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A62A0" w14:textId="77777777" w:rsidR="001A6F49" w:rsidRDefault="00000000">
      <w:pPr>
        <w:ind w:left="3399"/>
        <w:rPr>
          <w:sz w:val="20"/>
        </w:rPr>
      </w:pPr>
      <w:r>
        <w:rPr>
          <w:noProof/>
          <w:sz w:val="20"/>
        </w:rPr>
        <w:drawing>
          <wp:inline distT="0" distB="0" distL="0" distR="0" wp14:anchorId="44FA4ECA" wp14:editId="51AD6915">
            <wp:extent cx="2226430" cy="244125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226430" cy="2441257"/>
                    </a:xfrm>
                    <a:prstGeom prst="rect">
                      <a:avLst/>
                    </a:prstGeom>
                  </pic:spPr>
                </pic:pic>
              </a:graphicData>
            </a:graphic>
          </wp:inline>
        </w:drawing>
      </w:r>
    </w:p>
    <w:p w14:paraId="17D64A87" w14:textId="77777777" w:rsidR="001A6F49" w:rsidRDefault="001A6F49">
      <w:pPr>
        <w:pStyle w:val="a3"/>
        <w:spacing w:before="452"/>
        <w:ind w:left="0" w:firstLine="0"/>
        <w:jc w:val="left"/>
        <w:rPr>
          <w:sz w:val="72"/>
        </w:rPr>
      </w:pPr>
    </w:p>
    <w:p w14:paraId="12F5CB94" w14:textId="77777777" w:rsidR="001A6F49" w:rsidRDefault="00000000">
      <w:pPr>
        <w:pStyle w:val="a4"/>
      </w:pPr>
      <w:r>
        <w:t>Місцевий</w:t>
      </w:r>
      <w:r>
        <w:rPr>
          <w:spacing w:val="-17"/>
        </w:rPr>
        <w:t xml:space="preserve"> </w:t>
      </w:r>
      <w:r>
        <w:t>план</w:t>
      </w:r>
      <w:r>
        <w:rPr>
          <w:spacing w:val="-17"/>
        </w:rPr>
        <w:t xml:space="preserve"> </w:t>
      </w:r>
      <w:r>
        <w:t xml:space="preserve">управління </w:t>
      </w:r>
      <w:r>
        <w:rPr>
          <w:spacing w:val="-2"/>
        </w:rPr>
        <w:t>відходами</w:t>
      </w:r>
    </w:p>
    <w:p w14:paraId="7A8FAF86" w14:textId="77777777" w:rsidR="001A6F49" w:rsidRDefault="00000000">
      <w:pPr>
        <w:pStyle w:val="a4"/>
        <w:spacing w:before="1"/>
        <w:ind w:left="308"/>
      </w:pPr>
      <w:r>
        <w:t>Великобичківської</w:t>
      </w:r>
      <w:r>
        <w:rPr>
          <w:spacing w:val="-34"/>
        </w:rPr>
        <w:t xml:space="preserve"> </w:t>
      </w:r>
      <w:r>
        <w:t>селищної територіальної громади до 2034 року</w:t>
      </w:r>
    </w:p>
    <w:p w14:paraId="754DA1CF" w14:textId="77777777" w:rsidR="001A6F49" w:rsidRDefault="001A6F49">
      <w:pPr>
        <w:pStyle w:val="a3"/>
        <w:ind w:left="0" w:firstLine="0"/>
        <w:jc w:val="left"/>
        <w:rPr>
          <w:b/>
          <w:sz w:val="72"/>
        </w:rPr>
      </w:pPr>
    </w:p>
    <w:p w14:paraId="3E458566" w14:textId="77777777" w:rsidR="001A6F49" w:rsidRDefault="001A6F49">
      <w:pPr>
        <w:pStyle w:val="a3"/>
        <w:ind w:left="0" w:firstLine="0"/>
        <w:jc w:val="left"/>
        <w:rPr>
          <w:b/>
          <w:sz w:val="72"/>
        </w:rPr>
      </w:pPr>
    </w:p>
    <w:p w14:paraId="0C1B75FF" w14:textId="77777777" w:rsidR="001A6F49" w:rsidRDefault="001A6F49">
      <w:pPr>
        <w:pStyle w:val="a3"/>
        <w:ind w:left="0" w:firstLine="0"/>
        <w:jc w:val="left"/>
        <w:rPr>
          <w:b/>
          <w:sz w:val="72"/>
        </w:rPr>
      </w:pPr>
    </w:p>
    <w:p w14:paraId="148A663F" w14:textId="77777777" w:rsidR="001A6F49" w:rsidRDefault="001A6F49">
      <w:pPr>
        <w:pStyle w:val="a3"/>
        <w:spacing w:before="704"/>
        <w:ind w:left="0" w:firstLine="0"/>
        <w:jc w:val="left"/>
        <w:rPr>
          <w:b/>
          <w:sz w:val="72"/>
        </w:rPr>
      </w:pPr>
    </w:p>
    <w:p w14:paraId="1C81319E" w14:textId="77777777" w:rsidR="001A6F49" w:rsidRDefault="00000000">
      <w:pPr>
        <w:pStyle w:val="a3"/>
        <w:spacing w:before="1"/>
        <w:ind w:left="307" w:right="308" w:firstLine="0"/>
        <w:jc w:val="center"/>
      </w:pPr>
      <w:r>
        <w:t>Великий</w:t>
      </w:r>
      <w:r>
        <w:rPr>
          <w:spacing w:val="-4"/>
        </w:rPr>
        <w:t xml:space="preserve"> </w:t>
      </w:r>
      <w:r>
        <w:t>Бичків</w:t>
      </w:r>
      <w:r>
        <w:rPr>
          <w:spacing w:val="-2"/>
        </w:rPr>
        <w:t xml:space="preserve"> </w:t>
      </w:r>
      <w:r>
        <w:t>–</w:t>
      </w:r>
      <w:r>
        <w:rPr>
          <w:spacing w:val="-4"/>
        </w:rPr>
        <w:t xml:space="preserve"> 2026</w:t>
      </w:r>
    </w:p>
    <w:p w14:paraId="23592CC1" w14:textId="77777777" w:rsidR="001A6F49" w:rsidRDefault="001A6F49">
      <w:pPr>
        <w:pStyle w:val="a3"/>
        <w:jc w:val="center"/>
        <w:sectPr w:rsidR="001A6F49">
          <w:type w:val="continuous"/>
          <w:pgSz w:w="11910" w:h="16840"/>
          <w:pgMar w:top="1440" w:right="566" w:bottom="280" w:left="1133" w:header="708" w:footer="708" w:gutter="0"/>
          <w:cols w:space="720"/>
        </w:sectPr>
      </w:pPr>
    </w:p>
    <w:p w14:paraId="2F169DFD" w14:textId="77777777" w:rsidR="001A6F49" w:rsidRDefault="00000000">
      <w:pPr>
        <w:pStyle w:val="a3"/>
        <w:spacing w:before="74"/>
        <w:ind w:left="308" w:right="308" w:firstLine="0"/>
        <w:jc w:val="center"/>
      </w:pPr>
      <w:r>
        <w:rPr>
          <w:spacing w:val="-2"/>
        </w:rPr>
        <w:lastRenderedPageBreak/>
        <w:t>Розробник:</w:t>
      </w:r>
    </w:p>
    <w:p w14:paraId="11B7BD64" w14:textId="77777777" w:rsidR="001A6F49" w:rsidRDefault="001A6F49">
      <w:pPr>
        <w:pStyle w:val="a3"/>
        <w:ind w:left="0" w:firstLine="0"/>
        <w:jc w:val="left"/>
        <w:rPr>
          <w:sz w:val="20"/>
        </w:rPr>
      </w:pPr>
    </w:p>
    <w:p w14:paraId="50E96DEF" w14:textId="77777777" w:rsidR="001A6F49" w:rsidRDefault="001A6F49">
      <w:pPr>
        <w:pStyle w:val="a3"/>
        <w:spacing w:before="185"/>
        <w:ind w:left="0" w:firstLine="0"/>
        <w:jc w:val="left"/>
        <w:rPr>
          <w:sz w:val="20"/>
        </w:rPr>
      </w:pPr>
    </w:p>
    <w:tbl>
      <w:tblPr>
        <w:tblStyle w:val="TableNormal"/>
        <w:tblW w:w="0" w:type="auto"/>
        <w:tblInd w:w="968" w:type="dxa"/>
        <w:tblLayout w:type="fixed"/>
        <w:tblLook w:val="01E0" w:firstRow="1" w:lastRow="1" w:firstColumn="1" w:lastColumn="1" w:noHBand="0" w:noVBand="0"/>
      </w:tblPr>
      <w:tblGrid>
        <w:gridCol w:w="4362"/>
        <w:gridCol w:w="4233"/>
      </w:tblGrid>
      <w:tr w:rsidR="001A6F49" w14:paraId="0AA5BFEC" w14:textId="77777777">
        <w:trPr>
          <w:trHeight w:val="1724"/>
        </w:trPr>
        <w:tc>
          <w:tcPr>
            <w:tcW w:w="4362" w:type="dxa"/>
          </w:tcPr>
          <w:p w14:paraId="262B440A" w14:textId="77777777" w:rsidR="001A6F49" w:rsidRDefault="00000000">
            <w:pPr>
              <w:pStyle w:val="TableParagraph"/>
              <w:ind w:left="1672"/>
              <w:jc w:val="left"/>
              <w:rPr>
                <w:sz w:val="20"/>
              </w:rPr>
            </w:pPr>
            <w:r>
              <w:rPr>
                <w:noProof/>
                <w:sz w:val="20"/>
              </w:rPr>
              <w:drawing>
                <wp:inline distT="0" distB="0" distL="0" distR="0" wp14:anchorId="04A53255" wp14:editId="5088A957">
                  <wp:extent cx="593603" cy="827531"/>
                  <wp:effectExtent l="0" t="0" r="0" b="0"/>
                  <wp:docPr id="3" name="Image 3" descr="Тризуб — Вікіпедія"/>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Тризуб — Вікіпедія"/>
                          <pic:cNvPicPr/>
                        </pic:nvPicPr>
                        <pic:blipFill>
                          <a:blip r:embed="rId8" cstate="print"/>
                          <a:stretch>
                            <a:fillRect/>
                          </a:stretch>
                        </pic:blipFill>
                        <pic:spPr>
                          <a:xfrm>
                            <a:off x="0" y="0"/>
                            <a:ext cx="593603" cy="827531"/>
                          </a:xfrm>
                          <a:prstGeom prst="rect">
                            <a:avLst/>
                          </a:prstGeom>
                        </pic:spPr>
                      </pic:pic>
                    </a:graphicData>
                  </a:graphic>
                </wp:inline>
              </w:drawing>
            </w:r>
          </w:p>
          <w:p w14:paraId="64DE01C8" w14:textId="77777777" w:rsidR="001A6F49" w:rsidRDefault="00000000">
            <w:pPr>
              <w:pStyle w:val="TableParagraph"/>
              <w:spacing w:before="19"/>
              <w:ind w:left="50"/>
              <w:jc w:val="left"/>
              <w:rPr>
                <w:b/>
                <w:sz w:val="28"/>
              </w:rPr>
            </w:pPr>
            <w:r>
              <w:rPr>
                <w:b/>
                <w:sz w:val="28"/>
              </w:rPr>
              <w:t>Великобичківська</w:t>
            </w:r>
            <w:r>
              <w:rPr>
                <w:b/>
                <w:spacing w:val="-11"/>
                <w:sz w:val="28"/>
              </w:rPr>
              <w:t xml:space="preserve"> </w:t>
            </w:r>
            <w:r>
              <w:rPr>
                <w:b/>
                <w:sz w:val="28"/>
              </w:rPr>
              <w:t>селищна</w:t>
            </w:r>
            <w:r>
              <w:rPr>
                <w:b/>
                <w:spacing w:val="-5"/>
                <w:sz w:val="28"/>
              </w:rPr>
              <w:t xml:space="preserve"> </w:t>
            </w:r>
            <w:r>
              <w:rPr>
                <w:b/>
                <w:spacing w:val="-4"/>
                <w:sz w:val="28"/>
              </w:rPr>
              <w:t>рада</w:t>
            </w:r>
          </w:p>
        </w:tc>
        <w:tc>
          <w:tcPr>
            <w:tcW w:w="4233" w:type="dxa"/>
          </w:tcPr>
          <w:p w14:paraId="33F740CE" w14:textId="77777777" w:rsidR="001A6F49" w:rsidRDefault="001A6F49">
            <w:pPr>
              <w:pStyle w:val="TableParagraph"/>
              <w:spacing w:before="115"/>
              <w:jc w:val="left"/>
              <w:rPr>
                <w:sz w:val="28"/>
              </w:rPr>
            </w:pPr>
          </w:p>
          <w:p w14:paraId="2F7DEEF0" w14:textId="77777777" w:rsidR="001A6F49" w:rsidRDefault="00000000">
            <w:pPr>
              <w:pStyle w:val="TableParagraph"/>
              <w:ind w:left="133"/>
              <w:jc w:val="left"/>
              <w:rPr>
                <w:sz w:val="28"/>
              </w:rPr>
            </w:pPr>
            <w:r>
              <w:rPr>
                <w:sz w:val="28"/>
              </w:rPr>
              <w:t>90615, с-ще Великий Бичків, Рахівський</w:t>
            </w:r>
            <w:r>
              <w:rPr>
                <w:spacing w:val="-12"/>
                <w:sz w:val="28"/>
              </w:rPr>
              <w:t xml:space="preserve"> </w:t>
            </w:r>
            <w:r>
              <w:rPr>
                <w:sz w:val="28"/>
              </w:rPr>
              <w:t>р-н,</w:t>
            </w:r>
            <w:r>
              <w:rPr>
                <w:spacing w:val="-12"/>
                <w:sz w:val="28"/>
              </w:rPr>
              <w:t xml:space="preserve"> </w:t>
            </w:r>
            <w:r>
              <w:rPr>
                <w:sz w:val="28"/>
              </w:rPr>
              <w:t>Закарпатська</w:t>
            </w:r>
            <w:r>
              <w:rPr>
                <w:spacing w:val="-12"/>
                <w:sz w:val="28"/>
              </w:rPr>
              <w:t xml:space="preserve"> </w:t>
            </w:r>
            <w:r>
              <w:rPr>
                <w:sz w:val="28"/>
              </w:rPr>
              <w:t xml:space="preserve">обл. </w:t>
            </w:r>
            <w:hyperlink r:id="rId9">
              <w:r>
                <w:rPr>
                  <w:color w:val="0000FF"/>
                  <w:spacing w:val="-2"/>
                  <w:sz w:val="28"/>
                  <w:u w:val="single" w:color="0000FF"/>
                </w:rPr>
                <w:t>hromada@bychkivrada.gov.ua</w:t>
              </w:r>
            </w:hyperlink>
          </w:p>
          <w:p w14:paraId="0D442756" w14:textId="77777777" w:rsidR="001A6F49" w:rsidRDefault="00000000">
            <w:pPr>
              <w:pStyle w:val="TableParagraph"/>
              <w:spacing w:line="301" w:lineRule="exact"/>
              <w:ind w:left="133"/>
              <w:jc w:val="left"/>
              <w:rPr>
                <w:sz w:val="28"/>
              </w:rPr>
            </w:pPr>
            <w:r>
              <w:rPr>
                <w:sz w:val="28"/>
              </w:rPr>
              <w:t>+380</w:t>
            </w:r>
            <w:r>
              <w:rPr>
                <w:spacing w:val="-3"/>
                <w:sz w:val="28"/>
              </w:rPr>
              <w:t xml:space="preserve"> </w:t>
            </w:r>
            <w:r>
              <w:rPr>
                <w:sz w:val="28"/>
              </w:rPr>
              <w:t>96</w:t>
            </w:r>
            <w:r>
              <w:rPr>
                <w:spacing w:val="-2"/>
                <w:sz w:val="28"/>
              </w:rPr>
              <w:t xml:space="preserve"> </w:t>
            </w:r>
            <w:r>
              <w:rPr>
                <w:sz w:val="28"/>
              </w:rPr>
              <w:t>027</w:t>
            </w:r>
            <w:r>
              <w:rPr>
                <w:spacing w:val="-3"/>
                <w:sz w:val="28"/>
              </w:rPr>
              <w:t xml:space="preserve"> </w:t>
            </w:r>
            <w:r>
              <w:rPr>
                <w:sz w:val="28"/>
              </w:rPr>
              <w:t>09</w:t>
            </w:r>
            <w:r>
              <w:rPr>
                <w:spacing w:val="-2"/>
                <w:sz w:val="28"/>
              </w:rPr>
              <w:t xml:space="preserve"> </w:t>
            </w:r>
            <w:r>
              <w:rPr>
                <w:spacing w:val="-5"/>
                <w:sz w:val="28"/>
              </w:rPr>
              <w:t>59</w:t>
            </w:r>
          </w:p>
        </w:tc>
      </w:tr>
    </w:tbl>
    <w:p w14:paraId="13C0849F" w14:textId="77777777" w:rsidR="001A6F49" w:rsidRDefault="001A6F49">
      <w:pPr>
        <w:pStyle w:val="a3"/>
        <w:ind w:left="0" w:firstLine="0"/>
        <w:jc w:val="left"/>
      </w:pPr>
    </w:p>
    <w:p w14:paraId="5BAC90F7" w14:textId="77777777" w:rsidR="001A6F49" w:rsidRDefault="001A6F49">
      <w:pPr>
        <w:pStyle w:val="a3"/>
        <w:ind w:left="0" w:firstLine="0"/>
        <w:jc w:val="left"/>
      </w:pPr>
    </w:p>
    <w:p w14:paraId="06423F55" w14:textId="77777777" w:rsidR="001A6F49" w:rsidRDefault="001A6F49">
      <w:pPr>
        <w:pStyle w:val="a3"/>
        <w:spacing w:before="97"/>
        <w:ind w:left="0" w:firstLine="0"/>
        <w:jc w:val="left"/>
      </w:pPr>
    </w:p>
    <w:p w14:paraId="36844D10" w14:textId="77777777" w:rsidR="001A6F49" w:rsidRDefault="00000000">
      <w:pPr>
        <w:pStyle w:val="a3"/>
        <w:ind w:left="2700" w:right="1797" w:firstLine="175"/>
        <w:jc w:val="left"/>
      </w:pPr>
      <w:r>
        <w:rPr>
          <w:noProof/>
        </w:rPr>
        <w:drawing>
          <wp:anchor distT="0" distB="0" distL="0" distR="0" simplePos="0" relativeHeight="15728640" behindDoc="0" locked="0" layoutInCell="1" allowOverlap="1" wp14:anchorId="25D54CDE" wp14:editId="02F2A776">
            <wp:simplePos x="0" y="0"/>
            <wp:positionH relativeFrom="page">
              <wp:posOffset>2178662</wp:posOffset>
            </wp:positionH>
            <wp:positionV relativeFrom="paragraph">
              <wp:posOffset>628263</wp:posOffset>
            </wp:positionV>
            <wp:extent cx="1006113" cy="1006538"/>
            <wp:effectExtent l="0" t="0" r="0" b="0"/>
            <wp:wrapNone/>
            <wp:docPr id="4" name="Image 4" descr="Без імені"/>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Без імені"/>
                    <pic:cNvPicPr/>
                  </pic:nvPicPr>
                  <pic:blipFill>
                    <a:blip r:embed="rId10" cstate="print"/>
                    <a:stretch>
                      <a:fillRect/>
                    </a:stretch>
                  </pic:blipFill>
                  <pic:spPr>
                    <a:xfrm>
                      <a:off x="0" y="0"/>
                      <a:ext cx="1006113" cy="1006538"/>
                    </a:xfrm>
                    <a:prstGeom prst="rect">
                      <a:avLst/>
                    </a:prstGeom>
                  </pic:spPr>
                </pic:pic>
              </a:graphicData>
            </a:graphic>
          </wp:anchor>
        </w:drawing>
      </w:r>
      <w:r>
        <w:t>Організація, залучена для підготовки Місцевого</w:t>
      </w:r>
      <w:r>
        <w:rPr>
          <w:spacing w:val="-14"/>
        </w:rPr>
        <w:t xml:space="preserve"> </w:t>
      </w:r>
      <w:r>
        <w:t>плану</w:t>
      </w:r>
      <w:r>
        <w:rPr>
          <w:spacing w:val="-11"/>
        </w:rPr>
        <w:t xml:space="preserve"> </w:t>
      </w:r>
      <w:r>
        <w:t>управління</w:t>
      </w:r>
      <w:r>
        <w:rPr>
          <w:spacing w:val="-12"/>
        </w:rPr>
        <w:t xml:space="preserve"> </w:t>
      </w:r>
      <w:r>
        <w:t>відходами:</w:t>
      </w:r>
    </w:p>
    <w:p w14:paraId="0C8D2699" w14:textId="77777777" w:rsidR="001A6F49" w:rsidRDefault="001A6F49">
      <w:pPr>
        <w:pStyle w:val="a3"/>
        <w:ind w:left="0" w:firstLine="0"/>
        <w:jc w:val="left"/>
        <w:rPr>
          <w:sz w:val="20"/>
        </w:rPr>
      </w:pPr>
    </w:p>
    <w:p w14:paraId="1E0E6F82" w14:textId="77777777" w:rsidR="001A6F49" w:rsidRDefault="001A6F49">
      <w:pPr>
        <w:pStyle w:val="a3"/>
        <w:ind w:left="0" w:firstLine="0"/>
        <w:jc w:val="left"/>
        <w:rPr>
          <w:sz w:val="20"/>
        </w:rPr>
      </w:pPr>
    </w:p>
    <w:p w14:paraId="2AD8A359" w14:textId="77777777" w:rsidR="001A6F49" w:rsidRDefault="001A6F49">
      <w:pPr>
        <w:pStyle w:val="a3"/>
        <w:ind w:left="0" w:firstLine="0"/>
        <w:jc w:val="left"/>
        <w:rPr>
          <w:sz w:val="20"/>
        </w:rPr>
      </w:pPr>
    </w:p>
    <w:p w14:paraId="53FF4DFF" w14:textId="77777777" w:rsidR="001A6F49" w:rsidRDefault="001A6F49">
      <w:pPr>
        <w:pStyle w:val="a3"/>
        <w:ind w:left="0" w:firstLine="0"/>
        <w:jc w:val="left"/>
        <w:rPr>
          <w:sz w:val="20"/>
        </w:rPr>
      </w:pPr>
    </w:p>
    <w:p w14:paraId="0460001D" w14:textId="77777777" w:rsidR="001A6F49" w:rsidRDefault="001A6F49">
      <w:pPr>
        <w:pStyle w:val="a3"/>
        <w:spacing w:before="150"/>
        <w:ind w:left="0" w:firstLine="0"/>
        <w:jc w:val="left"/>
        <w:rPr>
          <w:sz w:val="20"/>
        </w:rPr>
      </w:pPr>
    </w:p>
    <w:tbl>
      <w:tblPr>
        <w:tblStyle w:val="TableNormal"/>
        <w:tblW w:w="0" w:type="auto"/>
        <w:tblInd w:w="1426" w:type="dxa"/>
        <w:tblLayout w:type="fixed"/>
        <w:tblLook w:val="01E0" w:firstRow="1" w:lastRow="1" w:firstColumn="1" w:lastColumn="1" w:noHBand="0" w:noVBand="0"/>
      </w:tblPr>
      <w:tblGrid>
        <w:gridCol w:w="3714"/>
        <w:gridCol w:w="2529"/>
      </w:tblGrid>
      <w:tr w:rsidR="001A6F49" w14:paraId="79190AE5" w14:textId="77777777">
        <w:trPr>
          <w:trHeight w:val="982"/>
        </w:trPr>
        <w:tc>
          <w:tcPr>
            <w:tcW w:w="3714" w:type="dxa"/>
          </w:tcPr>
          <w:p w14:paraId="71F10F28" w14:textId="77777777" w:rsidR="001A6F49" w:rsidRDefault="001A6F49">
            <w:pPr>
              <w:pStyle w:val="TableParagraph"/>
              <w:jc w:val="left"/>
              <w:rPr>
                <w:sz w:val="28"/>
              </w:rPr>
            </w:pPr>
          </w:p>
          <w:p w14:paraId="47DF5B54" w14:textId="77777777" w:rsidR="001A6F49" w:rsidRDefault="001A6F49">
            <w:pPr>
              <w:pStyle w:val="TableParagraph"/>
              <w:spacing w:before="16"/>
              <w:jc w:val="left"/>
              <w:rPr>
                <w:sz w:val="28"/>
              </w:rPr>
            </w:pPr>
          </w:p>
          <w:p w14:paraId="5EBF91A3" w14:textId="77777777" w:rsidR="001A6F49" w:rsidRDefault="00000000">
            <w:pPr>
              <w:pStyle w:val="TableParagraph"/>
              <w:spacing w:before="1" w:line="302" w:lineRule="exact"/>
              <w:ind w:left="50"/>
              <w:jc w:val="left"/>
              <w:rPr>
                <w:b/>
                <w:sz w:val="28"/>
              </w:rPr>
            </w:pPr>
            <w:r>
              <w:rPr>
                <w:b/>
                <w:sz w:val="28"/>
              </w:rPr>
              <w:t>ТОВ</w:t>
            </w:r>
            <w:r>
              <w:rPr>
                <w:b/>
                <w:spacing w:val="-5"/>
                <w:sz w:val="28"/>
              </w:rPr>
              <w:t xml:space="preserve"> </w:t>
            </w:r>
            <w:r>
              <w:rPr>
                <w:b/>
                <w:sz w:val="28"/>
              </w:rPr>
              <w:t>«Еко</w:t>
            </w:r>
            <w:r>
              <w:rPr>
                <w:b/>
                <w:spacing w:val="-3"/>
                <w:sz w:val="28"/>
              </w:rPr>
              <w:t xml:space="preserve"> </w:t>
            </w:r>
            <w:r>
              <w:rPr>
                <w:b/>
                <w:sz w:val="28"/>
              </w:rPr>
              <w:t>Центр</w:t>
            </w:r>
            <w:r>
              <w:rPr>
                <w:b/>
                <w:spacing w:val="-3"/>
                <w:sz w:val="28"/>
              </w:rPr>
              <w:t xml:space="preserve"> </w:t>
            </w:r>
            <w:r>
              <w:rPr>
                <w:b/>
                <w:spacing w:val="-2"/>
                <w:sz w:val="28"/>
              </w:rPr>
              <w:t>Проект»</w:t>
            </w:r>
          </w:p>
        </w:tc>
        <w:tc>
          <w:tcPr>
            <w:tcW w:w="2529" w:type="dxa"/>
          </w:tcPr>
          <w:p w14:paraId="7642F82C" w14:textId="77777777" w:rsidR="001A6F49" w:rsidRDefault="00000000">
            <w:pPr>
              <w:pStyle w:val="TableParagraph"/>
              <w:spacing w:line="311" w:lineRule="exact"/>
              <w:ind w:left="361"/>
              <w:jc w:val="left"/>
              <w:rPr>
                <w:sz w:val="28"/>
              </w:rPr>
            </w:pPr>
            <w:r>
              <w:rPr>
                <w:sz w:val="28"/>
              </w:rPr>
              <w:t>79008,</w:t>
            </w:r>
            <w:r>
              <w:rPr>
                <w:spacing w:val="-8"/>
                <w:sz w:val="28"/>
              </w:rPr>
              <w:t xml:space="preserve"> </w:t>
            </w:r>
            <w:r>
              <w:rPr>
                <w:sz w:val="28"/>
              </w:rPr>
              <w:t>м.</w:t>
            </w:r>
            <w:r>
              <w:rPr>
                <w:spacing w:val="-8"/>
                <w:sz w:val="28"/>
              </w:rPr>
              <w:t xml:space="preserve"> </w:t>
            </w:r>
            <w:r>
              <w:rPr>
                <w:spacing w:val="-2"/>
                <w:sz w:val="28"/>
              </w:rPr>
              <w:t>Львів,</w:t>
            </w:r>
          </w:p>
          <w:p w14:paraId="0237A7A6" w14:textId="77777777" w:rsidR="001A6F49" w:rsidRDefault="00000000">
            <w:pPr>
              <w:pStyle w:val="TableParagraph"/>
              <w:spacing w:line="322" w:lineRule="exact"/>
              <w:ind w:left="361"/>
              <w:jc w:val="left"/>
              <w:rPr>
                <w:sz w:val="28"/>
              </w:rPr>
            </w:pPr>
            <w:r>
              <w:rPr>
                <w:sz w:val="28"/>
              </w:rPr>
              <w:t>вул.</w:t>
            </w:r>
            <w:r>
              <w:rPr>
                <w:spacing w:val="-8"/>
                <w:sz w:val="28"/>
              </w:rPr>
              <w:t xml:space="preserve"> </w:t>
            </w:r>
            <w:r>
              <w:rPr>
                <w:sz w:val="28"/>
              </w:rPr>
              <w:t>Беринди,</w:t>
            </w:r>
            <w:r>
              <w:rPr>
                <w:spacing w:val="-5"/>
                <w:sz w:val="28"/>
              </w:rPr>
              <w:t xml:space="preserve"> </w:t>
            </w:r>
            <w:r>
              <w:rPr>
                <w:spacing w:val="-10"/>
                <w:sz w:val="28"/>
              </w:rPr>
              <w:t>3</w:t>
            </w:r>
          </w:p>
          <w:p w14:paraId="2C2741EE" w14:textId="77777777" w:rsidR="001A6F49" w:rsidRDefault="00000000">
            <w:pPr>
              <w:pStyle w:val="TableParagraph"/>
              <w:ind w:left="361"/>
              <w:jc w:val="left"/>
              <w:rPr>
                <w:sz w:val="28"/>
              </w:rPr>
            </w:pPr>
            <w:r>
              <w:rPr>
                <w:sz w:val="28"/>
              </w:rPr>
              <w:t>+38</w:t>
            </w:r>
            <w:r>
              <w:rPr>
                <w:spacing w:val="-3"/>
                <w:sz w:val="28"/>
              </w:rPr>
              <w:t xml:space="preserve"> </w:t>
            </w:r>
            <w:r>
              <w:rPr>
                <w:sz w:val="28"/>
              </w:rPr>
              <w:t>097</w:t>
            </w:r>
            <w:r>
              <w:rPr>
                <w:spacing w:val="-5"/>
                <w:sz w:val="28"/>
              </w:rPr>
              <w:t xml:space="preserve"> </w:t>
            </w:r>
            <w:r>
              <w:rPr>
                <w:sz w:val="28"/>
              </w:rPr>
              <w:t>945</w:t>
            </w:r>
            <w:r>
              <w:rPr>
                <w:spacing w:val="-4"/>
                <w:sz w:val="28"/>
              </w:rPr>
              <w:t xml:space="preserve"> </w:t>
            </w:r>
            <w:r>
              <w:rPr>
                <w:sz w:val="28"/>
              </w:rPr>
              <w:t>08</w:t>
            </w:r>
            <w:r>
              <w:rPr>
                <w:spacing w:val="-4"/>
                <w:sz w:val="28"/>
              </w:rPr>
              <w:t xml:space="preserve"> </w:t>
            </w:r>
            <w:r>
              <w:rPr>
                <w:spacing w:val="-5"/>
                <w:sz w:val="28"/>
              </w:rPr>
              <w:t>06</w:t>
            </w:r>
          </w:p>
        </w:tc>
      </w:tr>
    </w:tbl>
    <w:p w14:paraId="50C3F651" w14:textId="77777777" w:rsidR="001A6F49" w:rsidRDefault="001A6F49">
      <w:pPr>
        <w:pStyle w:val="a3"/>
        <w:ind w:left="0" w:firstLine="0"/>
        <w:jc w:val="left"/>
      </w:pPr>
    </w:p>
    <w:p w14:paraId="08CD5679" w14:textId="77777777" w:rsidR="001A6F49" w:rsidRDefault="001A6F49">
      <w:pPr>
        <w:pStyle w:val="a3"/>
        <w:ind w:left="0" w:firstLine="0"/>
        <w:jc w:val="left"/>
      </w:pPr>
    </w:p>
    <w:p w14:paraId="487B19A7" w14:textId="77777777" w:rsidR="001A6F49" w:rsidRDefault="001A6F49">
      <w:pPr>
        <w:pStyle w:val="a3"/>
        <w:ind w:left="0" w:firstLine="0"/>
        <w:jc w:val="left"/>
      </w:pPr>
    </w:p>
    <w:p w14:paraId="3593F043" w14:textId="77777777" w:rsidR="001A6F49" w:rsidRDefault="001A6F49">
      <w:pPr>
        <w:pStyle w:val="a3"/>
        <w:ind w:left="0" w:firstLine="0"/>
        <w:jc w:val="left"/>
      </w:pPr>
    </w:p>
    <w:p w14:paraId="077516F4" w14:textId="77777777" w:rsidR="001A6F49" w:rsidRDefault="001A6F49">
      <w:pPr>
        <w:pStyle w:val="a3"/>
        <w:ind w:left="0" w:firstLine="0"/>
        <w:jc w:val="left"/>
      </w:pPr>
    </w:p>
    <w:p w14:paraId="31FE5599" w14:textId="77777777" w:rsidR="001A6F49" w:rsidRDefault="001A6F49">
      <w:pPr>
        <w:pStyle w:val="a3"/>
        <w:ind w:left="0" w:firstLine="0"/>
        <w:jc w:val="left"/>
      </w:pPr>
    </w:p>
    <w:p w14:paraId="0526A8F3" w14:textId="77777777" w:rsidR="001A6F49" w:rsidRDefault="001A6F49">
      <w:pPr>
        <w:pStyle w:val="a3"/>
        <w:ind w:left="0" w:firstLine="0"/>
        <w:jc w:val="left"/>
      </w:pPr>
    </w:p>
    <w:p w14:paraId="372C2800" w14:textId="77777777" w:rsidR="001A6F49" w:rsidRDefault="001A6F49">
      <w:pPr>
        <w:pStyle w:val="a3"/>
        <w:ind w:left="0" w:firstLine="0"/>
        <w:jc w:val="left"/>
      </w:pPr>
    </w:p>
    <w:p w14:paraId="34076AE8" w14:textId="77777777" w:rsidR="001A6F49" w:rsidRDefault="001A6F49">
      <w:pPr>
        <w:pStyle w:val="a3"/>
        <w:ind w:left="0" w:firstLine="0"/>
        <w:jc w:val="left"/>
      </w:pPr>
    </w:p>
    <w:p w14:paraId="1B9D1722" w14:textId="77777777" w:rsidR="001A6F49" w:rsidRDefault="001A6F49">
      <w:pPr>
        <w:pStyle w:val="a3"/>
        <w:ind w:left="0" w:firstLine="0"/>
        <w:jc w:val="left"/>
      </w:pPr>
    </w:p>
    <w:p w14:paraId="748D2673" w14:textId="77777777" w:rsidR="001A6F49" w:rsidRDefault="001A6F49">
      <w:pPr>
        <w:pStyle w:val="a3"/>
        <w:ind w:left="0" w:firstLine="0"/>
        <w:jc w:val="left"/>
      </w:pPr>
    </w:p>
    <w:p w14:paraId="66090555" w14:textId="77777777" w:rsidR="001A6F49" w:rsidRDefault="001A6F49">
      <w:pPr>
        <w:pStyle w:val="a3"/>
        <w:ind w:left="0" w:firstLine="0"/>
        <w:jc w:val="left"/>
      </w:pPr>
    </w:p>
    <w:p w14:paraId="031E7BF4" w14:textId="77777777" w:rsidR="001A6F49" w:rsidRDefault="001A6F49">
      <w:pPr>
        <w:pStyle w:val="a3"/>
        <w:ind w:left="0" w:firstLine="0"/>
        <w:jc w:val="left"/>
      </w:pPr>
    </w:p>
    <w:p w14:paraId="4385EC99" w14:textId="77777777" w:rsidR="001A6F49" w:rsidRDefault="001A6F49">
      <w:pPr>
        <w:pStyle w:val="a3"/>
        <w:ind w:left="0" w:firstLine="0"/>
        <w:jc w:val="left"/>
      </w:pPr>
    </w:p>
    <w:p w14:paraId="03D282D4" w14:textId="77777777" w:rsidR="001A6F49" w:rsidRDefault="001A6F49">
      <w:pPr>
        <w:pStyle w:val="a3"/>
        <w:ind w:left="0" w:firstLine="0"/>
        <w:jc w:val="left"/>
      </w:pPr>
    </w:p>
    <w:p w14:paraId="3DF1AFF2" w14:textId="77777777" w:rsidR="001A6F49" w:rsidRDefault="001A6F49">
      <w:pPr>
        <w:pStyle w:val="a3"/>
        <w:spacing w:before="313"/>
        <w:ind w:left="0" w:firstLine="0"/>
        <w:jc w:val="left"/>
      </w:pPr>
    </w:p>
    <w:p w14:paraId="7BF7A1D7" w14:textId="77777777" w:rsidR="001A6F49" w:rsidRDefault="00000000">
      <w:pPr>
        <w:ind w:left="283" w:right="281"/>
        <w:jc w:val="both"/>
      </w:pPr>
      <w:r>
        <w:t>©ВЕЛИКИЙ БИЧКІВ. 2026 рік. Усі права захищені. Забороняється відтворення, копіювання, розповсюдження, переклад, передача третім особам цього документа повністю або частково без попереднього</w:t>
      </w:r>
      <w:r>
        <w:rPr>
          <w:spacing w:val="-15"/>
        </w:rPr>
        <w:t xml:space="preserve"> </w:t>
      </w:r>
      <w:r>
        <w:t>письмового</w:t>
      </w:r>
      <w:r>
        <w:rPr>
          <w:spacing w:val="-15"/>
        </w:rPr>
        <w:t xml:space="preserve"> </w:t>
      </w:r>
      <w:r>
        <w:t>дозволу</w:t>
      </w:r>
      <w:r>
        <w:rPr>
          <w:spacing w:val="-14"/>
        </w:rPr>
        <w:t xml:space="preserve"> </w:t>
      </w:r>
      <w:r>
        <w:t>правовласника</w:t>
      </w:r>
      <w:r>
        <w:rPr>
          <w:spacing w:val="-14"/>
        </w:rPr>
        <w:t xml:space="preserve"> </w:t>
      </w:r>
      <w:r>
        <w:t>–</w:t>
      </w:r>
      <w:r>
        <w:rPr>
          <w:spacing w:val="-15"/>
        </w:rPr>
        <w:t xml:space="preserve"> </w:t>
      </w:r>
      <w:r>
        <w:t>Великобичківської</w:t>
      </w:r>
      <w:r>
        <w:rPr>
          <w:spacing w:val="-14"/>
        </w:rPr>
        <w:t xml:space="preserve"> </w:t>
      </w:r>
      <w:r>
        <w:t>селищної</w:t>
      </w:r>
      <w:r>
        <w:rPr>
          <w:spacing w:val="-14"/>
        </w:rPr>
        <w:t xml:space="preserve"> </w:t>
      </w:r>
      <w:r>
        <w:t>ради,</w:t>
      </w:r>
      <w:r>
        <w:rPr>
          <w:spacing w:val="-15"/>
        </w:rPr>
        <w:t xml:space="preserve"> </w:t>
      </w:r>
      <w:r>
        <w:t>розробник:</w:t>
      </w:r>
      <w:r>
        <w:rPr>
          <w:spacing w:val="-14"/>
        </w:rPr>
        <w:t xml:space="preserve"> </w:t>
      </w:r>
      <w:r>
        <w:t>ТОВ</w:t>
      </w:r>
    </w:p>
    <w:p w14:paraId="6608A785" w14:textId="77777777" w:rsidR="001A6F49" w:rsidRDefault="00000000">
      <w:pPr>
        <w:spacing w:line="252" w:lineRule="exact"/>
        <w:ind w:left="283"/>
        <w:jc w:val="both"/>
      </w:pPr>
      <w:r>
        <w:t>«Еко</w:t>
      </w:r>
      <w:r>
        <w:rPr>
          <w:spacing w:val="-9"/>
        </w:rPr>
        <w:t xml:space="preserve"> </w:t>
      </w:r>
      <w:r>
        <w:t>Центр</w:t>
      </w:r>
      <w:r>
        <w:rPr>
          <w:spacing w:val="-6"/>
        </w:rPr>
        <w:t xml:space="preserve"> </w:t>
      </w:r>
      <w:r>
        <w:t>Проект»,</w:t>
      </w:r>
      <w:r>
        <w:rPr>
          <w:spacing w:val="-6"/>
        </w:rPr>
        <w:t xml:space="preserve"> </w:t>
      </w:r>
      <w:r>
        <w:t>за</w:t>
      </w:r>
      <w:r>
        <w:rPr>
          <w:spacing w:val="-6"/>
        </w:rPr>
        <w:t xml:space="preserve"> </w:t>
      </w:r>
      <w:r>
        <w:t>винятком</w:t>
      </w:r>
      <w:r>
        <w:rPr>
          <w:spacing w:val="-7"/>
        </w:rPr>
        <w:t xml:space="preserve"> </w:t>
      </w:r>
      <w:r>
        <w:t>випадків,</w:t>
      </w:r>
      <w:r>
        <w:rPr>
          <w:spacing w:val="-6"/>
        </w:rPr>
        <w:t xml:space="preserve"> </w:t>
      </w:r>
      <w:r>
        <w:t>передбачених</w:t>
      </w:r>
      <w:r>
        <w:rPr>
          <w:spacing w:val="-6"/>
        </w:rPr>
        <w:t xml:space="preserve"> </w:t>
      </w:r>
      <w:r>
        <w:t>чинним</w:t>
      </w:r>
      <w:r>
        <w:rPr>
          <w:spacing w:val="-6"/>
        </w:rPr>
        <w:t xml:space="preserve"> </w:t>
      </w:r>
      <w:r>
        <w:t>законодавством</w:t>
      </w:r>
      <w:r>
        <w:rPr>
          <w:spacing w:val="-6"/>
        </w:rPr>
        <w:t xml:space="preserve"> </w:t>
      </w:r>
      <w:r>
        <w:rPr>
          <w:spacing w:val="-2"/>
        </w:rPr>
        <w:t>України.</w:t>
      </w:r>
    </w:p>
    <w:p w14:paraId="750F813D" w14:textId="77777777" w:rsidR="001A6F49" w:rsidRDefault="00000000">
      <w:pPr>
        <w:spacing w:before="1"/>
        <w:ind w:left="283" w:right="280"/>
        <w:jc w:val="both"/>
      </w:pPr>
      <w:r>
        <w:t>У разі цитування обов’язковим є посилання на джерело: [Місцевий план управління відходами Великобичківської селищної територіальної громади до 2034 року], [розробники: Великобичківська селищна рада, ТОВ «Еко Центр Проект»], [2026].</w:t>
      </w:r>
    </w:p>
    <w:p w14:paraId="6EDDFEE3" w14:textId="77777777" w:rsidR="001A6F49" w:rsidRDefault="001A6F49">
      <w:pPr>
        <w:jc w:val="both"/>
        <w:sectPr w:rsidR="001A6F49">
          <w:footerReference w:type="default" r:id="rId11"/>
          <w:pgSz w:w="11910" w:h="16840"/>
          <w:pgMar w:top="1400" w:right="566" w:bottom="760" w:left="1133" w:header="0" w:footer="574" w:gutter="0"/>
          <w:pgNumType w:start="2"/>
          <w:cols w:space="720"/>
        </w:sectPr>
      </w:pPr>
    </w:p>
    <w:p w14:paraId="558842E0" w14:textId="77777777" w:rsidR="001A6F49" w:rsidRDefault="00000000">
      <w:pPr>
        <w:pStyle w:val="1"/>
        <w:spacing w:before="71"/>
        <w:ind w:left="5045"/>
        <w:jc w:val="left"/>
      </w:pPr>
      <w:r>
        <w:rPr>
          <w:spacing w:val="-2"/>
        </w:rPr>
        <w:t>Зміст</w:t>
      </w:r>
    </w:p>
    <w:p w14:paraId="677A6151" w14:textId="77777777" w:rsidR="001A6F49" w:rsidRDefault="001A6F49">
      <w:pPr>
        <w:pStyle w:val="1"/>
        <w:jc w:val="left"/>
        <w:sectPr w:rsidR="001A6F49">
          <w:pgSz w:w="11910" w:h="16840"/>
          <w:pgMar w:top="760" w:right="566" w:bottom="1232" w:left="1133" w:header="0" w:footer="574" w:gutter="0"/>
          <w:cols w:space="720"/>
        </w:sectPr>
      </w:pPr>
    </w:p>
    <w:sdt>
      <w:sdtPr>
        <w:id w:val="1348137461"/>
        <w:docPartObj>
          <w:docPartGallery w:val="Table of Contents"/>
          <w:docPartUnique/>
        </w:docPartObj>
      </w:sdtPr>
      <w:sdtContent>
        <w:p w14:paraId="5CF44760" w14:textId="77777777" w:rsidR="001A6F49" w:rsidRDefault="00000000">
          <w:pPr>
            <w:pStyle w:val="2"/>
            <w:tabs>
              <w:tab w:val="left" w:leader="dot" w:pos="9774"/>
            </w:tabs>
            <w:spacing w:before="19"/>
            <w:ind w:left="283" w:firstLine="0"/>
          </w:pPr>
          <w:hyperlink w:anchor="_bookmark0" w:history="1">
            <w:r>
              <w:t>Перелік</w:t>
            </w:r>
            <w:r>
              <w:rPr>
                <w:spacing w:val="-10"/>
              </w:rPr>
              <w:t xml:space="preserve"> </w:t>
            </w:r>
            <w:r>
              <w:t>умовних</w:t>
            </w:r>
            <w:r>
              <w:rPr>
                <w:spacing w:val="-6"/>
              </w:rPr>
              <w:t xml:space="preserve"> </w:t>
            </w:r>
            <w:r>
              <w:t>позначень,</w:t>
            </w:r>
            <w:r>
              <w:rPr>
                <w:spacing w:val="-8"/>
              </w:rPr>
              <w:t xml:space="preserve"> </w:t>
            </w:r>
            <w:r>
              <w:t>символів,</w:t>
            </w:r>
            <w:r>
              <w:rPr>
                <w:spacing w:val="-7"/>
              </w:rPr>
              <w:t xml:space="preserve"> </w:t>
            </w:r>
            <w:r>
              <w:rPr>
                <w:spacing w:val="-2"/>
              </w:rPr>
              <w:t>скорочень</w:t>
            </w:r>
            <w:r>
              <w:tab/>
            </w:r>
            <w:r>
              <w:rPr>
                <w:spacing w:val="-10"/>
              </w:rPr>
              <w:t>5</w:t>
            </w:r>
          </w:hyperlink>
        </w:p>
        <w:p w14:paraId="22631DBF" w14:textId="77777777" w:rsidR="001A6F49" w:rsidRDefault="00000000">
          <w:pPr>
            <w:pStyle w:val="2"/>
            <w:tabs>
              <w:tab w:val="left" w:leader="dot" w:pos="9774"/>
            </w:tabs>
            <w:ind w:left="283" w:firstLine="0"/>
          </w:pPr>
          <w:hyperlink w:anchor="_bookmark1" w:history="1">
            <w:r>
              <w:t>Перелік</w:t>
            </w:r>
            <w:r>
              <w:rPr>
                <w:spacing w:val="-5"/>
              </w:rPr>
              <w:t xml:space="preserve"> </w:t>
            </w:r>
            <w:r>
              <w:rPr>
                <w:spacing w:val="-2"/>
              </w:rPr>
              <w:t>таблиць</w:t>
            </w:r>
            <w:r>
              <w:tab/>
            </w:r>
            <w:r>
              <w:rPr>
                <w:spacing w:val="-10"/>
              </w:rPr>
              <w:t>7</w:t>
            </w:r>
          </w:hyperlink>
        </w:p>
        <w:p w14:paraId="4F78E321" w14:textId="77777777" w:rsidR="001A6F49" w:rsidRDefault="00000000">
          <w:pPr>
            <w:pStyle w:val="2"/>
            <w:tabs>
              <w:tab w:val="left" w:leader="dot" w:pos="9774"/>
            </w:tabs>
            <w:spacing w:before="50"/>
            <w:ind w:left="283" w:firstLine="0"/>
          </w:pPr>
          <w:hyperlink w:anchor="_bookmark2" w:history="1">
            <w:r>
              <w:t>Перелік</w:t>
            </w:r>
            <w:r>
              <w:rPr>
                <w:spacing w:val="-5"/>
              </w:rPr>
              <w:t xml:space="preserve"> </w:t>
            </w:r>
            <w:r>
              <w:rPr>
                <w:spacing w:val="-2"/>
              </w:rPr>
              <w:t>рисунків</w:t>
            </w:r>
            <w:r>
              <w:tab/>
            </w:r>
            <w:r>
              <w:rPr>
                <w:spacing w:val="-10"/>
              </w:rPr>
              <w:t>9</w:t>
            </w:r>
          </w:hyperlink>
        </w:p>
        <w:p w14:paraId="6BAE5269" w14:textId="77777777" w:rsidR="001A6F49" w:rsidRDefault="00000000">
          <w:pPr>
            <w:pStyle w:val="2"/>
            <w:tabs>
              <w:tab w:val="left" w:leader="dot" w:pos="9632"/>
            </w:tabs>
            <w:ind w:left="283" w:firstLine="0"/>
          </w:pPr>
          <w:hyperlink w:anchor="_bookmark3" w:history="1">
            <w:r>
              <w:t>Перелік</w:t>
            </w:r>
            <w:r>
              <w:rPr>
                <w:spacing w:val="-5"/>
              </w:rPr>
              <w:t xml:space="preserve"> </w:t>
            </w:r>
            <w:r>
              <w:rPr>
                <w:spacing w:val="-2"/>
              </w:rPr>
              <w:t>додатків</w:t>
            </w:r>
            <w:r>
              <w:tab/>
            </w:r>
            <w:r>
              <w:rPr>
                <w:spacing w:val="-5"/>
              </w:rPr>
              <w:t>11</w:t>
            </w:r>
          </w:hyperlink>
        </w:p>
        <w:p w14:paraId="199C75CA" w14:textId="77777777" w:rsidR="001A6F49" w:rsidRDefault="00000000">
          <w:pPr>
            <w:pStyle w:val="2"/>
            <w:tabs>
              <w:tab w:val="left" w:leader="dot" w:pos="9632"/>
            </w:tabs>
            <w:spacing w:before="47"/>
            <w:ind w:left="283" w:firstLine="0"/>
          </w:pPr>
          <w:hyperlink w:anchor="_bookmark4" w:history="1">
            <w:r>
              <w:rPr>
                <w:spacing w:val="-2"/>
              </w:rPr>
              <w:t>Вступ</w:t>
            </w:r>
            <w:r>
              <w:tab/>
            </w:r>
            <w:r>
              <w:rPr>
                <w:spacing w:val="-5"/>
              </w:rPr>
              <w:t>12</w:t>
            </w:r>
          </w:hyperlink>
        </w:p>
        <w:p w14:paraId="225F92BD" w14:textId="77777777" w:rsidR="001A6F49" w:rsidRDefault="00000000">
          <w:pPr>
            <w:pStyle w:val="10"/>
            <w:tabs>
              <w:tab w:val="left" w:leader="dot" w:pos="9632"/>
            </w:tabs>
            <w:spacing w:before="50"/>
          </w:pPr>
          <w:hyperlink w:anchor="_bookmark5" w:history="1">
            <w:r>
              <w:t>РОЗДІЛ</w:t>
            </w:r>
            <w:r>
              <w:rPr>
                <w:spacing w:val="-12"/>
              </w:rPr>
              <w:t xml:space="preserve"> </w:t>
            </w:r>
            <w:r>
              <w:t>1.</w:t>
            </w:r>
            <w:r>
              <w:rPr>
                <w:spacing w:val="-12"/>
              </w:rPr>
              <w:t xml:space="preserve"> </w:t>
            </w:r>
            <w:r>
              <w:t>ХАРАКТЕРИСТИКА</w:t>
            </w:r>
            <w:r>
              <w:rPr>
                <w:spacing w:val="-12"/>
              </w:rPr>
              <w:t xml:space="preserve"> </w:t>
            </w:r>
            <w:r>
              <w:t>ТЕРИТОРІАЛЬНОЇ</w:t>
            </w:r>
            <w:r>
              <w:rPr>
                <w:spacing w:val="-11"/>
              </w:rPr>
              <w:t xml:space="preserve"> </w:t>
            </w:r>
            <w:r>
              <w:rPr>
                <w:spacing w:val="-2"/>
              </w:rPr>
              <w:t>ГРОМАДИ</w:t>
            </w:r>
            <w:r>
              <w:tab/>
            </w:r>
            <w:r>
              <w:rPr>
                <w:spacing w:val="-5"/>
              </w:rPr>
              <w:t>14</w:t>
            </w:r>
          </w:hyperlink>
        </w:p>
        <w:p w14:paraId="478D13A8" w14:textId="77777777" w:rsidR="001A6F49" w:rsidRDefault="00000000">
          <w:pPr>
            <w:pStyle w:val="2"/>
            <w:numPr>
              <w:ilvl w:val="1"/>
              <w:numId w:val="135"/>
            </w:numPr>
            <w:tabs>
              <w:tab w:val="left" w:pos="976"/>
              <w:tab w:val="left" w:leader="dot" w:pos="9632"/>
            </w:tabs>
            <w:spacing w:line="276" w:lineRule="auto"/>
            <w:ind w:right="286" w:firstLine="0"/>
          </w:pPr>
          <w:hyperlink w:anchor="_bookmark6" w:history="1">
            <w:r>
              <w:t>Адміністративно-територіальний</w:t>
            </w:r>
            <w:r>
              <w:rPr>
                <w:spacing w:val="80"/>
                <w:w w:val="150"/>
              </w:rPr>
              <w:t xml:space="preserve"> </w:t>
            </w:r>
            <w:r>
              <w:t>устрій,</w:t>
            </w:r>
            <w:r>
              <w:rPr>
                <w:spacing w:val="80"/>
                <w:w w:val="150"/>
              </w:rPr>
              <w:t xml:space="preserve"> </w:t>
            </w:r>
            <w:r>
              <w:t>демографічна</w:t>
            </w:r>
            <w:r>
              <w:rPr>
                <w:spacing w:val="80"/>
                <w:w w:val="150"/>
              </w:rPr>
              <w:t xml:space="preserve"> </w:t>
            </w:r>
            <w:r>
              <w:t>та</w:t>
            </w:r>
            <w:r>
              <w:rPr>
                <w:spacing w:val="80"/>
                <w:w w:val="150"/>
              </w:rPr>
              <w:t xml:space="preserve"> </w:t>
            </w:r>
            <w:r>
              <w:t>соціальна</w:t>
            </w:r>
          </w:hyperlink>
          <w:r>
            <w:rPr>
              <w:spacing w:val="80"/>
              <w:w w:val="150"/>
            </w:rPr>
            <w:t xml:space="preserve"> </w:t>
          </w:r>
          <w:hyperlink w:anchor="_bookmark6" w:history="1">
            <w:r>
              <w:t>характеристика</w:t>
            </w:r>
            <w:r>
              <w:rPr>
                <w:spacing w:val="-14"/>
              </w:rPr>
              <w:t xml:space="preserve"> </w:t>
            </w:r>
            <w:r>
              <w:t>територіальної</w:t>
            </w:r>
            <w:r>
              <w:rPr>
                <w:spacing w:val="-12"/>
              </w:rPr>
              <w:t xml:space="preserve"> </w:t>
            </w:r>
            <w:r>
              <w:rPr>
                <w:spacing w:val="-2"/>
              </w:rPr>
              <w:t>громади</w:t>
            </w:r>
            <w:r>
              <w:tab/>
            </w:r>
            <w:r>
              <w:rPr>
                <w:spacing w:val="-5"/>
              </w:rPr>
              <w:t>14</w:t>
            </w:r>
          </w:hyperlink>
        </w:p>
        <w:p w14:paraId="0A37FA50" w14:textId="77777777" w:rsidR="001A6F49" w:rsidRDefault="00000000">
          <w:pPr>
            <w:pStyle w:val="2"/>
            <w:numPr>
              <w:ilvl w:val="1"/>
              <w:numId w:val="135"/>
            </w:numPr>
            <w:tabs>
              <w:tab w:val="left" w:pos="771"/>
              <w:tab w:val="left" w:leader="dot" w:pos="9632"/>
            </w:tabs>
            <w:spacing w:before="0" w:line="321" w:lineRule="exact"/>
            <w:ind w:left="771" w:hanging="488"/>
          </w:pPr>
          <w:hyperlink w:anchor="_bookmark7" w:history="1">
            <w:r>
              <w:t>Природно-географічна</w:t>
            </w:r>
            <w:r>
              <w:rPr>
                <w:spacing w:val="-18"/>
              </w:rPr>
              <w:t xml:space="preserve"> </w:t>
            </w:r>
            <w:r>
              <w:t>характеристика</w:t>
            </w:r>
            <w:r>
              <w:rPr>
                <w:spacing w:val="-14"/>
              </w:rPr>
              <w:t xml:space="preserve"> </w:t>
            </w:r>
            <w:r>
              <w:t>територіальної</w:t>
            </w:r>
            <w:r>
              <w:rPr>
                <w:spacing w:val="-12"/>
              </w:rPr>
              <w:t xml:space="preserve"> </w:t>
            </w:r>
            <w:r>
              <w:rPr>
                <w:spacing w:val="-2"/>
              </w:rPr>
              <w:t>громади</w:t>
            </w:r>
            <w:r>
              <w:tab/>
            </w:r>
            <w:r>
              <w:rPr>
                <w:spacing w:val="-5"/>
              </w:rPr>
              <w:t>20</w:t>
            </w:r>
          </w:hyperlink>
        </w:p>
        <w:p w14:paraId="208A8038" w14:textId="77777777" w:rsidR="001A6F49" w:rsidRDefault="00000000">
          <w:pPr>
            <w:pStyle w:val="2"/>
            <w:numPr>
              <w:ilvl w:val="1"/>
              <w:numId w:val="135"/>
            </w:numPr>
            <w:tabs>
              <w:tab w:val="left" w:pos="771"/>
              <w:tab w:val="left" w:leader="dot" w:pos="9632"/>
            </w:tabs>
            <w:spacing w:before="50"/>
            <w:ind w:left="771" w:hanging="488"/>
          </w:pPr>
          <w:hyperlink w:anchor="_bookmark8" w:history="1">
            <w:r>
              <w:t>Економічна</w:t>
            </w:r>
            <w:r>
              <w:rPr>
                <w:spacing w:val="-9"/>
              </w:rPr>
              <w:t xml:space="preserve"> </w:t>
            </w:r>
            <w:r>
              <w:t>характеристика</w:t>
            </w:r>
            <w:r>
              <w:rPr>
                <w:spacing w:val="-8"/>
              </w:rPr>
              <w:t xml:space="preserve"> </w:t>
            </w:r>
            <w:r>
              <w:rPr>
                <w:spacing w:val="-2"/>
              </w:rPr>
              <w:t>громади</w:t>
            </w:r>
            <w:r>
              <w:tab/>
            </w:r>
            <w:r>
              <w:rPr>
                <w:spacing w:val="-5"/>
              </w:rPr>
              <w:t>30</w:t>
            </w:r>
          </w:hyperlink>
        </w:p>
        <w:p w14:paraId="7C659DCF" w14:textId="77777777" w:rsidR="001A6F49" w:rsidRDefault="00000000">
          <w:pPr>
            <w:pStyle w:val="10"/>
            <w:tabs>
              <w:tab w:val="left" w:leader="dot" w:pos="9632"/>
            </w:tabs>
            <w:spacing w:before="48" w:line="276" w:lineRule="auto"/>
            <w:ind w:right="288"/>
          </w:pPr>
          <w:hyperlink w:anchor="_bookmark9" w:history="1">
            <w:r>
              <w:t>РОЗДІЛ</w:t>
            </w:r>
            <w:r>
              <w:rPr>
                <w:spacing w:val="80"/>
              </w:rPr>
              <w:t xml:space="preserve"> </w:t>
            </w:r>
            <w:r>
              <w:t>II.</w:t>
            </w:r>
            <w:r>
              <w:rPr>
                <w:spacing w:val="80"/>
              </w:rPr>
              <w:t xml:space="preserve"> </w:t>
            </w:r>
            <w:r>
              <w:t>АНАЛІЗ</w:t>
            </w:r>
            <w:r>
              <w:rPr>
                <w:spacing w:val="80"/>
              </w:rPr>
              <w:t xml:space="preserve"> </w:t>
            </w:r>
            <w:r>
              <w:t>ПОТОЧНОГО</w:t>
            </w:r>
            <w:r>
              <w:rPr>
                <w:spacing w:val="80"/>
              </w:rPr>
              <w:t xml:space="preserve"> </w:t>
            </w:r>
            <w:r>
              <w:t>СТАНУ</w:t>
            </w:r>
            <w:r>
              <w:rPr>
                <w:spacing w:val="80"/>
              </w:rPr>
              <w:t xml:space="preserve"> </w:t>
            </w:r>
            <w:r>
              <w:t>УПРАВЛІННЯ</w:t>
            </w:r>
            <w:r>
              <w:rPr>
                <w:spacing w:val="80"/>
              </w:rPr>
              <w:t xml:space="preserve"> </w:t>
            </w:r>
            <w:r>
              <w:t>ВІДХОДАМИ</w:t>
            </w:r>
          </w:hyperlink>
          <w:r>
            <w:t xml:space="preserve"> </w:t>
          </w:r>
          <w:hyperlink w:anchor="_bookmark9" w:history="1">
            <w:r>
              <w:t>ВЕЛИКОБИЧКІВСЬКОЇ</w:t>
            </w:r>
            <w:r>
              <w:rPr>
                <w:spacing w:val="-15"/>
              </w:rPr>
              <w:t xml:space="preserve"> </w:t>
            </w:r>
            <w:r>
              <w:t>СЕЛИЩНОГЇ</w:t>
            </w:r>
            <w:r>
              <w:rPr>
                <w:spacing w:val="-16"/>
              </w:rPr>
              <w:t xml:space="preserve"> </w:t>
            </w:r>
            <w:r>
              <w:t>ТЕРИТОРІАЛЬНОЇ</w:t>
            </w:r>
            <w:r>
              <w:rPr>
                <w:spacing w:val="-16"/>
              </w:rPr>
              <w:t xml:space="preserve"> </w:t>
            </w:r>
            <w:r>
              <w:rPr>
                <w:spacing w:val="-2"/>
              </w:rPr>
              <w:t>ГРОМАДИ</w:t>
            </w:r>
            <w:r>
              <w:tab/>
            </w:r>
            <w:r>
              <w:rPr>
                <w:spacing w:val="-5"/>
              </w:rPr>
              <w:t>39</w:t>
            </w:r>
          </w:hyperlink>
        </w:p>
        <w:p w14:paraId="61641A9D" w14:textId="77777777" w:rsidR="001A6F49" w:rsidRDefault="00000000">
          <w:pPr>
            <w:pStyle w:val="2"/>
            <w:numPr>
              <w:ilvl w:val="1"/>
              <w:numId w:val="134"/>
            </w:numPr>
            <w:tabs>
              <w:tab w:val="left" w:pos="928"/>
              <w:tab w:val="left" w:pos="2196"/>
              <w:tab w:val="left" w:leader="dot" w:pos="9632"/>
            </w:tabs>
            <w:spacing w:before="0" w:line="278" w:lineRule="auto"/>
            <w:ind w:right="289" w:firstLine="0"/>
          </w:pPr>
          <w:hyperlink w:anchor="_bookmark10" w:history="1">
            <w:r>
              <w:rPr>
                <w:spacing w:val="-2"/>
              </w:rPr>
              <w:t>Загальна</w:t>
            </w:r>
            <w:r>
              <w:tab/>
              <w:t>характеристика</w:t>
            </w:r>
            <w:r>
              <w:rPr>
                <w:spacing w:val="80"/>
              </w:rPr>
              <w:t xml:space="preserve"> </w:t>
            </w:r>
            <w:r>
              <w:t>управління</w:t>
            </w:r>
            <w:r>
              <w:rPr>
                <w:spacing w:val="80"/>
              </w:rPr>
              <w:t xml:space="preserve"> </w:t>
            </w:r>
            <w:r>
              <w:t>відходами</w:t>
            </w:r>
            <w:r>
              <w:rPr>
                <w:spacing w:val="80"/>
              </w:rPr>
              <w:t xml:space="preserve"> </w:t>
            </w:r>
            <w:r>
              <w:t>у</w:t>
            </w:r>
            <w:r>
              <w:rPr>
                <w:spacing w:val="80"/>
              </w:rPr>
              <w:t xml:space="preserve"> </w:t>
            </w:r>
            <w:r>
              <w:t>Великобичківській</w:t>
            </w:r>
          </w:hyperlink>
          <w:r>
            <w:rPr>
              <w:spacing w:val="40"/>
            </w:rPr>
            <w:t xml:space="preserve"> </w:t>
          </w:r>
          <w:hyperlink w:anchor="_bookmark10" w:history="1">
            <w:r>
              <w:t>селищній</w:t>
            </w:r>
            <w:r>
              <w:rPr>
                <w:spacing w:val="-11"/>
              </w:rPr>
              <w:t xml:space="preserve"> </w:t>
            </w:r>
            <w:r>
              <w:t>територіальній</w:t>
            </w:r>
            <w:r>
              <w:rPr>
                <w:spacing w:val="-11"/>
              </w:rPr>
              <w:t xml:space="preserve"> </w:t>
            </w:r>
            <w:r>
              <w:rPr>
                <w:spacing w:val="-2"/>
              </w:rPr>
              <w:t>громаді</w:t>
            </w:r>
            <w:r>
              <w:tab/>
            </w:r>
            <w:r>
              <w:rPr>
                <w:spacing w:val="-5"/>
              </w:rPr>
              <w:t>39</w:t>
            </w:r>
          </w:hyperlink>
        </w:p>
        <w:p w14:paraId="585DE229" w14:textId="77777777" w:rsidR="001A6F49" w:rsidRDefault="00000000">
          <w:pPr>
            <w:pStyle w:val="2"/>
            <w:numPr>
              <w:ilvl w:val="2"/>
              <w:numId w:val="134"/>
            </w:numPr>
            <w:tabs>
              <w:tab w:val="left" w:pos="980"/>
              <w:tab w:val="left" w:leader="dot" w:pos="9632"/>
            </w:tabs>
            <w:spacing w:before="0" w:line="317" w:lineRule="exact"/>
            <w:ind w:left="980" w:hanging="697"/>
          </w:pPr>
          <w:hyperlink w:anchor="_bookmark11" w:history="1">
            <w:r>
              <w:t>Параметри</w:t>
            </w:r>
            <w:r>
              <w:rPr>
                <w:spacing w:val="-9"/>
              </w:rPr>
              <w:t xml:space="preserve"> </w:t>
            </w:r>
            <w:r>
              <w:t>управління</w:t>
            </w:r>
            <w:r>
              <w:rPr>
                <w:spacing w:val="-6"/>
              </w:rPr>
              <w:t xml:space="preserve"> </w:t>
            </w:r>
            <w:r>
              <w:t>відходами</w:t>
            </w:r>
            <w:r>
              <w:rPr>
                <w:spacing w:val="-10"/>
              </w:rPr>
              <w:t xml:space="preserve"> </w:t>
            </w:r>
            <w:r>
              <w:t>та</w:t>
            </w:r>
            <w:r>
              <w:rPr>
                <w:spacing w:val="-6"/>
              </w:rPr>
              <w:t xml:space="preserve"> </w:t>
            </w:r>
            <w:r>
              <w:t>наявна</w:t>
            </w:r>
            <w:r>
              <w:rPr>
                <w:spacing w:val="-6"/>
              </w:rPr>
              <w:t xml:space="preserve"> </w:t>
            </w:r>
            <w:r>
              <w:rPr>
                <w:spacing w:val="-2"/>
              </w:rPr>
              <w:t>інфраструктура</w:t>
            </w:r>
            <w:r>
              <w:tab/>
            </w:r>
            <w:r>
              <w:rPr>
                <w:spacing w:val="-5"/>
              </w:rPr>
              <w:t>40</w:t>
            </w:r>
          </w:hyperlink>
        </w:p>
        <w:p w14:paraId="24BA12AB" w14:textId="77777777" w:rsidR="001A6F49" w:rsidRDefault="00000000">
          <w:pPr>
            <w:pStyle w:val="2"/>
            <w:numPr>
              <w:ilvl w:val="2"/>
              <w:numId w:val="134"/>
            </w:numPr>
            <w:tabs>
              <w:tab w:val="left" w:pos="980"/>
              <w:tab w:val="left" w:leader="dot" w:pos="9632"/>
            </w:tabs>
            <w:spacing w:before="46"/>
            <w:ind w:left="980" w:hanging="697"/>
          </w:pPr>
          <w:hyperlink w:anchor="_bookmark12" w:history="1">
            <w:r>
              <w:t>Інституційна</w:t>
            </w:r>
            <w:r>
              <w:rPr>
                <w:spacing w:val="-10"/>
              </w:rPr>
              <w:t xml:space="preserve"> </w:t>
            </w:r>
            <w:r>
              <w:t>структура</w:t>
            </w:r>
            <w:r>
              <w:rPr>
                <w:spacing w:val="-11"/>
              </w:rPr>
              <w:t xml:space="preserve"> </w:t>
            </w:r>
            <w:r>
              <w:t>управління</w:t>
            </w:r>
            <w:r>
              <w:rPr>
                <w:spacing w:val="-9"/>
              </w:rPr>
              <w:t xml:space="preserve"> </w:t>
            </w:r>
            <w:r>
              <w:rPr>
                <w:spacing w:val="-2"/>
              </w:rPr>
              <w:t>відходами</w:t>
            </w:r>
            <w:r>
              <w:tab/>
            </w:r>
            <w:r>
              <w:rPr>
                <w:spacing w:val="-5"/>
              </w:rPr>
              <w:t>45</w:t>
            </w:r>
          </w:hyperlink>
        </w:p>
        <w:p w14:paraId="116AE073" w14:textId="77777777" w:rsidR="001A6F49" w:rsidRDefault="00000000">
          <w:pPr>
            <w:pStyle w:val="2"/>
            <w:numPr>
              <w:ilvl w:val="2"/>
              <w:numId w:val="134"/>
            </w:numPr>
            <w:tabs>
              <w:tab w:val="left" w:pos="980"/>
              <w:tab w:val="left" w:leader="dot" w:pos="9632"/>
            </w:tabs>
            <w:spacing w:before="50"/>
            <w:ind w:left="980" w:hanging="697"/>
          </w:pPr>
          <w:hyperlink w:anchor="_bookmark13" w:history="1">
            <w:r>
              <w:t>Фінансово-економічне</w:t>
            </w:r>
            <w:r>
              <w:rPr>
                <w:spacing w:val="-16"/>
              </w:rPr>
              <w:t xml:space="preserve"> </w:t>
            </w:r>
            <w:r>
              <w:t>забезпечення</w:t>
            </w:r>
            <w:r>
              <w:rPr>
                <w:spacing w:val="-13"/>
              </w:rPr>
              <w:t xml:space="preserve"> </w:t>
            </w:r>
            <w:r>
              <w:t>управління</w:t>
            </w:r>
            <w:r>
              <w:rPr>
                <w:spacing w:val="-13"/>
              </w:rPr>
              <w:t xml:space="preserve"> </w:t>
            </w:r>
            <w:r>
              <w:rPr>
                <w:spacing w:val="-2"/>
              </w:rPr>
              <w:t>відходами</w:t>
            </w:r>
            <w:r>
              <w:tab/>
            </w:r>
            <w:r>
              <w:rPr>
                <w:spacing w:val="-5"/>
              </w:rPr>
              <w:t>55</w:t>
            </w:r>
          </w:hyperlink>
        </w:p>
        <w:p w14:paraId="4C314357" w14:textId="77777777" w:rsidR="001A6F49" w:rsidRDefault="00000000">
          <w:pPr>
            <w:pStyle w:val="2"/>
            <w:numPr>
              <w:ilvl w:val="1"/>
              <w:numId w:val="134"/>
            </w:numPr>
            <w:tabs>
              <w:tab w:val="left" w:pos="771"/>
              <w:tab w:val="left" w:leader="dot" w:pos="9632"/>
            </w:tabs>
            <w:ind w:left="771" w:hanging="488"/>
          </w:pPr>
          <w:hyperlink w:anchor="_bookmark14" w:history="1">
            <w:r>
              <w:t>Опис</w:t>
            </w:r>
            <w:r>
              <w:rPr>
                <w:spacing w:val="-5"/>
              </w:rPr>
              <w:t xml:space="preserve"> </w:t>
            </w:r>
            <w:r>
              <w:t>поточного</w:t>
            </w:r>
            <w:r>
              <w:rPr>
                <w:spacing w:val="-6"/>
              </w:rPr>
              <w:t xml:space="preserve"> </w:t>
            </w:r>
            <w:r>
              <w:t>стану</w:t>
            </w:r>
            <w:r>
              <w:rPr>
                <w:spacing w:val="-3"/>
              </w:rPr>
              <w:t xml:space="preserve"> </w:t>
            </w:r>
            <w:r>
              <w:t>за</w:t>
            </w:r>
            <w:r>
              <w:rPr>
                <w:spacing w:val="-5"/>
              </w:rPr>
              <w:t xml:space="preserve"> </w:t>
            </w:r>
            <w:r>
              <w:t>видами</w:t>
            </w:r>
            <w:r>
              <w:rPr>
                <w:spacing w:val="-4"/>
              </w:rPr>
              <w:t xml:space="preserve"> </w:t>
            </w:r>
            <w:r>
              <w:rPr>
                <w:spacing w:val="-2"/>
              </w:rPr>
              <w:t>відходів</w:t>
            </w:r>
            <w:r>
              <w:tab/>
            </w:r>
            <w:r>
              <w:rPr>
                <w:spacing w:val="-7"/>
              </w:rPr>
              <w:t>57</w:t>
            </w:r>
          </w:hyperlink>
        </w:p>
        <w:p w14:paraId="18F136DA" w14:textId="77777777" w:rsidR="001A6F49" w:rsidRDefault="00000000">
          <w:pPr>
            <w:pStyle w:val="2"/>
            <w:numPr>
              <w:ilvl w:val="2"/>
              <w:numId w:val="134"/>
            </w:numPr>
            <w:tabs>
              <w:tab w:val="left" w:pos="980"/>
              <w:tab w:val="left" w:leader="dot" w:pos="9632"/>
            </w:tabs>
            <w:ind w:left="980" w:hanging="697"/>
          </w:pPr>
          <w:hyperlink w:anchor="_bookmark15" w:history="1">
            <w:r>
              <w:t>Побутові</w:t>
            </w:r>
            <w:r>
              <w:rPr>
                <w:spacing w:val="-7"/>
              </w:rPr>
              <w:t xml:space="preserve"> </w:t>
            </w:r>
            <w:r>
              <w:rPr>
                <w:spacing w:val="-2"/>
              </w:rPr>
              <w:t>відходи</w:t>
            </w:r>
            <w:r>
              <w:tab/>
            </w:r>
            <w:r>
              <w:rPr>
                <w:spacing w:val="-5"/>
              </w:rPr>
              <w:t>60</w:t>
            </w:r>
          </w:hyperlink>
        </w:p>
        <w:p w14:paraId="78D1FF4A" w14:textId="77777777" w:rsidR="001A6F49" w:rsidRDefault="00000000">
          <w:pPr>
            <w:pStyle w:val="2"/>
            <w:numPr>
              <w:ilvl w:val="2"/>
              <w:numId w:val="134"/>
            </w:numPr>
            <w:tabs>
              <w:tab w:val="left" w:pos="980"/>
              <w:tab w:val="left" w:leader="dot" w:pos="9632"/>
            </w:tabs>
            <w:spacing w:before="47"/>
            <w:ind w:left="980" w:hanging="697"/>
          </w:pPr>
          <w:hyperlink w:anchor="_bookmark16" w:history="1">
            <w:r>
              <w:t>Небезпечні</w:t>
            </w:r>
            <w:r>
              <w:rPr>
                <w:spacing w:val="-9"/>
              </w:rPr>
              <w:t xml:space="preserve"> </w:t>
            </w:r>
            <w:r>
              <w:rPr>
                <w:spacing w:val="-2"/>
              </w:rPr>
              <w:t>відходи</w:t>
            </w:r>
            <w:r>
              <w:tab/>
            </w:r>
            <w:r>
              <w:rPr>
                <w:spacing w:val="-5"/>
              </w:rPr>
              <w:t>73</w:t>
            </w:r>
          </w:hyperlink>
        </w:p>
        <w:p w14:paraId="2B3BBFA2" w14:textId="77777777" w:rsidR="001A6F49" w:rsidRDefault="00000000">
          <w:pPr>
            <w:pStyle w:val="2"/>
            <w:numPr>
              <w:ilvl w:val="3"/>
              <w:numId w:val="134"/>
            </w:numPr>
            <w:tabs>
              <w:tab w:val="left" w:pos="1192"/>
              <w:tab w:val="left" w:leader="dot" w:pos="9632"/>
            </w:tabs>
            <w:spacing w:before="50"/>
            <w:ind w:left="1192" w:hanging="909"/>
          </w:pPr>
          <w:hyperlink w:anchor="_bookmark17" w:history="1">
            <w:r>
              <w:rPr>
                <w:spacing w:val="-2"/>
              </w:rPr>
              <w:t>Відпрацьовані</w:t>
            </w:r>
            <w:r>
              <w:rPr>
                <w:spacing w:val="8"/>
              </w:rPr>
              <w:t xml:space="preserve"> </w:t>
            </w:r>
            <w:r>
              <w:rPr>
                <w:spacing w:val="-2"/>
              </w:rPr>
              <w:t>нафтопродукти</w:t>
            </w:r>
            <w:r>
              <w:tab/>
            </w:r>
            <w:r>
              <w:rPr>
                <w:spacing w:val="-5"/>
              </w:rPr>
              <w:t>76</w:t>
            </w:r>
          </w:hyperlink>
        </w:p>
        <w:p w14:paraId="2E33662C" w14:textId="77777777" w:rsidR="001A6F49" w:rsidRDefault="00000000">
          <w:pPr>
            <w:pStyle w:val="2"/>
            <w:numPr>
              <w:ilvl w:val="3"/>
              <w:numId w:val="134"/>
            </w:numPr>
            <w:tabs>
              <w:tab w:val="left" w:pos="1122"/>
              <w:tab w:val="left" w:leader="dot" w:pos="9632"/>
            </w:tabs>
            <w:ind w:left="1122" w:hanging="839"/>
          </w:pPr>
          <w:hyperlink w:anchor="_bookmark18" w:history="1">
            <w:r>
              <w:t>Відходи,</w:t>
            </w:r>
            <w:r>
              <w:rPr>
                <w:spacing w:val="-7"/>
              </w:rPr>
              <w:t xml:space="preserve"> </w:t>
            </w:r>
            <w:r>
              <w:t>що</w:t>
            </w:r>
            <w:r>
              <w:rPr>
                <w:spacing w:val="-8"/>
              </w:rPr>
              <w:t xml:space="preserve"> </w:t>
            </w:r>
            <w:r>
              <w:t>містять</w:t>
            </w:r>
            <w:r>
              <w:rPr>
                <w:spacing w:val="-7"/>
              </w:rPr>
              <w:t xml:space="preserve"> </w:t>
            </w:r>
            <w:r>
              <w:t>стійкі</w:t>
            </w:r>
            <w:r>
              <w:rPr>
                <w:spacing w:val="-7"/>
              </w:rPr>
              <w:t xml:space="preserve"> </w:t>
            </w:r>
            <w:r>
              <w:t>органічні</w:t>
            </w:r>
            <w:r>
              <w:rPr>
                <w:spacing w:val="-4"/>
              </w:rPr>
              <w:t xml:space="preserve"> </w:t>
            </w:r>
            <w:r>
              <w:rPr>
                <w:spacing w:val="-2"/>
              </w:rPr>
              <w:t>забруднювачі</w:t>
            </w:r>
            <w:r>
              <w:tab/>
            </w:r>
            <w:r>
              <w:rPr>
                <w:spacing w:val="-5"/>
              </w:rPr>
              <w:t>78</w:t>
            </w:r>
          </w:hyperlink>
        </w:p>
        <w:p w14:paraId="04E361EE" w14:textId="77777777" w:rsidR="001A6F49" w:rsidRDefault="00000000">
          <w:pPr>
            <w:pStyle w:val="2"/>
            <w:numPr>
              <w:ilvl w:val="3"/>
              <w:numId w:val="134"/>
            </w:numPr>
            <w:tabs>
              <w:tab w:val="left" w:pos="1192"/>
              <w:tab w:val="left" w:leader="dot" w:pos="9632"/>
            </w:tabs>
            <w:ind w:left="1192" w:hanging="909"/>
          </w:pPr>
          <w:hyperlink w:anchor="_bookmark19" w:history="1">
            <w:r>
              <w:t>Відходи,</w:t>
            </w:r>
            <w:r>
              <w:rPr>
                <w:spacing w:val="-6"/>
              </w:rPr>
              <w:t xml:space="preserve"> </w:t>
            </w:r>
            <w:r>
              <w:t>що</w:t>
            </w:r>
            <w:r>
              <w:rPr>
                <w:spacing w:val="-8"/>
              </w:rPr>
              <w:t xml:space="preserve"> </w:t>
            </w:r>
            <w:r>
              <w:t>містять</w:t>
            </w:r>
            <w:r>
              <w:rPr>
                <w:spacing w:val="-8"/>
              </w:rPr>
              <w:t xml:space="preserve"> </w:t>
            </w:r>
            <w:r>
              <w:rPr>
                <w:spacing w:val="-2"/>
              </w:rPr>
              <w:t>ртуть</w:t>
            </w:r>
            <w:r>
              <w:tab/>
            </w:r>
            <w:r>
              <w:rPr>
                <w:spacing w:val="-5"/>
              </w:rPr>
              <w:t>80</w:t>
            </w:r>
          </w:hyperlink>
        </w:p>
        <w:p w14:paraId="2230A6ED" w14:textId="77777777" w:rsidR="001A6F49" w:rsidRDefault="00000000">
          <w:pPr>
            <w:pStyle w:val="2"/>
            <w:numPr>
              <w:ilvl w:val="2"/>
              <w:numId w:val="133"/>
            </w:numPr>
            <w:tabs>
              <w:tab w:val="left" w:pos="911"/>
            </w:tabs>
            <w:spacing w:before="50"/>
            <w:ind w:left="911" w:hanging="628"/>
          </w:pPr>
          <w:hyperlink w:anchor="_bookmark20" w:history="1">
            <w:r>
              <w:t>4.</w:t>
            </w:r>
            <w:r>
              <w:rPr>
                <w:spacing w:val="-11"/>
              </w:rPr>
              <w:t xml:space="preserve"> </w:t>
            </w:r>
            <w:r>
              <w:t>Відходи,</w:t>
            </w:r>
            <w:r>
              <w:rPr>
                <w:spacing w:val="-10"/>
              </w:rPr>
              <w:t xml:space="preserve"> </w:t>
            </w:r>
            <w:r>
              <w:t>що</w:t>
            </w:r>
            <w:r>
              <w:rPr>
                <w:spacing w:val="-11"/>
              </w:rPr>
              <w:t xml:space="preserve"> </w:t>
            </w:r>
            <w:r>
              <w:t>містять</w:t>
            </w:r>
            <w:r>
              <w:rPr>
                <w:spacing w:val="-12"/>
              </w:rPr>
              <w:t xml:space="preserve"> </w:t>
            </w:r>
            <w:r>
              <w:t>поліхлоровані</w:t>
            </w:r>
            <w:r>
              <w:rPr>
                <w:spacing w:val="-11"/>
              </w:rPr>
              <w:t xml:space="preserve"> </w:t>
            </w:r>
            <w:r>
              <w:t>дифеніли/поліхлоровані</w:t>
            </w:r>
            <w:r>
              <w:rPr>
                <w:spacing w:val="-7"/>
              </w:rPr>
              <w:t xml:space="preserve"> </w:t>
            </w:r>
            <w:r>
              <w:rPr>
                <w:spacing w:val="-2"/>
              </w:rPr>
              <w:t>терфеніли82</w:t>
            </w:r>
          </w:hyperlink>
        </w:p>
        <w:p w14:paraId="3F80A62B" w14:textId="77777777" w:rsidR="001A6F49" w:rsidRDefault="00000000">
          <w:pPr>
            <w:pStyle w:val="2"/>
            <w:tabs>
              <w:tab w:val="left" w:leader="dot" w:pos="9632"/>
            </w:tabs>
            <w:ind w:left="283" w:firstLine="0"/>
          </w:pPr>
          <w:hyperlink w:anchor="_bookmark21" w:history="1">
            <w:r>
              <w:t>2.2.2.5.</w:t>
            </w:r>
            <w:r>
              <w:rPr>
                <w:spacing w:val="-4"/>
              </w:rPr>
              <w:t xml:space="preserve"> </w:t>
            </w:r>
            <w:r>
              <w:t>Інші</w:t>
            </w:r>
            <w:r>
              <w:rPr>
                <w:spacing w:val="-6"/>
              </w:rPr>
              <w:t xml:space="preserve"> </w:t>
            </w:r>
            <w:r>
              <w:t>небезпечні</w:t>
            </w:r>
            <w:r>
              <w:rPr>
                <w:spacing w:val="-2"/>
              </w:rPr>
              <w:t xml:space="preserve"> відходи</w:t>
            </w:r>
            <w:r>
              <w:tab/>
            </w:r>
            <w:r>
              <w:rPr>
                <w:spacing w:val="-5"/>
              </w:rPr>
              <w:t>84</w:t>
            </w:r>
          </w:hyperlink>
        </w:p>
        <w:p w14:paraId="457391D1" w14:textId="77777777" w:rsidR="001A6F49" w:rsidRDefault="00000000">
          <w:pPr>
            <w:pStyle w:val="2"/>
            <w:numPr>
              <w:ilvl w:val="2"/>
              <w:numId w:val="134"/>
            </w:numPr>
            <w:tabs>
              <w:tab w:val="left" w:pos="980"/>
              <w:tab w:val="left" w:leader="dot" w:pos="9632"/>
            </w:tabs>
            <w:spacing w:before="47"/>
            <w:ind w:left="980" w:hanging="697"/>
          </w:pPr>
          <w:hyperlink w:anchor="_bookmark22" w:history="1">
            <w:r>
              <w:t>Відходи</w:t>
            </w:r>
            <w:r>
              <w:rPr>
                <w:spacing w:val="-9"/>
              </w:rPr>
              <w:t xml:space="preserve"> </w:t>
            </w:r>
            <w:r>
              <w:rPr>
                <w:spacing w:val="-2"/>
              </w:rPr>
              <w:t>промисловості</w:t>
            </w:r>
            <w:r>
              <w:tab/>
            </w:r>
            <w:r>
              <w:rPr>
                <w:spacing w:val="-5"/>
              </w:rPr>
              <w:t>85</w:t>
            </w:r>
          </w:hyperlink>
        </w:p>
        <w:p w14:paraId="7DADE2BA" w14:textId="77777777" w:rsidR="001A6F49" w:rsidRDefault="00000000">
          <w:pPr>
            <w:pStyle w:val="2"/>
            <w:numPr>
              <w:ilvl w:val="3"/>
              <w:numId w:val="134"/>
            </w:numPr>
            <w:tabs>
              <w:tab w:val="left" w:pos="1189"/>
              <w:tab w:val="left" w:leader="dot" w:pos="9632"/>
            </w:tabs>
            <w:ind w:left="1189" w:hanging="906"/>
          </w:pPr>
          <w:hyperlink w:anchor="_bookmark23" w:history="1">
            <w:r>
              <w:t>Промислові</w:t>
            </w:r>
            <w:r>
              <w:rPr>
                <w:spacing w:val="-13"/>
              </w:rPr>
              <w:t xml:space="preserve"> </w:t>
            </w:r>
            <w:r>
              <w:rPr>
                <w:spacing w:val="-2"/>
              </w:rPr>
              <w:t>відходи</w:t>
            </w:r>
            <w:r>
              <w:tab/>
            </w:r>
            <w:r>
              <w:rPr>
                <w:spacing w:val="-5"/>
              </w:rPr>
              <w:t>85</w:t>
            </w:r>
          </w:hyperlink>
        </w:p>
        <w:p w14:paraId="12DFF7AD" w14:textId="77777777" w:rsidR="001A6F49" w:rsidRDefault="00000000">
          <w:pPr>
            <w:pStyle w:val="2"/>
            <w:numPr>
              <w:ilvl w:val="3"/>
              <w:numId w:val="134"/>
            </w:numPr>
            <w:tabs>
              <w:tab w:val="left" w:pos="1122"/>
              <w:tab w:val="left" w:leader="dot" w:pos="9632"/>
            </w:tabs>
            <w:spacing w:before="50"/>
            <w:ind w:left="1122" w:hanging="839"/>
          </w:pPr>
          <w:hyperlink w:anchor="_bookmark24" w:history="1">
            <w:r>
              <w:t>Відходи</w:t>
            </w:r>
            <w:r>
              <w:rPr>
                <w:spacing w:val="-10"/>
              </w:rPr>
              <w:t xml:space="preserve"> </w:t>
            </w:r>
            <w:r>
              <w:t>видобувної</w:t>
            </w:r>
            <w:r>
              <w:rPr>
                <w:spacing w:val="-9"/>
              </w:rPr>
              <w:t xml:space="preserve"> </w:t>
            </w:r>
            <w:r>
              <w:rPr>
                <w:spacing w:val="-2"/>
              </w:rPr>
              <w:t>промисловості</w:t>
            </w:r>
            <w:r>
              <w:tab/>
            </w:r>
            <w:r>
              <w:rPr>
                <w:spacing w:val="-5"/>
              </w:rPr>
              <w:t>88</w:t>
            </w:r>
          </w:hyperlink>
        </w:p>
        <w:p w14:paraId="352D764C" w14:textId="77777777" w:rsidR="001A6F49" w:rsidRDefault="00000000">
          <w:pPr>
            <w:pStyle w:val="2"/>
            <w:numPr>
              <w:ilvl w:val="3"/>
              <w:numId w:val="134"/>
            </w:numPr>
            <w:tabs>
              <w:tab w:val="left" w:pos="1192"/>
              <w:tab w:val="left" w:leader="dot" w:pos="9632"/>
            </w:tabs>
            <w:ind w:left="1192" w:hanging="909"/>
          </w:pPr>
          <w:hyperlink w:anchor="_bookmark25" w:history="1">
            <w:r>
              <w:t>Відходи</w:t>
            </w:r>
            <w:r>
              <w:rPr>
                <w:spacing w:val="-7"/>
              </w:rPr>
              <w:t xml:space="preserve"> </w:t>
            </w:r>
            <w:r>
              <w:t>будівництва</w:t>
            </w:r>
            <w:r>
              <w:rPr>
                <w:spacing w:val="-6"/>
              </w:rPr>
              <w:t xml:space="preserve"> </w:t>
            </w:r>
            <w:r>
              <w:t>та</w:t>
            </w:r>
            <w:r>
              <w:rPr>
                <w:spacing w:val="-7"/>
              </w:rPr>
              <w:t xml:space="preserve"> </w:t>
            </w:r>
            <w:r>
              <w:rPr>
                <w:spacing w:val="-2"/>
              </w:rPr>
              <w:t>знесення</w:t>
            </w:r>
            <w:r>
              <w:tab/>
            </w:r>
            <w:r>
              <w:rPr>
                <w:spacing w:val="-5"/>
              </w:rPr>
              <w:t>89</w:t>
            </w:r>
          </w:hyperlink>
        </w:p>
        <w:p w14:paraId="2C202245" w14:textId="77777777" w:rsidR="001A6F49" w:rsidRDefault="00000000">
          <w:pPr>
            <w:pStyle w:val="2"/>
            <w:numPr>
              <w:ilvl w:val="2"/>
              <w:numId w:val="134"/>
            </w:numPr>
            <w:tabs>
              <w:tab w:val="left" w:pos="1090"/>
              <w:tab w:val="left" w:leader="dot" w:pos="9632"/>
            </w:tabs>
            <w:spacing w:before="47" w:line="278" w:lineRule="auto"/>
            <w:ind w:left="283" w:right="288" w:firstLine="0"/>
          </w:pPr>
          <w:hyperlink w:anchor="_bookmark26" w:history="1">
            <w:r>
              <w:t>Рослинні</w:t>
            </w:r>
            <w:r>
              <w:rPr>
                <w:spacing w:val="80"/>
              </w:rPr>
              <w:t xml:space="preserve"> </w:t>
            </w:r>
            <w:r>
              <w:t>відходи</w:t>
            </w:r>
            <w:r>
              <w:rPr>
                <w:spacing w:val="80"/>
              </w:rPr>
              <w:t xml:space="preserve"> </w:t>
            </w:r>
            <w:r>
              <w:t>сільського</w:t>
            </w:r>
            <w:r>
              <w:rPr>
                <w:spacing w:val="80"/>
              </w:rPr>
              <w:t xml:space="preserve"> </w:t>
            </w:r>
            <w:r>
              <w:t>господарства</w:t>
            </w:r>
            <w:r>
              <w:rPr>
                <w:spacing w:val="80"/>
              </w:rPr>
              <w:t xml:space="preserve"> </w:t>
            </w:r>
            <w:r>
              <w:t>та</w:t>
            </w:r>
            <w:r>
              <w:rPr>
                <w:spacing w:val="80"/>
              </w:rPr>
              <w:t xml:space="preserve"> </w:t>
            </w:r>
            <w:r>
              <w:t>лісового</w:t>
            </w:r>
            <w:r>
              <w:rPr>
                <w:spacing w:val="80"/>
              </w:rPr>
              <w:t xml:space="preserve"> </w:t>
            </w:r>
            <w:r>
              <w:t>господарства,</w:t>
            </w:r>
          </w:hyperlink>
          <w:r>
            <w:t xml:space="preserve"> </w:t>
          </w:r>
          <w:hyperlink w:anchor="_bookmark26" w:history="1">
            <w:r>
              <w:t>харчопереробної</w:t>
            </w:r>
            <w:r>
              <w:rPr>
                <w:spacing w:val="-13"/>
              </w:rPr>
              <w:t xml:space="preserve"> </w:t>
            </w:r>
            <w:r>
              <w:t>промисловості,</w:t>
            </w:r>
            <w:r>
              <w:rPr>
                <w:spacing w:val="-15"/>
              </w:rPr>
              <w:t xml:space="preserve"> </w:t>
            </w:r>
            <w:r>
              <w:t>деревні</w:t>
            </w:r>
            <w:r>
              <w:rPr>
                <w:spacing w:val="-10"/>
              </w:rPr>
              <w:t xml:space="preserve"> </w:t>
            </w:r>
            <w:r>
              <w:t>відходи,</w:t>
            </w:r>
            <w:r>
              <w:rPr>
                <w:spacing w:val="-12"/>
              </w:rPr>
              <w:t xml:space="preserve"> </w:t>
            </w:r>
            <w:r>
              <w:rPr>
                <w:spacing w:val="-2"/>
              </w:rPr>
              <w:t>біовідходи</w:t>
            </w:r>
            <w:r>
              <w:tab/>
            </w:r>
            <w:r>
              <w:rPr>
                <w:spacing w:val="-5"/>
              </w:rPr>
              <w:t>91</w:t>
            </w:r>
          </w:hyperlink>
        </w:p>
        <w:p w14:paraId="67CF70AE" w14:textId="77777777" w:rsidR="001A6F49" w:rsidRDefault="00000000">
          <w:pPr>
            <w:pStyle w:val="2"/>
            <w:numPr>
              <w:ilvl w:val="2"/>
              <w:numId w:val="134"/>
            </w:numPr>
            <w:tabs>
              <w:tab w:val="left" w:pos="980"/>
              <w:tab w:val="left" w:leader="dot" w:pos="9632"/>
            </w:tabs>
            <w:spacing w:before="0" w:line="317" w:lineRule="exact"/>
            <w:ind w:left="980" w:hanging="697"/>
          </w:pPr>
          <w:hyperlink w:anchor="_bookmark27" w:history="1">
            <w:r>
              <w:t>Відходи</w:t>
            </w:r>
            <w:r>
              <w:rPr>
                <w:spacing w:val="-9"/>
              </w:rPr>
              <w:t xml:space="preserve"> </w:t>
            </w:r>
            <w:r>
              <w:rPr>
                <w:spacing w:val="-2"/>
              </w:rPr>
              <w:t>упаковки</w:t>
            </w:r>
            <w:r>
              <w:tab/>
            </w:r>
            <w:r>
              <w:rPr>
                <w:spacing w:val="-5"/>
              </w:rPr>
              <w:t>94</w:t>
            </w:r>
          </w:hyperlink>
        </w:p>
        <w:p w14:paraId="1C22A538" w14:textId="77777777" w:rsidR="001A6F49" w:rsidRDefault="00000000">
          <w:pPr>
            <w:pStyle w:val="2"/>
            <w:numPr>
              <w:ilvl w:val="2"/>
              <w:numId w:val="134"/>
            </w:numPr>
            <w:tabs>
              <w:tab w:val="left" w:pos="980"/>
              <w:tab w:val="left" w:leader="dot" w:pos="9632"/>
            </w:tabs>
            <w:ind w:left="980" w:hanging="697"/>
          </w:pPr>
          <w:hyperlink w:anchor="_bookmark28" w:history="1">
            <w:r>
              <w:t>Відходи</w:t>
            </w:r>
            <w:r>
              <w:rPr>
                <w:spacing w:val="-9"/>
              </w:rPr>
              <w:t xml:space="preserve"> </w:t>
            </w:r>
            <w:r>
              <w:t>електричного</w:t>
            </w:r>
            <w:r>
              <w:rPr>
                <w:spacing w:val="-8"/>
              </w:rPr>
              <w:t xml:space="preserve"> </w:t>
            </w:r>
            <w:r>
              <w:t>та</w:t>
            </w:r>
            <w:r>
              <w:rPr>
                <w:spacing w:val="-9"/>
              </w:rPr>
              <w:t xml:space="preserve"> </w:t>
            </w:r>
            <w:r>
              <w:t>електронного</w:t>
            </w:r>
            <w:r>
              <w:rPr>
                <w:spacing w:val="-11"/>
              </w:rPr>
              <w:t xml:space="preserve"> </w:t>
            </w:r>
            <w:r>
              <w:rPr>
                <w:spacing w:val="-2"/>
              </w:rPr>
              <w:t>обладнання</w:t>
            </w:r>
            <w:r>
              <w:tab/>
            </w:r>
            <w:r>
              <w:rPr>
                <w:spacing w:val="-5"/>
              </w:rPr>
              <w:t>98</w:t>
            </w:r>
          </w:hyperlink>
        </w:p>
        <w:p w14:paraId="78291F4B" w14:textId="77777777" w:rsidR="001A6F49" w:rsidRDefault="00000000">
          <w:pPr>
            <w:pStyle w:val="2"/>
            <w:numPr>
              <w:ilvl w:val="2"/>
              <w:numId w:val="134"/>
            </w:numPr>
            <w:tabs>
              <w:tab w:val="left" w:pos="980"/>
              <w:tab w:val="left" w:leader="dot" w:pos="9632"/>
            </w:tabs>
            <w:ind w:left="980" w:hanging="697"/>
          </w:pPr>
          <w:hyperlink w:anchor="_bookmark29" w:history="1">
            <w:r>
              <w:t>Відходи</w:t>
            </w:r>
            <w:r>
              <w:rPr>
                <w:spacing w:val="-7"/>
              </w:rPr>
              <w:t xml:space="preserve"> </w:t>
            </w:r>
            <w:r>
              <w:t>батарей</w:t>
            </w:r>
            <w:r>
              <w:rPr>
                <w:spacing w:val="-3"/>
              </w:rPr>
              <w:t xml:space="preserve"> </w:t>
            </w:r>
            <w:r>
              <w:t>і</w:t>
            </w:r>
            <w:r>
              <w:rPr>
                <w:spacing w:val="-4"/>
              </w:rPr>
              <w:t xml:space="preserve"> </w:t>
            </w:r>
            <w:r>
              <w:rPr>
                <w:spacing w:val="-2"/>
              </w:rPr>
              <w:t>акумуляторів</w:t>
            </w:r>
            <w:r>
              <w:tab/>
            </w:r>
            <w:r>
              <w:rPr>
                <w:spacing w:val="-5"/>
              </w:rPr>
              <w:t>99</w:t>
            </w:r>
          </w:hyperlink>
        </w:p>
        <w:p w14:paraId="5CA28B29" w14:textId="77777777" w:rsidR="001A6F49" w:rsidRDefault="00000000">
          <w:pPr>
            <w:pStyle w:val="2"/>
            <w:numPr>
              <w:ilvl w:val="2"/>
              <w:numId w:val="134"/>
            </w:numPr>
            <w:tabs>
              <w:tab w:val="left" w:pos="980"/>
              <w:tab w:val="left" w:leader="dot" w:pos="9493"/>
            </w:tabs>
            <w:spacing w:before="50"/>
            <w:ind w:left="980" w:hanging="697"/>
          </w:pPr>
          <w:hyperlink w:anchor="_bookmark30" w:history="1">
            <w:r>
              <w:t>Медичні</w:t>
            </w:r>
            <w:r>
              <w:rPr>
                <w:spacing w:val="-5"/>
              </w:rPr>
              <w:t xml:space="preserve"> </w:t>
            </w:r>
            <w:r>
              <w:rPr>
                <w:spacing w:val="-2"/>
              </w:rPr>
              <w:t>відходи</w:t>
            </w:r>
            <w:r>
              <w:tab/>
            </w:r>
            <w:r>
              <w:rPr>
                <w:spacing w:val="-5"/>
              </w:rPr>
              <w:t>102</w:t>
            </w:r>
          </w:hyperlink>
        </w:p>
        <w:p w14:paraId="62C19B1B" w14:textId="77777777" w:rsidR="001A6F49" w:rsidRDefault="00000000">
          <w:pPr>
            <w:pStyle w:val="2"/>
            <w:numPr>
              <w:ilvl w:val="2"/>
              <w:numId w:val="134"/>
            </w:numPr>
            <w:tabs>
              <w:tab w:val="left" w:pos="980"/>
              <w:tab w:val="left" w:leader="dot" w:pos="9493"/>
            </w:tabs>
            <w:ind w:left="980" w:hanging="697"/>
          </w:pPr>
          <w:hyperlink w:anchor="_bookmark31" w:history="1">
            <w:r>
              <w:t>Транспортні</w:t>
            </w:r>
            <w:r>
              <w:rPr>
                <w:spacing w:val="-9"/>
              </w:rPr>
              <w:t xml:space="preserve"> </w:t>
            </w:r>
            <w:r>
              <w:t>засоби,</w:t>
            </w:r>
            <w:r>
              <w:rPr>
                <w:spacing w:val="-8"/>
              </w:rPr>
              <w:t xml:space="preserve"> </w:t>
            </w:r>
            <w:r>
              <w:t>строк</w:t>
            </w:r>
            <w:r>
              <w:rPr>
                <w:spacing w:val="-8"/>
              </w:rPr>
              <w:t xml:space="preserve"> </w:t>
            </w:r>
            <w:r>
              <w:t>експлуатації</w:t>
            </w:r>
            <w:r>
              <w:rPr>
                <w:spacing w:val="-6"/>
              </w:rPr>
              <w:t xml:space="preserve"> </w:t>
            </w:r>
            <w:r>
              <w:t>яких</w:t>
            </w:r>
            <w:r>
              <w:rPr>
                <w:spacing w:val="-6"/>
              </w:rPr>
              <w:t xml:space="preserve"> </w:t>
            </w:r>
            <w:r>
              <w:rPr>
                <w:spacing w:val="-2"/>
              </w:rPr>
              <w:t>закінчився</w:t>
            </w:r>
            <w:r>
              <w:tab/>
            </w:r>
            <w:r>
              <w:rPr>
                <w:spacing w:val="-5"/>
              </w:rPr>
              <w:t>105</w:t>
            </w:r>
          </w:hyperlink>
        </w:p>
        <w:p w14:paraId="38683446" w14:textId="77777777" w:rsidR="001A6F49" w:rsidRDefault="00000000">
          <w:pPr>
            <w:pStyle w:val="2"/>
            <w:numPr>
              <w:ilvl w:val="2"/>
              <w:numId w:val="134"/>
            </w:numPr>
            <w:tabs>
              <w:tab w:val="left" w:pos="1118"/>
              <w:tab w:val="left" w:leader="dot" w:pos="9493"/>
            </w:tabs>
            <w:spacing w:before="47"/>
            <w:ind w:left="1118" w:hanging="835"/>
          </w:pPr>
          <w:hyperlink w:anchor="_bookmark32" w:history="1">
            <w:r>
              <w:t>Осади</w:t>
            </w:r>
            <w:r>
              <w:rPr>
                <w:spacing w:val="-8"/>
              </w:rPr>
              <w:t xml:space="preserve"> </w:t>
            </w:r>
            <w:r>
              <w:t>стічних</w:t>
            </w:r>
            <w:r>
              <w:rPr>
                <w:spacing w:val="-4"/>
              </w:rPr>
              <w:t xml:space="preserve"> </w:t>
            </w:r>
            <w:r>
              <w:t>вод</w:t>
            </w:r>
            <w:r>
              <w:rPr>
                <w:spacing w:val="-5"/>
              </w:rPr>
              <w:t xml:space="preserve"> </w:t>
            </w:r>
            <w:r>
              <w:t>від</w:t>
            </w:r>
            <w:r>
              <w:rPr>
                <w:spacing w:val="-4"/>
              </w:rPr>
              <w:t xml:space="preserve"> </w:t>
            </w:r>
            <w:r>
              <w:t>комунальних</w:t>
            </w:r>
            <w:r>
              <w:rPr>
                <w:spacing w:val="-8"/>
              </w:rPr>
              <w:t xml:space="preserve"> </w:t>
            </w:r>
            <w:r>
              <w:t>очисних</w:t>
            </w:r>
            <w:r>
              <w:rPr>
                <w:spacing w:val="-4"/>
              </w:rPr>
              <w:t xml:space="preserve"> </w:t>
            </w:r>
            <w:r>
              <w:rPr>
                <w:spacing w:val="-2"/>
              </w:rPr>
              <w:t>споруд</w:t>
            </w:r>
            <w:r>
              <w:tab/>
            </w:r>
            <w:r>
              <w:rPr>
                <w:spacing w:val="-5"/>
              </w:rPr>
              <w:t>108</w:t>
            </w:r>
          </w:hyperlink>
        </w:p>
        <w:p w14:paraId="10AA36A0" w14:textId="77777777" w:rsidR="001A6F49" w:rsidRDefault="00000000">
          <w:pPr>
            <w:pStyle w:val="2"/>
            <w:numPr>
              <w:ilvl w:val="2"/>
              <w:numId w:val="134"/>
            </w:numPr>
            <w:tabs>
              <w:tab w:val="left" w:pos="1052"/>
              <w:tab w:val="left" w:leader="dot" w:pos="9493"/>
            </w:tabs>
            <w:ind w:left="1052" w:hanging="769"/>
          </w:pPr>
          <w:hyperlink w:anchor="_bookmark33" w:history="1">
            <w:r>
              <w:t>Відходи,</w:t>
            </w:r>
            <w:r>
              <w:rPr>
                <w:spacing w:val="-9"/>
              </w:rPr>
              <w:t xml:space="preserve"> </w:t>
            </w:r>
            <w:r>
              <w:t>що</w:t>
            </w:r>
            <w:r>
              <w:rPr>
                <w:spacing w:val="-7"/>
              </w:rPr>
              <w:t xml:space="preserve"> </w:t>
            </w:r>
            <w:r>
              <w:t>біологічно</w:t>
            </w:r>
            <w:r>
              <w:rPr>
                <w:spacing w:val="-7"/>
              </w:rPr>
              <w:t xml:space="preserve"> </w:t>
            </w:r>
            <w:r>
              <w:rPr>
                <w:spacing w:val="-2"/>
              </w:rPr>
              <w:t>розкладаються</w:t>
            </w:r>
            <w:r>
              <w:tab/>
            </w:r>
            <w:r>
              <w:rPr>
                <w:spacing w:val="-5"/>
              </w:rPr>
              <w:t>111</w:t>
            </w:r>
          </w:hyperlink>
        </w:p>
        <w:p w14:paraId="6CFE5FC1" w14:textId="77777777" w:rsidR="001A6F49" w:rsidRDefault="00000000">
          <w:pPr>
            <w:pStyle w:val="2"/>
            <w:numPr>
              <w:ilvl w:val="1"/>
              <w:numId w:val="134"/>
            </w:numPr>
            <w:tabs>
              <w:tab w:val="left" w:pos="701"/>
              <w:tab w:val="left" w:leader="dot" w:pos="9493"/>
            </w:tabs>
            <w:spacing w:before="50" w:after="20"/>
            <w:ind w:left="701" w:hanging="418"/>
          </w:pPr>
          <w:hyperlink w:anchor="_bookmark34" w:history="1">
            <w:r>
              <w:t>Аналіз</w:t>
            </w:r>
            <w:r>
              <w:rPr>
                <w:spacing w:val="-12"/>
              </w:rPr>
              <w:t xml:space="preserve"> </w:t>
            </w:r>
            <w:r>
              <w:t>ефективності</w:t>
            </w:r>
            <w:r>
              <w:rPr>
                <w:spacing w:val="-12"/>
              </w:rPr>
              <w:t xml:space="preserve"> </w:t>
            </w:r>
            <w:r>
              <w:t>управління</w:t>
            </w:r>
            <w:r>
              <w:rPr>
                <w:spacing w:val="-9"/>
              </w:rPr>
              <w:t xml:space="preserve"> </w:t>
            </w:r>
            <w:r>
              <w:t>відходами</w:t>
            </w:r>
            <w:r>
              <w:rPr>
                <w:spacing w:val="-9"/>
              </w:rPr>
              <w:t xml:space="preserve"> </w:t>
            </w:r>
            <w:r>
              <w:t>територіальної</w:t>
            </w:r>
            <w:r>
              <w:rPr>
                <w:spacing w:val="-8"/>
              </w:rPr>
              <w:t xml:space="preserve"> </w:t>
            </w:r>
            <w:r>
              <w:rPr>
                <w:spacing w:val="-2"/>
              </w:rPr>
              <w:t>громади</w:t>
            </w:r>
            <w:r>
              <w:tab/>
            </w:r>
            <w:r>
              <w:rPr>
                <w:spacing w:val="-5"/>
              </w:rPr>
              <w:t>113</w:t>
            </w:r>
          </w:hyperlink>
        </w:p>
        <w:p w14:paraId="75AC61D3" w14:textId="77777777" w:rsidR="001A6F49" w:rsidRDefault="00000000">
          <w:pPr>
            <w:pStyle w:val="10"/>
            <w:tabs>
              <w:tab w:val="left" w:leader="dot" w:pos="9493"/>
            </w:tabs>
            <w:spacing w:before="72" w:line="276" w:lineRule="auto"/>
            <w:ind w:right="286"/>
          </w:pPr>
          <w:hyperlink w:anchor="_bookmark35" w:history="1">
            <w:r>
              <w:t>РОЗДІЛ</w:t>
            </w:r>
            <w:r>
              <w:rPr>
                <w:spacing w:val="-14"/>
              </w:rPr>
              <w:t xml:space="preserve"> </w:t>
            </w:r>
            <w:r>
              <w:t>3.</w:t>
            </w:r>
            <w:r>
              <w:rPr>
                <w:spacing w:val="-15"/>
              </w:rPr>
              <w:t xml:space="preserve"> </w:t>
            </w:r>
            <w:r>
              <w:t>ПЛАНУВАННЯ</w:t>
            </w:r>
            <w:r>
              <w:rPr>
                <w:spacing w:val="-13"/>
              </w:rPr>
              <w:t xml:space="preserve"> </w:t>
            </w:r>
            <w:r>
              <w:t>УПРАВЛІННЯМ</w:t>
            </w:r>
            <w:r>
              <w:rPr>
                <w:spacing w:val="-13"/>
              </w:rPr>
              <w:t xml:space="preserve"> </w:t>
            </w:r>
            <w:r>
              <w:t>ВІДХОДАМИ</w:t>
            </w:r>
            <w:r>
              <w:rPr>
                <w:spacing w:val="-14"/>
              </w:rPr>
              <w:t xml:space="preserve"> </w:t>
            </w:r>
            <w:r>
              <w:t>ТЕРИТОРІАЛЬНОЇ</w:t>
            </w:r>
          </w:hyperlink>
          <w:r>
            <w:t xml:space="preserve"> </w:t>
          </w:r>
          <w:hyperlink w:anchor="_bookmark35" w:history="1">
            <w:r>
              <w:rPr>
                <w:spacing w:val="-2"/>
              </w:rPr>
              <w:t>ГРОМАДИ</w:t>
            </w:r>
            <w:r>
              <w:tab/>
            </w:r>
            <w:r>
              <w:rPr>
                <w:spacing w:val="-5"/>
              </w:rPr>
              <w:t>119</w:t>
            </w:r>
          </w:hyperlink>
        </w:p>
        <w:p w14:paraId="7131DF73" w14:textId="77777777" w:rsidR="001A6F49" w:rsidRDefault="00000000">
          <w:pPr>
            <w:pStyle w:val="2"/>
            <w:numPr>
              <w:ilvl w:val="1"/>
              <w:numId w:val="132"/>
            </w:numPr>
            <w:tabs>
              <w:tab w:val="left" w:pos="771"/>
              <w:tab w:val="left" w:leader="dot" w:pos="9493"/>
            </w:tabs>
            <w:spacing w:before="2"/>
            <w:ind w:left="771" w:hanging="488"/>
          </w:pPr>
          <w:hyperlink w:anchor="_bookmark36" w:history="1">
            <w:r>
              <w:t>Цілі</w:t>
            </w:r>
            <w:r>
              <w:rPr>
                <w:spacing w:val="-3"/>
              </w:rPr>
              <w:t xml:space="preserve"> </w:t>
            </w:r>
            <w:r>
              <w:t>та</w:t>
            </w:r>
            <w:r>
              <w:rPr>
                <w:spacing w:val="-3"/>
              </w:rPr>
              <w:t xml:space="preserve"> </w:t>
            </w:r>
            <w:r>
              <w:t>цільові</w:t>
            </w:r>
            <w:r>
              <w:rPr>
                <w:spacing w:val="-5"/>
              </w:rPr>
              <w:t xml:space="preserve"> </w:t>
            </w:r>
            <w:r>
              <w:rPr>
                <w:spacing w:val="-2"/>
              </w:rPr>
              <w:t>показники</w:t>
            </w:r>
            <w:r>
              <w:tab/>
            </w:r>
            <w:r>
              <w:rPr>
                <w:spacing w:val="-5"/>
              </w:rPr>
              <w:t>119</w:t>
            </w:r>
          </w:hyperlink>
        </w:p>
        <w:p w14:paraId="21562C1A" w14:textId="77777777" w:rsidR="001A6F49" w:rsidRDefault="00000000">
          <w:pPr>
            <w:pStyle w:val="2"/>
            <w:numPr>
              <w:ilvl w:val="1"/>
              <w:numId w:val="132"/>
            </w:numPr>
            <w:tabs>
              <w:tab w:val="left" w:pos="774"/>
              <w:tab w:val="left" w:leader="dot" w:pos="9493"/>
            </w:tabs>
            <w:spacing w:before="47"/>
            <w:ind w:left="774" w:hanging="491"/>
          </w:pPr>
          <w:hyperlink w:anchor="_bookmark37" w:history="1">
            <w:r>
              <w:t>Управління</w:t>
            </w:r>
            <w:r>
              <w:rPr>
                <w:spacing w:val="-12"/>
              </w:rPr>
              <w:t xml:space="preserve"> </w:t>
            </w:r>
            <w:r>
              <w:t>потоками</w:t>
            </w:r>
            <w:r>
              <w:rPr>
                <w:spacing w:val="-7"/>
              </w:rPr>
              <w:t xml:space="preserve"> </w:t>
            </w:r>
            <w:r>
              <w:rPr>
                <w:spacing w:val="-2"/>
              </w:rPr>
              <w:t>відходів</w:t>
            </w:r>
            <w:r>
              <w:tab/>
            </w:r>
            <w:r>
              <w:rPr>
                <w:spacing w:val="-5"/>
              </w:rPr>
              <w:t>125</w:t>
            </w:r>
          </w:hyperlink>
        </w:p>
        <w:p w14:paraId="01E69586" w14:textId="77777777" w:rsidR="001A6F49" w:rsidRDefault="00000000">
          <w:pPr>
            <w:pStyle w:val="2"/>
            <w:numPr>
              <w:ilvl w:val="2"/>
              <w:numId w:val="132"/>
            </w:numPr>
            <w:tabs>
              <w:tab w:val="left" w:pos="980"/>
              <w:tab w:val="left" w:leader="dot" w:pos="9493"/>
            </w:tabs>
            <w:ind w:left="980" w:hanging="697"/>
          </w:pPr>
          <w:hyperlink w:anchor="_bookmark38" w:history="1">
            <w:r>
              <w:t>Управління</w:t>
            </w:r>
            <w:r>
              <w:rPr>
                <w:spacing w:val="-10"/>
              </w:rPr>
              <w:t xml:space="preserve"> </w:t>
            </w:r>
            <w:r>
              <w:t>побутовими</w:t>
            </w:r>
            <w:r>
              <w:rPr>
                <w:spacing w:val="-10"/>
              </w:rPr>
              <w:t xml:space="preserve"> </w:t>
            </w:r>
            <w:r>
              <w:rPr>
                <w:spacing w:val="-2"/>
              </w:rPr>
              <w:t>відходами</w:t>
            </w:r>
            <w:r>
              <w:tab/>
            </w:r>
            <w:r>
              <w:rPr>
                <w:spacing w:val="-5"/>
              </w:rPr>
              <w:t>127</w:t>
            </w:r>
          </w:hyperlink>
        </w:p>
        <w:p w14:paraId="0602F260" w14:textId="77777777" w:rsidR="001A6F49" w:rsidRDefault="00000000">
          <w:pPr>
            <w:pStyle w:val="2"/>
            <w:numPr>
              <w:ilvl w:val="2"/>
              <w:numId w:val="132"/>
            </w:numPr>
            <w:tabs>
              <w:tab w:val="left" w:pos="980"/>
              <w:tab w:val="left" w:leader="dot" w:pos="9493"/>
            </w:tabs>
            <w:spacing w:before="50"/>
            <w:ind w:left="980" w:hanging="697"/>
          </w:pPr>
          <w:hyperlink w:anchor="_bookmark39" w:history="1">
            <w:r>
              <w:t>Управління</w:t>
            </w:r>
            <w:r>
              <w:rPr>
                <w:spacing w:val="-11"/>
              </w:rPr>
              <w:t xml:space="preserve"> </w:t>
            </w:r>
            <w:r>
              <w:t>небезпечними</w:t>
            </w:r>
            <w:r>
              <w:rPr>
                <w:spacing w:val="-10"/>
              </w:rPr>
              <w:t xml:space="preserve"> </w:t>
            </w:r>
            <w:r>
              <w:rPr>
                <w:spacing w:val="-2"/>
              </w:rPr>
              <w:t>відходами</w:t>
            </w:r>
            <w:r>
              <w:tab/>
            </w:r>
            <w:r>
              <w:rPr>
                <w:spacing w:val="-5"/>
              </w:rPr>
              <w:t>176</w:t>
            </w:r>
          </w:hyperlink>
        </w:p>
        <w:p w14:paraId="3A19054D" w14:textId="77777777" w:rsidR="001A6F49" w:rsidRDefault="00000000">
          <w:pPr>
            <w:pStyle w:val="2"/>
            <w:numPr>
              <w:ilvl w:val="3"/>
              <w:numId w:val="132"/>
            </w:numPr>
            <w:tabs>
              <w:tab w:val="left" w:pos="1192"/>
              <w:tab w:val="left" w:leader="dot" w:pos="9493"/>
            </w:tabs>
            <w:spacing w:before="47"/>
            <w:ind w:left="1192" w:hanging="909"/>
          </w:pPr>
          <w:hyperlink w:anchor="_bookmark40" w:history="1">
            <w:r>
              <w:t>Відпрацьовані</w:t>
            </w:r>
            <w:r>
              <w:rPr>
                <w:spacing w:val="-15"/>
              </w:rPr>
              <w:t xml:space="preserve"> </w:t>
            </w:r>
            <w:r>
              <w:rPr>
                <w:spacing w:val="-2"/>
              </w:rPr>
              <w:t>нафтопродукти</w:t>
            </w:r>
            <w:r>
              <w:tab/>
            </w:r>
            <w:r>
              <w:rPr>
                <w:spacing w:val="-5"/>
              </w:rPr>
              <w:t>185</w:t>
            </w:r>
          </w:hyperlink>
        </w:p>
        <w:p w14:paraId="6CED1CD3" w14:textId="77777777" w:rsidR="001A6F49" w:rsidRDefault="00000000">
          <w:pPr>
            <w:pStyle w:val="2"/>
            <w:numPr>
              <w:ilvl w:val="3"/>
              <w:numId w:val="132"/>
            </w:numPr>
            <w:tabs>
              <w:tab w:val="left" w:pos="1192"/>
              <w:tab w:val="left" w:leader="dot" w:pos="9493"/>
            </w:tabs>
            <w:ind w:left="1192" w:hanging="909"/>
          </w:pPr>
          <w:hyperlink w:anchor="_bookmark41" w:history="1">
            <w:r>
              <w:t>Відходи,</w:t>
            </w:r>
            <w:r>
              <w:rPr>
                <w:spacing w:val="-7"/>
              </w:rPr>
              <w:t xml:space="preserve"> </w:t>
            </w:r>
            <w:r>
              <w:t>що</w:t>
            </w:r>
            <w:r>
              <w:rPr>
                <w:spacing w:val="-9"/>
              </w:rPr>
              <w:t xml:space="preserve"> </w:t>
            </w:r>
            <w:r>
              <w:t>містять</w:t>
            </w:r>
            <w:r>
              <w:rPr>
                <w:spacing w:val="-6"/>
              </w:rPr>
              <w:t xml:space="preserve"> </w:t>
            </w:r>
            <w:r>
              <w:t>стійкі</w:t>
            </w:r>
            <w:r>
              <w:rPr>
                <w:spacing w:val="-8"/>
              </w:rPr>
              <w:t xml:space="preserve"> </w:t>
            </w:r>
            <w:r>
              <w:t>органічні</w:t>
            </w:r>
            <w:r>
              <w:rPr>
                <w:spacing w:val="-4"/>
              </w:rPr>
              <w:t xml:space="preserve"> </w:t>
            </w:r>
            <w:r>
              <w:rPr>
                <w:spacing w:val="-2"/>
              </w:rPr>
              <w:t>забруднювачі</w:t>
            </w:r>
            <w:r>
              <w:tab/>
            </w:r>
            <w:r>
              <w:rPr>
                <w:spacing w:val="-5"/>
              </w:rPr>
              <w:t>187</w:t>
            </w:r>
          </w:hyperlink>
        </w:p>
        <w:p w14:paraId="5F77AE9B" w14:textId="77777777" w:rsidR="001A6F49" w:rsidRDefault="00000000">
          <w:pPr>
            <w:pStyle w:val="2"/>
            <w:numPr>
              <w:ilvl w:val="3"/>
              <w:numId w:val="132"/>
            </w:numPr>
            <w:tabs>
              <w:tab w:val="left" w:pos="1192"/>
              <w:tab w:val="left" w:leader="dot" w:pos="9493"/>
            </w:tabs>
            <w:ind w:left="1192" w:hanging="909"/>
          </w:pPr>
          <w:hyperlink w:anchor="_bookmark42" w:history="1">
            <w:r>
              <w:t>Відходи,</w:t>
            </w:r>
            <w:r>
              <w:rPr>
                <w:spacing w:val="-6"/>
              </w:rPr>
              <w:t xml:space="preserve"> </w:t>
            </w:r>
            <w:r>
              <w:t>що</w:t>
            </w:r>
            <w:r>
              <w:rPr>
                <w:spacing w:val="-8"/>
              </w:rPr>
              <w:t xml:space="preserve"> </w:t>
            </w:r>
            <w:r>
              <w:t>містять</w:t>
            </w:r>
            <w:r>
              <w:rPr>
                <w:spacing w:val="-8"/>
              </w:rPr>
              <w:t xml:space="preserve"> </w:t>
            </w:r>
            <w:r>
              <w:rPr>
                <w:spacing w:val="-2"/>
              </w:rPr>
              <w:t>ртуть</w:t>
            </w:r>
            <w:r>
              <w:tab/>
            </w:r>
            <w:r>
              <w:rPr>
                <w:spacing w:val="-5"/>
              </w:rPr>
              <w:t>190</w:t>
            </w:r>
          </w:hyperlink>
        </w:p>
        <w:p w14:paraId="0D725624" w14:textId="77777777" w:rsidR="001A6F49" w:rsidRDefault="00000000">
          <w:pPr>
            <w:pStyle w:val="2"/>
            <w:numPr>
              <w:ilvl w:val="3"/>
              <w:numId w:val="132"/>
            </w:numPr>
            <w:tabs>
              <w:tab w:val="left" w:pos="1241"/>
            </w:tabs>
            <w:spacing w:before="50"/>
            <w:ind w:left="1241" w:hanging="958"/>
          </w:pPr>
          <w:hyperlink w:anchor="_bookmark43" w:history="1">
            <w:r>
              <w:t>Відходи,</w:t>
            </w:r>
            <w:r>
              <w:rPr>
                <w:spacing w:val="36"/>
              </w:rPr>
              <w:t xml:space="preserve"> </w:t>
            </w:r>
            <w:r>
              <w:t>що</w:t>
            </w:r>
            <w:r>
              <w:rPr>
                <w:spacing w:val="40"/>
              </w:rPr>
              <w:t xml:space="preserve"> </w:t>
            </w:r>
            <w:r>
              <w:t>містять</w:t>
            </w:r>
            <w:r>
              <w:rPr>
                <w:spacing w:val="37"/>
              </w:rPr>
              <w:t xml:space="preserve"> </w:t>
            </w:r>
            <w:r>
              <w:t>поліхлоровані</w:t>
            </w:r>
            <w:r>
              <w:rPr>
                <w:spacing w:val="40"/>
              </w:rPr>
              <w:t xml:space="preserve"> </w:t>
            </w:r>
            <w:r>
              <w:t>дифеніли/поліхлоровані</w:t>
            </w:r>
            <w:r>
              <w:rPr>
                <w:spacing w:val="40"/>
              </w:rPr>
              <w:t xml:space="preserve"> </w:t>
            </w:r>
            <w:r>
              <w:rPr>
                <w:spacing w:val="-2"/>
              </w:rPr>
              <w:t>терфеніли</w:t>
            </w:r>
          </w:hyperlink>
        </w:p>
        <w:p w14:paraId="765F50C8" w14:textId="77777777" w:rsidR="001A6F49" w:rsidRDefault="00000000">
          <w:pPr>
            <w:pStyle w:val="3"/>
            <w:tabs>
              <w:tab w:val="left" w:leader="dot" w:pos="9493"/>
            </w:tabs>
          </w:pPr>
          <w:hyperlink w:anchor="_bookmark43" w:history="1">
            <w:r>
              <w:rPr>
                <w:spacing w:val="-10"/>
              </w:rPr>
              <w:t>.</w:t>
            </w:r>
            <w:r>
              <w:tab/>
            </w:r>
            <w:r>
              <w:rPr>
                <w:spacing w:val="-5"/>
              </w:rPr>
              <w:t>192</w:t>
            </w:r>
          </w:hyperlink>
        </w:p>
        <w:p w14:paraId="41AB0137" w14:textId="77777777" w:rsidR="001A6F49" w:rsidRDefault="00000000">
          <w:pPr>
            <w:pStyle w:val="2"/>
            <w:numPr>
              <w:ilvl w:val="3"/>
              <w:numId w:val="132"/>
            </w:numPr>
            <w:tabs>
              <w:tab w:val="left" w:pos="1192"/>
              <w:tab w:val="left" w:leader="dot" w:pos="9493"/>
            </w:tabs>
            <w:ind w:left="1192" w:hanging="909"/>
          </w:pPr>
          <w:hyperlink w:anchor="_bookmark44" w:history="1">
            <w:r>
              <w:t>Інші</w:t>
            </w:r>
            <w:r>
              <w:rPr>
                <w:spacing w:val="-6"/>
              </w:rPr>
              <w:t xml:space="preserve"> </w:t>
            </w:r>
            <w:r>
              <w:t>небезпечні</w:t>
            </w:r>
            <w:r>
              <w:rPr>
                <w:spacing w:val="-2"/>
              </w:rPr>
              <w:t xml:space="preserve"> відходи</w:t>
            </w:r>
            <w:r>
              <w:tab/>
            </w:r>
            <w:r>
              <w:rPr>
                <w:spacing w:val="-5"/>
              </w:rPr>
              <w:t>195</w:t>
            </w:r>
          </w:hyperlink>
        </w:p>
        <w:p w14:paraId="585A7EDC" w14:textId="77777777" w:rsidR="001A6F49" w:rsidRDefault="00000000">
          <w:pPr>
            <w:pStyle w:val="2"/>
            <w:numPr>
              <w:ilvl w:val="2"/>
              <w:numId w:val="132"/>
            </w:numPr>
            <w:tabs>
              <w:tab w:val="left" w:pos="980"/>
              <w:tab w:val="left" w:leader="dot" w:pos="9493"/>
            </w:tabs>
            <w:spacing w:before="51"/>
            <w:ind w:left="980" w:hanging="697"/>
          </w:pPr>
          <w:hyperlink w:anchor="_bookmark45" w:history="1">
            <w:r>
              <w:t>Управління</w:t>
            </w:r>
            <w:r>
              <w:rPr>
                <w:spacing w:val="-9"/>
              </w:rPr>
              <w:t xml:space="preserve"> </w:t>
            </w:r>
            <w:r>
              <w:t>відходами</w:t>
            </w:r>
            <w:r>
              <w:rPr>
                <w:spacing w:val="-9"/>
              </w:rPr>
              <w:t xml:space="preserve"> </w:t>
            </w:r>
            <w:r>
              <w:rPr>
                <w:spacing w:val="-2"/>
              </w:rPr>
              <w:t>промисловості</w:t>
            </w:r>
            <w:r>
              <w:tab/>
            </w:r>
            <w:r>
              <w:rPr>
                <w:spacing w:val="-5"/>
              </w:rPr>
              <w:t>197</w:t>
            </w:r>
          </w:hyperlink>
        </w:p>
        <w:p w14:paraId="22C19CA2" w14:textId="77777777" w:rsidR="001A6F49" w:rsidRDefault="00000000">
          <w:pPr>
            <w:pStyle w:val="2"/>
            <w:numPr>
              <w:ilvl w:val="3"/>
              <w:numId w:val="132"/>
            </w:numPr>
            <w:tabs>
              <w:tab w:val="left" w:pos="1192"/>
              <w:tab w:val="left" w:leader="dot" w:pos="9493"/>
            </w:tabs>
            <w:spacing w:before="47"/>
            <w:ind w:left="1192" w:hanging="909"/>
          </w:pPr>
          <w:hyperlink w:anchor="_bookmark46" w:history="1">
            <w:r>
              <w:t>Управління</w:t>
            </w:r>
            <w:r>
              <w:rPr>
                <w:spacing w:val="-14"/>
              </w:rPr>
              <w:t xml:space="preserve"> </w:t>
            </w:r>
            <w:r>
              <w:t>промисловими</w:t>
            </w:r>
            <w:r>
              <w:rPr>
                <w:spacing w:val="-10"/>
              </w:rPr>
              <w:t xml:space="preserve"> </w:t>
            </w:r>
            <w:r>
              <w:rPr>
                <w:spacing w:val="-2"/>
              </w:rPr>
              <w:t>відходами</w:t>
            </w:r>
            <w:r>
              <w:tab/>
            </w:r>
            <w:r>
              <w:rPr>
                <w:spacing w:val="-5"/>
              </w:rPr>
              <w:t>197</w:t>
            </w:r>
          </w:hyperlink>
        </w:p>
        <w:p w14:paraId="78A2BD1A" w14:textId="77777777" w:rsidR="001A6F49" w:rsidRDefault="00000000">
          <w:pPr>
            <w:pStyle w:val="2"/>
            <w:numPr>
              <w:ilvl w:val="3"/>
              <w:numId w:val="132"/>
            </w:numPr>
            <w:tabs>
              <w:tab w:val="left" w:pos="1192"/>
              <w:tab w:val="left" w:leader="dot" w:pos="9493"/>
            </w:tabs>
            <w:ind w:left="1192" w:hanging="909"/>
          </w:pPr>
          <w:hyperlink w:anchor="_bookmark47" w:history="1">
            <w:r>
              <w:t>Управління</w:t>
            </w:r>
            <w:r>
              <w:rPr>
                <w:spacing w:val="-9"/>
              </w:rPr>
              <w:t xml:space="preserve"> </w:t>
            </w:r>
            <w:r>
              <w:t>відходами</w:t>
            </w:r>
            <w:r>
              <w:rPr>
                <w:spacing w:val="-5"/>
              </w:rPr>
              <w:t xml:space="preserve"> </w:t>
            </w:r>
            <w:r>
              <w:rPr>
                <w:spacing w:val="-2"/>
              </w:rPr>
              <w:t>видобутку</w:t>
            </w:r>
            <w:r>
              <w:tab/>
            </w:r>
            <w:r>
              <w:rPr>
                <w:spacing w:val="-5"/>
              </w:rPr>
              <w:t>201</w:t>
            </w:r>
          </w:hyperlink>
        </w:p>
        <w:p w14:paraId="163D8EE0" w14:textId="77777777" w:rsidR="001A6F49" w:rsidRDefault="00000000">
          <w:pPr>
            <w:pStyle w:val="2"/>
            <w:numPr>
              <w:ilvl w:val="3"/>
              <w:numId w:val="132"/>
            </w:numPr>
            <w:tabs>
              <w:tab w:val="left" w:pos="1192"/>
              <w:tab w:val="left" w:leader="dot" w:pos="9493"/>
            </w:tabs>
            <w:ind w:left="1192" w:hanging="909"/>
          </w:pPr>
          <w:hyperlink w:anchor="_bookmark48" w:history="1">
            <w:r>
              <w:t>Управління</w:t>
            </w:r>
            <w:r>
              <w:rPr>
                <w:spacing w:val="-11"/>
              </w:rPr>
              <w:t xml:space="preserve"> </w:t>
            </w:r>
            <w:r>
              <w:t>відходами</w:t>
            </w:r>
            <w:r>
              <w:rPr>
                <w:spacing w:val="-6"/>
              </w:rPr>
              <w:t xml:space="preserve"> </w:t>
            </w:r>
            <w:r>
              <w:t>будівництва</w:t>
            </w:r>
            <w:r>
              <w:rPr>
                <w:spacing w:val="-6"/>
              </w:rPr>
              <w:t xml:space="preserve"> </w:t>
            </w:r>
            <w:r>
              <w:t>та</w:t>
            </w:r>
            <w:r>
              <w:rPr>
                <w:spacing w:val="-7"/>
              </w:rPr>
              <w:t xml:space="preserve"> </w:t>
            </w:r>
            <w:r>
              <w:rPr>
                <w:spacing w:val="-2"/>
              </w:rPr>
              <w:t>знесення</w:t>
            </w:r>
            <w:r>
              <w:tab/>
            </w:r>
            <w:r>
              <w:rPr>
                <w:spacing w:val="-5"/>
              </w:rPr>
              <w:t>202</w:t>
            </w:r>
          </w:hyperlink>
        </w:p>
        <w:p w14:paraId="529EE7BD" w14:textId="77777777" w:rsidR="001A6F49" w:rsidRDefault="00000000">
          <w:pPr>
            <w:pStyle w:val="2"/>
            <w:numPr>
              <w:ilvl w:val="2"/>
              <w:numId w:val="132"/>
            </w:numPr>
            <w:tabs>
              <w:tab w:val="left" w:pos="1030"/>
              <w:tab w:val="left" w:leader="dot" w:pos="9493"/>
            </w:tabs>
            <w:spacing w:before="50" w:line="276" w:lineRule="auto"/>
            <w:ind w:left="283" w:right="283" w:firstLine="0"/>
            <w:jc w:val="both"/>
          </w:pPr>
          <w:hyperlink w:anchor="_bookmark49" w:history="1">
            <w:r>
              <w:t>Управління рослинними відходами сільського господарства та лісового</w:t>
            </w:r>
          </w:hyperlink>
          <w:r>
            <w:t xml:space="preserve"> </w:t>
          </w:r>
          <w:hyperlink w:anchor="_bookmark49" w:history="1">
            <w:r>
              <w:t>господарства, харчопереробної промисловості, деревними відходами,</w:t>
            </w:r>
          </w:hyperlink>
          <w:r>
            <w:t xml:space="preserve"> </w:t>
          </w:r>
          <w:hyperlink w:anchor="_bookmark49" w:history="1">
            <w:r>
              <w:rPr>
                <w:spacing w:val="-2"/>
              </w:rPr>
              <w:t>біовідходами</w:t>
            </w:r>
            <w:r>
              <w:tab/>
            </w:r>
            <w:r>
              <w:rPr>
                <w:spacing w:val="-5"/>
              </w:rPr>
              <w:t>206</w:t>
            </w:r>
          </w:hyperlink>
        </w:p>
        <w:p w14:paraId="352D18A0" w14:textId="77777777" w:rsidR="001A6F49" w:rsidRDefault="00000000">
          <w:pPr>
            <w:pStyle w:val="2"/>
            <w:numPr>
              <w:ilvl w:val="2"/>
              <w:numId w:val="132"/>
            </w:numPr>
            <w:tabs>
              <w:tab w:val="left" w:pos="980"/>
              <w:tab w:val="left" w:leader="dot" w:pos="9493"/>
            </w:tabs>
            <w:spacing w:before="0" w:line="320" w:lineRule="exact"/>
            <w:ind w:left="980" w:hanging="697"/>
            <w:jc w:val="both"/>
          </w:pPr>
          <w:hyperlink w:anchor="_bookmark50" w:history="1">
            <w:r>
              <w:t>Управління</w:t>
            </w:r>
            <w:r>
              <w:rPr>
                <w:spacing w:val="-8"/>
              </w:rPr>
              <w:t xml:space="preserve"> </w:t>
            </w:r>
            <w:r>
              <w:t>відходами</w:t>
            </w:r>
            <w:r>
              <w:rPr>
                <w:spacing w:val="-7"/>
              </w:rPr>
              <w:t xml:space="preserve"> </w:t>
            </w:r>
            <w:r>
              <w:rPr>
                <w:spacing w:val="-2"/>
              </w:rPr>
              <w:t>упаковки</w:t>
            </w:r>
            <w:r>
              <w:tab/>
            </w:r>
            <w:r>
              <w:rPr>
                <w:spacing w:val="-5"/>
              </w:rPr>
              <w:t>212</w:t>
            </w:r>
          </w:hyperlink>
        </w:p>
        <w:p w14:paraId="1E16793C" w14:textId="77777777" w:rsidR="001A6F49" w:rsidRDefault="00000000">
          <w:pPr>
            <w:pStyle w:val="2"/>
            <w:numPr>
              <w:ilvl w:val="2"/>
              <w:numId w:val="132"/>
            </w:numPr>
            <w:tabs>
              <w:tab w:val="left" w:pos="980"/>
              <w:tab w:val="left" w:leader="dot" w:pos="9493"/>
            </w:tabs>
            <w:spacing w:before="50"/>
            <w:ind w:left="980" w:hanging="697"/>
          </w:pPr>
          <w:hyperlink w:anchor="_bookmark51" w:history="1">
            <w:r>
              <w:t>Управління</w:t>
            </w:r>
            <w:r>
              <w:rPr>
                <w:spacing w:val="-11"/>
              </w:rPr>
              <w:t xml:space="preserve"> </w:t>
            </w:r>
            <w:r>
              <w:t>відходами</w:t>
            </w:r>
            <w:r>
              <w:rPr>
                <w:spacing w:val="-8"/>
              </w:rPr>
              <w:t xml:space="preserve"> </w:t>
            </w:r>
            <w:r>
              <w:t>електричного</w:t>
            </w:r>
            <w:r>
              <w:rPr>
                <w:spacing w:val="-8"/>
              </w:rPr>
              <w:t xml:space="preserve"> </w:t>
            </w:r>
            <w:r>
              <w:t>та</w:t>
            </w:r>
            <w:r>
              <w:rPr>
                <w:spacing w:val="-8"/>
              </w:rPr>
              <w:t xml:space="preserve"> </w:t>
            </w:r>
            <w:r>
              <w:t>електронного</w:t>
            </w:r>
            <w:r>
              <w:rPr>
                <w:spacing w:val="-11"/>
              </w:rPr>
              <w:t xml:space="preserve"> </w:t>
            </w:r>
            <w:r>
              <w:rPr>
                <w:spacing w:val="-2"/>
              </w:rPr>
              <w:t>обладнання</w:t>
            </w:r>
            <w:r>
              <w:tab/>
            </w:r>
            <w:r>
              <w:rPr>
                <w:spacing w:val="-5"/>
              </w:rPr>
              <w:t>216</w:t>
            </w:r>
          </w:hyperlink>
        </w:p>
        <w:p w14:paraId="5F35B4BB" w14:textId="77777777" w:rsidR="001A6F49" w:rsidRDefault="00000000">
          <w:pPr>
            <w:pStyle w:val="2"/>
            <w:numPr>
              <w:ilvl w:val="2"/>
              <w:numId w:val="132"/>
            </w:numPr>
            <w:tabs>
              <w:tab w:val="left" w:pos="980"/>
              <w:tab w:val="left" w:leader="dot" w:pos="9493"/>
            </w:tabs>
            <w:spacing w:before="47"/>
            <w:ind w:left="980" w:hanging="697"/>
          </w:pPr>
          <w:hyperlink w:anchor="_bookmark52" w:history="1">
            <w:r>
              <w:t>Управління</w:t>
            </w:r>
            <w:r>
              <w:rPr>
                <w:spacing w:val="-6"/>
              </w:rPr>
              <w:t xml:space="preserve"> </w:t>
            </w:r>
            <w:r>
              <w:t>відходами</w:t>
            </w:r>
            <w:r>
              <w:rPr>
                <w:spacing w:val="-6"/>
              </w:rPr>
              <w:t xml:space="preserve"> </w:t>
            </w:r>
            <w:r>
              <w:t>батарей</w:t>
            </w:r>
            <w:r>
              <w:rPr>
                <w:spacing w:val="-6"/>
              </w:rPr>
              <w:t xml:space="preserve"> </w:t>
            </w:r>
            <w:r>
              <w:t>і</w:t>
            </w:r>
            <w:r>
              <w:rPr>
                <w:spacing w:val="-5"/>
              </w:rPr>
              <w:t xml:space="preserve"> </w:t>
            </w:r>
            <w:r>
              <w:rPr>
                <w:spacing w:val="-2"/>
              </w:rPr>
              <w:t>акумуляторів</w:t>
            </w:r>
            <w:r>
              <w:tab/>
            </w:r>
            <w:r>
              <w:rPr>
                <w:spacing w:val="-5"/>
              </w:rPr>
              <w:t>218</w:t>
            </w:r>
          </w:hyperlink>
        </w:p>
        <w:p w14:paraId="2A636425" w14:textId="77777777" w:rsidR="001A6F49" w:rsidRDefault="00000000">
          <w:pPr>
            <w:pStyle w:val="2"/>
            <w:numPr>
              <w:ilvl w:val="2"/>
              <w:numId w:val="132"/>
            </w:numPr>
            <w:tabs>
              <w:tab w:val="left" w:pos="980"/>
              <w:tab w:val="left" w:leader="dot" w:pos="9493"/>
            </w:tabs>
            <w:ind w:left="980" w:hanging="697"/>
          </w:pPr>
          <w:hyperlink w:anchor="_bookmark53" w:history="1">
            <w:r>
              <w:t>Управління</w:t>
            </w:r>
            <w:r>
              <w:rPr>
                <w:spacing w:val="-10"/>
              </w:rPr>
              <w:t xml:space="preserve"> </w:t>
            </w:r>
            <w:r>
              <w:t>медичними</w:t>
            </w:r>
            <w:r>
              <w:rPr>
                <w:spacing w:val="-10"/>
              </w:rPr>
              <w:t xml:space="preserve"> </w:t>
            </w:r>
            <w:r>
              <w:rPr>
                <w:spacing w:val="-2"/>
              </w:rPr>
              <w:t>відходами</w:t>
            </w:r>
            <w:r>
              <w:tab/>
            </w:r>
            <w:r>
              <w:rPr>
                <w:spacing w:val="-5"/>
              </w:rPr>
              <w:t>220</w:t>
            </w:r>
          </w:hyperlink>
        </w:p>
        <w:p w14:paraId="42059CBC" w14:textId="77777777" w:rsidR="001A6F49" w:rsidRDefault="00000000">
          <w:pPr>
            <w:pStyle w:val="2"/>
            <w:numPr>
              <w:ilvl w:val="2"/>
              <w:numId w:val="132"/>
            </w:numPr>
            <w:tabs>
              <w:tab w:val="left" w:pos="1001"/>
            </w:tabs>
            <w:spacing w:before="50"/>
            <w:ind w:left="1001" w:hanging="718"/>
          </w:pPr>
          <w:hyperlink w:anchor="_bookmark54" w:history="1">
            <w:r>
              <w:t>Управління</w:t>
            </w:r>
            <w:r>
              <w:rPr>
                <w:spacing w:val="9"/>
              </w:rPr>
              <w:t xml:space="preserve"> </w:t>
            </w:r>
            <w:r>
              <w:t>транспортними</w:t>
            </w:r>
            <w:r>
              <w:rPr>
                <w:spacing w:val="11"/>
              </w:rPr>
              <w:t xml:space="preserve"> </w:t>
            </w:r>
            <w:r>
              <w:t>засобами,</w:t>
            </w:r>
            <w:r>
              <w:rPr>
                <w:spacing w:val="12"/>
              </w:rPr>
              <w:t xml:space="preserve"> </w:t>
            </w:r>
            <w:r>
              <w:t>строк</w:t>
            </w:r>
            <w:r>
              <w:rPr>
                <w:spacing w:val="13"/>
              </w:rPr>
              <w:t xml:space="preserve"> </w:t>
            </w:r>
            <w:r>
              <w:t>експлуатації</w:t>
            </w:r>
            <w:r>
              <w:rPr>
                <w:spacing w:val="11"/>
              </w:rPr>
              <w:t xml:space="preserve"> </w:t>
            </w:r>
            <w:r>
              <w:t>яких</w:t>
            </w:r>
            <w:r>
              <w:rPr>
                <w:spacing w:val="14"/>
              </w:rPr>
              <w:t xml:space="preserve"> </w:t>
            </w:r>
            <w:r>
              <w:rPr>
                <w:spacing w:val="-2"/>
              </w:rPr>
              <w:t>закінчився</w:t>
            </w:r>
          </w:hyperlink>
        </w:p>
        <w:p w14:paraId="6C5AA219" w14:textId="77777777" w:rsidR="001A6F49" w:rsidRDefault="00000000">
          <w:pPr>
            <w:pStyle w:val="3"/>
            <w:tabs>
              <w:tab w:val="left" w:leader="dot" w:pos="9493"/>
            </w:tabs>
            <w:spacing w:before="48"/>
          </w:pPr>
          <w:hyperlink w:anchor="_bookmark54" w:history="1">
            <w:r>
              <w:rPr>
                <w:spacing w:val="-10"/>
              </w:rPr>
              <w:t>.</w:t>
            </w:r>
            <w:r>
              <w:tab/>
            </w:r>
            <w:r>
              <w:rPr>
                <w:spacing w:val="-5"/>
              </w:rPr>
              <w:t>222</w:t>
            </w:r>
          </w:hyperlink>
        </w:p>
        <w:p w14:paraId="6C09960F" w14:textId="77777777" w:rsidR="001A6F49" w:rsidRDefault="00000000">
          <w:pPr>
            <w:pStyle w:val="2"/>
            <w:numPr>
              <w:ilvl w:val="2"/>
              <w:numId w:val="132"/>
            </w:numPr>
            <w:tabs>
              <w:tab w:val="left" w:pos="1121"/>
              <w:tab w:val="left" w:leader="dot" w:pos="9493"/>
            </w:tabs>
            <w:ind w:left="1121" w:hanging="838"/>
          </w:pPr>
          <w:hyperlink w:anchor="_bookmark55" w:history="1">
            <w:r>
              <w:t>Управління</w:t>
            </w:r>
            <w:r>
              <w:rPr>
                <w:spacing w:val="-7"/>
              </w:rPr>
              <w:t xml:space="preserve"> </w:t>
            </w:r>
            <w:r>
              <w:t>осадами</w:t>
            </w:r>
            <w:r>
              <w:rPr>
                <w:spacing w:val="-4"/>
              </w:rPr>
              <w:t xml:space="preserve"> </w:t>
            </w:r>
            <w:r>
              <w:t>стічних</w:t>
            </w:r>
            <w:r>
              <w:rPr>
                <w:spacing w:val="-6"/>
              </w:rPr>
              <w:t xml:space="preserve"> </w:t>
            </w:r>
            <w:r>
              <w:t>вод</w:t>
            </w:r>
            <w:r>
              <w:rPr>
                <w:spacing w:val="-9"/>
              </w:rPr>
              <w:t xml:space="preserve"> </w:t>
            </w:r>
            <w:r>
              <w:t>від</w:t>
            </w:r>
            <w:r>
              <w:rPr>
                <w:spacing w:val="-6"/>
              </w:rPr>
              <w:t xml:space="preserve"> </w:t>
            </w:r>
            <w:r>
              <w:t>комунальних</w:t>
            </w:r>
            <w:r>
              <w:rPr>
                <w:spacing w:val="-6"/>
              </w:rPr>
              <w:t xml:space="preserve"> </w:t>
            </w:r>
            <w:r>
              <w:t>очисних</w:t>
            </w:r>
            <w:r>
              <w:rPr>
                <w:spacing w:val="-5"/>
              </w:rPr>
              <w:t xml:space="preserve"> </w:t>
            </w:r>
            <w:r>
              <w:rPr>
                <w:spacing w:val="-2"/>
              </w:rPr>
              <w:t>споруд</w:t>
            </w:r>
            <w:r>
              <w:tab/>
            </w:r>
            <w:r>
              <w:rPr>
                <w:spacing w:val="-5"/>
              </w:rPr>
              <w:t>224</w:t>
            </w:r>
          </w:hyperlink>
        </w:p>
        <w:p w14:paraId="46CEBCC1" w14:textId="77777777" w:rsidR="001A6F49" w:rsidRDefault="00000000">
          <w:pPr>
            <w:pStyle w:val="2"/>
            <w:numPr>
              <w:ilvl w:val="2"/>
              <w:numId w:val="132"/>
            </w:numPr>
            <w:tabs>
              <w:tab w:val="left" w:pos="1121"/>
              <w:tab w:val="left" w:leader="dot" w:pos="9493"/>
            </w:tabs>
            <w:spacing w:before="47"/>
            <w:ind w:left="1121" w:hanging="838"/>
          </w:pPr>
          <w:hyperlink w:anchor="_bookmark56" w:history="1">
            <w:r>
              <w:t>Управління</w:t>
            </w:r>
            <w:r>
              <w:rPr>
                <w:spacing w:val="-11"/>
              </w:rPr>
              <w:t xml:space="preserve"> </w:t>
            </w:r>
            <w:r>
              <w:t>відходами,</w:t>
            </w:r>
            <w:r>
              <w:rPr>
                <w:spacing w:val="-8"/>
              </w:rPr>
              <w:t xml:space="preserve"> </w:t>
            </w:r>
            <w:r>
              <w:t>що</w:t>
            </w:r>
            <w:r>
              <w:rPr>
                <w:spacing w:val="-7"/>
              </w:rPr>
              <w:t xml:space="preserve"> </w:t>
            </w:r>
            <w:r>
              <w:t>біологічно</w:t>
            </w:r>
            <w:r>
              <w:rPr>
                <w:spacing w:val="-10"/>
              </w:rPr>
              <w:t xml:space="preserve"> </w:t>
            </w:r>
            <w:r>
              <w:rPr>
                <w:spacing w:val="-2"/>
              </w:rPr>
              <w:t>розкладаються</w:t>
            </w:r>
            <w:r>
              <w:tab/>
            </w:r>
            <w:r>
              <w:rPr>
                <w:spacing w:val="-5"/>
              </w:rPr>
              <w:t>227</w:t>
            </w:r>
          </w:hyperlink>
        </w:p>
        <w:p w14:paraId="042C02F8" w14:textId="77777777" w:rsidR="001A6F49" w:rsidRDefault="00000000">
          <w:pPr>
            <w:pStyle w:val="2"/>
            <w:numPr>
              <w:ilvl w:val="1"/>
              <w:numId w:val="132"/>
            </w:numPr>
            <w:tabs>
              <w:tab w:val="left" w:pos="774"/>
              <w:tab w:val="left" w:leader="dot" w:pos="9493"/>
            </w:tabs>
            <w:spacing w:before="50"/>
            <w:ind w:left="774" w:hanging="491"/>
          </w:pPr>
          <w:hyperlink w:anchor="_bookmark57" w:history="1">
            <w:r>
              <w:t>Інструменти</w:t>
            </w:r>
            <w:r>
              <w:rPr>
                <w:spacing w:val="-10"/>
              </w:rPr>
              <w:t xml:space="preserve"> </w:t>
            </w:r>
            <w:r>
              <w:t>забезпечення</w:t>
            </w:r>
            <w:r>
              <w:rPr>
                <w:spacing w:val="-10"/>
              </w:rPr>
              <w:t xml:space="preserve"> </w:t>
            </w:r>
            <w:r>
              <w:t>виконання</w:t>
            </w:r>
            <w:r>
              <w:rPr>
                <w:spacing w:val="-10"/>
              </w:rPr>
              <w:t xml:space="preserve"> </w:t>
            </w:r>
            <w:r>
              <w:rPr>
                <w:spacing w:val="-4"/>
              </w:rPr>
              <w:t>МПУВ</w:t>
            </w:r>
            <w:r>
              <w:tab/>
            </w:r>
            <w:r>
              <w:rPr>
                <w:spacing w:val="-5"/>
              </w:rPr>
              <w:t>228</w:t>
            </w:r>
          </w:hyperlink>
        </w:p>
        <w:p w14:paraId="277AA92E" w14:textId="77777777" w:rsidR="001A6F49" w:rsidRDefault="00000000">
          <w:pPr>
            <w:pStyle w:val="2"/>
            <w:numPr>
              <w:ilvl w:val="1"/>
              <w:numId w:val="132"/>
            </w:numPr>
            <w:tabs>
              <w:tab w:val="left" w:pos="954"/>
              <w:tab w:val="left" w:leader="dot" w:pos="9493"/>
            </w:tabs>
            <w:spacing w:line="276" w:lineRule="auto"/>
            <w:ind w:left="283" w:right="288" w:firstLine="0"/>
          </w:pPr>
          <w:hyperlink w:anchor="_bookmark58" w:history="1">
            <w:r>
              <w:t>Фінансово-економічне</w:t>
            </w:r>
            <w:r>
              <w:rPr>
                <w:spacing w:val="80"/>
                <w:w w:val="150"/>
              </w:rPr>
              <w:t xml:space="preserve"> </w:t>
            </w:r>
            <w:r>
              <w:t>забезпечення</w:t>
            </w:r>
            <w:r>
              <w:rPr>
                <w:spacing w:val="80"/>
                <w:w w:val="150"/>
              </w:rPr>
              <w:t xml:space="preserve"> </w:t>
            </w:r>
            <w:r>
              <w:t>управління</w:t>
            </w:r>
            <w:r>
              <w:rPr>
                <w:spacing w:val="80"/>
                <w:w w:val="150"/>
              </w:rPr>
              <w:t xml:space="preserve"> </w:t>
            </w:r>
            <w:r>
              <w:t>відходами</w:t>
            </w:r>
            <w:r>
              <w:rPr>
                <w:spacing w:val="80"/>
                <w:w w:val="150"/>
              </w:rPr>
              <w:t xml:space="preserve"> </w:t>
            </w:r>
            <w:r>
              <w:t>селищної</w:t>
            </w:r>
          </w:hyperlink>
          <w:r>
            <w:t xml:space="preserve"> </w:t>
          </w:r>
          <w:hyperlink w:anchor="_bookmark58" w:history="1">
            <w:r>
              <w:t>територіальної</w:t>
            </w:r>
            <w:r>
              <w:rPr>
                <w:spacing w:val="-12"/>
              </w:rPr>
              <w:t xml:space="preserve"> </w:t>
            </w:r>
            <w:r>
              <w:rPr>
                <w:spacing w:val="-2"/>
              </w:rPr>
              <w:t>громади</w:t>
            </w:r>
            <w:r>
              <w:tab/>
            </w:r>
            <w:r>
              <w:rPr>
                <w:spacing w:val="-5"/>
              </w:rPr>
              <w:t>243</w:t>
            </w:r>
          </w:hyperlink>
        </w:p>
        <w:p w14:paraId="27B90F52" w14:textId="77777777" w:rsidR="001A6F49" w:rsidRDefault="00000000">
          <w:pPr>
            <w:pStyle w:val="2"/>
            <w:numPr>
              <w:ilvl w:val="1"/>
              <w:numId w:val="132"/>
            </w:numPr>
            <w:tabs>
              <w:tab w:val="left" w:pos="770"/>
              <w:tab w:val="left" w:leader="dot" w:pos="9493"/>
            </w:tabs>
            <w:spacing w:before="1"/>
            <w:ind w:left="770" w:hanging="487"/>
          </w:pPr>
          <w:hyperlink w:anchor="_bookmark59" w:history="1">
            <w:r>
              <w:t>План</w:t>
            </w:r>
            <w:r>
              <w:rPr>
                <w:spacing w:val="-5"/>
              </w:rPr>
              <w:t xml:space="preserve"> </w:t>
            </w:r>
            <w:r>
              <w:t>заходів</w:t>
            </w:r>
            <w:r>
              <w:rPr>
                <w:spacing w:val="-6"/>
              </w:rPr>
              <w:t xml:space="preserve"> </w:t>
            </w:r>
            <w:r>
              <w:rPr>
                <w:spacing w:val="-4"/>
              </w:rPr>
              <w:t>МПУВ</w:t>
            </w:r>
            <w:r>
              <w:tab/>
            </w:r>
            <w:r>
              <w:rPr>
                <w:spacing w:val="-5"/>
              </w:rPr>
              <w:t>263</w:t>
            </w:r>
          </w:hyperlink>
        </w:p>
        <w:p w14:paraId="018D8CD1" w14:textId="77777777" w:rsidR="001A6F49" w:rsidRDefault="00000000">
          <w:pPr>
            <w:pStyle w:val="10"/>
            <w:tabs>
              <w:tab w:val="left" w:leader="dot" w:pos="9493"/>
            </w:tabs>
            <w:spacing w:line="276" w:lineRule="auto"/>
            <w:ind w:right="288"/>
          </w:pPr>
          <w:hyperlink w:anchor="_bookmark60" w:history="1">
            <w:r>
              <w:t>РОЗДІЛ</w:t>
            </w:r>
            <w:r>
              <w:rPr>
                <w:spacing w:val="80"/>
              </w:rPr>
              <w:t xml:space="preserve"> </w:t>
            </w:r>
            <w:r>
              <w:t>IV.</w:t>
            </w:r>
            <w:r>
              <w:rPr>
                <w:spacing w:val="80"/>
              </w:rPr>
              <w:t xml:space="preserve"> </w:t>
            </w:r>
            <w:r>
              <w:t>МОНІТОРИНГ</w:t>
            </w:r>
            <w:r>
              <w:rPr>
                <w:spacing w:val="80"/>
              </w:rPr>
              <w:t xml:space="preserve"> </w:t>
            </w:r>
            <w:r>
              <w:t>ТА</w:t>
            </w:r>
            <w:r>
              <w:rPr>
                <w:spacing w:val="80"/>
              </w:rPr>
              <w:t xml:space="preserve"> </w:t>
            </w:r>
            <w:r>
              <w:t>ОЦІНКА</w:t>
            </w:r>
            <w:r>
              <w:rPr>
                <w:spacing w:val="80"/>
              </w:rPr>
              <w:t xml:space="preserve"> </w:t>
            </w:r>
            <w:r>
              <w:t>ЕФЕКТИВНОСТІ</w:t>
            </w:r>
            <w:r>
              <w:rPr>
                <w:spacing w:val="80"/>
              </w:rPr>
              <w:t xml:space="preserve"> </w:t>
            </w:r>
            <w:r>
              <w:t>ВИКОНАННЯ</w:t>
            </w:r>
          </w:hyperlink>
          <w:r>
            <w:t xml:space="preserve"> </w:t>
          </w:r>
          <w:hyperlink w:anchor="_bookmark60" w:history="1">
            <w:r>
              <w:t>МІСЦЕВОГО</w:t>
            </w:r>
            <w:r>
              <w:rPr>
                <w:spacing w:val="-13"/>
              </w:rPr>
              <w:t xml:space="preserve"> </w:t>
            </w:r>
            <w:r>
              <w:rPr>
                <w:spacing w:val="-4"/>
              </w:rPr>
              <w:t>ПЛАНУ</w:t>
            </w:r>
            <w:r>
              <w:tab/>
            </w:r>
            <w:r>
              <w:rPr>
                <w:spacing w:val="-5"/>
              </w:rPr>
              <w:t>271</w:t>
            </w:r>
          </w:hyperlink>
        </w:p>
        <w:p w14:paraId="2E5FE11A" w14:textId="77777777" w:rsidR="001A6F49" w:rsidRDefault="00000000">
          <w:pPr>
            <w:pStyle w:val="10"/>
            <w:tabs>
              <w:tab w:val="left" w:leader="dot" w:pos="9493"/>
            </w:tabs>
            <w:spacing w:before="0" w:line="321" w:lineRule="exact"/>
          </w:pPr>
          <w:hyperlink w:anchor="_bookmark61" w:history="1">
            <w:r>
              <w:t>РОЗДІЛ</w:t>
            </w:r>
            <w:r>
              <w:rPr>
                <w:spacing w:val="-8"/>
              </w:rPr>
              <w:t xml:space="preserve"> </w:t>
            </w:r>
            <w:r>
              <w:t>V.</w:t>
            </w:r>
            <w:r>
              <w:rPr>
                <w:spacing w:val="-8"/>
              </w:rPr>
              <w:t xml:space="preserve"> </w:t>
            </w:r>
            <w:r>
              <w:t>ІНФОРМАЦІЯ</w:t>
            </w:r>
            <w:r>
              <w:rPr>
                <w:spacing w:val="-10"/>
              </w:rPr>
              <w:t xml:space="preserve"> </w:t>
            </w:r>
            <w:r>
              <w:t>ПРО</w:t>
            </w:r>
            <w:r>
              <w:rPr>
                <w:spacing w:val="-7"/>
              </w:rPr>
              <w:t xml:space="preserve"> </w:t>
            </w:r>
            <w:r>
              <w:t>СТРАТЕГІЧНУ</w:t>
            </w:r>
            <w:r>
              <w:rPr>
                <w:spacing w:val="-10"/>
              </w:rPr>
              <w:t xml:space="preserve"> </w:t>
            </w:r>
            <w:r>
              <w:t>ЕКОЛОГІЧНУ</w:t>
            </w:r>
            <w:r>
              <w:rPr>
                <w:spacing w:val="-10"/>
              </w:rPr>
              <w:t xml:space="preserve"> </w:t>
            </w:r>
            <w:r>
              <w:rPr>
                <w:spacing w:val="-2"/>
              </w:rPr>
              <w:t>ОЦІНКУ</w:t>
            </w:r>
            <w:r>
              <w:tab/>
            </w:r>
            <w:r>
              <w:rPr>
                <w:spacing w:val="-5"/>
              </w:rPr>
              <w:t>275</w:t>
            </w:r>
          </w:hyperlink>
        </w:p>
        <w:p w14:paraId="2F4B7E9C" w14:textId="77777777" w:rsidR="001A6F49" w:rsidRDefault="00000000">
          <w:pPr>
            <w:pStyle w:val="10"/>
            <w:tabs>
              <w:tab w:val="left" w:leader="dot" w:pos="9493"/>
            </w:tabs>
            <w:spacing w:before="51"/>
          </w:pPr>
          <w:hyperlink w:anchor="_bookmark62" w:history="1">
            <w:r>
              <w:t>ІНФОРМАЦІЙНІ</w:t>
            </w:r>
            <w:r>
              <w:rPr>
                <w:spacing w:val="-13"/>
              </w:rPr>
              <w:t xml:space="preserve"> </w:t>
            </w:r>
            <w:r>
              <w:rPr>
                <w:spacing w:val="-2"/>
              </w:rPr>
              <w:t>ДЖЕРЕЛА</w:t>
            </w:r>
            <w:r>
              <w:tab/>
            </w:r>
            <w:r>
              <w:rPr>
                <w:spacing w:val="-5"/>
              </w:rPr>
              <w:t>277</w:t>
            </w:r>
          </w:hyperlink>
        </w:p>
        <w:p w14:paraId="7E44F5AE" w14:textId="77777777" w:rsidR="001A6F49" w:rsidRDefault="00000000">
          <w:pPr>
            <w:pStyle w:val="10"/>
            <w:tabs>
              <w:tab w:val="left" w:leader="dot" w:pos="9493"/>
            </w:tabs>
          </w:pPr>
          <w:hyperlink w:anchor="_bookmark63" w:history="1">
            <w:r>
              <w:rPr>
                <w:spacing w:val="-2"/>
              </w:rPr>
              <w:t>ДОДАТКИ</w:t>
            </w:r>
            <w:r>
              <w:tab/>
            </w:r>
            <w:r>
              <w:rPr>
                <w:spacing w:val="-5"/>
              </w:rPr>
              <w:t>282</w:t>
            </w:r>
          </w:hyperlink>
        </w:p>
      </w:sdtContent>
    </w:sdt>
    <w:p w14:paraId="369215F3" w14:textId="77777777" w:rsidR="001A6F49" w:rsidRDefault="001A6F49">
      <w:pPr>
        <w:pStyle w:val="10"/>
        <w:sectPr w:rsidR="001A6F49">
          <w:type w:val="continuous"/>
          <w:pgSz w:w="11910" w:h="16840"/>
          <w:pgMar w:top="778" w:right="566" w:bottom="1232" w:left="1133" w:header="0" w:footer="574" w:gutter="0"/>
          <w:cols w:space="720"/>
        </w:sectPr>
      </w:pPr>
    </w:p>
    <w:p w14:paraId="1D60E592" w14:textId="77777777" w:rsidR="001A6F49" w:rsidRDefault="00000000">
      <w:pPr>
        <w:pStyle w:val="1"/>
        <w:spacing w:before="71"/>
        <w:ind w:left="307" w:right="308"/>
      </w:pPr>
      <w:bookmarkStart w:id="0" w:name="_bookmark0"/>
      <w:bookmarkEnd w:id="0"/>
      <w:r>
        <w:t>Перелік</w:t>
      </w:r>
      <w:r>
        <w:rPr>
          <w:spacing w:val="-10"/>
        </w:rPr>
        <w:t xml:space="preserve"> </w:t>
      </w:r>
      <w:r>
        <w:t>умовних</w:t>
      </w:r>
      <w:r>
        <w:rPr>
          <w:spacing w:val="-7"/>
        </w:rPr>
        <w:t xml:space="preserve"> </w:t>
      </w:r>
      <w:r>
        <w:t>позначень,</w:t>
      </w:r>
      <w:r>
        <w:rPr>
          <w:spacing w:val="-8"/>
        </w:rPr>
        <w:t xml:space="preserve"> </w:t>
      </w:r>
      <w:r>
        <w:t>символів,</w:t>
      </w:r>
      <w:r>
        <w:rPr>
          <w:spacing w:val="-7"/>
        </w:rPr>
        <w:t xml:space="preserve"> </w:t>
      </w:r>
      <w:r>
        <w:rPr>
          <w:spacing w:val="-2"/>
        </w:rPr>
        <w:t>скорочень</w:t>
      </w:r>
    </w:p>
    <w:p w14:paraId="2953C0CC" w14:textId="77777777" w:rsidR="001A6F49" w:rsidRDefault="001A6F49">
      <w:pPr>
        <w:pStyle w:val="a3"/>
        <w:spacing w:before="98"/>
        <w:ind w:left="0" w:firstLine="0"/>
        <w:jc w:val="left"/>
        <w:rPr>
          <w:b/>
          <w:sz w:val="20"/>
        </w:rPr>
      </w:pPr>
    </w:p>
    <w:tbl>
      <w:tblPr>
        <w:tblStyle w:val="TableNormal"/>
        <w:tblW w:w="0" w:type="auto"/>
        <w:tblInd w:w="634" w:type="dxa"/>
        <w:tblLayout w:type="fixed"/>
        <w:tblLook w:val="01E0" w:firstRow="1" w:lastRow="1" w:firstColumn="1" w:lastColumn="1" w:noHBand="0" w:noVBand="0"/>
      </w:tblPr>
      <w:tblGrid>
        <w:gridCol w:w="1495"/>
        <w:gridCol w:w="7457"/>
      </w:tblGrid>
      <w:tr w:rsidR="001A6F49" w14:paraId="43237A67" w14:textId="77777777">
        <w:trPr>
          <w:trHeight w:val="340"/>
        </w:trPr>
        <w:tc>
          <w:tcPr>
            <w:tcW w:w="1495" w:type="dxa"/>
          </w:tcPr>
          <w:p w14:paraId="0D1812C7" w14:textId="77777777" w:rsidR="001A6F49" w:rsidRDefault="00000000">
            <w:pPr>
              <w:pStyle w:val="TableParagraph"/>
              <w:spacing w:line="311" w:lineRule="exact"/>
              <w:ind w:left="50"/>
              <w:jc w:val="left"/>
              <w:rPr>
                <w:sz w:val="28"/>
              </w:rPr>
            </w:pPr>
            <w:r>
              <w:rPr>
                <w:spacing w:val="-4"/>
                <w:sz w:val="28"/>
              </w:rPr>
              <w:t>ВЕЕО</w:t>
            </w:r>
          </w:p>
        </w:tc>
        <w:tc>
          <w:tcPr>
            <w:tcW w:w="7457" w:type="dxa"/>
          </w:tcPr>
          <w:p w14:paraId="6F950666" w14:textId="77777777" w:rsidR="001A6F49" w:rsidRDefault="00000000">
            <w:pPr>
              <w:pStyle w:val="TableParagraph"/>
              <w:spacing w:line="311" w:lineRule="exact"/>
              <w:ind w:left="112"/>
              <w:jc w:val="left"/>
              <w:rPr>
                <w:sz w:val="28"/>
              </w:rPr>
            </w:pPr>
            <w:r>
              <w:rPr>
                <w:sz w:val="28"/>
              </w:rPr>
              <w:t>відходи</w:t>
            </w:r>
            <w:r>
              <w:rPr>
                <w:spacing w:val="-9"/>
                <w:sz w:val="28"/>
              </w:rPr>
              <w:t xml:space="preserve"> </w:t>
            </w:r>
            <w:r>
              <w:rPr>
                <w:sz w:val="28"/>
              </w:rPr>
              <w:t>електричного</w:t>
            </w:r>
            <w:r>
              <w:rPr>
                <w:spacing w:val="-6"/>
                <w:sz w:val="28"/>
              </w:rPr>
              <w:t xml:space="preserve"> </w:t>
            </w:r>
            <w:r>
              <w:rPr>
                <w:sz w:val="28"/>
              </w:rPr>
              <w:t>та</w:t>
            </w:r>
            <w:r>
              <w:rPr>
                <w:spacing w:val="-7"/>
                <w:sz w:val="28"/>
              </w:rPr>
              <w:t xml:space="preserve"> </w:t>
            </w:r>
            <w:r>
              <w:rPr>
                <w:sz w:val="28"/>
              </w:rPr>
              <w:t>електронного</w:t>
            </w:r>
            <w:r>
              <w:rPr>
                <w:spacing w:val="-9"/>
                <w:sz w:val="28"/>
              </w:rPr>
              <w:t xml:space="preserve"> </w:t>
            </w:r>
            <w:r>
              <w:rPr>
                <w:spacing w:val="-2"/>
                <w:sz w:val="28"/>
              </w:rPr>
              <w:t>обладнання</w:t>
            </w:r>
          </w:p>
        </w:tc>
      </w:tr>
      <w:tr w:rsidR="001A6F49" w14:paraId="373BB24C" w14:textId="77777777">
        <w:trPr>
          <w:trHeight w:val="371"/>
        </w:trPr>
        <w:tc>
          <w:tcPr>
            <w:tcW w:w="1495" w:type="dxa"/>
          </w:tcPr>
          <w:p w14:paraId="431BAB4B" w14:textId="77777777" w:rsidR="001A6F49" w:rsidRDefault="00000000">
            <w:pPr>
              <w:pStyle w:val="TableParagraph"/>
              <w:spacing w:before="18"/>
              <w:ind w:left="50"/>
              <w:jc w:val="left"/>
              <w:rPr>
                <w:sz w:val="28"/>
              </w:rPr>
            </w:pPr>
            <w:r>
              <w:rPr>
                <w:spacing w:val="-5"/>
                <w:sz w:val="28"/>
              </w:rPr>
              <w:t>ВБЗ</w:t>
            </w:r>
          </w:p>
        </w:tc>
        <w:tc>
          <w:tcPr>
            <w:tcW w:w="7457" w:type="dxa"/>
          </w:tcPr>
          <w:p w14:paraId="178728FA" w14:textId="77777777" w:rsidR="001A6F49" w:rsidRDefault="00000000">
            <w:pPr>
              <w:pStyle w:val="TableParagraph"/>
              <w:spacing w:before="18"/>
              <w:ind w:left="112"/>
              <w:jc w:val="left"/>
              <w:rPr>
                <w:sz w:val="28"/>
              </w:rPr>
            </w:pPr>
            <w:r>
              <w:rPr>
                <w:sz w:val="28"/>
              </w:rPr>
              <w:t>відходи</w:t>
            </w:r>
            <w:r>
              <w:rPr>
                <w:spacing w:val="-6"/>
                <w:sz w:val="28"/>
              </w:rPr>
              <w:t xml:space="preserve"> </w:t>
            </w:r>
            <w:r>
              <w:rPr>
                <w:sz w:val="28"/>
              </w:rPr>
              <w:t>будівництва</w:t>
            </w:r>
            <w:r>
              <w:rPr>
                <w:spacing w:val="-5"/>
                <w:sz w:val="28"/>
              </w:rPr>
              <w:t xml:space="preserve"> </w:t>
            </w:r>
            <w:r>
              <w:rPr>
                <w:sz w:val="28"/>
              </w:rPr>
              <w:t>та</w:t>
            </w:r>
            <w:r>
              <w:rPr>
                <w:spacing w:val="-6"/>
                <w:sz w:val="28"/>
              </w:rPr>
              <w:t xml:space="preserve"> </w:t>
            </w:r>
            <w:r>
              <w:rPr>
                <w:spacing w:val="-2"/>
                <w:sz w:val="28"/>
              </w:rPr>
              <w:t>знесення</w:t>
            </w:r>
          </w:p>
        </w:tc>
      </w:tr>
      <w:tr w:rsidR="001A6F49" w14:paraId="12471716" w14:textId="77777777">
        <w:trPr>
          <w:trHeight w:val="370"/>
        </w:trPr>
        <w:tc>
          <w:tcPr>
            <w:tcW w:w="1495" w:type="dxa"/>
          </w:tcPr>
          <w:p w14:paraId="0833DF49" w14:textId="77777777" w:rsidR="001A6F49" w:rsidRDefault="00000000">
            <w:pPr>
              <w:pStyle w:val="TableParagraph"/>
              <w:spacing w:before="19"/>
              <w:ind w:left="50"/>
              <w:jc w:val="left"/>
              <w:rPr>
                <w:sz w:val="28"/>
              </w:rPr>
            </w:pPr>
            <w:r>
              <w:rPr>
                <w:spacing w:val="-5"/>
                <w:sz w:val="28"/>
              </w:rPr>
              <w:t>грн</w:t>
            </w:r>
          </w:p>
        </w:tc>
        <w:tc>
          <w:tcPr>
            <w:tcW w:w="7457" w:type="dxa"/>
          </w:tcPr>
          <w:p w14:paraId="4909A68C" w14:textId="77777777" w:rsidR="001A6F49" w:rsidRDefault="00000000">
            <w:pPr>
              <w:pStyle w:val="TableParagraph"/>
              <w:spacing w:before="19"/>
              <w:ind w:left="112"/>
              <w:jc w:val="left"/>
              <w:rPr>
                <w:sz w:val="28"/>
              </w:rPr>
            </w:pPr>
            <w:r>
              <w:rPr>
                <w:sz w:val="28"/>
              </w:rPr>
              <w:t>гривня,</w:t>
            </w:r>
            <w:r>
              <w:rPr>
                <w:spacing w:val="-6"/>
                <w:sz w:val="28"/>
              </w:rPr>
              <w:t xml:space="preserve"> </w:t>
            </w:r>
            <w:r>
              <w:rPr>
                <w:sz w:val="28"/>
              </w:rPr>
              <w:t>грошова</w:t>
            </w:r>
            <w:r>
              <w:rPr>
                <w:spacing w:val="-8"/>
                <w:sz w:val="28"/>
              </w:rPr>
              <w:t xml:space="preserve"> </w:t>
            </w:r>
            <w:r>
              <w:rPr>
                <w:sz w:val="28"/>
              </w:rPr>
              <w:t>одиниця</w:t>
            </w:r>
            <w:r>
              <w:rPr>
                <w:spacing w:val="-5"/>
                <w:sz w:val="28"/>
              </w:rPr>
              <w:t xml:space="preserve"> </w:t>
            </w:r>
            <w:r>
              <w:rPr>
                <w:spacing w:val="-2"/>
                <w:sz w:val="28"/>
              </w:rPr>
              <w:t>України</w:t>
            </w:r>
          </w:p>
        </w:tc>
      </w:tr>
      <w:tr w:rsidR="001A6F49" w14:paraId="430131AB" w14:textId="77777777">
        <w:trPr>
          <w:trHeight w:val="369"/>
        </w:trPr>
        <w:tc>
          <w:tcPr>
            <w:tcW w:w="1495" w:type="dxa"/>
          </w:tcPr>
          <w:p w14:paraId="4C4D72BF" w14:textId="77777777" w:rsidR="001A6F49" w:rsidRDefault="00000000">
            <w:pPr>
              <w:pStyle w:val="TableParagraph"/>
              <w:spacing w:before="18"/>
              <w:ind w:left="50"/>
              <w:jc w:val="left"/>
              <w:rPr>
                <w:sz w:val="28"/>
              </w:rPr>
            </w:pPr>
            <w:r>
              <w:rPr>
                <w:spacing w:val="-5"/>
                <w:sz w:val="28"/>
              </w:rPr>
              <w:t>га</w:t>
            </w:r>
          </w:p>
        </w:tc>
        <w:tc>
          <w:tcPr>
            <w:tcW w:w="7457" w:type="dxa"/>
          </w:tcPr>
          <w:p w14:paraId="5237D55D" w14:textId="77777777" w:rsidR="001A6F49" w:rsidRDefault="00000000">
            <w:pPr>
              <w:pStyle w:val="TableParagraph"/>
              <w:spacing w:before="18"/>
              <w:ind w:left="112"/>
              <w:jc w:val="left"/>
              <w:rPr>
                <w:sz w:val="28"/>
              </w:rPr>
            </w:pPr>
            <w:r>
              <w:rPr>
                <w:spacing w:val="-2"/>
                <w:sz w:val="28"/>
              </w:rPr>
              <w:t>гектар</w:t>
            </w:r>
          </w:p>
        </w:tc>
      </w:tr>
      <w:tr w:rsidR="001A6F49" w14:paraId="666583C8" w14:textId="77777777">
        <w:trPr>
          <w:trHeight w:val="370"/>
        </w:trPr>
        <w:tc>
          <w:tcPr>
            <w:tcW w:w="1495" w:type="dxa"/>
          </w:tcPr>
          <w:p w14:paraId="1FDB41A4" w14:textId="77777777" w:rsidR="001A6F49" w:rsidRDefault="00000000">
            <w:pPr>
              <w:pStyle w:val="TableParagraph"/>
              <w:spacing w:before="18"/>
              <w:ind w:left="50"/>
              <w:jc w:val="left"/>
              <w:rPr>
                <w:sz w:val="28"/>
              </w:rPr>
            </w:pPr>
            <w:r>
              <w:rPr>
                <w:spacing w:val="-5"/>
                <w:sz w:val="28"/>
              </w:rPr>
              <w:t>ДП</w:t>
            </w:r>
          </w:p>
        </w:tc>
        <w:tc>
          <w:tcPr>
            <w:tcW w:w="7457" w:type="dxa"/>
          </w:tcPr>
          <w:p w14:paraId="39720639" w14:textId="77777777" w:rsidR="001A6F49" w:rsidRDefault="00000000">
            <w:pPr>
              <w:pStyle w:val="TableParagraph"/>
              <w:spacing w:before="18"/>
              <w:ind w:left="112"/>
              <w:jc w:val="left"/>
              <w:rPr>
                <w:sz w:val="28"/>
              </w:rPr>
            </w:pPr>
            <w:r>
              <w:rPr>
                <w:sz w:val="28"/>
              </w:rPr>
              <w:t>Державне</w:t>
            </w:r>
            <w:r>
              <w:rPr>
                <w:spacing w:val="-8"/>
                <w:sz w:val="28"/>
              </w:rPr>
              <w:t xml:space="preserve"> </w:t>
            </w:r>
            <w:r>
              <w:rPr>
                <w:spacing w:val="-2"/>
                <w:sz w:val="28"/>
              </w:rPr>
              <w:t>підприємство</w:t>
            </w:r>
          </w:p>
        </w:tc>
      </w:tr>
      <w:tr w:rsidR="001A6F49" w14:paraId="317CD3EB" w14:textId="77777777">
        <w:trPr>
          <w:trHeight w:val="740"/>
        </w:trPr>
        <w:tc>
          <w:tcPr>
            <w:tcW w:w="1495" w:type="dxa"/>
          </w:tcPr>
          <w:p w14:paraId="5F7D9002" w14:textId="77777777" w:rsidR="001A6F49" w:rsidRDefault="00000000">
            <w:pPr>
              <w:pStyle w:val="TableParagraph"/>
              <w:spacing w:before="19"/>
              <w:ind w:left="50"/>
              <w:jc w:val="left"/>
              <w:rPr>
                <w:sz w:val="28"/>
              </w:rPr>
            </w:pPr>
            <w:r>
              <w:rPr>
                <w:spacing w:val="-5"/>
                <w:sz w:val="28"/>
              </w:rPr>
              <w:t>ЄС</w:t>
            </w:r>
          </w:p>
          <w:p w14:paraId="6F0A7C55" w14:textId="77777777" w:rsidR="001A6F49" w:rsidRDefault="00000000">
            <w:pPr>
              <w:pStyle w:val="TableParagraph"/>
              <w:spacing w:before="48"/>
              <w:ind w:left="50"/>
              <w:jc w:val="left"/>
              <w:rPr>
                <w:sz w:val="28"/>
              </w:rPr>
            </w:pPr>
            <w:r>
              <w:rPr>
                <w:spacing w:val="-5"/>
                <w:sz w:val="28"/>
              </w:rPr>
              <w:t>ЗУ</w:t>
            </w:r>
          </w:p>
        </w:tc>
        <w:tc>
          <w:tcPr>
            <w:tcW w:w="7457" w:type="dxa"/>
          </w:tcPr>
          <w:p w14:paraId="0050C065" w14:textId="77777777" w:rsidR="001A6F49" w:rsidRDefault="00000000">
            <w:pPr>
              <w:pStyle w:val="TableParagraph"/>
              <w:spacing w:before="19"/>
              <w:ind w:left="112"/>
              <w:jc w:val="left"/>
              <w:rPr>
                <w:sz w:val="28"/>
              </w:rPr>
            </w:pPr>
            <w:r>
              <w:rPr>
                <w:sz w:val="28"/>
              </w:rPr>
              <w:t>Європейський</w:t>
            </w:r>
            <w:r>
              <w:rPr>
                <w:spacing w:val="-13"/>
                <w:sz w:val="28"/>
              </w:rPr>
              <w:t xml:space="preserve"> </w:t>
            </w:r>
            <w:r>
              <w:rPr>
                <w:spacing w:val="-4"/>
                <w:sz w:val="28"/>
              </w:rPr>
              <w:t>Союз</w:t>
            </w:r>
          </w:p>
          <w:p w14:paraId="34F18B61" w14:textId="77777777" w:rsidR="001A6F49" w:rsidRDefault="00000000">
            <w:pPr>
              <w:pStyle w:val="TableParagraph"/>
              <w:spacing w:before="48"/>
              <w:ind w:left="112"/>
              <w:jc w:val="left"/>
              <w:rPr>
                <w:sz w:val="28"/>
              </w:rPr>
            </w:pPr>
            <w:r>
              <w:rPr>
                <w:sz w:val="28"/>
              </w:rPr>
              <w:t>Закон</w:t>
            </w:r>
            <w:r>
              <w:rPr>
                <w:spacing w:val="-5"/>
                <w:sz w:val="28"/>
              </w:rPr>
              <w:t xml:space="preserve"> </w:t>
            </w:r>
            <w:r>
              <w:rPr>
                <w:spacing w:val="-2"/>
                <w:sz w:val="28"/>
              </w:rPr>
              <w:t>України</w:t>
            </w:r>
          </w:p>
        </w:tc>
      </w:tr>
      <w:tr w:rsidR="001A6F49" w14:paraId="6A317AAC" w14:textId="77777777">
        <w:trPr>
          <w:trHeight w:val="369"/>
        </w:trPr>
        <w:tc>
          <w:tcPr>
            <w:tcW w:w="1495" w:type="dxa"/>
          </w:tcPr>
          <w:p w14:paraId="1CDAB1C5" w14:textId="77777777" w:rsidR="001A6F49" w:rsidRDefault="00000000">
            <w:pPr>
              <w:pStyle w:val="TableParagraph"/>
              <w:spacing w:before="18"/>
              <w:ind w:left="50"/>
              <w:jc w:val="left"/>
              <w:rPr>
                <w:sz w:val="28"/>
              </w:rPr>
            </w:pPr>
            <w:r>
              <w:rPr>
                <w:spacing w:val="-5"/>
                <w:sz w:val="28"/>
              </w:rPr>
              <w:t>МБО</w:t>
            </w:r>
          </w:p>
        </w:tc>
        <w:tc>
          <w:tcPr>
            <w:tcW w:w="7457" w:type="dxa"/>
          </w:tcPr>
          <w:p w14:paraId="0CE28C6A" w14:textId="77777777" w:rsidR="001A6F49" w:rsidRDefault="00000000">
            <w:pPr>
              <w:pStyle w:val="TableParagraph"/>
              <w:spacing w:before="18"/>
              <w:ind w:left="112"/>
              <w:jc w:val="left"/>
              <w:rPr>
                <w:sz w:val="28"/>
              </w:rPr>
            </w:pPr>
            <w:r>
              <w:rPr>
                <w:sz w:val="28"/>
              </w:rPr>
              <w:t>механіко-біологічне</w:t>
            </w:r>
            <w:r>
              <w:rPr>
                <w:spacing w:val="-13"/>
                <w:sz w:val="28"/>
              </w:rPr>
              <w:t xml:space="preserve"> </w:t>
            </w:r>
            <w:r>
              <w:rPr>
                <w:sz w:val="28"/>
              </w:rPr>
              <w:t>оброблення</w:t>
            </w:r>
            <w:r>
              <w:rPr>
                <w:spacing w:val="-11"/>
                <w:sz w:val="28"/>
              </w:rPr>
              <w:t xml:space="preserve"> </w:t>
            </w:r>
            <w:r>
              <w:rPr>
                <w:spacing w:val="-2"/>
                <w:sz w:val="28"/>
              </w:rPr>
              <w:t>відходів</w:t>
            </w:r>
          </w:p>
        </w:tc>
      </w:tr>
      <w:tr w:rsidR="001A6F49" w14:paraId="4B79AD0B" w14:textId="77777777">
        <w:trPr>
          <w:trHeight w:val="370"/>
        </w:trPr>
        <w:tc>
          <w:tcPr>
            <w:tcW w:w="1495" w:type="dxa"/>
          </w:tcPr>
          <w:p w14:paraId="073C1339" w14:textId="77777777" w:rsidR="001A6F49" w:rsidRDefault="00000000">
            <w:pPr>
              <w:pStyle w:val="TableParagraph"/>
              <w:spacing w:before="18"/>
              <w:ind w:left="50"/>
              <w:jc w:val="left"/>
              <w:rPr>
                <w:sz w:val="28"/>
              </w:rPr>
            </w:pPr>
            <w:r>
              <w:rPr>
                <w:spacing w:val="-5"/>
                <w:sz w:val="28"/>
              </w:rPr>
              <w:t>МВВ</w:t>
            </w:r>
          </w:p>
        </w:tc>
        <w:tc>
          <w:tcPr>
            <w:tcW w:w="7457" w:type="dxa"/>
          </w:tcPr>
          <w:p w14:paraId="26BA130D" w14:textId="77777777" w:rsidR="001A6F49" w:rsidRDefault="00000000">
            <w:pPr>
              <w:pStyle w:val="TableParagraph"/>
              <w:spacing w:before="18"/>
              <w:ind w:left="112"/>
              <w:jc w:val="left"/>
              <w:rPr>
                <w:sz w:val="28"/>
              </w:rPr>
            </w:pPr>
            <w:r>
              <w:rPr>
                <w:sz w:val="28"/>
              </w:rPr>
              <w:t>місце</w:t>
            </w:r>
            <w:r>
              <w:rPr>
                <w:spacing w:val="-6"/>
                <w:sz w:val="28"/>
              </w:rPr>
              <w:t xml:space="preserve"> </w:t>
            </w:r>
            <w:r>
              <w:rPr>
                <w:sz w:val="28"/>
              </w:rPr>
              <w:t>видалення</w:t>
            </w:r>
            <w:r>
              <w:rPr>
                <w:spacing w:val="-6"/>
                <w:sz w:val="28"/>
              </w:rPr>
              <w:t xml:space="preserve"> </w:t>
            </w:r>
            <w:r>
              <w:rPr>
                <w:spacing w:val="-2"/>
                <w:sz w:val="28"/>
              </w:rPr>
              <w:t>відходів</w:t>
            </w:r>
          </w:p>
        </w:tc>
      </w:tr>
      <w:tr w:rsidR="001A6F49" w14:paraId="0496FBC7" w14:textId="77777777">
        <w:trPr>
          <w:trHeight w:val="370"/>
        </w:trPr>
        <w:tc>
          <w:tcPr>
            <w:tcW w:w="1495" w:type="dxa"/>
          </w:tcPr>
          <w:p w14:paraId="15F0583D" w14:textId="77777777" w:rsidR="001A6F49" w:rsidRDefault="00000000">
            <w:pPr>
              <w:pStyle w:val="TableParagraph"/>
              <w:spacing w:before="19"/>
              <w:ind w:left="50"/>
              <w:jc w:val="left"/>
              <w:rPr>
                <w:sz w:val="28"/>
              </w:rPr>
            </w:pPr>
            <w:r>
              <w:rPr>
                <w:spacing w:val="-4"/>
                <w:sz w:val="28"/>
              </w:rPr>
              <w:t>МПУВ</w:t>
            </w:r>
          </w:p>
        </w:tc>
        <w:tc>
          <w:tcPr>
            <w:tcW w:w="7457" w:type="dxa"/>
          </w:tcPr>
          <w:p w14:paraId="4075DC73" w14:textId="77777777" w:rsidR="001A6F49" w:rsidRDefault="00000000">
            <w:pPr>
              <w:pStyle w:val="TableParagraph"/>
              <w:spacing w:before="19"/>
              <w:ind w:left="112"/>
              <w:jc w:val="left"/>
              <w:rPr>
                <w:sz w:val="28"/>
              </w:rPr>
            </w:pPr>
            <w:r>
              <w:rPr>
                <w:sz w:val="28"/>
              </w:rPr>
              <w:t>місцевий</w:t>
            </w:r>
            <w:r>
              <w:rPr>
                <w:spacing w:val="-7"/>
                <w:sz w:val="28"/>
              </w:rPr>
              <w:t xml:space="preserve"> </w:t>
            </w:r>
            <w:r>
              <w:rPr>
                <w:sz w:val="28"/>
              </w:rPr>
              <w:t>план</w:t>
            </w:r>
            <w:r>
              <w:rPr>
                <w:spacing w:val="-7"/>
                <w:sz w:val="28"/>
              </w:rPr>
              <w:t xml:space="preserve"> </w:t>
            </w:r>
            <w:r>
              <w:rPr>
                <w:sz w:val="28"/>
              </w:rPr>
              <w:t>управління</w:t>
            </w:r>
            <w:r>
              <w:rPr>
                <w:spacing w:val="-7"/>
                <w:sz w:val="28"/>
              </w:rPr>
              <w:t xml:space="preserve"> </w:t>
            </w:r>
            <w:r>
              <w:rPr>
                <w:spacing w:val="-2"/>
                <w:sz w:val="28"/>
              </w:rPr>
              <w:t>відходами</w:t>
            </w:r>
          </w:p>
        </w:tc>
      </w:tr>
      <w:tr w:rsidR="001A6F49" w14:paraId="225D43DF" w14:textId="77777777">
        <w:trPr>
          <w:trHeight w:val="369"/>
        </w:trPr>
        <w:tc>
          <w:tcPr>
            <w:tcW w:w="1495" w:type="dxa"/>
          </w:tcPr>
          <w:p w14:paraId="2F45A629" w14:textId="77777777" w:rsidR="001A6F49" w:rsidRDefault="00000000">
            <w:pPr>
              <w:pStyle w:val="TableParagraph"/>
              <w:spacing w:before="18"/>
              <w:ind w:left="50"/>
              <w:jc w:val="left"/>
              <w:rPr>
                <w:sz w:val="28"/>
              </w:rPr>
            </w:pPr>
            <w:r>
              <w:rPr>
                <w:spacing w:val="-5"/>
                <w:sz w:val="28"/>
              </w:rPr>
              <w:t>НПС</w:t>
            </w:r>
          </w:p>
        </w:tc>
        <w:tc>
          <w:tcPr>
            <w:tcW w:w="7457" w:type="dxa"/>
          </w:tcPr>
          <w:p w14:paraId="1E043476" w14:textId="77777777" w:rsidR="001A6F49" w:rsidRDefault="00000000">
            <w:pPr>
              <w:pStyle w:val="TableParagraph"/>
              <w:spacing w:before="18"/>
              <w:ind w:left="112"/>
              <w:jc w:val="left"/>
              <w:rPr>
                <w:sz w:val="28"/>
              </w:rPr>
            </w:pPr>
            <w:r>
              <w:rPr>
                <w:sz w:val="28"/>
              </w:rPr>
              <w:t>навколишнє</w:t>
            </w:r>
            <w:r>
              <w:rPr>
                <w:spacing w:val="-7"/>
                <w:sz w:val="28"/>
              </w:rPr>
              <w:t xml:space="preserve"> </w:t>
            </w:r>
            <w:r>
              <w:rPr>
                <w:sz w:val="28"/>
              </w:rPr>
              <w:t>природне</w:t>
            </w:r>
            <w:r>
              <w:rPr>
                <w:spacing w:val="-7"/>
                <w:sz w:val="28"/>
              </w:rPr>
              <w:t xml:space="preserve"> </w:t>
            </w:r>
            <w:r>
              <w:rPr>
                <w:spacing w:val="-2"/>
                <w:sz w:val="28"/>
              </w:rPr>
              <w:t>середовище</w:t>
            </w:r>
          </w:p>
        </w:tc>
      </w:tr>
      <w:tr w:rsidR="001A6F49" w14:paraId="0EA604A2" w14:textId="77777777">
        <w:trPr>
          <w:trHeight w:val="371"/>
        </w:trPr>
        <w:tc>
          <w:tcPr>
            <w:tcW w:w="1495" w:type="dxa"/>
          </w:tcPr>
          <w:p w14:paraId="6F0193E8" w14:textId="77777777" w:rsidR="001A6F49" w:rsidRDefault="00000000">
            <w:pPr>
              <w:pStyle w:val="TableParagraph"/>
              <w:spacing w:before="18"/>
              <w:ind w:left="50"/>
              <w:jc w:val="left"/>
              <w:rPr>
                <w:sz w:val="28"/>
              </w:rPr>
            </w:pPr>
            <w:r>
              <w:rPr>
                <w:spacing w:val="-5"/>
                <w:sz w:val="28"/>
              </w:rPr>
              <w:t>НВ</w:t>
            </w:r>
          </w:p>
        </w:tc>
        <w:tc>
          <w:tcPr>
            <w:tcW w:w="7457" w:type="dxa"/>
          </w:tcPr>
          <w:p w14:paraId="2A941994" w14:textId="77777777" w:rsidR="001A6F49" w:rsidRDefault="00000000">
            <w:pPr>
              <w:pStyle w:val="TableParagraph"/>
              <w:spacing w:before="18"/>
              <w:ind w:left="112"/>
              <w:jc w:val="left"/>
              <w:rPr>
                <w:sz w:val="28"/>
              </w:rPr>
            </w:pPr>
            <w:r>
              <w:rPr>
                <w:sz w:val="28"/>
              </w:rPr>
              <w:t>небезпечні</w:t>
            </w:r>
            <w:r>
              <w:rPr>
                <w:spacing w:val="-6"/>
                <w:sz w:val="28"/>
              </w:rPr>
              <w:t xml:space="preserve"> </w:t>
            </w:r>
            <w:r>
              <w:rPr>
                <w:spacing w:val="-2"/>
                <w:sz w:val="28"/>
              </w:rPr>
              <w:t>відходи</w:t>
            </w:r>
          </w:p>
        </w:tc>
      </w:tr>
      <w:tr w:rsidR="001A6F49" w14:paraId="1E21A1BF" w14:textId="77777777">
        <w:trPr>
          <w:trHeight w:val="370"/>
        </w:trPr>
        <w:tc>
          <w:tcPr>
            <w:tcW w:w="1495" w:type="dxa"/>
          </w:tcPr>
          <w:p w14:paraId="120C615E" w14:textId="77777777" w:rsidR="001A6F49" w:rsidRDefault="00000000">
            <w:pPr>
              <w:pStyle w:val="TableParagraph"/>
              <w:spacing w:before="19"/>
              <w:ind w:left="50"/>
              <w:jc w:val="left"/>
              <w:rPr>
                <w:sz w:val="28"/>
              </w:rPr>
            </w:pPr>
            <w:r>
              <w:rPr>
                <w:spacing w:val="-5"/>
                <w:sz w:val="28"/>
              </w:rPr>
              <w:t>ОВД</w:t>
            </w:r>
          </w:p>
        </w:tc>
        <w:tc>
          <w:tcPr>
            <w:tcW w:w="7457" w:type="dxa"/>
          </w:tcPr>
          <w:p w14:paraId="00001491" w14:textId="77777777" w:rsidR="001A6F49" w:rsidRDefault="00000000">
            <w:pPr>
              <w:pStyle w:val="TableParagraph"/>
              <w:spacing w:before="19"/>
              <w:ind w:left="112"/>
              <w:jc w:val="left"/>
              <w:rPr>
                <w:sz w:val="28"/>
              </w:rPr>
            </w:pPr>
            <w:r>
              <w:rPr>
                <w:sz w:val="28"/>
              </w:rPr>
              <w:t>оцінка</w:t>
            </w:r>
            <w:r>
              <w:rPr>
                <w:spacing w:val="-4"/>
                <w:sz w:val="28"/>
              </w:rPr>
              <w:t xml:space="preserve"> </w:t>
            </w:r>
            <w:r>
              <w:rPr>
                <w:sz w:val="28"/>
              </w:rPr>
              <w:t>впливу</w:t>
            </w:r>
            <w:r>
              <w:rPr>
                <w:spacing w:val="-3"/>
                <w:sz w:val="28"/>
              </w:rPr>
              <w:t xml:space="preserve"> </w:t>
            </w:r>
            <w:r>
              <w:rPr>
                <w:sz w:val="28"/>
              </w:rPr>
              <w:t>на</w:t>
            </w:r>
            <w:r>
              <w:rPr>
                <w:spacing w:val="-3"/>
                <w:sz w:val="28"/>
              </w:rPr>
              <w:t xml:space="preserve"> </w:t>
            </w:r>
            <w:r>
              <w:rPr>
                <w:spacing w:val="-2"/>
                <w:sz w:val="28"/>
              </w:rPr>
              <w:t>довкілля</w:t>
            </w:r>
          </w:p>
        </w:tc>
      </w:tr>
      <w:tr w:rsidR="001A6F49" w14:paraId="19F17A2A" w14:textId="77777777">
        <w:trPr>
          <w:trHeight w:val="369"/>
        </w:trPr>
        <w:tc>
          <w:tcPr>
            <w:tcW w:w="1495" w:type="dxa"/>
          </w:tcPr>
          <w:p w14:paraId="0B46D02B" w14:textId="77777777" w:rsidR="001A6F49" w:rsidRDefault="00000000">
            <w:pPr>
              <w:pStyle w:val="TableParagraph"/>
              <w:spacing w:before="18"/>
              <w:ind w:left="50"/>
              <w:jc w:val="left"/>
              <w:rPr>
                <w:sz w:val="28"/>
              </w:rPr>
            </w:pPr>
            <w:r>
              <w:rPr>
                <w:spacing w:val="-5"/>
                <w:sz w:val="28"/>
              </w:rPr>
              <w:t>ОМС</w:t>
            </w:r>
          </w:p>
        </w:tc>
        <w:tc>
          <w:tcPr>
            <w:tcW w:w="7457" w:type="dxa"/>
          </w:tcPr>
          <w:p w14:paraId="36ACB03A" w14:textId="77777777" w:rsidR="001A6F49" w:rsidRDefault="00000000">
            <w:pPr>
              <w:pStyle w:val="TableParagraph"/>
              <w:spacing w:before="18"/>
              <w:ind w:left="112"/>
              <w:jc w:val="left"/>
              <w:rPr>
                <w:sz w:val="28"/>
              </w:rPr>
            </w:pPr>
            <w:r>
              <w:rPr>
                <w:sz w:val="28"/>
              </w:rPr>
              <w:t>орган</w:t>
            </w:r>
            <w:r>
              <w:rPr>
                <w:spacing w:val="-6"/>
                <w:sz w:val="28"/>
              </w:rPr>
              <w:t xml:space="preserve"> </w:t>
            </w:r>
            <w:r>
              <w:rPr>
                <w:sz w:val="28"/>
              </w:rPr>
              <w:t>місцевого</w:t>
            </w:r>
            <w:r>
              <w:rPr>
                <w:spacing w:val="-5"/>
                <w:sz w:val="28"/>
              </w:rPr>
              <w:t xml:space="preserve"> </w:t>
            </w:r>
            <w:r>
              <w:rPr>
                <w:spacing w:val="-2"/>
                <w:sz w:val="28"/>
              </w:rPr>
              <w:t>самоврядування</w:t>
            </w:r>
          </w:p>
        </w:tc>
      </w:tr>
      <w:tr w:rsidR="001A6F49" w14:paraId="18FA8820" w14:textId="77777777">
        <w:trPr>
          <w:trHeight w:val="369"/>
        </w:trPr>
        <w:tc>
          <w:tcPr>
            <w:tcW w:w="1495" w:type="dxa"/>
          </w:tcPr>
          <w:p w14:paraId="5FE84F9C" w14:textId="77777777" w:rsidR="001A6F49" w:rsidRDefault="00000000">
            <w:pPr>
              <w:pStyle w:val="TableParagraph"/>
              <w:spacing w:before="18"/>
              <w:ind w:left="50"/>
              <w:jc w:val="left"/>
              <w:rPr>
                <w:sz w:val="28"/>
              </w:rPr>
            </w:pPr>
            <w:r>
              <w:rPr>
                <w:spacing w:val="-5"/>
                <w:sz w:val="28"/>
              </w:rPr>
              <w:t>ПАТ</w:t>
            </w:r>
          </w:p>
        </w:tc>
        <w:tc>
          <w:tcPr>
            <w:tcW w:w="7457" w:type="dxa"/>
          </w:tcPr>
          <w:p w14:paraId="6E42EFE8" w14:textId="77777777" w:rsidR="001A6F49" w:rsidRDefault="00000000">
            <w:pPr>
              <w:pStyle w:val="TableParagraph"/>
              <w:spacing w:before="18"/>
              <w:ind w:left="112"/>
              <w:jc w:val="left"/>
              <w:rPr>
                <w:sz w:val="28"/>
              </w:rPr>
            </w:pPr>
            <w:r>
              <w:rPr>
                <w:sz w:val="28"/>
              </w:rPr>
              <w:t>Публічне</w:t>
            </w:r>
            <w:r>
              <w:rPr>
                <w:spacing w:val="-12"/>
                <w:sz w:val="28"/>
              </w:rPr>
              <w:t xml:space="preserve"> </w:t>
            </w:r>
            <w:r>
              <w:rPr>
                <w:sz w:val="28"/>
              </w:rPr>
              <w:t>акціонерне</w:t>
            </w:r>
            <w:r>
              <w:rPr>
                <w:spacing w:val="-8"/>
                <w:sz w:val="28"/>
              </w:rPr>
              <w:t xml:space="preserve"> </w:t>
            </w:r>
            <w:r>
              <w:rPr>
                <w:spacing w:val="-2"/>
                <w:sz w:val="28"/>
              </w:rPr>
              <w:t>товариство</w:t>
            </w:r>
          </w:p>
        </w:tc>
      </w:tr>
      <w:tr w:rsidR="001A6F49" w14:paraId="7D0FAB3C" w14:textId="77777777">
        <w:trPr>
          <w:trHeight w:val="370"/>
        </w:trPr>
        <w:tc>
          <w:tcPr>
            <w:tcW w:w="1495" w:type="dxa"/>
          </w:tcPr>
          <w:p w14:paraId="5E44FC61" w14:textId="77777777" w:rsidR="001A6F49" w:rsidRDefault="00000000">
            <w:pPr>
              <w:pStyle w:val="TableParagraph"/>
              <w:spacing w:before="18"/>
              <w:ind w:left="50"/>
              <w:jc w:val="left"/>
              <w:rPr>
                <w:sz w:val="28"/>
              </w:rPr>
            </w:pPr>
            <w:r>
              <w:rPr>
                <w:spacing w:val="-4"/>
                <w:sz w:val="28"/>
              </w:rPr>
              <w:t>ПрАТ</w:t>
            </w:r>
          </w:p>
        </w:tc>
        <w:tc>
          <w:tcPr>
            <w:tcW w:w="7457" w:type="dxa"/>
          </w:tcPr>
          <w:p w14:paraId="1792FD64" w14:textId="77777777" w:rsidR="001A6F49" w:rsidRDefault="00000000">
            <w:pPr>
              <w:pStyle w:val="TableParagraph"/>
              <w:spacing w:before="18"/>
              <w:ind w:left="112"/>
              <w:jc w:val="left"/>
              <w:rPr>
                <w:sz w:val="28"/>
              </w:rPr>
            </w:pPr>
            <w:r>
              <w:rPr>
                <w:sz w:val="28"/>
              </w:rPr>
              <w:t>Приватне</w:t>
            </w:r>
            <w:r>
              <w:rPr>
                <w:spacing w:val="-9"/>
                <w:sz w:val="28"/>
              </w:rPr>
              <w:t xml:space="preserve"> </w:t>
            </w:r>
            <w:r>
              <w:rPr>
                <w:sz w:val="28"/>
              </w:rPr>
              <w:t>акціонерне</w:t>
            </w:r>
            <w:r>
              <w:rPr>
                <w:spacing w:val="-8"/>
                <w:sz w:val="28"/>
              </w:rPr>
              <w:t xml:space="preserve"> </w:t>
            </w:r>
            <w:r>
              <w:rPr>
                <w:spacing w:val="-2"/>
                <w:sz w:val="28"/>
              </w:rPr>
              <w:t>товариство</w:t>
            </w:r>
          </w:p>
        </w:tc>
      </w:tr>
      <w:tr w:rsidR="001A6F49" w14:paraId="3BFB3981" w14:textId="77777777">
        <w:trPr>
          <w:trHeight w:val="370"/>
        </w:trPr>
        <w:tc>
          <w:tcPr>
            <w:tcW w:w="1495" w:type="dxa"/>
          </w:tcPr>
          <w:p w14:paraId="5D2908B1" w14:textId="77777777" w:rsidR="001A6F49" w:rsidRDefault="00000000">
            <w:pPr>
              <w:pStyle w:val="TableParagraph"/>
              <w:spacing w:before="19"/>
              <w:ind w:left="50"/>
              <w:jc w:val="left"/>
              <w:rPr>
                <w:sz w:val="28"/>
              </w:rPr>
            </w:pPr>
            <w:r>
              <w:rPr>
                <w:spacing w:val="-5"/>
                <w:sz w:val="28"/>
              </w:rPr>
              <w:t>ПЕТ</w:t>
            </w:r>
          </w:p>
        </w:tc>
        <w:tc>
          <w:tcPr>
            <w:tcW w:w="7457" w:type="dxa"/>
          </w:tcPr>
          <w:p w14:paraId="0A3F5DB9" w14:textId="77777777" w:rsidR="001A6F49" w:rsidRDefault="00000000">
            <w:pPr>
              <w:pStyle w:val="TableParagraph"/>
              <w:spacing w:before="19"/>
              <w:ind w:left="112"/>
              <w:jc w:val="left"/>
              <w:rPr>
                <w:sz w:val="28"/>
              </w:rPr>
            </w:pPr>
            <w:r>
              <w:rPr>
                <w:spacing w:val="-2"/>
                <w:sz w:val="28"/>
              </w:rPr>
              <w:t>поліетилентерефталат</w:t>
            </w:r>
          </w:p>
        </w:tc>
      </w:tr>
      <w:tr w:rsidR="001A6F49" w14:paraId="5F76FA5C" w14:textId="77777777">
        <w:trPr>
          <w:trHeight w:val="369"/>
        </w:trPr>
        <w:tc>
          <w:tcPr>
            <w:tcW w:w="1495" w:type="dxa"/>
          </w:tcPr>
          <w:p w14:paraId="2FD9E5A7" w14:textId="77777777" w:rsidR="001A6F49" w:rsidRDefault="00000000">
            <w:pPr>
              <w:pStyle w:val="TableParagraph"/>
              <w:spacing w:before="18"/>
              <w:ind w:left="50"/>
              <w:jc w:val="left"/>
              <w:rPr>
                <w:sz w:val="28"/>
              </w:rPr>
            </w:pPr>
            <w:r>
              <w:rPr>
                <w:spacing w:val="-5"/>
                <w:sz w:val="28"/>
              </w:rPr>
              <w:t>ПВ</w:t>
            </w:r>
          </w:p>
        </w:tc>
        <w:tc>
          <w:tcPr>
            <w:tcW w:w="7457" w:type="dxa"/>
          </w:tcPr>
          <w:p w14:paraId="554BFEB3" w14:textId="77777777" w:rsidR="001A6F49" w:rsidRDefault="00000000">
            <w:pPr>
              <w:pStyle w:val="TableParagraph"/>
              <w:spacing w:before="18"/>
              <w:ind w:left="112"/>
              <w:jc w:val="left"/>
              <w:rPr>
                <w:sz w:val="28"/>
              </w:rPr>
            </w:pPr>
            <w:r>
              <w:rPr>
                <w:sz w:val="28"/>
              </w:rPr>
              <w:t>побутові</w:t>
            </w:r>
            <w:r>
              <w:rPr>
                <w:spacing w:val="-6"/>
                <w:sz w:val="28"/>
              </w:rPr>
              <w:t xml:space="preserve"> </w:t>
            </w:r>
            <w:r>
              <w:rPr>
                <w:spacing w:val="-2"/>
                <w:sz w:val="28"/>
              </w:rPr>
              <w:t>відходи</w:t>
            </w:r>
          </w:p>
        </w:tc>
      </w:tr>
      <w:tr w:rsidR="001A6F49" w14:paraId="0006BE4B" w14:textId="77777777">
        <w:trPr>
          <w:trHeight w:val="369"/>
        </w:trPr>
        <w:tc>
          <w:tcPr>
            <w:tcW w:w="1495" w:type="dxa"/>
          </w:tcPr>
          <w:p w14:paraId="726F7363" w14:textId="77777777" w:rsidR="001A6F49" w:rsidRDefault="00000000">
            <w:pPr>
              <w:pStyle w:val="TableParagraph"/>
              <w:spacing w:before="18"/>
              <w:ind w:left="50"/>
              <w:jc w:val="left"/>
              <w:rPr>
                <w:sz w:val="28"/>
              </w:rPr>
            </w:pPr>
            <w:r>
              <w:rPr>
                <w:spacing w:val="-5"/>
                <w:sz w:val="28"/>
              </w:rPr>
              <w:t>ПКД</w:t>
            </w:r>
          </w:p>
        </w:tc>
        <w:tc>
          <w:tcPr>
            <w:tcW w:w="7457" w:type="dxa"/>
          </w:tcPr>
          <w:p w14:paraId="38AA803F" w14:textId="77777777" w:rsidR="001A6F49" w:rsidRDefault="00000000">
            <w:pPr>
              <w:pStyle w:val="TableParagraph"/>
              <w:spacing w:before="18"/>
              <w:ind w:left="112"/>
              <w:jc w:val="left"/>
              <w:rPr>
                <w:sz w:val="28"/>
              </w:rPr>
            </w:pPr>
            <w:r>
              <w:rPr>
                <w:sz w:val="28"/>
              </w:rPr>
              <w:t>проєктно-кошторисна</w:t>
            </w:r>
            <w:r>
              <w:rPr>
                <w:spacing w:val="-13"/>
                <w:sz w:val="28"/>
              </w:rPr>
              <w:t xml:space="preserve"> </w:t>
            </w:r>
            <w:r>
              <w:rPr>
                <w:spacing w:val="-2"/>
                <w:sz w:val="28"/>
              </w:rPr>
              <w:t>документація</w:t>
            </w:r>
          </w:p>
        </w:tc>
      </w:tr>
      <w:tr w:rsidR="001A6F49" w14:paraId="50828D36" w14:textId="77777777">
        <w:trPr>
          <w:trHeight w:val="370"/>
        </w:trPr>
        <w:tc>
          <w:tcPr>
            <w:tcW w:w="1495" w:type="dxa"/>
          </w:tcPr>
          <w:p w14:paraId="1DBEE8B6" w14:textId="77777777" w:rsidR="001A6F49" w:rsidRDefault="00000000">
            <w:pPr>
              <w:pStyle w:val="TableParagraph"/>
              <w:spacing w:before="18"/>
              <w:ind w:left="50"/>
              <w:jc w:val="left"/>
              <w:rPr>
                <w:sz w:val="28"/>
              </w:rPr>
            </w:pPr>
            <w:r>
              <w:rPr>
                <w:spacing w:val="-4"/>
                <w:sz w:val="28"/>
              </w:rPr>
              <w:t>ПДФО</w:t>
            </w:r>
          </w:p>
        </w:tc>
        <w:tc>
          <w:tcPr>
            <w:tcW w:w="7457" w:type="dxa"/>
          </w:tcPr>
          <w:p w14:paraId="3FF26111" w14:textId="77777777" w:rsidR="001A6F49" w:rsidRDefault="00000000">
            <w:pPr>
              <w:pStyle w:val="TableParagraph"/>
              <w:spacing w:before="18"/>
              <w:ind w:left="112"/>
              <w:jc w:val="left"/>
              <w:rPr>
                <w:sz w:val="28"/>
              </w:rPr>
            </w:pPr>
            <w:r>
              <w:rPr>
                <w:sz w:val="28"/>
              </w:rPr>
              <w:t>податок</w:t>
            </w:r>
            <w:r>
              <w:rPr>
                <w:spacing w:val="-6"/>
                <w:sz w:val="28"/>
              </w:rPr>
              <w:t xml:space="preserve"> </w:t>
            </w:r>
            <w:r>
              <w:rPr>
                <w:sz w:val="28"/>
              </w:rPr>
              <w:t>на</w:t>
            </w:r>
            <w:r>
              <w:rPr>
                <w:spacing w:val="-5"/>
                <w:sz w:val="28"/>
              </w:rPr>
              <w:t xml:space="preserve"> </w:t>
            </w:r>
            <w:r>
              <w:rPr>
                <w:sz w:val="28"/>
              </w:rPr>
              <w:t>доходи</w:t>
            </w:r>
            <w:r>
              <w:rPr>
                <w:spacing w:val="-7"/>
                <w:sz w:val="28"/>
              </w:rPr>
              <w:t xml:space="preserve"> </w:t>
            </w:r>
            <w:r>
              <w:rPr>
                <w:sz w:val="28"/>
              </w:rPr>
              <w:t>фізичних</w:t>
            </w:r>
            <w:r>
              <w:rPr>
                <w:spacing w:val="-4"/>
                <w:sz w:val="28"/>
              </w:rPr>
              <w:t xml:space="preserve"> осіб</w:t>
            </w:r>
          </w:p>
        </w:tc>
      </w:tr>
      <w:tr w:rsidR="001A6F49" w14:paraId="5A7DC1EF" w14:textId="77777777">
        <w:trPr>
          <w:trHeight w:val="1111"/>
        </w:trPr>
        <w:tc>
          <w:tcPr>
            <w:tcW w:w="1495" w:type="dxa"/>
          </w:tcPr>
          <w:p w14:paraId="3B7027C2" w14:textId="77777777" w:rsidR="001A6F49" w:rsidRDefault="00000000">
            <w:pPr>
              <w:pStyle w:val="TableParagraph"/>
              <w:spacing w:before="19"/>
              <w:ind w:left="50"/>
              <w:jc w:val="left"/>
              <w:rPr>
                <w:sz w:val="28"/>
              </w:rPr>
            </w:pPr>
            <w:r>
              <w:rPr>
                <w:spacing w:val="-5"/>
                <w:sz w:val="28"/>
              </w:rPr>
              <w:t>ПЗФ</w:t>
            </w:r>
          </w:p>
          <w:p w14:paraId="58B220D5" w14:textId="77777777" w:rsidR="001A6F49" w:rsidRDefault="00000000">
            <w:pPr>
              <w:pStyle w:val="TableParagraph"/>
              <w:spacing w:line="370" w:lineRule="atLeast"/>
              <w:ind w:left="50" w:right="841"/>
              <w:jc w:val="left"/>
              <w:rPr>
                <w:sz w:val="28"/>
              </w:rPr>
            </w:pPr>
            <w:r>
              <w:rPr>
                <w:spacing w:val="-4"/>
                <w:sz w:val="28"/>
              </w:rPr>
              <w:t xml:space="preserve">ПХД </w:t>
            </w:r>
            <w:r>
              <w:rPr>
                <w:spacing w:val="-5"/>
                <w:sz w:val="28"/>
              </w:rPr>
              <w:t>ПХТ</w:t>
            </w:r>
          </w:p>
        </w:tc>
        <w:tc>
          <w:tcPr>
            <w:tcW w:w="7457" w:type="dxa"/>
          </w:tcPr>
          <w:p w14:paraId="44A25FAC" w14:textId="77777777" w:rsidR="001A6F49" w:rsidRDefault="00000000">
            <w:pPr>
              <w:pStyle w:val="TableParagraph"/>
              <w:spacing w:before="19"/>
              <w:ind w:left="112"/>
              <w:jc w:val="left"/>
              <w:rPr>
                <w:sz w:val="28"/>
              </w:rPr>
            </w:pPr>
            <w:r>
              <w:rPr>
                <w:spacing w:val="-2"/>
                <w:sz w:val="28"/>
              </w:rPr>
              <w:t>природно-заповідний</w:t>
            </w:r>
            <w:r>
              <w:rPr>
                <w:spacing w:val="20"/>
                <w:sz w:val="28"/>
              </w:rPr>
              <w:t xml:space="preserve"> </w:t>
            </w:r>
            <w:r>
              <w:rPr>
                <w:spacing w:val="-4"/>
                <w:sz w:val="28"/>
              </w:rPr>
              <w:t>фонд</w:t>
            </w:r>
          </w:p>
          <w:p w14:paraId="243D3096" w14:textId="77777777" w:rsidR="001A6F49" w:rsidRDefault="00000000">
            <w:pPr>
              <w:pStyle w:val="TableParagraph"/>
              <w:spacing w:line="370" w:lineRule="atLeast"/>
              <w:ind w:left="112" w:right="4372"/>
              <w:jc w:val="left"/>
              <w:rPr>
                <w:sz w:val="28"/>
              </w:rPr>
            </w:pPr>
            <w:r>
              <w:rPr>
                <w:sz w:val="28"/>
              </w:rPr>
              <w:t>поліхлоровані дифеніли поліхлоровані</w:t>
            </w:r>
            <w:r>
              <w:rPr>
                <w:spacing w:val="-18"/>
                <w:sz w:val="28"/>
              </w:rPr>
              <w:t xml:space="preserve"> </w:t>
            </w:r>
            <w:r>
              <w:rPr>
                <w:sz w:val="28"/>
              </w:rPr>
              <w:t>терфеніли</w:t>
            </w:r>
          </w:p>
        </w:tc>
      </w:tr>
      <w:tr w:rsidR="001A6F49" w14:paraId="408972C6" w14:textId="77777777">
        <w:trPr>
          <w:trHeight w:val="370"/>
        </w:trPr>
        <w:tc>
          <w:tcPr>
            <w:tcW w:w="1495" w:type="dxa"/>
          </w:tcPr>
          <w:p w14:paraId="2585C6B1" w14:textId="77777777" w:rsidR="001A6F49" w:rsidRDefault="00000000">
            <w:pPr>
              <w:pStyle w:val="TableParagraph"/>
              <w:spacing w:before="19"/>
              <w:ind w:left="50"/>
              <w:jc w:val="left"/>
              <w:rPr>
                <w:sz w:val="28"/>
              </w:rPr>
            </w:pPr>
            <w:r>
              <w:rPr>
                <w:spacing w:val="-10"/>
                <w:sz w:val="28"/>
              </w:rPr>
              <w:t>р</w:t>
            </w:r>
          </w:p>
        </w:tc>
        <w:tc>
          <w:tcPr>
            <w:tcW w:w="7457" w:type="dxa"/>
          </w:tcPr>
          <w:p w14:paraId="1824381D" w14:textId="77777777" w:rsidR="001A6F49" w:rsidRDefault="00000000">
            <w:pPr>
              <w:pStyle w:val="TableParagraph"/>
              <w:spacing w:before="19"/>
              <w:ind w:left="112"/>
              <w:jc w:val="left"/>
              <w:rPr>
                <w:sz w:val="28"/>
              </w:rPr>
            </w:pPr>
            <w:r>
              <w:rPr>
                <w:spacing w:val="-4"/>
                <w:sz w:val="28"/>
              </w:rPr>
              <w:t>річка</w:t>
            </w:r>
          </w:p>
        </w:tc>
      </w:tr>
      <w:tr w:rsidR="001A6F49" w14:paraId="0B313FC2" w14:textId="77777777">
        <w:trPr>
          <w:trHeight w:val="369"/>
        </w:trPr>
        <w:tc>
          <w:tcPr>
            <w:tcW w:w="1495" w:type="dxa"/>
          </w:tcPr>
          <w:p w14:paraId="7404DF48" w14:textId="77777777" w:rsidR="001A6F49" w:rsidRDefault="00000000">
            <w:pPr>
              <w:pStyle w:val="TableParagraph"/>
              <w:spacing w:before="18"/>
              <w:ind w:left="50"/>
              <w:jc w:val="left"/>
              <w:rPr>
                <w:sz w:val="28"/>
              </w:rPr>
            </w:pPr>
            <w:r>
              <w:rPr>
                <w:spacing w:val="-5"/>
                <w:sz w:val="28"/>
              </w:rPr>
              <w:t>ТОВ</w:t>
            </w:r>
          </w:p>
        </w:tc>
        <w:tc>
          <w:tcPr>
            <w:tcW w:w="7457" w:type="dxa"/>
          </w:tcPr>
          <w:p w14:paraId="79F6C6B0" w14:textId="77777777" w:rsidR="001A6F49" w:rsidRDefault="00000000">
            <w:pPr>
              <w:pStyle w:val="TableParagraph"/>
              <w:spacing w:before="18"/>
              <w:ind w:left="112"/>
              <w:jc w:val="left"/>
              <w:rPr>
                <w:sz w:val="28"/>
              </w:rPr>
            </w:pPr>
            <w:r>
              <w:rPr>
                <w:sz w:val="28"/>
              </w:rPr>
              <w:t>товариство</w:t>
            </w:r>
            <w:r>
              <w:rPr>
                <w:spacing w:val="-4"/>
                <w:sz w:val="28"/>
              </w:rPr>
              <w:t xml:space="preserve"> </w:t>
            </w:r>
            <w:r>
              <w:rPr>
                <w:sz w:val="28"/>
              </w:rPr>
              <w:t>з</w:t>
            </w:r>
            <w:r>
              <w:rPr>
                <w:spacing w:val="-5"/>
                <w:sz w:val="28"/>
              </w:rPr>
              <w:t xml:space="preserve"> </w:t>
            </w:r>
            <w:r>
              <w:rPr>
                <w:sz w:val="28"/>
              </w:rPr>
              <w:t>обмеженою</w:t>
            </w:r>
            <w:r>
              <w:rPr>
                <w:spacing w:val="-5"/>
                <w:sz w:val="28"/>
              </w:rPr>
              <w:t xml:space="preserve"> </w:t>
            </w:r>
            <w:r>
              <w:rPr>
                <w:spacing w:val="-2"/>
                <w:sz w:val="28"/>
              </w:rPr>
              <w:t>відповідальністю</w:t>
            </w:r>
          </w:p>
        </w:tc>
      </w:tr>
      <w:tr w:rsidR="001A6F49" w14:paraId="1FE6256A" w14:textId="77777777">
        <w:trPr>
          <w:trHeight w:val="369"/>
        </w:trPr>
        <w:tc>
          <w:tcPr>
            <w:tcW w:w="1495" w:type="dxa"/>
          </w:tcPr>
          <w:p w14:paraId="7B67A5A7" w14:textId="77777777" w:rsidR="001A6F49" w:rsidRDefault="00000000">
            <w:pPr>
              <w:pStyle w:val="TableParagraph"/>
              <w:spacing w:before="18"/>
              <w:ind w:left="50"/>
              <w:jc w:val="left"/>
              <w:rPr>
                <w:sz w:val="28"/>
              </w:rPr>
            </w:pPr>
            <w:r>
              <w:rPr>
                <w:spacing w:val="-10"/>
                <w:sz w:val="28"/>
              </w:rPr>
              <w:t>т</w:t>
            </w:r>
          </w:p>
        </w:tc>
        <w:tc>
          <w:tcPr>
            <w:tcW w:w="7457" w:type="dxa"/>
          </w:tcPr>
          <w:p w14:paraId="524AF001" w14:textId="77777777" w:rsidR="001A6F49" w:rsidRDefault="00000000">
            <w:pPr>
              <w:pStyle w:val="TableParagraph"/>
              <w:spacing w:before="18"/>
              <w:ind w:left="112"/>
              <w:jc w:val="left"/>
              <w:rPr>
                <w:sz w:val="28"/>
              </w:rPr>
            </w:pPr>
            <w:r>
              <w:rPr>
                <w:spacing w:val="-4"/>
                <w:sz w:val="28"/>
              </w:rPr>
              <w:t>тонн</w:t>
            </w:r>
          </w:p>
        </w:tc>
      </w:tr>
      <w:tr w:rsidR="001A6F49" w14:paraId="0EAD7005" w14:textId="77777777">
        <w:trPr>
          <w:trHeight w:val="1853"/>
        </w:trPr>
        <w:tc>
          <w:tcPr>
            <w:tcW w:w="1495" w:type="dxa"/>
          </w:tcPr>
          <w:p w14:paraId="5B361F2F" w14:textId="77777777" w:rsidR="001A6F49" w:rsidRDefault="00000000">
            <w:pPr>
              <w:pStyle w:val="TableParagraph"/>
              <w:spacing w:before="18" w:line="276" w:lineRule="auto"/>
              <w:ind w:left="50"/>
              <w:jc w:val="left"/>
              <w:rPr>
                <w:sz w:val="28"/>
              </w:rPr>
            </w:pPr>
            <w:r>
              <w:rPr>
                <w:spacing w:val="-2"/>
                <w:sz w:val="28"/>
              </w:rPr>
              <w:t>Кластер управління відходами</w:t>
            </w:r>
          </w:p>
        </w:tc>
        <w:tc>
          <w:tcPr>
            <w:tcW w:w="7457" w:type="dxa"/>
          </w:tcPr>
          <w:p w14:paraId="46573972" w14:textId="77777777" w:rsidR="001A6F49" w:rsidRDefault="00000000">
            <w:pPr>
              <w:pStyle w:val="TableParagraph"/>
              <w:spacing w:before="18" w:line="276" w:lineRule="auto"/>
              <w:ind w:left="112" w:right="47"/>
              <w:jc w:val="both"/>
              <w:rPr>
                <w:sz w:val="28"/>
              </w:rPr>
            </w:pPr>
            <w:r>
              <w:rPr>
                <w:sz w:val="28"/>
              </w:rPr>
              <w:t xml:space="preserve">локалізована територія суміжних територіальних громад, охоплена спільною системою управління побутовими відходами, що має взаємоузгоджену інфраструктуру </w:t>
            </w:r>
            <w:r>
              <w:rPr>
                <w:spacing w:val="-2"/>
                <w:sz w:val="28"/>
              </w:rPr>
              <w:t>управління</w:t>
            </w:r>
            <w:r>
              <w:rPr>
                <w:spacing w:val="-9"/>
                <w:sz w:val="28"/>
              </w:rPr>
              <w:t xml:space="preserve"> </w:t>
            </w:r>
            <w:r>
              <w:rPr>
                <w:spacing w:val="-2"/>
                <w:sz w:val="28"/>
              </w:rPr>
              <w:t>відходами</w:t>
            </w:r>
            <w:r>
              <w:rPr>
                <w:spacing w:val="-5"/>
                <w:sz w:val="28"/>
              </w:rPr>
              <w:t xml:space="preserve"> </w:t>
            </w:r>
            <w:r>
              <w:rPr>
                <w:spacing w:val="-2"/>
                <w:sz w:val="28"/>
              </w:rPr>
              <w:t>та</w:t>
            </w:r>
            <w:r>
              <w:rPr>
                <w:spacing w:val="-6"/>
                <w:sz w:val="28"/>
              </w:rPr>
              <w:t xml:space="preserve"> </w:t>
            </w:r>
            <w:r>
              <w:rPr>
                <w:spacing w:val="-2"/>
                <w:sz w:val="28"/>
              </w:rPr>
              <w:t>обслуговується</w:t>
            </w:r>
            <w:r>
              <w:rPr>
                <w:spacing w:val="-6"/>
                <w:sz w:val="28"/>
              </w:rPr>
              <w:t xml:space="preserve"> </w:t>
            </w:r>
            <w:r>
              <w:rPr>
                <w:spacing w:val="-2"/>
                <w:sz w:val="28"/>
              </w:rPr>
              <w:t>одним</w:t>
            </w:r>
            <w:r>
              <w:rPr>
                <w:spacing w:val="-6"/>
                <w:sz w:val="28"/>
              </w:rPr>
              <w:t xml:space="preserve"> </w:t>
            </w:r>
            <w:r>
              <w:rPr>
                <w:spacing w:val="-2"/>
                <w:sz w:val="28"/>
              </w:rPr>
              <w:t>регіональним</w:t>
            </w:r>
          </w:p>
          <w:p w14:paraId="1B43AF6C" w14:textId="77777777" w:rsidR="001A6F49" w:rsidRDefault="00000000">
            <w:pPr>
              <w:pStyle w:val="TableParagraph"/>
              <w:spacing w:before="2"/>
              <w:ind w:left="112"/>
              <w:jc w:val="both"/>
              <w:rPr>
                <w:sz w:val="28"/>
              </w:rPr>
            </w:pPr>
            <w:r>
              <w:rPr>
                <w:sz w:val="28"/>
              </w:rPr>
              <w:t>полігоном</w:t>
            </w:r>
            <w:r>
              <w:rPr>
                <w:spacing w:val="-8"/>
                <w:sz w:val="28"/>
              </w:rPr>
              <w:t xml:space="preserve"> </w:t>
            </w:r>
            <w:r>
              <w:rPr>
                <w:sz w:val="28"/>
              </w:rPr>
              <w:t>для</w:t>
            </w:r>
            <w:r>
              <w:rPr>
                <w:spacing w:val="-7"/>
                <w:sz w:val="28"/>
              </w:rPr>
              <w:t xml:space="preserve"> </w:t>
            </w:r>
            <w:r>
              <w:rPr>
                <w:sz w:val="28"/>
              </w:rPr>
              <w:t>захоронення</w:t>
            </w:r>
            <w:r>
              <w:rPr>
                <w:spacing w:val="-8"/>
                <w:sz w:val="28"/>
              </w:rPr>
              <w:t xml:space="preserve"> </w:t>
            </w:r>
            <w:r>
              <w:rPr>
                <w:sz w:val="28"/>
              </w:rPr>
              <w:t>побутових</w:t>
            </w:r>
            <w:r>
              <w:rPr>
                <w:spacing w:val="-6"/>
                <w:sz w:val="28"/>
              </w:rPr>
              <w:t xml:space="preserve"> </w:t>
            </w:r>
            <w:r>
              <w:rPr>
                <w:spacing w:val="-2"/>
                <w:sz w:val="28"/>
              </w:rPr>
              <w:t>відходів</w:t>
            </w:r>
          </w:p>
        </w:tc>
      </w:tr>
      <w:tr w:rsidR="001A6F49" w14:paraId="35E0E8BF" w14:textId="77777777">
        <w:trPr>
          <w:trHeight w:val="369"/>
        </w:trPr>
        <w:tc>
          <w:tcPr>
            <w:tcW w:w="1495" w:type="dxa"/>
          </w:tcPr>
          <w:p w14:paraId="2EAF229F" w14:textId="77777777" w:rsidR="001A6F49" w:rsidRDefault="00000000">
            <w:pPr>
              <w:pStyle w:val="TableParagraph"/>
              <w:spacing w:before="18"/>
              <w:ind w:left="50"/>
              <w:jc w:val="left"/>
              <w:rPr>
                <w:sz w:val="28"/>
              </w:rPr>
            </w:pPr>
            <w:r>
              <w:rPr>
                <w:spacing w:val="-5"/>
                <w:sz w:val="28"/>
              </w:rPr>
              <w:t>КМУ</w:t>
            </w:r>
          </w:p>
        </w:tc>
        <w:tc>
          <w:tcPr>
            <w:tcW w:w="7457" w:type="dxa"/>
          </w:tcPr>
          <w:p w14:paraId="0FCFE716" w14:textId="77777777" w:rsidR="001A6F49" w:rsidRDefault="00000000">
            <w:pPr>
              <w:pStyle w:val="TableParagraph"/>
              <w:spacing w:before="18"/>
              <w:ind w:left="112"/>
              <w:jc w:val="left"/>
              <w:rPr>
                <w:sz w:val="28"/>
              </w:rPr>
            </w:pPr>
            <w:r>
              <w:rPr>
                <w:sz w:val="28"/>
              </w:rPr>
              <w:t>Кабінет</w:t>
            </w:r>
            <w:r>
              <w:rPr>
                <w:spacing w:val="-7"/>
                <w:sz w:val="28"/>
              </w:rPr>
              <w:t xml:space="preserve"> </w:t>
            </w:r>
            <w:r>
              <w:rPr>
                <w:sz w:val="28"/>
              </w:rPr>
              <w:t>Міністрів</w:t>
            </w:r>
            <w:r>
              <w:rPr>
                <w:spacing w:val="-7"/>
                <w:sz w:val="28"/>
              </w:rPr>
              <w:t xml:space="preserve"> </w:t>
            </w:r>
            <w:r>
              <w:rPr>
                <w:spacing w:val="-2"/>
                <w:sz w:val="28"/>
              </w:rPr>
              <w:t>України</w:t>
            </w:r>
          </w:p>
        </w:tc>
      </w:tr>
      <w:tr w:rsidR="001A6F49" w14:paraId="2FCC5B48" w14:textId="77777777">
        <w:trPr>
          <w:trHeight w:val="369"/>
        </w:trPr>
        <w:tc>
          <w:tcPr>
            <w:tcW w:w="1495" w:type="dxa"/>
          </w:tcPr>
          <w:p w14:paraId="104DB23E" w14:textId="77777777" w:rsidR="001A6F49" w:rsidRDefault="00000000">
            <w:pPr>
              <w:pStyle w:val="TableParagraph"/>
              <w:spacing w:before="18"/>
              <w:ind w:left="50"/>
              <w:jc w:val="left"/>
              <w:rPr>
                <w:sz w:val="28"/>
              </w:rPr>
            </w:pPr>
            <w:r>
              <w:rPr>
                <w:spacing w:val="-5"/>
                <w:sz w:val="28"/>
              </w:rPr>
              <w:t>РВВ</w:t>
            </w:r>
          </w:p>
        </w:tc>
        <w:tc>
          <w:tcPr>
            <w:tcW w:w="7457" w:type="dxa"/>
          </w:tcPr>
          <w:p w14:paraId="0FBBB99C" w14:textId="77777777" w:rsidR="001A6F49" w:rsidRDefault="00000000">
            <w:pPr>
              <w:pStyle w:val="TableParagraph"/>
              <w:spacing w:before="18"/>
              <w:ind w:left="112"/>
              <w:jc w:val="left"/>
              <w:rPr>
                <w:sz w:val="28"/>
              </w:rPr>
            </w:pPr>
            <w:r>
              <w:rPr>
                <w:sz w:val="28"/>
              </w:rPr>
              <w:t>розширена</w:t>
            </w:r>
            <w:r>
              <w:rPr>
                <w:spacing w:val="-13"/>
                <w:sz w:val="28"/>
              </w:rPr>
              <w:t xml:space="preserve"> </w:t>
            </w:r>
            <w:r>
              <w:rPr>
                <w:sz w:val="28"/>
              </w:rPr>
              <w:t>відповідальність</w:t>
            </w:r>
            <w:r>
              <w:rPr>
                <w:spacing w:val="-13"/>
                <w:sz w:val="28"/>
              </w:rPr>
              <w:t xml:space="preserve"> </w:t>
            </w:r>
            <w:r>
              <w:rPr>
                <w:spacing w:val="-2"/>
                <w:sz w:val="28"/>
              </w:rPr>
              <w:t>виробника</w:t>
            </w:r>
          </w:p>
        </w:tc>
      </w:tr>
      <w:tr w:rsidR="001A6F49" w14:paraId="0EC62A6A" w14:textId="77777777">
        <w:trPr>
          <w:trHeight w:val="370"/>
        </w:trPr>
        <w:tc>
          <w:tcPr>
            <w:tcW w:w="1495" w:type="dxa"/>
          </w:tcPr>
          <w:p w14:paraId="4DD6A92E" w14:textId="77777777" w:rsidR="001A6F49" w:rsidRDefault="00000000">
            <w:pPr>
              <w:pStyle w:val="TableParagraph"/>
              <w:spacing w:before="18"/>
              <w:ind w:left="50"/>
              <w:jc w:val="left"/>
              <w:rPr>
                <w:sz w:val="28"/>
              </w:rPr>
            </w:pPr>
            <w:r>
              <w:rPr>
                <w:spacing w:val="-4"/>
                <w:sz w:val="28"/>
              </w:rPr>
              <w:t>РПУВ</w:t>
            </w:r>
          </w:p>
        </w:tc>
        <w:tc>
          <w:tcPr>
            <w:tcW w:w="7457" w:type="dxa"/>
          </w:tcPr>
          <w:p w14:paraId="3F252340" w14:textId="77777777" w:rsidR="001A6F49" w:rsidRDefault="00000000">
            <w:pPr>
              <w:pStyle w:val="TableParagraph"/>
              <w:spacing w:before="18"/>
              <w:ind w:left="112"/>
              <w:jc w:val="left"/>
              <w:rPr>
                <w:sz w:val="28"/>
              </w:rPr>
            </w:pPr>
            <w:r>
              <w:rPr>
                <w:sz w:val="28"/>
              </w:rPr>
              <w:t>регіональний</w:t>
            </w:r>
            <w:r>
              <w:rPr>
                <w:spacing w:val="-11"/>
                <w:sz w:val="28"/>
              </w:rPr>
              <w:t xml:space="preserve"> </w:t>
            </w:r>
            <w:r>
              <w:rPr>
                <w:sz w:val="28"/>
              </w:rPr>
              <w:t>план</w:t>
            </w:r>
            <w:r>
              <w:rPr>
                <w:spacing w:val="-10"/>
                <w:sz w:val="28"/>
              </w:rPr>
              <w:t xml:space="preserve"> </w:t>
            </w:r>
            <w:r>
              <w:rPr>
                <w:sz w:val="28"/>
              </w:rPr>
              <w:t>управління</w:t>
            </w:r>
            <w:r>
              <w:rPr>
                <w:spacing w:val="-7"/>
                <w:sz w:val="28"/>
              </w:rPr>
              <w:t xml:space="preserve"> </w:t>
            </w:r>
            <w:r>
              <w:rPr>
                <w:spacing w:val="-2"/>
                <w:sz w:val="28"/>
              </w:rPr>
              <w:t>відходами</w:t>
            </w:r>
          </w:p>
        </w:tc>
      </w:tr>
      <w:tr w:rsidR="001A6F49" w14:paraId="7490B255" w14:textId="77777777">
        <w:trPr>
          <w:trHeight w:val="370"/>
        </w:trPr>
        <w:tc>
          <w:tcPr>
            <w:tcW w:w="1495" w:type="dxa"/>
          </w:tcPr>
          <w:p w14:paraId="6355E804" w14:textId="77777777" w:rsidR="001A6F49" w:rsidRDefault="00000000">
            <w:pPr>
              <w:pStyle w:val="TableParagraph"/>
              <w:spacing w:before="19"/>
              <w:ind w:left="50"/>
              <w:jc w:val="left"/>
              <w:rPr>
                <w:sz w:val="28"/>
              </w:rPr>
            </w:pPr>
            <w:r>
              <w:rPr>
                <w:spacing w:val="-5"/>
                <w:sz w:val="28"/>
              </w:rPr>
              <w:t>RDF</w:t>
            </w:r>
          </w:p>
        </w:tc>
        <w:tc>
          <w:tcPr>
            <w:tcW w:w="7457" w:type="dxa"/>
          </w:tcPr>
          <w:p w14:paraId="71B2D48A" w14:textId="77777777" w:rsidR="001A6F49" w:rsidRDefault="00000000">
            <w:pPr>
              <w:pStyle w:val="TableParagraph"/>
              <w:spacing w:before="19"/>
              <w:ind w:left="112"/>
              <w:jc w:val="left"/>
              <w:rPr>
                <w:sz w:val="28"/>
              </w:rPr>
            </w:pPr>
            <w:r>
              <w:rPr>
                <w:sz w:val="28"/>
              </w:rPr>
              <w:t>паливо,</w:t>
            </w:r>
            <w:r>
              <w:rPr>
                <w:spacing w:val="-6"/>
                <w:sz w:val="28"/>
              </w:rPr>
              <w:t xml:space="preserve"> </w:t>
            </w:r>
            <w:r>
              <w:rPr>
                <w:sz w:val="28"/>
              </w:rPr>
              <w:t>отримане</w:t>
            </w:r>
            <w:r>
              <w:rPr>
                <w:spacing w:val="-5"/>
                <w:sz w:val="28"/>
              </w:rPr>
              <w:t xml:space="preserve"> </w:t>
            </w:r>
            <w:r>
              <w:rPr>
                <w:sz w:val="28"/>
              </w:rPr>
              <w:t>з</w:t>
            </w:r>
            <w:r>
              <w:rPr>
                <w:spacing w:val="-9"/>
                <w:sz w:val="28"/>
              </w:rPr>
              <w:t xml:space="preserve"> </w:t>
            </w:r>
            <w:r>
              <w:rPr>
                <w:sz w:val="28"/>
              </w:rPr>
              <w:t>твердих</w:t>
            </w:r>
            <w:r>
              <w:rPr>
                <w:spacing w:val="-3"/>
                <w:sz w:val="28"/>
              </w:rPr>
              <w:t xml:space="preserve"> </w:t>
            </w:r>
            <w:r>
              <w:rPr>
                <w:spacing w:val="-2"/>
                <w:sz w:val="28"/>
              </w:rPr>
              <w:t>відходів</w:t>
            </w:r>
          </w:p>
        </w:tc>
      </w:tr>
      <w:tr w:rsidR="001A6F49" w14:paraId="1B7F311E" w14:textId="77777777">
        <w:trPr>
          <w:trHeight w:val="369"/>
        </w:trPr>
        <w:tc>
          <w:tcPr>
            <w:tcW w:w="1495" w:type="dxa"/>
          </w:tcPr>
          <w:p w14:paraId="6E165EFD" w14:textId="77777777" w:rsidR="001A6F49" w:rsidRDefault="00000000">
            <w:pPr>
              <w:pStyle w:val="TableParagraph"/>
              <w:spacing w:before="18"/>
              <w:ind w:left="50"/>
              <w:jc w:val="left"/>
              <w:rPr>
                <w:sz w:val="28"/>
              </w:rPr>
            </w:pPr>
            <w:r>
              <w:rPr>
                <w:spacing w:val="-5"/>
                <w:sz w:val="28"/>
              </w:rPr>
              <w:t>СОЗ</w:t>
            </w:r>
          </w:p>
        </w:tc>
        <w:tc>
          <w:tcPr>
            <w:tcW w:w="7457" w:type="dxa"/>
          </w:tcPr>
          <w:p w14:paraId="6B46F057" w14:textId="77777777" w:rsidR="001A6F49" w:rsidRDefault="00000000">
            <w:pPr>
              <w:pStyle w:val="TableParagraph"/>
              <w:spacing w:before="18"/>
              <w:ind w:left="112"/>
              <w:jc w:val="left"/>
              <w:rPr>
                <w:sz w:val="28"/>
              </w:rPr>
            </w:pPr>
            <w:r>
              <w:rPr>
                <w:sz w:val="28"/>
              </w:rPr>
              <w:t>стійкий</w:t>
            </w:r>
            <w:r>
              <w:rPr>
                <w:spacing w:val="-8"/>
                <w:sz w:val="28"/>
              </w:rPr>
              <w:t xml:space="preserve"> </w:t>
            </w:r>
            <w:r>
              <w:rPr>
                <w:sz w:val="28"/>
              </w:rPr>
              <w:t>органічний</w:t>
            </w:r>
            <w:r>
              <w:rPr>
                <w:spacing w:val="-10"/>
                <w:sz w:val="28"/>
              </w:rPr>
              <w:t xml:space="preserve"> </w:t>
            </w:r>
            <w:r>
              <w:rPr>
                <w:spacing w:val="-2"/>
                <w:sz w:val="28"/>
              </w:rPr>
              <w:t>забруднювач</w:t>
            </w:r>
          </w:p>
        </w:tc>
      </w:tr>
      <w:tr w:rsidR="001A6F49" w14:paraId="0E22272B" w14:textId="77777777">
        <w:trPr>
          <w:trHeight w:val="369"/>
        </w:trPr>
        <w:tc>
          <w:tcPr>
            <w:tcW w:w="1495" w:type="dxa"/>
          </w:tcPr>
          <w:p w14:paraId="798C1AF2" w14:textId="77777777" w:rsidR="001A6F49" w:rsidRDefault="00000000">
            <w:pPr>
              <w:pStyle w:val="TableParagraph"/>
              <w:spacing w:before="18"/>
              <w:ind w:left="50"/>
              <w:jc w:val="left"/>
              <w:rPr>
                <w:sz w:val="28"/>
              </w:rPr>
            </w:pPr>
            <w:r>
              <w:rPr>
                <w:spacing w:val="-5"/>
                <w:sz w:val="28"/>
              </w:rPr>
              <w:t>СЕО</w:t>
            </w:r>
          </w:p>
        </w:tc>
        <w:tc>
          <w:tcPr>
            <w:tcW w:w="7457" w:type="dxa"/>
          </w:tcPr>
          <w:p w14:paraId="0EF2A7F5" w14:textId="77777777" w:rsidR="001A6F49" w:rsidRDefault="00000000">
            <w:pPr>
              <w:pStyle w:val="TableParagraph"/>
              <w:spacing w:before="18"/>
              <w:ind w:left="112"/>
              <w:jc w:val="left"/>
              <w:rPr>
                <w:sz w:val="28"/>
              </w:rPr>
            </w:pPr>
            <w:r>
              <w:rPr>
                <w:sz w:val="28"/>
              </w:rPr>
              <w:t>стратегічна</w:t>
            </w:r>
            <w:r>
              <w:rPr>
                <w:spacing w:val="-9"/>
                <w:sz w:val="28"/>
              </w:rPr>
              <w:t xml:space="preserve"> </w:t>
            </w:r>
            <w:r>
              <w:rPr>
                <w:sz w:val="28"/>
              </w:rPr>
              <w:t>екологічна</w:t>
            </w:r>
            <w:r>
              <w:rPr>
                <w:spacing w:val="-8"/>
                <w:sz w:val="28"/>
              </w:rPr>
              <w:t xml:space="preserve"> </w:t>
            </w:r>
            <w:r>
              <w:rPr>
                <w:spacing w:val="-2"/>
                <w:sz w:val="28"/>
              </w:rPr>
              <w:t>оцінка</w:t>
            </w:r>
          </w:p>
        </w:tc>
      </w:tr>
      <w:tr w:rsidR="001A6F49" w14:paraId="405AAEDB" w14:textId="77777777">
        <w:trPr>
          <w:trHeight w:val="370"/>
        </w:trPr>
        <w:tc>
          <w:tcPr>
            <w:tcW w:w="1495" w:type="dxa"/>
          </w:tcPr>
          <w:p w14:paraId="4F4542D5" w14:textId="77777777" w:rsidR="001A6F49" w:rsidRDefault="00000000">
            <w:pPr>
              <w:pStyle w:val="TableParagraph"/>
              <w:spacing w:before="18"/>
              <w:ind w:left="50"/>
              <w:jc w:val="left"/>
              <w:rPr>
                <w:sz w:val="28"/>
              </w:rPr>
            </w:pPr>
            <w:r>
              <w:rPr>
                <w:spacing w:val="-5"/>
                <w:sz w:val="28"/>
              </w:rPr>
              <w:t>СПС</w:t>
            </w:r>
          </w:p>
        </w:tc>
        <w:tc>
          <w:tcPr>
            <w:tcW w:w="7457" w:type="dxa"/>
          </w:tcPr>
          <w:p w14:paraId="2F21D7A5" w14:textId="77777777" w:rsidR="001A6F49" w:rsidRDefault="00000000">
            <w:pPr>
              <w:pStyle w:val="TableParagraph"/>
              <w:spacing w:before="18"/>
              <w:ind w:left="112"/>
              <w:jc w:val="left"/>
              <w:rPr>
                <w:sz w:val="28"/>
              </w:rPr>
            </w:pPr>
            <w:r>
              <w:rPr>
                <w:sz w:val="28"/>
              </w:rPr>
              <w:t>сміттєперевантажувальна</w:t>
            </w:r>
            <w:r>
              <w:rPr>
                <w:spacing w:val="-17"/>
                <w:sz w:val="28"/>
              </w:rPr>
              <w:t xml:space="preserve"> </w:t>
            </w:r>
            <w:r>
              <w:rPr>
                <w:spacing w:val="-2"/>
                <w:sz w:val="28"/>
              </w:rPr>
              <w:t>станція</w:t>
            </w:r>
          </w:p>
        </w:tc>
      </w:tr>
      <w:tr w:rsidR="001A6F49" w14:paraId="62A335DB" w14:textId="77777777">
        <w:trPr>
          <w:trHeight w:val="341"/>
        </w:trPr>
        <w:tc>
          <w:tcPr>
            <w:tcW w:w="1495" w:type="dxa"/>
          </w:tcPr>
          <w:p w14:paraId="71F2E032" w14:textId="77777777" w:rsidR="001A6F49" w:rsidRDefault="00000000">
            <w:pPr>
              <w:pStyle w:val="TableParagraph"/>
              <w:spacing w:before="19" w:line="302" w:lineRule="exact"/>
              <w:ind w:left="50"/>
              <w:jc w:val="left"/>
              <w:rPr>
                <w:sz w:val="28"/>
              </w:rPr>
            </w:pPr>
            <w:r>
              <w:rPr>
                <w:spacing w:val="-4"/>
                <w:sz w:val="28"/>
              </w:rPr>
              <w:t>SWOT</w:t>
            </w:r>
          </w:p>
        </w:tc>
        <w:tc>
          <w:tcPr>
            <w:tcW w:w="7457" w:type="dxa"/>
          </w:tcPr>
          <w:p w14:paraId="0D8FD9CD" w14:textId="77777777" w:rsidR="001A6F49" w:rsidRDefault="00000000">
            <w:pPr>
              <w:pStyle w:val="TableParagraph"/>
              <w:spacing w:before="19" w:line="302" w:lineRule="exact"/>
              <w:ind w:left="112"/>
              <w:jc w:val="left"/>
              <w:rPr>
                <w:sz w:val="28"/>
              </w:rPr>
            </w:pPr>
            <w:r>
              <w:rPr>
                <w:sz w:val="28"/>
              </w:rPr>
              <w:t>аналіз</w:t>
            </w:r>
            <w:r>
              <w:rPr>
                <w:spacing w:val="-7"/>
                <w:sz w:val="28"/>
              </w:rPr>
              <w:t xml:space="preserve"> </w:t>
            </w:r>
            <w:r>
              <w:rPr>
                <w:sz w:val="28"/>
              </w:rPr>
              <w:t>сильних</w:t>
            </w:r>
            <w:r>
              <w:rPr>
                <w:spacing w:val="-7"/>
                <w:sz w:val="28"/>
              </w:rPr>
              <w:t xml:space="preserve"> </w:t>
            </w:r>
            <w:r>
              <w:rPr>
                <w:sz w:val="28"/>
              </w:rPr>
              <w:t>і</w:t>
            </w:r>
            <w:r>
              <w:rPr>
                <w:spacing w:val="-4"/>
                <w:sz w:val="28"/>
              </w:rPr>
              <w:t xml:space="preserve"> </w:t>
            </w:r>
            <w:r>
              <w:rPr>
                <w:sz w:val="28"/>
              </w:rPr>
              <w:t>слабких</w:t>
            </w:r>
            <w:r>
              <w:rPr>
                <w:spacing w:val="-4"/>
                <w:sz w:val="28"/>
              </w:rPr>
              <w:t xml:space="preserve"> </w:t>
            </w:r>
            <w:r>
              <w:rPr>
                <w:sz w:val="28"/>
              </w:rPr>
              <w:t>сторін,</w:t>
            </w:r>
            <w:r>
              <w:rPr>
                <w:spacing w:val="-5"/>
                <w:sz w:val="28"/>
              </w:rPr>
              <w:t xml:space="preserve"> </w:t>
            </w:r>
            <w:r>
              <w:rPr>
                <w:sz w:val="28"/>
              </w:rPr>
              <w:t>можливостей</w:t>
            </w:r>
            <w:r>
              <w:rPr>
                <w:spacing w:val="-5"/>
                <w:sz w:val="28"/>
              </w:rPr>
              <w:t xml:space="preserve"> </w:t>
            </w:r>
            <w:r>
              <w:rPr>
                <w:sz w:val="28"/>
              </w:rPr>
              <w:t>і</w:t>
            </w:r>
            <w:r>
              <w:rPr>
                <w:spacing w:val="-4"/>
                <w:sz w:val="28"/>
              </w:rPr>
              <w:t xml:space="preserve"> </w:t>
            </w:r>
            <w:r>
              <w:rPr>
                <w:spacing w:val="-2"/>
                <w:sz w:val="28"/>
              </w:rPr>
              <w:t>загроз</w:t>
            </w:r>
          </w:p>
        </w:tc>
      </w:tr>
    </w:tbl>
    <w:p w14:paraId="2A560F17" w14:textId="77777777" w:rsidR="001A6F49" w:rsidRDefault="001A6F49">
      <w:pPr>
        <w:pStyle w:val="TableParagraph"/>
        <w:spacing w:line="302" w:lineRule="exact"/>
        <w:jc w:val="left"/>
        <w:rPr>
          <w:sz w:val="28"/>
        </w:rPr>
        <w:sectPr w:rsidR="001A6F49">
          <w:pgSz w:w="11910" w:h="16840"/>
          <w:pgMar w:top="760" w:right="566" w:bottom="780" w:left="1133" w:header="0" w:footer="574" w:gutter="0"/>
          <w:cols w:space="720"/>
        </w:sectPr>
      </w:pPr>
    </w:p>
    <w:tbl>
      <w:tblPr>
        <w:tblStyle w:val="TableNormal"/>
        <w:tblW w:w="0" w:type="auto"/>
        <w:tblInd w:w="634" w:type="dxa"/>
        <w:tblLayout w:type="fixed"/>
        <w:tblLook w:val="01E0" w:firstRow="1" w:lastRow="1" w:firstColumn="1" w:lastColumn="1" w:noHBand="0" w:noVBand="0"/>
      </w:tblPr>
      <w:tblGrid>
        <w:gridCol w:w="1227"/>
        <w:gridCol w:w="7008"/>
      </w:tblGrid>
      <w:tr w:rsidR="001A6F49" w14:paraId="61A19779" w14:textId="77777777">
        <w:trPr>
          <w:trHeight w:val="340"/>
        </w:trPr>
        <w:tc>
          <w:tcPr>
            <w:tcW w:w="1227" w:type="dxa"/>
          </w:tcPr>
          <w:p w14:paraId="428DBAD9" w14:textId="77777777" w:rsidR="001A6F49" w:rsidRDefault="00000000">
            <w:pPr>
              <w:pStyle w:val="TableParagraph"/>
              <w:spacing w:line="311" w:lineRule="exact"/>
              <w:ind w:left="50"/>
              <w:jc w:val="left"/>
              <w:rPr>
                <w:sz w:val="28"/>
              </w:rPr>
            </w:pPr>
            <w:r>
              <w:rPr>
                <w:spacing w:val="-5"/>
                <w:sz w:val="28"/>
              </w:rPr>
              <w:t>ТЕО</w:t>
            </w:r>
          </w:p>
        </w:tc>
        <w:tc>
          <w:tcPr>
            <w:tcW w:w="7008" w:type="dxa"/>
          </w:tcPr>
          <w:p w14:paraId="5245FA56" w14:textId="77777777" w:rsidR="001A6F49" w:rsidRDefault="00000000">
            <w:pPr>
              <w:pStyle w:val="TableParagraph"/>
              <w:spacing w:line="311" w:lineRule="exact"/>
              <w:ind w:left="380"/>
              <w:jc w:val="left"/>
              <w:rPr>
                <w:sz w:val="28"/>
              </w:rPr>
            </w:pPr>
            <w:r>
              <w:rPr>
                <w:sz w:val="28"/>
              </w:rPr>
              <w:t>техніко-економічне</w:t>
            </w:r>
            <w:r>
              <w:rPr>
                <w:spacing w:val="-13"/>
                <w:sz w:val="28"/>
              </w:rPr>
              <w:t xml:space="preserve"> </w:t>
            </w:r>
            <w:r>
              <w:rPr>
                <w:spacing w:val="-2"/>
                <w:sz w:val="28"/>
              </w:rPr>
              <w:t>обґрунтування</w:t>
            </w:r>
          </w:p>
        </w:tc>
      </w:tr>
      <w:tr w:rsidR="001A6F49" w14:paraId="2149CB2C" w14:textId="77777777">
        <w:trPr>
          <w:trHeight w:val="741"/>
        </w:trPr>
        <w:tc>
          <w:tcPr>
            <w:tcW w:w="1227" w:type="dxa"/>
          </w:tcPr>
          <w:p w14:paraId="0F3CDBD2" w14:textId="77777777" w:rsidR="001A6F49" w:rsidRDefault="00000000">
            <w:pPr>
              <w:pStyle w:val="TableParagraph"/>
              <w:spacing w:before="18"/>
              <w:ind w:left="50"/>
              <w:jc w:val="left"/>
              <w:rPr>
                <w:sz w:val="28"/>
              </w:rPr>
            </w:pPr>
            <w:r>
              <w:rPr>
                <w:spacing w:val="-4"/>
                <w:sz w:val="28"/>
              </w:rPr>
              <w:t>Фонд</w:t>
            </w:r>
          </w:p>
          <w:p w14:paraId="2CC9B91E" w14:textId="77777777" w:rsidR="001A6F49" w:rsidRDefault="00000000">
            <w:pPr>
              <w:pStyle w:val="TableParagraph"/>
              <w:spacing w:before="50"/>
              <w:ind w:left="50"/>
              <w:jc w:val="left"/>
              <w:rPr>
                <w:sz w:val="28"/>
              </w:rPr>
            </w:pPr>
            <w:r>
              <w:rPr>
                <w:spacing w:val="-4"/>
                <w:sz w:val="28"/>
              </w:rPr>
              <w:t>ОНПС</w:t>
            </w:r>
          </w:p>
        </w:tc>
        <w:tc>
          <w:tcPr>
            <w:tcW w:w="7008" w:type="dxa"/>
          </w:tcPr>
          <w:p w14:paraId="51CF85B8" w14:textId="77777777" w:rsidR="001A6F49" w:rsidRDefault="00000000">
            <w:pPr>
              <w:pStyle w:val="TableParagraph"/>
              <w:spacing w:before="18"/>
              <w:ind w:left="380"/>
              <w:jc w:val="left"/>
              <w:rPr>
                <w:sz w:val="28"/>
              </w:rPr>
            </w:pPr>
            <w:r>
              <w:rPr>
                <w:sz w:val="28"/>
              </w:rPr>
              <w:t>фонд</w:t>
            </w:r>
            <w:r>
              <w:rPr>
                <w:spacing w:val="-12"/>
                <w:sz w:val="28"/>
              </w:rPr>
              <w:t xml:space="preserve"> </w:t>
            </w:r>
            <w:r>
              <w:rPr>
                <w:sz w:val="28"/>
              </w:rPr>
              <w:t>охорони</w:t>
            </w:r>
            <w:r>
              <w:rPr>
                <w:spacing w:val="-7"/>
                <w:sz w:val="28"/>
              </w:rPr>
              <w:t xml:space="preserve"> </w:t>
            </w:r>
            <w:r>
              <w:rPr>
                <w:sz w:val="28"/>
              </w:rPr>
              <w:t>навколишнього</w:t>
            </w:r>
            <w:r>
              <w:rPr>
                <w:spacing w:val="-9"/>
                <w:sz w:val="28"/>
              </w:rPr>
              <w:t xml:space="preserve"> </w:t>
            </w:r>
            <w:r>
              <w:rPr>
                <w:sz w:val="28"/>
              </w:rPr>
              <w:t>природного</w:t>
            </w:r>
            <w:r>
              <w:rPr>
                <w:spacing w:val="-6"/>
                <w:sz w:val="28"/>
              </w:rPr>
              <w:t xml:space="preserve"> </w:t>
            </w:r>
            <w:r>
              <w:rPr>
                <w:spacing w:val="-2"/>
                <w:sz w:val="28"/>
              </w:rPr>
              <w:t>середовища</w:t>
            </w:r>
          </w:p>
        </w:tc>
      </w:tr>
      <w:tr w:rsidR="001A6F49" w14:paraId="75B40C83" w14:textId="77777777">
        <w:trPr>
          <w:trHeight w:val="340"/>
        </w:trPr>
        <w:tc>
          <w:tcPr>
            <w:tcW w:w="1227" w:type="dxa"/>
          </w:tcPr>
          <w:p w14:paraId="27041CF8" w14:textId="77777777" w:rsidR="001A6F49" w:rsidRDefault="00000000">
            <w:pPr>
              <w:pStyle w:val="TableParagraph"/>
              <w:spacing w:before="18" w:line="302" w:lineRule="exact"/>
              <w:ind w:left="50"/>
              <w:jc w:val="left"/>
              <w:rPr>
                <w:sz w:val="28"/>
              </w:rPr>
            </w:pPr>
            <w:r>
              <w:rPr>
                <w:spacing w:val="-4"/>
                <w:sz w:val="28"/>
              </w:rPr>
              <w:t>ХЗЗР</w:t>
            </w:r>
          </w:p>
        </w:tc>
        <w:tc>
          <w:tcPr>
            <w:tcW w:w="7008" w:type="dxa"/>
          </w:tcPr>
          <w:p w14:paraId="63D82298" w14:textId="77777777" w:rsidR="001A6F49" w:rsidRDefault="00000000">
            <w:pPr>
              <w:pStyle w:val="TableParagraph"/>
              <w:spacing w:before="18" w:line="302" w:lineRule="exact"/>
              <w:ind w:left="380"/>
              <w:jc w:val="left"/>
              <w:rPr>
                <w:sz w:val="28"/>
              </w:rPr>
            </w:pPr>
            <w:r>
              <w:rPr>
                <w:sz w:val="28"/>
              </w:rPr>
              <w:t>хімічні</w:t>
            </w:r>
            <w:r>
              <w:rPr>
                <w:spacing w:val="-7"/>
                <w:sz w:val="28"/>
              </w:rPr>
              <w:t xml:space="preserve"> </w:t>
            </w:r>
            <w:r>
              <w:rPr>
                <w:sz w:val="28"/>
              </w:rPr>
              <w:t>засоби</w:t>
            </w:r>
            <w:r>
              <w:rPr>
                <w:spacing w:val="-7"/>
                <w:sz w:val="28"/>
              </w:rPr>
              <w:t xml:space="preserve"> </w:t>
            </w:r>
            <w:r>
              <w:rPr>
                <w:sz w:val="28"/>
              </w:rPr>
              <w:t>захисту</w:t>
            </w:r>
            <w:r>
              <w:rPr>
                <w:spacing w:val="-7"/>
                <w:sz w:val="28"/>
              </w:rPr>
              <w:t xml:space="preserve"> </w:t>
            </w:r>
            <w:r>
              <w:rPr>
                <w:spacing w:val="-2"/>
                <w:sz w:val="28"/>
              </w:rPr>
              <w:t>рослин</w:t>
            </w:r>
          </w:p>
        </w:tc>
      </w:tr>
    </w:tbl>
    <w:p w14:paraId="175101FE" w14:textId="77777777" w:rsidR="001A6F49" w:rsidRDefault="001A6F49">
      <w:pPr>
        <w:pStyle w:val="TableParagraph"/>
        <w:spacing w:line="302" w:lineRule="exact"/>
        <w:jc w:val="left"/>
        <w:rPr>
          <w:sz w:val="28"/>
        </w:rPr>
        <w:sectPr w:rsidR="001A6F49">
          <w:type w:val="continuous"/>
          <w:pgSz w:w="11910" w:h="16840"/>
          <w:pgMar w:top="820" w:right="566" w:bottom="780" w:left="1133" w:header="0" w:footer="574" w:gutter="0"/>
          <w:cols w:space="720"/>
        </w:sectPr>
      </w:pPr>
    </w:p>
    <w:p w14:paraId="19C61F41" w14:textId="77777777" w:rsidR="001A6F49" w:rsidRDefault="00000000">
      <w:pPr>
        <w:pStyle w:val="1"/>
        <w:spacing w:before="71"/>
        <w:ind w:left="307" w:right="308"/>
      </w:pPr>
      <w:bookmarkStart w:id="1" w:name="_bookmark1"/>
      <w:bookmarkEnd w:id="1"/>
      <w:r>
        <w:t>Перелік</w:t>
      </w:r>
      <w:r>
        <w:rPr>
          <w:spacing w:val="-3"/>
        </w:rPr>
        <w:t xml:space="preserve"> </w:t>
      </w:r>
      <w:r>
        <w:rPr>
          <w:spacing w:val="-2"/>
        </w:rPr>
        <w:t>таблиць</w:t>
      </w:r>
    </w:p>
    <w:p w14:paraId="60A9BA02" w14:textId="77777777" w:rsidR="001A6F49" w:rsidRDefault="00000000">
      <w:pPr>
        <w:pStyle w:val="a3"/>
        <w:spacing w:before="321" w:line="242" w:lineRule="auto"/>
        <w:ind w:right="288" w:firstLine="0"/>
        <w:jc w:val="left"/>
      </w:pPr>
      <w:r>
        <w:t xml:space="preserve">Таблиця 1.1.1. Склад та площа населених пунктів Великобичківської селищної </w:t>
      </w:r>
      <w:r>
        <w:rPr>
          <w:spacing w:val="-4"/>
        </w:rPr>
        <w:t>ТГ.</w:t>
      </w:r>
    </w:p>
    <w:p w14:paraId="6A51BDCF" w14:textId="77777777" w:rsidR="001A6F49" w:rsidRDefault="00000000">
      <w:pPr>
        <w:pStyle w:val="a3"/>
        <w:ind w:firstLine="0"/>
        <w:jc w:val="left"/>
      </w:pPr>
      <w:r>
        <w:t>Таблиця</w:t>
      </w:r>
      <w:r>
        <w:rPr>
          <w:spacing w:val="-13"/>
        </w:rPr>
        <w:t xml:space="preserve"> </w:t>
      </w:r>
      <w:r>
        <w:t>1.1.2.</w:t>
      </w:r>
      <w:r>
        <w:rPr>
          <w:spacing w:val="-12"/>
        </w:rPr>
        <w:t xml:space="preserve"> </w:t>
      </w:r>
      <w:r>
        <w:t>Динаміка</w:t>
      </w:r>
      <w:r>
        <w:rPr>
          <w:spacing w:val="-13"/>
        </w:rPr>
        <w:t xml:space="preserve"> </w:t>
      </w:r>
      <w:r>
        <w:t>населення</w:t>
      </w:r>
      <w:r>
        <w:rPr>
          <w:spacing w:val="-13"/>
        </w:rPr>
        <w:t xml:space="preserve"> </w:t>
      </w:r>
      <w:r>
        <w:t>Великобичківської</w:t>
      </w:r>
      <w:r>
        <w:rPr>
          <w:spacing w:val="-11"/>
        </w:rPr>
        <w:t xml:space="preserve"> </w:t>
      </w:r>
      <w:r>
        <w:t>селищної</w:t>
      </w:r>
      <w:r>
        <w:rPr>
          <w:spacing w:val="-13"/>
        </w:rPr>
        <w:t xml:space="preserve"> </w:t>
      </w:r>
      <w:r>
        <w:t>ТГ</w:t>
      </w:r>
      <w:r>
        <w:rPr>
          <w:spacing w:val="-12"/>
        </w:rPr>
        <w:t xml:space="preserve"> </w:t>
      </w:r>
      <w:r>
        <w:t>за</w:t>
      </w:r>
      <w:r>
        <w:rPr>
          <w:spacing w:val="-14"/>
        </w:rPr>
        <w:t xml:space="preserve"> </w:t>
      </w:r>
      <w:r>
        <w:t xml:space="preserve">2016-2025 </w:t>
      </w:r>
      <w:r>
        <w:rPr>
          <w:spacing w:val="-2"/>
        </w:rPr>
        <w:t>роки.</w:t>
      </w:r>
    </w:p>
    <w:p w14:paraId="5CEB9B4B" w14:textId="77777777" w:rsidR="001A6F49" w:rsidRDefault="00000000">
      <w:pPr>
        <w:pStyle w:val="a3"/>
        <w:ind w:firstLine="0"/>
        <w:jc w:val="left"/>
      </w:pPr>
      <w:r>
        <w:t>Таблиця 1.1.3. Прогноз динаміки населення Великобичківської селищної ТГ до 2034 року.</w:t>
      </w:r>
    </w:p>
    <w:p w14:paraId="55B17811" w14:textId="77777777" w:rsidR="001A6F49" w:rsidRDefault="00000000">
      <w:pPr>
        <w:pStyle w:val="a3"/>
        <w:spacing w:line="242" w:lineRule="auto"/>
        <w:ind w:firstLine="0"/>
        <w:jc w:val="left"/>
      </w:pPr>
      <w:r>
        <w:t>Таблиця</w:t>
      </w:r>
      <w:r>
        <w:rPr>
          <w:spacing w:val="80"/>
        </w:rPr>
        <w:t xml:space="preserve"> </w:t>
      </w:r>
      <w:r>
        <w:t>1.2.1.</w:t>
      </w:r>
      <w:r>
        <w:rPr>
          <w:spacing w:val="80"/>
        </w:rPr>
        <w:t xml:space="preserve"> </w:t>
      </w:r>
      <w:r>
        <w:t>Середньомісячна</w:t>
      </w:r>
      <w:r>
        <w:rPr>
          <w:spacing w:val="80"/>
        </w:rPr>
        <w:t xml:space="preserve"> </w:t>
      </w:r>
      <w:r>
        <w:t>та</w:t>
      </w:r>
      <w:r>
        <w:rPr>
          <w:spacing w:val="80"/>
        </w:rPr>
        <w:t xml:space="preserve"> </w:t>
      </w:r>
      <w:r>
        <w:t>середньорічна</w:t>
      </w:r>
      <w:r>
        <w:rPr>
          <w:spacing w:val="80"/>
        </w:rPr>
        <w:t xml:space="preserve"> </w:t>
      </w:r>
      <w:r>
        <w:t>температура</w:t>
      </w:r>
      <w:r>
        <w:rPr>
          <w:spacing w:val="80"/>
        </w:rPr>
        <w:t xml:space="preserve"> </w:t>
      </w:r>
      <w:r>
        <w:t>повітря</w:t>
      </w:r>
      <w:r>
        <w:rPr>
          <w:spacing w:val="80"/>
        </w:rPr>
        <w:t xml:space="preserve"> </w:t>
      </w:r>
      <w:r>
        <w:t>на</w:t>
      </w:r>
      <w:r>
        <w:rPr>
          <w:spacing w:val="40"/>
        </w:rPr>
        <w:t xml:space="preserve"> </w:t>
      </w:r>
      <w:r>
        <w:t>території Великобичківської селищної ТГ, °С.</w:t>
      </w:r>
    </w:p>
    <w:p w14:paraId="14580CA1" w14:textId="77777777" w:rsidR="001A6F49" w:rsidRDefault="00000000">
      <w:pPr>
        <w:pStyle w:val="a3"/>
        <w:ind w:firstLine="0"/>
        <w:jc w:val="left"/>
      </w:pPr>
      <w:r>
        <w:t>Таблиця</w:t>
      </w:r>
      <w:r>
        <w:rPr>
          <w:spacing w:val="80"/>
        </w:rPr>
        <w:t xml:space="preserve"> </w:t>
      </w:r>
      <w:r>
        <w:t>1.2.2.</w:t>
      </w:r>
      <w:r>
        <w:rPr>
          <w:spacing w:val="80"/>
        </w:rPr>
        <w:t xml:space="preserve"> </w:t>
      </w:r>
      <w:r>
        <w:t>Середньомісячна</w:t>
      </w:r>
      <w:r>
        <w:rPr>
          <w:spacing w:val="80"/>
        </w:rPr>
        <w:t xml:space="preserve"> </w:t>
      </w:r>
      <w:r>
        <w:t>та</w:t>
      </w:r>
      <w:r>
        <w:rPr>
          <w:spacing w:val="80"/>
        </w:rPr>
        <w:t xml:space="preserve"> </w:t>
      </w:r>
      <w:r>
        <w:t>річна</w:t>
      </w:r>
      <w:r>
        <w:rPr>
          <w:spacing w:val="80"/>
        </w:rPr>
        <w:t xml:space="preserve"> </w:t>
      </w:r>
      <w:r>
        <w:t>кількість</w:t>
      </w:r>
      <w:r>
        <w:rPr>
          <w:spacing w:val="80"/>
        </w:rPr>
        <w:t xml:space="preserve"> </w:t>
      </w:r>
      <w:r>
        <w:t>атмосферних</w:t>
      </w:r>
      <w:r>
        <w:rPr>
          <w:spacing w:val="80"/>
        </w:rPr>
        <w:t xml:space="preserve"> </w:t>
      </w:r>
      <w:r>
        <w:t>опадів</w:t>
      </w:r>
      <w:r>
        <w:rPr>
          <w:spacing w:val="80"/>
        </w:rPr>
        <w:t xml:space="preserve"> </w:t>
      </w:r>
      <w:r>
        <w:t>на території Великобичківської селищної ТГ, мм.</w:t>
      </w:r>
    </w:p>
    <w:p w14:paraId="10E937E9" w14:textId="77777777" w:rsidR="001A6F49" w:rsidRDefault="00000000">
      <w:pPr>
        <w:pStyle w:val="a3"/>
        <w:ind w:right="284" w:firstLine="0"/>
        <w:jc w:val="left"/>
      </w:pPr>
      <w:r>
        <w:t>Таблиця 1.2.3. Середньомісячна та середньорічна швидкість вітру на території Великобичківської селищної ТГ, м/с.</w:t>
      </w:r>
    </w:p>
    <w:p w14:paraId="5E129AB1" w14:textId="77777777" w:rsidR="001A6F49" w:rsidRDefault="00000000">
      <w:pPr>
        <w:pStyle w:val="a3"/>
        <w:ind w:right="288" w:firstLine="0"/>
        <w:jc w:val="left"/>
      </w:pPr>
      <w:r>
        <w:t>Таблиця 1.2.4. Природно-заповідний фонд Великобичківської селищної ТГ. Таблиця 1.3.1. SWOT-аналіз характеристики Великобичківської селищної ТГ. Таблиця 2.1.3.1. Надходження до фонду ОНПС у Великобичківській селищній ТГ, тис.грн.</w:t>
      </w:r>
    </w:p>
    <w:p w14:paraId="0AC56939" w14:textId="77777777" w:rsidR="001A6F49" w:rsidRDefault="00000000">
      <w:pPr>
        <w:pStyle w:val="a3"/>
        <w:tabs>
          <w:tab w:val="left" w:pos="1638"/>
          <w:tab w:val="left" w:pos="2824"/>
          <w:tab w:val="left" w:pos="4846"/>
          <w:tab w:val="left" w:pos="6062"/>
          <w:tab w:val="left" w:pos="6520"/>
          <w:tab w:val="left" w:pos="8203"/>
          <w:tab w:val="left" w:pos="9774"/>
        </w:tabs>
        <w:ind w:right="290" w:firstLine="0"/>
        <w:jc w:val="left"/>
      </w:pPr>
      <w:r>
        <w:rPr>
          <w:spacing w:val="-2"/>
        </w:rPr>
        <w:t>Таблиця</w:t>
      </w:r>
      <w:r>
        <w:tab/>
      </w:r>
      <w:r>
        <w:rPr>
          <w:spacing w:val="-2"/>
        </w:rPr>
        <w:t>2.1.3.2.</w:t>
      </w:r>
      <w:r>
        <w:tab/>
      </w:r>
      <w:r>
        <w:rPr>
          <w:spacing w:val="-2"/>
        </w:rPr>
        <w:t>Фінансування</w:t>
      </w:r>
      <w:r>
        <w:tab/>
      </w:r>
      <w:r>
        <w:rPr>
          <w:spacing w:val="-2"/>
        </w:rPr>
        <w:t>заходів</w:t>
      </w:r>
      <w:r>
        <w:tab/>
      </w:r>
      <w:r>
        <w:rPr>
          <w:spacing w:val="-10"/>
        </w:rPr>
        <w:t>з</w:t>
      </w:r>
      <w:r>
        <w:tab/>
      </w:r>
      <w:r>
        <w:rPr>
          <w:spacing w:val="-2"/>
        </w:rPr>
        <w:t>управління</w:t>
      </w:r>
      <w:r>
        <w:tab/>
      </w:r>
      <w:r>
        <w:rPr>
          <w:spacing w:val="-2"/>
        </w:rPr>
        <w:t>відходами</w:t>
      </w:r>
      <w:r>
        <w:tab/>
      </w:r>
      <w:r>
        <w:rPr>
          <w:spacing w:val="-10"/>
        </w:rPr>
        <w:t xml:space="preserve">у </w:t>
      </w:r>
      <w:r>
        <w:t>Великобичківській селищній ТГ, тис.грн.</w:t>
      </w:r>
    </w:p>
    <w:p w14:paraId="526258EB" w14:textId="77777777" w:rsidR="001A6F49" w:rsidRDefault="00000000">
      <w:pPr>
        <w:pStyle w:val="a3"/>
        <w:ind w:firstLine="0"/>
        <w:jc w:val="left"/>
      </w:pPr>
      <w:r>
        <w:t>Таблиця 2.2.1. Динаміка утворення промислових відходів у Великобичківській селищній ТГ, тонн.</w:t>
      </w:r>
    </w:p>
    <w:p w14:paraId="21FA0577" w14:textId="77777777" w:rsidR="001A6F49" w:rsidRDefault="00000000">
      <w:pPr>
        <w:pStyle w:val="a3"/>
        <w:ind w:firstLine="0"/>
        <w:jc w:val="left"/>
      </w:pPr>
      <w:r>
        <w:t>Таблиця</w:t>
      </w:r>
      <w:r>
        <w:rPr>
          <w:spacing w:val="80"/>
        </w:rPr>
        <w:t xml:space="preserve"> </w:t>
      </w:r>
      <w:r>
        <w:t>2.2.2.</w:t>
      </w:r>
      <w:r>
        <w:rPr>
          <w:spacing w:val="80"/>
        </w:rPr>
        <w:t xml:space="preserve"> </w:t>
      </w:r>
      <w:r>
        <w:t>Дані</w:t>
      </w:r>
      <w:r>
        <w:rPr>
          <w:spacing w:val="80"/>
        </w:rPr>
        <w:t xml:space="preserve"> </w:t>
      </w:r>
      <w:r>
        <w:t>щодо</w:t>
      </w:r>
      <w:r>
        <w:rPr>
          <w:spacing w:val="80"/>
        </w:rPr>
        <w:t xml:space="preserve"> </w:t>
      </w:r>
      <w:r>
        <w:t>управління</w:t>
      </w:r>
      <w:r>
        <w:rPr>
          <w:spacing w:val="80"/>
        </w:rPr>
        <w:t xml:space="preserve"> </w:t>
      </w:r>
      <w:r>
        <w:t>побутовими</w:t>
      </w:r>
      <w:r>
        <w:rPr>
          <w:spacing w:val="80"/>
        </w:rPr>
        <w:t xml:space="preserve"> </w:t>
      </w:r>
      <w:r>
        <w:t>відходами</w:t>
      </w:r>
      <w:r>
        <w:rPr>
          <w:spacing w:val="80"/>
        </w:rPr>
        <w:t xml:space="preserve"> </w:t>
      </w:r>
      <w:r>
        <w:t>на</w:t>
      </w:r>
      <w:r>
        <w:rPr>
          <w:spacing w:val="80"/>
        </w:rPr>
        <w:t xml:space="preserve"> </w:t>
      </w:r>
      <w:r>
        <w:t>території Великобичківської селищної ТГ у період 2015-2024 роки, тонн.</w:t>
      </w:r>
    </w:p>
    <w:p w14:paraId="0FB074C2" w14:textId="77777777" w:rsidR="001A6F49" w:rsidRDefault="00000000">
      <w:pPr>
        <w:pStyle w:val="a3"/>
        <w:tabs>
          <w:tab w:val="left" w:pos="1676"/>
          <w:tab w:val="left" w:pos="2904"/>
          <w:tab w:val="left" w:pos="4022"/>
          <w:tab w:val="left" w:pos="5823"/>
          <w:tab w:val="left" w:pos="7884"/>
          <w:tab w:val="left" w:pos="9774"/>
        </w:tabs>
        <w:ind w:right="290" w:firstLine="0"/>
        <w:jc w:val="left"/>
      </w:pPr>
      <w:r>
        <w:rPr>
          <w:spacing w:val="-2"/>
        </w:rPr>
        <w:t>Таблиця</w:t>
      </w:r>
      <w:r>
        <w:tab/>
      </w:r>
      <w:r>
        <w:rPr>
          <w:spacing w:val="-2"/>
        </w:rPr>
        <w:t>2.2.1.1.</w:t>
      </w:r>
      <w:r>
        <w:tab/>
      </w:r>
      <w:r>
        <w:rPr>
          <w:spacing w:val="-4"/>
        </w:rPr>
        <w:t>Місця</w:t>
      </w:r>
      <w:r>
        <w:tab/>
      </w:r>
      <w:r>
        <w:rPr>
          <w:spacing w:val="-2"/>
        </w:rPr>
        <w:t>розміщення</w:t>
      </w:r>
      <w:r>
        <w:tab/>
      </w:r>
      <w:r>
        <w:rPr>
          <w:spacing w:val="-2"/>
        </w:rPr>
        <w:t>контейнерних</w:t>
      </w:r>
      <w:r>
        <w:tab/>
      </w:r>
      <w:r>
        <w:rPr>
          <w:spacing w:val="-2"/>
        </w:rPr>
        <w:t>майданчиків</w:t>
      </w:r>
      <w:r>
        <w:tab/>
      </w:r>
      <w:r>
        <w:rPr>
          <w:spacing w:val="-10"/>
        </w:rPr>
        <w:t xml:space="preserve">у </w:t>
      </w:r>
      <w:r>
        <w:t>Великобичківській селищній ТГ.</w:t>
      </w:r>
    </w:p>
    <w:p w14:paraId="7F7BF7BC" w14:textId="77777777" w:rsidR="001A6F49" w:rsidRDefault="00000000">
      <w:pPr>
        <w:pStyle w:val="a3"/>
        <w:spacing w:line="321" w:lineRule="exact"/>
        <w:ind w:firstLine="0"/>
        <w:jc w:val="left"/>
      </w:pPr>
      <w:r>
        <w:t>Таблиця</w:t>
      </w:r>
      <w:r>
        <w:rPr>
          <w:spacing w:val="-8"/>
        </w:rPr>
        <w:t xml:space="preserve"> </w:t>
      </w:r>
      <w:r>
        <w:t>2.2.1.2.</w:t>
      </w:r>
      <w:r>
        <w:rPr>
          <w:spacing w:val="-9"/>
        </w:rPr>
        <w:t xml:space="preserve"> </w:t>
      </w:r>
      <w:r>
        <w:t>Технічне</w:t>
      </w:r>
      <w:r>
        <w:rPr>
          <w:spacing w:val="-8"/>
        </w:rPr>
        <w:t xml:space="preserve"> </w:t>
      </w:r>
      <w:r>
        <w:t>забезпечення</w:t>
      </w:r>
      <w:r>
        <w:rPr>
          <w:spacing w:val="-11"/>
        </w:rPr>
        <w:t xml:space="preserve"> </w:t>
      </w:r>
      <w:r>
        <w:t>збирання</w:t>
      </w:r>
      <w:r>
        <w:rPr>
          <w:spacing w:val="-11"/>
        </w:rPr>
        <w:t xml:space="preserve"> </w:t>
      </w:r>
      <w:r>
        <w:t>побутових</w:t>
      </w:r>
      <w:r>
        <w:rPr>
          <w:spacing w:val="-8"/>
        </w:rPr>
        <w:t xml:space="preserve"> </w:t>
      </w:r>
      <w:r>
        <w:rPr>
          <w:spacing w:val="-2"/>
        </w:rPr>
        <w:t>відходів.</w:t>
      </w:r>
    </w:p>
    <w:p w14:paraId="51DBEF84" w14:textId="77777777" w:rsidR="001A6F49" w:rsidRDefault="00000000">
      <w:pPr>
        <w:pStyle w:val="a3"/>
        <w:spacing w:line="242" w:lineRule="auto"/>
        <w:ind w:right="284" w:firstLine="0"/>
        <w:jc w:val="left"/>
      </w:pPr>
      <w:r>
        <w:t>Таблиця</w:t>
      </w:r>
      <w:r>
        <w:rPr>
          <w:spacing w:val="80"/>
        </w:rPr>
        <w:t xml:space="preserve"> </w:t>
      </w:r>
      <w:r>
        <w:t>2.2.1.3</w:t>
      </w:r>
      <w:r>
        <w:rPr>
          <w:spacing w:val="80"/>
        </w:rPr>
        <w:t xml:space="preserve"> </w:t>
      </w:r>
      <w:r>
        <w:t>Затверджені</w:t>
      </w:r>
      <w:r>
        <w:rPr>
          <w:spacing w:val="80"/>
        </w:rPr>
        <w:t xml:space="preserve"> </w:t>
      </w:r>
      <w:r>
        <w:t>тарифи</w:t>
      </w:r>
      <w:r>
        <w:rPr>
          <w:spacing w:val="80"/>
        </w:rPr>
        <w:t xml:space="preserve"> </w:t>
      </w:r>
      <w:r>
        <w:t>на</w:t>
      </w:r>
      <w:r>
        <w:rPr>
          <w:spacing w:val="80"/>
        </w:rPr>
        <w:t xml:space="preserve"> </w:t>
      </w:r>
      <w:r>
        <w:t>послуги</w:t>
      </w:r>
      <w:r>
        <w:rPr>
          <w:spacing w:val="80"/>
        </w:rPr>
        <w:t xml:space="preserve"> </w:t>
      </w:r>
      <w:r>
        <w:t>з</w:t>
      </w:r>
      <w:r>
        <w:rPr>
          <w:spacing w:val="80"/>
        </w:rPr>
        <w:t xml:space="preserve"> </w:t>
      </w:r>
      <w:r>
        <w:t>управління</w:t>
      </w:r>
      <w:r>
        <w:rPr>
          <w:spacing w:val="80"/>
        </w:rPr>
        <w:t xml:space="preserve"> </w:t>
      </w:r>
      <w:r>
        <w:t>побутовими відходами ТОВ «Екобат Шураві».</w:t>
      </w:r>
    </w:p>
    <w:p w14:paraId="7D807D7B" w14:textId="77777777" w:rsidR="001A6F49" w:rsidRDefault="00000000">
      <w:pPr>
        <w:pStyle w:val="a3"/>
        <w:ind w:firstLine="0"/>
        <w:jc w:val="left"/>
      </w:pPr>
      <w:r>
        <w:t>Таблиця 2.2.1.4. Норми надання послуг з управління побутовими відходами на території Великобичківської селищної ТГ.</w:t>
      </w:r>
    </w:p>
    <w:p w14:paraId="455AD26B" w14:textId="77777777" w:rsidR="001A6F49" w:rsidRDefault="00000000">
      <w:pPr>
        <w:pStyle w:val="a3"/>
        <w:tabs>
          <w:tab w:val="left" w:pos="1527"/>
          <w:tab w:val="left" w:pos="2606"/>
          <w:tab w:val="left" w:pos="4205"/>
          <w:tab w:val="left" w:pos="5081"/>
          <w:tab w:val="left" w:pos="6934"/>
          <w:tab w:val="left" w:pos="9109"/>
        </w:tabs>
        <w:ind w:right="288" w:firstLine="0"/>
        <w:jc w:val="left"/>
      </w:pPr>
      <w:r>
        <w:t xml:space="preserve">Таблиця 2.2.1.5. Кількість та тип забудови у Великобичківській селищній ТГ. </w:t>
      </w:r>
      <w:r>
        <w:rPr>
          <w:spacing w:val="-2"/>
        </w:rPr>
        <w:t>Таблиця</w:t>
      </w:r>
      <w:r>
        <w:tab/>
      </w:r>
      <w:r>
        <w:rPr>
          <w:spacing w:val="-2"/>
        </w:rPr>
        <w:t>2.2.1.6.</w:t>
      </w:r>
      <w:r>
        <w:tab/>
      </w:r>
      <w:r>
        <w:rPr>
          <w:spacing w:val="-2"/>
        </w:rPr>
        <w:t>Інформація</w:t>
      </w:r>
      <w:r>
        <w:tab/>
      </w:r>
      <w:r>
        <w:rPr>
          <w:spacing w:val="-4"/>
        </w:rPr>
        <w:t>щодо</w:t>
      </w:r>
      <w:r>
        <w:tab/>
      </w:r>
      <w:r>
        <w:rPr>
          <w:spacing w:val="-2"/>
        </w:rPr>
        <w:t>усередненого</w:t>
      </w:r>
      <w:r>
        <w:tab/>
      </w:r>
      <w:r>
        <w:rPr>
          <w:spacing w:val="-2"/>
        </w:rPr>
        <w:t>морфологічного</w:t>
      </w:r>
      <w:r>
        <w:tab/>
      </w:r>
      <w:r>
        <w:rPr>
          <w:spacing w:val="-2"/>
        </w:rPr>
        <w:t xml:space="preserve">складу </w:t>
      </w:r>
      <w:r>
        <w:t>побутових</w:t>
      </w:r>
      <w:r>
        <w:rPr>
          <w:spacing w:val="-12"/>
        </w:rPr>
        <w:t xml:space="preserve"> </w:t>
      </w:r>
      <w:r>
        <w:t>відходів</w:t>
      </w:r>
      <w:r>
        <w:rPr>
          <w:spacing w:val="-14"/>
        </w:rPr>
        <w:t xml:space="preserve"> </w:t>
      </w:r>
      <w:r>
        <w:t>згідно</w:t>
      </w:r>
      <w:r>
        <w:rPr>
          <w:spacing w:val="-12"/>
        </w:rPr>
        <w:t xml:space="preserve"> </w:t>
      </w:r>
      <w:r>
        <w:t>з</w:t>
      </w:r>
      <w:r>
        <w:rPr>
          <w:spacing w:val="-14"/>
        </w:rPr>
        <w:t xml:space="preserve"> </w:t>
      </w:r>
      <w:r>
        <w:t>Національним</w:t>
      </w:r>
      <w:r>
        <w:rPr>
          <w:spacing w:val="-14"/>
        </w:rPr>
        <w:t xml:space="preserve"> </w:t>
      </w:r>
      <w:r>
        <w:t>планом</w:t>
      </w:r>
      <w:r>
        <w:rPr>
          <w:spacing w:val="-14"/>
        </w:rPr>
        <w:t xml:space="preserve"> </w:t>
      </w:r>
      <w:r>
        <w:t>управління</w:t>
      </w:r>
      <w:r>
        <w:rPr>
          <w:spacing w:val="-11"/>
        </w:rPr>
        <w:t xml:space="preserve"> </w:t>
      </w:r>
      <w:r>
        <w:t>відходами</w:t>
      </w:r>
      <w:r>
        <w:rPr>
          <w:spacing w:val="-13"/>
        </w:rPr>
        <w:t xml:space="preserve"> </w:t>
      </w:r>
      <w:r>
        <w:t>до</w:t>
      </w:r>
      <w:r>
        <w:rPr>
          <w:spacing w:val="-13"/>
        </w:rPr>
        <w:t xml:space="preserve"> </w:t>
      </w:r>
      <w:r>
        <w:t xml:space="preserve">2033 </w:t>
      </w:r>
      <w:r>
        <w:rPr>
          <w:spacing w:val="-2"/>
        </w:rPr>
        <w:t>року.</w:t>
      </w:r>
    </w:p>
    <w:p w14:paraId="48471ABA" w14:textId="77777777" w:rsidR="001A6F49" w:rsidRDefault="00000000">
      <w:pPr>
        <w:pStyle w:val="a3"/>
        <w:ind w:right="284" w:firstLine="0"/>
        <w:jc w:val="left"/>
      </w:pPr>
      <w:r>
        <w:t>Таблиця</w:t>
      </w:r>
      <w:r>
        <w:rPr>
          <w:spacing w:val="40"/>
        </w:rPr>
        <w:t xml:space="preserve"> </w:t>
      </w:r>
      <w:r>
        <w:t>2.2.1.7.</w:t>
      </w:r>
      <w:r>
        <w:rPr>
          <w:spacing w:val="40"/>
        </w:rPr>
        <w:t xml:space="preserve"> </w:t>
      </w:r>
      <w:r>
        <w:t>Дані</w:t>
      </w:r>
      <w:r>
        <w:rPr>
          <w:spacing w:val="80"/>
        </w:rPr>
        <w:t xml:space="preserve"> </w:t>
      </w:r>
      <w:r>
        <w:t>щодо</w:t>
      </w:r>
      <w:r>
        <w:rPr>
          <w:spacing w:val="80"/>
        </w:rPr>
        <w:t xml:space="preserve"> </w:t>
      </w:r>
      <w:r>
        <w:t>виявлених</w:t>
      </w:r>
      <w:r>
        <w:rPr>
          <w:spacing w:val="40"/>
        </w:rPr>
        <w:t xml:space="preserve"> </w:t>
      </w:r>
      <w:r>
        <w:t>місць</w:t>
      </w:r>
      <w:r>
        <w:rPr>
          <w:spacing w:val="40"/>
        </w:rPr>
        <w:t xml:space="preserve"> </w:t>
      </w:r>
      <w:r>
        <w:t>розміщення</w:t>
      </w:r>
      <w:r>
        <w:rPr>
          <w:spacing w:val="40"/>
        </w:rPr>
        <w:t xml:space="preserve"> </w:t>
      </w:r>
      <w:r>
        <w:t>несанкціонованих</w:t>
      </w:r>
      <w:r>
        <w:rPr>
          <w:spacing w:val="40"/>
        </w:rPr>
        <w:t xml:space="preserve"> </w:t>
      </w:r>
      <w:r>
        <w:t>сміттєзвалищ на території Великобичківської селищної ТГ.</w:t>
      </w:r>
    </w:p>
    <w:p w14:paraId="6AD932D3" w14:textId="77777777" w:rsidR="001A6F49" w:rsidRDefault="00000000">
      <w:pPr>
        <w:pStyle w:val="a3"/>
        <w:ind w:firstLine="0"/>
        <w:jc w:val="left"/>
      </w:pPr>
      <w:r>
        <w:t>Таблиця</w:t>
      </w:r>
      <w:r>
        <w:rPr>
          <w:spacing w:val="40"/>
        </w:rPr>
        <w:t xml:space="preserve"> </w:t>
      </w:r>
      <w:r>
        <w:t>2.2.1.8.</w:t>
      </w:r>
      <w:r>
        <w:rPr>
          <w:spacing w:val="40"/>
        </w:rPr>
        <w:t xml:space="preserve"> </w:t>
      </w:r>
      <w:r>
        <w:t>Дані</w:t>
      </w:r>
      <w:r>
        <w:rPr>
          <w:spacing w:val="40"/>
        </w:rPr>
        <w:t xml:space="preserve"> </w:t>
      </w:r>
      <w:r>
        <w:t>щодо</w:t>
      </w:r>
      <w:r>
        <w:rPr>
          <w:spacing w:val="40"/>
        </w:rPr>
        <w:t xml:space="preserve"> </w:t>
      </w:r>
      <w:r>
        <w:t>ліквідованих</w:t>
      </w:r>
      <w:r>
        <w:rPr>
          <w:spacing w:val="40"/>
        </w:rPr>
        <w:t xml:space="preserve"> </w:t>
      </w:r>
      <w:r>
        <w:t>несанкціонованих</w:t>
      </w:r>
      <w:r>
        <w:rPr>
          <w:spacing w:val="40"/>
        </w:rPr>
        <w:t xml:space="preserve"> </w:t>
      </w:r>
      <w:r>
        <w:t>сміттєзвалищ</w:t>
      </w:r>
      <w:r>
        <w:rPr>
          <w:spacing w:val="40"/>
        </w:rPr>
        <w:t xml:space="preserve"> </w:t>
      </w:r>
      <w:r>
        <w:t>на території Великобичківської селищної ТГ.</w:t>
      </w:r>
    </w:p>
    <w:p w14:paraId="297FC004" w14:textId="77777777" w:rsidR="001A6F49" w:rsidRDefault="00000000">
      <w:pPr>
        <w:pStyle w:val="a3"/>
        <w:ind w:right="279" w:firstLine="0"/>
      </w:pPr>
      <w:r>
        <w:t>Таблиця 2.2.2.1. Ліцензований суб’єкт господарювання, що здійснює діяльність у сфері управління небезпечними відходами на території Закарпатської області. Таблиця 2.2.2.1.1. Суб’єкти господарювання, що здійснюють технічне обслуговування</w:t>
      </w:r>
      <w:r>
        <w:rPr>
          <w:spacing w:val="-2"/>
        </w:rPr>
        <w:t xml:space="preserve"> </w:t>
      </w:r>
      <w:r>
        <w:t>та</w:t>
      </w:r>
      <w:r>
        <w:rPr>
          <w:spacing w:val="-3"/>
        </w:rPr>
        <w:t xml:space="preserve"> </w:t>
      </w:r>
      <w:r>
        <w:t>ремонт</w:t>
      </w:r>
      <w:r>
        <w:rPr>
          <w:spacing w:val="-2"/>
        </w:rPr>
        <w:t xml:space="preserve"> </w:t>
      </w:r>
      <w:r>
        <w:t>транспортних</w:t>
      </w:r>
      <w:r>
        <w:rPr>
          <w:spacing w:val="-3"/>
        </w:rPr>
        <w:t xml:space="preserve"> </w:t>
      </w:r>
      <w:r>
        <w:t>засобів</w:t>
      </w:r>
      <w:r>
        <w:rPr>
          <w:spacing w:val="-2"/>
        </w:rPr>
        <w:t xml:space="preserve"> </w:t>
      </w:r>
      <w:r>
        <w:t>на</w:t>
      </w:r>
      <w:r>
        <w:rPr>
          <w:spacing w:val="-2"/>
        </w:rPr>
        <w:t xml:space="preserve"> </w:t>
      </w:r>
      <w:r>
        <w:t>території</w:t>
      </w:r>
      <w:r>
        <w:rPr>
          <w:spacing w:val="-3"/>
        </w:rPr>
        <w:t xml:space="preserve"> </w:t>
      </w:r>
      <w:r>
        <w:t>Великобичківської селищної ТГ.</w:t>
      </w:r>
    </w:p>
    <w:p w14:paraId="24F61A91" w14:textId="77777777" w:rsidR="001A6F49" w:rsidRDefault="00000000">
      <w:pPr>
        <w:pStyle w:val="a3"/>
        <w:ind w:right="291" w:firstLine="0"/>
      </w:pPr>
      <w:r>
        <w:t>Таблиця 2.2.3.1.1. Дані щодо утворення промислових відходів на території Великобичківської селищної ТГ.</w:t>
      </w:r>
    </w:p>
    <w:p w14:paraId="10660099" w14:textId="77777777" w:rsidR="001A6F49" w:rsidRDefault="001A6F49">
      <w:pPr>
        <w:pStyle w:val="a3"/>
        <w:sectPr w:rsidR="001A6F49">
          <w:pgSz w:w="11910" w:h="16840"/>
          <w:pgMar w:top="760" w:right="566" w:bottom="780" w:left="1133" w:header="0" w:footer="574" w:gutter="0"/>
          <w:cols w:space="720"/>
        </w:sectPr>
      </w:pPr>
    </w:p>
    <w:p w14:paraId="3431B1D8" w14:textId="77777777" w:rsidR="001A6F49" w:rsidRDefault="00000000">
      <w:pPr>
        <w:pStyle w:val="a3"/>
        <w:spacing w:before="71"/>
        <w:ind w:right="284" w:firstLine="0"/>
        <w:jc w:val="left"/>
      </w:pPr>
      <w:r>
        <w:t>Таблиця</w:t>
      </w:r>
      <w:r>
        <w:rPr>
          <w:spacing w:val="80"/>
        </w:rPr>
        <w:t xml:space="preserve"> </w:t>
      </w:r>
      <w:r>
        <w:t>2.2.5.1.</w:t>
      </w:r>
      <w:r>
        <w:rPr>
          <w:spacing w:val="80"/>
        </w:rPr>
        <w:t xml:space="preserve"> </w:t>
      </w:r>
      <w:r>
        <w:t>Інформація</w:t>
      </w:r>
      <w:r>
        <w:rPr>
          <w:spacing w:val="80"/>
        </w:rPr>
        <w:t xml:space="preserve"> </w:t>
      </w:r>
      <w:r>
        <w:t>про</w:t>
      </w:r>
      <w:r>
        <w:rPr>
          <w:spacing w:val="80"/>
        </w:rPr>
        <w:t xml:space="preserve"> </w:t>
      </w:r>
      <w:r>
        <w:t>роздільне</w:t>
      </w:r>
      <w:r>
        <w:rPr>
          <w:spacing w:val="80"/>
        </w:rPr>
        <w:t xml:space="preserve"> </w:t>
      </w:r>
      <w:r>
        <w:t>збирання</w:t>
      </w:r>
      <w:r>
        <w:rPr>
          <w:spacing w:val="80"/>
        </w:rPr>
        <w:t xml:space="preserve"> </w:t>
      </w:r>
      <w:r>
        <w:t>побутових</w:t>
      </w:r>
      <w:r>
        <w:rPr>
          <w:spacing w:val="80"/>
        </w:rPr>
        <w:t xml:space="preserve"> </w:t>
      </w:r>
      <w:r>
        <w:t>відходів</w:t>
      </w:r>
      <w:r>
        <w:rPr>
          <w:spacing w:val="80"/>
        </w:rPr>
        <w:t xml:space="preserve"> </w:t>
      </w:r>
      <w:r>
        <w:t>в населених пунктах Великобичківської селищної ТГ.</w:t>
      </w:r>
    </w:p>
    <w:p w14:paraId="71807126" w14:textId="77777777" w:rsidR="001A6F49" w:rsidRDefault="00000000">
      <w:pPr>
        <w:pStyle w:val="a3"/>
        <w:tabs>
          <w:tab w:val="left" w:pos="1587"/>
          <w:tab w:val="left" w:pos="2723"/>
          <w:tab w:val="left" w:pos="4115"/>
          <w:tab w:val="left" w:pos="6455"/>
          <w:tab w:val="left" w:pos="7107"/>
          <w:tab w:val="left" w:pos="8827"/>
        </w:tabs>
        <w:spacing w:line="242" w:lineRule="auto"/>
        <w:ind w:right="284" w:firstLine="0"/>
        <w:jc w:val="left"/>
      </w:pPr>
      <w:r>
        <w:rPr>
          <w:spacing w:val="-2"/>
        </w:rPr>
        <w:t>Таблиця</w:t>
      </w:r>
      <w:r>
        <w:tab/>
      </w:r>
      <w:r>
        <w:rPr>
          <w:spacing w:val="-2"/>
        </w:rPr>
        <w:t>2.2.5.2.</w:t>
      </w:r>
      <w:r>
        <w:tab/>
      </w:r>
      <w:r>
        <w:rPr>
          <w:spacing w:val="-2"/>
        </w:rPr>
        <w:t>Суб’єкти</w:t>
      </w:r>
      <w:r>
        <w:tab/>
      </w:r>
      <w:r>
        <w:rPr>
          <w:spacing w:val="-2"/>
        </w:rPr>
        <w:t>господарювання,</w:t>
      </w:r>
      <w:r>
        <w:tab/>
      </w:r>
      <w:r>
        <w:rPr>
          <w:spacing w:val="-6"/>
        </w:rPr>
        <w:t>що</w:t>
      </w:r>
      <w:r>
        <w:tab/>
      </w:r>
      <w:r>
        <w:rPr>
          <w:spacing w:val="-2"/>
        </w:rPr>
        <w:t>здійснюють</w:t>
      </w:r>
      <w:r>
        <w:tab/>
      </w:r>
      <w:r>
        <w:rPr>
          <w:spacing w:val="-2"/>
        </w:rPr>
        <w:t xml:space="preserve">збирання </w:t>
      </w:r>
      <w:r>
        <w:t>ресурсоцінних відходів на території Великобичківської селищної ТГ.</w:t>
      </w:r>
    </w:p>
    <w:p w14:paraId="6781BC28" w14:textId="77777777" w:rsidR="001A6F49" w:rsidRDefault="00000000">
      <w:pPr>
        <w:pStyle w:val="a3"/>
        <w:spacing w:line="317" w:lineRule="exact"/>
        <w:ind w:firstLine="0"/>
        <w:jc w:val="left"/>
      </w:pPr>
      <w:r>
        <w:t>Таблиця</w:t>
      </w:r>
      <w:r>
        <w:rPr>
          <w:spacing w:val="-10"/>
        </w:rPr>
        <w:t xml:space="preserve"> </w:t>
      </w:r>
      <w:r>
        <w:t>2.2.7.1.</w:t>
      </w:r>
      <w:r>
        <w:rPr>
          <w:spacing w:val="-8"/>
        </w:rPr>
        <w:t xml:space="preserve"> </w:t>
      </w:r>
      <w:r>
        <w:t>Пункти</w:t>
      </w:r>
      <w:r>
        <w:rPr>
          <w:spacing w:val="-6"/>
        </w:rPr>
        <w:t xml:space="preserve"> </w:t>
      </w:r>
      <w:r>
        <w:t>збирання</w:t>
      </w:r>
      <w:r>
        <w:rPr>
          <w:spacing w:val="-8"/>
        </w:rPr>
        <w:t xml:space="preserve"> </w:t>
      </w:r>
      <w:r>
        <w:t>відходів</w:t>
      </w:r>
      <w:r>
        <w:rPr>
          <w:spacing w:val="-10"/>
        </w:rPr>
        <w:t xml:space="preserve"> </w:t>
      </w:r>
      <w:r>
        <w:rPr>
          <w:spacing w:val="-2"/>
        </w:rPr>
        <w:t>батарейок.</w:t>
      </w:r>
    </w:p>
    <w:p w14:paraId="771C4662" w14:textId="77777777" w:rsidR="001A6F49" w:rsidRDefault="00000000">
      <w:pPr>
        <w:pStyle w:val="a3"/>
        <w:ind w:firstLine="0"/>
        <w:jc w:val="left"/>
      </w:pPr>
      <w:r>
        <w:t>Таблиця 2.3.1. SWOT-аналіз поточного стану системи управління відходами у Великобичківській селищній ТГ.</w:t>
      </w:r>
    </w:p>
    <w:p w14:paraId="12C52779" w14:textId="77777777" w:rsidR="001A6F49" w:rsidRDefault="00000000">
      <w:pPr>
        <w:pStyle w:val="a3"/>
        <w:tabs>
          <w:tab w:val="left" w:pos="1527"/>
          <w:tab w:val="left" w:pos="2603"/>
          <w:tab w:val="left" w:pos="4461"/>
          <w:tab w:val="left" w:pos="5499"/>
          <w:tab w:val="left" w:pos="6964"/>
          <w:tab w:val="left" w:pos="8457"/>
          <w:tab w:val="left" w:pos="9678"/>
        </w:tabs>
        <w:ind w:right="291" w:firstLine="0"/>
        <w:jc w:val="left"/>
      </w:pPr>
      <w:r>
        <w:rPr>
          <w:spacing w:val="-2"/>
        </w:rPr>
        <w:t>Таблиця</w:t>
      </w:r>
      <w:r>
        <w:tab/>
      </w:r>
      <w:r>
        <w:rPr>
          <w:spacing w:val="-2"/>
        </w:rPr>
        <w:t>3.2.1.1.</w:t>
      </w:r>
      <w:r>
        <w:tab/>
      </w:r>
      <w:r>
        <w:rPr>
          <w:spacing w:val="-2"/>
        </w:rPr>
        <w:t>Прогнозовані</w:t>
      </w:r>
      <w:r>
        <w:tab/>
      </w:r>
      <w:r>
        <w:rPr>
          <w:spacing w:val="-2"/>
        </w:rPr>
        <w:t>обсяги</w:t>
      </w:r>
      <w:r>
        <w:tab/>
      </w:r>
      <w:r>
        <w:rPr>
          <w:spacing w:val="-2"/>
        </w:rPr>
        <w:t>утворення</w:t>
      </w:r>
      <w:r>
        <w:tab/>
      </w:r>
      <w:r>
        <w:rPr>
          <w:spacing w:val="-2"/>
        </w:rPr>
        <w:t>побутових</w:t>
      </w:r>
      <w:r>
        <w:tab/>
      </w:r>
      <w:r>
        <w:rPr>
          <w:spacing w:val="-2"/>
        </w:rPr>
        <w:t>відходів</w:t>
      </w:r>
      <w:r>
        <w:tab/>
      </w:r>
      <w:r>
        <w:rPr>
          <w:spacing w:val="-6"/>
        </w:rPr>
        <w:t xml:space="preserve">за </w:t>
      </w:r>
      <w:r>
        <w:t>пропонованими ТГ Закарпатської області кластерами (кластерування К-1).</w:t>
      </w:r>
    </w:p>
    <w:p w14:paraId="308808D3" w14:textId="77777777" w:rsidR="001A6F49" w:rsidRDefault="00000000">
      <w:pPr>
        <w:pStyle w:val="a3"/>
        <w:ind w:right="279" w:firstLine="0"/>
        <w:jc w:val="left"/>
      </w:pPr>
      <w:r>
        <w:t>Таблиця</w:t>
      </w:r>
      <w:r>
        <w:rPr>
          <w:spacing w:val="-13"/>
        </w:rPr>
        <w:t xml:space="preserve"> </w:t>
      </w:r>
      <w:r>
        <w:t>3.2.1.2.</w:t>
      </w:r>
      <w:r>
        <w:rPr>
          <w:spacing w:val="-13"/>
        </w:rPr>
        <w:t xml:space="preserve"> </w:t>
      </w:r>
      <w:r>
        <w:t>Прогнозовані</w:t>
      </w:r>
      <w:r>
        <w:rPr>
          <w:spacing w:val="-13"/>
        </w:rPr>
        <w:t xml:space="preserve"> </w:t>
      </w:r>
      <w:r>
        <w:t>обсяги</w:t>
      </w:r>
      <w:r>
        <w:rPr>
          <w:spacing w:val="-12"/>
        </w:rPr>
        <w:t xml:space="preserve"> </w:t>
      </w:r>
      <w:r>
        <w:t>утворення</w:t>
      </w:r>
      <w:r>
        <w:rPr>
          <w:spacing w:val="-13"/>
        </w:rPr>
        <w:t xml:space="preserve"> </w:t>
      </w:r>
      <w:r>
        <w:t>побутових</w:t>
      </w:r>
      <w:r>
        <w:rPr>
          <w:spacing w:val="-13"/>
        </w:rPr>
        <w:t xml:space="preserve"> </w:t>
      </w:r>
      <w:r>
        <w:t>відходів</w:t>
      </w:r>
      <w:r>
        <w:rPr>
          <w:spacing w:val="-14"/>
        </w:rPr>
        <w:t xml:space="preserve"> </w:t>
      </w:r>
      <w:r>
        <w:t>у</w:t>
      </w:r>
      <w:r>
        <w:rPr>
          <w:spacing w:val="-13"/>
        </w:rPr>
        <w:t xml:space="preserve"> </w:t>
      </w:r>
      <w:r>
        <w:t>Тячівсько-Рахівському кластері Закарпатської області.</w:t>
      </w:r>
    </w:p>
    <w:p w14:paraId="6DC76582" w14:textId="77777777" w:rsidR="001A6F49" w:rsidRDefault="00000000">
      <w:pPr>
        <w:pStyle w:val="a3"/>
        <w:spacing w:line="321" w:lineRule="exact"/>
        <w:ind w:firstLine="0"/>
        <w:jc w:val="left"/>
      </w:pPr>
      <w:r>
        <w:t>Таблиця</w:t>
      </w:r>
      <w:r>
        <w:rPr>
          <w:spacing w:val="-7"/>
        </w:rPr>
        <w:t xml:space="preserve"> </w:t>
      </w:r>
      <w:r>
        <w:t>3.2.1.3.</w:t>
      </w:r>
      <w:r>
        <w:rPr>
          <w:spacing w:val="-7"/>
        </w:rPr>
        <w:t xml:space="preserve"> </w:t>
      </w:r>
      <w:r>
        <w:t>Характеристика</w:t>
      </w:r>
      <w:r>
        <w:rPr>
          <w:spacing w:val="-7"/>
        </w:rPr>
        <w:t xml:space="preserve"> </w:t>
      </w:r>
      <w:r>
        <w:t>кластерування</w:t>
      </w:r>
      <w:r>
        <w:rPr>
          <w:spacing w:val="-6"/>
        </w:rPr>
        <w:t xml:space="preserve"> </w:t>
      </w:r>
      <w:r>
        <w:t>К1</w:t>
      </w:r>
      <w:r>
        <w:rPr>
          <w:spacing w:val="-6"/>
        </w:rPr>
        <w:t xml:space="preserve"> </w:t>
      </w:r>
      <w:r>
        <w:t>та</w:t>
      </w:r>
      <w:r>
        <w:rPr>
          <w:spacing w:val="-6"/>
        </w:rPr>
        <w:t xml:space="preserve"> </w:t>
      </w:r>
      <w:r>
        <w:rPr>
          <w:spacing w:val="-5"/>
        </w:rPr>
        <w:t>К2.</w:t>
      </w:r>
    </w:p>
    <w:p w14:paraId="158E2AC9" w14:textId="77777777" w:rsidR="001A6F49" w:rsidRDefault="00000000">
      <w:pPr>
        <w:pStyle w:val="a3"/>
        <w:tabs>
          <w:tab w:val="left" w:pos="1501"/>
          <w:tab w:val="left" w:pos="2553"/>
          <w:tab w:val="left" w:pos="3742"/>
          <w:tab w:val="left" w:pos="5200"/>
          <w:tab w:val="left" w:pos="6482"/>
          <w:tab w:val="left" w:pos="8584"/>
        </w:tabs>
        <w:ind w:right="290" w:firstLine="0"/>
        <w:jc w:val="left"/>
      </w:pPr>
      <w:r>
        <w:rPr>
          <w:spacing w:val="-2"/>
        </w:rPr>
        <w:t>Таблиця</w:t>
      </w:r>
      <w:r>
        <w:tab/>
      </w:r>
      <w:r>
        <w:rPr>
          <w:spacing w:val="-2"/>
        </w:rPr>
        <w:t>3.2.1.4.</w:t>
      </w:r>
      <w:r>
        <w:tab/>
      </w:r>
      <w:r>
        <w:rPr>
          <w:spacing w:val="-2"/>
        </w:rPr>
        <w:t>Основні</w:t>
      </w:r>
      <w:r>
        <w:tab/>
      </w:r>
      <w:r>
        <w:rPr>
          <w:spacing w:val="-2"/>
        </w:rPr>
        <w:t>показники</w:t>
      </w:r>
      <w:r>
        <w:tab/>
      </w:r>
      <w:r>
        <w:rPr>
          <w:spacing w:val="-2"/>
        </w:rPr>
        <w:t>розвитку</w:t>
      </w:r>
      <w:r>
        <w:tab/>
      </w:r>
      <w:r>
        <w:rPr>
          <w:spacing w:val="-2"/>
        </w:rPr>
        <w:t>інфраструктури</w:t>
      </w:r>
      <w:r>
        <w:tab/>
      </w:r>
      <w:r>
        <w:rPr>
          <w:spacing w:val="-2"/>
        </w:rPr>
        <w:t xml:space="preserve">управління </w:t>
      </w:r>
      <w:r>
        <w:t>побутовими відходами Тячівсько-Рахівського кластеру.</w:t>
      </w:r>
    </w:p>
    <w:p w14:paraId="0A0C0C8E" w14:textId="77777777" w:rsidR="001A6F49" w:rsidRDefault="00000000">
      <w:pPr>
        <w:pStyle w:val="a3"/>
        <w:ind w:right="279" w:firstLine="0"/>
        <w:jc w:val="left"/>
      </w:pPr>
      <w:r>
        <w:t>Таблиця</w:t>
      </w:r>
      <w:r>
        <w:rPr>
          <w:spacing w:val="-3"/>
        </w:rPr>
        <w:t xml:space="preserve"> </w:t>
      </w:r>
      <w:r>
        <w:t>3.2.1.5.</w:t>
      </w:r>
      <w:r>
        <w:rPr>
          <w:spacing w:val="-7"/>
        </w:rPr>
        <w:t xml:space="preserve"> </w:t>
      </w:r>
      <w:r>
        <w:t>Прогнозні</w:t>
      </w:r>
      <w:r>
        <w:rPr>
          <w:spacing w:val="-2"/>
        </w:rPr>
        <w:t xml:space="preserve"> </w:t>
      </w:r>
      <w:r>
        <w:t>обсяги</w:t>
      </w:r>
      <w:r>
        <w:rPr>
          <w:spacing w:val="-2"/>
        </w:rPr>
        <w:t xml:space="preserve"> </w:t>
      </w:r>
      <w:r>
        <w:t>утворення</w:t>
      </w:r>
      <w:r>
        <w:rPr>
          <w:spacing w:val="-3"/>
        </w:rPr>
        <w:t xml:space="preserve"> </w:t>
      </w:r>
      <w:r>
        <w:t>побутових</w:t>
      </w:r>
      <w:r>
        <w:rPr>
          <w:spacing w:val="-2"/>
        </w:rPr>
        <w:t xml:space="preserve"> </w:t>
      </w:r>
      <w:r>
        <w:t>відходів</w:t>
      </w:r>
      <w:r>
        <w:rPr>
          <w:spacing w:val="-4"/>
        </w:rPr>
        <w:t xml:space="preserve"> </w:t>
      </w:r>
      <w:r>
        <w:t>за</w:t>
      </w:r>
      <w:r>
        <w:rPr>
          <w:spacing w:val="-4"/>
        </w:rPr>
        <w:t xml:space="preserve"> </w:t>
      </w:r>
      <w:r>
        <w:t>період</w:t>
      </w:r>
      <w:r>
        <w:rPr>
          <w:spacing w:val="-2"/>
        </w:rPr>
        <w:t xml:space="preserve"> </w:t>
      </w:r>
      <w:r>
        <w:t>2026-2034 роки, тонн.</w:t>
      </w:r>
    </w:p>
    <w:p w14:paraId="0B4A6B85" w14:textId="77777777" w:rsidR="001A6F49" w:rsidRDefault="00000000">
      <w:pPr>
        <w:pStyle w:val="a3"/>
        <w:spacing w:before="1"/>
        <w:ind w:firstLine="0"/>
        <w:jc w:val="left"/>
      </w:pPr>
      <w:r>
        <w:t>Таблиця 3.2.1.6. Морфологічний склад побутових відходів передбачений РПУВ Закарпатської області до 2034 року.</w:t>
      </w:r>
    </w:p>
    <w:p w14:paraId="410B8F2E" w14:textId="77777777" w:rsidR="001A6F49" w:rsidRDefault="00000000">
      <w:pPr>
        <w:pStyle w:val="a3"/>
        <w:tabs>
          <w:tab w:val="left" w:pos="1500"/>
          <w:tab w:val="left" w:pos="2546"/>
          <w:tab w:val="left" w:pos="3749"/>
          <w:tab w:val="left" w:pos="4099"/>
          <w:tab w:val="left" w:pos="5669"/>
          <w:tab w:val="left" w:pos="7404"/>
          <w:tab w:val="left" w:pos="8584"/>
        </w:tabs>
        <w:ind w:right="288" w:firstLine="0"/>
        <w:jc w:val="left"/>
      </w:pPr>
      <w:r>
        <w:rPr>
          <w:spacing w:val="-2"/>
        </w:rPr>
        <w:t>Таблиця</w:t>
      </w:r>
      <w:r>
        <w:tab/>
      </w:r>
      <w:r>
        <w:rPr>
          <w:spacing w:val="-2"/>
        </w:rPr>
        <w:t>3.2.1.7.</w:t>
      </w:r>
      <w:r>
        <w:tab/>
      </w:r>
      <w:r>
        <w:rPr>
          <w:spacing w:val="-2"/>
        </w:rPr>
        <w:t>Потреба</w:t>
      </w:r>
      <w:r>
        <w:tab/>
      </w:r>
      <w:r>
        <w:rPr>
          <w:spacing w:val="-10"/>
        </w:rPr>
        <w:t>у</w:t>
      </w:r>
      <w:r>
        <w:tab/>
      </w:r>
      <w:r>
        <w:rPr>
          <w:spacing w:val="-2"/>
        </w:rPr>
        <w:t>технічному</w:t>
      </w:r>
      <w:r>
        <w:tab/>
      </w:r>
      <w:r>
        <w:rPr>
          <w:spacing w:val="-2"/>
        </w:rPr>
        <w:t>забезпеченні</w:t>
      </w:r>
      <w:r>
        <w:tab/>
      </w:r>
      <w:r>
        <w:rPr>
          <w:spacing w:val="-2"/>
        </w:rPr>
        <w:t>системи</w:t>
      </w:r>
      <w:r>
        <w:tab/>
      </w:r>
      <w:r>
        <w:rPr>
          <w:spacing w:val="-2"/>
        </w:rPr>
        <w:t xml:space="preserve">управління </w:t>
      </w:r>
      <w:r>
        <w:t>побутовими відходами.</w:t>
      </w:r>
    </w:p>
    <w:p w14:paraId="7380A496" w14:textId="77777777" w:rsidR="001A6F49" w:rsidRDefault="00000000">
      <w:pPr>
        <w:pStyle w:val="a3"/>
        <w:ind w:right="286" w:firstLine="0"/>
      </w:pPr>
      <w:r>
        <w:t>Таблиця</w:t>
      </w:r>
      <w:r>
        <w:rPr>
          <w:spacing w:val="-12"/>
        </w:rPr>
        <w:t xml:space="preserve"> </w:t>
      </w:r>
      <w:r>
        <w:t>3.2.1.8.</w:t>
      </w:r>
      <w:r>
        <w:rPr>
          <w:spacing w:val="-10"/>
        </w:rPr>
        <w:t xml:space="preserve"> </w:t>
      </w:r>
      <w:r>
        <w:t>Припущення</w:t>
      </w:r>
      <w:r>
        <w:rPr>
          <w:spacing w:val="-10"/>
        </w:rPr>
        <w:t xml:space="preserve"> </w:t>
      </w:r>
      <w:r>
        <w:t>щодо</w:t>
      </w:r>
      <w:r>
        <w:rPr>
          <w:spacing w:val="-10"/>
        </w:rPr>
        <w:t xml:space="preserve"> </w:t>
      </w:r>
      <w:r>
        <w:t>розрахунку</w:t>
      </w:r>
      <w:r>
        <w:rPr>
          <w:spacing w:val="-10"/>
        </w:rPr>
        <w:t xml:space="preserve"> </w:t>
      </w:r>
      <w:r>
        <w:t>капітальних</w:t>
      </w:r>
      <w:r>
        <w:rPr>
          <w:spacing w:val="-10"/>
        </w:rPr>
        <w:t xml:space="preserve"> </w:t>
      </w:r>
      <w:r>
        <w:t>витрат</w:t>
      </w:r>
      <w:r>
        <w:rPr>
          <w:spacing w:val="-12"/>
        </w:rPr>
        <w:t xml:space="preserve"> </w:t>
      </w:r>
      <w:r>
        <w:t>на</w:t>
      </w:r>
      <w:r>
        <w:rPr>
          <w:spacing w:val="-10"/>
        </w:rPr>
        <w:t xml:space="preserve"> </w:t>
      </w:r>
      <w:r>
        <w:t>закупівлю контейнерів та будівництво/облаштування контейнерних майданчиків на території Великобичківської селищної ТГ.</w:t>
      </w:r>
    </w:p>
    <w:p w14:paraId="2936F645" w14:textId="77777777" w:rsidR="001A6F49" w:rsidRDefault="00000000">
      <w:pPr>
        <w:pStyle w:val="a3"/>
        <w:ind w:right="292" w:firstLine="0"/>
      </w:pPr>
      <w:r>
        <w:t>Таблиця 3.2.1.9. Плановані місця розташування контейнерних майданчиків у Великобичківській селищній ТГ.</w:t>
      </w:r>
    </w:p>
    <w:p w14:paraId="3C927E92" w14:textId="77777777" w:rsidR="001A6F49" w:rsidRDefault="00000000">
      <w:pPr>
        <w:pStyle w:val="a3"/>
        <w:ind w:right="289" w:firstLine="0"/>
      </w:pPr>
      <w:r>
        <w:t>Таблиця 3.2.1.10. Дані щодо звалища, яке планується до закриття та рекультивації на території Великобичківської селищної ТГ.</w:t>
      </w:r>
    </w:p>
    <w:p w14:paraId="5B0E8825" w14:textId="77777777" w:rsidR="001A6F49" w:rsidRDefault="00000000">
      <w:pPr>
        <w:pStyle w:val="a3"/>
        <w:spacing w:line="242" w:lineRule="auto"/>
        <w:ind w:right="289" w:firstLine="0"/>
      </w:pPr>
      <w:r>
        <w:t xml:space="preserve">Таблиця 3.2.1.11. Несанкціоновані сміттєзвалища Великобичківської селищної </w:t>
      </w:r>
      <w:r>
        <w:rPr>
          <w:spacing w:val="-4"/>
        </w:rPr>
        <w:t>ТГ.</w:t>
      </w:r>
    </w:p>
    <w:p w14:paraId="5789DCDD" w14:textId="77777777" w:rsidR="001A6F49" w:rsidRDefault="00000000">
      <w:pPr>
        <w:pStyle w:val="a3"/>
        <w:ind w:firstLine="0"/>
        <w:jc w:val="left"/>
      </w:pPr>
      <w:r>
        <w:t>Таблиця</w:t>
      </w:r>
      <w:r>
        <w:rPr>
          <w:spacing w:val="80"/>
        </w:rPr>
        <w:t xml:space="preserve"> </w:t>
      </w:r>
      <w:r>
        <w:t>3.4.1.</w:t>
      </w:r>
      <w:r>
        <w:rPr>
          <w:spacing w:val="80"/>
        </w:rPr>
        <w:t xml:space="preserve"> </w:t>
      </w:r>
      <w:r>
        <w:t>Перелік</w:t>
      </w:r>
      <w:r>
        <w:rPr>
          <w:spacing w:val="80"/>
        </w:rPr>
        <w:t xml:space="preserve"> </w:t>
      </w:r>
      <w:r>
        <w:t>чинних</w:t>
      </w:r>
      <w:r>
        <w:rPr>
          <w:spacing w:val="80"/>
        </w:rPr>
        <w:t xml:space="preserve"> </w:t>
      </w:r>
      <w:r>
        <w:t>стратегій,</w:t>
      </w:r>
      <w:r>
        <w:rPr>
          <w:spacing w:val="80"/>
        </w:rPr>
        <w:t xml:space="preserve"> </w:t>
      </w:r>
      <w:r>
        <w:t>програм,</w:t>
      </w:r>
      <w:r>
        <w:rPr>
          <w:spacing w:val="80"/>
        </w:rPr>
        <w:t xml:space="preserve"> </w:t>
      </w:r>
      <w:r>
        <w:t>планів</w:t>
      </w:r>
      <w:r>
        <w:rPr>
          <w:spacing w:val="80"/>
        </w:rPr>
        <w:t xml:space="preserve"> </w:t>
      </w:r>
      <w:r>
        <w:t>дій,</w:t>
      </w:r>
      <w:r>
        <w:rPr>
          <w:spacing w:val="80"/>
        </w:rPr>
        <w:t xml:space="preserve"> </w:t>
      </w:r>
      <w:r>
        <w:t>що</w:t>
      </w:r>
      <w:r>
        <w:rPr>
          <w:spacing w:val="80"/>
        </w:rPr>
        <w:t xml:space="preserve"> </w:t>
      </w:r>
      <w:r>
        <w:t>мають</w:t>
      </w:r>
      <w:r>
        <w:rPr>
          <w:spacing w:val="40"/>
        </w:rPr>
        <w:t xml:space="preserve"> </w:t>
      </w:r>
      <w:r>
        <w:t>взаємозв’язок із сферою управління відходами.</w:t>
      </w:r>
    </w:p>
    <w:p w14:paraId="5EEAF9ED" w14:textId="77777777" w:rsidR="001A6F49" w:rsidRDefault="00000000">
      <w:pPr>
        <w:pStyle w:val="a3"/>
        <w:ind w:firstLine="0"/>
        <w:jc w:val="left"/>
      </w:pPr>
      <w:r>
        <w:t>Таблиця</w:t>
      </w:r>
      <w:r>
        <w:rPr>
          <w:spacing w:val="40"/>
        </w:rPr>
        <w:t xml:space="preserve"> </w:t>
      </w:r>
      <w:r>
        <w:t>3.4.2.</w:t>
      </w:r>
      <w:r>
        <w:rPr>
          <w:spacing w:val="40"/>
        </w:rPr>
        <w:t xml:space="preserve"> </w:t>
      </w:r>
      <w:r>
        <w:t>Фінансування</w:t>
      </w:r>
      <w:r>
        <w:rPr>
          <w:spacing w:val="40"/>
        </w:rPr>
        <w:t xml:space="preserve"> </w:t>
      </w:r>
      <w:r>
        <w:t>діючих</w:t>
      </w:r>
      <w:r>
        <w:rPr>
          <w:spacing w:val="40"/>
        </w:rPr>
        <w:t xml:space="preserve"> </w:t>
      </w:r>
      <w:r>
        <w:t>програм</w:t>
      </w:r>
      <w:r>
        <w:rPr>
          <w:spacing w:val="40"/>
        </w:rPr>
        <w:t xml:space="preserve"> </w:t>
      </w:r>
      <w:r>
        <w:t>за</w:t>
      </w:r>
      <w:r>
        <w:rPr>
          <w:spacing w:val="40"/>
        </w:rPr>
        <w:t xml:space="preserve"> </w:t>
      </w:r>
      <w:r>
        <w:t>заходів</w:t>
      </w:r>
      <w:r>
        <w:rPr>
          <w:spacing w:val="40"/>
        </w:rPr>
        <w:t xml:space="preserve"> </w:t>
      </w:r>
      <w:r>
        <w:t>у</w:t>
      </w:r>
      <w:r>
        <w:rPr>
          <w:spacing w:val="40"/>
        </w:rPr>
        <w:t xml:space="preserve"> </w:t>
      </w:r>
      <w:r>
        <w:t>сфері</w:t>
      </w:r>
      <w:r>
        <w:rPr>
          <w:spacing w:val="40"/>
        </w:rPr>
        <w:t xml:space="preserve"> </w:t>
      </w:r>
      <w:r>
        <w:t>управління</w:t>
      </w:r>
      <w:r>
        <w:rPr>
          <w:spacing w:val="40"/>
        </w:rPr>
        <w:t xml:space="preserve"> </w:t>
      </w:r>
      <w:r>
        <w:t>відходами за 2021-2025 роки.</w:t>
      </w:r>
    </w:p>
    <w:p w14:paraId="7782EBA9" w14:textId="77777777" w:rsidR="001A6F49" w:rsidRDefault="00000000">
      <w:pPr>
        <w:pStyle w:val="a3"/>
        <w:ind w:firstLine="0"/>
        <w:jc w:val="left"/>
      </w:pPr>
      <w:r>
        <w:t>Таблиця</w:t>
      </w:r>
      <w:r>
        <w:rPr>
          <w:spacing w:val="40"/>
        </w:rPr>
        <w:t xml:space="preserve"> </w:t>
      </w:r>
      <w:r>
        <w:t>3.4.3.</w:t>
      </w:r>
      <w:r>
        <w:rPr>
          <w:spacing w:val="40"/>
        </w:rPr>
        <w:t xml:space="preserve"> </w:t>
      </w:r>
      <w:r>
        <w:t>Заплановані</w:t>
      </w:r>
      <w:r>
        <w:rPr>
          <w:spacing w:val="40"/>
        </w:rPr>
        <w:t xml:space="preserve"> </w:t>
      </w:r>
      <w:r>
        <w:t>обсяги</w:t>
      </w:r>
      <w:r>
        <w:rPr>
          <w:spacing w:val="40"/>
        </w:rPr>
        <w:t xml:space="preserve"> </w:t>
      </w:r>
      <w:r>
        <w:t>фінансування</w:t>
      </w:r>
      <w:r>
        <w:rPr>
          <w:spacing w:val="40"/>
        </w:rPr>
        <w:t xml:space="preserve"> </w:t>
      </w:r>
      <w:r>
        <w:t>програм</w:t>
      </w:r>
      <w:r>
        <w:rPr>
          <w:spacing w:val="40"/>
        </w:rPr>
        <w:t xml:space="preserve"> </w:t>
      </w:r>
      <w:r>
        <w:t>та</w:t>
      </w:r>
      <w:r>
        <w:rPr>
          <w:spacing w:val="40"/>
        </w:rPr>
        <w:t xml:space="preserve"> </w:t>
      </w:r>
      <w:r>
        <w:t>заходів</w:t>
      </w:r>
      <w:r>
        <w:rPr>
          <w:spacing w:val="40"/>
        </w:rPr>
        <w:t xml:space="preserve"> </w:t>
      </w:r>
      <w:r>
        <w:t>у</w:t>
      </w:r>
      <w:r>
        <w:rPr>
          <w:spacing w:val="40"/>
        </w:rPr>
        <w:t xml:space="preserve"> </w:t>
      </w:r>
      <w:r>
        <w:t>сфері управління відходами на 2026–2028 роки.</w:t>
      </w:r>
    </w:p>
    <w:p w14:paraId="7497A82E" w14:textId="77777777" w:rsidR="001A6F49" w:rsidRDefault="00000000">
      <w:pPr>
        <w:pStyle w:val="a3"/>
        <w:tabs>
          <w:tab w:val="left" w:pos="1501"/>
          <w:tab w:val="left" w:pos="2134"/>
          <w:tab w:val="left" w:pos="3695"/>
          <w:tab w:val="left" w:pos="5164"/>
          <w:tab w:val="left" w:pos="6246"/>
          <w:tab w:val="left" w:pos="7294"/>
          <w:tab w:val="left" w:pos="7646"/>
        </w:tabs>
        <w:ind w:right="290" w:firstLine="0"/>
        <w:jc w:val="left"/>
      </w:pPr>
      <w:r>
        <w:rPr>
          <w:spacing w:val="-2"/>
        </w:rPr>
        <w:t>Таблиця</w:t>
      </w:r>
      <w:r>
        <w:tab/>
      </w:r>
      <w:r>
        <w:rPr>
          <w:spacing w:val="-4"/>
        </w:rPr>
        <w:t>4.1.</w:t>
      </w:r>
      <w:r>
        <w:tab/>
      </w:r>
      <w:r>
        <w:rPr>
          <w:spacing w:val="-2"/>
        </w:rPr>
        <w:t>Індикатори</w:t>
      </w:r>
      <w:r>
        <w:tab/>
      </w:r>
      <w:r>
        <w:rPr>
          <w:spacing w:val="-2"/>
        </w:rPr>
        <w:t>виконання</w:t>
      </w:r>
      <w:r>
        <w:tab/>
      </w:r>
      <w:r>
        <w:rPr>
          <w:spacing w:val="-2"/>
        </w:rPr>
        <w:t>заходів</w:t>
      </w:r>
      <w:r>
        <w:tab/>
      </w:r>
      <w:r>
        <w:rPr>
          <w:spacing w:val="-4"/>
        </w:rPr>
        <w:t>МПУВ</w:t>
      </w:r>
      <w:r>
        <w:tab/>
      </w:r>
      <w:r>
        <w:rPr>
          <w:spacing w:val="-10"/>
        </w:rPr>
        <w:t>у</w:t>
      </w:r>
      <w:r>
        <w:tab/>
      </w:r>
      <w:r>
        <w:rPr>
          <w:spacing w:val="-2"/>
        </w:rPr>
        <w:t xml:space="preserve">Великобичківській </w:t>
      </w:r>
      <w:r>
        <w:t>селищній ТГ.</w:t>
      </w:r>
    </w:p>
    <w:p w14:paraId="791BDB3A" w14:textId="77777777" w:rsidR="001A6F49" w:rsidRDefault="001A6F49">
      <w:pPr>
        <w:pStyle w:val="a3"/>
        <w:jc w:val="left"/>
        <w:sectPr w:rsidR="001A6F49">
          <w:pgSz w:w="11910" w:h="16840"/>
          <w:pgMar w:top="760" w:right="566" w:bottom="780" w:left="1133" w:header="0" w:footer="574" w:gutter="0"/>
          <w:cols w:space="720"/>
        </w:sectPr>
      </w:pPr>
    </w:p>
    <w:p w14:paraId="3CB63D47" w14:textId="77777777" w:rsidR="001A6F49" w:rsidRDefault="00000000">
      <w:pPr>
        <w:pStyle w:val="1"/>
        <w:spacing w:before="71"/>
        <w:ind w:left="307" w:right="308"/>
      </w:pPr>
      <w:bookmarkStart w:id="2" w:name="_bookmark2"/>
      <w:bookmarkEnd w:id="2"/>
      <w:r>
        <w:t>Перелік</w:t>
      </w:r>
      <w:r>
        <w:rPr>
          <w:spacing w:val="-3"/>
        </w:rPr>
        <w:t xml:space="preserve"> </w:t>
      </w:r>
      <w:r>
        <w:rPr>
          <w:spacing w:val="-2"/>
        </w:rPr>
        <w:t>рисунків</w:t>
      </w:r>
    </w:p>
    <w:p w14:paraId="3659945A" w14:textId="77777777" w:rsidR="001A6F49" w:rsidRDefault="001A6F49">
      <w:pPr>
        <w:pStyle w:val="a3"/>
        <w:spacing w:before="19"/>
        <w:ind w:left="0" w:firstLine="0"/>
        <w:jc w:val="left"/>
        <w:rPr>
          <w:b/>
        </w:rPr>
      </w:pPr>
    </w:p>
    <w:p w14:paraId="259D0615" w14:textId="77777777" w:rsidR="001A6F49" w:rsidRDefault="00000000">
      <w:pPr>
        <w:pStyle w:val="a3"/>
        <w:ind w:firstLine="0"/>
        <w:jc w:val="left"/>
      </w:pPr>
      <w:r>
        <w:t>Рисунок</w:t>
      </w:r>
      <w:r>
        <w:rPr>
          <w:spacing w:val="35"/>
        </w:rPr>
        <w:t xml:space="preserve"> </w:t>
      </w:r>
      <w:r>
        <w:t>1.1.1.</w:t>
      </w:r>
      <w:r>
        <w:rPr>
          <w:spacing w:val="37"/>
        </w:rPr>
        <w:t xml:space="preserve"> </w:t>
      </w:r>
      <w:r>
        <w:t>Розташування</w:t>
      </w:r>
      <w:r>
        <w:rPr>
          <w:spacing w:val="37"/>
        </w:rPr>
        <w:t xml:space="preserve"> </w:t>
      </w:r>
      <w:r>
        <w:t>Великобичківської</w:t>
      </w:r>
      <w:r>
        <w:rPr>
          <w:spacing w:val="38"/>
        </w:rPr>
        <w:t xml:space="preserve"> </w:t>
      </w:r>
      <w:r>
        <w:t>селищної</w:t>
      </w:r>
      <w:r>
        <w:rPr>
          <w:spacing w:val="40"/>
        </w:rPr>
        <w:t xml:space="preserve"> </w:t>
      </w:r>
      <w:r>
        <w:t>ТГ</w:t>
      </w:r>
      <w:r>
        <w:rPr>
          <w:spacing w:val="36"/>
        </w:rPr>
        <w:t xml:space="preserve"> </w:t>
      </w:r>
      <w:r>
        <w:t>у</w:t>
      </w:r>
      <w:r>
        <w:rPr>
          <w:spacing w:val="35"/>
        </w:rPr>
        <w:t xml:space="preserve"> </w:t>
      </w:r>
      <w:r>
        <w:t xml:space="preserve">Закарпатській </w:t>
      </w:r>
      <w:r>
        <w:rPr>
          <w:spacing w:val="-2"/>
        </w:rPr>
        <w:t>області.</w:t>
      </w:r>
    </w:p>
    <w:p w14:paraId="13FF0EC0" w14:textId="77777777" w:rsidR="001A6F49" w:rsidRDefault="00000000">
      <w:pPr>
        <w:pStyle w:val="a3"/>
        <w:spacing w:before="2" w:line="322" w:lineRule="exact"/>
        <w:ind w:firstLine="0"/>
        <w:jc w:val="left"/>
      </w:pPr>
      <w:r>
        <w:t>Рисунок</w:t>
      </w:r>
      <w:r>
        <w:rPr>
          <w:spacing w:val="-10"/>
        </w:rPr>
        <w:t xml:space="preserve"> </w:t>
      </w:r>
      <w:r>
        <w:t>1.1.2.</w:t>
      </w:r>
      <w:r>
        <w:rPr>
          <w:spacing w:val="-8"/>
        </w:rPr>
        <w:t xml:space="preserve"> </w:t>
      </w:r>
      <w:r>
        <w:t>Карта</w:t>
      </w:r>
      <w:r>
        <w:rPr>
          <w:spacing w:val="-7"/>
        </w:rPr>
        <w:t xml:space="preserve"> </w:t>
      </w:r>
      <w:r>
        <w:t>Великобичківської</w:t>
      </w:r>
      <w:r>
        <w:rPr>
          <w:spacing w:val="-8"/>
        </w:rPr>
        <w:t xml:space="preserve"> </w:t>
      </w:r>
      <w:r>
        <w:t>селищної</w:t>
      </w:r>
      <w:r>
        <w:rPr>
          <w:spacing w:val="-5"/>
        </w:rPr>
        <w:t xml:space="preserve"> ТГ.</w:t>
      </w:r>
    </w:p>
    <w:p w14:paraId="3AE59B4A" w14:textId="77777777" w:rsidR="001A6F49" w:rsidRDefault="00000000">
      <w:pPr>
        <w:pStyle w:val="a3"/>
        <w:ind w:firstLine="0"/>
        <w:jc w:val="left"/>
      </w:pPr>
      <w:r>
        <w:t>Рисунок</w:t>
      </w:r>
      <w:r>
        <w:rPr>
          <w:spacing w:val="34"/>
        </w:rPr>
        <w:t xml:space="preserve"> </w:t>
      </w:r>
      <w:r>
        <w:t>1.1.3. Розподіл площі</w:t>
      </w:r>
      <w:r>
        <w:rPr>
          <w:spacing w:val="34"/>
        </w:rPr>
        <w:t xml:space="preserve"> </w:t>
      </w:r>
      <w:r>
        <w:t>Великобичківської</w:t>
      </w:r>
      <w:r>
        <w:rPr>
          <w:spacing w:val="34"/>
        </w:rPr>
        <w:t xml:space="preserve"> </w:t>
      </w:r>
      <w:r>
        <w:t>селищної ТГ</w:t>
      </w:r>
      <w:r>
        <w:rPr>
          <w:spacing w:val="34"/>
        </w:rPr>
        <w:t xml:space="preserve"> </w:t>
      </w:r>
      <w:r>
        <w:t>за населеними пунктами, %.</w:t>
      </w:r>
    </w:p>
    <w:p w14:paraId="158340EC" w14:textId="77777777" w:rsidR="001A6F49" w:rsidRDefault="00000000">
      <w:pPr>
        <w:pStyle w:val="a3"/>
        <w:tabs>
          <w:tab w:val="left" w:pos="1534"/>
          <w:tab w:val="left" w:pos="2419"/>
          <w:tab w:val="left" w:pos="3731"/>
          <w:tab w:val="left" w:pos="5203"/>
          <w:tab w:val="left" w:pos="7722"/>
          <w:tab w:val="left" w:pos="9099"/>
          <w:tab w:val="left" w:pos="9688"/>
        </w:tabs>
        <w:ind w:right="283" w:firstLine="0"/>
        <w:jc w:val="left"/>
      </w:pPr>
      <w:r>
        <w:rPr>
          <w:spacing w:val="-2"/>
        </w:rPr>
        <w:t>Рисунок</w:t>
      </w:r>
      <w:r>
        <w:tab/>
      </w:r>
      <w:r>
        <w:rPr>
          <w:spacing w:val="-2"/>
        </w:rPr>
        <w:t>1.1.4.</w:t>
      </w:r>
      <w:r>
        <w:tab/>
      </w:r>
      <w:r>
        <w:rPr>
          <w:spacing w:val="-2"/>
        </w:rPr>
        <w:t>Розподіл</w:t>
      </w:r>
      <w:r>
        <w:tab/>
      </w:r>
      <w:r>
        <w:rPr>
          <w:spacing w:val="-2"/>
        </w:rPr>
        <w:t>населення</w:t>
      </w:r>
      <w:r>
        <w:tab/>
      </w:r>
      <w:r>
        <w:rPr>
          <w:spacing w:val="-2"/>
        </w:rPr>
        <w:t>Великобичківської</w:t>
      </w:r>
      <w:r>
        <w:tab/>
      </w:r>
      <w:r>
        <w:rPr>
          <w:spacing w:val="-2"/>
        </w:rPr>
        <w:t>селищної</w:t>
      </w:r>
      <w:r>
        <w:tab/>
      </w:r>
      <w:r>
        <w:rPr>
          <w:spacing w:val="-6"/>
        </w:rPr>
        <w:t>ТГ</w:t>
      </w:r>
      <w:r>
        <w:tab/>
      </w:r>
      <w:r>
        <w:rPr>
          <w:spacing w:val="-6"/>
        </w:rPr>
        <w:t xml:space="preserve">за </w:t>
      </w:r>
      <w:r>
        <w:t>населеними пунктами, %.</w:t>
      </w:r>
    </w:p>
    <w:p w14:paraId="675E6BCF" w14:textId="77777777" w:rsidR="001A6F49" w:rsidRDefault="00000000">
      <w:pPr>
        <w:pStyle w:val="a3"/>
        <w:tabs>
          <w:tab w:val="left" w:pos="1522"/>
          <w:tab w:val="left" w:pos="2397"/>
          <w:tab w:val="left" w:pos="3576"/>
          <w:tab w:val="left" w:pos="5034"/>
          <w:tab w:val="left" w:pos="6504"/>
          <w:tab w:val="left" w:pos="7655"/>
        </w:tabs>
        <w:spacing w:line="242" w:lineRule="auto"/>
        <w:ind w:right="289" w:firstLine="0"/>
        <w:jc w:val="left"/>
      </w:pPr>
      <w:r>
        <w:rPr>
          <w:spacing w:val="-2"/>
        </w:rPr>
        <w:t>Рисунок</w:t>
      </w:r>
      <w:r>
        <w:tab/>
      </w:r>
      <w:r>
        <w:rPr>
          <w:spacing w:val="-2"/>
        </w:rPr>
        <w:t>1.1.5.</w:t>
      </w:r>
      <w:r>
        <w:tab/>
      </w:r>
      <w:r>
        <w:rPr>
          <w:spacing w:val="-2"/>
        </w:rPr>
        <w:t>Густота</w:t>
      </w:r>
      <w:r>
        <w:tab/>
      </w:r>
      <w:r>
        <w:rPr>
          <w:spacing w:val="-2"/>
        </w:rPr>
        <w:t>населення</w:t>
      </w:r>
      <w:r>
        <w:tab/>
      </w:r>
      <w:r>
        <w:rPr>
          <w:spacing w:val="-2"/>
        </w:rPr>
        <w:t>населених</w:t>
      </w:r>
      <w:r>
        <w:tab/>
      </w:r>
      <w:r>
        <w:rPr>
          <w:spacing w:val="-2"/>
        </w:rPr>
        <w:t>пунктів</w:t>
      </w:r>
      <w:r>
        <w:tab/>
      </w:r>
      <w:r>
        <w:rPr>
          <w:spacing w:val="-2"/>
        </w:rPr>
        <w:t xml:space="preserve">Великобичківської </w:t>
      </w:r>
      <w:r>
        <w:t>селищної територіальної громади, осіб/км</w:t>
      </w:r>
      <w:r>
        <w:rPr>
          <w:vertAlign w:val="superscript"/>
        </w:rPr>
        <w:t>2</w:t>
      </w:r>
      <w:r>
        <w:t>.</w:t>
      </w:r>
    </w:p>
    <w:p w14:paraId="2C5AC861" w14:textId="77777777" w:rsidR="001A6F49" w:rsidRDefault="00000000">
      <w:pPr>
        <w:pStyle w:val="a3"/>
        <w:tabs>
          <w:tab w:val="left" w:pos="1511"/>
          <w:tab w:val="left" w:pos="2373"/>
          <w:tab w:val="left" w:pos="4298"/>
          <w:tab w:val="left" w:pos="6789"/>
          <w:tab w:val="left" w:pos="8143"/>
        </w:tabs>
        <w:ind w:right="287" w:firstLine="0"/>
        <w:jc w:val="left"/>
      </w:pPr>
      <w:r>
        <w:rPr>
          <w:spacing w:val="-2"/>
        </w:rPr>
        <w:t>Рисунок</w:t>
      </w:r>
      <w:r>
        <w:tab/>
      </w:r>
      <w:r>
        <w:rPr>
          <w:spacing w:val="-2"/>
        </w:rPr>
        <w:t>1.2.1.</w:t>
      </w:r>
      <w:r>
        <w:tab/>
      </w:r>
      <w:r>
        <w:rPr>
          <w:spacing w:val="-2"/>
        </w:rPr>
        <w:t>Розташування</w:t>
      </w:r>
      <w:r>
        <w:tab/>
      </w:r>
      <w:r>
        <w:rPr>
          <w:spacing w:val="-2"/>
        </w:rPr>
        <w:t>Великобичківської</w:t>
      </w:r>
      <w:r>
        <w:tab/>
      </w:r>
      <w:r>
        <w:rPr>
          <w:spacing w:val="-2"/>
        </w:rPr>
        <w:t>селищної</w:t>
      </w:r>
      <w:r>
        <w:tab/>
      </w:r>
      <w:r>
        <w:rPr>
          <w:spacing w:val="-2"/>
        </w:rPr>
        <w:t xml:space="preserve">територіальної </w:t>
      </w:r>
      <w:r>
        <w:t>громади в межах Закарпатської області.</w:t>
      </w:r>
    </w:p>
    <w:p w14:paraId="31C60575" w14:textId="77777777" w:rsidR="001A6F49" w:rsidRDefault="00000000">
      <w:pPr>
        <w:pStyle w:val="a3"/>
        <w:ind w:firstLine="0"/>
        <w:jc w:val="left"/>
      </w:pPr>
      <w:r>
        <w:t>Рисунок 1.2.2. Смарагдова мережа в межах Великобичківської селищної ТГ. Рисунок</w:t>
      </w:r>
      <w:r>
        <w:rPr>
          <w:spacing w:val="-5"/>
        </w:rPr>
        <w:t xml:space="preserve"> </w:t>
      </w:r>
      <w:r>
        <w:t>1.2.3.</w:t>
      </w:r>
      <w:r>
        <w:rPr>
          <w:spacing w:val="-5"/>
        </w:rPr>
        <w:t xml:space="preserve"> </w:t>
      </w:r>
      <w:r>
        <w:t>Структура</w:t>
      </w:r>
      <w:r>
        <w:rPr>
          <w:spacing w:val="-5"/>
        </w:rPr>
        <w:t xml:space="preserve"> </w:t>
      </w:r>
      <w:r>
        <w:t>земельних</w:t>
      </w:r>
      <w:r>
        <w:rPr>
          <w:spacing w:val="-7"/>
        </w:rPr>
        <w:t xml:space="preserve"> </w:t>
      </w:r>
      <w:r>
        <w:t>ресурсів</w:t>
      </w:r>
      <w:r>
        <w:rPr>
          <w:spacing w:val="-6"/>
        </w:rPr>
        <w:t xml:space="preserve"> </w:t>
      </w:r>
      <w:r>
        <w:t>Великобичківської</w:t>
      </w:r>
      <w:r>
        <w:rPr>
          <w:spacing w:val="-4"/>
        </w:rPr>
        <w:t xml:space="preserve"> </w:t>
      </w:r>
      <w:r>
        <w:t>селищної</w:t>
      </w:r>
      <w:r>
        <w:rPr>
          <w:spacing w:val="-4"/>
        </w:rPr>
        <w:t xml:space="preserve"> </w:t>
      </w:r>
      <w:r>
        <w:t>ТГ</w:t>
      </w:r>
      <w:r>
        <w:rPr>
          <w:spacing w:val="-5"/>
        </w:rPr>
        <w:t xml:space="preserve"> </w:t>
      </w:r>
      <w:r>
        <w:t>за видами призначень, %.</w:t>
      </w:r>
    </w:p>
    <w:p w14:paraId="14CC39A4" w14:textId="77777777" w:rsidR="001A6F49" w:rsidRDefault="00000000">
      <w:pPr>
        <w:pStyle w:val="a3"/>
        <w:spacing w:line="242" w:lineRule="auto"/>
        <w:ind w:firstLine="0"/>
        <w:jc w:val="left"/>
      </w:pPr>
      <w:r>
        <w:t>Рисунок</w:t>
      </w:r>
      <w:r>
        <w:rPr>
          <w:spacing w:val="-3"/>
        </w:rPr>
        <w:t xml:space="preserve"> </w:t>
      </w:r>
      <w:r>
        <w:t>1.3.1.</w:t>
      </w:r>
      <w:r>
        <w:rPr>
          <w:spacing w:val="-3"/>
        </w:rPr>
        <w:t xml:space="preserve"> </w:t>
      </w:r>
      <w:r>
        <w:t>Структура</w:t>
      </w:r>
      <w:r>
        <w:rPr>
          <w:spacing w:val="-3"/>
        </w:rPr>
        <w:t xml:space="preserve"> </w:t>
      </w:r>
      <w:r>
        <w:t>економіки Великобичківської</w:t>
      </w:r>
      <w:r>
        <w:rPr>
          <w:spacing w:val="-3"/>
        </w:rPr>
        <w:t xml:space="preserve"> </w:t>
      </w:r>
      <w:r>
        <w:t>селищної</w:t>
      </w:r>
      <w:r>
        <w:rPr>
          <w:spacing w:val="-3"/>
        </w:rPr>
        <w:t xml:space="preserve"> </w:t>
      </w:r>
      <w:r>
        <w:t>ТГ</w:t>
      </w:r>
      <w:r>
        <w:rPr>
          <w:spacing w:val="-3"/>
        </w:rPr>
        <w:t xml:space="preserve"> </w:t>
      </w:r>
      <w:r>
        <w:t>за</w:t>
      </w:r>
      <w:r>
        <w:rPr>
          <w:spacing w:val="-3"/>
        </w:rPr>
        <w:t xml:space="preserve"> </w:t>
      </w:r>
      <w:r>
        <w:t>часткою надходження до місцевого бюджету, %.</w:t>
      </w:r>
    </w:p>
    <w:p w14:paraId="79CBFDC6" w14:textId="77777777" w:rsidR="001A6F49" w:rsidRDefault="00000000">
      <w:pPr>
        <w:pStyle w:val="a3"/>
        <w:ind w:firstLine="0"/>
        <w:jc w:val="left"/>
      </w:pPr>
      <w:r>
        <w:t>Рисунок 1.3.2. Доходи до місцевого бюджету Великобичківської селищної ТГ у 2024 році, %.</w:t>
      </w:r>
    </w:p>
    <w:p w14:paraId="21D393C9" w14:textId="77777777" w:rsidR="001A6F49" w:rsidRDefault="00000000">
      <w:pPr>
        <w:pStyle w:val="a3"/>
        <w:tabs>
          <w:tab w:val="left" w:pos="1522"/>
          <w:tab w:val="left" w:pos="2397"/>
          <w:tab w:val="left" w:pos="4280"/>
          <w:tab w:val="left" w:pos="4807"/>
          <w:tab w:val="left" w:pos="6337"/>
          <w:tab w:val="left" w:pos="7654"/>
        </w:tabs>
        <w:ind w:right="290" w:firstLine="0"/>
        <w:jc w:val="left"/>
      </w:pPr>
      <w:r>
        <w:rPr>
          <w:spacing w:val="-2"/>
        </w:rPr>
        <w:t>Рисунок</w:t>
      </w:r>
      <w:r>
        <w:tab/>
      </w:r>
      <w:r>
        <w:rPr>
          <w:spacing w:val="-2"/>
        </w:rPr>
        <w:t>1.3.3.</w:t>
      </w:r>
      <w:r>
        <w:tab/>
      </w:r>
      <w:r>
        <w:rPr>
          <w:spacing w:val="-2"/>
        </w:rPr>
        <w:t>Надходження</w:t>
      </w:r>
      <w:r>
        <w:tab/>
      </w:r>
      <w:r>
        <w:rPr>
          <w:spacing w:val="-6"/>
        </w:rPr>
        <w:t>до</w:t>
      </w:r>
      <w:r>
        <w:tab/>
      </w:r>
      <w:r>
        <w:rPr>
          <w:spacing w:val="-2"/>
        </w:rPr>
        <w:t>загального</w:t>
      </w:r>
      <w:r>
        <w:tab/>
      </w:r>
      <w:r>
        <w:rPr>
          <w:spacing w:val="-2"/>
        </w:rPr>
        <w:t>бюджету</w:t>
      </w:r>
      <w:r>
        <w:tab/>
      </w:r>
      <w:r>
        <w:rPr>
          <w:spacing w:val="-2"/>
        </w:rPr>
        <w:t xml:space="preserve">Великобичківської </w:t>
      </w:r>
      <w:r>
        <w:t>селищної ТГ, тис. грн.</w:t>
      </w:r>
    </w:p>
    <w:p w14:paraId="4CD94D6D" w14:textId="77777777" w:rsidR="001A6F49" w:rsidRDefault="00000000">
      <w:pPr>
        <w:pStyle w:val="a3"/>
        <w:spacing w:line="242" w:lineRule="auto"/>
        <w:ind w:firstLine="0"/>
        <w:jc w:val="left"/>
      </w:pPr>
      <w:r>
        <w:t>Рисунок 1.3.4. Видатки з місцевого бюджету Великобичківської селищної ТГ у 2024 році, %.</w:t>
      </w:r>
    </w:p>
    <w:p w14:paraId="477C2C68" w14:textId="77777777" w:rsidR="001A6F49" w:rsidRDefault="00000000">
      <w:pPr>
        <w:pStyle w:val="a3"/>
        <w:ind w:right="616" w:firstLine="0"/>
        <w:jc w:val="left"/>
      </w:pPr>
      <w:r>
        <w:t>Рисунок</w:t>
      </w:r>
      <w:r>
        <w:rPr>
          <w:spacing w:val="-6"/>
        </w:rPr>
        <w:t xml:space="preserve"> </w:t>
      </w:r>
      <w:r>
        <w:t>1.3.5.</w:t>
      </w:r>
      <w:r>
        <w:rPr>
          <w:spacing w:val="-4"/>
        </w:rPr>
        <w:t xml:space="preserve"> </w:t>
      </w:r>
      <w:r>
        <w:t>Динаміка</w:t>
      </w:r>
      <w:r>
        <w:rPr>
          <w:spacing w:val="-1"/>
        </w:rPr>
        <w:t xml:space="preserve"> </w:t>
      </w:r>
      <w:r>
        <w:t>сукупних</w:t>
      </w:r>
      <w:r>
        <w:rPr>
          <w:spacing w:val="-6"/>
        </w:rPr>
        <w:t xml:space="preserve"> </w:t>
      </w:r>
      <w:r>
        <w:t>ресурсів</w:t>
      </w:r>
      <w:r>
        <w:rPr>
          <w:spacing w:val="-4"/>
        </w:rPr>
        <w:t xml:space="preserve"> </w:t>
      </w:r>
      <w:r>
        <w:t>на</w:t>
      </w:r>
      <w:r>
        <w:rPr>
          <w:spacing w:val="-6"/>
        </w:rPr>
        <w:t xml:space="preserve"> </w:t>
      </w:r>
      <w:r>
        <w:t>одне</w:t>
      </w:r>
      <w:r>
        <w:rPr>
          <w:spacing w:val="-6"/>
        </w:rPr>
        <w:t xml:space="preserve"> </w:t>
      </w:r>
      <w:r>
        <w:t>домогосподарство. Рисунок 1.3.6. Динаміка наявних доходів на одну особу.</w:t>
      </w:r>
    </w:p>
    <w:p w14:paraId="01C07B82" w14:textId="77777777" w:rsidR="001A6F49" w:rsidRDefault="00000000">
      <w:pPr>
        <w:pStyle w:val="a3"/>
        <w:ind w:right="279" w:firstLine="0"/>
        <w:jc w:val="left"/>
      </w:pPr>
      <w:r>
        <w:t>Рисунок</w:t>
      </w:r>
      <w:r>
        <w:rPr>
          <w:spacing w:val="-18"/>
        </w:rPr>
        <w:t xml:space="preserve"> </w:t>
      </w:r>
      <w:r>
        <w:t>1.3.7.</w:t>
      </w:r>
      <w:r>
        <w:rPr>
          <w:spacing w:val="-17"/>
        </w:rPr>
        <w:t xml:space="preserve"> </w:t>
      </w:r>
      <w:r>
        <w:t>Прогноз</w:t>
      </w:r>
      <w:r>
        <w:rPr>
          <w:spacing w:val="-18"/>
        </w:rPr>
        <w:t xml:space="preserve"> </w:t>
      </w:r>
      <w:r>
        <w:t>показників</w:t>
      </w:r>
      <w:r>
        <w:rPr>
          <w:spacing w:val="-18"/>
        </w:rPr>
        <w:t xml:space="preserve"> </w:t>
      </w:r>
      <w:r>
        <w:t>середнього</w:t>
      </w:r>
      <w:r>
        <w:rPr>
          <w:spacing w:val="-17"/>
        </w:rPr>
        <w:t xml:space="preserve"> </w:t>
      </w:r>
      <w:r>
        <w:t>доходу</w:t>
      </w:r>
      <w:r>
        <w:rPr>
          <w:spacing w:val="-18"/>
        </w:rPr>
        <w:t xml:space="preserve"> </w:t>
      </w:r>
      <w:r>
        <w:t>на</w:t>
      </w:r>
      <w:r>
        <w:rPr>
          <w:spacing w:val="-18"/>
        </w:rPr>
        <w:t xml:space="preserve"> </w:t>
      </w:r>
      <w:r>
        <w:t>одне</w:t>
      </w:r>
      <w:r>
        <w:rPr>
          <w:spacing w:val="-17"/>
        </w:rPr>
        <w:t xml:space="preserve"> </w:t>
      </w:r>
      <w:r>
        <w:t>домогосподарство. Рисунок 1.3.8. Прогноз показників середнього доходу на одну особу.</w:t>
      </w:r>
    </w:p>
    <w:p w14:paraId="504EE904" w14:textId="77777777" w:rsidR="001A6F49" w:rsidRDefault="00000000">
      <w:pPr>
        <w:pStyle w:val="a3"/>
        <w:ind w:firstLine="0"/>
        <w:jc w:val="left"/>
      </w:pPr>
      <w:r>
        <w:t>Рисунок</w:t>
      </w:r>
      <w:r>
        <w:rPr>
          <w:spacing w:val="34"/>
        </w:rPr>
        <w:t xml:space="preserve"> </w:t>
      </w:r>
      <w:r>
        <w:t>2.1.1.1.</w:t>
      </w:r>
      <w:r>
        <w:rPr>
          <w:spacing w:val="36"/>
        </w:rPr>
        <w:t xml:space="preserve"> </w:t>
      </w:r>
      <w:r>
        <w:t>Контейнерний</w:t>
      </w:r>
      <w:r>
        <w:rPr>
          <w:spacing w:val="34"/>
        </w:rPr>
        <w:t xml:space="preserve"> </w:t>
      </w:r>
      <w:r>
        <w:t>майданчик</w:t>
      </w:r>
      <w:r>
        <w:rPr>
          <w:spacing w:val="34"/>
        </w:rPr>
        <w:t xml:space="preserve"> </w:t>
      </w:r>
      <w:r>
        <w:t>для</w:t>
      </w:r>
      <w:r>
        <w:rPr>
          <w:spacing w:val="36"/>
        </w:rPr>
        <w:t xml:space="preserve"> </w:t>
      </w:r>
      <w:r>
        <w:t>збирання</w:t>
      </w:r>
      <w:r>
        <w:rPr>
          <w:spacing w:val="34"/>
        </w:rPr>
        <w:t xml:space="preserve"> </w:t>
      </w:r>
      <w:r>
        <w:t>побутових</w:t>
      </w:r>
      <w:r>
        <w:rPr>
          <w:spacing w:val="36"/>
        </w:rPr>
        <w:t xml:space="preserve"> </w:t>
      </w:r>
      <w:r>
        <w:t>відходів у селищі Великий Бичків, вул. Шевченка, 35А.</w:t>
      </w:r>
    </w:p>
    <w:p w14:paraId="7E4E2088" w14:textId="77777777" w:rsidR="001A6F49" w:rsidRDefault="00000000">
      <w:pPr>
        <w:pStyle w:val="a3"/>
        <w:ind w:right="288" w:firstLine="0"/>
        <w:jc w:val="left"/>
      </w:pPr>
      <w:r>
        <w:t>Рисунок</w:t>
      </w:r>
      <w:r>
        <w:rPr>
          <w:spacing w:val="34"/>
        </w:rPr>
        <w:t xml:space="preserve"> </w:t>
      </w:r>
      <w:r>
        <w:t>2.1.1.2.</w:t>
      </w:r>
      <w:r>
        <w:rPr>
          <w:spacing w:val="36"/>
        </w:rPr>
        <w:t xml:space="preserve"> </w:t>
      </w:r>
      <w:r>
        <w:t>Контейнерний</w:t>
      </w:r>
      <w:r>
        <w:rPr>
          <w:spacing w:val="34"/>
        </w:rPr>
        <w:t xml:space="preserve"> </w:t>
      </w:r>
      <w:r>
        <w:t>майданчик</w:t>
      </w:r>
      <w:r>
        <w:rPr>
          <w:spacing w:val="34"/>
        </w:rPr>
        <w:t xml:space="preserve"> </w:t>
      </w:r>
      <w:r>
        <w:t>для</w:t>
      </w:r>
      <w:r>
        <w:rPr>
          <w:spacing w:val="36"/>
        </w:rPr>
        <w:t xml:space="preserve"> </w:t>
      </w:r>
      <w:r>
        <w:t>збирання</w:t>
      </w:r>
      <w:r>
        <w:rPr>
          <w:spacing w:val="34"/>
        </w:rPr>
        <w:t xml:space="preserve"> </w:t>
      </w:r>
      <w:r>
        <w:t>побутових</w:t>
      </w:r>
      <w:r>
        <w:rPr>
          <w:spacing w:val="36"/>
        </w:rPr>
        <w:t xml:space="preserve"> </w:t>
      </w:r>
      <w:r>
        <w:t>відходів у с. Косівська Поляна.</w:t>
      </w:r>
    </w:p>
    <w:p w14:paraId="16430FB3" w14:textId="77777777" w:rsidR="001A6F49" w:rsidRDefault="00000000">
      <w:pPr>
        <w:pStyle w:val="a3"/>
        <w:spacing w:line="321" w:lineRule="exact"/>
        <w:ind w:firstLine="0"/>
        <w:jc w:val="left"/>
      </w:pPr>
      <w:r>
        <w:t>Рисунок</w:t>
      </w:r>
      <w:r>
        <w:rPr>
          <w:spacing w:val="-12"/>
        </w:rPr>
        <w:t xml:space="preserve"> </w:t>
      </w:r>
      <w:r>
        <w:t>2.1.2.1.</w:t>
      </w:r>
      <w:r>
        <w:rPr>
          <w:spacing w:val="-8"/>
        </w:rPr>
        <w:t xml:space="preserve"> </w:t>
      </w:r>
      <w:r>
        <w:t>Основні</w:t>
      </w:r>
      <w:r>
        <w:rPr>
          <w:spacing w:val="-6"/>
        </w:rPr>
        <w:t xml:space="preserve"> </w:t>
      </w:r>
      <w:r>
        <w:t>суб’єкти</w:t>
      </w:r>
      <w:r>
        <w:rPr>
          <w:spacing w:val="-7"/>
        </w:rPr>
        <w:t xml:space="preserve"> </w:t>
      </w:r>
      <w:r>
        <w:t>інституційної</w:t>
      </w:r>
      <w:r>
        <w:rPr>
          <w:spacing w:val="-6"/>
        </w:rPr>
        <w:t xml:space="preserve"> </w:t>
      </w:r>
      <w:r>
        <w:rPr>
          <w:spacing w:val="-2"/>
        </w:rPr>
        <w:t>структури.</w:t>
      </w:r>
    </w:p>
    <w:p w14:paraId="25BDF71B" w14:textId="77777777" w:rsidR="001A6F49" w:rsidRDefault="00000000">
      <w:pPr>
        <w:pStyle w:val="a3"/>
        <w:ind w:right="279" w:firstLine="0"/>
        <w:jc w:val="left"/>
      </w:pPr>
      <w:r>
        <w:t>Рисунок</w:t>
      </w:r>
      <w:r>
        <w:rPr>
          <w:spacing w:val="40"/>
        </w:rPr>
        <w:t xml:space="preserve"> </w:t>
      </w:r>
      <w:r>
        <w:t>2.1.3.1.</w:t>
      </w:r>
      <w:r>
        <w:rPr>
          <w:spacing w:val="40"/>
        </w:rPr>
        <w:t xml:space="preserve"> </w:t>
      </w:r>
      <w:r>
        <w:t>Фінансування</w:t>
      </w:r>
      <w:r>
        <w:rPr>
          <w:spacing w:val="40"/>
        </w:rPr>
        <w:t xml:space="preserve"> </w:t>
      </w:r>
      <w:r>
        <w:t>заходів</w:t>
      </w:r>
      <w:r>
        <w:rPr>
          <w:spacing w:val="38"/>
        </w:rPr>
        <w:t xml:space="preserve"> </w:t>
      </w:r>
      <w:r>
        <w:t>у</w:t>
      </w:r>
      <w:r>
        <w:rPr>
          <w:spacing w:val="40"/>
        </w:rPr>
        <w:t xml:space="preserve"> </w:t>
      </w:r>
      <w:r>
        <w:t>сфері</w:t>
      </w:r>
      <w:r>
        <w:rPr>
          <w:spacing w:val="40"/>
        </w:rPr>
        <w:t xml:space="preserve"> </w:t>
      </w:r>
      <w:r>
        <w:t>управління</w:t>
      </w:r>
      <w:r>
        <w:rPr>
          <w:spacing w:val="40"/>
        </w:rPr>
        <w:t xml:space="preserve"> </w:t>
      </w:r>
      <w:r>
        <w:t>відходами</w:t>
      </w:r>
      <w:r>
        <w:rPr>
          <w:spacing w:val="40"/>
        </w:rPr>
        <w:t xml:space="preserve"> </w:t>
      </w:r>
      <w:r>
        <w:t>за</w:t>
      </w:r>
      <w:r>
        <w:rPr>
          <w:spacing w:val="40"/>
        </w:rPr>
        <w:t xml:space="preserve"> </w:t>
      </w:r>
      <w:r>
        <w:t>2020-2025 роки, тис.грн.</w:t>
      </w:r>
    </w:p>
    <w:p w14:paraId="03BD9FAD" w14:textId="77777777" w:rsidR="001A6F49" w:rsidRDefault="00000000">
      <w:pPr>
        <w:pStyle w:val="a3"/>
        <w:tabs>
          <w:tab w:val="left" w:pos="1564"/>
          <w:tab w:val="left" w:pos="2686"/>
          <w:tab w:val="left" w:pos="3952"/>
          <w:tab w:val="left" w:pos="4926"/>
          <w:tab w:val="left" w:pos="6542"/>
          <w:tab w:val="left" w:pos="8269"/>
          <w:tab w:val="left" w:pos="9777"/>
        </w:tabs>
        <w:spacing w:line="242" w:lineRule="auto"/>
        <w:ind w:right="287" w:firstLine="0"/>
        <w:jc w:val="left"/>
      </w:pPr>
      <w:r>
        <w:rPr>
          <w:spacing w:val="-2"/>
        </w:rPr>
        <w:t>Рисунок</w:t>
      </w:r>
      <w:r>
        <w:tab/>
      </w:r>
      <w:r>
        <w:rPr>
          <w:spacing w:val="-2"/>
        </w:rPr>
        <w:t>2.2.1.1.</w:t>
      </w:r>
      <w:r>
        <w:tab/>
      </w:r>
      <w:r>
        <w:rPr>
          <w:spacing w:val="-2"/>
        </w:rPr>
        <w:t>Існуюча</w:t>
      </w:r>
      <w:r>
        <w:tab/>
      </w:r>
      <w:r>
        <w:rPr>
          <w:spacing w:val="-2"/>
        </w:rPr>
        <w:t>схема</w:t>
      </w:r>
      <w:r>
        <w:tab/>
      </w:r>
      <w:r>
        <w:rPr>
          <w:spacing w:val="-2"/>
        </w:rPr>
        <w:t>управління</w:t>
      </w:r>
      <w:r>
        <w:tab/>
      </w:r>
      <w:r>
        <w:rPr>
          <w:spacing w:val="-2"/>
        </w:rPr>
        <w:t>побутовими</w:t>
      </w:r>
      <w:r>
        <w:tab/>
      </w:r>
      <w:r>
        <w:rPr>
          <w:spacing w:val="-2"/>
        </w:rPr>
        <w:t>відходами</w:t>
      </w:r>
      <w:r>
        <w:tab/>
      </w:r>
      <w:r>
        <w:rPr>
          <w:spacing w:val="-10"/>
        </w:rPr>
        <w:t xml:space="preserve">у </w:t>
      </w:r>
      <w:r>
        <w:t>Великобичківській селищній територіальній громаді.</w:t>
      </w:r>
    </w:p>
    <w:p w14:paraId="1CA373A9" w14:textId="77777777" w:rsidR="001A6F49" w:rsidRDefault="00000000">
      <w:pPr>
        <w:pStyle w:val="a3"/>
        <w:tabs>
          <w:tab w:val="left" w:pos="1607"/>
          <w:tab w:val="left" w:pos="2772"/>
          <w:tab w:val="left" w:pos="5504"/>
          <w:tab w:val="left" w:pos="6796"/>
          <w:tab w:val="left" w:pos="8118"/>
          <w:tab w:val="left" w:pos="9213"/>
          <w:tab w:val="left" w:pos="9777"/>
        </w:tabs>
        <w:ind w:right="287" w:firstLine="0"/>
        <w:jc w:val="left"/>
      </w:pPr>
      <w:r>
        <w:rPr>
          <w:spacing w:val="-2"/>
        </w:rPr>
        <w:t>Рисунок</w:t>
      </w:r>
      <w:r>
        <w:tab/>
      </w:r>
      <w:r>
        <w:rPr>
          <w:spacing w:val="-2"/>
        </w:rPr>
        <w:t>2.2.1.2.</w:t>
      </w:r>
      <w:r>
        <w:tab/>
      </w:r>
      <w:r>
        <w:rPr>
          <w:spacing w:val="-2"/>
        </w:rPr>
        <w:t>Місцерозташування</w:t>
      </w:r>
      <w:r>
        <w:tab/>
      </w:r>
      <w:r>
        <w:rPr>
          <w:spacing w:val="-2"/>
        </w:rPr>
        <w:t>діючого</w:t>
      </w:r>
      <w:r>
        <w:tab/>
      </w:r>
      <w:r>
        <w:rPr>
          <w:spacing w:val="-2"/>
        </w:rPr>
        <w:t>звалища</w:t>
      </w:r>
      <w:r>
        <w:tab/>
      </w:r>
      <w:r>
        <w:rPr>
          <w:spacing w:val="-2"/>
        </w:rPr>
        <w:t>1,6299</w:t>
      </w:r>
      <w:r>
        <w:tab/>
      </w:r>
      <w:r>
        <w:rPr>
          <w:spacing w:val="-6"/>
        </w:rPr>
        <w:t>га</w:t>
      </w:r>
      <w:r>
        <w:tab/>
      </w:r>
      <w:r>
        <w:rPr>
          <w:spacing w:val="-10"/>
        </w:rPr>
        <w:t xml:space="preserve">у </w:t>
      </w:r>
      <w:r>
        <w:t>Великобичківській селищній ТГ.</w:t>
      </w:r>
    </w:p>
    <w:p w14:paraId="4598DCA2" w14:textId="77777777" w:rsidR="001A6F49" w:rsidRDefault="00000000">
      <w:pPr>
        <w:pStyle w:val="a3"/>
        <w:tabs>
          <w:tab w:val="left" w:pos="1616"/>
          <w:tab w:val="left" w:pos="2791"/>
          <w:tab w:val="left" w:pos="5535"/>
          <w:tab w:val="left" w:pos="7048"/>
          <w:tab w:val="left" w:pos="8380"/>
          <w:tab w:val="left" w:pos="9206"/>
          <w:tab w:val="left" w:pos="9780"/>
        </w:tabs>
        <w:ind w:right="284" w:firstLine="0"/>
        <w:jc w:val="left"/>
      </w:pPr>
      <w:r>
        <w:rPr>
          <w:spacing w:val="-2"/>
        </w:rPr>
        <w:t>Рисунок</w:t>
      </w:r>
      <w:r>
        <w:tab/>
      </w:r>
      <w:r>
        <w:rPr>
          <w:spacing w:val="-2"/>
        </w:rPr>
        <w:t>2.2.1.3.</w:t>
      </w:r>
      <w:r>
        <w:tab/>
      </w:r>
      <w:r>
        <w:rPr>
          <w:spacing w:val="-2"/>
        </w:rPr>
        <w:t>Місцерозташування</w:t>
      </w:r>
      <w:r>
        <w:tab/>
      </w:r>
      <w:r>
        <w:rPr>
          <w:spacing w:val="-2"/>
        </w:rPr>
        <w:t>закритого</w:t>
      </w:r>
      <w:r>
        <w:tab/>
      </w:r>
      <w:r>
        <w:rPr>
          <w:spacing w:val="-2"/>
        </w:rPr>
        <w:t>звалища</w:t>
      </w:r>
      <w:r>
        <w:tab/>
      </w:r>
      <w:r>
        <w:rPr>
          <w:spacing w:val="-4"/>
        </w:rPr>
        <w:t>0,13</w:t>
      </w:r>
      <w:r>
        <w:tab/>
      </w:r>
      <w:r>
        <w:rPr>
          <w:spacing w:val="-6"/>
        </w:rPr>
        <w:t>га</w:t>
      </w:r>
      <w:r>
        <w:tab/>
      </w:r>
      <w:r>
        <w:rPr>
          <w:spacing w:val="-10"/>
        </w:rPr>
        <w:t xml:space="preserve">у </w:t>
      </w:r>
      <w:r>
        <w:t>Великобичківській селищної ТГ.</w:t>
      </w:r>
    </w:p>
    <w:p w14:paraId="1454FC36" w14:textId="77777777" w:rsidR="001A6F49" w:rsidRDefault="00000000">
      <w:pPr>
        <w:pStyle w:val="a3"/>
        <w:tabs>
          <w:tab w:val="left" w:pos="1616"/>
          <w:tab w:val="left" w:pos="2791"/>
          <w:tab w:val="left" w:pos="5532"/>
          <w:tab w:val="left" w:pos="7046"/>
          <w:tab w:val="left" w:pos="8377"/>
          <w:tab w:val="left" w:pos="9204"/>
          <w:tab w:val="left" w:pos="9777"/>
        </w:tabs>
        <w:spacing w:line="242" w:lineRule="auto"/>
        <w:ind w:right="287" w:firstLine="0"/>
        <w:jc w:val="left"/>
      </w:pPr>
      <w:r>
        <w:rPr>
          <w:spacing w:val="-2"/>
        </w:rPr>
        <w:t>Рисунок</w:t>
      </w:r>
      <w:r>
        <w:tab/>
      </w:r>
      <w:r>
        <w:rPr>
          <w:spacing w:val="-2"/>
        </w:rPr>
        <w:t>2.2.1.4.</w:t>
      </w:r>
      <w:r>
        <w:tab/>
      </w:r>
      <w:r>
        <w:rPr>
          <w:spacing w:val="-2"/>
        </w:rPr>
        <w:t>Місцерозташування</w:t>
      </w:r>
      <w:r>
        <w:tab/>
      </w:r>
      <w:r>
        <w:rPr>
          <w:spacing w:val="-2"/>
        </w:rPr>
        <w:t>закритого</w:t>
      </w:r>
      <w:r>
        <w:tab/>
      </w:r>
      <w:r>
        <w:rPr>
          <w:spacing w:val="-2"/>
        </w:rPr>
        <w:t>звалища</w:t>
      </w:r>
      <w:r>
        <w:tab/>
      </w:r>
      <w:r>
        <w:rPr>
          <w:spacing w:val="-4"/>
        </w:rPr>
        <w:t>0,22</w:t>
      </w:r>
      <w:r>
        <w:tab/>
      </w:r>
      <w:r>
        <w:rPr>
          <w:spacing w:val="-6"/>
        </w:rPr>
        <w:t>га</w:t>
      </w:r>
      <w:r>
        <w:tab/>
      </w:r>
      <w:r>
        <w:rPr>
          <w:spacing w:val="-10"/>
        </w:rPr>
        <w:t xml:space="preserve">у </w:t>
      </w:r>
      <w:r>
        <w:t>Великобичківській селищній ТГ.</w:t>
      </w:r>
    </w:p>
    <w:p w14:paraId="1B5C506D" w14:textId="77777777" w:rsidR="001A6F49" w:rsidRDefault="00000000">
      <w:pPr>
        <w:pStyle w:val="a3"/>
        <w:tabs>
          <w:tab w:val="left" w:pos="1616"/>
          <w:tab w:val="left" w:pos="2791"/>
          <w:tab w:val="left" w:pos="5532"/>
          <w:tab w:val="left" w:pos="7046"/>
          <w:tab w:val="left" w:pos="8377"/>
          <w:tab w:val="left" w:pos="9204"/>
          <w:tab w:val="left" w:pos="9777"/>
        </w:tabs>
        <w:ind w:right="287" w:firstLine="0"/>
        <w:jc w:val="left"/>
      </w:pPr>
      <w:r>
        <w:rPr>
          <w:spacing w:val="-2"/>
        </w:rPr>
        <w:t>Рисунок</w:t>
      </w:r>
      <w:r>
        <w:tab/>
      </w:r>
      <w:r>
        <w:rPr>
          <w:spacing w:val="-2"/>
        </w:rPr>
        <w:t>2.2.1.5.</w:t>
      </w:r>
      <w:r>
        <w:tab/>
      </w:r>
      <w:r>
        <w:rPr>
          <w:spacing w:val="-2"/>
        </w:rPr>
        <w:t>Місцерозташування</w:t>
      </w:r>
      <w:r>
        <w:tab/>
      </w:r>
      <w:r>
        <w:rPr>
          <w:spacing w:val="-2"/>
        </w:rPr>
        <w:t>закритого</w:t>
      </w:r>
      <w:r>
        <w:tab/>
      </w:r>
      <w:r>
        <w:rPr>
          <w:spacing w:val="-2"/>
        </w:rPr>
        <w:t>звалища</w:t>
      </w:r>
      <w:r>
        <w:tab/>
      </w:r>
      <w:r>
        <w:rPr>
          <w:spacing w:val="-4"/>
        </w:rPr>
        <w:t>0,07</w:t>
      </w:r>
      <w:r>
        <w:tab/>
      </w:r>
      <w:r>
        <w:rPr>
          <w:spacing w:val="-6"/>
        </w:rPr>
        <w:t>га</w:t>
      </w:r>
      <w:r>
        <w:tab/>
      </w:r>
      <w:r>
        <w:rPr>
          <w:spacing w:val="-10"/>
        </w:rPr>
        <w:t xml:space="preserve">у </w:t>
      </w:r>
      <w:r>
        <w:t>Великобичківській селищній ТГ.</w:t>
      </w:r>
    </w:p>
    <w:p w14:paraId="3F8630E7" w14:textId="77777777" w:rsidR="001A6F49" w:rsidRDefault="001A6F49">
      <w:pPr>
        <w:pStyle w:val="a3"/>
        <w:jc w:val="left"/>
        <w:sectPr w:rsidR="001A6F49">
          <w:pgSz w:w="11910" w:h="16840"/>
          <w:pgMar w:top="760" w:right="566" w:bottom="780" w:left="1133" w:header="0" w:footer="574" w:gutter="0"/>
          <w:cols w:space="720"/>
        </w:sectPr>
      </w:pPr>
    </w:p>
    <w:p w14:paraId="1A0ED674" w14:textId="77777777" w:rsidR="001A6F49" w:rsidRDefault="00000000">
      <w:pPr>
        <w:pStyle w:val="a3"/>
        <w:spacing w:before="71"/>
        <w:ind w:right="286" w:firstLine="0"/>
      </w:pPr>
      <w:r>
        <w:t>Рисунок 2.2.1.6. Місцерозташування закритого звалища 0,3 га у Великобичківській селищній ТГ.</w:t>
      </w:r>
    </w:p>
    <w:p w14:paraId="4645CD06" w14:textId="77777777" w:rsidR="001A6F49" w:rsidRDefault="00000000">
      <w:pPr>
        <w:pStyle w:val="a3"/>
        <w:spacing w:line="321" w:lineRule="exact"/>
        <w:ind w:firstLine="0"/>
      </w:pPr>
      <w:r>
        <w:t>Рисунок</w:t>
      </w:r>
      <w:r>
        <w:rPr>
          <w:spacing w:val="-12"/>
        </w:rPr>
        <w:t xml:space="preserve"> </w:t>
      </w:r>
      <w:r>
        <w:t>2.2.4.1.</w:t>
      </w:r>
      <w:r>
        <w:rPr>
          <w:spacing w:val="-7"/>
        </w:rPr>
        <w:t xml:space="preserve"> </w:t>
      </w:r>
      <w:r>
        <w:t>Динаміка</w:t>
      </w:r>
      <w:r>
        <w:rPr>
          <w:spacing w:val="-9"/>
        </w:rPr>
        <w:t xml:space="preserve"> </w:t>
      </w:r>
      <w:r>
        <w:t>утворення</w:t>
      </w:r>
      <w:r>
        <w:rPr>
          <w:spacing w:val="-7"/>
        </w:rPr>
        <w:t xml:space="preserve"> </w:t>
      </w:r>
      <w:r>
        <w:t>відходів</w:t>
      </w:r>
      <w:r>
        <w:rPr>
          <w:spacing w:val="-11"/>
        </w:rPr>
        <w:t xml:space="preserve"> </w:t>
      </w:r>
      <w:r>
        <w:t>деревини,</w:t>
      </w:r>
      <w:r>
        <w:rPr>
          <w:spacing w:val="-7"/>
        </w:rPr>
        <w:t xml:space="preserve"> </w:t>
      </w:r>
      <w:r>
        <w:rPr>
          <w:spacing w:val="-2"/>
        </w:rPr>
        <w:t>тонн.</w:t>
      </w:r>
    </w:p>
    <w:p w14:paraId="7ED73173" w14:textId="77777777" w:rsidR="001A6F49" w:rsidRDefault="00000000">
      <w:pPr>
        <w:pStyle w:val="a3"/>
        <w:spacing w:before="3"/>
        <w:ind w:right="287" w:firstLine="0"/>
      </w:pPr>
      <w:r>
        <w:t>Рисунок 2.2.5.1. Динаміка об’ємів роздільно зібраних побутових відходів Великобичківської селищної ТГ.</w:t>
      </w:r>
    </w:p>
    <w:p w14:paraId="2090F38D" w14:textId="77777777" w:rsidR="001A6F49" w:rsidRDefault="00000000">
      <w:pPr>
        <w:pStyle w:val="a3"/>
        <w:ind w:right="291" w:firstLine="0"/>
      </w:pPr>
      <w:r>
        <w:t>Рисунок 2.2.8.1. Динаміка утворення медичних відходів на території Великобичківської селищної ТГ.</w:t>
      </w:r>
    </w:p>
    <w:p w14:paraId="73DC3BEA" w14:textId="77777777" w:rsidR="001A6F49" w:rsidRDefault="00000000">
      <w:pPr>
        <w:pStyle w:val="a3"/>
        <w:ind w:right="285" w:firstLine="0"/>
      </w:pPr>
      <w:r>
        <w:t>Рисунок 2.2.10.1. Динаміка утворення осадів стічних вод від комунальних очисних споруд у Великобичківській селищній</w:t>
      </w:r>
      <w:r>
        <w:rPr>
          <w:spacing w:val="-2"/>
        </w:rPr>
        <w:t xml:space="preserve"> </w:t>
      </w:r>
      <w:r>
        <w:t>ТГ за</w:t>
      </w:r>
      <w:r>
        <w:rPr>
          <w:spacing w:val="-2"/>
        </w:rPr>
        <w:t xml:space="preserve"> </w:t>
      </w:r>
      <w:r>
        <w:t>період</w:t>
      </w:r>
      <w:r>
        <w:rPr>
          <w:spacing w:val="-1"/>
        </w:rPr>
        <w:t xml:space="preserve"> </w:t>
      </w:r>
      <w:r>
        <w:t>2021-2025</w:t>
      </w:r>
      <w:r>
        <w:rPr>
          <w:spacing w:val="-2"/>
        </w:rPr>
        <w:t xml:space="preserve"> </w:t>
      </w:r>
      <w:r>
        <w:t>роки, м</w:t>
      </w:r>
      <w:r>
        <w:rPr>
          <w:vertAlign w:val="superscript"/>
        </w:rPr>
        <w:t>3</w:t>
      </w:r>
      <w:r>
        <w:t>. Рисунок</w:t>
      </w:r>
      <w:r>
        <w:rPr>
          <w:spacing w:val="-1"/>
        </w:rPr>
        <w:t xml:space="preserve"> </w:t>
      </w:r>
      <w:r>
        <w:t>2.2.10.2.</w:t>
      </w:r>
      <w:r>
        <w:rPr>
          <w:spacing w:val="-2"/>
        </w:rPr>
        <w:t xml:space="preserve"> </w:t>
      </w:r>
      <w:r>
        <w:t>Динаміка</w:t>
      </w:r>
      <w:r>
        <w:rPr>
          <w:spacing w:val="-2"/>
        </w:rPr>
        <w:t xml:space="preserve"> </w:t>
      </w:r>
      <w:r>
        <w:t>утворення осадів</w:t>
      </w:r>
      <w:r>
        <w:rPr>
          <w:spacing w:val="-2"/>
        </w:rPr>
        <w:t xml:space="preserve"> </w:t>
      </w:r>
      <w:r>
        <w:t>стічних</w:t>
      </w:r>
      <w:r>
        <w:rPr>
          <w:spacing w:val="-1"/>
        </w:rPr>
        <w:t xml:space="preserve"> </w:t>
      </w:r>
      <w:r>
        <w:t>вод</w:t>
      </w:r>
      <w:r>
        <w:rPr>
          <w:spacing w:val="-1"/>
        </w:rPr>
        <w:t xml:space="preserve"> </w:t>
      </w:r>
      <w:r>
        <w:t>від</w:t>
      </w:r>
      <w:r>
        <w:rPr>
          <w:spacing w:val="-1"/>
        </w:rPr>
        <w:t xml:space="preserve"> </w:t>
      </w:r>
      <w:r>
        <w:t>ТОВ</w:t>
      </w:r>
      <w:r>
        <w:rPr>
          <w:spacing w:val="-2"/>
        </w:rPr>
        <w:t xml:space="preserve"> </w:t>
      </w:r>
      <w:r>
        <w:t>«Гамма</w:t>
      </w:r>
      <w:r>
        <w:rPr>
          <w:spacing w:val="-2"/>
        </w:rPr>
        <w:t xml:space="preserve"> </w:t>
      </w:r>
      <w:r>
        <w:t>ВБ»</w:t>
      </w:r>
      <w:r>
        <w:rPr>
          <w:spacing w:val="-6"/>
        </w:rPr>
        <w:t xml:space="preserve"> </w:t>
      </w:r>
      <w:r>
        <w:t>у Великобичківській селищній ТГ за період 2022-2025 роки, м</w:t>
      </w:r>
      <w:r>
        <w:rPr>
          <w:vertAlign w:val="superscript"/>
        </w:rPr>
        <w:t>3</w:t>
      </w:r>
      <w:r>
        <w:t>.</w:t>
      </w:r>
    </w:p>
    <w:p w14:paraId="62F37C16" w14:textId="77777777" w:rsidR="001A6F49" w:rsidRDefault="00000000">
      <w:pPr>
        <w:pStyle w:val="a3"/>
        <w:spacing w:line="322" w:lineRule="exact"/>
        <w:ind w:firstLine="0"/>
      </w:pPr>
      <w:r>
        <w:t>Рисунок</w:t>
      </w:r>
      <w:r>
        <w:rPr>
          <w:spacing w:val="-12"/>
        </w:rPr>
        <w:t xml:space="preserve"> </w:t>
      </w:r>
      <w:r>
        <w:t>3.1.1.</w:t>
      </w:r>
      <w:r>
        <w:rPr>
          <w:spacing w:val="-8"/>
        </w:rPr>
        <w:t xml:space="preserve"> </w:t>
      </w:r>
      <w:r>
        <w:t>Ієрархія</w:t>
      </w:r>
      <w:r>
        <w:rPr>
          <w:spacing w:val="-7"/>
        </w:rPr>
        <w:t xml:space="preserve"> </w:t>
      </w:r>
      <w:r>
        <w:t>пріоритетів</w:t>
      </w:r>
      <w:r>
        <w:rPr>
          <w:spacing w:val="-8"/>
        </w:rPr>
        <w:t xml:space="preserve"> </w:t>
      </w:r>
      <w:r>
        <w:t>управління</w:t>
      </w:r>
      <w:r>
        <w:rPr>
          <w:spacing w:val="-7"/>
        </w:rPr>
        <w:t xml:space="preserve"> </w:t>
      </w:r>
      <w:r>
        <w:rPr>
          <w:spacing w:val="-2"/>
        </w:rPr>
        <w:t>відходами.</w:t>
      </w:r>
    </w:p>
    <w:p w14:paraId="31EC5067" w14:textId="77777777" w:rsidR="001A6F49" w:rsidRDefault="00000000">
      <w:pPr>
        <w:pStyle w:val="a3"/>
        <w:ind w:right="280" w:firstLine="0"/>
      </w:pPr>
      <w:r>
        <w:t>Рисунок 3.2.1.1. Карта кластерів К-1 управління відходами, сформована на основі заявок від територіальних громад Закарпатської області.</w:t>
      </w:r>
    </w:p>
    <w:p w14:paraId="51D55549" w14:textId="77777777" w:rsidR="001A6F49" w:rsidRDefault="00000000">
      <w:pPr>
        <w:pStyle w:val="a3"/>
        <w:ind w:right="282" w:firstLine="0"/>
      </w:pPr>
      <w:r>
        <w:t>Рисунок 3.2.1.2. Кластерування територій К-2 для розміщення сміттєсортувальних і сміттєпереробних підприємств у Закарпатській області.</w:t>
      </w:r>
    </w:p>
    <w:p w14:paraId="0035B182" w14:textId="77777777" w:rsidR="001A6F49" w:rsidRDefault="00000000">
      <w:pPr>
        <w:pStyle w:val="a3"/>
        <w:ind w:right="282" w:firstLine="0"/>
      </w:pPr>
      <w:r>
        <w:t>Рисунок 3.2.1.3. Додаткове кластерне зонування територій К-3 у випадку розміщення двох сміттєспалювальних підприємств у Закарпатській області.</w:t>
      </w:r>
    </w:p>
    <w:p w14:paraId="26E76F7E" w14:textId="77777777" w:rsidR="001A6F49" w:rsidRDefault="00000000">
      <w:pPr>
        <w:pStyle w:val="a3"/>
        <w:ind w:right="282" w:firstLine="0"/>
      </w:pPr>
      <w:r>
        <w:t>Рисунок 3.2.1.4. Додаткове кластерне зонування територій К-4 у випадку розміщення одного сміттєспалювального підприємства у Закарпатській області. Рисунок 3.2.1.5. Схема розбудови інфраструктури оброблення відходів Закарпатської області.</w:t>
      </w:r>
    </w:p>
    <w:p w14:paraId="17ACEF26" w14:textId="77777777" w:rsidR="001A6F49" w:rsidRDefault="00000000">
      <w:pPr>
        <w:pStyle w:val="a3"/>
        <w:ind w:right="290" w:firstLine="0"/>
      </w:pPr>
      <w:r>
        <w:t>Рисунок</w:t>
      </w:r>
      <w:r>
        <w:rPr>
          <w:spacing w:val="-11"/>
        </w:rPr>
        <w:t xml:space="preserve"> </w:t>
      </w:r>
      <w:r>
        <w:t>3.2.1.6.</w:t>
      </w:r>
      <w:r>
        <w:rPr>
          <w:spacing w:val="-11"/>
        </w:rPr>
        <w:t xml:space="preserve"> </w:t>
      </w:r>
      <w:r>
        <w:t>Заплановані</w:t>
      </w:r>
      <w:r>
        <w:rPr>
          <w:spacing w:val="-10"/>
        </w:rPr>
        <w:t xml:space="preserve"> </w:t>
      </w:r>
      <w:r>
        <w:t>до</w:t>
      </w:r>
      <w:r>
        <w:rPr>
          <w:spacing w:val="-10"/>
        </w:rPr>
        <w:t xml:space="preserve"> </w:t>
      </w:r>
      <w:r>
        <w:t>будівництва</w:t>
      </w:r>
      <w:r>
        <w:rPr>
          <w:spacing w:val="-10"/>
        </w:rPr>
        <w:t xml:space="preserve"> </w:t>
      </w:r>
      <w:r>
        <w:t>та</w:t>
      </w:r>
      <w:r>
        <w:rPr>
          <w:spacing w:val="-11"/>
        </w:rPr>
        <w:t xml:space="preserve"> </w:t>
      </w:r>
      <w:r>
        <w:t>існуючі</w:t>
      </w:r>
      <w:r>
        <w:rPr>
          <w:spacing w:val="-10"/>
        </w:rPr>
        <w:t xml:space="preserve"> </w:t>
      </w:r>
      <w:r>
        <w:t>об'єкти</w:t>
      </w:r>
      <w:r>
        <w:rPr>
          <w:spacing w:val="-10"/>
        </w:rPr>
        <w:t xml:space="preserve"> </w:t>
      </w:r>
      <w:r>
        <w:t>інфраструктури</w:t>
      </w:r>
      <w:r>
        <w:rPr>
          <w:spacing w:val="-11"/>
        </w:rPr>
        <w:t xml:space="preserve"> </w:t>
      </w:r>
      <w:r>
        <w:t>з управління відходами у Тячівсько-Рахівському кластері.</w:t>
      </w:r>
    </w:p>
    <w:p w14:paraId="605F3369" w14:textId="77777777" w:rsidR="001A6F49" w:rsidRDefault="00000000">
      <w:pPr>
        <w:pStyle w:val="a3"/>
        <w:ind w:right="284" w:firstLine="0"/>
      </w:pPr>
      <w:r>
        <w:t>Рисунок 3.2.1.7. Плановані місця розміщення контейнерних майданчиків у Великобичківській селищній територіальній громаді.</w:t>
      </w:r>
    </w:p>
    <w:p w14:paraId="3F441C3C" w14:textId="77777777" w:rsidR="001A6F49" w:rsidRDefault="00000000">
      <w:pPr>
        <w:pStyle w:val="a3"/>
        <w:ind w:right="287" w:firstLine="0"/>
      </w:pPr>
      <w:r>
        <w:t>Рисунок 3.2.1.8. Приклад контейнерного майданчика відкритого типу для розміщення чотирьох контейнерів.</w:t>
      </w:r>
    </w:p>
    <w:p w14:paraId="32FC0283" w14:textId="77777777" w:rsidR="001A6F49" w:rsidRDefault="00000000">
      <w:pPr>
        <w:pStyle w:val="a3"/>
        <w:spacing w:before="1"/>
        <w:ind w:right="279" w:firstLine="0"/>
      </w:pPr>
      <w:r>
        <w:t xml:space="preserve">Рисунок 3.2.1.9. Контейнери для збирання та тимчасового зберігання небезпечних відходів у складі побутових, що вміщують ртуть або забруднені </w:t>
      </w:r>
      <w:r>
        <w:rPr>
          <w:spacing w:val="-2"/>
        </w:rPr>
        <w:t>ртуттю.</w:t>
      </w:r>
    </w:p>
    <w:p w14:paraId="08F937D5" w14:textId="77777777" w:rsidR="001A6F49" w:rsidRDefault="00000000">
      <w:pPr>
        <w:pStyle w:val="a3"/>
        <w:ind w:right="282" w:firstLine="0"/>
      </w:pPr>
      <w:r>
        <w:t xml:space="preserve">Рисунок 3.2.1.10. Контейнери для збирання та тимчасового зберігання небезпечних відходів у складі побутових, які не містять ртуті та не забруднені </w:t>
      </w:r>
      <w:r>
        <w:rPr>
          <w:spacing w:val="-2"/>
        </w:rPr>
        <w:t>ртуттю.</w:t>
      </w:r>
    </w:p>
    <w:p w14:paraId="5BDF8A7E" w14:textId="77777777" w:rsidR="001A6F49" w:rsidRDefault="00000000">
      <w:pPr>
        <w:pStyle w:val="a3"/>
        <w:spacing w:line="242" w:lineRule="auto"/>
        <w:ind w:firstLine="0"/>
        <w:jc w:val="left"/>
      </w:pPr>
      <w:r>
        <w:t>Рисунок</w:t>
      </w:r>
      <w:r>
        <w:rPr>
          <w:spacing w:val="80"/>
        </w:rPr>
        <w:t xml:space="preserve"> </w:t>
      </w:r>
      <w:r>
        <w:t>3.2.1.11.</w:t>
      </w:r>
      <w:r>
        <w:rPr>
          <w:spacing w:val="40"/>
        </w:rPr>
        <w:t xml:space="preserve"> </w:t>
      </w:r>
      <w:r>
        <w:t>Контейнер</w:t>
      </w:r>
      <w:r>
        <w:rPr>
          <w:spacing w:val="80"/>
        </w:rPr>
        <w:t xml:space="preserve"> </w:t>
      </w:r>
      <w:r>
        <w:t>для</w:t>
      </w:r>
      <w:r>
        <w:rPr>
          <w:spacing w:val="80"/>
        </w:rPr>
        <w:t xml:space="preserve"> </w:t>
      </w:r>
      <w:r>
        <w:t>збирання</w:t>
      </w:r>
      <w:r>
        <w:rPr>
          <w:spacing w:val="80"/>
        </w:rPr>
        <w:t xml:space="preserve"> </w:t>
      </w:r>
      <w:r>
        <w:t>великогабаритних</w:t>
      </w:r>
      <w:r>
        <w:rPr>
          <w:spacing w:val="80"/>
        </w:rPr>
        <w:t xml:space="preserve"> </w:t>
      </w:r>
      <w:r>
        <w:t>та</w:t>
      </w:r>
      <w:r>
        <w:rPr>
          <w:spacing w:val="40"/>
        </w:rPr>
        <w:t xml:space="preserve"> </w:t>
      </w:r>
      <w:r>
        <w:t xml:space="preserve">ремонтних </w:t>
      </w:r>
      <w:r>
        <w:rPr>
          <w:spacing w:val="-2"/>
        </w:rPr>
        <w:t>відходів.</w:t>
      </w:r>
    </w:p>
    <w:p w14:paraId="29D0F2BE" w14:textId="77777777" w:rsidR="001A6F49" w:rsidRDefault="00000000">
      <w:pPr>
        <w:pStyle w:val="a3"/>
        <w:ind w:right="284" w:firstLine="0"/>
        <w:jc w:val="left"/>
      </w:pPr>
      <w:r>
        <w:t>Рисунок</w:t>
      </w:r>
      <w:r>
        <w:rPr>
          <w:spacing w:val="-7"/>
        </w:rPr>
        <w:t xml:space="preserve"> </w:t>
      </w:r>
      <w:r>
        <w:t>3.2.1.12.</w:t>
      </w:r>
      <w:r>
        <w:rPr>
          <w:spacing w:val="-5"/>
        </w:rPr>
        <w:t xml:space="preserve"> </w:t>
      </w:r>
      <w:r>
        <w:t>Приклад</w:t>
      </w:r>
      <w:r>
        <w:rPr>
          <w:spacing w:val="-7"/>
        </w:rPr>
        <w:t xml:space="preserve"> </w:t>
      </w:r>
      <w:r>
        <w:t>пункту</w:t>
      </w:r>
      <w:r>
        <w:rPr>
          <w:spacing w:val="-3"/>
        </w:rPr>
        <w:t xml:space="preserve"> </w:t>
      </w:r>
      <w:r>
        <w:t>роздільного</w:t>
      </w:r>
      <w:r>
        <w:rPr>
          <w:spacing w:val="-3"/>
        </w:rPr>
        <w:t xml:space="preserve"> </w:t>
      </w:r>
      <w:r>
        <w:t>збирання</w:t>
      </w:r>
      <w:r>
        <w:rPr>
          <w:spacing w:val="-4"/>
        </w:rPr>
        <w:t xml:space="preserve"> </w:t>
      </w:r>
      <w:r>
        <w:t>побутових</w:t>
      </w:r>
      <w:r>
        <w:rPr>
          <w:spacing w:val="-3"/>
        </w:rPr>
        <w:t xml:space="preserve"> </w:t>
      </w:r>
      <w:r>
        <w:t>відходів. Рисунок 3.2.1.13. Приклад вертикального пресу для відходів.</w:t>
      </w:r>
    </w:p>
    <w:p w14:paraId="4FFD3D3D" w14:textId="77777777" w:rsidR="001A6F49" w:rsidRDefault="00000000">
      <w:pPr>
        <w:pStyle w:val="a3"/>
        <w:ind w:firstLine="0"/>
        <w:jc w:val="left"/>
      </w:pPr>
      <w:r>
        <w:t>Рисунок</w:t>
      </w:r>
      <w:r>
        <w:rPr>
          <w:spacing w:val="-1"/>
        </w:rPr>
        <w:t xml:space="preserve"> </w:t>
      </w:r>
      <w:r>
        <w:t>3.2.1.14.</w:t>
      </w:r>
      <w:r>
        <w:rPr>
          <w:spacing w:val="-2"/>
        </w:rPr>
        <w:t xml:space="preserve"> </w:t>
      </w:r>
      <w:r>
        <w:t>Приклад</w:t>
      </w:r>
      <w:r>
        <w:rPr>
          <w:spacing w:val="-1"/>
        </w:rPr>
        <w:t xml:space="preserve"> </w:t>
      </w:r>
      <w:r>
        <w:t>ємності</w:t>
      </w:r>
      <w:r>
        <w:rPr>
          <w:spacing w:val="-1"/>
        </w:rPr>
        <w:t xml:space="preserve"> </w:t>
      </w:r>
      <w:r>
        <w:t>для компостування</w:t>
      </w:r>
      <w:r>
        <w:rPr>
          <w:spacing w:val="-1"/>
        </w:rPr>
        <w:t xml:space="preserve"> </w:t>
      </w:r>
      <w:r>
        <w:t>на</w:t>
      </w:r>
      <w:r>
        <w:rPr>
          <w:spacing w:val="-2"/>
        </w:rPr>
        <w:t xml:space="preserve"> </w:t>
      </w:r>
      <w:r>
        <w:t>присадибних,</w:t>
      </w:r>
      <w:r>
        <w:rPr>
          <w:spacing w:val="-2"/>
        </w:rPr>
        <w:t xml:space="preserve"> </w:t>
      </w:r>
      <w:r>
        <w:t>дачних</w:t>
      </w:r>
      <w:r>
        <w:rPr>
          <w:spacing w:val="-3"/>
        </w:rPr>
        <w:t xml:space="preserve"> </w:t>
      </w:r>
      <w:r>
        <w:t>і садових ділянках.</w:t>
      </w:r>
    </w:p>
    <w:p w14:paraId="41231B50" w14:textId="77777777" w:rsidR="001A6F49" w:rsidRDefault="00000000">
      <w:pPr>
        <w:pStyle w:val="a3"/>
        <w:spacing w:line="321" w:lineRule="exact"/>
        <w:ind w:firstLine="0"/>
        <w:jc w:val="left"/>
      </w:pPr>
      <w:r>
        <w:t>Рисунок</w:t>
      </w:r>
      <w:r>
        <w:rPr>
          <w:spacing w:val="-9"/>
        </w:rPr>
        <w:t xml:space="preserve"> </w:t>
      </w:r>
      <w:r>
        <w:t>3.2.1.15.</w:t>
      </w:r>
      <w:r>
        <w:rPr>
          <w:spacing w:val="-7"/>
        </w:rPr>
        <w:t xml:space="preserve"> </w:t>
      </w:r>
      <w:r>
        <w:t>Станція</w:t>
      </w:r>
      <w:r>
        <w:rPr>
          <w:spacing w:val="-9"/>
        </w:rPr>
        <w:t xml:space="preserve"> </w:t>
      </w:r>
      <w:r>
        <w:t>очищення</w:t>
      </w:r>
      <w:r>
        <w:rPr>
          <w:spacing w:val="-6"/>
        </w:rPr>
        <w:t xml:space="preserve"> </w:t>
      </w:r>
      <w:r>
        <w:t>ґрунтів</w:t>
      </w:r>
      <w:r>
        <w:rPr>
          <w:spacing w:val="-6"/>
        </w:rPr>
        <w:t xml:space="preserve"> </w:t>
      </w:r>
      <w:r>
        <w:t>та</w:t>
      </w:r>
      <w:r>
        <w:rPr>
          <w:spacing w:val="-7"/>
        </w:rPr>
        <w:t xml:space="preserve"> </w:t>
      </w:r>
      <w:r>
        <w:t>ґрунтових</w:t>
      </w:r>
      <w:r>
        <w:rPr>
          <w:spacing w:val="-5"/>
        </w:rPr>
        <w:t xml:space="preserve"> </w:t>
      </w:r>
      <w:r>
        <w:rPr>
          <w:spacing w:val="-4"/>
        </w:rPr>
        <w:t>вод.</w:t>
      </w:r>
    </w:p>
    <w:p w14:paraId="7ADB90D8" w14:textId="77777777" w:rsidR="001A6F49" w:rsidRDefault="00000000">
      <w:pPr>
        <w:pStyle w:val="a3"/>
        <w:ind w:firstLine="0"/>
        <w:jc w:val="left"/>
      </w:pPr>
      <w:r>
        <w:t>Рисунок</w:t>
      </w:r>
      <w:r>
        <w:rPr>
          <w:spacing w:val="-8"/>
        </w:rPr>
        <w:t xml:space="preserve"> </w:t>
      </w:r>
      <w:r>
        <w:t>3.2.2.1.</w:t>
      </w:r>
      <w:r>
        <w:rPr>
          <w:spacing w:val="-5"/>
        </w:rPr>
        <w:t xml:space="preserve"> </w:t>
      </w:r>
      <w:r>
        <w:t>Приклад</w:t>
      </w:r>
      <w:r>
        <w:rPr>
          <w:spacing w:val="-5"/>
        </w:rPr>
        <w:t xml:space="preserve"> </w:t>
      </w:r>
      <w:r>
        <w:t>мобільного</w:t>
      </w:r>
      <w:r>
        <w:rPr>
          <w:spacing w:val="-6"/>
        </w:rPr>
        <w:t xml:space="preserve"> </w:t>
      </w:r>
      <w:r>
        <w:t>пункту</w:t>
      </w:r>
      <w:r>
        <w:rPr>
          <w:spacing w:val="-4"/>
        </w:rPr>
        <w:t xml:space="preserve"> </w:t>
      </w:r>
      <w:r>
        <w:t>збирання</w:t>
      </w:r>
      <w:r>
        <w:rPr>
          <w:spacing w:val="-8"/>
        </w:rPr>
        <w:t xml:space="preserve"> </w:t>
      </w:r>
      <w:r>
        <w:t>небезпечних</w:t>
      </w:r>
      <w:r>
        <w:rPr>
          <w:spacing w:val="-4"/>
        </w:rPr>
        <w:t xml:space="preserve"> </w:t>
      </w:r>
      <w:r>
        <w:t>відходів. Рисунок 3.2.5.1. Основні принципи РВВ.</w:t>
      </w:r>
    </w:p>
    <w:p w14:paraId="5450A4EE" w14:textId="77777777" w:rsidR="001A6F49" w:rsidRDefault="00000000">
      <w:pPr>
        <w:pStyle w:val="a3"/>
        <w:spacing w:line="321" w:lineRule="exact"/>
        <w:ind w:firstLine="0"/>
        <w:jc w:val="left"/>
      </w:pPr>
      <w:r>
        <w:t>Рисунок</w:t>
      </w:r>
      <w:r>
        <w:rPr>
          <w:spacing w:val="-12"/>
        </w:rPr>
        <w:t xml:space="preserve"> </w:t>
      </w:r>
      <w:r>
        <w:t>3.3.1.</w:t>
      </w:r>
      <w:r>
        <w:rPr>
          <w:spacing w:val="-7"/>
        </w:rPr>
        <w:t xml:space="preserve"> </w:t>
      </w:r>
      <w:r>
        <w:t>Інституційна</w:t>
      </w:r>
      <w:r>
        <w:rPr>
          <w:spacing w:val="-7"/>
        </w:rPr>
        <w:t xml:space="preserve"> </w:t>
      </w:r>
      <w:r>
        <w:t>структура</w:t>
      </w:r>
      <w:r>
        <w:rPr>
          <w:spacing w:val="-7"/>
        </w:rPr>
        <w:t xml:space="preserve"> </w:t>
      </w:r>
      <w:r>
        <w:t>системи</w:t>
      </w:r>
      <w:r>
        <w:rPr>
          <w:spacing w:val="-7"/>
        </w:rPr>
        <w:t xml:space="preserve"> </w:t>
      </w:r>
      <w:r>
        <w:t>управління</w:t>
      </w:r>
      <w:r>
        <w:rPr>
          <w:spacing w:val="-7"/>
        </w:rPr>
        <w:t xml:space="preserve"> </w:t>
      </w:r>
      <w:r>
        <w:rPr>
          <w:spacing w:val="-2"/>
        </w:rPr>
        <w:t>відходам.</w:t>
      </w:r>
    </w:p>
    <w:p w14:paraId="34D41F0B" w14:textId="77777777" w:rsidR="001A6F49" w:rsidRDefault="001A6F49">
      <w:pPr>
        <w:pStyle w:val="a3"/>
        <w:spacing w:line="321" w:lineRule="exact"/>
        <w:jc w:val="left"/>
        <w:sectPr w:rsidR="001A6F49">
          <w:pgSz w:w="11910" w:h="16840"/>
          <w:pgMar w:top="760" w:right="566" w:bottom="780" w:left="1133" w:header="0" w:footer="574" w:gutter="0"/>
          <w:cols w:space="720"/>
        </w:sectPr>
      </w:pPr>
    </w:p>
    <w:p w14:paraId="48B7C801" w14:textId="77777777" w:rsidR="001A6F49" w:rsidRDefault="00000000">
      <w:pPr>
        <w:pStyle w:val="1"/>
        <w:spacing w:before="71"/>
        <w:ind w:left="308" w:right="308"/>
      </w:pPr>
      <w:bookmarkStart w:id="3" w:name="_bookmark3"/>
      <w:bookmarkEnd w:id="3"/>
      <w:r>
        <w:t>Перелік</w:t>
      </w:r>
      <w:r>
        <w:rPr>
          <w:spacing w:val="-3"/>
        </w:rPr>
        <w:t xml:space="preserve"> </w:t>
      </w:r>
      <w:r>
        <w:rPr>
          <w:spacing w:val="-2"/>
        </w:rPr>
        <w:t>додатків</w:t>
      </w:r>
    </w:p>
    <w:p w14:paraId="4D80B47D" w14:textId="77777777" w:rsidR="001A6F49" w:rsidRDefault="00000000">
      <w:pPr>
        <w:pStyle w:val="a3"/>
        <w:spacing w:before="321" w:line="242" w:lineRule="auto"/>
        <w:ind w:right="285" w:firstLine="0"/>
      </w:pPr>
      <w:r>
        <w:t>Додаток 1. Прогноз чисельності населення Великобичківської селищної територіальної громади.</w:t>
      </w:r>
    </w:p>
    <w:p w14:paraId="5D990F5A" w14:textId="77777777" w:rsidR="001A6F49" w:rsidRDefault="00000000">
      <w:pPr>
        <w:pStyle w:val="a3"/>
        <w:ind w:right="291" w:firstLine="0"/>
      </w:pPr>
      <w:r>
        <w:t>Додаток 2. Динаміка показників наявного доходу на одну особу та сукупні ресурси на одне домогосподарство Великобичківської селищної ТГ.</w:t>
      </w:r>
    </w:p>
    <w:p w14:paraId="53EED7C5" w14:textId="77777777" w:rsidR="001A6F49" w:rsidRDefault="00000000">
      <w:pPr>
        <w:pStyle w:val="a3"/>
        <w:ind w:right="292" w:firstLine="0"/>
      </w:pPr>
      <w:r>
        <w:t>Додаток 3.</w:t>
      </w:r>
      <w:r>
        <w:rPr>
          <w:spacing w:val="-2"/>
        </w:rPr>
        <w:t xml:space="preserve"> </w:t>
      </w:r>
      <w:r>
        <w:t>Прогноз показників середнього наявного доходу</w:t>
      </w:r>
      <w:r>
        <w:rPr>
          <w:spacing w:val="-1"/>
        </w:rPr>
        <w:t xml:space="preserve"> </w:t>
      </w:r>
      <w:r>
        <w:t>на одну</w:t>
      </w:r>
      <w:r>
        <w:rPr>
          <w:spacing w:val="-1"/>
        </w:rPr>
        <w:t xml:space="preserve"> </w:t>
      </w:r>
      <w:r>
        <w:t>особу та</w:t>
      </w:r>
      <w:r>
        <w:rPr>
          <w:spacing w:val="-2"/>
        </w:rPr>
        <w:t xml:space="preserve"> </w:t>
      </w:r>
      <w:r>
        <w:t>на одне домогосподарство Великобичківської селищної ТГ.</w:t>
      </w:r>
    </w:p>
    <w:p w14:paraId="0CD885DF" w14:textId="77777777" w:rsidR="001A6F49" w:rsidRDefault="00000000">
      <w:pPr>
        <w:pStyle w:val="a3"/>
        <w:spacing w:line="242" w:lineRule="auto"/>
        <w:ind w:right="291" w:firstLine="0"/>
      </w:pPr>
      <w:r>
        <w:t>Додаток 4. Дані щодо управління відходами на території Великобичківської селищної ТГ.</w:t>
      </w:r>
    </w:p>
    <w:p w14:paraId="699485AA" w14:textId="77777777" w:rsidR="001A6F49" w:rsidRDefault="00000000">
      <w:pPr>
        <w:pStyle w:val="a3"/>
        <w:spacing w:line="317" w:lineRule="exact"/>
        <w:ind w:firstLine="0"/>
      </w:pPr>
      <w:r>
        <w:t>Додаток</w:t>
      </w:r>
      <w:r>
        <w:rPr>
          <w:spacing w:val="-5"/>
        </w:rPr>
        <w:t xml:space="preserve"> </w:t>
      </w:r>
      <w:r>
        <w:t>5.</w:t>
      </w:r>
      <w:r>
        <w:rPr>
          <w:spacing w:val="-8"/>
        </w:rPr>
        <w:t xml:space="preserve"> </w:t>
      </w:r>
      <w:r>
        <w:t>Об’єкти</w:t>
      </w:r>
      <w:r>
        <w:rPr>
          <w:spacing w:val="-7"/>
        </w:rPr>
        <w:t xml:space="preserve"> </w:t>
      </w:r>
      <w:r>
        <w:t>управління</w:t>
      </w:r>
      <w:r>
        <w:rPr>
          <w:spacing w:val="-4"/>
        </w:rPr>
        <w:t xml:space="preserve"> </w:t>
      </w:r>
      <w:r>
        <w:rPr>
          <w:spacing w:val="-2"/>
        </w:rPr>
        <w:t>відходами.</w:t>
      </w:r>
    </w:p>
    <w:p w14:paraId="01D8B9CE" w14:textId="77777777" w:rsidR="001A6F49" w:rsidRDefault="00000000">
      <w:pPr>
        <w:pStyle w:val="a3"/>
        <w:spacing w:line="322" w:lineRule="exact"/>
        <w:ind w:firstLine="0"/>
      </w:pPr>
      <w:r>
        <w:t>Додаток</w:t>
      </w:r>
      <w:r>
        <w:rPr>
          <w:spacing w:val="-7"/>
        </w:rPr>
        <w:t xml:space="preserve"> </w:t>
      </w:r>
      <w:r>
        <w:t>6.</w:t>
      </w:r>
      <w:r>
        <w:rPr>
          <w:spacing w:val="-11"/>
        </w:rPr>
        <w:t xml:space="preserve"> </w:t>
      </w:r>
      <w:r>
        <w:t>Надходження</w:t>
      </w:r>
      <w:r>
        <w:rPr>
          <w:spacing w:val="-7"/>
        </w:rPr>
        <w:t xml:space="preserve"> </w:t>
      </w:r>
      <w:r>
        <w:t>до</w:t>
      </w:r>
      <w:r>
        <w:rPr>
          <w:spacing w:val="-6"/>
        </w:rPr>
        <w:t xml:space="preserve"> </w:t>
      </w:r>
      <w:r>
        <w:t>бюджету</w:t>
      </w:r>
      <w:r>
        <w:rPr>
          <w:spacing w:val="-6"/>
        </w:rPr>
        <w:t xml:space="preserve"> </w:t>
      </w:r>
      <w:r>
        <w:t>Великобичківської</w:t>
      </w:r>
      <w:r>
        <w:rPr>
          <w:spacing w:val="-6"/>
        </w:rPr>
        <w:t xml:space="preserve"> </w:t>
      </w:r>
      <w:r>
        <w:t>селищної</w:t>
      </w:r>
      <w:r>
        <w:rPr>
          <w:spacing w:val="-6"/>
        </w:rPr>
        <w:t xml:space="preserve"> </w:t>
      </w:r>
      <w:r>
        <w:rPr>
          <w:spacing w:val="-5"/>
        </w:rPr>
        <w:t>ТГ.</w:t>
      </w:r>
    </w:p>
    <w:p w14:paraId="725CCEA7" w14:textId="77777777" w:rsidR="001A6F49" w:rsidRDefault="00000000">
      <w:pPr>
        <w:pStyle w:val="a3"/>
        <w:ind w:right="280" w:firstLine="0"/>
      </w:pPr>
      <w:r>
        <w:t>Додаток 7. Характеристики місць/об'єктів розміщення відходів (у т.ч. полігони та звалища).</w:t>
      </w:r>
    </w:p>
    <w:p w14:paraId="6D70CD0F" w14:textId="77777777" w:rsidR="001A6F49" w:rsidRDefault="00000000">
      <w:pPr>
        <w:pStyle w:val="a3"/>
        <w:ind w:right="290" w:firstLine="0"/>
      </w:pPr>
      <w:r>
        <w:t>Додаток 8. Технічні характеристики місць/об'єктів розміщення відходів (у т.ч. полігони та звалища).</w:t>
      </w:r>
    </w:p>
    <w:p w14:paraId="1B77BB0D" w14:textId="77777777" w:rsidR="001A6F49" w:rsidRDefault="00000000">
      <w:pPr>
        <w:pStyle w:val="a3"/>
        <w:spacing w:line="322" w:lineRule="exact"/>
        <w:ind w:firstLine="0"/>
      </w:pPr>
      <w:r>
        <w:t>Додаток</w:t>
      </w:r>
      <w:r>
        <w:rPr>
          <w:spacing w:val="-4"/>
        </w:rPr>
        <w:t xml:space="preserve"> </w:t>
      </w:r>
      <w:r>
        <w:t>9.</w:t>
      </w:r>
      <w:r>
        <w:rPr>
          <w:spacing w:val="-7"/>
        </w:rPr>
        <w:t xml:space="preserve"> </w:t>
      </w:r>
      <w:r>
        <w:t>Цілі</w:t>
      </w:r>
      <w:r>
        <w:rPr>
          <w:spacing w:val="-3"/>
        </w:rPr>
        <w:t xml:space="preserve"> </w:t>
      </w:r>
      <w:r>
        <w:t>та</w:t>
      </w:r>
      <w:r>
        <w:rPr>
          <w:spacing w:val="-4"/>
        </w:rPr>
        <w:t xml:space="preserve"> </w:t>
      </w:r>
      <w:r>
        <w:t>цільові</w:t>
      </w:r>
      <w:r>
        <w:rPr>
          <w:spacing w:val="-6"/>
        </w:rPr>
        <w:t xml:space="preserve"> </w:t>
      </w:r>
      <w:r>
        <w:t>показники</w:t>
      </w:r>
      <w:r>
        <w:rPr>
          <w:spacing w:val="-3"/>
        </w:rPr>
        <w:t xml:space="preserve"> </w:t>
      </w:r>
      <w:r>
        <w:rPr>
          <w:spacing w:val="-2"/>
        </w:rPr>
        <w:t>МПУВ.</w:t>
      </w:r>
    </w:p>
    <w:p w14:paraId="5B4FAC46" w14:textId="77777777" w:rsidR="001A6F49" w:rsidRDefault="00000000">
      <w:pPr>
        <w:pStyle w:val="a3"/>
        <w:spacing w:line="322" w:lineRule="exact"/>
        <w:ind w:firstLine="0"/>
      </w:pPr>
      <w:r>
        <w:t>Додаток</w:t>
      </w:r>
      <w:r>
        <w:rPr>
          <w:spacing w:val="-5"/>
        </w:rPr>
        <w:t xml:space="preserve"> </w:t>
      </w:r>
      <w:r>
        <w:t>10.</w:t>
      </w:r>
      <w:r>
        <w:rPr>
          <w:spacing w:val="-6"/>
        </w:rPr>
        <w:t xml:space="preserve"> </w:t>
      </w:r>
      <w:r>
        <w:t>Цільові</w:t>
      </w:r>
      <w:r>
        <w:rPr>
          <w:spacing w:val="-6"/>
        </w:rPr>
        <w:t xml:space="preserve"> </w:t>
      </w:r>
      <w:r>
        <w:t>показники</w:t>
      </w:r>
      <w:r>
        <w:rPr>
          <w:spacing w:val="-5"/>
        </w:rPr>
        <w:t xml:space="preserve"> </w:t>
      </w:r>
      <w:r>
        <w:t>РПУВ,</w:t>
      </w:r>
      <w:r>
        <w:rPr>
          <w:spacing w:val="-5"/>
        </w:rPr>
        <w:t xml:space="preserve"> </w:t>
      </w:r>
      <w:r>
        <w:t>прийняті</w:t>
      </w:r>
      <w:r>
        <w:rPr>
          <w:spacing w:val="-7"/>
        </w:rPr>
        <w:t xml:space="preserve"> </w:t>
      </w:r>
      <w:r>
        <w:t>для</w:t>
      </w:r>
      <w:r>
        <w:rPr>
          <w:spacing w:val="-4"/>
        </w:rPr>
        <w:t xml:space="preserve"> </w:t>
      </w:r>
      <w:r>
        <w:rPr>
          <w:spacing w:val="-2"/>
        </w:rPr>
        <w:t>МПУВ.</w:t>
      </w:r>
    </w:p>
    <w:p w14:paraId="1A90EF5F" w14:textId="77777777" w:rsidR="001A6F49" w:rsidRDefault="00000000">
      <w:pPr>
        <w:pStyle w:val="a3"/>
        <w:ind w:right="285" w:firstLine="0"/>
      </w:pPr>
      <w:r>
        <w:t xml:space="preserve">Додаток 11. Дані щодо припинення експлуатації місць/об'єктів розміщення відходів (у т.ч. полігони, звалища та виявлених місць розміщення стихійних </w:t>
      </w:r>
      <w:r>
        <w:rPr>
          <w:spacing w:val="-2"/>
        </w:rPr>
        <w:t>сміттєзвалищ).</w:t>
      </w:r>
    </w:p>
    <w:p w14:paraId="453BBF3E" w14:textId="77777777" w:rsidR="001A6F49" w:rsidRDefault="00000000">
      <w:pPr>
        <w:pStyle w:val="a3"/>
        <w:spacing w:line="242" w:lineRule="auto"/>
        <w:ind w:right="288" w:firstLine="0"/>
      </w:pPr>
      <w:r>
        <w:t>Додаток 12. Дані щодо об'єктів оброблення відходів, будівництво або реконструкція яких планується у період планування за МПУВ.</w:t>
      </w:r>
    </w:p>
    <w:p w14:paraId="20247C0D" w14:textId="77777777" w:rsidR="001A6F49" w:rsidRDefault="00000000">
      <w:pPr>
        <w:pStyle w:val="a3"/>
        <w:spacing w:line="317" w:lineRule="exact"/>
        <w:ind w:firstLine="0"/>
      </w:pPr>
      <w:r>
        <w:t>Додаток</w:t>
      </w:r>
      <w:r>
        <w:rPr>
          <w:spacing w:val="-8"/>
        </w:rPr>
        <w:t xml:space="preserve"> </w:t>
      </w:r>
      <w:r>
        <w:t>13.</w:t>
      </w:r>
      <w:r>
        <w:rPr>
          <w:spacing w:val="-6"/>
        </w:rPr>
        <w:t xml:space="preserve"> </w:t>
      </w:r>
      <w:r>
        <w:t>Загальна</w:t>
      </w:r>
      <w:r>
        <w:rPr>
          <w:spacing w:val="-6"/>
        </w:rPr>
        <w:t xml:space="preserve"> </w:t>
      </w:r>
      <w:r>
        <w:t>потреба</w:t>
      </w:r>
      <w:r>
        <w:rPr>
          <w:spacing w:val="-5"/>
        </w:rPr>
        <w:t xml:space="preserve"> </w:t>
      </w:r>
      <w:r>
        <w:t>у</w:t>
      </w:r>
      <w:r>
        <w:rPr>
          <w:spacing w:val="-9"/>
        </w:rPr>
        <w:t xml:space="preserve"> </w:t>
      </w:r>
      <w:r>
        <w:t>фінансуванні</w:t>
      </w:r>
      <w:r>
        <w:rPr>
          <w:spacing w:val="-4"/>
        </w:rPr>
        <w:t xml:space="preserve"> </w:t>
      </w:r>
      <w:r>
        <w:t>заходів</w:t>
      </w:r>
      <w:r>
        <w:rPr>
          <w:spacing w:val="-6"/>
        </w:rPr>
        <w:t xml:space="preserve"> </w:t>
      </w:r>
      <w:r>
        <w:rPr>
          <w:spacing w:val="-2"/>
        </w:rPr>
        <w:t>МПУВ.</w:t>
      </w:r>
    </w:p>
    <w:p w14:paraId="32B7BFFD" w14:textId="77777777" w:rsidR="001A6F49" w:rsidRDefault="00000000">
      <w:pPr>
        <w:pStyle w:val="a3"/>
        <w:tabs>
          <w:tab w:val="left" w:pos="1569"/>
          <w:tab w:val="left" w:pos="2207"/>
          <w:tab w:val="left" w:pos="3680"/>
          <w:tab w:val="left" w:pos="5009"/>
          <w:tab w:val="left" w:pos="6157"/>
          <w:tab w:val="left" w:pos="8081"/>
          <w:tab w:val="left" w:pos="8601"/>
        </w:tabs>
        <w:ind w:right="289" w:firstLine="0"/>
        <w:jc w:val="left"/>
      </w:pPr>
      <w:r>
        <w:rPr>
          <w:spacing w:val="-2"/>
        </w:rPr>
        <w:t>Додаток</w:t>
      </w:r>
      <w:r>
        <w:tab/>
      </w:r>
      <w:r>
        <w:rPr>
          <w:spacing w:val="-4"/>
        </w:rPr>
        <w:t>14.</w:t>
      </w:r>
      <w:r>
        <w:tab/>
      </w:r>
      <w:r>
        <w:rPr>
          <w:spacing w:val="-2"/>
        </w:rPr>
        <w:t>Плановий</w:t>
      </w:r>
      <w:r>
        <w:tab/>
      </w:r>
      <w:r>
        <w:rPr>
          <w:spacing w:val="-2"/>
        </w:rPr>
        <w:t>розподіл</w:t>
      </w:r>
      <w:r>
        <w:tab/>
      </w:r>
      <w:r>
        <w:rPr>
          <w:spacing w:val="-2"/>
        </w:rPr>
        <w:t>обсягів</w:t>
      </w:r>
      <w:r>
        <w:tab/>
      </w:r>
      <w:r>
        <w:rPr>
          <w:spacing w:val="-2"/>
        </w:rPr>
        <w:t>фінансування</w:t>
      </w:r>
      <w:r>
        <w:tab/>
      </w:r>
      <w:r>
        <w:rPr>
          <w:spacing w:val="-6"/>
        </w:rPr>
        <w:t>за</w:t>
      </w:r>
      <w:r>
        <w:tab/>
      </w:r>
      <w:r>
        <w:rPr>
          <w:spacing w:val="-2"/>
        </w:rPr>
        <w:t>джерелами фінансування.</w:t>
      </w:r>
    </w:p>
    <w:p w14:paraId="4E4D0867" w14:textId="77777777" w:rsidR="001A6F49" w:rsidRDefault="00000000">
      <w:pPr>
        <w:pStyle w:val="a3"/>
        <w:ind w:right="1797" w:firstLine="0"/>
        <w:jc w:val="left"/>
      </w:pPr>
      <w:r>
        <w:t>Додаток</w:t>
      </w:r>
      <w:r>
        <w:rPr>
          <w:spacing w:val="-6"/>
        </w:rPr>
        <w:t xml:space="preserve"> </w:t>
      </w:r>
      <w:r>
        <w:t>15.</w:t>
      </w:r>
      <w:r>
        <w:rPr>
          <w:spacing w:val="-7"/>
        </w:rPr>
        <w:t xml:space="preserve"> </w:t>
      </w:r>
      <w:r>
        <w:t>Планові</w:t>
      </w:r>
      <w:r>
        <w:rPr>
          <w:spacing w:val="-7"/>
        </w:rPr>
        <w:t xml:space="preserve"> </w:t>
      </w:r>
      <w:r>
        <w:t>кількісні</w:t>
      </w:r>
      <w:r>
        <w:rPr>
          <w:spacing w:val="-5"/>
        </w:rPr>
        <w:t xml:space="preserve"> </w:t>
      </w:r>
      <w:r>
        <w:t>показники</w:t>
      </w:r>
      <w:r>
        <w:rPr>
          <w:spacing w:val="-7"/>
        </w:rPr>
        <w:t xml:space="preserve"> </w:t>
      </w:r>
      <w:r>
        <w:t>виконання</w:t>
      </w:r>
      <w:r>
        <w:rPr>
          <w:spacing w:val="-6"/>
        </w:rPr>
        <w:t xml:space="preserve"> </w:t>
      </w:r>
      <w:r>
        <w:t>МПУВ. Додаток 16. Завдання та заходи МПУВ.</w:t>
      </w:r>
    </w:p>
    <w:p w14:paraId="7C4839CC" w14:textId="77777777" w:rsidR="001A6F49" w:rsidRDefault="00000000">
      <w:pPr>
        <w:pStyle w:val="a3"/>
        <w:ind w:firstLine="0"/>
        <w:jc w:val="left"/>
      </w:pPr>
      <w:r>
        <w:t>Додаток</w:t>
      </w:r>
      <w:r>
        <w:rPr>
          <w:spacing w:val="-6"/>
        </w:rPr>
        <w:t xml:space="preserve"> </w:t>
      </w:r>
      <w:r>
        <w:t>17.</w:t>
      </w:r>
      <w:r>
        <w:rPr>
          <w:spacing w:val="-6"/>
        </w:rPr>
        <w:t xml:space="preserve"> </w:t>
      </w:r>
      <w:r>
        <w:t>Структура</w:t>
      </w:r>
      <w:r>
        <w:rPr>
          <w:spacing w:val="-6"/>
        </w:rPr>
        <w:t xml:space="preserve"> </w:t>
      </w:r>
      <w:r>
        <w:t>плану</w:t>
      </w:r>
      <w:r>
        <w:rPr>
          <w:spacing w:val="-4"/>
        </w:rPr>
        <w:t xml:space="preserve"> </w:t>
      </w:r>
      <w:r>
        <w:t>заходів</w:t>
      </w:r>
      <w:r>
        <w:rPr>
          <w:spacing w:val="-6"/>
        </w:rPr>
        <w:t xml:space="preserve"> </w:t>
      </w:r>
      <w:r>
        <w:rPr>
          <w:spacing w:val="-4"/>
        </w:rPr>
        <w:t>МПУВ.</w:t>
      </w:r>
    </w:p>
    <w:p w14:paraId="79DE33E7" w14:textId="77777777" w:rsidR="001A6F49" w:rsidRDefault="001A6F49">
      <w:pPr>
        <w:pStyle w:val="a3"/>
        <w:jc w:val="left"/>
        <w:sectPr w:rsidR="001A6F49">
          <w:pgSz w:w="11910" w:h="16840"/>
          <w:pgMar w:top="760" w:right="566" w:bottom="780" w:left="1133" w:header="0" w:footer="574" w:gutter="0"/>
          <w:cols w:space="720"/>
        </w:sectPr>
      </w:pPr>
    </w:p>
    <w:p w14:paraId="5C7A1B3A" w14:textId="77777777" w:rsidR="001A6F49" w:rsidRDefault="00000000">
      <w:pPr>
        <w:pStyle w:val="1"/>
        <w:spacing w:before="71"/>
        <w:ind w:left="310" w:right="308"/>
      </w:pPr>
      <w:bookmarkStart w:id="4" w:name="_bookmark4"/>
      <w:bookmarkEnd w:id="4"/>
      <w:r>
        <w:rPr>
          <w:spacing w:val="-2"/>
        </w:rPr>
        <w:t>Вступ</w:t>
      </w:r>
    </w:p>
    <w:p w14:paraId="53737914" w14:textId="77777777" w:rsidR="001A6F49" w:rsidRDefault="00000000">
      <w:pPr>
        <w:pStyle w:val="a3"/>
        <w:spacing w:before="321"/>
        <w:ind w:right="279"/>
      </w:pPr>
      <w:r>
        <w:t>Місцевий план управління відходами Великобичківської селищної територіальної</w:t>
      </w:r>
      <w:r>
        <w:rPr>
          <w:spacing w:val="-14"/>
        </w:rPr>
        <w:t xml:space="preserve"> </w:t>
      </w:r>
      <w:r>
        <w:t>громади</w:t>
      </w:r>
      <w:r>
        <w:rPr>
          <w:spacing w:val="-16"/>
        </w:rPr>
        <w:t xml:space="preserve"> </w:t>
      </w:r>
      <w:r>
        <w:t>до</w:t>
      </w:r>
      <w:r>
        <w:rPr>
          <w:spacing w:val="-14"/>
        </w:rPr>
        <w:t xml:space="preserve"> </w:t>
      </w:r>
      <w:r>
        <w:t>2034</w:t>
      </w:r>
      <w:r>
        <w:rPr>
          <w:spacing w:val="-16"/>
        </w:rPr>
        <w:t xml:space="preserve"> </w:t>
      </w:r>
      <w:r>
        <w:t>року</w:t>
      </w:r>
      <w:r>
        <w:rPr>
          <w:spacing w:val="-14"/>
        </w:rPr>
        <w:t xml:space="preserve"> </w:t>
      </w:r>
      <w:r>
        <w:t>(далі</w:t>
      </w:r>
      <w:r>
        <w:rPr>
          <w:spacing w:val="-9"/>
        </w:rPr>
        <w:t xml:space="preserve"> </w:t>
      </w:r>
      <w:r>
        <w:t>–</w:t>
      </w:r>
      <w:r>
        <w:rPr>
          <w:spacing w:val="-13"/>
        </w:rPr>
        <w:t xml:space="preserve"> </w:t>
      </w:r>
      <w:r>
        <w:t>МПУВ</w:t>
      </w:r>
      <w:r>
        <w:rPr>
          <w:spacing w:val="-15"/>
        </w:rPr>
        <w:t xml:space="preserve"> </w:t>
      </w:r>
      <w:r>
        <w:t>Великобичківської</w:t>
      </w:r>
      <w:r>
        <w:rPr>
          <w:spacing w:val="-14"/>
        </w:rPr>
        <w:t xml:space="preserve"> </w:t>
      </w:r>
      <w:r>
        <w:t>селищної ТГ) є комплексом взаємопов’язаних та узгоджених у часі заходів організаційного, технологічного, технічного, екологічного, фінансово-економічного, соціального та інформаційного характеру, спрямованих на розв’язання проблем у сфері управління відходами на території Великобичківської селищної територіальної громади (далі – Великобичківська селищна ТГ).</w:t>
      </w:r>
    </w:p>
    <w:p w14:paraId="0FF8DB85" w14:textId="77777777" w:rsidR="001A6F49" w:rsidRDefault="00000000">
      <w:pPr>
        <w:pStyle w:val="a3"/>
        <w:spacing w:before="3"/>
        <w:ind w:right="287"/>
      </w:pPr>
      <w:r>
        <w:t>МПУВ</w:t>
      </w:r>
      <w:r>
        <w:rPr>
          <w:spacing w:val="-2"/>
        </w:rPr>
        <w:t xml:space="preserve"> </w:t>
      </w:r>
      <w:r>
        <w:t>у</w:t>
      </w:r>
      <w:r>
        <w:rPr>
          <w:spacing w:val="-1"/>
        </w:rPr>
        <w:t xml:space="preserve"> </w:t>
      </w:r>
      <w:r>
        <w:t>Великобичківській селищній</w:t>
      </w:r>
      <w:r>
        <w:rPr>
          <w:spacing w:val="-3"/>
        </w:rPr>
        <w:t xml:space="preserve"> </w:t>
      </w:r>
      <w:r>
        <w:t>ТГ</w:t>
      </w:r>
      <w:r>
        <w:rPr>
          <w:spacing w:val="-2"/>
        </w:rPr>
        <w:t xml:space="preserve"> </w:t>
      </w:r>
      <w:r>
        <w:t>розроблений</w:t>
      </w:r>
      <w:r>
        <w:rPr>
          <w:spacing w:val="-2"/>
        </w:rPr>
        <w:t xml:space="preserve"> </w:t>
      </w:r>
      <w:r>
        <w:t>на</w:t>
      </w:r>
      <w:r>
        <w:rPr>
          <w:spacing w:val="-3"/>
        </w:rPr>
        <w:t xml:space="preserve"> </w:t>
      </w:r>
      <w:r>
        <w:t>виконання</w:t>
      </w:r>
      <w:r>
        <w:rPr>
          <w:spacing w:val="-2"/>
        </w:rPr>
        <w:t xml:space="preserve"> </w:t>
      </w:r>
      <w:r>
        <w:t>вимог Закону</w:t>
      </w:r>
      <w:r>
        <w:rPr>
          <w:spacing w:val="-2"/>
        </w:rPr>
        <w:t xml:space="preserve"> </w:t>
      </w:r>
      <w:r>
        <w:t>України (далі –</w:t>
      </w:r>
      <w:r>
        <w:rPr>
          <w:spacing w:val="-1"/>
        </w:rPr>
        <w:t xml:space="preserve"> </w:t>
      </w:r>
      <w:r>
        <w:t>ЗУ)</w:t>
      </w:r>
      <w:r>
        <w:rPr>
          <w:spacing w:val="-2"/>
        </w:rPr>
        <w:t xml:space="preserve"> </w:t>
      </w:r>
      <w:r>
        <w:t>«Про</w:t>
      </w:r>
      <w:r>
        <w:rPr>
          <w:spacing w:val="-2"/>
        </w:rPr>
        <w:t xml:space="preserve"> </w:t>
      </w:r>
      <w:r>
        <w:t>управління</w:t>
      </w:r>
      <w:r>
        <w:rPr>
          <w:spacing w:val="-2"/>
        </w:rPr>
        <w:t xml:space="preserve"> </w:t>
      </w:r>
      <w:r>
        <w:t>відходами»,</w:t>
      </w:r>
      <w:r>
        <w:rPr>
          <w:spacing w:val="-3"/>
        </w:rPr>
        <w:t xml:space="preserve"> </w:t>
      </w:r>
      <w:r>
        <w:t>Національної</w:t>
      </w:r>
      <w:r>
        <w:rPr>
          <w:spacing w:val="-2"/>
        </w:rPr>
        <w:t xml:space="preserve"> </w:t>
      </w:r>
      <w:r>
        <w:t>стратегії управління відходами в Україні до 2030 року, схваленої розпорядженням Кабінету</w:t>
      </w:r>
      <w:r>
        <w:rPr>
          <w:spacing w:val="59"/>
          <w:w w:val="150"/>
        </w:rPr>
        <w:t xml:space="preserve">   </w:t>
      </w:r>
      <w:r>
        <w:t>Міністрів</w:t>
      </w:r>
      <w:r>
        <w:rPr>
          <w:spacing w:val="58"/>
          <w:w w:val="150"/>
        </w:rPr>
        <w:t xml:space="preserve">   </w:t>
      </w:r>
      <w:r>
        <w:t>України</w:t>
      </w:r>
      <w:r>
        <w:rPr>
          <w:spacing w:val="59"/>
          <w:w w:val="150"/>
        </w:rPr>
        <w:t xml:space="preserve">   </w:t>
      </w:r>
      <w:r>
        <w:t>від</w:t>
      </w:r>
      <w:r>
        <w:rPr>
          <w:spacing w:val="58"/>
          <w:w w:val="150"/>
        </w:rPr>
        <w:t xml:space="preserve">   </w:t>
      </w:r>
      <w:r>
        <w:t>08</w:t>
      </w:r>
      <w:r>
        <w:rPr>
          <w:spacing w:val="59"/>
          <w:w w:val="150"/>
        </w:rPr>
        <w:t xml:space="preserve">   </w:t>
      </w:r>
      <w:r>
        <w:t>листопада</w:t>
      </w:r>
      <w:r>
        <w:rPr>
          <w:spacing w:val="59"/>
          <w:w w:val="150"/>
        </w:rPr>
        <w:t xml:space="preserve">   </w:t>
      </w:r>
      <w:r>
        <w:t>2017</w:t>
      </w:r>
      <w:r>
        <w:rPr>
          <w:spacing w:val="58"/>
          <w:w w:val="150"/>
        </w:rPr>
        <w:t xml:space="preserve">   </w:t>
      </w:r>
      <w:r>
        <w:rPr>
          <w:spacing w:val="-4"/>
        </w:rPr>
        <w:t>року</w:t>
      </w:r>
    </w:p>
    <w:p w14:paraId="590A3C54" w14:textId="77777777" w:rsidR="001A6F49" w:rsidRDefault="00000000">
      <w:pPr>
        <w:pStyle w:val="a3"/>
        <w:ind w:right="279" w:firstLine="0"/>
      </w:pPr>
      <w:r>
        <w:t>№ 820-р, з урахуванням Національного плану управління відходами до 2033 року, затвердженого розпорядженням</w:t>
      </w:r>
      <w:r>
        <w:rPr>
          <w:spacing w:val="-2"/>
        </w:rPr>
        <w:t xml:space="preserve"> </w:t>
      </w:r>
      <w:r>
        <w:t>Кабінету Міністрів</w:t>
      </w:r>
      <w:r>
        <w:rPr>
          <w:spacing w:val="-2"/>
        </w:rPr>
        <w:t xml:space="preserve"> </w:t>
      </w:r>
      <w:r>
        <w:t>України від</w:t>
      </w:r>
      <w:r>
        <w:rPr>
          <w:spacing w:val="-1"/>
        </w:rPr>
        <w:t xml:space="preserve"> </w:t>
      </w:r>
      <w:r>
        <w:t>27 грудня 2024 року № 1353-р, завдань й заходів Регіонального плану управління відходами Закарпатської області до 2034 року (далі – РПУВ у Закарпатській області до 2034 року), затвердженого розпорядженням Закарпатської ОВА від 23.06.2025 року №424 та показників державної екологічної політики України, затверджених Законом України «Про Основні засади (стратегію) державної екологічної політики України на період до 2030 року».</w:t>
      </w:r>
    </w:p>
    <w:p w14:paraId="78B95980" w14:textId="77777777" w:rsidR="001A6F49" w:rsidRDefault="00000000">
      <w:pPr>
        <w:pStyle w:val="a3"/>
        <w:ind w:right="283"/>
      </w:pPr>
      <w:r>
        <w:t>Розроблення МПУВ Великобичківської селищної ТГ року здійснювалася відповідно до Порядку розроблення, погодження та затвердження місцевих планів управління відходами, затверджених постановою Кабінету Міністрів України від 05 вересня 2023 року №947 та Методичних рекомендацій з розроблення місцевих планів управління відходами, затверджених наказом Міндовкілля України від 15.03.2023 року №288 з урахуванням місцевих особливостей та європейських підходів з питань управління відходами, що базуються на положеннях:</w:t>
      </w:r>
    </w:p>
    <w:p w14:paraId="79AB6E6B" w14:textId="77777777" w:rsidR="001A6F49" w:rsidRDefault="00000000">
      <w:pPr>
        <w:pStyle w:val="a3"/>
        <w:ind w:right="290"/>
      </w:pPr>
      <w:r>
        <w:t>Рамкової Директиви № 2008/98/ЄС Європейського парламенту та Ради від 19 листопада 2008 року «Про відходи та скасування деяких директив»;</w:t>
      </w:r>
    </w:p>
    <w:p w14:paraId="40B806DE" w14:textId="77777777" w:rsidR="001A6F49" w:rsidRDefault="00000000">
      <w:pPr>
        <w:pStyle w:val="a3"/>
        <w:ind w:right="291"/>
      </w:pPr>
      <w:r>
        <w:t xml:space="preserve">Директиви Ради № 1999/31/ЄС від 26 квітня 1999 року «Про захоронення </w:t>
      </w:r>
      <w:r>
        <w:rPr>
          <w:spacing w:val="-2"/>
        </w:rPr>
        <w:t>відходів»;</w:t>
      </w:r>
    </w:p>
    <w:p w14:paraId="6EEC4032" w14:textId="77777777" w:rsidR="001A6F49" w:rsidRDefault="00000000">
      <w:pPr>
        <w:pStyle w:val="a3"/>
        <w:ind w:right="284"/>
      </w:pPr>
      <w:r>
        <w:t>Директиви</w:t>
      </w:r>
      <w:r>
        <w:rPr>
          <w:spacing w:val="40"/>
        </w:rPr>
        <w:t xml:space="preserve">  </w:t>
      </w:r>
      <w:r>
        <w:t>№</w:t>
      </w:r>
      <w:r>
        <w:rPr>
          <w:spacing w:val="40"/>
        </w:rPr>
        <w:t xml:space="preserve">  </w:t>
      </w:r>
      <w:r>
        <w:t>2006/21/ЄС</w:t>
      </w:r>
      <w:r>
        <w:rPr>
          <w:spacing w:val="40"/>
        </w:rPr>
        <w:t xml:space="preserve">  </w:t>
      </w:r>
      <w:r>
        <w:t>Європейського</w:t>
      </w:r>
      <w:r>
        <w:rPr>
          <w:spacing w:val="40"/>
        </w:rPr>
        <w:t xml:space="preserve">  </w:t>
      </w:r>
      <w:r>
        <w:t>парламенту</w:t>
      </w:r>
      <w:r>
        <w:rPr>
          <w:spacing w:val="40"/>
        </w:rPr>
        <w:t xml:space="preserve">  </w:t>
      </w:r>
      <w:r>
        <w:t>та</w:t>
      </w:r>
      <w:r>
        <w:rPr>
          <w:spacing w:val="40"/>
        </w:rPr>
        <w:t xml:space="preserve">  </w:t>
      </w:r>
      <w:r>
        <w:t>Ради</w:t>
      </w:r>
      <w:r>
        <w:rPr>
          <w:spacing w:val="40"/>
        </w:rPr>
        <w:t xml:space="preserve">  </w:t>
      </w:r>
      <w:r>
        <w:t>від 15 березня 2006 року «Про управління відходами видобувних підприємств, та якою вносяться зміни до Директиви 2004/35/ЄС»;</w:t>
      </w:r>
    </w:p>
    <w:p w14:paraId="7867BE4A" w14:textId="77777777" w:rsidR="001A6F49" w:rsidRDefault="00000000">
      <w:pPr>
        <w:pStyle w:val="a3"/>
        <w:ind w:right="289"/>
      </w:pPr>
      <w:r>
        <w:t>Директиви</w:t>
      </w:r>
      <w:r>
        <w:rPr>
          <w:spacing w:val="-18"/>
        </w:rPr>
        <w:t xml:space="preserve"> </w:t>
      </w:r>
      <w:r>
        <w:t>2001/42/ЄС</w:t>
      </w:r>
      <w:r>
        <w:rPr>
          <w:spacing w:val="-17"/>
        </w:rPr>
        <w:t xml:space="preserve"> </w:t>
      </w:r>
      <w:r>
        <w:t>про</w:t>
      </w:r>
      <w:r>
        <w:rPr>
          <w:spacing w:val="-18"/>
        </w:rPr>
        <w:t xml:space="preserve"> </w:t>
      </w:r>
      <w:r>
        <w:t>оцінку</w:t>
      </w:r>
      <w:r>
        <w:rPr>
          <w:spacing w:val="-17"/>
        </w:rPr>
        <w:t xml:space="preserve"> </w:t>
      </w:r>
      <w:r>
        <w:t>впливу</w:t>
      </w:r>
      <w:r>
        <w:rPr>
          <w:spacing w:val="-18"/>
        </w:rPr>
        <w:t xml:space="preserve"> </w:t>
      </w:r>
      <w:r>
        <w:t>на</w:t>
      </w:r>
      <w:r>
        <w:rPr>
          <w:spacing w:val="-17"/>
        </w:rPr>
        <w:t xml:space="preserve"> </w:t>
      </w:r>
      <w:r>
        <w:t>стан</w:t>
      </w:r>
      <w:r>
        <w:rPr>
          <w:spacing w:val="-18"/>
        </w:rPr>
        <w:t xml:space="preserve"> </w:t>
      </w:r>
      <w:r>
        <w:t>довкілля</w:t>
      </w:r>
      <w:r>
        <w:rPr>
          <w:spacing w:val="-17"/>
        </w:rPr>
        <w:t xml:space="preserve"> </w:t>
      </w:r>
      <w:r>
        <w:t>окремих</w:t>
      </w:r>
      <w:r>
        <w:rPr>
          <w:spacing w:val="-18"/>
        </w:rPr>
        <w:t xml:space="preserve"> </w:t>
      </w:r>
      <w:r>
        <w:t>проєктів та програм;</w:t>
      </w:r>
    </w:p>
    <w:p w14:paraId="3EFC0E1A" w14:textId="77777777" w:rsidR="001A6F49" w:rsidRDefault="00000000">
      <w:pPr>
        <w:pStyle w:val="a3"/>
        <w:ind w:right="286"/>
      </w:pPr>
      <w:r>
        <w:t>Директиви 94/62/ЄС Європейського парламенту та Ради від 20 грудня</w:t>
      </w:r>
      <w:r>
        <w:rPr>
          <w:spacing w:val="80"/>
          <w:w w:val="150"/>
        </w:rPr>
        <w:t xml:space="preserve"> </w:t>
      </w:r>
      <w:r>
        <w:t>1994 року «Про упаковку та відходи упаковки»;</w:t>
      </w:r>
    </w:p>
    <w:p w14:paraId="66B5C09A" w14:textId="77777777" w:rsidR="001A6F49" w:rsidRDefault="00000000">
      <w:pPr>
        <w:pStyle w:val="a3"/>
        <w:spacing w:before="2"/>
        <w:ind w:right="288"/>
      </w:pPr>
      <w:r>
        <w:t>Директиви</w:t>
      </w:r>
      <w:r>
        <w:rPr>
          <w:spacing w:val="-7"/>
        </w:rPr>
        <w:t xml:space="preserve"> </w:t>
      </w:r>
      <w:r>
        <w:t>2012/19/ЄС</w:t>
      </w:r>
      <w:r>
        <w:rPr>
          <w:spacing w:val="-5"/>
        </w:rPr>
        <w:t xml:space="preserve"> </w:t>
      </w:r>
      <w:r>
        <w:t>Європейського</w:t>
      </w:r>
      <w:r>
        <w:rPr>
          <w:spacing w:val="-7"/>
        </w:rPr>
        <w:t xml:space="preserve"> </w:t>
      </w:r>
      <w:r>
        <w:t>парламенту</w:t>
      </w:r>
      <w:r>
        <w:rPr>
          <w:spacing w:val="-3"/>
        </w:rPr>
        <w:t xml:space="preserve"> </w:t>
      </w:r>
      <w:r>
        <w:t>та</w:t>
      </w:r>
      <w:r>
        <w:rPr>
          <w:spacing w:val="-7"/>
        </w:rPr>
        <w:t xml:space="preserve"> </w:t>
      </w:r>
      <w:r>
        <w:t>Ради</w:t>
      </w:r>
      <w:r>
        <w:rPr>
          <w:spacing w:val="-7"/>
        </w:rPr>
        <w:t xml:space="preserve"> </w:t>
      </w:r>
      <w:r>
        <w:t>від</w:t>
      </w:r>
      <w:r>
        <w:rPr>
          <w:spacing w:val="-6"/>
        </w:rPr>
        <w:t xml:space="preserve"> </w:t>
      </w:r>
      <w:r>
        <w:t>4</w:t>
      </w:r>
      <w:r>
        <w:rPr>
          <w:spacing w:val="-3"/>
        </w:rPr>
        <w:t xml:space="preserve"> </w:t>
      </w:r>
      <w:r>
        <w:t>липня</w:t>
      </w:r>
      <w:r>
        <w:rPr>
          <w:spacing w:val="-7"/>
        </w:rPr>
        <w:t xml:space="preserve"> </w:t>
      </w:r>
      <w:r>
        <w:t>2012 року «Про відходи електричного та електронного обладнання (ВЕЕО)»;</w:t>
      </w:r>
    </w:p>
    <w:p w14:paraId="65AAC6E2" w14:textId="77777777" w:rsidR="001A6F49" w:rsidRDefault="00000000">
      <w:pPr>
        <w:pStyle w:val="a3"/>
        <w:ind w:right="286"/>
      </w:pPr>
      <w:r>
        <w:t xml:space="preserve">Директиви 2006/66/ЄС Європейського парламенту та Ради від 6 вересня 2006 року «Про батарейки і акумулятори та відпрацьовані батарейки і </w:t>
      </w:r>
      <w:r>
        <w:rPr>
          <w:spacing w:val="-2"/>
        </w:rPr>
        <w:t>акумулятори».</w:t>
      </w:r>
    </w:p>
    <w:p w14:paraId="639CBE5E" w14:textId="77777777" w:rsidR="001A6F49" w:rsidRDefault="001A6F49">
      <w:pPr>
        <w:pStyle w:val="a3"/>
        <w:sectPr w:rsidR="001A6F49">
          <w:pgSz w:w="11910" w:h="16840"/>
          <w:pgMar w:top="760" w:right="566" w:bottom="780" w:left="1133" w:header="0" w:footer="574" w:gutter="0"/>
          <w:cols w:space="720"/>
        </w:sectPr>
      </w:pPr>
    </w:p>
    <w:p w14:paraId="0F3FF611" w14:textId="77777777" w:rsidR="001A6F49" w:rsidRDefault="00000000">
      <w:pPr>
        <w:pStyle w:val="a3"/>
        <w:spacing w:before="71"/>
        <w:ind w:right="284"/>
      </w:pPr>
      <w:r>
        <w:t>МПУВ Великобичківської селищної ТГ узгоджується з наступними чинними нормативно-правовими документами та направлений на їх виконання, зокрема це: Закони України «Про охорону навколишнього природного середовища», «Про місцеве самоврядування в Україні», «Про основні засади (стратегія)</w:t>
      </w:r>
      <w:r>
        <w:rPr>
          <w:spacing w:val="39"/>
        </w:rPr>
        <w:t xml:space="preserve"> </w:t>
      </w:r>
      <w:r>
        <w:t>державної</w:t>
      </w:r>
      <w:r>
        <w:rPr>
          <w:spacing w:val="43"/>
        </w:rPr>
        <w:t xml:space="preserve"> </w:t>
      </w:r>
      <w:r>
        <w:t>екологічної</w:t>
      </w:r>
      <w:r>
        <w:rPr>
          <w:spacing w:val="43"/>
        </w:rPr>
        <w:t xml:space="preserve"> </w:t>
      </w:r>
      <w:r>
        <w:t>політики</w:t>
      </w:r>
      <w:r>
        <w:rPr>
          <w:spacing w:val="42"/>
        </w:rPr>
        <w:t xml:space="preserve"> </w:t>
      </w:r>
      <w:r>
        <w:t>України</w:t>
      </w:r>
      <w:r>
        <w:rPr>
          <w:spacing w:val="42"/>
        </w:rPr>
        <w:t xml:space="preserve"> </w:t>
      </w:r>
      <w:r>
        <w:t>на</w:t>
      </w:r>
      <w:r>
        <w:rPr>
          <w:spacing w:val="40"/>
        </w:rPr>
        <w:t xml:space="preserve"> </w:t>
      </w:r>
      <w:r>
        <w:t>період</w:t>
      </w:r>
      <w:r>
        <w:rPr>
          <w:spacing w:val="43"/>
        </w:rPr>
        <w:t xml:space="preserve"> </w:t>
      </w:r>
      <w:r>
        <w:t>до</w:t>
      </w:r>
      <w:r>
        <w:rPr>
          <w:spacing w:val="43"/>
        </w:rPr>
        <w:t xml:space="preserve"> </w:t>
      </w:r>
      <w:r>
        <w:t>2030</w:t>
      </w:r>
      <w:r>
        <w:rPr>
          <w:spacing w:val="40"/>
        </w:rPr>
        <w:t xml:space="preserve"> </w:t>
      </w:r>
      <w:r>
        <w:rPr>
          <w:spacing w:val="-2"/>
        </w:rPr>
        <w:t>року»,</w:t>
      </w:r>
    </w:p>
    <w:p w14:paraId="23CF9C74" w14:textId="77777777" w:rsidR="001A6F49" w:rsidRDefault="00000000">
      <w:pPr>
        <w:pStyle w:val="a3"/>
        <w:spacing w:before="1" w:line="322" w:lineRule="exact"/>
        <w:ind w:firstLine="0"/>
      </w:pPr>
      <w:r>
        <w:t>«Про</w:t>
      </w:r>
      <w:r>
        <w:rPr>
          <w:spacing w:val="11"/>
        </w:rPr>
        <w:t xml:space="preserve"> </w:t>
      </w:r>
      <w:r>
        <w:t>природно-заповідний</w:t>
      </w:r>
      <w:r>
        <w:rPr>
          <w:spacing w:val="13"/>
        </w:rPr>
        <w:t xml:space="preserve"> </w:t>
      </w:r>
      <w:r>
        <w:t>фонд</w:t>
      </w:r>
      <w:r>
        <w:rPr>
          <w:spacing w:val="13"/>
        </w:rPr>
        <w:t xml:space="preserve"> </w:t>
      </w:r>
      <w:r>
        <w:t>України»,</w:t>
      </w:r>
      <w:r>
        <w:rPr>
          <w:spacing w:val="11"/>
        </w:rPr>
        <w:t xml:space="preserve"> </w:t>
      </w:r>
      <w:r>
        <w:t>«Про</w:t>
      </w:r>
      <w:r>
        <w:rPr>
          <w:spacing w:val="15"/>
        </w:rPr>
        <w:t xml:space="preserve"> </w:t>
      </w:r>
      <w:r>
        <w:t>екологічну</w:t>
      </w:r>
      <w:r>
        <w:rPr>
          <w:spacing w:val="13"/>
        </w:rPr>
        <w:t xml:space="preserve"> </w:t>
      </w:r>
      <w:r>
        <w:t>мережу</w:t>
      </w:r>
      <w:r>
        <w:rPr>
          <w:spacing w:val="15"/>
        </w:rPr>
        <w:t xml:space="preserve"> </w:t>
      </w:r>
      <w:r>
        <w:rPr>
          <w:spacing w:val="-2"/>
        </w:rPr>
        <w:t>України»,</w:t>
      </w:r>
    </w:p>
    <w:p w14:paraId="6EB1E368" w14:textId="77777777" w:rsidR="001A6F49" w:rsidRDefault="00000000">
      <w:pPr>
        <w:pStyle w:val="a3"/>
        <w:ind w:right="285" w:firstLine="0"/>
      </w:pPr>
      <w:r>
        <w:t>«Про рослинний світ», «Про основи містобудування», «Про землеустрій», «Про охорону земель», Водний Кодекс України, Земельний кодекс України, Кодекс України про надра, ДСП 173-96 «Державні санітарні правила планування та забудови населених пунктів, ДБН Б.2.2-12:2019 «Планування та забудова територій» та іншими нормативно-правовими документами.</w:t>
      </w:r>
    </w:p>
    <w:p w14:paraId="396E01BF" w14:textId="77777777" w:rsidR="001A6F49" w:rsidRDefault="00000000">
      <w:pPr>
        <w:pStyle w:val="a3"/>
        <w:ind w:right="282"/>
      </w:pPr>
      <w:r>
        <w:t>Метою МПУВ є забезпечення сталого управління відходами в населених пунктах Великобичківської селищної ТГ та впровадження стратегічного планування</w:t>
      </w:r>
      <w:r>
        <w:rPr>
          <w:spacing w:val="-1"/>
        </w:rPr>
        <w:t xml:space="preserve"> </w:t>
      </w:r>
      <w:r>
        <w:t>з</w:t>
      </w:r>
      <w:r>
        <w:rPr>
          <w:spacing w:val="-2"/>
        </w:rPr>
        <w:t xml:space="preserve"> </w:t>
      </w:r>
      <w:r>
        <w:t>урахуванням</w:t>
      </w:r>
      <w:r>
        <w:rPr>
          <w:spacing w:val="-2"/>
        </w:rPr>
        <w:t xml:space="preserve"> </w:t>
      </w:r>
      <w:r>
        <w:t>принципів</w:t>
      </w:r>
      <w:r>
        <w:rPr>
          <w:spacing w:val="-2"/>
        </w:rPr>
        <w:t xml:space="preserve"> </w:t>
      </w:r>
      <w:r>
        <w:t>співробітництва,</w:t>
      </w:r>
      <w:r>
        <w:rPr>
          <w:spacing w:val="-2"/>
        </w:rPr>
        <w:t xml:space="preserve"> </w:t>
      </w:r>
      <w:r>
        <w:t>сформованих</w:t>
      </w:r>
      <w:r>
        <w:rPr>
          <w:spacing w:val="-1"/>
        </w:rPr>
        <w:t xml:space="preserve"> </w:t>
      </w:r>
      <w:r>
        <w:t>на</w:t>
      </w:r>
      <w:r>
        <w:rPr>
          <w:spacing w:val="-2"/>
        </w:rPr>
        <w:t xml:space="preserve"> </w:t>
      </w:r>
      <w:r>
        <w:t>підставі оцінки поточного стану сфери управління відходами та вже розроблених моделей шляхом впровадження заходів зменшення утворення відходів, зниження</w:t>
      </w:r>
      <w:r>
        <w:rPr>
          <w:spacing w:val="-5"/>
        </w:rPr>
        <w:t xml:space="preserve"> </w:t>
      </w:r>
      <w:r>
        <w:t>негативних</w:t>
      </w:r>
      <w:r>
        <w:rPr>
          <w:spacing w:val="-3"/>
        </w:rPr>
        <w:t xml:space="preserve"> </w:t>
      </w:r>
      <w:r>
        <w:t>наслідків</w:t>
      </w:r>
      <w:r>
        <w:rPr>
          <w:spacing w:val="-4"/>
        </w:rPr>
        <w:t xml:space="preserve"> </w:t>
      </w:r>
      <w:r>
        <w:t>від</w:t>
      </w:r>
      <w:r>
        <w:rPr>
          <w:spacing w:val="-4"/>
        </w:rPr>
        <w:t xml:space="preserve"> </w:t>
      </w:r>
      <w:r>
        <w:t>діяльності з</w:t>
      </w:r>
      <w:r>
        <w:rPr>
          <w:spacing w:val="-4"/>
        </w:rPr>
        <w:t xml:space="preserve"> </w:t>
      </w:r>
      <w:r>
        <w:t>управління</w:t>
      </w:r>
      <w:r>
        <w:rPr>
          <w:spacing w:val="-3"/>
        </w:rPr>
        <w:t xml:space="preserve"> </w:t>
      </w:r>
      <w:r>
        <w:t>відходами,</w:t>
      </w:r>
      <w:r>
        <w:rPr>
          <w:spacing w:val="-4"/>
        </w:rPr>
        <w:t xml:space="preserve"> </w:t>
      </w:r>
      <w:r>
        <w:t>сприяння підготовці відходів до повторного використання, рециклінгу і відновленню, та здійснення заходів у сфері управління відходами без спричинення шкоди навколишньому природному середовищу та загрози здоров’ю людей.</w:t>
      </w:r>
    </w:p>
    <w:p w14:paraId="4C45C4B1" w14:textId="77777777" w:rsidR="001A6F49" w:rsidRDefault="00000000">
      <w:pPr>
        <w:pStyle w:val="a3"/>
        <w:ind w:right="280"/>
      </w:pPr>
      <w:r>
        <w:t>МПУВ Великобичківської селищної ТГ спрямований на поліпшення стану благоустрою населених пунктів, охорони навколишнього природного середовища, санітарного та епідеміологічного благополуччя населення, створення умов для залучення коштів бюджетів усіх рівнів, інвестиційних та кредитних ресурсів, міжнародної технічної допомоги.</w:t>
      </w:r>
    </w:p>
    <w:p w14:paraId="2B979F02" w14:textId="77777777" w:rsidR="001A6F49" w:rsidRDefault="00000000">
      <w:pPr>
        <w:pStyle w:val="a3"/>
        <w:spacing w:before="1"/>
        <w:ind w:right="279"/>
      </w:pPr>
      <w:r>
        <w:t>Основними</w:t>
      </w:r>
      <w:r>
        <w:rPr>
          <w:spacing w:val="-10"/>
        </w:rPr>
        <w:t xml:space="preserve"> </w:t>
      </w:r>
      <w:r>
        <w:t>завданнями</w:t>
      </w:r>
      <w:r>
        <w:rPr>
          <w:spacing w:val="-6"/>
        </w:rPr>
        <w:t xml:space="preserve"> </w:t>
      </w:r>
      <w:r>
        <w:t>МПУВ</w:t>
      </w:r>
      <w:r>
        <w:rPr>
          <w:spacing w:val="-10"/>
        </w:rPr>
        <w:t xml:space="preserve"> </w:t>
      </w:r>
      <w:r>
        <w:t>Великобичківської</w:t>
      </w:r>
      <w:r>
        <w:rPr>
          <w:spacing w:val="-10"/>
        </w:rPr>
        <w:t xml:space="preserve"> </w:t>
      </w:r>
      <w:r>
        <w:t>селищної</w:t>
      </w:r>
      <w:r>
        <w:rPr>
          <w:spacing w:val="-8"/>
        </w:rPr>
        <w:t xml:space="preserve"> </w:t>
      </w:r>
      <w:r>
        <w:t>ТГ</w:t>
      </w:r>
      <w:r>
        <w:rPr>
          <w:spacing w:val="-10"/>
        </w:rPr>
        <w:t xml:space="preserve"> </w:t>
      </w:r>
      <w:r>
        <w:t>є</w:t>
      </w:r>
      <w:r>
        <w:rPr>
          <w:spacing w:val="-11"/>
        </w:rPr>
        <w:t xml:space="preserve"> </w:t>
      </w:r>
      <w:r>
        <w:t>конкретні суспільні, інституційні, організаційно-технічні, регуляторні, освітньо-виховні, технологічні та технічні, екологічні заходи, які сформовані на основі заходів, передбачених Національним планом управління відходами до 2033 року, РПУВ Закарпатської області до 2034 року та спрямовані на реалізацію державної та місцевої політики у сфері управління відходами.</w:t>
      </w:r>
    </w:p>
    <w:p w14:paraId="72BBC7FF" w14:textId="77777777" w:rsidR="001A6F49" w:rsidRDefault="00000000">
      <w:pPr>
        <w:pStyle w:val="a3"/>
        <w:ind w:right="280"/>
      </w:pPr>
      <w:r>
        <w:t>На кожне завдання визначено заходи, відповідальні виконавці, строки здійснення заходів, джерела та обсяги фінансового забезпечення, засоби контролю за станом здійснення заходів та проведення моніторингу результатів їх впровадження у сфері управління відходами на території Великобичківської селищної ТГ.</w:t>
      </w:r>
    </w:p>
    <w:p w14:paraId="28F46B4A" w14:textId="77777777" w:rsidR="001A6F49" w:rsidRDefault="00000000">
      <w:pPr>
        <w:pStyle w:val="a3"/>
        <w:spacing w:before="1"/>
        <w:ind w:right="283"/>
      </w:pPr>
      <w:r>
        <w:t>МПУВ</w:t>
      </w:r>
      <w:r>
        <w:rPr>
          <w:spacing w:val="-13"/>
        </w:rPr>
        <w:t xml:space="preserve"> </w:t>
      </w:r>
      <w:r>
        <w:t>Великобичківської</w:t>
      </w:r>
      <w:r>
        <w:rPr>
          <w:spacing w:val="-13"/>
        </w:rPr>
        <w:t xml:space="preserve"> </w:t>
      </w:r>
      <w:r>
        <w:t>селищної</w:t>
      </w:r>
      <w:r>
        <w:rPr>
          <w:spacing w:val="-10"/>
        </w:rPr>
        <w:t xml:space="preserve"> </w:t>
      </w:r>
      <w:r>
        <w:t>ТГ</w:t>
      </w:r>
      <w:r>
        <w:rPr>
          <w:spacing w:val="-15"/>
        </w:rPr>
        <w:t xml:space="preserve"> </w:t>
      </w:r>
      <w:r>
        <w:t>охоплює</w:t>
      </w:r>
      <w:r>
        <w:rPr>
          <w:spacing w:val="-14"/>
        </w:rPr>
        <w:t xml:space="preserve"> </w:t>
      </w:r>
      <w:r>
        <w:t>всі</w:t>
      </w:r>
      <w:r>
        <w:rPr>
          <w:spacing w:val="-13"/>
        </w:rPr>
        <w:t xml:space="preserve"> </w:t>
      </w:r>
      <w:r>
        <w:t>види</w:t>
      </w:r>
      <w:r>
        <w:rPr>
          <w:spacing w:val="-13"/>
        </w:rPr>
        <w:t xml:space="preserve"> </w:t>
      </w:r>
      <w:r>
        <w:t>діяльності</w:t>
      </w:r>
      <w:r>
        <w:rPr>
          <w:spacing w:val="-13"/>
        </w:rPr>
        <w:t xml:space="preserve"> </w:t>
      </w:r>
      <w:r>
        <w:t>у</w:t>
      </w:r>
      <w:r>
        <w:rPr>
          <w:spacing w:val="-13"/>
        </w:rPr>
        <w:t xml:space="preserve"> </w:t>
      </w:r>
      <w:r>
        <w:t>сфері управління відходами на території Великобичківської селищної ТГ.</w:t>
      </w:r>
    </w:p>
    <w:p w14:paraId="43C4ADDB" w14:textId="77777777" w:rsidR="001A6F49" w:rsidRDefault="00000000">
      <w:pPr>
        <w:pStyle w:val="a3"/>
        <w:ind w:right="279"/>
      </w:pPr>
      <w:r>
        <w:t>Відповідно</w:t>
      </w:r>
      <w:r>
        <w:rPr>
          <w:spacing w:val="-9"/>
        </w:rPr>
        <w:t xml:space="preserve"> </w:t>
      </w:r>
      <w:r>
        <w:t>до</w:t>
      </w:r>
      <w:r>
        <w:rPr>
          <w:spacing w:val="-7"/>
        </w:rPr>
        <w:t xml:space="preserve"> </w:t>
      </w:r>
      <w:r>
        <w:t>вимог</w:t>
      </w:r>
      <w:r>
        <w:rPr>
          <w:spacing w:val="-5"/>
        </w:rPr>
        <w:t xml:space="preserve"> </w:t>
      </w:r>
      <w:r>
        <w:t>ЗУ</w:t>
      </w:r>
      <w:r>
        <w:rPr>
          <w:spacing w:val="-9"/>
        </w:rPr>
        <w:t xml:space="preserve"> </w:t>
      </w:r>
      <w:r>
        <w:t>«Про</w:t>
      </w:r>
      <w:r>
        <w:rPr>
          <w:spacing w:val="-9"/>
        </w:rPr>
        <w:t xml:space="preserve"> </w:t>
      </w:r>
      <w:r>
        <w:t>управління</w:t>
      </w:r>
      <w:r>
        <w:rPr>
          <w:spacing w:val="-7"/>
        </w:rPr>
        <w:t xml:space="preserve"> </w:t>
      </w:r>
      <w:r>
        <w:t>відходами»</w:t>
      </w:r>
      <w:r>
        <w:rPr>
          <w:spacing w:val="-4"/>
        </w:rPr>
        <w:t xml:space="preserve"> </w:t>
      </w:r>
      <w:r>
        <w:t>МПУВ</w:t>
      </w:r>
      <w:r>
        <w:rPr>
          <w:spacing w:val="-6"/>
        </w:rPr>
        <w:t xml:space="preserve"> </w:t>
      </w:r>
      <w:r>
        <w:t>розробляється протягом одного року з дня набрання чинності РПУВ у відповідній області та підлягає оновленню протягом шести місяців з дня внесення змін до РПУВ та після затвердження - оприлюдненню, шляхом розміщення на офіційному вебсайті органу, що його затверджує.</w:t>
      </w:r>
    </w:p>
    <w:p w14:paraId="6B4E7855" w14:textId="77777777" w:rsidR="001A6F49" w:rsidRDefault="001A6F49">
      <w:pPr>
        <w:pStyle w:val="a3"/>
        <w:sectPr w:rsidR="001A6F49">
          <w:pgSz w:w="11910" w:h="16840"/>
          <w:pgMar w:top="760" w:right="566" w:bottom="780" w:left="1133" w:header="0" w:footer="574" w:gutter="0"/>
          <w:cols w:space="720"/>
        </w:sectPr>
      </w:pPr>
    </w:p>
    <w:p w14:paraId="3C6B438C" w14:textId="77777777" w:rsidR="001A6F49" w:rsidRDefault="00000000">
      <w:pPr>
        <w:pStyle w:val="1"/>
        <w:spacing w:before="71"/>
        <w:ind w:left="306" w:right="308"/>
      </w:pPr>
      <w:bookmarkStart w:id="5" w:name="_bookmark5"/>
      <w:bookmarkEnd w:id="5"/>
      <w:r>
        <w:t>РОЗДІЛ</w:t>
      </w:r>
      <w:r>
        <w:rPr>
          <w:spacing w:val="-12"/>
        </w:rPr>
        <w:t xml:space="preserve"> </w:t>
      </w:r>
      <w:r>
        <w:t>1.</w:t>
      </w:r>
      <w:r>
        <w:rPr>
          <w:spacing w:val="-12"/>
        </w:rPr>
        <w:t xml:space="preserve"> </w:t>
      </w:r>
      <w:r>
        <w:t>ХАРАКТЕРИСТИКА</w:t>
      </w:r>
      <w:r>
        <w:rPr>
          <w:spacing w:val="-8"/>
        </w:rPr>
        <w:t xml:space="preserve"> </w:t>
      </w:r>
      <w:r>
        <w:t>ТЕРИТОРІАЛЬНОЇ</w:t>
      </w:r>
      <w:r>
        <w:rPr>
          <w:spacing w:val="-7"/>
        </w:rPr>
        <w:t xml:space="preserve"> </w:t>
      </w:r>
      <w:r>
        <w:rPr>
          <w:spacing w:val="-2"/>
        </w:rPr>
        <w:t>ГРОМАДИ</w:t>
      </w:r>
    </w:p>
    <w:p w14:paraId="7A0B36A2" w14:textId="77777777" w:rsidR="001A6F49" w:rsidRDefault="00000000">
      <w:pPr>
        <w:pStyle w:val="1"/>
        <w:numPr>
          <w:ilvl w:val="1"/>
          <w:numId w:val="131"/>
        </w:numPr>
        <w:tabs>
          <w:tab w:val="left" w:pos="998"/>
          <w:tab w:val="left" w:pos="2707"/>
        </w:tabs>
        <w:spacing w:before="321" w:line="242" w:lineRule="auto"/>
        <w:ind w:right="504" w:hanging="2206"/>
        <w:jc w:val="left"/>
      </w:pPr>
      <w:bookmarkStart w:id="6" w:name="_bookmark6"/>
      <w:bookmarkEnd w:id="6"/>
      <w:r>
        <w:t>Адміністративно-територіальний</w:t>
      </w:r>
      <w:r>
        <w:rPr>
          <w:spacing w:val="-8"/>
        </w:rPr>
        <w:t xml:space="preserve"> </w:t>
      </w:r>
      <w:r>
        <w:t>устрій,</w:t>
      </w:r>
      <w:r>
        <w:rPr>
          <w:spacing w:val="-8"/>
        </w:rPr>
        <w:t xml:space="preserve"> </w:t>
      </w:r>
      <w:r>
        <w:t>демографічна</w:t>
      </w:r>
      <w:r>
        <w:rPr>
          <w:spacing w:val="-8"/>
        </w:rPr>
        <w:t xml:space="preserve"> </w:t>
      </w:r>
      <w:r>
        <w:t>та</w:t>
      </w:r>
      <w:r>
        <w:rPr>
          <w:spacing w:val="-6"/>
        </w:rPr>
        <w:t xml:space="preserve"> </w:t>
      </w:r>
      <w:r>
        <w:t>соціальна характеристика територіальної громади</w:t>
      </w:r>
    </w:p>
    <w:p w14:paraId="1B3BF0D2" w14:textId="77777777" w:rsidR="001A6F49" w:rsidRDefault="00000000">
      <w:pPr>
        <w:pStyle w:val="a3"/>
        <w:spacing w:before="318"/>
        <w:ind w:right="278"/>
      </w:pPr>
      <w:r>
        <w:t>Великобичківська селищна ТГ утворена 12 червня 2020 року з адміністративним центром с-ще Великий Бичків шляхом об'єднання Великобичківської та Кобилецько-Полянської селищних, а також Верхньоводянської, Водицької, Косівсько-Полянської, Лужанської та Росішківської сільських рад Рахівського району відповідно до розпорядження Кабінету Міністрів України від 12 червня 2020 року № 712-р «Про визначення адміністративних центрів та затвердження територій територіальних громад Закарпатської області».</w:t>
      </w:r>
    </w:p>
    <w:p w14:paraId="65926774" w14:textId="77777777" w:rsidR="001A6F49" w:rsidRDefault="00000000">
      <w:pPr>
        <w:pStyle w:val="a3"/>
        <w:ind w:right="283"/>
      </w:pPr>
      <w:r>
        <w:t>Великобичківська селищна ТГ знаходиться в південно-східній частині Закарпатської області, Рахівського району, рисунок 1.1.1.</w:t>
      </w:r>
    </w:p>
    <w:p w14:paraId="3C97ABB3" w14:textId="77777777" w:rsidR="001A6F49" w:rsidRDefault="001A6F49">
      <w:pPr>
        <w:pStyle w:val="a3"/>
        <w:ind w:left="0" w:firstLine="0"/>
        <w:jc w:val="left"/>
        <w:rPr>
          <w:sz w:val="20"/>
        </w:rPr>
      </w:pPr>
    </w:p>
    <w:p w14:paraId="21A2D4B6" w14:textId="77777777" w:rsidR="001A6F49" w:rsidRDefault="00000000">
      <w:pPr>
        <w:pStyle w:val="a3"/>
        <w:spacing w:before="92"/>
        <w:ind w:left="0" w:firstLine="0"/>
        <w:jc w:val="left"/>
        <w:rPr>
          <w:sz w:val="20"/>
        </w:rPr>
      </w:pPr>
      <w:r>
        <w:rPr>
          <w:noProof/>
          <w:sz w:val="20"/>
        </w:rPr>
        <w:drawing>
          <wp:anchor distT="0" distB="0" distL="0" distR="0" simplePos="0" relativeHeight="487588352" behindDoc="1" locked="0" layoutInCell="1" allowOverlap="1" wp14:anchorId="320EFFEF" wp14:editId="047D31CC">
            <wp:simplePos x="0" y="0"/>
            <wp:positionH relativeFrom="page">
              <wp:posOffset>1109177</wp:posOffset>
            </wp:positionH>
            <wp:positionV relativeFrom="paragraph">
              <wp:posOffset>219944</wp:posOffset>
            </wp:positionV>
            <wp:extent cx="5757255" cy="4770596"/>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5757255" cy="4770596"/>
                    </a:xfrm>
                    <a:prstGeom prst="rect">
                      <a:avLst/>
                    </a:prstGeom>
                  </pic:spPr>
                </pic:pic>
              </a:graphicData>
            </a:graphic>
          </wp:anchor>
        </w:drawing>
      </w:r>
    </w:p>
    <w:p w14:paraId="7EC7060E" w14:textId="77777777" w:rsidR="001A6F49" w:rsidRDefault="00000000">
      <w:pPr>
        <w:pStyle w:val="1"/>
        <w:spacing w:before="162" w:line="242" w:lineRule="auto"/>
        <w:ind w:left="308" w:right="308"/>
      </w:pPr>
      <w:r>
        <w:t>Рисунок</w:t>
      </w:r>
      <w:r>
        <w:rPr>
          <w:spacing w:val="-7"/>
        </w:rPr>
        <w:t xml:space="preserve"> </w:t>
      </w:r>
      <w:r>
        <w:t>1.1.1.</w:t>
      </w:r>
      <w:r>
        <w:rPr>
          <w:spacing w:val="-6"/>
        </w:rPr>
        <w:t xml:space="preserve"> </w:t>
      </w:r>
      <w:r>
        <w:t>Розташування</w:t>
      </w:r>
      <w:r>
        <w:rPr>
          <w:spacing w:val="-8"/>
        </w:rPr>
        <w:t xml:space="preserve"> </w:t>
      </w:r>
      <w:r>
        <w:t>Великобичківської</w:t>
      </w:r>
      <w:r>
        <w:rPr>
          <w:spacing w:val="-5"/>
        </w:rPr>
        <w:t xml:space="preserve"> </w:t>
      </w:r>
      <w:r>
        <w:t>селищної</w:t>
      </w:r>
      <w:r>
        <w:rPr>
          <w:spacing w:val="-1"/>
        </w:rPr>
        <w:t xml:space="preserve"> </w:t>
      </w:r>
      <w:r>
        <w:t>ТГ</w:t>
      </w:r>
      <w:r>
        <w:rPr>
          <w:spacing w:val="-8"/>
        </w:rPr>
        <w:t xml:space="preserve"> </w:t>
      </w:r>
      <w:r>
        <w:t>у Закарпатській області</w:t>
      </w:r>
    </w:p>
    <w:p w14:paraId="34405347" w14:textId="77777777" w:rsidR="001A6F49" w:rsidRDefault="00000000">
      <w:pPr>
        <w:spacing w:line="270" w:lineRule="exact"/>
        <w:ind w:left="308" w:right="308"/>
        <w:jc w:val="center"/>
        <w:rPr>
          <w:sz w:val="24"/>
        </w:rPr>
      </w:pPr>
      <w:r>
        <w:rPr>
          <w:sz w:val="24"/>
        </w:rPr>
        <w:t>(джерело:</w:t>
      </w:r>
      <w:r>
        <w:rPr>
          <w:spacing w:val="-3"/>
          <w:sz w:val="24"/>
        </w:rPr>
        <w:t xml:space="preserve"> </w:t>
      </w:r>
      <w:hyperlink r:id="rId13">
        <w:r>
          <w:rPr>
            <w:color w:val="0000FF"/>
            <w:spacing w:val="-2"/>
            <w:sz w:val="24"/>
            <w:u w:val="single" w:color="0000FF"/>
          </w:rPr>
          <w:t>https://decentralization.ua/</w:t>
        </w:r>
        <w:r>
          <w:rPr>
            <w:spacing w:val="-2"/>
            <w:sz w:val="24"/>
          </w:rPr>
          <w:t>)</w:t>
        </w:r>
      </w:hyperlink>
    </w:p>
    <w:p w14:paraId="22C79EF1" w14:textId="77777777" w:rsidR="001A6F49" w:rsidRDefault="001A6F49">
      <w:pPr>
        <w:spacing w:line="270" w:lineRule="exact"/>
        <w:jc w:val="center"/>
        <w:rPr>
          <w:sz w:val="24"/>
        </w:rPr>
        <w:sectPr w:rsidR="001A6F49">
          <w:pgSz w:w="11910" w:h="16840"/>
          <w:pgMar w:top="760" w:right="566" w:bottom="780" w:left="1133" w:header="0" w:footer="574" w:gutter="0"/>
          <w:cols w:space="720"/>
        </w:sectPr>
      </w:pPr>
    </w:p>
    <w:p w14:paraId="5F29365A" w14:textId="77777777" w:rsidR="001A6F49" w:rsidRDefault="00000000">
      <w:pPr>
        <w:pStyle w:val="a3"/>
        <w:spacing w:before="71"/>
        <w:ind w:right="284"/>
      </w:pPr>
      <w:r>
        <w:t xml:space="preserve">Великобичківська селищна ТГ розташована в улоговині біля підніжжя Карпатських гір, на правому березі річки Тиси при впадінні в неї гірської річки </w:t>
      </w:r>
      <w:r>
        <w:rPr>
          <w:spacing w:val="-2"/>
        </w:rPr>
        <w:t>Шопурки.</w:t>
      </w:r>
    </w:p>
    <w:p w14:paraId="4B16FA61" w14:textId="77777777" w:rsidR="001A6F49" w:rsidRDefault="00000000">
      <w:pPr>
        <w:pStyle w:val="a3"/>
        <w:spacing w:before="2"/>
        <w:ind w:right="279"/>
      </w:pPr>
      <w:r>
        <w:t>Великобичківська</w:t>
      </w:r>
      <w:r>
        <w:rPr>
          <w:spacing w:val="-1"/>
        </w:rPr>
        <w:t xml:space="preserve"> </w:t>
      </w:r>
      <w:r>
        <w:t>селищна ТГ</w:t>
      </w:r>
      <w:r>
        <w:rPr>
          <w:spacing w:val="-2"/>
        </w:rPr>
        <w:t xml:space="preserve"> </w:t>
      </w:r>
      <w:r>
        <w:t>межує</w:t>
      </w:r>
      <w:r>
        <w:rPr>
          <w:spacing w:val="-3"/>
        </w:rPr>
        <w:t xml:space="preserve"> </w:t>
      </w:r>
      <w:r>
        <w:t>на</w:t>
      </w:r>
      <w:r>
        <w:rPr>
          <w:spacing w:val="-1"/>
        </w:rPr>
        <w:t xml:space="preserve"> </w:t>
      </w:r>
      <w:r>
        <w:t>сході –</w:t>
      </w:r>
      <w:r>
        <w:rPr>
          <w:spacing w:val="-2"/>
        </w:rPr>
        <w:t xml:space="preserve"> </w:t>
      </w:r>
      <w:r>
        <w:t>Рахівською</w:t>
      </w:r>
      <w:r>
        <w:rPr>
          <w:spacing w:val="-2"/>
        </w:rPr>
        <w:t xml:space="preserve"> </w:t>
      </w:r>
      <w:r>
        <w:t>міською</w:t>
      </w:r>
      <w:r>
        <w:rPr>
          <w:spacing w:val="-3"/>
        </w:rPr>
        <w:t xml:space="preserve"> </w:t>
      </w:r>
      <w:r>
        <w:t>ТГ,</w:t>
      </w:r>
      <w:r>
        <w:rPr>
          <w:spacing w:val="-3"/>
        </w:rPr>
        <w:t xml:space="preserve"> </w:t>
      </w:r>
      <w:r>
        <w:t>на південному заході − Солотвинською селищною ТГ, на заході − Дубівською селищною ТГ, на півночі – Усть-Чорнянською селищною ТГ та Ясінянською селищною ТГ, рисунок 1.1.2.</w:t>
      </w:r>
    </w:p>
    <w:p w14:paraId="4B90335B" w14:textId="77777777" w:rsidR="001A6F49" w:rsidRDefault="00000000">
      <w:pPr>
        <w:pStyle w:val="a3"/>
        <w:spacing w:before="66"/>
        <w:ind w:left="0" w:firstLine="0"/>
        <w:jc w:val="left"/>
        <w:rPr>
          <w:sz w:val="20"/>
        </w:rPr>
      </w:pPr>
      <w:r>
        <w:rPr>
          <w:noProof/>
          <w:sz w:val="20"/>
        </w:rPr>
        <w:drawing>
          <wp:anchor distT="0" distB="0" distL="0" distR="0" simplePos="0" relativeHeight="487588864" behindDoc="1" locked="0" layoutInCell="1" allowOverlap="1" wp14:anchorId="51EC0B8B" wp14:editId="6783A252">
            <wp:simplePos x="0" y="0"/>
            <wp:positionH relativeFrom="page">
              <wp:posOffset>940752</wp:posOffset>
            </wp:positionH>
            <wp:positionV relativeFrom="paragraph">
              <wp:posOffset>203575</wp:posOffset>
            </wp:positionV>
            <wp:extent cx="6041211" cy="6336601"/>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6041211" cy="6336601"/>
                    </a:xfrm>
                    <a:prstGeom prst="rect">
                      <a:avLst/>
                    </a:prstGeom>
                  </pic:spPr>
                </pic:pic>
              </a:graphicData>
            </a:graphic>
          </wp:anchor>
        </w:drawing>
      </w:r>
    </w:p>
    <w:p w14:paraId="760EF4E9" w14:textId="77777777" w:rsidR="001A6F49" w:rsidRDefault="00000000">
      <w:pPr>
        <w:pStyle w:val="1"/>
        <w:spacing w:before="13" w:line="321" w:lineRule="exact"/>
        <w:ind w:left="308" w:right="308"/>
      </w:pPr>
      <w:r>
        <w:t>Рисунок</w:t>
      </w:r>
      <w:r>
        <w:rPr>
          <w:spacing w:val="-9"/>
        </w:rPr>
        <w:t xml:space="preserve"> </w:t>
      </w:r>
      <w:r>
        <w:t>1.1.2.</w:t>
      </w:r>
      <w:r>
        <w:rPr>
          <w:spacing w:val="-8"/>
        </w:rPr>
        <w:t xml:space="preserve"> </w:t>
      </w:r>
      <w:r>
        <w:t>Карта</w:t>
      </w:r>
      <w:r>
        <w:rPr>
          <w:spacing w:val="-6"/>
        </w:rPr>
        <w:t xml:space="preserve"> </w:t>
      </w:r>
      <w:r>
        <w:t>Великобичківської</w:t>
      </w:r>
      <w:r>
        <w:rPr>
          <w:spacing w:val="-6"/>
        </w:rPr>
        <w:t xml:space="preserve"> </w:t>
      </w:r>
      <w:r>
        <w:t>селищної</w:t>
      </w:r>
      <w:r>
        <w:rPr>
          <w:spacing w:val="-3"/>
        </w:rPr>
        <w:t xml:space="preserve"> </w:t>
      </w:r>
      <w:r>
        <w:rPr>
          <w:spacing w:val="-5"/>
        </w:rPr>
        <w:t>ТГ</w:t>
      </w:r>
    </w:p>
    <w:p w14:paraId="36D67A18" w14:textId="77777777" w:rsidR="001A6F49" w:rsidRDefault="00000000">
      <w:pPr>
        <w:ind w:left="377" w:right="374"/>
        <w:jc w:val="center"/>
        <w:rPr>
          <w:sz w:val="24"/>
        </w:rPr>
      </w:pPr>
      <w:r>
        <w:rPr>
          <w:sz w:val="24"/>
        </w:rPr>
        <w:t>(джерело:</w:t>
      </w:r>
      <w:r>
        <w:rPr>
          <w:spacing w:val="-4"/>
          <w:sz w:val="24"/>
        </w:rPr>
        <w:t xml:space="preserve"> </w:t>
      </w:r>
      <w:r>
        <w:rPr>
          <w:sz w:val="24"/>
        </w:rPr>
        <w:t>Стратегія</w:t>
      </w:r>
      <w:r>
        <w:rPr>
          <w:spacing w:val="-4"/>
          <w:sz w:val="24"/>
        </w:rPr>
        <w:t xml:space="preserve"> </w:t>
      </w:r>
      <w:r>
        <w:rPr>
          <w:sz w:val="24"/>
        </w:rPr>
        <w:t>розвитку</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z w:val="24"/>
        </w:rPr>
        <w:t>територіальної</w:t>
      </w:r>
      <w:r>
        <w:rPr>
          <w:spacing w:val="-4"/>
          <w:sz w:val="24"/>
        </w:rPr>
        <w:t xml:space="preserve"> </w:t>
      </w:r>
      <w:r>
        <w:rPr>
          <w:sz w:val="24"/>
        </w:rPr>
        <w:t>громади</w:t>
      </w:r>
      <w:r>
        <w:rPr>
          <w:spacing w:val="-3"/>
          <w:sz w:val="24"/>
        </w:rPr>
        <w:t xml:space="preserve"> </w:t>
      </w:r>
      <w:r>
        <w:rPr>
          <w:sz w:val="24"/>
        </w:rPr>
        <w:t>на</w:t>
      </w:r>
      <w:r>
        <w:rPr>
          <w:spacing w:val="-5"/>
          <w:sz w:val="24"/>
        </w:rPr>
        <w:t xml:space="preserve"> </w:t>
      </w:r>
      <w:r>
        <w:rPr>
          <w:sz w:val="24"/>
        </w:rPr>
        <w:t>2023-2027 роки)</w:t>
      </w:r>
    </w:p>
    <w:p w14:paraId="5D16B07A" w14:textId="77777777" w:rsidR="001A6F49" w:rsidRDefault="001A6F49">
      <w:pPr>
        <w:pStyle w:val="a3"/>
        <w:spacing w:before="46"/>
        <w:ind w:left="0" w:firstLine="0"/>
        <w:jc w:val="left"/>
        <w:rPr>
          <w:sz w:val="24"/>
        </w:rPr>
      </w:pPr>
    </w:p>
    <w:p w14:paraId="4A7D1648" w14:textId="77777777" w:rsidR="001A6F49" w:rsidRDefault="00000000">
      <w:pPr>
        <w:pStyle w:val="a3"/>
        <w:ind w:right="279"/>
      </w:pPr>
      <w:r>
        <w:t>Площа</w:t>
      </w:r>
      <w:r>
        <w:rPr>
          <w:spacing w:val="-18"/>
        </w:rPr>
        <w:t xml:space="preserve"> </w:t>
      </w:r>
      <w:r>
        <w:t>Великобичківської</w:t>
      </w:r>
      <w:r>
        <w:rPr>
          <w:spacing w:val="-17"/>
        </w:rPr>
        <w:t xml:space="preserve"> </w:t>
      </w:r>
      <w:r>
        <w:t>селищної</w:t>
      </w:r>
      <w:r>
        <w:rPr>
          <w:spacing w:val="-18"/>
        </w:rPr>
        <w:t xml:space="preserve"> </w:t>
      </w:r>
      <w:r>
        <w:t>ТГ</w:t>
      </w:r>
      <w:r>
        <w:rPr>
          <w:spacing w:val="-17"/>
        </w:rPr>
        <w:t xml:space="preserve"> </w:t>
      </w:r>
      <w:r>
        <w:t>становить</w:t>
      </w:r>
      <w:r>
        <w:rPr>
          <w:spacing w:val="-18"/>
        </w:rPr>
        <w:t xml:space="preserve"> </w:t>
      </w:r>
      <w:r>
        <w:t>3</w:t>
      </w:r>
      <w:r>
        <w:rPr>
          <w:spacing w:val="-17"/>
        </w:rPr>
        <w:t xml:space="preserve"> </w:t>
      </w:r>
      <w:r>
        <w:t>782,4374</w:t>
      </w:r>
      <w:r>
        <w:rPr>
          <w:spacing w:val="-18"/>
        </w:rPr>
        <w:t xml:space="preserve"> </w:t>
      </w:r>
      <w:r>
        <w:t>га,</w:t>
      </w:r>
      <w:r>
        <w:rPr>
          <w:spacing w:val="-17"/>
        </w:rPr>
        <w:t xml:space="preserve"> </w:t>
      </w:r>
      <w:r>
        <w:t>чисельність населення</w:t>
      </w:r>
      <w:r>
        <w:rPr>
          <w:spacing w:val="-2"/>
        </w:rPr>
        <w:t xml:space="preserve"> </w:t>
      </w:r>
      <w:r>
        <w:t>—</w:t>
      </w:r>
      <w:r>
        <w:rPr>
          <w:spacing w:val="-3"/>
        </w:rPr>
        <w:t xml:space="preserve"> </w:t>
      </w:r>
      <w:r>
        <w:t>29</w:t>
      </w:r>
      <w:r>
        <w:rPr>
          <w:spacing w:val="-1"/>
        </w:rPr>
        <w:t xml:space="preserve"> </w:t>
      </w:r>
      <w:r>
        <w:t>521</w:t>
      </w:r>
      <w:r>
        <w:rPr>
          <w:spacing w:val="-3"/>
        </w:rPr>
        <w:t xml:space="preserve"> </w:t>
      </w:r>
      <w:r>
        <w:t>особа.</w:t>
      </w:r>
      <w:r>
        <w:rPr>
          <w:spacing w:val="-2"/>
        </w:rPr>
        <w:t xml:space="preserve"> </w:t>
      </w:r>
      <w:r>
        <w:t>Середня</w:t>
      </w:r>
      <w:r>
        <w:rPr>
          <w:spacing w:val="-2"/>
        </w:rPr>
        <w:t xml:space="preserve"> </w:t>
      </w:r>
      <w:r>
        <w:t>густота</w:t>
      </w:r>
      <w:r>
        <w:rPr>
          <w:spacing w:val="-2"/>
        </w:rPr>
        <w:t xml:space="preserve"> </w:t>
      </w:r>
      <w:r>
        <w:t>населення</w:t>
      </w:r>
      <w:r>
        <w:rPr>
          <w:spacing w:val="-2"/>
        </w:rPr>
        <w:t xml:space="preserve"> </w:t>
      </w:r>
      <w:r>
        <w:t>складає</w:t>
      </w:r>
      <w:r>
        <w:rPr>
          <w:spacing w:val="-3"/>
        </w:rPr>
        <w:t xml:space="preserve"> </w:t>
      </w:r>
      <w:r>
        <w:t>7,8</w:t>
      </w:r>
      <w:r>
        <w:rPr>
          <w:spacing w:val="-1"/>
        </w:rPr>
        <w:t xml:space="preserve"> </w:t>
      </w:r>
      <w:r>
        <w:t>особи</w:t>
      </w:r>
      <w:r>
        <w:rPr>
          <w:spacing w:val="-2"/>
        </w:rPr>
        <w:t xml:space="preserve"> </w:t>
      </w:r>
      <w:r>
        <w:t>на</w:t>
      </w:r>
      <w:r>
        <w:rPr>
          <w:spacing w:val="-2"/>
        </w:rPr>
        <w:t xml:space="preserve"> </w:t>
      </w:r>
      <w:r>
        <w:t>1</w:t>
      </w:r>
      <w:r>
        <w:rPr>
          <w:spacing w:val="-1"/>
        </w:rPr>
        <w:t xml:space="preserve"> </w:t>
      </w:r>
      <w:r>
        <w:t xml:space="preserve">га, що характеризує територію Великобичківської селищної ТГ як відносно </w:t>
      </w:r>
      <w:r>
        <w:rPr>
          <w:spacing w:val="-2"/>
        </w:rPr>
        <w:t>малозаселену.</w:t>
      </w:r>
    </w:p>
    <w:p w14:paraId="3BCC9974" w14:textId="77777777" w:rsidR="001A6F49" w:rsidRDefault="001A6F49">
      <w:pPr>
        <w:pStyle w:val="a3"/>
        <w:sectPr w:rsidR="001A6F49">
          <w:pgSz w:w="11910" w:h="16840"/>
          <w:pgMar w:top="760" w:right="566" w:bottom="780" w:left="1133" w:header="0" w:footer="574" w:gutter="0"/>
          <w:cols w:space="720"/>
        </w:sectPr>
      </w:pPr>
    </w:p>
    <w:p w14:paraId="3327D40E" w14:textId="77777777" w:rsidR="001A6F49" w:rsidRDefault="00000000">
      <w:pPr>
        <w:pStyle w:val="a3"/>
        <w:spacing w:before="71"/>
        <w:ind w:right="279"/>
      </w:pPr>
      <w:r>
        <w:t>До складу Великобичківської селищної ТГ входить 9 населених пунктів, зокрема 2 селища та 7 сіл, таблиця 1.1.1.</w:t>
      </w:r>
    </w:p>
    <w:p w14:paraId="19FED98E" w14:textId="77777777" w:rsidR="001A6F49" w:rsidRDefault="001A6F49">
      <w:pPr>
        <w:pStyle w:val="a3"/>
        <w:spacing w:before="2"/>
        <w:ind w:left="0" w:firstLine="0"/>
        <w:jc w:val="left"/>
      </w:pPr>
    </w:p>
    <w:p w14:paraId="60ECE677" w14:textId="77777777" w:rsidR="001A6F49" w:rsidRDefault="00000000">
      <w:pPr>
        <w:pStyle w:val="1"/>
        <w:ind w:left="304" w:right="308"/>
      </w:pPr>
      <w:r>
        <w:t>Таблиця</w:t>
      </w:r>
      <w:r>
        <w:rPr>
          <w:spacing w:val="-7"/>
        </w:rPr>
        <w:t xml:space="preserve"> </w:t>
      </w:r>
      <w:r>
        <w:t>1.1.1.</w:t>
      </w:r>
      <w:r>
        <w:rPr>
          <w:spacing w:val="-6"/>
        </w:rPr>
        <w:t xml:space="preserve"> </w:t>
      </w:r>
      <w:r>
        <w:t>Склад</w:t>
      </w:r>
      <w:r>
        <w:rPr>
          <w:spacing w:val="-6"/>
        </w:rPr>
        <w:t xml:space="preserve"> </w:t>
      </w:r>
      <w:r>
        <w:t>та</w:t>
      </w:r>
      <w:r>
        <w:rPr>
          <w:spacing w:val="-4"/>
        </w:rPr>
        <w:t xml:space="preserve"> </w:t>
      </w:r>
      <w:r>
        <w:t>площа</w:t>
      </w:r>
      <w:r>
        <w:rPr>
          <w:spacing w:val="-5"/>
        </w:rPr>
        <w:t xml:space="preserve"> </w:t>
      </w:r>
      <w:r>
        <w:t>населених</w:t>
      </w:r>
      <w:r>
        <w:rPr>
          <w:spacing w:val="-5"/>
        </w:rPr>
        <w:t xml:space="preserve"> </w:t>
      </w:r>
      <w:r>
        <w:t>пунктів</w:t>
      </w:r>
      <w:r>
        <w:rPr>
          <w:spacing w:val="-6"/>
        </w:rPr>
        <w:t xml:space="preserve"> </w:t>
      </w:r>
      <w:r>
        <w:t>Великобичківської селищної ТГ</w:t>
      </w:r>
    </w:p>
    <w:p w14:paraId="7B5240D0" w14:textId="77777777" w:rsidR="001A6F49" w:rsidRDefault="00000000">
      <w:pPr>
        <w:spacing w:line="274"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4876"/>
        <w:gridCol w:w="2401"/>
      </w:tblGrid>
      <w:tr w:rsidR="001A6F49" w14:paraId="258CC7FE" w14:textId="77777777">
        <w:trPr>
          <w:trHeight w:val="635"/>
        </w:trPr>
        <w:tc>
          <w:tcPr>
            <w:tcW w:w="953" w:type="dxa"/>
          </w:tcPr>
          <w:p w14:paraId="1D8D66BF" w14:textId="77777777" w:rsidR="001A6F49" w:rsidRDefault="00000000">
            <w:pPr>
              <w:pStyle w:val="TableParagraph"/>
              <w:spacing w:line="275" w:lineRule="exact"/>
              <w:ind w:left="12"/>
              <w:rPr>
                <w:b/>
                <w:sz w:val="24"/>
              </w:rPr>
            </w:pPr>
            <w:r>
              <w:rPr>
                <w:b/>
                <w:spacing w:val="-10"/>
                <w:sz w:val="24"/>
              </w:rPr>
              <w:t>№</w:t>
            </w:r>
          </w:p>
          <w:p w14:paraId="54AB788A" w14:textId="77777777" w:rsidR="001A6F49" w:rsidRDefault="00000000">
            <w:pPr>
              <w:pStyle w:val="TableParagraph"/>
              <w:spacing w:before="41"/>
              <w:ind w:left="12" w:right="2"/>
              <w:rPr>
                <w:b/>
                <w:sz w:val="24"/>
              </w:rPr>
            </w:pPr>
            <w:r>
              <w:rPr>
                <w:b/>
                <w:spacing w:val="-5"/>
                <w:sz w:val="24"/>
              </w:rPr>
              <w:t>з/п</w:t>
            </w:r>
          </w:p>
        </w:tc>
        <w:tc>
          <w:tcPr>
            <w:tcW w:w="4876" w:type="dxa"/>
          </w:tcPr>
          <w:p w14:paraId="513C2717" w14:textId="77777777" w:rsidR="001A6F49" w:rsidRDefault="00000000">
            <w:pPr>
              <w:pStyle w:val="TableParagraph"/>
              <w:spacing w:before="157"/>
              <w:ind w:left="10" w:right="5"/>
              <w:rPr>
                <w:b/>
                <w:sz w:val="24"/>
              </w:rPr>
            </w:pPr>
            <w:r>
              <w:rPr>
                <w:b/>
                <w:sz w:val="24"/>
              </w:rPr>
              <w:t>Назва</w:t>
            </w:r>
            <w:r>
              <w:rPr>
                <w:b/>
                <w:spacing w:val="-3"/>
                <w:sz w:val="24"/>
              </w:rPr>
              <w:t xml:space="preserve"> </w:t>
            </w:r>
            <w:r>
              <w:rPr>
                <w:b/>
                <w:sz w:val="24"/>
              </w:rPr>
              <w:t>населеного</w:t>
            </w:r>
            <w:r>
              <w:rPr>
                <w:b/>
                <w:spacing w:val="-3"/>
                <w:sz w:val="24"/>
              </w:rPr>
              <w:t xml:space="preserve"> </w:t>
            </w:r>
            <w:r>
              <w:rPr>
                <w:b/>
                <w:spacing w:val="-2"/>
                <w:sz w:val="24"/>
              </w:rPr>
              <w:t>пункту</w:t>
            </w:r>
          </w:p>
        </w:tc>
        <w:tc>
          <w:tcPr>
            <w:tcW w:w="2401" w:type="dxa"/>
          </w:tcPr>
          <w:p w14:paraId="0BB478D9" w14:textId="77777777" w:rsidR="001A6F49" w:rsidRDefault="00000000">
            <w:pPr>
              <w:pStyle w:val="TableParagraph"/>
              <w:spacing w:before="157"/>
              <w:ind w:left="7" w:right="3"/>
              <w:rPr>
                <w:b/>
                <w:sz w:val="24"/>
              </w:rPr>
            </w:pPr>
            <w:r>
              <w:rPr>
                <w:b/>
                <w:sz w:val="24"/>
              </w:rPr>
              <w:t>Площа,</w:t>
            </w:r>
            <w:r>
              <w:rPr>
                <w:b/>
                <w:spacing w:val="-4"/>
                <w:sz w:val="24"/>
              </w:rPr>
              <w:t xml:space="preserve"> </w:t>
            </w:r>
            <w:r>
              <w:rPr>
                <w:b/>
                <w:spacing w:val="-5"/>
                <w:sz w:val="24"/>
              </w:rPr>
              <w:t>га</w:t>
            </w:r>
          </w:p>
        </w:tc>
      </w:tr>
      <w:tr w:rsidR="001A6F49" w14:paraId="29BCC650" w14:textId="77777777">
        <w:trPr>
          <w:trHeight w:val="316"/>
        </w:trPr>
        <w:tc>
          <w:tcPr>
            <w:tcW w:w="953" w:type="dxa"/>
          </w:tcPr>
          <w:p w14:paraId="24E126BA" w14:textId="77777777" w:rsidR="001A6F49" w:rsidRDefault="00000000">
            <w:pPr>
              <w:pStyle w:val="TableParagraph"/>
              <w:spacing w:line="275" w:lineRule="exact"/>
              <w:ind w:left="12" w:right="1"/>
              <w:rPr>
                <w:sz w:val="24"/>
              </w:rPr>
            </w:pPr>
            <w:r>
              <w:rPr>
                <w:spacing w:val="-10"/>
                <w:sz w:val="24"/>
              </w:rPr>
              <w:t>1</w:t>
            </w:r>
          </w:p>
        </w:tc>
        <w:tc>
          <w:tcPr>
            <w:tcW w:w="4876" w:type="dxa"/>
          </w:tcPr>
          <w:p w14:paraId="6C978409" w14:textId="77777777" w:rsidR="001A6F49" w:rsidRDefault="00000000">
            <w:pPr>
              <w:pStyle w:val="TableParagraph"/>
              <w:spacing w:line="275" w:lineRule="exact"/>
              <w:ind w:left="10" w:right="3"/>
              <w:rPr>
                <w:sz w:val="24"/>
              </w:rPr>
            </w:pPr>
            <w:r>
              <w:rPr>
                <w:sz w:val="24"/>
              </w:rPr>
              <w:t>с-ще</w:t>
            </w:r>
            <w:r>
              <w:rPr>
                <w:spacing w:val="-3"/>
                <w:sz w:val="24"/>
              </w:rPr>
              <w:t xml:space="preserve"> </w:t>
            </w:r>
            <w:r>
              <w:rPr>
                <w:sz w:val="24"/>
              </w:rPr>
              <w:t>Великий</w:t>
            </w:r>
            <w:r>
              <w:rPr>
                <w:spacing w:val="-1"/>
                <w:sz w:val="24"/>
              </w:rPr>
              <w:t xml:space="preserve"> </w:t>
            </w:r>
            <w:r>
              <w:rPr>
                <w:spacing w:val="-2"/>
                <w:sz w:val="24"/>
              </w:rPr>
              <w:t>Бичків</w:t>
            </w:r>
          </w:p>
        </w:tc>
        <w:tc>
          <w:tcPr>
            <w:tcW w:w="2401" w:type="dxa"/>
          </w:tcPr>
          <w:p w14:paraId="0BB13EA4" w14:textId="77777777" w:rsidR="001A6F49" w:rsidRDefault="00000000">
            <w:pPr>
              <w:pStyle w:val="TableParagraph"/>
              <w:spacing w:line="275" w:lineRule="exact"/>
              <w:ind w:left="7"/>
              <w:rPr>
                <w:sz w:val="24"/>
              </w:rPr>
            </w:pPr>
            <w:r>
              <w:rPr>
                <w:sz w:val="24"/>
              </w:rPr>
              <w:t xml:space="preserve">1 </w:t>
            </w:r>
            <w:r>
              <w:rPr>
                <w:spacing w:val="-2"/>
                <w:sz w:val="24"/>
              </w:rPr>
              <w:t>076,2374</w:t>
            </w:r>
          </w:p>
        </w:tc>
      </w:tr>
      <w:tr w:rsidR="001A6F49" w14:paraId="4E2CA211" w14:textId="77777777">
        <w:trPr>
          <w:trHeight w:val="316"/>
        </w:trPr>
        <w:tc>
          <w:tcPr>
            <w:tcW w:w="953" w:type="dxa"/>
          </w:tcPr>
          <w:p w14:paraId="4A10AF66" w14:textId="77777777" w:rsidR="001A6F49" w:rsidRDefault="00000000">
            <w:pPr>
              <w:pStyle w:val="TableParagraph"/>
              <w:spacing w:line="275" w:lineRule="exact"/>
              <w:ind w:left="12" w:right="1"/>
              <w:rPr>
                <w:sz w:val="24"/>
              </w:rPr>
            </w:pPr>
            <w:r>
              <w:rPr>
                <w:spacing w:val="-10"/>
                <w:sz w:val="24"/>
              </w:rPr>
              <w:t>2</w:t>
            </w:r>
          </w:p>
        </w:tc>
        <w:tc>
          <w:tcPr>
            <w:tcW w:w="4876" w:type="dxa"/>
          </w:tcPr>
          <w:p w14:paraId="7D25A8B4" w14:textId="77777777" w:rsidR="001A6F49" w:rsidRDefault="00000000">
            <w:pPr>
              <w:pStyle w:val="TableParagraph"/>
              <w:spacing w:line="275" w:lineRule="exact"/>
              <w:ind w:left="10" w:right="2"/>
              <w:rPr>
                <w:sz w:val="24"/>
              </w:rPr>
            </w:pPr>
            <w:r>
              <w:rPr>
                <w:sz w:val="24"/>
              </w:rPr>
              <w:t>с-ще</w:t>
            </w:r>
            <w:r>
              <w:rPr>
                <w:spacing w:val="-5"/>
                <w:sz w:val="24"/>
              </w:rPr>
              <w:t xml:space="preserve"> </w:t>
            </w:r>
            <w:r>
              <w:rPr>
                <w:sz w:val="24"/>
              </w:rPr>
              <w:t>Кобилецька</w:t>
            </w:r>
            <w:r>
              <w:rPr>
                <w:spacing w:val="-3"/>
                <w:sz w:val="24"/>
              </w:rPr>
              <w:t xml:space="preserve"> </w:t>
            </w:r>
            <w:r>
              <w:rPr>
                <w:spacing w:val="-2"/>
                <w:sz w:val="24"/>
              </w:rPr>
              <w:t>Поляна</w:t>
            </w:r>
          </w:p>
        </w:tc>
        <w:tc>
          <w:tcPr>
            <w:tcW w:w="2401" w:type="dxa"/>
          </w:tcPr>
          <w:p w14:paraId="28C5FAA0" w14:textId="77777777" w:rsidR="001A6F49" w:rsidRDefault="00000000">
            <w:pPr>
              <w:pStyle w:val="TableParagraph"/>
              <w:spacing w:line="275" w:lineRule="exact"/>
              <w:ind w:left="7" w:right="3"/>
              <w:rPr>
                <w:sz w:val="24"/>
              </w:rPr>
            </w:pPr>
            <w:r>
              <w:rPr>
                <w:spacing w:val="-2"/>
                <w:sz w:val="24"/>
              </w:rPr>
              <w:t>480,0</w:t>
            </w:r>
          </w:p>
        </w:tc>
      </w:tr>
      <w:tr w:rsidR="001A6F49" w14:paraId="73426F29" w14:textId="77777777">
        <w:trPr>
          <w:trHeight w:val="318"/>
        </w:trPr>
        <w:tc>
          <w:tcPr>
            <w:tcW w:w="953" w:type="dxa"/>
          </w:tcPr>
          <w:p w14:paraId="21524D21" w14:textId="77777777" w:rsidR="001A6F49" w:rsidRDefault="00000000">
            <w:pPr>
              <w:pStyle w:val="TableParagraph"/>
              <w:spacing w:before="1"/>
              <w:ind w:left="12" w:right="1"/>
              <w:rPr>
                <w:sz w:val="24"/>
              </w:rPr>
            </w:pPr>
            <w:r>
              <w:rPr>
                <w:spacing w:val="-10"/>
                <w:sz w:val="24"/>
              </w:rPr>
              <w:t>3</w:t>
            </w:r>
          </w:p>
        </w:tc>
        <w:tc>
          <w:tcPr>
            <w:tcW w:w="4876" w:type="dxa"/>
          </w:tcPr>
          <w:p w14:paraId="6D65B47E" w14:textId="77777777" w:rsidR="001A6F49" w:rsidRDefault="00000000">
            <w:pPr>
              <w:pStyle w:val="TableParagraph"/>
              <w:spacing w:before="1"/>
              <w:ind w:left="10"/>
              <w:rPr>
                <w:sz w:val="24"/>
              </w:rPr>
            </w:pPr>
            <w:r>
              <w:rPr>
                <w:sz w:val="24"/>
              </w:rPr>
              <w:t>с.</w:t>
            </w:r>
            <w:r>
              <w:rPr>
                <w:spacing w:val="-1"/>
                <w:sz w:val="24"/>
              </w:rPr>
              <w:t xml:space="preserve"> </w:t>
            </w:r>
            <w:r>
              <w:rPr>
                <w:spacing w:val="-2"/>
                <w:sz w:val="24"/>
              </w:rPr>
              <w:t>Водиця</w:t>
            </w:r>
          </w:p>
        </w:tc>
        <w:tc>
          <w:tcPr>
            <w:tcW w:w="2401" w:type="dxa"/>
          </w:tcPr>
          <w:p w14:paraId="71CA26E1" w14:textId="77777777" w:rsidR="001A6F49" w:rsidRDefault="00000000">
            <w:pPr>
              <w:pStyle w:val="TableParagraph"/>
              <w:spacing w:before="1"/>
              <w:ind w:left="7" w:right="3"/>
              <w:rPr>
                <w:sz w:val="24"/>
              </w:rPr>
            </w:pPr>
            <w:r>
              <w:rPr>
                <w:spacing w:val="-2"/>
                <w:sz w:val="24"/>
              </w:rPr>
              <w:t>275,2</w:t>
            </w:r>
          </w:p>
        </w:tc>
      </w:tr>
      <w:tr w:rsidR="001A6F49" w14:paraId="5EBA995E" w14:textId="77777777">
        <w:trPr>
          <w:trHeight w:val="316"/>
        </w:trPr>
        <w:tc>
          <w:tcPr>
            <w:tcW w:w="953" w:type="dxa"/>
          </w:tcPr>
          <w:p w14:paraId="56AF679D" w14:textId="77777777" w:rsidR="001A6F49" w:rsidRDefault="00000000">
            <w:pPr>
              <w:pStyle w:val="TableParagraph"/>
              <w:spacing w:line="275" w:lineRule="exact"/>
              <w:ind w:left="12" w:right="1"/>
              <w:rPr>
                <w:sz w:val="24"/>
              </w:rPr>
            </w:pPr>
            <w:r>
              <w:rPr>
                <w:spacing w:val="-10"/>
                <w:sz w:val="24"/>
              </w:rPr>
              <w:t>4</w:t>
            </w:r>
          </w:p>
        </w:tc>
        <w:tc>
          <w:tcPr>
            <w:tcW w:w="4876" w:type="dxa"/>
          </w:tcPr>
          <w:p w14:paraId="2226C548" w14:textId="77777777" w:rsidR="001A6F49" w:rsidRDefault="00000000">
            <w:pPr>
              <w:pStyle w:val="TableParagraph"/>
              <w:spacing w:line="275" w:lineRule="exact"/>
              <w:ind w:left="10" w:right="1"/>
              <w:rPr>
                <w:sz w:val="24"/>
              </w:rPr>
            </w:pPr>
            <w:r>
              <w:rPr>
                <w:sz w:val="24"/>
              </w:rPr>
              <w:t>с.</w:t>
            </w:r>
            <w:r>
              <w:rPr>
                <w:spacing w:val="-2"/>
                <w:sz w:val="24"/>
              </w:rPr>
              <w:t xml:space="preserve"> </w:t>
            </w:r>
            <w:r>
              <w:rPr>
                <w:sz w:val="24"/>
              </w:rPr>
              <w:t>Верхнє</w:t>
            </w:r>
            <w:r>
              <w:rPr>
                <w:spacing w:val="-2"/>
                <w:sz w:val="24"/>
              </w:rPr>
              <w:t xml:space="preserve"> Водяне</w:t>
            </w:r>
          </w:p>
        </w:tc>
        <w:tc>
          <w:tcPr>
            <w:tcW w:w="2401" w:type="dxa"/>
          </w:tcPr>
          <w:p w14:paraId="446B2D6D" w14:textId="77777777" w:rsidR="001A6F49" w:rsidRDefault="00000000">
            <w:pPr>
              <w:pStyle w:val="TableParagraph"/>
              <w:spacing w:line="275" w:lineRule="exact"/>
              <w:ind w:left="7" w:right="3"/>
              <w:rPr>
                <w:sz w:val="24"/>
              </w:rPr>
            </w:pPr>
            <w:r>
              <w:rPr>
                <w:spacing w:val="-2"/>
                <w:sz w:val="24"/>
              </w:rPr>
              <w:t>671,1</w:t>
            </w:r>
          </w:p>
        </w:tc>
      </w:tr>
      <w:tr w:rsidR="001A6F49" w14:paraId="2380E388" w14:textId="77777777">
        <w:trPr>
          <w:trHeight w:val="318"/>
        </w:trPr>
        <w:tc>
          <w:tcPr>
            <w:tcW w:w="953" w:type="dxa"/>
          </w:tcPr>
          <w:p w14:paraId="379AA522" w14:textId="77777777" w:rsidR="001A6F49" w:rsidRDefault="00000000">
            <w:pPr>
              <w:pStyle w:val="TableParagraph"/>
              <w:spacing w:line="275" w:lineRule="exact"/>
              <w:ind w:left="12" w:right="1"/>
              <w:rPr>
                <w:sz w:val="24"/>
              </w:rPr>
            </w:pPr>
            <w:r>
              <w:rPr>
                <w:spacing w:val="-10"/>
                <w:sz w:val="24"/>
              </w:rPr>
              <w:t>5</w:t>
            </w:r>
          </w:p>
        </w:tc>
        <w:tc>
          <w:tcPr>
            <w:tcW w:w="4876" w:type="dxa"/>
          </w:tcPr>
          <w:p w14:paraId="42BDD81A" w14:textId="77777777" w:rsidR="001A6F49" w:rsidRDefault="00000000">
            <w:pPr>
              <w:pStyle w:val="TableParagraph"/>
              <w:spacing w:line="275" w:lineRule="exact"/>
              <w:ind w:left="10" w:right="4"/>
              <w:rPr>
                <w:sz w:val="24"/>
              </w:rPr>
            </w:pPr>
            <w:r>
              <w:rPr>
                <w:sz w:val="24"/>
              </w:rPr>
              <w:t>с.</w:t>
            </w:r>
            <w:r>
              <w:rPr>
                <w:spacing w:val="-4"/>
                <w:sz w:val="24"/>
              </w:rPr>
              <w:t xml:space="preserve"> </w:t>
            </w:r>
            <w:r>
              <w:rPr>
                <w:sz w:val="24"/>
              </w:rPr>
              <w:t>Косівська</w:t>
            </w:r>
            <w:r>
              <w:rPr>
                <w:spacing w:val="-2"/>
                <w:sz w:val="24"/>
              </w:rPr>
              <w:t xml:space="preserve"> Поляна</w:t>
            </w:r>
          </w:p>
        </w:tc>
        <w:tc>
          <w:tcPr>
            <w:tcW w:w="2401" w:type="dxa"/>
          </w:tcPr>
          <w:p w14:paraId="0818339E" w14:textId="77777777" w:rsidR="001A6F49" w:rsidRDefault="00000000">
            <w:pPr>
              <w:pStyle w:val="TableParagraph"/>
              <w:spacing w:line="275" w:lineRule="exact"/>
              <w:ind w:left="7" w:right="3"/>
              <w:rPr>
                <w:sz w:val="24"/>
              </w:rPr>
            </w:pPr>
            <w:r>
              <w:rPr>
                <w:spacing w:val="-2"/>
                <w:sz w:val="24"/>
              </w:rPr>
              <w:t>637,2</w:t>
            </w:r>
          </w:p>
        </w:tc>
      </w:tr>
      <w:tr w:rsidR="001A6F49" w14:paraId="656BF12B" w14:textId="77777777">
        <w:trPr>
          <w:trHeight w:val="316"/>
        </w:trPr>
        <w:tc>
          <w:tcPr>
            <w:tcW w:w="953" w:type="dxa"/>
          </w:tcPr>
          <w:p w14:paraId="22A5958D" w14:textId="77777777" w:rsidR="001A6F49" w:rsidRDefault="00000000">
            <w:pPr>
              <w:pStyle w:val="TableParagraph"/>
              <w:spacing w:line="275" w:lineRule="exact"/>
              <w:ind w:left="12" w:right="1"/>
              <w:rPr>
                <w:sz w:val="24"/>
              </w:rPr>
            </w:pPr>
            <w:r>
              <w:rPr>
                <w:spacing w:val="-10"/>
                <w:sz w:val="24"/>
              </w:rPr>
              <w:t>6</w:t>
            </w:r>
          </w:p>
        </w:tc>
        <w:tc>
          <w:tcPr>
            <w:tcW w:w="4876" w:type="dxa"/>
          </w:tcPr>
          <w:p w14:paraId="4566FE17" w14:textId="77777777" w:rsidR="001A6F49" w:rsidRDefault="00000000">
            <w:pPr>
              <w:pStyle w:val="TableParagraph"/>
              <w:spacing w:line="275" w:lineRule="exact"/>
              <w:ind w:left="10" w:right="2"/>
              <w:rPr>
                <w:sz w:val="24"/>
              </w:rPr>
            </w:pPr>
            <w:r>
              <w:rPr>
                <w:sz w:val="24"/>
              </w:rPr>
              <w:t>с.</w:t>
            </w:r>
            <w:r>
              <w:rPr>
                <w:spacing w:val="-1"/>
                <w:sz w:val="24"/>
              </w:rPr>
              <w:t xml:space="preserve"> </w:t>
            </w:r>
            <w:r>
              <w:rPr>
                <w:spacing w:val="-5"/>
                <w:sz w:val="24"/>
              </w:rPr>
              <w:t>Луг</w:t>
            </w:r>
          </w:p>
        </w:tc>
        <w:tc>
          <w:tcPr>
            <w:tcW w:w="2401" w:type="dxa"/>
          </w:tcPr>
          <w:p w14:paraId="1B2E9738" w14:textId="77777777" w:rsidR="001A6F49" w:rsidRDefault="00000000">
            <w:pPr>
              <w:pStyle w:val="TableParagraph"/>
              <w:spacing w:line="275" w:lineRule="exact"/>
              <w:ind w:left="7" w:right="3"/>
              <w:rPr>
                <w:sz w:val="24"/>
              </w:rPr>
            </w:pPr>
            <w:r>
              <w:rPr>
                <w:spacing w:val="-2"/>
                <w:sz w:val="24"/>
              </w:rPr>
              <w:t>255,4</w:t>
            </w:r>
          </w:p>
        </w:tc>
      </w:tr>
      <w:tr w:rsidR="001A6F49" w14:paraId="3D9867F9" w14:textId="77777777">
        <w:trPr>
          <w:trHeight w:val="316"/>
        </w:trPr>
        <w:tc>
          <w:tcPr>
            <w:tcW w:w="953" w:type="dxa"/>
          </w:tcPr>
          <w:p w14:paraId="790FF6CE" w14:textId="77777777" w:rsidR="001A6F49" w:rsidRDefault="00000000">
            <w:pPr>
              <w:pStyle w:val="TableParagraph"/>
              <w:spacing w:line="276" w:lineRule="exact"/>
              <w:ind w:left="12" w:right="1"/>
              <w:rPr>
                <w:sz w:val="24"/>
              </w:rPr>
            </w:pPr>
            <w:r>
              <w:rPr>
                <w:spacing w:val="-10"/>
                <w:sz w:val="24"/>
              </w:rPr>
              <w:t>7</w:t>
            </w:r>
          </w:p>
        </w:tc>
        <w:tc>
          <w:tcPr>
            <w:tcW w:w="4876" w:type="dxa"/>
          </w:tcPr>
          <w:p w14:paraId="747C2429" w14:textId="77777777" w:rsidR="001A6F49" w:rsidRDefault="00000000">
            <w:pPr>
              <w:pStyle w:val="TableParagraph"/>
              <w:spacing w:line="276" w:lineRule="exact"/>
              <w:ind w:left="10" w:right="3"/>
              <w:rPr>
                <w:sz w:val="24"/>
              </w:rPr>
            </w:pPr>
            <w:r>
              <w:rPr>
                <w:sz w:val="24"/>
              </w:rPr>
              <w:t>с.</w:t>
            </w:r>
            <w:r>
              <w:rPr>
                <w:spacing w:val="-1"/>
                <w:sz w:val="24"/>
              </w:rPr>
              <w:t xml:space="preserve"> </w:t>
            </w:r>
            <w:r>
              <w:rPr>
                <w:spacing w:val="-2"/>
                <w:sz w:val="24"/>
              </w:rPr>
              <w:t>Плаюць</w:t>
            </w:r>
          </w:p>
        </w:tc>
        <w:tc>
          <w:tcPr>
            <w:tcW w:w="2401" w:type="dxa"/>
          </w:tcPr>
          <w:p w14:paraId="59842551" w14:textId="77777777" w:rsidR="001A6F49" w:rsidRDefault="00000000">
            <w:pPr>
              <w:pStyle w:val="TableParagraph"/>
              <w:spacing w:line="276" w:lineRule="exact"/>
              <w:ind w:left="7" w:right="3"/>
              <w:rPr>
                <w:sz w:val="24"/>
              </w:rPr>
            </w:pPr>
            <w:r>
              <w:rPr>
                <w:spacing w:val="-2"/>
                <w:sz w:val="24"/>
              </w:rPr>
              <w:t>161,3</w:t>
            </w:r>
          </w:p>
        </w:tc>
      </w:tr>
      <w:tr w:rsidR="001A6F49" w14:paraId="5BDD0537" w14:textId="77777777">
        <w:trPr>
          <w:trHeight w:val="318"/>
        </w:trPr>
        <w:tc>
          <w:tcPr>
            <w:tcW w:w="953" w:type="dxa"/>
          </w:tcPr>
          <w:p w14:paraId="1AD9833E" w14:textId="77777777" w:rsidR="001A6F49" w:rsidRDefault="00000000">
            <w:pPr>
              <w:pStyle w:val="TableParagraph"/>
              <w:spacing w:before="1"/>
              <w:ind w:left="12" w:right="1"/>
              <w:rPr>
                <w:sz w:val="24"/>
              </w:rPr>
            </w:pPr>
            <w:r>
              <w:rPr>
                <w:spacing w:val="-10"/>
                <w:sz w:val="24"/>
              </w:rPr>
              <w:t>8</w:t>
            </w:r>
          </w:p>
        </w:tc>
        <w:tc>
          <w:tcPr>
            <w:tcW w:w="4876" w:type="dxa"/>
          </w:tcPr>
          <w:p w14:paraId="258C9573" w14:textId="77777777" w:rsidR="001A6F49" w:rsidRDefault="00000000">
            <w:pPr>
              <w:pStyle w:val="TableParagraph"/>
              <w:spacing w:before="1"/>
              <w:ind w:left="10" w:right="4"/>
              <w:rPr>
                <w:sz w:val="24"/>
              </w:rPr>
            </w:pPr>
            <w:r>
              <w:rPr>
                <w:sz w:val="24"/>
              </w:rPr>
              <w:t>с.</w:t>
            </w:r>
            <w:r>
              <w:rPr>
                <w:spacing w:val="-1"/>
                <w:sz w:val="24"/>
              </w:rPr>
              <w:t xml:space="preserve"> </w:t>
            </w:r>
            <w:r>
              <w:rPr>
                <w:spacing w:val="-2"/>
                <w:sz w:val="24"/>
              </w:rPr>
              <w:t>Росішка</w:t>
            </w:r>
          </w:p>
        </w:tc>
        <w:tc>
          <w:tcPr>
            <w:tcW w:w="2401" w:type="dxa"/>
          </w:tcPr>
          <w:p w14:paraId="1D4E31E6" w14:textId="77777777" w:rsidR="001A6F49" w:rsidRDefault="00000000">
            <w:pPr>
              <w:pStyle w:val="TableParagraph"/>
              <w:spacing w:before="1"/>
              <w:ind w:left="7" w:right="3"/>
              <w:rPr>
                <w:sz w:val="24"/>
              </w:rPr>
            </w:pPr>
            <w:r>
              <w:rPr>
                <w:spacing w:val="-2"/>
                <w:sz w:val="24"/>
              </w:rPr>
              <w:t>165,4</w:t>
            </w:r>
          </w:p>
        </w:tc>
      </w:tr>
      <w:tr w:rsidR="001A6F49" w14:paraId="5B1A162C" w14:textId="77777777">
        <w:trPr>
          <w:trHeight w:val="316"/>
        </w:trPr>
        <w:tc>
          <w:tcPr>
            <w:tcW w:w="953" w:type="dxa"/>
          </w:tcPr>
          <w:p w14:paraId="491E05D1" w14:textId="77777777" w:rsidR="001A6F49" w:rsidRDefault="00000000">
            <w:pPr>
              <w:pStyle w:val="TableParagraph"/>
              <w:spacing w:line="275" w:lineRule="exact"/>
              <w:ind w:left="12" w:right="1"/>
              <w:rPr>
                <w:sz w:val="24"/>
              </w:rPr>
            </w:pPr>
            <w:r>
              <w:rPr>
                <w:spacing w:val="-10"/>
                <w:sz w:val="24"/>
              </w:rPr>
              <w:t>9</w:t>
            </w:r>
          </w:p>
        </w:tc>
        <w:tc>
          <w:tcPr>
            <w:tcW w:w="4876" w:type="dxa"/>
          </w:tcPr>
          <w:p w14:paraId="1FD1FFEA" w14:textId="77777777" w:rsidR="001A6F49" w:rsidRDefault="00000000">
            <w:pPr>
              <w:pStyle w:val="TableParagraph"/>
              <w:spacing w:line="275" w:lineRule="exact"/>
              <w:ind w:left="10" w:right="2"/>
              <w:rPr>
                <w:sz w:val="24"/>
              </w:rPr>
            </w:pPr>
            <w:r>
              <w:rPr>
                <w:sz w:val="24"/>
              </w:rPr>
              <w:t>с.</w:t>
            </w:r>
            <w:r>
              <w:rPr>
                <w:spacing w:val="-1"/>
                <w:sz w:val="24"/>
              </w:rPr>
              <w:t xml:space="preserve"> </w:t>
            </w:r>
            <w:r>
              <w:rPr>
                <w:spacing w:val="-2"/>
                <w:sz w:val="24"/>
              </w:rPr>
              <w:t>Стримба</w:t>
            </w:r>
          </w:p>
        </w:tc>
        <w:tc>
          <w:tcPr>
            <w:tcW w:w="2401" w:type="dxa"/>
          </w:tcPr>
          <w:p w14:paraId="56537771" w14:textId="77777777" w:rsidR="001A6F49" w:rsidRDefault="00000000">
            <w:pPr>
              <w:pStyle w:val="TableParagraph"/>
              <w:spacing w:line="275" w:lineRule="exact"/>
              <w:ind w:left="7" w:right="3"/>
              <w:rPr>
                <w:sz w:val="24"/>
              </w:rPr>
            </w:pPr>
            <w:r>
              <w:rPr>
                <w:spacing w:val="-4"/>
                <w:sz w:val="24"/>
              </w:rPr>
              <w:t>60,6</w:t>
            </w:r>
          </w:p>
        </w:tc>
      </w:tr>
    </w:tbl>
    <w:p w14:paraId="12D173F3" w14:textId="77777777" w:rsidR="001A6F49" w:rsidRDefault="001A6F49">
      <w:pPr>
        <w:pStyle w:val="a3"/>
        <w:spacing w:before="53"/>
        <w:ind w:left="0" w:firstLine="0"/>
        <w:jc w:val="left"/>
        <w:rPr>
          <w:sz w:val="24"/>
        </w:rPr>
      </w:pPr>
    </w:p>
    <w:p w14:paraId="0859DC37" w14:textId="77777777" w:rsidR="001A6F49" w:rsidRDefault="00000000">
      <w:pPr>
        <w:pStyle w:val="a3"/>
        <w:spacing w:before="1"/>
        <w:ind w:right="280"/>
      </w:pPr>
      <w:r>
        <w:t>Населення Великобичківської селищної ТГ розміщене нерівномірно: переважна його частина зосереджена у південній частині території ТГ. Значна площа ТГ вкрита лісами та розташована у гірській місцевості, зокрема в межах територій, що входять до складу Карпатського біосферного заповідника. Усі населені пункти ТГ, за винятком адміністративного центру – селища Великий Бичків, мають статус гірських.</w:t>
      </w:r>
    </w:p>
    <w:p w14:paraId="7A61E086" w14:textId="77777777" w:rsidR="001A6F49" w:rsidRDefault="00000000">
      <w:pPr>
        <w:pStyle w:val="a3"/>
        <w:ind w:right="277"/>
      </w:pPr>
      <w:r>
        <w:t>Найбільшими за площею є селище Великий Бичків (1 076,2374 га) та села Верхнє Водяне (671,1 га), Косівська Поляна (637,2 га). Відсоткове співвідношення площ населених пунктів Великобичківської селищної ТГ зображено на рисунку 1.1.3.</w:t>
      </w:r>
    </w:p>
    <w:p w14:paraId="17EF7DE0" w14:textId="77777777" w:rsidR="001A6F49" w:rsidRDefault="001A6F49">
      <w:pPr>
        <w:pStyle w:val="a3"/>
        <w:sectPr w:rsidR="001A6F49">
          <w:pgSz w:w="11910" w:h="16840"/>
          <w:pgMar w:top="760" w:right="566" w:bottom="780" w:left="1133" w:header="0" w:footer="574" w:gutter="0"/>
          <w:cols w:space="720"/>
        </w:sectPr>
      </w:pPr>
    </w:p>
    <w:p w14:paraId="59BCC454" w14:textId="77777777" w:rsidR="001A6F49" w:rsidRDefault="00000000">
      <w:pPr>
        <w:ind w:left="276"/>
        <w:rPr>
          <w:sz w:val="20"/>
        </w:rPr>
      </w:pPr>
      <w:r>
        <w:rPr>
          <w:noProof/>
          <w:sz w:val="20"/>
        </w:rPr>
        <mc:AlternateContent>
          <mc:Choice Requires="wpg">
            <w:drawing>
              <wp:inline distT="0" distB="0" distL="0" distR="0" wp14:anchorId="3FF700ED" wp14:editId="01EB5579">
                <wp:extent cx="6186805" cy="3751579"/>
                <wp:effectExtent l="0" t="0" r="0" b="127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6805" cy="3751579"/>
                          <a:chOff x="0" y="0"/>
                          <a:chExt cx="6186805" cy="3751579"/>
                        </a:xfrm>
                      </wpg:grpSpPr>
                      <pic:pic xmlns:pic="http://schemas.openxmlformats.org/drawingml/2006/picture">
                        <pic:nvPicPr>
                          <pic:cNvPr id="8" name="Image 8"/>
                          <pic:cNvPicPr/>
                        </pic:nvPicPr>
                        <pic:blipFill>
                          <a:blip r:embed="rId15" cstate="print"/>
                          <a:stretch>
                            <a:fillRect/>
                          </a:stretch>
                        </pic:blipFill>
                        <pic:spPr>
                          <a:xfrm>
                            <a:off x="1187253" y="423540"/>
                            <a:ext cx="3814325" cy="2238157"/>
                          </a:xfrm>
                          <a:prstGeom prst="rect">
                            <a:avLst/>
                          </a:prstGeom>
                        </pic:spPr>
                      </pic:pic>
                      <wps:wsp>
                        <wps:cNvPr id="9" name="Graphic 9"/>
                        <wps:cNvSpPr/>
                        <wps:spPr>
                          <a:xfrm>
                            <a:off x="4384992" y="452056"/>
                            <a:ext cx="1191260" cy="302260"/>
                          </a:xfrm>
                          <a:custGeom>
                            <a:avLst/>
                            <a:gdLst/>
                            <a:ahLst/>
                            <a:cxnLst/>
                            <a:rect l="l" t="t" r="r" b="b"/>
                            <a:pathLst>
                              <a:path w="1191260" h="302260">
                                <a:moveTo>
                                  <a:pt x="1191260" y="0"/>
                                </a:moveTo>
                                <a:lnTo>
                                  <a:pt x="74040" y="0"/>
                                </a:lnTo>
                                <a:lnTo>
                                  <a:pt x="74040" y="176275"/>
                                </a:lnTo>
                                <a:lnTo>
                                  <a:pt x="0" y="224536"/>
                                </a:lnTo>
                                <a:lnTo>
                                  <a:pt x="74040" y="251841"/>
                                </a:lnTo>
                                <a:lnTo>
                                  <a:pt x="74040" y="302260"/>
                                </a:lnTo>
                                <a:lnTo>
                                  <a:pt x="1191260" y="302260"/>
                                </a:lnTo>
                                <a:lnTo>
                                  <a:pt x="1191260"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4384992" y="452056"/>
                            <a:ext cx="1191260" cy="302260"/>
                          </a:xfrm>
                          <a:custGeom>
                            <a:avLst/>
                            <a:gdLst/>
                            <a:ahLst/>
                            <a:cxnLst/>
                            <a:rect l="l" t="t" r="r" b="b"/>
                            <a:pathLst>
                              <a:path w="1191260" h="302260">
                                <a:moveTo>
                                  <a:pt x="74040" y="0"/>
                                </a:moveTo>
                                <a:lnTo>
                                  <a:pt x="260223" y="0"/>
                                </a:lnTo>
                                <a:lnTo>
                                  <a:pt x="539496" y="0"/>
                                </a:lnTo>
                                <a:lnTo>
                                  <a:pt x="1191260" y="0"/>
                                </a:lnTo>
                                <a:lnTo>
                                  <a:pt x="1191260" y="176275"/>
                                </a:lnTo>
                                <a:lnTo>
                                  <a:pt x="1191260" y="251841"/>
                                </a:lnTo>
                                <a:lnTo>
                                  <a:pt x="1191260" y="302260"/>
                                </a:lnTo>
                                <a:lnTo>
                                  <a:pt x="539496" y="302260"/>
                                </a:lnTo>
                                <a:lnTo>
                                  <a:pt x="260223" y="302260"/>
                                </a:lnTo>
                                <a:lnTo>
                                  <a:pt x="74040" y="302260"/>
                                </a:lnTo>
                                <a:lnTo>
                                  <a:pt x="74040" y="251841"/>
                                </a:lnTo>
                                <a:lnTo>
                                  <a:pt x="0" y="224536"/>
                                </a:lnTo>
                                <a:lnTo>
                                  <a:pt x="74040" y="176275"/>
                                </a:lnTo>
                                <a:lnTo>
                                  <a:pt x="74040" y="0"/>
                                </a:lnTo>
                                <a:close/>
                              </a:path>
                            </a:pathLst>
                          </a:custGeom>
                          <a:ln w="9525">
                            <a:solidFill>
                              <a:srgbClr val="BEBEBE"/>
                            </a:solidFill>
                            <a:prstDash val="solid"/>
                          </a:ln>
                        </wps:spPr>
                        <wps:bodyPr wrap="square" lIns="0" tIns="0" rIns="0" bIns="0" rtlCol="0">
                          <a:prstTxWarp prst="textNoShape">
                            <a:avLst/>
                          </a:prstTxWarp>
                          <a:noAutofit/>
                        </wps:bodyPr>
                      </wps:wsp>
                      <wps:wsp>
                        <wps:cNvPr id="11" name="Graphic 11"/>
                        <wps:cNvSpPr/>
                        <wps:spPr>
                          <a:xfrm>
                            <a:off x="4788471" y="1705673"/>
                            <a:ext cx="969644" cy="737870"/>
                          </a:xfrm>
                          <a:custGeom>
                            <a:avLst/>
                            <a:gdLst/>
                            <a:ahLst/>
                            <a:cxnLst/>
                            <a:rect l="l" t="t" r="r" b="b"/>
                            <a:pathLst>
                              <a:path w="969644" h="737870">
                                <a:moveTo>
                                  <a:pt x="0" y="0"/>
                                </a:moveTo>
                                <a:lnTo>
                                  <a:pt x="203962" y="302514"/>
                                </a:lnTo>
                                <a:lnTo>
                                  <a:pt x="50926" y="302514"/>
                                </a:lnTo>
                                <a:lnTo>
                                  <a:pt x="50926" y="737489"/>
                                </a:lnTo>
                                <a:lnTo>
                                  <a:pt x="969137" y="737489"/>
                                </a:lnTo>
                                <a:lnTo>
                                  <a:pt x="969137" y="302514"/>
                                </a:lnTo>
                                <a:lnTo>
                                  <a:pt x="433578" y="302514"/>
                                </a:lnTo>
                                <a:lnTo>
                                  <a:pt x="0" y="0"/>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4788471" y="1705673"/>
                            <a:ext cx="969644" cy="737870"/>
                          </a:xfrm>
                          <a:custGeom>
                            <a:avLst/>
                            <a:gdLst/>
                            <a:ahLst/>
                            <a:cxnLst/>
                            <a:rect l="l" t="t" r="r" b="b"/>
                            <a:pathLst>
                              <a:path w="969644" h="737870">
                                <a:moveTo>
                                  <a:pt x="50926" y="302514"/>
                                </a:moveTo>
                                <a:lnTo>
                                  <a:pt x="203962" y="302514"/>
                                </a:lnTo>
                                <a:lnTo>
                                  <a:pt x="0" y="0"/>
                                </a:lnTo>
                                <a:lnTo>
                                  <a:pt x="433578" y="302514"/>
                                </a:lnTo>
                                <a:lnTo>
                                  <a:pt x="969137" y="302514"/>
                                </a:lnTo>
                                <a:lnTo>
                                  <a:pt x="969137" y="375030"/>
                                </a:lnTo>
                                <a:lnTo>
                                  <a:pt x="969137" y="483743"/>
                                </a:lnTo>
                                <a:lnTo>
                                  <a:pt x="969137" y="737489"/>
                                </a:lnTo>
                                <a:lnTo>
                                  <a:pt x="433578" y="737489"/>
                                </a:lnTo>
                                <a:lnTo>
                                  <a:pt x="203962" y="737489"/>
                                </a:lnTo>
                                <a:lnTo>
                                  <a:pt x="50926" y="737489"/>
                                </a:lnTo>
                                <a:lnTo>
                                  <a:pt x="50926" y="483743"/>
                                </a:lnTo>
                                <a:lnTo>
                                  <a:pt x="50926" y="375030"/>
                                </a:lnTo>
                                <a:lnTo>
                                  <a:pt x="50926" y="302514"/>
                                </a:lnTo>
                                <a:close/>
                              </a:path>
                            </a:pathLst>
                          </a:custGeom>
                          <a:ln w="9524">
                            <a:solidFill>
                              <a:srgbClr val="BEBEBE"/>
                            </a:solidFill>
                            <a:prstDash val="solid"/>
                          </a:ln>
                        </wps:spPr>
                        <wps:bodyPr wrap="square" lIns="0" tIns="0" rIns="0" bIns="0" rtlCol="0">
                          <a:prstTxWarp prst="textNoShape">
                            <a:avLst/>
                          </a:prstTxWarp>
                          <a:noAutofit/>
                        </wps:bodyPr>
                      </wps:wsp>
                      <wps:wsp>
                        <wps:cNvPr id="13" name="Graphic 13"/>
                        <wps:cNvSpPr/>
                        <wps:spPr>
                          <a:xfrm>
                            <a:off x="3818953" y="2138235"/>
                            <a:ext cx="575945" cy="786765"/>
                          </a:xfrm>
                          <a:custGeom>
                            <a:avLst/>
                            <a:gdLst/>
                            <a:ahLst/>
                            <a:cxnLst/>
                            <a:rect l="l" t="t" r="r" b="b"/>
                            <a:pathLst>
                              <a:path w="575945" h="786765">
                                <a:moveTo>
                                  <a:pt x="0" y="0"/>
                                </a:moveTo>
                                <a:lnTo>
                                  <a:pt x="114680" y="484250"/>
                                </a:lnTo>
                                <a:lnTo>
                                  <a:pt x="22605" y="484250"/>
                                </a:lnTo>
                                <a:lnTo>
                                  <a:pt x="22605" y="786510"/>
                                </a:lnTo>
                                <a:lnTo>
                                  <a:pt x="575437" y="786510"/>
                                </a:lnTo>
                                <a:lnTo>
                                  <a:pt x="575437" y="484250"/>
                                </a:lnTo>
                                <a:lnTo>
                                  <a:pt x="252984" y="484250"/>
                                </a:lnTo>
                                <a:lnTo>
                                  <a:pt x="0" y="0"/>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3818953" y="2138235"/>
                            <a:ext cx="575945" cy="786765"/>
                          </a:xfrm>
                          <a:custGeom>
                            <a:avLst/>
                            <a:gdLst/>
                            <a:ahLst/>
                            <a:cxnLst/>
                            <a:rect l="l" t="t" r="r" b="b"/>
                            <a:pathLst>
                              <a:path w="575945" h="786765">
                                <a:moveTo>
                                  <a:pt x="22605" y="484250"/>
                                </a:moveTo>
                                <a:lnTo>
                                  <a:pt x="114680" y="484250"/>
                                </a:lnTo>
                                <a:lnTo>
                                  <a:pt x="0" y="0"/>
                                </a:lnTo>
                                <a:lnTo>
                                  <a:pt x="252984" y="484250"/>
                                </a:lnTo>
                                <a:lnTo>
                                  <a:pt x="575437" y="484250"/>
                                </a:lnTo>
                                <a:lnTo>
                                  <a:pt x="575437" y="534542"/>
                                </a:lnTo>
                                <a:lnTo>
                                  <a:pt x="575437" y="610107"/>
                                </a:lnTo>
                                <a:lnTo>
                                  <a:pt x="575437" y="786510"/>
                                </a:lnTo>
                                <a:lnTo>
                                  <a:pt x="252984" y="786510"/>
                                </a:lnTo>
                                <a:lnTo>
                                  <a:pt x="114680" y="786510"/>
                                </a:lnTo>
                                <a:lnTo>
                                  <a:pt x="22605" y="786510"/>
                                </a:lnTo>
                                <a:lnTo>
                                  <a:pt x="22605" y="610107"/>
                                </a:lnTo>
                                <a:lnTo>
                                  <a:pt x="22605" y="534542"/>
                                </a:lnTo>
                                <a:lnTo>
                                  <a:pt x="22605" y="484250"/>
                                </a:lnTo>
                                <a:close/>
                              </a:path>
                            </a:pathLst>
                          </a:custGeom>
                          <a:ln w="9525">
                            <a:solidFill>
                              <a:srgbClr val="BEBEBE"/>
                            </a:solidFill>
                            <a:prstDash val="solid"/>
                          </a:ln>
                        </wps:spPr>
                        <wps:bodyPr wrap="square" lIns="0" tIns="0" rIns="0" bIns="0" rtlCol="0">
                          <a:prstTxWarp prst="textNoShape">
                            <a:avLst/>
                          </a:prstTxWarp>
                          <a:noAutofit/>
                        </wps:bodyPr>
                      </wps:wsp>
                      <wps:wsp>
                        <wps:cNvPr id="15" name="Graphic 15"/>
                        <wps:cNvSpPr/>
                        <wps:spPr>
                          <a:xfrm>
                            <a:off x="1148143" y="2075624"/>
                            <a:ext cx="958850" cy="781050"/>
                          </a:xfrm>
                          <a:custGeom>
                            <a:avLst/>
                            <a:gdLst/>
                            <a:ahLst/>
                            <a:cxnLst/>
                            <a:rect l="l" t="t" r="r" b="b"/>
                            <a:pathLst>
                              <a:path w="958850" h="781050">
                                <a:moveTo>
                                  <a:pt x="958850" y="0"/>
                                </a:moveTo>
                                <a:lnTo>
                                  <a:pt x="540257" y="478663"/>
                                </a:lnTo>
                                <a:lnTo>
                                  <a:pt x="0" y="478663"/>
                                </a:lnTo>
                                <a:lnTo>
                                  <a:pt x="0" y="780923"/>
                                </a:lnTo>
                                <a:lnTo>
                                  <a:pt x="926211" y="780923"/>
                                </a:lnTo>
                                <a:lnTo>
                                  <a:pt x="926211" y="478663"/>
                                </a:lnTo>
                                <a:lnTo>
                                  <a:pt x="771779" y="478663"/>
                                </a:lnTo>
                                <a:lnTo>
                                  <a:pt x="958850" y="0"/>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1148143" y="2075624"/>
                            <a:ext cx="958850" cy="781050"/>
                          </a:xfrm>
                          <a:custGeom>
                            <a:avLst/>
                            <a:gdLst/>
                            <a:ahLst/>
                            <a:cxnLst/>
                            <a:rect l="l" t="t" r="r" b="b"/>
                            <a:pathLst>
                              <a:path w="958850" h="781050">
                                <a:moveTo>
                                  <a:pt x="0" y="478663"/>
                                </a:moveTo>
                                <a:lnTo>
                                  <a:pt x="540257" y="478663"/>
                                </a:lnTo>
                                <a:lnTo>
                                  <a:pt x="958850" y="0"/>
                                </a:lnTo>
                                <a:lnTo>
                                  <a:pt x="771779" y="478663"/>
                                </a:lnTo>
                                <a:lnTo>
                                  <a:pt x="926211" y="478663"/>
                                </a:lnTo>
                                <a:lnTo>
                                  <a:pt x="926211" y="529081"/>
                                </a:lnTo>
                                <a:lnTo>
                                  <a:pt x="926211" y="604647"/>
                                </a:lnTo>
                                <a:lnTo>
                                  <a:pt x="926211" y="780923"/>
                                </a:lnTo>
                                <a:lnTo>
                                  <a:pt x="771779" y="780923"/>
                                </a:lnTo>
                                <a:lnTo>
                                  <a:pt x="540257" y="780923"/>
                                </a:lnTo>
                                <a:lnTo>
                                  <a:pt x="0" y="780923"/>
                                </a:lnTo>
                                <a:lnTo>
                                  <a:pt x="0" y="604647"/>
                                </a:lnTo>
                                <a:lnTo>
                                  <a:pt x="0" y="529081"/>
                                </a:lnTo>
                                <a:lnTo>
                                  <a:pt x="0" y="478663"/>
                                </a:lnTo>
                                <a:close/>
                              </a:path>
                            </a:pathLst>
                          </a:custGeom>
                          <a:ln w="9525">
                            <a:solidFill>
                              <a:srgbClr val="BEBEBE"/>
                            </a:solidFill>
                            <a:prstDash val="solid"/>
                          </a:ln>
                        </wps:spPr>
                        <wps:bodyPr wrap="square" lIns="0" tIns="0" rIns="0" bIns="0" rtlCol="0">
                          <a:prstTxWarp prst="textNoShape">
                            <a:avLst/>
                          </a:prstTxWarp>
                          <a:noAutofit/>
                        </wps:bodyPr>
                      </wps:wsp>
                      <wps:wsp>
                        <wps:cNvPr id="17" name="Graphic 17"/>
                        <wps:cNvSpPr/>
                        <wps:spPr>
                          <a:xfrm>
                            <a:off x="117475" y="1173162"/>
                            <a:ext cx="1116965" cy="543560"/>
                          </a:xfrm>
                          <a:custGeom>
                            <a:avLst/>
                            <a:gdLst/>
                            <a:ahLst/>
                            <a:cxnLst/>
                            <a:rect l="l" t="t" r="r" b="b"/>
                            <a:pathLst>
                              <a:path w="1116965" h="543560">
                                <a:moveTo>
                                  <a:pt x="1116901" y="0"/>
                                </a:moveTo>
                                <a:lnTo>
                                  <a:pt x="618426" y="241045"/>
                                </a:lnTo>
                                <a:lnTo>
                                  <a:pt x="0" y="241045"/>
                                </a:lnTo>
                                <a:lnTo>
                                  <a:pt x="0" y="543305"/>
                                </a:lnTo>
                                <a:lnTo>
                                  <a:pt x="1060132" y="543305"/>
                                </a:lnTo>
                                <a:lnTo>
                                  <a:pt x="1060132" y="241045"/>
                                </a:lnTo>
                                <a:lnTo>
                                  <a:pt x="883475" y="241045"/>
                                </a:lnTo>
                                <a:lnTo>
                                  <a:pt x="1116901" y="0"/>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117475" y="1173162"/>
                            <a:ext cx="1116965" cy="543560"/>
                          </a:xfrm>
                          <a:custGeom>
                            <a:avLst/>
                            <a:gdLst/>
                            <a:ahLst/>
                            <a:cxnLst/>
                            <a:rect l="l" t="t" r="r" b="b"/>
                            <a:pathLst>
                              <a:path w="1116965" h="543560">
                                <a:moveTo>
                                  <a:pt x="0" y="241045"/>
                                </a:moveTo>
                                <a:lnTo>
                                  <a:pt x="618426" y="241045"/>
                                </a:lnTo>
                                <a:lnTo>
                                  <a:pt x="1116901" y="0"/>
                                </a:lnTo>
                                <a:lnTo>
                                  <a:pt x="883475" y="241045"/>
                                </a:lnTo>
                                <a:lnTo>
                                  <a:pt x="1060132" y="241045"/>
                                </a:lnTo>
                                <a:lnTo>
                                  <a:pt x="1060132" y="291464"/>
                                </a:lnTo>
                                <a:lnTo>
                                  <a:pt x="1060132" y="367029"/>
                                </a:lnTo>
                                <a:lnTo>
                                  <a:pt x="1060132" y="543305"/>
                                </a:lnTo>
                                <a:lnTo>
                                  <a:pt x="883475" y="543305"/>
                                </a:lnTo>
                                <a:lnTo>
                                  <a:pt x="618426" y="543305"/>
                                </a:lnTo>
                                <a:lnTo>
                                  <a:pt x="0" y="543305"/>
                                </a:lnTo>
                                <a:lnTo>
                                  <a:pt x="0" y="367029"/>
                                </a:lnTo>
                                <a:lnTo>
                                  <a:pt x="0" y="291464"/>
                                </a:lnTo>
                                <a:lnTo>
                                  <a:pt x="0" y="241045"/>
                                </a:lnTo>
                                <a:close/>
                              </a:path>
                            </a:pathLst>
                          </a:custGeom>
                          <a:ln w="9525">
                            <a:solidFill>
                              <a:srgbClr val="BEBEBE"/>
                            </a:solidFill>
                            <a:prstDash val="solid"/>
                          </a:ln>
                        </wps:spPr>
                        <wps:bodyPr wrap="square" lIns="0" tIns="0" rIns="0" bIns="0" rtlCol="0">
                          <a:prstTxWarp prst="textNoShape">
                            <a:avLst/>
                          </a:prstTxWarp>
                          <a:noAutofit/>
                        </wps:bodyPr>
                      </wps:wsp>
                      <wps:wsp>
                        <wps:cNvPr id="19" name="Graphic 19"/>
                        <wps:cNvSpPr/>
                        <wps:spPr>
                          <a:xfrm>
                            <a:off x="1030160" y="425132"/>
                            <a:ext cx="811530" cy="302260"/>
                          </a:xfrm>
                          <a:custGeom>
                            <a:avLst/>
                            <a:gdLst/>
                            <a:ahLst/>
                            <a:cxnLst/>
                            <a:rect l="l" t="t" r="r" b="b"/>
                            <a:pathLst>
                              <a:path w="811530" h="302260">
                                <a:moveTo>
                                  <a:pt x="366013" y="0"/>
                                </a:moveTo>
                                <a:lnTo>
                                  <a:pt x="0" y="0"/>
                                </a:lnTo>
                                <a:lnTo>
                                  <a:pt x="0" y="302260"/>
                                </a:lnTo>
                                <a:lnTo>
                                  <a:pt x="366013" y="302260"/>
                                </a:lnTo>
                                <a:lnTo>
                                  <a:pt x="366013" y="251841"/>
                                </a:lnTo>
                                <a:lnTo>
                                  <a:pt x="811530" y="230759"/>
                                </a:lnTo>
                                <a:lnTo>
                                  <a:pt x="366013" y="176275"/>
                                </a:lnTo>
                                <a:lnTo>
                                  <a:pt x="366013" y="0"/>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1030160" y="425132"/>
                            <a:ext cx="811530" cy="302260"/>
                          </a:xfrm>
                          <a:custGeom>
                            <a:avLst/>
                            <a:gdLst/>
                            <a:ahLst/>
                            <a:cxnLst/>
                            <a:rect l="l" t="t" r="r" b="b"/>
                            <a:pathLst>
                              <a:path w="811530" h="302260">
                                <a:moveTo>
                                  <a:pt x="0" y="0"/>
                                </a:moveTo>
                                <a:lnTo>
                                  <a:pt x="213487" y="0"/>
                                </a:lnTo>
                                <a:lnTo>
                                  <a:pt x="305054" y="0"/>
                                </a:lnTo>
                                <a:lnTo>
                                  <a:pt x="366013" y="0"/>
                                </a:lnTo>
                                <a:lnTo>
                                  <a:pt x="366013" y="176275"/>
                                </a:lnTo>
                                <a:lnTo>
                                  <a:pt x="811530" y="230759"/>
                                </a:lnTo>
                                <a:lnTo>
                                  <a:pt x="366013" y="251841"/>
                                </a:lnTo>
                                <a:lnTo>
                                  <a:pt x="366013" y="302260"/>
                                </a:lnTo>
                                <a:lnTo>
                                  <a:pt x="305054" y="302260"/>
                                </a:lnTo>
                                <a:lnTo>
                                  <a:pt x="213487" y="302260"/>
                                </a:lnTo>
                                <a:lnTo>
                                  <a:pt x="0" y="302260"/>
                                </a:lnTo>
                                <a:lnTo>
                                  <a:pt x="0" y="251841"/>
                                </a:lnTo>
                                <a:lnTo>
                                  <a:pt x="0" y="176275"/>
                                </a:lnTo>
                                <a:lnTo>
                                  <a:pt x="0" y="0"/>
                                </a:lnTo>
                                <a:close/>
                              </a:path>
                            </a:pathLst>
                          </a:custGeom>
                          <a:ln w="9525">
                            <a:solidFill>
                              <a:srgbClr val="BEBEBE"/>
                            </a:solidFill>
                            <a:prstDash val="solid"/>
                          </a:ln>
                        </wps:spPr>
                        <wps:bodyPr wrap="square" lIns="0" tIns="0" rIns="0" bIns="0" rtlCol="0">
                          <a:prstTxWarp prst="textNoShape">
                            <a:avLst/>
                          </a:prstTxWarp>
                          <a:noAutofit/>
                        </wps:bodyPr>
                      </wps:wsp>
                      <wps:wsp>
                        <wps:cNvPr id="21" name="Graphic 21"/>
                        <wps:cNvSpPr/>
                        <wps:spPr>
                          <a:xfrm>
                            <a:off x="1489392" y="122618"/>
                            <a:ext cx="831215" cy="387985"/>
                          </a:xfrm>
                          <a:custGeom>
                            <a:avLst/>
                            <a:gdLst/>
                            <a:ahLst/>
                            <a:cxnLst/>
                            <a:rect l="l" t="t" r="r" b="b"/>
                            <a:pathLst>
                              <a:path w="831215" h="387985">
                                <a:moveTo>
                                  <a:pt x="522858" y="0"/>
                                </a:moveTo>
                                <a:lnTo>
                                  <a:pt x="0" y="0"/>
                                </a:lnTo>
                                <a:lnTo>
                                  <a:pt x="0" y="302259"/>
                                </a:lnTo>
                                <a:lnTo>
                                  <a:pt x="522858" y="302259"/>
                                </a:lnTo>
                                <a:lnTo>
                                  <a:pt x="522858" y="251841"/>
                                </a:lnTo>
                                <a:lnTo>
                                  <a:pt x="831088" y="387603"/>
                                </a:lnTo>
                                <a:lnTo>
                                  <a:pt x="522858" y="176275"/>
                                </a:lnTo>
                                <a:lnTo>
                                  <a:pt x="522858" y="0"/>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1489392" y="122618"/>
                            <a:ext cx="831215" cy="387985"/>
                          </a:xfrm>
                          <a:custGeom>
                            <a:avLst/>
                            <a:gdLst/>
                            <a:ahLst/>
                            <a:cxnLst/>
                            <a:rect l="l" t="t" r="r" b="b"/>
                            <a:pathLst>
                              <a:path w="831215" h="387985">
                                <a:moveTo>
                                  <a:pt x="0" y="0"/>
                                </a:moveTo>
                                <a:lnTo>
                                  <a:pt x="305054" y="0"/>
                                </a:lnTo>
                                <a:lnTo>
                                  <a:pt x="435737" y="0"/>
                                </a:lnTo>
                                <a:lnTo>
                                  <a:pt x="522858" y="0"/>
                                </a:lnTo>
                                <a:lnTo>
                                  <a:pt x="522858" y="176275"/>
                                </a:lnTo>
                                <a:lnTo>
                                  <a:pt x="831088" y="387603"/>
                                </a:lnTo>
                                <a:lnTo>
                                  <a:pt x="522858" y="251841"/>
                                </a:lnTo>
                                <a:lnTo>
                                  <a:pt x="522858" y="302259"/>
                                </a:lnTo>
                                <a:lnTo>
                                  <a:pt x="435737" y="302259"/>
                                </a:lnTo>
                                <a:lnTo>
                                  <a:pt x="305054" y="302259"/>
                                </a:lnTo>
                                <a:lnTo>
                                  <a:pt x="0" y="302259"/>
                                </a:lnTo>
                                <a:lnTo>
                                  <a:pt x="0" y="251841"/>
                                </a:lnTo>
                                <a:lnTo>
                                  <a:pt x="0" y="176275"/>
                                </a:lnTo>
                                <a:lnTo>
                                  <a:pt x="0" y="0"/>
                                </a:lnTo>
                                <a:close/>
                              </a:path>
                            </a:pathLst>
                          </a:custGeom>
                          <a:ln w="9525">
                            <a:solidFill>
                              <a:srgbClr val="BEBEBE"/>
                            </a:solidFill>
                            <a:prstDash val="solid"/>
                          </a:ln>
                        </wps:spPr>
                        <wps:bodyPr wrap="square" lIns="0" tIns="0" rIns="0" bIns="0" rtlCol="0">
                          <a:prstTxWarp prst="textNoShape">
                            <a:avLst/>
                          </a:prstTxWarp>
                          <a:noAutofit/>
                        </wps:bodyPr>
                      </wps:wsp>
                      <wps:wsp>
                        <wps:cNvPr id="23" name="Graphic 23"/>
                        <wps:cNvSpPr/>
                        <wps:spPr>
                          <a:xfrm>
                            <a:off x="2184463" y="118808"/>
                            <a:ext cx="584200" cy="328930"/>
                          </a:xfrm>
                          <a:custGeom>
                            <a:avLst/>
                            <a:gdLst/>
                            <a:ahLst/>
                            <a:cxnLst/>
                            <a:rect l="l" t="t" r="r" b="b"/>
                            <a:pathLst>
                              <a:path w="584200" h="328930">
                                <a:moveTo>
                                  <a:pt x="584200" y="0"/>
                                </a:moveTo>
                                <a:lnTo>
                                  <a:pt x="0" y="0"/>
                                </a:lnTo>
                                <a:lnTo>
                                  <a:pt x="0" y="302260"/>
                                </a:lnTo>
                                <a:lnTo>
                                  <a:pt x="340868" y="302260"/>
                                </a:lnTo>
                                <a:lnTo>
                                  <a:pt x="544449" y="328549"/>
                                </a:lnTo>
                                <a:lnTo>
                                  <a:pt x="486918" y="302260"/>
                                </a:lnTo>
                                <a:lnTo>
                                  <a:pt x="584200" y="302260"/>
                                </a:lnTo>
                                <a:lnTo>
                                  <a:pt x="584200" y="0"/>
                                </a:lnTo>
                                <a:close/>
                              </a:path>
                            </a:pathLst>
                          </a:custGeom>
                          <a:solidFill>
                            <a:srgbClr val="FFFFFF"/>
                          </a:solidFill>
                        </wps:spPr>
                        <wps:bodyPr wrap="square" lIns="0" tIns="0" rIns="0" bIns="0" rtlCol="0">
                          <a:prstTxWarp prst="textNoShape">
                            <a:avLst/>
                          </a:prstTxWarp>
                          <a:noAutofit/>
                        </wps:bodyPr>
                      </wps:wsp>
                      <wps:wsp>
                        <wps:cNvPr id="24" name="Graphic 24"/>
                        <wps:cNvSpPr/>
                        <wps:spPr>
                          <a:xfrm>
                            <a:off x="2184463" y="118808"/>
                            <a:ext cx="584200" cy="328930"/>
                          </a:xfrm>
                          <a:custGeom>
                            <a:avLst/>
                            <a:gdLst/>
                            <a:ahLst/>
                            <a:cxnLst/>
                            <a:rect l="l" t="t" r="r" b="b"/>
                            <a:pathLst>
                              <a:path w="584200" h="328930">
                                <a:moveTo>
                                  <a:pt x="0" y="0"/>
                                </a:moveTo>
                                <a:lnTo>
                                  <a:pt x="340868" y="0"/>
                                </a:lnTo>
                                <a:lnTo>
                                  <a:pt x="486918" y="0"/>
                                </a:lnTo>
                                <a:lnTo>
                                  <a:pt x="584200" y="0"/>
                                </a:lnTo>
                                <a:lnTo>
                                  <a:pt x="584200" y="176276"/>
                                </a:lnTo>
                                <a:lnTo>
                                  <a:pt x="584200" y="251841"/>
                                </a:lnTo>
                                <a:lnTo>
                                  <a:pt x="584200" y="302260"/>
                                </a:lnTo>
                                <a:lnTo>
                                  <a:pt x="486918" y="302260"/>
                                </a:lnTo>
                                <a:lnTo>
                                  <a:pt x="544449" y="328549"/>
                                </a:lnTo>
                                <a:lnTo>
                                  <a:pt x="340868" y="302260"/>
                                </a:lnTo>
                                <a:lnTo>
                                  <a:pt x="0" y="302260"/>
                                </a:lnTo>
                                <a:lnTo>
                                  <a:pt x="0" y="251841"/>
                                </a:lnTo>
                                <a:lnTo>
                                  <a:pt x="0" y="176276"/>
                                </a:lnTo>
                                <a:lnTo>
                                  <a:pt x="0" y="0"/>
                                </a:lnTo>
                                <a:close/>
                              </a:path>
                            </a:pathLst>
                          </a:custGeom>
                          <a:ln w="9525">
                            <a:solidFill>
                              <a:srgbClr val="BEBEBE"/>
                            </a:solidFill>
                            <a:prstDash val="solid"/>
                          </a:ln>
                        </wps:spPr>
                        <wps:bodyPr wrap="square" lIns="0" tIns="0" rIns="0" bIns="0" rtlCol="0">
                          <a:prstTxWarp prst="textNoShape">
                            <a:avLst/>
                          </a:prstTxWarp>
                          <a:noAutofit/>
                        </wps:bodyPr>
                      </wps:wsp>
                      <wps:wsp>
                        <wps:cNvPr id="25" name="Graphic 25"/>
                        <wps:cNvSpPr/>
                        <wps:spPr>
                          <a:xfrm>
                            <a:off x="2895409" y="69913"/>
                            <a:ext cx="612775" cy="365125"/>
                          </a:xfrm>
                          <a:custGeom>
                            <a:avLst/>
                            <a:gdLst/>
                            <a:ahLst/>
                            <a:cxnLst/>
                            <a:rect l="l" t="t" r="r" b="b"/>
                            <a:pathLst>
                              <a:path w="612775" h="365125">
                                <a:moveTo>
                                  <a:pt x="612775" y="0"/>
                                </a:moveTo>
                                <a:lnTo>
                                  <a:pt x="0" y="0"/>
                                </a:lnTo>
                                <a:lnTo>
                                  <a:pt x="0" y="302259"/>
                                </a:lnTo>
                                <a:lnTo>
                                  <a:pt x="102108" y="302259"/>
                                </a:lnTo>
                                <a:lnTo>
                                  <a:pt x="118999" y="365125"/>
                                </a:lnTo>
                                <a:lnTo>
                                  <a:pt x="255270" y="302259"/>
                                </a:lnTo>
                                <a:lnTo>
                                  <a:pt x="612775" y="302259"/>
                                </a:lnTo>
                                <a:lnTo>
                                  <a:pt x="612775" y="0"/>
                                </a:lnTo>
                                <a:close/>
                              </a:path>
                            </a:pathLst>
                          </a:custGeom>
                          <a:solidFill>
                            <a:srgbClr val="FFFFFF"/>
                          </a:solidFill>
                        </wps:spPr>
                        <wps:bodyPr wrap="square" lIns="0" tIns="0" rIns="0" bIns="0" rtlCol="0">
                          <a:prstTxWarp prst="textNoShape">
                            <a:avLst/>
                          </a:prstTxWarp>
                          <a:noAutofit/>
                        </wps:bodyPr>
                      </wps:wsp>
                      <wps:wsp>
                        <wps:cNvPr id="26" name="Graphic 26"/>
                        <wps:cNvSpPr/>
                        <wps:spPr>
                          <a:xfrm>
                            <a:off x="2895409" y="69913"/>
                            <a:ext cx="612775" cy="365125"/>
                          </a:xfrm>
                          <a:custGeom>
                            <a:avLst/>
                            <a:gdLst/>
                            <a:ahLst/>
                            <a:cxnLst/>
                            <a:rect l="l" t="t" r="r" b="b"/>
                            <a:pathLst>
                              <a:path w="612775" h="365125">
                                <a:moveTo>
                                  <a:pt x="0" y="0"/>
                                </a:moveTo>
                                <a:lnTo>
                                  <a:pt x="102108" y="0"/>
                                </a:lnTo>
                                <a:lnTo>
                                  <a:pt x="255270" y="0"/>
                                </a:lnTo>
                                <a:lnTo>
                                  <a:pt x="612775" y="0"/>
                                </a:lnTo>
                                <a:lnTo>
                                  <a:pt x="612775" y="176275"/>
                                </a:lnTo>
                                <a:lnTo>
                                  <a:pt x="612775" y="251840"/>
                                </a:lnTo>
                                <a:lnTo>
                                  <a:pt x="612775" y="302259"/>
                                </a:lnTo>
                                <a:lnTo>
                                  <a:pt x="255270" y="302259"/>
                                </a:lnTo>
                                <a:lnTo>
                                  <a:pt x="118999" y="365125"/>
                                </a:lnTo>
                                <a:lnTo>
                                  <a:pt x="102108" y="302259"/>
                                </a:lnTo>
                                <a:lnTo>
                                  <a:pt x="0" y="302259"/>
                                </a:lnTo>
                                <a:lnTo>
                                  <a:pt x="0" y="251840"/>
                                </a:lnTo>
                                <a:lnTo>
                                  <a:pt x="0" y="176275"/>
                                </a:lnTo>
                                <a:lnTo>
                                  <a:pt x="0" y="0"/>
                                </a:lnTo>
                                <a:close/>
                              </a:path>
                            </a:pathLst>
                          </a:custGeom>
                          <a:ln w="9525">
                            <a:solidFill>
                              <a:srgbClr val="BEBEBE"/>
                            </a:solidFill>
                            <a:prstDash val="solid"/>
                          </a:ln>
                        </wps:spPr>
                        <wps:bodyPr wrap="square" lIns="0" tIns="0" rIns="0" bIns="0" rtlCol="0">
                          <a:prstTxWarp prst="textNoShape">
                            <a:avLst/>
                          </a:prstTxWarp>
                          <a:noAutofit/>
                        </wps:bodyPr>
                      </wps:wsp>
                      <wps:wsp>
                        <wps:cNvPr id="27" name="Graphic 27"/>
                        <wps:cNvSpPr/>
                        <wps:spPr>
                          <a:xfrm>
                            <a:off x="479234" y="3043485"/>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28" name="Graphic 28"/>
                        <wps:cNvSpPr/>
                        <wps:spPr>
                          <a:xfrm>
                            <a:off x="2253678" y="3043485"/>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29" name="Graphic 29"/>
                        <wps:cNvSpPr/>
                        <wps:spPr>
                          <a:xfrm>
                            <a:off x="4028122" y="3043485"/>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9BBA58"/>
                          </a:solidFill>
                        </wps:spPr>
                        <wps:bodyPr wrap="square" lIns="0" tIns="0" rIns="0" bIns="0" rtlCol="0">
                          <a:prstTxWarp prst="textNoShape">
                            <a:avLst/>
                          </a:prstTxWarp>
                          <a:noAutofit/>
                        </wps:bodyPr>
                      </wps:wsp>
                      <wps:wsp>
                        <wps:cNvPr id="30" name="Graphic 30"/>
                        <wps:cNvSpPr/>
                        <wps:spPr>
                          <a:xfrm>
                            <a:off x="479234" y="3286690"/>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8063A1"/>
                          </a:solidFill>
                        </wps:spPr>
                        <wps:bodyPr wrap="square" lIns="0" tIns="0" rIns="0" bIns="0" rtlCol="0">
                          <a:prstTxWarp prst="textNoShape">
                            <a:avLst/>
                          </a:prstTxWarp>
                          <a:noAutofit/>
                        </wps:bodyPr>
                      </wps:wsp>
                      <wps:wsp>
                        <wps:cNvPr id="31" name="Graphic 31"/>
                        <wps:cNvSpPr/>
                        <wps:spPr>
                          <a:xfrm>
                            <a:off x="2253678" y="3286690"/>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AACC5"/>
                          </a:solidFill>
                        </wps:spPr>
                        <wps:bodyPr wrap="square" lIns="0" tIns="0" rIns="0" bIns="0" rtlCol="0">
                          <a:prstTxWarp prst="textNoShape">
                            <a:avLst/>
                          </a:prstTxWarp>
                          <a:noAutofit/>
                        </wps:bodyPr>
                      </wps:wsp>
                      <wps:wsp>
                        <wps:cNvPr id="32" name="Graphic 32"/>
                        <wps:cNvSpPr/>
                        <wps:spPr>
                          <a:xfrm>
                            <a:off x="4028122" y="3286690"/>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F79546"/>
                          </a:solidFill>
                        </wps:spPr>
                        <wps:bodyPr wrap="square" lIns="0" tIns="0" rIns="0" bIns="0" rtlCol="0">
                          <a:prstTxWarp prst="textNoShape">
                            <a:avLst/>
                          </a:prstTxWarp>
                          <a:noAutofit/>
                        </wps:bodyPr>
                      </wps:wsp>
                      <wps:wsp>
                        <wps:cNvPr id="33" name="Graphic 33"/>
                        <wps:cNvSpPr/>
                        <wps:spPr>
                          <a:xfrm>
                            <a:off x="479234" y="3530022"/>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2C4D75"/>
                          </a:solidFill>
                        </wps:spPr>
                        <wps:bodyPr wrap="square" lIns="0" tIns="0" rIns="0" bIns="0" rtlCol="0">
                          <a:prstTxWarp prst="textNoShape">
                            <a:avLst/>
                          </a:prstTxWarp>
                          <a:noAutofit/>
                        </wps:bodyPr>
                      </wps:wsp>
                      <wps:wsp>
                        <wps:cNvPr id="34" name="Graphic 34"/>
                        <wps:cNvSpPr/>
                        <wps:spPr>
                          <a:xfrm>
                            <a:off x="2253678" y="3530022"/>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772C2A"/>
                          </a:solidFill>
                        </wps:spPr>
                        <wps:bodyPr wrap="square" lIns="0" tIns="0" rIns="0" bIns="0" rtlCol="0">
                          <a:prstTxWarp prst="textNoShape">
                            <a:avLst/>
                          </a:prstTxWarp>
                          <a:noAutofit/>
                        </wps:bodyPr>
                      </wps:wsp>
                      <wps:wsp>
                        <wps:cNvPr id="35" name="Graphic 35"/>
                        <wps:cNvSpPr/>
                        <wps:spPr>
                          <a:xfrm>
                            <a:off x="4028122" y="3530022"/>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5F752F"/>
                          </a:solidFill>
                        </wps:spPr>
                        <wps:bodyPr wrap="square" lIns="0" tIns="0" rIns="0" bIns="0" rtlCol="0">
                          <a:prstTxWarp prst="textNoShape">
                            <a:avLst/>
                          </a:prstTxWarp>
                          <a:noAutofit/>
                        </wps:bodyPr>
                      </wps:wsp>
                      <wps:wsp>
                        <wps:cNvPr id="36" name="Graphic 36"/>
                        <wps:cNvSpPr/>
                        <wps:spPr>
                          <a:xfrm>
                            <a:off x="4762" y="4762"/>
                            <a:ext cx="6177280" cy="3742054"/>
                          </a:xfrm>
                          <a:custGeom>
                            <a:avLst/>
                            <a:gdLst/>
                            <a:ahLst/>
                            <a:cxnLst/>
                            <a:rect l="l" t="t" r="r" b="b"/>
                            <a:pathLst>
                              <a:path w="6177280" h="3742054">
                                <a:moveTo>
                                  <a:pt x="0" y="3742054"/>
                                </a:moveTo>
                                <a:lnTo>
                                  <a:pt x="6177280" y="3742054"/>
                                </a:lnTo>
                                <a:lnTo>
                                  <a:pt x="6177280" y="0"/>
                                </a:lnTo>
                                <a:lnTo>
                                  <a:pt x="0" y="0"/>
                                </a:lnTo>
                                <a:lnTo>
                                  <a:pt x="0" y="3742054"/>
                                </a:lnTo>
                                <a:close/>
                              </a:path>
                            </a:pathLst>
                          </a:custGeom>
                          <a:ln w="9525">
                            <a:solidFill>
                              <a:srgbClr val="D9D9D9"/>
                            </a:solidFill>
                            <a:prstDash val="solid"/>
                          </a:ln>
                        </wps:spPr>
                        <wps:bodyPr wrap="square" lIns="0" tIns="0" rIns="0" bIns="0" rtlCol="0">
                          <a:prstTxWarp prst="textNoShape">
                            <a:avLst/>
                          </a:prstTxWarp>
                          <a:noAutofit/>
                        </wps:bodyPr>
                      </wps:wsp>
                      <wps:wsp>
                        <wps:cNvPr id="37" name="Textbox 37"/>
                        <wps:cNvSpPr txBox="1"/>
                        <wps:spPr>
                          <a:xfrm>
                            <a:off x="588708" y="2999252"/>
                            <a:ext cx="4274185" cy="655955"/>
                          </a:xfrm>
                          <a:prstGeom prst="rect">
                            <a:avLst/>
                          </a:prstGeom>
                        </wps:spPr>
                        <wps:txbx>
                          <w:txbxContent>
                            <w:p w14:paraId="040DB10F" w14:textId="77777777" w:rsidR="001A6F49" w:rsidRDefault="00000000">
                              <w:pPr>
                                <w:tabs>
                                  <w:tab w:val="left" w:pos="2794"/>
                                  <w:tab w:val="left" w:pos="5589"/>
                                </w:tabs>
                                <w:spacing w:line="266" w:lineRule="exact"/>
                                <w:rPr>
                                  <w:sz w:val="24"/>
                                </w:rPr>
                              </w:pPr>
                              <w:r>
                                <w:rPr>
                                  <w:sz w:val="24"/>
                                </w:rPr>
                                <w:t>с-ще</w:t>
                              </w:r>
                              <w:r>
                                <w:rPr>
                                  <w:spacing w:val="-2"/>
                                  <w:sz w:val="24"/>
                                </w:rPr>
                                <w:t xml:space="preserve"> </w:t>
                              </w:r>
                              <w:r>
                                <w:rPr>
                                  <w:sz w:val="24"/>
                                </w:rPr>
                                <w:t>Великий</w:t>
                              </w:r>
                              <w:r>
                                <w:rPr>
                                  <w:spacing w:val="-4"/>
                                  <w:sz w:val="24"/>
                                </w:rPr>
                                <w:t xml:space="preserve"> </w:t>
                              </w:r>
                              <w:r>
                                <w:rPr>
                                  <w:spacing w:val="-2"/>
                                  <w:sz w:val="24"/>
                                </w:rPr>
                                <w:t>Бичків</w:t>
                              </w:r>
                              <w:r>
                                <w:rPr>
                                  <w:sz w:val="24"/>
                                </w:rPr>
                                <w:tab/>
                                <w:t>с-ще</w:t>
                              </w:r>
                              <w:r>
                                <w:rPr>
                                  <w:spacing w:val="-13"/>
                                  <w:sz w:val="24"/>
                                </w:rPr>
                                <w:t xml:space="preserve"> </w:t>
                              </w:r>
                              <w:r>
                                <w:rPr>
                                  <w:sz w:val="24"/>
                                </w:rPr>
                                <w:t>Кобилецька</w:t>
                              </w:r>
                              <w:r>
                                <w:rPr>
                                  <w:spacing w:val="-14"/>
                                  <w:sz w:val="24"/>
                                </w:rPr>
                                <w:t xml:space="preserve"> </w:t>
                              </w:r>
                              <w:r>
                                <w:rPr>
                                  <w:spacing w:val="-2"/>
                                  <w:sz w:val="24"/>
                                </w:rPr>
                                <w:t>Поляна</w:t>
                              </w:r>
                              <w:r>
                                <w:rPr>
                                  <w:sz w:val="24"/>
                                </w:rPr>
                                <w:tab/>
                                <w:t>с.</w:t>
                              </w:r>
                              <w:r>
                                <w:rPr>
                                  <w:spacing w:val="-3"/>
                                  <w:sz w:val="24"/>
                                </w:rPr>
                                <w:t xml:space="preserve"> </w:t>
                              </w:r>
                              <w:r>
                                <w:rPr>
                                  <w:spacing w:val="-2"/>
                                  <w:sz w:val="24"/>
                                </w:rPr>
                                <w:t>Водиця</w:t>
                              </w:r>
                            </w:p>
                            <w:p w14:paraId="1C4E4266" w14:textId="77777777" w:rsidR="001A6F49" w:rsidRDefault="00000000">
                              <w:pPr>
                                <w:tabs>
                                  <w:tab w:val="left" w:pos="2794"/>
                                  <w:tab w:val="left" w:pos="5589"/>
                                </w:tabs>
                                <w:spacing w:before="107"/>
                                <w:rPr>
                                  <w:sz w:val="24"/>
                                </w:rPr>
                              </w:pPr>
                              <w:r>
                                <w:rPr>
                                  <w:sz w:val="24"/>
                                </w:rPr>
                                <w:t>с.</w:t>
                              </w:r>
                              <w:r>
                                <w:rPr>
                                  <w:spacing w:val="-5"/>
                                  <w:sz w:val="24"/>
                                </w:rPr>
                                <w:t xml:space="preserve"> </w:t>
                              </w:r>
                              <w:r>
                                <w:rPr>
                                  <w:sz w:val="24"/>
                                </w:rPr>
                                <w:t>Верхнє</w:t>
                              </w:r>
                              <w:r>
                                <w:rPr>
                                  <w:spacing w:val="-3"/>
                                  <w:sz w:val="24"/>
                                </w:rPr>
                                <w:t xml:space="preserve"> </w:t>
                              </w:r>
                              <w:r>
                                <w:rPr>
                                  <w:spacing w:val="-2"/>
                                  <w:sz w:val="24"/>
                                </w:rPr>
                                <w:t>Водяне</w:t>
                              </w:r>
                              <w:r>
                                <w:rPr>
                                  <w:sz w:val="24"/>
                                </w:rPr>
                                <w:tab/>
                                <w:t>с.</w:t>
                              </w:r>
                              <w:r>
                                <w:rPr>
                                  <w:spacing w:val="-10"/>
                                  <w:sz w:val="24"/>
                                </w:rPr>
                                <w:t xml:space="preserve"> </w:t>
                              </w:r>
                              <w:r>
                                <w:rPr>
                                  <w:sz w:val="24"/>
                                </w:rPr>
                                <w:t>Косівська</w:t>
                              </w:r>
                              <w:r>
                                <w:rPr>
                                  <w:spacing w:val="-10"/>
                                  <w:sz w:val="24"/>
                                </w:rPr>
                                <w:t xml:space="preserve"> </w:t>
                              </w:r>
                              <w:r>
                                <w:rPr>
                                  <w:spacing w:val="-2"/>
                                  <w:sz w:val="24"/>
                                </w:rPr>
                                <w:t>Поляна</w:t>
                              </w:r>
                              <w:r>
                                <w:rPr>
                                  <w:sz w:val="24"/>
                                </w:rPr>
                                <w:tab/>
                                <w:t>с.</w:t>
                              </w:r>
                              <w:r>
                                <w:rPr>
                                  <w:spacing w:val="-4"/>
                                  <w:sz w:val="24"/>
                                </w:rPr>
                                <w:t xml:space="preserve"> </w:t>
                              </w:r>
                              <w:r>
                                <w:rPr>
                                  <w:spacing w:val="-5"/>
                                  <w:sz w:val="24"/>
                                </w:rPr>
                                <w:t>Луг</w:t>
                              </w:r>
                            </w:p>
                            <w:p w14:paraId="01561482" w14:textId="77777777" w:rsidR="001A6F49" w:rsidRDefault="00000000">
                              <w:pPr>
                                <w:tabs>
                                  <w:tab w:val="left" w:pos="2794"/>
                                  <w:tab w:val="left" w:pos="5589"/>
                                </w:tabs>
                                <w:spacing w:before="107"/>
                                <w:rPr>
                                  <w:sz w:val="24"/>
                                </w:rPr>
                              </w:pPr>
                              <w:r>
                                <w:rPr>
                                  <w:sz w:val="24"/>
                                </w:rPr>
                                <w:t>с.</w:t>
                              </w:r>
                              <w:r>
                                <w:rPr>
                                  <w:spacing w:val="-1"/>
                                  <w:sz w:val="24"/>
                                </w:rPr>
                                <w:t xml:space="preserve"> </w:t>
                              </w:r>
                              <w:r>
                                <w:rPr>
                                  <w:spacing w:val="-4"/>
                                  <w:sz w:val="24"/>
                                </w:rPr>
                                <w:t>Плаюц</w:t>
                              </w:r>
                              <w:r>
                                <w:rPr>
                                  <w:sz w:val="24"/>
                                </w:rPr>
                                <w:tab/>
                                <w:t>с.</w:t>
                              </w:r>
                              <w:r>
                                <w:rPr>
                                  <w:spacing w:val="-1"/>
                                  <w:sz w:val="24"/>
                                </w:rPr>
                                <w:t xml:space="preserve"> </w:t>
                              </w:r>
                              <w:r>
                                <w:rPr>
                                  <w:spacing w:val="-2"/>
                                  <w:sz w:val="24"/>
                                </w:rPr>
                                <w:t>Росішка</w:t>
                              </w:r>
                              <w:r>
                                <w:rPr>
                                  <w:sz w:val="24"/>
                                </w:rPr>
                                <w:tab/>
                                <w:t>с.</w:t>
                              </w:r>
                              <w:r>
                                <w:rPr>
                                  <w:spacing w:val="-3"/>
                                  <w:sz w:val="24"/>
                                </w:rPr>
                                <w:t xml:space="preserve"> </w:t>
                              </w:r>
                              <w:r>
                                <w:rPr>
                                  <w:spacing w:val="-2"/>
                                  <w:sz w:val="24"/>
                                </w:rPr>
                                <w:t>Стримба</w:t>
                              </w:r>
                            </w:p>
                          </w:txbxContent>
                        </wps:txbx>
                        <wps:bodyPr wrap="square" lIns="0" tIns="0" rIns="0" bIns="0" rtlCol="0">
                          <a:noAutofit/>
                        </wps:bodyPr>
                      </wps:wsp>
                      <wps:wsp>
                        <wps:cNvPr id="38" name="Textbox 38"/>
                        <wps:cNvSpPr txBox="1"/>
                        <wps:spPr>
                          <a:xfrm>
                            <a:off x="3880548" y="2647378"/>
                            <a:ext cx="487680" cy="257810"/>
                          </a:xfrm>
                          <a:prstGeom prst="rect">
                            <a:avLst/>
                          </a:prstGeom>
                        </wps:spPr>
                        <wps:txbx>
                          <w:txbxContent>
                            <w:p w14:paraId="3ED2F9EC" w14:textId="77777777" w:rsidR="001A6F49" w:rsidRDefault="00000000">
                              <w:pPr>
                                <w:ind w:left="254" w:right="14" w:hanging="255"/>
                                <w:rPr>
                                  <w:sz w:val="18"/>
                                </w:rPr>
                              </w:pPr>
                              <w:r>
                                <w:rPr>
                                  <w:sz w:val="18"/>
                                </w:rPr>
                                <w:t>с.</w:t>
                              </w:r>
                              <w:r>
                                <w:rPr>
                                  <w:spacing w:val="-12"/>
                                  <w:sz w:val="18"/>
                                </w:rPr>
                                <w:t xml:space="preserve"> </w:t>
                              </w:r>
                              <w:r>
                                <w:rPr>
                                  <w:sz w:val="18"/>
                                </w:rPr>
                                <w:t xml:space="preserve">Водиця </w:t>
                              </w:r>
                              <w:r>
                                <w:rPr>
                                  <w:spacing w:val="-6"/>
                                  <w:sz w:val="18"/>
                                </w:rPr>
                                <w:t>7%</w:t>
                              </w:r>
                            </w:p>
                          </w:txbxContent>
                        </wps:txbx>
                        <wps:bodyPr wrap="square" lIns="0" tIns="0" rIns="0" bIns="0" rtlCol="0">
                          <a:noAutofit/>
                        </wps:bodyPr>
                      </wps:wsp>
                      <wps:wsp>
                        <wps:cNvPr id="39" name="Textbox 39"/>
                        <wps:cNvSpPr txBox="1"/>
                        <wps:spPr>
                          <a:xfrm>
                            <a:off x="1189799" y="2579433"/>
                            <a:ext cx="857250" cy="257810"/>
                          </a:xfrm>
                          <a:prstGeom prst="rect">
                            <a:avLst/>
                          </a:prstGeom>
                        </wps:spPr>
                        <wps:txbx>
                          <w:txbxContent>
                            <w:p w14:paraId="7FBB9B89" w14:textId="77777777" w:rsidR="001A6F49" w:rsidRDefault="00000000">
                              <w:pPr>
                                <w:ind w:left="499" w:hanging="500"/>
                                <w:rPr>
                                  <w:sz w:val="18"/>
                                </w:rPr>
                              </w:pPr>
                              <w:r>
                                <w:rPr>
                                  <w:sz w:val="18"/>
                                </w:rPr>
                                <w:t>с.</w:t>
                              </w:r>
                              <w:r>
                                <w:rPr>
                                  <w:spacing w:val="-12"/>
                                  <w:sz w:val="18"/>
                                </w:rPr>
                                <w:t xml:space="preserve"> </w:t>
                              </w:r>
                              <w:r>
                                <w:rPr>
                                  <w:sz w:val="18"/>
                                </w:rPr>
                                <w:t>Верхнє</w:t>
                              </w:r>
                              <w:r>
                                <w:rPr>
                                  <w:spacing w:val="-12"/>
                                  <w:sz w:val="18"/>
                                </w:rPr>
                                <w:t xml:space="preserve"> </w:t>
                              </w:r>
                              <w:r>
                                <w:rPr>
                                  <w:sz w:val="18"/>
                                </w:rPr>
                                <w:t xml:space="preserve">Водяне </w:t>
                              </w:r>
                              <w:r>
                                <w:rPr>
                                  <w:spacing w:val="-4"/>
                                  <w:sz w:val="18"/>
                                </w:rPr>
                                <w:t>18%</w:t>
                              </w:r>
                            </w:p>
                          </w:txbxContent>
                        </wps:txbx>
                        <wps:bodyPr wrap="square" lIns="0" tIns="0" rIns="0" bIns="0" rtlCol="0">
                          <a:noAutofit/>
                        </wps:bodyPr>
                      </wps:wsp>
                      <wps:wsp>
                        <wps:cNvPr id="40" name="Textbox 40"/>
                        <wps:cNvSpPr txBox="1"/>
                        <wps:spPr>
                          <a:xfrm>
                            <a:off x="4883086" y="2033841"/>
                            <a:ext cx="846455" cy="389255"/>
                          </a:xfrm>
                          <a:prstGeom prst="rect">
                            <a:avLst/>
                          </a:prstGeom>
                        </wps:spPr>
                        <wps:txbx>
                          <w:txbxContent>
                            <w:p w14:paraId="6336C868" w14:textId="77777777" w:rsidR="001A6F49" w:rsidRDefault="00000000">
                              <w:pPr>
                                <w:ind w:right="18"/>
                                <w:jc w:val="center"/>
                                <w:rPr>
                                  <w:sz w:val="18"/>
                                </w:rPr>
                              </w:pPr>
                              <w:r>
                                <w:rPr>
                                  <w:spacing w:val="-2"/>
                                  <w:sz w:val="18"/>
                                </w:rPr>
                                <w:t>с-ще</w:t>
                              </w:r>
                              <w:r>
                                <w:rPr>
                                  <w:spacing w:val="-10"/>
                                  <w:sz w:val="18"/>
                                </w:rPr>
                                <w:t xml:space="preserve"> </w:t>
                              </w:r>
                              <w:r>
                                <w:rPr>
                                  <w:spacing w:val="-2"/>
                                  <w:sz w:val="18"/>
                                </w:rPr>
                                <w:t>Кобилецька Поляна</w:t>
                              </w:r>
                            </w:p>
                            <w:p w14:paraId="47B32721" w14:textId="77777777" w:rsidR="001A6F49" w:rsidRDefault="00000000">
                              <w:pPr>
                                <w:spacing w:line="206" w:lineRule="exact"/>
                                <w:ind w:right="16"/>
                                <w:jc w:val="center"/>
                                <w:rPr>
                                  <w:sz w:val="18"/>
                                </w:rPr>
                              </w:pPr>
                              <w:r>
                                <w:rPr>
                                  <w:spacing w:val="-5"/>
                                  <w:sz w:val="18"/>
                                </w:rPr>
                                <w:t>13%</w:t>
                              </w:r>
                            </w:p>
                          </w:txbxContent>
                        </wps:txbx>
                        <wps:bodyPr wrap="square" lIns="0" tIns="0" rIns="0" bIns="0" rtlCol="0">
                          <a:noAutofit/>
                        </wps:bodyPr>
                      </wps:wsp>
                      <wps:wsp>
                        <wps:cNvPr id="41" name="Textbox 41"/>
                        <wps:cNvSpPr txBox="1"/>
                        <wps:spPr>
                          <a:xfrm>
                            <a:off x="158965" y="1439100"/>
                            <a:ext cx="989965" cy="257810"/>
                          </a:xfrm>
                          <a:prstGeom prst="rect">
                            <a:avLst/>
                          </a:prstGeom>
                        </wps:spPr>
                        <wps:txbx>
                          <w:txbxContent>
                            <w:p w14:paraId="3F731B15" w14:textId="77777777" w:rsidR="001A6F49" w:rsidRDefault="00000000">
                              <w:pPr>
                                <w:ind w:left="604" w:hanging="605"/>
                                <w:rPr>
                                  <w:sz w:val="18"/>
                                </w:rPr>
                              </w:pPr>
                              <w:r>
                                <w:rPr>
                                  <w:sz w:val="18"/>
                                </w:rPr>
                                <w:t>с.</w:t>
                              </w:r>
                              <w:r>
                                <w:rPr>
                                  <w:spacing w:val="-12"/>
                                  <w:sz w:val="18"/>
                                </w:rPr>
                                <w:t xml:space="preserve"> </w:t>
                              </w:r>
                              <w:r>
                                <w:rPr>
                                  <w:sz w:val="18"/>
                                </w:rPr>
                                <w:t>Косівська</w:t>
                              </w:r>
                              <w:r>
                                <w:rPr>
                                  <w:spacing w:val="-12"/>
                                  <w:sz w:val="18"/>
                                </w:rPr>
                                <w:t xml:space="preserve"> </w:t>
                              </w:r>
                              <w:r>
                                <w:rPr>
                                  <w:sz w:val="18"/>
                                </w:rPr>
                                <w:t xml:space="preserve">Поляна </w:t>
                              </w:r>
                              <w:r>
                                <w:rPr>
                                  <w:spacing w:val="-4"/>
                                  <w:sz w:val="18"/>
                                </w:rPr>
                                <w:t>17%</w:t>
                              </w:r>
                            </w:p>
                          </w:txbxContent>
                        </wps:txbx>
                        <wps:bodyPr wrap="square" lIns="0" tIns="0" rIns="0" bIns="0" rtlCol="0">
                          <a:noAutofit/>
                        </wps:bodyPr>
                      </wps:wsp>
                      <wps:wsp>
                        <wps:cNvPr id="42" name="Textbox 42"/>
                        <wps:cNvSpPr txBox="1"/>
                        <wps:spPr>
                          <a:xfrm>
                            <a:off x="1068514" y="449770"/>
                            <a:ext cx="300355" cy="257810"/>
                          </a:xfrm>
                          <a:prstGeom prst="rect">
                            <a:avLst/>
                          </a:prstGeom>
                        </wps:spPr>
                        <wps:txbx>
                          <w:txbxContent>
                            <w:p w14:paraId="3F79B5E4" w14:textId="77777777" w:rsidR="001A6F49" w:rsidRDefault="00000000">
                              <w:pPr>
                                <w:ind w:left="107" w:right="10" w:hanging="108"/>
                                <w:rPr>
                                  <w:sz w:val="18"/>
                                </w:rPr>
                              </w:pPr>
                              <w:r>
                                <w:rPr>
                                  <w:sz w:val="18"/>
                                </w:rPr>
                                <w:t>с.</w:t>
                              </w:r>
                              <w:r>
                                <w:rPr>
                                  <w:spacing w:val="-12"/>
                                  <w:sz w:val="18"/>
                                </w:rPr>
                                <w:t xml:space="preserve"> </w:t>
                              </w:r>
                              <w:r>
                                <w:rPr>
                                  <w:sz w:val="18"/>
                                </w:rPr>
                                <w:t xml:space="preserve">Луг </w:t>
                              </w:r>
                              <w:r>
                                <w:rPr>
                                  <w:spacing w:val="-6"/>
                                  <w:sz w:val="18"/>
                                </w:rPr>
                                <w:t>7%</w:t>
                              </w:r>
                            </w:p>
                          </w:txbxContent>
                        </wps:txbx>
                        <wps:bodyPr wrap="square" lIns="0" tIns="0" rIns="0" bIns="0" rtlCol="0">
                          <a:noAutofit/>
                        </wps:bodyPr>
                      </wps:wsp>
                      <wps:wsp>
                        <wps:cNvPr id="43" name="Textbox 43"/>
                        <wps:cNvSpPr txBox="1"/>
                        <wps:spPr>
                          <a:xfrm>
                            <a:off x="2935668" y="94678"/>
                            <a:ext cx="546735" cy="257810"/>
                          </a:xfrm>
                          <a:prstGeom prst="rect">
                            <a:avLst/>
                          </a:prstGeom>
                        </wps:spPr>
                        <wps:txbx>
                          <w:txbxContent>
                            <w:p w14:paraId="2EE3E6BF" w14:textId="77777777" w:rsidR="001A6F49" w:rsidRDefault="00000000">
                              <w:pPr>
                                <w:ind w:left="300" w:right="12" w:hanging="300"/>
                                <w:rPr>
                                  <w:sz w:val="18"/>
                                </w:rPr>
                              </w:pPr>
                              <w:r>
                                <w:rPr>
                                  <w:sz w:val="18"/>
                                </w:rPr>
                                <w:t>с.</w:t>
                              </w:r>
                              <w:r>
                                <w:rPr>
                                  <w:spacing w:val="-12"/>
                                  <w:sz w:val="18"/>
                                </w:rPr>
                                <w:t xml:space="preserve"> </w:t>
                              </w:r>
                              <w:r>
                                <w:rPr>
                                  <w:sz w:val="18"/>
                                </w:rPr>
                                <w:t xml:space="preserve">Стримба </w:t>
                              </w:r>
                              <w:r>
                                <w:rPr>
                                  <w:spacing w:val="-6"/>
                                  <w:sz w:val="18"/>
                                </w:rPr>
                                <w:t>2%</w:t>
                              </w:r>
                            </w:p>
                          </w:txbxContent>
                        </wps:txbx>
                        <wps:bodyPr wrap="square" lIns="0" tIns="0" rIns="0" bIns="0" rtlCol="0">
                          <a:noAutofit/>
                        </wps:bodyPr>
                      </wps:wsp>
                      <wps:wsp>
                        <wps:cNvPr id="44" name="Textbox 44"/>
                        <wps:cNvSpPr txBox="1"/>
                        <wps:spPr>
                          <a:xfrm>
                            <a:off x="2223325" y="143446"/>
                            <a:ext cx="520065" cy="257810"/>
                          </a:xfrm>
                          <a:prstGeom prst="rect">
                            <a:avLst/>
                          </a:prstGeom>
                        </wps:spPr>
                        <wps:txbx>
                          <w:txbxContent>
                            <w:p w14:paraId="4BFF9792" w14:textId="77777777" w:rsidR="001A6F49" w:rsidRDefault="00000000">
                              <w:pPr>
                                <w:ind w:left="278" w:right="16" w:hanging="279"/>
                                <w:rPr>
                                  <w:sz w:val="18"/>
                                </w:rPr>
                              </w:pPr>
                              <w:r>
                                <w:rPr>
                                  <w:sz w:val="18"/>
                                </w:rPr>
                                <w:t>с.</w:t>
                              </w:r>
                              <w:r>
                                <w:rPr>
                                  <w:spacing w:val="-12"/>
                                  <w:sz w:val="18"/>
                                </w:rPr>
                                <w:t xml:space="preserve"> </w:t>
                              </w:r>
                              <w:r>
                                <w:rPr>
                                  <w:sz w:val="18"/>
                                </w:rPr>
                                <w:t xml:space="preserve">Росішка </w:t>
                              </w:r>
                              <w:r>
                                <w:rPr>
                                  <w:spacing w:val="-6"/>
                                  <w:sz w:val="18"/>
                                </w:rPr>
                                <w:t>4%</w:t>
                              </w:r>
                            </w:p>
                          </w:txbxContent>
                        </wps:txbx>
                        <wps:bodyPr wrap="square" lIns="0" tIns="0" rIns="0" bIns="0" rtlCol="0">
                          <a:noAutofit/>
                        </wps:bodyPr>
                      </wps:wsp>
                      <wps:wsp>
                        <wps:cNvPr id="45" name="Textbox 45"/>
                        <wps:cNvSpPr txBox="1"/>
                        <wps:spPr>
                          <a:xfrm>
                            <a:off x="1529397" y="147383"/>
                            <a:ext cx="456565" cy="257810"/>
                          </a:xfrm>
                          <a:prstGeom prst="rect">
                            <a:avLst/>
                          </a:prstGeom>
                        </wps:spPr>
                        <wps:txbx>
                          <w:txbxContent>
                            <w:p w14:paraId="2676A011" w14:textId="77777777" w:rsidR="001A6F49" w:rsidRDefault="00000000">
                              <w:pPr>
                                <w:ind w:left="228" w:right="10" w:hanging="228"/>
                                <w:rPr>
                                  <w:sz w:val="18"/>
                                </w:rPr>
                              </w:pPr>
                              <w:r>
                                <w:rPr>
                                  <w:sz w:val="18"/>
                                </w:rPr>
                                <w:t>с.</w:t>
                              </w:r>
                              <w:r>
                                <w:rPr>
                                  <w:spacing w:val="-12"/>
                                  <w:sz w:val="18"/>
                                </w:rPr>
                                <w:t xml:space="preserve"> </w:t>
                              </w:r>
                              <w:r>
                                <w:rPr>
                                  <w:sz w:val="18"/>
                                </w:rPr>
                                <w:t xml:space="preserve">Плаюц </w:t>
                              </w:r>
                              <w:r>
                                <w:rPr>
                                  <w:spacing w:val="-6"/>
                                  <w:sz w:val="18"/>
                                </w:rPr>
                                <w:t>4%</w:t>
                              </w:r>
                            </w:p>
                          </w:txbxContent>
                        </wps:txbx>
                        <wps:bodyPr wrap="square" lIns="0" tIns="0" rIns="0" bIns="0" rtlCol="0">
                          <a:noAutofit/>
                        </wps:bodyPr>
                      </wps:wsp>
                      <wps:wsp>
                        <wps:cNvPr id="46" name="Textbox 46"/>
                        <wps:cNvSpPr txBox="1"/>
                        <wps:spPr>
                          <a:xfrm>
                            <a:off x="4459033" y="452056"/>
                            <a:ext cx="1117600" cy="302260"/>
                          </a:xfrm>
                          <a:prstGeom prst="rect">
                            <a:avLst/>
                          </a:prstGeom>
                          <a:ln w="9525">
                            <a:solidFill>
                              <a:srgbClr val="BEBEBE"/>
                            </a:solidFill>
                            <a:prstDash val="solid"/>
                          </a:ln>
                        </wps:spPr>
                        <wps:txbx>
                          <w:txbxContent>
                            <w:p w14:paraId="5C920137" w14:textId="77777777" w:rsidR="001A6F49" w:rsidRDefault="00000000">
                              <w:pPr>
                                <w:spacing w:before="24"/>
                                <w:ind w:left="706" w:hanging="646"/>
                                <w:rPr>
                                  <w:sz w:val="18"/>
                                </w:rPr>
                              </w:pPr>
                              <w:r>
                                <w:rPr>
                                  <w:sz w:val="18"/>
                                </w:rPr>
                                <w:t>с-ще</w:t>
                              </w:r>
                              <w:r>
                                <w:rPr>
                                  <w:spacing w:val="-12"/>
                                  <w:sz w:val="18"/>
                                </w:rPr>
                                <w:t xml:space="preserve"> </w:t>
                              </w:r>
                              <w:r>
                                <w:rPr>
                                  <w:sz w:val="18"/>
                                </w:rPr>
                                <w:t>Великий</w:t>
                              </w:r>
                              <w:r>
                                <w:rPr>
                                  <w:spacing w:val="-12"/>
                                  <w:sz w:val="18"/>
                                </w:rPr>
                                <w:t xml:space="preserve"> </w:t>
                              </w:r>
                              <w:r>
                                <w:rPr>
                                  <w:sz w:val="18"/>
                                </w:rPr>
                                <w:t xml:space="preserve">Бичків </w:t>
                              </w:r>
                              <w:r>
                                <w:rPr>
                                  <w:spacing w:val="-4"/>
                                  <w:sz w:val="18"/>
                                </w:rPr>
                                <w:t>28%</w:t>
                              </w:r>
                            </w:p>
                          </w:txbxContent>
                        </wps:txbx>
                        <wps:bodyPr wrap="square" lIns="0" tIns="0" rIns="0" bIns="0" rtlCol="0">
                          <a:noAutofit/>
                        </wps:bodyPr>
                      </wps:wsp>
                    </wpg:wgp>
                  </a:graphicData>
                </a:graphic>
              </wp:inline>
            </w:drawing>
          </mc:Choice>
          <mc:Fallback>
            <w:pict>
              <v:group w14:anchorId="3FF700ED" id="Group 7" o:spid="_x0000_s1026" style="width:487.15pt;height:295.4pt;mso-position-horizontal-relative:char;mso-position-vertical-relative:line" coordsize="61868,37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left:11872;top:4235;width:38143;height:2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">
                  <v:imagedata r:id="rId16" o:title=""/>
                </v:shape>
                <v:shape id="Graphic 9" o:spid="_x0000_s1028" style="position:absolute;left:43849;top:4520;width:11913;height:3023;visibility:visible;mso-wrap-style:square;v-text-anchor:top" coordsize="119126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" path="m1191260,l74040,r,176275l,224536r74040,27305l74040,302260r1117220,l1191260,xe" stroked="f">
                  <v:path arrowok="t"/>
                </v:shape>
                <v:shape id="Graphic 10" o:spid="_x0000_s1029" style="position:absolute;left:43849;top:4520;width:11913;height:3023;visibility:visible;mso-wrap-style:square;v-text-anchor:top" coordsize="119126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" path="m74040,l260223,,539496,r651764,l1191260,176275r,75566l1191260,302260r-651764,l260223,302260r-186183,l74040,251841,,224536,74040,176275,74040,xe" filled="f" strokecolor="#bebebe">
                  <v:path arrowok="t"/>
                </v:shape>
                <v:shape id="Graphic 11" o:spid="_x0000_s1030" style="position:absolute;left:47884;top:17056;width:9697;height:7379;visibility:visible;mso-wrap-style:square;v-text-anchor:top" coordsize="969644,73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" path="m,l203962,302514r-153036,l50926,737489r918211,l969137,302514r-535559,l,xe" stroked="f">
                  <v:path arrowok="t"/>
                </v:shape>
                <v:shape id="Graphic 12" o:spid="_x0000_s1031" style="position:absolute;left:47884;top:17056;width:9697;height:7379;visibility:visible;mso-wrap-style:square;v-text-anchor:top" coordsize="969644,73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" path="m50926,302514r153036,l,,433578,302514r535559,l969137,375030r,108713l969137,737489r-535559,l203962,737489r-153036,l50926,483743r,-108713l50926,302514xe" filled="f" strokecolor="#bebebe" strokeweight=".26456mm">
                  <v:path arrowok="t"/>
                </v:shape>
                <v:shape id="Graphic 13" o:spid="_x0000_s1032" style="position:absolute;left:38189;top:21382;width:5759;height:7868;visibility:visible;mso-wrap-style:square;v-text-anchor:top" coordsize="575945,78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" path="m,l114680,484250r-92075,l22605,786510r552832,l575437,484250r-322453,l,xe" stroked="f">
                  <v:path arrowok="t"/>
                </v:shape>
                <v:shape id="Graphic 14" o:spid="_x0000_s1033" style="position:absolute;left:38189;top:21382;width:5759;height:7868;visibility:visible;mso-wrap-style:square;v-text-anchor:top" coordsize="575945,78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" path="m22605,484250r92075,l,,252984,484250r322453,l575437,534542r,75565l575437,786510r-322453,l114680,786510r-92075,l22605,610107r,-75565l22605,484250xe" filled="f" strokecolor="#bebebe">
                  <v:path arrowok="t"/>
                </v:shape>
                <v:shape id="Graphic 15" o:spid="_x0000_s1034" style="position:absolute;left:11481;top:20756;width:9588;height:7810;visibility:visible;mso-wrap-style:square;v-text-anchor:top" coordsize="958850,78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" path="m958850,l540257,478663,,478663,,780923r926211,l926211,478663r-154432,l958850,xe" stroked="f">
                  <v:path arrowok="t"/>
                </v:shape>
                <v:shape id="Graphic 16" o:spid="_x0000_s1035" style="position:absolute;left:11481;top:20756;width:9588;height:7810;visibility:visible;mso-wrap-style:square;v-text-anchor:top" coordsize="958850,78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" path="m,478663r540257,l958850,,771779,478663r154432,l926211,529081r,75566l926211,780923r-154432,l540257,780923,,780923,,604647,,529081,,478663xe" filled="f" strokecolor="#bebebe">
                  <v:path arrowok="t"/>
                </v:shape>
                <v:shape id="Graphic 17" o:spid="_x0000_s1036" style="position:absolute;left:1174;top:11731;width:11170;height:5436;visibility:visible;mso-wrap-style:square;v-text-anchor:top" coordsize="1116965,54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" path="m1116901,l618426,241045,,241045,,543305r1060132,l1060132,241045r-176657,l1116901,xe" stroked="f">
                  <v:path arrowok="t"/>
                </v:shape>
                <v:shape id="Graphic 18" o:spid="_x0000_s1037" style="position:absolute;left:1174;top:11731;width:11170;height:5436;visibility:visible;mso-wrap-style:square;v-text-anchor:top" coordsize="1116965,54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" path="m,241045r618426,l1116901,,883475,241045r176657,l1060132,291464r,75565l1060132,543305r-176657,l618426,543305,,543305,,367029,,291464,,241045xe" filled="f" strokecolor="#bebebe">
                  <v:path arrowok="t"/>
                </v:shape>
                <v:shape id="Graphic 19" o:spid="_x0000_s1038" style="position:absolute;left:10301;top:4251;width:8115;height:3022;visibility:visible;mso-wrap-style:square;v-text-anchor:top" coordsize="81153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" path="m366013,l,,,302260r366013,l366013,251841,811530,230759,366013,176275,366013,xe" stroked="f">
                  <v:path arrowok="t"/>
                </v:shape>
                <v:shape id="Graphic 20" o:spid="_x0000_s1039" style="position:absolute;left:10301;top:4251;width:8115;height:3022;visibility:visible;mso-wrap-style:square;v-text-anchor:top" coordsize="811530,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" path="m,l213487,r91567,l366013,r,176275l811530,230759,366013,251841r,50419l305054,302260r-91567,l,302260,,251841,,176275,,xe" filled="f" strokecolor="#bebebe">
                  <v:path arrowok="t"/>
                </v:shape>
                <v:shape id="Graphic 21" o:spid="_x0000_s1040" style="position:absolute;left:14893;top:1226;width:8313;height:3880;visibility:visible;mso-wrap-style:square;v-text-anchor:top" coordsize="831215,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" path="m522858,l,,,302259r522858,l522858,251841,831088,387603,522858,176275,522858,xe" stroked="f">
                  <v:path arrowok="t"/>
                </v:shape>
                <v:shape id="Graphic 22" o:spid="_x0000_s1041" style="position:absolute;left:14893;top:1226;width:8313;height:3880;visibility:visible;mso-wrap-style:square;v-text-anchor:top" coordsize="831215,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" path="m,l305054,,435737,r87121,l522858,176275,831088,387603,522858,251841r,50418l435737,302259r-130683,l,302259,,251841,,176275,,xe" filled="f" strokecolor="#bebebe">
                  <v:path arrowok="t"/>
                </v:shape>
                <v:shape id="Graphic 23" o:spid="_x0000_s1042" style="position:absolute;left:21844;top:1188;width:5842;height:3289;visibility:visible;mso-wrap-style:square;v-text-anchor:top" coordsize="584200,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" path="m584200,l,,,302260r340868,l544449,328549,486918,302260r97282,l584200,xe" stroked="f">
                  <v:path arrowok="t"/>
                </v:shape>
                <v:shape id="Graphic 24" o:spid="_x0000_s1043" style="position:absolute;left:21844;top:1188;width:5842;height:3289;visibility:visible;mso-wrap-style:square;v-text-anchor:top" coordsize="584200,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" path="m,l340868,,486918,r97282,l584200,176276r,75565l584200,302260r-97282,l544449,328549,340868,302260,,302260,,251841,,176276,,xe" filled="f" strokecolor="#bebebe">
                  <v:path arrowok="t"/>
                </v:shape>
                <v:shape id="Graphic 25" o:spid="_x0000_s1044" style="position:absolute;left:28954;top:699;width:6127;height:3651;visibility:visible;mso-wrap-style:square;v-text-anchor:top" coordsize="612775,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" path="m612775,l,,,302259r102108,l118999,365125,255270,302259r357505,l612775,xe" stroked="f">
                  <v:path arrowok="t"/>
                </v:shape>
                <v:shape id="Graphic 26" o:spid="_x0000_s1045" style="position:absolute;left:28954;top:699;width:6127;height:3651;visibility:visible;mso-wrap-style:square;v-text-anchor:top" coordsize="612775,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" path="m,l102108,,255270,,612775,r,176275l612775,251840r,50419l255270,302259,118999,365125,102108,302259,,302259,,251840,,176275,,xe" filled="f" strokecolor="#bebebe">
                  <v:path arrowok="t"/>
                </v:shape>
                <v:shape id="Graphic 27" o:spid="_x0000_s1046" style="position:absolute;left:4792;top:30434;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" path="m75952,l,,,75952r75952,l75952,xe" fillcolor="#4f81bc" stroked="f">
                  <v:path arrowok="t"/>
                </v:shape>
                <v:shape id="Graphic 28" o:spid="_x0000_s1047" style="position:absolute;left:22536;top:30434;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" path="m75952,l,,,75952r75952,l75952,xe" fillcolor="#c0504d" stroked="f">
                  <v:path arrowok="t"/>
                </v:shape>
                <v:shape id="Graphic 29" o:spid="_x0000_s1048" style="position:absolute;left:40281;top:30434;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" path="m75952,l,,,75952r75952,l75952,xe" fillcolor="#9bba58" stroked="f">
                  <v:path arrowok="t"/>
                </v:shape>
                <v:shape id="Graphic 30" o:spid="_x0000_s1049" style="position:absolute;left:4792;top:3286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" path="m75952,l,,,75952r75952,l75952,xe" fillcolor="#8063a1" stroked="f">
                  <v:path arrowok="t"/>
                </v:shape>
                <v:shape id="Graphic 31" o:spid="_x0000_s1050" style="position:absolute;left:22536;top:3286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" path="m75952,l,,,75952r75952,l75952,xe" fillcolor="#4aacc5" stroked="f">
                  <v:path arrowok="t"/>
                </v:shape>
                <v:shape id="Graphic 32" o:spid="_x0000_s1051" style="position:absolute;left:40281;top:32866;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" path="m75952,l,,,75952r75952,l75952,xe" fillcolor="#f79546" stroked="f">
                  <v:path arrowok="t"/>
                </v:shape>
                <v:shape id="Graphic 33" o:spid="_x0000_s1052" style="position:absolute;left:4792;top:3530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" path="m75952,l,,,75952r75952,l75952,xe" fillcolor="#2c4d75" stroked="f">
                  <v:path arrowok="t"/>
                </v:shape>
                <v:shape id="Graphic 34" o:spid="_x0000_s1053" style="position:absolute;left:22536;top:3530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" path="m75952,l,,,75952r75952,l75952,xe" fillcolor="#772c2a" stroked="f">
                  <v:path arrowok="t"/>
                </v:shape>
                <v:shape id="Graphic 35" o:spid="_x0000_s1054" style="position:absolute;left:40281;top:3530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" path="m75952,l,,,75952r75952,l75952,xe" fillcolor="#5f752f" stroked="f">
                  <v:path arrowok="t"/>
                </v:shape>
                <v:shape id="Graphic 36" o:spid="_x0000_s1055" style="position:absolute;left:47;top:47;width:61773;height:37421;visibility:visible;mso-wrap-style:square;v-text-anchor:top" coordsize="6177280,3742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" path="m,3742054r6177280,l6177280,,,,,3742054xe" filled="f" strokecolor="#d9d9d9">
                  <v:path arrowok="t"/>
                </v:shape>
                <v:shapetype id="_x0000_t202" coordsize="21600,21600" o:spt="202" path="m,l,21600r21600,l21600,xe">
                  <v:stroke joinstyle="miter"/>
                  <v:path gradientshapeok="t" o:connecttype="rect"/>
                </v:shapetype>
                <v:shape id="Textbox 37" o:spid="_x0000_s1056" type="#_x0000_t202" style="position:absolute;left:5887;top:29992;width:42741;height:6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40DB10F" w14:textId="77777777" w:rsidR="001A6F49" w:rsidRDefault="00000000">
                        <w:pPr>
                          <w:tabs>
                            <w:tab w:val="left" w:pos="2794"/>
                            <w:tab w:val="left" w:pos="5589"/>
                          </w:tabs>
                          <w:spacing w:line="266" w:lineRule="exact"/>
                          <w:rPr>
                            <w:sz w:val="24"/>
                          </w:rPr>
                        </w:pPr>
                        <w:r>
                          <w:rPr>
                            <w:sz w:val="24"/>
                          </w:rPr>
                          <w:t>с-ще</w:t>
                        </w:r>
                        <w:r>
                          <w:rPr>
                            <w:spacing w:val="-2"/>
                            <w:sz w:val="24"/>
                          </w:rPr>
                          <w:t xml:space="preserve"> </w:t>
                        </w:r>
                        <w:r>
                          <w:rPr>
                            <w:sz w:val="24"/>
                          </w:rPr>
                          <w:t>Великий</w:t>
                        </w:r>
                        <w:r>
                          <w:rPr>
                            <w:spacing w:val="-4"/>
                            <w:sz w:val="24"/>
                          </w:rPr>
                          <w:t xml:space="preserve"> </w:t>
                        </w:r>
                        <w:r>
                          <w:rPr>
                            <w:spacing w:val="-2"/>
                            <w:sz w:val="24"/>
                          </w:rPr>
                          <w:t>Бичків</w:t>
                        </w:r>
                        <w:r>
                          <w:rPr>
                            <w:sz w:val="24"/>
                          </w:rPr>
                          <w:tab/>
                          <w:t>с-ще</w:t>
                        </w:r>
                        <w:r>
                          <w:rPr>
                            <w:spacing w:val="-13"/>
                            <w:sz w:val="24"/>
                          </w:rPr>
                          <w:t xml:space="preserve"> </w:t>
                        </w:r>
                        <w:r>
                          <w:rPr>
                            <w:sz w:val="24"/>
                          </w:rPr>
                          <w:t>Кобилецька</w:t>
                        </w:r>
                        <w:r>
                          <w:rPr>
                            <w:spacing w:val="-14"/>
                            <w:sz w:val="24"/>
                          </w:rPr>
                          <w:t xml:space="preserve"> </w:t>
                        </w:r>
                        <w:r>
                          <w:rPr>
                            <w:spacing w:val="-2"/>
                            <w:sz w:val="24"/>
                          </w:rPr>
                          <w:t>Поляна</w:t>
                        </w:r>
                        <w:r>
                          <w:rPr>
                            <w:sz w:val="24"/>
                          </w:rPr>
                          <w:tab/>
                          <w:t>с.</w:t>
                        </w:r>
                        <w:r>
                          <w:rPr>
                            <w:spacing w:val="-3"/>
                            <w:sz w:val="24"/>
                          </w:rPr>
                          <w:t xml:space="preserve"> </w:t>
                        </w:r>
                        <w:r>
                          <w:rPr>
                            <w:spacing w:val="-2"/>
                            <w:sz w:val="24"/>
                          </w:rPr>
                          <w:t>Водиця</w:t>
                        </w:r>
                      </w:p>
                      <w:p w14:paraId="1C4E4266" w14:textId="77777777" w:rsidR="001A6F49" w:rsidRDefault="00000000">
                        <w:pPr>
                          <w:tabs>
                            <w:tab w:val="left" w:pos="2794"/>
                            <w:tab w:val="left" w:pos="5589"/>
                          </w:tabs>
                          <w:spacing w:before="107"/>
                          <w:rPr>
                            <w:sz w:val="24"/>
                          </w:rPr>
                        </w:pPr>
                        <w:r>
                          <w:rPr>
                            <w:sz w:val="24"/>
                          </w:rPr>
                          <w:t>с.</w:t>
                        </w:r>
                        <w:r>
                          <w:rPr>
                            <w:spacing w:val="-5"/>
                            <w:sz w:val="24"/>
                          </w:rPr>
                          <w:t xml:space="preserve"> </w:t>
                        </w:r>
                        <w:r>
                          <w:rPr>
                            <w:sz w:val="24"/>
                          </w:rPr>
                          <w:t>Верхнє</w:t>
                        </w:r>
                        <w:r>
                          <w:rPr>
                            <w:spacing w:val="-3"/>
                            <w:sz w:val="24"/>
                          </w:rPr>
                          <w:t xml:space="preserve"> </w:t>
                        </w:r>
                        <w:r>
                          <w:rPr>
                            <w:spacing w:val="-2"/>
                            <w:sz w:val="24"/>
                          </w:rPr>
                          <w:t>Водяне</w:t>
                        </w:r>
                        <w:r>
                          <w:rPr>
                            <w:sz w:val="24"/>
                          </w:rPr>
                          <w:tab/>
                          <w:t>с.</w:t>
                        </w:r>
                        <w:r>
                          <w:rPr>
                            <w:spacing w:val="-10"/>
                            <w:sz w:val="24"/>
                          </w:rPr>
                          <w:t xml:space="preserve"> </w:t>
                        </w:r>
                        <w:r>
                          <w:rPr>
                            <w:sz w:val="24"/>
                          </w:rPr>
                          <w:t>Косівська</w:t>
                        </w:r>
                        <w:r>
                          <w:rPr>
                            <w:spacing w:val="-10"/>
                            <w:sz w:val="24"/>
                          </w:rPr>
                          <w:t xml:space="preserve"> </w:t>
                        </w:r>
                        <w:r>
                          <w:rPr>
                            <w:spacing w:val="-2"/>
                            <w:sz w:val="24"/>
                          </w:rPr>
                          <w:t>Поляна</w:t>
                        </w:r>
                        <w:r>
                          <w:rPr>
                            <w:sz w:val="24"/>
                          </w:rPr>
                          <w:tab/>
                          <w:t>с.</w:t>
                        </w:r>
                        <w:r>
                          <w:rPr>
                            <w:spacing w:val="-4"/>
                            <w:sz w:val="24"/>
                          </w:rPr>
                          <w:t xml:space="preserve"> </w:t>
                        </w:r>
                        <w:r>
                          <w:rPr>
                            <w:spacing w:val="-5"/>
                            <w:sz w:val="24"/>
                          </w:rPr>
                          <w:t>Луг</w:t>
                        </w:r>
                      </w:p>
                      <w:p w14:paraId="01561482" w14:textId="77777777" w:rsidR="001A6F49" w:rsidRDefault="00000000">
                        <w:pPr>
                          <w:tabs>
                            <w:tab w:val="left" w:pos="2794"/>
                            <w:tab w:val="left" w:pos="5589"/>
                          </w:tabs>
                          <w:spacing w:before="107"/>
                          <w:rPr>
                            <w:sz w:val="24"/>
                          </w:rPr>
                        </w:pPr>
                        <w:r>
                          <w:rPr>
                            <w:sz w:val="24"/>
                          </w:rPr>
                          <w:t>с.</w:t>
                        </w:r>
                        <w:r>
                          <w:rPr>
                            <w:spacing w:val="-1"/>
                            <w:sz w:val="24"/>
                          </w:rPr>
                          <w:t xml:space="preserve"> </w:t>
                        </w:r>
                        <w:r>
                          <w:rPr>
                            <w:spacing w:val="-4"/>
                            <w:sz w:val="24"/>
                          </w:rPr>
                          <w:t>Плаюц</w:t>
                        </w:r>
                        <w:r>
                          <w:rPr>
                            <w:sz w:val="24"/>
                          </w:rPr>
                          <w:tab/>
                          <w:t>с.</w:t>
                        </w:r>
                        <w:r>
                          <w:rPr>
                            <w:spacing w:val="-1"/>
                            <w:sz w:val="24"/>
                          </w:rPr>
                          <w:t xml:space="preserve"> </w:t>
                        </w:r>
                        <w:r>
                          <w:rPr>
                            <w:spacing w:val="-2"/>
                            <w:sz w:val="24"/>
                          </w:rPr>
                          <w:t>Росішка</w:t>
                        </w:r>
                        <w:r>
                          <w:rPr>
                            <w:sz w:val="24"/>
                          </w:rPr>
                          <w:tab/>
                          <w:t>с.</w:t>
                        </w:r>
                        <w:r>
                          <w:rPr>
                            <w:spacing w:val="-3"/>
                            <w:sz w:val="24"/>
                          </w:rPr>
                          <w:t xml:space="preserve"> </w:t>
                        </w:r>
                        <w:r>
                          <w:rPr>
                            <w:spacing w:val="-2"/>
                            <w:sz w:val="24"/>
                          </w:rPr>
                          <w:t>Стримба</w:t>
                        </w:r>
                      </w:p>
                    </w:txbxContent>
                  </v:textbox>
                </v:shape>
                <v:shape id="Textbox 38" o:spid="_x0000_s1057" type="#_x0000_t202" style="position:absolute;left:38805;top:26473;width:4877;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ED2F9EC" w14:textId="77777777" w:rsidR="001A6F49" w:rsidRDefault="00000000">
                        <w:pPr>
                          <w:ind w:left="254" w:right="14" w:hanging="255"/>
                          <w:rPr>
                            <w:sz w:val="18"/>
                          </w:rPr>
                        </w:pPr>
                        <w:r>
                          <w:rPr>
                            <w:sz w:val="18"/>
                          </w:rPr>
                          <w:t>с.</w:t>
                        </w:r>
                        <w:r>
                          <w:rPr>
                            <w:spacing w:val="-12"/>
                            <w:sz w:val="18"/>
                          </w:rPr>
                          <w:t xml:space="preserve"> </w:t>
                        </w:r>
                        <w:r>
                          <w:rPr>
                            <w:sz w:val="18"/>
                          </w:rPr>
                          <w:t xml:space="preserve">Водиця </w:t>
                        </w:r>
                        <w:r>
                          <w:rPr>
                            <w:spacing w:val="-6"/>
                            <w:sz w:val="18"/>
                          </w:rPr>
                          <w:t>7%</w:t>
                        </w:r>
                      </w:p>
                    </w:txbxContent>
                  </v:textbox>
                </v:shape>
                <v:shape id="Textbox 39" o:spid="_x0000_s1058" type="#_x0000_t202" style="position:absolute;left:11897;top:25794;width:8573;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7FBB9B89" w14:textId="77777777" w:rsidR="001A6F49" w:rsidRDefault="00000000">
                        <w:pPr>
                          <w:ind w:left="499" w:hanging="500"/>
                          <w:rPr>
                            <w:sz w:val="18"/>
                          </w:rPr>
                        </w:pPr>
                        <w:r>
                          <w:rPr>
                            <w:sz w:val="18"/>
                          </w:rPr>
                          <w:t>с.</w:t>
                        </w:r>
                        <w:r>
                          <w:rPr>
                            <w:spacing w:val="-12"/>
                            <w:sz w:val="18"/>
                          </w:rPr>
                          <w:t xml:space="preserve"> </w:t>
                        </w:r>
                        <w:r>
                          <w:rPr>
                            <w:sz w:val="18"/>
                          </w:rPr>
                          <w:t>Верхнє</w:t>
                        </w:r>
                        <w:r>
                          <w:rPr>
                            <w:spacing w:val="-12"/>
                            <w:sz w:val="18"/>
                          </w:rPr>
                          <w:t xml:space="preserve"> </w:t>
                        </w:r>
                        <w:r>
                          <w:rPr>
                            <w:sz w:val="18"/>
                          </w:rPr>
                          <w:t xml:space="preserve">Водяне </w:t>
                        </w:r>
                        <w:r>
                          <w:rPr>
                            <w:spacing w:val="-4"/>
                            <w:sz w:val="18"/>
                          </w:rPr>
                          <w:t>18%</w:t>
                        </w:r>
                      </w:p>
                    </w:txbxContent>
                  </v:textbox>
                </v:shape>
                <v:shape id="Textbox 40" o:spid="_x0000_s1059" type="#_x0000_t202" style="position:absolute;left:48830;top:20338;width:8465;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6336C868" w14:textId="77777777" w:rsidR="001A6F49" w:rsidRDefault="00000000">
                        <w:pPr>
                          <w:ind w:right="18"/>
                          <w:jc w:val="center"/>
                          <w:rPr>
                            <w:sz w:val="18"/>
                          </w:rPr>
                        </w:pPr>
                        <w:r>
                          <w:rPr>
                            <w:spacing w:val="-2"/>
                            <w:sz w:val="18"/>
                          </w:rPr>
                          <w:t>с-ще</w:t>
                        </w:r>
                        <w:r>
                          <w:rPr>
                            <w:spacing w:val="-10"/>
                            <w:sz w:val="18"/>
                          </w:rPr>
                          <w:t xml:space="preserve"> </w:t>
                        </w:r>
                        <w:r>
                          <w:rPr>
                            <w:spacing w:val="-2"/>
                            <w:sz w:val="18"/>
                          </w:rPr>
                          <w:t>Кобилецька Поляна</w:t>
                        </w:r>
                      </w:p>
                      <w:p w14:paraId="47B32721" w14:textId="77777777" w:rsidR="001A6F49" w:rsidRDefault="00000000">
                        <w:pPr>
                          <w:spacing w:line="206" w:lineRule="exact"/>
                          <w:ind w:right="16"/>
                          <w:jc w:val="center"/>
                          <w:rPr>
                            <w:sz w:val="18"/>
                          </w:rPr>
                        </w:pPr>
                        <w:r>
                          <w:rPr>
                            <w:spacing w:val="-5"/>
                            <w:sz w:val="18"/>
                          </w:rPr>
                          <w:t>13%</w:t>
                        </w:r>
                      </w:p>
                    </w:txbxContent>
                  </v:textbox>
                </v:shape>
                <v:shape id="Textbox 41" o:spid="_x0000_s1060" type="#_x0000_t202" style="position:absolute;left:1589;top:14391;width:9900;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F731B15" w14:textId="77777777" w:rsidR="001A6F49" w:rsidRDefault="00000000">
                        <w:pPr>
                          <w:ind w:left="604" w:hanging="605"/>
                          <w:rPr>
                            <w:sz w:val="18"/>
                          </w:rPr>
                        </w:pPr>
                        <w:r>
                          <w:rPr>
                            <w:sz w:val="18"/>
                          </w:rPr>
                          <w:t>с.</w:t>
                        </w:r>
                        <w:r>
                          <w:rPr>
                            <w:spacing w:val="-12"/>
                            <w:sz w:val="18"/>
                          </w:rPr>
                          <w:t xml:space="preserve"> </w:t>
                        </w:r>
                        <w:r>
                          <w:rPr>
                            <w:sz w:val="18"/>
                          </w:rPr>
                          <w:t>Косівська</w:t>
                        </w:r>
                        <w:r>
                          <w:rPr>
                            <w:spacing w:val="-12"/>
                            <w:sz w:val="18"/>
                          </w:rPr>
                          <w:t xml:space="preserve"> </w:t>
                        </w:r>
                        <w:r>
                          <w:rPr>
                            <w:sz w:val="18"/>
                          </w:rPr>
                          <w:t xml:space="preserve">Поляна </w:t>
                        </w:r>
                        <w:r>
                          <w:rPr>
                            <w:spacing w:val="-4"/>
                            <w:sz w:val="18"/>
                          </w:rPr>
                          <w:t>17%</w:t>
                        </w:r>
                      </w:p>
                    </w:txbxContent>
                  </v:textbox>
                </v:shape>
                <v:shape id="Textbox 42" o:spid="_x0000_s1061" type="#_x0000_t202" style="position:absolute;left:10685;top:4497;width:3003;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3F79B5E4" w14:textId="77777777" w:rsidR="001A6F49" w:rsidRDefault="00000000">
                        <w:pPr>
                          <w:ind w:left="107" w:right="10" w:hanging="108"/>
                          <w:rPr>
                            <w:sz w:val="18"/>
                          </w:rPr>
                        </w:pPr>
                        <w:r>
                          <w:rPr>
                            <w:sz w:val="18"/>
                          </w:rPr>
                          <w:t>с.</w:t>
                        </w:r>
                        <w:r>
                          <w:rPr>
                            <w:spacing w:val="-12"/>
                            <w:sz w:val="18"/>
                          </w:rPr>
                          <w:t xml:space="preserve"> </w:t>
                        </w:r>
                        <w:r>
                          <w:rPr>
                            <w:sz w:val="18"/>
                          </w:rPr>
                          <w:t xml:space="preserve">Луг </w:t>
                        </w:r>
                        <w:r>
                          <w:rPr>
                            <w:spacing w:val="-6"/>
                            <w:sz w:val="18"/>
                          </w:rPr>
                          <w:t>7%</w:t>
                        </w:r>
                      </w:p>
                    </w:txbxContent>
                  </v:textbox>
                </v:shape>
                <v:shape id="Textbox 43" o:spid="_x0000_s1062" type="#_x0000_t202" style="position:absolute;left:29356;top:946;width:5468;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2EE3E6BF" w14:textId="77777777" w:rsidR="001A6F49" w:rsidRDefault="00000000">
                        <w:pPr>
                          <w:ind w:left="300" w:right="12" w:hanging="300"/>
                          <w:rPr>
                            <w:sz w:val="18"/>
                          </w:rPr>
                        </w:pPr>
                        <w:r>
                          <w:rPr>
                            <w:sz w:val="18"/>
                          </w:rPr>
                          <w:t>с.</w:t>
                        </w:r>
                        <w:r>
                          <w:rPr>
                            <w:spacing w:val="-12"/>
                            <w:sz w:val="18"/>
                          </w:rPr>
                          <w:t xml:space="preserve"> </w:t>
                        </w:r>
                        <w:r>
                          <w:rPr>
                            <w:sz w:val="18"/>
                          </w:rPr>
                          <w:t xml:space="preserve">Стримба </w:t>
                        </w:r>
                        <w:r>
                          <w:rPr>
                            <w:spacing w:val="-6"/>
                            <w:sz w:val="18"/>
                          </w:rPr>
                          <w:t>2%</w:t>
                        </w:r>
                      </w:p>
                    </w:txbxContent>
                  </v:textbox>
                </v:shape>
                <v:shape id="Textbox 44" o:spid="_x0000_s1063" type="#_x0000_t202" style="position:absolute;left:22233;top:1434;width:5200;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4BFF9792" w14:textId="77777777" w:rsidR="001A6F49" w:rsidRDefault="00000000">
                        <w:pPr>
                          <w:ind w:left="278" w:right="16" w:hanging="279"/>
                          <w:rPr>
                            <w:sz w:val="18"/>
                          </w:rPr>
                        </w:pPr>
                        <w:r>
                          <w:rPr>
                            <w:sz w:val="18"/>
                          </w:rPr>
                          <w:t>с.</w:t>
                        </w:r>
                        <w:r>
                          <w:rPr>
                            <w:spacing w:val="-12"/>
                            <w:sz w:val="18"/>
                          </w:rPr>
                          <w:t xml:space="preserve"> </w:t>
                        </w:r>
                        <w:r>
                          <w:rPr>
                            <w:sz w:val="18"/>
                          </w:rPr>
                          <w:t xml:space="preserve">Росішка </w:t>
                        </w:r>
                        <w:r>
                          <w:rPr>
                            <w:spacing w:val="-6"/>
                            <w:sz w:val="18"/>
                          </w:rPr>
                          <w:t>4%</w:t>
                        </w:r>
                      </w:p>
                    </w:txbxContent>
                  </v:textbox>
                </v:shape>
                <v:shape id="Textbox 45" o:spid="_x0000_s1064" type="#_x0000_t202" style="position:absolute;left:15293;top:1473;width:4566;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676A011" w14:textId="77777777" w:rsidR="001A6F49" w:rsidRDefault="00000000">
                        <w:pPr>
                          <w:ind w:left="228" w:right="10" w:hanging="228"/>
                          <w:rPr>
                            <w:sz w:val="18"/>
                          </w:rPr>
                        </w:pPr>
                        <w:r>
                          <w:rPr>
                            <w:sz w:val="18"/>
                          </w:rPr>
                          <w:t>с.</w:t>
                        </w:r>
                        <w:r>
                          <w:rPr>
                            <w:spacing w:val="-12"/>
                            <w:sz w:val="18"/>
                          </w:rPr>
                          <w:t xml:space="preserve"> </w:t>
                        </w:r>
                        <w:r>
                          <w:rPr>
                            <w:sz w:val="18"/>
                          </w:rPr>
                          <w:t xml:space="preserve">Плаюц </w:t>
                        </w:r>
                        <w:r>
                          <w:rPr>
                            <w:spacing w:val="-6"/>
                            <w:sz w:val="18"/>
                          </w:rPr>
                          <w:t>4%</w:t>
                        </w:r>
                      </w:p>
                    </w:txbxContent>
                  </v:textbox>
                </v:shape>
                <v:shape id="Textbox 46" o:spid="_x0000_s1065" type="#_x0000_t202" style="position:absolute;left:44590;top:4520;width:11176;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" filled="f" strokecolor="#bebebe">
                  <v:textbox inset="0,0,0,0">
                    <w:txbxContent>
                      <w:p w14:paraId="5C920137" w14:textId="77777777" w:rsidR="001A6F49" w:rsidRDefault="00000000">
                        <w:pPr>
                          <w:spacing w:before="24"/>
                          <w:ind w:left="706" w:hanging="646"/>
                          <w:rPr>
                            <w:sz w:val="18"/>
                          </w:rPr>
                        </w:pPr>
                        <w:r>
                          <w:rPr>
                            <w:sz w:val="18"/>
                          </w:rPr>
                          <w:t>с-ще</w:t>
                        </w:r>
                        <w:r>
                          <w:rPr>
                            <w:spacing w:val="-12"/>
                            <w:sz w:val="18"/>
                          </w:rPr>
                          <w:t xml:space="preserve"> </w:t>
                        </w:r>
                        <w:r>
                          <w:rPr>
                            <w:sz w:val="18"/>
                          </w:rPr>
                          <w:t>Великий</w:t>
                        </w:r>
                        <w:r>
                          <w:rPr>
                            <w:spacing w:val="-12"/>
                            <w:sz w:val="18"/>
                          </w:rPr>
                          <w:t xml:space="preserve"> </w:t>
                        </w:r>
                        <w:r>
                          <w:rPr>
                            <w:sz w:val="18"/>
                          </w:rPr>
                          <w:t xml:space="preserve">Бичків </w:t>
                        </w:r>
                        <w:r>
                          <w:rPr>
                            <w:spacing w:val="-4"/>
                            <w:sz w:val="18"/>
                          </w:rPr>
                          <w:t>28%</w:t>
                        </w:r>
                      </w:p>
                    </w:txbxContent>
                  </v:textbox>
                </v:shape>
                <w10:anchorlock/>
              </v:group>
            </w:pict>
          </mc:Fallback>
        </mc:AlternateContent>
      </w:r>
    </w:p>
    <w:p w14:paraId="39C4AF12" w14:textId="77777777" w:rsidR="001A6F49" w:rsidRDefault="00000000">
      <w:pPr>
        <w:pStyle w:val="1"/>
        <w:ind w:left="303" w:right="309"/>
      </w:pPr>
      <w:r>
        <w:t>Рисунок</w:t>
      </w:r>
      <w:r>
        <w:rPr>
          <w:spacing w:val="-6"/>
        </w:rPr>
        <w:t xml:space="preserve"> </w:t>
      </w:r>
      <w:r>
        <w:t>1.1.3.</w:t>
      </w:r>
      <w:r>
        <w:rPr>
          <w:spacing w:val="-6"/>
        </w:rPr>
        <w:t xml:space="preserve"> </w:t>
      </w:r>
      <w:r>
        <w:t>Розподіл</w:t>
      </w:r>
      <w:r>
        <w:rPr>
          <w:spacing w:val="-5"/>
        </w:rPr>
        <w:t xml:space="preserve"> </w:t>
      </w:r>
      <w:r>
        <w:t>площі</w:t>
      </w:r>
      <w:r>
        <w:rPr>
          <w:spacing w:val="-4"/>
        </w:rPr>
        <w:t xml:space="preserve"> </w:t>
      </w:r>
      <w:r>
        <w:t>Великобичківської</w:t>
      </w:r>
      <w:r>
        <w:rPr>
          <w:spacing w:val="-4"/>
        </w:rPr>
        <w:t xml:space="preserve"> </w:t>
      </w:r>
      <w:r>
        <w:t>селищної</w:t>
      </w:r>
      <w:r>
        <w:rPr>
          <w:spacing w:val="-4"/>
        </w:rPr>
        <w:t xml:space="preserve"> </w:t>
      </w:r>
      <w:r>
        <w:t>ТГ</w:t>
      </w:r>
      <w:r>
        <w:rPr>
          <w:spacing w:val="-7"/>
        </w:rPr>
        <w:t xml:space="preserve"> </w:t>
      </w:r>
      <w:r>
        <w:t>за населеними пунктами, %</w:t>
      </w:r>
    </w:p>
    <w:p w14:paraId="497D163D" w14:textId="77777777" w:rsidR="001A6F49" w:rsidRDefault="00000000">
      <w:pPr>
        <w:spacing w:line="274"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5ECAEDB0" w14:textId="77777777" w:rsidR="001A6F49" w:rsidRDefault="00000000">
      <w:pPr>
        <w:pStyle w:val="a3"/>
        <w:spacing w:before="270"/>
        <w:ind w:right="284"/>
      </w:pPr>
      <w:r>
        <w:t>Великобичківська селищна ТГ знаходиться на кордоні з Румунією, проте митних переходів на її території відсутні.</w:t>
      </w:r>
    </w:p>
    <w:p w14:paraId="2A0D5660" w14:textId="77777777" w:rsidR="001A6F49" w:rsidRDefault="00000000">
      <w:pPr>
        <w:pStyle w:val="a3"/>
        <w:ind w:right="286"/>
      </w:pPr>
      <w:r>
        <w:t>Через Великий Бичків проходять маршрути автотранспортних засобів, що здійснюють міжрегіональне та міжнародне перевезення пасажирів автошляхом Н-09 (через територіальну громаду пролягає 10,4 км цієї дороги). Протяжність місцевих автодоріг Великобичківської селищної ТГ складає 60,9 км.</w:t>
      </w:r>
    </w:p>
    <w:p w14:paraId="5CB767C1" w14:textId="77777777" w:rsidR="001A6F49" w:rsidRDefault="00000000">
      <w:pPr>
        <w:pStyle w:val="a3"/>
        <w:spacing w:before="1"/>
        <w:ind w:right="279"/>
      </w:pPr>
      <w:r>
        <w:t>Відстань від с-ща Великий Бичків до районного центру м. Рахів складає 37 км, відстань</w:t>
      </w:r>
      <w:r>
        <w:rPr>
          <w:spacing w:val="-1"/>
        </w:rPr>
        <w:t xml:space="preserve"> </w:t>
      </w:r>
      <w:r>
        <w:t>до обласного центру м. Ужгород складає 174 км від. За 29 км від с-ща Великий Бичків знаходиться Центр Європи, околиця с. Ділове.</w:t>
      </w:r>
    </w:p>
    <w:p w14:paraId="031450E0" w14:textId="77777777" w:rsidR="001A6F49" w:rsidRDefault="00000000">
      <w:pPr>
        <w:pStyle w:val="a3"/>
        <w:spacing w:line="242" w:lineRule="auto"/>
        <w:ind w:right="279"/>
      </w:pPr>
      <w:r>
        <w:t>Найближча залізнична станція Солотвино знаходиться за 12 км від с-ща Великий Бичків.</w:t>
      </w:r>
    </w:p>
    <w:p w14:paraId="3D6F5B38" w14:textId="77777777" w:rsidR="001A6F49" w:rsidRDefault="00000000">
      <w:pPr>
        <w:pStyle w:val="a3"/>
        <w:ind w:right="279"/>
      </w:pPr>
      <w:r>
        <w:t>Населення Великобичківської селищної ТГ багатоетнічне. Чисельність населення ТГ станом на 01.01.2025 року становить 29 506 осіб. Переважну більшість населення становлять українці, водночас у деяких населених пунктах проживають значні представництва національних меншин. Зокрема, у селі Плаюць проживає значна частка населення румунської національності, а у селищі Великий Бичків та селищі Кобилецька Поляна — угорської національності.</w:t>
      </w:r>
      <w:r>
        <w:rPr>
          <w:spacing w:val="-9"/>
        </w:rPr>
        <w:t xml:space="preserve"> </w:t>
      </w:r>
      <w:r>
        <w:t>У</w:t>
      </w:r>
      <w:r>
        <w:rPr>
          <w:spacing w:val="-11"/>
        </w:rPr>
        <w:t xml:space="preserve"> </w:t>
      </w:r>
      <w:r>
        <w:t>селі</w:t>
      </w:r>
      <w:r>
        <w:rPr>
          <w:spacing w:val="-8"/>
        </w:rPr>
        <w:t xml:space="preserve"> </w:t>
      </w:r>
      <w:r>
        <w:t>Косівська</w:t>
      </w:r>
      <w:r>
        <w:rPr>
          <w:spacing w:val="-11"/>
        </w:rPr>
        <w:t xml:space="preserve"> </w:t>
      </w:r>
      <w:r>
        <w:t>Поляна</w:t>
      </w:r>
      <w:r>
        <w:rPr>
          <w:spacing w:val="-11"/>
        </w:rPr>
        <w:t xml:space="preserve"> </w:t>
      </w:r>
      <w:r>
        <w:t>проживає</w:t>
      </w:r>
      <w:r>
        <w:rPr>
          <w:spacing w:val="-12"/>
        </w:rPr>
        <w:t xml:space="preserve"> </w:t>
      </w:r>
      <w:r>
        <w:t>етнографічна</w:t>
      </w:r>
      <w:r>
        <w:rPr>
          <w:spacing w:val="-11"/>
        </w:rPr>
        <w:t xml:space="preserve"> </w:t>
      </w:r>
      <w:r>
        <w:t>група</w:t>
      </w:r>
      <w:r>
        <w:rPr>
          <w:spacing w:val="-11"/>
        </w:rPr>
        <w:t xml:space="preserve"> </w:t>
      </w:r>
      <w:r>
        <w:t>українців</w:t>
      </w:r>
    </w:p>
    <w:p w14:paraId="740B55E0" w14:textId="77777777" w:rsidR="001A6F49" w:rsidRDefault="00000000">
      <w:pPr>
        <w:pStyle w:val="a3"/>
        <w:ind w:right="282" w:firstLine="0"/>
      </w:pPr>
      <w:r>
        <w:t>— гуцули. За наявними даними, у селищі Кобилецька Поляна частка населення угорської національності становить близько 15 %.</w:t>
      </w:r>
    </w:p>
    <w:p w14:paraId="71EA5DBF" w14:textId="77777777" w:rsidR="001A6F49" w:rsidRDefault="00000000">
      <w:pPr>
        <w:pStyle w:val="a3"/>
        <w:ind w:right="278"/>
      </w:pPr>
      <w:r>
        <w:t>Для Великобичківської селищної ТГ характерна тенденція до скорочення чисельності населення, зокрема упродовж 2016–2021 років чисельність населення</w:t>
      </w:r>
      <w:r>
        <w:rPr>
          <w:spacing w:val="-1"/>
        </w:rPr>
        <w:t xml:space="preserve"> </w:t>
      </w:r>
      <w:r>
        <w:t>скоротилась</w:t>
      </w:r>
      <w:r>
        <w:rPr>
          <w:spacing w:val="-2"/>
        </w:rPr>
        <w:t xml:space="preserve"> </w:t>
      </w:r>
      <w:r>
        <w:t>з</w:t>
      </w:r>
      <w:r>
        <w:rPr>
          <w:spacing w:val="-2"/>
        </w:rPr>
        <w:t xml:space="preserve"> </w:t>
      </w:r>
      <w:r>
        <w:t>29</w:t>
      </w:r>
      <w:r>
        <w:rPr>
          <w:spacing w:val="-4"/>
        </w:rPr>
        <w:t xml:space="preserve"> </w:t>
      </w:r>
      <w:r>
        <w:t>926</w:t>
      </w:r>
      <w:r>
        <w:rPr>
          <w:spacing w:val="-4"/>
        </w:rPr>
        <w:t xml:space="preserve"> </w:t>
      </w:r>
      <w:r>
        <w:t>осіб</w:t>
      </w:r>
      <w:r>
        <w:rPr>
          <w:spacing w:val="-3"/>
        </w:rPr>
        <w:t xml:space="preserve"> </w:t>
      </w:r>
      <w:r>
        <w:t>до</w:t>
      </w:r>
      <w:r>
        <w:rPr>
          <w:spacing w:val="-4"/>
        </w:rPr>
        <w:t xml:space="preserve"> </w:t>
      </w:r>
      <w:r>
        <w:t>29</w:t>
      </w:r>
      <w:r>
        <w:rPr>
          <w:spacing w:val="-4"/>
        </w:rPr>
        <w:t xml:space="preserve"> </w:t>
      </w:r>
      <w:r>
        <w:t>526</w:t>
      </w:r>
      <w:r>
        <w:rPr>
          <w:spacing w:val="-4"/>
        </w:rPr>
        <w:t xml:space="preserve"> </w:t>
      </w:r>
      <w:r>
        <w:t>осіб,</w:t>
      </w:r>
      <w:r>
        <w:rPr>
          <w:spacing w:val="-2"/>
        </w:rPr>
        <w:t xml:space="preserve"> </w:t>
      </w:r>
      <w:r>
        <w:t>або на</w:t>
      </w:r>
      <w:r>
        <w:rPr>
          <w:spacing w:val="-4"/>
        </w:rPr>
        <w:t xml:space="preserve"> </w:t>
      </w:r>
      <w:r>
        <w:t>1,3</w:t>
      </w:r>
      <w:r>
        <w:rPr>
          <w:spacing w:val="-1"/>
        </w:rPr>
        <w:t xml:space="preserve"> </w:t>
      </w:r>
      <w:r>
        <w:t>%.</w:t>
      </w:r>
      <w:r>
        <w:rPr>
          <w:spacing w:val="-2"/>
        </w:rPr>
        <w:t xml:space="preserve"> </w:t>
      </w:r>
      <w:r>
        <w:t>У</w:t>
      </w:r>
      <w:r>
        <w:rPr>
          <w:spacing w:val="-4"/>
        </w:rPr>
        <w:t xml:space="preserve"> </w:t>
      </w:r>
      <w:r>
        <w:t>період 2021–</w:t>
      </w:r>
    </w:p>
    <w:p w14:paraId="471B4D77" w14:textId="77777777" w:rsidR="001A6F49" w:rsidRDefault="001A6F49">
      <w:pPr>
        <w:pStyle w:val="a3"/>
        <w:sectPr w:rsidR="001A6F49">
          <w:pgSz w:w="11910" w:h="16840"/>
          <w:pgMar w:top="820" w:right="566" w:bottom="780" w:left="1133" w:header="0" w:footer="574" w:gutter="0"/>
          <w:cols w:space="720"/>
        </w:sectPr>
      </w:pPr>
    </w:p>
    <w:p w14:paraId="7D77A96A" w14:textId="77777777" w:rsidR="001A6F49" w:rsidRDefault="00000000">
      <w:pPr>
        <w:pStyle w:val="a3"/>
        <w:spacing w:before="71" w:line="322" w:lineRule="exact"/>
        <w:ind w:firstLine="0"/>
        <w:jc w:val="left"/>
      </w:pPr>
      <w:r>
        <w:t>2025</w:t>
      </w:r>
      <w:r>
        <w:rPr>
          <w:spacing w:val="27"/>
        </w:rPr>
        <w:t xml:space="preserve"> </w:t>
      </w:r>
      <w:r>
        <w:t>років</w:t>
      </w:r>
      <w:r>
        <w:rPr>
          <w:spacing w:val="26"/>
        </w:rPr>
        <w:t xml:space="preserve"> </w:t>
      </w:r>
      <w:r>
        <w:t>чисельність</w:t>
      </w:r>
      <w:r>
        <w:rPr>
          <w:spacing w:val="26"/>
        </w:rPr>
        <w:t xml:space="preserve"> </w:t>
      </w:r>
      <w:r>
        <w:t>населення</w:t>
      </w:r>
      <w:r>
        <w:rPr>
          <w:spacing w:val="28"/>
        </w:rPr>
        <w:t xml:space="preserve"> </w:t>
      </w:r>
      <w:r>
        <w:t>скоротилася</w:t>
      </w:r>
      <w:r>
        <w:rPr>
          <w:spacing w:val="27"/>
        </w:rPr>
        <w:t xml:space="preserve"> </w:t>
      </w:r>
      <w:r>
        <w:t>з</w:t>
      </w:r>
      <w:r>
        <w:rPr>
          <w:spacing w:val="26"/>
        </w:rPr>
        <w:t xml:space="preserve"> </w:t>
      </w:r>
      <w:r>
        <w:t>29</w:t>
      </w:r>
      <w:r>
        <w:rPr>
          <w:spacing w:val="28"/>
        </w:rPr>
        <w:t xml:space="preserve"> </w:t>
      </w:r>
      <w:r>
        <w:t>526</w:t>
      </w:r>
      <w:r>
        <w:rPr>
          <w:spacing w:val="28"/>
        </w:rPr>
        <w:t xml:space="preserve"> </w:t>
      </w:r>
      <w:r>
        <w:t>до</w:t>
      </w:r>
      <w:r>
        <w:rPr>
          <w:spacing w:val="25"/>
        </w:rPr>
        <w:t xml:space="preserve"> </w:t>
      </w:r>
      <w:r>
        <w:t>29</w:t>
      </w:r>
      <w:r>
        <w:rPr>
          <w:spacing w:val="28"/>
        </w:rPr>
        <w:t xml:space="preserve"> </w:t>
      </w:r>
      <w:r>
        <w:t>506</w:t>
      </w:r>
      <w:r>
        <w:rPr>
          <w:spacing w:val="28"/>
        </w:rPr>
        <w:t xml:space="preserve"> </w:t>
      </w:r>
      <w:r>
        <w:t>осіб,</w:t>
      </w:r>
      <w:r>
        <w:rPr>
          <w:spacing w:val="26"/>
        </w:rPr>
        <w:t xml:space="preserve"> </w:t>
      </w:r>
      <w:r>
        <w:t>або</w:t>
      </w:r>
      <w:r>
        <w:rPr>
          <w:spacing w:val="28"/>
        </w:rPr>
        <w:t xml:space="preserve"> </w:t>
      </w:r>
      <w:r>
        <w:rPr>
          <w:spacing w:val="-5"/>
        </w:rPr>
        <w:t>на</w:t>
      </w:r>
    </w:p>
    <w:p w14:paraId="72AB49E1" w14:textId="77777777" w:rsidR="001A6F49" w:rsidRDefault="00000000">
      <w:pPr>
        <w:pStyle w:val="a3"/>
        <w:spacing w:line="322" w:lineRule="exact"/>
        <w:ind w:firstLine="0"/>
        <w:jc w:val="left"/>
      </w:pPr>
      <w:r>
        <w:t>0,07</w:t>
      </w:r>
      <w:r>
        <w:rPr>
          <w:spacing w:val="-1"/>
        </w:rPr>
        <w:t xml:space="preserve"> </w:t>
      </w:r>
      <w:r>
        <w:rPr>
          <w:spacing w:val="-5"/>
        </w:rPr>
        <w:t>%.</w:t>
      </w:r>
    </w:p>
    <w:p w14:paraId="303E3F0A" w14:textId="77777777" w:rsidR="001A6F49" w:rsidRDefault="00000000">
      <w:pPr>
        <w:pStyle w:val="a3"/>
        <w:spacing w:line="242" w:lineRule="auto"/>
        <w:jc w:val="left"/>
      </w:pPr>
      <w:r>
        <w:t>Динаміка</w:t>
      </w:r>
      <w:r>
        <w:rPr>
          <w:spacing w:val="40"/>
        </w:rPr>
        <w:t xml:space="preserve"> </w:t>
      </w:r>
      <w:r>
        <w:t>населення</w:t>
      </w:r>
      <w:r>
        <w:rPr>
          <w:spacing w:val="40"/>
        </w:rPr>
        <w:t xml:space="preserve"> </w:t>
      </w:r>
      <w:r>
        <w:t>Великобичківської</w:t>
      </w:r>
      <w:r>
        <w:rPr>
          <w:spacing w:val="40"/>
        </w:rPr>
        <w:t xml:space="preserve"> </w:t>
      </w:r>
      <w:r>
        <w:t>селищної</w:t>
      </w:r>
      <w:r>
        <w:rPr>
          <w:spacing w:val="40"/>
        </w:rPr>
        <w:t xml:space="preserve"> </w:t>
      </w:r>
      <w:r>
        <w:t>ТГ</w:t>
      </w:r>
      <w:r>
        <w:rPr>
          <w:spacing w:val="40"/>
        </w:rPr>
        <w:t xml:space="preserve"> </w:t>
      </w:r>
      <w:r>
        <w:t>за</w:t>
      </w:r>
      <w:r>
        <w:rPr>
          <w:spacing w:val="40"/>
        </w:rPr>
        <w:t xml:space="preserve"> </w:t>
      </w:r>
      <w:r>
        <w:t>2016-2025</w:t>
      </w:r>
      <w:r>
        <w:rPr>
          <w:spacing w:val="40"/>
        </w:rPr>
        <w:t xml:space="preserve"> </w:t>
      </w:r>
      <w:r>
        <w:t>роки наведена в таблиці 1.1.2.</w:t>
      </w:r>
    </w:p>
    <w:p w14:paraId="5F0537AD" w14:textId="77777777" w:rsidR="001A6F49" w:rsidRDefault="00000000">
      <w:pPr>
        <w:pStyle w:val="1"/>
        <w:spacing w:before="317"/>
        <w:ind w:left="609" w:right="611"/>
      </w:pPr>
      <w:r>
        <w:t>Таблиця</w:t>
      </w:r>
      <w:r>
        <w:rPr>
          <w:spacing w:val="-6"/>
        </w:rPr>
        <w:t xml:space="preserve"> </w:t>
      </w:r>
      <w:r>
        <w:t>1.1.2.</w:t>
      </w:r>
      <w:r>
        <w:rPr>
          <w:spacing w:val="-5"/>
        </w:rPr>
        <w:t xml:space="preserve"> </w:t>
      </w:r>
      <w:r>
        <w:t>Динаміка</w:t>
      </w:r>
      <w:r>
        <w:rPr>
          <w:spacing w:val="-3"/>
        </w:rPr>
        <w:t xml:space="preserve"> </w:t>
      </w:r>
      <w:r>
        <w:t>населення</w:t>
      </w:r>
      <w:r>
        <w:rPr>
          <w:spacing w:val="-5"/>
        </w:rPr>
        <w:t xml:space="preserve"> </w:t>
      </w:r>
      <w:r>
        <w:t>Великобичківської</w:t>
      </w:r>
      <w:r>
        <w:rPr>
          <w:spacing w:val="-4"/>
        </w:rPr>
        <w:t xml:space="preserve"> </w:t>
      </w:r>
      <w:r>
        <w:t>селищної</w:t>
      </w:r>
      <w:r>
        <w:rPr>
          <w:spacing w:val="-3"/>
        </w:rPr>
        <w:t xml:space="preserve"> </w:t>
      </w:r>
      <w:r>
        <w:t>ТГ</w:t>
      </w:r>
      <w:r>
        <w:rPr>
          <w:spacing w:val="-6"/>
        </w:rPr>
        <w:t xml:space="preserve"> </w:t>
      </w:r>
      <w:r>
        <w:t>за 2016-2025 роки</w:t>
      </w:r>
    </w:p>
    <w:p w14:paraId="6635C7E7" w14:textId="77777777" w:rsidR="001A6F49" w:rsidRDefault="00000000">
      <w:pPr>
        <w:spacing w:line="274"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8"/>
        <w:gridCol w:w="849"/>
        <w:gridCol w:w="850"/>
        <w:gridCol w:w="849"/>
        <w:gridCol w:w="849"/>
        <w:gridCol w:w="849"/>
        <w:gridCol w:w="851"/>
        <w:gridCol w:w="849"/>
        <w:gridCol w:w="850"/>
        <w:gridCol w:w="849"/>
        <w:gridCol w:w="849"/>
      </w:tblGrid>
      <w:tr w:rsidR="001A6F49" w14:paraId="2A32CD46" w14:textId="77777777">
        <w:trPr>
          <w:trHeight w:val="582"/>
        </w:trPr>
        <w:tc>
          <w:tcPr>
            <w:tcW w:w="1478" w:type="dxa"/>
          </w:tcPr>
          <w:p w14:paraId="3842E3E0" w14:textId="77777777" w:rsidR="001A6F49" w:rsidRDefault="00000000">
            <w:pPr>
              <w:pStyle w:val="TableParagraph"/>
              <w:spacing w:before="1"/>
              <w:ind w:left="9" w:right="5"/>
              <w:rPr>
                <w:b/>
              </w:rPr>
            </w:pPr>
            <w:r>
              <w:rPr>
                <w:b/>
                <w:spacing w:val="-4"/>
              </w:rPr>
              <w:t>Назва</w:t>
            </w:r>
          </w:p>
          <w:p w14:paraId="792CE4FC" w14:textId="77777777" w:rsidR="001A6F49" w:rsidRDefault="00000000">
            <w:pPr>
              <w:pStyle w:val="TableParagraph"/>
              <w:spacing w:before="39"/>
              <w:ind w:left="9" w:right="2"/>
              <w:rPr>
                <w:b/>
              </w:rPr>
            </w:pPr>
            <w:r>
              <w:rPr>
                <w:b/>
                <w:spacing w:val="-2"/>
              </w:rPr>
              <w:t>показника</w:t>
            </w:r>
          </w:p>
        </w:tc>
        <w:tc>
          <w:tcPr>
            <w:tcW w:w="849" w:type="dxa"/>
          </w:tcPr>
          <w:p w14:paraId="4A5984DE" w14:textId="77777777" w:rsidR="001A6F49" w:rsidRDefault="00000000">
            <w:pPr>
              <w:pStyle w:val="TableParagraph"/>
              <w:spacing w:before="1"/>
              <w:ind w:left="201"/>
              <w:jc w:val="left"/>
              <w:rPr>
                <w:b/>
              </w:rPr>
            </w:pPr>
            <w:r>
              <w:rPr>
                <w:b/>
                <w:spacing w:val="-4"/>
              </w:rPr>
              <w:t>2016</w:t>
            </w:r>
          </w:p>
          <w:p w14:paraId="674B1316" w14:textId="77777777" w:rsidR="001A6F49" w:rsidRDefault="00000000">
            <w:pPr>
              <w:pStyle w:val="TableParagraph"/>
              <w:spacing w:before="39"/>
              <w:ind w:left="266"/>
              <w:jc w:val="left"/>
              <w:rPr>
                <w:b/>
              </w:rPr>
            </w:pPr>
            <w:r>
              <w:rPr>
                <w:b/>
                <w:spacing w:val="-5"/>
              </w:rPr>
              <w:t>рік</w:t>
            </w:r>
          </w:p>
        </w:tc>
        <w:tc>
          <w:tcPr>
            <w:tcW w:w="850" w:type="dxa"/>
          </w:tcPr>
          <w:p w14:paraId="4628160C" w14:textId="77777777" w:rsidR="001A6F49" w:rsidRDefault="00000000">
            <w:pPr>
              <w:pStyle w:val="TableParagraph"/>
              <w:spacing w:before="1"/>
              <w:ind w:left="204"/>
              <w:jc w:val="left"/>
              <w:rPr>
                <w:b/>
              </w:rPr>
            </w:pPr>
            <w:r>
              <w:rPr>
                <w:b/>
                <w:spacing w:val="-4"/>
              </w:rPr>
              <w:t>2017</w:t>
            </w:r>
          </w:p>
          <w:p w14:paraId="0AE2A926" w14:textId="77777777" w:rsidR="001A6F49" w:rsidRDefault="00000000">
            <w:pPr>
              <w:pStyle w:val="TableParagraph"/>
              <w:spacing w:before="39"/>
              <w:ind w:left="269"/>
              <w:jc w:val="left"/>
              <w:rPr>
                <w:b/>
              </w:rPr>
            </w:pPr>
            <w:r>
              <w:rPr>
                <w:b/>
                <w:spacing w:val="-5"/>
              </w:rPr>
              <w:t>рік</w:t>
            </w:r>
          </w:p>
        </w:tc>
        <w:tc>
          <w:tcPr>
            <w:tcW w:w="849" w:type="dxa"/>
          </w:tcPr>
          <w:p w14:paraId="347FC1AA" w14:textId="77777777" w:rsidR="001A6F49" w:rsidRDefault="00000000">
            <w:pPr>
              <w:pStyle w:val="TableParagraph"/>
              <w:spacing w:before="1"/>
              <w:ind w:left="204"/>
              <w:jc w:val="left"/>
              <w:rPr>
                <w:b/>
              </w:rPr>
            </w:pPr>
            <w:r>
              <w:rPr>
                <w:b/>
                <w:spacing w:val="-4"/>
              </w:rPr>
              <w:t>2018</w:t>
            </w:r>
          </w:p>
          <w:p w14:paraId="24356CB4" w14:textId="77777777" w:rsidR="001A6F49" w:rsidRDefault="00000000">
            <w:pPr>
              <w:pStyle w:val="TableParagraph"/>
              <w:spacing w:before="39"/>
              <w:ind w:left="269"/>
              <w:jc w:val="left"/>
              <w:rPr>
                <w:b/>
              </w:rPr>
            </w:pPr>
            <w:r>
              <w:rPr>
                <w:b/>
                <w:spacing w:val="-5"/>
              </w:rPr>
              <w:t>рік</w:t>
            </w:r>
          </w:p>
        </w:tc>
        <w:tc>
          <w:tcPr>
            <w:tcW w:w="849" w:type="dxa"/>
          </w:tcPr>
          <w:p w14:paraId="3097F5FB" w14:textId="77777777" w:rsidR="001A6F49" w:rsidRDefault="00000000">
            <w:pPr>
              <w:pStyle w:val="TableParagraph"/>
              <w:spacing w:before="1"/>
              <w:ind w:left="205"/>
              <w:jc w:val="left"/>
              <w:rPr>
                <w:b/>
              </w:rPr>
            </w:pPr>
            <w:r>
              <w:rPr>
                <w:b/>
                <w:spacing w:val="-4"/>
              </w:rPr>
              <w:t>2019</w:t>
            </w:r>
          </w:p>
          <w:p w14:paraId="50C467B0" w14:textId="77777777" w:rsidR="001A6F49" w:rsidRDefault="00000000">
            <w:pPr>
              <w:pStyle w:val="TableParagraph"/>
              <w:spacing w:before="39"/>
              <w:ind w:left="270"/>
              <w:jc w:val="left"/>
              <w:rPr>
                <w:b/>
              </w:rPr>
            </w:pPr>
            <w:r>
              <w:rPr>
                <w:b/>
                <w:spacing w:val="-5"/>
              </w:rPr>
              <w:t>рік</w:t>
            </w:r>
          </w:p>
        </w:tc>
        <w:tc>
          <w:tcPr>
            <w:tcW w:w="849" w:type="dxa"/>
          </w:tcPr>
          <w:p w14:paraId="19CAAC0C" w14:textId="77777777" w:rsidR="001A6F49" w:rsidRDefault="00000000">
            <w:pPr>
              <w:pStyle w:val="TableParagraph"/>
              <w:spacing w:before="1"/>
              <w:ind w:left="206"/>
              <w:jc w:val="left"/>
              <w:rPr>
                <w:b/>
              </w:rPr>
            </w:pPr>
            <w:r>
              <w:rPr>
                <w:b/>
                <w:spacing w:val="-4"/>
              </w:rPr>
              <w:t>2020</w:t>
            </w:r>
          </w:p>
          <w:p w14:paraId="0F370B6C" w14:textId="77777777" w:rsidR="001A6F49" w:rsidRDefault="00000000">
            <w:pPr>
              <w:pStyle w:val="TableParagraph"/>
              <w:spacing w:before="39"/>
              <w:ind w:left="270"/>
              <w:jc w:val="left"/>
              <w:rPr>
                <w:b/>
              </w:rPr>
            </w:pPr>
            <w:r>
              <w:rPr>
                <w:b/>
                <w:spacing w:val="-5"/>
              </w:rPr>
              <w:t>рік</w:t>
            </w:r>
          </w:p>
        </w:tc>
        <w:tc>
          <w:tcPr>
            <w:tcW w:w="851" w:type="dxa"/>
          </w:tcPr>
          <w:p w14:paraId="4DBDF784" w14:textId="77777777" w:rsidR="001A6F49" w:rsidRDefault="00000000">
            <w:pPr>
              <w:pStyle w:val="TableParagraph"/>
              <w:spacing w:before="1"/>
              <w:ind w:left="207"/>
              <w:jc w:val="left"/>
              <w:rPr>
                <w:b/>
              </w:rPr>
            </w:pPr>
            <w:r>
              <w:rPr>
                <w:b/>
                <w:spacing w:val="-4"/>
              </w:rPr>
              <w:t>2021</w:t>
            </w:r>
          </w:p>
          <w:p w14:paraId="0BCD4F29" w14:textId="77777777" w:rsidR="001A6F49" w:rsidRDefault="00000000">
            <w:pPr>
              <w:pStyle w:val="TableParagraph"/>
              <w:spacing w:before="39"/>
              <w:ind w:left="271"/>
              <w:jc w:val="left"/>
              <w:rPr>
                <w:b/>
              </w:rPr>
            </w:pPr>
            <w:r>
              <w:rPr>
                <w:b/>
                <w:spacing w:val="-5"/>
              </w:rPr>
              <w:t>рік</w:t>
            </w:r>
          </w:p>
        </w:tc>
        <w:tc>
          <w:tcPr>
            <w:tcW w:w="849" w:type="dxa"/>
          </w:tcPr>
          <w:p w14:paraId="5E6280F4" w14:textId="77777777" w:rsidR="001A6F49" w:rsidRDefault="00000000">
            <w:pPr>
              <w:pStyle w:val="TableParagraph"/>
              <w:spacing w:before="1"/>
              <w:ind w:left="205"/>
              <w:jc w:val="left"/>
              <w:rPr>
                <w:b/>
              </w:rPr>
            </w:pPr>
            <w:r>
              <w:rPr>
                <w:b/>
                <w:spacing w:val="-4"/>
              </w:rPr>
              <w:t>2022</w:t>
            </w:r>
          </w:p>
          <w:p w14:paraId="03F9FF2A" w14:textId="77777777" w:rsidR="001A6F49" w:rsidRDefault="00000000">
            <w:pPr>
              <w:pStyle w:val="TableParagraph"/>
              <w:spacing w:before="39"/>
              <w:ind w:left="270"/>
              <w:jc w:val="left"/>
              <w:rPr>
                <w:b/>
              </w:rPr>
            </w:pPr>
            <w:r>
              <w:rPr>
                <w:b/>
                <w:spacing w:val="-5"/>
              </w:rPr>
              <w:t>рік</w:t>
            </w:r>
          </w:p>
        </w:tc>
        <w:tc>
          <w:tcPr>
            <w:tcW w:w="850" w:type="dxa"/>
          </w:tcPr>
          <w:p w14:paraId="28BE9EAA" w14:textId="77777777" w:rsidR="001A6F49" w:rsidRDefault="00000000">
            <w:pPr>
              <w:pStyle w:val="TableParagraph"/>
              <w:spacing w:before="1"/>
              <w:ind w:left="208"/>
              <w:jc w:val="left"/>
              <w:rPr>
                <w:b/>
              </w:rPr>
            </w:pPr>
            <w:r>
              <w:rPr>
                <w:b/>
                <w:spacing w:val="-4"/>
              </w:rPr>
              <w:t>2023</w:t>
            </w:r>
          </w:p>
          <w:p w14:paraId="33D9A046" w14:textId="77777777" w:rsidR="001A6F49" w:rsidRDefault="00000000">
            <w:pPr>
              <w:pStyle w:val="TableParagraph"/>
              <w:spacing w:before="39"/>
              <w:ind w:left="273"/>
              <w:jc w:val="left"/>
              <w:rPr>
                <w:b/>
              </w:rPr>
            </w:pPr>
            <w:r>
              <w:rPr>
                <w:b/>
                <w:spacing w:val="-5"/>
              </w:rPr>
              <w:t>рік</w:t>
            </w:r>
          </w:p>
        </w:tc>
        <w:tc>
          <w:tcPr>
            <w:tcW w:w="849" w:type="dxa"/>
          </w:tcPr>
          <w:p w14:paraId="3EE65FF7" w14:textId="77777777" w:rsidR="001A6F49" w:rsidRDefault="00000000">
            <w:pPr>
              <w:pStyle w:val="TableParagraph"/>
              <w:spacing w:before="1"/>
              <w:ind w:left="208"/>
              <w:jc w:val="left"/>
              <w:rPr>
                <w:b/>
              </w:rPr>
            </w:pPr>
            <w:r>
              <w:rPr>
                <w:b/>
                <w:spacing w:val="-4"/>
              </w:rPr>
              <w:t>2024</w:t>
            </w:r>
          </w:p>
          <w:p w14:paraId="26FC6BF6" w14:textId="77777777" w:rsidR="001A6F49" w:rsidRDefault="00000000">
            <w:pPr>
              <w:pStyle w:val="TableParagraph"/>
              <w:spacing w:before="39"/>
              <w:ind w:left="273"/>
              <w:jc w:val="left"/>
              <w:rPr>
                <w:b/>
              </w:rPr>
            </w:pPr>
            <w:r>
              <w:rPr>
                <w:b/>
                <w:spacing w:val="-5"/>
              </w:rPr>
              <w:t>рік</w:t>
            </w:r>
          </w:p>
        </w:tc>
        <w:tc>
          <w:tcPr>
            <w:tcW w:w="849" w:type="dxa"/>
          </w:tcPr>
          <w:p w14:paraId="3CC67F0E" w14:textId="77777777" w:rsidR="001A6F49" w:rsidRDefault="00000000">
            <w:pPr>
              <w:pStyle w:val="TableParagraph"/>
              <w:spacing w:before="1"/>
              <w:ind w:left="209"/>
              <w:jc w:val="left"/>
              <w:rPr>
                <w:b/>
              </w:rPr>
            </w:pPr>
            <w:r>
              <w:rPr>
                <w:b/>
                <w:spacing w:val="-4"/>
              </w:rPr>
              <w:t>2025</w:t>
            </w:r>
          </w:p>
          <w:p w14:paraId="260508E4" w14:textId="77777777" w:rsidR="001A6F49" w:rsidRDefault="00000000">
            <w:pPr>
              <w:pStyle w:val="TableParagraph"/>
              <w:spacing w:before="39"/>
              <w:ind w:left="274"/>
              <w:jc w:val="left"/>
              <w:rPr>
                <w:b/>
              </w:rPr>
            </w:pPr>
            <w:r>
              <w:rPr>
                <w:b/>
                <w:spacing w:val="-5"/>
              </w:rPr>
              <w:t>рік</w:t>
            </w:r>
          </w:p>
        </w:tc>
      </w:tr>
      <w:tr w:rsidR="001A6F49" w14:paraId="068A65F3" w14:textId="77777777">
        <w:trPr>
          <w:trHeight w:val="791"/>
        </w:trPr>
        <w:tc>
          <w:tcPr>
            <w:tcW w:w="1478" w:type="dxa"/>
          </w:tcPr>
          <w:p w14:paraId="79F9C3FA" w14:textId="77777777" w:rsidR="001A6F49" w:rsidRDefault="00000000">
            <w:pPr>
              <w:pStyle w:val="TableParagraph"/>
              <w:spacing w:before="106" w:line="276" w:lineRule="auto"/>
              <w:ind w:left="119" w:right="109" w:firstLine="43"/>
              <w:jc w:val="left"/>
            </w:pPr>
            <w:r>
              <w:t>Всього, осіб у</w:t>
            </w:r>
            <w:r>
              <w:rPr>
                <w:spacing w:val="-1"/>
              </w:rPr>
              <w:t xml:space="preserve"> </w:t>
            </w:r>
            <w:r>
              <w:t>тому</w:t>
            </w:r>
            <w:r>
              <w:rPr>
                <w:spacing w:val="-1"/>
              </w:rPr>
              <w:t xml:space="preserve"> </w:t>
            </w:r>
            <w:r>
              <w:rPr>
                <w:spacing w:val="-2"/>
              </w:rPr>
              <w:t>числі:</w:t>
            </w:r>
          </w:p>
        </w:tc>
        <w:tc>
          <w:tcPr>
            <w:tcW w:w="849" w:type="dxa"/>
          </w:tcPr>
          <w:p w14:paraId="7DE04DF2" w14:textId="77777777" w:rsidR="001A6F49" w:rsidRDefault="00000000">
            <w:pPr>
              <w:pStyle w:val="TableParagraph"/>
              <w:spacing w:before="250"/>
              <w:ind w:left="24" w:right="16"/>
            </w:pPr>
            <w:r>
              <w:t xml:space="preserve">29 </w:t>
            </w:r>
            <w:r>
              <w:rPr>
                <w:spacing w:val="-5"/>
              </w:rPr>
              <w:t>926</w:t>
            </w:r>
          </w:p>
        </w:tc>
        <w:tc>
          <w:tcPr>
            <w:tcW w:w="850" w:type="dxa"/>
          </w:tcPr>
          <w:p w14:paraId="211B2E22" w14:textId="77777777" w:rsidR="001A6F49" w:rsidRDefault="00000000">
            <w:pPr>
              <w:pStyle w:val="TableParagraph"/>
              <w:spacing w:before="250"/>
              <w:ind w:left="13"/>
            </w:pPr>
            <w:r>
              <w:t xml:space="preserve">29 </w:t>
            </w:r>
            <w:r>
              <w:rPr>
                <w:spacing w:val="-5"/>
              </w:rPr>
              <w:t>833</w:t>
            </w:r>
          </w:p>
        </w:tc>
        <w:tc>
          <w:tcPr>
            <w:tcW w:w="849" w:type="dxa"/>
          </w:tcPr>
          <w:p w14:paraId="2AC59383" w14:textId="77777777" w:rsidR="001A6F49" w:rsidRDefault="00000000">
            <w:pPr>
              <w:pStyle w:val="TableParagraph"/>
              <w:spacing w:before="250"/>
              <w:ind w:left="24" w:right="10"/>
            </w:pPr>
            <w:r>
              <w:t xml:space="preserve">29 </w:t>
            </w:r>
            <w:r>
              <w:rPr>
                <w:spacing w:val="-5"/>
              </w:rPr>
              <w:t>723</w:t>
            </w:r>
          </w:p>
        </w:tc>
        <w:tc>
          <w:tcPr>
            <w:tcW w:w="849" w:type="dxa"/>
          </w:tcPr>
          <w:p w14:paraId="78B8D52A" w14:textId="77777777" w:rsidR="001A6F49" w:rsidRDefault="00000000">
            <w:pPr>
              <w:pStyle w:val="TableParagraph"/>
              <w:spacing w:before="250"/>
              <w:ind w:left="24" w:right="8"/>
            </w:pPr>
            <w:r>
              <w:t xml:space="preserve">29 </w:t>
            </w:r>
            <w:r>
              <w:rPr>
                <w:spacing w:val="-5"/>
              </w:rPr>
              <w:t>710</w:t>
            </w:r>
          </w:p>
        </w:tc>
        <w:tc>
          <w:tcPr>
            <w:tcW w:w="849" w:type="dxa"/>
          </w:tcPr>
          <w:p w14:paraId="65D69E85" w14:textId="77777777" w:rsidR="001A6F49" w:rsidRDefault="00000000">
            <w:pPr>
              <w:pStyle w:val="TableParagraph"/>
              <w:spacing w:before="250"/>
              <w:ind w:left="24" w:right="7"/>
            </w:pPr>
            <w:r>
              <w:t xml:space="preserve">29 </w:t>
            </w:r>
            <w:r>
              <w:rPr>
                <w:spacing w:val="-5"/>
              </w:rPr>
              <w:t>620</w:t>
            </w:r>
          </w:p>
        </w:tc>
        <w:tc>
          <w:tcPr>
            <w:tcW w:w="851" w:type="dxa"/>
          </w:tcPr>
          <w:p w14:paraId="758C54AA" w14:textId="77777777" w:rsidR="001A6F49" w:rsidRDefault="00000000">
            <w:pPr>
              <w:pStyle w:val="TableParagraph"/>
              <w:spacing w:before="250"/>
              <w:ind w:left="17"/>
            </w:pPr>
            <w:r>
              <w:t xml:space="preserve">29 </w:t>
            </w:r>
            <w:r>
              <w:rPr>
                <w:spacing w:val="-5"/>
              </w:rPr>
              <w:t>526</w:t>
            </w:r>
          </w:p>
        </w:tc>
        <w:tc>
          <w:tcPr>
            <w:tcW w:w="849" w:type="dxa"/>
          </w:tcPr>
          <w:p w14:paraId="239903BB" w14:textId="77777777" w:rsidR="001A6F49" w:rsidRDefault="00000000">
            <w:pPr>
              <w:pStyle w:val="TableParagraph"/>
              <w:spacing w:before="250"/>
              <w:ind w:left="24" w:right="8"/>
            </w:pPr>
            <w:r>
              <w:t xml:space="preserve">29 </w:t>
            </w:r>
            <w:r>
              <w:rPr>
                <w:spacing w:val="-5"/>
              </w:rPr>
              <w:t>521</w:t>
            </w:r>
          </w:p>
        </w:tc>
        <w:tc>
          <w:tcPr>
            <w:tcW w:w="850" w:type="dxa"/>
          </w:tcPr>
          <w:p w14:paraId="4030EE15" w14:textId="77777777" w:rsidR="001A6F49" w:rsidRDefault="00000000">
            <w:pPr>
              <w:pStyle w:val="TableParagraph"/>
              <w:spacing w:before="250"/>
              <w:ind w:left="21"/>
            </w:pPr>
            <w:r>
              <w:t xml:space="preserve">29 </w:t>
            </w:r>
            <w:r>
              <w:rPr>
                <w:spacing w:val="-5"/>
              </w:rPr>
              <w:t>513</w:t>
            </w:r>
          </w:p>
        </w:tc>
        <w:tc>
          <w:tcPr>
            <w:tcW w:w="849" w:type="dxa"/>
          </w:tcPr>
          <w:p w14:paraId="302A6A9B" w14:textId="77777777" w:rsidR="001A6F49" w:rsidRDefault="00000000">
            <w:pPr>
              <w:pStyle w:val="TableParagraph"/>
              <w:spacing w:before="250"/>
              <w:ind w:left="24" w:right="2"/>
            </w:pPr>
            <w:r>
              <w:t xml:space="preserve">29 </w:t>
            </w:r>
            <w:r>
              <w:rPr>
                <w:spacing w:val="-5"/>
              </w:rPr>
              <w:t>510</w:t>
            </w:r>
          </w:p>
        </w:tc>
        <w:tc>
          <w:tcPr>
            <w:tcW w:w="849" w:type="dxa"/>
          </w:tcPr>
          <w:p w14:paraId="66488104" w14:textId="77777777" w:rsidR="001A6F49" w:rsidRDefault="00000000">
            <w:pPr>
              <w:pStyle w:val="TableParagraph"/>
              <w:spacing w:before="250"/>
              <w:ind w:left="24"/>
            </w:pPr>
            <w:r>
              <w:t xml:space="preserve">29 </w:t>
            </w:r>
            <w:r>
              <w:rPr>
                <w:spacing w:val="-5"/>
              </w:rPr>
              <w:t>506</w:t>
            </w:r>
          </w:p>
        </w:tc>
      </w:tr>
      <w:tr w:rsidR="001A6F49" w14:paraId="42A60CDA" w14:textId="77777777">
        <w:trPr>
          <w:trHeight w:val="582"/>
        </w:trPr>
        <w:tc>
          <w:tcPr>
            <w:tcW w:w="1478" w:type="dxa"/>
          </w:tcPr>
          <w:p w14:paraId="0675D98C" w14:textId="77777777" w:rsidR="001A6F49" w:rsidRDefault="00000000">
            <w:pPr>
              <w:pStyle w:val="TableParagraph"/>
              <w:spacing w:before="1"/>
              <w:ind w:left="9" w:right="2"/>
            </w:pPr>
            <w:r>
              <w:rPr>
                <w:spacing w:val="-2"/>
              </w:rPr>
              <w:t>селищного,</w:t>
            </w:r>
          </w:p>
          <w:p w14:paraId="72278129" w14:textId="77777777" w:rsidR="001A6F49" w:rsidRDefault="00000000">
            <w:pPr>
              <w:pStyle w:val="TableParagraph"/>
              <w:spacing w:before="37"/>
              <w:ind w:left="9"/>
            </w:pPr>
            <w:r>
              <w:rPr>
                <w:spacing w:val="-4"/>
              </w:rPr>
              <w:t>осіб</w:t>
            </w:r>
          </w:p>
        </w:tc>
        <w:tc>
          <w:tcPr>
            <w:tcW w:w="849" w:type="dxa"/>
          </w:tcPr>
          <w:p w14:paraId="7092EFA9" w14:textId="77777777" w:rsidR="001A6F49" w:rsidRDefault="00000000">
            <w:pPr>
              <w:pStyle w:val="TableParagraph"/>
              <w:spacing w:before="147"/>
              <w:ind w:left="24" w:right="16"/>
            </w:pPr>
            <w:r>
              <w:t xml:space="preserve">12 </w:t>
            </w:r>
            <w:r>
              <w:rPr>
                <w:spacing w:val="-5"/>
              </w:rPr>
              <w:t>756</w:t>
            </w:r>
          </w:p>
        </w:tc>
        <w:tc>
          <w:tcPr>
            <w:tcW w:w="850" w:type="dxa"/>
          </w:tcPr>
          <w:p w14:paraId="50012AA4" w14:textId="77777777" w:rsidR="001A6F49" w:rsidRDefault="00000000">
            <w:pPr>
              <w:pStyle w:val="TableParagraph"/>
              <w:spacing w:before="147"/>
              <w:ind w:left="13"/>
            </w:pPr>
            <w:r>
              <w:t xml:space="preserve">12 </w:t>
            </w:r>
            <w:r>
              <w:rPr>
                <w:spacing w:val="-5"/>
              </w:rPr>
              <w:t>730</w:t>
            </w:r>
          </w:p>
        </w:tc>
        <w:tc>
          <w:tcPr>
            <w:tcW w:w="849" w:type="dxa"/>
          </w:tcPr>
          <w:p w14:paraId="57CDC658" w14:textId="77777777" w:rsidR="001A6F49" w:rsidRDefault="00000000">
            <w:pPr>
              <w:pStyle w:val="TableParagraph"/>
              <w:spacing w:before="147"/>
              <w:ind w:left="24" w:right="10"/>
            </w:pPr>
            <w:r>
              <w:t xml:space="preserve">12 </w:t>
            </w:r>
            <w:r>
              <w:rPr>
                <w:spacing w:val="-5"/>
              </w:rPr>
              <w:t>702</w:t>
            </w:r>
          </w:p>
        </w:tc>
        <w:tc>
          <w:tcPr>
            <w:tcW w:w="849" w:type="dxa"/>
          </w:tcPr>
          <w:p w14:paraId="0C3F05F9" w14:textId="77777777" w:rsidR="001A6F49" w:rsidRDefault="00000000">
            <w:pPr>
              <w:pStyle w:val="TableParagraph"/>
              <w:spacing w:before="147"/>
              <w:ind w:left="24" w:right="8"/>
            </w:pPr>
            <w:r>
              <w:t xml:space="preserve">12 </w:t>
            </w:r>
            <w:r>
              <w:rPr>
                <w:spacing w:val="-5"/>
              </w:rPr>
              <w:t>680</w:t>
            </w:r>
          </w:p>
        </w:tc>
        <w:tc>
          <w:tcPr>
            <w:tcW w:w="849" w:type="dxa"/>
          </w:tcPr>
          <w:p w14:paraId="68D4D96D" w14:textId="77777777" w:rsidR="001A6F49" w:rsidRDefault="00000000">
            <w:pPr>
              <w:pStyle w:val="TableParagraph"/>
              <w:spacing w:before="147"/>
              <w:ind w:left="24" w:right="7"/>
            </w:pPr>
            <w:r>
              <w:t xml:space="preserve">12 </w:t>
            </w:r>
            <w:r>
              <w:rPr>
                <w:spacing w:val="-5"/>
              </w:rPr>
              <w:t>620</w:t>
            </w:r>
          </w:p>
        </w:tc>
        <w:tc>
          <w:tcPr>
            <w:tcW w:w="851" w:type="dxa"/>
          </w:tcPr>
          <w:p w14:paraId="48A61EBC" w14:textId="77777777" w:rsidR="001A6F49" w:rsidRDefault="00000000">
            <w:pPr>
              <w:pStyle w:val="TableParagraph"/>
              <w:spacing w:before="147"/>
              <w:ind w:left="17"/>
            </w:pPr>
            <w:r>
              <w:t xml:space="preserve">12 </w:t>
            </w:r>
            <w:r>
              <w:rPr>
                <w:spacing w:val="-5"/>
              </w:rPr>
              <w:t>573</w:t>
            </w:r>
          </w:p>
        </w:tc>
        <w:tc>
          <w:tcPr>
            <w:tcW w:w="849" w:type="dxa"/>
          </w:tcPr>
          <w:p w14:paraId="27F600F8" w14:textId="77777777" w:rsidR="001A6F49" w:rsidRDefault="00000000">
            <w:pPr>
              <w:pStyle w:val="TableParagraph"/>
              <w:spacing w:before="147"/>
              <w:ind w:left="24" w:right="8"/>
            </w:pPr>
            <w:r>
              <w:t xml:space="preserve">12 </w:t>
            </w:r>
            <w:r>
              <w:rPr>
                <w:spacing w:val="-5"/>
              </w:rPr>
              <w:t>572</w:t>
            </w:r>
          </w:p>
        </w:tc>
        <w:tc>
          <w:tcPr>
            <w:tcW w:w="850" w:type="dxa"/>
          </w:tcPr>
          <w:p w14:paraId="238FE870" w14:textId="77777777" w:rsidR="001A6F49" w:rsidRDefault="00000000">
            <w:pPr>
              <w:pStyle w:val="TableParagraph"/>
              <w:spacing w:before="147"/>
              <w:ind w:left="21"/>
            </w:pPr>
            <w:r>
              <w:t xml:space="preserve">12 </w:t>
            </w:r>
            <w:r>
              <w:rPr>
                <w:spacing w:val="-5"/>
              </w:rPr>
              <w:t>570</w:t>
            </w:r>
          </w:p>
        </w:tc>
        <w:tc>
          <w:tcPr>
            <w:tcW w:w="849" w:type="dxa"/>
          </w:tcPr>
          <w:p w14:paraId="62D4C8F5" w14:textId="77777777" w:rsidR="001A6F49" w:rsidRDefault="00000000">
            <w:pPr>
              <w:pStyle w:val="TableParagraph"/>
              <w:spacing w:before="147"/>
              <w:ind w:left="24" w:right="2"/>
            </w:pPr>
            <w:r>
              <w:t xml:space="preserve">12 </w:t>
            </w:r>
            <w:r>
              <w:rPr>
                <w:spacing w:val="-5"/>
              </w:rPr>
              <w:t>568</w:t>
            </w:r>
          </w:p>
        </w:tc>
        <w:tc>
          <w:tcPr>
            <w:tcW w:w="849" w:type="dxa"/>
          </w:tcPr>
          <w:p w14:paraId="182E48A8" w14:textId="77777777" w:rsidR="001A6F49" w:rsidRDefault="00000000">
            <w:pPr>
              <w:pStyle w:val="TableParagraph"/>
              <w:spacing w:before="147"/>
              <w:ind w:left="24"/>
            </w:pPr>
            <w:r>
              <w:t xml:space="preserve">12 </w:t>
            </w:r>
            <w:r>
              <w:rPr>
                <w:spacing w:val="-5"/>
              </w:rPr>
              <w:t>566</w:t>
            </w:r>
          </w:p>
        </w:tc>
      </w:tr>
      <w:tr w:rsidR="001A6F49" w14:paraId="5FC80380" w14:textId="77777777">
        <w:trPr>
          <w:trHeight w:val="581"/>
        </w:trPr>
        <w:tc>
          <w:tcPr>
            <w:tcW w:w="1478" w:type="dxa"/>
          </w:tcPr>
          <w:p w14:paraId="7747ED65" w14:textId="77777777" w:rsidR="001A6F49" w:rsidRDefault="00000000">
            <w:pPr>
              <w:pStyle w:val="TableParagraph"/>
              <w:spacing w:before="1"/>
              <w:ind w:left="9" w:right="5"/>
            </w:pPr>
            <w:r>
              <w:rPr>
                <w:spacing w:val="-2"/>
              </w:rPr>
              <w:t>сільського,</w:t>
            </w:r>
          </w:p>
          <w:p w14:paraId="1D6B329B" w14:textId="77777777" w:rsidR="001A6F49" w:rsidRDefault="00000000">
            <w:pPr>
              <w:pStyle w:val="TableParagraph"/>
              <w:spacing w:before="38"/>
              <w:ind w:left="9"/>
            </w:pPr>
            <w:r>
              <w:rPr>
                <w:spacing w:val="-4"/>
              </w:rPr>
              <w:t>осіб</w:t>
            </w:r>
          </w:p>
        </w:tc>
        <w:tc>
          <w:tcPr>
            <w:tcW w:w="849" w:type="dxa"/>
          </w:tcPr>
          <w:p w14:paraId="348121FA" w14:textId="77777777" w:rsidR="001A6F49" w:rsidRDefault="00000000">
            <w:pPr>
              <w:pStyle w:val="TableParagraph"/>
              <w:spacing w:before="145"/>
              <w:ind w:left="24" w:right="16"/>
            </w:pPr>
            <w:r>
              <w:t xml:space="preserve">17 </w:t>
            </w:r>
            <w:r>
              <w:rPr>
                <w:spacing w:val="-5"/>
              </w:rPr>
              <w:t>170</w:t>
            </w:r>
          </w:p>
        </w:tc>
        <w:tc>
          <w:tcPr>
            <w:tcW w:w="850" w:type="dxa"/>
          </w:tcPr>
          <w:p w14:paraId="59013A1A" w14:textId="77777777" w:rsidR="001A6F49" w:rsidRDefault="00000000">
            <w:pPr>
              <w:pStyle w:val="TableParagraph"/>
              <w:spacing w:before="145"/>
              <w:ind w:left="13"/>
            </w:pPr>
            <w:r>
              <w:t xml:space="preserve">17 </w:t>
            </w:r>
            <w:r>
              <w:rPr>
                <w:spacing w:val="-5"/>
              </w:rPr>
              <w:t>103</w:t>
            </w:r>
          </w:p>
        </w:tc>
        <w:tc>
          <w:tcPr>
            <w:tcW w:w="849" w:type="dxa"/>
          </w:tcPr>
          <w:p w14:paraId="1F1EDFD3" w14:textId="77777777" w:rsidR="001A6F49" w:rsidRDefault="00000000">
            <w:pPr>
              <w:pStyle w:val="TableParagraph"/>
              <w:spacing w:before="145"/>
              <w:ind w:left="24" w:right="10"/>
            </w:pPr>
            <w:r>
              <w:t xml:space="preserve">17 </w:t>
            </w:r>
            <w:r>
              <w:rPr>
                <w:spacing w:val="-5"/>
              </w:rPr>
              <w:t>021</w:t>
            </w:r>
          </w:p>
        </w:tc>
        <w:tc>
          <w:tcPr>
            <w:tcW w:w="849" w:type="dxa"/>
          </w:tcPr>
          <w:p w14:paraId="7E7D5619" w14:textId="77777777" w:rsidR="001A6F49" w:rsidRDefault="00000000">
            <w:pPr>
              <w:pStyle w:val="TableParagraph"/>
              <w:spacing w:before="145"/>
              <w:ind w:left="24" w:right="8"/>
            </w:pPr>
            <w:r>
              <w:t xml:space="preserve">17 </w:t>
            </w:r>
            <w:r>
              <w:rPr>
                <w:spacing w:val="-5"/>
              </w:rPr>
              <w:t>030</w:t>
            </w:r>
          </w:p>
        </w:tc>
        <w:tc>
          <w:tcPr>
            <w:tcW w:w="849" w:type="dxa"/>
          </w:tcPr>
          <w:p w14:paraId="295D02FB" w14:textId="77777777" w:rsidR="001A6F49" w:rsidRDefault="00000000">
            <w:pPr>
              <w:pStyle w:val="TableParagraph"/>
              <w:spacing w:before="145"/>
              <w:ind w:left="24" w:right="7"/>
            </w:pPr>
            <w:r>
              <w:t xml:space="preserve">17 </w:t>
            </w:r>
            <w:r>
              <w:rPr>
                <w:spacing w:val="-5"/>
              </w:rPr>
              <w:t>000</w:t>
            </w:r>
          </w:p>
        </w:tc>
        <w:tc>
          <w:tcPr>
            <w:tcW w:w="851" w:type="dxa"/>
          </w:tcPr>
          <w:p w14:paraId="7048216F" w14:textId="77777777" w:rsidR="001A6F49" w:rsidRDefault="00000000">
            <w:pPr>
              <w:pStyle w:val="TableParagraph"/>
              <w:spacing w:before="145"/>
              <w:ind w:left="17"/>
            </w:pPr>
            <w:r>
              <w:t xml:space="preserve">16 </w:t>
            </w:r>
            <w:r>
              <w:rPr>
                <w:spacing w:val="-5"/>
              </w:rPr>
              <w:t>953</w:t>
            </w:r>
          </w:p>
        </w:tc>
        <w:tc>
          <w:tcPr>
            <w:tcW w:w="849" w:type="dxa"/>
          </w:tcPr>
          <w:p w14:paraId="1A379FC1" w14:textId="77777777" w:rsidR="001A6F49" w:rsidRDefault="00000000">
            <w:pPr>
              <w:pStyle w:val="TableParagraph"/>
              <w:spacing w:before="145"/>
              <w:ind w:left="24" w:right="8"/>
            </w:pPr>
            <w:r>
              <w:t xml:space="preserve">16 </w:t>
            </w:r>
            <w:r>
              <w:rPr>
                <w:spacing w:val="-5"/>
              </w:rPr>
              <w:t>949</w:t>
            </w:r>
          </w:p>
        </w:tc>
        <w:tc>
          <w:tcPr>
            <w:tcW w:w="850" w:type="dxa"/>
          </w:tcPr>
          <w:p w14:paraId="62F86F7A" w14:textId="77777777" w:rsidR="001A6F49" w:rsidRDefault="00000000">
            <w:pPr>
              <w:pStyle w:val="TableParagraph"/>
              <w:spacing w:before="145"/>
              <w:ind w:left="21"/>
            </w:pPr>
            <w:r>
              <w:t xml:space="preserve">16 </w:t>
            </w:r>
            <w:r>
              <w:rPr>
                <w:spacing w:val="-5"/>
              </w:rPr>
              <w:t>943</w:t>
            </w:r>
          </w:p>
        </w:tc>
        <w:tc>
          <w:tcPr>
            <w:tcW w:w="849" w:type="dxa"/>
          </w:tcPr>
          <w:p w14:paraId="6FD97648" w14:textId="77777777" w:rsidR="001A6F49" w:rsidRDefault="00000000">
            <w:pPr>
              <w:pStyle w:val="TableParagraph"/>
              <w:spacing w:before="145"/>
              <w:ind w:left="24" w:right="2"/>
            </w:pPr>
            <w:r>
              <w:t xml:space="preserve">16 </w:t>
            </w:r>
            <w:r>
              <w:rPr>
                <w:spacing w:val="-5"/>
              </w:rPr>
              <w:t>942</w:t>
            </w:r>
          </w:p>
        </w:tc>
        <w:tc>
          <w:tcPr>
            <w:tcW w:w="849" w:type="dxa"/>
          </w:tcPr>
          <w:p w14:paraId="049B95A1" w14:textId="77777777" w:rsidR="001A6F49" w:rsidRDefault="00000000">
            <w:pPr>
              <w:pStyle w:val="TableParagraph"/>
              <w:spacing w:before="145"/>
              <w:ind w:left="24"/>
            </w:pPr>
            <w:r>
              <w:t xml:space="preserve">16 </w:t>
            </w:r>
            <w:r>
              <w:rPr>
                <w:spacing w:val="-5"/>
              </w:rPr>
              <w:t>940</w:t>
            </w:r>
          </w:p>
        </w:tc>
      </w:tr>
    </w:tbl>
    <w:p w14:paraId="173B2051" w14:textId="77777777" w:rsidR="001A6F49" w:rsidRDefault="001A6F49">
      <w:pPr>
        <w:pStyle w:val="a3"/>
        <w:spacing w:before="50"/>
        <w:ind w:left="0" w:firstLine="0"/>
        <w:jc w:val="left"/>
        <w:rPr>
          <w:sz w:val="24"/>
        </w:rPr>
      </w:pPr>
    </w:p>
    <w:p w14:paraId="52537C98" w14:textId="77777777" w:rsidR="001A6F49" w:rsidRDefault="00000000">
      <w:pPr>
        <w:pStyle w:val="a3"/>
        <w:ind w:right="279"/>
      </w:pPr>
      <w:r>
        <w:t>Найбільша кількість мешканців Великобичківської селищної ТГ проживає у селищі Великий Бичків — 9 367 осіб та в селі Верхнє Водяне — 5 272 особи. Найменший за чисельністю населення населений пункт — с. Плаюць, де проживає 937 осіб, рисунок 1.1.4.</w:t>
      </w:r>
    </w:p>
    <w:p w14:paraId="67DFC3C2" w14:textId="77777777" w:rsidR="001A6F49" w:rsidRDefault="00000000">
      <w:pPr>
        <w:pStyle w:val="a3"/>
        <w:spacing w:before="57"/>
        <w:ind w:left="0" w:firstLine="0"/>
        <w:jc w:val="left"/>
        <w:rPr>
          <w:sz w:val="20"/>
        </w:rPr>
      </w:pPr>
      <w:r>
        <w:rPr>
          <w:noProof/>
          <w:sz w:val="20"/>
        </w:rPr>
        <mc:AlternateContent>
          <mc:Choice Requires="wpg">
            <w:drawing>
              <wp:anchor distT="0" distB="0" distL="0" distR="0" simplePos="0" relativeHeight="487589888" behindDoc="1" locked="0" layoutInCell="1" allowOverlap="1" wp14:anchorId="3C3AC079" wp14:editId="34F6C0AB">
                <wp:simplePos x="0" y="0"/>
                <wp:positionH relativeFrom="page">
                  <wp:posOffset>1145539</wp:posOffset>
                </wp:positionH>
                <wp:positionV relativeFrom="paragraph">
                  <wp:posOffset>198267</wp:posOffset>
                </wp:positionV>
                <wp:extent cx="5629275" cy="3507104"/>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9275" cy="3507104"/>
                          <a:chOff x="0" y="0"/>
                          <a:chExt cx="5629275" cy="3507104"/>
                        </a:xfrm>
                      </wpg:grpSpPr>
                      <pic:pic xmlns:pic="http://schemas.openxmlformats.org/drawingml/2006/picture">
                        <pic:nvPicPr>
                          <pic:cNvPr id="48" name="Image 48"/>
                          <pic:cNvPicPr/>
                        </pic:nvPicPr>
                        <pic:blipFill>
                          <a:blip r:embed="rId17" cstate="print"/>
                          <a:stretch>
                            <a:fillRect/>
                          </a:stretch>
                        </pic:blipFill>
                        <pic:spPr>
                          <a:xfrm>
                            <a:off x="456093" y="713956"/>
                            <a:ext cx="3358315" cy="1976967"/>
                          </a:xfrm>
                          <a:prstGeom prst="rect">
                            <a:avLst/>
                          </a:prstGeom>
                        </pic:spPr>
                      </pic:pic>
                      <wps:wsp>
                        <wps:cNvPr id="49" name="Graphic 49"/>
                        <wps:cNvSpPr/>
                        <wps:spPr>
                          <a:xfrm>
                            <a:off x="1179830" y="564070"/>
                            <a:ext cx="369570" cy="270510"/>
                          </a:xfrm>
                          <a:custGeom>
                            <a:avLst/>
                            <a:gdLst/>
                            <a:ahLst/>
                            <a:cxnLst/>
                            <a:rect l="l" t="t" r="r" b="b"/>
                            <a:pathLst>
                              <a:path w="369570" h="270510">
                                <a:moveTo>
                                  <a:pt x="81661" y="270510"/>
                                </a:moveTo>
                                <a:lnTo>
                                  <a:pt x="56642" y="111887"/>
                                </a:lnTo>
                                <a:lnTo>
                                  <a:pt x="0" y="111887"/>
                                </a:lnTo>
                              </a:path>
                              <a:path w="369570" h="270510">
                                <a:moveTo>
                                  <a:pt x="369062" y="200660"/>
                                </a:moveTo>
                                <a:lnTo>
                                  <a:pt x="369062" y="57404"/>
                                </a:lnTo>
                                <a:lnTo>
                                  <a:pt x="369062" y="0"/>
                                </a:lnTo>
                              </a:path>
                            </a:pathLst>
                          </a:custGeom>
                          <a:ln w="9525">
                            <a:solidFill>
                              <a:srgbClr val="000000"/>
                            </a:solidFill>
                            <a:prstDash val="solid"/>
                          </a:ln>
                        </wps:spPr>
                        <wps:bodyPr wrap="square" lIns="0" tIns="0" rIns="0" bIns="0" rtlCol="0">
                          <a:prstTxWarp prst="textNoShape">
                            <a:avLst/>
                          </a:prstTxWarp>
                          <a:noAutofit/>
                        </wps:bodyPr>
                      </wps:wsp>
                      <wps:wsp>
                        <wps:cNvPr id="50" name="Graphic 50"/>
                        <wps:cNvSpPr/>
                        <wps:spPr>
                          <a:xfrm>
                            <a:off x="4328159" y="860059"/>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4571A7"/>
                          </a:solidFill>
                        </wps:spPr>
                        <wps:bodyPr wrap="square" lIns="0" tIns="0" rIns="0" bIns="0" rtlCol="0">
                          <a:prstTxWarp prst="textNoShape">
                            <a:avLst/>
                          </a:prstTxWarp>
                          <a:noAutofit/>
                        </wps:bodyPr>
                      </wps:wsp>
                      <wps:wsp>
                        <wps:cNvPr id="51" name="Graphic 51"/>
                        <wps:cNvSpPr/>
                        <wps:spPr>
                          <a:xfrm>
                            <a:off x="4328159" y="1075578"/>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00AF50"/>
                          </a:solidFill>
                        </wps:spPr>
                        <wps:bodyPr wrap="square" lIns="0" tIns="0" rIns="0" bIns="0" rtlCol="0">
                          <a:prstTxWarp prst="textNoShape">
                            <a:avLst/>
                          </a:prstTxWarp>
                          <a:noAutofit/>
                        </wps:bodyPr>
                      </wps:wsp>
                      <wps:wsp>
                        <wps:cNvPr id="52" name="Graphic 52"/>
                        <wps:cNvSpPr/>
                        <wps:spPr>
                          <a:xfrm>
                            <a:off x="4328159" y="1290970"/>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92D050"/>
                          </a:solidFill>
                        </wps:spPr>
                        <wps:bodyPr wrap="square" lIns="0" tIns="0" rIns="0" bIns="0" rtlCol="0">
                          <a:prstTxWarp prst="textNoShape">
                            <a:avLst/>
                          </a:prstTxWarp>
                          <a:noAutofit/>
                        </wps:bodyPr>
                      </wps:wsp>
                      <wps:wsp>
                        <wps:cNvPr id="53" name="Graphic 53"/>
                        <wps:cNvSpPr/>
                        <wps:spPr>
                          <a:xfrm>
                            <a:off x="4328159" y="1506489"/>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70578F"/>
                          </a:solidFill>
                        </wps:spPr>
                        <wps:bodyPr wrap="square" lIns="0" tIns="0" rIns="0" bIns="0" rtlCol="0">
                          <a:prstTxWarp prst="textNoShape">
                            <a:avLst/>
                          </a:prstTxWarp>
                          <a:noAutofit/>
                        </wps:bodyPr>
                      </wps:wsp>
                      <wps:wsp>
                        <wps:cNvPr id="54" name="Graphic 54"/>
                        <wps:cNvSpPr/>
                        <wps:spPr>
                          <a:xfrm>
                            <a:off x="4328159" y="1721881"/>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FFFF00"/>
                          </a:solidFill>
                        </wps:spPr>
                        <wps:bodyPr wrap="square" lIns="0" tIns="0" rIns="0" bIns="0" rtlCol="0">
                          <a:prstTxWarp prst="textNoShape">
                            <a:avLst/>
                          </a:prstTxWarp>
                          <a:noAutofit/>
                        </wps:bodyPr>
                      </wps:wsp>
                      <wps:wsp>
                        <wps:cNvPr id="55" name="Graphic 55"/>
                        <wps:cNvSpPr/>
                        <wps:spPr>
                          <a:xfrm>
                            <a:off x="4328159" y="1937400"/>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FFC000"/>
                          </a:solidFill>
                        </wps:spPr>
                        <wps:bodyPr wrap="square" lIns="0" tIns="0" rIns="0" bIns="0" rtlCol="0">
                          <a:prstTxWarp prst="textNoShape">
                            <a:avLst/>
                          </a:prstTxWarp>
                          <a:noAutofit/>
                        </wps:bodyPr>
                      </wps:wsp>
                      <wps:wsp>
                        <wps:cNvPr id="56" name="Graphic 56"/>
                        <wps:cNvSpPr/>
                        <wps:spPr>
                          <a:xfrm>
                            <a:off x="4328159" y="2152792"/>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92A9CF"/>
                          </a:solidFill>
                        </wps:spPr>
                        <wps:bodyPr wrap="square" lIns="0" tIns="0" rIns="0" bIns="0" rtlCol="0">
                          <a:prstTxWarp prst="textNoShape">
                            <a:avLst/>
                          </a:prstTxWarp>
                          <a:noAutofit/>
                        </wps:bodyPr>
                      </wps:wsp>
                      <wps:wsp>
                        <wps:cNvPr id="57" name="Graphic 57"/>
                        <wps:cNvSpPr/>
                        <wps:spPr>
                          <a:xfrm>
                            <a:off x="4328159" y="2368184"/>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FF0000"/>
                          </a:solidFill>
                        </wps:spPr>
                        <wps:bodyPr wrap="square" lIns="0" tIns="0" rIns="0" bIns="0" rtlCol="0">
                          <a:prstTxWarp prst="textNoShape">
                            <a:avLst/>
                          </a:prstTxWarp>
                          <a:noAutofit/>
                        </wps:bodyPr>
                      </wps:wsp>
                      <wps:wsp>
                        <wps:cNvPr id="58" name="Graphic 58"/>
                        <wps:cNvSpPr/>
                        <wps:spPr>
                          <a:xfrm>
                            <a:off x="4328159" y="2583703"/>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C00000"/>
                          </a:solidFill>
                        </wps:spPr>
                        <wps:bodyPr wrap="square" lIns="0" tIns="0" rIns="0" bIns="0" rtlCol="0">
                          <a:prstTxWarp prst="textNoShape">
                            <a:avLst/>
                          </a:prstTxWarp>
                          <a:noAutofit/>
                        </wps:bodyPr>
                      </wps:wsp>
                      <wps:wsp>
                        <wps:cNvPr id="59" name="Graphic 59"/>
                        <wps:cNvSpPr/>
                        <wps:spPr>
                          <a:xfrm>
                            <a:off x="4762" y="4762"/>
                            <a:ext cx="5619750" cy="3497579"/>
                          </a:xfrm>
                          <a:custGeom>
                            <a:avLst/>
                            <a:gdLst/>
                            <a:ahLst/>
                            <a:cxnLst/>
                            <a:rect l="l" t="t" r="r" b="b"/>
                            <a:pathLst>
                              <a:path w="5619750" h="3497579">
                                <a:moveTo>
                                  <a:pt x="0" y="3497579"/>
                                </a:moveTo>
                                <a:lnTo>
                                  <a:pt x="5619750" y="3497579"/>
                                </a:lnTo>
                                <a:lnTo>
                                  <a:pt x="5619750" y="0"/>
                                </a:lnTo>
                                <a:lnTo>
                                  <a:pt x="0" y="0"/>
                                </a:lnTo>
                                <a:lnTo>
                                  <a:pt x="0" y="3497579"/>
                                </a:lnTo>
                                <a:close/>
                              </a:path>
                            </a:pathLst>
                          </a:custGeom>
                          <a:ln w="9525">
                            <a:solidFill>
                              <a:srgbClr val="858585"/>
                            </a:solidFill>
                            <a:prstDash val="solid"/>
                          </a:ln>
                        </wps:spPr>
                        <wps:bodyPr wrap="square" lIns="0" tIns="0" rIns="0" bIns="0" rtlCol="0">
                          <a:prstTxWarp prst="textNoShape">
                            <a:avLst/>
                          </a:prstTxWarp>
                          <a:noAutofit/>
                        </wps:bodyPr>
                      </wps:wsp>
                      <wps:wsp>
                        <wps:cNvPr id="60" name="Textbox 60"/>
                        <wps:cNvSpPr txBox="1"/>
                        <wps:spPr>
                          <a:xfrm>
                            <a:off x="1426717" y="424935"/>
                            <a:ext cx="182880" cy="140335"/>
                          </a:xfrm>
                          <a:prstGeom prst="rect">
                            <a:avLst/>
                          </a:prstGeom>
                        </wps:spPr>
                        <wps:txbx>
                          <w:txbxContent>
                            <w:p w14:paraId="4D48DAD2" w14:textId="77777777" w:rsidR="001A6F49" w:rsidRDefault="00000000">
                              <w:pPr>
                                <w:spacing w:line="221" w:lineRule="exact"/>
                                <w:rPr>
                                  <w:sz w:val="20"/>
                                </w:rPr>
                              </w:pPr>
                              <w:r>
                                <w:rPr>
                                  <w:spacing w:val="-5"/>
                                  <w:sz w:val="20"/>
                                </w:rPr>
                                <w:t>4%</w:t>
                              </w:r>
                            </w:p>
                          </w:txbxContent>
                        </wps:txbx>
                        <wps:bodyPr wrap="square" lIns="0" tIns="0" rIns="0" bIns="0" rtlCol="0">
                          <a:noAutofit/>
                        </wps:bodyPr>
                      </wps:wsp>
                      <wps:wsp>
                        <wps:cNvPr id="61" name="Textbox 61"/>
                        <wps:cNvSpPr txBox="1"/>
                        <wps:spPr>
                          <a:xfrm>
                            <a:off x="991742" y="564254"/>
                            <a:ext cx="182880" cy="140335"/>
                          </a:xfrm>
                          <a:prstGeom prst="rect">
                            <a:avLst/>
                          </a:prstGeom>
                        </wps:spPr>
                        <wps:txbx>
                          <w:txbxContent>
                            <w:p w14:paraId="2C00F1B6" w14:textId="77777777" w:rsidR="001A6F49" w:rsidRDefault="00000000">
                              <w:pPr>
                                <w:spacing w:line="221" w:lineRule="exact"/>
                                <w:rPr>
                                  <w:sz w:val="20"/>
                                </w:rPr>
                              </w:pPr>
                              <w:r>
                                <w:rPr>
                                  <w:spacing w:val="-5"/>
                                  <w:sz w:val="20"/>
                                </w:rPr>
                                <w:t>3%</w:t>
                              </w:r>
                            </w:p>
                          </w:txbxContent>
                        </wps:txbx>
                        <wps:bodyPr wrap="square" lIns="0" tIns="0" rIns="0" bIns="0" rtlCol="0">
                          <a:noAutofit/>
                        </wps:bodyPr>
                      </wps:wsp>
                      <wps:wsp>
                        <wps:cNvPr id="62" name="Textbox 62"/>
                        <wps:cNvSpPr txBox="1"/>
                        <wps:spPr>
                          <a:xfrm>
                            <a:off x="1890902" y="783075"/>
                            <a:ext cx="182880" cy="140335"/>
                          </a:xfrm>
                          <a:prstGeom prst="rect">
                            <a:avLst/>
                          </a:prstGeom>
                        </wps:spPr>
                        <wps:txbx>
                          <w:txbxContent>
                            <w:p w14:paraId="7B4E0192" w14:textId="77777777" w:rsidR="001A6F49" w:rsidRDefault="00000000">
                              <w:pPr>
                                <w:spacing w:line="221" w:lineRule="exact"/>
                                <w:rPr>
                                  <w:sz w:val="20"/>
                                </w:rPr>
                              </w:pPr>
                              <w:r>
                                <w:rPr>
                                  <w:spacing w:val="-5"/>
                                  <w:sz w:val="20"/>
                                </w:rPr>
                                <w:t>4%</w:t>
                              </w:r>
                            </w:p>
                          </w:txbxContent>
                        </wps:txbx>
                        <wps:bodyPr wrap="square" lIns="0" tIns="0" rIns="0" bIns="0" rtlCol="0">
                          <a:noAutofit/>
                        </wps:bodyPr>
                      </wps:wsp>
                      <wps:wsp>
                        <wps:cNvPr id="63" name="Textbox 63"/>
                        <wps:cNvSpPr txBox="1"/>
                        <wps:spPr>
                          <a:xfrm>
                            <a:off x="1004824" y="973304"/>
                            <a:ext cx="184150" cy="140970"/>
                          </a:xfrm>
                          <a:prstGeom prst="rect">
                            <a:avLst/>
                          </a:prstGeom>
                        </wps:spPr>
                        <wps:txbx>
                          <w:txbxContent>
                            <w:p w14:paraId="46BF8954" w14:textId="77777777" w:rsidR="001A6F49" w:rsidRDefault="00000000">
                              <w:pPr>
                                <w:spacing w:line="221" w:lineRule="exact"/>
                                <w:rPr>
                                  <w:sz w:val="20"/>
                                </w:rPr>
                              </w:pPr>
                              <w:r>
                                <w:rPr>
                                  <w:spacing w:val="-5"/>
                                  <w:sz w:val="20"/>
                                </w:rPr>
                                <w:t>7%</w:t>
                              </w:r>
                            </w:p>
                          </w:txbxContent>
                        </wps:txbx>
                        <wps:bodyPr wrap="square" lIns="0" tIns="0" rIns="0" bIns="0" rtlCol="0">
                          <a:noAutofit/>
                        </wps:bodyPr>
                      </wps:wsp>
                      <wps:wsp>
                        <wps:cNvPr id="64" name="Textbox 64"/>
                        <wps:cNvSpPr txBox="1"/>
                        <wps:spPr>
                          <a:xfrm>
                            <a:off x="3062477" y="992752"/>
                            <a:ext cx="247015" cy="140335"/>
                          </a:xfrm>
                          <a:prstGeom prst="rect">
                            <a:avLst/>
                          </a:prstGeom>
                        </wps:spPr>
                        <wps:txbx>
                          <w:txbxContent>
                            <w:p w14:paraId="63468F56" w14:textId="77777777" w:rsidR="001A6F49" w:rsidRDefault="00000000">
                              <w:pPr>
                                <w:spacing w:line="221" w:lineRule="exact"/>
                                <w:rPr>
                                  <w:sz w:val="20"/>
                                </w:rPr>
                              </w:pPr>
                              <w:r>
                                <w:rPr>
                                  <w:spacing w:val="-5"/>
                                  <w:sz w:val="20"/>
                                </w:rPr>
                                <w:t>32%</w:t>
                              </w:r>
                            </w:p>
                          </w:txbxContent>
                        </wps:txbx>
                        <wps:bodyPr wrap="square" lIns="0" tIns="0" rIns="0" bIns="0" rtlCol="0">
                          <a:noAutofit/>
                        </wps:bodyPr>
                      </wps:wsp>
                      <wps:wsp>
                        <wps:cNvPr id="65" name="Textbox 65"/>
                        <wps:cNvSpPr txBox="1"/>
                        <wps:spPr>
                          <a:xfrm>
                            <a:off x="785113" y="1338065"/>
                            <a:ext cx="247015" cy="140335"/>
                          </a:xfrm>
                          <a:prstGeom prst="rect">
                            <a:avLst/>
                          </a:prstGeom>
                        </wps:spPr>
                        <wps:txbx>
                          <w:txbxContent>
                            <w:p w14:paraId="01EC563C" w14:textId="77777777" w:rsidR="001A6F49" w:rsidRDefault="00000000">
                              <w:pPr>
                                <w:spacing w:line="221" w:lineRule="exact"/>
                                <w:rPr>
                                  <w:sz w:val="20"/>
                                </w:rPr>
                              </w:pPr>
                              <w:r>
                                <w:rPr>
                                  <w:spacing w:val="-5"/>
                                  <w:sz w:val="20"/>
                                </w:rPr>
                                <w:t>14%</w:t>
                              </w:r>
                            </w:p>
                          </w:txbxContent>
                        </wps:txbx>
                        <wps:bodyPr wrap="square" lIns="0" tIns="0" rIns="0" bIns="0" rtlCol="0">
                          <a:noAutofit/>
                        </wps:bodyPr>
                      </wps:wsp>
                      <wps:wsp>
                        <wps:cNvPr id="66" name="Textbox 66"/>
                        <wps:cNvSpPr txBox="1"/>
                        <wps:spPr>
                          <a:xfrm>
                            <a:off x="1154811" y="1763007"/>
                            <a:ext cx="247015" cy="140335"/>
                          </a:xfrm>
                          <a:prstGeom prst="rect">
                            <a:avLst/>
                          </a:prstGeom>
                        </wps:spPr>
                        <wps:txbx>
                          <w:txbxContent>
                            <w:p w14:paraId="51326EC7" w14:textId="77777777" w:rsidR="001A6F49" w:rsidRDefault="00000000">
                              <w:pPr>
                                <w:spacing w:line="221" w:lineRule="exact"/>
                                <w:rPr>
                                  <w:sz w:val="20"/>
                                </w:rPr>
                              </w:pPr>
                              <w:r>
                                <w:rPr>
                                  <w:spacing w:val="-5"/>
                                  <w:sz w:val="20"/>
                                </w:rPr>
                                <w:t>12%</w:t>
                              </w:r>
                            </w:p>
                          </w:txbxContent>
                        </wps:txbx>
                        <wps:bodyPr wrap="square" lIns="0" tIns="0" rIns="0" bIns="0" rtlCol="0">
                          <a:noAutofit/>
                        </wps:bodyPr>
                      </wps:wsp>
                      <wps:wsp>
                        <wps:cNvPr id="67" name="Textbox 67"/>
                        <wps:cNvSpPr txBox="1"/>
                        <wps:spPr>
                          <a:xfrm>
                            <a:off x="1840610" y="1958333"/>
                            <a:ext cx="182880" cy="140335"/>
                          </a:xfrm>
                          <a:prstGeom prst="rect">
                            <a:avLst/>
                          </a:prstGeom>
                        </wps:spPr>
                        <wps:txbx>
                          <w:txbxContent>
                            <w:p w14:paraId="5D925C64" w14:textId="77777777" w:rsidR="001A6F49" w:rsidRDefault="00000000">
                              <w:pPr>
                                <w:spacing w:line="221" w:lineRule="exact"/>
                                <w:rPr>
                                  <w:sz w:val="20"/>
                                </w:rPr>
                              </w:pPr>
                              <w:r>
                                <w:rPr>
                                  <w:spacing w:val="-5"/>
                                  <w:sz w:val="20"/>
                                </w:rPr>
                                <w:t>6%</w:t>
                              </w:r>
                            </w:p>
                          </w:txbxContent>
                        </wps:txbx>
                        <wps:bodyPr wrap="square" lIns="0" tIns="0" rIns="0" bIns="0" rtlCol="0">
                          <a:noAutofit/>
                        </wps:bodyPr>
                      </wps:wsp>
                      <wps:wsp>
                        <wps:cNvPr id="68" name="Textbox 68"/>
                        <wps:cNvSpPr txBox="1"/>
                        <wps:spPr>
                          <a:xfrm>
                            <a:off x="2640329" y="1848351"/>
                            <a:ext cx="247015" cy="140335"/>
                          </a:xfrm>
                          <a:prstGeom prst="rect">
                            <a:avLst/>
                          </a:prstGeom>
                        </wps:spPr>
                        <wps:txbx>
                          <w:txbxContent>
                            <w:p w14:paraId="4387723A" w14:textId="77777777" w:rsidR="001A6F49" w:rsidRDefault="00000000">
                              <w:pPr>
                                <w:spacing w:line="221" w:lineRule="exact"/>
                                <w:rPr>
                                  <w:sz w:val="20"/>
                                </w:rPr>
                              </w:pPr>
                              <w:r>
                                <w:rPr>
                                  <w:spacing w:val="-5"/>
                                  <w:sz w:val="20"/>
                                </w:rPr>
                                <w:t>18%</w:t>
                              </w:r>
                            </w:p>
                          </w:txbxContent>
                        </wps:txbx>
                        <wps:bodyPr wrap="square" lIns="0" tIns="0" rIns="0" bIns="0" rtlCol="0">
                          <a:noAutofit/>
                        </wps:bodyPr>
                      </wps:wsp>
                      <wps:wsp>
                        <wps:cNvPr id="69" name="Textbox 69"/>
                        <wps:cNvSpPr txBox="1"/>
                        <wps:spPr>
                          <a:xfrm>
                            <a:off x="4419472" y="824858"/>
                            <a:ext cx="1088390" cy="1864360"/>
                          </a:xfrm>
                          <a:prstGeom prst="rect">
                            <a:avLst/>
                          </a:prstGeom>
                        </wps:spPr>
                        <wps:txbx>
                          <w:txbxContent>
                            <w:p w14:paraId="384071F6" w14:textId="77777777" w:rsidR="001A6F49" w:rsidRDefault="00000000">
                              <w:pPr>
                                <w:spacing w:line="355" w:lineRule="auto"/>
                                <w:ind w:right="18"/>
                                <w:rPr>
                                  <w:sz w:val="20"/>
                                </w:rPr>
                              </w:pPr>
                              <w:r>
                                <w:rPr>
                                  <w:sz w:val="20"/>
                                </w:rPr>
                                <w:t xml:space="preserve">Великий Бичків Верхнє Водяне </w:t>
                              </w:r>
                              <w:r>
                                <w:rPr>
                                  <w:spacing w:val="-2"/>
                                  <w:sz w:val="20"/>
                                </w:rPr>
                                <w:t>Водиця</w:t>
                              </w:r>
                              <w:r>
                                <w:rPr>
                                  <w:spacing w:val="80"/>
                                  <w:sz w:val="20"/>
                                </w:rPr>
                                <w:t xml:space="preserve"> </w:t>
                              </w:r>
                              <w:r>
                                <w:rPr>
                                  <w:sz w:val="20"/>
                                </w:rPr>
                                <w:t>Кобилецька</w:t>
                              </w:r>
                              <w:r>
                                <w:rPr>
                                  <w:spacing w:val="-13"/>
                                  <w:sz w:val="20"/>
                                </w:rPr>
                                <w:t xml:space="preserve"> </w:t>
                              </w:r>
                              <w:r>
                                <w:rPr>
                                  <w:sz w:val="20"/>
                                </w:rPr>
                                <w:t xml:space="preserve">Поляна Косівська Поляна </w:t>
                              </w:r>
                              <w:r>
                                <w:rPr>
                                  <w:spacing w:val="-4"/>
                                  <w:sz w:val="20"/>
                                </w:rPr>
                                <w:t>Луг</w:t>
                              </w:r>
                            </w:p>
                            <w:p w14:paraId="1B60C6AE" w14:textId="77777777" w:rsidR="001A6F49" w:rsidRDefault="00000000">
                              <w:pPr>
                                <w:spacing w:line="352" w:lineRule="auto"/>
                                <w:ind w:right="1012"/>
                                <w:rPr>
                                  <w:sz w:val="20"/>
                                </w:rPr>
                              </w:pPr>
                              <w:r>
                                <w:rPr>
                                  <w:spacing w:val="-2"/>
                                  <w:sz w:val="20"/>
                                </w:rPr>
                                <w:t>Плаюць Росішка</w:t>
                              </w:r>
                            </w:p>
                            <w:p w14:paraId="6AB2D2A8" w14:textId="77777777" w:rsidR="001A6F49" w:rsidRDefault="00000000">
                              <w:pPr>
                                <w:rPr>
                                  <w:sz w:val="20"/>
                                </w:rPr>
                              </w:pPr>
                              <w:r>
                                <w:rPr>
                                  <w:spacing w:val="-2"/>
                                  <w:sz w:val="20"/>
                                </w:rPr>
                                <w:t>Стримба</w:t>
                              </w:r>
                            </w:p>
                          </w:txbxContent>
                        </wps:txbx>
                        <wps:bodyPr wrap="square" lIns="0" tIns="0" rIns="0" bIns="0" rtlCol="0">
                          <a:noAutofit/>
                        </wps:bodyPr>
                      </wps:wsp>
                    </wpg:wgp>
                  </a:graphicData>
                </a:graphic>
              </wp:anchor>
            </w:drawing>
          </mc:Choice>
          <mc:Fallback>
            <w:pict>
              <v:group w14:anchorId="3C3AC079" id="Group 47" o:spid="_x0000_s1066" style="position:absolute;margin-left:90.2pt;margin-top:15.6pt;width:443.25pt;height:276.15pt;z-index:-15726592;mso-wrap-distance-left:0;mso-wrap-distance-right:0;mso-position-horizontal-relative:page;mso-position-vertical-relative:text" coordsize="56292,35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">
                <v:shape id="Image 48" o:spid="_x0000_s1067" type="#_x0000_t75" style="position:absolute;left:4560;top:7139;width:33584;height:19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">
                  <v:imagedata r:id="rId18" o:title=""/>
                </v:shape>
                <v:shape id="Graphic 49" o:spid="_x0000_s1068" style="position:absolute;left:11798;top:5640;width:3696;height:2705;visibility:visible;mso-wrap-style:square;v-text-anchor:top" coordsize="369570,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" path="m81661,270510l56642,111887,,111887em369062,200660r,-143256l369062,e" filled="f">
                  <v:path arrowok="t"/>
                </v:shape>
                <v:shape id="Graphic 50" o:spid="_x0000_s1069" style="position:absolute;left:43281;top:8600;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" path="m63294,l,,,63294r63294,l63294,xe" fillcolor="#4571a7" stroked="f">
                  <v:path arrowok="t"/>
                </v:shape>
                <v:shape id="Graphic 51" o:spid="_x0000_s1070" style="position:absolute;left:43281;top:10755;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" path="m63294,l,,,63294r63294,l63294,xe" fillcolor="#00af50" stroked="f">
                  <v:path arrowok="t"/>
                </v:shape>
                <v:shape id="Graphic 52" o:spid="_x0000_s1071" style="position:absolute;left:43281;top:12909;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" path="m63294,l,,,63294r63294,l63294,xe" fillcolor="#92d050" stroked="f">
                  <v:path arrowok="t"/>
                </v:shape>
                <v:shape id="Graphic 53" o:spid="_x0000_s1072" style="position:absolute;left:43281;top:1506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" path="m63294,l,,,63294r63294,l63294,xe" fillcolor="#70578f" stroked="f">
                  <v:path arrowok="t"/>
                </v:shape>
                <v:shape id="Graphic 54" o:spid="_x0000_s1073" style="position:absolute;left:43281;top:17218;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" path="m63294,l,,,63294r63294,l63294,xe" fillcolor="yellow" stroked="f">
                  <v:path arrowok="t"/>
                </v:shape>
                <v:shape id="Graphic 55" o:spid="_x0000_s1074" style="position:absolute;left:43281;top:1937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" path="m63294,l,,,63294r63294,l63294,xe" fillcolor="#ffc000" stroked="f">
                  <v:path arrowok="t"/>
                </v:shape>
                <v:shape id="Graphic 56" o:spid="_x0000_s1075" style="position:absolute;left:43281;top:21527;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" path="m63294,l,,,63294r63294,l63294,xe" fillcolor="#92a9cf" stroked="f">
                  <v:path arrowok="t"/>
                </v:shape>
                <v:shape id="Graphic 57" o:spid="_x0000_s1076" style="position:absolute;left:43281;top:23681;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" path="m63294,l,,,63294r63294,l63294,xe" fillcolor="red" stroked="f">
                  <v:path arrowok="t"/>
                </v:shape>
                <v:shape id="Graphic 58" o:spid="_x0000_s1077" style="position:absolute;left:43281;top:25837;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" path="m63294,l,,,63294r63294,l63294,xe" fillcolor="#c00000" stroked="f">
                  <v:path arrowok="t"/>
                </v:shape>
                <v:shape id="Graphic 59" o:spid="_x0000_s1078" style="position:absolute;left:47;top:47;width:56198;height:34976;visibility:visible;mso-wrap-style:square;v-text-anchor:top" coordsize="5619750,349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" path="m,3497579r5619750,l5619750,,,,,3497579xe" filled="f" strokecolor="#858585">
                  <v:path arrowok="t"/>
                </v:shape>
                <v:shape id="Textbox 60" o:spid="_x0000_s1079" type="#_x0000_t202" style="position:absolute;left:14267;top:4249;width:182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4D48DAD2" w14:textId="77777777" w:rsidR="001A6F49" w:rsidRDefault="00000000">
                        <w:pPr>
                          <w:spacing w:line="221" w:lineRule="exact"/>
                          <w:rPr>
                            <w:sz w:val="20"/>
                          </w:rPr>
                        </w:pPr>
                        <w:r>
                          <w:rPr>
                            <w:spacing w:val="-5"/>
                            <w:sz w:val="20"/>
                          </w:rPr>
                          <w:t>4%</w:t>
                        </w:r>
                      </w:p>
                    </w:txbxContent>
                  </v:textbox>
                </v:shape>
                <v:shape id="Textbox 61" o:spid="_x0000_s1080" type="#_x0000_t202" style="position:absolute;left:9917;top:5642;width:182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2C00F1B6" w14:textId="77777777" w:rsidR="001A6F49" w:rsidRDefault="00000000">
                        <w:pPr>
                          <w:spacing w:line="221" w:lineRule="exact"/>
                          <w:rPr>
                            <w:sz w:val="20"/>
                          </w:rPr>
                        </w:pPr>
                        <w:r>
                          <w:rPr>
                            <w:spacing w:val="-5"/>
                            <w:sz w:val="20"/>
                          </w:rPr>
                          <w:t>3%</w:t>
                        </w:r>
                      </w:p>
                    </w:txbxContent>
                  </v:textbox>
                </v:shape>
                <v:shape id="Textbox 62" o:spid="_x0000_s1081" type="#_x0000_t202" style="position:absolute;left:18909;top:7830;width:182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7B4E0192" w14:textId="77777777" w:rsidR="001A6F49" w:rsidRDefault="00000000">
                        <w:pPr>
                          <w:spacing w:line="221" w:lineRule="exact"/>
                          <w:rPr>
                            <w:sz w:val="20"/>
                          </w:rPr>
                        </w:pPr>
                        <w:r>
                          <w:rPr>
                            <w:spacing w:val="-5"/>
                            <w:sz w:val="20"/>
                          </w:rPr>
                          <w:t>4%</w:t>
                        </w:r>
                      </w:p>
                    </w:txbxContent>
                  </v:textbox>
                </v:shape>
                <v:shape id="Textbox 63" o:spid="_x0000_s1082" type="#_x0000_t202" style="position:absolute;left:10048;top:9733;width:1841;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46BF8954" w14:textId="77777777" w:rsidR="001A6F49" w:rsidRDefault="00000000">
                        <w:pPr>
                          <w:spacing w:line="221" w:lineRule="exact"/>
                          <w:rPr>
                            <w:sz w:val="20"/>
                          </w:rPr>
                        </w:pPr>
                        <w:r>
                          <w:rPr>
                            <w:spacing w:val="-5"/>
                            <w:sz w:val="20"/>
                          </w:rPr>
                          <w:t>7%</w:t>
                        </w:r>
                      </w:p>
                    </w:txbxContent>
                  </v:textbox>
                </v:shape>
                <v:shape id="Textbox 64" o:spid="_x0000_s1083" type="#_x0000_t202" style="position:absolute;left:30624;top:9927;width:247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63468F56" w14:textId="77777777" w:rsidR="001A6F49" w:rsidRDefault="00000000">
                        <w:pPr>
                          <w:spacing w:line="221" w:lineRule="exact"/>
                          <w:rPr>
                            <w:sz w:val="20"/>
                          </w:rPr>
                        </w:pPr>
                        <w:r>
                          <w:rPr>
                            <w:spacing w:val="-5"/>
                            <w:sz w:val="20"/>
                          </w:rPr>
                          <w:t>32%</w:t>
                        </w:r>
                      </w:p>
                    </w:txbxContent>
                  </v:textbox>
                </v:shape>
                <v:shape id="Textbox 65" o:spid="_x0000_s1084" type="#_x0000_t202" style="position:absolute;left:7851;top:13380;width:247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01EC563C" w14:textId="77777777" w:rsidR="001A6F49" w:rsidRDefault="00000000">
                        <w:pPr>
                          <w:spacing w:line="221" w:lineRule="exact"/>
                          <w:rPr>
                            <w:sz w:val="20"/>
                          </w:rPr>
                        </w:pPr>
                        <w:r>
                          <w:rPr>
                            <w:spacing w:val="-5"/>
                            <w:sz w:val="20"/>
                          </w:rPr>
                          <w:t>14%</w:t>
                        </w:r>
                      </w:p>
                    </w:txbxContent>
                  </v:textbox>
                </v:shape>
                <v:shape id="Textbox 66" o:spid="_x0000_s1085" type="#_x0000_t202" style="position:absolute;left:11548;top:17630;width:247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51326EC7" w14:textId="77777777" w:rsidR="001A6F49" w:rsidRDefault="00000000">
                        <w:pPr>
                          <w:spacing w:line="221" w:lineRule="exact"/>
                          <w:rPr>
                            <w:sz w:val="20"/>
                          </w:rPr>
                        </w:pPr>
                        <w:r>
                          <w:rPr>
                            <w:spacing w:val="-5"/>
                            <w:sz w:val="20"/>
                          </w:rPr>
                          <w:t>12%</w:t>
                        </w:r>
                      </w:p>
                    </w:txbxContent>
                  </v:textbox>
                </v:shape>
                <v:shape id="Textbox 67" o:spid="_x0000_s1086" type="#_x0000_t202" style="position:absolute;left:18406;top:19583;width:182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5D925C64" w14:textId="77777777" w:rsidR="001A6F49" w:rsidRDefault="00000000">
                        <w:pPr>
                          <w:spacing w:line="221" w:lineRule="exact"/>
                          <w:rPr>
                            <w:sz w:val="20"/>
                          </w:rPr>
                        </w:pPr>
                        <w:r>
                          <w:rPr>
                            <w:spacing w:val="-5"/>
                            <w:sz w:val="20"/>
                          </w:rPr>
                          <w:t>6%</w:t>
                        </w:r>
                      </w:p>
                    </w:txbxContent>
                  </v:textbox>
                </v:shape>
                <v:shape id="Textbox 68" o:spid="_x0000_s1087" type="#_x0000_t202" style="position:absolute;left:26403;top:18483;width:247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4387723A" w14:textId="77777777" w:rsidR="001A6F49" w:rsidRDefault="00000000">
                        <w:pPr>
                          <w:spacing w:line="221" w:lineRule="exact"/>
                          <w:rPr>
                            <w:sz w:val="20"/>
                          </w:rPr>
                        </w:pPr>
                        <w:r>
                          <w:rPr>
                            <w:spacing w:val="-5"/>
                            <w:sz w:val="20"/>
                          </w:rPr>
                          <w:t>18%</w:t>
                        </w:r>
                      </w:p>
                    </w:txbxContent>
                  </v:textbox>
                </v:shape>
                <v:shape id="Textbox 69" o:spid="_x0000_s1088" type="#_x0000_t202" style="position:absolute;left:44194;top:8248;width:10884;height:18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384071F6" w14:textId="77777777" w:rsidR="001A6F49" w:rsidRDefault="00000000">
                        <w:pPr>
                          <w:spacing w:line="355" w:lineRule="auto"/>
                          <w:ind w:right="18"/>
                          <w:rPr>
                            <w:sz w:val="20"/>
                          </w:rPr>
                        </w:pPr>
                        <w:r>
                          <w:rPr>
                            <w:sz w:val="20"/>
                          </w:rPr>
                          <w:t xml:space="preserve">Великий Бичків Верхнє Водяне </w:t>
                        </w:r>
                        <w:r>
                          <w:rPr>
                            <w:spacing w:val="-2"/>
                            <w:sz w:val="20"/>
                          </w:rPr>
                          <w:t>Водиця</w:t>
                        </w:r>
                        <w:r>
                          <w:rPr>
                            <w:spacing w:val="80"/>
                            <w:sz w:val="20"/>
                          </w:rPr>
                          <w:t xml:space="preserve"> </w:t>
                        </w:r>
                        <w:r>
                          <w:rPr>
                            <w:sz w:val="20"/>
                          </w:rPr>
                          <w:t>Кобилецька</w:t>
                        </w:r>
                        <w:r>
                          <w:rPr>
                            <w:spacing w:val="-13"/>
                            <w:sz w:val="20"/>
                          </w:rPr>
                          <w:t xml:space="preserve"> </w:t>
                        </w:r>
                        <w:r>
                          <w:rPr>
                            <w:sz w:val="20"/>
                          </w:rPr>
                          <w:t xml:space="preserve">Поляна Косівська Поляна </w:t>
                        </w:r>
                        <w:r>
                          <w:rPr>
                            <w:spacing w:val="-4"/>
                            <w:sz w:val="20"/>
                          </w:rPr>
                          <w:t>Луг</w:t>
                        </w:r>
                      </w:p>
                      <w:p w14:paraId="1B60C6AE" w14:textId="77777777" w:rsidR="001A6F49" w:rsidRDefault="00000000">
                        <w:pPr>
                          <w:spacing w:line="352" w:lineRule="auto"/>
                          <w:ind w:right="1012"/>
                          <w:rPr>
                            <w:sz w:val="20"/>
                          </w:rPr>
                        </w:pPr>
                        <w:r>
                          <w:rPr>
                            <w:spacing w:val="-2"/>
                            <w:sz w:val="20"/>
                          </w:rPr>
                          <w:t>Плаюць Росішка</w:t>
                        </w:r>
                      </w:p>
                      <w:p w14:paraId="6AB2D2A8" w14:textId="77777777" w:rsidR="001A6F49" w:rsidRDefault="00000000">
                        <w:pPr>
                          <w:rPr>
                            <w:sz w:val="20"/>
                          </w:rPr>
                        </w:pPr>
                        <w:r>
                          <w:rPr>
                            <w:spacing w:val="-2"/>
                            <w:sz w:val="20"/>
                          </w:rPr>
                          <w:t>Стримба</w:t>
                        </w:r>
                      </w:p>
                    </w:txbxContent>
                  </v:textbox>
                </v:shape>
                <w10:wrap type="topAndBottom" anchorx="page"/>
              </v:group>
            </w:pict>
          </mc:Fallback>
        </mc:AlternateContent>
      </w:r>
    </w:p>
    <w:p w14:paraId="0E65E2F0" w14:textId="77777777" w:rsidR="001A6F49" w:rsidRDefault="00000000">
      <w:pPr>
        <w:pStyle w:val="1"/>
        <w:ind w:left="303" w:right="310"/>
      </w:pPr>
      <w:r>
        <w:t>Рисунок</w:t>
      </w:r>
      <w:r>
        <w:rPr>
          <w:spacing w:val="-6"/>
        </w:rPr>
        <w:t xml:space="preserve"> </w:t>
      </w:r>
      <w:r>
        <w:t>1.1.4.</w:t>
      </w:r>
      <w:r>
        <w:rPr>
          <w:spacing w:val="-6"/>
        </w:rPr>
        <w:t xml:space="preserve"> </w:t>
      </w:r>
      <w:r>
        <w:t>Розподіл</w:t>
      </w:r>
      <w:r>
        <w:rPr>
          <w:spacing w:val="-5"/>
        </w:rPr>
        <w:t xml:space="preserve"> </w:t>
      </w:r>
      <w:r>
        <w:t>населення</w:t>
      </w:r>
      <w:r>
        <w:rPr>
          <w:spacing w:val="-7"/>
        </w:rPr>
        <w:t xml:space="preserve"> </w:t>
      </w:r>
      <w:r>
        <w:t>Великобичківської</w:t>
      </w:r>
      <w:r>
        <w:rPr>
          <w:spacing w:val="-4"/>
        </w:rPr>
        <w:t xml:space="preserve"> </w:t>
      </w:r>
      <w:r>
        <w:t>селищної</w:t>
      </w:r>
      <w:r>
        <w:rPr>
          <w:spacing w:val="-4"/>
        </w:rPr>
        <w:t xml:space="preserve"> </w:t>
      </w:r>
      <w:r>
        <w:t>ТГ</w:t>
      </w:r>
      <w:r>
        <w:rPr>
          <w:spacing w:val="-7"/>
        </w:rPr>
        <w:t xml:space="preserve"> </w:t>
      </w:r>
      <w:r>
        <w:t>за населеними пунктами, %</w:t>
      </w:r>
    </w:p>
    <w:p w14:paraId="75BFD585" w14:textId="77777777" w:rsidR="001A6F49" w:rsidRDefault="00000000">
      <w:pPr>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5B6F4254" w14:textId="77777777" w:rsidR="001A6F49" w:rsidRDefault="001A6F49">
      <w:pPr>
        <w:pStyle w:val="a3"/>
        <w:spacing w:before="41"/>
        <w:ind w:left="0" w:firstLine="0"/>
        <w:jc w:val="left"/>
        <w:rPr>
          <w:sz w:val="24"/>
        </w:rPr>
      </w:pPr>
    </w:p>
    <w:p w14:paraId="565089D3" w14:textId="77777777" w:rsidR="001A6F49" w:rsidRDefault="00000000">
      <w:pPr>
        <w:pStyle w:val="a3"/>
        <w:ind w:right="281"/>
      </w:pPr>
      <w:r>
        <w:t>Через складний гірський рельєф територія ТГ відзначається низькою густотою населення, рисунок 1.1.5.</w:t>
      </w:r>
    </w:p>
    <w:p w14:paraId="6AC44069" w14:textId="77777777" w:rsidR="001A6F49" w:rsidRDefault="001A6F49">
      <w:pPr>
        <w:pStyle w:val="a3"/>
        <w:sectPr w:rsidR="001A6F49">
          <w:pgSz w:w="11910" w:h="16840"/>
          <w:pgMar w:top="760" w:right="566" w:bottom="780" w:left="1133" w:header="0" w:footer="574" w:gutter="0"/>
          <w:cols w:space="720"/>
        </w:sectPr>
      </w:pPr>
    </w:p>
    <w:p w14:paraId="05E7F768" w14:textId="77777777" w:rsidR="001A6F49" w:rsidRDefault="00000000">
      <w:pPr>
        <w:ind w:left="276"/>
        <w:rPr>
          <w:sz w:val="20"/>
        </w:rPr>
      </w:pPr>
      <w:r>
        <w:rPr>
          <w:noProof/>
          <w:sz w:val="20"/>
        </w:rPr>
        <mc:AlternateContent>
          <mc:Choice Requires="wpg">
            <w:drawing>
              <wp:inline distT="0" distB="0" distL="0" distR="0" wp14:anchorId="794A4160" wp14:editId="30BAF73D">
                <wp:extent cx="6130290" cy="3220085"/>
                <wp:effectExtent l="0" t="0" r="0" b="8889"/>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0290" cy="3220085"/>
                          <a:chOff x="0" y="0"/>
                          <a:chExt cx="6130290" cy="3220085"/>
                        </a:xfrm>
                      </wpg:grpSpPr>
                      <pic:pic xmlns:pic="http://schemas.openxmlformats.org/drawingml/2006/picture">
                        <pic:nvPicPr>
                          <pic:cNvPr id="71" name="Image 71"/>
                          <pic:cNvPicPr/>
                        </pic:nvPicPr>
                        <pic:blipFill>
                          <a:blip r:embed="rId19" cstate="print"/>
                          <a:stretch>
                            <a:fillRect/>
                          </a:stretch>
                        </pic:blipFill>
                        <pic:spPr>
                          <a:xfrm>
                            <a:off x="676188" y="357611"/>
                            <a:ext cx="5034609" cy="1528304"/>
                          </a:xfrm>
                          <a:prstGeom prst="rect">
                            <a:avLst/>
                          </a:prstGeom>
                        </pic:spPr>
                      </pic:pic>
                      <pic:pic xmlns:pic="http://schemas.openxmlformats.org/drawingml/2006/picture">
                        <pic:nvPicPr>
                          <pic:cNvPr id="72" name="Image 72"/>
                          <pic:cNvPicPr/>
                        </pic:nvPicPr>
                        <pic:blipFill>
                          <a:blip r:embed="rId20" cstate="print"/>
                          <a:stretch>
                            <a:fillRect/>
                          </a:stretch>
                        </pic:blipFill>
                        <pic:spPr>
                          <a:xfrm>
                            <a:off x="314426" y="2009076"/>
                            <a:ext cx="1185125" cy="638048"/>
                          </a:xfrm>
                          <a:prstGeom prst="rect">
                            <a:avLst/>
                          </a:prstGeom>
                        </pic:spPr>
                      </pic:pic>
                      <pic:pic xmlns:pic="http://schemas.openxmlformats.org/drawingml/2006/picture">
                        <pic:nvPicPr>
                          <pic:cNvPr id="73" name="Image 73"/>
                          <pic:cNvPicPr/>
                        </pic:nvPicPr>
                        <pic:blipFill>
                          <a:blip r:embed="rId21" cstate="print"/>
                          <a:stretch>
                            <a:fillRect/>
                          </a:stretch>
                        </pic:blipFill>
                        <pic:spPr>
                          <a:xfrm>
                            <a:off x="1695259" y="2001583"/>
                            <a:ext cx="1397127" cy="796543"/>
                          </a:xfrm>
                          <a:prstGeom prst="rect">
                            <a:avLst/>
                          </a:prstGeom>
                        </pic:spPr>
                      </pic:pic>
                      <pic:pic xmlns:pic="http://schemas.openxmlformats.org/drawingml/2006/picture">
                        <pic:nvPicPr>
                          <pic:cNvPr id="74" name="Image 74"/>
                          <pic:cNvPicPr/>
                        </pic:nvPicPr>
                        <pic:blipFill>
                          <a:blip r:embed="rId22" cstate="print"/>
                          <a:stretch>
                            <a:fillRect/>
                          </a:stretch>
                        </pic:blipFill>
                        <pic:spPr>
                          <a:xfrm>
                            <a:off x="3437699" y="2001710"/>
                            <a:ext cx="172846" cy="174751"/>
                          </a:xfrm>
                          <a:prstGeom prst="rect">
                            <a:avLst/>
                          </a:prstGeom>
                        </pic:spPr>
                      </pic:pic>
                      <wps:wsp>
                        <wps:cNvPr id="75" name="Graphic 75"/>
                        <wps:cNvSpPr/>
                        <wps:spPr>
                          <a:xfrm>
                            <a:off x="3793553" y="2017712"/>
                            <a:ext cx="352425" cy="323850"/>
                          </a:xfrm>
                          <a:custGeom>
                            <a:avLst/>
                            <a:gdLst/>
                            <a:ahLst/>
                            <a:cxnLst/>
                            <a:rect l="l" t="t" r="r" b="b"/>
                            <a:pathLst>
                              <a:path w="352425" h="323850">
                                <a:moveTo>
                                  <a:pt x="30274" y="261620"/>
                                </a:moveTo>
                                <a:lnTo>
                                  <a:pt x="12573" y="261620"/>
                                </a:lnTo>
                                <a:lnTo>
                                  <a:pt x="15493" y="262890"/>
                                </a:lnTo>
                                <a:lnTo>
                                  <a:pt x="60960" y="308609"/>
                                </a:lnTo>
                                <a:lnTo>
                                  <a:pt x="62864" y="312420"/>
                                </a:lnTo>
                                <a:lnTo>
                                  <a:pt x="62991" y="316229"/>
                                </a:lnTo>
                                <a:lnTo>
                                  <a:pt x="61213" y="318770"/>
                                </a:lnTo>
                                <a:lnTo>
                                  <a:pt x="57658" y="322579"/>
                                </a:lnTo>
                                <a:lnTo>
                                  <a:pt x="59309" y="323850"/>
                                </a:lnTo>
                                <a:lnTo>
                                  <a:pt x="81006" y="302259"/>
                                </a:lnTo>
                                <a:lnTo>
                                  <a:pt x="72262" y="302259"/>
                                </a:lnTo>
                                <a:lnTo>
                                  <a:pt x="69341" y="300990"/>
                                </a:lnTo>
                                <a:lnTo>
                                  <a:pt x="30274" y="261620"/>
                                </a:lnTo>
                                <a:close/>
                              </a:path>
                              <a:path w="352425" h="323850">
                                <a:moveTo>
                                  <a:pt x="83185" y="297179"/>
                                </a:moveTo>
                                <a:lnTo>
                                  <a:pt x="79375" y="300990"/>
                                </a:lnTo>
                                <a:lnTo>
                                  <a:pt x="76453" y="302259"/>
                                </a:lnTo>
                                <a:lnTo>
                                  <a:pt x="81006" y="302259"/>
                                </a:lnTo>
                                <a:lnTo>
                                  <a:pt x="84836" y="298450"/>
                                </a:lnTo>
                                <a:lnTo>
                                  <a:pt x="83185" y="297179"/>
                                </a:lnTo>
                                <a:close/>
                              </a:path>
                              <a:path w="352425" h="323850">
                                <a:moveTo>
                                  <a:pt x="63626" y="223520"/>
                                </a:moveTo>
                                <a:lnTo>
                                  <a:pt x="47751" y="223520"/>
                                </a:lnTo>
                                <a:lnTo>
                                  <a:pt x="96900" y="273050"/>
                                </a:lnTo>
                                <a:lnTo>
                                  <a:pt x="98805" y="275590"/>
                                </a:lnTo>
                                <a:lnTo>
                                  <a:pt x="98805" y="280670"/>
                                </a:lnTo>
                                <a:lnTo>
                                  <a:pt x="97027" y="283209"/>
                                </a:lnTo>
                                <a:lnTo>
                                  <a:pt x="93599" y="287020"/>
                                </a:lnTo>
                                <a:lnTo>
                                  <a:pt x="95123" y="288290"/>
                                </a:lnTo>
                                <a:lnTo>
                                  <a:pt x="116820" y="266700"/>
                                </a:lnTo>
                                <a:lnTo>
                                  <a:pt x="108203" y="266700"/>
                                </a:lnTo>
                                <a:lnTo>
                                  <a:pt x="105155" y="264159"/>
                                </a:lnTo>
                                <a:lnTo>
                                  <a:pt x="101346" y="260350"/>
                                </a:lnTo>
                                <a:lnTo>
                                  <a:pt x="63626" y="223520"/>
                                </a:lnTo>
                                <a:close/>
                              </a:path>
                              <a:path w="352425" h="323850">
                                <a:moveTo>
                                  <a:pt x="61467" y="203200"/>
                                </a:moveTo>
                                <a:lnTo>
                                  <a:pt x="0" y="265429"/>
                                </a:lnTo>
                                <a:lnTo>
                                  <a:pt x="1650" y="266700"/>
                                </a:lnTo>
                                <a:lnTo>
                                  <a:pt x="5461" y="262890"/>
                                </a:lnTo>
                                <a:lnTo>
                                  <a:pt x="8381" y="261620"/>
                                </a:lnTo>
                                <a:lnTo>
                                  <a:pt x="30274" y="261620"/>
                                </a:lnTo>
                                <a:lnTo>
                                  <a:pt x="20192" y="251459"/>
                                </a:lnTo>
                                <a:lnTo>
                                  <a:pt x="47751" y="223520"/>
                                </a:lnTo>
                                <a:lnTo>
                                  <a:pt x="63626" y="223520"/>
                                </a:lnTo>
                                <a:lnTo>
                                  <a:pt x="59689" y="219709"/>
                                </a:lnTo>
                                <a:lnTo>
                                  <a:pt x="57785" y="215900"/>
                                </a:lnTo>
                                <a:lnTo>
                                  <a:pt x="57785" y="212090"/>
                                </a:lnTo>
                                <a:lnTo>
                                  <a:pt x="59436" y="209550"/>
                                </a:lnTo>
                                <a:lnTo>
                                  <a:pt x="62991" y="205740"/>
                                </a:lnTo>
                                <a:lnTo>
                                  <a:pt x="61467" y="203200"/>
                                </a:lnTo>
                                <a:close/>
                              </a:path>
                              <a:path w="352425" h="323850">
                                <a:moveTo>
                                  <a:pt x="118999" y="261620"/>
                                </a:moveTo>
                                <a:lnTo>
                                  <a:pt x="115188" y="265429"/>
                                </a:lnTo>
                                <a:lnTo>
                                  <a:pt x="112267" y="266700"/>
                                </a:lnTo>
                                <a:lnTo>
                                  <a:pt x="116820" y="266700"/>
                                </a:lnTo>
                                <a:lnTo>
                                  <a:pt x="120650" y="262890"/>
                                </a:lnTo>
                                <a:lnTo>
                                  <a:pt x="118999" y="261620"/>
                                </a:lnTo>
                                <a:close/>
                              </a:path>
                              <a:path w="352425" h="323850">
                                <a:moveTo>
                                  <a:pt x="105092" y="212090"/>
                                </a:moveTo>
                                <a:lnTo>
                                  <a:pt x="96012" y="212090"/>
                                </a:lnTo>
                                <a:lnTo>
                                  <a:pt x="97662" y="213359"/>
                                </a:lnTo>
                                <a:lnTo>
                                  <a:pt x="99313" y="213359"/>
                                </a:lnTo>
                                <a:lnTo>
                                  <a:pt x="102488" y="215900"/>
                                </a:lnTo>
                                <a:lnTo>
                                  <a:pt x="106934" y="219709"/>
                                </a:lnTo>
                                <a:lnTo>
                                  <a:pt x="115824" y="228600"/>
                                </a:lnTo>
                                <a:lnTo>
                                  <a:pt x="121285" y="234950"/>
                                </a:lnTo>
                                <a:lnTo>
                                  <a:pt x="124840" y="238759"/>
                                </a:lnTo>
                                <a:lnTo>
                                  <a:pt x="126491" y="241300"/>
                                </a:lnTo>
                                <a:lnTo>
                                  <a:pt x="128015" y="243840"/>
                                </a:lnTo>
                                <a:lnTo>
                                  <a:pt x="128142" y="245109"/>
                                </a:lnTo>
                                <a:lnTo>
                                  <a:pt x="128269" y="246379"/>
                                </a:lnTo>
                                <a:lnTo>
                                  <a:pt x="126873" y="247650"/>
                                </a:lnTo>
                                <a:lnTo>
                                  <a:pt x="126364" y="247650"/>
                                </a:lnTo>
                                <a:lnTo>
                                  <a:pt x="124967" y="248920"/>
                                </a:lnTo>
                                <a:lnTo>
                                  <a:pt x="119634" y="248920"/>
                                </a:lnTo>
                                <a:lnTo>
                                  <a:pt x="117601" y="251459"/>
                                </a:lnTo>
                                <a:lnTo>
                                  <a:pt x="117221" y="252729"/>
                                </a:lnTo>
                                <a:lnTo>
                                  <a:pt x="117348" y="255270"/>
                                </a:lnTo>
                                <a:lnTo>
                                  <a:pt x="117855" y="255270"/>
                                </a:lnTo>
                                <a:lnTo>
                                  <a:pt x="118872" y="256540"/>
                                </a:lnTo>
                                <a:lnTo>
                                  <a:pt x="122047" y="260350"/>
                                </a:lnTo>
                                <a:lnTo>
                                  <a:pt x="125349" y="259079"/>
                                </a:lnTo>
                                <a:lnTo>
                                  <a:pt x="129159" y="256540"/>
                                </a:lnTo>
                                <a:lnTo>
                                  <a:pt x="131317" y="254000"/>
                                </a:lnTo>
                                <a:lnTo>
                                  <a:pt x="132587" y="251459"/>
                                </a:lnTo>
                                <a:lnTo>
                                  <a:pt x="132968" y="248920"/>
                                </a:lnTo>
                                <a:lnTo>
                                  <a:pt x="133476" y="245109"/>
                                </a:lnTo>
                                <a:lnTo>
                                  <a:pt x="132714" y="242570"/>
                                </a:lnTo>
                                <a:lnTo>
                                  <a:pt x="128650" y="236220"/>
                                </a:lnTo>
                                <a:lnTo>
                                  <a:pt x="124460" y="231140"/>
                                </a:lnTo>
                                <a:lnTo>
                                  <a:pt x="105092" y="212090"/>
                                </a:lnTo>
                                <a:close/>
                              </a:path>
                              <a:path w="352425" h="323850">
                                <a:moveTo>
                                  <a:pt x="128752" y="194309"/>
                                </a:moveTo>
                                <a:lnTo>
                                  <a:pt x="114553" y="194309"/>
                                </a:lnTo>
                                <a:lnTo>
                                  <a:pt x="145287" y="226059"/>
                                </a:lnTo>
                                <a:lnTo>
                                  <a:pt x="146938" y="227329"/>
                                </a:lnTo>
                                <a:lnTo>
                                  <a:pt x="147700" y="229870"/>
                                </a:lnTo>
                                <a:lnTo>
                                  <a:pt x="147574" y="231140"/>
                                </a:lnTo>
                                <a:lnTo>
                                  <a:pt x="146303" y="233679"/>
                                </a:lnTo>
                                <a:lnTo>
                                  <a:pt x="144906" y="234950"/>
                                </a:lnTo>
                                <a:lnTo>
                                  <a:pt x="142621" y="237490"/>
                                </a:lnTo>
                                <a:lnTo>
                                  <a:pt x="144272" y="238759"/>
                                </a:lnTo>
                                <a:lnTo>
                                  <a:pt x="162385" y="220979"/>
                                </a:lnTo>
                                <a:lnTo>
                                  <a:pt x="156463" y="220979"/>
                                </a:lnTo>
                                <a:lnTo>
                                  <a:pt x="154686" y="219709"/>
                                </a:lnTo>
                                <a:lnTo>
                                  <a:pt x="152653" y="218440"/>
                                </a:lnTo>
                                <a:lnTo>
                                  <a:pt x="149478" y="215900"/>
                                </a:lnTo>
                                <a:lnTo>
                                  <a:pt x="128752" y="194309"/>
                                </a:lnTo>
                                <a:close/>
                              </a:path>
                              <a:path w="352425" h="323850">
                                <a:moveTo>
                                  <a:pt x="163322" y="217170"/>
                                </a:moveTo>
                                <a:lnTo>
                                  <a:pt x="161289" y="219709"/>
                                </a:lnTo>
                                <a:lnTo>
                                  <a:pt x="159765" y="219709"/>
                                </a:lnTo>
                                <a:lnTo>
                                  <a:pt x="157479" y="220979"/>
                                </a:lnTo>
                                <a:lnTo>
                                  <a:pt x="162385" y="220979"/>
                                </a:lnTo>
                                <a:lnTo>
                                  <a:pt x="164973" y="218440"/>
                                </a:lnTo>
                                <a:lnTo>
                                  <a:pt x="163322" y="217170"/>
                                </a:lnTo>
                                <a:close/>
                              </a:path>
                              <a:path w="352425" h="323850">
                                <a:moveTo>
                                  <a:pt x="124967" y="179070"/>
                                </a:moveTo>
                                <a:lnTo>
                                  <a:pt x="89280" y="214629"/>
                                </a:lnTo>
                                <a:lnTo>
                                  <a:pt x="90931" y="215900"/>
                                </a:lnTo>
                                <a:lnTo>
                                  <a:pt x="93852" y="213359"/>
                                </a:lnTo>
                                <a:lnTo>
                                  <a:pt x="96012" y="212090"/>
                                </a:lnTo>
                                <a:lnTo>
                                  <a:pt x="105092" y="212090"/>
                                </a:lnTo>
                                <a:lnTo>
                                  <a:pt x="101218" y="208279"/>
                                </a:lnTo>
                                <a:lnTo>
                                  <a:pt x="114553" y="194309"/>
                                </a:lnTo>
                                <a:lnTo>
                                  <a:pt x="128752" y="194309"/>
                                </a:lnTo>
                                <a:lnTo>
                                  <a:pt x="125094" y="190500"/>
                                </a:lnTo>
                                <a:lnTo>
                                  <a:pt x="123443" y="189229"/>
                                </a:lnTo>
                                <a:lnTo>
                                  <a:pt x="122936" y="186690"/>
                                </a:lnTo>
                                <a:lnTo>
                                  <a:pt x="123062" y="185420"/>
                                </a:lnTo>
                                <a:lnTo>
                                  <a:pt x="123571" y="184150"/>
                                </a:lnTo>
                                <a:lnTo>
                                  <a:pt x="124713" y="182879"/>
                                </a:lnTo>
                                <a:lnTo>
                                  <a:pt x="126618" y="180340"/>
                                </a:lnTo>
                                <a:lnTo>
                                  <a:pt x="124967" y="179070"/>
                                </a:lnTo>
                                <a:close/>
                              </a:path>
                              <a:path w="352425" h="323850">
                                <a:moveTo>
                                  <a:pt x="171703" y="157479"/>
                                </a:moveTo>
                                <a:lnTo>
                                  <a:pt x="156590" y="157479"/>
                                </a:lnTo>
                                <a:lnTo>
                                  <a:pt x="159892" y="160020"/>
                                </a:lnTo>
                                <a:lnTo>
                                  <a:pt x="163829" y="163829"/>
                                </a:lnTo>
                                <a:lnTo>
                                  <a:pt x="165480" y="165100"/>
                                </a:lnTo>
                                <a:lnTo>
                                  <a:pt x="161036" y="173990"/>
                                </a:lnTo>
                                <a:lnTo>
                                  <a:pt x="158241" y="181609"/>
                                </a:lnTo>
                                <a:lnTo>
                                  <a:pt x="157099" y="186690"/>
                                </a:lnTo>
                                <a:lnTo>
                                  <a:pt x="155828" y="190500"/>
                                </a:lnTo>
                                <a:lnTo>
                                  <a:pt x="155701" y="194309"/>
                                </a:lnTo>
                                <a:lnTo>
                                  <a:pt x="156972" y="200659"/>
                                </a:lnTo>
                                <a:lnTo>
                                  <a:pt x="163322" y="207009"/>
                                </a:lnTo>
                                <a:lnTo>
                                  <a:pt x="166750" y="209550"/>
                                </a:lnTo>
                                <a:lnTo>
                                  <a:pt x="174116" y="209550"/>
                                </a:lnTo>
                                <a:lnTo>
                                  <a:pt x="177291" y="208279"/>
                                </a:lnTo>
                                <a:lnTo>
                                  <a:pt x="181863" y="203200"/>
                                </a:lnTo>
                                <a:lnTo>
                                  <a:pt x="183134" y="201929"/>
                                </a:lnTo>
                                <a:lnTo>
                                  <a:pt x="184023" y="199390"/>
                                </a:lnTo>
                                <a:lnTo>
                                  <a:pt x="184530" y="198120"/>
                                </a:lnTo>
                                <a:lnTo>
                                  <a:pt x="169925" y="198120"/>
                                </a:lnTo>
                                <a:lnTo>
                                  <a:pt x="167639" y="196850"/>
                                </a:lnTo>
                                <a:lnTo>
                                  <a:pt x="165480" y="195579"/>
                                </a:lnTo>
                                <a:lnTo>
                                  <a:pt x="163829" y="193040"/>
                                </a:lnTo>
                                <a:lnTo>
                                  <a:pt x="162813" y="191770"/>
                                </a:lnTo>
                                <a:lnTo>
                                  <a:pt x="162051" y="186690"/>
                                </a:lnTo>
                                <a:lnTo>
                                  <a:pt x="162178" y="185420"/>
                                </a:lnTo>
                                <a:lnTo>
                                  <a:pt x="162305" y="184150"/>
                                </a:lnTo>
                                <a:lnTo>
                                  <a:pt x="163829" y="177800"/>
                                </a:lnTo>
                                <a:lnTo>
                                  <a:pt x="165480" y="173990"/>
                                </a:lnTo>
                                <a:lnTo>
                                  <a:pt x="168148" y="167640"/>
                                </a:lnTo>
                                <a:lnTo>
                                  <a:pt x="182411" y="167640"/>
                                </a:lnTo>
                                <a:lnTo>
                                  <a:pt x="171703" y="157479"/>
                                </a:lnTo>
                                <a:close/>
                              </a:path>
                              <a:path w="352425" h="323850">
                                <a:moveTo>
                                  <a:pt x="182411" y="167640"/>
                                </a:moveTo>
                                <a:lnTo>
                                  <a:pt x="168148" y="167640"/>
                                </a:lnTo>
                                <a:lnTo>
                                  <a:pt x="183387" y="182879"/>
                                </a:lnTo>
                                <a:lnTo>
                                  <a:pt x="182625" y="189229"/>
                                </a:lnTo>
                                <a:lnTo>
                                  <a:pt x="181228" y="194309"/>
                                </a:lnTo>
                                <a:lnTo>
                                  <a:pt x="178942" y="195579"/>
                                </a:lnTo>
                                <a:lnTo>
                                  <a:pt x="177418" y="198120"/>
                                </a:lnTo>
                                <a:lnTo>
                                  <a:pt x="184530" y="198120"/>
                                </a:lnTo>
                                <a:lnTo>
                                  <a:pt x="185292" y="193040"/>
                                </a:lnTo>
                                <a:lnTo>
                                  <a:pt x="186181" y="185420"/>
                                </a:lnTo>
                                <a:lnTo>
                                  <a:pt x="199432" y="185420"/>
                                </a:lnTo>
                                <a:lnTo>
                                  <a:pt x="200405" y="184150"/>
                                </a:lnTo>
                                <a:lnTo>
                                  <a:pt x="201422" y="179070"/>
                                </a:lnTo>
                                <a:lnTo>
                                  <a:pt x="201231" y="177800"/>
                                </a:lnTo>
                                <a:lnTo>
                                  <a:pt x="192531" y="177800"/>
                                </a:lnTo>
                                <a:lnTo>
                                  <a:pt x="191515" y="176529"/>
                                </a:lnTo>
                                <a:lnTo>
                                  <a:pt x="189102" y="173990"/>
                                </a:lnTo>
                                <a:lnTo>
                                  <a:pt x="182411" y="167640"/>
                                </a:lnTo>
                                <a:close/>
                              </a:path>
                              <a:path w="352425" h="323850">
                                <a:moveTo>
                                  <a:pt x="199432" y="185420"/>
                                </a:moveTo>
                                <a:lnTo>
                                  <a:pt x="186181" y="185420"/>
                                </a:lnTo>
                                <a:lnTo>
                                  <a:pt x="188594" y="187959"/>
                                </a:lnTo>
                                <a:lnTo>
                                  <a:pt x="190753" y="189229"/>
                                </a:lnTo>
                                <a:lnTo>
                                  <a:pt x="196087" y="189229"/>
                                </a:lnTo>
                                <a:lnTo>
                                  <a:pt x="197485" y="187959"/>
                                </a:lnTo>
                                <a:lnTo>
                                  <a:pt x="199432" y="185420"/>
                                </a:lnTo>
                                <a:close/>
                              </a:path>
                              <a:path w="352425" h="323850">
                                <a:moveTo>
                                  <a:pt x="160527" y="148590"/>
                                </a:moveTo>
                                <a:lnTo>
                                  <a:pt x="157861" y="148590"/>
                                </a:lnTo>
                                <a:lnTo>
                                  <a:pt x="155193" y="149859"/>
                                </a:lnTo>
                                <a:lnTo>
                                  <a:pt x="151764" y="151129"/>
                                </a:lnTo>
                                <a:lnTo>
                                  <a:pt x="148209" y="153670"/>
                                </a:lnTo>
                                <a:lnTo>
                                  <a:pt x="140080" y="161290"/>
                                </a:lnTo>
                                <a:lnTo>
                                  <a:pt x="137540" y="166370"/>
                                </a:lnTo>
                                <a:lnTo>
                                  <a:pt x="136525" y="175259"/>
                                </a:lnTo>
                                <a:lnTo>
                                  <a:pt x="137540" y="179070"/>
                                </a:lnTo>
                                <a:lnTo>
                                  <a:pt x="141350" y="182879"/>
                                </a:lnTo>
                                <a:lnTo>
                                  <a:pt x="146938" y="182879"/>
                                </a:lnTo>
                                <a:lnTo>
                                  <a:pt x="147954" y="181609"/>
                                </a:lnTo>
                                <a:lnTo>
                                  <a:pt x="149098" y="180340"/>
                                </a:lnTo>
                                <a:lnTo>
                                  <a:pt x="149605" y="179070"/>
                                </a:lnTo>
                                <a:lnTo>
                                  <a:pt x="149478" y="176529"/>
                                </a:lnTo>
                                <a:lnTo>
                                  <a:pt x="148843" y="175259"/>
                                </a:lnTo>
                                <a:lnTo>
                                  <a:pt x="147574" y="173990"/>
                                </a:lnTo>
                                <a:lnTo>
                                  <a:pt x="144906" y="171450"/>
                                </a:lnTo>
                                <a:lnTo>
                                  <a:pt x="143637" y="170179"/>
                                </a:lnTo>
                                <a:lnTo>
                                  <a:pt x="143001" y="168909"/>
                                </a:lnTo>
                                <a:lnTo>
                                  <a:pt x="143128" y="166370"/>
                                </a:lnTo>
                                <a:lnTo>
                                  <a:pt x="143255" y="163829"/>
                                </a:lnTo>
                                <a:lnTo>
                                  <a:pt x="144144" y="162559"/>
                                </a:lnTo>
                                <a:lnTo>
                                  <a:pt x="146050" y="160020"/>
                                </a:lnTo>
                                <a:lnTo>
                                  <a:pt x="148462" y="158750"/>
                                </a:lnTo>
                                <a:lnTo>
                                  <a:pt x="151002" y="157479"/>
                                </a:lnTo>
                                <a:lnTo>
                                  <a:pt x="171703" y="157479"/>
                                </a:lnTo>
                                <a:lnTo>
                                  <a:pt x="167893" y="153670"/>
                                </a:lnTo>
                                <a:lnTo>
                                  <a:pt x="164973" y="151129"/>
                                </a:lnTo>
                                <a:lnTo>
                                  <a:pt x="163194" y="149859"/>
                                </a:lnTo>
                                <a:lnTo>
                                  <a:pt x="160527" y="148590"/>
                                </a:lnTo>
                                <a:close/>
                              </a:path>
                              <a:path w="352425" h="323850">
                                <a:moveTo>
                                  <a:pt x="197865" y="168909"/>
                                </a:moveTo>
                                <a:lnTo>
                                  <a:pt x="197738" y="175259"/>
                                </a:lnTo>
                                <a:lnTo>
                                  <a:pt x="197485" y="176529"/>
                                </a:lnTo>
                                <a:lnTo>
                                  <a:pt x="196976" y="177800"/>
                                </a:lnTo>
                                <a:lnTo>
                                  <a:pt x="201231" y="177800"/>
                                </a:lnTo>
                                <a:lnTo>
                                  <a:pt x="200278" y="171450"/>
                                </a:lnTo>
                                <a:lnTo>
                                  <a:pt x="197865" y="168909"/>
                                </a:lnTo>
                                <a:close/>
                              </a:path>
                              <a:path w="352425" h="323850">
                                <a:moveTo>
                                  <a:pt x="193402" y="133350"/>
                                </a:moveTo>
                                <a:lnTo>
                                  <a:pt x="177800" y="133350"/>
                                </a:lnTo>
                                <a:lnTo>
                                  <a:pt x="180339" y="134620"/>
                                </a:lnTo>
                                <a:lnTo>
                                  <a:pt x="207899" y="162559"/>
                                </a:lnTo>
                                <a:lnTo>
                                  <a:pt x="209550" y="165100"/>
                                </a:lnTo>
                                <a:lnTo>
                                  <a:pt x="210565" y="167640"/>
                                </a:lnTo>
                                <a:lnTo>
                                  <a:pt x="210565" y="168909"/>
                                </a:lnTo>
                                <a:lnTo>
                                  <a:pt x="210185" y="168909"/>
                                </a:lnTo>
                                <a:lnTo>
                                  <a:pt x="209803" y="170179"/>
                                </a:lnTo>
                                <a:lnTo>
                                  <a:pt x="208661" y="171450"/>
                                </a:lnTo>
                                <a:lnTo>
                                  <a:pt x="206755" y="173990"/>
                                </a:lnTo>
                                <a:lnTo>
                                  <a:pt x="208406" y="175259"/>
                                </a:lnTo>
                                <a:lnTo>
                                  <a:pt x="226424" y="157479"/>
                                </a:lnTo>
                                <a:lnTo>
                                  <a:pt x="217169" y="157479"/>
                                </a:lnTo>
                                <a:lnTo>
                                  <a:pt x="215264" y="156209"/>
                                </a:lnTo>
                                <a:lnTo>
                                  <a:pt x="202311" y="142240"/>
                                </a:lnTo>
                                <a:lnTo>
                                  <a:pt x="205141" y="139700"/>
                                </a:lnTo>
                                <a:lnTo>
                                  <a:pt x="199389" y="139700"/>
                                </a:lnTo>
                                <a:lnTo>
                                  <a:pt x="193402" y="133350"/>
                                </a:lnTo>
                                <a:close/>
                              </a:path>
                              <a:path w="352425" h="323850">
                                <a:moveTo>
                                  <a:pt x="226060" y="154940"/>
                                </a:moveTo>
                                <a:lnTo>
                                  <a:pt x="224027" y="156209"/>
                                </a:lnTo>
                                <a:lnTo>
                                  <a:pt x="222376" y="157479"/>
                                </a:lnTo>
                                <a:lnTo>
                                  <a:pt x="226424" y="157479"/>
                                </a:lnTo>
                                <a:lnTo>
                                  <a:pt x="227711" y="156209"/>
                                </a:lnTo>
                                <a:lnTo>
                                  <a:pt x="226060" y="154940"/>
                                </a:lnTo>
                                <a:close/>
                              </a:path>
                              <a:path w="352425" h="323850">
                                <a:moveTo>
                                  <a:pt x="238188" y="133350"/>
                                </a:moveTo>
                                <a:lnTo>
                                  <a:pt x="212216" y="133350"/>
                                </a:lnTo>
                                <a:lnTo>
                                  <a:pt x="217931" y="138429"/>
                                </a:lnTo>
                                <a:lnTo>
                                  <a:pt x="224536" y="140970"/>
                                </a:lnTo>
                                <a:lnTo>
                                  <a:pt x="232028" y="142240"/>
                                </a:lnTo>
                                <a:lnTo>
                                  <a:pt x="239522" y="142240"/>
                                </a:lnTo>
                                <a:lnTo>
                                  <a:pt x="246125" y="139700"/>
                                </a:lnTo>
                                <a:lnTo>
                                  <a:pt x="251587" y="134620"/>
                                </a:lnTo>
                                <a:lnTo>
                                  <a:pt x="241426" y="134620"/>
                                </a:lnTo>
                                <a:lnTo>
                                  <a:pt x="238188" y="133350"/>
                                </a:lnTo>
                                <a:close/>
                              </a:path>
                              <a:path w="352425" h="323850">
                                <a:moveTo>
                                  <a:pt x="237362" y="83820"/>
                                </a:moveTo>
                                <a:lnTo>
                                  <a:pt x="221996" y="83820"/>
                                </a:lnTo>
                                <a:lnTo>
                                  <a:pt x="215391" y="86359"/>
                                </a:lnTo>
                                <a:lnTo>
                                  <a:pt x="204724" y="96520"/>
                                </a:lnTo>
                                <a:lnTo>
                                  <a:pt x="202184" y="102870"/>
                                </a:lnTo>
                                <a:lnTo>
                                  <a:pt x="202184" y="116840"/>
                                </a:lnTo>
                                <a:lnTo>
                                  <a:pt x="204597" y="123190"/>
                                </a:lnTo>
                                <a:lnTo>
                                  <a:pt x="209423" y="129540"/>
                                </a:lnTo>
                                <a:lnTo>
                                  <a:pt x="199389" y="139700"/>
                                </a:lnTo>
                                <a:lnTo>
                                  <a:pt x="205141" y="139700"/>
                                </a:lnTo>
                                <a:lnTo>
                                  <a:pt x="212216" y="133350"/>
                                </a:lnTo>
                                <a:lnTo>
                                  <a:pt x="238188" y="133350"/>
                                </a:lnTo>
                                <a:lnTo>
                                  <a:pt x="234950" y="132079"/>
                                </a:lnTo>
                                <a:lnTo>
                                  <a:pt x="228473" y="130809"/>
                                </a:lnTo>
                                <a:lnTo>
                                  <a:pt x="222250" y="127000"/>
                                </a:lnTo>
                                <a:lnTo>
                                  <a:pt x="211327" y="115570"/>
                                </a:lnTo>
                                <a:lnTo>
                                  <a:pt x="208406" y="110490"/>
                                </a:lnTo>
                                <a:lnTo>
                                  <a:pt x="207137" y="102870"/>
                                </a:lnTo>
                                <a:lnTo>
                                  <a:pt x="208279" y="99059"/>
                                </a:lnTo>
                                <a:lnTo>
                                  <a:pt x="211200" y="95250"/>
                                </a:lnTo>
                                <a:lnTo>
                                  <a:pt x="214884" y="91440"/>
                                </a:lnTo>
                                <a:lnTo>
                                  <a:pt x="247831" y="91440"/>
                                </a:lnTo>
                                <a:lnTo>
                                  <a:pt x="243966" y="87629"/>
                                </a:lnTo>
                                <a:lnTo>
                                  <a:pt x="237362" y="83820"/>
                                </a:lnTo>
                                <a:close/>
                              </a:path>
                              <a:path w="352425" h="323850">
                                <a:moveTo>
                                  <a:pt x="187705" y="115570"/>
                                </a:moveTo>
                                <a:lnTo>
                                  <a:pt x="168401" y="135890"/>
                                </a:lnTo>
                                <a:lnTo>
                                  <a:pt x="170052" y="137159"/>
                                </a:lnTo>
                                <a:lnTo>
                                  <a:pt x="172719" y="134620"/>
                                </a:lnTo>
                                <a:lnTo>
                                  <a:pt x="174751" y="133350"/>
                                </a:lnTo>
                                <a:lnTo>
                                  <a:pt x="193402" y="133350"/>
                                </a:lnTo>
                                <a:lnTo>
                                  <a:pt x="191008" y="130809"/>
                                </a:lnTo>
                                <a:lnTo>
                                  <a:pt x="187960" y="128270"/>
                                </a:lnTo>
                                <a:lnTo>
                                  <a:pt x="186309" y="127000"/>
                                </a:lnTo>
                                <a:lnTo>
                                  <a:pt x="186054" y="125729"/>
                                </a:lnTo>
                                <a:lnTo>
                                  <a:pt x="185674" y="124459"/>
                                </a:lnTo>
                                <a:lnTo>
                                  <a:pt x="185674" y="123190"/>
                                </a:lnTo>
                                <a:lnTo>
                                  <a:pt x="186181" y="120650"/>
                                </a:lnTo>
                                <a:lnTo>
                                  <a:pt x="187325" y="119379"/>
                                </a:lnTo>
                                <a:lnTo>
                                  <a:pt x="189356" y="118109"/>
                                </a:lnTo>
                                <a:lnTo>
                                  <a:pt x="187705" y="115570"/>
                                </a:lnTo>
                                <a:close/>
                              </a:path>
                              <a:path w="352425" h="323850">
                                <a:moveTo>
                                  <a:pt x="247831" y="91440"/>
                                </a:moveTo>
                                <a:lnTo>
                                  <a:pt x="219963" y="91440"/>
                                </a:lnTo>
                                <a:lnTo>
                                  <a:pt x="232410" y="93979"/>
                                </a:lnTo>
                                <a:lnTo>
                                  <a:pt x="238505" y="97790"/>
                                </a:lnTo>
                                <a:lnTo>
                                  <a:pt x="244601" y="104140"/>
                                </a:lnTo>
                                <a:lnTo>
                                  <a:pt x="250765" y="111759"/>
                                </a:lnTo>
                                <a:lnTo>
                                  <a:pt x="253809" y="118109"/>
                                </a:lnTo>
                                <a:lnTo>
                                  <a:pt x="253710" y="124459"/>
                                </a:lnTo>
                                <a:lnTo>
                                  <a:pt x="250443" y="129540"/>
                                </a:lnTo>
                                <a:lnTo>
                                  <a:pt x="246634" y="133350"/>
                                </a:lnTo>
                                <a:lnTo>
                                  <a:pt x="241426" y="134620"/>
                                </a:lnTo>
                                <a:lnTo>
                                  <a:pt x="251587" y="134620"/>
                                </a:lnTo>
                                <a:lnTo>
                                  <a:pt x="255142" y="130809"/>
                                </a:lnTo>
                                <a:lnTo>
                                  <a:pt x="257555" y="127000"/>
                                </a:lnTo>
                                <a:lnTo>
                                  <a:pt x="260096" y="116840"/>
                                </a:lnTo>
                                <a:lnTo>
                                  <a:pt x="259714" y="111759"/>
                                </a:lnTo>
                                <a:lnTo>
                                  <a:pt x="257810" y="106679"/>
                                </a:lnTo>
                                <a:lnTo>
                                  <a:pt x="255777" y="100329"/>
                                </a:lnTo>
                                <a:lnTo>
                                  <a:pt x="252984" y="96520"/>
                                </a:lnTo>
                                <a:lnTo>
                                  <a:pt x="247831" y="91440"/>
                                </a:lnTo>
                                <a:close/>
                              </a:path>
                              <a:path w="352425" h="323850">
                                <a:moveTo>
                                  <a:pt x="259560" y="66040"/>
                                </a:moveTo>
                                <a:lnTo>
                                  <a:pt x="243712" y="66040"/>
                                </a:lnTo>
                                <a:lnTo>
                                  <a:pt x="245490" y="67309"/>
                                </a:lnTo>
                                <a:lnTo>
                                  <a:pt x="247523" y="68579"/>
                                </a:lnTo>
                                <a:lnTo>
                                  <a:pt x="275209" y="96520"/>
                                </a:lnTo>
                                <a:lnTo>
                                  <a:pt x="276987" y="99059"/>
                                </a:lnTo>
                                <a:lnTo>
                                  <a:pt x="277113" y="100329"/>
                                </a:lnTo>
                                <a:lnTo>
                                  <a:pt x="277367" y="101600"/>
                                </a:lnTo>
                                <a:lnTo>
                                  <a:pt x="276225" y="104140"/>
                                </a:lnTo>
                                <a:lnTo>
                                  <a:pt x="273558" y="106679"/>
                                </a:lnTo>
                                <a:lnTo>
                                  <a:pt x="275209" y="107950"/>
                                </a:lnTo>
                                <a:lnTo>
                                  <a:pt x="292112" y="91440"/>
                                </a:lnTo>
                                <a:lnTo>
                                  <a:pt x="284734" y="91440"/>
                                </a:lnTo>
                                <a:lnTo>
                                  <a:pt x="282955" y="90170"/>
                                </a:lnTo>
                                <a:lnTo>
                                  <a:pt x="259560" y="66040"/>
                                </a:lnTo>
                                <a:close/>
                              </a:path>
                              <a:path w="352425" h="323850">
                                <a:moveTo>
                                  <a:pt x="284145" y="41909"/>
                                </a:moveTo>
                                <a:lnTo>
                                  <a:pt x="268224" y="41909"/>
                                </a:lnTo>
                                <a:lnTo>
                                  <a:pt x="270510" y="43179"/>
                                </a:lnTo>
                                <a:lnTo>
                                  <a:pt x="272414" y="44450"/>
                                </a:lnTo>
                                <a:lnTo>
                                  <a:pt x="300100" y="72390"/>
                                </a:lnTo>
                                <a:lnTo>
                                  <a:pt x="301498" y="73659"/>
                                </a:lnTo>
                                <a:lnTo>
                                  <a:pt x="301625" y="74929"/>
                                </a:lnTo>
                                <a:lnTo>
                                  <a:pt x="301751" y="76200"/>
                                </a:lnTo>
                                <a:lnTo>
                                  <a:pt x="300481" y="77470"/>
                                </a:lnTo>
                                <a:lnTo>
                                  <a:pt x="297688" y="80009"/>
                                </a:lnTo>
                                <a:lnTo>
                                  <a:pt x="290702" y="87629"/>
                                </a:lnTo>
                                <a:lnTo>
                                  <a:pt x="288163" y="90170"/>
                                </a:lnTo>
                                <a:lnTo>
                                  <a:pt x="286512" y="91440"/>
                                </a:lnTo>
                                <a:lnTo>
                                  <a:pt x="292112" y="91440"/>
                                </a:lnTo>
                                <a:lnTo>
                                  <a:pt x="302513" y="81279"/>
                                </a:lnTo>
                                <a:lnTo>
                                  <a:pt x="308101" y="76200"/>
                                </a:lnTo>
                                <a:lnTo>
                                  <a:pt x="312927" y="72390"/>
                                </a:lnTo>
                                <a:lnTo>
                                  <a:pt x="326351" y="72390"/>
                                </a:lnTo>
                                <a:lnTo>
                                  <a:pt x="321221" y="67309"/>
                                </a:lnTo>
                                <a:lnTo>
                                  <a:pt x="312419" y="67309"/>
                                </a:lnTo>
                                <a:lnTo>
                                  <a:pt x="310896" y="66040"/>
                                </a:lnTo>
                                <a:lnTo>
                                  <a:pt x="309372" y="66040"/>
                                </a:lnTo>
                                <a:lnTo>
                                  <a:pt x="306704" y="64770"/>
                                </a:lnTo>
                                <a:lnTo>
                                  <a:pt x="302894" y="60959"/>
                                </a:lnTo>
                                <a:lnTo>
                                  <a:pt x="284145" y="41909"/>
                                </a:lnTo>
                                <a:close/>
                              </a:path>
                              <a:path w="352425" h="323850">
                                <a:moveTo>
                                  <a:pt x="326351" y="72390"/>
                                </a:moveTo>
                                <a:lnTo>
                                  <a:pt x="321183" y="72390"/>
                                </a:lnTo>
                                <a:lnTo>
                                  <a:pt x="324992" y="73659"/>
                                </a:lnTo>
                                <a:lnTo>
                                  <a:pt x="328549" y="77470"/>
                                </a:lnTo>
                                <a:lnTo>
                                  <a:pt x="330200" y="76200"/>
                                </a:lnTo>
                                <a:lnTo>
                                  <a:pt x="326351" y="72390"/>
                                </a:lnTo>
                                <a:close/>
                              </a:path>
                              <a:path w="352425" h="323850">
                                <a:moveTo>
                                  <a:pt x="254508" y="49529"/>
                                </a:moveTo>
                                <a:lnTo>
                                  <a:pt x="235203" y="68579"/>
                                </a:lnTo>
                                <a:lnTo>
                                  <a:pt x="236854" y="69850"/>
                                </a:lnTo>
                                <a:lnTo>
                                  <a:pt x="238887" y="68579"/>
                                </a:lnTo>
                                <a:lnTo>
                                  <a:pt x="240537" y="67309"/>
                                </a:lnTo>
                                <a:lnTo>
                                  <a:pt x="241680" y="67309"/>
                                </a:lnTo>
                                <a:lnTo>
                                  <a:pt x="242824" y="66040"/>
                                </a:lnTo>
                                <a:lnTo>
                                  <a:pt x="259560" y="66040"/>
                                </a:lnTo>
                                <a:lnTo>
                                  <a:pt x="254635" y="60959"/>
                                </a:lnTo>
                                <a:lnTo>
                                  <a:pt x="252984" y="59690"/>
                                </a:lnTo>
                                <a:lnTo>
                                  <a:pt x="252729" y="58420"/>
                                </a:lnTo>
                                <a:lnTo>
                                  <a:pt x="252856" y="55879"/>
                                </a:lnTo>
                                <a:lnTo>
                                  <a:pt x="253111" y="54609"/>
                                </a:lnTo>
                                <a:lnTo>
                                  <a:pt x="254253" y="53340"/>
                                </a:lnTo>
                                <a:lnTo>
                                  <a:pt x="256159" y="50800"/>
                                </a:lnTo>
                                <a:lnTo>
                                  <a:pt x="254508" y="49529"/>
                                </a:lnTo>
                                <a:close/>
                              </a:path>
                              <a:path w="352425" h="323850">
                                <a:moveTo>
                                  <a:pt x="317373" y="63500"/>
                                </a:moveTo>
                                <a:lnTo>
                                  <a:pt x="314578" y="66040"/>
                                </a:lnTo>
                                <a:lnTo>
                                  <a:pt x="312419" y="67309"/>
                                </a:lnTo>
                                <a:lnTo>
                                  <a:pt x="321221" y="67309"/>
                                </a:lnTo>
                                <a:lnTo>
                                  <a:pt x="317373" y="63500"/>
                                </a:lnTo>
                                <a:close/>
                              </a:path>
                              <a:path w="352425" h="323850">
                                <a:moveTo>
                                  <a:pt x="307702" y="19050"/>
                                </a:moveTo>
                                <a:lnTo>
                                  <a:pt x="292988" y="19050"/>
                                </a:lnTo>
                                <a:lnTo>
                                  <a:pt x="295021" y="21590"/>
                                </a:lnTo>
                                <a:lnTo>
                                  <a:pt x="322579" y="48259"/>
                                </a:lnTo>
                                <a:lnTo>
                                  <a:pt x="324358" y="50800"/>
                                </a:lnTo>
                                <a:lnTo>
                                  <a:pt x="324612" y="53340"/>
                                </a:lnTo>
                                <a:lnTo>
                                  <a:pt x="324738" y="54609"/>
                                </a:lnTo>
                                <a:lnTo>
                                  <a:pt x="323596" y="57150"/>
                                </a:lnTo>
                                <a:lnTo>
                                  <a:pt x="321055" y="59690"/>
                                </a:lnTo>
                                <a:lnTo>
                                  <a:pt x="322579" y="60959"/>
                                </a:lnTo>
                                <a:lnTo>
                                  <a:pt x="339310" y="44450"/>
                                </a:lnTo>
                                <a:lnTo>
                                  <a:pt x="332486" y="44450"/>
                                </a:lnTo>
                                <a:lnTo>
                                  <a:pt x="316611" y="27940"/>
                                </a:lnTo>
                                <a:lnTo>
                                  <a:pt x="317753" y="26670"/>
                                </a:lnTo>
                                <a:lnTo>
                                  <a:pt x="318642" y="26670"/>
                                </a:lnTo>
                                <a:lnTo>
                                  <a:pt x="319840" y="25400"/>
                                </a:lnTo>
                                <a:lnTo>
                                  <a:pt x="313689" y="25400"/>
                                </a:lnTo>
                                <a:lnTo>
                                  <a:pt x="307702" y="19050"/>
                                </a:lnTo>
                                <a:close/>
                              </a:path>
                              <a:path w="352425" h="323850">
                                <a:moveTo>
                                  <a:pt x="279018" y="24129"/>
                                </a:moveTo>
                                <a:lnTo>
                                  <a:pt x="259714" y="44450"/>
                                </a:lnTo>
                                <a:lnTo>
                                  <a:pt x="261365" y="45720"/>
                                </a:lnTo>
                                <a:lnTo>
                                  <a:pt x="263143" y="44450"/>
                                </a:lnTo>
                                <a:lnTo>
                                  <a:pt x="264667" y="43179"/>
                                </a:lnTo>
                                <a:lnTo>
                                  <a:pt x="265938" y="41909"/>
                                </a:lnTo>
                                <a:lnTo>
                                  <a:pt x="284145" y="41909"/>
                                </a:lnTo>
                                <a:lnTo>
                                  <a:pt x="279146" y="36829"/>
                                </a:lnTo>
                                <a:lnTo>
                                  <a:pt x="277494" y="34290"/>
                                </a:lnTo>
                                <a:lnTo>
                                  <a:pt x="277367" y="30479"/>
                                </a:lnTo>
                                <a:lnTo>
                                  <a:pt x="277622" y="29209"/>
                                </a:lnTo>
                                <a:lnTo>
                                  <a:pt x="278764" y="27940"/>
                                </a:lnTo>
                                <a:lnTo>
                                  <a:pt x="280669" y="26670"/>
                                </a:lnTo>
                                <a:lnTo>
                                  <a:pt x="279018" y="24129"/>
                                </a:lnTo>
                                <a:close/>
                              </a:path>
                              <a:path w="352425" h="323850">
                                <a:moveTo>
                                  <a:pt x="350774" y="16509"/>
                                </a:moveTo>
                                <a:lnTo>
                                  <a:pt x="333755" y="16509"/>
                                </a:lnTo>
                                <a:lnTo>
                                  <a:pt x="341756" y="24129"/>
                                </a:lnTo>
                                <a:lnTo>
                                  <a:pt x="342773" y="27940"/>
                                </a:lnTo>
                                <a:lnTo>
                                  <a:pt x="332486" y="44450"/>
                                </a:lnTo>
                                <a:lnTo>
                                  <a:pt x="339310" y="44450"/>
                                </a:lnTo>
                                <a:lnTo>
                                  <a:pt x="341884" y="41909"/>
                                </a:lnTo>
                                <a:lnTo>
                                  <a:pt x="347217" y="36829"/>
                                </a:lnTo>
                                <a:lnTo>
                                  <a:pt x="350392" y="31750"/>
                                </a:lnTo>
                                <a:lnTo>
                                  <a:pt x="352171" y="21590"/>
                                </a:lnTo>
                                <a:lnTo>
                                  <a:pt x="350774" y="16509"/>
                                </a:lnTo>
                                <a:close/>
                              </a:path>
                              <a:path w="352425" h="323850">
                                <a:moveTo>
                                  <a:pt x="341520" y="10159"/>
                                </a:moveTo>
                                <a:lnTo>
                                  <a:pt x="334724" y="10159"/>
                                </a:lnTo>
                                <a:lnTo>
                                  <a:pt x="327094" y="13970"/>
                                </a:lnTo>
                                <a:lnTo>
                                  <a:pt x="318642" y="20320"/>
                                </a:lnTo>
                                <a:lnTo>
                                  <a:pt x="313689" y="25400"/>
                                </a:lnTo>
                                <a:lnTo>
                                  <a:pt x="319840" y="25400"/>
                                </a:lnTo>
                                <a:lnTo>
                                  <a:pt x="327025" y="17779"/>
                                </a:lnTo>
                                <a:lnTo>
                                  <a:pt x="333755" y="16509"/>
                                </a:lnTo>
                                <a:lnTo>
                                  <a:pt x="350774" y="16509"/>
                                </a:lnTo>
                                <a:lnTo>
                                  <a:pt x="347472" y="13970"/>
                                </a:lnTo>
                                <a:lnTo>
                                  <a:pt x="341520" y="10159"/>
                                </a:lnTo>
                                <a:close/>
                              </a:path>
                              <a:path w="352425" h="323850">
                                <a:moveTo>
                                  <a:pt x="303529" y="0"/>
                                </a:moveTo>
                                <a:lnTo>
                                  <a:pt x="282575" y="21590"/>
                                </a:lnTo>
                                <a:lnTo>
                                  <a:pt x="284225" y="22859"/>
                                </a:lnTo>
                                <a:lnTo>
                                  <a:pt x="286385" y="20320"/>
                                </a:lnTo>
                                <a:lnTo>
                                  <a:pt x="287909" y="19050"/>
                                </a:lnTo>
                                <a:lnTo>
                                  <a:pt x="307702" y="19050"/>
                                </a:lnTo>
                                <a:lnTo>
                                  <a:pt x="305308" y="16509"/>
                                </a:lnTo>
                                <a:lnTo>
                                  <a:pt x="301878" y="13970"/>
                                </a:lnTo>
                                <a:lnTo>
                                  <a:pt x="300100" y="11429"/>
                                </a:lnTo>
                                <a:lnTo>
                                  <a:pt x="299974" y="8890"/>
                                </a:lnTo>
                                <a:lnTo>
                                  <a:pt x="300736" y="6350"/>
                                </a:lnTo>
                                <a:lnTo>
                                  <a:pt x="302260" y="5079"/>
                                </a:lnTo>
                                <a:lnTo>
                                  <a:pt x="305180" y="1270"/>
                                </a:lnTo>
                                <a:lnTo>
                                  <a:pt x="30352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6" name="Image 76"/>
                          <pic:cNvPicPr/>
                        </pic:nvPicPr>
                        <pic:blipFill>
                          <a:blip r:embed="rId23" cstate="print"/>
                          <a:stretch>
                            <a:fillRect/>
                          </a:stretch>
                        </pic:blipFill>
                        <pic:spPr>
                          <a:xfrm>
                            <a:off x="4314761" y="2010219"/>
                            <a:ext cx="365251" cy="339090"/>
                          </a:xfrm>
                          <a:prstGeom prst="rect">
                            <a:avLst/>
                          </a:prstGeom>
                        </pic:spPr>
                      </pic:pic>
                      <pic:pic xmlns:pic="http://schemas.openxmlformats.org/drawingml/2006/picture">
                        <pic:nvPicPr>
                          <pic:cNvPr id="77" name="Image 77"/>
                          <pic:cNvPicPr/>
                        </pic:nvPicPr>
                        <pic:blipFill>
                          <a:blip r:embed="rId24" cstate="print"/>
                          <a:stretch>
                            <a:fillRect/>
                          </a:stretch>
                        </pic:blipFill>
                        <pic:spPr>
                          <a:xfrm>
                            <a:off x="4839271" y="2011295"/>
                            <a:ext cx="368173" cy="342900"/>
                          </a:xfrm>
                          <a:prstGeom prst="rect">
                            <a:avLst/>
                          </a:prstGeom>
                        </pic:spPr>
                      </pic:pic>
                      <wps:wsp>
                        <wps:cNvPr id="78" name="Graphic 78"/>
                        <wps:cNvSpPr/>
                        <wps:spPr>
                          <a:xfrm>
                            <a:off x="2216467" y="2999755"/>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E36C09"/>
                          </a:solidFill>
                        </wps:spPr>
                        <wps:bodyPr wrap="square" lIns="0" tIns="0" rIns="0" bIns="0" rtlCol="0">
                          <a:prstTxWarp prst="textNoShape">
                            <a:avLst/>
                          </a:prstTxWarp>
                          <a:noAutofit/>
                        </wps:bodyPr>
                      </wps:wsp>
                      <wps:wsp>
                        <wps:cNvPr id="79" name="Graphic 79"/>
                        <wps:cNvSpPr/>
                        <wps:spPr>
                          <a:xfrm>
                            <a:off x="4762" y="4762"/>
                            <a:ext cx="6120765" cy="3210560"/>
                          </a:xfrm>
                          <a:custGeom>
                            <a:avLst/>
                            <a:gdLst/>
                            <a:ahLst/>
                            <a:cxnLst/>
                            <a:rect l="l" t="t" r="r" b="b"/>
                            <a:pathLst>
                              <a:path w="6120765" h="3210560">
                                <a:moveTo>
                                  <a:pt x="0" y="3210560"/>
                                </a:moveTo>
                                <a:lnTo>
                                  <a:pt x="6120764" y="3210560"/>
                                </a:lnTo>
                                <a:lnTo>
                                  <a:pt x="6120764" y="0"/>
                                </a:lnTo>
                                <a:lnTo>
                                  <a:pt x="0" y="0"/>
                                </a:lnTo>
                                <a:lnTo>
                                  <a:pt x="0" y="3210560"/>
                                </a:lnTo>
                                <a:close/>
                              </a:path>
                            </a:pathLst>
                          </a:custGeom>
                          <a:ln w="9525">
                            <a:solidFill>
                              <a:srgbClr val="858585"/>
                            </a:solidFill>
                            <a:prstDash val="solid"/>
                          </a:ln>
                        </wps:spPr>
                        <wps:bodyPr wrap="square" lIns="0" tIns="0" rIns="0" bIns="0" rtlCol="0">
                          <a:prstTxWarp prst="textNoShape">
                            <a:avLst/>
                          </a:prstTxWarp>
                          <a:noAutofit/>
                        </wps:bodyPr>
                      </wps:wsp>
                      <wps:wsp>
                        <wps:cNvPr id="80" name="Textbox 80"/>
                        <wps:cNvSpPr txBox="1"/>
                        <wps:spPr>
                          <a:xfrm>
                            <a:off x="2307145" y="2964173"/>
                            <a:ext cx="1664335" cy="140335"/>
                          </a:xfrm>
                          <a:prstGeom prst="rect">
                            <a:avLst/>
                          </a:prstGeom>
                        </wps:spPr>
                        <wps:txbx>
                          <w:txbxContent>
                            <w:p w14:paraId="18DFCF54" w14:textId="77777777" w:rsidR="001A6F49" w:rsidRDefault="00000000">
                              <w:pPr>
                                <w:spacing w:line="221" w:lineRule="exact"/>
                                <w:rPr>
                                  <w:sz w:val="20"/>
                                </w:rPr>
                              </w:pPr>
                              <w:r>
                                <w:rPr>
                                  <w:sz w:val="20"/>
                                </w:rPr>
                                <w:t>Густота</w:t>
                              </w:r>
                              <w:r>
                                <w:rPr>
                                  <w:spacing w:val="-7"/>
                                  <w:sz w:val="20"/>
                                </w:rPr>
                                <w:t xml:space="preserve"> </w:t>
                              </w:r>
                              <w:r>
                                <w:rPr>
                                  <w:sz w:val="20"/>
                                </w:rPr>
                                <w:t>населення,</w:t>
                              </w:r>
                              <w:r>
                                <w:rPr>
                                  <w:spacing w:val="-7"/>
                                  <w:sz w:val="20"/>
                                </w:rPr>
                                <w:t xml:space="preserve"> </w:t>
                              </w:r>
                              <w:r>
                                <w:rPr>
                                  <w:sz w:val="20"/>
                                </w:rPr>
                                <w:t>осіб/км.</w:t>
                              </w:r>
                              <w:r>
                                <w:rPr>
                                  <w:spacing w:val="-9"/>
                                  <w:sz w:val="20"/>
                                </w:rPr>
                                <w:t xml:space="preserve"> </w:t>
                              </w:r>
                              <w:r>
                                <w:rPr>
                                  <w:spacing w:val="-5"/>
                                  <w:sz w:val="20"/>
                                </w:rPr>
                                <w:t>кв</w:t>
                              </w:r>
                            </w:p>
                          </w:txbxContent>
                        </wps:txbx>
                        <wps:bodyPr wrap="square" lIns="0" tIns="0" rIns="0" bIns="0" rtlCol="0">
                          <a:noAutofit/>
                        </wps:bodyPr>
                      </wps:wsp>
                      <wps:wsp>
                        <wps:cNvPr id="81" name="Textbox 81"/>
                        <wps:cNvSpPr txBox="1"/>
                        <wps:spPr>
                          <a:xfrm>
                            <a:off x="3608133" y="1476749"/>
                            <a:ext cx="140970" cy="140335"/>
                          </a:xfrm>
                          <a:prstGeom prst="rect">
                            <a:avLst/>
                          </a:prstGeom>
                        </wps:spPr>
                        <wps:txbx>
                          <w:txbxContent>
                            <w:p w14:paraId="6C3D25FB" w14:textId="77777777" w:rsidR="001A6F49" w:rsidRDefault="00000000">
                              <w:pPr>
                                <w:spacing w:line="221" w:lineRule="exact"/>
                                <w:rPr>
                                  <w:sz w:val="20"/>
                                </w:rPr>
                              </w:pPr>
                              <w:r>
                                <w:rPr>
                                  <w:spacing w:val="-5"/>
                                  <w:sz w:val="20"/>
                                </w:rPr>
                                <w:t>58</w:t>
                              </w:r>
                            </w:p>
                          </w:txbxContent>
                        </wps:txbx>
                        <wps:bodyPr wrap="square" lIns="0" tIns="0" rIns="0" bIns="0" rtlCol="0">
                          <a:noAutofit/>
                        </wps:bodyPr>
                      </wps:wsp>
                      <wps:wsp>
                        <wps:cNvPr id="82" name="Textbox 82"/>
                        <wps:cNvSpPr txBox="1"/>
                        <wps:spPr>
                          <a:xfrm>
                            <a:off x="3079305" y="1527041"/>
                            <a:ext cx="140970" cy="140335"/>
                          </a:xfrm>
                          <a:prstGeom prst="rect">
                            <a:avLst/>
                          </a:prstGeom>
                        </wps:spPr>
                        <wps:txbx>
                          <w:txbxContent>
                            <w:p w14:paraId="39F1EB5E" w14:textId="77777777" w:rsidR="001A6F49" w:rsidRDefault="00000000">
                              <w:pPr>
                                <w:spacing w:line="221" w:lineRule="exact"/>
                                <w:rPr>
                                  <w:sz w:val="20"/>
                                </w:rPr>
                              </w:pPr>
                              <w:r>
                                <w:rPr>
                                  <w:spacing w:val="-5"/>
                                  <w:sz w:val="20"/>
                                </w:rPr>
                                <w:t>38</w:t>
                              </w:r>
                            </w:p>
                          </w:txbxContent>
                        </wps:txbx>
                        <wps:bodyPr wrap="square" lIns="0" tIns="0" rIns="0" bIns="0" rtlCol="0">
                          <a:noAutofit/>
                        </wps:bodyPr>
                      </wps:wsp>
                      <wps:wsp>
                        <wps:cNvPr id="83" name="Textbox 83"/>
                        <wps:cNvSpPr txBox="1"/>
                        <wps:spPr>
                          <a:xfrm>
                            <a:off x="2550096" y="1584699"/>
                            <a:ext cx="140970" cy="140335"/>
                          </a:xfrm>
                          <a:prstGeom prst="rect">
                            <a:avLst/>
                          </a:prstGeom>
                        </wps:spPr>
                        <wps:txbx>
                          <w:txbxContent>
                            <w:p w14:paraId="5FC6D57D" w14:textId="77777777" w:rsidR="001A6F49" w:rsidRDefault="00000000">
                              <w:pPr>
                                <w:spacing w:line="221" w:lineRule="exact"/>
                                <w:rPr>
                                  <w:sz w:val="20"/>
                                </w:rPr>
                              </w:pPr>
                              <w:r>
                                <w:rPr>
                                  <w:spacing w:val="-5"/>
                                  <w:sz w:val="20"/>
                                </w:rPr>
                                <w:t>15</w:t>
                              </w:r>
                            </w:p>
                          </w:txbxContent>
                        </wps:txbx>
                        <wps:bodyPr wrap="square" lIns="0" tIns="0" rIns="0" bIns="0" rtlCol="0">
                          <a:noAutofit/>
                        </wps:bodyPr>
                      </wps:wsp>
                      <wps:wsp>
                        <wps:cNvPr id="84" name="Textbox 84"/>
                        <wps:cNvSpPr txBox="1"/>
                        <wps:spPr>
                          <a:xfrm>
                            <a:off x="2021014" y="1559045"/>
                            <a:ext cx="141605" cy="140335"/>
                          </a:xfrm>
                          <a:prstGeom prst="rect">
                            <a:avLst/>
                          </a:prstGeom>
                        </wps:spPr>
                        <wps:txbx>
                          <w:txbxContent>
                            <w:p w14:paraId="0F84817E" w14:textId="77777777" w:rsidR="001A6F49" w:rsidRDefault="00000000">
                              <w:pPr>
                                <w:spacing w:line="221" w:lineRule="exact"/>
                                <w:rPr>
                                  <w:sz w:val="20"/>
                                </w:rPr>
                              </w:pPr>
                              <w:r>
                                <w:rPr>
                                  <w:spacing w:val="-5"/>
                                  <w:sz w:val="20"/>
                                </w:rPr>
                                <w:t>25</w:t>
                              </w:r>
                            </w:p>
                          </w:txbxContent>
                        </wps:txbx>
                        <wps:bodyPr wrap="square" lIns="0" tIns="0" rIns="0" bIns="0" rtlCol="0">
                          <a:noAutofit/>
                        </wps:bodyPr>
                      </wps:wsp>
                      <wps:wsp>
                        <wps:cNvPr id="85" name="Textbox 85"/>
                        <wps:cNvSpPr txBox="1"/>
                        <wps:spPr>
                          <a:xfrm>
                            <a:off x="4666297" y="1398390"/>
                            <a:ext cx="140970" cy="140335"/>
                          </a:xfrm>
                          <a:prstGeom prst="rect">
                            <a:avLst/>
                          </a:prstGeom>
                        </wps:spPr>
                        <wps:txbx>
                          <w:txbxContent>
                            <w:p w14:paraId="69B1335D" w14:textId="77777777" w:rsidR="001A6F49" w:rsidRDefault="00000000">
                              <w:pPr>
                                <w:spacing w:line="221" w:lineRule="exact"/>
                                <w:rPr>
                                  <w:sz w:val="20"/>
                                </w:rPr>
                              </w:pPr>
                              <w:r>
                                <w:rPr>
                                  <w:spacing w:val="-5"/>
                                  <w:sz w:val="20"/>
                                </w:rPr>
                                <w:t>90</w:t>
                              </w:r>
                            </w:p>
                          </w:txbxContent>
                        </wps:txbx>
                        <wps:bodyPr wrap="square" lIns="0" tIns="0" rIns="0" bIns="0" rtlCol="0">
                          <a:noAutofit/>
                        </wps:bodyPr>
                      </wps:wsp>
                      <wps:wsp>
                        <wps:cNvPr id="86" name="Textbox 86"/>
                        <wps:cNvSpPr txBox="1"/>
                        <wps:spPr>
                          <a:xfrm>
                            <a:off x="1492186" y="1424933"/>
                            <a:ext cx="140970" cy="140335"/>
                          </a:xfrm>
                          <a:prstGeom prst="rect">
                            <a:avLst/>
                          </a:prstGeom>
                        </wps:spPr>
                        <wps:txbx>
                          <w:txbxContent>
                            <w:p w14:paraId="4DF5E853" w14:textId="77777777" w:rsidR="001A6F49" w:rsidRDefault="00000000">
                              <w:pPr>
                                <w:spacing w:line="221" w:lineRule="exact"/>
                                <w:rPr>
                                  <w:sz w:val="20"/>
                                </w:rPr>
                              </w:pPr>
                              <w:r>
                                <w:rPr>
                                  <w:spacing w:val="-5"/>
                                  <w:sz w:val="20"/>
                                </w:rPr>
                                <w:t>79</w:t>
                              </w:r>
                            </w:p>
                          </w:txbxContent>
                        </wps:txbx>
                        <wps:bodyPr wrap="square" lIns="0" tIns="0" rIns="0" bIns="0" rtlCol="0">
                          <a:noAutofit/>
                        </wps:bodyPr>
                      </wps:wsp>
                      <wps:wsp>
                        <wps:cNvPr id="87" name="Textbox 87"/>
                        <wps:cNvSpPr txBox="1"/>
                        <wps:spPr>
                          <a:xfrm>
                            <a:off x="930973" y="1179823"/>
                            <a:ext cx="205104" cy="140335"/>
                          </a:xfrm>
                          <a:prstGeom prst="rect">
                            <a:avLst/>
                          </a:prstGeom>
                        </wps:spPr>
                        <wps:txbx>
                          <w:txbxContent>
                            <w:p w14:paraId="0FEC7F6E" w14:textId="77777777" w:rsidR="001A6F49" w:rsidRDefault="00000000">
                              <w:pPr>
                                <w:spacing w:line="221" w:lineRule="exact"/>
                                <w:rPr>
                                  <w:sz w:val="20"/>
                                </w:rPr>
                              </w:pPr>
                              <w:r>
                                <w:rPr>
                                  <w:spacing w:val="-5"/>
                                  <w:sz w:val="20"/>
                                </w:rPr>
                                <w:t>177</w:t>
                              </w:r>
                            </w:p>
                          </w:txbxContent>
                        </wps:txbx>
                        <wps:bodyPr wrap="square" lIns="0" tIns="0" rIns="0" bIns="0" rtlCol="0">
                          <a:noAutofit/>
                        </wps:bodyPr>
                      </wps:wsp>
                      <wps:wsp>
                        <wps:cNvPr id="88" name="Textbox 88"/>
                        <wps:cNvSpPr txBox="1"/>
                        <wps:spPr>
                          <a:xfrm>
                            <a:off x="5163121" y="1063491"/>
                            <a:ext cx="205104" cy="140335"/>
                          </a:xfrm>
                          <a:prstGeom prst="rect">
                            <a:avLst/>
                          </a:prstGeom>
                        </wps:spPr>
                        <wps:txbx>
                          <w:txbxContent>
                            <w:p w14:paraId="25B9DDA3" w14:textId="77777777" w:rsidR="001A6F49" w:rsidRDefault="00000000">
                              <w:pPr>
                                <w:spacing w:line="221" w:lineRule="exact"/>
                                <w:rPr>
                                  <w:sz w:val="20"/>
                                </w:rPr>
                              </w:pPr>
                              <w:r>
                                <w:rPr>
                                  <w:spacing w:val="-5"/>
                                  <w:sz w:val="20"/>
                                </w:rPr>
                                <w:t>223</w:t>
                              </w:r>
                            </w:p>
                          </w:txbxContent>
                        </wps:txbx>
                        <wps:bodyPr wrap="square" lIns="0" tIns="0" rIns="0" bIns="0" rtlCol="0">
                          <a:noAutofit/>
                        </wps:bodyPr>
                      </wps:wsp>
                      <wps:wsp>
                        <wps:cNvPr id="89" name="Textbox 89"/>
                        <wps:cNvSpPr txBox="1"/>
                        <wps:spPr>
                          <a:xfrm>
                            <a:off x="4105211" y="242055"/>
                            <a:ext cx="205104" cy="140335"/>
                          </a:xfrm>
                          <a:prstGeom prst="rect">
                            <a:avLst/>
                          </a:prstGeom>
                        </wps:spPr>
                        <wps:txbx>
                          <w:txbxContent>
                            <w:p w14:paraId="36D16213" w14:textId="77777777" w:rsidR="001A6F49" w:rsidRDefault="00000000">
                              <w:pPr>
                                <w:spacing w:line="221" w:lineRule="exact"/>
                                <w:rPr>
                                  <w:sz w:val="20"/>
                                </w:rPr>
                              </w:pPr>
                              <w:r>
                                <w:rPr>
                                  <w:spacing w:val="-5"/>
                                  <w:sz w:val="20"/>
                                </w:rPr>
                                <w:t>551</w:t>
                              </w:r>
                            </w:p>
                          </w:txbxContent>
                        </wps:txbx>
                        <wps:bodyPr wrap="square" lIns="0" tIns="0" rIns="0" bIns="0" rtlCol="0">
                          <a:noAutofit/>
                        </wps:bodyPr>
                      </wps:wsp>
                      <wps:wsp>
                        <wps:cNvPr id="90" name="Textbox 90"/>
                        <wps:cNvSpPr txBox="1"/>
                        <wps:spPr>
                          <a:xfrm>
                            <a:off x="386651" y="305428"/>
                            <a:ext cx="203200" cy="1642745"/>
                          </a:xfrm>
                          <a:prstGeom prst="rect">
                            <a:avLst/>
                          </a:prstGeom>
                        </wps:spPr>
                        <wps:txbx>
                          <w:txbxContent>
                            <w:p w14:paraId="7FFDBE3B" w14:textId="77777777" w:rsidR="001A6F49" w:rsidRDefault="00000000">
                              <w:pPr>
                                <w:spacing w:line="221" w:lineRule="exact"/>
                                <w:rPr>
                                  <w:sz w:val="20"/>
                                </w:rPr>
                              </w:pPr>
                              <w:r>
                                <w:rPr>
                                  <w:spacing w:val="-5"/>
                                  <w:sz w:val="20"/>
                                </w:rPr>
                                <w:t>600</w:t>
                              </w:r>
                            </w:p>
                            <w:p w14:paraId="4477CBF4" w14:textId="77777777" w:rsidR="001A6F49" w:rsidRDefault="00000000">
                              <w:pPr>
                                <w:spacing w:before="164"/>
                                <w:ind w:right="19"/>
                                <w:jc w:val="right"/>
                                <w:rPr>
                                  <w:sz w:val="20"/>
                                </w:rPr>
                              </w:pPr>
                              <w:r>
                                <w:rPr>
                                  <w:spacing w:val="-5"/>
                                  <w:sz w:val="20"/>
                                </w:rPr>
                                <w:t>500</w:t>
                              </w:r>
                            </w:p>
                            <w:p w14:paraId="42D8267C" w14:textId="77777777" w:rsidR="001A6F49" w:rsidRDefault="00000000">
                              <w:pPr>
                                <w:spacing w:before="165"/>
                                <w:ind w:right="19"/>
                                <w:jc w:val="right"/>
                                <w:rPr>
                                  <w:sz w:val="20"/>
                                </w:rPr>
                              </w:pPr>
                              <w:r>
                                <w:rPr>
                                  <w:spacing w:val="-5"/>
                                  <w:sz w:val="20"/>
                                </w:rPr>
                                <w:t>400</w:t>
                              </w:r>
                            </w:p>
                            <w:p w14:paraId="79492A86" w14:textId="77777777" w:rsidR="001A6F49" w:rsidRDefault="00000000">
                              <w:pPr>
                                <w:spacing w:before="164"/>
                                <w:ind w:right="19"/>
                                <w:jc w:val="right"/>
                                <w:rPr>
                                  <w:sz w:val="20"/>
                                </w:rPr>
                              </w:pPr>
                              <w:r>
                                <w:rPr>
                                  <w:spacing w:val="-5"/>
                                  <w:sz w:val="20"/>
                                </w:rPr>
                                <w:t>300</w:t>
                              </w:r>
                            </w:p>
                            <w:p w14:paraId="06F161D3" w14:textId="77777777" w:rsidR="001A6F49" w:rsidRDefault="00000000">
                              <w:pPr>
                                <w:spacing w:before="165"/>
                                <w:ind w:right="19"/>
                                <w:jc w:val="right"/>
                                <w:rPr>
                                  <w:sz w:val="20"/>
                                </w:rPr>
                              </w:pPr>
                              <w:r>
                                <w:rPr>
                                  <w:spacing w:val="-5"/>
                                  <w:sz w:val="20"/>
                                </w:rPr>
                                <w:t>200</w:t>
                              </w:r>
                            </w:p>
                            <w:p w14:paraId="75429AF7" w14:textId="77777777" w:rsidR="001A6F49" w:rsidRDefault="00000000">
                              <w:pPr>
                                <w:spacing w:before="164"/>
                                <w:ind w:right="18"/>
                                <w:jc w:val="right"/>
                                <w:rPr>
                                  <w:sz w:val="20"/>
                                </w:rPr>
                              </w:pPr>
                              <w:r>
                                <w:rPr>
                                  <w:spacing w:val="-5"/>
                                  <w:sz w:val="20"/>
                                </w:rPr>
                                <w:t>100</w:t>
                              </w:r>
                            </w:p>
                            <w:p w14:paraId="173FE23B" w14:textId="77777777" w:rsidR="001A6F49" w:rsidRDefault="00000000">
                              <w:pPr>
                                <w:spacing w:before="164"/>
                                <w:ind w:right="18"/>
                                <w:jc w:val="right"/>
                                <w:rPr>
                                  <w:sz w:val="20"/>
                                </w:rPr>
                              </w:pPr>
                              <w:r>
                                <w:rPr>
                                  <w:spacing w:val="-10"/>
                                  <w:sz w:val="20"/>
                                </w:rPr>
                                <w:t>0</w:t>
                              </w:r>
                            </w:p>
                          </w:txbxContent>
                        </wps:txbx>
                        <wps:bodyPr wrap="square" lIns="0" tIns="0" rIns="0" bIns="0" rtlCol="0">
                          <a:noAutofit/>
                        </wps:bodyPr>
                      </wps:wsp>
                    </wpg:wgp>
                  </a:graphicData>
                </a:graphic>
              </wp:inline>
            </w:drawing>
          </mc:Choice>
          <mc:Fallback>
            <w:pict>
              <v:group w14:anchorId="794A4160" id="Group 70" o:spid="_x0000_s1089" style="width:482.7pt;height:253.55pt;mso-position-horizontal-relative:char;mso-position-vertical-relative:line" coordsize="61302,32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">
                <v:shape id="Image 71" o:spid="_x0000_s1090" type="#_x0000_t75" style="position:absolute;left:6761;top:3576;width:50346;height:1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">
                  <v:imagedata r:id="rId25" o:title=""/>
                </v:shape>
                <v:shape id="Image 72" o:spid="_x0000_s1091" type="#_x0000_t75" style="position:absolute;left:3144;top:20090;width:1185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">
                  <v:imagedata r:id="rId26" o:title=""/>
                </v:shape>
                <v:shape id="Image 73" o:spid="_x0000_s1092" type="#_x0000_t75" style="position:absolute;left:16952;top:20015;width:13971;height:7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">
                  <v:imagedata r:id="rId27" o:title=""/>
                </v:shape>
                <v:shape id="Image 74" o:spid="_x0000_s1093" type="#_x0000_t75" style="position:absolute;left:34376;top:20017;width:1729;height:1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">
                  <v:imagedata r:id="rId28" o:title=""/>
                </v:shape>
                <v:shape id="Graphic 75" o:spid="_x0000_s1094" style="position:absolute;left:37935;top:20177;width:3524;height:3238;visibility:visible;mso-wrap-style:square;v-text-anchor:top" coordsize="352425,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" path="m30274,261620r-17701,l15493,262890r45467,45719l62864,312420r127,3809l61213,318770r-3555,3809l59309,323850,81006,302259r-8744,l69341,300990,30274,261620xem83185,297179r-3810,3811l76453,302259r4553,l84836,298450r-1651,-1271xem63626,223520r-15875,l96900,273050r1905,2540l98805,280670r-1778,2539l93599,287020r1524,1270l116820,266700r-8617,l105155,264159r-3809,-3809l63626,223520xem61467,203200l,265429r1650,1271l5461,262890r2920,-1270l30274,261620,20192,251459,47751,223520r15875,l59689,219709r-1904,-3809l57785,212090r1651,-2540l62991,205740r-1524,-2540xem118999,261620r-3811,3809l112267,266700r4553,l120650,262890r-1651,-1270xem105092,212090r-9080,l97662,213359r1651,l102488,215900r4446,3809l115824,228600r5461,6350l124840,238759r1651,2541l128015,243840r127,1269l128269,246379r-1396,1271l126364,247650r-1397,1270l119634,248920r-2033,2539l117221,252729r127,2541l117855,255270r1017,1270l122047,260350r3302,-1271l129159,256540r2158,-2540l132587,251459r381,-2539l133476,245109r-762,-2539l128650,236220r-4190,-5080l105092,212090xem128752,194309r-14199,l145287,226059r1651,1270l147700,229870r-126,1270l146303,233679r-1397,1271l142621,237490r1651,1269l162385,220979r-5922,l154686,219709r-2033,-1269l149478,215900,128752,194309xem163322,217170r-2033,2539l159765,219709r-2286,1270l162385,220979r2588,-2539l163322,217170xem124967,179070l89280,214629r1651,1271l93852,213359r2160,-1269l105092,212090r-3874,-3811l114553,194309r14199,l125094,190500r-1651,-1271l122936,186690r126,-1270l123571,184150r1142,-1271l126618,180340r-1651,-1270xem171703,157479r-15113,l159892,160020r3937,3809l165480,165100r-4444,8890l158241,181609r-1142,5081l155828,190500r-127,3809l156972,200659r6350,6350l166750,209550r7366,l177291,208279r4572,-5079l183134,201929r889,-2539l184530,198120r-14605,l167639,196850r-2159,-1271l163829,193040r-1016,-1270l162051,186690r127,-1270l162305,184150r1524,-6350l165480,173990r2668,-6350l182411,167640,171703,157479xem182411,167640r-14263,l183387,182879r-762,6350l181228,194309r-2286,1270l177418,198120r7112,l185292,193040r889,-7620l199432,185420r973,-1270l201422,179070r-191,-1270l192531,177800r-1016,-1271l189102,173990r-6691,-6350xem199432,185420r-13251,l188594,187959r2159,1270l196087,189229r1398,-1270l199432,185420xem160527,148590r-2666,l155193,149859r-3429,1270l148209,153670r-8129,7620l137540,166370r-1015,8889l137540,179070r3810,3809l146938,182879r1016,-1270l149098,180340r507,-1270l149478,176529r-635,-1270l147574,173990r-2668,-2540l143637,170179r-636,-1270l143128,166370r127,-2541l144144,162559r1906,-2539l148462,158750r2540,-1271l171703,157479r-3810,-3809l164973,151129r-1779,-1270l160527,148590xem197865,168909r-127,6350l197485,176529r-509,1271l201231,177800r-953,-6350l197865,168909xem193402,133350r-15602,l180339,134620r27560,27939l209550,165100r1015,2540l210565,168909r-380,l209803,170179r-1142,1271l206755,173990r1651,1269l226424,157479r-9255,l215264,156209,202311,142240r2830,-2540l199389,139700r-5987,-6350xem226060,154940r-2033,1269l222376,157479r4048,l227711,156209r-1651,-1269xem238188,133350r-25972,l217931,138429r6605,2541l232028,142240r7494,l246125,139700r5462,-5080l241426,134620r-3238,-1270xem237362,83820r-15366,l215391,86359,204724,96520r-2540,6350l202184,116840r2413,6350l209423,129540r-10034,10160l205141,139700r7075,-6350l238188,133350r-3238,-1271l228473,130809r-6223,-3809l211327,115570r-2921,-5080l207137,102870r1142,-3811l211200,95250r3684,-3810l247831,91440r-3865,-3811l237362,83820xem187705,115570r-19304,20320l170052,137159r2667,-2539l174751,133350r18651,l191008,130809r-3048,-2539l186309,127000r-255,-1271l185674,124459r,-1269l186181,120650r1144,-1271l189356,118109r-1651,-2539xem247831,91440r-27868,l232410,93979r6095,3811l244601,104140r6164,7619l253809,118109r-99,6350l250443,129540r-3809,3810l241426,134620r10161,l255142,130809r2413,-3809l260096,116840r-382,-5081l257810,106679r-2033,-6350l252984,96520r-5153,-5080xem259560,66040r-15848,l245490,67309r2033,1270l275209,96520r1778,2539l277113,100329r254,1271l276225,104140r-2667,2539l275209,107950,292112,91440r-7378,l282955,90170,259560,66040xem284145,41909r-15921,l270510,43179r1904,1271l300100,72390r1398,1269l301625,74929r126,1271l300481,77470r-2793,2539l290702,87629r-2539,2541l286512,91440r5600,l302513,81279r5588,-5079l312927,72390r13424,l321221,67309r-8802,l310896,66040r-1524,l306704,64770r-3810,-3811l284145,41909xem326351,72390r-5168,l324992,73659r3557,3811l330200,76200r-3849,-3810xem254508,49529l235203,68579r1651,1271l238887,68579r1650,-1270l241680,67309r1144,-1269l259560,66040r-4925,-5081l252984,59690r-255,-1270l252856,55879r255,-1270l254253,53340r1906,-2540l254508,49529xem317373,63500r-2795,2540l312419,67309r8802,l317373,63500xem307702,19050r-14714,l295021,21590r27558,26669l324358,50800r254,2540l324738,54609r-1142,2541l321055,59690r1524,1269l339310,44450r-6824,l316611,27940r1142,-1270l318642,26670r1198,-1270l313689,25400r-5987,-6350xem279018,24129l259714,44450r1651,1270l263143,44450r1524,-1271l265938,41909r18207,l279146,36829r-1652,-2539l277367,30479r255,-1270l278764,27940r1905,-1270l279018,24129xem350774,16509r-17019,l341756,24129r1017,3811l332486,44450r6824,l341884,41909r5333,-5080l350392,31750r1779,-10160l350774,16509xem341520,10159r-6796,l327094,13970r-8452,6350l313689,25400r6151,l327025,17779r6730,-1270l350774,16509r-3302,-2539l341520,10159xem303529,l282575,21590r1650,1269l286385,20320r1524,-1270l307702,19050r-2394,-2541l301878,13970r-1778,-2541l299974,8890r762,-2540l302260,5079r2920,-3809l303529,xe" fillcolor="black" stroked="f">
                  <v:path arrowok="t"/>
                </v:shape>
                <v:shape id="Image 76" o:spid="_x0000_s1095" type="#_x0000_t75" style="position:absolute;left:43147;top:20102;width:3653;height:3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">
                  <v:imagedata r:id="rId29" o:title=""/>
                </v:shape>
                <v:shape id="Image 77" o:spid="_x0000_s1096" type="#_x0000_t75" style="position:absolute;left:48392;top:20112;width:3682;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">
                  <v:imagedata r:id="rId30" o:title=""/>
                </v:shape>
                <v:shape id="Graphic 78" o:spid="_x0000_s1097" style="position:absolute;left:22164;top:29997;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" path="m63294,l,,,63294r63294,l63294,xe" fillcolor="#e36c09" stroked="f">
                  <v:path arrowok="t"/>
                </v:shape>
                <v:shape id="Graphic 79" o:spid="_x0000_s1098" style="position:absolute;left:47;top:47;width:61208;height:32106;visibility:visible;mso-wrap-style:square;v-text-anchor:top" coordsize="6120765,321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" path="m,3210560r6120764,l6120764,,,,,3210560xe" filled="f" strokecolor="#858585">
                  <v:path arrowok="t"/>
                </v:shape>
                <v:shape id="Textbox 80" o:spid="_x0000_s1099" type="#_x0000_t202" style="position:absolute;left:23071;top:29641;width:16643;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8DFCF54" w14:textId="77777777" w:rsidR="001A6F49" w:rsidRDefault="00000000">
                        <w:pPr>
                          <w:spacing w:line="221" w:lineRule="exact"/>
                          <w:rPr>
                            <w:sz w:val="20"/>
                          </w:rPr>
                        </w:pPr>
                        <w:r>
                          <w:rPr>
                            <w:sz w:val="20"/>
                          </w:rPr>
                          <w:t>Густота</w:t>
                        </w:r>
                        <w:r>
                          <w:rPr>
                            <w:spacing w:val="-7"/>
                            <w:sz w:val="20"/>
                          </w:rPr>
                          <w:t xml:space="preserve"> </w:t>
                        </w:r>
                        <w:r>
                          <w:rPr>
                            <w:sz w:val="20"/>
                          </w:rPr>
                          <w:t>населення,</w:t>
                        </w:r>
                        <w:r>
                          <w:rPr>
                            <w:spacing w:val="-7"/>
                            <w:sz w:val="20"/>
                          </w:rPr>
                          <w:t xml:space="preserve"> </w:t>
                        </w:r>
                        <w:r>
                          <w:rPr>
                            <w:sz w:val="20"/>
                          </w:rPr>
                          <w:t>осіб/км.</w:t>
                        </w:r>
                        <w:r>
                          <w:rPr>
                            <w:spacing w:val="-9"/>
                            <w:sz w:val="20"/>
                          </w:rPr>
                          <w:t xml:space="preserve"> </w:t>
                        </w:r>
                        <w:r>
                          <w:rPr>
                            <w:spacing w:val="-5"/>
                            <w:sz w:val="20"/>
                          </w:rPr>
                          <w:t>кв</w:t>
                        </w:r>
                      </w:p>
                    </w:txbxContent>
                  </v:textbox>
                </v:shape>
                <v:shape id="Textbox 81" o:spid="_x0000_s1100" type="#_x0000_t202" style="position:absolute;left:36081;top:14767;width:141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6C3D25FB" w14:textId="77777777" w:rsidR="001A6F49" w:rsidRDefault="00000000">
                        <w:pPr>
                          <w:spacing w:line="221" w:lineRule="exact"/>
                          <w:rPr>
                            <w:sz w:val="20"/>
                          </w:rPr>
                        </w:pPr>
                        <w:r>
                          <w:rPr>
                            <w:spacing w:val="-5"/>
                            <w:sz w:val="20"/>
                          </w:rPr>
                          <w:t>58</w:t>
                        </w:r>
                      </w:p>
                    </w:txbxContent>
                  </v:textbox>
                </v:shape>
                <v:shape id="Textbox 82" o:spid="_x0000_s1101" type="#_x0000_t202" style="position:absolute;left:30793;top:15270;width:140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39F1EB5E" w14:textId="77777777" w:rsidR="001A6F49" w:rsidRDefault="00000000">
                        <w:pPr>
                          <w:spacing w:line="221" w:lineRule="exact"/>
                          <w:rPr>
                            <w:sz w:val="20"/>
                          </w:rPr>
                        </w:pPr>
                        <w:r>
                          <w:rPr>
                            <w:spacing w:val="-5"/>
                            <w:sz w:val="20"/>
                          </w:rPr>
                          <w:t>38</w:t>
                        </w:r>
                      </w:p>
                    </w:txbxContent>
                  </v:textbox>
                </v:shape>
                <v:shape id="Textbox 83" o:spid="_x0000_s1102" type="#_x0000_t202" style="position:absolute;left:25500;top:15846;width:141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5FC6D57D" w14:textId="77777777" w:rsidR="001A6F49" w:rsidRDefault="00000000">
                        <w:pPr>
                          <w:spacing w:line="221" w:lineRule="exact"/>
                          <w:rPr>
                            <w:sz w:val="20"/>
                          </w:rPr>
                        </w:pPr>
                        <w:r>
                          <w:rPr>
                            <w:spacing w:val="-5"/>
                            <w:sz w:val="20"/>
                          </w:rPr>
                          <w:t>15</w:t>
                        </w:r>
                      </w:p>
                    </w:txbxContent>
                  </v:textbox>
                </v:shape>
                <v:shape id="Textbox 84" o:spid="_x0000_s1103" type="#_x0000_t202" style="position:absolute;left:20210;top:15590;width:141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0F84817E" w14:textId="77777777" w:rsidR="001A6F49" w:rsidRDefault="00000000">
                        <w:pPr>
                          <w:spacing w:line="221" w:lineRule="exact"/>
                          <w:rPr>
                            <w:sz w:val="20"/>
                          </w:rPr>
                        </w:pPr>
                        <w:r>
                          <w:rPr>
                            <w:spacing w:val="-5"/>
                            <w:sz w:val="20"/>
                          </w:rPr>
                          <w:t>25</w:t>
                        </w:r>
                      </w:p>
                    </w:txbxContent>
                  </v:textbox>
                </v:shape>
                <v:shape id="Textbox 85" o:spid="_x0000_s1104" type="#_x0000_t202" style="position:absolute;left:46662;top:13983;width:141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69B1335D" w14:textId="77777777" w:rsidR="001A6F49" w:rsidRDefault="00000000">
                        <w:pPr>
                          <w:spacing w:line="221" w:lineRule="exact"/>
                          <w:rPr>
                            <w:sz w:val="20"/>
                          </w:rPr>
                        </w:pPr>
                        <w:r>
                          <w:rPr>
                            <w:spacing w:val="-5"/>
                            <w:sz w:val="20"/>
                          </w:rPr>
                          <w:t>90</w:t>
                        </w:r>
                      </w:p>
                    </w:txbxContent>
                  </v:textbox>
                </v:shape>
                <v:shape id="Textbox 86" o:spid="_x0000_s1105" type="#_x0000_t202" style="position:absolute;left:14921;top:14249;width:141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4DF5E853" w14:textId="77777777" w:rsidR="001A6F49" w:rsidRDefault="00000000">
                        <w:pPr>
                          <w:spacing w:line="221" w:lineRule="exact"/>
                          <w:rPr>
                            <w:sz w:val="20"/>
                          </w:rPr>
                        </w:pPr>
                        <w:r>
                          <w:rPr>
                            <w:spacing w:val="-5"/>
                            <w:sz w:val="20"/>
                          </w:rPr>
                          <w:t>79</w:t>
                        </w:r>
                      </w:p>
                    </w:txbxContent>
                  </v:textbox>
                </v:shape>
                <v:shape id="Textbox 87" o:spid="_x0000_s1106" type="#_x0000_t202" style="position:absolute;left:9309;top:11798;width:2051;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FEC7F6E" w14:textId="77777777" w:rsidR="001A6F49" w:rsidRDefault="00000000">
                        <w:pPr>
                          <w:spacing w:line="221" w:lineRule="exact"/>
                          <w:rPr>
                            <w:sz w:val="20"/>
                          </w:rPr>
                        </w:pPr>
                        <w:r>
                          <w:rPr>
                            <w:spacing w:val="-5"/>
                            <w:sz w:val="20"/>
                          </w:rPr>
                          <w:t>177</w:t>
                        </w:r>
                      </w:p>
                    </w:txbxContent>
                  </v:textbox>
                </v:shape>
                <v:shape id="Textbox 88" o:spid="_x0000_s1107" type="#_x0000_t202" style="position:absolute;left:51631;top:10634;width:2051;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25B9DDA3" w14:textId="77777777" w:rsidR="001A6F49" w:rsidRDefault="00000000">
                        <w:pPr>
                          <w:spacing w:line="221" w:lineRule="exact"/>
                          <w:rPr>
                            <w:sz w:val="20"/>
                          </w:rPr>
                        </w:pPr>
                        <w:r>
                          <w:rPr>
                            <w:spacing w:val="-5"/>
                            <w:sz w:val="20"/>
                          </w:rPr>
                          <w:t>223</w:t>
                        </w:r>
                      </w:p>
                    </w:txbxContent>
                  </v:textbox>
                </v:shape>
                <v:shape id="Textbox 89" o:spid="_x0000_s1108" type="#_x0000_t202" style="position:absolute;left:41052;top:2420;width:2051;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36D16213" w14:textId="77777777" w:rsidR="001A6F49" w:rsidRDefault="00000000">
                        <w:pPr>
                          <w:spacing w:line="221" w:lineRule="exact"/>
                          <w:rPr>
                            <w:sz w:val="20"/>
                          </w:rPr>
                        </w:pPr>
                        <w:r>
                          <w:rPr>
                            <w:spacing w:val="-5"/>
                            <w:sz w:val="20"/>
                          </w:rPr>
                          <w:t>551</w:t>
                        </w:r>
                      </w:p>
                    </w:txbxContent>
                  </v:textbox>
                </v:shape>
                <v:shape id="Textbox 90" o:spid="_x0000_s1109" type="#_x0000_t202" style="position:absolute;left:3866;top:3054;width:2032;height:16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7FFDBE3B" w14:textId="77777777" w:rsidR="001A6F49" w:rsidRDefault="00000000">
                        <w:pPr>
                          <w:spacing w:line="221" w:lineRule="exact"/>
                          <w:rPr>
                            <w:sz w:val="20"/>
                          </w:rPr>
                        </w:pPr>
                        <w:r>
                          <w:rPr>
                            <w:spacing w:val="-5"/>
                            <w:sz w:val="20"/>
                          </w:rPr>
                          <w:t>600</w:t>
                        </w:r>
                      </w:p>
                      <w:p w14:paraId="4477CBF4" w14:textId="77777777" w:rsidR="001A6F49" w:rsidRDefault="00000000">
                        <w:pPr>
                          <w:spacing w:before="164"/>
                          <w:ind w:right="19"/>
                          <w:jc w:val="right"/>
                          <w:rPr>
                            <w:sz w:val="20"/>
                          </w:rPr>
                        </w:pPr>
                        <w:r>
                          <w:rPr>
                            <w:spacing w:val="-5"/>
                            <w:sz w:val="20"/>
                          </w:rPr>
                          <w:t>500</w:t>
                        </w:r>
                      </w:p>
                      <w:p w14:paraId="42D8267C" w14:textId="77777777" w:rsidR="001A6F49" w:rsidRDefault="00000000">
                        <w:pPr>
                          <w:spacing w:before="165"/>
                          <w:ind w:right="19"/>
                          <w:jc w:val="right"/>
                          <w:rPr>
                            <w:sz w:val="20"/>
                          </w:rPr>
                        </w:pPr>
                        <w:r>
                          <w:rPr>
                            <w:spacing w:val="-5"/>
                            <w:sz w:val="20"/>
                          </w:rPr>
                          <w:t>400</w:t>
                        </w:r>
                      </w:p>
                      <w:p w14:paraId="79492A86" w14:textId="77777777" w:rsidR="001A6F49" w:rsidRDefault="00000000">
                        <w:pPr>
                          <w:spacing w:before="164"/>
                          <w:ind w:right="19"/>
                          <w:jc w:val="right"/>
                          <w:rPr>
                            <w:sz w:val="20"/>
                          </w:rPr>
                        </w:pPr>
                        <w:r>
                          <w:rPr>
                            <w:spacing w:val="-5"/>
                            <w:sz w:val="20"/>
                          </w:rPr>
                          <w:t>300</w:t>
                        </w:r>
                      </w:p>
                      <w:p w14:paraId="06F161D3" w14:textId="77777777" w:rsidR="001A6F49" w:rsidRDefault="00000000">
                        <w:pPr>
                          <w:spacing w:before="165"/>
                          <w:ind w:right="19"/>
                          <w:jc w:val="right"/>
                          <w:rPr>
                            <w:sz w:val="20"/>
                          </w:rPr>
                        </w:pPr>
                        <w:r>
                          <w:rPr>
                            <w:spacing w:val="-5"/>
                            <w:sz w:val="20"/>
                          </w:rPr>
                          <w:t>200</w:t>
                        </w:r>
                      </w:p>
                      <w:p w14:paraId="75429AF7" w14:textId="77777777" w:rsidR="001A6F49" w:rsidRDefault="00000000">
                        <w:pPr>
                          <w:spacing w:before="164"/>
                          <w:ind w:right="18"/>
                          <w:jc w:val="right"/>
                          <w:rPr>
                            <w:sz w:val="20"/>
                          </w:rPr>
                        </w:pPr>
                        <w:r>
                          <w:rPr>
                            <w:spacing w:val="-5"/>
                            <w:sz w:val="20"/>
                          </w:rPr>
                          <w:t>100</w:t>
                        </w:r>
                      </w:p>
                      <w:p w14:paraId="173FE23B" w14:textId="77777777" w:rsidR="001A6F49" w:rsidRDefault="00000000">
                        <w:pPr>
                          <w:spacing w:before="164"/>
                          <w:ind w:right="18"/>
                          <w:jc w:val="right"/>
                          <w:rPr>
                            <w:sz w:val="20"/>
                          </w:rPr>
                        </w:pPr>
                        <w:r>
                          <w:rPr>
                            <w:spacing w:val="-10"/>
                            <w:sz w:val="20"/>
                          </w:rPr>
                          <w:t>0</w:t>
                        </w:r>
                      </w:p>
                    </w:txbxContent>
                  </v:textbox>
                </v:shape>
                <w10:anchorlock/>
              </v:group>
            </w:pict>
          </mc:Fallback>
        </mc:AlternateContent>
      </w:r>
    </w:p>
    <w:p w14:paraId="2F0AFC9E" w14:textId="77777777" w:rsidR="001A6F49" w:rsidRDefault="00000000">
      <w:pPr>
        <w:pStyle w:val="1"/>
        <w:ind w:left="303" w:right="309"/>
      </w:pPr>
      <w:r>
        <w:t>Рисунок</w:t>
      </w:r>
      <w:r>
        <w:rPr>
          <w:spacing w:val="-7"/>
        </w:rPr>
        <w:t xml:space="preserve"> </w:t>
      </w:r>
      <w:r>
        <w:t>1.1.5.</w:t>
      </w:r>
      <w:r>
        <w:rPr>
          <w:spacing w:val="-6"/>
        </w:rPr>
        <w:t xml:space="preserve"> </w:t>
      </w:r>
      <w:r>
        <w:t>Густота</w:t>
      </w:r>
      <w:r>
        <w:rPr>
          <w:spacing w:val="-6"/>
        </w:rPr>
        <w:t xml:space="preserve"> </w:t>
      </w:r>
      <w:r>
        <w:t>населення</w:t>
      </w:r>
      <w:r>
        <w:rPr>
          <w:spacing w:val="-8"/>
        </w:rPr>
        <w:t xml:space="preserve"> </w:t>
      </w:r>
      <w:r>
        <w:t>населених</w:t>
      </w:r>
      <w:r>
        <w:rPr>
          <w:spacing w:val="-6"/>
        </w:rPr>
        <w:t xml:space="preserve"> </w:t>
      </w:r>
      <w:r>
        <w:t>пунктів</w:t>
      </w:r>
      <w:r>
        <w:rPr>
          <w:spacing w:val="-7"/>
        </w:rPr>
        <w:t xml:space="preserve"> </w:t>
      </w:r>
      <w:r>
        <w:t>Великобичківської селищної територіальної громади, осіб/км</w:t>
      </w:r>
      <w:r>
        <w:rPr>
          <w:vertAlign w:val="superscript"/>
        </w:rPr>
        <w:t>2</w:t>
      </w:r>
    </w:p>
    <w:p w14:paraId="5389F6D7" w14:textId="77777777" w:rsidR="001A6F49" w:rsidRDefault="00000000">
      <w:pPr>
        <w:spacing w:line="274"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6ECF6DD8" w14:textId="77777777" w:rsidR="001A6F49" w:rsidRDefault="001A6F49">
      <w:pPr>
        <w:pStyle w:val="a3"/>
        <w:spacing w:before="10"/>
        <w:ind w:left="0" w:firstLine="0"/>
        <w:jc w:val="left"/>
        <w:rPr>
          <w:sz w:val="24"/>
        </w:rPr>
      </w:pPr>
    </w:p>
    <w:p w14:paraId="26B5EC35" w14:textId="77777777" w:rsidR="001A6F49" w:rsidRDefault="00000000">
      <w:pPr>
        <w:pStyle w:val="a3"/>
        <w:spacing w:before="1"/>
        <w:ind w:right="282" w:firstLine="707"/>
      </w:pPr>
      <w:r>
        <w:t>Враховуючи тенденцію зміни населення у Закарпатській області, за припущенням розробників МПУВ, базуючись на статистичних даних, можна скласти оптимістичний та реалістичний прогнози.</w:t>
      </w:r>
    </w:p>
    <w:p w14:paraId="2C338718" w14:textId="77777777" w:rsidR="001A6F49" w:rsidRDefault="00000000">
      <w:pPr>
        <w:pStyle w:val="a3"/>
        <w:spacing w:before="1"/>
        <w:ind w:right="290" w:firstLine="707"/>
      </w:pPr>
      <w:r>
        <w:t>Оптимістичний прогноз − це середнє значення у відсотках збільшення населення регіону за останні 6 доковідних та довоєнних років, +0,19%</w:t>
      </w:r>
    </w:p>
    <w:p w14:paraId="4FD27564" w14:textId="77777777" w:rsidR="001A6F49" w:rsidRDefault="00000000">
      <w:pPr>
        <w:pStyle w:val="a3"/>
        <w:ind w:right="289" w:firstLine="707"/>
      </w:pPr>
      <w:r>
        <w:t>Реалістичний прогноз зміни населення регіону більш негативний. Це середнє</w:t>
      </w:r>
      <w:r>
        <w:rPr>
          <w:spacing w:val="-18"/>
        </w:rPr>
        <w:t xml:space="preserve"> </w:t>
      </w:r>
      <w:r>
        <w:t>значення</w:t>
      </w:r>
      <w:r>
        <w:rPr>
          <w:spacing w:val="-17"/>
        </w:rPr>
        <w:t xml:space="preserve"> </w:t>
      </w:r>
      <w:r>
        <w:t>у</w:t>
      </w:r>
      <w:r>
        <w:rPr>
          <w:spacing w:val="-18"/>
        </w:rPr>
        <w:t xml:space="preserve"> </w:t>
      </w:r>
      <w:r>
        <w:t>відсотках</w:t>
      </w:r>
      <w:r>
        <w:rPr>
          <w:spacing w:val="-17"/>
        </w:rPr>
        <w:t xml:space="preserve"> </w:t>
      </w:r>
      <w:r>
        <w:t>збільшення</w:t>
      </w:r>
      <w:r>
        <w:rPr>
          <w:spacing w:val="-18"/>
        </w:rPr>
        <w:t xml:space="preserve"> </w:t>
      </w:r>
      <w:r>
        <w:t>населення</w:t>
      </w:r>
      <w:r>
        <w:rPr>
          <w:spacing w:val="-17"/>
        </w:rPr>
        <w:t xml:space="preserve"> </w:t>
      </w:r>
      <w:r>
        <w:t>регіону</w:t>
      </w:r>
      <w:r>
        <w:rPr>
          <w:spacing w:val="-18"/>
        </w:rPr>
        <w:t xml:space="preserve"> </w:t>
      </w:r>
      <w:r>
        <w:t>за</w:t>
      </w:r>
      <w:r>
        <w:rPr>
          <w:spacing w:val="-17"/>
        </w:rPr>
        <w:t xml:space="preserve"> </w:t>
      </w:r>
      <w:r>
        <w:t>останні</w:t>
      </w:r>
      <w:r>
        <w:rPr>
          <w:spacing w:val="-18"/>
        </w:rPr>
        <w:t xml:space="preserve"> </w:t>
      </w:r>
      <w:r>
        <w:t>3</w:t>
      </w:r>
      <w:r>
        <w:rPr>
          <w:spacing w:val="-17"/>
        </w:rPr>
        <w:t xml:space="preserve"> </w:t>
      </w:r>
      <w:r>
        <w:t>ковідних та воєнних років, -0,32%</w:t>
      </w:r>
    </w:p>
    <w:p w14:paraId="57EE56B7" w14:textId="77777777" w:rsidR="001A6F49" w:rsidRDefault="00000000">
      <w:pPr>
        <w:pStyle w:val="a3"/>
        <w:spacing w:before="1"/>
        <w:ind w:right="280" w:firstLine="679"/>
      </w:pPr>
      <w:r>
        <w:t>Прогнози</w:t>
      </w:r>
      <w:r>
        <w:rPr>
          <w:spacing w:val="-4"/>
        </w:rPr>
        <w:t xml:space="preserve"> </w:t>
      </w:r>
      <w:r>
        <w:t>чисельності</w:t>
      </w:r>
      <w:r>
        <w:rPr>
          <w:spacing w:val="-4"/>
        </w:rPr>
        <w:t xml:space="preserve"> </w:t>
      </w:r>
      <w:r>
        <w:t>населення</w:t>
      </w:r>
      <w:r>
        <w:rPr>
          <w:spacing w:val="-4"/>
        </w:rPr>
        <w:t xml:space="preserve"> </w:t>
      </w:r>
      <w:r>
        <w:t>Великобичківської</w:t>
      </w:r>
      <w:r>
        <w:rPr>
          <w:spacing w:val="-4"/>
        </w:rPr>
        <w:t xml:space="preserve"> </w:t>
      </w:r>
      <w:r>
        <w:t>селищної ТГ</w:t>
      </w:r>
      <w:r>
        <w:rPr>
          <w:spacing w:val="-6"/>
        </w:rPr>
        <w:t xml:space="preserve"> </w:t>
      </w:r>
      <w:r>
        <w:t>наведені в таблиці 1.1.3.</w:t>
      </w:r>
    </w:p>
    <w:p w14:paraId="6D819F11" w14:textId="77777777" w:rsidR="001A6F49" w:rsidRDefault="00000000">
      <w:pPr>
        <w:pStyle w:val="1"/>
        <w:spacing w:before="321"/>
        <w:ind w:left="305" w:right="308"/>
      </w:pPr>
      <w:r>
        <w:t>Таблиця</w:t>
      </w:r>
      <w:r>
        <w:rPr>
          <w:spacing w:val="-6"/>
        </w:rPr>
        <w:t xml:space="preserve"> </w:t>
      </w:r>
      <w:r>
        <w:t>1.1.3.</w:t>
      </w:r>
      <w:r>
        <w:rPr>
          <w:spacing w:val="-6"/>
        </w:rPr>
        <w:t xml:space="preserve"> </w:t>
      </w:r>
      <w:r>
        <w:t>Прогноз</w:t>
      </w:r>
      <w:r>
        <w:rPr>
          <w:spacing w:val="-5"/>
        </w:rPr>
        <w:t xml:space="preserve"> </w:t>
      </w:r>
      <w:r>
        <w:t>динаміки</w:t>
      </w:r>
      <w:r>
        <w:rPr>
          <w:spacing w:val="-6"/>
        </w:rPr>
        <w:t xml:space="preserve"> </w:t>
      </w:r>
      <w:r>
        <w:t>населення</w:t>
      </w:r>
      <w:r>
        <w:rPr>
          <w:spacing w:val="-7"/>
        </w:rPr>
        <w:t xml:space="preserve"> </w:t>
      </w:r>
      <w:r>
        <w:t>Великобичківської</w:t>
      </w:r>
      <w:r>
        <w:rPr>
          <w:spacing w:val="-3"/>
        </w:rPr>
        <w:t xml:space="preserve"> </w:t>
      </w:r>
      <w:r>
        <w:t>селищної ТГ до 2034 року</w:t>
      </w:r>
    </w:p>
    <w:p w14:paraId="20C0414B" w14:textId="77777777" w:rsidR="001A6F49" w:rsidRDefault="00000000">
      <w:pPr>
        <w:spacing w:line="274" w:lineRule="exact"/>
        <w:ind w:left="308" w:right="308"/>
        <w:jc w:val="center"/>
        <w:rPr>
          <w:sz w:val="24"/>
        </w:rPr>
      </w:pPr>
      <w:r>
        <w:rPr>
          <w:sz w:val="24"/>
        </w:rPr>
        <w:t>(джерело:</w:t>
      </w:r>
      <w:r>
        <w:rPr>
          <w:spacing w:val="-4"/>
          <w:sz w:val="24"/>
        </w:rPr>
        <w:t xml:space="preserve"> </w:t>
      </w:r>
      <w:r>
        <w:rPr>
          <w:sz w:val="24"/>
        </w:rPr>
        <w:t>складено</w:t>
      </w:r>
      <w:r>
        <w:rPr>
          <w:spacing w:val="-3"/>
          <w:sz w:val="24"/>
        </w:rPr>
        <w:t xml:space="preserve"> </w:t>
      </w:r>
      <w:r>
        <w:rPr>
          <w:sz w:val="24"/>
        </w:rPr>
        <w:t xml:space="preserve">розробниками </w:t>
      </w:r>
      <w:r>
        <w:rPr>
          <w:spacing w:val="-4"/>
          <w:sz w:val="24"/>
        </w:rPr>
        <w:t>МПУВ)</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7"/>
        <w:gridCol w:w="2201"/>
        <w:gridCol w:w="2201"/>
        <w:gridCol w:w="2202"/>
      </w:tblGrid>
      <w:tr w:rsidR="001A6F49" w14:paraId="5A2662C3" w14:textId="77777777">
        <w:trPr>
          <w:trHeight w:val="275"/>
        </w:trPr>
        <w:tc>
          <w:tcPr>
            <w:tcW w:w="3027" w:type="dxa"/>
          </w:tcPr>
          <w:p w14:paraId="0A95A64D" w14:textId="77777777" w:rsidR="001A6F49" w:rsidRDefault="00000000">
            <w:pPr>
              <w:pStyle w:val="TableParagraph"/>
              <w:spacing w:line="256" w:lineRule="exact"/>
              <w:ind w:left="15"/>
              <w:rPr>
                <w:b/>
                <w:sz w:val="24"/>
              </w:rPr>
            </w:pPr>
            <w:r>
              <w:rPr>
                <w:b/>
                <w:sz w:val="24"/>
              </w:rPr>
              <w:t>Назва</w:t>
            </w:r>
            <w:r>
              <w:rPr>
                <w:b/>
                <w:spacing w:val="-2"/>
                <w:sz w:val="24"/>
              </w:rPr>
              <w:t xml:space="preserve"> показника</w:t>
            </w:r>
          </w:p>
        </w:tc>
        <w:tc>
          <w:tcPr>
            <w:tcW w:w="2201" w:type="dxa"/>
          </w:tcPr>
          <w:p w14:paraId="2A199976" w14:textId="77777777" w:rsidR="001A6F49" w:rsidRDefault="00000000">
            <w:pPr>
              <w:pStyle w:val="TableParagraph"/>
              <w:spacing w:line="256" w:lineRule="exact"/>
              <w:ind w:left="14" w:right="2"/>
              <w:rPr>
                <w:b/>
                <w:sz w:val="24"/>
              </w:rPr>
            </w:pPr>
            <w:r>
              <w:rPr>
                <w:b/>
                <w:sz w:val="24"/>
              </w:rPr>
              <w:t xml:space="preserve">2026 </w:t>
            </w:r>
            <w:r>
              <w:rPr>
                <w:b/>
                <w:spacing w:val="-5"/>
                <w:sz w:val="24"/>
              </w:rPr>
              <w:t>рік</w:t>
            </w:r>
          </w:p>
        </w:tc>
        <w:tc>
          <w:tcPr>
            <w:tcW w:w="2201" w:type="dxa"/>
          </w:tcPr>
          <w:p w14:paraId="33211444" w14:textId="77777777" w:rsidR="001A6F49" w:rsidRDefault="00000000">
            <w:pPr>
              <w:pStyle w:val="TableParagraph"/>
              <w:spacing w:line="256" w:lineRule="exact"/>
              <w:ind w:left="14" w:right="7"/>
              <w:rPr>
                <w:b/>
                <w:sz w:val="24"/>
              </w:rPr>
            </w:pPr>
            <w:r>
              <w:rPr>
                <w:b/>
                <w:sz w:val="24"/>
              </w:rPr>
              <w:t xml:space="preserve">2030 </w:t>
            </w:r>
            <w:r>
              <w:rPr>
                <w:b/>
                <w:spacing w:val="-5"/>
                <w:sz w:val="24"/>
              </w:rPr>
              <w:t>рік</w:t>
            </w:r>
          </w:p>
        </w:tc>
        <w:tc>
          <w:tcPr>
            <w:tcW w:w="2202" w:type="dxa"/>
          </w:tcPr>
          <w:p w14:paraId="17134AB9" w14:textId="77777777" w:rsidR="001A6F49" w:rsidRDefault="00000000">
            <w:pPr>
              <w:pStyle w:val="TableParagraph"/>
              <w:spacing w:line="256" w:lineRule="exact"/>
              <w:ind w:left="9" w:right="2"/>
              <w:rPr>
                <w:b/>
                <w:sz w:val="24"/>
              </w:rPr>
            </w:pPr>
            <w:r>
              <w:rPr>
                <w:b/>
                <w:sz w:val="24"/>
              </w:rPr>
              <w:t xml:space="preserve">2034 </w:t>
            </w:r>
            <w:r>
              <w:rPr>
                <w:b/>
                <w:spacing w:val="-5"/>
                <w:sz w:val="24"/>
              </w:rPr>
              <w:t>рік</w:t>
            </w:r>
          </w:p>
        </w:tc>
      </w:tr>
      <w:tr w:rsidR="001A6F49" w14:paraId="774761F9" w14:textId="77777777">
        <w:trPr>
          <w:trHeight w:val="278"/>
        </w:trPr>
        <w:tc>
          <w:tcPr>
            <w:tcW w:w="9631" w:type="dxa"/>
            <w:gridSpan w:val="4"/>
          </w:tcPr>
          <w:p w14:paraId="0DA7BE97" w14:textId="77777777" w:rsidR="001A6F49" w:rsidRDefault="00000000">
            <w:pPr>
              <w:pStyle w:val="TableParagraph"/>
              <w:spacing w:before="1" w:line="257" w:lineRule="exact"/>
              <w:ind w:left="13"/>
              <w:rPr>
                <w:b/>
                <w:sz w:val="24"/>
              </w:rPr>
            </w:pPr>
            <w:r>
              <w:rPr>
                <w:b/>
                <w:sz w:val="24"/>
              </w:rPr>
              <w:t>Оптимістичний</w:t>
            </w:r>
            <w:r>
              <w:rPr>
                <w:b/>
                <w:spacing w:val="-4"/>
                <w:sz w:val="24"/>
              </w:rPr>
              <w:t xml:space="preserve"> </w:t>
            </w:r>
            <w:r>
              <w:rPr>
                <w:b/>
                <w:spacing w:val="-2"/>
                <w:sz w:val="24"/>
              </w:rPr>
              <w:t>прогноз</w:t>
            </w:r>
          </w:p>
        </w:tc>
      </w:tr>
      <w:tr w:rsidR="001A6F49" w14:paraId="0445AA28" w14:textId="77777777">
        <w:trPr>
          <w:trHeight w:val="551"/>
        </w:trPr>
        <w:tc>
          <w:tcPr>
            <w:tcW w:w="3027" w:type="dxa"/>
          </w:tcPr>
          <w:p w14:paraId="0886735D" w14:textId="77777777" w:rsidR="001A6F49" w:rsidRDefault="00000000">
            <w:pPr>
              <w:pStyle w:val="TableParagraph"/>
              <w:spacing w:line="276" w:lineRule="exact"/>
              <w:ind w:left="604" w:right="296" w:hanging="293"/>
              <w:jc w:val="left"/>
              <w:rPr>
                <w:sz w:val="24"/>
              </w:rPr>
            </w:pPr>
            <w:r>
              <w:rPr>
                <w:sz w:val="24"/>
              </w:rPr>
              <w:t>Чисельність</w:t>
            </w:r>
            <w:r>
              <w:rPr>
                <w:spacing w:val="-15"/>
                <w:sz w:val="24"/>
              </w:rPr>
              <w:t xml:space="preserve"> </w:t>
            </w:r>
            <w:r>
              <w:rPr>
                <w:sz w:val="24"/>
              </w:rPr>
              <w:t>населення, осіб у тому числі:</w:t>
            </w:r>
          </w:p>
        </w:tc>
        <w:tc>
          <w:tcPr>
            <w:tcW w:w="2201" w:type="dxa"/>
          </w:tcPr>
          <w:p w14:paraId="29046B76" w14:textId="77777777" w:rsidR="001A6F49" w:rsidRDefault="00000000">
            <w:pPr>
              <w:pStyle w:val="TableParagraph"/>
              <w:spacing w:before="135"/>
              <w:ind w:left="14"/>
              <w:rPr>
                <w:sz w:val="24"/>
              </w:rPr>
            </w:pPr>
            <w:r>
              <w:rPr>
                <w:sz w:val="24"/>
              </w:rPr>
              <w:t xml:space="preserve">29 </w:t>
            </w:r>
            <w:r>
              <w:rPr>
                <w:spacing w:val="-5"/>
                <w:sz w:val="24"/>
              </w:rPr>
              <w:t>562</w:t>
            </w:r>
          </w:p>
        </w:tc>
        <w:tc>
          <w:tcPr>
            <w:tcW w:w="2201" w:type="dxa"/>
          </w:tcPr>
          <w:p w14:paraId="299B5BF2" w14:textId="77777777" w:rsidR="001A6F49" w:rsidRDefault="00000000">
            <w:pPr>
              <w:pStyle w:val="TableParagraph"/>
              <w:spacing w:before="135"/>
              <w:ind w:left="14" w:right="5"/>
              <w:rPr>
                <w:sz w:val="24"/>
              </w:rPr>
            </w:pPr>
            <w:r>
              <w:rPr>
                <w:sz w:val="24"/>
              </w:rPr>
              <w:t xml:space="preserve">29 </w:t>
            </w:r>
            <w:r>
              <w:rPr>
                <w:spacing w:val="-5"/>
                <w:sz w:val="24"/>
              </w:rPr>
              <w:t>788</w:t>
            </w:r>
          </w:p>
        </w:tc>
        <w:tc>
          <w:tcPr>
            <w:tcW w:w="2202" w:type="dxa"/>
          </w:tcPr>
          <w:p w14:paraId="482310BB" w14:textId="77777777" w:rsidR="001A6F49" w:rsidRDefault="00000000">
            <w:pPr>
              <w:pStyle w:val="TableParagraph"/>
              <w:spacing w:before="135"/>
              <w:ind w:left="9"/>
              <w:rPr>
                <w:sz w:val="24"/>
              </w:rPr>
            </w:pPr>
            <w:r>
              <w:rPr>
                <w:sz w:val="24"/>
              </w:rPr>
              <w:t xml:space="preserve">30 </w:t>
            </w:r>
            <w:r>
              <w:rPr>
                <w:spacing w:val="-5"/>
                <w:sz w:val="24"/>
              </w:rPr>
              <w:t>015</w:t>
            </w:r>
          </w:p>
        </w:tc>
      </w:tr>
      <w:tr w:rsidR="001A6F49" w14:paraId="6420511B" w14:textId="77777777">
        <w:trPr>
          <w:trHeight w:val="275"/>
        </w:trPr>
        <w:tc>
          <w:tcPr>
            <w:tcW w:w="3027" w:type="dxa"/>
          </w:tcPr>
          <w:p w14:paraId="7F9D7A4C" w14:textId="77777777" w:rsidR="001A6F49" w:rsidRDefault="00000000">
            <w:pPr>
              <w:pStyle w:val="TableParagraph"/>
              <w:spacing w:line="255" w:lineRule="exact"/>
              <w:ind w:left="15" w:right="3"/>
              <w:rPr>
                <w:sz w:val="24"/>
              </w:rPr>
            </w:pPr>
            <w:r>
              <w:rPr>
                <w:sz w:val="24"/>
              </w:rPr>
              <w:t>селищного,</w:t>
            </w:r>
            <w:r>
              <w:rPr>
                <w:spacing w:val="-5"/>
                <w:sz w:val="24"/>
              </w:rPr>
              <w:t xml:space="preserve"> </w:t>
            </w:r>
            <w:r>
              <w:rPr>
                <w:spacing w:val="-4"/>
                <w:sz w:val="24"/>
              </w:rPr>
              <w:t>осіб</w:t>
            </w:r>
          </w:p>
        </w:tc>
        <w:tc>
          <w:tcPr>
            <w:tcW w:w="2201" w:type="dxa"/>
          </w:tcPr>
          <w:p w14:paraId="5769B789" w14:textId="77777777" w:rsidR="001A6F49" w:rsidRDefault="00000000">
            <w:pPr>
              <w:pStyle w:val="TableParagraph"/>
              <w:spacing w:line="255" w:lineRule="exact"/>
              <w:ind w:left="14"/>
              <w:rPr>
                <w:sz w:val="24"/>
              </w:rPr>
            </w:pPr>
            <w:r>
              <w:rPr>
                <w:sz w:val="24"/>
              </w:rPr>
              <w:t xml:space="preserve">12 </w:t>
            </w:r>
            <w:r>
              <w:rPr>
                <w:spacing w:val="-5"/>
                <w:sz w:val="24"/>
              </w:rPr>
              <w:t>590</w:t>
            </w:r>
          </w:p>
        </w:tc>
        <w:tc>
          <w:tcPr>
            <w:tcW w:w="2201" w:type="dxa"/>
          </w:tcPr>
          <w:p w14:paraId="0DB2DB6A" w14:textId="77777777" w:rsidR="001A6F49" w:rsidRDefault="00000000">
            <w:pPr>
              <w:pStyle w:val="TableParagraph"/>
              <w:spacing w:line="255" w:lineRule="exact"/>
              <w:ind w:left="14" w:right="5"/>
              <w:rPr>
                <w:sz w:val="24"/>
              </w:rPr>
            </w:pPr>
            <w:r>
              <w:rPr>
                <w:sz w:val="24"/>
              </w:rPr>
              <w:t xml:space="preserve">12 </w:t>
            </w:r>
            <w:r>
              <w:rPr>
                <w:spacing w:val="-5"/>
                <w:sz w:val="24"/>
              </w:rPr>
              <w:t>686</w:t>
            </w:r>
          </w:p>
        </w:tc>
        <w:tc>
          <w:tcPr>
            <w:tcW w:w="2202" w:type="dxa"/>
          </w:tcPr>
          <w:p w14:paraId="2198206A" w14:textId="77777777" w:rsidR="001A6F49" w:rsidRDefault="00000000">
            <w:pPr>
              <w:pStyle w:val="TableParagraph"/>
              <w:spacing w:line="255" w:lineRule="exact"/>
              <w:ind w:left="9"/>
              <w:rPr>
                <w:sz w:val="24"/>
              </w:rPr>
            </w:pPr>
            <w:r>
              <w:rPr>
                <w:sz w:val="24"/>
              </w:rPr>
              <w:t xml:space="preserve">12 </w:t>
            </w:r>
            <w:r>
              <w:rPr>
                <w:spacing w:val="-5"/>
                <w:sz w:val="24"/>
              </w:rPr>
              <w:t>783</w:t>
            </w:r>
          </w:p>
        </w:tc>
      </w:tr>
      <w:tr w:rsidR="001A6F49" w14:paraId="44B59B82" w14:textId="77777777">
        <w:trPr>
          <w:trHeight w:val="276"/>
        </w:trPr>
        <w:tc>
          <w:tcPr>
            <w:tcW w:w="3027" w:type="dxa"/>
          </w:tcPr>
          <w:p w14:paraId="46D46767" w14:textId="77777777" w:rsidR="001A6F49" w:rsidRDefault="00000000">
            <w:pPr>
              <w:pStyle w:val="TableParagraph"/>
              <w:spacing w:line="256" w:lineRule="exact"/>
              <w:ind w:left="15" w:right="3"/>
              <w:rPr>
                <w:sz w:val="24"/>
              </w:rPr>
            </w:pPr>
            <w:r>
              <w:rPr>
                <w:sz w:val="24"/>
              </w:rPr>
              <w:t>сільського,</w:t>
            </w:r>
            <w:r>
              <w:rPr>
                <w:spacing w:val="-5"/>
                <w:sz w:val="24"/>
              </w:rPr>
              <w:t xml:space="preserve"> </w:t>
            </w:r>
            <w:r>
              <w:rPr>
                <w:spacing w:val="-4"/>
                <w:sz w:val="24"/>
              </w:rPr>
              <w:t>осіб</w:t>
            </w:r>
          </w:p>
        </w:tc>
        <w:tc>
          <w:tcPr>
            <w:tcW w:w="2201" w:type="dxa"/>
          </w:tcPr>
          <w:p w14:paraId="5D8FB827" w14:textId="77777777" w:rsidR="001A6F49" w:rsidRDefault="00000000">
            <w:pPr>
              <w:pStyle w:val="TableParagraph"/>
              <w:spacing w:line="256" w:lineRule="exact"/>
              <w:ind w:left="14"/>
              <w:rPr>
                <w:sz w:val="24"/>
              </w:rPr>
            </w:pPr>
            <w:r>
              <w:rPr>
                <w:sz w:val="24"/>
              </w:rPr>
              <w:t xml:space="preserve">16 </w:t>
            </w:r>
            <w:r>
              <w:rPr>
                <w:spacing w:val="-5"/>
                <w:sz w:val="24"/>
              </w:rPr>
              <w:t>972</w:t>
            </w:r>
          </w:p>
        </w:tc>
        <w:tc>
          <w:tcPr>
            <w:tcW w:w="2201" w:type="dxa"/>
          </w:tcPr>
          <w:p w14:paraId="6D9892EC" w14:textId="77777777" w:rsidR="001A6F49" w:rsidRDefault="00000000">
            <w:pPr>
              <w:pStyle w:val="TableParagraph"/>
              <w:spacing w:line="256" w:lineRule="exact"/>
              <w:ind w:left="14" w:right="5"/>
              <w:rPr>
                <w:sz w:val="24"/>
              </w:rPr>
            </w:pPr>
            <w:r>
              <w:rPr>
                <w:sz w:val="24"/>
              </w:rPr>
              <w:t xml:space="preserve">17 </w:t>
            </w:r>
            <w:r>
              <w:rPr>
                <w:spacing w:val="-5"/>
                <w:sz w:val="24"/>
              </w:rPr>
              <w:t>102</w:t>
            </w:r>
          </w:p>
        </w:tc>
        <w:tc>
          <w:tcPr>
            <w:tcW w:w="2202" w:type="dxa"/>
          </w:tcPr>
          <w:p w14:paraId="11495103" w14:textId="77777777" w:rsidR="001A6F49" w:rsidRDefault="00000000">
            <w:pPr>
              <w:pStyle w:val="TableParagraph"/>
              <w:spacing w:line="256" w:lineRule="exact"/>
              <w:ind w:left="9"/>
              <w:rPr>
                <w:sz w:val="24"/>
              </w:rPr>
            </w:pPr>
            <w:r>
              <w:rPr>
                <w:sz w:val="24"/>
              </w:rPr>
              <w:t xml:space="preserve">17 </w:t>
            </w:r>
            <w:r>
              <w:rPr>
                <w:spacing w:val="-5"/>
                <w:sz w:val="24"/>
              </w:rPr>
              <w:t>232</w:t>
            </w:r>
          </w:p>
        </w:tc>
      </w:tr>
      <w:tr w:rsidR="001A6F49" w14:paraId="6DAE4F21" w14:textId="77777777">
        <w:trPr>
          <w:trHeight w:val="275"/>
        </w:trPr>
        <w:tc>
          <w:tcPr>
            <w:tcW w:w="9631" w:type="dxa"/>
            <w:gridSpan w:val="4"/>
          </w:tcPr>
          <w:p w14:paraId="061BA5A5" w14:textId="77777777" w:rsidR="001A6F49" w:rsidRDefault="00000000">
            <w:pPr>
              <w:pStyle w:val="TableParagraph"/>
              <w:spacing w:line="256" w:lineRule="exact"/>
              <w:ind w:left="13"/>
              <w:rPr>
                <w:b/>
                <w:sz w:val="24"/>
              </w:rPr>
            </w:pPr>
            <w:r>
              <w:rPr>
                <w:b/>
                <w:sz w:val="24"/>
              </w:rPr>
              <w:t>Реалістичний</w:t>
            </w:r>
            <w:r>
              <w:rPr>
                <w:b/>
                <w:spacing w:val="-4"/>
                <w:sz w:val="24"/>
              </w:rPr>
              <w:t xml:space="preserve"> </w:t>
            </w:r>
            <w:r>
              <w:rPr>
                <w:b/>
                <w:spacing w:val="-2"/>
                <w:sz w:val="24"/>
              </w:rPr>
              <w:t>прогноз</w:t>
            </w:r>
          </w:p>
        </w:tc>
      </w:tr>
      <w:tr w:rsidR="001A6F49" w14:paraId="21F5418F" w14:textId="77777777">
        <w:trPr>
          <w:trHeight w:val="551"/>
        </w:trPr>
        <w:tc>
          <w:tcPr>
            <w:tcW w:w="3027" w:type="dxa"/>
          </w:tcPr>
          <w:p w14:paraId="531E9AED" w14:textId="77777777" w:rsidR="001A6F49" w:rsidRDefault="00000000">
            <w:pPr>
              <w:pStyle w:val="TableParagraph"/>
              <w:spacing w:line="276" w:lineRule="exact"/>
              <w:ind w:left="604" w:right="296" w:hanging="293"/>
              <w:jc w:val="left"/>
              <w:rPr>
                <w:sz w:val="24"/>
              </w:rPr>
            </w:pPr>
            <w:r>
              <w:rPr>
                <w:sz w:val="24"/>
              </w:rPr>
              <w:t>Чисельність</w:t>
            </w:r>
            <w:r>
              <w:rPr>
                <w:spacing w:val="-15"/>
                <w:sz w:val="24"/>
              </w:rPr>
              <w:t xml:space="preserve"> </w:t>
            </w:r>
            <w:r>
              <w:rPr>
                <w:sz w:val="24"/>
              </w:rPr>
              <w:t>населення, осіб у тому числі:</w:t>
            </w:r>
          </w:p>
        </w:tc>
        <w:tc>
          <w:tcPr>
            <w:tcW w:w="2201" w:type="dxa"/>
          </w:tcPr>
          <w:p w14:paraId="582A4C57" w14:textId="77777777" w:rsidR="001A6F49" w:rsidRDefault="00000000">
            <w:pPr>
              <w:pStyle w:val="TableParagraph"/>
              <w:spacing w:before="138"/>
              <w:ind w:left="14"/>
              <w:rPr>
                <w:sz w:val="24"/>
              </w:rPr>
            </w:pPr>
            <w:r>
              <w:rPr>
                <w:sz w:val="24"/>
              </w:rPr>
              <w:t xml:space="preserve">29 </w:t>
            </w:r>
            <w:r>
              <w:rPr>
                <w:spacing w:val="-5"/>
                <w:sz w:val="24"/>
              </w:rPr>
              <w:t>412</w:t>
            </w:r>
          </w:p>
        </w:tc>
        <w:tc>
          <w:tcPr>
            <w:tcW w:w="2201" w:type="dxa"/>
          </w:tcPr>
          <w:p w14:paraId="69BF8211" w14:textId="77777777" w:rsidR="001A6F49" w:rsidRDefault="00000000">
            <w:pPr>
              <w:pStyle w:val="TableParagraph"/>
              <w:spacing w:before="138"/>
              <w:ind w:left="14" w:right="5"/>
              <w:rPr>
                <w:sz w:val="24"/>
              </w:rPr>
            </w:pPr>
            <w:r>
              <w:rPr>
                <w:sz w:val="24"/>
              </w:rPr>
              <w:t xml:space="preserve">29 </w:t>
            </w:r>
            <w:r>
              <w:rPr>
                <w:spacing w:val="-5"/>
                <w:sz w:val="24"/>
              </w:rPr>
              <w:t>037</w:t>
            </w:r>
          </w:p>
        </w:tc>
        <w:tc>
          <w:tcPr>
            <w:tcW w:w="2202" w:type="dxa"/>
          </w:tcPr>
          <w:p w14:paraId="72EDA58F" w14:textId="77777777" w:rsidR="001A6F49" w:rsidRDefault="00000000">
            <w:pPr>
              <w:pStyle w:val="TableParagraph"/>
              <w:spacing w:before="138"/>
              <w:ind w:left="9"/>
              <w:rPr>
                <w:sz w:val="24"/>
              </w:rPr>
            </w:pPr>
            <w:r>
              <w:rPr>
                <w:sz w:val="24"/>
              </w:rPr>
              <w:t xml:space="preserve">28 </w:t>
            </w:r>
            <w:r>
              <w:rPr>
                <w:spacing w:val="-5"/>
                <w:sz w:val="24"/>
              </w:rPr>
              <w:t>667</w:t>
            </w:r>
          </w:p>
        </w:tc>
      </w:tr>
      <w:tr w:rsidR="001A6F49" w14:paraId="5D1E7411" w14:textId="77777777">
        <w:trPr>
          <w:trHeight w:val="278"/>
        </w:trPr>
        <w:tc>
          <w:tcPr>
            <w:tcW w:w="3027" w:type="dxa"/>
          </w:tcPr>
          <w:p w14:paraId="58E0BFEC" w14:textId="77777777" w:rsidR="001A6F49" w:rsidRDefault="00000000">
            <w:pPr>
              <w:pStyle w:val="TableParagraph"/>
              <w:spacing w:before="1" w:line="257" w:lineRule="exact"/>
              <w:ind w:left="15" w:right="3"/>
              <w:rPr>
                <w:sz w:val="24"/>
              </w:rPr>
            </w:pPr>
            <w:r>
              <w:rPr>
                <w:sz w:val="24"/>
              </w:rPr>
              <w:t>селищного,</w:t>
            </w:r>
            <w:r>
              <w:rPr>
                <w:spacing w:val="-5"/>
                <w:sz w:val="24"/>
              </w:rPr>
              <w:t xml:space="preserve"> </w:t>
            </w:r>
            <w:r>
              <w:rPr>
                <w:spacing w:val="-4"/>
                <w:sz w:val="24"/>
              </w:rPr>
              <w:t>осіб</w:t>
            </w:r>
          </w:p>
        </w:tc>
        <w:tc>
          <w:tcPr>
            <w:tcW w:w="2201" w:type="dxa"/>
          </w:tcPr>
          <w:p w14:paraId="412FAAAF" w14:textId="77777777" w:rsidR="001A6F49" w:rsidRDefault="00000000">
            <w:pPr>
              <w:pStyle w:val="TableParagraph"/>
              <w:spacing w:before="1" w:line="257" w:lineRule="exact"/>
              <w:ind w:left="14"/>
              <w:rPr>
                <w:sz w:val="24"/>
              </w:rPr>
            </w:pPr>
            <w:r>
              <w:rPr>
                <w:sz w:val="24"/>
              </w:rPr>
              <w:t xml:space="preserve">12 </w:t>
            </w:r>
            <w:r>
              <w:rPr>
                <w:spacing w:val="-5"/>
                <w:sz w:val="24"/>
              </w:rPr>
              <w:t>526</w:t>
            </w:r>
          </w:p>
        </w:tc>
        <w:tc>
          <w:tcPr>
            <w:tcW w:w="2201" w:type="dxa"/>
          </w:tcPr>
          <w:p w14:paraId="5CB3CF45" w14:textId="77777777" w:rsidR="001A6F49" w:rsidRDefault="00000000">
            <w:pPr>
              <w:pStyle w:val="TableParagraph"/>
              <w:spacing w:before="1" w:line="257" w:lineRule="exact"/>
              <w:ind w:left="14" w:right="5"/>
              <w:rPr>
                <w:sz w:val="24"/>
              </w:rPr>
            </w:pPr>
            <w:r>
              <w:rPr>
                <w:sz w:val="24"/>
              </w:rPr>
              <w:t xml:space="preserve">12 </w:t>
            </w:r>
            <w:r>
              <w:rPr>
                <w:spacing w:val="-5"/>
                <w:sz w:val="24"/>
              </w:rPr>
              <w:t>366</w:t>
            </w:r>
          </w:p>
        </w:tc>
        <w:tc>
          <w:tcPr>
            <w:tcW w:w="2202" w:type="dxa"/>
          </w:tcPr>
          <w:p w14:paraId="79235FC8" w14:textId="77777777" w:rsidR="001A6F49" w:rsidRDefault="00000000">
            <w:pPr>
              <w:pStyle w:val="TableParagraph"/>
              <w:spacing w:before="1" w:line="257" w:lineRule="exact"/>
              <w:ind w:left="9"/>
              <w:rPr>
                <w:sz w:val="24"/>
              </w:rPr>
            </w:pPr>
            <w:r>
              <w:rPr>
                <w:sz w:val="24"/>
              </w:rPr>
              <w:t xml:space="preserve">12 </w:t>
            </w:r>
            <w:r>
              <w:rPr>
                <w:spacing w:val="-5"/>
                <w:sz w:val="24"/>
              </w:rPr>
              <w:t>209</w:t>
            </w:r>
          </w:p>
        </w:tc>
      </w:tr>
      <w:tr w:rsidR="001A6F49" w14:paraId="7AB4ACB4" w14:textId="77777777">
        <w:trPr>
          <w:trHeight w:val="275"/>
        </w:trPr>
        <w:tc>
          <w:tcPr>
            <w:tcW w:w="3027" w:type="dxa"/>
          </w:tcPr>
          <w:p w14:paraId="7457861E" w14:textId="77777777" w:rsidR="001A6F49" w:rsidRDefault="00000000">
            <w:pPr>
              <w:pStyle w:val="TableParagraph"/>
              <w:spacing w:line="256" w:lineRule="exact"/>
              <w:ind w:left="15" w:right="3"/>
              <w:rPr>
                <w:sz w:val="24"/>
              </w:rPr>
            </w:pPr>
            <w:r>
              <w:rPr>
                <w:sz w:val="24"/>
              </w:rPr>
              <w:t>сільського,</w:t>
            </w:r>
            <w:r>
              <w:rPr>
                <w:spacing w:val="-5"/>
                <w:sz w:val="24"/>
              </w:rPr>
              <w:t xml:space="preserve"> </w:t>
            </w:r>
            <w:r>
              <w:rPr>
                <w:spacing w:val="-4"/>
                <w:sz w:val="24"/>
              </w:rPr>
              <w:t>осіб</w:t>
            </w:r>
          </w:p>
        </w:tc>
        <w:tc>
          <w:tcPr>
            <w:tcW w:w="2201" w:type="dxa"/>
          </w:tcPr>
          <w:p w14:paraId="5CC113D9" w14:textId="77777777" w:rsidR="001A6F49" w:rsidRDefault="00000000">
            <w:pPr>
              <w:pStyle w:val="TableParagraph"/>
              <w:spacing w:line="256" w:lineRule="exact"/>
              <w:ind w:left="14"/>
              <w:rPr>
                <w:sz w:val="24"/>
              </w:rPr>
            </w:pPr>
            <w:r>
              <w:rPr>
                <w:sz w:val="24"/>
              </w:rPr>
              <w:t xml:space="preserve">16 </w:t>
            </w:r>
            <w:r>
              <w:rPr>
                <w:spacing w:val="-5"/>
                <w:sz w:val="24"/>
              </w:rPr>
              <w:t>886</w:t>
            </w:r>
          </w:p>
        </w:tc>
        <w:tc>
          <w:tcPr>
            <w:tcW w:w="2201" w:type="dxa"/>
          </w:tcPr>
          <w:p w14:paraId="76235BD9" w14:textId="77777777" w:rsidR="001A6F49" w:rsidRDefault="00000000">
            <w:pPr>
              <w:pStyle w:val="TableParagraph"/>
              <w:spacing w:line="256" w:lineRule="exact"/>
              <w:ind w:left="14" w:right="5"/>
              <w:rPr>
                <w:sz w:val="24"/>
              </w:rPr>
            </w:pPr>
            <w:r>
              <w:rPr>
                <w:sz w:val="24"/>
              </w:rPr>
              <w:t xml:space="preserve">16 </w:t>
            </w:r>
            <w:r>
              <w:rPr>
                <w:spacing w:val="-5"/>
                <w:sz w:val="24"/>
              </w:rPr>
              <w:t>671</w:t>
            </w:r>
          </w:p>
        </w:tc>
        <w:tc>
          <w:tcPr>
            <w:tcW w:w="2202" w:type="dxa"/>
          </w:tcPr>
          <w:p w14:paraId="458782E0" w14:textId="77777777" w:rsidR="001A6F49" w:rsidRDefault="00000000">
            <w:pPr>
              <w:pStyle w:val="TableParagraph"/>
              <w:spacing w:line="256" w:lineRule="exact"/>
              <w:ind w:left="9"/>
              <w:rPr>
                <w:sz w:val="24"/>
              </w:rPr>
            </w:pPr>
            <w:r>
              <w:rPr>
                <w:sz w:val="24"/>
              </w:rPr>
              <w:t xml:space="preserve">16 </w:t>
            </w:r>
            <w:r>
              <w:rPr>
                <w:spacing w:val="-5"/>
                <w:sz w:val="24"/>
              </w:rPr>
              <w:t>458</w:t>
            </w:r>
          </w:p>
        </w:tc>
      </w:tr>
    </w:tbl>
    <w:p w14:paraId="005273B9" w14:textId="77777777" w:rsidR="001A6F49" w:rsidRDefault="001A6F49">
      <w:pPr>
        <w:pStyle w:val="a3"/>
        <w:spacing w:before="49"/>
        <w:ind w:left="0" w:firstLine="0"/>
        <w:jc w:val="left"/>
        <w:rPr>
          <w:sz w:val="24"/>
        </w:rPr>
      </w:pPr>
    </w:p>
    <w:p w14:paraId="762E3D45" w14:textId="77777777" w:rsidR="001A6F49" w:rsidRDefault="00000000">
      <w:pPr>
        <w:pStyle w:val="a3"/>
        <w:ind w:right="281"/>
      </w:pPr>
      <w:r>
        <w:t>За</w:t>
      </w:r>
      <w:r>
        <w:rPr>
          <w:spacing w:val="80"/>
        </w:rPr>
        <w:t xml:space="preserve"> </w:t>
      </w:r>
      <w:r>
        <w:t>оптимістичним</w:t>
      </w:r>
      <w:r>
        <w:rPr>
          <w:spacing w:val="80"/>
        </w:rPr>
        <w:t xml:space="preserve"> </w:t>
      </w:r>
      <w:r>
        <w:t>прогнозом</w:t>
      </w:r>
      <w:r>
        <w:rPr>
          <w:spacing w:val="80"/>
        </w:rPr>
        <w:t xml:space="preserve"> </w:t>
      </w:r>
      <w:r>
        <w:t>у</w:t>
      </w:r>
      <w:r>
        <w:rPr>
          <w:spacing w:val="80"/>
          <w:w w:val="150"/>
        </w:rPr>
        <w:t xml:space="preserve"> </w:t>
      </w:r>
      <w:r>
        <w:t>2030</w:t>
      </w:r>
      <w:r>
        <w:rPr>
          <w:spacing w:val="80"/>
        </w:rPr>
        <w:t xml:space="preserve"> </w:t>
      </w:r>
      <w:r>
        <w:t>році</w:t>
      </w:r>
      <w:r>
        <w:rPr>
          <w:spacing w:val="80"/>
        </w:rPr>
        <w:t xml:space="preserve"> </w:t>
      </w:r>
      <w:r>
        <w:t>населення</w:t>
      </w:r>
      <w:r>
        <w:rPr>
          <w:spacing w:val="80"/>
        </w:rPr>
        <w:t xml:space="preserve"> </w:t>
      </w:r>
      <w:r>
        <w:t>ТГ</w:t>
      </w:r>
      <w:r>
        <w:rPr>
          <w:spacing w:val="80"/>
        </w:rPr>
        <w:t xml:space="preserve"> </w:t>
      </w:r>
      <w:r>
        <w:t>складатиме</w:t>
      </w:r>
      <w:r>
        <w:rPr>
          <w:spacing w:val="80"/>
        </w:rPr>
        <w:t xml:space="preserve"> </w:t>
      </w:r>
      <w:r>
        <w:t>29 788 осіб, а у 2034 році – 30 015 осіб.</w:t>
      </w:r>
    </w:p>
    <w:p w14:paraId="66F181B1" w14:textId="77777777" w:rsidR="001A6F49" w:rsidRDefault="001A6F49">
      <w:pPr>
        <w:pStyle w:val="a3"/>
        <w:sectPr w:rsidR="001A6F49">
          <w:pgSz w:w="11910" w:h="16840"/>
          <w:pgMar w:top="820" w:right="566" w:bottom="780" w:left="1133" w:header="0" w:footer="574" w:gutter="0"/>
          <w:cols w:space="720"/>
        </w:sectPr>
      </w:pPr>
    </w:p>
    <w:p w14:paraId="5A0954AB" w14:textId="77777777" w:rsidR="001A6F49" w:rsidRDefault="00000000">
      <w:pPr>
        <w:pStyle w:val="a3"/>
        <w:spacing w:before="71"/>
        <w:ind w:right="279"/>
      </w:pPr>
      <w:r>
        <w:t>За</w:t>
      </w:r>
      <w:r>
        <w:rPr>
          <w:spacing w:val="80"/>
          <w:w w:val="150"/>
        </w:rPr>
        <w:t xml:space="preserve"> </w:t>
      </w:r>
      <w:r>
        <w:t>реалістичним</w:t>
      </w:r>
      <w:r>
        <w:rPr>
          <w:spacing w:val="80"/>
          <w:w w:val="150"/>
        </w:rPr>
        <w:t xml:space="preserve"> </w:t>
      </w:r>
      <w:r>
        <w:t>прогнозом</w:t>
      </w:r>
      <w:r>
        <w:rPr>
          <w:spacing w:val="80"/>
          <w:w w:val="150"/>
        </w:rPr>
        <w:t xml:space="preserve"> </w:t>
      </w:r>
      <w:r>
        <w:t>у</w:t>
      </w:r>
      <w:r>
        <w:rPr>
          <w:spacing w:val="80"/>
          <w:w w:val="150"/>
        </w:rPr>
        <w:t xml:space="preserve"> </w:t>
      </w:r>
      <w:r>
        <w:t>2030</w:t>
      </w:r>
      <w:r>
        <w:rPr>
          <w:spacing w:val="80"/>
          <w:w w:val="150"/>
        </w:rPr>
        <w:t xml:space="preserve"> </w:t>
      </w:r>
      <w:r>
        <w:t>році</w:t>
      </w:r>
      <w:r>
        <w:rPr>
          <w:spacing w:val="80"/>
          <w:w w:val="150"/>
        </w:rPr>
        <w:t xml:space="preserve"> </w:t>
      </w:r>
      <w:r>
        <w:t>населення</w:t>
      </w:r>
      <w:r>
        <w:rPr>
          <w:spacing w:val="80"/>
          <w:w w:val="150"/>
        </w:rPr>
        <w:t xml:space="preserve"> </w:t>
      </w:r>
      <w:r>
        <w:t>ТГ</w:t>
      </w:r>
      <w:r>
        <w:rPr>
          <w:spacing w:val="80"/>
          <w:w w:val="150"/>
        </w:rPr>
        <w:t xml:space="preserve"> </w:t>
      </w:r>
      <w:r>
        <w:t>складатиме</w:t>
      </w:r>
      <w:r>
        <w:rPr>
          <w:spacing w:val="40"/>
        </w:rPr>
        <w:t xml:space="preserve"> </w:t>
      </w:r>
      <w:r>
        <w:t>29 037 осіб, а у 2034 – 28 667 осіб.</w:t>
      </w:r>
    </w:p>
    <w:p w14:paraId="3301F725" w14:textId="77777777" w:rsidR="001A6F49" w:rsidRDefault="00000000">
      <w:pPr>
        <w:pStyle w:val="a3"/>
        <w:spacing w:line="242" w:lineRule="auto"/>
        <w:ind w:right="280"/>
      </w:pPr>
      <w:r>
        <w:t>Детальний прогноз чисельності населення Великобичківської селищної ТГ за сценаріями: оптимістичний та реалістичний, наведено в додатку 1.</w:t>
      </w:r>
    </w:p>
    <w:p w14:paraId="6D7303CE" w14:textId="77777777" w:rsidR="001A6F49" w:rsidRDefault="00000000">
      <w:pPr>
        <w:pStyle w:val="a3"/>
        <w:ind w:right="284"/>
      </w:pPr>
      <w:r>
        <w:t>З початком повномасштабного вторгнення у 2022 році в Україні зросли внутрішні міграції. Численні ракетні удари по цивільних містах України спричинили</w:t>
      </w:r>
      <w:r>
        <w:rPr>
          <w:spacing w:val="-18"/>
        </w:rPr>
        <w:t xml:space="preserve"> </w:t>
      </w:r>
      <w:r>
        <w:t>вимушені</w:t>
      </w:r>
      <w:r>
        <w:rPr>
          <w:spacing w:val="-17"/>
        </w:rPr>
        <w:t xml:space="preserve"> </w:t>
      </w:r>
      <w:r>
        <w:t>міграції</w:t>
      </w:r>
      <w:r>
        <w:rPr>
          <w:spacing w:val="-18"/>
        </w:rPr>
        <w:t xml:space="preserve"> </w:t>
      </w:r>
      <w:r>
        <w:t>населення.</w:t>
      </w:r>
      <w:r>
        <w:rPr>
          <w:spacing w:val="-17"/>
        </w:rPr>
        <w:t xml:space="preserve"> </w:t>
      </w:r>
      <w:r>
        <w:t>Точну</w:t>
      </w:r>
      <w:r>
        <w:rPr>
          <w:spacing w:val="-18"/>
        </w:rPr>
        <w:t xml:space="preserve"> </w:t>
      </w:r>
      <w:r>
        <w:t>кількість</w:t>
      </w:r>
      <w:r>
        <w:rPr>
          <w:spacing w:val="-17"/>
        </w:rPr>
        <w:t xml:space="preserve"> </w:t>
      </w:r>
      <w:r>
        <w:t>фактичного</w:t>
      </w:r>
      <w:r>
        <w:rPr>
          <w:spacing w:val="-18"/>
        </w:rPr>
        <w:t xml:space="preserve"> </w:t>
      </w:r>
      <w:r>
        <w:t>населення у Великобичківській селищній ТГ визначити складно. Це пояснюється не лише відтоком населення, переважанням смертності над народжуваністю, але й низькими коефіцієнтами народжуваності. Незважаючи на певне зростання сумарного</w:t>
      </w:r>
      <w:r>
        <w:rPr>
          <w:spacing w:val="-15"/>
        </w:rPr>
        <w:t xml:space="preserve"> </w:t>
      </w:r>
      <w:r>
        <w:t>коефіцієнта</w:t>
      </w:r>
      <w:r>
        <w:rPr>
          <w:spacing w:val="-16"/>
        </w:rPr>
        <w:t xml:space="preserve"> </w:t>
      </w:r>
      <w:r>
        <w:t>народжуваності,</w:t>
      </w:r>
      <w:r>
        <w:rPr>
          <w:spacing w:val="-16"/>
        </w:rPr>
        <w:t xml:space="preserve"> </w:t>
      </w:r>
      <w:r>
        <w:t>кількість</w:t>
      </w:r>
      <w:r>
        <w:rPr>
          <w:spacing w:val="-17"/>
        </w:rPr>
        <w:t xml:space="preserve"> </w:t>
      </w:r>
      <w:r>
        <w:t>новонароджених</w:t>
      </w:r>
      <w:r>
        <w:rPr>
          <w:spacing w:val="-17"/>
        </w:rPr>
        <w:t xml:space="preserve"> </w:t>
      </w:r>
      <w:r>
        <w:t>буде</w:t>
      </w:r>
      <w:r>
        <w:rPr>
          <w:spacing w:val="-15"/>
        </w:rPr>
        <w:t xml:space="preserve"> </w:t>
      </w:r>
      <w:r>
        <w:t>меншою через брак жінок дітородного віку. Також відбудеться суттєве зменшення чисельності</w:t>
      </w:r>
      <w:r>
        <w:rPr>
          <w:spacing w:val="-4"/>
        </w:rPr>
        <w:t xml:space="preserve"> </w:t>
      </w:r>
      <w:r>
        <w:t>наявних</w:t>
      </w:r>
      <w:r>
        <w:rPr>
          <w:spacing w:val="-4"/>
        </w:rPr>
        <w:t xml:space="preserve"> </w:t>
      </w:r>
      <w:r>
        <w:t>працівників.</w:t>
      </w:r>
      <w:r>
        <w:rPr>
          <w:spacing w:val="-6"/>
        </w:rPr>
        <w:t xml:space="preserve"> </w:t>
      </w:r>
      <w:r>
        <w:t>Зменшення</w:t>
      </w:r>
      <w:r>
        <w:rPr>
          <w:spacing w:val="-5"/>
        </w:rPr>
        <w:t xml:space="preserve"> </w:t>
      </w:r>
      <w:r>
        <w:t>кількості</w:t>
      </w:r>
      <w:r>
        <w:rPr>
          <w:spacing w:val="-4"/>
        </w:rPr>
        <w:t xml:space="preserve"> </w:t>
      </w:r>
      <w:r>
        <w:t>та</w:t>
      </w:r>
      <w:r>
        <w:rPr>
          <w:spacing w:val="-5"/>
        </w:rPr>
        <w:t xml:space="preserve"> </w:t>
      </w:r>
      <w:r>
        <w:t>старіння</w:t>
      </w:r>
      <w:r>
        <w:rPr>
          <w:spacing w:val="-5"/>
        </w:rPr>
        <w:t xml:space="preserve"> </w:t>
      </w:r>
      <w:r>
        <w:t>робочої</w:t>
      </w:r>
      <w:r>
        <w:rPr>
          <w:spacing w:val="-5"/>
        </w:rPr>
        <w:t xml:space="preserve"> </w:t>
      </w:r>
      <w:r>
        <w:t>сили впливатимуть на економічну ситуацію в ТГ.</w:t>
      </w:r>
    </w:p>
    <w:p w14:paraId="7065ECF8" w14:textId="77777777" w:rsidR="001A6F49" w:rsidRDefault="00000000">
      <w:pPr>
        <w:pStyle w:val="1"/>
        <w:numPr>
          <w:ilvl w:val="1"/>
          <w:numId w:val="131"/>
        </w:numPr>
        <w:tabs>
          <w:tab w:val="left" w:pos="1280"/>
        </w:tabs>
        <w:spacing w:before="316"/>
        <w:ind w:left="1280" w:hanging="491"/>
        <w:jc w:val="left"/>
      </w:pPr>
      <w:bookmarkStart w:id="7" w:name="_bookmark7"/>
      <w:bookmarkEnd w:id="7"/>
      <w:r>
        <w:t>Природно-географічна</w:t>
      </w:r>
      <w:r>
        <w:rPr>
          <w:spacing w:val="-20"/>
        </w:rPr>
        <w:t xml:space="preserve"> </w:t>
      </w:r>
      <w:r>
        <w:t>характеристика</w:t>
      </w:r>
      <w:r>
        <w:rPr>
          <w:spacing w:val="-17"/>
        </w:rPr>
        <w:t xml:space="preserve"> </w:t>
      </w:r>
      <w:r>
        <w:t>територіальної</w:t>
      </w:r>
      <w:r>
        <w:rPr>
          <w:spacing w:val="-15"/>
        </w:rPr>
        <w:t xml:space="preserve"> </w:t>
      </w:r>
      <w:r>
        <w:rPr>
          <w:spacing w:val="-2"/>
        </w:rPr>
        <w:t>громади</w:t>
      </w:r>
    </w:p>
    <w:p w14:paraId="1140DF1B" w14:textId="77777777" w:rsidR="001A6F49" w:rsidRDefault="001A6F49">
      <w:pPr>
        <w:pStyle w:val="a3"/>
        <w:spacing w:before="1"/>
        <w:ind w:left="0" w:firstLine="0"/>
        <w:jc w:val="left"/>
        <w:rPr>
          <w:b/>
        </w:rPr>
      </w:pPr>
    </w:p>
    <w:p w14:paraId="00BBCFC7" w14:textId="77777777" w:rsidR="001A6F49" w:rsidRDefault="00000000">
      <w:pPr>
        <w:pStyle w:val="a3"/>
        <w:ind w:right="279"/>
      </w:pPr>
      <w:r>
        <w:t>Великобичківська селищна ТГ розташована у високогірній частині Українських Карпат, що характеризується складним і різноманітним рельєфом, значними перепадами висот та наявністю гірських масивів. У фізико-географічному</w:t>
      </w:r>
      <w:r>
        <w:rPr>
          <w:spacing w:val="-1"/>
        </w:rPr>
        <w:t xml:space="preserve"> </w:t>
      </w:r>
      <w:r>
        <w:t>відношенні територія ТГ належить</w:t>
      </w:r>
      <w:r>
        <w:rPr>
          <w:spacing w:val="-1"/>
        </w:rPr>
        <w:t xml:space="preserve"> </w:t>
      </w:r>
      <w:r>
        <w:t>до Угольсько-Нересницького району Вулканічно-міжгірно-улоговинної області Карпат. Відповідну схему фізико-географічного районування території подано на рисунку 1.2.1.</w:t>
      </w:r>
    </w:p>
    <w:p w14:paraId="401EA4EA" w14:textId="77777777" w:rsidR="001A6F49" w:rsidRDefault="001A6F49">
      <w:pPr>
        <w:pStyle w:val="a3"/>
        <w:sectPr w:rsidR="001A6F49">
          <w:pgSz w:w="11910" w:h="16840"/>
          <w:pgMar w:top="760" w:right="566" w:bottom="780" w:left="1133" w:header="0" w:footer="574" w:gutter="0"/>
          <w:cols w:space="720"/>
        </w:sectPr>
      </w:pPr>
    </w:p>
    <w:p w14:paraId="72A97182" w14:textId="77777777" w:rsidR="001A6F49" w:rsidRDefault="00000000">
      <w:pPr>
        <w:ind w:left="288"/>
        <w:rPr>
          <w:sz w:val="20"/>
        </w:rPr>
      </w:pPr>
      <w:r>
        <w:rPr>
          <w:noProof/>
          <w:sz w:val="20"/>
        </w:rPr>
        <w:drawing>
          <wp:inline distT="0" distB="0" distL="0" distR="0" wp14:anchorId="0FABA047" wp14:editId="46307159">
            <wp:extent cx="6153159" cy="4538091"/>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31" cstate="print"/>
                    <a:stretch>
                      <a:fillRect/>
                    </a:stretch>
                  </pic:blipFill>
                  <pic:spPr>
                    <a:xfrm>
                      <a:off x="0" y="0"/>
                      <a:ext cx="6153159" cy="4538091"/>
                    </a:xfrm>
                    <a:prstGeom prst="rect">
                      <a:avLst/>
                    </a:prstGeom>
                  </pic:spPr>
                </pic:pic>
              </a:graphicData>
            </a:graphic>
          </wp:inline>
        </w:drawing>
      </w:r>
    </w:p>
    <w:p w14:paraId="69747EFC" w14:textId="77777777" w:rsidR="001A6F49" w:rsidRDefault="00000000">
      <w:pPr>
        <w:pStyle w:val="1"/>
        <w:ind w:left="303" w:right="309"/>
      </w:pPr>
      <w:r>
        <w:t>Рисунок</w:t>
      </w:r>
      <w:r>
        <w:rPr>
          <w:spacing w:val="-8"/>
        </w:rPr>
        <w:t xml:space="preserve"> </w:t>
      </w:r>
      <w:r>
        <w:t>1.2.1.</w:t>
      </w:r>
      <w:r>
        <w:rPr>
          <w:spacing w:val="-8"/>
        </w:rPr>
        <w:t xml:space="preserve"> </w:t>
      </w:r>
      <w:r>
        <w:t>Розташування</w:t>
      </w:r>
      <w:r>
        <w:rPr>
          <w:spacing w:val="-9"/>
        </w:rPr>
        <w:t xml:space="preserve"> </w:t>
      </w:r>
      <w:r>
        <w:t>Великобичківської</w:t>
      </w:r>
      <w:r>
        <w:rPr>
          <w:spacing w:val="-6"/>
        </w:rPr>
        <w:t xml:space="preserve"> </w:t>
      </w:r>
      <w:r>
        <w:t>селищної</w:t>
      </w:r>
      <w:r>
        <w:rPr>
          <w:spacing w:val="-9"/>
        </w:rPr>
        <w:t xml:space="preserve"> </w:t>
      </w:r>
      <w:r>
        <w:t>територіальної громади в межах Закарпатської області</w:t>
      </w:r>
    </w:p>
    <w:p w14:paraId="35388601" w14:textId="77777777" w:rsidR="001A6F49" w:rsidRDefault="00000000">
      <w:pPr>
        <w:spacing w:line="274" w:lineRule="exact"/>
        <w:ind w:left="306" w:right="308"/>
        <w:jc w:val="center"/>
        <w:rPr>
          <w:sz w:val="24"/>
        </w:rPr>
      </w:pPr>
      <w:r>
        <w:rPr>
          <w:sz w:val="24"/>
        </w:rPr>
        <w:t>(джерело:</w:t>
      </w:r>
      <w:r>
        <w:rPr>
          <w:spacing w:val="-4"/>
          <w:sz w:val="24"/>
        </w:rPr>
        <w:t xml:space="preserve"> </w:t>
      </w:r>
      <w:r>
        <w:rPr>
          <w:sz w:val="24"/>
        </w:rPr>
        <w:t>картографічні</w:t>
      </w:r>
      <w:r>
        <w:rPr>
          <w:spacing w:val="-4"/>
          <w:sz w:val="24"/>
        </w:rPr>
        <w:t xml:space="preserve"> </w:t>
      </w:r>
      <w:r>
        <w:rPr>
          <w:sz w:val="24"/>
        </w:rPr>
        <w:t>матеріали</w:t>
      </w:r>
      <w:r>
        <w:rPr>
          <w:spacing w:val="-2"/>
          <w:sz w:val="24"/>
        </w:rPr>
        <w:t xml:space="preserve"> </w:t>
      </w:r>
      <w:r>
        <w:rPr>
          <w:sz w:val="24"/>
        </w:rPr>
        <w:t>ЗАТ</w:t>
      </w:r>
      <w:r>
        <w:rPr>
          <w:spacing w:val="-4"/>
          <w:sz w:val="24"/>
        </w:rPr>
        <w:t xml:space="preserve"> </w:t>
      </w:r>
      <w:r>
        <w:rPr>
          <w:sz w:val="24"/>
        </w:rPr>
        <w:t>«Інститут</w:t>
      </w:r>
      <w:r>
        <w:rPr>
          <w:spacing w:val="-3"/>
          <w:sz w:val="24"/>
        </w:rPr>
        <w:t xml:space="preserve"> </w:t>
      </w:r>
      <w:r>
        <w:rPr>
          <w:sz w:val="24"/>
        </w:rPr>
        <w:t>передових</w:t>
      </w:r>
      <w:r>
        <w:rPr>
          <w:spacing w:val="-3"/>
          <w:sz w:val="24"/>
        </w:rPr>
        <w:t xml:space="preserve"> </w:t>
      </w:r>
      <w:r>
        <w:rPr>
          <w:sz w:val="24"/>
        </w:rPr>
        <w:t>технологій»,</w:t>
      </w:r>
      <w:r>
        <w:rPr>
          <w:spacing w:val="-4"/>
          <w:sz w:val="24"/>
        </w:rPr>
        <w:t xml:space="preserve"> </w:t>
      </w:r>
      <w:r>
        <w:rPr>
          <w:sz w:val="24"/>
        </w:rPr>
        <w:t>2005</w:t>
      </w:r>
      <w:r>
        <w:rPr>
          <w:spacing w:val="-3"/>
          <w:sz w:val="24"/>
        </w:rPr>
        <w:t xml:space="preserve"> </w:t>
      </w:r>
      <w:r>
        <w:rPr>
          <w:spacing w:val="-5"/>
          <w:sz w:val="24"/>
        </w:rPr>
        <w:t>р.)</w:t>
      </w:r>
    </w:p>
    <w:p w14:paraId="5479A2E3" w14:textId="77777777" w:rsidR="001A6F49" w:rsidRDefault="001A6F49">
      <w:pPr>
        <w:pStyle w:val="a3"/>
        <w:spacing w:before="3"/>
        <w:ind w:left="0" w:firstLine="0"/>
        <w:jc w:val="left"/>
        <w:rPr>
          <w:sz w:val="24"/>
        </w:rPr>
      </w:pPr>
    </w:p>
    <w:p w14:paraId="596AC617" w14:textId="77777777" w:rsidR="001A6F49" w:rsidRDefault="00000000">
      <w:pPr>
        <w:pStyle w:val="a3"/>
        <w:ind w:right="280"/>
      </w:pPr>
      <w:r>
        <w:rPr>
          <w:b/>
        </w:rPr>
        <w:t xml:space="preserve">Рельєф. </w:t>
      </w:r>
      <w:r>
        <w:t>Рельєф Великобичківської селищної ТГ є сильно розчленованим, що є типовим для гірської місцевості Карпат. Переважають високі та середньовисокі гори, що належать до масивів Полонинського хребта, зокрема, Свидовецький масив, та відрогів Мармароського масиву. Це означає наявність гостроверхих вершин, крутих схилів, глибоких долин і ущелин.</w:t>
      </w:r>
    </w:p>
    <w:p w14:paraId="703E4236" w14:textId="77777777" w:rsidR="001A6F49" w:rsidRDefault="00000000">
      <w:pPr>
        <w:pStyle w:val="a3"/>
        <w:spacing w:before="1"/>
        <w:ind w:right="280"/>
      </w:pPr>
      <w:r>
        <w:t>Значні абсолютні висоти та перепади: висоти коливаються від 300-400 метрів у долинах річок до понад 1 700-1 800 метрів на вершинах навколишніх гір, в тому числі у Свидовецькому масиві. Це створює значні висотні перепади на</w:t>
      </w:r>
      <w:r>
        <w:rPr>
          <w:spacing w:val="32"/>
        </w:rPr>
        <w:t xml:space="preserve"> </w:t>
      </w:r>
      <w:r>
        <w:t>відносно</w:t>
      </w:r>
      <w:r>
        <w:rPr>
          <w:spacing w:val="30"/>
        </w:rPr>
        <w:t xml:space="preserve"> </w:t>
      </w:r>
      <w:r>
        <w:t>невеликих</w:t>
      </w:r>
      <w:r>
        <w:rPr>
          <w:spacing w:val="33"/>
        </w:rPr>
        <w:t xml:space="preserve"> </w:t>
      </w:r>
      <w:r>
        <w:t>відстанях.</w:t>
      </w:r>
      <w:r>
        <w:rPr>
          <w:spacing w:val="33"/>
        </w:rPr>
        <w:t xml:space="preserve"> </w:t>
      </w:r>
      <w:r>
        <w:t>Найвищими</w:t>
      </w:r>
      <w:r>
        <w:rPr>
          <w:spacing w:val="32"/>
        </w:rPr>
        <w:t xml:space="preserve"> </w:t>
      </w:r>
      <w:r>
        <w:t>вершинами</w:t>
      </w:r>
      <w:r>
        <w:rPr>
          <w:spacing w:val="30"/>
        </w:rPr>
        <w:t xml:space="preserve"> </w:t>
      </w:r>
      <w:r>
        <w:t>є</w:t>
      </w:r>
      <w:r>
        <w:rPr>
          <w:spacing w:val="31"/>
        </w:rPr>
        <w:t xml:space="preserve"> </w:t>
      </w:r>
      <w:r>
        <w:t>гора</w:t>
      </w:r>
      <w:r>
        <w:rPr>
          <w:spacing w:val="32"/>
        </w:rPr>
        <w:t xml:space="preserve"> </w:t>
      </w:r>
      <w:r>
        <w:t>Геришаска</w:t>
      </w:r>
      <w:r>
        <w:rPr>
          <w:spacing w:val="35"/>
        </w:rPr>
        <w:t xml:space="preserve"> </w:t>
      </w:r>
      <w:r>
        <w:t>– 1 762 метрів та гора Догяска – 1 761 метрів.</w:t>
      </w:r>
    </w:p>
    <w:p w14:paraId="1F7EF400" w14:textId="77777777" w:rsidR="001A6F49" w:rsidRDefault="00000000">
      <w:pPr>
        <w:pStyle w:val="a3"/>
        <w:ind w:right="289"/>
      </w:pPr>
      <w:r>
        <w:t>Характерними елементами рельєфу є протяжні гірські хребти та полонини – безлісі ділянки у високогір'ї, що використовуються для випасу худоби.</w:t>
      </w:r>
    </w:p>
    <w:p w14:paraId="64636A81" w14:textId="77777777" w:rsidR="001A6F49" w:rsidRDefault="00000000">
      <w:pPr>
        <w:pStyle w:val="a3"/>
        <w:ind w:right="284"/>
      </w:pPr>
      <w:r>
        <w:t>Територія Великобичківської селищної ТГ</w:t>
      </w:r>
      <w:r>
        <w:rPr>
          <w:spacing w:val="-1"/>
        </w:rPr>
        <w:t xml:space="preserve"> </w:t>
      </w:r>
      <w:r>
        <w:t>складена</w:t>
      </w:r>
      <w:r>
        <w:rPr>
          <w:spacing w:val="-1"/>
        </w:rPr>
        <w:t xml:space="preserve"> </w:t>
      </w:r>
      <w:r>
        <w:t>переважно</w:t>
      </w:r>
      <w:r>
        <w:rPr>
          <w:spacing w:val="-1"/>
        </w:rPr>
        <w:t xml:space="preserve"> </w:t>
      </w:r>
      <w:r>
        <w:t>флішовими відкладами (пісковики, аргіліти, алевроліти), що є типовим для Зовнішніх Карпат. Місцями можуть зустрічатися виходи давніших кристалічних порід, особливо ближче до Мармароського масиву.</w:t>
      </w:r>
    </w:p>
    <w:p w14:paraId="54F9D424" w14:textId="77777777" w:rsidR="001A6F49" w:rsidRDefault="00000000">
      <w:pPr>
        <w:pStyle w:val="a3"/>
        <w:spacing w:before="1"/>
        <w:ind w:right="286"/>
      </w:pPr>
      <w:r>
        <w:t>Гірський рельєф зумовлює бурхливий характер річок, їхню схильність до паводків, особливо після інтенсивних опадів або танення снігу.</w:t>
      </w:r>
    </w:p>
    <w:p w14:paraId="0F4C5DE5" w14:textId="77777777" w:rsidR="001A6F49" w:rsidRDefault="00000000">
      <w:pPr>
        <w:pStyle w:val="a3"/>
        <w:spacing w:line="321" w:lineRule="exact"/>
        <w:ind w:left="849" w:firstLine="0"/>
      </w:pPr>
      <w:r>
        <w:t>На</w:t>
      </w:r>
      <w:r>
        <w:rPr>
          <w:spacing w:val="-7"/>
        </w:rPr>
        <w:t xml:space="preserve"> </w:t>
      </w:r>
      <w:r>
        <w:t>крутих</w:t>
      </w:r>
      <w:r>
        <w:rPr>
          <w:spacing w:val="-5"/>
        </w:rPr>
        <w:t xml:space="preserve"> </w:t>
      </w:r>
      <w:r>
        <w:t>схилах</w:t>
      </w:r>
      <w:r>
        <w:rPr>
          <w:spacing w:val="-5"/>
        </w:rPr>
        <w:t xml:space="preserve"> </w:t>
      </w:r>
      <w:r>
        <w:t>активно</w:t>
      </w:r>
      <w:r>
        <w:rPr>
          <w:spacing w:val="-6"/>
        </w:rPr>
        <w:t xml:space="preserve"> </w:t>
      </w:r>
      <w:r>
        <w:t>проявляються</w:t>
      </w:r>
      <w:r>
        <w:rPr>
          <w:spacing w:val="-8"/>
        </w:rPr>
        <w:t xml:space="preserve"> </w:t>
      </w:r>
      <w:r>
        <w:t>ерозійні</w:t>
      </w:r>
      <w:r>
        <w:rPr>
          <w:spacing w:val="-5"/>
        </w:rPr>
        <w:t xml:space="preserve"> </w:t>
      </w:r>
      <w:r>
        <w:t>процеси,</w:t>
      </w:r>
      <w:r>
        <w:rPr>
          <w:spacing w:val="-7"/>
        </w:rPr>
        <w:t xml:space="preserve"> </w:t>
      </w:r>
      <w:r>
        <w:t>зсуви</w:t>
      </w:r>
      <w:r>
        <w:rPr>
          <w:spacing w:val="-5"/>
        </w:rPr>
        <w:t xml:space="preserve"> </w:t>
      </w:r>
      <w:r>
        <w:rPr>
          <w:spacing w:val="-2"/>
        </w:rPr>
        <w:t>ґрунту.</w:t>
      </w:r>
    </w:p>
    <w:p w14:paraId="7FBAD47B" w14:textId="77777777" w:rsidR="001A6F49" w:rsidRDefault="00000000">
      <w:pPr>
        <w:ind w:left="283" w:right="281" w:firstLine="566"/>
        <w:jc w:val="both"/>
        <w:rPr>
          <w:sz w:val="28"/>
        </w:rPr>
      </w:pPr>
      <w:r>
        <w:rPr>
          <w:b/>
          <w:sz w:val="28"/>
        </w:rPr>
        <w:t xml:space="preserve">Кліматичні умови. </w:t>
      </w:r>
      <w:r>
        <w:rPr>
          <w:sz w:val="28"/>
        </w:rPr>
        <w:t>Клімат району – помірно-континентальний з надлишковою зволоженістю.</w:t>
      </w:r>
    </w:p>
    <w:p w14:paraId="3D767F06" w14:textId="77777777" w:rsidR="001A6F49" w:rsidRDefault="001A6F49">
      <w:pPr>
        <w:jc w:val="both"/>
        <w:rPr>
          <w:sz w:val="28"/>
        </w:rPr>
        <w:sectPr w:rsidR="001A6F49">
          <w:pgSz w:w="11910" w:h="16840"/>
          <w:pgMar w:top="840" w:right="566" w:bottom="780" w:left="1133" w:header="0" w:footer="574" w:gutter="0"/>
          <w:cols w:space="720"/>
        </w:sectPr>
      </w:pPr>
    </w:p>
    <w:p w14:paraId="05F3EB44" w14:textId="77777777" w:rsidR="001A6F49" w:rsidRDefault="00000000">
      <w:pPr>
        <w:pStyle w:val="a3"/>
        <w:tabs>
          <w:tab w:val="left" w:pos="2972"/>
          <w:tab w:val="left" w:pos="4679"/>
          <w:tab w:val="left" w:pos="5475"/>
          <w:tab w:val="left" w:pos="6749"/>
        </w:tabs>
        <w:spacing w:before="71"/>
        <w:ind w:right="288"/>
        <w:jc w:val="left"/>
      </w:pPr>
      <w:r>
        <w:rPr>
          <w:spacing w:val="-2"/>
        </w:rPr>
        <w:t>Характеристика</w:t>
      </w:r>
      <w:r>
        <w:tab/>
      </w:r>
      <w:r>
        <w:rPr>
          <w:spacing w:val="-2"/>
        </w:rPr>
        <w:t>кліматичних</w:t>
      </w:r>
      <w:r>
        <w:tab/>
      </w:r>
      <w:r>
        <w:rPr>
          <w:spacing w:val="-4"/>
        </w:rPr>
        <w:t>умов</w:t>
      </w:r>
      <w:r>
        <w:tab/>
      </w:r>
      <w:r>
        <w:rPr>
          <w:spacing w:val="-2"/>
        </w:rPr>
        <w:t>наведена</w:t>
      </w:r>
      <w:r>
        <w:tab/>
        <w:t>за</w:t>
      </w:r>
      <w:r>
        <w:rPr>
          <w:spacing w:val="80"/>
        </w:rPr>
        <w:t xml:space="preserve"> </w:t>
      </w:r>
      <w:r>
        <w:t>даними</w:t>
      </w:r>
      <w:r>
        <w:rPr>
          <w:spacing w:val="80"/>
        </w:rPr>
        <w:t xml:space="preserve"> </w:t>
      </w:r>
      <w:r>
        <w:t>спостережень метеопостів</w:t>
      </w:r>
      <w:r>
        <w:rPr>
          <w:spacing w:val="70"/>
          <w:w w:val="150"/>
        </w:rPr>
        <w:t xml:space="preserve"> </w:t>
      </w:r>
      <w:r>
        <w:t>та</w:t>
      </w:r>
      <w:r>
        <w:rPr>
          <w:spacing w:val="69"/>
          <w:w w:val="150"/>
        </w:rPr>
        <w:t xml:space="preserve"> </w:t>
      </w:r>
      <w:r>
        <w:t>метеостанцій:</w:t>
      </w:r>
      <w:r>
        <w:rPr>
          <w:spacing w:val="69"/>
          <w:w w:val="150"/>
        </w:rPr>
        <w:t xml:space="preserve"> </w:t>
      </w:r>
      <w:r>
        <w:t>«Великий</w:t>
      </w:r>
      <w:r>
        <w:rPr>
          <w:spacing w:val="72"/>
          <w:w w:val="150"/>
        </w:rPr>
        <w:t xml:space="preserve"> </w:t>
      </w:r>
      <w:r>
        <w:t>Бичків»,</w:t>
      </w:r>
      <w:r>
        <w:rPr>
          <w:spacing w:val="68"/>
          <w:w w:val="150"/>
        </w:rPr>
        <w:t xml:space="preserve"> </w:t>
      </w:r>
      <w:r>
        <w:t>«Кобилецька</w:t>
      </w:r>
      <w:r>
        <w:rPr>
          <w:spacing w:val="70"/>
          <w:w w:val="150"/>
        </w:rPr>
        <w:t xml:space="preserve"> </w:t>
      </w:r>
      <w:r>
        <w:t>Поляна»</w:t>
      </w:r>
      <w:r>
        <w:rPr>
          <w:spacing w:val="73"/>
          <w:w w:val="150"/>
        </w:rPr>
        <w:t xml:space="preserve"> </w:t>
      </w:r>
      <w:r>
        <w:rPr>
          <w:spacing w:val="-5"/>
        </w:rPr>
        <w:t>та</w:t>
      </w:r>
    </w:p>
    <w:p w14:paraId="79953A42" w14:textId="77777777" w:rsidR="001A6F49" w:rsidRDefault="00000000">
      <w:pPr>
        <w:pStyle w:val="a3"/>
        <w:spacing w:line="321" w:lineRule="exact"/>
        <w:ind w:firstLine="0"/>
        <w:jc w:val="left"/>
      </w:pPr>
      <w:r>
        <w:rPr>
          <w:spacing w:val="-2"/>
        </w:rPr>
        <w:t>«Рахів».</w:t>
      </w:r>
    </w:p>
    <w:p w14:paraId="6CE8FCC5" w14:textId="77777777" w:rsidR="001A6F49" w:rsidRDefault="00000000">
      <w:pPr>
        <w:pStyle w:val="a3"/>
        <w:spacing w:before="3"/>
        <w:ind w:right="286"/>
      </w:pPr>
      <w:r>
        <w:t xml:space="preserve">Температурний режим району формується під впливом радіаційного режиму, атмосферної циркуляції, характеру підстилаючої поверхні і гірського </w:t>
      </w:r>
      <w:r>
        <w:rPr>
          <w:spacing w:val="-2"/>
        </w:rPr>
        <w:t>рельєфу.</w:t>
      </w:r>
    </w:p>
    <w:p w14:paraId="41360914" w14:textId="77777777" w:rsidR="001A6F49" w:rsidRDefault="00000000">
      <w:pPr>
        <w:pStyle w:val="a3"/>
        <w:ind w:right="279"/>
      </w:pPr>
      <w:r>
        <w:t>У липні, найтеплішому місяці, середня температура становить в гірських районах +18,3°С, у найхолоднішому місяці січні вона знижується до -4,0°С. У горах липневі температури спадають на 0,7 на кожні 100 метрів підняття. Тому середні температури липня на висотах 1 400-1 700 метрів знижуються до +9-10°С. У січні вертикальний градієнт температури у два рази менший, ніж липневий. Тому в цей час зниження температури зі збільшенням висоти відбувається повільніше, таблиця 1.2.1.</w:t>
      </w:r>
    </w:p>
    <w:p w14:paraId="51071350" w14:textId="77777777" w:rsidR="001A6F49" w:rsidRDefault="00000000">
      <w:pPr>
        <w:spacing w:before="320"/>
        <w:ind w:left="303" w:right="309"/>
        <w:jc w:val="center"/>
        <w:rPr>
          <w:b/>
          <w:sz w:val="28"/>
        </w:rPr>
      </w:pPr>
      <w:r>
        <w:rPr>
          <w:b/>
          <w:sz w:val="28"/>
        </w:rPr>
        <w:t>Таблиця</w:t>
      </w:r>
      <w:r>
        <w:rPr>
          <w:b/>
          <w:spacing w:val="-7"/>
          <w:sz w:val="28"/>
        </w:rPr>
        <w:t xml:space="preserve"> </w:t>
      </w:r>
      <w:r>
        <w:rPr>
          <w:b/>
          <w:sz w:val="28"/>
        </w:rPr>
        <w:t>1.2.1.</w:t>
      </w:r>
      <w:r>
        <w:rPr>
          <w:b/>
          <w:spacing w:val="-5"/>
          <w:sz w:val="28"/>
        </w:rPr>
        <w:t xml:space="preserve"> </w:t>
      </w:r>
      <w:r>
        <w:rPr>
          <w:b/>
          <w:sz w:val="28"/>
        </w:rPr>
        <w:t>Середньомісячна</w:t>
      </w:r>
      <w:r>
        <w:rPr>
          <w:b/>
          <w:spacing w:val="-4"/>
          <w:sz w:val="28"/>
        </w:rPr>
        <w:t xml:space="preserve"> </w:t>
      </w:r>
      <w:r>
        <w:rPr>
          <w:b/>
          <w:sz w:val="28"/>
        </w:rPr>
        <w:t>та</w:t>
      </w:r>
      <w:r>
        <w:rPr>
          <w:b/>
          <w:spacing w:val="-4"/>
          <w:sz w:val="28"/>
        </w:rPr>
        <w:t xml:space="preserve"> </w:t>
      </w:r>
      <w:r>
        <w:rPr>
          <w:b/>
          <w:sz w:val="28"/>
        </w:rPr>
        <w:t>середньорічна</w:t>
      </w:r>
      <w:r>
        <w:rPr>
          <w:b/>
          <w:spacing w:val="-8"/>
          <w:sz w:val="28"/>
        </w:rPr>
        <w:t xml:space="preserve"> </w:t>
      </w:r>
      <w:r>
        <w:rPr>
          <w:b/>
          <w:sz w:val="28"/>
        </w:rPr>
        <w:t>температура</w:t>
      </w:r>
      <w:r>
        <w:rPr>
          <w:b/>
          <w:spacing w:val="-4"/>
          <w:sz w:val="28"/>
        </w:rPr>
        <w:t xml:space="preserve"> </w:t>
      </w:r>
      <w:r>
        <w:rPr>
          <w:b/>
          <w:sz w:val="28"/>
        </w:rPr>
        <w:t>повітря</w:t>
      </w:r>
      <w:r>
        <w:rPr>
          <w:b/>
          <w:spacing w:val="-7"/>
          <w:sz w:val="28"/>
        </w:rPr>
        <w:t xml:space="preserve"> </w:t>
      </w:r>
      <w:r>
        <w:rPr>
          <w:b/>
          <w:sz w:val="28"/>
        </w:rPr>
        <w:t>на території Великобичківської селищної ТГ, °С</w:t>
      </w:r>
    </w:p>
    <w:p w14:paraId="177CD61B" w14:textId="77777777" w:rsidR="001A6F49" w:rsidRDefault="00000000">
      <w:pPr>
        <w:spacing w:before="1"/>
        <w:ind w:left="304" w:right="308"/>
        <w:jc w:val="center"/>
        <w:rPr>
          <w:sz w:val="24"/>
        </w:rPr>
      </w:pPr>
      <w:r>
        <w:rPr>
          <w:sz w:val="24"/>
        </w:rPr>
        <w:t>(джерело:</w:t>
      </w:r>
      <w:r>
        <w:rPr>
          <w:spacing w:val="-3"/>
          <w:sz w:val="24"/>
        </w:rPr>
        <w:t xml:space="preserve"> </w:t>
      </w:r>
      <w:r>
        <w:rPr>
          <w:sz w:val="24"/>
        </w:rPr>
        <w:t>за</w:t>
      </w:r>
      <w:r>
        <w:rPr>
          <w:spacing w:val="-4"/>
          <w:sz w:val="24"/>
        </w:rPr>
        <w:t xml:space="preserve"> </w:t>
      </w:r>
      <w:r>
        <w:rPr>
          <w:sz w:val="24"/>
        </w:rPr>
        <w:t>даними</w:t>
      </w:r>
      <w:r>
        <w:rPr>
          <w:spacing w:val="-4"/>
          <w:sz w:val="24"/>
        </w:rPr>
        <w:t xml:space="preserve"> </w:t>
      </w:r>
      <w:r>
        <w:rPr>
          <w:sz w:val="24"/>
        </w:rPr>
        <w:t>метеостанції</w:t>
      </w:r>
      <w:r>
        <w:rPr>
          <w:spacing w:val="-3"/>
          <w:sz w:val="24"/>
        </w:rPr>
        <w:t xml:space="preserve"> </w:t>
      </w:r>
      <w:r>
        <w:rPr>
          <w:sz w:val="24"/>
        </w:rPr>
        <w:t>Кобилецька</w:t>
      </w:r>
      <w:r>
        <w:rPr>
          <w:spacing w:val="-4"/>
          <w:sz w:val="24"/>
        </w:rPr>
        <w:t xml:space="preserve"> </w:t>
      </w:r>
      <w:r>
        <w:rPr>
          <w:spacing w:val="-2"/>
          <w:sz w:val="24"/>
        </w:rPr>
        <w:t>Поляна)</w:t>
      </w:r>
    </w:p>
    <w:tbl>
      <w:tblPr>
        <w:tblStyle w:val="TableNormal"/>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
        <w:gridCol w:w="679"/>
        <w:gridCol w:w="681"/>
        <w:gridCol w:w="679"/>
        <w:gridCol w:w="678"/>
        <w:gridCol w:w="680"/>
        <w:gridCol w:w="678"/>
        <w:gridCol w:w="678"/>
        <w:gridCol w:w="680"/>
        <w:gridCol w:w="678"/>
        <w:gridCol w:w="678"/>
        <w:gridCol w:w="681"/>
        <w:gridCol w:w="678"/>
        <w:gridCol w:w="678"/>
      </w:tblGrid>
      <w:tr w:rsidR="001A6F49" w14:paraId="09F70FD2" w14:textId="77777777">
        <w:trPr>
          <w:trHeight w:val="551"/>
        </w:trPr>
        <w:tc>
          <w:tcPr>
            <w:tcW w:w="1020" w:type="dxa"/>
          </w:tcPr>
          <w:p w14:paraId="2B2E8ED2" w14:textId="77777777" w:rsidR="001A6F49" w:rsidRDefault="00000000">
            <w:pPr>
              <w:pStyle w:val="TableParagraph"/>
              <w:spacing w:line="276" w:lineRule="exact"/>
              <w:ind w:left="187" w:right="115" w:hanging="58"/>
              <w:jc w:val="left"/>
              <w:rPr>
                <w:sz w:val="24"/>
              </w:rPr>
            </w:pPr>
            <w:r>
              <w:rPr>
                <w:spacing w:val="-2"/>
                <w:sz w:val="24"/>
              </w:rPr>
              <w:t>Метеос танція</w:t>
            </w:r>
          </w:p>
        </w:tc>
        <w:tc>
          <w:tcPr>
            <w:tcW w:w="679" w:type="dxa"/>
          </w:tcPr>
          <w:p w14:paraId="3429CCEE" w14:textId="77777777" w:rsidR="001A6F49" w:rsidRDefault="00000000">
            <w:pPr>
              <w:pStyle w:val="TableParagraph"/>
              <w:spacing w:before="135"/>
              <w:ind w:left="10"/>
              <w:rPr>
                <w:sz w:val="24"/>
              </w:rPr>
            </w:pPr>
            <w:r>
              <w:rPr>
                <w:spacing w:val="-10"/>
                <w:sz w:val="24"/>
              </w:rPr>
              <w:t>І</w:t>
            </w:r>
          </w:p>
        </w:tc>
        <w:tc>
          <w:tcPr>
            <w:tcW w:w="681" w:type="dxa"/>
          </w:tcPr>
          <w:p w14:paraId="42A79A9B" w14:textId="77777777" w:rsidR="001A6F49" w:rsidRDefault="00000000">
            <w:pPr>
              <w:pStyle w:val="TableParagraph"/>
              <w:spacing w:before="135"/>
              <w:ind w:left="10"/>
              <w:rPr>
                <w:sz w:val="24"/>
              </w:rPr>
            </w:pPr>
            <w:r>
              <w:rPr>
                <w:spacing w:val="-5"/>
                <w:sz w:val="24"/>
              </w:rPr>
              <w:t>ІІ</w:t>
            </w:r>
          </w:p>
        </w:tc>
        <w:tc>
          <w:tcPr>
            <w:tcW w:w="679" w:type="dxa"/>
          </w:tcPr>
          <w:p w14:paraId="32E30579" w14:textId="77777777" w:rsidR="001A6F49" w:rsidRDefault="00000000">
            <w:pPr>
              <w:pStyle w:val="TableParagraph"/>
              <w:spacing w:before="135"/>
              <w:ind w:left="7"/>
              <w:rPr>
                <w:sz w:val="24"/>
              </w:rPr>
            </w:pPr>
            <w:r>
              <w:rPr>
                <w:spacing w:val="-5"/>
                <w:sz w:val="24"/>
              </w:rPr>
              <w:t>ІІІ</w:t>
            </w:r>
          </w:p>
        </w:tc>
        <w:tc>
          <w:tcPr>
            <w:tcW w:w="678" w:type="dxa"/>
          </w:tcPr>
          <w:p w14:paraId="4A55D2A4" w14:textId="77777777" w:rsidR="001A6F49" w:rsidRDefault="00000000">
            <w:pPr>
              <w:pStyle w:val="TableParagraph"/>
              <w:spacing w:before="135"/>
              <w:ind w:left="8"/>
              <w:rPr>
                <w:sz w:val="24"/>
              </w:rPr>
            </w:pPr>
            <w:r>
              <w:rPr>
                <w:spacing w:val="-5"/>
                <w:sz w:val="24"/>
              </w:rPr>
              <w:t>ІV</w:t>
            </w:r>
          </w:p>
        </w:tc>
        <w:tc>
          <w:tcPr>
            <w:tcW w:w="680" w:type="dxa"/>
          </w:tcPr>
          <w:p w14:paraId="597EB5B1" w14:textId="77777777" w:rsidR="001A6F49" w:rsidRDefault="00000000">
            <w:pPr>
              <w:pStyle w:val="TableParagraph"/>
              <w:spacing w:before="135"/>
              <w:ind w:left="27" w:right="10"/>
              <w:rPr>
                <w:sz w:val="24"/>
              </w:rPr>
            </w:pPr>
            <w:r>
              <w:rPr>
                <w:spacing w:val="-10"/>
                <w:sz w:val="24"/>
              </w:rPr>
              <w:t>V</w:t>
            </w:r>
          </w:p>
        </w:tc>
        <w:tc>
          <w:tcPr>
            <w:tcW w:w="678" w:type="dxa"/>
          </w:tcPr>
          <w:p w14:paraId="6D0D3884" w14:textId="77777777" w:rsidR="001A6F49" w:rsidRDefault="00000000">
            <w:pPr>
              <w:pStyle w:val="TableParagraph"/>
              <w:spacing w:before="135"/>
              <w:ind w:left="19"/>
              <w:rPr>
                <w:sz w:val="24"/>
              </w:rPr>
            </w:pPr>
            <w:r>
              <w:rPr>
                <w:spacing w:val="-5"/>
                <w:sz w:val="24"/>
              </w:rPr>
              <w:t>VІ</w:t>
            </w:r>
          </w:p>
        </w:tc>
        <w:tc>
          <w:tcPr>
            <w:tcW w:w="678" w:type="dxa"/>
          </w:tcPr>
          <w:p w14:paraId="2F3E0B67" w14:textId="77777777" w:rsidR="001A6F49" w:rsidRDefault="00000000">
            <w:pPr>
              <w:pStyle w:val="TableParagraph"/>
              <w:spacing w:before="135"/>
              <w:ind w:left="23"/>
              <w:rPr>
                <w:sz w:val="24"/>
              </w:rPr>
            </w:pPr>
            <w:r>
              <w:rPr>
                <w:spacing w:val="-5"/>
                <w:sz w:val="24"/>
              </w:rPr>
              <w:t>VII</w:t>
            </w:r>
          </w:p>
        </w:tc>
        <w:tc>
          <w:tcPr>
            <w:tcW w:w="680" w:type="dxa"/>
          </w:tcPr>
          <w:p w14:paraId="7A48342C" w14:textId="77777777" w:rsidR="001A6F49" w:rsidRDefault="00000000">
            <w:pPr>
              <w:pStyle w:val="TableParagraph"/>
              <w:spacing w:before="135"/>
              <w:ind w:left="27" w:right="2"/>
              <w:rPr>
                <w:sz w:val="24"/>
              </w:rPr>
            </w:pPr>
            <w:r>
              <w:rPr>
                <w:spacing w:val="-4"/>
                <w:sz w:val="24"/>
              </w:rPr>
              <w:t>VIII</w:t>
            </w:r>
          </w:p>
        </w:tc>
        <w:tc>
          <w:tcPr>
            <w:tcW w:w="678" w:type="dxa"/>
          </w:tcPr>
          <w:p w14:paraId="3F06804F" w14:textId="77777777" w:rsidR="001A6F49" w:rsidRDefault="00000000">
            <w:pPr>
              <w:pStyle w:val="TableParagraph"/>
              <w:spacing w:before="135"/>
              <w:ind w:left="23"/>
              <w:rPr>
                <w:sz w:val="24"/>
              </w:rPr>
            </w:pPr>
            <w:r>
              <w:rPr>
                <w:spacing w:val="-5"/>
                <w:sz w:val="24"/>
              </w:rPr>
              <w:t>IX</w:t>
            </w:r>
          </w:p>
        </w:tc>
        <w:tc>
          <w:tcPr>
            <w:tcW w:w="678" w:type="dxa"/>
          </w:tcPr>
          <w:p w14:paraId="77752825" w14:textId="77777777" w:rsidR="001A6F49" w:rsidRDefault="00000000">
            <w:pPr>
              <w:pStyle w:val="TableParagraph"/>
              <w:spacing w:before="135"/>
              <w:ind w:left="28"/>
              <w:rPr>
                <w:sz w:val="24"/>
              </w:rPr>
            </w:pPr>
            <w:r>
              <w:rPr>
                <w:spacing w:val="-10"/>
                <w:sz w:val="24"/>
              </w:rPr>
              <w:t>X</w:t>
            </w:r>
          </w:p>
        </w:tc>
        <w:tc>
          <w:tcPr>
            <w:tcW w:w="681" w:type="dxa"/>
          </w:tcPr>
          <w:p w14:paraId="6491FE4A" w14:textId="77777777" w:rsidR="001A6F49" w:rsidRDefault="00000000">
            <w:pPr>
              <w:pStyle w:val="TableParagraph"/>
              <w:spacing w:before="135"/>
              <w:ind w:left="36"/>
              <w:rPr>
                <w:sz w:val="24"/>
              </w:rPr>
            </w:pPr>
            <w:r>
              <w:rPr>
                <w:spacing w:val="-5"/>
                <w:sz w:val="24"/>
              </w:rPr>
              <w:t>ХІ</w:t>
            </w:r>
          </w:p>
        </w:tc>
        <w:tc>
          <w:tcPr>
            <w:tcW w:w="678" w:type="dxa"/>
          </w:tcPr>
          <w:p w14:paraId="4FD5379F" w14:textId="77777777" w:rsidR="001A6F49" w:rsidRDefault="00000000">
            <w:pPr>
              <w:pStyle w:val="TableParagraph"/>
              <w:spacing w:before="135"/>
              <w:ind w:left="36"/>
              <w:rPr>
                <w:sz w:val="24"/>
              </w:rPr>
            </w:pPr>
            <w:r>
              <w:rPr>
                <w:spacing w:val="-5"/>
                <w:sz w:val="24"/>
              </w:rPr>
              <w:t>ХІІ</w:t>
            </w:r>
          </w:p>
        </w:tc>
        <w:tc>
          <w:tcPr>
            <w:tcW w:w="678" w:type="dxa"/>
          </w:tcPr>
          <w:p w14:paraId="41C3A754" w14:textId="77777777" w:rsidR="001A6F49" w:rsidRDefault="00000000">
            <w:pPr>
              <w:pStyle w:val="TableParagraph"/>
              <w:spacing w:before="135"/>
              <w:ind w:left="36"/>
              <w:rPr>
                <w:sz w:val="24"/>
              </w:rPr>
            </w:pPr>
            <w:r>
              <w:rPr>
                <w:spacing w:val="-5"/>
                <w:sz w:val="24"/>
              </w:rPr>
              <w:t>Рік</w:t>
            </w:r>
          </w:p>
        </w:tc>
      </w:tr>
      <w:tr w:rsidR="001A6F49" w14:paraId="59DFC794" w14:textId="77777777">
        <w:trPr>
          <w:trHeight w:val="827"/>
        </w:trPr>
        <w:tc>
          <w:tcPr>
            <w:tcW w:w="1020" w:type="dxa"/>
          </w:tcPr>
          <w:p w14:paraId="662697A5" w14:textId="77777777" w:rsidR="001A6F49" w:rsidRDefault="00000000">
            <w:pPr>
              <w:pStyle w:val="TableParagraph"/>
              <w:spacing w:line="276" w:lineRule="exact"/>
              <w:ind w:left="129" w:right="117" w:firstLine="2"/>
              <w:rPr>
                <w:sz w:val="24"/>
              </w:rPr>
            </w:pPr>
            <w:r>
              <w:rPr>
                <w:spacing w:val="-2"/>
                <w:sz w:val="24"/>
              </w:rPr>
              <w:t xml:space="preserve">Кобиле </w:t>
            </w:r>
            <w:r>
              <w:rPr>
                <w:spacing w:val="-4"/>
                <w:sz w:val="24"/>
              </w:rPr>
              <w:t xml:space="preserve">цька </w:t>
            </w:r>
            <w:r>
              <w:rPr>
                <w:spacing w:val="-2"/>
                <w:sz w:val="24"/>
              </w:rPr>
              <w:t>Поляна</w:t>
            </w:r>
          </w:p>
        </w:tc>
        <w:tc>
          <w:tcPr>
            <w:tcW w:w="679" w:type="dxa"/>
          </w:tcPr>
          <w:p w14:paraId="71948329" w14:textId="77777777" w:rsidR="001A6F49" w:rsidRDefault="00000000">
            <w:pPr>
              <w:pStyle w:val="TableParagraph"/>
              <w:spacing w:before="274"/>
              <w:ind w:left="7"/>
              <w:rPr>
                <w:sz w:val="24"/>
              </w:rPr>
            </w:pPr>
            <w:r>
              <w:rPr>
                <w:spacing w:val="-2"/>
                <w:sz w:val="24"/>
              </w:rPr>
              <w:t>-</w:t>
            </w:r>
            <w:r>
              <w:rPr>
                <w:spacing w:val="-5"/>
                <w:sz w:val="24"/>
              </w:rPr>
              <w:t>4,0</w:t>
            </w:r>
          </w:p>
        </w:tc>
        <w:tc>
          <w:tcPr>
            <w:tcW w:w="681" w:type="dxa"/>
          </w:tcPr>
          <w:p w14:paraId="69789D26" w14:textId="77777777" w:rsidR="001A6F49" w:rsidRDefault="00000000">
            <w:pPr>
              <w:pStyle w:val="TableParagraph"/>
              <w:spacing w:before="274"/>
              <w:ind w:left="10"/>
              <w:rPr>
                <w:sz w:val="24"/>
              </w:rPr>
            </w:pPr>
            <w:r>
              <w:rPr>
                <w:spacing w:val="-2"/>
                <w:sz w:val="24"/>
              </w:rPr>
              <w:t>-</w:t>
            </w:r>
            <w:r>
              <w:rPr>
                <w:spacing w:val="-5"/>
                <w:sz w:val="24"/>
              </w:rPr>
              <w:t>2,5</w:t>
            </w:r>
          </w:p>
        </w:tc>
        <w:tc>
          <w:tcPr>
            <w:tcW w:w="679" w:type="dxa"/>
          </w:tcPr>
          <w:p w14:paraId="5331B251" w14:textId="77777777" w:rsidR="001A6F49" w:rsidRDefault="00000000">
            <w:pPr>
              <w:pStyle w:val="TableParagraph"/>
              <w:spacing w:before="274"/>
              <w:ind w:left="11"/>
              <w:rPr>
                <w:sz w:val="24"/>
              </w:rPr>
            </w:pPr>
            <w:r>
              <w:rPr>
                <w:spacing w:val="-5"/>
                <w:sz w:val="24"/>
              </w:rPr>
              <w:t>3,1</w:t>
            </w:r>
          </w:p>
        </w:tc>
        <w:tc>
          <w:tcPr>
            <w:tcW w:w="678" w:type="dxa"/>
          </w:tcPr>
          <w:p w14:paraId="34929C67" w14:textId="77777777" w:rsidR="001A6F49" w:rsidRDefault="00000000">
            <w:pPr>
              <w:pStyle w:val="TableParagraph"/>
              <w:spacing w:before="274"/>
              <w:ind w:left="13"/>
              <w:rPr>
                <w:sz w:val="24"/>
              </w:rPr>
            </w:pPr>
            <w:r>
              <w:rPr>
                <w:spacing w:val="-5"/>
                <w:sz w:val="24"/>
              </w:rPr>
              <w:t>8,9</w:t>
            </w:r>
          </w:p>
        </w:tc>
        <w:tc>
          <w:tcPr>
            <w:tcW w:w="680" w:type="dxa"/>
          </w:tcPr>
          <w:p w14:paraId="7786E020" w14:textId="77777777" w:rsidR="001A6F49" w:rsidRDefault="00000000">
            <w:pPr>
              <w:pStyle w:val="TableParagraph"/>
              <w:spacing w:before="274"/>
              <w:ind w:left="27" w:right="8"/>
              <w:rPr>
                <w:sz w:val="24"/>
              </w:rPr>
            </w:pPr>
            <w:r>
              <w:rPr>
                <w:spacing w:val="-4"/>
                <w:sz w:val="24"/>
              </w:rPr>
              <w:t>13,9</w:t>
            </w:r>
          </w:p>
        </w:tc>
        <w:tc>
          <w:tcPr>
            <w:tcW w:w="678" w:type="dxa"/>
          </w:tcPr>
          <w:p w14:paraId="0C511B1F" w14:textId="77777777" w:rsidR="001A6F49" w:rsidRDefault="00000000">
            <w:pPr>
              <w:pStyle w:val="TableParagraph"/>
              <w:spacing w:before="274"/>
              <w:ind w:left="19"/>
              <w:rPr>
                <w:sz w:val="24"/>
              </w:rPr>
            </w:pPr>
            <w:r>
              <w:rPr>
                <w:spacing w:val="-4"/>
                <w:sz w:val="24"/>
              </w:rPr>
              <w:t>16,3</w:t>
            </w:r>
          </w:p>
        </w:tc>
        <w:tc>
          <w:tcPr>
            <w:tcW w:w="678" w:type="dxa"/>
          </w:tcPr>
          <w:p w14:paraId="1E8A3288" w14:textId="77777777" w:rsidR="001A6F49" w:rsidRDefault="00000000">
            <w:pPr>
              <w:pStyle w:val="TableParagraph"/>
              <w:spacing w:before="274"/>
              <w:ind w:left="21"/>
              <w:rPr>
                <w:sz w:val="24"/>
              </w:rPr>
            </w:pPr>
            <w:r>
              <w:rPr>
                <w:spacing w:val="-4"/>
                <w:sz w:val="24"/>
              </w:rPr>
              <w:t>18,3</w:t>
            </w:r>
          </w:p>
        </w:tc>
        <w:tc>
          <w:tcPr>
            <w:tcW w:w="680" w:type="dxa"/>
          </w:tcPr>
          <w:p w14:paraId="36C13CB6" w14:textId="77777777" w:rsidR="001A6F49" w:rsidRDefault="00000000">
            <w:pPr>
              <w:pStyle w:val="TableParagraph"/>
              <w:spacing w:before="274"/>
              <w:ind w:left="27"/>
              <w:rPr>
                <w:sz w:val="24"/>
              </w:rPr>
            </w:pPr>
            <w:r>
              <w:rPr>
                <w:spacing w:val="-4"/>
                <w:sz w:val="24"/>
              </w:rPr>
              <w:t>17,7</w:t>
            </w:r>
          </w:p>
        </w:tc>
        <w:tc>
          <w:tcPr>
            <w:tcW w:w="678" w:type="dxa"/>
          </w:tcPr>
          <w:p w14:paraId="2E42D986" w14:textId="77777777" w:rsidR="001A6F49" w:rsidRDefault="00000000">
            <w:pPr>
              <w:pStyle w:val="TableParagraph"/>
              <w:spacing w:before="274"/>
              <w:ind w:left="28"/>
              <w:rPr>
                <w:sz w:val="24"/>
              </w:rPr>
            </w:pPr>
            <w:r>
              <w:rPr>
                <w:spacing w:val="-4"/>
                <w:sz w:val="24"/>
              </w:rPr>
              <w:t>13,3</w:t>
            </w:r>
          </w:p>
        </w:tc>
        <w:tc>
          <w:tcPr>
            <w:tcW w:w="678" w:type="dxa"/>
          </w:tcPr>
          <w:p w14:paraId="559FC77D" w14:textId="77777777" w:rsidR="001A6F49" w:rsidRDefault="00000000">
            <w:pPr>
              <w:pStyle w:val="TableParagraph"/>
              <w:spacing w:before="274"/>
              <w:ind w:left="30"/>
              <w:rPr>
                <w:sz w:val="24"/>
              </w:rPr>
            </w:pPr>
            <w:r>
              <w:rPr>
                <w:spacing w:val="-5"/>
                <w:sz w:val="24"/>
              </w:rPr>
              <w:t>9,2</w:t>
            </w:r>
          </w:p>
        </w:tc>
        <w:tc>
          <w:tcPr>
            <w:tcW w:w="681" w:type="dxa"/>
          </w:tcPr>
          <w:p w14:paraId="6DB4F022" w14:textId="77777777" w:rsidR="001A6F49" w:rsidRDefault="00000000">
            <w:pPr>
              <w:pStyle w:val="TableParagraph"/>
              <w:spacing w:before="274"/>
              <w:ind w:left="36"/>
              <w:rPr>
                <w:sz w:val="24"/>
              </w:rPr>
            </w:pPr>
            <w:r>
              <w:rPr>
                <w:spacing w:val="-5"/>
                <w:sz w:val="24"/>
              </w:rPr>
              <w:t>2,8</w:t>
            </w:r>
          </w:p>
        </w:tc>
        <w:tc>
          <w:tcPr>
            <w:tcW w:w="678" w:type="dxa"/>
          </w:tcPr>
          <w:p w14:paraId="516D2D81" w14:textId="77777777" w:rsidR="001A6F49" w:rsidRDefault="00000000">
            <w:pPr>
              <w:pStyle w:val="TableParagraph"/>
              <w:spacing w:before="274"/>
              <w:ind w:left="33"/>
              <w:rPr>
                <w:sz w:val="24"/>
              </w:rPr>
            </w:pPr>
            <w:r>
              <w:rPr>
                <w:spacing w:val="-2"/>
                <w:sz w:val="24"/>
              </w:rPr>
              <w:t>-</w:t>
            </w:r>
            <w:r>
              <w:rPr>
                <w:spacing w:val="-5"/>
                <w:sz w:val="24"/>
              </w:rPr>
              <w:t>1,6</w:t>
            </w:r>
          </w:p>
        </w:tc>
        <w:tc>
          <w:tcPr>
            <w:tcW w:w="678" w:type="dxa"/>
          </w:tcPr>
          <w:p w14:paraId="64779018" w14:textId="77777777" w:rsidR="001A6F49" w:rsidRDefault="00000000">
            <w:pPr>
              <w:pStyle w:val="TableParagraph"/>
              <w:spacing w:before="274"/>
              <w:ind w:left="37"/>
              <w:rPr>
                <w:sz w:val="24"/>
              </w:rPr>
            </w:pPr>
            <w:r>
              <w:rPr>
                <w:spacing w:val="-5"/>
                <w:sz w:val="24"/>
              </w:rPr>
              <w:t>8,0</w:t>
            </w:r>
          </w:p>
        </w:tc>
      </w:tr>
    </w:tbl>
    <w:p w14:paraId="78F850F4" w14:textId="77777777" w:rsidR="001A6F49" w:rsidRDefault="001A6F49">
      <w:pPr>
        <w:pStyle w:val="a3"/>
        <w:spacing w:before="46"/>
        <w:ind w:left="0" w:firstLine="0"/>
        <w:jc w:val="left"/>
        <w:rPr>
          <w:sz w:val="24"/>
        </w:rPr>
      </w:pPr>
    </w:p>
    <w:p w14:paraId="694698D3" w14:textId="77777777" w:rsidR="001A6F49" w:rsidRDefault="00000000">
      <w:pPr>
        <w:pStyle w:val="a3"/>
        <w:ind w:right="285"/>
      </w:pPr>
      <w:r>
        <w:t>На території регіону річні суми опадів залежно від висоти місцевості коливаються в межах 1 335 мм. Дані щодо кількості опадів протягом року наведені у таблиці 1.2.2.</w:t>
      </w:r>
    </w:p>
    <w:p w14:paraId="5461BDFA" w14:textId="77777777" w:rsidR="001A6F49" w:rsidRDefault="001A6F49">
      <w:pPr>
        <w:pStyle w:val="a3"/>
        <w:spacing w:before="1"/>
        <w:ind w:left="0" w:firstLine="0"/>
        <w:jc w:val="left"/>
      </w:pPr>
    </w:p>
    <w:p w14:paraId="44C20C2B" w14:textId="77777777" w:rsidR="001A6F49" w:rsidRDefault="00000000">
      <w:pPr>
        <w:pStyle w:val="1"/>
        <w:spacing w:before="1"/>
        <w:ind w:left="303" w:right="309"/>
      </w:pPr>
      <w:r>
        <w:t>Таблиця</w:t>
      </w:r>
      <w:r>
        <w:rPr>
          <w:spacing w:val="-6"/>
        </w:rPr>
        <w:t xml:space="preserve"> </w:t>
      </w:r>
      <w:r>
        <w:t>1.2.2.</w:t>
      </w:r>
      <w:r>
        <w:rPr>
          <w:spacing w:val="-5"/>
        </w:rPr>
        <w:t xml:space="preserve"> </w:t>
      </w:r>
      <w:r>
        <w:t>Середньомісячна</w:t>
      </w:r>
      <w:r>
        <w:rPr>
          <w:spacing w:val="-3"/>
        </w:rPr>
        <w:t xml:space="preserve"> </w:t>
      </w:r>
      <w:r>
        <w:t>та</w:t>
      </w:r>
      <w:r>
        <w:rPr>
          <w:spacing w:val="-3"/>
        </w:rPr>
        <w:t xml:space="preserve"> </w:t>
      </w:r>
      <w:r>
        <w:t>річна</w:t>
      </w:r>
      <w:r>
        <w:rPr>
          <w:spacing w:val="-3"/>
        </w:rPr>
        <w:t xml:space="preserve"> </w:t>
      </w:r>
      <w:r>
        <w:t>кількість</w:t>
      </w:r>
      <w:r>
        <w:rPr>
          <w:spacing w:val="-7"/>
        </w:rPr>
        <w:t xml:space="preserve"> </w:t>
      </w:r>
      <w:r>
        <w:t>атмосферних</w:t>
      </w:r>
      <w:r>
        <w:rPr>
          <w:spacing w:val="-7"/>
        </w:rPr>
        <w:t xml:space="preserve"> </w:t>
      </w:r>
      <w:r>
        <w:t>опадів</w:t>
      </w:r>
      <w:r>
        <w:rPr>
          <w:spacing w:val="-5"/>
        </w:rPr>
        <w:t xml:space="preserve"> </w:t>
      </w:r>
      <w:r>
        <w:t>на території Великобичківської селищної ТГ, мм</w:t>
      </w:r>
    </w:p>
    <w:p w14:paraId="63599A1F" w14:textId="77777777" w:rsidR="001A6F49" w:rsidRDefault="00000000">
      <w:pPr>
        <w:spacing w:line="274" w:lineRule="exact"/>
        <w:ind w:left="304" w:right="308"/>
        <w:jc w:val="center"/>
        <w:rPr>
          <w:sz w:val="24"/>
        </w:rPr>
      </w:pPr>
      <w:r>
        <w:rPr>
          <w:sz w:val="24"/>
        </w:rPr>
        <w:t>(джерело:</w:t>
      </w:r>
      <w:r>
        <w:rPr>
          <w:spacing w:val="-3"/>
          <w:sz w:val="24"/>
        </w:rPr>
        <w:t xml:space="preserve"> </w:t>
      </w:r>
      <w:r>
        <w:rPr>
          <w:sz w:val="24"/>
        </w:rPr>
        <w:t>за</w:t>
      </w:r>
      <w:r>
        <w:rPr>
          <w:spacing w:val="-4"/>
          <w:sz w:val="24"/>
        </w:rPr>
        <w:t xml:space="preserve"> </w:t>
      </w:r>
      <w:r>
        <w:rPr>
          <w:sz w:val="24"/>
        </w:rPr>
        <w:t>даними</w:t>
      </w:r>
      <w:r>
        <w:rPr>
          <w:spacing w:val="-4"/>
          <w:sz w:val="24"/>
        </w:rPr>
        <w:t xml:space="preserve"> </w:t>
      </w:r>
      <w:r>
        <w:rPr>
          <w:sz w:val="24"/>
        </w:rPr>
        <w:t>метеостанції</w:t>
      </w:r>
      <w:r>
        <w:rPr>
          <w:spacing w:val="-3"/>
          <w:sz w:val="24"/>
        </w:rPr>
        <w:t xml:space="preserve"> </w:t>
      </w:r>
      <w:r>
        <w:rPr>
          <w:sz w:val="24"/>
        </w:rPr>
        <w:t>Кобилецька</w:t>
      </w:r>
      <w:r>
        <w:rPr>
          <w:spacing w:val="-4"/>
          <w:sz w:val="24"/>
        </w:rPr>
        <w:t xml:space="preserve"> </w:t>
      </w:r>
      <w:r>
        <w:rPr>
          <w:spacing w:val="-2"/>
          <w:sz w:val="24"/>
        </w:rPr>
        <w:t>Поляна)</w:t>
      </w:r>
    </w:p>
    <w:tbl>
      <w:tblPr>
        <w:tblStyle w:val="TableNormal"/>
        <w:tblW w:w="0" w:type="auto"/>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20"/>
        <w:gridCol w:w="682"/>
        <w:gridCol w:w="680"/>
        <w:gridCol w:w="681"/>
        <w:gridCol w:w="683"/>
        <w:gridCol w:w="681"/>
        <w:gridCol w:w="681"/>
        <w:gridCol w:w="684"/>
        <w:gridCol w:w="681"/>
        <w:gridCol w:w="681"/>
        <w:gridCol w:w="683"/>
        <w:gridCol w:w="681"/>
        <w:gridCol w:w="680"/>
        <w:gridCol w:w="682"/>
      </w:tblGrid>
      <w:tr w:rsidR="001A6F49" w14:paraId="5F56BD8A" w14:textId="77777777">
        <w:trPr>
          <w:trHeight w:val="551"/>
        </w:trPr>
        <w:tc>
          <w:tcPr>
            <w:tcW w:w="1020" w:type="dxa"/>
          </w:tcPr>
          <w:p w14:paraId="7F7A828E" w14:textId="77777777" w:rsidR="001A6F49" w:rsidRDefault="00000000">
            <w:pPr>
              <w:pStyle w:val="TableParagraph"/>
              <w:spacing w:line="276" w:lineRule="exact"/>
              <w:ind w:left="239" w:right="58" w:hanging="161"/>
              <w:jc w:val="left"/>
              <w:rPr>
                <w:sz w:val="24"/>
              </w:rPr>
            </w:pPr>
            <w:r>
              <w:rPr>
                <w:spacing w:val="-2"/>
                <w:sz w:val="24"/>
              </w:rPr>
              <w:t xml:space="preserve">Метеост </w:t>
            </w:r>
            <w:r>
              <w:rPr>
                <w:spacing w:val="-4"/>
                <w:sz w:val="24"/>
              </w:rPr>
              <w:t>анція</w:t>
            </w:r>
          </w:p>
        </w:tc>
        <w:tc>
          <w:tcPr>
            <w:tcW w:w="682" w:type="dxa"/>
          </w:tcPr>
          <w:p w14:paraId="19EF85FD" w14:textId="77777777" w:rsidR="001A6F49" w:rsidRDefault="00000000">
            <w:pPr>
              <w:pStyle w:val="TableParagraph"/>
              <w:spacing w:before="138"/>
              <w:ind w:left="31" w:right="19"/>
              <w:rPr>
                <w:sz w:val="24"/>
              </w:rPr>
            </w:pPr>
            <w:r>
              <w:rPr>
                <w:spacing w:val="-10"/>
                <w:sz w:val="24"/>
              </w:rPr>
              <w:t>І</w:t>
            </w:r>
          </w:p>
        </w:tc>
        <w:tc>
          <w:tcPr>
            <w:tcW w:w="680" w:type="dxa"/>
          </w:tcPr>
          <w:p w14:paraId="14F3ECE4" w14:textId="77777777" w:rsidR="001A6F49" w:rsidRDefault="00000000">
            <w:pPr>
              <w:pStyle w:val="TableParagraph"/>
              <w:spacing w:before="138"/>
              <w:ind w:left="24" w:right="14"/>
              <w:rPr>
                <w:sz w:val="24"/>
              </w:rPr>
            </w:pPr>
            <w:r>
              <w:rPr>
                <w:spacing w:val="-5"/>
                <w:sz w:val="24"/>
              </w:rPr>
              <w:t>ІІ</w:t>
            </w:r>
          </w:p>
        </w:tc>
        <w:tc>
          <w:tcPr>
            <w:tcW w:w="681" w:type="dxa"/>
          </w:tcPr>
          <w:p w14:paraId="6CD3A039" w14:textId="77777777" w:rsidR="001A6F49" w:rsidRDefault="00000000">
            <w:pPr>
              <w:pStyle w:val="TableParagraph"/>
              <w:spacing w:before="138"/>
              <w:ind w:left="21" w:right="10"/>
              <w:rPr>
                <w:sz w:val="24"/>
              </w:rPr>
            </w:pPr>
            <w:r>
              <w:rPr>
                <w:spacing w:val="-5"/>
                <w:sz w:val="24"/>
              </w:rPr>
              <w:t>ІІІ</w:t>
            </w:r>
          </w:p>
        </w:tc>
        <w:tc>
          <w:tcPr>
            <w:tcW w:w="683" w:type="dxa"/>
          </w:tcPr>
          <w:p w14:paraId="0DB689CB" w14:textId="77777777" w:rsidR="001A6F49" w:rsidRDefault="00000000">
            <w:pPr>
              <w:pStyle w:val="TableParagraph"/>
              <w:spacing w:before="138"/>
              <w:ind w:left="5"/>
              <w:rPr>
                <w:sz w:val="24"/>
              </w:rPr>
            </w:pPr>
            <w:r>
              <w:rPr>
                <w:spacing w:val="-5"/>
                <w:sz w:val="24"/>
              </w:rPr>
              <w:t>ІV</w:t>
            </w:r>
          </w:p>
        </w:tc>
        <w:tc>
          <w:tcPr>
            <w:tcW w:w="681" w:type="dxa"/>
          </w:tcPr>
          <w:p w14:paraId="2ED0F78E" w14:textId="77777777" w:rsidR="001A6F49" w:rsidRDefault="00000000">
            <w:pPr>
              <w:pStyle w:val="TableParagraph"/>
              <w:spacing w:before="138"/>
              <w:ind w:left="17" w:right="10"/>
              <w:rPr>
                <w:sz w:val="24"/>
              </w:rPr>
            </w:pPr>
            <w:r>
              <w:rPr>
                <w:spacing w:val="-10"/>
                <w:sz w:val="24"/>
              </w:rPr>
              <w:t>V</w:t>
            </w:r>
          </w:p>
        </w:tc>
        <w:tc>
          <w:tcPr>
            <w:tcW w:w="681" w:type="dxa"/>
          </w:tcPr>
          <w:p w14:paraId="21B5CF04" w14:textId="77777777" w:rsidR="001A6F49" w:rsidRDefault="00000000">
            <w:pPr>
              <w:pStyle w:val="TableParagraph"/>
              <w:spacing w:before="138"/>
              <w:ind w:left="16" w:right="10"/>
              <w:rPr>
                <w:sz w:val="24"/>
              </w:rPr>
            </w:pPr>
            <w:r>
              <w:rPr>
                <w:spacing w:val="-5"/>
                <w:sz w:val="24"/>
              </w:rPr>
              <w:t>VІ</w:t>
            </w:r>
          </w:p>
        </w:tc>
        <w:tc>
          <w:tcPr>
            <w:tcW w:w="684" w:type="dxa"/>
          </w:tcPr>
          <w:p w14:paraId="56D38A6B" w14:textId="77777777" w:rsidR="001A6F49" w:rsidRDefault="00000000">
            <w:pPr>
              <w:pStyle w:val="TableParagraph"/>
              <w:spacing w:before="138"/>
              <w:ind w:left="11" w:right="12"/>
              <w:rPr>
                <w:sz w:val="24"/>
              </w:rPr>
            </w:pPr>
            <w:r>
              <w:rPr>
                <w:spacing w:val="-5"/>
                <w:sz w:val="24"/>
              </w:rPr>
              <w:t>VII</w:t>
            </w:r>
          </w:p>
        </w:tc>
        <w:tc>
          <w:tcPr>
            <w:tcW w:w="681" w:type="dxa"/>
          </w:tcPr>
          <w:p w14:paraId="0C720D08" w14:textId="77777777" w:rsidR="001A6F49" w:rsidRDefault="00000000">
            <w:pPr>
              <w:pStyle w:val="TableParagraph"/>
              <w:spacing w:before="138"/>
              <w:ind w:left="13" w:right="14"/>
              <w:rPr>
                <w:sz w:val="24"/>
              </w:rPr>
            </w:pPr>
            <w:r>
              <w:rPr>
                <w:spacing w:val="-4"/>
                <w:sz w:val="24"/>
              </w:rPr>
              <w:t>VIII</w:t>
            </w:r>
          </w:p>
        </w:tc>
        <w:tc>
          <w:tcPr>
            <w:tcW w:w="681" w:type="dxa"/>
          </w:tcPr>
          <w:p w14:paraId="0E6A9D70" w14:textId="77777777" w:rsidR="001A6F49" w:rsidRDefault="00000000">
            <w:pPr>
              <w:pStyle w:val="TableParagraph"/>
              <w:spacing w:before="138"/>
              <w:ind w:left="13" w:right="21"/>
              <w:rPr>
                <w:sz w:val="24"/>
              </w:rPr>
            </w:pPr>
            <w:r>
              <w:rPr>
                <w:spacing w:val="-5"/>
                <w:sz w:val="24"/>
              </w:rPr>
              <w:t>IX</w:t>
            </w:r>
          </w:p>
        </w:tc>
        <w:tc>
          <w:tcPr>
            <w:tcW w:w="683" w:type="dxa"/>
          </w:tcPr>
          <w:p w14:paraId="2B2687A3" w14:textId="77777777" w:rsidR="001A6F49" w:rsidRDefault="00000000">
            <w:pPr>
              <w:pStyle w:val="TableParagraph"/>
              <w:spacing w:before="138"/>
              <w:ind w:left="37" w:right="47"/>
              <w:rPr>
                <w:sz w:val="24"/>
              </w:rPr>
            </w:pPr>
            <w:r>
              <w:rPr>
                <w:spacing w:val="-10"/>
                <w:sz w:val="24"/>
              </w:rPr>
              <w:t>X</w:t>
            </w:r>
          </w:p>
        </w:tc>
        <w:tc>
          <w:tcPr>
            <w:tcW w:w="681" w:type="dxa"/>
          </w:tcPr>
          <w:p w14:paraId="002E49AB" w14:textId="77777777" w:rsidR="001A6F49" w:rsidRDefault="00000000">
            <w:pPr>
              <w:pStyle w:val="TableParagraph"/>
              <w:spacing w:before="138"/>
              <w:ind w:left="13" w:right="21"/>
              <w:rPr>
                <w:sz w:val="24"/>
              </w:rPr>
            </w:pPr>
            <w:r>
              <w:rPr>
                <w:spacing w:val="-5"/>
                <w:sz w:val="24"/>
              </w:rPr>
              <w:t>ХІ</w:t>
            </w:r>
          </w:p>
        </w:tc>
        <w:tc>
          <w:tcPr>
            <w:tcW w:w="680" w:type="dxa"/>
          </w:tcPr>
          <w:p w14:paraId="0ACCC33F" w14:textId="77777777" w:rsidR="001A6F49" w:rsidRDefault="00000000">
            <w:pPr>
              <w:pStyle w:val="TableParagraph"/>
              <w:spacing w:before="138"/>
              <w:ind w:left="15" w:right="29"/>
              <w:rPr>
                <w:sz w:val="24"/>
              </w:rPr>
            </w:pPr>
            <w:r>
              <w:rPr>
                <w:spacing w:val="-5"/>
                <w:sz w:val="24"/>
              </w:rPr>
              <w:t>ХІІ</w:t>
            </w:r>
          </w:p>
        </w:tc>
        <w:tc>
          <w:tcPr>
            <w:tcW w:w="682" w:type="dxa"/>
          </w:tcPr>
          <w:p w14:paraId="6C6AFC1C" w14:textId="77777777" w:rsidR="001A6F49" w:rsidRDefault="00000000">
            <w:pPr>
              <w:pStyle w:val="TableParagraph"/>
              <w:spacing w:before="138"/>
              <w:ind w:left="13" w:right="29"/>
              <w:rPr>
                <w:sz w:val="24"/>
              </w:rPr>
            </w:pPr>
            <w:r>
              <w:rPr>
                <w:spacing w:val="-5"/>
                <w:sz w:val="24"/>
              </w:rPr>
              <w:t>Рік</w:t>
            </w:r>
          </w:p>
        </w:tc>
      </w:tr>
      <w:tr w:rsidR="001A6F49" w14:paraId="32FF74D5" w14:textId="77777777">
        <w:trPr>
          <w:trHeight w:val="828"/>
        </w:trPr>
        <w:tc>
          <w:tcPr>
            <w:tcW w:w="1020" w:type="dxa"/>
          </w:tcPr>
          <w:p w14:paraId="1DB2401C" w14:textId="77777777" w:rsidR="001A6F49" w:rsidRDefault="00000000">
            <w:pPr>
              <w:pStyle w:val="TableParagraph"/>
              <w:spacing w:line="270" w:lineRule="atLeast"/>
              <w:ind w:left="17"/>
              <w:rPr>
                <w:sz w:val="24"/>
              </w:rPr>
            </w:pPr>
            <w:r>
              <w:rPr>
                <w:spacing w:val="-2"/>
                <w:sz w:val="24"/>
              </w:rPr>
              <w:t xml:space="preserve">Кобилец </w:t>
            </w:r>
            <w:r>
              <w:rPr>
                <w:spacing w:val="-4"/>
                <w:sz w:val="24"/>
              </w:rPr>
              <w:t xml:space="preserve">ька </w:t>
            </w:r>
            <w:r>
              <w:rPr>
                <w:spacing w:val="-2"/>
                <w:sz w:val="24"/>
              </w:rPr>
              <w:t>Поляна</w:t>
            </w:r>
          </w:p>
        </w:tc>
        <w:tc>
          <w:tcPr>
            <w:tcW w:w="682" w:type="dxa"/>
          </w:tcPr>
          <w:p w14:paraId="5A523801" w14:textId="77777777" w:rsidR="001A6F49" w:rsidRDefault="001A6F49">
            <w:pPr>
              <w:pStyle w:val="TableParagraph"/>
              <w:jc w:val="left"/>
              <w:rPr>
                <w:sz w:val="24"/>
              </w:rPr>
            </w:pPr>
          </w:p>
          <w:p w14:paraId="1F3B634B" w14:textId="77777777" w:rsidR="001A6F49" w:rsidRDefault="00000000">
            <w:pPr>
              <w:pStyle w:val="TableParagraph"/>
              <w:ind w:left="32" w:right="19"/>
              <w:rPr>
                <w:sz w:val="24"/>
              </w:rPr>
            </w:pPr>
            <w:r>
              <w:rPr>
                <w:spacing w:val="-5"/>
                <w:sz w:val="24"/>
              </w:rPr>
              <w:t>85</w:t>
            </w:r>
          </w:p>
        </w:tc>
        <w:tc>
          <w:tcPr>
            <w:tcW w:w="680" w:type="dxa"/>
          </w:tcPr>
          <w:p w14:paraId="445D016C" w14:textId="77777777" w:rsidR="001A6F49" w:rsidRDefault="001A6F49">
            <w:pPr>
              <w:pStyle w:val="TableParagraph"/>
              <w:jc w:val="left"/>
              <w:rPr>
                <w:sz w:val="24"/>
              </w:rPr>
            </w:pPr>
          </w:p>
          <w:p w14:paraId="3F0C6985" w14:textId="77777777" w:rsidR="001A6F49" w:rsidRDefault="00000000">
            <w:pPr>
              <w:pStyle w:val="TableParagraph"/>
              <w:ind w:left="29" w:right="14"/>
              <w:rPr>
                <w:sz w:val="24"/>
              </w:rPr>
            </w:pPr>
            <w:r>
              <w:rPr>
                <w:spacing w:val="-5"/>
                <w:sz w:val="24"/>
              </w:rPr>
              <w:t>93</w:t>
            </w:r>
          </w:p>
        </w:tc>
        <w:tc>
          <w:tcPr>
            <w:tcW w:w="681" w:type="dxa"/>
          </w:tcPr>
          <w:p w14:paraId="5A38F2A0" w14:textId="77777777" w:rsidR="001A6F49" w:rsidRDefault="001A6F49">
            <w:pPr>
              <w:pStyle w:val="TableParagraph"/>
              <w:jc w:val="left"/>
              <w:rPr>
                <w:sz w:val="24"/>
              </w:rPr>
            </w:pPr>
          </w:p>
          <w:p w14:paraId="55C0BFC3" w14:textId="77777777" w:rsidR="001A6F49" w:rsidRDefault="00000000">
            <w:pPr>
              <w:pStyle w:val="TableParagraph"/>
              <w:ind w:left="23" w:right="10"/>
              <w:rPr>
                <w:sz w:val="24"/>
              </w:rPr>
            </w:pPr>
            <w:r>
              <w:rPr>
                <w:spacing w:val="-5"/>
                <w:sz w:val="24"/>
              </w:rPr>
              <w:t>96</w:t>
            </w:r>
          </w:p>
        </w:tc>
        <w:tc>
          <w:tcPr>
            <w:tcW w:w="683" w:type="dxa"/>
          </w:tcPr>
          <w:p w14:paraId="5E897B4C" w14:textId="77777777" w:rsidR="001A6F49" w:rsidRDefault="001A6F49">
            <w:pPr>
              <w:pStyle w:val="TableParagraph"/>
              <w:jc w:val="left"/>
              <w:rPr>
                <w:sz w:val="24"/>
              </w:rPr>
            </w:pPr>
          </w:p>
          <w:p w14:paraId="5B4BFC2F" w14:textId="77777777" w:rsidR="001A6F49" w:rsidRDefault="00000000">
            <w:pPr>
              <w:pStyle w:val="TableParagraph"/>
              <w:ind w:left="8"/>
              <w:rPr>
                <w:sz w:val="24"/>
              </w:rPr>
            </w:pPr>
            <w:r>
              <w:rPr>
                <w:spacing w:val="-5"/>
                <w:sz w:val="24"/>
              </w:rPr>
              <w:t>99</w:t>
            </w:r>
          </w:p>
        </w:tc>
        <w:tc>
          <w:tcPr>
            <w:tcW w:w="681" w:type="dxa"/>
          </w:tcPr>
          <w:p w14:paraId="0D166E4B" w14:textId="77777777" w:rsidR="001A6F49" w:rsidRDefault="001A6F49">
            <w:pPr>
              <w:pStyle w:val="TableParagraph"/>
              <w:jc w:val="left"/>
              <w:rPr>
                <w:sz w:val="24"/>
              </w:rPr>
            </w:pPr>
          </w:p>
          <w:p w14:paraId="3091F735" w14:textId="77777777" w:rsidR="001A6F49" w:rsidRDefault="00000000">
            <w:pPr>
              <w:pStyle w:val="TableParagraph"/>
              <w:ind w:left="17" w:right="10"/>
              <w:rPr>
                <w:sz w:val="24"/>
              </w:rPr>
            </w:pPr>
            <w:r>
              <w:rPr>
                <w:spacing w:val="-5"/>
                <w:sz w:val="24"/>
              </w:rPr>
              <w:t>107</w:t>
            </w:r>
          </w:p>
        </w:tc>
        <w:tc>
          <w:tcPr>
            <w:tcW w:w="681" w:type="dxa"/>
          </w:tcPr>
          <w:p w14:paraId="6AC57C6D" w14:textId="77777777" w:rsidR="001A6F49" w:rsidRDefault="001A6F49">
            <w:pPr>
              <w:pStyle w:val="TableParagraph"/>
              <w:jc w:val="left"/>
              <w:rPr>
                <w:sz w:val="24"/>
              </w:rPr>
            </w:pPr>
          </w:p>
          <w:p w14:paraId="35434913" w14:textId="77777777" w:rsidR="001A6F49" w:rsidRDefault="00000000">
            <w:pPr>
              <w:pStyle w:val="TableParagraph"/>
              <w:ind w:left="13" w:right="10"/>
              <w:rPr>
                <w:sz w:val="24"/>
              </w:rPr>
            </w:pPr>
            <w:r>
              <w:rPr>
                <w:spacing w:val="-5"/>
                <w:sz w:val="24"/>
              </w:rPr>
              <w:t>159</w:t>
            </w:r>
          </w:p>
        </w:tc>
        <w:tc>
          <w:tcPr>
            <w:tcW w:w="684" w:type="dxa"/>
          </w:tcPr>
          <w:p w14:paraId="715731E5" w14:textId="77777777" w:rsidR="001A6F49" w:rsidRDefault="001A6F49">
            <w:pPr>
              <w:pStyle w:val="TableParagraph"/>
              <w:jc w:val="left"/>
              <w:rPr>
                <w:sz w:val="24"/>
              </w:rPr>
            </w:pPr>
          </w:p>
          <w:p w14:paraId="39220FC9" w14:textId="77777777" w:rsidR="001A6F49" w:rsidRDefault="00000000">
            <w:pPr>
              <w:pStyle w:val="TableParagraph"/>
              <w:rPr>
                <w:sz w:val="24"/>
              </w:rPr>
            </w:pPr>
            <w:r>
              <w:rPr>
                <w:spacing w:val="-5"/>
                <w:sz w:val="24"/>
              </w:rPr>
              <w:t>144</w:t>
            </w:r>
          </w:p>
        </w:tc>
        <w:tc>
          <w:tcPr>
            <w:tcW w:w="681" w:type="dxa"/>
          </w:tcPr>
          <w:p w14:paraId="6AC45394" w14:textId="77777777" w:rsidR="001A6F49" w:rsidRDefault="001A6F49">
            <w:pPr>
              <w:pStyle w:val="TableParagraph"/>
              <w:jc w:val="left"/>
              <w:rPr>
                <w:sz w:val="24"/>
              </w:rPr>
            </w:pPr>
          </w:p>
          <w:p w14:paraId="08C75280" w14:textId="77777777" w:rsidR="001A6F49" w:rsidRDefault="00000000">
            <w:pPr>
              <w:pStyle w:val="TableParagraph"/>
              <w:ind w:left="13" w:right="14"/>
              <w:rPr>
                <w:sz w:val="24"/>
              </w:rPr>
            </w:pPr>
            <w:r>
              <w:rPr>
                <w:spacing w:val="-5"/>
                <w:sz w:val="24"/>
              </w:rPr>
              <w:t>125</w:t>
            </w:r>
          </w:p>
        </w:tc>
        <w:tc>
          <w:tcPr>
            <w:tcW w:w="681" w:type="dxa"/>
          </w:tcPr>
          <w:p w14:paraId="61B4A408" w14:textId="77777777" w:rsidR="001A6F49" w:rsidRDefault="001A6F49">
            <w:pPr>
              <w:pStyle w:val="TableParagraph"/>
              <w:jc w:val="left"/>
              <w:rPr>
                <w:sz w:val="24"/>
              </w:rPr>
            </w:pPr>
          </w:p>
          <w:p w14:paraId="6A05B533" w14:textId="77777777" w:rsidR="001A6F49" w:rsidRDefault="00000000">
            <w:pPr>
              <w:pStyle w:val="TableParagraph"/>
              <w:ind w:left="13" w:right="18"/>
              <w:rPr>
                <w:sz w:val="24"/>
              </w:rPr>
            </w:pPr>
            <w:r>
              <w:rPr>
                <w:spacing w:val="-5"/>
                <w:sz w:val="24"/>
              </w:rPr>
              <w:t>106</w:t>
            </w:r>
          </w:p>
        </w:tc>
        <w:tc>
          <w:tcPr>
            <w:tcW w:w="683" w:type="dxa"/>
          </w:tcPr>
          <w:p w14:paraId="78054DC0" w14:textId="77777777" w:rsidR="001A6F49" w:rsidRDefault="001A6F49">
            <w:pPr>
              <w:pStyle w:val="TableParagraph"/>
              <w:jc w:val="left"/>
              <w:rPr>
                <w:sz w:val="24"/>
              </w:rPr>
            </w:pPr>
          </w:p>
          <w:p w14:paraId="7E84B1FC" w14:textId="77777777" w:rsidR="001A6F49" w:rsidRDefault="00000000">
            <w:pPr>
              <w:pStyle w:val="TableParagraph"/>
              <w:ind w:left="37" w:right="48"/>
              <w:rPr>
                <w:sz w:val="24"/>
              </w:rPr>
            </w:pPr>
            <w:r>
              <w:rPr>
                <w:spacing w:val="-5"/>
                <w:sz w:val="24"/>
              </w:rPr>
              <w:t>107</w:t>
            </w:r>
          </w:p>
        </w:tc>
        <w:tc>
          <w:tcPr>
            <w:tcW w:w="681" w:type="dxa"/>
          </w:tcPr>
          <w:p w14:paraId="43AD1ED6" w14:textId="77777777" w:rsidR="001A6F49" w:rsidRDefault="001A6F49">
            <w:pPr>
              <w:pStyle w:val="TableParagraph"/>
              <w:jc w:val="left"/>
              <w:rPr>
                <w:sz w:val="24"/>
              </w:rPr>
            </w:pPr>
          </w:p>
          <w:p w14:paraId="6384CF2F" w14:textId="77777777" w:rsidR="001A6F49" w:rsidRDefault="00000000">
            <w:pPr>
              <w:pStyle w:val="TableParagraph"/>
              <w:ind w:left="13" w:right="23"/>
              <w:rPr>
                <w:sz w:val="24"/>
              </w:rPr>
            </w:pPr>
            <w:r>
              <w:rPr>
                <w:spacing w:val="-5"/>
                <w:sz w:val="24"/>
              </w:rPr>
              <w:t>109</w:t>
            </w:r>
          </w:p>
        </w:tc>
        <w:tc>
          <w:tcPr>
            <w:tcW w:w="680" w:type="dxa"/>
          </w:tcPr>
          <w:p w14:paraId="790D16F0" w14:textId="77777777" w:rsidR="001A6F49" w:rsidRDefault="001A6F49">
            <w:pPr>
              <w:pStyle w:val="TableParagraph"/>
              <w:jc w:val="left"/>
              <w:rPr>
                <w:sz w:val="24"/>
              </w:rPr>
            </w:pPr>
          </w:p>
          <w:p w14:paraId="0635DF5D" w14:textId="77777777" w:rsidR="001A6F49" w:rsidRDefault="00000000">
            <w:pPr>
              <w:pStyle w:val="TableParagraph"/>
              <w:ind w:left="15" w:right="28"/>
              <w:rPr>
                <w:sz w:val="24"/>
              </w:rPr>
            </w:pPr>
            <w:r>
              <w:rPr>
                <w:spacing w:val="-5"/>
                <w:sz w:val="24"/>
              </w:rPr>
              <w:t>105</w:t>
            </w:r>
          </w:p>
        </w:tc>
        <w:tc>
          <w:tcPr>
            <w:tcW w:w="682" w:type="dxa"/>
          </w:tcPr>
          <w:p w14:paraId="5BC6B518" w14:textId="77777777" w:rsidR="001A6F49" w:rsidRDefault="001A6F49">
            <w:pPr>
              <w:pStyle w:val="TableParagraph"/>
              <w:jc w:val="left"/>
              <w:rPr>
                <w:sz w:val="24"/>
              </w:rPr>
            </w:pPr>
          </w:p>
          <w:p w14:paraId="711E5067" w14:textId="77777777" w:rsidR="001A6F49" w:rsidRDefault="00000000">
            <w:pPr>
              <w:pStyle w:val="TableParagraph"/>
              <w:ind w:left="13" w:right="32"/>
              <w:rPr>
                <w:sz w:val="24"/>
              </w:rPr>
            </w:pPr>
            <w:r>
              <w:rPr>
                <w:sz w:val="24"/>
              </w:rPr>
              <w:t xml:space="preserve">1 </w:t>
            </w:r>
            <w:r>
              <w:rPr>
                <w:spacing w:val="-5"/>
                <w:sz w:val="24"/>
              </w:rPr>
              <w:t>335</w:t>
            </w:r>
          </w:p>
        </w:tc>
      </w:tr>
    </w:tbl>
    <w:p w14:paraId="0D31DB23" w14:textId="77777777" w:rsidR="001A6F49" w:rsidRDefault="001A6F49">
      <w:pPr>
        <w:pStyle w:val="a3"/>
        <w:spacing w:before="46"/>
        <w:ind w:left="0" w:firstLine="0"/>
        <w:jc w:val="left"/>
        <w:rPr>
          <w:sz w:val="24"/>
        </w:rPr>
      </w:pPr>
    </w:p>
    <w:p w14:paraId="4CB07354" w14:textId="77777777" w:rsidR="001A6F49" w:rsidRDefault="00000000">
      <w:pPr>
        <w:pStyle w:val="a3"/>
        <w:ind w:right="278"/>
      </w:pPr>
      <w:r>
        <w:t>На території Великобичківської селищної ТГ характерна чітко виражена сезонність</w:t>
      </w:r>
      <w:r>
        <w:rPr>
          <w:spacing w:val="-9"/>
        </w:rPr>
        <w:t xml:space="preserve"> </w:t>
      </w:r>
      <w:r>
        <w:t>розподілу</w:t>
      </w:r>
      <w:r>
        <w:rPr>
          <w:spacing w:val="-7"/>
        </w:rPr>
        <w:t xml:space="preserve"> </w:t>
      </w:r>
      <w:r>
        <w:t>опадів:</w:t>
      </w:r>
      <w:r>
        <w:rPr>
          <w:spacing w:val="-10"/>
        </w:rPr>
        <w:t xml:space="preserve"> </w:t>
      </w:r>
      <w:r>
        <w:t>у</w:t>
      </w:r>
      <w:r>
        <w:rPr>
          <w:spacing w:val="-7"/>
        </w:rPr>
        <w:t xml:space="preserve"> </w:t>
      </w:r>
      <w:r>
        <w:t>теплий</w:t>
      </w:r>
      <w:r>
        <w:rPr>
          <w:spacing w:val="-7"/>
        </w:rPr>
        <w:t xml:space="preserve"> </w:t>
      </w:r>
      <w:r>
        <w:t>період</w:t>
      </w:r>
      <w:r>
        <w:rPr>
          <w:spacing w:val="-7"/>
        </w:rPr>
        <w:t xml:space="preserve"> </w:t>
      </w:r>
      <w:r>
        <w:t>року</w:t>
      </w:r>
      <w:r>
        <w:rPr>
          <w:spacing w:val="-7"/>
        </w:rPr>
        <w:t xml:space="preserve"> </w:t>
      </w:r>
      <w:r>
        <w:t>їх</w:t>
      </w:r>
      <w:r>
        <w:rPr>
          <w:spacing w:val="-7"/>
        </w:rPr>
        <w:t xml:space="preserve"> </w:t>
      </w:r>
      <w:r>
        <w:t>кількість</w:t>
      </w:r>
      <w:r>
        <w:rPr>
          <w:spacing w:val="-9"/>
        </w:rPr>
        <w:t xml:space="preserve"> </w:t>
      </w:r>
      <w:r>
        <w:t>значно</w:t>
      </w:r>
      <w:r>
        <w:rPr>
          <w:spacing w:val="-7"/>
        </w:rPr>
        <w:t xml:space="preserve"> </w:t>
      </w:r>
      <w:r>
        <w:t>перевищує показники холодного періоду. За</w:t>
      </w:r>
      <w:r>
        <w:rPr>
          <w:spacing w:val="-1"/>
        </w:rPr>
        <w:t xml:space="preserve"> </w:t>
      </w:r>
      <w:r>
        <w:t>теплий</w:t>
      </w:r>
      <w:r>
        <w:rPr>
          <w:spacing w:val="-2"/>
        </w:rPr>
        <w:t xml:space="preserve"> </w:t>
      </w:r>
      <w:r>
        <w:t>період (IV-X)</w:t>
      </w:r>
      <w:r>
        <w:rPr>
          <w:spacing w:val="-1"/>
        </w:rPr>
        <w:t xml:space="preserve"> </w:t>
      </w:r>
      <w:r>
        <w:t xml:space="preserve">випадає близько 63-67 % опадів від річної норми. Найбільш дощові літні місяці (VІ-VIII), протягом яких випадає близько 32 % опадів. Найбільше опадів здебільшого припадає на </w:t>
      </w:r>
      <w:r>
        <w:rPr>
          <w:spacing w:val="-2"/>
        </w:rPr>
        <w:t>червень.</w:t>
      </w:r>
    </w:p>
    <w:p w14:paraId="28453E66" w14:textId="77777777" w:rsidR="001A6F49" w:rsidRDefault="00000000">
      <w:pPr>
        <w:pStyle w:val="a3"/>
        <w:spacing w:before="1"/>
        <w:ind w:right="279"/>
      </w:pPr>
      <w:r>
        <w:t>Переважають вітри південно-західного і північно-східного напрямку. Швидкість вітру незначна. Середня річна швидкість вітру у регіоні коливається в</w:t>
      </w:r>
      <w:r>
        <w:rPr>
          <w:spacing w:val="-12"/>
        </w:rPr>
        <w:t xml:space="preserve"> </w:t>
      </w:r>
      <w:r>
        <w:t>межах</w:t>
      </w:r>
      <w:r>
        <w:rPr>
          <w:spacing w:val="-12"/>
        </w:rPr>
        <w:t xml:space="preserve"> </w:t>
      </w:r>
      <w:r>
        <w:t>1,2-1,8</w:t>
      </w:r>
      <w:r>
        <w:rPr>
          <w:spacing w:val="-10"/>
        </w:rPr>
        <w:t xml:space="preserve"> </w:t>
      </w:r>
      <w:r>
        <w:t>м/сек.</w:t>
      </w:r>
      <w:r>
        <w:rPr>
          <w:spacing w:val="-11"/>
        </w:rPr>
        <w:t xml:space="preserve"> </w:t>
      </w:r>
      <w:r>
        <w:t>У</w:t>
      </w:r>
      <w:r>
        <w:rPr>
          <w:spacing w:val="-11"/>
        </w:rPr>
        <w:t xml:space="preserve"> </w:t>
      </w:r>
      <w:r>
        <w:t>приземних</w:t>
      </w:r>
      <w:r>
        <w:rPr>
          <w:spacing w:val="-10"/>
        </w:rPr>
        <w:t xml:space="preserve"> </w:t>
      </w:r>
      <w:r>
        <w:t>шарах</w:t>
      </w:r>
      <w:r>
        <w:rPr>
          <w:spacing w:val="-10"/>
        </w:rPr>
        <w:t xml:space="preserve"> </w:t>
      </w:r>
      <w:r>
        <w:t>повітря</w:t>
      </w:r>
      <w:r>
        <w:rPr>
          <w:spacing w:val="-11"/>
        </w:rPr>
        <w:t xml:space="preserve"> </w:t>
      </w:r>
      <w:r>
        <w:t>вітри</w:t>
      </w:r>
      <w:r>
        <w:rPr>
          <w:spacing w:val="-11"/>
        </w:rPr>
        <w:t xml:space="preserve"> </w:t>
      </w:r>
      <w:r>
        <w:t>сильно</w:t>
      </w:r>
      <w:r>
        <w:rPr>
          <w:spacing w:val="-10"/>
        </w:rPr>
        <w:t xml:space="preserve"> </w:t>
      </w:r>
      <w:r>
        <w:t>відхиляються</w:t>
      </w:r>
      <w:r>
        <w:rPr>
          <w:spacing w:val="-11"/>
        </w:rPr>
        <w:t xml:space="preserve"> </w:t>
      </w:r>
      <w:r>
        <w:t>від головного напрямку завдяки затримуючій, захисній дії гір. Під впливом гірського рельєфу формуються місцеві вітри: влітку гірсько-долинні, що характеризуються добовим ходом (вдень вони дмуть уверх по долині, а вночі</w:t>
      </w:r>
      <w:r>
        <w:rPr>
          <w:spacing w:val="25"/>
        </w:rPr>
        <w:t xml:space="preserve"> </w:t>
      </w:r>
      <w:r>
        <w:t>-</w:t>
      </w:r>
    </w:p>
    <w:p w14:paraId="0377A394" w14:textId="77777777" w:rsidR="001A6F49" w:rsidRDefault="001A6F49">
      <w:pPr>
        <w:pStyle w:val="a3"/>
        <w:sectPr w:rsidR="001A6F49">
          <w:pgSz w:w="11910" w:h="16840"/>
          <w:pgMar w:top="760" w:right="566" w:bottom="780" w:left="1133" w:header="0" w:footer="574" w:gutter="0"/>
          <w:cols w:space="720"/>
        </w:sectPr>
      </w:pPr>
    </w:p>
    <w:p w14:paraId="1FCB140C" w14:textId="77777777" w:rsidR="001A6F49" w:rsidRDefault="00000000">
      <w:pPr>
        <w:pStyle w:val="a3"/>
        <w:spacing w:before="71"/>
        <w:ind w:right="279" w:firstLine="0"/>
      </w:pPr>
      <w:r>
        <w:t>униз по долині). Взимку й навесні - фени (неперіодичні сухі вітри, пов'язані з циклонічною діяльністю), що викликають підвищення температури і одночасно зниження відносної вологості. Тривають фени від декількох годин до декількох діб. Внаслідок особливостей рельєфу території деколи утворюються також завихрення з горизонтальною і вертикальною осями, які посилюють шкідливу дію вітру, зокрема спричиняють вітровали, буреломи, тощо. На гірських вершинах</w:t>
      </w:r>
      <w:r>
        <w:rPr>
          <w:spacing w:val="-18"/>
        </w:rPr>
        <w:t xml:space="preserve"> </w:t>
      </w:r>
      <w:r>
        <w:t>швидкість</w:t>
      </w:r>
      <w:r>
        <w:rPr>
          <w:spacing w:val="-17"/>
        </w:rPr>
        <w:t xml:space="preserve"> </w:t>
      </w:r>
      <w:r>
        <w:t>вітру</w:t>
      </w:r>
      <w:r>
        <w:rPr>
          <w:spacing w:val="-18"/>
        </w:rPr>
        <w:t xml:space="preserve"> </w:t>
      </w:r>
      <w:r>
        <w:t>значно</w:t>
      </w:r>
      <w:r>
        <w:rPr>
          <w:spacing w:val="-17"/>
        </w:rPr>
        <w:t xml:space="preserve"> </w:t>
      </w:r>
      <w:r>
        <w:t>перевищує</w:t>
      </w:r>
      <w:r>
        <w:rPr>
          <w:spacing w:val="-18"/>
        </w:rPr>
        <w:t xml:space="preserve"> </w:t>
      </w:r>
      <w:r>
        <w:t>швидкість</w:t>
      </w:r>
      <w:r>
        <w:rPr>
          <w:spacing w:val="-17"/>
        </w:rPr>
        <w:t xml:space="preserve"> </w:t>
      </w:r>
      <w:r>
        <w:t>в</w:t>
      </w:r>
      <w:r>
        <w:rPr>
          <w:spacing w:val="-18"/>
        </w:rPr>
        <w:t xml:space="preserve"> </w:t>
      </w:r>
      <w:r>
        <w:t>низовині</w:t>
      </w:r>
      <w:r>
        <w:rPr>
          <w:spacing w:val="-14"/>
        </w:rPr>
        <w:t xml:space="preserve"> </w:t>
      </w:r>
      <w:r>
        <w:t>та</w:t>
      </w:r>
      <w:r>
        <w:rPr>
          <w:spacing w:val="-17"/>
        </w:rPr>
        <w:t xml:space="preserve"> </w:t>
      </w:r>
      <w:r>
        <w:t>відображає вітровий режим вільної атмосфери.</w:t>
      </w:r>
    </w:p>
    <w:p w14:paraId="4CCCDB70" w14:textId="77777777" w:rsidR="001A6F49" w:rsidRDefault="00000000">
      <w:pPr>
        <w:pStyle w:val="a3"/>
        <w:spacing w:line="242" w:lineRule="auto"/>
        <w:ind w:right="285"/>
      </w:pPr>
      <w:r>
        <w:t>Середні місячні та річні швидкості вітру (за даними метеостанцій) наводяться в таблиці 1.2.3.</w:t>
      </w:r>
    </w:p>
    <w:p w14:paraId="6A0B31AD" w14:textId="77777777" w:rsidR="001A6F49" w:rsidRDefault="00000000">
      <w:pPr>
        <w:pStyle w:val="1"/>
        <w:spacing w:before="317"/>
        <w:ind w:left="303" w:right="310"/>
      </w:pPr>
      <w:r>
        <w:t>Таблиця</w:t>
      </w:r>
      <w:r>
        <w:rPr>
          <w:spacing w:val="-6"/>
        </w:rPr>
        <w:t xml:space="preserve"> </w:t>
      </w:r>
      <w:r>
        <w:t>1.2.3.</w:t>
      </w:r>
      <w:r>
        <w:rPr>
          <w:spacing w:val="-6"/>
        </w:rPr>
        <w:t xml:space="preserve"> </w:t>
      </w:r>
      <w:r>
        <w:t>Середньомісячна</w:t>
      </w:r>
      <w:r>
        <w:rPr>
          <w:spacing w:val="-4"/>
        </w:rPr>
        <w:t xml:space="preserve"> </w:t>
      </w:r>
      <w:r>
        <w:t>та</w:t>
      </w:r>
      <w:r>
        <w:rPr>
          <w:spacing w:val="-4"/>
        </w:rPr>
        <w:t xml:space="preserve"> </w:t>
      </w:r>
      <w:r>
        <w:t>середньорічна</w:t>
      </w:r>
      <w:r>
        <w:rPr>
          <w:spacing w:val="-8"/>
        </w:rPr>
        <w:t xml:space="preserve"> </w:t>
      </w:r>
      <w:r>
        <w:t>швидкість</w:t>
      </w:r>
      <w:r>
        <w:rPr>
          <w:spacing w:val="-5"/>
        </w:rPr>
        <w:t xml:space="preserve"> </w:t>
      </w:r>
      <w:r>
        <w:t>вітру</w:t>
      </w:r>
      <w:r>
        <w:rPr>
          <w:spacing w:val="-7"/>
        </w:rPr>
        <w:t xml:space="preserve"> </w:t>
      </w:r>
      <w:r>
        <w:t>на території Великобичківської селищної ТГ, м/с</w:t>
      </w:r>
    </w:p>
    <w:p w14:paraId="4A7D9975" w14:textId="77777777" w:rsidR="001A6F49" w:rsidRDefault="00000000">
      <w:pPr>
        <w:spacing w:line="274" w:lineRule="exact"/>
        <w:ind w:left="308" w:right="308"/>
        <w:jc w:val="center"/>
        <w:rPr>
          <w:sz w:val="24"/>
        </w:rPr>
      </w:pPr>
      <w:r>
        <w:rPr>
          <w:sz w:val="24"/>
        </w:rPr>
        <w:t>(джерело:</w:t>
      </w:r>
      <w:r>
        <w:rPr>
          <w:spacing w:val="-3"/>
          <w:sz w:val="24"/>
        </w:rPr>
        <w:t xml:space="preserve"> </w:t>
      </w:r>
      <w:r>
        <w:rPr>
          <w:sz w:val="24"/>
        </w:rPr>
        <w:t>за</w:t>
      </w:r>
      <w:r>
        <w:rPr>
          <w:spacing w:val="-4"/>
          <w:sz w:val="24"/>
        </w:rPr>
        <w:t xml:space="preserve"> </w:t>
      </w:r>
      <w:r>
        <w:rPr>
          <w:sz w:val="24"/>
        </w:rPr>
        <w:t>даними</w:t>
      </w:r>
      <w:r>
        <w:rPr>
          <w:spacing w:val="-3"/>
          <w:sz w:val="24"/>
        </w:rPr>
        <w:t xml:space="preserve"> </w:t>
      </w:r>
      <w:r>
        <w:rPr>
          <w:sz w:val="24"/>
        </w:rPr>
        <w:t>метеостанції</w:t>
      </w:r>
      <w:r>
        <w:rPr>
          <w:spacing w:val="-2"/>
          <w:sz w:val="24"/>
        </w:rPr>
        <w:t xml:space="preserve"> Рахів)</w:t>
      </w:r>
    </w:p>
    <w:tbl>
      <w:tblPr>
        <w:tblStyle w:val="TableNormal"/>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
        <w:gridCol w:w="679"/>
        <w:gridCol w:w="681"/>
        <w:gridCol w:w="679"/>
        <w:gridCol w:w="678"/>
        <w:gridCol w:w="680"/>
        <w:gridCol w:w="678"/>
        <w:gridCol w:w="678"/>
        <w:gridCol w:w="680"/>
        <w:gridCol w:w="678"/>
        <w:gridCol w:w="678"/>
        <w:gridCol w:w="681"/>
        <w:gridCol w:w="678"/>
        <w:gridCol w:w="678"/>
      </w:tblGrid>
      <w:tr w:rsidR="001A6F49" w14:paraId="76E1BA33" w14:textId="77777777">
        <w:trPr>
          <w:trHeight w:val="552"/>
        </w:trPr>
        <w:tc>
          <w:tcPr>
            <w:tcW w:w="1020" w:type="dxa"/>
          </w:tcPr>
          <w:p w14:paraId="4F74EEA7" w14:textId="77777777" w:rsidR="001A6F49" w:rsidRDefault="00000000">
            <w:pPr>
              <w:pStyle w:val="TableParagraph"/>
              <w:spacing w:line="276" w:lineRule="exact"/>
              <w:ind w:left="187" w:right="115" w:hanging="58"/>
              <w:jc w:val="left"/>
              <w:rPr>
                <w:sz w:val="24"/>
              </w:rPr>
            </w:pPr>
            <w:r>
              <w:rPr>
                <w:spacing w:val="-2"/>
                <w:sz w:val="24"/>
              </w:rPr>
              <w:t>Метеос танція</w:t>
            </w:r>
          </w:p>
        </w:tc>
        <w:tc>
          <w:tcPr>
            <w:tcW w:w="679" w:type="dxa"/>
          </w:tcPr>
          <w:p w14:paraId="53F44BA4" w14:textId="77777777" w:rsidR="001A6F49" w:rsidRDefault="00000000">
            <w:pPr>
              <w:pStyle w:val="TableParagraph"/>
              <w:spacing w:before="138"/>
              <w:ind w:left="10"/>
              <w:rPr>
                <w:sz w:val="24"/>
              </w:rPr>
            </w:pPr>
            <w:r>
              <w:rPr>
                <w:spacing w:val="-10"/>
                <w:sz w:val="24"/>
              </w:rPr>
              <w:t>І</w:t>
            </w:r>
          </w:p>
        </w:tc>
        <w:tc>
          <w:tcPr>
            <w:tcW w:w="681" w:type="dxa"/>
          </w:tcPr>
          <w:p w14:paraId="5E06BDA6" w14:textId="77777777" w:rsidR="001A6F49" w:rsidRDefault="00000000">
            <w:pPr>
              <w:pStyle w:val="TableParagraph"/>
              <w:spacing w:before="138"/>
              <w:ind w:left="10"/>
              <w:rPr>
                <w:sz w:val="24"/>
              </w:rPr>
            </w:pPr>
            <w:r>
              <w:rPr>
                <w:spacing w:val="-5"/>
                <w:sz w:val="24"/>
              </w:rPr>
              <w:t>ІІ</w:t>
            </w:r>
          </w:p>
        </w:tc>
        <w:tc>
          <w:tcPr>
            <w:tcW w:w="679" w:type="dxa"/>
          </w:tcPr>
          <w:p w14:paraId="43A678CC" w14:textId="77777777" w:rsidR="001A6F49" w:rsidRDefault="00000000">
            <w:pPr>
              <w:pStyle w:val="TableParagraph"/>
              <w:spacing w:before="138"/>
              <w:ind w:left="7"/>
              <w:rPr>
                <w:sz w:val="24"/>
              </w:rPr>
            </w:pPr>
            <w:r>
              <w:rPr>
                <w:spacing w:val="-5"/>
                <w:sz w:val="24"/>
              </w:rPr>
              <w:t>ІІІ</w:t>
            </w:r>
          </w:p>
        </w:tc>
        <w:tc>
          <w:tcPr>
            <w:tcW w:w="678" w:type="dxa"/>
          </w:tcPr>
          <w:p w14:paraId="64750EBC" w14:textId="77777777" w:rsidR="001A6F49" w:rsidRDefault="00000000">
            <w:pPr>
              <w:pStyle w:val="TableParagraph"/>
              <w:spacing w:before="138"/>
              <w:ind w:left="8"/>
              <w:rPr>
                <w:sz w:val="24"/>
              </w:rPr>
            </w:pPr>
            <w:r>
              <w:rPr>
                <w:spacing w:val="-5"/>
                <w:sz w:val="24"/>
              </w:rPr>
              <w:t>ІV</w:t>
            </w:r>
          </w:p>
        </w:tc>
        <w:tc>
          <w:tcPr>
            <w:tcW w:w="680" w:type="dxa"/>
          </w:tcPr>
          <w:p w14:paraId="79C34053" w14:textId="77777777" w:rsidR="001A6F49" w:rsidRDefault="00000000">
            <w:pPr>
              <w:pStyle w:val="TableParagraph"/>
              <w:spacing w:before="138"/>
              <w:ind w:left="27" w:right="10"/>
              <w:rPr>
                <w:sz w:val="24"/>
              </w:rPr>
            </w:pPr>
            <w:r>
              <w:rPr>
                <w:spacing w:val="-10"/>
                <w:sz w:val="24"/>
              </w:rPr>
              <w:t>V</w:t>
            </w:r>
          </w:p>
        </w:tc>
        <w:tc>
          <w:tcPr>
            <w:tcW w:w="678" w:type="dxa"/>
          </w:tcPr>
          <w:p w14:paraId="52879DEC" w14:textId="77777777" w:rsidR="001A6F49" w:rsidRDefault="00000000">
            <w:pPr>
              <w:pStyle w:val="TableParagraph"/>
              <w:spacing w:before="138"/>
              <w:ind w:left="19"/>
              <w:rPr>
                <w:sz w:val="24"/>
              </w:rPr>
            </w:pPr>
            <w:r>
              <w:rPr>
                <w:spacing w:val="-5"/>
                <w:sz w:val="24"/>
              </w:rPr>
              <w:t>VІ</w:t>
            </w:r>
          </w:p>
        </w:tc>
        <w:tc>
          <w:tcPr>
            <w:tcW w:w="678" w:type="dxa"/>
          </w:tcPr>
          <w:p w14:paraId="37C2449F" w14:textId="77777777" w:rsidR="001A6F49" w:rsidRDefault="00000000">
            <w:pPr>
              <w:pStyle w:val="TableParagraph"/>
              <w:spacing w:before="138"/>
              <w:ind w:left="23"/>
              <w:rPr>
                <w:sz w:val="24"/>
              </w:rPr>
            </w:pPr>
            <w:r>
              <w:rPr>
                <w:spacing w:val="-5"/>
                <w:sz w:val="24"/>
              </w:rPr>
              <w:t>VII</w:t>
            </w:r>
          </w:p>
        </w:tc>
        <w:tc>
          <w:tcPr>
            <w:tcW w:w="680" w:type="dxa"/>
          </w:tcPr>
          <w:p w14:paraId="32CF5217" w14:textId="77777777" w:rsidR="001A6F49" w:rsidRDefault="00000000">
            <w:pPr>
              <w:pStyle w:val="TableParagraph"/>
              <w:spacing w:before="138"/>
              <w:ind w:left="27" w:right="2"/>
              <w:rPr>
                <w:sz w:val="24"/>
              </w:rPr>
            </w:pPr>
            <w:r>
              <w:rPr>
                <w:spacing w:val="-4"/>
                <w:sz w:val="24"/>
              </w:rPr>
              <w:t>VIII</w:t>
            </w:r>
          </w:p>
        </w:tc>
        <w:tc>
          <w:tcPr>
            <w:tcW w:w="678" w:type="dxa"/>
          </w:tcPr>
          <w:p w14:paraId="568D1D63" w14:textId="77777777" w:rsidR="001A6F49" w:rsidRDefault="00000000">
            <w:pPr>
              <w:pStyle w:val="TableParagraph"/>
              <w:spacing w:before="138"/>
              <w:ind w:left="23"/>
              <w:rPr>
                <w:sz w:val="24"/>
              </w:rPr>
            </w:pPr>
            <w:r>
              <w:rPr>
                <w:spacing w:val="-5"/>
                <w:sz w:val="24"/>
              </w:rPr>
              <w:t>IX</w:t>
            </w:r>
          </w:p>
        </w:tc>
        <w:tc>
          <w:tcPr>
            <w:tcW w:w="678" w:type="dxa"/>
          </w:tcPr>
          <w:p w14:paraId="7EAD416B" w14:textId="77777777" w:rsidR="001A6F49" w:rsidRDefault="00000000">
            <w:pPr>
              <w:pStyle w:val="TableParagraph"/>
              <w:spacing w:before="138"/>
              <w:ind w:left="28"/>
              <w:rPr>
                <w:sz w:val="24"/>
              </w:rPr>
            </w:pPr>
            <w:r>
              <w:rPr>
                <w:spacing w:val="-10"/>
                <w:sz w:val="24"/>
              </w:rPr>
              <w:t>X</w:t>
            </w:r>
          </w:p>
        </w:tc>
        <w:tc>
          <w:tcPr>
            <w:tcW w:w="681" w:type="dxa"/>
          </w:tcPr>
          <w:p w14:paraId="57B399A2" w14:textId="77777777" w:rsidR="001A6F49" w:rsidRDefault="00000000">
            <w:pPr>
              <w:pStyle w:val="TableParagraph"/>
              <w:spacing w:before="138"/>
              <w:ind w:left="36"/>
              <w:rPr>
                <w:sz w:val="24"/>
              </w:rPr>
            </w:pPr>
            <w:r>
              <w:rPr>
                <w:spacing w:val="-5"/>
                <w:sz w:val="24"/>
              </w:rPr>
              <w:t>ХІ</w:t>
            </w:r>
          </w:p>
        </w:tc>
        <w:tc>
          <w:tcPr>
            <w:tcW w:w="678" w:type="dxa"/>
          </w:tcPr>
          <w:p w14:paraId="2019CE1F" w14:textId="77777777" w:rsidR="001A6F49" w:rsidRDefault="00000000">
            <w:pPr>
              <w:pStyle w:val="TableParagraph"/>
              <w:spacing w:before="138"/>
              <w:ind w:left="36"/>
              <w:rPr>
                <w:sz w:val="24"/>
              </w:rPr>
            </w:pPr>
            <w:r>
              <w:rPr>
                <w:spacing w:val="-5"/>
                <w:sz w:val="24"/>
              </w:rPr>
              <w:t>ХІІ</w:t>
            </w:r>
          </w:p>
        </w:tc>
        <w:tc>
          <w:tcPr>
            <w:tcW w:w="678" w:type="dxa"/>
          </w:tcPr>
          <w:p w14:paraId="19052ED1" w14:textId="77777777" w:rsidR="001A6F49" w:rsidRDefault="00000000">
            <w:pPr>
              <w:pStyle w:val="TableParagraph"/>
              <w:spacing w:before="138"/>
              <w:ind w:left="37"/>
              <w:rPr>
                <w:sz w:val="24"/>
              </w:rPr>
            </w:pPr>
            <w:r>
              <w:rPr>
                <w:spacing w:val="-5"/>
                <w:sz w:val="24"/>
              </w:rPr>
              <w:t>Рік</w:t>
            </w:r>
          </w:p>
        </w:tc>
      </w:tr>
      <w:tr w:rsidR="001A6F49" w14:paraId="05DECEF9" w14:textId="77777777">
        <w:trPr>
          <w:trHeight w:val="278"/>
        </w:trPr>
        <w:tc>
          <w:tcPr>
            <w:tcW w:w="1020" w:type="dxa"/>
          </w:tcPr>
          <w:p w14:paraId="4CB13229" w14:textId="77777777" w:rsidR="001A6F49" w:rsidRDefault="00000000">
            <w:pPr>
              <w:pStyle w:val="TableParagraph"/>
              <w:spacing w:line="258" w:lineRule="exact"/>
              <w:ind w:left="239"/>
              <w:jc w:val="left"/>
              <w:rPr>
                <w:sz w:val="24"/>
              </w:rPr>
            </w:pPr>
            <w:r>
              <w:rPr>
                <w:spacing w:val="-2"/>
                <w:sz w:val="24"/>
              </w:rPr>
              <w:t>Рахів</w:t>
            </w:r>
          </w:p>
        </w:tc>
        <w:tc>
          <w:tcPr>
            <w:tcW w:w="679" w:type="dxa"/>
          </w:tcPr>
          <w:p w14:paraId="44DE1DA5" w14:textId="77777777" w:rsidR="001A6F49" w:rsidRDefault="00000000">
            <w:pPr>
              <w:pStyle w:val="TableParagraph"/>
              <w:spacing w:line="258" w:lineRule="exact"/>
              <w:ind w:left="9"/>
              <w:rPr>
                <w:sz w:val="24"/>
              </w:rPr>
            </w:pPr>
            <w:r>
              <w:rPr>
                <w:spacing w:val="-5"/>
                <w:sz w:val="24"/>
              </w:rPr>
              <w:t>1,3</w:t>
            </w:r>
          </w:p>
        </w:tc>
        <w:tc>
          <w:tcPr>
            <w:tcW w:w="681" w:type="dxa"/>
          </w:tcPr>
          <w:p w14:paraId="1824191D" w14:textId="77777777" w:rsidR="001A6F49" w:rsidRDefault="00000000">
            <w:pPr>
              <w:pStyle w:val="TableParagraph"/>
              <w:spacing w:line="258" w:lineRule="exact"/>
              <w:ind w:left="12"/>
              <w:rPr>
                <w:sz w:val="24"/>
              </w:rPr>
            </w:pPr>
            <w:r>
              <w:rPr>
                <w:spacing w:val="-5"/>
                <w:sz w:val="24"/>
              </w:rPr>
              <w:t>1,4</w:t>
            </w:r>
          </w:p>
        </w:tc>
        <w:tc>
          <w:tcPr>
            <w:tcW w:w="679" w:type="dxa"/>
          </w:tcPr>
          <w:p w14:paraId="3BE41CAA" w14:textId="77777777" w:rsidR="001A6F49" w:rsidRDefault="00000000">
            <w:pPr>
              <w:pStyle w:val="TableParagraph"/>
              <w:spacing w:line="258" w:lineRule="exact"/>
              <w:ind w:left="11"/>
              <w:rPr>
                <w:sz w:val="24"/>
              </w:rPr>
            </w:pPr>
            <w:r>
              <w:rPr>
                <w:spacing w:val="-5"/>
                <w:sz w:val="24"/>
              </w:rPr>
              <w:t>1,7</w:t>
            </w:r>
          </w:p>
        </w:tc>
        <w:tc>
          <w:tcPr>
            <w:tcW w:w="678" w:type="dxa"/>
          </w:tcPr>
          <w:p w14:paraId="392C8943" w14:textId="77777777" w:rsidR="001A6F49" w:rsidRDefault="00000000">
            <w:pPr>
              <w:pStyle w:val="TableParagraph"/>
              <w:spacing w:line="258" w:lineRule="exact"/>
              <w:ind w:left="13"/>
              <w:rPr>
                <w:sz w:val="24"/>
              </w:rPr>
            </w:pPr>
            <w:r>
              <w:rPr>
                <w:spacing w:val="-5"/>
                <w:sz w:val="24"/>
              </w:rPr>
              <w:t>1,4</w:t>
            </w:r>
          </w:p>
        </w:tc>
        <w:tc>
          <w:tcPr>
            <w:tcW w:w="680" w:type="dxa"/>
          </w:tcPr>
          <w:p w14:paraId="7C9AB191" w14:textId="77777777" w:rsidR="001A6F49" w:rsidRDefault="00000000">
            <w:pPr>
              <w:pStyle w:val="TableParagraph"/>
              <w:spacing w:line="258" w:lineRule="exact"/>
              <w:ind w:left="27" w:right="8"/>
              <w:rPr>
                <w:sz w:val="24"/>
              </w:rPr>
            </w:pPr>
            <w:r>
              <w:rPr>
                <w:spacing w:val="-5"/>
                <w:sz w:val="24"/>
              </w:rPr>
              <w:t>1,3</w:t>
            </w:r>
          </w:p>
        </w:tc>
        <w:tc>
          <w:tcPr>
            <w:tcW w:w="678" w:type="dxa"/>
          </w:tcPr>
          <w:p w14:paraId="559B0CE6" w14:textId="77777777" w:rsidR="001A6F49" w:rsidRDefault="00000000">
            <w:pPr>
              <w:pStyle w:val="TableParagraph"/>
              <w:spacing w:line="258" w:lineRule="exact"/>
              <w:ind w:left="19"/>
              <w:rPr>
                <w:sz w:val="24"/>
              </w:rPr>
            </w:pPr>
            <w:r>
              <w:rPr>
                <w:spacing w:val="-5"/>
                <w:sz w:val="24"/>
              </w:rPr>
              <w:t>1,1</w:t>
            </w:r>
          </w:p>
        </w:tc>
        <w:tc>
          <w:tcPr>
            <w:tcW w:w="678" w:type="dxa"/>
          </w:tcPr>
          <w:p w14:paraId="384AABE5" w14:textId="77777777" w:rsidR="001A6F49" w:rsidRDefault="00000000">
            <w:pPr>
              <w:pStyle w:val="TableParagraph"/>
              <w:spacing w:line="258" w:lineRule="exact"/>
              <w:ind w:left="22"/>
              <w:rPr>
                <w:sz w:val="24"/>
              </w:rPr>
            </w:pPr>
            <w:r>
              <w:rPr>
                <w:spacing w:val="-5"/>
                <w:sz w:val="24"/>
              </w:rPr>
              <w:t>0,9</w:t>
            </w:r>
          </w:p>
        </w:tc>
        <w:tc>
          <w:tcPr>
            <w:tcW w:w="680" w:type="dxa"/>
          </w:tcPr>
          <w:p w14:paraId="23B14FF4" w14:textId="77777777" w:rsidR="001A6F49" w:rsidRDefault="00000000">
            <w:pPr>
              <w:pStyle w:val="TableParagraph"/>
              <w:spacing w:line="258" w:lineRule="exact"/>
              <w:ind w:left="27"/>
              <w:rPr>
                <w:sz w:val="24"/>
              </w:rPr>
            </w:pPr>
            <w:r>
              <w:rPr>
                <w:spacing w:val="-5"/>
                <w:sz w:val="24"/>
              </w:rPr>
              <w:t>1,0</w:t>
            </w:r>
          </w:p>
        </w:tc>
        <w:tc>
          <w:tcPr>
            <w:tcW w:w="678" w:type="dxa"/>
          </w:tcPr>
          <w:p w14:paraId="6454FC5C" w14:textId="77777777" w:rsidR="001A6F49" w:rsidRDefault="00000000">
            <w:pPr>
              <w:pStyle w:val="TableParagraph"/>
              <w:spacing w:line="258" w:lineRule="exact"/>
              <w:ind w:left="28"/>
              <w:rPr>
                <w:sz w:val="24"/>
              </w:rPr>
            </w:pPr>
            <w:r>
              <w:rPr>
                <w:spacing w:val="-5"/>
                <w:sz w:val="24"/>
              </w:rPr>
              <w:t>0,9</w:t>
            </w:r>
          </w:p>
        </w:tc>
        <w:tc>
          <w:tcPr>
            <w:tcW w:w="678" w:type="dxa"/>
          </w:tcPr>
          <w:p w14:paraId="2B624285" w14:textId="77777777" w:rsidR="001A6F49" w:rsidRDefault="00000000">
            <w:pPr>
              <w:pStyle w:val="TableParagraph"/>
              <w:spacing w:line="258" w:lineRule="exact"/>
              <w:ind w:left="30"/>
              <w:rPr>
                <w:sz w:val="24"/>
              </w:rPr>
            </w:pPr>
            <w:r>
              <w:rPr>
                <w:spacing w:val="-5"/>
                <w:sz w:val="24"/>
              </w:rPr>
              <w:t>1,0</w:t>
            </w:r>
          </w:p>
        </w:tc>
        <w:tc>
          <w:tcPr>
            <w:tcW w:w="681" w:type="dxa"/>
          </w:tcPr>
          <w:p w14:paraId="739EADC6" w14:textId="77777777" w:rsidR="001A6F49" w:rsidRDefault="00000000">
            <w:pPr>
              <w:pStyle w:val="TableParagraph"/>
              <w:spacing w:line="258" w:lineRule="exact"/>
              <w:ind w:left="36"/>
              <w:rPr>
                <w:sz w:val="24"/>
              </w:rPr>
            </w:pPr>
            <w:r>
              <w:rPr>
                <w:spacing w:val="-5"/>
                <w:sz w:val="24"/>
              </w:rPr>
              <w:t>1,0</w:t>
            </w:r>
          </w:p>
        </w:tc>
        <w:tc>
          <w:tcPr>
            <w:tcW w:w="678" w:type="dxa"/>
          </w:tcPr>
          <w:p w14:paraId="297D6D62" w14:textId="77777777" w:rsidR="001A6F49" w:rsidRDefault="00000000">
            <w:pPr>
              <w:pStyle w:val="TableParagraph"/>
              <w:spacing w:line="258" w:lineRule="exact"/>
              <w:ind w:left="35"/>
              <w:rPr>
                <w:sz w:val="24"/>
              </w:rPr>
            </w:pPr>
            <w:r>
              <w:rPr>
                <w:spacing w:val="-5"/>
                <w:sz w:val="24"/>
              </w:rPr>
              <w:t>1,0</w:t>
            </w:r>
          </w:p>
        </w:tc>
        <w:tc>
          <w:tcPr>
            <w:tcW w:w="678" w:type="dxa"/>
          </w:tcPr>
          <w:p w14:paraId="4BDA042B" w14:textId="77777777" w:rsidR="001A6F49" w:rsidRDefault="00000000">
            <w:pPr>
              <w:pStyle w:val="TableParagraph"/>
              <w:spacing w:line="258" w:lineRule="exact"/>
              <w:ind w:left="37"/>
              <w:rPr>
                <w:sz w:val="24"/>
              </w:rPr>
            </w:pPr>
            <w:r>
              <w:rPr>
                <w:spacing w:val="-5"/>
                <w:sz w:val="24"/>
              </w:rPr>
              <w:t>1,2</w:t>
            </w:r>
          </w:p>
        </w:tc>
      </w:tr>
    </w:tbl>
    <w:p w14:paraId="4FB6E8C5" w14:textId="77777777" w:rsidR="001A6F49" w:rsidRDefault="001A6F49">
      <w:pPr>
        <w:pStyle w:val="a3"/>
        <w:spacing w:before="45"/>
        <w:ind w:left="0" w:firstLine="0"/>
        <w:jc w:val="left"/>
        <w:rPr>
          <w:sz w:val="24"/>
        </w:rPr>
      </w:pPr>
    </w:p>
    <w:p w14:paraId="370C9DE4" w14:textId="77777777" w:rsidR="001A6F49" w:rsidRDefault="00000000">
      <w:pPr>
        <w:pStyle w:val="a3"/>
        <w:ind w:right="282"/>
      </w:pPr>
      <w:r>
        <w:t>На території Великобичківської селищної ТГ стійкий сніговий покрив утворюється щорічно. Перший сніг випадає, через два-три дні після переходу середньодобової</w:t>
      </w:r>
      <w:r>
        <w:rPr>
          <w:spacing w:val="-5"/>
        </w:rPr>
        <w:t xml:space="preserve"> </w:t>
      </w:r>
      <w:r>
        <w:t>температури</w:t>
      </w:r>
      <w:r>
        <w:rPr>
          <w:spacing w:val="-6"/>
        </w:rPr>
        <w:t xml:space="preserve"> </w:t>
      </w:r>
      <w:r>
        <w:t>повітря</w:t>
      </w:r>
      <w:r>
        <w:rPr>
          <w:spacing w:val="-8"/>
        </w:rPr>
        <w:t xml:space="preserve"> </w:t>
      </w:r>
      <w:r>
        <w:t>через</w:t>
      </w:r>
      <w:r>
        <w:rPr>
          <w:spacing w:val="-9"/>
        </w:rPr>
        <w:t xml:space="preserve"> </w:t>
      </w:r>
      <w:r>
        <w:t>0°С.</w:t>
      </w:r>
      <w:r>
        <w:rPr>
          <w:spacing w:val="-9"/>
        </w:rPr>
        <w:t xml:space="preserve"> </w:t>
      </w:r>
      <w:r>
        <w:t>У</w:t>
      </w:r>
      <w:r>
        <w:rPr>
          <w:spacing w:val="-6"/>
        </w:rPr>
        <w:t xml:space="preserve"> </w:t>
      </w:r>
      <w:r>
        <w:t>роки</w:t>
      </w:r>
      <w:r>
        <w:rPr>
          <w:spacing w:val="-6"/>
        </w:rPr>
        <w:t xml:space="preserve"> </w:t>
      </w:r>
      <w:r>
        <w:t>із</w:t>
      </w:r>
      <w:r>
        <w:rPr>
          <w:spacing w:val="-9"/>
        </w:rPr>
        <w:t xml:space="preserve"> </w:t>
      </w:r>
      <w:r>
        <w:t>раннім</w:t>
      </w:r>
      <w:r>
        <w:rPr>
          <w:spacing w:val="-9"/>
        </w:rPr>
        <w:t xml:space="preserve"> </w:t>
      </w:r>
      <w:r>
        <w:t>похолоданням формування снігового покриву появляється на 0,5-1,0 місяця раніше середніх багаторічних строків, тоді як у роки із теплою зимою на 1,0-1,5 місяця пізніше.</w:t>
      </w:r>
    </w:p>
    <w:p w14:paraId="7A1202E0" w14:textId="77777777" w:rsidR="001A6F49" w:rsidRDefault="00000000">
      <w:pPr>
        <w:pStyle w:val="a3"/>
        <w:spacing w:before="1"/>
        <w:ind w:right="283"/>
      </w:pPr>
      <w:r>
        <w:t>В грудні сніговий покрив набуває стійкого характеру. Інтенсивне танення снігу</w:t>
      </w:r>
      <w:r>
        <w:rPr>
          <w:spacing w:val="-6"/>
        </w:rPr>
        <w:t xml:space="preserve"> </w:t>
      </w:r>
      <w:r>
        <w:t>розпочинається</w:t>
      </w:r>
      <w:r>
        <w:rPr>
          <w:spacing w:val="-2"/>
        </w:rPr>
        <w:t xml:space="preserve"> </w:t>
      </w:r>
      <w:r>
        <w:t>у</w:t>
      </w:r>
      <w:r>
        <w:rPr>
          <w:spacing w:val="-7"/>
        </w:rPr>
        <w:t xml:space="preserve"> </w:t>
      </w:r>
      <w:r>
        <w:t>квітні,</w:t>
      </w:r>
      <w:r>
        <w:rPr>
          <w:spacing w:val="-8"/>
        </w:rPr>
        <w:t xml:space="preserve"> </w:t>
      </w:r>
      <w:r>
        <w:t>що</w:t>
      </w:r>
      <w:r>
        <w:rPr>
          <w:spacing w:val="-4"/>
        </w:rPr>
        <w:t xml:space="preserve"> </w:t>
      </w:r>
      <w:r>
        <w:t>зумовлює</w:t>
      </w:r>
      <w:r>
        <w:rPr>
          <w:spacing w:val="-5"/>
        </w:rPr>
        <w:t xml:space="preserve"> </w:t>
      </w:r>
      <w:r>
        <w:t>повне</w:t>
      </w:r>
      <w:r>
        <w:rPr>
          <w:spacing w:val="-5"/>
        </w:rPr>
        <w:t xml:space="preserve"> </w:t>
      </w:r>
      <w:r>
        <w:t>сходження</w:t>
      </w:r>
      <w:r>
        <w:rPr>
          <w:spacing w:val="-4"/>
        </w:rPr>
        <w:t xml:space="preserve"> </w:t>
      </w:r>
      <w:r>
        <w:t>снігового</w:t>
      </w:r>
      <w:r>
        <w:rPr>
          <w:spacing w:val="-3"/>
        </w:rPr>
        <w:t xml:space="preserve"> </w:t>
      </w:r>
      <w:r>
        <w:t>покриву в межах висот 700-1 000 метрів у третій декаді квітня,</w:t>
      </w:r>
      <w:r>
        <w:rPr>
          <w:spacing w:val="-12"/>
        </w:rPr>
        <w:t xml:space="preserve"> </w:t>
      </w:r>
      <w:r>
        <w:t>а на висотах понад 1000 метрів у першій декаді травня. Тривалість снігового періоду в гірських долинах становить у середньому 100-110 днів, на гірських вершинах не менше 130 днів.</w:t>
      </w:r>
    </w:p>
    <w:p w14:paraId="20053D6B" w14:textId="77777777" w:rsidR="001A6F49" w:rsidRDefault="00000000">
      <w:pPr>
        <w:pStyle w:val="a3"/>
        <w:ind w:right="281"/>
      </w:pPr>
      <w:r>
        <w:t>Висота снігового покриву розподіляється нерівномірно, що зумовлено значною неоднорідністю рельєфу. Висота снігового покриву найбільших значень досягає у лютому та становить у середньому 19-38 см. Максимальні зафіксовані</w:t>
      </w:r>
      <w:r>
        <w:rPr>
          <w:spacing w:val="-2"/>
        </w:rPr>
        <w:t xml:space="preserve"> </w:t>
      </w:r>
      <w:r>
        <w:t>показники висоти</w:t>
      </w:r>
      <w:r>
        <w:rPr>
          <w:spacing w:val="-4"/>
        </w:rPr>
        <w:t xml:space="preserve"> </w:t>
      </w:r>
      <w:r>
        <w:t>снігового</w:t>
      </w:r>
      <w:r>
        <w:rPr>
          <w:spacing w:val="-3"/>
        </w:rPr>
        <w:t xml:space="preserve"> </w:t>
      </w:r>
      <w:r>
        <w:t>покриву</w:t>
      </w:r>
      <w:r>
        <w:rPr>
          <w:spacing w:val="-4"/>
        </w:rPr>
        <w:t xml:space="preserve"> </w:t>
      </w:r>
      <w:r>
        <w:t>коливаються</w:t>
      </w:r>
      <w:r>
        <w:rPr>
          <w:spacing w:val="-1"/>
        </w:rPr>
        <w:t xml:space="preserve"> </w:t>
      </w:r>
      <w:r>
        <w:t>в</w:t>
      </w:r>
      <w:r>
        <w:rPr>
          <w:spacing w:val="-3"/>
        </w:rPr>
        <w:t xml:space="preserve"> </w:t>
      </w:r>
      <w:r>
        <w:t>межах</w:t>
      </w:r>
      <w:r>
        <w:rPr>
          <w:spacing w:val="-2"/>
        </w:rPr>
        <w:t xml:space="preserve"> </w:t>
      </w:r>
      <w:r>
        <w:t>від</w:t>
      </w:r>
      <w:r>
        <w:rPr>
          <w:spacing w:val="-3"/>
        </w:rPr>
        <w:t xml:space="preserve"> </w:t>
      </w:r>
      <w:r>
        <w:t xml:space="preserve">40-96 </w:t>
      </w:r>
      <w:r>
        <w:rPr>
          <w:spacing w:val="-4"/>
        </w:rPr>
        <w:t>см.</w:t>
      </w:r>
    </w:p>
    <w:p w14:paraId="0411F709" w14:textId="77777777" w:rsidR="001A6F49" w:rsidRDefault="00000000">
      <w:pPr>
        <w:pStyle w:val="a3"/>
        <w:ind w:right="279"/>
      </w:pPr>
      <w:r>
        <w:t>Тумани</w:t>
      </w:r>
      <w:r>
        <w:rPr>
          <w:spacing w:val="-18"/>
        </w:rPr>
        <w:t xml:space="preserve"> </w:t>
      </w:r>
      <w:r>
        <w:t>в</w:t>
      </w:r>
      <w:r>
        <w:rPr>
          <w:spacing w:val="-17"/>
        </w:rPr>
        <w:t xml:space="preserve"> </w:t>
      </w:r>
      <w:r>
        <w:t>районі</w:t>
      </w:r>
      <w:r>
        <w:rPr>
          <w:spacing w:val="-18"/>
        </w:rPr>
        <w:t xml:space="preserve"> </w:t>
      </w:r>
      <w:r>
        <w:t>спостерігаються</w:t>
      </w:r>
      <w:r>
        <w:rPr>
          <w:spacing w:val="-17"/>
        </w:rPr>
        <w:t xml:space="preserve"> </w:t>
      </w:r>
      <w:r>
        <w:t>в</w:t>
      </w:r>
      <w:r>
        <w:rPr>
          <w:spacing w:val="-18"/>
        </w:rPr>
        <w:t xml:space="preserve"> </w:t>
      </w:r>
      <w:r>
        <w:t>середньому</w:t>
      </w:r>
      <w:r>
        <w:rPr>
          <w:spacing w:val="-15"/>
        </w:rPr>
        <w:t xml:space="preserve"> </w:t>
      </w:r>
      <w:r>
        <w:t>40</w:t>
      </w:r>
      <w:r>
        <w:rPr>
          <w:spacing w:val="-16"/>
        </w:rPr>
        <w:t xml:space="preserve"> </w:t>
      </w:r>
      <w:r>
        <w:t>днів</w:t>
      </w:r>
      <w:r>
        <w:rPr>
          <w:spacing w:val="-18"/>
        </w:rPr>
        <w:t xml:space="preserve"> </w:t>
      </w:r>
      <w:r>
        <w:t>на</w:t>
      </w:r>
      <w:r>
        <w:rPr>
          <w:spacing w:val="-17"/>
        </w:rPr>
        <w:t xml:space="preserve"> </w:t>
      </w:r>
      <w:r>
        <w:t>рік.</w:t>
      </w:r>
      <w:r>
        <w:rPr>
          <w:spacing w:val="-18"/>
        </w:rPr>
        <w:t xml:space="preserve"> </w:t>
      </w:r>
      <w:r>
        <w:t>Загальна</w:t>
      </w:r>
      <w:r>
        <w:rPr>
          <w:spacing w:val="-17"/>
        </w:rPr>
        <w:t xml:space="preserve"> </w:t>
      </w:r>
      <w:r>
        <w:t>річна тривалість туманів становить близько 200 годин, а середня тривалість одного туманного періоду – 30-50 годин. Тривалі тумани відмічаються у період з листопада по лютий.</w:t>
      </w:r>
    </w:p>
    <w:p w14:paraId="403EBA7C" w14:textId="77777777" w:rsidR="001A6F49" w:rsidRDefault="00000000">
      <w:pPr>
        <w:pStyle w:val="a3"/>
        <w:ind w:right="281"/>
      </w:pPr>
      <w:r>
        <w:rPr>
          <w:b/>
        </w:rPr>
        <w:t>Гідрологічна мережа</w:t>
      </w:r>
      <w:r>
        <w:rPr>
          <w:b/>
          <w:i/>
        </w:rPr>
        <w:t xml:space="preserve">. </w:t>
      </w:r>
      <w:r>
        <w:t xml:space="preserve">Великобичківська селищна ТГ характеризується наявністю значних запасів водних ресурсів, зокрема поверхневих і підземних </w:t>
      </w:r>
      <w:r>
        <w:rPr>
          <w:spacing w:val="-4"/>
        </w:rPr>
        <w:t>вод.</w:t>
      </w:r>
    </w:p>
    <w:p w14:paraId="4184F2F3" w14:textId="77777777" w:rsidR="001A6F49" w:rsidRDefault="00000000">
      <w:pPr>
        <w:pStyle w:val="a3"/>
        <w:ind w:right="279"/>
      </w:pPr>
      <w:r>
        <w:t>Водні</w:t>
      </w:r>
      <w:r>
        <w:rPr>
          <w:spacing w:val="-11"/>
        </w:rPr>
        <w:t xml:space="preserve"> </w:t>
      </w:r>
      <w:r>
        <w:t>ресурси</w:t>
      </w:r>
      <w:r>
        <w:rPr>
          <w:spacing w:val="-10"/>
        </w:rPr>
        <w:t xml:space="preserve"> </w:t>
      </w:r>
      <w:r>
        <w:t>Великобичківської</w:t>
      </w:r>
      <w:r>
        <w:rPr>
          <w:spacing w:val="-11"/>
        </w:rPr>
        <w:t xml:space="preserve"> </w:t>
      </w:r>
      <w:r>
        <w:t>селищної</w:t>
      </w:r>
      <w:r>
        <w:rPr>
          <w:spacing w:val="-12"/>
        </w:rPr>
        <w:t xml:space="preserve"> </w:t>
      </w:r>
      <w:r>
        <w:t>ТГ</w:t>
      </w:r>
      <w:r>
        <w:rPr>
          <w:spacing w:val="-11"/>
        </w:rPr>
        <w:t xml:space="preserve"> </w:t>
      </w:r>
      <w:r>
        <w:t>представлено</w:t>
      </w:r>
      <w:r>
        <w:rPr>
          <w:spacing w:val="-14"/>
        </w:rPr>
        <w:t xml:space="preserve"> </w:t>
      </w:r>
      <w:r>
        <w:t>річками:</w:t>
      </w:r>
      <w:r>
        <w:rPr>
          <w:spacing w:val="-11"/>
        </w:rPr>
        <w:t xml:space="preserve"> </w:t>
      </w:r>
      <w:r>
        <w:t>Тиса, Шопурка,</w:t>
      </w:r>
      <w:r>
        <w:rPr>
          <w:spacing w:val="-7"/>
        </w:rPr>
        <w:t xml:space="preserve"> </w:t>
      </w:r>
      <w:r>
        <w:t>Кісва,</w:t>
      </w:r>
      <w:r>
        <w:rPr>
          <w:spacing w:val="-8"/>
        </w:rPr>
        <w:t xml:space="preserve"> </w:t>
      </w:r>
      <w:r>
        <w:t>Апшиця,</w:t>
      </w:r>
      <w:r>
        <w:rPr>
          <w:spacing w:val="-6"/>
        </w:rPr>
        <w:t xml:space="preserve"> </w:t>
      </w:r>
      <w:r>
        <w:t>Тьовшаг,</w:t>
      </w:r>
      <w:r>
        <w:rPr>
          <w:spacing w:val="-5"/>
        </w:rPr>
        <w:t xml:space="preserve"> </w:t>
      </w:r>
      <w:r>
        <w:t>Стримба;</w:t>
      </w:r>
      <w:r>
        <w:rPr>
          <w:spacing w:val="-3"/>
        </w:rPr>
        <w:t xml:space="preserve"> </w:t>
      </w:r>
      <w:r>
        <w:t>водоспадами:</w:t>
      </w:r>
      <w:r>
        <w:rPr>
          <w:spacing w:val="-8"/>
        </w:rPr>
        <w:t xml:space="preserve"> </w:t>
      </w:r>
      <w:r>
        <w:t>Кобилецький</w:t>
      </w:r>
      <w:r>
        <w:rPr>
          <w:spacing w:val="-7"/>
        </w:rPr>
        <w:t xml:space="preserve"> </w:t>
      </w:r>
      <w:r>
        <w:t xml:space="preserve">Гук та Полонсько-Кузійський водоспад, які мають природоохоронне та туристичне </w:t>
      </w:r>
      <w:r>
        <w:rPr>
          <w:spacing w:val="-2"/>
        </w:rPr>
        <w:t>значення.</w:t>
      </w:r>
    </w:p>
    <w:p w14:paraId="24692E31" w14:textId="77777777" w:rsidR="001A6F49" w:rsidRDefault="00000000">
      <w:pPr>
        <w:pStyle w:val="a3"/>
        <w:ind w:right="283"/>
      </w:pPr>
      <w:r>
        <w:t>Територія Великобичківської селищної ТГ розташована у межах водозбірного басейну р. Тиса. Південна межа громади по річці Тиса проходить близько</w:t>
      </w:r>
      <w:r>
        <w:rPr>
          <w:spacing w:val="-11"/>
        </w:rPr>
        <w:t xml:space="preserve"> </w:t>
      </w:r>
      <w:r>
        <w:t>14</w:t>
      </w:r>
      <w:r>
        <w:rPr>
          <w:spacing w:val="-9"/>
        </w:rPr>
        <w:t xml:space="preserve"> </w:t>
      </w:r>
      <w:r>
        <w:t>км.</w:t>
      </w:r>
      <w:r>
        <w:rPr>
          <w:spacing w:val="-9"/>
        </w:rPr>
        <w:t xml:space="preserve"> </w:t>
      </w:r>
      <w:r>
        <w:t>Річка</w:t>
      </w:r>
      <w:r>
        <w:rPr>
          <w:spacing w:val="-10"/>
        </w:rPr>
        <w:t xml:space="preserve"> </w:t>
      </w:r>
      <w:r>
        <w:t>Тиса</w:t>
      </w:r>
      <w:r>
        <w:rPr>
          <w:spacing w:val="-9"/>
        </w:rPr>
        <w:t xml:space="preserve"> </w:t>
      </w:r>
      <w:r>
        <w:t>збирає</w:t>
      </w:r>
      <w:r>
        <w:rPr>
          <w:spacing w:val="-9"/>
        </w:rPr>
        <w:t xml:space="preserve"> </w:t>
      </w:r>
      <w:r>
        <w:t>води</w:t>
      </w:r>
      <w:r>
        <w:rPr>
          <w:spacing w:val="-9"/>
        </w:rPr>
        <w:t xml:space="preserve"> </w:t>
      </w:r>
      <w:r>
        <w:t>з</w:t>
      </w:r>
      <w:r>
        <w:rPr>
          <w:spacing w:val="-10"/>
        </w:rPr>
        <w:t xml:space="preserve"> </w:t>
      </w:r>
      <w:r>
        <w:t>південно-західного</w:t>
      </w:r>
      <w:r>
        <w:rPr>
          <w:spacing w:val="-8"/>
        </w:rPr>
        <w:t xml:space="preserve"> </w:t>
      </w:r>
      <w:r>
        <w:t>макросхилу</w:t>
      </w:r>
      <w:r>
        <w:rPr>
          <w:spacing w:val="-9"/>
        </w:rPr>
        <w:t xml:space="preserve"> </w:t>
      </w:r>
      <w:r>
        <w:t>Карпат</w:t>
      </w:r>
      <w:r>
        <w:rPr>
          <w:spacing w:val="-11"/>
        </w:rPr>
        <w:t xml:space="preserve"> </w:t>
      </w:r>
      <w:r>
        <w:rPr>
          <w:spacing w:val="-10"/>
        </w:rPr>
        <w:t>і</w:t>
      </w:r>
    </w:p>
    <w:p w14:paraId="721DE670" w14:textId="77777777" w:rsidR="001A6F49" w:rsidRDefault="001A6F49">
      <w:pPr>
        <w:pStyle w:val="a3"/>
        <w:sectPr w:rsidR="001A6F49">
          <w:pgSz w:w="11910" w:h="16840"/>
          <w:pgMar w:top="760" w:right="566" w:bottom="780" w:left="1133" w:header="0" w:footer="574" w:gutter="0"/>
          <w:cols w:space="720"/>
        </w:sectPr>
      </w:pPr>
    </w:p>
    <w:p w14:paraId="001E5253" w14:textId="77777777" w:rsidR="001A6F49" w:rsidRDefault="00000000">
      <w:pPr>
        <w:pStyle w:val="a3"/>
        <w:spacing w:before="71"/>
        <w:ind w:right="279" w:firstLine="0"/>
      </w:pPr>
      <w:r>
        <w:t>є</w:t>
      </w:r>
      <w:r>
        <w:rPr>
          <w:spacing w:val="-3"/>
        </w:rPr>
        <w:t xml:space="preserve"> </w:t>
      </w:r>
      <w:r>
        <w:t>найдовшою</w:t>
      </w:r>
      <w:r>
        <w:rPr>
          <w:spacing w:val="-6"/>
        </w:rPr>
        <w:t xml:space="preserve"> </w:t>
      </w:r>
      <w:r>
        <w:t>притокою</w:t>
      </w:r>
      <w:r>
        <w:rPr>
          <w:spacing w:val="-3"/>
        </w:rPr>
        <w:t xml:space="preserve"> </w:t>
      </w:r>
      <w:r>
        <w:t>Дунаю.</w:t>
      </w:r>
      <w:r>
        <w:rPr>
          <w:spacing w:val="-3"/>
        </w:rPr>
        <w:t xml:space="preserve"> </w:t>
      </w:r>
      <w:r>
        <w:t>Річку</w:t>
      </w:r>
      <w:r>
        <w:rPr>
          <w:spacing w:val="-4"/>
        </w:rPr>
        <w:t xml:space="preserve"> </w:t>
      </w:r>
      <w:r>
        <w:t>Тису</w:t>
      </w:r>
      <w:r>
        <w:rPr>
          <w:spacing w:val="-4"/>
        </w:rPr>
        <w:t xml:space="preserve"> </w:t>
      </w:r>
      <w:r>
        <w:t>утворюють</w:t>
      </w:r>
      <w:r>
        <w:rPr>
          <w:spacing w:val="-3"/>
        </w:rPr>
        <w:t xml:space="preserve"> </w:t>
      </w:r>
      <w:r>
        <w:t>річки</w:t>
      </w:r>
      <w:r>
        <w:rPr>
          <w:spacing w:val="-2"/>
        </w:rPr>
        <w:t xml:space="preserve"> </w:t>
      </w:r>
      <w:r>
        <w:t>Чорна</w:t>
      </w:r>
      <w:r>
        <w:rPr>
          <w:spacing w:val="-5"/>
        </w:rPr>
        <w:t xml:space="preserve"> </w:t>
      </w:r>
      <w:r>
        <w:t>Тиса</w:t>
      </w:r>
      <w:r>
        <w:rPr>
          <w:spacing w:val="-2"/>
        </w:rPr>
        <w:t xml:space="preserve"> </w:t>
      </w:r>
      <w:r>
        <w:t>та</w:t>
      </w:r>
      <w:r>
        <w:rPr>
          <w:spacing w:val="-3"/>
        </w:rPr>
        <w:t xml:space="preserve"> </w:t>
      </w:r>
      <w:r>
        <w:t>Біла Тиса, зливаючись на 4 км вище міста Рахів. Це друга за водністю карпатська річка, поступається тільки Дністру. Довжина річки Тиса - 966 км у межах України</w:t>
      </w:r>
      <w:r>
        <w:rPr>
          <w:spacing w:val="-18"/>
        </w:rPr>
        <w:t xml:space="preserve"> </w:t>
      </w:r>
      <w:r>
        <w:t>та</w:t>
      </w:r>
      <w:r>
        <w:rPr>
          <w:spacing w:val="-17"/>
        </w:rPr>
        <w:t xml:space="preserve"> </w:t>
      </w:r>
      <w:r>
        <w:t>201</w:t>
      </w:r>
      <w:r>
        <w:rPr>
          <w:spacing w:val="-18"/>
        </w:rPr>
        <w:t xml:space="preserve"> </w:t>
      </w:r>
      <w:r>
        <w:t>км</w:t>
      </w:r>
      <w:r>
        <w:rPr>
          <w:spacing w:val="-17"/>
        </w:rPr>
        <w:t xml:space="preserve"> </w:t>
      </w:r>
      <w:r>
        <w:t>(Закарпатська</w:t>
      </w:r>
      <w:r>
        <w:rPr>
          <w:spacing w:val="-18"/>
        </w:rPr>
        <w:t xml:space="preserve"> </w:t>
      </w:r>
      <w:r>
        <w:t>область);</w:t>
      </w:r>
      <w:r>
        <w:rPr>
          <w:spacing w:val="-17"/>
        </w:rPr>
        <w:t xml:space="preserve"> </w:t>
      </w:r>
      <w:r>
        <w:t>площа</w:t>
      </w:r>
      <w:r>
        <w:rPr>
          <w:spacing w:val="-18"/>
        </w:rPr>
        <w:t xml:space="preserve"> </w:t>
      </w:r>
      <w:r>
        <w:t>басейну</w:t>
      </w:r>
      <w:r>
        <w:rPr>
          <w:spacing w:val="-17"/>
        </w:rPr>
        <w:t xml:space="preserve"> </w:t>
      </w:r>
      <w:r>
        <w:t>-</w:t>
      </w:r>
      <w:r>
        <w:rPr>
          <w:spacing w:val="-18"/>
        </w:rPr>
        <w:t xml:space="preserve"> </w:t>
      </w:r>
      <w:r>
        <w:t>близько</w:t>
      </w:r>
      <w:r>
        <w:rPr>
          <w:spacing w:val="-17"/>
        </w:rPr>
        <w:t xml:space="preserve"> </w:t>
      </w:r>
      <w:r>
        <w:t>153,0</w:t>
      </w:r>
      <w:r>
        <w:rPr>
          <w:spacing w:val="-18"/>
        </w:rPr>
        <w:t xml:space="preserve"> </w:t>
      </w:r>
      <w:r>
        <w:t>тис.км</w:t>
      </w:r>
      <w:r>
        <w:rPr>
          <w:vertAlign w:val="superscript"/>
        </w:rPr>
        <w:t>2</w:t>
      </w:r>
      <w:r>
        <w:t>. Нахил річки становить 1,8 - 2,4 м/км. Живлення річки змішане, з переважанням снігового та дощового.</w:t>
      </w:r>
    </w:p>
    <w:p w14:paraId="2648E28A" w14:textId="77777777" w:rsidR="001A6F49" w:rsidRDefault="00000000">
      <w:pPr>
        <w:pStyle w:val="a3"/>
        <w:spacing w:before="1"/>
        <w:ind w:right="280"/>
      </w:pPr>
      <w:r>
        <w:t>Річки</w:t>
      </w:r>
      <w:r>
        <w:rPr>
          <w:spacing w:val="-3"/>
        </w:rPr>
        <w:t xml:space="preserve"> </w:t>
      </w:r>
      <w:r>
        <w:t>громади</w:t>
      </w:r>
      <w:r>
        <w:rPr>
          <w:spacing w:val="-5"/>
        </w:rPr>
        <w:t xml:space="preserve"> </w:t>
      </w:r>
      <w:r>
        <w:t>це</w:t>
      </w:r>
      <w:r>
        <w:rPr>
          <w:spacing w:val="-5"/>
        </w:rPr>
        <w:t xml:space="preserve"> </w:t>
      </w:r>
      <w:r>
        <w:t>праві</w:t>
      </w:r>
      <w:r>
        <w:rPr>
          <w:spacing w:val="-4"/>
        </w:rPr>
        <w:t xml:space="preserve"> </w:t>
      </w:r>
      <w:r>
        <w:t>притоки</w:t>
      </w:r>
      <w:r>
        <w:rPr>
          <w:spacing w:val="-4"/>
        </w:rPr>
        <w:t xml:space="preserve"> </w:t>
      </w:r>
      <w:r>
        <w:t>Тиси,</w:t>
      </w:r>
      <w:r>
        <w:rPr>
          <w:spacing w:val="-4"/>
        </w:rPr>
        <w:t xml:space="preserve"> </w:t>
      </w:r>
      <w:r>
        <w:t>які</w:t>
      </w:r>
      <w:r>
        <w:rPr>
          <w:spacing w:val="-4"/>
        </w:rPr>
        <w:t xml:space="preserve"> </w:t>
      </w:r>
      <w:r>
        <w:t>беруть</w:t>
      </w:r>
      <w:r>
        <w:rPr>
          <w:spacing w:val="-7"/>
        </w:rPr>
        <w:t xml:space="preserve"> </w:t>
      </w:r>
      <w:r>
        <w:t>свій</w:t>
      </w:r>
      <w:r>
        <w:rPr>
          <w:spacing w:val="-3"/>
        </w:rPr>
        <w:t xml:space="preserve"> </w:t>
      </w:r>
      <w:r>
        <w:t>початок</w:t>
      </w:r>
      <w:r>
        <w:rPr>
          <w:spacing w:val="-5"/>
        </w:rPr>
        <w:t xml:space="preserve"> </w:t>
      </w:r>
      <w:r>
        <w:t>у</w:t>
      </w:r>
      <w:r>
        <w:rPr>
          <w:spacing w:val="-2"/>
        </w:rPr>
        <w:t xml:space="preserve"> </w:t>
      </w:r>
      <w:r>
        <w:t>високогір’ї. Серед найбільших річок Середня Ріка, Мала Шопурка, які після злиття утворюють</w:t>
      </w:r>
      <w:r>
        <w:rPr>
          <w:spacing w:val="-11"/>
        </w:rPr>
        <w:t xml:space="preserve"> </w:t>
      </w:r>
      <w:r>
        <w:t>річку</w:t>
      </w:r>
      <w:r>
        <w:rPr>
          <w:spacing w:val="-9"/>
        </w:rPr>
        <w:t xml:space="preserve"> </w:t>
      </w:r>
      <w:r>
        <w:t>Шопурка,</w:t>
      </w:r>
      <w:r>
        <w:rPr>
          <w:spacing w:val="-11"/>
        </w:rPr>
        <w:t xml:space="preserve"> </w:t>
      </w:r>
      <w:r>
        <w:t>Кісва,</w:t>
      </w:r>
      <w:r>
        <w:rPr>
          <w:spacing w:val="-11"/>
        </w:rPr>
        <w:t xml:space="preserve"> </w:t>
      </w:r>
      <w:r>
        <w:t>Апшиця,</w:t>
      </w:r>
      <w:r>
        <w:rPr>
          <w:spacing w:val="-13"/>
        </w:rPr>
        <w:t xml:space="preserve"> </w:t>
      </w:r>
      <w:r>
        <w:t>Тьовшаг</w:t>
      </w:r>
      <w:r>
        <w:rPr>
          <w:spacing w:val="-9"/>
        </w:rPr>
        <w:t xml:space="preserve"> </w:t>
      </w:r>
      <w:r>
        <w:t>(Тевшак),</w:t>
      </w:r>
      <w:r>
        <w:rPr>
          <w:spacing w:val="-11"/>
        </w:rPr>
        <w:t xml:space="preserve"> </w:t>
      </w:r>
      <w:r>
        <w:t>Водиця,</w:t>
      </w:r>
      <w:r>
        <w:rPr>
          <w:spacing w:val="-10"/>
        </w:rPr>
        <w:t xml:space="preserve"> </w:t>
      </w:r>
      <w:r>
        <w:t>Великий Плавуць. У межах громади наявна значна кількість дрібних водотоків – як постійних, так і тимчасових, що формують густу гідрографічну мережу.</w:t>
      </w:r>
    </w:p>
    <w:p w14:paraId="55279E4D" w14:textId="77777777" w:rsidR="001A6F49" w:rsidRDefault="00000000">
      <w:pPr>
        <w:pStyle w:val="a3"/>
        <w:ind w:right="286"/>
      </w:pPr>
      <w:r>
        <w:t>Озера</w:t>
      </w:r>
      <w:r>
        <w:rPr>
          <w:spacing w:val="-18"/>
        </w:rPr>
        <w:t xml:space="preserve"> </w:t>
      </w:r>
      <w:r>
        <w:t>на</w:t>
      </w:r>
      <w:r>
        <w:rPr>
          <w:spacing w:val="-17"/>
        </w:rPr>
        <w:t xml:space="preserve"> </w:t>
      </w:r>
      <w:r>
        <w:t>території</w:t>
      </w:r>
      <w:r>
        <w:rPr>
          <w:spacing w:val="-18"/>
        </w:rPr>
        <w:t xml:space="preserve"> </w:t>
      </w:r>
      <w:r>
        <w:t>громади</w:t>
      </w:r>
      <w:r>
        <w:rPr>
          <w:spacing w:val="-17"/>
        </w:rPr>
        <w:t xml:space="preserve"> </w:t>
      </w:r>
      <w:r>
        <w:t>відсутні,</w:t>
      </w:r>
      <w:r>
        <w:rPr>
          <w:spacing w:val="-18"/>
        </w:rPr>
        <w:t xml:space="preserve"> </w:t>
      </w:r>
      <w:r>
        <w:t>що</w:t>
      </w:r>
      <w:r>
        <w:rPr>
          <w:spacing w:val="-17"/>
        </w:rPr>
        <w:t xml:space="preserve"> </w:t>
      </w:r>
      <w:r>
        <w:t>зумовлено</w:t>
      </w:r>
      <w:r>
        <w:rPr>
          <w:spacing w:val="-18"/>
        </w:rPr>
        <w:t xml:space="preserve"> </w:t>
      </w:r>
      <w:r>
        <w:t>особливостями</w:t>
      </w:r>
      <w:r>
        <w:rPr>
          <w:spacing w:val="-17"/>
        </w:rPr>
        <w:t xml:space="preserve"> </w:t>
      </w:r>
      <w:r>
        <w:t>гірського рельєфу, який не сприяє формуванню озерних улоговин.</w:t>
      </w:r>
    </w:p>
    <w:p w14:paraId="6BF0D3DA" w14:textId="77777777" w:rsidR="001A6F49" w:rsidRDefault="00000000">
      <w:pPr>
        <w:pStyle w:val="a3"/>
        <w:ind w:right="280"/>
      </w:pPr>
      <w:r>
        <w:t>Підземні</w:t>
      </w:r>
      <w:r>
        <w:rPr>
          <w:spacing w:val="-5"/>
        </w:rPr>
        <w:t xml:space="preserve"> </w:t>
      </w:r>
      <w:r>
        <w:t>води</w:t>
      </w:r>
      <w:r>
        <w:rPr>
          <w:spacing w:val="-9"/>
        </w:rPr>
        <w:t xml:space="preserve"> </w:t>
      </w:r>
      <w:r>
        <w:t>української</w:t>
      </w:r>
      <w:r>
        <w:rPr>
          <w:spacing w:val="-5"/>
        </w:rPr>
        <w:t xml:space="preserve"> </w:t>
      </w:r>
      <w:r>
        <w:t>частини</w:t>
      </w:r>
      <w:r>
        <w:rPr>
          <w:spacing w:val="-6"/>
        </w:rPr>
        <w:t xml:space="preserve"> </w:t>
      </w:r>
      <w:r>
        <w:t>річкового</w:t>
      </w:r>
      <w:r>
        <w:rPr>
          <w:spacing w:val="-5"/>
        </w:rPr>
        <w:t xml:space="preserve"> </w:t>
      </w:r>
      <w:r>
        <w:t>суббасейну формують</w:t>
      </w:r>
      <w:r>
        <w:rPr>
          <w:spacing w:val="-7"/>
        </w:rPr>
        <w:t xml:space="preserve"> </w:t>
      </w:r>
      <w:r>
        <w:t>єдиний артезіанський</w:t>
      </w:r>
      <w:r>
        <w:rPr>
          <w:spacing w:val="-12"/>
        </w:rPr>
        <w:t xml:space="preserve"> </w:t>
      </w:r>
      <w:r>
        <w:t>басейн,</w:t>
      </w:r>
      <w:r>
        <w:rPr>
          <w:spacing w:val="-10"/>
        </w:rPr>
        <w:t xml:space="preserve"> </w:t>
      </w:r>
      <w:r>
        <w:t>що</w:t>
      </w:r>
      <w:r>
        <w:rPr>
          <w:spacing w:val="-11"/>
        </w:rPr>
        <w:t xml:space="preserve"> </w:t>
      </w:r>
      <w:r>
        <w:t>охоплює</w:t>
      </w:r>
      <w:r>
        <w:rPr>
          <w:spacing w:val="-10"/>
        </w:rPr>
        <w:t xml:space="preserve"> </w:t>
      </w:r>
      <w:r>
        <w:t>території</w:t>
      </w:r>
      <w:r>
        <w:rPr>
          <w:spacing w:val="-9"/>
        </w:rPr>
        <w:t xml:space="preserve"> </w:t>
      </w:r>
      <w:r>
        <w:t>Угорщини,</w:t>
      </w:r>
      <w:r>
        <w:rPr>
          <w:spacing w:val="-13"/>
        </w:rPr>
        <w:t xml:space="preserve"> </w:t>
      </w:r>
      <w:r>
        <w:t>частково</w:t>
      </w:r>
      <w:r>
        <w:rPr>
          <w:spacing w:val="-8"/>
        </w:rPr>
        <w:t xml:space="preserve"> </w:t>
      </w:r>
      <w:r>
        <w:t>Словаччини</w:t>
      </w:r>
      <w:r>
        <w:rPr>
          <w:spacing w:val="-9"/>
        </w:rPr>
        <w:t xml:space="preserve"> </w:t>
      </w:r>
      <w:r>
        <w:t xml:space="preserve">та </w:t>
      </w:r>
      <w:r>
        <w:rPr>
          <w:spacing w:val="-2"/>
        </w:rPr>
        <w:t>Румунії.</w:t>
      </w:r>
    </w:p>
    <w:p w14:paraId="10FC30E8" w14:textId="77777777" w:rsidR="001A6F49" w:rsidRDefault="00000000">
      <w:pPr>
        <w:pStyle w:val="a3"/>
        <w:spacing w:before="1"/>
        <w:ind w:right="283"/>
      </w:pPr>
      <w:r>
        <w:rPr>
          <w:b/>
        </w:rPr>
        <w:t>Характеристика ґрунтів</w:t>
      </w:r>
      <w:r>
        <w:rPr>
          <w:b/>
          <w:i/>
        </w:rPr>
        <w:t xml:space="preserve">. </w:t>
      </w:r>
      <w:r>
        <w:t>У ґрунтовому покриві Великобичківської селищної ТГ переважають бурі гірсько-лісові ґрунти, тоді як на полонинах і в долинах річок поширені дерново-буроземні ґрунти. Буроземи є ґрунтами середньо- та важкосуглинкового механічного складу, що сформувалися на флішових відкладах із переважанням аргілітів та алевролітів.</w:t>
      </w:r>
    </w:p>
    <w:p w14:paraId="35ECFE89" w14:textId="77777777" w:rsidR="001A6F49" w:rsidRDefault="00000000">
      <w:pPr>
        <w:pStyle w:val="a3"/>
        <w:ind w:right="288"/>
      </w:pPr>
      <w:r>
        <w:t>Вміст гумусу у буроземах зростає зі збільшенням абсолютної висоти місцевості та становить від 3 до 10,5 %. Склад гумусу буроземів, як правило, не залежить від породного складу лісових насаджень.</w:t>
      </w:r>
    </w:p>
    <w:p w14:paraId="5FEDA7D5" w14:textId="77777777" w:rsidR="001A6F49" w:rsidRDefault="00000000">
      <w:pPr>
        <w:pStyle w:val="a3"/>
        <w:ind w:right="282"/>
      </w:pPr>
      <w:r>
        <w:t>Згідно з антропоекологічною оцінкою сумарного пестицидного навантаження,</w:t>
      </w:r>
      <w:r>
        <w:rPr>
          <w:spacing w:val="-2"/>
        </w:rPr>
        <w:t xml:space="preserve"> </w:t>
      </w:r>
      <w:r>
        <w:t>Великобичківська</w:t>
      </w:r>
      <w:r>
        <w:rPr>
          <w:spacing w:val="-2"/>
        </w:rPr>
        <w:t xml:space="preserve"> </w:t>
      </w:r>
      <w:r>
        <w:t>селищна ТГ знаходиться</w:t>
      </w:r>
      <w:r>
        <w:rPr>
          <w:spacing w:val="-1"/>
        </w:rPr>
        <w:t xml:space="preserve"> </w:t>
      </w:r>
      <w:r>
        <w:t>в</w:t>
      </w:r>
      <w:r>
        <w:rPr>
          <w:spacing w:val="-2"/>
        </w:rPr>
        <w:t xml:space="preserve"> </w:t>
      </w:r>
      <w:r>
        <w:t>умовно</w:t>
      </w:r>
      <w:r>
        <w:rPr>
          <w:spacing w:val="-1"/>
        </w:rPr>
        <w:t xml:space="preserve"> </w:t>
      </w:r>
      <w:r>
        <w:t>допустимій зоні забруднення ґрунтів (</w:t>
      </w:r>
      <w:hyperlink r:id="rId32">
        <w:r>
          <w:rPr>
            <w:color w:val="0000FF"/>
            <w:u w:val="single" w:color="0000FF"/>
          </w:rPr>
          <w:t>https://geomap.land.kiev.ua/ecology-9.html</w:t>
        </w:r>
      </w:hyperlink>
      <w:r>
        <w:t>).</w:t>
      </w:r>
    </w:p>
    <w:p w14:paraId="3B4C7CF5" w14:textId="77777777" w:rsidR="001A6F49" w:rsidRDefault="00000000">
      <w:pPr>
        <w:pStyle w:val="a3"/>
        <w:ind w:right="283"/>
      </w:pPr>
      <w:r>
        <w:t xml:space="preserve">За стійкістю ґрунтів до забруднення відходами промислових підприємств, тваринницьких ферм, мінеральними та органічними добривами, а також пестицидами Великобичківська селищна ТГ належить до зони стійких ґрунтів </w:t>
      </w:r>
      <w:r>
        <w:rPr>
          <w:spacing w:val="-2"/>
        </w:rPr>
        <w:t>(</w:t>
      </w:r>
      <w:hyperlink r:id="rId33">
        <w:r>
          <w:rPr>
            <w:color w:val="0000FF"/>
            <w:spacing w:val="-2"/>
            <w:u w:val="single" w:color="0000FF"/>
          </w:rPr>
          <w:t>https://geomap.land.kiev.ua/ecology-10-3.html</w:t>
        </w:r>
      </w:hyperlink>
      <w:r>
        <w:rPr>
          <w:spacing w:val="-2"/>
        </w:rPr>
        <w:t>).</w:t>
      </w:r>
    </w:p>
    <w:p w14:paraId="00629009" w14:textId="77777777" w:rsidR="001A6F49" w:rsidRDefault="00000000">
      <w:pPr>
        <w:pStyle w:val="a3"/>
        <w:ind w:right="281"/>
      </w:pPr>
      <w:r>
        <w:rPr>
          <w:b/>
        </w:rPr>
        <w:t>Рослинний покрив</w:t>
      </w:r>
      <w:r>
        <w:t>. Рослинний покрив Великобичківської селищної ТГ характеризується</w:t>
      </w:r>
      <w:r>
        <w:rPr>
          <w:spacing w:val="-16"/>
        </w:rPr>
        <w:t xml:space="preserve"> </w:t>
      </w:r>
      <w:r>
        <w:t>високим</w:t>
      </w:r>
      <w:r>
        <w:rPr>
          <w:spacing w:val="-17"/>
        </w:rPr>
        <w:t xml:space="preserve"> </w:t>
      </w:r>
      <w:r>
        <w:t>рівнем</w:t>
      </w:r>
      <w:r>
        <w:rPr>
          <w:spacing w:val="-17"/>
        </w:rPr>
        <w:t xml:space="preserve"> </w:t>
      </w:r>
      <w:r>
        <w:t>залісненості</w:t>
      </w:r>
      <w:r>
        <w:rPr>
          <w:spacing w:val="-15"/>
        </w:rPr>
        <w:t xml:space="preserve"> </w:t>
      </w:r>
      <w:r>
        <w:t>–</w:t>
      </w:r>
      <w:r>
        <w:rPr>
          <w:spacing w:val="-16"/>
        </w:rPr>
        <w:t xml:space="preserve"> </w:t>
      </w:r>
      <w:r>
        <w:t>79,8</w:t>
      </w:r>
      <w:r>
        <w:rPr>
          <w:spacing w:val="-18"/>
        </w:rPr>
        <w:t xml:space="preserve"> </w:t>
      </w:r>
      <w:r>
        <w:t>%</w:t>
      </w:r>
      <w:r>
        <w:rPr>
          <w:spacing w:val="-16"/>
        </w:rPr>
        <w:t xml:space="preserve"> </w:t>
      </w:r>
      <w:r>
        <w:t>території</w:t>
      </w:r>
      <w:r>
        <w:rPr>
          <w:spacing w:val="-16"/>
        </w:rPr>
        <w:t xml:space="preserve"> </w:t>
      </w:r>
      <w:r>
        <w:t>громади</w:t>
      </w:r>
      <w:r>
        <w:rPr>
          <w:spacing w:val="-14"/>
        </w:rPr>
        <w:t xml:space="preserve"> </w:t>
      </w:r>
      <w:r>
        <w:t>вкрито високопродуктивними</w:t>
      </w:r>
      <w:r>
        <w:rPr>
          <w:spacing w:val="-15"/>
        </w:rPr>
        <w:t xml:space="preserve"> </w:t>
      </w:r>
      <w:r>
        <w:t>лісами.</w:t>
      </w:r>
      <w:r>
        <w:rPr>
          <w:spacing w:val="-16"/>
        </w:rPr>
        <w:t xml:space="preserve"> </w:t>
      </w:r>
      <w:r>
        <w:t>Переважають</w:t>
      </w:r>
      <w:r>
        <w:rPr>
          <w:spacing w:val="-16"/>
        </w:rPr>
        <w:t xml:space="preserve"> </w:t>
      </w:r>
      <w:r>
        <w:t>букові,</w:t>
      </w:r>
      <w:r>
        <w:rPr>
          <w:spacing w:val="-15"/>
        </w:rPr>
        <w:t xml:space="preserve"> </w:t>
      </w:r>
      <w:r>
        <w:t>ялицево-букові</w:t>
      </w:r>
      <w:r>
        <w:rPr>
          <w:spacing w:val="-15"/>
        </w:rPr>
        <w:t xml:space="preserve"> </w:t>
      </w:r>
      <w:r>
        <w:t>та</w:t>
      </w:r>
      <w:r>
        <w:rPr>
          <w:spacing w:val="-16"/>
        </w:rPr>
        <w:t xml:space="preserve"> </w:t>
      </w:r>
      <w:r>
        <w:t xml:space="preserve">смерекові </w:t>
      </w:r>
      <w:r>
        <w:rPr>
          <w:spacing w:val="-2"/>
        </w:rPr>
        <w:t>насадження.</w:t>
      </w:r>
    </w:p>
    <w:p w14:paraId="603C5241" w14:textId="77777777" w:rsidR="001A6F49" w:rsidRDefault="00000000">
      <w:pPr>
        <w:pStyle w:val="a3"/>
        <w:spacing w:before="1"/>
        <w:ind w:right="283"/>
      </w:pPr>
      <w:r>
        <w:t>Поширено майже 300 видів лікарських рослин, а також зростає значна частина</w:t>
      </w:r>
      <w:r>
        <w:rPr>
          <w:spacing w:val="-9"/>
        </w:rPr>
        <w:t xml:space="preserve"> </w:t>
      </w:r>
      <w:r>
        <w:t>видів,</w:t>
      </w:r>
      <w:r>
        <w:rPr>
          <w:spacing w:val="-10"/>
        </w:rPr>
        <w:t xml:space="preserve"> </w:t>
      </w:r>
      <w:r>
        <w:t>занесених</w:t>
      </w:r>
      <w:r>
        <w:rPr>
          <w:spacing w:val="-10"/>
        </w:rPr>
        <w:t xml:space="preserve"> </w:t>
      </w:r>
      <w:r>
        <w:t>до</w:t>
      </w:r>
      <w:r>
        <w:rPr>
          <w:spacing w:val="-10"/>
        </w:rPr>
        <w:t xml:space="preserve"> </w:t>
      </w:r>
      <w:r>
        <w:t>Червоної</w:t>
      </w:r>
      <w:r>
        <w:rPr>
          <w:spacing w:val="-8"/>
        </w:rPr>
        <w:t xml:space="preserve"> </w:t>
      </w:r>
      <w:r>
        <w:t>книги</w:t>
      </w:r>
      <w:r>
        <w:rPr>
          <w:spacing w:val="-10"/>
        </w:rPr>
        <w:t xml:space="preserve"> </w:t>
      </w:r>
      <w:r>
        <w:t>України.</w:t>
      </w:r>
      <w:r>
        <w:rPr>
          <w:spacing w:val="-9"/>
        </w:rPr>
        <w:t xml:space="preserve"> </w:t>
      </w:r>
      <w:r>
        <w:t>У</w:t>
      </w:r>
      <w:r>
        <w:rPr>
          <w:spacing w:val="-8"/>
        </w:rPr>
        <w:t xml:space="preserve"> </w:t>
      </w:r>
      <w:r>
        <w:t>межах</w:t>
      </w:r>
      <w:r>
        <w:rPr>
          <w:spacing w:val="-8"/>
        </w:rPr>
        <w:t xml:space="preserve"> </w:t>
      </w:r>
      <w:r>
        <w:t>території</w:t>
      </w:r>
      <w:r>
        <w:rPr>
          <w:spacing w:val="-8"/>
        </w:rPr>
        <w:t xml:space="preserve"> </w:t>
      </w:r>
      <w:r>
        <w:t>громади трапляється близько половини червонокнижних видів рослин і тварин Українських Карпат.</w:t>
      </w:r>
    </w:p>
    <w:p w14:paraId="052C6F2B" w14:textId="77777777" w:rsidR="001A6F49" w:rsidRDefault="00000000">
      <w:pPr>
        <w:pStyle w:val="a3"/>
        <w:ind w:right="283"/>
      </w:pPr>
      <w:r>
        <w:t>На скелях урочища Кузія зростають десятки рослин, які в Україні ніде більше не трапляються, у тому числі едельвейс, або шовкова косиця (Leontopodium alpinum).</w:t>
      </w:r>
    </w:p>
    <w:p w14:paraId="14B18789" w14:textId="77777777" w:rsidR="001A6F49" w:rsidRDefault="00000000">
      <w:pPr>
        <w:spacing w:line="322" w:lineRule="exact"/>
        <w:ind w:left="849"/>
        <w:jc w:val="both"/>
        <w:rPr>
          <w:sz w:val="28"/>
        </w:rPr>
      </w:pPr>
      <w:r>
        <w:rPr>
          <w:b/>
          <w:sz w:val="28"/>
        </w:rPr>
        <w:t>Природно-ресурсний</w:t>
      </w:r>
      <w:r>
        <w:rPr>
          <w:b/>
          <w:spacing w:val="-14"/>
          <w:sz w:val="28"/>
        </w:rPr>
        <w:t xml:space="preserve"> </w:t>
      </w:r>
      <w:r>
        <w:rPr>
          <w:b/>
          <w:sz w:val="28"/>
        </w:rPr>
        <w:t>потенціал.</w:t>
      </w:r>
      <w:r>
        <w:rPr>
          <w:b/>
          <w:spacing w:val="-12"/>
          <w:sz w:val="28"/>
        </w:rPr>
        <w:t xml:space="preserve"> </w:t>
      </w:r>
      <w:r>
        <w:rPr>
          <w:sz w:val="28"/>
        </w:rPr>
        <w:t>Великий</w:t>
      </w:r>
      <w:r>
        <w:rPr>
          <w:spacing w:val="-14"/>
          <w:sz w:val="28"/>
        </w:rPr>
        <w:t xml:space="preserve"> </w:t>
      </w:r>
      <w:r>
        <w:rPr>
          <w:sz w:val="28"/>
        </w:rPr>
        <w:t>природно-ресурсний</w:t>
      </w:r>
      <w:r>
        <w:rPr>
          <w:spacing w:val="-10"/>
          <w:sz w:val="28"/>
        </w:rPr>
        <w:t xml:space="preserve"> </w:t>
      </w:r>
      <w:r>
        <w:rPr>
          <w:spacing w:val="-2"/>
          <w:sz w:val="28"/>
        </w:rPr>
        <w:t>потенціал:</w:t>
      </w:r>
    </w:p>
    <w:p w14:paraId="79A94E1C" w14:textId="77777777" w:rsidR="001A6F49" w:rsidRDefault="00000000">
      <w:pPr>
        <w:pStyle w:val="a5"/>
        <w:numPr>
          <w:ilvl w:val="0"/>
          <w:numId w:val="130"/>
        </w:numPr>
        <w:tabs>
          <w:tab w:val="left" w:pos="1011"/>
        </w:tabs>
        <w:ind w:right="280" w:firstLine="566"/>
        <w:rPr>
          <w:sz w:val="28"/>
        </w:rPr>
      </w:pPr>
      <w:r>
        <w:rPr>
          <w:sz w:val="28"/>
        </w:rPr>
        <w:t>ботанічний</w:t>
      </w:r>
      <w:r>
        <w:rPr>
          <w:spacing w:val="-5"/>
          <w:sz w:val="28"/>
        </w:rPr>
        <w:t xml:space="preserve"> </w:t>
      </w:r>
      <w:r>
        <w:rPr>
          <w:sz w:val="28"/>
        </w:rPr>
        <w:t>заказник</w:t>
      </w:r>
      <w:r>
        <w:rPr>
          <w:spacing w:val="-8"/>
          <w:sz w:val="28"/>
        </w:rPr>
        <w:t xml:space="preserve"> </w:t>
      </w:r>
      <w:r>
        <w:rPr>
          <w:sz w:val="28"/>
        </w:rPr>
        <w:t>«Арніка»,</w:t>
      </w:r>
      <w:r>
        <w:rPr>
          <w:spacing w:val="-8"/>
          <w:sz w:val="28"/>
        </w:rPr>
        <w:t xml:space="preserve"> </w:t>
      </w:r>
      <w:r>
        <w:rPr>
          <w:sz w:val="28"/>
        </w:rPr>
        <w:t>розташований</w:t>
      </w:r>
      <w:r>
        <w:rPr>
          <w:spacing w:val="-5"/>
          <w:sz w:val="28"/>
        </w:rPr>
        <w:t xml:space="preserve"> </w:t>
      </w:r>
      <w:r>
        <w:rPr>
          <w:sz w:val="28"/>
        </w:rPr>
        <w:t>на</w:t>
      </w:r>
      <w:r>
        <w:rPr>
          <w:spacing w:val="-1"/>
          <w:sz w:val="28"/>
        </w:rPr>
        <w:t xml:space="preserve"> </w:t>
      </w:r>
      <w:r>
        <w:rPr>
          <w:sz w:val="28"/>
        </w:rPr>
        <w:t>схід</w:t>
      </w:r>
      <w:r>
        <w:rPr>
          <w:spacing w:val="-4"/>
          <w:sz w:val="28"/>
        </w:rPr>
        <w:t xml:space="preserve"> </w:t>
      </w:r>
      <w:r>
        <w:rPr>
          <w:sz w:val="28"/>
        </w:rPr>
        <w:t>від</w:t>
      </w:r>
      <w:r>
        <w:rPr>
          <w:spacing w:val="-6"/>
          <w:sz w:val="28"/>
        </w:rPr>
        <w:t xml:space="preserve"> </w:t>
      </w:r>
      <w:r>
        <w:rPr>
          <w:sz w:val="28"/>
        </w:rPr>
        <w:t>с-ща</w:t>
      </w:r>
      <w:r>
        <w:rPr>
          <w:spacing w:val="-6"/>
          <w:sz w:val="28"/>
        </w:rPr>
        <w:t xml:space="preserve"> </w:t>
      </w:r>
      <w:r>
        <w:rPr>
          <w:sz w:val="28"/>
        </w:rPr>
        <w:t xml:space="preserve">Кобилецька </w:t>
      </w:r>
      <w:r>
        <w:rPr>
          <w:spacing w:val="-2"/>
          <w:sz w:val="28"/>
        </w:rPr>
        <w:t>Поляна;</w:t>
      </w:r>
    </w:p>
    <w:p w14:paraId="6F2682FA" w14:textId="77777777" w:rsidR="001A6F49" w:rsidRDefault="00000000">
      <w:pPr>
        <w:pStyle w:val="a5"/>
        <w:numPr>
          <w:ilvl w:val="0"/>
          <w:numId w:val="130"/>
        </w:numPr>
        <w:tabs>
          <w:tab w:val="left" w:pos="1011"/>
        </w:tabs>
        <w:spacing w:line="321" w:lineRule="exact"/>
        <w:ind w:left="1011" w:hanging="162"/>
        <w:rPr>
          <w:sz w:val="28"/>
        </w:rPr>
      </w:pPr>
      <w:r>
        <w:rPr>
          <w:sz w:val="28"/>
        </w:rPr>
        <w:t>ботанічна</w:t>
      </w:r>
      <w:r>
        <w:rPr>
          <w:spacing w:val="-6"/>
          <w:sz w:val="28"/>
        </w:rPr>
        <w:t xml:space="preserve"> </w:t>
      </w:r>
      <w:r>
        <w:rPr>
          <w:sz w:val="28"/>
        </w:rPr>
        <w:t>пам’ятка</w:t>
      </w:r>
      <w:r>
        <w:rPr>
          <w:spacing w:val="-6"/>
          <w:sz w:val="28"/>
        </w:rPr>
        <w:t xml:space="preserve"> </w:t>
      </w:r>
      <w:r>
        <w:rPr>
          <w:sz w:val="28"/>
        </w:rPr>
        <w:t>природи</w:t>
      </w:r>
      <w:r>
        <w:rPr>
          <w:spacing w:val="-9"/>
          <w:sz w:val="28"/>
        </w:rPr>
        <w:t xml:space="preserve"> </w:t>
      </w:r>
      <w:r>
        <w:rPr>
          <w:spacing w:val="-2"/>
          <w:sz w:val="28"/>
        </w:rPr>
        <w:t>«Секвоя»;</w:t>
      </w:r>
    </w:p>
    <w:p w14:paraId="337BA5EF" w14:textId="77777777" w:rsidR="001A6F49" w:rsidRDefault="001A6F49">
      <w:pPr>
        <w:pStyle w:val="a5"/>
        <w:spacing w:line="321" w:lineRule="exact"/>
        <w:rPr>
          <w:sz w:val="28"/>
        </w:rPr>
        <w:sectPr w:rsidR="001A6F49">
          <w:pgSz w:w="11910" w:h="16840"/>
          <w:pgMar w:top="760" w:right="566" w:bottom="780" w:left="1133" w:header="0" w:footer="574" w:gutter="0"/>
          <w:cols w:space="720"/>
        </w:sectPr>
      </w:pPr>
    </w:p>
    <w:p w14:paraId="29999812" w14:textId="77777777" w:rsidR="001A6F49" w:rsidRDefault="00000000">
      <w:pPr>
        <w:pStyle w:val="a5"/>
        <w:numPr>
          <w:ilvl w:val="0"/>
          <w:numId w:val="130"/>
        </w:numPr>
        <w:tabs>
          <w:tab w:val="left" w:pos="1045"/>
        </w:tabs>
        <w:spacing w:before="71"/>
        <w:ind w:right="280" w:firstLine="566"/>
        <w:rPr>
          <w:sz w:val="28"/>
        </w:rPr>
      </w:pPr>
      <w:r>
        <w:rPr>
          <w:sz w:val="28"/>
        </w:rPr>
        <w:t>лісовий заказник «Діброва» площею 712 га, розташований на північ від селища Великий Бичків, на правобережжі річки Шопурки;</w:t>
      </w:r>
    </w:p>
    <w:p w14:paraId="046BA0A4" w14:textId="77777777" w:rsidR="001A6F49" w:rsidRDefault="00000000">
      <w:pPr>
        <w:pStyle w:val="a5"/>
        <w:numPr>
          <w:ilvl w:val="0"/>
          <w:numId w:val="130"/>
        </w:numPr>
        <w:tabs>
          <w:tab w:val="left" w:pos="997"/>
        </w:tabs>
        <w:ind w:right="279" w:firstLine="566"/>
        <w:rPr>
          <w:sz w:val="28"/>
        </w:rPr>
      </w:pPr>
      <w:r>
        <w:rPr>
          <w:sz w:val="28"/>
        </w:rPr>
        <w:t>Полонсько-Кузійський</w:t>
      </w:r>
      <w:r>
        <w:rPr>
          <w:spacing w:val="-18"/>
          <w:sz w:val="28"/>
        </w:rPr>
        <w:t xml:space="preserve"> </w:t>
      </w:r>
      <w:r>
        <w:rPr>
          <w:sz w:val="28"/>
        </w:rPr>
        <w:t>водоспад:</w:t>
      </w:r>
      <w:r>
        <w:rPr>
          <w:spacing w:val="-17"/>
          <w:sz w:val="28"/>
        </w:rPr>
        <w:t xml:space="preserve"> </w:t>
      </w:r>
      <w:r>
        <w:rPr>
          <w:sz w:val="28"/>
        </w:rPr>
        <w:t>однокаскадний,</w:t>
      </w:r>
      <w:r>
        <w:rPr>
          <w:spacing w:val="-18"/>
          <w:sz w:val="28"/>
        </w:rPr>
        <w:t xml:space="preserve"> </w:t>
      </w:r>
      <w:r>
        <w:rPr>
          <w:sz w:val="28"/>
        </w:rPr>
        <w:t>заввишки</w:t>
      </w:r>
      <w:r>
        <w:rPr>
          <w:spacing w:val="-17"/>
          <w:sz w:val="28"/>
        </w:rPr>
        <w:t xml:space="preserve"> </w:t>
      </w:r>
      <w:r>
        <w:rPr>
          <w:sz w:val="28"/>
        </w:rPr>
        <w:t>2</w:t>
      </w:r>
      <w:r>
        <w:rPr>
          <w:spacing w:val="-18"/>
          <w:sz w:val="28"/>
        </w:rPr>
        <w:t xml:space="preserve"> </w:t>
      </w:r>
      <w:r>
        <w:rPr>
          <w:sz w:val="28"/>
        </w:rPr>
        <w:t>м,</w:t>
      </w:r>
      <w:r>
        <w:rPr>
          <w:spacing w:val="-17"/>
          <w:sz w:val="28"/>
        </w:rPr>
        <w:t xml:space="preserve"> </w:t>
      </w:r>
      <w:r>
        <w:rPr>
          <w:sz w:val="28"/>
        </w:rPr>
        <w:t>утворений у пригирловій частині струмка, який тече південно-західними схилами гори Полонська (1 080 м.);</w:t>
      </w:r>
    </w:p>
    <w:p w14:paraId="2FFE6C9A" w14:textId="77777777" w:rsidR="001A6F49" w:rsidRDefault="00000000">
      <w:pPr>
        <w:pStyle w:val="a5"/>
        <w:numPr>
          <w:ilvl w:val="0"/>
          <w:numId w:val="130"/>
        </w:numPr>
        <w:tabs>
          <w:tab w:val="left" w:pos="1004"/>
        </w:tabs>
        <w:spacing w:before="1"/>
        <w:ind w:right="280" w:firstLine="566"/>
        <w:rPr>
          <w:sz w:val="28"/>
        </w:rPr>
      </w:pPr>
      <w:r>
        <w:rPr>
          <w:sz w:val="28"/>
        </w:rPr>
        <w:t>гора</w:t>
      </w:r>
      <w:r>
        <w:rPr>
          <w:spacing w:val="-10"/>
          <w:sz w:val="28"/>
        </w:rPr>
        <w:t xml:space="preserve"> </w:t>
      </w:r>
      <w:r>
        <w:rPr>
          <w:sz w:val="28"/>
        </w:rPr>
        <w:t>Кобила</w:t>
      </w:r>
      <w:r>
        <w:rPr>
          <w:spacing w:val="-9"/>
          <w:sz w:val="28"/>
        </w:rPr>
        <w:t xml:space="preserve"> </w:t>
      </w:r>
      <w:r>
        <w:rPr>
          <w:sz w:val="28"/>
        </w:rPr>
        <w:t>і</w:t>
      </w:r>
      <w:r>
        <w:rPr>
          <w:spacing w:val="-9"/>
          <w:sz w:val="28"/>
        </w:rPr>
        <w:t xml:space="preserve"> </w:t>
      </w:r>
      <w:r>
        <w:rPr>
          <w:sz w:val="28"/>
        </w:rPr>
        <w:t>Кобилецький</w:t>
      </w:r>
      <w:r>
        <w:rPr>
          <w:spacing w:val="-10"/>
          <w:sz w:val="28"/>
        </w:rPr>
        <w:t xml:space="preserve"> </w:t>
      </w:r>
      <w:r>
        <w:rPr>
          <w:sz w:val="28"/>
        </w:rPr>
        <w:t>перевал.</w:t>
      </w:r>
      <w:r>
        <w:rPr>
          <w:spacing w:val="-11"/>
          <w:sz w:val="28"/>
        </w:rPr>
        <w:t xml:space="preserve"> </w:t>
      </w:r>
      <w:r>
        <w:rPr>
          <w:sz w:val="28"/>
        </w:rPr>
        <w:t>Гора</w:t>
      </w:r>
      <w:r>
        <w:rPr>
          <w:spacing w:val="-7"/>
          <w:sz w:val="28"/>
        </w:rPr>
        <w:t xml:space="preserve"> </w:t>
      </w:r>
      <w:r>
        <w:rPr>
          <w:sz w:val="28"/>
        </w:rPr>
        <w:t>висотою</w:t>
      </w:r>
      <w:r>
        <w:rPr>
          <w:spacing w:val="-11"/>
          <w:sz w:val="28"/>
        </w:rPr>
        <w:t xml:space="preserve"> </w:t>
      </w:r>
      <w:r>
        <w:rPr>
          <w:sz w:val="28"/>
        </w:rPr>
        <w:t>1</w:t>
      </w:r>
      <w:r>
        <w:rPr>
          <w:spacing w:val="-11"/>
          <w:sz w:val="28"/>
        </w:rPr>
        <w:t xml:space="preserve"> </w:t>
      </w:r>
      <w:r>
        <w:rPr>
          <w:sz w:val="28"/>
        </w:rPr>
        <w:t>177</w:t>
      </w:r>
      <w:r>
        <w:rPr>
          <w:spacing w:val="-9"/>
          <w:sz w:val="28"/>
        </w:rPr>
        <w:t xml:space="preserve"> </w:t>
      </w:r>
      <w:r>
        <w:rPr>
          <w:sz w:val="28"/>
        </w:rPr>
        <w:t>метрів</w:t>
      </w:r>
      <w:r>
        <w:rPr>
          <w:spacing w:val="-9"/>
          <w:sz w:val="28"/>
        </w:rPr>
        <w:t xml:space="preserve"> </w:t>
      </w:r>
      <w:r>
        <w:rPr>
          <w:sz w:val="28"/>
        </w:rPr>
        <w:t>над</w:t>
      </w:r>
      <w:r>
        <w:rPr>
          <w:spacing w:val="-9"/>
          <w:sz w:val="28"/>
        </w:rPr>
        <w:t xml:space="preserve"> </w:t>
      </w:r>
      <w:r>
        <w:rPr>
          <w:sz w:val="28"/>
        </w:rPr>
        <w:t xml:space="preserve">рівнем </w:t>
      </w:r>
      <w:r>
        <w:rPr>
          <w:spacing w:val="-2"/>
          <w:sz w:val="28"/>
        </w:rPr>
        <w:t>моря;</w:t>
      </w:r>
    </w:p>
    <w:p w14:paraId="4E990C30" w14:textId="77777777" w:rsidR="001A6F49" w:rsidRDefault="00000000">
      <w:pPr>
        <w:pStyle w:val="a5"/>
        <w:numPr>
          <w:ilvl w:val="0"/>
          <w:numId w:val="130"/>
        </w:numPr>
        <w:tabs>
          <w:tab w:val="left" w:pos="1011"/>
        </w:tabs>
        <w:spacing w:line="321" w:lineRule="exact"/>
        <w:ind w:left="1011" w:hanging="162"/>
        <w:rPr>
          <w:sz w:val="28"/>
        </w:rPr>
      </w:pPr>
      <w:r>
        <w:rPr>
          <w:sz w:val="28"/>
        </w:rPr>
        <w:t>гора</w:t>
      </w:r>
      <w:r>
        <w:rPr>
          <w:spacing w:val="-5"/>
          <w:sz w:val="28"/>
        </w:rPr>
        <w:t xml:space="preserve"> </w:t>
      </w:r>
      <w:r>
        <w:rPr>
          <w:sz w:val="28"/>
        </w:rPr>
        <w:t>Апецька–</w:t>
      </w:r>
      <w:r>
        <w:rPr>
          <w:spacing w:val="-4"/>
          <w:sz w:val="28"/>
        </w:rPr>
        <w:t xml:space="preserve"> </w:t>
      </w:r>
      <w:r>
        <w:rPr>
          <w:sz w:val="28"/>
        </w:rPr>
        <w:t>належить</w:t>
      </w:r>
      <w:r>
        <w:rPr>
          <w:spacing w:val="-5"/>
          <w:sz w:val="28"/>
        </w:rPr>
        <w:t xml:space="preserve"> </w:t>
      </w:r>
      <w:r>
        <w:rPr>
          <w:sz w:val="28"/>
        </w:rPr>
        <w:t>до</w:t>
      </w:r>
      <w:r>
        <w:rPr>
          <w:spacing w:val="-8"/>
          <w:sz w:val="28"/>
        </w:rPr>
        <w:t xml:space="preserve"> </w:t>
      </w:r>
      <w:r>
        <w:rPr>
          <w:sz w:val="28"/>
        </w:rPr>
        <w:t>острівних</w:t>
      </w:r>
      <w:r>
        <w:rPr>
          <w:spacing w:val="-4"/>
          <w:sz w:val="28"/>
        </w:rPr>
        <w:t xml:space="preserve"> гір;</w:t>
      </w:r>
    </w:p>
    <w:p w14:paraId="607568C6" w14:textId="77777777" w:rsidR="001A6F49" w:rsidRDefault="00000000">
      <w:pPr>
        <w:pStyle w:val="a5"/>
        <w:numPr>
          <w:ilvl w:val="0"/>
          <w:numId w:val="130"/>
        </w:numPr>
        <w:tabs>
          <w:tab w:val="left" w:pos="1006"/>
        </w:tabs>
        <w:ind w:right="279" w:firstLine="566"/>
        <w:rPr>
          <w:sz w:val="28"/>
        </w:rPr>
      </w:pPr>
      <w:r>
        <w:rPr>
          <w:sz w:val="28"/>
        </w:rPr>
        <w:t>Кузійський</w:t>
      </w:r>
      <w:r>
        <w:rPr>
          <w:spacing w:val="-10"/>
          <w:sz w:val="28"/>
        </w:rPr>
        <w:t xml:space="preserve"> </w:t>
      </w:r>
      <w:r>
        <w:rPr>
          <w:sz w:val="28"/>
        </w:rPr>
        <w:t>заповідний</w:t>
      </w:r>
      <w:r>
        <w:rPr>
          <w:spacing w:val="-8"/>
          <w:sz w:val="28"/>
        </w:rPr>
        <w:t xml:space="preserve"> </w:t>
      </w:r>
      <w:r>
        <w:rPr>
          <w:sz w:val="28"/>
        </w:rPr>
        <w:t>масив</w:t>
      </w:r>
      <w:r>
        <w:rPr>
          <w:spacing w:val="-12"/>
          <w:sz w:val="28"/>
        </w:rPr>
        <w:t xml:space="preserve"> </w:t>
      </w:r>
      <w:r>
        <w:rPr>
          <w:sz w:val="28"/>
        </w:rPr>
        <w:t>–</w:t>
      </w:r>
      <w:r>
        <w:rPr>
          <w:spacing w:val="-9"/>
          <w:sz w:val="28"/>
        </w:rPr>
        <w:t xml:space="preserve"> </w:t>
      </w:r>
      <w:r>
        <w:rPr>
          <w:sz w:val="28"/>
        </w:rPr>
        <w:t>заповідна</w:t>
      </w:r>
      <w:r>
        <w:rPr>
          <w:spacing w:val="-10"/>
          <w:sz w:val="28"/>
        </w:rPr>
        <w:t xml:space="preserve"> </w:t>
      </w:r>
      <w:r>
        <w:rPr>
          <w:sz w:val="28"/>
        </w:rPr>
        <w:t>територія</w:t>
      </w:r>
      <w:r>
        <w:rPr>
          <w:spacing w:val="-12"/>
          <w:sz w:val="28"/>
        </w:rPr>
        <w:t xml:space="preserve"> </w:t>
      </w:r>
      <w:r>
        <w:rPr>
          <w:sz w:val="28"/>
        </w:rPr>
        <w:t>у</w:t>
      </w:r>
      <w:r>
        <w:rPr>
          <w:spacing w:val="-10"/>
          <w:sz w:val="28"/>
        </w:rPr>
        <w:t xml:space="preserve"> </w:t>
      </w:r>
      <w:r>
        <w:rPr>
          <w:sz w:val="28"/>
        </w:rPr>
        <w:t>складу</w:t>
      </w:r>
      <w:r>
        <w:rPr>
          <w:spacing w:val="-10"/>
          <w:sz w:val="28"/>
        </w:rPr>
        <w:t xml:space="preserve"> </w:t>
      </w:r>
      <w:r>
        <w:rPr>
          <w:sz w:val="28"/>
        </w:rPr>
        <w:t>Карпатського біосферного заповідника. У південній частині масиву розташована смуга юрських мармуроподібних вапняків, що утворили численні скелі;</w:t>
      </w:r>
    </w:p>
    <w:p w14:paraId="13415DE2" w14:textId="77777777" w:rsidR="001A6F49" w:rsidRDefault="00000000">
      <w:pPr>
        <w:pStyle w:val="a5"/>
        <w:numPr>
          <w:ilvl w:val="0"/>
          <w:numId w:val="130"/>
        </w:numPr>
        <w:tabs>
          <w:tab w:val="left" w:pos="1114"/>
        </w:tabs>
        <w:spacing w:before="1"/>
        <w:ind w:right="277" w:firstLine="566"/>
        <w:rPr>
          <w:sz w:val="28"/>
        </w:rPr>
      </w:pPr>
      <w:r>
        <w:rPr>
          <w:sz w:val="28"/>
        </w:rPr>
        <w:t>покинуті залізорудні штольні, які залишили по собі геологи, що в шістдесятих</w:t>
      </w:r>
      <w:r>
        <w:rPr>
          <w:spacing w:val="-11"/>
          <w:sz w:val="28"/>
        </w:rPr>
        <w:t xml:space="preserve"> </w:t>
      </w:r>
      <w:r>
        <w:rPr>
          <w:sz w:val="28"/>
        </w:rPr>
        <w:t>роках</w:t>
      </w:r>
      <w:r>
        <w:rPr>
          <w:spacing w:val="-11"/>
          <w:sz w:val="28"/>
        </w:rPr>
        <w:t xml:space="preserve"> </w:t>
      </w:r>
      <w:r>
        <w:rPr>
          <w:sz w:val="28"/>
        </w:rPr>
        <w:t>проводили</w:t>
      </w:r>
      <w:r>
        <w:rPr>
          <w:spacing w:val="-12"/>
          <w:sz w:val="28"/>
        </w:rPr>
        <w:t xml:space="preserve"> </w:t>
      </w:r>
      <w:r>
        <w:rPr>
          <w:sz w:val="28"/>
        </w:rPr>
        <w:t>тут</w:t>
      </w:r>
      <w:r>
        <w:rPr>
          <w:spacing w:val="-12"/>
          <w:sz w:val="28"/>
        </w:rPr>
        <w:t xml:space="preserve"> </w:t>
      </w:r>
      <w:r>
        <w:rPr>
          <w:sz w:val="28"/>
        </w:rPr>
        <w:t>геологорозвідувальні</w:t>
      </w:r>
      <w:r>
        <w:rPr>
          <w:spacing w:val="-5"/>
          <w:sz w:val="28"/>
        </w:rPr>
        <w:t xml:space="preserve"> </w:t>
      </w:r>
      <w:r>
        <w:rPr>
          <w:sz w:val="28"/>
        </w:rPr>
        <w:t>роботи</w:t>
      </w:r>
      <w:r>
        <w:rPr>
          <w:spacing w:val="-11"/>
          <w:sz w:val="28"/>
        </w:rPr>
        <w:t xml:space="preserve"> </w:t>
      </w:r>
      <w:r>
        <w:rPr>
          <w:sz w:val="28"/>
        </w:rPr>
        <w:t>(в</w:t>
      </w:r>
      <w:r>
        <w:rPr>
          <w:spacing w:val="-12"/>
          <w:sz w:val="28"/>
        </w:rPr>
        <w:t xml:space="preserve"> </w:t>
      </w:r>
      <w:r>
        <w:rPr>
          <w:sz w:val="28"/>
        </w:rPr>
        <w:t>пошуку</w:t>
      </w:r>
      <w:r>
        <w:rPr>
          <w:spacing w:val="-9"/>
          <w:sz w:val="28"/>
        </w:rPr>
        <w:t xml:space="preserve"> </w:t>
      </w:r>
      <w:r>
        <w:rPr>
          <w:sz w:val="28"/>
        </w:rPr>
        <w:t>золота та інших кольорових металів);</w:t>
      </w:r>
    </w:p>
    <w:p w14:paraId="4DBB546F" w14:textId="77777777" w:rsidR="001A6F49" w:rsidRDefault="00000000">
      <w:pPr>
        <w:pStyle w:val="a5"/>
        <w:numPr>
          <w:ilvl w:val="0"/>
          <w:numId w:val="130"/>
        </w:numPr>
        <w:tabs>
          <w:tab w:val="left" w:pos="1011"/>
        </w:tabs>
        <w:spacing w:line="321" w:lineRule="exact"/>
        <w:ind w:left="1011" w:hanging="162"/>
        <w:rPr>
          <w:sz w:val="28"/>
        </w:rPr>
      </w:pPr>
      <w:r>
        <w:rPr>
          <w:sz w:val="28"/>
        </w:rPr>
        <w:t>гора</w:t>
      </w:r>
      <w:r>
        <w:rPr>
          <w:spacing w:val="-1"/>
          <w:sz w:val="28"/>
        </w:rPr>
        <w:t xml:space="preserve"> </w:t>
      </w:r>
      <w:r>
        <w:rPr>
          <w:spacing w:val="-2"/>
          <w:sz w:val="28"/>
        </w:rPr>
        <w:t>Кимпа/Темпа.</w:t>
      </w:r>
    </w:p>
    <w:p w14:paraId="26A2FC0B" w14:textId="77777777" w:rsidR="001A6F49" w:rsidRDefault="00000000">
      <w:pPr>
        <w:tabs>
          <w:tab w:val="left" w:pos="4407"/>
          <w:tab w:val="left" w:pos="5902"/>
          <w:tab w:val="left" w:pos="9308"/>
        </w:tabs>
        <w:spacing w:line="242" w:lineRule="auto"/>
        <w:ind w:left="283" w:right="283" w:firstLine="566"/>
        <w:jc w:val="both"/>
        <w:rPr>
          <w:sz w:val="28"/>
        </w:rPr>
      </w:pPr>
      <w:r>
        <w:rPr>
          <w:b/>
          <w:spacing w:val="-2"/>
          <w:sz w:val="28"/>
        </w:rPr>
        <w:t>Природно-заповідний</w:t>
      </w:r>
      <w:r>
        <w:rPr>
          <w:b/>
          <w:sz w:val="28"/>
        </w:rPr>
        <w:tab/>
      </w:r>
      <w:r>
        <w:rPr>
          <w:b/>
          <w:spacing w:val="-4"/>
          <w:sz w:val="28"/>
        </w:rPr>
        <w:t>фонд.</w:t>
      </w:r>
      <w:r>
        <w:rPr>
          <w:b/>
          <w:sz w:val="28"/>
        </w:rPr>
        <w:tab/>
      </w:r>
      <w:r>
        <w:rPr>
          <w:spacing w:val="-2"/>
          <w:sz w:val="28"/>
        </w:rPr>
        <w:t>Природно-заповідний</w:t>
      </w:r>
      <w:r>
        <w:rPr>
          <w:sz w:val="28"/>
        </w:rPr>
        <w:tab/>
      </w:r>
      <w:r>
        <w:rPr>
          <w:spacing w:val="-4"/>
          <w:sz w:val="28"/>
        </w:rPr>
        <w:t xml:space="preserve">фонд </w:t>
      </w:r>
      <w:r>
        <w:rPr>
          <w:sz w:val="28"/>
        </w:rPr>
        <w:t>Великобичківської селищної ТГ наведено в таблиці 1.2.4.</w:t>
      </w:r>
    </w:p>
    <w:p w14:paraId="55AC040B" w14:textId="77777777" w:rsidR="001A6F49" w:rsidRDefault="00000000">
      <w:pPr>
        <w:pStyle w:val="1"/>
        <w:spacing w:before="317" w:line="321" w:lineRule="exact"/>
        <w:ind w:left="308" w:right="308"/>
      </w:pPr>
      <w:r>
        <w:t>Таблиця</w:t>
      </w:r>
      <w:r>
        <w:rPr>
          <w:spacing w:val="-12"/>
        </w:rPr>
        <w:t xml:space="preserve"> </w:t>
      </w:r>
      <w:r>
        <w:t>1.2.4.</w:t>
      </w:r>
      <w:r>
        <w:rPr>
          <w:spacing w:val="-10"/>
        </w:rPr>
        <w:t xml:space="preserve"> </w:t>
      </w:r>
      <w:r>
        <w:t>Природно-заповідний</w:t>
      </w:r>
      <w:r>
        <w:rPr>
          <w:spacing w:val="-10"/>
        </w:rPr>
        <w:t xml:space="preserve"> </w:t>
      </w:r>
      <w:r>
        <w:t>фонд</w:t>
      </w:r>
      <w:r>
        <w:rPr>
          <w:spacing w:val="-11"/>
        </w:rPr>
        <w:t xml:space="preserve"> </w:t>
      </w:r>
      <w:r>
        <w:t>Великобичківської</w:t>
      </w:r>
      <w:r>
        <w:rPr>
          <w:spacing w:val="-9"/>
        </w:rPr>
        <w:t xml:space="preserve"> </w:t>
      </w:r>
      <w:r>
        <w:t>селищної</w:t>
      </w:r>
      <w:r>
        <w:rPr>
          <w:spacing w:val="-5"/>
        </w:rPr>
        <w:t xml:space="preserve"> ТГ</w:t>
      </w:r>
    </w:p>
    <w:p w14:paraId="4323EFDD" w14:textId="77777777" w:rsidR="001A6F49" w:rsidRDefault="00000000">
      <w:pPr>
        <w:spacing w:line="275" w:lineRule="exact"/>
        <w:ind w:left="306" w:right="308"/>
        <w:jc w:val="center"/>
        <w:rPr>
          <w:sz w:val="24"/>
        </w:rPr>
      </w:pPr>
      <w:r>
        <w:rPr>
          <w:sz w:val="24"/>
        </w:rPr>
        <w:t>(джерело:</w:t>
      </w:r>
      <w:r>
        <w:rPr>
          <w:spacing w:val="-3"/>
          <w:sz w:val="24"/>
        </w:rPr>
        <w:t xml:space="preserve"> </w:t>
      </w:r>
      <w:hyperlink r:id="rId34">
        <w:r>
          <w:rPr>
            <w:color w:val="0000FF"/>
            <w:spacing w:val="-2"/>
            <w:sz w:val="24"/>
            <w:u w:val="single" w:color="0000FF"/>
          </w:rPr>
          <w:t>https://data.gov.ua/dataset/mepr_05</w:t>
        </w:r>
        <w:r>
          <w:rPr>
            <w:spacing w:val="-2"/>
            <w:sz w:val="24"/>
          </w:rPr>
          <w:t>)</w:t>
        </w:r>
      </w:hyperlink>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
        <w:gridCol w:w="1375"/>
        <w:gridCol w:w="1558"/>
        <w:gridCol w:w="993"/>
        <w:gridCol w:w="1982"/>
        <w:gridCol w:w="1982"/>
        <w:gridCol w:w="1271"/>
      </w:tblGrid>
      <w:tr w:rsidR="001A6F49" w14:paraId="563F2D35" w14:textId="77777777">
        <w:trPr>
          <w:trHeight w:val="2301"/>
        </w:trPr>
        <w:tc>
          <w:tcPr>
            <w:tcW w:w="612" w:type="dxa"/>
          </w:tcPr>
          <w:p w14:paraId="54B5D144" w14:textId="77777777" w:rsidR="001A6F49" w:rsidRDefault="001A6F49">
            <w:pPr>
              <w:pStyle w:val="TableParagraph"/>
              <w:jc w:val="left"/>
              <w:rPr>
                <w:sz w:val="20"/>
              </w:rPr>
            </w:pPr>
          </w:p>
          <w:p w14:paraId="5E2A11B1" w14:textId="77777777" w:rsidR="001A6F49" w:rsidRDefault="001A6F49">
            <w:pPr>
              <w:pStyle w:val="TableParagraph"/>
              <w:jc w:val="left"/>
              <w:rPr>
                <w:sz w:val="20"/>
              </w:rPr>
            </w:pPr>
          </w:p>
          <w:p w14:paraId="0EF59409" w14:textId="77777777" w:rsidR="001A6F49" w:rsidRDefault="001A6F49">
            <w:pPr>
              <w:pStyle w:val="TableParagraph"/>
              <w:spacing w:before="229"/>
              <w:jc w:val="left"/>
              <w:rPr>
                <w:sz w:val="20"/>
              </w:rPr>
            </w:pPr>
          </w:p>
          <w:p w14:paraId="7E3CE3D9" w14:textId="77777777" w:rsidR="001A6F49" w:rsidRDefault="00000000">
            <w:pPr>
              <w:pStyle w:val="TableParagraph"/>
              <w:ind w:left="179" w:right="166" w:firstLine="24"/>
              <w:jc w:val="left"/>
              <w:rPr>
                <w:b/>
                <w:sz w:val="20"/>
              </w:rPr>
            </w:pPr>
            <w:r>
              <w:rPr>
                <w:b/>
                <w:spacing w:val="-10"/>
                <w:sz w:val="20"/>
              </w:rPr>
              <w:t>№</w:t>
            </w:r>
            <w:r>
              <w:rPr>
                <w:b/>
                <w:spacing w:val="-5"/>
                <w:sz w:val="20"/>
              </w:rPr>
              <w:t xml:space="preserve"> з/п</w:t>
            </w:r>
          </w:p>
        </w:tc>
        <w:tc>
          <w:tcPr>
            <w:tcW w:w="1375" w:type="dxa"/>
          </w:tcPr>
          <w:p w14:paraId="00FE0016" w14:textId="77777777" w:rsidR="001A6F49" w:rsidRDefault="001A6F49">
            <w:pPr>
              <w:pStyle w:val="TableParagraph"/>
              <w:jc w:val="left"/>
              <w:rPr>
                <w:sz w:val="20"/>
              </w:rPr>
            </w:pPr>
          </w:p>
          <w:p w14:paraId="2B55F009" w14:textId="77777777" w:rsidR="001A6F49" w:rsidRDefault="001A6F49">
            <w:pPr>
              <w:pStyle w:val="TableParagraph"/>
              <w:jc w:val="left"/>
              <w:rPr>
                <w:sz w:val="20"/>
              </w:rPr>
            </w:pPr>
          </w:p>
          <w:p w14:paraId="1AE64AE9" w14:textId="77777777" w:rsidR="001A6F49" w:rsidRDefault="001A6F49">
            <w:pPr>
              <w:pStyle w:val="TableParagraph"/>
              <w:spacing w:before="229"/>
              <w:jc w:val="left"/>
              <w:rPr>
                <w:sz w:val="20"/>
              </w:rPr>
            </w:pPr>
          </w:p>
          <w:p w14:paraId="0FD4901F" w14:textId="77777777" w:rsidR="001A6F49" w:rsidRDefault="00000000">
            <w:pPr>
              <w:pStyle w:val="TableParagraph"/>
              <w:ind w:left="110" w:right="98" w:firstLine="302"/>
              <w:jc w:val="left"/>
              <w:rPr>
                <w:b/>
                <w:sz w:val="20"/>
              </w:rPr>
            </w:pPr>
            <w:r>
              <w:rPr>
                <w:b/>
                <w:spacing w:val="-2"/>
                <w:sz w:val="20"/>
              </w:rPr>
              <w:t xml:space="preserve">Назва </w:t>
            </w:r>
            <w:r>
              <w:rPr>
                <w:b/>
                <w:sz w:val="20"/>
              </w:rPr>
              <w:t>об’єкта</w:t>
            </w:r>
            <w:r>
              <w:rPr>
                <w:b/>
                <w:spacing w:val="-13"/>
                <w:sz w:val="20"/>
              </w:rPr>
              <w:t xml:space="preserve"> </w:t>
            </w:r>
            <w:r>
              <w:rPr>
                <w:b/>
                <w:sz w:val="20"/>
              </w:rPr>
              <w:t>ПЗФ</w:t>
            </w:r>
          </w:p>
        </w:tc>
        <w:tc>
          <w:tcPr>
            <w:tcW w:w="1558" w:type="dxa"/>
          </w:tcPr>
          <w:p w14:paraId="68A9AB52" w14:textId="77777777" w:rsidR="001A6F49" w:rsidRDefault="001A6F49">
            <w:pPr>
              <w:pStyle w:val="TableParagraph"/>
              <w:jc w:val="left"/>
              <w:rPr>
                <w:sz w:val="20"/>
              </w:rPr>
            </w:pPr>
          </w:p>
          <w:p w14:paraId="501E57DF" w14:textId="77777777" w:rsidR="001A6F49" w:rsidRDefault="001A6F49">
            <w:pPr>
              <w:pStyle w:val="TableParagraph"/>
              <w:jc w:val="left"/>
              <w:rPr>
                <w:sz w:val="20"/>
              </w:rPr>
            </w:pPr>
          </w:p>
          <w:p w14:paraId="371DD789" w14:textId="77777777" w:rsidR="001A6F49" w:rsidRDefault="001A6F49">
            <w:pPr>
              <w:pStyle w:val="TableParagraph"/>
              <w:jc w:val="left"/>
              <w:rPr>
                <w:sz w:val="20"/>
              </w:rPr>
            </w:pPr>
          </w:p>
          <w:p w14:paraId="0EE26E3A" w14:textId="77777777" w:rsidR="001A6F49" w:rsidRDefault="001A6F49">
            <w:pPr>
              <w:pStyle w:val="TableParagraph"/>
              <w:spacing w:before="114"/>
              <w:jc w:val="left"/>
              <w:rPr>
                <w:sz w:val="20"/>
              </w:rPr>
            </w:pPr>
          </w:p>
          <w:p w14:paraId="1FAB572D" w14:textId="77777777" w:rsidR="001A6F49" w:rsidRDefault="00000000">
            <w:pPr>
              <w:pStyle w:val="TableParagraph"/>
              <w:ind w:left="88" w:right="88"/>
              <w:rPr>
                <w:b/>
                <w:sz w:val="20"/>
              </w:rPr>
            </w:pPr>
            <w:r>
              <w:rPr>
                <w:b/>
                <w:spacing w:val="-5"/>
                <w:sz w:val="20"/>
              </w:rPr>
              <w:t>Тип</w:t>
            </w:r>
          </w:p>
        </w:tc>
        <w:tc>
          <w:tcPr>
            <w:tcW w:w="993" w:type="dxa"/>
          </w:tcPr>
          <w:p w14:paraId="0B3C245B" w14:textId="77777777" w:rsidR="001A6F49" w:rsidRDefault="001A6F49">
            <w:pPr>
              <w:pStyle w:val="TableParagraph"/>
              <w:jc w:val="left"/>
              <w:rPr>
                <w:sz w:val="20"/>
              </w:rPr>
            </w:pPr>
          </w:p>
          <w:p w14:paraId="1D4B63B8" w14:textId="77777777" w:rsidR="001A6F49" w:rsidRDefault="001A6F49">
            <w:pPr>
              <w:pStyle w:val="TableParagraph"/>
              <w:jc w:val="left"/>
              <w:rPr>
                <w:sz w:val="20"/>
              </w:rPr>
            </w:pPr>
          </w:p>
          <w:p w14:paraId="703D4735" w14:textId="77777777" w:rsidR="001A6F49" w:rsidRDefault="001A6F49">
            <w:pPr>
              <w:pStyle w:val="TableParagraph"/>
              <w:spacing w:before="229"/>
              <w:jc w:val="left"/>
              <w:rPr>
                <w:sz w:val="20"/>
              </w:rPr>
            </w:pPr>
          </w:p>
          <w:p w14:paraId="79E1B363" w14:textId="77777777" w:rsidR="001A6F49" w:rsidRDefault="00000000">
            <w:pPr>
              <w:pStyle w:val="TableParagraph"/>
              <w:ind w:left="400" w:right="138" w:hanging="250"/>
              <w:jc w:val="left"/>
              <w:rPr>
                <w:b/>
                <w:sz w:val="20"/>
              </w:rPr>
            </w:pPr>
            <w:r>
              <w:rPr>
                <w:b/>
                <w:spacing w:val="-2"/>
                <w:sz w:val="20"/>
              </w:rPr>
              <w:t xml:space="preserve">Площа, </w:t>
            </w:r>
            <w:r>
              <w:rPr>
                <w:b/>
                <w:spacing w:val="-6"/>
                <w:sz w:val="20"/>
              </w:rPr>
              <w:t>га</w:t>
            </w:r>
          </w:p>
        </w:tc>
        <w:tc>
          <w:tcPr>
            <w:tcW w:w="1982" w:type="dxa"/>
          </w:tcPr>
          <w:p w14:paraId="62ABD5F9" w14:textId="77777777" w:rsidR="001A6F49" w:rsidRDefault="001A6F49">
            <w:pPr>
              <w:pStyle w:val="TableParagraph"/>
              <w:jc w:val="left"/>
              <w:rPr>
                <w:sz w:val="20"/>
              </w:rPr>
            </w:pPr>
          </w:p>
          <w:p w14:paraId="753C98C8" w14:textId="77777777" w:rsidR="001A6F49" w:rsidRDefault="001A6F49">
            <w:pPr>
              <w:pStyle w:val="TableParagraph"/>
              <w:jc w:val="left"/>
              <w:rPr>
                <w:sz w:val="20"/>
              </w:rPr>
            </w:pPr>
          </w:p>
          <w:p w14:paraId="30BE1D01" w14:textId="77777777" w:rsidR="001A6F49" w:rsidRDefault="001A6F49">
            <w:pPr>
              <w:pStyle w:val="TableParagraph"/>
              <w:spacing w:before="1"/>
              <w:jc w:val="left"/>
              <w:rPr>
                <w:sz w:val="20"/>
              </w:rPr>
            </w:pPr>
          </w:p>
          <w:p w14:paraId="086B7C05" w14:textId="77777777" w:rsidR="001A6F49" w:rsidRDefault="00000000">
            <w:pPr>
              <w:pStyle w:val="TableParagraph"/>
              <w:ind w:left="163" w:right="154" w:hanging="3"/>
              <w:rPr>
                <w:b/>
                <w:sz w:val="20"/>
              </w:rPr>
            </w:pPr>
            <w:r>
              <w:rPr>
                <w:b/>
                <w:spacing w:val="-2"/>
                <w:sz w:val="20"/>
              </w:rPr>
              <w:t xml:space="preserve">Адміністративне </w:t>
            </w:r>
            <w:r>
              <w:rPr>
                <w:b/>
                <w:sz w:val="20"/>
              </w:rPr>
              <w:t xml:space="preserve">розташування та </w:t>
            </w:r>
            <w:r>
              <w:rPr>
                <w:b/>
                <w:spacing w:val="-2"/>
                <w:sz w:val="20"/>
              </w:rPr>
              <w:t xml:space="preserve">місцезнаходження </w:t>
            </w:r>
            <w:r>
              <w:rPr>
                <w:b/>
                <w:sz w:val="20"/>
              </w:rPr>
              <w:t>об’єкта ПЗФ</w:t>
            </w:r>
          </w:p>
        </w:tc>
        <w:tc>
          <w:tcPr>
            <w:tcW w:w="1982" w:type="dxa"/>
          </w:tcPr>
          <w:p w14:paraId="1E817854" w14:textId="77777777" w:rsidR="001A6F49" w:rsidRDefault="00000000">
            <w:pPr>
              <w:pStyle w:val="TableParagraph"/>
              <w:spacing w:before="115"/>
              <w:ind w:left="123" w:right="116" w:firstLine="3"/>
              <w:rPr>
                <w:b/>
                <w:sz w:val="20"/>
              </w:rPr>
            </w:pPr>
            <w:r>
              <w:rPr>
                <w:b/>
                <w:spacing w:val="-4"/>
                <w:sz w:val="20"/>
              </w:rPr>
              <w:t xml:space="preserve">Назва </w:t>
            </w:r>
            <w:r>
              <w:rPr>
                <w:b/>
                <w:spacing w:val="-2"/>
                <w:sz w:val="20"/>
              </w:rPr>
              <w:t xml:space="preserve">підприємства, організації, </w:t>
            </w:r>
            <w:r>
              <w:rPr>
                <w:b/>
                <w:sz w:val="20"/>
              </w:rPr>
              <w:t xml:space="preserve">установи - </w:t>
            </w:r>
            <w:r>
              <w:rPr>
                <w:b/>
                <w:spacing w:val="-2"/>
                <w:sz w:val="20"/>
              </w:rPr>
              <w:t xml:space="preserve">землекористувача (землевласника),у </w:t>
            </w:r>
            <w:r>
              <w:rPr>
                <w:b/>
                <w:sz w:val="20"/>
              </w:rPr>
              <w:t>віданні якого знаходиться</w:t>
            </w:r>
            <w:r>
              <w:rPr>
                <w:b/>
                <w:spacing w:val="-13"/>
                <w:sz w:val="20"/>
              </w:rPr>
              <w:t xml:space="preserve"> </w:t>
            </w:r>
            <w:r>
              <w:rPr>
                <w:b/>
                <w:sz w:val="20"/>
              </w:rPr>
              <w:t xml:space="preserve">об’єкт </w:t>
            </w:r>
            <w:r>
              <w:rPr>
                <w:b/>
                <w:spacing w:val="-4"/>
                <w:sz w:val="20"/>
              </w:rPr>
              <w:t>ПЗФ</w:t>
            </w:r>
          </w:p>
        </w:tc>
        <w:tc>
          <w:tcPr>
            <w:tcW w:w="1271" w:type="dxa"/>
          </w:tcPr>
          <w:p w14:paraId="67F1DDF1" w14:textId="77777777" w:rsidR="001A6F49" w:rsidRDefault="00000000">
            <w:pPr>
              <w:pStyle w:val="TableParagraph"/>
              <w:ind w:left="146" w:right="132"/>
              <w:rPr>
                <w:b/>
                <w:sz w:val="20"/>
              </w:rPr>
            </w:pPr>
            <w:r>
              <w:rPr>
                <w:b/>
                <w:spacing w:val="-2"/>
                <w:sz w:val="20"/>
              </w:rPr>
              <w:t xml:space="preserve">Рішення, </w:t>
            </w:r>
            <w:r>
              <w:rPr>
                <w:b/>
                <w:sz w:val="20"/>
              </w:rPr>
              <w:t xml:space="preserve">згідно з </w:t>
            </w:r>
            <w:r>
              <w:rPr>
                <w:b/>
                <w:spacing w:val="-4"/>
                <w:sz w:val="20"/>
              </w:rPr>
              <w:t xml:space="preserve">яким </w:t>
            </w:r>
            <w:r>
              <w:rPr>
                <w:b/>
                <w:spacing w:val="-2"/>
                <w:sz w:val="20"/>
              </w:rPr>
              <w:t xml:space="preserve">створено даний об’єкт </w:t>
            </w:r>
            <w:r>
              <w:rPr>
                <w:b/>
                <w:spacing w:val="-4"/>
                <w:sz w:val="20"/>
              </w:rPr>
              <w:t>ПЗФ,</w:t>
            </w:r>
          </w:p>
          <w:p w14:paraId="44DC65EE" w14:textId="77777777" w:rsidR="001A6F49" w:rsidRDefault="00000000">
            <w:pPr>
              <w:pStyle w:val="TableParagraph"/>
              <w:spacing w:line="230" w:lineRule="exact"/>
              <w:ind w:left="110" w:right="96" w:hanging="3"/>
              <w:rPr>
                <w:b/>
                <w:sz w:val="20"/>
              </w:rPr>
            </w:pPr>
            <w:r>
              <w:rPr>
                <w:b/>
                <w:spacing w:val="-2"/>
                <w:sz w:val="20"/>
              </w:rPr>
              <w:t xml:space="preserve">змінено </w:t>
            </w:r>
            <w:r>
              <w:rPr>
                <w:b/>
                <w:sz w:val="20"/>
              </w:rPr>
              <w:t>його</w:t>
            </w:r>
            <w:r>
              <w:rPr>
                <w:b/>
                <w:spacing w:val="-13"/>
                <w:sz w:val="20"/>
              </w:rPr>
              <w:t xml:space="preserve"> </w:t>
            </w:r>
            <w:r>
              <w:rPr>
                <w:b/>
                <w:sz w:val="20"/>
              </w:rPr>
              <w:t xml:space="preserve">площу </w:t>
            </w:r>
            <w:r>
              <w:rPr>
                <w:b/>
                <w:spacing w:val="-4"/>
                <w:sz w:val="20"/>
              </w:rPr>
              <w:t>тощо</w:t>
            </w:r>
          </w:p>
        </w:tc>
      </w:tr>
      <w:tr w:rsidR="001A6F49" w14:paraId="14584FB0" w14:textId="77777777">
        <w:trPr>
          <w:trHeight w:val="230"/>
        </w:trPr>
        <w:tc>
          <w:tcPr>
            <w:tcW w:w="612" w:type="dxa"/>
          </w:tcPr>
          <w:p w14:paraId="50B62A9C" w14:textId="77777777" w:rsidR="001A6F49" w:rsidRDefault="00000000">
            <w:pPr>
              <w:pStyle w:val="TableParagraph"/>
              <w:spacing w:line="210" w:lineRule="exact"/>
              <w:ind w:left="12" w:right="6"/>
              <w:rPr>
                <w:sz w:val="20"/>
              </w:rPr>
            </w:pPr>
            <w:r>
              <w:rPr>
                <w:spacing w:val="-10"/>
                <w:sz w:val="20"/>
              </w:rPr>
              <w:t>1</w:t>
            </w:r>
          </w:p>
        </w:tc>
        <w:tc>
          <w:tcPr>
            <w:tcW w:w="1375" w:type="dxa"/>
          </w:tcPr>
          <w:p w14:paraId="778D9323" w14:textId="77777777" w:rsidR="001A6F49" w:rsidRDefault="00000000">
            <w:pPr>
              <w:pStyle w:val="TableParagraph"/>
              <w:spacing w:line="210" w:lineRule="exact"/>
              <w:ind w:left="6"/>
              <w:rPr>
                <w:sz w:val="20"/>
              </w:rPr>
            </w:pPr>
            <w:r>
              <w:rPr>
                <w:spacing w:val="-10"/>
                <w:sz w:val="20"/>
              </w:rPr>
              <w:t>2</w:t>
            </w:r>
          </w:p>
        </w:tc>
        <w:tc>
          <w:tcPr>
            <w:tcW w:w="1558" w:type="dxa"/>
          </w:tcPr>
          <w:p w14:paraId="0D529835" w14:textId="77777777" w:rsidR="001A6F49" w:rsidRDefault="00000000">
            <w:pPr>
              <w:pStyle w:val="TableParagraph"/>
              <w:spacing w:line="210" w:lineRule="exact"/>
              <w:ind w:left="88" w:right="86"/>
              <w:rPr>
                <w:sz w:val="20"/>
              </w:rPr>
            </w:pPr>
            <w:r>
              <w:rPr>
                <w:spacing w:val="-10"/>
                <w:sz w:val="20"/>
              </w:rPr>
              <w:t>3</w:t>
            </w:r>
          </w:p>
        </w:tc>
        <w:tc>
          <w:tcPr>
            <w:tcW w:w="993" w:type="dxa"/>
          </w:tcPr>
          <w:p w14:paraId="34A5F1B6" w14:textId="77777777" w:rsidR="001A6F49" w:rsidRDefault="00000000">
            <w:pPr>
              <w:pStyle w:val="TableParagraph"/>
              <w:spacing w:line="210" w:lineRule="exact"/>
              <w:ind w:left="17" w:right="8"/>
              <w:rPr>
                <w:sz w:val="20"/>
              </w:rPr>
            </w:pPr>
            <w:r>
              <w:rPr>
                <w:spacing w:val="-10"/>
                <w:sz w:val="20"/>
              </w:rPr>
              <w:t>4</w:t>
            </w:r>
          </w:p>
        </w:tc>
        <w:tc>
          <w:tcPr>
            <w:tcW w:w="1982" w:type="dxa"/>
          </w:tcPr>
          <w:p w14:paraId="5D369F65" w14:textId="77777777" w:rsidR="001A6F49" w:rsidRDefault="00000000">
            <w:pPr>
              <w:pStyle w:val="TableParagraph"/>
              <w:spacing w:line="210" w:lineRule="exact"/>
              <w:ind w:left="6"/>
              <w:rPr>
                <w:sz w:val="20"/>
              </w:rPr>
            </w:pPr>
            <w:r>
              <w:rPr>
                <w:spacing w:val="-10"/>
                <w:sz w:val="20"/>
              </w:rPr>
              <w:t>5</w:t>
            </w:r>
          </w:p>
        </w:tc>
        <w:tc>
          <w:tcPr>
            <w:tcW w:w="1982" w:type="dxa"/>
          </w:tcPr>
          <w:p w14:paraId="138DBC16" w14:textId="77777777" w:rsidR="001A6F49" w:rsidRDefault="00000000">
            <w:pPr>
              <w:pStyle w:val="TableParagraph"/>
              <w:spacing w:line="210" w:lineRule="exact"/>
              <w:ind w:left="7"/>
              <w:rPr>
                <w:sz w:val="20"/>
              </w:rPr>
            </w:pPr>
            <w:r>
              <w:rPr>
                <w:spacing w:val="-10"/>
                <w:sz w:val="20"/>
              </w:rPr>
              <w:t>6</w:t>
            </w:r>
          </w:p>
        </w:tc>
        <w:tc>
          <w:tcPr>
            <w:tcW w:w="1271" w:type="dxa"/>
          </w:tcPr>
          <w:p w14:paraId="3F755C07" w14:textId="77777777" w:rsidR="001A6F49" w:rsidRDefault="00000000">
            <w:pPr>
              <w:pStyle w:val="TableParagraph"/>
              <w:spacing w:line="210" w:lineRule="exact"/>
              <w:ind w:left="146" w:right="136"/>
              <w:rPr>
                <w:sz w:val="20"/>
              </w:rPr>
            </w:pPr>
            <w:r>
              <w:rPr>
                <w:spacing w:val="-10"/>
                <w:sz w:val="20"/>
              </w:rPr>
              <w:t>7</w:t>
            </w:r>
          </w:p>
        </w:tc>
      </w:tr>
      <w:tr w:rsidR="001A6F49" w14:paraId="64227D0B" w14:textId="77777777">
        <w:trPr>
          <w:trHeight w:val="5978"/>
        </w:trPr>
        <w:tc>
          <w:tcPr>
            <w:tcW w:w="612" w:type="dxa"/>
          </w:tcPr>
          <w:p w14:paraId="1AF5CFEF" w14:textId="77777777" w:rsidR="001A6F49" w:rsidRDefault="001A6F49">
            <w:pPr>
              <w:pStyle w:val="TableParagraph"/>
              <w:jc w:val="left"/>
              <w:rPr>
                <w:sz w:val="20"/>
              </w:rPr>
            </w:pPr>
          </w:p>
          <w:p w14:paraId="6336B1C1" w14:textId="77777777" w:rsidR="001A6F49" w:rsidRDefault="001A6F49">
            <w:pPr>
              <w:pStyle w:val="TableParagraph"/>
              <w:jc w:val="left"/>
              <w:rPr>
                <w:sz w:val="20"/>
              </w:rPr>
            </w:pPr>
          </w:p>
          <w:p w14:paraId="444E2037" w14:textId="77777777" w:rsidR="001A6F49" w:rsidRDefault="001A6F49">
            <w:pPr>
              <w:pStyle w:val="TableParagraph"/>
              <w:jc w:val="left"/>
              <w:rPr>
                <w:sz w:val="20"/>
              </w:rPr>
            </w:pPr>
          </w:p>
          <w:p w14:paraId="0436B56D" w14:textId="77777777" w:rsidR="001A6F49" w:rsidRDefault="001A6F49">
            <w:pPr>
              <w:pStyle w:val="TableParagraph"/>
              <w:jc w:val="left"/>
              <w:rPr>
                <w:sz w:val="20"/>
              </w:rPr>
            </w:pPr>
          </w:p>
          <w:p w14:paraId="41DAC919" w14:textId="77777777" w:rsidR="001A6F49" w:rsidRDefault="001A6F49">
            <w:pPr>
              <w:pStyle w:val="TableParagraph"/>
              <w:jc w:val="left"/>
              <w:rPr>
                <w:sz w:val="20"/>
              </w:rPr>
            </w:pPr>
          </w:p>
          <w:p w14:paraId="0161AE42" w14:textId="77777777" w:rsidR="001A6F49" w:rsidRDefault="001A6F49">
            <w:pPr>
              <w:pStyle w:val="TableParagraph"/>
              <w:jc w:val="left"/>
              <w:rPr>
                <w:sz w:val="20"/>
              </w:rPr>
            </w:pPr>
          </w:p>
          <w:p w14:paraId="1B66DC37" w14:textId="77777777" w:rsidR="001A6F49" w:rsidRDefault="001A6F49">
            <w:pPr>
              <w:pStyle w:val="TableParagraph"/>
              <w:jc w:val="left"/>
              <w:rPr>
                <w:sz w:val="20"/>
              </w:rPr>
            </w:pPr>
          </w:p>
          <w:p w14:paraId="541AF356" w14:textId="77777777" w:rsidR="001A6F49" w:rsidRDefault="001A6F49">
            <w:pPr>
              <w:pStyle w:val="TableParagraph"/>
              <w:jc w:val="left"/>
              <w:rPr>
                <w:sz w:val="20"/>
              </w:rPr>
            </w:pPr>
          </w:p>
          <w:p w14:paraId="28F608EA" w14:textId="77777777" w:rsidR="001A6F49" w:rsidRDefault="001A6F49">
            <w:pPr>
              <w:pStyle w:val="TableParagraph"/>
              <w:jc w:val="left"/>
              <w:rPr>
                <w:sz w:val="20"/>
              </w:rPr>
            </w:pPr>
          </w:p>
          <w:p w14:paraId="01C0D2ED" w14:textId="77777777" w:rsidR="001A6F49" w:rsidRDefault="001A6F49">
            <w:pPr>
              <w:pStyle w:val="TableParagraph"/>
              <w:jc w:val="left"/>
              <w:rPr>
                <w:sz w:val="20"/>
              </w:rPr>
            </w:pPr>
          </w:p>
          <w:p w14:paraId="5D688060" w14:textId="77777777" w:rsidR="001A6F49" w:rsidRDefault="001A6F49">
            <w:pPr>
              <w:pStyle w:val="TableParagraph"/>
              <w:jc w:val="left"/>
              <w:rPr>
                <w:sz w:val="20"/>
              </w:rPr>
            </w:pPr>
          </w:p>
          <w:p w14:paraId="0D11B826" w14:textId="77777777" w:rsidR="001A6F49" w:rsidRDefault="001A6F49">
            <w:pPr>
              <w:pStyle w:val="TableParagraph"/>
              <w:spacing w:before="113"/>
              <w:jc w:val="left"/>
              <w:rPr>
                <w:sz w:val="20"/>
              </w:rPr>
            </w:pPr>
          </w:p>
          <w:p w14:paraId="7BD2490A" w14:textId="77777777" w:rsidR="001A6F49" w:rsidRDefault="00000000">
            <w:pPr>
              <w:pStyle w:val="TableParagraph"/>
              <w:ind w:left="12" w:right="6"/>
              <w:rPr>
                <w:sz w:val="20"/>
              </w:rPr>
            </w:pPr>
            <w:r>
              <w:rPr>
                <w:spacing w:val="-10"/>
                <w:sz w:val="20"/>
              </w:rPr>
              <w:t>1</w:t>
            </w:r>
          </w:p>
        </w:tc>
        <w:tc>
          <w:tcPr>
            <w:tcW w:w="1375" w:type="dxa"/>
          </w:tcPr>
          <w:p w14:paraId="4D491086" w14:textId="77777777" w:rsidR="001A6F49" w:rsidRDefault="001A6F49">
            <w:pPr>
              <w:pStyle w:val="TableParagraph"/>
              <w:jc w:val="left"/>
              <w:rPr>
                <w:sz w:val="20"/>
              </w:rPr>
            </w:pPr>
          </w:p>
          <w:p w14:paraId="070BC351" w14:textId="77777777" w:rsidR="001A6F49" w:rsidRDefault="001A6F49">
            <w:pPr>
              <w:pStyle w:val="TableParagraph"/>
              <w:jc w:val="left"/>
              <w:rPr>
                <w:sz w:val="20"/>
              </w:rPr>
            </w:pPr>
          </w:p>
          <w:p w14:paraId="6950BDB6" w14:textId="77777777" w:rsidR="001A6F49" w:rsidRDefault="001A6F49">
            <w:pPr>
              <w:pStyle w:val="TableParagraph"/>
              <w:jc w:val="left"/>
              <w:rPr>
                <w:sz w:val="20"/>
              </w:rPr>
            </w:pPr>
          </w:p>
          <w:p w14:paraId="598ACD4D" w14:textId="77777777" w:rsidR="001A6F49" w:rsidRDefault="001A6F49">
            <w:pPr>
              <w:pStyle w:val="TableParagraph"/>
              <w:jc w:val="left"/>
              <w:rPr>
                <w:sz w:val="20"/>
              </w:rPr>
            </w:pPr>
          </w:p>
          <w:p w14:paraId="3CF2E92D" w14:textId="77777777" w:rsidR="001A6F49" w:rsidRDefault="001A6F49">
            <w:pPr>
              <w:pStyle w:val="TableParagraph"/>
              <w:jc w:val="left"/>
              <w:rPr>
                <w:sz w:val="20"/>
              </w:rPr>
            </w:pPr>
          </w:p>
          <w:p w14:paraId="4DE833E5" w14:textId="77777777" w:rsidR="001A6F49" w:rsidRDefault="001A6F49">
            <w:pPr>
              <w:pStyle w:val="TableParagraph"/>
              <w:jc w:val="left"/>
              <w:rPr>
                <w:sz w:val="20"/>
              </w:rPr>
            </w:pPr>
          </w:p>
          <w:p w14:paraId="601BBC25" w14:textId="77777777" w:rsidR="001A6F49" w:rsidRDefault="001A6F49">
            <w:pPr>
              <w:pStyle w:val="TableParagraph"/>
              <w:jc w:val="left"/>
              <w:rPr>
                <w:sz w:val="20"/>
              </w:rPr>
            </w:pPr>
          </w:p>
          <w:p w14:paraId="230DBD1F" w14:textId="77777777" w:rsidR="001A6F49" w:rsidRDefault="001A6F49">
            <w:pPr>
              <w:pStyle w:val="TableParagraph"/>
              <w:jc w:val="left"/>
              <w:rPr>
                <w:sz w:val="20"/>
              </w:rPr>
            </w:pPr>
          </w:p>
          <w:p w14:paraId="611D1465" w14:textId="77777777" w:rsidR="001A6F49" w:rsidRDefault="001A6F49">
            <w:pPr>
              <w:pStyle w:val="TableParagraph"/>
              <w:jc w:val="left"/>
              <w:rPr>
                <w:sz w:val="20"/>
              </w:rPr>
            </w:pPr>
          </w:p>
          <w:p w14:paraId="33A44122" w14:textId="77777777" w:rsidR="001A6F49" w:rsidRDefault="001A6F49">
            <w:pPr>
              <w:pStyle w:val="TableParagraph"/>
              <w:jc w:val="left"/>
              <w:rPr>
                <w:sz w:val="20"/>
              </w:rPr>
            </w:pPr>
          </w:p>
          <w:p w14:paraId="3F63720B" w14:textId="77777777" w:rsidR="001A6F49" w:rsidRDefault="001A6F49">
            <w:pPr>
              <w:pStyle w:val="TableParagraph"/>
              <w:spacing w:before="112"/>
              <w:jc w:val="left"/>
              <w:rPr>
                <w:sz w:val="20"/>
              </w:rPr>
            </w:pPr>
          </w:p>
          <w:p w14:paraId="651AEEC7" w14:textId="77777777" w:rsidR="001A6F49" w:rsidRDefault="00000000">
            <w:pPr>
              <w:pStyle w:val="TableParagraph"/>
              <w:spacing w:before="1"/>
              <w:ind w:left="194" w:right="129" w:hanging="56"/>
              <w:jc w:val="both"/>
              <w:rPr>
                <w:sz w:val="20"/>
              </w:rPr>
            </w:pPr>
            <w:r>
              <w:rPr>
                <w:spacing w:val="-2"/>
                <w:sz w:val="20"/>
              </w:rPr>
              <w:t>Карпатський біосферний заповідник</w:t>
            </w:r>
          </w:p>
        </w:tc>
        <w:tc>
          <w:tcPr>
            <w:tcW w:w="1558" w:type="dxa"/>
          </w:tcPr>
          <w:p w14:paraId="55473FE1" w14:textId="77777777" w:rsidR="001A6F49" w:rsidRDefault="001A6F49">
            <w:pPr>
              <w:pStyle w:val="TableParagraph"/>
              <w:jc w:val="left"/>
              <w:rPr>
                <w:sz w:val="20"/>
              </w:rPr>
            </w:pPr>
          </w:p>
          <w:p w14:paraId="296A70AF" w14:textId="77777777" w:rsidR="001A6F49" w:rsidRDefault="001A6F49">
            <w:pPr>
              <w:pStyle w:val="TableParagraph"/>
              <w:jc w:val="left"/>
              <w:rPr>
                <w:sz w:val="20"/>
              </w:rPr>
            </w:pPr>
          </w:p>
          <w:p w14:paraId="7371AA29" w14:textId="77777777" w:rsidR="001A6F49" w:rsidRDefault="001A6F49">
            <w:pPr>
              <w:pStyle w:val="TableParagraph"/>
              <w:jc w:val="left"/>
              <w:rPr>
                <w:sz w:val="20"/>
              </w:rPr>
            </w:pPr>
          </w:p>
          <w:p w14:paraId="6A99D6C3" w14:textId="77777777" w:rsidR="001A6F49" w:rsidRDefault="001A6F49">
            <w:pPr>
              <w:pStyle w:val="TableParagraph"/>
              <w:jc w:val="left"/>
              <w:rPr>
                <w:sz w:val="20"/>
              </w:rPr>
            </w:pPr>
          </w:p>
          <w:p w14:paraId="2AD0D806" w14:textId="77777777" w:rsidR="001A6F49" w:rsidRDefault="001A6F49">
            <w:pPr>
              <w:pStyle w:val="TableParagraph"/>
              <w:jc w:val="left"/>
              <w:rPr>
                <w:sz w:val="20"/>
              </w:rPr>
            </w:pPr>
          </w:p>
          <w:p w14:paraId="28FC2836" w14:textId="77777777" w:rsidR="001A6F49" w:rsidRDefault="001A6F49">
            <w:pPr>
              <w:pStyle w:val="TableParagraph"/>
              <w:jc w:val="left"/>
              <w:rPr>
                <w:sz w:val="20"/>
              </w:rPr>
            </w:pPr>
          </w:p>
          <w:p w14:paraId="6C9F64C6" w14:textId="77777777" w:rsidR="001A6F49" w:rsidRDefault="001A6F49">
            <w:pPr>
              <w:pStyle w:val="TableParagraph"/>
              <w:jc w:val="left"/>
              <w:rPr>
                <w:sz w:val="20"/>
              </w:rPr>
            </w:pPr>
          </w:p>
          <w:p w14:paraId="39E9F2DF" w14:textId="77777777" w:rsidR="001A6F49" w:rsidRDefault="001A6F49">
            <w:pPr>
              <w:pStyle w:val="TableParagraph"/>
              <w:jc w:val="left"/>
              <w:rPr>
                <w:sz w:val="20"/>
              </w:rPr>
            </w:pPr>
          </w:p>
          <w:p w14:paraId="5F172110" w14:textId="77777777" w:rsidR="001A6F49" w:rsidRDefault="001A6F49">
            <w:pPr>
              <w:pStyle w:val="TableParagraph"/>
              <w:jc w:val="left"/>
              <w:rPr>
                <w:sz w:val="20"/>
              </w:rPr>
            </w:pPr>
          </w:p>
          <w:p w14:paraId="155C4AAB" w14:textId="77777777" w:rsidR="001A6F49" w:rsidRDefault="001A6F49">
            <w:pPr>
              <w:pStyle w:val="TableParagraph"/>
              <w:jc w:val="left"/>
              <w:rPr>
                <w:sz w:val="20"/>
              </w:rPr>
            </w:pPr>
          </w:p>
          <w:p w14:paraId="10A92C29" w14:textId="77777777" w:rsidR="001A6F49" w:rsidRDefault="001A6F49">
            <w:pPr>
              <w:pStyle w:val="TableParagraph"/>
              <w:spacing w:before="228"/>
              <w:jc w:val="left"/>
              <w:rPr>
                <w:sz w:val="20"/>
              </w:rPr>
            </w:pPr>
          </w:p>
          <w:p w14:paraId="450FD08D" w14:textId="77777777" w:rsidR="001A6F49" w:rsidRDefault="00000000">
            <w:pPr>
              <w:pStyle w:val="TableParagraph"/>
              <w:ind w:left="307" w:hanging="29"/>
              <w:jc w:val="left"/>
              <w:rPr>
                <w:sz w:val="20"/>
              </w:rPr>
            </w:pPr>
            <w:r>
              <w:rPr>
                <w:spacing w:val="-2"/>
                <w:sz w:val="20"/>
              </w:rPr>
              <w:t>Біосферний заповідник</w:t>
            </w:r>
          </w:p>
        </w:tc>
        <w:tc>
          <w:tcPr>
            <w:tcW w:w="993" w:type="dxa"/>
          </w:tcPr>
          <w:p w14:paraId="0AC078C8" w14:textId="77777777" w:rsidR="001A6F49" w:rsidRDefault="001A6F49">
            <w:pPr>
              <w:pStyle w:val="TableParagraph"/>
              <w:jc w:val="left"/>
              <w:rPr>
                <w:sz w:val="20"/>
              </w:rPr>
            </w:pPr>
          </w:p>
          <w:p w14:paraId="14E6560B" w14:textId="77777777" w:rsidR="001A6F49" w:rsidRDefault="001A6F49">
            <w:pPr>
              <w:pStyle w:val="TableParagraph"/>
              <w:jc w:val="left"/>
              <w:rPr>
                <w:sz w:val="20"/>
              </w:rPr>
            </w:pPr>
          </w:p>
          <w:p w14:paraId="637F9F1D" w14:textId="77777777" w:rsidR="001A6F49" w:rsidRDefault="001A6F49">
            <w:pPr>
              <w:pStyle w:val="TableParagraph"/>
              <w:jc w:val="left"/>
              <w:rPr>
                <w:sz w:val="20"/>
              </w:rPr>
            </w:pPr>
          </w:p>
          <w:p w14:paraId="32080170" w14:textId="77777777" w:rsidR="001A6F49" w:rsidRDefault="001A6F49">
            <w:pPr>
              <w:pStyle w:val="TableParagraph"/>
              <w:jc w:val="left"/>
              <w:rPr>
                <w:sz w:val="20"/>
              </w:rPr>
            </w:pPr>
          </w:p>
          <w:p w14:paraId="782C00B9" w14:textId="77777777" w:rsidR="001A6F49" w:rsidRDefault="001A6F49">
            <w:pPr>
              <w:pStyle w:val="TableParagraph"/>
              <w:jc w:val="left"/>
              <w:rPr>
                <w:sz w:val="20"/>
              </w:rPr>
            </w:pPr>
          </w:p>
          <w:p w14:paraId="4B24ADA5" w14:textId="77777777" w:rsidR="001A6F49" w:rsidRDefault="001A6F49">
            <w:pPr>
              <w:pStyle w:val="TableParagraph"/>
              <w:jc w:val="left"/>
              <w:rPr>
                <w:sz w:val="20"/>
              </w:rPr>
            </w:pPr>
          </w:p>
          <w:p w14:paraId="59267745" w14:textId="77777777" w:rsidR="001A6F49" w:rsidRDefault="001A6F49">
            <w:pPr>
              <w:pStyle w:val="TableParagraph"/>
              <w:jc w:val="left"/>
              <w:rPr>
                <w:sz w:val="20"/>
              </w:rPr>
            </w:pPr>
          </w:p>
          <w:p w14:paraId="33BA7439" w14:textId="77777777" w:rsidR="001A6F49" w:rsidRDefault="001A6F49">
            <w:pPr>
              <w:pStyle w:val="TableParagraph"/>
              <w:jc w:val="left"/>
              <w:rPr>
                <w:sz w:val="20"/>
              </w:rPr>
            </w:pPr>
          </w:p>
          <w:p w14:paraId="1309869A" w14:textId="77777777" w:rsidR="001A6F49" w:rsidRDefault="001A6F49">
            <w:pPr>
              <w:pStyle w:val="TableParagraph"/>
              <w:jc w:val="left"/>
              <w:rPr>
                <w:sz w:val="20"/>
              </w:rPr>
            </w:pPr>
          </w:p>
          <w:p w14:paraId="6F7D77E4" w14:textId="77777777" w:rsidR="001A6F49" w:rsidRDefault="001A6F49">
            <w:pPr>
              <w:pStyle w:val="TableParagraph"/>
              <w:jc w:val="left"/>
              <w:rPr>
                <w:sz w:val="20"/>
              </w:rPr>
            </w:pPr>
          </w:p>
          <w:p w14:paraId="3B6D5DA4" w14:textId="77777777" w:rsidR="001A6F49" w:rsidRDefault="001A6F49">
            <w:pPr>
              <w:pStyle w:val="TableParagraph"/>
              <w:jc w:val="left"/>
              <w:rPr>
                <w:sz w:val="20"/>
              </w:rPr>
            </w:pPr>
          </w:p>
          <w:p w14:paraId="6DAE2123" w14:textId="77777777" w:rsidR="001A6F49" w:rsidRDefault="001A6F49">
            <w:pPr>
              <w:pStyle w:val="TableParagraph"/>
              <w:spacing w:before="113"/>
              <w:jc w:val="left"/>
              <w:rPr>
                <w:sz w:val="20"/>
              </w:rPr>
            </w:pPr>
          </w:p>
          <w:p w14:paraId="4C3A1D45" w14:textId="77777777" w:rsidR="001A6F49" w:rsidRDefault="00000000">
            <w:pPr>
              <w:pStyle w:val="TableParagraph"/>
              <w:ind w:left="17" w:right="7"/>
              <w:rPr>
                <w:sz w:val="20"/>
              </w:rPr>
            </w:pPr>
            <w:r>
              <w:rPr>
                <w:sz w:val="20"/>
              </w:rPr>
              <w:t xml:space="preserve">66 </w:t>
            </w:r>
            <w:r>
              <w:rPr>
                <w:spacing w:val="-2"/>
                <w:sz w:val="20"/>
              </w:rPr>
              <w:t>417,4</w:t>
            </w:r>
          </w:p>
        </w:tc>
        <w:tc>
          <w:tcPr>
            <w:tcW w:w="1982" w:type="dxa"/>
          </w:tcPr>
          <w:p w14:paraId="6C81CD16" w14:textId="77777777" w:rsidR="001A6F49" w:rsidRDefault="00000000">
            <w:pPr>
              <w:pStyle w:val="TableParagraph"/>
              <w:ind w:left="113" w:right="104"/>
              <w:rPr>
                <w:sz w:val="20"/>
              </w:rPr>
            </w:pPr>
            <w:r>
              <w:rPr>
                <w:sz w:val="20"/>
              </w:rPr>
              <w:t>Рахівський район: Рахівська</w:t>
            </w:r>
            <w:r>
              <w:rPr>
                <w:spacing w:val="-13"/>
                <w:sz w:val="20"/>
              </w:rPr>
              <w:t xml:space="preserve"> </w:t>
            </w:r>
            <w:r>
              <w:rPr>
                <w:sz w:val="20"/>
              </w:rPr>
              <w:t>міська</w:t>
            </w:r>
            <w:r>
              <w:rPr>
                <w:spacing w:val="-12"/>
                <w:sz w:val="20"/>
              </w:rPr>
              <w:t xml:space="preserve"> </w:t>
            </w:r>
            <w:r>
              <w:rPr>
                <w:sz w:val="20"/>
              </w:rPr>
              <w:t>ТГ, м. Рахів, с. Білин, Костелівка, Ділове; Ясінянська</w:t>
            </w:r>
            <w:r>
              <w:rPr>
                <w:spacing w:val="-13"/>
                <w:sz w:val="20"/>
              </w:rPr>
              <w:t xml:space="preserve"> </w:t>
            </w:r>
            <w:r>
              <w:rPr>
                <w:sz w:val="20"/>
              </w:rPr>
              <w:t>селищна ТГ, с-ще Ясіня,</w:t>
            </w:r>
          </w:p>
          <w:p w14:paraId="4AA5A9D8" w14:textId="77777777" w:rsidR="001A6F49" w:rsidRDefault="00000000">
            <w:pPr>
              <w:pStyle w:val="TableParagraph"/>
              <w:ind w:left="135" w:right="126" w:hanging="1"/>
              <w:rPr>
                <w:sz w:val="20"/>
              </w:rPr>
            </w:pPr>
            <w:r>
              <w:rPr>
                <w:sz w:val="20"/>
              </w:rPr>
              <w:t>с.</w:t>
            </w:r>
            <w:r>
              <w:rPr>
                <w:spacing w:val="-13"/>
                <w:sz w:val="20"/>
              </w:rPr>
              <w:t xml:space="preserve"> </w:t>
            </w:r>
            <w:r>
              <w:rPr>
                <w:sz w:val="20"/>
              </w:rPr>
              <w:t>Лазещина,</w:t>
            </w:r>
            <w:r>
              <w:rPr>
                <w:spacing w:val="-12"/>
                <w:sz w:val="20"/>
              </w:rPr>
              <w:t xml:space="preserve"> </w:t>
            </w:r>
            <w:r>
              <w:rPr>
                <w:sz w:val="20"/>
              </w:rPr>
              <w:t>Кваси; Богданська</w:t>
            </w:r>
            <w:r>
              <w:rPr>
                <w:spacing w:val="-13"/>
                <w:sz w:val="20"/>
              </w:rPr>
              <w:t xml:space="preserve"> </w:t>
            </w:r>
            <w:r>
              <w:rPr>
                <w:sz w:val="20"/>
              </w:rPr>
              <w:t>сільська ТГ,</w:t>
            </w:r>
            <w:r>
              <w:rPr>
                <w:spacing w:val="-9"/>
                <w:sz w:val="20"/>
              </w:rPr>
              <w:t xml:space="preserve"> </w:t>
            </w:r>
            <w:r>
              <w:rPr>
                <w:sz w:val="20"/>
              </w:rPr>
              <w:t>с.</w:t>
            </w:r>
            <w:r>
              <w:rPr>
                <w:spacing w:val="-8"/>
                <w:sz w:val="20"/>
              </w:rPr>
              <w:t xml:space="preserve"> </w:t>
            </w:r>
            <w:r>
              <w:rPr>
                <w:sz w:val="20"/>
              </w:rPr>
              <w:t>Богдан,</w:t>
            </w:r>
            <w:r>
              <w:rPr>
                <w:spacing w:val="-9"/>
                <w:sz w:val="20"/>
              </w:rPr>
              <w:t xml:space="preserve"> </w:t>
            </w:r>
            <w:r>
              <w:rPr>
                <w:sz w:val="20"/>
              </w:rPr>
              <w:t xml:space="preserve">Луги, </w:t>
            </w:r>
            <w:r>
              <w:rPr>
                <w:spacing w:val="-2"/>
                <w:sz w:val="20"/>
              </w:rPr>
              <w:t xml:space="preserve">Видрічка; Великобичківська </w:t>
            </w:r>
            <w:r>
              <w:rPr>
                <w:sz w:val="20"/>
              </w:rPr>
              <w:t>селищна ТГ, с-ще Великий Бичків,</w:t>
            </w:r>
          </w:p>
          <w:p w14:paraId="5071B030" w14:textId="77777777" w:rsidR="001A6F49" w:rsidRDefault="00000000">
            <w:pPr>
              <w:pStyle w:val="TableParagraph"/>
              <w:ind w:left="147" w:right="138" w:firstLine="1"/>
              <w:rPr>
                <w:sz w:val="20"/>
              </w:rPr>
            </w:pPr>
            <w:r>
              <w:rPr>
                <w:sz w:val="20"/>
              </w:rPr>
              <w:t>с. Луг, Косівська Поляна,</w:t>
            </w:r>
            <w:r>
              <w:rPr>
                <w:spacing w:val="-13"/>
                <w:sz w:val="20"/>
              </w:rPr>
              <w:t xml:space="preserve"> </w:t>
            </w:r>
            <w:r>
              <w:rPr>
                <w:sz w:val="20"/>
              </w:rPr>
              <w:t>Тячівський р-н: Нересницька сільська ТГ,</w:t>
            </w:r>
          </w:p>
          <w:p w14:paraId="348110C8" w14:textId="77777777" w:rsidR="001A6F49" w:rsidRDefault="00000000">
            <w:pPr>
              <w:pStyle w:val="TableParagraph"/>
              <w:spacing w:before="1"/>
              <w:ind w:left="161" w:right="151" w:hanging="4"/>
              <w:rPr>
                <w:sz w:val="20"/>
              </w:rPr>
            </w:pPr>
            <w:r>
              <w:rPr>
                <w:sz w:val="20"/>
              </w:rPr>
              <w:t xml:space="preserve">с. Широкий Луг, </w:t>
            </w:r>
            <w:r>
              <w:rPr>
                <w:spacing w:val="-2"/>
                <w:sz w:val="20"/>
              </w:rPr>
              <w:t xml:space="preserve">Тарасівка; </w:t>
            </w:r>
            <w:r>
              <w:rPr>
                <w:sz w:val="20"/>
              </w:rPr>
              <w:t>Углянська</w:t>
            </w:r>
            <w:r>
              <w:rPr>
                <w:spacing w:val="-13"/>
                <w:sz w:val="20"/>
              </w:rPr>
              <w:t xml:space="preserve"> </w:t>
            </w:r>
            <w:r>
              <w:rPr>
                <w:sz w:val="20"/>
              </w:rPr>
              <w:t>сільська ТГ,</w:t>
            </w:r>
            <w:r>
              <w:rPr>
                <w:spacing w:val="-13"/>
                <w:sz w:val="20"/>
              </w:rPr>
              <w:t xml:space="preserve"> </w:t>
            </w:r>
            <w:r>
              <w:rPr>
                <w:sz w:val="20"/>
              </w:rPr>
              <w:t>с.</w:t>
            </w:r>
            <w:r>
              <w:rPr>
                <w:spacing w:val="-12"/>
                <w:sz w:val="20"/>
              </w:rPr>
              <w:t xml:space="preserve"> </w:t>
            </w:r>
            <w:r>
              <w:rPr>
                <w:sz w:val="20"/>
              </w:rPr>
              <w:t>Угля,</w:t>
            </w:r>
            <w:r>
              <w:rPr>
                <w:spacing w:val="-13"/>
                <w:sz w:val="20"/>
              </w:rPr>
              <w:t xml:space="preserve"> </w:t>
            </w:r>
            <w:r>
              <w:rPr>
                <w:sz w:val="20"/>
              </w:rPr>
              <w:t>Велика Уголька, Мала Уголька;</w:t>
            </w:r>
            <w:r>
              <w:rPr>
                <w:spacing w:val="-13"/>
                <w:sz w:val="20"/>
              </w:rPr>
              <w:t xml:space="preserve"> </w:t>
            </w:r>
            <w:r>
              <w:rPr>
                <w:sz w:val="20"/>
              </w:rPr>
              <w:t>Дубівська селищна ТГ,</w:t>
            </w:r>
          </w:p>
          <w:p w14:paraId="566D9F59" w14:textId="77777777" w:rsidR="001A6F49" w:rsidRDefault="00000000">
            <w:pPr>
              <w:pStyle w:val="TableParagraph"/>
              <w:spacing w:line="230" w:lineRule="exact"/>
              <w:ind w:left="204" w:right="194"/>
              <w:rPr>
                <w:sz w:val="20"/>
              </w:rPr>
            </w:pPr>
            <w:r>
              <w:rPr>
                <w:sz w:val="20"/>
              </w:rPr>
              <w:t>с.</w:t>
            </w:r>
            <w:r>
              <w:rPr>
                <w:spacing w:val="-13"/>
                <w:sz w:val="20"/>
              </w:rPr>
              <w:t xml:space="preserve"> </w:t>
            </w:r>
            <w:r>
              <w:rPr>
                <w:sz w:val="20"/>
              </w:rPr>
              <w:t>Дубове,</w:t>
            </w:r>
            <w:r>
              <w:rPr>
                <w:spacing w:val="-12"/>
                <w:sz w:val="20"/>
              </w:rPr>
              <w:t xml:space="preserve"> </w:t>
            </w:r>
            <w:r>
              <w:rPr>
                <w:sz w:val="20"/>
              </w:rPr>
              <w:t xml:space="preserve">Красна; </w:t>
            </w:r>
            <w:r>
              <w:rPr>
                <w:spacing w:val="-2"/>
                <w:sz w:val="20"/>
              </w:rPr>
              <w:t>Усть-Чорнянська</w:t>
            </w:r>
          </w:p>
        </w:tc>
        <w:tc>
          <w:tcPr>
            <w:tcW w:w="1982" w:type="dxa"/>
          </w:tcPr>
          <w:p w14:paraId="4686F93D" w14:textId="77777777" w:rsidR="001A6F49" w:rsidRDefault="001A6F49">
            <w:pPr>
              <w:pStyle w:val="TableParagraph"/>
              <w:jc w:val="left"/>
              <w:rPr>
                <w:sz w:val="20"/>
              </w:rPr>
            </w:pPr>
          </w:p>
          <w:p w14:paraId="4314862E" w14:textId="77777777" w:rsidR="001A6F49" w:rsidRDefault="001A6F49">
            <w:pPr>
              <w:pStyle w:val="TableParagraph"/>
              <w:jc w:val="left"/>
              <w:rPr>
                <w:sz w:val="20"/>
              </w:rPr>
            </w:pPr>
          </w:p>
          <w:p w14:paraId="056C7791" w14:textId="77777777" w:rsidR="001A6F49" w:rsidRDefault="001A6F49">
            <w:pPr>
              <w:pStyle w:val="TableParagraph"/>
              <w:jc w:val="left"/>
              <w:rPr>
                <w:sz w:val="20"/>
              </w:rPr>
            </w:pPr>
          </w:p>
          <w:p w14:paraId="2D33BBE3" w14:textId="77777777" w:rsidR="001A6F49" w:rsidRDefault="001A6F49">
            <w:pPr>
              <w:pStyle w:val="TableParagraph"/>
              <w:jc w:val="left"/>
              <w:rPr>
                <w:sz w:val="20"/>
              </w:rPr>
            </w:pPr>
          </w:p>
          <w:p w14:paraId="34BBAE82" w14:textId="77777777" w:rsidR="001A6F49" w:rsidRDefault="001A6F49">
            <w:pPr>
              <w:pStyle w:val="TableParagraph"/>
              <w:jc w:val="left"/>
              <w:rPr>
                <w:sz w:val="20"/>
              </w:rPr>
            </w:pPr>
          </w:p>
          <w:p w14:paraId="1F22902A" w14:textId="77777777" w:rsidR="001A6F49" w:rsidRDefault="001A6F49">
            <w:pPr>
              <w:pStyle w:val="TableParagraph"/>
              <w:jc w:val="left"/>
              <w:rPr>
                <w:sz w:val="20"/>
              </w:rPr>
            </w:pPr>
          </w:p>
          <w:p w14:paraId="0C01540F" w14:textId="77777777" w:rsidR="001A6F49" w:rsidRDefault="001A6F49">
            <w:pPr>
              <w:pStyle w:val="TableParagraph"/>
              <w:jc w:val="left"/>
              <w:rPr>
                <w:sz w:val="20"/>
              </w:rPr>
            </w:pPr>
          </w:p>
          <w:p w14:paraId="2A026ACA" w14:textId="77777777" w:rsidR="001A6F49" w:rsidRDefault="001A6F49">
            <w:pPr>
              <w:pStyle w:val="TableParagraph"/>
              <w:jc w:val="left"/>
              <w:rPr>
                <w:sz w:val="20"/>
              </w:rPr>
            </w:pPr>
          </w:p>
          <w:p w14:paraId="39C788B9" w14:textId="77777777" w:rsidR="001A6F49" w:rsidRDefault="001A6F49">
            <w:pPr>
              <w:pStyle w:val="TableParagraph"/>
              <w:spacing w:before="114"/>
              <w:jc w:val="left"/>
              <w:rPr>
                <w:sz w:val="20"/>
              </w:rPr>
            </w:pPr>
          </w:p>
          <w:p w14:paraId="36D4E3AB" w14:textId="77777777" w:rsidR="001A6F49" w:rsidRDefault="00000000">
            <w:pPr>
              <w:pStyle w:val="TableParagraph"/>
              <w:ind w:left="143" w:right="129" w:hanging="4"/>
              <w:rPr>
                <w:sz w:val="20"/>
              </w:rPr>
            </w:pPr>
            <w:r>
              <w:rPr>
                <w:spacing w:val="-2"/>
                <w:sz w:val="20"/>
              </w:rPr>
              <w:t xml:space="preserve">Карпатський біосферний заповідник Міністерство </w:t>
            </w:r>
            <w:r>
              <w:rPr>
                <w:sz w:val="20"/>
              </w:rPr>
              <w:t>захисту</w:t>
            </w:r>
            <w:r>
              <w:rPr>
                <w:spacing w:val="-4"/>
                <w:sz w:val="20"/>
              </w:rPr>
              <w:t xml:space="preserve"> </w:t>
            </w:r>
            <w:r>
              <w:rPr>
                <w:sz w:val="20"/>
              </w:rPr>
              <w:t>довкілля</w:t>
            </w:r>
            <w:r>
              <w:rPr>
                <w:spacing w:val="-5"/>
                <w:sz w:val="20"/>
              </w:rPr>
              <w:t xml:space="preserve"> </w:t>
            </w:r>
            <w:r>
              <w:rPr>
                <w:sz w:val="20"/>
              </w:rPr>
              <w:t>та природних</w:t>
            </w:r>
            <w:r>
              <w:rPr>
                <w:spacing w:val="-13"/>
                <w:sz w:val="20"/>
              </w:rPr>
              <w:t xml:space="preserve"> </w:t>
            </w:r>
            <w:r>
              <w:rPr>
                <w:sz w:val="20"/>
              </w:rPr>
              <w:t xml:space="preserve">ресурсів </w:t>
            </w:r>
            <w:r>
              <w:rPr>
                <w:spacing w:val="-2"/>
                <w:sz w:val="20"/>
              </w:rPr>
              <w:t>України</w:t>
            </w:r>
          </w:p>
        </w:tc>
        <w:tc>
          <w:tcPr>
            <w:tcW w:w="1271" w:type="dxa"/>
          </w:tcPr>
          <w:p w14:paraId="202EF562" w14:textId="77777777" w:rsidR="001A6F49" w:rsidRDefault="001A6F49">
            <w:pPr>
              <w:pStyle w:val="TableParagraph"/>
              <w:jc w:val="left"/>
              <w:rPr>
                <w:sz w:val="20"/>
              </w:rPr>
            </w:pPr>
          </w:p>
          <w:p w14:paraId="44887769" w14:textId="77777777" w:rsidR="001A6F49" w:rsidRDefault="001A6F49">
            <w:pPr>
              <w:pStyle w:val="TableParagraph"/>
              <w:jc w:val="left"/>
              <w:rPr>
                <w:sz w:val="20"/>
              </w:rPr>
            </w:pPr>
          </w:p>
          <w:p w14:paraId="4259C392" w14:textId="77777777" w:rsidR="001A6F49" w:rsidRDefault="001A6F49">
            <w:pPr>
              <w:pStyle w:val="TableParagraph"/>
              <w:jc w:val="left"/>
              <w:rPr>
                <w:sz w:val="20"/>
              </w:rPr>
            </w:pPr>
          </w:p>
          <w:p w14:paraId="08B09C5F" w14:textId="77777777" w:rsidR="001A6F49" w:rsidRDefault="001A6F49">
            <w:pPr>
              <w:pStyle w:val="TableParagraph"/>
              <w:jc w:val="left"/>
              <w:rPr>
                <w:sz w:val="20"/>
              </w:rPr>
            </w:pPr>
          </w:p>
          <w:p w14:paraId="7A6BA44D" w14:textId="77777777" w:rsidR="001A6F49" w:rsidRDefault="001A6F49">
            <w:pPr>
              <w:pStyle w:val="TableParagraph"/>
              <w:spacing w:before="227"/>
              <w:jc w:val="left"/>
              <w:rPr>
                <w:sz w:val="20"/>
              </w:rPr>
            </w:pPr>
          </w:p>
          <w:p w14:paraId="0E8B1C3B" w14:textId="77777777" w:rsidR="001A6F49" w:rsidRDefault="00000000">
            <w:pPr>
              <w:pStyle w:val="TableParagraph"/>
              <w:spacing w:before="1"/>
              <w:ind w:left="112" w:right="99" w:firstLine="2"/>
              <w:rPr>
                <w:sz w:val="20"/>
              </w:rPr>
            </w:pPr>
            <w:r>
              <w:rPr>
                <w:spacing w:val="-2"/>
                <w:sz w:val="20"/>
              </w:rPr>
              <w:t xml:space="preserve">Укази Президента </w:t>
            </w:r>
            <w:r>
              <w:rPr>
                <w:sz w:val="20"/>
              </w:rPr>
              <w:t xml:space="preserve">України від </w:t>
            </w:r>
            <w:r>
              <w:rPr>
                <w:spacing w:val="-2"/>
                <w:sz w:val="20"/>
              </w:rPr>
              <w:t>26.11.1993</w:t>
            </w:r>
            <w:r>
              <w:rPr>
                <w:spacing w:val="40"/>
                <w:sz w:val="20"/>
              </w:rPr>
              <w:t xml:space="preserve"> </w:t>
            </w:r>
            <w:r>
              <w:rPr>
                <w:sz w:val="20"/>
              </w:rPr>
              <w:t>р.</w:t>
            </w:r>
            <w:r>
              <w:rPr>
                <w:spacing w:val="-13"/>
                <w:sz w:val="20"/>
              </w:rPr>
              <w:t xml:space="preserve"> </w:t>
            </w:r>
            <w:r>
              <w:rPr>
                <w:sz w:val="20"/>
              </w:rPr>
              <w:t>№</w:t>
            </w:r>
            <w:r>
              <w:rPr>
                <w:spacing w:val="-12"/>
                <w:sz w:val="20"/>
              </w:rPr>
              <w:t xml:space="preserve"> </w:t>
            </w:r>
            <w:r>
              <w:rPr>
                <w:sz w:val="20"/>
              </w:rPr>
              <w:t xml:space="preserve">563/93, </w:t>
            </w:r>
            <w:r>
              <w:rPr>
                <w:spacing w:val="-4"/>
                <w:sz w:val="20"/>
              </w:rPr>
              <w:t xml:space="preserve">від </w:t>
            </w:r>
            <w:r>
              <w:rPr>
                <w:spacing w:val="-2"/>
                <w:sz w:val="20"/>
              </w:rPr>
              <w:t>11.04.1997</w:t>
            </w:r>
            <w:r>
              <w:rPr>
                <w:spacing w:val="40"/>
                <w:sz w:val="20"/>
              </w:rPr>
              <w:t xml:space="preserve"> </w:t>
            </w:r>
            <w:r>
              <w:rPr>
                <w:sz w:val="20"/>
              </w:rPr>
              <w:t>р.</w:t>
            </w:r>
            <w:r>
              <w:rPr>
                <w:spacing w:val="-13"/>
                <w:sz w:val="20"/>
              </w:rPr>
              <w:t xml:space="preserve"> </w:t>
            </w:r>
            <w:r>
              <w:rPr>
                <w:sz w:val="20"/>
              </w:rPr>
              <w:t>№</w:t>
            </w:r>
            <w:r>
              <w:rPr>
                <w:spacing w:val="-12"/>
                <w:sz w:val="20"/>
              </w:rPr>
              <w:t xml:space="preserve"> </w:t>
            </w:r>
            <w:r>
              <w:rPr>
                <w:sz w:val="20"/>
              </w:rPr>
              <w:t xml:space="preserve">325/97, </w:t>
            </w:r>
            <w:r>
              <w:rPr>
                <w:spacing w:val="-4"/>
                <w:sz w:val="20"/>
              </w:rPr>
              <w:t xml:space="preserve">від </w:t>
            </w:r>
            <w:r>
              <w:rPr>
                <w:spacing w:val="-2"/>
                <w:sz w:val="20"/>
              </w:rPr>
              <w:t>14.01.2010</w:t>
            </w:r>
          </w:p>
          <w:p w14:paraId="09C6B976" w14:textId="77777777" w:rsidR="001A6F49" w:rsidRDefault="00000000">
            <w:pPr>
              <w:pStyle w:val="TableParagraph"/>
              <w:spacing w:before="2"/>
              <w:ind w:left="132" w:right="119" w:firstLine="3"/>
              <w:rPr>
                <w:sz w:val="20"/>
              </w:rPr>
            </w:pPr>
            <w:r>
              <w:rPr>
                <w:sz w:val="20"/>
              </w:rPr>
              <w:t>р. № 25/2010,</w:t>
            </w:r>
            <w:r>
              <w:rPr>
                <w:spacing w:val="-13"/>
                <w:sz w:val="20"/>
              </w:rPr>
              <w:t xml:space="preserve"> </w:t>
            </w:r>
            <w:r>
              <w:rPr>
                <w:sz w:val="20"/>
              </w:rPr>
              <w:t>від</w:t>
            </w:r>
          </w:p>
          <w:p w14:paraId="27C595EC" w14:textId="77777777" w:rsidR="001A6F49" w:rsidRDefault="00000000">
            <w:pPr>
              <w:pStyle w:val="TableParagraph"/>
              <w:spacing w:line="228" w:lineRule="exact"/>
              <w:ind w:left="146" w:right="138"/>
              <w:rPr>
                <w:sz w:val="20"/>
              </w:rPr>
            </w:pPr>
            <w:r>
              <w:rPr>
                <w:spacing w:val="-2"/>
                <w:sz w:val="20"/>
              </w:rPr>
              <w:t>02.01.2022</w:t>
            </w:r>
          </w:p>
          <w:p w14:paraId="62153F19" w14:textId="77777777" w:rsidR="001A6F49" w:rsidRDefault="00000000">
            <w:pPr>
              <w:pStyle w:val="TableParagraph"/>
              <w:ind w:left="13"/>
              <w:rPr>
                <w:sz w:val="20"/>
              </w:rPr>
            </w:pPr>
            <w:r>
              <w:rPr>
                <w:sz w:val="20"/>
              </w:rPr>
              <w:t>р.</w:t>
            </w:r>
            <w:r>
              <w:rPr>
                <w:spacing w:val="-2"/>
                <w:sz w:val="20"/>
              </w:rPr>
              <w:t xml:space="preserve"> </w:t>
            </w:r>
            <w:r>
              <w:rPr>
                <w:sz w:val="20"/>
              </w:rPr>
              <w:t>№</w:t>
            </w:r>
            <w:r>
              <w:rPr>
                <w:spacing w:val="-2"/>
                <w:sz w:val="20"/>
              </w:rPr>
              <w:t xml:space="preserve"> 5/2022</w:t>
            </w:r>
          </w:p>
        </w:tc>
      </w:tr>
    </w:tbl>
    <w:p w14:paraId="1A23FC78" w14:textId="77777777" w:rsidR="001A6F49" w:rsidRDefault="001A6F49">
      <w:pPr>
        <w:pStyle w:val="TableParagraph"/>
        <w:rPr>
          <w:sz w:val="20"/>
        </w:rPr>
        <w:sectPr w:rsidR="001A6F49">
          <w:pgSz w:w="11910" w:h="16840"/>
          <w:pgMar w:top="760" w:right="566" w:bottom="780" w:left="1133" w:header="0" w:footer="574" w:gutter="0"/>
          <w:cols w:space="720"/>
        </w:sectPr>
      </w:pP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
        <w:gridCol w:w="1375"/>
        <w:gridCol w:w="1558"/>
        <w:gridCol w:w="993"/>
        <w:gridCol w:w="1982"/>
        <w:gridCol w:w="1982"/>
        <w:gridCol w:w="1271"/>
      </w:tblGrid>
      <w:tr w:rsidR="001A6F49" w14:paraId="4E0DB124" w14:textId="77777777">
        <w:trPr>
          <w:trHeight w:val="3451"/>
        </w:trPr>
        <w:tc>
          <w:tcPr>
            <w:tcW w:w="612" w:type="dxa"/>
          </w:tcPr>
          <w:p w14:paraId="71994987" w14:textId="77777777" w:rsidR="001A6F49" w:rsidRDefault="001A6F49">
            <w:pPr>
              <w:pStyle w:val="TableParagraph"/>
              <w:jc w:val="left"/>
              <w:rPr>
                <w:sz w:val="18"/>
              </w:rPr>
            </w:pPr>
          </w:p>
        </w:tc>
        <w:tc>
          <w:tcPr>
            <w:tcW w:w="1375" w:type="dxa"/>
          </w:tcPr>
          <w:p w14:paraId="20A6BA41" w14:textId="77777777" w:rsidR="001A6F49" w:rsidRDefault="001A6F49">
            <w:pPr>
              <w:pStyle w:val="TableParagraph"/>
              <w:jc w:val="left"/>
              <w:rPr>
                <w:sz w:val="18"/>
              </w:rPr>
            </w:pPr>
          </w:p>
        </w:tc>
        <w:tc>
          <w:tcPr>
            <w:tcW w:w="1558" w:type="dxa"/>
          </w:tcPr>
          <w:p w14:paraId="37440CFB" w14:textId="77777777" w:rsidR="001A6F49" w:rsidRDefault="001A6F49">
            <w:pPr>
              <w:pStyle w:val="TableParagraph"/>
              <w:jc w:val="left"/>
              <w:rPr>
                <w:sz w:val="18"/>
              </w:rPr>
            </w:pPr>
          </w:p>
        </w:tc>
        <w:tc>
          <w:tcPr>
            <w:tcW w:w="993" w:type="dxa"/>
          </w:tcPr>
          <w:p w14:paraId="48B2C9F5" w14:textId="77777777" w:rsidR="001A6F49" w:rsidRDefault="001A6F49">
            <w:pPr>
              <w:pStyle w:val="TableParagraph"/>
              <w:jc w:val="left"/>
              <w:rPr>
                <w:sz w:val="18"/>
              </w:rPr>
            </w:pPr>
          </w:p>
        </w:tc>
        <w:tc>
          <w:tcPr>
            <w:tcW w:w="1982" w:type="dxa"/>
          </w:tcPr>
          <w:p w14:paraId="0DFA8E81" w14:textId="77777777" w:rsidR="001A6F49" w:rsidRDefault="00000000">
            <w:pPr>
              <w:pStyle w:val="TableParagraph"/>
              <w:ind w:left="130" w:right="119"/>
              <w:rPr>
                <w:sz w:val="20"/>
              </w:rPr>
            </w:pPr>
            <w:r>
              <w:rPr>
                <w:sz w:val="20"/>
              </w:rPr>
              <w:t xml:space="preserve">селищна ТГ, с-ще </w:t>
            </w:r>
            <w:r>
              <w:rPr>
                <w:spacing w:val="-2"/>
                <w:sz w:val="20"/>
              </w:rPr>
              <w:t xml:space="preserve">Усть-Чорна, </w:t>
            </w:r>
            <w:r>
              <w:rPr>
                <w:sz w:val="20"/>
              </w:rPr>
              <w:t>Німецька Мокра; Хустський р-н: Хустська</w:t>
            </w:r>
            <w:r>
              <w:rPr>
                <w:spacing w:val="-13"/>
                <w:sz w:val="20"/>
              </w:rPr>
              <w:t xml:space="preserve"> </w:t>
            </w:r>
            <w:r>
              <w:rPr>
                <w:sz w:val="20"/>
              </w:rPr>
              <w:t>міська</w:t>
            </w:r>
            <w:r>
              <w:rPr>
                <w:spacing w:val="-12"/>
                <w:sz w:val="20"/>
              </w:rPr>
              <w:t xml:space="preserve"> </w:t>
            </w:r>
            <w:r>
              <w:rPr>
                <w:sz w:val="20"/>
              </w:rPr>
              <w:t>ТГ, м. Хуст; Драгівська сільська ТГ,</w:t>
            </w:r>
          </w:p>
          <w:p w14:paraId="60399DD0" w14:textId="77777777" w:rsidR="001A6F49" w:rsidRDefault="00000000">
            <w:pPr>
              <w:pStyle w:val="TableParagraph"/>
              <w:spacing w:before="1"/>
              <w:ind w:left="243" w:right="233"/>
              <w:rPr>
                <w:sz w:val="20"/>
              </w:rPr>
            </w:pPr>
            <w:r>
              <w:rPr>
                <w:sz w:val="20"/>
              </w:rPr>
              <w:t xml:space="preserve">с. Драгово, </w:t>
            </w:r>
            <w:r>
              <w:rPr>
                <w:spacing w:val="-2"/>
                <w:sz w:val="20"/>
              </w:rPr>
              <w:t xml:space="preserve">Вільшани; </w:t>
            </w:r>
            <w:r>
              <w:rPr>
                <w:sz w:val="20"/>
              </w:rPr>
              <w:t>Берегівський</w:t>
            </w:r>
            <w:r>
              <w:rPr>
                <w:spacing w:val="-13"/>
                <w:sz w:val="20"/>
              </w:rPr>
              <w:t xml:space="preserve"> </w:t>
            </w:r>
            <w:r>
              <w:rPr>
                <w:sz w:val="20"/>
              </w:rPr>
              <w:t xml:space="preserve">р-н: </w:t>
            </w:r>
            <w:r>
              <w:rPr>
                <w:spacing w:val="-2"/>
                <w:sz w:val="20"/>
              </w:rPr>
              <w:t xml:space="preserve">Виноградівська </w:t>
            </w:r>
            <w:r>
              <w:rPr>
                <w:sz w:val="20"/>
              </w:rPr>
              <w:t>міська ТГ,</w:t>
            </w:r>
          </w:p>
          <w:p w14:paraId="1D68222F" w14:textId="77777777" w:rsidR="001A6F49" w:rsidRDefault="00000000">
            <w:pPr>
              <w:pStyle w:val="TableParagraph"/>
              <w:spacing w:line="230" w:lineRule="exact"/>
              <w:ind w:left="139" w:right="131" w:firstLine="2"/>
              <w:rPr>
                <w:sz w:val="20"/>
              </w:rPr>
            </w:pPr>
            <w:r>
              <w:rPr>
                <w:sz w:val="20"/>
              </w:rPr>
              <w:t xml:space="preserve">м. Виноградів; </w:t>
            </w:r>
            <w:r>
              <w:rPr>
                <w:spacing w:val="-2"/>
                <w:sz w:val="20"/>
              </w:rPr>
              <w:t xml:space="preserve">Пийтерфолвівська </w:t>
            </w:r>
            <w:r>
              <w:rPr>
                <w:sz w:val="20"/>
              </w:rPr>
              <w:t>сільська</w:t>
            </w:r>
            <w:r>
              <w:rPr>
                <w:spacing w:val="-13"/>
                <w:sz w:val="20"/>
              </w:rPr>
              <w:t xml:space="preserve"> </w:t>
            </w:r>
            <w:r>
              <w:rPr>
                <w:sz w:val="20"/>
              </w:rPr>
              <w:t>ТГ,с.</w:t>
            </w:r>
            <w:r>
              <w:rPr>
                <w:spacing w:val="-12"/>
                <w:sz w:val="20"/>
              </w:rPr>
              <w:t xml:space="preserve"> </w:t>
            </w:r>
            <w:r>
              <w:rPr>
                <w:sz w:val="20"/>
              </w:rPr>
              <w:t>Дюла</w:t>
            </w:r>
          </w:p>
        </w:tc>
        <w:tc>
          <w:tcPr>
            <w:tcW w:w="1982" w:type="dxa"/>
          </w:tcPr>
          <w:p w14:paraId="3EF434F3" w14:textId="77777777" w:rsidR="001A6F49" w:rsidRDefault="001A6F49">
            <w:pPr>
              <w:pStyle w:val="TableParagraph"/>
              <w:jc w:val="left"/>
              <w:rPr>
                <w:sz w:val="18"/>
              </w:rPr>
            </w:pPr>
          </w:p>
        </w:tc>
        <w:tc>
          <w:tcPr>
            <w:tcW w:w="1271" w:type="dxa"/>
          </w:tcPr>
          <w:p w14:paraId="39A019E1" w14:textId="77777777" w:rsidR="001A6F49" w:rsidRDefault="001A6F49">
            <w:pPr>
              <w:pStyle w:val="TableParagraph"/>
              <w:jc w:val="left"/>
              <w:rPr>
                <w:sz w:val="18"/>
              </w:rPr>
            </w:pPr>
          </w:p>
        </w:tc>
      </w:tr>
      <w:tr w:rsidR="001A6F49" w14:paraId="6344DDFF" w14:textId="77777777">
        <w:trPr>
          <w:trHeight w:val="1380"/>
        </w:trPr>
        <w:tc>
          <w:tcPr>
            <w:tcW w:w="612" w:type="dxa"/>
          </w:tcPr>
          <w:p w14:paraId="7E519B33" w14:textId="77777777" w:rsidR="001A6F49" w:rsidRDefault="001A6F49">
            <w:pPr>
              <w:pStyle w:val="TableParagraph"/>
              <w:jc w:val="left"/>
              <w:rPr>
                <w:sz w:val="20"/>
              </w:rPr>
            </w:pPr>
          </w:p>
          <w:p w14:paraId="1BBBEDAA" w14:textId="77777777" w:rsidR="001A6F49" w:rsidRDefault="001A6F49">
            <w:pPr>
              <w:pStyle w:val="TableParagraph"/>
              <w:spacing w:before="113"/>
              <w:jc w:val="left"/>
              <w:rPr>
                <w:sz w:val="20"/>
              </w:rPr>
            </w:pPr>
          </w:p>
          <w:p w14:paraId="1399493C" w14:textId="77777777" w:rsidR="001A6F49" w:rsidRDefault="00000000">
            <w:pPr>
              <w:pStyle w:val="TableParagraph"/>
              <w:spacing w:before="1"/>
              <w:ind w:right="246"/>
              <w:jc w:val="right"/>
              <w:rPr>
                <w:sz w:val="20"/>
              </w:rPr>
            </w:pPr>
            <w:r>
              <w:rPr>
                <w:spacing w:val="-10"/>
                <w:sz w:val="20"/>
              </w:rPr>
              <w:t>2</w:t>
            </w:r>
          </w:p>
        </w:tc>
        <w:tc>
          <w:tcPr>
            <w:tcW w:w="1375" w:type="dxa"/>
          </w:tcPr>
          <w:p w14:paraId="7A9B384B" w14:textId="77777777" w:rsidR="001A6F49" w:rsidRDefault="001A6F49">
            <w:pPr>
              <w:pStyle w:val="TableParagraph"/>
              <w:jc w:val="left"/>
              <w:rPr>
                <w:sz w:val="20"/>
              </w:rPr>
            </w:pPr>
          </w:p>
          <w:p w14:paraId="2FCB899C" w14:textId="77777777" w:rsidR="001A6F49" w:rsidRDefault="001A6F49">
            <w:pPr>
              <w:pStyle w:val="TableParagraph"/>
              <w:spacing w:before="113"/>
              <w:jc w:val="left"/>
              <w:rPr>
                <w:sz w:val="20"/>
              </w:rPr>
            </w:pPr>
          </w:p>
          <w:p w14:paraId="2E6B02F6" w14:textId="77777777" w:rsidR="001A6F49" w:rsidRDefault="00000000">
            <w:pPr>
              <w:pStyle w:val="TableParagraph"/>
              <w:spacing w:before="1"/>
              <w:ind w:left="6"/>
              <w:rPr>
                <w:sz w:val="20"/>
              </w:rPr>
            </w:pPr>
            <w:r>
              <w:rPr>
                <w:spacing w:val="-2"/>
                <w:sz w:val="20"/>
              </w:rPr>
              <w:t>Діброва</w:t>
            </w:r>
          </w:p>
        </w:tc>
        <w:tc>
          <w:tcPr>
            <w:tcW w:w="1558" w:type="dxa"/>
          </w:tcPr>
          <w:p w14:paraId="5A5D5050" w14:textId="77777777" w:rsidR="001A6F49" w:rsidRDefault="001A6F49">
            <w:pPr>
              <w:pStyle w:val="TableParagraph"/>
              <w:jc w:val="left"/>
              <w:rPr>
                <w:sz w:val="20"/>
              </w:rPr>
            </w:pPr>
          </w:p>
          <w:p w14:paraId="48DEE8B3" w14:textId="77777777" w:rsidR="001A6F49" w:rsidRDefault="00000000">
            <w:pPr>
              <w:pStyle w:val="TableParagraph"/>
              <w:ind w:left="124" w:right="120" w:firstLine="1"/>
              <w:rPr>
                <w:sz w:val="20"/>
              </w:rPr>
            </w:pPr>
            <w:r>
              <w:rPr>
                <w:spacing w:val="-2"/>
                <w:sz w:val="20"/>
              </w:rPr>
              <w:t xml:space="preserve">Лісовий заказник загальнодержа </w:t>
            </w:r>
            <w:r>
              <w:rPr>
                <w:sz w:val="20"/>
              </w:rPr>
              <w:t>вного</w:t>
            </w:r>
            <w:r>
              <w:rPr>
                <w:spacing w:val="-6"/>
                <w:sz w:val="20"/>
              </w:rPr>
              <w:t xml:space="preserve"> </w:t>
            </w:r>
            <w:r>
              <w:rPr>
                <w:spacing w:val="-2"/>
                <w:sz w:val="20"/>
              </w:rPr>
              <w:t>значення</w:t>
            </w:r>
          </w:p>
        </w:tc>
        <w:tc>
          <w:tcPr>
            <w:tcW w:w="993" w:type="dxa"/>
          </w:tcPr>
          <w:p w14:paraId="2A91FA7D" w14:textId="77777777" w:rsidR="001A6F49" w:rsidRDefault="001A6F49">
            <w:pPr>
              <w:pStyle w:val="TableParagraph"/>
              <w:jc w:val="left"/>
              <w:rPr>
                <w:sz w:val="20"/>
              </w:rPr>
            </w:pPr>
          </w:p>
          <w:p w14:paraId="3D43509F" w14:textId="77777777" w:rsidR="001A6F49" w:rsidRDefault="001A6F49">
            <w:pPr>
              <w:pStyle w:val="TableParagraph"/>
              <w:spacing w:before="113"/>
              <w:jc w:val="left"/>
              <w:rPr>
                <w:sz w:val="20"/>
              </w:rPr>
            </w:pPr>
          </w:p>
          <w:p w14:paraId="5A78BAFA" w14:textId="77777777" w:rsidR="001A6F49" w:rsidRDefault="00000000">
            <w:pPr>
              <w:pStyle w:val="TableParagraph"/>
              <w:spacing w:before="1"/>
              <w:ind w:left="17" w:right="6"/>
              <w:rPr>
                <w:sz w:val="20"/>
              </w:rPr>
            </w:pPr>
            <w:r>
              <w:rPr>
                <w:spacing w:val="-2"/>
                <w:sz w:val="20"/>
              </w:rPr>
              <w:t>712,0</w:t>
            </w:r>
          </w:p>
        </w:tc>
        <w:tc>
          <w:tcPr>
            <w:tcW w:w="1982" w:type="dxa"/>
          </w:tcPr>
          <w:p w14:paraId="64A9F324" w14:textId="77777777" w:rsidR="001A6F49" w:rsidRDefault="001A6F49">
            <w:pPr>
              <w:pStyle w:val="TableParagraph"/>
              <w:spacing w:before="113"/>
              <w:jc w:val="left"/>
              <w:rPr>
                <w:sz w:val="20"/>
              </w:rPr>
            </w:pPr>
          </w:p>
          <w:p w14:paraId="66E1A29D" w14:textId="77777777" w:rsidR="001A6F49" w:rsidRDefault="00000000">
            <w:pPr>
              <w:pStyle w:val="TableParagraph"/>
              <w:ind w:left="293" w:right="282" w:firstLine="40"/>
              <w:jc w:val="both"/>
              <w:rPr>
                <w:sz w:val="20"/>
              </w:rPr>
            </w:pPr>
            <w:r>
              <w:rPr>
                <w:sz w:val="20"/>
              </w:rPr>
              <w:t>Рахівський р-н, Лужанське</w:t>
            </w:r>
            <w:r>
              <w:rPr>
                <w:spacing w:val="-13"/>
                <w:sz w:val="20"/>
              </w:rPr>
              <w:t xml:space="preserve"> </w:t>
            </w:r>
            <w:r>
              <w:rPr>
                <w:sz w:val="20"/>
              </w:rPr>
              <w:t>л-во, квартали 5-10</w:t>
            </w:r>
          </w:p>
        </w:tc>
        <w:tc>
          <w:tcPr>
            <w:tcW w:w="1982" w:type="dxa"/>
          </w:tcPr>
          <w:p w14:paraId="79284882" w14:textId="77777777" w:rsidR="001A6F49" w:rsidRDefault="00000000">
            <w:pPr>
              <w:pStyle w:val="TableParagraph"/>
              <w:ind w:left="152" w:right="142" w:firstLine="64"/>
              <w:jc w:val="both"/>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19729D83" w14:textId="77777777" w:rsidR="001A6F49" w:rsidRDefault="00000000">
            <w:pPr>
              <w:pStyle w:val="TableParagraph"/>
              <w:ind w:left="378" w:right="367" w:firstLine="14"/>
              <w:jc w:val="both"/>
              <w:rPr>
                <w:sz w:val="20"/>
              </w:rPr>
            </w:pPr>
            <w:r>
              <w:rPr>
                <w:spacing w:val="-2"/>
                <w:sz w:val="20"/>
              </w:rPr>
              <w:t xml:space="preserve">«Карпатський </w:t>
            </w:r>
            <w:r>
              <w:rPr>
                <w:sz w:val="20"/>
              </w:rPr>
              <w:t>лісовий</w:t>
            </w:r>
            <w:r>
              <w:rPr>
                <w:spacing w:val="-13"/>
                <w:sz w:val="20"/>
              </w:rPr>
              <w:t xml:space="preserve"> </w:t>
            </w:r>
            <w:r>
              <w:rPr>
                <w:sz w:val="20"/>
              </w:rPr>
              <w:t>офіс», ДСГП «Ліси</w:t>
            </w:r>
          </w:p>
          <w:p w14:paraId="5D116ED9" w14:textId="77777777" w:rsidR="001A6F49" w:rsidRDefault="00000000">
            <w:pPr>
              <w:pStyle w:val="TableParagraph"/>
              <w:spacing w:line="210" w:lineRule="exact"/>
              <w:ind w:left="591"/>
              <w:jc w:val="left"/>
              <w:rPr>
                <w:sz w:val="20"/>
              </w:rPr>
            </w:pPr>
            <w:r>
              <w:rPr>
                <w:spacing w:val="-2"/>
                <w:sz w:val="20"/>
              </w:rPr>
              <w:t>України»</w:t>
            </w:r>
          </w:p>
        </w:tc>
        <w:tc>
          <w:tcPr>
            <w:tcW w:w="1271" w:type="dxa"/>
          </w:tcPr>
          <w:p w14:paraId="00D666E2" w14:textId="77777777" w:rsidR="001A6F49" w:rsidRDefault="001A6F49">
            <w:pPr>
              <w:pStyle w:val="TableParagraph"/>
              <w:jc w:val="left"/>
              <w:rPr>
                <w:sz w:val="20"/>
              </w:rPr>
            </w:pPr>
          </w:p>
          <w:p w14:paraId="3C359CBB" w14:textId="77777777" w:rsidR="001A6F49" w:rsidRDefault="00000000">
            <w:pPr>
              <w:pStyle w:val="TableParagraph"/>
              <w:spacing w:line="229" w:lineRule="exact"/>
              <w:ind w:left="13" w:right="2"/>
              <w:rPr>
                <w:sz w:val="20"/>
              </w:rPr>
            </w:pPr>
            <w:r>
              <w:rPr>
                <w:sz w:val="20"/>
              </w:rPr>
              <w:t>ПРМ</w:t>
            </w:r>
            <w:r>
              <w:rPr>
                <w:spacing w:val="-7"/>
                <w:sz w:val="20"/>
              </w:rPr>
              <w:t xml:space="preserve"> </w:t>
            </w:r>
            <w:r>
              <w:rPr>
                <w:spacing w:val="-4"/>
                <w:sz w:val="20"/>
              </w:rPr>
              <w:t>УРСР</w:t>
            </w:r>
          </w:p>
          <w:p w14:paraId="6FCA875A" w14:textId="77777777" w:rsidR="001A6F49" w:rsidRDefault="00000000">
            <w:pPr>
              <w:pStyle w:val="TableParagraph"/>
              <w:ind w:left="184" w:right="174" w:firstLine="3"/>
              <w:rPr>
                <w:sz w:val="20"/>
              </w:rPr>
            </w:pPr>
            <w:r>
              <w:rPr>
                <w:spacing w:val="-4"/>
                <w:sz w:val="20"/>
              </w:rPr>
              <w:t xml:space="preserve">від </w:t>
            </w:r>
            <w:r>
              <w:rPr>
                <w:spacing w:val="-2"/>
                <w:sz w:val="20"/>
              </w:rPr>
              <w:t>28.10.1974</w:t>
            </w:r>
          </w:p>
          <w:p w14:paraId="47B76FB2" w14:textId="77777777" w:rsidR="001A6F49" w:rsidRDefault="00000000">
            <w:pPr>
              <w:pStyle w:val="TableParagraph"/>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500</w:t>
            </w:r>
          </w:p>
        </w:tc>
      </w:tr>
      <w:tr w:rsidR="001A6F49" w14:paraId="1DD1C892" w14:textId="77777777">
        <w:trPr>
          <w:trHeight w:val="2990"/>
        </w:trPr>
        <w:tc>
          <w:tcPr>
            <w:tcW w:w="612" w:type="dxa"/>
          </w:tcPr>
          <w:p w14:paraId="640573C6" w14:textId="77777777" w:rsidR="001A6F49" w:rsidRDefault="001A6F49">
            <w:pPr>
              <w:pStyle w:val="TableParagraph"/>
              <w:jc w:val="left"/>
              <w:rPr>
                <w:sz w:val="20"/>
              </w:rPr>
            </w:pPr>
          </w:p>
          <w:p w14:paraId="40376199" w14:textId="77777777" w:rsidR="001A6F49" w:rsidRDefault="001A6F49">
            <w:pPr>
              <w:pStyle w:val="TableParagraph"/>
              <w:jc w:val="left"/>
              <w:rPr>
                <w:sz w:val="20"/>
              </w:rPr>
            </w:pPr>
          </w:p>
          <w:p w14:paraId="27A80F4A" w14:textId="77777777" w:rsidR="001A6F49" w:rsidRDefault="001A6F49">
            <w:pPr>
              <w:pStyle w:val="TableParagraph"/>
              <w:jc w:val="left"/>
              <w:rPr>
                <w:sz w:val="20"/>
              </w:rPr>
            </w:pPr>
          </w:p>
          <w:p w14:paraId="755F4227" w14:textId="77777777" w:rsidR="001A6F49" w:rsidRDefault="001A6F49">
            <w:pPr>
              <w:pStyle w:val="TableParagraph"/>
              <w:jc w:val="left"/>
              <w:rPr>
                <w:sz w:val="20"/>
              </w:rPr>
            </w:pPr>
          </w:p>
          <w:p w14:paraId="6279BBD1" w14:textId="77777777" w:rsidR="001A6F49" w:rsidRDefault="001A6F49">
            <w:pPr>
              <w:pStyle w:val="TableParagraph"/>
              <w:jc w:val="left"/>
              <w:rPr>
                <w:sz w:val="20"/>
              </w:rPr>
            </w:pPr>
          </w:p>
          <w:p w14:paraId="73271F42" w14:textId="77777777" w:rsidR="001A6F49" w:rsidRDefault="001A6F49">
            <w:pPr>
              <w:pStyle w:val="TableParagraph"/>
              <w:jc w:val="left"/>
              <w:rPr>
                <w:sz w:val="20"/>
              </w:rPr>
            </w:pPr>
          </w:p>
          <w:p w14:paraId="3EE71B1E" w14:textId="77777777" w:rsidR="001A6F49" w:rsidRDefault="00000000">
            <w:pPr>
              <w:pStyle w:val="TableParagraph"/>
              <w:ind w:right="246"/>
              <w:jc w:val="right"/>
              <w:rPr>
                <w:sz w:val="20"/>
              </w:rPr>
            </w:pPr>
            <w:r>
              <w:rPr>
                <w:spacing w:val="-10"/>
                <w:sz w:val="20"/>
              </w:rPr>
              <w:t>3</w:t>
            </w:r>
          </w:p>
        </w:tc>
        <w:tc>
          <w:tcPr>
            <w:tcW w:w="1375" w:type="dxa"/>
          </w:tcPr>
          <w:p w14:paraId="4308165B" w14:textId="77777777" w:rsidR="001A6F49" w:rsidRDefault="001A6F49">
            <w:pPr>
              <w:pStyle w:val="TableParagraph"/>
              <w:jc w:val="left"/>
              <w:rPr>
                <w:sz w:val="20"/>
              </w:rPr>
            </w:pPr>
          </w:p>
          <w:p w14:paraId="284E6D56" w14:textId="77777777" w:rsidR="001A6F49" w:rsidRDefault="001A6F49">
            <w:pPr>
              <w:pStyle w:val="TableParagraph"/>
              <w:jc w:val="left"/>
              <w:rPr>
                <w:sz w:val="20"/>
              </w:rPr>
            </w:pPr>
          </w:p>
          <w:p w14:paraId="63C552A2" w14:textId="77777777" w:rsidR="001A6F49" w:rsidRDefault="001A6F49">
            <w:pPr>
              <w:pStyle w:val="TableParagraph"/>
              <w:jc w:val="left"/>
              <w:rPr>
                <w:sz w:val="20"/>
              </w:rPr>
            </w:pPr>
          </w:p>
          <w:p w14:paraId="23FFFB40" w14:textId="77777777" w:rsidR="001A6F49" w:rsidRDefault="001A6F49">
            <w:pPr>
              <w:pStyle w:val="TableParagraph"/>
              <w:jc w:val="left"/>
              <w:rPr>
                <w:sz w:val="20"/>
              </w:rPr>
            </w:pPr>
          </w:p>
          <w:p w14:paraId="2E569D65" w14:textId="77777777" w:rsidR="001A6F49" w:rsidRDefault="001A6F49">
            <w:pPr>
              <w:pStyle w:val="TableParagraph"/>
              <w:spacing w:before="115"/>
              <w:jc w:val="left"/>
              <w:rPr>
                <w:sz w:val="20"/>
              </w:rPr>
            </w:pPr>
          </w:p>
          <w:p w14:paraId="4BE0E8AF" w14:textId="77777777" w:rsidR="001A6F49" w:rsidRDefault="00000000">
            <w:pPr>
              <w:pStyle w:val="TableParagraph"/>
              <w:ind w:left="448" w:right="214" w:hanging="226"/>
              <w:jc w:val="left"/>
              <w:rPr>
                <w:sz w:val="20"/>
              </w:rPr>
            </w:pPr>
            <w:r>
              <w:rPr>
                <w:spacing w:val="-2"/>
                <w:sz w:val="20"/>
              </w:rPr>
              <w:t xml:space="preserve">Веймутова </w:t>
            </w:r>
            <w:r>
              <w:rPr>
                <w:spacing w:val="-4"/>
                <w:sz w:val="20"/>
              </w:rPr>
              <w:t>сосна</w:t>
            </w:r>
          </w:p>
        </w:tc>
        <w:tc>
          <w:tcPr>
            <w:tcW w:w="1558" w:type="dxa"/>
          </w:tcPr>
          <w:p w14:paraId="0E4B55DF" w14:textId="77777777" w:rsidR="001A6F49" w:rsidRDefault="001A6F49">
            <w:pPr>
              <w:pStyle w:val="TableParagraph"/>
              <w:jc w:val="left"/>
              <w:rPr>
                <w:sz w:val="20"/>
              </w:rPr>
            </w:pPr>
          </w:p>
          <w:p w14:paraId="7B2A0CBF" w14:textId="77777777" w:rsidR="001A6F49" w:rsidRDefault="001A6F49">
            <w:pPr>
              <w:pStyle w:val="TableParagraph"/>
              <w:jc w:val="left"/>
              <w:rPr>
                <w:sz w:val="20"/>
              </w:rPr>
            </w:pPr>
          </w:p>
          <w:p w14:paraId="1737F932" w14:textId="77777777" w:rsidR="001A6F49" w:rsidRDefault="001A6F49">
            <w:pPr>
              <w:pStyle w:val="TableParagraph"/>
              <w:jc w:val="left"/>
              <w:rPr>
                <w:sz w:val="20"/>
              </w:rPr>
            </w:pPr>
          </w:p>
          <w:p w14:paraId="595FA5BD" w14:textId="77777777" w:rsidR="001A6F49" w:rsidRDefault="001A6F49">
            <w:pPr>
              <w:pStyle w:val="TableParagraph"/>
              <w:spacing w:before="114"/>
              <w:jc w:val="left"/>
              <w:rPr>
                <w:sz w:val="20"/>
              </w:rPr>
            </w:pPr>
          </w:p>
          <w:p w14:paraId="456634CD" w14:textId="77777777" w:rsidR="001A6F49" w:rsidRDefault="00000000">
            <w:pPr>
              <w:pStyle w:val="TableParagraph"/>
              <w:ind w:left="124" w:right="120" w:firstLine="1"/>
              <w:rPr>
                <w:sz w:val="20"/>
              </w:rPr>
            </w:pPr>
            <w:r>
              <w:rPr>
                <w:spacing w:val="-2"/>
                <w:sz w:val="20"/>
              </w:rPr>
              <w:t xml:space="preserve">Лісовий заказник загальнодержа </w:t>
            </w:r>
            <w:r>
              <w:rPr>
                <w:sz w:val="20"/>
              </w:rPr>
              <w:t>вного</w:t>
            </w:r>
            <w:r>
              <w:rPr>
                <w:spacing w:val="-6"/>
                <w:sz w:val="20"/>
              </w:rPr>
              <w:t xml:space="preserve"> </w:t>
            </w:r>
            <w:r>
              <w:rPr>
                <w:spacing w:val="-2"/>
                <w:sz w:val="20"/>
              </w:rPr>
              <w:t>значення</w:t>
            </w:r>
          </w:p>
        </w:tc>
        <w:tc>
          <w:tcPr>
            <w:tcW w:w="993" w:type="dxa"/>
          </w:tcPr>
          <w:p w14:paraId="7D0480F3" w14:textId="77777777" w:rsidR="001A6F49" w:rsidRDefault="001A6F49">
            <w:pPr>
              <w:pStyle w:val="TableParagraph"/>
              <w:jc w:val="left"/>
              <w:rPr>
                <w:sz w:val="20"/>
              </w:rPr>
            </w:pPr>
          </w:p>
          <w:p w14:paraId="30D3DA5F" w14:textId="77777777" w:rsidR="001A6F49" w:rsidRDefault="001A6F49">
            <w:pPr>
              <w:pStyle w:val="TableParagraph"/>
              <w:jc w:val="left"/>
              <w:rPr>
                <w:sz w:val="20"/>
              </w:rPr>
            </w:pPr>
          </w:p>
          <w:p w14:paraId="4A6D3E29" w14:textId="77777777" w:rsidR="001A6F49" w:rsidRDefault="001A6F49">
            <w:pPr>
              <w:pStyle w:val="TableParagraph"/>
              <w:jc w:val="left"/>
              <w:rPr>
                <w:sz w:val="20"/>
              </w:rPr>
            </w:pPr>
          </w:p>
          <w:p w14:paraId="5BF687F4" w14:textId="77777777" w:rsidR="001A6F49" w:rsidRDefault="001A6F49">
            <w:pPr>
              <w:pStyle w:val="TableParagraph"/>
              <w:jc w:val="left"/>
              <w:rPr>
                <w:sz w:val="20"/>
              </w:rPr>
            </w:pPr>
          </w:p>
          <w:p w14:paraId="1BCA8C69" w14:textId="77777777" w:rsidR="001A6F49" w:rsidRDefault="001A6F49">
            <w:pPr>
              <w:pStyle w:val="TableParagraph"/>
              <w:jc w:val="left"/>
              <w:rPr>
                <w:sz w:val="20"/>
              </w:rPr>
            </w:pPr>
          </w:p>
          <w:p w14:paraId="447959C8" w14:textId="77777777" w:rsidR="001A6F49" w:rsidRDefault="001A6F49">
            <w:pPr>
              <w:pStyle w:val="TableParagraph"/>
              <w:jc w:val="left"/>
              <w:rPr>
                <w:sz w:val="20"/>
              </w:rPr>
            </w:pPr>
          </w:p>
          <w:p w14:paraId="7E762BFD" w14:textId="77777777" w:rsidR="001A6F49" w:rsidRDefault="00000000">
            <w:pPr>
              <w:pStyle w:val="TableParagraph"/>
              <w:ind w:left="17" w:right="6"/>
              <w:rPr>
                <w:sz w:val="20"/>
              </w:rPr>
            </w:pPr>
            <w:r>
              <w:rPr>
                <w:spacing w:val="-5"/>
                <w:sz w:val="20"/>
              </w:rPr>
              <w:t>5,0</w:t>
            </w:r>
          </w:p>
        </w:tc>
        <w:tc>
          <w:tcPr>
            <w:tcW w:w="1982" w:type="dxa"/>
          </w:tcPr>
          <w:p w14:paraId="16827D0D" w14:textId="77777777" w:rsidR="001A6F49" w:rsidRDefault="001A6F49">
            <w:pPr>
              <w:pStyle w:val="TableParagraph"/>
              <w:jc w:val="left"/>
              <w:rPr>
                <w:sz w:val="20"/>
              </w:rPr>
            </w:pPr>
          </w:p>
          <w:p w14:paraId="2704242E" w14:textId="77777777" w:rsidR="001A6F49" w:rsidRDefault="001A6F49">
            <w:pPr>
              <w:pStyle w:val="TableParagraph"/>
              <w:jc w:val="left"/>
              <w:rPr>
                <w:sz w:val="20"/>
              </w:rPr>
            </w:pPr>
          </w:p>
          <w:p w14:paraId="64ECC4FC" w14:textId="77777777" w:rsidR="001A6F49" w:rsidRDefault="001A6F49">
            <w:pPr>
              <w:pStyle w:val="TableParagraph"/>
              <w:jc w:val="left"/>
              <w:rPr>
                <w:sz w:val="20"/>
              </w:rPr>
            </w:pPr>
          </w:p>
          <w:p w14:paraId="6A4DF44D" w14:textId="77777777" w:rsidR="001A6F49" w:rsidRDefault="001A6F49">
            <w:pPr>
              <w:pStyle w:val="TableParagraph"/>
              <w:spacing w:before="114"/>
              <w:jc w:val="left"/>
              <w:rPr>
                <w:sz w:val="20"/>
              </w:rPr>
            </w:pPr>
          </w:p>
          <w:p w14:paraId="4BA2185F" w14:textId="77777777" w:rsidR="001A6F49" w:rsidRDefault="00000000">
            <w:pPr>
              <w:pStyle w:val="TableParagraph"/>
              <w:ind w:left="168" w:right="157" w:firstLine="165"/>
              <w:jc w:val="both"/>
              <w:rPr>
                <w:sz w:val="20"/>
              </w:rPr>
            </w:pPr>
            <w:r>
              <w:rPr>
                <w:sz w:val="20"/>
              </w:rPr>
              <w:t>Рахівський р-н, Діловецьке л-во, квартал</w:t>
            </w:r>
            <w:r>
              <w:rPr>
                <w:spacing w:val="-6"/>
                <w:sz w:val="20"/>
              </w:rPr>
              <w:t xml:space="preserve"> </w:t>
            </w:r>
            <w:r>
              <w:rPr>
                <w:sz w:val="20"/>
              </w:rPr>
              <w:t>7,</w:t>
            </w:r>
            <w:r>
              <w:rPr>
                <w:spacing w:val="-4"/>
                <w:sz w:val="20"/>
              </w:rPr>
              <w:t xml:space="preserve"> </w:t>
            </w:r>
            <w:r>
              <w:rPr>
                <w:sz w:val="20"/>
              </w:rPr>
              <w:t>(вид.</w:t>
            </w:r>
            <w:r>
              <w:rPr>
                <w:spacing w:val="-5"/>
                <w:sz w:val="20"/>
              </w:rPr>
              <w:t xml:space="preserve"> 24-</w:t>
            </w:r>
          </w:p>
          <w:p w14:paraId="248DCBA8" w14:textId="77777777" w:rsidR="001A6F49" w:rsidRDefault="00000000">
            <w:pPr>
              <w:pStyle w:val="TableParagraph"/>
              <w:spacing w:before="2"/>
              <w:ind w:left="12"/>
              <w:rPr>
                <w:sz w:val="20"/>
              </w:rPr>
            </w:pPr>
            <w:r>
              <w:rPr>
                <w:spacing w:val="-5"/>
                <w:sz w:val="20"/>
              </w:rPr>
              <w:t>26)</w:t>
            </w:r>
          </w:p>
        </w:tc>
        <w:tc>
          <w:tcPr>
            <w:tcW w:w="1982" w:type="dxa"/>
          </w:tcPr>
          <w:p w14:paraId="6ECAA905" w14:textId="77777777" w:rsidR="001A6F49" w:rsidRDefault="00000000">
            <w:pPr>
              <w:pStyle w:val="TableParagraph"/>
              <w:ind w:left="152" w:right="142"/>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6FC31F79" w14:textId="77777777" w:rsidR="001A6F49" w:rsidRDefault="00000000">
            <w:pPr>
              <w:pStyle w:val="TableParagraph"/>
              <w:ind w:left="143" w:right="132" w:hanging="1"/>
              <w:rPr>
                <w:sz w:val="20"/>
              </w:rPr>
            </w:pPr>
            <w:r>
              <w:rPr>
                <w:spacing w:val="-2"/>
                <w:sz w:val="20"/>
              </w:rPr>
              <w:t xml:space="preserve">«Карпатський </w:t>
            </w:r>
            <w:r>
              <w:rPr>
                <w:sz w:val="20"/>
              </w:rPr>
              <w:t xml:space="preserve">лісовий офіс», ДСГП «Ліси </w:t>
            </w:r>
            <w:r>
              <w:rPr>
                <w:spacing w:val="-2"/>
                <w:sz w:val="20"/>
              </w:rPr>
              <w:t xml:space="preserve">України», Карпатський біосферний заповідник Міністерство </w:t>
            </w:r>
            <w:r>
              <w:rPr>
                <w:sz w:val="20"/>
              </w:rPr>
              <w:t>захисту</w:t>
            </w:r>
            <w:r>
              <w:rPr>
                <w:spacing w:val="-5"/>
                <w:sz w:val="20"/>
              </w:rPr>
              <w:t xml:space="preserve"> </w:t>
            </w:r>
            <w:r>
              <w:rPr>
                <w:sz w:val="20"/>
              </w:rPr>
              <w:t>довкілля</w:t>
            </w:r>
            <w:r>
              <w:rPr>
                <w:spacing w:val="-7"/>
                <w:sz w:val="20"/>
              </w:rPr>
              <w:t xml:space="preserve"> </w:t>
            </w:r>
            <w:r>
              <w:rPr>
                <w:sz w:val="20"/>
              </w:rPr>
              <w:t>та природних</w:t>
            </w:r>
            <w:r>
              <w:rPr>
                <w:spacing w:val="-13"/>
                <w:sz w:val="20"/>
              </w:rPr>
              <w:t xml:space="preserve"> </w:t>
            </w:r>
            <w:r>
              <w:rPr>
                <w:spacing w:val="-2"/>
                <w:sz w:val="20"/>
              </w:rPr>
              <w:t>ресурсів</w:t>
            </w:r>
          </w:p>
          <w:p w14:paraId="2B9B4C23" w14:textId="77777777" w:rsidR="001A6F49" w:rsidRDefault="00000000">
            <w:pPr>
              <w:pStyle w:val="TableParagraph"/>
              <w:spacing w:line="210" w:lineRule="exact"/>
              <w:ind w:left="113" w:right="104"/>
              <w:rPr>
                <w:sz w:val="20"/>
              </w:rPr>
            </w:pPr>
            <w:r>
              <w:rPr>
                <w:spacing w:val="-2"/>
                <w:sz w:val="20"/>
              </w:rPr>
              <w:t>України</w:t>
            </w:r>
          </w:p>
        </w:tc>
        <w:tc>
          <w:tcPr>
            <w:tcW w:w="1271" w:type="dxa"/>
          </w:tcPr>
          <w:p w14:paraId="7FC492D5" w14:textId="77777777" w:rsidR="001A6F49" w:rsidRDefault="001A6F49">
            <w:pPr>
              <w:pStyle w:val="TableParagraph"/>
              <w:spacing w:before="228"/>
              <w:jc w:val="left"/>
              <w:rPr>
                <w:sz w:val="20"/>
              </w:rPr>
            </w:pPr>
          </w:p>
          <w:p w14:paraId="3341F775"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04BF0392" w14:textId="77777777" w:rsidR="001A6F49" w:rsidRDefault="00000000">
            <w:pPr>
              <w:pStyle w:val="TableParagraph"/>
              <w:spacing w:before="2"/>
              <w:ind w:left="146" w:right="135"/>
              <w:rPr>
                <w:sz w:val="20"/>
              </w:rPr>
            </w:pPr>
            <w:r>
              <w:rPr>
                <w:sz w:val="20"/>
              </w:rPr>
              <w:t>р.</w:t>
            </w:r>
            <w:r>
              <w:rPr>
                <w:spacing w:val="-2"/>
                <w:sz w:val="20"/>
              </w:rPr>
              <w:t xml:space="preserve"> </w:t>
            </w:r>
            <w:r>
              <w:rPr>
                <w:sz w:val="20"/>
              </w:rPr>
              <w:t>№</w:t>
            </w:r>
            <w:r>
              <w:rPr>
                <w:spacing w:val="-2"/>
                <w:sz w:val="20"/>
              </w:rPr>
              <w:t xml:space="preserve"> </w:t>
            </w:r>
            <w:r>
              <w:rPr>
                <w:spacing w:val="-4"/>
                <w:sz w:val="20"/>
              </w:rPr>
              <w:t>253,</w:t>
            </w:r>
          </w:p>
          <w:p w14:paraId="2EF8B721" w14:textId="77777777" w:rsidR="001A6F49" w:rsidRDefault="00000000">
            <w:pPr>
              <w:pStyle w:val="TableParagraph"/>
              <w:ind w:left="139" w:right="123" w:hanging="1"/>
              <w:rPr>
                <w:sz w:val="20"/>
              </w:rPr>
            </w:pPr>
            <w:r>
              <w:rPr>
                <w:spacing w:val="-4"/>
                <w:sz w:val="20"/>
              </w:rPr>
              <w:t xml:space="preserve">Указ </w:t>
            </w:r>
            <w:r>
              <w:rPr>
                <w:spacing w:val="-2"/>
                <w:sz w:val="20"/>
              </w:rPr>
              <w:t xml:space="preserve">Президента </w:t>
            </w:r>
            <w:r>
              <w:rPr>
                <w:sz w:val="20"/>
              </w:rPr>
              <w:t>України</w:t>
            </w:r>
            <w:r>
              <w:rPr>
                <w:spacing w:val="-13"/>
                <w:sz w:val="20"/>
              </w:rPr>
              <w:t xml:space="preserve"> </w:t>
            </w:r>
            <w:r>
              <w:rPr>
                <w:sz w:val="20"/>
              </w:rPr>
              <w:t xml:space="preserve">від </w:t>
            </w:r>
            <w:r>
              <w:rPr>
                <w:spacing w:val="-2"/>
                <w:sz w:val="20"/>
              </w:rPr>
              <w:t>11.04.1997</w:t>
            </w:r>
          </w:p>
          <w:p w14:paraId="16964495" w14:textId="77777777" w:rsidR="001A6F49" w:rsidRDefault="00000000">
            <w:pPr>
              <w:pStyle w:val="TableParagraph"/>
              <w:spacing w:line="229" w:lineRule="exact"/>
              <w:ind w:left="13"/>
              <w:rPr>
                <w:sz w:val="20"/>
              </w:rPr>
            </w:pPr>
            <w:r>
              <w:rPr>
                <w:sz w:val="20"/>
              </w:rPr>
              <w:t>р.</w:t>
            </w:r>
            <w:r>
              <w:rPr>
                <w:spacing w:val="-2"/>
                <w:sz w:val="20"/>
              </w:rPr>
              <w:t xml:space="preserve"> </w:t>
            </w:r>
            <w:r>
              <w:rPr>
                <w:sz w:val="20"/>
              </w:rPr>
              <w:t>№</w:t>
            </w:r>
            <w:r>
              <w:rPr>
                <w:spacing w:val="-2"/>
                <w:sz w:val="20"/>
              </w:rPr>
              <w:t xml:space="preserve"> 325/97</w:t>
            </w:r>
          </w:p>
        </w:tc>
      </w:tr>
      <w:tr w:rsidR="001A6F49" w14:paraId="2F6DB7F4" w14:textId="77777777">
        <w:trPr>
          <w:trHeight w:val="1380"/>
        </w:trPr>
        <w:tc>
          <w:tcPr>
            <w:tcW w:w="612" w:type="dxa"/>
          </w:tcPr>
          <w:p w14:paraId="1408449C" w14:textId="77777777" w:rsidR="001A6F49" w:rsidRDefault="001A6F49">
            <w:pPr>
              <w:pStyle w:val="TableParagraph"/>
              <w:jc w:val="left"/>
              <w:rPr>
                <w:sz w:val="20"/>
              </w:rPr>
            </w:pPr>
          </w:p>
          <w:p w14:paraId="1C3CD7A9" w14:textId="77777777" w:rsidR="001A6F49" w:rsidRDefault="001A6F49">
            <w:pPr>
              <w:pStyle w:val="TableParagraph"/>
              <w:spacing w:before="114"/>
              <w:jc w:val="left"/>
              <w:rPr>
                <w:sz w:val="20"/>
              </w:rPr>
            </w:pPr>
          </w:p>
          <w:p w14:paraId="652A30B4" w14:textId="77777777" w:rsidR="001A6F49" w:rsidRDefault="00000000">
            <w:pPr>
              <w:pStyle w:val="TableParagraph"/>
              <w:ind w:right="246"/>
              <w:jc w:val="right"/>
              <w:rPr>
                <w:sz w:val="20"/>
              </w:rPr>
            </w:pPr>
            <w:r>
              <w:rPr>
                <w:spacing w:val="-10"/>
                <w:sz w:val="20"/>
              </w:rPr>
              <w:t>4</w:t>
            </w:r>
          </w:p>
        </w:tc>
        <w:tc>
          <w:tcPr>
            <w:tcW w:w="1375" w:type="dxa"/>
          </w:tcPr>
          <w:p w14:paraId="1E9B6014" w14:textId="77777777" w:rsidR="001A6F49" w:rsidRDefault="001A6F49">
            <w:pPr>
              <w:pStyle w:val="TableParagraph"/>
              <w:jc w:val="left"/>
              <w:rPr>
                <w:sz w:val="20"/>
              </w:rPr>
            </w:pPr>
          </w:p>
          <w:p w14:paraId="49C1AE51" w14:textId="77777777" w:rsidR="001A6F49" w:rsidRDefault="001A6F49">
            <w:pPr>
              <w:pStyle w:val="TableParagraph"/>
              <w:spacing w:before="114"/>
              <w:jc w:val="left"/>
              <w:rPr>
                <w:sz w:val="20"/>
              </w:rPr>
            </w:pPr>
          </w:p>
          <w:p w14:paraId="2649251B" w14:textId="77777777" w:rsidR="001A6F49" w:rsidRDefault="00000000">
            <w:pPr>
              <w:pStyle w:val="TableParagraph"/>
              <w:ind w:left="6" w:right="5"/>
              <w:rPr>
                <w:sz w:val="20"/>
              </w:rPr>
            </w:pPr>
            <w:r>
              <w:rPr>
                <w:spacing w:val="-2"/>
                <w:sz w:val="20"/>
              </w:rPr>
              <w:t>Арніка</w:t>
            </w:r>
          </w:p>
        </w:tc>
        <w:tc>
          <w:tcPr>
            <w:tcW w:w="1558" w:type="dxa"/>
          </w:tcPr>
          <w:p w14:paraId="5F2141D1" w14:textId="77777777" w:rsidR="001A6F49" w:rsidRDefault="001A6F49">
            <w:pPr>
              <w:pStyle w:val="TableParagraph"/>
              <w:jc w:val="left"/>
              <w:rPr>
                <w:sz w:val="20"/>
              </w:rPr>
            </w:pPr>
          </w:p>
          <w:p w14:paraId="19E6D3EF" w14:textId="77777777" w:rsidR="001A6F49" w:rsidRDefault="00000000">
            <w:pPr>
              <w:pStyle w:val="TableParagraph"/>
              <w:ind w:left="90" w:right="83"/>
              <w:rPr>
                <w:sz w:val="20"/>
              </w:rPr>
            </w:pPr>
            <w:r>
              <w:rPr>
                <w:spacing w:val="-2"/>
                <w:sz w:val="20"/>
              </w:rPr>
              <w:t>Ботанічний заказник місцевого значення</w:t>
            </w:r>
          </w:p>
        </w:tc>
        <w:tc>
          <w:tcPr>
            <w:tcW w:w="993" w:type="dxa"/>
          </w:tcPr>
          <w:p w14:paraId="475D259B" w14:textId="77777777" w:rsidR="001A6F49" w:rsidRDefault="001A6F49">
            <w:pPr>
              <w:pStyle w:val="TableParagraph"/>
              <w:jc w:val="left"/>
              <w:rPr>
                <w:sz w:val="20"/>
              </w:rPr>
            </w:pPr>
          </w:p>
          <w:p w14:paraId="5B788479" w14:textId="77777777" w:rsidR="001A6F49" w:rsidRDefault="001A6F49">
            <w:pPr>
              <w:pStyle w:val="TableParagraph"/>
              <w:spacing w:before="114"/>
              <w:jc w:val="left"/>
              <w:rPr>
                <w:sz w:val="20"/>
              </w:rPr>
            </w:pPr>
          </w:p>
          <w:p w14:paraId="397EF5A4" w14:textId="77777777" w:rsidR="001A6F49" w:rsidRDefault="00000000">
            <w:pPr>
              <w:pStyle w:val="TableParagraph"/>
              <w:ind w:left="17" w:right="6"/>
              <w:rPr>
                <w:sz w:val="20"/>
              </w:rPr>
            </w:pPr>
            <w:r>
              <w:rPr>
                <w:spacing w:val="-5"/>
                <w:sz w:val="20"/>
              </w:rPr>
              <w:t>9,5</w:t>
            </w:r>
          </w:p>
        </w:tc>
        <w:tc>
          <w:tcPr>
            <w:tcW w:w="1982" w:type="dxa"/>
          </w:tcPr>
          <w:p w14:paraId="56A26CB1" w14:textId="77777777" w:rsidR="001A6F49" w:rsidRDefault="001A6F49">
            <w:pPr>
              <w:pStyle w:val="TableParagraph"/>
              <w:spacing w:before="113"/>
              <w:jc w:val="left"/>
              <w:rPr>
                <w:sz w:val="20"/>
              </w:rPr>
            </w:pPr>
          </w:p>
          <w:p w14:paraId="3030B385" w14:textId="77777777" w:rsidR="001A6F49" w:rsidRDefault="00000000">
            <w:pPr>
              <w:pStyle w:val="TableParagraph"/>
              <w:ind w:left="112" w:right="104"/>
              <w:rPr>
                <w:sz w:val="20"/>
              </w:rPr>
            </w:pPr>
            <w:r>
              <w:rPr>
                <w:sz w:val="20"/>
              </w:rPr>
              <w:t>Рахівський</w:t>
            </w:r>
            <w:r>
              <w:rPr>
                <w:spacing w:val="-13"/>
                <w:sz w:val="20"/>
              </w:rPr>
              <w:t xml:space="preserve"> </w:t>
            </w:r>
            <w:r>
              <w:rPr>
                <w:sz w:val="20"/>
              </w:rPr>
              <w:t>р-н,</w:t>
            </w:r>
            <w:r>
              <w:rPr>
                <w:spacing w:val="-12"/>
                <w:sz w:val="20"/>
              </w:rPr>
              <w:t xml:space="preserve"> </w:t>
            </w:r>
            <w:r>
              <w:rPr>
                <w:sz w:val="20"/>
              </w:rPr>
              <w:t>л-во ім. Томащука, квартал</w:t>
            </w:r>
            <w:r>
              <w:rPr>
                <w:spacing w:val="-4"/>
                <w:sz w:val="20"/>
              </w:rPr>
              <w:t xml:space="preserve"> </w:t>
            </w:r>
            <w:r>
              <w:rPr>
                <w:sz w:val="20"/>
              </w:rPr>
              <w:t>23</w:t>
            </w:r>
            <w:r>
              <w:rPr>
                <w:spacing w:val="-2"/>
                <w:sz w:val="20"/>
              </w:rPr>
              <w:t xml:space="preserve"> </w:t>
            </w:r>
            <w:r>
              <w:rPr>
                <w:sz w:val="20"/>
              </w:rPr>
              <w:t>(вид.</w:t>
            </w:r>
            <w:r>
              <w:rPr>
                <w:spacing w:val="-3"/>
                <w:sz w:val="20"/>
              </w:rPr>
              <w:t xml:space="preserve"> </w:t>
            </w:r>
            <w:r>
              <w:rPr>
                <w:sz w:val="20"/>
              </w:rPr>
              <w:t>40)</w:t>
            </w:r>
          </w:p>
        </w:tc>
        <w:tc>
          <w:tcPr>
            <w:tcW w:w="1982" w:type="dxa"/>
          </w:tcPr>
          <w:p w14:paraId="5763BA66" w14:textId="77777777" w:rsidR="001A6F49" w:rsidRDefault="00000000">
            <w:pPr>
              <w:pStyle w:val="TableParagraph"/>
              <w:ind w:left="152" w:right="142"/>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27F2C707" w14:textId="77777777" w:rsidR="001A6F49" w:rsidRDefault="00000000">
            <w:pPr>
              <w:pStyle w:val="TableParagraph"/>
              <w:spacing w:line="230" w:lineRule="exact"/>
              <w:ind w:left="378" w:right="367" w:hanging="1"/>
              <w:rPr>
                <w:sz w:val="20"/>
              </w:rPr>
            </w:pPr>
            <w:r>
              <w:rPr>
                <w:spacing w:val="-2"/>
                <w:sz w:val="20"/>
              </w:rPr>
              <w:t xml:space="preserve">«Карпатський </w:t>
            </w:r>
            <w:r>
              <w:rPr>
                <w:sz w:val="20"/>
              </w:rPr>
              <w:t>лісовий</w:t>
            </w:r>
            <w:r>
              <w:rPr>
                <w:spacing w:val="-13"/>
                <w:sz w:val="20"/>
              </w:rPr>
              <w:t xml:space="preserve"> </w:t>
            </w:r>
            <w:r>
              <w:rPr>
                <w:sz w:val="20"/>
              </w:rPr>
              <w:t xml:space="preserve">офіс», ДСГП «Ліси </w:t>
            </w:r>
            <w:r>
              <w:rPr>
                <w:spacing w:val="-2"/>
                <w:sz w:val="20"/>
              </w:rPr>
              <w:t>України»</w:t>
            </w:r>
          </w:p>
        </w:tc>
        <w:tc>
          <w:tcPr>
            <w:tcW w:w="1271" w:type="dxa"/>
          </w:tcPr>
          <w:p w14:paraId="27CA2791" w14:textId="77777777" w:rsidR="001A6F49" w:rsidRDefault="001A6F49">
            <w:pPr>
              <w:pStyle w:val="TableParagraph"/>
              <w:jc w:val="left"/>
              <w:rPr>
                <w:sz w:val="20"/>
              </w:rPr>
            </w:pPr>
          </w:p>
          <w:p w14:paraId="115CBF38"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2E207D25"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30099DDB" w14:textId="77777777">
        <w:trPr>
          <w:trHeight w:val="1379"/>
        </w:trPr>
        <w:tc>
          <w:tcPr>
            <w:tcW w:w="612" w:type="dxa"/>
          </w:tcPr>
          <w:p w14:paraId="1F36D85F" w14:textId="77777777" w:rsidR="001A6F49" w:rsidRDefault="001A6F49">
            <w:pPr>
              <w:pStyle w:val="TableParagraph"/>
              <w:jc w:val="left"/>
              <w:rPr>
                <w:sz w:val="20"/>
              </w:rPr>
            </w:pPr>
          </w:p>
          <w:p w14:paraId="161767FE" w14:textId="77777777" w:rsidR="001A6F49" w:rsidRDefault="001A6F49">
            <w:pPr>
              <w:pStyle w:val="TableParagraph"/>
              <w:spacing w:before="113"/>
              <w:jc w:val="left"/>
              <w:rPr>
                <w:sz w:val="20"/>
              </w:rPr>
            </w:pPr>
          </w:p>
          <w:p w14:paraId="1AFD2696" w14:textId="77777777" w:rsidR="001A6F49" w:rsidRDefault="00000000">
            <w:pPr>
              <w:pStyle w:val="TableParagraph"/>
              <w:spacing w:before="1"/>
              <w:ind w:right="246"/>
              <w:jc w:val="right"/>
              <w:rPr>
                <w:sz w:val="20"/>
              </w:rPr>
            </w:pPr>
            <w:r>
              <w:rPr>
                <w:spacing w:val="-10"/>
                <w:sz w:val="20"/>
              </w:rPr>
              <w:t>6</w:t>
            </w:r>
          </w:p>
        </w:tc>
        <w:tc>
          <w:tcPr>
            <w:tcW w:w="1375" w:type="dxa"/>
          </w:tcPr>
          <w:p w14:paraId="7CBDFB84" w14:textId="77777777" w:rsidR="001A6F49" w:rsidRDefault="001A6F49">
            <w:pPr>
              <w:pStyle w:val="TableParagraph"/>
              <w:spacing w:before="115"/>
              <w:jc w:val="left"/>
              <w:rPr>
                <w:sz w:val="20"/>
              </w:rPr>
            </w:pPr>
          </w:p>
          <w:p w14:paraId="1F66EB8B" w14:textId="77777777" w:rsidR="001A6F49" w:rsidRDefault="00000000">
            <w:pPr>
              <w:pStyle w:val="TableParagraph"/>
              <w:spacing w:before="1"/>
              <w:ind w:left="150" w:right="146" w:firstLine="5"/>
              <w:rPr>
                <w:sz w:val="20"/>
              </w:rPr>
            </w:pPr>
            <w:r>
              <w:rPr>
                <w:spacing w:val="-2"/>
                <w:sz w:val="20"/>
              </w:rPr>
              <w:t xml:space="preserve">Церціц європейськи </w:t>
            </w:r>
            <w:r>
              <w:rPr>
                <w:spacing w:val="-10"/>
                <w:sz w:val="20"/>
              </w:rPr>
              <w:t>й</w:t>
            </w:r>
          </w:p>
        </w:tc>
        <w:tc>
          <w:tcPr>
            <w:tcW w:w="1558" w:type="dxa"/>
          </w:tcPr>
          <w:p w14:paraId="4A66FF40" w14:textId="77777777" w:rsidR="001A6F49" w:rsidRDefault="00000000">
            <w:pPr>
              <w:pStyle w:val="TableParagraph"/>
              <w:spacing w:before="115"/>
              <w:ind w:left="89" w:right="83"/>
              <w:rPr>
                <w:sz w:val="20"/>
              </w:rPr>
            </w:pPr>
            <w:r>
              <w:rPr>
                <w:spacing w:val="-2"/>
                <w:sz w:val="20"/>
              </w:rPr>
              <w:t>Ботанічна пам'ятка природи місцевого значення</w:t>
            </w:r>
          </w:p>
        </w:tc>
        <w:tc>
          <w:tcPr>
            <w:tcW w:w="993" w:type="dxa"/>
          </w:tcPr>
          <w:p w14:paraId="6C5B063A" w14:textId="77777777" w:rsidR="001A6F49" w:rsidRDefault="001A6F49">
            <w:pPr>
              <w:pStyle w:val="TableParagraph"/>
              <w:jc w:val="left"/>
              <w:rPr>
                <w:sz w:val="20"/>
              </w:rPr>
            </w:pPr>
          </w:p>
          <w:p w14:paraId="7B0ABFF3" w14:textId="77777777" w:rsidR="001A6F49" w:rsidRDefault="001A6F49">
            <w:pPr>
              <w:pStyle w:val="TableParagraph"/>
              <w:spacing w:before="113"/>
              <w:jc w:val="left"/>
              <w:rPr>
                <w:sz w:val="20"/>
              </w:rPr>
            </w:pPr>
          </w:p>
          <w:p w14:paraId="6672C83C" w14:textId="77777777" w:rsidR="001A6F49" w:rsidRDefault="00000000">
            <w:pPr>
              <w:pStyle w:val="TableParagraph"/>
              <w:spacing w:before="1"/>
              <w:ind w:left="17" w:right="6"/>
              <w:rPr>
                <w:sz w:val="20"/>
              </w:rPr>
            </w:pPr>
            <w:r>
              <w:rPr>
                <w:spacing w:val="-5"/>
                <w:sz w:val="20"/>
              </w:rPr>
              <w:t>1,0</w:t>
            </w:r>
          </w:p>
        </w:tc>
        <w:tc>
          <w:tcPr>
            <w:tcW w:w="1982" w:type="dxa"/>
          </w:tcPr>
          <w:p w14:paraId="5C78827B" w14:textId="77777777" w:rsidR="001A6F49" w:rsidRDefault="001A6F49">
            <w:pPr>
              <w:pStyle w:val="TableParagraph"/>
              <w:spacing w:before="115"/>
              <w:jc w:val="left"/>
              <w:rPr>
                <w:sz w:val="20"/>
              </w:rPr>
            </w:pPr>
          </w:p>
          <w:p w14:paraId="16329CFA" w14:textId="77777777" w:rsidR="001A6F49" w:rsidRDefault="00000000">
            <w:pPr>
              <w:pStyle w:val="TableParagraph"/>
              <w:spacing w:before="1"/>
              <w:ind w:left="118" w:right="112" w:firstLine="5"/>
              <w:rPr>
                <w:sz w:val="20"/>
              </w:rPr>
            </w:pPr>
            <w:r>
              <w:rPr>
                <w:sz w:val="20"/>
              </w:rPr>
              <w:t>Рахівський р-н, Лужанське л-во, квартал</w:t>
            </w:r>
            <w:r>
              <w:rPr>
                <w:spacing w:val="-13"/>
                <w:sz w:val="20"/>
              </w:rPr>
              <w:t xml:space="preserve"> </w:t>
            </w:r>
            <w:r>
              <w:rPr>
                <w:sz w:val="20"/>
              </w:rPr>
              <w:t>14,</w:t>
            </w:r>
            <w:r>
              <w:rPr>
                <w:spacing w:val="-12"/>
                <w:sz w:val="20"/>
              </w:rPr>
              <w:t xml:space="preserve"> </w:t>
            </w:r>
            <w:r>
              <w:rPr>
                <w:sz w:val="20"/>
              </w:rPr>
              <w:t>(вид.</w:t>
            </w:r>
            <w:r>
              <w:rPr>
                <w:spacing w:val="-13"/>
                <w:sz w:val="20"/>
              </w:rPr>
              <w:t xml:space="preserve"> </w:t>
            </w:r>
            <w:r>
              <w:rPr>
                <w:sz w:val="20"/>
              </w:rPr>
              <w:t>25)</w:t>
            </w:r>
          </w:p>
        </w:tc>
        <w:tc>
          <w:tcPr>
            <w:tcW w:w="1982" w:type="dxa"/>
          </w:tcPr>
          <w:p w14:paraId="2EBCD2B3" w14:textId="77777777" w:rsidR="001A6F49" w:rsidRDefault="00000000">
            <w:pPr>
              <w:pStyle w:val="TableParagraph"/>
              <w:ind w:left="152" w:right="142"/>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1CEBF97E" w14:textId="77777777" w:rsidR="001A6F49" w:rsidRDefault="00000000">
            <w:pPr>
              <w:pStyle w:val="TableParagraph"/>
              <w:spacing w:line="230" w:lineRule="exact"/>
              <w:ind w:left="378" w:right="367" w:hanging="1"/>
              <w:rPr>
                <w:sz w:val="20"/>
              </w:rPr>
            </w:pPr>
            <w:r>
              <w:rPr>
                <w:spacing w:val="-2"/>
                <w:sz w:val="20"/>
              </w:rPr>
              <w:t xml:space="preserve">«Карпатський </w:t>
            </w:r>
            <w:r>
              <w:rPr>
                <w:sz w:val="20"/>
              </w:rPr>
              <w:t>лісовий</w:t>
            </w:r>
            <w:r>
              <w:rPr>
                <w:spacing w:val="-13"/>
                <w:sz w:val="20"/>
              </w:rPr>
              <w:t xml:space="preserve"> </w:t>
            </w:r>
            <w:r>
              <w:rPr>
                <w:sz w:val="20"/>
              </w:rPr>
              <w:t xml:space="preserve">офіс», ДСГП «Ліси </w:t>
            </w:r>
            <w:r>
              <w:rPr>
                <w:spacing w:val="-2"/>
                <w:sz w:val="20"/>
              </w:rPr>
              <w:t>України»</w:t>
            </w:r>
          </w:p>
        </w:tc>
        <w:tc>
          <w:tcPr>
            <w:tcW w:w="1271" w:type="dxa"/>
          </w:tcPr>
          <w:p w14:paraId="23CF0FCC" w14:textId="77777777" w:rsidR="001A6F49" w:rsidRDefault="001A6F49">
            <w:pPr>
              <w:pStyle w:val="TableParagraph"/>
              <w:jc w:val="left"/>
              <w:rPr>
                <w:sz w:val="20"/>
              </w:rPr>
            </w:pPr>
          </w:p>
          <w:p w14:paraId="599DC15A"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140F7509"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0E04876B" w14:textId="77777777">
        <w:trPr>
          <w:trHeight w:val="1379"/>
        </w:trPr>
        <w:tc>
          <w:tcPr>
            <w:tcW w:w="612" w:type="dxa"/>
          </w:tcPr>
          <w:p w14:paraId="7BF9AE40" w14:textId="77777777" w:rsidR="001A6F49" w:rsidRDefault="001A6F49">
            <w:pPr>
              <w:pStyle w:val="TableParagraph"/>
              <w:jc w:val="left"/>
              <w:rPr>
                <w:sz w:val="20"/>
              </w:rPr>
            </w:pPr>
          </w:p>
          <w:p w14:paraId="349EC955" w14:textId="77777777" w:rsidR="001A6F49" w:rsidRDefault="001A6F49">
            <w:pPr>
              <w:pStyle w:val="TableParagraph"/>
              <w:spacing w:before="115"/>
              <w:jc w:val="left"/>
              <w:rPr>
                <w:sz w:val="20"/>
              </w:rPr>
            </w:pPr>
          </w:p>
          <w:p w14:paraId="4A9E93ED" w14:textId="77777777" w:rsidR="001A6F49" w:rsidRDefault="00000000">
            <w:pPr>
              <w:pStyle w:val="TableParagraph"/>
              <w:spacing w:before="1"/>
              <w:ind w:right="246"/>
              <w:jc w:val="right"/>
              <w:rPr>
                <w:sz w:val="20"/>
              </w:rPr>
            </w:pPr>
            <w:r>
              <w:rPr>
                <w:spacing w:val="-10"/>
                <w:sz w:val="20"/>
              </w:rPr>
              <w:t>7</w:t>
            </w:r>
          </w:p>
        </w:tc>
        <w:tc>
          <w:tcPr>
            <w:tcW w:w="1375" w:type="dxa"/>
          </w:tcPr>
          <w:p w14:paraId="409DC0F7" w14:textId="77777777" w:rsidR="001A6F49" w:rsidRDefault="001A6F49">
            <w:pPr>
              <w:pStyle w:val="TableParagraph"/>
              <w:jc w:val="left"/>
              <w:rPr>
                <w:sz w:val="20"/>
              </w:rPr>
            </w:pPr>
          </w:p>
          <w:p w14:paraId="7F00A3B6" w14:textId="77777777" w:rsidR="001A6F49" w:rsidRDefault="001A6F49">
            <w:pPr>
              <w:pStyle w:val="TableParagraph"/>
              <w:spacing w:before="115"/>
              <w:jc w:val="left"/>
              <w:rPr>
                <w:sz w:val="20"/>
              </w:rPr>
            </w:pPr>
          </w:p>
          <w:p w14:paraId="5695711B" w14:textId="77777777" w:rsidR="001A6F49" w:rsidRDefault="00000000">
            <w:pPr>
              <w:pStyle w:val="TableParagraph"/>
              <w:spacing w:before="1"/>
              <w:ind w:left="6" w:right="4"/>
              <w:rPr>
                <w:sz w:val="20"/>
              </w:rPr>
            </w:pPr>
            <w:r>
              <w:rPr>
                <w:sz w:val="20"/>
              </w:rPr>
              <w:t>Тис</w:t>
            </w:r>
            <w:r>
              <w:rPr>
                <w:spacing w:val="-6"/>
                <w:sz w:val="20"/>
              </w:rPr>
              <w:t xml:space="preserve"> </w:t>
            </w:r>
            <w:r>
              <w:rPr>
                <w:spacing w:val="-2"/>
                <w:sz w:val="20"/>
              </w:rPr>
              <w:t>ягідний</w:t>
            </w:r>
          </w:p>
        </w:tc>
        <w:tc>
          <w:tcPr>
            <w:tcW w:w="1558" w:type="dxa"/>
          </w:tcPr>
          <w:p w14:paraId="3E20F98B" w14:textId="77777777" w:rsidR="001A6F49" w:rsidRDefault="00000000">
            <w:pPr>
              <w:pStyle w:val="TableParagraph"/>
              <w:spacing w:before="115"/>
              <w:ind w:left="89" w:right="83"/>
              <w:rPr>
                <w:sz w:val="20"/>
              </w:rPr>
            </w:pPr>
            <w:r>
              <w:rPr>
                <w:spacing w:val="-2"/>
                <w:sz w:val="20"/>
              </w:rPr>
              <w:t>Ботанічна пам'ятка природи місцевого значення</w:t>
            </w:r>
          </w:p>
        </w:tc>
        <w:tc>
          <w:tcPr>
            <w:tcW w:w="993" w:type="dxa"/>
          </w:tcPr>
          <w:p w14:paraId="12121015" w14:textId="77777777" w:rsidR="001A6F49" w:rsidRDefault="001A6F49">
            <w:pPr>
              <w:pStyle w:val="TableParagraph"/>
              <w:jc w:val="left"/>
              <w:rPr>
                <w:sz w:val="20"/>
              </w:rPr>
            </w:pPr>
          </w:p>
          <w:p w14:paraId="59FFAD26" w14:textId="77777777" w:rsidR="001A6F49" w:rsidRDefault="001A6F49">
            <w:pPr>
              <w:pStyle w:val="TableParagraph"/>
              <w:spacing w:before="115"/>
              <w:jc w:val="left"/>
              <w:rPr>
                <w:sz w:val="20"/>
              </w:rPr>
            </w:pPr>
          </w:p>
          <w:p w14:paraId="40A27B7F" w14:textId="77777777" w:rsidR="001A6F49" w:rsidRDefault="00000000">
            <w:pPr>
              <w:pStyle w:val="TableParagraph"/>
              <w:spacing w:before="1"/>
              <w:ind w:left="17" w:right="6"/>
              <w:rPr>
                <w:sz w:val="20"/>
              </w:rPr>
            </w:pPr>
            <w:r>
              <w:rPr>
                <w:spacing w:val="-5"/>
                <w:sz w:val="20"/>
              </w:rPr>
              <w:t>6,0</w:t>
            </w:r>
          </w:p>
        </w:tc>
        <w:tc>
          <w:tcPr>
            <w:tcW w:w="1982" w:type="dxa"/>
          </w:tcPr>
          <w:p w14:paraId="3468982B" w14:textId="77777777" w:rsidR="001A6F49" w:rsidRDefault="001A6F49">
            <w:pPr>
              <w:pStyle w:val="TableParagraph"/>
              <w:spacing w:before="115"/>
              <w:jc w:val="left"/>
              <w:rPr>
                <w:sz w:val="20"/>
              </w:rPr>
            </w:pPr>
          </w:p>
          <w:p w14:paraId="2BA28C14" w14:textId="77777777" w:rsidR="001A6F49" w:rsidRDefault="00000000">
            <w:pPr>
              <w:pStyle w:val="TableParagraph"/>
              <w:ind w:left="118" w:right="112" w:firstLine="5"/>
              <w:rPr>
                <w:sz w:val="20"/>
              </w:rPr>
            </w:pPr>
            <w:r>
              <w:rPr>
                <w:sz w:val="20"/>
              </w:rPr>
              <w:t>Рахівський р-н, Діловецьке л-во, квартал</w:t>
            </w:r>
            <w:r>
              <w:rPr>
                <w:spacing w:val="-13"/>
                <w:sz w:val="20"/>
              </w:rPr>
              <w:t xml:space="preserve"> </w:t>
            </w:r>
            <w:r>
              <w:rPr>
                <w:sz w:val="20"/>
              </w:rPr>
              <w:t>21,</w:t>
            </w:r>
            <w:r>
              <w:rPr>
                <w:spacing w:val="-12"/>
                <w:sz w:val="20"/>
              </w:rPr>
              <w:t xml:space="preserve"> </w:t>
            </w:r>
            <w:r>
              <w:rPr>
                <w:sz w:val="20"/>
              </w:rPr>
              <w:t>(вид.</w:t>
            </w:r>
            <w:r>
              <w:rPr>
                <w:spacing w:val="-13"/>
                <w:sz w:val="20"/>
              </w:rPr>
              <w:t xml:space="preserve"> </w:t>
            </w:r>
            <w:r>
              <w:rPr>
                <w:sz w:val="20"/>
              </w:rPr>
              <w:t>38)</w:t>
            </w:r>
          </w:p>
        </w:tc>
        <w:tc>
          <w:tcPr>
            <w:tcW w:w="1982" w:type="dxa"/>
          </w:tcPr>
          <w:p w14:paraId="15E4A8AB" w14:textId="77777777" w:rsidR="001A6F49" w:rsidRDefault="00000000">
            <w:pPr>
              <w:pStyle w:val="TableParagraph"/>
              <w:ind w:left="152" w:right="142" w:firstLine="64"/>
              <w:jc w:val="both"/>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002773F4" w14:textId="77777777" w:rsidR="001A6F49" w:rsidRDefault="00000000">
            <w:pPr>
              <w:pStyle w:val="TableParagraph"/>
              <w:ind w:left="378" w:right="367" w:firstLine="14"/>
              <w:jc w:val="both"/>
              <w:rPr>
                <w:sz w:val="20"/>
              </w:rPr>
            </w:pPr>
            <w:r>
              <w:rPr>
                <w:spacing w:val="-2"/>
                <w:sz w:val="20"/>
              </w:rPr>
              <w:t xml:space="preserve">«Карпатський </w:t>
            </w:r>
            <w:r>
              <w:rPr>
                <w:sz w:val="20"/>
              </w:rPr>
              <w:t>лісовий</w:t>
            </w:r>
            <w:r>
              <w:rPr>
                <w:spacing w:val="-13"/>
                <w:sz w:val="20"/>
              </w:rPr>
              <w:t xml:space="preserve"> </w:t>
            </w:r>
            <w:r>
              <w:rPr>
                <w:sz w:val="20"/>
              </w:rPr>
              <w:t>офіс», ДСГП «Ліси</w:t>
            </w:r>
          </w:p>
          <w:p w14:paraId="0498043A" w14:textId="77777777" w:rsidR="001A6F49" w:rsidRDefault="00000000">
            <w:pPr>
              <w:pStyle w:val="TableParagraph"/>
              <w:spacing w:line="209" w:lineRule="exact"/>
              <w:ind w:left="591"/>
              <w:jc w:val="left"/>
              <w:rPr>
                <w:sz w:val="20"/>
              </w:rPr>
            </w:pPr>
            <w:r>
              <w:rPr>
                <w:spacing w:val="-2"/>
                <w:sz w:val="20"/>
              </w:rPr>
              <w:t>України»</w:t>
            </w:r>
          </w:p>
        </w:tc>
        <w:tc>
          <w:tcPr>
            <w:tcW w:w="1271" w:type="dxa"/>
          </w:tcPr>
          <w:p w14:paraId="56E6DB78" w14:textId="77777777" w:rsidR="001A6F49" w:rsidRDefault="001A6F49">
            <w:pPr>
              <w:pStyle w:val="TableParagraph"/>
              <w:jc w:val="left"/>
              <w:rPr>
                <w:sz w:val="20"/>
              </w:rPr>
            </w:pPr>
          </w:p>
          <w:p w14:paraId="717E6DDB"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1A496DC3" w14:textId="77777777" w:rsidR="001A6F49" w:rsidRDefault="00000000">
            <w:pPr>
              <w:pStyle w:val="TableParagraph"/>
              <w:spacing w:line="229" w:lineRule="exact"/>
              <w:ind w:left="148" w:right="132"/>
              <w:rPr>
                <w:sz w:val="20"/>
              </w:rPr>
            </w:pPr>
            <w:r>
              <w:rPr>
                <w:sz w:val="20"/>
              </w:rPr>
              <w:t>р.</w:t>
            </w:r>
            <w:r>
              <w:rPr>
                <w:spacing w:val="-2"/>
                <w:sz w:val="20"/>
              </w:rPr>
              <w:t xml:space="preserve"> </w:t>
            </w:r>
            <w:r>
              <w:rPr>
                <w:sz w:val="20"/>
              </w:rPr>
              <w:t>№</w:t>
            </w:r>
            <w:r>
              <w:rPr>
                <w:spacing w:val="-1"/>
                <w:sz w:val="20"/>
              </w:rPr>
              <w:t xml:space="preserve"> </w:t>
            </w:r>
            <w:r>
              <w:rPr>
                <w:spacing w:val="-5"/>
                <w:sz w:val="20"/>
              </w:rPr>
              <w:t>253</w:t>
            </w:r>
          </w:p>
        </w:tc>
      </w:tr>
      <w:tr w:rsidR="001A6F49" w14:paraId="42B16D88" w14:textId="77777777">
        <w:trPr>
          <w:trHeight w:val="1380"/>
        </w:trPr>
        <w:tc>
          <w:tcPr>
            <w:tcW w:w="612" w:type="dxa"/>
          </w:tcPr>
          <w:p w14:paraId="5ECBC27A" w14:textId="77777777" w:rsidR="001A6F49" w:rsidRDefault="001A6F49">
            <w:pPr>
              <w:pStyle w:val="TableParagraph"/>
              <w:jc w:val="left"/>
              <w:rPr>
                <w:sz w:val="20"/>
              </w:rPr>
            </w:pPr>
          </w:p>
          <w:p w14:paraId="49F09B69" w14:textId="77777777" w:rsidR="001A6F49" w:rsidRDefault="001A6F49">
            <w:pPr>
              <w:pStyle w:val="TableParagraph"/>
              <w:spacing w:before="116"/>
              <w:jc w:val="left"/>
              <w:rPr>
                <w:sz w:val="20"/>
              </w:rPr>
            </w:pPr>
          </w:p>
          <w:p w14:paraId="2E86E3DC" w14:textId="77777777" w:rsidR="001A6F49" w:rsidRDefault="00000000">
            <w:pPr>
              <w:pStyle w:val="TableParagraph"/>
              <w:spacing w:before="1"/>
              <w:ind w:right="246"/>
              <w:jc w:val="right"/>
              <w:rPr>
                <w:sz w:val="20"/>
              </w:rPr>
            </w:pPr>
            <w:r>
              <w:rPr>
                <w:spacing w:val="-10"/>
                <w:sz w:val="20"/>
              </w:rPr>
              <w:t>8</w:t>
            </w:r>
          </w:p>
        </w:tc>
        <w:tc>
          <w:tcPr>
            <w:tcW w:w="1375" w:type="dxa"/>
          </w:tcPr>
          <w:p w14:paraId="07E04B2A" w14:textId="77777777" w:rsidR="001A6F49" w:rsidRDefault="001A6F49">
            <w:pPr>
              <w:pStyle w:val="TableParagraph"/>
              <w:jc w:val="left"/>
              <w:rPr>
                <w:sz w:val="20"/>
              </w:rPr>
            </w:pPr>
          </w:p>
          <w:p w14:paraId="42B02E60" w14:textId="77777777" w:rsidR="001A6F49" w:rsidRDefault="001A6F49">
            <w:pPr>
              <w:pStyle w:val="TableParagraph"/>
              <w:spacing w:before="116"/>
              <w:jc w:val="left"/>
              <w:rPr>
                <w:sz w:val="20"/>
              </w:rPr>
            </w:pPr>
          </w:p>
          <w:p w14:paraId="7BEFE17A" w14:textId="77777777" w:rsidR="001A6F49" w:rsidRDefault="00000000">
            <w:pPr>
              <w:pStyle w:val="TableParagraph"/>
              <w:spacing w:before="1"/>
              <w:ind w:left="6" w:right="1"/>
              <w:rPr>
                <w:sz w:val="20"/>
              </w:rPr>
            </w:pPr>
            <w:r>
              <w:rPr>
                <w:spacing w:val="-2"/>
                <w:sz w:val="20"/>
              </w:rPr>
              <w:t>Секвоя</w:t>
            </w:r>
          </w:p>
        </w:tc>
        <w:tc>
          <w:tcPr>
            <w:tcW w:w="1558" w:type="dxa"/>
          </w:tcPr>
          <w:p w14:paraId="3CAA05E6" w14:textId="77777777" w:rsidR="001A6F49" w:rsidRDefault="00000000">
            <w:pPr>
              <w:pStyle w:val="TableParagraph"/>
              <w:spacing w:before="116"/>
              <w:ind w:left="89" w:right="83"/>
              <w:rPr>
                <w:sz w:val="20"/>
              </w:rPr>
            </w:pPr>
            <w:r>
              <w:rPr>
                <w:spacing w:val="-2"/>
                <w:sz w:val="20"/>
              </w:rPr>
              <w:t>Ботанічна пам'ятка природи місцевого значення</w:t>
            </w:r>
          </w:p>
        </w:tc>
        <w:tc>
          <w:tcPr>
            <w:tcW w:w="993" w:type="dxa"/>
          </w:tcPr>
          <w:p w14:paraId="61B116B4" w14:textId="77777777" w:rsidR="001A6F49" w:rsidRDefault="001A6F49">
            <w:pPr>
              <w:pStyle w:val="TableParagraph"/>
              <w:jc w:val="left"/>
              <w:rPr>
                <w:sz w:val="20"/>
              </w:rPr>
            </w:pPr>
          </w:p>
          <w:p w14:paraId="61C0E289" w14:textId="77777777" w:rsidR="001A6F49" w:rsidRDefault="001A6F49">
            <w:pPr>
              <w:pStyle w:val="TableParagraph"/>
              <w:spacing w:before="116"/>
              <w:jc w:val="left"/>
              <w:rPr>
                <w:sz w:val="20"/>
              </w:rPr>
            </w:pPr>
          </w:p>
          <w:p w14:paraId="3FBF983B" w14:textId="77777777" w:rsidR="001A6F49" w:rsidRDefault="00000000">
            <w:pPr>
              <w:pStyle w:val="TableParagraph"/>
              <w:spacing w:before="1"/>
              <w:ind w:left="17" w:right="6"/>
              <w:rPr>
                <w:sz w:val="20"/>
              </w:rPr>
            </w:pPr>
            <w:r>
              <w:rPr>
                <w:spacing w:val="-5"/>
                <w:sz w:val="20"/>
              </w:rPr>
              <w:t>0,5</w:t>
            </w:r>
          </w:p>
        </w:tc>
        <w:tc>
          <w:tcPr>
            <w:tcW w:w="1982" w:type="dxa"/>
          </w:tcPr>
          <w:p w14:paraId="343FEFF1" w14:textId="77777777" w:rsidR="001A6F49" w:rsidRDefault="001A6F49">
            <w:pPr>
              <w:pStyle w:val="TableParagraph"/>
              <w:spacing w:before="116"/>
              <w:jc w:val="left"/>
              <w:rPr>
                <w:sz w:val="20"/>
              </w:rPr>
            </w:pPr>
          </w:p>
          <w:p w14:paraId="13E4C898" w14:textId="77777777" w:rsidR="001A6F49" w:rsidRDefault="00000000">
            <w:pPr>
              <w:pStyle w:val="TableParagraph"/>
              <w:ind w:left="118" w:right="112" w:firstLine="5"/>
              <w:rPr>
                <w:sz w:val="20"/>
              </w:rPr>
            </w:pPr>
            <w:r>
              <w:rPr>
                <w:sz w:val="20"/>
              </w:rPr>
              <w:t>Рахівський р-н, Лужанське л-во, квартал</w:t>
            </w:r>
            <w:r>
              <w:rPr>
                <w:spacing w:val="-13"/>
                <w:sz w:val="20"/>
              </w:rPr>
              <w:t xml:space="preserve"> </w:t>
            </w:r>
            <w:r>
              <w:rPr>
                <w:sz w:val="20"/>
              </w:rPr>
              <w:t>17,</w:t>
            </w:r>
            <w:r>
              <w:rPr>
                <w:spacing w:val="-12"/>
                <w:sz w:val="20"/>
              </w:rPr>
              <w:t xml:space="preserve"> </w:t>
            </w:r>
            <w:r>
              <w:rPr>
                <w:sz w:val="20"/>
              </w:rPr>
              <w:t>(вид.</w:t>
            </w:r>
            <w:r>
              <w:rPr>
                <w:spacing w:val="-13"/>
                <w:sz w:val="20"/>
              </w:rPr>
              <w:t xml:space="preserve"> </w:t>
            </w:r>
            <w:r>
              <w:rPr>
                <w:sz w:val="20"/>
              </w:rPr>
              <w:t>29)</w:t>
            </w:r>
          </w:p>
        </w:tc>
        <w:tc>
          <w:tcPr>
            <w:tcW w:w="1982" w:type="dxa"/>
          </w:tcPr>
          <w:p w14:paraId="4AF0331A" w14:textId="77777777" w:rsidR="001A6F49" w:rsidRDefault="00000000">
            <w:pPr>
              <w:pStyle w:val="TableParagraph"/>
              <w:ind w:left="152" w:right="142" w:firstLine="64"/>
              <w:jc w:val="both"/>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7BE55C03" w14:textId="77777777" w:rsidR="001A6F49" w:rsidRDefault="00000000">
            <w:pPr>
              <w:pStyle w:val="TableParagraph"/>
              <w:spacing w:before="1"/>
              <w:ind w:left="378" w:right="367" w:firstLine="14"/>
              <w:jc w:val="both"/>
              <w:rPr>
                <w:sz w:val="20"/>
              </w:rPr>
            </w:pPr>
            <w:r>
              <w:rPr>
                <w:spacing w:val="-2"/>
                <w:sz w:val="20"/>
              </w:rPr>
              <w:t xml:space="preserve">«Карпатський </w:t>
            </w:r>
            <w:r>
              <w:rPr>
                <w:sz w:val="20"/>
              </w:rPr>
              <w:t>лісовий</w:t>
            </w:r>
            <w:r>
              <w:rPr>
                <w:spacing w:val="-13"/>
                <w:sz w:val="20"/>
              </w:rPr>
              <w:t xml:space="preserve"> </w:t>
            </w:r>
            <w:r>
              <w:rPr>
                <w:sz w:val="20"/>
              </w:rPr>
              <w:t>офіс», ДСГП «Ліси</w:t>
            </w:r>
          </w:p>
          <w:p w14:paraId="2907CAB0" w14:textId="77777777" w:rsidR="001A6F49" w:rsidRDefault="00000000">
            <w:pPr>
              <w:pStyle w:val="TableParagraph"/>
              <w:spacing w:line="209" w:lineRule="exact"/>
              <w:ind w:left="591"/>
              <w:jc w:val="left"/>
              <w:rPr>
                <w:sz w:val="20"/>
              </w:rPr>
            </w:pPr>
            <w:r>
              <w:rPr>
                <w:spacing w:val="-2"/>
                <w:sz w:val="20"/>
              </w:rPr>
              <w:t>України»</w:t>
            </w:r>
          </w:p>
        </w:tc>
        <w:tc>
          <w:tcPr>
            <w:tcW w:w="1271" w:type="dxa"/>
          </w:tcPr>
          <w:p w14:paraId="2AF7957C" w14:textId="77777777" w:rsidR="001A6F49" w:rsidRDefault="001A6F49">
            <w:pPr>
              <w:pStyle w:val="TableParagraph"/>
              <w:spacing w:before="1"/>
              <w:jc w:val="left"/>
              <w:rPr>
                <w:sz w:val="20"/>
              </w:rPr>
            </w:pPr>
          </w:p>
          <w:p w14:paraId="772E7DD3"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4D9E084E"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2505E05C" w14:textId="77777777">
        <w:trPr>
          <w:trHeight w:val="1149"/>
        </w:trPr>
        <w:tc>
          <w:tcPr>
            <w:tcW w:w="612" w:type="dxa"/>
          </w:tcPr>
          <w:p w14:paraId="2BC3C20A" w14:textId="77777777" w:rsidR="001A6F49" w:rsidRDefault="001A6F49">
            <w:pPr>
              <w:pStyle w:val="TableParagraph"/>
              <w:jc w:val="left"/>
              <w:rPr>
                <w:sz w:val="20"/>
              </w:rPr>
            </w:pPr>
          </w:p>
          <w:p w14:paraId="0FF7C5FD" w14:textId="77777777" w:rsidR="001A6F49" w:rsidRDefault="001A6F49">
            <w:pPr>
              <w:pStyle w:val="TableParagraph"/>
              <w:spacing w:before="1"/>
              <w:jc w:val="left"/>
              <w:rPr>
                <w:sz w:val="20"/>
              </w:rPr>
            </w:pPr>
          </w:p>
          <w:p w14:paraId="2F7331E9" w14:textId="77777777" w:rsidR="001A6F49" w:rsidRDefault="00000000">
            <w:pPr>
              <w:pStyle w:val="TableParagraph"/>
              <w:ind w:right="246"/>
              <w:jc w:val="right"/>
              <w:rPr>
                <w:sz w:val="20"/>
              </w:rPr>
            </w:pPr>
            <w:r>
              <w:rPr>
                <w:spacing w:val="-10"/>
                <w:sz w:val="20"/>
              </w:rPr>
              <w:t>9</w:t>
            </w:r>
          </w:p>
        </w:tc>
        <w:tc>
          <w:tcPr>
            <w:tcW w:w="1375" w:type="dxa"/>
          </w:tcPr>
          <w:p w14:paraId="714E778E" w14:textId="77777777" w:rsidR="001A6F49" w:rsidRDefault="001A6F49">
            <w:pPr>
              <w:pStyle w:val="TableParagraph"/>
              <w:spacing w:before="115"/>
              <w:jc w:val="left"/>
              <w:rPr>
                <w:sz w:val="20"/>
              </w:rPr>
            </w:pPr>
          </w:p>
          <w:p w14:paraId="6A4D8077" w14:textId="77777777" w:rsidR="001A6F49" w:rsidRDefault="00000000">
            <w:pPr>
              <w:pStyle w:val="TableParagraph"/>
              <w:spacing w:before="1"/>
              <w:ind w:left="136" w:right="98" w:firstLine="292"/>
              <w:jc w:val="left"/>
              <w:rPr>
                <w:sz w:val="20"/>
              </w:rPr>
            </w:pPr>
            <w:r>
              <w:rPr>
                <w:spacing w:val="-2"/>
                <w:sz w:val="20"/>
              </w:rPr>
              <w:t>Озеро Герешавське</w:t>
            </w:r>
          </w:p>
        </w:tc>
        <w:tc>
          <w:tcPr>
            <w:tcW w:w="1558" w:type="dxa"/>
          </w:tcPr>
          <w:p w14:paraId="3A463510" w14:textId="77777777" w:rsidR="001A6F49" w:rsidRDefault="00000000">
            <w:pPr>
              <w:pStyle w:val="TableParagraph"/>
              <w:ind w:left="88" w:right="84"/>
              <w:rPr>
                <w:sz w:val="20"/>
              </w:rPr>
            </w:pPr>
            <w:r>
              <w:rPr>
                <w:spacing w:val="-2"/>
                <w:sz w:val="20"/>
              </w:rPr>
              <w:t>Гідрологічна пам'ятка природи</w:t>
            </w:r>
          </w:p>
          <w:p w14:paraId="326E8CDE" w14:textId="77777777" w:rsidR="001A6F49" w:rsidRDefault="00000000">
            <w:pPr>
              <w:pStyle w:val="TableParagraph"/>
              <w:spacing w:line="228" w:lineRule="exact"/>
              <w:ind w:left="89" w:right="83"/>
              <w:rPr>
                <w:sz w:val="20"/>
              </w:rPr>
            </w:pPr>
            <w:r>
              <w:rPr>
                <w:spacing w:val="-2"/>
                <w:sz w:val="20"/>
              </w:rPr>
              <w:t>місцевого значення</w:t>
            </w:r>
          </w:p>
        </w:tc>
        <w:tc>
          <w:tcPr>
            <w:tcW w:w="993" w:type="dxa"/>
          </w:tcPr>
          <w:p w14:paraId="561EE342" w14:textId="77777777" w:rsidR="001A6F49" w:rsidRDefault="001A6F49">
            <w:pPr>
              <w:pStyle w:val="TableParagraph"/>
              <w:jc w:val="left"/>
              <w:rPr>
                <w:sz w:val="20"/>
              </w:rPr>
            </w:pPr>
          </w:p>
          <w:p w14:paraId="7A01472B" w14:textId="77777777" w:rsidR="001A6F49" w:rsidRDefault="001A6F49">
            <w:pPr>
              <w:pStyle w:val="TableParagraph"/>
              <w:spacing w:before="1"/>
              <w:jc w:val="left"/>
              <w:rPr>
                <w:sz w:val="20"/>
              </w:rPr>
            </w:pPr>
          </w:p>
          <w:p w14:paraId="1E1447EA" w14:textId="77777777" w:rsidR="001A6F49" w:rsidRDefault="00000000">
            <w:pPr>
              <w:pStyle w:val="TableParagraph"/>
              <w:ind w:left="17" w:right="6"/>
              <w:rPr>
                <w:sz w:val="20"/>
              </w:rPr>
            </w:pPr>
            <w:r>
              <w:rPr>
                <w:spacing w:val="-4"/>
                <w:sz w:val="20"/>
              </w:rPr>
              <w:t>1,35</w:t>
            </w:r>
          </w:p>
        </w:tc>
        <w:tc>
          <w:tcPr>
            <w:tcW w:w="1982" w:type="dxa"/>
          </w:tcPr>
          <w:p w14:paraId="0B17A943" w14:textId="77777777" w:rsidR="001A6F49" w:rsidRDefault="001A6F49">
            <w:pPr>
              <w:pStyle w:val="TableParagraph"/>
              <w:jc w:val="left"/>
              <w:rPr>
                <w:sz w:val="20"/>
              </w:rPr>
            </w:pPr>
          </w:p>
          <w:p w14:paraId="25C52D3C" w14:textId="77777777" w:rsidR="001A6F49" w:rsidRDefault="00000000">
            <w:pPr>
              <w:pStyle w:val="TableParagraph"/>
              <w:ind w:left="334" w:right="323"/>
              <w:rPr>
                <w:sz w:val="20"/>
              </w:rPr>
            </w:pPr>
            <w:r>
              <w:rPr>
                <w:sz w:val="20"/>
              </w:rPr>
              <w:t>Рахівський</w:t>
            </w:r>
            <w:r>
              <w:rPr>
                <w:spacing w:val="-13"/>
                <w:sz w:val="20"/>
              </w:rPr>
              <w:t xml:space="preserve"> </w:t>
            </w:r>
            <w:r>
              <w:rPr>
                <w:sz w:val="20"/>
              </w:rPr>
              <w:t xml:space="preserve">р-н, </w:t>
            </w:r>
            <w:r>
              <w:rPr>
                <w:spacing w:val="-2"/>
                <w:sz w:val="20"/>
              </w:rPr>
              <w:t>урочище Герешавське</w:t>
            </w:r>
          </w:p>
        </w:tc>
        <w:tc>
          <w:tcPr>
            <w:tcW w:w="1982" w:type="dxa"/>
          </w:tcPr>
          <w:p w14:paraId="18650BA0" w14:textId="77777777" w:rsidR="001A6F49" w:rsidRDefault="001A6F49">
            <w:pPr>
              <w:pStyle w:val="TableParagraph"/>
              <w:spacing w:before="115"/>
              <w:jc w:val="left"/>
              <w:rPr>
                <w:sz w:val="20"/>
              </w:rPr>
            </w:pPr>
          </w:p>
          <w:p w14:paraId="777BAEC5" w14:textId="77777777" w:rsidR="001A6F49" w:rsidRDefault="00000000">
            <w:pPr>
              <w:pStyle w:val="TableParagraph"/>
              <w:spacing w:before="1"/>
              <w:ind w:left="479" w:hanging="262"/>
              <w:jc w:val="left"/>
              <w:rPr>
                <w:sz w:val="20"/>
              </w:rPr>
            </w:pPr>
            <w:r>
              <w:rPr>
                <w:spacing w:val="-2"/>
                <w:sz w:val="20"/>
              </w:rPr>
              <w:t xml:space="preserve">Великобичківська </w:t>
            </w:r>
            <w:r>
              <w:rPr>
                <w:sz w:val="20"/>
              </w:rPr>
              <w:t>селищна ТГ</w:t>
            </w:r>
          </w:p>
        </w:tc>
        <w:tc>
          <w:tcPr>
            <w:tcW w:w="1271" w:type="dxa"/>
          </w:tcPr>
          <w:p w14:paraId="5EECBDDD" w14:textId="77777777" w:rsidR="001A6F49" w:rsidRDefault="00000000">
            <w:pPr>
              <w:pStyle w:val="TableParagraph"/>
              <w:spacing w:before="115"/>
              <w:ind w:left="184" w:right="174" w:firstLine="3"/>
              <w:rPr>
                <w:sz w:val="20"/>
              </w:rPr>
            </w:pPr>
            <w:r>
              <w:rPr>
                <w:sz w:val="20"/>
              </w:rPr>
              <w:t xml:space="preserve">Ріш. ВК ЗОР від </w:t>
            </w:r>
            <w:r>
              <w:rPr>
                <w:spacing w:val="-2"/>
                <w:sz w:val="20"/>
              </w:rPr>
              <w:t>23.10.1984</w:t>
            </w:r>
          </w:p>
          <w:p w14:paraId="3B3CC2B1" w14:textId="77777777" w:rsidR="001A6F49" w:rsidRDefault="00000000">
            <w:pPr>
              <w:pStyle w:val="TableParagraph"/>
              <w:spacing w:before="1"/>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460AADA7" w14:textId="77777777">
        <w:trPr>
          <w:trHeight w:val="460"/>
        </w:trPr>
        <w:tc>
          <w:tcPr>
            <w:tcW w:w="612" w:type="dxa"/>
          </w:tcPr>
          <w:p w14:paraId="6D7CFE03" w14:textId="77777777" w:rsidR="001A6F49" w:rsidRDefault="00000000">
            <w:pPr>
              <w:pStyle w:val="TableParagraph"/>
              <w:spacing w:before="115"/>
              <w:ind w:right="192"/>
              <w:jc w:val="right"/>
              <w:rPr>
                <w:sz w:val="20"/>
              </w:rPr>
            </w:pPr>
            <w:r>
              <w:rPr>
                <w:spacing w:val="-5"/>
                <w:sz w:val="20"/>
              </w:rPr>
              <w:t>10</w:t>
            </w:r>
          </w:p>
        </w:tc>
        <w:tc>
          <w:tcPr>
            <w:tcW w:w="1375" w:type="dxa"/>
          </w:tcPr>
          <w:p w14:paraId="6F29BC10" w14:textId="77777777" w:rsidR="001A6F49" w:rsidRDefault="00000000">
            <w:pPr>
              <w:pStyle w:val="TableParagraph"/>
              <w:spacing w:before="115"/>
              <w:ind w:left="6" w:right="3"/>
              <w:rPr>
                <w:sz w:val="20"/>
              </w:rPr>
            </w:pPr>
            <w:r>
              <w:rPr>
                <w:spacing w:val="-2"/>
                <w:sz w:val="20"/>
              </w:rPr>
              <w:t>Джерело</w:t>
            </w:r>
          </w:p>
        </w:tc>
        <w:tc>
          <w:tcPr>
            <w:tcW w:w="1558" w:type="dxa"/>
          </w:tcPr>
          <w:p w14:paraId="2F209F22" w14:textId="77777777" w:rsidR="001A6F49" w:rsidRDefault="00000000">
            <w:pPr>
              <w:pStyle w:val="TableParagraph"/>
              <w:spacing w:line="230" w:lineRule="atLeast"/>
              <w:ind w:left="415" w:hanging="192"/>
              <w:jc w:val="left"/>
              <w:rPr>
                <w:sz w:val="20"/>
              </w:rPr>
            </w:pPr>
            <w:r>
              <w:rPr>
                <w:spacing w:val="-2"/>
                <w:sz w:val="20"/>
              </w:rPr>
              <w:t>Гідрологічна пам'ятка</w:t>
            </w:r>
          </w:p>
        </w:tc>
        <w:tc>
          <w:tcPr>
            <w:tcW w:w="993" w:type="dxa"/>
          </w:tcPr>
          <w:p w14:paraId="1185B5CB" w14:textId="77777777" w:rsidR="001A6F49" w:rsidRDefault="00000000">
            <w:pPr>
              <w:pStyle w:val="TableParagraph"/>
              <w:spacing w:before="115"/>
              <w:ind w:left="17" w:right="6"/>
              <w:rPr>
                <w:sz w:val="20"/>
              </w:rPr>
            </w:pPr>
            <w:r>
              <w:rPr>
                <w:spacing w:val="-5"/>
                <w:sz w:val="20"/>
              </w:rPr>
              <w:t>0,3</w:t>
            </w:r>
          </w:p>
        </w:tc>
        <w:tc>
          <w:tcPr>
            <w:tcW w:w="1982" w:type="dxa"/>
          </w:tcPr>
          <w:p w14:paraId="519BE970" w14:textId="77777777" w:rsidR="001A6F49" w:rsidRDefault="00000000">
            <w:pPr>
              <w:pStyle w:val="TableParagraph"/>
              <w:spacing w:line="230" w:lineRule="atLeast"/>
              <w:ind w:left="252" w:right="205" w:firstLine="81"/>
              <w:jc w:val="left"/>
              <w:rPr>
                <w:sz w:val="20"/>
              </w:rPr>
            </w:pPr>
            <w:r>
              <w:rPr>
                <w:sz w:val="20"/>
              </w:rPr>
              <w:t>Рахівський р-н, с.</w:t>
            </w:r>
            <w:r>
              <w:rPr>
                <w:spacing w:val="-13"/>
                <w:sz w:val="20"/>
              </w:rPr>
              <w:t xml:space="preserve"> </w:t>
            </w:r>
            <w:r>
              <w:rPr>
                <w:sz w:val="20"/>
              </w:rPr>
              <w:t>Верхнє</w:t>
            </w:r>
            <w:r>
              <w:rPr>
                <w:spacing w:val="-12"/>
                <w:sz w:val="20"/>
              </w:rPr>
              <w:t xml:space="preserve"> </w:t>
            </w:r>
            <w:r>
              <w:rPr>
                <w:sz w:val="20"/>
              </w:rPr>
              <w:t>Водяне</w:t>
            </w:r>
          </w:p>
        </w:tc>
        <w:tc>
          <w:tcPr>
            <w:tcW w:w="1982" w:type="dxa"/>
          </w:tcPr>
          <w:p w14:paraId="65574C78" w14:textId="77777777" w:rsidR="001A6F49" w:rsidRDefault="00000000">
            <w:pPr>
              <w:pStyle w:val="TableParagraph"/>
              <w:spacing w:line="230" w:lineRule="atLeast"/>
              <w:ind w:left="479" w:hanging="262"/>
              <w:jc w:val="left"/>
              <w:rPr>
                <w:sz w:val="20"/>
              </w:rPr>
            </w:pPr>
            <w:r>
              <w:rPr>
                <w:spacing w:val="-2"/>
                <w:sz w:val="20"/>
              </w:rPr>
              <w:t xml:space="preserve">Великобичківська </w:t>
            </w:r>
            <w:r>
              <w:rPr>
                <w:sz w:val="20"/>
              </w:rPr>
              <w:t>селищна ТГ</w:t>
            </w:r>
          </w:p>
        </w:tc>
        <w:tc>
          <w:tcPr>
            <w:tcW w:w="1271" w:type="dxa"/>
          </w:tcPr>
          <w:p w14:paraId="611D8F2D" w14:textId="77777777" w:rsidR="001A6F49" w:rsidRDefault="00000000">
            <w:pPr>
              <w:pStyle w:val="TableParagraph"/>
              <w:spacing w:line="230" w:lineRule="atLeast"/>
              <w:ind w:left="309" w:right="274" w:hanging="17"/>
              <w:jc w:val="left"/>
              <w:rPr>
                <w:sz w:val="20"/>
              </w:rPr>
            </w:pPr>
            <w:r>
              <w:rPr>
                <w:sz w:val="20"/>
              </w:rPr>
              <w:t>Ріш.</w:t>
            </w:r>
            <w:r>
              <w:rPr>
                <w:spacing w:val="-13"/>
                <w:sz w:val="20"/>
              </w:rPr>
              <w:t xml:space="preserve"> </w:t>
            </w:r>
            <w:r>
              <w:rPr>
                <w:sz w:val="20"/>
              </w:rPr>
              <w:t>ВК ЗОР</w:t>
            </w:r>
            <w:r>
              <w:rPr>
                <w:spacing w:val="-6"/>
                <w:sz w:val="20"/>
              </w:rPr>
              <w:t xml:space="preserve"> </w:t>
            </w:r>
            <w:r>
              <w:rPr>
                <w:spacing w:val="-5"/>
                <w:sz w:val="20"/>
              </w:rPr>
              <w:t>від</w:t>
            </w:r>
          </w:p>
        </w:tc>
      </w:tr>
    </w:tbl>
    <w:p w14:paraId="22B4C69F" w14:textId="77777777" w:rsidR="001A6F49" w:rsidRDefault="001A6F49">
      <w:pPr>
        <w:pStyle w:val="TableParagraph"/>
        <w:spacing w:line="230" w:lineRule="atLeast"/>
        <w:jc w:val="left"/>
        <w:rPr>
          <w:sz w:val="20"/>
        </w:rPr>
        <w:sectPr w:rsidR="001A6F49">
          <w:type w:val="continuous"/>
          <w:pgSz w:w="11910" w:h="16840"/>
          <w:pgMar w:top="820" w:right="566" w:bottom="780" w:left="1133" w:header="0" w:footer="574" w:gutter="0"/>
          <w:cols w:space="720"/>
        </w:sectPr>
      </w:pP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
        <w:gridCol w:w="1375"/>
        <w:gridCol w:w="1558"/>
        <w:gridCol w:w="993"/>
        <w:gridCol w:w="1982"/>
        <w:gridCol w:w="1982"/>
        <w:gridCol w:w="1271"/>
      </w:tblGrid>
      <w:tr w:rsidR="001A6F49" w14:paraId="0B1AA618" w14:textId="77777777">
        <w:trPr>
          <w:trHeight w:val="690"/>
        </w:trPr>
        <w:tc>
          <w:tcPr>
            <w:tcW w:w="612" w:type="dxa"/>
          </w:tcPr>
          <w:p w14:paraId="0C348B45" w14:textId="77777777" w:rsidR="001A6F49" w:rsidRDefault="001A6F49">
            <w:pPr>
              <w:pStyle w:val="TableParagraph"/>
              <w:jc w:val="left"/>
              <w:rPr>
                <w:sz w:val="18"/>
              </w:rPr>
            </w:pPr>
          </w:p>
        </w:tc>
        <w:tc>
          <w:tcPr>
            <w:tcW w:w="1375" w:type="dxa"/>
          </w:tcPr>
          <w:p w14:paraId="56CF90CF" w14:textId="77777777" w:rsidR="001A6F49" w:rsidRDefault="001A6F49">
            <w:pPr>
              <w:pStyle w:val="TableParagraph"/>
              <w:jc w:val="left"/>
              <w:rPr>
                <w:sz w:val="18"/>
              </w:rPr>
            </w:pPr>
          </w:p>
        </w:tc>
        <w:tc>
          <w:tcPr>
            <w:tcW w:w="1558" w:type="dxa"/>
          </w:tcPr>
          <w:p w14:paraId="73F33E9F" w14:textId="77777777" w:rsidR="001A6F49" w:rsidRDefault="00000000">
            <w:pPr>
              <w:pStyle w:val="TableParagraph"/>
              <w:spacing w:line="230" w:lineRule="atLeast"/>
              <w:ind w:left="355" w:right="349" w:hanging="1"/>
              <w:rPr>
                <w:sz w:val="20"/>
              </w:rPr>
            </w:pPr>
            <w:r>
              <w:rPr>
                <w:spacing w:val="-2"/>
                <w:sz w:val="20"/>
              </w:rPr>
              <w:t>природи місцевого значення</w:t>
            </w:r>
          </w:p>
        </w:tc>
        <w:tc>
          <w:tcPr>
            <w:tcW w:w="993" w:type="dxa"/>
          </w:tcPr>
          <w:p w14:paraId="55B64967" w14:textId="77777777" w:rsidR="001A6F49" w:rsidRDefault="001A6F49">
            <w:pPr>
              <w:pStyle w:val="TableParagraph"/>
              <w:jc w:val="left"/>
              <w:rPr>
                <w:sz w:val="18"/>
              </w:rPr>
            </w:pPr>
          </w:p>
        </w:tc>
        <w:tc>
          <w:tcPr>
            <w:tcW w:w="1982" w:type="dxa"/>
          </w:tcPr>
          <w:p w14:paraId="4D2AE722" w14:textId="77777777" w:rsidR="001A6F49" w:rsidRDefault="001A6F49">
            <w:pPr>
              <w:pStyle w:val="TableParagraph"/>
              <w:jc w:val="left"/>
              <w:rPr>
                <w:sz w:val="18"/>
              </w:rPr>
            </w:pPr>
          </w:p>
        </w:tc>
        <w:tc>
          <w:tcPr>
            <w:tcW w:w="1982" w:type="dxa"/>
          </w:tcPr>
          <w:p w14:paraId="01F1E0B7" w14:textId="77777777" w:rsidR="001A6F49" w:rsidRDefault="001A6F49">
            <w:pPr>
              <w:pStyle w:val="TableParagraph"/>
              <w:jc w:val="left"/>
              <w:rPr>
                <w:sz w:val="18"/>
              </w:rPr>
            </w:pPr>
          </w:p>
        </w:tc>
        <w:tc>
          <w:tcPr>
            <w:tcW w:w="1271" w:type="dxa"/>
          </w:tcPr>
          <w:p w14:paraId="37468C65" w14:textId="77777777" w:rsidR="001A6F49" w:rsidRDefault="00000000">
            <w:pPr>
              <w:pStyle w:val="TableParagraph"/>
              <w:ind w:left="184"/>
              <w:jc w:val="left"/>
              <w:rPr>
                <w:sz w:val="20"/>
              </w:rPr>
            </w:pPr>
            <w:r>
              <w:rPr>
                <w:spacing w:val="-2"/>
                <w:sz w:val="20"/>
              </w:rPr>
              <w:t>23.10.1984</w:t>
            </w:r>
          </w:p>
          <w:p w14:paraId="2884D636" w14:textId="77777777" w:rsidR="001A6F49" w:rsidRDefault="00000000">
            <w:pPr>
              <w:pStyle w:val="TableParagraph"/>
              <w:ind w:left="266"/>
              <w:jc w:val="left"/>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6CA5B737" w14:textId="77777777">
        <w:trPr>
          <w:trHeight w:val="1149"/>
        </w:trPr>
        <w:tc>
          <w:tcPr>
            <w:tcW w:w="612" w:type="dxa"/>
          </w:tcPr>
          <w:p w14:paraId="18629D58" w14:textId="77777777" w:rsidR="001A6F49" w:rsidRDefault="001A6F49">
            <w:pPr>
              <w:pStyle w:val="TableParagraph"/>
              <w:spacing w:before="229"/>
              <w:jc w:val="left"/>
              <w:rPr>
                <w:sz w:val="20"/>
              </w:rPr>
            </w:pPr>
          </w:p>
          <w:p w14:paraId="1A3AFC68" w14:textId="77777777" w:rsidR="001A6F49" w:rsidRDefault="00000000">
            <w:pPr>
              <w:pStyle w:val="TableParagraph"/>
              <w:ind w:left="12" w:right="2"/>
              <w:rPr>
                <w:sz w:val="20"/>
              </w:rPr>
            </w:pPr>
            <w:r>
              <w:rPr>
                <w:spacing w:val="-5"/>
                <w:sz w:val="20"/>
              </w:rPr>
              <w:t>11</w:t>
            </w:r>
          </w:p>
        </w:tc>
        <w:tc>
          <w:tcPr>
            <w:tcW w:w="1375" w:type="dxa"/>
          </w:tcPr>
          <w:p w14:paraId="63F1E78A" w14:textId="77777777" w:rsidR="001A6F49" w:rsidRDefault="001A6F49">
            <w:pPr>
              <w:pStyle w:val="TableParagraph"/>
              <w:spacing w:before="229"/>
              <w:jc w:val="left"/>
              <w:rPr>
                <w:sz w:val="20"/>
              </w:rPr>
            </w:pPr>
          </w:p>
          <w:p w14:paraId="524C7718"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1</w:t>
            </w:r>
          </w:p>
        </w:tc>
        <w:tc>
          <w:tcPr>
            <w:tcW w:w="1558" w:type="dxa"/>
          </w:tcPr>
          <w:p w14:paraId="5A81A504" w14:textId="77777777" w:rsidR="001A6F49" w:rsidRDefault="00000000">
            <w:pPr>
              <w:pStyle w:val="TableParagraph"/>
              <w:ind w:left="88" w:right="84"/>
              <w:rPr>
                <w:sz w:val="20"/>
              </w:rPr>
            </w:pPr>
            <w:r>
              <w:rPr>
                <w:spacing w:val="-2"/>
                <w:sz w:val="20"/>
              </w:rPr>
              <w:t>Гідрологічна пам'ятка природи</w:t>
            </w:r>
          </w:p>
          <w:p w14:paraId="3AA4675D" w14:textId="77777777" w:rsidR="001A6F49" w:rsidRDefault="00000000">
            <w:pPr>
              <w:pStyle w:val="TableParagraph"/>
              <w:spacing w:line="230" w:lineRule="exact"/>
              <w:ind w:left="89" w:right="83"/>
              <w:rPr>
                <w:sz w:val="20"/>
              </w:rPr>
            </w:pPr>
            <w:r>
              <w:rPr>
                <w:spacing w:val="-2"/>
                <w:sz w:val="20"/>
              </w:rPr>
              <w:t>місцевого значення</w:t>
            </w:r>
          </w:p>
        </w:tc>
        <w:tc>
          <w:tcPr>
            <w:tcW w:w="993" w:type="dxa"/>
          </w:tcPr>
          <w:p w14:paraId="501E3D9D" w14:textId="77777777" w:rsidR="001A6F49" w:rsidRDefault="001A6F49">
            <w:pPr>
              <w:pStyle w:val="TableParagraph"/>
              <w:spacing w:before="229"/>
              <w:jc w:val="left"/>
              <w:rPr>
                <w:sz w:val="20"/>
              </w:rPr>
            </w:pPr>
          </w:p>
          <w:p w14:paraId="332EA047" w14:textId="77777777" w:rsidR="001A6F49" w:rsidRDefault="00000000">
            <w:pPr>
              <w:pStyle w:val="TableParagraph"/>
              <w:ind w:left="17" w:right="6"/>
              <w:rPr>
                <w:sz w:val="20"/>
              </w:rPr>
            </w:pPr>
            <w:r>
              <w:rPr>
                <w:spacing w:val="-5"/>
                <w:sz w:val="20"/>
              </w:rPr>
              <w:t>3,0</w:t>
            </w:r>
          </w:p>
        </w:tc>
        <w:tc>
          <w:tcPr>
            <w:tcW w:w="1982" w:type="dxa"/>
          </w:tcPr>
          <w:p w14:paraId="1EC7A161" w14:textId="77777777" w:rsidR="001A6F49" w:rsidRDefault="001A6F49">
            <w:pPr>
              <w:pStyle w:val="TableParagraph"/>
              <w:spacing w:before="1"/>
              <w:jc w:val="left"/>
              <w:rPr>
                <w:sz w:val="20"/>
              </w:rPr>
            </w:pPr>
          </w:p>
          <w:p w14:paraId="6B86DB0E" w14:textId="77777777" w:rsidR="001A6F49" w:rsidRDefault="00000000">
            <w:pPr>
              <w:pStyle w:val="TableParagraph"/>
              <w:ind w:left="291" w:right="280"/>
              <w:rPr>
                <w:sz w:val="20"/>
              </w:rPr>
            </w:pPr>
            <w:r>
              <w:rPr>
                <w:sz w:val="20"/>
              </w:rPr>
              <w:t>Рахівський</w:t>
            </w:r>
            <w:r>
              <w:rPr>
                <w:spacing w:val="-13"/>
                <w:sz w:val="20"/>
              </w:rPr>
              <w:t xml:space="preserve"> </w:t>
            </w:r>
            <w:r>
              <w:rPr>
                <w:sz w:val="20"/>
              </w:rPr>
              <w:t>р-н, с.</w:t>
            </w:r>
            <w:r>
              <w:rPr>
                <w:spacing w:val="-5"/>
                <w:sz w:val="20"/>
              </w:rPr>
              <w:t xml:space="preserve"> </w:t>
            </w:r>
            <w:r>
              <w:rPr>
                <w:sz w:val="20"/>
              </w:rPr>
              <w:t>Водиця,</w:t>
            </w:r>
            <w:r>
              <w:rPr>
                <w:spacing w:val="-6"/>
                <w:sz w:val="20"/>
              </w:rPr>
              <w:t xml:space="preserve"> </w:t>
            </w:r>
            <w:r>
              <w:rPr>
                <w:spacing w:val="-4"/>
                <w:sz w:val="20"/>
              </w:rPr>
              <w:t>вул.</w:t>
            </w:r>
          </w:p>
          <w:p w14:paraId="2F8E999B" w14:textId="77777777" w:rsidR="001A6F49" w:rsidRDefault="00000000">
            <w:pPr>
              <w:pStyle w:val="TableParagraph"/>
              <w:spacing w:line="228" w:lineRule="exact"/>
              <w:ind w:left="6"/>
              <w:rPr>
                <w:sz w:val="20"/>
              </w:rPr>
            </w:pPr>
            <w:r>
              <w:rPr>
                <w:spacing w:val="-2"/>
                <w:sz w:val="20"/>
              </w:rPr>
              <w:t>Шевченка</w:t>
            </w:r>
          </w:p>
        </w:tc>
        <w:tc>
          <w:tcPr>
            <w:tcW w:w="1982" w:type="dxa"/>
          </w:tcPr>
          <w:p w14:paraId="0CA789FB" w14:textId="77777777" w:rsidR="001A6F49" w:rsidRDefault="001A6F49">
            <w:pPr>
              <w:pStyle w:val="TableParagraph"/>
              <w:spacing w:before="116"/>
              <w:jc w:val="left"/>
              <w:rPr>
                <w:sz w:val="20"/>
              </w:rPr>
            </w:pPr>
          </w:p>
          <w:p w14:paraId="12651E47" w14:textId="77777777" w:rsidR="001A6F49" w:rsidRDefault="00000000">
            <w:pPr>
              <w:pStyle w:val="TableParagraph"/>
              <w:ind w:left="479" w:hanging="262"/>
              <w:jc w:val="left"/>
              <w:rPr>
                <w:sz w:val="20"/>
              </w:rPr>
            </w:pPr>
            <w:r>
              <w:rPr>
                <w:spacing w:val="-2"/>
                <w:sz w:val="20"/>
              </w:rPr>
              <w:t xml:space="preserve">Великобичківська </w:t>
            </w:r>
            <w:r>
              <w:rPr>
                <w:sz w:val="20"/>
              </w:rPr>
              <w:t>селищна ТГ</w:t>
            </w:r>
          </w:p>
        </w:tc>
        <w:tc>
          <w:tcPr>
            <w:tcW w:w="1271" w:type="dxa"/>
          </w:tcPr>
          <w:p w14:paraId="4C475732" w14:textId="77777777" w:rsidR="001A6F49" w:rsidRDefault="00000000">
            <w:pPr>
              <w:pStyle w:val="TableParagraph"/>
              <w:spacing w:before="116"/>
              <w:ind w:left="184" w:right="174" w:firstLine="3"/>
              <w:rPr>
                <w:sz w:val="20"/>
              </w:rPr>
            </w:pPr>
            <w:r>
              <w:rPr>
                <w:sz w:val="20"/>
              </w:rPr>
              <w:t xml:space="preserve">Ріш. ВК ЗОР від </w:t>
            </w:r>
            <w:r>
              <w:rPr>
                <w:spacing w:val="-2"/>
                <w:sz w:val="20"/>
              </w:rPr>
              <w:t>23.10.1984</w:t>
            </w:r>
          </w:p>
          <w:p w14:paraId="67E8E4FD"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3987413E" w14:textId="77777777">
        <w:trPr>
          <w:trHeight w:val="1149"/>
        </w:trPr>
        <w:tc>
          <w:tcPr>
            <w:tcW w:w="612" w:type="dxa"/>
          </w:tcPr>
          <w:p w14:paraId="2C72BC1B" w14:textId="77777777" w:rsidR="001A6F49" w:rsidRDefault="001A6F49">
            <w:pPr>
              <w:pStyle w:val="TableParagraph"/>
              <w:jc w:val="left"/>
              <w:rPr>
                <w:sz w:val="20"/>
              </w:rPr>
            </w:pPr>
          </w:p>
          <w:p w14:paraId="48A72CDA" w14:textId="77777777" w:rsidR="001A6F49" w:rsidRDefault="001A6F49">
            <w:pPr>
              <w:pStyle w:val="TableParagraph"/>
              <w:jc w:val="left"/>
              <w:rPr>
                <w:sz w:val="20"/>
              </w:rPr>
            </w:pPr>
          </w:p>
          <w:p w14:paraId="50708741" w14:textId="77777777" w:rsidR="001A6F49" w:rsidRDefault="00000000">
            <w:pPr>
              <w:pStyle w:val="TableParagraph"/>
              <w:ind w:left="12" w:right="2"/>
              <w:rPr>
                <w:sz w:val="20"/>
              </w:rPr>
            </w:pPr>
            <w:r>
              <w:rPr>
                <w:spacing w:val="-5"/>
                <w:sz w:val="20"/>
              </w:rPr>
              <w:t>12</w:t>
            </w:r>
          </w:p>
        </w:tc>
        <w:tc>
          <w:tcPr>
            <w:tcW w:w="1375" w:type="dxa"/>
          </w:tcPr>
          <w:p w14:paraId="08019D36" w14:textId="77777777" w:rsidR="001A6F49" w:rsidRDefault="001A6F49">
            <w:pPr>
              <w:pStyle w:val="TableParagraph"/>
              <w:jc w:val="left"/>
              <w:rPr>
                <w:sz w:val="20"/>
              </w:rPr>
            </w:pPr>
          </w:p>
          <w:p w14:paraId="40F8D6DE" w14:textId="77777777" w:rsidR="001A6F49" w:rsidRDefault="001A6F49">
            <w:pPr>
              <w:pStyle w:val="TableParagraph"/>
              <w:jc w:val="left"/>
              <w:rPr>
                <w:sz w:val="20"/>
              </w:rPr>
            </w:pPr>
          </w:p>
          <w:p w14:paraId="2557C99C"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2</w:t>
            </w:r>
          </w:p>
        </w:tc>
        <w:tc>
          <w:tcPr>
            <w:tcW w:w="1558" w:type="dxa"/>
          </w:tcPr>
          <w:p w14:paraId="33DE19AC" w14:textId="77777777" w:rsidR="001A6F49" w:rsidRDefault="00000000">
            <w:pPr>
              <w:pStyle w:val="TableParagraph"/>
              <w:ind w:left="88" w:right="84"/>
              <w:rPr>
                <w:sz w:val="20"/>
              </w:rPr>
            </w:pPr>
            <w:r>
              <w:rPr>
                <w:spacing w:val="-2"/>
                <w:sz w:val="20"/>
              </w:rPr>
              <w:t>Гідрологічна пам'ятка природи</w:t>
            </w:r>
          </w:p>
          <w:p w14:paraId="6A8BB792" w14:textId="77777777" w:rsidR="001A6F49" w:rsidRDefault="00000000">
            <w:pPr>
              <w:pStyle w:val="TableParagraph"/>
              <w:spacing w:line="228" w:lineRule="exact"/>
              <w:ind w:left="89" w:right="83"/>
              <w:rPr>
                <w:sz w:val="20"/>
              </w:rPr>
            </w:pPr>
            <w:r>
              <w:rPr>
                <w:spacing w:val="-2"/>
                <w:sz w:val="20"/>
              </w:rPr>
              <w:t>місцевого значення</w:t>
            </w:r>
          </w:p>
        </w:tc>
        <w:tc>
          <w:tcPr>
            <w:tcW w:w="993" w:type="dxa"/>
          </w:tcPr>
          <w:p w14:paraId="0D0E3EF3" w14:textId="77777777" w:rsidR="001A6F49" w:rsidRDefault="001A6F49">
            <w:pPr>
              <w:pStyle w:val="TableParagraph"/>
              <w:jc w:val="left"/>
              <w:rPr>
                <w:sz w:val="20"/>
              </w:rPr>
            </w:pPr>
          </w:p>
          <w:p w14:paraId="76919AC2" w14:textId="77777777" w:rsidR="001A6F49" w:rsidRDefault="001A6F49">
            <w:pPr>
              <w:pStyle w:val="TableParagraph"/>
              <w:jc w:val="left"/>
              <w:rPr>
                <w:sz w:val="20"/>
              </w:rPr>
            </w:pPr>
          </w:p>
          <w:p w14:paraId="4AEB044E" w14:textId="77777777" w:rsidR="001A6F49" w:rsidRDefault="00000000">
            <w:pPr>
              <w:pStyle w:val="TableParagraph"/>
              <w:ind w:left="17" w:right="5"/>
              <w:rPr>
                <w:sz w:val="20"/>
              </w:rPr>
            </w:pPr>
            <w:r>
              <w:rPr>
                <w:spacing w:val="-5"/>
                <w:sz w:val="20"/>
              </w:rPr>
              <w:t>3,0</w:t>
            </w:r>
          </w:p>
        </w:tc>
        <w:tc>
          <w:tcPr>
            <w:tcW w:w="1982" w:type="dxa"/>
          </w:tcPr>
          <w:p w14:paraId="3510F9AE" w14:textId="77777777" w:rsidR="001A6F49" w:rsidRDefault="001A6F49">
            <w:pPr>
              <w:pStyle w:val="TableParagraph"/>
              <w:spacing w:before="115"/>
              <w:jc w:val="left"/>
              <w:rPr>
                <w:sz w:val="20"/>
              </w:rPr>
            </w:pPr>
          </w:p>
          <w:p w14:paraId="67475DC7" w14:textId="77777777" w:rsidR="001A6F49" w:rsidRDefault="00000000">
            <w:pPr>
              <w:pStyle w:val="TableParagraph"/>
              <w:ind w:left="574" w:right="316" w:hanging="240"/>
              <w:jc w:val="left"/>
              <w:rPr>
                <w:sz w:val="20"/>
              </w:rPr>
            </w:pPr>
            <w:r>
              <w:rPr>
                <w:sz w:val="20"/>
              </w:rPr>
              <w:t>Рахівський</w:t>
            </w:r>
            <w:r>
              <w:rPr>
                <w:spacing w:val="-13"/>
                <w:sz w:val="20"/>
              </w:rPr>
              <w:t xml:space="preserve"> </w:t>
            </w:r>
            <w:r>
              <w:rPr>
                <w:sz w:val="20"/>
              </w:rPr>
              <w:t>р-н, с. Водиця</w:t>
            </w:r>
          </w:p>
        </w:tc>
        <w:tc>
          <w:tcPr>
            <w:tcW w:w="1982" w:type="dxa"/>
          </w:tcPr>
          <w:p w14:paraId="37E585C4" w14:textId="77777777" w:rsidR="001A6F49" w:rsidRDefault="001A6F49">
            <w:pPr>
              <w:pStyle w:val="TableParagraph"/>
              <w:spacing w:before="115"/>
              <w:jc w:val="left"/>
              <w:rPr>
                <w:sz w:val="20"/>
              </w:rPr>
            </w:pPr>
          </w:p>
          <w:p w14:paraId="7B498E4F" w14:textId="77777777" w:rsidR="001A6F49" w:rsidRDefault="00000000">
            <w:pPr>
              <w:pStyle w:val="TableParagraph"/>
              <w:ind w:left="479" w:hanging="262"/>
              <w:jc w:val="left"/>
              <w:rPr>
                <w:sz w:val="20"/>
              </w:rPr>
            </w:pPr>
            <w:r>
              <w:rPr>
                <w:spacing w:val="-2"/>
                <w:sz w:val="20"/>
              </w:rPr>
              <w:t xml:space="preserve">Великобичківська </w:t>
            </w:r>
            <w:r>
              <w:rPr>
                <w:sz w:val="20"/>
              </w:rPr>
              <w:t>селищна ТГ</w:t>
            </w:r>
          </w:p>
        </w:tc>
        <w:tc>
          <w:tcPr>
            <w:tcW w:w="1271" w:type="dxa"/>
          </w:tcPr>
          <w:p w14:paraId="4FE5724C" w14:textId="77777777" w:rsidR="001A6F49" w:rsidRDefault="00000000">
            <w:pPr>
              <w:pStyle w:val="TableParagraph"/>
              <w:spacing w:before="115"/>
              <w:ind w:left="184" w:right="174" w:firstLine="3"/>
              <w:rPr>
                <w:sz w:val="20"/>
              </w:rPr>
            </w:pPr>
            <w:r>
              <w:rPr>
                <w:sz w:val="20"/>
              </w:rPr>
              <w:t xml:space="preserve">Ріш. ВК ЗОР від </w:t>
            </w:r>
            <w:r>
              <w:rPr>
                <w:spacing w:val="-2"/>
                <w:sz w:val="20"/>
              </w:rPr>
              <w:t>23.10.1984</w:t>
            </w:r>
          </w:p>
          <w:p w14:paraId="305EA25B"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63F53D77" w14:textId="77777777">
        <w:trPr>
          <w:trHeight w:val="1151"/>
        </w:trPr>
        <w:tc>
          <w:tcPr>
            <w:tcW w:w="612" w:type="dxa"/>
          </w:tcPr>
          <w:p w14:paraId="14DECC9B" w14:textId="77777777" w:rsidR="001A6F49" w:rsidRDefault="001A6F49">
            <w:pPr>
              <w:pStyle w:val="TableParagraph"/>
              <w:jc w:val="left"/>
              <w:rPr>
                <w:sz w:val="20"/>
              </w:rPr>
            </w:pPr>
          </w:p>
          <w:p w14:paraId="425C0B0F" w14:textId="77777777" w:rsidR="001A6F49" w:rsidRDefault="001A6F49">
            <w:pPr>
              <w:pStyle w:val="TableParagraph"/>
              <w:spacing w:before="1"/>
              <w:jc w:val="left"/>
              <w:rPr>
                <w:sz w:val="20"/>
              </w:rPr>
            </w:pPr>
          </w:p>
          <w:p w14:paraId="6021137E" w14:textId="77777777" w:rsidR="001A6F49" w:rsidRDefault="00000000">
            <w:pPr>
              <w:pStyle w:val="TableParagraph"/>
              <w:ind w:left="12" w:right="2"/>
              <w:rPr>
                <w:sz w:val="20"/>
              </w:rPr>
            </w:pPr>
            <w:r>
              <w:rPr>
                <w:spacing w:val="-5"/>
                <w:sz w:val="20"/>
              </w:rPr>
              <w:t>13</w:t>
            </w:r>
          </w:p>
        </w:tc>
        <w:tc>
          <w:tcPr>
            <w:tcW w:w="1375" w:type="dxa"/>
          </w:tcPr>
          <w:p w14:paraId="6FF5A8D4" w14:textId="77777777" w:rsidR="001A6F49" w:rsidRDefault="001A6F49">
            <w:pPr>
              <w:pStyle w:val="TableParagraph"/>
              <w:jc w:val="left"/>
              <w:rPr>
                <w:sz w:val="20"/>
              </w:rPr>
            </w:pPr>
          </w:p>
          <w:p w14:paraId="3E5AC7F9" w14:textId="77777777" w:rsidR="001A6F49" w:rsidRDefault="001A6F49">
            <w:pPr>
              <w:pStyle w:val="TableParagraph"/>
              <w:spacing w:before="1"/>
              <w:jc w:val="left"/>
              <w:rPr>
                <w:sz w:val="20"/>
              </w:rPr>
            </w:pPr>
          </w:p>
          <w:p w14:paraId="3BB67825"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3</w:t>
            </w:r>
          </w:p>
        </w:tc>
        <w:tc>
          <w:tcPr>
            <w:tcW w:w="1558" w:type="dxa"/>
          </w:tcPr>
          <w:p w14:paraId="622BF15D" w14:textId="77777777" w:rsidR="001A6F49" w:rsidRDefault="00000000">
            <w:pPr>
              <w:pStyle w:val="TableParagraph"/>
              <w:spacing w:line="230" w:lineRule="atLeast"/>
              <w:ind w:left="88" w:right="84"/>
              <w:rPr>
                <w:sz w:val="20"/>
              </w:rPr>
            </w:pPr>
            <w:r>
              <w:rPr>
                <w:spacing w:val="-2"/>
                <w:sz w:val="20"/>
              </w:rPr>
              <w:t>Гідрологічна пам'ятка природи місцевого значення</w:t>
            </w:r>
          </w:p>
        </w:tc>
        <w:tc>
          <w:tcPr>
            <w:tcW w:w="993" w:type="dxa"/>
          </w:tcPr>
          <w:p w14:paraId="4AD77964" w14:textId="77777777" w:rsidR="001A6F49" w:rsidRDefault="001A6F49">
            <w:pPr>
              <w:pStyle w:val="TableParagraph"/>
              <w:jc w:val="left"/>
              <w:rPr>
                <w:sz w:val="20"/>
              </w:rPr>
            </w:pPr>
          </w:p>
          <w:p w14:paraId="4758CDCA" w14:textId="77777777" w:rsidR="001A6F49" w:rsidRDefault="001A6F49">
            <w:pPr>
              <w:pStyle w:val="TableParagraph"/>
              <w:spacing w:before="1"/>
              <w:jc w:val="left"/>
              <w:rPr>
                <w:sz w:val="20"/>
              </w:rPr>
            </w:pPr>
          </w:p>
          <w:p w14:paraId="34DB9DC4" w14:textId="77777777" w:rsidR="001A6F49" w:rsidRDefault="00000000">
            <w:pPr>
              <w:pStyle w:val="TableParagraph"/>
              <w:ind w:left="17" w:right="6"/>
              <w:rPr>
                <w:sz w:val="20"/>
              </w:rPr>
            </w:pPr>
            <w:r>
              <w:rPr>
                <w:spacing w:val="-5"/>
                <w:sz w:val="20"/>
              </w:rPr>
              <w:t>0,5</w:t>
            </w:r>
          </w:p>
        </w:tc>
        <w:tc>
          <w:tcPr>
            <w:tcW w:w="1982" w:type="dxa"/>
          </w:tcPr>
          <w:p w14:paraId="68404ACE" w14:textId="77777777" w:rsidR="001A6F49" w:rsidRDefault="001A6F49">
            <w:pPr>
              <w:pStyle w:val="TableParagraph"/>
              <w:spacing w:before="115"/>
              <w:jc w:val="left"/>
              <w:rPr>
                <w:sz w:val="20"/>
              </w:rPr>
            </w:pPr>
          </w:p>
          <w:p w14:paraId="0582C28A" w14:textId="77777777" w:rsidR="001A6F49" w:rsidRDefault="00000000">
            <w:pPr>
              <w:pStyle w:val="TableParagraph"/>
              <w:spacing w:before="1"/>
              <w:ind w:left="574" w:right="316" w:hanging="240"/>
              <w:jc w:val="left"/>
              <w:rPr>
                <w:sz w:val="20"/>
              </w:rPr>
            </w:pPr>
            <w:r>
              <w:rPr>
                <w:sz w:val="20"/>
              </w:rPr>
              <w:t>Рахівський</w:t>
            </w:r>
            <w:r>
              <w:rPr>
                <w:spacing w:val="-13"/>
                <w:sz w:val="20"/>
              </w:rPr>
              <w:t xml:space="preserve"> </w:t>
            </w:r>
            <w:r>
              <w:rPr>
                <w:sz w:val="20"/>
              </w:rPr>
              <w:t>р-н, с. Водиця</w:t>
            </w:r>
          </w:p>
        </w:tc>
        <w:tc>
          <w:tcPr>
            <w:tcW w:w="1982" w:type="dxa"/>
          </w:tcPr>
          <w:p w14:paraId="046DEBB9" w14:textId="77777777" w:rsidR="001A6F49" w:rsidRDefault="001A6F49">
            <w:pPr>
              <w:pStyle w:val="TableParagraph"/>
              <w:spacing w:before="115"/>
              <w:jc w:val="left"/>
              <w:rPr>
                <w:sz w:val="20"/>
              </w:rPr>
            </w:pPr>
          </w:p>
          <w:p w14:paraId="07F8C58B" w14:textId="77777777" w:rsidR="001A6F49" w:rsidRDefault="00000000">
            <w:pPr>
              <w:pStyle w:val="TableParagraph"/>
              <w:spacing w:before="1"/>
              <w:ind w:left="479" w:hanging="262"/>
              <w:jc w:val="left"/>
              <w:rPr>
                <w:sz w:val="20"/>
              </w:rPr>
            </w:pPr>
            <w:r>
              <w:rPr>
                <w:spacing w:val="-2"/>
                <w:sz w:val="20"/>
              </w:rPr>
              <w:t xml:space="preserve">Великобичківська </w:t>
            </w:r>
            <w:r>
              <w:rPr>
                <w:sz w:val="20"/>
              </w:rPr>
              <w:t>селищна ТГ</w:t>
            </w:r>
          </w:p>
        </w:tc>
        <w:tc>
          <w:tcPr>
            <w:tcW w:w="1271" w:type="dxa"/>
          </w:tcPr>
          <w:p w14:paraId="6DBF14D9" w14:textId="77777777" w:rsidR="001A6F49" w:rsidRDefault="00000000">
            <w:pPr>
              <w:pStyle w:val="TableParagraph"/>
              <w:spacing w:before="115"/>
              <w:ind w:left="184" w:right="174" w:firstLine="3"/>
              <w:rPr>
                <w:sz w:val="20"/>
              </w:rPr>
            </w:pPr>
            <w:r>
              <w:rPr>
                <w:sz w:val="20"/>
              </w:rPr>
              <w:t xml:space="preserve">Ріш. ВК ЗОР від </w:t>
            </w:r>
            <w:r>
              <w:rPr>
                <w:spacing w:val="-2"/>
                <w:sz w:val="20"/>
              </w:rPr>
              <w:t>23.10.1984</w:t>
            </w:r>
          </w:p>
          <w:p w14:paraId="568FC13E" w14:textId="77777777" w:rsidR="001A6F49" w:rsidRDefault="00000000">
            <w:pPr>
              <w:pStyle w:val="TableParagraph"/>
              <w:spacing w:before="1"/>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36436393" w14:textId="77777777">
        <w:trPr>
          <w:trHeight w:val="1610"/>
        </w:trPr>
        <w:tc>
          <w:tcPr>
            <w:tcW w:w="612" w:type="dxa"/>
          </w:tcPr>
          <w:p w14:paraId="5243E52E" w14:textId="77777777" w:rsidR="001A6F49" w:rsidRDefault="001A6F49">
            <w:pPr>
              <w:pStyle w:val="TableParagraph"/>
              <w:jc w:val="left"/>
              <w:rPr>
                <w:sz w:val="20"/>
              </w:rPr>
            </w:pPr>
          </w:p>
          <w:p w14:paraId="11BC0595" w14:textId="77777777" w:rsidR="001A6F49" w:rsidRDefault="001A6F49">
            <w:pPr>
              <w:pStyle w:val="TableParagraph"/>
              <w:spacing w:before="229"/>
              <w:jc w:val="left"/>
              <w:rPr>
                <w:sz w:val="20"/>
              </w:rPr>
            </w:pPr>
          </w:p>
          <w:p w14:paraId="752EDFDF" w14:textId="77777777" w:rsidR="001A6F49" w:rsidRDefault="00000000">
            <w:pPr>
              <w:pStyle w:val="TableParagraph"/>
              <w:ind w:left="12" w:right="2"/>
              <w:rPr>
                <w:sz w:val="20"/>
              </w:rPr>
            </w:pPr>
            <w:r>
              <w:rPr>
                <w:spacing w:val="-5"/>
                <w:sz w:val="20"/>
              </w:rPr>
              <w:t>14</w:t>
            </w:r>
          </w:p>
        </w:tc>
        <w:tc>
          <w:tcPr>
            <w:tcW w:w="1375" w:type="dxa"/>
          </w:tcPr>
          <w:p w14:paraId="224F5770" w14:textId="77777777" w:rsidR="001A6F49" w:rsidRDefault="001A6F49">
            <w:pPr>
              <w:pStyle w:val="TableParagraph"/>
              <w:jc w:val="left"/>
              <w:rPr>
                <w:sz w:val="20"/>
              </w:rPr>
            </w:pPr>
          </w:p>
          <w:p w14:paraId="58DA2D0B" w14:textId="77777777" w:rsidR="001A6F49" w:rsidRDefault="001A6F49">
            <w:pPr>
              <w:pStyle w:val="TableParagraph"/>
              <w:spacing w:before="229"/>
              <w:jc w:val="left"/>
              <w:rPr>
                <w:sz w:val="20"/>
              </w:rPr>
            </w:pPr>
          </w:p>
          <w:p w14:paraId="44FED22B"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8</w:t>
            </w:r>
          </w:p>
        </w:tc>
        <w:tc>
          <w:tcPr>
            <w:tcW w:w="1558" w:type="dxa"/>
          </w:tcPr>
          <w:p w14:paraId="7ED186EC" w14:textId="77777777" w:rsidR="001A6F49" w:rsidRDefault="001A6F49">
            <w:pPr>
              <w:pStyle w:val="TableParagraph"/>
              <w:jc w:val="left"/>
              <w:rPr>
                <w:sz w:val="20"/>
              </w:rPr>
            </w:pPr>
          </w:p>
          <w:p w14:paraId="4731FAA1" w14:textId="77777777" w:rsidR="001A6F49" w:rsidRDefault="00000000">
            <w:pPr>
              <w:pStyle w:val="TableParagraph"/>
              <w:ind w:left="88" w:right="84"/>
              <w:rPr>
                <w:sz w:val="20"/>
              </w:rPr>
            </w:pPr>
            <w:r>
              <w:rPr>
                <w:spacing w:val="-2"/>
                <w:sz w:val="20"/>
              </w:rPr>
              <w:t>Гідрологічна пам'ятка природи місцевого значення</w:t>
            </w:r>
          </w:p>
        </w:tc>
        <w:tc>
          <w:tcPr>
            <w:tcW w:w="993" w:type="dxa"/>
          </w:tcPr>
          <w:p w14:paraId="6368C5BB" w14:textId="77777777" w:rsidR="001A6F49" w:rsidRDefault="001A6F49">
            <w:pPr>
              <w:pStyle w:val="TableParagraph"/>
              <w:jc w:val="left"/>
              <w:rPr>
                <w:sz w:val="20"/>
              </w:rPr>
            </w:pPr>
          </w:p>
          <w:p w14:paraId="45768F91" w14:textId="77777777" w:rsidR="001A6F49" w:rsidRDefault="001A6F49">
            <w:pPr>
              <w:pStyle w:val="TableParagraph"/>
              <w:spacing w:before="229"/>
              <w:jc w:val="left"/>
              <w:rPr>
                <w:sz w:val="20"/>
              </w:rPr>
            </w:pPr>
          </w:p>
          <w:p w14:paraId="706E9872" w14:textId="77777777" w:rsidR="001A6F49" w:rsidRDefault="00000000">
            <w:pPr>
              <w:pStyle w:val="TableParagraph"/>
              <w:ind w:left="17" w:right="6"/>
              <w:rPr>
                <w:sz w:val="20"/>
              </w:rPr>
            </w:pPr>
            <w:r>
              <w:rPr>
                <w:spacing w:val="-5"/>
                <w:sz w:val="20"/>
              </w:rPr>
              <w:t>0,5</w:t>
            </w:r>
          </w:p>
        </w:tc>
        <w:tc>
          <w:tcPr>
            <w:tcW w:w="1982" w:type="dxa"/>
          </w:tcPr>
          <w:p w14:paraId="5DDB4765" w14:textId="77777777" w:rsidR="001A6F49" w:rsidRDefault="00000000">
            <w:pPr>
              <w:pStyle w:val="TableParagraph"/>
              <w:ind w:left="291" w:right="280"/>
              <w:rPr>
                <w:sz w:val="20"/>
              </w:rPr>
            </w:pPr>
            <w:r>
              <w:rPr>
                <w:sz w:val="20"/>
              </w:rPr>
              <w:t>Рахівський</w:t>
            </w:r>
            <w:r>
              <w:rPr>
                <w:spacing w:val="-13"/>
                <w:sz w:val="20"/>
              </w:rPr>
              <w:t xml:space="preserve"> </w:t>
            </w:r>
            <w:r>
              <w:rPr>
                <w:sz w:val="20"/>
              </w:rPr>
              <w:t xml:space="preserve">р-н, с. Кобилецька </w:t>
            </w:r>
            <w:r>
              <w:rPr>
                <w:spacing w:val="-2"/>
                <w:sz w:val="20"/>
              </w:rPr>
              <w:t>Поляна,</w:t>
            </w:r>
          </w:p>
          <w:p w14:paraId="404EE2CE" w14:textId="77777777" w:rsidR="001A6F49" w:rsidRDefault="00000000">
            <w:pPr>
              <w:pStyle w:val="TableParagraph"/>
              <w:ind w:left="113" w:right="104"/>
              <w:rPr>
                <w:sz w:val="20"/>
              </w:rPr>
            </w:pPr>
            <w:r>
              <w:rPr>
                <w:sz w:val="20"/>
              </w:rPr>
              <w:t>Середньоріцьке</w:t>
            </w:r>
            <w:r>
              <w:rPr>
                <w:spacing w:val="-13"/>
                <w:sz w:val="20"/>
              </w:rPr>
              <w:t xml:space="preserve"> </w:t>
            </w:r>
            <w:r>
              <w:rPr>
                <w:sz w:val="20"/>
              </w:rPr>
              <w:t>л-во, урочище</w:t>
            </w:r>
          </w:p>
          <w:p w14:paraId="2D5FCF01" w14:textId="77777777" w:rsidR="001A6F49" w:rsidRDefault="00000000">
            <w:pPr>
              <w:pStyle w:val="TableParagraph"/>
              <w:spacing w:line="230" w:lineRule="atLeast"/>
              <w:ind w:left="115" w:right="105"/>
              <w:rPr>
                <w:sz w:val="20"/>
              </w:rPr>
            </w:pPr>
            <w:r>
              <w:rPr>
                <w:sz w:val="20"/>
              </w:rPr>
              <w:t>«Росолово»,</w:t>
            </w:r>
            <w:r>
              <w:rPr>
                <w:spacing w:val="-13"/>
                <w:sz w:val="20"/>
              </w:rPr>
              <w:t xml:space="preserve"> </w:t>
            </w:r>
            <w:r>
              <w:rPr>
                <w:sz w:val="20"/>
              </w:rPr>
              <w:t>квартал 20 (вид. 57)</w:t>
            </w:r>
          </w:p>
        </w:tc>
        <w:tc>
          <w:tcPr>
            <w:tcW w:w="1982" w:type="dxa"/>
          </w:tcPr>
          <w:p w14:paraId="4F952EDB" w14:textId="77777777" w:rsidR="001A6F49" w:rsidRDefault="00000000">
            <w:pPr>
              <w:pStyle w:val="TableParagraph"/>
              <w:spacing w:before="115"/>
              <w:ind w:left="152" w:right="142"/>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29336B11" w14:textId="77777777" w:rsidR="001A6F49" w:rsidRDefault="00000000">
            <w:pPr>
              <w:pStyle w:val="TableParagraph"/>
              <w:ind w:left="378" w:right="367" w:hanging="1"/>
              <w:rPr>
                <w:sz w:val="20"/>
              </w:rPr>
            </w:pPr>
            <w:r>
              <w:rPr>
                <w:spacing w:val="-2"/>
                <w:sz w:val="20"/>
              </w:rPr>
              <w:t xml:space="preserve">«Карпатський </w:t>
            </w:r>
            <w:r>
              <w:rPr>
                <w:sz w:val="20"/>
              </w:rPr>
              <w:t>лісовий</w:t>
            </w:r>
            <w:r>
              <w:rPr>
                <w:spacing w:val="-13"/>
                <w:sz w:val="20"/>
              </w:rPr>
              <w:t xml:space="preserve"> </w:t>
            </w:r>
            <w:r>
              <w:rPr>
                <w:sz w:val="20"/>
              </w:rPr>
              <w:t xml:space="preserve">офіс», ДСГП «Ліси </w:t>
            </w:r>
            <w:r>
              <w:rPr>
                <w:spacing w:val="-2"/>
                <w:sz w:val="20"/>
              </w:rPr>
              <w:t>України»</w:t>
            </w:r>
          </w:p>
        </w:tc>
        <w:tc>
          <w:tcPr>
            <w:tcW w:w="1271" w:type="dxa"/>
          </w:tcPr>
          <w:p w14:paraId="349F270B" w14:textId="77777777" w:rsidR="001A6F49" w:rsidRDefault="001A6F49">
            <w:pPr>
              <w:pStyle w:val="TableParagraph"/>
              <w:spacing w:before="114"/>
              <w:jc w:val="left"/>
              <w:rPr>
                <w:sz w:val="20"/>
              </w:rPr>
            </w:pPr>
          </w:p>
          <w:p w14:paraId="58A9AFDB"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00CC3CC1" w14:textId="77777777" w:rsidR="001A6F49" w:rsidRDefault="00000000">
            <w:pPr>
              <w:pStyle w:val="TableParagraph"/>
              <w:spacing w:before="1"/>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552F1A8B" w14:textId="77777777">
        <w:trPr>
          <w:trHeight w:val="1610"/>
        </w:trPr>
        <w:tc>
          <w:tcPr>
            <w:tcW w:w="612" w:type="dxa"/>
          </w:tcPr>
          <w:p w14:paraId="524FBF5E" w14:textId="77777777" w:rsidR="001A6F49" w:rsidRDefault="001A6F49">
            <w:pPr>
              <w:pStyle w:val="TableParagraph"/>
              <w:jc w:val="left"/>
              <w:rPr>
                <w:sz w:val="20"/>
              </w:rPr>
            </w:pPr>
          </w:p>
          <w:p w14:paraId="586D4A98" w14:textId="77777777" w:rsidR="001A6F49" w:rsidRDefault="001A6F49">
            <w:pPr>
              <w:pStyle w:val="TableParagraph"/>
              <w:spacing w:before="229"/>
              <w:jc w:val="left"/>
              <w:rPr>
                <w:sz w:val="20"/>
              </w:rPr>
            </w:pPr>
          </w:p>
          <w:p w14:paraId="73D39410" w14:textId="77777777" w:rsidR="001A6F49" w:rsidRDefault="00000000">
            <w:pPr>
              <w:pStyle w:val="TableParagraph"/>
              <w:ind w:left="12" w:right="2"/>
              <w:rPr>
                <w:sz w:val="20"/>
              </w:rPr>
            </w:pPr>
            <w:r>
              <w:rPr>
                <w:spacing w:val="-5"/>
                <w:sz w:val="20"/>
              </w:rPr>
              <w:t>15</w:t>
            </w:r>
          </w:p>
        </w:tc>
        <w:tc>
          <w:tcPr>
            <w:tcW w:w="1375" w:type="dxa"/>
          </w:tcPr>
          <w:p w14:paraId="16E42AC4" w14:textId="77777777" w:rsidR="001A6F49" w:rsidRDefault="001A6F49">
            <w:pPr>
              <w:pStyle w:val="TableParagraph"/>
              <w:jc w:val="left"/>
              <w:rPr>
                <w:sz w:val="20"/>
              </w:rPr>
            </w:pPr>
          </w:p>
          <w:p w14:paraId="4A496BE8" w14:textId="77777777" w:rsidR="001A6F49" w:rsidRDefault="001A6F49">
            <w:pPr>
              <w:pStyle w:val="TableParagraph"/>
              <w:spacing w:before="229"/>
              <w:jc w:val="left"/>
              <w:rPr>
                <w:sz w:val="20"/>
              </w:rPr>
            </w:pPr>
          </w:p>
          <w:p w14:paraId="7DBD80CA"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7</w:t>
            </w:r>
          </w:p>
        </w:tc>
        <w:tc>
          <w:tcPr>
            <w:tcW w:w="1558" w:type="dxa"/>
          </w:tcPr>
          <w:p w14:paraId="6A02B998" w14:textId="77777777" w:rsidR="001A6F49" w:rsidRDefault="00000000">
            <w:pPr>
              <w:pStyle w:val="TableParagraph"/>
              <w:spacing w:before="228"/>
              <w:ind w:left="88" w:right="84"/>
              <w:rPr>
                <w:sz w:val="20"/>
              </w:rPr>
            </w:pPr>
            <w:r>
              <w:rPr>
                <w:spacing w:val="-2"/>
                <w:sz w:val="20"/>
              </w:rPr>
              <w:t>Гідрологічна пам'ятка природи місцевого значення</w:t>
            </w:r>
          </w:p>
        </w:tc>
        <w:tc>
          <w:tcPr>
            <w:tcW w:w="993" w:type="dxa"/>
          </w:tcPr>
          <w:p w14:paraId="0596F1EF" w14:textId="77777777" w:rsidR="001A6F49" w:rsidRDefault="001A6F49">
            <w:pPr>
              <w:pStyle w:val="TableParagraph"/>
              <w:jc w:val="left"/>
              <w:rPr>
                <w:sz w:val="20"/>
              </w:rPr>
            </w:pPr>
          </w:p>
          <w:p w14:paraId="0ACC1F04" w14:textId="77777777" w:rsidR="001A6F49" w:rsidRDefault="001A6F49">
            <w:pPr>
              <w:pStyle w:val="TableParagraph"/>
              <w:spacing w:before="229"/>
              <w:jc w:val="left"/>
              <w:rPr>
                <w:sz w:val="20"/>
              </w:rPr>
            </w:pPr>
          </w:p>
          <w:p w14:paraId="53CE90FA" w14:textId="77777777" w:rsidR="001A6F49" w:rsidRDefault="00000000">
            <w:pPr>
              <w:pStyle w:val="TableParagraph"/>
              <w:ind w:left="17" w:right="6"/>
              <w:rPr>
                <w:sz w:val="20"/>
              </w:rPr>
            </w:pPr>
            <w:r>
              <w:rPr>
                <w:spacing w:val="-5"/>
                <w:sz w:val="20"/>
              </w:rPr>
              <w:t>0,5</w:t>
            </w:r>
          </w:p>
        </w:tc>
        <w:tc>
          <w:tcPr>
            <w:tcW w:w="1982" w:type="dxa"/>
          </w:tcPr>
          <w:p w14:paraId="369CAD53" w14:textId="77777777" w:rsidR="001A6F49" w:rsidRDefault="00000000">
            <w:pPr>
              <w:pStyle w:val="TableParagraph"/>
              <w:ind w:left="291" w:right="280"/>
              <w:rPr>
                <w:sz w:val="20"/>
              </w:rPr>
            </w:pPr>
            <w:r>
              <w:rPr>
                <w:sz w:val="20"/>
              </w:rPr>
              <w:t>Рахівський</w:t>
            </w:r>
            <w:r>
              <w:rPr>
                <w:spacing w:val="-13"/>
                <w:sz w:val="20"/>
              </w:rPr>
              <w:t xml:space="preserve"> </w:t>
            </w:r>
            <w:r>
              <w:rPr>
                <w:sz w:val="20"/>
              </w:rPr>
              <w:t xml:space="preserve">р-н, с. Кобилецька </w:t>
            </w:r>
            <w:r>
              <w:rPr>
                <w:spacing w:val="-2"/>
                <w:sz w:val="20"/>
              </w:rPr>
              <w:t>Поляна,</w:t>
            </w:r>
          </w:p>
          <w:p w14:paraId="33B20F36" w14:textId="77777777" w:rsidR="001A6F49" w:rsidRDefault="00000000">
            <w:pPr>
              <w:pStyle w:val="TableParagraph"/>
              <w:ind w:left="113" w:right="104"/>
              <w:rPr>
                <w:sz w:val="20"/>
              </w:rPr>
            </w:pPr>
            <w:r>
              <w:rPr>
                <w:sz w:val="20"/>
              </w:rPr>
              <w:t>Середньоріцьке</w:t>
            </w:r>
            <w:r>
              <w:rPr>
                <w:spacing w:val="-13"/>
                <w:sz w:val="20"/>
              </w:rPr>
              <w:t xml:space="preserve"> </w:t>
            </w:r>
            <w:r>
              <w:rPr>
                <w:sz w:val="20"/>
              </w:rPr>
              <w:t>л-во, урочище</w:t>
            </w:r>
          </w:p>
          <w:p w14:paraId="50FE5E16" w14:textId="77777777" w:rsidR="001A6F49" w:rsidRDefault="00000000">
            <w:pPr>
              <w:pStyle w:val="TableParagraph"/>
              <w:spacing w:line="230" w:lineRule="atLeast"/>
              <w:ind w:left="113" w:right="102"/>
              <w:rPr>
                <w:sz w:val="20"/>
              </w:rPr>
            </w:pPr>
            <w:r>
              <w:rPr>
                <w:sz w:val="20"/>
              </w:rPr>
              <w:t>«Григоцел»,</w:t>
            </w:r>
            <w:r>
              <w:rPr>
                <w:spacing w:val="-13"/>
                <w:sz w:val="20"/>
              </w:rPr>
              <w:t xml:space="preserve"> </w:t>
            </w:r>
            <w:r>
              <w:rPr>
                <w:sz w:val="20"/>
              </w:rPr>
              <w:t>квартал 17 (вид. 5)</w:t>
            </w:r>
          </w:p>
        </w:tc>
        <w:tc>
          <w:tcPr>
            <w:tcW w:w="1982" w:type="dxa"/>
          </w:tcPr>
          <w:p w14:paraId="496C592B" w14:textId="77777777" w:rsidR="001A6F49" w:rsidRDefault="00000000">
            <w:pPr>
              <w:pStyle w:val="TableParagraph"/>
              <w:spacing w:before="115"/>
              <w:ind w:left="152" w:right="142"/>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5CA5A508" w14:textId="77777777" w:rsidR="001A6F49" w:rsidRDefault="00000000">
            <w:pPr>
              <w:pStyle w:val="TableParagraph"/>
              <w:ind w:left="378" w:right="367" w:hanging="1"/>
              <w:rPr>
                <w:sz w:val="20"/>
              </w:rPr>
            </w:pPr>
            <w:r>
              <w:rPr>
                <w:spacing w:val="-2"/>
                <w:sz w:val="20"/>
              </w:rPr>
              <w:t xml:space="preserve">«Карпатський </w:t>
            </w:r>
            <w:r>
              <w:rPr>
                <w:sz w:val="20"/>
              </w:rPr>
              <w:t>лісовий</w:t>
            </w:r>
            <w:r>
              <w:rPr>
                <w:spacing w:val="-13"/>
                <w:sz w:val="20"/>
              </w:rPr>
              <w:t xml:space="preserve"> </w:t>
            </w:r>
            <w:r>
              <w:rPr>
                <w:sz w:val="20"/>
              </w:rPr>
              <w:t xml:space="preserve">офіс», ДСГП «Ліси </w:t>
            </w:r>
            <w:r>
              <w:rPr>
                <w:spacing w:val="-2"/>
                <w:sz w:val="20"/>
              </w:rPr>
              <w:t>України»</w:t>
            </w:r>
          </w:p>
        </w:tc>
        <w:tc>
          <w:tcPr>
            <w:tcW w:w="1271" w:type="dxa"/>
          </w:tcPr>
          <w:p w14:paraId="59B8F8A6" w14:textId="77777777" w:rsidR="001A6F49" w:rsidRDefault="001A6F49">
            <w:pPr>
              <w:pStyle w:val="TableParagraph"/>
              <w:spacing w:before="113"/>
              <w:jc w:val="left"/>
              <w:rPr>
                <w:sz w:val="20"/>
              </w:rPr>
            </w:pPr>
          </w:p>
          <w:p w14:paraId="2827E2DB"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1D36AA47" w14:textId="77777777" w:rsidR="001A6F49" w:rsidRDefault="00000000">
            <w:pPr>
              <w:pStyle w:val="TableParagraph"/>
              <w:spacing w:before="1"/>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72977A66" w14:textId="77777777">
        <w:trPr>
          <w:trHeight w:val="1149"/>
        </w:trPr>
        <w:tc>
          <w:tcPr>
            <w:tcW w:w="612" w:type="dxa"/>
          </w:tcPr>
          <w:p w14:paraId="0B1A1B8B" w14:textId="77777777" w:rsidR="001A6F49" w:rsidRDefault="001A6F49">
            <w:pPr>
              <w:pStyle w:val="TableParagraph"/>
              <w:spacing w:before="228"/>
              <w:jc w:val="left"/>
              <w:rPr>
                <w:sz w:val="20"/>
              </w:rPr>
            </w:pPr>
          </w:p>
          <w:p w14:paraId="039F5D32" w14:textId="77777777" w:rsidR="001A6F49" w:rsidRDefault="00000000">
            <w:pPr>
              <w:pStyle w:val="TableParagraph"/>
              <w:ind w:left="12" w:right="2"/>
              <w:rPr>
                <w:sz w:val="20"/>
              </w:rPr>
            </w:pPr>
            <w:r>
              <w:rPr>
                <w:spacing w:val="-5"/>
                <w:sz w:val="20"/>
              </w:rPr>
              <w:t>16</w:t>
            </w:r>
          </w:p>
        </w:tc>
        <w:tc>
          <w:tcPr>
            <w:tcW w:w="1375" w:type="dxa"/>
          </w:tcPr>
          <w:p w14:paraId="13C6F566" w14:textId="77777777" w:rsidR="001A6F49" w:rsidRDefault="001A6F49">
            <w:pPr>
              <w:pStyle w:val="TableParagraph"/>
              <w:spacing w:before="228"/>
              <w:jc w:val="left"/>
              <w:rPr>
                <w:sz w:val="20"/>
              </w:rPr>
            </w:pPr>
          </w:p>
          <w:p w14:paraId="52C1004D"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1</w:t>
            </w:r>
          </w:p>
        </w:tc>
        <w:tc>
          <w:tcPr>
            <w:tcW w:w="1558" w:type="dxa"/>
          </w:tcPr>
          <w:p w14:paraId="5135774B" w14:textId="77777777" w:rsidR="001A6F49" w:rsidRDefault="00000000">
            <w:pPr>
              <w:pStyle w:val="TableParagraph"/>
              <w:ind w:left="88" w:right="84"/>
              <w:rPr>
                <w:sz w:val="20"/>
              </w:rPr>
            </w:pPr>
            <w:r>
              <w:rPr>
                <w:spacing w:val="-2"/>
                <w:sz w:val="20"/>
              </w:rPr>
              <w:t>Гідрологічна пам'ятка природи місцевого</w:t>
            </w:r>
          </w:p>
          <w:p w14:paraId="0B2E529D" w14:textId="77777777" w:rsidR="001A6F49" w:rsidRDefault="00000000">
            <w:pPr>
              <w:pStyle w:val="TableParagraph"/>
              <w:spacing w:line="209" w:lineRule="exact"/>
              <w:ind w:left="88" w:right="86"/>
              <w:rPr>
                <w:sz w:val="20"/>
              </w:rPr>
            </w:pPr>
            <w:r>
              <w:rPr>
                <w:spacing w:val="-2"/>
                <w:sz w:val="20"/>
              </w:rPr>
              <w:t>значення</w:t>
            </w:r>
          </w:p>
        </w:tc>
        <w:tc>
          <w:tcPr>
            <w:tcW w:w="993" w:type="dxa"/>
          </w:tcPr>
          <w:p w14:paraId="0B2406C3" w14:textId="77777777" w:rsidR="001A6F49" w:rsidRDefault="001A6F49">
            <w:pPr>
              <w:pStyle w:val="TableParagraph"/>
              <w:spacing w:before="228"/>
              <w:jc w:val="left"/>
              <w:rPr>
                <w:sz w:val="20"/>
              </w:rPr>
            </w:pPr>
          </w:p>
          <w:p w14:paraId="00242363" w14:textId="77777777" w:rsidR="001A6F49" w:rsidRDefault="00000000">
            <w:pPr>
              <w:pStyle w:val="TableParagraph"/>
              <w:ind w:left="17" w:right="6"/>
              <w:rPr>
                <w:sz w:val="20"/>
              </w:rPr>
            </w:pPr>
            <w:r>
              <w:rPr>
                <w:spacing w:val="-5"/>
                <w:sz w:val="20"/>
              </w:rPr>
              <w:t>0,5</w:t>
            </w:r>
          </w:p>
        </w:tc>
        <w:tc>
          <w:tcPr>
            <w:tcW w:w="1982" w:type="dxa"/>
          </w:tcPr>
          <w:p w14:paraId="056E3774" w14:textId="77777777" w:rsidR="001A6F49" w:rsidRDefault="001A6F49">
            <w:pPr>
              <w:pStyle w:val="TableParagraph"/>
              <w:spacing w:before="113"/>
              <w:jc w:val="left"/>
              <w:rPr>
                <w:sz w:val="20"/>
              </w:rPr>
            </w:pPr>
          </w:p>
          <w:p w14:paraId="7052103E" w14:textId="77777777" w:rsidR="001A6F49" w:rsidRDefault="00000000">
            <w:pPr>
              <w:pStyle w:val="TableParagraph"/>
              <w:ind w:left="113" w:right="104"/>
              <w:rPr>
                <w:sz w:val="20"/>
              </w:rPr>
            </w:pPr>
            <w:r>
              <w:rPr>
                <w:spacing w:val="-2"/>
                <w:sz w:val="20"/>
              </w:rPr>
              <w:t>Рахівський</w:t>
            </w:r>
            <w:r>
              <w:rPr>
                <w:spacing w:val="10"/>
                <w:sz w:val="20"/>
              </w:rPr>
              <w:t xml:space="preserve"> </w:t>
            </w:r>
            <w:r>
              <w:rPr>
                <w:spacing w:val="-2"/>
                <w:sz w:val="20"/>
              </w:rPr>
              <w:t>р-</w:t>
            </w:r>
            <w:r>
              <w:rPr>
                <w:spacing w:val="-5"/>
                <w:sz w:val="20"/>
              </w:rPr>
              <w:t>н,</w:t>
            </w:r>
          </w:p>
          <w:p w14:paraId="1745FE18" w14:textId="77777777" w:rsidR="001A6F49" w:rsidRDefault="00000000">
            <w:pPr>
              <w:pStyle w:val="TableParagraph"/>
              <w:spacing w:before="1"/>
              <w:ind w:left="3"/>
              <w:rPr>
                <w:sz w:val="20"/>
              </w:rPr>
            </w:pPr>
            <w:r>
              <w:rPr>
                <w:sz w:val="20"/>
              </w:rPr>
              <w:t>с.</w:t>
            </w:r>
            <w:r>
              <w:rPr>
                <w:spacing w:val="-4"/>
                <w:sz w:val="20"/>
              </w:rPr>
              <w:t xml:space="preserve"> </w:t>
            </w:r>
            <w:r>
              <w:rPr>
                <w:sz w:val="20"/>
              </w:rPr>
              <w:t>Косівська</w:t>
            </w:r>
            <w:r>
              <w:rPr>
                <w:spacing w:val="-5"/>
                <w:sz w:val="20"/>
              </w:rPr>
              <w:t xml:space="preserve"> </w:t>
            </w:r>
            <w:r>
              <w:rPr>
                <w:spacing w:val="-2"/>
                <w:sz w:val="20"/>
              </w:rPr>
              <w:t>Поляна</w:t>
            </w:r>
          </w:p>
        </w:tc>
        <w:tc>
          <w:tcPr>
            <w:tcW w:w="1982" w:type="dxa"/>
          </w:tcPr>
          <w:p w14:paraId="73318AB3" w14:textId="77777777" w:rsidR="001A6F49" w:rsidRDefault="001A6F49">
            <w:pPr>
              <w:pStyle w:val="TableParagraph"/>
              <w:spacing w:before="113"/>
              <w:jc w:val="left"/>
              <w:rPr>
                <w:sz w:val="20"/>
              </w:rPr>
            </w:pPr>
          </w:p>
          <w:p w14:paraId="4EA2E6C5" w14:textId="77777777" w:rsidR="001A6F49" w:rsidRDefault="00000000">
            <w:pPr>
              <w:pStyle w:val="TableParagraph"/>
              <w:ind w:left="479" w:hanging="262"/>
              <w:jc w:val="left"/>
              <w:rPr>
                <w:sz w:val="20"/>
              </w:rPr>
            </w:pPr>
            <w:r>
              <w:rPr>
                <w:spacing w:val="-2"/>
                <w:sz w:val="20"/>
              </w:rPr>
              <w:t xml:space="preserve">Великобичківська </w:t>
            </w:r>
            <w:r>
              <w:rPr>
                <w:sz w:val="20"/>
              </w:rPr>
              <w:t>селищна ТГ</w:t>
            </w:r>
          </w:p>
        </w:tc>
        <w:tc>
          <w:tcPr>
            <w:tcW w:w="1271" w:type="dxa"/>
          </w:tcPr>
          <w:p w14:paraId="5A7BE337" w14:textId="77777777" w:rsidR="001A6F49" w:rsidRDefault="00000000">
            <w:pPr>
              <w:pStyle w:val="TableParagraph"/>
              <w:spacing w:before="113"/>
              <w:ind w:left="184" w:right="174" w:firstLine="3"/>
              <w:rPr>
                <w:sz w:val="20"/>
              </w:rPr>
            </w:pPr>
            <w:r>
              <w:rPr>
                <w:sz w:val="20"/>
              </w:rPr>
              <w:t xml:space="preserve">Ріш. ВК ЗОР від </w:t>
            </w:r>
            <w:r>
              <w:rPr>
                <w:spacing w:val="-2"/>
                <w:sz w:val="20"/>
              </w:rPr>
              <w:t>23.10.1984</w:t>
            </w:r>
          </w:p>
          <w:p w14:paraId="5DC8920A" w14:textId="77777777" w:rsidR="001A6F49" w:rsidRDefault="00000000">
            <w:pPr>
              <w:pStyle w:val="TableParagraph"/>
              <w:spacing w:before="1"/>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0D38F6B4" w14:textId="77777777">
        <w:trPr>
          <w:trHeight w:val="1379"/>
        </w:trPr>
        <w:tc>
          <w:tcPr>
            <w:tcW w:w="612" w:type="dxa"/>
          </w:tcPr>
          <w:p w14:paraId="383F830E" w14:textId="77777777" w:rsidR="001A6F49" w:rsidRDefault="001A6F49">
            <w:pPr>
              <w:pStyle w:val="TableParagraph"/>
              <w:jc w:val="left"/>
              <w:rPr>
                <w:sz w:val="20"/>
              </w:rPr>
            </w:pPr>
          </w:p>
          <w:p w14:paraId="77938E6B" w14:textId="77777777" w:rsidR="001A6F49" w:rsidRDefault="001A6F49">
            <w:pPr>
              <w:pStyle w:val="TableParagraph"/>
              <w:spacing w:before="113"/>
              <w:jc w:val="left"/>
              <w:rPr>
                <w:sz w:val="20"/>
              </w:rPr>
            </w:pPr>
          </w:p>
          <w:p w14:paraId="72CB9302" w14:textId="77777777" w:rsidR="001A6F49" w:rsidRDefault="00000000">
            <w:pPr>
              <w:pStyle w:val="TableParagraph"/>
              <w:spacing w:before="1"/>
              <w:ind w:left="12" w:right="2"/>
              <w:rPr>
                <w:sz w:val="20"/>
              </w:rPr>
            </w:pPr>
            <w:r>
              <w:rPr>
                <w:spacing w:val="-5"/>
                <w:sz w:val="20"/>
              </w:rPr>
              <w:t>17</w:t>
            </w:r>
          </w:p>
        </w:tc>
        <w:tc>
          <w:tcPr>
            <w:tcW w:w="1375" w:type="dxa"/>
          </w:tcPr>
          <w:p w14:paraId="06D3A28D" w14:textId="77777777" w:rsidR="001A6F49" w:rsidRDefault="001A6F49">
            <w:pPr>
              <w:pStyle w:val="TableParagraph"/>
              <w:jc w:val="left"/>
              <w:rPr>
                <w:sz w:val="20"/>
              </w:rPr>
            </w:pPr>
          </w:p>
          <w:p w14:paraId="000FA137" w14:textId="77777777" w:rsidR="001A6F49" w:rsidRDefault="001A6F49">
            <w:pPr>
              <w:pStyle w:val="TableParagraph"/>
              <w:spacing w:before="113"/>
              <w:jc w:val="left"/>
              <w:rPr>
                <w:sz w:val="20"/>
              </w:rPr>
            </w:pPr>
          </w:p>
          <w:p w14:paraId="72A871FA" w14:textId="77777777" w:rsidR="001A6F49" w:rsidRDefault="00000000">
            <w:pPr>
              <w:pStyle w:val="TableParagraph"/>
              <w:spacing w:before="1"/>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2</w:t>
            </w:r>
          </w:p>
        </w:tc>
        <w:tc>
          <w:tcPr>
            <w:tcW w:w="1558" w:type="dxa"/>
          </w:tcPr>
          <w:p w14:paraId="43296A19" w14:textId="77777777" w:rsidR="001A6F49" w:rsidRDefault="00000000">
            <w:pPr>
              <w:pStyle w:val="TableParagraph"/>
              <w:spacing w:before="115"/>
              <w:ind w:left="88" w:right="84"/>
              <w:rPr>
                <w:sz w:val="20"/>
              </w:rPr>
            </w:pPr>
            <w:r>
              <w:rPr>
                <w:spacing w:val="-2"/>
                <w:sz w:val="20"/>
              </w:rPr>
              <w:t>Гідрологічна пам'ятка природи місцевого значення</w:t>
            </w:r>
          </w:p>
        </w:tc>
        <w:tc>
          <w:tcPr>
            <w:tcW w:w="993" w:type="dxa"/>
          </w:tcPr>
          <w:p w14:paraId="26D82650" w14:textId="77777777" w:rsidR="001A6F49" w:rsidRDefault="001A6F49">
            <w:pPr>
              <w:pStyle w:val="TableParagraph"/>
              <w:jc w:val="left"/>
              <w:rPr>
                <w:sz w:val="20"/>
              </w:rPr>
            </w:pPr>
          </w:p>
          <w:p w14:paraId="4D428DC0" w14:textId="77777777" w:rsidR="001A6F49" w:rsidRDefault="001A6F49">
            <w:pPr>
              <w:pStyle w:val="TableParagraph"/>
              <w:spacing w:before="113"/>
              <w:jc w:val="left"/>
              <w:rPr>
                <w:sz w:val="20"/>
              </w:rPr>
            </w:pPr>
          </w:p>
          <w:p w14:paraId="0D44CB8E" w14:textId="77777777" w:rsidR="001A6F49" w:rsidRDefault="00000000">
            <w:pPr>
              <w:pStyle w:val="TableParagraph"/>
              <w:spacing w:before="1"/>
              <w:ind w:left="17" w:right="6"/>
              <w:rPr>
                <w:sz w:val="20"/>
              </w:rPr>
            </w:pPr>
            <w:r>
              <w:rPr>
                <w:spacing w:val="-5"/>
                <w:sz w:val="20"/>
              </w:rPr>
              <w:t>0,5</w:t>
            </w:r>
          </w:p>
        </w:tc>
        <w:tc>
          <w:tcPr>
            <w:tcW w:w="1982" w:type="dxa"/>
          </w:tcPr>
          <w:p w14:paraId="2341C108" w14:textId="77777777" w:rsidR="001A6F49" w:rsidRDefault="00000000">
            <w:pPr>
              <w:pStyle w:val="TableParagraph"/>
              <w:ind w:left="113" w:right="104"/>
              <w:rPr>
                <w:sz w:val="20"/>
              </w:rPr>
            </w:pPr>
            <w:r>
              <w:rPr>
                <w:spacing w:val="-2"/>
                <w:sz w:val="20"/>
              </w:rPr>
              <w:t>Рахівський</w:t>
            </w:r>
            <w:r>
              <w:rPr>
                <w:spacing w:val="10"/>
                <w:sz w:val="20"/>
              </w:rPr>
              <w:t xml:space="preserve"> </w:t>
            </w:r>
            <w:r>
              <w:rPr>
                <w:spacing w:val="-2"/>
                <w:sz w:val="20"/>
              </w:rPr>
              <w:t>р-</w:t>
            </w:r>
            <w:r>
              <w:rPr>
                <w:spacing w:val="-5"/>
                <w:sz w:val="20"/>
              </w:rPr>
              <w:t>н,</w:t>
            </w:r>
          </w:p>
          <w:p w14:paraId="2C971D75" w14:textId="77777777" w:rsidR="001A6F49" w:rsidRDefault="00000000">
            <w:pPr>
              <w:pStyle w:val="TableParagraph"/>
              <w:ind w:left="111" w:right="104"/>
              <w:rPr>
                <w:sz w:val="20"/>
              </w:rPr>
            </w:pPr>
            <w:r>
              <w:rPr>
                <w:sz w:val="20"/>
              </w:rPr>
              <w:t>с.</w:t>
            </w:r>
            <w:r>
              <w:rPr>
                <w:spacing w:val="-13"/>
                <w:sz w:val="20"/>
              </w:rPr>
              <w:t xml:space="preserve"> </w:t>
            </w:r>
            <w:r>
              <w:rPr>
                <w:sz w:val="20"/>
              </w:rPr>
              <w:t>Косівська</w:t>
            </w:r>
            <w:r>
              <w:rPr>
                <w:spacing w:val="-12"/>
                <w:sz w:val="20"/>
              </w:rPr>
              <w:t xml:space="preserve"> </w:t>
            </w:r>
            <w:r>
              <w:rPr>
                <w:sz w:val="20"/>
              </w:rPr>
              <w:t>Поляна, Косівсько-Полянське л-во, квартал</w:t>
            </w:r>
            <w:r>
              <w:rPr>
                <w:spacing w:val="-10"/>
                <w:sz w:val="20"/>
              </w:rPr>
              <w:t xml:space="preserve"> </w:t>
            </w:r>
            <w:r>
              <w:rPr>
                <w:sz w:val="20"/>
              </w:rPr>
              <w:t>16</w:t>
            </w:r>
            <w:r>
              <w:rPr>
                <w:spacing w:val="-8"/>
                <w:sz w:val="20"/>
              </w:rPr>
              <w:t xml:space="preserve"> </w:t>
            </w:r>
            <w:r>
              <w:rPr>
                <w:sz w:val="20"/>
              </w:rPr>
              <w:t>(вид.</w:t>
            </w:r>
            <w:r>
              <w:rPr>
                <w:spacing w:val="-9"/>
                <w:sz w:val="20"/>
              </w:rPr>
              <w:t xml:space="preserve"> </w:t>
            </w:r>
            <w:r>
              <w:rPr>
                <w:sz w:val="20"/>
              </w:rPr>
              <w:t>51),</w:t>
            </w:r>
          </w:p>
          <w:p w14:paraId="3C51EB45" w14:textId="77777777" w:rsidR="001A6F49" w:rsidRDefault="00000000">
            <w:pPr>
              <w:pStyle w:val="TableParagraph"/>
              <w:spacing w:line="209" w:lineRule="exact"/>
              <w:ind w:left="6"/>
              <w:rPr>
                <w:sz w:val="20"/>
              </w:rPr>
            </w:pPr>
            <w:r>
              <w:rPr>
                <w:sz w:val="20"/>
              </w:rPr>
              <w:t>урочище</w:t>
            </w:r>
            <w:r>
              <w:rPr>
                <w:spacing w:val="-7"/>
                <w:sz w:val="20"/>
              </w:rPr>
              <w:t xml:space="preserve"> </w:t>
            </w:r>
            <w:r>
              <w:rPr>
                <w:spacing w:val="-2"/>
                <w:sz w:val="20"/>
              </w:rPr>
              <w:t>Подерей</w:t>
            </w:r>
          </w:p>
        </w:tc>
        <w:tc>
          <w:tcPr>
            <w:tcW w:w="1982" w:type="dxa"/>
          </w:tcPr>
          <w:p w14:paraId="2DBB80C5" w14:textId="77777777" w:rsidR="001A6F49" w:rsidRDefault="00000000">
            <w:pPr>
              <w:pStyle w:val="TableParagraph"/>
              <w:ind w:left="152" w:right="142" w:firstLine="64"/>
              <w:jc w:val="both"/>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0D47E315" w14:textId="77777777" w:rsidR="001A6F49" w:rsidRDefault="00000000">
            <w:pPr>
              <w:pStyle w:val="TableParagraph"/>
              <w:spacing w:before="1"/>
              <w:ind w:left="378" w:right="367" w:firstLine="14"/>
              <w:jc w:val="both"/>
              <w:rPr>
                <w:sz w:val="20"/>
              </w:rPr>
            </w:pPr>
            <w:r>
              <w:rPr>
                <w:spacing w:val="-2"/>
                <w:sz w:val="20"/>
              </w:rPr>
              <w:t xml:space="preserve">«Карпатський </w:t>
            </w:r>
            <w:r>
              <w:rPr>
                <w:sz w:val="20"/>
              </w:rPr>
              <w:t>лісовий</w:t>
            </w:r>
            <w:r>
              <w:rPr>
                <w:spacing w:val="-13"/>
                <w:sz w:val="20"/>
              </w:rPr>
              <w:t xml:space="preserve"> </w:t>
            </w:r>
            <w:r>
              <w:rPr>
                <w:sz w:val="20"/>
              </w:rPr>
              <w:t>офіс», ДСГП «Ліси</w:t>
            </w:r>
          </w:p>
          <w:p w14:paraId="19DF441E" w14:textId="77777777" w:rsidR="001A6F49" w:rsidRDefault="00000000">
            <w:pPr>
              <w:pStyle w:val="TableParagraph"/>
              <w:spacing w:line="209" w:lineRule="exact"/>
              <w:ind w:left="591"/>
              <w:jc w:val="left"/>
              <w:rPr>
                <w:sz w:val="20"/>
              </w:rPr>
            </w:pPr>
            <w:r>
              <w:rPr>
                <w:spacing w:val="-2"/>
                <w:sz w:val="20"/>
              </w:rPr>
              <w:t>України»</w:t>
            </w:r>
          </w:p>
        </w:tc>
        <w:tc>
          <w:tcPr>
            <w:tcW w:w="1271" w:type="dxa"/>
          </w:tcPr>
          <w:p w14:paraId="2545022D" w14:textId="77777777" w:rsidR="001A6F49" w:rsidRDefault="001A6F49">
            <w:pPr>
              <w:pStyle w:val="TableParagraph"/>
              <w:jc w:val="left"/>
              <w:rPr>
                <w:sz w:val="20"/>
              </w:rPr>
            </w:pPr>
          </w:p>
          <w:p w14:paraId="63713291"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08ADC3B0"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1318317B" w14:textId="77777777">
        <w:trPr>
          <w:trHeight w:val="1379"/>
        </w:trPr>
        <w:tc>
          <w:tcPr>
            <w:tcW w:w="612" w:type="dxa"/>
          </w:tcPr>
          <w:p w14:paraId="5D5D20F8" w14:textId="77777777" w:rsidR="001A6F49" w:rsidRDefault="001A6F49">
            <w:pPr>
              <w:pStyle w:val="TableParagraph"/>
              <w:jc w:val="left"/>
              <w:rPr>
                <w:sz w:val="20"/>
              </w:rPr>
            </w:pPr>
          </w:p>
          <w:p w14:paraId="58C6B22B" w14:textId="77777777" w:rsidR="001A6F49" w:rsidRDefault="001A6F49">
            <w:pPr>
              <w:pStyle w:val="TableParagraph"/>
              <w:spacing w:before="116"/>
              <w:jc w:val="left"/>
              <w:rPr>
                <w:sz w:val="20"/>
              </w:rPr>
            </w:pPr>
          </w:p>
          <w:p w14:paraId="59AE00EC" w14:textId="77777777" w:rsidR="001A6F49" w:rsidRDefault="00000000">
            <w:pPr>
              <w:pStyle w:val="TableParagraph"/>
              <w:ind w:left="12" w:right="2"/>
              <w:rPr>
                <w:sz w:val="20"/>
              </w:rPr>
            </w:pPr>
            <w:r>
              <w:rPr>
                <w:spacing w:val="-5"/>
                <w:sz w:val="20"/>
              </w:rPr>
              <w:t>18</w:t>
            </w:r>
          </w:p>
        </w:tc>
        <w:tc>
          <w:tcPr>
            <w:tcW w:w="1375" w:type="dxa"/>
          </w:tcPr>
          <w:p w14:paraId="03664DC2" w14:textId="77777777" w:rsidR="001A6F49" w:rsidRDefault="001A6F49">
            <w:pPr>
              <w:pStyle w:val="TableParagraph"/>
              <w:jc w:val="left"/>
              <w:rPr>
                <w:sz w:val="20"/>
              </w:rPr>
            </w:pPr>
          </w:p>
          <w:p w14:paraId="06C1ADCC" w14:textId="77777777" w:rsidR="001A6F49" w:rsidRDefault="001A6F49">
            <w:pPr>
              <w:pStyle w:val="TableParagraph"/>
              <w:spacing w:before="116"/>
              <w:jc w:val="left"/>
              <w:rPr>
                <w:sz w:val="20"/>
              </w:rPr>
            </w:pPr>
          </w:p>
          <w:p w14:paraId="4F3525ED"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3</w:t>
            </w:r>
          </w:p>
        </w:tc>
        <w:tc>
          <w:tcPr>
            <w:tcW w:w="1558" w:type="dxa"/>
          </w:tcPr>
          <w:p w14:paraId="44FCE57D" w14:textId="77777777" w:rsidR="001A6F49" w:rsidRDefault="00000000">
            <w:pPr>
              <w:pStyle w:val="TableParagraph"/>
              <w:spacing w:before="115"/>
              <w:ind w:left="88" w:right="84"/>
              <w:rPr>
                <w:sz w:val="20"/>
              </w:rPr>
            </w:pPr>
            <w:r>
              <w:rPr>
                <w:spacing w:val="-2"/>
                <w:sz w:val="20"/>
              </w:rPr>
              <w:t>Гідрологічна пам'ятка природи місцевого значення</w:t>
            </w:r>
          </w:p>
        </w:tc>
        <w:tc>
          <w:tcPr>
            <w:tcW w:w="993" w:type="dxa"/>
          </w:tcPr>
          <w:p w14:paraId="34FCD7EF" w14:textId="77777777" w:rsidR="001A6F49" w:rsidRDefault="001A6F49">
            <w:pPr>
              <w:pStyle w:val="TableParagraph"/>
              <w:jc w:val="left"/>
              <w:rPr>
                <w:sz w:val="20"/>
              </w:rPr>
            </w:pPr>
          </w:p>
          <w:p w14:paraId="62F4B866" w14:textId="77777777" w:rsidR="001A6F49" w:rsidRDefault="001A6F49">
            <w:pPr>
              <w:pStyle w:val="TableParagraph"/>
              <w:spacing w:before="116"/>
              <w:jc w:val="left"/>
              <w:rPr>
                <w:sz w:val="20"/>
              </w:rPr>
            </w:pPr>
          </w:p>
          <w:p w14:paraId="61531352" w14:textId="77777777" w:rsidR="001A6F49" w:rsidRDefault="00000000">
            <w:pPr>
              <w:pStyle w:val="TableParagraph"/>
              <w:ind w:left="17" w:right="6"/>
              <w:rPr>
                <w:sz w:val="20"/>
              </w:rPr>
            </w:pPr>
            <w:r>
              <w:rPr>
                <w:spacing w:val="-5"/>
                <w:sz w:val="20"/>
              </w:rPr>
              <w:t>0,5</w:t>
            </w:r>
          </w:p>
        </w:tc>
        <w:tc>
          <w:tcPr>
            <w:tcW w:w="1982" w:type="dxa"/>
          </w:tcPr>
          <w:p w14:paraId="4B190AB4" w14:textId="77777777" w:rsidR="001A6F49" w:rsidRDefault="00000000">
            <w:pPr>
              <w:pStyle w:val="TableParagraph"/>
              <w:spacing w:before="115"/>
              <w:ind w:left="113" w:right="104"/>
              <w:rPr>
                <w:sz w:val="20"/>
              </w:rPr>
            </w:pPr>
            <w:r>
              <w:rPr>
                <w:spacing w:val="-2"/>
                <w:sz w:val="20"/>
              </w:rPr>
              <w:t>Рахівський</w:t>
            </w:r>
            <w:r>
              <w:rPr>
                <w:spacing w:val="10"/>
                <w:sz w:val="20"/>
              </w:rPr>
              <w:t xml:space="preserve"> </w:t>
            </w:r>
            <w:r>
              <w:rPr>
                <w:spacing w:val="-2"/>
                <w:sz w:val="20"/>
              </w:rPr>
              <w:t>р-</w:t>
            </w:r>
            <w:r>
              <w:rPr>
                <w:spacing w:val="-5"/>
                <w:sz w:val="20"/>
              </w:rPr>
              <w:t>н,</w:t>
            </w:r>
          </w:p>
          <w:p w14:paraId="1ABC7409" w14:textId="77777777" w:rsidR="001A6F49" w:rsidRDefault="00000000">
            <w:pPr>
              <w:pStyle w:val="TableParagraph"/>
              <w:spacing w:before="1"/>
              <w:ind w:left="111" w:right="104"/>
              <w:rPr>
                <w:sz w:val="20"/>
              </w:rPr>
            </w:pPr>
            <w:r>
              <w:rPr>
                <w:sz w:val="20"/>
              </w:rPr>
              <w:t>с.</w:t>
            </w:r>
            <w:r>
              <w:rPr>
                <w:spacing w:val="-13"/>
                <w:sz w:val="20"/>
              </w:rPr>
              <w:t xml:space="preserve"> </w:t>
            </w:r>
            <w:r>
              <w:rPr>
                <w:sz w:val="20"/>
              </w:rPr>
              <w:t>Косівська</w:t>
            </w:r>
            <w:r>
              <w:rPr>
                <w:spacing w:val="-12"/>
                <w:sz w:val="20"/>
              </w:rPr>
              <w:t xml:space="preserve"> </w:t>
            </w:r>
            <w:r>
              <w:rPr>
                <w:sz w:val="20"/>
              </w:rPr>
              <w:t>Поляна, урочище «Лопухи», л-во ім. Томащука, квартал 19 (вид. 18)</w:t>
            </w:r>
          </w:p>
        </w:tc>
        <w:tc>
          <w:tcPr>
            <w:tcW w:w="1982" w:type="dxa"/>
          </w:tcPr>
          <w:p w14:paraId="4ABC2C2D" w14:textId="77777777" w:rsidR="001A6F49" w:rsidRDefault="00000000">
            <w:pPr>
              <w:pStyle w:val="TableParagraph"/>
              <w:ind w:left="152" w:right="142" w:firstLine="64"/>
              <w:jc w:val="both"/>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2FF788F3" w14:textId="77777777" w:rsidR="001A6F49" w:rsidRDefault="00000000">
            <w:pPr>
              <w:pStyle w:val="TableParagraph"/>
              <w:spacing w:before="1"/>
              <w:ind w:left="378" w:right="367" w:firstLine="14"/>
              <w:jc w:val="both"/>
              <w:rPr>
                <w:sz w:val="20"/>
              </w:rPr>
            </w:pPr>
            <w:r>
              <w:rPr>
                <w:spacing w:val="-2"/>
                <w:sz w:val="20"/>
              </w:rPr>
              <w:t xml:space="preserve">«Карпатський </w:t>
            </w:r>
            <w:r>
              <w:rPr>
                <w:sz w:val="20"/>
              </w:rPr>
              <w:t>лісовий</w:t>
            </w:r>
            <w:r>
              <w:rPr>
                <w:spacing w:val="-13"/>
                <w:sz w:val="20"/>
              </w:rPr>
              <w:t xml:space="preserve"> </w:t>
            </w:r>
            <w:r>
              <w:rPr>
                <w:sz w:val="20"/>
              </w:rPr>
              <w:t>офіс», ДСГП «Ліси</w:t>
            </w:r>
          </w:p>
          <w:p w14:paraId="464D9A82" w14:textId="77777777" w:rsidR="001A6F49" w:rsidRDefault="00000000">
            <w:pPr>
              <w:pStyle w:val="TableParagraph"/>
              <w:spacing w:line="209" w:lineRule="exact"/>
              <w:ind w:left="591"/>
              <w:jc w:val="left"/>
              <w:rPr>
                <w:sz w:val="20"/>
              </w:rPr>
            </w:pPr>
            <w:r>
              <w:rPr>
                <w:spacing w:val="-2"/>
                <w:sz w:val="20"/>
              </w:rPr>
              <w:t>України»</w:t>
            </w:r>
          </w:p>
        </w:tc>
        <w:tc>
          <w:tcPr>
            <w:tcW w:w="1271" w:type="dxa"/>
          </w:tcPr>
          <w:p w14:paraId="2A2D4AF7" w14:textId="77777777" w:rsidR="001A6F49" w:rsidRDefault="001A6F49">
            <w:pPr>
              <w:pStyle w:val="TableParagraph"/>
              <w:jc w:val="left"/>
              <w:rPr>
                <w:sz w:val="20"/>
              </w:rPr>
            </w:pPr>
          </w:p>
          <w:p w14:paraId="26A1A220"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21D5688A"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47FDA8BA" w14:textId="77777777">
        <w:trPr>
          <w:trHeight w:val="1610"/>
        </w:trPr>
        <w:tc>
          <w:tcPr>
            <w:tcW w:w="612" w:type="dxa"/>
          </w:tcPr>
          <w:p w14:paraId="222EE9C4" w14:textId="77777777" w:rsidR="001A6F49" w:rsidRDefault="001A6F49">
            <w:pPr>
              <w:pStyle w:val="TableParagraph"/>
              <w:jc w:val="left"/>
              <w:rPr>
                <w:sz w:val="20"/>
              </w:rPr>
            </w:pPr>
          </w:p>
          <w:p w14:paraId="7CCAD2E0" w14:textId="77777777" w:rsidR="001A6F49" w:rsidRDefault="001A6F49">
            <w:pPr>
              <w:pStyle w:val="TableParagraph"/>
              <w:jc w:val="left"/>
              <w:rPr>
                <w:sz w:val="20"/>
              </w:rPr>
            </w:pPr>
          </w:p>
          <w:p w14:paraId="0C08D0F1" w14:textId="77777777" w:rsidR="001A6F49" w:rsidRDefault="001A6F49">
            <w:pPr>
              <w:pStyle w:val="TableParagraph"/>
              <w:spacing w:before="2"/>
              <w:jc w:val="left"/>
              <w:rPr>
                <w:sz w:val="20"/>
              </w:rPr>
            </w:pPr>
          </w:p>
          <w:p w14:paraId="494460E0" w14:textId="77777777" w:rsidR="001A6F49" w:rsidRDefault="00000000">
            <w:pPr>
              <w:pStyle w:val="TableParagraph"/>
              <w:ind w:left="12" w:right="2"/>
              <w:rPr>
                <w:sz w:val="20"/>
              </w:rPr>
            </w:pPr>
            <w:r>
              <w:rPr>
                <w:spacing w:val="-5"/>
                <w:sz w:val="20"/>
              </w:rPr>
              <w:t>19</w:t>
            </w:r>
          </w:p>
        </w:tc>
        <w:tc>
          <w:tcPr>
            <w:tcW w:w="1375" w:type="dxa"/>
          </w:tcPr>
          <w:p w14:paraId="5F455B79" w14:textId="77777777" w:rsidR="001A6F49" w:rsidRDefault="001A6F49">
            <w:pPr>
              <w:pStyle w:val="TableParagraph"/>
              <w:jc w:val="left"/>
              <w:rPr>
                <w:sz w:val="20"/>
              </w:rPr>
            </w:pPr>
          </w:p>
          <w:p w14:paraId="02D31298" w14:textId="77777777" w:rsidR="001A6F49" w:rsidRDefault="001A6F49">
            <w:pPr>
              <w:pStyle w:val="TableParagraph"/>
              <w:jc w:val="left"/>
              <w:rPr>
                <w:sz w:val="20"/>
              </w:rPr>
            </w:pPr>
          </w:p>
          <w:p w14:paraId="767CF854" w14:textId="77777777" w:rsidR="001A6F49" w:rsidRDefault="001A6F49">
            <w:pPr>
              <w:pStyle w:val="TableParagraph"/>
              <w:spacing w:before="2"/>
              <w:jc w:val="left"/>
              <w:rPr>
                <w:sz w:val="20"/>
              </w:rPr>
            </w:pPr>
          </w:p>
          <w:p w14:paraId="334FA7AE"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4</w:t>
            </w:r>
          </w:p>
        </w:tc>
        <w:tc>
          <w:tcPr>
            <w:tcW w:w="1558" w:type="dxa"/>
          </w:tcPr>
          <w:p w14:paraId="11E07DAE" w14:textId="77777777" w:rsidR="001A6F49" w:rsidRDefault="001A6F49">
            <w:pPr>
              <w:pStyle w:val="TableParagraph"/>
              <w:jc w:val="left"/>
              <w:rPr>
                <w:sz w:val="20"/>
              </w:rPr>
            </w:pPr>
          </w:p>
          <w:p w14:paraId="6C4229EA" w14:textId="77777777" w:rsidR="001A6F49" w:rsidRDefault="00000000">
            <w:pPr>
              <w:pStyle w:val="TableParagraph"/>
              <w:ind w:left="88" w:right="84"/>
              <w:rPr>
                <w:sz w:val="20"/>
              </w:rPr>
            </w:pPr>
            <w:r>
              <w:rPr>
                <w:spacing w:val="-2"/>
                <w:sz w:val="20"/>
              </w:rPr>
              <w:t>Гідрологічна пам'ятка природи місцевого значення</w:t>
            </w:r>
          </w:p>
        </w:tc>
        <w:tc>
          <w:tcPr>
            <w:tcW w:w="993" w:type="dxa"/>
          </w:tcPr>
          <w:p w14:paraId="414EEE91" w14:textId="77777777" w:rsidR="001A6F49" w:rsidRDefault="001A6F49">
            <w:pPr>
              <w:pStyle w:val="TableParagraph"/>
              <w:jc w:val="left"/>
              <w:rPr>
                <w:sz w:val="20"/>
              </w:rPr>
            </w:pPr>
          </w:p>
          <w:p w14:paraId="0C23148F" w14:textId="77777777" w:rsidR="001A6F49" w:rsidRDefault="001A6F49">
            <w:pPr>
              <w:pStyle w:val="TableParagraph"/>
              <w:jc w:val="left"/>
              <w:rPr>
                <w:sz w:val="20"/>
              </w:rPr>
            </w:pPr>
          </w:p>
          <w:p w14:paraId="38D86A4C" w14:textId="77777777" w:rsidR="001A6F49" w:rsidRDefault="001A6F49">
            <w:pPr>
              <w:pStyle w:val="TableParagraph"/>
              <w:spacing w:before="2"/>
              <w:jc w:val="left"/>
              <w:rPr>
                <w:sz w:val="20"/>
              </w:rPr>
            </w:pPr>
          </w:p>
          <w:p w14:paraId="6172AFDD" w14:textId="77777777" w:rsidR="001A6F49" w:rsidRDefault="00000000">
            <w:pPr>
              <w:pStyle w:val="TableParagraph"/>
              <w:ind w:left="17" w:right="6"/>
              <w:rPr>
                <w:sz w:val="20"/>
              </w:rPr>
            </w:pPr>
            <w:r>
              <w:rPr>
                <w:spacing w:val="-5"/>
                <w:sz w:val="20"/>
              </w:rPr>
              <w:t>0,5</w:t>
            </w:r>
          </w:p>
        </w:tc>
        <w:tc>
          <w:tcPr>
            <w:tcW w:w="1982" w:type="dxa"/>
          </w:tcPr>
          <w:p w14:paraId="07D18B5A" w14:textId="77777777" w:rsidR="001A6F49" w:rsidRDefault="00000000">
            <w:pPr>
              <w:pStyle w:val="TableParagraph"/>
              <w:ind w:left="113" w:right="104"/>
              <w:rPr>
                <w:sz w:val="20"/>
              </w:rPr>
            </w:pPr>
            <w:r>
              <w:rPr>
                <w:spacing w:val="-2"/>
                <w:sz w:val="20"/>
              </w:rPr>
              <w:t>Рахівський</w:t>
            </w:r>
            <w:r>
              <w:rPr>
                <w:spacing w:val="10"/>
                <w:sz w:val="20"/>
              </w:rPr>
              <w:t xml:space="preserve"> </w:t>
            </w:r>
            <w:r>
              <w:rPr>
                <w:spacing w:val="-2"/>
                <w:sz w:val="20"/>
              </w:rPr>
              <w:t>р-</w:t>
            </w:r>
            <w:r>
              <w:rPr>
                <w:spacing w:val="-5"/>
                <w:sz w:val="20"/>
              </w:rPr>
              <w:t>н,</w:t>
            </w:r>
          </w:p>
          <w:p w14:paraId="0CDBBBEA" w14:textId="77777777" w:rsidR="001A6F49" w:rsidRDefault="00000000">
            <w:pPr>
              <w:pStyle w:val="TableParagraph"/>
              <w:ind w:left="111" w:right="104"/>
              <w:rPr>
                <w:sz w:val="20"/>
              </w:rPr>
            </w:pPr>
            <w:r>
              <w:rPr>
                <w:sz w:val="20"/>
              </w:rPr>
              <w:t>с.</w:t>
            </w:r>
            <w:r>
              <w:rPr>
                <w:spacing w:val="-13"/>
                <w:sz w:val="20"/>
              </w:rPr>
              <w:t xml:space="preserve"> </w:t>
            </w:r>
            <w:r>
              <w:rPr>
                <w:sz w:val="20"/>
              </w:rPr>
              <w:t>Косівська</w:t>
            </w:r>
            <w:r>
              <w:rPr>
                <w:spacing w:val="-12"/>
                <w:sz w:val="20"/>
              </w:rPr>
              <w:t xml:space="preserve"> </w:t>
            </w:r>
            <w:r>
              <w:rPr>
                <w:sz w:val="20"/>
              </w:rPr>
              <w:t xml:space="preserve">Поляна, </w:t>
            </w:r>
            <w:r>
              <w:rPr>
                <w:spacing w:val="-2"/>
                <w:sz w:val="20"/>
              </w:rPr>
              <w:t>урочище</w:t>
            </w:r>
          </w:p>
          <w:p w14:paraId="64C4A6AB" w14:textId="77777777" w:rsidR="001A6F49" w:rsidRDefault="00000000">
            <w:pPr>
              <w:pStyle w:val="TableParagraph"/>
              <w:spacing w:before="2"/>
              <w:ind w:left="305" w:right="296" w:hanging="1"/>
              <w:rPr>
                <w:sz w:val="20"/>
              </w:rPr>
            </w:pPr>
            <w:r>
              <w:rPr>
                <w:spacing w:val="-2"/>
                <w:sz w:val="20"/>
              </w:rPr>
              <w:t xml:space="preserve">«Квасний», </w:t>
            </w:r>
            <w:r>
              <w:rPr>
                <w:sz w:val="20"/>
              </w:rPr>
              <w:t>Косівсько-Полянське</w:t>
            </w:r>
            <w:r>
              <w:rPr>
                <w:spacing w:val="-13"/>
                <w:sz w:val="20"/>
              </w:rPr>
              <w:t xml:space="preserve"> </w:t>
            </w:r>
            <w:r>
              <w:rPr>
                <w:sz w:val="20"/>
              </w:rPr>
              <w:t>л-во,</w:t>
            </w:r>
          </w:p>
          <w:p w14:paraId="673AE3D5" w14:textId="77777777" w:rsidR="001A6F49" w:rsidRDefault="00000000">
            <w:pPr>
              <w:pStyle w:val="TableParagraph"/>
              <w:spacing w:line="209" w:lineRule="exact"/>
              <w:ind w:left="4"/>
              <w:rPr>
                <w:sz w:val="20"/>
              </w:rPr>
            </w:pPr>
            <w:r>
              <w:rPr>
                <w:sz w:val="20"/>
              </w:rPr>
              <w:t>квартал</w:t>
            </w:r>
            <w:r>
              <w:rPr>
                <w:spacing w:val="-6"/>
                <w:sz w:val="20"/>
              </w:rPr>
              <w:t xml:space="preserve"> </w:t>
            </w:r>
            <w:r>
              <w:rPr>
                <w:sz w:val="20"/>
              </w:rPr>
              <w:t>40</w:t>
            </w:r>
            <w:r>
              <w:rPr>
                <w:spacing w:val="-4"/>
                <w:sz w:val="20"/>
              </w:rPr>
              <w:t xml:space="preserve"> </w:t>
            </w:r>
            <w:r>
              <w:rPr>
                <w:sz w:val="20"/>
              </w:rPr>
              <w:t>(вид.</w:t>
            </w:r>
            <w:r>
              <w:rPr>
                <w:spacing w:val="-4"/>
                <w:sz w:val="20"/>
              </w:rPr>
              <w:t xml:space="preserve"> </w:t>
            </w:r>
            <w:r>
              <w:rPr>
                <w:spacing w:val="-5"/>
                <w:sz w:val="20"/>
              </w:rPr>
              <w:t>9)</w:t>
            </w:r>
          </w:p>
        </w:tc>
        <w:tc>
          <w:tcPr>
            <w:tcW w:w="1982" w:type="dxa"/>
          </w:tcPr>
          <w:p w14:paraId="594349EE" w14:textId="77777777" w:rsidR="001A6F49" w:rsidRDefault="00000000">
            <w:pPr>
              <w:pStyle w:val="TableParagraph"/>
              <w:spacing w:before="115"/>
              <w:ind w:left="152" w:right="142"/>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05780A5A" w14:textId="77777777" w:rsidR="001A6F49" w:rsidRDefault="00000000">
            <w:pPr>
              <w:pStyle w:val="TableParagraph"/>
              <w:spacing w:before="1"/>
              <w:ind w:left="378" w:right="367" w:hanging="1"/>
              <w:rPr>
                <w:sz w:val="20"/>
              </w:rPr>
            </w:pPr>
            <w:r>
              <w:rPr>
                <w:spacing w:val="-2"/>
                <w:sz w:val="20"/>
              </w:rPr>
              <w:t xml:space="preserve">«Карпатський </w:t>
            </w:r>
            <w:r>
              <w:rPr>
                <w:sz w:val="20"/>
              </w:rPr>
              <w:t>лісовий</w:t>
            </w:r>
            <w:r>
              <w:rPr>
                <w:spacing w:val="-13"/>
                <w:sz w:val="20"/>
              </w:rPr>
              <w:t xml:space="preserve"> </w:t>
            </w:r>
            <w:r>
              <w:rPr>
                <w:sz w:val="20"/>
              </w:rPr>
              <w:t xml:space="preserve">офіс», ДСГП «Ліси </w:t>
            </w:r>
            <w:r>
              <w:rPr>
                <w:spacing w:val="-2"/>
                <w:sz w:val="20"/>
              </w:rPr>
              <w:t>України»</w:t>
            </w:r>
          </w:p>
        </w:tc>
        <w:tc>
          <w:tcPr>
            <w:tcW w:w="1271" w:type="dxa"/>
          </w:tcPr>
          <w:p w14:paraId="6931DED5" w14:textId="77777777" w:rsidR="001A6F49" w:rsidRDefault="001A6F49">
            <w:pPr>
              <w:pStyle w:val="TableParagraph"/>
              <w:spacing w:before="115"/>
              <w:jc w:val="left"/>
              <w:rPr>
                <w:sz w:val="20"/>
              </w:rPr>
            </w:pPr>
          </w:p>
          <w:p w14:paraId="393E7DCD" w14:textId="77777777" w:rsidR="001A6F49" w:rsidRDefault="00000000">
            <w:pPr>
              <w:pStyle w:val="TableParagraph"/>
              <w:spacing w:before="1"/>
              <w:ind w:left="184" w:right="174" w:firstLine="3"/>
              <w:rPr>
                <w:sz w:val="20"/>
              </w:rPr>
            </w:pPr>
            <w:r>
              <w:rPr>
                <w:sz w:val="20"/>
              </w:rPr>
              <w:t xml:space="preserve">Ріш. ВК ЗОР від </w:t>
            </w:r>
            <w:r>
              <w:rPr>
                <w:spacing w:val="-2"/>
                <w:sz w:val="20"/>
              </w:rPr>
              <w:t>23.10.1984</w:t>
            </w:r>
          </w:p>
          <w:p w14:paraId="2D6CF4F2"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1A25D160" w14:textId="77777777">
        <w:trPr>
          <w:trHeight w:val="1609"/>
        </w:trPr>
        <w:tc>
          <w:tcPr>
            <w:tcW w:w="612" w:type="dxa"/>
          </w:tcPr>
          <w:p w14:paraId="693EC5FA" w14:textId="77777777" w:rsidR="001A6F49" w:rsidRDefault="001A6F49">
            <w:pPr>
              <w:pStyle w:val="TableParagraph"/>
              <w:jc w:val="left"/>
              <w:rPr>
                <w:sz w:val="20"/>
              </w:rPr>
            </w:pPr>
          </w:p>
          <w:p w14:paraId="283E02EE" w14:textId="77777777" w:rsidR="001A6F49" w:rsidRDefault="001A6F49">
            <w:pPr>
              <w:pStyle w:val="TableParagraph"/>
              <w:jc w:val="left"/>
              <w:rPr>
                <w:sz w:val="20"/>
              </w:rPr>
            </w:pPr>
          </w:p>
          <w:p w14:paraId="6E0328A5" w14:textId="77777777" w:rsidR="001A6F49" w:rsidRDefault="001A6F49">
            <w:pPr>
              <w:pStyle w:val="TableParagraph"/>
              <w:spacing w:before="1"/>
              <w:jc w:val="left"/>
              <w:rPr>
                <w:sz w:val="20"/>
              </w:rPr>
            </w:pPr>
          </w:p>
          <w:p w14:paraId="0A3B2706" w14:textId="77777777" w:rsidR="001A6F49" w:rsidRDefault="00000000">
            <w:pPr>
              <w:pStyle w:val="TableParagraph"/>
              <w:ind w:left="12"/>
              <w:rPr>
                <w:sz w:val="20"/>
              </w:rPr>
            </w:pPr>
            <w:r>
              <w:rPr>
                <w:spacing w:val="-5"/>
                <w:sz w:val="20"/>
              </w:rPr>
              <w:t>20</w:t>
            </w:r>
          </w:p>
        </w:tc>
        <w:tc>
          <w:tcPr>
            <w:tcW w:w="1375" w:type="dxa"/>
          </w:tcPr>
          <w:p w14:paraId="1A54C602" w14:textId="77777777" w:rsidR="001A6F49" w:rsidRDefault="001A6F49">
            <w:pPr>
              <w:pStyle w:val="TableParagraph"/>
              <w:jc w:val="left"/>
              <w:rPr>
                <w:sz w:val="20"/>
              </w:rPr>
            </w:pPr>
          </w:p>
          <w:p w14:paraId="413CF060" w14:textId="77777777" w:rsidR="001A6F49" w:rsidRDefault="001A6F49">
            <w:pPr>
              <w:pStyle w:val="TableParagraph"/>
              <w:jc w:val="left"/>
              <w:rPr>
                <w:sz w:val="20"/>
              </w:rPr>
            </w:pPr>
          </w:p>
          <w:p w14:paraId="59DE6ED0" w14:textId="77777777" w:rsidR="001A6F49" w:rsidRDefault="001A6F49">
            <w:pPr>
              <w:pStyle w:val="TableParagraph"/>
              <w:spacing w:before="1"/>
              <w:jc w:val="left"/>
              <w:rPr>
                <w:sz w:val="20"/>
              </w:rPr>
            </w:pPr>
          </w:p>
          <w:p w14:paraId="454DF688"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5</w:t>
            </w:r>
          </w:p>
        </w:tc>
        <w:tc>
          <w:tcPr>
            <w:tcW w:w="1558" w:type="dxa"/>
          </w:tcPr>
          <w:p w14:paraId="5AF7987F" w14:textId="77777777" w:rsidR="001A6F49" w:rsidRDefault="001A6F49">
            <w:pPr>
              <w:pStyle w:val="TableParagraph"/>
              <w:jc w:val="left"/>
              <w:rPr>
                <w:sz w:val="20"/>
              </w:rPr>
            </w:pPr>
          </w:p>
          <w:p w14:paraId="67A218DA" w14:textId="77777777" w:rsidR="001A6F49" w:rsidRDefault="00000000">
            <w:pPr>
              <w:pStyle w:val="TableParagraph"/>
              <w:ind w:left="88" w:right="84"/>
              <w:rPr>
                <w:sz w:val="20"/>
              </w:rPr>
            </w:pPr>
            <w:r>
              <w:rPr>
                <w:spacing w:val="-2"/>
                <w:sz w:val="20"/>
              </w:rPr>
              <w:t>Гідрологічна пам'ятка природи місцевого значення</w:t>
            </w:r>
          </w:p>
        </w:tc>
        <w:tc>
          <w:tcPr>
            <w:tcW w:w="993" w:type="dxa"/>
          </w:tcPr>
          <w:p w14:paraId="50A03F6E" w14:textId="77777777" w:rsidR="001A6F49" w:rsidRDefault="001A6F49">
            <w:pPr>
              <w:pStyle w:val="TableParagraph"/>
              <w:jc w:val="left"/>
              <w:rPr>
                <w:sz w:val="20"/>
              </w:rPr>
            </w:pPr>
          </w:p>
          <w:p w14:paraId="2EAE4FCE" w14:textId="77777777" w:rsidR="001A6F49" w:rsidRDefault="001A6F49">
            <w:pPr>
              <w:pStyle w:val="TableParagraph"/>
              <w:jc w:val="left"/>
              <w:rPr>
                <w:sz w:val="20"/>
              </w:rPr>
            </w:pPr>
          </w:p>
          <w:p w14:paraId="70385A70" w14:textId="77777777" w:rsidR="001A6F49" w:rsidRDefault="001A6F49">
            <w:pPr>
              <w:pStyle w:val="TableParagraph"/>
              <w:spacing w:before="1"/>
              <w:jc w:val="left"/>
              <w:rPr>
                <w:sz w:val="20"/>
              </w:rPr>
            </w:pPr>
          </w:p>
          <w:p w14:paraId="3CF27B44" w14:textId="77777777" w:rsidR="001A6F49" w:rsidRDefault="00000000">
            <w:pPr>
              <w:pStyle w:val="TableParagraph"/>
              <w:ind w:left="17" w:right="6"/>
              <w:rPr>
                <w:sz w:val="20"/>
              </w:rPr>
            </w:pPr>
            <w:r>
              <w:rPr>
                <w:spacing w:val="-5"/>
                <w:sz w:val="20"/>
              </w:rPr>
              <w:t>0,5</w:t>
            </w:r>
          </w:p>
        </w:tc>
        <w:tc>
          <w:tcPr>
            <w:tcW w:w="1982" w:type="dxa"/>
          </w:tcPr>
          <w:p w14:paraId="3D6FADDB" w14:textId="77777777" w:rsidR="001A6F49" w:rsidRDefault="00000000">
            <w:pPr>
              <w:pStyle w:val="TableParagraph"/>
              <w:ind w:left="113" w:right="104"/>
              <w:rPr>
                <w:sz w:val="20"/>
              </w:rPr>
            </w:pPr>
            <w:r>
              <w:rPr>
                <w:spacing w:val="-2"/>
                <w:sz w:val="20"/>
              </w:rPr>
              <w:t>Рахівський</w:t>
            </w:r>
            <w:r>
              <w:rPr>
                <w:spacing w:val="10"/>
                <w:sz w:val="20"/>
              </w:rPr>
              <w:t xml:space="preserve"> </w:t>
            </w:r>
            <w:r>
              <w:rPr>
                <w:spacing w:val="-2"/>
                <w:sz w:val="20"/>
              </w:rPr>
              <w:t>р-</w:t>
            </w:r>
            <w:r>
              <w:rPr>
                <w:spacing w:val="-5"/>
                <w:sz w:val="20"/>
              </w:rPr>
              <w:t>н,</w:t>
            </w:r>
          </w:p>
          <w:p w14:paraId="006D6F59" w14:textId="77777777" w:rsidR="001A6F49" w:rsidRDefault="00000000">
            <w:pPr>
              <w:pStyle w:val="TableParagraph"/>
              <w:ind w:left="111" w:right="104"/>
              <w:rPr>
                <w:sz w:val="20"/>
              </w:rPr>
            </w:pPr>
            <w:r>
              <w:rPr>
                <w:sz w:val="20"/>
              </w:rPr>
              <w:t>с.</w:t>
            </w:r>
            <w:r>
              <w:rPr>
                <w:spacing w:val="-13"/>
                <w:sz w:val="20"/>
              </w:rPr>
              <w:t xml:space="preserve"> </w:t>
            </w:r>
            <w:r>
              <w:rPr>
                <w:sz w:val="20"/>
              </w:rPr>
              <w:t>Косівська</w:t>
            </w:r>
            <w:r>
              <w:rPr>
                <w:spacing w:val="-12"/>
                <w:sz w:val="20"/>
              </w:rPr>
              <w:t xml:space="preserve"> </w:t>
            </w:r>
            <w:r>
              <w:rPr>
                <w:sz w:val="20"/>
              </w:rPr>
              <w:t>Поляна, Косівсько-Полянське л-во, квартал</w:t>
            </w:r>
            <w:r>
              <w:rPr>
                <w:spacing w:val="-10"/>
                <w:sz w:val="20"/>
              </w:rPr>
              <w:t xml:space="preserve"> </w:t>
            </w:r>
            <w:r>
              <w:rPr>
                <w:sz w:val="20"/>
              </w:rPr>
              <w:t>37</w:t>
            </w:r>
            <w:r>
              <w:rPr>
                <w:spacing w:val="-8"/>
                <w:sz w:val="20"/>
              </w:rPr>
              <w:t xml:space="preserve"> </w:t>
            </w:r>
            <w:r>
              <w:rPr>
                <w:sz w:val="20"/>
              </w:rPr>
              <w:t>(вид.</w:t>
            </w:r>
            <w:r>
              <w:rPr>
                <w:spacing w:val="-9"/>
                <w:sz w:val="20"/>
              </w:rPr>
              <w:t xml:space="preserve"> </w:t>
            </w:r>
            <w:r>
              <w:rPr>
                <w:sz w:val="20"/>
              </w:rPr>
              <w:t xml:space="preserve">27), </w:t>
            </w:r>
            <w:r>
              <w:rPr>
                <w:spacing w:val="-2"/>
                <w:sz w:val="20"/>
              </w:rPr>
              <w:t>урочище</w:t>
            </w:r>
          </w:p>
          <w:p w14:paraId="01555312" w14:textId="77777777" w:rsidR="001A6F49" w:rsidRDefault="00000000">
            <w:pPr>
              <w:pStyle w:val="TableParagraph"/>
              <w:spacing w:line="209" w:lineRule="exact"/>
              <w:ind w:left="7"/>
              <w:rPr>
                <w:sz w:val="20"/>
              </w:rPr>
            </w:pPr>
            <w:r>
              <w:rPr>
                <w:spacing w:val="-2"/>
                <w:sz w:val="20"/>
              </w:rPr>
              <w:t>«Андрейково»</w:t>
            </w:r>
          </w:p>
        </w:tc>
        <w:tc>
          <w:tcPr>
            <w:tcW w:w="1982" w:type="dxa"/>
          </w:tcPr>
          <w:p w14:paraId="416093AF" w14:textId="77777777" w:rsidR="001A6F49" w:rsidRDefault="00000000">
            <w:pPr>
              <w:pStyle w:val="TableParagraph"/>
              <w:spacing w:before="115"/>
              <w:ind w:left="152" w:right="142"/>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310E841E" w14:textId="77777777" w:rsidR="001A6F49" w:rsidRDefault="00000000">
            <w:pPr>
              <w:pStyle w:val="TableParagraph"/>
              <w:spacing w:before="1"/>
              <w:ind w:left="378" w:right="367" w:hanging="1"/>
              <w:rPr>
                <w:sz w:val="20"/>
              </w:rPr>
            </w:pPr>
            <w:r>
              <w:rPr>
                <w:spacing w:val="-2"/>
                <w:sz w:val="20"/>
              </w:rPr>
              <w:t xml:space="preserve">«Карпатський </w:t>
            </w:r>
            <w:r>
              <w:rPr>
                <w:sz w:val="20"/>
              </w:rPr>
              <w:t>лісовий</w:t>
            </w:r>
            <w:r>
              <w:rPr>
                <w:spacing w:val="-13"/>
                <w:sz w:val="20"/>
              </w:rPr>
              <w:t xml:space="preserve"> </w:t>
            </w:r>
            <w:r>
              <w:rPr>
                <w:sz w:val="20"/>
              </w:rPr>
              <w:t xml:space="preserve">офіс», ДСГП «Ліси </w:t>
            </w:r>
            <w:r>
              <w:rPr>
                <w:spacing w:val="-2"/>
                <w:sz w:val="20"/>
              </w:rPr>
              <w:t>України»</w:t>
            </w:r>
          </w:p>
        </w:tc>
        <w:tc>
          <w:tcPr>
            <w:tcW w:w="1271" w:type="dxa"/>
          </w:tcPr>
          <w:p w14:paraId="14EF2E78" w14:textId="77777777" w:rsidR="001A6F49" w:rsidRDefault="001A6F49">
            <w:pPr>
              <w:pStyle w:val="TableParagraph"/>
              <w:spacing w:before="115"/>
              <w:jc w:val="left"/>
              <w:rPr>
                <w:sz w:val="20"/>
              </w:rPr>
            </w:pPr>
          </w:p>
          <w:p w14:paraId="36D67495" w14:textId="77777777" w:rsidR="001A6F49" w:rsidRDefault="00000000">
            <w:pPr>
              <w:pStyle w:val="TableParagraph"/>
              <w:spacing w:before="1"/>
              <w:ind w:left="184" w:right="174" w:firstLine="3"/>
              <w:rPr>
                <w:sz w:val="20"/>
              </w:rPr>
            </w:pPr>
            <w:r>
              <w:rPr>
                <w:sz w:val="20"/>
              </w:rPr>
              <w:t xml:space="preserve">Ріш. ВК ЗОР від </w:t>
            </w:r>
            <w:r>
              <w:rPr>
                <w:spacing w:val="-2"/>
                <w:sz w:val="20"/>
              </w:rPr>
              <w:t>23.10.1984</w:t>
            </w:r>
          </w:p>
          <w:p w14:paraId="5C433A70"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795325A0" w14:textId="77777777">
        <w:trPr>
          <w:trHeight w:val="460"/>
        </w:trPr>
        <w:tc>
          <w:tcPr>
            <w:tcW w:w="612" w:type="dxa"/>
          </w:tcPr>
          <w:p w14:paraId="37DE1EED" w14:textId="77777777" w:rsidR="001A6F49" w:rsidRDefault="00000000">
            <w:pPr>
              <w:pStyle w:val="TableParagraph"/>
              <w:spacing w:before="115"/>
              <w:ind w:left="12" w:right="2"/>
              <w:rPr>
                <w:sz w:val="20"/>
              </w:rPr>
            </w:pPr>
            <w:r>
              <w:rPr>
                <w:spacing w:val="-5"/>
                <w:sz w:val="20"/>
              </w:rPr>
              <w:t>21</w:t>
            </w:r>
          </w:p>
        </w:tc>
        <w:tc>
          <w:tcPr>
            <w:tcW w:w="1375" w:type="dxa"/>
          </w:tcPr>
          <w:p w14:paraId="5F5535C6" w14:textId="77777777" w:rsidR="001A6F49" w:rsidRDefault="00000000">
            <w:pPr>
              <w:pStyle w:val="TableParagraph"/>
              <w:spacing w:before="115"/>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6</w:t>
            </w:r>
          </w:p>
        </w:tc>
        <w:tc>
          <w:tcPr>
            <w:tcW w:w="1558" w:type="dxa"/>
          </w:tcPr>
          <w:p w14:paraId="62FCD84D" w14:textId="77777777" w:rsidR="001A6F49" w:rsidRDefault="00000000">
            <w:pPr>
              <w:pStyle w:val="TableParagraph"/>
              <w:spacing w:line="230" w:lineRule="atLeast"/>
              <w:ind w:left="415" w:hanging="192"/>
              <w:jc w:val="left"/>
              <w:rPr>
                <w:sz w:val="20"/>
              </w:rPr>
            </w:pPr>
            <w:r>
              <w:rPr>
                <w:spacing w:val="-2"/>
                <w:sz w:val="20"/>
              </w:rPr>
              <w:t>Гідрологічна пам'ятка</w:t>
            </w:r>
          </w:p>
        </w:tc>
        <w:tc>
          <w:tcPr>
            <w:tcW w:w="993" w:type="dxa"/>
          </w:tcPr>
          <w:p w14:paraId="1902E6FB" w14:textId="77777777" w:rsidR="001A6F49" w:rsidRDefault="00000000">
            <w:pPr>
              <w:pStyle w:val="TableParagraph"/>
              <w:spacing w:before="115"/>
              <w:ind w:left="17" w:right="6"/>
              <w:rPr>
                <w:sz w:val="20"/>
              </w:rPr>
            </w:pPr>
            <w:r>
              <w:rPr>
                <w:spacing w:val="-5"/>
                <w:sz w:val="20"/>
              </w:rPr>
              <w:t>0,5</w:t>
            </w:r>
          </w:p>
        </w:tc>
        <w:tc>
          <w:tcPr>
            <w:tcW w:w="1982" w:type="dxa"/>
          </w:tcPr>
          <w:p w14:paraId="1F63D8F8" w14:textId="77777777" w:rsidR="001A6F49" w:rsidRDefault="00000000">
            <w:pPr>
              <w:pStyle w:val="TableParagraph"/>
              <w:ind w:left="113" w:right="104"/>
              <w:rPr>
                <w:sz w:val="20"/>
              </w:rPr>
            </w:pPr>
            <w:r>
              <w:rPr>
                <w:spacing w:val="-2"/>
                <w:sz w:val="20"/>
              </w:rPr>
              <w:t>Рахівський</w:t>
            </w:r>
            <w:r>
              <w:rPr>
                <w:spacing w:val="10"/>
                <w:sz w:val="20"/>
              </w:rPr>
              <w:t xml:space="preserve"> </w:t>
            </w:r>
            <w:r>
              <w:rPr>
                <w:spacing w:val="-2"/>
                <w:sz w:val="20"/>
              </w:rPr>
              <w:t>р-</w:t>
            </w:r>
            <w:r>
              <w:rPr>
                <w:spacing w:val="-5"/>
                <w:sz w:val="20"/>
              </w:rPr>
              <w:t>н,</w:t>
            </w:r>
          </w:p>
          <w:p w14:paraId="548754E5" w14:textId="77777777" w:rsidR="001A6F49" w:rsidRDefault="00000000">
            <w:pPr>
              <w:pStyle w:val="TableParagraph"/>
              <w:spacing w:line="210" w:lineRule="exact"/>
              <w:ind w:left="33" w:right="28"/>
              <w:rPr>
                <w:sz w:val="20"/>
              </w:rPr>
            </w:pPr>
            <w:r>
              <w:rPr>
                <w:sz w:val="20"/>
              </w:rPr>
              <w:t>с.</w:t>
            </w:r>
            <w:r>
              <w:rPr>
                <w:spacing w:val="-4"/>
                <w:sz w:val="20"/>
              </w:rPr>
              <w:t xml:space="preserve"> </w:t>
            </w:r>
            <w:r>
              <w:rPr>
                <w:sz w:val="20"/>
              </w:rPr>
              <w:t>Косівська</w:t>
            </w:r>
            <w:r>
              <w:rPr>
                <w:spacing w:val="-5"/>
                <w:sz w:val="20"/>
              </w:rPr>
              <w:t xml:space="preserve"> </w:t>
            </w:r>
            <w:r>
              <w:rPr>
                <w:spacing w:val="-2"/>
                <w:sz w:val="20"/>
              </w:rPr>
              <w:t>Поляна,</w:t>
            </w:r>
          </w:p>
        </w:tc>
        <w:tc>
          <w:tcPr>
            <w:tcW w:w="1982" w:type="dxa"/>
          </w:tcPr>
          <w:p w14:paraId="66D0B4DF" w14:textId="77777777" w:rsidR="001A6F49" w:rsidRDefault="00000000">
            <w:pPr>
              <w:pStyle w:val="TableParagraph"/>
              <w:spacing w:line="230" w:lineRule="atLeast"/>
              <w:ind w:left="152" w:right="135" w:firstLine="64"/>
              <w:jc w:val="left"/>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tc>
        <w:tc>
          <w:tcPr>
            <w:tcW w:w="1271" w:type="dxa"/>
          </w:tcPr>
          <w:p w14:paraId="6FB7CD7D" w14:textId="77777777" w:rsidR="001A6F49" w:rsidRDefault="00000000">
            <w:pPr>
              <w:pStyle w:val="TableParagraph"/>
              <w:spacing w:line="230" w:lineRule="atLeast"/>
              <w:ind w:left="309" w:right="274" w:hanging="17"/>
              <w:jc w:val="left"/>
              <w:rPr>
                <w:sz w:val="20"/>
              </w:rPr>
            </w:pPr>
            <w:r>
              <w:rPr>
                <w:sz w:val="20"/>
              </w:rPr>
              <w:t>Ріш.</w:t>
            </w:r>
            <w:r>
              <w:rPr>
                <w:spacing w:val="-13"/>
                <w:sz w:val="20"/>
              </w:rPr>
              <w:t xml:space="preserve"> </w:t>
            </w:r>
            <w:r>
              <w:rPr>
                <w:sz w:val="20"/>
              </w:rPr>
              <w:t>ВК ЗОР</w:t>
            </w:r>
            <w:r>
              <w:rPr>
                <w:spacing w:val="-6"/>
                <w:sz w:val="20"/>
              </w:rPr>
              <w:t xml:space="preserve"> </w:t>
            </w:r>
            <w:r>
              <w:rPr>
                <w:spacing w:val="-5"/>
                <w:sz w:val="20"/>
              </w:rPr>
              <w:t>від</w:t>
            </w:r>
          </w:p>
        </w:tc>
      </w:tr>
    </w:tbl>
    <w:p w14:paraId="05D756A7" w14:textId="77777777" w:rsidR="001A6F49" w:rsidRDefault="001A6F49">
      <w:pPr>
        <w:pStyle w:val="TableParagraph"/>
        <w:spacing w:line="230" w:lineRule="atLeast"/>
        <w:jc w:val="left"/>
        <w:rPr>
          <w:sz w:val="20"/>
        </w:rPr>
        <w:sectPr w:rsidR="001A6F49">
          <w:type w:val="continuous"/>
          <w:pgSz w:w="11910" w:h="16840"/>
          <w:pgMar w:top="820" w:right="566" w:bottom="780" w:left="1133" w:header="0" w:footer="574" w:gutter="0"/>
          <w:cols w:space="720"/>
        </w:sectPr>
      </w:pP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
        <w:gridCol w:w="1375"/>
        <w:gridCol w:w="1558"/>
        <w:gridCol w:w="993"/>
        <w:gridCol w:w="1982"/>
        <w:gridCol w:w="1982"/>
        <w:gridCol w:w="1271"/>
      </w:tblGrid>
      <w:tr w:rsidR="001A6F49" w14:paraId="2F080F47" w14:textId="77777777">
        <w:trPr>
          <w:trHeight w:val="921"/>
        </w:trPr>
        <w:tc>
          <w:tcPr>
            <w:tcW w:w="612" w:type="dxa"/>
          </w:tcPr>
          <w:p w14:paraId="3123EAF5" w14:textId="77777777" w:rsidR="001A6F49" w:rsidRDefault="001A6F49">
            <w:pPr>
              <w:pStyle w:val="TableParagraph"/>
              <w:jc w:val="left"/>
            </w:pPr>
          </w:p>
        </w:tc>
        <w:tc>
          <w:tcPr>
            <w:tcW w:w="1375" w:type="dxa"/>
          </w:tcPr>
          <w:p w14:paraId="49F98BE0" w14:textId="77777777" w:rsidR="001A6F49" w:rsidRDefault="001A6F49">
            <w:pPr>
              <w:pStyle w:val="TableParagraph"/>
              <w:jc w:val="left"/>
            </w:pPr>
          </w:p>
        </w:tc>
        <w:tc>
          <w:tcPr>
            <w:tcW w:w="1558" w:type="dxa"/>
          </w:tcPr>
          <w:p w14:paraId="0577E62C" w14:textId="77777777" w:rsidR="001A6F49" w:rsidRDefault="00000000">
            <w:pPr>
              <w:pStyle w:val="TableParagraph"/>
              <w:ind w:left="355" w:right="349" w:hanging="1"/>
              <w:rPr>
                <w:sz w:val="20"/>
              </w:rPr>
            </w:pPr>
            <w:r>
              <w:rPr>
                <w:spacing w:val="-2"/>
                <w:sz w:val="20"/>
              </w:rPr>
              <w:t>природи місцевого значення</w:t>
            </w:r>
          </w:p>
        </w:tc>
        <w:tc>
          <w:tcPr>
            <w:tcW w:w="993" w:type="dxa"/>
          </w:tcPr>
          <w:p w14:paraId="63C5D8A2" w14:textId="77777777" w:rsidR="001A6F49" w:rsidRDefault="001A6F49">
            <w:pPr>
              <w:pStyle w:val="TableParagraph"/>
              <w:jc w:val="left"/>
            </w:pPr>
          </w:p>
        </w:tc>
        <w:tc>
          <w:tcPr>
            <w:tcW w:w="1982" w:type="dxa"/>
          </w:tcPr>
          <w:p w14:paraId="3814B6F6" w14:textId="77777777" w:rsidR="001A6F49" w:rsidRDefault="00000000">
            <w:pPr>
              <w:pStyle w:val="TableParagraph"/>
              <w:ind w:left="144" w:right="133" w:firstLine="9"/>
              <w:jc w:val="both"/>
              <w:rPr>
                <w:sz w:val="20"/>
              </w:rPr>
            </w:pPr>
            <w:r>
              <w:rPr>
                <w:sz w:val="20"/>
              </w:rPr>
              <w:t>урочище</w:t>
            </w:r>
            <w:r>
              <w:rPr>
                <w:spacing w:val="-13"/>
                <w:sz w:val="20"/>
              </w:rPr>
              <w:t xml:space="preserve"> </w:t>
            </w:r>
            <w:r>
              <w:rPr>
                <w:sz w:val="20"/>
              </w:rPr>
              <w:t>«Лазищі», л-во ім. Томащука, квартал</w:t>
            </w:r>
            <w:r>
              <w:rPr>
                <w:spacing w:val="-6"/>
                <w:sz w:val="20"/>
              </w:rPr>
              <w:t xml:space="preserve"> </w:t>
            </w:r>
            <w:r>
              <w:rPr>
                <w:sz w:val="20"/>
              </w:rPr>
              <w:t>22</w:t>
            </w:r>
            <w:r>
              <w:rPr>
                <w:spacing w:val="-4"/>
                <w:sz w:val="20"/>
              </w:rPr>
              <w:t xml:space="preserve"> </w:t>
            </w:r>
            <w:r>
              <w:rPr>
                <w:sz w:val="20"/>
              </w:rPr>
              <w:t>(вид.</w:t>
            </w:r>
            <w:r>
              <w:rPr>
                <w:spacing w:val="-4"/>
                <w:sz w:val="20"/>
              </w:rPr>
              <w:t xml:space="preserve"> </w:t>
            </w:r>
            <w:r>
              <w:rPr>
                <w:spacing w:val="-5"/>
                <w:sz w:val="20"/>
              </w:rPr>
              <w:t>31)</w:t>
            </w:r>
          </w:p>
        </w:tc>
        <w:tc>
          <w:tcPr>
            <w:tcW w:w="1982" w:type="dxa"/>
          </w:tcPr>
          <w:p w14:paraId="0DBBDBBA" w14:textId="77777777" w:rsidR="001A6F49" w:rsidRDefault="00000000">
            <w:pPr>
              <w:pStyle w:val="TableParagraph"/>
              <w:spacing w:line="230" w:lineRule="atLeast"/>
              <w:ind w:left="378" w:right="367" w:hanging="1"/>
              <w:rPr>
                <w:sz w:val="20"/>
              </w:rPr>
            </w:pPr>
            <w:r>
              <w:rPr>
                <w:spacing w:val="-2"/>
                <w:sz w:val="20"/>
              </w:rPr>
              <w:t xml:space="preserve">«Карпатський </w:t>
            </w:r>
            <w:r>
              <w:rPr>
                <w:sz w:val="20"/>
              </w:rPr>
              <w:t>лісовий</w:t>
            </w:r>
            <w:r>
              <w:rPr>
                <w:spacing w:val="-13"/>
                <w:sz w:val="20"/>
              </w:rPr>
              <w:t xml:space="preserve"> </w:t>
            </w:r>
            <w:r>
              <w:rPr>
                <w:sz w:val="20"/>
              </w:rPr>
              <w:t xml:space="preserve">офіс», ДСГП «Ліси </w:t>
            </w:r>
            <w:r>
              <w:rPr>
                <w:spacing w:val="-2"/>
                <w:sz w:val="20"/>
              </w:rPr>
              <w:t>України»</w:t>
            </w:r>
          </w:p>
        </w:tc>
        <w:tc>
          <w:tcPr>
            <w:tcW w:w="1271" w:type="dxa"/>
          </w:tcPr>
          <w:p w14:paraId="7AE938AC" w14:textId="77777777" w:rsidR="001A6F49" w:rsidRDefault="00000000">
            <w:pPr>
              <w:pStyle w:val="TableParagraph"/>
              <w:ind w:left="184"/>
              <w:jc w:val="left"/>
              <w:rPr>
                <w:sz w:val="20"/>
              </w:rPr>
            </w:pPr>
            <w:r>
              <w:rPr>
                <w:spacing w:val="-2"/>
                <w:sz w:val="20"/>
              </w:rPr>
              <w:t>23.10.1984</w:t>
            </w:r>
          </w:p>
          <w:p w14:paraId="603010F9" w14:textId="77777777" w:rsidR="001A6F49" w:rsidRDefault="00000000">
            <w:pPr>
              <w:pStyle w:val="TableParagraph"/>
              <w:ind w:left="266"/>
              <w:jc w:val="left"/>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21333C5F" w14:textId="77777777">
        <w:trPr>
          <w:trHeight w:val="1379"/>
        </w:trPr>
        <w:tc>
          <w:tcPr>
            <w:tcW w:w="612" w:type="dxa"/>
          </w:tcPr>
          <w:p w14:paraId="633EE311" w14:textId="77777777" w:rsidR="001A6F49" w:rsidRDefault="001A6F49">
            <w:pPr>
              <w:pStyle w:val="TableParagraph"/>
              <w:jc w:val="left"/>
              <w:rPr>
                <w:sz w:val="20"/>
              </w:rPr>
            </w:pPr>
          </w:p>
          <w:p w14:paraId="7E99FFEE" w14:textId="77777777" w:rsidR="001A6F49" w:rsidRDefault="001A6F49">
            <w:pPr>
              <w:pStyle w:val="TableParagraph"/>
              <w:spacing w:before="113"/>
              <w:jc w:val="left"/>
              <w:rPr>
                <w:sz w:val="20"/>
              </w:rPr>
            </w:pPr>
          </w:p>
          <w:p w14:paraId="74FC37DB" w14:textId="77777777" w:rsidR="001A6F49" w:rsidRDefault="00000000">
            <w:pPr>
              <w:pStyle w:val="TableParagraph"/>
              <w:spacing w:before="1"/>
              <w:ind w:left="12" w:right="2"/>
              <w:rPr>
                <w:sz w:val="20"/>
              </w:rPr>
            </w:pPr>
            <w:r>
              <w:rPr>
                <w:spacing w:val="-5"/>
                <w:sz w:val="20"/>
              </w:rPr>
              <w:t>22</w:t>
            </w:r>
          </w:p>
        </w:tc>
        <w:tc>
          <w:tcPr>
            <w:tcW w:w="1375" w:type="dxa"/>
          </w:tcPr>
          <w:p w14:paraId="0AF7CA11" w14:textId="77777777" w:rsidR="001A6F49" w:rsidRDefault="001A6F49">
            <w:pPr>
              <w:pStyle w:val="TableParagraph"/>
              <w:jc w:val="left"/>
              <w:rPr>
                <w:sz w:val="20"/>
              </w:rPr>
            </w:pPr>
          </w:p>
          <w:p w14:paraId="5F0FAB3E" w14:textId="77777777" w:rsidR="001A6F49" w:rsidRDefault="001A6F49">
            <w:pPr>
              <w:pStyle w:val="TableParagraph"/>
              <w:spacing w:before="113"/>
              <w:jc w:val="left"/>
              <w:rPr>
                <w:sz w:val="20"/>
              </w:rPr>
            </w:pPr>
          </w:p>
          <w:p w14:paraId="772944C8" w14:textId="77777777" w:rsidR="001A6F49" w:rsidRDefault="00000000">
            <w:pPr>
              <w:pStyle w:val="TableParagraph"/>
              <w:spacing w:before="1"/>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7</w:t>
            </w:r>
          </w:p>
        </w:tc>
        <w:tc>
          <w:tcPr>
            <w:tcW w:w="1558" w:type="dxa"/>
          </w:tcPr>
          <w:p w14:paraId="0540B601" w14:textId="77777777" w:rsidR="001A6F49" w:rsidRDefault="00000000">
            <w:pPr>
              <w:pStyle w:val="TableParagraph"/>
              <w:spacing w:before="115"/>
              <w:ind w:left="88" w:right="84"/>
              <w:rPr>
                <w:sz w:val="20"/>
              </w:rPr>
            </w:pPr>
            <w:r>
              <w:rPr>
                <w:spacing w:val="-2"/>
                <w:sz w:val="20"/>
              </w:rPr>
              <w:t>Гідрологічна пам'ятка природи місцевого значення</w:t>
            </w:r>
          </w:p>
        </w:tc>
        <w:tc>
          <w:tcPr>
            <w:tcW w:w="993" w:type="dxa"/>
          </w:tcPr>
          <w:p w14:paraId="1E92F5E5" w14:textId="77777777" w:rsidR="001A6F49" w:rsidRDefault="001A6F49">
            <w:pPr>
              <w:pStyle w:val="TableParagraph"/>
              <w:jc w:val="left"/>
              <w:rPr>
                <w:sz w:val="20"/>
              </w:rPr>
            </w:pPr>
          </w:p>
          <w:p w14:paraId="06F00825" w14:textId="77777777" w:rsidR="001A6F49" w:rsidRDefault="001A6F49">
            <w:pPr>
              <w:pStyle w:val="TableParagraph"/>
              <w:spacing w:before="113"/>
              <w:jc w:val="left"/>
              <w:rPr>
                <w:sz w:val="20"/>
              </w:rPr>
            </w:pPr>
          </w:p>
          <w:p w14:paraId="41751E87" w14:textId="77777777" w:rsidR="001A6F49" w:rsidRDefault="00000000">
            <w:pPr>
              <w:pStyle w:val="TableParagraph"/>
              <w:spacing w:before="1"/>
              <w:ind w:left="17" w:right="6"/>
              <w:rPr>
                <w:sz w:val="20"/>
              </w:rPr>
            </w:pPr>
            <w:r>
              <w:rPr>
                <w:spacing w:val="-5"/>
                <w:sz w:val="20"/>
              </w:rPr>
              <w:t>0,5</w:t>
            </w:r>
          </w:p>
        </w:tc>
        <w:tc>
          <w:tcPr>
            <w:tcW w:w="1982" w:type="dxa"/>
          </w:tcPr>
          <w:p w14:paraId="4520E587" w14:textId="77777777" w:rsidR="001A6F49" w:rsidRDefault="00000000">
            <w:pPr>
              <w:pStyle w:val="TableParagraph"/>
              <w:spacing w:before="115" w:line="229" w:lineRule="exact"/>
              <w:ind w:left="113" w:right="104"/>
              <w:rPr>
                <w:sz w:val="20"/>
              </w:rPr>
            </w:pPr>
            <w:r>
              <w:rPr>
                <w:spacing w:val="-2"/>
                <w:sz w:val="20"/>
              </w:rPr>
              <w:t>Рахівський</w:t>
            </w:r>
            <w:r>
              <w:rPr>
                <w:spacing w:val="10"/>
                <w:sz w:val="20"/>
              </w:rPr>
              <w:t xml:space="preserve"> </w:t>
            </w:r>
            <w:r>
              <w:rPr>
                <w:spacing w:val="-2"/>
                <w:sz w:val="20"/>
              </w:rPr>
              <w:t>р-</w:t>
            </w:r>
            <w:r>
              <w:rPr>
                <w:spacing w:val="-5"/>
                <w:sz w:val="20"/>
              </w:rPr>
              <w:t>н,</w:t>
            </w:r>
          </w:p>
          <w:p w14:paraId="1A1246A2" w14:textId="77777777" w:rsidR="001A6F49" w:rsidRDefault="00000000">
            <w:pPr>
              <w:pStyle w:val="TableParagraph"/>
              <w:ind w:left="111" w:right="104"/>
              <w:rPr>
                <w:sz w:val="20"/>
              </w:rPr>
            </w:pPr>
            <w:r>
              <w:rPr>
                <w:sz w:val="20"/>
              </w:rPr>
              <w:t>с.</w:t>
            </w:r>
            <w:r>
              <w:rPr>
                <w:spacing w:val="-13"/>
                <w:sz w:val="20"/>
              </w:rPr>
              <w:t xml:space="preserve"> </w:t>
            </w:r>
            <w:r>
              <w:rPr>
                <w:sz w:val="20"/>
              </w:rPr>
              <w:t>Косівська</w:t>
            </w:r>
            <w:r>
              <w:rPr>
                <w:spacing w:val="-12"/>
                <w:sz w:val="20"/>
              </w:rPr>
              <w:t xml:space="preserve"> </w:t>
            </w:r>
            <w:r>
              <w:rPr>
                <w:sz w:val="20"/>
              </w:rPr>
              <w:t>Поляна, урочище «Лопухи», л-во ім. Томащука, квартал 23 (вид. 3)</w:t>
            </w:r>
          </w:p>
        </w:tc>
        <w:tc>
          <w:tcPr>
            <w:tcW w:w="1982" w:type="dxa"/>
          </w:tcPr>
          <w:p w14:paraId="4A2C7F7B" w14:textId="77777777" w:rsidR="001A6F49" w:rsidRDefault="00000000">
            <w:pPr>
              <w:pStyle w:val="TableParagraph"/>
              <w:ind w:left="152" w:right="142"/>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2823683A" w14:textId="77777777" w:rsidR="001A6F49" w:rsidRDefault="00000000">
            <w:pPr>
              <w:pStyle w:val="TableParagraph"/>
              <w:spacing w:line="230" w:lineRule="exact"/>
              <w:ind w:left="378" w:right="367" w:hanging="1"/>
              <w:rPr>
                <w:sz w:val="20"/>
              </w:rPr>
            </w:pPr>
            <w:r>
              <w:rPr>
                <w:spacing w:val="-2"/>
                <w:sz w:val="20"/>
              </w:rPr>
              <w:t xml:space="preserve">«Карпатський </w:t>
            </w:r>
            <w:r>
              <w:rPr>
                <w:sz w:val="20"/>
              </w:rPr>
              <w:t>лісовий</w:t>
            </w:r>
            <w:r>
              <w:rPr>
                <w:spacing w:val="-13"/>
                <w:sz w:val="20"/>
              </w:rPr>
              <w:t xml:space="preserve"> </w:t>
            </w:r>
            <w:r>
              <w:rPr>
                <w:sz w:val="20"/>
              </w:rPr>
              <w:t xml:space="preserve">офіс», ДСГП «Ліси </w:t>
            </w:r>
            <w:r>
              <w:rPr>
                <w:spacing w:val="-2"/>
                <w:sz w:val="20"/>
              </w:rPr>
              <w:t>України»</w:t>
            </w:r>
          </w:p>
        </w:tc>
        <w:tc>
          <w:tcPr>
            <w:tcW w:w="1271" w:type="dxa"/>
          </w:tcPr>
          <w:p w14:paraId="71624B0A" w14:textId="77777777" w:rsidR="001A6F49" w:rsidRDefault="00000000">
            <w:pPr>
              <w:pStyle w:val="TableParagraph"/>
              <w:spacing w:before="228"/>
              <w:ind w:left="184" w:right="174" w:firstLine="3"/>
              <w:rPr>
                <w:sz w:val="20"/>
              </w:rPr>
            </w:pPr>
            <w:r>
              <w:rPr>
                <w:sz w:val="20"/>
              </w:rPr>
              <w:t xml:space="preserve">Ріш. ВК ЗОР від </w:t>
            </w:r>
            <w:r>
              <w:rPr>
                <w:spacing w:val="-2"/>
                <w:sz w:val="20"/>
              </w:rPr>
              <w:t>23.10.1984</w:t>
            </w:r>
          </w:p>
          <w:p w14:paraId="62E5B3E5" w14:textId="77777777" w:rsidR="001A6F49" w:rsidRDefault="00000000">
            <w:pPr>
              <w:pStyle w:val="TableParagraph"/>
              <w:spacing w:before="1"/>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573BBF8B" w14:textId="77777777">
        <w:trPr>
          <w:trHeight w:val="1379"/>
        </w:trPr>
        <w:tc>
          <w:tcPr>
            <w:tcW w:w="612" w:type="dxa"/>
          </w:tcPr>
          <w:p w14:paraId="459FDCBB" w14:textId="77777777" w:rsidR="001A6F49" w:rsidRDefault="001A6F49">
            <w:pPr>
              <w:pStyle w:val="TableParagraph"/>
              <w:jc w:val="left"/>
              <w:rPr>
                <w:sz w:val="20"/>
              </w:rPr>
            </w:pPr>
          </w:p>
          <w:p w14:paraId="20E3D212" w14:textId="77777777" w:rsidR="001A6F49" w:rsidRDefault="001A6F49">
            <w:pPr>
              <w:pStyle w:val="TableParagraph"/>
              <w:spacing w:before="113"/>
              <w:jc w:val="left"/>
              <w:rPr>
                <w:sz w:val="20"/>
              </w:rPr>
            </w:pPr>
          </w:p>
          <w:p w14:paraId="5EFEB1BD" w14:textId="77777777" w:rsidR="001A6F49" w:rsidRDefault="00000000">
            <w:pPr>
              <w:pStyle w:val="TableParagraph"/>
              <w:ind w:left="12" w:right="2"/>
              <w:rPr>
                <w:sz w:val="20"/>
              </w:rPr>
            </w:pPr>
            <w:r>
              <w:rPr>
                <w:spacing w:val="-5"/>
                <w:sz w:val="20"/>
              </w:rPr>
              <w:t>23</w:t>
            </w:r>
          </w:p>
        </w:tc>
        <w:tc>
          <w:tcPr>
            <w:tcW w:w="1375" w:type="dxa"/>
          </w:tcPr>
          <w:p w14:paraId="6BF57826" w14:textId="77777777" w:rsidR="001A6F49" w:rsidRDefault="001A6F49">
            <w:pPr>
              <w:pStyle w:val="TableParagraph"/>
              <w:jc w:val="left"/>
              <w:rPr>
                <w:sz w:val="20"/>
              </w:rPr>
            </w:pPr>
          </w:p>
          <w:p w14:paraId="430F3780" w14:textId="77777777" w:rsidR="001A6F49" w:rsidRDefault="001A6F49">
            <w:pPr>
              <w:pStyle w:val="TableParagraph"/>
              <w:spacing w:before="113"/>
              <w:jc w:val="left"/>
              <w:rPr>
                <w:sz w:val="20"/>
              </w:rPr>
            </w:pPr>
          </w:p>
          <w:p w14:paraId="39D10058"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1</w:t>
            </w:r>
          </w:p>
        </w:tc>
        <w:tc>
          <w:tcPr>
            <w:tcW w:w="1558" w:type="dxa"/>
          </w:tcPr>
          <w:p w14:paraId="2206F774" w14:textId="77777777" w:rsidR="001A6F49" w:rsidRDefault="00000000">
            <w:pPr>
              <w:pStyle w:val="TableParagraph"/>
              <w:spacing w:before="115"/>
              <w:ind w:left="88" w:right="84"/>
              <w:rPr>
                <w:sz w:val="20"/>
              </w:rPr>
            </w:pPr>
            <w:r>
              <w:rPr>
                <w:spacing w:val="-2"/>
                <w:sz w:val="20"/>
              </w:rPr>
              <w:t>Гідрологічна пам'ятка природи місцевого значення</w:t>
            </w:r>
          </w:p>
        </w:tc>
        <w:tc>
          <w:tcPr>
            <w:tcW w:w="993" w:type="dxa"/>
          </w:tcPr>
          <w:p w14:paraId="004FDB8F" w14:textId="77777777" w:rsidR="001A6F49" w:rsidRDefault="001A6F49">
            <w:pPr>
              <w:pStyle w:val="TableParagraph"/>
              <w:jc w:val="left"/>
              <w:rPr>
                <w:sz w:val="20"/>
              </w:rPr>
            </w:pPr>
          </w:p>
          <w:p w14:paraId="12A6BC31" w14:textId="77777777" w:rsidR="001A6F49" w:rsidRDefault="001A6F49">
            <w:pPr>
              <w:pStyle w:val="TableParagraph"/>
              <w:spacing w:before="113"/>
              <w:jc w:val="left"/>
              <w:rPr>
                <w:sz w:val="20"/>
              </w:rPr>
            </w:pPr>
          </w:p>
          <w:p w14:paraId="218E62F8" w14:textId="77777777" w:rsidR="001A6F49" w:rsidRDefault="00000000">
            <w:pPr>
              <w:pStyle w:val="TableParagraph"/>
              <w:ind w:left="17" w:right="6"/>
              <w:rPr>
                <w:sz w:val="20"/>
              </w:rPr>
            </w:pPr>
            <w:r>
              <w:rPr>
                <w:spacing w:val="-5"/>
                <w:sz w:val="20"/>
              </w:rPr>
              <w:t>0,5</w:t>
            </w:r>
          </w:p>
        </w:tc>
        <w:tc>
          <w:tcPr>
            <w:tcW w:w="1982" w:type="dxa"/>
          </w:tcPr>
          <w:p w14:paraId="6E778AA8" w14:textId="77777777" w:rsidR="001A6F49" w:rsidRDefault="00000000">
            <w:pPr>
              <w:pStyle w:val="TableParagraph"/>
              <w:ind w:left="291" w:right="280"/>
              <w:rPr>
                <w:sz w:val="20"/>
              </w:rPr>
            </w:pPr>
            <w:r>
              <w:rPr>
                <w:sz w:val="20"/>
              </w:rPr>
              <w:t>Рахівський</w:t>
            </w:r>
            <w:r>
              <w:rPr>
                <w:spacing w:val="-13"/>
                <w:sz w:val="20"/>
              </w:rPr>
              <w:t xml:space="preserve"> </w:t>
            </w:r>
            <w:r>
              <w:rPr>
                <w:sz w:val="20"/>
              </w:rPr>
              <w:t xml:space="preserve">р-н, с. Костелівка, </w:t>
            </w:r>
            <w:r>
              <w:rPr>
                <w:spacing w:val="-2"/>
                <w:sz w:val="20"/>
              </w:rPr>
              <w:t>урочище</w:t>
            </w:r>
          </w:p>
          <w:p w14:paraId="7B0F34C8" w14:textId="77777777" w:rsidR="001A6F49" w:rsidRDefault="00000000">
            <w:pPr>
              <w:pStyle w:val="TableParagraph"/>
              <w:spacing w:line="230" w:lineRule="exact"/>
              <w:ind w:left="192" w:right="184" w:hanging="1"/>
              <w:rPr>
                <w:sz w:val="20"/>
              </w:rPr>
            </w:pPr>
            <w:r>
              <w:rPr>
                <w:spacing w:val="-2"/>
                <w:sz w:val="20"/>
              </w:rPr>
              <w:t xml:space="preserve">«Ліщинка», </w:t>
            </w:r>
            <w:r>
              <w:rPr>
                <w:sz w:val="20"/>
              </w:rPr>
              <w:t>Костилівське</w:t>
            </w:r>
            <w:r>
              <w:rPr>
                <w:spacing w:val="-13"/>
                <w:sz w:val="20"/>
              </w:rPr>
              <w:t xml:space="preserve"> </w:t>
            </w:r>
            <w:r>
              <w:rPr>
                <w:sz w:val="20"/>
              </w:rPr>
              <w:t>л-во, квартал</w:t>
            </w:r>
            <w:r>
              <w:rPr>
                <w:spacing w:val="-6"/>
                <w:sz w:val="20"/>
              </w:rPr>
              <w:t xml:space="preserve"> </w:t>
            </w:r>
            <w:r>
              <w:rPr>
                <w:sz w:val="20"/>
              </w:rPr>
              <w:t>7</w:t>
            </w:r>
            <w:r>
              <w:rPr>
                <w:spacing w:val="-4"/>
                <w:sz w:val="20"/>
              </w:rPr>
              <w:t xml:space="preserve"> </w:t>
            </w:r>
            <w:r>
              <w:rPr>
                <w:sz w:val="20"/>
              </w:rPr>
              <w:t>(вид.</w:t>
            </w:r>
            <w:r>
              <w:rPr>
                <w:spacing w:val="-4"/>
                <w:sz w:val="20"/>
              </w:rPr>
              <w:t xml:space="preserve"> </w:t>
            </w:r>
            <w:r>
              <w:rPr>
                <w:spacing w:val="-5"/>
                <w:sz w:val="20"/>
              </w:rPr>
              <w:t>45)</w:t>
            </w:r>
          </w:p>
        </w:tc>
        <w:tc>
          <w:tcPr>
            <w:tcW w:w="1982" w:type="dxa"/>
          </w:tcPr>
          <w:p w14:paraId="1168D046" w14:textId="77777777" w:rsidR="001A6F49" w:rsidRDefault="00000000">
            <w:pPr>
              <w:pStyle w:val="TableParagraph"/>
              <w:ind w:left="152" w:right="142"/>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7D0ACB64" w14:textId="77777777" w:rsidR="001A6F49" w:rsidRDefault="00000000">
            <w:pPr>
              <w:pStyle w:val="TableParagraph"/>
              <w:spacing w:line="230" w:lineRule="exact"/>
              <w:ind w:left="378" w:right="367" w:hanging="1"/>
              <w:rPr>
                <w:sz w:val="20"/>
              </w:rPr>
            </w:pPr>
            <w:r>
              <w:rPr>
                <w:spacing w:val="-2"/>
                <w:sz w:val="20"/>
              </w:rPr>
              <w:t xml:space="preserve">«Карпатський </w:t>
            </w:r>
            <w:r>
              <w:rPr>
                <w:sz w:val="20"/>
              </w:rPr>
              <w:t>лісовий</w:t>
            </w:r>
            <w:r>
              <w:rPr>
                <w:spacing w:val="-13"/>
                <w:sz w:val="20"/>
              </w:rPr>
              <w:t xml:space="preserve"> </w:t>
            </w:r>
            <w:r>
              <w:rPr>
                <w:sz w:val="20"/>
              </w:rPr>
              <w:t xml:space="preserve">офіс», ДСГП «Ліси </w:t>
            </w:r>
            <w:r>
              <w:rPr>
                <w:spacing w:val="-2"/>
                <w:sz w:val="20"/>
              </w:rPr>
              <w:t>України»</w:t>
            </w:r>
          </w:p>
        </w:tc>
        <w:tc>
          <w:tcPr>
            <w:tcW w:w="1271" w:type="dxa"/>
          </w:tcPr>
          <w:p w14:paraId="2229C3DA" w14:textId="77777777" w:rsidR="001A6F49" w:rsidRDefault="001A6F49">
            <w:pPr>
              <w:pStyle w:val="TableParagraph"/>
              <w:jc w:val="left"/>
              <w:rPr>
                <w:sz w:val="20"/>
              </w:rPr>
            </w:pPr>
          </w:p>
          <w:p w14:paraId="374B33E0" w14:textId="77777777" w:rsidR="001A6F49" w:rsidRDefault="00000000">
            <w:pPr>
              <w:pStyle w:val="TableParagraph"/>
              <w:ind w:left="184" w:right="174" w:firstLine="3"/>
              <w:rPr>
                <w:sz w:val="20"/>
              </w:rPr>
            </w:pPr>
            <w:r>
              <w:rPr>
                <w:sz w:val="20"/>
              </w:rPr>
              <w:t xml:space="preserve">Ріш. ВК ЗОР від </w:t>
            </w:r>
            <w:r>
              <w:rPr>
                <w:spacing w:val="-2"/>
                <w:sz w:val="20"/>
              </w:rPr>
              <w:t>23.10.1984</w:t>
            </w:r>
          </w:p>
          <w:p w14:paraId="5B11DC42"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3AB9230E" w14:textId="77777777">
        <w:trPr>
          <w:trHeight w:val="1379"/>
        </w:trPr>
        <w:tc>
          <w:tcPr>
            <w:tcW w:w="612" w:type="dxa"/>
          </w:tcPr>
          <w:p w14:paraId="2A302318" w14:textId="77777777" w:rsidR="001A6F49" w:rsidRDefault="001A6F49">
            <w:pPr>
              <w:pStyle w:val="TableParagraph"/>
              <w:jc w:val="left"/>
              <w:rPr>
                <w:sz w:val="20"/>
              </w:rPr>
            </w:pPr>
          </w:p>
          <w:p w14:paraId="13BF2344" w14:textId="77777777" w:rsidR="001A6F49" w:rsidRDefault="001A6F49">
            <w:pPr>
              <w:pStyle w:val="TableParagraph"/>
              <w:spacing w:before="113"/>
              <w:jc w:val="left"/>
              <w:rPr>
                <w:sz w:val="20"/>
              </w:rPr>
            </w:pPr>
          </w:p>
          <w:p w14:paraId="26B8AF7C" w14:textId="77777777" w:rsidR="001A6F49" w:rsidRDefault="00000000">
            <w:pPr>
              <w:pStyle w:val="TableParagraph"/>
              <w:ind w:left="12" w:right="2"/>
              <w:rPr>
                <w:sz w:val="20"/>
              </w:rPr>
            </w:pPr>
            <w:r>
              <w:rPr>
                <w:spacing w:val="-5"/>
                <w:sz w:val="20"/>
              </w:rPr>
              <w:t>24</w:t>
            </w:r>
          </w:p>
        </w:tc>
        <w:tc>
          <w:tcPr>
            <w:tcW w:w="1375" w:type="dxa"/>
          </w:tcPr>
          <w:p w14:paraId="16310257" w14:textId="77777777" w:rsidR="001A6F49" w:rsidRDefault="001A6F49">
            <w:pPr>
              <w:pStyle w:val="TableParagraph"/>
              <w:jc w:val="left"/>
              <w:rPr>
                <w:sz w:val="20"/>
              </w:rPr>
            </w:pPr>
          </w:p>
          <w:p w14:paraId="7133725C" w14:textId="77777777" w:rsidR="001A6F49" w:rsidRDefault="001A6F49">
            <w:pPr>
              <w:pStyle w:val="TableParagraph"/>
              <w:spacing w:before="113"/>
              <w:jc w:val="left"/>
              <w:rPr>
                <w:sz w:val="20"/>
              </w:rPr>
            </w:pPr>
          </w:p>
          <w:p w14:paraId="5DB71A72"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2</w:t>
            </w:r>
          </w:p>
        </w:tc>
        <w:tc>
          <w:tcPr>
            <w:tcW w:w="1558" w:type="dxa"/>
          </w:tcPr>
          <w:p w14:paraId="547E7E53" w14:textId="77777777" w:rsidR="001A6F49" w:rsidRDefault="00000000">
            <w:pPr>
              <w:pStyle w:val="TableParagraph"/>
              <w:spacing w:before="114"/>
              <w:ind w:left="88" w:right="84"/>
              <w:rPr>
                <w:sz w:val="20"/>
              </w:rPr>
            </w:pPr>
            <w:r>
              <w:rPr>
                <w:spacing w:val="-2"/>
                <w:sz w:val="20"/>
              </w:rPr>
              <w:t>Гідрологічна пам'ятка природи місцевого значення</w:t>
            </w:r>
          </w:p>
        </w:tc>
        <w:tc>
          <w:tcPr>
            <w:tcW w:w="993" w:type="dxa"/>
          </w:tcPr>
          <w:p w14:paraId="13C11A1C" w14:textId="77777777" w:rsidR="001A6F49" w:rsidRDefault="001A6F49">
            <w:pPr>
              <w:pStyle w:val="TableParagraph"/>
              <w:jc w:val="left"/>
              <w:rPr>
                <w:sz w:val="20"/>
              </w:rPr>
            </w:pPr>
          </w:p>
          <w:p w14:paraId="7213637C" w14:textId="77777777" w:rsidR="001A6F49" w:rsidRDefault="001A6F49">
            <w:pPr>
              <w:pStyle w:val="TableParagraph"/>
              <w:spacing w:before="113"/>
              <w:jc w:val="left"/>
              <w:rPr>
                <w:sz w:val="20"/>
              </w:rPr>
            </w:pPr>
          </w:p>
          <w:p w14:paraId="6CDC788A" w14:textId="77777777" w:rsidR="001A6F49" w:rsidRDefault="00000000">
            <w:pPr>
              <w:pStyle w:val="TableParagraph"/>
              <w:ind w:left="17" w:right="6"/>
              <w:rPr>
                <w:sz w:val="20"/>
              </w:rPr>
            </w:pPr>
            <w:r>
              <w:rPr>
                <w:spacing w:val="-5"/>
                <w:sz w:val="20"/>
              </w:rPr>
              <w:t>0,3</w:t>
            </w:r>
          </w:p>
        </w:tc>
        <w:tc>
          <w:tcPr>
            <w:tcW w:w="1982" w:type="dxa"/>
          </w:tcPr>
          <w:p w14:paraId="610946EF" w14:textId="77777777" w:rsidR="001A6F49" w:rsidRDefault="00000000">
            <w:pPr>
              <w:pStyle w:val="TableParagraph"/>
              <w:ind w:left="291" w:right="280"/>
              <w:rPr>
                <w:sz w:val="20"/>
              </w:rPr>
            </w:pPr>
            <w:r>
              <w:rPr>
                <w:sz w:val="20"/>
              </w:rPr>
              <w:t>Рахівський</w:t>
            </w:r>
            <w:r>
              <w:rPr>
                <w:spacing w:val="-13"/>
                <w:sz w:val="20"/>
              </w:rPr>
              <w:t xml:space="preserve"> </w:t>
            </w:r>
            <w:r>
              <w:rPr>
                <w:sz w:val="20"/>
              </w:rPr>
              <w:t>р-н, с. Костелівка,</w:t>
            </w:r>
          </w:p>
          <w:p w14:paraId="3BF321F4" w14:textId="77777777" w:rsidR="001A6F49" w:rsidRDefault="00000000">
            <w:pPr>
              <w:pStyle w:val="TableParagraph"/>
              <w:ind w:left="153" w:right="142"/>
              <w:rPr>
                <w:sz w:val="20"/>
              </w:rPr>
            </w:pPr>
            <w:r>
              <w:rPr>
                <w:sz w:val="20"/>
              </w:rPr>
              <w:t>урочище</w:t>
            </w:r>
            <w:r>
              <w:rPr>
                <w:spacing w:val="-13"/>
                <w:sz w:val="20"/>
              </w:rPr>
              <w:t xml:space="preserve"> </w:t>
            </w:r>
            <w:r>
              <w:rPr>
                <w:sz w:val="20"/>
              </w:rPr>
              <w:t xml:space="preserve">«Великий </w:t>
            </w:r>
            <w:r>
              <w:rPr>
                <w:spacing w:val="-2"/>
                <w:sz w:val="20"/>
              </w:rPr>
              <w:t xml:space="preserve">потік», </w:t>
            </w:r>
            <w:r>
              <w:rPr>
                <w:sz w:val="20"/>
              </w:rPr>
              <w:t>Костилівське л-во,</w:t>
            </w:r>
          </w:p>
          <w:p w14:paraId="796A7364" w14:textId="77777777" w:rsidR="001A6F49" w:rsidRDefault="00000000">
            <w:pPr>
              <w:pStyle w:val="TableParagraph"/>
              <w:spacing w:line="209" w:lineRule="exact"/>
              <w:ind w:left="112" w:right="104"/>
              <w:rPr>
                <w:sz w:val="20"/>
              </w:rPr>
            </w:pPr>
            <w:r>
              <w:rPr>
                <w:sz w:val="20"/>
              </w:rPr>
              <w:t>квартал</w:t>
            </w:r>
            <w:r>
              <w:rPr>
                <w:spacing w:val="-6"/>
                <w:sz w:val="20"/>
              </w:rPr>
              <w:t xml:space="preserve"> </w:t>
            </w:r>
            <w:r>
              <w:rPr>
                <w:sz w:val="20"/>
              </w:rPr>
              <w:t>18</w:t>
            </w:r>
            <w:r>
              <w:rPr>
                <w:spacing w:val="-4"/>
                <w:sz w:val="20"/>
              </w:rPr>
              <w:t xml:space="preserve"> </w:t>
            </w:r>
            <w:r>
              <w:rPr>
                <w:sz w:val="20"/>
              </w:rPr>
              <w:t>(вид.</w:t>
            </w:r>
            <w:r>
              <w:rPr>
                <w:spacing w:val="-4"/>
                <w:sz w:val="20"/>
              </w:rPr>
              <w:t xml:space="preserve"> </w:t>
            </w:r>
            <w:r>
              <w:rPr>
                <w:spacing w:val="-5"/>
                <w:sz w:val="20"/>
              </w:rPr>
              <w:t>13)</w:t>
            </w:r>
          </w:p>
        </w:tc>
        <w:tc>
          <w:tcPr>
            <w:tcW w:w="1982" w:type="dxa"/>
          </w:tcPr>
          <w:p w14:paraId="03D9B6CC" w14:textId="77777777" w:rsidR="001A6F49" w:rsidRDefault="00000000">
            <w:pPr>
              <w:pStyle w:val="TableParagraph"/>
              <w:ind w:left="152" w:right="142" w:firstLine="64"/>
              <w:jc w:val="both"/>
              <w:rPr>
                <w:sz w:val="20"/>
              </w:rPr>
            </w:pPr>
            <w:r>
              <w:rPr>
                <w:spacing w:val="-2"/>
                <w:sz w:val="20"/>
              </w:rPr>
              <w:t xml:space="preserve">Великобичківське </w:t>
            </w:r>
            <w:r>
              <w:rPr>
                <w:sz w:val="20"/>
              </w:rPr>
              <w:t>надлісництво,</w:t>
            </w:r>
            <w:r>
              <w:rPr>
                <w:spacing w:val="-13"/>
                <w:sz w:val="20"/>
              </w:rPr>
              <w:t xml:space="preserve"> </w:t>
            </w:r>
            <w:r>
              <w:rPr>
                <w:sz w:val="20"/>
              </w:rPr>
              <w:t>філія</w:t>
            </w:r>
          </w:p>
          <w:p w14:paraId="52466023" w14:textId="77777777" w:rsidR="001A6F49" w:rsidRDefault="00000000">
            <w:pPr>
              <w:pStyle w:val="TableParagraph"/>
              <w:ind w:left="378" w:right="367" w:firstLine="14"/>
              <w:jc w:val="both"/>
              <w:rPr>
                <w:sz w:val="20"/>
              </w:rPr>
            </w:pPr>
            <w:r>
              <w:rPr>
                <w:spacing w:val="-2"/>
                <w:sz w:val="20"/>
              </w:rPr>
              <w:t xml:space="preserve">«Карпатський </w:t>
            </w:r>
            <w:r>
              <w:rPr>
                <w:sz w:val="20"/>
              </w:rPr>
              <w:t>лісовий</w:t>
            </w:r>
            <w:r>
              <w:rPr>
                <w:spacing w:val="-13"/>
                <w:sz w:val="20"/>
              </w:rPr>
              <w:t xml:space="preserve"> </w:t>
            </w:r>
            <w:r>
              <w:rPr>
                <w:sz w:val="20"/>
              </w:rPr>
              <w:t>офіс», ДСГП «Ліси</w:t>
            </w:r>
          </w:p>
          <w:p w14:paraId="70E3091C" w14:textId="77777777" w:rsidR="001A6F49" w:rsidRDefault="00000000">
            <w:pPr>
              <w:pStyle w:val="TableParagraph"/>
              <w:spacing w:line="209" w:lineRule="exact"/>
              <w:ind w:left="591"/>
              <w:jc w:val="left"/>
              <w:rPr>
                <w:sz w:val="20"/>
              </w:rPr>
            </w:pPr>
            <w:r>
              <w:rPr>
                <w:spacing w:val="-2"/>
                <w:sz w:val="20"/>
              </w:rPr>
              <w:t>України»</w:t>
            </w:r>
          </w:p>
        </w:tc>
        <w:tc>
          <w:tcPr>
            <w:tcW w:w="1271" w:type="dxa"/>
          </w:tcPr>
          <w:p w14:paraId="50E174AD" w14:textId="77777777" w:rsidR="001A6F49" w:rsidRDefault="00000000">
            <w:pPr>
              <w:pStyle w:val="TableParagraph"/>
              <w:spacing w:before="230"/>
              <w:ind w:left="184" w:right="174" w:firstLine="3"/>
              <w:rPr>
                <w:sz w:val="20"/>
              </w:rPr>
            </w:pPr>
            <w:r>
              <w:rPr>
                <w:sz w:val="20"/>
              </w:rPr>
              <w:t xml:space="preserve">Ріш. ВК ЗОР від </w:t>
            </w:r>
            <w:r>
              <w:rPr>
                <w:spacing w:val="-2"/>
                <w:sz w:val="20"/>
              </w:rPr>
              <w:t>23.10.1984</w:t>
            </w:r>
          </w:p>
          <w:p w14:paraId="7445F446"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7F76CB99" w14:textId="77777777">
        <w:trPr>
          <w:trHeight w:val="1149"/>
        </w:trPr>
        <w:tc>
          <w:tcPr>
            <w:tcW w:w="612" w:type="dxa"/>
          </w:tcPr>
          <w:p w14:paraId="6B82B337" w14:textId="77777777" w:rsidR="001A6F49" w:rsidRDefault="001A6F49">
            <w:pPr>
              <w:pStyle w:val="TableParagraph"/>
              <w:jc w:val="left"/>
              <w:rPr>
                <w:sz w:val="20"/>
              </w:rPr>
            </w:pPr>
          </w:p>
          <w:p w14:paraId="10222ABD" w14:textId="77777777" w:rsidR="001A6F49" w:rsidRDefault="001A6F49">
            <w:pPr>
              <w:pStyle w:val="TableParagraph"/>
              <w:spacing w:before="1"/>
              <w:jc w:val="left"/>
              <w:rPr>
                <w:sz w:val="20"/>
              </w:rPr>
            </w:pPr>
          </w:p>
          <w:p w14:paraId="09CE3B8D" w14:textId="77777777" w:rsidR="001A6F49" w:rsidRDefault="00000000">
            <w:pPr>
              <w:pStyle w:val="TableParagraph"/>
              <w:ind w:left="12" w:right="2"/>
              <w:rPr>
                <w:sz w:val="20"/>
              </w:rPr>
            </w:pPr>
            <w:r>
              <w:rPr>
                <w:spacing w:val="-5"/>
                <w:sz w:val="20"/>
              </w:rPr>
              <w:t>25</w:t>
            </w:r>
          </w:p>
        </w:tc>
        <w:tc>
          <w:tcPr>
            <w:tcW w:w="1375" w:type="dxa"/>
          </w:tcPr>
          <w:p w14:paraId="47CF4E1D" w14:textId="77777777" w:rsidR="001A6F49" w:rsidRDefault="001A6F49">
            <w:pPr>
              <w:pStyle w:val="TableParagraph"/>
              <w:jc w:val="left"/>
              <w:rPr>
                <w:sz w:val="20"/>
              </w:rPr>
            </w:pPr>
          </w:p>
          <w:p w14:paraId="76F489B8" w14:textId="77777777" w:rsidR="001A6F49" w:rsidRDefault="001A6F49">
            <w:pPr>
              <w:pStyle w:val="TableParagraph"/>
              <w:spacing w:before="1"/>
              <w:jc w:val="left"/>
              <w:rPr>
                <w:sz w:val="20"/>
              </w:rPr>
            </w:pPr>
          </w:p>
          <w:p w14:paraId="1E545A39" w14:textId="77777777" w:rsidR="001A6F49" w:rsidRDefault="00000000">
            <w:pPr>
              <w:pStyle w:val="TableParagraph"/>
              <w:ind w:left="6" w:right="1"/>
              <w:rPr>
                <w:sz w:val="20"/>
              </w:rPr>
            </w:pPr>
            <w:r>
              <w:rPr>
                <w:sz w:val="20"/>
              </w:rPr>
              <w:t>Джерело</w:t>
            </w:r>
            <w:r>
              <w:rPr>
                <w:spacing w:val="-5"/>
                <w:sz w:val="20"/>
              </w:rPr>
              <w:t xml:space="preserve"> </w:t>
            </w:r>
            <w:r>
              <w:rPr>
                <w:sz w:val="20"/>
              </w:rPr>
              <w:t>№</w:t>
            </w:r>
            <w:r>
              <w:rPr>
                <w:spacing w:val="-6"/>
                <w:sz w:val="20"/>
              </w:rPr>
              <w:t xml:space="preserve"> </w:t>
            </w:r>
            <w:r>
              <w:rPr>
                <w:spacing w:val="-10"/>
                <w:sz w:val="20"/>
              </w:rPr>
              <w:t>4</w:t>
            </w:r>
          </w:p>
        </w:tc>
        <w:tc>
          <w:tcPr>
            <w:tcW w:w="1558" w:type="dxa"/>
          </w:tcPr>
          <w:p w14:paraId="2515F248" w14:textId="77777777" w:rsidR="001A6F49" w:rsidRDefault="00000000">
            <w:pPr>
              <w:pStyle w:val="TableParagraph"/>
              <w:ind w:left="88" w:right="84"/>
              <w:rPr>
                <w:sz w:val="20"/>
              </w:rPr>
            </w:pPr>
            <w:r>
              <w:rPr>
                <w:spacing w:val="-2"/>
                <w:sz w:val="20"/>
              </w:rPr>
              <w:t>Гідрологічна пам'ятка природи місцевого</w:t>
            </w:r>
          </w:p>
          <w:p w14:paraId="55FC8920" w14:textId="77777777" w:rsidR="001A6F49" w:rsidRDefault="00000000">
            <w:pPr>
              <w:pStyle w:val="TableParagraph"/>
              <w:spacing w:line="209" w:lineRule="exact"/>
              <w:ind w:left="88" w:right="86"/>
              <w:rPr>
                <w:sz w:val="20"/>
              </w:rPr>
            </w:pPr>
            <w:r>
              <w:rPr>
                <w:spacing w:val="-2"/>
                <w:sz w:val="20"/>
              </w:rPr>
              <w:t>значення</w:t>
            </w:r>
          </w:p>
        </w:tc>
        <w:tc>
          <w:tcPr>
            <w:tcW w:w="993" w:type="dxa"/>
          </w:tcPr>
          <w:p w14:paraId="542569B7" w14:textId="77777777" w:rsidR="001A6F49" w:rsidRDefault="001A6F49">
            <w:pPr>
              <w:pStyle w:val="TableParagraph"/>
              <w:jc w:val="left"/>
              <w:rPr>
                <w:sz w:val="20"/>
              </w:rPr>
            </w:pPr>
          </w:p>
          <w:p w14:paraId="3A556A32" w14:textId="77777777" w:rsidR="001A6F49" w:rsidRDefault="001A6F49">
            <w:pPr>
              <w:pStyle w:val="TableParagraph"/>
              <w:spacing w:before="1"/>
              <w:jc w:val="left"/>
              <w:rPr>
                <w:sz w:val="20"/>
              </w:rPr>
            </w:pPr>
          </w:p>
          <w:p w14:paraId="79D7DC66" w14:textId="77777777" w:rsidR="001A6F49" w:rsidRDefault="00000000">
            <w:pPr>
              <w:pStyle w:val="TableParagraph"/>
              <w:ind w:left="17" w:right="6"/>
              <w:rPr>
                <w:sz w:val="20"/>
              </w:rPr>
            </w:pPr>
            <w:r>
              <w:rPr>
                <w:spacing w:val="-5"/>
                <w:sz w:val="20"/>
              </w:rPr>
              <w:t>0,5</w:t>
            </w:r>
          </w:p>
        </w:tc>
        <w:tc>
          <w:tcPr>
            <w:tcW w:w="1982" w:type="dxa"/>
          </w:tcPr>
          <w:p w14:paraId="692F25E5" w14:textId="77777777" w:rsidR="001A6F49" w:rsidRDefault="001A6F49">
            <w:pPr>
              <w:pStyle w:val="TableParagraph"/>
              <w:spacing w:before="115"/>
              <w:jc w:val="left"/>
              <w:rPr>
                <w:sz w:val="20"/>
              </w:rPr>
            </w:pPr>
          </w:p>
          <w:p w14:paraId="50CDB14F" w14:textId="77777777" w:rsidR="001A6F49" w:rsidRDefault="00000000">
            <w:pPr>
              <w:pStyle w:val="TableParagraph"/>
              <w:spacing w:before="1"/>
              <w:ind w:left="737" w:right="317" w:hanging="404"/>
              <w:jc w:val="left"/>
              <w:rPr>
                <w:sz w:val="20"/>
              </w:rPr>
            </w:pPr>
            <w:r>
              <w:rPr>
                <w:sz w:val="20"/>
              </w:rPr>
              <w:t>Рахівський</w:t>
            </w:r>
            <w:r>
              <w:rPr>
                <w:spacing w:val="-13"/>
                <w:sz w:val="20"/>
              </w:rPr>
              <w:t xml:space="preserve"> </w:t>
            </w:r>
            <w:r>
              <w:rPr>
                <w:sz w:val="20"/>
              </w:rPr>
              <w:t>р-н, с. Луг</w:t>
            </w:r>
          </w:p>
        </w:tc>
        <w:tc>
          <w:tcPr>
            <w:tcW w:w="1982" w:type="dxa"/>
          </w:tcPr>
          <w:p w14:paraId="7E180BD9" w14:textId="77777777" w:rsidR="001A6F49" w:rsidRDefault="001A6F49">
            <w:pPr>
              <w:pStyle w:val="TableParagraph"/>
              <w:spacing w:before="115"/>
              <w:jc w:val="left"/>
              <w:rPr>
                <w:sz w:val="20"/>
              </w:rPr>
            </w:pPr>
          </w:p>
          <w:p w14:paraId="7B8B701A" w14:textId="77777777" w:rsidR="001A6F49" w:rsidRDefault="00000000">
            <w:pPr>
              <w:pStyle w:val="TableParagraph"/>
              <w:spacing w:before="1"/>
              <w:ind w:left="479" w:hanging="262"/>
              <w:jc w:val="left"/>
              <w:rPr>
                <w:sz w:val="20"/>
              </w:rPr>
            </w:pPr>
            <w:r>
              <w:rPr>
                <w:spacing w:val="-2"/>
                <w:sz w:val="20"/>
              </w:rPr>
              <w:t xml:space="preserve">Великобичківська </w:t>
            </w:r>
            <w:r>
              <w:rPr>
                <w:sz w:val="20"/>
              </w:rPr>
              <w:t>селищна ТГ</w:t>
            </w:r>
          </w:p>
        </w:tc>
        <w:tc>
          <w:tcPr>
            <w:tcW w:w="1271" w:type="dxa"/>
          </w:tcPr>
          <w:p w14:paraId="2F58816B" w14:textId="77777777" w:rsidR="001A6F49" w:rsidRDefault="00000000">
            <w:pPr>
              <w:pStyle w:val="TableParagraph"/>
              <w:spacing w:before="115"/>
              <w:ind w:left="184" w:right="174" w:firstLine="3"/>
              <w:rPr>
                <w:sz w:val="20"/>
              </w:rPr>
            </w:pPr>
            <w:r>
              <w:rPr>
                <w:sz w:val="20"/>
              </w:rPr>
              <w:t xml:space="preserve">Ріш. ВК ЗОР від </w:t>
            </w:r>
            <w:r>
              <w:rPr>
                <w:spacing w:val="-2"/>
                <w:sz w:val="20"/>
              </w:rPr>
              <w:t>23.10.1984</w:t>
            </w:r>
          </w:p>
          <w:p w14:paraId="7169B5F7" w14:textId="77777777" w:rsidR="001A6F49" w:rsidRDefault="00000000">
            <w:pPr>
              <w:pStyle w:val="TableParagraph"/>
              <w:spacing w:line="229" w:lineRule="exact"/>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r w:rsidR="001A6F49" w14:paraId="272DE063" w14:textId="77777777">
        <w:trPr>
          <w:trHeight w:val="1151"/>
        </w:trPr>
        <w:tc>
          <w:tcPr>
            <w:tcW w:w="612" w:type="dxa"/>
          </w:tcPr>
          <w:p w14:paraId="0B6DAAFD" w14:textId="77777777" w:rsidR="001A6F49" w:rsidRDefault="001A6F49">
            <w:pPr>
              <w:pStyle w:val="TableParagraph"/>
              <w:jc w:val="left"/>
              <w:rPr>
                <w:sz w:val="20"/>
              </w:rPr>
            </w:pPr>
          </w:p>
          <w:p w14:paraId="09456FE0" w14:textId="77777777" w:rsidR="001A6F49" w:rsidRDefault="001A6F49">
            <w:pPr>
              <w:pStyle w:val="TableParagraph"/>
              <w:spacing w:before="1"/>
              <w:jc w:val="left"/>
              <w:rPr>
                <w:sz w:val="20"/>
              </w:rPr>
            </w:pPr>
          </w:p>
          <w:p w14:paraId="47E18E2F" w14:textId="77777777" w:rsidR="001A6F49" w:rsidRDefault="00000000">
            <w:pPr>
              <w:pStyle w:val="TableParagraph"/>
              <w:ind w:left="12" w:right="2"/>
              <w:rPr>
                <w:sz w:val="20"/>
              </w:rPr>
            </w:pPr>
            <w:r>
              <w:rPr>
                <w:spacing w:val="-5"/>
                <w:sz w:val="20"/>
              </w:rPr>
              <w:t>26</w:t>
            </w:r>
          </w:p>
        </w:tc>
        <w:tc>
          <w:tcPr>
            <w:tcW w:w="1375" w:type="dxa"/>
          </w:tcPr>
          <w:p w14:paraId="3318888D" w14:textId="77777777" w:rsidR="001A6F49" w:rsidRDefault="001A6F49">
            <w:pPr>
              <w:pStyle w:val="TableParagraph"/>
              <w:jc w:val="left"/>
              <w:rPr>
                <w:sz w:val="20"/>
              </w:rPr>
            </w:pPr>
          </w:p>
          <w:p w14:paraId="4F3B5D24" w14:textId="77777777" w:rsidR="001A6F49" w:rsidRDefault="001A6F49">
            <w:pPr>
              <w:pStyle w:val="TableParagraph"/>
              <w:spacing w:before="1"/>
              <w:jc w:val="left"/>
              <w:rPr>
                <w:sz w:val="20"/>
              </w:rPr>
            </w:pPr>
          </w:p>
          <w:p w14:paraId="337118B4" w14:textId="77777777" w:rsidR="001A6F49" w:rsidRDefault="00000000">
            <w:pPr>
              <w:pStyle w:val="TableParagraph"/>
              <w:ind w:left="6" w:right="3"/>
              <w:rPr>
                <w:sz w:val="20"/>
              </w:rPr>
            </w:pPr>
            <w:r>
              <w:rPr>
                <w:spacing w:val="-2"/>
                <w:sz w:val="20"/>
              </w:rPr>
              <w:t>Джерело</w:t>
            </w:r>
          </w:p>
        </w:tc>
        <w:tc>
          <w:tcPr>
            <w:tcW w:w="1558" w:type="dxa"/>
          </w:tcPr>
          <w:p w14:paraId="14CD7714" w14:textId="77777777" w:rsidR="001A6F49" w:rsidRDefault="00000000">
            <w:pPr>
              <w:pStyle w:val="TableParagraph"/>
              <w:spacing w:line="230" w:lineRule="atLeast"/>
              <w:ind w:left="88" w:right="84"/>
              <w:rPr>
                <w:sz w:val="20"/>
              </w:rPr>
            </w:pPr>
            <w:r>
              <w:rPr>
                <w:spacing w:val="-2"/>
                <w:sz w:val="20"/>
              </w:rPr>
              <w:t>Гідрологічна пам'ятка природи місцевого значення</w:t>
            </w:r>
          </w:p>
        </w:tc>
        <w:tc>
          <w:tcPr>
            <w:tcW w:w="993" w:type="dxa"/>
          </w:tcPr>
          <w:p w14:paraId="295DEAE5" w14:textId="77777777" w:rsidR="001A6F49" w:rsidRDefault="001A6F49">
            <w:pPr>
              <w:pStyle w:val="TableParagraph"/>
              <w:jc w:val="left"/>
              <w:rPr>
                <w:sz w:val="20"/>
              </w:rPr>
            </w:pPr>
          </w:p>
          <w:p w14:paraId="1309289D" w14:textId="77777777" w:rsidR="001A6F49" w:rsidRDefault="001A6F49">
            <w:pPr>
              <w:pStyle w:val="TableParagraph"/>
              <w:spacing w:before="1"/>
              <w:jc w:val="left"/>
              <w:rPr>
                <w:sz w:val="20"/>
              </w:rPr>
            </w:pPr>
          </w:p>
          <w:p w14:paraId="6167C535" w14:textId="77777777" w:rsidR="001A6F49" w:rsidRDefault="00000000">
            <w:pPr>
              <w:pStyle w:val="TableParagraph"/>
              <w:ind w:left="17" w:right="6"/>
              <w:rPr>
                <w:sz w:val="20"/>
              </w:rPr>
            </w:pPr>
            <w:r>
              <w:rPr>
                <w:spacing w:val="-5"/>
                <w:sz w:val="20"/>
              </w:rPr>
              <w:t>0,5</w:t>
            </w:r>
          </w:p>
        </w:tc>
        <w:tc>
          <w:tcPr>
            <w:tcW w:w="1982" w:type="dxa"/>
          </w:tcPr>
          <w:p w14:paraId="6505689B" w14:textId="77777777" w:rsidR="001A6F49" w:rsidRDefault="001A6F49">
            <w:pPr>
              <w:pStyle w:val="TableParagraph"/>
              <w:spacing w:before="115"/>
              <w:jc w:val="left"/>
              <w:rPr>
                <w:sz w:val="20"/>
              </w:rPr>
            </w:pPr>
          </w:p>
          <w:p w14:paraId="1B8AE0CC" w14:textId="77777777" w:rsidR="001A6F49" w:rsidRDefault="00000000">
            <w:pPr>
              <w:pStyle w:val="TableParagraph"/>
              <w:spacing w:before="1"/>
              <w:ind w:left="737" w:right="317" w:hanging="404"/>
              <w:jc w:val="left"/>
              <w:rPr>
                <w:sz w:val="20"/>
              </w:rPr>
            </w:pPr>
            <w:r>
              <w:rPr>
                <w:sz w:val="20"/>
              </w:rPr>
              <w:t>Рахівський</w:t>
            </w:r>
            <w:r>
              <w:rPr>
                <w:spacing w:val="-13"/>
                <w:sz w:val="20"/>
              </w:rPr>
              <w:t xml:space="preserve"> </w:t>
            </w:r>
            <w:r>
              <w:rPr>
                <w:sz w:val="20"/>
              </w:rPr>
              <w:t>р-н, с. Луг</w:t>
            </w:r>
          </w:p>
        </w:tc>
        <w:tc>
          <w:tcPr>
            <w:tcW w:w="1982" w:type="dxa"/>
          </w:tcPr>
          <w:p w14:paraId="39DEA776" w14:textId="77777777" w:rsidR="001A6F49" w:rsidRDefault="001A6F49">
            <w:pPr>
              <w:pStyle w:val="TableParagraph"/>
              <w:spacing w:before="115"/>
              <w:jc w:val="left"/>
              <w:rPr>
                <w:sz w:val="20"/>
              </w:rPr>
            </w:pPr>
          </w:p>
          <w:p w14:paraId="2DCB19EF" w14:textId="77777777" w:rsidR="001A6F49" w:rsidRDefault="00000000">
            <w:pPr>
              <w:pStyle w:val="TableParagraph"/>
              <w:spacing w:before="1"/>
              <w:ind w:left="479" w:hanging="262"/>
              <w:jc w:val="left"/>
              <w:rPr>
                <w:sz w:val="20"/>
              </w:rPr>
            </w:pPr>
            <w:r>
              <w:rPr>
                <w:spacing w:val="-2"/>
                <w:sz w:val="20"/>
              </w:rPr>
              <w:t xml:space="preserve">Великобичківська </w:t>
            </w:r>
            <w:r>
              <w:rPr>
                <w:sz w:val="20"/>
              </w:rPr>
              <w:t>селищна ТГ</w:t>
            </w:r>
          </w:p>
        </w:tc>
        <w:tc>
          <w:tcPr>
            <w:tcW w:w="1271" w:type="dxa"/>
          </w:tcPr>
          <w:p w14:paraId="63AEA4E9" w14:textId="77777777" w:rsidR="001A6F49" w:rsidRDefault="00000000">
            <w:pPr>
              <w:pStyle w:val="TableParagraph"/>
              <w:spacing w:before="115"/>
              <w:ind w:left="184" w:right="174" w:firstLine="3"/>
              <w:rPr>
                <w:sz w:val="20"/>
              </w:rPr>
            </w:pPr>
            <w:r>
              <w:rPr>
                <w:sz w:val="20"/>
              </w:rPr>
              <w:t xml:space="preserve">Ріш. ВК ЗОР від </w:t>
            </w:r>
            <w:r>
              <w:rPr>
                <w:spacing w:val="-2"/>
                <w:sz w:val="20"/>
              </w:rPr>
              <w:t>23.10.1984</w:t>
            </w:r>
          </w:p>
          <w:p w14:paraId="3DF97C99" w14:textId="77777777" w:rsidR="001A6F49" w:rsidRDefault="00000000">
            <w:pPr>
              <w:pStyle w:val="TableParagraph"/>
              <w:spacing w:before="1"/>
              <w:ind w:left="146" w:right="133"/>
              <w:rPr>
                <w:sz w:val="20"/>
              </w:rPr>
            </w:pPr>
            <w:r>
              <w:rPr>
                <w:sz w:val="20"/>
              </w:rPr>
              <w:t>р.</w:t>
            </w:r>
            <w:r>
              <w:rPr>
                <w:spacing w:val="-2"/>
                <w:sz w:val="20"/>
              </w:rPr>
              <w:t xml:space="preserve"> </w:t>
            </w:r>
            <w:r>
              <w:rPr>
                <w:sz w:val="20"/>
              </w:rPr>
              <w:t>№</w:t>
            </w:r>
            <w:r>
              <w:rPr>
                <w:spacing w:val="-2"/>
                <w:sz w:val="20"/>
              </w:rPr>
              <w:t xml:space="preserve"> </w:t>
            </w:r>
            <w:r>
              <w:rPr>
                <w:spacing w:val="-5"/>
                <w:sz w:val="20"/>
              </w:rPr>
              <w:t>253</w:t>
            </w:r>
          </w:p>
        </w:tc>
      </w:tr>
    </w:tbl>
    <w:p w14:paraId="2605F189" w14:textId="77777777" w:rsidR="001A6F49" w:rsidRDefault="001A6F49">
      <w:pPr>
        <w:pStyle w:val="a3"/>
        <w:spacing w:before="13"/>
        <w:ind w:left="0" w:firstLine="0"/>
        <w:jc w:val="left"/>
      </w:pPr>
    </w:p>
    <w:p w14:paraId="4D0FD7C1" w14:textId="77777777" w:rsidR="001A6F49" w:rsidRDefault="00000000">
      <w:pPr>
        <w:pStyle w:val="a3"/>
        <w:ind w:right="281"/>
      </w:pPr>
      <w:r>
        <w:t>Природо-заповідні</w:t>
      </w:r>
      <w:r>
        <w:rPr>
          <w:spacing w:val="-2"/>
        </w:rPr>
        <w:t xml:space="preserve"> </w:t>
      </w:r>
      <w:r>
        <w:t>фонд</w:t>
      </w:r>
      <w:r>
        <w:rPr>
          <w:spacing w:val="-1"/>
        </w:rPr>
        <w:t xml:space="preserve"> </w:t>
      </w:r>
      <w:r>
        <w:t>у Великобичківській</w:t>
      </w:r>
      <w:r>
        <w:rPr>
          <w:spacing w:val="-1"/>
        </w:rPr>
        <w:t xml:space="preserve"> </w:t>
      </w:r>
      <w:r>
        <w:t>селищній ТГ</w:t>
      </w:r>
      <w:r>
        <w:rPr>
          <w:spacing w:val="-3"/>
        </w:rPr>
        <w:t xml:space="preserve"> </w:t>
      </w:r>
      <w:r>
        <w:t>займає 10</w:t>
      </w:r>
      <w:r>
        <w:rPr>
          <w:spacing w:val="-1"/>
        </w:rPr>
        <w:t xml:space="preserve"> </w:t>
      </w:r>
      <w:r>
        <w:t>%</w:t>
      </w:r>
      <w:r>
        <w:rPr>
          <w:spacing w:val="-1"/>
        </w:rPr>
        <w:t xml:space="preserve"> </w:t>
      </w:r>
      <w:r>
        <w:t>від загальної площі.</w:t>
      </w:r>
    </w:p>
    <w:p w14:paraId="73D4EFC9" w14:textId="77777777" w:rsidR="001A6F49" w:rsidRDefault="00000000">
      <w:pPr>
        <w:pStyle w:val="a3"/>
        <w:ind w:right="284"/>
      </w:pPr>
      <w:r>
        <w:rPr>
          <w:noProof/>
        </w:rPr>
        <mc:AlternateContent>
          <mc:Choice Requires="wps">
            <w:drawing>
              <wp:anchor distT="0" distB="0" distL="0" distR="0" simplePos="0" relativeHeight="15731712" behindDoc="0" locked="0" layoutInCell="1" allowOverlap="1" wp14:anchorId="4B794DF4" wp14:editId="07B075B1">
                <wp:simplePos x="0" y="0"/>
                <wp:positionH relativeFrom="page">
                  <wp:posOffset>3440303</wp:posOffset>
                </wp:positionH>
                <wp:positionV relativeFrom="paragraph">
                  <wp:posOffset>1004241</wp:posOffset>
                </wp:positionV>
                <wp:extent cx="43180" cy="9525"/>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9525"/>
                        </a:xfrm>
                        <a:custGeom>
                          <a:avLst/>
                          <a:gdLst/>
                          <a:ahLst/>
                          <a:cxnLst/>
                          <a:rect l="l" t="t" r="r" b="b"/>
                          <a:pathLst>
                            <a:path w="43180" h="9525">
                              <a:moveTo>
                                <a:pt x="42672" y="0"/>
                              </a:moveTo>
                              <a:lnTo>
                                <a:pt x="0" y="0"/>
                              </a:lnTo>
                              <a:lnTo>
                                <a:pt x="0" y="9143"/>
                              </a:lnTo>
                              <a:lnTo>
                                <a:pt x="42672" y="9143"/>
                              </a:lnTo>
                              <a:lnTo>
                                <a:pt x="426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4048FC" id="Graphic 92" o:spid="_x0000_s1026" style="position:absolute;margin-left:270.9pt;margin-top:79.05pt;width:3.4pt;height:.75pt;z-index:15731712;visibility:visible;mso-wrap-style:square;mso-wrap-distance-left:0;mso-wrap-distance-top:0;mso-wrap-distance-right:0;mso-wrap-distance-bottom:0;mso-position-horizontal:absolute;mso-position-horizontal-relative:page;mso-position-vertical:absolute;mso-position-vertical-relative:text;v-text-anchor:top" coordsize="431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" path="m42672,l,,,9143r42672,l42672,xe" fillcolor="black" stroked="f">
                <v:path arrowok="t"/>
                <w10:wrap anchorx="page"/>
              </v:shape>
            </w:pict>
          </mc:Fallback>
        </mc:AlternateContent>
      </w:r>
      <w:r>
        <w:t xml:space="preserve">Перелік територій та об'єктів природно-заповідного фонду у Закарпатській області станом на 01.01.2025 розміщено на офіційному веб сайті Міндовкілля в розділі Діяльність/Відкриті дані/Набори відкритих даних/Державний кадастр територій та об'єктів природно-заповідного фонду за посиланням </w:t>
      </w:r>
      <w:hyperlink r:id="rId35">
        <w:r>
          <w:rPr>
            <w:color w:val="0000FF"/>
            <w:spacing w:val="-2"/>
            <w:u w:val="single" w:color="0000FF"/>
          </w:rPr>
          <w:t>https://data.gov.ua/dataset/mepr_05</w:t>
        </w:r>
        <w:r>
          <w:rPr>
            <w:spacing w:val="-2"/>
          </w:rPr>
          <w:t>.</w:t>
        </w:r>
      </w:hyperlink>
    </w:p>
    <w:p w14:paraId="4AFFE8B5" w14:textId="77777777" w:rsidR="001A6F49" w:rsidRDefault="00000000">
      <w:pPr>
        <w:pStyle w:val="a3"/>
        <w:ind w:right="286"/>
      </w:pPr>
      <w:r>
        <w:t>Межі та рекомендації при плануванні або здійсненні діяльності для врахування</w:t>
      </w:r>
      <w:r>
        <w:rPr>
          <w:spacing w:val="-14"/>
        </w:rPr>
        <w:t xml:space="preserve"> </w:t>
      </w:r>
      <w:r>
        <w:t>необхідності</w:t>
      </w:r>
      <w:r>
        <w:rPr>
          <w:spacing w:val="-13"/>
        </w:rPr>
        <w:t xml:space="preserve"> </w:t>
      </w:r>
      <w:r>
        <w:t>забезпечення</w:t>
      </w:r>
      <w:r>
        <w:rPr>
          <w:spacing w:val="-14"/>
        </w:rPr>
        <w:t xml:space="preserve"> </w:t>
      </w:r>
      <w:r>
        <w:t>збереження</w:t>
      </w:r>
      <w:r>
        <w:rPr>
          <w:spacing w:val="-14"/>
        </w:rPr>
        <w:t xml:space="preserve"> </w:t>
      </w:r>
      <w:r>
        <w:t>у</w:t>
      </w:r>
      <w:r>
        <w:rPr>
          <w:spacing w:val="-15"/>
        </w:rPr>
        <w:t xml:space="preserve"> </w:t>
      </w:r>
      <w:r>
        <w:t>довгостроковій</w:t>
      </w:r>
      <w:r>
        <w:rPr>
          <w:spacing w:val="-15"/>
        </w:rPr>
        <w:t xml:space="preserve"> </w:t>
      </w:r>
      <w:r>
        <w:t xml:space="preserve">перспективі природних оселищ та видів природної фауни і флори, що підлягають особливій охороні в Європі вказані у стандартних формах даних територій Смарагдової мережі, що розміщені на офіційному сайті Ради Європи: </w:t>
      </w:r>
      <w:hyperlink r:id="rId36">
        <w:r>
          <w:rPr>
            <w:color w:val="0000FF"/>
            <w:spacing w:val="-2"/>
            <w:u w:val="single" w:color="0000FF"/>
          </w:rPr>
          <w:t>https://emerald.eea.europa.eu/</w:t>
        </w:r>
        <w:r>
          <w:rPr>
            <w:spacing w:val="-2"/>
          </w:rPr>
          <w:t>.</w:t>
        </w:r>
      </w:hyperlink>
    </w:p>
    <w:p w14:paraId="568F36CD" w14:textId="77777777" w:rsidR="001A6F49" w:rsidRDefault="00000000">
      <w:pPr>
        <w:pStyle w:val="a3"/>
        <w:ind w:right="285"/>
      </w:pPr>
      <w:r>
        <w:t>На рисунку 1.2.2 зображено межі смарагдової мережі, що проходить Великобичківською селищною ТГ.</w:t>
      </w:r>
    </w:p>
    <w:p w14:paraId="4F364883" w14:textId="77777777" w:rsidR="001A6F49" w:rsidRDefault="00000000">
      <w:pPr>
        <w:pStyle w:val="a3"/>
        <w:ind w:right="282"/>
      </w:pPr>
      <w:r>
        <w:t>На території Великобичківської селищної ТГ знаходяться території Смарагдової мережі:</w:t>
      </w:r>
    </w:p>
    <w:p w14:paraId="7088B4F6" w14:textId="77777777" w:rsidR="001A6F49" w:rsidRDefault="00000000">
      <w:pPr>
        <w:pStyle w:val="a5"/>
        <w:numPr>
          <w:ilvl w:val="0"/>
          <w:numId w:val="129"/>
        </w:numPr>
        <w:tabs>
          <w:tab w:val="left" w:pos="1011"/>
        </w:tabs>
        <w:spacing w:before="2" w:line="322" w:lineRule="exact"/>
        <w:ind w:left="1011" w:hanging="162"/>
        <w:jc w:val="left"/>
        <w:rPr>
          <w:sz w:val="28"/>
        </w:rPr>
      </w:pPr>
      <w:r>
        <w:rPr>
          <w:sz w:val="28"/>
        </w:rPr>
        <w:t>CarpathianBiosphereReserve</w:t>
      </w:r>
      <w:r>
        <w:rPr>
          <w:spacing w:val="-18"/>
          <w:sz w:val="28"/>
        </w:rPr>
        <w:t xml:space="preserve"> </w:t>
      </w:r>
      <w:r>
        <w:rPr>
          <w:sz w:val="28"/>
        </w:rPr>
        <w:t>(SiteCode:</w:t>
      </w:r>
      <w:r>
        <w:rPr>
          <w:spacing w:val="-17"/>
          <w:sz w:val="28"/>
        </w:rPr>
        <w:t xml:space="preserve"> </w:t>
      </w:r>
      <w:r>
        <w:rPr>
          <w:spacing w:val="-2"/>
          <w:sz w:val="28"/>
        </w:rPr>
        <w:t>UA0000006);</w:t>
      </w:r>
    </w:p>
    <w:p w14:paraId="4793265F" w14:textId="77777777" w:rsidR="001A6F49" w:rsidRDefault="00000000">
      <w:pPr>
        <w:pStyle w:val="a5"/>
        <w:numPr>
          <w:ilvl w:val="0"/>
          <w:numId w:val="129"/>
        </w:numPr>
        <w:tabs>
          <w:tab w:val="left" w:pos="1011"/>
        </w:tabs>
        <w:spacing w:line="322" w:lineRule="exact"/>
        <w:ind w:left="1011" w:hanging="162"/>
        <w:jc w:val="left"/>
        <w:rPr>
          <w:sz w:val="28"/>
        </w:rPr>
      </w:pPr>
      <w:r>
        <w:rPr>
          <w:sz w:val="28"/>
        </w:rPr>
        <w:t>Shopurka</w:t>
      </w:r>
      <w:r>
        <w:rPr>
          <w:spacing w:val="-6"/>
          <w:sz w:val="28"/>
        </w:rPr>
        <w:t xml:space="preserve"> </w:t>
      </w:r>
      <w:r>
        <w:rPr>
          <w:sz w:val="28"/>
        </w:rPr>
        <w:t>river</w:t>
      </w:r>
      <w:r>
        <w:rPr>
          <w:spacing w:val="-8"/>
          <w:sz w:val="28"/>
        </w:rPr>
        <w:t xml:space="preserve"> </w:t>
      </w:r>
      <w:r>
        <w:rPr>
          <w:sz w:val="28"/>
        </w:rPr>
        <w:t>valley</w:t>
      </w:r>
      <w:r>
        <w:rPr>
          <w:spacing w:val="-5"/>
          <w:sz w:val="28"/>
        </w:rPr>
        <w:t xml:space="preserve"> </w:t>
      </w:r>
      <w:r>
        <w:rPr>
          <w:sz w:val="28"/>
        </w:rPr>
        <w:t>(SiteCode:</w:t>
      </w:r>
      <w:r>
        <w:rPr>
          <w:spacing w:val="-8"/>
          <w:sz w:val="28"/>
        </w:rPr>
        <w:t xml:space="preserve"> </w:t>
      </w:r>
      <w:r>
        <w:rPr>
          <w:spacing w:val="-2"/>
          <w:sz w:val="28"/>
        </w:rPr>
        <w:t>UA0000374);</w:t>
      </w:r>
    </w:p>
    <w:p w14:paraId="7333DEA7" w14:textId="77777777" w:rsidR="001A6F49" w:rsidRDefault="00000000">
      <w:pPr>
        <w:pStyle w:val="a5"/>
        <w:numPr>
          <w:ilvl w:val="0"/>
          <w:numId w:val="129"/>
        </w:numPr>
        <w:tabs>
          <w:tab w:val="left" w:pos="1011"/>
        </w:tabs>
        <w:spacing w:line="322" w:lineRule="exact"/>
        <w:ind w:left="1011" w:hanging="162"/>
        <w:jc w:val="left"/>
        <w:rPr>
          <w:sz w:val="28"/>
        </w:rPr>
      </w:pPr>
      <w:r>
        <w:rPr>
          <w:sz w:val="28"/>
        </w:rPr>
        <w:t>Kobyla</w:t>
      </w:r>
      <w:r>
        <w:rPr>
          <w:spacing w:val="-7"/>
          <w:sz w:val="28"/>
        </w:rPr>
        <w:t xml:space="preserve"> </w:t>
      </w:r>
      <w:r>
        <w:rPr>
          <w:sz w:val="28"/>
        </w:rPr>
        <w:t>(SiteCode:</w:t>
      </w:r>
      <w:r>
        <w:rPr>
          <w:spacing w:val="-9"/>
          <w:sz w:val="28"/>
        </w:rPr>
        <w:t xml:space="preserve"> </w:t>
      </w:r>
      <w:r>
        <w:rPr>
          <w:spacing w:val="-2"/>
          <w:sz w:val="28"/>
        </w:rPr>
        <w:t>UA0000345);</w:t>
      </w:r>
    </w:p>
    <w:p w14:paraId="27F1AC33" w14:textId="77777777" w:rsidR="001A6F49" w:rsidRDefault="00000000">
      <w:pPr>
        <w:pStyle w:val="a5"/>
        <w:numPr>
          <w:ilvl w:val="0"/>
          <w:numId w:val="129"/>
        </w:numPr>
        <w:tabs>
          <w:tab w:val="left" w:pos="1011"/>
        </w:tabs>
        <w:ind w:left="1011" w:hanging="162"/>
        <w:jc w:val="left"/>
        <w:rPr>
          <w:sz w:val="28"/>
        </w:rPr>
      </w:pPr>
      <w:r>
        <w:rPr>
          <w:sz w:val="28"/>
        </w:rPr>
        <w:t>ForestsnearKobyletskaPolyana</w:t>
      </w:r>
      <w:r>
        <w:rPr>
          <w:spacing w:val="-16"/>
          <w:sz w:val="28"/>
        </w:rPr>
        <w:t xml:space="preserve"> </w:t>
      </w:r>
      <w:r>
        <w:rPr>
          <w:sz w:val="28"/>
        </w:rPr>
        <w:t>(SiteCode:</w:t>
      </w:r>
      <w:r>
        <w:rPr>
          <w:spacing w:val="-16"/>
          <w:sz w:val="28"/>
        </w:rPr>
        <w:t xml:space="preserve"> </w:t>
      </w:r>
      <w:r>
        <w:rPr>
          <w:spacing w:val="-2"/>
          <w:sz w:val="28"/>
        </w:rPr>
        <w:t>UA0000608).</w:t>
      </w:r>
    </w:p>
    <w:p w14:paraId="7D67D9FE" w14:textId="77777777" w:rsidR="001A6F49" w:rsidRDefault="001A6F49">
      <w:pPr>
        <w:pStyle w:val="a5"/>
        <w:jc w:val="left"/>
        <w:rPr>
          <w:sz w:val="28"/>
        </w:rPr>
        <w:sectPr w:rsidR="001A6F49">
          <w:type w:val="continuous"/>
          <w:pgSz w:w="11910" w:h="16840"/>
          <w:pgMar w:top="820" w:right="566" w:bottom="780" w:left="1133" w:header="0" w:footer="574" w:gutter="0"/>
          <w:cols w:space="720"/>
        </w:sectPr>
      </w:pPr>
    </w:p>
    <w:p w14:paraId="1422F1B1" w14:textId="77777777" w:rsidR="001A6F49" w:rsidRDefault="00000000">
      <w:pPr>
        <w:ind w:left="633"/>
        <w:rPr>
          <w:sz w:val="20"/>
        </w:rPr>
      </w:pPr>
      <w:r>
        <w:rPr>
          <w:noProof/>
          <w:sz w:val="20"/>
        </w:rPr>
        <w:drawing>
          <wp:inline distT="0" distB="0" distL="0" distR="0" wp14:anchorId="179FB7EF" wp14:editId="655FFAE1">
            <wp:extent cx="5621877" cy="2740056"/>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37" cstate="print"/>
                    <a:stretch>
                      <a:fillRect/>
                    </a:stretch>
                  </pic:blipFill>
                  <pic:spPr>
                    <a:xfrm>
                      <a:off x="0" y="0"/>
                      <a:ext cx="5621877" cy="2740056"/>
                    </a:xfrm>
                    <a:prstGeom prst="rect">
                      <a:avLst/>
                    </a:prstGeom>
                  </pic:spPr>
                </pic:pic>
              </a:graphicData>
            </a:graphic>
          </wp:inline>
        </w:drawing>
      </w:r>
    </w:p>
    <w:p w14:paraId="1B9ED610" w14:textId="77777777" w:rsidR="001A6F49" w:rsidRDefault="00000000">
      <w:pPr>
        <w:pStyle w:val="1"/>
        <w:spacing w:before="41"/>
        <w:ind w:left="362" w:right="367"/>
      </w:pPr>
      <w:r>
        <w:t>Рисунок</w:t>
      </w:r>
      <w:r>
        <w:rPr>
          <w:spacing w:val="-6"/>
        </w:rPr>
        <w:t xml:space="preserve"> </w:t>
      </w:r>
      <w:r>
        <w:t>1.2.2.</w:t>
      </w:r>
      <w:r>
        <w:rPr>
          <w:spacing w:val="-6"/>
        </w:rPr>
        <w:t xml:space="preserve"> </w:t>
      </w:r>
      <w:r>
        <w:t>Смарагдова</w:t>
      </w:r>
      <w:r>
        <w:rPr>
          <w:spacing w:val="-5"/>
        </w:rPr>
        <w:t xml:space="preserve"> </w:t>
      </w:r>
      <w:r>
        <w:t>мережа</w:t>
      </w:r>
      <w:r>
        <w:rPr>
          <w:spacing w:val="-5"/>
        </w:rPr>
        <w:t xml:space="preserve"> </w:t>
      </w:r>
      <w:r>
        <w:t>в</w:t>
      </w:r>
      <w:r>
        <w:rPr>
          <w:spacing w:val="-10"/>
        </w:rPr>
        <w:t xml:space="preserve"> </w:t>
      </w:r>
      <w:r>
        <w:t>межах</w:t>
      </w:r>
      <w:r>
        <w:rPr>
          <w:spacing w:val="-5"/>
        </w:rPr>
        <w:t xml:space="preserve"> </w:t>
      </w:r>
      <w:r>
        <w:t>Великобичківської</w:t>
      </w:r>
      <w:r>
        <w:rPr>
          <w:spacing w:val="-5"/>
        </w:rPr>
        <w:t xml:space="preserve"> </w:t>
      </w:r>
      <w:r>
        <w:t xml:space="preserve">селищної </w:t>
      </w:r>
      <w:r>
        <w:rPr>
          <w:spacing w:val="-6"/>
        </w:rPr>
        <w:t>ТГ</w:t>
      </w:r>
    </w:p>
    <w:p w14:paraId="3786F795" w14:textId="77777777" w:rsidR="001A6F49" w:rsidRDefault="00000000">
      <w:pPr>
        <w:spacing w:line="275" w:lineRule="exact"/>
        <w:ind w:left="306" w:right="308"/>
        <w:jc w:val="center"/>
        <w:rPr>
          <w:sz w:val="24"/>
        </w:rPr>
      </w:pPr>
      <w:r>
        <w:rPr>
          <w:sz w:val="24"/>
        </w:rPr>
        <w:t>(джерело:</w:t>
      </w:r>
      <w:r>
        <w:rPr>
          <w:spacing w:val="-3"/>
          <w:sz w:val="24"/>
        </w:rPr>
        <w:t xml:space="preserve"> </w:t>
      </w:r>
      <w:hyperlink r:id="rId38">
        <w:r>
          <w:rPr>
            <w:color w:val="0000FF"/>
            <w:spacing w:val="-2"/>
            <w:sz w:val="24"/>
            <w:u w:val="single" w:color="0000FF"/>
          </w:rPr>
          <w:t>https://emerald.eea.europa.eu/</w:t>
        </w:r>
        <w:r>
          <w:rPr>
            <w:spacing w:val="-2"/>
            <w:sz w:val="24"/>
          </w:rPr>
          <w:t>)</w:t>
        </w:r>
      </w:hyperlink>
    </w:p>
    <w:p w14:paraId="4FD4EBD1" w14:textId="77777777" w:rsidR="001A6F49" w:rsidRDefault="001A6F49">
      <w:pPr>
        <w:pStyle w:val="a3"/>
        <w:spacing w:before="1"/>
        <w:ind w:left="0" w:firstLine="0"/>
        <w:jc w:val="left"/>
      </w:pPr>
    </w:p>
    <w:p w14:paraId="36677EDA" w14:textId="77777777" w:rsidR="001A6F49" w:rsidRDefault="00000000">
      <w:pPr>
        <w:pStyle w:val="a3"/>
        <w:ind w:right="285"/>
      </w:pPr>
      <w:r>
        <w:t xml:space="preserve">Місця розташування 50 водно-болотних угідь міжнародного значення можна ознайомитися на сайті Рамсарської конвенції за посиланням: </w:t>
      </w:r>
      <w:hyperlink r:id="rId39">
        <w:r>
          <w:rPr>
            <w:color w:val="0000FF"/>
            <w:spacing w:val="-2"/>
            <w:u w:val="single" w:color="0000FF"/>
          </w:rPr>
          <w:t>https://www.ramsar.org/wetland/ukraine</w:t>
        </w:r>
        <w:r>
          <w:rPr>
            <w:spacing w:val="-2"/>
          </w:rPr>
          <w:t>.</w:t>
        </w:r>
      </w:hyperlink>
    </w:p>
    <w:p w14:paraId="3B7A4770" w14:textId="77777777" w:rsidR="001A6F49" w:rsidRDefault="00000000">
      <w:pPr>
        <w:pStyle w:val="a3"/>
        <w:spacing w:before="1"/>
        <w:ind w:right="284"/>
      </w:pPr>
      <w:r>
        <w:t>На</w:t>
      </w:r>
      <w:r>
        <w:rPr>
          <w:spacing w:val="-4"/>
        </w:rPr>
        <w:t xml:space="preserve"> </w:t>
      </w:r>
      <w:r>
        <w:t>території</w:t>
      </w:r>
      <w:r>
        <w:rPr>
          <w:spacing w:val="-3"/>
        </w:rPr>
        <w:t xml:space="preserve"> </w:t>
      </w:r>
      <w:r>
        <w:t>Великобичківської селищної</w:t>
      </w:r>
      <w:r>
        <w:rPr>
          <w:spacing w:val="-2"/>
        </w:rPr>
        <w:t xml:space="preserve"> </w:t>
      </w:r>
      <w:r>
        <w:t>ТГ</w:t>
      </w:r>
      <w:r>
        <w:rPr>
          <w:spacing w:val="-3"/>
        </w:rPr>
        <w:t xml:space="preserve"> </w:t>
      </w:r>
      <w:r>
        <w:t>відсутні</w:t>
      </w:r>
      <w:r>
        <w:rPr>
          <w:spacing w:val="-3"/>
        </w:rPr>
        <w:t xml:space="preserve"> </w:t>
      </w:r>
      <w:r>
        <w:t>водно-болотні</w:t>
      </w:r>
      <w:r>
        <w:rPr>
          <w:spacing w:val="-3"/>
        </w:rPr>
        <w:t xml:space="preserve"> </w:t>
      </w:r>
      <w:r>
        <w:t>угіддя міжнародного значення.</w:t>
      </w:r>
    </w:p>
    <w:p w14:paraId="5D137026" w14:textId="77777777" w:rsidR="001A6F49" w:rsidRDefault="00000000">
      <w:pPr>
        <w:pStyle w:val="a3"/>
        <w:ind w:right="278"/>
      </w:pPr>
      <w:r>
        <w:rPr>
          <w:b/>
        </w:rPr>
        <w:t>Структура земельного фонду</w:t>
      </w:r>
      <w:r>
        <w:t>. Структура земельного фонду Великобичківської селищної ТГ демонструє переважання лісових земель у громаді – 79,80 %, землі сільськогосподарського призначення – 18,59 % у загальній частці земель, рисунок 1.2.3.</w:t>
      </w:r>
    </w:p>
    <w:p w14:paraId="4DC24130" w14:textId="77777777" w:rsidR="001A6F49" w:rsidRDefault="00000000">
      <w:pPr>
        <w:pStyle w:val="a3"/>
        <w:spacing w:before="58"/>
        <w:ind w:left="0" w:firstLine="0"/>
        <w:jc w:val="left"/>
        <w:rPr>
          <w:sz w:val="20"/>
        </w:rPr>
      </w:pPr>
      <w:r>
        <w:rPr>
          <w:noProof/>
          <w:sz w:val="20"/>
        </w:rPr>
        <mc:AlternateContent>
          <mc:Choice Requires="wpg">
            <w:drawing>
              <wp:anchor distT="0" distB="0" distL="0" distR="0" simplePos="0" relativeHeight="487591424" behindDoc="1" locked="0" layoutInCell="1" allowOverlap="1" wp14:anchorId="2E286647" wp14:editId="5EE871C8">
                <wp:simplePos x="0" y="0"/>
                <wp:positionH relativeFrom="page">
                  <wp:posOffset>1240789</wp:posOffset>
                </wp:positionH>
                <wp:positionV relativeFrom="paragraph">
                  <wp:posOffset>198915</wp:posOffset>
                </wp:positionV>
                <wp:extent cx="5427345" cy="3134995"/>
                <wp:effectExtent l="0" t="0" r="0" b="0"/>
                <wp:wrapTopAndBottom/>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7345" cy="3134995"/>
                          <a:chOff x="0" y="0"/>
                          <a:chExt cx="5427345" cy="3134995"/>
                        </a:xfrm>
                      </wpg:grpSpPr>
                      <wps:wsp>
                        <wps:cNvPr id="95" name="Graphic 95"/>
                        <wps:cNvSpPr/>
                        <wps:spPr>
                          <a:xfrm>
                            <a:off x="1872742" y="339788"/>
                            <a:ext cx="1127125" cy="984250"/>
                          </a:xfrm>
                          <a:custGeom>
                            <a:avLst/>
                            <a:gdLst/>
                            <a:ahLst/>
                            <a:cxnLst/>
                            <a:rect l="l" t="t" r="r" b="b"/>
                            <a:pathLst>
                              <a:path w="1127125" h="984250">
                                <a:moveTo>
                                  <a:pt x="0" y="0"/>
                                </a:moveTo>
                                <a:lnTo>
                                  <a:pt x="0" y="613917"/>
                                </a:lnTo>
                                <a:lnTo>
                                  <a:pt x="48605" y="615837"/>
                                </a:lnTo>
                                <a:lnTo>
                                  <a:pt x="96412" y="621516"/>
                                </a:lnTo>
                                <a:lnTo>
                                  <a:pt x="143239" y="630838"/>
                                </a:lnTo>
                                <a:lnTo>
                                  <a:pt x="188908" y="643685"/>
                                </a:lnTo>
                                <a:lnTo>
                                  <a:pt x="233237" y="659939"/>
                                </a:lnTo>
                                <a:lnTo>
                                  <a:pt x="276049" y="679482"/>
                                </a:lnTo>
                                <a:lnTo>
                                  <a:pt x="317162" y="702197"/>
                                </a:lnTo>
                                <a:lnTo>
                                  <a:pt x="356398" y="727967"/>
                                </a:lnTo>
                                <a:lnTo>
                                  <a:pt x="393576" y="756674"/>
                                </a:lnTo>
                                <a:lnTo>
                                  <a:pt x="428516" y="788199"/>
                                </a:lnTo>
                                <a:lnTo>
                                  <a:pt x="461040" y="822426"/>
                                </a:lnTo>
                                <a:lnTo>
                                  <a:pt x="490967" y="859237"/>
                                </a:lnTo>
                                <a:lnTo>
                                  <a:pt x="518118" y="898514"/>
                                </a:lnTo>
                                <a:lnTo>
                                  <a:pt x="542313" y="940139"/>
                                </a:lnTo>
                                <a:lnTo>
                                  <a:pt x="563371" y="983995"/>
                                </a:lnTo>
                                <a:lnTo>
                                  <a:pt x="1126744" y="740155"/>
                                </a:lnTo>
                                <a:lnTo>
                                  <a:pt x="1106480" y="695756"/>
                                </a:lnTo>
                                <a:lnTo>
                                  <a:pt x="1084605" y="652443"/>
                                </a:lnTo>
                                <a:lnTo>
                                  <a:pt x="1061165" y="610245"/>
                                </a:lnTo>
                                <a:lnTo>
                                  <a:pt x="1036204" y="569192"/>
                                </a:lnTo>
                                <a:lnTo>
                                  <a:pt x="1009767" y="529313"/>
                                </a:lnTo>
                                <a:lnTo>
                                  <a:pt x="981898" y="490638"/>
                                </a:lnTo>
                                <a:lnTo>
                                  <a:pt x="952643" y="453196"/>
                                </a:lnTo>
                                <a:lnTo>
                                  <a:pt x="922046" y="417017"/>
                                </a:lnTo>
                                <a:lnTo>
                                  <a:pt x="890152" y="382129"/>
                                </a:lnTo>
                                <a:lnTo>
                                  <a:pt x="857005" y="348563"/>
                                </a:lnTo>
                                <a:lnTo>
                                  <a:pt x="822651" y="316347"/>
                                </a:lnTo>
                                <a:lnTo>
                                  <a:pt x="787133" y="285512"/>
                                </a:lnTo>
                                <a:lnTo>
                                  <a:pt x="750498" y="256086"/>
                                </a:lnTo>
                                <a:lnTo>
                                  <a:pt x="712789" y="228099"/>
                                </a:lnTo>
                                <a:lnTo>
                                  <a:pt x="674052" y="201580"/>
                                </a:lnTo>
                                <a:lnTo>
                                  <a:pt x="634331" y="176559"/>
                                </a:lnTo>
                                <a:lnTo>
                                  <a:pt x="593671" y="153066"/>
                                </a:lnTo>
                                <a:lnTo>
                                  <a:pt x="552116" y="131129"/>
                                </a:lnTo>
                                <a:lnTo>
                                  <a:pt x="509712" y="110777"/>
                                </a:lnTo>
                                <a:lnTo>
                                  <a:pt x="466503" y="92042"/>
                                </a:lnTo>
                                <a:lnTo>
                                  <a:pt x="422535" y="74951"/>
                                </a:lnTo>
                                <a:lnTo>
                                  <a:pt x="377851" y="59534"/>
                                </a:lnTo>
                                <a:lnTo>
                                  <a:pt x="332496" y="45821"/>
                                </a:lnTo>
                                <a:lnTo>
                                  <a:pt x="286516" y="33840"/>
                                </a:lnTo>
                                <a:lnTo>
                                  <a:pt x="239954" y="23623"/>
                                </a:lnTo>
                                <a:lnTo>
                                  <a:pt x="192857" y="15197"/>
                                </a:lnTo>
                                <a:lnTo>
                                  <a:pt x="145268" y="8592"/>
                                </a:lnTo>
                                <a:lnTo>
                                  <a:pt x="97232" y="3838"/>
                                </a:lnTo>
                                <a:lnTo>
                                  <a:pt x="48794" y="964"/>
                                </a:lnTo>
                                <a:lnTo>
                                  <a:pt x="0" y="0"/>
                                </a:lnTo>
                                <a:close/>
                              </a:path>
                            </a:pathLst>
                          </a:custGeom>
                          <a:solidFill>
                            <a:srgbClr val="92D050"/>
                          </a:solidFill>
                        </wps:spPr>
                        <wps:bodyPr wrap="square" lIns="0" tIns="0" rIns="0" bIns="0" rtlCol="0">
                          <a:prstTxWarp prst="textNoShape">
                            <a:avLst/>
                          </a:prstTxWarp>
                          <a:noAutofit/>
                        </wps:bodyPr>
                      </wps:wsp>
                      <wps:wsp>
                        <wps:cNvPr id="96" name="Graphic 96"/>
                        <wps:cNvSpPr/>
                        <wps:spPr>
                          <a:xfrm>
                            <a:off x="644799" y="351472"/>
                            <a:ext cx="2456180" cy="2444115"/>
                          </a:xfrm>
                          <a:custGeom>
                            <a:avLst/>
                            <a:gdLst/>
                            <a:ahLst/>
                            <a:cxnLst/>
                            <a:rect l="l" t="t" r="r" b="b"/>
                            <a:pathLst>
                              <a:path w="2456180" h="2444115">
                                <a:moveTo>
                                  <a:pt x="1058778" y="0"/>
                                </a:moveTo>
                                <a:lnTo>
                                  <a:pt x="1011963" y="7478"/>
                                </a:lnTo>
                                <a:lnTo>
                                  <a:pt x="965499" y="16733"/>
                                </a:lnTo>
                                <a:lnTo>
                                  <a:pt x="919442" y="27755"/>
                                </a:lnTo>
                                <a:lnTo>
                                  <a:pt x="873846" y="40531"/>
                                </a:lnTo>
                                <a:lnTo>
                                  <a:pt x="828769" y="55052"/>
                                </a:lnTo>
                                <a:lnTo>
                                  <a:pt x="784264" y="71305"/>
                                </a:lnTo>
                                <a:lnTo>
                                  <a:pt x="740389" y="89281"/>
                                </a:lnTo>
                                <a:lnTo>
                                  <a:pt x="696513" y="109285"/>
                                </a:lnTo>
                                <a:lnTo>
                                  <a:pt x="653799" y="130786"/>
                                </a:lnTo>
                                <a:lnTo>
                                  <a:pt x="612264" y="153740"/>
                                </a:lnTo>
                                <a:lnTo>
                                  <a:pt x="571925" y="178101"/>
                                </a:lnTo>
                                <a:lnTo>
                                  <a:pt x="532801" y="203825"/>
                                </a:lnTo>
                                <a:lnTo>
                                  <a:pt x="494910" y="230867"/>
                                </a:lnTo>
                                <a:lnTo>
                                  <a:pt x="458268" y="259182"/>
                                </a:lnTo>
                                <a:lnTo>
                                  <a:pt x="422893" y="288725"/>
                                </a:lnTo>
                                <a:lnTo>
                                  <a:pt x="388805" y="319451"/>
                                </a:lnTo>
                                <a:lnTo>
                                  <a:pt x="356019" y="351315"/>
                                </a:lnTo>
                                <a:lnTo>
                                  <a:pt x="324554" y="384273"/>
                                </a:lnTo>
                                <a:lnTo>
                                  <a:pt x="294428" y="418280"/>
                                </a:lnTo>
                                <a:lnTo>
                                  <a:pt x="265659" y="453291"/>
                                </a:lnTo>
                                <a:lnTo>
                                  <a:pt x="238264" y="489260"/>
                                </a:lnTo>
                                <a:lnTo>
                                  <a:pt x="212260" y="526143"/>
                                </a:lnTo>
                                <a:lnTo>
                                  <a:pt x="187667" y="563896"/>
                                </a:lnTo>
                                <a:lnTo>
                                  <a:pt x="164501" y="602473"/>
                                </a:lnTo>
                                <a:lnTo>
                                  <a:pt x="142780" y="641829"/>
                                </a:lnTo>
                                <a:lnTo>
                                  <a:pt x="122522" y="681920"/>
                                </a:lnTo>
                                <a:lnTo>
                                  <a:pt x="103744" y="722701"/>
                                </a:lnTo>
                                <a:lnTo>
                                  <a:pt x="86466" y="764127"/>
                                </a:lnTo>
                                <a:lnTo>
                                  <a:pt x="70703" y="806152"/>
                                </a:lnTo>
                                <a:lnTo>
                                  <a:pt x="56475" y="848733"/>
                                </a:lnTo>
                                <a:lnTo>
                                  <a:pt x="43798" y="891824"/>
                                </a:lnTo>
                                <a:lnTo>
                                  <a:pt x="32690" y="935381"/>
                                </a:lnTo>
                                <a:lnTo>
                                  <a:pt x="23170" y="979358"/>
                                </a:lnTo>
                                <a:lnTo>
                                  <a:pt x="15255" y="1023710"/>
                                </a:lnTo>
                                <a:lnTo>
                                  <a:pt x="8963" y="1068394"/>
                                </a:lnTo>
                                <a:lnTo>
                                  <a:pt x="4311" y="1113364"/>
                                </a:lnTo>
                                <a:lnTo>
                                  <a:pt x="1317" y="1158574"/>
                                </a:lnTo>
                                <a:lnTo>
                                  <a:pt x="0" y="1203981"/>
                                </a:lnTo>
                                <a:lnTo>
                                  <a:pt x="376" y="1249539"/>
                                </a:lnTo>
                                <a:lnTo>
                                  <a:pt x="2463" y="1295204"/>
                                </a:lnTo>
                                <a:lnTo>
                                  <a:pt x="6280" y="1340931"/>
                                </a:lnTo>
                                <a:lnTo>
                                  <a:pt x="11844" y="1386674"/>
                                </a:lnTo>
                                <a:lnTo>
                                  <a:pt x="19172" y="1432389"/>
                                </a:lnTo>
                                <a:lnTo>
                                  <a:pt x="28283" y="1478031"/>
                                </a:lnTo>
                                <a:lnTo>
                                  <a:pt x="39195" y="1523555"/>
                                </a:lnTo>
                                <a:lnTo>
                                  <a:pt x="51924" y="1568917"/>
                                </a:lnTo>
                                <a:lnTo>
                                  <a:pt x="66489" y="1614071"/>
                                </a:lnTo>
                                <a:lnTo>
                                  <a:pt x="82908" y="1658973"/>
                                </a:lnTo>
                                <a:lnTo>
                                  <a:pt x="101198" y="1703578"/>
                                </a:lnTo>
                                <a:lnTo>
                                  <a:pt x="121202" y="1747453"/>
                                </a:lnTo>
                                <a:lnTo>
                                  <a:pt x="142703" y="1790167"/>
                                </a:lnTo>
                                <a:lnTo>
                                  <a:pt x="165657" y="1831702"/>
                                </a:lnTo>
                                <a:lnTo>
                                  <a:pt x="190018" y="1872041"/>
                                </a:lnTo>
                                <a:lnTo>
                                  <a:pt x="215742" y="1911165"/>
                                </a:lnTo>
                                <a:lnTo>
                                  <a:pt x="242784" y="1949057"/>
                                </a:lnTo>
                                <a:lnTo>
                                  <a:pt x="271099" y="1985699"/>
                                </a:lnTo>
                                <a:lnTo>
                                  <a:pt x="300642" y="2021073"/>
                                </a:lnTo>
                                <a:lnTo>
                                  <a:pt x="331368" y="2055162"/>
                                </a:lnTo>
                                <a:lnTo>
                                  <a:pt x="363233" y="2087947"/>
                                </a:lnTo>
                                <a:lnTo>
                                  <a:pt x="396191" y="2119412"/>
                                </a:lnTo>
                                <a:lnTo>
                                  <a:pt x="430197" y="2149538"/>
                                </a:lnTo>
                                <a:lnTo>
                                  <a:pt x="465208" y="2178307"/>
                                </a:lnTo>
                                <a:lnTo>
                                  <a:pt x="501177" y="2205703"/>
                                </a:lnTo>
                                <a:lnTo>
                                  <a:pt x="538061" y="2231706"/>
                                </a:lnTo>
                                <a:lnTo>
                                  <a:pt x="575813" y="2256299"/>
                                </a:lnTo>
                                <a:lnTo>
                                  <a:pt x="614390" y="2279466"/>
                                </a:lnTo>
                                <a:lnTo>
                                  <a:pt x="653747" y="2301187"/>
                                </a:lnTo>
                                <a:lnTo>
                                  <a:pt x="693838" y="2321445"/>
                                </a:lnTo>
                                <a:lnTo>
                                  <a:pt x="734618" y="2340222"/>
                                </a:lnTo>
                                <a:lnTo>
                                  <a:pt x="776044" y="2357501"/>
                                </a:lnTo>
                                <a:lnTo>
                                  <a:pt x="818070" y="2373263"/>
                                </a:lnTo>
                                <a:lnTo>
                                  <a:pt x="860650" y="2387492"/>
                                </a:lnTo>
                                <a:lnTo>
                                  <a:pt x="903741" y="2400168"/>
                                </a:lnTo>
                                <a:lnTo>
                                  <a:pt x="947298" y="2411276"/>
                                </a:lnTo>
                                <a:lnTo>
                                  <a:pt x="991275" y="2420796"/>
                                </a:lnTo>
                                <a:lnTo>
                                  <a:pt x="1035628" y="2428711"/>
                                </a:lnTo>
                                <a:lnTo>
                                  <a:pt x="1080311" y="2435003"/>
                                </a:lnTo>
                                <a:lnTo>
                                  <a:pt x="1125281" y="2439655"/>
                                </a:lnTo>
                                <a:lnTo>
                                  <a:pt x="1170491" y="2442649"/>
                                </a:lnTo>
                                <a:lnTo>
                                  <a:pt x="1215898" y="2443967"/>
                                </a:lnTo>
                                <a:lnTo>
                                  <a:pt x="1261457" y="2443591"/>
                                </a:lnTo>
                                <a:lnTo>
                                  <a:pt x="1307121" y="2441503"/>
                                </a:lnTo>
                                <a:lnTo>
                                  <a:pt x="1352848" y="2437686"/>
                                </a:lnTo>
                                <a:lnTo>
                                  <a:pt x="1398591" y="2432122"/>
                                </a:lnTo>
                                <a:lnTo>
                                  <a:pt x="1444306" y="2424794"/>
                                </a:lnTo>
                                <a:lnTo>
                                  <a:pt x="1489948" y="2415683"/>
                                </a:lnTo>
                                <a:lnTo>
                                  <a:pt x="1535473" y="2404771"/>
                                </a:lnTo>
                                <a:lnTo>
                                  <a:pt x="1580834" y="2392042"/>
                                </a:lnTo>
                                <a:lnTo>
                                  <a:pt x="1625988" y="2377477"/>
                                </a:lnTo>
                                <a:lnTo>
                                  <a:pt x="1670890" y="2361058"/>
                                </a:lnTo>
                                <a:lnTo>
                                  <a:pt x="1715495" y="2342769"/>
                                </a:lnTo>
                                <a:lnTo>
                                  <a:pt x="1759370" y="2322773"/>
                                </a:lnTo>
                                <a:lnTo>
                                  <a:pt x="1802084" y="2301280"/>
                                </a:lnTo>
                                <a:lnTo>
                                  <a:pt x="1843619" y="2278335"/>
                                </a:lnTo>
                                <a:lnTo>
                                  <a:pt x="1883958" y="2253981"/>
                                </a:lnTo>
                                <a:lnTo>
                                  <a:pt x="1923082" y="2228264"/>
                                </a:lnTo>
                                <a:lnTo>
                                  <a:pt x="1960974" y="2201229"/>
                                </a:lnTo>
                                <a:lnTo>
                                  <a:pt x="1997616" y="2172920"/>
                                </a:lnTo>
                                <a:lnTo>
                                  <a:pt x="2032990" y="2143383"/>
                                </a:lnTo>
                                <a:lnTo>
                                  <a:pt x="2067079" y="2112662"/>
                                </a:lnTo>
                                <a:lnTo>
                                  <a:pt x="2099864" y="2080803"/>
                                </a:lnTo>
                                <a:lnTo>
                                  <a:pt x="2131329" y="2047849"/>
                                </a:lnTo>
                                <a:lnTo>
                                  <a:pt x="2161455" y="2013847"/>
                                </a:lnTo>
                                <a:lnTo>
                                  <a:pt x="2190224" y="1978840"/>
                                </a:lnTo>
                                <a:lnTo>
                                  <a:pt x="2217620" y="1942874"/>
                                </a:lnTo>
                                <a:lnTo>
                                  <a:pt x="2243623" y="1905993"/>
                                </a:lnTo>
                                <a:lnTo>
                                  <a:pt x="2268217" y="1868243"/>
                                </a:lnTo>
                                <a:lnTo>
                                  <a:pt x="2291383" y="1829668"/>
                                </a:lnTo>
                                <a:lnTo>
                                  <a:pt x="2313104" y="1790313"/>
                                </a:lnTo>
                                <a:lnTo>
                                  <a:pt x="2333362" y="1750223"/>
                                </a:lnTo>
                                <a:lnTo>
                                  <a:pt x="2352139" y="1709443"/>
                                </a:lnTo>
                                <a:lnTo>
                                  <a:pt x="2369418" y="1668017"/>
                                </a:lnTo>
                                <a:lnTo>
                                  <a:pt x="2385180" y="1625992"/>
                                </a:lnTo>
                                <a:lnTo>
                                  <a:pt x="2399409" y="1583410"/>
                                </a:lnTo>
                                <a:lnTo>
                                  <a:pt x="2412086" y="1540318"/>
                                </a:lnTo>
                                <a:lnTo>
                                  <a:pt x="2423193" y="1496760"/>
                                </a:lnTo>
                                <a:lnTo>
                                  <a:pt x="2432713" y="1452781"/>
                                </a:lnTo>
                                <a:lnTo>
                                  <a:pt x="2440628" y="1408426"/>
                                </a:lnTo>
                                <a:lnTo>
                                  <a:pt x="2446921" y="1363740"/>
                                </a:lnTo>
                                <a:lnTo>
                                  <a:pt x="2451573" y="1318767"/>
                                </a:lnTo>
                                <a:lnTo>
                                  <a:pt x="2454566" y="1273553"/>
                                </a:lnTo>
                                <a:lnTo>
                                  <a:pt x="2455884" y="1228142"/>
                                </a:lnTo>
                                <a:lnTo>
                                  <a:pt x="2455508" y="1182579"/>
                                </a:lnTo>
                                <a:lnTo>
                                  <a:pt x="2453420" y="1136909"/>
                                </a:lnTo>
                                <a:lnTo>
                                  <a:pt x="2449603" y="1091177"/>
                                </a:lnTo>
                                <a:lnTo>
                                  <a:pt x="2444040" y="1045428"/>
                                </a:lnTo>
                                <a:lnTo>
                                  <a:pt x="2436711" y="999707"/>
                                </a:lnTo>
                                <a:lnTo>
                                  <a:pt x="2427600" y="954058"/>
                                </a:lnTo>
                                <a:lnTo>
                                  <a:pt x="2416689" y="908526"/>
                                </a:lnTo>
                                <a:lnTo>
                                  <a:pt x="2403959" y="863157"/>
                                </a:lnTo>
                                <a:lnTo>
                                  <a:pt x="2389394" y="817995"/>
                                </a:lnTo>
                                <a:lnTo>
                                  <a:pt x="2372976" y="773085"/>
                                </a:lnTo>
                                <a:lnTo>
                                  <a:pt x="2354686" y="728472"/>
                                </a:lnTo>
                                <a:lnTo>
                                  <a:pt x="1791314" y="972312"/>
                                </a:lnTo>
                                <a:lnTo>
                                  <a:pt x="1806476" y="1010892"/>
                                </a:lnTo>
                                <a:lnTo>
                                  <a:pt x="1818984" y="1050353"/>
                                </a:lnTo>
                                <a:lnTo>
                                  <a:pt x="1828801" y="1090576"/>
                                </a:lnTo>
                                <a:lnTo>
                                  <a:pt x="1835891" y="1131443"/>
                                </a:lnTo>
                                <a:lnTo>
                                  <a:pt x="1840675" y="1179212"/>
                                </a:lnTo>
                                <a:lnTo>
                                  <a:pt x="1841751" y="1226478"/>
                                </a:lnTo>
                                <a:lnTo>
                                  <a:pt x="1839237" y="1273087"/>
                                </a:lnTo>
                                <a:lnTo>
                                  <a:pt x="1833247" y="1318885"/>
                                </a:lnTo>
                                <a:lnTo>
                                  <a:pt x="1823900" y="1363717"/>
                                </a:lnTo>
                                <a:lnTo>
                                  <a:pt x="1811310" y="1407430"/>
                                </a:lnTo>
                                <a:lnTo>
                                  <a:pt x="1795594" y="1449869"/>
                                </a:lnTo>
                                <a:lnTo>
                                  <a:pt x="1776869" y="1490880"/>
                                </a:lnTo>
                                <a:lnTo>
                                  <a:pt x="1755251" y="1530310"/>
                                </a:lnTo>
                                <a:lnTo>
                                  <a:pt x="1730856" y="1568003"/>
                                </a:lnTo>
                                <a:lnTo>
                                  <a:pt x="1703801" y="1603806"/>
                                </a:lnTo>
                                <a:lnTo>
                                  <a:pt x="1674202" y="1637565"/>
                                </a:lnTo>
                                <a:lnTo>
                                  <a:pt x="1642175" y="1669125"/>
                                </a:lnTo>
                                <a:lnTo>
                                  <a:pt x="1607836" y="1698333"/>
                                </a:lnTo>
                                <a:lnTo>
                                  <a:pt x="1571303" y="1725034"/>
                                </a:lnTo>
                                <a:lnTo>
                                  <a:pt x="1532691" y="1749075"/>
                                </a:lnTo>
                                <a:lnTo>
                                  <a:pt x="1492117" y="1770301"/>
                                </a:lnTo>
                                <a:lnTo>
                                  <a:pt x="1449697" y="1788558"/>
                                </a:lnTo>
                                <a:lnTo>
                                  <a:pt x="1405547" y="1803691"/>
                                </a:lnTo>
                                <a:lnTo>
                                  <a:pt x="1359784" y="1815548"/>
                                </a:lnTo>
                                <a:lnTo>
                                  <a:pt x="1312524" y="1823974"/>
                                </a:lnTo>
                                <a:lnTo>
                                  <a:pt x="1264755" y="1828758"/>
                                </a:lnTo>
                                <a:lnTo>
                                  <a:pt x="1217491" y="1829834"/>
                                </a:lnTo>
                                <a:lnTo>
                                  <a:pt x="1170885" y="1827320"/>
                                </a:lnTo>
                                <a:lnTo>
                                  <a:pt x="1125092" y="1821330"/>
                                </a:lnTo>
                                <a:lnTo>
                                  <a:pt x="1080265" y="1811982"/>
                                </a:lnTo>
                                <a:lnTo>
                                  <a:pt x="1036558" y="1799393"/>
                                </a:lnTo>
                                <a:lnTo>
                                  <a:pt x="994125" y="1783677"/>
                                </a:lnTo>
                                <a:lnTo>
                                  <a:pt x="953120" y="1764952"/>
                                </a:lnTo>
                                <a:lnTo>
                                  <a:pt x="913697" y="1743334"/>
                                </a:lnTo>
                                <a:lnTo>
                                  <a:pt x="876009" y="1718939"/>
                                </a:lnTo>
                                <a:lnTo>
                                  <a:pt x="840210" y="1691884"/>
                                </a:lnTo>
                                <a:lnTo>
                                  <a:pt x="806455" y="1662284"/>
                                </a:lnTo>
                                <a:lnTo>
                                  <a:pt x="774897" y="1630257"/>
                                </a:lnTo>
                                <a:lnTo>
                                  <a:pt x="745690" y="1595919"/>
                                </a:lnTo>
                                <a:lnTo>
                                  <a:pt x="718988" y="1559386"/>
                                </a:lnTo>
                                <a:lnTo>
                                  <a:pt x="694944" y="1520774"/>
                                </a:lnTo>
                                <a:lnTo>
                                  <a:pt x="673713" y="1480200"/>
                                </a:lnTo>
                                <a:lnTo>
                                  <a:pt x="655449" y="1437779"/>
                                </a:lnTo>
                                <a:lnTo>
                                  <a:pt x="640305" y="1393630"/>
                                </a:lnTo>
                                <a:lnTo>
                                  <a:pt x="628435" y="1347867"/>
                                </a:lnTo>
                                <a:lnTo>
                                  <a:pt x="619993" y="1300607"/>
                                </a:lnTo>
                                <a:lnTo>
                                  <a:pt x="615209" y="1252838"/>
                                </a:lnTo>
                                <a:lnTo>
                                  <a:pt x="614132" y="1205574"/>
                                </a:lnTo>
                                <a:lnTo>
                                  <a:pt x="616647" y="1158968"/>
                                </a:lnTo>
                                <a:lnTo>
                                  <a:pt x="622636" y="1113175"/>
                                </a:lnTo>
                                <a:lnTo>
                                  <a:pt x="631984" y="1068348"/>
                                </a:lnTo>
                                <a:lnTo>
                                  <a:pt x="644574" y="1024641"/>
                                </a:lnTo>
                                <a:lnTo>
                                  <a:pt x="660289" y="982208"/>
                                </a:lnTo>
                                <a:lnTo>
                                  <a:pt x="679014" y="941203"/>
                                </a:lnTo>
                                <a:lnTo>
                                  <a:pt x="700632" y="901779"/>
                                </a:lnTo>
                                <a:lnTo>
                                  <a:pt x="725027" y="864092"/>
                                </a:lnTo>
                                <a:lnTo>
                                  <a:pt x="752083" y="828293"/>
                                </a:lnTo>
                                <a:lnTo>
                                  <a:pt x="781682" y="794538"/>
                                </a:lnTo>
                                <a:lnTo>
                                  <a:pt x="813709" y="762980"/>
                                </a:lnTo>
                                <a:lnTo>
                                  <a:pt x="848047" y="733773"/>
                                </a:lnTo>
                                <a:lnTo>
                                  <a:pt x="884580" y="707070"/>
                                </a:lnTo>
                                <a:lnTo>
                                  <a:pt x="923192" y="683027"/>
                                </a:lnTo>
                                <a:lnTo>
                                  <a:pt x="963767" y="661796"/>
                                </a:lnTo>
                                <a:lnTo>
                                  <a:pt x="1006187" y="643531"/>
                                </a:lnTo>
                                <a:lnTo>
                                  <a:pt x="1050337" y="628387"/>
                                </a:lnTo>
                                <a:lnTo>
                                  <a:pt x="1096100" y="616517"/>
                                </a:lnTo>
                                <a:lnTo>
                                  <a:pt x="1143360" y="608076"/>
                                </a:lnTo>
                                <a:lnTo>
                                  <a:pt x="1058778" y="0"/>
                                </a:lnTo>
                                <a:close/>
                              </a:path>
                            </a:pathLst>
                          </a:custGeom>
                          <a:solidFill>
                            <a:srgbClr val="00AF50"/>
                          </a:solidFill>
                        </wps:spPr>
                        <wps:bodyPr wrap="square" lIns="0" tIns="0" rIns="0" bIns="0" rtlCol="0">
                          <a:prstTxWarp prst="textNoShape">
                            <a:avLst/>
                          </a:prstTxWarp>
                          <a:noAutofit/>
                        </wps:bodyPr>
                      </wps:wsp>
                      <wps:wsp>
                        <wps:cNvPr id="97" name="Graphic 97"/>
                        <wps:cNvSpPr/>
                        <wps:spPr>
                          <a:xfrm>
                            <a:off x="1703577" y="351218"/>
                            <a:ext cx="85725" cy="608330"/>
                          </a:xfrm>
                          <a:custGeom>
                            <a:avLst/>
                            <a:gdLst/>
                            <a:ahLst/>
                            <a:cxnLst/>
                            <a:rect l="l" t="t" r="r" b="b"/>
                            <a:pathLst>
                              <a:path w="85725" h="608330">
                                <a:moveTo>
                                  <a:pt x="2286" y="0"/>
                                </a:moveTo>
                                <a:lnTo>
                                  <a:pt x="0" y="253"/>
                                </a:lnTo>
                                <a:lnTo>
                                  <a:pt x="84581" y="608329"/>
                                </a:lnTo>
                                <a:lnTo>
                                  <a:pt x="85725" y="608202"/>
                                </a:lnTo>
                                <a:lnTo>
                                  <a:pt x="2286" y="0"/>
                                </a:lnTo>
                                <a:close/>
                              </a:path>
                            </a:pathLst>
                          </a:custGeom>
                          <a:solidFill>
                            <a:srgbClr val="B3A1C6"/>
                          </a:solidFill>
                        </wps:spPr>
                        <wps:bodyPr wrap="square" lIns="0" tIns="0" rIns="0" bIns="0" rtlCol="0">
                          <a:prstTxWarp prst="textNoShape">
                            <a:avLst/>
                          </a:prstTxWarp>
                          <a:noAutofit/>
                        </wps:bodyPr>
                      </wps:wsp>
                      <wps:wsp>
                        <wps:cNvPr id="98" name="Graphic 98"/>
                        <wps:cNvSpPr/>
                        <wps:spPr>
                          <a:xfrm>
                            <a:off x="1705864" y="341312"/>
                            <a:ext cx="137160" cy="618490"/>
                          </a:xfrm>
                          <a:custGeom>
                            <a:avLst/>
                            <a:gdLst/>
                            <a:ahLst/>
                            <a:cxnLst/>
                            <a:rect l="l" t="t" r="r" b="b"/>
                            <a:pathLst>
                              <a:path w="137160" h="618490">
                                <a:moveTo>
                                  <a:pt x="107568" y="0"/>
                                </a:moveTo>
                                <a:lnTo>
                                  <a:pt x="80563" y="1547"/>
                                </a:lnTo>
                                <a:lnTo>
                                  <a:pt x="53641" y="3714"/>
                                </a:lnTo>
                                <a:lnTo>
                                  <a:pt x="26791" y="6500"/>
                                </a:lnTo>
                                <a:lnTo>
                                  <a:pt x="0" y="9905"/>
                                </a:lnTo>
                                <a:lnTo>
                                  <a:pt x="83438" y="618108"/>
                                </a:lnTo>
                                <a:lnTo>
                                  <a:pt x="96869" y="616368"/>
                                </a:lnTo>
                                <a:lnTo>
                                  <a:pt x="110299" y="614949"/>
                                </a:lnTo>
                                <a:lnTo>
                                  <a:pt x="123729" y="613840"/>
                                </a:lnTo>
                                <a:lnTo>
                                  <a:pt x="137159" y="613028"/>
                                </a:lnTo>
                                <a:lnTo>
                                  <a:pt x="107568" y="0"/>
                                </a:lnTo>
                                <a:close/>
                              </a:path>
                            </a:pathLst>
                          </a:custGeom>
                          <a:solidFill>
                            <a:srgbClr val="FFC000"/>
                          </a:solidFill>
                        </wps:spPr>
                        <wps:bodyPr wrap="square" lIns="0" tIns="0" rIns="0" bIns="0" rtlCol="0">
                          <a:prstTxWarp prst="textNoShape">
                            <a:avLst/>
                          </a:prstTxWarp>
                          <a:noAutofit/>
                        </wps:bodyPr>
                      </wps:wsp>
                      <wps:wsp>
                        <wps:cNvPr id="99" name="Graphic 99"/>
                        <wps:cNvSpPr/>
                        <wps:spPr>
                          <a:xfrm>
                            <a:off x="1813432" y="339788"/>
                            <a:ext cx="59690" cy="614680"/>
                          </a:xfrm>
                          <a:custGeom>
                            <a:avLst/>
                            <a:gdLst/>
                            <a:ahLst/>
                            <a:cxnLst/>
                            <a:rect l="l" t="t" r="r" b="b"/>
                            <a:pathLst>
                              <a:path w="59690" h="614680">
                                <a:moveTo>
                                  <a:pt x="59308" y="0"/>
                                </a:moveTo>
                                <a:lnTo>
                                  <a:pt x="29606" y="380"/>
                                </a:lnTo>
                                <a:lnTo>
                                  <a:pt x="0" y="1524"/>
                                </a:lnTo>
                                <a:lnTo>
                                  <a:pt x="29590" y="614552"/>
                                </a:lnTo>
                                <a:lnTo>
                                  <a:pt x="59308" y="613917"/>
                                </a:lnTo>
                                <a:lnTo>
                                  <a:pt x="59308" y="0"/>
                                </a:lnTo>
                                <a:close/>
                              </a:path>
                            </a:pathLst>
                          </a:custGeom>
                          <a:solidFill>
                            <a:srgbClr val="00AFEF"/>
                          </a:solidFill>
                        </wps:spPr>
                        <wps:bodyPr wrap="square" lIns="0" tIns="0" rIns="0" bIns="0" rtlCol="0">
                          <a:prstTxWarp prst="textNoShape">
                            <a:avLst/>
                          </a:prstTxWarp>
                          <a:noAutofit/>
                        </wps:bodyPr>
                      </wps:wsp>
                      <wps:wsp>
                        <wps:cNvPr id="100" name="Graphic 100"/>
                        <wps:cNvSpPr/>
                        <wps:spPr>
                          <a:xfrm>
                            <a:off x="3800983" y="1104915"/>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92D050"/>
                          </a:solidFill>
                        </wps:spPr>
                        <wps:bodyPr wrap="square" lIns="0" tIns="0" rIns="0" bIns="0" rtlCol="0">
                          <a:prstTxWarp prst="textNoShape">
                            <a:avLst/>
                          </a:prstTxWarp>
                          <a:noAutofit/>
                        </wps:bodyPr>
                      </wps:wsp>
                      <wps:wsp>
                        <wps:cNvPr id="101" name="Graphic 101"/>
                        <wps:cNvSpPr/>
                        <wps:spPr>
                          <a:xfrm>
                            <a:off x="3800983" y="1320434"/>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00AF50"/>
                          </a:solidFill>
                        </wps:spPr>
                        <wps:bodyPr wrap="square" lIns="0" tIns="0" rIns="0" bIns="0" rtlCol="0">
                          <a:prstTxWarp prst="textNoShape">
                            <a:avLst/>
                          </a:prstTxWarp>
                          <a:noAutofit/>
                        </wps:bodyPr>
                      </wps:wsp>
                      <wps:wsp>
                        <wps:cNvPr id="102" name="Graphic 102"/>
                        <wps:cNvSpPr/>
                        <wps:spPr>
                          <a:xfrm>
                            <a:off x="3800983" y="1535826"/>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B3A1C6"/>
                          </a:solidFill>
                        </wps:spPr>
                        <wps:bodyPr wrap="square" lIns="0" tIns="0" rIns="0" bIns="0" rtlCol="0">
                          <a:prstTxWarp prst="textNoShape">
                            <a:avLst/>
                          </a:prstTxWarp>
                          <a:noAutofit/>
                        </wps:bodyPr>
                      </wps:wsp>
                      <wps:wsp>
                        <wps:cNvPr id="103" name="Graphic 103"/>
                        <wps:cNvSpPr/>
                        <wps:spPr>
                          <a:xfrm>
                            <a:off x="3800983" y="1751345"/>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FFC000"/>
                          </a:solidFill>
                        </wps:spPr>
                        <wps:bodyPr wrap="square" lIns="0" tIns="0" rIns="0" bIns="0" rtlCol="0">
                          <a:prstTxWarp prst="textNoShape">
                            <a:avLst/>
                          </a:prstTxWarp>
                          <a:noAutofit/>
                        </wps:bodyPr>
                      </wps:wsp>
                      <wps:wsp>
                        <wps:cNvPr id="104" name="Graphic 104"/>
                        <wps:cNvSpPr/>
                        <wps:spPr>
                          <a:xfrm>
                            <a:off x="3800983" y="1966737"/>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00AFEF"/>
                          </a:solidFill>
                        </wps:spPr>
                        <wps:bodyPr wrap="square" lIns="0" tIns="0" rIns="0" bIns="0" rtlCol="0">
                          <a:prstTxWarp prst="textNoShape">
                            <a:avLst/>
                          </a:prstTxWarp>
                          <a:noAutofit/>
                        </wps:bodyPr>
                      </wps:wsp>
                      <wps:wsp>
                        <wps:cNvPr id="105" name="Textbox 105"/>
                        <wps:cNvSpPr txBox="1"/>
                        <wps:spPr>
                          <a:xfrm>
                            <a:off x="4762" y="4762"/>
                            <a:ext cx="5417820" cy="3125470"/>
                          </a:xfrm>
                          <a:prstGeom prst="rect">
                            <a:avLst/>
                          </a:prstGeom>
                          <a:ln w="9525">
                            <a:solidFill>
                              <a:srgbClr val="858585"/>
                            </a:solidFill>
                            <a:prstDash val="solid"/>
                          </a:ln>
                        </wps:spPr>
                        <wps:txbx>
                          <w:txbxContent>
                            <w:p w14:paraId="2D984F49" w14:textId="77777777" w:rsidR="001A6F49" w:rsidRDefault="00000000">
                              <w:pPr>
                                <w:spacing w:before="207"/>
                                <w:ind w:left="2229"/>
                                <w:rPr>
                                  <w:sz w:val="20"/>
                                </w:rPr>
                              </w:pPr>
                              <w:r>
                                <w:rPr>
                                  <w:spacing w:val="-14"/>
                                  <w:position w:val="-8"/>
                                  <w:sz w:val="20"/>
                                </w:rPr>
                                <w:t>0,1%</w:t>
                              </w:r>
                              <w:r>
                                <w:rPr>
                                  <w:spacing w:val="-14"/>
                                  <w:sz w:val="20"/>
                                </w:rPr>
                                <w:t>0,8%</w:t>
                              </w:r>
                              <w:r>
                                <w:rPr>
                                  <w:spacing w:val="1"/>
                                  <w:sz w:val="20"/>
                                </w:rPr>
                                <w:t xml:space="preserve"> </w:t>
                              </w:r>
                              <w:r>
                                <w:rPr>
                                  <w:spacing w:val="-4"/>
                                  <w:sz w:val="20"/>
                                </w:rPr>
                                <w:t>0,7%</w:t>
                              </w:r>
                            </w:p>
                            <w:p w14:paraId="47265BF1" w14:textId="77777777" w:rsidR="001A6F49" w:rsidRDefault="001A6F49">
                              <w:pPr>
                                <w:rPr>
                                  <w:sz w:val="20"/>
                                </w:rPr>
                              </w:pPr>
                            </w:p>
                            <w:p w14:paraId="25A1FDC6" w14:textId="77777777" w:rsidR="001A6F49" w:rsidRDefault="001A6F49">
                              <w:pPr>
                                <w:spacing w:before="141"/>
                                <w:rPr>
                                  <w:sz w:val="20"/>
                                </w:rPr>
                              </w:pPr>
                            </w:p>
                            <w:p w14:paraId="52916ADF" w14:textId="77777777" w:rsidR="001A6F49" w:rsidRDefault="00000000">
                              <w:pPr>
                                <w:ind w:right="1056"/>
                                <w:jc w:val="center"/>
                                <w:rPr>
                                  <w:sz w:val="20"/>
                                </w:rPr>
                              </w:pPr>
                              <w:r>
                                <w:rPr>
                                  <w:spacing w:val="-2"/>
                                  <w:sz w:val="20"/>
                                </w:rPr>
                                <w:t>18,6%</w:t>
                              </w:r>
                            </w:p>
                            <w:p w14:paraId="2FBDD3F7" w14:textId="77777777" w:rsidR="001A6F49" w:rsidRDefault="001A6F49">
                              <w:pPr>
                                <w:spacing w:before="72"/>
                                <w:rPr>
                                  <w:sz w:val="20"/>
                                </w:rPr>
                              </w:pPr>
                            </w:p>
                            <w:p w14:paraId="2079743D" w14:textId="77777777" w:rsidR="001A6F49" w:rsidRDefault="00000000">
                              <w:pPr>
                                <w:spacing w:before="1" w:line="355" w:lineRule="auto"/>
                                <w:ind w:left="6114" w:right="154"/>
                                <w:rPr>
                                  <w:sz w:val="20"/>
                                </w:rPr>
                              </w:pPr>
                              <w:r>
                                <w:rPr>
                                  <w:sz w:val="20"/>
                                </w:rPr>
                                <w:t>Землі с/г призначення Ліси та лісовкриті площі Відкриті</w:t>
                              </w:r>
                              <w:r>
                                <w:rPr>
                                  <w:spacing w:val="-13"/>
                                  <w:sz w:val="20"/>
                                </w:rPr>
                                <w:t xml:space="preserve"> </w:t>
                              </w:r>
                              <w:r>
                                <w:rPr>
                                  <w:sz w:val="20"/>
                                </w:rPr>
                                <w:t>заболочені</w:t>
                              </w:r>
                              <w:r>
                                <w:rPr>
                                  <w:spacing w:val="-12"/>
                                  <w:sz w:val="20"/>
                                </w:rPr>
                                <w:t xml:space="preserve"> </w:t>
                              </w:r>
                              <w:r>
                                <w:rPr>
                                  <w:sz w:val="20"/>
                                </w:rPr>
                                <w:t>землі Забудовані землі</w:t>
                              </w:r>
                            </w:p>
                            <w:p w14:paraId="6E6D02E7" w14:textId="77777777" w:rsidR="001A6F49" w:rsidRDefault="00000000">
                              <w:pPr>
                                <w:spacing w:line="226" w:lineRule="exact"/>
                                <w:ind w:left="6114"/>
                                <w:rPr>
                                  <w:sz w:val="20"/>
                                </w:rPr>
                              </w:pPr>
                              <w:r>
                                <w:rPr>
                                  <w:sz w:val="20"/>
                                </w:rPr>
                                <w:t>Землі</w:t>
                              </w:r>
                              <w:r>
                                <w:rPr>
                                  <w:spacing w:val="-6"/>
                                  <w:sz w:val="20"/>
                                </w:rPr>
                                <w:t xml:space="preserve"> </w:t>
                              </w:r>
                              <w:r>
                                <w:rPr>
                                  <w:sz w:val="20"/>
                                </w:rPr>
                                <w:t>під</w:t>
                              </w:r>
                              <w:r>
                                <w:rPr>
                                  <w:spacing w:val="-2"/>
                                  <w:sz w:val="20"/>
                                </w:rPr>
                                <w:t xml:space="preserve"> </w:t>
                              </w:r>
                              <w:r>
                                <w:rPr>
                                  <w:spacing w:val="-4"/>
                                  <w:sz w:val="20"/>
                                </w:rPr>
                                <w:t>водою</w:t>
                              </w:r>
                            </w:p>
                            <w:p w14:paraId="67154157" w14:textId="77777777" w:rsidR="001A6F49" w:rsidRDefault="001A6F49">
                              <w:pPr>
                                <w:spacing w:before="126"/>
                                <w:rPr>
                                  <w:sz w:val="20"/>
                                </w:rPr>
                              </w:pPr>
                            </w:p>
                            <w:p w14:paraId="35789653" w14:textId="77777777" w:rsidR="001A6F49" w:rsidRDefault="00000000">
                              <w:pPr>
                                <w:ind w:left="1964"/>
                                <w:rPr>
                                  <w:sz w:val="20"/>
                                </w:rPr>
                              </w:pPr>
                              <w:r>
                                <w:rPr>
                                  <w:spacing w:val="-2"/>
                                  <w:sz w:val="20"/>
                                </w:rPr>
                                <w:t>79,8%</w:t>
                              </w:r>
                            </w:p>
                          </w:txbxContent>
                        </wps:txbx>
                        <wps:bodyPr wrap="square" lIns="0" tIns="0" rIns="0" bIns="0" rtlCol="0">
                          <a:noAutofit/>
                        </wps:bodyPr>
                      </wps:wsp>
                    </wpg:wgp>
                  </a:graphicData>
                </a:graphic>
              </wp:anchor>
            </w:drawing>
          </mc:Choice>
          <mc:Fallback>
            <w:pict>
              <v:group w14:anchorId="2E286647" id="Group 94" o:spid="_x0000_s1110" style="position:absolute;margin-left:97.7pt;margin-top:15.65pt;width:427.35pt;height:246.85pt;z-index:-15725056;mso-wrap-distance-left:0;mso-wrap-distance-right:0;mso-position-horizontal-relative:page;mso-position-vertical-relative:text" coordsize="54273,31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">
                <v:shape id="Graphic 95" o:spid="_x0000_s1111" style="position:absolute;left:18727;top:3397;width:11271;height:9843;visibility:visible;mso-wrap-style:square;v-text-anchor:top" coordsize="1127125,98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" path="m,l,613917r48605,1920l96412,621516r46827,9322l188908,643685r44329,16254l276049,679482r41113,22715l356398,727967r37178,28707l428516,788199r32524,34227l490967,859237r27151,39277l542313,940139r21058,43856l1126744,740155r-20264,-44399l1084605,652443r-23440,-42198l1036204,569192r-26437,-39879l981898,490638,952643,453196,922046,417017,890152,382129,857005,348563,822651,316347,787133,285512,750498,256086,712789,228099,674052,201580,634331,176559,593671,153066,552116,131129,509712,110777,466503,92042,422535,74951,377851,59534,332496,45821,286516,33840,239954,23623,192857,15197,145268,8592,97232,3838,48794,964,,xe" fillcolor="#92d050" stroked="f">
                  <v:path arrowok="t"/>
                </v:shape>
                <v:shape id="Graphic 96" o:spid="_x0000_s1112" style="position:absolute;left:6447;top:3514;width:24562;height:24441;visibility:visible;mso-wrap-style:square;v-text-anchor:top" coordsize="2456180,244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" path="m1058778,r-46815,7478l965499,16733,919442,27755,873846,40531,828769,55052,784264,71305,740389,89281r-43876,20004l653799,130786r-41535,22954l571925,178101r-39124,25724l494910,230867r-36642,28315l422893,288725r-34088,30726l356019,351315r-31465,32958l294428,418280r-28769,35011l238264,489260r-26004,36883l187667,563896r-23166,38577l142780,641829r-20258,40091l103744,722701,86466,764127,70703,806152,56475,848733,43798,891824,32690,935381r-9520,43977l15255,1023710r-6292,44684l4311,1113364r-2994,45210l,1203981r376,45558l2463,1295204r3817,45727l11844,1386674r7328,45715l28283,1478031r10912,45524l51924,1568917r14565,45154l82908,1658973r18290,44605l121202,1747453r21501,42714l165657,1831702r24361,40339l215742,1911165r27042,37892l271099,1985699r29543,35374l331368,2055162r31865,32785l396191,2119412r34006,30126l465208,2178307r35969,27396l538061,2231706r37752,24593l614390,2279466r39357,21721l693838,2321445r40780,18777l776044,2357501r42026,15762l860650,2387492r43091,12676l947298,2411276r43977,9520l1035628,2428711r44683,6292l1125281,2439655r45210,2994l1215898,2443967r45559,-376l1307121,2441503r45727,-3817l1398591,2432122r45715,-7328l1489948,2415683r45525,-10912l1580834,2392042r45154,-14565l1670890,2361058r44605,-18289l1759370,2322773r42714,-21493l1843619,2278335r40339,-24354l1923082,2228264r37892,-27035l1997616,2172920r35374,-29537l2067079,2112662r32785,-31859l2131329,2047849r30126,-34002l2190224,1978840r27396,-35966l2243623,1905993r24594,-37750l2291383,1829668r21721,-39355l2333362,1750223r18777,-40780l2369418,1668017r15762,-42025l2399409,1583410r12677,-43092l2423193,1496760r9520,-43979l2440628,1408426r6293,-44686l2451573,1318767r2993,-45214l2455884,1228142r-376,-45563l2453420,1136909r-3817,-45732l2444040,1045428r-7329,-45721l2427600,954058r-10911,-45532l2403959,863157r-14565,-45162l2372976,773085r-18290,-44613l1791314,972312r15162,38580l1818984,1050353r9817,40223l1835891,1131443r4784,47769l1841751,1226478r-2514,46609l1833247,1318885r-9347,44832l1811310,1407430r-15716,42439l1776869,1490880r-21618,39430l1730856,1568003r-27055,35803l1674202,1637565r-32027,31560l1607836,1698333r-36533,26701l1532691,1749075r-40574,21226l1449697,1788558r-44150,15133l1359784,1815548r-47260,8426l1264755,1828758r-47264,1076l1170885,1827320r-45793,-5990l1080265,1811982r-43707,-12589l994125,1783677r-41005,-18725l913697,1743334r-37688,-24395l840210,1691884r-33755,-29600l774897,1630257r-29207,-34338l718988,1559386r-24044,-38612l673713,1480200r-18264,-42421l640305,1393630r-11870,-45763l619993,1300607r-4784,-47769l614132,1205574r2515,-46606l622636,1113175r9348,-44827l644574,1024641r15715,-42433l679014,941203r21618,-39424l725027,864092r27056,-35799l781682,794538r32027,-31558l848047,733773r36533,-26703l923192,683027r40575,-21231l1006187,643531r44150,-15144l1096100,616517r47260,-8441l1058778,xe" fillcolor="#00af50" stroked="f">
                  <v:path arrowok="t"/>
                </v:shape>
                <v:shape id="Graphic 97" o:spid="_x0000_s1113" style="position:absolute;left:17035;top:3512;width:858;height:6083;visibility:visible;mso-wrap-style:square;v-text-anchor:top" coordsize="85725,6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" path="m2286,l,253,84581,608329r1144,-127l2286,xe" fillcolor="#b3a1c6" stroked="f">
                  <v:path arrowok="t"/>
                </v:shape>
                <v:shape id="Graphic 98" o:spid="_x0000_s1114" style="position:absolute;left:17058;top:3413;width:1372;height:6185;visibility:visible;mso-wrap-style:square;v-text-anchor:top" coordsize="137160,618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" path="m107568,l80563,1547,53641,3714,26791,6500,,9905,83438,618108r13431,-1740l110299,614949r13430,-1109l137159,613028,107568,xe" fillcolor="#ffc000" stroked="f">
                  <v:path arrowok="t"/>
                </v:shape>
                <v:shape id="Graphic 99" o:spid="_x0000_s1115" style="position:absolute;left:18134;top:3397;width:597;height:6147;visibility:visible;mso-wrap-style:square;v-text-anchor:top" coordsize="59690,61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" path="m59308,l29606,380,,1524,29590,614552r29718,-635l59308,xe" fillcolor="#00afef" stroked="f">
                  <v:path arrowok="t"/>
                </v:shape>
                <v:shape id="Graphic 100" o:spid="_x0000_s1116" style="position:absolute;left:38009;top:11049;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" path="m63294,l,,,63294r63294,l63294,xe" fillcolor="#92d050" stroked="f">
                  <v:path arrowok="t"/>
                </v:shape>
                <v:shape id="Graphic 101" o:spid="_x0000_s1117" style="position:absolute;left:38009;top:1320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" path="m63294,l,,,63294r63294,l63294,xe" fillcolor="#00af50" stroked="f">
                  <v:path arrowok="t"/>
                </v:shape>
                <v:shape id="Graphic 102" o:spid="_x0000_s1118" style="position:absolute;left:38009;top:15358;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" path="m63294,l,,,63294r63294,l63294,xe" fillcolor="#b3a1c6" stroked="f">
                  <v:path arrowok="t"/>
                </v:shape>
                <v:shape id="Graphic 103" o:spid="_x0000_s1119" style="position:absolute;left:38009;top:17513;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" path="m63294,l,,,63294r63294,l63294,xe" fillcolor="#ffc000" stroked="f">
                  <v:path arrowok="t"/>
                </v:shape>
                <v:shape id="Graphic 104" o:spid="_x0000_s1120" style="position:absolute;left:38009;top:19667;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" path="m63294,l,,,63294r63294,l63294,xe" fillcolor="#00afef" stroked="f">
                  <v:path arrowok="t"/>
                </v:shape>
                <v:shape id="Textbox 105" o:spid="_x0000_s1121" type="#_x0000_t202" style="position:absolute;left:47;top:47;width:54178;height:31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" filled="f" strokecolor="#858585">
                  <v:textbox inset="0,0,0,0">
                    <w:txbxContent>
                      <w:p w14:paraId="2D984F49" w14:textId="77777777" w:rsidR="001A6F49" w:rsidRDefault="00000000">
                        <w:pPr>
                          <w:spacing w:before="207"/>
                          <w:ind w:left="2229"/>
                          <w:rPr>
                            <w:sz w:val="20"/>
                          </w:rPr>
                        </w:pPr>
                        <w:r>
                          <w:rPr>
                            <w:spacing w:val="-14"/>
                            <w:position w:val="-8"/>
                            <w:sz w:val="20"/>
                          </w:rPr>
                          <w:t>0,1%</w:t>
                        </w:r>
                        <w:r>
                          <w:rPr>
                            <w:spacing w:val="-14"/>
                            <w:sz w:val="20"/>
                          </w:rPr>
                          <w:t>0,8%</w:t>
                        </w:r>
                        <w:r>
                          <w:rPr>
                            <w:spacing w:val="1"/>
                            <w:sz w:val="20"/>
                          </w:rPr>
                          <w:t xml:space="preserve"> </w:t>
                        </w:r>
                        <w:r>
                          <w:rPr>
                            <w:spacing w:val="-4"/>
                            <w:sz w:val="20"/>
                          </w:rPr>
                          <w:t>0,7%</w:t>
                        </w:r>
                      </w:p>
                      <w:p w14:paraId="47265BF1" w14:textId="77777777" w:rsidR="001A6F49" w:rsidRDefault="001A6F49">
                        <w:pPr>
                          <w:rPr>
                            <w:sz w:val="20"/>
                          </w:rPr>
                        </w:pPr>
                      </w:p>
                      <w:p w14:paraId="25A1FDC6" w14:textId="77777777" w:rsidR="001A6F49" w:rsidRDefault="001A6F49">
                        <w:pPr>
                          <w:spacing w:before="141"/>
                          <w:rPr>
                            <w:sz w:val="20"/>
                          </w:rPr>
                        </w:pPr>
                      </w:p>
                      <w:p w14:paraId="52916ADF" w14:textId="77777777" w:rsidR="001A6F49" w:rsidRDefault="00000000">
                        <w:pPr>
                          <w:ind w:right="1056"/>
                          <w:jc w:val="center"/>
                          <w:rPr>
                            <w:sz w:val="20"/>
                          </w:rPr>
                        </w:pPr>
                        <w:r>
                          <w:rPr>
                            <w:spacing w:val="-2"/>
                            <w:sz w:val="20"/>
                          </w:rPr>
                          <w:t>18,6%</w:t>
                        </w:r>
                      </w:p>
                      <w:p w14:paraId="2FBDD3F7" w14:textId="77777777" w:rsidR="001A6F49" w:rsidRDefault="001A6F49">
                        <w:pPr>
                          <w:spacing w:before="72"/>
                          <w:rPr>
                            <w:sz w:val="20"/>
                          </w:rPr>
                        </w:pPr>
                      </w:p>
                      <w:p w14:paraId="2079743D" w14:textId="77777777" w:rsidR="001A6F49" w:rsidRDefault="00000000">
                        <w:pPr>
                          <w:spacing w:before="1" w:line="355" w:lineRule="auto"/>
                          <w:ind w:left="6114" w:right="154"/>
                          <w:rPr>
                            <w:sz w:val="20"/>
                          </w:rPr>
                        </w:pPr>
                        <w:r>
                          <w:rPr>
                            <w:sz w:val="20"/>
                          </w:rPr>
                          <w:t>Землі с/г призначення Ліси та лісовкриті площі Відкриті</w:t>
                        </w:r>
                        <w:r>
                          <w:rPr>
                            <w:spacing w:val="-13"/>
                            <w:sz w:val="20"/>
                          </w:rPr>
                          <w:t xml:space="preserve"> </w:t>
                        </w:r>
                        <w:r>
                          <w:rPr>
                            <w:sz w:val="20"/>
                          </w:rPr>
                          <w:t>заболочені</w:t>
                        </w:r>
                        <w:r>
                          <w:rPr>
                            <w:spacing w:val="-12"/>
                            <w:sz w:val="20"/>
                          </w:rPr>
                          <w:t xml:space="preserve"> </w:t>
                        </w:r>
                        <w:r>
                          <w:rPr>
                            <w:sz w:val="20"/>
                          </w:rPr>
                          <w:t>землі Забудовані землі</w:t>
                        </w:r>
                      </w:p>
                      <w:p w14:paraId="6E6D02E7" w14:textId="77777777" w:rsidR="001A6F49" w:rsidRDefault="00000000">
                        <w:pPr>
                          <w:spacing w:line="226" w:lineRule="exact"/>
                          <w:ind w:left="6114"/>
                          <w:rPr>
                            <w:sz w:val="20"/>
                          </w:rPr>
                        </w:pPr>
                        <w:r>
                          <w:rPr>
                            <w:sz w:val="20"/>
                          </w:rPr>
                          <w:t>Землі</w:t>
                        </w:r>
                        <w:r>
                          <w:rPr>
                            <w:spacing w:val="-6"/>
                            <w:sz w:val="20"/>
                          </w:rPr>
                          <w:t xml:space="preserve"> </w:t>
                        </w:r>
                        <w:r>
                          <w:rPr>
                            <w:sz w:val="20"/>
                          </w:rPr>
                          <w:t>під</w:t>
                        </w:r>
                        <w:r>
                          <w:rPr>
                            <w:spacing w:val="-2"/>
                            <w:sz w:val="20"/>
                          </w:rPr>
                          <w:t xml:space="preserve"> </w:t>
                        </w:r>
                        <w:r>
                          <w:rPr>
                            <w:spacing w:val="-4"/>
                            <w:sz w:val="20"/>
                          </w:rPr>
                          <w:t>водою</w:t>
                        </w:r>
                      </w:p>
                      <w:p w14:paraId="67154157" w14:textId="77777777" w:rsidR="001A6F49" w:rsidRDefault="001A6F49">
                        <w:pPr>
                          <w:spacing w:before="126"/>
                          <w:rPr>
                            <w:sz w:val="20"/>
                          </w:rPr>
                        </w:pPr>
                      </w:p>
                      <w:p w14:paraId="35789653" w14:textId="77777777" w:rsidR="001A6F49" w:rsidRDefault="00000000">
                        <w:pPr>
                          <w:ind w:left="1964"/>
                          <w:rPr>
                            <w:sz w:val="20"/>
                          </w:rPr>
                        </w:pPr>
                        <w:r>
                          <w:rPr>
                            <w:spacing w:val="-2"/>
                            <w:sz w:val="20"/>
                          </w:rPr>
                          <w:t>79,8%</w:t>
                        </w:r>
                      </w:p>
                    </w:txbxContent>
                  </v:textbox>
                </v:shape>
                <w10:wrap type="topAndBottom" anchorx="page"/>
              </v:group>
            </w:pict>
          </mc:Fallback>
        </mc:AlternateContent>
      </w:r>
    </w:p>
    <w:p w14:paraId="304BB10B" w14:textId="77777777" w:rsidR="001A6F49" w:rsidRDefault="00000000">
      <w:pPr>
        <w:pStyle w:val="1"/>
        <w:spacing w:before="21" w:line="242" w:lineRule="auto"/>
        <w:ind w:left="308" w:right="308"/>
      </w:pPr>
      <w:r>
        <w:t>Рисунок</w:t>
      </w:r>
      <w:r>
        <w:rPr>
          <w:spacing w:val="-7"/>
        </w:rPr>
        <w:t xml:space="preserve"> </w:t>
      </w:r>
      <w:r>
        <w:t>1.2.3.</w:t>
      </w:r>
      <w:r>
        <w:rPr>
          <w:spacing w:val="-7"/>
        </w:rPr>
        <w:t xml:space="preserve"> </w:t>
      </w:r>
      <w:r>
        <w:t>Структура</w:t>
      </w:r>
      <w:r>
        <w:rPr>
          <w:spacing w:val="-5"/>
        </w:rPr>
        <w:t xml:space="preserve"> </w:t>
      </w:r>
      <w:r>
        <w:t>земельних</w:t>
      </w:r>
      <w:r>
        <w:rPr>
          <w:spacing w:val="-5"/>
        </w:rPr>
        <w:t xml:space="preserve"> </w:t>
      </w:r>
      <w:r>
        <w:t>ресурсів</w:t>
      </w:r>
      <w:r>
        <w:rPr>
          <w:spacing w:val="-7"/>
        </w:rPr>
        <w:t xml:space="preserve"> </w:t>
      </w:r>
      <w:r>
        <w:t>Великобичківської</w:t>
      </w:r>
      <w:r>
        <w:rPr>
          <w:spacing w:val="-2"/>
        </w:rPr>
        <w:t xml:space="preserve"> </w:t>
      </w:r>
      <w:r>
        <w:t>селищної ТГ за видами призначень, %</w:t>
      </w:r>
    </w:p>
    <w:p w14:paraId="62D3CE55" w14:textId="77777777" w:rsidR="001A6F49" w:rsidRDefault="00000000">
      <w:pPr>
        <w:spacing w:line="270"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729F7CD3" w14:textId="77777777" w:rsidR="001A6F49" w:rsidRDefault="001A6F49">
      <w:pPr>
        <w:spacing w:line="270" w:lineRule="exact"/>
        <w:jc w:val="center"/>
        <w:rPr>
          <w:sz w:val="24"/>
        </w:rPr>
        <w:sectPr w:rsidR="001A6F49">
          <w:pgSz w:w="11910" w:h="16840"/>
          <w:pgMar w:top="840" w:right="566" w:bottom="780" w:left="1133" w:header="0" w:footer="574" w:gutter="0"/>
          <w:cols w:space="720"/>
        </w:sectPr>
      </w:pPr>
    </w:p>
    <w:p w14:paraId="6B84A4B5" w14:textId="77777777" w:rsidR="001A6F49" w:rsidRDefault="00000000">
      <w:pPr>
        <w:pStyle w:val="a3"/>
        <w:spacing w:before="71"/>
        <w:ind w:right="280"/>
      </w:pPr>
      <w:r>
        <w:rPr>
          <w:b/>
        </w:rPr>
        <w:t xml:space="preserve">Корисні копалини. </w:t>
      </w:r>
      <w:r>
        <w:t xml:space="preserve">На території Великобичківської селищної ТГ наявні корисні копалини: руди кольорових металів урочище «Гаврищук», вапняки, мармур, суміші гравійно-піщані, сировина цегельно-черепична для будівельних </w:t>
      </w:r>
      <w:r>
        <w:rPr>
          <w:spacing w:val="-2"/>
        </w:rPr>
        <w:t>матеріалів.</w:t>
      </w:r>
    </w:p>
    <w:p w14:paraId="5AAFAFE9" w14:textId="77777777" w:rsidR="001A6F49" w:rsidRDefault="001A6F49">
      <w:pPr>
        <w:pStyle w:val="a3"/>
        <w:spacing w:before="1"/>
        <w:ind w:left="0" w:firstLine="0"/>
        <w:jc w:val="left"/>
      </w:pPr>
    </w:p>
    <w:p w14:paraId="20FC56BD" w14:textId="77777777" w:rsidR="001A6F49" w:rsidRDefault="00000000">
      <w:pPr>
        <w:pStyle w:val="1"/>
        <w:numPr>
          <w:ilvl w:val="1"/>
          <w:numId w:val="131"/>
        </w:numPr>
        <w:tabs>
          <w:tab w:val="left" w:pos="2970"/>
        </w:tabs>
        <w:ind w:left="2970" w:hanging="491"/>
        <w:jc w:val="left"/>
      </w:pPr>
      <w:bookmarkStart w:id="8" w:name="_bookmark8"/>
      <w:bookmarkEnd w:id="8"/>
      <w:r>
        <w:t>Економічна</w:t>
      </w:r>
      <w:r>
        <w:rPr>
          <w:spacing w:val="-11"/>
        </w:rPr>
        <w:t xml:space="preserve"> </w:t>
      </w:r>
      <w:r>
        <w:t>характеристика</w:t>
      </w:r>
      <w:r>
        <w:rPr>
          <w:spacing w:val="-10"/>
        </w:rPr>
        <w:t xml:space="preserve"> </w:t>
      </w:r>
      <w:r>
        <w:rPr>
          <w:spacing w:val="-2"/>
        </w:rPr>
        <w:t>громади</w:t>
      </w:r>
    </w:p>
    <w:p w14:paraId="0B984304" w14:textId="77777777" w:rsidR="001A6F49" w:rsidRDefault="00000000">
      <w:pPr>
        <w:pStyle w:val="a3"/>
        <w:spacing w:before="321"/>
        <w:ind w:right="280"/>
      </w:pPr>
      <w:r>
        <w:t>Економічний розвиток Великобичківської селищної ТГ забезпечується діяльністю підприємств деревообробної промисловості. Ця галузь має великий потенціал,</w:t>
      </w:r>
      <w:r>
        <w:rPr>
          <w:spacing w:val="-1"/>
        </w:rPr>
        <w:t xml:space="preserve"> </w:t>
      </w:r>
      <w:r>
        <w:t>оскільки використовує природні ресурси ТГ та створює робочі місця для місцевого населення.</w:t>
      </w:r>
    </w:p>
    <w:p w14:paraId="6B4FA653" w14:textId="77777777" w:rsidR="001A6F49" w:rsidRDefault="00000000">
      <w:pPr>
        <w:pStyle w:val="a3"/>
        <w:spacing w:before="1"/>
        <w:ind w:right="281"/>
      </w:pPr>
      <w:r>
        <w:t>Станом на 2026 рік, на території Великобичківської селищної ТГ функціонують 767 суб’єктів малого та середнього підприємництва, серед яких:</w:t>
      </w:r>
    </w:p>
    <w:p w14:paraId="69ACAEFE" w14:textId="77777777" w:rsidR="001A6F49" w:rsidRDefault="00000000">
      <w:pPr>
        <w:pStyle w:val="a5"/>
        <w:numPr>
          <w:ilvl w:val="0"/>
          <w:numId w:val="128"/>
        </w:numPr>
        <w:tabs>
          <w:tab w:val="left" w:pos="1059"/>
        </w:tabs>
        <w:spacing w:line="321" w:lineRule="exact"/>
        <w:ind w:left="1059" w:hanging="210"/>
        <w:rPr>
          <w:sz w:val="28"/>
        </w:rPr>
      </w:pPr>
      <w:r>
        <w:rPr>
          <w:sz w:val="28"/>
        </w:rPr>
        <w:t>153</w:t>
      </w:r>
      <w:r>
        <w:rPr>
          <w:spacing w:val="-5"/>
          <w:sz w:val="28"/>
        </w:rPr>
        <w:t xml:space="preserve"> </w:t>
      </w:r>
      <w:r>
        <w:rPr>
          <w:sz w:val="28"/>
        </w:rPr>
        <w:t>юридичних</w:t>
      </w:r>
      <w:r>
        <w:rPr>
          <w:spacing w:val="-2"/>
          <w:sz w:val="28"/>
        </w:rPr>
        <w:t xml:space="preserve"> </w:t>
      </w:r>
      <w:r>
        <w:rPr>
          <w:sz w:val="28"/>
        </w:rPr>
        <w:t>осіб,</w:t>
      </w:r>
      <w:r>
        <w:rPr>
          <w:spacing w:val="-4"/>
          <w:sz w:val="28"/>
        </w:rPr>
        <w:t xml:space="preserve"> </w:t>
      </w:r>
      <w:r>
        <w:rPr>
          <w:sz w:val="28"/>
        </w:rPr>
        <w:t>з</w:t>
      </w:r>
      <w:r>
        <w:rPr>
          <w:spacing w:val="-5"/>
          <w:sz w:val="28"/>
        </w:rPr>
        <w:t xml:space="preserve"> </w:t>
      </w:r>
      <w:r>
        <w:rPr>
          <w:sz w:val="28"/>
        </w:rPr>
        <w:t>яких</w:t>
      </w:r>
      <w:r>
        <w:rPr>
          <w:spacing w:val="-5"/>
          <w:sz w:val="28"/>
        </w:rPr>
        <w:t xml:space="preserve"> </w:t>
      </w:r>
      <w:r>
        <w:rPr>
          <w:sz w:val="28"/>
        </w:rPr>
        <w:t>66</w:t>
      </w:r>
      <w:r>
        <w:rPr>
          <w:spacing w:val="-3"/>
          <w:sz w:val="28"/>
        </w:rPr>
        <w:t xml:space="preserve"> </w:t>
      </w:r>
      <w:r>
        <w:rPr>
          <w:sz w:val="28"/>
        </w:rPr>
        <w:t>є</w:t>
      </w:r>
      <w:r>
        <w:rPr>
          <w:spacing w:val="-4"/>
          <w:sz w:val="28"/>
        </w:rPr>
        <w:t xml:space="preserve"> </w:t>
      </w:r>
      <w:r>
        <w:rPr>
          <w:sz w:val="28"/>
        </w:rPr>
        <w:t>активно</w:t>
      </w:r>
      <w:r>
        <w:rPr>
          <w:spacing w:val="-6"/>
          <w:sz w:val="28"/>
        </w:rPr>
        <w:t xml:space="preserve"> </w:t>
      </w:r>
      <w:r>
        <w:rPr>
          <w:spacing w:val="-2"/>
          <w:sz w:val="28"/>
        </w:rPr>
        <w:t>діючими;</w:t>
      </w:r>
    </w:p>
    <w:p w14:paraId="20C23565" w14:textId="77777777" w:rsidR="001A6F49" w:rsidRDefault="00000000">
      <w:pPr>
        <w:pStyle w:val="a5"/>
        <w:numPr>
          <w:ilvl w:val="0"/>
          <w:numId w:val="128"/>
        </w:numPr>
        <w:tabs>
          <w:tab w:val="left" w:pos="1138"/>
        </w:tabs>
        <w:ind w:right="285" w:firstLine="566"/>
        <w:rPr>
          <w:sz w:val="28"/>
        </w:rPr>
      </w:pPr>
      <w:r>
        <w:rPr>
          <w:sz w:val="28"/>
        </w:rPr>
        <w:t>614 фізичних осіб-підприємців, з яких 280 є активно діючими, інші господарюючі суб’єкти призупинили діяльність.</w:t>
      </w:r>
    </w:p>
    <w:p w14:paraId="5587257A" w14:textId="77777777" w:rsidR="001A6F49" w:rsidRDefault="00000000">
      <w:pPr>
        <w:pStyle w:val="a3"/>
        <w:spacing w:before="2"/>
        <w:ind w:right="281"/>
      </w:pPr>
      <w:r>
        <w:t>У</w:t>
      </w:r>
      <w:r>
        <w:rPr>
          <w:spacing w:val="-18"/>
        </w:rPr>
        <w:t xml:space="preserve"> </w:t>
      </w:r>
      <w:r>
        <w:t>промисловості</w:t>
      </w:r>
      <w:r>
        <w:rPr>
          <w:spacing w:val="-17"/>
        </w:rPr>
        <w:t xml:space="preserve"> </w:t>
      </w:r>
      <w:r>
        <w:t>найбільшу</w:t>
      </w:r>
      <w:r>
        <w:rPr>
          <w:spacing w:val="-18"/>
        </w:rPr>
        <w:t xml:space="preserve"> </w:t>
      </w:r>
      <w:r>
        <w:t>питому</w:t>
      </w:r>
      <w:r>
        <w:rPr>
          <w:spacing w:val="-17"/>
        </w:rPr>
        <w:t xml:space="preserve"> </w:t>
      </w:r>
      <w:r>
        <w:t>вагу</w:t>
      </w:r>
      <w:r>
        <w:rPr>
          <w:spacing w:val="-18"/>
        </w:rPr>
        <w:t xml:space="preserve"> </w:t>
      </w:r>
      <w:r>
        <w:t>займають</w:t>
      </w:r>
      <w:r>
        <w:rPr>
          <w:spacing w:val="-17"/>
        </w:rPr>
        <w:t xml:space="preserve"> </w:t>
      </w:r>
      <w:r>
        <w:t>підприємства</w:t>
      </w:r>
      <w:r>
        <w:rPr>
          <w:spacing w:val="-18"/>
        </w:rPr>
        <w:t xml:space="preserve"> </w:t>
      </w:r>
      <w:r>
        <w:t xml:space="preserve">переробної галузі, зокрема деревообробне виробництво та виробництво хлібобулочних </w:t>
      </w:r>
      <w:r>
        <w:rPr>
          <w:spacing w:val="-2"/>
        </w:rPr>
        <w:t>виробів.</w:t>
      </w:r>
    </w:p>
    <w:p w14:paraId="3CB5A598" w14:textId="77777777" w:rsidR="001A6F49" w:rsidRDefault="00000000">
      <w:pPr>
        <w:pStyle w:val="a3"/>
        <w:ind w:right="279"/>
      </w:pPr>
      <w:r>
        <w:t>У структурі сільського господарства переважає тваринництво та бджільництво. Рільництво практично відсутнє. Основними напрями сільськогосподарської діяльності є:</w:t>
      </w:r>
    </w:p>
    <w:p w14:paraId="1F9E7DC1" w14:textId="77777777" w:rsidR="001A6F49" w:rsidRDefault="00000000">
      <w:pPr>
        <w:pStyle w:val="a5"/>
        <w:numPr>
          <w:ilvl w:val="0"/>
          <w:numId w:val="127"/>
        </w:numPr>
        <w:tabs>
          <w:tab w:val="left" w:pos="990"/>
        </w:tabs>
        <w:ind w:right="279" w:firstLine="566"/>
        <w:jc w:val="left"/>
        <w:rPr>
          <w:sz w:val="28"/>
        </w:rPr>
      </w:pPr>
      <w:r>
        <w:rPr>
          <w:sz w:val="28"/>
        </w:rPr>
        <w:t>Бджільництво.</w:t>
      </w:r>
      <w:r>
        <w:rPr>
          <w:spacing w:val="-6"/>
          <w:sz w:val="28"/>
        </w:rPr>
        <w:t xml:space="preserve"> </w:t>
      </w:r>
      <w:r>
        <w:rPr>
          <w:sz w:val="28"/>
        </w:rPr>
        <w:t>На</w:t>
      </w:r>
      <w:r>
        <w:rPr>
          <w:spacing w:val="-6"/>
          <w:sz w:val="28"/>
        </w:rPr>
        <w:t xml:space="preserve"> </w:t>
      </w:r>
      <w:r>
        <w:rPr>
          <w:sz w:val="28"/>
        </w:rPr>
        <w:t>17</w:t>
      </w:r>
      <w:r>
        <w:rPr>
          <w:spacing w:val="-2"/>
          <w:sz w:val="28"/>
        </w:rPr>
        <w:t xml:space="preserve"> </w:t>
      </w:r>
      <w:r>
        <w:rPr>
          <w:sz w:val="28"/>
        </w:rPr>
        <w:t>пасіках</w:t>
      </w:r>
      <w:r>
        <w:rPr>
          <w:spacing w:val="-2"/>
          <w:sz w:val="28"/>
        </w:rPr>
        <w:t xml:space="preserve"> </w:t>
      </w:r>
      <w:r>
        <w:rPr>
          <w:sz w:val="28"/>
        </w:rPr>
        <w:t>громади</w:t>
      </w:r>
      <w:r>
        <w:rPr>
          <w:spacing w:val="-4"/>
          <w:sz w:val="28"/>
        </w:rPr>
        <w:t xml:space="preserve"> </w:t>
      </w:r>
      <w:r>
        <w:rPr>
          <w:sz w:val="28"/>
        </w:rPr>
        <w:t>утримується</w:t>
      </w:r>
      <w:r>
        <w:rPr>
          <w:spacing w:val="-6"/>
          <w:sz w:val="28"/>
        </w:rPr>
        <w:t xml:space="preserve"> </w:t>
      </w:r>
      <w:r>
        <w:rPr>
          <w:sz w:val="28"/>
        </w:rPr>
        <w:t>1</w:t>
      </w:r>
      <w:r>
        <w:rPr>
          <w:spacing w:val="-4"/>
          <w:sz w:val="28"/>
        </w:rPr>
        <w:t xml:space="preserve"> </w:t>
      </w:r>
      <w:r>
        <w:rPr>
          <w:sz w:val="28"/>
        </w:rPr>
        <w:t>165</w:t>
      </w:r>
      <w:r>
        <w:rPr>
          <w:spacing w:val="-2"/>
          <w:sz w:val="28"/>
        </w:rPr>
        <w:t xml:space="preserve"> </w:t>
      </w:r>
      <w:r>
        <w:rPr>
          <w:sz w:val="28"/>
        </w:rPr>
        <w:t>вуликів.</w:t>
      </w:r>
      <w:r>
        <w:rPr>
          <w:spacing w:val="-3"/>
          <w:sz w:val="28"/>
        </w:rPr>
        <w:t xml:space="preserve"> </w:t>
      </w:r>
      <w:r>
        <w:rPr>
          <w:sz w:val="28"/>
        </w:rPr>
        <w:t>Загальна річна потужність пасік ТГ складає від 47 тонн до 70 тонн меду.</w:t>
      </w:r>
    </w:p>
    <w:p w14:paraId="1E4B1E2C" w14:textId="77777777" w:rsidR="001A6F49" w:rsidRDefault="00000000">
      <w:pPr>
        <w:pStyle w:val="a5"/>
        <w:numPr>
          <w:ilvl w:val="0"/>
          <w:numId w:val="127"/>
        </w:numPr>
        <w:tabs>
          <w:tab w:val="left" w:pos="990"/>
        </w:tabs>
        <w:spacing w:line="342" w:lineRule="exact"/>
        <w:ind w:left="990" w:hanging="141"/>
        <w:jc w:val="left"/>
        <w:rPr>
          <w:sz w:val="28"/>
        </w:rPr>
      </w:pPr>
      <w:r>
        <w:rPr>
          <w:sz w:val="28"/>
        </w:rPr>
        <w:t>Вівчарство.</w:t>
      </w:r>
      <w:r>
        <w:rPr>
          <w:spacing w:val="-9"/>
          <w:sz w:val="28"/>
        </w:rPr>
        <w:t xml:space="preserve"> </w:t>
      </w:r>
      <w:r>
        <w:rPr>
          <w:sz w:val="28"/>
        </w:rPr>
        <w:t>Загальна</w:t>
      </w:r>
      <w:r>
        <w:rPr>
          <w:spacing w:val="-5"/>
          <w:sz w:val="28"/>
        </w:rPr>
        <w:t xml:space="preserve"> </w:t>
      </w:r>
      <w:r>
        <w:rPr>
          <w:sz w:val="28"/>
        </w:rPr>
        <w:t>кількість</w:t>
      </w:r>
      <w:r>
        <w:rPr>
          <w:spacing w:val="-6"/>
          <w:sz w:val="28"/>
        </w:rPr>
        <w:t xml:space="preserve"> </w:t>
      </w:r>
      <w:r>
        <w:rPr>
          <w:sz w:val="28"/>
        </w:rPr>
        <w:t>овець</w:t>
      </w:r>
      <w:r>
        <w:rPr>
          <w:spacing w:val="-6"/>
          <w:sz w:val="28"/>
        </w:rPr>
        <w:t xml:space="preserve"> </w:t>
      </w:r>
      <w:r>
        <w:rPr>
          <w:sz w:val="28"/>
        </w:rPr>
        <w:t>становить</w:t>
      </w:r>
      <w:r>
        <w:rPr>
          <w:spacing w:val="-6"/>
          <w:sz w:val="28"/>
        </w:rPr>
        <w:t xml:space="preserve"> </w:t>
      </w:r>
      <w:r>
        <w:rPr>
          <w:sz w:val="28"/>
        </w:rPr>
        <w:t>понад</w:t>
      </w:r>
      <w:r>
        <w:rPr>
          <w:spacing w:val="-5"/>
          <w:sz w:val="28"/>
        </w:rPr>
        <w:t xml:space="preserve"> </w:t>
      </w:r>
      <w:r>
        <w:rPr>
          <w:sz w:val="28"/>
        </w:rPr>
        <w:t>5</w:t>
      </w:r>
      <w:r>
        <w:rPr>
          <w:spacing w:val="-8"/>
          <w:sz w:val="28"/>
        </w:rPr>
        <w:t xml:space="preserve"> </w:t>
      </w:r>
      <w:r>
        <w:rPr>
          <w:sz w:val="28"/>
        </w:rPr>
        <w:t>300</w:t>
      </w:r>
      <w:r>
        <w:rPr>
          <w:spacing w:val="-7"/>
          <w:sz w:val="28"/>
        </w:rPr>
        <w:t xml:space="preserve"> </w:t>
      </w:r>
      <w:r>
        <w:rPr>
          <w:spacing w:val="-2"/>
          <w:sz w:val="28"/>
        </w:rPr>
        <w:t>голів.</w:t>
      </w:r>
    </w:p>
    <w:p w14:paraId="42D13548" w14:textId="77777777" w:rsidR="001A6F49" w:rsidRDefault="00000000">
      <w:pPr>
        <w:pStyle w:val="a5"/>
        <w:numPr>
          <w:ilvl w:val="0"/>
          <w:numId w:val="127"/>
        </w:numPr>
        <w:tabs>
          <w:tab w:val="left" w:pos="990"/>
        </w:tabs>
        <w:ind w:right="279" w:firstLine="566"/>
        <w:jc w:val="left"/>
        <w:rPr>
          <w:sz w:val="28"/>
        </w:rPr>
      </w:pPr>
      <w:r>
        <w:rPr>
          <w:sz w:val="28"/>
        </w:rPr>
        <w:t>Переробка</w:t>
      </w:r>
      <w:r>
        <w:rPr>
          <w:spacing w:val="40"/>
          <w:sz w:val="28"/>
        </w:rPr>
        <w:t xml:space="preserve"> </w:t>
      </w:r>
      <w:r>
        <w:rPr>
          <w:sz w:val="28"/>
        </w:rPr>
        <w:t>фруктів</w:t>
      </w:r>
      <w:r>
        <w:rPr>
          <w:spacing w:val="40"/>
          <w:sz w:val="28"/>
        </w:rPr>
        <w:t xml:space="preserve"> </w:t>
      </w:r>
      <w:r>
        <w:rPr>
          <w:sz w:val="28"/>
        </w:rPr>
        <w:t>та</w:t>
      </w:r>
      <w:r>
        <w:rPr>
          <w:spacing w:val="40"/>
          <w:sz w:val="28"/>
        </w:rPr>
        <w:t xml:space="preserve"> </w:t>
      </w:r>
      <w:r>
        <w:rPr>
          <w:sz w:val="28"/>
        </w:rPr>
        <w:t>ягід.</w:t>
      </w:r>
      <w:r>
        <w:rPr>
          <w:spacing w:val="40"/>
          <w:sz w:val="28"/>
        </w:rPr>
        <w:t xml:space="preserve"> </w:t>
      </w:r>
      <w:r>
        <w:rPr>
          <w:sz w:val="28"/>
        </w:rPr>
        <w:t>На</w:t>
      </w:r>
      <w:r>
        <w:rPr>
          <w:spacing w:val="40"/>
          <w:sz w:val="28"/>
        </w:rPr>
        <w:t xml:space="preserve"> </w:t>
      </w:r>
      <w:r>
        <w:rPr>
          <w:sz w:val="28"/>
        </w:rPr>
        <w:t>території</w:t>
      </w:r>
      <w:r>
        <w:rPr>
          <w:spacing w:val="40"/>
          <w:sz w:val="28"/>
        </w:rPr>
        <w:t xml:space="preserve"> </w:t>
      </w:r>
      <w:r>
        <w:rPr>
          <w:sz w:val="28"/>
        </w:rPr>
        <w:t>ТГ</w:t>
      </w:r>
      <w:r>
        <w:rPr>
          <w:spacing w:val="40"/>
          <w:sz w:val="28"/>
        </w:rPr>
        <w:t xml:space="preserve"> </w:t>
      </w:r>
      <w:r>
        <w:rPr>
          <w:sz w:val="28"/>
        </w:rPr>
        <w:t>розташовані</w:t>
      </w:r>
      <w:r>
        <w:rPr>
          <w:spacing w:val="40"/>
          <w:sz w:val="28"/>
        </w:rPr>
        <w:t xml:space="preserve"> </w:t>
      </w:r>
      <w:r>
        <w:rPr>
          <w:sz w:val="28"/>
        </w:rPr>
        <w:t>сади</w:t>
      </w:r>
      <w:r>
        <w:rPr>
          <w:spacing w:val="40"/>
          <w:sz w:val="28"/>
        </w:rPr>
        <w:t xml:space="preserve"> </w:t>
      </w:r>
      <w:r>
        <w:rPr>
          <w:sz w:val="28"/>
        </w:rPr>
        <w:t>зальною площею 946 га.</w:t>
      </w:r>
    </w:p>
    <w:p w14:paraId="6EF5E6F1" w14:textId="77777777" w:rsidR="001A6F49" w:rsidRDefault="00000000">
      <w:pPr>
        <w:pStyle w:val="a3"/>
        <w:spacing w:line="242" w:lineRule="auto"/>
        <w:jc w:val="left"/>
      </w:pPr>
      <w:r>
        <w:t>На</w:t>
      </w:r>
      <w:r>
        <w:rPr>
          <w:spacing w:val="39"/>
        </w:rPr>
        <w:t xml:space="preserve"> </w:t>
      </w:r>
      <w:r>
        <w:t>території</w:t>
      </w:r>
      <w:r>
        <w:rPr>
          <w:spacing w:val="38"/>
        </w:rPr>
        <w:t xml:space="preserve"> </w:t>
      </w:r>
      <w:r>
        <w:t>Великобичківської</w:t>
      </w:r>
      <w:r>
        <w:rPr>
          <w:spacing w:val="39"/>
        </w:rPr>
        <w:t xml:space="preserve"> </w:t>
      </w:r>
      <w:r>
        <w:t>селищної</w:t>
      </w:r>
      <w:r>
        <w:rPr>
          <w:spacing w:val="40"/>
        </w:rPr>
        <w:t xml:space="preserve"> </w:t>
      </w:r>
      <w:r>
        <w:t>ТГ</w:t>
      </w:r>
      <w:r>
        <w:rPr>
          <w:spacing w:val="37"/>
        </w:rPr>
        <w:t xml:space="preserve"> </w:t>
      </w:r>
      <w:r>
        <w:t>функціонує</w:t>
      </w:r>
      <w:r>
        <w:rPr>
          <w:spacing w:val="37"/>
        </w:rPr>
        <w:t xml:space="preserve"> </w:t>
      </w:r>
      <w:r>
        <w:t xml:space="preserve">інфраструктура </w:t>
      </w:r>
      <w:r>
        <w:rPr>
          <w:spacing w:val="-2"/>
        </w:rPr>
        <w:t>обслуговування:</w:t>
      </w:r>
    </w:p>
    <w:p w14:paraId="6AA998F2" w14:textId="77777777" w:rsidR="001A6F49" w:rsidRDefault="00000000">
      <w:pPr>
        <w:pStyle w:val="a5"/>
        <w:numPr>
          <w:ilvl w:val="0"/>
          <w:numId w:val="129"/>
        </w:numPr>
        <w:tabs>
          <w:tab w:val="left" w:pos="990"/>
        </w:tabs>
        <w:spacing w:line="317" w:lineRule="exact"/>
        <w:ind w:left="990" w:hanging="141"/>
        <w:jc w:val="left"/>
        <w:rPr>
          <w:sz w:val="28"/>
        </w:rPr>
      </w:pPr>
      <w:r>
        <w:rPr>
          <w:sz w:val="28"/>
        </w:rPr>
        <w:t>157</w:t>
      </w:r>
      <w:r>
        <w:rPr>
          <w:spacing w:val="-3"/>
          <w:sz w:val="28"/>
        </w:rPr>
        <w:t xml:space="preserve"> </w:t>
      </w:r>
      <w:r>
        <w:rPr>
          <w:sz w:val="28"/>
        </w:rPr>
        <w:t>закладів</w:t>
      </w:r>
      <w:r>
        <w:rPr>
          <w:spacing w:val="-3"/>
          <w:sz w:val="28"/>
        </w:rPr>
        <w:t xml:space="preserve"> </w:t>
      </w:r>
      <w:r>
        <w:rPr>
          <w:spacing w:val="-2"/>
          <w:sz w:val="28"/>
        </w:rPr>
        <w:t>торгівлі;</w:t>
      </w:r>
    </w:p>
    <w:p w14:paraId="075D5D40" w14:textId="77777777" w:rsidR="001A6F49" w:rsidRDefault="00000000">
      <w:pPr>
        <w:pStyle w:val="a5"/>
        <w:numPr>
          <w:ilvl w:val="0"/>
          <w:numId w:val="129"/>
        </w:numPr>
        <w:tabs>
          <w:tab w:val="left" w:pos="990"/>
        </w:tabs>
        <w:spacing w:line="322" w:lineRule="exact"/>
        <w:ind w:left="990" w:hanging="141"/>
        <w:jc w:val="left"/>
        <w:rPr>
          <w:sz w:val="28"/>
        </w:rPr>
      </w:pPr>
      <w:r>
        <w:rPr>
          <w:sz w:val="28"/>
        </w:rPr>
        <w:t>4</w:t>
      </w:r>
      <w:r>
        <w:rPr>
          <w:spacing w:val="-5"/>
          <w:sz w:val="28"/>
        </w:rPr>
        <w:t xml:space="preserve"> </w:t>
      </w:r>
      <w:r>
        <w:rPr>
          <w:sz w:val="28"/>
        </w:rPr>
        <w:t>автозаправні</w:t>
      </w:r>
      <w:r>
        <w:rPr>
          <w:spacing w:val="-3"/>
          <w:sz w:val="28"/>
        </w:rPr>
        <w:t xml:space="preserve"> </w:t>
      </w:r>
      <w:r>
        <w:rPr>
          <w:spacing w:val="-2"/>
          <w:sz w:val="28"/>
        </w:rPr>
        <w:t>станції;</w:t>
      </w:r>
    </w:p>
    <w:p w14:paraId="23CF11DB" w14:textId="77777777" w:rsidR="001A6F49" w:rsidRDefault="00000000">
      <w:pPr>
        <w:pStyle w:val="a5"/>
        <w:numPr>
          <w:ilvl w:val="0"/>
          <w:numId w:val="129"/>
        </w:numPr>
        <w:tabs>
          <w:tab w:val="left" w:pos="990"/>
        </w:tabs>
        <w:spacing w:line="322" w:lineRule="exact"/>
        <w:ind w:left="990" w:hanging="141"/>
        <w:jc w:val="left"/>
        <w:rPr>
          <w:sz w:val="28"/>
        </w:rPr>
      </w:pPr>
      <w:r>
        <w:rPr>
          <w:sz w:val="28"/>
        </w:rPr>
        <w:t>9</w:t>
      </w:r>
      <w:r>
        <w:rPr>
          <w:spacing w:val="-7"/>
          <w:sz w:val="28"/>
        </w:rPr>
        <w:t xml:space="preserve"> </w:t>
      </w:r>
      <w:r>
        <w:rPr>
          <w:sz w:val="28"/>
        </w:rPr>
        <w:t>станцій</w:t>
      </w:r>
      <w:r>
        <w:rPr>
          <w:spacing w:val="-7"/>
          <w:sz w:val="28"/>
        </w:rPr>
        <w:t xml:space="preserve"> </w:t>
      </w:r>
      <w:r>
        <w:rPr>
          <w:sz w:val="28"/>
        </w:rPr>
        <w:t>технічного</w:t>
      </w:r>
      <w:r>
        <w:rPr>
          <w:spacing w:val="-5"/>
          <w:sz w:val="28"/>
        </w:rPr>
        <w:t xml:space="preserve"> </w:t>
      </w:r>
      <w:r>
        <w:rPr>
          <w:spacing w:val="-2"/>
          <w:sz w:val="28"/>
        </w:rPr>
        <w:t>обслуговування;</w:t>
      </w:r>
    </w:p>
    <w:p w14:paraId="59ECBB79" w14:textId="77777777" w:rsidR="001A6F49" w:rsidRDefault="00000000">
      <w:pPr>
        <w:pStyle w:val="a5"/>
        <w:numPr>
          <w:ilvl w:val="0"/>
          <w:numId w:val="129"/>
        </w:numPr>
        <w:tabs>
          <w:tab w:val="left" w:pos="990"/>
        </w:tabs>
        <w:spacing w:line="322" w:lineRule="exact"/>
        <w:ind w:left="990" w:hanging="141"/>
        <w:jc w:val="left"/>
        <w:rPr>
          <w:sz w:val="28"/>
        </w:rPr>
      </w:pPr>
      <w:r>
        <w:rPr>
          <w:sz w:val="28"/>
        </w:rPr>
        <w:t>20</w:t>
      </w:r>
      <w:r>
        <w:rPr>
          <w:spacing w:val="1"/>
          <w:sz w:val="28"/>
        </w:rPr>
        <w:t xml:space="preserve"> </w:t>
      </w:r>
      <w:r>
        <w:rPr>
          <w:spacing w:val="-2"/>
          <w:sz w:val="28"/>
        </w:rPr>
        <w:t>аптек;</w:t>
      </w:r>
    </w:p>
    <w:p w14:paraId="69E104A5" w14:textId="77777777" w:rsidR="001A6F49" w:rsidRDefault="00000000">
      <w:pPr>
        <w:pStyle w:val="a5"/>
        <w:numPr>
          <w:ilvl w:val="0"/>
          <w:numId w:val="129"/>
        </w:numPr>
        <w:tabs>
          <w:tab w:val="left" w:pos="990"/>
        </w:tabs>
        <w:ind w:left="990" w:hanging="141"/>
        <w:jc w:val="left"/>
        <w:rPr>
          <w:sz w:val="28"/>
        </w:rPr>
      </w:pPr>
      <w:r>
        <w:rPr>
          <w:sz w:val="28"/>
        </w:rPr>
        <w:t>26</w:t>
      </w:r>
      <w:r>
        <w:rPr>
          <w:spacing w:val="-6"/>
          <w:sz w:val="28"/>
        </w:rPr>
        <w:t xml:space="preserve"> </w:t>
      </w:r>
      <w:r>
        <w:rPr>
          <w:sz w:val="28"/>
        </w:rPr>
        <w:t>закладів</w:t>
      </w:r>
      <w:r>
        <w:rPr>
          <w:spacing w:val="-6"/>
          <w:sz w:val="28"/>
        </w:rPr>
        <w:t xml:space="preserve"> </w:t>
      </w:r>
      <w:r>
        <w:rPr>
          <w:sz w:val="28"/>
        </w:rPr>
        <w:t>громадського</w:t>
      </w:r>
      <w:r>
        <w:rPr>
          <w:spacing w:val="-4"/>
          <w:sz w:val="28"/>
        </w:rPr>
        <w:t xml:space="preserve"> </w:t>
      </w:r>
      <w:r>
        <w:rPr>
          <w:spacing w:val="-2"/>
          <w:sz w:val="28"/>
        </w:rPr>
        <w:t>харчування.</w:t>
      </w:r>
    </w:p>
    <w:p w14:paraId="787C1929" w14:textId="77777777" w:rsidR="001A6F49" w:rsidRDefault="00000000">
      <w:pPr>
        <w:pStyle w:val="a3"/>
        <w:spacing w:line="322" w:lineRule="exact"/>
        <w:ind w:left="849" w:firstLine="0"/>
        <w:jc w:val="left"/>
      </w:pPr>
      <w:r>
        <w:t>Великобичківське</w:t>
      </w:r>
      <w:r>
        <w:rPr>
          <w:spacing w:val="14"/>
        </w:rPr>
        <w:t xml:space="preserve"> </w:t>
      </w:r>
      <w:r>
        <w:t>надлісництво,</w:t>
      </w:r>
      <w:r>
        <w:rPr>
          <w:spacing w:val="13"/>
        </w:rPr>
        <w:t xml:space="preserve"> </w:t>
      </w:r>
      <w:r>
        <w:t>філія</w:t>
      </w:r>
      <w:r>
        <w:rPr>
          <w:spacing w:val="13"/>
        </w:rPr>
        <w:t xml:space="preserve"> </w:t>
      </w:r>
      <w:r>
        <w:t>«Карпатський</w:t>
      </w:r>
      <w:r>
        <w:rPr>
          <w:spacing w:val="14"/>
        </w:rPr>
        <w:t xml:space="preserve"> </w:t>
      </w:r>
      <w:r>
        <w:t>лісовий</w:t>
      </w:r>
      <w:r>
        <w:rPr>
          <w:spacing w:val="14"/>
        </w:rPr>
        <w:t xml:space="preserve"> </w:t>
      </w:r>
      <w:r>
        <w:t>офіс»,</w:t>
      </w:r>
      <w:r>
        <w:rPr>
          <w:spacing w:val="14"/>
        </w:rPr>
        <w:t xml:space="preserve"> </w:t>
      </w:r>
      <w:r>
        <w:rPr>
          <w:spacing w:val="-4"/>
        </w:rPr>
        <w:t>ДСГП</w:t>
      </w:r>
    </w:p>
    <w:p w14:paraId="4BDE3753" w14:textId="77777777" w:rsidR="001A6F49" w:rsidRDefault="00000000">
      <w:pPr>
        <w:pStyle w:val="a3"/>
        <w:ind w:right="283" w:firstLine="0"/>
      </w:pPr>
      <w:r>
        <w:t>«Ліси України» — державне підприємство, яке спеціалізується на веденні лісового і мисливського господарства. Діяльність охоплює значну частину гірських</w:t>
      </w:r>
      <w:r>
        <w:rPr>
          <w:spacing w:val="-2"/>
        </w:rPr>
        <w:t xml:space="preserve"> </w:t>
      </w:r>
      <w:r>
        <w:t>лісових</w:t>
      </w:r>
      <w:r>
        <w:rPr>
          <w:spacing w:val="-2"/>
        </w:rPr>
        <w:t xml:space="preserve"> </w:t>
      </w:r>
      <w:r>
        <w:t>масивів,</w:t>
      </w:r>
      <w:r>
        <w:rPr>
          <w:spacing w:val="-4"/>
        </w:rPr>
        <w:t xml:space="preserve"> </w:t>
      </w:r>
      <w:r>
        <w:t>загальна</w:t>
      </w:r>
      <w:r>
        <w:rPr>
          <w:spacing w:val="-3"/>
        </w:rPr>
        <w:t xml:space="preserve"> </w:t>
      </w:r>
      <w:r>
        <w:t>площа</w:t>
      </w:r>
      <w:r>
        <w:rPr>
          <w:spacing w:val="-3"/>
        </w:rPr>
        <w:t xml:space="preserve"> </w:t>
      </w:r>
      <w:r>
        <w:t>яких</w:t>
      </w:r>
      <w:r>
        <w:rPr>
          <w:spacing w:val="-2"/>
        </w:rPr>
        <w:t xml:space="preserve"> </w:t>
      </w:r>
      <w:r>
        <w:t>становить</w:t>
      </w:r>
      <w:r>
        <w:rPr>
          <w:spacing w:val="-5"/>
        </w:rPr>
        <w:t xml:space="preserve"> </w:t>
      </w:r>
      <w:r>
        <w:t>понад</w:t>
      </w:r>
      <w:r>
        <w:rPr>
          <w:spacing w:val="-2"/>
        </w:rPr>
        <w:t xml:space="preserve"> </w:t>
      </w:r>
      <w:r>
        <w:t>53</w:t>
      </w:r>
      <w:r>
        <w:rPr>
          <w:spacing w:val="-2"/>
        </w:rPr>
        <w:t xml:space="preserve"> </w:t>
      </w:r>
      <w:r>
        <w:t>тис.</w:t>
      </w:r>
      <w:r>
        <w:rPr>
          <w:spacing w:val="-4"/>
        </w:rPr>
        <w:t xml:space="preserve"> </w:t>
      </w:r>
      <w:r>
        <w:t>гектарів, з яких понад 90 % вкрито лісом. Основним напрямом роботи підприємства є заготівля та первинна обробка деревини, догляд за лісовими насадженнями, охорона та відтворення лісів. Підприємство веде мисливське господарство на площі понад 32 тис. га, забезпечує охорону дикої фауни, розвиток мисливської інфраструктури та підтримання природного балансу.</w:t>
      </w:r>
    </w:p>
    <w:p w14:paraId="26FD47B1" w14:textId="77777777" w:rsidR="001A6F49" w:rsidRDefault="00000000">
      <w:pPr>
        <w:pStyle w:val="a3"/>
        <w:ind w:right="282"/>
      </w:pPr>
      <w:r>
        <w:t>ТОВ</w:t>
      </w:r>
      <w:r>
        <w:rPr>
          <w:spacing w:val="40"/>
        </w:rPr>
        <w:t xml:space="preserve"> </w:t>
      </w:r>
      <w:r>
        <w:t>«ВГСМ»</w:t>
      </w:r>
      <w:r>
        <w:rPr>
          <w:spacing w:val="40"/>
        </w:rPr>
        <w:t xml:space="preserve"> </w:t>
      </w:r>
      <w:r>
        <w:t>—</w:t>
      </w:r>
      <w:r>
        <w:rPr>
          <w:spacing w:val="40"/>
        </w:rPr>
        <w:t xml:space="preserve"> </w:t>
      </w:r>
      <w:r>
        <w:t>це</w:t>
      </w:r>
      <w:r>
        <w:rPr>
          <w:spacing w:val="40"/>
        </w:rPr>
        <w:t xml:space="preserve"> </w:t>
      </w:r>
      <w:r>
        <w:t>високотехнологічне</w:t>
      </w:r>
      <w:r>
        <w:rPr>
          <w:spacing w:val="40"/>
        </w:rPr>
        <w:t xml:space="preserve"> </w:t>
      </w:r>
      <w:r>
        <w:t>деревообробне</w:t>
      </w:r>
      <w:r>
        <w:rPr>
          <w:spacing w:val="40"/>
        </w:rPr>
        <w:t xml:space="preserve"> </w:t>
      </w:r>
      <w:r>
        <w:t>підприємство</w:t>
      </w:r>
      <w:r>
        <w:rPr>
          <w:spacing w:val="40"/>
        </w:rPr>
        <w:t xml:space="preserve"> </w:t>
      </w:r>
      <w:r>
        <w:t>із с-ща</w:t>
      </w:r>
      <w:r>
        <w:rPr>
          <w:spacing w:val="-12"/>
        </w:rPr>
        <w:t xml:space="preserve"> </w:t>
      </w:r>
      <w:r>
        <w:t>Великий</w:t>
      </w:r>
      <w:r>
        <w:rPr>
          <w:spacing w:val="-12"/>
        </w:rPr>
        <w:t xml:space="preserve"> </w:t>
      </w:r>
      <w:r>
        <w:t>Бичків</w:t>
      </w:r>
      <w:r>
        <w:rPr>
          <w:spacing w:val="-13"/>
        </w:rPr>
        <w:t xml:space="preserve"> </w:t>
      </w:r>
      <w:r>
        <w:t>(ЄДРПОУ</w:t>
      </w:r>
      <w:r>
        <w:rPr>
          <w:spacing w:val="-18"/>
        </w:rPr>
        <w:t xml:space="preserve"> </w:t>
      </w:r>
      <w:r>
        <w:t>37020022),</w:t>
      </w:r>
      <w:r>
        <w:rPr>
          <w:spacing w:val="-14"/>
        </w:rPr>
        <w:t xml:space="preserve"> </w:t>
      </w:r>
      <w:r>
        <w:t>яке</w:t>
      </w:r>
      <w:r>
        <w:rPr>
          <w:spacing w:val="-14"/>
        </w:rPr>
        <w:t xml:space="preserve"> </w:t>
      </w:r>
      <w:r>
        <w:t>спеціалізується</w:t>
      </w:r>
      <w:r>
        <w:rPr>
          <w:spacing w:val="-12"/>
        </w:rPr>
        <w:t xml:space="preserve"> </w:t>
      </w:r>
      <w:r>
        <w:t>на</w:t>
      </w:r>
      <w:r>
        <w:rPr>
          <w:spacing w:val="-8"/>
        </w:rPr>
        <w:t xml:space="preserve"> </w:t>
      </w:r>
      <w:r>
        <w:t>повному</w:t>
      </w:r>
      <w:r>
        <w:rPr>
          <w:spacing w:val="-14"/>
        </w:rPr>
        <w:t xml:space="preserve"> </w:t>
      </w:r>
      <w:r>
        <w:t>циклі виробництва</w:t>
      </w:r>
      <w:r>
        <w:rPr>
          <w:spacing w:val="71"/>
        </w:rPr>
        <w:t xml:space="preserve"> </w:t>
      </w:r>
      <w:r>
        <w:t>меблів</w:t>
      </w:r>
      <w:r>
        <w:rPr>
          <w:spacing w:val="75"/>
        </w:rPr>
        <w:t xml:space="preserve"> </w:t>
      </w:r>
      <w:r>
        <w:t>—</w:t>
      </w:r>
      <w:r>
        <w:rPr>
          <w:spacing w:val="74"/>
        </w:rPr>
        <w:t xml:space="preserve"> </w:t>
      </w:r>
      <w:r>
        <w:t>від</w:t>
      </w:r>
      <w:r>
        <w:rPr>
          <w:spacing w:val="76"/>
        </w:rPr>
        <w:t xml:space="preserve"> </w:t>
      </w:r>
      <w:r>
        <w:t>заготівлі</w:t>
      </w:r>
      <w:r>
        <w:rPr>
          <w:spacing w:val="75"/>
        </w:rPr>
        <w:t xml:space="preserve"> </w:t>
      </w:r>
      <w:r>
        <w:t>деревини</w:t>
      </w:r>
      <w:r>
        <w:rPr>
          <w:spacing w:val="75"/>
        </w:rPr>
        <w:t xml:space="preserve"> </w:t>
      </w:r>
      <w:r>
        <w:t>до</w:t>
      </w:r>
      <w:r>
        <w:rPr>
          <w:spacing w:val="75"/>
        </w:rPr>
        <w:t xml:space="preserve"> </w:t>
      </w:r>
      <w:r>
        <w:t>випуску</w:t>
      </w:r>
      <w:r>
        <w:rPr>
          <w:spacing w:val="75"/>
        </w:rPr>
        <w:t xml:space="preserve"> </w:t>
      </w:r>
      <w:r>
        <w:t>готових</w:t>
      </w:r>
      <w:r>
        <w:rPr>
          <w:spacing w:val="75"/>
        </w:rPr>
        <w:t xml:space="preserve"> </w:t>
      </w:r>
      <w:r>
        <w:rPr>
          <w:spacing w:val="-2"/>
        </w:rPr>
        <w:t>виробів.</w:t>
      </w:r>
    </w:p>
    <w:p w14:paraId="5DB4114A" w14:textId="77777777" w:rsidR="001A6F49" w:rsidRDefault="001A6F49">
      <w:pPr>
        <w:pStyle w:val="a3"/>
        <w:sectPr w:rsidR="001A6F49">
          <w:pgSz w:w="11910" w:h="16840"/>
          <w:pgMar w:top="760" w:right="566" w:bottom="780" w:left="1133" w:header="0" w:footer="574" w:gutter="0"/>
          <w:cols w:space="720"/>
        </w:sectPr>
      </w:pPr>
    </w:p>
    <w:p w14:paraId="6008225E" w14:textId="77777777" w:rsidR="001A6F49" w:rsidRDefault="00000000">
      <w:pPr>
        <w:pStyle w:val="a3"/>
        <w:spacing w:before="71"/>
        <w:ind w:right="285" w:firstLine="0"/>
      </w:pPr>
      <w:r>
        <w:t>Підприємство виготовляє меблевий щит, стільці, краєві деталі, а також готові меблі. Підприємство забезпечує роботою 250–450 осіб, а виробничі потужності складають</w:t>
      </w:r>
      <w:r>
        <w:rPr>
          <w:spacing w:val="40"/>
        </w:rPr>
        <w:t xml:space="preserve"> </w:t>
      </w:r>
      <w:r>
        <w:t>до</w:t>
      </w:r>
      <w:r>
        <w:rPr>
          <w:spacing w:val="40"/>
        </w:rPr>
        <w:t xml:space="preserve"> </w:t>
      </w:r>
      <w:r>
        <w:t>40–50</w:t>
      </w:r>
      <w:r>
        <w:rPr>
          <w:spacing w:val="40"/>
        </w:rPr>
        <w:t xml:space="preserve"> </w:t>
      </w:r>
      <w:r>
        <w:t>тис.</w:t>
      </w:r>
      <w:r>
        <w:rPr>
          <w:spacing w:val="40"/>
        </w:rPr>
        <w:t xml:space="preserve"> </w:t>
      </w:r>
      <w:r>
        <w:t>м³</w:t>
      </w:r>
      <w:r>
        <w:rPr>
          <w:spacing w:val="40"/>
        </w:rPr>
        <w:t xml:space="preserve"> </w:t>
      </w:r>
      <w:r>
        <w:t>деревини</w:t>
      </w:r>
      <w:r>
        <w:rPr>
          <w:spacing w:val="40"/>
        </w:rPr>
        <w:t xml:space="preserve"> </w:t>
      </w:r>
      <w:r>
        <w:t>на</w:t>
      </w:r>
      <w:r>
        <w:rPr>
          <w:spacing w:val="40"/>
        </w:rPr>
        <w:t xml:space="preserve"> </w:t>
      </w:r>
      <w:r>
        <w:t>рік</w:t>
      </w:r>
      <w:r>
        <w:rPr>
          <w:spacing w:val="40"/>
        </w:rPr>
        <w:t xml:space="preserve"> </w:t>
      </w:r>
      <w:r>
        <w:t>і</w:t>
      </w:r>
      <w:r>
        <w:rPr>
          <w:spacing w:val="40"/>
        </w:rPr>
        <w:t xml:space="preserve"> </w:t>
      </w:r>
      <w:r>
        <w:t>сягають</w:t>
      </w:r>
      <w:r>
        <w:rPr>
          <w:spacing w:val="40"/>
        </w:rPr>
        <w:t xml:space="preserve"> </w:t>
      </w:r>
      <w:r>
        <w:t>виготовлення</w:t>
      </w:r>
      <w:r>
        <w:rPr>
          <w:spacing w:val="40"/>
        </w:rPr>
        <w:t xml:space="preserve"> </w:t>
      </w:r>
      <w:r>
        <w:t>понад</w:t>
      </w:r>
      <w:r>
        <w:rPr>
          <w:spacing w:val="80"/>
        </w:rPr>
        <w:t xml:space="preserve"> </w:t>
      </w:r>
      <w:r>
        <w:t>40 тис. стільців щомісяця.</w:t>
      </w:r>
    </w:p>
    <w:p w14:paraId="331B4BDD" w14:textId="77777777" w:rsidR="001A6F49" w:rsidRDefault="00000000">
      <w:pPr>
        <w:pStyle w:val="a3"/>
        <w:spacing w:before="1"/>
        <w:ind w:right="279"/>
      </w:pPr>
      <w:r>
        <w:t>ТОВ «Гама ВБ» (ЄДРПОУ</w:t>
      </w:r>
      <w:r>
        <w:rPr>
          <w:spacing w:val="-18"/>
        </w:rPr>
        <w:t xml:space="preserve"> </w:t>
      </w:r>
      <w:r>
        <w:t>39903225), зареєстроване у селищі Великий Бичків. Це локальна компанія, яка працює в харчовій галузі, з акцентом на виробництво</w:t>
      </w:r>
      <w:r>
        <w:rPr>
          <w:spacing w:val="52"/>
        </w:rPr>
        <w:t xml:space="preserve"> </w:t>
      </w:r>
      <w:r>
        <w:t>хліба,</w:t>
      </w:r>
      <w:r>
        <w:rPr>
          <w:spacing w:val="49"/>
        </w:rPr>
        <w:t xml:space="preserve"> </w:t>
      </w:r>
      <w:r>
        <w:t>борошняних</w:t>
      </w:r>
      <w:r>
        <w:rPr>
          <w:spacing w:val="52"/>
        </w:rPr>
        <w:t xml:space="preserve"> </w:t>
      </w:r>
      <w:r>
        <w:t>і</w:t>
      </w:r>
      <w:r>
        <w:rPr>
          <w:spacing w:val="52"/>
        </w:rPr>
        <w:t xml:space="preserve"> </w:t>
      </w:r>
      <w:r>
        <w:t>кондитерських</w:t>
      </w:r>
      <w:r>
        <w:rPr>
          <w:spacing w:val="52"/>
        </w:rPr>
        <w:t xml:space="preserve"> </w:t>
      </w:r>
      <w:r>
        <w:t>виробів.</w:t>
      </w:r>
      <w:r>
        <w:rPr>
          <w:spacing w:val="51"/>
        </w:rPr>
        <w:t xml:space="preserve"> </w:t>
      </w:r>
      <w:r>
        <w:t>Основний</w:t>
      </w:r>
      <w:r>
        <w:rPr>
          <w:spacing w:val="52"/>
        </w:rPr>
        <w:t xml:space="preserve"> </w:t>
      </w:r>
      <w:r>
        <w:t>КВЕД</w:t>
      </w:r>
      <w:r>
        <w:rPr>
          <w:spacing w:val="58"/>
        </w:rPr>
        <w:t xml:space="preserve"> </w:t>
      </w:r>
      <w:r>
        <w:rPr>
          <w:spacing w:val="-10"/>
        </w:rPr>
        <w:t>-</w:t>
      </w:r>
    </w:p>
    <w:p w14:paraId="393A1D59" w14:textId="77777777" w:rsidR="001A6F49" w:rsidRDefault="00000000">
      <w:pPr>
        <w:pStyle w:val="a3"/>
        <w:ind w:right="280" w:firstLine="0"/>
      </w:pPr>
      <w:r>
        <w:t>10.71.</w:t>
      </w:r>
      <w:r>
        <w:rPr>
          <w:spacing w:val="-18"/>
        </w:rPr>
        <w:t xml:space="preserve"> </w:t>
      </w:r>
      <w:r>
        <w:t>Також</w:t>
      </w:r>
      <w:r>
        <w:rPr>
          <w:spacing w:val="-16"/>
        </w:rPr>
        <w:t xml:space="preserve"> </w:t>
      </w:r>
      <w:r>
        <w:t>виготовляються</w:t>
      </w:r>
      <w:r>
        <w:rPr>
          <w:spacing w:val="-14"/>
        </w:rPr>
        <w:t xml:space="preserve"> </w:t>
      </w:r>
      <w:r>
        <w:t>сухарі</w:t>
      </w:r>
      <w:r>
        <w:rPr>
          <w:spacing w:val="-16"/>
        </w:rPr>
        <w:t xml:space="preserve"> </w:t>
      </w:r>
      <w:r>
        <w:t>й</w:t>
      </w:r>
      <w:r>
        <w:rPr>
          <w:spacing w:val="-17"/>
        </w:rPr>
        <w:t xml:space="preserve"> </w:t>
      </w:r>
      <w:r>
        <w:t>печиво</w:t>
      </w:r>
      <w:r>
        <w:rPr>
          <w:spacing w:val="-17"/>
        </w:rPr>
        <w:t xml:space="preserve"> </w:t>
      </w:r>
      <w:r>
        <w:t>тривалого</w:t>
      </w:r>
      <w:r>
        <w:rPr>
          <w:spacing w:val="-15"/>
        </w:rPr>
        <w:t xml:space="preserve"> </w:t>
      </w:r>
      <w:r>
        <w:t>зберігання</w:t>
      </w:r>
      <w:r>
        <w:rPr>
          <w:spacing w:val="-17"/>
        </w:rPr>
        <w:t xml:space="preserve"> </w:t>
      </w:r>
      <w:r>
        <w:t>(10.72),</w:t>
      </w:r>
      <w:r>
        <w:rPr>
          <w:spacing w:val="-18"/>
        </w:rPr>
        <w:t xml:space="preserve"> </w:t>
      </w:r>
      <w:r>
        <w:t>надає послуги</w:t>
      </w:r>
      <w:r>
        <w:rPr>
          <w:spacing w:val="-18"/>
        </w:rPr>
        <w:t xml:space="preserve"> </w:t>
      </w:r>
      <w:r>
        <w:t>громадського</w:t>
      </w:r>
      <w:r>
        <w:rPr>
          <w:spacing w:val="-17"/>
        </w:rPr>
        <w:t xml:space="preserve"> </w:t>
      </w:r>
      <w:r>
        <w:t>харчування</w:t>
      </w:r>
      <w:r>
        <w:rPr>
          <w:spacing w:val="-18"/>
        </w:rPr>
        <w:t xml:space="preserve"> </w:t>
      </w:r>
      <w:r>
        <w:t>через</w:t>
      </w:r>
      <w:r>
        <w:rPr>
          <w:spacing w:val="-17"/>
        </w:rPr>
        <w:t xml:space="preserve"> </w:t>
      </w:r>
      <w:r>
        <w:t>ресторани</w:t>
      </w:r>
      <w:r>
        <w:rPr>
          <w:spacing w:val="-18"/>
        </w:rPr>
        <w:t xml:space="preserve"> </w:t>
      </w:r>
      <w:r>
        <w:t>або</w:t>
      </w:r>
      <w:r>
        <w:rPr>
          <w:spacing w:val="-17"/>
        </w:rPr>
        <w:t xml:space="preserve"> </w:t>
      </w:r>
      <w:r>
        <w:t>кейтеринг</w:t>
      </w:r>
      <w:r>
        <w:rPr>
          <w:spacing w:val="-18"/>
        </w:rPr>
        <w:t xml:space="preserve"> </w:t>
      </w:r>
      <w:r>
        <w:t>(56.10),</w:t>
      </w:r>
      <w:r>
        <w:rPr>
          <w:spacing w:val="-17"/>
        </w:rPr>
        <w:t xml:space="preserve"> </w:t>
      </w:r>
      <w:r>
        <w:t>а</w:t>
      </w:r>
      <w:r>
        <w:rPr>
          <w:spacing w:val="-18"/>
        </w:rPr>
        <w:t xml:space="preserve"> </w:t>
      </w:r>
      <w:r>
        <w:t>також здійснює роздріб і оптові продажі готової продукції — у магазинах і через транспортну логістику.</w:t>
      </w:r>
    </w:p>
    <w:p w14:paraId="0584C4CA" w14:textId="77777777" w:rsidR="001A6F49" w:rsidRDefault="00000000">
      <w:pPr>
        <w:pStyle w:val="a3"/>
        <w:ind w:right="278"/>
      </w:pPr>
      <w:r>
        <w:t>Велике різноманіття природних ресурсів і вигідне місце розташування Великобичківської</w:t>
      </w:r>
      <w:r>
        <w:rPr>
          <w:spacing w:val="-6"/>
        </w:rPr>
        <w:t xml:space="preserve"> </w:t>
      </w:r>
      <w:r>
        <w:t>селищної</w:t>
      </w:r>
      <w:r>
        <w:rPr>
          <w:spacing w:val="-4"/>
        </w:rPr>
        <w:t xml:space="preserve"> </w:t>
      </w:r>
      <w:r>
        <w:t>ТГ</w:t>
      </w:r>
      <w:r>
        <w:rPr>
          <w:spacing w:val="-6"/>
        </w:rPr>
        <w:t xml:space="preserve"> </w:t>
      </w:r>
      <w:r>
        <w:t>створюють</w:t>
      </w:r>
      <w:r>
        <w:rPr>
          <w:spacing w:val="-7"/>
        </w:rPr>
        <w:t xml:space="preserve"> </w:t>
      </w:r>
      <w:r>
        <w:t>міцну</w:t>
      </w:r>
      <w:r>
        <w:rPr>
          <w:spacing w:val="-7"/>
        </w:rPr>
        <w:t xml:space="preserve"> </w:t>
      </w:r>
      <w:r>
        <w:t>основу</w:t>
      </w:r>
      <w:r>
        <w:rPr>
          <w:spacing w:val="-8"/>
        </w:rPr>
        <w:t xml:space="preserve"> </w:t>
      </w:r>
      <w:r>
        <w:t>для</w:t>
      </w:r>
      <w:r>
        <w:rPr>
          <w:spacing w:val="-7"/>
        </w:rPr>
        <w:t xml:space="preserve"> </w:t>
      </w:r>
      <w:r>
        <w:t>розвитку</w:t>
      </w:r>
      <w:r>
        <w:rPr>
          <w:spacing w:val="-7"/>
        </w:rPr>
        <w:t xml:space="preserve"> </w:t>
      </w:r>
      <w:r>
        <w:t>туризму. Це сприяє розвитку інфраструктури, зокрема закладів розміщення, що відповідають зростаючим потребам туристів та відпочиваючих.</w:t>
      </w:r>
    </w:p>
    <w:p w14:paraId="517E2A9C" w14:textId="77777777" w:rsidR="001A6F49" w:rsidRDefault="00000000">
      <w:pPr>
        <w:pStyle w:val="a3"/>
        <w:ind w:right="284"/>
      </w:pPr>
      <w:r>
        <w:t>Структура</w:t>
      </w:r>
      <w:r>
        <w:rPr>
          <w:spacing w:val="-10"/>
        </w:rPr>
        <w:t xml:space="preserve"> </w:t>
      </w:r>
      <w:r>
        <w:t>місцевої</w:t>
      </w:r>
      <w:r>
        <w:rPr>
          <w:spacing w:val="-9"/>
        </w:rPr>
        <w:t xml:space="preserve"> </w:t>
      </w:r>
      <w:r>
        <w:t>економіки,</w:t>
      </w:r>
      <w:r>
        <w:rPr>
          <w:spacing w:val="-10"/>
        </w:rPr>
        <w:t xml:space="preserve"> </w:t>
      </w:r>
      <w:r>
        <w:t>на</w:t>
      </w:r>
      <w:r>
        <w:rPr>
          <w:spacing w:val="-10"/>
        </w:rPr>
        <w:t xml:space="preserve"> </w:t>
      </w:r>
      <w:r>
        <w:t>підставі</w:t>
      </w:r>
      <w:r>
        <w:rPr>
          <w:spacing w:val="-9"/>
        </w:rPr>
        <w:t xml:space="preserve"> </w:t>
      </w:r>
      <w:r>
        <w:t>вкладу</w:t>
      </w:r>
      <w:r>
        <w:rPr>
          <w:spacing w:val="-9"/>
        </w:rPr>
        <w:t xml:space="preserve"> </w:t>
      </w:r>
      <w:r>
        <w:t>господарюючих</w:t>
      </w:r>
      <w:r>
        <w:rPr>
          <w:spacing w:val="-9"/>
        </w:rPr>
        <w:t xml:space="preserve"> </w:t>
      </w:r>
      <w:r>
        <w:t>суб’єктів до місцевого бюджету, розподілена за видами економічної діяльності. Графічна інтерпретація цього розподілу представлена на рисунку 1.3.1.</w:t>
      </w:r>
    </w:p>
    <w:p w14:paraId="70358979" w14:textId="77777777" w:rsidR="001A6F49" w:rsidRDefault="00000000">
      <w:pPr>
        <w:pStyle w:val="a3"/>
        <w:spacing w:before="132"/>
        <w:ind w:left="0" w:firstLine="0"/>
        <w:jc w:val="left"/>
        <w:rPr>
          <w:sz w:val="20"/>
        </w:rPr>
      </w:pPr>
      <w:r>
        <w:rPr>
          <w:noProof/>
          <w:sz w:val="20"/>
        </w:rPr>
        <w:drawing>
          <wp:anchor distT="0" distB="0" distL="0" distR="0" simplePos="0" relativeHeight="487591936" behindDoc="1" locked="0" layoutInCell="1" allowOverlap="1" wp14:anchorId="1661E425" wp14:editId="447A14CA">
            <wp:simplePos x="0" y="0"/>
            <wp:positionH relativeFrom="page">
              <wp:posOffset>1292860</wp:posOffset>
            </wp:positionH>
            <wp:positionV relativeFrom="paragraph">
              <wp:posOffset>245338</wp:posOffset>
            </wp:positionV>
            <wp:extent cx="5062644" cy="3415284"/>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40" cstate="print"/>
                    <a:stretch>
                      <a:fillRect/>
                    </a:stretch>
                  </pic:blipFill>
                  <pic:spPr>
                    <a:xfrm>
                      <a:off x="0" y="0"/>
                      <a:ext cx="5062644" cy="3415284"/>
                    </a:xfrm>
                    <a:prstGeom prst="rect">
                      <a:avLst/>
                    </a:prstGeom>
                  </pic:spPr>
                </pic:pic>
              </a:graphicData>
            </a:graphic>
          </wp:anchor>
        </w:drawing>
      </w:r>
    </w:p>
    <w:p w14:paraId="50E7C8E3" w14:textId="77777777" w:rsidR="001A6F49" w:rsidRDefault="00000000">
      <w:pPr>
        <w:pStyle w:val="1"/>
        <w:spacing w:before="49"/>
        <w:ind w:left="306" w:right="308"/>
      </w:pPr>
      <w:r>
        <w:t>Рисунок</w:t>
      </w:r>
      <w:r>
        <w:rPr>
          <w:spacing w:val="-5"/>
        </w:rPr>
        <w:t xml:space="preserve"> </w:t>
      </w:r>
      <w:r>
        <w:t>1.3.1.</w:t>
      </w:r>
      <w:r>
        <w:rPr>
          <w:spacing w:val="-5"/>
        </w:rPr>
        <w:t xml:space="preserve"> </w:t>
      </w:r>
      <w:r>
        <w:t>Структура</w:t>
      </w:r>
      <w:r>
        <w:rPr>
          <w:spacing w:val="-3"/>
        </w:rPr>
        <w:t xml:space="preserve"> </w:t>
      </w:r>
      <w:r>
        <w:t>економіки</w:t>
      </w:r>
      <w:r>
        <w:rPr>
          <w:spacing w:val="-5"/>
        </w:rPr>
        <w:t xml:space="preserve"> </w:t>
      </w:r>
      <w:r>
        <w:t>Великобичківської</w:t>
      </w:r>
      <w:r>
        <w:rPr>
          <w:spacing w:val="-5"/>
        </w:rPr>
        <w:t xml:space="preserve"> </w:t>
      </w:r>
      <w:r>
        <w:t>селищної</w:t>
      </w:r>
      <w:r>
        <w:rPr>
          <w:spacing w:val="-1"/>
        </w:rPr>
        <w:t xml:space="preserve"> </w:t>
      </w:r>
      <w:r>
        <w:t>ТГ</w:t>
      </w:r>
      <w:r>
        <w:rPr>
          <w:spacing w:val="-6"/>
        </w:rPr>
        <w:t xml:space="preserve"> </w:t>
      </w:r>
      <w:r>
        <w:t>за часткою надходження до місцевого бюджету, %</w:t>
      </w:r>
    </w:p>
    <w:p w14:paraId="671295E3" w14:textId="77777777" w:rsidR="001A6F49" w:rsidRDefault="00000000">
      <w:pPr>
        <w:ind w:left="306" w:right="308"/>
        <w:jc w:val="center"/>
        <w:rPr>
          <w:sz w:val="24"/>
        </w:rPr>
      </w:pPr>
      <w:r>
        <w:rPr>
          <w:sz w:val="24"/>
        </w:rPr>
        <w:t>(джерело:</w:t>
      </w:r>
      <w:r>
        <w:rPr>
          <w:spacing w:val="-5"/>
          <w:sz w:val="24"/>
        </w:rPr>
        <w:t xml:space="preserve"> </w:t>
      </w:r>
      <w:r>
        <w:rPr>
          <w:sz w:val="24"/>
        </w:rPr>
        <w:t>Стратегія</w:t>
      </w:r>
      <w:r>
        <w:rPr>
          <w:spacing w:val="-5"/>
          <w:sz w:val="24"/>
        </w:rPr>
        <w:t xml:space="preserve"> </w:t>
      </w:r>
      <w:r>
        <w:rPr>
          <w:sz w:val="24"/>
        </w:rPr>
        <w:t>розвитку</w:t>
      </w:r>
      <w:r>
        <w:rPr>
          <w:spacing w:val="-4"/>
          <w:sz w:val="24"/>
        </w:rPr>
        <w:t xml:space="preserve"> </w:t>
      </w:r>
      <w:r>
        <w:rPr>
          <w:sz w:val="24"/>
        </w:rPr>
        <w:t>Великобичківської</w:t>
      </w:r>
      <w:r>
        <w:rPr>
          <w:spacing w:val="-5"/>
          <w:sz w:val="24"/>
        </w:rPr>
        <w:t xml:space="preserve"> </w:t>
      </w:r>
      <w:r>
        <w:rPr>
          <w:sz w:val="24"/>
        </w:rPr>
        <w:t>селищної</w:t>
      </w:r>
      <w:r>
        <w:rPr>
          <w:spacing w:val="-5"/>
          <w:sz w:val="24"/>
        </w:rPr>
        <w:t xml:space="preserve"> </w:t>
      </w:r>
      <w:r>
        <w:rPr>
          <w:sz w:val="24"/>
        </w:rPr>
        <w:t>територіальної</w:t>
      </w:r>
      <w:r>
        <w:rPr>
          <w:spacing w:val="-5"/>
          <w:sz w:val="24"/>
        </w:rPr>
        <w:t xml:space="preserve"> </w:t>
      </w:r>
      <w:r>
        <w:rPr>
          <w:sz w:val="24"/>
        </w:rPr>
        <w:t>громади</w:t>
      </w:r>
      <w:r>
        <w:rPr>
          <w:spacing w:val="-4"/>
          <w:sz w:val="24"/>
        </w:rPr>
        <w:t xml:space="preserve"> </w:t>
      </w:r>
      <w:r>
        <w:rPr>
          <w:sz w:val="24"/>
        </w:rPr>
        <w:t>до</w:t>
      </w:r>
      <w:r>
        <w:rPr>
          <w:spacing w:val="-5"/>
          <w:sz w:val="24"/>
        </w:rPr>
        <w:t xml:space="preserve"> </w:t>
      </w:r>
      <w:r>
        <w:rPr>
          <w:sz w:val="24"/>
        </w:rPr>
        <w:t xml:space="preserve">2027 </w:t>
      </w:r>
      <w:r>
        <w:rPr>
          <w:spacing w:val="-2"/>
          <w:sz w:val="24"/>
        </w:rPr>
        <w:t>року)</w:t>
      </w:r>
    </w:p>
    <w:p w14:paraId="4F0D151B" w14:textId="77777777" w:rsidR="001A6F49" w:rsidRDefault="001A6F49">
      <w:pPr>
        <w:pStyle w:val="a3"/>
        <w:spacing w:before="45"/>
        <w:ind w:left="0" w:firstLine="0"/>
        <w:jc w:val="left"/>
        <w:rPr>
          <w:sz w:val="24"/>
        </w:rPr>
      </w:pPr>
    </w:p>
    <w:p w14:paraId="43EF9F60" w14:textId="77777777" w:rsidR="001A6F49" w:rsidRDefault="00000000">
      <w:pPr>
        <w:pStyle w:val="a3"/>
        <w:spacing w:before="1"/>
        <w:ind w:right="278"/>
      </w:pPr>
      <w:r>
        <w:t>Основою формування місцевого економічного потенціалу Великобичківської селищної ТГ є лісове господарство, частка якого становить 48 %. Важливу роль у структурі економіки громади також відіграють заклади охорони</w:t>
      </w:r>
      <w:r>
        <w:rPr>
          <w:spacing w:val="-12"/>
        </w:rPr>
        <w:t xml:space="preserve"> </w:t>
      </w:r>
      <w:r>
        <w:t>здоров’я</w:t>
      </w:r>
      <w:r>
        <w:rPr>
          <w:spacing w:val="-12"/>
        </w:rPr>
        <w:t xml:space="preserve"> </w:t>
      </w:r>
      <w:r>
        <w:t>(19,5</w:t>
      </w:r>
      <w:r>
        <w:rPr>
          <w:spacing w:val="-14"/>
        </w:rPr>
        <w:t xml:space="preserve"> </w:t>
      </w:r>
      <w:r>
        <w:t>%),</w:t>
      </w:r>
      <w:r>
        <w:rPr>
          <w:spacing w:val="-13"/>
        </w:rPr>
        <w:t xml:space="preserve"> </w:t>
      </w:r>
      <w:r>
        <w:t>сфера</w:t>
      </w:r>
      <w:r>
        <w:rPr>
          <w:spacing w:val="-15"/>
        </w:rPr>
        <w:t xml:space="preserve"> </w:t>
      </w:r>
      <w:r>
        <w:t>колективних,</w:t>
      </w:r>
      <w:r>
        <w:rPr>
          <w:spacing w:val="-13"/>
        </w:rPr>
        <w:t xml:space="preserve"> </w:t>
      </w:r>
      <w:r>
        <w:t>громадських</w:t>
      </w:r>
      <w:r>
        <w:rPr>
          <w:spacing w:val="-14"/>
        </w:rPr>
        <w:t xml:space="preserve"> </w:t>
      </w:r>
      <w:r>
        <w:t>та</w:t>
      </w:r>
      <w:r>
        <w:rPr>
          <w:spacing w:val="-13"/>
        </w:rPr>
        <w:t xml:space="preserve"> </w:t>
      </w:r>
      <w:r>
        <w:t>особистих</w:t>
      </w:r>
      <w:r>
        <w:rPr>
          <w:spacing w:val="-14"/>
        </w:rPr>
        <w:t xml:space="preserve"> </w:t>
      </w:r>
      <w:r>
        <w:t>послуг (15 %), а також підприємства торгівлі та харчової промисловості, частка яких становить 7 % та 6 % відповідно.</w:t>
      </w:r>
    </w:p>
    <w:p w14:paraId="5AC1F54C" w14:textId="77777777" w:rsidR="001A6F49" w:rsidRDefault="001A6F49">
      <w:pPr>
        <w:pStyle w:val="a3"/>
        <w:sectPr w:rsidR="001A6F49">
          <w:pgSz w:w="11910" w:h="16840"/>
          <w:pgMar w:top="760" w:right="566" w:bottom="780" w:left="1133" w:header="0" w:footer="574" w:gutter="0"/>
          <w:cols w:space="720"/>
        </w:sectPr>
      </w:pPr>
    </w:p>
    <w:p w14:paraId="5DEC5321" w14:textId="77777777" w:rsidR="001A6F49" w:rsidRDefault="00000000">
      <w:pPr>
        <w:pStyle w:val="a3"/>
        <w:spacing w:before="71"/>
        <w:ind w:right="280"/>
      </w:pPr>
      <w:r>
        <w:t>Продукція підприємств Великобичківської селищної ТГ постачається на зовнішні</w:t>
      </w:r>
      <w:r>
        <w:rPr>
          <w:spacing w:val="46"/>
          <w:w w:val="150"/>
        </w:rPr>
        <w:t xml:space="preserve"> </w:t>
      </w:r>
      <w:r>
        <w:t>ринки</w:t>
      </w:r>
      <w:r>
        <w:rPr>
          <w:spacing w:val="47"/>
          <w:w w:val="150"/>
        </w:rPr>
        <w:t xml:space="preserve"> </w:t>
      </w:r>
      <w:r>
        <w:t>через</w:t>
      </w:r>
      <w:r>
        <w:rPr>
          <w:spacing w:val="46"/>
          <w:w w:val="150"/>
        </w:rPr>
        <w:t xml:space="preserve"> </w:t>
      </w:r>
      <w:r>
        <w:t>такі</w:t>
      </w:r>
      <w:r>
        <w:rPr>
          <w:spacing w:val="47"/>
          <w:w w:val="150"/>
        </w:rPr>
        <w:t xml:space="preserve"> </w:t>
      </w:r>
      <w:r>
        <w:t>компанії,</w:t>
      </w:r>
      <w:r>
        <w:rPr>
          <w:spacing w:val="46"/>
          <w:w w:val="150"/>
        </w:rPr>
        <w:t xml:space="preserve"> </w:t>
      </w:r>
      <w:r>
        <w:t>як</w:t>
      </w:r>
      <w:r>
        <w:rPr>
          <w:spacing w:val="47"/>
          <w:w w:val="150"/>
        </w:rPr>
        <w:t xml:space="preserve"> </w:t>
      </w:r>
      <w:r>
        <w:t>ТОВ</w:t>
      </w:r>
      <w:r>
        <w:rPr>
          <w:spacing w:val="46"/>
          <w:w w:val="150"/>
        </w:rPr>
        <w:t xml:space="preserve"> </w:t>
      </w:r>
      <w:r>
        <w:t>«ВГСМ»,</w:t>
      </w:r>
      <w:r>
        <w:rPr>
          <w:spacing w:val="46"/>
          <w:w w:val="150"/>
        </w:rPr>
        <w:t xml:space="preserve"> </w:t>
      </w:r>
      <w:r>
        <w:t>ПП</w:t>
      </w:r>
      <w:r>
        <w:rPr>
          <w:spacing w:val="45"/>
          <w:w w:val="150"/>
        </w:rPr>
        <w:t xml:space="preserve"> </w:t>
      </w:r>
      <w:r>
        <w:t>«Славута»,</w:t>
      </w:r>
      <w:r>
        <w:rPr>
          <w:spacing w:val="79"/>
        </w:rPr>
        <w:t xml:space="preserve"> </w:t>
      </w:r>
      <w:r>
        <w:rPr>
          <w:spacing w:val="-5"/>
        </w:rPr>
        <w:t>ПП</w:t>
      </w:r>
    </w:p>
    <w:p w14:paraId="4E3DEFC1" w14:textId="77777777" w:rsidR="001A6F49" w:rsidRDefault="00000000">
      <w:pPr>
        <w:pStyle w:val="a3"/>
        <w:spacing w:line="242" w:lineRule="auto"/>
        <w:ind w:right="292" w:firstLine="0"/>
      </w:pPr>
      <w:r>
        <w:t>«Мегора» та інші. Основними споживачами продукції деревообробної галузі є країни Європейського Союзу.</w:t>
      </w:r>
    </w:p>
    <w:p w14:paraId="3923A5FE" w14:textId="77777777" w:rsidR="001A6F49" w:rsidRDefault="00000000">
      <w:pPr>
        <w:pStyle w:val="a3"/>
        <w:ind w:right="286"/>
      </w:pPr>
      <w:r>
        <w:t>Обсяг</w:t>
      </w:r>
      <w:r>
        <w:rPr>
          <w:spacing w:val="-5"/>
        </w:rPr>
        <w:t xml:space="preserve"> </w:t>
      </w:r>
      <w:r>
        <w:t>прямих</w:t>
      </w:r>
      <w:r>
        <w:rPr>
          <w:spacing w:val="-4"/>
        </w:rPr>
        <w:t xml:space="preserve"> </w:t>
      </w:r>
      <w:r>
        <w:t>іноземних</w:t>
      </w:r>
      <w:r>
        <w:rPr>
          <w:spacing w:val="-5"/>
        </w:rPr>
        <w:t xml:space="preserve"> </w:t>
      </w:r>
      <w:r>
        <w:t>інвестицій</w:t>
      </w:r>
      <w:r>
        <w:rPr>
          <w:spacing w:val="-5"/>
        </w:rPr>
        <w:t xml:space="preserve"> </w:t>
      </w:r>
      <w:r>
        <w:t>у</w:t>
      </w:r>
      <w:r>
        <w:rPr>
          <w:spacing w:val="-5"/>
        </w:rPr>
        <w:t xml:space="preserve"> </w:t>
      </w:r>
      <w:r>
        <w:t>місцеву</w:t>
      </w:r>
      <w:r>
        <w:rPr>
          <w:spacing w:val="-5"/>
        </w:rPr>
        <w:t xml:space="preserve"> </w:t>
      </w:r>
      <w:r>
        <w:t>економіку</w:t>
      </w:r>
      <w:r>
        <w:rPr>
          <w:spacing w:val="-4"/>
        </w:rPr>
        <w:t xml:space="preserve"> </w:t>
      </w:r>
      <w:r>
        <w:t>становить</w:t>
      </w:r>
      <w:r>
        <w:rPr>
          <w:spacing w:val="-6"/>
        </w:rPr>
        <w:t xml:space="preserve"> </w:t>
      </w:r>
      <w:r>
        <w:t>459</w:t>
      </w:r>
      <w:r>
        <w:rPr>
          <w:spacing w:val="-4"/>
        </w:rPr>
        <w:t xml:space="preserve"> </w:t>
      </w:r>
      <w:r>
        <w:t>тис. євро.</w:t>
      </w:r>
      <w:r>
        <w:rPr>
          <w:spacing w:val="-14"/>
        </w:rPr>
        <w:t xml:space="preserve"> </w:t>
      </w:r>
      <w:r>
        <w:t>Основними</w:t>
      </w:r>
      <w:r>
        <w:rPr>
          <w:spacing w:val="-13"/>
        </w:rPr>
        <w:t xml:space="preserve"> </w:t>
      </w:r>
      <w:r>
        <w:t>країнами-інвесторами</w:t>
      </w:r>
      <w:r>
        <w:rPr>
          <w:spacing w:val="-15"/>
        </w:rPr>
        <w:t xml:space="preserve"> </w:t>
      </w:r>
      <w:r>
        <w:t>є</w:t>
      </w:r>
      <w:r>
        <w:rPr>
          <w:spacing w:val="-11"/>
        </w:rPr>
        <w:t xml:space="preserve"> </w:t>
      </w:r>
      <w:r>
        <w:t>Румунія</w:t>
      </w:r>
      <w:r>
        <w:rPr>
          <w:spacing w:val="-13"/>
        </w:rPr>
        <w:t xml:space="preserve"> </w:t>
      </w:r>
      <w:r>
        <w:t>та</w:t>
      </w:r>
      <w:r>
        <w:rPr>
          <w:spacing w:val="-14"/>
        </w:rPr>
        <w:t xml:space="preserve"> </w:t>
      </w:r>
      <w:r>
        <w:t>Угорщина.</w:t>
      </w:r>
      <w:r>
        <w:rPr>
          <w:spacing w:val="-14"/>
        </w:rPr>
        <w:t xml:space="preserve"> </w:t>
      </w:r>
      <w:r>
        <w:t>У</w:t>
      </w:r>
      <w:r>
        <w:rPr>
          <w:spacing w:val="-13"/>
        </w:rPr>
        <w:t xml:space="preserve"> </w:t>
      </w:r>
      <w:r>
        <w:t>розрахунку</w:t>
      </w:r>
      <w:r>
        <w:rPr>
          <w:spacing w:val="-13"/>
        </w:rPr>
        <w:t xml:space="preserve"> </w:t>
      </w:r>
      <w:r>
        <w:t>на одну особу обсяг прямих іноземних інвестицій складає 15,548 євро.</w:t>
      </w:r>
    </w:p>
    <w:p w14:paraId="27A3C3D0" w14:textId="77777777" w:rsidR="001A6F49" w:rsidRDefault="00000000">
      <w:pPr>
        <w:pStyle w:val="a3"/>
        <w:ind w:right="283"/>
      </w:pPr>
      <w:r>
        <w:t>За 2024 рік до загального та спеціального фондів (враховуючи трансферти) бюджету</w:t>
      </w:r>
      <w:r>
        <w:rPr>
          <w:spacing w:val="-1"/>
        </w:rPr>
        <w:t xml:space="preserve"> </w:t>
      </w:r>
      <w:r>
        <w:t>Великобичківської селищної</w:t>
      </w:r>
      <w:r>
        <w:rPr>
          <w:spacing w:val="-1"/>
        </w:rPr>
        <w:t xml:space="preserve"> </w:t>
      </w:r>
      <w:r>
        <w:t>ТГ</w:t>
      </w:r>
      <w:r>
        <w:rPr>
          <w:spacing w:val="-2"/>
        </w:rPr>
        <w:t xml:space="preserve"> </w:t>
      </w:r>
      <w:r>
        <w:t>надійшло</w:t>
      </w:r>
      <w:r>
        <w:rPr>
          <w:spacing w:val="-2"/>
        </w:rPr>
        <w:t xml:space="preserve"> </w:t>
      </w:r>
      <w:r>
        <w:t>284</w:t>
      </w:r>
      <w:r>
        <w:rPr>
          <w:spacing w:val="-2"/>
        </w:rPr>
        <w:t xml:space="preserve"> </w:t>
      </w:r>
      <w:r>
        <w:t>420,34 тис.</w:t>
      </w:r>
      <w:r>
        <w:rPr>
          <w:spacing w:val="-1"/>
        </w:rPr>
        <w:t xml:space="preserve"> </w:t>
      </w:r>
      <w:r>
        <w:t>грн</w:t>
      </w:r>
      <w:r>
        <w:rPr>
          <w:spacing w:val="-2"/>
        </w:rPr>
        <w:t xml:space="preserve"> </w:t>
      </w:r>
      <w:r>
        <w:t xml:space="preserve">доходів, рисунок 1.3.2. Спостерігається збільшення доходів до бюджету за останні два </w:t>
      </w:r>
      <w:r>
        <w:rPr>
          <w:spacing w:val="-2"/>
        </w:rPr>
        <w:t>роки.</w:t>
      </w:r>
    </w:p>
    <w:p w14:paraId="509BC16D" w14:textId="77777777" w:rsidR="001A6F49" w:rsidRDefault="00000000">
      <w:pPr>
        <w:pStyle w:val="a3"/>
        <w:ind w:right="282"/>
      </w:pPr>
      <w:r>
        <w:t>За 2024 рік до загального та спеціального фондів бюджету Великобичківської селищної ТГ (з урахуванням міжбюджетних трансфертів) надійшло 284 420,34 тис. грн доходів, рисунку 1.3.2. Протягом останніх двох років спостерігається тенденція до зростання доходів бюджету ТГ.</w:t>
      </w:r>
    </w:p>
    <w:p w14:paraId="02585BA7" w14:textId="77777777" w:rsidR="001A6F49" w:rsidRDefault="00000000">
      <w:pPr>
        <w:pStyle w:val="a3"/>
        <w:spacing w:before="54"/>
        <w:ind w:left="0" w:firstLine="0"/>
        <w:jc w:val="left"/>
        <w:rPr>
          <w:sz w:val="20"/>
        </w:rPr>
      </w:pPr>
      <w:r>
        <w:rPr>
          <w:noProof/>
          <w:sz w:val="20"/>
        </w:rPr>
        <mc:AlternateContent>
          <mc:Choice Requires="wpg">
            <w:drawing>
              <wp:anchor distT="0" distB="0" distL="0" distR="0" simplePos="0" relativeHeight="487592448" behindDoc="1" locked="0" layoutInCell="1" allowOverlap="1" wp14:anchorId="1A7C6FD0" wp14:editId="32DA3DA7">
                <wp:simplePos x="0" y="0"/>
                <wp:positionH relativeFrom="page">
                  <wp:posOffset>1107439</wp:posOffset>
                </wp:positionH>
                <wp:positionV relativeFrom="paragraph">
                  <wp:posOffset>196005</wp:posOffset>
                </wp:positionV>
                <wp:extent cx="5697855" cy="3007360"/>
                <wp:effectExtent l="0" t="0" r="0"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7855" cy="3007360"/>
                          <a:chOff x="0" y="0"/>
                          <a:chExt cx="5697855" cy="3007360"/>
                        </a:xfrm>
                      </wpg:grpSpPr>
                      <wps:wsp>
                        <wps:cNvPr id="108" name="Graphic 108"/>
                        <wps:cNvSpPr/>
                        <wps:spPr>
                          <a:xfrm>
                            <a:off x="1895601" y="331787"/>
                            <a:ext cx="995044" cy="862330"/>
                          </a:xfrm>
                          <a:custGeom>
                            <a:avLst/>
                            <a:gdLst/>
                            <a:ahLst/>
                            <a:cxnLst/>
                            <a:rect l="l" t="t" r="r" b="b"/>
                            <a:pathLst>
                              <a:path w="995044" h="862330">
                                <a:moveTo>
                                  <a:pt x="0" y="0"/>
                                </a:moveTo>
                                <a:lnTo>
                                  <a:pt x="0" y="585978"/>
                                </a:lnTo>
                                <a:lnTo>
                                  <a:pt x="50271" y="588131"/>
                                </a:lnTo>
                                <a:lnTo>
                                  <a:pt x="99713" y="594506"/>
                                </a:lnTo>
                                <a:lnTo>
                                  <a:pt x="148093" y="604974"/>
                                </a:lnTo>
                                <a:lnTo>
                                  <a:pt x="195180" y="619407"/>
                                </a:lnTo>
                                <a:lnTo>
                                  <a:pt x="240740" y="637676"/>
                                </a:lnTo>
                                <a:lnTo>
                                  <a:pt x="284543" y="659653"/>
                                </a:lnTo>
                                <a:lnTo>
                                  <a:pt x="326356" y="685211"/>
                                </a:lnTo>
                                <a:lnTo>
                                  <a:pt x="365948" y="714219"/>
                                </a:lnTo>
                                <a:lnTo>
                                  <a:pt x="403086" y="746551"/>
                                </a:lnTo>
                                <a:lnTo>
                                  <a:pt x="437538" y="782078"/>
                                </a:lnTo>
                                <a:lnTo>
                                  <a:pt x="469073" y="820671"/>
                                </a:lnTo>
                                <a:lnTo>
                                  <a:pt x="497458" y="862203"/>
                                </a:lnTo>
                                <a:lnTo>
                                  <a:pt x="994918" y="552577"/>
                                </a:lnTo>
                                <a:lnTo>
                                  <a:pt x="967334" y="510326"/>
                                </a:lnTo>
                                <a:lnTo>
                                  <a:pt x="938120" y="469511"/>
                                </a:lnTo>
                                <a:lnTo>
                                  <a:pt x="907333" y="430164"/>
                                </a:lnTo>
                                <a:lnTo>
                                  <a:pt x="875032" y="392318"/>
                                </a:lnTo>
                                <a:lnTo>
                                  <a:pt x="841275" y="356004"/>
                                </a:lnTo>
                                <a:lnTo>
                                  <a:pt x="806118" y="321254"/>
                                </a:lnTo>
                                <a:lnTo>
                                  <a:pt x="769620" y="288101"/>
                                </a:lnTo>
                                <a:lnTo>
                                  <a:pt x="731839" y="256577"/>
                                </a:lnTo>
                                <a:lnTo>
                                  <a:pt x="692833" y="226714"/>
                                </a:lnTo>
                                <a:lnTo>
                                  <a:pt x="652659" y="198545"/>
                                </a:lnTo>
                                <a:lnTo>
                                  <a:pt x="611375" y="172101"/>
                                </a:lnTo>
                                <a:lnTo>
                                  <a:pt x="569039" y="147415"/>
                                </a:lnTo>
                                <a:lnTo>
                                  <a:pt x="525709" y="124518"/>
                                </a:lnTo>
                                <a:lnTo>
                                  <a:pt x="481442" y="103444"/>
                                </a:lnTo>
                                <a:lnTo>
                                  <a:pt x="436297" y="84224"/>
                                </a:lnTo>
                                <a:lnTo>
                                  <a:pt x="390332" y="66891"/>
                                </a:lnTo>
                                <a:lnTo>
                                  <a:pt x="343603" y="51476"/>
                                </a:lnTo>
                                <a:lnTo>
                                  <a:pt x="296169" y="38012"/>
                                </a:lnTo>
                                <a:lnTo>
                                  <a:pt x="248089" y="26531"/>
                                </a:lnTo>
                                <a:lnTo>
                                  <a:pt x="199418" y="17066"/>
                                </a:lnTo>
                                <a:lnTo>
                                  <a:pt x="150216" y="9648"/>
                                </a:lnTo>
                                <a:lnTo>
                                  <a:pt x="100541" y="4309"/>
                                </a:lnTo>
                                <a:lnTo>
                                  <a:pt x="50449" y="1082"/>
                                </a:lnTo>
                                <a:lnTo>
                                  <a:pt x="0" y="0"/>
                                </a:lnTo>
                                <a:close/>
                              </a:path>
                            </a:pathLst>
                          </a:custGeom>
                          <a:solidFill>
                            <a:srgbClr val="006FC0"/>
                          </a:solidFill>
                        </wps:spPr>
                        <wps:bodyPr wrap="square" lIns="0" tIns="0" rIns="0" bIns="0" rtlCol="0">
                          <a:prstTxWarp prst="textNoShape">
                            <a:avLst/>
                          </a:prstTxWarp>
                          <a:noAutofit/>
                        </wps:bodyPr>
                      </wps:wsp>
                      <wps:wsp>
                        <wps:cNvPr id="109" name="Graphic 109"/>
                        <wps:cNvSpPr/>
                        <wps:spPr>
                          <a:xfrm>
                            <a:off x="2393060" y="884364"/>
                            <a:ext cx="554990" cy="361950"/>
                          </a:xfrm>
                          <a:custGeom>
                            <a:avLst/>
                            <a:gdLst/>
                            <a:ahLst/>
                            <a:cxnLst/>
                            <a:rect l="l" t="t" r="r" b="b"/>
                            <a:pathLst>
                              <a:path w="554990" h="361950">
                                <a:moveTo>
                                  <a:pt x="497459" y="0"/>
                                </a:moveTo>
                                <a:lnTo>
                                  <a:pt x="0" y="309625"/>
                                </a:lnTo>
                                <a:lnTo>
                                  <a:pt x="7663" y="322312"/>
                                </a:lnTo>
                                <a:lnTo>
                                  <a:pt x="15017" y="335200"/>
                                </a:lnTo>
                                <a:lnTo>
                                  <a:pt x="22038" y="348255"/>
                                </a:lnTo>
                                <a:lnTo>
                                  <a:pt x="28701" y="361441"/>
                                </a:lnTo>
                                <a:lnTo>
                                  <a:pt x="554863" y="103631"/>
                                </a:lnTo>
                                <a:lnTo>
                                  <a:pt x="541482" y="77206"/>
                                </a:lnTo>
                                <a:lnTo>
                                  <a:pt x="527446" y="51101"/>
                                </a:lnTo>
                                <a:lnTo>
                                  <a:pt x="512768" y="25354"/>
                                </a:lnTo>
                                <a:lnTo>
                                  <a:pt x="497459" y="0"/>
                                </a:lnTo>
                                <a:close/>
                              </a:path>
                            </a:pathLst>
                          </a:custGeom>
                          <a:solidFill>
                            <a:srgbClr val="00AFEF"/>
                          </a:solidFill>
                        </wps:spPr>
                        <wps:bodyPr wrap="square" lIns="0" tIns="0" rIns="0" bIns="0" rtlCol="0">
                          <a:prstTxWarp prst="textNoShape">
                            <a:avLst/>
                          </a:prstTxWarp>
                          <a:noAutofit/>
                        </wps:bodyPr>
                      </wps:wsp>
                      <wps:wsp>
                        <wps:cNvPr id="110" name="Graphic 110"/>
                        <wps:cNvSpPr/>
                        <wps:spPr>
                          <a:xfrm>
                            <a:off x="2421763" y="987996"/>
                            <a:ext cx="645795" cy="663575"/>
                          </a:xfrm>
                          <a:custGeom>
                            <a:avLst/>
                            <a:gdLst/>
                            <a:ahLst/>
                            <a:cxnLst/>
                            <a:rect l="l" t="t" r="r" b="b"/>
                            <a:pathLst>
                              <a:path w="645795" h="663575">
                                <a:moveTo>
                                  <a:pt x="526161" y="0"/>
                                </a:moveTo>
                                <a:lnTo>
                                  <a:pt x="0" y="257810"/>
                                </a:lnTo>
                                <a:lnTo>
                                  <a:pt x="19688" y="302618"/>
                                </a:lnTo>
                                <a:lnTo>
                                  <a:pt x="35508" y="348703"/>
                                </a:lnTo>
                                <a:lnTo>
                                  <a:pt x="47419" y="395819"/>
                                </a:lnTo>
                                <a:lnTo>
                                  <a:pt x="55377" y="443720"/>
                                </a:lnTo>
                                <a:lnTo>
                                  <a:pt x="59341" y="492158"/>
                                </a:lnTo>
                                <a:lnTo>
                                  <a:pt x="59269" y="540887"/>
                                </a:lnTo>
                                <a:lnTo>
                                  <a:pt x="55118" y="589661"/>
                                </a:lnTo>
                                <a:lnTo>
                                  <a:pt x="636270" y="663575"/>
                                </a:lnTo>
                                <a:lnTo>
                                  <a:pt x="641448" y="614846"/>
                                </a:lnTo>
                                <a:lnTo>
                                  <a:pt x="644579" y="566074"/>
                                </a:lnTo>
                                <a:lnTo>
                                  <a:pt x="645674" y="517322"/>
                                </a:lnTo>
                                <a:lnTo>
                                  <a:pt x="644743" y="468650"/>
                                </a:lnTo>
                                <a:lnTo>
                                  <a:pt x="641794" y="420121"/>
                                </a:lnTo>
                                <a:lnTo>
                                  <a:pt x="636839" y="371796"/>
                                </a:lnTo>
                                <a:lnTo>
                                  <a:pt x="629888" y="323738"/>
                                </a:lnTo>
                                <a:lnTo>
                                  <a:pt x="620950" y="276009"/>
                                </a:lnTo>
                                <a:lnTo>
                                  <a:pt x="610035" y="228670"/>
                                </a:lnTo>
                                <a:lnTo>
                                  <a:pt x="597153" y="181784"/>
                                </a:lnTo>
                                <a:lnTo>
                                  <a:pt x="582315" y="135411"/>
                                </a:lnTo>
                                <a:lnTo>
                                  <a:pt x="565530" y="89615"/>
                                </a:lnTo>
                                <a:lnTo>
                                  <a:pt x="546809" y="44457"/>
                                </a:lnTo>
                                <a:lnTo>
                                  <a:pt x="526161" y="0"/>
                                </a:lnTo>
                                <a:close/>
                              </a:path>
                            </a:pathLst>
                          </a:custGeom>
                          <a:solidFill>
                            <a:srgbClr val="FFFF00"/>
                          </a:solidFill>
                        </wps:spPr>
                        <wps:bodyPr wrap="square" lIns="0" tIns="0" rIns="0" bIns="0" rtlCol="0">
                          <a:prstTxWarp prst="textNoShape">
                            <a:avLst/>
                          </a:prstTxWarp>
                          <a:noAutofit/>
                        </wps:bodyPr>
                      </wps:wsp>
                      <wps:wsp>
                        <wps:cNvPr id="111" name="Graphic 111"/>
                        <wps:cNvSpPr/>
                        <wps:spPr>
                          <a:xfrm>
                            <a:off x="2445004" y="1577657"/>
                            <a:ext cx="613410" cy="333375"/>
                          </a:xfrm>
                          <a:custGeom>
                            <a:avLst/>
                            <a:gdLst/>
                            <a:ahLst/>
                            <a:cxnLst/>
                            <a:rect l="l" t="t" r="r" b="b"/>
                            <a:pathLst>
                              <a:path w="613410" h="333375">
                                <a:moveTo>
                                  <a:pt x="31876" y="0"/>
                                </a:moveTo>
                                <a:lnTo>
                                  <a:pt x="26664" y="33065"/>
                                </a:lnTo>
                                <a:lnTo>
                                  <a:pt x="19605" y="65738"/>
                                </a:lnTo>
                                <a:lnTo>
                                  <a:pt x="10713" y="97958"/>
                                </a:lnTo>
                                <a:lnTo>
                                  <a:pt x="0" y="129667"/>
                                </a:lnTo>
                                <a:lnTo>
                                  <a:pt x="549401" y="333375"/>
                                </a:lnTo>
                                <a:lnTo>
                                  <a:pt x="566845" y="282714"/>
                                </a:lnTo>
                                <a:lnTo>
                                  <a:pt x="581966" y="231364"/>
                                </a:lnTo>
                                <a:lnTo>
                                  <a:pt x="594728" y="179399"/>
                                </a:lnTo>
                                <a:lnTo>
                                  <a:pt x="605095" y="126891"/>
                                </a:lnTo>
                                <a:lnTo>
                                  <a:pt x="613028" y="73913"/>
                                </a:lnTo>
                                <a:lnTo>
                                  <a:pt x="31876" y="0"/>
                                </a:lnTo>
                                <a:close/>
                              </a:path>
                            </a:pathLst>
                          </a:custGeom>
                          <a:solidFill>
                            <a:srgbClr val="70578F"/>
                          </a:solidFill>
                        </wps:spPr>
                        <wps:bodyPr wrap="square" lIns="0" tIns="0" rIns="0" bIns="0" rtlCol="0">
                          <a:prstTxWarp prst="textNoShape">
                            <a:avLst/>
                          </a:prstTxWarp>
                          <a:noAutofit/>
                        </wps:bodyPr>
                      </wps:wsp>
                      <wps:wsp>
                        <wps:cNvPr id="112" name="Graphic 112"/>
                        <wps:cNvSpPr/>
                        <wps:spPr>
                          <a:xfrm>
                            <a:off x="2409189" y="1707324"/>
                            <a:ext cx="585470" cy="360680"/>
                          </a:xfrm>
                          <a:custGeom>
                            <a:avLst/>
                            <a:gdLst/>
                            <a:ahLst/>
                            <a:cxnLst/>
                            <a:rect l="l" t="t" r="r" b="b"/>
                            <a:pathLst>
                              <a:path w="585470" h="360680">
                                <a:moveTo>
                                  <a:pt x="35814" y="0"/>
                                </a:moveTo>
                                <a:lnTo>
                                  <a:pt x="27932" y="20121"/>
                                </a:lnTo>
                                <a:lnTo>
                                  <a:pt x="19335" y="39909"/>
                                </a:lnTo>
                                <a:lnTo>
                                  <a:pt x="10025" y="59364"/>
                                </a:lnTo>
                                <a:lnTo>
                                  <a:pt x="0" y="78485"/>
                                </a:lnTo>
                                <a:lnTo>
                                  <a:pt x="513461" y="360679"/>
                                </a:lnTo>
                                <a:lnTo>
                                  <a:pt x="533530" y="322419"/>
                                </a:lnTo>
                                <a:lnTo>
                                  <a:pt x="552196" y="283479"/>
                                </a:lnTo>
                                <a:lnTo>
                                  <a:pt x="569432" y="243897"/>
                                </a:lnTo>
                                <a:lnTo>
                                  <a:pt x="585216" y="203707"/>
                                </a:lnTo>
                                <a:lnTo>
                                  <a:pt x="35814" y="0"/>
                                </a:lnTo>
                                <a:close/>
                              </a:path>
                            </a:pathLst>
                          </a:custGeom>
                          <a:solidFill>
                            <a:srgbClr val="00AF50"/>
                          </a:solidFill>
                        </wps:spPr>
                        <wps:bodyPr wrap="square" lIns="0" tIns="0" rIns="0" bIns="0" rtlCol="0">
                          <a:prstTxWarp prst="textNoShape">
                            <a:avLst/>
                          </a:prstTxWarp>
                          <a:noAutofit/>
                        </wps:bodyPr>
                      </wps:wsp>
                      <wps:wsp>
                        <wps:cNvPr id="113" name="Graphic 113"/>
                        <wps:cNvSpPr/>
                        <wps:spPr>
                          <a:xfrm>
                            <a:off x="723661" y="331787"/>
                            <a:ext cx="2199005" cy="2344420"/>
                          </a:xfrm>
                          <a:custGeom>
                            <a:avLst/>
                            <a:gdLst/>
                            <a:ahLst/>
                            <a:cxnLst/>
                            <a:rect l="l" t="t" r="r" b="b"/>
                            <a:pathLst>
                              <a:path w="2199005" h="2344420">
                                <a:moveTo>
                                  <a:pt x="1171940" y="0"/>
                                </a:moveTo>
                                <a:lnTo>
                                  <a:pt x="1122774" y="1028"/>
                                </a:lnTo>
                                <a:lnTo>
                                  <a:pt x="1073960" y="4093"/>
                                </a:lnTo>
                                <a:lnTo>
                                  <a:pt x="1025551" y="9162"/>
                                </a:lnTo>
                                <a:lnTo>
                                  <a:pt x="977600" y="16206"/>
                                </a:lnTo>
                                <a:lnTo>
                                  <a:pt x="930159" y="25192"/>
                                </a:lnTo>
                                <a:lnTo>
                                  <a:pt x="883281" y="36091"/>
                                </a:lnTo>
                                <a:lnTo>
                                  <a:pt x="837018" y="48869"/>
                                </a:lnTo>
                                <a:lnTo>
                                  <a:pt x="791424" y="63497"/>
                                </a:lnTo>
                                <a:lnTo>
                                  <a:pt x="746549" y="79944"/>
                                </a:lnTo>
                                <a:lnTo>
                                  <a:pt x="702448" y="98177"/>
                                </a:lnTo>
                                <a:lnTo>
                                  <a:pt x="659173" y="118167"/>
                                </a:lnTo>
                                <a:lnTo>
                                  <a:pt x="616776" y="139881"/>
                                </a:lnTo>
                                <a:lnTo>
                                  <a:pt x="575310" y="163290"/>
                                </a:lnTo>
                                <a:lnTo>
                                  <a:pt x="534827" y="188361"/>
                                </a:lnTo>
                                <a:lnTo>
                                  <a:pt x="495381" y="215063"/>
                                </a:lnTo>
                                <a:lnTo>
                                  <a:pt x="457023" y="243366"/>
                                </a:lnTo>
                                <a:lnTo>
                                  <a:pt x="419806" y="273238"/>
                                </a:lnTo>
                                <a:lnTo>
                                  <a:pt x="383783" y="304648"/>
                                </a:lnTo>
                                <a:lnTo>
                                  <a:pt x="349007" y="337566"/>
                                </a:lnTo>
                                <a:lnTo>
                                  <a:pt x="315530" y="371959"/>
                                </a:lnTo>
                                <a:lnTo>
                                  <a:pt x="283404" y="407796"/>
                                </a:lnTo>
                                <a:lnTo>
                                  <a:pt x="252683" y="445048"/>
                                </a:lnTo>
                                <a:lnTo>
                                  <a:pt x="223418" y="483682"/>
                                </a:lnTo>
                                <a:lnTo>
                                  <a:pt x="195663" y="523667"/>
                                </a:lnTo>
                                <a:lnTo>
                                  <a:pt x="169470" y="564973"/>
                                </a:lnTo>
                                <a:lnTo>
                                  <a:pt x="144891" y="607568"/>
                                </a:lnTo>
                                <a:lnTo>
                                  <a:pt x="122487" y="650370"/>
                                </a:lnTo>
                                <a:lnTo>
                                  <a:pt x="102014" y="693666"/>
                                </a:lnTo>
                                <a:lnTo>
                                  <a:pt x="83458" y="737405"/>
                                </a:lnTo>
                                <a:lnTo>
                                  <a:pt x="66802" y="781535"/>
                                </a:lnTo>
                                <a:lnTo>
                                  <a:pt x="52033" y="826005"/>
                                </a:lnTo>
                                <a:lnTo>
                                  <a:pt x="39135" y="870763"/>
                                </a:lnTo>
                                <a:lnTo>
                                  <a:pt x="28094" y="915760"/>
                                </a:lnTo>
                                <a:lnTo>
                                  <a:pt x="18895" y="960942"/>
                                </a:lnTo>
                                <a:lnTo>
                                  <a:pt x="11522" y="1006261"/>
                                </a:lnTo>
                                <a:lnTo>
                                  <a:pt x="5961" y="1051663"/>
                                </a:lnTo>
                                <a:lnTo>
                                  <a:pt x="2197" y="1097098"/>
                                </a:lnTo>
                                <a:lnTo>
                                  <a:pt x="215" y="1142514"/>
                                </a:lnTo>
                                <a:lnTo>
                                  <a:pt x="0" y="1187861"/>
                                </a:lnTo>
                                <a:lnTo>
                                  <a:pt x="1537" y="1233088"/>
                                </a:lnTo>
                                <a:lnTo>
                                  <a:pt x="4811" y="1278142"/>
                                </a:lnTo>
                                <a:lnTo>
                                  <a:pt x="9808" y="1322974"/>
                                </a:lnTo>
                                <a:lnTo>
                                  <a:pt x="16512" y="1367531"/>
                                </a:lnTo>
                                <a:lnTo>
                                  <a:pt x="24909" y="1411762"/>
                                </a:lnTo>
                                <a:lnTo>
                                  <a:pt x="34983" y="1455617"/>
                                </a:lnTo>
                                <a:lnTo>
                                  <a:pt x="46720" y="1499044"/>
                                </a:lnTo>
                                <a:lnTo>
                                  <a:pt x="60105" y="1541992"/>
                                </a:lnTo>
                                <a:lnTo>
                                  <a:pt x="75123" y="1584409"/>
                                </a:lnTo>
                                <a:lnTo>
                                  <a:pt x="91759" y="1626245"/>
                                </a:lnTo>
                                <a:lnTo>
                                  <a:pt x="109997" y="1667449"/>
                                </a:lnTo>
                                <a:lnTo>
                                  <a:pt x="129825" y="1707968"/>
                                </a:lnTo>
                                <a:lnTo>
                                  <a:pt x="151225" y="1747752"/>
                                </a:lnTo>
                                <a:lnTo>
                                  <a:pt x="174184" y="1786750"/>
                                </a:lnTo>
                                <a:lnTo>
                                  <a:pt x="198686" y="1824911"/>
                                </a:lnTo>
                                <a:lnTo>
                                  <a:pt x="224717" y="1862183"/>
                                </a:lnTo>
                                <a:lnTo>
                                  <a:pt x="252262" y="1898515"/>
                                </a:lnTo>
                                <a:lnTo>
                                  <a:pt x="281305" y="1933855"/>
                                </a:lnTo>
                                <a:lnTo>
                                  <a:pt x="311832" y="1968154"/>
                                </a:lnTo>
                                <a:lnTo>
                                  <a:pt x="343828" y="2001359"/>
                                </a:lnTo>
                                <a:lnTo>
                                  <a:pt x="377278" y="2033420"/>
                                </a:lnTo>
                                <a:lnTo>
                                  <a:pt x="412167" y="2064284"/>
                                </a:lnTo>
                                <a:lnTo>
                                  <a:pt x="448481" y="2093902"/>
                                </a:lnTo>
                                <a:lnTo>
                                  <a:pt x="486204" y="2122221"/>
                                </a:lnTo>
                                <a:lnTo>
                                  <a:pt x="525321" y="2149191"/>
                                </a:lnTo>
                                <a:lnTo>
                                  <a:pt x="565818" y="2174760"/>
                                </a:lnTo>
                                <a:lnTo>
                                  <a:pt x="607679" y="2198878"/>
                                </a:lnTo>
                                <a:lnTo>
                                  <a:pt x="650481" y="2221282"/>
                                </a:lnTo>
                                <a:lnTo>
                                  <a:pt x="693778" y="2241755"/>
                                </a:lnTo>
                                <a:lnTo>
                                  <a:pt x="737516" y="2260313"/>
                                </a:lnTo>
                                <a:lnTo>
                                  <a:pt x="781646" y="2276970"/>
                                </a:lnTo>
                                <a:lnTo>
                                  <a:pt x="826116" y="2291741"/>
                                </a:lnTo>
                                <a:lnTo>
                                  <a:pt x="870875" y="2304641"/>
                                </a:lnTo>
                                <a:lnTo>
                                  <a:pt x="915871" y="2315684"/>
                                </a:lnTo>
                                <a:lnTo>
                                  <a:pt x="961054" y="2324887"/>
                                </a:lnTo>
                                <a:lnTo>
                                  <a:pt x="1006372" y="2332263"/>
                                </a:lnTo>
                                <a:lnTo>
                                  <a:pt x="1051774" y="2337827"/>
                                </a:lnTo>
                                <a:lnTo>
                                  <a:pt x="1097209" y="2341595"/>
                                </a:lnTo>
                                <a:lnTo>
                                  <a:pt x="1142626" y="2343581"/>
                                </a:lnTo>
                                <a:lnTo>
                                  <a:pt x="1187973" y="2343800"/>
                                </a:lnTo>
                                <a:lnTo>
                                  <a:pt x="1233199" y="2342268"/>
                                </a:lnTo>
                                <a:lnTo>
                                  <a:pt x="1278254" y="2338998"/>
                                </a:lnTo>
                                <a:lnTo>
                                  <a:pt x="1323085" y="2334005"/>
                                </a:lnTo>
                                <a:lnTo>
                                  <a:pt x="1367642" y="2327306"/>
                                </a:lnTo>
                                <a:lnTo>
                                  <a:pt x="1411874" y="2318914"/>
                                </a:lnTo>
                                <a:lnTo>
                                  <a:pt x="1455729" y="2308844"/>
                                </a:lnTo>
                                <a:lnTo>
                                  <a:pt x="1499155" y="2297112"/>
                                </a:lnTo>
                                <a:lnTo>
                                  <a:pt x="1542103" y="2283732"/>
                                </a:lnTo>
                                <a:lnTo>
                                  <a:pt x="1584521" y="2268719"/>
                                </a:lnTo>
                                <a:lnTo>
                                  <a:pt x="1626357" y="2252088"/>
                                </a:lnTo>
                                <a:lnTo>
                                  <a:pt x="1667560" y="2233853"/>
                                </a:lnTo>
                                <a:lnTo>
                                  <a:pt x="1708079" y="2214031"/>
                                </a:lnTo>
                                <a:lnTo>
                                  <a:pt x="1747864" y="2192635"/>
                                </a:lnTo>
                                <a:lnTo>
                                  <a:pt x="1786862" y="2169680"/>
                                </a:lnTo>
                                <a:lnTo>
                                  <a:pt x="1825022" y="2145182"/>
                                </a:lnTo>
                                <a:lnTo>
                                  <a:pt x="1862294" y="2119155"/>
                                </a:lnTo>
                                <a:lnTo>
                                  <a:pt x="1898626" y="2091614"/>
                                </a:lnTo>
                                <a:lnTo>
                                  <a:pt x="1933967" y="2062574"/>
                                </a:lnTo>
                                <a:lnTo>
                                  <a:pt x="1968266" y="2032050"/>
                                </a:lnTo>
                                <a:lnTo>
                                  <a:pt x="2001471" y="2000057"/>
                                </a:lnTo>
                                <a:lnTo>
                                  <a:pt x="2033531" y="1966610"/>
                                </a:lnTo>
                                <a:lnTo>
                                  <a:pt x="2064396" y="1931723"/>
                                </a:lnTo>
                                <a:lnTo>
                                  <a:pt x="2094013" y="1895411"/>
                                </a:lnTo>
                                <a:lnTo>
                                  <a:pt x="2122333" y="1857690"/>
                                </a:lnTo>
                                <a:lnTo>
                                  <a:pt x="2149302" y="1818574"/>
                                </a:lnTo>
                                <a:lnTo>
                                  <a:pt x="2174872" y="1778078"/>
                                </a:lnTo>
                                <a:lnTo>
                                  <a:pt x="2198989" y="1736217"/>
                                </a:lnTo>
                                <a:lnTo>
                                  <a:pt x="1685528" y="1454023"/>
                                </a:lnTo>
                                <a:lnTo>
                                  <a:pt x="1660128" y="1495973"/>
                                </a:lnTo>
                                <a:lnTo>
                                  <a:pt x="1631607" y="1535282"/>
                                </a:lnTo>
                                <a:lnTo>
                                  <a:pt x="1600174" y="1571827"/>
                                </a:lnTo>
                                <a:lnTo>
                                  <a:pt x="1566039" y="1605482"/>
                                </a:lnTo>
                                <a:lnTo>
                                  <a:pt x="1529413" y="1636123"/>
                                </a:lnTo>
                                <a:lnTo>
                                  <a:pt x="1490506" y="1663626"/>
                                </a:lnTo>
                                <a:lnTo>
                                  <a:pt x="1449528" y="1687866"/>
                                </a:lnTo>
                                <a:lnTo>
                                  <a:pt x="1406689" y="1708718"/>
                                </a:lnTo>
                                <a:lnTo>
                                  <a:pt x="1362200" y="1726058"/>
                                </a:lnTo>
                                <a:lnTo>
                                  <a:pt x="1316270" y="1739761"/>
                                </a:lnTo>
                                <a:lnTo>
                                  <a:pt x="1269110" y="1749703"/>
                                </a:lnTo>
                                <a:lnTo>
                                  <a:pt x="1220930" y="1755760"/>
                                </a:lnTo>
                                <a:lnTo>
                                  <a:pt x="1171940" y="1757807"/>
                                </a:lnTo>
                                <a:lnTo>
                                  <a:pt x="1123886" y="1755864"/>
                                </a:lnTo>
                                <a:lnTo>
                                  <a:pt x="1076902" y="1750136"/>
                                </a:lnTo>
                                <a:lnTo>
                                  <a:pt x="1031140" y="1740775"/>
                                </a:lnTo>
                                <a:lnTo>
                                  <a:pt x="986751" y="1727930"/>
                                </a:lnTo>
                                <a:lnTo>
                                  <a:pt x="943884" y="1711753"/>
                                </a:lnTo>
                                <a:lnTo>
                                  <a:pt x="902690" y="1692395"/>
                                </a:lnTo>
                                <a:lnTo>
                                  <a:pt x="863321" y="1670006"/>
                                </a:lnTo>
                                <a:lnTo>
                                  <a:pt x="825927" y="1644738"/>
                                </a:lnTo>
                                <a:lnTo>
                                  <a:pt x="790658" y="1616741"/>
                                </a:lnTo>
                                <a:lnTo>
                                  <a:pt x="757666" y="1586166"/>
                                </a:lnTo>
                                <a:lnTo>
                                  <a:pt x="727101" y="1553164"/>
                                </a:lnTo>
                                <a:lnTo>
                                  <a:pt x="699113" y="1517886"/>
                                </a:lnTo>
                                <a:lnTo>
                                  <a:pt x="673853" y="1480483"/>
                                </a:lnTo>
                                <a:lnTo>
                                  <a:pt x="651473" y="1441106"/>
                                </a:lnTo>
                                <a:lnTo>
                                  <a:pt x="632122" y="1399905"/>
                                </a:lnTo>
                                <a:lnTo>
                                  <a:pt x="615952" y="1357031"/>
                                </a:lnTo>
                                <a:lnTo>
                                  <a:pt x="603113" y="1312636"/>
                                </a:lnTo>
                                <a:lnTo>
                                  <a:pt x="593756" y="1266870"/>
                                </a:lnTo>
                                <a:lnTo>
                                  <a:pt x="588031" y="1219884"/>
                                </a:lnTo>
                                <a:lnTo>
                                  <a:pt x="586089" y="1171829"/>
                                </a:lnTo>
                                <a:lnTo>
                                  <a:pt x="588031" y="1123774"/>
                                </a:lnTo>
                                <a:lnTo>
                                  <a:pt x="593756" y="1076791"/>
                                </a:lnTo>
                                <a:lnTo>
                                  <a:pt x="603113" y="1031029"/>
                                </a:lnTo>
                                <a:lnTo>
                                  <a:pt x="615952" y="986639"/>
                                </a:lnTo>
                                <a:lnTo>
                                  <a:pt x="632122" y="943772"/>
                                </a:lnTo>
                                <a:lnTo>
                                  <a:pt x="651473" y="902579"/>
                                </a:lnTo>
                                <a:lnTo>
                                  <a:pt x="673853" y="863210"/>
                                </a:lnTo>
                                <a:lnTo>
                                  <a:pt x="699113" y="825815"/>
                                </a:lnTo>
                                <a:lnTo>
                                  <a:pt x="727101" y="790547"/>
                                </a:lnTo>
                                <a:lnTo>
                                  <a:pt x="757666" y="757555"/>
                                </a:lnTo>
                                <a:lnTo>
                                  <a:pt x="790658" y="726989"/>
                                </a:lnTo>
                                <a:lnTo>
                                  <a:pt x="825927" y="699001"/>
                                </a:lnTo>
                                <a:lnTo>
                                  <a:pt x="863321" y="673742"/>
                                </a:lnTo>
                                <a:lnTo>
                                  <a:pt x="902690" y="651362"/>
                                </a:lnTo>
                                <a:lnTo>
                                  <a:pt x="943884" y="632011"/>
                                </a:lnTo>
                                <a:lnTo>
                                  <a:pt x="986751" y="615841"/>
                                </a:lnTo>
                                <a:lnTo>
                                  <a:pt x="1031140" y="603002"/>
                                </a:lnTo>
                                <a:lnTo>
                                  <a:pt x="1076902" y="593644"/>
                                </a:lnTo>
                                <a:lnTo>
                                  <a:pt x="1123886" y="587919"/>
                                </a:lnTo>
                                <a:lnTo>
                                  <a:pt x="1171940" y="585978"/>
                                </a:lnTo>
                                <a:lnTo>
                                  <a:pt x="1171940" y="0"/>
                                </a:lnTo>
                                <a:close/>
                              </a:path>
                            </a:pathLst>
                          </a:custGeom>
                          <a:solidFill>
                            <a:srgbClr val="EE9011"/>
                          </a:solidFill>
                        </wps:spPr>
                        <wps:bodyPr wrap="square" lIns="0" tIns="0" rIns="0" bIns="0" rtlCol="0">
                          <a:prstTxWarp prst="textNoShape">
                            <a:avLst/>
                          </a:prstTxWarp>
                          <a:noAutofit/>
                        </wps:bodyPr>
                      </wps:wsp>
                      <wps:wsp>
                        <wps:cNvPr id="114" name="Graphic 114"/>
                        <wps:cNvSpPr/>
                        <wps:spPr>
                          <a:xfrm>
                            <a:off x="3846703" y="933338"/>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006FC0"/>
                          </a:solidFill>
                        </wps:spPr>
                        <wps:bodyPr wrap="square" lIns="0" tIns="0" rIns="0" bIns="0" rtlCol="0">
                          <a:prstTxWarp prst="textNoShape">
                            <a:avLst/>
                          </a:prstTxWarp>
                          <a:noAutofit/>
                        </wps:bodyPr>
                      </wps:wsp>
                      <wps:wsp>
                        <wps:cNvPr id="115" name="Graphic 115"/>
                        <wps:cNvSpPr/>
                        <wps:spPr>
                          <a:xfrm>
                            <a:off x="3846703" y="1148857"/>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00AFEF"/>
                          </a:solidFill>
                        </wps:spPr>
                        <wps:bodyPr wrap="square" lIns="0" tIns="0" rIns="0" bIns="0" rtlCol="0">
                          <a:prstTxWarp prst="textNoShape">
                            <a:avLst/>
                          </a:prstTxWarp>
                          <a:noAutofit/>
                        </wps:bodyPr>
                      </wps:wsp>
                      <wps:wsp>
                        <wps:cNvPr id="116" name="Graphic 116"/>
                        <wps:cNvSpPr/>
                        <wps:spPr>
                          <a:xfrm>
                            <a:off x="3846703" y="1364249"/>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FFFF00"/>
                          </a:solidFill>
                        </wps:spPr>
                        <wps:bodyPr wrap="square" lIns="0" tIns="0" rIns="0" bIns="0" rtlCol="0">
                          <a:prstTxWarp prst="textNoShape">
                            <a:avLst/>
                          </a:prstTxWarp>
                          <a:noAutofit/>
                        </wps:bodyPr>
                      </wps:wsp>
                      <wps:wsp>
                        <wps:cNvPr id="117" name="Graphic 117"/>
                        <wps:cNvSpPr/>
                        <wps:spPr>
                          <a:xfrm>
                            <a:off x="3846703" y="1579768"/>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70578F"/>
                          </a:solidFill>
                        </wps:spPr>
                        <wps:bodyPr wrap="square" lIns="0" tIns="0" rIns="0" bIns="0" rtlCol="0">
                          <a:prstTxWarp prst="textNoShape">
                            <a:avLst/>
                          </a:prstTxWarp>
                          <a:noAutofit/>
                        </wps:bodyPr>
                      </wps:wsp>
                      <wps:wsp>
                        <wps:cNvPr id="118" name="Graphic 118"/>
                        <wps:cNvSpPr/>
                        <wps:spPr>
                          <a:xfrm>
                            <a:off x="3846703" y="1795160"/>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00AF50"/>
                          </a:solidFill>
                        </wps:spPr>
                        <wps:bodyPr wrap="square" lIns="0" tIns="0" rIns="0" bIns="0" rtlCol="0">
                          <a:prstTxWarp prst="textNoShape">
                            <a:avLst/>
                          </a:prstTxWarp>
                          <a:noAutofit/>
                        </wps:bodyPr>
                      </wps:wsp>
                      <wps:wsp>
                        <wps:cNvPr id="119" name="Graphic 119"/>
                        <wps:cNvSpPr/>
                        <wps:spPr>
                          <a:xfrm>
                            <a:off x="3846703" y="2010679"/>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EE9011"/>
                          </a:solidFill>
                        </wps:spPr>
                        <wps:bodyPr wrap="square" lIns="0" tIns="0" rIns="0" bIns="0" rtlCol="0">
                          <a:prstTxWarp prst="textNoShape">
                            <a:avLst/>
                          </a:prstTxWarp>
                          <a:noAutofit/>
                        </wps:bodyPr>
                      </wps:wsp>
                      <wps:wsp>
                        <wps:cNvPr id="120" name="Graphic 120"/>
                        <wps:cNvSpPr/>
                        <wps:spPr>
                          <a:xfrm>
                            <a:off x="4762" y="4762"/>
                            <a:ext cx="5688330" cy="2997835"/>
                          </a:xfrm>
                          <a:custGeom>
                            <a:avLst/>
                            <a:gdLst/>
                            <a:ahLst/>
                            <a:cxnLst/>
                            <a:rect l="l" t="t" r="r" b="b"/>
                            <a:pathLst>
                              <a:path w="5688330" h="2997835">
                                <a:moveTo>
                                  <a:pt x="0" y="2997835"/>
                                </a:moveTo>
                                <a:lnTo>
                                  <a:pt x="5688330" y="2997835"/>
                                </a:lnTo>
                                <a:lnTo>
                                  <a:pt x="5688330" y="0"/>
                                </a:lnTo>
                                <a:lnTo>
                                  <a:pt x="0" y="0"/>
                                </a:lnTo>
                                <a:lnTo>
                                  <a:pt x="0" y="2997835"/>
                                </a:lnTo>
                                <a:close/>
                              </a:path>
                            </a:pathLst>
                          </a:custGeom>
                          <a:ln w="9525">
                            <a:solidFill>
                              <a:srgbClr val="858585"/>
                            </a:solidFill>
                            <a:prstDash val="solid"/>
                          </a:ln>
                        </wps:spPr>
                        <wps:bodyPr wrap="square" lIns="0" tIns="0" rIns="0" bIns="0" rtlCol="0">
                          <a:prstTxWarp prst="textNoShape">
                            <a:avLst/>
                          </a:prstTxWarp>
                          <a:noAutofit/>
                        </wps:bodyPr>
                      </wps:wsp>
                      <wps:wsp>
                        <wps:cNvPr id="121" name="Textbox 121"/>
                        <wps:cNvSpPr txBox="1"/>
                        <wps:spPr>
                          <a:xfrm>
                            <a:off x="2206625" y="669156"/>
                            <a:ext cx="247015" cy="140335"/>
                          </a:xfrm>
                          <a:prstGeom prst="rect">
                            <a:avLst/>
                          </a:prstGeom>
                        </wps:spPr>
                        <wps:txbx>
                          <w:txbxContent>
                            <w:p w14:paraId="1FA45875" w14:textId="77777777" w:rsidR="001A6F49" w:rsidRDefault="00000000">
                              <w:pPr>
                                <w:spacing w:line="221" w:lineRule="exact"/>
                                <w:rPr>
                                  <w:sz w:val="20"/>
                                </w:rPr>
                              </w:pPr>
                              <w:r>
                                <w:rPr>
                                  <w:spacing w:val="-5"/>
                                  <w:sz w:val="20"/>
                                </w:rPr>
                                <w:t>16%</w:t>
                              </w:r>
                            </w:p>
                          </w:txbxContent>
                        </wps:txbx>
                        <wps:bodyPr wrap="square" lIns="0" tIns="0" rIns="0" bIns="0" rtlCol="0">
                          <a:noAutofit/>
                        </wps:bodyPr>
                      </wps:wsp>
                      <wps:wsp>
                        <wps:cNvPr id="122" name="Textbox 122"/>
                        <wps:cNvSpPr txBox="1"/>
                        <wps:spPr>
                          <a:xfrm>
                            <a:off x="2580639" y="1011167"/>
                            <a:ext cx="281305" cy="422275"/>
                          </a:xfrm>
                          <a:prstGeom prst="rect">
                            <a:avLst/>
                          </a:prstGeom>
                        </wps:spPr>
                        <wps:txbx>
                          <w:txbxContent>
                            <w:p w14:paraId="4A1B9163" w14:textId="77777777" w:rsidR="001A6F49" w:rsidRDefault="00000000">
                              <w:pPr>
                                <w:spacing w:line="221" w:lineRule="exact"/>
                                <w:rPr>
                                  <w:sz w:val="20"/>
                                </w:rPr>
                              </w:pPr>
                              <w:r>
                                <w:rPr>
                                  <w:spacing w:val="-5"/>
                                  <w:sz w:val="20"/>
                                </w:rPr>
                                <w:t>2%</w:t>
                              </w:r>
                            </w:p>
                            <w:p w14:paraId="1EA5511E" w14:textId="77777777" w:rsidR="001A6F49" w:rsidRDefault="00000000">
                              <w:pPr>
                                <w:spacing w:before="214"/>
                                <w:ind w:left="155"/>
                                <w:rPr>
                                  <w:sz w:val="20"/>
                                </w:rPr>
                              </w:pPr>
                              <w:r>
                                <w:rPr>
                                  <w:spacing w:val="-5"/>
                                  <w:sz w:val="20"/>
                                </w:rPr>
                                <w:t>9%</w:t>
                              </w:r>
                            </w:p>
                          </w:txbxContent>
                        </wps:txbx>
                        <wps:bodyPr wrap="square" lIns="0" tIns="0" rIns="0" bIns="0" rtlCol="0">
                          <a:noAutofit/>
                        </wps:bodyPr>
                      </wps:wsp>
                      <wps:wsp>
                        <wps:cNvPr id="123" name="Textbox 123"/>
                        <wps:cNvSpPr txBox="1"/>
                        <wps:spPr>
                          <a:xfrm>
                            <a:off x="1023366" y="1885054"/>
                            <a:ext cx="247015" cy="140335"/>
                          </a:xfrm>
                          <a:prstGeom prst="rect">
                            <a:avLst/>
                          </a:prstGeom>
                        </wps:spPr>
                        <wps:txbx>
                          <w:txbxContent>
                            <w:p w14:paraId="0BF7F9AD" w14:textId="77777777" w:rsidR="001A6F49" w:rsidRDefault="00000000">
                              <w:pPr>
                                <w:spacing w:line="221" w:lineRule="exact"/>
                                <w:rPr>
                                  <w:sz w:val="20"/>
                                </w:rPr>
                              </w:pPr>
                              <w:r>
                                <w:rPr>
                                  <w:spacing w:val="-5"/>
                                  <w:sz w:val="20"/>
                                </w:rPr>
                                <w:t>67%</w:t>
                              </w:r>
                            </w:p>
                          </w:txbxContent>
                        </wps:txbx>
                        <wps:bodyPr wrap="square" lIns="0" tIns="0" rIns="0" bIns="0" rtlCol="0">
                          <a:noAutofit/>
                        </wps:bodyPr>
                      </wps:wsp>
                      <wps:wsp>
                        <wps:cNvPr id="124" name="Textbox 124"/>
                        <wps:cNvSpPr txBox="1"/>
                        <wps:spPr>
                          <a:xfrm>
                            <a:off x="2611373" y="1646929"/>
                            <a:ext cx="237490" cy="296545"/>
                          </a:xfrm>
                          <a:prstGeom prst="rect">
                            <a:avLst/>
                          </a:prstGeom>
                        </wps:spPr>
                        <wps:txbx>
                          <w:txbxContent>
                            <w:p w14:paraId="7468B750" w14:textId="77777777" w:rsidR="001A6F49" w:rsidRDefault="00000000">
                              <w:pPr>
                                <w:spacing w:line="221" w:lineRule="exact"/>
                                <w:ind w:left="85"/>
                                <w:rPr>
                                  <w:sz w:val="20"/>
                                </w:rPr>
                              </w:pPr>
                              <w:r>
                                <w:rPr>
                                  <w:spacing w:val="-5"/>
                                  <w:sz w:val="20"/>
                                </w:rPr>
                                <w:t>4%</w:t>
                              </w:r>
                            </w:p>
                            <w:p w14:paraId="704D624F" w14:textId="77777777" w:rsidR="001A6F49" w:rsidRDefault="00000000">
                              <w:pPr>
                                <w:spacing w:before="15"/>
                                <w:rPr>
                                  <w:sz w:val="20"/>
                                </w:rPr>
                              </w:pPr>
                              <w:r>
                                <w:rPr>
                                  <w:spacing w:val="-5"/>
                                  <w:sz w:val="20"/>
                                </w:rPr>
                                <w:t>2%</w:t>
                              </w:r>
                            </w:p>
                          </w:txbxContent>
                        </wps:txbx>
                        <wps:bodyPr wrap="square" lIns="0" tIns="0" rIns="0" bIns="0" rtlCol="0">
                          <a:noAutofit/>
                        </wps:bodyPr>
                      </wps:wsp>
                      <wps:wsp>
                        <wps:cNvPr id="125" name="Textbox 125"/>
                        <wps:cNvSpPr txBox="1"/>
                        <wps:spPr>
                          <a:xfrm>
                            <a:off x="3937889" y="898137"/>
                            <a:ext cx="1633855" cy="1217930"/>
                          </a:xfrm>
                          <a:prstGeom prst="rect">
                            <a:avLst/>
                          </a:prstGeom>
                        </wps:spPr>
                        <wps:txbx>
                          <w:txbxContent>
                            <w:p w14:paraId="0C9CBC1F" w14:textId="77777777" w:rsidR="001A6F49" w:rsidRDefault="00000000">
                              <w:pPr>
                                <w:spacing w:line="221" w:lineRule="exact"/>
                                <w:rPr>
                                  <w:sz w:val="20"/>
                                </w:rPr>
                              </w:pPr>
                              <w:r>
                                <w:rPr>
                                  <w:spacing w:val="-4"/>
                                  <w:sz w:val="20"/>
                                </w:rPr>
                                <w:t>ПДФО</w:t>
                              </w:r>
                            </w:p>
                            <w:p w14:paraId="73E99D2B" w14:textId="77777777" w:rsidR="001A6F49" w:rsidRDefault="00000000">
                              <w:pPr>
                                <w:spacing w:before="109" w:line="355" w:lineRule="auto"/>
                                <w:ind w:right="1158"/>
                                <w:rPr>
                                  <w:sz w:val="20"/>
                                </w:rPr>
                              </w:pPr>
                              <w:r>
                                <w:rPr>
                                  <w:sz w:val="20"/>
                                </w:rPr>
                                <w:t>Рентна плата Місцеві</w:t>
                              </w:r>
                              <w:r>
                                <w:rPr>
                                  <w:spacing w:val="-13"/>
                                  <w:sz w:val="20"/>
                                </w:rPr>
                                <w:t xml:space="preserve"> </w:t>
                              </w:r>
                              <w:r>
                                <w:rPr>
                                  <w:sz w:val="20"/>
                                </w:rPr>
                                <w:t>податки</w:t>
                              </w:r>
                            </w:p>
                            <w:p w14:paraId="643F6564" w14:textId="77777777" w:rsidR="001A6F49" w:rsidRDefault="00000000">
                              <w:pPr>
                                <w:spacing w:line="355" w:lineRule="auto"/>
                                <w:rPr>
                                  <w:sz w:val="20"/>
                                </w:rPr>
                              </w:pPr>
                              <w:r>
                                <w:rPr>
                                  <w:spacing w:val="-2"/>
                                  <w:sz w:val="20"/>
                                </w:rPr>
                                <w:t>Неомодатковані надходження Акциз</w:t>
                              </w:r>
                            </w:p>
                            <w:p w14:paraId="6F21A762" w14:textId="77777777" w:rsidR="001A6F49" w:rsidRDefault="00000000">
                              <w:pPr>
                                <w:spacing w:line="228" w:lineRule="exact"/>
                                <w:rPr>
                                  <w:sz w:val="20"/>
                                </w:rPr>
                              </w:pPr>
                              <w:r>
                                <w:rPr>
                                  <w:sz w:val="20"/>
                                </w:rPr>
                                <w:t>Офіційні</w:t>
                              </w:r>
                              <w:r>
                                <w:rPr>
                                  <w:spacing w:val="-12"/>
                                  <w:sz w:val="20"/>
                                </w:rPr>
                                <w:t xml:space="preserve"> </w:t>
                              </w:r>
                              <w:r>
                                <w:rPr>
                                  <w:spacing w:val="-2"/>
                                  <w:sz w:val="20"/>
                                </w:rPr>
                                <w:t>трансферти</w:t>
                              </w:r>
                            </w:p>
                          </w:txbxContent>
                        </wps:txbx>
                        <wps:bodyPr wrap="square" lIns="0" tIns="0" rIns="0" bIns="0" rtlCol="0">
                          <a:noAutofit/>
                        </wps:bodyPr>
                      </wps:wsp>
                    </wpg:wgp>
                  </a:graphicData>
                </a:graphic>
              </wp:anchor>
            </w:drawing>
          </mc:Choice>
          <mc:Fallback>
            <w:pict>
              <v:group w14:anchorId="1A7C6FD0" id="Group 107" o:spid="_x0000_s1122" style="position:absolute;margin-left:87.2pt;margin-top:15.45pt;width:448.65pt;height:236.8pt;z-index:-15724032;mso-wrap-distance-left:0;mso-wrap-distance-right:0;mso-position-horizontal-relative:page;mso-position-vertical-relative:text" coordsize="56978,30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">
                <v:shape id="Graphic 108" o:spid="_x0000_s1123" style="position:absolute;left:18956;top:3317;width:9950;height:8624;visibility:visible;mso-wrap-style:square;v-text-anchor:top" coordsize="995044,86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" path="m,l,585978r50271,2153l99713,594506r48380,10468l195180,619407r45560,18269l284543,659653r41813,25558l365948,714219r37138,32332l437538,782078r31535,38593l497458,862203,994918,552577,967334,510326,938120,469511,907333,430164,875032,392318,841275,356004,806118,321254,769620,288101,731839,256577,692833,226714,652659,198545,611375,172101,569039,147415,525709,124518,481442,103444,436297,84224,390332,66891,343603,51476,296169,38012,248089,26531,199418,17066,150216,9648,100541,4309,50449,1082,,xe" fillcolor="#006fc0" stroked="f">
                  <v:path arrowok="t"/>
                </v:shape>
                <v:shape id="Graphic 109" o:spid="_x0000_s1124" style="position:absolute;left:23930;top:8843;width:5550;height:3620;visibility:visible;mso-wrap-style:square;v-text-anchor:top" coordsize="55499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" path="m497459,l,309625r7663,12687l15017,335200r7021,13055l28701,361441,554863,103631,541482,77206,527446,51101,512768,25354,497459,xe" fillcolor="#00afef" stroked="f">
                  <v:path arrowok="t"/>
                </v:shape>
                <v:shape id="Graphic 110" o:spid="_x0000_s1125" style="position:absolute;left:24217;top:9879;width:6458;height:6636;visibility:visible;mso-wrap-style:square;v-text-anchor:top" coordsize="645795,66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" path="m526161,l,257810r19688,44808l35508,348703r11911,47116l55377,443720r3964,48438l59269,540887r-4151,48774l636270,663575r5178,-48729l644579,566074r1095,-48752l644743,468650r-2949,-48529l636839,371796r-6951,-48058l620950,276009,610035,228670,597153,181784,582315,135411,565530,89615,546809,44457,526161,xe" fillcolor="yellow" stroked="f">
                  <v:path arrowok="t"/>
                </v:shape>
                <v:shape id="Graphic 111" o:spid="_x0000_s1126" style="position:absolute;left:24450;top:15776;width:6134;height:3334;visibility:visible;mso-wrap-style:square;v-text-anchor:top" coordsize="61341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" path="m31876,l26664,33065,19605,65738,10713,97958,,129667,549401,333375r17444,-50661l581966,231364r12762,-51965l605095,126891r7933,-52978l31876,xe" fillcolor="#70578f" stroked="f">
                  <v:path arrowok="t"/>
                </v:shape>
                <v:shape id="Graphic 112" o:spid="_x0000_s1127" style="position:absolute;left:24091;top:17073;width:5855;height:3607;visibility:visible;mso-wrap-style:square;v-text-anchor:top" coordsize="585470,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" path="m35814,l27932,20121,19335,39909,10025,59364,,78485,513461,360679r20069,-38260l552196,283479r17236,-39582l585216,203707,35814,xe" fillcolor="#00af50" stroked="f">
                  <v:path arrowok="t"/>
                </v:shape>
                <v:shape id="Graphic 113" o:spid="_x0000_s1128" style="position:absolute;left:7236;top:3317;width:21990;height:23445;visibility:visible;mso-wrap-style:square;v-text-anchor:top" coordsize="2199005,234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" path="m1171940,r-49166,1028l1073960,4093r-48409,5069l977600,16206r-47441,8986l883281,36091,837018,48869,791424,63497,746549,79944,702448,98177r-43275,19990l616776,139881r-41466,23409l534827,188361r-39446,26702l457023,243366r-37217,29872l383783,304648r-34776,32918l315530,371959r-32126,35837l252683,445048r-29265,38634l195663,523667r-26193,41306l144891,607568r-22404,42802l102014,693666,83458,737405,66802,781535,52033,826005,39135,870763,28094,915760r-9199,45182l11522,1006261r-5561,45402l2197,1097098,215,1142514,,1187861r1537,45227l4811,1278142r4997,44832l16512,1367531r8397,44231l34983,1455617r11737,43427l60105,1541992r15018,42417l91759,1626245r18238,41204l129825,1707968r21400,39784l174184,1786750r24502,38161l224717,1862183r27545,36332l281305,1933855r30527,34299l343828,2001359r33450,32061l412167,2064284r36314,29618l486204,2122221r39117,26970l565818,2174760r41861,24118l650481,2221282r43297,20473l737516,2260313r44130,16657l826116,2291741r44759,12900l915871,2315684r45183,9203l1006372,2332263r45402,5564l1097209,2341595r45417,1986l1187973,2343800r45226,-1532l1278254,2338998r44831,-4993l1367642,2327306r44232,-8392l1455729,2308844r43426,-11732l1542103,2283732r42418,-15013l1626357,2252088r41203,-18235l1708079,2214031r39785,-21396l1786862,2169680r38160,-24498l1862294,2119155r36332,-27541l1933967,2062574r34299,-30524l2001471,2000057r32060,-33447l2064396,1931723r29617,-36312l2122333,1857690r26969,-39116l2174872,1778078r24117,-41861l1685528,1454023r-25400,41950l1631607,1535282r-31433,36545l1566039,1605482r-36626,30641l1490506,1663626r-40978,24240l1406689,1708718r-44489,17340l1316270,1739761r-47160,9942l1220930,1755760r-48990,2047l1123886,1755864r-46984,-5728l1031140,1740775r-44389,-12845l943884,1711753r-41194,-19358l863321,1670006r-37394,-25268l790658,1616741r-32992,-30575l727101,1553164r-27988,-35278l673853,1480483r-22380,-39377l632122,1399905r-16170,-42874l603113,1312636r-9357,-45766l588031,1219884r-1942,-48055l588031,1123774r5725,-46983l603113,1031029r12839,-44390l632122,943772r19351,-41193l673853,863210r25260,-37395l727101,790547r30565,-32992l790658,726989r35269,-27988l863321,673742r39369,-22380l943884,632011r42867,-16170l1031140,603002r45762,-9358l1123886,587919r48054,-1941l1171940,xe" fillcolor="#ee9011" stroked="f">
                  <v:path arrowok="t"/>
                </v:shape>
                <v:shape id="Graphic 114" o:spid="_x0000_s1129" style="position:absolute;left:38467;top:9333;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" path="m63294,l,,,63294r63294,l63294,xe" fillcolor="#006fc0" stroked="f">
                  <v:path arrowok="t"/>
                </v:shape>
                <v:shape id="Graphic 115" o:spid="_x0000_s1130" style="position:absolute;left:38467;top:11488;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" path="m63294,l,,,63294r63294,l63294,xe" fillcolor="#00afef" stroked="f">
                  <v:path arrowok="t"/>
                </v:shape>
                <v:shape id="Graphic 116" o:spid="_x0000_s1131" style="position:absolute;left:38467;top:13642;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" path="m63294,l,,,63294r63294,l63294,xe" fillcolor="yellow" stroked="f">
                  <v:path arrowok="t"/>
                </v:shape>
                <v:shape id="Graphic 117" o:spid="_x0000_s1132" style="position:absolute;left:38467;top:15797;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" path="m63294,l,,,63294r63294,l63294,xe" fillcolor="#70578f" stroked="f">
                  <v:path arrowok="t"/>
                </v:shape>
                <v:shape id="Graphic 118" o:spid="_x0000_s1133" style="position:absolute;left:38467;top:17951;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" path="m63294,l,,,63294r63294,l63294,xe" fillcolor="#00af50" stroked="f">
                  <v:path arrowok="t"/>
                </v:shape>
                <v:shape id="Graphic 119" o:spid="_x0000_s1134" style="position:absolute;left:38467;top:20106;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" path="m63294,l,,,63294r63294,l63294,xe" fillcolor="#ee9011" stroked="f">
                  <v:path arrowok="t"/>
                </v:shape>
                <v:shape id="Graphic 120" o:spid="_x0000_s1135" style="position:absolute;left:47;top:47;width:56883;height:29978;visibility:visible;mso-wrap-style:square;v-text-anchor:top" coordsize="5688330,2997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" path="m,2997835r5688330,l5688330,,,,,2997835xe" filled="f" strokecolor="#858585">
                  <v:path arrowok="t"/>
                </v:shape>
                <v:shape id="Textbox 121" o:spid="_x0000_s1136" type="#_x0000_t202" style="position:absolute;left:22066;top:6691;width:247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FA45875" w14:textId="77777777" w:rsidR="001A6F49" w:rsidRDefault="00000000">
                        <w:pPr>
                          <w:spacing w:line="221" w:lineRule="exact"/>
                          <w:rPr>
                            <w:sz w:val="20"/>
                          </w:rPr>
                        </w:pPr>
                        <w:r>
                          <w:rPr>
                            <w:spacing w:val="-5"/>
                            <w:sz w:val="20"/>
                          </w:rPr>
                          <w:t>16%</w:t>
                        </w:r>
                      </w:p>
                    </w:txbxContent>
                  </v:textbox>
                </v:shape>
                <v:shape id="Textbox 122" o:spid="_x0000_s1137" type="#_x0000_t202" style="position:absolute;left:25806;top:10111;width:2813;height:4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4A1B9163" w14:textId="77777777" w:rsidR="001A6F49" w:rsidRDefault="00000000">
                        <w:pPr>
                          <w:spacing w:line="221" w:lineRule="exact"/>
                          <w:rPr>
                            <w:sz w:val="20"/>
                          </w:rPr>
                        </w:pPr>
                        <w:r>
                          <w:rPr>
                            <w:spacing w:val="-5"/>
                            <w:sz w:val="20"/>
                          </w:rPr>
                          <w:t>2%</w:t>
                        </w:r>
                      </w:p>
                      <w:p w14:paraId="1EA5511E" w14:textId="77777777" w:rsidR="001A6F49" w:rsidRDefault="00000000">
                        <w:pPr>
                          <w:spacing w:before="214"/>
                          <w:ind w:left="155"/>
                          <w:rPr>
                            <w:sz w:val="20"/>
                          </w:rPr>
                        </w:pPr>
                        <w:r>
                          <w:rPr>
                            <w:spacing w:val="-5"/>
                            <w:sz w:val="20"/>
                          </w:rPr>
                          <w:t>9%</w:t>
                        </w:r>
                      </w:p>
                    </w:txbxContent>
                  </v:textbox>
                </v:shape>
                <v:shape id="Textbox 123" o:spid="_x0000_s1138" type="#_x0000_t202" style="position:absolute;left:10233;top:18850;width:247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0BF7F9AD" w14:textId="77777777" w:rsidR="001A6F49" w:rsidRDefault="00000000">
                        <w:pPr>
                          <w:spacing w:line="221" w:lineRule="exact"/>
                          <w:rPr>
                            <w:sz w:val="20"/>
                          </w:rPr>
                        </w:pPr>
                        <w:r>
                          <w:rPr>
                            <w:spacing w:val="-5"/>
                            <w:sz w:val="20"/>
                          </w:rPr>
                          <w:t>67%</w:t>
                        </w:r>
                      </w:p>
                    </w:txbxContent>
                  </v:textbox>
                </v:shape>
                <v:shape id="Textbox 124" o:spid="_x0000_s1139" type="#_x0000_t202" style="position:absolute;left:26113;top:16469;width:2375;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7468B750" w14:textId="77777777" w:rsidR="001A6F49" w:rsidRDefault="00000000">
                        <w:pPr>
                          <w:spacing w:line="221" w:lineRule="exact"/>
                          <w:ind w:left="85"/>
                          <w:rPr>
                            <w:sz w:val="20"/>
                          </w:rPr>
                        </w:pPr>
                        <w:r>
                          <w:rPr>
                            <w:spacing w:val="-5"/>
                            <w:sz w:val="20"/>
                          </w:rPr>
                          <w:t>4%</w:t>
                        </w:r>
                      </w:p>
                      <w:p w14:paraId="704D624F" w14:textId="77777777" w:rsidR="001A6F49" w:rsidRDefault="00000000">
                        <w:pPr>
                          <w:spacing w:before="15"/>
                          <w:rPr>
                            <w:sz w:val="20"/>
                          </w:rPr>
                        </w:pPr>
                        <w:r>
                          <w:rPr>
                            <w:spacing w:val="-5"/>
                            <w:sz w:val="20"/>
                          </w:rPr>
                          <w:t>2%</w:t>
                        </w:r>
                      </w:p>
                    </w:txbxContent>
                  </v:textbox>
                </v:shape>
                <v:shape id="Textbox 125" o:spid="_x0000_s1140" type="#_x0000_t202" style="position:absolute;left:39378;top:8981;width:16339;height:12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0C9CBC1F" w14:textId="77777777" w:rsidR="001A6F49" w:rsidRDefault="00000000">
                        <w:pPr>
                          <w:spacing w:line="221" w:lineRule="exact"/>
                          <w:rPr>
                            <w:sz w:val="20"/>
                          </w:rPr>
                        </w:pPr>
                        <w:r>
                          <w:rPr>
                            <w:spacing w:val="-4"/>
                            <w:sz w:val="20"/>
                          </w:rPr>
                          <w:t>ПДФО</w:t>
                        </w:r>
                      </w:p>
                      <w:p w14:paraId="73E99D2B" w14:textId="77777777" w:rsidR="001A6F49" w:rsidRDefault="00000000">
                        <w:pPr>
                          <w:spacing w:before="109" w:line="355" w:lineRule="auto"/>
                          <w:ind w:right="1158"/>
                          <w:rPr>
                            <w:sz w:val="20"/>
                          </w:rPr>
                        </w:pPr>
                        <w:r>
                          <w:rPr>
                            <w:sz w:val="20"/>
                          </w:rPr>
                          <w:t>Рентна плата Місцеві</w:t>
                        </w:r>
                        <w:r>
                          <w:rPr>
                            <w:spacing w:val="-13"/>
                            <w:sz w:val="20"/>
                          </w:rPr>
                          <w:t xml:space="preserve"> </w:t>
                        </w:r>
                        <w:r>
                          <w:rPr>
                            <w:sz w:val="20"/>
                          </w:rPr>
                          <w:t>податки</w:t>
                        </w:r>
                      </w:p>
                      <w:p w14:paraId="643F6564" w14:textId="77777777" w:rsidR="001A6F49" w:rsidRDefault="00000000">
                        <w:pPr>
                          <w:spacing w:line="355" w:lineRule="auto"/>
                          <w:rPr>
                            <w:sz w:val="20"/>
                          </w:rPr>
                        </w:pPr>
                        <w:r>
                          <w:rPr>
                            <w:spacing w:val="-2"/>
                            <w:sz w:val="20"/>
                          </w:rPr>
                          <w:t>Неомодатковані надходження Акциз</w:t>
                        </w:r>
                      </w:p>
                      <w:p w14:paraId="6F21A762" w14:textId="77777777" w:rsidR="001A6F49" w:rsidRDefault="00000000">
                        <w:pPr>
                          <w:spacing w:line="228" w:lineRule="exact"/>
                          <w:rPr>
                            <w:sz w:val="20"/>
                          </w:rPr>
                        </w:pPr>
                        <w:r>
                          <w:rPr>
                            <w:sz w:val="20"/>
                          </w:rPr>
                          <w:t>Офіційні</w:t>
                        </w:r>
                        <w:r>
                          <w:rPr>
                            <w:spacing w:val="-12"/>
                            <w:sz w:val="20"/>
                          </w:rPr>
                          <w:t xml:space="preserve"> </w:t>
                        </w:r>
                        <w:r>
                          <w:rPr>
                            <w:spacing w:val="-2"/>
                            <w:sz w:val="20"/>
                          </w:rPr>
                          <w:t>трансферти</w:t>
                        </w:r>
                      </w:p>
                    </w:txbxContent>
                  </v:textbox>
                </v:shape>
                <w10:wrap type="topAndBottom" anchorx="page"/>
              </v:group>
            </w:pict>
          </mc:Fallback>
        </mc:AlternateContent>
      </w:r>
    </w:p>
    <w:p w14:paraId="12C0BC1C" w14:textId="77777777" w:rsidR="001A6F49" w:rsidRDefault="00000000">
      <w:pPr>
        <w:pStyle w:val="1"/>
        <w:spacing w:before="14"/>
        <w:ind w:left="309" w:right="308"/>
      </w:pPr>
      <w:r>
        <w:t>Рисунок</w:t>
      </w:r>
      <w:r>
        <w:rPr>
          <w:spacing w:val="-6"/>
        </w:rPr>
        <w:t xml:space="preserve"> </w:t>
      </w:r>
      <w:r>
        <w:t>1.3.2.</w:t>
      </w:r>
      <w:r>
        <w:rPr>
          <w:spacing w:val="-5"/>
        </w:rPr>
        <w:t xml:space="preserve"> </w:t>
      </w:r>
      <w:r>
        <w:t>Доходи</w:t>
      </w:r>
      <w:r>
        <w:rPr>
          <w:spacing w:val="-7"/>
        </w:rPr>
        <w:t xml:space="preserve"> </w:t>
      </w:r>
      <w:r>
        <w:t>до</w:t>
      </w:r>
      <w:r>
        <w:rPr>
          <w:spacing w:val="-3"/>
        </w:rPr>
        <w:t xml:space="preserve"> </w:t>
      </w:r>
      <w:r>
        <w:t>місцевого</w:t>
      </w:r>
      <w:r>
        <w:rPr>
          <w:spacing w:val="-4"/>
        </w:rPr>
        <w:t xml:space="preserve"> </w:t>
      </w:r>
      <w:r>
        <w:t>бюджету</w:t>
      </w:r>
      <w:r>
        <w:rPr>
          <w:spacing w:val="-6"/>
        </w:rPr>
        <w:t xml:space="preserve"> </w:t>
      </w:r>
      <w:r>
        <w:t>Великобичківської</w:t>
      </w:r>
      <w:r>
        <w:rPr>
          <w:spacing w:val="-2"/>
        </w:rPr>
        <w:t xml:space="preserve"> </w:t>
      </w:r>
      <w:r>
        <w:t>селищної ТГ у 2024 році, %</w:t>
      </w:r>
    </w:p>
    <w:p w14:paraId="06FD389F" w14:textId="77777777" w:rsidR="001A6F49" w:rsidRDefault="00000000">
      <w:pPr>
        <w:spacing w:line="274" w:lineRule="exact"/>
        <w:ind w:left="307"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3"/>
          <w:sz w:val="24"/>
        </w:rPr>
        <w:t xml:space="preserve"> </w:t>
      </w:r>
      <w:r>
        <w:rPr>
          <w:spacing w:val="-5"/>
          <w:sz w:val="24"/>
        </w:rPr>
        <w:t>ТГ)</w:t>
      </w:r>
    </w:p>
    <w:p w14:paraId="3B71E9F4" w14:textId="77777777" w:rsidR="001A6F49" w:rsidRDefault="001A6F49">
      <w:pPr>
        <w:pStyle w:val="a3"/>
        <w:spacing w:before="46"/>
        <w:ind w:left="0" w:firstLine="0"/>
        <w:jc w:val="left"/>
        <w:rPr>
          <w:sz w:val="24"/>
        </w:rPr>
      </w:pPr>
    </w:p>
    <w:p w14:paraId="1C290657" w14:textId="77777777" w:rsidR="001A6F49" w:rsidRDefault="00000000">
      <w:pPr>
        <w:pStyle w:val="a3"/>
        <w:ind w:right="280"/>
      </w:pPr>
      <w:r>
        <w:t>Надходження до загального бюджету Великобичківської селищної ТГ у 2021 році склали 238,3 млн. гривень, у 2022 році надходження збільшились до 256,6 млн. грн, у 2023 році надходження зменшились до 252,4 млн. грн, у 2024 році надходження збільшились до 253,1 млн. грн та у 2025 році надходження становили 234,8 млн. грн, рисунок 1.3.3.</w:t>
      </w:r>
    </w:p>
    <w:p w14:paraId="6CE50321" w14:textId="77777777" w:rsidR="001A6F49" w:rsidRDefault="001A6F49">
      <w:pPr>
        <w:pStyle w:val="a3"/>
        <w:sectPr w:rsidR="001A6F49">
          <w:pgSz w:w="11910" w:h="16840"/>
          <w:pgMar w:top="760" w:right="566" w:bottom="780" w:left="1133" w:header="0" w:footer="574" w:gutter="0"/>
          <w:cols w:space="720"/>
        </w:sectPr>
      </w:pPr>
    </w:p>
    <w:p w14:paraId="28B60CCA" w14:textId="77777777" w:rsidR="001A6F49" w:rsidRDefault="00000000">
      <w:pPr>
        <w:ind w:left="276"/>
        <w:rPr>
          <w:sz w:val="20"/>
        </w:rPr>
      </w:pPr>
      <w:r>
        <w:rPr>
          <w:noProof/>
          <w:sz w:val="20"/>
        </w:rPr>
        <mc:AlternateContent>
          <mc:Choice Requires="wpg">
            <w:drawing>
              <wp:inline distT="0" distB="0" distL="0" distR="0" wp14:anchorId="797C0742" wp14:editId="262F55C8">
                <wp:extent cx="6130290" cy="1998345"/>
                <wp:effectExtent l="0" t="0" r="0" b="1905"/>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0290" cy="1998345"/>
                          <a:chOff x="0" y="0"/>
                          <a:chExt cx="6130290" cy="1998345"/>
                        </a:xfrm>
                      </wpg:grpSpPr>
                      <pic:pic xmlns:pic="http://schemas.openxmlformats.org/drawingml/2006/picture">
                        <pic:nvPicPr>
                          <pic:cNvPr id="127" name="Image 127"/>
                          <pic:cNvPicPr/>
                        </pic:nvPicPr>
                        <pic:blipFill>
                          <a:blip r:embed="rId41" cstate="print"/>
                          <a:stretch>
                            <a:fillRect/>
                          </a:stretch>
                        </pic:blipFill>
                        <pic:spPr>
                          <a:xfrm>
                            <a:off x="217401" y="525918"/>
                            <a:ext cx="5694597" cy="865690"/>
                          </a:xfrm>
                          <a:prstGeom prst="rect">
                            <a:avLst/>
                          </a:prstGeom>
                        </pic:spPr>
                      </pic:pic>
                      <wps:wsp>
                        <wps:cNvPr id="128" name="Graphic 128"/>
                        <wps:cNvSpPr/>
                        <wps:spPr>
                          <a:xfrm>
                            <a:off x="4762" y="4762"/>
                            <a:ext cx="6120765" cy="1988820"/>
                          </a:xfrm>
                          <a:custGeom>
                            <a:avLst/>
                            <a:gdLst/>
                            <a:ahLst/>
                            <a:cxnLst/>
                            <a:rect l="l" t="t" r="r" b="b"/>
                            <a:pathLst>
                              <a:path w="6120765" h="1988820">
                                <a:moveTo>
                                  <a:pt x="0" y="1988820"/>
                                </a:moveTo>
                                <a:lnTo>
                                  <a:pt x="6120764" y="1988820"/>
                                </a:lnTo>
                                <a:lnTo>
                                  <a:pt x="6120764" y="0"/>
                                </a:lnTo>
                                <a:lnTo>
                                  <a:pt x="0" y="0"/>
                                </a:lnTo>
                                <a:lnTo>
                                  <a:pt x="0" y="1988820"/>
                                </a:lnTo>
                                <a:close/>
                              </a:path>
                            </a:pathLst>
                          </a:custGeom>
                          <a:ln w="9525">
                            <a:solidFill>
                              <a:srgbClr val="858585"/>
                            </a:solidFill>
                            <a:prstDash val="solid"/>
                          </a:ln>
                        </wps:spPr>
                        <wps:bodyPr wrap="square" lIns="0" tIns="0" rIns="0" bIns="0" rtlCol="0">
                          <a:prstTxWarp prst="textNoShape">
                            <a:avLst/>
                          </a:prstTxWarp>
                          <a:noAutofit/>
                        </wps:bodyPr>
                      </wps:wsp>
                      <wps:wsp>
                        <wps:cNvPr id="129" name="Textbox 129"/>
                        <wps:cNvSpPr txBox="1"/>
                        <wps:spPr>
                          <a:xfrm>
                            <a:off x="1654619" y="331971"/>
                            <a:ext cx="554990" cy="140335"/>
                          </a:xfrm>
                          <a:prstGeom prst="rect">
                            <a:avLst/>
                          </a:prstGeom>
                        </wps:spPr>
                        <wps:txbx>
                          <w:txbxContent>
                            <w:p w14:paraId="424D499F" w14:textId="77777777" w:rsidR="001A6F49" w:rsidRDefault="00000000">
                              <w:pPr>
                                <w:spacing w:line="221" w:lineRule="exact"/>
                                <w:rPr>
                                  <w:sz w:val="20"/>
                                </w:rPr>
                              </w:pPr>
                              <w:r>
                                <w:rPr>
                                  <w:spacing w:val="-2"/>
                                  <w:sz w:val="20"/>
                                </w:rPr>
                                <w:t>256623,00</w:t>
                              </w:r>
                            </w:p>
                          </w:txbxContent>
                        </wps:txbx>
                        <wps:bodyPr wrap="square" lIns="0" tIns="0" rIns="0" bIns="0" rtlCol="0">
                          <a:noAutofit/>
                        </wps:bodyPr>
                      </wps:wsp>
                      <wps:wsp>
                        <wps:cNvPr id="130" name="Textbox 130"/>
                        <wps:cNvSpPr txBox="1"/>
                        <wps:spPr>
                          <a:xfrm>
                            <a:off x="2672905" y="430015"/>
                            <a:ext cx="554990" cy="140335"/>
                          </a:xfrm>
                          <a:prstGeom prst="rect">
                            <a:avLst/>
                          </a:prstGeom>
                        </wps:spPr>
                        <wps:txbx>
                          <w:txbxContent>
                            <w:p w14:paraId="7D229657" w14:textId="77777777" w:rsidR="001A6F49" w:rsidRDefault="00000000">
                              <w:pPr>
                                <w:spacing w:line="221" w:lineRule="exact"/>
                                <w:rPr>
                                  <w:sz w:val="20"/>
                                </w:rPr>
                              </w:pPr>
                              <w:r>
                                <w:rPr>
                                  <w:spacing w:val="-2"/>
                                  <w:sz w:val="20"/>
                                </w:rPr>
                                <w:t>252409,00</w:t>
                              </w:r>
                            </w:p>
                          </w:txbxContent>
                        </wps:txbx>
                        <wps:bodyPr wrap="square" lIns="0" tIns="0" rIns="0" bIns="0" rtlCol="0">
                          <a:noAutofit/>
                        </wps:bodyPr>
                      </wps:wsp>
                      <wps:wsp>
                        <wps:cNvPr id="131" name="Textbox 131"/>
                        <wps:cNvSpPr txBox="1"/>
                        <wps:spPr>
                          <a:xfrm>
                            <a:off x="3692461" y="414267"/>
                            <a:ext cx="554990" cy="140335"/>
                          </a:xfrm>
                          <a:prstGeom prst="rect">
                            <a:avLst/>
                          </a:prstGeom>
                        </wps:spPr>
                        <wps:txbx>
                          <w:txbxContent>
                            <w:p w14:paraId="016A3E25" w14:textId="77777777" w:rsidR="001A6F49" w:rsidRDefault="00000000">
                              <w:pPr>
                                <w:spacing w:line="221" w:lineRule="exact"/>
                                <w:rPr>
                                  <w:sz w:val="20"/>
                                </w:rPr>
                              </w:pPr>
                              <w:r>
                                <w:rPr>
                                  <w:spacing w:val="-2"/>
                                  <w:sz w:val="20"/>
                                </w:rPr>
                                <w:t>253083,10</w:t>
                              </w:r>
                            </w:p>
                          </w:txbxContent>
                        </wps:txbx>
                        <wps:bodyPr wrap="square" lIns="0" tIns="0" rIns="0" bIns="0" rtlCol="0">
                          <a:noAutofit/>
                        </wps:bodyPr>
                      </wps:wsp>
                      <wps:wsp>
                        <wps:cNvPr id="132" name="Textbox 132"/>
                        <wps:cNvSpPr txBox="1"/>
                        <wps:spPr>
                          <a:xfrm>
                            <a:off x="637857" y="758310"/>
                            <a:ext cx="554990" cy="140335"/>
                          </a:xfrm>
                          <a:prstGeom prst="rect">
                            <a:avLst/>
                          </a:prstGeom>
                        </wps:spPr>
                        <wps:txbx>
                          <w:txbxContent>
                            <w:p w14:paraId="71D6B854" w14:textId="77777777" w:rsidR="001A6F49" w:rsidRDefault="00000000">
                              <w:pPr>
                                <w:spacing w:line="221" w:lineRule="exact"/>
                                <w:rPr>
                                  <w:sz w:val="20"/>
                                </w:rPr>
                              </w:pPr>
                              <w:r>
                                <w:rPr>
                                  <w:spacing w:val="-2"/>
                                  <w:sz w:val="20"/>
                                </w:rPr>
                                <w:t>238343,00</w:t>
                              </w:r>
                            </w:p>
                          </w:txbxContent>
                        </wps:txbx>
                        <wps:bodyPr wrap="square" lIns="0" tIns="0" rIns="0" bIns="0" rtlCol="0">
                          <a:noAutofit/>
                        </wps:bodyPr>
                      </wps:wsp>
                      <wps:wsp>
                        <wps:cNvPr id="133" name="Textbox 133"/>
                        <wps:cNvSpPr txBox="1"/>
                        <wps:spPr>
                          <a:xfrm>
                            <a:off x="4713541" y="841241"/>
                            <a:ext cx="554990" cy="140335"/>
                          </a:xfrm>
                          <a:prstGeom prst="rect">
                            <a:avLst/>
                          </a:prstGeom>
                        </wps:spPr>
                        <wps:txbx>
                          <w:txbxContent>
                            <w:p w14:paraId="6EE15DB1" w14:textId="77777777" w:rsidR="001A6F49" w:rsidRDefault="00000000">
                              <w:pPr>
                                <w:spacing w:line="221" w:lineRule="exact"/>
                                <w:rPr>
                                  <w:sz w:val="20"/>
                                </w:rPr>
                              </w:pPr>
                              <w:r>
                                <w:rPr>
                                  <w:spacing w:val="-2"/>
                                  <w:sz w:val="20"/>
                                </w:rPr>
                                <w:t>234803,50</w:t>
                              </w:r>
                            </w:p>
                          </w:txbxContent>
                        </wps:txbx>
                        <wps:bodyPr wrap="square" lIns="0" tIns="0" rIns="0" bIns="0" rtlCol="0">
                          <a:noAutofit/>
                        </wps:bodyPr>
                      </wps:wsp>
                      <wps:wsp>
                        <wps:cNvPr id="134" name="Textbox 134"/>
                        <wps:cNvSpPr txBox="1"/>
                        <wps:spPr>
                          <a:xfrm>
                            <a:off x="510730" y="1465827"/>
                            <a:ext cx="457834" cy="140335"/>
                          </a:xfrm>
                          <a:prstGeom prst="rect">
                            <a:avLst/>
                          </a:prstGeom>
                        </wps:spPr>
                        <wps:txbx>
                          <w:txbxContent>
                            <w:p w14:paraId="28880A5F" w14:textId="77777777" w:rsidR="001A6F49" w:rsidRDefault="00000000">
                              <w:pPr>
                                <w:spacing w:line="221" w:lineRule="exact"/>
                                <w:rPr>
                                  <w:sz w:val="20"/>
                                </w:rPr>
                              </w:pPr>
                              <w:r>
                                <w:rPr>
                                  <w:sz w:val="20"/>
                                </w:rPr>
                                <w:t>2021</w:t>
                              </w:r>
                              <w:r>
                                <w:rPr>
                                  <w:spacing w:val="-5"/>
                                  <w:sz w:val="20"/>
                                </w:rPr>
                                <w:t xml:space="preserve"> рік</w:t>
                              </w:r>
                            </w:p>
                          </w:txbxContent>
                        </wps:txbx>
                        <wps:bodyPr wrap="square" lIns="0" tIns="0" rIns="0" bIns="0" rtlCol="0">
                          <a:noAutofit/>
                        </wps:bodyPr>
                      </wps:wsp>
                      <wps:wsp>
                        <wps:cNvPr id="135" name="Textbox 135"/>
                        <wps:cNvSpPr txBox="1"/>
                        <wps:spPr>
                          <a:xfrm>
                            <a:off x="1527873" y="1466081"/>
                            <a:ext cx="457834" cy="140335"/>
                          </a:xfrm>
                          <a:prstGeom prst="rect">
                            <a:avLst/>
                          </a:prstGeom>
                        </wps:spPr>
                        <wps:txbx>
                          <w:txbxContent>
                            <w:p w14:paraId="2CDAFABF" w14:textId="77777777" w:rsidR="001A6F49" w:rsidRDefault="00000000">
                              <w:pPr>
                                <w:spacing w:line="221" w:lineRule="exact"/>
                                <w:rPr>
                                  <w:sz w:val="20"/>
                                </w:rPr>
                              </w:pPr>
                              <w:r>
                                <w:rPr>
                                  <w:sz w:val="20"/>
                                </w:rPr>
                                <w:t>2022</w:t>
                              </w:r>
                              <w:r>
                                <w:rPr>
                                  <w:spacing w:val="-5"/>
                                  <w:sz w:val="20"/>
                                </w:rPr>
                                <w:t xml:space="preserve"> рік</w:t>
                              </w:r>
                            </w:p>
                          </w:txbxContent>
                        </wps:txbx>
                        <wps:bodyPr wrap="square" lIns="0" tIns="0" rIns="0" bIns="0" rtlCol="0">
                          <a:noAutofit/>
                        </wps:bodyPr>
                      </wps:wsp>
                      <wps:wsp>
                        <wps:cNvPr id="136" name="Textbox 136"/>
                        <wps:cNvSpPr txBox="1"/>
                        <wps:spPr>
                          <a:xfrm>
                            <a:off x="2546159" y="1466335"/>
                            <a:ext cx="457834" cy="140335"/>
                          </a:xfrm>
                          <a:prstGeom prst="rect">
                            <a:avLst/>
                          </a:prstGeom>
                        </wps:spPr>
                        <wps:txbx>
                          <w:txbxContent>
                            <w:p w14:paraId="06B4433E" w14:textId="77777777" w:rsidR="001A6F49" w:rsidRDefault="00000000">
                              <w:pPr>
                                <w:spacing w:line="221" w:lineRule="exact"/>
                                <w:rPr>
                                  <w:sz w:val="20"/>
                                </w:rPr>
                              </w:pPr>
                              <w:r>
                                <w:rPr>
                                  <w:sz w:val="20"/>
                                </w:rPr>
                                <w:t>2023</w:t>
                              </w:r>
                              <w:r>
                                <w:rPr>
                                  <w:spacing w:val="-5"/>
                                  <w:sz w:val="20"/>
                                </w:rPr>
                                <w:t xml:space="preserve"> рік</w:t>
                              </w:r>
                            </w:p>
                          </w:txbxContent>
                        </wps:txbx>
                        <wps:bodyPr wrap="square" lIns="0" tIns="0" rIns="0" bIns="0" rtlCol="0">
                          <a:noAutofit/>
                        </wps:bodyPr>
                      </wps:wsp>
                      <wps:wsp>
                        <wps:cNvPr id="137" name="Textbox 137"/>
                        <wps:cNvSpPr txBox="1"/>
                        <wps:spPr>
                          <a:xfrm>
                            <a:off x="3565969" y="1466716"/>
                            <a:ext cx="457834" cy="140335"/>
                          </a:xfrm>
                          <a:prstGeom prst="rect">
                            <a:avLst/>
                          </a:prstGeom>
                        </wps:spPr>
                        <wps:txbx>
                          <w:txbxContent>
                            <w:p w14:paraId="0AA6DF38" w14:textId="77777777" w:rsidR="001A6F49" w:rsidRDefault="00000000">
                              <w:pPr>
                                <w:spacing w:line="221" w:lineRule="exact"/>
                                <w:rPr>
                                  <w:sz w:val="20"/>
                                </w:rPr>
                              </w:pPr>
                              <w:r>
                                <w:rPr>
                                  <w:sz w:val="20"/>
                                </w:rPr>
                                <w:t>2024</w:t>
                              </w:r>
                              <w:r>
                                <w:rPr>
                                  <w:spacing w:val="-5"/>
                                  <w:sz w:val="20"/>
                                </w:rPr>
                                <w:t xml:space="preserve"> рік</w:t>
                              </w:r>
                            </w:p>
                          </w:txbxContent>
                        </wps:txbx>
                        <wps:bodyPr wrap="square" lIns="0" tIns="0" rIns="0" bIns="0" rtlCol="0">
                          <a:noAutofit/>
                        </wps:bodyPr>
                      </wps:wsp>
                      <wps:wsp>
                        <wps:cNvPr id="138" name="Textbox 138"/>
                        <wps:cNvSpPr txBox="1"/>
                        <wps:spPr>
                          <a:xfrm>
                            <a:off x="4587430" y="1466970"/>
                            <a:ext cx="457834" cy="140335"/>
                          </a:xfrm>
                          <a:prstGeom prst="rect">
                            <a:avLst/>
                          </a:prstGeom>
                        </wps:spPr>
                        <wps:txbx>
                          <w:txbxContent>
                            <w:p w14:paraId="064080F0" w14:textId="77777777" w:rsidR="001A6F49" w:rsidRDefault="00000000">
                              <w:pPr>
                                <w:spacing w:line="221" w:lineRule="exact"/>
                                <w:rPr>
                                  <w:sz w:val="20"/>
                                </w:rPr>
                              </w:pPr>
                              <w:r>
                                <w:rPr>
                                  <w:sz w:val="20"/>
                                </w:rPr>
                                <w:t>2025</w:t>
                              </w:r>
                              <w:r>
                                <w:rPr>
                                  <w:spacing w:val="-5"/>
                                  <w:sz w:val="20"/>
                                </w:rPr>
                                <w:t xml:space="preserve"> рік</w:t>
                              </w:r>
                            </w:p>
                          </w:txbxContent>
                        </wps:txbx>
                        <wps:bodyPr wrap="square" lIns="0" tIns="0" rIns="0" bIns="0" rtlCol="0">
                          <a:noAutofit/>
                        </wps:bodyPr>
                      </wps:wsp>
                    </wpg:wgp>
                  </a:graphicData>
                </a:graphic>
              </wp:inline>
            </w:drawing>
          </mc:Choice>
          <mc:Fallback>
            <w:pict>
              <v:group w14:anchorId="797C0742" id="Group 126" o:spid="_x0000_s1141" style="width:482.7pt;height:157.35pt;mso-position-horizontal-relative:char;mso-position-vertical-relative:line" coordsize="61302,199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">
                <v:shape id="Image 127" o:spid="_x0000_s1142" type="#_x0000_t75" style="position:absolute;left:2174;top:5259;width:56945;height:8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">
                  <v:imagedata r:id="rId42" o:title=""/>
                </v:shape>
                <v:shape id="Graphic 128" o:spid="_x0000_s1143" style="position:absolute;left:47;top:47;width:61208;height:19888;visibility:visible;mso-wrap-style:square;v-text-anchor:top" coordsize="6120765,198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" path="m,1988820r6120764,l6120764,,,,,1988820xe" filled="f" strokecolor="#858585">
                  <v:path arrowok="t"/>
                </v:shape>
                <v:shape id="Textbox 129" o:spid="_x0000_s1144" type="#_x0000_t202" style="position:absolute;left:16546;top:3319;width:555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424D499F" w14:textId="77777777" w:rsidR="001A6F49" w:rsidRDefault="00000000">
                        <w:pPr>
                          <w:spacing w:line="221" w:lineRule="exact"/>
                          <w:rPr>
                            <w:sz w:val="20"/>
                          </w:rPr>
                        </w:pPr>
                        <w:r>
                          <w:rPr>
                            <w:spacing w:val="-2"/>
                            <w:sz w:val="20"/>
                          </w:rPr>
                          <w:t>256623,00</w:t>
                        </w:r>
                      </w:p>
                    </w:txbxContent>
                  </v:textbox>
                </v:shape>
                <v:shape id="Textbox 130" o:spid="_x0000_s1145" type="#_x0000_t202" style="position:absolute;left:26729;top:4300;width:554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7D229657" w14:textId="77777777" w:rsidR="001A6F49" w:rsidRDefault="00000000">
                        <w:pPr>
                          <w:spacing w:line="221" w:lineRule="exact"/>
                          <w:rPr>
                            <w:sz w:val="20"/>
                          </w:rPr>
                        </w:pPr>
                        <w:r>
                          <w:rPr>
                            <w:spacing w:val="-2"/>
                            <w:sz w:val="20"/>
                          </w:rPr>
                          <w:t>252409,00</w:t>
                        </w:r>
                      </w:p>
                    </w:txbxContent>
                  </v:textbox>
                </v:shape>
                <v:shape id="Textbox 131" o:spid="_x0000_s1146" type="#_x0000_t202" style="position:absolute;left:36924;top:4142;width:555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016A3E25" w14:textId="77777777" w:rsidR="001A6F49" w:rsidRDefault="00000000">
                        <w:pPr>
                          <w:spacing w:line="221" w:lineRule="exact"/>
                          <w:rPr>
                            <w:sz w:val="20"/>
                          </w:rPr>
                        </w:pPr>
                        <w:r>
                          <w:rPr>
                            <w:spacing w:val="-2"/>
                            <w:sz w:val="20"/>
                          </w:rPr>
                          <w:t>253083,10</w:t>
                        </w:r>
                      </w:p>
                    </w:txbxContent>
                  </v:textbox>
                </v:shape>
                <v:shape id="Textbox 132" o:spid="_x0000_s1147" type="#_x0000_t202" style="position:absolute;left:6378;top:7583;width:555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71D6B854" w14:textId="77777777" w:rsidR="001A6F49" w:rsidRDefault="00000000">
                        <w:pPr>
                          <w:spacing w:line="221" w:lineRule="exact"/>
                          <w:rPr>
                            <w:sz w:val="20"/>
                          </w:rPr>
                        </w:pPr>
                        <w:r>
                          <w:rPr>
                            <w:spacing w:val="-2"/>
                            <w:sz w:val="20"/>
                          </w:rPr>
                          <w:t>238343,00</w:t>
                        </w:r>
                      </w:p>
                    </w:txbxContent>
                  </v:textbox>
                </v:shape>
                <v:shape id="Textbox 133" o:spid="_x0000_s1148" type="#_x0000_t202" style="position:absolute;left:47135;top:8412;width:555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6EE15DB1" w14:textId="77777777" w:rsidR="001A6F49" w:rsidRDefault="00000000">
                        <w:pPr>
                          <w:spacing w:line="221" w:lineRule="exact"/>
                          <w:rPr>
                            <w:sz w:val="20"/>
                          </w:rPr>
                        </w:pPr>
                        <w:r>
                          <w:rPr>
                            <w:spacing w:val="-2"/>
                            <w:sz w:val="20"/>
                          </w:rPr>
                          <w:t>234803,50</w:t>
                        </w:r>
                      </w:p>
                    </w:txbxContent>
                  </v:textbox>
                </v:shape>
                <v:shape id="Textbox 134" o:spid="_x0000_s1149" type="#_x0000_t202" style="position:absolute;left:5107;top:14658;width:457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28880A5F" w14:textId="77777777" w:rsidR="001A6F49" w:rsidRDefault="00000000">
                        <w:pPr>
                          <w:spacing w:line="221" w:lineRule="exact"/>
                          <w:rPr>
                            <w:sz w:val="20"/>
                          </w:rPr>
                        </w:pPr>
                        <w:r>
                          <w:rPr>
                            <w:sz w:val="20"/>
                          </w:rPr>
                          <w:t>2021</w:t>
                        </w:r>
                        <w:r>
                          <w:rPr>
                            <w:spacing w:val="-5"/>
                            <w:sz w:val="20"/>
                          </w:rPr>
                          <w:t xml:space="preserve"> рік</w:t>
                        </w:r>
                      </w:p>
                    </w:txbxContent>
                  </v:textbox>
                </v:shape>
                <v:shape id="Textbox 135" o:spid="_x0000_s1150" type="#_x0000_t202" style="position:absolute;left:15278;top:14660;width:4579;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2CDAFABF" w14:textId="77777777" w:rsidR="001A6F49" w:rsidRDefault="00000000">
                        <w:pPr>
                          <w:spacing w:line="221" w:lineRule="exact"/>
                          <w:rPr>
                            <w:sz w:val="20"/>
                          </w:rPr>
                        </w:pPr>
                        <w:r>
                          <w:rPr>
                            <w:sz w:val="20"/>
                          </w:rPr>
                          <w:t>2022</w:t>
                        </w:r>
                        <w:r>
                          <w:rPr>
                            <w:spacing w:val="-5"/>
                            <w:sz w:val="20"/>
                          </w:rPr>
                          <w:t xml:space="preserve"> рік</w:t>
                        </w:r>
                      </w:p>
                    </w:txbxContent>
                  </v:textbox>
                </v:shape>
                <v:shape id="Textbox 136" o:spid="_x0000_s1151" type="#_x0000_t202" style="position:absolute;left:25461;top:14663;width:457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06B4433E" w14:textId="77777777" w:rsidR="001A6F49" w:rsidRDefault="00000000">
                        <w:pPr>
                          <w:spacing w:line="221" w:lineRule="exact"/>
                          <w:rPr>
                            <w:sz w:val="20"/>
                          </w:rPr>
                        </w:pPr>
                        <w:r>
                          <w:rPr>
                            <w:sz w:val="20"/>
                          </w:rPr>
                          <w:t>2023</w:t>
                        </w:r>
                        <w:r>
                          <w:rPr>
                            <w:spacing w:val="-5"/>
                            <w:sz w:val="20"/>
                          </w:rPr>
                          <w:t xml:space="preserve"> рік</w:t>
                        </w:r>
                      </w:p>
                    </w:txbxContent>
                  </v:textbox>
                </v:shape>
                <v:shape id="Textbox 137" o:spid="_x0000_s1152" type="#_x0000_t202" style="position:absolute;left:35659;top:14667;width:457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0AA6DF38" w14:textId="77777777" w:rsidR="001A6F49" w:rsidRDefault="00000000">
                        <w:pPr>
                          <w:spacing w:line="221" w:lineRule="exact"/>
                          <w:rPr>
                            <w:sz w:val="20"/>
                          </w:rPr>
                        </w:pPr>
                        <w:r>
                          <w:rPr>
                            <w:sz w:val="20"/>
                          </w:rPr>
                          <w:t>2024</w:t>
                        </w:r>
                        <w:r>
                          <w:rPr>
                            <w:spacing w:val="-5"/>
                            <w:sz w:val="20"/>
                          </w:rPr>
                          <w:t xml:space="preserve"> рік</w:t>
                        </w:r>
                      </w:p>
                    </w:txbxContent>
                  </v:textbox>
                </v:shape>
                <v:shape id="Textbox 138" o:spid="_x0000_s1153" type="#_x0000_t202" style="position:absolute;left:45874;top:14669;width:457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064080F0" w14:textId="77777777" w:rsidR="001A6F49" w:rsidRDefault="00000000">
                        <w:pPr>
                          <w:spacing w:line="221" w:lineRule="exact"/>
                          <w:rPr>
                            <w:sz w:val="20"/>
                          </w:rPr>
                        </w:pPr>
                        <w:r>
                          <w:rPr>
                            <w:sz w:val="20"/>
                          </w:rPr>
                          <w:t>2025</w:t>
                        </w:r>
                        <w:r>
                          <w:rPr>
                            <w:spacing w:val="-5"/>
                            <w:sz w:val="20"/>
                          </w:rPr>
                          <w:t xml:space="preserve"> рік</w:t>
                        </w:r>
                      </w:p>
                    </w:txbxContent>
                  </v:textbox>
                </v:shape>
                <w10:anchorlock/>
              </v:group>
            </w:pict>
          </mc:Fallback>
        </mc:AlternateContent>
      </w:r>
    </w:p>
    <w:p w14:paraId="6B156856" w14:textId="77777777" w:rsidR="001A6F49" w:rsidRDefault="00000000">
      <w:pPr>
        <w:pStyle w:val="1"/>
        <w:ind w:left="305" w:right="308"/>
      </w:pPr>
      <w:r>
        <w:t>Рисунок</w:t>
      </w:r>
      <w:r>
        <w:rPr>
          <w:spacing w:val="-6"/>
        </w:rPr>
        <w:t xml:space="preserve"> </w:t>
      </w:r>
      <w:r>
        <w:t>1.3.3.</w:t>
      </w:r>
      <w:r>
        <w:rPr>
          <w:spacing w:val="-6"/>
        </w:rPr>
        <w:t xml:space="preserve"> </w:t>
      </w:r>
      <w:r>
        <w:t>Надходження</w:t>
      </w:r>
      <w:r>
        <w:rPr>
          <w:spacing w:val="-7"/>
        </w:rPr>
        <w:t xml:space="preserve"> </w:t>
      </w:r>
      <w:r>
        <w:t>до</w:t>
      </w:r>
      <w:r>
        <w:rPr>
          <w:spacing w:val="-6"/>
        </w:rPr>
        <w:t xml:space="preserve"> </w:t>
      </w:r>
      <w:r>
        <w:t>загального</w:t>
      </w:r>
      <w:r>
        <w:rPr>
          <w:spacing w:val="-7"/>
        </w:rPr>
        <w:t xml:space="preserve"> </w:t>
      </w:r>
      <w:r>
        <w:t>бюджету</w:t>
      </w:r>
      <w:r>
        <w:rPr>
          <w:spacing w:val="-4"/>
        </w:rPr>
        <w:t xml:space="preserve"> </w:t>
      </w:r>
      <w:r>
        <w:t>Великобичківської селищної ТГ, тис. грн</w:t>
      </w:r>
    </w:p>
    <w:p w14:paraId="2F50ABF8" w14:textId="77777777" w:rsidR="001A6F49" w:rsidRDefault="00000000">
      <w:pPr>
        <w:spacing w:line="274"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44E22555" w14:textId="77777777" w:rsidR="001A6F49" w:rsidRDefault="001A6F49">
      <w:pPr>
        <w:pStyle w:val="a3"/>
        <w:spacing w:before="22"/>
        <w:ind w:left="0" w:firstLine="0"/>
        <w:jc w:val="left"/>
        <w:rPr>
          <w:sz w:val="24"/>
        </w:rPr>
      </w:pPr>
    </w:p>
    <w:p w14:paraId="32BEF85C" w14:textId="77777777" w:rsidR="001A6F49" w:rsidRDefault="00000000">
      <w:pPr>
        <w:pStyle w:val="a3"/>
        <w:tabs>
          <w:tab w:val="left" w:pos="2773"/>
          <w:tab w:val="left" w:pos="4461"/>
          <w:tab w:val="left" w:pos="5751"/>
          <w:tab w:val="left" w:pos="6293"/>
          <w:tab w:val="left" w:pos="7661"/>
        </w:tabs>
        <w:spacing w:before="1"/>
        <w:ind w:right="282"/>
        <w:jc w:val="left"/>
      </w:pPr>
      <w:r>
        <w:rPr>
          <w:spacing w:val="-2"/>
        </w:rPr>
        <w:t>Найбільшими</w:t>
      </w:r>
      <w:r>
        <w:tab/>
      </w:r>
      <w:r>
        <w:rPr>
          <w:spacing w:val="-2"/>
        </w:rPr>
        <w:t>платниками</w:t>
      </w:r>
      <w:r>
        <w:tab/>
      </w:r>
      <w:r>
        <w:rPr>
          <w:spacing w:val="-2"/>
        </w:rPr>
        <w:t>податків</w:t>
      </w:r>
      <w:r>
        <w:tab/>
      </w:r>
      <w:r>
        <w:rPr>
          <w:spacing w:val="-6"/>
        </w:rPr>
        <w:t>на</w:t>
      </w:r>
      <w:r>
        <w:tab/>
      </w:r>
      <w:r>
        <w:rPr>
          <w:spacing w:val="-2"/>
        </w:rPr>
        <w:t>території</w:t>
      </w:r>
      <w:r>
        <w:tab/>
      </w:r>
      <w:r>
        <w:rPr>
          <w:spacing w:val="-2"/>
        </w:rPr>
        <w:t xml:space="preserve">Великобичківської </w:t>
      </w:r>
      <w:r>
        <w:t>селищної ТГ є промислові підприємства:</w:t>
      </w:r>
    </w:p>
    <w:p w14:paraId="634AAA07" w14:textId="77777777" w:rsidR="001A6F49" w:rsidRDefault="00000000">
      <w:pPr>
        <w:pStyle w:val="a5"/>
        <w:numPr>
          <w:ilvl w:val="0"/>
          <w:numId w:val="126"/>
        </w:numPr>
        <w:tabs>
          <w:tab w:val="left" w:pos="990"/>
        </w:tabs>
        <w:spacing w:line="341" w:lineRule="exact"/>
        <w:ind w:left="990" w:hanging="141"/>
        <w:jc w:val="left"/>
        <w:rPr>
          <w:sz w:val="28"/>
        </w:rPr>
      </w:pPr>
      <w:r>
        <w:rPr>
          <w:sz w:val="28"/>
        </w:rPr>
        <w:t>Великобичківське</w:t>
      </w:r>
      <w:r>
        <w:rPr>
          <w:spacing w:val="-9"/>
          <w:sz w:val="28"/>
        </w:rPr>
        <w:t xml:space="preserve"> </w:t>
      </w:r>
      <w:r>
        <w:rPr>
          <w:sz w:val="28"/>
        </w:rPr>
        <w:t>надлісництво,</w:t>
      </w:r>
      <w:r>
        <w:rPr>
          <w:spacing w:val="-9"/>
          <w:sz w:val="28"/>
        </w:rPr>
        <w:t xml:space="preserve"> </w:t>
      </w:r>
      <w:r>
        <w:rPr>
          <w:sz w:val="28"/>
        </w:rPr>
        <w:t>філія</w:t>
      </w:r>
      <w:r>
        <w:rPr>
          <w:spacing w:val="-9"/>
          <w:sz w:val="28"/>
        </w:rPr>
        <w:t xml:space="preserve"> </w:t>
      </w:r>
      <w:r>
        <w:rPr>
          <w:sz w:val="28"/>
        </w:rPr>
        <w:t>«Карпатський</w:t>
      </w:r>
      <w:r>
        <w:rPr>
          <w:spacing w:val="-9"/>
          <w:sz w:val="28"/>
        </w:rPr>
        <w:t xml:space="preserve"> </w:t>
      </w:r>
      <w:r>
        <w:rPr>
          <w:sz w:val="28"/>
        </w:rPr>
        <w:t>лісовий</w:t>
      </w:r>
      <w:r>
        <w:rPr>
          <w:spacing w:val="-8"/>
          <w:sz w:val="28"/>
        </w:rPr>
        <w:t xml:space="preserve"> </w:t>
      </w:r>
      <w:r>
        <w:rPr>
          <w:sz w:val="28"/>
        </w:rPr>
        <w:t>офіс»,</w:t>
      </w:r>
      <w:r>
        <w:rPr>
          <w:spacing w:val="-9"/>
          <w:sz w:val="28"/>
        </w:rPr>
        <w:t xml:space="preserve"> </w:t>
      </w:r>
      <w:r>
        <w:rPr>
          <w:spacing w:val="-4"/>
          <w:sz w:val="28"/>
        </w:rPr>
        <w:t>ДСГП</w:t>
      </w:r>
    </w:p>
    <w:p w14:paraId="4269A8C2" w14:textId="77777777" w:rsidR="001A6F49" w:rsidRDefault="00000000">
      <w:pPr>
        <w:pStyle w:val="a3"/>
        <w:spacing w:line="321" w:lineRule="exact"/>
        <w:ind w:firstLine="0"/>
        <w:jc w:val="left"/>
      </w:pPr>
      <w:r>
        <w:t>«Ліси</w:t>
      </w:r>
      <w:r>
        <w:rPr>
          <w:spacing w:val="-2"/>
        </w:rPr>
        <w:t xml:space="preserve"> України»;</w:t>
      </w:r>
    </w:p>
    <w:p w14:paraId="6A7BE8A0" w14:textId="77777777" w:rsidR="001A6F49" w:rsidRDefault="00000000">
      <w:pPr>
        <w:pStyle w:val="a5"/>
        <w:numPr>
          <w:ilvl w:val="0"/>
          <w:numId w:val="126"/>
        </w:numPr>
        <w:tabs>
          <w:tab w:val="left" w:pos="990"/>
        </w:tabs>
        <w:spacing w:before="1"/>
        <w:ind w:left="990" w:hanging="141"/>
        <w:jc w:val="left"/>
        <w:rPr>
          <w:sz w:val="28"/>
        </w:rPr>
      </w:pPr>
      <w:r>
        <w:rPr>
          <w:sz w:val="28"/>
        </w:rPr>
        <w:t>ТОВ</w:t>
      </w:r>
      <w:r>
        <w:rPr>
          <w:spacing w:val="-2"/>
          <w:sz w:val="28"/>
        </w:rPr>
        <w:t xml:space="preserve"> «ВГСМ»;</w:t>
      </w:r>
    </w:p>
    <w:p w14:paraId="2E982D46" w14:textId="77777777" w:rsidR="001A6F49" w:rsidRDefault="00000000">
      <w:pPr>
        <w:pStyle w:val="a5"/>
        <w:numPr>
          <w:ilvl w:val="0"/>
          <w:numId w:val="126"/>
        </w:numPr>
        <w:tabs>
          <w:tab w:val="left" w:pos="990"/>
        </w:tabs>
        <w:spacing w:line="342" w:lineRule="exact"/>
        <w:ind w:left="990" w:hanging="141"/>
        <w:jc w:val="left"/>
        <w:rPr>
          <w:sz w:val="28"/>
        </w:rPr>
      </w:pPr>
      <w:r>
        <w:rPr>
          <w:sz w:val="28"/>
        </w:rPr>
        <w:t>ТОВ</w:t>
      </w:r>
      <w:r>
        <w:rPr>
          <w:spacing w:val="-4"/>
          <w:sz w:val="28"/>
        </w:rPr>
        <w:t xml:space="preserve"> </w:t>
      </w:r>
      <w:r>
        <w:rPr>
          <w:sz w:val="28"/>
        </w:rPr>
        <w:t>«Гама</w:t>
      </w:r>
      <w:r>
        <w:rPr>
          <w:spacing w:val="-2"/>
          <w:sz w:val="28"/>
        </w:rPr>
        <w:t xml:space="preserve"> </w:t>
      </w:r>
      <w:r>
        <w:rPr>
          <w:spacing w:val="-4"/>
          <w:sz w:val="28"/>
        </w:rPr>
        <w:t>ВБ»;</w:t>
      </w:r>
    </w:p>
    <w:p w14:paraId="1F0DA688" w14:textId="77777777" w:rsidR="001A6F49" w:rsidRDefault="00000000">
      <w:pPr>
        <w:pStyle w:val="a5"/>
        <w:numPr>
          <w:ilvl w:val="0"/>
          <w:numId w:val="126"/>
        </w:numPr>
        <w:tabs>
          <w:tab w:val="left" w:pos="990"/>
        </w:tabs>
        <w:spacing w:line="342" w:lineRule="exact"/>
        <w:ind w:left="990" w:hanging="141"/>
        <w:jc w:val="left"/>
        <w:rPr>
          <w:sz w:val="28"/>
        </w:rPr>
      </w:pPr>
      <w:r>
        <w:rPr>
          <w:sz w:val="28"/>
        </w:rPr>
        <w:t>ТОВ</w:t>
      </w:r>
      <w:r>
        <w:rPr>
          <w:spacing w:val="-2"/>
          <w:sz w:val="28"/>
        </w:rPr>
        <w:t xml:space="preserve"> «Продфреш»;</w:t>
      </w:r>
    </w:p>
    <w:p w14:paraId="69BA698C" w14:textId="77777777" w:rsidR="001A6F49" w:rsidRDefault="00000000">
      <w:pPr>
        <w:pStyle w:val="a5"/>
        <w:numPr>
          <w:ilvl w:val="0"/>
          <w:numId w:val="126"/>
        </w:numPr>
        <w:tabs>
          <w:tab w:val="left" w:pos="990"/>
        </w:tabs>
        <w:spacing w:line="342" w:lineRule="exact"/>
        <w:ind w:left="990" w:hanging="141"/>
        <w:jc w:val="left"/>
        <w:rPr>
          <w:sz w:val="28"/>
        </w:rPr>
      </w:pPr>
      <w:r>
        <w:rPr>
          <w:sz w:val="28"/>
        </w:rPr>
        <w:t>ПП</w:t>
      </w:r>
      <w:r>
        <w:rPr>
          <w:spacing w:val="-3"/>
          <w:sz w:val="28"/>
        </w:rPr>
        <w:t xml:space="preserve"> </w:t>
      </w:r>
      <w:r>
        <w:rPr>
          <w:spacing w:val="-2"/>
          <w:sz w:val="28"/>
        </w:rPr>
        <w:t>«Славута»;</w:t>
      </w:r>
    </w:p>
    <w:p w14:paraId="2F701E44" w14:textId="77777777" w:rsidR="001A6F49" w:rsidRDefault="00000000">
      <w:pPr>
        <w:pStyle w:val="a5"/>
        <w:numPr>
          <w:ilvl w:val="0"/>
          <w:numId w:val="126"/>
        </w:numPr>
        <w:tabs>
          <w:tab w:val="left" w:pos="990"/>
        </w:tabs>
        <w:spacing w:line="342" w:lineRule="exact"/>
        <w:ind w:left="990" w:hanging="141"/>
        <w:jc w:val="left"/>
        <w:rPr>
          <w:sz w:val="28"/>
        </w:rPr>
      </w:pPr>
      <w:r>
        <w:rPr>
          <w:sz w:val="28"/>
        </w:rPr>
        <w:t>ПП</w:t>
      </w:r>
      <w:r>
        <w:rPr>
          <w:spacing w:val="-3"/>
          <w:sz w:val="28"/>
        </w:rPr>
        <w:t xml:space="preserve"> </w:t>
      </w:r>
      <w:r>
        <w:rPr>
          <w:spacing w:val="-2"/>
          <w:sz w:val="28"/>
        </w:rPr>
        <w:t>«Мегора»;</w:t>
      </w:r>
    </w:p>
    <w:p w14:paraId="7B45DA96" w14:textId="77777777" w:rsidR="001A6F49" w:rsidRDefault="00000000">
      <w:pPr>
        <w:pStyle w:val="a5"/>
        <w:numPr>
          <w:ilvl w:val="0"/>
          <w:numId w:val="126"/>
        </w:numPr>
        <w:tabs>
          <w:tab w:val="left" w:pos="990"/>
        </w:tabs>
        <w:spacing w:line="342" w:lineRule="exact"/>
        <w:ind w:left="990" w:hanging="141"/>
        <w:jc w:val="left"/>
        <w:rPr>
          <w:sz w:val="28"/>
        </w:rPr>
      </w:pPr>
      <w:r>
        <w:rPr>
          <w:sz w:val="28"/>
        </w:rPr>
        <w:t>ФОП</w:t>
      </w:r>
      <w:r>
        <w:rPr>
          <w:spacing w:val="-6"/>
          <w:sz w:val="28"/>
        </w:rPr>
        <w:t xml:space="preserve"> </w:t>
      </w:r>
      <w:r>
        <w:rPr>
          <w:sz w:val="28"/>
        </w:rPr>
        <w:t>«Саган</w:t>
      </w:r>
      <w:r>
        <w:rPr>
          <w:spacing w:val="-2"/>
          <w:sz w:val="28"/>
        </w:rPr>
        <w:t xml:space="preserve"> В.І.»;</w:t>
      </w:r>
    </w:p>
    <w:p w14:paraId="41DF9C10" w14:textId="77777777" w:rsidR="001A6F49" w:rsidRDefault="00000000">
      <w:pPr>
        <w:pStyle w:val="a5"/>
        <w:numPr>
          <w:ilvl w:val="0"/>
          <w:numId w:val="126"/>
        </w:numPr>
        <w:tabs>
          <w:tab w:val="left" w:pos="990"/>
        </w:tabs>
        <w:spacing w:line="342" w:lineRule="exact"/>
        <w:ind w:left="990" w:hanging="141"/>
        <w:jc w:val="left"/>
        <w:rPr>
          <w:sz w:val="28"/>
        </w:rPr>
      </w:pPr>
      <w:r>
        <w:rPr>
          <w:sz w:val="28"/>
        </w:rPr>
        <w:t>СФГ</w:t>
      </w:r>
      <w:r>
        <w:rPr>
          <w:spacing w:val="-3"/>
          <w:sz w:val="28"/>
        </w:rPr>
        <w:t xml:space="preserve"> </w:t>
      </w:r>
      <w:r>
        <w:rPr>
          <w:spacing w:val="-2"/>
          <w:sz w:val="28"/>
        </w:rPr>
        <w:t>«Таурус»;</w:t>
      </w:r>
    </w:p>
    <w:p w14:paraId="3A72D71F" w14:textId="77777777" w:rsidR="001A6F49" w:rsidRDefault="00000000">
      <w:pPr>
        <w:pStyle w:val="a5"/>
        <w:numPr>
          <w:ilvl w:val="0"/>
          <w:numId w:val="126"/>
        </w:numPr>
        <w:tabs>
          <w:tab w:val="left" w:pos="990"/>
        </w:tabs>
        <w:spacing w:line="342" w:lineRule="exact"/>
        <w:ind w:left="990" w:hanging="141"/>
        <w:jc w:val="left"/>
        <w:rPr>
          <w:sz w:val="28"/>
        </w:rPr>
      </w:pPr>
      <w:r>
        <w:rPr>
          <w:sz w:val="28"/>
        </w:rPr>
        <w:t>СФГ</w:t>
      </w:r>
      <w:r>
        <w:rPr>
          <w:spacing w:val="-3"/>
          <w:sz w:val="28"/>
        </w:rPr>
        <w:t xml:space="preserve"> </w:t>
      </w:r>
      <w:r>
        <w:rPr>
          <w:spacing w:val="-2"/>
          <w:sz w:val="28"/>
        </w:rPr>
        <w:t>«Гексада»;</w:t>
      </w:r>
    </w:p>
    <w:p w14:paraId="62B39AC6" w14:textId="77777777" w:rsidR="001A6F49" w:rsidRDefault="00000000">
      <w:pPr>
        <w:pStyle w:val="a5"/>
        <w:numPr>
          <w:ilvl w:val="0"/>
          <w:numId w:val="126"/>
        </w:numPr>
        <w:tabs>
          <w:tab w:val="left" w:pos="990"/>
        </w:tabs>
        <w:spacing w:line="342" w:lineRule="exact"/>
        <w:ind w:left="990" w:hanging="141"/>
        <w:jc w:val="left"/>
        <w:rPr>
          <w:sz w:val="28"/>
        </w:rPr>
      </w:pPr>
      <w:r>
        <w:rPr>
          <w:sz w:val="28"/>
        </w:rPr>
        <w:t>ФГ</w:t>
      </w:r>
      <w:r>
        <w:rPr>
          <w:spacing w:val="-2"/>
          <w:sz w:val="28"/>
        </w:rPr>
        <w:t xml:space="preserve"> «Малобичківське»;</w:t>
      </w:r>
    </w:p>
    <w:p w14:paraId="1F4587F5" w14:textId="77777777" w:rsidR="001A6F49" w:rsidRDefault="00000000">
      <w:pPr>
        <w:pStyle w:val="a5"/>
        <w:numPr>
          <w:ilvl w:val="0"/>
          <w:numId w:val="126"/>
        </w:numPr>
        <w:tabs>
          <w:tab w:val="left" w:pos="990"/>
        </w:tabs>
        <w:spacing w:before="1" w:line="342" w:lineRule="exact"/>
        <w:ind w:left="990" w:hanging="141"/>
        <w:jc w:val="left"/>
        <w:rPr>
          <w:sz w:val="28"/>
        </w:rPr>
      </w:pPr>
      <w:r>
        <w:rPr>
          <w:sz w:val="28"/>
        </w:rPr>
        <w:t>СФГ</w:t>
      </w:r>
      <w:r>
        <w:rPr>
          <w:spacing w:val="-3"/>
          <w:sz w:val="28"/>
        </w:rPr>
        <w:t xml:space="preserve"> </w:t>
      </w:r>
      <w:r>
        <w:rPr>
          <w:spacing w:val="-2"/>
          <w:sz w:val="28"/>
        </w:rPr>
        <w:t>«Банський».</w:t>
      </w:r>
    </w:p>
    <w:p w14:paraId="497D764E" w14:textId="77777777" w:rsidR="001A6F49" w:rsidRDefault="00000000">
      <w:pPr>
        <w:pStyle w:val="a3"/>
        <w:ind w:right="279"/>
      </w:pPr>
      <w:r>
        <w:t>Найбільшими</w:t>
      </w:r>
      <w:r>
        <w:rPr>
          <w:spacing w:val="80"/>
        </w:rPr>
        <w:t xml:space="preserve"> </w:t>
      </w:r>
      <w:r>
        <w:t>платниками</w:t>
      </w:r>
      <w:r>
        <w:rPr>
          <w:spacing w:val="80"/>
        </w:rPr>
        <w:t xml:space="preserve"> </w:t>
      </w:r>
      <w:r>
        <w:t>акцизного</w:t>
      </w:r>
      <w:r>
        <w:rPr>
          <w:spacing w:val="80"/>
        </w:rPr>
        <w:t xml:space="preserve"> </w:t>
      </w:r>
      <w:r>
        <w:t>збору</w:t>
      </w:r>
      <w:r>
        <w:rPr>
          <w:spacing w:val="80"/>
        </w:rPr>
        <w:t xml:space="preserve"> </w:t>
      </w:r>
      <w:r>
        <w:t>є</w:t>
      </w:r>
      <w:r>
        <w:rPr>
          <w:spacing w:val="80"/>
        </w:rPr>
        <w:t xml:space="preserve"> </w:t>
      </w:r>
      <w:r>
        <w:t>ТОВ</w:t>
      </w:r>
      <w:r>
        <w:rPr>
          <w:spacing w:val="80"/>
        </w:rPr>
        <w:t xml:space="preserve"> </w:t>
      </w:r>
      <w:r>
        <w:t>«АТБ-Маркет»,</w:t>
      </w:r>
      <w:r>
        <w:rPr>
          <w:spacing w:val="80"/>
        </w:rPr>
        <w:t xml:space="preserve"> </w:t>
      </w:r>
      <w:r>
        <w:t>ТОВ «Белівер», ТОВ «Вест Ойл Трейдінг».</w:t>
      </w:r>
    </w:p>
    <w:p w14:paraId="6D305FEE" w14:textId="77777777" w:rsidR="001A6F49" w:rsidRDefault="00000000">
      <w:pPr>
        <w:pStyle w:val="a3"/>
        <w:ind w:right="276"/>
      </w:pPr>
      <w:r>
        <w:t>Видатки</w:t>
      </w:r>
      <w:r>
        <w:rPr>
          <w:spacing w:val="-14"/>
        </w:rPr>
        <w:t xml:space="preserve"> </w:t>
      </w:r>
      <w:r>
        <w:t>ТГ</w:t>
      </w:r>
      <w:r>
        <w:rPr>
          <w:spacing w:val="-15"/>
        </w:rPr>
        <w:t xml:space="preserve"> </w:t>
      </w:r>
      <w:r>
        <w:t>у</w:t>
      </w:r>
      <w:r>
        <w:rPr>
          <w:spacing w:val="-13"/>
        </w:rPr>
        <w:t xml:space="preserve"> </w:t>
      </w:r>
      <w:r>
        <w:t>2024</w:t>
      </w:r>
      <w:r>
        <w:rPr>
          <w:spacing w:val="-15"/>
        </w:rPr>
        <w:t xml:space="preserve"> </w:t>
      </w:r>
      <w:r>
        <w:t>році</w:t>
      </w:r>
      <w:r>
        <w:rPr>
          <w:spacing w:val="-13"/>
        </w:rPr>
        <w:t xml:space="preserve"> </w:t>
      </w:r>
      <w:r>
        <w:t>становлять</w:t>
      </w:r>
      <w:r>
        <w:rPr>
          <w:spacing w:val="-14"/>
        </w:rPr>
        <w:t xml:space="preserve"> </w:t>
      </w:r>
      <w:r>
        <w:t>понад</w:t>
      </w:r>
      <w:r>
        <w:rPr>
          <w:spacing w:val="-12"/>
        </w:rPr>
        <w:t xml:space="preserve"> </w:t>
      </w:r>
      <w:r>
        <w:t>308</w:t>
      </w:r>
      <w:r>
        <w:rPr>
          <w:spacing w:val="-13"/>
        </w:rPr>
        <w:t xml:space="preserve"> </w:t>
      </w:r>
      <w:r>
        <w:t>мільйонів</w:t>
      </w:r>
      <w:r>
        <w:rPr>
          <w:spacing w:val="-14"/>
        </w:rPr>
        <w:t xml:space="preserve"> </w:t>
      </w:r>
      <w:r>
        <w:t>гривень.</w:t>
      </w:r>
      <w:r>
        <w:rPr>
          <w:spacing w:val="-14"/>
        </w:rPr>
        <w:t xml:space="preserve"> </w:t>
      </w:r>
      <w:r>
        <w:t>Найбільше фінансування</w:t>
      </w:r>
      <w:r>
        <w:rPr>
          <w:spacing w:val="-5"/>
        </w:rPr>
        <w:t xml:space="preserve"> </w:t>
      </w:r>
      <w:r>
        <w:t>призначено</w:t>
      </w:r>
      <w:r>
        <w:rPr>
          <w:spacing w:val="-5"/>
        </w:rPr>
        <w:t xml:space="preserve"> </w:t>
      </w:r>
      <w:r>
        <w:t>на</w:t>
      </w:r>
      <w:r>
        <w:rPr>
          <w:spacing w:val="-5"/>
        </w:rPr>
        <w:t xml:space="preserve"> </w:t>
      </w:r>
      <w:r>
        <w:t>освітню</w:t>
      </w:r>
      <w:r>
        <w:rPr>
          <w:spacing w:val="-6"/>
        </w:rPr>
        <w:t xml:space="preserve"> </w:t>
      </w:r>
      <w:r>
        <w:t>сферу</w:t>
      </w:r>
      <w:r>
        <w:rPr>
          <w:spacing w:val="-1"/>
        </w:rPr>
        <w:t xml:space="preserve"> </w:t>
      </w:r>
      <w:r>
        <w:t>—</w:t>
      </w:r>
      <w:r>
        <w:rPr>
          <w:spacing w:val="-5"/>
        </w:rPr>
        <w:t xml:space="preserve"> </w:t>
      </w:r>
      <w:r>
        <w:t>68</w:t>
      </w:r>
      <w:r>
        <w:rPr>
          <w:spacing w:val="-5"/>
        </w:rPr>
        <w:t xml:space="preserve"> </w:t>
      </w:r>
      <w:r>
        <w:t>%</w:t>
      </w:r>
      <w:r>
        <w:rPr>
          <w:spacing w:val="-4"/>
        </w:rPr>
        <w:t xml:space="preserve"> </w:t>
      </w:r>
      <w:r>
        <w:t>від</w:t>
      </w:r>
      <w:r>
        <w:rPr>
          <w:spacing w:val="-4"/>
        </w:rPr>
        <w:t xml:space="preserve"> </w:t>
      </w:r>
      <w:r>
        <w:t>загальної</w:t>
      </w:r>
      <w:r>
        <w:rPr>
          <w:spacing w:val="-4"/>
        </w:rPr>
        <w:t xml:space="preserve"> </w:t>
      </w:r>
      <w:r>
        <w:t>суми</w:t>
      </w:r>
      <w:r>
        <w:rPr>
          <w:spacing w:val="-5"/>
        </w:rPr>
        <w:t xml:space="preserve"> </w:t>
      </w:r>
      <w:r>
        <w:t>видатків. Значна частка видатків була також виділена на роботу селищної ради — 8 % та фінансування програм — 9 %, рисунок 1.3.4.</w:t>
      </w:r>
    </w:p>
    <w:p w14:paraId="73DD263E" w14:textId="77777777" w:rsidR="001A6F49" w:rsidRDefault="001A6F49">
      <w:pPr>
        <w:pStyle w:val="a3"/>
        <w:sectPr w:rsidR="001A6F49">
          <w:pgSz w:w="11910" w:h="16840"/>
          <w:pgMar w:top="820" w:right="566" w:bottom="780" w:left="1133" w:header="0" w:footer="574" w:gutter="0"/>
          <w:cols w:space="720"/>
        </w:sectPr>
      </w:pPr>
    </w:p>
    <w:p w14:paraId="0611113D" w14:textId="77777777" w:rsidR="001A6F49" w:rsidRDefault="00000000">
      <w:pPr>
        <w:ind w:left="276"/>
        <w:rPr>
          <w:sz w:val="20"/>
        </w:rPr>
      </w:pPr>
      <w:r>
        <w:rPr>
          <w:noProof/>
          <w:sz w:val="20"/>
        </w:rPr>
        <mc:AlternateContent>
          <mc:Choice Requires="wpg">
            <w:drawing>
              <wp:inline distT="0" distB="0" distL="0" distR="0" wp14:anchorId="00FA953A" wp14:editId="283B950F">
                <wp:extent cx="6130290" cy="5005070"/>
                <wp:effectExtent l="0" t="0" r="0" b="5079"/>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0290" cy="5005070"/>
                          <a:chOff x="0" y="0"/>
                          <a:chExt cx="6130290" cy="5005070"/>
                        </a:xfrm>
                      </wpg:grpSpPr>
                      <wps:wsp>
                        <wps:cNvPr id="140" name="Graphic 140"/>
                        <wps:cNvSpPr/>
                        <wps:spPr>
                          <a:xfrm>
                            <a:off x="1995360" y="900493"/>
                            <a:ext cx="807720" cy="910590"/>
                          </a:xfrm>
                          <a:custGeom>
                            <a:avLst/>
                            <a:gdLst/>
                            <a:ahLst/>
                            <a:cxnLst/>
                            <a:rect l="l" t="t" r="r" b="b"/>
                            <a:pathLst>
                              <a:path w="807720" h="910590">
                                <a:moveTo>
                                  <a:pt x="0" y="0"/>
                                </a:moveTo>
                                <a:lnTo>
                                  <a:pt x="0" y="800988"/>
                                </a:lnTo>
                                <a:lnTo>
                                  <a:pt x="53055" y="802749"/>
                                </a:lnTo>
                                <a:lnTo>
                                  <a:pt x="105715" y="807999"/>
                                </a:lnTo>
                                <a:lnTo>
                                  <a:pt x="157809" y="816694"/>
                                </a:lnTo>
                                <a:lnTo>
                                  <a:pt x="209168" y="828786"/>
                                </a:lnTo>
                                <a:lnTo>
                                  <a:pt x="259623" y="844229"/>
                                </a:lnTo>
                                <a:lnTo>
                                  <a:pt x="309002" y="862978"/>
                                </a:lnTo>
                                <a:lnTo>
                                  <a:pt x="357138" y="884987"/>
                                </a:lnTo>
                                <a:lnTo>
                                  <a:pt x="403859" y="910208"/>
                                </a:lnTo>
                                <a:lnTo>
                                  <a:pt x="807593" y="218439"/>
                                </a:lnTo>
                                <a:lnTo>
                                  <a:pt x="763996" y="193887"/>
                                </a:lnTo>
                                <a:lnTo>
                                  <a:pt x="719737" y="170752"/>
                                </a:lnTo>
                                <a:lnTo>
                                  <a:pt x="674852" y="149042"/>
                                </a:lnTo>
                                <a:lnTo>
                                  <a:pt x="629374" y="128769"/>
                                </a:lnTo>
                                <a:lnTo>
                                  <a:pt x="583338" y="109940"/>
                                </a:lnTo>
                                <a:lnTo>
                                  <a:pt x="536780" y="92564"/>
                                </a:lnTo>
                                <a:lnTo>
                                  <a:pt x="489733" y="76652"/>
                                </a:lnTo>
                                <a:lnTo>
                                  <a:pt x="442232" y="62211"/>
                                </a:lnTo>
                                <a:lnTo>
                                  <a:pt x="394311" y="49252"/>
                                </a:lnTo>
                                <a:lnTo>
                                  <a:pt x="346006" y="37783"/>
                                </a:lnTo>
                                <a:lnTo>
                                  <a:pt x="297350" y="27814"/>
                                </a:lnTo>
                                <a:lnTo>
                                  <a:pt x="248379" y="19353"/>
                                </a:lnTo>
                                <a:lnTo>
                                  <a:pt x="199127" y="12410"/>
                                </a:lnTo>
                                <a:lnTo>
                                  <a:pt x="149628" y="6994"/>
                                </a:lnTo>
                                <a:lnTo>
                                  <a:pt x="99918" y="3114"/>
                                </a:lnTo>
                                <a:lnTo>
                                  <a:pt x="50030" y="780"/>
                                </a:lnTo>
                                <a:lnTo>
                                  <a:pt x="0" y="0"/>
                                </a:lnTo>
                                <a:close/>
                              </a:path>
                            </a:pathLst>
                          </a:custGeom>
                          <a:solidFill>
                            <a:srgbClr val="EE9011"/>
                          </a:solidFill>
                        </wps:spPr>
                        <wps:bodyPr wrap="square" lIns="0" tIns="0" rIns="0" bIns="0" rtlCol="0">
                          <a:prstTxWarp prst="textNoShape">
                            <a:avLst/>
                          </a:prstTxWarp>
                          <a:noAutofit/>
                        </wps:bodyPr>
                      </wps:wsp>
                      <wps:wsp>
                        <wps:cNvPr id="141" name="Graphic 141"/>
                        <wps:cNvSpPr/>
                        <wps:spPr>
                          <a:xfrm>
                            <a:off x="393280" y="1118933"/>
                            <a:ext cx="3204845" cy="2986405"/>
                          </a:xfrm>
                          <a:custGeom>
                            <a:avLst/>
                            <a:gdLst/>
                            <a:ahLst/>
                            <a:cxnLst/>
                            <a:rect l="l" t="t" r="r" b="b"/>
                            <a:pathLst>
                              <a:path w="3204845" h="2986405">
                                <a:moveTo>
                                  <a:pt x="2409673" y="0"/>
                                </a:moveTo>
                                <a:lnTo>
                                  <a:pt x="2005940" y="691769"/>
                                </a:lnTo>
                                <a:lnTo>
                                  <a:pt x="2047614" y="717842"/>
                                </a:lnTo>
                                <a:lnTo>
                                  <a:pt x="2087294" y="746174"/>
                                </a:lnTo>
                                <a:lnTo>
                                  <a:pt x="2124919" y="776651"/>
                                </a:lnTo>
                                <a:lnTo>
                                  <a:pt x="2160432" y="809155"/>
                                </a:lnTo>
                                <a:lnTo>
                                  <a:pt x="2193773" y="843571"/>
                                </a:lnTo>
                                <a:lnTo>
                                  <a:pt x="2224883" y="879785"/>
                                </a:lnTo>
                                <a:lnTo>
                                  <a:pt x="2253702" y="917680"/>
                                </a:lnTo>
                                <a:lnTo>
                                  <a:pt x="2280173" y="957141"/>
                                </a:lnTo>
                                <a:lnTo>
                                  <a:pt x="2304234" y="998052"/>
                                </a:lnTo>
                                <a:lnTo>
                                  <a:pt x="2325829" y="1040298"/>
                                </a:lnTo>
                                <a:lnTo>
                                  <a:pt x="2344896" y="1083764"/>
                                </a:lnTo>
                                <a:lnTo>
                                  <a:pt x="2361378" y="1128333"/>
                                </a:lnTo>
                                <a:lnTo>
                                  <a:pt x="2375215" y="1173890"/>
                                </a:lnTo>
                                <a:lnTo>
                                  <a:pt x="2386348" y="1220320"/>
                                </a:lnTo>
                                <a:lnTo>
                                  <a:pt x="2394718" y="1267507"/>
                                </a:lnTo>
                                <a:lnTo>
                                  <a:pt x="2400266" y="1315336"/>
                                </a:lnTo>
                                <a:lnTo>
                                  <a:pt x="2402933" y="1363690"/>
                                </a:lnTo>
                                <a:lnTo>
                                  <a:pt x="2402659" y="1412455"/>
                                </a:lnTo>
                                <a:lnTo>
                                  <a:pt x="2399386" y="1461516"/>
                                </a:lnTo>
                                <a:lnTo>
                                  <a:pt x="2393182" y="1509940"/>
                                </a:lnTo>
                                <a:lnTo>
                                  <a:pt x="2384200" y="1557315"/>
                                </a:lnTo>
                                <a:lnTo>
                                  <a:pt x="2372530" y="1603567"/>
                                </a:lnTo>
                                <a:lnTo>
                                  <a:pt x="2358265" y="1648620"/>
                                </a:lnTo>
                                <a:lnTo>
                                  <a:pt x="2341495" y="1692399"/>
                                </a:lnTo>
                                <a:lnTo>
                                  <a:pt x="2322313" y="1734829"/>
                                </a:lnTo>
                                <a:lnTo>
                                  <a:pt x="2300809" y="1775834"/>
                                </a:lnTo>
                                <a:lnTo>
                                  <a:pt x="2277076" y="1815339"/>
                                </a:lnTo>
                                <a:lnTo>
                                  <a:pt x="2251205" y="1853268"/>
                                </a:lnTo>
                                <a:lnTo>
                                  <a:pt x="2223287" y="1889547"/>
                                </a:lnTo>
                                <a:lnTo>
                                  <a:pt x="2193414" y="1924101"/>
                                </a:lnTo>
                                <a:lnTo>
                                  <a:pt x="2161677" y="1956853"/>
                                </a:lnTo>
                                <a:lnTo>
                                  <a:pt x="2128169" y="1987729"/>
                                </a:lnTo>
                                <a:lnTo>
                                  <a:pt x="2092979" y="2016654"/>
                                </a:lnTo>
                                <a:lnTo>
                                  <a:pt x="2056201" y="2043552"/>
                                </a:lnTo>
                                <a:lnTo>
                                  <a:pt x="2017925" y="2068348"/>
                                </a:lnTo>
                                <a:lnTo>
                                  <a:pt x="1978243" y="2090966"/>
                                </a:lnTo>
                                <a:lnTo>
                                  <a:pt x="1937247" y="2111332"/>
                                </a:lnTo>
                                <a:lnTo>
                                  <a:pt x="1895028" y="2129370"/>
                                </a:lnTo>
                                <a:lnTo>
                                  <a:pt x="1851677" y="2145005"/>
                                </a:lnTo>
                                <a:lnTo>
                                  <a:pt x="1807286" y="2158162"/>
                                </a:lnTo>
                                <a:lnTo>
                                  <a:pt x="1761947" y="2168765"/>
                                </a:lnTo>
                                <a:lnTo>
                                  <a:pt x="1715751" y="2176740"/>
                                </a:lnTo>
                                <a:lnTo>
                                  <a:pt x="1668790" y="2182010"/>
                                </a:lnTo>
                                <a:lnTo>
                                  <a:pt x="1621155" y="2184501"/>
                                </a:lnTo>
                                <a:lnTo>
                                  <a:pt x="1572937" y="2184137"/>
                                </a:lnTo>
                                <a:lnTo>
                                  <a:pt x="1524229" y="2180844"/>
                                </a:lnTo>
                                <a:lnTo>
                                  <a:pt x="1475805" y="2174640"/>
                                </a:lnTo>
                                <a:lnTo>
                                  <a:pt x="1428429" y="2165658"/>
                                </a:lnTo>
                                <a:lnTo>
                                  <a:pt x="1382177" y="2153988"/>
                                </a:lnTo>
                                <a:lnTo>
                                  <a:pt x="1337124" y="2139723"/>
                                </a:lnTo>
                                <a:lnTo>
                                  <a:pt x="1293345" y="2122953"/>
                                </a:lnTo>
                                <a:lnTo>
                                  <a:pt x="1250915" y="2103771"/>
                                </a:lnTo>
                                <a:lnTo>
                                  <a:pt x="1209911" y="2082267"/>
                                </a:lnTo>
                                <a:lnTo>
                                  <a:pt x="1170406" y="2058534"/>
                                </a:lnTo>
                                <a:lnTo>
                                  <a:pt x="1132476" y="2032663"/>
                                </a:lnTo>
                                <a:lnTo>
                                  <a:pt x="1096197" y="2004745"/>
                                </a:lnTo>
                                <a:lnTo>
                                  <a:pt x="1061644" y="1974872"/>
                                </a:lnTo>
                                <a:lnTo>
                                  <a:pt x="1028891" y="1943135"/>
                                </a:lnTo>
                                <a:lnTo>
                                  <a:pt x="998015" y="1909626"/>
                                </a:lnTo>
                                <a:lnTo>
                                  <a:pt x="969090" y="1874437"/>
                                </a:lnTo>
                                <a:lnTo>
                                  <a:pt x="942192" y="1837659"/>
                                </a:lnTo>
                                <a:lnTo>
                                  <a:pt x="917397" y="1799383"/>
                                </a:lnTo>
                                <a:lnTo>
                                  <a:pt x="894778" y="1759701"/>
                                </a:lnTo>
                                <a:lnTo>
                                  <a:pt x="874412" y="1718705"/>
                                </a:lnTo>
                                <a:lnTo>
                                  <a:pt x="856374" y="1676485"/>
                                </a:lnTo>
                                <a:lnTo>
                                  <a:pt x="840739" y="1633135"/>
                                </a:lnTo>
                                <a:lnTo>
                                  <a:pt x="827582" y="1588744"/>
                                </a:lnTo>
                                <a:lnTo>
                                  <a:pt x="816979" y="1543405"/>
                                </a:lnTo>
                                <a:lnTo>
                                  <a:pt x="809005" y="1497209"/>
                                </a:lnTo>
                                <a:lnTo>
                                  <a:pt x="803734" y="1450248"/>
                                </a:lnTo>
                                <a:lnTo>
                                  <a:pt x="801243" y="1402612"/>
                                </a:lnTo>
                                <a:lnTo>
                                  <a:pt x="801607" y="1354395"/>
                                </a:lnTo>
                                <a:lnTo>
                                  <a:pt x="804901" y="1305687"/>
                                </a:lnTo>
                                <a:lnTo>
                                  <a:pt x="7595" y="1227836"/>
                                </a:lnTo>
                                <a:lnTo>
                                  <a:pt x="3553" y="1276945"/>
                                </a:lnTo>
                                <a:lnTo>
                                  <a:pt x="1026" y="1325938"/>
                                </a:lnTo>
                                <a:lnTo>
                                  <a:pt x="0" y="1374783"/>
                                </a:lnTo>
                                <a:lnTo>
                                  <a:pt x="459" y="1423454"/>
                                </a:lnTo>
                                <a:lnTo>
                                  <a:pt x="2389" y="1471920"/>
                                </a:lnTo>
                                <a:lnTo>
                                  <a:pt x="5775" y="1520152"/>
                                </a:lnTo>
                                <a:lnTo>
                                  <a:pt x="10603" y="1568122"/>
                                </a:lnTo>
                                <a:lnTo>
                                  <a:pt x="16857" y="1615801"/>
                                </a:lnTo>
                                <a:lnTo>
                                  <a:pt x="24523" y="1663160"/>
                                </a:lnTo>
                                <a:lnTo>
                                  <a:pt x="33585" y="1710170"/>
                                </a:lnTo>
                                <a:lnTo>
                                  <a:pt x="44030" y="1756801"/>
                                </a:lnTo>
                                <a:lnTo>
                                  <a:pt x="55843" y="1803026"/>
                                </a:lnTo>
                                <a:lnTo>
                                  <a:pt x="69008" y="1848815"/>
                                </a:lnTo>
                                <a:lnTo>
                                  <a:pt x="83511" y="1894138"/>
                                </a:lnTo>
                                <a:lnTo>
                                  <a:pt x="99336" y="1938968"/>
                                </a:lnTo>
                                <a:lnTo>
                                  <a:pt x="116471" y="1983276"/>
                                </a:lnTo>
                                <a:lnTo>
                                  <a:pt x="134898" y="2027031"/>
                                </a:lnTo>
                                <a:lnTo>
                                  <a:pt x="154604" y="2070206"/>
                                </a:lnTo>
                                <a:lnTo>
                                  <a:pt x="175575" y="2112771"/>
                                </a:lnTo>
                                <a:lnTo>
                                  <a:pt x="197794" y="2154698"/>
                                </a:lnTo>
                                <a:lnTo>
                                  <a:pt x="221247" y="2195958"/>
                                </a:lnTo>
                                <a:lnTo>
                                  <a:pt x="245921" y="2236521"/>
                                </a:lnTo>
                                <a:lnTo>
                                  <a:pt x="271799" y="2276358"/>
                                </a:lnTo>
                                <a:lnTo>
                                  <a:pt x="298866" y="2315442"/>
                                </a:lnTo>
                                <a:lnTo>
                                  <a:pt x="327110" y="2353742"/>
                                </a:lnTo>
                                <a:lnTo>
                                  <a:pt x="356513" y="2391230"/>
                                </a:lnTo>
                                <a:lnTo>
                                  <a:pt x="387062" y="2427877"/>
                                </a:lnTo>
                                <a:lnTo>
                                  <a:pt x="418742" y="2463653"/>
                                </a:lnTo>
                                <a:lnTo>
                                  <a:pt x="451538" y="2498531"/>
                                </a:lnTo>
                                <a:lnTo>
                                  <a:pt x="485436" y="2532481"/>
                                </a:lnTo>
                                <a:lnTo>
                                  <a:pt x="520420" y="2565474"/>
                                </a:lnTo>
                                <a:lnTo>
                                  <a:pt x="556475" y="2597481"/>
                                </a:lnTo>
                                <a:lnTo>
                                  <a:pt x="593588" y="2628474"/>
                                </a:lnTo>
                                <a:lnTo>
                                  <a:pt x="631742" y="2658423"/>
                                </a:lnTo>
                                <a:lnTo>
                                  <a:pt x="670924" y="2687299"/>
                                </a:lnTo>
                                <a:lnTo>
                                  <a:pt x="711119" y="2715074"/>
                                </a:lnTo>
                                <a:lnTo>
                                  <a:pt x="752311" y="2741718"/>
                                </a:lnTo>
                                <a:lnTo>
                                  <a:pt x="794487" y="2767203"/>
                                </a:lnTo>
                                <a:lnTo>
                                  <a:pt x="836379" y="2790834"/>
                                </a:lnTo>
                                <a:lnTo>
                                  <a:pt x="878674" y="2813077"/>
                                </a:lnTo>
                                <a:lnTo>
                                  <a:pt x="921345" y="2833938"/>
                                </a:lnTo>
                                <a:lnTo>
                                  <a:pt x="964365" y="2853424"/>
                                </a:lnTo>
                                <a:lnTo>
                                  <a:pt x="1007707" y="2871543"/>
                                </a:lnTo>
                                <a:lnTo>
                                  <a:pt x="1051343" y="2888302"/>
                                </a:lnTo>
                                <a:lnTo>
                                  <a:pt x="1095247" y="2903707"/>
                                </a:lnTo>
                                <a:lnTo>
                                  <a:pt x="1139392" y="2917765"/>
                                </a:lnTo>
                                <a:lnTo>
                                  <a:pt x="1183750" y="2930485"/>
                                </a:lnTo>
                                <a:lnTo>
                                  <a:pt x="1228293" y="2941873"/>
                                </a:lnTo>
                                <a:lnTo>
                                  <a:pt x="1272996" y="2951936"/>
                                </a:lnTo>
                                <a:lnTo>
                                  <a:pt x="1317831" y="2960681"/>
                                </a:lnTo>
                                <a:lnTo>
                                  <a:pt x="1362771" y="2968115"/>
                                </a:lnTo>
                                <a:lnTo>
                                  <a:pt x="1407788" y="2974246"/>
                                </a:lnTo>
                                <a:lnTo>
                                  <a:pt x="1452857" y="2979081"/>
                                </a:lnTo>
                                <a:lnTo>
                                  <a:pt x="1497948" y="2982626"/>
                                </a:lnTo>
                                <a:lnTo>
                                  <a:pt x="1543036" y="2984889"/>
                                </a:lnTo>
                                <a:lnTo>
                                  <a:pt x="1588093" y="2985877"/>
                                </a:lnTo>
                                <a:lnTo>
                                  <a:pt x="1633092" y="2985598"/>
                                </a:lnTo>
                                <a:lnTo>
                                  <a:pt x="1678006" y="2984057"/>
                                </a:lnTo>
                                <a:lnTo>
                                  <a:pt x="1722809" y="2981263"/>
                                </a:lnTo>
                                <a:lnTo>
                                  <a:pt x="1767471" y="2977222"/>
                                </a:lnTo>
                                <a:lnTo>
                                  <a:pt x="1811968" y="2971942"/>
                                </a:lnTo>
                                <a:lnTo>
                                  <a:pt x="1856271" y="2965429"/>
                                </a:lnTo>
                                <a:lnTo>
                                  <a:pt x="1900353" y="2957691"/>
                                </a:lnTo>
                                <a:lnTo>
                                  <a:pt x="1944188" y="2948735"/>
                                </a:lnTo>
                                <a:lnTo>
                                  <a:pt x="1987748" y="2938568"/>
                                </a:lnTo>
                                <a:lnTo>
                                  <a:pt x="2031006" y="2927197"/>
                                </a:lnTo>
                                <a:lnTo>
                                  <a:pt x="2073935" y="2914630"/>
                                </a:lnTo>
                                <a:lnTo>
                                  <a:pt x="2116508" y="2900873"/>
                                </a:lnTo>
                                <a:lnTo>
                                  <a:pt x="2158697" y="2885933"/>
                                </a:lnTo>
                                <a:lnTo>
                                  <a:pt x="2200476" y="2869818"/>
                                </a:lnTo>
                                <a:lnTo>
                                  <a:pt x="2241817" y="2852534"/>
                                </a:lnTo>
                                <a:lnTo>
                                  <a:pt x="2282694" y="2834090"/>
                                </a:lnTo>
                                <a:lnTo>
                                  <a:pt x="2323079" y="2814491"/>
                                </a:lnTo>
                                <a:lnTo>
                                  <a:pt x="2362945" y="2793746"/>
                                </a:lnTo>
                                <a:lnTo>
                                  <a:pt x="2402265" y="2771860"/>
                                </a:lnTo>
                                <a:lnTo>
                                  <a:pt x="2441012" y="2748842"/>
                                </a:lnTo>
                                <a:lnTo>
                                  <a:pt x="2479159" y="2724699"/>
                                </a:lnTo>
                                <a:lnTo>
                                  <a:pt x="2516679" y="2699437"/>
                                </a:lnTo>
                                <a:lnTo>
                                  <a:pt x="2553543" y="2673063"/>
                                </a:lnTo>
                                <a:lnTo>
                                  <a:pt x="2589727" y="2645586"/>
                                </a:lnTo>
                                <a:lnTo>
                                  <a:pt x="2625201" y="2617011"/>
                                </a:lnTo>
                                <a:lnTo>
                                  <a:pt x="2659940" y="2587346"/>
                                </a:lnTo>
                                <a:lnTo>
                                  <a:pt x="2693916" y="2556599"/>
                                </a:lnTo>
                                <a:lnTo>
                                  <a:pt x="2727101" y="2524775"/>
                                </a:lnTo>
                                <a:lnTo>
                                  <a:pt x="2759470" y="2491883"/>
                                </a:lnTo>
                                <a:lnTo>
                                  <a:pt x="2790994" y="2457930"/>
                                </a:lnTo>
                                <a:lnTo>
                                  <a:pt x="2821647" y="2422922"/>
                                </a:lnTo>
                                <a:lnTo>
                                  <a:pt x="2851401" y="2386867"/>
                                </a:lnTo>
                                <a:lnTo>
                                  <a:pt x="2880230" y="2349771"/>
                                </a:lnTo>
                                <a:lnTo>
                                  <a:pt x="2908105" y="2311643"/>
                                </a:lnTo>
                                <a:lnTo>
                                  <a:pt x="2935001" y="2272489"/>
                                </a:lnTo>
                                <a:lnTo>
                                  <a:pt x="2960890" y="2232315"/>
                                </a:lnTo>
                                <a:lnTo>
                                  <a:pt x="2985745" y="2191131"/>
                                </a:lnTo>
                                <a:lnTo>
                                  <a:pt x="3009376" y="2149239"/>
                                </a:lnTo>
                                <a:lnTo>
                                  <a:pt x="3031619" y="2106944"/>
                                </a:lnTo>
                                <a:lnTo>
                                  <a:pt x="3052479" y="2064273"/>
                                </a:lnTo>
                                <a:lnTo>
                                  <a:pt x="3071965" y="2021254"/>
                                </a:lnTo>
                                <a:lnTo>
                                  <a:pt x="3090083" y="1977913"/>
                                </a:lnTo>
                                <a:lnTo>
                                  <a:pt x="3106840" y="1934278"/>
                                </a:lnTo>
                                <a:lnTo>
                                  <a:pt x="3122244" y="1890376"/>
                                </a:lnTo>
                                <a:lnTo>
                                  <a:pt x="3136301" y="1846233"/>
                                </a:lnTo>
                                <a:lnTo>
                                  <a:pt x="3149019" y="1801877"/>
                                </a:lnTo>
                                <a:lnTo>
                                  <a:pt x="3160405" y="1757335"/>
                                </a:lnTo>
                                <a:lnTo>
                                  <a:pt x="3170466" y="1712634"/>
                                </a:lnTo>
                                <a:lnTo>
                                  <a:pt x="3179209" y="1667802"/>
                                </a:lnTo>
                                <a:lnTo>
                                  <a:pt x="3186641" y="1622864"/>
                                </a:lnTo>
                                <a:lnTo>
                                  <a:pt x="3192770" y="1577849"/>
                                </a:lnTo>
                                <a:lnTo>
                                  <a:pt x="3197603" y="1532784"/>
                                </a:lnTo>
                                <a:lnTo>
                                  <a:pt x="3201146" y="1487695"/>
                                </a:lnTo>
                                <a:lnTo>
                                  <a:pt x="3203406" y="1442610"/>
                                </a:lnTo>
                                <a:lnTo>
                                  <a:pt x="3204392" y="1397556"/>
                                </a:lnTo>
                                <a:lnTo>
                                  <a:pt x="3204110" y="1352560"/>
                                </a:lnTo>
                                <a:lnTo>
                                  <a:pt x="3202567" y="1307649"/>
                                </a:lnTo>
                                <a:lnTo>
                                  <a:pt x="3199771" y="1262850"/>
                                </a:lnTo>
                                <a:lnTo>
                                  <a:pt x="3195728" y="1218191"/>
                                </a:lnTo>
                                <a:lnTo>
                                  <a:pt x="3190445" y="1173697"/>
                                </a:lnTo>
                                <a:lnTo>
                                  <a:pt x="3183930" y="1129398"/>
                                </a:lnTo>
                                <a:lnTo>
                                  <a:pt x="3176190" y="1085319"/>
                                </a:lnTo>
                                <a:lnTo>
                                  <a:pt x="3167232" y="1041488"/>
                                </a:lnTo>
                                <a:lnTo>
                                  <a:pt x="3157064" y="997931"/>
                                </a:lnTo>
                                <a:lnTo>
                                  <a:pt x="3145691" y="954677"/>
                                </a:lnTo>
                                <a:lnTo>
                                  <a:pt x="3133122" y="911751"/>
                                </a:lnTo>
                                <a:lnTo>
                                  <a:pt x="3119363" y="869182"/>
                                </a:lnTo>
                                <a:lnTo>
                                  <a:pt x="3104422" y="826996"/>
                                </a:lnTo>
                                <a:lnTo>
                                  <a:pt x="3088306" y="785220"/>
                                </a:lnTo>
                                <a:lnTo>
                                  <a:pt x="3071022" y="743882"/>
                                </a:lnTo>
                                <a:lnTo>
                                  <a:pt x="3052576" y="703009"/>
                                </a:lnTo>
                                <a:lnTo>
                                  <a:pt x="3032977" y="662627"/>
                                </a:lnTo>
                                <a:lnTo>
                                  <a:pt x="3012232" y="622764"/>
                                </a:lnTo>
                                <a:lnTo>
                                  <a:pt x="2990346" y="583447"/>
                                </a:lnTo>
                                <a:lnTo>
                                  <a:pt x="2967328" y="544703"/>
                                </a:lnTo>
                                <a:lnTo>
                                  <a:pt x="2943185" y="506559"/>
                                </a:lnTo>
                                <a:lnTo>
                                  <a:pt x="2917924" y="469043"/>
                                </a:lnTo>
                                <a:lnTo>
                                  <a:pt x="2891552" y="432180"/>
                                </a:lnTo>
                                <a:lnTo>
                                  <a:pt x="2864075" y="396000"/>
                                </a:lnTo>
                                <a:lnTo>
                                  <a:pt x="2835502" y="360528"/>
                                </a:lnTo>
                                <a:lnTo>
                                  <a:pt x="2805840" y="325791"/>
                                </a:lnTo>
                                <a:lnTo>
                                  <a:pt x="2775094" y="291817"/>
                                </a:lnTo>
                                <a:lnTo>
                                  <a:pt x="2743274" y="258634"/>
                                </a:lnTo>
                                <a:lnTo>
                                  <a:pt x="2710385" y="226267"/>
                                </a:lnTo>
                                <a:lnTo>
                                  <a:pt x="2676435" y="194744"/>
                                </a:lnTo>
                                <a:lnTo>
                                  <a:pt x="2641431" y="164093"/>
                                </a:lnTo>
                                <a:lnTo>
                                  <a:pt x="2605380" y="134340"/>
                                </a:lnTo>
                                <a:lnTo>
                                  <a:pt x="2568290" y="105513"/>
                                </a:lnTo>
                                <a:lnTo>
                                  <a:pt x="2530167" y="77638"/>
                                </a:lnTo>
                                <a:lnTo>
                                  <a:pt x="2491018" y="50743"/>
                                </a:lnTo>
                                <a:lnTo>
                                  <a:pt x="2450851" y="24854"/>
                                </a:lnTo>
                                <a:lnTo>
                                  <a:pt x="2409673" y="0"/>
                                </a:lnTo>
                                <a:close/>
                              </a:path>
                            </a:pathLst>
                          </a:custGeom>
                          <a:solidFill>
                            <a:srgbClr val="FFFF00"/>
                          </a:solidFill>
                        </wps:spPr>
                        <wps:bodyPr wrap="square" lIns="0" tIns="0" rIns="0" bIns="0" rtlCol="0">
                          <a:prstTxWarp prst="textNoShape">
                            <a:avLst/>
                          </a:prstTxWarp>
                          <a:noAutofit/>
                        </wps:bodyPr>
                      </wps:wsp>
                      <wps:wsp>
                        <wps:cNvPr id="142" name="Graphic 142"/>
                        <wps:cNvSpPr/>
                        <wps:spPr>
                          <a:xfrm>
                            <a:off x="400875" y="2134171"/>
                            <a:ext cx="815340" cy="290830"/>
                          </a:xfrm>
                          <a:custGeom>
                            <a:avLst/>
                            <a:gdLst/>
                            <a:ahLst/>
                            <a:cxnLst/>
                            <a:rect l="l" t="t" r="r" b="b"/>
                            <a:pathLst>
                              <a:path w="815340" h="290830">
                                <a:moveTo>
                                  <a:pt x="35305" y="0"/>
                                </a:moveTo>
                                <a:lnTo>
                                  <a:pt x="23806" y="52667"/>
                                </a:lnTo>
                                <a:lnTo>
                                  <a:pt x="14081" y="105679"/>
                                </a:lnTo>
                                <a:lnTo>
                                  <a:pt x="6141" y="159002"/>
                                </a:lnTo>
                                <a:lnTo>
                                  <a:pt x="0" y="212598"/>
                                </a:lnTo>
                                <a:lnTo>
                                  <a:pt x="797305" y="290449"/>
                                </a:lnTo>
                                <a:lnTo>
                                  <a:pt x="800350" y="263659"/>
                                </a:lnTo>
                                <a:lnTo>
                                  <a:pt x="804322" y="237013"/>
                                </a:lnTo>
                                <a:lnTo>
                                  <a:pt x="809200" y="210510"/>
                                </a:lnTo>
                                <a:lnTo>
                                  <a:pt x="814959" y="184150"/>
                                </a:lnTo>
                                <a:lnTo>
                                  <a:pt x="35305" y="0"/>
                                </a:lnTo>
                                <a:close/>
                              </a:path>
                            </a:pathLst>
                          </a:custGeom>
                          <a:solidFill>
                            <a:srgbClr val="00AF50"/>
                          </a:solidFill>
                        </wps:spPr>
                        <wps:bodyPr wrap="square" lIns="0" tIns="0" rIns="0" bIns="0" rtlCol="0">
                          <a:prstTxWarp prst="textNoShape">
                            <a:avLst/>
                          </a:prstTxWarp>
                          <a:noAutofit/>
                        </wps:bodyPr>
                      </wps:wsp>
                      <wps:wsp>
                        <wps:cNvPr id="143" name="Graphic 143"/>
                        <wps:cNvSpPr/>
                        <wps:spPr>
                          <a:xfrm>
                            <a:off x="436181" y="1891347"/>
                            <a:ext cx="819150" cy="427355"/>
                          </a:xfrm>
                          <a:custGeom>
                            <a:avLst/>
                            <a:gdLst/>
                            <a:ahLst/>
                            <a:cxnLst/>
                            <a:rect l="l" t="t" r="r" b="b"/>
                            <a:pathLst>
                              <a:path w="819150" h="427355">
                                <a:moveTo>
                                  <a:pt x="78232" y="0"/>
                                </a:moveTo>
                                <a:lnTo>
                                  <a:pt x="59488" y="47540"/>
                                </a:lnTo>
                                <a:lnTo>
                                  <a:pt x="42281" y="95642"/>
                                </a:lnTo>
                                <a:lnTo>
                                  <a:pt x="26623" y="144255"/>
                                </a:lnTo>
                                <a:lnTo>
                                  <a:pt x="12525" y="193332"/>
                                </a:lnTo>
                                <a:lnTo>
                                  <a:pt x="0" y="242824"/>
                                </a:lnTo>
                                <a:lnTo>
                                  <a:pt x="779653" y="426974"/>
                                </a:lnTo>
                                <a:lnTo>
                                  <a:pt x="787604" y="396073"/>
                                </a:lnTo>
                                <a:lnTo>
                                  <a:pt x="796782" y="365506"/>
                                </a:lnTo>
                                <a:lnTo>
                                  <a:pt x="807174" y="335319"/>
                                </a:lnTo>
                                <a:lnTo>
                                  <a:pt x="818769" y="305562"/>
                                </a:lnTo>
                                <a:lnTo>
                                  <a:pt x="78232" y="0"/>
                                </a:lnTo>
                                <a:close/>
                              </a:path>
                            </a:pathLst>
                          </a:custGeom>
                          <a:solidFill>
                            <a:srgbClr val="00AFEF"/>
                          </a:solidFill>
                        </wps:spPr>
                        <wps:bodyPr wrap="square" lIns="0" tIns="0" rIns="0" bIns="0" rtlCol="0">
                          <a:prstTxWarp prst="textNoShape">
                            <a:avLst/>
                          </a:prstTxWarp>
                          <a:noAutofit/>
                        </wps:bodyPr>
                      </wps:wsp>
                      <wps:wsp>
                        <wps:cNvPr id="144" name="Graphic 144"/>
                        <wps:cNvSpPr/>
                        <wps:spPr>
                          <a:xfrm>
                            <a:off x="514413" y="1666811"/>
                            <a:ext cx="797560" cy="530225"/>
                          </a:xfrm>
                          <a:custGeom>
                            <a:avLst/>
                            <a:gdLst/>
                            <a:ahLst/>
                            <a:cxnLst/>
                            <a:rect l="l" t="t" r="r" b="b"/>
                            <a:pathLst>
                              <a:path w="797560" h="530225">
                                <a:moveTo>
                                  <a:pt x="114172" y="0"/>
                                </a:moveTo>
                                <a:lnTo>
                                  <a:pt x="88509" y="43444"/>
                                </a:lnTo>
                                <a:lnTo>
                                  <a:pt x="64254" y="87650"/>
                                </a:lnTo>
                                <a:lnTo>
                                  <a:pt x="41414" y="132587"/>
                                </a:lnTo>
                                <a:lnTo>
                                  <a:pt x="19993" y="178226"/>
                                </a:lnTo>
                                <a:lnTo>
                                  <a:pt x="0" y="224535"/>
                                </a:lnTo>
                                <a:lnTo>
                                  <a:pt x="740536" y="530098"/>
                                </a:lnTo>
                                <a:lnTo>
                                  <a:pt x="753108" y="501215"/>
                                </a:lnTo>
                                <a:lnTo>
                                  <a:pt x="766810" y="472868"/>
                                </a:lnTo>
                                <a:lnTo>
                                  <a:pt x="781631" y="445069"/>
                                </a:lnTo>
                                <a:lnTo>
                                  <a:pt x="797560" y="417829"/>
                                </a:lnTo>
                                <a:lnTo>
                                  <a:pt x="114172" y="0"/>
                                </a:lnTo>
                                <a:close/>
                              </a:path>
                            </a:pathLst>
                          </a:custGeom>
                          <a:solidFill>
                            <a:srgbClr val="C00000"/>
                          </a:solidFill>
                        </wps:spPr>
                        <wps:bodyPr wrap="square" lIns="0" tIns="0" rIns="0" bIns="0" rtlCol="0">
                          <a:prstTxWarp prst="textNoShape">
                            <a:avLst/>
                          </a:prstTxWarp>
                          <a:noAutofit/>
                        </wps:bodyPr>
                      </wps:wsp>
                      <wps:wsp>
                        <wps:cNvPr id="145" name="Graphic 145"/>
                        <wps:cNvSpPr/>
                        <wps:spPr>
                          <a:xfrm>
                            <a:off x="628586" y="1607756"/>
                            <a:ext cx="702310" cy="476884"/>
                          </a:xfrm>
                          <a:custGeom>
                            <a:avLst/>
                            <a:gdLst/>
                            <a:ahLst/>
                            <a:cxnLst/>
                            <a:rect l="l" t="t" r="r" b="b"/>
                            <a:pathLst>
                              <a:path w="702310" h="476884">
                                <a:moveTo>
                                  <a:pt x="37846" y="0"/>
                                </a:moveTo>
                                <a:lnTo>
                                  <a:pt x="18589" y="29337"/>
                                </a:lnTo>
                                <a:lnTo>
                                  <a:pt x="0" y="59055"/>
                                </a:lnTo>
                                <a:lnTo>
                                  <a:pt x="683387" y="476885"/>
                                </a:lnTo>
                                <a:lnTo>
                                  <a:pt x="688004" y="469459"/>
                                </a:lnTo>
                                <a:lnTo>
                                  <a:pt x="702310" y="447421"/>
                                </a:lnTo>
                                <a:lnTo>
                                  <a:pt x="37846" y="0"/>
                                </a:lnTo>
                                <a:close/>
                              </a:path>
                            </a:pathLst>
                          </a:custGeom>
                          <a:solidFill>
                            <a:srgbClr val="006FC0"/>
                          </a:solidFill>
                        </wps:spPr>
                        <wps:bodyPr wrap="square" lIns="0" tIns="0" rIns="0" bIns="0" rtlCol="0">
                          <a:prstTxWarp prst="textNoShape">
                            <a:avLst/>
                          </a:prstTxWarp>
                          <a:noAutofit/>
                        </wps:bodyPr>
                      </wps:wsp>
                      <wps:wsp>
                        <wps:cNvPr id="146" name="Graphic 146"/>
                        <wps:cNvSpPr/>
                        <wps:spPr>
                          <a:xfrm>
                            <a:off x="666432" y="1263078"/>
                            <a:ext cx="821690" cy="792480"/>
                          </a:xfrm>
                          <a:custGeom>
                            <a:avLst/>
                            <a:gdLst/>
                            <a:ahLst/>
                            <a:cxnLst/>
                            <a:rect l="l" t="t" r="r" b="b"/>
                            <a:pathLst>
                              <a:path w="821690" h="792480">
                                <a:moveTo>
                                  <a:pt x="313816" y="0"/>
                                </a:moveTo>
                                <a:lnTo>
                                  <a:pt x="274117" y="33611"/>
                                </a:lnTo>
                                <a:lnTo>
                                  <a:pt x="235558" y="68470"/>
                                </a:lnTo>
                                <a:lnTo>
                                  <a:pt x="198167" y="104544"/>
                                </a:lnTo>
                                <a:lnTo>
                                  <a:pt x="161973" y="141800"/>
                                </a:lnTo>
                                <a:lnTo>
                                  <a:pt x="127007" y="180205"/>
                                </a:lnTo>
                                <a:lnTo>
                                  <a:pt x="93297" y="219728"/>
                                </a:lnTo>
                                <a:lnTo>
                                  <a:pt x="60873" y="260336"/>
                                </a:lnTo>
                                <a:lnTo>
                                  <a:pt x="29764" y="301997"/>
                                </a:lnTo>
                                <a:lnTo>
                                  <a:pt x="0" y="344677"/>
                                </a:lnTo>
                                <a:lnTo>
                                  <a:pt x="664464" y="792099"/>
                                </a:lnTo>
                                <a:lnTo>
                                  <a:pt x="691761" y="753997"/>
                                </a:lnTo>
                                <a:lnTo>
                                  <a:pt x="721181" y="717628"/>
                                </a:lnTo>
                                <a:lnTo>
                                  <a:pt x="752648" y="683075"/>
                                </a:lnTo>
                                <a:lnTo>
                                  <a:pt x="786091" y="650423"/>
                                </a:lnTo>
                                <a:lnTo>
                                  <a:pt x="821435" y="619760"/>
                                </a:lnTo>
                                <a:lnTo>
                                  <a:pt x="313816" y="0"/>
                                </a:lnTo>
                                <a:close/>
                              </a:path>
                            </a:pathLst>
                          </a:custGeom>
                          <a:solidFill>
                            <a:srgbClr val="92D050"/>
                          </a:solidFill>
                        </wps:spPr>
                        <wps:bodyPr wrap="square" lIns="0" tIns="0" rIns="0" bIns="0" rtlCol="0">
                          <a:prstTxWarp prst="textNoShape">
                            <a:avLst/>
                          </a:prstTxWarp>
                          <a:noAutofit/>
                        </wps:bodyPr>
                      </wps:wsp>
                      <wps:wsp>
                        <wps:cNvPr id="147" name="Graphic 147"/>
                        <wps:cNvSpPr/>
                        <wps:spPr>
                          <a:xfrm>
                            <a:off x="980249" y="1261681"/>
                            <a:ext cx="508634" cy="621665"/>
                          </a:xfrm>
                          <a:custGeom>
                            <a:avLst/>
                            <a:gdLst/>
                            <a:ahLst/>
                            <a:cxnLst/>
                            <a:rect l="l" t="t" r="r" b="b"/>
                            <a:pathLst>
                              <a:path w="508634" h="621665">
                                <a:moveTo>
                                  <a:pt x="1778" y="0"/>
                                </a:moveTo>
                                <a:lnTo>
                                  <a:pt x="0" y="1397"/>
                                </a:lnTo>
                                <a:lnTo>
                                  <a:pt x="507619" y="621157"/>
                                </a:lnTo>
                                <a:lnTo>
                                  <a:pt x="508507" y="620395"/>
                                </a:lnTo>
                                <a:lnTo>
                                  <a:pt x="1778" y="0"/>
                                </a:lnTo>
                                <a:close/>
                              </a:path>
                            </a:pathLst>
                          </a:custGeom>
                          <a:solidFill>
                            <a:srgbClr val="6F2F9F"/>
                          </a:solidFill>
                        </wps:spPr>
                        <wps:bodyPr wrap="square" lIns="0" tIns="0" rIns="0" bIns="0" rtlCol="0">
                          <a:prstTxWarp prst="textNoShape">
                            <a:avLst/>
                          </a:prstTxWarp>
                          <a:noAutofit/>
                        </wps:bodyPr>
                      </wps:wsp>
                      <wps:wsp>
                        <wps:cNvPr id="148" name="Graphic 148"/>
                        <wps:cNvSpPr/>
                        <wps:spPr>
                          <a:xfrm>
                            <a:off x="982027" y="1215072"/>
                            <a:ext cx="536575" cy="667385"/>
                          </a:xfrm>
                          <a:custGeom>
                            <a:avLst/>
                            <a:gdLst/>
                            <a:ahLst/>
                            <a:cxnLst/>
                            <a:rect l="l" t="t" r="r" b="b"/>
                            <a:pathLst>
                              <a:path w="536575" h="667385">
                                <a:moveTo>
                                  <a:pt x="59816" y="0"/>
                                </a:moveTo>
                                <a:lnTo>
                                  <a:pt x="29622" y="22971"/>
                                </a:lnTo>
                                <a:lnTo>
                                  <a:pt x="0" y="46608"/>
                                </a:lnTo>
                                <a:lnTo>
                                  <a:pt x="506729" y="667003"/>
                                </a:lnTo>
                                <a:lnTo>
                                  <a:pt x="514090" y="661050"/>
                                </a:lnTo>
                                <a:lnTo>
                                  <a:pt x="536575" y="643763"/>
                                </a:lnTo>
                                <a:lnTo>
                                  <a:pt x="59816" y="0"/>
                                </a:lnTo>
                                <a:close/>
                              </a:path>
                            </a:pathLst>
                          </a:custGeom>
                          <a:solidFill>
                            <a:srgbClr val="A6A6A6"/>
                          </a:solidFill>
                        </wps:spPr>
                        <wps:bodyPr wrap="square" lIns="0" tIns="0" rIns="0" bIns="0" rtlCol="0">
                          <a:prstTxWarp prst="textNoShape">
                            <a:avLst/>
                          </a:prstTxWarp>
                          <a:noAutofit/>
                        </wps:bodyPr>
                      </wps:wsp>
                      <wps:wsp>
                        <wps:cNvPr id="149" name="Graphic 149"/>
                        <wps:cNvSpPr/>
                        <wps:spPr>
                          <a:xfrm>
                            <a:off x="1041844" y="1169606"/>
                            <a:ext cx="509270" cy="689610"/>
                          </a:xfrm>
                          <a:custGeom>
                            <a:avLst/>
                            <a:gdLst/>
                            <a:ahLst/>
                            <a:cxnLst/>
                            <a:rect l="l" t="t" r="r" b="b"/>
                            <a:pathLst>
                              <a:path w="509270" h="689610">
                                <a:moveTo>
                                  <a:pt x="64643" y="0"/>
                                </a:moveTo>
                                <a:lnTo>
                                  <a:pt x="48256" y="11068"/>
                                </a:lnTo>
                                <a:lnTo>
                                  <a:pt x="32035" y="22351"/>
                                </a:lnTo>
                                <a:lnTo>
                                  <a:pt x="0" y="45466"/>
                                </a:lnTo>
                                <a:lnTo>
                                  <a:pt x="476758" y="689229"/>
                                </a:lnTo>
                                <a:lnTo>
                                  <a:pt x="492760" y="677624"/>
                                </a:lnTo>
                                <a:lnTo>
                                  <a:pt x="509143" y="666496"/>
                                </a:lnTo>
                                <a:lnTo>
                                  <a:pt x="64643" y="0"/>
                                </a:lnTo>
                                <a:close/>
                              </a:path>
                            </a:pathLst>
                          </a:custGeom>
                          <a:solidFill>
                            <a:srgbClr val="FF66CC"/>
                          </a:solidFill>
                        </wps:spPr>
                        <wps:bodyPr wrap="square" lIns="0" tIns="0" rIns="0" bIns="0" rtlCol="0">
                          <a:prstTxWarp prst="textNoShape">
                            <a:avLst/>
                          </a:prstTxWarp>
                          <a:noAutofit/>
                        </wps:bodyPr>
                      </wps:wsp>
                      <wps:wsp>
                        <wps:cNvPr id="150" name="Graphic 150"/>
                        <wps:cNvSpPr/>
                        <wps:spPr>
                          <a:xfrm>
                            <a:off x="1106487" y="900493"/>
                            <a:ext cx="889000" cy="935990"/>
                          </a:xfrm>
                          <a:custGeom>
                            <a:avLst/>
                            <a:gdLst/>
                            <a:ahLst/>
                            <a:cxnLst/>
                            <a:rect l="l" t="t" r="r" b="b"/>
                            <a:pathLst>
                              <a:path w="889000" h="935990">
                                <a:moveTo>
                                  <a:pt x="888873" y="0"/>
                                </a:moveTo>
                                <a:lnTo>
                                  <a:pt x="838986" y="776"/>
                                </a:lnTo>
                                <a:lnTo>
                                  <a:pt x="789252" y="3097"/>
                                </a:lnTo>
                                <a:lnTo>
                                  <a:pt x="739704" y="6954"/>
                                </a:lnTo>
                                <a:lnTo>
                                  <a:pt x="690376" y="12336"/>
                                </a:lnTo>
                                <a:lnTo>
                                  <a:pt x="641303" y="19232"/>
                                </a:lnTo>
                                <a:lnTo>
                                  <a:pt x="592517" y="27633"/>
                                </a:lnTo>
                                <a:lnTo>
                                  <a:pt x="544054" y="37529"/>
                                </a:lnTo>
                                <a:lnTo>
                                  <a:pt x="495947" y="48909"/>
                                </a:lnTo>
                                <a:lnTo>
                                  <a:pt x="448230" y="61762"/>
                                </a:lnTo>
                                <a:lnTo>
                                  <a:pt x="400938" y="76079"/>
                                </a:lnTo>
                                <a:lnTo>
                                  <a:pt x="354103" y="91850"/>
                                </a:lnTo>
                                <a:lnTo>
                                  <a:pt x="307761" y="109064"/>
                                </a:lnTo>
                                <a:lnTo>
                                  <a:pt x="261944" y="127710"/>
                                </a:lnTo>
                                <a:lnTo>
                                  <a:pt x="216688" y="147780"/>
                                </a:lnTo>
                                <a:lnTo>
                                  <a:pt x="172026" y="169262"/>
                                </a:lnTo>
                                <a:lnTo>
                                  <a:pt x="127992" y="192147"/>
                                </a:lnTo>
                                <a:lnTo>
                                  <a:pt x="84621" y="216424"/>
                                </a:lnTo>
                                <a:lnTo>
                                  <a:pt x="41945" y="242082"/>
                                </a:lnTo>
                                <a:lnTo>
                                  <a:pt x="0" y="269112"/>
                                </a:lnTo>
                                <a:lnTo>
                                  <a:pt x="444500" y="935608"/>
                                </a:lnTo>
                                <a:lnTo>
                                  <a:pt x="489186" y="907879"/>
                                </a:lnTo>
                                <a:lnTo>
                                  <a:pt x="535422" y="883228"/>
                                </a:lnTo>
                                <a:lnTo>
                                  <a:pt x="583047" y="861704"/>
                                </a:lnTo>
                                <a:lnTo>
                                  <a:pt x="631898" y="843357"/>
                                </a:lnTo>
                                <a:lnTo>
                                  <a:pt x="681813" y="828235"/>
                                </a:lnTo>
                                <a:lnTo>
                                  <a:pt x="732630" y="816388"/>
                                </a:lnTo>
                                <a:lnTo>
                                  <a:pt x="784187" y="807866"/>
                                </a:lnTo>
                                <a:lnTo>
                                  <a:pt x="836322" y="802716"/>
                                </a:lnTo>
                                <a:lnTo>
                                  <a:pt x="888873" y="800988"/>
                                </a:lnTo>
                                <a:lnTo>
                                  <a:pt x="888873" y="0"/>
                                </a:lnTo>
                                <a:close/>
                              </a:path>
                            </a:pathLst>
                          </a:custGeom>
                          <a:solidFill>
                            <a:srgbClr val="66FFCC"/>
                          </a:solidFill>
                        </wps:spPr>
                        <wps:bodyPr wrap="square" lIns="0" tIns="0" rIns="0" bIns="0" rtlCol="0">
                          <a:prstTxWarp prst="textNoShape">
                            <a:avLst/>
                          </a:prstTxWarp>
                          <a:noAutofit/>
                        </wps:bodyPr>
                      </wps:wsp>
                      <wps:wsp>
                        <wps:cNvPr id="151" name="Graphic 151"/>
                        <wps:cNvSpPr/>
                        <wps:spPr>
                          <a:xfrm>
                            <a:off x="917511" y="1013269"/>
                            <a:ext cx="386715" cy="559435"/>
                          </a:xfrm>
                          <a:custGeom>
                            <a:avLst/>
                            <a:gdLst/>
                            <a:ahLst/>
                            <a:cxnLst/>
                            <a:rect l="l" t="t" r="r" b="b"/>
                            <a:pathLst>
                              <a:path w="386715" h="559435">
                                <a:moveTo>
                                  <a:pt x="317245" y="559180"/>
                                </a:moveTo>
                                <a:lnTo>
                                  <a:pt x="57404" y="221615"/>
                                </a:lnTo>
                                <a:lnTo>
                                  <a:pt x="0" y="221615"/>
                                </a:lnTo>
                              </a:path>
                              <a:path w="386715" h="559435">
                                <a:moveTo>
                                  <a:pt x="340106" y="540893"/>
                                </a:moveTo>
                                <a:lnTo>
                                  <a:pt x="168656" y="94233"/>
                                </a:lnTo>
                                <a:lnTo>
                                  <a:pt x="111125" y="94233"/>
                                </a:lnTo>
                              </a:path>
                              <a:path w="386715" h="559435">
                                <a:moveTo>
                                  <a:pt x="386714" y="506349"/>
                                </a:moveTo>
                                <a:lnTo>
                                  <a:pt x="374395" y="0"/>
                                </a:lnTo>
                                <a:lnTo>
                                  <a:pt x="316611" y="0"/>
                                </a:lnTo>
                              </a:path>
                            </a:pathLst>
                          </a:custGeom>
                          <a:ln w="9525">
                            <a:solidFill>
                              <a:srgbClr val="000000"/>
                            </a:solidFill>
                            <a:prstDash val="solid"/>
                          </a:ln>
                        </wps:spPr>
                        <wps:bodyPr wrap="square" lIns="0" tIns="0" rIns="0" bIns="0" rtlCol="0">
                          <a:prstTxWarp prst="textNoShape">
                            <a:avLst/>
                          </a:prstTxWarp>
                          <a:noAutofit/>
                        </wps:bodyPr>
                      </wps:wsp>
                      <wps:wsp>
                        <wps:cNvPr id="152" name="Graphic 152"/>
                        <wps:cNvSpPr/>
                        <wps:spPr>
                          <a:xfrm>
                            <a:off x="4046156" y="627776"/>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EE9011"/>
                          </a:solidFill>
                        </wps:spPr>
                        <wps:bodyPr wrap="square" lIns="0" tIns="0" rIns="0" bIns="0" rtlCol="0">
                          <a:prstTxWarp prst="textNoShape">
                            <a:avLst/>
                          </a:prstTxWarp>
                          <a:noAutofit/>
                        </wps:bodyPr>
                      </wps:wsp>
                      <wps:wsp>
                        <wps:cNvPr id="153" name="Graphic 153"/>
                        <wps:cNvSpPr/>
                        <wps:spPr>
                          <a:xfrm>
                            <a:off x="4046156" y="982487"/>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FFFF00"/>
                          </a:solidFill>
                        </wps:spPr>
                        <wps:bodyPr wrap="square" lIns="0" tIns="0" rIns="0" bIns="0" rtlCol="0">
                          <a:prstTxWarp prst="textNoShape">
                            <a:avLst/>
                          </a:prstTxWarp>
                          <a:noAutofit/>
                        </wps:bodyPr>
                      </wps:wsp>
                      <wps:wsp>
                        <wps:cNvPr id="154" name="Graphic 154"/>
                        <wps:cNvSpPr/>
                        <wps:spPr>
                          <a:xfrm>
                            <a:off x="4046156" y="1337198"/>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00AF50"/>
                          </a:solidFill>
                        </wps:spPr>
                        <wps:bodyPr wrap="square" lIns="0" tIns="0" rIns="0" bIns="0" rtlCol="0">
                          <a:prstTxWarp prst="textNoShape">
                            <a:avLst/>
                          </a:prstTxWarp>
                          <a:noAutofit/>
                        </wps:bodyPr>
                      </wps:wsp>
                      <wps:wsp>
                        <wps:cNvPr id="155" name="Graphic 155"/>
                        <wps:cNvSpPr/>
                        <wps:spPr>
                          <a:xfrm>
                            <a:off x="4046156" y="1691909"/>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00AFEF"/>
                          </a:solidFill>
                        </wps:spPr>
                        <wps:bodyPr wrap="square" lIns="0" tIns="0" rIns="0" bIns="0" rtlCol="0">
                          <a:prstTxWarp prst="textNoShape">
                            <a:avLst/>
                          </a:prstTxWarp>
                          <a:noAutofit/>
                        </wps:bodyPr>
                      </wps:wsp>
                      <wps:wsp>
                        <wps:cNvPr id="156" name="Graphic 156"/>
                        <wps:cNvSpPr/>
                        <wps:spPr>
                          <a:xfrm>
                            <a:off x="4046156" y="2046620"/>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C00000"/>
                          </a:solidFill>
                        </wps:spPr>
                        <wps:bodyPr wrap="square" lIns="0" tIns="0" rIns="0" bIns="0" rtlCol="0">
                          <a:prstTxWarp prst="textNoShape">
                            <a:avLst/>
                          </a:prstTxWarp>
                          <a:noAutofit/>
                        </wps:bodyPr>
                      </wps:wsp>
                      <wps:wsp>
                        <wps:cNvPr id="157" name="Graphic 157"/>
                        <wps:cNvSpPr/>
                        <wps:spPr>
                          <a:xfrm>
                            <a:off x="4046156" y="2401204"/>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006FC0"/>
                          </a:solidFill>
                        </wps:spPr>
                        <wps:bodyPr wrap="square" lIns="0" tIns="0" rIns="0" bIns="0" rtlCol="0">
                          <a:prstTxWarp prst="textNoShape">
                            <a:avLst/>
                          </a:prstTxWarp>
                          <a:noAutofit/>
                        </wps:bodyPr>
                      </wps:wsp>
                      <wps:wsp>
                        <wps:cNvPr id="158" name="Graphic 158"/>
                        <wps:cNvSpPr/>
                        <wps:spPr>
                          <a:xfrm>
                            <a:off x="4046156" y="2755915"/>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92D050"/>
                          </a:solidFill>
                        </wps:spPr>
                        <wps:bodyPr wrap="square" lIns="0" tIns="0" rIns="0" bIns="0" rtlCol="0">
                          <a:prstTxWarp prst="textNoShape">
                            <a:avLst/>
                          </a:prstTxWarp>
                          <a:noAutofit/>
                        </wps:bodyPr>
                      </wps:wsp>
                      <wps:wsp>
                        <wps:cNvPr id="159" name="Graphic 159"/>
                        <wps:cNvSpPr/>
                        <wps:spPr>
                          <a:xfrm>
                            <a:off x="4046156" y="3110626"/>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6F2F9F"/>
                          </a:solidFill>
                        </wps:spPr>
                        <wps:bodyPr wrap="square" lIns="0" tIns="0" rIns="0" bIns="0" rtlCol="0">
                          <a:prstTxWarp prst="textNoShape">
                            <a:avLst/>
                          </a:prstTxWarp>
                          <a:noAutofit/>
                        </wps:bodyPr>
                      </wps:wsp>
                      <wps:wsp>
                        <wps:cNvPr id="160" name="Graphic 160"/>
                        <wps:cNvSpPr/>
                        <wps:spPr>
                          <a:xfrm>
                            <a:off x="4046156" y="3465337"/>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A6A6A6"/>
                          </a:solidFill>
                        </wps:spPr>
                        <wps:bodyPr wrap="square" lIns="0" tIns="0" rIns="0" bIns="0" rtlCol="0">
                          <a:prstTxWarp prst="textNoShape">
                            <a:avLst/>
                          </a:prstTxWarp>
                          <a:noAutofit/>
                        </wps:bodyPr>
                      </wps:wsp>
                      <wps:wsp>
                        <wps:cNvPr id="161" name="Graphic 161"/>
                        <wps:cNvSpPr/>
                        <wps:spPr>
                          <a:xfrm>
                            <a:off x="4046156" y="3820048"/>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FF66CC"/>
                          </a:solidFill>
                        </wps:spPr>
                        <wps:bodyPr wrap="square" lIns="0" tIns="0" rIns="0" bIns="0" rtlCol="0">
                          <a:prstTxWarp prst="textNoShape">
                            <a:avLst/>
                          </a:prstTxWarp>
                          <a:noAutofit/>
                        </wps:bodyPr>
                      </wps:wsp>
                      <wps:wsp>
                        <wps:cNvPr id="162" name="Graphic 162"/>
                        <wps:cNvSpPr/>
                        <wps:spPr>
                          <a:xfrm>
                            <a:off x="4046156" y="4174759"/>
                            <a:ext cx="63500" cy="63500"/>
                          </a:xfrm>
                          <a:custGeom>
                            <a:avLst/>
                            <a:gdLst/>
                            <a:ahLst/>
                            <a:cxnLst/>
                            <a:rect l="l" t="t" r="r" b="b"/>
                            <a:pathLst>
                              <a:path w="63500" h="63500">
                                <a:moveTo>
                                  <a:pt x="63294" y="0"/>
                                </a:moveTo>
                                <a:lnTo>
                                  <a:pt x="0" y="0"/>
                                </a:lnTo>
                                <a:lnTo>
                                  <a:pt x="0" y="63294"/>
                                </a:lnTo>
                                <a:lnTo>
                                  <a:pt x="63294" y="63294"/>
                                </a:lnTo>
                                <a:lnTo>
                                  <a:pt x="63294" y="0"/>
                                </a:lnTo>
                                <a:close/>
                              </a:path>
                            </a:pathLst>
                          </a:custGeom>
                          <a:solidFill>
                            <a:srgbClr val="66FFCC"/>
                          </a:solidFill>
                        </wps:spPr>
                        <wps:bodyPr wrap="square" lIns="0" tIns="0" rIns="0" bIns="0" rtlCol="0">
                          <a:prstTxWarp prst="textNoShape">
                            <a:avLst/>
                          </a:prstTxWarp>
                          <a:noAutofit/>
                        </wps:bodyPr>
                      </wps:wsp>
                      <wps:wsp>
                        <wps:cNvPr id="163" name="Graphic 163"/>
                        <wps:cNvSpPr/>
                        <wps:spPr>
                          <a:xfrm>
                            <a:off x="4762" y="4762"/>
                            <a:ext cx="6120765" cy="4995545"/>
                          </a:xfrm>
                          <a:custGeom>
                            <a:avLst/>
                            <a:gdLst/>
                            <a:ahLst/>
                            <a:cxnLst/>
                            <a:rect l="l" t="t" r="r" b="b"/>
                            <a:pathLst>
                              <a:path w="6120765" h="4995545">
                                <a:moveTo>
                                  <a:pt x="0" y="4995545"/>
                                </a:moveTo>
                                <a:lnTo>
                                  <a:pt x="6120764" y="4995545"/>
                                </a:lnTo>
                                <a:lnTo>
                                  <a:pt x="6120764" y="0"/>
                                </a:lnTo>
                                <a:lnTo>
                                  <a:pt x="0" y="0"/>
                                </a:lnTo>
                                <a:lnTo>
                                  <a:pt x="0" y="4995545"/>
                                </a:lnTo>
                                <a:close/>
                              </a:path>
                            </a:pathLst>
                          </a:custGeom>
                          <a:ln w="9524">
                            <a:solidFill>
                              <a:srgbClr val="858585"/>
                            </a:solidFill>
                            <a:prstDash val="solid"/>
                          </a:ln>
                        </wps:spPr>
                        <wps:bodyPr wrap="square" lIns="0" tIns="0" rIns="0" bIns="0" rtlCol="0">
                          <a:prstTxWarp prst="textNoShape">
                            <a:avLst/>
                          </a:prstTxWarp>
                          <a:noAutofit/>
                        </wps:bodyPr>
                      </wps:wsp>
                      <wps:wsp>
                        <wps:cNvPr id="164" name="Textbox 164"/>
                        <wps:cNvSpPr txBox="1"/>
                        <wps:spPr>
                          <a:xfrm>
                            <a:off x="4137215" y="4139431"/>
                            <a:ext cx="1411605" cy="140335"/>
                          </a:xfrm>
                          <a:prstGeom prst="rect">
                            <a:avLst/>
                          </a:prstGeom>
                        </wps:spPr>
                        <wps:txbx>
                          <w:txbxContent>
                            <w:p w14:paraId="398B4C15" w14:textId="77777777" w:rsidR="001A6F49" w:rsidRDefault="00000000">
                              <w:pPr>
                                <w:spacing w:line="221" w:lineRule="exact"/>
                                <w:rPr>
                                  <w:sz w:val="20"/>
                                </w:rPr>
                              </w:pPr>
                              <w:r>
                                <w:rPr>
                                  <w:spacing w:val="-2"/>
                                  <w:sz w:val="20"/>
                                </w:rPr>
                                <w:t>Профінансовано</w:t>
                              </w:r>
                              <w:r>
                                <w:rPr>
                                  <w:spacing w:val="10"/>
                                  <w:sz w:val="20"/>
                                </w:rPr>
                                <w:t xml:space="preserve"> </w:t>
                              </w:r>
                              <w:r>
                                <w:rPr>
                                  <w:spacing w:val="-2"/>
                                  <w:sz w:val="20"/>
                                </w:rPr>
                                <w:t>Програм</w:t>
                              </w:r>
                            </w:p>
                          </w:txbxContent>
                        </wps:txbx>
                        <wps:bodyPr wrap="square" lIns="0" tIns="0" rIns="0" bIns="0" rtlCol="0">
                          <a:noAutofit/>
                        </wps:bodyPr>
                      </wps:wsp>
                      <wps:wsp>
                        <wps:cNvPr id="165" name="Textbox 165"/>
                        <wps:cNvSpPr txBox="1"/>
                        <wps:spPr>
                          <a:xfrm>
                            <a:off x="4137215" y="3429882"/>
                            <a:ext cx="1517650" cy="495300"/>
                          </a:xfrm>
                          <a:prstGeom prst="rect">
                            <a:avLst/>
                          </a:prstGeom>
                        </wps:spPr>
                        <wps:txbx>
                          <w:txbxContent>
                            <w:p w14:paraId="061880BD" w14:textId="77777777" w:rsidR="001A6F49" w:rsidRDefault="00000000">
                              <w:pPr>
                                <w:spacing w:line="221" w:lineRule="exact"/>
                                <w:rPr>
                                  <w:sz w:val="20"/>
                                </w:rPr>
                              </w:pPr>
                              <w:r>
                                <w:rPr>
                                  <w:sz w:val="20"/>
                                </w:rPr>
                                <w:t>Інша</w:t>
                              </w:r>
                              <w:r>
                                <w:rPr>
                                  <w:spacing w:val="-7"/>
                                  <w:sz w:val="20"/>
                                </w:rPr>
                                <w:t xml:space="preserve"> </w:t>
                              </w:r>
                              <w:r>
                                <w:rPr>
                                  <w:spacing w:val="-2"/>
                                  <w:sz w:val="20"/>
                                </w:rPr>
                                <w:t>діяльність</w:t>
                              </w:r>
                            </w:p>
                            <w:p w14:paraId="750F90EC" w14:textId="77777777" w:rsidR="001A6F49" w:rsidRDefault="001A6F49">
                              <w:pPr>
                                <w:spacing w:before="98"/>
                                <w:rPr>
                                  <w:sz w:val="20"/>
                                </w:rPr>
                              </w:pPr>
                            </w:p>
                            <w:p w14:paraId="7137ABC3" w14:textId="77777777" w:rsidR="001A6F49" w:rsidRDefault="00000000">
                              <w:pPr>
                                <w:spacing w:before="1"/>
                                <w:rPr>
                                  <w:sz w:val="20"/>
                                </w:rPr>
                              </w:pPr>
                              <w:r>
                                <w:rPr>
                                  <w:sz w:val="20"/>
                                </w:rPr>
                                <w:t>Субвенції</w:t>
                              </w:r>
                              <w:r>
                                <w:rPr>
                                  <w:spacing w:val="-10"/>
                                  <w:sz w:val="20"/>
                                </w:rPr>
                                <w:t xml:space="preserve"> </w:t>
                              </w:r>
                              <w:r>
                                <w:rPr>
                                  <w:sz w:val="20"/>
                                </w:rPr>
                                <w:t>іншим</w:t>
                              </w:r>
                              <w:r>
                                <w:rPr>
                                  <w:spacing w:val="-11"/>
                                  <w:sz w:val="20"/>
                                </w:rPr>
                                <w:t xml:space="preserve"> </w:t>
                              </w:r>
                              <w:r>
                                <w:rPr>
                                  <w:spacing w:val="-2"/>
                                  <w:sz w:val="20"/>
                                </w:rPr>
                                <w:t>бюджетам</w:t>
                              </w:r>
                            </w:p>
                          </w:txbxContent>
                        </wps:txbx>
                        <wps:bodyPr wrap="square" lIns="0" tIns="0" rIns="0" bIns="0" rtlCol="0">
                          <a:noAutofit/>
                        </wps:bodyPr>
                      </wps:wsp>
                      <wps:wsp>
                        <wps:cNvPr id="166" name="Textbox 166"/>
                        <wps:cNvSpPr txBox="1"/>
                        <wps:spPr>
                          <a:xfrm>
                            <a:off x="2426017" y="3506082"/>
                            <a:ext cx="247015" cy="140335"/>
                          </a:xfrm>
                          <a:prstGeom prst="rect">
                            <a:avLst/>
                          </a:prstGeom>
                        </wps:spPr>
                        <wps:txbx>
                          <w:txbxContent>
                            <w:p w14:paraId="4E120F4C" w14:textId="77777777" w:rsidR="001A6F49" w:rsidRDefault="00000000">
                              <w:pPr>
                                <w:spacing w:line="221" w:lineRule="exact"/>
                                <w:rPr>
                                  <w:sz w:val="20"/>
                                </w:rPr>
                              </w:pPr>
                              <w:r>
                                <w:rPr>
                                  <w:spacing w:val="-5"/>
                                  <w:sz w:val="20"/>
                                </w:rPr>
                                <w:t>68%</w:t>
                              </w:r>
                            </w:p>
                          </w:txbxContent>
                        </wps:txbx>
                        <wps:bodyPr wrap="square" lIns="0" tIns="0" rIns="0" bIns="0" rtlCol="0">
                          <a:noAutofit/>
                        </wps:bodyPr>
                      </wps:wsp>
                      <wps:wsp>
                        <wps:cNvPr id="167" name="Textbox 167"/>
                        <wps:cNvSpPr txBox="1"/>
                        <wps:spPr>
                          <a:xfrm>
                            <a:off x="4137215" y="2365876"/>
                            <a:ext cx="1376045" cy="849630"/>
                          </a:xfrm>
                          <a:prstGeom prst="rect">
                            <a:avLst/>
                          </a:prstGeom>
                        </wps:spPr>
                        <wps:txbx>
                          <w:txbxContent>
                            <w:p w14:paraId="606E641A" w14:textId="77777777" w:rsidR="001A6F49" w:rsidRDefault="00000000">
                              <w:pPr>
                                <w:spacing w:line="583" w:lineRule="auto"/>
                                <w:rPr>
                                  <w:sz w:val="20"/>
                                </w:rPr>
                              </w:pPr>
                              <w:r>
                                <w:rPr>
                                  <w:sz w:val="20"/>
                                </w:rPr>
                                <w:t>Фізична</w:t>
                              </w:r>
                              <w:r>
                                <w:rPr>
                                  <w:spacing w:val="-13"/>
                                  <w:sz w:val="20"/>
                                </w:rPr>
                                <w:t xml:space="preserve"> </w:t>
                              </w:r>
                              <w:r>
                                <w:rPr>
                                  <w:sz w:val="20"/>
                                </w:rPr>
                                <w:t>культура</w:t>
                              </w:r>
                              <w:r>
                                <w:rPr>
                                  <w:spacing w:val="-13"/>
                                  <w:sz w:val="20"/>
                                </w:rPr>
                                <w:t xml:space="preserve"> </w:t>
                              </w:r>
                              <w:r>
                                <w:rPr>
                                  <w:sz w:val="20"/>
                                </w:rPr>
                                <w:t>і</w:t>
                              </w:r>
                              <w:r>
                                <w:rPr>
                                  <w:spacing w:val="-12"/>
                                  <w:sz w:val="20"/>
                                </w:rPr>
                                <w:t xml:space="preserve"> </w:t>
                              </w:r>
                              <w:r>
                                <w:rPr>
                                  <w:sz w:val="20"/>
                                </w:rPr>
                                <w:t xml:space="preserve">спорт </w:t>
                              </w:r>
                              <w:r>
                                <w:rPr>
                                  <w:spacing w:val="-4"/>
                                  <w:sz w:val="20"/>
                                </w:rPr>
                                <w:t>ЖКГ</w:t>
                              </w:r>
                            </w:p>
                            <w:p w14:paraId="060310BE" w14:textId="77777777" w:rsidR="001A6F49" w:rsidRDefault="00000000">
                              <w:pPr>
                                <w:spacing w:line="229" w:lineRule="exact"/>
                                <w:rPr>
                                  <w:sz w:val="20"/>
                                </w:rPr>
                              </w:pPr>
                              <w:r>
                                <w:rPr>
                                  <w:sz w:val="20"/>
                                </w:rPr>
                                <w:t>Економічна</w:t>
                              </w:r>
                              <w:r>
                                <w:rPr>
                                  <w:spacing w:val="-9"/>
                                  <w:sz w:val="20"/>
                                </w:rPr>
                                <w:t xml:space="preserve"> </w:t>
                              </w:r>
                              <w:r>
                                <w:rPr>
                                  <w:spacing w:val="-2"/>
                                  <w:sz w:val="20"/>
                                </w:rPr>
                                <w:t>діяльність</w:t>
                              </w:r>
                            </w:p>
                          </w:txbxContent>
                        </wps:txbx>
                        <wps:bodyPr wrap="square" lIns="0" tIns="0" rIns="0" bIns="0" rtlCol="0">
                          <a:noAutofit/>
                        </wps:bodyPr>
                      </wps:wsp>
                      <wps:wsp>
                        <wps:cNvPr id="168" name="Textbox 168"/>
                        <wps:cNvSpPr txBox="1"/>
                        <wps:spPr>
                          <a:xfrm>
                            <a:off x="4137215" y="2011038"/>
                            <a:ext cx="1179195" cy="140335"/>
                          </a:xfrm>
                          <a:prstGeom prst="rect">
                            <a:avLst/>
                          </a:prstGeom>
                        </wps:spPr>
                        <wps:txbx>
                          <w:txbxContent>
                            <w:p w14:paraId="7E9885E7" w14:textId="77777777" w:rsidR="001A6F49" w:rsidRDefault="00000000">
                              <w:pPr>
                                <w:spacing w:line="221" w:lineRule="exact"/>
                                <w:rPr>
                                  <w:sz w:val="20"/>
                                </w:rPr>
                              </w:pPr>
                              <w:r>
                                <w:rPr>
                                  <w:sz w:val="20"/>
                                </w:rPr>
                                <w:t>Культура і</w:t>
                              </w:r>
                              <w:r>
                                <w:rPr>
                                  <w:spacing w:val="-9"/>
                                  <w:sz w:val="20"/>
                                </w:rPr>
                                <w:t xml:space="preserve"> </w:t>
                              </w:r>
                              <w:r>
                                <w:rPr>
                                  <w:spacing w:val="-2"/>
                                  <w:sz w:val="20"/>
                                </w:rPr>
                                <w:t>мистецтво</w:t>
                              </w:r>
                            </w:p>
                          </w:txbxContent>
                        </wps:txbx>
                        <wps:bodyPr wrap="square" lIns="0" tIns="0" rIns="0" bIns="0" rtlCol="0">
                          <a:noAutofit/>
                        </wps:bodyPr>
                      </wps:wsp>
                      <wps:wsp>
                        <wps:cNvPr id="169" name="Textbox 169"/>
                        <wps:cNvSpPr txBox="1"/>
                        <wps:spPr>
                          <a:xfrm>
                            <a:off x="725614" y="1891260"/>
                            <a:ext cx="297180" cy="488315"/>
                          </a:xfrm>
                          <a:prstGeom prst="rect">
                            <a:avLst/>
                          </a:prstGeom>
                        </wps:spPr>
                        <wps:txbx>
                          <w:txbxContent>
                            <w:p w14:paraId="49DCD1E6" w14:textId="77777777" w:rsidR="001A6F49" w:rsidRDefault="00000000">
                              <w:pPr>
                                <w:spacing w:line="221" w:lineRule="exact"/>
                                <w:ind w:left="179"/>
                                <w:rPr>
                                  <w:sz w:val="20"/>
                                </w:rPr>
                              </w:pPr>
                              <w:r>
                                <w:rPr>
                                  <w:spacing w:val="-5"/>
                                  <w:sz w:val="20"/>
                                </w:rPr>
                                <w:t>2%</w:t>
                              </w:r>
                            </w:p>
                            <w:p w14:paraId="376D4883" w14:textId="77777777" w:rsidR="001A6F49" w:rsidRDefault="00000000">
                              <w:pPr>
                                <w:spacing w:before="47"/>
                                <w:ind w:left="65"/>
                                <w:rPr>
                                  <w:sz w:val="20"/>
                                </w:rPr>
                              </w:pPr>
                              <w:r>
                                <w:rPr>
                                  <w:spacing w:val="-5"/>
                                  <w:sz w:val="20"/>
                                </w:rPr>
                                <w:t>3%</w:t>
                              </w:r>
                            </w:p>
                            <w:p w14:paraId="768388E7" w14:textId="77777777" w:rsidR="001A6F49" w:rsidRDefault="00000000">
                              <w:pPr>
                                <w:spacing w:before="40"/>
                                <w:rPr>
                                  <w:sz w:val="20"/>
                                </w:rPr>
                              </w:pPr>
                              <w:r>
                                <w:rPr>
                                  <w:spacing w:val="-5"/>
                                  <w:sz w:val="20"/>
                                </w:rPr>
                                <w:t>2%</w:t>
                              </w:r>
                            </w:p>
                          </w:txbxContent>
                        </wps:txbx>
                        <wps:bodyPr wrap="square" lIns="0" tIns="0" rIns="0" bIns="0" rtlCol="0">
                          <a:noAutofit/>
                        </wps:bodyPr>
                      </wps:wsp>
                      <wps:wsp>
                        <wps:cNvPr id="170" name="Textbox 170"/>
                        <wps:cNvSpPr txBox="1"/>
                        <wps:spPr>
                          <a:xfrm>
                            <a:off x="4137215" y="1656327"/>
                            <a:ext cx="1024890" cy="140335"/>
                          </a:xfrm>
                          <a:prstGeom prst="rect">
                            <a:avLst/>
                          </a:prstGeom>
                        </wps:spPr>
                        <wps:txbx>
                          <w:txbxContent>
                            <w:p w14:paraId="2A8BA6F3" w14:textId="77777777" w:rsidR="001A6F49" w:rsidRDefault="00000000">
                              <w:pPr>
                                <w:spacing w:line="221" w:lineRule="exact"/>
                                <w:rPr>
                                  <w:sz w:val="20"/>
                                </w:rPr>
                              </w:pPr>
                              <w:r>
                                <w:rPr>
                                  <w:sz w:val="20"/>
                                </w:rPr>
                                <w:t>Соціальний</w:t>
                              </w:r>
                              <w:r>
                                <w:rPr>
                                  <w:spacing w:val="-11"/>
                                  <w:sz w:val="20"/>
                                </w:rPr>
                                <w:t xml:space="preserve"> </w:t>
                              </w:r>
                              <w:r>
                                <w:rPr>
                                  <w:spacing w:val="-2"/>
                                  <w:sz w:val="20"/>
                                </w:rPr>
                                <w:t>захист</w:t>
                              </w:r>
                            </w:p>
                          </w:txbxContent>
                        </wps:txbx>
                        <wps:bodyPr wrap="square" lIns="0" tIns="0" rIns="0" bIns="0" rtlCol="0">
                          <a:noAutofit/>
                        </wps:bodyPr>
                      </wps:wsp>
                      <wps:wsp>
                        <wps:cNvPr id="171" name="Textbox 171"/>
                        <wps:cNvSpPr txBox="1"/>
                        <wps:spPr>
                          <a:xfrm>
                            <a:off x="984313" y="1613909"/>
                            <a:ext cx="182880" cy="140335"/>
                          </a:xfrm>
                          <a:prstGeom prst="rect">
                            <a:avLst/>
                          </a:prstGeom>
                        </wps:spPr>
                        <wps:txbx>
                          <w:txbxContent>
                            <w:p w14:paraId="22E42CE1" w14:textId="77777777" w:rsidR="001A6F49" w:rsidRDefault="00000000">
                              <w:pPr>
                                <w:spacing w:line="221" w:lineRule="exact"/>
                                <w:rPr>
                                  <w:sz w:val="20"/>
                                </w:rPr>
                              </w:pPr>
                              <w:r>
                                <w:rPr>
                                  <w:spacing w:val="-5"/>
                                  <w:sz w:val="20"/>
                                </w:rPr>
                                <w:t>5%</w:t>
                              </w:r>
                            </w:p>
                          </w:txbxContent>
                        </wps:txbx>
                        <wps:bodyPr wrap="square" lIns="0" tIns="0" rIns="0" bIns="0" rtlCol="0">
                          <a:noAutofit/>
                        </wps:bodyPr>
                      </wps:wsp>
                      <wps:wsp>
                        <wps:cNvPr id="172" name="Textbox 172"/>
                        <wps:cNvSpPr txBox="1"/>
                        <wps:spPr>
                          <a:xfrm>
                            <a:off x="504888" y="1512436"/>
                            <a:ext cx="182880" cy="140335"/>
                          </a:xfrm>
                          <a:prstGeom prst="rect">
                            <a:avLst/>
                          </a:prstGeom>
                        </wps:spPr>
                        <wps:txbx>
                          <w:txbxContent>
                            <w:p w14:paraId="10EBA750" w14:textId="77777777" w:rsidR="001A6F49" w:rsidRDefault="00000000">
                              <w:pPr>
                                <w:spacing w:line="221" w:lineRule="exact"/>
                                <w:rPr>
                                  <w:sz w:val="20"/>
                                </w:rPr>
                              </w:pPr>
                              <w:r>
                                <w:rPr>
                                  <w:spacing w:val="-5"/>
                                  <w:sz w:val="20"/>
                                </w:rPr>
                                <w:t>1%</w:t>
                              </w:r>
                            </w:p>
                          </w:txbxContent>
                        </wps:txbx>
                        <wps:bodyPr wrap="square" lIns="0" tIns="0" rIns="0" bIns="0" rtlCol="0">
                          <a:noAutofit/>
                        </wps:bodyPr>
                      </wps:wsp>
                      <wps:wsp>
                        <wps:cNvPr id="173" name="Textbox 173"/>
                        <wps:cNvSpPr txBox="1"/>
                        <wps:spPr>
                          <a:xfrm>
                            <a:off x="4137215" y="1298695"/>
                            <a:ext cx="978535" cy="140335"/>
                          </a:xfrm>
                          <a:prstGeom prst="rect">
                            <a:avLst/>
                          </a:prstGeom>
                        </wps:spPr>
                        <wps:txbx>
                          <w:txbxContent>
                            <w:p w14:paraId="7B81982B" w14:textId="77777777" w:rsidR="001A6F49" w:rsidRDefault="00000000">
                              <w:pPr>
                                <w:spacing w:line="221" w:lineRule="exact"/>
                                <w:rPr>
                                  <w:sz w:val="20"/>
                                </w:rPr>
                              </w:pPr>
                              <w:r>
                                <w:rPr>
                                  <w:sz w:val="20"/>
                                </w:rPr>
                                <w:t>Охорона</w:t>
                              </w:r>
                              <w:r>
                                <w:rPr>
                                  <w:spacing w:val="-10"/>
                                  <w:sz w:val="20"/>
                                </w:rPr>
                                <w:t xml:space="preserve"> </w:t>
                              </w:r>
                              <w:r>
                                <w:rPr>
                                  <w:spacing w:val="-2"/>
                                  <w:sz w:val="20"/>
                                </w:rPr>
                                <w:t>здоров’я</w:t>
                              </w:r>
                            </w:p>
                          </w:txbxContent>
                        </wps:txbx>
                        <wps:bodyPr wrap="square" lIns="0" tIns="0" rIns="0" bIns="0" rtlCol="0">
                          <a:noAutofit/>
                        </wps:bodyPr>
                      </wps:wsp>
                      <wps:wsp>
                        <wps:cNvPr id="174" name="Textbox 174"/>
                        <wps:cNvSpPr txBox="1"/>
                        <wps:spPr>
                          <a:xfrm>
                            <a:off x="2224849" y="1275564"/>
                            <a:ext cx="183515" cy="140970"/>
                          </a:xfrm>
                          <a:prstGeom prst="rect">
                            <a:avLst/>
                          </a:prstGeom>
                        </wps:spPr>
                        <wps:txbx>
                          <w:txbxContent>
                            <w:p w14:paraId="6311A8C7" w14:textId="77777777" w:rsidR="001A6F49" w:rsidRDefault="00000000">
                              <w:pPr>
                                <w:spacing w:line="221" w:lineRule="exact"/>
                                <w:rPr>
                                  <w:sz w:val="20"/>
                                </w:rPr>
                              </w:pPr>
                              <w:r>
                                <w:rPr>
                                  <w:spacing w:val="-5"/>
                                  <w:sz w:val="20"/>
                                </w:rPr>
                                <w:t>8%</w:t>
                              </w:r>
                            </w:p>
                          </w:txbxContent>
                        </wps:txbx>
                        <wps:bodyPr wrap="square" lIns="0" tIns="0" rIns="0" bIns="0" rtlCol="0">
                          <a:noAutofit/>
                        </wps:bodyPr>
                      </wps:wsp>
                      <wps:wsp>
                        <wps:cNvPr id="175" name="Textbox 175"/>
                        <wps:cNvSpPr txBox="1"/>
                        <wps:spPr>
                          <a:xfrm>
                            <a:off x="1562925" y="1285995"/>
                            <a:ext cx="182880" cy="140335"/>
                          </a:xfrm>
                          <a:prstGeom prst="rect">
                            <a:avLst/>
                          </a:prstGeom>
                        </wps:spPr>
                        <wps:txbx>
                          <w:txbxContent>
                            <w:p w14:paraId="7C43C863" w14:textId="77777777" w:rsidR="001A6F49" w:rsidRDefault="00000000">
                              <w:pPr>
                                <w:spacing w:line="221" w:lineRule="exact"/>
                                <w:rPr>
                                  <w:sz w:val="20"/>
                                </w:rPr>
                              </w:pPr>
                              <w:r>
                                <w:rPr>
                                  <w:spacing w:val="-5"/>
                                  <w:sz w:val="20"/>
                                </w:rPr>
                                <w:t>9%</w:t>
                              </w:r>
                            </w:p>
                          </w:txbxContent>
                        </wps:txbx>
                        <wps:bodyPr wrap="square" lIns="0" tIns="0" rIns="0" bIns="0" rtlCol="0">
                          <a:noAutofit/>
                        </wps:bodyPr>
                      </wps:wsp>
                      <wps:wsp>
                        <wps:cNvPr id="176" name="Textbox 176"/>
                        <wps:cNvSpPr txBox="1"/>
                        <wps:spPr>
                          <a:xfrm>
                            <a:off x="4137215" y="591940"/>
                            <a:ext cx="1869439" cy="495300"/>
                          </a:xfrm>
                          <a:prstGeom prst="rect">
                            <a:avLst/>
                          </a:prstGeom>
                        </wps:spPr>
                        <wps:txbx>
                          <w:txbxContent>
                            <w:p w14:paraId="68447B44" w14:textId="77777777" w:rsidR="001A6F49" w:rsidRDefault="00000000">
                              <w:pPr>
                                <w:spacing w:line="221" w:lineRule="exact"/>
                                <w:rPr>
                                  <w:sz w:val="20"/>
                                </w:rPr>
                              </w:pPr>
                              <w:r>
                                <w:rPr>
                                  <w:sz w:val="20"/>
                                </w:rPr>
                                <w:t>Забезпечення</w:t>
                              </w:r>
                              <w:r>
                                <w:rPr>
                                  <w:spacing w:val="-12"/>
                                  <w:sz w:val="20"/>
                                </w:rPr>
                                <w:t xml:space="preserve"> </w:t>
                              </w:r>
                              <w:r>
                                <w:rPr>
                                  <w:sz w:val="20"/>
                                </w:rPr>
                                <w:t>діяльності</w:t>
                              </w:r>
                              <w:r>
                                <w:rPr>
                                  <w:spacing w:val="-11"/>
                                  <w:sz w:val="20"/>
                                </w:rPr>
                                <w:t xml:space="preserve"> </w:t>
                              </w:r>
                              <w:r>
                                <w:rPr>
                                  <w:spacing w:val="-2"/>
                                  <w:sz w:val="20"/>
                                </w:rPr>
                                <w:t>селищної</w:t>
                              </w:r>
                            </w:p>
                            <w:p w14:paraId="2639DCD6" w14:textId="77777777" w:rsidR="001A6F49" w:rsidRDefault="00000000">
                              <w:pPr>
                                <w:rPr>
                                  <w:sz w:val="20"/>
                                </w:rPr>
                              </w:pPr>
                              <w:r>
                                <w:rPr>
                                  <w:spacing w:val="-4"/>
                                  <w:sz w:val="20"/>
                                </w:rPr>
                                <w:t>ради</w:t>
                              </w:r>
                            </w:p>
                            <w:p w14:paraId="14D9BE42" w14:textId="77777777" w:rsidR="001A6F49" w:rsidRDefault="00000000">
                              <w:pPr>
                                <w:spacing w:before="98"/>
                                <w:rPr>
                                  <w:sz w:val="20"/>
                                </w:rPr>
                              </w:pPr>
                              <w:r>
                                <w:rPr>
                                  <w:spacing w:val="-2"/>
                                  <w:sz w:val="20"/>
                                </w:rPr>
                                <w:t>Освіта</w:t>
                              </w:r>
                            </w:p>
                          </w:txbxContent>
                        </wps:txbx>
                        <wps:bodyPr wrap="square" lIns="0" tIns="0" rIns="0" bIns="0" rtlCol="0">
                          <a:noAutofit/>
                        </wps:bodyPr>
                      </wps:wsp>
                      <wps:wsp>
                        <wps:cNvPr id="177" name="Textbox 177"/>
                        <wps:cNvSpPr txBox="1"/>
                        <wps:spPr>
                          <a:xfrm>
                            <a:off x="1026985" y="946651"/>
                            <a:ext cx="182880" cy="140335"/>
                          </a:xfrm>
                          <a:prstGeom prst="rect">
                            <a:avLst/>
                          </a:prstGeom>
                        </wps:spPr>
                        <wps:txbx>
                          <w:txbxContent>
                            <w:p w14:paraId="313B02D2" w14:textId="77777777" w:rsidR="001A6F49" w:rsidRDefault="00000000">
                              <w:pPr>
                                <w:spacing w:line="221" w:lineRule="exact"/>
                                <w:rPr>
                                  <w:sz w:val="20"/>
                                </w:rPr>
                              </w:pPr>
                              <w:r>
                                <w:rPr>
                                  <w:spacing w:val="-5"/>
                                  <w:sz w:val="20"/>
                                </w:rPr>
                                <w:t>1%</w:t>
                              </w:r>
                            </w:p>
                          </w:txbxContent>
                        </wps:txbx>
                        <wps:bodyPr wrap="square" lIns="0" tIns="0" rIns="0" bIns="0" rtlCol="0">
                          <a:noAutofit/>
                        </wps:bodyPr>
                      </wps:wsp>
                      <wps:wsp>
                        <wps:cNvPr id="178" name="Textbox 178"/>
                        <wps:cNvSpPr txBox="1"/>
                        <wps:spPr>
                          <a:xfrm>
                            <a:off x="613981" y="1040885"/>
                            <a:ext cx="390525" cy="267970"/>
                          </a:xfrm>
                          <a:prstGeom prst="rect">
                            <a:avLst/>
                          </a:prstGeom>
                        </wps:spPr>
                        <wps:txbx>
                          <w:txbxContent>
                            <w:p w14:paraId="40ADF602" w14:textId="77777777" w:rsidR="001A6F49" w:rsidRDefault="00000000">
                              <w:pPr>
                                <w:spacing w:line="206" w:lineRule="exact"/>
                                <w:ind w:left="326"/>
                                <w:rPr>
                                  <w:sz w:val="20"/>
                                </w:rPr>
                              </w:pPr>
                              <w:r>
                                <w:rPr>
                                  <w:spacing w:val="-5"/>
                                  <w:sz w:val="20"/>
                                </w:rPr>
                                <w:t>1%</w:t>
                              </w:r>
                            </w:p>
                            <w:p w14:paraId="6CC386BC" w14:textId="77777777" w:rsidR="001A6F49" w:rsidRDefault="00000000">
                              <w:pPr>
                                <w:spacing w:line="215" w:lineRule="exact"/>
                                <w:rPr>
                                  <w:sz w:val="20"/>
                                </w:rPr>
                              </w:pPr>
                              <w:r>
                                <w:rPr>
                                  <w:spacing w:val="-4"/>
                                  <w:sz w:val="20"/>
                                </w:rPr>
                                <w:t>0,1%</w:t>
                              </w:r>
                            </w:p>
                          </w:txbxContent>
                        </wps:txbx>
                        <wps:bodyPr wrap="square" lIns="0" tIns="0" rIns="0" bIns="0" rtlCol="0">
                          <a:noAutofit/>
                        </wps:bodyPr>
                      </wps:wsp>
                    </wpg:wgp>
                  </a:graphicData>
                </a:graphic>
              </wp:inline>
            </w:drawing>
          </mc:Choice>
          <mc:Fallback>
            <w:pict>
              <v:group w14:anchorId="00FA953A" id="Group 139" o:spid="_x0000_s1154" style="width:482.7pt;height:394.1pt;mso-position-horizontal-relative:char;mso-position-vertical-relative:line" coordsize="61302,5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">
                <v:shape id="Graphic 140" o:spid="_x0000_s1155" style="position:absolute;left:19953;top:9004;width:8077;height:9106;visibility:visible;mso-wrap-style:square;v-text-anchor:top" coordsize="807720,91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" path="m,l,800988r53055,1761l105715,807999r52094,8695l209168,828786r50455,15443l309002,862978r48136,22009l403859,910208,807593,218439,763996,193887,719737,170752,674852,149042,629374,128769,583338,109940,536780,92564,489733,76652,442232,62211,394311,49252,346006,37783,297350,27814,248379,19353,199127,12410,149628,6994,99918,3114,50030,780,,xe" fillcolor="#ee9011" stroked="f">
                  <v:path arrowok="t"/>
                </v:shape>
                <v:shape id="Graphic 141" o:spid="_x0000_s1156" style="position:absolute;left:3932;top:11189;width:32049;height:29864;visibility:visible;mso-wrap-style:square;v-text-anchor:top" coordsize="3204845,298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" path="m2409673,l2005940,691769r41674,26073l2087294,746174r37625,30477l2160432,809155r33341,34416l2224883,879785r28819,37895l2280173,957141r24061,40911l2325829,1040298r19067,43466l2361378,1128333r13837,45557l2386348,1220320r8370,47187l2400266,1315336r2667,48354l2402659,1412455r-3273,49061l2393182,1509940r-8982,47375l2372530,1603567r-14265,45053l2341495,1692399r-19182,42430l2300809,1775834r-23733,39505l2251205,1853268r-27918,36279l2193414,1924101r-31737,32752l2128169,1987729r-35190,28925l2056201,2043552r-38276,24796l1978243,2090966r-40996,20366l1895028,2129370r-43351,15635l1807286,2158162r-45339,10603l1715751,2176740r-46961,5270l1621155,2184501r-48218,-364l1524229,2180844r-48424,-6204l1428429,2165658r-46252,-11670l1337124,2139723r-43779,-16770l1250915,2103771r-41004,-21504l1170406,2058534r-37930,-25871l1096197,2004745r-34553,-29873l1028891,1943135r-30876,-33509l969090,1874437r-26898,-36778l917397,1799383r-22619,-39682l874412,1718705r-18038,-42220l840739,1633135r-13157,-44391l816979,1543405r-7974,-46196l803734,1450248r-2491,-47636l801607,1354395r3294,-48708l7595,1227836r-4042,49109l1026,1325938,,1374783r459,48671l2389,1471920r3386,48232l10603,1568122r6254,47679l24523,1663160r9062,47010l44030,1756801r11813,46225l69008,1848815r14503,45323l99336,1938968r17135,44308l134898,2027031r19706,43175l175575,2112771r22219,41927l221247,2195958r24674,40563l271799,2276358r27067,39084l327110,2353742r29403,37488l387062,2427877r31680,35776l451538,2498531r33898,33950l520420,2565474r36055,32007l593588,2628474r38154,29949l670924,2687299r40195,27775l752311,2741718r42176,25485l836379,2790834r42295,22243l921345,2833938r43020,19486l1007707,2871543r43636,16759l1095247,2903707r44145,14058l1183750,2930485r44543,11388l1272996,2951936r44835,8745l1362771,2968115r45017,6131l1452857,2979081r45091,3545l1543036,2984889r45057,988l1633092,2985598r44914,-1541l1722809,2981263r44662,-4041l1811968,2971942r44303,-6513l1900353,2957691r43835,-8956l1987748,2938568r43258,-11371l2073935,2914630r42573,-13757l2158697,2885933r41779,-16115l2241817,2852534r40877,-18444l2323079,2814491r39866,-20745l2402265,2771860r38747,-23018l2479159,2724699r37520,-25262l2553543,2673063r36184,-27477l2625201,2617011r34739,-29665l2693916,2556599r33185,-31824l2759470,2491883r31524,-33953l2821647,2422922r29754,-36055l2880230,2349771r27875,-38128l2935001,2272489r25889,-40174l2985745,2191131r23631,-41892l3031619,2106944r20860,-42671l3071965,2021254r18118,-43341l3106840,1934278r15404,-43902l3136301,1846233r12718,-44356l3160405,1757335r10061,-44701l3179209,1667802r7432,-44938l3192770,1577849r4833,-45065l3201146,1487695r2260,-45085l3204392,1397556r-282,-44996l3202567,1307649r-2796,-44799l3195728,1218191r-5283,-44494l3183930,1129398r-7740,-44079l3167232,1041488r-10168,-43557l3145691,954677r-12569,-42926l3119363,869182r-14941,-42186l3088306,785220r-17284,-41338l3052576,703009r-19599,-40382l3012232,622764r-21886,-39317l2967328,544703r-24143,-38144l2917924,469043r-26372,-36863l2864075,396000r-28573,-35472l2805840,325791r-30746,-33974l2743274,258634r-32889,-32367l2676435,194744r-35004,-30651l2605380,134340r-37090,-28827l2530167,77638,2491018,50743,2450851,24854,2409673,xe" fillcolor="yellow" stroked="f">
                  <v:path arrowok="t"/>
                </v:shape>
                <v:shape id="Graphic 142" o:spid="_x0000_s1157" style="position:absolute;left:4008;top:21341;width:8154;height:2909;visibility:visible;mso-wrap-style:square;v-text-anchor:top" coordsize="81534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" path="m35305,l23806,52667r-9725,53012l6141,159002,,212598r797305,77851l800350,263659r3972,-26646l809200,210510r5759,-26360l35305,xe" fillcolor="#00af50" stroked="f">
                  <v:path arrowok="t"/>
                </v:shape>
                <v:shape id="Graphic 143" o:spid="_x0000_s1158" style="position:absolute;left:4361;top:18913;width:8192;height:4274;visibility:visible;mso-wrap-style:square;v-text-anchor:top" coordsize="819150,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" path="m78232,l59488,47540,42281,95642,26623,144255,12525,193332,,242824,779653,426974r7951,-30901l796782,365506r10392,-30187l818769,305562,78232,xe" fillcolor="#00afef" stroked="f">
                  <v:path arrowok="t"/>
                </v:shape>
                <v:shape id="Graphic 144" o:spid="_x0000_s1159" style="position:absolute;left:5144;top:16668;width:7975;height:5302;visibility:visible;mso-wrap-style:square;v-text-anchor:top" coordsize="797560,53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" path="m114172,l88509,43444,64254,87650,41414,132587,19993,178226,,224535,740536,530098r12572,-28883l766810,472868r14821,-27799l797560,417829,114172,xe" fillcolor="#c00000" stroked="f">
                  <v:path arrowok="t"/>
                </v:shape>
                <v:shape id="Graphic 145" o:spid="_x0000_s1160" style="position:absolute;left:6285;top:16077;width:7023;height:4769;visibility:visible;mso-wrap-style:square;v-text-anchor:top" coordsize="702310,476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" path="m37846,l18589,29337,,59055,683387,476885r4617,-7426l702310,447421,37846,xe" fillcolor="#006fc0" stroked="f">
                  <v:path arrowok="t"/>
                </v:shape>
                <v:shape id="Graphic 146" o:spid="_x0000_s1161" style="position:absolute;left:6664;top:12630;width:8217;height:7925;visibility:visible;mso-wrap-style:square;v-text-anchor:top" coordsize="821690,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" path="m313816,l274117,33611,235558,68470r-37391,36074l161973,141800r-34966,38405l93297,219728,60873,260336,29764,301997,,344677,664464,792099r27297,-38102l721181,717628r31467,-34553l786091,650423r35344,-30663l313816,xe" fillcolor="#92d050" stroked="f">
                  <v:path arrowok="t"/>
                </v:shape>
                <v:shape id="Graphic 147" o:spid="_x0000_s1162" style="position:absolute;left:9802;top:12616;width:5086;height:6217;visibility:visible;mso-wrap-style:square;v-text-anchor:top" coordsize="508634,62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" path="m1778,l,1397,507619,621157r888,-762l1778,xe" fillcolor="#6f2f9f" stroked="f">
                  <v:path arrowok="t"/>
                </v:shape>
                <v:shape id="Graphic 148" o:spid="_x0000_s1163" style="position:absolute;left:9820;top:12150;width:5366;height:6674;visibility:visible;mso-wrap-style:square;v-text-anchor:top" coordsize="536575,66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" path="m59816,l29622,22971,,46608,506729,667003r7361,-5953l536575,643763,59816,xe" fillcolor="#a6a6a6" stroked="f">
                  <v:path arrowok="t"/>
                </v:shape>
                <v:shape id="Graphic 149" o:spid="_x0000_s1164" style="position:absolute;left:10418;top:11696;width:5093;height:6896;visibility:visible;mso-wrap-style:square;v-text-anchor:top" coordsize="509270,689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" path="m64643,l48256,11068,32035,22351,,45466,476758,689229r16002,-11605l509143,666496,64643,xe" fillcolor="#f6c" stroked="f">
                  <v:path arrowok="t"/>
                </v:shape>
                <v:shape id="Graphic 150" o:spid="_x0000_s1165" style="position:absolute;left:11064;top:9004;width:8890;height:9360;visibility:visible;mso-wrap-style:square;v-text-anchor:top" coordsize="889000,93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" path="m888873,l838986,776,789252,3097,739704,6954r-49328,5382l641303,19232r-48786,8401l544054,37529,495947,48909,448230,61762,400938,76079,354103,91850r-46342,17214l261944,127710r-45256,20070l172026,169262r-44034,22885l84621,216424,41945,242082,,269112,444500,935608r44686,-27729l535422,883228r47625,-21524l631898,843357r49915,-15122l732630,816388r51557,-8522l836322,802716r52551,-1728l888873,xe" fillcolor="#6fc" stroked="f">
                  <v:path arrowok="t"/>
                </v:shape>
                <v:shape id="Graphic 151" o:spid="_x0000_s1166" style="position:absolute;left:9175;top:10132;width:3867;height:5595;visibility:visible;mso-wrap-style:square;v-text-anchor:top" coordsize="386715,559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" path="m317245,559180l57404,221615,,221615em340106,540893l168656,94233r-57531,em386714,506349l374395,,316611,e" filled="f">
                  <v:path arrowok="t"/>
                </v:shape>
                <v:shape id="Graphic 152" o:spid="_x0000_s1167" style="position:absolute;left:40461;top:6277;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" path="m63294,l,,,63294r63294,l63294,xe" fillcolor="#ee9011" stroked="f">
                  <v:path arrowok="t"/>
                </v:shape>
                <v:shape id="Graphic 153" o:spid="_x0000_s1168" style="position:absolute;left:40461;top:9824;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" path="m63294,l,,,63294r63294,l63294,xe" fillcolor="yellow" stroked="f">
                  <v:path arrowok="t"/>
                </v:shape>
                <v:shape id="Graphic 154" o:spid="_x0000_s1169" style="position:absolute;left:40461;top:13371;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" path="m63294,l,,,63294r63294,l63294,xe" fillcolor="#00af50" stroked="f">
                  <v:path arrowok="t"/>
                </v:shape>
                <v:shape id="Graphic 155" o:spid="_x0000_s1170" style="position:absolute;left:40461;top:16919;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" path="m63294,l,,,63294r63294,l63294,xe" fillcolor="#00afef" stroked="f">
                  <v:path arrowok="t"/>
                </v:shape>
                <v:shape id="Graphic 156" o:spid="_x0000_s1171" style="position:absolute;left:40461;top:20466;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" path="m63294,l,,,63294r63294,l63294,xe" fillcolor="#c00000" stroked="f">
                  <v:path arrowok="t"/>
                </v:shape>
                <v:shape id="Graphic 157" o:spid="_x0000_s1172" style="position:absolute;left:40461;top:24012;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" path="m63294,l,,,63294r63294,l63294,xe" fillcolor="#006fc0" stroked="f">
                  <v:path arrowok="t"/>
                </v:shape>
                <v:shape id="Graphic 158" o:spid="_x0000_s1173" style="position:absolute;left:40461;top:27559;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" path="m63294,l,,,63294r63294,l63294,xe" fillcolor="#92d050" stroked="f">
                  <v:path arrowok="t"/>
                </v:shape>
                <v:shape id="Graphic 159" o:spid="_x0000_s1174" style="position:absolute;left:40461;top:31106;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" path="m63294,l,,,63294r63294,l63294,xe" fillcolor="#6f2f9f" stroked="f">
                  <v:path arrowok="t"/>
                </v:shape>
                <v:shape id="Graphic 160" o:spid="_x0000_s1175" style="position:absolute;left:40461;top:34653;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" path="m63294,l,,,63294r63294,l63294,xe" fillcolor="#a6a6a6" stroked="f">
                  <v:path arrowok="t"/>
                </v:shape>
                <v:shape id="Graphic 161" o:spid="_x0000_s1176" style="position:absolute;left:40461;top:38200;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" path="m63294,l,,,63294r63294,l63294,xe" fillcolor="#f6c" stroked="f">
                  <v:path arrowok="t"/>
                </v:shape>
                <v:shape id="Graphic 162" o:spid="_x0000_s1177" style="position:absolute;left:40461;top:41747;width:635;height:635;visibility:visible;mso-wrap-style:square;v-text-anchor:top" coordsize="6350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" path="m63294,l,,,63294r63294,l63294,xe" fillcolor="#6fc" stroked="f">
                  <v:path arrowok="t"/>
                </v:shape>
                <v:shape id="Graphic 163" o:spid="_x0000_s1178" style="position:absolute;left:47;top:47;width:61208;height:49956;visibility:visible;mso-wrap-style:square;v-text-anchor:top" coordsize="6120765,4995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" path="m,4995545r6120764,l6120764,,,,,4995545xe" filled="f" strokecolor="#858585" strokeweight=".26456mm">
                  <v:path arrowok="t"/>
                </v:shape>
                <v:shape id="Textbox 164" o:spid="_x0000_s1179" type="#_x0000_t202" style="position:absolute;left:41372;top:41394;width:1411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398B4C15" w14:textId="77777777" w:rsidR="001A6F49" w:rsidRDefault="00000000">
                        <w:pPr>
                          <w:spacing w:line="221" w:lineRule="exact"/>
                          <w:rPr>
                            <w:sz w:val="20"/>
                          </w:rPr>
                        </w:pPr>
                        <w:r>
                          <w:rPr>
                            <w:spacing w:val="-2"/>
                            <w:sz w:val="20"/>
                          </w:rPr>
                          <w:t>Профінансовано</w:t>
                        </w:r>
                        <w:r>
                          <w:rPr>
                            <w:spacing w:val="10"/>
                            <w:sz w:val="20"/>
                          </w:rPr>
                          <w:t xml:space="preserve"> </w:t>
                        </w:r>
                        <w:r>
                          <w:rPr>
                            <w:spacing w:val="-2"/>
                            <w:sz w:val="20"/>
                          </w:rPr>
                          <w:t>Програм</w:t>
                        </w:r>
                      </w:p>
                    </w:txbxContent>
                  </v:textbox>
                </v:shape>
                <v:shape id="Textbox 165" o:spid="_x0000_s1180" type="#_x0000_t202" style="position:absolute;left:41372;top:34298;width:15176;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061880BD" w14:textId="77777777" w:rsidR="001A6F49" w:rsidRDefault="00000000">
                        <w:pPr>
                          <w:spacing w:line="221" w:lineRule="exact"/>
                          <w:rPr>
                            <w:sz w:val="20"/>
                          </w:rPr>
                        </w:pPr>
                        <w:r>
                          <w:rPr>
                            <w:sz w:val="20"/>
                          </w:rPr>
                          <w:t>Інша</w:t>
                        </w:r>
                        <w:r>
                          <w:rPr>
                            <w:spacing w:val="-7"/>
                            <w:sz w:val="20"/>
                          </w:rPr>
                          <w:t xml:space="preserve"> </w:t>
                        </w:r>
                        <w:r>
                          <w:rPr>
                            <w:spacing w:val="-2"/>
                            <w:sz w:val="20"/>
                          </w:rPr>
                          <w:t>діяльність</w:t>
                        </w:r>
                      </w:p>
                      <w:p w14:paraId="750F90EC" w14:textId="77777777" w:rsidR="001A6F49" w:rsidRDefault="001A6F49">
                        <w:pPr>
                          <w:spacing w:before="98"/>
                          <w:rPr>
                            <w:sz w:val="20"/>
                          </w:rPr>
                        </w:pPr>
                      </w:p>
                      <w:p w14:paraId="7137ABC3" w14:textId="77777777" w:rsidR="001A6F49" w:rsidRDefault="00000000">
                        <w:pPr>
                          <w:spacing w:before="1"/>
                          <w:rPr>
                            <w:sz w:val="20"/>
                          </w:rPr>
                        </w:pPr>
                        <w:r>
                          <w:rPr>
                            <w:sz w:val="20"/>
                          </w:rPr>
                          <w:t>Субвенції</w:t>
                        </w:r>
                        <w:r>
                          <w:rPr>
                            <w:spacing w:val="-10"/>
                            <w:sz w:val="20"/>
                          </w:rPr>
                          <w:t xml:space="preserve"> </w:t>
                        </w:r>
                        <w:r>
                          <w:rPr>
                            <w:sz w:val="20"/>
                          </w:rPr>
                          <w:t>іншим</w:t>
                        </w:r>
                        <w:r>
                          <w:rPr>
                            <w:spacing w:val="-11"/>
                            <w:sz w:val="20"/>
                          </w:rPr>
                          <w:t xml:space="preserve"> </w:t>
                        </w:r>
                        <w:r>
                          <w:rPr>
                            <w:spacing w:val="-2"/>
                            <w:sz w:val="20"/>
                          </w:rPr>
                          <w:t>бюджетам</w:t>
                        </w:r>
                      </w:p>
                    </w:txbxContent>
                  </v:textbox>
                </v:shape>
                <v:shape id="Textbox 166" o:spid="_x0000_s1181" type="#_x0000_t202" style="position:absolute;left:24260;top:35060;width:247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4E120F4C" w14:textId="77777777" w:rsidR="001A6F49" w:rsidRDefault="00000000">
                        <w:pPr>
                          <w:spacing w:line="221" w:lineRule="exact"/>
                          <w:rPr>
                            <w:sz w:val="20"/>
                          </w:rPr>
                        </w:pPr>
                        <w:r>
                          <w:rPr>
                            <w:spacing w:val="-5"/>
                            <w:sz w:val="20"/>
                          </w:rPr>
                          <w:t>68%</w:t>
                        </w:r>
                      </w:p>
                    </w:txbxContent>
                  </v:textbox>
                </v:shape>
                <v:shape id="Textbox 167" o:spid="_x0000_s1182" type="#_x0000_t202" style="position:absolute;left:41372;top:23658;width:13760;height:8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606E641A" w14:textId="77777777" w:rsidR="001A6F49" w:rsidRDefault="00000000">
                        <w:pPr>
                          <w:spacing w:line="583" w:lineRule="auto"/>
                          <w:rPr>
                            <w:sz w:val="20"/>
                          </w:rPr>
                        </w:pPr>
                        <w:r>
                          <w:rPr>
                            <w:sz w:val="20"/>
                          </w:rPr>
                          <w:t>Фізична</w:t>
                        </w:r>
                        <w:r>
                          <w:rPr>
                            <w:spacing w:val="-13"/>
                            <w:sz w:val="20"/>
                          </w:rPr>
                          <w:t xml:space="preserve"> </w:t>
                        </w:r>
                        <w:r>
                          <w:rPr>
                            <w:sz w:val="20"/>
                          </w:rPr>
                          <w:t>культура</w:t>
                        </w:r>
                        <w:r>
                          <w:rPr>
                            <w:spacing w:val="-13"/>
                            <w:sz w:val="20"/>
                          </w:rPr>
                          <w:t xml:space="preserve"> </w:t>
                        </w:r>
                        <w:r>
                          <w:rPr>
                            <w:sz w:val="20"/>
                          </w:rPr>
                          <w:t>і</w:t>
                        </w:r>
                        <w:r>
                          <w:rPr>
                            <w:spacing w:val="-12"/>
                            <w:sz w:val="20"/>
                          </w:rPr>
                          <w:t xml:space="preserve"> </w:t>
                        </w:r>
                        <w:r>
                          <w:rPr>
                            <w:sz w:val="20"/>
                          </w:rPr>
                          <w:t xml:space="preserve">спорт </w:t>
                        </w:r>
                        <w:r>
                          <w:rPr>
                            <w:spacing w:val="-4"/>
                            <w:sz w:val="20"/>
                          </w:rPr>
                          <w:t>ЖКГ</w:t>
                        </w:r>
                      </w:p>
                      <w:p w14:paraId="060310BE" w14:textId="77777777" w:rsidR="001A6F49" w:rsidRDefault="00000000">
                        <w:pPr>
                          <w:spacing w:line="229" w:lineRule="exact"/>
                          <w:rPr>
                            <w:sz w:val="20"/>
                          </w:rPr>
                        </w:pPr>
                        <w:r>
                          <w:rPr>
                            <w:sz w:val="20"/>
                          </w:rPr>
                          <w:t>Економічна</w:t>
                        </w:r>
                        <w:r>
                          <w:rPr>
                            <w:spacing w:val="-9"/>
                            <w:sz w:val="20"/>
                          </w:rPr>
                          <w:t xml:space="preserve"> </w:t>
                        </w:r>
                        <w:r>
                          <w:rPr>
                            <w:spacing w:val="-2"/>
                            <w:sz w:val="20"/>
                          </w:rPr>
                          <w:t>діяльність</w:t>
                        </w:r>
                      </w:p>
                    </w:txbxContent>
                  </v:textbox>
                </v:shape>
                <v:shape id="Textbox 168" o:spid="_x0000_s1183" type="#_x0000_t202" style="position:absolute;left:41372;top:20110;width:1179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7E9885E7" w14:textId="77777777" w:rsidR="001A6F49" w:rsidRDefault="00000000">
                        <w:pPr>
                          <w:spacing w:line="221" w:lineRule="exact"/>
                          <w:rPr>
                            <w:sz w:val="20"/>
                          </w:rPr>
                        </w:pPr>
                        <w:r>
                          <w:rPr>
                            <w:sz w:val="20"/>
                          </w:rPr>
                          <w:t>Культура і</w:t>
                        </w:r>
                        <w:r>
                          <w:rPr>
                            <w:spacing w:val="-9"/>
                            <w:sz w:val="20"/>
                          </w:rPr>
                          <w:t xml:space="preserve"> </w:t>
                        </w:r>
                        <w:r>
                          <w:rPr>
                            <w:spacing w:val="-2"/>
                            <w:sz w:val="20"/>
                          </w:rPr>
                          <w:t>мистецтво</w:t>
                        </w:r>
                      </w:p>
                    </w:txbxContent>
                  </v:textbox>
                </v:shape>
                <v:shape id="Textbox 169" o:spid="_x0000_s1184" type="#_x0000_t202" style="position:absolute;left:7256;top:18912;width:2971;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49DCD1E6" w14:textId="77777777" w:rsidR="001A6F49" w:rsidRDefault="00000000">
                        <w:pPr>
                          <w:spacing w:line="221" w:lineRule="exact"/>
                          <w:ind w:left="179"/>
                          <w:rPr>
                            <w:sz w:val="20"/>
                          </w:rPr>
                        </w:pPr>
                        <w:r>
                          <w:rPr>
                            <w:spacing w:val="-5"/>
                            <w:sz w:val="20"/>
                          </w:rPr>
                          <w:t>2%</w:t>
                        </w:r>
                      </w:p>
                      <w:p w14:paraId="376D4883" w14:textId="77777777" w:rsidR="001A6F49" w:rsidRDefault="00000000">
                        <w:pPr>
                          <w:spacing w:before="47"/>
                          <w:ind w:left="65"/>
                          <w:rPr>
                            <w:sz w:val="20"/>
                          </w:rPr>
                        </w:pPr>
                        <w:r>
                          <w:rPr>
                            <w:spacing w:val="-5"/>
                            <w:sz w:val="20"/>
                          </w:rPr>
                          <w:t>3%</w:t>
                        </w:r>
                      </w:p>
                      <w:p w14:paraId="768388E7" w14:textId="77777777" w:rsidR="001A6F49" w:rsidRDefault="00000000">
                        <w:pPr>
                          <w:spacing w:before="40"/>
                          <w:rPr>
                            <w:sz w:val="20"/>
                          </w:rPr>
                        </w:pPr>
                        <w:r>
                          <w:rPr>
                            <w:spacing w:val="-5"/>
                            <w:sz w:val="20"/>
                          </w:rPr>
                          <w:t>2%</w:t>
                        </w:r>
                      </w:p>
                    </w:txbxContent>
                  </v:textbox>
                </v:shape>
                <v:shape id="Textbox 170" o:spid="_x0000_s1185" type="#_x0000_t202" style="position:absolute;left:41372;top:16563;width:1024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2A8BA6F3" w14:textId="77777777" w:rsidR="001A6F49" w:rsidRDefault="00000000">
                        <w:pPr>
                          <w:spacing w:line="221" w:lineRule="exact"/>
                          <w:rPr>
                            <w:sz w:val="20"/>
                          </w:rPr>
                        </w:pPr>
                        <w:r>
                          <w:rPr>
                            <w:sz w:val="20"/>
                          </w:rPr>
                          <w:t>Соціальний</w:t>
                        </w:r>
                        <w:r>
                          <w:rPr>
                            <w:spacing w:val="-11"/>
                            <w:sz w:val="20"/>
                          </w:rPr>
                          <w:t xml:space="preserve"> </w:t>
                        </w:r>
                        <w:r>
                          <w:rPr>
                            <w:spacing w:val="-2"/>
                            <w:sz w:val="20"/>
                          </w:rPr>
                          <w:t>захист</w:t>
                        </w:r>
                      </w:p>
                    </w:txbxContent>
                  </v:textbox>
                </v:shape>
                <v:shape id="Textbox 171" o:spid="_x0000_s1186" type="#_x0000_t202" style="position:absolute;left:9843;top:16139;width:1828;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22E42CE1" w14:textId="77777777" w:rsidR="001A6F49" w:rsidRDefault="00000000">
                        <w:pPr>
                          <w:spacing w:line="221" w:lineRule="exact"/>
                          <w:rPr>
                            <w:sz w:val="20"/>
                          </w:rPr>
                        </w:pPr>
                        <w:r>
                          <w:rPr>
                            <w:spacing w:val="-5"/>
                            <w:sz w:val="20"/>
                          </w:rPr>
                          <w:t>5%</w:t>
                        </w:r>
                      </w:p>
                    </w:txbxContent>
                  </v:textbox>
                </v:shape>
                <v:shape id="Textbox 172" o:spid="_x0000_s1187" type="#_x0000_t202" style="position:absolute;left:5048;top:15124;width:182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10EBA750" w14:textId="77777777" w:rsidR="001A6F49" w:rsidRDefault="00000000">
                        <w:pPr>
                          <w:spacing w:line="221" w:lineRule="exact"/>
                          <w:rPr>
                            <w:sz w:val="20"/>
                          </w:rPr>
                        </w:pPr>
                        <w:r>
                          <w:rPr>
                            <w:spacing w:val="-5"/>
                            <w:sz w:val="20"/>
                          </w:rPr>
                          <w:t>1%</w:t>
                        </w:r>
                      </w:p>
                    </w:txbxContent>
                  </v:textbox>
                </v:shape>
                <v:shape id="Textbox 173" o:spid="_x0000_s1188" type="#_x0000_t202" style="position:absolute;left:41372;top:12986;width:9785;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7B81982B" w14:textId="77777777" w:rsidR="001A6F49" w:rsidRDefault="00000000">
                        <w:pPr>
                          <w:spacing w:line="221" w:lineRule="exact"/>
                          <w:rPr>
                            <w:sz w:val="20"/>
                          </w:rPr>
                        </w:pPr>
                        <w:r>
                          <w:rPr>
                            <w:sz w:val="20"/>
                          </w:rPr>
                          <w:t>Охорона</w:t>
                        </w:r>
                        <w:r>
                          <w:rPr>
                            <w:spacing w:val="-10"/>
                            <w:sz w:val="20"/>
                          </w:rPr>
                          <w:t xml:space="preserve"> </w:t>
                        </w:r>
                        <w:r>
                          <w:rPr>
                            <w:spacing w:val="-2"/>
                            <w:sz w:val="20"/>
                          </w:rPr>
                          <w:t>здоров’я</w:t>
                        </w:r>
                      </w:p>
                    </w:txbxContent>
                  </v:textbox>
                </v:shape>
                <v:shape id="Textbox 174" o:spid="_x0000_s1189" type="#_x0000_t202" style="position:absolute;left:22248;top:12755;width:1835;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6311A8C7" w14:textId="77777777" w:rsidR="001A6F49" w:rsidRDefault="00000000">
                        <w:pPr>
                          <w:spacing w:line="221" w:lineRule="exact"/>
                          <w:rPr>
                            <w:sz w:val="20"/>
                          </w:rPr>
                        </w:pPr>
                        <w:r>
                          <w:rPr>
                            <w:spacing w:val="-5"/>
                            <w:sz w:val="20"/>
                          </w:rPr>
                          <w:t>8%</w:t>
                        </w:r>
                      </w:p>
                    </w:txbxContent>
                  </v:textbox>
                </v:shape>
                <v:shape id="Textbox 175" o:spid="_x0000_s1190" type="#_x0000_t202" style="position:absolute;left:15629;top:12859;width:1829;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7C43C863" w14:textId="77777777" w:rsidR="001A6F49" w:rsidRDefault="00000000">
                        <w:pPr>
                          <w:spacing w:line="221" w:lineRule="exact"/>
                          <w:rPr>
                            <w:sz w:val="20"/>
                          </w:rPr>
                        </w:pPr>
                        <w:r>
                          <w:rPr>
                            <w:spacing w:val="-5"/>
                            <w:sz w:val="20"/>
                          </w:rPr>
                          <w:t>9%</w:t>
                        </w:r>
                      </w:p>
                    </w:txbxContent>
                  </v:textbox>
                </v:shape>
                <v:shape id="Textbox 176" o:spid="_x0000_s1191" type="#_x0000_t202" style="position:absolute;left:41372;top:5919;width:18694;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68447B44" w14:textId="77777777" w:rsidR="001A6F49" w:rsidRDefault="00000000">
                        <w:pPr>
                          <w:spacing w:line="221" w:lineRule="exact"/>
                          <w:rPr>
                            <w:sz w:val="20"/>
                          </w:rPr>
                        </w:pPr>
                        <w:r>
                          <w:rPr>
                            <w:sz w:val="20"/>
                          </w:rPr>
                          <w:t>Забезпечення</w:t>
                        </w:r>
                        <w:r>
                          <w:rPr>
                            <w:spacing w:val="-12"/>
                            <w:sz w:val="20"/>
                          </w:rPr>
                          <w:t xml:space="preserve"> </w:t>
                        </w:r>
                        <w:r>
                          <w:rPr>
                            <w:sz w:val="20"/>
                          </w:rPr>
                          <w:t>діяльності</w:t>
                        </w:r>
                        <w:r>
                          <w:rPr>
                            <w:spacing w:val="-11"/>
                            <w:sz w:val="20"/>
                          </w:rPr>
                          <w:t xml:space="preserve"> </w:t>
                        </w:r>
                        <w:r>
                          <w:rPr>
                            <w:spacing w:val="-2"/>
                            <w:sz w:val="20"/>
                          </w:rPr>
                          <w:t>селищної</w:t>
                        </w:r>
                      </w:p>
                      <w:p w14:paraId="2639DCD6" w14:textId="77777777" w:rsidR="001A6F49" w:rsidRDefault="00000000">
                        <w:pPr>
                          <w:rPr>
                            <w:sz w:val="20"/>
                          </w:rPr>
                        </w:pPr>
                        <w:r>
                          <w:rPr>
                            <w:spacing w:val="-4"/>
                            <w:sz w:val="20"/>
                          </w:rPr>
                          <w:t>ради</w:t>
                        </w:r>
                      </w:p>
                      <w:p w14:paraId="14D9BE42" w14:textId="77777777" w:rsidR="001A6F49" w:rsidRDefault="00000000">
                        <w:pPr>
                          <w:spacing w:before="98"/>
                          <w:rPr>
                            <w:sz w:val="20"/>
                          </w:rPr>
                        </w:pPr>
                        <w:r>
                          <w:rPr>
                            <w:spacing w:val="-2"/>
                            <w:sz w:val="20"/>
                          </w:rPr>
                          <w:t>Освіта</w:t>
                        </w:r>
                      </w:p>
                    </w:txbxContent>
                  </v:textbox>
                </v:shape>
                <v:shape id="Textbox 177" o:spid="_x0000_s1192" type="#_x0000_t202" style="position:absolute;left:10269;top:9466;width:182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313B02D2" w14:textId="77777777" w:rsidR="001A6F49" w:rsidRDefault="00000000">
                        <w:pPr>
                          <w:spacing w:line="221" w:lineRule="exact"/>
                          <w:rPr>
                            <w:sz w:val="20"/>
                          </w:rPr>
                        </w:pPr>
                        <w:r>
                          <w:rPr>
                            <w:spacing w:val="-5"/>
                            <w:sz w:val="20"/>
                          </w:rPr>
                          <w:t>1%</w:t>
                        </w:r>
                      </w:p>
                    </w:txbxContent>
                  </v:textbox>
                </v:shape>
                <v:shape id="Textbox 178" o:spid="_x0000_s1193" type="#_x0000_t202" style="position:absolute;left:6139;top:10408;width:3906;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40ADF602" w14:textId="77777777" w:rsidR="001A6F49" w:rsidRDefault="00000000">
                        <w:pPr>
                          <w:spacing w:line="206" w:lineRule="exact"/>
                          <w:ind w:left="326"/>
                          <w:rPr>
                            <w:sz w:val="20"/>
                          </w:rPr>
                        </w:pPr>
                        <w:r>
                          <w:rPr>
                            <w:spacing w:val="-5"/>
                            <w:sz w:val="20"/>
                          </w:rPr>
                          <w:t>1%</w:t>
                        </w:r>
                      </w:p>
                      <w:p w14:paraId="6CC386BC" w14:textId="77777777" w:rsidR="001A6F49" w:rsidRDefault="00000000">
                        <w:pPr>
                          <w:spacing w:line="215" w:lineRule="exact"/>
                          <w:rPr>
                            <w:sz w:val="20"/>
                          </w:rPr>
                        </w:pPr>
                        <w:r>
                          <w:rPr>
                            <w:spacing w:val="-4"/>
                            <w:sz w:val="20"/>
                          </w:rPr>
                          <w:t>0,1%</w:t>
                        </w:r>
                      </w:p>
                    </w:txbxContent>
                  </v:textbox>
                </v:shape>
                <w10:anchorlock/>
              </v:group>
            </w:pict>
          </mc:Fallback>
        </mc:AlternateContent>
      </w:r>
    </w:p>
    <w:p w14:paraId="57CEF640" w14:textId="77777777" w:rsidR="001A6F49" w:rsidRDefault="00000000">
      <w:pPr>
        <w:pStyle w:val="1"/>
        <w:ind w:left="292" w:right="292"/>
      </w:pPr>
      <w:r>
        <w:t>Рисунок</w:t>
      </w:r>
      <w:r>
        <w:rPr>
          <w:spacing w:val="-5"/>
        </w:rPr>
        <w:t xml:space="preserve"> </w:t>
      </w:r>
      <w:r>
        <w:t>1.3.4.</w:t>
      </w:r>
      <w:r>
        <w:rPr>
          <w:spacing w:val="-5"/>
        </w:rPr>
        <w:t xml:space="preserve"> </w:t>
      </w:r>
      <w:r>
        <w:t>Видатки</w:t>
      </w:r>
      <w:r>
        <w:rPr>
          <w:spacing w:val="-5"/>
        </w:rPr>
        <w:t xml:space="preserve"> </w:t>
      </w:r>
      <w:r>
        <w:t>з</w:t>
      </w:r>
      <w:r>
        <w:rPr>
          <w:spacing w:val="-5"/>
        </w:rPr>
        <w:t xml:space="preserve"> </w:t>
      </w:r>
      <w:r>
        <w:t>місцевого</w:t>
      </w:r>
      <w:r>
        <w:rPr>
          <w:spacing w:val="-5"/>
        </w:rPr>
        <w:t xml:space="preserve"> </w:t>
      </w:r>
      <w:r>
        <w:t>бюджету</w:t>
      </w:r>
      <w:r>
        <w:rPr>
          <w:spacing w:val="-5"/>
        </w:rPr>
        <w:t xml:space="preserve"> </w:t>
      </w:r>
      <w:r>
        <w:t>Великобичківської</w:t>
      </w:r>
      <w:r>
        <w:rPr>
          <w:spacing w:val="-2"/>
        </w:rPr>
        <w:t xml:space="preserve"> </w:t>
      </w:r>
      <w:r>
        <w:t>селищної ТГ у 2024 році, %</w:t>
      </w:r>
    </w:p>
    <w:p w14:paraId="39C9CBB8" w14:textId="77777777" w:rsidR="001A6F49" w:rsidRDefault="00000000">
      <w:pPr>
        <w:spacing w:line="275" w:lineRule="exact"/>
        <w:ind w:left="308"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3"/>
          <w:sz w:val="24"/>
        </w:rPr>
        <w:t xml:space="preserve"> </w:t>
      </w:r>
      <w:r>
        <w:rPr>
          <w:spacing w:val="-5"/>
          <w:sz w:val="24"/>
        </w:rPr>
        <w:t>ТГ)</w:t>
      </w:r>
    </w:p>
    <w:p w14:paraId="0D991CDA" w14:textId="77777777" w:rsidR="001A6F49" w:rsidRDefault="001A6F49">
      <w:pPr>
        <w:pStyle w:val="a3"/>
        <w:spacing w:before="18"/>
        <w:ind w:left="0" w:firstLine="0"/>
        <w:jc w:val="left"/>
        <w:rPr>
          <w:sz w:val="24"/>
        </w:rPr>
      </w:pPr>
    </w:p>
    <w:p w14:paraId="45F483DA" w14:textId="77777777" w:rsidR="001A6F49" w:rsidRDefault="00000000">
      <w:pPr>
        <w:pStyle w:val="a3"/>
        <w:ind w:right="281"/>
      </w:pPr>
      <w:r>
        <w:t>Відповідно до інформація Великобичківської селищної ТГ, доходи на одне домогосподарство у 2025 році склали 94 800,0 грн на рік, що становить 7 900,0 грн на місяць. Впродовж останніх 10 років спостерігається позитивна тенденція зростання доходів у ТГ, рисунок 1.3.5.</w:t>
      </w:r>
    </w:p>
    <w:p w14:paraId="507325ED" w14:textId="77777777" w:rsidR="001A6F49" w:rsidRDefault="001A6F49">
      <w:pPr>
        <w:pStyle w:val="a3"/>
        <w:sectPr w:rsidR="001A6F49">
          <w:pgSz w:w="11910" w:h="16840"/>
          <w:pgMar w:top="820" w:right="566" w:bottom="780" w:left="1133" w:header="0" w:footer="574" w:gutter="0"/>
          <w:cols w:space="720"/>
        </w:sectPr>
      </w:pPr>
    </w:p>
    <w:p w14:paraId="6C82C5DE" w14:textId="77777777" w:rsidR="001A6F49" w:rsidRDefault="00000000">
      <w:pPr>
        <w:ind w:left="775"/>
        <w:rPr>
          <w:sz w:val="20"/>
        </w:rPr>
      </w:pPr>
      <w:r>
        <w:rPr>
          <w:noProof/>
          <w:sz w:val="20"/>
        </w:rPr>
        <mc:AlternateContent>
          <mc:Choice Requires="wpg">
            <w:drawing>
              <wp:inline distT="0" distB="0" distL="0" distR="0" wp14:anchorId="10D222C4" wp14:editId="688C6EAA">
                <wp:extent cx="5495925" cy="3209925"/>
                <wp:effectExtent l="0" t="0" r="0" b="0"/>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3209925"/>
                          <a:chOff x="0" y="0"/>
                          <a:chExt cx="5495925" cy="3209925"/>
                        </a:xfrm>
                      </wpg:grpSpPr>
                      <wps:wsp>
                        <wps:cNvPr id="180" name="Graphic 180"/>
                        <wps:cNvSpPr/>
                        <wps:spPr>
                          <a:xfrm>
                            <a:off x="674116" y="152717"/>
                            <a:ext cx="4677410" cy="2152015"/>
                          </a:xfrm>
                          <a:custGeom>
                            <a:avLst/>
                            <a:gdLst/>
                            <a:ahLst/>
                            <a:cxnLst/>
                            <a:rect l="l" t="t" r="r" b="b"/>
                            <a:pathLst>
                              <a:path w="4677410" h="2152015">
                                <a:moveTo>
                                  <a:pt x="2751201" y="2151506"/>
                                </a:moveTo>
                                <a:lnTo>
                                  <a:pt x="3080385" y="2151506"/>
                                </a:lnTo>
                              </a:path>
                              <a:path w="4677410" h="2152015">
                                <a:moveTo>
                                  <a:pt x="4451984" y="2151506"/>
                                </a:moveTo>
                                <a:lnTo>
                                  <a:pt x="4677283" y="2151506"/>
                                </a:lnTo>
                              </a:path>
                              <a:path w="4677410" h="2152015">
                                <a:moveTo>
                                  <a:pt x="3601593" y="2151506"/>
                                </a:moveTo>
                                <a:lnTo>
                                  <a:pt x="3930777" y="2151506"/>
                                </a:lnTo>
                              </a:path>
                              <a:path w="4677410" h="2152015">
                                <a:moveTo>
                                  <a:pt x="1900808" y="2151506"/>
                                </a:moveTo>
                                <a:lnTo>
                                  <a:pt x="2229993" y="2151506"/>
                                </a:lnTo>
                              </a:path>
                              <a:path w="4677410" h="2152015">
                                <a:moveTo>
                                  <a:pt x="1475613" y="2151506"/>
                                </a:moveTo>
                                <a:lnTo>
                                  <a:pt x="1804796" y="2151506"/>
                                </a:lnTo>
                              </a:path>
                              <a:path w="4677410" h="2152015">
                                <a:moveTo>
                                  <a:pt x="0" y="2151506"/>
                                </a:moveTo>
                                <a:lnTo>
                                  <a:pt x="104012" y="2151506"/>
                                </a:lnTo>
                              </a:path>
                              <a:path w="4677410" h="2152015">
                                <a:moveTo>
                                  <a:pt x="2326005" y="2151506"/>
                                </a:moveTo>
                                <a:lnTo>
                                  <a:pt x="2655189" y="2151506"/>
                                </a:lnTo>
                              </a:path>
                              <a:path w="4677410" h="2152015">
                                <a:moveTo>
                                  <a:pt x="3176397" y="2151506"/>
                                </a:moveTo>
                                <a:lnTo>
                                  <a:pt x="3505580" y="2151506"/>
                                </a:lnTo>
                              </a:path>
                              <a:path w="4677410" h="2152015">
                                <a:moveTo>
                                  <a:pt x="625220" y="2151506"/>
                                </a:moveTo>
                                <a:lnTo>
                                  <a:pt x="954405" y="2151506"/>
                                </a:lnTo>
                              </a:path>
                              <a:path w="4677410" h="2152015">
                                <a:moveTo>
                                  <a:pt x="200025" y="2151506"/>
                                </a:moveTo>
                                <a:lnTo>
                                  <a:pt x="529208" y="2151506"/>
                                </a:lnTo>
                              </a:path>
                              <a:path w="4677410" h="2152015">
                                <a:moveTo>
                                  <a:pt x="4026789" y="2151506"/>
                                </a:moveTo>
                                <a:lnTo>
                                  <a:pt x="4355973" y="2151506"/>
                                </a:lnTo>
                              </a:path>
                              <a:path w="4677410" h="2152015">
                                <a:moveTo>
                                  <a:pt x="1050417" y="2151506"/>
                                </a:moveTo>
                                <a:lnTo>
                                  <a:pt x="1379601" y="2151506"/>
                                </a:lnTo>
                              </a:path>
                              <a:path w="4677410" h="2152015">
                                <a:moveTo>
                                  <a:pt x="4026789" y="1912238"/>
                                </a:moveTo>
                                <a:lnTo>
                                  <a:pt x="4355973" y="1912238"/>
                                </a:lnTo>
                              </a:path>
                              <a:path w="4677410" h="2152015">
                                <a:moveTo>
                                  <a:pt x="2751201" y="1912238"/>
                                </a:moveTo>
                                <a:lnTo>
                                  <a:pt x="3080385" y="1912238"/>
                                </a:lnTo>
                              </a:path>
                              <a:path w="4677410" h="2152015">
                                <a:moveTo>
                                  <a:pt x="625220" y="1912238"/>
                                </a:moveTo>
                                <a:lnTo>
                                  <a:pt x="954405" y="1912238"/>
                                </a:lnTo>
                              </a:path>
                              <a:path w="4677410" h="2152015">
                                <a:moveTo>
                                  <a:pt x="3176397" y="1912238"/>
                                </a:moveTo>
                                <a:lnTo>
                                  <a:pt x="3505580" y="1912238"/>
                                </a:lnTo>
                              </a:path>
                              <a:path w="4677410" h="2152015">
                                <a:moveTo>
                                  <a:pt x="1050417" y="1912238"/>
                                </a:moveTo>
                                <a:lnTo>
                                  <a:pt x="1379601" y="1912238"/>
                                </a:lnTo>
                              </a:path>
                              <a:path w="4677410" h="2152015">
                                <a:moveTo>
                                  <a:pt x="2326005" y="1912238"/>
                                </a:moveTo>
                                <a:lnTo>
                                  <a:pt x="2655189" y="1912238"/>
                                </a:lnTo>
                              </a:path>
                              <a:path w="4677410" h="2152015">
                                <a:moveTo>
                                  <a:pt x="0" y="1912238"/>
                                </a:moveTo>
                                <a:lnTo>
                                  <a:pt x="104012" y="1912238"/>
                                </a:lnTo>
                              </a:path>
                              <a:path w="4677410" h="2152015">
                                <a:moveTo>
                                  <a:pt x="1900808" y="1912238"/>
                                </a:moveTo>
                                <a:lnTo>
                                  <a:pt x="2229993" y="1912238"/>
                                </a:lnTo>
                              </a:path>
                              <a:path w="4677410" h="2152015">
                                <a:moveTo>
                                  <a:pt x="4451984" y="1912238"/>
                                </a:moveTo>
                                <a:lnTo>
                                  <a:pt x="4677283" y="1912238"/>
                                </a:lnTo>
                              </a:path>
                              <a:path w="4677410" h="2152015">
                                <a:moveTo>
                                  <a:pt x="1475613" y="1912238"/>
                                </a:moveTo>
                                <a:lnTo>
                                  <a:pt x="1804796" y="1912238"/>
                                </a:lnTo>
                              </a:path>
                              <a:path w="4677410" h="2152015">
                                <a:moveTo>
                                  <a:pt x="3601593" y="1912238"/>
                                </a:moveTo>
                                <a:lnTo>
                                  <a:pt x="3930777" y="1912238"/>
                                </a:lnTo>
                              </a:path>
                              <a:path w="4677410" h="2152015">
                                <a:moveTo>
                                  <a:pt x="200025" y="1912238"/>
                                </a:moveTo>
                                <a:lnTo>
                                  <a:pt x="529208" y="1912238"/>
                                </a:lnTo>
                              </a:path>
                              <a:path w="4677410" h="2152015">
                                <a:moveTo>
                                  <a:pt x="3176397" y="1672971"/>
                                </a:moveTo>
                                <a:lnTo>
                                  <a:pt x="3505580" y="1672971"/>
                                </a:lnTo>
                              </a:path>
                              <a:path w="4677410" h="2152015">
                                <a:moveTo>
                                  <a:pt x="1050417" y="1672971"/>
                                </a:moveTo>
                                <a:lnTo>
                                  <a:pt x="1379601" y="1672971"/>
                                </a:lnTo>
                              </a:path>
                              <a:path w="4677410" h="2152015">
                                <a:moveTo>
                                  <a:pt x="4026789" y="1672971"/>
                                </a:moveTo>
                                <a:lnTo>
                                  <a:pt x="4355973" y="1672971"/>
                                </a:lnTo>
                              </a:path>
                              <a:path w="4677410" h="2152015">
                                <a:moveTo>
                                  <a:pt x="2326005" y="1672971"/>
                                </a:moveTo>
                                <a:lnTo>
                                  <a:pt x="2655189" y="1672971"/>
                                </a:lnTo>
                              </a:path>
                              <a:path w="4677410" h="2152015">
                                <a:moveTo>
                                  <a:pt x="4451984" y="1672971"/>
                                </a:moveTo>
                                <a:lnTo>
                                  <a:pt x="4677283" y="1672971"/>
                                </a:lnTo>
                              </a:path>
                              <a:path w="4677410" h="2152015">
                                <a:moveTo>
                                  <a:pt x="3601593" y="1672971"/>
                                </a:moveTo>
                                <a:lnTo>
                                  <a:pt x="3930777" y="1672971"/>
                                </a:lnTo>
                              </a:path>
                              <a:path w="4677410" h="2152015">
                                <a:moveTo>
                                  <a:pt x="1900808" y="1672971"/>
                                </a:moveTo>
                                <a:lnTo>
                                  <a:pt x="2229993" y="1672971"/>
                                </a:lnTo>
                              </a:path>
                              <a:path w="4677410" h="2152015">
                                <a:moveTo>
                                  <a:pt x="1475613" y="1672971"/>
                                </a:moveTo>
                                <a:lnTo>
                                  <a:pt x="1804796" y="1672971"/>
                                </a:lnTo>
                              </a:path>
                              <a:path w="4677410" h="2152015">
                                <a:moveTo>
                                  <a:pt x="625220" y="1672971"/>
                                </a:moveTo>
                                <a:lnTo>
                                  <a:pt x="954405" y="1672971"/>
                                </a:lnTo>
                              </a:path>
                              <a:path w="4677410" h="2152015">
                                <a:moveTo>
                                  <a:pt x="200025" y="1672971"/>
                                </a:moveTo>
                                <a:lnTo>
                                  <a:pt x="529208" y="1672971"/>
                                </a:lnTo>
                              </a:path>
                              <a:path w="4677410" h="2152015">
                                <a:moveTo>
                                  <a:pt x="0" y="1672971"/>
                                </a:moveTo>
                                <a:lnTo>
                                  <a:pt x="104012" y="1672971"/>
                                </a:lnTo>
                              </a:path>
                              <a:path w="4677410" h="2152015">
                                <a:moveTo>
                                  <a:pt x="2751201" y="1672971"/>
                                </a:moveTo>
                                <a:lnTo>
                                  <a:pt x="3080385" y="1672971"/>
                                </a:lnTo>
                              </a:path>
                              <a:path w="4677410" h="2152015">
                                <a:moveTo>
                                  <a:pt x="3176397" y="1435227"/>
                                </a:moveTo>
                                <a:lnTo>
                                  <a:pt x="3505580" y="1435227"/>
                                </a:lnTo>
                              </a:path>
                              <a:path w="4677410" h="2152015">
                                <a:moveTo>
                                  <a:pt x="2751201" y="1435227"/>
                                </a:moveTo>
                                <a:lnTo>
                                  <a:pt x="3080385" y="1435227"/>
                                </a:lnTo>
                              </a:path>
                              <a:path w="4677410" h="2152015">
                                <a:moveTo>
                                  <a:pt x="2326005" y="1435227"/>
                                </a:moveTo>
                                <a:lnTo>
                                  <a:pt x="2655189" y="1435227"/>
                                </a:lnTo>
                              </a:path>
                              <a:path w="4677410" h="2152015">
                                <a:moveTo>
                                  <a:pt x="3601593" y="1435227"/>
                                </a:moveTo>
                                <a:lnTo>
                                  <a:pt x="3930777" y="1435227"/>
                                </a:lnTo>
                              </a:path>
                              <a:path w="4677410" h="2152015">
                                <a:moveTo>
                                  <a:pt x="1900808" y="1435227"/>
                                </a:moveTo>
                                <a:lnTo>
                                  <a:pt x="2229993" y="1435227"/>
                                </a:lnTo>
                              </a:path>
                              <a:path w="4677410" h="2152015">
                                <a:moveTo>
                                  <a:pt x="4451984" y="1435227"/>
                                </a:moveTo>
                                <a:lnTo>
                                  <a:pt x="4677283" y="1435227"/>
                                </a:lnTo>
                              </a:path>
                              <a:path w="4677410" h="2152015">
                                <a:moveTo>
                                  <a:pt x="0" y="1435227"/>
                                </a:moveTo>
                                <a:lnTo>
                                  <a:pt x="529208" y="1435227"/>
                                </a:lnTo>
                              </a:path>
                              <a:path w="4677410" h="2152015">
                                <a:moveTo>
                                  <a:pt x="1475613" y="1435227"/>
                                </a:moveTo>
                                <a:lnTo>
                                  <a:pt x="1804796" y="1435227"/>
                                </a:lnTo>
                              </a:path>
                              <a:path w="4677410" h="2152015">
                                <a:moveTo>
                                  <a:pt x="1050417" y="1435227"/>
                                </a:moveTo>
                                <a:lnTo>
                                  <a:pt x="1379601" y="1435227"/>
                                </a:lnTo>
                              </a:path>
                              <a:path w="4677410" h="2152015">
                                <a:moveTo>
                                  <a:pt x="625220" y="1435227"/>
                                </a:moveTo>
                                <a:lnTo>
                                  <a:pt x="954405" y="1435227"/>
                                </a:lnTo>
                              </a:path>
                              <a:path w="4677410" h="2152015">
                                <a:moveTo>
                                  <a:pt x="4026789" y="1435227"/>
                                </a:moveTo>
                                <a:lnTo>
                                  <a:pt x="4355973" y="1435227"/>
                                </a:lnTo>
                              </a:path>
                              <a:path w="4677410" h="2152015">
                                <a:moveTo>
                                  <a:pt x="1475613" y="1195958"/>
                                </a:moveTo>
                                <a:lnTo>
                                  <a:pt x="1804796" y="1195958"/>
                                </a:lnTo>
                              </a:path>
                              <a:path w="4677410" h="2152015">
                                <a:moveTo>
                                  <a:pt x="0" y="1195958"/>
                                </a:moveTo>
                                <a:lnTo>
                                  <a:pt x="954405" y="1195958"/>
                                </a:lnTo>
                              </a:path>
                              <a:path w="4677410" h="2152015">
                                <a:moveTo>
                                  <a:pt x="4451984" y="1195958"/>
                                </a:moveTo>
                                <a:lnTo>
                                  <a:pt x="4677283" y="1195958"/>
                                </a:lnTo>
                              </a:path>
                              <a:path w="4677410" h="2152015">
                                <a:moveTo>
                                  <a:pt x="2751201" y="1195958"/>
                                </a:moveTo>
                                <a:lnTo>
                                  <a:pt x="3080385" y="1195958"/>
                                </a:lnTo>
                              </a:path>
                              <a:path w="4677410" h="2152015">
                                <a:moveTo>
                                  <a:pt x="1050417" y="1195958"/>
                                </a:moveTo>
                                <a:lnTo>
                                  <a:pt x="1379601" y="1195958"/>
                                </a:lnTo>
                              </a:path>
                              <a:path w="4677410" h="2152015">
                                <a:moveTo>
                                  <a:pt x="1900808" y="1195958"/>
                                </a:moveTo>
                                <a:lnTo>
                                  <a:pt x="2229993" y="1195958"/>
                                </a:lnTo>
                              </a:path>
                              <a:path w="4677410" h="2152015">
                                <a:moveTo>
                                  <a:pt x="3601593" y="1195958"/>
                                </a:moveTo>
                                <a:lnTo>
                                  <a:pt x="3930777" y="1195958"/>
                                </a:lnTo>
                              </a:path>
                              <a:path w="4677410" h="2152015">
                                <a:moveTo>
                                  <a:pt x="3176397" y="1195958"/>
                                </a:moveTo>
                                <a:lnTo>
                                  <a:pt x="3505580" y="1195958"/>
                                </a:lnTo>
                              </a:path>
                              <a:path w="4677410" h="2152015">
                                <a:moveTo>
                                  <a:pt x="4026789" y="1195958"/>
                                </a:moveTo>
                                <a:lnTo>
                                  <a:pt x="4355973" y="1195958"/>
                                </a:lnTo>
                              </a:path>
                              <a:path w="4677410" h="2152015">
                                <a:moveTo>
                                  <a:pt x="2326005" y="1195958"/>
                                </a:moveTo>
                                <a:lnTo>
                                  <a:pt x="2655189" y="1195958"/>
                                </a:lnTo>
                              </a:path>
                              <a:path w="4677410" h="2152015">
                                <a:moveTo>
                                  <a:pt x="0" y="956690"/>
                                </a:moveTo>
                                <a:lnTo>
                                  <a:pt x="1379601" y="956690"/>
                                </a:lnTo>
                              </a:path>
                              <a:path w="4677410" h="2152015">
                                <a:moveTo>
                                  <a:pt x="2751201" y="956690"/>
                                </a:moveTo>
                                <a:lnTo>
                                  <a:pt x="3080385" y="956690"/>
                                </a:lnTo>
                              </a:path>
                              <a:path w="4677410" h="2152015">
                                <a:moveTo>
                                  <a:pt x="4026789" y="956690"/>
                                </a:moveTo>
                                <a:lnTo>
                                  <a:pt x="4355973" y="956690"/>
                                </a:lnTo>
                              </a:path>
                              <a:path w="4677410" h="2152015">
                                <a:moveTo>
                                  <a:pt x="3176397" y="956690"/>
                                </a:moveTo>
                                <a:lnTo>
                                  <a:pt x="3505580" y="956690"/>
                                </a:lnTo>
                              </a:path>
                              <a:path w="4677410" h="2152015">
                                <a:moveTo>
                                  <a:pt x="3601593" y="956690"/>
                                </a:moveTo>
                                <a:lnTo>
                                  <a:pt x="3930777" y="956690"/>
                                </a:lnTo>
                              </a:path>
                              <a:path w="4677410" h="2152015">
                                <a:moveTo>
                                  <a:pt x="4451984" y="956690"/>
                                </a:moveTo>
                                <a:lnTo>
                                  <a:pt x="4677283" y="956690"/>
                                </a:lnTo>
                              </a:path>
                              <a:path w="4677410" h="2152015">
                                <a:moveTo>
                                  <a:pt x="2326005" y="956690"/>
                                </a:moveTo>
                                <a:lnTo>
                                  <a:pt x="2655189" y="956690"/>
                                </a:lnTo>
                              </a:path>
                              <a:path w="4677410" h="2152015">
                                <a:moveTo>
                                  <a:pt x="1475613" y="956690"/>
                                </a:moveTo>
                                <a:lnTo>
                                  <a:pt x="1804796" y="956690"/>
                                </a:lnTo>
                              </a:path>
                              <a:path w="4677410" h="2152015">
                                <a:moveTo>
                                  <a:pt x="1900808" y="956690"/>
                                </a:moveTo>
                                <a:lnTo>
                                  <a:pt x="2229993" y="956690"/>
                                </a:lnTo>
                              </a:path>
                              <a:path w="4677410" h="2152015">
                                <a:moveTo>
                                  <a:pt x="2326005" y="717423"/>
                                </a:moveTo>
                                <a:lnTo>
                                  <a:pt x="2655189" y="717423"/>
                                </a:lnTo>
                              </a:path>
                              <a:path w="4677410" h="2152015">
                                <a:moveTo>
                                  <a:pt x="0" y="717423"/>
                                </a:moveTo>
                                <a:lnTo>
                                  <a:pt x="1804796" y="717423"/>
                                </a:lnTo>
                              </a:path>
                              <a:path w="4677410" h="2152015">
                                <a:moveTo>
                                  <a:pt x="4451984" y="717423"/>
                                </a:moveTo>
                                <a:lnTo>
                                  <a:pt x="4677283" y="717423"/>
                                </a:lnTo>
                              </a:path>
                              <a:path w="4677410" h="2152015">
                                <a:moveTo>
                                  <a:pt x="3176397" y="717423"/>
                                </a:moveTo>
                                <a:lnTo>
                                  <a:pt x="3505580" y="717423"/>
                                </a:lnTo>
                              </a:path>
                              <a:path w="4677410" h="2152015">
                                <a:moveTo>
                                  <a:pt x="3601593" y="717423"/>
                                </a:moveTo>
                                <a:lnTo>
                                  <a:pt x="3930777" y="717423"/>
                                </a:lnTo>
                              </a:path>
                              <a:path w="4677410" h="2152015">
                                <a:moveTo>
                                  <a:pt x="4026789" y="717423"/>
                                </a:moveTo>
                                <a:lnTo>
                                  <a:pt x="4355973" y="717423"/>
                                </a:lnTo>
                              </a:path>
                              <a:path w="4677410" h="2152015">
                                <a:moveTo>
                                  <a:pt x="2751201" y="717423"/>
                                </a:moveTo>
                                <a:lnTo>
                                  <a:pt x="3080385" y="717423"/>
                                </a:lnTo>
                              </a:path>
                              <a:path w="4677410" h="2152015">
                                <a:moveTo>
                                  <a:pt x="1900808" y="717423"/>
                                </a:moveTo>
                                <a:lnTo>
                                  <a:pt x="2229993" y="717423"/>
                                </a:lnTo>
                              </a:path>
                              <a:path w="4677410" h="2152015">
                                <a:moveTo>
                                  <a:pt x="4026789" y="478154"/>
                                </a:moveTo>
                                <a:lnTo>
                                  <a:pt x="4355973" y="478154"/>
                                </a:lnTo>
                              </a:path>
                              <a:path w="4677410" h="2152015">
                                <a:moveTo>
                                  <a:pt x="3176397" y="478154"/>
                                </a:moveTo>
                                <a:lnTo>
                                  <a:pt x="3505580" y="478154"/>
                                </a:lnTo>
                              </a:path>
                              <a:path w="4677410" h="2152015">
                                <a:moveTo>
                                  <a:pt x="3601593" y="478154"/>
                                </a:moveTo>
                                <a:lnTo>
                                  <a:pt x="3930777" y="478154"/>
                                </a:lnTo>
                              </a:path>
                              <a:path w="4677410" h="2152015">
                                <a:moveTo>
                                  <a:pt x="2751201" y="478154"/>
                                </a:moveTo>
                                <a:lnTo>
                                  <a:pt x="3080385" y="478154"/>
                                </a:lnTo>
                              </a:path>
                              <a:path w="4677410" h="2152015">
                                <a:moveTo>
                                  <a:pt x="4451984" y="478154"/>
                                </a:moveTo>
                                <a:lnTo>
                                  <a:pt x="4677283" y="478154"/>
                                </a:lnTo>
                              </a:path>
                              <a:path w="4677410" h="2152015">
                                <a:moveTo>
                                  <a:pt x="4451984" y="238886"/>
                                </a:moveTo>
                                <a:lnTo>
                                  <a:pt x="4677283" y="238886"/>
                                </a:lnTo>
                              </a:path>
                              <a:path w="4677410" h="2152015">
                                <a:moveTo>
                                  <a:pt x="4026789" y="238886"/>
                                </a:moveTo>
                                <a:lnTo>
                                  <a:pt x="4355973" y="238886"/>
                                </a:lnTo>
                              </a:path>
                              <a:path w="4677410" h="2152015">
                                <a:moveTo>
                                  <a:pt x="0" y="238886"/>
                                </a:moveTo>
                                <a:lnTo>
                                  <a:pt x="3505580" y="238886"/>
                                </a:lnTo>
                              </a:path>
                              <a:path w="4677410" h="2152015">
                                <a:moveTo>
                                  <a:pt x="3601593" y="238886"/>
                                </a:moveTo>
                                <a:lnTo>
                                  <a:pt x="3930777" y="238886"/>
                                </a:lnTo>
                              </a:path>
                              <a:path w="4677410" h="2152015">
                                <a:moveTo>
                                  <a:pt x="0" y="0"/>
                                </a:moveTo>
                                <a:lnTo>
                                  <a:pt x="4677283" y="0"/>
                                </a:lnTo>
                              </a:path>
                            </a:pathLst>
                          </a:custGeom>
                          <a:ln w="9525">
                            <a:solidFill>
                              <a:srgbClr val="D9D9D9"/>
                            </a:solidFill>
                            <a:prstDash val="solid"/>
                          </a:ln>
                        </wps:spPr>
                        <wps:bodyPr wrap="square" lIns="0" tIns="0" rIns="0" bIns="0" rtlCol="0">
                          <a:prstTxWarp prst="textNoShape">
                            <a:avLst/>
                          </a:prstTxWarp>
                          <a:noAutofit/>
                        </wps:bodyPr>
                      </wps:wsp>
                      <wps:wsp>
                        <wps:cNvPr id="181" name="Graphic 181"/>
                        <wps:cNvSpPr/>
                        <wps:spPr>
                          <a:xfrm>
                            <a:off x="778129" y="277304"/>
                            <a:ext cx="4348480" cy="2266950"/>
                          </a:xfrm>
                          <a:custGeom>
                            <a:avLst/>
                            <a:gdLst/>
                            <a:ahLst/>
                            <a:cxnLst/>
                            <a:rect l="l" t="t" r="r" b="b"/>
                            <a:pathLst>
                              <a:path w="4348480" h="2266950">
                                <a:moveTo>
                                  <a:pt x="96012" y="1461516"/>
                                </a:moveTo>
                                <a:lnTo>
                                  <a:pt x="0" y="1461516"/>
                                </a:lnTo>
                                <a:lnTo>
                                  <a:pt x="0" y="2266442"/>
                                </a:lnTo>
                                <a:lnTo>
                                  <a:pt x="96012" y="2266442"/>
                                </a:lnTo>
                                <a:lnTo>
                                  <a:pt x="96012" y="1461516"/>
                                </a:lnTo>
                                <a:close/>
                              </a:path>
                              <a:path w="4348480" h="2266950">
                                <a:moveTo>
                                  <a:pt x="521208" y="1303020"/>
                                </a:moveTo>
                                <a:lnTo>
                                  <a:pt x="425196" y="1303020"/>
                                </a:lnTo>
                                <a:lnTo>
                                  <a:pt x="425196" y="2266442"/>
                                </a:lnTo>
                                <a:lnTo>
                                  <a:pt x="521208" y="2266442"/>
                                </a:lnTo>
                                <a:lnTo>
                                  <a:pt x="521208" y="1303020"/>
                                </a:lnTo>
                                <a:close/>
                              </a:path>
                              <a:path w="4348480" h="2266950">
                                <a:moveTo>
                                  <a:pt x="946404" y="1051560"/>
                                </a:moveTo>
                                <a:lnTo>
                                  <a:pt x="850392" y="1051560"/>
                                </a:lnTo>
                                <a:lnTo>
                                  <a:pt x="850392" y="2266442"/>
                                </a:lnTo>
                                <a:lnTo>
                                  <a:pt x="946404" y="2266442"/>
                                </a:lnTo>
                                <a:lnTo>
                                  <a:pt x="946404" y="1051560"/>
                                </a:lnTo>
                                <a:close/>
                              </a:path>
                              <a:path w="4348480" h="2266950">
                                <a:moveTo>
                                  <a:pt x="1371600" y="780288"/>
                                </a:moveTo>
                                <a:lnTo>
                                  <a:pt x="1275588" y="780288"/>
                                </a:lnTo>
                                <a:lnTo>
                                  <a:pt x="1275588" y="2266442"/>
                                </a:lnTo>
                                <a:lnTo>
                                  <a:pt x="1371600" y="2266442"/>
                                </a:lnTo>
                                <a:lnTo>
                                  <a:pt x="1371600" y="780288"/>
                                </a:lnTo>
                                <a:close/>
                              </a:path>
                              <a:path w="4348480" h="2266950">
                                <a:moveTo>
                                  <a:pt x="1796796" y="550164"/>
                                </a:moveTo>
                                <a:lnTo>
                                  <a:pt x="1700784" y="550164"/>
                                </a:lnTo>
                                <a:lnTo>
                                  <a:pt x="1700784" y="2266442"/>
                                </a:lnTo>
                                <a:lnTo>
                                  <a:pt x="1796796" y="2266442"/>
                                </a:lnTo>
                                <a:lnTo>
                                  <a:pt x="1796796" y="550164"/>
                                </a:lnTo>
                                <a:close/>
                              </a:path>
                              <a:path w="4348480" h="2266950">
                                <a:moveTo>
                                  <a:pt x="2221992" y="434340"/>
                                </a:moveTo>
                                <a:lnTo>
                                  <a:pt x="2125980" y="434340"/>
                                </a:lnTo>
                                <a:lnTo>
                                  <a:pt x="2125980" y="2266442"/>
                                </a:lnTo>
                                <a:lnTo>
                                  <a:pt x="2221992" y="2266442"/>
                                </a:lnTo>
                                <a:lnTo>
                                  <a:pt x="2221992" y="434340"/>
                                </a:lnTo>
                                <a:close/>
                              </a:path>
                              <a:path w="4348480" h="2266950">
                                <a:moveTo>
                                  <a:pt x="2647188" y="155448"/>
                                </a:moveTo>
                                <a:lnTo>
                                  <a:pt x="2551176" y="155448"/>
                                </a:lnTo>
                                <a:lnTo>
                                  <a:pt x="2551176" y="2266442"/>
                                </a:lnTo>
                                <a:lnTo>
                                  <a:pt x="2647188" y="2266442"/>
                                </a:lnTo>
                                <a:lnTo>
                                  <a:pt x="2647188" y="155448"/>
                                </a:lnTo>
                                <a:close/>
                              </a:path>
                              <a:path w="4348480" h="2266950">
                                <a:moveTo>
                                  <a:pt x="3072384" y="192024"/>
                                </a:moveTo>
                                <a:lnTo>
                                  <a:pt x="2976372" y="192024"/>
                                </a:lnTo>
                                <a:lnTo>
                                  <a:pt x="2976372" y="2266442"/>
                                </a:lnTo>
                                <a:lnTo>
                                  <a:pt x="3072384" y="2266442"/>
                                </a:lnTo>
                                <a:lnTo>
                                  <a:pt x="3072384" y="192024"/>
                                </a:lnTo>
                                <a:close/>
                              </a:path>
                              <a:path w="4348480" h="2266950">
                                <a:moveTo>
                                  <a:pt x="3497580" y="102108"/>
                                </a:moveTo>
                                <a:lnTo>
                                  <a:pt x="3401568" y="102108"/>
                                </a:lnTo>
                                <a:lnTo>
                                  <a:pt x="3401568" y="2266442"/>
                                </a:lnTo>
                                <a:lnTo>
                                  <a:pt x="3497580" y="2266442"/>
                                </a:lnTo>
                                <a:lnTo>
                                  <a:pt x="3497580" y="102108"/>
                                </a:lnTo>
                                <a:close/>
                              </a:path>
                              <a:path w="4348480" h="2266950">
                                <a:moveTo>
                                  <a:pt x="3922776" y="13716"/>
                                </a:moveTo>
                                <a:lnTo>
                                  <a:pt x="3826764" y="13716"/>
                                </a:lnTo>
                                <a:lnTo>
                                  <a:pt x="3826764" y="2266442"/>
                                </a:lnTo>
                                <a:lnTo>
                                  <a:pt x="3922776" y="2266442"/>
                                </a:lnTo>
                                <a:lnTo>
                                  <a:pt x="3922776" y="13716"/>
                                </a:lnTo>
                                <a:close/>
                              </a:path>
                              <a:path w="4348480" h="2266950">
                                <a:moveTo>
                                  <a:pt x="4347972" y="0"/>
                                </a:moveTo>
                                <a:lnTo>
                                  <a:pt x="4251960" y="0"/>
                                </a:lnTo>
                                <a:lnTo>
                                  <a:pt x="4251960" y="2266442"/>
                                </a:lnTo>
                                <a:lnTo>
                                  <a:pt x="4347972" y="2266442"/>
                                </a:lnTo>
                                <a:lnTo>
                                  <a:pt x="4347972" y="0"/>
                                </a:lnTo>
                                <a:close/>
                              </a:path>
                            </a:pathLst>
                          </a:custGeom>
                          <a:solidFill>
                            <a:srgbClr val="4F81BC"/>
                          </a:solidFill>
                        </wps:spPr>
                        <wps:bodyPr wrap="square" lIns="0" tIns="0" rIns="0" bIns="0" rtlCol="0">
                          <a:prstTxWarp prst="textNoShape">
                            <a:avLst/>
                          </a:prstTxWarp>
                          <a:noAutofit/>
                        </wps:bodyPr>
                      </wps:wsp>
                      <wps:wsp>
                        <wps:cNvPr id="182" name="Graphic 182"/>
                        <wps:cNvSpPr/>
                        <wps:spPr>
                          <a:xfrm>
                            <a:off x="900049" y="2354516"/>
                            <a:ext cx="4346575" cy="189230"/>
                          </a:xfrm>
                          <a:custGeom>
                            <a:avLst/>
                            <a:gdLst/>
                            <a:ahLst/>
                            <a:cxnLst/>
                            <a:rect l="l" t="t" r="r" b="b"/>
                            <a:pathLst>
                              <a:path w="4346575" h="189230">
                                <a:moveTo>
                                  <a:pt x="94488" y="121920"/>
                                </a:moveTo>
                                <a:lnTo>
                                  <a:pt x="0" y="121920"/>
                                </a:lnTo>
                                <a:lnTo>
                                  <a:pt x="0" y="189230"/>
                                </a:lnTo>
                                <a:lnTo>
                                  <a:pt x="94488" y="189230"/>
                                </a:lnTo>
                                <a:lnTo>
                                  <a:pt x="94488" y="121920"/>
                                </a:lnTo>
                                <a:close/>
                              </a:path>
                              <a:path w="4346575" h="189230">
                                <a:moveTo>
                                  <a:pt x="519684" y="109728"/>
                                </a:moveTo>
                                <a:lnTo>
                                  <a:pt x="425196" y="109728"/>
                                </a:lnTo>
                                <a:lnTo>
                                  <a:pt x="425196" y="189230"/>
                                </a:lnTo>
                                <a:lnTo>
                                  <a:pt x="519684" y="189230"/>
                                </a:lnTo>
                                <a:lnTo>
                                  <a:pt x="519684" y="109728"/>
                                </a:lnTo>
                                <a:close/>
                              </a:path>
                              <a:path w="4346575" h="189230">
                                <a:moveTo>
                                  <a:pt x="944880" y="88392"/>
                                </a:moveTo>
                                <a:lnTo>
                                  <a:pt x="850392" y="88392"/>
                                </a:lnTo>
                                <a:lnTo>
                                  <a:pt x="850392" y="189230"/>
                                </a:lnTo>
                                <a:lnTo>
                                  <a:pt x="944880" y="189230"/>
                                </a:lnTo>
                                <a:lnTo>
                                  <a:pt x="944880" y="88392"/>
                                </a:lnTo>
                                <a:close/>
                              </a:path>
                              <a:path w="4346575" h="189230">
                                <a:moveTo>
                                  <a:pt x="1370076" y="65532"/>
                                </a:moveTo>
                                <a:lnTo>
                                  <a:pt x="1275588" y="65532"/>
                                </a:lnTo>
                                <a:lnTo>
                                  <a:pt x="1275588" y="189230"/>
                                </a:lnTo>
                                <a:lnTo>
                                  <a:pt x="1370076" y="189230"/>
                                </a:lnTo>
                                <a:lnTo>
                                  <a:pt x="1370076" y="65532"/>
                                </a:lnTo>
                                <a:close/>
                              </a:path>
                              <a:path w="4346575" h="189230">
                                <a:moveTo>
                                  <a:pt x="1795272" y="45720"/>
                                </a:moveTo>
                                <a:lnTo>
                                  <a:pt x="1700784" y="45720"/>
                                </a:lnTo>
                                <a:lnTo>
                                  <a:pt x="1700784" y="189230"/>
                                </a:lnTo>
                                <a:lnTo>
                                  <a:pt x="1795272" y="189230"/>
                                </a:lnTo>
                                <a:lnTo>
                                  <a:pt x="1795272" y="45720"/>
                                </a:lnTo>
                                <a:close/>
                              </a:path>
                              <a:path w="4346575" h="189230">
                                <a:moveTo>
                                  <a:pt x="2220468" y="36576"/>
                                </a:moveTo>
                                <a:lnTo>
                                  <a:pt x="2125980" y="36576"/>
                                </a:lnTo>
                                <a:lnTo>
                                  <a:pt x="2125980" y="189230"/>
                                </a:lnTo>
                                <a:lnTo>
                                  <a:pt x="2220468" y="189230"/>
                                </a:lnTo>
                                <a:lnTo>
                                  <a:pt x="2220468" y="36576"/>
                                </a:lnTo>
                                <a:close/>
                              </a:path>
                              <a:path w="4346575" h="189230">
                                <a:moveTo>
                                  <a:pt x="2645664" y="13716"/>
                                </a:moveTo>
                                <a:lnTo>
                                  <a:pt x="2551176" y="13716"/>
                                </a:lnTo>
                                <a:lnTo>
                                  <a:pt x="2551176" y="189230"/>
                                </a:lnTo>
                                <a:lnTo>
                                  <a:pt x="2645664" y="189230"/>
                                </a:lnTo>
                                <a:lnTo>
                                  <a:pt x="2645664" y="13716"/>
                                </a:lnTo>
                                <a:close/>
                              </a:path>
                              <a:path w="4346575" h="189230">
                                <a:moveTo>
                                  <a:pt x="3070860" y="16764"/>
                                </a:moveTo>
                                <a:lnTo>
                                  <a:pt x="2976372" y="16764"/>
                                </a:lnTo>
                                <a:lnTo>
                                  <a:pt x="2976372" y="189230"/>
                                </a:lnTo>
                                <a:lnTo>
                                  <a:pt x="3070860" y="189230"/>
                                </a:lnTo>
                                <a:lnTo>
                                  <a:pt x="3070860" y="16764"/>
                                </a:lnTo>
                                <a:close/>
                              </a:path>
                              <a:path w="4346575" h="189230">
                                <a:moveTo>
                                  <a:pt x="3496056" y="9144"/>
                                </a:moveTo>
                                <a:lnTo>
                                  <a:pt x="3401568" y="9144"/>
                                </a:lnTo>
                                <a:lnTo>
                                  <a:pt x="3401568" y="189230"/>
                                </a:lnTo>
                                <a:lnTo>
                                  <a:pt x="3496056" y="189230"/>
                                </a:lnTo>
                                <a:lnTo>
                                  <a:pt x="3496056" y="9144"/>
                                </a:lnTo>
                                <a:close/>
                              </a:path>
                              <a:path w="4346575" h="189230">
                                <a:moveTo>
                                  <a:pt x="3921252" y="1524"/>
                                </a:moveTo>
                                <a:lnTo>
                                  <a:pt x="3826764" y="1524"/>
                                </a:lnTo>
                                <a:lnTo>
                                  <a:pt x="3826764" y="189230"/>
                                </a:lnTo>
                                <a:lnTo>
                                  <a:pt x="3921252" y="189230"/>
                                </a:lnTo>
                                <a:lnTo>
                                  <a:pt x="3921252" y="1524"/>
                                </a:lnTo>
                                <a:close/>
                              </a:path>
                              <a:path w="4346575" h="189230">
                                <a:moveTo>
                                  <a:pt x="4346448" y="0"/>
                                </a:moveTo>
                                <a:lnTo>
                                  <a:pt x="4251960" y="0"/>
                                </a:lnTo>
                                <a:lnTo>
                                  <a:pt x="4251960" y="189230"/>
                                </a:lnTo>
                                <a:lnTo>
                                  <a:pt x="4346448" y="189230"/>
                                </a:lnTo>
                                <a:lnTo>
                                  <a:pt x="4346448" y="0"/>
                                </a:lnTo>
                                <a:close/>
                              </a:path>
                            </a:pathLst>
                          </a:custGeom>
                          <a:solidFill>
                            <a:srgbClr val="C0504D"/>
                          </a:solidFill>
                        </wps:spPr>
                        <wps:bodyPr wrap="square" lIns="0" tIns="0" rIns="0" bIns="0" rtlCol="0">
                          <a:prstTxWarp prst="textNoShape">
                            <a:avLst/>
                          </a:prstTxWarp>
                          <a:noAutofit/>
                        </wps:bodyPr>
                      </wps:wsp>
                      <wps:wsp>
                        <wps:cNvPr id="183" name="Graphic 183"/>
                        <wps:cNvSpPr/>
                        <wps:spPr>
                          <a:xfrm>
                            <a:off x="674116" y="2543746"/>
                            <a:ext cx="4677410" cy="1270"/>
                          </a:xfrm>
                          <a:custGeom>
                            <a:avLst/>
                            <a:gdLst/>
                            <a:ahLst/>
                            <a:cxnLst/>
                            <a:rect l="l" t="t" r="r" b="b"/>
                            <a:pathLst>
                              <a:path w="4677410">
                                <a:moveTo>
                                  <a:pt x="0" y="0"/>
                                </a:moveTo>
                                <a:lnTo>
                                  <a:pt x="4677283" y="0"/>
                                </a:lnTo>
                              </a:path>
                            </a:pathLst>
                          </a:custGeom>
                          <a:ln w="9525">
                            <a:solidFill>
                              <a:srgbClr val="D9D9D9"/>
                            </a:solidFill>
                            <a:prstDash val="solid"/>
                          </a:ln>
                        </wps:spPr>
                        <wps:bodyPr wrap="square" lIns="0" tIns="0" rIns="0" bIns="0" rtlCol="0">
                          <a:prstTxWarp prst="textNoShape">
                            <a:avLst/>
                          </a:prstTxWarp>
                          <a:noAutofit/>
                        </wps:bodyPr>
                      </wps:wsp>
                      <wps:wsp>
                        <wps:cNvPr id="184" name="Graphic 184"/>
                        <wps:cNvSpPr/>
                        <wps:spPr>
                          <a:xfrm>
                            <a:off x="1786763" y="2969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185" name="Graphic 185"/>
                        <wps:cNvSpPr/>
                        <wps:spPr>
                          <a:xfrm>
                            <a:off x="2741041" y="2969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186" name="Graphic 186"/>
                        <wps:cNvSpPr/>
                        <wps:spPr>
                          <a:xfrm>
                            <a:off x="4762" y="4762"/>
                            <a:ext cx="5486400" cy="3200400"/>
                          </a:xfrm>
                          <a:custGeom>
                            <a:avLst/>
                            <a:gdLst/>
                            <a:ahLst/>
                            <a:cxnLst/>
                            <a:rect l="l" t="t" r="r" b="b"/>
                            <a:pathLst>
                              <a:path w="5486400" h="3200400">
                                <a:moveTo>
                                  <a:pt x="0" y="3200400"/>
                                </a:moveTo>
                                <a:lnTo>
                                  <a:pt x="5486400" y="3200400"/>
                                </a:lnTo>
                                <a:lnTo>
                                  <a:pt x="5486400" y="0"/>
                                </a:lnTo>
                                <a:lnTo>
                                  <a:pt x="0" y="0"/>
                                </a:lnTo>
                                <a:lnTo>
                                  <a:pt x="0" y="3200400"/>
                                </a:lnTo>
                                <a:close/>
                              </a:path>
                            </a:pathLst>
                          </a:custGeom>
                          <a:ln w="9525">
                            <a:solidFill>
                              <a:srgbClr val="000000"/>
                            </a:solidFill>
                            <a:prstDash val="solid"/>
                          </a:ln>
                        </wps:spPr>
                        <wps:bodyPr wrap="square" lIns="0" tIns="0" rIns="0" bIns="0" rtlCol="0">
                          <a:prstTxWarp prst="textNoShape">
                            <a:avLst/>
                          </a:prstTxWarp>
                          <a:noAutofit/>
                        </wps:bodyPr>
                      </wps:wsp>
                      <wps:wsp>
                        <wps:cNvPr id="187" name="Textbox 187"/>
                        <wps:cNvSpPr txBox="1"/>
                        <wps:spPr>
                          <a:xfrm>
                            <a:off x="87502" y="64028"/>
                            <a:ext cx="469900" cy="1364615"/>
                          </a:xfrm>
                          <a:prstGeom prst="rect">
                            <a:avLst/>
                          </a:prstGeom>
                        </wps:spPr>
                        <wps:txbx>
                          <w:txbxContent>
                            <w:p w14:paraId="4F5FAEA0" w14:textId="77777777" w:rsidR="001A6F49" w:rsidRDefault="00000000">
                              <w:pPr>
                                <w:spacing w:line="266" w:lineRule="exact"/>
                                <w:rPr>
                                  <w:sz w:val="24"/>
                                </w:rPr>
                              </w:pPr>
                              <w:r>
                                <w:rPr>
                                  <w:spacing w:val="-2"/>
                                  <w:sz w:val="24"/>
                                </w:rPr>
                                <w:t>100000</w:t>
                              </w:r>
                            </w:p>
                            <w:p w14:paraId="24BB102F" w14:textId="77777777" w:rsidR="001A6F49" w:rsidRDefault="00000000">
                              <w:pPr>
                                <w:spacing w:before="101"/>
                                <w:ind w:left="120"/>
                                <w:rPr>
                                  <w:sz w:val="24"/>
                                </w:rPr>
                              </w:pPr>
                              <w:r>
                                <w:rPr>
                                  <w:spacing w:val="-2"/>
                                  <w:sz w:val="24"/>
                                </w:rPr>
                                <w:t>90000</w:t>
                              </w:r>
                            </w:p>
                            <w:p w14:paraId="3768AFAB" w14:textId="77777777" w:rsidR="001A6F49" w:rsidRDefault="00000000">
                              <w:pPr>
                                <w:spacing w:before="100"/>
                                <w:ind w:left="120"/>
                                <w:rPr>
                                  <w:sz w:val="24"/>
                                </w:rPr>
                              </w:pPr>
                              <w:r>
                                <w:rPr>
                                  <w:spacing w:val="-2"/>
                                  <w:sz w:val="24"/>
                                </w:rPr>
                                <w:t>80000</w:t>
                              </w:r>
                            </w:p>
                            <w:p w14:paraId="46280FBB" w14:textId="77777777" w:rsidR="001A6F49" w:rsidRDefault="00000000">
                              <w:pPr>
                                <w:spacing w:before="101"/>
                                <w:ind w:left="120"/>
                                <w:rPr>
                                  <w:sz w:val="24"/>
                                </w:rPr>
                              </w:pPr>
                              <w:r>
                                <w:rPr>
                                  <w:spacing w:val="-2"/>
                                  <w:sz w:val="24"/>
                                </w:rPr>
                                <w:t>70000</w:t>
                              </w:r>
                            </w:p>
                            <w:p w14:paraId="09F06642" w14:textId="77777777" w:rsidR="001A6F49" w:rsidRDefault="00000000">
                              <w:pPr>
                                <w:spacing w:before="100"/>
                                <w:ind w:left="120"/>
                                <w:rPr>
                                  <w:sz w:val="24"/>
                                </w:rPr>
                              </w:pPr>
                              <w:r>
                                <w:rPr>
                                  <w:spacing w:val="-2"/>
                                  <w:sz w:val="24"/>
                                </w:rPr>
                                <w:t>60000</w:t>
                              </w:r>
                            </w:p>
                            <w:p w14:paraId="668FA5FA" w14:textId="77777777" w:rsidR="001A6F49" w:rsidRDefault="00000000">
                              <w:pPr>
                                <w:spacing w:before="101"/>
                                <w:ind w:left="120"/>
                                <w:rPr>
                                  <w:sz w:val="24"/>
                                </w:rPr>
                              </w:pPr>
                              <w:r>
                                <w:rPr>
                                  <w:spacing w:val="-2"/>
                                  <w:sz w:val="24"/>
                                </w:rPr>
                                <w:t>50000</w:t>
                              </w:r>
                            </w:p>
                          </w:txbxContent>
                        </wps:txbx>
                        <wps:bodyPr wrap="square" lIns="0" tIns="0" rIns="0" bIns="0" rtlCol="0">
                          <a:noAutofit/>
                        </wps:bodyPr>
                      </wps:wsp>
                      <wps:wsp>
                        <wps:cNvPr id="188" name="Textbox 188"/>
                        <wps:cNvSpPr txBox="1"/>
                        <wps:spPr>
                          <a:xfrm>
                            <a:off x="3129914" y="50693"/>
                            <a:ext cx="2153285" cy="361315"/>
                          </a:xfrm>
                          <a:prstGeom prst="rect">
                            <a:avLst/>
                          </a:prstGeom>
                        </wps:spPr>
                        <wps:txbx>
                          <w:txbxContent>
                            <w:p w14:paraId="233CFE30" w14:textId="77777777" w:rsidR="001A6F49" w:rsidRDefault="00000000">
                              <w:pPr>
                                <w:spacing w:line="216" w:lineRule="exact"/>
                                <w:ind w:left="2100"/>
                                <w:rPr>
                                  <w:sz w:val="24"/>
                                </w:rPr>
                              </w:pPr>
                              <w:r>
                                <w:rPr>
                                  <w:position w:val="-1"/>
                                  <w:sz w:val="24"/>
                                </w:rPr>
                                <w:t>94194</w:t>
                              </w:r>
                              <w:r>
                                <w:rPr>
                                  <w:spacing w:val="9"/>
                                  <w:position w:val="-1"/>
                                  <w:sz w:val="24"/>
                                </w:rPr>
                                <w:t xml:space="preserve"> </w:t>
                              </w:r>
                              <w:r>
                                <w:rPr>
                                  <w:spacing w:val="-2"/>
                                  <w:sz w:val="24"/>
                                </w:rPr>
                                <w:t>94800</w:t>
                              </w:r>
                            </w:p>
                            <w:p w14:paraId="75F04848" w14:textId="77777777" w:rsidR="001A6F49" w:rsidRDefault="00000000">
                              <w:pPr>
                                <w:spacing w:line="232" w:lineRule="auto"/>
                                <w:rPr>
                                  <w:position w:val="9"/>
                                  <w:sz w:val="24"/>
                                </w:rPr>
                              </w:pPr>
                              <w:r>
                                <w:rPr>
                                  <w:spacing w:val="-2"/>
                                  <w:sz w:val="24"/>
                                </w:rPr>
                                <w:t>88265,8</w:t>
                              </w:r>
                              <w:r>
                                <w:rPr>
                                  <w:spacing w:val="-2"/>
                                  <w:position w:val="-5"/>
                                  <w:sz w:val="24"/>
                                </w:rPr>
                                <w:t>86760</w:t>
                              </w:r>
                              <w:r>
                                <w:rPr>
                                  <w:spacing w:val="7"/>
                                  <w:position w:val="-5"/>
                                  <w:sz w:val="24"/>
                                </w:rPr>
                                <w:t xml:space="preserve"> </w:t>
                              </w:r>
                              <w:r>
                                <w:rPr>
                                  <w:spacing w:val="-2"/>
                                  <w:position w:val="9"/>
                                  <w:sz w:val="24"/>
                                </w:rPr>
                                <w:t>90540</w:t>
                              </w:r>
                            </w:p>
                          </w:txbxContent>
                        </wps:txbx>
                        <wps:bodyPr wrap="square" lIns="0" tIns="0" rIns="0" bIns="0" rtlCol="0">
                          <a:noAutofit/>
                        </wps:bodyPr>
                      </wps:wsp>
                      <wps:wsp>
                        <wps:cNvPr id="189" name="Textbox 189"/>
                        <wps:cNvSpPr txBox="1"/>
                        <wps:spPr>
                          <a:xfrm>
                            <a:off x="674116" y="485668"/>
                            <a:ext cx="2668270" cy="168910"/>
                          </a:xfrm>
                          <a:prstGeom prst="rect">
                            <a:avLst/>
                          </a:prstGeom>
                        </wps:spPr>
                        <wps:txbx>
                          <w:txbxContent>
                            <w:p w14:paraId="317D25E4" w14:textId="77777777" w:rsidR="001A6F49" w:rsidRDefault="00000000">
                              <w:pPr>
                                <w:tabs>
                                  <w:tab w:val="left" w:pos="3197"/>
                                  <w:tab w:val="left" w:pos="4181"/>
                                </w:tabs>
                                <w:spacing w:line="266" w:lineRule="exact"/>
                                <w:rPr>
                                  <w:sz w:val="24"/>
                                </w:rPr>
                              </w:pPr>
                              <w:r>
                                <w:rPr>
                                  <w:sz w:val="24"/>
                                  <w:u w:val="single" w:color="D9D9D9"/>
                                </w:rPr>
                                <w:tab/>
                              </w:r>
                              <w:r>
                                <w:rPr>
                                  <w:spacing w:val="-2"/>
                                  <w:sz w:val="24"/>
                                  <w:u w:val="single" w:color="D9D9D9"/>
                                </w:rPr>
                                <w:t>76609,4</w:t>
                              </w:r>
                              <w:r>
                                <w:rPr>
                                  <w:sz w:val="24"/>
                                  <w:u w:val="single" w:color="D9D9D9"/>
                                </w:rPr>
                                <w:tab/>
                              </w:r>
                            </w:p>
                          </w:txbxContent>
                        </wps:txbx>
                        <wps:bodyPr wrap="square" lIns="0" tIns="0" rIns="0" bIns="0" rtlCol="0">
                          <a:noAutofit/>
                        </wps:bodyPr>
                      </wps:wsp>
                      <wps:wsp>
                        <wps:cNvPr id="190" name="Textbox 190"/>
                        <wps:cNvSpPr txBox="1"/>
                        <wps:spPr>
                          <a:xfrm>
                            <a:off x="1003427" y="601111"/>
                            <a:ext cx="1784350" cy="922019"/>
                          </a:xfrm>
                          <a:prstGeom prst="rect">
                            <a:avLst/>
                          </a:prstGeom>
                        </wps:spPr>
                        <wps:txbx>
                          <w:txbxContent>
                            <w:p w14:paraId="4FC21A2A" w14:textId="77777777" w:rsidR="001A6F49" w:rsidRDefault="00000000">
                              <w:pPr>
                                <w:spacing w:line="266" w:lineRule="exact"/>
                                <w:ind w:left="2009"/>
                                <w:rPr>
                                  <w:sz w:val="24"/>
                                </w:rPr>
                              </w:pPr>
                              <w:r>
                                <w:rPr>
                                  <w:spacing w:val="-2"/>
                                  <w:sz w:val="24"/>
                                </w:rPr>
                                <w:t>71778,1</w:t>
                              </w:r>
                            </w:p>
                            <w:p w14:paraId="64729B5E" w14:textId="77777777" w:rsidR="001A6F49" w:rsidRDefault="00000000">
                              <w:pPr>
                                <w:spacing w:before="87"/>
                                <w:ind w:left="1339"/>
                                <w:rPr>
                                  <w:sz w:val="24"/>
                                </w:rPr>
                              </w:pPr>
                              <w:r>
                                <w:rPr>
                                  <w:spacing w:val="-2"/>
                                  <w:sz w:val="24"/>
                                </w:rPr>
                                <w:t>62126,9</w:t>
                              </w:r>
                            </w:p>
                            <w:p w14:paraId="1BBF4463" w14:textId="77777777" w:rsidR="001A6F49" w:rsidRDefault="00000000">
                              <w:pPr>
                                <w:spacing w:before="149"/>
                                <w:ind w:left="670"/>
                                <w:rPr>
                                  <w:sz w:val="24"/>
                                </w:rPr>
                              </w:pPr>
                              <w:r>
                                <w:rPr>
                                  <w:spacing w:val="-2"/>
                                  <w:sz w:val="24"/>
                                </w:rPr>
                                <w:t>50836,7</w:t>
                              </w:r>
                            </w:p>
                            <w:p w14:paraId="13AF3846" w14:textId="77777777" w:rsidR="001A6F49" w:rsidRDefault="00000000">
                              <w:pPr>
                                <w:spacing w:before="122"/>
                                <w:rPr>
                                  <w:sz w:val="24"/>
                                </w:rPr>
                              </w:pPr>
                              <w:r>
                                <w:rPr>
                                  <w:spacing w:val="-2"/>
                                  <w:sz w:val="24"/>
                                </w:rPr>
                                <w:t>40284,4</w:t>
                              </w:r>
                            </w:p>
                          </w:txbxContent>
                        </wps:txbx>
                        <wps:bodyPr wrap="square" lIns="0" tIns="0" rIns="0" bIns="0" rtlCol="0">
                          <a:noAutofit/>
                        </wps:bodyPr>
                      </wps:wsp>
                      <wps:wsp>
                        <wps:cNvPr id="191" name="Textbox 191"/>
                        <wps:cNvSpPr txBox="1"/>
                        <wps:spPr>
                          <a:xfrm>
                            <a:off x="163703" y="1499128"/>
                            <a:ext cx="922655" cy="407670"/>
                          </a:xfrm>
                          <a:prstGeom prst="rect">
                            <a:avLst/>
                          </a:prstGeom>
                        </wps:spPr>
                        <wps:txbx>
                          <w:txbxContent>
                            <w:p w14:paraId="7E1CAD23" w14:textId="77777777" w:rsidR="001A6F49" w:rsidRDefault="00000000">
                              <w:pPr>
                                <w:spacing w:line="286" w:lineRule="exact"/>
                                <w:rPr>
                                  <w:sz w:val="24"/>
                                </w:rPr>
                              </w:pPr>
                              <w:r>
                                <w:rPr>
                                  <w:position w:val="2"/>
                                  <w:sz w:val="24"/>
                                </w:rPr>
                                <w:t>40000</w:t>
                              </w:r>
                              <w:r>
                                <w:rPr>
                                  <w:spacing w:val="-8"/>
                                  <w:position w:val="2"/>
                                  <w:sz w:val="24"/>
                                </w:rPr>
                                <w:t xml:space="preserve"> </w:t>
                              </w:r>
                              <w:r>
                                <w:rPr>
                                  <w:spacing w:val="-2"/>
                                  <w:sz w:val="24"/>
                                </w:rPr>
                                <w:t>33685,5</w:t>
                              </w:r>
                            </w:p>
                            <w:p w14:paraId="2D2B18D1" w14:textId="77777777" w:rsidR="001A6F49" w:rsidRDefault="00000000">
                              <w:pPr>
                                <w:spacing w:before="79"/>
                                <w:rPr>
                                  <w:sz w:val="24"/>
                                </w:rPr>
                              </w:pPr>
                              <w:r>
                                <w:rPr>
                                  <w:spacing w:val="-2"/>
                                  <w:sz w:val="24"/>
                                </w:rPr>
                                <w:t>30000</w:t>
                              </w:r>
                            </w:p>
                          </w:txbxContent>
                        </wps:txbx>
                        <wps:bodyPr wrap="square" lIns="0" tIns="0" rIns="0" bIns="0" rtlCol="0">
                          <a:noAutofit/>
                        </wps:bodyPr>
                      </wps:wsp>
                      <wps:wsp>
                        <wps:cNvPr id="192" name="Textbox 192"/>
                        <wps:cNvSpPr txBox="1"/>
                        <wps:spPr>
                          <a:xfrm>
                            <a:off x="163703" y="1977283"/>
                            <a:ext cx="394335" cy="647065"/>
                          </a:xfrm>
                          <a:prstGeom prst="rect">
                            <a:avLst/>
                          </a:prstGeom>
                        </wps:spPr>
                        <wps:txbx>
                          <w:txbxContent>
                            <w:p w14:paraId="37F7A9F2" w14:textId="77777777" w:rsidR="001A6F49" w:rsidRDefault="00000000">
                              <w:pPr>
                                <w:spacing w:line="266" w:lineRule="exact"/>
                                <w:ind w:right="18"/>
                                <w:jc w:val="right"/>
                                <w:rPr>
                                  <w:sz w:val="24"/>
                                </w:rPr>
                              </w:pPr>
                              <w:r>
                                <w:rPr>
                                  <w:spacing w:val="-2"/>
                                  <w:sz w:val="24"/>
                                </w:rPr>
                                <w:t>20000</w:t>
                              </w:r>
                            </w:p>
                            <w:p w14:paraId="333F7784" w14:textId="77777777" w:rsidR="001A6F49" w:rsidRDefault="00000000">
                              <w:pPr>
                                <w:spacing w:before="100"/>
                                <w:ind w:right="18"/>
                                <w:jc w:val="right"/>
                                <w:rPr>
                                  <w:sz w:val="24"/>
                                </w:rPr>
                              </w:pPr>
                              <w:r>
                                <w:rPr>
                                  <w:spacing w:val="-2"/>
                                  <w:sz w:val="24"/>
                                </w:rPr>
                                <w:t>10000</w:t>
                              </w:r>
                            </w:p>
                            <w:p w14:paraId="24D8CB30" w14:textId="77777777" w:rsidR="001A6F49" w:rsidRDefault="00000000">
                              <w:pPr>
                                <w:spacing w:before="101"/>
                                <w:ind w:right="18"/>
                                <w:jc w:val="right"/>
                                <w:rPr>
                                  <w:sz w:val="24"/>
                                </w:rPr>
                              </w:pPr>
                              <w:r>
                                <w:rPr>
                                  <w:spacing w:val="-10"/>
                                  <w:sz w:val="24"/>
                                </w:rPr>
                                <w:t>0</w:t>
                              </w:r>
                            </w:p>
                          </w:txbxContent>
                        </wps:txbx>
                        <wps:bodyPr wrap="square" lIns="0" tIns="0" rIns="0" bIns="0" rtlCol="0">
                          <a:noAutofit/>
                        </wps:bodyPr>
                      </wps:wsp>
                      <wps:wsp>
                        <wps:cNvPr id="193" name="Textbox 193"/>
                        <wps:cNvSpPr txBox="1"/>
                        <wps:spPr>
                          <a:xfrm>
                            <a:off x="737234" y="2141875"/>
                            <a:ext cx="3352800" cy="277495"/>
                          </a:xfrm>
                          <a:prstGeom prst="rect">
                            <a:avLst/>
                          </a:prstGeom>
                        </wps:spPr>
                        <wps:txbx>
                          <w:txbxContent>
                            <w:p w14:paraId="56ED92F4" w14:textId="77777777" w:rsidR="001A6F49" w:rsidRDefault="00000000">
                              <w:pPr>
                                <w:spacing w:line="237" w:lineRule="auto"/>
                                <w:rPr>
                                  <w:position w:val="5"/>
                                  <w:sz w:val="24"/>
                                </w:rPr>
                              </w:pPr>
                              <w:r>
                                <w:rPr>
                                  <w:position w:val="-11"/>
                                  <w:sz w:val="24"/>
                                </w:rPr>
                                <w:t>2807,1</w:t>
                              </w:r>
                              <w:r>
                                <w:rPr>
                                  <w:spacing w:val="51"/>
                                  <w:position w:val="-11"/>
                                  <w:sz w:val="24"/>
                                </w:rPr>
                                <w:t xml:space="preserve"> </w:t>
                              </w:r>
                              <w:r>
                                <w:rPr>
                                  <w:position w:val="-9"/>
                                  <w:sz w:val="24"/>
                                </w:rPr>
                                <w:t>3357</w:t>
                              </w:r>
                              <w:r>
                                <w:rPr>
                                  <w:spacing w:val="47"/>
                                  <w:position w:val="-9"/>
                                  <w:sz w:val="24"/>
                                </w:rPr>
                                <w:t xml:space="preserve"> </w:t>
                              </w:r>
                              <w:r>
                                <w:rPr>
                                  <w:position w:val="-6"/>
                                  <w:sz w:val="24"/>
                                </w:rPr>
                                <w:t>4236,4</w:t>
                              </w:r>
                              <w:r>
                                <w:rPr>
                                  <w:position w:val="-2"/>
                                  <w:sz w:val="24"/>
                                </w:rPr>
                                <w:t>5177,2</w:t>
                              </w:r>
                              <w:r>
                                <w:rPr>
                                  <w:sz w:val="24"/>
                                </w:rPr>
                                <w:t>5981,5</w:t>
                              </w:r>
                              <w:r>
                                <w:rPr>
                                  <w:position w:val="1"/>
                                  <w:sz w:val="24"/>
                                </w:rPr>
                                <w:t>6384,1</w:t>
                              </w:r>
                              <w:r>
                                <w:rPr>
                                  <w:position w:val="5"/>
                                  <w:sz w:val="24"/>
                                </w:rPr>
                                <w:t>7355,5</w:t>
                              </w:r>
                              <w:r>
                                <w:rPr>
                                  <w:spacing w:val="51"/>
                                  <w:position w:val="5"/>
                                  <w:sz w:val="24"/>
                                </w:rPr>
                                <w:t xml:space="preserve"> </w:t>
                              </w:r>
                              <w:r>
                                <w:rPr>
                                  <w:spacing w:val="-4"/>
                                  <w:position w:val="5"/>
                                  <w:sz w:val="24"/>
                                </w:rPr>
                                <w:t>7230</w:t>
                              </w:r>
                            </w:p>
                          </w:txbxContent>
                        </wps:txbx>
                        <wps:bodyPr wrap="square" lIns="0" tIns="0" rIns="0" bIns="0" rtlCol="0">
                          <a:noAutofit/>
                        </wps:bodyPr>
                      </wps:wsp>
                      <wps:wsp>
                        <wps:cNvPr id="194" name="Textbox 194"/>
                        <wps:cNvSpPr txBox="1"/>
                        <wps:spPr>
                          <a:xfrm>
                            <a:off x="4197730" y="2128794"/>
                            <a:ext cx="1168400" cy="177800"/>
                          </a:xfrm>
                          <a:prstGeom prst="rect">
                            <a:avLst/>
                          </a:prstGeom>
                        </wps:spPr>
                        <wps:txbx>
                          <w:txbxContent>
                            <w:p w14:paraId="677089B6" w14:textId="77777777" w:rsidR="001A6F49" w:rsidRDefault="00000000">
                              <w:pPr>
                                <w:spacing w:line="279" w:lineRule="exact"/>
                                <w:rPr>
                                  <w:position w:val="1"/>
                                  <w:sz w:val="24"/>
                                </w:rPr>
                              </w:pPr>
                              <w:r>
                                <w:rPr>
                                  <w:sz w:val="24"/>
                                </w:rPr>
                                <w:t>7545</w:t>
                              </w:r>
                              <w:r>
                                <w:rPr>
                                  <w:spacing w:val="38"/>
                                  <w:sz w:val="24"/>
                                </w:rPr>
                                <w:t xml:space="preserve"> </w:t>
                              </w:r>
                              <w:r>
                                <w:rPr>
                                  <w:position w:val="1"/>
                                  <w:sz w:val="24"/>
                                </w:rPr>
                                <w:t>7849,5</w:t>
                              </w:r>
                              <w:r>
                                <w:rPr>
                                  <w:spacing w:val="40"/>
                                  <w:position w:val="1"/>
                                  <w:sz w:val="24"/>
                                </w:rPr>
                                <w:t xml:space="preserve"> </w:t>
                              </w:r>
                              <w:r>
                                <w:rPr>
                                  <w:spacing w:val="-4"/>
                                  <w:position w:val="1"/>
                                  <w:sz w:val="24"/>
                                </w:rPr>
                                <w:t>7900</w:t>
                              </w:r>
                            </w:p>
                          </w:txbxContent>
                        </wps:txbx>
                        <wps:bodyPr wrap="square" lIns="0" tIns="0" rIns="0" bIns="0" rtlCol="0">
                          <a:noAutofit/>
                        </wps:bodyPr>
                      </wps:wsp>
                      <wps:wsp>
                        <wps:cNvPr id="195" name="Textbox 195"/>
                        <wps:cNvSpPr txBox="1"/>
                        <wps:spPr>
                          <a:xfrm>
                            <a:off x="734822" y="2634237"/>
                            <a:ext cx="4570730" cy="169545"/>
                          </a:xfrm>
                          <a:prstGeom prst="rect">
                            <a:avLst/>
                          </a:prstGeom>
                        </wps:spPr>
                        <wps:txbx>
                          <w:txbxContent>
                            <w:p w14:paraId="75D023C5" w14:textId="77777777" w:rsidR="001A6F49" w:rsidRDefault="00000000">
                              <w:pPr>
                                <w:spacing w:line="266" w:lineRule="exact"/>
                                <w:rPr>
                                  <w:sz w:val="24"/>
                                </w:rPr>
                              </w:pPr>
                              <w:r>
                                <w:rPr>
                                  <w:sz w:val="24"/>
                                </w:rPr>
                                <w:t>2015</w:t>
                              </w:r>
                              <w:r>
                                <w:rPr>
                                  <w:spacing w:val="31"/>
                                  <w:sz w:val="24"/>
                                </w:rPr>
                                <w:t xml:space="preserve">  </w:t>
                              </w:r>
                              <w:r>
                                <w:rPr>
                                  <w:sz w:val="24"/>
                                </w:rPr>
                                <w:t>2016</w:t>
                              </w:r>
                              <w:r>
                                <w:rPr>
                                  <w:spacing w:val="33"/>
                                  <w:sz w:val="24"/>
                                </w:rPr>
                                <w:t xml:space="preserve">  </w:t>
                              </w:r>
                              <w:r>
                                <w:rPr>
                                  <w:sz w:val="24"/>
                                </w:rPr>
                                <w:t>2017</w:t>
                              </w:r>
                              <w:r>
                                <w:rPr>
                                  <w:spacing w:val="33"/>
                                  <w:sz w:val="24"/>
                                </w:rPr>
                                <w:t xml:space="preserve">  </w:t>
                              </w:r>
                              <w:r>
                                <w:rPr>
                                  <w:sz w:val="24"/>
                                </w:rPr>
                                <w:t>2018</w:t>
                              </w:r>
                              <w:r>
                                <w:rPr>
                                  <w:spacing w:val="33"/>
                                  <w:sz w:val="24"/>
                                </w:rPr>
                                <w:t xml:space="preserve">  </w:t>
                              </w:r>
                              <w:r>
                                <w:rPr>
                                  <w:sz w:val="24"/>
                                </w:rPr>
                                <w:t>2019</w:t>
                              </w:r>
                              <w:r>
                                <w:rPr>
                                  <w:spacing w:val="33"/>
                                  <w:sz w:val="24"/>
                                </w:rPr>
                                <w:t xml:space="preserve">  </w:t>
                              </w:r>
                              <w:r>
                                <w:rPr>
                                  <w:sz w:val="24"/>
                                </w:rPr>
                                <w:t>2020</w:t>
                              </w:r>
                              <w:r>
                                <w:rPr>
                                  <w:spacing w:val="33"/>
                                  <w:sz w:val="24"/>
                                </w:rPr>
                                <w:t xml:space="preserve">  </w:t>
                              </w:r>
                              <w:r>
                                <w:rPr>
                                  <w:sz w:val="24"/>
                                </w:rPr>
                                <w:t>2021</w:t>
                              </w:r>
                              <w:r>
                                <w:rPr>
                                  <w:spacing w:val="33"/>
                                  <w:sz w:val="24"/>
                                </w:rPr>
                                <w:t xml:space="preserve">  </w:t>
                              </w:r>
                              <w:r>
                                <w:rPr>
                                  <w:sz w:val="24"/>
                                </w:rPr>
                                <w:t>2022</w:t>
                              </w:r>
                              <w:r>
                                <w:rPr>
                                  <w:spacing w:val="33"/>
                                  <w:sz w:val="24"/>
                                </w:rPr>
                                <w:t xml:space="preserve">  </w:t>
                              </w:r>
                              <w:r>
                                <w:rPr>
                                  <w:sz w:val="24"/>
                                </w:rPr>
                                <w:t>2023</w:t>
                              </w:r>
                              <w:r>
                                <w:rPr>
                                  <w:spacing w:val="33"/>
                                  <w:sz w:val="24"/>
                                </w:rPr>
                                <w:t xml:space="preserve">  </w:t>
                              </w:r>
                              <w:r>
                                <w:rPr>
                                  <w:sz w:val="24"/>
                                </w:rPr>
                                <w:t>2024</w:t>
                              </w:r>
                              <w:r>
                                <w:rPr>
                                  <w:spacing w:val="33"/>
                                  <w:sz w:val="24"/>
                                </w:rPr>
                                <w:t xml:space="preserve">  </w:t>
                              </w:r>
                              <w:r>
                                <w:rPr>
                                  <w:spacing w:val="-4"/>
                                  <w:sz w:val="24"/>
                                </w:rPr>
                                <w:t>2025</w:t>
                              </w:r>
                            </w:p>
                          </w:txbxContent>
                        </wps:txbx>
                        <wps:bodyPr wrap="square" lIns="0" tIns="0" rIns="0" bIns="0" rtlCol="0">
                          <a:noAutofit/>
                        </wps:bodyPr>
                      </wps:wsp>
                      <wps:wsp>
                        <wps:cNvPr id="196" name="Textbox 196"/>
                        <wps:cNvSpPr txBox="1"/>
                        <wps:spPr>
                          <a:xfrm>
                            <a:off x="1896491" y="2925211"/>
                            <a:ext cx="688340" cy="168910"/>
                          </a:xfrm>
                          <a:prstGeom prst="rect">
                            <a:avLst/>
                          </a:prstGeom>
                        </wps:spPr>
                        <wps:txbx>
                          <w:txbxContent>
                            <w:p w14:paraId="0F04F5AE"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w:t>
                              </w:r>
                              <w:r>
                                <w:rPr>
                                  <w:spacing w:val="-5"/>
                                  <w:sz w:val="24"/>
                                </w:rPr>
                                <w:t>рік</w:t>
                              </w:r>
                            </w:p>
                          </w:txbxContent>
                        </wps:txbx>
                        <wps:bodyPr wrap="square" lIns="0" tIns="0" rIns="0" bIns="0" rtlCol="0">
                          <a:noAutofit/>
                        </wps:bodyPr>
                      </wps:wsp>
                      <wps:wsp>
                        <wps:cNvPr id="197" name="Textbox 197"/>
                        <wps:cNvSpPr txBox="1"/>
                        <wps:spPr>
                          <a:xfrm>
                            <a:off x="2850769" y="2925211"/>
                            <a:ext cx="925830" cy="168910"/>
                          </a:xfrm>
                          <a:prstGeom prst="rect">
                            <a:avLst/>
                          </a:prstGeom>
                        </wps:spPr>
                        <wps:txbx>
                          <w:txbxContent>
                            <w:p w14:paraId="7AD6408B" w14:textId="77777777" w:rsidR="001A6F49" w:rsidRDefault="00000000">
                              <w:pPr>
                                <w:spacing w:line="266" w:lineRule="exact"/>
                                <w:rPr>
                                  <w:sz w:val="24"/>
                                </w:rPr>
                              </w:pPr>
                              <w:r>
                                <w:rPr>
                                  <w:sz w:val="24"/>
                                </w:rPr>
                                <w:t>грн.</w:t>
                              </w:r>
                              <w:r>
                                <w:rPr>
                                  <w:spacing w:val="-3"/>
                                  <w:sz w:val="24"/>
                                </w:rPr>
                                <w:t xml:space="preserve"> </w:t>
                              </w:r>
                              <w:r>
                                <w:rPr>
                                  <w:sz w:val="24"/>
                                </w:rPr>
                                <w:t>на</w:t>
                              </w:r>
                              <w:r>
                                <w:rPr>
                                  <w:spacing w:val="2"/>
                                  <w:sz w:val="24"/>
                                </w:rPr>
                                <w:t xml:space="preserve"> </w:t>
                              </w:r>
                              <w:r>
                                <w:rPr>
                                  <w:spacing w:val="-2"/>
                                  <w:sz w:val="24"/>
                                </w:rPr>
                                <w:t>місяць</w:t>
                              </w:r>
                            </w:p>
                          </w:txbxContent>
                        </wps:txbx>
                        <wps:bodyPr wrap="square" lIns="0" tIns="0" rIns="0" bIns="0" rtlCol="0">
                          <a:noAutofit/>
                        </wps:bodyPr>
                      </wps:wsp>
                    </wpg:wgp>
                  </a:graphicData>
                </a:graphic>
              </wp:inline>
            </w:drawing>
          </mc:Choice>
          <mc:Fallback>
            <w:pict>
              <v:group w14:anchorId="10D222C4" id="Group 179" o:spid="_x0000_s1194" style="width:432.75pt;height:252.75pt;mso-position-horizontal-relative:char;mso-position-vertical-relative:line" coordsize="54959,3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">
                <v:shape id="Graphic 180" o:spid="_x0000_s1195" style="position:absolute;left:6741;top:1527;width:46774;height:21520;visibility:visible;mso-wrap-style:square;v-text-anchor:top" coordsize="4677410,215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" path="m2751201,2151506r329184,em4451984,2151506r225299,em3601593,2151506r329184,em1900808,2151506r329185,em1475613,2151506r329183,em,2151506r104012,em2326005,2151506r329184,em3176397,2151506r329183,em625220,2151506r329185,em200025,2151506r329183,em4026789,2151506r329184,em1050417,2151506r329184,em4026789,1912238r329184,em2751201,1912238r329184,em625220,1912238r329185,em3176397,1912238r329183,em1050417,1912238r329184,em2326005,1912238r329184,em,1912238r104012,em1900808,1912238r329185,em4451984,1912238r225299,em1475613,1912238r329183,em3601593,1912238r329184,em200025,1912238r329183,em3176397,1672971r329183,em1050417,1672971r329184,em4026789,1672971r329184,em2326005,1672971r329184,em4451984,1672971r225299,em3601593,1672971r329184,em1900808,1672971r329185,em1475613,1672971r329183,em625220,1672971r329185,em200025,1672971r329183,em,1672971r104012,em2751201,1672971r329184,em3176397,1435227r329183,em2751201,1435227r329184,em2326005,1435227r329184,em3601593,1435227r329184,em1900808,1435227r329185,em4451984,1435227r225299,em,1435227r529208,em1475613,1435227r329183,em1050417,1435227r329184,em625220,1435227r329185,em4026789,1435227r329184,em1475613,1195958r329183,em,1195958r954405,em4451984,1195958r225299,em2751201,1195958r329184,em1050417,1195958r329184,em1900808,1195958r329185,em3601593,1195958r329184,em3176397,1195958r329183,em4026789,1195958r329184,em2326005,1195958r329184,em,956690r1379601,em2751201,956690r329184,em4026789,956690r329184,em3176397,956690r329183,em3601593,956690r329184,em4451984,956690r225299,em2326005,956690r329184,em1475613,956690r329183,em1900808,956690r329185,em2326005,717423r329184,em,717423r1804796,em4451984,717423r225299,em3176397,717423r329183,em3601593,717423r329184,em4026789,717423r329184,em2751201,717423r329184,em1900808,717423r329185,em4026789,478154r329184,em3176397,478154r329183,em3601593,478154r329184,em2751201,478154r329184,em4451984,478154r225299,em4451984,238886r225299,em4026789,238886r329184,em,238886r3505580,em3601593,238886r329184,em,l4677283,e" filled="f" strokecolor="#d9d9d9">
                  <v:path arrowok="t"/>
                </v:shape>
                <v:shape id="Graphic 181" o:spid="_x0000_s1196" style="position:absolute;left:7781;top:2773;width:43485;height:22669;visibility:visible;mso-wrap-style:square;v-text-anchor:top" coordsize="4348480,226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" path="m96012,1461516r-96012,l,2266442r96012,l96012,1461516xem521208,1303020r-96012,l425196,2266442r96012,l521208,1303020xem946404,1051560r-96012,l850392,2266442r96012,l946404,1051560xem1371600,780288r-96012,l1275588,2266442r96012,l1371600,780288xem1796796,550164r-96012,l1700784,2266442r96012,l1796796,550164xem2221992,434340r-96012,l2125980,2266442r96012,l2221992,434340xem2647188,155448r-96012,l2551176,2266442r96012,l2647188,155448xem3072384,192024r-96012,l2976372,2266442r96012,l3072384,192024xem3497580,102108r-96012,l3401568,2266442r96012,l3497580,102108xem3922776,13716r-96012,l3826764,2266442r96012,l3922776,13716xem4347972,r-96012,l4251960,2266442r96012,l4347972,xe" fillcolor="#4f81bc" stroked="f">
                  <v:path arrowok="t"/>
                </v:shape>
                <v:shape id="Graphic 182" o:spid="_x0000_s1197" style="position:absolute;left:9000;top:23545;width:43466;height:1892;visibility:visible;mso-wrap-style:square;v-text-anchor:top" coordsize="434657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" path="m94488,121920l,121920r,67310l94488,189230r,-67310xem519684,109728r-94488,l425196,189230r94488,l519684,109728xem944880,88392r-94488,l850392,189230r94488,l944880,88392xem1370076,65532r-94488,l1275588,189230r94488,l1370076,65532xem1795272,45720r-94488,l1700784,189230r94488,l1795272,45720xem2220468,36576r-94488,l2125980,189230r94488,l2220468,36576xem2645664,13716r-94488,l2551176,189230r94488,l2645664,13716xem3070860,16764r-94488,l2976372,189230r94488,l3070860,16764xem3496056,9144r-94488,l3401568,189230r94488,l3496056,9144xem3921252,1524r-94488,l3826764,189230r94488,l3921252,1524xem4346448,r-94488,l4251960,189230r94488,l4346448,xe" fillcolor="#c0504d" stroked="f">
                  <v:path arrowok="t"/>
                </v:shape>
                <v:shape id="Graphic 183" o:spid="_x0000_s1198" style="position:absolute;left:6741;top:25437;width:46774;height:13;visibility:visible;mso-wrap-style:square;v-text-anchor:top" coordsize="4677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" path="m,l4677283,e" filled="f" strokecolor="#d9d9d9">
                  <v:path arrowok="t"/>
                </v:shape>
                <v:shape id="Graphic 184" o:spid="_x0000_s1199" style="position:absolute;left:17867;top:296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" path="m75952,l,,,75952r75952,l75952,xe" fillcolor="#4f81bc" stroked="f">
                  <v:path arrowok="t"/>
                </v:shape>
                <v:shape id="Graphic 185" o:spid="_x0000_s1200" style="position:absolute;left:27410;top:296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" path="m75952,l,,,75952r75952,l75952,xe" fillcolor="#c0504d" stroked="f">
                  <v:path arrowok="t"/>
                </v:shape>
                <v:shape id="Graphic 186" o:spid="_x0000_s1201" style="position:absolute;left:47;top:47;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" path="m,3200400r5486400,l5486400,,,,,3200400xe" filled="f">
                  <v:path arrowok="t"/>
                </v:shape>
                <v:shape id="Textbox 187" o:spid="_x0000_s1202" type="#_x0000_t202" style="position:absolute;left:875;top:640;width:4699;height:13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4F5FAEA0" w14:textId="77777777" w:rsidR="001A6F49" w:rsidRDefault="00000000">
                        <w:pPr>
                          <w:spacing w:line="266" w:lineRule="exact"/>
                          <w:rPr>
                            <w:sz w:val="24"/>
                          </w:rPr>
                        </w:pPr>
                        <w:r>
                          <w:rPr>
                            <w:spacing w:val="-2"/>
                            <w:sz w:val="24"/>
                          </w:rPr>
                          <w:t>100000</w:t>
                        </w:r>
                      </w:p>
                      <w:p w14:paraId="24BB102F" w14:textId="77777777" w:rsidR="001A6F49" w:rsidRDefault="00000000">
                        <w:pPr>
                          <w:spacing w:before="101"/>
                          <w:ind w:left="120"/>
                          <w:rPr>
                            <w:sz w:val="24"/>
                          </w:rPr>
                        </w:pPr>
                        <w:r>
                          <w:rPr>
                            <w:spacing w:val="-2"/>
                            <w:sz w:val="24"/>
                          </w:rPr>
                          <w:t>90000</w:t>
                        </w:r>
                      </w:p>
                      <w:p w14:paraId="3768AFAB" w14:textId="77777777" w:rsidR="001A6F49" w:rsidRDefault="00000000">
                        <w:pPr>
                          <w:spacing w:before="100"/>
                          <w:ind w:left="120"/>
                          <w:rPr>
                            <w:sz w:val="24"/>
                          </w:rPr>
                        </w:pPr>
                        <w:r>
                          <w:rPr>
                            <w:spacing w:val="-2"/>
                            <w:sz w:val="24"/>
                          </w:rPr>
                          <w:t>80000</w:t>
                        </w:r>
                      </w:p>
                      <w:p w14:paraId="46280FBB" w14:textId="77777777" w:rsidR="001A6F49" w:rsidRDefault="00000000">
                        <w:pPr>
                          <w:spacing w:before="101"/>
                          <w:ind w:left="120"/>
                          <w:rPr>
                            <w:sz w:val="24"/>
                          </w:rPr>
                        </w:pPr>
                        <w:r>
                          <w:rPr>
                            <w:spacing w:val="-2"/>
                            <w:sz w:val="24"/>
                          </w:rPr>
                          <w:t>70000</w:t>
                        </w:r>
                      </w:p>
                      <w:p w14:paraId="09F06642" w14:textId="77777777" w:rsidR="001A6F49" w:rsidRDefault="00000000">
                        <w:pPr>
                          <w:spacing w:before="100"/>
                          <w:ind w:left="120"/>
                          <w:rPr>
                            <w:sz w:val="24"/>
                          </w:rPr>
                        </w:pPr>
                        <w:r>
                          <w:rPr>
                            <w:spacing w:val="-2"/>
                            <w:sz w:val="24"/>
                          </w:rPr>
                          <w:t>60000</w:t>
                        </w:r>
                      </w:p>
                      <w:p w14:paraId="668FA5FA" w14:textId="77777777" w:rsidR="001A6F49" w:rsidRDefault="00000000">
                        <w:pPr>
                          <w:spacing w:before="101"/>
                          <w:ind w:left="120"/>
                          <w:rPr>
                            <w:sz w:val="24"/>
                          </w:rPr>
                        </w:pPr>
                        <w:r>
                          <w:rPr>
                            <w:spacing w:val="-2"/>
                            <w:sz w:val="24"/>
                          </w:rPr>
                          <w:t>50000</w:t>
                        </w:r>
                      </w:p>
                    </w:txbxContent>
                  </v:textbox>
                </v:shape>
                <v:shape id="Textbox 188" o:spid="_x0000_s1203" type="#_x0000_t202" style="position:absolute;left:31299;top:506;width:21532;height:3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233CFE30" w14:textId="77777777" w:rsidR="001A6F49" w:rsidRDefault="00000000">
                        <w:pPr>
                          <w:spacing w:line="216" w:lineRule="exact"/>
                          <w:ind w:left="2100"/>
                          <w:rPr>
                            <w:sz w:val="24"/>
                          </w:rPr>
                        </w:pPr>
                        <w:r>
                          <w:rPr>
                            <w:position w:val="-1"/>
                            <w:sz w:val="24"/>
                          </w:rPr>
                          <w:t>94194</w:t>
                        </w:r>
                        <w:r>
                          <w:rPr>
                            <w:spacing w:val="9"/>
                            <w:position w:val="-1"/>
                            <w:sz w:val="24"/>
                          </w:rPr>
                          <w:t xml:space="preserve"> </w:t>
                        </w:r>
                        <w:r>
                          <w:rPr>
                            <w:spacing w:val="-2"/>
                            <w:sz w:val="24"/>
                          </w:rPr>
                          <w:t>94800</w:t>
                        </w:r>
                      </w:p>
                      <w:p w14:paraId="75F04848" w14:textId="77777777" w:rsidR="001A6F49" w:rsidRDefault="00000000">
                        <w:pPr>
                          <w:spacing w:line="232" w:lineRule="auto"/>
                          <w:rPr>
                            <w:position w:val="9"/>
                            <w:sz w:val="24"/>
                          </w:rPr>
                        </w:pPr>
                        <w:r>
                          <w:rPr>
                            <w:spacing w:val="-2"/>
                            <w:sz w:val="24"/>
                          </w:rPr>
                          <w:t>88265,8</w:t>
                        </w:r>
                        <w:r>
                          <w:rPr>
                            <w:spacing w:val="-2"/>
                            <w:position w:val="-5"/>
                            <w:sz w:val="24"/>
                          </w:rPr>
                          <w:t>86760</w:t>
                        </w:r>
                        <w:r>
                          <w:rPr>
                            <w:spacing w:val="7"/>
                            <w:position w:val="-5"/>
                            <w:sz w:val="24"/>
                          </w:rPr>
                          <w:t xml:space="preserve"> </w:t>
                        </w:r>
                        <w:r>
                          <w:rPr>
                            <w:spacing w:val="-2"/>
                            <w:position w:val="9"/>
                            <w:sz w:val="24"/>
                          </w:rPr>
                          <w:t>90540</w:t>
                        </w:r>
                      </w:p>
                    </w:txbxContent>
                  </v:textbox>
                </v:shape>
                <v:shape id="Textbox 189" o:spid="_x0000_s1204" type="#_x0000_t202" style="position:absolute;left:6741;top:4856;width:2668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317D25E4" w14:textId="77777777" w:rsidR="001A6F49" w:rsidRDefault="00000000">
                        <w:pPr>
                          <w:tabs>
                            <w:tab w:val="left" w:pos="3197"/>
                            <w:tab w:val="left" w:pos="4181"/>
                          </w:tabs>
                          <w:spacing w:line="266" w:lineRule="exact"/>
                          <w:rPr>
                            <w:sz w:val="24"/>
                          </w:rPr>
                        </w:pPr>
                        <w:r>
                          <w:rPr>
                            <w:sz w:val="24"/>
                            <w:u w:val="single" w:color="D9D9D9"/>
                          </w:rPr>
                          <w:tab/>
                        </w:r>
                        <w:r>
                          <w:rPr>
                            <w:spacing w:val="-2"/>
                            <w:sz w:val="24"/>
                            <w:u w:val="single" w:color="D9D9D9"/>
                          </w:rPr>
                          <w:t>76609,4</w:t>
                        </w:r>
                        <w:r>
                          <w:rPr>
                            <w:sz w:val="24"/>
                            <w:u w:val="single" w:color="D9D9D9"/>
                          </w:rPr>
                          <w:tab/>
                        </w:r>
                      </w:p>
                    </w:txbxContent>
                  </v:textbox>
                </v:shape>
                <v:shape id="Textbox 190" o:spid="_x0000_s1205" type="#_x0000_t202" style="position:absolute;left:10034;top:6011;width:17843;height:9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4FC21A2A" w14:textId="77777777" w:rsidR="001A6F49" w:rsidRDefault="00000000">
                        <w:pPr>
                          <w:spacing w:line="266" w:lineRule="exact"/>
                          <w:ind w:left="2009"/>
                          <w:rPr>
                            <w:sz w:val="24"/>
                          </w:rPr>
                        </w:pPr>
                        <w:r>
                          <w:rPr>
                            <w:spacing w:val="-2"/>
                            <w:sz w:val="24"/>
                          </w:rPr>
                          <w:t>71778,1</w:t>
                        </w:r>
                      </w:p>
                      <w:p w14:paraId="64729B5E" w14:textId="77777777" w:rsidR="001A6F49" w:rsidRDefault="00000000">
                        <w:pPr>
                          <w:spacing w:before="87"/>
                          <w:ind w:left="1339"/>
                          <w:rPr>
                            <w:sz w:val="24"/>
                          </w:rPr>
                        </w:pPr>
                        <w:r>
                          <w:rPr>
                            <w:spacing w:val="-2"/>
                            <w:sz w:val="24"/>
                          </w:rPr>
                          <w:t>62126,9</w:t>
                        </w:r>
                      </w:p>
                      <w:p w14:paraId="1BBF4463" w14:textId="77777777" w:rsidR="001A6F49" w:rsidRDefault="00000000">
                        <w:pPr>
                          <w:spacing w:before="149"/>
                          <w:ind w:left="670"/>
                          <w:rPr>
                            <w:sz w:val="24"/>
                          </w:rPr>
                        </w:pPr>
                        <w:r>
                          <w:rPr>
                            <w:spacing w:val="-2"/>
                            <w:sz w:val="24"/>
                          </w:rPr>
                          <w:t>50836,7</w:t>
                        </w:r>
                      </w:p>
                      <w:p w14:paraId="13AF3846" w14:textId="77777777" w:rsidR="001A6F49" w:rsidRDefault="00000000">
                        <w:pPr>
                          <w:spacing w:before="122"/>
                          <w:rPr>
                            <w:sz w:val="24"/>
                          </w:rPr>
                        </w:pPr>
                        <w:r>
                          <w:rPr>
                            <w:spacing w:val="-2"/>
                            <w:sz w:val="24"/>
                          </w:rPr>
                          <w:t>40284,4</w:t>
                        </w:r>
                      </w:p>
                    </w:txbxContent>
                  </v:textbox>
                </v:shape>
                <v:shape id="Textbox 191" o:spid="_x0000_s1206" type="#_x0000_t202" style="position:absolute;left:1637;top:14991;width:9226;height:4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7E1CAD23" w14:textId="77777777" w:rsidR="001A6F49" w:rsidRDefault="00000000">
                        <w:pPr>
                          <w:spacing w:line="286" w:lineRule="exact"/>
                          <w:rPr>
                            <w:sz w:val="24"/>
                          </w:rPr>
                        </w:pPr>
                        <w:r>
                          <w:rPr>
                            <w:position w:val="2"/>
                            <w:sz w:val="24"/>
                          </w:rPr>
                          <w:t>40000</w:t>
                        </w:r>
                        <w:r>
                          <w:rPr>
                            <w:spacing w:val="-8"/>
                            <w:position w:val="2"/>
                            <w:sz w:val="24"/>
                          </w:rPr>
                          <w:t xml:space="preserve"> </w:t>
                        </w:r>
                        <w:r>
                          <w:rPr>
                            <w:spacing w:val="-2"/>
                            <w:sz w:val="24"/>
                          </w:rPr>
                          <w:t>33685,5</w:t>
                        </w:r>
                      </w:p>
                      <w:p w14:paraId="2D2B18D1" w14:textId="77777777" w:rsidR="001A6F49" w:rsidRDefault="00000000">
                        <w:pPr>
                          <w:spacing w:before="79"/>
                          <w:rPr>
                            <w:sz w:val="24"/>
                          </w:rPr>
                        </w:pPr>
                        <w:r>
                          <w:rPr>
                            <w:spacing w:val="-2"/>
                            <w:sz w:val="24"/>
                          </w:rPr>
                          <w:t>30000</w:t>
                        </w:r>
                      </w:p>
                    </w:txbxContent>
                  </v:textbox>
                </v:shape>
                <v:shape id="Textbox 192" o:spid="_x0000_s1207" type="#_x0000_t202" style="position:absolute;left:1637;top:19772;width:3943;height:6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37F7A9F2" w14:textId="77777777" w:rsidR="001A6F49" w:rsidRDefault="00000000">
                        <w:pPr>
                          <w:spacing w:line="266" w:lineRule="exact"/>
                          <w:ind w:right="18"/>
                          <w:jc w:val="right"/>
                          <w:rPr>
                            <w:sz w:val="24"/>
                          </w:rPr>
                        </w:pPr>
                        <w:r>
                          <w:rPr>
                            <w:spacing w:val="-2"/>
                            <w:sz w:val="24"/>
                          </w:rPr>
                          <w:t>20000</w:t>
                        </w:r>
                      </w:p>
                      <w:p w14:paraId="333F7784" w14:textId="77777777" w:rsidR="001A6F49" w:rsidRDefault="00000000">
                        <w:pPr>
                          <w:spacing w:before="100"/>
                          <w:ind w:right="18"/>
                          <w:jc w:val="right"/>
                          <w:rPr>
                            <w:sz w:val="24"/>
                          </w:rPr>
                        </w:pPr>
                        <w:r>
                          <w:rPr>
                            <w:spacing w:val="-2"/>
                            <w:sz w:val="24"/>
                          </w:rPr>
                          <w:t>10000</w:t>
                        </w:r>
                      </w:p>
                      <w:p w14:paraId="24D8CB30" w14:textId="77777777" w:rsidR="001A6F49" w:rsidRDefault="00000000">
                        <w:pPr>
                          <w:spacing w:before="101"/>
                          <w:ind w:right="18"/>
                          <w:jc w:val="right"/>
                          <w:rPr>
                            <w:sz w:val="24"/>
                          </w:rPr>
                        </w:pPr>
                        <w:r>
                          <w:rPr>
                            <w:spacing w:val="-10"/>
                            <w:sz w:val="24"/>
                          </w:rPr>
                          <w:t>0</w:t>
                        </w:r>
                      </w:p>
                    </w:txbxContent>
                  </v:textbox>
                </v:shape>
                <v:shape id="Textbox 193" o:spid="_x0000_s1208" type="#_x0000_t202" style="position:absolute;left:7372;top:21418;width:33528;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56ED92F4" w14:textId="77777777" w:rsidR="001A6F49" w:rsidRDefault="00000000">
                        <w:pPr>
                          <w:spacing w:line="237" w:lineRule="auto"/>
                          <w:rPr>
                            <w:position w:val="5"/>
                            <w:sz w:val="24"/>
                          </w:rPr>
                        </w:pPr>
                        <w:r>
                          <w:rPr>
                            <w:position w:val="-11"/>
                            <w:sz w:val="24"/>
                          </w:rPr>
                          <w:t>2807,1</w:t>
                        </w:r>
                        <w:r>
                          <w:rPr>
                            <w:spacing w:val="51"/>
                            <w:position w:val="-11"/>
                            <w:sz w:val="24"/>
                          </w:rPr>
                          <w:t xml:space="preserve"> </w:t>
                        </w:r>
                        <w:r>
                          <w:rPr>
                            <w:position w:val="-9"/>
                            <w:sz w:val="24"/>
                          </w:rPr>
                          <w:t>3357</w:t>
                        </w:r>
                        <w:r>
                          <w:rPr>
                            <w:spacing w:val="47"/>
                            <w:position w:val="-9"/>
                            <w:sz w:val="24"/>
                          </w:rPr>
                          <w:t xml:space="preserve"> </w:t>
                        </w:r>
                        <w:r>
                          <w:rPr>
                            <w:position w:val="-6"/>
                            <w:sz w:val="24"/>
                          </w:rPr>
                          <w:t>4236,4</w:t>
                        </w:r>
                        <w:r>
                          <w:rPr>
                            <w:position w:val="-2"/>
                            <w:sz w:val="24"/>
                          </w:rPr>
                          <w:t>5177,2</w:t>
                        </w:r>
                        <w:r>
                          <w:rPr>
                            <w:sz w:val="24"/>
                          </w:rPr>
                          <w:t>5981,5</w:t>
                        </w:r>
                        <w:r>
                          <w:rPr>
                            <w:position w:val="1"/>
                            <w:sz w:val="24"/>
                          </w:rPr>
                          <w:t>6384,1</w:t>
                        </w:r>
                        <w:r>
                          <w:rPr>
                            <w:position w:val="5"/>
                            <w:sz w:val="24"/>
                          </w:rPr>
                          <w:t>7355,5</w:t>
                        </w:r>
                        <w:r>
                          <w:rPr>
                            <w:spacing w:val="51"/>
                            <w:position w:val="5"/>
                            <w:sz w:val="24"/>
                          </w:rPr>
                          <w:t xml:space="preserve"> </w:t>
                        </w:r>
                        <w:r>
                          <w:rPr>
                            <w:spacing w:val="-4"/>
                            <w:position w:val="5"/>
                            <w:sz w:val="24"/>
                          </w:rPr>
                          <w:t>7230</w:t>
                        </w:r>
                      </w:p>
                    </w:txbxContent>
                  </v:textbox>
                </v:shape>
                <v:shape id="Textbox 194" o:spid="_x0000_s1209" type="#_x0000_t202" style="position:absolute;left:41977;top:21287;width:11684;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677089B6" w14:textId="77777777" w:rsidR="001A6F49" w:rsidRDefault="00000000">
                        <w:pPr>
                          <w:spacing w:line="279" w:lineRule="exact"/>
                          <w:rPr>
                            <w:position w:val="1"/>
                            <w:sz w:val="24"/>
                          </w:rPr>
                        </w:pPr>
                        <w:r>
                          <w:rPr>
                            <w:sz w:val="24"/>
                          </w:rPr>
                          <w:t>7545</w:t>
                        </w:r>
                        <w:r>
                          <w:rPr>
                            <w:spacing w:val="38"/>
                            <w:sz w:val="24"/>
                          </w:rPr>
                          <w:t xml:space="preserve"> </w:t>
                        </w:r>
                        <w:r>
                          <w:rPr>
                            <w:position w:val="1"/>
                            <w:sz w:val="24"/>
                          </w:rPr>
                          <w:t>7849,5</w:t>
                        </w:r>
                        <w:r>
                          <w:rPr>
                            <w:spacing w:val="40"/>
                            <w:position w:val="1"/>
                            <w:sz w:val="24"/>
                          </w:rPr>
                          <w:t xml:space="preserve"> </w:t>
                        </w:r>
                        <w:r>
                          <w:rPr>
                            <w:spacing w:val="-4"/>
                            <w:position w:val="1"/>
                            <w:sz w:val="24"/>
                          </w:rPr>
                          <w:t>7900</w:t>
                        </w:r>
                      </w:p>
                    </w:txbxContent>
                  </v:textbox>
                </v:shape>
                <v:shape id="Textbox 195" o:spid="_x0000_s1210" type="#_x0000_t202" style="position:absolute;left:7348;top:26342;width:4570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75D023C5" w14:textId="77777777" w:rsidR="001A6F49" w:rsidRDefault="00000000">
                        <w:pPr>
                          <w:spacing w:line="266" w:lineRule="exact"/>
                          <w:rPr>
                            <w:sz w:val="24"/>
                          </w:rPr>
                        </w:pPr>
                        <w:r>
                          <w:rPr>
                            <w:sz w:val="24"/>
                          </w:rPr>
                          <w:t>2015</w:t>
                        </w:r>
                        <w:r>
                          <w:rPr>
                            <w:spacing w:val="31"/>
                            <w:sz w:val="24"/>
                          </w:rPr>
                          <w:t xml:space="preserve">  </w:t>
                        </w:r>
                        <w:r>
                          <w:rPr>
                            <w:sz w:val="24"/>
                          </w:rPr>
                          <w:t>2016</w:t>
                        </w:r>
                        <w:r>
                          <w:rPr>
                            <w:spacing w:val="33"/>
                            <w:sz w:val="24"/>
                          </w:rPr>
                          <w:t xml:space="preserve">  </w:t>
                        </w:r>
                        <w:r>
                          <w:rPr>
                            <w:sz w:val="24"/>
                          </w:rPr>
                          <w:t>2017</w:t>
                        </w:r>
                        <w:r>
                          <w:rPr>
                            <w:spacing w:val="33"/>
                            <w:sz w:val="24"/>
                          </w:rPr>
                          <w:t xml:space="preserve">  </w:t>
                        </w:r>
                        <w:r>
                          <w:rPr>
                            <w:sz w:val="24"/>
                          </w:rPr>
                          <w:t>2018</w:t>
                        </w:r>
                        <w:r>
                          <w:rPr>
                            <w:spacing w:val="33"/>
                            <w:sz w:val="24"/>
                          </w:rPr>
                          <w:t xml:space="preserve">  </w:t>
                        </w:r>
                        <w:r>
                          <w:rPr>
                            <w:sz w:val="24"/>
                          </w:rPr>
                          <w:t>2019</w:t>
                        </w:r>
                        <w:r>
                          <w:rPr>
                            <w:spacing w:val="33"/>
                            <w:sz w:val="24"/>
                          </w:rPr>
                          <w:t xml:space="preserve">  </w:t>
                        </w:r>
                        <w:r>
                          <w:rPr>
                            <w:sz w:val="24"/>
                          </w:rPr>
                          <w:t>2020</w:t>
                        </w:r>
                        <w:r>
                          <w:rPr>
                            <w:spacing w:val="33"/>
                            <w:sz w:val="24"/>
                          </w:rPr>
                          <w:t xml:space="preserve">  </w:t>
                        </w:r>
                        <w:r>
                          <w:rPr>
                            <w:sz w:val="24"/>
                          </w:rPr>
                          <w:t>2021</w:t>
                        </w:r>
                        <w:r>
                          <w:rPr>
                            <w:spacing w:val="33"/>
                            <w:sz w:val="24"/>
                          </w:rPr>
                          <w:t xml:space="preserve">  </w:t>
                        </w:r>
                        <w:r>
                          <w:rPr>
                            <w:sz w:val="24"/>
                          </w:rPr>
                          <w:t>2022</w:t>
                        </w:r>
                        <w:r>
                          <w:rPr>
                            <w:spacing w:val="33"/>
                            <w:sz w:val="24"/>
                          </w:rPr>
                          <w:t xml:space="preserve">  </w:t>
                        </w:r>
                        <w:r>
                          <w:rPr>
                            <w:sz w:val="24"/>
                          </w:rPr>
                          <w:t>2023</w:t>
                        </w:r>
                        <w:r>
                          <w:rPr>
                            <w:spacing w:val="33"/>
                            <w:sz w:val="24"/>
                          </w:rPr>
                          <w:t xml:space="preserve">  </w:t>
                        </w:r>
                        <w:r>
                          <w:rPr>
                            <w:sz w:val="24"/>
                          </w:rPr>
                          <w:t>2024</w:t>
                        </w:r>
                        <w:r>
                          <w:rPr>
                            <w:spacing w:val="33"/>
                            <w:sz w:val="24"/>
                          </w:rPr>
                          <w:t xml:space="preserve">  </w:t>
                        </w:r>
                        <w:r>
                          <w:rPr>
                            <w:spacing w:val="-4"/>
                            <w:sz w:val="24"/>
                          </w:rPr>
                          <w:t>2025</w:t>
                        </w:r>
                      </w:p>
                    </w:txbxContent>
                  </v:textbox>
                </v:shape>
                <v:shape id="Textbox 196" o:spid="_x0000_s1211" type="#_x0000_t202" style="position:absolute;left:18964;top:29252;width:688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0F04F5AE"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w:t>
                        </w:r>
                        <w:r>
                          <w:rPr>
                            <w:spacing w:val="-5"/>
                            <w:sz w:val="24"/>
                          </w:rPr>
                          <w:t>рік</w:t>
                        </w:r>
                      </w:p>
                    </w:txbxContent>
                  </v:textbox>
                </v:shape>
                <v:shape id="Textbox 197" o:spid="_x0000_s1212" type="#_x0000_t202" style="position:absolute;left:28507;top:29252;width:925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7AD6408B" w14:textId="77777777" w:rsidR="001A6F49" w:rsidRDefault="00000000">
                        <w:pPr>
                          <w:spacing w:line="266" w:lineRule="exact"/>
                          <w:rPr>
                            <w:sz w:val="24"/>
                          </w:rPr>
                        </w:pPr>
                        <w:r>
                          <w:rPr>
                            <w:sz w:val="24"/>
                          </w:rPr>
                          <w:t>грн.</w:t>
                        </w:r>
                        <w:r>
                          <w:rPr>
                            <w:spacing w:val="-3"/>
                            <w:sz w:val="24"/>
                          </w:rPr>
                          <w:t xml:space="preserve"> </w:t>
                        </w:r>
                        <w:r>
                          <w:rPr>
                            <w:sz w:val="24"/>
                          </w:rPr>
                          <w:t>на</w:t>
                        </w:r>
                        <w:r>
                          <w:rPr>
                            <w:spacing w:val="2"/>
                            <w:sz w:val="24"/>
                          </w:rPr>
                          <w:t xml:space="preserve"> </w:t>
                        </w:r>
                        <w:r>
                          <w:rPr>
                            <w:spacing w:val="-2"/>
                            <w:sz w:val="24"/>
                          </w:rPr>
                          <w:t>місяць</w:t>
                        </w:r>
                      </w:p>
                    </w:txbxContent>
                  </v:textbox>
                </v:shape>
                <w10:anchorlock/>
              </v:group>
            </w:pict>
          </mc:Fallback>
        </mc:AlternateContent>
      </w:r>
    </w:p>
    <w:p w14:paraId="6FEDCE81" w14:textId="77777777" w:rsidR="001A6F49" w:rsidRDefault="00000000">
      <w:pPr>
        <w:pStyle w:val="1"/>
        <w:spacing w:line="283" w:lineRule="exact"/>
        <w:ind w:left="306" w:right="308"/>
      </w:pPr>
      <w:r>
        <w:t>Рисунок</w:t>
      </w:r>
      <w:r>
        <w:rPr>
          <w:spacing w:val="-7"/>
        </w:rPr>
        <w:t xml:space="preserve"> </w:t>
      </w:r>
      <w:r>
        <w:t>1.3.5.</w:t>
      </w:r>
      <w:r>
        <w:rPr>
          <w:spacing w:val="-5"/>
        </w:rPr>
        <w:t xml:space="preserve"> </w:t>
      </w:r>
      <w:r>
        <w:t>Динаміка</w:t>
      </w:r>
      <w:r>
        <w:rPr>
          <w:spacing w:val="-3"/>
        </w:rPr>
        <w:t xml:space="preserve"> </w:t>
      </w:r>
      <w:r>
        <w:t>сукупних</w:t>
      </w:r>
      <w:r>
        <w:rPr>
          <w:spacing w:val="-3"/>
        </w:rPr>
        <w:t xml:space="preserve"> </w:t>
      </w:r>
      <w:r>
        <w:t>ресурсів</w:t>
      </w:r>
      <w:r>
        <w:rPr>
          <w:spacing w:val="-5"/>
        </w:rPr>
        <w:t xml:space="preserve"> </w:t>
      </w:r>
      <w:r>
        <w:t>на</w:t>
      </w:r>
      <w:r>
        <w:rPr>
          <w:spacing w:val="-3"/>
        </w:rPr>
        <w:t xml:space="preserve"> </w:t>
      </w:r>
      <w:r>
        <w:t>одне</w:t>
      </w:r>
      <w:r>
        <w:rPr>
          <w:spacing w:val="-5"/>
        </w:rPr>
        <w:t xml:space="preserve"> </w:t>
      </w:r>
      <w:r>
        <w:rPr>
          <w:spacing w:val="-2"/>
        </w:rPr>
        <w:t>домогосподарство</w:t>
      </w:r>
    </w:p>
    <w:p w14:paraId="11182A9F" w14:textId="77777777" w:rsidR="001A6F49" w:rsidRDefault="00000000">
      <w:pPr>
        <w:spacing w:line="275"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6727BDB2" w14:textId="77777777" w:rsidR="001A6F49" w:rsidRDefault="001A6F49">
      <w:pPr>
        <w:pStyle w:val="a3"/>
        <w:spacing w:before="46"/>
        <w:ind w:left="0" w:firstLine="0"/>
        <w:jc w:val="left"/>
        <w:rPr>
          <w:sz w:val="24"/>
        </w:rPr>
      </w:pPr>
    </w:p>
    <w:p w14:paraId="7AA54EBF" w14:textId="77777777" w:rsidR="001A6F49" w:rsidRDefault="00000000">
      <w:pPr>
        <w:pStyle w:val="a3"/>
        <w:ind w:right="282"/>
      </w:pPr>
      <w:r>
        <w:t>Наявний</w:t>
      </w:r>
      <w:r>
        <w:rPr>
          <w:spacing w:val="-3"/>
        </w:rPr>
        <w:t xml:space="preserve"> </w:t>
      </w:r>
      <w:r>
        <w:t>дохід</w:t>
      </w:r>
      <w:r>
        <w:rPr>
          <w:spacing w:val="-2"/>
        </w:rPr>
        <w:t xml:space="preserve"> </w:t>
      </w:r>
      <w:r>
        <w:t>на</w:t>
      </w:r>
      <w:r>
        <w:rPr>
          <w:spacing w:val="-3"/>
        </w:rPr>
        <w:t xml:space="preserve"> </w:t>
      </w:r>
      <w:r>
        <w:t>одну</w:t>
      </w:r>
      <w:r>
        <w:rPr>
          <w:spacing w:val="-2"/>
        </w:rPr>
        <w:t xml:space="preserve"> </w:t>
      </w:r>
      <w:r>
        <w:t>особу</w:t>
      </w:r>
      <w:r>
        <w:rPr>
          <w:spacing w:val="-2"/>
        </w:rPr>
        <w:t xml:space="preserve"> </w:t>
      </w:r>
      <w:r>
        <w:t>у</w:t>
      </w:r>
      <w:r>
        <w:rPr>
          <w:spacing w:val="-3"/>
        </w:rPr>
        <w:t xml:space="preserve"> </w:t>
      </w:r>
      <w:r>
        <w:t>Великобичківській</w:t>
      </w:r>
      <w:r>
        <w:rPr>
          <w:spacing w:val="-3"/>
        </w:rPr>
        <w:t xml:space="preserve"> </w:t>
      </w:r>
      <w:r>
        <w:t>селищній ТГ</w:t>
      </w:r>
      <w:r>
        <w:rPr>
          <w:spacing w:val="-3"/>
        </w:rPr>
        <w:t xml:space="preserve"> </w:t>
      </w:r>
      <w:r>
        <w:t>у</w:t>
      </w:r>
      <w:r>
        <w:rPr>
          <w:spacing w:val="-2"/>
        </w:rPr>
        <w:t xml:space="preserve"> </w:t>
      </w:r>
      <w:r>
        <w:t>2025</w:t>
      </w:r>
      <w:r>
        <w:rPr>
          <w:spacing w:val="-6"/>
        </w:rPr>
        <w:t xml:space="preserve"> </w:t>
      </w:r>
      <w:r>
        <w:t>році становив</w:t>
      </w:r>
      <w:r>
        <w:rPr>
          <w:spacing w:val="-17"/>
        </w:rPr>
        <w:t xml:space="preserve"> </w:t>
      </w:r>
      <w:r>
        <w:t>63</w:t>
      </w:r>
      <w:r>
        <w:rPr>
          <w:spacing w:val="-15"/>
        </w:rPr>
        <w:t xml:space="preserve"> </w:t>
      </w:r>
      <w:r>
        <w:t>000,0</w:t>
      </w:r>
      <w:r>
        <w:rPr>
          <w:spacing w:val="-16"/>
        </w:rPr>
        <w:t xml:space="preserve"> </w:t>
      </w:r>
      <w:r>
        <w:t>грн</w:t>
      </w:r>
      <w:r>
        <w:rPr>
          <w:spacing w:val="-16"/>
        </w:rPr>
        <w:t xml:space="preserve"> </w:t>
      </w:r>
      <w:r>
        <w:t>на</w:t>
      </w:r>
      <w:r>
        <w:rPr>
          <w:spacing w:val="-16"/>
        </w:rPr>
        <w:t xml:space="preserve"> </w:t>
      </w:r>
      <w:r>
        <w:t>рік,</w:t>
      </w:r>
      <w:r>
        <w:rPr>
          <w:spacing w:val="-16"/>
        </w:rPr>
        <w:t xml:space="preserve"> </w:t>
      </w:r>
      <w:r>
        <w:t>або</w:t>
      </w:r>
      <w:r>
        <w:rPr>
          <w:spacing w:val="-15"/>
        </w:rPr>
        <w:t xml:space="preserve"> </w:t>
      </w:r>
      <w:r>
        <w:t>5</w:t>
      </w:r>
      <w:r>
        <w:rPr>
          <w:spacing w:val="-16"/>
        </w:rPr>
        <w:t xml:space="preserve"> </w:t>
      </w:r>
      <w:r>
        <w:t>250,0</w:t>
      </w:r>
      <w:r>
        <w:rPr>
          <w:spacing w:val="-15"/>
        </w:rPr>
        <w:t xml:space="preserve"> </w:t>
      </w:r>
      <w:r>
        <w:t>грн</w:t>
      </w:r>
      <w:r>
        <w:rPr>
          <w:spacing w:val="-16"/>
        </w:rPr>
        <w:t xml:space="preserve"> </w:t>
      </w:r>
      <w:r>
        <w:t>на</w:t>
      </w:r>
      <w:r>
        <w:rPr>
          <w:spacing w:val="-16"/>
        </w:rPr>
        <w:t xml:space="preserve"> </w:t>
      </w:r>
      <w:r>
        <w:t>місяць,</w:t>
      </w:r>
      <w:r>
        <w:rPr>
          <w:spacing w:val="-17"/>
        </w:rPr>
        <w:t xml:space="preserve"> </w:t>
      </w:r>
      <w:r>
        <w:t>що</w:t>
      </w:r>
      <w:r>
        <w:rPr>
          <w:spacing w:val="-15"/>
        </w:rPr>
        <w:t xml:space="preserve"> </w:t>
      </w:r>
      <w:r>
        <w:t>свідчить</w:t>
      </w:r>
      <w:r>
        <w:rPr>
          <w:spacing w:val="-17"/>
        </w:rPr>
        <w:t xml:space="preserve"> </w:t>
      </w:r>
      <w:r>
        <w:t>про</w:t>
      </w:r>
      <w:r>
        <w:rPr>
          <w:spacing w:val="-15"/>
        </w:rPr>
        <w:t xml:space="preserve"> </w:t>
      </w:r>
      <w:r>
        <w:t>зростання рівня доходів населення порівняно з 2020 роком, коли відповідний показник становив 51 073 грн на рік, або 4 256,1 грн на місяць, рисунок 1.3.6.</w:t>
      </w:r>
    </w:p>
    <w:p w14:paraId="32CAE39B" w14:textId="77777777" w:rsidR="001A6F49" w:rsidRDefault="00000000">
      <w:pPr>
        <w:pStyle w:val="a3"/>
        <w:spacing w:before="60"/>
        <w:ind w:left="0" w:firstLine="0"/>
        <w:jc w:val="left"/>
        <w:rPr>
          <w:sz w:val="20"/>
        </w:rPr>
      </w:pPr>
      <w:r>
        <w:rPr>
          <w:noProof/>
          <w:sz w:val="20"/>
        </w:rPr>
        <mc:AlternateContent>
          <mc:Choice Requires="wpg">
            <w:drawing>
              <wp:anchor distT="0" distB="0" distL="0" distR="0" simplePos="0" relativeHeight="487594496" behindDoc="1" locked="0" layoutInCell="1" allowOverlap="1" wp14:anchorId="6E7E4D74" wp14:editId="7E6E4DA1">
                <wp:simplePos x="0" y="0"/>
                <wp:positionH relativeFrom="page">
                  <wp:posOffset>1212214</wp:posOffset>
                </wp:positionH>
                <wp:positionV relativeFrom="paragraph">
                  <wp:posOffset>200100</wp:posOffset>
                </wp:positionV>
                <wp:extent cx="5495925" cy="3209925"/>
                <wp:effectExtent l="0" t="0" r="0" b="0"/>
                <wp:wrapTopAndBottom/>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3209925"/>
                          <a:chOff x="0" y="0"/>
                          <a:chExt cx="5495925" cy="3209925"/>
                        </a:xfrm>
                      </wpg:grpSpPr>
                      <wps:wsp>
                        <wps:cNvPr id="199" name="Graphic 199"/>
                        <wps:cNvSpPr/>
                        <wps:spPr>
                          <a:xfrm>
                            <a:off x="597916" y="152590"/>
                            <a:ext cx="4753610" cy="2049780"/>
                          </a:xfrm>
                          <a:custGeom>
                            <a:avLst/>
                            <a:gdLst/>
                            <a:ahLst/>
                            <a:cxnLst/>
                            <a:rect l="l" t="t" r="r" b="b"/>
                            <a:pathLst>
                              <a:path w="4753610" h="2049780">
                                <a:moveTo>
                                  <a:pt x="4525136" y="2049399"/>
                                </a:moveTo>
                                <a:lnTo>
                                  <a:pt x="4753483" y="2049399"/>
                                </a:lnTo>
                              </a:path>
                              <a:path w="4753610" h="2049780">
                                <a:moveTo>
                                  <a:pt x="1067181" y="2049399"/>
                                </a:moveTo>
                                <a:lnTo>
                                  <a:pt x="1402461" y="2049399"/>
                                </a:lnTo>
                              </a:path>
                              <a:path w="4753610" h="2049780">
                                <a:moveTo>
                                  <a:pt x="4092321" y="2049399"/>
                                </a:moveTo>
                                <a:lnTo>
                                  <a:pt x="4427601" y="2049399"/>
                                </a:lnTo>
                              </a:path>
                              <a:path w="4753610" h="2049780">
                                <a:moveTo>
                                  <a:pt x="2795397" y="2049399"/>
                                </a:moveTo>
                                <a:lnTo>
                                  <a:pt x="3130677" y="2049399"/>
                                </a:lnTo>
                              </a:path>
                              <a:path w="4753610" h="2049780">
                                <a:moveTo>
                                  <a:pt x="2364105" y="2049399"/>
                                </a:moveTo>
                                <a:lnTo>
                                  <a:pt x="2699385" y="2049399"/>
                                </a:lnTo>
                              </a:path>
                              <a:path w="4753610" h="2049780">
                                <a:moveTo>
                                  <a:pt x="1499996" y="2049399"/>
                                </a:moveTo>
                                <a:lnTo>
                                  <a:pt x="1835277" y="2049399"/>
                                </a:lnTo>
                              </a:path>
                              <a:path w="4753610" h="2049780">
                                <a:moveTo>
                                  <a:pt x="635888" y="2049399"/>
                                </a:moveTo>
                                <a:lnTo>
                                  <a:pt x="971169" y="2049399"/>
                                </a:lnTo>
                              </a:path>
                              <a:path w="4753610" h="2049780">
                                <a:moveTo>
                                  <a:pt x="0" y="2049399"/>
                                </a:moveTo>
                                <a:lnTo>
                                  <a:pt x="105537" y="2049399"/>
                                </a:lnTo>
                              </a:path>
                              <a:path w="4753610" h="2049780">
                                <a:moveTo>
                                  <a:pt x="203073" y="2049399"/>
                                </a:moveTo>
                                <a:lnTo>
                                  <a:pt x="538352" y="2049399"/>
                                </a:lnTo>
                              </a:path>
                              <a:path w="4753610" h="2049780">
                                <a:moveTo>
                                  <a:pt x="3659504" y="2049399"/>
                                </a:moveTo>
                                <a:lnTo>
                                  <a:pt x="3994784" y="2049399"/>
                                </a:lnTo>
                              </a:path>
                              <a:path w="4753610" h="2049780">
                                <a:moveTo>
                                  <a:pt x="1931289" y="2049399"/>
                                </a:moveTo>
                                <a:lnTo>
                                  <a:pt x="2266569" y="2049399"/>
                                </a:lnTo>
                              </a:path>
                              <a:path w="4753610" h="2049780">
                                <a:moveTo>
                                  <a:pt x="3228213" y="2049399"/>
                                </a:moveTo>
                                <a:lnTo>
                                  <a:pt x="3563493" y="2049399"/>
                                </a:lnTo>
                              </a:path>
                              <a:path w="4753610" h="2049780">
                                <a:moveTo>
                                  <a:pt x="1067181" y="1708023"/>
                                </a:moveTo>
                                <a:lnTo>
                                  <a:pt x="1402461" y="1708023"/>
                                </a:lnTo>
                              </a:path>
                              <a:path w="4753610" h="2049780">
                                <a:moveTo>
                                  <a:pt x="1931289" y="1708023"/>
                                </a:moveTo>
                                <a:lnTo>
                                  <a:pt x="2266569" y="1708023"/>
                                </a:lnTo>
                              </a:path>
                              <a:path w="4753610" h="2049780">
                                <a:moveTo>
                                  <a:pt x="635888" y="1708023"/>
                                </a:moveTo>
                                <a:lnTo>
                                  <a:pt x="971169" y="1708023"/>
                                </a:lnTo>
                              </a:path>
                              <a:path w="4753610" h="2049780">
                                <a:moveTo>
                                  <a:pt x="4525136" y="1708023"/>
                                </a:moveTo>
                                <a:lnTo>
                                  <a:pt x="4753483" y="1708023"/>
                                </a:lnTo>
                              </a:path>
                              <a:path w="4753610" h="2049780">
                                <a:moveTo>
                                  <a:pt x="1499996" y="1708023"/>
                                </a:moveTo>
                                <a:lnTo>
                                  <a:pt x="1835277" y="1708023"/>
                                </a:lnTo>
                              </a:path>
                              <a:path w="4753610" h="2049780">
                                <a:moveTo>
                                  <a:pt x="4092321" y="1708023"/>
                                </a:moveTo>
                                <a:lnTo>
                                  <a:pt x="4427601" y="1708023"/>
                                </a:lnTo>
                              </a:path>
                              <a:path w="4753610" h="2049780">
                                <a:moveTo>
                                  <a:pt x="203073" y="1708023"/>
                                </a:moveTo>
                                <a:lnTo>
                                  <a:pt x="538352" y="1708023"/>
                                </a:lnTo>
                              </a:path>
                              <a:path w="4753610" h="2049780">
                                <a:moveTo>
                                  <a:pt x="0" y="1708023"/>
                                </a:moveTo>
                                <a:lnTo>
                                  <a:pt x="105537" y="1708023"/>
                                </a:lnTo>
                              </a:path>
                              <a:path w="4753610" h="2049780">
                                <a:moveTo>
                                  <a:pt x="2795397" y="1708023"/>
                                </a:moveTo>
                                <a:lnTo>
                                  <a:pt x="3130677" y="1708023"/>
                                </a:lnTo>
                              </a:path>
                              <a:path w="4753610" h="2049780">
                                <a:moveTo>
                                  <a:pt x="3228213" y="1708023"/>
                                </a:moveTo>
                                <a:lnTo>
                                  <a:pt x="3563493" y="1708023"/>
                                </a:lnTo>
                              </a:path>
                              <a:path w="4753610" h="2049780">
                                <a:moveTo>
                                  <a:pt x="3659504" y="1708023"/>
                                </a:moveTo>
                                <a:lnTo>
                                  <a:pt x="3994784" y="1708023"/>
                                </a:lnTo>
                              </a:path>
                              <a:path w="4753610" h="2049780">
                                <a:moveTo>
                                  <a:pt x="2364105" y="1708023"/>
                                </a:moveTo>
                                <a:lnTo>
                                  <a:pt x="2699385" y="1708023"/>
                                </a:lnTo>
                              </a:path>
                              <a:path w="4753610" h="2049780">
                                <a:moveTo>
                                  <a:pt x="2364105" y="1366647"/>
                                </a:moveTo>
                                <a:lnTo>
                                  <a:pt x="2699385" y="1366647"/>
                                </a:lnTo>
                              </a:path>
                              <a:path w="4753610" h="2049780">
                                <a:moveTo>
                                  <a:pt x="4092321" y="1366647"/>
                                </a:moveTo>
                                <a:lnTo>
                                  <a:pt x="4427601" y="1366647"/>
                                </a:lnTo>
                              </a:path>
                              <a:path w="4753610" h="2049780">
                                <a:moveTo>
                                  <a:pt x="3228213" y="1366647"/>
                                </a:moveTo>
                                <a:lnTo>
                                  <a:pt x="3563493" y="1366647"/>
                                </a:lnTo>
                              </a:path>
                              <a:path w="4753610" h="2049780">
                                <a:moveTo>
                                  <a:pt x="1931289" y="1366647"/>
                                </a:moveTo>
                                <a:lnTo>
                                  <a:pt x="2266569" y="1366647"/>
                                </a:lnTo>
                              </a:path>
                              <a:path w="4753610" h="2049780">
                                <a:moveTo>
                                  <a:pt x="4525136" y="1366647"/>
                                </a:moveTo>
                                <a:lnTo>
                                  <a:pt x="4753483" y="1366647"/>
                                </a:lnTo>
                              </a:path>
                              <a:path w="4753610" h="2049780">
                                <a:moveTo>
                                  <a:pt x="1067181" y="1366647"/>
                                </a:moveTo>
                                <a:lnTo>
                                  <a:pt x="1402461" y="1366647"/>
                                </a:lnTo>
                              </a:path>
                              <a:path w="4753610" h="2049780">
                                <a:moveTo>
                                  <a:pt x="3659504" y="1366647"/>
                                </a:moveTo>
                                <a:lnTo>
                                  <a:pt x="3994784" y="1366647"/>
                                </a:lnTo>
                              </a:path>
                              <a:path w="4753610" h="2049780">
                                <a:moveTo>
                                  <a:pt x="1499996" y="1366647"/>
                                </a:moveTo>
                                <a:lnTo>
                                  <a:pt x="1835277" y="1366647"/>
                                </a:lnTo>
                              </a:path>
                              <a:path w="4753610" h="2049780">
                                <a:moveTo>
                                  <a:pt x="2795397" y="1366647"/>
                                </a:moveTo>
                                <a:lnTo>
                                  <a:pt x="3130677" y="1366647"/>
                                </a:lnTo>
                              </a:path>
                              <a:path w="4753610" h="2049780">
                                <a:moveTo>
                                  <a:pt x="1931289" y="1025271"/>
                                </a:moveTo>
                                <a:lnTo>
                                  <a:pt x="2266569" y="1025271"/>
                                </a:lnTo>
                              </a:path>
                              <a:path w="4753610" h="2049780">
                                <a:moveTo>
                                  <a:pt x="3228213" y="1025271"/>
                                </a:moveTo>
                                <a:lnTo>
                                  <a:pt x="3563493" y="1025271"/>
                                </a:lnTo>
                              </a:path>
                              <a:path w="4753610" h="2049780">
                                <a:moveTo>
                                  <a:pt x="0" y="1025271"/>
                                </a:moveTo>
                                <a:lnTo>
                                  <a:pt x="1402461" y="1025271"/>
                                </a:lnTo>
                              </a:path>
                              <a:path w="4753610" h="2049780">
                                <a:moveTo>
                                  <a:pt x="1499996" y="1025271"/>
                                </a:moveTo>
                                <a:lnTo>
                                  <a:pt x="1835277" y="1025271"/>
                                </a:lnTo>
                              </a:path>
                              <a:path w="4753610" h="2049780">
                                <a:moveTo>
                                  <a:pt x="4092321" y="1025271"/>
                                </a:moveTo>
                                <a:lnTo>
                                  <a:pt x="4427601" y="1025271"/>
                                </a:lnTo>
                              </a:path>
                              <a:path w="4753610" h="2049780">
                                <a:moveTo>
                                  <a:pt x="2364105" y="1025271"/>
                                </a:moveTo>
                                <a:lnTo>
                                  <a:pt x="2699385" y="1025271"/>
                                </a:lnTo>
                              </a:path>
                              <a:path w="4753610" h="2049780">
                                <a:moveTo>
                                  <a:pt x="2795397" y="1025271"/>
                                </a:moveTo>
                                <a:lnTo>
                                  <a:pt x="3130677" y="1025271"/>
                                </a:lnTo>
                              </a:path>
                              <a:path w="4753610" h="2049780">
                                <a:moveTo>
                                  <a:pt x="3659504" y="1025271"/>
                                </a:moveTo>
                                <a:lnTo>
                                  <a:pt x="3994784" y="1025271"/>
                                </a:lnTo>
                              </a:path>
                              <a:path w="4753610" h="2049780">
                                <a:moveTo>
                                  <a:pt x="4525136" y="1025271"/>
                                </a:moveTo>
                                <a:lnTo>
                                  <a:pt x="4753483" y="1025271"/>
                                </a:lnTo>
                              </a:path>
                              <a:path w="4753610" h="2049780">
                                <a:moveTo>
                                  <a:pt x="3659504" y="683895"/>
                                </a:moveTo>
                                <a:lnTo>
                                  <a:pt x="3994784" y="683895"/>
                                </a:lnTo>
                              </a:path>
                              <a:path w="4753610" h="2049780">
                                <a:moveTo>
                                  <a:pt x="4525136" y="683895"/>
                                </a:moveTo>
                                <a:lnTo>
                                  <a:pt x="4753483" y="683895"/>
                                </a:lnTo>
                              </a:path>
                              <a:path w="4753610" h="2049780">
                                <a:moveTo>
                                  <a:pt x="0" y="683895"/>
                                </a:moveTo>
                                <a:lnTo>
                                  <a:pt x="2266569" y="683895"/>
                                </a:lnTo>
                              </a:path>
                              <a:path w="4753610" h="2049780">
                                <a:moveTo>
                                  <a:pt x="3228213" y="683895"/>
                                </a:moveTo>
                                <a:lnTo>
                                  <a:pt x="3563493" y="683895"/>
                                </a:lnTo>
                              </a:path>
                              <a:path w="4753610" h="2049780">
                                <a:moveTo>
                                  <a:pt x="2795397" y="683895"/>
                                </a:moveTo>
                                <a:lnTo>
                                  <a:pt x="3130677" y="683895"/>
                                </a:lnTo>
                              </a:path>
                              <a:path w="4753610" h="2049780">
                                <a:moveTo>
                                  <a:pt x="2364105" y="683895"/>
                                </a:moveTo>
                                <a:lnTo>
                                  <a:pt x="2699385" y="683895"/>
                                </a:lnTo>
                              </a:path>
                              <a:path w="4753610" h="2049780">
                                <a:moveTo>
                                  <a:pt x="4092321" y="683895"/>
                                </a:moveTo>
                                <a:lnTo>
                                  <a:pt x="4427601" y="683895"/>
                                </a:lnTo>
                              </a:path>
                              <a:path w="4753610" h="2049780">
                                <a:moveTo>
                                  <a:pt x="4525136" y="340995"/>
                                </a:moveTo>
                                <a:lnTo>
                                  <a:pt x="4753483" y="340995"/>
                                </a:lnTo>
                              </a:path>
                              <a:path w="4753610" h="2049780">
                                <a:moveTo>
                                  <a:pt x="4092321" y="340995"/>
                                </a:moveTo>
                                <a:lnTo>
                                  <a:pt x="4427601" y="340995"/>
                                </a:lnTo>
                              </a:path>
                              <a:path w="4753610" h="2049780">
                                <a:moveTo>
                                  <a:pt x="3659504" y="340995"/>
                                </a:moveTo>
                                <a:lnTo>
                                  <a:pt x="3994784" y="340995"/>
                                </a:lnTo>
                              </a:path>
                              <a:path w="4753610" h="2049780">
                                <a:moveTo>
                                  <a:pt x="0" y="340995"/>
                                </a:moveTo>
                                <a:lnTo>
                                  <a:pt x="3563493" y="340995"/>
                                </a:lnTo>
                              </a:path>
                              <a:path w="4753610" h="2049780">
                                <a:moveTo>
                                  <a:pt x="0" y="0"/>
                                </a:moveTo>
                                <a:lnTo>
                                  <a:pt x="4753483" y="0"/>
                                </a:lnTo>
                              </a:path>
                            </a:pathLst>
                          </a:custGeom>
                          <a:ln w="9525">
                            <a:solidFill>
                              <a:srgbClr val="D9D9D9"/>
                            </a:solidFill>
                            <a:prstDash val="solid"/>
                          </a:ln>
                        </wps:spPr>
                        <wps:bodyPr wrap="square" lIns="0" tIns="0" rIns="0" bIns="0" rtlCol="0">
                          <a:prstTxWarp prst="textNoShape">
                            <a:avLst/>
                          </a:prstTxWarp>
                          <a:noAutofit/>
                        </wps:bodyPr>
                      </wps:wsp>
                      <wps:wsp>
                        <wps:cNvPr id="200" name="Graphic 200"/>
                        <wps:cNvSpPr/>
                        <wps:spPr>
                          <a:xfrm>
                            <a:off x="703453" y="391477"/>
                            <a:ext cx="4419600" cy="2152650"/>
                          </a:xfrm>
                          <a:custGeom>
                            <a:avLst/>
                            <a:gdLst/>
                            <a:ahLst/>
                            <a:cxnLst/>
                            <a:rect l="l" t="t" r="r" b="b"/>
                            <a:pathLst>
                              <a:path w="4419600" h="2152650">
                                <a:moveTo>
                                  <a:pt x="97536" y="1385316"/>
                                </a:moveTo>
                                <a:lnTo>
                                  <a:pt x="0" y="1385316"/>
                                </a:lnTo>
                                <a:lnTo>
                                  <a:pt x="0" y="2152269"/>
                                </a:lnTo>
                                <a:lnTo>
                                  <a:pt x="97536" y="2152269"/>
                                </a:lnTo>
                                <a:lnTo>
                                  <a:pt x="97536" y="1385316"/>
                                </a:lnTo>
                                <a:close/>
                              </a:path>
                              <a:path w="4419600" h="2152650">
                                <a:moveTo>
                                  <a:pt x="530352" y="1234440"/>
                                </a:moveTo>
                                <a:lnTo>
                                  <a:pt x="432816" y="1234440"/>
                                </a:lnTo>
                                <a:lnTo>
                                  <a:pt x="432816" y="2152269"/>
                                </a:lnTo>
                                <a:lnTo>
                                  <a:pt x="530352" y="2152269"/>
                                </a:lnTo>
                                <a:lnTo>
                                  <a:pt x="530352" y="1234440"/>
                                </a:lnTo>
                                <a:close/>
                              </a:path>
                              <a:path w="4419600" h="2152650">
                                <a:moveTo>
                                  <a:pt x="961644" y="995172"/>
                                </a:moveTo>
                                <a:lnTo>
                                  <a:pt x="865632" y="995172"/>
                                </a:lnTo>
                                <a:lnTo>
                                  <a:pt x="865632" y="2152269"/>
                                </a:lnTo>
                                <a:lnTo>
                                  <a:pt x="961644" y="2152269"/>
                                </a:lnTo>
                                <a:lnTo>
                                  <a:pt x="961644" y="995172"/>
                                </a:lnTo>
                                <a:close/>
                              </a:path>
                              <a:path w="4419600" h="2152650">
                                <a:moveTo>
                                  <a:pt x="1394460" y="737616"/>
                                </a:moveTo>
                                <a:lnTo>
                                  <a:pt x="1296924" y="737616"/>
                                </a:lnTo>
                                <a:lnTo>
                                  <a:pt x="1296924" y="2152269"/>
                                </a:lnTo>
                                <a:lnTo>
                                  <a:pt x="1394460" y="2152269"/>
                                </a:lnTo>
                                <a:lnTo>
                                  <a:pt x="1394460" y="737616"/>
                                </a:lnTo>
                                <a:close/>
                              </a:path>
                              <a:path w="4419600" h="2152650">
                                <a:moveTo>
                                  <a:pt x="1825752" y="518160"/>
                                </a:moveTo>
                                <a:lnTo>
                                  <a:pt x="1729740" y="518160"/>
                                </a:lnTo>
                                <a:lnTo>
                                  <a:pt x="1729740" y="2152269"/>
                                </a:lnTo>
                                <a:lnTo>
                                  <a:pt x="1825752" y="2152269"/>
                                </a:lnTo>
                                <a:lnTo>
                                  <a:pt x="1825752" y="518160"/>
                                </a:lnTo>
                                <a:close/>
                              </a:path>
                              <a:path w="4419600" h="2152650">
                                <a:moveTo>
                                  <a:pt x="2258568" y="408432"/>
                                </a:moveTo>
                                <a:lnTo>
                                  <a:pt x="2161032" y="408432"/>
                                </a:lnTo>
                                <a:lnTo>
                                  <a:pt x="2161032" y="2152269"/>
                                </a:lnTo>
                                <a:lnTo>
                                  <a:pt x="2258568" y="2152269"/>
                                </a:lnTo>
                                <a:lnTo>
                                  <a:pt x="2258568" y="408432"/>
                                </a:lnTo>
                                <a:close/>
                              </a:path>
                              <a:path w="4419600" h="2152650">
                                <a:moveTo>
                                  <a:pt x="2689860" y="141732"/>
                                </a:moveTo>
                                <a:lnTo>
                                  <a:pt x="2593848" y="141732"/>
                                </a:lnTo>
                                <a:lnTo>
                                  <a:pt x="2593848" y="2152269"/>
                                </a:lnTo>
                                <a:lnTo>
                                  <a:pt x="2689860" y="2152269"/>
                                </a:lnTo>
                                <a:lnTo>
                                  <a:pt x="2689860" y="141732"/>
                                </a:lnTo>
                                <a:close/>
                              </a:path>
                              <a:path w="4419600" h="2152650">
                                <a:moveTo>
                                  <a:pt x="3122676" y="176784"/>
                                </a:moveTo>
                                <a:lnTo>
                                  <a:pt x="3025140" y="176784"/>
                                </a:lnTo>
                                <a:lnTo>
                                  <a:pt x="3025140" y="2152269"/>
                                </a:lnTo>
                                <a:lnTo>
                                  <a:pt x="3122676" y="2152269"/>
                                </a:lnTo>
                                <a:lnTo>
                                  <a:pt x="3122676" y="176784"/>
                                </a:lnTo>
                                <a:close/>
                              </a:path>
                              <a:path w="4419600" h="2152650">
                                <a:moveTo>
                                  <a:pt x="3553968" y="89916"/>
                                </a:moveTo>
                                <a:lnTo>
                                  <a:pt x="3457956" y="89916"/>
                                </a:lnTo>
                                <a:lnTo>
                                  <a:pt x="3457956" y="2152269"/>
                                </a:lnTo>
                                <a:lnTo>
                                  <a:pt x="3553968" y="2152269"/>
                                </a:lnTo>
                                <a:lnTo>
                                  <a:pt x="3553968" y="89916"/>
                                </a:lnTo>
                                <a:close/>
                              </a:path>
                              <a:path w="4419600" h="2152650">
                                <a:moveTo>
                                  <a:pt x="3986784" y="7620"/>
                                </a:moveTo>
                                <a:lnTo>
                                  <a:pt x="3889248" y="7620"/>
                                </a:lnTo>
                                <a:lnTo>
                                  <a:pt x="3889248" y="2152269"/>
                                </a:lnTo>
                                <a:lnTo>
                                  <a:pt x="3986784" y="2152269"/>
                                </a:lnTo>
                                <a:lnTo>
                                  <a:pt x="3986784" y="7620"/>
                                </a:lnTo>
                                <a:close/>
                              </a:path>
                              <a:path w="4419600" h="2152650">
                                <a:moveTo>
                                  <a:pt x="4419600" y="0"/>
                                </a:moveTo>
                                <a:lnTo>
                                  <a:pt x="4322064" y="0"/>
                                </a:lnTo>
                                <a:lnTo>
                                  <a:pt x="4322064" y="2152269"/>
                                </a:lnTo>
                                <a:lnTo>
                                  <a:pt x="4419600" y="2152269"/>
                                </a:lnTo>
                                <a:lnTo>
                                  <a:pt x="4419600" y="0"/>
                                </a:lnTo>
                                <a:close/>
                              </a:path>
                            </a:pathLst>
                          </a:custGeom>
                          <a:solidFill>
                            <a:srgbClr val="4F81BC"/>
                          </a:solidFill>
                        </wps:spPr>
                        <wps:bodyPr wrap="square" lIns="0" tIns="0" rIns="0" bIns="0" rtlCol="0">
                          <a:prstTxWarp prst="textNoShape">
                            <a:avLst/>
                          </a:prstTxWarp>
                          <a:noAutofit/>
                        </wps:bodyPr>
                      </wps:wsp>
                      <wps:wsp>
                        <wps:cNvPr id="201" name="Graphic 201"/>
                        <wps:cNvSpPr/>
                        <wps:spPr>
                          <a:xfrm>
                            <a:off x="826897" y="2365057"/>
                            <a:ext cx="4418330" cy="179070"/>
                          </a:xfrm>
                          <a:custGeom>
                            <a:avLst/>
                            <a:gdLst/>
                            <a:ahLst/>
                            <a:cxnLst/>
                            <a:rect l="l" t="t" r="r" b="b"/>
                            <a:pathLst>
                              <a:path w="4418330" h="179070">
                                <a:moveTo>
                                  <a:pt x="97536" y="114300"/>
                                </a:moveTo>
                                <a:lnTo>
                                  <a:pt x="0" y="114300"/>
                                </a:lnTo>
                                <a:lnTo>
                                  <a:pt x="0" y="178689"/>
                                </a:lnTo>
                                <a:lnTo>
                                  <a:pt x="97536" y="178689"/>
                                </a:lnTo>
                                <a:lnTo>
                                  <a:pt x="97536" y="114300"/>
                                </a:lnTo>
                                <a:close/>
                              </a:path>
                              <a:path w="4418330" h="179070">
                                <a:moveTo>
                                  <a:pt x="528828" y="102108"/>
                                </a:moveTo>
                                <a:lnTo>
                                  <a:pt x="432816" y="102108"/>
                                </a:lnTo>
                                <a:lnTo>
                                  <a:pt x="432816" y="178689"/>
                                </a:lnTo>
                                <a:lnTo>
                                  <a:pt x="528828" y="178689"/>
                                </a:lnTo>
                                <a:lnTo>
                                  <a:pt x="528828" y="102108"/>
                                </a:lnTo>
                                <a:close/>
                              </a:path>
                              <a:path w="4418330" h="179070">
                                <a:moveTo>
                                  <a:pt x="961644" y="82296"/>
                                </a:moveTo>
                                <a:lnTo>
                                  <a:pt x="864108" y="82296"/>
                                </a:lnTo>
                                <a:lnTo>
                                  <a:pt x="864108" y="178689"/>
                                </a:lnTo>
                                <a:lnTo>
                                  <a:pt x="961644" y="178689"/>
                                </a:lnTo>
                                <a:lnTo>
                                  <a:pt x="961644" y="82296"/>
                                </a:lnTo>
                                <a:close/>
                              </a:path>
                              <a:path w="4418330" h="179070">
                                <a:moveTo>
                                  <a:pt x="1392936" y="60960"/>
                                </a:moveTo>
                                <a:lnTo>
                                  <a:pt x="1296924" y="60960"/>
                                </a:lnTo>
                                <a:lnTo>
                                  <a:pt x="1296924" y="178689"/>
                                </a:lnTo>
                                <a:lnTo>
                                  <a:pt x="1392936" y="178689"/>
                                </a:lnTo>
                                <a:lnTo>
                                  <a:pt x="1392936" y="60960"/>
                                </a:lnTo>
                                <a:close/>
                              </a:path>
                              <a:path w="4418330" h="179070">
                                <a:moveTo>
                                  <a:pt x="1825752" y="42672"/>
                                </a:moveTo>
                                <a:lnTo>
                                  <a:pt x="1728216" y="42672"/>
                                </a:lnTo>
                                <a:lnTo>
                                  <a:pt x="1728216" y="178689"/>
                                </a:lnTo>
                                <a:lnTo>
                                  <a:pt x="1825752" y="178689"/>
                                </a:lnTo>
                                <a:lnTo>
                                  <a:pt x="1825752" y="42672"/>
                                </a:lnTo>
                                <a:close/>
                              </a:path>
                              <a:path w="4418330" h="179070">
                                <a:moveTo>
                                  <a:pt x="2257044" y="33528"/>
                                </a:moveTo>
                                <a:lnTo>
                                  <a:pt x="2161032" y="33528"/>
                                </a:lnTo>
                                <a:lnTo>
                                  <a:pt x="2161032" y="178689"/>
                                </a:lnTo>
                                <a:lnTo>
                                  <a:pt x="2257044" y="178689"/>
                                </a:lnTo>
                                <a:lnTo>
                                  <a:pt x="2257044" y="33528"/>
                                </a:lnTo>
                                <a:close/>
                              </a:path>
                              <a:path w="4418330" h="179070">
                                <a:moveTo>
                                  <a:pt x="2689860" y="10668"/>
                                </a:moveTo>
                                <a:lnTo>
                                  <a:pt x="2592324" y="10668"/>
                                </a:lnTo>
                                <a:lnTo>
                                  <a:pt x="2592324" y="178689"/>
                                </a:lnTo>
                                <a:lnTo>
                                  <a:pt x="2689860" y="178689"/>
                                </a:lnTo>
                                <a:lnTo>
                                  <a:pt x="2689860" y="10668"/>
                                </a:lnTo>
                                <a:close/>
                              </a:path>
                              <a:path w="4418330" h="179070">
                                <a:moveTo>
                                  <a:pt x="3122676" y="13716"/>
                                </a:moveTo>
                                <a:lnTo>
                                  <a:pt x="3025140" y="13716"/>
                                </a:lnTo>
                                <a:lnTo>
                                  <a:pt x="3025140" y="178689"/>
                                </a:lnTo>
                                <a:lnTo>
                                  <a:pt x="3122676" y="178689"/>
                                </a:lnTo>
                                <a:lnTo>
                                  <a:pt x="3122676" y="13716"/>
                                </a:lnTo>
                                <a:close/>
                              </a:path>
                              <a:path w="4418330" h="179070">
                                <a:moveTo>
                                  <a:pt x="3553968" y="7620"/>
                                </a:moveTo>
                                <a:lnTo>
                                  <a:pt x="3457956" y="7620"/>
                                </a:lnTo>
                                <a:lnTo>
                                  <a:pt x="3457956" y="178689"/>
                                </a:lnTo>
                                <a:lnTo>
                                  <a:pt x="3553968" y="178689"/>
                                </a:lnTo>
                                <a:lnTo>
                                  <a:pt x="3553968" y="7620"/>
                                </a:lnTo>
                                <a:close/>
                              </a:path>
                              <a:path w="4418330" h="179070">
                                <a:moveTo>
                                  <a:pt x="3986784" y="0"/>
                                </a:moveTo>
                                <a:lnTo>
                                  <a:pt x="3889248" y="0"/>
                                </a:lnTo>
                                <a:lnTo>
                                  <a:pt x="3889248" y="178689"/>
                                </a:lnTo>
                                <a:lnTo>
                                  <a:pt x="3986784" y="178689"/>
                                </a:lnTo>
                                <a:lnTo>
                                  <a:pt x="3986784" y="0"/>
                                </a:lnTo>
                                <a:close/>
                              </a:path>
                              <a:path w="4418330" h="179070">
                                <a:moveTo>
                                  <a:pt x="4418076" y="0"/>
                                </a:moveTo>
                                <a:lnTo>
                                  <a:pt x="4322064" y="0"/>
                                </a:lnTo>
                                <a:lnTo>
                                  <a:pt x="4322064" y="178689"/>
                                </a:lnTo>
                                <a:lnTo>
                                  <a:pt x="4418076" y="178689"/>
                                </a:lnTo>
                                <a:lnTo>
                                  <a:pt x="4418076" y="0"/>
                                </a:lnTo>
                                <a:close/>
                              </a:path>
                            </a:pathLst>
                          </a:custGeom>
                          <a:solidFill>
                            <a:srgbClr val="C0504D"/>
                          </a:solidFill>
                        </wps:spPr>
                        <wps:bodyPr wrap="square" lIns="0" tIns="0" rIns="0" bIns="0" rtlCol="0">
                          <a:prstTxWarp prst="textNoShape">
                            <a:avLst/>
                          </a:prstTxWarp>
                          <a:noAutofit/>
                        </wps:bodyPr>
                      </wps:wsp>
                      <wps:wsp>
                        <wps:cNvPr id="202" name="Graphic 202"/>
                        <wps:cNvSpPr/>
                        <wps:spPr>
                          <a:xfrm>
                            <a:off x="597916" y="2543746"/>
                            <a:ext cx="4753610" cy="1270"/>
                          </a:xfrm>
                          <a:custGeom>
                            <a:avLst/>
                            <a:gdLst/>
                            <a:ahLst/>
                            <a:cxnLst/>
                            <a:rect l="l" t="t" r="r" b="b"/>
                            <a:pathLst>
                              <a:path w="4753610">
                                <a:moveTo>
                                  <a:pt x="0" y="0"/>
                                </a:moveTo>
                                <a:lnTo>
                                  <a:pt x="4753483" y="0"/>
                                </a:lnTo>
                              </a:path>
                            </a:pathLst>
                          </a:custGeom>
                          <a:ln w="9525">
                            <a:solidFill>
                              <a:srgbClr val="D9D9D9"/>
                            </a:solidFill>
                            <a:prstDash val="solid"/>
                          </a:ln>
                        </wps:spPr>
                        <wps:bodyPr wrap="square" lIns="0" tIns="0" rIns="0" bIns="0" rtlCol="0">
                          <a:prstTxWarp prst="textNoShape">
                            <a:avLst/>
                          </a:prstTxWarp>
                          <a:noAutofit/>
                        </wps:bodyPr>
                      </wps:wsp>
                      <wps:wsp>
                        <wps:cNvPr id="203" name="Graphic 203"/>
                        <wps:cNvSpPr/>
                        <wps:spPr>
                          <a:xfrm>
                            <a:off x="1786763" y="2969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204" name="Graphic 204"/>
                        <wps:cNvSpPr/>
                        <wps:spPr>
                          <a:xfrm>
                            <a:off x="2741041" y="2969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205" name="Graphic 205"/>
                        <wps:cNvSpPr/>
                        <wps:spPr>
                          <a:xfrm>
                            <a:off x="4762" y="4762"/>
                            <a:ext cx="5486400" cy="3200400"/>
                          </a:xfrm>
                          <a:custGeom>
                            <a:avLst/>
                            <a:gdLst/>
                            <a:ahLst/>
                            <a:cxnLst/>
                            <a:rect l="l" t="t" r="r" b="b"/>
                            <a:pathLst>
                              <a:path w="5486400" h="3200400">
                                <a:moveTo>
                                  <a:pt x="0" y="3200400"/>
                                </a:moveTo>
                                <a:lnTo>
                                  <a:pt x="5486400" y="3200400"/>
                                </a:lnTo>
                                <a:lnTo>
                                  <a:pt x="5486400" y="0"/>
                                </a:lnTo>
                                <a:lnTo>
                                  <a:pt x="0" y="0"/>
                                </a:lnTo>
                                <a:lnTo>
                                  <a:pt x="0" y="3200400"/>
                                </a:lnTo>
                                <a:close/>
                              </a:path>
                            </a:pathLst>
                          </a:custGeom>
                          <a:ln w="9525">
                            <a:solidFill>
                              <a:srgbClr val="000000"/>
                            </a:solidFill>
                            <a:prstDash val="solid"/>
                          </a:ln>
                        </wps:spPr>
                        <wps:bodyPr wrap="square" lIns="0" tIns="0" rIns="0" bIns="0" rtlCol="0">
                          <a:prstTxWarp prst="textNoShape">
                            <a:avLst/>
                          </a:prstTxWarp>
                          <a:noAutofit/>
                        </wps:bodyPr>
                      </wps:wsp>
                      <wps:wsp>
                        <wps:cNvPr id="206" name="Textbox 206"/>
                        <wps:cNvSpPr txBox="1"/>
                        <wps:spPr>
                          <a:xfrm>
                            <a:off x="2850769" y="2925719"/>
                            <a:ext cx="925830" cy="168910"/>
                          </a:xfrm>
                          <a:prstGeom prst="rect">
                            <a:avLst/>
                          </a:prstGeom>
                        </wps:spPr>
                        <wps:txbx>
                          <w:txbxContent>
                            <w:p w14:paraId="59879E30" w14:textId="77777777" w:rsidR="001A6F49" w:rsidRDefault="00000000">
                              <w:pPr>
                                <w:spacing w:line="266" w:lineRule="exact"/>
                                <w:rPr>
                                  <w:sz w:val="24"/>
                                </w:rPr>
                              </w:pPr>
                              <w:r>
                                <w:rPr>
                                  <w:sz w:val="24"/>
                                </w:rPr>
                                <w:t>грн.</w:t>
                              </w:r>
                              <w:r>
                                <w:rPr>
                                  <w:spacing w:val="-3"/>
                                  <w:sz w:val="24"/>
                                </w:rPr>
                                <w:t xml:space="preserve"> </w:t>
                              </w:r>
                              <w:r>
                                <w:rPr>
                                  <w:sz w:val="24"/>
                                </w:rPr>
                                <w:t>на</w:t>
                              </w:r>
                              <w:r>
                                <w:rPr>
                                  <w:spacing w:val="2"/>
                                  <w:sz w:val="24"/>
                                </w:rPr>
                                <w:t xml:space="preserve"> </w:t>
                              </w:r>
                              <w:r>
                                <w:rPr>
                                  <w:spacing w:val="-2"/>
                                  <w:sz w:val="24"/>
                                </w:rPr>
                                <w:t>місяць</w:t>
                              </w:r>
                            </w:p>
                          </w:txbxContent>
                        </wps:txbx>
                        <wps:bodyPr wrap="square" lIns="0" tIns="0" rIns="0" bIns="0" rtlCol="0">
                          <a:noAutofit/>
                        </wps:bodyPr>
                      </wps:wsp>
                      <wps:wsp>
                        <wps:cNvPr id="207" name="Textbox 207"/>
                        <wps:cNvSpPr txBox="1"/>
                        <wps:spPr>
                          <a:xfrm>
                            <a:off x="1896491" y="2925719"/>
                            <a:ext cx="688340" cy="168910"/>
                          </a:xfrm>
                          <a:prstGeom prst="rect">
                            <a:avLst/>
                          </a:prstGeom>
                        </wps:spPr>
                        <wps:txbx>
                          <w:txbxContent>
                            <w:p w14:paraId="38929D6C"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w:t>
                              </w:r>
                              <w:r>
                                <w:rPr>
                                  <w:spacing w:val="-5"/>
                                  <w:sz w:val="24"/>
                                </w:rPr>
                                <w:t>рік</w:t>
                              </w:r>
                            </w:p>
                          </w:txbxContent>
                        </wps:txbx>
                        <wps:bodyPr wrap="square" lIns="0" tIns="0" rIns="0" bIns="0" rtlCol="0">
                          <a:noAutofit/>
                        </wps:bodyPr>
                      </wps:wsp>
                      <wps:wsp>
                        <wps:cNvPr id="208" name="Textbox 208"/>
                        <wps:cNvSpPr txBox="1"/>
                        <wps:spPr>
                          <a:xfrm>
                            <a:off x="4119626" y="2635270"/>
                            <a:ext cx="1182370" cy="168910"/>
                          </a:xfrm>
                          <a:prstGeom prst="rect">
                            <a:avLst/>
                          </a:prstGeom>
                        </wps:spPr>
                        <wps:txbx>
                          <w:txbxContent>
                            <w:p w14:paraId="0ED021E6" w14:textId="77777777" w:rsidR="001A6F49" w:rsidRDefault="00000000">
                              <w:pPr>
                                <w:tabs>
                                  <w:tab w:val="left" w:pos="680"/>
                                  <w:tab w:val="left" w:pos="1361"/>
                                </w:tabs>
                                <w:spacing w:line="266" w:lineRule="exact"/>
                                <w:rPr>
                                  <w:sz w:val="24"/>
                                </w:rPr>
                              </w:pPr>
                              <w:r>
                                <w:rPr>
                                  <w:spacing w:val="-4"/>
                                  <w:sz w:val="24"/>
                                </w:rPr>
                                <w:t>2023</w:t>
                              </w:r>
                              <w:r>
                                <w:rPr>
                                  <w:sz w:val="24"/>
                                </w:rPr>
                                <w:tab/>
                              </w:r>
                              <w:r>
                                <w:rPr>
                                  <w:spacing w:val="-4"/>
                                  <w:sz w:val="24"/>
                                </w:rPr>
                                <w:t>2024</w:t>
                              </w:r>
                              <w:r>
                                <w:rPr>
                                  <w:sz w:val="24"/>
                                </w:rPr>
                                <w:tab/>
                              </w:r>
                              <w:r>
                                <w:rPr>
                                  <w:spacing w:val="-4"/>
                                  <w:sz w:val="24"/>
                                </w:rPr>
                                <w:t>2025</w:t>
                              </w:r>
                            </w:p>
                          </w:txbxContent>
                        </wps:txbx>
                        <wps:bodyPr wrap="square" lIns="0" tIns="0" rIns="0" bIns="0" rtlCol="0">
                          <a:noAutofit/>
                        </wps:bodyPr>
                      </wps:wsp>
                      <wps:wsp>
                        <wps:cNvPr id="209" name="Textbox 209"/>
                        <wps:cNvSpPr txBox="1"/>
                        <wps:spPr>
                          <a:xfrm>
                            <a:off x="392556" y="2456073"/>
                            <a:ext cx="88900" cy="168910"/>
                          </a:xfrm>
                          <a:prstGeom prst="rect">
                            <a:avLst/>
                          </a:prstGeom>
                        </wps:spPr>
                        <wps:txbx>
                          <w:txbxContent>
                            <w:p w14:paraId="64AA08F4" w14:textId="77777777" w:rsidR="001A6F49" w:rsidRDefault="00000000">
                              <w:pPr>
                                <w:spacing w:line="266" w:lineRule="exact"/>
                                <w:rPr>
                                  <w:sz w:val="24"/>
                                </w:rPr>
                              </w:pPr>
                              <w:r>
                                <w:rPr>
                                  <w:spacing w:val="-10"/>
                                  <w:sz w:val="24"/>
                                </w:rPr>
                                <w:t>0</w:t>
                              </w:r>
                            </w:p>
                          </w:txbxContent>
                        </wps:txbx>
                        <wps:bodyPr wrap="square" lIns="0" tIns="0" rIns="0" bIns="0" rtlCol="0">
                          <a:noAutofit/>
                        </wps:bodyPr>
                      </wps:wsp>
                      <wps:wsp>
                        <wps:cNvPr id="210" name="Textbox 210"/>
                        <wps:cNvSpPr txBox="1"/>
                        <wps:spPr>
                          <a:xfrm>
                            <a:off x="4181221" y="2139081"/>
                            <a:ext cx="1182370" cy="176530"/>
                          </a:xfrm>
                          <a:prstGeom prst="rect">
                            <a:avLst/>
                          </a:prstGeom>
                        </wps:spPr>
                        <wps:txbx>
                          <w:txbxContent>
                            <w:p w14:paraId="60DA096F" w14:textId="77777777" w:rsidR="001A6F49" w:rsidRDefault="00000000">
                              <w:pPr>
                                <w:tabs>
                                  <w:tab w:val="left" w:pos="680"/>
                                  <w:tab w:val="left" w:pos="1361"/>
                                </w:tabs>
                                <w:spacing w:line="277" w:lineRule="exact"/>
                                <w:rPr>
                                  <w:position w:val="1"/>
                                  <w:sz w:val="24"/>
                                </w:rPr>
                              </w:pPr>
                              <w:r>
                                <w:rPr>
                                  <w:spacing w:val="-4"/>
                                  <w:sz w:val="24"/>
                                </w:rPr>
                                <w:t>5030</w:t>
                              </w:r>
                              <w:r>
                                <w:rPr>
                                  <w:sz w:val="24"/>
                                </w:rPr>
                                <w:tab/>
                              </w:r>
                              <w:r>
                                <w:rPr>
                                  <w:spacing w:val="-4"/>
                                  <w:position w:val="1"/>
                                  <w:sz w:val="24"/>
                                </w:rPr>
                                <w:t>5233</w:t>
                              </w:r>
                              <w:r>
                                <w:rPr>
                                  <w:position w:val="1"/>
                                  <w:sz w:val="24"/>
                                </w:rPr>
                                <w:tab/>
                              </w:r>
                              <w:r>
                                <w:rPr>
                                  <w:spacing w:val="-4"/>
                                  <w:position w:val="1"/>
                                  <w:sz w:val="24"/>
                                </w:rPr>
                                <w:t>5250</w:t>
                              </w:r>
                            </w:p>
                          </w:txbxContent>
                        </wps:txbx>
                        <wps:bodyPr wrap="square" lIns="0" tIns="0" rIns="0" bIns="0" rtlCol="0">
                          <a:noAutofit/>
                        </wps:bodyPr>
                      </wps:wsp>
                      <wps:wsp>
                        <wps:cNvPr id="211" name="Textbox 211"/>
                        <wps:cNvSpPr txBox="1"/>
                        <wps:spPr>
                          <a:xfrm>
                            <a:off x="662051" y="2150892"/>
                            <a:ext cx="3404870" cy="653415"/>
                          </a:xfrm>
                          <a:prstGeom prst="rect">
                            <a:avLst/>
                          </a:prstGeom>
                        </wps:spPr>
                        <wps:txbx>
                          <w:txbxContent>
                            <w:p w14:paraId="106335CB" w14:textId="77777777" w:rsidR="001A6F49" w:rsidRDefault="00000000">
                              <w:pPr>
                                <w:ind w:left="5"/>
                                <w:rPr>
                                  <w:position w:val="4"/>
                                  <w:sz w:val="24"/>
                                </w:rPr>
                              </w:pPr>
                              <w:r>
                                <w:rPr>
                                  <w:position w:val="-10"/>
                                  <w:sz w:val="24"/>
                                </w:rPr>
                                <w:t>1871,4</w:t>
                              </w:r>
                              <w:r>
                                <w:rPr>
                                  <w:spacing w:val="78"/>
                                  <w:position w:val="-10"/>
                                  <w:sz w:val="24"/>
                                </w:rPr>
                                <w:t xml:space="preserve"> </w:t>
                              </w:r>
                              <w:r>
                                <w:rPr>
                                  <w:position w:val="-8"/>
                                  <w:sz w:val="24"/>
                                </w:rPr>
                                <w:t>2238</w:t>
                              </w:r>
                              <w:r>
                                <w:rPr>
                                  <w:spacing w:val="76"/>
                                  <w:position w:val="-8"/>
                                  <w:sz w:val="24"/>
                                </w:rPr>
                                <w:t xml:space="preserve"> </w:t>
                              </w:r>
                              <w:r>
                                <w:rPr>
                                  <w:position w:val="-5"/>
                                  <w:sz w:val="24"/>
                                </w:rPr>
                                <w:t>2824,3</w:t>
                              </w:r>
                              <w:r>
                                <w:rPr>
                                  <w:position w:val="-2"/>
                                  <w:sz w:val="24"/>
                                </w:rPr>
                                <w:t>3451,5</w:t>
                              </w:r>
                              <w:r>
                                <w:rPr>
                                  <w:sz w:val="24"/>
                                </w:rPr>
                                <w:t>3987,7</w:t>
                              </w:r>
                              <w:r>
                                <w:rPr>
                                  <w:position w:val="1"/>
                                  <w:sz w:val="24"/>
                                </w:rPr>
                                <w:t>4256,1</w:t>
                              </w:r>
                              <w:r>
                                <w:rPr>
                                  <w:position w:val="5"/>
                                  <w:sz w:val="24"/>
                                </w:rPr>
                                <w:t>4903,7</w:t>
                              </w:r>
                              <w:r>
                                <w:rPr>
                                  <w:spacing w:val="78"/>
                                  <w:position w:val="5"/>
                                  <w:sz w:val="24"/>
                                </w:rPr>
                                <w:t xml:space="preserve"> </w:t>
                              </w:r>
                              <w:r>
                                <w:rPr>
                                  <w:spacing w:val="-4"/>
                                  <w:position w:val="4"/>
                                  <w:sz w:val="24"/>
                                </w:rPr>
                                <w:t>4820</w:t>
                              </w:r>
                            </w:p>
                            <w:p w14:paraId="4913755A" w14:textId="77777777" w:rsidR="001A6F49" w:rsidRDefault="001A6F49">
                              <w:pPr>
                                <w:spacing w:before="40"/>
                                <w:rPr>
                                  <w:sz w:val="24"/>
                                </w:rPr>
                              </w:pPr>
                            </w:p>
                            <w:p w14:paraId="0A89D7EA" w14:textId="77777777" w:rsidR="001A6F49" w:rsidRDefault="00000000">
                              <w:pPr>
                                <w:tabs>
                                  <w:tab w:val="left" w:pos="680"/>
                                  <w:tab w:val="left" w:pos="1361"/>
                                  <w:tab w:val="left" w:pos="2041"/>
                                  <w:tab w:val="left" w:pos="2722"/>
                                  <w:tab w:val="left" w:pos="3403"/>
                                  <w:tab w:val="left" w:pos="4083"/>
                                  <w:tab w:val="left" w:pos="4764"/>
                                </w:tabs>
                                <w:rPr>
                                  <w:sz w:val="24"/>
                                </w:rPr>
                              </w:pPr>
                              <w:r>
                                <w:rPr>
                                  <w:spacing w:val="-4"/>
                                  <w:sz w:val="24"/>
                                </w:rPr>
                                <w:t>2015</w:t>
                              </w:r>
                              <w:r>
                                <w:rPr>
                                  <w:sz w:val="24"/>
                                </w:rPr>
                                <w:tab/>
                              </w:r>
                              <w:r>
                                <w:rPr>
                                  <w:spacing w:val="-4"/>
                                  <w:sz w:val="24"/>
                                </w:rPr>
                                <w:t>2016</w:t>
                              </w:r>
                              <w:r>
                                <w:rPr>
                                  <w:sz w:val="24"/>
                                </w:rPr>
                                <w:tab/>
                              </w:r>
                              <w:r>
                                <w:rPr>
                                  <w:spacing w:val="-4"/>
                                  <w:sz w:val="24"/>
                                </w:rPr>
                                <w:t>2017</w:t>
                              </w:r>
                              <w:r>
                                <w:rPr>
                                  <w:sz w:val="24"/>
                                </w:rPr>
                                <w:tab/>
                              </w:r>
                              <w:r>
                                <w:rPr>
                                  <w:spacing w:val="-4"/>
                                  <w:sz w:val="24"/>
                                </w:rPr>
                                <w:t>2018</w:t>
                              </w:r>
                              <w:r>
                                <w:rPr>
                                  <w:sz w:val="24"/>
                                </w:rPr>
                                <w:tab/>
                              </w:r>
                              <w:r>
                                <w:rPr>
                                  <w:spacing w:val="-4"/>
                                  <w:sz w:val="24"/>
                                </w:rPr>
                                <w:t>2019</w:t>
                              </w:r>
                              <w:r>
                                <w:rPr>
                                  <w:sz w:val="24"/>
                                </w:rPr>
                                <w:tab/>
                              </w:r>
                              <w:r>
                                <w:rPr>
                                  <w:spacing w:val="-4"/>
                                  <w:sz w:val="24"/>
                                </w:rPr>
                                <w:t>2020</w:t>
                              </w:r>
                              <w:r>
                                <w:rPr>
                                  <w:sz w:val="24"/>
                                </w:rPr>
                                <w:tab/>
                              </w:r>
                              <w:r>
                                <w:rPr>
                                  <w:spacing w:val="-4"/>
                                  <w:sz w:val="24"/>
                                </w:rPr>
                                <w:t>2021</w:t>
                              </w:r>
                              <w:r>
                                <w:rPr>
                                  <w:sz w:val="24"/>
                                </w:rPr>
                                <w:tab/>
                              </w:r>
                              <w:r>
                                <w:rPr>
                                  <w:spacing w:val="-4"/>
                                  <w:sz w:val="24"/>
                                </w:rPr>
                                <w:t>2022</w:t>
                              </w:r>
                            </w:p>
                          </w:txbxContent>
                        </wps:txbx>
                        <wps:bodyPr wrap="square" lIns="0" tIns="0" rIns="0" bIns="0" rtlCol="0">
                          <a:noAutofit/>
                        </wps:bodyPr>
                      </wps:wsp>
                      <wps:wsp>
                        <wps:cNvPr id="212" name="Textbox 212"/>
                        <wps:cNvSpPr txBox="1"/>
                        <wps:spPr>
                          <a:xfrm>
                            <a:off x="87502" y="2114697"/>
                            <a:ext cx="393700" cy="168910"/>
                          </a:xfrm>
                          <a:prstGeom prst="rect">
                            <a:avLst/>
                          </a:prstGeom>
                        </wps:spPr>
                        <wps:txbx>
                          <w:txbxContent>
                            <w:p w14:paraId="03C5FDE6" w14:textId="77777777" w:rsidR="001A6F49" w:rsidRDefault="00000000">
                              <w:pPr>
                                <w:spacing w:line="266" w:lineRule="exact"/>
                                <w:rPr>
                                  <w:sz w:val="24"/>
                                </w:rPr>
                              </w:pPr>
                              <w:r>
                                <w:rPr>
                                  <w:spacing w:val="-2"/>
                                  <w:sz w:val="24"/>
                                </w:rPr>
                                <w:t>10000</w:t>
                              </w:r>
                            </w:p>
                          </w:txbxContent>
                        </wps:txbx>
                        <wps:bodyPr wrap="square" lIns="0" tIns="0" rIns="0" bIns="0" rtlCol="0">
                          <a:noAutofit/>
                        </wps:bodyPr>
                      </wps:wsp>
                      <wps:wsp>
                        <wps:cNvPr id="213" name="Textbox 213"/>
                        <wps:cNvSpPr txBox="1"/>
                        <wps:spPr>
                          <a:xfrm>
                            <a:off x="87502" y="1772940"/>
                            <a:ext cx="393700" cy="168910"/>
                          </a:xfrm>
                          <a:prstGeom prst="rect">
                            <a:avLst/>
                          </a:prstGeom>
                        </wps:spPr>
                        <wps:txbx>
                          <w:txbxContent>
                            <w:p w14:paraId="5F599964" w14:textId="77777777" w:rsidR="001A6F49" w:rsidRDefault="00000000">
                              <w:pPr>
                                <w:spacing w:line="266" w:lineRule="exact"/>
                                <w:rPr>
                                  <w:sz w:val="24"/>
                                </w:rPr>
                              </w:pPr>
                              <w:r>
                                <w:rPr>
                                  <w:spacing w:val="-2"/>
                                  <w:sz w:val="24"/>
                                </w:rPr>
                                <w:t>20000</w:t>
                              </w:r>
                            </w:p>
                          </w:txbxContent>
                        </wps:txbx>
                        <wps:bodyPr wrap="square" lIns="0" tIns="0" rIns="0" bIns="0" rtlCol="0">
                          <a:noAutofit/>
                        </wps:bodyPr>
                      </wps:wsp>
                      <wps:wsp>
                        <wps:cNvPr id="214" name="Textbox 214"/>
                        <wps:cNvSpPr txBox="1"/>
                        <wps:spPr>
                          <a:xfrm>
                            <a:off x="562355" y="573552"/>
                            <a:ext cx="2555240" cy="1146810"/>
                          </a:xfrm>
                          <a:prstGeom prst="rect">
                            <a:avLst/>
                          </a:prstGeom>
                        </wps:spPr>
                        <wps:txbx>
                          <w:txbxContent>
                            <w:p w14:paraId="3FFD2566" w14:textId="77777777" w:rsidR="001A6F49" w:rsidRDefault="00000000">
                              <w:pPr>
                                <w:spacing w:line="228" w:lineRule="auto"/>
                                <w:ind w:right="18"/>
                                <w:jc w:val="right"/>
                                <w:rPr>
                                  <w:sz w:val="24"/>
                                </w:rPr>
                              </w:pPr>
                              <w:r>
                                <w:rPr>
                                  <w:position w:val="-16"/>
                                  <w:sz w:val="24"/>
                                </w:rPr>
                                <w:t>47852</w:t>
                              </w:r>
                              <w:r>
                                <w:rPr>
                                  <w:spacing w:val="20"/>
                                  <w:position w:val="-16"/>
                                  <w:sz w:val="24"/>
                                </w:rPr>
                                <w:t xml:space="preserve"> </w:t>
                              </w:r>
                              <w:r>
                                <w:rPr>
                                  <w:spacing w:val="-2"/>
                                  <w:sz w:val="24"/>
                                </w:rPr>
                                <w:t>51073</w:t>
                              </w:r>
                            </w:p>
                            <w:p w14:paraId="6D908342" w14:textId="77777777" w:rsidR="001A6F49" w:rsidRDefault="00000000">
                              <w:pPr>
                                <w:spacing w:before="77"/>
                                <w:ind w:left="1950"/>
                                <w:rPr>
                                  <w:sz w:val="24"/>
                                </w:rPr>
                              </w:pPr>
                              <w:r>
                                <w:rPr>
                                  <w:spacing w:val="-2"/>
                                  <w:sz w:val="24"/>
                                </w:rPr>
                                <w:t>41417,9</w:t>
                              </w:r>
                            </w:p>
                            <w:p w14:paraId="5C086692" w14:textId="77777777" w:rsidR="001A6F49" w:rsidRDefault="00000000">
                              <w:pPr>
                                <w:spacing w:before="128"/>
                                <w:ind w:left="1270"/>
                                <w:rPr>
                                  <w:sz w:val="24"/>
                                </w:rPr>
                              </w:pPr>
                              <w:r>
                                <w:rPr>
                                  <w:spacing w:val="-2"/>
                                  <w:sz w:val="24"/>
                                </w:rPr>
                                <w:t>33891,1</w:t>
                              </w:r>
                            </w:p>
                            <w:p w14:paraId="4953E8F2" w14:textId="77777777" w:rsidR="001A6F49" w:rsidRDefault="00000000">
                              <w:pPr>
                                <w:tabs>
                                  <w:tab w:val="left" w:pos="589"/>
                                  <w:tab w:val="left" w:pos="1585"/>
                                </w:tabs>
                                <w:spacing w:before="135" w:line="206" w:lineRule="auto"/>
                                <w:ind w:right="2435" w:firstLine="56"/>
                                <w:rPr>
                                  <w:sz w:val="24"/>
                                </w:rPr>
                              </w:pPr>
                              <w:r>
                                <w:rPr>
                                  <w:sz w:val="24"/>
                                  <w:u w:val="single" w:color="D9D9D9"/>
                                </w:rPr>
                                <w:tab/>
                              </w:r>
                              <w:r>
                                <w:rPr>
                                  <w:spacing w:val="-2"/>
                                  <w:sz w:val="24"/>
                                  <w:u w:val="single" w:color="D9D9D9"/>
                                </w:rPr>
                                <w:t>26856,2</w:t>
                              </w:r>
                              <w:r>
                                <w:rPr>
                                  <w:sz w:val="24"/>
                                  <w:u w:val="single" w:color="D9D9D9"/>
                                </w:rPr>
                                <w:tab/>
                              </w:r>
                              <w:r>
                                <w:rPr>
                                  <w:sz w:val="24"/>
                                </w:rPr>
                                <w:t xml:space="preserve"> </w:t>
                              </w:r>
                              <w:r>
                                <w:rPr>
                                  <w:spacing w:val="-2"/>
                                  <w:sz w:val="24"/>
                                </w:rPr>
                                <w:t>22457</w:t>
                              </w:r>
                            </w:p>
                          </w:txbxContent>
                        </wps:txbx>
                        <wps:bodyPr wrap="square" lIns="0" tIns="0" rIns="0" bIns="0" rtlCol="0">
                          <a:noAutofit/>
                        </wps:bodyPr>
                      </wps:wsp>
                      <wps:wsp>
                        <wps:cNvPr id="215" name="Textbox 215"/>
                        <wps:cNvSpPr txBox="1"/>
                        <wps:spPr>
                          <a:xfrm>
                            <a:off x="87502" y="747923"/>
                            <a:ext cx="393700" cy="852169"/>
                          </a:xfrm>
                          <a:prstGeom prst="rect">
                            <a:avLst/>
                          </a:prstGeom>
                        </wps:spPr>
                        <wps:txbx>
                          <w:txbxContent>
                            <w:p w14:paraId="66836BBC" w14:textId="77777777" w:rsidR="001A6F49" w:rsidRDefault="00000000">
                              <w:pPr>
                                <w:spacing w:line="266" w:lineRule="exact"/>
                                <w:rPr>
                                  <w:sz w:val="24"/>
                                </w:rPr>
                              </w:pPr>
                              <w:r>
                                <w:rPr>
                                  <w:spacing w:val="-2"/>
                                  <w:sz w:val="24"/>
                                </w:rPr>
                                <w:t>50000</w:t>
                              </w:r>
                            </w:p>
                            <w:p w14:paraId="5AC906C7" w14:textId="77777777" w:rsidR="001A6F49" w:rsidRDefault="00000000">
                              <w:pPr>
                                <w:spacing w:before="262"/>
                                <w:rPr>
                                  <w:sz w:val="24"/>
                                </w:rPr>
                              </w:pPr>
                              <w:r>
                                <w:rPr>
                                  <w:spacing w:val="-2"/>
                                  <w:sz w:val="24"/>
                                </w:rPr>
                                <w:t>40000</w:t>
                              </w:r>
                            </w:p>
                            <w:p w14:paraId="6D15E751" w14:textId="77777777" w:rsidR="001A6F49" w:rsidRDefault="00000000">
                              <w:pPr>
                                <w:spacing w:before="262"/>
                                <w:rPr>
                                  <w:sz w:val="24"/>
                                </w:rPr>
                              </w:pPr>
                              <w:r>
                                <w:rPr>
                                  <w:spacing w:val="-2"/>
                                  <w:sz w:val="24"/>
                                </w:rPr>
                                <w:t>30000</w:t>
                              </w:r>
                            </w:p>
                          </w:txbxContent>
                        </wps:txbx>
                        <wps:bodyPr wrap="square" lIns="0" tIns="0" rIns="0" bIns="0" rtlCol="0">
                          <a:noAutofit/>
                        </wps:bodyPr>
                      </wps:wsp>
                      <wps:wsp>
                        <wps:cNvPr id="216" name="Textbox 216"/>
                        <wps:cNvSpPr txBox="1"/>
                        <wps:spPr>
                          <a:xfrm>
                            <a:off x="3155569" y="256306"/>
                            <a:ext cx="1258570" cy="255270"/>
                          </a:xfrm>
                          <a:prstGeom prst="rect">
                            <a:avLst/>
                          </a:prstGeom>
                        </wps:spPr>
                        <wps:txbx>
                          <w:txbxContent>
                            <w:p w14:paraId="57CEB879" w14:textId="77777777" w:rsidR="001A6F49" w:rsidRDefault="00000000">
                              <w:pPr>
                                <w:spacing w:line="228" w:lineRule="auto"/>
                                <w:rPr>
                                  <w:sz w:val="24"/>
                                </w:rPr>
                              </w:pPr>
                              <w:r>
                                <w:rPr>
                                  <w:position w:val="-7"/>
                                  <w:sz w:val="24"/>
                                </w:rPr>
                                <w:t>58844</w:t>
                              </w:r>
                              <w:r>
                                <w:rPr>
                                  <w:spacing w:val="20"/>
                                  <w:position w:val="-7"/>
                                  <w:sz w:val="24"/>
                                </w:rPr>
                                <w:t xml:space="preserve"> </w:t>
                              </w:r>
                              <w:r>
                                <w:rPr>
                                  <w:position w:val="-13"/>
                                  <w:sz w:val="24"/>
                                </w:rPr>
                                <w:t>57840</w:t>
                              </w:r>
                              <w:r>
                                <w:rPr>
                                  <w:spacing w:val="20"/>
                                  <w:position w:val="-13"/>
                                  <w:sz w:val="24"/>
                                </w:rPr>
                                <w:t xml:space="preserve"> </w:t>
                              </w:r>
                              <w:r>
                                <w:rPr>
                                  <w:spacing w:val="-2"/>
                                  <w:sz w:val="24"/>
                                </w:rPr>
                                <w:t>60360</w:t>
                              </w:r>
                            </w:p>
                          </w:txbxContent>
                        </wps:txbx>
                        <wps:bodyPr wrap="square" lIns="0" tIns="0" rIns="0" bIns="0" rtlCol="0">
                          <a:noAutofit/>
                        </wps:bodyPr>
                      </wps:wsp>
                      <wps:wsp>
                        <wps:cNvPr id="217" name="Textbox 217"/>
                        <wps:cNvSpPr txBox="1"/>
                        <wps:spPr>
                          <a:xfrm>
                            <a:off x="87502" y="406293"/>
                            <a:ext cx="393700" cy="168910"/>
                          </a:xfrm>
                          <a:prstGeom prst="rect">
                            <a:avLst/>
                          </a:prstGeom>
                        </wps:spPr>
                        <wps:txbx>
                          <w:txbxContent>
                            <w:p w14:paraId="6A52D70C" w14:textId="77777777" w:rsidR="001A6F49" w:rsidRDefault="00000000">
                              <w:pPr>
                                <w:spacing w:line="266" w:lineRule="exact"/>
                                <w:rPr>
                                  <w:sz w:val="24"/>
                                </w:rPr>
                              </w:pPr>
                              <w:r>
                                <w:rPr>
                                  <w:spacing w:val="-2"/>
                                  <w:sz w:val="24"/>
                                </w:rPr>
                                <w:t>60000</w:t>
                              </w:r>
                            </w:p>
                          </w:txbxContent>
                        </wps:txbx>
                        <wps:bodyPr wrap="square" lIns="0" tIns="0" rIns="0" bIns="0" rtlCol="0">
                          <a:noAutofit/>
                        </wps:bodyPr>
                      </wps:wsp>
                      <wps:wsp>
                        <wps:cNvPr id="218" name="Textbox 218"/>
                        <wps:cNvSpPr txBox="1"/>
                        <wps:spPr>
                          <a:xfrm>
                            <a:off x="4452239" y="166009"/>
                            <a:ext cx="826135" cy="175895"/>
                          </a:xfrm>
                          <a:prstGeom prst="rect">
                            <a:avLst/>
                          </a:prstGeom>
                        </wps:spPr>
                        <wps:txbx>
                          <w:txbxContent>
                            <w:p w14:paraId="2EAD0FB1" w14:textId="77777777" w:rsidR="001A6F49" w:rsidRDefault="00000000">
                              <w:pPr>
                                <w:spacing w:line="277" w:lineRule="exact"/>
                                <w:rPr>
                                  <w:position w:val="1"/>
                                  <w:sz w:val="24"/>
                                </w:rPr>
                              </w:pPr>
                              <w:r>
                                <w:rPr>
                                  <w:sz w:val="24"/>
                                </w:rPr>
                                <w:t>62796</w:t>
                              </w:r>
                              <w:r>
                                <w:rPr>
                                  <w:spacing w:val="20"/>
                                  <w:sz w:val="24"/>
                                </w:rPr>
                                <w:t xml:space="preserve"> </w:t>
                              </w:r>
                              <w:r>
                                <w:rPr>
                                  <w:spacing w:val="-2"/>
                                  <w:position w:val="1"/>
                                  <w:sz w:val="24"/>
                                </w:rPr>
                                <w:t>63000</w:t>
                              </w:r>
                            </w:p>
                          </w:txbxContent>
                        </wps:txbx>
                        <wps:bodyPr wrap="square" lIns="0" tIns="0" rIns="0" bIns="0" rtlCol="0">
                          <a:noAutofit/>
                        </wps:bodyPr>
                      </wps:wsp>
                      <wps:wsp>
                        <wps:cNvPr id="219" name="Textbox 219"/>
                        <wps:cNvSpPr txBox="1"/>
                        <wps:spPr>
                          <a:xfrm>
                            <a:off x="87502" y="64265"/>
                            <a:ext cx="393700" cy="169545"/>
                          </a:xfrm>
                          <a:prstGeom prst="rect">
                            <a:avLst/>
                          </a:prstGeom>
                        </wps:spPr>
                        <wps:txbx>
                          <w:txbxContent>
                            <w:p w14:paraId="6B156370" w14:textId="77777777" w:rsidR="001A6F49" w:rsidRDefault="00000000">
                              <w:pPr>
                                <w:spacing w:line="266" w:lineRule="exact"/>
                                <w:rPr>
                                  <w:sz w:val="24"/>
                                </w:rPr>
                              </w:pPr>
                              <w:r>
                                <w:rPr>
                                  <w:spacing w:val="-2"/>
                                  <w:sz w:val="24"/>
                                </w:rPr>
                                <w:t>70000</w:t>
                              </w:r>
                            </w:p>
                          </w:txbxContent>
                        </wps:txbx>
                        <wps:bodyPr wrap="square" lIns="0" tIns="0" rIns="0" bIns="0" rtlCol="0">
                          <a:noAutofit/>
                        </wps:bodyPr>
                      </wps:wsp>
                    </wpg:wgp>
                  </a:graphicData>
                </a:graphic>
              </wp:anchor>
            </w:drawing>
          </mc:Choice>
          <mc:Fallback>
            <w:pict>
              <v:group w14:anchorId="6E7E4D74" id="Group 198" o:spid="_x0000_s1213" style="position:absolute;margin-left:95.45pt;margin-top:15.75pt;width:432.75pt;height:252.75pt;z-index:-15721984;mso-wrap-distance-left:0;mso-wrap-distance-right:0;mso-position-horizontal-relative:page;mso-position-vertical-relative:text" coordsize="54959,3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">
                <v:shape id="Graphic 199" o:spid="_x0000_s1214" style="position:absolute;left:5979;top:1525;width:47536;height:20498;visibility:visible;mso-wrap-style:square;v-text-anchor:top" coordsize="4753610,204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" path="m4525136,2049399r228347,em1067181,2049399r335280,em4092321,2049399r335280,em2795397,2049399r335280,em2364105,2049399r335280,em1499996,2049399r335281,em635888,2049399r335281,em,2049399r105537,em203073,2049399r335279,em3659504,2049399r335280,em1931289,2049399r335280,em3228213,2049399r335280,em1067181,1708023r335280,em1931289,1708023r335280,em635888,1708023r335281,em4525136,1708023r228347,em1499996,1708023r335281,em4092321,1708023r335280,em203073,1708023r335279,em,1708023r105537,em2795397,1708023r335280,em3228213,1708023r335280,em3659504,1708023r335280,em2364105,1708023r335280,em2364105,1366647r335280,em4092321,1366647r335280,em3228213,1366647r335280,em1931289,1366647r335280,em4525136,1366647r228347,em1067181,1366647r335280,em3659504,1366647r335280,em1499996,1366647r335281,em2795397,1366647r335280,em1931289,1025271r335280,em3228213,1025271r335280,em,1025271r1402461,em1499996,1025271r335281,em4092321,1025271r335280,em2364105,1025271r335280,em2795397,1025271r335280,em3659504,1025271r335280,em4525136,1025271r228347,em3659504,683895r335280,em4525136,683895r228347,em,683895r2266569,em3228213,683895r335280,em2795397,683895r335280,em2364105,683895r335280,em4092321,683895r335280,em4525136,340995r228347,em4092321,340995r335280,em3659504,340995r335280,em,340995r3563493,em,l4753483,e" filled="f" strokecolor="#d9d9d9">
                  <v:path arrowok="t"/>
                </v:shape>
                <v:shape id="Graphic 200" o:spid="_x0000_s1215" style="position:absolute;left:7034;top:3914;width:44196;height:21527;visibility:visible;mso-wrap-style:square;v-text-anchor:top" coordsize="4419600,215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" path="m97536,1385316r-97536,l,2152269r97536,l97536,1385316xem530352,1234440r-97536,l432816,2152269r97536,l530352,1234440xem961644,995172r-96012,l865632,2152269r96012,l961644,995172xem1394460,737616r-97536,l1296924,2152269r97536,l1394460,737616xem1825752,518160r-96012,l1729740,2152269r96012,l1825752,518160xem2258568,408432r-97536,l2161032,2152269r97536,l2258568,408432xem2689860,141732r-96012,l2593848,2152269r96012,l2689860,141732xem3122676,176784r-97536,l3025140,2152269r97536,l3122676,176784xem3553968,89916r-96012,l3457956,2152269r96012,l3553968,89916xem3986784,7620r-97536,l3889248,2152269r97536,l3986784,7620xem4419600,r-97536,l4322064,2152269r97536,l4419600,xe" fillcolor="#4f81bc" stroked="f">
                  <v:path arrowok="t"/>
                </v:shape>
                <v:shape id="Graphic 201" o:spid="_x0000_s1216" style="position:absolute;left:8268;top:23650;width:44184;height:1791;visibility:visible;mso-wrap-style:square;v-text-anchor:top" coordsize="441833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" path="m97536,114300l,114300r,64389l97536,178689r,-64389xem528828,102108r-96012,l432816,178689r96012,l528828,102108xem961644,82296r-97536,l864108,178689r97536,l961644,82296xem1392936,60960r-96012,l1296924,178689r96012,l1392936,60960xem1825752,42672r-97536,l1728216,178689r97536,l1825752,42672xem2257044,33528r-96012,l2161032,178689r96012,l2257044,33528xem2689860,10668r-97536,l2592324,178689r97536,l2689860,10668xem3122676,13716r-97536,l3025140,178689r97536,l3122676,13716xem3553968,7620r-96012,l3457956,178689r96012,l3553968,7620xem3986784,r-97536,l3889248,178689r97536,l3986784,xem4418076,r-96012,l4322064,178689r96012,l4418076,xe" fillcolor="#c0504d" stroked="f">
                  <v:path arrowok="t"/>
                </v:shape>
                <v:shape id="Graphic 202" o:spid="_x0000_s1217" style="position:absolute;left:5979;top:25437;width:47536;height:13;visibility:visible;mso-wrap-style:square;v-text-anchor:top" coordsize="4753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" path="m,l4753483,e" filled="f" strokecolor="#d9d9d9">
                  <v:path arrowok="t"/>
                </v:shape>
                <v:shape id="Graphic 203" o:spid="_x0000_s1218" style="position:absolute;left:17867;top:296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" path="m75952,l,,,75952r75952,l75952,xe" fillcolor="#4f81bc" stroked="f">
                  <v:path arrowok="t"/>
                </v:shape>
                <v:shape id="Graphic 204" o:spid="_x0000_s1219" style="position:absolute;left:27410;top:296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" path="m75952,l,,,75952r75952,l75952,xe" fillcolor="#c0504d" stroked="f">
                  <v:path arrowok="t"/>
                </v:shape>
                <v:shape id="Graphic 205" o:spid="_x0000_s1220" style="position:absolute;left:47;top:47;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" path="m,3200400r5486400,l5486400,,,,,3200400xe" filled="f">
                  <v:path arrowok="t"/>
                </v:shape>
                <v:shape id="Textbox 206" o:spid="_x0000_s1221" type="#_x0000_t202" style="position:absolute;left:28507;top:29257;width:925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59879E30" w14:textId="77777777" w:rsidR="001A6F49" w:rsidRDefault="00000000">
                        <w:pPr>
                          <w:spacing w:line="266" w:lineRule="exact"/>
                          <w:rPr>
                            <w:sz w:val="24"/>
                          </w:rPr>
                        </w:pPr>
                        <w:r>
                          <w:rPr>
                            <w:sz w:val="24"/>
                          </w:rPr>
                          <w:t>грн.</w:t>
                        </w:r>
                        <w:r>
                          <w:rPr>
                            <w:spacing w:val="-3"/>
                            <w:sz w:val="24"/>
                          </w:rPr>
                          <w:t xml:space="preserve"> </w:t>
                        </w:r>
                        <w:r>
                          <w:rPr>
                            <w:sz w:val="24"/>
                          </w:rPr>
                          <w:t>на</w:t>
                        </w:r>
                        <w:r>
                          <w:rPr>
                            <w:spacing w:val="2"/>
                            <w:sz w:val="24"/>
                          </w:rPr>
                          <w:t xml:space="preserve"> </w:t>
                        </w:r>
                        <w:r>
                          <w:rPr>
                            <w:spacing w:val="-2"/>
                            <w:sz w:val="24"/>
                          </w:rPr>
                          <w:t>місяць</w:t>
                        </w:r>
                      </w:p>
                    </w:txbxContent>
                  </v:textbox>
                </v:shape>
                <v:shape id="Textbox 207" o:spid="_x0000_s1222" type="#_x0000_t202" style="position:absolute;left:18964;top:29257;width:688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38929D6C"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w:t>
                        </w:r>
                        <w:r>
                          <w:rPr>
                            <w:spacing w:val="-5"/>
                            <w:sz w:val="24"/>
                          </w:rPr>
                          <w:t>рік</w:t>
                        </w:r>
                      </w:p>
                    </w:txbxContent>
                  </v:textbox>
                </v:shape>
                <v:shape id="Textbox 208" o:spid="_x0000_s1223" type="#_x0000_t202" style="position:absolute;left:41196;top:26352;width:1182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0ED021E6" w14:textId="77777777" w:rsidR="001A6F49" w:rsidRDefault="00000000">
                        <w:pPr>
                          <w:tabs>
                            <w:tab w:val="left" w:pos="680"/>
                            <w:tab w:val="left" w:pos="1361"/>
                          </w:tabs>
                          <w:spacing w:line="266" w:lineRule="exact"/>
                          <w:rPr>
                            <w:sz w:val="24"/>
                          </w:rPr>
                        </w:pPr>
                        <w:r>
                          <w:rPr>
                            <w:spacing w:val="-4"/>
                            <w:sz w:val="24"/>
                          </w:rPr>
                          <w:t>2023</w:t>
                        </w:r>
                        <w:r>
                          <w:rPr>
                            <w:sz w:val="24"/>
                          </w:rPr>
                          <w:tab/>
                        </w:r>
                        <w:r>
                          <w:rPr>
                            <w:spacing w:val="-4"/>
                            <w:sz w:val="24"/>
                          </w:rPr>
                          <w:t>2024</w:t>
                        </w:r>
                        <w:r>
                          <w:rPr>
                            <w:sz w:val="24"/>
                          </w:rPr>
                          <w:tab/>
                        </w:r>
                        <w:r>
                          <w:rPr>
                            <w:spacing w:val="-4"/>
                            <w:sz w:val="24"/>
                          </w:rPr>
                          <w:t>2025</w:t>
                        </w:r>
                      </w:p>
                    </w:txbxContent>
                  </v:textbox>
                </v:shape>
                <v:shape id="Textbox 209" o:spid="_x0000_s1224" type="#_x0000_t202" style="position:absolute;left:3925;top:24560;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64AA08F4" w14:textId="77777777" w:rsidR="001A6F49" w:rsidRDefault="00000000">
                        <w:pPr>
                          <w:spacing w:line="266" w:lineRule="exact"/>
                          <w:rPr>
                            <w:sz w:val="24"/>
                          </w:rPr>
                        </w:pPr>
                        <w:r>
                          <w:rPr>
                            <w:spacing w:val="-10"/>
                            <w:sz w:val="24"/>
                          </w:rPr>
                          <w:t>0</w:t>
                        </w:r>
                      </w:p>
                    </w:txbxContent>
                  </v:textbox>
                </v:shape>
                <v:shape id="Textbox 210" o:spid="_x0000_s1225" type="#_x0000_t202" style="position:absolute;left:41812;top:21390;width:11823;height:1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60DA096F" w14:textId="77777777" w:rsidR="001A6F49" w:rsidRDefault="00000000">
                        <w:pPr>
                          <w:tabs>
                            <w:tab w:val="left" w:pos="680"/>
                            <w:tab w:val="left" w:pos="1361"/>
                          </w:tabs>
                          <w:spacing w:line="277" w:lineRule="exact"/>
                          <w:rPr>
                            <w:position w:val="1"/>
                            <w:sz w:val="24"/>
                          </w:rPr>
                        </w:pPr>
                        <w:r>
                          <w:rPr>
                            <w:spacing w:val="-4"/>
                            <w:sz w:val="24"/>
                          </w:rPr>
                          <w:t>5030</w:t>
                        </w:r>
                        <w:r>
                          <w:rPr>
                            <w:sz w:val="24"/>
                          </w:rPr>
                          <w:tab/>
                        </w:r>
                        <w:r>
                          <w:rPr>
                            <w:spacing w:val="-4"/>
                            <w:position w:val="1"/>
                            <w:sz w:val="24"/>
                          </w:rPr>
                          <w:t>5233</w:t>
                        </w:r>
                        <w:r>
                          <w:rPr>
                            <w:position w:val="1"/>
                            <w:sz w:val="24"/>
                          </w:rPr>
                          <w:tab/>
                        </w:r>
                        <w:r>
                          <w:rPr>
                            <w:spacing w:val="-4"/>
                            <w:position w:val="1"/>
                            <w:sz w:val="24"/>
                          </w:rPr>
                          <w:t>5250</w:t>
                        </w:r>
                      </w:p>
                    </w:txbxContent>
                  </v:textbox>
                </v:shape>
                <v:shape id="Textbox 211" o:spid="_x0000_s1226" type="#_x0000_t202" style="position:absolute;left:6620;top:21508;width:34049;height:6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106335CB" w14:textId="77777777" w:rsidR="001A6F49" w:rsidRDefault="00000000">
                        <w:pPr>
                          <w:ind w:left="5"/>
                          <w:rPr>
                            <w:position w:val="4"/>
                            <w:sz w:val="24"/>
                          </w:rPr>
                        </w:pPr>
                        <w:r>
                          <w:rPr>
                            <w:position w:val="-10"/>
                            <w:sz w:val="24"/>
                          </w:rPr>
                          <w:t>1871,4</w:t>
                        </w:r>
                        <w:r>
                          <w:rPr>
                            <w:spacing w:val="78"/>
                            <w:position w:val="-10"/>
                            <w:sz w:val="24"/>
                          </w:rPr>
                          <w:t xml:space="preserve"> </w:t>
                        </w:r>
                        <w:r>
                          <w:rPr>
                            <w:position w:val="-8"/>
                            <w:sz w:val="24"/>
                          </w:rPr>
                          <w:t>2238</w:t>
                        </w:r>
                        <w:r>
                          <w:rPr>
                            <w:spacing w:val="76"/>
                            <w:position w:val="-8"/>
                            <w:sz w:val="24"/>
                          </w:rPr>
                          <w:t xml:space="preserve"> </w:t>
                        </w:r>
                        <w:r>
                          <w:rPr>
                            <w:position w:val="-5"/>
                            <w:sz w:val="24"/>
                          </w:rPr>
                          <w:t>2824,3</w:t>
                        </w:r>
                        <w:r>
                          <w:rPr>
                            <w:position w:val="-2"/>
                            <w:sz w:val="24"/>
                          </w:rPr>
                          <w:t>3451,5</w:t>
                        </w:r>
                        <w:r>
                          <w:rPr>
                            <w:sz w:val="24"/>
                          </w:rPr>
                          <w:t>3987,7</w:t>
                        </w:r>
                        <w:r>
                          <w:rPr>
                            <w:position w:val="1"/>
                            <w:sz w:val="24"/>
                          </w:rPr>
                          <w:t>4256,1</w:t>
                        </w:r>
                        <w:r>
                          <w:rPr>
                            <w:position w:val="5"/>
                            <w:sz w:val="24"/>
                          </w:rPr>
                          <w:t>4903,7</w:t>
                        </w:r>
                        <w:r>
                          <w:rPr>
                            <w:spacing w:val="78"/>
                            <w:position w:val="5"/>
                            <w:sz w:val="24"/>
                          </w:rPr>
                          <w:t xml:space="preserve"> </w:t>
                        </w:r>
                        <w:r>
                          <w:rPr>
                            <w:spacing w:val="-4"/>
                            <w:position w:val="4"/>
                            <w:sz w:val="24"/>
                          </w:rPr>
                          <w:t>4820</w:t>
                        </w:r>
                      </w:p>
                      <w:p w14:paraId="4913755A" w14:textId="77777777" w:rsidR="001A6F49" w:rsidRDefault="001A6F49">
                        <w:pPr>
                          <w:spacing w:before="40"/>
                          <w:rPr>
                            <w:sz w:val="24"/>
                          </w:rPr>
                        </w:pPr>
                      </w:p>
                      <w:p w14:paraId="0A89D7EA" w14:textId="77777777" w:rsidR="001A6F49" w:rsidRDefault="00000000">
                        <w:pPr>
                          <w:tabs>
                            <w:tab w:val="left" w:pos="680"/>
                            <w:tab w:val="left" w:pos="1361"/>
                            <w:tab w:val="left" w:pos="2041"/>
                            <w:tab w:val="left" w:pos="2722"/>
                            <w:tab w:val="left" w:pos="3403"/>
                            <w:tab w:val="left" w:pos="4083"/>
                            <w:tab w:val="left" w:pos="4764"/>
                          </w:tabs>
                          <w:rPr>
                            <w:sz w:val="24"/>
                          </w:rPr>
                        </w:pPr>
                        <w:r>
                          <w:rPr>
                            <w:spacing w:val="-4"/>
                            <w:sz w:val="24"/>
                          </w:rPr>
                          <w:t>2015</w:t>
                        </w:r>
                        <w:r>
                          <w:rPr>
                            <w:sz w:val="24"/>
                          </w:rPr>
                          <w:tab/>
                        </w:r>
                        <w:r>
                          <w:rPr>
                            <w:spacing w:val="-4"/>
                            <w:sz w:val="24"/>
                          </w:rPr>
                          <w:t>2016</w:t>
                        </w:r>
                        <w:r>
                          <w:rPr>
                            <w:sz w:val="24"/>
                          </w:rPr>
                          <w:tab/>
                        </w:r>
                        <w:r>
                          <w:rPr>
                            <w:spacing w:val="-4"/>
                            <w:sz w:val="24"/>
                          </w:rPr>
                          <w:t>2017</w:t>
                        </w:r>
                        <w:r>
                          <w:rPr>
                            <w:sz w:val="24"/>
                          </w:rPr>
                          <w:tab/>
                        </w:r>
                        <w:r>
                          <w:rPr>
                            <w:spacing w:val="-4"/>
                            <w:sz w:val="24"/>
                          </w:rPr>
                          <w:t>2018</w:t>
                        </w:r>
                        <w:r>
                          <w:rPr>
                            <w:sz w:val="24"/>
                          </w:rPr>
                          <w:tab/>
                        </w:r>
                        <w:r>
                          <w:rPr>
                            <w:spacing w:val="-4"/>
                            <w:sz w:val="24"/>
                          </w:rPr>
                          <w:t>2019</w:t>
                        </w:r>
                        <w:r>
                          <w:rPr>
                            <w:sz w:val="24"/>
                          </w:rPr>
                          <w:tab/>
                        </w:r>
                        <w:r>
                          <w:rPr>
                            <w:spacing w:val="-4"/>
                            <w:sz w:val="24"/>
                          </w:rPr>
                          <w:t>2020</w:t>
                        </w:r>
                        <w:r>
                          <w:rPr>
                            <w:sz w:val="24"/>
                          </w:rPr>
                          <w:tab/>
                        </w:r>
                        <w:r>
                          <w:rPr>
                            <w:spacing w:val="-4"/>
                            <w:sz w:val="24"/>
                          </w:rPr>
                          <w:t>2021</w:t>
                        </w:r>
                        <w:r>
                          <w:rPr>
                            <w:sz w:val="24"/>
                          </w:rPr>
                          <w:tab/>
                        </w:r>
                        <w:r>
                          <w:rPr>
                            <w:spacing w:val="-4"/>
                            <w:sz w:val="24"/>
                          </w:rPr>
                          <w:t>2022</w:t>
                        </w:r>
                      </w:p>
                    </w:txbxContent>
                  </v:textbox>
                </v:shape>
                <v:shape id="Textbox 212" o:spid="_x0000_s1227" type="#_x0000_t202" style="position:absolute;left:875;top:21146;width:3937;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03C5FDE6" w14:textId="77777777" w:rsidR="001A6F49" w:rsidRDefault="00000000">
                        <w:pPr>
                          <w:spacing w:line="266" w:lineRule="exact"/>
                          <w:rPr>
                            <w:sz w:val="24"/>
                          </w:rPr>
                        </w:pPr>
                        <w:r>
                          <w:rPr>
                            <w:spacing w:val="-2"/>
                            <w:sz w:val="24"/>
                          </w:rPr>
                          <w:t>10000</w:t>
                        </w:r>
                      </w:p>
                    </w:txbxContent>
                  </v:textbox>
                </v:shape>
                <v:shape id="Textbox 213" o:spid="_x0000_s1228" type="#_x0000_t202" style="position:absolute;left:875;top:17729;width:393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5F599964" w14:textId="77777777" w:rsidR="001A6F49" w:rsidRDefault="00000000">
                        <w:pPr>
                          <w:spacing w:line="266" w:lineRule="exact"/>
                          <w:rPr>
                            <w:sz w:val="24"/>
                          </w:rPr>
                        </w:pPr>
                        <w:r>
                          <w:rPr>
                            <w:spacing w:val="-2"/>
                            <w:sz w:val="24"/>
                          </w:rPr>
                          <w:t>20000</w:t>
                        </w:r>
                      </w:p>
                    </w:txbxContent>
                  </v:textbox>
                </v:shape>
                <v:shape id="Textbox 214" o:spid="_x0000_s1229" type="#_x0000_t202" style="position:absolute;left:5623;top:5735;width:25552;height:11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3FFD2566" w14:textId="77777777" w:rsidR="001A6F49" w:rsidRDefault="00000000">
                        <w:pPr>
                          <w:spacing w:line="228" w:lineRule="auto"/>
                          <w:ind w:right="18"/>
                          <w:jc w:val="right"/>
                          <w:rPr>
                            <w:sz w:val="24"/>
                          </w:rPr>
                        </w:pPr>
                        <w:r>
                          <w:rPr>
                            <w:position w:val="-16"/>
                            <w:sz w:val="24"/>
                          </w:rPr>
                          <w:t>47852</w:t>
                        </w:r>
                        <w:r>
                          <w:rPr>
                            <w:spacing w:val="20"/>
                            <w:position w:val="-16"/>
                            <w:sz w:val="24"/>
                          </w:rPr>
                          <w:t xml:space="preserve"> </w:t>
                        </w:r>
                        <w:r>
                          <w:rPr>
                            <w:spacing w:val="-2"/>
                            <w:sz w:val="24"/>
                          </w:rPr>
                          <w:t>51073</w:t>
                        </w:r>
                      </w:p>
                      <w:p w14:paraId="6D908342" w14:textId="77777777" w:rsidR="001A6F49" w:rsidRDefault="00000000">
                        <w:pPr>
                          <w:spacing w:before="77"/>
                          <w:ind w:left="1950"/>
                          <w:rPr>
                            <w:sz w:val="24"/>
                          </w:rPr>
                        </w:pPr>
                        <w:r>
                          <w:rPr>
                            <w:spacing w:val="-2"/>
                            <w:sz w:val="24"/>
                          </w:rPr>
                          <w:t>41417,9</w:t>
                        </w:r>
                      </w:p>
                      <w:p w14:paraId="5C086692" w14:textId="77777777" w:rsidR="001A6F49" w:rsidRDefault="00000000">
                        <w:pPr>
                          <w:spacing w:before="128"/>
                          <w:ind w:left="1270"/>
                          <w:rPr>
                            <w:sz w:val="24"/>
                          </w:rPr>
                        </w:pPr>
                        <w:r>
                          <w:rPr>
                            <w:spacing w:val="-2"/>
                            <w:sz w:val="24"/>
                          </w:rPr>
                          <w:t>33891,1</w:t>
                        </w:r>
                      </w:p>
                      <w:p w14:paraId="4953E8F2" w14:textId="77777777" w:rsidR="001A6F49" w:rsidRDefault="00000000">
                        <w:pPr>
                          <w:tabs>
                            <w:tab w:val="left" w:pos="589"/>
                            <w:tab w:val="left" w:pos="1585"/>
                          </w:tabs>
                          <w:spacing w:before="135" w:line="206" w:lineRule="auto"/>
                          <w:ind w:right="2435" w:firstLine="56"/>
                          <w:rPr>
                            <w:sz w:val="24"/>
                          </w:rPr>
                        </w:pPr>
                        <w:r>
                          <w:rPr>
                            <w:sz w:val="24"/>
                            <w:u w:val="single" w:color="D9D9D9"/>
                          </w:rPr>
                          <w:tab/>
                        </w:r>
                        <w:r>
                          <w:rPr>
                            <w:spacing w:val="-2"/>
                            <w:sz w:val="24"/>
                            <w:u w:val="single" w:color="D9D9D9"/>
                          </w:rPr>
                          <w:t>26856,2</w:t>
                        </w:r>
                        <w:r>
                          <w:rPr>
                            <w:sz w:val="24"/>
                            <w:u w:val="single" w:color="D9D9D9"/>
                          </w:rPr>
                          <w:tab/>
                        </w:r>
                        <w:r>
                          <w:rPr>
                            <w:sz w:val="24"/>
                          </w:rPr>
                          <w:t xml:space="preserve"> </w:t>
                        </w:r>
                        <w:r>
                          <w:rPr>
                            <w:spacing w:val="-2"/>
                            <w:sz w:val="24"/>
                          </w:rPr>
                          <w:t>22457</w:t>
                        </w:r>
                      </w:p>
                    </w:txbxContent>
                  </v:textbox>
                </v:shape>
                <v:shape id="Textbox 215" o:spid="_x0000_s1230" type="#_x0000_t202" style="position:absolute;left:875;top:7479;width:3937;height:8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66836BBC" w14:textId="77777777" w:rsidR="001A6F49" w:rsidRDefault="00000000">
                        <w:pPr>
                          <w:spacing w:line="266" w:lineRule="exact"/>
                          <w:rPr>
                            <w:sz w:val="24"/>
                          </w:rPr>
                        </w:pPr>
                        <w:r>
                          <w:rPr>
                            <w:spacing w:val="-2"/>
                            <w:sz w:val="24"/>
                          </w:rPr>
                          <w:t>50000</w:t>
                        </w:r>
                      </w:p>
                      <w:p w14:paraId="5AC906C7" w14:textId="77777777" w:rsidR="001A6F49" w:rsidRDefault="00000000">
                        <w:pPr>
                          <w:spacing w:before="262"/>
                          <w:rPr>
                            <w:sz w:val="24"/>
                          </w:rPr>
                        </w:pPr>
                        <w:r>
                          <w:rPr>
                            <w:spacing w:val="-2"/>
                            <w:sz w:val="24"/>
                          </w:rPr>
                          <w:t>40000</w:t>
                        </w:r>
                      </w:p>
                      <w:p w14:paraId="6D15E751" w14:textId="77777777" w:rsidR="001A6F49" w:rsidRDefault="00000000">
                        <w:pPr>
                          <w:spacing w:before="262"/>
                          <w:rPr>
                            <w:sz w:val="24"/>
                          </w:rPr>
                        </w:pPr>
                        <w:r>
                          <w:rPr>
                            <w:spacing w:val="-2"/>
                            <w:sz w:val="24"/>
                          </w:rPr>
                          <w:t>30000</w:t>
                        </w:r>
                      </w:p>
                    </w:txbxContent>
                  </v:textbox>
                </v:shape>
                <v:shape id="Textbox 216" o:spid="_x0000_s1231" type="#_x0000_t202" style="position:absolute;left:31555;top:2563;width:12586;height:2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57CEB879" w14:textId="77777777" w:rsidR="001A6F49" w:rsidRDefault="00000000">
                        <w:pPr>
                          <w:spacing w:line="228" w:lineRule="auto"/>
                          <w:rPr>
                            <w:sz w:val="24"/>
                          </w:rPr>
                        </w:pPr>
                        <w:r>
                          <w:rPr>
                            <w:position w:val="-7"/>
                            <w:sz w:val="24"/>
                          </w:rPr>
                          <w:t>58844</w:t>
                        </w:r>
                        <w:r>
                          <w:rPr>
                            <w:spacing w:val="20"/>
                            <w:position w:val="-7"/>
                            <w:sz w:val="24"/>
                          </w:rPr>
                          <w:t xml:space="preserve"> </w:t>
                        </w:r>
                        <w:r>
                          <w:rPr>
                            <w:position w:val="-13"/>
                            <w:sz w:val="24"/>
                          </w:rPr>
                          <w:t>57840</w:t>
                        </w:r>
                        <w:r>
                          <w:rPr>
                            <w:spacing w:val="20"/>
                            <w:position w:val="-13"/>
                            <w:sz w:val="24"/>
                          </w:rPr>
                          <w:t xml:space="preserve"> </w:t>
                        </w:r>
                        <w:r>
                          <w:rPr>
                            <w:spacing w:val="-2"/>
                            <w:sz w:val="24"/>
                          </w:rPr>
                          <w:t>60360</w:t>
                        </w:r>
                      </w:p>
                    </w:txbxContent>
                  </v:textbox>
                </v:shape>
                <v:shape id="Textbox 217" o:spid="_x0000_s1232" type="#_x0000_t202" style="position:absolute;left:875;top:4062;width:3937;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6A52D70C" w14:textId="77777777" w:rsidR="001A6F49" w:rsidRDefault="00000000">
                        <w:pPr>
                          <w:spacing w:line="266" w:lineRule="exact"/>
                          <w:rPr>
                            <w:sz w:val="24"/>
                          </w:rPr>
                        </w:pPr>
                        <w:r>
                          <w:rPr>
                            <w:spacing w:val="-2"/>
                            <w:sz w:val="24"/>
                          </w:rPr>
                          <w:t>60000</w:t>
                        </w:r>
                      </w:p>
                    </w:txbxContent>
                  </v:textbox>
                </v:shape>
                <v:shape id="Textbox 218" o:spid="_x0000_s1233" type="#_x0000_t202" style="position:absolute;left:44522;top:1660;width:8261;height:1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2EAD0FB1" w14:textId="77777777" w:rsidR="001A6F49" w:rsidRDefault="00000000">
                        <w:pPr>
                          <w:spacing w:line="277" w:lineRule="exact"/>
                          <w:rPr>
                            <w:position w:val="1"/>
                            <w:sz w:val="24"/>
                          </w:rPr>
                        </w:pPr>
                        <w:r>
                          <w:rPr>
                            <w:sz w:val="24"/>
                          </w:rPr>
                          <w:t>62796</w:t>
                        </w:r>
                        <w:r>
                          <w:rPr>
                            <w:spacing w:val="20"/>
                            <w:sz w:val="24"/>
                          </w:rPr>
                          <w:t xml:space="preserve"> </w:t>
                        </w:r>
                        <w:r>
                          <w:rPr>
                            <w:spacing w:val="-2"/>
                            <w:position w:val="1"/>
                            <w:sz w:val="24"/>
                          </w:rPr>
                          <w:t>63000</w:t>
                        </w:r>
                      </w:p>
                    </w:txbxContent>
                  </v:textbox>
                </v:shape>
                <v:shape id="Textbox 219" o:spid="_x0000_s1234" type="#_x0000_t202" style="position:absolute;left:875;top:642;width:3937;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6B156370" w14:textId="77777777" w:rsidR="001A6F49" w:rsidRDefault="00000000">
                        <w:pPr>
                          <w:spacing w:line="266" w:lineRule="exact"/>
                          <w:rPr>
                            <w:sz w:val="24"/>
                          </w:rPr>
                        </w:pPr>
                        <w:r>
                          <w:rPr>
                            <w:spacing w:val="-2"/>
                            <w:sz w:val="24"/>
                          </w:rPr>
                          <w:t>70000</w:t>
                        </w:r>
                      </w:p>
                    </w:txbxContent>
                  </v:textbox>
                </v:shape>
                <w10:wrap type="topAndBottom" anchorx="page"/>
              </v:group>
            </w:pict>
          </mc:Fallback>
        </mc:AlternateContent>
      </w:r>
    </w:p>
    <w:p w14:paraId="2C8A92A4" w14:textId="77777777" w:rsidR="001A6F49" w:rsidRDefault="00000000">
      <w:pPr>
        <w:pStyle w:val="1"/>
        <w:spacing w:line="315" w:lineRule="exact"/>
        <w:ind w:left="308" w:right="308"/>
      </w:pPr>
      <w:r>
        <w:t>Рисунок</w:t>
      </w:r>
      <w:r>
        <w:rPr>
          <w:spacing w:val="-9"/>
        </w:rPr>
        <w:t xml:space="preserve"> </w:t>
      </w:r>
      <w:r>
        <w:t>1.3.6.</w:t>
      </w:r>
      <w:r>
        <w:rPr>
          <w:spacing w:val="-6"/>
        </w:rPr>
        <w:t xml:space="preserve"> </w:t>
      </w:r>
      <w:r>
        <w:t>Динаміка</w:t>
      </w:r>
      <w:r>
        <w:rPr>
          <w:spacing w:val="-4"/>
        </w:rPr>
        <w:t xml:space="preserve"> </w:t>
      </w:r>
      <w:r>
        <w:t>наявних</w:t>
      </w:r>
      <w:r>
        <w:rPr>
          <w:spacing w:val="-4"/>
        </w:rPr>
        <w:t xml:space="preserve"> </w:t>
      </w:r>
      <w:r>
        <w:t>доходів</w:t>
      </w:r>
      <w:r>
        <w:rPr>
          <w:spacing w:val="-5"/>
        </w:rPr>
        <w:t xml:space="preserve"> </w:t>
      </w:r>
      <w:r>
        <w:t>на</w:t>
      </w:r>
      <w:r>
        <w:rPr>
          <w:spacing w:val="-8"/>
        </w:rPr>
        <w:t xml:space="preserve"> </w:t>
      </w:r>
      <w:r>
        <w:t>одну</w:t>
      </w:r>
      <w:r>
        <w:rPr>
          <w:spacing w:val="-6"/>
        </w:rPr>
        <w:t xml:space="preserve"> </w:t>
      </w:r>
      <w:r>
        <w:rPr>
          <w:spacing w:val="-2"/>
        </w:rPr>
        <w:t>особу</w:t>
      </w:r>
    </w:p>
    <w:p w14:paraId="5B28758B" w14:textId="77777777" w:rsidR="001A6F49" w:rsidRDefault="00000000">
      <w:pPr>
        <w:spacing w:line="275"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3A3238C7" w14:textId="77777777" w:rsidR="001A6F49" w:rsidRDefault="001A6F49">
      <w:pPr>
        <w:pStyle w:val="a3"/>
        <w:spacing w:before="49"/>
        <w:ind w:left="0" w:firstLine="0"/>
        <w:jc w:val="left"/>
        <w:rPr>
          <w:sz w:val="24"/>
        </w:rPr>
      </w:pPr>
    </w:p>
    <w:p w14:paraId="33B8F79F" w14:textId="77777777" w:rsidR="001A6F49" w:rsidRDefault="00000000">
      <w:pPr>
        <w:pStyle w:val="a3"/>
        <w:ind w:right="285"/>
      </w:pPr>
      <w:r>
        <w:t>На основі динаміки показників наявного доходу на одну особу та на одне домогосподарство упродовж 2015–2025 років, складено прогноз показників середніх доходів на одну особу та на одне домогосподарство до 2034 року, рисунок 1.3.7 та 1.3.8.</w:t>
      </w:r>
    </w:p>
    <w:p w14:paraId="5A00539F" w14:textId="77777777" w:rsidR="001A6F49" w:rsidRDefault="001A6F49">
      <w:pPr>
        <w:pStyle w:val="a3"/>
        <w:sectPr w:rsidR="001A6F49">
          <w:pgSz w:w="11910" w:h="16840"/>
          <w:pgMar w:top="820" w:right="566" w:bottom="780" w:left="1133" w:header="0" w:footer="574" w:gutter="0"/>
          <w:cols w:space="720"/>
        </w:sectPr>
      </w:pPr>
    </w:p>
    <w:p w14:paraId="5994D1D4" w14:textId="77777777" w:rsidR="001A6F49" w:rsidRDefault="00000000">
      <w:pPr>
        <w:ind w:left="843"/>
        <w:rPr>
          <w:sz w:val="20"/>
        </w:rPr>
      </w:pPr>
      <w:r>
        <w:rPr>
          <w:noProof/>
          <w:sz w:val="20"/>
        </w:rPr>
        <mc:AlternateContent>
          <mc:Choice Requires="wpg">
            <w:drawing>
              <wp:inline distT="0" distB="0" distL="0" distR="0" wp14:anchorId="68A5084E" wp14:editId="1E3C8B0E">
                <wp:extent cx="5495925" cy="3209925"/>
                <wp:effectExtent l="0" t="0" r="0" b="0"/>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3209925"/>
                          <a:chOff x="0" y="0"/>
                          <a:chExt cx="5495925" cy="3209925"/>
                        </a:xfrm>
                      </wpg:grpSpPr>
                      <wps:wsp>
                        <wps:cNvPr id="221" name="Graphic 221"/>
                        <wps:cNvSpPr/>
                        <wps:spPr>
                          <a:xfrm>
                            <a:off x="674179" y="152717"/>
                            <a:ext cx="4677410" cy="2125980"/>
                          </a:xfrm>
                          <a:custGeom>
                            <a:avLst/>
                            <a:gdLst/>
                            <a:ahLst/>
                            <a:cxnLst/>
                            <a:rect l="l" t="t" r="r" b="b"/>
                            <a:pathLst>
                              <a:path w="4677410" h="2125980">
                                <a:moveTo>
                                  <a:pt x="1283335" y="2125599"/>
                                </a:moveTo>
                                <a:lnTo>
                                  <a:pt x="1687195" y="2125599"/>
                                </a:lnTo>
                              </a:path>
                              <a:path w="4677410" h="2125980">
                                <a:moveTo>
                                  <a:pt x="4401439" y="2125599"/>
                                </a:moveTo>
                                <a:lnTo>
                                  <a:pt x="4677283" y="2125599"/>
                                </a:lnTo>
                              </a:path>
                              <a:path w="4677410" h="2125980">
                                <a:moveTo>
                                  <a:pt x="0" y="2125599"/>
                                </a:moveTo>
                                <a:lnTo>
                                  <a:pt x="128143" y="2125599"/>
                                </a:lnTo>
                              </a:path>
                              <a:path w="4677410" h="2125980">
                                <a:moveTo>
                                  <a:pt x="1803019" y="2125599"/>
                                </a:moveTo>
                                <a:lnTo>
                                  <a:pt x="2206879" y="2125599"/>
                                </a:lnTo>
                              </a:path>
                              <a:path w="4677410" h="2125980">
                                <a:moveTo>
                                  <a:pt x="2842387" y="2125599"/>
                                </a:moveTo>
                                <a:lnTo>
                                  <a:pt x="3246247" y="2125599"/>
                                </a:lnTo>
                              </a:path>
                              <a:path w="4677410" h="2125980">
                                <a:moveTo>
                                  <a:pt x="3881754" y="2125599"/>
                                </a:moveTo>
                                <a:lnTo>
                                  <a:pt x="4285615" y="2125599"/>
                                </a:lnTo>
                              </a:path>
                              <a:path w="4677410" h="2125980">
                                <a:moveTo>
                                  <a:pt x="763651" y="2125599"/>
                                </a:moveTo>
                                <a:lnTo>
                                  <a:pt x="1167511" y="2125599"/>
                                </a:lnTo>
                              </a:path>
                              <a:path w="4677410" h="2125980">
                                <a:moveTo>
                                  <a:pt x="243967" y="2125599"/>
                                </a:moveTo>
                                <a:lnTo>
                                  <a:pt x="647826" y="2125599"/>
                                </a:lnTo>
                              </a:path>
                              <a:path w="4677410" h="2125980">
                                <a:moveTo>
                                  <a:pt x="2322703" y="2125599"/>
                                </a:moveTo>
                                <a:lnTo>
                                  <a:pt x="2726563" y="2125599"/>
                                </a:lnTo>
                              </a:path>
                              <a:path w="4677410" h="2125980">
                                <a:moveTo>
                                  <a:pt x="3362071" y="2125599"/>
                                </a:moveTo>
                                <a:lnTo>
                                  <a:pt x="3765930" y="2125599"/>
                                </a:lnTo>
                              </a:path>
                              <a:path w="4677410" h="2125980">
                                <a:moveTo>
                                  <a:pt x="2322703" y="1860423"/>
                                </a:moveTo>
                                <a:lnTo>
                                  <a:pt x="2726563" y="1860423"/>
                                </a:lnTo>
                              </a:path>
                              <a:path w="4677410" h="2125980">
                                <a:moveTo>
                                  <a:pt x="3881754" y="1860423"/>
                                </a:moveTo>
                                <a:lnTo>
                                  <a:pt x="4285615" y="1860423"/>
                                </a:lnTo>
                              </a:path>
                              <a:path w="4677410" h="2125980">
                                <a:moveTo>
                                  <a:pt x="2842387" y="1860423"/>
                                </a:moveTo>
                                <a:lnTo>
                                  <a:pt x="3246247" y="1860423"/>
                                </a:lnTo>
                              </a:path>
                              <a:path w="4677410" h="2125980">
                                <a:moveTo>
                                  <a:pt x="1283335" y="1860423"/>
                                </a:moveTo>
                                <a:lnTo>
                                  <a:pt x="1687195" y="1860423"/>
                                </a:lnTo>
                              </a:path>
                              <a:path w="4677410" h="2125980">
                                <a:moveTo>
                                  <a:pt x="763651" y="1860423"/>
                                </a:moveTo>
                                <a:lnTo>
                                  <a:pt x="1167511" y="1860423"/>
                                </a:lnTo>
                              </a:path>
                              <a:path w="4677410" h="2125980">
                                <a:moveTo>
                                  <a:pt x="1803019" y="1860423"/>
                                </a:moveTo>
                                <a:lnTo>
                                  <a:pt x="2206879" y="1860423"/>
                                </a:lnTo>
                              </a:path>
                              <a:path w="4677410" h="2125980">
                                <a:moveTo>
                                  <a:pt x="0" y="1860423"/>
                                </a:moveTo>
                                <a:lnTo>
                                  <a:pt x="128143" y="1860423"/>
                                </a:lnTo>
                              </a:path>
                              <a:path w="4677410" h="2125980">
                                <a:moveTo>
                                  <a:pt x="4401439" y="1860423"/>
                                </a:moveTo>
                                <a:lnTo>
                                  <a:pt x="4677283" y="1860423"/>
                                </a:lnTo>
                              </a:path>
                              <a:path w="4677410" h="2125980">
                                <a:moveTo>
                                  <a:pt x="3362071" y="1860423"/>
                                </a:moveTo>
                                <a:lnTo>
                                  <a:pt x="3765930" y="1860423"/>
                                </a:lnTo>
                              </a:path>
                              <a:path w="4677410" h="2125980">
                                <a:moveTo>
                                  <a:pt x="243967" y="1860423"/>
                                </a:moveTo>
                                <a:lnTo>
                                  <a:pt x="647826" y="1860423"/>
                                </a:lnTo>
                              </a:path>
                              <a:path w="4677410" h="2125980">
                                <a:moveTo>
                                  <a:pt x="1803019" y="1593723"/>
                                </a:moveTo>
                                <a:lnTo>
                                  <a:pt x="2206879" y="1593723"/>
                                </a:lnTo>
                              </a:path>
                              <a:path w="4677410" h="2125980">
                                <a:moveTo>
                                  <a:pt x="2322703" y="1593723"/>
                                </a:moveTo>
                                <a:lnTo>
                                  <a:pt x="2726563" y="1593723"/>
                                </a:lnTo>
                              </a:path>
                              <a:path w="4677410" h="2125980">
                                <a:moveTo>
                                  <a:pt x="243967" y="1593723"/>
                                </a:moveTo>
                                <a:lnTo>
                                  <a:pt x="647826" y="1593723"/>
                                </a:lnTo>
                              </a:path>
                              <a:path w="4677410" h="2125980">
                                <a:moveTo>
                                  <a:pt x="3881754" y="1593723"/>
                                </a:moveTo>
                                <a:lnTo>
                                  <a:pt x="4285615" y="1593723"/>
                                </a:lnTo>
                              </a:path>
                              <a:path w="4677410" h="2125980">
                                <a:moveTo>
                                  <a:pt x="4401439" y="1593723"/>
                                </a:moveTo>
                                <a:lnTo>
                                  <a:pt x="4677283" y="1593723"/>
                                </a:lnTo>
                              </a:path>
                              <a:path w="4677410" h="2125980">
                                <a:moveTo>
                                  <a:pt x="0" y="1593723"/>
                                </a:moveTo>
                                <a:lnTo>
                                  <a:pt x="128143" y="1593723"/>
                                </a:lnTo>
                              </a:path>
                              <a:path w="4677410" h="2125980">
                                <a:moveTo>
                                  <a:pt x="1283335" y="1593723"/>
                                </a:moveTo>
                                <a:lnTo>
                                  <a:pt x="1687195" y="1593723"/>
                                </a:lnTo>
                              </a:path>
                              <a:path w="4677410" h="2125980">
                                <a:moveTo>
                                  <a:pt x="2842387" y="1593723"/>
                                </a:moveTo>
                                <a:lnTo>
                                  <a:pt x="3246247" y="1593723"/>
                                </a:lnTo>
                              </a:path>
                              <a:path w="4677410" h="2125980">
                                <a:moveTo>
                                  <a:pt x="3362071" y="1593723"/>
                                </a:moveTo>
                                <a:lnTo>
                                  <a:pt x="3765930" y="1593723"/>
                                </a:lnTo>
                              </a:path>
                              <a:path w="4677410" h="2125980">
                                <a:moveTo>
                                  <a:pt x="763651" y="1593723"/>
                                </a:moveTo>
                                <a:lnTo>
                                  <a:pt x="1167511" y="1593723"/>
                                </a:lnTo>
                              </a:path>
                              <a:path w="4677410" h="2125980">
                                <a:moveTo>
                                  <a:pt x="1283335" y="1328547"/>
                                </a:moveTo>
                                <a:lnTo>
                                  <a:pt x="1687195" y="1328547"/>
                                </a:lnTo>
                              </a:path>
                              <a:path w="4677410" h="2125980">
                                <a:moveTo>
                                  <a:pt x="0" y="1328547"/>
                                </a:moveTo>
                                <a:lnTo>
                                  <a:pt x="128143" y="1328547"/>
                                </a:lnTo>
                              </a:path>
                              <a:path w="4677410" h="2125980">
                                <a:moveTo>
                                  <a:pt x="4401439" y="1328547"/>
                                </a:moveTo>
                                <a:lnTo>
                                  <a:pt x="4677283" y="1328547"/>
                                </a:lnTo>
                              </a:path>
                              <a:path w="4677410" h="2125980">
                                <a:moveTo>
                                  <a:pt x="2322703" y="1328547"/>
                                </a:moveTo>
                                <a:lnTo>
                                  <a:pt x="2726563" y="1328547"/>
                                </a:lnTo>
                              </a:path>
                              <a:path w="4677410" h="2125980">
                                <a:moveTo>
                                  <a:pt x="1803019" y="1328547"/>
                                </a:moveTo>
                                <a:lnTo>
                                  <a:pt x="2206879" y="1328547"/>
                                </a:lnTo>
                              </a:path>
                              <a:path w="4677410" h="2125980">
                                <a:moveTo>
                                  <a:pt x="3881754" y="1328547"/>
                                </a:moveTo>
                                <a:lnTo>
                                  <a:pt x="4285615" y="1328547"/>
                                </a:lnTo>
                              </a:path>
                              <a:path w="4677410" h="2125980">
                                <a:moveTo>
                                  <a:pt x="2842387" y="1328547"/>
                                </a:moveTo>
                                <a:lnTo>
                                  <a:pt x="3246247" y="1328547"/>
                                </a:lnTo>
                              </a:path>
                              <a:path w="4677410" h="2125980">
                                <a:moveTo>
                                  <a:pt x="243967" y="1328547"/>
                                </a:moveTo>
                                <a:lnTo>
                                  <a:pt x="647826" y="1328547"/>
                                </a:lnTo>
                              </a:path>
                              <a:path w="4677410" h="2125980">
                                <a:moveTo>
                                  <a:pt x="3362071" y="1328547"/>
                                </a:moveTo>
                                <a:lnTo>
                                  <a:pt x="3765930" y="1328547"/>
                                </a:lnTo>
                              </a:path>
                              <a:path w="4677410" h="2125980">
                                <a:moveTo>
                                  <a:pt x="763651" y="1328547"/>
                                </a:moveTo>
                                <a:lnTo>
                                  <a:pt x="1167511" y="1328547"/>
                                </a:lnTo>
                              </a:path>
                              <a:path w="4677410" h="2125980">
                                <a:moveTo>
                                  <a:pt x="0" y="1063371"/>
                                </a:moveTo>
                                <a:lnTo>
                                  <a:pt x="2206879" y="1063371"/>
                                </a:lnTo>
                              </a:path>
                              <a:path w="4677410" h="2125980">
                                <a:moveTo>
                                  <a:pt x="2322703" y="1063371"/>
                                </a:moveTo>
                                <a:lnTo>
                                  <a:pt x="2726563" y="1063371"/>
                                </a:lnTo>
                              </a:path>
                              <a:path w="4677410" h="2125980">
                                <a:moveTo>
                                  <a:pt x="3362071" y="1063371"/>
                                </a:moveTo>
                                <a:lnTo>
                                  <a:pt x="3765930" y="1063371"/>
                                </a:lnTo>
                              </a:path>
                              <a:path w="4677410" h="2125980">
                                <a:moveTo>
                                  <a:pt x="2842387" y="1063371"/>
                                </a:moveTo>
                                <a:lnTo>
                                  <a:pt x="3246247" y="1063371"/>
                                </a:lnTo>
                              </a:path>
                              <a:path w="4677410" h="2125980">
                                <a:moveTo>
                                  <a:pt x="3881754" y="1063371"/>
                                </a:moveTo>
                                <a:lnTo>
                                  <a:pt x="4285615" y="1063371"/>
                                </a:lnTo>
                              </a:path>
                              <a:path w="4677410" h="2125980">
                                <a:moveTo>
                                  <a:pt x="4401439" y="1063371"/>
                                </a:moveTo>
                                <a:lnTo>
                                  <a:pt x="4677283" y="1063371"/>
                                </a:lnTo>
                              </a:path>
                              <a:path w="4677410" h="2125980">
                                <a:moveTo>
                                  <a:pt x="3362071" y="796671"/>
                                </a:moveTo>
                                <a:lnTo>
                                  <a:pt x="3765930" y="796671"/>
                                </a:lnTo>
                              </a:path>
                              <a:path w="4677410" h="2125980">
                                <a:moveTo>
                                  <a:pt x="4401439" y="796671"/>
                                </a:moveTo>
                                <a:lnTo>
                                  <a:pt x="4677283" y="796671"/>
                                </a:lnTo>
                              </a:path>
                              <a:path w="4677410" h="2125980">
                                <a:moveTo>
                                  <a:pt x="3881754" y="796671"/>
                                </a:moveTo>
                                <a:lnTo>
                                  <a:pt x="4285615" y="796671"/>
                                </a:lnTo>
                              </a:path>
                              <a:path w="4677410" h="2125980">
                                <a:moveTo>
                                  <a:pt x="0" y="796671"/>
                                </a:moveTo>
                                <a:lnTo>
                                  <a:pt x="3246247" y="796671"/>
                                </a:lnTo>
                              </a:path>
                              <a:path w="4677410" h="2125980">
                                <a:moveTo>
                                  <a:pt x="4401439" y="531495"/>
                                </a:moveTo>
                                <a:lnTo>
                                  <a:pt x="4677283" y="531495"/>
                                </a:lnTo>
                              </a:path>
                              <a:path w="4677410" h="2125980">
                                <a:moveTo>
                                  <a:pt x="0" y="531495"/>
                                </a:moveTo>
                                <a:lnTo>
                                  <a:pt x="4285615" y="531495"/>
                                </a:lnTo>
                              </a:path>
                              <a:path w="4677410" h="2125980">
                                <a:moveTo>
                                  <a:pt x="0" y="266319"/>
                                </a:moveTo>
                                <a:lnTo>
                                  <a:pt x="4285615" y="266319"/>
                                </a:lnTo>
                              </a:path>
                              <a:path w="4677410" h="2125980">
                                <a:moveTo>
                                  <a:pt x="4401439" y="266319"/>
                                </a:moveTo>
                                <a:lnTo>
                                  <a:pt x="4677283" y="266319"/>
                                </a:lnTo>
                              </a:path>
                              <a:path w="4677410" h="2125980">
                                <a:moveTo>
                                  <a:pt x="0" y="0"/>
                                </a:moveTo>
                                <a:lnTo>
                                  <a:pt x="4677283" y="0"/>
                                </a:lnTo>
                              </a:path>
                            </a:pathLst>
                          </a:custGeom>
                          <a:ln w="9525">
                            <a:solidFill>
                              <a:srgbClr val="D9D9D9"/>
                            </a:solidFill>
                            <a:prstDash val="solid"/>
                          </a:ln>
                        </wps:spPr>
                        <wps:bodyPr wrap="square" lIns="0" tIns="0" rIns="0" bIns="0" rtlCol="0">
                          <a:prstTxWarp prst="textNoShape">
                            <a:avLst/>
                          </a:prstTxWarp>
                          <a:noAutofit/>
                        </wps:bodyPr>
                      </wps:wsp>
                      <wps:wsp>
                        <wps:cNvPr id="222" name="Graphic 222"/>
                        <wps:cNvSpPr/>
                        <wps:spPr>
                          <a:xfrm>
                            <a:off x="802322" y="391604"/>
                            <a:ext cx="4273550" cy="2152650"/>
                          </a:xfrm>
                          <a:custGeom>
                            <a:avLst/>
                            <a:gdLst/>
                            <a:ahLst/>
                            <a:cxnLst/>
                            <a:rect l="l" t="t" r="r" b="b"/>
                            <a:pathLst>
                              <a:path w="4273550" h="2152650">
                                <a:moveTo>
                                  <a:pt x="115824" y="885444"/>
                                </a:moveTo>
                                <a:lnTo>
                                  <a:pt x="0" y="885444"/>
                                </a:lnTo>
                                <a:lnTo>
                                  <a:pt x="0" y="2152142"/>
                                </a:lnTo>
                                <a:lnTo>
                                  <a:pt x="115824" y="2152142"/>
                                </a:lnTo>
                                <a:lnTo>
                                  <a:pt x="115824" y="885444"/>
                                </a:lnTo>
                                <a:close/>
                              </a:path>
                              <a:path w="4273550" h="2152650">
                                <a:moveTo>
                                  <a:pt x="635508" y="861060"/>
                                </a:moveTo>
                                <a:lnTo>
                                  <a:pt x="519684" y="861060"/>
                                </a:lnTo>
                                <a:lnTo>
                                  <a:pt x="519684" y="2152142"/>
                                </a:lnTo>
                                <a:lnTo>
                                  <a:pt x="635508" y="2152142"/>
                                </a:lnTo>
                                <a:lnTo>
                                  <a:pt x="635508" y="861060"/>
                                </a:lnTo>
                                <a:close/>
                              </a:path>
                              <a:path w="4273550" h="2152650">
                                <a:moveTo>
                                  <a:pt x="1155192" y="836676"/>
                                </a:moveTo>
                                <a:lnTo>
                                  <a:pt x="1039368" y="836676"/>
                                </a:lnTo>
                                <a:lnTo>
                                  <a:pt x="1039368" y="2152142"/>
                                </a:lnTo>
                                <a:lnTo>
                                  <a:pt x="1155192" y="2152142"/>
                                </a:lnTo>
                                <a:lnTo>
                                  <a:pt x="1155192" y="836676"/>
                                </a:lnTo>
                                <a:close/>
                              </a:path>
                              <a:path w="4273550" h="2152650">
                                <a:moveTo>
                                  <a:pt x="1674876" y="836676"/>
                                </a:moveTo>
                                <a:lnTo>
                                  <a:pt x="1559052" y="836676"/>
                                </a:lnTo>
                                <a:lnTo>
                                  <a:pt x="1559052" y="2152142"/>
                                </a:lnTo>
                                <a:lnTo>
                                  <a:pt x="1674876" y="2152142"/>
                                </a:lnTo>
                                <a:lnTo>
                                  <a:pt x="1674876" y="836676"/>
                                </a:lnTo>
                                <a:close/>
                              </a:path>
                              <a:path w="4273550" h="2152650">
                                <a:moveTo>
                                  <a:pt x="2194560" y="725424"/>
                                </a:moveTo>
                                <a:lnTo>
                                  <a:pt x="2078736" y="725424"/>
                                </a:lnTo>
                                <a:lnTo>
                                  <a:pt x="2078736" y="2152142"/>
                                </a:lnTo>
                                <a:lnTo>
                                  <a:pt x="2194560" y="2152142"/>
                                </a:lnTo>
                                <a:lnTo>
                                  <a:pt x="2194560" y="725424"/>
                                </a:lnTo>
                                <a:close/>
                              </a:path>
                              <a:path w="4273550" h="2152650">
                                <a:moveTo>
                                  <a:pt x="2714244" y="669036"/>
                                </a:moveTo>
                                <a:lnTo>
                                  <a:pt x="2598420" y="669036"/>
                                </a:lnTo>
                                <a:lnTo>
                                  <a:pt x="2598420" y="2152142"/>
                                </a:lnTo>
                                <a:lnTo>
                                  <a:pt x="2714244" y="2152142"/>
                                </a:lnTo>
                                <a:lnTo>
                                  <a:pt x="2714244" y="669036"/>
                                </a:lnTo>
                                <a:close/>
                              </a:path>
                              <a:path w="4273550" h="2152650">
                                <a:moveTo>
                                  <a:pt x="3233928" y="478536"/>
                                </a:moveTo>
                                <a:lnTo>
                                  <a:pt x="3118104" y="478536"/>
                                </a:lnTo>
                                <a:lnTo>
                                  <a:pt x="3118104" y="2152142"/>
                                </a:lnTo>
                                <a:lnTo>
                                  <a:pt x="3233928" y="2152142"/>
                                </a:lnTo>
                                <a:lnTo>
                                  <a:pt x="3233928" y="478536"/>
                                </a:lnTo>
                                <a:close/>
                              </a:path>
                              <a:path w="4273550" h="2152650">
                                <a:moveTo>
                                  <a:pt x="3753612" y="335280"/>
                                </a:moveTo>
                                <a:lnTo>
                                  <a:pt x="3637788" y="335280"/>
                                </a:lnTo>
                                <a:lnTo>
                                  <a:pt x="3637788" y="2152142"/>
                                </a:lnTo>
                                <a:lnTo>
                                  <a:pt x="3753612" y="2152142"/>
                                </a:lnTo>
                                <a:lnTo>
                                  <a:pt x="3753612" y="335280"/>
                                </a:lnTo>
                                <a:close/>
                              </a:path>
                              <a:path w="4273550" h="2152650">
                                <a:moveTo>
                                  <a:pt x="4273296" y="0"/>
                                </a:moveTo>
                                <a:lnTo>
                                  <a:pt x="4157472" y="0"/>
                                </a:lnTo>
                                <a:lnTo>
                                  <a:pt x="4157472" y="2152142"/>
                                </a:lnTo>
                                <a:lnTo>
                                  <a:pt x="4273296" y="2152142"/>
                                </a:lnTo>
                                <a:lnTo>
                                  <a:pt x="4273296" y="0"/>
                                </a:lnTo>
                                <a:close/>
                              </a:path>
                            </a:pathLst>
                          </a:custGeom>
                          <a:solidFill>
                            <a:srgbClr val="4F81BC"/>
                          </a:solidFill>
                        </wps:spPr>
                        <wps:bodyPr wrap="square" lIns="0" tIns="0" rIns="0" bIns="0" rtlCol="0">
                          <a:prstTxWarp prst="textNoShape">
                            <a:avLst/>
                          </a:prstTxWarp>
                          <a:noAutofit/>
                        </wps:bodyPr>
                      </wps:wsp>
                      <wps:wsp>
                        <wps:cNvPr id="223" name="Graphic 223"/>
                        <wps:cNvSpPr/>
                        <wps:spPr>
                          <a:xfrm>
                            <a:off x="950150" y="2365184"/>
                            <a:ext cx="4273550" cy="179070"/>
                          </a:xfrm>
                          <a:custGeom>
                            <a:avLst/>
                            <a:gdLst/>
                            <a:ahLst/>
                            <a:cxnLst/>
                            <a:rect l="l" t="t" r="r" b="b"/>
                            <a:pathLst>
                              <a:path w="4273550" h="179070">
                                <a:moveTo>
                                  <a:pt x="115824" y="73152"/>
                                </a:moveTo>
                                <a:lnTo>
                                  <a:pt x="0" y="73152"/>
                                </a:lnTo>
                                <a:lnTo>
                                  <a:pt x="0" y="178562"/>
                                </a:lnTo>
                                <a:lnTo>
                                  <a:pt x="115824" y="178562"/>
                                </a:lnTo>
                                <a:lnTo>
                                  <a:pt x="115824" y="73152"/>
                                </a:lnTo>
                                <a:close/>
                              </a:path>
                              <a:path w="4273550" h="179070">
                                <a:moveTo>
                                  <a:pt x="635508" y="71628"/>
                                </a:moveTo>
                                <a:lnTo>
                                  <a:pt x="519684" y="71628"/>
                                </a:lnTo>
                                <a:lnTo>
                                  <a:pt x="519684" y="178562"/>
                                </a:lnTo>
                                <a:lnTo>
                                  <a:pt x="635508" y="178562"/>
                                </a:lnTo>
                                <a:lnTo>
                                  <a:pt x="635508" y="71628"/>
                                </a:lnTo>
                                <a:close/>
                              </a:path>
                              <a:path w="4273550" h="179070">
                                <a:moveTo>
                                  <a:pt x="1155192" y="68580"/>
                                </a:moveTo>
                                <a:lnTo>
                                  <a:pt x="1039368" y="68580"/>
                                </a:lnTo>
                                <a:lnTo>
                                  <a:pt x="1039368" y="178562"/>
                                </a:lnTo>
                                <a:lnTo>
                                  <a:pt x="1155192" y="178562"/>
                                </a:lnTo>
                                <a:lnTo>
                                  <a:pt x="1155192" y="68580"/>
                                </a:lnTo>
                                <a:close/>
                              </a:path>
                              <a:path w="4273550" h="179070">
                                <a:moveTo>
                                  <a:pt x="1674876" y="68580"/>
                                </a:moveTo>
                                <a:lnTo>
                                  <a:pt x="1559052" y="68580"/>
                                </a:lnTo>
                                <a:lnTo>
                                  <a:pt x="1559052" y="178562"/>
                                </a:lnTo>
                                <a:lnTo>
                                  <a:pt x="1674876" y="178562"/>
                                </a:lnTo>
                                <a:lnTo>
                                  <a:pt x="1674876" y="68580"/>
                                </a:lnTo>
                                <a:close/>
                              </a:path>
                              <a:path w="4273550" h="179070">
                                <a:moveTo>
                                  <a:pt x="2194560" y="59436"/>
                                </a:moveTo>
                                <a:lnTo>
                                  <a:pt x="2078736" y="59436"/>
                                </a:lnTo>
                                <a:lnTo>
                                  <a:pt x="2078736" y="178562"/>
                                </a:lnTo>
                                <a:lnTo>
                                  <a:pt x="2194560" y="178562"/>
                                </a:lnTo>
                                <a:lnTo>
                                  <a:pt x="2194560" y="59436"/>
                                </a:lnTo>
                                <a:close/>
                              </a:path>
                              <a:path w="4273550" h="179070">
                                <a:moveTo>
                                  <a:pt x="2714244" y="51816"/>
                                </a:moveTo>
                                <a:lnTo>
                                  <a:pt x="2598420" y="51816"/>
                                </a:lnTo>
                                <a:lnTo>
                                  <a:pt x="2598420" y="178562"/>
                                </a:lnTo>
                                <a:lnTo>
                                  <a:pt x="2714244" y="178562"/>
                                </a:lnTo>
                                <a:lnTo>
                                  <a:pt x="2714244" y="51816"/>
                                </a:lnTo>
                                <a:close/>
                              </a:path>
                              <a:path w="4273550" h="179070">
                                <a:moveTo>
                                  <a:pt x="3233928" y="39624"/>
                                </a:moveTo>
                                <a:lnTo>
                                  <a:pt x="3118104" y="39624"/>
                                </a:lnTo>
                                <a:lnTo>
                                  <a:pt x="3118104" y="178562"/>
                                </a:lnTo>
                                <a:lnTo>
                                  <a:pt x="3233928" y="178562"/>
                                </a:lnTo>
                                <a:lnTo>
                                  <a:pt x="3233928" y="39624"/>
                                </a:lnTo>
                                <a:close/>
                              </a:path>
                              <a:path w="4273550" h="179070">
                                <a:moveTo>
                                  <a:pt x="3753612" y="27432"/>
                                </a:moveTo>
                                <a:lnTo>
                                  <a:pt x="3637788" y="27432"/>
                                </a:lnTo>
                                <a:lnTo>
                                  <a:pt x="3637788" y="178562"/>
                                </a:lnTo>
                                <a:lnTo>
                                  <a:pt x="3753612" y="178562"/>
                                </a:lnTo>
                                <a:lnTo>
                                  <a:pt x="3753612" y="27432"/>
                                </a:lnTo>
                                <a:close/>
                              </a:path>
                              <a:path w="4273550" h="179070">
                                <a:moveTo>
                                  <a:pt x="4273296" y="0"/>
                                </a:moveTo>
                                <a:lnTo>
                                  <a:pt x="4157472" y="0"/>
                                </a:lnTo>
                                <a:lnTo>
                                  <a:pt x="4157472" y="178562"/>
                                </a:lnTo>
                                <a:lnTo>
                                  <a:pt x="4273296" y="178562"/>
                                </a:lnTo>
                                <a:lnTo>
                                  <a:pt x="4273296" y="0"/>
                                </a:lnTo>
                                <a:close/>
                              </a:path>
                            </a:pathLst>
                          </a:custGeom>
                          <a:solidFill>
                            <a:srgbClr val="C0504D"/>
                          </a:solidFill>
                        </wps:spPr>
                        <wps:bodyPr wrap="square" lIns="0" tIns="0" rIns="0" bIns="0" rtlCol="0">
                          <a:prstTxWarp prst="textNoShape">
                            <a:avLst/>
                          </a:prstTxWarp>
                          <a:noAutofit/>
                        </wps:bodyPr>
                      </wps:wsp>
                      <wps:wsp>
                        <wps:cNvPr id="224" name="Graphic 224"/>
                        <wps:cNvSpPr/>
                        <wps:spPr>
                          <a:xfrm>
                            <a:off x="674179" y="2543746"/>
                            <a:ext cx="4677410" cy="1270"/>
                          </a:xfrm>
                          <a:custGeom>
                            <a:avLst/>
                            <a:gdLst/>
                            <a:ahLst/>
                            <a:cxnLst/>
                            <a:rect l="l" t="t" r="r" b="b"/>
                            <a:pathLst>
                              <a:path w="4677410">
                                <a:moveTo>
                                  <a:pt x="0" y="0"/>
                                </a:moveTo>
                                <a:lnTo>
                                  <a:pt x="4677283" y="0"/>
                                </a:lnTo>
                              </a:path>
                            </a:pathLst>
                          </a:custGeom>
                          <a:ln w="9525">
                            <a:solidFill>
                              <a:srgbClr val="D9D9D9"/>
                            </a:solidFill>
                            <a:prstDash val="solid"/>
                          </a:ln>
                        </wps:spPr>
                        <wps:bodyPr wrap="square" lIns="0" tIns="0" rIns="0" bIns="0" rtlCol="0">
                          <a:prstTxWarp prst="textNoShape">
                            <a:avLst/>
                          </a:prstTxWarp>
                          <a:noAutofit/>
                        </wps:bodyPr>
                      </wps:wsp>
                      <wps:wsp>
                        <wps:cNvPr id="225" name="Graphic 225"/>
                        <wps:cNvSpPr/>
                        <wps:spPr>
                          <a:xfrm>
                            <a:off x="1786699" y="2969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226" name="Graphic 226"/>
                        <wps:cNvSpPr/>
                        <wps:spPr>
                          <a:xfrm>
                            <a:off x="2740977" y="2969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227" name="Graphic 227"/>
                        <wps:cNvSpPr/>
                        <wps:spPr>
                          <a:xfrm>
                            <a:off x="4762" y="4762"/>
                            <a:ext cx="5486400" cy="3200400"/>
                          </a:xfrm>
                          <a:custGeom>
                            <a:avLst/>
                            <a:gdLst/>
                            <a:ahLst/>
                            <a:cxnLst/>
                            <a:rect l="l" t="t" r="r" b="b"/>
                            <a:pathLst>
                              <a:path w="5486400" h="3200400">
                                <a:moveTo>
                                  <a:pt x="0" y="3200400"/>
                                </a:moveTo>
                                <a:lnTo>
                                  <a:pt x="5486400" y="3200400"/>
                                </a:lnTo>
                                <a:lnTo>
                                  <a:pt x="5486400" y="0"/>
                                </a:lnTo>
                                <a:lnTo>
                                  <a:pt x="0" y="0"/>
                                </a:lnTo>
                                <a:lnTo>
                                  <a:pt x="0" y="3200400"/>
                                </a:lnTo>
                                <a:close/>
                              </a:path>
                            </a:pathLst>
                          </a:custGeom>
                          <a:ln w="9525">
                            <a:solidFill>
                              <a:srgbClr val="000000"/>
                            </a:solidFill>
                            <a:prstDash val="solid"/>
                          </a:ln>
                        </wps:spPr>
                        <wps:bodyPr wrap="square" lIns="0" tIns="0" rIns="0" bIns="0" rtlCol="0">
                          <a:prstTxWarp prst="textNoShape">
                            <a:avLst/>
                          </a:prstTxWarp>
                          <a:noAutofit/>
                        </wps:bodyPr>
                      </wps:wsp>
                      <wps:wsp>
                        <wps:cNvPr id="228" name="Textbox 228"/>
                        <wps:cNvSpPr txBox="1"/>
                        <wps:spPr>
                          <a:xfrm>
                            <a:off x="2850832" y="2925211"/>
                            <a:ext cx="923290" cy="168910"/>
                          </a:xfrm>
                          <a:prstGeom prst="rect">
                            <a:avLst/>
                          </a:prstGeom>
                        </wps:spPr>
                        <wps:txbx>
                          <w:txbxContent>
                            <w:p w14:paraId="19EEB276"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місяць</w:t>
                              </w:r>
                            </w:p>
                          </w:txbxContent>
                        </wps:txbx>
                        <wps:bodyPr wrap="square" lIns="0" tIns="0" rIns="0" bIns="0" rtlCol="0">
                          <a:noAutofit/>
                        </wps:bodyPr>
                      </wps:wsp>
                      <wps:wsp>
                        <wps:cNvPr id="229" name="Textbox 229"/>
                        <wps:cNvSpPr txBox="1"/>
                        <wps:spPr>
                          <a:xfrm>
                            <a:off x="1896554" y="2925211"/>
                            <a:ext cx="688340" cy="168910"/>
                          </a:xfrm>
                          <a:prstGeom prst="rect">
                            <a:avLst/>
                          </a:prstGeom>
                        </wps:spPr>
                        <wps:txbx>
                          <w:txbxContent>
                            <w:p w14:paraId="5AABC757"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w:t>
                              </w:r>
                              <w:r>
                                <w:rPr>
                                  <w:spacing w:val="-5"/>
                                  <w:sz w:val="24"/>
                                </w:rPr>
                                <w:t>рік</w:t>
                              </w:r>
                            </w:p>
                          </w:txbxContent>
                        </wps:txbx>
                        <wps:bodyPr wrap="square" lIns="0" tIns="0" rIns="0" bIns="0" rtlCol="0">
                          <a:noAutofit/>
                        </wps:bodyPr>
                      </wps:wsp>
                      <wps:wsp>
                        <wps:cNvPr id="230" name="Textbox 230"/>
                        <wps:cNvSpPr txBox="1"/>
                        <wps:spPr>
                          <a:xfrm>
                            <a:off x="781875" y="2634237"/>
                            <a:ext cx="4476115" cy="169545"/>
                          </a:xfrm>
                          <a:prstGeom prst="rect">
                            <a:avLst/>
                          </a:prstGeom>
                        </wps:spPr>
                        <wps:txbx>
                          <w:txbxContent>
                            <w:p w14:paraId="474699FB" w14:textId="77777777" w:rsidR="001A6F49" w:rsidRDefault="00000000">
                              <w:pPr>
                                <w:tabs>
                                  <w:tab w:val="left" w:pos="818"/>
                                  <w:tab w:val="left" w:pos="1637"/>
                                  <w:tab w:val="left" w:pos="2455"/>
                                  <w:tab w:val="left" w:pos="3274"/>
                                  <w:tab w:val="left" w:pos="4092"/>
                                  <w:tab w:val="left" w:pos="4911"/>
                                  <w:tab w:val="left" w:pos="5730"/>
                                  <w:tab w:val="left" w:pos="6548"/>
                                </w:tabs>
                                <w:spacing w:line="266" w:lineRule="exact"/>
                                <w:rPr>
                                  <w:sz w:val="24"/>
                                </w:rPr>
                              </w:pPr>
                              <w:r>
                                <w:rPr>
                                  <w:spacing w:val="-4"/>
                                  <w:sz w:val="24"/>
                                </w:rPr>
                                <w:t>2026</w:t>
                              </w:r>
                              <w:r>
                                <w:rPr>
                                  <w:sz w:val="24"/>
                                </w:rPr>
                                <w:tab/>
                              </w:r>
                              <w:r>
                                <w:rPr>
                                  <w:spacing w:val="-4"/>
                                  <w:sz w:val="24"/>
                                </w:rPr>
                                <w:t>2027</w:t>
                              </w:r>
                              <w:r>
                                <w:rPr>
                                  <w:sz w:val="24"/>
                                </w:rPr>
                                <w:tab/>
                              </w:r>
                              <w:r>
                                <w:rPr>
                                  <w:spacing w:val="-4"/>
                                  <w:sz w:val="24"/>
                                </w:rPr>
                                <w:t>2028</w:t>
                              </w:r>
                              <w:r>
                                <w:rPr>
                                  <w:sz w:val="24"/>
                                </w:rPr>
                                <w:tab/>
                              </w:r>
                              <w:r>
                                <w:rPr>
                                  <w:spacing w:val="-4"/>
                                  <w:sz w:val="24"/>
                                </w:rPr>
                                <w:t>2029</w:t>
                              </w:r>
                              <w:r>
                                <w:rPr>
                                  <w:sz w:val="24"/>
                                </w:rPr>
                                <w:tab/>
                              </w:r>
                              <w:r>
                                <w:rPr>
                                  <w:spacing w:val="-4"/>
                                  <w:sz w:val="24"/>
                                </w:rPr>
                                <w:t>2030</w:t>
                              </w:r>
                              <w:r>
                                <w:rPr>
                                  <w:sz w:val="24"/>
                                </w:rPr>
                                <w:tab/>
                              </w:r>
                              <w:r>
                                <w:rPr>
                                  <w:spacing w:val="-4"/>
                                  <w:sz w:val="24"/>
                                </w:rPr>
                                <w:t>2031</w:t>
                              </w:r>
                              <w:r>
                                <w:rPr>
                                  <w:sz w:val="24"/>
                                </w:rPr>
                                <w:tab/>
                              </w:r>
                              <w:r>
                                <w:rPr>
                                  <w:spacing w:val="-4"/>
                                  <w:sz w:val="24"/>
                                </w:rPr>
                                <w:t>2032</w:t>
                              </w:r>
                              <w:r>
                                <w:rPr>
                                  <w:sz w:val="24"/>
                                </w:rPr>
                                <w:tab/>
                              </w:r>
                              <w:r>
                                <w:rPr>
                                  <w:spacing w:val="-4"/>
                                  <w:sz w:val="24"/>
                                </w:rPr>
                                <w:t>2033</w:t>
                              </w:r>
                              <w:r>
                                <w:rPr>
                                  <w:sz w:val="24"/>
                                </w:rPr>
                                <w:tab/>
                              </w:r>
                              <w:r>
                                <w:rPr>
                                  <w:spacing w:val="-4"/>
                                  <w:sz w:val="24"/>
                                </w:rPr>
                                <w:t>2034</w:t>
                              </w:r>
                            </w:p>
                          </w:txbxContent>
                        </wps:txbx>
                        <wps:bodyPr wrap="square" lIns="0" tIns="0" rIns="0" bIns="0" rtlCol="0">
                          <a:noAutofit/>
                        </wps:bodyPr>
                      </wps:wsp>
                      <wps:wsp>
                        <wps:cNvPr id="231" name="Textbox 231"/>
                        <wps:cNvSpPr txBox="1"/>
                        <wps:spPr>
                          <a:xfrm>
                            <a:off x="4976304" y="2138192"/>
                            <a:ext cx="393700" cy="168910"/>
                          </a:xfrm>
                          <a:prstGeom prst="rect">
                            <a:avLst/>
                          </a:prstGeom>
                        </wps:spPr>
                        <wps:txbx>
                          <w:txbxContent>
                            <w:p w14:paraId="38CBB8B2" w14:textId="77777777" w:rsidR="001A6F49" w:rsidRDefault="00000000">
                              <w:pPr>
                                <w:spacing w:line="266" w:lineRule="exact"/>
                                <w:rPr>
                                  <w:sz w:val="24"/>
                                </w:rPr>
                              </w:pPr>
                              <w:r>
                                <w:rPr>
                                  <w:spacing w:val="-2"/>
                                  <w:sz w:val="24"/>
                                </w:rPr>
                                <w:t>13500</w:t>
                              </w:r>
                            </w:p>
                          </w:txbxContent>
                        </wps:txbx>
                        <wps:bodyPr wrap="square" lIns="0" tIns="0" rIns="0" bIns="0" rtlCol="0">
                          <a:noAutofit/>
                        </wps:bodyPr>
                      </wps:wsp>
                      <wps:wsp>
                        <wps:cNvPr id="232" name="Textbox 232"/>
                        <wps:cNvSpPr txBox="1"/>
                        <wps:spPr>
                          <a:xfrm>
                            <a:off x="4459668" y="2166259"/>
                            <a:ext cx="387985" cy="168910"/>
                          </a:xfrm>
                          <a:prstGeom prst="rect">
                            <a:avLst/>
                          </a:prstGeom>
                        </wps:spPr>
                        <wps:txbx>
                          <w:txbxContent>
                            <w:p w14:paraId="19E3F24D" w14:textId="77777777" w:rsidR="001A6F49" w:rsidRDefault="00000000">
                              <w:pPr>
                                <w:spacing w:line="266" w:lineRule="exact"/>
                                <w:rPr>
                                  <w:sz w:val="24"/>
                                </w:rPr>
                              </w:pPr>
                              <w:r>
                                <w:rPr>
                                  <w:spacing w:val="-2"/>
                                  <w:sz w:val="24"/>
                                </w:rPr>
                                <w:t>11400</w:t>
                              </w:r>
                            </w:p>
                          </w:txbxContent>
                        </wps:txbx>
                        <wps:bodyPr wrap="square" lIns="0" tIns="0" rIns="0" bIns="0" rtlCol="0">
                          <a:noAutofit/>
                        </wps:bodyPr>
                      </wps:wsp>
                      <wps:wsp>
                        <wps:cNvPr id="233" name="Textbox 233"/>
                        <wps:cNvSpPr txBox="1"/>
                        <wps:spPr>
                          <a:xfrm>
                            <a:off x="3936555" y="2178197"/>
                            <a:ext cx="393700" cy="168910"/>
                          </a:xfrm>
                          <a:prstGeom prst="rect">
                            <a:avLst/>
                          </a:prstGeom>
                        </wps:spPr>
                        <wps:txbx>
                          <w:txbxContent>
                            <w:p w14:paraId="39AE20A7" w14:textId="77777777" w:rsidR="001A6F49" w:rsidRDefault="00000000">
                              <w:pPr>
                                <w:spacing w:line="266" w:lineRule="exact"/>
                                <w:rPr>
                                  <w:sz w:val="24"/>
                                </w:rPr>
                              </w:pPr>
                              <w:r>
                                <w:rPr>
                                  <w:spacing w:val="-2"/>
                                  <w:sz w:val="24"/>
                                </w:rPr>
                                <w:t>10500</w:t>
                              </w:r>
                            </w:p>
                          </w:txbxContent>
                        </wps:txbx>
                        <wps:bodyPr wrap="square" lIns="0" tIns="0" rIns="0" bIns="0" rtlCol="0">
                          <a:noAutofit/>
                        </wps:bodyPr>
                      </wps:wsp>
                      <wps:wsp>
                        <wps:cNvPr id="234" name="Textbox 234"/>
                        <wps:cNvSpPr txBox="1"/>
                        <wps:spPr>
                          <a:xfrm>
                            <a:off x="3454971" y="2190008"/>
                            <a:ext cx="317500" cy="168910"/>
                          </a:xfrm>
                          <a:prstGeom prst="rect">
                            <a:avLst/>
                          </a:prstGeom>
                        </wps:spPr>
                        <wps:txbx>
                          <w:txbxContent>
                            <w:p w14:paraId="4FC17E28" w14:textId="77777777" w:rsidR="001A6F49" w:rsidRDefault="00000000">
                              <w:pPr>
                                <w:spacing w:line="266" w:lineRule="exact"/>
                                <w:rPr>
                                  <w:sz w:val="24"/>
                                </w:rPr>
                              </w:pPr>
                              <w:r>
                                <w:rPr>
                                  <w:spacing w:val="-4"/>
                                  <w:sz w:val="24"/>
                                </w:rPr>
                                <w:t>9600</w:t>
                              </w:r>
                            </w:p>
                          </w:txbxContent>
                        </wps:txbx>
                        <wps:bodyPr wrap="square" lIns="0" tIns="0" rIns="0" bIns="0" rtlCol="0">
                          <a:noAutofit/>
                        </wps:bodyPr>
                      </wps:wsp>
                      <wps:wsp>
                        <wps:cNvPr id="235" name="Textbox 235"/>
                        <wps:cNvSpPr txBox="1"/>
                        <wps:spPr>
                          <a:xfrm>
                            <a:off x="2935287" y="2198898"/>
                            <a:ext cx="317500" cy="168910"/>
                          </a:xfrm>
                          <a:prstGeom prst="rect">
                            <a:avLst/>
                          </a:prstGeom>
                        </wps:spPr>
                        <wps:txbx>
                          <w:txbxContent>
                            <w:p w14:paraId="367A0541" w14:textId="77777777" w:rsidR="001A6F49" w:rsidRDefault="00000000">
                              <w:pPr>
                                <w:spacing w:line="266" w:lineRule="exact"/>
                                <w:rPr>
                                  <w:sz w:val="24"/>
                                </w:rPr>
                              </w:pPr>
                              <w:r>
                                <w:rPr>
                                  <w:spacing w:val="-4"/>
                                  <w:sz w:val="24"/>
                                </w:rPr>
                                <w:t>8950</w:t>
                              </w:r>
                            </w:p>
                          </w:txbxContent>
                        </wps:txbx>
                        <wps:bodyPr wrap="square" lIns="0" tIns="0" rIns="0" bIns="0" rtlCol="0">
                          <a:noAutofit/>
                        </wps:bodyPr>
                      </wps:wsp>
                      <wps:wsp>
                        <wps:cNvPr id="236" name="Textbox 236"/>
                        <wps:cNvSpPr txBox="1"/>
                        <wps:spPr>
                          <a:xfrm>
                            <a:off x="855916" y="2208042"/>
                            <a:ext cx="1877060" cy="172720"/>
                          </a:xfrm>
                          <a:prstGeom prst="rect">
                            <a:avLst/>
                          </a:prstGeom>
                        </wps:spPr>
                        <wps:txbx>
                          <w:txbxContent>
                            <w:p w14:paraId="643330B0" w14:textId="77777777" w:rsidR="001A6F49" w:rsidRDefault="00000000">
                              <w:pPr>
                                <w:tabs>
                                  <w:tab w:val="left" w:pos="818"/>
                                  <w:tab w:val="left" w:pos="1637"/>
                                  <w:tab w:val="left" w:pos="2455"/>
                                </w:tabs>
                                <w:spacing w:line="272" w:lineRule="exact"/>
                                <w:rPr>
                                  <w:position w:val="1"/>
                                  <w:sz w:val="24"/>
                                </w:rPr>
                              </w:pPr>
                              <w:r>
                                <w:rPr>
                                  <w:spacing w:val="-4"/>
                                  <w:sz w:val="24"/>
                                </w:rPr>
                                <w:t>7950</w:t>
                              </w:r>
                              <w:r>
                                <w:rPr>
                                  <w:sz w:val="24"/>
                                </w:rPr>
                                <w:tab/>
                              </w:r>
                              <w:r>
                                <w:rPr>
                                  <w:spacing w:val="-4"/>
                                  <w:sz w:val="24"/>
                                </w:rPr>
                                <w:t>8100</w:t>
                              </w:r>
                              <w:r>
                                <w:rPr>
                                  <w:sz w:val="24"/>
                                </w:rPr>
                                <w:tab/>
                              </w:r>
                              <w:r>
                                <w:rPr>
                                  <w:spacing w:val="-4"/>
                                  <w:position w:val="1"/>
                                  <w:sz w:val="24"/>
                                </w:rPr>
                                <w:t>8250</w:t>
                              </w:r>
                              <w:r>
                                <w:rPr>
                                  <w:position w:val="1"/>
                                  <w:sz w:val="24"/>
                                </w:rPr>
                                <w:tab/>
                              </w:r>
                              <w:r>
                                <w:rPr>
                                  <w:spacing w:val="-4"/>
                                  <w:position w:val="1"/>
                                  <w:sz w:val="24"/>
                                </w:rPr>
                                <w:t>8250</w:t>
                              </w:r>
                            </w:p>
                          </w:txbxContent>
                        </wps:txbx>
                        <wps:bodyPr wrap="square" lIns="0" tIns="0" rIns="0" bIns="0" rtlCol="0">
                          <a:noAutofit/>
                        </wps:bodyPr>
                      </wps:wsp>
                      <wps:wsp>
                        <wps:cNvPr id="237" name="Textbox 237"/>
                        <wps:cNvSpPr txBox="1"/>
                        <wps:spPr>
                          <a:xfrm>
                            <a:off x="1709356" y="1002033"/>
                            <a:ext cx="913765" cy="169545"/>
                          </a:xfrm>
                          <a:prstGeom prst="rect">
                            <a:avLst/>
                          </a:prstGeom>
                        </wps:spPr>
                        <wps:txbx>
                          <w:txbxContent>
                            <w:p w14:paraId="15D0EE4F" w14:textId="77777777" w:rsidR="001A6F49" w:rsidRDefault="00000000">
                              <w:pPr>
                                <w:tabs>
                                  <w:tab w:val="left" w:pos="818"/>
                                </w:tabs>
                                <w:spacing w:line="266" w:lineRule="exact"/>
                                <w:rPr>
                                  <w:sz w:val="24"/>
                                </w:rPr>
                              </w:pPr>
                              <w:r>
                                <w:rPr>
                                  <w:spacing w:val="-2"/>
                                  <w:sz w:val="24"/>
                                </w:rPr>
                                <w:t>99000</w:t>
                              </w:r>
                              <w:r>
                                <w:rPr>
                                  <w:sz w:val="24"/>
                                </w:rPr>
                                <w:tab/>
                              </w:r>
                              <w:r>
                                <w:rPr>
                                  <w:spacing w:val="-2"/>
                                  <w:sz w:val="24"/>
                                </w:rPr>
                                <w:t>99000</w:t>
                              </w:r>
                            </w:p>
                          </w:txbxContent>
                        </wps:txbx>
                        <wps:bodyPr wrap="square" lIns="0" tIns="0" rIns="0" bIns="0" rtlCol="0">
                          <a:noAutofit/>
                        </wps:bodyPr>
                      </wps:wsp>
                      <wps:wsp>
                        <wps:cNvPr id="238" name="Textbox 238"/>
                        <wps:cNvSpPr txBox="1"/>
                        <wps:spPr>
                          <a:xfrm>
                            <a:off x="1189672" y="1026307"/>
                            <a:ext cx="393700" cy="168910"/>
                          </a:xfrm>
                          <a:prstGeom prst="rect">
                            <a:avLst/>
                          </a:prstGeom>
                        </wps:spPr>
                        <wps:txbx>
                          <w:txbxContent>
                            <w:p w14:paraId="0D1D4EC9" w14:textId="77777777" w:rsidR="001A6F49" w:rsidRDefault="00000000">
                              <w:pPr>
                                <w:spacing w:line="266" w:lineRule="exact"/>
                                <w:rPr>
                                  <w:sz w:val="24"/>
                                </w:rPr>
                              </w:pPr>
                              <w:r>
                                <w:rPr>
                                  <w:spacing w:val="-2"/>
                                  <w:sz w:val="24"/>
                                </w:rPr>
                                <w:t>97200</w:t>
                              </w:r>
                            </w:p>
                          </w:txbxContent>
                        </wps:txbx>
                        <wps:bodyPr wrap="square" lIns="0" tIns="0" rIns="0" bIns="0" rtlCol="0">
                          <a:noAutofit/>
                        </wps:bodyPr>
                      </wps:wsp>
                      <wps:wsp>
                        <wps:cNvPr id="239" name="Textbox 239"/>
                        <wps:cNvSpPr txBox="1"/>
                        <wps:spPr>
                          <a:xfrm>
                            <a:off x="669988" y="1050056"/>
                            <a:ext cx="393700" cy="168910"/>
                          </a:xfrm>
                          <a:prstGeom prst="rect">
                            <a:avLst/>
                          </a:prstGeom>
                        </wps:spPr>
                        <wps:txbx>
                          <w:txbxContent>
                            <w:p w14:paraId="77A2E896" w14:textId="77777777" w:rsidR="001A6F49" w:rsidRDefault="00000000">
                              <w:pPr>
                                <w:spacing w:line="266" w:lineRule="exact"/>
                                <w:rPr>
                                  <w:sz w:val="24"/>
                                </w:rPr>
                              </w:pPr>
                              <w:r>
                                <w:rPr>
                                  <w:spacing w:val="-2"/>
                                  <w:sz w:val="24"/>
                                </w:rPr>
                                <w:t>95400</w:t>
                              </w:r>
                            </w:p>
                          </w:txbxContent>
                        </wps:txbx>
                        <wps:bodyPr wrap="square" lIns="0" tIns="0" rIns="0" bIns="0" rtlCol="0">
                          <a:noAutofit/>
                        </wps:bodyPr>
                      </wps:wsp>
                      <wps:wsp>
                        <wps:cNvPr id="240" name="Textbox 240"/>
                        <wps:cNvSpPr txBox="1"/>
                        <wps:spPr>
                          <a:xfrm>
                            <a:off x="2711005" y="834918"/>
                            <a:ext cx="983615" cy="224790"/>
                          </a:xfrm>
                          <a:prstGeom prst="rect">
                            <a:avLst/>
                          </a:prstGeom>
                        </wps:spPr>
                        <wps:txbx>
                          <w:txbxContent>
                            <w:p w14:paraId="079355A0" w14:textId="77777777" w:rsidR="001A6F49" w:rsidRDefault="00000000">
                              <w:pPr>
                                <w:spacing w:line="228" w:lineRule="auto"/>
                                <w:rPr>
                                  <w:sz w:val="24"/>
                                </w:rPr>
                              </w:pPr>
                              <w:r>
                                <w:rPr>
                                  <w:position w:val="-8"/>
                                  <w:sz w:val="24"/>
                                </w:rPr>
                                <w:t>107400</w:t>
                              </w:r>
                              <w:r>
                                <w:rPr>
                                  <w:spacing w:val="46"/>
                                  <w:position w:val="-8"/>
                                  <w:sz w:val="24"/>
                                </w:rPr>
                                <w:t xml:space="preserve"> </w:t>
                              </w:r>
                              <w:r>
                                <w:rPr>
                                  <w:spacing w:val="-2"/>
                                  <w:sz w:val="24"/>
                                </w:rPr>
                                <w:t>111600</w:t>
                              </w:r>
                            </w:p>
                          </w:txbxContent>
                        </wps:txbx>
                        <wps:bodyPr wrap="square" lIns="0" tIns="0" rIns="0" bIns="0" rtlCol="0">
                          <a:noAutofit/>
                        </wps:bodyPr>
                      </wps:wsp>
                      <wps:wsp>
                        <wps:cNvPr id="241" name="Textbox 241"/>
                        <wps:cNvSpPr txBox="1"/>
                        <wps:spPr>
                          <a:xfrm>
                            <a:off x="3750627" y="500273"/>
                            <a:ext cx="989965" cy="312420"/>
                          </a:xfrm>
                          <a:prstGeom prst="rect">
                            <a:avLst/>
                          </a:prstGeom>
                        </wps:spPr>
                        <wps:txbx>
                          <w:txbxContent>
                            <w:p w14:paraId="0B09AD57" w14:textId="77777777" w:rsidR="001A6F49" w:rsidRDefault="00000000">
                              <w:pPr>
                                <w:spacing w:line="241" w:lineRule="exact"/>
                                <w:ind w:left="818"/>
                                <w:rPr>
                                  <w:sz w:val="24"/>
                                </w:rPr>
                              </w:pPr>
                              <w:r>
                                <w:rPr>
                                  <w:spacing w:val="-2"/>
                                  <w:sz w:val="24"/>
                                </w:rPr>
                                <w:t>136800</w:t>
                              </w:r>
                            </w:p>
                            <w:p w14:paraId="0D4B8AC5" w14:textId="77777777" w:rsidR="001A6F49" w:rsidRDefault="00000000">
                              <w:pPr>
                                <w:spacing w:line="251" w:lineRule="exact"/>
                                <w:rPr>
                                  <w:sz w:val="24"/>
                                </w:rPr>
                              </w:pPr>
                              <w:r>
                                <w:rPr>
                                  <w:spacing w:val="-2"/>
                                  <w:sz w:val="24"/>
                                </w:rPr>
                                <w:t>126000</w:t>
                              </w:r>
                            </w:p>
                          </w:txbxContent>
                        </wps:txbx>
                        <wps:bodyPr wrap="square" lIns="0" tIns="0" rIns="0" bIns="0" rtlCol="0">
                          <a:noAutofit/>
                        </wps:bodyPr>
                      </wps:wsp>
                      <wps:wsp>
                        <wps:cNvPr id="242" name="Textbox 242"/>
                        <wps:cNvSpPr txBox="1"/>
                        <wps:spPr>
                          <a:xfrm>
                            <a:off x="4789995" y="165247"/>
                            <a:ext cx="469900" cy="168910"/>
                          </a:xfrm>
                          <a:prstGeom prst="rect">
                            <a:avLst/>
                          </a:prstGeom>
                        </wps:spPr>
                        <wps:txbx>
                          <w:txbxContent>
                            <w:p w14:paraId="6B1D6EDF" w14:textId="77777777" w:rsidR="001A6F49" w:rsidRDefault="00000000">
                              <w:pPr>
                                <w:spacing w:line="266" w:lineRule="exact"/>
                                <w:rPr>
                                  <w:sz w:val="24"/>
                                </w:rPr>
                              </w:pPr>
                              <w:r>
                                <w:rPr>
                                  <w:spacing w:val="-2"/>
                                  <w:sz w:val="24"/>
                                </w:rPr>
                                <w:t>162000</w:t>
                              </w:r>
                            </w:p>
                          </w:txbxContent>
                        </wps:txbx>
                        <wps:bodyPr wrap="square" lIns="0" tIns="0" rIns="0" bIns="0" rtlCol="0">
                          <a:noAutofit/>
                        </wps:bodyPr>
                      </wps:wsp>
                      <wps:wsp>
                        <wps:cNvPr id="243" name="Textbox 243"/>
                        <wps:cNvSpPr txBox="1"/>
                        <wps:spPr>
                          <a:xfrm>
                            <a:off x="87566" y="64028"/>
                            <a:ext cx="469900" cy="2560320"/>
                          </a:xfrm>
                          <a:prstGeom prst="rect">
                            <a:avLst/>
                          </a:prstGeom>
                        </wps:spPr>
                        <wps:txbx>
                          <w:txbxContent>
                            <w:p w14:paraId="40AD4033" w14:textId="77777777" w:rsidR="001A6F49" w:rsidRDefault="00000000">
                              <w:pPr>
                                <w:spacing w:line="266" w:lineRule="exact"/>
                                <w:rPr>
                                  <w:sz w:val="24"/>
                                </w:rPr>
                              </w:pPr>
                              <w:r>
                                <w:rPr>
                                  <w:spacing w:val="-2"/>
                                  <w:sz w:val="24"/>
                                </w:rPr>
                                <w:t>180000</w:t>
                              </w:r>
                            </w:p>
                            <w:p w14:paraId="5184BB72" w14:textId="77777777" w:rsidR="001A6F49" w:rsidRDefault="00000000">
                              <w:pPr>
                                <w:spacing w:before="142"/>
                                <w:ind w:right="18"/>
                                <w:jc w:val="right"/>
                                <w:rPr>
                                  <w:sz w:val="24"/>
                                </w:rPr>
                              </w:pPr>
                              <w:r>
                                <w:rPr>
                                  <w:spacing w:val="-2"/>
                                  <w:sz w:val="24"/>
                                </w:rPr>
                                <w:t>160000</w:t>
                              </w:r>
                            </w:p>
                            <w:p w14:paraId="6C17D2DD" w14:textId="77777777" w:rsidR="001A6F49" w:rsidRDefault="00000000">
                              <w:pPr>
                                <w:spacing w:before="143"/>
                                <w:ind w:right="18"/>
                                <w:jc w:val="right"/>
                                <w:rPr>
                                  <w:sz w:val="24"/>
                                </w:rPr>
                              </w:pPr>
                              <w:r>
                                <w:rPr>
                                  <w:spacing w:val="-2"/>
                                  <w:sz w:val="24"/>
                                </w:rPr>
                                <w:t>140000</w:t>
                              </w:r>
                            </w:p>
                            <w:p w14:paraId="690148F1" w14:textId="77777777" w:rsidR="001A6F49" w:rsidRDefault="00000000">
                              <w:pPr>
                                <w:spacing w:before="142"/>
                                <w:ind w:right="18"/>
                                <w:jc w:val="right"/>
                                <w:rPr>
                                  <w:sz w:val="24"/>
                                </w:rPr>
                              </w:pPr>
                              <w:r>
                                <w:rPr>
                                  <w:spacing w:val="-2"/>
                                  <w:sz w:val="24"/>
                                </w:rPr>
                                <w:t>120000</w:t>
                              </w:r>
                            </w:p>
                            <w:p w14:paraId="71582BAD" w14:textId="77777777" w:rsidR="001A6F49" w:rsidRDefault="00000000">
                              <w:pPr>
                                <w:spacing w:before="143"/>
                                <w:ind w:right="18"/>
                                <w:jc w:val="right"/>
                                <w:rPr>
                                  <w:sz w:val="24"/>
                                </w:rPr>
                              </w:pPr>
                              <w:r>
                                <w:rPr>
                                  <w:spacing w:val="-2"/>
                                  <w:sz w:val="24"/>
                                </w:rPr>
                                <w:t>100000</w:t>
                              </w:r>
                            </w:p>
                            <w:p w14:paraId="5E907BCA" w14:textId="77777777" w:rsidR="001A6F49" w:rsidRDefault="00000000">
                              <w:pPr>
                                <w:spacing w:before="142"/>
                                <w:ind w:right="18"/>
                                <w:jc w:val="right"/>
                                <w:rPr>
                                  <w:sz w:val="24"/>
                                </w:rPr>
                              </w:pPr>
                              <w:r>
                                <w:rPr>
                                  <w:spacing w:val="-2"/>
                                  <w:sz w:val="24"/>
                                </w:rPr>
                                <w:t>80000</w:t>
                              </w:r>
                            </w:p>
                            <w:p w14:paraId="67E9DC9B" w14:textId="77777777" w:rsidR="001A6F49" w:rsidRDefault="00000000">
                              <w:pPr>
                                <w:spacing w:before="143"/>
                                <w:ind w:right="18"/>
                                <w:jc w:val="right"/>
                                <w:rPr>
                                  <w:sz w:val="24"/>
                                </w:rPr>
                              </w:pPr>
                              <w:r>
                                <w:rPr>
                                  <w:spacing w:val="-2"/>
                                  <w:sz w:val="24"/>
                                </w:rPr>
                                <w:t>60000</w:t>
                              </w:r>
                            </w:p>
                            <w:p w14:paraId="11C1198D" w14:textId="77777777" w:rsidR="001A6F49" w:rsidRDefault="00000000">
                              <w:pPr>
                                <w:spacing w:before="142"/>
                                <w:ind w:right="18"/>
                                <w:jc w:val="right"/>
                                <w:rPr>
                                  <w:sz w:val="24"/>
                                </w:rPr>
                              </w:pPr>
                              <w:r>
                                <w:rPr>
                                  <w:spacing w:val="-2"/>
                                  <w:sz w:val="24"/>
                                </w:rPr>
                                <w:t>40000</w:t>
                              </w:r>
                            </w:p>
                            <w:p w14:paraId="37FDF7A3" w14:textId="77777777" w:rsidR="001A6F49" w:rsidRDefault="00000000">
                              <w:pPr>
                                <w:spacing w:before="142"/>
                                <w:ind w:right="18"/>
                                <w:jc w:val="right"/>
                                <w:rPr>
                                  <w:sz w:val="24"/>
                                </w:rPr>
                              </w:pPr>
                              <w:r>
                                <w:rPr>
                                  <w:spacing w:val="-2"/>
                                  <w:sz w:val="24"/>
                                </w:rPr>
                                <w:t>20000</w:t>
                              </w:r>
                            </w:p>
                            <w:p w14:paraId="2511F1A6" w14:textId="77777777" w:rsidR="001A6F49" w:rsidRDefault="00000000">
                              <w:pPr>
                                <w:spacing w:before="143"/>
                                <w:ind w:right="18"/>
                                <w:jc w:val="right"/>
                                <w:rPr>
                                  <w:sz w:val="24"/>
                                </w:rPr>
                              </w:pPr>
                              <w:r>
                                <w:rPr>
                                  <w:spacing w:val="-10"/>
                                  <w:sz w:val="24"/>
                                </w:rPr>
                                <w:t>0</w:t>
                              </w:r>
                            </w:p>
                          </w:txbxContent>
                        </wps:txbx>
                        <wps:bodyPr wrap="square" lIns="0" tIns="0" rIns="0" bIns="0" rtlCol="0">
                          <a:noAutofit/>
                        </wps:bodyPr>
                      </wps:wsp>
                    </wpg:wgp>
                  </a:graphicData>
                </a:graphic>
              </wp:inline>
            </w:drawing>
          </mc:Choice>
          <mc:Fallback>
            <w:pict>
              <v:group w14:anchorId="68A5084E" id="Group 220" o:spid="_x0000_s1235" style="width:432.75pt;height:252.75pt;mso-position-horizontal-relative:char;mso-position-vertical-relative:line" coordsize="54959,3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">
                <v:shape id="Graphic 221" o:spid="_x0000_s1236" style="position:absolute;left:6741;top:1527;width:46774;height:21259;visibility:visible;mso-wrap-style:square;v-text-anchor:top" coordsize="4677410,2125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" path="m1283335,2125599r403860,em4401439,2125599r275844,em,2125599r128143,em1803019,2125599r403860,em2842387,2125599r403860,em3881754,2125599r403861,em763651,2125599r403860,em243967,2125599r403859,em2322703,2125599r403860,em3362071,2125599r403859,em2322703,1860423r403860,em3881754,1860423r403861,em2842387,1860423r403860,em1283335,1860423r403860,em763651,1860423r403860,em1803019,1860423r403860,em,1860423r128143,em4401439,1860423r275844,em3362071,1860423r403859,em243967,1860423r403859,em1803019,1593723r403860,em2322703,1593723r403860,em243967,1593723r403859,em3881754,1593723r403861,em4401439,1593723r275844,em,1593723r128143,em1283335,1593723r403860,em2842387,1593723r403860,em3362071,1593723r403859,em763651,1593723r403860,em1283335,1328547r403860,em,1328547r128143,em4401439,1328547r275844,em2322703,1328547r403860,em1803019,1328547r403860,em3881754,1328547r403861,em2842387,1328547r403860,em243967,1328547r403859,em3362071,1328547r403859,em763651,1328547r403860,em,1063371r2206879,em2322703,1063371r403860,em3362071,1063371r403859,em2842387,1063371r403860,em3881754,1063371r403861,em4401439,1063371r275844,em3362071,796671r403859,em4401439,796671r275844,em3881754,796671r403861,em,796671r3246247,em4401439,531495r275844,em,531495r4285615,em,266319r4285615,em4401439,266319r275844,em,l4677283,e" filled="f" strokecolor="#d9d9d9">
                  <v:path arrowok="t"/>
                </v:shape>
                <v:shape id="Graphic 222" o:spid="_x0000_s1237" style="position:absolute;left:8023;top:3916;width:42735;height:21526;visibility:visible;mso-wrap-style:square;v-text-anchor:top" coordsize="4273550,215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" path="m115824,885444l,885444,,2152142r115824,l115824,885444xem635508,861060r-115824,l519684,2152142r115824,l635508,861060xem1155192,836676r-115824,l1039368,2152142r115824,l1155192,836676xem1674876,836676r-115824,l1559052,2152142r115824,l1674876,836676xem2194560,725424r-115824,l2078736,2152142r115824,l2194560,725424xem2714244,669036r-115824,l2598420,2152142r115824,l2714244,669036xem3233928,478536r-115824,l3118104,2152142r115824,l3233928,478536xem3753612,335280r-115824,l3637788,2152142r115824,l3753612,335280xem4273296,l4157472,r,2152142l4273296,2152142,4273296,xe" fillcolor="#4f81bc" stroked="f">
                  <v:path arrowok="t"/>
                </v:shape>
                <v:shape id="Graphic 223" o:spid="_x0000_s1238" style="position:absolute;left:9501;top:23651;width:42736;height:1791;visibility:visible;mso-wrap-style:square;v-text-anchor:top" coordsize="427355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" path="m115824,73152l,73152,,178562r115824,l115824,73152xem635508,71628r-115824,l519684,178562r115824,l635508,71628xem1155192,68580r-115824,l1039368,178562r115824,l1155192,68580xem1674876,68580r-115824,l1559052,178562r115824,l1674876,68580xem2194560,59436r-115824,l2078736,178562r115824,l2194560,59436xem2714244,51816r-115824,l2598420,178562r115824,l2714244,51816xem3233928,39624r-115824,l3118104,178562r115824,l3233928,39624xem3753612,27432r-115824,l3637788,178562r115824,l3753612,27432xem4273296,l4157472,r,178562l4273296,178562,4273296,xe" fillcolor="#c0504d" stroked="f">
                  <v:path arrowok="t"/>
                </v:shape>
                <v:shape id="Graphic 224" o:spid="_x0000_s1239" style="position:absolute;left:6741;top:25437;width:46774;height:13;visibility:visible;mso-wrap-style:square;v-text-anchor:top" coordsize="4677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" path="m,l4677283,e" filled="f" strokecolor="#d9d9d9">
                  <v:path arrowok="t"/>
                </v:shape>
                <v:shape id="Graphic 225" o:spid="_x0000_s1240" style="position:absolute;left:17866;top:296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" path="m75952,l,,,75952r75952,l75952,xe" fillcolor="#4f81bc" stroked="f">
                  <v:path arrowok="t"/>
                </v:shape>
                <v:shape id="Graphic 226" o:spid="_x0000_s1241" style="position:absolute;left:27409;top:296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" path="m75952,l,,,75952r75952,l75952,xe" fillcolor="#c0504d" stroked="f">
                  <v:path arrowok="t"/>
                </v:shape>
                <v:shape id="Graphic 227" o:spid="_x0000_s1242" style="position:absolute;left:47;top:47;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" path="m,3200400r5486400,l5486400,,,,,3200400xe" filled="f">
                  <v:path arrowok="t"/>
                </v:shape>
                <v:shape id="Textbox 228" o:spid="_x0000_s1243" type="#_x0000_t202" style="position:absolute;left:28508;top:29252;width:923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19EEB276"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місяць</w:t>
                        </w:r>
                      </w:p>
                    </w:txbxContent>
                  </v:textbox>
                </v:shape>
                <v:shape id="Textbox 229" o:spid="_x0000_s1244" type="#_x0000_t202" style="position:absolute;left:18965;top:29252;width:688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5AABC757"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w:t>
                        </w:r>
                        <w:r>
                          <w:rPr>
                            <w:spacing w:val="-5"/>
                            <w:sz w:val="24"/>
                          </w:rPr>
                          <w:t>рік</w:t>
                        </w:r>
                      </w:p>
                    </w:txbxContent>
                  </v:textbox>
                </v:shape>
                <v:shape id="Textbox 230" o:spid="_x0000_s1245" type="#_x0000_t202" style="position:absolute;left:7818;top:26342;width:4476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474699FB" w14:textId="77777777" w:rsidR="001A6F49" w:rsidRDefault="00000000">
                        <w:pPr>
                          <w:tabs>
                            <w:tab w:val="left" w:pos="818"/>
                            <w:tab w:val="left" w:pos="1637"/>
                            <w:tab w:val="left" w:pos="2455"/>
                            <w:tab w:val="left" w:pos="3274"/>
                            <w:tab w:val="left" w:pos="4092"/>
                            <w:tab w:val="left" w:pos="4911"/>
                            <w:tab w:val="left" w:pos="5730"/>
                            <w:tab w:val="left" w:pos="6548"/>
                          </w:tabs>
                          <w:spacing w:line="266" w:lineRule="exact"/>
                          <w:rPr>
                            <w:sz w:val="24"/>
                          </w:rPr>
                        </w:pPr>
                        <w:r>
                          <w:rPr>
                            <w:spacing w:val="-4"/>
                            <w:sz w:val="24"/>
                          </w:rPr>
                          <w:t>2026</w:t>
                        </w:r>
                        <w:r>
                          <w:rPr>
                            <w:sz w:val="24"/>
                          </w:rPr>
                          <w:tab/>
                        </w:r>
                        <w:r>
                          <w:rPr>
                            <w:spacing w:val="-4"/>
                            <w:sz w:val="24"/>
                          </w:rPr>
                          <w:t>2027</w:t>
                        </w:r>
                        <w:r>
                          <w:rPr>
                            <w:sz w:val="24"/>
                          </w:rPr>
                          <w:tab/>
                        </w:r>
                        <w:r>
                          <w:rPr>
                            <w:spacing w:val="-4"/>
                            <w:sz w:val="24"/>
                          </w:rPr>
                          <w:t>2028</w:t>
                        </w:r>
                        <w:r>
                          <w:rPr>
                            <w:sz w:val="24"/>
                          </w:rPr>
                          <w:tab/>
                        </w:r>
                        <w:r>
                          <w:rPr>
                            <w:spacing w:val="-4"/>
                            <w:sz w:val="24"/>
                          </w:rPr>
                          <w:t>2029</w:t>
                        </w:r>
                        <w:r>
                          <w:rPr>
                            <w:sz w:val="24"/>
                          </w:rPr>
                          <w:tab/>
                        </w:r>
                        <w:r>
                          <w:rPr>
                            <w:spacing w:val="-4"/>
                            <w:sz w:val="24"/>
                          </w:rPr>
                          <w:t>2030</w:t>
                        </w:r>
                        <w:r>
                          <w:rPr>
                            <w:sz w:val="24"/>
                          </w:rPr>
                          <w:tab/>
                        </w:r>
                        <w:r>
                          <w:rPr>
                            <w:spacing w:val="-4"/>
                            <w:sz w:val="24"/>
                          </w:rPr>
                          <w:t>2031</w:t>
                        </w:r>
                        <w:r>
                          <w:rPr>
                            <w:sz w:val="24"/>
                          </w:rPr>
                          <w:tab/>
                        </w:r>
                        <w:r>
                          <w:rPr>
                            <w:spacing w:val="-4"/>
                            <w:sz w:val="24"/>
                          </w:rPr>
                          <w:t>2032</w:t>
                        </w:r>
                        <w:r>
                          <w:rPr>
                            <w:sz w:val="24"/>
                          </w:rPr>
                          <w:tab/>
                        </w:r>
                        <w:r>
                          <w:rPr>
                            <w:spacing w:val="-4"/>
                            <w:sz w:val="24"/>
                          </w:rPr>
                          <w:t>2033</w:t>
                        </w:r>
                        <w:r>
                          <w:rPr>
                            <w:sz w:val="24"/>
                          </w:rPr>
                          <w:tab/>
                        </w:r>
                        <w:r>
                          <w:rPr>
                            <w:spacing w:val="-4"/>
                            <w:sz w:val="24"/>
                          </w:rPr>
                          <w:t>2034</w:t>
                        </w:r>
                      </w:p>
                    </w:txbxContent>
                  </v:textbox>
                </v:shape>
                <v:shape id="Textbox 231" o:spid="_x0000_s1246" type="#_x0000_t202" style="position:absolute;left:49763;top:21381;width:3937;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38CBB8B2" w14:textId="77777777" w:rsidR="001A6F49" w:rsidRDefault="00000000">
                        <w:pPr>
                          <w:spacing w:line="266" w:lineRule="exact"/>
                          <w:rPr>
                            <w:sz w:val="24"/>
                          </w:rPr>
                        </w:pPr>
                        <w:r>
                          <w:rPr>
                            <w:spacing w:val="-2"/>
                            <w:sz w:val="24"/>
                          </w:rPr>
                          <w:t>13500</w:t>
                        </w:r>
                      </w:p>
                    </w:txbxContent>
                  </v:textbox>
                </v:shape>
                <v:shape id="Textbox 232" o:spid="_x0000_s1247" type="#_x0000_t202" style="position:absolute;left:44596;top:21662;width:388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19E3F24D" w14:textId="77777777" w:rsidR="001A6F49" w:rsidRDefault="00000000">
                        <w:pPr>
                          <w:spacing w:line="266" w:lineRule="exact"/>
                          <w:rPr>
                            <w:sz w:val="24"/>
                          </w:rPr>
                        </w:pPr>
                        <w:r>
                          <w:rPr>
                            <w:spacing w:val="-2"/>
                            <w:sz w:val="24"/>
                          </w:rPr>
                          <w:t>11400</w:t>
                        </w:r>
                      </w:p>
                    </w:txbxContent>
                  </v:textbox>
                </v:shape>
                <v:shape id="Textbox 233" o:spid="_x0000_s1248" type="#_x0000_t202" style="position:absolute;left:39365;top:21781;width:3937;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39AE20A7" w14:textId="77777777" w:rsidR="001A6F49" w:rsidRDefault="00000000">
                        <w:pPr>
                          <w:spacing w:line="266" w:lineRule="exact"/>
                          <w:rPr>
                            <w:sz w:val="24"/>
                          </w:rPr>
                        </w:pPr>
                        <w:r>
                          <w:rPr>
                            <w:spacing w:val="-2"/>
                            <w:sz w:val="24"/>
                          </w:rPr>
                          <w:t>10500</w:t>
                        </w:r>
                      </w:p>
                    </w:txbxContent>
                  </v:textbox>
                </v:shape>
                <v:shape id="Textbox 234" o:spid="_x0000_s1249" type="#_x0000_t202" style="position:absolute;left:34549;top:21900;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4FC17E28" w14:textId="77777777" w:rsidR="001A6F49" w:rsidRDefault="00000000">
                        <w:pPr>
                          <w:spacing w:line="266" w:lineRule="exact"/>
                          <w:rPr>
                            <w:sz w:val="24"/>
                          </w:rPr>
                        </w:pPr>
                        <w:r>
                          <w:rPr>
                            <w:spacing w:val="-4"/>
                            <w:sz w:val="24"/>
                          </w:rPr>
                          <w:t>9600</w:t>
                        </w:r>
                      </w:p>
                    </w:txbxContent>
                  </v:textbox>
                </v:shape>
                <v:shape id="Textbox 235" o:spid="_x0000_s1250" type="#_x0000_t202" style="position:absolute;left:29352;top:21988;width:317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367A0541" w14:textId="77777777" w:rsidR="001A6F49" w:rsidRDefault="00000000">
                        <w:pPr>
                          <w:spacing w:line="266" w:lineRule="exact"/>
                          <w:rPr>
                            <w:sz w:val="24"/>
                          </w:rPr>
                        </w:pPr>
                        <w:r>
                          <w:rPr>
                            <w:spacing w:val="-4"/>
                            <w:sz w:val="24"/>
                          </w:rPr>
                          <w:t>8950</w:t>
                        </w:r>
                      </w:p>
                    </w:txbxContent>
                  </v:textbox>
                </v:shape>
                <v:shape id="Textbox 236" o:spid="_x0000_s1251" type="#_x0000_t202" style="position:absolute;left:8559;top:22080;width:18770;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643330B0" w14:textId="77777777" w:rsidR="001A6F49" w:rsidRDefault="00000000">
                        <w:pPr>
                          <w:tabs>
                            <w:tab w:val="left" w:pos="818"/>
                            <w:tab w:val="left" w:pos="1637"/>
                            <w:tab w:val="left" w:pos="2455"/>
                          </w:tabs>
                          <w:spacing w:line="272" w:lineRule="exact"/>
                          <w:rPr>
                            <w:position w:val="1"/>
                            <w:sz w:val="24"/>
                          </w:rPr>
                        </w:pPr>
                        <w:r>
                          <w:rPr>
                            <w:spacing w:val="-4"/>
                            <w:sz w:val="24"/>
                          </w:rPr>
                          <w:t>7950</w:t>
                        </w:r>
                        <w:r>
                          <w:rPr>
                            <w:sz w:val="24"/>
                          </w:rPr>
                          <w:tab/>
                        </w:r>
                        <w:r>
                          <w:rPr>
                            <w:spacing w:val="-4"/>
                            <w:sz w:val="24"/>
                          </w:rPr>
                          <w:t>8100</w:t>
                        </w:r>
                        <w:r>
                          <w:rPr>
                            <w:sz w:val="24"/>
                          </w:rPr>
                          <w:tab/>
                        </w:r>
                        <w:r>
                          <w:rPr>
                            <w:spacing w:val="-4"/>
                            <w:position w:val="1"/>
                            <w:sz w:val="24"/>
                          </w:rPr>
                          <w:t>8250</w:t>
                        </w:r>
                        <w:r>
                          <w:rPr>
                            <w:position w:val="1"/>
                            <w:sz w:val="24"/>
                          </w:rPr>
                          <w:tab/>
                        </w:r>
                        <w:r>
                          <w:rPr>
                            <w:spacing w:val="-4"/>
                            <w:position w:val="1"/>
                            <w:sz w:val="24"/>
                          </w:rPr>
                          <w:t>8250</w:t>
                        </w:r>
                      </w:p>
                    </w:txbxContent>
                  </v:textbox>
                </v:shape>
                <v:shape id="Textbox 237" o:spid="_x0000_s1252" type="#_x0000_t202" style="position:absolute;left:17093;top:10020;width:913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15D0EE4F" w14:textId="77777777" w:rsidR="001A6F49" w:rsidRDefault="00000000">
                        <w:pPr>
                          <w:tabs>
                            <w:tab w:val="left" w:pos="818"/>
                          </w:tabs>
                          <w:spacing w:line="266" w:lineRule="exact"/>
                          <w:rPr>
                            <w:sz w:val="24"/>
                          </w:rPr>
                        </w:pPr>
                        <w:r>
                          <w:rPr>
                            <w:spacing w:val="-2"/>
                            <w:sz w:val="24"/>
                          </w:rPr>
                          <w:t>99000</w:t>
                        </w:r>
                        <w:r>
                          <w:rPr>
                            <w:sz w:val="24"/>
                          </w:rPr>
                          <w:tab/>
                        </w:r>
                        <w:r>
                          <w:rPr>
                            <w:spacing w:val="-2"/>
                            <w:sz w:val="24"/>
                          </w:rPr>
                          <w:t>99000</w:t>
                        </w:r>
                      </w:p>
                    </w:txbxContent>
                  </v:textbox>
                </v:shape>
                <v:shape id="Textbox 238" o:spid="_x0000_s1253" type="#_x0000_t202" style="position:absolute;left:11896;top:10263;width:393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0D1D4EC9" w14:textId="77777777" w:rsidR="001A6F49" w:rsidRDefault="00000000">
                        <w:pPr>
                          <w:spacing w:line="266" w:lineRule="exact"/>
                          <w:rPr>
                            <w:sz w:val="24"/>
                          </w:rPr>
                        </w:pPr>
                        <w:r>
                          <w:rPr>
                            <w:spacing w:val="-2"/>
                            <w:sz w:val="24"/>
                          </w:rPr>
                          <w:t>97200</w:t>
                        </w:r>
                      </w:p>
                    </w:txbxContent>
                  </v:textbox>
                </v:shape>
                <v:shape id="Textbox 239" o:spid="_x0000_s1254" type="#_x0000_t202" style="position:absolute;left:6699;top:10500;width:393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77A2E896" w14:textId="77777777" w:rsidR="001A6F49" w:rsidRDefault="00000000">
                        <w:pPr>
                          <w:spacing w:line="266" w:lineRule="exact"/>
                          <w:rPr>
                            <w:sz w:val="24"/>
                          </w:rPr>
                        </w:pPr>
                        <w:r>
                          <w:rPr>
                            <w:spacing w:val="-2"/>
                            <w:sz w:val="24"/>
                          </w:rPr>
                          <w:t>95400</w:t>
                        </w:r>
                      </w:p>
                    </w:txbxContent>
                  </v:textbox>
                </v:shape>
                <v:shape id="Textbox 240" o:spid="_x0000_s1255" type="#_x0000_t202" style="position:absolute;left:27110;top:8349;width:9836;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079355A0" w14:textId="77777777" w:rsidR="001A6F49" w:rsidRDefault="00000000">
                        <w:pPr>
                          <w:spacing w:line="228" w:lineRule="auto"/>
                          <w:rPr>
                            <w:sz w:val="24"/>
                          </w:rPr>
                        </w:pPr>
                        <w:r>
                          <w:rPr>
                            <w:position w:val="-8"/>
                            <w:sz w:val="24"/>
                          </w:rPr>
                          <w:t>107400</w:t>
                        </w:r>
                        <w:r>
                          <w:rPr>
                            <w:spacing w:val="46"/>
                            <w:position w:val="-8"/>
                            <w:sz w:val="24"/>
                          </w:rPr>
                          <w:t xml:space="preserve"> </w:t>
                        </w:r>
                        <w:r>
                          <w:rPr>
                            <w:spacing w:val="-2"/>
                            <w:sz w:val="24"/>
                          </w:rPr>
                          <w:t>111600</w:t>
                        </w:r>
                      </w:p>
                    </w:txbxContent>
                  </v:textbox>
                </v:shape>
                <v:shape id="Textbox 241" o:spid="_x0000_s1256" type="#_x0000_t202" style="position:absolute;left:37506;top:5002;width:9899;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0B09AD57" w14:textId="77777777" w:rsidR="001A6F49" w:rsidRDefault="00000000">
                        <w:pPr>
                          <w:spacing w:line="241" w:lineRule="exact"/>
                          <w:ind w:left="818"/>
                          <w:rPr>
                            <w:sz w:val="24"/>
                          </w:rPr>
                        </w:pPr>
                        <w:r>
                          <w:rPr>
                            <w:spacing w:val="-2"/>
                            <w:sz w:val="24"/>
                          </w:rPr>
                          <w:t>136800</w:t>
                        </w:r>
                      </w:p>
                      <w:p w14:paraId="0D4B8AC5" w14:textId="77777777" w:rsidR="001A6F49" w:rsidRDefault="00000000">
                        <w:pPr>
                          <w:spacing w:line="251" w:lineRule="exact"/>
                          <w:rPr>
                            <w:sz w:val="24"/>
                          </w:rPr>
                        </w:pPr>
                        <w:r>
                          <w:rPr>
                            <w:spacing w:val="-2"/>
                            <w:sz w:val="24"/>
                          </w:rPr>
                          <w:t>126000</w:t>
                        </w:r>
                      </w:p>
                    </w:txbxContent>
                  </v:textbox>
                </v:shape>
                <v:shape id="Textbox 242" o:spid="_x0000_s1257" type="#_x0000_t202" style="position:absolute;left:47899;top:1652;width:469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6B1D6EDF" w14:textId="77777777" w:rsidR="001A6F49" w:rsidRDefault="00000000">
                        <w:pPr>
                          <w:spacing w:line="266" w:lineRule="exact"/>
                          <w:rPr>
                            <w:sz w:val="24"/>
                          </w:rPr>
                        </w:pPr>
                        <w:r>
                          <w:rPr>
                            <w:spacing w:val="-2"/>
                            <w:sz w:val="24"/>
                          </w:rPr>
                          <w:t>162000</w:t>
                        </w:r>
                      </w:p>
                    </w:txbxContent>
                  </v:textbox>
                </v:shape>
                <v:shape id="Textbox 243" o:spid="_x0000_s1258" type="#_x0000_t202" style="position:absolute;left:875;top:640;width:4699;height:2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40AD4033" w14:textId="77777777" w:rsidR="001A6F49" w:rsidRDefault="00000000">
                        <w:pPr>
                          <w:spacing w:line="266" w:lineRule="exact"/>
                          <w:rPr>
                            <w:sz w:val="24"/>
                          </w:rPr>
                        </w:pPr>
                        <w:r>
                          <w:rPr>
                            <w:spacing w:val="-2"/>
                            <w:sz w:val="24"/>
                          </w:rPr>
                          <w:t>180000</w:t>
                        </w:r>
                      </w:p>
                      <w:p w14:paraId="5184BB72" w14:textId="77777777" w:rsidR="001A6F49" w:rsidRDefault="00000000">
                        <w:pPr>
                          <w:spacing w:before="142"/>
                          <w:ind w:right="18"/>
                          <w:jc w:val="right"/>
                          <w:rPr>
                            <w:sz w:val="24"/>
                          </w:rPr>
                        </w:pPr>
                        <w:r>
                          <w:rPr>
                            <w:spacing w:val="-2"/>
                            <w:sz w:val="24"/>
                          </w:rPr>
                          <w:t>160000</w:t>
                        </w:r>
                      </w:p>
                      <w:p w14:paraId="6C17D2DD" w14:textId="77777777" w:rsidR="001A6F49" w:rsidRDefault="00000000">
                        <w:pPr>
                          <w:spacing w:before="143"/>
                          <w:ind w:right="18"/>
                          <w:jc w:val="right"/>
                          <w:rPr>
                            <w:sz w:val="24"/>
                          </w:rPr>
                        </w:pPr>
                        <w:r>
                          <w:rPr>
                            <w:spacing w:val="-2"/>
                            <w:sz w:val="24"/>
                          </w:rPr>
                          <w:t>140000</w:t>
                        </w:r>
                      </w:p>
                      <w:p w14:paraId="690148F1" w14:textId="77777777" w:rsidR="001A6F49" w:rsidRDefault="00000000">
                        <w:pPr>
                          <w:spacing w:before="142"/>
                          <w:ind w:right="18"/>
                          <w:jc w:val="right"/>
                          <w:rPr>
                            <w:sz w:val="24"/>
                          </w:rPr>
                        </w:pPr>
                        <w:r>
                          <w:rPr>
                            <w:spacing w:val="-2"/>
                            <w:sz w:val="24"/>
                          </w:rPr>
                          <w:t>120000</w:t>
                        </w:r>
                      </w:p>
                      <w:p w14:paraId="71582BAD" w14:textId="77777777" w:rsidR="001A6F49" w:rsidRDefault="00000000">
                        <w:pPr>
                          <w:spacing w:before="143"/>
                          <w:ind w:right="18"/>
                          <w:jc w:val="right"/>
                          <w:rPr>
                            <w:sz w:val="24"/>
                          </w:rPr>
                        </w:pPr>
                        <w:r>
                          <w:rPr>
                            <w:spacing w:val="-2"/>
                            <w:sz w:val="24"/>
                          </w:rPr>
                          <w:t>100000</w:t>
                        </w:r>
                      </w:p>
                      <w:p w14:paraId="5E907BCA" w14:textId="77777777" w:rsidR="001A6F49" w:rsidRDefault="00000000">
                        <w:pPr>
                          <w:spacing w:before="142"/>
                          <w:ind w:right="18"/>
                          <w:jc w:val="right"/>
                          <w:rPr>
                            <w:sz w:val="24"/>
                          </w:rPr>
                        </w:pPr>
                        <w:r>
                          <w:rPr>
                            <w:spacing w:val="-2"/>
                            <w:sz w:val="24"/>
                          </w:rPr>
                          <w:t>80000</w:t>
                        </w:r>
                      </w:p>
                      <w:p w14:paraId="67E9DC9B" w14:textId="77777777" w:rsidR="001A6F49" w:rsidRDefault="00000000">
                        <w:pPr>
                          <w:spacing w:before="143"/>
                          <w:ind w:right="18"/>
                          <w:jc w:val="right"/>
                          <w:rPr>
                            <w:sz w:val="24"/>
                          </w:rPr>
                        </w:pPr>
                        <w:r>
                          <w:rPr>
                            <w:spacing w:val="-2"/>
                            <w:sz w:val="24"/>
                          </w:rPr>
                          <w:t>60000</w:t>
                        </w:r>
                      </w:p>
                      <w:p w14:paraId="11C1198D" w14:textId="77777777" w:rsidR="001A6F49" w:rsidRDefault="00000000">
                        <w:pPr>
                          <w:spacing w:before="142"/>
                          <w:ind w:right="18"/>
                          <w:jc w:val="right"/>
                          <w:rPr>
                            <w:sz w:val="24"/>
                          </w:rPr>
                        </w:pPr>
                        <w:r>
                          <w:rPr>
                            <w:spacing w:val="-2"/>
                            <w:sz w:val="24"/>
                          </w:rPr>
                          <w:t>40000</w:t>
                        </w:r>
                      </w:p>
                      <w:p w14:paraId="37FDF7A3" w14:textId="77777777" w:rsidR="001A6F49" w:rsidRDefault="00000000">
                        <w:pPr>
                          <w:spacing w:before="142"/>
                          <w:ind w:right="18"/>
                          <w:jc w:val="right"/>
                          <w:rPr>
                            <w:sz w:val="24"/>
                          </w:rPr>
                        </w:pPr>
                        <w:r>
                          <w:rPr>
                            <w:spacing w:val="-2"/>
                            <w:sz w:val="24"/>
                          </w:rPr>
                          <w:t>20000</w:t>
                        </w:r>
                      </w:p>
                      <w:p w14:paraId="2511F1A6" w14:textId="77777777" w:rsidR="001A6F49" w:rsidRDefault="00000000">
                        <w:pPr>
                          <w:spacing w:before="143"/>
                          <w:ind w:right="18"/>
                          <w:jc w:val="right"/>
                          <w:rPr>
                            <w:sz w:val="24"/>
                          </w:rPr>
                        </w:pPr>
                        <w:r>
                          <w:rPr>
                            <w:spacing w:val="-10"/>
                            <w:sz w:val="24"/>
                          </w:rPr>
                          <w:t>0</w:t>
                        </w:r>
                      </w:p>
                    </w:txbxContent>
                  </v:textbox>
                </v:shape>
                <w10:anchorlock/>
              </v:group>
            </w:pict>
          </mc:Fallback>
        </mc:AlternateContent>
      </w:r>
    </w:p>
    <w:p w14:paraId="3D428E67" w14:textId="77777777" w:rsidR="001A6F49" w:rsidRDefault="00000000">
      <w:pPr>
        <w:pStyle w:val="1"/>
        <w:ind w:left="309" w:right="308"/>
      </w:pPr>
      <w:r>
        <w:t>Рисунок</w:t>
      </w:r>
      <w:r>
        <w:rPr>
          <w:spacing w:val="-6"/>
        </w:rPr>
        <w:t xml:space="preserve"> </w:t>
      </w:r>
      <w:r>
        <w:t>1.3.7.</w:t>
      </w:r>
      <w:r>
        <w:rPr>
          <w:spacing w:val="-5"/>
        </w:rPr>
        <w:t xml:space="preserve"> </w:t>
      </w:r>
      <w:r>
        <w:t>Прогноз</w:t>
      </w:r>
      <w:r>
        <w:rPr>
          <w:spacing w:val="-5"/>
        </w:rPr>
        <w:t xml:space="preserve"> </w:t>
      </w:r>
      <w:r>
        <w:t>показників</w:t>
      </w:r>
      <w:r>
        <w:rPr>
          <w:spacing w:val="-6"/>
        </w:rPr>
        <w:t xml:space="preserve"> </w:t>
      </w:r>
      <w:r>
        <w:t>середнього</w:t>
      </w:r>
      <w:r>
        <w:rPr>
          <w:spacing w:val="-4"/>
        </w:rPr>
        <w:t xml:space="preserve"> </w:t>
      </w:r>
      <w:r>
        <w:t>доходу</w:t>
      </w:r>
      <w:r>
        <w:rPr>
          <w:spacing w:val="-6"/>
        </w:rPr>
        <w:t xml:space="preserve"> </w:t>
      </w:r>
      <w:r>
        <w:t>на</w:t>
      </w:r>
      <w:r>
        <w:rPr>
          <w:spacing w:val="-4"/>
        </w:rPr>
        <w:t xml:space="preserve"> </w:t>
      </w:r>
      <w:r>
        <w:t xml:space="preserve">одне </w:t>
      </w:r>
      <w:r>
        <w:rPr>
          <w:spacing w:val="-2"/>
        </w:rPr>
        <w:t>домогосподарство</w:t>
      </w:r>
    </w:p>
    <w:p w14:paraId="3D5DDDD5" w14:textId="77777777" w:rsidR="001A6F49" w:rsidRDefault="00000000">
      <w:pPr>
        <w:spacing w:line="274" w:lineRule="exact"/>
        <w:ind w:left="307"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3"/>
          <w:sz w:val="24"/>
        </w:rPr>
        <w:t xml:space="preserve"> </w:t>
      </w:r>
      <w:r>
        <w:rPr>
          <w:spacing w:val="-5"/>
          <w:sz w:val="24"/>
        </w:rPr>
        <w:t>ТГ)</w:t>
      </w:r>
    </w:p>
    <w:p w14:paraId="55141B1B" w14:textId="77777777" w:rsidR="001A6F49" w:rsidRDefault="001A6F49">
      <w:pPr>
        <w:pStyle w:val="a3"/>
        <w:spacing w:before="11"/>
        <w:ind w:left="0" w:firstLine="0"/>
        <w:jc w:val="left"/>
        <w:rPr>
          <w:sz w:val="24"/>
        </w:rPr>
      </w:pPr>
    </w:p>
    <w:p w14:paraId="7F60B5C5" w14:textId="77777777" w:rsidR="001A6F49" w:rsidRDefault="00000000">
      <w:pPr>
        <w:pStyle w:val="a3"/>
        <w:ind w:right="280"/>
      </w:pPr>
      <w:r>
        <w:t>Дані, наведені на рисунку 1.3.7, відображають прогнозні значення показника середнього доходу на одне домогосподарство на період 2026–2034 років у річному та місячному вимірах. Відповідно до прогнозу, у 2026 році показник становитиме 95 400,0 грн на</w:t>
      </w:r>
      <w:r>
        <w:rPr>
          <w:spacing w:val="-1"/>
        </w:rPr>
        <w:t xml:space="preserve"> </w:t>
      </w:r>
      <w:r>
        <w:t>рік та</w:t>
      </w:r>
      <w:r>
        <w:rPr>
          <w:spacing w:val="-1"/>
        </w:rPr>
        <w:t xml:space="preserve"> </w:t>
      </w:r>
      <w:r>
        <w:t>7 950,0 грн на</w:t>
      </w:r>
      <w:r>
        <w:rPr>
          <w:spacing w:val="-1"/>
        </w:rPr>
        <w:t xml:space="preserve"> </w:t>
      </w:r>
      <w:r>
        <w:t>місяць, у 2034 році – 162 000,0 грн на рік та 13 500,0 грн на місяць.</w:t>
      </w:r>
    </w:p>
    <w:p w14:paraId="3C2A340A" w14:textId="77777777" w:rsidR="001A6F49" w:rsidRDefault="00000000">
      <w:pPr>
        <w:pStyle w:val="a3"/>
        <w:spacing w:before="58"/>
        <w:ind w:left="0" w:firstLine="0"/>
        <w:jc w:val="left"/>
        <w:rPr>
          <w:sz w:val="20"/>
        </w:rPr>
      </w:pPr>
      <w:r>
        <w:rPr>
          <w:noProof/>
          <w:sz w:val="20"/>
        </w:rPr>
        <mc:AlternateContent>
          <mc:Choice Requires="wpg">
            <w:drawing>
              <wp:anchor distT="0" distB="0" distL="0" distR="0" simplePos="0" relativeHeight="487595520" behindDoc="1" locked="0" layoutInCell="1" allowOverlap="1" wp14:anchorId="13AF4F16" wp14:editId="4779BEE8">
                <wp:simplePos x="0" y="0"/>
                <wp:positionH relativeFrom="page">
                  <wp:posOffset>1212214</wp:posOffset>
                </wp:positionH>
                <wp:positionV relativeFrom="paragraph">
                  <wp:posOffset>198716</wp:posOffset>
                </wp:positionV>
                <wp:extent cx="5495925" cy="3209925"/>
                <wp:effectExtent l="0" t="0" r="0" b="0"/>
                <wp:wrapTopAndBottom/>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3209925"/>
                          <a:chOff x="0" y="0"/>
                          <a:chExt cx="5495925" cy="3209925"/>
                        </a:xfrm>
                      </wpg:grpSpPr>
                      <wps:wsp>
                        <wps:cNvPr id="245" name="Graphic 245"/>
                        <wps:cNvSpPr/>
                        <wps:spPr>
                          <a:xfrm>
                            <a:off x="674116" y="152590"/>
                            <a:ext cx="4677410" cy="1992630"/>
                          </a:xfrm>
                          <a:custGeom>
                            <a:avLst/>
                            <a:gdLst/>
                            <a:ahLst/>
                            <a:cxnLst/>
                            <a:rect l="l" t="t" r="r" b="b"/>
                            <a:pathLst>
                              <a:path w="4677410" h="1992630">
                                <a:moveTo>
                                  <a:pt x="244220" y="1992502"/>
                                </a:moveTo>
                                <a:lnTo>
                                  <a:pt x="648081" y="1992502"/>
                                </a:lnTo>
                              </a:path>
                              <a:path w="4677410" h="1992630">
                                <a:moveTo>
                                  <a:pt x="3362325" y="1992502"/>
                                </a:moveTo>
                                <a:lnTo>
                                  <a:pt x="3766184" y="1992502"/>
                                </a:lnTo>
                              </a:path>
                              <a:path w="4677410" h="1992630">
                                <a:moveTo>
                                  <a:pt x="1283589" y="1992502"/>
                                </a:moveTo>
                                <a:lnTo>
                                  <a:pt x="1687448" y="1992502"/>
                                </a:lnTo>
                              </a:path>
                              <a:path w="4677410" h="1992630">
                                <a:moveTo>
                                  <a:pt x="0" y="1992502"/>
                                </a:moveTo>
                                <a:lnTo>
                                  <a:pt x="128396" y="1992502"/>
                                </a:lnTo>
                              </a:path>
                              <a:path w="4677410" h="1992630">
                                <a:moveTo>
                                  <a:pt x="3882008" y="1992502"/>
                                </a:moveTo>
                                <a:lnTo>
                                  <a:pt x="4285869" y="1992502"/>
                                </a:lnTo>
                              </a:path>
                              <a:path w="4677410" h="1992630">
                                <a:moveTo>
                                  <a:pt x="2322957" y="1992502"/>
                                </a:moveTo>
                                <a:lnTo>
                                  <a:pt x="2726817" y="1992502"/>
                                </a:lnTo>
                              </a:path>
                              <a:path w="4677410" h="1992630">
                                <a:moveTo>
                                  <a:pt x="763905" y="1992502"/>
                                </a:moveTo>
                                <a:lnTo>
                                  <a:pt x="1167764" y="1992502"/>
                                </a:lnTo>
                              </a:path>
                              <a:path w="4677410" h="1992630">
                                <a:moveTo>
                                  <a:pt x="1803272" y="1992502"/>
                                </a:moveTo>
                                <a:lnTo>
                                  <a:pt x="2207133" y="1992502"/>
                                </a:lnTo>
                              </a:path>
                              <a:path w="4677410" h="1992630">
                                <a:moveTo>
                                  <a:pt x="2842641" y="1992502"/>
                                </a:moveTo>
                                <a:lnTo>
                                  <a:pt x="3246501" y="1992502"/>
                                </a:lnTo>
                              </a:path>
                              <a:path w="4677410" h="1992630">
                                <a:moveTo>
                                  <a:pt x="4401693" y="1992502"/>
                                </a:moveTo>
                                <a:lnTo>
                                  <a:pt x="4677283" y="1992502"/>
                                </a:lnTo>
                              </a:path>
                              <a:path w="4677410" h="1992630">
                                <a:moveTo>
                                  <a:pt x="1803272" y="1594738"/>
                                </a:moveTo>
                                <a:lnTo>
                                  <a:pt x="2207133" y="1594738"/>
                                </a:lnTo>
                              </a:path>
                              <a:path w="4677410" h="1992630">
                                <a:moveTo>
                                  <a:pt x="244220" y="1594738"/>
                                </a:moveTo>
                                <a:lnTo>
                                  <a:pt x="648081" y="1594738"/>
                                </a:lnTo>
                              </a:path>
                              <a:path w="4677410" h="1992630">
                                <a:moveTo>
                                  <a:pt x="2322957" y="1594738"/>
                                </a:moveTo>
                                <a:lnTo>
                                  <a:pt x="2726817" y="1594738"/>
                                </a:lnTo>
                              </a:path>
                              <a:path w="4677410" h="1992630">
                                <a:moveTo>
                                  <a:pt x="763905" y="1594738"/>
                                </a:moveTo>
                                <a:lnTo>
                                  <a:pt x="1167764" y="1594738"/>
                                </a:lnTo>
                              </a:path>
                              <a:path w="4677410" h="1992630">
                                <a:moveTo>
                                  <a:pt x="3882008" y="1594738"/>
                                </a:moveTo>
                                <a:lnTo>
                                  <a:pt x="4285869" y="1594738"/>
                                </a:lnTo>
                              </a:path>
                              <a:path w="4677410" h="1992630">
                                <a:moveTo>
                                  <a:pt x="1283589" y="1594738"/>
                                </a:moveTo>
                                <a:lnTo>
                                  <a:pt x="1687448" y="1594738"/>
                                </a:lnTo>
                              </a:path>
                              <a:path w="4677410" h="1992630">
                                <a:moveTo>
                                  <a:pt x="3362325" y="1594738"/>
                                </a:moveTo>
                                <a:lnTo>
                                  <a:pt x="3766184" y="1594738"/>
                                </a:lnTo>
                              </a:path>
                              <a:path w="4677410" h="1992630">
                                <a:moveTo>
                                  <a:pt x="0" y="1594738"/>
                                </a:moveTo>
                                <a:lnTo>
                                  <a:pt x="128396" y="1594738"/>
                                </a:lnTo>
                              </a:path>
                              <a:path w="4677410" h="1992630">
                                <a:moveTo>
                                  <a:pt x="2842641" y="1594738"/>
                                </a:moveTo>
                                <a:lnTo>
                                  <a:pt x="3246501" y="1594738"/>
                                </a:lnTo>
                              </a:path>
                              <a:path w="4677410" h="1992630">
                                <a:moveTo>
                                  <a:pt x="4401693" y="1594738"/>
                                </a:moveTo>
                                <a:lnTo>
                                  <a:pt x="4677283" y="1594738"/>
                                </a:lnTo>
                              </a:path>
                              <a:path w="4677410" h="1992630">
                                <a:moveTo>
                                  <a:pt x="244220" y="1195451"/>
                                </a:moveTo>
                                <a:lnTo>
                                  <a:pt x="648081" y="1195451"/>
                                </a:lnTo>
                              </a:path>
                              <a:path w="4677410" h="1992630">
                                <a:moveTo>
                                  <a:pt x="1803272" y="1195451"/>
                                </a:moveTo>
                                <a:lnTo>
                                  <a:pt x="2207133" y="1195451"/>
                                </a:lnTo>
                              </a:path>
                              <a:path w="4677410" h="1992630">
                                <a:moveTo>
                                  <a:pt x="4401693" y="1195451"/>
                                </a:moveTo>
                                <a:lnTo>
                                  <a:pt x="4677283" y="1195451"/>
                                </a:lnTo>
                              </a:path>
                              <a:path w="4677410" h="1992630">
                                <a:moveTo>
                                  <a:pt x="1283589" y="1195451"/>
                                </a:moveTo>
                                <a:lnTo>
                                  <a:pt x="1687448" y="1195451"/>
                                </a:lnTo>
                              </a:path>
                              <a:path w="4677410" h="1992630">
                                <a:moveTo>
                                  <a:pt x="0" y="1195451"/>
                                </a:moveTo>
                                <a:lnTo>
                                  <a:pt x="128396" y="1195451"/>
                                </a:lnTo>
                              </a:path>
                              <a:path w="4677410" h="1992630">
                                <a:moveTo>
                                  <a:pt x="3362325" y="1195451"/>
                                </a:moveTo>
                                <a:lnTo>
                                  <a:pt x="3766184" y="1195451"/>
                                </a:lnTo>
                              </a:path>
                              <a:path w="4677410" h="1992630">
                                <a:moveTo>
                                  <a:pt x="763905" y="1195451"/>
                                </a:moveTo>
                                <a:lnTo>
                                  <a:pt x="1167764" y="1195451"/>
                                </a:lnTo>
                              </a:path>
                              <a:path w="4677410" h="1992630">
                                <a:moveTo>
                                  <a:pt x="2322957" y="1195451"/>
                                </a:moveTo>
                                <a:lnTo>
                                  <a:pt x="2726817" y="1195451"/>
                                </a:lnTo>
                              </a:path>
                              <a:path w="4677410" h="1992630">
                                <a:moveTo>
                                  <a:pt x="2842641" y="1195451"/>
                                </a:moveTo>
                                <a:lnTo>
                                  <a:pt x="3246501" y="1195451"/>
                                </a:lnTo>
                              </a:path>
                              <a:path w="4677410" h="1992630">
                                <a:moveTo>
                                  <a:pt x="3882008" y="1195451"/>
                                </a:moveTo>
                                <a:lnTo>
                                  <a:pt x="4285869" y="1195451"/>
                                </a:lnTo>
                              </a:path>
                              <a:path w="4677410" h="1992630">
                                <a:moveTo>
                                  <a:pt x="4401693" y="797687"/>
                                </a:moveTo>
                                <a:lnTo>
                                  <a:pt x="4677283" y="797687"/>
                                </a:lnTo>
                              </a:path>
                              <a:path w="4677410" h="1992630">
                                <a:moveTo>
                                  <a:pt x="3882008" y="797687"/>
                                </a:moveTo>
                                <a:lnTo>
                                  <a:pt x="4285869" y="797687"/>
                                </a:lnTo>
                              </a:path>
                              <a:path w="4677410" h="1992630">
                                <a:moveTo>
                                  <a:pt x="3362325" y="797687"/>
                                </a:moveTo>
                                <a:lnTo>
                                  <a:pt x="3766184" y="797687"/>
                                </a:lnTo>
                              </a:path>
                              <a:path w="4677410" h="1992630">
                                <a:moveTo>
                                  <a:pt x="0" y="797687"/>
                                </a:moveTo>
                                <a:lnTo>
                                  <a:pt x="3246501" y="797687"/>
                                </a:lnTo>
                              </a:path>
                              <a:path w="4677410" h="1992630">
                                <a:moveTo>
                                  <a:pt x="4401693" y="398398"/>
                                </a:moveTo>
                                <a:lnTo>
                                  <a:pt x="4677283" y="398398"/>
                                </a:lnTo>
                              </a:path>
                              <a:path w="4677410" h="1992630">
                                <a:moveTo>
                                  <a:pt x="0" y="398398"/>
                                </a:moveTo>
                                <a:lnTo>
                                  <a:pt x="4285869" y="398398"/>
                                </a:lnTo>
                              </a:path>
                              <a:path w="4677410" h="1992630">
                                <a:moveTo>
                                  <a:pt x="0" y="0"/>
                                </a:moveTo>
                                <a:lnTo>
                                  <a:pt x="4677283" y="0"/>
                                </a:lnTo>
                              </a:path>
                            </a:pathLst>
                          </a:custGeom>
                          <a:ln w="9525">
                            <a:solidFill>
                              <a:srgbClr val="D9D9D9"/>
                            </a:solidFill>
                            <a:prstDash val="solid"/>
                          </a:ln>
                        </wps:spPr>
                        <wps:bodyPr wrap="square" lIns="0" tIns="0" rIns="0" bIns="0" rtlCol="0">
                          <a:prstTxWarp prst="textNoShape">
                            <a:avLst/>
                          </a:prstTxWarp>
                          <a:noAutofit/>
                        </wps:bodyPr>
                      </wps:wsp>
                      <wps:wsp>
                        <wps:cNvPr id="246" name="Graphic 246"/>
                        <wps:cNvSpPr/>
                        <wps:spPr>
                          <a:xfrm>
                            <a:off x="802513" y="390969"/>
                            <a:ext cx="4273550" cy="2153285"/>
                          </a:xfrm>
                          <a:custGeom>
                            <a:avLst/>
                            <a:gdLst/>
                            <a:ahLst/>
                            <a:cxnLst/>
                            <a:rect l="l" t="t" r="r" b="b"/>
                            <a:pathLst>
                              <a:path w="4273550" h="2153285">
                                <a:moveTo>
                                  <a:pt x="115824" y="885444"/>
                                </a:moveTo>
                                <a:lnTo>
                                  <a:pt x="0" y="885444"/>
                                </a:lnTo>
                                <a:lnTo>
                                  <a:pt x="0" y="2152777"/>
                                </a:lnTo>
                                <a:lnTo>
                                  <a:pt x="115824" y="2152777"/>
                                </a:lnTo>
                                <a:lnTo>
                                  <a:pt x="115824" y="885444"/>
                                </a:lnTo>
                                <a:close/>
                              </a:path>
                              <a:path w="4273550" h="2153285">
                                <a:moveTo>
                                  <a:pt x="635508" y="861060"/>
                                </a:moveTo>
                                <a:lnTo>
                                  <a:pt x="519684" y="861060"/>
                                </a:lnTo>
                                <a:lnTo>
                                  <a:pt x="519684" y="2152777"/>
                                </a:lnTo>
                                <a:lnTo>
                                  <a:pt x="635508" y="2152777"/>
                                </a:lnTo>
                                <a:lnTo>
                                  <a:pt x="635508" y="861060"/>
                                </a:lnTo>
                                <a:close/>
                              </a:path>
                              <a:path w="4273550" h="2153285">
                                <a:moveTo>
                                  <a:pt x="1155192" y="838200"/>
                                </a:moveTo>
                                <a:lnTo>
                                  <a:pt x="1039368" y="838200"/>
                                </a:lnTo>
                                <a:lnTo>
                                  <a:pt x="1039368" y="2152777"/>
                                </a:lnTo>
                                <a:lnTo>
                                  <a:pt x="1155192" y="2152777"/>
                                </a:lnTo>
                                <a:lnTo>
                                  <a:pt x="1155192" y="838200"/>
                                </a:lnTo>
                                <a:close/>
                              </a:path>
                              <a:path w="4273550" h="2153285">
                                <a:moveTo>
                                  <a:pt x="1674876" y="838200"/>
                                </a:moveTo>
                                <a:lnTo>
                                  <a:pt x="1559052" y="838200"/>
                                </a:lnTo>
                                <a:lnTo>
                                  <a:pt x="1559052" y="2152777"/>
                                </a:lnTo>
                                <a:lnTo>
                                  <a:pt x="1674876" y="2152777"/>
                                </a:lnTo>
                                <a:lnTo>
                                  <a:pt x="1674876" y="838200"/>
                                </a:lnTo>
                                <a:close/>
                              </a:path>
                              <a:path w="4273550" h="2153285">
                                <a:moveTo>
                                  <a:pt x="2194560" y="670560"/>
                                </a:moveTo>
                                <a:lnTo>
                                  <a:pt x="2078736" y="670560"/>
                                </a:lnTo>
                                <a:lnTo>
                                  <a:pt x="2078736" y="2152777"/>
                                </a:lnTo>
                                <a:lnTo>
                                  <a:pt x="2194560" y="2152777"/>
                                </a:lnTo>
                                <a:lnTo>
                                  <a:pt x="2194560" y="670560"/>
                                </a:lnTo>
                                <a:close/>
                              </a:path>
                              <a:path w="4273550" h="2153285">
                                <a:moveTo>
                                  <a:pt x="2714244" y="598932"/>
                                </a:moveTo>
                                <a:lnTo>
                                  <a:pt x="2598420" y="598932"/>
                                </a:lnTo>
                                <a:lnTo>
                                  <a:pt x="2598420" y="2152777"/>
                                </a:lnTo>
                                <a:lnTo>
                                  <a:pt x="2714244" y="2152777"/>
                                </a:lnTo>
                                <a:lnTo>
                                  <a:pt x="2714244" y="598932"/>
                                </a:lnTo>
                                <a:close/>
                              </a:path>
                              <a:path w="4273550" h="2153285">
                                <a:moveTo>
                                  <a:pt x="3233928" y="527304"/>
                                </a:moveTo>
                                <a:lnTo>
                                  <a:pt x="3118104" y="527304"/>
                                </a:lnTo>
                                <a:lnTo>
                                  <a:pt x="3118104" y="2152777"/>
                                </a:lnTo>
                                <a:lnTo>
                                  <a:pt x="3233928" y="2152777"/>
                                </a:lnTo>
                                <a:lnTo>
                                  <a:pt x="3233928" y="527304"/>
                                </a:lnTo>
                                <a:close/>
                              </a:path>
                              <a:path w="4273550" h="2153285">
                                <a:moveTo>
                                  <a:pt x="3753612" y="335280"/>
                                </a:moveTo>
                                <a:lnTo>
                                  <a:pt x="3637788" y="335280"/>
                                </a:lnTo>
                                <a:lnTo>
                                  <a:pt x="3637788" y="2152777"/>
                                </a:lnTo>
                                <a:lnTo>
                                  <a:pt x="3753612" y="2152777"/>
                                </a:lnTo>
                                <a:lnTo>
                                  <a:pt x="3753612" y="335280"/>
                                </a:lnTo>
                                <a:close/>
                              </a:path>
                              <a:path w="4273550" h="2153285">
                                <a:moveTo>
                                  <a:pt x="4273296" y="0"/>
                                </a:moveTo>
                                <a:lnTo>
                                  <a:pt x="4157472" y="0"/>
                                </a:lnTo>
                                <a:lnTo>
                                  <a:pt x="4157472" y="2152777"/>
                                </a:lnTo>
                                <a:lnTo>
                                  <a:pt x="4273296" y="2152777"/>
                                </a:lnTo>
                                <a:lnTo>
                                  <a:pt x="4273296" y="0"/>
                                </a:lnTo>
                                <a:close/>
                              </a:path>
                            </a:pathLst>
                          </a:custGeom>
                          <a:solidFill>
                            <a:srgbClr val="4F81BC"/>
                          </a:solidFill>
                        </wps:spPr>
                        <wps:bodyPr wrap="square" lIns="0" tIns="0" rIns="0" bIns="0" rtlCol="0">
                          <a:prstTxWarp prst="textNoShape">
                            <a:avLst/>
                          </a:prstTxWarp>
                          <a:noAutofit/>
                        </wps:bodyPr>
                      </wps:wsp>
                      <wps:wsp>
                        <wps:cNvPr id="247" name="Graphic 247"/>
                        <wps:cNvSpPr/>
                        <wps:spPr>
                          <a:xfrm>
                            <a:off x="950341" y="2364549"/>
                            <a:ext cx="4273550" cy="179705"/>
                          </a:xfrm>
                          <a:custGeom>
                            <a:avLst/>
                            <a:gdLst/>
                            <a:ahLst/>
                            <a:cxnLst/>
                            <a:rect l="l" t="t" r="r" b="b"/>
                            <a:pathLst>
                              <a:path w="4273550" h="179705">
                                <a:moveTo>
                                  <a:pt x="115824" y="73152"/>
                                </a:moveTo>
                                <a:lnTo>
                                  <a:pt x="0" y="73152"/>
                                </a:lnTo>
                                <a:lnTo>
                                  <a:pt x="0" y="179197"/>
                                </a:lnTo>
                                <a:lnTo>
                                  <a:pt x="115824" y="179197"/>
                                </a:lnTo>
                                <a:lnTo>
                                  <a:pt x="115824" y="73152"/>
                                </a:lnTo>
                                <a:close/>
                              </a:path>
                              <a:path w="4273550" h="179705">
                                <a:moveTo>
                                  <a:pt x="635508" y="71628"/>
                                </a:moveTo>
                                <a:lnTo>
                                  <a:pt x="519684" y="71628"/>
                                </a:lnTo>
                                <a:lnTo>
                                  <a:pt x="519684" y="179197"/>
                                </a:lnTo>
                                <a:lnTo>
                                  <a:pt x="635508" y="179197"/>
                                </a:lnTo>
                                <a:lnTo>
                                  <a:pt x="635508" y="71628"/>
                                </a:lnTo>
                                <a:close/>
                              </a:path>
                              <a:path w="4273550" h="179705">
                                <a:moveTo>
                                  <a:pt x="1155192" y="70104"/>
                                </a:moveTo>
                                <a:lnTo>
                                  <a:pt x="1039368" y="70104"/>
                                </a:lnTo>
                                <a:lnTo>
                                  <a:pt x="1039368" y="179197"/>
                                </a:lnTo>
                                <a:lnTo>
                                  <a:pt x="1155192" y="179197"/>
                                </a:lnTo>
                                <a:lnTo>
                                  <a:pt x="1155192" y="70104"/>
                                </a:lnTo>
                                <a:close/>
                              </a:path>
                              <a:path w="4273550" h="179705">
                                <a:moveTo>
                                  <a:pt x="1674876" y="70104"/>
                                </a:moveTo>
                                <a:lnTo>
                                  <a:pt x="1559052" y="70104"/>
                                </a:lnTo>
                                <a:lnTo>
                                  <a:pt x="1559052" y="179197"/>
                                </a:lnTo>
                                <a:lnTo>
                                  <a:pt x="1674876" y="179197"/>
                                </a:lnTo>
                                <a:lnTo>
                                  <a:pt x="1674876" y="70104"/>
                                </a:lnTo>
                                <a:close/>
                              </a:path>
                              <a:path w="4273550" h="179705">
                                <a:moveTo>
                                  <a:pt x="2194560" y="56388"/>
                                </a:moveTo>
                                <a:lnTo>
                                  <a:pt x="2078736" y="56388"/>
                                </a:lnTo>
                                <a:lnTo>
                                  <a:pt x="2078736" y="179197"/>
                                </a:lnTo>
                                <a:lnTo>
                                  <a:pt x="2194560" y="179197"/>
                                </a:lnTo>
                                <a:lnTo>
                                  <a:pt x="2194560" y="56388"/>
                                </a:lnTo>
                                <a:close/>
                              </a:path>
                              <a:path w="4273550" h="179705">
                                <a:moveTo>
                                  <a:pt x="2714244" y="44196"/>
                                </a:moveTo>
                                <a:lnTo>
                                  <a:pt x="2598420" y="44196"/>
                                </a:lnTo>
                                <a:lnTo>
                                  <a:pt x="2598420" y="179197"/>
                                </a:lnTo>
                                <a:lnTo>
                                  <a:pt x="2714244" y="179197"/>
                                </a:lnTo>
                                <a:lnTo>
                                  <a:pt x="2714244" y="44196"/>
                                </a:lnTo>
                                <a:close/>
                              </a:path>
                              <a:path w="4273550" h="179705">
                                <a:moveTo>
                                  <a:pt x="3233928" y="39624"/>
                                </a:moveTo>
                                <a:lnTo>
                                  <a:pt x="3118104" y="39624"/>
                                </a:lnTo>
                                <a:lnTo>
                                  <a:pt x="3118104" y="179197"/>
                                </a:lnTo>
                                <a:lnTo>
                                  <a:pt x="3233928" y="179197"/>
                                </a:lnTo>
                                <a:lnTo>
                                  <a:pt x="3233928" y="39624"/>
                                </a:lnTo>
                                <a:close/>
                              </a:path>
                              <a:path w="4273550" h="179705">
                                <a:moveTo>
                                  <a:pt x="3753612" y="27432"/>
                                </a:moveTo>
                                <a:lnTo>
                                  <a:pt x="3637788" y="27432"/>
                                </a:lnTo>
                                <a:lnTo>
                                  <a:pt x="3637788" y="179197"/>
                                </a:lnTo>
                                <a:lnTo>
                                  <a:pt x="3753612" y="179197"/>
                                </a:lnTo>
                                <a:lnTo>
                                  <a:pt x="3753612" y="27432"/>
                                </a:lnTo>
                                <a:close/>
                              </a:path>
                              <a:path w="4273550" h="179705">
                                <a:moveTo>
                                  <a:pt x="4273296" y="0"/>
                                </a:moveTo>
                                <a:lnTo>
                                  <a:pt x="4157472" y="0"/>
                                </a:lnTo>
                                <a:lnTo>
                                  <a:pt x="4157472" y="179197"/>
                                </a:lnTo>
                                <a:lnTo>
                                  <a:pt x="4273296" y="179197"/>
                                </a:lnTo>
                                <a:lnTo>
                                  <a:pt x="4273296" y="0"/>
                                </a:lnTo>
                                <a:close/>
                              </a:path>
                            </a:pathLst>
                          </a:custGeom>
                          <a:solidFill>
                            <a:srgbClr val="C0504D"/>
                          </a:solidFill>
                        </wps:spPr>
                        <wps:bodyPr wrap="square" lIns="0" tIns="0" rIns="0" bIns="0" rtlCol="0">
                          <a:prstTxWarp prst="textNoShape">
                            <a:avLst/>
                          </a:prstTxWarp>
                          <a:noAutofit/>
                        </wps:bodyPr>
                      </wps:wsp>
                      <wps:wsp>
                        <wps:cNvPr id="248" name="Graphic 248"/>
                        <wps:cNvSpPr/>
                        <wps:spPr>
                          <a:xfrm>
                            <a:off x="674116" y="2543746"/>
                            <a:ext cx="4677410" cy="1270"/>
                          </a:xfrm>
                          <a:custGeom>
                            <a:avLst/>
                            <a:gdLst/>
                            <a:ahLst/>
                            <a:cxnLst/>
                            <a:rect l="l" t="t" r="r" b="b"/>
                            <a:pathLst>
                              <a:path w="4677410">
                                <a:moveTo>
                                  <a:pt x="0" y="0"/>
                                </a:moveTo>
                                <a:lnTo>
                                  <a:pt x="4677283" y="0"/>
                                </a:lnTo>
                              </a:path>
                            </a:pathLst>
                          </a:custGeom>
                          <a:ln w="9525">
                            <a:solidFill>
                              <a:srgbClr val="D9D9D9"/>
                            </a:solidFill>
                            <a:prstDash val="solid"/>
                          </a:ln>
                        </wps:spPr>
                        <wps:bodyPr wrap="square" lIns="0" tIns="0" rIns="0" bIns="0" rtlCol="0">
                          <a:prstTxWarp prst="textNoShape">
                            <a:avLst/>
                          </a:prstTxWarp>
                          <a:noAutofit/>
                        </wps:bodyPr>
                      </wps:wsp>
                      <wps:wsp>
                        <wps:cNvPr id="249" name="Graphic 249"/>
                        <wps:cNvSpPr/>
                        <wps:spPr>
                          <a:xfrm>
                            <a:off x="1786763" y="2969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250" name="Graphic 250"/>
                        <wps:cNvSpPr/>
                        <wps:spPr>
                          <a:xfrm>
                            <a:off x="2741041" y="2969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251" name="Graphic 251"/>
                        <wps:cNvSpPr/>
                        <wps:spPr>
                          <a:xfrm>
                            <a:off x="4762" y="4762"/>
                            <a:ext cx="5486400" cy="3200400"/>
                          </a:xfrm>
                          <a:custGeom>
                            <a:avLst/>
                            <a:gdLst/>
                            <a:ahLst/>
                            <a:cxnLst/>
                            <a:rect l="l" t="t" r="r" b="b"/>
                            <a:pathLst>
                              <a:path w="5486400" h="3200400">
                                <a:moveTo>
                                  <a:pt x="0" y="3200400"/>
                                </a:moveTo>
                                <a:lnTo>
                                  <a:pt x="5486400" y="3200400"/>
                                </a:lnTo>
                                <a:lnTo>
                                  <a:pt x="5486400" y="0"/>
                                </a:lnTo>
                                <a:lnTo>
                                  <a:pt x="0" y="0"/>
                                </a:lnTo>
                                <a:lnTo>
                                  <a:pt x="0" y="3200400"/>
                                </a:lnTo>
                                <a:close/>
                              </a:path>
                            </a:pathLst>
                          </a:custGeom>
                          <a:ln w="9525">
                            <a:solidFill>
                              <a:srgbClr val="000000"/>
                            </a:solidFill>
                            <a:prstDash val="solid"/>
                          </a:ln>
                        </wps:spPr>
                        <wps:bodyPr wrap="square" lIns="0" tIns="0" rIns="0" bIns="0" rtlCol="0">
                          <a:prstTxWarp prst="textNoShape">
                            <a:avLst/>
                          </a:prstTxWarp>
                          <a:noAutofit/>
                        </wps:bodyPr>
                      </wps:wsp>
                      <wps:wsp>
                        <wps:cNvPr id="252" name="Textbox 252"/>
                        <wps:cNvSpPr txBox="1"/>
                        <wps:spPr>
                          <a:xfrm>
                            <a:off x="2850769" y="2925846"/>
                            <a:ext cx="925830" cy="168910"/>
                          </a:xfrm>
                          <a:prstGeom prst="rect">
                            <a:avLst/>
                          </a:prstGeom>
                        </wps:spPr>
                        <wps:txbx>
                          <w:txbxContent>
                            <w:p w14:paraId="34B1E9D0" w14:textId="77777777" w:rsidR="001A6F49" w:rsidRDefault="00000000">
                              <w:pPr>
                                <w:spacing w:line="266" w:lineRule="exact"/>
                                <w:rPr>
                                  <w:sz w:val="24"/>
                                </w:rPr>
                              </w:pPr>
                              <w:r>
                                <w:rPr>
                                  <w:sz w:val="24"/>
                                </w:rPr>
                                <w:t>грн.</w:t>
                              </w:r>
                              <w:r>
                                <w:rPr>
                                  <w:spacing w:val="-3"/>
                                  <w:sz w:val="24"/>
                                </w:rPr>
                                <w:t xml:space="preserve"> </w:t>
                              </w:r>
                              <w:r>
                                <w:rPr>
                                  <w:sz w:val="24"/>
                                </w:rPr>
                                <w:t>на</w:t>
                              </w:r>
                              <w:r>
                                <w:rPr>
                                  <w:spacing w:val="2"/>
                                  <w:sz w:val="24"/>
                                </w:rPr>
                                <w:t xml:space="preserve"> </w:t>
                              </w:r>
                              <w:r>
                                <w:rPr>
                                  <w:spacing w:val="-2"/>
                                  <w:sz w:val="24"/>
                                </w:rPr>
                                <w:t>місяць</w:t>
                              </w:r>
                            </w:p>
                          </w:txbxContent>
                        </wps:txbx>
                        <wps:bodyPr wrap="square" lIns="0" tIns="0" rIns="0" bIns="0" rtlCol="0">
                          <a:noAutofit/>
                        </wps:bodyPr>
                      </wps:wsp>
                      <wps:wsp>
                        <wps:cNvPr id="253" name="Textbox 253"/>
                        <wps:cNvSpPr txBox="1"/>
                        <wps:spPr>
                          <a:xfrm>
                            <a:off x="1896491" y="2925846"/>
                            <a:ext cx="688340" cy="168910"/>
                          </a:xfrm>
                          <a:prstGeom prst="rect">
                            <a:avLst/>
                          </a:prstGeom>
                        </wps:spPr>
                        <wps:txbx>
                          <w:txbxContent>
                            <w:p w14:paraId="10036052"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w:t>
                              </w:r>
                              <w:r>
                                <w:rPr>
                                  <w:spacing w:val="-5"/>
                                  <w:sz w:val="24"/>
                                </w:rPr>
                                <w:t>рік</w:t>
                              </w:r>
                            </w:p>
                          </w:txbxContent>
                        </wps:txbx>
                        <wps:bodyPr wrap="square" lIns="0" tIns="0" rIns="0" bIns="0" rtlCol="0">
                          <a:noAutofit/>
                        </wps:bodyPr>
                      </wps:wsp>
                      <wps:wsp>
                        <wps:cNvPr id="254" name="Textbox 254"/>
                        <wps:cNvSpPr txBox="1"/>
                        <wps:spPr>
                          <a:xfrm>
                            <a:off x="782066" y="2635397"/>
                            <a:ext cx="4476115" cy="168910"/>
                          </a:xfrm>
                          <a:prstGeom prst="rect">
                            <a:avLst/>
                          </a:prstGeom>
                        </wps:spPr>
                        <wps:txbx>
                          <w:txbxContent>
                            <w:p w14:paraId="5AC639C9" w14:textId="77777777" w:rsidR="001A6F49" w:rsidRDefault="00000000">
                              <w:pPr>
                                <w:tabs>
                                  <w:tab w:val="left" w:pos="818"/>
                                  <w:tab w:val="left" w:pos="1636"/>
                                  <w:tab w:val="left" w:pos="2455"/>
                                  <w:tab w:val="left" w:pos="3274"/>
                                  <w:tab w:val="left" w:pos="4092"/>
                                  <w:tab w:val="left" w:pos="4911"/>
                                  <w:tab w:val="left" w:pos="5729"/>
                                  <w:tab w:val="left" w:pos="6548"/>
                                </w:tabs>
                                <w:spacing w:line="266" w:lineRule="exact"/>
                                <w:rPr>
                                  <w:sz w:val="24"/>
                                </w:rPr>
                              </w:pPr>
                              <w:r>
                                <w:rPr>
                                  <w:spacing w:val="-4"/>
                                  <w:sz w:val="24"/>
                                </w:rPr>
                                <w:t>2026</w:t>
                              </w:r>
                              <w:r>
                                <w:rPr>
                                  <w:sz w:val="24"/>
                                </w:rPr>
                                <w:tab/>
                              </w:r>
                              <w:r>
                                <w:rPr>
                                  <w:spacing w:val="-4"/>
                                  <w:sz w:val="24"/>
                                </w:rPr>
                                <w:t>2027</w:t>
                              </w:r>
                              <w:r>
                                <w:rPr>
                                  <w:sz w:val="24"/>
                                </w:rPr>
                                <w:tab/>
                              </w:r>
                              <w:r>
                                <w:rPr>
                                  <w:spacing w:val="-4"/>
                                  <w:sz w:val="24"/>
                                </w:rPr>
                                <w:t>2028</w:t>
                              </w:r>
                              <w:r>
                                <w:rPr>
                                  <w:sz w:val="24"/>
                                </w:rPr>
                                <w:tab/>
                              </w:r>
                              <w:r>
                                <w:rPr>
                                  <w:spacing w:val="-4"/>
                                  <w:sz w:val="24"/>
                                </w:rPr>
                                <w:t>2029</w:t>
                              </w:r>
                              <w:r>
                                <w:rPr>
                                  <w:sz w:val="24"/>
                                </w:rPr>
                                <w:tab/>
                              </w:r>
                              <w:r>
                                <w:rPr>
                                  <w:spacing w:val="-4"/>
                                  <w:sz w:val="24"/>
                                </w:rPr>
                                <w:t>2030</w:t>
                              </w:r>
                              <w:r>
                                <w:rPr>
                                  <w:sz w:val="24"/>
                                </w:rPr>
                                <w:tab/>
                              </w:r>
                              <w:r>
                                <w:rPr>
                                  <w:spacing w:val="-4"/>
                                  <w:sz w:val="24"/>
                                </w:rPr>
                                <w:t>2031</w:t>
                              </w:r>
                              <w:r>
                                <w:rPr>
                                  <w:sz w:val="24"/>
                                </w:rPr>
                                <w:tab/>
                              </w:r>
                              <w:r>
                                <w:rPr>
                                  <w:spacing w:val="-4"/>
                                  <w:sz w:val="24"/>
                                </w:rPr>
                                <w:t>2032</w:t>
                              </w:r>
                              <w:r>
                                <w:rPr>
                                  <w:sz w:val="24"/>
                                </w:rPr>
                                <w:tab/>
                              </w:r>
                              <w:r>
                                <w:rPr>
                                  <w:spacing w:val="-4"/>
                                  <w:sz w:val="24"/>
                                </w:rPr>
                                <w:t>2033</w:t>
                              </w:r>
                              <w:r>
                                <w:rPr>
                                  <w:sz w:val="24"/>
                                </w:rPr>
                                <w:tab/>
                              </w:r>
                              <w:r>
                                <w:rPr>
                                  <w:spacing w:val="-4"/>
                                  <w:sz w:val="24"/>
                                </w:rPr>
                                <w:t>2034</w:t>
                              </w:r>
                            </w:p>
                          </w:txbxContent>
                        </wps:txbx>
                        <wps:bodyPr wrap="square" lIns="0" tIns="0" rIns="0" bIns="0" rtlCol="0">
                          <a:noAutofit/>
                        </wps:bodyPr>
                      </wps:wsp>
                      <wps:wsp>
                        <wps:cNvPr id="255" name="Textbox 255"/>
                        <wps:cNvSpPr txBox="1"/>
                        <wps:spPr>
                          <a:xfrm>
                            <a:off x="468756" y="2456073"/>
                            <a:ext cx="88900" cy="168910"/>
                          </a:xfrm>
                          <a:prstGeom prst="rect">
                            <a:avLst/>
                          </a:prstGeom>
                        </wps:spPr>
                        <wps:txbx>
                          <w:txbxContent>
                            <w:p w14:paraId="01850940" w14:textId="77777777" w:rsidR="001A6F49" w:rsidRDefault="00000000">
                              <w:pPr>
                                <w:spacing w:line="266" w:lineRule="exact"/>
                                <w:rPr>
                                  <w:sz w:val="24"/>
                                </w:rPr>
                              </w:pPr>
                              <w:r>
                                <w:rPr>
                                  <w:spacing w:val="-10"/>
                                  <w:sz w:val="24"/>
                                </w:rPr>
                                <w:t>0</w:t>
                              </w:r>
                            </w:p>
                          </w:txbxContent>
                        </wps:txbx>
                        <wps:bodyPr wrap="square" lIns="0" tIns="0" rIns="0" bIns="0" rtlCol="0">
                          <a:noAutofit/>
                        </wps:bodyPr>
                      </wps:wsp>
                      <wps:wsp>
                        <wps:cNvPr id="256" name="Textbox 256"/>
                        <wps:cNvSpPr txBox="1"/>
                        <wps:spPr>
                          <a:xfrm>
                            <a:off x="5014214" y="2138827"/>
                            <a:ext cx="317500" cy="168910"/>
                          </a:xfrm>
                          <a:prstGeom prst="rect">
                            <a:avLst/>
                          </a:prstGeom>
                        </wps:spPr>
                        <wps:txbx>
                          <w:txbxContent>
                            <w:p w14:paraId="60F4F423" w14:textId="77777777" w:rsidR="001A6F49" w:rsidRDefault="00000000">
                              <w:pPr>
                                <w:spacing w:line="266" w:lineRule="exact"/>
                                <w:rPr>
                                  <w:sz w:val="24"/>
                                </w:rPr>
                              </w:pPr>
                              <w:r>
                                <w:rPr>
                                  <w:spacing w:val="-4"/>
                                  <w:sz w:val="24"/>
                                </w:rPr>
                                <w:t>9000</w:t>
                              </w:r>
                            </w:p>
                          </w:txbxContent>
                        </wps:txbx>
                        <wps:bodyPr wrap="square" lIns="0" tIns="0" rIns="0" bIns="0" rtlCol="0">
                          <a:noAutofit/>
                        </wps:bodyPr>
                      </wps:wsp>
                      <wps:wsp>
                        <wps:cNvPr id="257" name="Textbox 257"/>
                        <wps:cNvSpPr txBox="1"/>
                        <wps:spPr>
                          <a:xfrm>
                            <a:off x="4494529" y="2166894"/>
                            <a:ext cx="317500" cy="168910"/>
                          </a:xfrm>
                          <a:prstGeom prst="rect">
                            <a:avLst/>
                          </a:prstGeom>
                        </wps:spPr>
                        <wps:txbx>
                          <w:txbxContent>
                            <w:p w14:paraId="272C2932" w14:textId="77777777" w:rsidR="001A6F49" w:rsidRDefault="00000000">
                              <w:pPr>
                                <w:spacing w:line="266" w:lineRule="exact"/>
                                <w:rPr>
                                  <w:sz w:val="24"/>
                                </w:rPr>
                              </w:pPr>
                              <w:r>
                                <w:rPr>
                                  <w:spacing w:val="-4"/>
                                  <w:sz w:val="24"/>
                                </w:rPr>
                                <w:t>7600</w:t>
                              </w:r>
                            </w:p>
                          </w:txbxContent>
                        </wps:txbx>
                        <wps:bodyPr wrap="square" lIns="0" tIns="0" rIns="0" bIns="0" rtlCol="0">
                          <a:noAutofit/>
                        </wps:bodyPr>
                      </wps:wsp>
                      <wps:wsp>
                        <wps:cNvPr id="258" name="Textbox 258"/>
                        <wps:cNvSpPr txBox="1"/>
                        <wps:spPr>
                          <a:xfrm>
                            <a:off x="3454908" y="2178705"/>
                            <a:ext cx="837565" cy="173355"/>
                          </a:xfrm>
                          <a:prstGeom prst="rect">
                            <a:avLst/>
                          </a:prstGeom>
                        </wps:spPr>
                        <wps:txbx>
                          <w:txbxContent>
                            <w:p w14:paraId="6797D65F" w14:textId="77777777" w:rsidR="001A6F49" w:rsidRDefault="00000000">
                              <w:pPr>
                                <w:tabs>
                                  <w:tab w:val="left" w:pos="818"/>
                                </w:tabs>
                                <w:spacing w:line="272" w:lineRule="exact"/>
                                <w:rPr>
                                  <w:position w:val="1"/>
                                  <w:sz w:val="24"/>
                                </w:rPr>
                              </w:pPr>
                              <w:r>
                                <w:rPr>
                                  <w:spacing w:val="-4"/>
                                  <w:sz w:val="24"/>
                                </w:rPr>
                                <w:t>6800</w:t>
                              </w:r>
                              <w:r>
                                <w:rPr>
                                  <w:sz w:val="24"/>
                                </w:rPr>
                                <w:tab/>
                              </w:r>
                              <w:r>
                                <w:rPr>
                                  <w:spacing w:val="-4"/>
                                  <w:position w:val="1"/>
                                  <w:sz w:val="24"/>
                                </w:rPr>
                                <w:t>7000</w:t>
                              </w:r>
                            </w:p>
                          </w:txbxContent>
                        </wps:txbx>
                        <wps:bodyPr wrap="square" lIns="0" tIns="0" rIns="0" bIns="0" rtlCol="0">
                          <a:noAutofit/>
                        </wps:bodyPr>
                      </wps:wsp>
                      <wps:wsp>
                        <wps:cNvPr id="259" name="Textbox 259"/>
                        <wps:cNvSpPr txBox="1"/>
                        <wps:spPr>
                          <a:xfrm>
                            <a:off x="2935223" y="2194309"/>
                            <a:ext cx="317500" cy="169545"/>
                          </a:xfrm>
                          <a:prstGeom prst="rect">
                            <a:avLst/>
                          </a:prstGeom>
                        </wps:spPr>
                        <wps:txbx>
                          <w:txbxContent>
                            <w:p w14:paraId="1683832B" w14:textId="77777777" w:rsidR="001A6F49" w:rsidRDefault="00000000">
                              <w:pPr>
                                <w:spacing w:line="266" w:lineRule="exact"/>
                                <w:rPr>
                                  <w:sz w:val="24"/>
                                </w:rPr>
                              </w:pPr>
                              <w:r>
                                <w:rPr>
                                  <w:spacing w:val="-4"/>
                                  <w:sz w:val="24"/>
                                </w:rPr>
                                <w:t>6200</w:t>
                              </w:r>
                            </w:p>
                          </w:txbxContent>
                        </wps:txbx>
                        <wps:bodyPr wrap="square" lIns="0" tIns="0" rIns="0" bIns="0" rtlCol="0">
                          <a:noAutofit/>
                        </wps:bodyPr>
                      </wps:wsp>
                      <wps:wsp>
                        <wps:cNvPr id="260" name="Textbox 260"/>
                        <wps:cNvSpPr txBox="1"/>
                        <wps:spPr>
                          <a:xfrm>
                            <a:off x="855852" y="2208677"/>
                            <a:ext cx="1877695" cy="172720"/>
                          </a:xfrm>
                          <a:prstGeom prst="rect">
                            <a:avLst/>
                          </a:prstGeom>
                        </wps:spPr>
                        <wps:txbx>
                          <w:txbxContent>
                            <w:p w14:paraId="49370B5E" w14:textId="77777777" w:rsidR="001A6F49" w:rsidRDefault="00000000">
                              <w:pPr>
                                <w:tabs>
                                  <w:tab w:val="left" w:pos="818"/>
                                  <w:tab w:val="left" w:pos="1637"/>
                                  <w:tab w:val="left" w:pos="2456"/>
                                </w:tabs>
                                <w:spacing w:line="272" w:lineRule="exact"/>
                                <w:rPr>
                                  <w:position w:val="1"/>
                                  <w:sz w:val="24"/>
                                </w:rPr>
                              </w:pPr>
                              <w:r>
                                <w:rPr>
                                  <w:spacing w:val="-4"/>
                                  <w:sz w:val="24"/>
                                </w:rPr>
                                <w:t>5300</w:t>
                              </w:r>
                              <w:r>
                                <w:rPr>
                                  <w:sz w:val="24"/>
                                </w:rPr>
                                <w:tab/>
                              </w:r>
                              <w:r>
                                <w:rPr>
                                  <w:spacing w:val="-4"/>
                                  <w:sz w:val="24"/>
                                </w:rPr>
                                <w:t>5400</w:t>
                              </w:r>
                              <w:r>
                                <w:rPr>
                                  <w:sz w:val="24"/>
                                </w:rPr>
                                <w:tab/>
                              </w:r>
                              <w:r>
                                <w:rPr>
                                  <w:spacing w:val="-4"/>
                                  <w:position w:val="1"/>
                                  <w:sz w:val="24"/>
                                </w:rPr>
                                <w:t>5500</w:t>
                              </w:r>
                              <w:r>
                                <w:rPr>
                                  <w:position w:val="1"/>
                                  <w:sz w:val="24"/>
                                </w:rPr>
                                <w:tab/>
                              </w:r>
                              <w:r>
                                <w:rPr>
                                  <w:spacing w:val="-4"/>
                                  <w:position w:val="1"/>
                                  <w:sz w:val="24"/>
                                </w:rPr>
                                <w:t>5500</w:t>
                              </w:r>
                            </w:p>
                          </w:txbxContent>
                        </wps:txbx>
                        <wps:bodyPr wrap="square" lIns="0" tIns="0" rIns="0" bIns="0" rtlCol="0">
                          <a:noAutofit/>
                        </wps:bodyPr>
                      </wps:wsp>
                      <wps:wsp>
                        <wps:cNvPr id="261" name="Textbox 261"/>
                        <wps:cNvSpPr txBox="1"/>
                        <wps:spPr>
                          <a:xfrm>
                            <a:off x="163703" y="1260368"/>
                            <a:ext cx="393700" cy="966469"/>
                          </a:xfrm>
                          <a:prstGeom prst="rect">
                            <a:avLst/>
                          </a:prstGeom>
                        </wps:spPr>
                        <wps:txbx>
                          <w:txbxContent>
                            <w:p w14:paraId="4887092D" w14:textId="77777777" w:rsidR="001A6F49" w:rsidRDefault="00000000">
                              <w:pPr>
                                <w:spacing w:line="266" w:lineRule="exact"/>
                                <w:rPr>
                                  <w:sz w:val="24"/>
                                </w:rPr>
                              </w:pPr>
                              <w:r>
                                <w:rPr>
                                  <w:spacing w:val="-2"/>
                                  <w:sz w:val="24"/>
                                </w:rPr>
                                <w:t>60000</w:t>
                              </w:r>
                            </w:p>
                            <w:p w14:paraId="7F77DD68" w14:textId="77777777" w:rsidR="001A6F49" w:rsidRDefault="001A6F49">
                              <w:pPr>
                                <w:spacing w:before="75"/>
                                <w:rPr>
                                  <w:sz w:val="24"/>
                                </w:rPr>
                              </w:pPr>
                            </w:p>
                            <w:p w14:paraId="3475EBB9" w14:textId="77777777" w:rsidR="001A6F49" w:rsidRDefault="00000000">
                              <w:pPr>
                                <w:spacing w:before="1"/>
                                <w:rPr>
                                  <w:sz w:val="24"/>
                                </w:rPr>
                              </w:pPr>
                              <w:r>
                                <w:rPr>
                                  <w:spacing w:val="-2"/>
                                  <w:sz w:val="24"/>
                                </w:rPr>
                                <w:t>40000</w:t>
                              </w:r>
                            </w:p>
                            <w:p w14:paraId="2AE0E54F" w14:textId="77777777" w:rsidR="001A6F49" w:rsidRDefault="001A6F49">
                              <w:pPr>
                                <w:spacing w:before="75"/>
                                <w:rPr>
                                  <w:sz w:val="24"/>
                                </w:rPr>
                              </w:pPr>
                            </w:p>
                            <w:p w14:paraId="10C9DE05" w14:textId="77777777" w:rsidR="001A6F49" w:rsidRDefault="00000000">
                              <w:pPr>
                                <w:rPr>
                                  <w:sz w:val="24"/>
                                </w:rPr>
                              </w:pPr>
                              <w:r>
                                <w:rPr>
                                  <w:spacing w:val="-2"/>
                                  <w:sz w:val="24"/>
                                </w:rPr>
                                <w:t>20000</w:t>
                              </w:r>
                            </w:p>
                          </w:txbxContent>
                        </wps:txbx>
                        <wps:bodyPr wrap="square" lIns="0" tIns="0" rIns="0" bIns="0" rtlCol="0">
                          <a:noAutofit/>
                        </wps:bodyPr>
                      </wps:wsp>
                      <wps:wsp>
                        <wps:cNvPr id="262" name="Textbox 262"/>
                        <wps:cNvSpPr txBox="1"/>
                        <wps:spPr>
                          <a:xfrm>
                            <a:off x="1709547" y="1003193"/>
                            <a:ext cx="913765" cy="168910"/>
                          </a:xfrm>
                          <a:prstGeom prst="rect">
                            <a:avLst/>
                          </a:prstGeom>
                        </wps:spPr>
                        <wps:txbx>
                          <w:txbxContent>
                            <w:p w14:paraId="48E2135D" w14:textId="77777777" w:rsidR="001A6F49" w:rsidRDefault="00000000">
                              <w:pPr>
                                <w:tabs>
                                  <w:tab w:val="left" w:pos="818"/>
                                </w:tabs>
                                <w:spacing w:line="266" w:lineRule="exact"/>
                                <w:rPr>
                                  <w:sz w:val="24"/>
                                </w:rPr>
                              </w:pPr>
                              <w:r>
                                <w:rPr>
                                  <w:spacing w:val="-2"/>
                                  <w:sz w:val="24"/>
                                </w:rPr>
                                <w:t>66000</w:t>
                              </w:r>
                              <w:r>
                                <w:rPr>
                                  <w:sz w:val="24"/>
                                </w:rPr>
                                <w:tab/>
                              </w:r>
                              <w:r>
                                <w:rPr>
                                  <w:spacing w:val="-2"/>
                                  <w:sz w:val="24"/>
                                </w:rPr>
                                <w:t>66000</w:t>
                              </w:r>
                            </w:p>
                          </w:txbxContent>
                        </wps:txbx>
                        <wps:bodyPr wrap="square" lIns="0" tIns="0" rIns="0" bIns="0" rtlCol="0">
                          <a:noAutofit/>
                        </wps:bodyPr>
                      </wps:wsp>
                      <wps:wsp>
                        <wps:cNvPr id="263" name="Textbox 263"/>
                        <wps:cNvSpPr txBox="1"/>
                        <wps:spPr>
                          <a:xfrm>
                            <a:off x="1189608" y="1026942"/>
                            <a:ext cx="393700" cy="168910"/>
                          </a:xfrm>
                          <a:prstGeom prst="rect">
                            <a:avLst/>
                          </a:prstGeom>
                        </wps:spPr>
                        <wps:txbx>
                          <w:txbxContent>
                            <w:p w14:paraId="3D9C6C05" w14:textId="77777777" w:rsidR="001A6F49" w:rsidRDefault="00000000">
                              <w:pPr>
                                <w:spacing w:line="266" w:lineRule="exact"/>
                                <w:rPr>
                                  <w:sz w:val="24"/>
                                </w:rPr>
                              </w:pPr>
                              <w:r>
                                <w:rPr>
                                  <w:spacing w:val="-2"/>
                                  <w:sz w:val="24"/>
                                </w:rPr>
                                <w:t>64800</w:t>
                              </w:r>
                            </w:p>
                          </w:txbxContent>
                        </wps:txbx>
                        <wps:bodyPr wrap="square" lIns="0" tIns="0" rIns="0" bIns="0" rtlCol="0">
                          <a:noAutofit/>
                        </wps:bodyPr>
                      </wps:wsp>
                      <wps:wsp>
                        <wps:cNvPr id="264" name="Textbox 264"/>
                        <wps:cNvSpPr txBox="1"/>
                        <wps:spPr>
                          <a:xfrm>
                            <a:off x="669925" y="1050945"/>
                            <a:ext cx="393700" cy="168910"/>
                          </a:xfrm>
                          <a:prstGeom prst="rect">
                            <a:avLst/>
                          </a:prstGeom>
                        </wps:spPr>
                        <wps:txbx>
                          <w:txbxContent>
                            <w:p w14:paraId="62ACE776" w14:textId="77777777" w:rsidR="001A6F49" w:rsidRDefault="00000000">
                              <w:pPr>
                                <w:spacing w:line="266" w:lineRule="exact"/>
                                <w:rPr>
                                  <w:sz w:val="24"/>
                                </w:rPr>
                              </w:pPr>
                              <w:r>
                                <w:rPr>
                                  <w:spacing w:val="-2"/>
                                  <w:sz w:val="24"/>
                                </w:rPr>
                                <w:t>63600</w:t>
                              </w:r>
                            </w:p>
                          </w:txbxContent>
                        </wps:txbx>
                        <wps:bodyPr wrap="square" lIns="0" tIns="0" rIns="0" bIns="0" rtlCol="0">
                          <a:noAutofit/>
                        </wps:bodyPr>
                      </wps:wsp>
                      <wps:wsp>
                        <wps:cNvPr id="265" name="Textbox 265"/>
                        <wps:cNvSpPr txBox="1"/>
                        <wps:spPr>
                          <a:xfrm>
                            <a:off x="3788664" y="692297"/>
                            <a:ext cx="393700" cy="168910"/>
                          </a:xfrm>
                          <a:prstGeom prst="rect">
                            <a:avLst/>
                          </a:prstGeom>
                        </wps:spPr>
                        <wps:txbx>
                          <w:txbxContent>
                            <w:p w14:paraId="7939DBB6" w14:textId="77777777" w:rsidR="001A6F49" w:rsidRDefault="00000000">
                              <w:pPr>
                                <w:spacing w:line="266" w:lineRule="exact"/>
                                <w:rPr>
                                  <w:sz w:val="24"/>
                                </w:rPr>
                              </w:pPr>
                              <w:r>
                                <w:rPr>
                                  <w:spacing w:val="-2"/>
                                  <w:sz w:val="24"/>
                                </w:rPr>
                                <w:t>81600</w:t>
                              </w:r>
                            </w:p>
                          </w:txbxContent>
                        </wps:txbx>
                        <wps:bodyPr wrap="square" lIns="0" tIns="0" rIns="0" bIns="0" rtlCol="0">
                          <a:noAutofit/>
                        </wps:bodyPr>
                      </wps:wsp>
                      <wps:wsp>
                        <wps:cNvPr id="266" name="Textbox 266"/>
                        <wps:cNvSpPr txBox="1"/>
                        <wps:spPr>
                          <a:xfrm>
                            <a:off x="3268979" y="763925"/>
                            <a:ext cx="393700" cy="168910"/>
                          </a:xfrm>
                          <a:prstGeom prst="rect">
                            <a:avLst/>
                          </a:prstGeom>
                        </wps:spPr>
                        <wps:txbx>
                          <w:txbxContent>
                            <w:p w14:paraId="3E09733A" w14:textId="77777777" w:rsidR="001A6F49" w:rsidRDefault="00000000">
                              <w:pPr>
                                <w:spacing w:line="266" w:lineRule="exact"/>
                                <w:rPr>
                                  <w:sz w:val="24"/>
                                </w:rPr>
                              </w:pPr>
                              <w:r>
                                <w:rPr>
                                  <w:spacing w:val="-2"/>
                                  <w:sz w:val="24"/>
                                </w:rPr>
                                <w:t>78000</w:t>
                              </w:r>
                            </w:p>
                          </w:txbxContent>
                        </wps:txbx>
                        <wps:bodyPr wrap="square" lIns="0" tIns="0" rIns="0" bIns="0" rtlCol="0">
                          <a:noAutofit/>
                        </wps:bodyPr>
                      </wps:wsp>
                      <wps:wsp>
                        <wps:cNvPr id="267" name="Textbox 267"/>
                        <wps:cNvSpPr txBox="1"/>
                        <wps:spPr>
                          <a:xfrm>
                            <a:off x="2748914" y="835553"/>
                            <a:ext cx="393700" cy="168910"/>
                          </a:xfrm>
                          <a:prstGeom prst="rect">
                            <a:avLst/>
                          </a:prstGeom>
                        </wps:spPr>
                        <wps:txbx>
                          <w:txbxContent>
                            <w:p w14:paraId="1D926EB2" w14:textId="77777777" w:rsidR="001A6F49" w:rsidRDefault="00000000">
                              <w:pPr>
                                <w:spacing w:line="266" w:lineRule="exact"/>
                                <w:rPr>
                                  <w:sz w:val="24"/>
                                </w:rPr>
                              </w:pPr>
                              <w:r>
                                <w:rPr>
                                  <w:spacing w:val="-2"/>
                                  <w:sz w:val="24"/>
                                </w:rPr>
                                <w:t>74400</w:t>
                              </w:r>
                            </w:p>
                          </w:txbxContent>
                        </wps:txbx>
                        <wps:bodyPr wrap="square" lIns="0" tIns="0" rIns="0" bIns="0" rtlCol="0">
                          <a:noAutofit/>
                        </wps:bodyPr>
                      </wps:wsp>
                      <wps:wsp>
                        <wps:cNvPr id="268" name="Textbox 268"/>
                        <wps:cNvSpPr txBox="1"/>
                        <wps:spPr>
                          <a:xfrm>
                            <a:off x="163703" y="861444"/>
                            <a:ext cx="393700" cy="169545"/>
                          </a:xfrm>
                          <a:prstGeom prst="rect">
                            <a:avLst/>
                          </a:prstGeom>
                        </wps:spPr>
                        <wps:txbx>
                          <w:txbxContent>
                            <w:p w14:paraId="35FF528D" w14:textId="77777777" w:rsidR="001A6F49" w:rsidRDefault="00000000">
                              <w:pPr>
                                <w:spacing w:line="266" w:lineRule="exact"/>
                                <w:rPr>
                                  <w:sz w:val="24"/>
                                </w:rPr>
                              </w:pPr>
                              <w:r>
                                <w:rPr>
                                  <w:spacing w:val="-2"/>
                                  <w:sz w:val="24"/>
                                </w:rPr>
                                <w:t>80000</w:t>
                              </w:r>
                            </w:p>
                          </w:txbxContent>
                        </wps:txbx>
                        <wps:bodyPr wrap="square" lIns="0" tIns="0" rIns="0" bIns="0" rtlCol="0">
                          <a:noAutofit/>
                        </wps:bodyPr>
                      </wps:wsp>
                      <wps:wsp>
                        <wps:cNvPr id="269" name="Textbox 269"/>
                        <wps:cNvSpPr txBox="1"/>
                        <wps:spPr>
                          <a:xfrm>
                            <a:off x="4308347" y="500781"/>
                            <a:ext cx="393700" cy="168910"/>
                          </a:xfrm>
                          <a:prstGeom prst="rect">
                            <a:avLst/>
                          </a:prstGeom>
                        </wps:spPr>
                        <wps:txbx>
                          <w:txbxContent>
                            <w:p w14:paraId="15995DC1" w14:textId="77777777" w:rsidR="001A6F49" w:rsidRDefault="00000000">
                              <w:pPr>
                                <w:spacing w:line="266" w:lineRule="exact"/>
                                <w:rPr>
                                  <w:sz w:val="24"/>
                                </w:rPr>
                              </w:pPr>
                              <w:r>
                                <w:rPr>
                                  <w:spacing w:val="-2"/>
                                  <w:sz w:val="24"/>
                                </w:rPr>
                                <w:t>91200</w:t>
                              </w:r>
                            </w:p>
                          </w:txbxContent>
                        </wps:txbx>
                        <wps:bodyPr wrap="square" lIns="0" tIns="0" rIns="0" bIns="0" rtlCol="0">
                          <a:noAutofit/>
                        </wps:bodyPr>
                      </wps:wsp>
                      <wps:wsp>
                        <wps:cNvPr id="270" name="Textbox 270"/>
                        <wps:cNvSpPr txBox="1"/>
                        <wps:spPr>
                          <a:xfrm>
                            <a:off x="87502" y="463316"/>
                            <a:ext cx="469900" cy="168910"/>
                          </a:xfrm>
                          <a:prstGeom prst="rect">
                            <a:avLst/>
                          </a:prstGeom>
                        </wps:spPr>
                        <wps:txbx>
                          <w:txbxContent>
                            <w:p w14:paraId="395995BE" w14:textId="77777777" w:rsidR="001A6F49" w:rsidRDefault="00000000">
                              <w:pPr>
                                <w:spacing w:line="266" w:lineRule="exact"/>
                                <w:rPr>
                                  <w:sz w:val="24"/>
                                </w:rPr>
                              </w:pPr>
                              <w:r>
                                <w:rPr>
                                  <w:spacing w:val="-2"/>
                                  <w:sz w:val="24"/>
                                </w:rPr>
                                <w:t>100000</w:t>
                              </w:r>
                            </w:p>
                          </w:txbxContent>
                        </wps:txbx>
                        <wps:bodyPr wrap="square" lIns="0" tIns="0" rIns="0" bIns="0" rtlCol="0">
                          <a:noAutofit/>
                        </wps:bodyPr>
                      </wps:wsp>
                      <wps:wsp>
                        <wps:cNvPr id="271" name="Textbox 271"/>
                        <wps:cNvSpPr txBox="1"/>
                        <wps:spPr>
                          <a:xfrm>
                            <a:off x="4790185" y="166136"/>
                            <a:ext cx="469900" cy="168910"/>
                          </a:xfrm>
                          <a:prstGeom prst="rect">
                            <a:avLst/>
                          </a:prstGeom>
                        </wps:spPr>
                        <wps:txbx>
                          <w:txbxContent>
                            <w:p w14:paraId="70C7D60D" w14:textId="77777777" w:rsidR="001A6F49" w:rsidRDefault="00000000">
                              <w:pPr>
                                <w:spacing w:line="266" w:lineRule="exact"/>
                                <w:rPr>
                                  <w:sz w:val="24"/>
                                </w:rPr>
                              </w:pPr>
                              <w:r>
                                <w:rPr>
                                  <w:spacing w:val="-2"/>
                                  <w:sz w:val="24"/>
                                </w:rPr>
                                <w:t>108000</w:t>
                              </w:r>
                            </w:p>
                          </w:txbxContent>
                        </wps:txbx>
                        <wps:bodyPr wrap="square" lIns="0" tIns="0" rIns="0" bIns="0" rtlCol="0">
                          <a:noAutofit/>
                        </wps:bodyPr>
                      </wps:wsp>
                      <wps:wsp>
                        <wps:cNvPr id="272" name="Textbox 272"/>
                        <wps:cNvSpPr txBox="1"/>
                        <wps:spPr>
                          <a:xfrm>
                            <a:off x="87502" y="64663"/>
                            <a:ext cx="469900" cy="168910"/>
                          </a:xfrm>
                          <a:prstGeom prst="rect">
                            <a:avLst/>
                          </a:prstGeom>
                        </wps:spPr>
                        <wps:txbx>
                          <w:txbxContent>
                            <w:p w14:paraId="630B5856" w14:textId="77777777" w:rsidR="001A6F49" w:rsidRDefault="00000000">
                              <w:pPr>
                                <w:spacing w:line="266" w:lineRule="exact"/>
                                <w:rPr>
                                  <w:sz w:val="24"/>
                                </w:rPr>
                              </w:pPr>
                              <w:r>
                                <w:rPr>
                                  <w:spacing w:val="-2"/>
                                  <w:sz w:val="24"/>
                                </w:rPr>
                                <w:t>120000</w:t>
                              </w:r>
                            </w:p>
                          </w:txbxContent>
                        </wps:txbx>
                        <wps:bodyPr wrap="square" lIns="0" tIns="0" rIns="0" bIns="0" rtlCol="0">
                          <a:noAutofit/>
                        </wps:bodyPr>
                      </wps:wsp>
                    </wpg:wgp>
                  </a:graphicData>
                </a:graphic>
              </wp:anchor>
            </w:drawing>
          </mc:Choice>
          <mc:Fallback>
            <w:pict>
              <v:group w14:anchorId="13AF4F16" id="Group 244" o:spid="_x0000_s1259" style="position:absolute;margin-left:95.45pt;margin-top:15.65pt;width:432.75pt;height:252.75pt;z-index:-15720960;mso-wrap-distance-left:0;mso-wrap-distance-right:0;mso-position-horizontal-relative:page;mso-position-vertical-relative:text" coordsize="54959,3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">
                <v:shape id="Graphic 245" o:spid="_x0000_s1260" style="position:absolute;left:6741;top:1525;width:46774;height:19927;visibility:visible;mso-wrap-style:square;v-text-anchor:top" coordsize="4677410,199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" path="m244220,1992502r403861,em3362325,1992502r403859,em1283589,1992502r403859,em,1992502r128396,em3882008,1992502r403861,em2322957,1992502r403860,em763905,1992502r403859,em1803272,1992502r403861,em2842641,1992502r403860,em4401693,1992502r275590,em1803272,1594738r403861,em244220,1594738r403861,em2322957,1594738r403860,em763905,1594738r403859,em3882008,1594738r403861,em1283589,1594738r403859,em3362325,1594738r403859,em,1594738r128396,em2842641,1594738r403860,em4401693,1594738r275590,em244220,1195451r403861,em1803272,1195451r403861,em4401693,1195451r275590,em1283589,1195451r403859,em,1195451r128396,em3362325,1195451r403859,em763905,1195451r403859,em2322957,1195451r403860,em2842641,1195451r403860,em3882008,1195451r403861,em4401693,797687r275590,em3882008,797687r403861,em3362325,797687r403859,em,797687r3246501,em4401693,398398r275590,em,398398r4285869,em,l4677283,e" filled="f" strokecolor="#d9d9d9">
                  <v:path arrowok="t"/>
                </v:shape>
                <v:shape id="Graphic 246" o:spid="_x0000_s1261" style="position:absolute;left:8025;top:3909;width:42735;height:21533;visibility:visible;mso-wrap-style:square;v-text-anchor:top" coordsize="4273550,2153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" path="m115824,885444l,885444,,2152777r115824,l115824,885444xem635508,861060r-115824,l519684,2152777r115824,l635508,861060xem1155192,838200r-115824,l1039368,2152777r115824,l1155192,838200xem1674876,838200r-115824,l1559052,2152777r115824,l1674876,838200xem2194560,670560r-115824,l2078736,2152777r115824,l2194560,670560xem2714244,598932r-115824,l2598420,2152777r115824,l2714244,598932xem3233928,527304r-115824,l3118104,2152777r115824,l3233928,527304xem3753612,335280r-115824,l3637788,2152777r115824,l3753612,335280xem4273296,l4157472,r,2152777l4273296,2152777,4273296,xe" fillcolor="#4f81bc" stroked="f">
                  <v:path arrowok="t"/>
                </v:shape>
                <v:shape id="Graphic 247" o:spid="_x0000_s1262" style="position:absolute;left:9503;top:23645;width:42735;height:1797;visibility:visible;mso-wrap-style:square;v-text-anchor:top" coordsize="4273550,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" path="m115824,73152l,73152,,179197r115824,l115824,73152xem635508,71628r-115824,l519684,179197r115824,l635508,71628xem1155192,70104r-115824,l1039368,179197r115824,l1155192,70104xem1674876,70104r-115824,l1559052,179197r115824,l1674876,70104xem2194560,56388r-115824,l2078736,179197r115824,l2194560,56388xem2714244,44196r-115824,l2598420,179197r115824,l2714244,44196xem3233928,39624r-115824,l3118104,179197r115824,l3233928,39624xem3753612,27432r-115824,l3637788,179197r115824,l3753612,27432xem4273296,l4157472,r,179197l4273296,179197,4273296,xe" fillcolor="#c0504d" stroked="f">
                  <v:path arrowok="t"/>
                </v:shape>
                <v:shape id="Graphic 248" o:spid="_x0000_s1263" style="position:absolute;left:6741;top:25437;width:46774;height:13;visibility:visible;mso-wrap-style:square;v-text-anchor:top" coordsize="46774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" path="m,l4677283,e" filled="f" strokecolor="#d9d9d9">
                  <v:path arrowok="t"/>
                </v:shape>
                <v:shape id="Graphic 249" o:spid="_x0000_s1264" style="position:absolute;left:17867;top:296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" path="m75952,l,,,75952r75952,l75952,xe" fillcolor="#4f81bc" stroked="f">
                  <v:path arrowok="t"/>
                </v:shape>
                <v:shape id="Graphic 250" o:spid="_x0000_s1265" style="position:absolute;left:27410;top:296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" path="m75952,l,,,75952r75952,l75952,xe" fillcolor="#c0504d" stroked="f">
                  <v:path arrowok="t"/>
                </v:shape>
                <v:shape id="Graphic 251" o:spid="_x0000_s1266" style="position:absolute;left:47;top:47;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" path="m,3200400r5486400,l5486400,,,,,3200400xe" filled="f">
                  <v:path arrowok="t"/>
                </v:shape>
                <v:shape id="Textbox 252" o:spid="_x0000_s1267" type="#_x0000_t202" style="position:absolute;left:28507;top:29258;width:925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34B1E9D0" w14:textId="77777777" w:rsidR="001A6F49" w:rsidRDefault="00000000">
                        <w:pPr>
                          <w:spacing w:line="266" w:lineRule="exact"/>
                          <w:rPr>
                            <w:sz w:val="24"/>
                          </w:rPr>
                        </w:pPr>
                        <w:r>
                          <w:rPr>
                            <w:sz w:val="24"/>
                          </w:rPr>
                          <w:t>грн.</w:t>
                        </w:r>
                        <w:r>
                          <w:rPr>
                            <w:spacing w:val="-3"/>
                            <w:sz w:val="24"/>
                          </w:rPr>
                          <w:t xml:space="preserve"> </w:t>
                        </w:r>
                        <w:r>
                          <w:rPr>
                            <w:sz w:val="24"/>
                          </w:rPr>
                          <w:t>на</w:t>
                        </w:r>
                        <w:r>
                          <w:rPr>
                            <w:spacing w:val="2"/>
                            <w:sz w:val="24"/>
                          </w:rPr>
                          <w:t xml:space="preserve"> </w:t>
                        </w:r>
                        <w:r>
                          <w:rPr>
                            <w:spacing w:val="-2"/>
                            <w:sz w:val="24"/>
                          </w:rPr>
                          <w:t>місяць</w:t>
                        </w:r>
                      </w:p>
                    </w:txbxContent>
                  </v:textbox>
                </v:shape>
                <v:shape id="Textbox 253" o:spid="_x0000_s1268" type="#_x0000_t202" style="position:absolute;left:18964;top:29258;width:688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10036052" w14:textId="77777777" w:rsidR="001A6F49" w:rsidRDefault="00000000">
                        <w:pPr>
                          <w:spacing w:line="266" w:lineRule="exact"/>
                          <w:rPr>
                            <w:sz w:val="24"/>
                          </w:rPr>
                        </w:pPr>
                        <w:r>
                          <w:rPr>
                            <w:sz w:val="24"/>
                          </w:rPr>
                          <w:t>грн.</w:t>
                        </w:r>
                        <w:r>
                          <w:rPr>
                            <w:spacing w:val="-4"/>
                            <w:sz w:val="24"/>
                          </w:rPr>
                          <w:t xml:space="preserve"> </w:t>
                        </w:r>
                        <w:r>
                          <w:rPr>
                            <w:sz w:val="24"/>
                          </w:rPr>
                          <w:t>на</w:t>
                        </w:r>
                        <w:r>
                          <w:rPr>
                            <w:spacing w:val="-2"/>
                            <w:sz w:val="24"/>
                          </w:rPr>
                          <w:t xml:space="preserve"> </w:t>
                        </w:r>
                        <w:r>
                          <w:rPr>
                            <w:spacing w:val="-5"/>
                            <w:sz w:val="24"/>
                          </w:rPr>
                          <w:t>рік</w:t>
                        </w:r>
                      </w:p>
                    </w:txbxContent>
                  </v:textbox>
                </v:shape>
                <v:shape id="Textbox 254" o:spid="_x0000_s1269" type="#_x0000_t202" style="position:absolute;left:7820;top:26353;width:44761;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5AC639C9" w14:textId="77777777" w:rsidR="001A6F49" w:rsidRDefault="00000000">
                        <w:pPr>
                          <w:tabs>
                            <w:tab w:val="left" w:pos="818"/>
                            <w:tab w:val="left" w:pos="1636"/>
                            <w:tab w:val="left" w:pos="2455"/>
                            <w:tab w:val="left" w:pos="3274"/>
                            <w:tab w:val="left" w:pos="4092"/>
                            <w:tab w:val="left" w:pos="4911"/>
                            <w:tab w:val="left" w:pos="5729"/>
                            <w:tab w:val="left" w:pos="6548"/>
                          </w:tabs>
                          <w:spacing w:line="266" w:lineRule="exact"/>
                          <w:rPr>
                            <w:sz w:val="24"/>
                          </w:rPr>
                        </w:pPr>
                        <w:r>
                          <w:rPr>
                            <w:spacing w:val="-4"/>
                            <w:sz w:val="24"/>
                          </w:rPr>
                          <w:t>2026</w:t>
                        </w:r>
                        <w:r>
                          <w:rPr>
                            <w:sz w:val="24"/>
                          </w:rPr>
                          <w:tab/>
                        </w:r>
                        <w:r>
                          <w:rPr>
                            <w:spacing w:val="-4"/>
                            <w:sz w:val="24"/>
                          </w:rPr>
                          <w:t>2027</w:t>
                        </w:r>
                        <w:r>
                          <w:rPr>
                            <w:sz w:val="24"/>
                          </w:rPr>
                          <w:tab/>
                        </w:r>
                        <w:r>
                          <w:rPr>
                            <w:spacing w:val="-4"/>
                            <w:sz w:val="24"/>
                          </w:rPr>
                          <w:t>2028</w:t>
                        </w:r>
                        <w:r>
                          <w:rPr>
                            <w:sz w:val="24"/>
                          </w:rPr>
                          <w:tab/>
                        </w:r>
                        <w:r>
                          <w:rPr>
                            <w:spacing w:val="-4"/>
                            <w:sz w:val="24"/>
                          </w:rPr>
                          <w:t>2029</w:t>
                        </w:r>
                        <w:r>
                          <w:rPr>
                            <w:sz w:val="24"/>
                          </w:rPr>
                          <w:tab/>
                        </w:r>
                        <w:r>
                          <w:rPr>
                            <w:spacing w:val="-4"/>
                            <w:sz w:val="24"/>
                          </w:rPr>
                          <w:t>2030</w:t>
                        </w:r>
                        <w:r>
                          <w:rPr>
                            <w:sz w:val="24"/>
                          </w:rPr>
                          <w:tab/>
                        </w:r>
                        <w:r>
                          <w:rPr>
                            <w:spacing w:val="-4"/>
                            <w:sz w:val="24"/>
                          </w:rPr>
                          <w:t>2031</w:t>
                        </w:r>
                        <w:r>
                          <w:rPr>
                            <w:sz w:val="24"/>
                          </w:rPr>
                          <w:tab/>
                        </w:r>
                        <w:r>
                          <w:rPr>
                            <w:spacing w:val="-4"/>
                            <w:sz w:val="24"/>
                          </w:rPr>
                          <w:t>2032</w:t>
                        </w:r>
                        <w:r>
                          <w:rPr>
                            <w:sz w:val="24"/>
                          </w:rPr>
                          <w:tab/>
                        </w:r>
                        <w:r>
                          <w:rPr>
                            <w:spacing w:val="-4"/>
                            <w:sz w:val="24"/>
                          </w:rPr>
                          <w:t>2033</w:t>
                        </w:r>
                        <w:r>
                          <w:rPr>
                            <w:sz w:val="24"/>
                          </w:rPr>
                          <w:tab/>
                        </w:r>
                        <w:r>
                          <w:rPr>
                            <w:spacing w:val="-4"/>
                            <w:sz w:val="24"/>
                          </w:rPr>
                          <w:t>2034</w:t>
                        </w:r>
                      </w:p>
                    </w:txbxContent>
                  </v:textbox>
                </v:shape>
                <v:shape id="Textbox 255" o:spid="_x0000_s1270" type="#_x0000_t202" style="position:absolute;left:4687;top:24560;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01850940" w14:textId="77777777" w:rsidR="001A6F49" w:rsidRDefault="00000000">
                        <w:pPr>
                          <w:spacing w:line="266" w:lineRule="exact"/>
                          <w:rPr>
                            <w:sz w:val="24"/>
                          </w:rPr>
                        </w:pPr>
                        <w:r>
                          <w:rPr>
                            <w:spacing w:val="-10"/>
                            <w:sz w:val="24"/>
                          </w:rPr>
                          <w:t>0</w:t>
                        </w:r>
                      </w:p>
                    </w:txbxContent>
                  </v:textbox>
                </v:shape>
                <v:shape id="Textbox 256" o:spid="_x0000_s1271" type="#_x0000_t202" style="position:absolute;left:50142;top:21388;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60F4F423" w14:textId="77777777" w:rsidR="001A6F49" w:rsidRDefault="00000000">
                        <w:pPr>
                          <w:spacing w:line="266" w:lineRule="exact"/>
                          <w:rPr>
                            <w:sz w:val="24"/>
                          </w:rPr>
                        </w:pPr>
                        <w:r>
                          <w:rPr>
                            <w:spacing w:val="-4"/>
                            <w:sz w:val="24"/>
                          </w:rPr>
                          <w:t>9000</w:t>
                        </w:r>
                      </w:p>
                    </w:txbxContent>
                  </v:textbox>
                </v:shape>
                <v:shape id="Textbox 257" o:spid="_x0000_s1272" type="#_x0000_t202" style="position:absolute;left:44945;top:21668;width:317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272C2932" w14:textId="77777777" w:rsidR="001A6F49" w:rsidRDefault="00000000">
                        <w:pPr>
                          <w:spacing w:line="266" w:lineRule="exact"/>
                          <w:rPr>
                            <w:sz w:val="24"/>
                          </w:rPr>
                        </w:pPr>
                        <w:r>
                          <w:rPr>
                            <w:spacing w:val="-4"/>
                            <w:sz w:val="24"/>
                          </w:rPr>
                          <w:t>7600</w:t>
                        </w:r>
                      </w:p>
                    </w:txbxContent>
                  </v:textbox>
                </v:shape>
                <v:shape id="Textbox 258" o:spid="_x0000_s1273" type="#_x0000_t202" style="position:absolute;left:34549;top:21787;width:8375;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6797D65F" w14:textId="77777777" w:rsidR="001A6F49" w:rsidRDefault="00000000">
                        <w:pPr>
                          <w:tabs>
                            <w:tab w:val="left" w:pos="818"/>
                          </w:tabs>
                          <w:spacing w:line="272" w:lineRule="exact"/>
                          <w:rPr>
                            <w:position w:val="1"/>
                            <w:sz w:val="24"/>
                          </w:rPr>
                        </w:pPr>
                        <w:r>
                          <w:rPr>
                            <w:spacing w:val="-4"/>
                            <w:sz w:val="24"/>
                          </w:rPr>
                          <w:t>6800</w:t>
                        </w:r>
                        <w:r>
                          <w:rPr>
                            <w:sz w:val="24"/>
                          </w:rPr>
                          <w:tab/>
                        </w:r>
                        <w:r>
                          <w:rPr>
                            <w:spacing w:val="-4"/>
                            <w:position w:val="1"/>
                            <w:sz w:val="24"/>
                          </w:rPr>
                          <w:t>7000</w:t>
                        </w:r>
                      </w:p>
                    </w:txbxContent>
                  </v:textbox>
                </v:shape>
                <v:shape id="Textbox 259" o:spid="_x0000_s1274" type="#_x0000_t202" style="position:absolute;left:29352;top:21943;width:3175;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1683832B" w14:textId="77777777" w:rsidR="001A6F49" w:rsidRDefault="00000000">
                        <w:pPr>
                          <w:spacing w:line="266" w:lineRule="exact"/>
                          <w:rPr>
                            <w:sz w:val="24"/>
                          </w:rPr>
                        </w:pPr>
                        <w:r>
                          <w:rPr>
                            <w:spacing w:val="-4"/>
                            <w:sz w:val="24"/>
                          </w:rPr>
                          <w:t>6200</w:t>
                        </w:r>
                      </w:p>
                    </w:txbxContent>
                  </v:textbox>
                </v:shape>
                <v:shape id="Textbox 260" o:spid="_x0000_s1275" type="#_x0000_t202" style="position:absolute;left:8558;top:22086;width:18777;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49370B5E" w14:textId="77777777" w:rsidR="001A6F49" w:rsidRDefault="00000000">
                        <w:pPr>
                          <w:tabs>
                            <w:tab w:val="left" w:pos="818"/>
                            <w:tab w:val="left" w:pos="1637"/>
                            <w:tab w:val="left" w:pos="2456"/>
                          </w:tabs>
                          <w:spacing w:line="272" w:lineRule="exact"/>
                          <w:rPr>
                            <w:position w:val="1"/>
                            <w:sz w:val="24"/>
                          </w:rPr>
                        </w:pPr>
                        <w:r>
                          <w:rPr>
                            <w:spacing w:val="-4"/>
                            <w:sz w:val="24"/>
                          </w:rPr>
                          <w:t>5300</w:t>
                        </w:r>
                        <w:r>
                          <w:rPr>
                            <w:sz w:val="24"/>
                          </w:rPr>
                          <w:tab/>
                        </w:r>
                        <w:r>
                          <w:rPr>
                            <w:spacing w:val="-4"/>
                            <w:sz w:val="24"/>
                          </w:rPr>
                          <w:t>5400</w:t>
                        </w:r>
                        <w:r>
                          <w:rPr>
                            <w:sz w:val="24"/>
                          </w:rPr>
                          <w:tab/>
                        </w:r>
                        <w:r>
                          <w:rPr>
                            <w:spacing w:val="-4"/>
                            <w:position w:val="1"/>
                            <w:sz w:val="24"/>
                          </w:rPr>
                          <w:t>5500</w:t>
                        </w:r>
                        <w:r>
                          <w:rPr>
                            <w:position w:val="1"/>
                            <w:sz w:val="24"/>
                          </w:rPr>
                          <w:tab/>
                        </w:r>
                        <w:r>
                          <w:rPr>
                            <w:spacing w:val="-4"/>
                            <w:position w:val="1"/>
                            <w:sz w:val="24"/>
                          </w:rPr>
                          <w:t>5500</w:t>
                        </w:r>
                      </w:p>
                    </w:txbxContent>
                  </v:textbox>
                </v:shape>
                <v:shape id="Textbox 261" o:spid="_x0000_s1276" type="#_x0000_t202" style="position:absolute;left:1637;top:12603;width:3937;height:9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4887092D" w14:textId="77777777" w:rsidR="001A6F49" w:rsidRDefault="00000000">
                        <w:pPr>
                          <w:spacing w:line="266" w:lineRule="exact"/>
                          <w:rPr>
                            <w:sz w:val="24"/>
                          </w:rPr>
                        </w:pPr>
                        <w:r>
                          <w:rPr>
                            <w:spacing w:val="-2"/>
                            <w:sz w:val="24"/>
                          </w:rPr>
                          <w:t>60000</w:t>
                        </w:r>
                      </w:p>
                      <w:p w14:paraId="7F77DD68" w14:textId="77777777" w:rsidR="001A6F49" w:rsidRDefault="001A6F49">
                        <w:pPr>
                          <w:spacing w:before="75"/>
                          <w:rPr>
                            <w:sz w:val="24"/>
                          </w:rPr>
                        </w:pPr>
                      </w:p>
                      <w:p w14:paraId="3475EBB9" w14:textId="77777777" w:rsidR="001A6F49" w:rsidRDefault="00000000">
                        <w:pPr>
                          <w:spacing w:before="1"/>
                          <w:rPr>
                            <w:sz w:val="24"/>
                          </w:rPr>
                        </w:pPr>
                        <w:r>
                          <w:rPr>
                            <w:spacing w:val="-2"/>
                            <w:sz w:val="24"/>
                          </w:rPr>
                          <w:t>40000</w:t>
                        </w:r>
                      </w:p>
                      <w:p w14:paraId="2AE0E54F" w14:textId="77777777" w:rsidR="001A6F49" w:rsidRDefault="001A6F49">
                        <w:pPr>
                          <w:spacing w:before="75"/>
                          <w:rPr>
                            <w:sz w:val="24"/>
                          </w:rPr>
                        </w:pPr>
                      </w:p>
                      <w:p w14:paraId="10C9DE05" w14:textId="77777777" w:rsidR="001A6F49" w:rsidRDefault="00000000">
                        <w:pPr>
                          <w:rPr>
                            <w:sz w:val="24"/>
                          </w:rPr>
                        </w:pPr>
                        <w:r>
                          <w:rPr>
                            <w:spacing w:val="-2"/>
                            <w:sz w:val="24"/>
                          </w:rPr>
                          <w:t>20000</w:t>
                        </w:r>
                      </w:p>
                    </w:txbxContent>
                  </v:textbox>
                </v:shape>
                <v:shape id="Textbox 262" o:spid="_x0000_s1277" type="#_x0000_t202" style="position:absolute;left:17095;top:10031;width:9138;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48E2135D" w14:textId="77777777" w:rsidR="001A6F49" w:rsidRDefault="00000000">
                        <w:pPr>
                          <w:tabs>
                            <w:tab w:val="left" w:pos="818"/>
                          </w:tabs>
                          <w:spacing w:line="266" w:lineRule="exact"/>
                          <w:rPr>
                            <w:sz w:val="24"/>
                          </w:rPr>
                        </w:pPr>
                        <w:r>
                          <w:rPr>
                            <w:spacing w:val="-2"/>
                            <w:sz w:val="24"/>
                          </w:rPr>
                          <w:t>66000</w:t>
                        </w:r>
                        <w:r>
                          <w:rPr>
                            <w:sz w:val="24"/>
                          </w:rPr>
                          <w:tab/>
                        </w:r>
                        <w:r>
                          <w:rPr>
                            <w:spacing w:val="-2"/>
                            <w:sz w:val="24"/>
                          </w:rPr>
                          <w:t>66000</w:t>
                        </w:r>
                      </w:p>
                    </w:txbxContent>
                  </v:textbox>
                </v:shape>
                <v:shape id="Textbox 263" o:spid="_x0000_s1278" type="#_x0000_t202" style="position:absolute;left:11896;top:10269;width:393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3D9C6C05" w14:textId="77777777" w:rsidR="001A6F49" w:rsidRDefault="00000000">
                        <w:pPr>
                          <w:spacing w:line="266" w:lineRule="exact"/>
                          <w:rPr>
                            <w:sz w:val="24"/>
                          </w:rPr>
                        </w:pPr>
                        <w:r>
                          <w:rPr>
                            <w:spacing w:val="-2"/>
                            <w:sz w:val="24"/>
                          </w:rPr>
                          <w:t>64800</w:t>
                        </w:r>
                      </w:p>
                    </w:txbxContent>
                  </v:textbox>
                </v:shape>
                <v:shape id="Textbox 264" o:spid="_x0000_s1279" type="#_x0000_t202" style="position:absolute;left:6699;top:10509;width:393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62ACE776" w14:textId="77777777" w:rsidR="001A6F49" w:rsidRDefault="00000000">
                        <w:pPr>
                          <w:spacing w:line="266" w:lineRule="exact"/>
                          <w:rPr>
                            <w:sz w:val="24"/>
                          </w:rPr>
                        </w:pPr>
                        <w:r>
                          <w:rPr>
                            <w:spacing w:val="-2"/>
                            <w:sz w:val="24"/>
                          </w:rPr>
                          <w:t>63600</w:t>
                        </w:r>
                      </w:p>
                    </w:txbxContent>
                  </v:textbox>
                </v:shape>
                <v:shape id="Textbox 265" o:spid="_x0000_s1280" type="#_x0000_t202" style="position:absolute;left:37886;top:6922;width:3937;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7939DBB6" w14:textId="77777777" w:rsidR="001A6F49" w:rsidRDefault="00000000">
                        <w:pPr>
                          <w:spacing w:line="266" w:lineRule="exact"/>
                          <w:rPr>
                            <w:sz w:val="24"/>
                          </w:rPr>
                        </w:pPr>
                        <w:r>
                          <w:rPr>
                            <w:spacing w:val="-2"/>
                            <w:sz w:val="24"/>
                          </w:rPr>
                          <w:t>81600</w:t>
                        </w:r>
                      </w:p>
                    </w:txbxContent>
                  </v:textbox>
                </v:shape>
                <v:shape id="Textbox 266" o:spid="_x0000_s1281" type="#_x0000_t202" style="position:absolute;left:32689;top:7639;width:393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3E09733A" w14:textId="77777777" w:rsidR="001A6F49" w:rsidRDefault="00000000">
                        <w:pPr>
                          <w:spacing w:line="266" w:lineRule="exact"/>
                          <w:rPr>
                            <w:sz w:val="24"/>
                          </w:rPr>
                        </w:pPr>
                        <w:r>
                          <w:rPr>
                            <w:spacing w:val="-2"/>
                            <w:sz w:val="24"/>
                          </w:rPr>
                          <w:t>78000</w:t>
                        </w:r>
                      </w:p>
                    </w:txbxContent>
                  </v:textbox>
                </v:shape>
                <v:shape id="Textbox 267" o:spid="_x0000_s1282" type="#_x0000_t202" style="position:absolute;left:27489;top:8355;width:393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1D926EB2" w14:textId="77777777" w:rsidR="001A6F49" w:rsidRDefault="00000000">
                        <w:pPr>
                          <w:spacing w:line="266" w:lineRule="exact"/>
                          <w:rPr>
                            <w:sz w:val="24"/>
                          </w:rPr>
                        </w:pPr>
                        <w:r>
                          <w:rPr>
                            <w:spacing w:val="-2"/>
                            <w:sz w:val="24"/>
                          </w:rPr>
                          <w:t>74400</w:t>
                        </w:r>
                      </w:p>
                    </w:txbxContent>
                  </v:textbox>
                </v:shape>
                <v:shape id="Textbox 268" o:spid="_x0000_s1283" type="#_x0000_t202" style="position:absolute;left:1637;top:8614;width:393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35FF528D" w14:textId="77777777" w:rsidR="001A6F49" w:rsidRDefault="00000000">
                        <w:pPr>
                          <w:spacing w:line="266" w:lineRule="exact"/>
                          <w:rPr>
                            <w:sz w:val="24"/>
                          </w:rPr>
                        </w:pPr>
                        <w:r>
                          <w:rPr>
                            <w:spacing w:val="-2"/>
                            <w:sz w:val="24"/>
                          </w:rPr>
                          <w:t>80000</w:t>
                        </w:r>
                      </w:p>
                    </w:txbxContent>
                  </v:textbox>
                </v:shape>
                <v:shape id="Textbox 269" o:spid="_x0000_s1284" type="#_x0000_t202" style="position:absolute;left:43083;top:5007;width:393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15995DC1" w14:textId="77777777" w:rsidR="001A6F49" w:rsidRDefault="00000000">
                        <w:pPr>
                          <w:spacing w:line="266" w:lineRule="exact"/>
                          <w:rPr>
                            <w:sz w:val="24"/>
                          </w:rPr>
                        </w:pPr>
                        <w:r>
                          <w:rPr>
                            <w:spacing w:val="-2"/>
                            <w:sz w:val="24"/>
                          </w:rPr>
                          <w:t>91200</w:t>
                        </w:r>
                      </w:p>
                    </w:txbxContent>
                  </v:textbox>
                </v:shape>
                <v:shape id="Textbox 270" o:spid="_x0000_s1285" type="#_x0000_t202" style="position:absolute;left:875;top:4633;width:469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395995BE" w14:textId="77777777" w:rsidR="001A6F49" w:rsidRDefault="00000000">
                        <w:pPr>
                          <w:spacing w:line="266" w:lineRule="exact"/>
                          <w:rPr>
                            <w:sz w:val="24"/>
                          </w:rPr>
                        </w:pPr>
                        <w:r>
                          <w:rPr>
                            <w:spacing w:val="-2"/>
                            <w:sz w:val="24"/>
                          </w:rPr>
                          <w:t>100000</w:t>
                        </w:r>
                      </w:p>
                    </w:txbxContent>
                  </v:textbox>
                </v:shape>
                <v:shape id="Textbox 271" o:spid="_x0000_s1286" type="#_x0000_t202" style="position:absolute;left:47901;top:1661;width:469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70C7D60D" w14:textId="77777777" w:rsidR="001A6F49" w:rsidRDefault="00000000">
                        <w:pPr>
                          <w:spacing w:line="266" w:lineRule="exact"/>
                          <w:rPr>
                            <w:sz w:val="24"/>
                          </w:rPr>
                        </w:pPr>
                        <w:r>
                          <w:rPr>
                            <w:spacing w:val="-2"/>
                            <w:sz w:val="24"/>
                          </w:rPr>
                          <w:t>108000</w:t>
                        </w:r>
                      </w:p>
                    </w:txbxContent>
                  </v:textbox>
                </v:shape>
                <v:shape id="Textbox 272" o:spid="_x0000_s1287" type="#_x0000_t202" style="position:absolute;left:875;top:646;width:469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630B5856" w14:textId="77777777" w:rsidR="001A6F49" w:rsidRDefault="00000000">
                        <w:pPr>
                          <w:spacing w:line="266" w:lineRule="exact"/>
                          <w:rPr>
                            <w:sz w:val="24"/>
                          </w:rPr>
                        </w:pPr>
                        <w:r>
                          <w:rPr>
                            <w:spacing w:val="-2"/>
                            <w:sz w:val="24"/>
                          </w:rPr>
                          <w:t>120000</w:t>
                        </w:r>
                      </w:p>
                    </w:txbxContent>
                  </v:textbox>
                </v:shape>
                <w10:wrap type="topAndBottom" anchorx="page"/>
              </v:group>
            </w:pict>
          </mc:Fallback>
        </mc:AlternateContent>
      </w:r>
    </w:p>
    <w:p w14:paraId="3A1B25A5" w14:textId="77777777" w:rsidR="001A6F49" w:rsidRDefault="00000000">
      <w:pPr>
        <w:pStyle w:val="1"/>
        <w:spacing w:line="316" w:lineRule="exact"/>
        <w:ind w:left="308" w:right="308"/>
      </w:pPr>
      <w:r>
        <w:t>Рисунок</w:t>
      </w:r>
      <w:r>
        <w:rPr>
          <w:spacing w:val="-9"/>
        </w:rPr>
        <w:t xml:space="preserve"> </w:t>
      </w:r>
      <w:r>
        <w:t>1.3.8.</w:t>
      </w:r>
      <w:r>
        <w:rPr>
          <w:spacing w:val="-6"/>
        </w:rPr>
        <w:t xml:space="preserve"> </w:t>
      </w:r>
      <w:r>
        <w:t>Прогноз</w:t>
      </w:r>
      <w:r>
        <w:rPr>
          <w:spacing w:val="-6"/>
        </w:rPr>
        <w:t xml:space="preserve"> </w:t>
      </w:r>
      <w:r>
        <w:t>показників</w:t>
      </w:r>
      <w:r>
        <w:rPr>
          <w:spacing w:val="-6"/>
        </w:rPr>
        <w:t xml:space="preserve"> </w:t>
      </w:r>
      <w:r>
        <w:t>середнього</w:t>
      </w:r>
      <w:r>
        <w:rPr>
          <w:spacing w:val="-5"/>
        </w:rPr>
        <w:t xml:space="preserve"> </w:t>
      </w:r>
      <w:r>
        <w:t>доходу</w:t>
      </w:r>
      <w:r>
        <w:rPr>
          <w:spacing w:val="-8"/>
        </w:rPr>
        <w:t xml:space="preserve"> </w:t>
      </w:r>
      <w:r>
        <w:t>на</w:t>
      </w:r>
      <w:r>
        <w:rPr>
          <w:spacing w:val="-5"/>
        </w:rPr>
        <w:t xml:space="preserve"> </w:t>
      </w:r>
      <w:r>
        <w:t>одну</w:t>
      </w:r>
      <w:r>
        <w:rPr>
          <w:spacing w:val="-7"/>
        </w:rPr>
        <w:t xml:space="preserve"> </w:t>
      </w:r>
      <w:r>
        <w:rPr>
          <w:spacing w:val="-2"/>
        </w:rPr>
        <w:t>особу</w:t>
      </w:r>
    </w:p>
    <w:p w14:paraId="3E8005C1" w14:textId="77777777" w:rsidR="001A6F49" w:rsidRDefault="00000000">
      <w:pPr>
        <w:spacing w:line="275"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50699CA5" w14:textId="77777777" w:rsidR="001A6F49" w:rsidRDefault="001A6F49">
      <w:pPr>
        <w:pStyle w:val="a3"/>
        <w:spacing w:before="1"/>
        <w:ind w:left="0" w:firstLine="0"/>
        <w:jc w:val="left"/>
        <w:rPr>
          <w:sz w:val="24"/>
        </w:rPr>
      </w:pPr>
    </w:p>
    <w:p w14:paraId="7EAB567B" w14:textId="77777777" w:rsidR="001A6F49" w:rsidRDefault="00000000">
      <w:pPr>
        <w:pStyle w:val="a3"/>
        <w:ind w:right="283"/>
      </w:pPr>
      <w:r>
        <w:t>Дані, наведені на рисунку 1.3.8, відображають прогнозні значення показника</w:t>
      </w:r>
      <w:r>
        <w:rPr>
          <w:spacing w:val="-12"/>
        </w:rPr>
        <w:t xml:space="preserve"> </w:t>
      </w:r>
      <w:r>
        <w:t>середнього</w:t>
      </w:r>
      <w:r>
        <w:rPr>
          <w:spacing w:val="-11"/>
        </w:rPr>
        <w:t xml:space="preserve"> </w:t>
      </w:r>
      <w:r>
        <w:t>доходу</w:t>
      </w:r>
      <w:r>
        <w:rPr>
          <w:spacing w:val="-12"/>
        </w:rPr>
        <w:t xml:space="preserve"> </w:t>
      </w:r>
      <w:r>
        <w:t>на</w:t>
      </w:r>
      <w:r>
        <w:rPr>
          <w:spacing w:val="-12"/>
        </w:rPr>
        <w:t xml:space="preserve"> </w:t>
      </w:r>
      <w:r>
        <w:t>одну</w:t>
      </w:r>
      <w:r>
        <w:rPr>
          <w:spacing w:val="-12"/>
        </w:rPr>
        <w:t xml:space="preserve"> </w:t>
      </w:r>
      <w:r>
        <w:t>особу</w:t>
      </w:r>
      <w:r>
        <w:rPr>
          <w:spacing w:val="-12"/>
        </w:rPr>
        <w:t xml:space="preserve"> </w:t>
      </w:r>
      <w:r>
        <w:t>на</w:t>
      </w:r>
      <w:r>
        <w:rPr>
          <w:spacing w:val="-12"/>
        </w:rPr>
        <w:t xml:space="preserve"> </w:t>
      </w:r>
      <w:r>
        <w:t>період</w:t>
      </w:r>
      <w:r>
        <w:rPr>
          <w:spacing w:val="-11"/>
        </w:rPr>
        <w:t xml:space="preserve"> </w:t>
      </w:r>
      <w:r>
        <w:t>2026–2034</w:t>
      </w:r>
      <w:r>
        <w:rPr>
          <w:spacing w:val="-12"/>
        </w:rPr>
        <w:t xml:space="preserve"> </w:t>
      </w:r>
      <w:r>
        <w:t>років</w:t>
      </w:r>
      <w:r>
        <w:rPr>
          <w:spacing w:val="-16"/>
        </w:rPr>
        <w:t xml:space="preserve"> </w:t>
      </w:r>
      <w:r>
        <w:t>у</w:t>
      </w:r>
      <w:r>
        <w:rPr>
          <w:spacing w:val="-12"/>
        </w:rPr>
        <w:t xml:space="preserve"> </w:t>
      </w:r>
      <w:r>
        <w:t>річному та</w:t>
      </w:r>
      <w:r>
        <w:rPr>
          <w:spacing w:val="-18"/>
        </w:rPr>
        <w:t xml:space="preserve"> </w:t>
      </w:r>
      <w:r>
        <w:t>місячному</w:t>
      </w:r>
      <w:r>
        <w:rPr>
          <w:spacing w:val="-18"/>
        </w:rPr>
        <w:t xml:space="preserve"> </w:t>
      </w:r>
      <w:r>
        <w:t>вимірах.</w:t>
      </w:r>
      <w:r>
        <w:rPr>
          <w:spacing w:val="-18"/>
        </w:rPr>
        <w:t xml:space="preserve"> </w:t>
      </w:r>
      <w:r>
        <w:t>Відповідно</w:t>
      </w:r>
      <w:r>
        <w:rPr>
          <w:spacing w:val="-19"/>
        </w:rPr>
        <w:t xml:space="preserve"> </w:t>
      </w:r>
      <w:r>
        <w:t>до</w:t>
      </w:r>
      <w:r>
        <w:rPr>
          <w:spacing w:val="-17"/>
        </w:rPr>
        <w:t xml:space="preserve"> </w:t>
      </w:r>
      <w:r>
        <w:t>прогнозу,</w:t>
      </w:r>
      <w:r>
        <w:rPr>
          <w:spacing w:val="-18"/>
        </w:rPr>
        <w:t xml:space="preserve"> </w:t>
      </w:r>
      <w:r>
        <w:t>у</w:t>
      </w:r>
      <w:r>
        <w:rPr>
          <w:spacing w:val="-19"/>
        </w:rPr>
        <w:t xml:space="preserve"> </w:t>
      </w:r>
      <w:r>
        <w:t>2026</w:t>
      </w:r>
      <w:r>
        <w:rPr>
          <w:spacing w:val="-19"/>
        </w:rPr>
        <w:t xml:space="preserve"> </w:t>
      </w:r>
      <w:r>
        <w:t>році</w:t>
      </w:r>
      <w:r>
        <w:rPr>
          <w:spacing w:val="-18"/>
        </w:rPr>
        <w:t xml:space="preserve"> </w:t>
      </w:r>
      <w:r>
        <w:t>показник</w:t>
      </w:r>
      <w:r>
        <w:rPr>
          <w:spacing w:val="-17"/>
        </w:rPr>
        <w:t xml:space="preserve"> </w:t>
      </w:r>
      <w:r>
        <w:t>становитиме</w:t>
      </w:r>
    </w:p>
    <w:p w14:paraId="0E21A625" w14:textId="77777777" w:rsidR="001A6F49" w:rsidRDefault="001A6F49">
      <w:pPr>
        <w:pStyle w:val="a3"/>
        <w:sectPr w:rsidR="001A6F49">
          <w:pgSz w:w="11910" w:h="16840"/>
          <w:pgMar w:top="820" w:right="566" w:bottom="780" w:left="1133" w:header="0" w:footer="574" w:gutter="0"/>
          <w:cols w:space="720"/>
        </w:sectPr>
      </w:pPr>
    </w:p>
    <w:p w14:paraId="3BEF9DDA" w14:textId="77777777" w:rsidR="001A6F49" w:rsidRDefault="00000000">
      <w:pPr>
        <w:pStyle w:val="a3"/>
        <w:spacing w:before="71" w:line="322" w:lineRule="exact"/>
        <w:ind w:firstLine="0"/>
      </w:pPr>
      <w:r>
        <w:t>63</w:t>
      </w:r>
      <w:r>
        <w:rPr>
          <w:spacing w:val="3"/>
        </w:rPr>
        <w:t xml:space="preserve"> </w:t>
      </w:r>
      <w:r>
        <w:t>600,0</w:t>
      </w:r>
      <w:r>
        <w:rPr>
          <w:spacing w:val="7"/>
        </w:rPr>
        <w:t xml:space="preserve"> </w:t>
      </w:r>
      <w:r>
        <w:t>грн.</w:t>
      </w:r>
      <w:r>
        <w:rPr>
          <w:spacing w:val="3"/>
        </w:rPr>
        <w:t xml:space="preserve"> </w:t>
      </w:r>
      <w:r>
        <w:t>на</w:t>
      </w:r>
      <w:r>
        <w:rPr>
          <w:spacing w:val="6"/>
        </w:rPr>
        <w:t xml:space="preserve"> </w:t>
      </w:r>
      <w:r>
        <w:t>рік</w:t>
      </w:r>
      <w:r>
        <w:rPr>
          <w:spacing w:val="4"/>
        </w:rPr>
        <w:t xml:space="preserve"> </w:t>
      </w:r>
      <w:r>
        <w:t>та</w:t>
      </w:r>
      <w:r>
        <w:rPr>
          <w:spacing w:val="6"/>
        </w:rPr>
        <w:t xml:space="preserve"> </w:t>
      </w:r>
      <w:r>
        <w:t>5</w:t>
      </w:r>
      <w:r>
        <w:rPr>
          <w:spacing w:val="11"/>
        </w:rPr>
        <w:t xml:space="preserve"> </w:t>
      </w:r>
      <w:r>
        <w:t>300,0</w:t>
      </w:r>
      <w:r>
        <w:rPr>
          <w:spacing w:val="7"/>
        </w:rPr>
        <w:t xml:space="preserve"> </w:t>
      </w:r>
      <w:r>
        <w:t>грн.</w:t>
      </w:r>
      <w:r>
        <w:rPr>
          <w:spacing w:val="6"/>
        </w:rPr>
        <w:t xml:space="preserve"> </w:t>
      </w:r>
      <w:r>
        <w:t>на</w:t>
      </w:r>
      <w:r>
        <w:rPr>
          <w:spacing w:val="7"/>
        </w:rPr>
        <w:t xml:space="preserve"> </w:t>
      </w:r>
      <w:r>
        <w:t>місяць,</w:t>
      </w:r>
      <w:r>
        <w:rPr>
          <w:spacing w:val="6"/>
        </w:rPr>
        <w:t xml:space="preserve"> </w:t>
      </w:r>
      <w:r>
        <w:t>у</w:t>
      </w:r>
      <w:r>
        <w:rPr>
          <w:spacing w:val="5"/>
        </w:rPr>
        <w:t xml:space="preserve"> </w:t>
      </w:r>
      <w:r>
        <w:t>2034</w:t>
      </w:r>
      <w:r>
        <w:rPr>
          <w:spacing w:val="5"/>
        </w:rPr>
        <w:t xml:space="preserve"> </w:t>
      </w:r>
      <w:r>
        <w:t>році</w:t>
      </w:r>
      <w:r>
        <w:rPr>
          <w:spacing w:val="10"/>
        </w:rPr>
        <w:t xml:space="preserve"> </w:t>
      </w:r>
      <w:r>
        <w:t>–</w:t>
      </w:r>
      <w:r>
        <w:rPr>
          <w:spacing w:val="6"/>
        </w:rPr>
        <w:t xml:space="preserve"> </w:t>
      </w:r>
      <w:r>
        <w:t>108</w:t>
      </w:r>
      <w:r>
        <w:rPr>
          <w:spacing w:val="5"/>
        </w:rPr>
        <w:t xml:space="preserve"> </w:t>
      </w:r>
      <w:r>
        <w:t>000,0</w:t>
      </w:r>
      <w:r>
        <w:rPr>
          <w:spacing w:val="5"/>
        </w:rPr>
        <w:t xml:space="preserve"> </w:t>
      </w:r>
      <w:r>
        <w:t>грн.</w:t>
      </w:r>
      <w:r>
        <w:rPr>
          <w:spacing w:val="6"/>
        </w:rPr>
        <w:t xml:space="preserve"> </w:t>
      </w:r>
      <w:r>
        <w:t>на</w:t>
      </w:r>
      <w:r>
        <w:rPr>
          <w:spacing w:val="5"/>
        </w:rPr>
        <w:t xml:space="preserve"> </w:t>
      </w:r>
      <w:r>
        <w:rPr>
          <w:spacing w:val="-5"/>
        </w:rPr>
        <w:t>рік</w:t>
      </w:r>
    </w:p>
    <w:p w14:paraId="728787D0" w14:textId="77777777" w:rsidR="001A6F49" w:rsidRDefault="00000000">
      <w:pPr>
        <w:pStyle w:val="a3"/>
        <w:spacing w:line="322" w:lineRule="exact"/>
        <w:ind w:firstLine="0"/>
      </w:pPr>
      <w:r>
        <w:t>та</w:t>
      </w:r>
      <w:r>
        <w:rPr>
          <w:spacing w:val="-2"/>
        </w:rPr>
        <w:t xml:space="preserve"> </w:t>
      </w:r>
      <w:r>
        <w:t>9</w:t>
      </w:r>
      <w:r>
        <w:rPr>
          <w:spacing w:val="-3"/>
        </w:rPr>
        <w:t xml:space="preserve"> </w:t>
      </w:r>
      <w:r>
        <w:t>000,0</w:t>
      </w:r>
      <w:r>
        <w:rPr>
          <w:spacing w:val="-2"/>
        </w:rPr>
        <w:t xml:space="preserve"> </w:t>
      </w:r>
      <w:r>
        <w:t>грн.</w:t>
      </w:r>
      <w:r>
        <w:rPr>
          <w:spacing w:val="-3"/>
        </w:rPr>
        <w:t xml:space="preserve"> </w:t>
      </w:r>
      <w:r>
        <w:t>на</w:t>
      </w:r>
      <w:r>
        <w:rPr>
          <w:spacing w:val="-1"/>
        </w:rPr>
        <w:t xml:space="preserve"> </w:t>
      </w:r>
      <w:r>
        <w:rPr>
          <w:spacing w:val="-2"/>
        </w:rPr>
        <w:t>місяць.</w:t>
      </w:r>
    </w:p>
    <w:p w14:paraId="54722BAD" w14:textId="77777777" w:rsidR="001A6F49" w:rsidRDefault="00000000">
      <w:pPr>
        <w:pStyle w:val="a3"/>
        <w:ind w:right="282"/>
      </w:pPr>
      <w:r>
        <w:t>Зазначена динаміка свідчить про очікуване поступове покращення рівня життя та матеріального добробуту населення ТГ. Зростання доходів обумовлюється</w:t>
      </w:r>
      <w:r>
        <w:rPr>
          <w:spacing w:val="-1"/>
        </w:rPr>
        <w:t xml:space="preserve"> </w:t>
      </w:r>
      <w:r>
        <w:t>прогнозованими</w:t>
      </w:r>
      <w:r>
        <w:rPr>
          <w:spacing w:val="-3"/>
        </w:rPr>
        <w:t xml:space="preserve"> </w:t>
      </w:r>
      <w:r>
        <w:t>позитивними</w:t>
      </w:r>
      <w:r>
        <w:rPr>
          <w:spacing w:val="-1"/>
        </w:rPr>
        <w:t xml:space="preserve"> </w:t>
      </w:r>
      <w:r>
        <w:t>зрушеннями</w:t>
      </w:r>
      <w:r>
        <w:rPr>
          <w:spacing w:val="-3"/>
        </w:rPr>
        <w:t xml:space="preserve"> </w:t>
      </w:r>
      <w:r>
        <w:t>в</w:t>
      </w:r>
      <w:r>
        <w:rPr>
          <w:spacing w:val="-2"/>
        </w:rPr>
        <w:t xml:space="preserve"> </w:t>
      </w:r>
      <w:r>
        <w:t>економічній</w:t>
      </w:r>
      <w:r>
        <w:rPr>
          <w:spacing w:val="-1"/>
        </w:rPr>
        <w:t xml:space="preserve"> </w:t>
      </w:r>
      <w:r>
        <w:t>сфері, зокрема</w:t>
      </w:r>
      <w:r>
        <w:rPr>
          <w:spacing w:val="-9"/>
        </w:rPr>
        <w:t xml:space="preserve"> </w:t>
      </w:r>
      <w:r>
        <w:t>збільшенням</w:t>
      </w:r>
      <w:r>
        <w:rPr>
          <w:spacing w:val="-9"/>
        </w:rPr>
        <w:t xml:space="preserve"> </w:t>
      </w:r>
      <w:r>
        <w:t>обсягів</w:t>
      </w:r>
      <w:r>
        <w:rPr>
          <w:spacing w:val="-9"/>
        </w:rPr>
        <w:t xml:space="preserve"> </w:t>
      </w:r>
      <w:r>
        <w:t>виробництва,</w:t>
      </w:r>
      <w:r>
        <w:rPr>
          <w:spacing w:val="-10"/>
        </w:rPr>
        <w:t xml:space="preserve"> </w:t>
      </w:r>
      <w:r>
        <w:t>зростанням</w:t>
      </w:r>
      <w:r>
        <w:rPr>
          <w:spacing w:val="-8"/>
        </w:rPr>
        <w:t xml:space="preserve"> </w:t>
      </w:r>
      <w:r>
        <w:t>рівня</w:t>
      </w:r>
      <w:r>
        <w:rPr>
          <w:spacing w:val="-11"/>
        </w:rPr>
        <w:t xml:space="preserve"> </w:t>
      </w:r>
      <w:r>
        <w:t>заробітної</w:t>
      </w:r>
      <w:r>
        <w:rPr>
          <w:spacing w:val="-8"/>
        </w:rPr>
        <w:t xml:space="preserve"> </w:t>
      </w:r>
      <w:r>
        <w:t>плати</w:t>
      </w:r>
      <w:r>
        <w:rPr>
          <w:spacing w:val="-8"/>
        </w:rPr>
        <w:t xml:space="preserve"> </w:t>
      </w:r>
      <w:r>
        <w:t>та посиленням соціальних гарантій.</w:t>
      </w:r>
    </w:p>
    <w:p w14:paraId="3B026217" w14:textId="77777777" w:rsidR="001A6F49" w:rsidRDefault="00000000">
      <w:pPr>
        <w:pStyle w:val="a3"/>
        <w:spacing w:before="1"/>
        <w:ind w:right="280"/>
      </w:pPr>
      <w:r>
        <w:t>Деталізовані фактичні та прогнозні дані щодо показників доходу на одну особу та на одне домогосподарство Великобичківської селищної ТГ наведено в додатках 2 та 3.</w:t>
      </w:r>
    </w:p>
    <w:p w14:paraId="6579E8D1" w14:textId="77777777" w:rsidR="001A6F49" w:rsidRDefault="00000000">
      <w:pPr>
        <w:pStyle w:val="a3"/>
        <w:spacing w:before="1"/>
        <w:ind w:right="279"/>
      </w:pPr>
      <w:r>
        <w:t>Соціальна сфера у</w:t>
      </w:r>
      <w:r>
        <w:rPr>
          <w:spacing w:val="-1"/>
        </w:rPr>
        <w:t xml:space="preserve"> </w:t>
      </w:r>
      <w:r>
        <w:t>Великобичківській селищній ТГ представлена освітніми та культурними закладами, зокрема 12 закладів загальної середньої освіти I-III ступеня (ліцеїв), 2 заклади загальної середньої освіти I-II ступеня (гімназій), 15 закладів</w:t>
      </w:r>
      <w:r>
        <w:rPr>
          <w:spacing w:val="-4"/>
        </w:rPr>
        <w:t xml:space="preserve"> </w:t>
      </w:r>
      <w:r>
        <w:t>дошкільної</w:t>
      </w:r>
      <w:r>
        <w:rPr>
          <w:spacing w:val="-4"/>
        </w:rPr>
        <w:t xml:space="preserve"> </w:t>
      </w:r>
      <w:r>
        <w:t>освіти</w:t>
      </w:r>
      <w:r>
        <w:rPr>
          <w:spacing w:val="-3"/>
        </w:rPr>
        <w:t xml:space="preserve"> </w:t>
      </w:r>
      <w:r>
        <w:t>та</w:t>
      </w:r>
      <w:r>
        <w:rPr>
          <w:spacing w:val="-3"/>
        </w:rPr>
        <w:t xml:space="preserve"> </w:t>
      </w:r>
      <w:r>
        <w:t>1</w:t>
      </w:r>
      <w:r>
        <w:rPr>
          <w:spacing w:val="-3"/>
        </w:rPr>
        <w:t xml:space="preserve"> </w:t>
      </w:r>
      <w:r>
        <w:t>заклад</w:t>
      </w:r>
      <w:r>
        <w:rPr>
          <w:spacing w:val="-2"/>
        </w:rPr>
        <w:t xml:space="preserve"> </w:t>
      </w:r>
      <w:r>
        <w:t>позашкільної</w:t>
      </w:r>
      <w:r>
        <w:rPr>
          <w:spacing w:val="-2"/>
        </w:rPr>
        <w:t xml:space="preserve"> </w:t>
      </w:r>
      <w:r>
        <w:t>освіти.</w:t>
      </w:r>
      <w:r>
        <w:rPr>
          <w:spacing w:val="-4"/>
        </w:rPr>
        <w:t xml:space="preserve"> </w:t>
      </w:r>
      <w:r>
        <w:t>У ТГ</w:t>
      </w:r>
      <w:r>
        <w:rPr>
          <w:spacing w:val="-2"/>
        </w:rPr>
        <w:t xml:space="preserve"> </w:t>
      </w:r>
      <w:r>
        <w:t>налічується</w:t>
      </w:r>
      <w:r>
        <w:rPr>
          <w:spacing w:val="-3"/>
        </w:rPr>
        <w:t xml:space="preserve"> </w:t>
      </w:r>
      <w:r>
        <w:t>27 закладів культури та 1 КЗ «Дитячо-юнацька спортивна школа».</w:t>
      </w:r>
    </w:p>
    <w:p w14:paraId="10E57950" w14:textId="77777777" w:rsidR="001A6F49" w:rsidRDefault="00000000">
      <w:pPr>
        <w:pStyle w:val="a3"/>
        <w:ind w:right="281"/>
      </w:pPr>
      <w:r>
        <w:t>Медичні послуги у Великобичківській селищній ТГ надають: Великобичківська міська лікарня, 1 поліклінічне відділення, 10 амбулаторій, 3 фельдшерсько-акушерських пунктів.</w:t>
      </w:r>
    </w:p>
    <w:p w14:paraId="4E6BAE4E" w14:textId="77777777" w:rsidR="001A6F49" w:rsidRDefault="00000000">
      <w:pPr>
        <w:pStyle w:val="a3"/>
        <w:ind w:right="287"/>
      </w:pPr>
      <w:r>
        <w:t>SWOT-аналіз характеристики Великобичківської селищної ТГ наведено у таблиці 1.3.1.</w:t>
      </w:r>
    </w:p>
    <w:p w14:paraId="140AC1AD" w14:textId="77777777" w:rsidR="001A6F49" w:rsidRDefault="00000000">
      <w:pPr>
        <w:pStyle w:val="1"/>
        <w:spacing w:before="321" w:line="242" w:lineRule="auto"/>
        <w:ind w:left="4920" w:right="288" w:hanging="4556"/>
        <w:jc w:val="left"/>
      </w:pPr>
      <w:r>
        <w:t>Таблиця</w:t>
      </w:r>
      <w:r>
        <w:rPr>
          <w:spacing w:val="-9"/>
        </w:rPr>
        <w:t xml:space="preserve"> </w:t>
      </w:r>
      <w:r>
        <w:t>1.3.1.</w:t>
      </w:r>
      <w:r>
        <w:rPr>
          <w:spacing w:val="-8"/>
        </w:rPr>
        <w:t xml:space="preserve"> </w:t>
      </w:r>
      <w:r>
        <w:t>SWOT-аналіз</w:t>
      </w:r>
      <w:r>
        <w:rPr>
          <w:spacing w:val="-7"/>
        </w:rPr>
        <w:t xml:space="preserve"> </w:t>
      </w:r>
      <w:r>
        <w:t>характеристики</w:t>
      </w:r>
      <w:r>
        <w:rPr>
          <w:spacing w:val="-8"/>
        </w:rPr>
        <w:t xml:space="preserve"> </w:t>
      </w:r>
      <w:r>
        <w:t>Великобичківської</w:t>
      </w:r>
      <w:r>
        <w:rPr>
          <w:spacing w:val="-6"/>
        </w:rPr>
        <w:t xml:space="preserve"> </w:t>
      </w:r>
      <w:r>
        <w:t xml:space="preserve">селищної </w:t>
      </w:r>
      <w:r>
        <w:rPr>
          <w:spacing w:val="-6"/>
        </w:rPr>
        <w:t>ТГ</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9"/>
        <w:gridCol w:w="4801"/>
      </w:tblGrid>
      <w:tr w:rsidR="001A6F49" w14:paraId="6393689C" w14:textId="77777777">
        <w:trPr>
          <w:trHeight w:val="321"/>
        </w:trPr>
        <w:tc>
          <w:tcPr>
            <w:tcW w:w="4829" w:type="dxa"/>
            <w:shd w:val="clear" w:color="auto" w:fill="B6DDE8"/>
          </w:tcPr>
          <w:p w14:paraId="7BB4CD6E" w14:textId="77777777" w:rsidR="001A6F49" w:rsidRDefault="00000000">
            <w:pPr>
              <w:pStyle w:val="TableParagraph"/>
              <w:spacing w:line="301" w:lineRule="exact"/>
              <w:ind w:left="1415"/>
              <w:jc w:val="left"/>
              <w:rPr>
                <w:b/>
                <w:sz w:val="28"/>
              </w:rPr>
            </w:pPr>
            <w:r>
              <w:rPr>
                <w:b/>
                <w:sz w:val="28"/>
              </w:rPr>
              <w:t>Сильні</w:t>
            </w:r>
            <w:r>
              <w:rPr>
                <w:b/>
                <w:spacing w:val="-5"/>
                <w:sz w:val="28"/>
              </w:rPr>
              <w:t xml:space="preserve"> </w:t>
            </w:r>
            <w:r>
              <w:rPr>
                <w:b/>
                <w:spacing w:val="-2"/>
                <w:sz w:val="28"/>
              </w:rPr>
              <w:t>сторони</w:t>
            </w:r>
          </w:p>
        </w:tc>
        <w:tc>
          <w:tcPr>
            <w:tcW w:w="4801" w:type="dxa"/>
            <w:shd w:val="clear" w:color="auto" w:fill="B6DDE8"/>
          </w:tcPr>
          <w:p w14:paraId="6239EF04" w14:textId="77777777" w:rsidR="001A6F49" w:rsidRDefault="00000000">
            <w:pPr>
              <w:pStyle w:val="TableParagraph"/>
              <w:spacing w:line="301" w:lineRule="exact"/>
              <w:ind w:left="1416"/>
              <w:jc w:val="left"/>
              <w:rPr>
                <w:b/>
                <w:sz w:val="28"/>
              </w:rPr>
            </w:pPr>
            <w:r>
              <w:rPr>
                <w:b/>
                <w:sz w:val="28"/>
              </w:rPr>
              <w:t>Слабкі</w:t>
            </w:r>
            <w:r>
              <w:rPr>
                <w:b/>
                <w:spacing w:val="-4"/>
                <w:sz w:val="28"/>
              </w:rPr>
              <w:t xml:space="preserve"> </w:t>
            </w:r>
            <w:r>
              <w:rPr>
                <w:b/>
                <w:spacing w:val="-2"/>
                <w:sz w:val="28"/>
              </w:rPr>
              <w:t>сторони</w:t>
            </w:r>
          </w:p>
        </w:tc>
      </w:tr>
      <w:tr w:rsidR="001A6F49" w14:paraId="492B11FA" w14:textId="77777777">
        <w:trPr>
          <w:trHeight w:val="7085"/>
        </w:trPr>
        <w:tc>
          <w:tcPr>
            <w:tcW w:w="4829" w:type="dxa"/>
          </w:tcPr>
          <w:p w14:paraId="292101B0" w14:textId="77777777" w:rsidR="001A6F49" w:rsidRDefault="00000000">
            <w:pPr>
              <w:pStyle w:val="TableParagraph"/>
              <w:spacing w:before="156"/>
              <w:ind w:left="110" w:right="94"/>
              <w:jc w:val="both"/>
              <w:rPr>
                <w:sz w:val="28"/>
              </w:rPr>
            </w:pPr>
            <w:r>
              <w:rPr>
                <w:sz w:val="28"/>
              </w:rPr>
              <w:t>Вигідне географічне розташування, що створює передумови для розвитку господарської діяльності та міжтериторіальних зв’язків.</w:t>
            </w:r>
          </w:p>
          <w:p w14:paraId="724A8EAE" w14:textId="77777777" w:rsidR="001A6F49" w:rsidRDefault="001A6F49">
            <w:pPr>
              <w:pStyle w:val="TableParagraph"/>
              <w:spacing w:before="1"/>
              <w:jc w:val="left"/>
              <w:rPr>
                <w:b/>
                <w:sz w:val="28"/>
              </w:rPr>
            </w:pPr>
          </w:p>
          <w:p w14:paraId="3150AFEF" w14:textId="77777777" w:rsidR="001A6F49" w:rsidRDefault="00000000">
            <w:pPr>
              <w:pStyle w:val="TableParagraph"/>
              <w:ind w:left="110" w:right="91"/>
              <w:jc w:val="both"/>
              <w:rPr>
                <w:sz w:val="28"/>
              </w:rPr>
            </w:pPr>
            <w:r>
              <w:rPr>
                <w:sz w:val="28"/>
              </w:rPr>
              <w:t>Наявність гірських ландшафтно-рекреаційних ресурсів, об’єктів природно-заповідного фонду.</w:t>
            </w:r>
          </w:p>
          <w:p w14:paraId="7F7A2E13" w14:textId="77777777" w:rsidR="001A6F49" w:rsidRDefault="001A6F49">
            <w:pPr>
              <w:pStyle w:val="TableParagraph"/>
              <w:jc w:val="left"/>
              <w:rPr>
                <w:b/>
                <w:sz w:val="28"/>
              </w:rPr>
            </w:pPr>
          </w:p>
          <w:p w14:paraId="0D468F55" w14:textId="77777777" w:rsidR="001A6F49" w:rsidRDefault="00000000">
            <w:pPr>
              <w:pStyle w:val="TableParagraph"/>
              <w:tabs>
                <w:tab w:val="left" w:pos="2007"/>
                <w:tab w:val="left" w:pos="4473"/>
              </w:tabs>
              <w:spacing w:before="1"/>
              <w:ind w:left="110" w:right="91"/>
              <w:jc w:val="both"/>
              <w:rPr>
                <w:sz w:val="28"/>
              </w:rPr>
            </w:pPr>
            <w:r>
              <w:rPr>
                <w:sz w:val="28"/>
              </w:rPr>
              <w:t xml:space="preserve">Значна лісистість території ТГ — близько 79 % площі вкрито високопродуктивними лісами, що створює ресурсну базу для розвитку </w:t>
            </w:r>
            <w:r>
              <w:rPr>
                <w:spacing w:val="-2"/>
                <w:sz w:val="28"/>
              </w:rPr>
              <w:t>лісового</w:t>
            </w:r>
            <w:r>
              <w:rPr>
                <w:sz w:val="28"/>
              </w:rPr>
              <w:tab/>
            </w:r>
            <w:r>
              <w:rPr>
                <w:spacing w:val="-2"/>
                <w:sz w:val="28"/>
              </w:rPr>
              <w:t>господарства</w:t>
            </w:r>
            <w:r>
              <w:rPr>
                <w:sz w:val="28"/>
              </w:rPr>
              <w:tab/>
            </w:r>
            <w:r>
              <w:rPr>
                <w:spacing w:val="-6"/>
                <w:sz w:val="28"/>
              </w:rPr>
              <w:t xml:space="preserve">та </w:t>
            </w:r>
            <w:r>
              <w:rPr>
                <w:sz w:val="28"/>
              </w:rPr>
              <w:t>деревообробної промисловості.</w:t>
            </w:r>
          </w:p>
          <w:p w14:paraId="66F5703E" w14:textId="77777777" w:rsidR="001A6F49" w:rsidRDefault="001A6F49">
            <w:pPr>
              <w:pStyle w:val="TableParagraph"/>
              <w:jc w:val="left"/>
              <w:rPr>
                <w:b/>
                <w:sz w:val="28"/>
              </w:rPr>
            </w:pPr>
          </w:p>
          <w:p w14:paraId="70DFD57C" w14:textId="77777777" w:rsidR="001A6F49" w:rsidRDefault="00000000">
            <w:pPr>
              <w:pStyle w:val="TableParagraph"/>
              <w:ind w:left="110" w:right="90"/>
              <w:jc w:val="both"/>
              <w:rPr>
                <w:sz w:val="28"/>
              </w:rPr>
            </w:pPr>
            <w:r>
              <w:rPr>
                <w:sz w:val="28"/>
              </w:rPr>
              <w:t>функціонування</w:t>
            </w:r>
            <w:r>
              <w:rPr>
                <w:spacing w:val="-10"/>
                <w:sz w:val="28"/>
              </w:rPr>
              <w:t xml:space="preserve"> </w:t>
            </w:r>
            <w:r>
              <w:rPr>
                <w:sz w:val="28"/>
              </w:rPr>
              <w:t>підприємств,</w:t>
            </w:r>
            <w:r>
              <w:rPr>
                <w:spacing w:val="-11"/>
                <w:sz w:val="28"/>
              </w:rPr>
              <w:t xml:space="preserve"> </w:t>
            </w:r>
            <w:r>
              <w:rPr>
                <w:sz w:val="28"/>
              </w:rPr>
              <w:t>зокрема у сфері деревообробки, які відіграють важливу роль у формуванні економічного потенціалу ТГ та забезпеченні зайнятості населення.</w:t>
            </w:r>
          </w:p>
        </w:tc>
        <w:tc>
          <w:tcPr>
            <w:tcW w:w="4801" w:type="dxa"/>
          </w:tcPr>
          <w:p w14:paraId="560DE384" w14:textId="77777777" w:rsidR="001A6F49" w:rsidRDefault="00000000">
            <w:pPr>
              <w:pStyle w:val="TableParagraph"/>
              <w:ind w:left="108" w:right="99"/>
              <w:jc w:val="both"/>
              <w:rPr>
                <w:sz w:val="28"/>
              </w:rPr>
            </w:pPr>
            <w:r>
              <w:rPr>
                <w:sz w:val="28"/>
              </w:rPr>
              <w:t>Недостатній</w:t>
            </w:r>
            <w:r>
              <w:rPr>
                <w:spacing w:val="-18"/>
                <w:sz w:val="28"/>
              </w:rPr>
              <w:t xml:space="preserve"> </w:t>
            </w:r>
            <w:r>
              <w:rPr>
                <w:sz w:val="28"/>
              </w:rPr>
              <w:t>розвиток</w:t>
            </w:r>
            <w:r>
              <w:rPr>
                <w:spacing w:val="-17"/>
                <w:sz w:val="28"/>
              </w:rPr>
              <w:t xml:space="preserve"> </w:t>
            </w:r>
            <w:r>
              <w:rPr>
                <w:sz w:val="28"/>
              </w:rPr>
              <w:t>інфраструктури в сільській місцевості.</w:t>
            </w:r>
          </w:p>
          <w:p w14:paraId="6DDE2753" w14:textId="77777777" w:rsidR="001A6F49" w:rsidRDefault="00000000">
            <w:pPr>
              <w:pStyle w:val="TableParagraph"/>
              <w:spacing w:before="319"/>
              <w:ind w:left="108" w:right="99"/>
              <w:jc w:val="both"/>
              <w:rPr>
                <w:sz w:val="28"/>
              </w:rPr>
            </w:pPr>
            <w:r>
              <w:rPr>
                <w:sz w:val="28"/>
              </w:rPr>
              <w:t>Неналежний стан дорожнього покриття внутрішнього сполучення.</w:t>
            </w:r>
          </w:p>
          <w:p w14:paraId="7E979C53" w14:textId="77777777" w:rsidR="001A6F49" w:rsidRDefault="00000000">
            <w:pPr>
              <w:pStyle w:val="TableParagraph"/>
              <w:spacing w:before="321"/>
              <w:ind w:left="108" w:right="95"/>
              <w:jc w:val="both"/>
              <w:rPr>
                <w:sz w:val="28"/>
              </w:rPr>
            </w:pPr>
            <w:r>
              <w:rPr>
                <w:sz w:val="28"/>
              </w:rPr>
              <w:t>Складні природно-географічні умови, зокрема значна частина території ТГ вкрита крутими схилами, що ускладнює транспортну доступність окремих населених пунктів.</w:t>
            </w:r>
          </w:p>
          <w:p w14:paraId="1955220D" w14:textId="77777777" w:rsidR="001A6F49" w:rsidRDefault="00000000">
            <w:pPr>
              <w:pStyle w:val="TableParagraph"/>
              <w:spacing w:before="322"/>
              <w:ind w:left="108" w:right="97"/>
              <w:jc w:val="both"/>
              <w:rPr>
                <w:sz w:val="28"/>
              </w:rPr>
            </w:pPr>
            <w:r>
              <w:rPr>
                <w:sz w:val="28"/>
              </w:rPr>
              <w:t xml:space="preserve">Наявність сталих тенденцій до від’ємного природного приросту </w:t>
            </w:r>
            <w:r>
              <w:rPr>
                <w:spacing w:val="-2"/>
                <w:sz w:val="28"/>
              </w:rPr>
              <w:t>населення.</w:t>
            </w:r>
          </w:p>
          <w:p w14:paraId="720816F9" w14:textId="77777777" w:rsidR="001A6F49" w:rsidRDefault="001A6F49">
            <w:pPr>
              <w:pStyle w:val="TableParagraph"/>
              <w:spacing w:before="1"/>
              <w:jc w:val="left"/>
              <w:rPr>
                <w:b/>
                <w:sz w:val="28"/>
              </w:rPr>
            </w:pPr>
          </w:p>
          <w:p w14:paraId="3B664EE2" w14:textId="77777777" w:rsidR="001A6F49" w:rsidRDefault="00000000">
            <w:pPr>
              <w:pStyle w:val="TableParagraph"/>
              <w:ind w:left="108" w:right="98"/>
              <w:jc w:val="both"/>
              <w:rPr>
                <w:sz w:val="28"/>
              </w:rPr>
            </w:pPr>
            <w:r>
              <w:rPr>
                <w:sz w:val="28"/>
              </w:rPr>
              <w:t>Значна</w:t>
            </w:r>
            <w:r>
              <w:rPr>
                <w:spacing w:val="-3"/>
                <w:sz w:val="28"/>
              </w:rPr>
              <w:t xml:space="preserve"> </w:t>
            </w:r>
            <w:r>
              <w:rPr>
                <w:sz w:val="28"/>
              </w:rPr>
              <w:t>залежність</w:t>
            </w:r>
            <w:r>
              <w:rPr>
                <w:spacing w:val="-4"/>
                <w:sz w:val="28"/>
              </w:rPr>
              <w:t xml:space="preserve"> </w:t>
            </w:r>
            <w:r>
              <w:rPr>
                <w:sz w:val="28"/>
              </w:rPr>
              <w:t>економіки</w:t>
            </w:r>
            <w:r>
              <w:rPr>
                <w:spacing w:val="-2"/>
                <w:sz w:val="28"/>
              </w:rPr>
              <w:t xml:space="preserve"> </w:t>
            </w:r>
            <w:r>
              <w:rPr>
                <w:sz w:val="28"/>
              </w:rPr>
              <w:t xml:space="preserve">громади від функціонування деревообробної </w:t>
            </w:r>
            <w:r>
              <w:rPr>
                <w:spacing w:val="-2"/>
                <w:sz w:val="28"/>
              </w:rPr>
              <w:t>галузі.</w:t>
            </w:r>
          </w:p>
          <w:p w14:paraId="5EED1AD4" w14:textId="77777777" w:rsidR="001A6F49" w:rsidRDefault="00000000">
            <w:pPr>
              <w:pStyle w:val="TableParagraph"/>
              <w:ind w:left="108" w:right="96"/>
              <w:jc w:val="both"/>
              <w:rPr>
                <w:sz w:val="28"/>
              </w:rPr>
            </w:pPr>
            <w:r>
              <w:rPr>
                <w:sz w:val="28"/>
              </w:rPr>
              <w:t>Демографічні і соціальні виклики, пов’язані з міграцією населення ТГ.</w:t>
            </w:r>
          </w:p>
        </w:tc>
      </w:tr>
    </w:tbl>
    <w:p w14:paraId="145D914B" w14:textId="77777777" w:rsidR="001A6F49" w:rsidRDefault="001A6F49">
      <w:pPr>
        <w:pStyle w:val="TableParagraph"/>
        <w:jc w:val="both"/>
        <w:rPr>
          <w:sz w:val="28"/>
        </w:rPr>
        <w:sectPr w:rsidR="001A6F49">
          <w:pgSz w:w="11910" w:h="16840"/>
          <w:pgMar w:top="760" w:right="566" w:bottom="780" w:left="1133" w:header="0" w:footer="574"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9"/>
        <w:gridCol w:w="4801"/>
      </w:tblGrid>
      <w:tr w:rsidR="001A6F49" w14:paraId="2491CD07" w14:textId="77777777">
        <w:trPr>
          <w:trHeight w:val="645"/>
        </w:trPr>
        <w:tc>
          <w:tcPr>
            <w:tcW w:w="4829" w:type="dxa"/>
          </w:tcPr>
          <w:p w14:paraId="649BAC2E" w14:textId="77777777" w:rsidR="001A6F49" w:rsidRDefault="001A6F49">
            <w:pPr>
              <w:pStyle w:val="TableParagraph"/>
              <w:jc w:val="left"/>
              <w:rPr>
                <w:sz w:val="28"/>
              </w:rPr>
            </w:pPr>
          </w:p>
        </w:tc>
        <w:tc>
          <w:tcPr>
            <w:tcW w:w="4801" w:type="dxa"/>
          </w:tcPr>
          <w:p w14:paraId="43295AEB" w14:textId="77777777" w:rsidR="001A6F49" w:rsidRDefault="00000000">
            <w:pPr>
              <w:pStyle w:val="TableParagraph"/>
              <w:tabs>
                <w:tab w:val="left" w:pos="1867"/>
                <w:tab w:val="left" w:pos="3219"/>
              </w:tabs>
              <w:spacing w:line="322" w:lineRule="exact"/>
              <w:ind w:left="108" w:right="91"/>
              <w:jc w:val="left"/>
              <w:rPr>
                <w:sz w:val="28"/>
              </w:rPr>
            </w:pPr>
            <w:r>
              <w:rPr>
                <w:spacing w:val="-2"/>
                <w:sz w:val="28"/>
              </w:rPr>
              <w:t>Недостатній</w:t>
            </w:r>
            <w:r>
              <w:rPr>
                <w:sz w:val="28"/>
              </w:rPr>
              <w:tab/>
            </w:r>
            <w:r>
              <w:rPr>
                <w:spacing w:val="-2"/>
                <w:sz w:val="28"/>
              </w:rPr>
              <w:t>розвиток</w:t>
            </w:r>
            <w:r>
              <w:rPr>
                <w:sz w:val="28"/>
              </w:rPr>
              <w:tab/>
              <w:t>туристично-рекреаційної інфраструктури.</w:t>
            </w:r>
          </w:p>
        </w:tc>
      </w:tr>
      <w:tr w:rsidR="001A6F49" w14:paraId="0B174639" w14:textId="77777777">
        <w:trPr>
          <w:trHeight w:val="321"/>
        </w:trPr>
        <w:tc>
          <w:tcPr>
            <w:tcW w:w="4829" w:type="dxa"/>
            <w:shd w:val="clear" w:color="auto" w:fill="B6DDE8"/>
          </w:tcPr>
          <w:p w14:paraId="08734F5A" w14:textId="77777777" w:rsidR="001A6F49" w:rsidRDefault="00000000">
            <w:pPr>
              <w:pStyle w:val="TableParagraph"/>
              <w:spacing w:line="301" w:lineRule="exact"/>
              <w:ind w:left="17" w:right="6"/>
              <w:rPr>
                <w:b/>
                <w:sz w:val="28"/>
              </w:rPr>
            </w:pPr>
            <w:r>
              <w:rPr>
                <w:b/>
                <w:spacing w:val="-2"/>
                <w:sz w:val="28"/>
              </w:rPr>
              <w:t>Можливості</w:t>
            </w:r>
          </w:p>
        </w:tc>
        <w:tc>
          <w:tcPr>
            <w:tcW w:w="4801" w:type="dxa"/>
            <w:shd w:val="clear" w:color="auto" w:fill="B6DDE8"/>
          </w:tcPr>
          <w:p w14:paraId="4AB7DFF3" w14:textId="77777777" w:rsidR="001A6F49" w:rsidRDefault="00000000">
            <w:pPr>
              <w:pStyle w:val="TableParagraph"/>
              <w:spacing w:line="301" w:lineRule="exact"/>
              <w:ind w:left="12"/>
              <w:rPr>
                <w:b/>
                <w:sz w:val="28"/>
              </w:rPr>
            </w:pPr>
            <w:r>
              <w:rPr>
                <w:b/>
                <w:spacing w:val="-2"/>
                <w:sz w:val="28"/>
              </w:rPr>
              <w:t>Загрози</w:t>
            </w:r>
          </w:p>
        </w:tc>
      </w:tr>
      <w:tr w:rsidR="001A6F49" w14:paraId="1B574CC1" w14:textId="77777777">
        <w:trPr>
          <w:trHeight w:val="1132"/>
        </w:trPr>
        <w:tc>
          <w:tcPr>
            <w:tcW w:w="4829" w:type="dxa"/>
            <w:tcBorders>
              <w:bottom w:val="nil"/>
            </w:tcBorders>
          </w:tcPr>
          <w:p w14:paraId="16ED9D20" w14:textId="77777777" w:rsidR="001A6F49" w:rsidRDefault="001A6F49">
            <w:pPr>
              <w:pStyle w:val="TableParagraph"/>
              <w:jc w:val="left"/>
              <w:rPr>
                <w:sz w:val="28"/>
              </w:rPr>
            </w:pPr>
          </w:p>
        </w:tc>
        <w:tc>
          <w:tcPr>
            <w:tcW w:w="4801" w:type="dxa"/>
            <w:tcBorders>
              <w:bottom w:val="nil"/>
            </w:tcBorders>
          </w:tcPr>
          <w:p w14:paraId="34B192BE" w14:textId="77777777" w:rsidR="001A6F49" w:rsidRDefault="00000000">
            <w:pPr>
              <w:pStyle w:val="TableParagraph"/>
              <w:ind w:left="108" w:right="98"/>
              <w:jc w:val="both"/>
              <w:rPr>
                <w:sz w:val="28"/>
              </w:rPr>
            </w:pPr>
            <w:r>
              <w:rPr>
                <w:sz w:val="28"/>
              </w:rPr>
              <w:t>Збереження тенденцій трудової міграції населення та відтоку трудових ресурсів.</w:t>
            </w:r>
          </w:p>
        </w:tc>
      </w:tr>
      <w:tr w:rsidR="001A6F49" w14:paraId="4A14E988" w14:textId="77777777">
        <w:trPr>
          <w:trHeight w:val="1610"/>
        </w:trPr>
        <w:tc>
          <w:tcPr>
            <w:tcW w:w="4829" w:type="dxa"/>
            <w:tcBorders>
              <w:top w:val="nil"/>
              <w:bottom w:val="nil"/>
            </w:tcBorders>
          </w:tcPr>
          <w:p w14:paraId="7F2857C2" w14:textId="77777777" w:rsidR="001A6F49" w:rsidRDefault="001A6F49">
            <w:pPr>
              <w:pStyle w:val="TableParagraph"/>
              <w:spacing w:before="155"/>
              <w:jc w:val="left"/>
              <w:rPr>
                <w:b/>
                <w:sz w:val="28"/>
              </w:rPr>
            </w:pPr>
          </w:p>
          <w:p w14:paraId="49BBB0E7" w14:textId="77777777" w:rsidR="001A6F49" w:rsidRDefault="00000000">
            <w:pPr>
              <w:pStyle w:val="TableParagraph"/>
              <w:ind w:left="110" w:right="95"/>
              <w:jc w:val="both"/>
              <w:rPr>
                <w:sz w:val="28"/>
              </w:rPr>
            </w:pPr>
            <w:r>
              <w:rPr>
                <w:sz w:val="28"/>
              </w:rPr>
              <w:t>Поглиблення переробки наявних природних ресурсів, зокрема ресурсів лісового господарства.</w:t>
            </w:r>
          </w:p>
        </w:tc>
        <w:tc>
          <w:tcPr>
            <w:tcW w:w="4801" w:type="dxa"/>
            <w:tcBorders>
              <w:top w:val="nil"/>
              <w:bottom w:val="nil"/>
            </w:tcBorders>
          </w:tcPr>
          <w:p w14:paraId="407E5879" w14:textId="77777777" w:rsidR="001A6F49" w:rsidRDefault="00000000">
            <w:pPr>
              <w:pStyle w:val="TableParagraph"/>
              <w:tabs>
                <w:tab w:val="left" w:pos="1815"/>
                <w:tab w:val="left" w:pos="4444"/>
              </w:tabs>
              <w:spacing w:before="156"/>
              <w:ind w:left="108" w:right="97"/>
              <w:jc w:val="both"/>
              <w:rPr>
                <w:sz w:val="28"/>
              </w:rPr>
            </w:pPr>
            <w:r>
              <w:rPr>
                <w:sz w:val="28"/>
              </w:rPr>
              <w:t>Ризики</w:t>
            </w:r>
            <w:r>
              <w:rPr>
                <w:spacing w:val="-1"/>
                <w:sz w:val="28"/>
              </w:rPr>
              <w:t xml:space="preserve"> </w:t>
            </w:r>
            <w:r>
              <w:rPr>
                <w:sz w:val="28"/>
              </w:rPr>
              <w:t xml:space="preserve">пошкодження або руйнування </w:t>
            </w:r>
            <w:r>
              <w:rPr>
                <w:spacing w:val="-2"/>
                <w:sz w:val="28"/>
              </w:rPr>
              <w:t>об’єктів</w:t>
            </w:r>
            <w:r>
              <w:rPr>
                <w:sz w:val="28"/>
              </w:rPr>
              <w:tab/>
            </w:r>
            <w:r>
              <w:rPr>
                <w:spacing w:val="-2"/>
                <w:sz w:val="28"/>
              </w:rPr>
              <w:t>інфраструктури</w:t>
            </w:r>
            <w:r>
              <w:rPr>
                <w:sz w:val="28"/>
              </w:rPr>
              <w:tab/>
            </w:r>
            <w:r>
              <w:rPr>
                <w:spacing w:val="-6"/>
                <w:sz w:val="28"/>
              </w:rPr>
              <w:t xml:space="preserve">та </w:t>
            </w:r>
            <w:r>
              <w:rPr>
                <w:sz w:val="28"/>
              </w:rPr>
              <w:t>господарської діяльності в умовах воєнного стану.</w:t>
            </w:r>
          </w:p>
        </w:tc>
      </w:tr>
      <w:tr w:rsidR="001A6F49" w14:paraId="645A72CE" w14:textId="77777777">
        <w:trPr>
          <w:trHeight w:val="805"/>
        </w:trPr>
        <w:tc>
          <w:tcPr>
            <w:tcW w:w="4829" w:type="dxa"/>
            <w:tcBorders>
              <w:top w:val="nil"/>
              <w:bottom w:val="nil"/>
            </w:tcBorders>
          </w:tcPr>
          <w:p w14:paraId="1F4FDC80" w14:textId="77777777" w:rsidR="001A6F49" w:rsidRDefault="00000000">
            <w:pPr>
              <w:pStyle w:val="TableParagraph"/>
              <w:spacing w:before="156"/>
              <w:ind w:left="17"/>
              <w:rPr>
                <w:sz w:val="28"/>
              </w:rPr>
            </w:pPr>
            <w:r>
              <w:rPr>
                <w:spacing w:val="-2"/>
                <w:sz w:val="28"/>
              </w:rPr>
              <w:t>Розвиток</w:t>
            </w:r>
            <w:r>
              <w:rPr>
                <w:spacing w:val="-5"/>
                <w:sz w:val="28"/>
              </w:rPr>
              <w:t xml:space="preserve"> </w:t>
            </w:r>
            <w:r>
              <w:rPr>
                <w:spacing w:val="-2"/>
                <w:sz w:val="28"/>
              </w:rPr>
              <w:t>туристичного</w:t>
            </w:r>
            <w:r>
              <w:rPr>
                <w:spacing w:val="-4"/>
                <w:sz w:val="28"/>
              </w:rPr>
              <w:t xml:space="preserve"> </w:t>
            </w:r>
            <w:r>
              <w:rPr>
                <w:spacing w:val="-2"/>
                <w:sz w:val="28"/>
              </w:rPr>
              <w:t>потенціалу</w:t>
            </w:r>
            <w:r>
              <w:rPr>
                <w:spacing w:val="1"/>
                <w:sz w:val="28"/>
              </w:rPr>
              <w:t xml:space="preserve"> </w:t>
            </w:r>
            <w:r>
              <w:rPr>
                <w:spacing w:val="-5"/>
                <w:sz w:val="28"/>
              </w:rPr>
              <w:t>ТГ.</w:t>
            </w:r>
          </w:p>
        </w:tc>
        <w:tc>
          <w:tcPr>
            <w:tcW w:w="4801" w:type="dxa"/>
            <w:tcBorders>
              <w:top w:val="nil"/>
              <w:bottom w:val="nil"/>
            </w:tcBorders>
          </w:tcPr>
          <w:p w14:paraId="55CAE906" w14:textId="77777777" w:rsidR="001A6F49" w:rsidRDefault="00000000">
            <w:pPr>
              <w:pStyle w:val="TableParagraph"/>
              <w:tabs>
                <w:tab w:val="left" w:pos="3043"/>
              </w:tabs>
              <w:spacing w:before="141" w:line="322" w:lineRule="exact"/>
              <w:ind w:left="108" w:right="98"/>
              <w:jc w:val="left"/>
              <w:rPr>
                <w:sz w:val="28"/>
              </w:rPr>
            </w:pPr>
            <w:r>
              <w:rPr>
                <w:spacing w:val="-2"/>
                <w:sz w:val="28"/>
              </w:rPr>
              <w:t>Нераціональне</w:t>
            </w:r>
            <w:r>
              <w:rPr>
                <w:sz w:val="28"/>
              </w:rPr>
              <w:tab/>
            </w:r>
            <w:r>
              <w:rPr>
                <w:spacing w:val="-2"/>
                <w:sz w:val="28"/>
              </w:rPr>
              <w:t xml:space="preserve">використання </w:t>
            </w:r>
            <w:r>
              <w:rPr>
                <w:sz w:val="28"/>
              </w:rPr>
              <w:t>природних ресурсів.</w:t>
            </w:r>
          </w:p>
        </w:tc>
      </w:tr>
      <w:tr w:rsidR="001A6F49" w14:paraId="4B83768C" w14:textId="77777777">
        <w:trPr>
          <w:trHeight w:val="1609"/>
        </w:trPr>
        <w:tc>
          <w:tcPr>
            <w:tcW w:w="4829" w:type="dxa"/>
            <w:tcBorders>
              <w:top w:val="nil"/>
              <w:bottom w:val="nil"/>
            </w:tcBorders>
          </w:tcPr>
          <w:p w14:paraId="7CF32AB0" w14:textId="77777777" w:rsidR="001A6F49" w:rsidRDefault="00000000">
            <w:pPr>
              <w:pStyle w:val="TableParagraph"/>
              <w:tabs>
                <w:tab w:val="left" w:pos="2152"/>
                <w:tab w:val="left" w:pos="4478"/>
              </w:tabs>
              <w:ind w:left="110" w:right="90"/>
              <w:jc w:val="both"/>
              <w:rPr>
                <w:sz w:val="28"/>
              </w:rPr>
            </w:pPr>
            <w:r>
              <w:rPr>
                <w:sz w:val="28"/>
              </w:rPr>
              <w:t xml:space="preserve">Зменшення негативного впливу виробничої діяльності на навколишнє </w:t>
            </w:r>
            <w:r>
              <w:rPr>
                <w:spacing w:val="-2"/>
                <w:sz w:val="28"/>
              </w:rPr>
              <w:t>природне</w:t>
            </w:r>
            <w:r>
              <w:rPr>
                <w:sz w:val="28"/>
              </w:rPr>
              <w:tab/>
            </w:r>
            <w:r>
              <w:rPr>
                <w:spacing w:val="-2"/>
                <w:sz w:val="28"/>
              </w:rPr>
              <w:t>середовище</w:t>
            </w:r>
            <w:r>
              <w:rPr>
                <w:sz w:val="28"/>
              </w:rPr>
              <w:tab/>
            </w:r>
            <w:r>
              <w:rPr>
                <w:spacing w:val="-5"/>
                <w:sz w:val="28"/>
              </w:rPr>
              <w:t>та</w:t>
            </w:r>
          </w:p>
          <w:p w14:paraId="17B9AAAF" w14:textId="77777777" w:rsidR="001A6F49" w:rsidRDefault="00000000">
            <w:pPr>
              <w:pStyle w:val="TableParagraph"/>
              <w:spacing w:line="322" w:lineRule="exact"/>
              <w:ind w:left="110" w:right="97"/>
              <w:jc w:val="both"/>
              <w:rPr>
                <w:sz w:val="28"/>
              </w:rPr>
            </w:pPr>
            <w:r>
              <w:rPr>
                <w:sz w:val="28"/>
              </w:rPr>
              <w:t>впровадження принципів сталого розвитку ТГ.</w:t>
            </w:r>
          </w:p>
        </w:tc>
        <w:tc>
          <w:tcPr>
            <w:tcW w:w="4801" w:type="dxa"/>
            <w:tcBorders>
              <w:top w:val="nil"/>
              <w:bottom w:val="nil"/>
            </w:tcBorders>
          </w:tcPr>
          <w:p w14:paraId="48D5C215" w14:textId="77777777" w:rsidR="001A6F49" w:rsidRDefault="00000000">
            <w:pPr>
              <w:pStyle w:val="TableParagraph"/>
              <w:spacing w:before="316"/>
              <w:ind w:left="108" w:right="98"/>
              <w:jc w:val="both"/>
              <w:rPr>
                <w:sz w:val="28"/>
              </w:rPr>
            </w:pPr>
            <w:r>
              <w:rPr>
                <w:sz w:val="28"/>
              </w:rPr>
              <w:t>Вплив змін клімату, що може призводити</w:t>
            </w:r>
            <w:r>
              <w:rPr>
                <w:spacing w:val="-1"/>
                <w:sz w:val="28"/>
              </w:rPr>
              <w:t xml:space="preserve"> </w:t>
            </w:r>
            <w:r>
              <w:rPr>
                <w:sz w:val="28"/>
              </w:rPr>
              <w:t>до підвищення</w:t>
            </w:r>
            <w:r>
              <w:rPr>
                <w:spacing w:val="-1"/>
                <w:sz w:val="28"/>
              </w:rPr>
              <w:t xml:space="preserve"> </w:t>
            </w:r>
            <w:r>
              <w:rPr>
                <w:sz w:val="28"/>
              </w:rPr>
              <w:t>частоти та інтенсивності паводків і повеней.</w:t>
            </w:r>
          </w:p>
        </w:tc>
      </w:tr>
      <w:tr w:rsidR="001A6F49" w14:paraId="43EC2309" w14:textId="77777777">
        <w:trPr>
          <w:trHeight w:val="1609"/>
        </w:trPr>
        <w:tc>
          <w:tcPr>
            <w:tcW w:w="4829" w:type="dxa"/>
            <w:tcBorders>
              <w:top w:val="nil"/>
              <w:bottom w:val="nil"/>
            </w:tcBorders>
          </w:tcPr>
          <w:p w14:paraId="0D67A750" w14:textId="77777777" w:rsidR="001A6F49" w:rsidRDefault="00000000">
            <w:pPr>
              <w:pStyle w:val="TableParagraph"/>
              <w:spacing w:before="300" w:line="322" w:lineRule="exact"/>
              <w:ind w:left="110" w:right="95"/>
              <w:jc w:val="both"/>
              <w:rPr>
                <w:sz w:val="28"/>
              </w:rPr>
            </w:pPr>
            <w:r>
              <w:rPr>
                <w:sz w:val="28"/>
              </w:rPr>
              <w:t>Активне залучення міжнародної технічної допомоги та грантів для реалізації інфраструктурних та соціальних проєктів.</w:t>
            </w:r>
          </w:p>
        </w:tc>
        <w:tc>
          <w:tcPr>
            <w:tcW w:w="4801" w:type="dxa"/>
            <w:tcBorders>
              <w:top w:val="nil"/>
              <w:bottom w:val="nil"/>
            </w:tcBorders>
          </w:tcPr>
          <w:p w14:paraId="5C8A625B" w14:textId="77777777" w:rsidR="001A6F49" w:rsidRDefault="00000000">
            <w:pPr>
              <w:pStyle w:val="TableParagraph"/>
              <w:ind w:left="108" w:right="96"/>
              <w:jc w:val="both"/>
              <w:rPr>
                <w:sz w:val="28"/>
              </w:rPr>
            </w:pPr>
            <w:r>
              <w:rPr>
                <w:sz w:val="28"/>
              </w:rPr>
              <w:t>Ризики нелегального обігу деревини та інших природних ресурсів, що може спричиняти втрати надходжень до бюджету.</w:t>
            </w:r>
          </w:p>
        </w:tc>
      </w:tr>
      <w:tr w:rsidR="001A6F49" w14:paraId="22D1D440" w14:textId="77777777">
        <w:trPr>
          <w:trHeight w:val="1289"/>
        </w:trPr>
        <w:tc>
          <w:tcPr>
            <w:tcW w:w="4829" w:type="dxa"/>
            <w:tcBorders>
              <w:top w:val="nil"/>
              <w:bottom w:val="nil"/>
            </w:tcBorders>
          </w:tcPr>
          <w:p w14:paraId="5508F246" w14:textId="77777777" w:rsidR="001A6F49" w:rsidRDefault="00000000">
            <w:pPr>
              <w:pStyle w:val="TableParagraph"/>
              <w:tabs>
                <w:tab w:val="left" w:pos="2410"/>
                <w:tab w:val="left" w:pos="4640"/>
              </w:tabs>
              <w:spacing w:before="318"/>
              <w:ind w:left="110" w:right="98"/>
              <w:jc w:val="left"/>
              <w:rPr>
                <w:sz w:val="28"/>
              </w:rPr>
            </w:pPr>
            <w:r>
              <w:rPr>
                <w:spacing w:val="-2"/>
                <w:sz w:val="28"/>
              </w:rPr>
              <w:t>Модернізація</w:t>
            </w:r>
            <w:r>
              <w:rPr>
                <w:sz w:val="28"/>
              </w:rPr>
              <w:tab/>
            </w:r>
            <w:r>
              <w:rPr>
                <w:spacing w:val="-2"/>
                <w:sz w:val="28"/>
              </w:rPr>
              <w:t>водоочисних</w:t>
            </w:r>
            <w:r>
              <w:rPr>
                <w:sz w:val="28"/>
              </w:rPr>
              <w:tab/>
            </w:r>
            <w:r>
              <w:rPr>
                <w:spacing w:val="-10"/>
                <w:sz w:val="28"/>
              </w:rPr>
              <w:t xml:space="preserve">і </w:t>
            </w:r>
            <w:r>
              <w:rPr>
                <w:sz w:val="28"/>
              </w:rPr>
              <w:t>протипаводкових систем.</w:t>
            </w:r>
          </w:p>
        </w:tc>
        <w:tc>
          <w:tcPr>
            <w:tcW w:w="4801" w:type="dxa"/>
            <w:tcBorders>
              <w:top w:val="nil"/>
              <w:bottom w:val="nil"/>
            </w:tcBorders>
          </w:tcPr>
          <w:p w14:paraId="534357BF" w14:textId="77777777" w:rsidR="001A6F49" w:rsidRDefault="00000000">
            <w:pPr>
              <w:pStyle w:val="TableParagraph"/>
              <w:ind w:left="108" w:right="93"/>
              <w:jc w:val="both"/>
              <w:rPr>
                <w:sz w:val="28"/>
              </w:rPr>
            </w:pPr>
            <w:r>
              <w:rPr>
                <w:sz w:val="28"/>
              </w:rPr>
              <w:t>Макроекономічна нестабільність, пов’язана з кризовими явищами та інфляційними</w:t>
            </w:r>
            <w:r>
              <w:rPr>
                <w:spacing w:val="32"/>
                <w:sz w:val="28"/>
              </w:rPr>
              <w:t xml:space="preserve">  </w:t>
            </w:r>
            <w:r>
              <w:rPr>
                <w:sz w:val="28"/>
              </w:rPr>
              <w:t>процесами</w:t>
            </w:r>
            <w:r>
              <w:rPr>
                <w:spacing w:val="32"/>
                <w:sz w:val="28"/>
              </w:rPr>
              <w:t xml:space="preserve">  </w:t>
            </w:r>
            <w:r>
              <w:rPr>
                <w:sz w:val="28"/>
              </w:rPr>
              <w:t>в</w:t>
            </w:r>
            <w:r>
              <w:rPr>
                <w:spacing w:val="32"/>
                <w:sz w:val="28"/>
              </w:rPr>
              <w:t xml:space="preserve">  </w:t>
            </w:r>
            <w:r>
              <w:rPr>
                <w:spacing w:val="-2"/>
                <w:sz w:val="28"/>
              </w:rPr>
              <w:t>умовах</w:t>
            </w:r>
          </w:p>
          <w:p w14:paraId="598A1EF0" w14:textId="77777777" w:rsidR="001A6F49" w:rsidRDefault="00000000">
            <w:pPr>
              <w:pStyle w:val="TableParagraph"/>
              <w:spacing w:line="307" w:lineRule="exact"/>
              <w:ind w:left="108"/>
              <w:jc w:val="both"/>
              <w:rPr>
                <w:sz w:val="28"/>
              </w:rPr>
            </w:pPr>
            <w:r>
              <w:rPr>
                <w:sz w:val="28"/>
              </w:rPr>
              <w:t>воєнного</w:t>
            </w:r>
            <w:r>
              <w:rPr>
                <w:spacing w:val="-7"/>
                <w:sz w:val="28"/>
              </w:rPr>
              <w:t xml:space="preserve"> </w:t>
            </w:r>
            <w:r>
              <w:rPr>
                <w:spacing w:val="-2"/>
                <w:sz w:val="28"/>
              </w:rPr>
              <w:t>стану.</w:t>
            </w:r>
          </w:p>
        </w:tc>
      </w:tr>
      <w:tr w:rsidR="001A6F49" w14:paraId="104A75D2" w14:textId="77777777">
        <w:trPr>
          <w:trHeight w:val="804"/>
        </w:trPr>
        <w:tc>
          <w:tcPr>
            <w:tcW w:w="4829" w:type="dxa"/>
            <w:tcBorders>
              <w:top w:val="nil"/>
              <w:bottom w:val="nil"/>
            </w:tcBorders>
          </w:tcPr>
          <w:p w14:paraId="66C866C7" w14:textId="77777777" w:rsidR="001A6F49" w:rsidRDefault="00000000">
            <w:pPr>
              <w:pStyle w:val="TableParagraph"/>
              <w:ind w:left="110"/>
              <w:jc w:val="left"/>
              <w:rPr>
                <w:sz w:val="28"/>
              </w:rPr>
            </w:pPr>
            <w:r>
              <w:rPr>
                <w:sz w:val="28"/>
              </w:rPr>
              <w:t>Ремонт</w:t>
            </w:r>
            <w:r>
              <w:rPr>
                <w:spacing w:val="-8"/>
                <w:sz w:val="28"/>
              </w:rPr>
              <w:t xml:space="preserve"> </w:t>
            </w:r>
            <w:r>
              <w:rPr>
                <w:sz w:val="28"/>
              </w:rPr>
              <w:t>і</w:t>
            </w:r>
            <w:r>
              <w:rPr>
                <w:spacing w:val="-7"/>
                <w:sz w:val="28"/>
              </w:rPr>
              <w:t xml:space="preserve"> </w:t>
            </w:r>
            <w:r>
              <w:rPr>
                <w:sz w:val="28"/>
              </w:rPr>
              <w:t>покращення</w:t>
            </w:r>
            <w:r>
              <w:rPr>
                <w:spacing w:val="-7"/>
                <w:sz w:val="28"/>
              </w:rPr>
              <w:t xml:space="preserve"> </w:t>
            </w:r>
            <w:r>
              <w:rPr>
                <w:sz w:val="28"/>
              </w:rPr>
              <w:t>стану</w:t>
            </w:r>
            <w:r>
              <w:rPr>
                <w:spacing w:val="-7"/>
                <w:sz w:val="28"/>
              </w:rPr>
              <w:t xml:space="preserve"> </w:t>
            </w:r>
            <w:r>
              <w:rPr>
                <w:sz w:val="28"/>
              </w:rPr>
              <w:t xml:space="preserve">дорожньої </w:t>
            </w:r>
            <w:r>
              <w:rPr>
                <w:spacing w:val="-2"/>
                <w:sz w:val="28"/>
              </w:rPr>
              <w:t>мережі.</w:t>
            </w:r>
          </w:p>
        </w:tc>
        <w:tc>
          <w:tcPr>
            <w:tcW w:w="4801" w:type="dxa"/>
            <w:tcBorders>
              <w:top w:val="nil"/>
              <w:bottom w:val="nil"/>
            </w:tcBorders>
          </w:tcPr>
          <w:p w14:paraId="311BBDBB" w14:textId="77777777" w:rsidR="001A6F49" w:rsidRDefault="00000000">
            <w:pPr>
              <w:pStyle w:val="TableParagraph"/>
              <w:spacing w:before="315"/>
              <w:ind w:left="108"/>
              <w:jc w:val="left"/>
              <w:rPr>
                <w:sz w:val="28"/>
              </w:rPr>
            </w:pPr>
            <w:r>
              <w:rPr>
                <w:sz w:val="28"/>
              </w:rPr>
              <w:t>Зростання</w:t>
            </w:r>
            <w:r>
              <w:rPr>
                <w:spacing w:val="-7"/>
                <w:sz w:val="28"/>
              </w:rPr>
              <w:t xml:space="preserve"> </w:t>
            </w:r>
            <w:r>
              <w:rPr>
                <w:sz w:val="28"/>
              </w:rPr>
              <w:t>вартості</w:t>
            </w:r>
            <w:r>
              <w:rPr>
                <w:spacing w:val="-7"/>
                <w:sz w:val="28"/>
              </w:rPr>
              <w:t xml:space="preserve"> </w:t>
            </w:r>
            <w:r>
              <w:rPr>
                <w:spacing w:val="-2"/>
                <w:sz w:val="28"/>
              </w:rPr>
              <w:t>енергоносіїв.</w:t>
            </w:r>
          </w:p>
        </w:tc>
      </w:tr>
      <w:tr w:rsidR="001A6F49" w14:paraId="6900C9FD" w14:textId="77777777">
        <w:trPr>
          <w:trHeight w:val="1443"/>
        </w:trPr>
        <w:tc>
          <w:tcPr>
            <w:tcW w:w="4829" w:type="dxa"/>
            <w:tcBorders>
              <w:top w:val="nil"/>
            </w:tcBorders>
          </w:tcPr>
          <w:p w14:paraId="1396A653" w14:textId="77777777" w:rsidR="001A6F49" w:rsidRDefault="001A6F49">
            <w:pPr>
              <w:pStyle w:val="TableParagraph"/>
              <w:jc w:val="left"/>
              <w:rPr>
                <w:sz w:val="28"/>
              </w:rPr>
            </w:pPr>
          </w:p>
        </w:tc>
        <w:tc>
          <w:tcPr>
            <w:tcW w:w="4801" w:type="dxa"/>
            <w:tcBorders>
              <w:top w:val="nil"/>
            </w:tcBorders>
          </w:tcPr>
          <w:p w14:paraId="15777800" w14:textId="77777777" w:rsidR="001A6F49" w:rsidRDefault="00000000">
            <w:pPr>
              <w:pStyle w:val="TableParagraph"/>
              <w:spacing w:before="155"/>
              <w:ind w:left="108" w:right="98"/>
              <w:jc w:val="both"/>
              <w:rPr>
                <w:sz w:val="28"/>
              </w:rPr>
            </w:pPr>
            <w:r>
              <w:rPr>
                <w:spacing w:val="-2"/>
                <w:sz w:val="28"/>
              </w:rPr>
              <w:t>Нормативні</w:t>
            </w:r>
            <w:r>
              <w:rPr>
                <w:spacing w:val="-9"/>
                <w:sz w:val="28"/>
              </w:rPr>
              <w:t xml:space="preserve"> </w:t>
            </w:r>
            <w:r>
              <w:rPr>
                <w:spacing w:val="-2"/>
                <w:sz w:val="28"/>
              </w:rPr>
              <w:t>обмеження</w:t>
            </w:r>
            <w:r>
              <w:rPr>
                <w:spacing w:val="-9"/>
                <w:sz w:val="28"/>
              </w:rPr>
              <w:t xml:space="preserve"> </w:t>
            </w:r>
            <w:r>
              <w:rPr>
                <w:spacing w:val="-2"/>
                <w:sz w:val="28"/>
              </w:rPr>
              <w:t>щодо</w:t>
            </w:r>
            <w:r>
              <w:rPr>
                <w:spacing w:val="-9"/>
                <w:sz w:val="28"/>
              </w:rPr>
              <w:t xml:space="preserve"> </w:t>
            </w:r>
            <w:r>
              <w:rPr>
                <w:spacing w:val="-2"/>
                <w:sz w:val="28"/>
              </w:rPr>
              <w:t xml:space="preserve">заготівлі </w:t>
            </w:r>
            <w:r>
              <w:rPr>
                <w:sz w:val="28"/>
              </w:rPr>
              <w:t>деревини, які можуть впливати на розвиток</w:t>
            </w:r>
            <w:r>
              <w:rPr>
                <w:spacing w:val="-4"/>
                <w:sz w:val="28"/>
              </w:rPr>
              <w:t xml:space="preserve"> </w:t>
            </w:r>
            <w:r>
              <w:rPr>
                <w:sz w:val="28"/>
              </w:rPr>
              <w:t>підприємств</w:t>
            </w:r>
            <w:r>
              <w:rPr>
                <w:spacing w:val="-3"/>
                <w:sz w:val="28"/>
              </w:rPr>
              <w:t xml:space="preserve"> </w:t>
            </w:r>
            <w:r>
              <w:rPr>
                <w:spacing w:val="-2"/>
                <w:sz w:val="28"/>
              </w:rPr>
              <w:t>деревообробної</w:t>
            </w:r>
          </w:p>
          <w:p w14:paraId="2343542B" w14:textId="77777777" w:rsidR="001A6F49" w:rsidRDefault="00000000">
            <w:pPr>
              <w:pStyle w:val="TableParagraph"/>
              <w:spacing w:before="1" w:line="301" w:lineRule="exact"/>
              <w:ind w:left="108"/>
              <w:jc w:val="left"/>
              <w:rPr>
                <w:sz w:val="28"/>
              </w:rPr>
            </w:pPr>
            <w:r>
              <w:rPr>
                <w:spacing w:val="-2"/>
                <w:sz w:val="28"/>
              </w:rPr>
              <w:t>галузі.</w:t>
            </w:r>
          </w:p>
        </w:tc>
      </w:tr>
    </w:tbl>
    <w:p w14:paraId="5E51DCFA" w14:textId="77777777" w:rsidR="001A6F49" w:rsidRDefault="001A6F49">
      <w:pPr>
        <w:pStyle w:val="TableParagraph"/>
        <w:spacing w:line="301" w:lineRule="exact"/>
        <w:jc w:val="left"/>
        <w:rPr>
          <w:sz w:val="28"/>
        </w:rPr>
        <w:sectPr w:rsidR="001A6F49">
          <w:type w:val="continuous"/>
          <w:pgSz w:w="11910" w:h="16840"/>
          <w:pgMar w:top="820" w:right="566" w:bottom="780" w:left="1133" w:header="0" w:footer="574" w:gutter="0"/>
          <w:cols w:space="720"/>
        </w:sectPr>
      </w:pPr>
    </w:p>
    <w:p w14:paraId="05975C82" w14:textId="77777777" w:rsidR="001A6F49" w:rsidRDefault="00000000">
      <w:pPr>
        <w:pStyle w:val="1"/>
        <w:spacing w:before="71"/>
        <w:ind w:left="401" w:hanging="29"/>
        <w:jc w:val="left"/>
      </w:pPr>
      <w:bookmarkStart w:id="9" w:name="_bookmark9"/>
      <w:bookmarkEnd w:id="9"/>
      <w:r>
        <w:t>РОЗДІЛ</w:t>
      </w:r>
      <w:r>
        <w:rPr>
          <w:spacing w:val="-7"/>
        </w:rPr>
        <w:t xml:space="preserve"> </w:t>
      </w:r>
      <w:r>
        <w:t>II.</w:t>
      </w:r>
      <w:r>
        <w:rPr>
          <w:spacing w:val="-7"/>
        </w:rPr>
        <w:t xml:space="preserve"> </w:t>
      </w:r>
      <w:r>
        <w:t>АНАЛІЗ</w:t>
      </w:r>
      <w:r>
        <w:rPr>
          <w:spacing w:val="-6"/>
        </w:rPr>
        <w:t xml:space="preserve"> </w:t>
      </w:r>
      <w:r>
        <w:t>ПОТОЧНОГО</w:t>
      </w:r>
      <w:r>
        <w:rPr>
          <w:spacing w:val="-10"/>
        </w:rPr>
        <w:t xml:space="preserve"> </w:t>
      </w:r>
      <w:r>
        <w:t>СТАНУ</w:t>
      </w:r>
      <w:r>
        <w:rPr>
          <w:spacing w:val="-6"/>
        </w:rPr>
        <w:t xml:space="preserve"> </w:t>
      </w:r>
      <w:r>
        <w:t>УПРАВЛІННЯ</w:t>
      </w:r>
      <w:r>
        <w:rPr>
          <w:spacing w:val="-5"/>
        </w:rPr>
        <w:t xml:space="preserve"> </w:t>
      </w:r>
      <w:r>
        <w:t>ВІДХОДАМИ ВЕЛИКОБИЧКІВСЬКОЇ</w:t>
      </w:r>
      <w:r>
        <w:rPr>
          <w:spacing w:val="-14"/>
        </w:rPr>
        <w:t xml:space="preserve"> </w:t>
      </w:r>
      <w:r>
        <w:t>СЕЛИЩНОГЇ</w:t>
      </w:r>
      <w:r>
        <w:rPr>
          <w:spacing w:val="-14"/>
        </w:rPr>
        <w:t xml:space="preserve"> </w:t>
      </w:r>
      <w:r>
        <w:t>ТЕРИТОРІАЛЬНОЇ</w:t>
      </w:r>
      <w:r>
        <w:rPr>
          <w:spacing w:val="-14"/>
        </w:rPr>
        <w:t xml:space="preserve"> </w:t>
      </w:r>
      <w:r>
        <w:rPr>
          <w:spacing w:val="-2"/>
        </w:rPr>
        <w:t>ГРОМАДИ.</w:t>
      </w:r>
    </w:p>
    <w:p w14:paraId="1AC49A1B" w14:textId="77777777" w:rsidR="001A6F49" w:rsidRDefault="001A6F49">
      <w:pPr>
        <w:pStyle w:val="a3"/>
        <w:spacing w:before="2"/>
        <w:ind w:left="0" w:firstLine="0"/>
        <w:jc w:val="left"/>
        <w:rPr>
          <w:b/>
        </w:rPr>
      </w:pPr>
    </w:p>
    <w:p w14:paraId="0358BE1A" w14:textId="77777777" w:rsidR="001A6F49" w:rsidRDefault="00000000">
      <w:pPr>
        <w:pStyle w:val="1"/>
        <w:numPr>
          <w:ilvl w:val="1"/>
          <w:numId w:val="125"/>
        </w:numPr>
        <w:tabs>
          <w:tab w:val="left" w:pos="903"/>
          <w:tab w:val="left" w:pos="2976"/>
        </w:tabs>
        <w:ind w:right="412" w:hanging="2564"/>
        <w:jc w:val="left"/>
      </w:pPr>
      <w:bookmarkStart w:id="10" w:name="_bookmark10"/>
      <w:bookmarkEnd w:id="10"/>
      <w:r>
        <w:t>Загальна</w:t>
      </w:r>
      <w:r>
        <w:rPr>
          <w:spacing w:val="-6"/>
        </w:rPr>
        <w:t xml:space="preserve"> </w:t>
      </w:r>
      <w:r>
        <w:t>характеристика</w:t>
      </w:r>
      <w:r>
        <w:rPr>
          <w:spacing w:val="-6"/>
        </w:rPr>
        <w:t xml:space="preserve"> </w:t>
      </w:r>
      <w:r>
        <w:t>управління</w:t>
      </w:r>
      <w:r>
        <w:rPr>
          <w:spacing w:val="-9"/>
        </w:rPr>
        <w:t xml:space="preserve"> </w:t>
      </w:r>
      <w:r>
        <w:t>відходами</w:t>
      </w:r>
      <w:r>
        <w:rPr>
          <w:spacing w:val="-7"/>
        </w:rPr>
        <w:t xml:space="preserve"> </w:t>
      </w:r>
      <w:r>
        <w:t>у</w:t>
      </w:r>
      <w:r>
        <w:rPr>
          <w:spacing w:val="-5"/>
        </w:rPr>
        <w:t xml:space="preserve"> </w:t>
      </w:r>
      <w:r>
        <w:t>Великобичківській селищній територіальній громаді</w:t>
      </w:r>
    </w:p>
    <w:p w14:paraId="7E819913" w14:textId="77777777" w:rsidR="001A6F49" w:rsidRDefault="00000000">
      <w:pPr>
        <w:pStyle w:val="a3"/>
        <w:spacing w:before="321"/>
        <w:ind w:right="281"/>
      </w:pPr>
      <w:r>
        <w:t>Основною</w:t>
      </w:r>
      <w:r>
        <w:rPr>
          <w:spacing w:val="-18"/>
        </w:rPr>
        <w:t xml:space="preserve"> </w:t>
      </w:r>
      <w:r>
        <w:t>тенденцією</w:t>
      </w:r>
      <w:r>
        <w:rPr>
          <w:spacing w:val="-17"/>
        </w:rPr>
        <w:t xml:space="preserve"> </w:t>
      </w:r>
      <w:r>
        <w:t>розроблених</w:t>
      </w:r>
      <w:r>
        <w:rPr>
          <w:spacing w:val="-18"/>
        </w:rPr>
        <w:t xml:space="preserve"> </w:t>
      </w:r>
      <w:r>
        <w:t>та</w:t>
      </w:r>
      <w:r>
        <w:rPr>
          <w:spacing w:val="-17"/>
        </w:rPr>
        <w:t xml:space="preserve"> </w:t>
      </w:r>
      <w:r>
        <w:t>вже</w:t>
      </w:r>
      <w:r>
        <w:rPr>
          <w:spacing w:val="-18"/>
        </w:rPr>
        <w:t xml:space="preserve"> </w:t>
      </w:r>
      <w:r>
        <w:t>прийнятих</w:t>
      </w:r>
      <w:r>
        <w:rPr>
          <w:spacing w:val="-17"/>
        </w:rPr>
        <w:t xml:space="preserve"> </w:t>
      </w:r>
      <w:r>
        <w:t>нормативно-правових актів у сфері управління відходами є перехід від захоронення відходів на полігонах/звалищах до їх оброблення з метою запобігання негативному впливу на здоров’я людей та навколишнє природне середовище. До основних напрямів державної політики щодо реалізації зазначених принципів належить:</w:t>
      </w:r>
    </w:p>
    <w:p w14:paraId="4CDA5F7E" w14:textId="77777777" w:rsidR="001A6F49" w:rsidRDefault="00000000">
      <w:pPr>
        <w:pStyle w:val="a5"/>
        <w:numPr>
          <w:ilvl w:val="0"/>
          <w:numId w:val="124"/>
        </w:numPr>
        <w:tabs>
          <w:tab w:val="left" w:pos="1033"/>
        </w:tabs>
        <w:ind w:right="281" w:firstLine="566"/>
        <w:rPr>
          <w:sz w:val="28"/>
        </w:rPr>
      </w:pPr>
      <w:r>
        <w:rPr>
          <w:sz w:val="28"/>
        </w:rPr>
        <w:t>забезпечення повного охоплення населення та суб’єктів господарювання послугою управління відходами, своєчасного оброблення відходів, а також дотримання</w:t>
      </w:r>
      <w:r>
        <w:rPr>
          <w:spacing w:val="-5"/>
          <w:sz w:val="28"/>
        </w:rPr>
        <w:t xml:space="preserve"> </w:t>
      </w:r>
      <w:r>
        <w:rPr>
          <w:sz w:val="28"/>
        </w:rPr>
        <w:t>вимог</w:t>
      </w:r>
      <w:r>
        <w:rPr>
          <w:spacing w:val="-6"/>
          <w:sz w:val="28"/>
        </w:rPr>
        <w:t xml:space="preserve"> </w:t>
      </w:r>
      <w:r>
        <w:rPr>
          <w:sz w:val="28"/>
        </w:rPr>
        <w:t>екологічної</w:t>
      </w:r>
      <w:r>
        <w:rPr>
          <w:spacing w:val="-6"/>
          <w:sz w:val="28"/>
        </w:rPr>
        <w:t xml:space="preserve"> </w:t>
      </w:r>
      <w:r>
        <w:rPr>
          <w:sz w:val="28"/>
        </w:rPr>
        <w:t>безпеки</w:t>
      </w:r>
      <w:r>
        <w:rPr>
          <w:spacing w:val="-6"/>
          <w:sz w:val="28"/>
        </w:rPr>
        <w:t xml:space="preserve"> </w:t>
      </w:r>
      <w:r>
        <w:rPr>
          <w:sz w:val="28"/>
        </w:rPr>
        <w:t>під</w:t>
      </w:r>
      <w:r>
        <w:rPr>
          <w:spacing w:val="-6"/>
          <w:sz w:val="28"/>
        </w:rPr>
        <w:t xml:space="preserve"> </w:t>
      </w:r>
      <w:r>
        <w:rPr>
          <w:sz w:val="28"/>
        </w:rPr>
        <w:t>час</w:t>
      </w:r>
      <w:r>
        <w:rPr>
          <w:spacing w:val="-6"/>
          <w:sz w:val="28"/>
        </w:rPr>
        <w:t xml:space="preserve"> </w:t>
      </w:r>
      <w:r>
        <w:rPr>
          <w:sz w:val="28"/>
        </w:rPr>
        <w:t>здійснення</w:t>
      </w:r>
      <w:r>
        <w:rPr>
          <w:spacing w:val="-6"/>
          <w:sz w:val="28"/>
        </w:rPr>
        <w:t xml:space="preserve"> </w:t>
      </w:r>
      <w:r>
        <w:rPr>
          <w:sz w:val="28"/>
        </w:rPr>
        <w:t>операцій</w:t>
      </w:r>
      <w:r>
        <w:rPr>
          <w:spacing w:val="-6"/>
          <w:sz w:val="28"/>
        </w:rPr>
        <w:t xml:space="preserve"> </w:t>
      </w:r>
      <w:r>
        <w:rPr>
          <w:sz w:val="28"/>
        </w:rPr>
        <w:t>з</w:t>
      </w:r>
      <w:r>
        <w:rPr>
          <w:spacing w:val="-3"/>
          <w:sz w:val="28"/>
        </w:rPr>
        <w:t xml:space="preserve"> </w:t>
      </w:r>
      <w:r>
        <w:rPr>
          <w:sz w:val="28"/>
        </w:rPr>
        <w:t xml:space="preserve">управління </w:t>
      </w:r>
      <w:r>
        <w:rPr>
          <w:spacing w:val="-2"/>
          <w:sz w:val="28"/>
        </w:rPr>
        <w:t>ними;</w:t>
      </w:r>
    </w:p>
    <w:p w14:paraId="708E4CB2" w14:textId="77777777" w:rsidR="001A6F49" w:rsidRDefault="00000000">
      <w:pPr>
        <w:pStyle w:val="a5"/>
        <w:numPr>
          <w:ilvl w:val="0"/>
          <w:numId w:val="124"/>
        </w:numPr>
        <w:tabs>
          <w:tab w:val="left" w:pos="1011"/>
        </w:tabs>
        <w:spacing w:line="321" w:lineRule="exact"/>
        <w:ind w:left="1011" w:hanging="162"/>
        <w:rPr>
          <w:sz w:val="28"/>
        </w:rPr>
      </w:pPr>
      <w:r>
        <w:rPr>
          <w:sz w:val="28"/>
        </w:rPr>
        <w:t>зведення</w:t>
      </w:r>
      <w:r>
        <w:rPr>
          <w:spacing w:val="-11"/>
          <w:sz w:val="28"/>
        </w:rPr>
        <w:t xml:space="preserve"> </w:t>
      </w:r>
      <w:r>
        <w:rPr>
          <w:sz w:val="28"/>
        </w:rPr>
        <w:t>до</w:t>
      </w:r>
      <w:r>
        <w:rPr>
          <w:spacing w:val="-6"/>
          <w:sz w:val="28"/>
        </w:rPr>
        <w:t xml:space="preserve"> </w:t>
      </w:r>
      <w:r>
        <w:rPr>
          <w:sz w:val="28"/>
        </w:rPr>
        <w:t>мінімуму</w:t>
      </w:r>
      <w:r>
        <w:rPr>
          <w:spacing w:val="-5"/>
          <w:sz w:val="28"/>
        </w:rPr>
        <w:t xml:space="preserve"> </w:t>
      </w:r>
      <w:r>
        <w:rPr>
          <w:sz w:val="28"/>
        </w:rPr>
        <w:t>утворення</w:t>
      </w:r>
      <w:r>
        <w:rPr>
          <w:spacing w:val="-6"/>
          <w:sz w:val="28"/>
        </w:rPr>
        <w:t xml:space="preserve"> </w:t>
      </w:r>
      <w:r>
        <w:rPr>
          <w:sz w:val="28"/>
        </w:rPr>
        <w:t>відходів</w:t>
      </w:r>
      <w:r>
        <w:rPr>
          <w:spacing w:val="-7"/>
          <w:sz w:val="28"/>
        </w:rPr>
        <w:t xml:space="preserve"> </w:t>
      </w:r>
      <w:r>
        <w:rPr>
          <w:sz w:val="28"/>
        </w:rPr>
        <w:t>та</w:t>
      </w:r>
      <w:r>
        <w:rPr>
          <w:spacing w:val="-6"/>
          <w:sz w:val="28"/>
        </w:rPr>
        <w:t xml:space="preserve"> </w:t>
      </w:r>
      <w:r>
        <w:rPr>
          <w:sz w:val="28"/>
        </w:rPr>
        <w:t>зменшення</w:t>
      </w:r>
      <w:r>
        <w:rPr>
          <w:spacing w:val="-6"/>
          <w:sz w:val="28"/>
        </w:rPr>
        <w:t xml:space="preserve"> </w:t>
      </w:r>
      <w:r>
        <w:rPr>
          <w:sz w:val="28"/>
        </w:rPr>
        <w:t>їх</w:t>
      </w:r>
      <w:r>
        <w:rPr>
          <w:spacing w:val="-2"/>
          <w:sz w:val="28"/>
        </w:rPr>
        <w:t xml:space="preserve"> небезпечності;</w:t>
      </w:r>
    </w:p>
    <w:p w14:paraId="1E214665" w14:textId="77777777" w:rsidR="001A6F49" w:rsidRDefault="00000000">
      <w:pPr>
        <w:pStyle w:val="a5"/>
        <w:numPr>
          <w:ilvl w:val="0"/>
          <w:numId w:val="124"/>
        </w:numPr>
        <w:tabs>
          <w:tab w:val="left" w:pos="1220"/>
        </w:tabs>
        <w:spacing w:before="2"/>
        <w:ind w:right="282" w:firstLine="566"/>
        <w:rPr>
          <w:sz w:val="28"/>
        </w:rPr>
      </w:pPr>
      <w:r>
        <w:rPr>
          <w:sz w:val="28"/>
        </w:rPr>
        <w:t xml:space="preserve">забезпечення комплексного використання матеріально-сировинних </w:t>
      </w:r>
      <w:r>
        <w:rPr>
          <w:spacing w:val="-2"/>
          <w:sz w:val="28"/>
        </w:rPr>
        <w:t>ресурсів;</w:t>
      </w:r>
    </w:p>
    <w:p w14:paraId="7D9662BC" w14:textId="77777777" w:rsidR="001A6F49" w:rsidRDefault="00000000">
      <w:pPr>
        <w:pStyle w:val="a5"/>
        <w:numPr>
          <w:ilvl w:val="0"/>
          <w:numId w:val="124"/>
        </w:numPr>
        <w:tabs>
          <w:tab w:val="left" w:pos="1014"/>
        </w:tabs>
        <w:ind w:right="288" w:firstLine="566"/>
        <w:rPr>
          <w:sz w:val="28"/>
        </w:rPr>
      </w:pPr>
      <w:r>
        <w:rPr>
          <w:sz w:val="28"/>
        </w:rPr>
        <w:t>сприяння</w:t>
      </w:r>
      <w:r>
        <w:rPr>
          <w:spacing w:val="-4"/>
          <w:sz w:val="28"/>
        </w:rPr>
        <w:t xml:space="preserve"> </w:t>
      </w:r>
      <w:r>
        <w:rPr>
          <w:sz w:val="28"/>
        </w:rPr>
        <w:t>максимально</w:t>
      </w:r>
      <w:r>
        <w:rPr>
          <w:spacing w:val="-4"/>
          <w:sz w:val="28"/>
        </w:rPr>
        <w:t xml:space="preserve"> </w:t>
      </w:r>
      <w:r>
        <w:rPr>
          <w:sz w:val="28"/>
        </w:rPr>
        <w:t>можливому</w:t>
      </w:r>
      <w:r>
        <w:rPr>
          <w:spacing w:val="-5"/>
          <w:sz w:val="28"/>
        </w:rPr>
        <w:t xml:space="preserve"> </w:t>
      </w:r>
      <w:r>
        <w:rPr>
          <w:sz w:val="28"/>
        </w:rPr>
        <w:t>обробленню</w:t>
      </w:r>
      <w:r>
        <w:rPr>
          <w:spacing w:val="-6"/>
          <w:sz w:val="28"/>
        </w:rPr>
        <w:t xml:space="preserve"> </w:t>
      </w:r>
      <w:r>
        <w:rPr>
          <w:sz w:val="28"/>
        </w:rPr>
        <w:t>відходів</w:t>
      </w:r>
      <w:r>
        <w:rPr>
          <w:spacing w:val="-7"/>
          <w:sz w:val="28"/>
        </w:rPr>
        <w:t xml:space="preserve"> </w:t>
      </w:r>
      <w:r>
        <w:rPr>
          <w:sz w:val="28"/>
        </w:rPr>
        <w:t>шляхом</w:t>
      </w:r>
      <w:r>
        <w:rPr>
          <w:spacing w:val="-5"/>
          <w:sz w:val="28"/>
        </w:rPr>
        <w:t xml:space="preserve"> </w:t>
      </w:r>
      <w:r>
        <w:rPr>
          <w:sz w:val="28"/>
        </w:rPr>
        <w:t>прямого повторного чи альтернативного використання ресурсоцінних відходів;</w:t>
      </w:r>
    </w:p>
    <w:p w14:paraId="0D56C288" w14:textId="77777777" w:rsidR="001A6F49" w:rsidRDefault="00000000">
      <w:pPr>
        <w:pStyle w:val="a5"/>
        <w:numPr>
          <w:ilvl w:val="0"/>
          <w:numId w:val="124"/>
        </w:numPr>
        <w:tabs>
          <w:tab w:val="left" w:pos="1198"/>
        </w:tabs>
        <w:ind w:right="282" w:firstLine="566"/>
        <w:rPr>
          <w:sz w:val="28"/>
        </w:rPr>
      </w:pPr>
      <w:r>
        <w:rPr>
          <w:sz w:val="28"/>
        </w:rPr>
        <w:t>забезпечення безпечного видалення відходів, що не підлягають відновленню, шляхом розроблення відповідних технологій, екологічно безпечних методів та засобів управління відходами;</w:t>
      </w:r>
    </w:p>
    <w:p w14:paraId="5471952D" w14:textId="77777777" w:rsidR="001A6F49" w:rsidRDefault="00000000">
      <w:pPr>
        <w:pStyle w:val="a5"/>
        <w:numPr>
          <w:ilvl w:val="0"/>
          <w:numId w:val="124"/>
        </w:numPr>
        <w:tabs>
          <w:tab w:val="left" w:pos="1050"/>
        </w:tabs>
        <w:ind w:right="284" w:firstLine="566"/>
        <w:rPr>
          <w:sz w:val="28"/>
        </w:rPr>
      </w:pPr>
      <w:r>
        <w:rPr>
          <w:sz w:val="28"/>
        </w:rPr>
        <w:t>організація контролю за місцями чи об'єктами розміщення відходів для запобігання шкідливому впливу їх на навколишнє природне середовище та здоров'я людини;</w:t>
      </w:r>
    </w:p>
    <w:p w14:paraId="2474BAE9" w14:textId="77777777" w:rsidR="001A6F49" w:rsidRDefault="00000000">
      <w:pPr>
        <w:pStyle w:val="a5"/>
        <w:numPr>
          <w:ilvl w:val="0"/>
          <w:numId w:val="124"/>
        </w:numPr>
        <w:tabs>
          <w:tab w:val="left" w:pos="1066"/>
        </w:tabs>
        <w:ind w:right="283" w:firstLine="566"/>
        <w:rPr>
          <w:sz w:val="28"/>
        </w:rPr>
      </w:pPr>
      <w:r>
        <w:rPr>
          <w:sz w:val="28"/>
        </w:rPr>
        <w:t xml:space="preserve">здійснення комплексу науково-технічних та маркетингових досліджень для виявлення і визначення ресурсної цінності відходів з метою їх ефективного </w:t>
      </w:r>
      <w:r>
        <w:rPr>
          <w:spacing w:val="-2"/>
          <w:sz w:val="28"/>
        </w:rPr>
        <w:t>використання;</w:t>
      </w:r>
    </w:p>
    <w:p w14:paraId="2D335523" w14:textId="77777777" w:rsidR="001A6F49" w:rsidRDefault="00000000">
      <w:pPr>
        <w:pStyle w:val="a5"/>
        <w:numPr>
          <w:ilvl w:val="0"/>
          <w:numId w:val="124"/>
        </w:numPr>
        <w:tabs>
          <w:tab w:val="left" w:pos="1184"/>
        </w:tabs>
        <w:spacing w:before="1"/>
        <w:ind w:right="286" w:firstLine="566"/>
        <w:rPr>
          <w:sz w:val="28"/>
        </w:rPr>
      </w:pPr>
      <w:r>
        <w:rPr>
          <w:sz w:val="28"/>
        </w:rPr>
        <w:t>забезпечення соціального захисту працівників, зайнятих у сфері управління відходами;</w:t>
      </w:r>
    </w:p>
    <w:p w14:paraId="2555E70C" w14:textId="77777777" w:rsidR="001A6F49" w:rsidRDefault="00000000">
      <w:pPr>
        <w:pStyle w:val="a5"/>
        <w:numPr>
          <w:ilvl w:val="0"/>
          <w:numId w:val="124"/>
        </w:numPr>
        <w:tabs>
          <w:tab w:val="left" w:pos="1124"/>
        </w:tabs>
        <w:ind w:right="283" w:firstLine="566"/>
        <w:rPr>
          <w:sz w:val="28"/>
        </w:rPr>
      </w:pPr>
      <w:r>
        <w:rPr>
          <w:sz w:val="28"/>
        </w:rPr>
        <w:t>створення умов для впровадження роздільного збирання побутових відходів шляхом запровадження організаційних та соціально-економічних механізмів, спрямованих на стимулювання утворювачів відходів до їх роздільного збирання;</w:t>
      </w:r>
    </w:p>
    <w:p w14:paraId="6B8D8E33" w14:textId="77777777" w:rsidR="001A6F49" w:rsidRDefault="00000000">
      <w:pPr>
        <w:pStyle w:val="a5"/>
        <w:numPr>
          <w:ilvl w:val="0"/>
          <w:numId w:val="124"/>
        </w:numPr>
        <w:tabs>
          <w:tab w:val="left" w:pos="1064"/>
        </w:tabs>
        <w:ind w:right="289" w:firstLine="566"/>
        <w:rPr>
          <w:sz w:val="28"/>
        </w:rPr>
      </w:pPr>
      <w:r>
        <w:rPr>
          <w:sz w:val="28"/>
        </w:rPr>
        <w:t>сприяння залученню недержавних інвестицій та інших позабюджетних джерел фінансування у сферу управління відходами.</w:t>
      </w:r>
    </w:p>
    <w:p w14:paraId="30952860" w14:textId="77777777" w:rsidR="001A6F49" w:rsidRDefault="00000000">
      <w:pPr>
        <w:pStyle w:val="a3"/>
        <w:ind w:right="280"/>
      </w:pPr>
      <w:r>
        <w:t>Великобичківська селищна ТГ складається з адміністративного центру – селища Великий бичків та 8 населених пунктів. Площа ТГ складає 57 462,2 га.</w:t>
      </w:r>
    </w:p>
    <w:p w14:paraId="653AA970" w14:textId="77777777" w:rsidR="001A6F49" w:rsidRDefault="00000000">
      <w:pPr>
        <w:pStyle w:val="a3"/>
        <w:ind w:right="282"/>
      </w:pPr>
      <w:r>
        <w:t>Основним напрямом економічного розвитку Великобичківської селищної ТГ є деревообробна галузь. Така спеціалізація зумовлена природно-географічними умовами території: значна її частина представлена гірськими масивами, що обмежує можливості розвитку окремих видів промислової діяльності.</w:t>
      </w:r>
      <w:r>
        <w:rPr>
          <w:spacing w:val="-18"/>
        </w:rPr>
        <w:t xml:space="preserve"> </w:t>
      </w:r>
      <w:r>
        <w:t>Територія</w:t>
      </w:r>
      <w:r>
        <w:rPr>
          <w:spacing w:val="-17"/>
        </w:rPr>
        <w:t xml:space="preserve"> </w:t>
      </w:r>
      <w:r>
        <w:t>ТГ</w:t>
      </w:r>
      <w:r>
        <w:rPr>
          <w:spacing w:val="-18"/>
        </w:rPr>
        <w:t xml:space="preserve"> </w:t>
      </w:r>
      <w:r>
        <w:t>вкрита</w:t>
      </w:r>
      <w:r>
        <w:rPr>
          <w:spacing w:val="-17"/>
        </w:rPr>
        <w:t xml:space="preserve"> </w:t>
      </w:r>
      <w:r>
        <w:t>значними</w:t>
      </w:r>
      <w:r>
        <w:rPr>
          <w:spacing w:val="-18"/>
        </w:rPr>
        <w:t xml:space="preserve"> </w:t>
      </w:r>
      <w:r>
        <w:t>площами</w:t>
      </w:r>
      <w:r>
        <w:rPr>
          <w:spacing w:val="-17"/>
        </w:rPr>
        <w:t xml:space="preserve"> </w:t>
      </w:r>
      <w:r>
        <w:t>лісів,</w:t>
      </w:r>
      <w:r>
        <w:rPr>
          <w:spacing w:val="-18"/>
        </w:rPr>
        <w:t xml:space="preserve"> </w:t>
      </w:r>
      <w:r>
        <w:t>що</w:t>
      </w:r>
      <w:r>
        <w:rPr>
          <w:spacing w:val="-17"/>
        </w:rPr>
        <w:t xml:space="preserve"> </w:t>
      </w:r>
      <w:r>
        <w:t>створює</w:t>
      </w:r>
      <w:r>
        <w:rPr>
          <w:spacing w:val="-18"/>
        </w:rPr>
        <w:t xml:space="preserve"> </w:t>
      </w:r>
      <w:r>
        <w:t>сприятливі передумови</w:t>
      </w:r>
      <w:r>
        <w:rPr>
          <w:spacing w:val="-15"/>
        </w:rPr>
        <w:t xml:space="preserve"> </w:t>
      </w:r>
      <w:r>
        <w:t>для</w:t>
      </w:r>
      <w:r>
        <w:rPr>
          <w:spacing w:val="-15"/>
        </w:rPr>
        <w:t xml:space="preserve"> </w:t>
      </w:r>
      <w:r>
        <w:t>розвитку</w:t>
      </w:r>
      <w:r>
        <w:rPr>
          <w:spacing w:val="-14"/>
        </w:rPr>
        <w:t xml:space="preserve"> </w:t>
      </w:r>
      <w:r>
        <w:t>лісового</w:t>
      </w:r>
      <w:r>
        <w:rPr>
          <w:spacing w:val="-12"/>
        </w:rPr>
        <w:t xml:space="preserve"> </w:t>
      </w:r>
      <w:r>
        <w:t>господарства,</w:t>
      </w:r>
      <w:r>
        <w:rPr>
          <w:spacing w:val="-13"/>
        </w:rPr>
        <w:t xml:space="preserve"> </w:t>
      </w:r>
      <w:r>
        <w:t>лісозаготівлі</w:t>
      </w:r>
      <w:r>
        <w:rPr>
          <w:spacing w:val="-12"/>
        </w:rPr>
        <w:t xml:space="preserve"> </w:t>
      </w:r>
      <w:r>
        <w:t>та</w:t>
      </w:r>
      <w:r>
        <w:rPr>
          <w:spacing w:val="-13"/>
        </w:rPr>
        <w:t xml:space="preserve"> </w:t>
      </w:r>
      <w:r>
        <w:t xml:space="preserve">деревообробної </w:t>
      </w:r>
      <w:r>
        <w:rPr>
          <w:spacing w:val="-2"/>
        </w:rPr>
        <w:t>промисловості.</w:t>
      </w:r>
    </w:p>
    <w:p w14:paraId="1683213B" w14:textId="77777777" w:rsidR="001A6F49" w:rsidRDefault="001A6F49">
      <w:pPr>
        <w:pStyle w:val="a3"/>
        <w:sectPr w:rsidR="001A6F49">
          <w:pgSz w:w="11910" w:h="16840"/>
          <w:pgMar w:top="760" w:right="566" w:bottom="780" w:left="1133" w:header="0" w:footer="574" w:gutter="0"/>
          <w:cols w:space="720"/>
        </w:sectPr>
      </w:pPr>
    </w:p>
    <w:p w14:paraId="3F9E8B5B" w14:textId="77777777" w:rsidR="001A6F49" w:rsidRDefault="00000000">
      <w:pPr>
        <w:pStyle w:val="a3"/>
        <w:spacing w:before="71"/>
        <w:ind w:right="280"/>
      </w:pPr>
      <w:r>
        <w:t>На території Великобичківської селищної ТГ діє понад 750 підприємств різних форм власності та господарювання. Серед найбільших підприємств: Великобичківське</w:t>
      </w:r>
      <w:r>
        <w:rPr>
          <w:spacing w:val="-14"/>
        </w:rPr>
        <w:t xml:space="preserve"> </w:t>
      </w:r>
      <w:r>
        <w:t>надлісництво</w:t>
      </w:r>
      <w:r>
        <w:rPr>
          <w:spacing w:val="-14"/>
        </w:rPr>
        <w:t xml:space="preserve"> </w:t>
      </w:r>
      <w:r>
        <w:t>(філія</w:t>
      </w:r>
      <w:r>
        <w:rPr>
          <w:spacing w:val="-16"/>
        </w:rPr>
        <w:t xml:space="preserve"> </w:t>
      </w:r>
      <w:r>
        <w:t>«Карпатський</w:t>
      </w:r>
      <w:r>
        <w:rPr>
          <w:spacing w:val="-14"/>
        </w:rPr>
        <w:t xml:space="preserve"> </w:t>
      </w:r>
      <w:r>
        <w:t>лісовий</w:t>
      </w:r>
      <w:r>
        <w:rPr>
          <w:spacing w:val="-14"/>
        </w:rPr>
        <w:t xml:space="preserve"> </w:t>
      </w:r>
      <w:r>
        <w:t>офіс»,</w:t>
      </w:r>
      <w:r>
        <w:rPr>
          <w:spacing w:val="-15"/>
        </w:rPr>
        <w:t xml:space="preserve"> </w:t>
      </w:r>
      <w:r>
        <w:t>ДСГП</w:t>
      </w:r>
      <w:r>
        <w:rPr>
          <w:spacing w:val="-16"/>
        </w:rPr>
        <w:t xml:space="preserve"> </w:t>
      </w:r>
      <w:r>
        <w:t>«Ліси України»), ТОВ «ВГСМ», ТОВ «Гама ВБ», ТОВ «Продфреш», ПП «Славута», ПП «Мегора».</w:t>
      </w:r>
    </w:p>
    <w:p w14:paraId="4055015E" w14:textId="77777777" w:rsidR="001A6F49" w:rsidRDefault="00000000">
      <w:pPr>
        <w:pStyle w:val="a3"/>
        <w:spacing w:before="1"/>
        <w:ind w:right="283"/>
      </w:pPr>
      <w:r>
        <w:t>Також</w:t>
      </w:r>
      <w:r>
        <w:rPr>
          <w:spacing w:val="-18"/>
        </w:rPr>
        <w:t xml:space="preserve"> </w:t>
      </w:r>
      <w:r>
        <w:t>у</w:t>
      </w:r>
      <w:r>
        <w:rPr>
          <w:spacing w:val="-17"/>
        </w:rPr>
        <w:t xml:space="preserve"> </w:t>
      </w:r>
      <w:r>
        <w:t>Великобичківській</w:t>
      </w:r>
      <w:r>
        <w:rPr>
          <w:spacing w:val="-18"/>
        </w:rPr>
        <w:t xml:space="preserve"> </w:t>
      </w:r>
      <w:r>
        <w:t>селищній</w:t>
      </w:r>
      <w:r>
        <w:rPr>
          <w:spacing w:val="-17"/>
        </w:rPr>
        <w:t xml:space="preserve"> </w:t>
      </w:r>
      <w:r>
        <w:t>ТГ</w:t>
      </w:r>
      <w:r>
        <w:rPr>
          <w:spacing w:val="-18"/>
        </w:rPr>
        <w:t xml:space="preserve"> </w:t>
      </w:r>
      <w:r>
        <w:t>активно</w:t>
      </w:r>
      <w:r>
        <w:rPr>
          <w:spacing w:val="-17"/>
        </w:rPr>
        <w:t xml:space="preserve"> </w:t>
      </w:r>
      <w:r>
        <w:t>функціонують</w:t>
      </w:r>
      <w:r>
        <w:rPr>
          <w:spacing w:val="-18"/>
        </w:rPr>
        <w:t xml:space="preserve"> </w:t>
      </w:r>
      <w:r>
        <w:t>фермерські господарства, серед яких: ФОП Саган В.І., СФГ «Таурус», СФГ «Гексада», ФГ</w:t>
      </w:r>
    </w:p>
    <w:p w14:paraId="18224ECA" w14:textId="77777777" w:rsidR="001A6F49" w:rsidRDefault="00000000">
      <w:pPr>
        <w:pStyle w:val="a3"/>
        <w:spacing w:line="321" w:lineRule="exact"/>
        <w:ind w:firstLine="0"/>
      </w:pPr>
      <w:r>
        <w:t>«Малобичківське»,</w:t>
      </w:r>
      <w:r>
        <w:rPr>
          <w:spacing w:val="-13"/>
        </w:rPr>
        <w:t xml:space="preserve"> </w:t>
      </w:r>
      <w:r>
        <w:t>СФГ</w:t>
      </w:r>
      <w:r>
        <w:rPr>
          <w:spacing w:val="-8"/>
        </w:rPr>
        <w:t xml:space="preserve"> </w:t>
      </w:r>
      <w:r>
        <w:rPr>
          <w:spacing w:val="-2"/>
        </w:rPr>
        <w:t>«Банський».</w:t>
      </w:r>
    </w:p>
    <w:p w14:paraId="7735547A" w14:textId="77777777" w:rsidR="001A6F49" w:rsidRDefault="001A6F49">
      <w:pPr>
        <w:pStyle w:val="a3"/>
        <w:spacing w:before="1"/>
        <w:ind w:left="0" w:firstLine="0"/>
        <w:jc w:val="left"/>
      </w:pPr>
    </w:p>
    <w:p w14:paraId="53F6B5E5" w14:textId="77777777" w:rsidR="001A6F49" w:rsidRDefault="00000000">
      <w:pPr>
        <w:pStyle w:val="1"/>
        <w:numPr>
          <w:ilvl w:val="2"/>
          <w:numId w:val="125"/>
        </w:numPr>
        <w:tabs>
          <w:tab w:val="left" w:pos="1590"/>
        </w:tabs>
        <w:spacing w:before="1"/>
        <w:ind w:left="1590" w:hanging="697"/>
        <w:jc w:val="left"/>
      </w:pPr>
      <w:bookmarkStart w:id="11" w:name="_bookmark11"/>
      <w:bookmarkEnd w:id="11"/>
      <w:r>
        <w:t>Параметри</w:t>
      </w:r>
      <w:r>
        <w:rPr>
          <w:spacing w:val="-9"/>
        </w:rPr>
        <w:t xml:space="preserve"> </w:t>
      </w:r>
      <w:r>
        <w:t>управління</w:t>
      </w:r>
      <w:r>
        <w:rPr>
          <w:spacing w:val="-5"/>
        </w:rPr>
        <w:t xml:space="preserve"> </w:t>
      </w:r>
      <w:r>
        <w:t>відходами</w:t>
      </w:r>
      <w:r>
        <w:rPr>
          <w:spacing w:val="-6"/>
        </w:rPr>
        <w:t xml:space="preserve"> </w:t>
      </w:r>
      <w:r>
        <w:t>та</w:t>
      </w:r>
      <w:r>
        <w:rPr>
          <w:spacing w:val="-4"/>
        </w:rPr>
        <w:t xml:space="preserve"> </w:t>
      </w:r>
      <w:r>
        <w:t>наявна</w:t>
      </w:r>
      <w:r>
        <w:rPr>
          <w:spacing w:val="-4"/>
        </w:rPr>
        <w:t xml:space="preserve"> </w:t>
      </w:r>
      <w:r>
        <w:rPr>
          <w:spacing w:val="-2"/>
        </w:rPr>
        <w:t>інфраструктура</w:t>
      </w:r>
    </w:p>
    <w:p w14:paraId="3AACE97C" w14:textId="77777777" w:rsidR="001A6F49" w:rsidRDefault="00000000">
      <w:pPr>
        <w:pStyle w:val="a3"/>
        <w:spacing w:before="321"/>
        <w:ind w:right="279"/>
      </w:pPr>
      <w:r>
        <w:t>В умовах збільшення обсягів споживання, ефективна система управління відходами є критично важливою для Великобичківської селищної ТГ. Неефективне управління відходами призводить до забруднення ґрунтів, води та повітря, а також створює ризик поширення інфекційних захворювань. Вдосконалення</w:t>
      </w:r>
      <w:r>
        <w:rPr>
          <w:spacing w:val="-5"/>
        </w:rPr>
        <w:t xml:space="preserve"> </w:t>
      </w:r>
      <w:r>
        <w:t>системи</w:t>
      </w:r>
      <w:r>
        <w:rPr>
          <w:spacing w:val="-7"/>
        </w:rPr>
        <w:t xml:space="preserve"> </w:t>
      </w:r>
      <w:r>
        <w:t>роздільного</w:t>
      </w:r>
      <w:r>
        <w:rPr>
          <w:spacing w:val="-7"/>
        </w:rPr>
        <w:t xml:space="preserve"> </w:t>
      </w:r>
      <w:r>
        <w:t>збирання</w:t>
      </w:r>
      <w:r>
        <w:rPr>
          <w:spacing w:val="-7"/>
        </w:rPr>
        <w:t xml:space="preserve"> </w:t>
      </w:r>
      <w:r>
        <w:t>та</w:t>
      </w:r>
      <w:r>
        <w:rPr>
          <w:spacing w:val="-7"/>
        </w:rPr>
        <w:t xml:space="preserve"> </w:t>
      </w:r>
      <w:r>
        <w:t>оброблення</w:t>
      </w:r>
      <w:r>
        <w:rPr>
          <w:spacing w:val="-7"/>
        </w:rPr>
        <w:t xml:space="preserve"> </w:t>
      </w:r>
      <w:r>
        <w:t>відходів</w:t>
      </w:r>
      <w:r>
        <w:rPr>
          <w:spacing w:val="-8"/>
        </w:rPr>
        <w:t xml:space="preserve"> </w:t>
      </w:r>
      <w:r>
        <w:t>дозволить Великобичківській селищній ТГ перейти від захоронення відходів до циркулярної економіки. Це сприяє збереженню природних ресурсів, створенню нових робочих місць у галузі оброблення та зменшенню навантаження на існуюче звалище. Управління відходами є стратегічним напрямком для сталого розвитку ТГ.</w:t>
      </w:r>
    </w:p>
    <w:p w14:paraId="168604FA" w14:textId="77777777" w:rsidR="001A6F49" w:rsidRDefault="00000000">
      <w:pPr>
        <w:pStyle w:val="a3"/>
        <w:ind w:right="285"/>
      </w:pPr>
      <w:r>
        <w:t>Утворювачами побутових відходів виступають домогосподарства, підприємства, установи та організації всіх форм власності, якщо утворювані ними відходи подібні за своїм складом до відходів домогосподарств.</w:t>
      </w:r>
    </w:p>
    <w:p w14:paraId="2E79B6E0" w14:textId="77777777" w:rsidR="001A6F49" w:rsidRDefault="00000000">
      <w:pPr>
        <w:pStyle w:val="a3"/>
        <w:ind w:right="280"/>
      </w:pPr>
      <w:r>
        <w:t>Відповідно до ЗУ «Про управління відходами», побутові відходи – це змішані та/або роздільно зібрані відходи від домогосподарств, включаючи відходи</w:t>
      </w:r>
      <w:r>
        <w:rPr>
          <w:spacing w:val="-18"/>
        </w:rPr>
        <w:t xml:space="preserve"> </w:t>
      </w:r>
      <w:r>
        <w:t>паперу,</w:t>
      </w:r>
      <w:r>
        <w:rPr>
          <w:spacing w:val="-17"/>
        </w:rPr>
        <w:t xml:space="preserve"> </w:t>
      </w:r>
      <w:r>
        <w:t>картонну,</w:t>
      </w:r>
      <w:r>
        <w:rPr>
          <w:spacing w:val="-18"/>
        </w:rPr>
        <w:t xml:space="preserve"> </w:t>
      </w:r>
      <w:r>
        <w:t>скла,</w:t>
      </w:r>
      <w:r>
        <w:rPr>
          <w:spacing w:val="-17"/>
        </w:rPr>
        <w:t xml:space="preserve"> </w:t>
      </w:r>
      <w:r>
        <w:t>пластику,</w:t>
      </w:r>
      <w:r>
        <w:rPr>
          <w:spacing w:val="-18"/>
        </w:rPr>
        <w:t xml:space="preserve"> </w:t>
      </w:r>
      <w:r>
        <w:t>деревини,</w:t>
      </w:r>
      <w:r>
        <w:rPr>
          <w:spacing w:val="-17"/>
        </w:rPr>
        <w:t xml:space="preserve"> </w:t>
      </w:r>
      <w:r>
        <w:t>текстилю,</w:t>
      </w:r>
      <w:r>
        <w:rPr>
          <w:spacing w:val="-18"/>
        </w:rPr>
        <w:t xml:space="preserve"> </w:t>
      </w:r>
      <w:r>
        <w:t>металу,</w:t>
      </w:r>
      <w:r>
        <w:rPr>
          <w:spacing w:val="-17"/>
        </w:rPr>
        <w:t xml:space="preserve"> </w:t>
      </w:r>
      <w:r>
        <w:t xml:space="preserve">упаковки, біовідходи, відходи електричного та електронного обладнання (далі – ВЕЕО), відходи батарей та акумуляторів, небезпечні відходи у складі побутових, великогабаритні та ремонтні відходи, а також змішані та/або роздільно зібрані відходи з інших джерел, якщо ці відходи подібні за своїм складом до відходів </w:t>
      </w:r>
      <w:r>
        <w:rPr>
          <w:spacing w:val="-2"/>
        </w:rPr>
        <w:t>домогосподарств.</w:t>
      </w:r>
    </w:p>
    <w:p w14:paraId="0E6970DE" w14:textId="77777777" w:rsidR="001A6F49" w:rsidRDefault="00000000">
      <w:pPr>
        <w:pStyle w:val="a3"/>
        <w:ind w:right="285"/>
      </w:pPr>
      <w:r>
        <w:t>Побутові відходи не включають відходи промисловості, сільського і лісового господарства, рибальства та аквакультури, резервуарів для септиків, каналізаційних мереж та відходи їх оброблення, включаючи осад стічних вод, транспортні засоби, строк експлуатації яких закінчився, відходи будівництва та знесення (далі – ВБЗ), вуличний змет, медичні відходи.</w:t>
      </w:r>
    </w:p>
    <w:p w14:paraId="7E1B9EAE" w14:textId="77777777" w:rsidR="001A6F49" w:rsidRDefault="00000000">
      <w:pPr>
        <w:pStyle w:val="a3"/>
        <w:spacing w:before="1"/>
        <w:ind w:right="288"/>
      </w:pPr>
      <w:r>
        <w:t>Згідно з Методичними рекомендаціями з визначення морфологічного складу</w:t>
      </w:r>
      <w:r>
        <w:rPr>
          <w:spacing w:val="-15"/>
        </w:rPr>
        <w:t xml:space="preserve"> </w:t>
      </w:r>
      <w:r>
        <w:t>побутових</w:t>
      </w:r>
      <w:r>
        <w:rPr>
          <w:spacing w:val="-15"/>
        </w:rPr>
        <w:t xml:space="preserve"> </w:t>
      </w:r>
      <w:r>
        <w:t>відходів,</w:t>
      </w:r>
      <w:r>
        <w:rPr>
          <w:spacing w:val="-17"/>
        </w:rPr>
        <w:t xml:space="preserve"> </w:t>
      </w:r>
      <w:r>
        <w:t>затверджених</w:t>
      </w:r>
      <w:r>
        <w:rPr>
          <w:spacing w:val="-15"/>
        </w:rPr>
        <w:t xml:space="preserve"> </w:t>
      </w:r>
      <w:r>
        <w:t>наказом</w:t>
      </w:r>
      <w:r>
        <w:rPr>
          <w:spacing w:val="-15"/>
        </w:rPr>
        <w:t xml:space="preserve"> </w:t>
      </w:r>
      <w:r>
        <w:t>Міністерства</w:t>
      </w:r>
      <w:r>
        <w:rPr>
          <w:spacing w:val="-15"/>
        </w:rPr>
        <w:t xml:space="preserve"> </w:t>
      </w:r>
      <w:r>
        <w:t>розвитку</w:t>
      </w:r>
      <w:r>
        <w:rPr>
          <w:spacing w:val="-14"/>
        </w:rPr>
        <w:t xml:space="preserve"> </w:t>
      </w:r>
      <w:r>
        <w:t>громад та</w:t>
      </w:r>
      <w:r>
        <w:rPr>
          <w:spacing w:val="-12"/>
        </w:rPr>
        <w:t xml:space="preserve"> </w:t>
      </w:r>
      <w:r>
        <w:t>територій</w:t>
      </w:r>
      <w:r>
        <w:rPr>
          <w:spacing w:val="-14"/>
        </w:rPr>
        <w:t xml:space="preserve"> </w:t>
      </w:r>
      <w:r>
        <w:t>України</w:t>
      </w:r>
      <w:r>
        <w:rPr>
          <w:spacing w:val="-12"/>
        </w:rPr>
        <w:t xml:space="preserve"> </w:t>
      </w:r>
      <w:r>
        <w:t>від</w:t>
      </w:r>
      <w:r>
        <w:rPr>
          <w:spacing w:val="-13"/>
        </w:rPr>
        <w:t xml:space="preserve"> </w:t>
      </w:r>
      <w:r>
        <w:t>03.05.2024</w:t>
      </w:r>
      <w:r>
        <w:rPr>
          <w:spacing w:val="-14"/>
        </w:rPr>
        <w:t xml:space="preserve"> </w:t>
      </w:r>
      <w:r>
        <w:t>року</w:t>
      </w:r>
      <w:r>
        <w:rPr>
          <w:spacing w:val="-11"/>
        </w:rPr>
        <w:t xml:space="preserve"> </w:t>
      </w:r>
      <w:r>
        <w:t>№409,</w:t>
      </w:r>
      <w:r>
        <w:rPr>
          <w:spacing w:val="-15"/>
        </w:rPr>
        <w:t xml:space="preserve"> </w:t>
      </w:r>
      <w:r>
        <w:t>морфологічний</w:t>
      </w:r>
      <w:r>
        <w:rPr>
          <w:spacing w:val="-12"/>
        </w:rPr>
        <w:t xml:space="preserve"> </w:t>
      </w:r>
      <w:r>
        <w:t>склад</w:t>
      </w:r>
      <w:r>
        <w:rPr>
          <w:spacing w:val="-13"/>
        </w:rPr>
        <w:t xml:space="preserve"> </w:t>
      </w:r>
      <w:r>
        <w:t>побутових відходів рекомендується визначати за такою класифікацією:</w:t>
      </w:r>
    </w:p>
    <w:p w14:paraId="04A37599" w14:textId="77777777" w:rsidR="001A6F49" w:rsidRDefault="00000000">
      <w:pPr>
        <w:pStyle w:val="a5"/>
        <w:numPr>
          <w:ilvl w:val="0"/>
          <w:numId w:val="105"/>
        </w:numPr>
        <w:tabs>
          <w:tab w:val="left" w:pos="1200"/>
        </w:tabs>
        <w:ind w:left="1200"/>
        <w:jc w:val="left"/>
        <w:rPr>
          <w:sz w:val="28"/>
        </w:rPr>
      </w:pPr>
      <w:r>
        <w:rPr>
          <w:sz w:val="28"/>
        </w:rPr>
        <w:t>папір</w:t>
      </w:r>
      <w:r>
        <w:rPr>
          <w:spacing w:val="-3"/>
          <w:sz w:val="28"/>
        </w:rPr>
        <w:t xml:space="preserve"> </w:t>
      </w:r>
      <w:r>
        <w:rPr>
          <w:sz w:val="28"/>
        </w:rPr>
        <w:t>та</w:t>
      </w:r>
      <w:r>
        <w:rPr>
          <w:spacing w:val="-2"/>
          <w:sz w:val="28"/>
        </w:rPr>
        <w:t xml:space="preserve"> картон;</w:t>
      </w:r>
    </w:p>
    <w:p w14:paraId="0DE30FC7" w14:textId="77777777" w:rsidR="001A6F49" w:rsidRDefault="00000000">
      <w:pPr>
        <w:pStyle w:val="a5"/>
        <w:numPr>
          <w:ilvl w:val="0"/>
          <w:numId w:val="105"/>
        </w:numPr>
        <w:tabs>
          <w:tab w:val="left" w:pos="1200"/>
        </w:tabs>
        <w:spacing w:before="1" w:line="342" w:lineRule="exact"/>
        <w:ind w:left="1200"/>
        <w:jc w:val="left"/>
        <w:rPr>
          <w:sz w:val="28"/>
        </w:rPr>
      </w:pPr>
      <w:r>
        <w:rPr>
          <w:spacing w:val="-2"/>
          <w:sz w:val="28"/>
        </w:rPr>
        <w:t>скло;</w:t>
      </w:r>
    </w:p>
    <w:p w14:paraId="5AE10AAD" w14:textId="77777777" w:rsidR="001A6F49" w:rsidRDefault="00000000">
      <w:pPr>
        <w:pStyle w:val="a5"/>
        <w:numPr>
          <w:ilvl w:val="0"/>
          <w:numId w:val="105"/>
        </w:numPr>
        <w:tabs>
          <w:tab w:val="left" w:pos="1200"/>
        </w:tabs>
        <w:spacing w:line="342" w:lineRule="exact"/>
        <w:ind w:left="1200"/>
        <w:jc w:val="left"/>
        <w:rPr>
          <w:sz w:val="28"/>
        </w:rPr>
      </w:pPr>
      <w:r>
        <w:rPr>
          <w:sz w:val="28"/>
        </w:rPr>
        <w:t>пластик</w:t>
      </w:r>
      <w:r>
        <w:rPr>
          <w:spacing w:val="-4"/>
          <w:sz w:val="28"/>
        </w:rPr>
        <w:t xml:space="preserve"> </w:t>
      </w:r>
      <w:r>
        <w:rPr>
          <w:sz w:val="28"/>
        </w:rPr>
        <w:t>(пластмаси</w:t>
      </w:r>
      <w:r>
        <w:rPr>
          <w:spacing w:val="-4"/>
          <w:sz w:val="28"/>
        </w:rPr>
        <w:t xml:space="preserve"> </w:t>
      </w:r>
      <w:r>
        <w:rPr>
          <w:sz w:val="28"/>
        </w:rPr>
        <w:t>та</w:t>
      </w:r>
      <w:r>
        <w:rPr>
          <w:spacing w:val="-4"/>
          <w:sz w:val="28"/>
        </w:rPr>
        <w:t xml:space="preserve"> </w:t>
      </w:r>
      <w:r>
        <w:rPr>
          <w:sz w:val="28"/>
        </w:rPr>
        <w:t>інші</w:t>
      </w:r>
      <w:r>
        <w:rPr>
          <w:spacing w:val="-3"/>
          <w:sz w:val="28"/>
        </w:rPr>
        <w:t xml:space="preserve"> </w:t>
      </w:r>
      <w:r>
        <w:rPr>
          <w:spacing w:val="-2"/>
          <w:sz w:val="28"/>
        </w:rPr>
        <w:t>полімери);</w:t>
      </w:r>
    </w:p>
    <w:p w14:paraId="06637055" w14:textId="77777777" w:rsidR="001A6F49" w:rsidRDefault="00000000">
      <w:pPr>
        <w:pStyle w:val="a5"/>
        <w:numPr>
          <w:ilvl w:val="0"/>
          <w:numId w:val="105"/>
        </w:numPr>
        <w:tabs>
          <w:tab w:val="left" w:pos="1200"/>
        </w:tabs>
        <w:spacing w:line="342" w:lineRule="exact"/>
        <w:ind w:left="1200"/>
        <w:jc w:val="left"/>
        <w:rPr>
          <w:sz w:val="28"/>
        </w:rPr>
      </w:pPr>
      <w:r>
        <w:rPr>
          <w:spacing w:val="-2"/>
          <w:sz w:val="28"/>
        </w:rPr>
        <w:t>деревина;</w:t>
      </w:r>
    </w:p>
    <w:p w14:paraId="2FD92C6B" w14:textId="77777777" w:rsidR="001A6F49" w:rsidRDefault="00000000">
      <w:pPr>
        <w:pStyle w:val="a5"/>
        <w:numPr>
          <w:ilvl w:val="0"/>
          <w:numId w:val="105"/>
        </w:numPr>
        <w:tabs>
          <w:tab w:val="left" w:pos="1200"/>
        </w:tabs>
        <w:spacing w:line="342" w:lineRule="exact"/>
        <w:ind w:left="1200"/>
        <w:jc w:val="left"/>
        <w:rPr>
          <w:sz w:val="28"/>
        </w:rPr>
      </w:pPr>
      <w:r>
        <w:rPr>
          <w:spacing w:val="-2"/>
          <w:sz w:val="28"/>
        </w:rPr>
        <w:t>текстиль;</w:t>
      </w:r>
    </w:p>
    <w:p w14:paraId="3989DFE9" w14:textId="77777777" w:rsidR="001A6F49" w:rsidRDefault="001A6F49">
      <w:pPr>
        <w:pStyle w:val="a5"/>
        <w:spacing w:line="342" w:lineRule="exact"/>
        <w:jc w:val="left"/>
        <w:rPr>
          <w:sz w:val="28"/>
        </w:rPr>
        <w:sectPr w:rsidR="001A6F49">
          <w:pgSz w:w="11910" w:h="16840"/>
          <w:pgMar w:top="760" w:right="566" w:bottom="780" w:left="1133" w:header="0" w:footer="574" w:gutter="0"/>
          <w:cols w:space="720"/>
        </w:sectPr>
      </w:pPr>
    </w:p>
    <w:p w14:paraId="795FBBB7" w14:textId="77777777" w:rsidR="001A6F49" w:rsidRDefault="00000000">
      <w:pPr>
        <w:pStyle w:val="a5"/>
        <w:numPr>
          <w:ilvl w:val="0"/>
          <w:numId w:val="105"/>
        </w:numPr>
        <w:tabs>
          <w:tab w:val="left" w:pos="1200"/>
        </w:tabs>
        <w:spacing w:before="73" w:line="342" w:lineRule="exact"/>
        <w:ind w:left="1200"/>
        <w:jc w:val="left"/>
        <w:rPr>
          <w:sz w:val="28"/>
        </w:rPr>
      </w:pPr>
      <w:r>
        <w:rPr>
          <w:sz w:val="28"/>
        </w:rPr>
        <w:t>метали</w:t>
      </w:r>
      <w:r>
        <w:rPr>
          <w:spacing w:val="-4"/>
          <w:sz w:val="28"/>
        </w:rPr>
        <w:t xml:space="preserve"> </w:t>
      </w:r>
      <w:r>
        <w:rPr>
          <w:sz w:val="28"/>
        </w:rPr>
        <w:t>(чорні</w:t>
      </w:r>
      <w:r>
        <w:rPr>
          <w:spacing w:val="-2"/>
          <w:sz w:val="28"/>
        </w:rPr>
        <w:t xml:space="preserve"> </w:t>
      </w:r>
      <w:r>
        <w:rPr>
          <w:sz w:val="28"/>
        </w:rPr>
        <w:t>та</w:t>
      </w:r>
      <w:r>
        <w:rPr>
          <w:spacing w:val="-3"/>
          <w:sz w:val="28"/>
        </w:rPr>
        <w:t xml:space="preserve"> </w:t>
      </w:r>
      <w:r>
        <w:rPr>
          <w:spacing w:val="-2"/>
          <w:sz w:val="28"/>
        </w:rPr>
        <w:t>кольорові);</w:t>
      </w:r>
    </w:p>
    <w:p w14:paraId="68B16605" w14:textId="77777777" w:rsidR="001A6F49" w:rsidRDefault="00000000">
      <w:pPr>
        <w:pStyle w:val="a5"/>
        <w:numPr>
          <w:ilvl w:val="0"/>
          <w:numId w:val="105"/>
        </w:numPr>
        <w:tabs>
          <w:tab w:val="left" w:pos="1200"/>
          <w:tab w:val="left" w:pos="2917"/>
          <w:tab w:val="left" w:pos="4222"/>
          <w:tab w:val="left" w:pos="5690"/>
          <w:tab w:val="left" w:pos="6301"/>
          <w:tab w:val="left" w:pos="7160"/>
          <w:tab w:val="left" w:pos="8302"/>
          <w:tab w:val="left" w:pos="8656"/>
          <w:tab w:val="left" w:pos="9364"/>
        </w:tabs>
        <w:ind w:right="287" w:firstLine="566"/>
        <w:jc w:val="left"/>
        <w:rPr>
          <w:sz w:val="28"/>
        </w:rPr>
      </w:pPr>
      <w:r>
        <w:rPr>
          <w:spacing w:val="-2"/>
          <w:sz w:val="28"/>
        </w:rPr>
        <w:t>комбінована</w:t>
      </w:r>
      <w:r>
        <w:rPr>
          <w:sz w:val="28"/>
        </w:rPr>
        <w:tab/>
      </w:r>
      <w:r>
        <w:rPr>
          <w:spacing w:val="-2"/>
          <w:sz w:val="28"/>
        </w:rPr>
        <w:t>упаковка</w:t>
      </w:r>
      <w:r>
        <w:rPr>
          <w:sz w:val="28"/>
        </w:rPr>
        <w:tab/>
      </w:r>
      <w:r>
        <w:rPr>
          <w:spacing w:val="-2"/>
          <w:sz w:val="28"/>
        </w:rPr>
        <w:t>(упаковка,</w:t>
      </w:r>
      <w:r>
        <w:rPr>
          <w:sz w:val="28"/>
        </w:rPr>
        <w:tab/>
      </w:r>
      <w:r>
        <w:rPr>
          <w:spacing w:val="-4"/>
          <w:sz w:val="28"/>
        </w:rPr>
        <w:t>яка</w:t>
      </w:r>
      <w:r>
        <w:rPr>
          <w:sz w:val="28"/>
        </w:rPr>
        <w:tab/>
      </w:r>
      <w:r>
        <w:rPr>
          <w:spacing w:val="-4"/>
          <w:sz w:val="28"/>
        </w:rPr>
        <w:t>може</w:t>
      </w:r>
      <w:r>
        <w:rPr>
          <w:sz w:val="28"/>
        </w:rPr>
        <w:tab/>
      </w:r>
      <w:r>
        <w:rPr>
          <w:spacing w:val="-2"/>
          <w:sz w:val="28"/>
        </w:rPr>
        <w:t>містити</w:t>
      </w:r>
      <w:r>
        <w:rPr>
          <w:sz w:val="28"/>
        </w:rPr>
        <w:tab/>
      </w:r>
      <w:r>
        <w:rPr>
          <w:spacing w:val="-10"/>
          <w:sz w:val="28"/>
        </w:rPr>
        <w:t>в</w:t>
      </w:r>
      <w:r>
        <w:rPr>
          <w:sz w:val="28"/>
        </w:rPr>
        <w:tab/>
      </w:r>
      <w:r>
        <w:rPr>
          <w:spacing w:val="-4"/>
          <w:sz w:val="28"/>
        </w:rPr>
        <w:t>собі</w:t>
      </w:r>
      <w:r>
        <w:rPr>
          <w:sz w:val="28"/>
        </w:rPr>
        <w:tab/>
      </w:r>
      <w:r>
        <w:rPr>
          <w:spacing w:val="-2"/>
          <w:sz w:val="28"/>
        </w:rPr>
        <w:t xml:space="preserve">різні </w:t>
      </w:r>
      <w:r>
        <w:rPr>
          <w:sz w:val="28"/>
        </w:rPr>
        <w:t>поєднання, наприклад картон та метали);</w:t>
      </w:r>
    </w:p>
    <w:p w14:paraId="78A3C879" w14:textId="77777777" w:rsidR="001A6F49" w:rsidRDefault="00000000">
      <w:pPr>
        <w:pStyle w:val="a5"/>
        <w:numPr>
          <w:ilvl w:val="0"/>
          <w:numId w:val="105"/>
        </w:numPr>
        <w:tabs>
          <w:tab w:val="left" w:pos="1200"/>
        </w:tabs>
        <w:ind w:right="286" w:firstLine="566"/>
        <w:jc w:val="left"/>
        <w:rPr>
          <w:sz w:val="28"/>
        </w:rPr>
      </w:pPr>
      <w:r>
        <w:rPr>
          <w:sz w:val="28"/>
        </w:rPr>
        <w:t>біовідходи</w:t>
      </w:r>
      <w:r>
        <w:rPr>
          <w:spacing w:val="-9"/>
          <w:sz w:val="28"/>
        </w:rPr>
        <w:t xml:space="preserve"> </w:t>
      </w:r>
      <w:r>
        <w:rPr>
          <w:sz w:val="28"/>
        </w:rPr>
        <w:t>(харчові</w:t>
      </w:r>
      <w:r>
        <w:rPr>
          <w:spacing w:val="-10"/>
          <w:sz w:val="28"/>
        </w:rPr>
        <w:t xml:space="preserve"> </w:t>
      </w:r>
      <w:r>
        <w:rPr>
          <w:sz w:val="28"/>
        </w:rPr>
        <w:t>відходи,</w:t>
      </w:r>
      <w:r>
        <w:rPr>
          <w:spacing w:val="-9"/>
          <w:sz w:val="28"/>
        </w:rPr>
        <w:t xml:space="preserve"> </w:t>
      </w:r>
      <w:r>
        <w:rPr>
          <w:sz w:val="28"/>
        </w:rPr>
        <w:t>овочі,</w:t>
      </w:r>
      <w:r>
        <w:rPr>
          <w:spacing w:val="-9"/>
          <w:sz w:val="28"/>
        </w:rPr>
        <w:t xml:space="preserve"> </w:t>
      </w:r>
      <w:r>
        <w:rPr>
          <w:sz w:val="28"/>
        </w:rPr>
        <w:t>фрукти,</w:t>
      </w:r>
      <w:r>
        <w:rPr>
          <w:spacing w:val="-9"/>
          <w:sz w:val="28"/>
        </w:rPr>
        <w:t xml:space="preserve"> </w:t>
      </w:r>
      <w:r>
        <w:rPr>
          <w:sz w:val="28"/>
        </w:rPr>
        <w:t>відходи</w:t>
      </w:r>
      <w:r>
        <w:rPr>
          <w:spacing w:val="-10"/>
          <w:sz w:val="28"/>
        </w:rPr>
        <w:t xml:space="preserve"> </w:t>
      </w:r>
      <w:r>
        <w:rPr>
          <w:sz w:val="28"/>
        </w:rPr>
        <w:t>садівництва,</w:t>
      </w:r>
      <w:r>
        <w:rPr>
          <w:spacing w:val="-9"/>
          <w:sz w:val="28"/>
        </w:rPr>
        <w:t xml:space="preserve"> </w:t>
      </w:r>
      <w:r>
        <w:rPr>
          <w:sz w:val="28"/>
        </w:rPr>
        <w:t>відходи від зелених насаджень тощо);</w:t>
      </w:r>
    </w:p>
    <w:p w14:paraId="3E4EB10F" w14:textId="77777777" w:rsidR="001A6F49" w:rsidRDefault="00000000">
      <w:pPr>
        <w:pStyle w:val="a5"/>
        <w:numPr>
          <w:ilvl w:val="0"/>
          <w:numId w:val="105"/>
        </w:numPr>
        <w:tabs>
          <w:tab w:val="left" w:pos="1200"/>
          <w:tab w:val="left" w:pos="2169"/>
          <w:tab w:val="left" w:pos="3699"/>
          <w:tab w:val="left" w:pos="5447"/>
          <w:tab w:val="left" w:pos="7013"/>
          <w:tab w:val="left" w:pos="9023"/>
        </w:tabs>
        <w:ind w:right="287" w:firstLine="566"/>
        <w:jc w:val="left"/>
        <w:rPr>
          <w:sz w:val="28"/>
        </w:rPr>
      </w:pPr>
      <w:r>
        <w:rPr>
          <w:spacing w:val="-4"/>
          <w:sz w:val="28"/>
        </w:rPr>
        <w:t>ВЕЕО</w:t>
      </w:r>
      <w:r>
        <w:rPr>
          <w:sz w:val="28"/>
        </w:rPr>
        <w:tab/>
      </w:r>
      <w:r>
        <w:rPr>
          <w:spacing w:val="-2"/>
          <w:sz w:val="28"/>
        </w:rPr>
        <w:t>(телефони,</w:t>
      </w:r>
      <w:r>
        <w:rPr>
          <w:sz w:val="28"/>
        </w:rPr>
        <w:tab/>
      </w:r>
      <w:r>
        <w:rPr>
          <w:spacing w:val="-2"/>
          <w:sz w:val="28"/>
        </w:rPr>
        <w:t>комп’ютери,</w:t>
      </w:r>
      <w:r>
        <w:rPr>
          <w:sz w:val="28"/>
        </w:rPr>
        <w:tab/>
      </w:r>
      <w:r>
        <w:rPr>
          <w:spacing w:val="-2"/>
          <w:sz w:val="28"/>
        </w:rPr>
        <w:t>телевізори,</w:t>
      </w:r>
      <w:r>
        <w:rPr>
          <w:sz w:val="28"/>
        </w:rPr>
        <w:tab/>
      </w:r>
      <w:r>
        <w:rPr>
          <w:spacing w:val="-2"/>
          <w:sz w:val="28"/>
        </w:rPr>
        <w:t>холодильники,</w:t>
      </w:r>
      <w:r>
        <w:rPr>
          <w:sz w:val="28"/>
        </w:rPr>
        <w:tab/>
      </w:r>
      <w:r>
        <w:rPr>
          <w:spacing w:val="-2"/>
          <w:sz w:val="28"/>
        </w:rPr>
        <w:t xml:space="preserve">праски, </w:t>
      </w:r>
      <w:r>
        <w:rPr>
          <w:sz w:val="28"/>
        </w:rPr>
        <w:t>радіопристрої тощо);</w:t>
      </w:r>
    </w:p>
    <w:p w14:paraId="6BEB63E3" w14:textId="77777777" w:rsidR="001A6F49" w:rsidRDefault="00000000">
      <w:pPr>
        <w:pStyle w:val="a5"/>
        <w:numPr>
          <w:ilvl w:val="0"/>
          <w:numId w:val="105"/>
        </w:numPr>
        <w:tabs>
          <w:tab w:val="left" w:pos="1200"/>
        </w:tabs>
        <w:spacing w:line="340" w:lineRule="exact"/>
        <w:ind w:left="1200"/>
        <w:jc w:val="left"/>
        <w:rPr>
          <w:sz w:val="28"/>
        </w:rPr>
      </w:pPr>
      <w:r>
        <w:rPr>
          <w:sz w:val="28"/>
        </w:rPr>
        <w:t>відходи</w:t>
      </w:r>
      <w:r>
        <w:rPr>
          <w:spacing w:val="-9"/>
          <w:sz w:val="28"/>
        </w:rPr>
        <w:t xml:space="preserve"> </w:t>
      </w:r>
      <w:r>
        <w:rPr>
          <w:sz w:val="28"/>
        </w:rPr>
        <w:t>батарей</w:t>
      </w:r>
      <w:r>
        <w:rPr>
          <w:spacing w:val="-7"/>
          <w:sz w:val="28"/>
        </w:rPr>
        <w:t xml:space="preserve"> </w:t>
      </w:r>
      <w:r>
        <w:rPr>
          <w:sz w:val="28"/>
        </w:rPr>
        <w:t>та</w:t>
      </w:r>
      <w:r>
        <w:rPr>
          <w:spacing w:val="-6"/>
          <w:sz w:val="28"/>
        </w:rPr>
        <w:t xml:space="preserve"> </w:t>
      </w:r>
      <w:r>
        <w:rPr>
          <w:sz w:val="28"/>
        </w:rPr>
        <w:t>акумуляторів</w:t>
      </w:r>
      <w:r>
        <w:rPr>
          <w:spacing w:val="-8"/>
          <w:sz w:val="28"/>
        </w:rPr>
        <w:t xml:space="preserve"> </w:t>
      </w:r>
      <w:r>
        <w:rPr>
          <w:sz w:val="28"/>
        </w:rPr>
        <w:t>(пальчикові,</w:t>
      </w:r>
      <w:r>
        <w:rPr>
          <w:spacing w:val="-6"/>
          <w:sz w:val="28"/>
        </w:rPr>
        <w:t xml:space="preserve"> </w:t>
      </w:r>
      <w:r>
        <w:rPr>
          <w:sz w:val="28"/>
        </w:rPr>
        <w:t>автомобільні,</w:t>
      </w:r>
      <w:r>
        <w:rPr>
          <w:spacing w:val="-9"/>
          <w:sz w:val="28"/>
        </w:rPr>
        <w:t xml:space="preserve"> </w:t>
      </w:r>
      <w:r>
        <w:rPr>
          <w:spacing w:val="-2"/>
          <w:sz w:val="28"/>
        </w:rPr>
        <w:t>тощо);</w:t>
      </w:r>
    </w:p>
    <w:p w14:paraId="4063FAB2" w14:textId="77777777" w:rsidR="001A6F49" w:rsidRDefault="00000000">
      <w:pPr>
        <w:pStyle w:val="a5"/>
        <w:numPr>
          <w:ilvl w:val="0"/>
          <w:numId w:val="105"/>
        </w:numPr>
        <w:tabs>
          <w:tab w:val="left" w:pos="1199"/>
        </w:tabs>
        <w:ind w:right="287" w:firstLine="566"/>
        <w:rPr>
          <w:sz w:val="28"/>
        </w:rPr>
      </w:pPr>
      <w:r>
        <w:rPr>
          <w:sz w:val="28"/>
        </w:rPr>
        <w:t>небезпечні відходи (тара від розчинників, фарб, ртутні лампи, прострочені ліки, отрута, хімікати, гербіциди та пестициди, засоби гігієни, памперси, тощо);</w:t>
      </w:r>
    </w:p>
    <w:p w14:paraId="5695429F" w14:textId="77777777" w:rsidR="001A6F49" w:rsidRDefault="00000000">
      <w:pPr>
        <w:pStyle w:val="a5"/>
        <w:numPr>
          <w:ilvl w:val="0"/>
          <w:numId w:val="105"/>
        </w:numPr>
        <w:tabs>
          <w:tab w:val="left" w:pos="1199"/>
        </w:tabs>
        <w:spacing w:line="341" w:lineRule="exact"/>
        <w:ind w:left="1199" w:hanging="350"/>
        <w:rPr>
          <w:sz w:val="28"/>
        </w:rPr>
      </w:pPr>
      <w:r>
        <w:rPr>
          <w:sz w:val="28"/>
        </w:rPr>
        <w:t>великогабаритні</w:t>
      </w:r>
      <w:r>
        <w:rPr>
          <w:spacing w:val="-9"/>
          <w:sz w:val="28"/>
        </w:rPr>
        <w:t xml:space="preserve"> </w:t>
      </w:r>
      <w:r>
        <w:rPr>
          <w:sz w:val="28"/>
        </w:rPr>
        <w:t>побутові</w:t>
      </w:r>
      <w:r>
        <w:rPr>
          <w:spacing w:val="-7"/>
          <w:sz w:val="28"/>
        </w:rPr>
        <w:t xml:space="preserve"> </w:t>
      </w:r>
      <w:r>
        <w:rPr>
          <w:sz w:val="28"/>
        </w:rPr>
        <w:t>відходи</w:t>
      </w:r>
      <w:r>
        <w:rPr>
          <w:spacing w:val="-7"/>
          <w:sz w:val="28"/>
        </w:rPr>
        <w:t xml:space="preserve"> </w:t>
      </w:r>
      <w:r>
        <w:rPr>
          <w:sz w:val="28"/>
        </w:rPr>
        <w:t>(меблі,</w:t>
      </w:r>
      <w:r>
        <w:rPr>
          <w:spacing w:val="-8"/>
          <w:sz w:val="28"/>
        </w:rPr>
        <w:t xml:space="preserve"> </w:t>
      </w:r>
      <w:r>
        <w:rPr>
          <w:sz w:val="28"/>
        </w:rPr>
        <w:t>матраци,</w:t>
      </w:r>
      <w:r>
        <w:rPr>
          <w:spacing w:val="-7"/>
          <w:sz w:val="28"/>
        </w:rPr>
        <w:t xml:space="preserve"> </w:t>
      </w:r>
      <w:r>
        <w:rPr>
          <w:spacing w:val="-2"/>
          <w:sz w:val="28"/>
        </w:rPr>
        <w:t>тощо);</w:t>
      </w:r>
    </w:p>
    <w:p w14:paraId="3729C44D" w14:textId="77777777" w:rsidR="001A6F49" w:rsidRDefault="00000000">
      <w:pPr>
        <w:pStyle w:val="a5"/>
        <w:numPr>
          <w:ilvl w:val="0"/>
          <w:numId w:val="105"/>
        </w:numPr>
        <w:tabs>
          <w:tab w:val="left" w:pos="1199"/>
        </w:tabs>
        <w:spacing w:line="342" w:lineRule="exact"/>
        <w:ind w:left="1199" w:hanging="350"/>
        <w:rPr>
          <w:sz w:val="28"/>
        </w:rPr>
      </w:pPr>
      <w:r>
        <w:rPr>
          <w:sz w:val="28"/>
        </w:rPr>
        <w:t>ремонтні</w:t>
      </w:r>
      <w:r>
        <w:rPr>
          <w:spacing w:val="-10"/>
          <w:sz w:val="28"/>
        </w:rPr>
        <w:t xml:space="preserve"> </w:t>
      </w:r>
      <w:r>
        <w:rPr>
          <w:sz w:val="28"/>
        </w:rPr>
        <w:t>побутові</w:t>
      </w:r>
      <w:r>
        <w:rPr>
          <w:spacing w:val="-4"/>
          <w:sz w:val="28"/>
        </w:rPr>
        <w:t xml:space="preserve"> </w:t>
      </w:r>
      <w:r>
        <w:rPr>
          <w:sz w:val="28"/>
        </w:rPr>
        <w:t>відходи</w:t>
      </w:r>
      <w:r>
        <w:rPr>
          <w:spacing w:val="-5"/>
          <w:sz w:val="28"/>
        </w:rPr>
        <w:t xml:space="preserve"> </w:t>
      </w:r>
      <w:r>
        <w:rPr>
          <w:sz w:val="28"/>
        </w:rPr>
        <w:t>(цегла,</w:t>
      </w:r>
      <w:r>
        <w:rPr>
          <w:spacing w:val="-6"/>
          <w:sz w:val="28"/>
        </w:rPr>
        <w:t xml:space="preserve"> </w:t>
      </w:r>
      <w:r>
        <w:rPr>
          <w:sz w:val="28"/>
        </w:rPr>
        <w:t>штукатурка,</w:t>
      </w:r>
      <w:r>
        <w:rPr>
          <w:spacing w:val="-5"/>
          <w:sz w:val="28"/>
        </w:rPr>
        <w:t xml:space="preserve"> </w:t>
      </w:r>
      <w:r>
        <w:rPr>
          <w:sz w:val="28"/>
        </w:rPr>
        <w:t>шпалери,</w:t>
      </w:r>
      <w:r>
        <w:rPr>
          <w:spacing w:val="-6"/>
          <w:sz w:val="28"/>
        </w:rPr>
        <w:t xml:space="preserve"> </w:t>
      </w:r>
      <w:r>
        <w:rPr>
          <w:spacing w:val="-2"/>
          <w:sz w:val="28"/>
        </w:rPr>
        <w:t>тощо);</w:t>
      </w:r>
    </w:p>
    <w:p w14:paraId="585C7F16" w14:textId="77777777" w:rsidR="001A6F49" w:rsidRDefault="00000000">
      <w:pPr>
        <w:pStyle w:val="a5"/>
        <w:numPr>
          <w:ilvl w:val="0"/>
          <w:numId w:val="105"/>
        </w:numPr>
        <w:tabs>
          <w:tab w:val="left" w:pos="1199"/>
        </w:tabs>
        <w:ind w:right="288" w:firstLine="566"/>
        <w:rPr>
          <w:sz w:val="28"/>
        </w:rPr>
      </w:pPr>
      <w:r>
        <w:rPr>
          <w:sz w:val="28"/>
        </w:rPr>
        <w:t>залишок побутових відходів (кістки, шкіра, гума (шини, гумові рукавички тощо), каміння, вуличний змет тощо).</w:t>
      </w:r>
    </w:p>
    <w:p w14:paraId="6F8442E9" w14:textId="77777777" w:rsidR="001A6F49" w:rsidRDefault="00000000">
      <w:pPr>
        <w:pStyle w:val="a3"/>
        <w:ind w:right="280"/>
      </w:pPr>
      <w:r>
        <w:t>Морфологічний склад сучасних побутових відходів суттєво відрізняється від складу відходів, що формувався кілька десятиліть тому. Останніми роками спостерігається інтенсивне використання пакувальних матеріалів і напівфабрикатів, що призводить до зростання частки не лише паперу, а й полімерних матеріалів у складі побутових відходів. Основними факторами, які впливають</w:t>
      </w:r>
      <w:r>
        <w:rPr>
          <w:spacing w:val="-17"/>
        </w:rPr>
        <w:t xml:space="preserve"> </w:t>
      </w:r>
      <w:r>
        <w:t>на</w:t>
      </w:r>
      <w:r>
        <w:rPr>
          <w:spacing w:val="-16"/>
        </w:rPr>
        <w:t xml:space="preserve"> </w:t>
      </w:r>
      <w:r>
        <w:t>зміни</w:t>
      </w:r>
      <w:r>
        <w:rPr>
          <w:spacing w:val="-18"/>
        </w:rPr>
        <w:t xml:space="preserve"> </w:t>
      </w:r>
      <w:r>
        <w:t>у</w:t>
      </w:r>
      <w:r>
        <w:rPr>
          <w:spacing w:val="-14"/>
        </w:rPr>
        <w:t xml:space="preserve"> </w:t>
      </w:r>
      <w:r>
        <w:t>складі</w:t>
      </w:r>
      <w:r>
        <w:rPr>
          <w:spacing w:val="-13"/>
        </w:rPr>
        <w:t xml:space="preserve"> </w:t>
      </w:r>
      <w:r>
        <w:t>відходів</w:t>
      </w:r>
      <w:r>
        <w:rPr>
          <w:spacing w:val="-17"/>
        </w:rPr>
        <w:t xml:space="preserve"> </w:t>
      </w:r>
      <w:r>
        <w:t>є</w:t>
      </w:r>
      <w:r>
        <w:rPr>
          <w:spacing w:val="-17"/>
        </w:rPr>
        <w:t xml:space="preserve"> </w:t>
      </w:r>
      <w:r>
        <w:t>кліматичні</w:t>
      </w:r>
      <w:r>
        <w:rPr>
          <w:spacing w:val="-15"/>
        </w:rPr>
        <w:t xml:space="preserve"> </w:t>
      </w:r>
      <w:r>
        <w:t>умови,</w:t>
      </w:r>
      <w:r>
        <w:rPr>
          <w:spacing w:val="-16"/>
        </w:rPr>
        <w:t xml:space="preserve"> </w:t>
      </w:r>
      <w:r>
        <w:t>рівень</w:t>
      </w:r>
      <w:r>
        <w:rPr>
          <w:spacing w:val="-17"/>
        </w:rPr>
        <w:t xml:space="preserve"> </w:t>
      </w:r>
      <w:r>
        <w:t>життя</w:t>
      </w:r>
      <w:r>
        <w:rPr>
          <w:spacing w:val="-16"/>
        </w:rPr>
        <w:t xml:space="preserve"> </w:t>
      </w:r>
      <w:r>
        <w:t>населення і рівень розвитку ринку вторинної сировини. Крім того, морфологічний склад побутових відходів залежить від джерела їх утворення. Він також може суттєво відрізнятися залежно від території збирання відходів, зокрема регіон, міська чи сільська місцевість тощо, та змінюватися з часом.</w:t>
      </w:r>
    </w:p>
    <w:p w14:paraId="4007CF45" w14:textId="77777777" w:rsidR="001A6F49" w:rsidRDefault="00000000">
      <w:pPr>
        <w:pStyle w:val="a3"/>
        <w:ind w:right="281"/>
      </w:pPr>
      <w:r>
        <w:t>Сезонні зміни складу побутових відходів характеризуються збільшенням вмісту харчових відходів з 20-25% навесні, до 40-55% восени, що пов'язано з великою кількістю овочів і фруктів в раціоні харчування населення. Взимку скорочуються відходи деревини та листя з 20 до 7 %. З урахуванням 90–100 % вологості,</w:t>
      </w:r>
      <w:r>
        <w:rPr>
          <w:spacing w:val="-13"/>
        </w:rPr>
        <w:t xml:space="preserve"> </w:t>
      </w:r>
      <w:r>
        <w:t>відходи</w:t>
      </w:r>
      <w:r>
        <w:rPr>
          <w:spacing w:val="-13"/>
        </w:rPr>
        <w:t xml:space="preserve"> </w:t>
      </w:r>
      <w:r>
        <w:t>можуть</w:t>
      </w:r>
      <w:r>
        <w:rPr>
          <w:spacing w:val="-14"/>
        </w:rPr>
        <w:t xml:space="preserve"> </w:t>
      </w:r>
      <w:r>
        <w:t>містити:</w:t>
      </w:r>
      <w:r>
        <w:rPr>
          <w:spacing w:val="-14"/>
        </w:rPr>
        <w:t xml:space="preserve"> </w:t>
      </w:r>
      <w:r>
        <w:t>органічні</w:t>
      </w:r>
      <w:r>
        <w:rPr>
          <w:spacing w:val="-13"/>
        </w:rPr>
        <w:t xml:space="preserve"> </w:t>
      </w:r>
      <w:r>
        <w:t>відходи</w:t>
      </w:r>
      <w:r>
        <w:rPr>
          <w:spacing w:val="-10"/>
        </w:rPr>
        <w:t xml:space="preserve"> </w:t>
      </w:r>
      <w:r>
        <w:t>–</w:t>
      </w:r>
      <w:r>
        <w:rPr>
          <w:spacing w:val="-12"/>
        </w:rPr>
        <w:t xml:space="preserve"> </w:t>
      </w:r>
      <w:r>
        <w:t>30</w:t>
      </w:r>
      <w:r>
        <w:rPr>
          <w:spacing w:val="-13"/>
        </w:rPr>
        <w:t xml:space="preserve"> </w:t>
      </w:r>
      <w:r>
        <w:t>%;</w:t>
      </w:r>
      <w:r>
        <w:rPr>
          <w:spacing w:val="-13"/>
        </w:rPr>
        <w:t xml:space="preserve"> </w:t>
      </w:r>
      <w:r>
        <w:t>макулатуру</w:t>
      </w:r>
      <w:r>
        <w:rPr>
          <w:spacing w:val="-11"/>
        </w:rPr>
        <w:t xml:space="preserve"> </w:t>
      </w:r>
      <w:r>
        <w:t>–</w:t>
      </w:r>
      <w:r>
        <w:rPr>
          <w:spacing w:val="-14"/>
        </w:rPr>
        <w:t xml:space="preserve"> </w:t>
      </w:r>
      <w:r>
        <w:t>20</w:t>
      </w:r>
      <w:r>
        <w:rPr>
          <w:spacing w:val="-14"/>
        </w:rPr>
        <w:t xml:space="preserve"> </w:t>
      </w:r>
      <w:r>
        <w:t>%; пластмаси – 18 % відповідно до пори року.</w:t>
      </w:r>
    </w:p>
    <w:p w14:paraId="06A74FD4" w14:textId="77777777" w:rsidR="001A6F49" w:rsidRDefault="00000000">
      <w:pPr>
        <w:pStyle w:val="a3"/>
        <w:ind w:right="281"/>
      </w:pPr>
      <w:r>
        <w:t>У зв’язку з військовою агресією рф проти України, відповідно до ЗУ «Про захист інтересів суб’єктів подання звітності та інших документів у період дії воєнного стану або стану війни», у період дії воєнного стану або стану війни, а також протягом трьох місяців після його завершення, органи державної статистики призупинили оприлюднення більшості статистичної інформації. Тому аналіз здійснено на основі наявних оперативних даних та наданих виконавчим комітетом Великобичківської селищної ради.</w:t>
      </w:r>
    </w:p>
    <w:p w14:paraId="5BAE2F9C" w14:textId="77777777" w:rsidR="001A6F49" w:rsidRDefault="00000000">
      <w:pPr>
        <w:pStyle w:val="a3"/>
        <w:ind w:right="278"/>
      </w:pPr>
      <w:r>
        <w:t>Проблематика управління відходами в Україні набула стратегічного значення в контексті реалізації державної екологічної політики, адаптації національного законодавства до вимог Європейського Союзу та переходу до принципів циркулярної економіки. З ухваленням нового ЗУ «Про управління відходами» №2320-IX (чинного з 9 липня 2023 року) система регулювання відходів</w:t>
      </w:r>
      <w:r>
        <w:rPr>
          <w:spacing w:val="-4"/>
        </w:rPr>
        <w:t xml:space="preserve"> </w:t>
      </w:r>
      <w:r>
        <w:t>була</w:t>
      </w:r>
      <w:r>
        <w:rPr>
          <w:spacing w:val="-3"/>
        </w:rPr>
        <w:t xml:space="preserve"> </w:t>
      </w:r>
      <w:r>
        <w:t>докорінно</w:t>
      </w:r>
      <w:r>
        <w:rPr>
          <w:spacing w:val="-2"/>
        </w:rPr>
        <w:t xml:space="preserve"> </w:t>
      </w:r>
      <w:r>
        <w:t>оновлена.</w:t>
      </w:r>
      <w:r>
        <w:rPr>
          <w:spacing w:val="-2"/>
        </w:rPr>
        <w:t xml:space="preserve"> </w:t>
      </w:r>
      <w:r>
        <w:t>Замість</w:t>
      </w:r>
      <w:r>
        <w:rPr>
          <w:spacing w:val="-4"/>
        </w:rPr>
        <w:t xml:space="preserve"> </w:t>
      </w:r>
      <w:r>
        <w:t>поділу</w:t>
      </w:r>
      <w:r>
        <w:rPr>
          <w:spacing w:val="-2"/>
        </w:rPr>
        <w:t xml:space="preserve"> </w:t>
      </w:r>
      <w:r>
        <w:t>на</w:t>
      </w:r>
      <w:r>
        <w:rPr>
          <w:spacing w:val="-3"/>
        </w:rPr>
        <w:t xml:space="preserve"> </w:t>
      </w:r>
      <w:r>
        <w:t>чотири</w:t>
      </w:r>
      <w:r>
        <w:rPr>
          <w:spacing w:val="-3"/>
        </w:rPr>
        <w:t xml:space="preserve"> </w:t>
      </w:r>
      <w:r>
        <w:t>класи</w:t>
      </w:r>
      <w:r>
        <w:rPr>
          <w:spacing w:val="-2"/>
        </w:rPr>
        <w:t xml:space="preserve"> </w:t>
      </w:r>
      <w:r>
        <w:t>небезпеки</w:t>
      </w:r>
      <w:r>
        <w:rPr>
          <w:spacing w:val="-3"/>
        </w:rPr>
        <w:t xml:space="preserve"> </w:t>
      </w:r>
      <w:r>
        <w:t>(І–IV), що використовувався в попередніх нормативно-правових актах, застосовується поділ на дві категорії:</w:t>
      </w:r>
    </w:p>
    <w:p w14:paraId="44656B55" w14:textId="77777777" w:rsidR="001A6F49" w:rsidRDefault="001A6F49">
      <w:pPr>
        <w:pStyle w:val="a3"/>
        <w:sectPr w:rsidR="001A6F49">
          <w:pgSz w:w="11910" w:h="16840"/>
          <w:pgMar w:top="760" w:right="566" w:bottom="780" w:left="1133" w:header="0" w:footer="574" w:gutter="0"/>
          <w:cols w:space="720"/>
        </w:sectPr>
      </w:pPr>
    </w:p>
    <w:p w14:paraId="01D378CB" w14:textId="77777777" w:rsidR="001A6F49" w:rsidRDefault="00000000">
      <w:pPr>
        <w:pStyle w:val="a3"/>
        <w:tabs>
          <w:tab w:val="left" w:pos="2399"/>
          <w:tab w:val="left" w:pos="3526"/>
          <w:tab w:val="left" w:pos="4008"/>
          <w:tab w:val="left" w:pos="4481"/>
          <w:tab w:val="left" w:pos="5040"/>
          <w:tab w:val="left" w:pos="5999"/>
          <w:tab w:val="left" w:pos="6776"/>
          <w:tab w:val="left" w:pos="7385"/>
          <w:tab w:val="left" w:pos="8411"/>
        </w:tabs>
        <w:spacing w:before="71"/>
        <w:ind w:right="285"/>
        <w:jc w:val="left"/>
      </w:pPr>
      <w:r>
        <w:rPr>
          <w:spacing w:val="-2"/>
        </w:rPr>
        <w:t>Небезпечні</w:t>
      </w:r>
      <w:r>
        <w:tab/>
      </w:r>
      <w:r>
        <w:rPr>
          <w:spacing w:val="-2"/>
        </w:rPr>
        <w:t>відходи</w:t>
      </w:r>
      <w:r>
        <w:tab/>
        <w:t>—</w:t>
      </w:r>
      <w:r>
        <w:tab/>
      </w:r>
      <w:r>
        <w:rPr>
          <w:spacing w:val="-4"/>
        </w:rPr>
        <w:t>ті,</w:t>
      </w:r>
      <w:r>
        <w:tab/>
      </w:r>
      <w:r>
        <w:rPr>
          <w:spacing w:val="-6"/>
        </w:rPr>
        <w:t>що</w:t>
      </w:r>
      <w:r>
        <w:tab/>
      </w:r>
      <w:r>
        <w:rPr>
          <w:spacing w:val="-2"/>
        </w:rPr>
        <w:t>мають</w:t>
      </w:r>
      <w:r>
        <w:tab/>
      </w:r>
      <w:r>
        <w:rPr>
          <w:spacing w:val="-4"/>
        </w:rPr>
        <w:t>одну</w:t>
      </w:r>
      <w:r>
        <w:tab/>
      </w:r>
      <w:r>
        <w:rPr>
          <w:spacing w:val="-4"/>
        </w:rPr>
        <w:t>або</w:t>
      </w:r>
      <w:r>
        <w:tab/>
      </w:r>
      <w:r>
        <w:rPr>
          <w:spacing w:val="-2"/>
        </w:rPr>
        <w:t>більше</w:t>
      </w:r>
      <w:r>
        <w:tab/>
      </w:r>
      <w:r>
        <w:rPr>
          <w:spacing w:val="-2"/>
        </w:rPr>
        <w:t xml:space="preserve">небезпечних </w:t>
      </w:r>
      <w:r>
        <w:t>властивостей, визначених у додатку 3 до Закону;</w:t>
      </w:r>
    </w:p>
    <w:p w14:paraId="28CDC037" w14:textId="77777777" w:rsidR="001A6F49" w:rsidRDefault="00000000">
      <w:pPr>
        <w:pStyle w:val="a3"/>
        <w:ind w:right="282"/>
        <w:jc w:val="right"/>
      </w:pPr>
      <w:r>
        <w:t>Відходи,</w:t>
      </w:r>
      <w:r>
        <w:rPr>
          <w:spacing w:val="-13"/>
        </w:rPr>
        <w:t xml:space="preserve"> </w:t>
      </w:r>
      <w:r>
        <w:t>що</w:t>
      </w:r>
      <w:r>
        <w:rPr>
          <w:spacing w:val="-12"/>
        </w:rPr>
        <w:t xml:space="preserve"> </w:t>
      </w:r>
      <w:r>
        <w:t>не</w:t>
      </w:r>
      <w:r>
        <w:rPr>
          <w:spacing w:val="-12"/>
        </w:rPr>
        <w:t xml:space="preserve"> </w:t>
      </w:r>
      <w:r>
        <w:t>є</w:t>
      </w:r>
      <w:r>
        <w:rPr>
          <w:spacing w:val="-13"/>
        </w:rPr>
        <w:t xml:space="preserve"> </w:t>
      </w:r>
      <w:r>
        <w:t>небезпечними</w:t>
      </w:r>
      <w:r>
        <w:rPr>
          <w:spacing w:val="-9"/>
        </w:rPr>
        <w:t xml:space="preserve"> </w:t>
      </w:r>
      <w:r>
        <w:t>—</w:t>
      </w:r>
      <w:r>
        <w:rPr>
          <w:spacing w:val="-12"/>
        </w:rPr>
        <w:t xml:space="preserve"> </w:t>
      </w:r>
      <w:r>
        <w:t>ті,</w:t>
      </w:r>
      <w:r>
        <w:rPr>
          <w:spacing w:val="-12"/>
        </w:rPr>
        <w:t xml:space="preserve"> </w:t>
      </w:r>
      <w:r>
        <w:t>які</w:t>
      </w:r>
      <w:r>
        <w:rPr>
          <w:spacing w:val="-12"/>
        </w:rPr>
        <w:t xml:space="preserve"> </w:t>
      </w:r>
      <w:r>
        <w:t>не</w:t>
      </w:r>
      <w:r>
        <w:rPr>
          <w:spacing w:val="-12"/>
        </w:rPr>
        <w:t xml:space="preserve"> </w:t>
      </w:r>
      <w:r>
        <w:t>мають</w:t>
      </w:r>
      <w:r>
        <w:rPr>
          <w:spacing w:val="-14"/>
        </w:rPr>
        <w:t xml:space="preserve"> </w:t>
      </w:r>
      <w:r>
        <w:t>зазначених</w:t>
      </w:r>
      <w:r>
        <w:rPr>
          <w:spacing w:val="-12"/>
        </w:rPr>
        <w:t xml:space="preserve"> </w:t>
      </w:r>
      <w:r>
        <w:t>властивостей. Такий підхід відповідає європейській практиці (Директива 2008/98/ЄС про відходи)</w:t>
      </w:r>
      <w:r>
        <w:rPr>
          <w:spacing w:val="40"/>
        </w:rPr>
        <w:t xml:space="preserve"> </w:t>
      </w:r>
      <w:r>
        <w:t>і</w:t>
      </w:r>
      <w:r>
        <w:rPr>
          <w:spacing w:val="40"/>
        </w:rPr>
        <w:t xml:space="preserve"> </w:t>
      </w:r>
      <w:r>
        <w:t>спрямований</w:t>
      </w:r>
      <w:r>
        <w:rPr>
          <w:spacing w:val="40"/>
        </w:rPr>
        <w:t xml:space="preserve"> </w:t>
      </w:r>
      <w:r>
        <w:t>на</w:t>
      </w:r>
      <w:r>
        <w:rPr>
          <w:spacing w:val="40"/>
        </w:rPr>
        <w:t xml:space="preserve"> </w:t>
      </w:r>
      <w:r>
        <w:t>спрощення</w:t>
      </w:r>
      <w:r>
        <w:rPr>
          <w:spacing w:val="40"/>
        </w:rPr>
        <w:t xml:space="preserve"> </w:t>
      </w:r>
      <w:r>
        <w:t>класифікації,</w:t>
      </w:r>
      <w:r>
        <w:rPr>
          <w:spacing w:val="40"/>
        </w:rPr>
        <w:t xml:space="preserve"> </w:t>
      </w:r>
      <w:r>
        <w:t>посилення</w:t>
      </w:r>
      <w:r>
        <w:rPr>
          <w:spacing w:val="40"/>
        </w:rPr>
        <w:t xml:space="preserve"> </w:t>
      </w:r>
      <w:r>
        <w:t>контролю</w:t>
      </w:r>
      <w:r>
        <w:rPr>
          <w:spacing w:val="40"/>
        </w:rPr>
        <w:t xml:space="preserve"> </w:t>
      </w:r>
      <w:r>
        <w:t>за токсичними</w:t>
      </w:r>
      <w:r>
        <w:rPr>
          <w:spacing w:val="71"/>
          <w:w w:val="150"/>
        </w:rPr>
        <w:t xml:space="preserve"> </w:t>
      </w:r>
      <w:r>
        <w:t>потоками</w:t>
      </w:r>
      <w:r>
        <w:rPr>
          <w:spacing w:val="74"/>
          <w:w w:val="150"/>
        </w:rPr>
        <w:t xml:space="preserve"> </w:t>
      </w:r>
      <w:r>
        <w:t>та</w:t>
      </w:r>
      <w:r>
        <w:rPr>
          <w:spacing w:val="73"/>
          <w:w w:val="150"/>
        </w:rPr>
        <w:t xml:space="preserve"> </w:t>
      </w:r>
      <w:r>
        <w:t>гармонізацію</w:t>
      </w:r>
      <w:r>
        <w:rPr>
          <w:spacing w:val="72"/>
          <w:w w:val="150"/>
        </w:rPr>
        <w:t xml:space="preserve"> </w:t>
      </w:r>
      <w:r>
        <w:t>з</w:t>
      </w:r>
      <w:r>
        <w:rPr>
          <w:spacing w:val="72"/>
          <w:w w:val="150"/>
        </w:rPr>
        <w:t xml:space="preserve"> </w:t>
      </w:r>
      <w:r>
        <w:t>єдиним</w:t>
      </w:r>
      <w:r>
        <w:rPr>
          <w:spacing w:val="71"/>
          <w:w w:val="150"/>
        </w:rPr>
        <w:t xml:space="preserve"> </w:t>
      </w:r>
      <w:r>
        <w:t>Національним</w:t>
      </w:r>
      <w:r>
        <w:rPr>
          <w:spacing w:val="71"/>
          <w:w w:val="150"/>
        </w:rPr>
        <w:t xml:space="preserve"> </w:t>
      </w:r>
      <w:r>
        <w:rPr>
          <w:spacing w:val="-2"/>
        </w:rPr>
        <w:t>переліком</w:t>
      </w:r>
    </w:p>
    <w:p w14:paraId="7853C7DC" w14:textId="77777777" w:rsidR="001A6F49" w:rsidRDefault="00000000">
      <w:pPr>
        <w:pStyle w:val="a3"/>
        <w:spacing w:before="1" w:line="322" w:lineRule="exact"/>
        <w:ind w:firstLine="0"/>
        <w:jc w:val="left"/>
      </w:pPr>
      <w:r>
        <w:t>відходів,</w:t>
      </w:r>
      <w:r>
        <w:rPr>
          <w:spacing w:val="-7"/>
        </w:rPr>
        <w:t xml:space="preserve"> </w:t>
      </w:r>
      <w:r>
        <w:t>затвердженим</w:t>
      </w:r>
      <w:r>
        <w:rPr>
          <w:spacing w:val="-7"/>
        </w:rPr>
        <w:t xml:space="preserve"> </w:t>
      </w:r>
      <w:r>
        <w:t>постановою</w:t>
      </w:r>
      <w:r>
        <w:rPr>
          <w:spacing w:val="-5"/>
        </w:rPr>
        <w:t xml:space="preserve"> </w:t>
      </w:r>
      <w:r>
        <w:t>КМУ</w:t>
      </w:r>
      <w:r>
        <w:rPr>
          <w:spacing w:val="-4"/>
        </w:rPr>
        <w:t xml:space="preserve"> </w:t>
      </w:r>
      <w:r>
        <w:t>від</w:t>
      </w:r>
      <w:r>
        <w:rPr>
          <w:spacing w:val="-3"/>
        </w:rPr>
        <w:t xml:space="preserve"> </w:t>
      </w:r>
      <w:r>
        <w:t>20</w:t>
      </w:r>
      <w:r>
        <w:rPr>
          <w:spacing w:val="-3"/>
        </w:rPr>
        <w:t xml:space="preserve"> </w:t>
      </w:r>
      <w:r>
        <w:t>жовтня</w:t>
      </w:r>
      <w:r>
        <w:rPr>
          <w:spacing w:val="-7"/>
        </w:rPr>
        <w:t xml:space="preserve"> </w:t>
      </w:r>
      <w:r>
        <w:t>2023</w:t>
      </w:r>
      <w:r>
        <w:rPr>
          <w:spacing w:val="-3"/>
        </w:rPr>
        <w:t xml:space="preserve"> </w:t>
      </w:r>
      <w:r>
        <w:t>року</w:t>
      </w:r>
      <w:r>
        <w:rPr>
          <w:spacing w:val="-6"/>
        </w:rPr>
        <w:t xml:space="preserve"> </w:t>
      </w:r>
      <w:r>
        <w:rPr>
          <w:spacing w:val="-2"/>
        </w:rPr>
        <w:t>№1102.</w:t>
      </w:r>
    </w:p>
    <w:p w14:paraId="41273783" w14:textId="77777777" w:rsidR="001A6F49" w:rsidRDefault="00000000">
      <w:pPr>
        <w:pStyle w:val="a3"/>
        <w:spacing w:line="322" w:lineRule="exact"/>
        <w:ind w:left="849" w:firstLine="0"/>
        <w:jc w:val="left"/>
      </w:pPr>
      <w:r>
        <w:t>Закон</w:t>
      </w:r>
      <w:r>
        <w:rPr>
          <w:spacing w:val="-11"/>
        </w:rPr>
        <w:t xml:space="preserve"> </w:t>
      </w:r>
      <w:r>
        <w:t>установлює</w:t>
      </w:r>
      <w:r>
        <w:rPr>
          <w:spacing w:val="-6"/>
        </w:rPr>
        <w:t xml:space="preserve"> </w:t>
      </w:r>
      <w:r>
        <w:t>нові</w:t>
      </w:r>
      <w:r>
        <w:rPr>
          <w:spacing w:val="-8"/>
        </w:rPr>
        <w:t xml:space="preserve"> </w:t>
      </w:r>
      <w:r>
        <w:t>принципи</w:t>
      </w:r>
      <w:r>
        <w:rPr>
          <w:spacing w:val="-6"/>
        </w:rPr>
        <w:t xml:space="preserve"> </w:t>
      </w:r>
      <w:r>
        <w:t>управління</w:t>
      </w:r>
      <w:r>
        <w:rPr>
          <w:spacing w:val="-5"/>
        </w:rPr>
        <w:t xml:space="preserve"> </w:t>
      </w:r>
      <w:r>
        <w:rPr>
          <w:spacing w:val="-2"/>
        </w:rPr>
        <w:t>відходами:</w:t>
      </w:r>
    </w:p>
    <w:p w14:paraId="18896858" w14:textId="77777777" w:rsidR="001A6F49" w:rsidRDefault="00000000">
      <w:pPr>
        <w:pStyle w:val="a5"/>
        <w:numPr>
          <w:ilvl w:val="0"/>
          <w:numId w:val="123"/>
        </w:numPr>
        <w:tabs>
          <w:tab w:val="left" w:pos="1014"/>
        </w:tabs>
        <w:spacing w:line="242" w:lineRule="auto"/>
        <w:ind w:right="286" w:firstLine="566"/>
        <w:jc w:val="left"/>
        <w:rPr>
          <w:sz w:val="28"/>
        </w:rPr>
      </w:pPr>
      <w:r>
        <w:rPr>
          <w:sz w:val="28"/>
        </w:rPr>
        <w:t>ієрархію</w:t>
      </w:r>
      <w:r>
        <w:rPr>
          <w:spacing w:val="-5"/>
          <w:sz w:val="28"/>
        </w:rPr>
        <w:t xml:space="preserve"> </w:t>
      </w:r>
      <w:r>
        <w:rPr>
          <w:sz w:val="28"/>
        </w:rPr>
        <w:t>управління</w:t>
      </w:r>
      <w:r>
        <w:rPr>
          <w:spacing w:val="-2"/>
          <w:sz w:val="28"/>
        </w:rPr>
        <w:t xml:space="preserve"> </w:t>
      </w:r>
      <w:r>
        <w:rPr>
          <w:sz w:val="28"/>
        </w:rPr>
        <w:t>відходами</w:t>
      </w:r>
      <w:r>
        <w:rPr>
          <w:spacing w:val="-2"/>
          <w:sz w:val="28"/>
        </w:rPr>
        <w:t xml:space="preserve"> </w:t>
      </w:r>
      <w:r>
        <w:rPr>
          <w:sz w:val="28"/>
        </w:rPr>
        <w:t>(запобігання</w:t>
      </w:r>
      <w:r>
        <w:rPr>
          <w:spacing w:val="-4"/>
          <w:sz w:val="28"/>
        </w:rPr>
        <w:t xml:space="preserve"> </w:t>
      </w:r>
      <w:r>
        <w:rPr>
          <w:sz w:val="28"/>
        </w:rPr>
        <w:t>→</w:t>
      </w:r>
      <w:r>
        <w:rPr>
          <w:spacing w:val="-3"/>
          <w:sz w:val="28"/>
        </w:rPr>
        <w:t xml:space="preserve"> </w:t>
      </w:r>
      <w:r>
        <w:rPr>
          <w:sz w:val="28"/>
        </w:rPr>
        <w:t>повторне</w:t>
      </w:r>
      <w:r>
        <w:rPr>
          <w:spacing w:val="-3"/>
          <w:sz w:val="28"/>
        </w:rPr>
        <w:t xml:space="preserve"> </w:t>
      </w:r>
      <w:r>
        <w:rPr>
          <w:sz w:val="28"/>
        </w:rPr>
        <w:t>використання</w:t>
      </w:r>
      <w:r>
        <w:rPr>
          <w:spacing w:val="-2"/>
          <w:sz w:val="28"/>
        </w:rPr>
        <w:t xml:space="preserve"> </w:t>
      </w:r>
      <w:r>
        <w:rPr>
          <w:sz w:val="28"/>
        </w:rPr>
        <w:t>→ оброблення → інше відновлення → видалення);</w:t>
      </w:r>
    </w:p>
    <w:p w14:paraId="6A74C3F2" w14:textId="77777777" w:rsidR="001A6F49" w:rsidRDefault="00000000">
      <w:pPr>
        <w:pStyle w:val="a5"/>
        <w:numPr>
          <w:ilvl w:val="0"/>
          <w:numId w:val="123"/>
        </w:numPr>
        <w:tabs>
          <w:tab w:val="left" w:pos="1006"/>
        </w:tabs>
        <w:ind w:right="287" w:firstLine="566"/>
        <w:jc w:val="left"/>
        <w:rPr>
          <w:sz w:val="28"/>
        </w:rPr>
      </w:pPr>
      <w:r>
        <w:rPr>
          <w:sz w:val="28"/>
        </w:rPr>
        <w:t>розширену</w:t>
      </w:r>
      <w:r>
        <w:rPr>
          <w:spacing w:val="-10"/>
          <w:sz w:val="28"/>
        </w:rPr>
        <w:t xml:space="preserve"> </w:t>
      </w:r>
      <w:r>
        <w:rPr>
          <w:sz w:val="28"/>
        </w:rPr>
        <w:t>відповідальність</w:t>
      </w:r>
      <w:r>
        <w:rPr>
          <w:spacing w:val="-12"/>
          <w:sz w:val="28"/>
        </w:rPr>
        <w:t xml:space="preserve"> </w:t>
      </w:r>
      <w:r>
        <w:rPr>
          <w:sz w:val="28"/>
        </w:rPr>
        <w:t>виробника,</w:t>
      </w:r>
      <w:r>
        <w:rPr>
          <w:spacing w:val="-11"/>
          <w:sz w:val="28"/>
        </w:rPr>
        <w:t xml:space="preserve"> </w:t>
      </w:r>
      <w:r>
        <w:rPr>
          <w:sz w:val="28"/>
        </w:rPr>
        <w:t>який</w:t>
      </w:r>
      <w:r>
        <w:rPr>
          <w:spacing w:val="-10"/>
          <w:sz w:val="28"/>
        </w:rPr>
        <w:t xml:space="preserve"> </w:t>
      </w:r>
      <w:r>
        <w:rPr>
          <w:sz w:val="28"/>
        </w:rPr>
        <w:t>відповідає</w:t>
      </w:r>
      <w:r>
        <w:rPr>
          <w:spacing w:val="-11"/>
          <w:sz w:val="28"/>
        </w:rPr>
        <w:t xml:space="preserve"> </w:t>
      </w:r>
      <w:r>
        <w:rPr>
          <w:sz w:val="28"/>
        </w:rPr>
        <w:t>за</w:t>
      </w:r>
      <w:r>
        <w:rPr>
          <w:spacing w:val="-12"/>
          <w:sz w:val="28"/>
        </w:rPr>
        <w:t xml:space="preserve"> </w:t>
      </w:r>
      <w:r>
        <w:rPr>
          <w:sz w:val="28"/>
        </w:rPr>
        <w:t>увесь</w:t>
      </w:r>
      <w:r>
        <w:rPr>
          <w:spacing w:val="-12"/>
          <w:sz w:val="28"/>
        </w:rPr>
        <w:t xml:space="preserve"> </w:t>
      </w:r>
      <w:r>
        <w:rPr>
          <w:sz w:val="28"/>
        </w:rPr>
        <w:t>життєвий цикл своєї продукції;</w:t>
      </w:r>
    </w:p>
    <w:p w14:paraId="1C8DFBCD" w14:textId="77777777" w:rsidR="001A6F49" w:rsidRDefault="00000000">
      <w:pPr>
        <w:pStyle w:val="a5"/>
        <w:numPr>
          <w:ilvl w:val="0"/>
          <w:numId w:val="123"/>
        </w:numPr>
        <w:tabs>
          <w:tab w:val="left" w:pos="1016"/>
        </w:tabs>
        <w:ind w:right="283" w:firstLine="566"/>
        <w:jc w:val="left"/>
        <w:rPr>
          <w:sz w:val="28"/>
        </w:rPr>
      </w:pPr>
      <w:r>
        <w:rPr>
          <w:sz w:val="28"/>
        </w:rPr>
        <w:t>обов’язок</w:t>
      </w:r>
      <w:r>
        <w:rPr>
          <w:spacing w:val="-1"/>
          <w:sz w:val="28"/>
        </w:rPr>
        <w:t xml:space="preserve"> </w:t>
      </w:r>
      <w:r>
        <w:rPr>
          <w:sz w:val="28"/>
        </w:rPr>
        <w:t>декларування небезпечних</w:t>
      </w:r>
      <w:r>
        <w:rPr>
          <w:spacing w:val="-1"/>
          <w:sz w:val="28"/>
        </w:rPr>
        <w:t xml:space="preserve"> </w:t>
      </w:r>
      <w:r>
        <w:rPr>
          <w:sz w:val="28"/>
        </w:rPr>
        <w:t>відходів та звітування про обсяги не небезпечних відходів;</w:t>
      </w:r>
    </w:p>
    <w:p w14:paraId="0E0195A2" w14:textId="77777777" w:rsidR="001A6F49" w:rsidRDefault="00000000">
      <w:pPr>
        <w:pStyle w:val="a5"/>
        <w:numPr>
          <w:ilvl w:val="0"/>
          <w:numId w:val="123"/>
        </w:numPr>
        <w:tabs>
          <w:tab w:val="left" w:pos="1023"/>
        </w:tabs>
        <w:ind w:right="288" w:firstLine="566"/>
        <w:jc w:val="left"/>
        <w:rPr>
          <w:sz w:val="28"/>
        </w:rPr>
      </w:pPr>
      <w:r>
        <w:rPr>
          <w:sz w:val="28"/>
        </w:rPr>
        <w:t xml:space="preserve">заборону на змішування небезпечних відходів без спеціально визначених </w:t>
      </w:r>
      <w:r>
        <w:rPr>
          <w:spacing w:val="-2"/>
          <w:sz w:val="28"/>
        </w:rPr>
        <w:t>умов.</w:t>
      </w:r>
    </w:p>
    <w:p w14:paraId="6DD61721" w14:textId="77777777" w:rsidR="001A6F49" w:rsidRDefault="00000000">
      <w:pPr>
        <w:pStyle w:val="a3"/>
        <w:tabs>
          <w:tab w:val="left" w:pos="1070"/>
          <w:tab w:val="left" w:pos="2873"/>
          <w:tab w:val="left" w:pos="3343"/>
          <w:tab w:val="left" w:pos="4526"/>
          <w:tab w:val="left" w:pos="5928"/>
          <w:tab w:val="left" w:pos="7147"/>
          <w:tab w:val="left" w:pos="7955"/>
          <w:tab w:val="left" w:pos="9507"/>
        </w:tabs>
        <w:ind w:right="279"/>
        <w:jc w:val="right"/>
      </w:pPr>
      <w:r>
        <w:t>Основні елементи</w:t>
      </w:r>
      <w:r>
        <w:rPr>
          <w:spacing w:val="-1"/>
        </w:rPr>
        <w:t xml:space="preserve"> </w:t>
      </w:r>
      <w:r>
        <w:t>планувальної структури</w:t>
      </w:r>
      <w:r>
        <w:rPr>
          <w:spacing w:val="-1"/>
        </w:rPr>
        <w:t xml:space="preserve"> </w:t>
      </w:r>
      <w:r>
        <w:t>Великобичківської селищної ТГ включають:</w:t>
      </w:r>
      <w:r>
        <w:rPr>
          <w:spacing w:val="40"/>
        </w:rPr>
        <w:t xml:space="preserve"> </w:t>
      </w:r>
      <w:r>
        <w:t>житлові</w:t>
      </w:r>
      <w:r>
        <w:rPr>
          <w:spacing w:val="40"/>
        </w:rPr>
        <w:t xml:space="preserve"> </w:t>
      </w:r>
      <w:r>
        <w:t>зони</w:t>
      </w:r>
      <w:r>
        <w:rPr>
          <w:spacing w:val="40"/>
        </w:rPr>
        <w:t xml:space="preserve"> </w:t>
      </w:r>
      <w:r>
        <w:t>(забудова</w:t>
      </w:r>
      <w:r>
        <w:rPr>
          <w:spacing w:val="40"/>
        </w:rPr>
        <w:t xml:space="preserve"> </w:t>
      </w:r>
      <w:r>
        <w:t>як</w:t>
      </w:r>
      <w:r>
        <w:rPr>
          <w:spacing w:val="40"/>
        </w:rPr>
        <w:t xml:space="preserve"> </w:t>
      </w:r>
      <w:r>
        <w:t>багатоповерховими,</w:t>
      </w:r>
      <w:r>
        <w:rPr>
          <w:spacing w:val="40"/>
        </w:rPr>
        <w:t xml:space="preserve"> </w:t>
      </w:r>
      <w:r>
        <w:t>так</w:t>
      </w:r>
      <w:r>
        <w:rPr>
          <w:spacing w:val="40"/>
        </w:rPr>
        <w:t xml:space="preserve"> </w:t>
      </w:r>
      <w:r>
        <w:t>і</w:t>
      </w:r>
      <w:r>
        <w:rPr>
          <w:spacing w:val="40"/>
        </w:rPr>
        <w:t xml:space="preserve"> </w:t>
      </w:r>
      <w:r>
        <w:t>садибними будинками),</w:t>
      </w:r>
      <w:r>
        <w:rPr>
          <w:spacing w:val="80"/>
        </w:rPr>
        <w:t xml:space="preserve"> </w:t>
      </w:r>
      <w:r>
        <w:t>громадські</w:t>
      </w:r>
      <w:r>
        <w:rPr>
          <w:spacing w:val="80"/>
        </w:rPr>
        <w:t xml:space="preserve"> </w:t>
      </w:r>
      <w:r>
        <w:t>зони</w:t>
      </w:r>
      <w:r>
        <w:rPr>
          <w:spacing w:val="80"/>
        </w:rPr>
        <w:t xml:space="preserve"> </w:t>
      </w:r>
      <w:r>
        <w:t>(території</w:t>
      </w:r>
      <w:r>
        <w:rPr>
          <w:spacing w:val="80"/>
        </w:rPr>
        <w:t xml:space="preserve"> </w:t>
      </w:r>
      <w:r>
        <w:t>для</w:t>
      </w:r>
      <w:r>
        <w:rPr>
          <w:spacing w:val="80"/>
        </w:rPr>
        <w:t xml:space="preserve"> </w:t>
      </w:r>
      <w:r>
        <w:t>розміщення</w:t>
      </w:r>
      <w:r>
        <w:rPr>
          <w:spacing w:val="80"/>
        </w:rPr>
        <w:t xml:space="preserve"> </w:t>
      </w:r>
      <w:r>
        <w:t>адміністративних, освітніх,</w:t>
      </w:r>
      <w:r>
        <w:rPr>
          <w:spacing w:val="-18"/>
        </w:rPr>
        <w:t xml:space="preserve"> </w:t>
      </w:r>
      <w:r>
        <w:t>культурних</w:t>
      </w:r>
      <w:r>
        <w:rPr>
          <w:spacing w:val="-18"/>
        </w:rPr>
        <w:t xml:space="preserve"> </w:t>
      </w:r>
      <w:r>
        <w:t>та</w:t>
      </w:r>
      <w:r>
        <w:rPr>
          <w:spacing w:val="-18"/>
        </w:rPr>
        <w:t xml:space="preserve"> </w:t>
      </w:r>
      <w:r>
        <w:t>медичних</w:t>
      </w:r>
      <w:r>
        <w:rPr>
          <w:spacing w:val="-17"/>
        </w:rPr>
        <w:t xml:space="preserve"> </w:t>
      </w:r>
      <w:r>
        <w:t>закладів),</w:t>
      </w:r>
      <w:r>
        <w:rPr>
          <w:spacing w:val="-19"/>
        </w:rPr>
        <w:t xml:space="preserve"> </w:t>
      </w:r>
      <w:r>
        <w:t>промислові</w:t>
      </w:r>
      <w:r>
        <w:rPr>
          <w:spacing w:val="-18"/>
        </w:rPr>
        <w:t xml:space="preserve"> </w:t>
      </w:r>
      <w:r>
        <w:t>та</w:t>
      </w:r>
      <w:r>
        <w:rPr>
          <w:spacing w:val="-18"/>
        </w:rPr>
        <w:t xml:space="preserve"> </w:t>
      </w:r>
      <w:r>
        <w:t xml:space="preserve">комунально-складські </w:t>
      </w:r>
      <w:r>
        <w:rPr>
          <w:spacing w:val="-4"/>
        </w:rPr>
        <w:t>зони</w:t>
      </w:r>
      <w:r>
        <w:tab/>
      </w:r>
      <w:r>
        <w:rPr>
          <w:spacing w:val="-2"/>
        </w:rPr>
        <w:t>(розташовані</w:t>
      </w:r>
      <w:r>
        <w:tab/>
      </w:r>
      <w:r>
        <w:rPr>
          <w:spacing w:val="-6"/>
        </w:rPr>
        <w:t>за</w:t>
      </w:r>
      <w:r>
        <w:tab/>
      </w:r>
      <w:r>
        <w:rPr>
          <w:spacing w:val="-2"/>
        </w:rPr>
        <w:t>межами</w:t>
      </w:r>
      <w:r>
        <w:tab/>
      </w:r>
      <w:r>
        <w:rPr>
          <w:spacing w:val="-2"/>
        </w:rPr>
        <w:t>житлових</w:t>
      </w:r>
      <w:r>
        <w:tab/>
      </w:r>
      <w:r>
        <w:rPr>
          <w:spacing w:val="-2"/>
        </w:rPr>
        <w:t>районів,</w:t>
      </w:r>
      <w:r>
        <w:tab/>
      </w:r>
      <w:r>
        <w:rPr>
          <w:spacing w:val="-4"/>
        </w:rPr>
        <w:t>вони</w:t>
      </w:r>
      <w:r>
        <w:tab/>
      </w:r>
      <w:r>
        <w:rPr>
          <w:spacing w:val="-2"/>
        </w:rPr>
        <w:t>призначені</w:t>
      </w:r>
      <w:r>
        <w:tab/>
      </w:r>
      <w:r>
        <w:rPr>
          <w:spacing w:val="-4"/>
        </w:rPr>
        <w:t xml:space="preserve">для </w:t>
      </w:r>
      <w:r>
        <w:t>промислових</w:t>
      </w:r>
      <w:r>
        <w:rPr>
          <w:spacing w:val="-18"/>
        </w:rPr>
        <w:t xml:space="preserve"> </w:t>
      </w:r>
      <w:r>
        <w:t>підприємств,</w:t>
      </w:r>
      <w:r>
        <w:rPr>
          <w:spacing w:val="-17"/>
        </w:rPr>
        <w:t xml:space="preserve"> </w:t>
      </w:r>
      <w:r>
        <w:t>а</w:t>
      </w:r>
      <w:r>
        <w:rPr>
          <w:spacing w:val="-17"/>
        </w:rPr>
        <w:t xml:space="preserve"> </w:t>
      </w:r>
      <w:r>
        <w:t>також</w:t>
      </w:r>
      <w:r>
        <w:rPr>
          <w:spacing w:val="-18"/>
        </w:rPr>
        <w:t xml:space="preserve"> </w:t>
      </w:r>
      <w:r>
        <w:t>для</w:t>
      </w:r>
      <w:r>
        <w:rPr>
          <w:spacing w:val="-15"/>
        </w:rPr>
        <w:t xml:space="preserve"> </w:t>
      </w:r>
      <w:r>
        <w:t>комунальних</w:t>
      </w:r>
      <w:r>
        <w:rPr>
          <w:spacing w:val="-16"/>
        </w:rPr>
        <w:t xml:space="preserve"> </w:t>
      </w:r>
      <w:r>
        <w:t>об'єктів),</w:t>
      </w:r>
      <w:r>
        <w:rPr>
          <w:spacing w:val="-17"/>
        </w:rPr>
        <w:t xml:space="preserve"> </w:t>
      </w:r>
      <w:r>
        <w:t>зони</w:t>
      </w:r>
      <w:r>
        <w:rPr>
          <w:spacing w:val="-17"/>
        </w:rPr>
        <w:t xml:space="preserve"> </w:t>
      </w:r>
      <w:r>
        <w:t>транспортної та</w:t>
      </w:r>
      <w:r>
        <w:rPr>
          <w:spacing w:val="-16"/>
        </w:rPr>
        <w:t xml:space="preserve"> </w:t>
      </w:r>
      <w:r>
        <w:t>інженерної</w:t>
      </w:r>
      <w:r>
        <w:rPr>
          <w:spacing w:val="-15"/>
        </w:rPr>
        <w:t xml:space="preserve"> </w:t>
      </w:r>
      <w:r>
        <w:t>інфраструктури</w:t>
      </w:r>
      <w:r>
        <w:rPr>
          <w:spacing w:val="-15"/>
        </w:rPr>
        <w:t xml:space="preserve"> </w:t>
      </w:r>
      <w:r>
        <w:t>(мережа</w:t>
      </w:r>
      <w:r>
        <w:rPr>
          <w:spacing w:val="-18"/>
        </w:rPr>
        <w:t xml:space="preserve"> </w:t>
      </w:r>
      <w:r>
        <w:t>доріг</w:t>
      </w:r>
      <w:r>
        <w:rPr>
          <w:spacing w:val="-11"/>
        </w:rPr>
        <w:t xml:space="preserve"> </w:t>
      </w:r>
      <w:r>
        <w:t>та</w:t>
      </w:r>
      <w:r>
        <w:rPr>
          <w:spacing w:val="-16"/>
        </w:rPr>
        <w:t xml:space="preserve"> </w:t>
      </w:r>
      <w:r>
        <w:t>комунікацій)</w:t>
      </w:r>
      <w:r>
        <w:rPr>
          <w:spacing w:val="-17"/>
        </w:rPr>
        <w:t xml:space="preserve"> </w:t>
      </w:r>
      <w:r>
        <w:t>та</w:t>
      </w:r>
      <w:r>
        <w:rPr>
          <w:spacing w:val="-16"/>
        </w:rPr>
        <w:t xml:space="preserve"> </w:t>
      </w:r>
      <w:r>
        <w:t>рекреаційні</w:t>
      </w:r>
      <w:r>
        <w:rPr>
          <w:spacing w:val="-15"/>
        </w:rPr>
        <w:t xml:space="preserve"> </w:t>
      </w:r>
      <w:r>
        <w:t>зони. Житловий фонд Великобичківської селищної ТГ включає багатоквартирні будинки</w:t>
      </w:r>
      <w:r>
        <w:rPr>
          <w:spacing w:val="51"/>
        </w:rPr>
        <w:t xml:space="preserve"> </w:t>
      </w:r>
      <w:r>
        <w:t>та</w:t>
      </w:r>
      <w:r>
        <w:rPr>
          <w:spacing w:val="53"/>
        </w:rPr>
        <w:t xml:space="preserve"> </w:t>
      </w:r>
      <w:r>
        <w:t>садибні</w:t>
      </w:r>
      <w:r>
        <w:rPr>
          <w:spacing w:val="49"/>
        </w:rPr>
        <w:t xml:space="preserve"> </w:t>
      </w:r>
      <w:r>
        <w:t>(індивідуальні)</w:t>
      </w:r>
      <w:r>
        <w:rPr>
          <w:spacing w:val="51"/>
        </w:rPr>
        <w:t xml:space="preserve"> </w:t>
      </w:r>
      <w:r>
        <w:t>будинки.</w:t>
      </w:r>
      <w:r>
        <w:rPr>
          <w:spacing w:val="50"/>
        </w:rPr>
        <w:t xml:space="preserve"> </w:t>
      </w:r>
      <w:r>
        <w:t>Переважна</w:t>
      </w:r>
      <w:r>
        <w:rPr>
          <w:spacing w:val="49"/>
        </w:rPr>
        <w:t xml:space="preserve"> </w:t>
      </w:r>
      <w:r>
        <w:t>частина</w:t>
      </w:r>
      <w:r>
        <w:rPr>
          <w:spacing w:val="51"/>
        </w:rPr>
        <w:t xml:space="preserve"> </w:t>
      </w:r>
      <w:r>
        <w:t>фонду</w:t>
      </w:r>
      <w:r>
        <w:rPr>
          <w:spacing w:val="58"/>
        </w:rPr>
        <w:t xml:space="preserve"> </w:t>
      </w:r>
      <w:r>
        <w:t>–</w:t>
      </w:r>
      <w:r>
        <w:rPr>
          <w:spacing w:val="53"/>
        </w:rPr>
        <w:t xml:space="preserve"> </w:t>
      </w:r>
      <w:r>
        <w:rPr>
          <w:spacing w:val="-5"/>
        </w:rPr>
        <w:t>це</w:t>
      </w:r>
    </w:p>
    <w:p w14:paraId="49423E6E" w14:textId="77777777" w:rsidR="001A6F49" w:rsidRDefault="00000000">
      <w:pPr>
        <w:pStyle w:val="a3"/>
        <w:spacing w:line="321" w:lineRule="exact"/>
        <w:ind w:firstLine="0"/>
      </w:pPr>
      <w:r>
        <w:t>приватні</w:t>
      </w:r>
      <w:r>
        <w:rPr>
          <w:spacing w:val="-9"/>
        </w:rPr>
        <w:t xml:space="preserve"> </w:t>
      </w:r>
      <w:r>
        <w:t>будинки,</w:t>
      </w:r>
      <w:r>
        <w:rPr>
          <w:spacing w:val="-8"/>
        </w:rPr>
        <w:t xml:space="preserve"> </w:t>
      </w:r>
      <w:r>
        <w:t>які</w:t>
      </w:r>
      <w:r>
        <w:rPr>
          <w:spacing w:val="-6"/>
        </w:rPr>
        <w:t xml:space="preserve"> </w:t>
      </w:r>
      <w:r>
        <w:t>становлять</w:t>
      </w:r>
      <w:r>
        <w:rPr>
          <w:spacing w:val="-11"/>
        </w:rPr>
        <w:t xml:space="preserve"> </w:t>
      </w:r>
      <w:r>
        <w:t>більшість</w:t>
      </w:r>
      <w:r>
        <w:rPr>
          <w:spacing w:val="-7"/>
        </w:rPr>
        <w:t xml:space="preserve"> </w:t>
      </w:r>
      <w:r>
        <w:t>житлової</w:t>
      </w:r>
      <w:r>
        <w:rPr>
          <w:spacing w:val="-6"/>
        </w:rPr>
        <w:t xml:space="preserve"> </w:t>
      </w:r>
      <w:r>
        <w:rPr>
          <w:spacing w:val="-2"/>
        </w:rPr>
        <w:t>забудови.</w:t>
      </w:r>
    </w:p>
    <w:p w14:paraId="0D61DC1A" w14:textId="77777777" w:rsidR="001A6F49" w:rsidRDefault="00000000">
      <w:pPr>
        <w:pStyle w:val="a3"/>
        <w:ind w:right="282"/>
      </w:pPr>
      <w:r>
        <w:t>Промислові підприємства сконцентровані в межах адміністративного центру Великобичківської селищної ТГ.</w:t>
      </w:r>
    </w:p>
    <w:p w14:paraId="7E4598A0" w14:textId="77777777" w:rsidR="001A6F49" w:rsidRDefault="00000000">
      <w:pPr>
        <w:pStyle w:val="a3"/>
        <w:ind w:right="279"/>
      </w:pPr>
      <w:r>
        <w:t>Комунальне обслуговування територій здійснює КП «Великобичківське ВЖКП»</w:t>
      </w:r>
      <w:r>
        <w:rPr>
          <w:spacing w:val="-10"/>
        </w:rPr>
        <w:t xml:space="preserve"> </w:t>
      </w:r>
      <w:r>
        <w:t>та</w:t>
      </w:r>
      <w:r>
        <w:rPr>
          <w:spacing w:val="-13"/>
        </w:rPr>
        <w:t xml:space="preserve"> </w:t>
      </w:r>
      <w:r>
        <w:t>КП</w:t>
      </w:r>
      <w:r>
        <w:rPr>
          <w:spacing w:val="-12"/>
        </w:rPr>
        <w:t xml:space="preserve"> </w:t>
      </w:r>
      <w:r>
        <w:t>«Кобилецько-Полянське</w:t>
      </w:r>
      <w:r>
        <w:rPr>
          <w:spacing w:val="-13"/>
        </w:rPr>
        <w:t xml:space="preserve"> </w:t>
      </w:r>
      <w:r>
        <w:t>ВЖКП».</w:t>
      </w:r>
      <w:r>
        <w:rPr>
          <w:spacing w:val="-14"/>
        </w:rPr>
        <w:t xml:space="preserve"> </w:t>
      </w:r>
      <w:r>
        <w:t>Підприємства</w:t>
      </w:r>
      <w:r>
        <w:rPr>
          <w:spacing w:val="-11"/>
        </w:rPr>
        <w:t xml:space="preserve"> </w:t>
      </w:r>
      <w:r>
        <w:t>надають</w:t>
      </w:r>
      <w:r>
        <w:rPr>
          <w:spacing w:val="-12"/>
        </w:rPr>
        <w:t xml:space="preserve"> </w:t>
      </w:r>
      <w:r>
        <w:t>послуги з водопостачання та водовідведення, благоустрою, збирання та перевезення побутових відходів разом з ТОВ «Екобат Шураві». Система санітарного очищення – планово-регулярна, здійснюється за допомогою контейнерів або пакетів. Перевезення побутових відходів здійснюється по графіках. Станом на 2026 рік послугою з управління побутовими відходами охоплено 35 % домогосподарств та 100 % підприємств, установ, організацій.</w:t>
      </w:r>
    </w:p>
    <w:p w14:paraId="4EFD2165" w14:textId="77777777" w:rsidR="001A6F49" w:rsidRDefault="00000000">
      <w:pPr>
        <w:pStyle w:val="a3"/>
        <w:ind w:right="281"/>
      </w:pPr>
      <w:r>
        <w:t>На базі місцевого підприємства ТОВ «Екобат Шураві» впроваджується система роздільного збирання побутових відходів за такими видами побутових відходів: пластик, скло та метал (алюмінієві банки).</w:t>
      </w:r>
    </w:p>
    <w:p w14:paraId="5FF6EF7D" w14:textId="77777777" w:rsidR="001A6F49" w:rsidRDefault="00000000">
      <w:pPr>
        <w:pStyle w:val="a3"/>
        <w:ind w:right="279"/>
      </w:pPr>
      <w:r>
        <w:t>Для потреб водопостачання на території Великобичківської селищної ТГ використовується поверхнева вода з річок. Водночас очисні споруди перебувають у зношеному стані та потребують реконструкції. Мережі централізованого водопостачання (протяжністю 4,6 км) та водовідведення (протяжністю 2 км) також є зношеними та потребують проведення капітальної реконструкції,</w:t>
      </w:r>
      <w:r>
        <w:rPr>
          <w:spacing w:val="-7"/>
        </w:rPr>
        <w:t xml:space="preserve"> </w:t>
      </w:r>
      <w:r>
        <w:t>що</w:t>
      </w:r>
      <w:r>
        <w:rPr>
          <w:spacing w:val="-7"/>
        </w:rPr>
        <w:t xml:space="preserve"> </w:t>
      </w:r>
      <w:r>
        <w:t>зумовлює</w:t>
      </w:r>
      <w:r>
        <w:rPr>
          <w:spacing w:val="-7"/>
        </w:rPr>
        <w:t xml:space="preserve"> </w:t>
      </w:r>
      <w:r>
        <w:t>значні</w:t>
      </w:r>
      <w:r>
        <w:rPr>
          <w:spacing w:val="-6"/>
        </w:rPr>
        <w:t xml:space="preserve"> </w:t>
      </w:r>
      <w:r>
        <w:t>втрати</w:t>
      </w:r>
      <w:r>
        <w:rPr>
          <w:spacing w:val="-7"/>
        </w:rPr>
        <w:t xml:space="preserve"> </w:t>
      </w:r>
      <w:r>
        <w:t>води</w:t>
      </w:r>
      <w:r>
        <w:rPr>
          <w:spacing w:val="-7"/>
        </w:rPr>
        <w:t xml:space="preserve"> </w:t>
      </w:r>
      <w:r>
        <w:t>під</w:t>
      </w:r>
      <w:r>
        <w:rPr>
          <w:spacing w:val="-8"/>
        </w:rPr>
        <w:t xml:space="preserve"> </w:t>
      </w:r>
      <w:r>
        <w:t>час</w:t>
      </w:r>
      <w:r>
        <w:rPr>
          <w:spacing w:val="-8"/>
        </w:rPr>
        <w:t xml:space="preserve"> </w:t>
      </w:r>
      <w:r>
        <w:t>її</w:t>
      </w:r>
      <w:r>
        <w:rPr>
          <w:spacing w:val="-6"/>
        </w:rPr>
        <w:t xml:space="preserve"> </w:t>
      </w:r>
      <w:r>
        <w:t>транспортування. Крім того, частина житлового фонду Великобичківської селищної ТГ не забезпечена послугами централізованого водопостачання та водовідведення (каналізації).</w:t>
      </w:r>
    </w:p>
    <w:p w14:paraId="1F4E7969" w14:textId="77777777" w:rsidR="001A6F49" w:rsidRDefault="001A6F49">
      <w:pPr>
        <w:pStyle w:val="a3"/>
        <w:sectPr w:rsidR="001A6F49">
          <w:pgSz w:w="11910" w:h="16840"/>
          <w:pgMar w:top="760" w:right="566" w:bottom="760" w:left="1133" w:header="0" w:footer="574" w:gutter="0"/>
          <w:cols w:space="720"/>
        </w:sectPr>
      </w:pPr>
    </w:p>
    <w:p w14:paraId="2094734F" w14:textId="77777777" w:rsidR="001A6F49" w:rsidRDefault="00000000">
      <w:pPr>
        <w:pStyle w:val="a3"/>
        <w:spacing w:before="71"/>
        <w:ind w:right="421"/>
      </w:pPr>
      <w:r>
        <w:t>Для населених пунктів Великобичківської селищної ТГ розроблено та затверджено схему санітарного очищення населених пунктів у 2021 році.</w:t>
      </w:r>
    </w:p>
    <w:p w14:paraId="7A186015" w14:textId="77777777" w:rsidR="001A6F49" w:rsidRDefault="00000000">
      <w:pPr>
        <w:pStyle w:val="a3"/>
        <w:ind w:right="419"/>
      </w:pPr>
      <w:r>
        <w:t xml:space="preserve">У Закарпатській області розроблено РПУВ до 2034 року, затверджений розпорядженням Закарпатської ОВА від 23.06.2025 року №424. РПУВ забезпечує ефективне функціонування системи управління відходами на інноваційних засадах, а також впровадження стратегічного планування, спрямованого на реформування та удосконалення системи управління </w:t>
      </w:r>
      <w:r>
        <w:rPr>
          <w:spacing w:val="-2"/>
        </w:rPr>
        <w:t>відходами.</w:t>
      </w:r>
    </w:p>
    <w:p w14:paraId="142B0349" w14:textId="77777777" w:rsidR="001A6F49" w:rsidRDefault="00000000">
      <w:pPr>
        <w:pStyle w:val="a3"/>
        <w:ind w:right="283"/>
      </w:pPr>
      <w:r>
        <w:t>Органи місцевого самоврядування та виконавчої влади визначаються з методами та засобами роздільного збирання побутових відходів з урахуванням їх морфологічного складу, річного обсягу утворення, потреб у матеріальних ресурсах, органічних добривах, наявності підприємств, які можуть обробляти окремі компоненти побутових відходів та інших економічних факторів.</w:t>
      </w:r>
    </w:p>
    <w:p w14:paraId="5129D286" w14:textId="77777777" w:rsidR="001A6F49" w:rsidRDefault="00000000">
      <w:pPr>
        <w:pStyle w:val="a3"/>
        <w:ind w:right="418"/>
        <w:jc w:val="right"/>
      </w:pPr>
      <w:r>
        <w:t>Об’єм утворення побутових відходів у Великобичківській селищній ТГ за 2024</w:t>
      </w:r>
      <w:r>
        <w:rPr>
          <w:spacing w:val="29"/>
        </w:rPr>
        <w:t xml:space="preserve"> </w:t>
      </w:r>
      <w:r>
        <w:t>рік</w:t>
      </w:r>
      <w:r>
        <w:rPr>
          <w:spacing w:val="30"/>
        </w:rPr>
        <w:t xml:space="preserve"> </w:t>
      </w:r>
      <w:r>
        <w:t>становив</w:t>
      </w:r>
      <w:r>
        <w:rPr>
          <w:spacing w:val="30"/>
        </w:rPr>
        <w:t xml:space="preserve"> </w:t>
      </w:r>
      <w:r>
        <w:t>близько</w:t>
      </w:r>
      <w:r>
        <w:rPr>
          <w:spacing w:val="32"/>
        </w:rPr>
        <w:t xml:space="preserve"> </w:t>
      </w:r>
      <w:r>
        <w:t>6</w:t>
      </w:r>
      <w:r>
        <w:rPr>
          <w:spacing w:val="30"/>
        </w:rPr>
        <w:t xml:space="preserve"> </w:t>
      </w:r>
      <w:r>
        <w:t>600</w:t>
      </w:r>
      <w:r>
        <w:rPr>
          <w:spacing w:val="32"/>
        </w:rPr>
        <w:t xml:space="preserve"> </w:t>
      </w:r>
      <w:r>
        <w:t>тонн,</w:t>
      </w:r>
      <w:r>
        <w:rPr>
          <w:spacing w:val="28"/>
        </w:rPr>
        <w:t xml:space="preserve"> </w:t>
      </w:r>
      <w:r>
        <w:t>з</w:t>
      </w:r>
      <w:r>
        <w:rPr>
          <w:spacing w:val="30"/>
        </w:rPr>
        <w:t xml:space="preserve"> </w:t>
      </w:r>
      <w:r>
        <w:t>яких</w:t>
      </w:r>
      <w:r>
        <w:rPr>
          <w:spacing w:val="29"/>
        </w:rPr>
        <w:t xml:space="preserve"> </w:t>
      </w:r>
      <w:r>
        <w:t>об’єм</w:t>
      </w:r>
      <w:r>
        <w:rPr>
          <w:spacing w:val="30"/>
        </w:rPr>
        <w:t xml:space="preserve"> </w:t>
      </w:r>
      <w:r>
        <w:t>збирання</w:t>
      </w:r>
      <w:r>
        <w:rPr>
          <w:spacing w:val="29"/>
        </w:rPr>
        <w:t xml:space="preserve"> </w:t>
      </w:r>
      <w:r>
        <w:t>та</w:t>
      </w:r>
      <w:r>
        <w:rPr>
          <w:spacing w:val="28"/>
        </w:rPr>
        <w:t xml:space="preserve"> </w:t>
      </w:r>
      <w:r>
        <w:t>перевезення становив</w:t>
      </w:r>
      <w:r>
        <w:rPr>
          <w:spacing w:val="-18"/>
        </w:rPr>
        <w:t xml:space="preserve"> </w:t>
      </w:r>
      <w:r>
        <w:t>3</w:t>
      </w:r>
      <w:r>
        <w:rPr>
          <w:spacing w:val="-17"/>
        </w:rPr>
        <w:t xml:space="preserve"> </w:t>
      </w:r>
      <w:r>
        <w:t>783</w:t>
      </w:r>
      <w:r>
        <w:rPr>
          <w:spacing w:val="-17"/>
        </w:rPr>
        <w:t xml:space="preserve"> </w:t>
      </w:r>
      <w:r>
        <w:t>тонн.</w:t>
      </w:r>
      <w:r>
        <w:rPr>
          <w:spacing w:val="-17"/>
        </w:rPr>
        <w:t xml:space="preserve"> </w:t>
      </w:r>
      <w:r>
        <w:t>Збирання</w:t>
      </w:r>
      <w:r>
        <w:rPr>
          <w:spacing w:val="-17"/>
        </w:rPr>
        <w:t xml:space="preserve"> </w:t>
      </w:r>
      <w:r>
        <w:t>та</w:t>
      </w:r>
      <w:r>
        <w:rPr>
          <w:spacing w:val="-17"/>
        </w:rPr>
        <w:t xml:space="preserve"> </w:t>
      </w:r>
      <w:r>
        <w:t>перевезення</w:t>
      </w:r>
      <w:r>
        <w:rPr>
          <w:spacing w:val="-17"/>
        </w:rPr>
        <w:t xml:space="preserve"> </w:t>
      </w:r>
      <w:r>
        <w:t>відходів</w:t>
      </w:r>
      <w:r>
        <w:rPr>
          <w:spacing w:val="-18"/>
        </w:rPr>
        <w:t xml:space="preserve"> </w:t>
      </w:r>
      <w:r>
        <w:t>здійснюється</w:t>
      </w:r>
      <w:r>
        <w:rPr>
          <w:spacing w:val="-17"/>
        </w:rPr>
        <w:t xml:space="preserve"> </w:t>
      </w:r>
      <w:r>
        <w:t>на</w:t>
      </w:r>
      <w:r>
        <w:rPr>
          <w:spacing w:val="-17"/>
        </w:rPr>
        <w:t xml:space="preserve"> </w:t>
      </w:r>
      <w:r>
        <w:t>звалище за</w:t>
      </w:r>
      <w:r>
        <w:rPr>
          <w:spacing w:val="-1"/>
        </w:rPr>
        <w:t xml:space="preserve"> </w:t>
      </w:r>
      <w:r>
        <w:t>межами с-ща Великий Бичків в</w:t>
      </w:r>
      <w:r>
        <w:rPr>
          <w:spacing w:val="-1"/>
        </w:rPr>
        <w:t xml:space="preserve"> </w:t>
      </w:r>
      <w:r>
        <w:t>урочищі «Під Камінцем»,</w:t>
      </w:r>
      <w:r>
        <w:rPr>
          <w:spacing w:val="-4"/>
        </w:rPr>
        <w:t xml:space="preserve"> </w:t>
      </w:r>
      <w:r>
        <w:t>площею</w:t>
      </w:r>
      <w:r>
        <w:rPr>
          <w:spacing w:val="-3"/>
        </w:rPr>
        <w:t xml:space="preserve"> </w:t>
      </w:r>
      <w:r>
        <w:t>1,6299 га. Збирання побутових відходів на території Великобичківської селищної ТГ здійснюється</w:t>
      </w:r>
      <w:r>
        <w:rPr>
          <w:spacing w:val="40"/>
        </w:rPr>
        <w:t xml:space="preserve"> </w:t>
      </w:r>
      <w:r>
        <w:t>за</w:t>
      </w:r>
      <w:r>
        <w:rPr>
          <w:spacing w:val="40"/>
        </w:rPr>
        <w:t xml:space="preserve"> </w:t>
      </w:r>
      <w:r>
        <w:t>контейнерною</w:t>
      </w:r>
      <w:r>
        <w:rPr>
          <w:spacing w:val="40"/>
        </w:rPr>
        <w:t xml:space="preserve"> </w:t>
      </w:r>
      <w:r>
        <w:t>та</w:t>
      </w:r>
      <w:r>
        <w:rPr>
          <w:spacing w:val="40"/>
        </w:rPr>
        <w:t xml:space="preserve"> </w:t>
      </w:r>
      <w:r>
        <w:t>безконтейнерною</w:t>
      </w:r>
      <w:r>
        <w:rPr>
          <w:spacing w:val="40"/>
        </w:rPr>
        <w:t xml:space="preserve"> </w:t>
      </w:r>
      <w:r>
        <w:t>системами.</w:t>
      </w:r>
      <w:r>
        <w:rPr>
          <w:spacing w:val="40"/>
        </w:rPr>
        <w:t xml:space="preserve"> </w:t>
      </w:r>
      <w:r>
        <w:t>Для</w:t>
      </w:r>
      <w:r>
        <w:rPr>
          <w:spacing w:val="40"/>
        </w:rPr>
        <w:t xml:space="preserve"> </w:t>
      </w:r>
      <w:r>
        <w:t>цього</w:t>
      </w:r>
      <w:r>
        <w:rPr>
          <w:spacing w:val="80"/>
        </w:rPr>
        <w:t xml:space="preserve"> </w:t>
      </w:r>
      <w:r>
        <w:t>використовуються</w:t>
      </w:r>
      <w:r>
        <w:rPr>
          <w:spacing w:val="60"/>
          <w:w w:val="150"/>
        </w:rPr>
        <w:t xml:space="preserve"> </w:t>
      </w:r>
      <w:r>
        <w:t>контейнери</w:t>
      </w:r>
      <w:r>
        <w:rPr>
          <w:spacing w:val="65"/>
          <w:w w:val="150"/>
        </w:rPr>
        <w:t xml:space="preserve"> </w:t>
      </w:r>
      <w:r>
        <w:t>об’ємом</w:t>
      </w:r>
      <w:r>
        <w:rPr>
          <w:spacing w:val="65"/>
          <w:w w:val="150"/>
        </w:rPr>
        <w:t xml:space="preserve"> </w:t>
      </w:r>
      <w:r>
        <w:t>1,1</w:t>
      </w:r>
      <w:r>
        <w:rPr>
          <w:spacing w:val="66"/>
          <w:w w:val="150"/>
        </w:rPr>
        <w:t xml:space="preserve"> </w:t>
      </w:r>
      <w:r>
        <w:t>м³,</w:t>
      </w:r>
      <w:r>
        <w:rPr>
          <w:spacing w:val="64"/>
          <w:w w:val="150"/>
        </w:rPr>
        <w:t xml:space="preserve"> </w:t>
      </w:r>
      <w:r>
        <w:t>0,75</w:t>
      </w:r>
      <w:r>
        <w:rPr>
          <w:spacing w:val="66"/>
          <w:w w:val="150"/>
        </w:rPr>
        <w:t xml:space="preserve"> </w:t>
      </w:r>
      <w:r>
        <w:t>м³,</w:t>
      </w:r>
      <w:r>
        <w:rPr>
          <w:spacing w:val="64"/>
          <w:w w:val="150"/>
        </w:rPr>
        <w:t xml:space="preserve"> </w:t>
      </w:r>
      <w:r>
        <w:t>0,24</w:t>
      </w:r>
      <w:r>
        <w:rPr>
          <w:spacing w:val="66"/>
          <w:w w:val="150"/>
        </w:rPr>
        <w:t xml:space="preserve"> </w:t>
      </w:r>
      <w:r>
        <w:t>м³,</w:t>
      </w:r>
      <w:r>
        <w:rPr>
          <w:spacing w:val="64"/>
          <w:w w:val="150"/>
        </w:rPr>
        <w:t xml:space="preserve"> </w:t>
      </w:r>
      <w:r>
        <w:t>а</w:t>
      </w:r>
      <w:r>
        <w:rPr>
          <w:spacing w:val="65"/>
          <w:w w:val="150"/>
        </w:rPr>
        <w:t xml:space="preserve"> </w:t>
      </w:r>
      <w:r>
        <w:rPr>
          <w:spacing w:val="-2"/>
        </w:rPr>
        <w:t>також</w:t>
      </w:r>
    </w:p>
    <w:p w14:paraId="4C7E31B3" w14:textId="77777777" w:rsidR="001A6F49" w:rsidRDefault="00000000">
      <w:pPr>
        <w:pStyle w:val="a3"/>
        <w:spacing w:before="1"/>
        <w:ind w:firstLine="0"/>
        <w:jc w:val="left"/>
      </w:pPr>
      <w:r>
        <w:t>індивідуальні</w:t>
      </w:r>
      <w:r>
        <w:rPr>
          <w:spacing w:val="-5"/>
        </w:rPr>
        <w:t xml:space="preserve"> </w:t>
      </w:r>
      <w:r>
        <w:t>контейнери</w:t>
      </w:r>
      <w:r>
        <w:rPr>
          <w:spacing w:val="-6"/>
        </w:rPr>
        <w:t xml:space="preserve"> </w:t>
      </w:r>
      <w:r>
        <w:t>об’ємом</w:t>
      </w:r>
      <w:r>
        <w:rPr>
          <w:spacing w:val="-5"/>
        </w:rPr>
        <w:t xml:space="preserve"> </w:t>
      </w:r>
      <w:r>
        <w:t>0,12</w:t>
      </w:r>
      <w:r>
        <w:rPr>
          <w:spacing w:val="-9"/>
        </w:rPr>
        <w:t xml:space="preserve"> </w:t>
      </w:r>
      <w:r>
        <w:t>м³,</w:t>
      </w:r>
      <w:r>
        <w:rPr>
          <w:spacing w:val="-2"/>
        </w:rPr>
        <w:t xml:space="preserve"> </w:t>
      </w:r>
      <w:r>
        <w:t>рисунок</w:t>
      </w:r>
      <w:r>
        <w:rPr>
          <w:spacing w:val="-8"/>
        </w:rPr>
        <w:t xml:space="preserve"> </w:t>
      </w:r>
      <w:r>
        <w:t>2.1.1.1</w:t>
      </w:r>
      <w:r>
        <w:rPr>
          <w:spacing w:val="-6"/>
        </w:rPr>
        <w:t xml:space="preserve"> </w:t>
      </w:r>
      <w:r>
        <w:t>та</w:t>
      </w:r>
      <w:r>
        <w:rPr>
          <w:spacing w:val="-5"/>
        </w:rPr>
        <w:t xml:space="preserve"> </w:t>
      </w:r>
      <w:r>
        <w:rPr>
          <w:spacing w:val="-2"/>
        </w:rPr>
        <w:t>2.1.1.2.</w:t>
      </w:r>
    </w:p>
    <w:p w14:paraId="204583C2" w14:textId="77777777" w:rsidR="001A6F49" w:rsidRDefault="00000000">
      <w:pPr>
        <w:pStyle w:val="a3"/>
        <w:spacing w:before="68"/>
        <w:ind w:left="0" w:firstLine="0"/>
        <w:jc w:val="left"/>
        <w:rPr>
          <w:sz w:val="20"/>
        </w:rPr>
      </w:pPr>
      <w:r>
        <w:rPr>
          <w:noProof/>
          <w:sz w:val="20"/>
        </w:rPr>
        <w:drawing>
          <wp:anchor distT="0" distB="0" distL="0" distR="0" simplePos="0" relativeHeight="487596032" behindDoc="1" locked="0" layoutInCell="1" allowOverlap="1" wp14:anchorId="249DA1CD" wp14:editId="4E54EEF1">
            <wp:simplePos x="0" y="0"/>
            <wp:positionH relativeFrom="page">
              <wp:posOffset>1100772</wp:posOffset>
            </wp:positionH>
            <wp:positionV relativeFrom="paragraph">
              <wp:posOffset>204834</wp:posOffset>
            </wp:positionV>
            <wp:extent cx="5781261" cy="2880360"/>
            <wp:effectExtent l="0" t="0" r="0" b="0"/>
            <wp:wrapTopAndBottom/>
            <wp:docPr id="273" name="Image 273" descr="Шевченка 35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descr="Шевченка 35А.jpg"/>
                    <pic:cNvPicPr/>
                  </pic:nvPicPr>
                  <pic:blipFill>
                    <a:blip r:embed="rId43" cstate="print"/>
                    <a:stretch>
                      <a:fillRect/>
                    </a:stretch>
                  </pic:blipFill>
                  <pic:spPr>
                    <a:xfrm>
                      <a:off x="0" y="0"/>
                      <a:ext cx="5781261" cy="2880360"/>
                    </a:xfrm>
                    <a:prstGeom prst="rect">
                      <a:avLst/>
                    </a:prstGeom>
                  </pic:spPr>
                </pic:pic>
              </a:graphicData>
            </a:graphic>
          </wp:anchor>
        </w:drawing>
      </w:r>
    </w:p>
    <w:p w14:paraId="25DC7A40" w14:textId="77777777" w:rsidR="001A6F49" w:rsidRDefault="00000000">
      <w:pPr>
        <w:pStyle w:val="1"/>
        <w:ind w:left="258" w:right="261"/>
      </w:pPr>
      <w:r>
        <w:t>Рисунок</w:t>
      </w:r>
      <w:r>
        <w:rPr>
          <w:spacing w:val="-5"/>
        </w:rPr>
        <w:t xml:space="preserve"> </w:t>
      </w:r>
      <w:r>
        <w:t>2.1.1.1.</w:t>
      </w:r>
      <w:r>
        <w:rPr>
          <w:spacing w:val="-5"/>
        </w:rPr>
        <w:t xml:space="preserve"> </w:t>
      </w:r>
      <w:r>
        <w:t>Контейнерний</w:t>
      </w:r>
      <w:r>
        <w:rPr>
          <w:spacing w:val="-5"/>
        </w:rPr>
        <w:t xml:space="preserve"> </w:t>
      </w:r>
      <w:r>
        <w:t>майданчик</w:t>
      </w:r>
      <w:r>
        <w:rPr>
          <w:spacing w:val="-5"/>
        </w:rPr>
        <w:t xml:space="preserve"> </w:t>
      </w:r>
      <w:r>
        <w:t>для</w:t>
      </w:r>
      <w:r>
        <w:rPr>
          <w:spacing w:val="-6"/>
        </w:rPr>
        <w:t xml:space="preserve"> </w:t>
      </w:r>
      <w:r>
        <w:t>збирання</w:t>
      </w:r>
      <w:r>
        <w:rPr>
          <w:spacing w:val="-4"/>
        </w:rPr>
        <w:t xml:space="preserve"> </w:t>
      </w:r>
      <w:r>
        <w:t>побутових</w:t>
      </w:r>
      <w:r>
        <w:rPr>
          <w:spacing w:val="-4"/>
        </w:rPr>
        <w:t xml:space="preserve"> </w:t>
      </w:r>
      <w:r>
        <w:t>відходів у селищі Великий Бичків, вул. Шевченка, 35А</w:t>
      </w:r>
    </w:p>
    <w:p w14:paraId="164ABBC0" w14:textId="77777777" w:rsidR="001A6F49" w:rsidRDefault="00000000">
      <w:pPr>
        <w:spacing w:line="275" w:lineRule="exact"/>
        <w:ind w:left="303" w:right="308"/>
        <w:jc w:val="center"/>
        <w:rPr>
          <w:sz w:val="24"/>
        </w:rPr>
      </w:pPr>
      <w:r>
        <w:rPr>
          <w:sz w:val="24"/>
        </w:rPr>
        <w:t>(джерело:</w:t>
      </w:r>
      <w:r>
        <w:rPr>
          <w:spacing w:val="-7"/>
          <w:sz w:val="24"/>
        </w:rPr>
        <w:t xml:space="preserve"> </w:t>
      </w:r>
      <w:r>
        <w:rPr>
          <w:sz w:val="24"/>
        </w:rPr>
        <w:t>Великобичківська</w:t>
      </w:r>
      <w:r>
        <w:rPr>
          <w:spacing w:val="-5"/>
          <w:sz w:val="24"/>
        </w:rPr>
        <w:t xml:space="preserve"> </w:t>
      </w:r>
      <w:r>
        <w:rPr>
          <w:sz w:val="24"/>
        </w:rPr>
        <w:t>селищна</w:t>
      </w:r>
      <w:r>
        <w:rPr>
          <w:spacing w:val="-5"/>
          <w:sz w:val="24"/>
        </w:rPr>
        <w:t xml:space="preserve"> ТГ)</w:t>
      </w:r>
    </w:p>
    <w:p w14:paraId="4C1167B3" w14:textId="77777777" w:rsidR="001A6F49" w:rsidRDefault="001A6F49">
      <w:pPr>
        <w:spacing w:line="275" w:lineRule="exact"/>
        <w:jc w:val="center"/>
        <w:rPr>
          <w:sz w:val="24"/>
        </w:rPr>
        <w:sectPr w:rsidR="001A6F49">
          <w:pgSz w:w="11910" w:h="16840"/>
          <w:pgMar w:top="760" w:right="566" w:bottom="780" w:left="1133" w:header="0" w:footer="574" w:gutter="0"/>
          <w:cols w:space="720"/>
        </w:sectPr>
      </w:pPr>
    </w:p>
    <w:p w14:paraId="52C42BA6" w14:textId="77777777" w:rsidR="001A6F49" w:rsidRDefault="00000000">
      <w:pPr>
        <w:ind w:left="378"/>
        <w:rPr>
          <w:sz w:val="20"/>
        </w:rPr>
      </w:pPr>
      <w:r>
        <w:rPr>
          <w:noProof/>
          <w:sz w:val="20"/>
        </w:rPr>
        <w:drawing>
          <wp:inline distT="0" distB="0" distL="0" distR="0" wp14:anchorId="2B5F799B" wp14:editId="08C8F1EC">
            <wp:extent cx="6065086" cy="3257550"/>
            <wp:effectExtent l="0" t="0" r="0" b="0"/>
            <wp:docPr id="274" name="Image 274" descr="Кос Поляна 31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descr="Кос Поляна 310.jpg"/>
                    <pic:cNvPicPr/>
                  </pic:nvPicPr>
                  <pic:blipFill>
                    <a:blip r:embed="rId44" cstate="print"/>
                    <a:stretch>
                      <a:fillRect/>
                    </a:stretch>
                  </pic:blipFill>
                  <pic:spPr>
                    <a:xfrm>
                      <a:off x="0" y="0"/>
                      <a:ext cx="6065086" cy="3257550"/>
                    </a:xfrm>
                    <a:prstGeom prst="rect">
                      <a:avLst/>
                    </a:prstGeom>
                  </pic:spPr>
                </pic:pic>
              </a:graphicData>
            </a:graphic>
          </wp:inline>
        </w:drawing>
      </w:r>
    </w:p>
    <w:p w14:paraId="4ACB4F2E" w14:textId="77777777" w:rsidR="001A6F49" w:rsidRDefault="00000000">
      <w:pPr>
        <w:pStyle w:val="1"/>
        <w:ind w:left="258" w:right="261"/>
      </w:pPr>
      <w:r>
        <w:t>Рисунок</w:t>
      </w:r>
      <w:r>
        <w:rPr>
          <w:spacing w:val="-5"/>
        </w:rPr>
        <w:t xml:space="preserve"> </w:t>
      </w:r>
      <w:r>
        <w:t>2.1.1.2.</w:t>
      </w:r>
      <w:r>
        <w:rPr>
          <w:spacing w:val="-5"/>
        </w:rPr>
        <w:t xml:space="preserve"> </w:t>
      </w:r>
      <w:r>
        <w:t>Контейнерний</w:t>
      </w:r>
      <w:r>
        <w:rPr>
          <w:spacing w:val="-5"/>
        </w:rPr>
        <w:t xml:space="preserve"> </w:t>
      </w:r>
      <w:r>
        <w:t>майданчик</w:t>
      </w:r>
      <w:r>
        <w:rPr>
          <w:spacing w:val="-5"/>
        </w:rPr>
        <w:t xml:space="preserve"> </w:t>
      </w:r>
      <w:r>
        <w:t>для</w:t>
      </w:r>
      <w:r>
        <w:rPr>
          <w:spacing w:val="-5"/>
        </w:rPr>
        <w:t xml:space="preserve"> </w:t>
      </w:r>
      <w:r>
        <w:t>збирання</w:t>
      </w:r>
      <w:r>
        <w:rPr>
          <w:spacing w:val="-6"/>
        </w:rPr>
        <w:t xml:space="preserve"> </w:t>
      </w:r>
      <w:r>
        <w:t>побутових</w:t>
      </w:r>
      <w:r>
        <w:rPr>
          <w:spacing w:val="-3"/>
        </w:rPr>
        <w:t xml:space="preserve"> </w:t>
      </w:r>
      <w:r>
        <w:t>відходів у с. Косівська Поляна</w:t>
      </w:r>
    </w:p>
    <w:p w14:paraId="74A96350" w14:textId="77777777" w:rsidR="001A6F49" w:rsidRDefault="00000000">
      <w:pPr>
        <w:spacing w:line="274" w:lineRule="exact"/>
        <w:ind w:left="303" w:right="308"/>
        <w:jc w:val="center"/>
        <w:rPr>
          <w:sz w:val="24"/>
        </w:rPr>
      </w:pPr>
      <w:r>
        <w:rPr>
          <w:sz w:val="24"/>
        </w:rPr>
        <w:t>(джерело:</w:t>
      </w:r>
      <w:r>
        <w:rPr>
          <w:spacing w:val="-7"/>
          <w:sz w:val="24"/>
        </w:rPr>
        <w:t xml:space="preserve"> </w:t>
      </w:r>
      <w:r>
        <w:rPr>
          <w:sz w:val="24"/>
        </w:rPr>
        <w:t>Великобичківська</w:t>
      </w:r>
      <w:r>
        <w:rPr>
          <w:spacing w:val="-5"/>
          <w:sz w:val="24"/>
        </w:rPr>
        <w:t xml:space="preserve"> </w:t>
      </w:r>
      <w:r>
        <w:rPr>
          <w:sz w:val="24"/>
        </w:rPr>
        <w:t>селищна</w:t>
      </w:r>
      <w:r>
        <w:rPr>
          <w:spacing w:val="-5"/>
          <w:sz w:val="24"/>
        </w:rPr>
        <w:t xml:space="preserve"> ТГ)</w:t>
      </w:r>
    </w:p>
    <w:p w14:paraId="2153D878" w14:textId="77777777" w:rsidR="001A6F49" w:rsidRDefault="00000000">
      <w:pPr>
        <w:pStyle w:val="a3"/>
        <w:spacing w:before="268"/>
        <w:ind w:right="419"/>
      </w:pPr>
      <w:r>
        <w:t>Відповідно до інформації, наведеної у Стратегії управління відходами у Закарпатській області до 2030 року, найвищий рівень охоплення населення роздільним</w:t>
      </w:r>
      <w:r>
        <w:rPr>
          <w:spacing w:val="-18"/>
        </w:rPr>
        <w:t xml:space="preserve"> </w:t>
      </w:r>
      <w:r>
        <w:t>збиранням</w:t>
      </w:r>
      <w:r>
        <w:rPr>
          <w:spacing w:val="-17"/>
        </w:rPr>
        <w:t xml:space="preserve"> </w:t>
      </w:r>
      <w:r>
        <w:t>побутових</w:t>
      </w:r>
      <w:r>
        <w:rPr>
          <w:spacing w:val="-18"/>
        </w:rPr>
        <w:t xml:space="preserve"> </w:t>
      </w:r>
      <w:r>
        <w:t>відходів</w:t>
      </w:r>
      <w:r>
        <w:rPr>
          <w:spacing w:val="-17"/>
        </w:rPr>
        <w:t xml:space="preserve"> </w:t>
      </w:r>
      <w:r>
        <w:t>спостерігається</w:t>
      </w:r>
      <w:r>
        <w:rPr>
          <w:spacing w:val="-18"/>
        </w:rPr>
        <w:t xml:space="preserve"> </w:t>
      </w:r>
      <w:r>
        <w:t>у</w:t>
      </w:r>
      <w:r>
        <w:rPr>
          <w:spacing w:val="-17"/>
        </w:rPr>
        <w:t xml:space="preserve"> </w:t>
      </w:r>
      <w:r>
        <w:t>с.</w:t>
      </w:r>
      <w:r>
        <w:rPr>
          <w:spacing w:val="-18"/>
        </w:rPr>
        <w:t xml:space="preserve"> </w:t>
      </w:r>
      <w:r>
        <w:t>Росішка</w:t>
      </w:r>
      <w:r>
        <w:rPr>
          <w:spacing w:val="-17"/>
        </w:rPr>
        <w:t xml:space="preserve"> </w:t>
      </w:r>
      <w:r>
        <w:t>(82,7</w:t>
      </w:r>
      <w:r>
        <w:rPr>
          <w:spacing w:val="-18"/>
        </w:rPr>
        <w:t xml:space="preserve"> </w:t>
      </w:r>
      <w:r>
        <w:t>%), у селищі Великий Бичків цей показник становив 23,1 %, тоді як найнижчий рівень зафіксовано у селищі Кобилецька Поляна – 10 %.</w:t>
      </w:r>
    </w:p>
    <w:p w14:paraId="28A4365B" w14:textId="77777777" w:rsidR="001A6F49" w:rsidRDefault="00000000">
      <w:pPr>
        <w:pStyle w:val="a3"/>
        <w:spacing w:before="3"/>
        <w:ind w:right="419"/>
      </w:pPr>
      <w:r>
        <w:t>Станом на 2025 рік на території Великобичківської селищної ТГ встановлено</w:t>
      </w:r>
      <w:r>
        <w:rPr>
          <w:spacing w:val="16"/>
        </w:rPr>
        <w:t xml:space="preserve"> </w:t>
      </w:r>
      <w:r>
        <w:t>139</w:t>
      </w:r>
      <w:r>
        <w:rPr>
          <w:spacing w:val="17"/>
        </w:rPr>
        <w:t xml:space="preserve"> </w:t>
      </w:r>
      <w:r>
        <w:t>контейнерів</w:t>
      </w:r>
      <w:r>
        <w:rPr>
          <w:spacing w:val="15"/>
        </w:rPr>
        <w:t xml:space="preserve"> </w:t>
      </w:r>
      <w:r>
        <w:t>для</w:t>
      </w:r>
      <w:r>
        <w:rPr>
          <w:spacing w:val="16"/>
        </w:rPr>
        <w:t xml:space="preserve"> </w:t>
      </w:r>
      <w:r>
        <w:t>збирання</w:t>
      </w:r>
      <w:r>
        <w:rPr>
          <w:spacing w:val="16"/>
        </w:rPr>
        <w:t xml:space="preserve"> </w:t>
      </w:r>
      <w:r>
        <w:t>побутових</w:t>
      </w:r>
      <w:r>
        <w:rPr>
          <w:spacing w:val="20"/>
        </w:rPr>
        <w:t xml:space="preserve"> </w:t>
      </w:r>
      <w:r>
        <w:t>відходів,</w:t>
      </w:r>
      <w:r>
        <w:rPr>
          <w:spacing w:val="15"/>
        </w:rPr>
        <w:t xml:space="preserve"> </w:t>
      </w:r>
      <w:r>
        <w:t>зокрема</w:t>
      </w:r>
      <w:r>
        <w:rPr>
          <w:spacing w:val="16"/>
        </w:rPr>
        <w:t xml:space="preserve"> </w:t>
      </w:r>
      <w:r>
        <w:t>з</w:t>
      </w:r>
      <w:r>
        <w:rPr>
          <w:spacing w:val="15"/>
        </w:rPr>
        <w:t xml:space="preserve"> </w:t>
      </w:r>
      <w:r>
        <w:rPr>
          <w:spacing w:val="-5"/>
        </w:rPr>
        <w:t>них</w:t>
      </w:r>
    </w:p>
    <w:p w14:paraId="3EC614D4" w14:textId="77777777" w:rsidR="001A6F49" w:rsidRDefault="00000000">
      <w:pPr>
        <w:pStyle w:val="a3"/>
        <w:spacing w:line="242" w:lineRule="auto"/>
        <w:ind w:right="431" w:firstLine="0"/>
      </w:pPr>
      <w:r>
        <w:t>72 для змішаних відходів, 36 для пластику, 26 для скла та 5 для металу (алюмінієвих банок).</w:t>
      </w:r>
    </w:p>
    <w:p w14:paraId="5019E5B4" w14:textId="77777777" w:rsidR="001A6F49" w:rsidRDefault="00000000">
      <w:pPr>
        <w:pStyle w:val="a3"/>
        <w:ind w:right="282"/>
      </w:pPr>
      <w:r>
        <w:t>Послуги</w:t>
      </w:r>
      <w:r>
        <w:rPr>
          <w:spacing w:val="-18"/>
        </w:rPr>
        <w:t xml:space="preserve"> </w:t>
      </w:r>
      <w:r>
        <w:t>з</w:t>
      </w:r>
      <w:r>
        <w:rPr>
          <w:spacing w:val="-17"/>
        </w:rPr>
        <w:t xml:space="preserve"> </w:t>
      </w:r>
      <w:r>
        <w:t>управління</w:t>
      </w:r>
      <w:r>
        <w:rPr>
          <w:spacing w:val="-18"/>
        </w:rPr>
        <w:t xml:space="preserve"> </w:t>
      </w:r>
      <w:r>
        <w:t>стічних</w:t>
      </w:r>
      <w:r>
        <w:rPr>
          <w:spacing w:val="-17"/>
        </w:rPr>
        <w:t xml:space="preserve"> </w:t>
      </w:r>
      <w:r>
        <w:t>вод</w:t>
      </w:r>
      <w:r>
        <w:rPr>
          <w:spacing w:val="-16"/>
        </w:rPr>
        <w:t xml:space="preserve"> </w:t>
      </w:r>
      <w:r>
        <w:t>здійснюються</w:t>
      </w:r>
      <w:r>
        <w:rPr>
          <w:spacing w:val="-17"/>
        </w:rPr>
        <w:t xml:space="preserve"> </w:t>
      </w:r>
      <w:r>
        <w:t>асенізаційним</w:t>
      </w:r>
      <w:r>
        <w:rPr>
          <w:spacing w:val="-18"/>
        </w:rPr>
        <w:t xml:space="preserve"> </w:t>
      </w:r>
      <w:r>
        <w:t>транспортом та обробляються на очисних спорудах КП «Рахівтепло», місто Рахів.</w:t>
      </w:r>
    </w:p>
    <w:p w14:paraId="0C8DF852" w14:textId="77777777" w:rsidR="001A6F49" w:rsidRDefault="00000000">
      <w:pPr>
        <w:pStyle w:val="a3"/>
        <w:ind w:right="421"/>
      </w:pPr>
      <w:r>
        <w:t xml:space="preserve">Для збирання та перевезення використовується 3 транспортних засобів спеціального призначення та 1 асенізаційна машина, на звалищі працює </w:t>
      </w:r>
      <w:r>
        <w:rPr>
          <w:spacing w:val="-2"/>
        </w:rPr>
        <w:t>бульдозер.</w:t>
      </w:r>
    </w:p>
    <w:p w14:paraId="3D7C11AB" w14:textId="77777777" w:rsidR="001A6F49" w:rsidRDefault="00000000">
      <w:pPr>
        <w:pStyle w:val="a3"/>
        <w:ind w:right="279"/>
      </w:pPr>
      <w:r>
        <w:t>Місце видалення відходів для населених пунктів Великобичківської селищної ТГ є звалище в урочищі «Під Камінцем» площею 1,6299 га, за кадастровим номером: 2123655500:05:002:0064.</w:t>
      </w:r>
      <w:r>
        <w:rPr>
          <w:spacing w:val="-1"/>
        </w:rPr>
        <w:t xml:space="preserve"> </w:t>
      </w:r>
      <w:r>
        <w:t>Цільове</w:t>
      </w:r>
      <w:r>
        <w:rPr>
          <w:spacing w:val="-1"/>
        </w:rPr>
        <w:t xml:space="preserve"> </w:t>
      </w:r>
      <w:r>
        <w:t>призначення: 03.12 для будівництва</w:t>
      </w:r>
      <w:r>
        <w:rPr>
          <w:spacing w:val="-13"/>
        </w:rPr>
        <w:t xml:space="preserve"> </w:t>
      </w:r>
      <w:r>
        <w:t>та</w:t>
      </w:r>
      <w:r>
        <w:rPr>
          <w:spacing w:val="-14"/>
        </w:rPr>
        <w:t xml:space="preserve"> </w:t>
      </w:r>
      <w:r>
        <w:t>обслуговування</w:t>
      </w:r>
      <w:r>
        <w:rPr>
          <w:spacing w:val="-13"/>
        </w:rPr>
        <w:t xml:space="preserve"> </w:t>
      </w:r>
      <w:r>
        <w:t>будівель</w:t>
      </w:r>
      <w:r>
        <w:rPr>
          <w:spacing w:val="-14"/>
        </w:rPr>
        <w:t xml:space="preserve"> </w:t>
      </w:r>
      <w:r>
        <w:t>закладів</w:t>
      </w:r>
      <w:r>
        <w:rPr>
          <w:spacing w:val="-14"/>
        </w:rPr>
        <w:t xml:space="preserve"> </w:t>
      </w:r>
      <w:r>
        <w:t>комунального</w:t>
      </w:r>
      <w:r>
        <w:rPr>
          <w:spacing w:val="-15"/>
        </w:rPr>
        <w:t xml:space="preserve"> </w:t>
      </w:r>
      <w:r>
        <w:t>обслуговування. Ділянка знаходиться на заході від існуючої межі селища Великий Бичків на землях запасу Великобичківської селищної ради. Ступінь заповнення –85 %.</w:t>
      </w:r>
    </w:p>
    <w:p w14:paraId="5BBEA995" w14:textId="77777777" w:rsidR="001A6F49" w:rsidRDefault="00000000">
      <w:pPr>
        <w:pStyle w:val="a3"/>
        <w:ind w:right="279"/>
      </w:pPr>
      <w:r>
        <w:t>Звалище не обваловане, огорожа відсутня. В наявності контрольно-пропускний пункт, під’їзна дорога з ґрунтовим покриттям. Водонепроникний екран в основі звалища який б захистив поверхневі та підземні води від забруднення, відсутній. На звалищі проводяться роботи з ущільнення та пересипання відходів, відповідно до технологічних вимог.</w:t>
      </w:r>
    </w:p>
    <w:p w14:paraId="3C7C9883" w14:textId="77777777" w:rsidR="001A6F49" w:rsidRDefault="00000000">
      <w:pPr>
        <w:pStyle w:val="a3"/>
        <w:ind w:right="290"/>
      </w:pPr>
      <w:r>
        <w:t>Дані щодо управління відходами на території Великобичківської селищної ТГ наведено в додатку 4.</w:t>
      </w:r>
    </w:p>
    <w:p w14:paraId="12F3BC33" w14:textId="77777777" w:rsidR="001A6F49" w:rsidRDefault="001A6F49">
      <w:pPr>
        <w:pStyle w:val="a3"/>
        <w:sectPr w:rsidR="001A6F49">
          <w:pgSz w:w="11910" w:h="16840"/>
          <w:pgMar w:top="840" w:right="566" w:bottom="780" w:left="1133" w:header="0" w:footer="574" w:gutter="0"/>
          <w:cols w:space="720"/>
        </w:sectPr>
      </w:pPr>
    </w:p>
    <w:p w14:paraId="2B87A581" w14:textId="77777777" w:rsidR="001A6F49" w:rsidRDefault="00000000">
      <w:pPr>
        <w:pStyle w:val="a3"/>
        <w:spacing w:before="71"/>
        <w:ind w:right="288"/>
      </w:pPr>
      <w:r>
        <w:t>Дані щодо об’єктів управління відходами на території Великобичківської селищної ТГ наведено у додатку 5.</w:t>
      </w:r>
    </w:p>
    <w:p w14:paraId="0DE50974" w14:textId="77777777" w:rsidR="001A6F49" w:rsidRDefault="001A6F49">
      <w:pPr>
        <w:pStyle w:val="a3"/>
        <w:spacing w:before="2"/>
        <w:ind w:left="0" w:firstLine="0"/>
        <w:jc w:val="left"/>
      </w:pPr>
    </w:p>
    <w:p w14:paraId="26A85479" w14:textId="77777777" w:rsidR="001A6F49" w:rsidRDefault="00000000">
      <w:pPr>
        <w:pStyle w:val="1"/>
        <w:numPr>
          <w:ilvl w:val="2"/>
          <w:numId w:val="125"/>
        </w:numPr>
        <w:tabs>
          <w:tab w:val="left" w:pos="697"/>
        </w:tabs>
        <w:ind w:left="697" w:hanging="697"/>
        <w:jc w:val="center"/>
      </w:pPr>
      <w:bookmarkStart w:id="12" w:name="_bookmark12"/>
      <w:bookmarkEnd w:id="12"/>
      <w:r>
        <w:t>Інституційна</w:t>
      </w:r>
      <w:r>
        <w:rPr>
          <w:spacing w:val="-9"/>
        </w:rPr>
        <w:t xml:space="preserve"> </w:t>
      </w:r>
      <w:r>
        <w:t>структура</w:t>
      </w:r>
      <w:r>
        <w:rPr>
          <w:spacing w:val="-7"/>
        </w:rPr>
        <w:t xml:space="preserve"> </w:t>
      </w:r>
      <w:r>
        <w:t>управління</w:t>
      </w:r>
      <w:r>
        <w:rPr>
          <w:spacing w:val="-9"/>
        </w:rPr>
        <w:t xml:space="preserve"> </w:t>
      </w:r>
      <w:r>
        <w:rPr>
          <w:spacing w:val="-2"/>
        </w:rPr>
        <w:t>відходами</w:t>
      </w:r>
    </w:p>
    <w:p w14:paraId="22BD7BAD" w14:textId="77777777" w:rsidR="001A6F49" w:rsidRDefault="00000000">
      <w:pPr>
        <w:pStyle w:val="a3"/>
        <w:spacing w:before="321"/>
        <w:ind w:right="286"/>
      </w:pPr>
      <w:r>
        <w:t>Інституційна структура управління відходами у Великобичківській селищній ТГ формується на основі чинного законодавства України, зокрема:</w:t>
      </w:r>
    </w:p>
    <w:p w14:paraId="5A3E6DE5" w14:textId="77777777" w:rsidR="001A6F49" w:rsidRDefault="00000000">
      <w:pPr>
        <w:pStyle w:val="a5"/>
        <w:numPr>
          <w:ilvl w:val="0"/>
          <w:numId w:val="122"/>
        </w:numPr>
        <w:tabs>
          <w:tab w:val="left" w:pos="1254"/>
        </w:tabs>
        <w:ind w:right="285" w:firstLine="566"/>
        <w:rPr>
          <w:sz w:val="28"/>
        </w:rPr>
      </w:pPr>
      <w:r>
        <w:rPr>
          <w:sz w:val="28"/>
        </w:rPr>
        <w:t>Законів України «Про управління відходами», «Про місцеве самоврядування в Україні», «Про охорону навколишнього природного середовища»,</w:t>
      </w:r>
      <w:r>
        <w:rPr>
          <w:spacing w:val="40"/>
          <w:sz w:val="28"/>
        </w:rPr>
        <w:t xml:space="preserve"> </w:t>
      </w:r>
      <w:r>
        <w:rPr>
          <w:sz w:val="28"/>
        </w:rPr>
        <w:t>«Про</w:t>
      </w:r>
      <w:r>
        <w:rPr>
          <w:spacing w:val="40"/>
          <w:sz w:val="28"/>
        </w:rPr>
        <w:t xml:space="preserve"> </w:t>
      </w:r>
      <w:r>
        <w:rPr>
          <w:sz w:val="28"/>
        </w:rPr>
        <w:t>охорону</w:t>
      </w:r>
      <w:r>
        <w:rPr>
          <w:spacing w:val="70"/>
          <w:sz w:val="28"/>
        </w:rPr>
        <w:t xml:space="preserve"> </w:t>
      </w:r>
      <w:r>
        <w:rPr>
          <w:sz w:val="28"/>
        </w:rPr>
        <w:t>земель»,</w:t>
      </w:r>
      <w:r>
        <w:rPr>
          <w:spacing w:val="40"/>
          <w:sz w:val="28"/>
        </w:rPr>
        <w:t xml:space="preserve"> </w:t>
      </w:r>
      <w:r>
        <w:rPr>
          <w:sz w:val="28"/>
        </w:rPr>
        <w:t>«Про</w:t>
      </w:r>
      <w:r>
        <w:rPr>
          <w:spacing w:val="40"/>
          <w:sz w:val="28"/>
        </w:rPr>
        <w:t xml:space="preserve"> </w:t>
      </w:r>
      <w:r>
        <w:rPr>
          <w:sz w:val="28"/>
        </w:rPr>
        <w:t>благоустрій</w:t>
      </w:r>
      <w:r>
        <w:rPr>
          <w:spacing w:val="40"/>
          <w:sz w:val="28"/>
        </w:rPr>
        <w:t xml:space="preserve"> </w:t>
      </w:r>
      <w:r>
        <w:rPr>
          <w:sz w:val="28"/>
        </w:rPr>
        <w:t>населених</w:t>
      </w:r>
      <w:r>
        <w:rPr>
          <w:spacing w:val="40"/>
          <w:sz w:val="28"/>
        </w:rPr>
        <w:t xml:space="preserve"> </w:t>
      </w:r>
      <w:r>
        <w:rPr>
          <w:sz w:val="28"/>
        </w:rPr>
        <w:t>пунктів»,</w:t>
      </w:r>
    </w:p>
    <w:p w14:paraId="280AC010" w14:textId="77777777" w:rsidR="001A6F49" w:rsidRDefault="00000000">
      <w:pPr>
        <w:pStyle w:val="a3"/>
        <w:spacing w:before="1" w:line="322" w:lineRule="exact"/>
        <w:ind w:firstLine="0"/>
      </w:pPr>
      <w:r>
        <w:t>«Про</w:t>
      </w:r>
      <w:r>
        <w:rPr>
          <w:spacing w:val="-9"/>
        </w:rPr>
        <w:t xml:space="preserve"> </w:t>
      </w:r>
      <w:r>
        <w:t>житлово-комунальні</w:t>
      </w:r>
      <w:r>
        <w:rPr>
          <w:spacing w:val="-10"/>
        </w:rPr>
        <w:t xml:space="preserve"> </w:t>
      </w:r>
      <w:r>
        <w:rPr>
          <w:spacing w:val="-2"/>
        </w:rPr>
        <w:t>послуги»;</w:t>
      </w:r>
    </w:p>
    <w:p w14:paraId="3F76DF6F" w14:textId="77777777" w:rsidR="001A6F49" w:rsidRDefault="00000000">
      <w:pPr>
        <w:pStyle w:val="a5"/>
        <w:numPr>
          <w:ilvl w:val="0"/>
          <w:numId w:val="122"/>
        </w:numPr>
        <w:tabs>
          <w:tab w:val="left" w:pos="997"/>
        </w:tabs>
        <w:ind w:right="279" w:firstLine="566"/>
        <w:rPr>
          <w:sz w:val="28"/>
        </w:rPr>
      </w:pPr>
      <w:r>
        <w:rPr>
          <w:sz w:val="28"/>
        </w:rPr>
        <w:t>Рішень</w:t>
      </w:r>
      <w:r>
        <w:rPr>
          <w:spacing w:val="-18"/>
          <w:sz w:val="28"/>
        </w:rPr>
        <w:t xml:space="preserve"> </w:t>
      </w:r>
      <w:r>
        <w:rPr>
          <w:sz w:val="28"/>
        </w:rPr>
        <w:t>та</w:t>
      </w:r>
      <w:r>
        <w:rPr>
          <w:spacing w:val="-17"/>
          <w:sz w:val="28"/>
        </w:rPr>
        <w:t xml:space="preserve"> </w:t>
      </w:r>
      <w:r>
        <w:rPr>
          <w:sz w:val="28"/>
        </w:rPr>
        <w:t>розпоряджень</w:t>
      </w:r>
      <w:r>
        <w:rPr>
          <w:spacing w:val="-18"/>
          <w:sz w:val="28"/>
        </w:rPr>
        <w:t xml:space="preserve"> </w:t>
      </w:r>
      <w:r>
        <w:rPr>
          <w:sz w:val="28"/>
        </w:rPr>
        <w:t>Великобичківської</w:t>
      </w:r>
      <w:r>
        <w:rPr>
          <w:spacing w:val="-17"/>
          <w:sz w:val="28"/>
        </w:rPr>
        <w:t xml:space="preserve"> </w:t>
      </w:r>
      <w:r>
        <w:rPr>
          <w:sz w:val="28"/>
        </w:rPr>
        <w:t>селищної</w:t>
      </w:r>
      <w:r>
        <w:rPr>
          <w:spacing w:val="-18"/>
          <w:sz w:val="28"/>
        </w:rPr>
        <w:t xml:space="preserve"> </w:t>
      </w:r>
      <w:r>
        <w:rPr>
          <w:sz w:val="28"/>
        </w:rPr>
        <w:t>ради,</w:t>
      </w:r>
      <w:r>
        <w:rPr>
          <w:spacing w:val="-17"/>
          <w:sz w:val="28"/>
        </w:rPr>
        <w:t xml:space="preserve"> </w:t>
      </w:r>
      <w:r>
        <w:rPr>
          <w:sz w:val="28"/>
        </w:rPr>
        <w:t>що</w:t>
      </w:r>
      <w:r>
        <w:rPr>
          <w:spacing w:val="-18"/>
          <w:sz w:val="28"/>
        </w:rPr>
        <w:t xml:space="preserve"> </w:t>
      </w:r>
      <w:r>
        <w:rPr>
          <w:sz w:val="28"/>
        </w:rPr>
        <w:t>визначають місцеву</w:t>
      </w:r>
      <w:r>
        <w:rPr>
          <w:spacing w:val="-18"/>
          <w:sz w:val="28"/>
        </w:rPr>
        <w:t xml:space="preserve"> </w:t>
      </w:r>
      <w:r>
        <w:rPr>
          <w:sz w:val="28"/>
        </w:rPr>
        <w:t>політику</w:t>
      </w:r>
      <w:r>
        <w:rPr>
          <w:spacing w:val="-17"/>
          <w:sz w:val="28"/>
        </w:rPr>
        <w:t xml:space="preserve"> </w:t>
      </w:r>
      <w:r>
        <w:rPr>
          <w:sz w:val="28"/>
        </w:rPr>
        <w:t>у</w:t>
      </w:r>
      <w:r>
        <w:rPr>
          <w:spacing w:val="-18"/>
          <w:sz w:val="28"/>
        </w:rPr>
        <w:t xml:space="preserve"> </w:t>
      </w:r>
      <w:r>
        <w:rPr>
          <w:sz w:val="28"/>
        </w:rPr>
        <w:t>сфері</w:t>
      </w:r>
      <w:r>
        <w:rPr>
          <w:spacing w:val="-17"/>
          <w:sz w:val="28"/>
        </w:rPr>
        <w:t xml:space="preserve"> </w:t>
      </w:r>
      <w:r>
        <w:rPr>
          <w:sz w:val="28"/>
        </w:rPr>
        <w:t>управління</w:t>
      </w:r>
      <w:r>
        <w:rPr>
          <w:spacing w:val="-18"/>
          <w:sz w:val="28"/>
        </w:rPr>
        <w:t xml:space="preserve"> </w:t>
      </w:r>
      <w:r>
        <w:rPr>
          <w:sz w:val="28"/>
        </w:rPr>
        <w:t>відходами</w:t>
      </w:r>
      <w:r>
        <w:rPr>
          <w:spacing w:val="-17"/>
          <w:sz w:val="28"/>
        </w:rPr>
        <w:t xml:space="preserve"> </w:t>
      </w:r>
      <w:r>
        <w:rPr>
          <w:sz w:val="28"/>
        </w:rPr>
        <w:t>та</w:t>
      </w:r>
      <w:r>
        <w:rPr>
          <w:spacing w:val="-18"/>
          <w:sz w:val="28"/>
        </w:rPr>
        <w:t xml:space="preserve"> </w:t>
      </w:r>
      <w:r>
        <w:rPr>
          <w:sz w:val="28"/>
        </w:rPr>
        <w:t>охорони</w:t>
      </w:r>
      <w:r>
        <w:rPr>
          <w:spacing w:val="-17"/>
          <w:sz w:val="28"/>
        </w:rPr>
        <w:t xml:space="preserve"> </w:t>
      </w:r>
      <w:r>
        <w:rPr>
          <w:sz w:val="28"/>
        </w:rPr>
        <w:t>довкілля,</w:t>
      </w:r>
      <w:r>
        <w:rPr>
          <w:spacing w:val="-18"/>
          <w:sz w:val="28"/>
        </w:rPr>
        <w:t xml:space="preserve"> </w:t>
      </w:r>
      <w:r>
        <w:rPr>
          <w:sz w:val="28"/>
        </w:rPr>
        <w:t>у</w:t>
      </w:r>
      <w:r>
        <w:rPr>
          <w:spacing w:val="-17"/>
          <w:sz w:val="28"/>
        </w:rPr>
        <w:t xml:space="preserve"> </w:t>
      </w:r>
      <w:r>
        <w:rPr>
          <w:sz w:val="28"/>
        </w:rPr>
        <w:t>тому</w:t>
      </w:r>
      <w:r>
        <w:rPr>
          <w:spacing w:val="-18"/>
          <w:sz w:val="28"/>
        </w:rPr>
        <w:t xml:space="preserve"> </w:t>
      </w:r>
      <w:r>
        <w:rPr>
          <w:sz w:val="28"/>
        </w:rPr>
        <w:t>числі щодо запобігання негативному впливу відходів на здоров’я населення та навколишнє природне середовище.</w:t>
      </w:r>
    </w:p>
    <w:p w14:paraId="4E6672F3" w14:textId="77777777" w:rsidR="001A6F49" w:rsidRDefault="00000000">
      <w:pPr>
        <w:pStyle w:val="a3"/>
        <w:ind w:right="281" w:firstLine="451"/>
      </w:pPr>
      <w:r>
        <w:t>Послуга з управління побутовими відходами є комунальною послугою і надається відповідно до законодавства про житлово-комунальні послуги та правил, встановлених КМУ, з урахуванням РПУВ та МПУВ та правил благоустрою населеного пункту.</w:t>
      </w:r>
    </w:p>
    <w:p w14:paraId="4B54B502" w14:textId="77777777" w:rsidR="001A6F49" w:rsidRDefault="00000000">
      <w:pPr>
        <w:pStyle w:val="a3"/>
        <w:ind w:right="286"/>
      </w:pPr>
      <w:r>
        <w:t xml:space="preserve">Інституційна модель управління відходами у Великобичківській селищній ТГ спрямована на формування ефективної системи управління відходами, що включає комплекс заходів із збирання, перевезення та оброблення відходів та </w:t>
      </w:r>
      <w:r>
        <w:rPr>
          <w:spacing w:val="-2"/>
        </w:rPr>
        <w:t>охоплює:</w:t>
      </w:r>
    </w:p>
    <w:p w14:paraId="0BB0FAAD" w14:textId="77777777" w:rsidR="001A6F49" w:rsidRDefault="00000000">
      <w:pPr>
        <w:pStyle w:val="a5"/>
        <w:numPr>
          <w:ilvl w:val="0"/>
          <w:numId w:val="122"/>
        </w:numPr>
        <w:tabs>
          <w:tab w:val="left" w:pos="1011"/>
        </w:tabs>
        <w:spacing w:line="322" w:lineRule="exact"/>
        <w:ind w:left="1011" w:hanging="162"/>
        <w:rPr>
          <w:sz w:val="28"/>
        </w:rPr>
      </w:pPr>
      <w:r>
        <w:rPr>
          <w:sz w:val="28"/>
        </w:rPr>
        <w:t>створення</w:t>
      </w:r>
      <w:r>
        <w:rPr>
          <w:spacing w:val="-10"/>
          <w:sz w:val="28"/>
        </w:rPr>
        <w:t xml:space="preserve"> </w:t>
      </w:r>
      <w:r>
        <w:rPr>
          <w:sz w:val="28"/>
        </w:rPr>
        <w:t>та</w:t>
      </w:r>
      <w:r>
        <w:rPr>
          <w:spacing w:val="-8"/>
          <w:sz w:val="28"/>
        </w:rPr>
        <w:t xml:space="preserve"> </w:t>
      </w:r>
      <w:r>
        <w:rPr>
          <w:sz w:val="28"/>
        </w:rPr>
        <w:t>функціонування</w:t>
      </w:r>
      <w:r>
        <w:rPr>
          <w:spacing w:val="-7"/>
          <w:sz w:val="28"/>
        </w:rPr>
        <w:t xml:space="preserve"> </w:t>
      </w:r>
      <w:r>
        <w:rPr>
          <w:sz w:val="28"/>
        </w:rPr>
        <w:t>об’єктів</w:t>
      </w:r>
      <w:r>
        <w:rPr>
          <w:spacing w:val="-8"/>
          <w:sz w:val="28"/>
        </w:rPr>
        <w:t xml:space="preserve"> </w:t>
      </w:r>
      <w:r>
        <w:rPr>
          <w:sz w:val="28"/>
        </w:rPr>
        <w:t>управління</w:t>
      </w:r>
      <w:r>
        <w:rPr>
          <w:spacing w:val="-7"/>
          <w:sz w:val="28"/>
        </w:rPr>
        <w:t xml:space="preserve"> </w:t>
      </w:r>
      <w:r>
        <w:rPr>
          <w:spacing w:val="-2"/>
          <w:sz w:val="28"/>
        </w:rPr>
        <w:t>відходами;</w:t>
      </w:r>
    </w:p>
    <w:p w14:paraId="1F8D765F" w14:textId="77777777" w:rsidR="001A6F49" w:rsidRDefault="00000000">
      <w:pPr>
        <w:pStyle w:val="a5"/>
        <w:numPr>
          <w:ilvl w:val="0"/>
          <w:numId w:val="122"/>
        </w:numPr>
        <w:tabs>
          <w:tab w:val="left" w:pos="1011"/>
        </w:tabs>
        <w:spacing w:line="322" w:lineRule="exact"/>
        <w:ind w:left="1011" w:hanging="162"/>
        <w:rPr>
          <w:sz w:val="28"/>
        </w:rPr>
      </w:pPr>
      <w:r>
        <w:rPr>
          <w:sz w:val="28"/>
        </w:rPr>
        <w:t>контроль</w:t>
      </w:r>
      <w:r>
        <w:rPr>
          <w:spacing w:val="-4"/>
          <w:sz w:val="28"/>
        </w:rPr>
        <w:t xml:space="preserve"> </w:t>
      </w:r>
      <w:r>
        <w:rPr>
          <w:sz w:val="28"/>
        </w:rPr>
        <w:t>та</w:t>
      </w:r>
      <w:r>
        <w:rPr>
          <w:spacing w:val="-3"/>
          <w:sz w:val="28"/>
        </w:rPr>
        <w:t xml:space="preserve"> </w:t>
      </w:r>
      <w:r>
        <w:rPr>
          <w:sz w:val="28"/>
        </w:rPr>
        <w:t>нагляд</w:t>
      </w:r>
      <w:r>
        <w:rPr>
          <w:spacing w:val="-5"/>
          <w:sz w:val="28"/>
        </w:rPr>
        <w:t xml:space="preserve"> </w:t>
      </w:r>
      <w:r>
        <w:rPr>
          <w:sz w:val="28"/>
        </w:rPr>
        <w:t>за</w:t>
      </w:r>
      <w:r>
        <w:rPr>
          <w:spacing w:val="-3"/>
          <w:sz w:val="28"/>
        </w:rPr>
        <w:t xml:space="preserve"> </w:t>
      </w:r>
      <w:r>
        <w:rPr>
          <w:sz w:val="28"/>
        </w:rPr>
        <w:t>їхньою</w:t>
      </w:r>
      <w:r>
        <w:rPr>
          <w:spacing w:val="-3"/>
          <w:sz w:val="28"/>
        </w:rPr>
        <w:t xml:space="preserve"> </w:t>
      </w:r>
      <w:r>
        <w:rPr>
          <w:spacing w:val="-2"/>
          <w:sz w:val="28"/>
        </w:rPr>
        <w:t>діяльністю;</w:t>
      </w:r>
    </w:p>
    <w:p w14:paraId="1102E4D8" w14:textId="77777777" w:rsidR="001A6F49" w:rsidRDefault="00000000">
      <w:pPr>
        <w:pStyle w:val="a5"/>
        <w:numPr>
          <w:ilvl w:val="0"/>
          <w:numId w:val="122"/>
        </w:numPr>
        <w:tabs>
          <w:tab w:val="left" w:pos="1011"/>
        </w:tabs>
        <w:ind w:left="1011" w:hanging="162"/>
        <w:rPr>
          <w:sz w:val="28"/>
        </w:rPr>
      </w:pPr>
      <w:r>
        <w:rPr>
          <w:sz w:val="28"/>
        </w:rPr>
        <w:t>подальший</w:t>
      </w:r>
      <w:r>
        <w:rPr>
          <w:spacing w:val="-8"/>
          <w:sz w:val="28"/>
        </w:rPr>
        <w:t xml:space="preserve"> </w:t>
      </w:r>
      <w:r>
        <w:rPr>
          <w:sz w:val="28"/>
        </w:rPr>
        <w:t>догляд</w:t>
      </w:r>
      <w:r>
        <w:rPr>
          <w:spacing w:val="-8"/>
          <w:sz w:val="28"/>
        </w:rPr>
        <w:t xml:space="preserve"> </w:t>
      </w:r>
      <w:r>
        <w:rPr>
          <w:sz w:val="28"/>
        </w:rPr>
        <w:t>за</w:t>
      </w:r>
      <w:r>
        <w:rPr>
          <w:spacing w:val="-7"/>
          <w:sz w:val="28"/>
        </w:rPr>
        <w:t xml:space="preserve"> </w:t>
      </w:r>
      <w:r>
        <w:rPr>
          <w:sz w:val="28"/>
        </w:rPr>
        <w:t>об’єктами</w:t>
      </w:r>
      <w:r>
        <w:rPr>
          <w:spacing w:val="-6"/>
          <w:sz w:val="28"/>
        </w:rPr>
        <w:t xml:space="preserve"> </w:t>
      </w:r>
      <w:r>
        <w:rPr>
          <w:sz w:val="28"/>
        </w:rPr>
        <w:t>видалення</w:t>
      </w:r>
      <w:r>
        <w:rPr>
          <w:spacing w:val="-5"/>
          <w:sz w:val="28"/>
        </w:rPr>
        <w:t xml:space="preserve"> </w:t>
      </w:r>
      <w:r>
        <w:rPr>
          <w:spacing w:val="-2"/>
          <w:sz w:val="28"/>
        </w:rPr>
        <w:t>відходів;</w:t>
      </w:r>
    </w:p>
    <w:p w14:paraId="3711ED23" w14:textId="77777777" w:rsidR="001A6F49" w:rsidRDefault="00000000">
      <w:pPr>
        <w:pStyle w:val="a5"/>
        <w:numPr>
          <w:ilvl w:val="0"/>
          <w:numId w:val="122"/>
        </w:numPr>
        <w:tabs>
          <w:tab w:val="left" w:pos="1076"/>
        </w:tabs>
        <w:ind w:right="284" w:firstLine="566"/>
        <w:rPr>
          <w:sz w:val="28"/>
        </w:rPr>
      </w:pPr>
      <w:r>
        <w:rPr>
          <w:sz w:val="28"/>
        </w:rPr>
        <w:t xml:space="preserve">діяльність суб’єктів господарювання, що виконують окремі операції з управління побутовими відходами як у межах ТГ, так і у взаємодії з сусідніми </w:t>
      </w:r>
      <w:r>
        <w:rPr>
          <w:spacing w:val="-4"/>
          <w:sz w:val="28"/>
        </w:rPr>
        <w:t>ТГ.</w:t>
      </w:r>
    </w:p>
    <w:p w14:paraId="45C33A2C" w14:textId="77777777" w:rsidR="001A6F49" w:rsidRDefault="00000000">
      <w:pPr>
        <w:pStyle w:val="a3"/>
        <w:spacing w:before="1"/>
        <w:ind w:right="286"/>
      </w:pPr>
      <w:r>
        <w:t xml:space="preserve">Перелік основних суб’єктів інституційної структури на території Великобичківської селищної ТГ та їх ключові функції наведено на рисунку </w:t>
      </w:r>
      <w:r>
        <w:rPr>
          <w:spacing w:val="-2"/>
        </w:rPr>
        <w:t>2.1.2.1.</w:t>
      </w:r>
    </w:p>
    <w:p w14:paraId="6D9B7762" w14:textId="77777777" w:rsidR="001A6F49" w:rsidRDefault="001A6F49">
      <w:pPr>
        <w:pStyle w:val="a3"/>
        <w:sectPr w:rsidR="001A6F49">
          <w:pgSz w:w="11910" w:h="16840"/>
          <w:pgMar w:top="760" w:right="566" w:bottom="780" w:left="1133" w:header="0" w:footer="574" w:gutter="0"/>
          <w:cols w:space="720"/>
        </w:sectPr>
      </w:pPr>
    </w:p>
    <w:p w14:paraId="003FDCCC" w14:textId="77777777" w:rsidR="001A6F49" w:rsidRDefault="001A6F49">
      <w:pPr>
        <w:pStyle w:val="a3"/>
        <w:ind w:left="0" w:firstLine="0"/>
        <w:jc w:val="left"/>
        <w:rPr>
          <w:sz w:val="24"/>
        </w:rPr>
      </w:pPr>
    </w:p>
    <w:p w14:paraId="2D062AB1" w14:textId="77777777" w:rsidR="001A6F49" w:rsidRDefault="001A6F49">
      <w:pPr>
        <w:pStyle w:val="a3"/>
        <w:ind w:left="0" w:firstLine="0"/>
        <w:jc w:val="left"/>
        <w:rPr>
          <w:sz w:val="24"/>
        </w:rPr>
      </w:pPr>
    </w:p>
    <w:p w14:paraId="60A0A510" w14:textId="77777777" w:rsidR="001A6F49" w:rsidRDefault="001A6F49">
      <w:pPr>
        <w:pStyle w:val="a3"/>
        <w:ind w:left="0" w:firstLine="0"/>
        <w:jc w:val="left"/>
        <w:rPr>
          <w:sz w:val="24"/>
        </w:rPr>
      </w:pPr>
    </w:p>
    <w:p w14:paraId="0DE93A19" w14:textId="77777777" w:rsidR="001A6F49" w:rsidRDefault="001A6F49">
      <w:pPr>
        <w:pStyle w:val="a3"/>
        <w:ind w:left="0" w:firstLine="0"/>
        <w:jc w:val="left"/>
        <w:rPr>
          <w:sz w:val="24"/>
        </w:rPr>
      </w:pPr>
    </w:p>
    <w:p w14:paraId="4766780B" w14:textId="77777777" w:rsidR="001A6F49" w:rsidRDefault="001A6F49">
      <w:pPr>
        <w:pStyle w:val="a3"/>
        <w:ind w:left="0" w:firstLine="0"/>
        <w:jc w:val="left"/>
        <w:rPr>
          <w:sz w:val="24"/>
        </w:rPr>
      </w:pPr>
    </w:p>
    <w:p w14:paraId="41182938" w14:textId="77777777" w:rsidR="001A6F49" w:rsidRDefault="001A6F49">
      <w:pPr>
        <w:pStyle w:val="a3"/>
        <w:ind w:left="0" w:firstLine="0"/>
        <w:jc w:val="left"/>
        <w:rPr>
          <w:sz w:val="24"/>
        </w:rPr>
      </w:pPr>
    </w:p>
    <w:p w14:paraId="56F22069" w14:textId="77777777" w:rsidR="001A6F49" w:rsidRDefault="001A6F49">
      <w:pPr>
        <w:pStyle w:val="a3"/>
        <w:ind w:left="0" w:firstLine="0"/>
        <w:jc w:val="left"/>
        <w:rPr>
          <w:sz w:val="24"/>
        </w:rPr>
      </w:pPr>
    </w:p>
    <w:p w14:paraId="21D23889" w14:textId="77777777" w:rsidR="001A6F49" w:rsidRDefault="001A6F49">
      <w:pPr>
        <w:pStyle w:val="a3"/>
        <w:ind w:left="0" w:firstLine="0"/>
        <w:jc w:val="left"/>
        <w:rPr>
          <w:sz w:val="24"/>
        </w:rPr>
      </w:pPr>
    </w:p>
    <w:p w14:paraId="18CF91D3" w14:textId="77777777" w:rsidR="001A6F49" w:rsidRDefault="001A6F49">
      <w:pPr>
        <w:pStyle w:val="a3"/>
        <w:ind w:left="0" w:firstLine="0"/>
        <w:jc w:val="left"/>
        <w:rPr>
          <w:sz w:val="24"/>
        </w:rPr>
      </w:pPr>
    </w:p>
    <w:p w14:paraId="6E1A0C03" w14:textId="77777777" w:rsidR="001A6F49" w:rsidRDefault="001A6F49">
      <w:pPr>
        <w:pStyle w:val="a3"/>
        <w:ind w:left="0" w:firstLine="0"/>
        <w:jc w:val="left"/>
        <w:rPr>
          <w:sz w:val="24"/>
        </w:rPr>
      </w:pPr>
    </w:p>
    <w:p w14:paraId="784BD06A" w14:textId="77777777" w:rsidR="001A6F49" w:rsidRDefault="001A6F49">
      <w:pPr>
        <w:pStyle w:val="a3"/>
        <w:ind w:left="0" w:firstLine="0"/>
        <w:jc w:val="left"/>
        <w:rPr>
          <w:sz w:val="24"/>
        </w:rPr>
      </w:pPr>
    </w:p>
    <w:p w14:paraId="0F876022" w14:textId="77777777" w:rsidR="001A6F49" w:rsidRDefault="001A6F49">
      <w:pPr>
        <w:pStyle w:val="a3"/>
        <w:ind w:left="0" w:firstLine="0"/>
        <w:jc w:val="left"/>
        <w:rPr>
          <w:sz w:val="24"/>
        </w:rPr>
      </w:pPr>
    </w:p>
    <w:p w14:paraId="577FA1F0" w14:textId="77777777" w:rsidR="001A6F49" w:rsidRDefault="001A6F49">
      <w:pPr>
        <w:pStyle w:val="a3"/>
        <w:ind w:left="0" w:firstLine="0"/>
        <w:jc w:val="left"/>
        <w:rPr>
          <w:sz w:val="24"/>
        </w:rPr>
      </w:pPr>
    </w:p>
    <w:p w14:paraId="567446C2" w14:textId="77777777" w:rsidR="001A6F49" w:rsidRDefault="001A6F49">
      <w:pPr>
        <w:pStyle w:val="a3"/>
        <w:ind w:left="0" w:firstLine="0"/>
        <w:jc w:val="left"/>
        <w:rPr>
          <w:sz w:val="24"/>
        </w:rPr>
      </w:pPr>
    </w:p>
    <w:p w14:paraId="45CB60C2" w14:textId="77777777" w:rsidR="001A6F49" w:rsidRDefault="001A6F49">
      <w:pPr>
        <w:pStyle w:val="a3"/>
        <w:ind w:left="0" w:firstLine="0"/>
        <w:jc w:val="left"/>
        <w:rPr>
          <w:sz w:val="24"/>
        </w:rPr>
      </w:pPr>
    </w:p>
    <w:p w14:paraId="264BDBFA" w14:textId="77777777" w:rsidR="001A6F49" w:rsidRDefault="001A6F49">
      <w:pPr>
        <w:pStyle w:val="a3"/>
        <w:spacing w:before="109"/>
        <w:ind w:left="0" w:firstLine="0"/>
        <w:jc w:val="left"/>
        <w:rPr>
          <w:sz w:val="24"/>
        </w:rPr>
      </w:pPr>
    </w:p>
    <w:p w14:paraId="4742D612" w14:textId="77777777" w:rsidR="001A6F49" w:rsidRDefault="00000000">
      <w:pPr>
        <w:spacing w:line="216" w:lineRule="auto"/>
        <w:ind w:left="511" w:hanging="1"/>
        <w:jc w:val="center"/>
        <w:rPr>
          <w:sz w:val="24"/>
        </w:rPr>
      </w:pPr>
      <w:r>
        <w:rPr>
          <w:sz w:val="24"/>
        </w:rPr>
        <w:t xml:space="preserve">Основні суб'єкти </w:t>
      </w:r>
      <w:r>
        <w:rPr>
          <w:spacing w:val="-2"/>
          <w:sz w:val="24"/>
        </w:rPr>
        <w:t xml:space="preserve">інституційної </w:t>
      </w:r>
      <w:r>
        <w:rPr>
          <w:sz w:val="24"/>
        </w:rPr>
        <w:t xml:space="preserve">структури на </w:t>
      </w:r>
      <w:r>
        <w:rPr>
          <w:spacing w:val="-2"/>
          <w:sz w:val="24"/>
        </w:rPr>
        <w:t xml:space="preserve">території Великобичківської </w:t>
      </w:r>
      <w:r>
        <w:rPr>
          <w:sz w:val="24"/>
        </w:rPr>
        <w:t>селищної ТГ</w:t>
      </w:r>
    </w:p>
    <w:p w14:paraId="6A1B389E" w14:textId="77777777" w:rsidR="001A6F49" w:rsidRDefault="00000000">
      <w:pPr>
        <w:spacing w:before="182"/>
        <w:ind w:left="275"/>
        <w:rPr>
          <w:b/>
          <w:sz w:val="24"/>
        </w:rPr>
      </w:pPr>
      <w:r>
        <w:br w:type="column"/>
      </w:r>
      <w:r>
        <w:rPr>
          <w:b/>
          <w:sz w:val="24"/>
        </w:rPr>
        <w:t>Органи</w:t>
      </w:r>
      <w:r>
        <w:rPr>
          <w:b/>
          <w:spacing w:val="-7"/>
          <w:sz w:val="24"/>
        </w:rPr>
        <w:t xml:space="preserve"> </w:t>
      </w:r>
      <w:r>
        <w:rPr>
          <w:b/>
          <w:sz w:val="24"/>
        </w:rPr>
        <w:t>місцевого</w:t>
      </w:r>
      <w:r>
        <w:rPr>
          <w:b/>
          <w:spacing w:val="-3"/>
          <w:sz w:val="24"/>
        </w:rPr>
        <w:t xml:space="preserve"> </w:t>
      </w:r>
      <w:r>
        <w:rPr>
          <w:b/>
          <w:spacing w:val="-2"/>
          <w:sz w:val="24"/>
        </w:rPr>
        <w:t>самоврядування:</w:t>
      </w:r>
    </w:p>
    <w:p w14:paraId="3157FB90" w14:textId="77777777" w:rsidR="001A6F49" w:rsidRDefault="00000000">
      <w:pPr>
        <w:spacing w:before="69"/>
        <w:ind w:left="275"/>
        <w:rPr>
          <w:sz w:val="24"/>
        </w:rPr>
      </w:pPr>
      <w:r>
        <w:rPr>
          <w:noProof/>
          <w:sz w:val="24"/>
        </w:rPr>
        <w:drawing>
          <wp:anchor distT="0" distB="0" distL="0" distR="0" simplePos="0" relativeHeight="15738880" behindDoc="0" locked="0" layoutInCell="1" allowOverlap="1" wp14:anchorId="1FF5B092" wp14:editId="2F838F9B">
            <wp:simplePos x="0" y="0"/>
            <wp:positionH relativeFrom="page">
              <wp:posOffset>949457</wp:posOffset>
            </wp:positionH>
            <wp:positionV relativeFrom="paragraph">
              <wp:posOffset>-288420</wp:posOffset>
            </wp:positionV>
            <wp:extent cx="5991592" cy="80808"/>
            <wp:effectExtent l="0" t="0" r="0" b="0"/>
            <wp:wrapNone/>
            <wp:docPr id="275" name="Image 275" descr="Пряма сполучна лінія"/>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descr="Пряма сполучна лінія"/>
                    <pic:cNvPicPr/>
                  </pic:nvPicPr>
                  <pic:blipFill>
                    <a:blip r:embed="rId45" cstate="print"/>
                    <a:stretch>
                      <a:fillRect/>
                    </a:stretch>
                  </pic:blipFill>
                  <pic:spPr>
                    <a:xfrm>
                      <a:off x="0" y="0"/>
                      <a:ext cx="5991592" cy="80808"/>
                    </a:xfrm>
                    <a:prstGeom prst="rect">
                      <a:avLst/>
                    </a:prstGeom>
                  </pic:spPr>
                </pic:pic>
              </a:graphicData>
            </a:graphic>
          </wp:anchor>
        </w:drawing>
      </w:r>
      <w:r>
        <w:rPr>
          <w:sz w:val="24"/>
        </w:rPr>
        <w:t>забезпечують</w:t>
      </w:r>
      <w:r>
        <w:rPr>
          <w:spacing w:val="-9"/>
          <w:sz w:val="24"/>
        </w:rPr>
        <w:t xml:space="preserve"> </w:t>
      </w:r>
      <w:r>
        <w:rPr>
          <w:sz w:val="24"/>
        </w:rPr>
        <w:t>стратегічне</w:t>
      </w:r>
      <w:r>
        <w:rPr>
          <w:spacing w:val="-10"/>
          <w:sz w:val="24"/>
        </w:rPr>
        <w:t xml:space="preserve"> </w:t>
      </w:r>
      <w:r>
        <w:rPr>
          <w:spacing w:val="-2"/>
          <w:sz w:val="24"/>
        </w:rPr>
        <w:t>планування;</w:t>
      </w:r>
    </w:p>
    <w:p w14:paraId="175A87F3" w14:textId="77777777" w:rsidR="001A6F49" w:rsidRDefault="00000000">
      <w:pPr>
        <w:spacing w:before="67" w:line="300" w:lineRule="auto"/>
        <w:ind w:left="275" w:right="552"/>
        <w:rPr>
          <w:sz w:val="24"/>
        </w:rPr>
      </w:pPr>
      <w:r>
        <w:rPr>
          <w:sz w:val="24"/>
        </w:rPr>
        <w:t>організовують</w:t>
      </w:r>
      <w:r>
        <w:rPr>
          <w:spacing w:val="-9"/>
          <w:sz w:val="24"/>
        </w:rPr>
        <w:t xml:space="preserve"> </w:t>
      </w:r>
      <w:r>
        <w:rPr>
          <w:sz w:val="24"/>
        </w:rPr>
        <w:t>надання</w:t>
      </w:r>
      <w:r>
        <w:rPr>
          <w:spacing w:val="-13"/>
          <w:sz w:val="24"/>
        </w:rPr>
        <w:t xml:space="preserve"> </w:t>
      </w:r>
      <w:r>
        <w:rPr>
          <w:sz w:val="24"/>
        </w:rPr>
        <w:t>послуг</w:t>
      </w:r>
      <w:r>
        <w:rPr>
          <w:spacing w:val="-4"/>
          <w:sz w:val="24"/>
        </w:rPr>
        <w:t xml:space="preserve"> </w:t>
      </w:r>
      <w:r>
        <w:rPr>
          <w:sz w:val="24"/>
        </w:rPr>
        <w:t>з</w:t>
      </w:r>
      <w:r>
        <w:rPr>
          <w:spacing w:val="-12"/>
          <w:sz w:val="24"/>
        </w:rPr>
        <w:t xml:space="preserve"> </w:t>
      </w:r>
      <w:r>
        <w:rPr>
          <w:sz w:val="24"/>
        </w:rPr>
        <w:t>управління</w:t>
      </w:r>
      <w:r>
        <w:rPr>
          <w:spacing w:val="-10"/>
          <w:sz w:val="24"/>
        </w:rPr>
        <w:t xml:space="preserve"> </w:t>
      </w:r>
      <w:r>
        <w:rPr>
          <w:sz w:val="24"/>
        </w:rPr>
        <w:t>відходами; встановлюють тарифи;</w:t>
      </w:r>
    </w:p>
    <w:p w14:paraId="071E3771" w14:textId="77777777" w:rsidR="001A6F49" w:rsidRDefault="00000000">
      <w:pPr>
        <w:spacing w:before="24" w:line="216" w:lineRule="auto"/>
        <w:ind w:left="275" w:right="552"/>
        <w:rPr>
          <w:sz w:val="24"/>
        </w:rPr>
      </w:pPr>
      <w:r>
        <w:rPr>
          <w:sz w:val="24"/>
        </w:rPr>
        <w:t>визначають</w:t>
      </w:r>
      <w:r>
        <w:rPr>
          <w:spacing w:val="-15"/>
          <w:sz w:val="24"/>
        </w:rPr>
        <w:t xml:space="preserve"> </w:t>
      </w:r>
      <w:r>
        <w:rPr>
          <w:sz w:val="24"/>
        </w:rPr>
        <w:t>норми</w:t>
      </w:r>
      <w:r>
        <w:rPr>
          <w:spacing w:val="-14"/>
          <w:sz w:val="24"/>
        </w:rPr>
        <w:t xml:space="preserve"> </w:t>
      </w:r>
      <w:r>
        <w:rPr>
          <w:sz w:val="24"/>
        </w:rPr>
        <w:t>надання</w:t>
      </w:r>
      <w:r>
        <w:rPr>
          <w:spacing w:val="-14"/>
          <w:sz w:val="24"/>
        </w:rPr>
        <w:t xml:space="preserve"> </w:t>
      </w:r>
      <w:r>
        <w:rPr>
          <w:sz w:val="24"/>
        </w:rPr>
        <w:t>послуги</w:t>
      </w:r>
      <w:r>
        <w:rPr>
          <w:spacing w:val="-6"/>
          <w:sz w:val="24"/>
        </w:rPr>
        <w:t xml:space="preserve"> </w:t>
      </w:r>
      <w:r>
        <w:rPr>
          <w:sz w:val="24"/>
        </w:rPr>
        <w:t>з</w:t>
      </w:r>
      <w:r>
        <w:rPr>
          <w:spacing w:val="-12"/>
          <w:sz w:val="24"/>
        </w:rPr>
        <w:t xml:space="preserve"> </w:t>
      </w:r>
      <w:r>
        <w:rPr>
          <w:sz w:val="24"/>
        </w:rPr>
        <w:t>управління</w:t>
      </w:r>
      <w:r>
        <w:rPr>
          <w:spacing w:val="-10"/>
          <w:sz w:val="24"/>
        </w:rPr>
        <w:t xml:space="preserve"> </w:t>
      </w:r>
      <w:r>
        <w:rPr>
          <w:sz w:val="24"/>
        </w:rPr>
        <w:t xml:space="preserve">побутовими </w:t>
      </w:r>
      <w:r>
        <w:rPr>
          <w:spacing w:val="-2"/>
          <w:sz w:val="24"/>
        </w:rPr>
        <w:t>відходами;</w:t>
      </w:r>
    </w:p>
    <w:p w14:paraId="2D41AC70" w14:textId="77777777" w:rsidR="001A6F49" w:rsidRDefault="00000000">
      <w:pPr>
        <w:spacing w:before="96" w:line="216" w:lineRule="auto"/>
        <w:ind w:left="275"/>
        <w:rPr>
          <w:sz w:val="24"/>
        </w:rPr>
      </w:pPr>
      <w:r>
        <w:rPr>
          <w:sz w:val="24"/>
        </w:rPr>
        <w:t>визначають</w:t>
      </w:r>
      <w:r>
        <w:rPr>
          <w:spacing w:val="-11"/>
          <w:sz w:val="24"/>
        </w:rPr>
        <w:t xml:space="preserve"> </w:t>
      </w:r>
      <w:r>
        <w:rPr>
          <w:sz w:val="24"/>
        </w:rPr>
        <w:t>суб’єктів</w:t>
      </w:r>
      <w:r>
        <w:rPr>
          <w:spacing w:val="-3"/>
          <w:sz w:val="24"/>
        </w:rPr>
        <w:t xml:space="preserve"> </w:t>
      </w:r>
      <w:r>
        <w:rPr>
          <w:sz w:val="24"/>
        </w:rPr>
        <w:t>господарювання,</w:t>
      </w:r>
      <w:r>
        <w:rPr>
          <w:spacing w:val="-9"/>
          <w:sz w:val="24"/>
        </w:rPr>
        <w:t xml:space="preserve"> </w:t>
      </w:r>
      <w:r>
        <w:rPr>
          <w:sz w:val="24"/>
        </w:rPr>
        <w:t>які</w:t>
      </w:r>
      <w:r>
        <w:rPr>
          <w:spacing w:val="-8"/>
          <w:sz w:val="24"/>
        </w:rPr>
        <w:t xml:space="preserve"> </w:t>
      </w:r>
      <w:r>
        <w:rPr>
          <w:sz w:val="24"/>
        </w:rPr>
        <w:t>здійснюють</w:t>
      </w:r>
      <w:r>
        <w:rPr>
          <w:spacing w:val="-14"/>
          <w:sz w:val="24"/>
        </w:rPr>
        <w:t xml:space="preserve"> </w:t>
      </w:r>
      <w:r>
        <w:rPr>
          <w:sz w:val="24"/>
        </w:rPr>
        <w:t>збирання</w:t>
      </w:r>
      <w:r>
        <w:rPr>
          <w:spacing w:val="-12"/>
          <w:sz w:val="24"/>
        </w:rPr>
        <w:t xml:space="preserve"> </w:t>
      </w:r>
      <w:r>
        <w:rPr>
          <w:sz w:val="24"/>
        </w:rPr>
        <w:t>та перевезення побутових відходів на конкурсних засадах;</w:t>
      </w:r>
    </w:p>
    <w:p w14:paraId="4B811BFB" w14:textId="77777777" w:rsidR="001A6F49" w:rsidRDefault="00000000">
      <w:pPr>
        <w:spacing w:before="96" w:line="216" w:lineRule="auto"/>
        <w:ind w:left="275" w:right="552"/>
        <w:rPr>
          <w:sz w:val="24"/>
        </w:rPr>
      </w:pPr>
      <w:r>
        <w:rPr>
          <w:sz w:val="24"/>
        </w:rPr>
        <w:t>визначають</w:t>
      </w:r>
      <w:r>
        <w:rPr>
          <w:spacing w:val="-15"/>
          <w:sz w:val="24"/>
        </w:rPr>
        <w:t xml:space="preserve"> </w:t>
      </w:r>
      <w:r>
        <w:rPr>
          <w:sz w:val="24"/>
        </w:rPr>
        <w:t>суб’єктів</w:t>
      </w:r>
      <w:r>
        <w:rPr>
          <w:spacing w:val="-7"/>
          <w:sz w:val="24"/>
        </w:rPr>
        <w:t xml:space="preserve"> </w:t>
      </w:r>
      <w:r>
        <w:rPr>
          <w:sz w:val="24"/>
        </w:rPr>
        <w:t>господарювання,</w:t>
      </w:r>
      <w:r>
        <w:rPr>
          <w:spacing w:val="-13"/>
          <w:sz w:val="24"/>
        </w:rPr>
        <w:t xml:space="preserve"> </w:t>
      </w:r>
      <w:r>
        <w:rPr>
          <w:sz w:val="24"/>
        </w:rPr>
        <w:t>які</w:t>
      </w:r>
      <w:r>
        <w:rPr>
          <w:spacing w:val="-11"/>
          <w:sz w:val="24"/>
        </w:rPr>
        <w:t xml:space="preserve"> </w:t>
      </w:r>
      <w:r>
        <w:rPr>
          <w:sz w:val="24"/>
        </w:rPr>
        <w:t>здійснюють</w:t>
      </w:r>
      <w:r>
        <w:rPr>
          <w:spacing w:val="-15"/>
          <w:sz w:val="24"/>
        </w:rPr>
        <w:t xml:space="preserve"> </w:t>
      </w:r>
      <w:r>
        <w:rPr>
          <w:sz w:val="24"/>
        </w:rPr>
        <w:t>оброблення (відновлення та видалення) побутових відходів відповідно до РПУВ та МПУВ;</w:t>
      </w:r>
    </w:p>
    <w:p w14:paraId="331B371D" w14:textId="77777777" w:rsidR="001A6F49" w:rsidRDefault="00000000">
      <w:pPr>
        <w:spacing w:before="75"/>
        <w:ind w:left="275"/>
        <w:rPr>
          <w:sz w:val="24"/>
        </w:rPr>
      </w:pPr>
      <w:r>
        <w:rPr>
          <w:noProof/>
          <w:sz w:val="24"/>
        </w:rPr>
        <mc:AlternateContent>
          <mc:Choice Requires="wpg">
            <w:drawing>
              <wp:anchor distT="0" distB="0" distL="0" distR="0" simplePos="0" relativeHeight="479348224" behindDoc="1" locked="0" layoutInCell="1" allowOverlap="1" wp14:anchorId="6528FA7C" wp14:editId="701E4454">
                <wp:simplePos x="0" y="0"/>
                <wp:positionH relativeFrom="page">
                  <wp:posOffset>2286000</wp:posOffset>
                </wp:positionH>
                <wp:positionV relativeFrom="paragraph">
                  <wp:posOffset>182812</wp:posOffset>
                </wp:positionV>
                <wp:extent cx="4671060" cy="90170"/>
                <wp:effectExtent l="0" t="0" r="0" b="0"/>
                <wp:wrapNone/>
                <wp:docPr id="276" name="Group 276" descr="Пряма сполучна лінія"/>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1060" cy="90170"/>
                          <a:chOff x="0" y="0"/>
                          <a:chExt cx="4671060" cy="90170"/>
                        </a:xfrm>
                      </wpg:grpSpPr>
                      <pic:pic xmlns:pic="http://schemas.openxmlformats.org/drawingml/2006/picture">
                        <pic:nvPicPr>
                          <pic:cNvPr id="277" name="Image 277" descr="Пряма сполучна лінія"/>
                          <pic:cNvPicPr/>
                        </pic:nvPicPr>
                        <pic:blipFill>
                          <a:blip r:embed="rId46" cstate="print"/>
                          <a:stretch>
                            <a:fillRect/>
                          </a:stretch>
                        </pic:blipFill>
                        <pic:spPr>
                          <a:xfrm>
                            <a:off x="0" y="0"/>
                            <a:ext cx="4671059" cy="89763"/>
                          </a:xfrm>
                          <a:prstGeom prst="rect">
                            <a:avLst/>
                          </a:prstGeom>
                        </pic:spPr>
                      </pic:pic>
                      <wps:wsp>
                        <wps:cNvPr id="278" name="Graphic 278"/>
                        <wps:cNvSpPr/>
                        <wps:spPr>
                          <a:xfrm>
                            <a:off x="42036" y="27152"/>
                            <a:ext cx="4586605" cy="1270"/>
                          </a:xfrm>
                          <a:custGeom>
                            <a:avLst/>
                            <a:gdLst/>
                            <a:ahLst/>
                            <a:cxnLst/>
                            <a:rect l="l" t="t" r="r" b="b"/>
                            <a:pathLst>
                              <a:path w="4586605">
                                <a:moveTo>
                                  <a:pt x="0" y="0"/>
                                </a:moveTo>
                                <a:lnTo>
                                  <a:pt x="4586351" y="0"/>
                                </a:lnTo>
                              </a:path>
                            </a:pathLst>
                          </a:custGeom>
                          <a:ln w="9525">
                            <a:solidFill>
                              <a:srgbClr val="4F81BC"/>
                            </a:solidFill>
                            <a:prstDash val="solid"/>
                          </a:ln>
                        </wps:spPr>
                        <wps:bodyPr wrap="square" lIns="0" tIns="0" rIns="0" bIns="0" rtlCol="0">
                          <a:prstTxWarp prst="textNoShape">
                            <a:avLst/>
                          </a:prstTxWarp>
                          <a:noAutofit/>
                        </wps:bodyPr>
                      </wps:wsp>
                    </wpg:wgp>
                  </a:graphicData>
                </a:graphic>
              </wp:anchor>
            </w:drawing>
          </mc:Choice>
          <mc:Fallback>
            <w:pict>
              <v:group w14:anchorId="3074F458" id="Group 276" o:spid="_x0000_s1026" alt="Пряма сполучна лінія" style="position:absolute;margin-left:180pt;margin-top:14.4pt;width:367.8pt;height:7.1pt;z-index:-23968256;mso-wrap-distance-left:0;mso-wrap-distance-right:0;mso-position-horizontal-relative:page" coordsize="46710,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">
                <v:shape id="Image 277" o:spid="_x0000_s1027" type="#_x0000_t75" alt="Пряма сполучна лінія" style="position:absolute;width:46710;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">
                  <v:imagedata r:id="rId47" o:title="Пряма сполучна лінія"/>
                </v:shape>
                <v:shape id="Graphic 278" o:spid="_x0000_s1028" style="position:absolute;left:420;top:271;width:45866;height:13;visibility:visible;mso-wrap-style:square;v-text-anchor:top" coordsize="4586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" path="m,l4586351,e" filled="f" strokecolor="#4f81bc">
                  <v:path arrowok="t"/>
                </v:shape>
                <w10:wrap anchorx="page"/>
              </v:group>
            </w:pict>
          </mc:Fallback>
        </mc:AlternateContent>
      </w:r>
      <w:r>
        <w:rPr>
          <w:sz w:val="24"/>
        </w:rPr>
        <w:t>проводять</w:t>
      </w:r>
      <w:r>
        <w:rPr>
          <w:spacing w:val="-6"/>
          <w:sz w:val="24"/>
        </w:rPr>
        <w:t xml:space="preserve"> </w:t>
      </w:r>
      <w:r>
        <w:rPr>
          <w:sz w:val="24"/>
        </w:rPr>
        <w:t>контроль</w:t>
      </w:r>
      <w:r>
        <w:rPr>
          <w:spacing w:val="-7"/>
          <w:sz w:val="24"/>
        </w:rPr>
        <w:t xml:space="preserve"> </w:t>
      </w:r>
      <w:r>
        <w:rPr>
          <w:sz w:val="24"/>
        </w:rPr>
        <w:t>і</w:t>
      </w:r>
      <w:r>
        <w:rPr>
          <w:spacing w:val="-4"/>
          <w:sz w:val="24"/>
        </w:rPr>
        <w:t xml:space="preserve"> </w:t>
      </w:r>
      <w:r>
        <w:rPr>
          <w:sz w:val="24"/>
        </w:rPr>
        <w:t>моніторинг</w:t>
      </w:r>
      <w:r>
        <w:rPr>
          <w:spacing w:val="-8"/>
          <w:sz w:val="24"/>
        </w:rPr>
        <w:t xml:space="preserve"> </w:t>
      </w:r>
      <w:r>
        <w:rPr>
          <w:sz w:val="24"/>
        </w:rPr>
        <w:t>у</w:t>
      </w:r>
      <w:r>
        <w:rPr>
          <w:spacing w:val="-4"/>
          <w:sz w:val="24"/>
        </w:rPr>
        <w:t xml:space="preserve"> </w:t>
      </w:r>
      <w:r>
        <w:rPr>
          <w:sz w:val="24"/>
        </w:rPr>
        <w:t>сфері</w:t>
      </w:r>
      <w:r>
        <w:rPr>
          <w:spacing w:val="-2"/>
          <w:sz w:val="24"/>
        </w:rPr>
        <w:t xml:space="preserve"> </w:t>
      </w:r>
      <w:r>
        <w:rPr>
          <w:sz w:val="24"/>
        </w:rPr>
        <w:t>управління</w:t>
      </w:r>
      <w:r>
        <w:rPr>
          <w:spacing w:val="-1"/>
          <w:sz w:val="24"/>
        </w:rPr>
        <w:t xml:space="preserve"> </w:t>
      </w:r>
      <w:r>
        <w:rPr>
          <w:spacing w:val="-2"/>
          <w:sz w:val="24"/>
        </w:rPr>
        <w:t>відходами.</w:t>
      </w:r>
    </w:p>
    <w:p w14:paraId="361E1F97" w14:textId="77777777" w:rsidR="001A6F49" w:rsidRDefault="00000000">
      <w:pPr>
        <w:spacing w:before="129"/>
        <w:ind w:left="275"/>
        <w:rPr>
          <w:b/>
          <w:sz w:val="24"/>
        </w:rPr>
      </w:pPr>
      <w:r>
        <w:rPr>
          <w:b/>
          <w:sz w:val="24"/>
        </w:rPr>
        <w:t>Органи</w:t>
      </w:r>
      <w:r>
        <w:rPr>
          <w:b/>
          <w:spacing w:val="-4"/>
          <w:sz w:val="24"/>
        </w:rPr>
        <w:t xml:space="preserve"> </w:t>
      </w:r>
      <w:r>
        <w:rPr>
          <w:b/>
          <w:sz w:val="24"/>
        </w:rPr>
        <w:t>державної</w:t>
      </w:r>
      <w:r>
        <w:rPr>
          <w:b/>
          <w:spacing w:val="1"/>
          <w:sz w:val="24"/>
        </w:rPr>
        <w:t xml:space="preserve"> </w:t>
      </w:r>
      <w:r>
        <w:rPr>
          <w:b/>
          <w:spacing w:val="-2"/>
          <w:sz w:val="24"/>
        </w:rPr>
        <w:t>влади:</w:t>
      </w:r>
    </w:p>
    <w:p w14:paraId="3CAEA558" w14:textId="77777777" w:rsidR="001A6F49" w:rsidRDefault="00000000">
      <w:pPr>
        <w:spacing w:before="70" w:line="300" w:lineRule="auto"/>
        <w:ind w:left="275" w:right="1598"/>
        <w:rPr>
          <w:sz w:val="24"/>
        </w:rPr>
      </w:pPr>
      <w:r>
        <w:rPr>
          <w:noProof/>
          <w:sz w:val="24"/>
        </w:rPr>
        <mc:AlternateContent>
          <mc:Choice Requires="wpg">
            <w:drawing>
              <wp:anchor distT="0" distB="0" distL="0" distR="0" simplePos="0" relativeHeight="479348736" behindDoc="1" locked="0" layoutInCell="1" allowOverlap="1" wp14:anchorId="54305030" wp14:editId="5C811D13">
                <wp:simplePos x="0" y="0"/>
                <wp:positionH relativeFrom="page">
                  <wp:posOffset>2286000</wp:posOffset>
                </wp:positionH>
                <wp:positionV relativeFrom="paragraph">
                  <wp:posOffset>640043</wp:posOffset>
                </wp:positionV>
                <wp:extent cx="4671060" cy="90170"/>
                <wp:effectExtent l="0" t="0" r="0" b="0"/>
                <wp:wrapNone/>
                <wp:docPr id="279" name="Group 279" descr="Пряма сполучна лінія"/>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1060" cy="90170"/>
                          <a:chOff x="0" y="0"/>
                          <a:chExt cx="4671060" cy="90170"/>
                        </a:xfrm>
                      </wpg:grpSpPr>
                      <pic:pic xmlns:pic="http://schemas.openxmlformats.org/drawingml/2006/picture">
                        <pic:nvPicPr>
                          <pic:cNvPr id="280" name="Image 280" descr="Пряма сполучна лінія"/>
                          <pic:cNvPicPr/>
                        </pic:nvPicPr>
                        <pic:blipFill>
                          <a:blip r:embed="rId46" cstate="print"/>
                          <a:stretch>
                            <a:fillRect/>
                          </a:stretch>
                        </pic:blipFill>
                        <pic:spPr>
                          <a:xfrm>
                            <a:off x="0" y="0"/>
                            <a:ext cx="4671059" cy="89762"/>
                          </a:xfrm>
                          <a:prstGeom prst="rect">
                            <a:avLst/>
                          </a:prstGeom>
                        </pic:spPr>
                      </pic:pic>
                      <wps:wsp>
                        <wps:cNvPr id="281" name="Graphic 281"/>
                        <wps:cNvSpPr/>
                        <wps:spPr>
                          <a:xfrm>
                            <a:off x="42036" y="26643"/>
                            <a:ext cx="4586605" cy="1270"/>
                          </a:xfrm>
                          <a:custGeom>
                            <a:avLst/>
                            <a:gdLst/>
                            <a:ahLst/>
                            <a:cxnLst/>
                            <a:rect l="l" t="t" r="r" b="b"/>
                            <a:pathLst>
                              <a:path w="4586605">
                                <a:moveTo>
                                  <a:pt x="0" y="0"/>
                                </a:moveTo>
                                <a:lnTo>
                                  <a:pt x="4586351" y="0"/>
                                </a:lnTo>
                              </a:path>
                            </a:pathLst>
                          </a:custGeom>
                          <a:ln w="9525">
                            <a:solidFill>
                              <a:srgbClr val="4F81BC"/>
                            </a:solidFill>
                            <a:prstDash val="solid"/>
                          </a:ln>
                        </wps:spPr>
                        <wps:bodyPr wrap="square" lIns="0" tIns="0" rIns="0" bIns="0" rtlCol="0">
                          <a:prstTxWarp prst="textNoShape">
                            <a:avLst/>
                          </a:prstTxWarp>
                          <a:noAutofit/>
                        </wps:bodyPr>
                      </wps:wsp>
                    </wpg:wgp>
                  </a:graphicData>
                </a:graphic>
              </wp:anchor>
            </w:drawing>
          </mc:Choice>
          <mc:Fallback>
            <w:pict>
              <v:group w14:anchorId="0EC58D78" id="Group 279" o:spid="_x0000_s1026" alt="Пряма сполучна лінія" style="position:absolute;margin-left:180pt;margin-top:50.4pt;width:367.8pt;height:7.1pt;z-index:-23967744;mso-wrap-distance-left:0;mso-wrap-distance-right:0;mso-position-horizontal-relative:page" coordsize="46710,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">
                <v:shape id="Image 280" o:spid="_x0000_s1027" type="#_x0000_t75" alt="Пряма сполучна лінія" style="position:absolute;width:46710;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">
                  <v:imagedata r:id="rId47" o:title="Пряма сполучна лінія"/>
                </v:shape>
                <v:shape id="Graphic 281" o:spid="_x0000_s1028" style="position:absolute;left:420;top:266;width:45866;height:13;visibility:visible;mso-wrap-style:square;v-text-anchor:top" coordsize="4586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" path="m,l4586351,e" filled="f" strokecolor="#4f81bc">
                  <v:path arrowok="t"/>
                </v:shape>
                <w10:wrap anchorx="page"/>
              </v:group>
            </w:pict>
          </mc:Fallback>
        </mc:AlternateContent>
      </w:r>
      <w:r>
        <w:rPr>
          <w:sz w:val="24"/>
        </w:rPr>
        <w:t>здійснюють державний нагляд та контроль;</w:t>
      </w:r>
      <w:r>
        <w:rPr>
          <w:spacing w:val="40"/>
          <w:sz w:val="24"/>
        </w:rPr>
        <w:t xml:space="preserve"> </w:t>
      </w:r>
      <w:r>
        <w:rPr>
          <w:sz w:val="24"/>
        </w:rPr>
        <w:t>координують</w:t>
      </w:r>
      <w:r>
        <w:rPr>
          <w:spacing w:val="-15"/>
          <w:sz w:val="24"/>
        </w:rPr>
        <w:t xml:space="preserve"> </w:t>
      </w:r>
      <w:r>
        <w:rPr>
          <w:sz w:val="24"/>
        </w:rPr>
        <w:t>виконання</w:t>
      </w:r>
      <w:r>
        <w:rPr>
          <w:spacing w:val="-15"/>
          <w:sz w:val="24"/>
        </w:rPr>
        <w:t xml:space="preserve"> </w:t>
      </w:r>
      <w:r>
        <w:rPr>
          <w:sz w:val="24"/>
        </w:rPr>
        <w:t>державної</w:t>
      </w:r>
      <w:r>
        <w:rPr>
          <w:spacing w:val="-15"/>
          <w:sz w:val="24"/>
        </w:rPr>
        <w:t xml:space="preserve"> </w:t>
      </w:r>
      <w:r>
        <w:rPr>
          <w:sz w:val="24"/>
        </w:rPr>
        <w:t>екологічної</w:t>
      </w:r>
      <w:r>
        <w:rPr>
          <w:spacing w:val="-15"/>
          <w:sz w:val="24"/>
        </w:rPr>
        <w:t xml:space="preserve"> </w:t>
      </w:r>
      <w:r>
        <w:rPr>
          <w:sz w:val="24"/>
        </w:rPr>
        <w:t>політики; надають методичну підтримку ТГ.</w:t>
      </w:r>
    </w:p>
    <w:p w14:paraId="1309F15F" w14:textId="77777777" w:rsidR="001A6F49" w:rsidRDefault="00000000">
      <w:pPr>
        <w:spacing w:before="95"/>
        <w:ind w:left="275"/>
        <w:rPr>
          <w:b/>
          <w:sz w:val="24"/>
        </w:rPr>
      </w:pPr>
      <w:r>
        <w:rPr>
          <w:b/>
          <w:sz w:val="24"/>
        </w:rPr>
        <w:t>Надавачі</w:t>
      </w:r>
      <w:r>
        <w:rPr>
          <w:b/>
          <w:spacing w:val="-3"/>
          <w:sz w:val="24"/>
        </w:rPr>
        <w:t xml:space="preserve"> </w:t>
      </w:r>
      <w:r>
        <w:rPr>
          <w:b/>
          <w:sz w:val="24"/>
        </w:rPr>
        <w:t>послуг</w:t>
      </w:r>
      <w:r>
        <w:rPr>
          <w:b/>
          <w:spacing w:val="-4"/>
          <w:sz w:val="24"/>
        </w:rPr>
        <w:t xml:space="preserve"> </w:t>
      </w:r>
      <w:r>
        <w:rPr>
          <w:b/>
          <w:sz w:val="24"/>
        </w:rPr>
        <w:t>у</w:t>
      </w:r>
      <w:r>
        <w:rPr>
          <w:b/>
          <w:spacing w:val="-3"/>
          <w:sz w:val="24"/>
        </w:rPr>
        <w:t xml:space="preserve"> </w:t>
      </w:r>
      <w:r>
        <w:rPr>
          <w:b/>
          <w:sz w:val="24"/>
        </w:rPr>
        <w:t>сфері</w:t>
      </w:r>
      <w:r>
        <w:rPr>
          <w:b/>
          <w:spacing w:val="-1"/>
          <w:sz w:val="24"/>
        </w:rPr>
        <w:t xml:space="preserve"> </w:t>
      </w:r>
      <w:r>
        <w:rPr>
          <w:b/>
          <w:sz w:val="24"/>
        </w:rPr>
        <w:t>управління</w:t>
      </w:r>
      <w:r>
        <w:rPr>
          <w:b/>
          <w:spacing w:val="-7"/>
          <w:sz w:val="24"/>
        </w:rPr>
        <w:t xml:space="preserve"> </w:t>
      </w:r>
      <w:r>
        <w:rPr>
          <w:b/>
          <w:spacing w:val="-2"/>
          <w:sz w:val="24"/>
        </w:rPr>
        <w:t>відходами:</w:t>
      </w:r>
    </w:p>
    <w:p w14:paraId="7F7D792A" w14:textId="77777777" w:rsidR="001A6F49" w:rsidRDefault="00000000">
      <w:pPr>
        <w:spacing w:before="92" w:line="216" w:lineRule="auto"/>
        <w:ind w:left="275" w:right="552"/>
        <w:rPr>
          <w:sz w:val="24"/>
        </w:rPr>
      </w:pPr>
      <w:r>
        <w:rPr>
          <w:sz w:val="24"/>
        </w:rPr>
        <w:t>відповідають</w:t>
      </w:r>
      <w:r>
        <w:rPr>
          <w:spacing w:val="-7"/>
          <w:sz w:val="24"/>
        </w:rPr>
        <w:t xml:space="preserve"> </w:t>
      </w:r>
      <w:r>
        <w:rPr>
          <w:sz w:val="24"/>
        </w:rPr>
        <w:t>за</w:t>
      </w:r>
      <w:r>
        <w:rPr>
          <w:spacing w:val="-3"/>
          <w:sz w:val="24"/>
        </w:rPr>
        <w:t xml:space="preserve"> </w:t>
      </w:r>
      <w:r>
        <w:rPr>
          <w:sz w:val="24"/>
        </w:rPr>
        <w:t>організацію</w:t>
      </w:r>
      <w:r>
        <w:rPr>
          <w:spacing w:val="-4"/>
          <w:sz w:val="24"/>
        </w:rPr>
        <w:t xml:space="preserve"> </w:t>
      </w:r>
      <w:r>
        <w:rPr>
          <w:sz w:val="24"/>
        </w:rPr>
        <w:t>збирання,</w:t>
      </w:r>
      <w:r>
        <w:rPr>
          <w:spacing w:val="-8"/>
          <w:sz w:val="24"/>
        </w:rPr>
        <w:t xml:space="preserve"> </w:t>
      </w:r>
      <w:r>
        <w:rPr>
          <w:sz w:val="24"/>
        </w:rPr>
        <w:t>перевезення,</w:t>
      </w:r>
      <w:r>
        <w:rPr>
          <w:spacing w:val="-3"/>
          <w:sz w:val="24"/>
        </w:rPr>
        <w:t xml:space="preserve"> </w:t>
      </w:r>
      <w:r>
        <w:rPr>
          <w:sz w:val="24"/>
        </w:rPr>
        <w:t xml:space="preserve">оброблення </w:t>
      </w:r>
      <w:r>
        <w:rPr>
          <w:spacing w:val="-2"/>
          <w:sz w:val="24"/>
        </w:rPr>
        <w:t>відходів;</w:t>
      </w:r>
    </w:p>
    <w:p w14:paraId="0B9E2E2E" w14:textId="77777777" w:rsidR="001A6F49" w:rsidRDefault="00000000">
      <w:pPr>
        <w:spacing w:before="73"/>
        <w:ind w:left="275"/>
        <w:rPr>
          <w:sz w:val="24"/>
        </w:rPr>
      </w:pPr>
      <w:r>
        <w:rPr>
          <w:sz w:val="24"/>
        </w:rPr>
        <w:t>ведення</w:t>
      </w:r>
      <w:r>
        <w:rPr>
          <w:spacing w:val="-3"/>
          <w:sz w:val="24"/>
        </w:rPr>
        <w:t xml:space="preserve"> </w:t>
      </w:r>
      <w:r>
        <w:rPr>
          <w:sz w:val="24"/>
        </w:rPr>
        <w:t>обліку</w:t>
      </w:r>
      <w:r>
        <w:rPr>
          <w:spacing w:val="-9"/>
          <w:sz w:val="24"/>
        </w:rPr>
        <w:t xml:space="preserve"> </w:t>
      </w:r>
      <w:r>
        <w:rPr>
          <w:sz w:val="24"/>
        </w:rPr>
        <w:t>та</w:t>
      </w:r>
      <w:r>
        <w:rPr>
          <w:spacing w:val="-2"/>
          <w:sz w:val="24"/>
        </w:rPr>
        <w:t xml:space="preserve"> звітності.</w:t>
      </w:r>
    </w:p>
    <w:p w14:paraId="4E5E602B" w14:textId="77777777" w:rsidR="001A6F49" w:rsidRDefault="00000000">
      <w:pPr>
        <w:spacing w:line="141" w:lineRule="exact"/>
        <w:ind w:left="1"/>
        <w:rPr>
          <w:position w:val="-2"/>
          <w:sz w:val="14"/>
        </w:rPr>
      </w:pPr>
      <w:r>
        <w:rPr>
          <w:noProof/>
          <w:position w:val="-2"/>
          <w:sz w:val="14"/>
        </w:rPr>
        <mc:AlternateContent>
          <mc:Choice Requires="wpg">
            <w:drawing>
              <wp:inline distT="0" distB="0" distL="0" distR="0" wp14:anchorId="6045415C" wp14:editId="5BE94FFF">
                <wp:extent cx="4671060" cy="90170"/>
                <wp:effectExtent l="0" t="0" r="0" b="5080"/>
                <wp:docPr id="282" name="Group 282" descr="Пряма сполучна лінія"/>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1060" cy="90170"/>
                          <a:chOff x="0" y="0"/>
                          <a:chExt cx="4671060" cy="90170"/>
                        </a:xfrm>
                      </wpg:grpSpPr>
                      <pic:pic xmlns:pic="http://schemas.openxmlformats.org/drawingml/2006/picture">
                        <pic:nvPicPr>
                          <pic:cNvPr id="283" name="Image 283" descr="Пряма сполучна лінія"/>
                          <pic:cNvPicPr/>
                        </pic:nvPicPr>
                        <pic:blipFill>
                          <a:blip r:embed="rId48" cstate="print"/>
                          <a:stretch>
                            <a:fillRect/>
                          </a:stretch>
                        </pic:blipFill>
                        <pic:spPr>
                          <a:xfrm>
                            <a:off x="0" y="0"/>
                            <a:ext cx="4671059" cy="89763"/>
                          </a:xfrm>
                          <a:prstGeom prst="rect">
                            <a:avLst/>
                          </a:prstGeom>
                        </pic:spPr>
                      </pic:pic>
                      <wps:wsp>
                        <wps:cNvPr id="284" name="Graphic 284"/>
                        <wps:cNvSpPr/>
                        <wps:spPr>
                          <a:xfrm>
                            <a:off x="42036" y="27533"/>
                            <a:ext cx="4586605" cy="1270"/>
                          </a:xfrm>
                          <a:custGeom>
                            <a:avLst/>
                            <a:gdLst/>
                            <a:ahLst/>
                            <a:cxnLst/>
                            <a:rect l="l" t="t" r="r" b="b"/>
                            <a:pathLst>
                              <a:path w="4586605">
                                <a:moveTo>
                                  <a:pt x="0" y="0"/>
                                </a:moveTo>
                                <a:lnTo>
                                  <a:pt x="4586351" y="0"/>
                                </a:lnTo>
                              </a:path>
                            </a:pathLst>
                          </a:custGeom>
                          <a:ln w="9525">
                            <a:solidFill>
                              <a:srgbClr val="4F81BC"/>
                            </a:solidFill>
                            <a:prstDash val="solid"/>
                          </a:ln>
                        </wps:spPr>
                        <wps:bodyPr wrap="square" lIns="0" tIns="0" rIns="0" bIns="0" rtlCol="0">
                          <a:prstTxWarp prst="textNoShape">
                            <a:avLst/>
                          </a:prstTxWarp>
                          <a:noAutofit/>
                        </wps:bodyPr>
                      </wps:wsp>
                    </wpg:wgp>
                  </a:graphicData>
                </a:graphic>
              </wp:inline>
            </w:drawing>
          </mc:Choice>
          <mc:Fallback>
            <w:pict>
              <v:group w14:anchorId="32205F73" id="Group 282" o:spid="_x0000_s1026" alt="Пряма сполучна лінія" style="width:367.8pt;height:7.1pt;mso-position-horizontal-relative:char;mso-position-vertical-relative:line" coordsize="46710,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">
                <v:shape id="Image 283" o:spid="_x0000_s1027" type="#_x0000_t75" alt="Пряма сполучна лінія" style="position:absolute;width:46710;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">
                  <v:imagedata r:id="rId49" o:title="Пряма сполучна лінія"/>
                </v:shape>
                <v:shape id="Graphic 284" o:spid="_x0000_s1028" style="position:absolute;left:420;top:275;width:45866;height:13;visibility:visible;mso-wrap-style:square;v-text-anchor:top" coordsize="4586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" path="m,l4586351,e" filled="f" strokecolor="#4f81bc">
                  <v:path arrowok="t"/>
                </v:shape>
                <w10:anchorlock/>
              </v:group>
            </w:pict>
          </mc:Fallback>
        </mc:AlternateContent>
      </w:r>
    </w:p>
    <w:p w14:paraId="159C3A13" w14:textId="77777777" w:rsidR="001A6F49" w:rsidRDefault="00000000">
      <w:pPr>
        <w:spacing w:before="56" w:line="216" w:lineRule="auto"/>
        <w:ind w:left="275"/>
        <w:rPr>
          <w:sz w:val="24"/>
        </w:rPr>
      </w:pPr>
      <w:r>
        <w:rPr>
          <w:b/>
          <w:sz w:val="24"/>
        </w:rPr>
        <w:t>Утворювачі</w:t>
      </w:r>
      <w:r>
        <w:rPr>
          <w:b/>
          <w:spacing w:val="-15"/>
          <w:sz w:val="24"/>
        </w:rPr>
        <w:t xml:space="preserve"> </w:t>
      </w:r>
      <w:r>
        <w:rPr>
          <w:b/>
          <w:sz w:val="24"/>
        </w:rPr>
        <w:t>відходів</w:t>
      </w:r>
      <w:r>
        <w:rPr>
          <w:b/>
          <w:spacing w:val="-15"/>
          <w:sz w:val="24"/>
        </w:rPr>
        <w:t xml:space="preserve"> </w:t>
      </w:r>
      <w:r>
        <w:rPr>
          <w:b/>
          <w:sz w:val="24"/>
        </w:rPr>
        <w:t>(населення,</w:t>
      </w:r>
      <w:r>
        <w:rPr>
          <w:b/>
          <w:spacing w:val="-15"/>
          <w:sz w:val="24"/>
        </w:rPr>
        <w:t xml:space="preserve"> </w:t>
      </w:r>
      <w:r>
        <w:rPr>
          <w:b/>
          <w:sz w:val="24"/>
        </w:rPr>
        <w:t>підприємства,</w:t>
      </w:r>
      <w:r>
        <w:rPr>
          <w:b/>
          <w:spacing w:val="-15"/>
          <w:sz w:val="24"/>
        </w:rPr>
        <w:t xml:space="preserve"> </w:t>
      </w:r>
      <w:r>
        <w:rPr>
          <w:b/>
          <w:sz w:val="24"/>
        </w:rPr>
        <w:t xml:space="preserve">установи, </w:t>
      </w:r>
      <w:r>
        <w:rPr>
          <w:b/>
          <w:spacing w:val="-2"/>
          <w:sz w:val="24"/>
        </w:rPr>
        <w:t>організації</w:t>
      </w:r>
      <w:r>
        <w:rPr>
          <w:spacing w:val="-2"/>
          <w:sz w:val="24"/>
        </w:rPr>
        <w:t>):</w:t>
      </w:r>
    </w:p>
    <w:p w14:paraId="256CA653" w14:textId="77777777" w:rsidR="001A6F49" w:rsidRDefault="00000000">
      <w:pPr>
        <w:spacing w:before="96" w:line="216" w:lineRule="auto"/>
        <w:ind w:left="275" w:right="552"/>
        <w:rPr>
          <w:sz w:val="24"/>
        </w:rPr>
      </w:pPr>
      <w:r>
        <w:rPr>
          <w:sz w:val="24"/>
        </w:rPr>
        <w:t>зобов’язані</w:t>
      </w:r>
      <w:r>
        <w:rPr>
          <w:spacing w:val="-13"/>
          <w:sz w:val="24"/>
        </w:rPr>
        <w:t xml:space="preserve"> </w:t>
      </w:r>
      <w:r>
        <w:rPr>
          <w:sz w:val="24"/>
        </w:rPr>
        <w:t>укладати</w:t>
      </w:r>
      <w:r>
        <w:rPr>
          <w:spacing w:val="-2"/>
          <w:sz w:val="24"/>
        </w:rPr>
        <w:t xml:space="preserve"> </w:t>
      </w:r>
      <w:r>
        <w:rPr>
          <w:sz w:val="24"/>
        </w:rPr>
        <w:t>договори</w:t>
      </w:r>
      <w:r>
        <w:rPr>
          <w:spacing w:val="-9"/>
          <w:sz w:val="24"/>
        </w:rPr>
        <w:t xml:space="preserve"> </w:t>
      </w:r>
      <w:r>
        <w:rPr>
          <w:sz w:val="24"/>
        </w:rPr>
        <w:t>про</w:t>
      </w:r>
      <w:r>
        <w:rPr>
          <w:spacing w:val="-11"/>
          <w:sz w:val="24"/>
        </w:rPr>
        <w:t xml:space="preserve"> </w:t>
      </w:r>
      <w:r>
        <w:rPr>
          <w:sz w:val="24"/>
        </w:rPr>
        <w:t>надання</w:t>
      </w:r>
      <w:r>
        <w:rPr>
          <w:spacing w:val="-11"/>
          <w:sz w:val="24"/>
        </w:rPr>
        <w:t xml:space="preserve"> </w:t>
      </w:r>
      <w:r>
        <w:rPr>
          <w:sz w:val="24"/>
        </w:rPr>
        <w:t>послуги</w:t>
      </w:r>
      <w:r>
        <w:rPr>
          <w:spacing w:val="-3"/>
          <w:sz w:val="24"/>
        </w:rPr>
        <w:t xml:space="preserve"> </w:t>
      </w:r>
      <w:r>
        <w:rPr>
          <w:sz w:val="24"/>
        </w:rPr>
        <w:t>з</w:t>
      </w:r>
      <w:r>
        <w:rPr>
          <w:spacing w:val="-9"/>
          <w:sz w:val="24"/>
        </w:rPr>
        <w:t xml:space="preserve"> </w:t>
      </w:r>
      <w:r>
        <w:rPr>
          <w:sz w:val="24"/>
        </w:rPr>
        <w:t>управління побутовими відходами з виконавцем відповідної послуги та вносити плату за надання такої послуги відповідно до встановлених тарифів;</w:t>
      </w:r>
    </w:p>
    <w:p w14:paraId="54357333" w14:textId="77777777" w:rsidR="001A6F49" w:rsidRDefault="00000000">
      <w:pPr>
        <w:spacing w:before="74"/>
        <w:ind w:left="275"/>
        <w:rPr>
          <w:sz w:val="24"/>
        </w:rPr>
      </w:pPr>
      <w:r>
        <w:rPr>
          <w:sz w:val="24"/>
        </w:rPr>
        <w:t>забезпечувати</w:t>
      </w:r>
      <w:r>
        <w:rPr>
          <w:spacing w:val="-7"/>
          <w:sz w:val="24"/>
        </w:rPr>
        <w:t xml:space="preserve"> </w:t>
      </w:r>
      <w:r>
        <w:rPr>
          <w:sz w:val="24"/>
        </w:rPr>
        <w:t>роздільне</w:t>
      </w:r>
      <w:r>
        <w:rPr>
          <w:spacing w:val="-12"/>
          <w:sz w:val="24"/>
        </w:rPr>
        <w:t xml:space="preserve"> </w:t>
      </w:r>
      <w:r>
        <w:rPr>
          <w:sz w:val="24"/>
        </w:rPr>
        <w:t>збирання</w:t>
      </w:r>
      <w:r>
        <w:rPr>
          <w:spacing w:val="-15"/>
          <w:sz w:val="24"/>
        </w:rPr>
        <w:t xml:space="preserve"> </w:t>
      </w:r>
      <w:r>
        <w:rPr>
          <w:sz w:val="24"/>
        </w:rPr>
        <w:t>побутових</w:t>
      </w:r>
      <w:r>
        <w:rPr>
          <w:spacing w:val="-6"/>
          <w:sz w:val="24"/>
        </w:rPr>
        <w:t xml:space="preserve"> </w:t>
      </w:r>
      <w:r>
        <w:rPr>
          <w:spacing w:val="-2"/>
          <w:sz w:val="24"/>
        </w:rPr>
        <w:t>відходів;</w:t>
      </w:r>
    </w:p>
    <w:p w14:paraId="21915C72" w14:textId="77777777" w:rsidR="001A6F49" w:rsidRDefault="00000000">
      <w:pPr>
        <w:spacing w:before="92" w:line="216" w:lineRule="auto"/>
        <w:ind w:left="275" w:right="552"/>
        <w:rPr>
          <w:sz w:val="24"/>
        </w:rPr>
      </w:pPr>
      <w:r>
        <w:rPr>
          <w:sz w:val="24"/>
        </w:rPr>
        <w:t>запобігати</w:t>
      </w:r>
      <w:r>
        <w:rPr>
          <w:spacing w:val="-11"/>
          <w:sz w:val="24"/>
        </w:rPr>
        <w:t xml:space="preserve"> </w:t>
      </w:r>
      <w:r>
        <w:rPr>
          <w:sz w:val="24"/>
        </w:rPr>
        <w:t>утворенню</w:t>
      </w:r>
      <w:r>
        <w:rPr>
          <w:spacing w:val="-5"/>
          <w:sz w:val="24"/>
        </w:rPr>
        <w:t xml:space="preserve"> </w:t>
      </w:r>
      <w:r>
        <w:rPr>
          <w:sz w:val="24"/>
        </w:rPr>
        <w:t>та</w:t>
      </w:r>
      <w:r>
        <w:rPr>
          <w:spacing w:val="-10"/>
          <w:sz w:val="24"/>
        </w:rPr>
        <w:t xml:space="preserve"> </w:t>
      </w:r>
      <w:r>
        <w:rPr>
          <w:sz w:val="24"/>
        </w:rPr>
        <w:t>зменшувати</w:t>
      </w:r>
      <w:r>
        <w:rPr>
          <w:spacing w:val="-5"/>
          <w:sz w:val="24"/>
        </w:rPr>
        <w:t xml:space="preserve"> </w:t>
      </w:r>
      <w:r>
        <w:rPr>
          <w:sz w:val="24"/>
        </w:rPr>
        <w:t>обсяги</w:t>
      </w:r>
      <w:r>
        <w:rPr>
          <w:spacing w:val="-9"/>
          <w:sz w:val="24"/>
        </w:rPr>
        <w:t xml:space="preserve"> </w:t>
      </w:r>
      <w:r>
        <w:rPr>
          <w:sz w:val="24"/>
        </w:rPr>
        <w:t>утворення</w:t>
      </w:r>
      <w:r>
        <w:rPr>
          <w:spacing w:val="-4"/>
          <w:sz w:val="24"/>
        </w:rPr>
        <w:t xml:space="preserve"> </w:t>
      </w:r>
      <w:r>
        <w:rPr>
          <w:sz w:val="24"/>
        </w:rPr>
        <w:t>відходів</w:t>
      </w:r>
      <w:r>
        <w:rPr>
          <w:spacing w:val="-11"/>
          <w:sz w:val="24"/>
        </w:rPr>
        <w:t xml:space="preserve"> </w:t>
      </w:r>
      <w:r>
        <w:rPr>
          <w:sz w:val="24"/>
        </w:rPr>
        <w:t>та інші функції передбачені чинним законодавством.</w:t>
      </w:r>
    </w:p>
    <w:p w14:paraId="609450FC" w14:textId="77777777" w:rsidR="001A6F49" w:rsidRDefault="00000000">
      <w:pPr>
        <w:pStyle w:val="a3"/>
        <w:spacing w:before="6"/>
        <w:ind w:left="0" w:firstLine="0"/>
        <w:jc w:val="left"/>
        <w:rPr>
          <w:sz w:val="4"/>
        </w:rPr>
      </w:pPr>
      <w:r>
        <w:rPr>
          <w:noProof/>
          <w:sz w:val="4"/>
        </w:rPr>
        <mc:AlternateContent>
          <mc:Choice Requires="wpg">
            <w:drawing>
              <wp:anchor distT="0" distB="0" distL="0" distR="0" simplePos="0" relativeHeight="487597056" behindDoc="1" locked="0" layoutInCell="1" allowOverlap="1" wp14:anchorId="20AEC0DB" wp14:editId="6B295584">
                <wp:simplePos x="0" y="0"/>
                <wp:positionH relativeFrom="page">
                  <wp:posOffset>2295141</wp:posOffset>
                </wp:positionH>
                <wp:positionV relativeFrom="paragraph">
                  <wp:posOffset>48797</wp:posOffset>
                </wp:positionV>
                <wp:extent cx="4643755" cy="72390"/>
                <wp:effectExtent l="0" t="0" r="0" b="0"/>
                <wp:wrapTopAndBottom/>
                <wp:docPr id="285" name="Group 285" descr="Пряма сполучна лінія"/>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3755" cy="72390"/>
                          <a:chOff x="0" y="0"/>
                          <a:chExt cx="4643755" cy="72390"/>
                        </a:xfrm>
                      </wpg:grpSpPr>
                      <pic:pic xmlns:pic="http://schemas.openxmlformats.org/drawingml/2006/picture">
                        <pic:nvPicPr>
                          <pic:cNvPr id="286" name="Image 286" descr="Пряма сполучна лінія"/>
                          <pic:cNvPicPr/>
                        </pic:nvPicPr>
                        <pic:blipFill>
                          <a:blip r:embed="rId50" cstate="print"/>
                          <a:stretch>
                            <a:fillRect/>
                          </a:stretch>
                        </pic:blipFill>
                        <pic:spPr>
                          <a:xfrm>
                            <a:off x="0" y="0"/>
                            <a:ext cx="4643636" cy="71809"/>
                          </a:xfrm>
                          <a:prstGeom prst="rect">
                            <a:avLst/>
                          </a:prstGeom>
                        </pic:spPr>
                      </pic:pic>
                      <wps:wsp>
                        <wps:cNvPr id="287" name="Graphic 287"/>
                        <wps:cNvSpPr/>
                        <wps:spPr>
                          <a:xfrm>
                            <a:off x="32895" y="17794"/>
                            <a:ext cx="4586605" cy="1270"/>
                          </a:xfrm>
                          <a:custGeom>
                            <a:avLst/>
                            <a:gdLst/>
                            <a:ahLst/>
                            <a:cxnLst/>
                            <a:rect l="l" t="t" r="r" b="b"/>
                            <a:pathLst>
                              <a:path w="4586605">
                                <a:moveTo>
                                  <a:pt x="0" y="0"/>
                                </a:moveTo>
                                <a:lnTo>
                                  <a:pt x="4586351" y="0"/>
                                </a:lnTo>
                              </a:path>
                            </a:pathLst>
                          </a:custGeom>
                          <a:ln w="9525">
                            <a:solidFill>
                              <a:srgbClr val="4F81BC"/>
                            </a:solidFill>
                            <a:prstDash val="solid"/>
                          </a:ln>
                        </wps:spPr>
                        <wps:bodyPr wrap="square" lIns="0" tIns="0" rIns="0" bIns="0" rtlCol="0">
                          <a:prstTxWarp prst="textNoShape">
                            <a:avLst/>
                          </a:prstTxWarp>
                          <a:noAutofit/>
                        </wps:bodyPr>
                      </wps:wsp>
                    </wpg:wgp>
                  </a:graphicData>
                </a:graphic>
              </wp:anchor>
            </w:drawing>
          </mc:Choice>
          <mc:Fallback>
            <w:pict>
              <v:group w14:anchorId="0384CBD0" id="Group 285" o:spid="_x0000_s1026" alt="Пряма сполучна лінія" style="position:absolute;margin-left:180.7pt;margin-top:3.85pt;width:365.65pt;height:5.7pt;z-index:-15719424;mso-wrap-distance-left:0;mso-wrap-distance-right:0;mso-position-horizontal-relative:page" coordsize="46437,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">
                <v:shape id="Image 286" o:spid="_x0000_s1027" type="#_x0000_t75" alt="Пряма сполучна лінія" style="position:absolute;width:46436;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">
                  <v:imagedata r:id="rId51" o:title="Пряма сполучна лінія"/>
                </v:shape>
                <v:shape id="Graphic 287" o:spid="_x0000_s1028" style="position:absolute;left:328;top:177;width:45867;height:13;visibility:visible;mso-wrap-style:square;v-text-anchor:top" coordsize="4586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" path="m,l4586351,e" filled="f" strokecolor="#4f81bc">
                  <v:path arrowok="t"/>
                </v:shape>
                <w10:wrap type="topAndBottom" anchorx="page"/>
              </v:group>
            </w:pict>
          </mc:Fallback>
        </mc:AlternateContent>
      </w:r>
    </w:p>
    <w:p w14:paraId="34F3D001" w14:textId="77777777" w:rsidR="001A6F49" w:rsidRDefault="00000000">
      <w:pPr>
        <w:spacing w:before="66"/>
        <w:ind w:left="275"/>
        <w:rPr>
          <w:b/>
          <w:sz w:val="24"/>
        </w:rPr>
      </w:pPr>
      <w:r>
        <w:rPr>
          <w:b/>
          <w:sz w:val="24"/>
        </w:rPr>
        <w:t>Громадські</w:t>
      </w:r>
      <w:r>
        <w:rPr>
          <w:b/>
          <w:spacing w:val="-6"/>
          <w:sz w:val="24"/>
        </w:rPr>
        <w:t xml:space="preserve"> </w:t>
      </w:r>
      <w:r>
        <w:rPr>
          <w:b/>
          <w:sz w:val="24"/>
        </w:rPr>
        <w:t>організації</w:t>
      </w:r>
      <w:r>
        <w:rPr>
          <w:b/>
          <w:spacing w:val="-5"/>
          <w:sz w:val="24"/>
        </w:rPr>
        <w:t xml:space="preserve"> </w:t>
      </w:r>
      <w:r>
        <w:rPr>
          <w:b/>
          <w:sz w:val="24"/>
        </w:rPr>
        <w:t>та</w:t>
      </w:r>
      <w:r>
        <w:rPr>
          <w:b/>
          <w:spacing w:val="-6"/>
          <w:sz w:val="24"/>
        </w:rPr>
        <w:t xml:space="preserve"> </w:t>
      </w:r>
      <w:r>
        <w:rPr>
          <w:b/>
          <w:sz w:val="24"/>
        </w:rPr>
        <w:t>освітні</w:t>
      </w:r>
      <w:r>
        <w:rPr>
          <w:b/>
          <w:spacing w:val="-5"/>
          <w:sz w:val="24"/>
        </w:rPr>
        <w:t xml:space="preserve"> </w:t>
      </w:r>
      <w:r>
        <w:rPr>
          <w:b/>
          <w:spacing w:val="-2"/>
          <w:sz w:val="24"/>
        </w:rPr>
        <w:t>заклади:</w:t>
      </w:r>
    </w:p>
    <w:p w14:paraId="087F84E4" w14:textId="77777777" w:rsidR="001A6F49" w:rsidRDefault="00000000">
      <w:pPr>
        <w:spacing w:before="69"/>
        <w:ind w:left="275"/>
        <w:rPr>
          <w:sz w:val="24"/>
        </w:rPr>
      </w:pPr>
      <w:r>
        <w:rPr>
          <w:sz w:val="24"/>
        </w:rPr>
        <w:t>здійснюють</w:t>
      </w:r>
      <w:r>
        <w:rPr>
          <w:spacing w:val="-7"/>
          <w:sz w:val="24"/>
        </w:rPr>
        <w:t xml:space="preserve"> </w:t>
      </w:r>
      <w:r>
        <w:rPr>
          <w:sz w:val="24"/>
        </w:rPr>
        <w:t>просвітницьку</w:t>
      </w:r>
      <w:r>
        <w:rPr>
          <w:spacing w:val="-3"/>
          <w:sz w:val="24"/>
        </w:rPr>
        <w:t xml:space="preserve"> </w:t>
      </w:r>
      <w:r>
        <w:rPr>
          <w:spacing w:val="-2"/>
          <w:sz w:val="24"/>
        </w:rPr>
        <w:t>діяльність;</w:t>
      </w:r>
    </w:p>
    <w:p w14:paraId="1F19E018" w14:textId="77777777" w:rsidR="001A6F49" w:rsidRDefault="00000000">
      <w:pPr>
        <w:spacing w:before="67"/>
        <w:ind w:left="275"/>
        <w:rPr>
          <w:sz w:val="24"/>
        </w:rPr>
      </w:pPr>
      <w:r>
        <w:rPr>
          <w:sz w:val="24"/>
        </w:rPr>
        <w:t>сприяють</w:t>
      </w:r>
      <w:r>
        <w:rPr>
          <w:spacing w:val="-12"/>
          <w:sz w:val="24"/>
        </w:rPr>
        <w:t xml:space="preserve"> </w:t>
      </w:r>
      <w:r>
        <w:rPr>
          <w:sz w:val="24"/>
        </w:rPr>
        <w:t>формуванню</w:t>
      </w:r>
      <w:r>
        <w:rPr>
          <w:spacing w:val="-1"/>
          <w:sz w:val="24"/>
        </w:rPr>
        <w:t xml:space="preserve"> </w:t>
      </w:r>
      <w:r>
        <w:rPr>
          <w:sz w:val="24"/>
        </w:rPr>
        <w:t>екологічної</w:t>
      </w:r>
      <w:r>
        <w:rPr>
          <w:spacing w:val="-10"/>
          <w:sz w:val="24"/>
        </w:rPr>
        <w:t xml:space="preserve"> </w:t>
      </w:r>
      <w:r>
        <w:rPr>
          <w:sz w:val="24"/>
        </w:rPr>
        <w:t>свідомості</w:t>
      </w:r>
      <w:r>
        <w:rPr>
          <w:spacing w:val="-4"/>
          <w:sz w:val="24"/>
        </w:rPr>
        <w:t xml:space="preserve"> </w:t>
      </w:r>
      <w:r>
        <w:rPr>
          <w:sz w:val="24"/>
        </w:rPr>
        <w:t>та</w:t>
      </w:r>
      <w:r>
        <w:rPr>
          <w:spacing w:val="-4"/>
          <w:sz w:val="24"/>
        </w:rPr>
        <w:t xml:space="preserve"> </w:t>
      </w:r>
      <w:r>
        <w:rPr>
          <w:spacing w:val="-2"/>
          <w:sz w:val="24"/>
        </w:rPr>
        <w:t>культури.</w:t>
      </w:r>
    </w:p>
    <w:p w14:paraId="3EB6B436" w14:textId="77777777" w:rsidR="001A6F49" w:rsidRDefault="001A6F49">
      <w:pPr>
        <w:rPr>
          <w:sz w:val="24"/>
        </w:rPr>
        <w:sectPr w:rsidR="001A6F49">
          <w:pgSz w:w="11910" w:h="16840"/>
          <w:pgMar w:top="900" w:right="566" w:bottom="780" w:left="1133" w:header="0" w:footer="574" w:gutter="0"/>
          <w:cols w:num="2" w:space="720" w:equalWidth="0">
            <w:col w:w="2426" w:space="40"/>
            <w:col w:w="7745"/>
          </w:cols>
        </w:sectPr>
      </w:pPr>
    </w:p>
    <w:p w14:paraId="022C5E01" w14:textId="77777777" w:rsidR="001A6F49" w:rsidRDefault="001A6F49">
      <w:pPr>
        <w:pStyle w:val="a3"/>
        <w:spacing w:before="7"/>
        <w:ind w:left="0" w:firstLine="0"/>
        <w:jc w:val="left"/>
        <w:rPr>
          <w:sz w:val="12"/>
        </w:rPr>
      </w:pPr>
    </w:p>
    <w:p w14:paraId="7B1EEC6E" w14:textId="77777777" w:rsidR="001A6F49" w:rsidRDefault="00000000">
      <w:pPr>
        <w:spacing w:line="113" w:lineRule="exact"/>
        <w:ind w:left="2481"/>
        <w:rPr>
          <w:position w:val="-1"/>
          <w:sz w:val="11"/>
        </w:rPr>
      </w:pPr>
      <w:r>
        <w:rPr>
          <w:noProof/>
          <w:position w:val="-1"/>
          <w:sz w:val="11"/>
        </w:rPr>
        <mc:AlternateContent>
          <mc:Choice Requires="wpg">
            <w:drawing>
              <wp:inline distT="0" distB="0" distL="0" distR="0" wp14:anchorId="2BC29F7E" wp14:editId="646D6609">
                <wp:extent cx="4643755" cy="72390"/>
                <wp:effectExtent l="0" t="0" r="0" b="3809"/>
                <wp:docPr id="288" name="Group 288" descr="Пряма сполучна лінія"/>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3755" cy="72390"/>
                          <a:chOff x="0" y="0"/>
                          <a:chExt cx="4643755" cy="72390"/>
                        </a:xfrm>
                      </wpg:grpSpPr>
                      <pic:pic xmlns:pic="http://schemas.openxmlformats.org/drawingml/2006/picture">
                        <pic:nvPicPr>
                          <pic:cNvPr id="289" name="Image 289" descr="Пряма сполучна лінія"/>
                          <pic:cNvPicPr/>
                        </pic:nvPicPr>
                        <pic:blipFill>
                          <a:blip r:embed="rId50" cstate="print"/>
                          <a:stretch>
                            <a:fillRect/>
                          </a:stretch>
                        </pic:blipFill>
                        <pic:spPr>
                          <a:xfrm>
                            <a:off x="0" y="0"/>
                            <a:ext cx="4643636" cy="71809"/>
                          </a:xfrm>
                          <a:prstGeom prst="rect">
                            <a:avLst/>
                          </a:prstGeom>
                        </pic:spPr>
                      </pic:pic>
                      <wps:wsp>
                        <wps:cNvPr id="290" name="Graphic 290"/>
                        <wps:cNvSpPr/>
                        <wps:spPr>
                          <a:xfrm>
                            <a:off x="32895" y="18175"/>
                            <a:ext cx="4586605" cy="1270"/>
                          </a:xfrm>
                          <a:custGeom>
                            <a:avLst/>
                            <a:gdLst/>
                            <a:ahLst/>
                            <a:cxnLst/>
                            <a:rect l="l" t="t" r="r" b="b"/>
                            <a:pathLst>
                              <a:path w="4586605">
                                <a:moveTo>
                                  <a:pt x="0" y="0"/>
                                </a:moveTo>
                                <a:lnTo>
                                  <a:pt x="4586351" y="0"/>
                                </a:lnTo>
                              </a:path>
                            </a:pathLst>
                          </a:custGeom>
                          <a:ln w="9525">
                            <a:solidFill>
                              <a:srgbClr val="4F81BC"/>
                            </a:solidFill>
                            <a:prstDash val="solid"/>
                          </a:ln>
                        </wps:spPr>
                        <wps:bodyPr wrap="square" lIns="0" tIns="0" rIns="0" bIns="0" rtlCol="0">
                          <a:prstTxWarp prst="textNoShape">
                            <a:avLst/>
                          </a:prstTxWarp>
                          <a:noAutofit/>
                        </wps:bodyPr>
                      </wps:wsp>
                    </wpg:wgp>
                  </a:graphicData>
                </a:graphic>
              </wp:inline>
            </w:drawing>
          </mc:Choice>
          <mc:Fallback>
            <w:pict>
              <v:group w14:anchorId="23536464" id="Group 288" o:spid="_x0000_s1026" alt="Пряма сполучна лінія" style="width:365.65pt;height:5.7pt;mso-position-horizontal-relative:char;mso-position-vertical-relative:line" coordsize="46437,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">
                <v:shape id="Image 289" o:spid="_x0000_s1027" type="#_x0000_t75" alt="Пряма сполучна лінія" style="position:absolute;width:46436;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">
                  <v:imagedata r:id="rId51" o:title="Пряма сполучна лінія"/>
                </v:shape>
                <v:shape id="Graphic 290" o:spid="_x0000_s1028" style="position:absolute;left:328;top:181;width:45867;height:13;visibility:visible;mso-wrap-style:square;v-text-anchor:top" coordsize="4586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" path="m,l4586351,e" filled="f" strokecolor="#4f81bc">
                  <v:path arrowok="t"/>
                </v:shape>
                <w10:anchorlock/>
              </v:group>
            </w:pict>
          </mc:Fallback>
        </mc:AlternateContent>
      </w:r>
    </w:p>
    <w:p w14:paraId="6C612E46" w14:textId="77777777" w:rsidR="001A6F49" w:rsidRDefault="00000000">
      <w:pPr>
        <w:pStyle w:val="1"/>
        <w:spacing w:before="59" w:line="321" w:lineRule="exact"/>
        <w:ind w:left="303" w:right="309"/>
      </w:pPr>
      <w:r>
        <w:t>Рисунок</w:t>
      </w:r>
      <w:r>
        <w:rPr>
          <w:spacing w:val="-9"/>
        </w:rPr>
        <w:t xml:space="preserve"> </w:t>
      </w:r>
      <w:r>
        <w:t>2.1.2.1.</w:t>
      </w:r>
      <w:r>
        <w:rPr>
          <w:spacing w:val="-7"/>
        </w:rPr>
        <w:t xml:space="preserve"> </w:t>
      </w:r>
      <w:r>
        <w:t>Основні</w:t>
      </w:r>
      <w:r>
        <w:rPr>
          <w:spacing w:val="-6"/>
        </w:rPr>
        <w:t xml:space="preserve"> </w:t>
      </w:r>
      <w:r>
        <w:t>суб’єкти</w:t>
      </w:r>
      <w:r>
        <w:rPr>
          <w:spacing w:val="-9"/>
        </w:rPr>
        <w:t xml:space="preserve"> </w:t>
      </w:r>
      <w:r>
        <w:t>інституційної</w:t>
      </w:r>
      <w:r>
        <w:rPr>
          <w:spacing w:val="-5"/>
        </w:rPr>
        <w:t xml:space="preserve"> </w:t>
      </w:r>
      <w:r>
        <w:rPr>
          <w:spacing w:val="-2"/>
        </w:rPr>
        <w:t>структури</w:t>
      </w:r>
    </w:p>
    <w:p w14:paraId="67391D00" w14:textId="77777777" w:rsidR="001A6F49" w:rsidRDefault="00000000">
      <w:pPr>
        <w:ind w:left="306" w:right="308"/>
        <w:jc w:val="center"/>
        <w:rPr>
          <w:sz w:val="24"/>
        </w:rPr>
      </w:pPr>
      <w:r>
        <w:rPr>
          <w:sz w:val="24"/>
        </w:rPr>
        <w:t>(джерело:</w:t>
      </w:r>
      <w:r>
        <w:rPr>
          <w:spacing w:val="-4"/>
          <w:sz w:val="24"/>
        </w:rPr>
        <w:t xml:space="preserve"> </w:t>
      </w:r>
      <w:r>
        <w:rPr>
          <w:sz w:val="24"/>
        </w:rPr>
        <w:t>складено</w:t>
      </w:r>
      <w:r>
        <w:rPr>
          <w:spacing w:val="-4"/>
          <w:sz w:val="24"/>
        </w:rPr>
        <w:t xml:space="preserve"> </w:t>
      </w:r>
      <w:r>
        <w:rPr>
          <w:sz w:val="24"/>
        </w:rPr>
        <w:t>розробниками</w:t>
      </w:r>
      <w:r>
        <w:rPr>
          <w:spacing w:val="-4"/>
          <w:sz w:val="24"/>
        </w:rPr>
        <w:t xml:space="preserve"> </w:t>
      </w:r>
      <w:r>
        <w:rPr>
          <w:sz w:val="24"/>
        </w:rPr>
        <w:t>МПУВ</w:t>
      </w:r>
      <w:r>
        <w:rPr>
          <w:spacing w:val="-4"/>
          <w:sz w:val="24"/>
        </w:rPr>
        <w:t xml:space="preserve"> </w:t>
      </w:r>
      <w:r>
        <w:rPr>
          <w:sz w:val="24"/>
        </w:rPr>
        <w:t>на</w:t>
      </w:r>
      <w:r>
        <w:rPr>
          <w:spacing w:val="-3"/>
          <w:sz w:val="24"/>
        </w:rPr>
        <w:t xml:space="preserve"> </w:t>
      </w:r>
      <w:r>
        <w:rPr>
          <w:sz w:val="24"/>
        </w:rPr>
        <w:t>основі</w:t>
      </w:r>
      <w:r>
        <w:rPr>
          <w:spacing w:val="-4"/>
          <w:sz w:val="24"/>
        </w:rPr>
        <w:t xml:space="preserve"> </w:t>
      </w:r>
      <w:r>
        <w:rPr>
          <w:sz w:val="24"/>
        </w:rPr>
        <w:t>аналізу</w:t>
      </w:r>
      <w:r>
        <w:rPr>
          <w:spacing w:val="-4"/>
          <w:sz w:val="24"/>
        </w:rPr>
        <w:t xml:space="preserve"> </w:t>
      </w:r>
      <w:r>
        <w:rPr>
          <w:sz w:val="24"/>
        </w:rPr>
        <w:t>системи</w:t>
      </w:r>
      <w:r>
        <w:rPr>
          <w:spacing w:val="-4"/>
          <w:sz w:val="24"/>
        </w:rPr>
        <w:t xml:space="preserve"> </w:t>
      </w:r>
      <w:r>
        <w:rPr>
          <w:sz w:val="24"/>
        </w:rPr>
        <w:t>управління</w:t>
      </w:r>
      <w:r>
        <w:rPr>
          <w:spacing w:val="-4"/>
          <w:sz w:val="24"/>
        </w:rPr>
        <w:t xml:space="preserve"> </w:t>
      </w:r>
      <w:r>
        <w:rPr>
          <w:sz w:val="24"/>
        </w:rPr>
        <w:t>відходами</w:t>
      </w:r>
      <w:r>
        <w:rPr>
          <w:spacing w:val="-4"/>
          <w:sz w:val="24"/>
        </w:rPr>
        <w:t xml:space="preserve"> </w:t>
      </w:r>
      <w:r>
        <w:rPr>
          <w:sz w:val="24"/>
        </w:rPr>
        <w:t>у Великобичківській селищній ТГ)</w:t>
      </w:r>
    </w:p>
    <w:p w14:paraId="151A86A8" w14:textId="77777777" w:rsidR="001A6F49" w:rsidRDefault="001A6F49">
      <w:pPr>
        <w:pStyle w:val="a3"/>
        <w:spacing w:before="46"/>
        <w:ind w:left="0" w:firstLine="0"/>
        <w:jc w:val="left"/>
        <w:rPr>
          <w:sz w:val="24"/>
        </w:rPr>
      </w:pPr>
    </w:p>
    <w:p w14:paraId="35ACA5F6" w14:textId="77777777" w:rsidR="001A6F49" w:rsidRDefault="00000000">
      <w:pPr>
        <w:pStyle w:val="a3"/>
        <w:spacing w:before="1"/>
        <w:ind w:right="282"/>
      </w:pPr>
      <w:r>
        <w:t>Наявність</w:t>
      </w:r>
      <w:r>
        <w:rPr>
          <w:spacing w:val="-16"/>
        </w:rPr>
        <w:t xml:space="preserve"> </w:t>
      </w:r>
      <w:r>
        <w:t>чітко</w:t>
      </w:r>
      <w:r>
        <w:rPr>
          <w:spacing w:val="-13"/>
        </w:rPr>
        <w:t xml:space="preserve"> </w:t>
      </w:r>
      <w:r>
        <w:t>визначеної</w:t>
      </w:r>
      <w:r>
        <w:rPr>
          <w:spacing w:val="-16"/>
        </w:rPr>
        <w:t xml:space="preserve"> </w:t>
      </w:r>
      <w:r>
        <w:t>інституційної</w:t>
      </w:r>
      <w:r>
        <w:rPr>
          <w:spacing w:val="-14"/>
        </w:rPr>
        <w:t xml:space="preserve"> </w:t>
      </w:r>
      <w:r>
        <w:t>структури</w:t>
      </w:r>
      <w:r>
        <w:rPr>
          <w:spacing w:val="-16"/>
        </w:rPr>
        <w:t xml:space="preserve"> </w:t>
      </w:r>
      <w:r>
        <w:t>управління</w:t>
      </w:r>
      <w:r>
        <w:rPr>
          <w:spacing w:val="-14"/>
        </w:rPr>
        <w:t xml:space="preserve"> </w:t>
      </w:r>
      <w:r>
        <w:t>відходами</w:t>
      </w:r>
      <w:r>
        <w:rPr>
          <w:spacing w:val="-16"/>
        </w:rPr>
        <w:t xml:space="preserve"> </w:t>
      </w:r>
      <w:r>
        <w:t>у Великобичківській селищній ТГ сприяє забезпеченню екологічної безпеки та підвищенню рівня якості життя населення.</w:t>
      </w:r>
    </w:p>
    <w:p w14:paraId="3B679A6C" w14:textId="77777777" w:rsidR="001A6F49" w:rsidRDefault="00000000">
      <w:pPr>
        <w:pStyle w:val="a3"/>
        <w:ind w:right="284"/>
      </w:pPr>
      <w:r>
        <w:t>Утворювач відходів – фізична особа, юридична особа, в результаті діяльності</w:t>
      </w:r>
      <w:r>
        <w:rPr>
          <w:spacing w:val="-18"/>
        </w:rPr>
        <w:t xml:space="preserve"> </w:t>
      </w:r>
      <w:r>
        <w:t>якої</w:t>
      </w:r>
      <w:r>
        <w:rPr>
          <w:spacing w:val="-17"/>
        </w:rPr>
        <w:t xml:space="preserve"> </w:t>
      </w:r>
      <w:r>
        <w:t>утворюються</w:t>
      </w:r>
      <w:r>
        <w:rPr>
          <w:spacing w:val="-18"/>
        </w:rPr>
        <w:t xml:space="preserve"> </w:t>
      </w:r>
      <w:r>
        <w:t>відходи,</w:t>
      </w:r>
      <w:r>
        <w:rPr>
          <w:spacing w:val="-17"/>
        </w:rPr>
        <w:t xml:space="preserve"> </w:t>
      </w:r>
      <w:r>
        <w:t>а</w:t>
      </w:r>
      <w:r>
        <w:rPr>
          <w:spacing w:val="-18"/>
        </w:rPr>
        <w:t xml:space="preserve"> </w:t>
      </w:r>
      <w:r>
        <w:t>також</w:t>
      </w:r>
      <w:r>
        <w:rPr>
          <w:spacing w:val="-17"/>
        </w:rPr>
        <w:t xml:space="preserve"> </w:t>
      </w:r>
      <w:r>
        <w:t>суб’єкти</w:t>
      </w:r>
      <w:r>
        <w:rPr>
          <w:spacing w:val="-18"/>
        </w:rPr>
        <w:t xml:space="preserve"> </w:t>
      </w:r>
      <w:r>
        <w:t>управління</w:t>
      </w:r>
      <w:r>
        <w:rPr>
          <w:spacing w:val="-17"/>
        </w:rPr>
        <w:t xml:space="preserve"> </w:t>
      </w:r>
      <w:r>
        <w:t>відходами,</w:t>
      </w:r>
      <w:r>
        <w:rPr>
          <w:spacing w:val="-18"/>
        </w:rPr>
        <w:t xml:space="preserve"> </w:t>
      </w:r>
      <w:r>
        <w:t>які здійснюють</w:t>
      </w:r>
      <w:r>
        <w:rPr>
          <w:spacing w:val="-17"/>
        </w:rPr>
        <w:t xml:space="preserve"> </w:t>
      </w:r>
      <w:r>
        <w:t>операції</w:t>
      </w:r>
      <w:r>
        <w:rPr>
          <w:spacing w:val="-13"/>
        </w:rPr>
        <w:t xml:space="preserve"> </w:t>
      </w:r>
      <w:r>
        <w:t>із</w:t>
      </w:r>
      <w:r>
        <w:rPr>
          <w:spacing w:val="-16"/>
        </w:rPr>
        <w:t xml:space="preserve"> </w:t>
      </w:r>
      <w:r>
        <w:t>сортування,</w:t>
      </w:r>
      <w:r>
        <w:rPr>
          <w:spacing w:val="-14"/>
        </w:rPr>
        <w:t xml:space="preserve"> </w:t>
      </w:r>
      <w:r>
        <w:t>змішування</w:t>
      </w:r>
      <w:r>
        <w:rPr>
          <w:spacing w:val="-15"/>
        </w:rPr>
        <w:t xml:space="preserve"> </w:t>
      </w:r>
      <w:r>
        <w:t>або</w:t>
      </w:r>
      <w:r>
        <w:rPr>
          <w:spacing w:val="-15"/>
        </w:rPr>
        <w:t xml:space="preserve"> </w:t>
      </w:r>
      <w:r>
        <w:t>інші</w:t>
      </w:r>
      <w:r>
        <w:rPr>
          <w:spacing w:val="-15"/>
        </w:rPr>
        <w:t xml:space="preserve"> </w:t>
      </w:r>
      <w:r>
        <w:t>операції,</w:t>
      </w:r>
      <w:r>
        <w:rPr>
          <w:spacing w:val="-14"/>
        </w:rPr>
        <w:t xml:space="preserve"> </w:t>
      </w:r>
      <w:r>
        <w:t>що</w:t>
      </w:r>
      <w:r>
        <w:rPr>
          <w:spacing w:val="-15"/>
        </w:rPr>
        <w:t xml:space="preserve"> </w:t>
      </w:r>
      <w:r>
        <w:t>призводять до</w:t>
      </w:r>
      <w:r>
        <w:rPr>
          <w:spacing w:val="-18"/>
        </w:rPr>
        <w:t xml:space="preserve"> </w:t>
      </w:r>
      <w:r>
        <w:t>зміни</w:t>
      </w:r>
      <w:r>
        <w:rPr>
          <w:spacing w:val="-17"/>
        </w:rPr>
        <w:t xml:space="preserve"> </w:t>
      </w:r>
      <w:r>
        <w:t>характеристик</w:t>
      </w:r>
      <w:r>
        <w:rPr>
          <w:spacing w:val="-18"/>
        </w:rPr>
        <w:t xml:space="preserve"> </w:t>
      </w:r>
      <w:r>
        <w:t>або</w:t>
      </w:r>
      <w:r>
        <w:rPr>
          <w:spacing w:val="-17"/>
        </w:rPr>
        <w:t xml:space="preserve"> </w:t>
      </w:r>
      <w:r>
        <w:t>складу</w:t>
      </w:r>
      <w:r>
        <w:rPr>
          <w:spacing w:val="-17"/>
        </w:rPr>
        <w:t xml:space="preserve"> </w:t>
      </w:r>
      <w:r>
        <w:t>відходів.</w:t>
      </w:r>
      <w:r>
        <w:rPr>
          <w:spacing w:val="-18"/>
        </w:rPr>
        <w:t xml:space="preserve"> </w:t>
      </w:r>
      <w:r>
        <w:t>Утворювачами</w:t>
      </w:r>
      <w:r>
        <w:rPr>
          <w:spacing w:val="-17"/>
        </w:rPr>
        <w:t xml:space="preserve"> </w:t>
      </w:r>
      <w:r>
        <w:t>відходів</w:t>
      </w:r>
      <w:r>
        <w:rPr>
          <w:spacing w:val="-18"/>
        </w:rPr>
        <w:t xml:space="preserve"> </w:t>
      </w:r>
      <w:r>
        <w:t>є</w:t>
      </w:r>
      <w:r>
        <w:rPr>
          <w:spacing w:val="-17"/>
        </w:rPr>
        <w:t xml:space="preserve"> </w:t>
      </w:r>
      <w:r>
        <w:t>населення, підприємства, організації̈, установи, інші суб’єкти господарювання.</w:t>
      </w:r>
    </w:p>
    <w:p w14:paraId="109BE2BA" w14:textId="77777777" w:rsidR="001A6F49" w:rsidRDefault="001A6F49">
      <w:pPr>
        <w:pStyle w:val="a3"/>
        <w:sectPr w:rsidR="001A6F49">
          <w:type w:val="continuous"/>
          <w:pgSz w:w="11910" w:h="16840"/>
          <w:pgMar w:top="1440" w:right="566" w:bottom="280" w:left="1133" w:header="0" w:footer="574" w:gutter="0"/>
          <w:cols w:space="720"/>
        </w:sectPr>
      </w:pPr>
    </w:p>
    <w:p w14:paraId="4755A39B" w14:textId="77777777" w:rsidR="001A6F49" w:rsidRDefault="00000000">
      <w:pPr>
        <w:pStyle w:val="a3"/>
        <w:spacing w:before="71"/>
        <w:ind w:right="281"/>
      </w:pPr>
      <w:r>
        <w:t>Суб’єктами</w:t>
      </w:r>
      <w:r>
        <w:rPr>
          <w:spacing w:val="-4"/>
        </w:rPr>
        <w:t xml:space="preserve"> </w:t>
      </w:r>
      <w:r>
        <w:t>у</w:t>
      </w:r>
      <w:r>
        <w:rPr>
          <w:spacing w:val="-2"/>
        </w:rPr>
        <w:t xml:space="preserve"> </w:t>
      </w:r>
      <w:r>
        <w:t>сфері</w:t>
      </w:r>
      <w:r>
        <w:rPr>
          <w:spacing w:val="-3"/>
        </w:rPr>
        <w:t xml:space="preserve"> </w:t>
      </w:r>
      <w:r>
        <w:t>управління</w:t>
      </w:r>
      <w:r>
        <w:rPr>
          <w:spacing w:val="-2"/>
        </w:rPr>
        <w:t xml:space="preserve"> </w:t>
      </w:r>
      <w:r>
        <w:t>відходами</w:t>
      </w:r>
      <w:r>
        <w:rPr>
          <w:spacing w:val="-2"/>
        </w:rPr>
        <w:t xml:space="preserve"> </w:t>
      </w:r>
      <w:r>
        <w:t>є</w:t>
      </w:r>
      <w:r>
        <w:rPr>
          <w:spacing w:val="-3"/>
        </w:rPr>
        <w:t xml:space="preserve"> </w:t>
      </w:r>
      <w:r>
        <w:t>громадяни</w:t>
      </w:r>
      <w:r>
        <w:rPr>
          <w:spacing w:val="-2"/>
        </w:rPr>
        <w:t xml:space="preserve"> </w:t>
      </w:r>
      <w:r>
        <w:t>України,</w:t>
      </w:r>
      <w:r>
        <w:rPr>
          <w:spacing w:val="-3"/>
        </w:rPr>
        <w:t xml:space="preserve"> </w:t>
      </w:r>
      <w:r>
        <w:t>іноземці</w:t>
      </w:r>
      <w:r>
        <w:rPr>
          <w:spacing w:val="-2"/>
        </w:rPr>
        <w:t xml:space="preserve"> </w:t>
      </w:r>
      <w:r>
        <w:t>та особи без громадянства, суб’єкти господарювання не залежно від форми власності, діяльність яких призводить до утворення відходів, а також суб’єкти господарювання у сфері управління відходами.</w:t>
      </w:r>
    </w:p>
    <w:p w14:paraId="3B724754" w14:textId="77777777" w:rsidR="001A6F49" w:rsidRDefault="00000000">
      <w:pPr>
        <w:pStyle w:val="a3"/>
        <w:spacing w:before="1"/>
        <w:ind w:right="281"/>
      </w:pPr>
      <w:r>
        <w:t xml:space="preserve">Суб’єкт господарювання у сфері управління відходами – юридична особа або фізична особа-підприємець, що здійснює збирання, купівлю, зберігання, перевезення, відновлення та/або видалення відходів відповідно до </w:t>
      </w:r>
      <w:r>
        <w:rPr>
          <w:spacing w:val="-2"/>
        </w:rPr>
        <w:t>законодавства.</w:t>
      </w:r>
    </w:p>
    <w:p w14:paraId="2A272913" w14:textId="77777777" w:rsidR="001A6F49" w:rsidRDefault="00000000">
      <w:pPr>
        <w:pStyle w:val="a3"/>
        <w:spacing w:line="242" w:lineRule="auto"/>
        <w:ind w:right="285"/>
      </w:pPr>
      <w:r>
        <w:t>Згідно із статтею 17 ЗУ «Про управління відходами», суб’єкти господарювання у сфері управління відходами зобов’язані:</w:t>
      </w:r>
    </w:p>
    <w:p w14:paraId="3B5F8349" w14:textId="77777777" w:rsidR="001A6F49" w:rsidRDefault="00000000">
      <w:pPr>
        <w:pStyle w:val="a5"/>
        <w:numPr>
          <w:ilvl w:val="0"/>
          <w:numId w:val="121"/>
        </w:numPr>
        <w:tabs>
          <w:tab w:val="left" w:pos="1283"/>
        </w:tabs>
        <w:ind w:right="284" w:firstLine="566"/>
        <w:jc w:val="both"/>
        <w:rPr>
          <w:sz w:val="28"/>
        </w:rPr>
      </w:pPr>
      <w:r>
        <w:rPr>
          <w:sz w:val="28"/>
        </w:rPr>
        <w:t>дотримуватися вимог щодо збирання, перевезення та оброблення відходів, встановлених цим Законом та іншими нормативно-правовими актами;</w:t>
      </w:r>
    </w:p>
    <w:p w14:paraId="5A3C6900" w14:textId="77777777" w:rsidR="001A6F49" w:rsidRDefault="00000000">
      <w:pPr>
        <w:pStyle w:val="a5"/>
        <w:numPr>
          <w:ilvl w:val="0"/>
          <w:numId w:val="121"/>
        </w:numPr>
        <w:tabs>
          <w:tab w:val="left" w:pos="1259"/>
        </w:tabs>
        <w:ind w:right="288" w:firstLine="566"/>
        <w:jc w:val="both"/>
        <w:rPr>
          <w:sz w:val="28"/>
        </w:rPr>
      </w:pPr>
      <w:r>
        <w:rPr>
          <w:sz w:val="28"/>
        </w:rPr>
        <w:t>не допускати змішування відходів, що можуть бути відновлені, з відходами, що не можуть бути відновлені;</w:t>
      </w:r>
    </w:p>
    <w:p w14:paraId="5A950AE7" w14:textId="77777777" w:rsidR="001A6F49" w:rsidRDefault="00000000">
      <w:pPr>
        <w:pStyle w:val="a5"/>
        <w:numPr>
          <w:ilvl w:val="0"/>
          <w:numId w:val="121"/>
        </w:numPr>
        <w:tabs>
          <w:tab w:val="left" w:pos="1134"/>
        </w:tabs>
        <w:ind w:right="285" w:firstLine="566"/>
        <w:jc w:val="both"/>
        <w:rPr>
          <w:sz w:val="28"/>
        </w:rPr>
      </w:pPr>
      <w:r>
        <w:rPr>
          <w:sz w:val="28"/>
        </w:rPr>
        <w:t>вести</w:t>
      </w:r>
      <w:r>
        <w:rPr>
          <w:spacing w:val="-18"/>
          <w:sz w:val="28"/>
        </w:rPr>
        <w:t xml:space="preserve"> </w:t>
      </w:r>
      <w:r>
        <w:rPr>
          <w:sz w:val="28"/>
        </w:rPr>
        <w:t>облік</w:t>
      </w:r>
      <w:r>
        <w:rPr>
          <w:spacing w:val="-17"/>
          <w:sz w:val="28"/>
        </w:rPr>
        <w:t xml:space="preserve"> </w:t>
      </w:r>
      <w:r>
        <w:rPr>
          <w:sz w:val="28"/>
        </w:rPr>
        <w:t>відходів,</w:t>
      </w:r>
      <w:r>
        <w:rPr>
          <w:spacing w:val="-18"/>
          <w:sz w:val="28"/>
        </w:rPr>
        <w:t xml:space="preserve"> </w:t>
      </w:r>
      <w:r>
        <w:rPr>
          <w:sz w:val="28"/>
        </w:rPr>
        <w:t>що</w:t>
      </w:r>
      <w:r>
        <w:rPr>
          <w:spacing w:val="-17"/>
          <w:sz w:val="28"/>
        </w:rPr>
        <w:t xml:space="preserve"> </w:t>
      </w:r>
      <w:r>
        <w:rPr>
          <w:sz w:val="28"/>
        </w:rPr>
        <w:t>утворилися</w:t>
      </w:r>
      <w:r>
        <w:rPr>
          <w:spacing w:val="-18"/>
          <w:sz w:val="28"/>
        </w:rPr>
        <w:t xml:space="preserve"> </w:t>
      </w:r>
      <w:r>
        <w:rPr>
          <w:sz w:val="28"/>
        </w:rPr>
        <w:t>у</w:t>
      </w:r>
      <w:r>
        <w:rPr>
          <w:spacing w:val="-17"/>
          <w:sz w:val="28"/>
        </w:rPr>
        <w:t xml:space="preserve"> </w:t>
      </w:r>
      <w:r>
        <w:rPr>
          <w:sz w:val="28"/>
        </w:rPr>
        <w:t>результаті</w:t>
      </w:r>
      <w:r>
        <w:rPr>
          <w:spacing w:val="-18"/>
          <w:sz w:val="28"/>
        </w:rPr>
        <w:t xml:space="preserve"> </w:t>
      </w:r>
      <w:r>
        <w:rPr>
          <w:sz w:val="28"/>
        </w:rPr>
        <w:t>їхньої</w:t>
      </w:r>
      <w:r>
        <w:rPr>
          <w:spacing w:val="-17"/>
          <w:sz w:val="28"/>
        </w:rPr>
        <w:t xml:space="preserve"> </w:t>
      </w:r>
      <w:r>
        <w:rPr>
          <w:sz w:val="28"/>
        </w:rPr>
        <w:t>діяльності</w:t>
      </w:r>
      <w:r>
        <w:rPr>
          <w:spacing w:val="-18"/>
          <w:sz w:val="28"/>
        </w:rPr>
        <w:t xml:space="preserve"> </w:t>
      </w:r>
      <w:r>
        <w:rPr>
          <w:sz w:val="28"/>
        </w:rPr>
        <w:t>чи</w:t>
      </w:r>
      <w:r>
        <w:rPr>
          <w:spacing w:val="-17"/>
          <w:sz w:val="28"/>
        </w:rPr>
        <w:t xml:space="preserve"> </w:t>
      </w:r>
      <w:r>
        <w:rPr>
          <w:sz w:val="28"/>
        </w:rPr>
        <w:t>були отримані від інших суб’єктів господарювання, облік операцій з управління відходами та подавати звітність відповідно до закону;</w:t>
      </w:r>
    </w:p>
    <w:p w14:paraId="22D01AF5" w14:textId="77777777" w:rsidR="001A6F49" w:rsidRDefault="00000000">
      <w:pPr>
        <w:pStyle w:val="a5"/>
        <w:numPr>
          <w:ilvl w:val="0"/>
          <w:numId w:val="121"/>
        </w:numPr>
        <w:tabs>
          <w:tab w:val="left" w:pos="1271"/>
        </w:tabs>
        <w:ind w:right="287" w:firstLine="566"/>
        <w:jc w:val="both"/>
        <w:rPr>
          <w:sz w:val="28"/>
        </w:rPr>
      </w:pPr>
      <w:r>
        <w:rPr>
          <w:sz w:val="28"/>
        </w:rPr>
        <w:t>класифікувати свої відходи відповідно до Національного переліку відходів та Порядку класифікації відходів;</w:t>
      </w:r>
    </w:p>
    <w:p w14:paraId="24A6F715" w14:textId="77777777" w:rsidR="001A6F49" w:rsidRDefault="00000000">
      <w:pPr>
        <w:pStyle w:val="a5"/>
        <w:numPr>
          <w:ilvl w:val="0"/>
          <w:numId w:val="121"/>
        </w:numPr>
        <w:tabs>
          <w:tab w:val="left" w:pos="1206"/>
        </w:tabs>
        <w:ind w:right="290" w:firstLine="566"/>
        <w:jc w:val="both"/>
        <w:rPr>
          <w:sz w:val="28"/>
        </w:rPr>
      </w:pPr>
      <w:r>
        <w:rPr>
          <w:sz w:val="28"/>
        </w:rPr>
        <w:t>забезпечувати здійснення операцій з оброблення відходів на об’єктах оброблення відходів;</w:t>
      </w:r>
    </w:p>
    <w:p w14:paraId="34619E72" w14:textId="77777777" w:rsidR="001A6F49" w:rsidRDefault="00000000">
      <w:pPr>
        <w:pStyle w:val="a5"/>
        <w:numPr>
          <w:ilvl w:val="0"/>
          <w:numId w:val="121"/>
        </w:numPr>
        <w:tabs>
          <w:tab w:val="left" w:pos="1192"/>
        </w:tabs>
        <w:ind w:right="288" w:firstLine="566"/>
        <w:jc w:val="both"/>
        <w:rPr>
          <w:sz w:val="28"/>
        </w:rPr>
      </w:pPr>
      <w:r>
        <w:rPr>
          <w:sz w:val="28"/>
        </w:rPr>
        <w:t>забезпечувати утримання в належному санітарному і технічному стані об’єктів</w:t>
      </w:r>
      <w:r>
        <w:rPr>
          <w:spacing w:val="-15"/>
          <w:sz w:val="28"/>
        </w:rPr>
        <w:t xml:space="preserve"> </w:t>
      </w:r>
      <w:r>
        <w:rPr>
          <w:sz w:val="28"/>
        </w:rPr>
        <w:t>оброблення</w:t>
      </w:r>
      <w:r>
        <w:rPr>
          <w:spacing w:val="-16"/>
          <w:sz w:val="28"/>
        </w:rPr>
        <w:t xml:space="preserve"> </w:t>
      </w:r>
      <w:r>
        <w:rPr>
          <w:sz w:val="28"/>
        </w:rPr>
        <w:t>відходів,</w:t>
      </w:r>
      <w:r>
        <w:rPr>
          <w:spacing w:val="-16"/>
          <w:sz w:val="28"/>
        </w:rPr>
        <w:t xml:space="preserve"> </w:t>
      </w:r>
      <w:r>
        <w:rPr>
          <w:sz w:val="28"/>
        </w:rPr>
        <w:t>забезпечувати</w:t>
      </w:r>
      <w:r>
        <w:rPr>
          <w:spacing w:val="-14"/>
          <w:sz w:val="28"/>
        </w:rPr>
        <w:t xml:space="preserve"> </w:t>
      </w:r>
      <w:r>
        <w:rPr>
          <w:sz w:val="28"/>
        </w:rPr>
        <w:t>дотримання</w:t>
      </w:r>
      <w:r>
        <w:rPr>
          <w:spacing w:val="-14"/>
          <w:sz w:val="28"/>
        </w:rPr>
        <w:t xml:space="preserve"> </w:t>
      </w:r>
      <w:r>
        <w:rPr>
          <w:sz w:val="28"/>
        </w:rPr>
        <w:t>правил</w:t>
      </w:r>
      <w:r>
        <w:rPr>
          <w:spacing w:val="-15"/>
          <w:sz w:val="28"/>
        </w:rPr>
        <w:t xml:space="preserve"> </w:t>
      </w:r>
      <w:r>
        <w:rPr>
          <w:sz w:val="28"/>
        </w:rPr>
        <w:t>техніки</w:t>
      </w:r>
      <w:r>
        <w:rPr>
          <w:spacing w:val="-14"/>
          <w:sz w:val="28"/>
        </w:rPr>
        <w:t xml:space="preserve"> </w:t>
      </w:r>
      <w:r>
        <w:rPr>
          <w:sz w:val="28"/>
        </w:rPr>
        <w:t>безпеки та пожежної безпеки на них;</w:t>
      </w:r>
    </w:p>
    <w:p w14:paraId="20084FA3" w14:textId="77777777" w:rsidR="001A6F49" w:rsidRDefault="00000000">
      <w:pPr>
        <w:pStyle w:val="a5"/>
        <w:numPr>
          <w:ilvl w:val="0"/>
          <w:numId w:val="121"/>
        </w:numPr>
        <w:tabs>
          <w:tab w:val="left" w:pos="1288"/>
        </w:tabs>
        <w:ind w:right="290" w:firstLine="566"/>
        <w:jc w:val="both"/>
        <w:rPr>
          <w:sz w:val="28"/>
        </w:rPr>
      </w:pPr>
      <w:r>
        <w:rPr>
          <w:sz w:val="28"/>
        </w:rPr>
        <w:t>надавати місцевим органам виконавчої влади, органам місцевого самоврядування, уповноваженим органам виконавчої влади у сфері управління відходами інформацію про відходи та пов’язану з ними діяльність;</w:t>
      </w:r>
    </w:p>
    <w:p w14:paraId="79E3D9FB" w14:textId="77777777" w:rsidR="001A6F49" w:rsidRDefault="00000000">
      <w:pPr>
        <w:pStyle w:val="a5"/>
        <w:numPr>
          <w:ilvl w:val="0"/>
          <w:numId w:val="121"/>
        </w:numPr>
        <w:tabs>
          <w:tab w:val="left" w:pos="1161"/>
        </w:tabs>
        <w:ind w:right="286" w:firstLine="566"/>
        <w:jc w:val="both"/>
        <w:rPr>
          <w:sz w:val="28"/>
        </w:rPr>
      </w:pPr>
      <w:r>
        <w:rPr>
          <w:sz w:val="28"/>
        </w:rPr>
        <w:t>відшкодовувати шкоду, заподіяну здоров’ю та майну громадян України, навколишньому природному середовищу, підприємствам, установам та організаціям внаслідок порушення встановлених правил управління відходами, відповідно до закону;</w:t>
      </w:r>
    </w:p>
    <w:p w14:paraId="352E741C" w14:textId="77777777" w:rsidR="001A6F49" w:rsidRDefault="00000000">
      <w:pPr>
        <w:pStyle w:val="a5"/>
        <w:numPr>
          <w:ilvl w:val="0"/>
          <w:numId w:val="121"/>
        </w:numPr>
        <w:tabs>
          <w:tab w:val="left" w:pos="1152"/>
        </w:tabs>
        <w:spacing w:line="322" w:lineRule="exact"/>
        <w:ind w:left="1152" w:hanging="303"/>
        <w:jc w:val="both"/>
        <w:rPr>
          <w:sz w:val="28"/>
        </w:rPr>
      </w:pPr>
      <w:r>
        <w:rPr>
          <w:sz w:val="28"/>
        </w:rPr>
        <w:t>мати</w:t>
      </w:r>
      <w:r>
        <w:rPr>
          <w:spacing w:val="-8"/>
          <w:sz w:val="28"/>
        </w:rPr>
        <w:t xml:space="preserve"> </w:t>
      </w:r>
      <w:r>
        <w:rPr>
          <w:sz w:val="28"/>
        </w:rPr>
        <w:t>дозвіл</w:t>
      </w:r>
      <w:r>
        <w:rPr>
          <w:spacing w:val="-6"/>
          <w:sz w:val="28"/>
        </w:rPr>
        <w:t xml:space="preserve"> </w:t>
      </w:r>
      <w:r>
        <w:rPr>
          <w:sz w:val="28"/>
        </w:rPr>
        <w:t>на</w:t>
      </w:r>
      <w:r>
        <w:rPr>
          <w:spacing w:val="-5"/>
          <w:sz w:val="28"/>
        </w:rPr>
        <w:t xml:space="preserve"> </w:t>
      </w:r>
      <w:r>
        <w:rPr>
          <w:sz w:val="28"/>
        </w:rPr>
        <w:t>здійснення</w:t>
      </w:r>
      <w:r>
        <w:rPr>
          <w:spacing w:val="-5"/>
          <w:sz w:val="28"/>
        </w:rPr>
        <w:t xml:space="preserve"> </w:t>
      </w:r>
      <w:r>
        <w:rPr>
          <w:sz w:val="28"/>
        </w:rPr>
        <w:t>операцій</w:t>
      </w:r>
      <w:r>
        <w:rPr>
          <w:spacing w:val="-5"/>
          <w:sz w:val="28"/>
        </w:rPr>
        <w:t xml:space="preserve"> </w:t>
      </w:r>
      <w:r>
        <w:rPr>
          <w:sz w:val="28"/>
        </w:rPr>
        <w:t>з</w:t>
      </w:r>
      <w:r>
        <w:rPr>
          <w:spacing w:val="-6"/>
          <w:sz w:val="28"/>
        </w:rPr>
        <w:t xml:space="preserve"> </w:t>
      </w:r>
      <w:r>
        <w:rPr>
          <w:sz w:val="28"/>
        </w:rPr>
        <w:t>оброблення</w:t>
      </w:r>
      <w:r>
        <w:rPr>
          <w:spacing w:val="-5"/>
          <w:sz w:val="28"/>
        </w:rPr>
        <w:t xml:space="preserve"> </w:t>
      </w:r>
      <w:r>
        <w:rPr>
          <w:spacing w:val="-2"/>
          <w:sz w:val="28"/>
        </w:rPr>
        <w:t>відходів;</w:t>
      </w:r>
    </w:p>
    <w:p w14:paraId="52292ED0" w14:textId="77777777" w:rsidR="001A6F49" w:rsidRDefault="00000000">
      <w:pPr>
        <w:pStyle w:val="a5"/>
        <w:numPr>
          <w:ilvl w:val="0"/>
          <w:numId w:val="121"/>
        </w:numPr>
        <w:tabs>
          <w:tab w:val="left" w:pos="1364"/>
        </w:tabs>
        <w:ind w:right="288" w:firstLine="566"/>
        <w:jc w:val="both"/>
        <w:rPr>
          <w:sz w:val="28"/>
        </w:rPr>
      </w:pPr>
      <w:r>
        <w:rPr>
          <w:sz w:val="28"/>
        </w:rPr>
        <w:t>мати ліцензію на здійснення господарської діяльності з управління небезпечними відходами та/або письмову згоду (повідомлення) на транскордонне</w:t>
      </w:r>
      <w:r>
        <w:rPr>
          <w:spacing w:val="-11"/>
          <w:sz w:val="28"/>
        </w:rPr>
        <w:t xml:space="preserve"> </w:t>
      </w:r>
      <w:r>
        <w:rPr>
          <w:sz w:val="28"/>
        </w:rPr>
        <w:t>перевезення</w:t>
      </w:r>
      <w:r>
        <w:rPr>
          <w:spacing w:val="-10"/>
          <w:sz w:val="28"/>
        </w:rPr>
        <w:t xml:space="preserve"> </w:t>
      </w:r>
      <w:r>
        <w:rPr>
          <w:sz w:val="28"/>
        </w:rPr>
        <w:t>небезпечних</w:t>
      </w:r>
      <w:r>
        <w:rPr>
          <w:spacing w:val="-10"/>
          <w:sz w:val="28"/>
        </w:rPr>
        <w:t xml:space="preserve"> </w:t>
      </w:r>
      <w:r>
        <w:rPr>
          <w:sz w:val="28"/>
        </w:rPr>
        <w:t>відходів</w:t>
      </w:r>
      <w:r>
        <w:rPr>
          <w:spacing w:val="-14"/>
          <w:sz w:val="28"/>
        </w:rPr>
        <w:t xml:space="preserve"> </w:t>
      </w:r>
      <w:r>
        <w:rPr>
          <w:sz w:val="28"/>
        </w:rPr>
        <w:t>чи</w:t>
      </w:r>
      <w:r>
        <w:rPr>
          <w:spacing w:val="-10"/>
          <w:sz w:val="28"/>
        </w:rPr>
        <w:t xml:space="preserve"> </w:t>
      </w:r>
      <w:r>
        <w:rPr>
          <w:sz w:val="28"/>
        </w:rPr>
        <w:t>висновок</w:t>
      </w:r>
      <w:r>
        <w:rPr>
          <w:spacing w:val="-13"/>
          <w:sz w:val="28"/>
        </w:rPr>
        <w:t xml:space="preserve"> </w:t>
      </w:r>
      <w:r>
        <w:rPr>
          <w:sz w:val="28"/>
        </w:rPr>
        <w:t>на</w:t>
      </w:r>
      <w:r>
        <w:rPr>
          <w:spacing w:val="-11"/>
          <w:sz w:val="28"/>
        </w:rPr>
        <w:t xml:space="preserve"> </w:t>
      </w:r>
      <w:r>
        <w:rPr>
          <w:sz w:val="28"/>
        </w:rPr>
        <w:t>транскордонне перевезення відходів відповідно до закону;</w:t>
      </w:r>
    </w:p>
    <w:p w14:paraId="10F5B6D6" w14:textId="77777777" w:rsidR="001A6F49" w:rsidRDefault="00000000">
      <w:pPr>
        <w:pStyle w:val="a5"/>
        <w:numPr>
          <w:ilvl w:val="0"/>
          <w:numId w:val="121"/>
        </w:numPr>
        <w:tabs>
          <w:tab w:val="left" w:pos="1414"/>
        </w:tabs>
        <w:ind w:right="289" w:firstLine="566"/>
        <w:jc w:val="both"/>
        <w:rPr>
          <w:sz w:val="28"/>
        </w:rPr>
      </w:pPr>
      <w:r>
        <w:rPr>
          <w:sz w:val="28"/>
        </w:rPr>
        <w:t>забезпечувати професійну підготовку, підвищення кваліфікації та проведення атестації фахівців у сфері управління відходами;</w:t>
      </w:r>
    </w:p>
    <w:p w14:paraId="3D73D7FB" w14:textId="77777777" w:rsidR="001A6F49" w:rsidRDefault="00000000">
      <w:pPr>
        <w:pStyle w:val="a5"/>
        <w:numPr>
          <w:ilvl w:val="0"/>
          <w:numId w:val="121"/>
        </w:numPr>
        <w:tabs>
          <w:tab w:val="left" w:pos="1290"/>
        </w:tabs>
        <w:spacing w:line="322" w:lineRule="exact"/>
        <w:ind w:left="1290" w:hanging="441"/>
        <w:jc w:val="both"/>
        <w:rPr>
          <w:sz w:val="28"/>
        </w:rPr>
      </w:pPr>
      <w:r>
        <w:rPr>
          <w:sz w:val="28"/>
        </w:rPr>
        <w:t>призначати</w:t>
      </w:r>
      <w:r>
        <w:rPr>
          <w:spacing w:val="-9"/>
          <w:sz w:val="28"/>
        </w:rPr>
        <w:t xml:space="preserve"> </w:t>
      </w:r>
      <w:r>
        <w:rPr>
          <w:sz w:val="28"/>
        </w:rPr>
        <w:t>відповідальних</w:t>
      </w:r>
      <w:r>
        <w:rPr>
          <w:spacing w:val="-9"/>
          <w:sz w:val="28"/>
        </w:rPr>
        <w:t xml:space="preserve"> </w:t>
      </w:r>
      <w:r>
        <w:rPr>
          <w:sz w:val="28"/>
        </w:rPr>
        <w:t>осіб</w:t>
      </w:r>
      <w:r>
        <w:rPr>
          <w:spacing w:val="-8"/>
          <w:sz w:val="28"/>
        </w:rPr>
        <w:t xml:space="preserve"> </w:t>
      </w:r>
      <w:r>
        <w:rPr>
          <w:sz w:val="28"/>
        </w:rPr>
        <w:t>у</w:t>
      </w:r>
      <w:r>
        <w:rPr>
          <w:spacing w:val="-5"/>
          <w:sz w:val="28"/>
        </w:rPr>
        <w:t xml:space="preserve"> </w:t>
      </w:r>
      <w:r>
        <w:rPr>
          <w:sz w:val="28"/>
        </w:rPr>
        <w:t>сфері</w:t>
      </w:r>
      <w:r>
        <w:rPr>
          <w:spacing w:val="-6"/>
          <w:sz w:val="28"/>
        </w:rPr>
        <w:t xml:space="preserve"> </w:t>
      </w:r>
      <w:r>
        <w:rPr>
          <w:sz w:val="28"/>
        </w:rPr>
        <w:t>управління</w:t>
      </w:r>
      <w:r>
        <w:rPr>
          <w:spacing w:val="-6"/>
          <w:sz w:val="28"/>
        </w:rPr>
        <w:t xml:space="preserve"> </w:t>
      </w:r>
      <w:r>
        <w:rPr>
          <w:spacing w:val="-2"/>
          <w:sz w:val="28"/>
        </w:rPr>
        <w:t>відходами;</w:t>
      </w:r>
    </w:p>
    <w:p w14:paraId="2031806B" w14:textId="77777777" w:rsidR="001A6F49" w:rsidRDefault="00000000">
      <w:pPr>
        <w:pStyle w:val="a5"/>
        <w:numPr>
          <w:ilvl w:val="0"/>
          <w:numId w:val="121"/>
        </w:numPr>
        <w:tabs>
          <w:tab w:val="left" w:pos="1293"/>
        </w:tabs>
        <w:spacing w:line="322" w:lineRule="exact"/>
        <w:ind w:left="1293" w:hanging="444"/>
        <w:jc w:val="both"/>
        <w:rPr>
          <w:sz w:val="28"/>
        </w:rPr>
      </w:pPr>
      <w:r>
        <w:rPr>
          <w:sz w:val="28"/>
        </w:rPr>
        <w:t>виконувати</w:t>
      </w:r>
      <w:r>
        <w:rPr>
          <w:spacing w:val="-9"/>
          <w:sz w:val="28"/>
        </w:rPr>
        <w:t xml:space="preserve"> </w:t>
      </w:r>
      <w:r>
        <w:rPr>
          <w:sz w:val="28"/>
        </w:rPr>
        <w:t>інші</w:t>
      </w:r>
      <w:r>
        <w:rPr>
          <w:spacing w:val="-9"/>
          <w:sz w:val="28"/>
        </w:rPr>
        <w:t xml:space="preserve"> </w:t>
      </w:r>
      <w:r>
        <w:rPr>
          <w:sz w:val="28"/>
        </w:rPr>
        <w:t>обов’язки,</w:t>
      </w:r>
      <w:r>
        <w:rPr>
          <w:spacing w:val="-8"/>
          <w:sz w:val="28"/>
        </w:rPr>
        <w:t xml:space="preserve"> </w:t>
      </w:r>
      <w:r>
        <w:rPr>
          <w:sz w:val="28"/>
        </w:rPr>
        <w:t>передбачені</w:t>
      </w:r>
      <w:r>
        <w:rPr>
          <w:spacing w:val="-5"/>
          <w:sz w:val="28"/>
        </w:rPr>
        <w:t xml:space="preserve"> </w:t>
      </w:r>
      <w:r>
        <w:rPr>
          <w:spacing w:val="-2"/>
          <w:sz w:val="28"/>
        </w:rPr>
        <w:t>законом.</w:t>
      </w:r>
    </w:p>
    <w:p w14:paraId="2618403F" w14:textId="77777777" w:rsidR="001A6F49" w:rsidRDefault="00000000">
      <w:pPr>
        <w:pStyle w:val="a3"/>
        <w:ind w:right="285"/>
      </w:pPr>
      <w:r>
        <w:t>Виконавця послуг з управління побутових відходів визначає орган місцевого самоврядування на конкурсних засадах у порядку, встановленому Кабінетом Міністрів України.</w:t>
      </w:r>
    </w:p>
    <w:p w14:paraId="0B656D48" w14:textId="77777777" w:rsidR="001A6F49" w:rsidRDefault="00000000">
      <w:pPr>
        <w:pStyle w:val="a3"/>
        <w:ind w:right="285"/>
      </w:pPr>
      <w:r>
        <w:t>Виконавець</w:t>
      </w:r>
      <w:r>
        <w:rPr>
          <w:spacing w:val="-4"/>
        </w:rPr>
        <w:t xml:space="preserve"> </w:t>
      </w:r>
      <w:r>
        <w:t>послуг</w:t>
      </w:r>
      <w:r>
        <w:rPr>
          <w:spacing w:val="-4"/>
        </w:rPr>
        <w:t xml:space="preserve"> </w:t>
      </w:r>
      <w:r>
        <w:t>з</w:t>
      </w:r>
      <w:r>
        <w:rPr>
          <w:spacing w:val="-1"/>
        </w:rPr>
        <w:t xml:space="preserve"> </w:t>
      </w:r>
      <w:r>
        <w:t>перевезення</w:t>
      </w:r>
      <w:r>
        <w:rPr>
          <w:spacing w:val="-3"/>
        </w:rPr>
        <w:t xml:space="preserve"> </w:t>
      </w:r>
      <w:r>
        <w:t>побутових</w:t>
      </w:r>
      <w:r>
        <w:rPr>
          <w:spacing w:val="-2"/>
        </w:rPr>
        <w:t xml:space="preserve"> </w:t>
      </w:r>
      <w:r>
        <w:t>відходів</w:t>
      </w:r>
      <w:r>
        <w:rPr>
          <w:spacing w:val="-4"/>
        </w:rPr>
        <w:t xml:space="preserve"> </w:t>
      </w:r>
      <w:r>
        <w:t>укладає</w:t>
      </w:r>
      <w:r>
        <w:rPr>
          <w:spacing w:val="-3"/>
        </w:rPr>
        <w:t xml:space="preserve"> </w:t>
      </w:r>
      <w:r>
        <w:t>договори</w:t>
      </w:r>
      <w:r>
        <w:rPr>
          <w:spacing w:val="-4"/>
        </w:rPr>
        <w:t xml:space="preserve"> </w:t>
      </w:r>
      <w:r>
        <w:t>про надання послуг управління побутовими відходами із споживачами.</w:t>
      </w:r>
    </w:p>
    <w:p w14:paraId="4D1E2611" w14:textId="77777777" w:rsidR="001A6F49" w:rsidRDefault="00000000">
      <w:pPr>
        <w:pStyle w:val="a3"/>
        <w:ind w:right="290"/>
      </w:pPr>
      <w:r>
        <w:t>Виконавець послуг з управління побутових відходів зобов’язаний укласти договори</w:t>
      </w:r>
      <w:r>
        <w:rPr>
          <w:spacing w:val="31"/>
        </w:rPr>
        <w:t xml:space="preserve">  </w:t>
      </w:r>
      <w:r>
        <w:t>про</w:t>
      </w:r>
      <w:r>
        <w:rPr>
          <w:spacing w:val="32"/>
        </w:rPr>
        <w:t xml:space="preserve">  </w:t>
      </w:r>
      <w:r>
        <w:t>надання</w:t>
      </w:r>
      <w:r>
        <w:rPr>
          <w:spacing w:val="32"/>
        </w:rPr>
        <w:t xml:space="preserve">  </w:t>
      </w:r>
      <w:r>
        <w:t>послуг</w:t>
      </w:r>
      <w:r>
        <w:rPr>
          <w:spacing w:val="31"/>
        </w:rPr>
        <w:t xml:space="preserve">  </w:t>
      </w:r>
      <w:r>
        <w:t>з</w:t>
      </w:r>
      <w:r>
        <w:rPr>
          <w:spacing w:val="32"/>
        </w:rPr>
        <w:t xml:space="preserve">  </w:t>
      </w:r>
      <w:r>
        <w:t>оброблення</w:t>
      </w:r>
      <w:r>
        <w:rPr>
          <w:spacing w:val="31"/>
        </w:rPr>
        <w:t xml:space="preserve">  </w:t>
      </w:r>
      <w:r>
        <w:t>(відновлення</w:t>
      </w:r>
      <w:r>
        <w:rPr>
          <w:spacing w:val="32"/>
        </w:rPr>
        <w:t xml:space="preserve">  </w:t>
      </w:r>
      <w:r>
        <w:t>та</w:t>
      </w:r>
      <w:r>
        <w:rPr>
          <w:spacing w:val="31"/>
        </w:rPr>
        <w:t xml:space="preserve">  </w:t>
      </w:r>
      <w:r>
        <w:rPr>
          <w:spacing w:val="-2"/>
        </w:rPr>
        <w:t>видалення)</w:t>
      </w:r>
    </w:p>
    <w:p w14:paraId="18A73BE3" w14:textId="77777777" w:rsidR="001A6F49" w:rsidRDefault="001A6F49">
      <w:pPr>
        <w:pStyle w:val="a3"/>
        <w:sectPr w:rsidR="001A6F49">
          <w:pgSz w:w="11910" w:h="16840"/>
          <w:pgMar w:top="760" w:right="566" w:bottom="760" w:left="1133" w:header="0" w:footer="574" w:gutter="0"/>
          <w:cols w:space="720"/>
        </w:sectPr>
      </w:pPr>
    </w:p>
    <w:p w14:paraId="62B1218B" w14:textId="77777777" w:rsidR="001A6F49" w:rsidRDefault="00000000">
      <w:pPr>
        <w:pStyle w:val="a3"/>
        <w:spacing w:before="71"/>
        <w:ind w:right="280" w:firstLine="0"/>
      </w:pPr>
      <w:r>
        <w:t>побутових відходів із суб’єктами господарювання, що надають такі послуги відповідно до правил благоустрою території населеного пункту, розроблених з урахуванням схеми санітарного очищення населеного пункту. Договори про надання послуг з управління побутовими відходами мають містити інформацію про</w:t>
      </w:r>
      <w:r>
        <w:rPr>
          <w:spacing w:val="-8"/>
        </w:rPr>
        <w:t xml:space="preserve"> </w:t>
      </w:r>
      <w:r>
        <w:t>укладені</w:t>
      </w:r>
      <w:r>
        <w:rPr>
          <w:spacing w:val="-10"/>
        </w:rPr>
        <w:t xml:space="preserve"> </w:t>
      </w:r>
      <w:r>
        <w:t>договори</w:t>
      </w:r>
      <w:r>
        <w:rPr>
          <w:spacing w:val="-8"/>
        </w:rPr>
        <w:t xml:space="preserve"> </w:t>
      </w:r>
      <w:r>
        <w:t>між</w:t>
      </w:r>
      <w:r>
        <w:rPr>
          <w:spacing w:val="-8"/>
        </w:rPr>
        <w:t xml:space="preserve"> </w:t>
      </w:r>
      <w:r>
        <w:t>виконавцем</w:t>
      </w:r>
      <w:r>
        <w:rPr>
          <w:spacing w:val="-9"/>
        </w:rPr>
        <w:t xml:space="preserve"> </w:t>
      </w:r>
      <w:r>
        <w:t>послуг</w:t>
      </w:r>
      <w:r>
        <w:rPr>
          <w:spacing w:val="-9"/>
        </w:rPr>
        <w:t xml:space="preserve"> </w:t>
      </w:r>
      <w:r>
        <w:t>з</w:t>
      </w:r>
      <w:r>
        <w:rPr>
          <w:spacing w:val="-9"/>
        </w:rPr>
        <w:t xml:space="preserve"> </w:t>
      </w:r>
      <w:r>
        <w:t>перевезення</w:t>
      </w:r>
      <w:r>
        <w:rPr>
          <w:spacing w:val="-8"/>
        </w:rPr>
        <w:t xml:space="preserve"> </w:t>
      </w:r>
      <w:r>
        <w:t>побутових</w:t>
      </w:r>
      <w:r>
        <w:rPr>
          <w:spacing w:val="-8"/>
        </w:rPr>
        <w:t xml:space="preserve"> </w:t>
      </w:r>
      <w:r>
        <w:t>відходів та суб’єктами господарювання, що надають послуги з оброблення (відновлення та видалення) побутових відходів.</w:t>
      </w:r>
    </w:p>
    <w:p w14:paraId="4060C689" w14:textId="77777777" w:rsidR="001A6F49" w:rsidRDefault="00000000">
      <w:pPr>
        <w:pStyle w:val="a3"/>
        <w:ind w:right="283"/>
      </w:pPr>
      <w:r>
        <w:t>Відповідно до статті 25 ЗУ «Про житлово-комунальні послуги» визначено, що</w:t>
      </w:r>
      <w:r>
        <w:rPr>
          <w:spacing w:val="-18"/>
        </w:rPr>
        <w:t xml:space="preserve"> </w:t>
      </w:r>
      <w:r>
        <w:t>споживачі</w:t>
      </w:r>
      <w:r>
        <w:rPr>
          <w:spacing w:val="-17"/>
        </w:rPr>
        <w:t xml:space="preserve"> </w:t>
      </w:r>
      <w:r>
        <w:t>зобов’язані</w:t>
      </w:r>
      <w:r>
        <w:rPr>
          <w:spacing w:val="-18"/>
        </w:rPr>
        <w:t xml:space="preserve"> </w:t>
      </w:r>
      <w:r>
        <w:t>укласти</w:t>
      </w:r>
      <w:r>
        <w:rPr>
          <w:spacing w:val="-17"/>
        </w:rPr>
        <w:t xml:space="preserve"> </w:t>
      </w:r>
      <w:r>
        <w:t>договір</w:t>
      </w:r>
      <w:r>
        <w:rPr>
          <w:spacing w:val="-18"/>
        </w:rPr>
        <w:t xml:space="preserve"> </w:t>
      </w:r>
      <w:r>
        <w:t>про</w:t>
      </w:r>
      <w:r>
        <w:rPr>
          <w:spacing w:val="-17"/>
        </w:rPr>
        <w:t xml:space="preserve"> </w:t>
      </w:r>
      <w:r>
        <w:t>управління</w:t>
      </w:r>
      <w:r>
        <w:rPr>
          <w:spacing w:val="-18"/>
        </w:rPr>
        <w:t xml:space="preserve"> </w:t>
      </w:r>
      <w:r>
        <w:t>побутовими</w:t>
      </w:r>
      <w:r>
        <w:rPr>
          <w:spacing w:val="-17"/>
        </w:rPr>
        <w:t xml:space="preserve"> </w:t>
      </w:r>
      <w:r>
        <w:t>відходами з виконавцем послуги з управління побутовими відходами, визначеним у встановленому законодавством порядку.</w:t>
      </w:r>
    </w:p>
    <w:p w14:paraId="5BAD44F8" w14:textId="77777777" w:rsidR="001A6F49" w:rsidRDefault="00000000">
      <w:pPr>
        <w:pStyle w:val="a3"/>
        <w:spacing w:before="1"/>
        <w:ind w:right="283"/>
      </w:pPr>
      <w:r>
        <w:t>Об’єднання співвласників багатоквартирного будинку, управитель багатоквартирного будинку або інша уповноважена особа, яка укладає колективний договір про надання комунальних послуг, згідно з правилами благоустрою території населеного пункту, розробленими з урахуванням схеми санітарного очищення населеного пункту та затвердженими органом місцевого самоврядування,</w:t>
      </w:r>
      <w:r>
        <w:rPr>
          <w:spacing w:val="-4"/>
        </w:rPr>
        <w:t xml:space="preserve"> </w:t>
      </w:r>
      <w:r>
        <w:t>укладає</w:t>
      </w:r>
      <w:r>
        <w:rPr>
          <w:spacing w:val="-3"/>
        </w:rPr>
        <w:t xml:space="preserve"> </w:t>
      </w:r>
      <w:r>
        <w:t>договір</w:t>
      </w:r>
      <w:r>
        <w:rPr>
          <w:spacing w:val="-3"/>
        </w:rPr>
        <w:t xml:space="preserve"> </w:t>
      </w:r>
      <w:r>
        <w:t>про</w:t>
      </w:r>
      <w:r>
        <w:rPr>
          <w:spacing w:val="-2"/>
        </w:rPr>
        <w:t xml:space="preserve"> </w:t>
      </w:r>
      <w:r>
        <w:t>надання</w:t>
      </w:r>
      <w:r>
        <w:rPr>
          <w:spacing w:val="-2"/>
        </w:rPr>
        <w:t xml:space="preserve"> </w:t>
      </w:r>
      <w:r>
        <w:t>послуги</w:t>
      </w:r>
      <w:r>
        <w:rPr>
          <w:spacing w:val="-2"/>
        </w:rPr>
        <w:t xml:space="preserve"> </w:t>
      </w:r>
      <w:r>
        <w:t>з</w:t>
      </w:r>
      <w:r>
        <w:rPr>
          <w:spacing w:val="-5"/>
        </w:rPr>
        <w:t xml:space="preserve"> </w:t>
      </w:r>
      <w:r>
        <w:t>управління</w:t>
      </w:r>
      <w:r>
        <w:rPr>
          <w:spacing w:val="-2"/>
        </w:rPr>
        <w:t xml:space="preserve"> </w:t>
      </w:r>
      <w:r>
        <w:t>побутовими відходами з виконавцем послуги з управління побутовими відходами.</w:t>
      </w:r>
    </w:p>
    <w:p w14:paraId="213BB7B6" w14:textId="77777777" w:rsidR="001A6F49" w:rsidRDefault="00000000">
      <w:pPr>
        <w:pStyle w:val="a3"/>
        <w:spacing w:before="1"/>
        <w:ind w:right="280"/>
      </w:pPr>
      <w:r>
        <w:t>Організація роздільного збирання побутових відходів здійснюється виконавчим органом сільських, селищних, міських рад, згідно з Методикою роздільного збирання побутових відходів, затверджених наказом Міністерства розвитку</w:t>
      </w:r>
      <w:r>
        <w:rPr>
          <w:spacing w:val="78"/>
        </w:rPr>
        <w:t xml:space="preserve"> </w:t>
      </w:r>
      <w:r>
        <w:t>громад,</w:t>
      </w:r>
      <w:r>
        <w:rPr>
          <w:spacing w:val="77"/>
        </w:rPr>
        <w:t xml:space="preserve"> </w:t>
      </w:r>
      <w:r>
        <w:t>територій</w:t>
      </w:r>
      <w:r>
        <w:rPr>
          <w:spacing w:val="78"/>
        </w:rPr>
        <w:t xml:space="preserve"> </w:t>
      </w:r>
      <w:r>
        <w:t>та</w:t>
      </w:r>
      <w:r>
        <w:rPr>
          <w:spacing w:val="77"/>
        </w:rPr>
        <w:t xml:space="preserve"> </w:t>
      </w:r>
      <w:r>
        <w:t>інфраструктури</w:t>
      </w:r>
      <w:r>
        <w:rPr>
          <w:spacing w:val="78"/>
        </w:rPr>
        <w:t xml:space="preserve"> </w:t>
      </w:r>
      <w:r>
        <w:t>України</w:t>
      </w:r>
      <w:r>
        <w:rPr>
          <w:spacing w:val="78"/>
        </w:rPr>
        <w:t xml:space="preserve"> </w:t>
      </w:r>
      <w:r>
        <w:t>від</w:t>
      </w:r>
      <w:r>
        <w:rPr>
          <w:spacing w:val="77"/>
        </w:rPr>
        <w:t xml:space="preserve"> </w:t>
      </w:r>
      <w:r>
        <w:t>13.12.2023</w:t>
      </w:r>
      <w:r>
        <w:rPr>
          <w:spacing w:val="78"/>
        </w:rPr>
        <w:t xml:space="preserve"> </w:t>
      </w:r>
      <w:r>
        <w:t>року</w:t>
      </w:r>
    </w:p>
    <w:p w14:paraId="0B037DE3" w14:textId="77777777" w:rsidR="001A6F49" w:rsidRDefault="00000000">
      <w:pPr>
        <w:pStyle w:val="a3"/>
        <w:spacing w:line="322" w:lineRule="exact"/>
        <w:ind w:firstLine="0"/>
        <w:jc w:val="left"/>
      </w:pPr>
      <w:r>
        <w:rPr>
          <w:spacing w:val="-2"/>
        </w:rPr>
        <w:t>№1130.</w:t>
      </w:r>
    </w:p>
    <w:p w14:paraId="20012CDB" w14:textId="77777777" w:rsidR="001A6F49" w:rsidRDefault="00000000">
      <w:pPr>
        <w:pStyle w:val="a3"/>
        <w:ind w:right="282"/>
      </w:pPr>
      <w:r>
        <w:t>Для багатоквартирних будинків передбачена контейнерна схема перевезення побутових відходів із затвердженим графіком відповідно до наказу Міністерства охорони здоров’я України від 17.03.2011 року №145 «Про затвердження державних санітарних норм та правил утримання територій населених місць». Роздільне збирання побутових відходів здійснюється їх власниками згідно з методикою роздільного збирання побутових відходів, яка затверджується центральним органом виконавчої влади, що забезпечує формування державної політики у сфері житлово‒комунального господарства.</w:t>
      </w:r>
    </w:p>
    <w:p w14:paraId="68229AA8" w14:textId="77777777" w:rsidR="001A6F49" w:rsidRDefault="00000000">
      <w:pPr>
        <w:pStyle w:val="a3"/>
        <w:ind w:right="284"/>
      </w:pPr>
      <w:r>
        <w:t>Великогабаритні та ремонтні відходи у складі побутових відходів мають збиратися окремо від інших видів побутових відходів.</w:t>
      </w:r>
    </w:p>
    <w:p w14:paraId="12941BB7" w14:textId="77777777" w:rsidR="001A6F49" w:rsidRDefault="00000000">
      <w:pPr>
        <w:pStyle w:val="a3"/>
        <w:ind w:right="279"/>
      </w:pPr>
      <w:r>
        <w:t>Небезпечні відходи у складі побутових відходів збираються окремо від інших видів побутових відходів, а також мають відокремлюватися на етапі збирання чи сортування та передаватися суб’єктам господарювання, що мають дозвіл на здійснення операцій з оброблення відходів, згідно з постановою Кабінету Міністрів України від 19.12.2023 року №1328 «Про затвердження Порядку</w:t>
      </w:r>
      <w:r>
        <w:rPr>
          <w:spacing w:val="-1"/>
        </w:rPr>
        <w:t xml:space="preserve"> </w:t>
      </w:r>
      <w:r>
        <w:t>видачі,</w:t>
      </w:r>
      <w:r>
        <w:rPr>
          <w:spacing w:val="-3"/>
        </w:rPr>
        <w:t xml:space="preserve"> </w:t>
      </w:r>
      <w:r>
        <w:t>відмови</w:t>
      </w:r>
      <w:r>
        <w:rPr>
          <w:spacing w:val="-5"/>
        </w:rPr>
        <w:t xml:space="preserve"> </w:t>
      </w:r>
      <w:r>
        <w:t>у</w:t>
      </w:r>
      <w:r>
        <w:rPr>
          <w:spacing w:val="-1"/>
        </w:rPr>
        <w:t xml:space="preserve"> </w:t>
      </w:r>
      <w:r>
        <w:t>видачі,</w:t>
      </w:r>
      <w:r>
        <w:rPr>
          <w:spacing w:val="-3"/>
        </w:rPr>
        <w:t xml:space="preserve"> </w:t>
      </w:r>
      <w:r>
        <w:t>анулювання</w:t>
      </w:r>
      <w:r>
        <w:rPr>
          <w:spacing w:val="-5"/>
        </w:rPr>
        <w:t xml:space="preserve"> </w:t>
      </w:r>
      <w:r>
        <w:t>дозволу</w:t>
      </w:r>
      <w:r>
        <w:rPr>
          <w:spacing w:val="-5"/>
        </w:rPr>
        <w:t xml:space="preserve"> </w:t>
      </w:r>
      <w:r>
        <w:t>на</w:t>
      </w:r>
      <w:r>
        <w:rPr>
          <w:spacing w:val="-2"/>
        </w:rPr>
        <w:t xml:space="preserve"> </w:t>
      </w:r>
      <w:r>
        <w:t>здійснення</w:t>
      </w:r>
      <w:r>
        <w:rPr>
          <w:spacing w:val="-5"/>
        </w:rPr>
        <w:t xml:space="preserve"> </w:t>
      </w:r>
      <w:r>
        <w:t>операцій</w:t>
      </w:r>
      <w:r>
        <w:rPr>
          <w:spacing w:val="-5"/>
        </w:rPr>
        <w:t xml:space="preserve"> </w:t>
      </w:r>
      <w:r>
        <w:t>з оброблення відходів» та ліцензію на здійснення господарської діяльності з управління</w:t>
      </w:r>
      <w:r>
        <w:rPr>
          <w:spacing w:val="-2"/>
        </w:rPr>
        <w:t xml:space="preserve"> </w:t>
      </w:r>
      <w:r>
        <w:t>небезпечними</w:t>
      </w:r>
      <w:r>
        <w:rPr>
          <w:spacing w:val="-2"/>
        </w:rPr>
        <w:t xml:space="preserve"> </w:t>
      </w:r>
      <w:r>
        <w:t>відходами,</w:t>
      </w:r>
      <w:r>
        <w:rPr>
          <w:spacing w:val="-2"/>
        </w:rPr>
        <w:t xml:space="preserve"> </w:t>
      </w:r>
      <w:r>
        <w:t>відповідно</w:t>
      </w:r>
      <w:r>
        <w:rPr>
          <w:spacing w:val="-3"/>
        </w:rPr>
        <w:t xml:space="preserve"> </w:t>
      </w:r>
      <w:r>
        <w:t>до</w:t>
      </w:r>
      <w:r>
        <w:rPr>
          <w:spacing w:val="-2"/>
        </w:rPr>
        <w:t xml:space="preserve"> </w:t>
      </w:r>
      <w:r>
        <w:t>ЗУ</w:t>
      </w:r>
      <w:r>
        <w:rPr>
          <w:spacing w:val="-3"/>
        </w:rPr>
        <w:t xml:space="preserve"> </w:t>
      </w:r>
      <w:r>
        <w:t>«Про</w:t>
      </w:r>
      <w:r>
        <w:rPr>
          <w:spacing w:val="-2"/>
        </w:rPr>
        <w:t xml:space="preserve"> </w:t>
      </w:r>
      <w:r>
        <w:t>ліцензування</w:t>
      </w:r>
      <w:r>
        <w:rPr>
          <w:spacing w:val="-2"/>
        </w:rPr>
        <w:t xml:space="preserve"> </w:t>
      </w:r>
      <w:r>
        <w:t>видів господарської діяльності», «Ліцензійних умов провадження господарської діяльності з управління небезпечними відходами» затверджених постановою КМУ від 05.12.2023 року №1278.</w:t>
      </w:r>
    </w:p>
    <w:p w14:paraId="56F7F88C" w14:textId="77777777" w:rsidR="001A6F49" w:rsidRDefault="00000000">
      <w:pPr>
        <w:pStyle w:val="a3"/>
        <w:spacing w:before="1"/>
        <w:ind w:right="283"/>
      </w:pPr>
      <w:r>
        <w:t>Перевезення побутових відходів здійснюється транспортними засобами спеціального призначення.</w:t>
      </w:r>
    </w:p>
    <w:p w14:paraId="0206EE20" w14:textId="77777777" w:rsidR="001A6F49" w:rsidRDefault="001A6F49">
      <w:pPr>
        <w:pStyle w:val="a3"/>
        <w:sectPr w:rsidR="001A6F49">
          <w:pgSz w:w="11910" w:h="16840"/>
          <w:pgMar w:top="760" w:right="566" w:bottom="780" w:left="1133" w:header="0" w:footer="574" w:gutter="0"/>
          <w:cols w:space="720"/>
        </w:sectPr>
      </w:pPr>
    </w:p>
    <w:p w14:paraId="5EE9FE3E" w14:textId="77777777" w:rsidR="001A6F49" w:rsidRDefault="00000000">
      <w:pPr>
        <w:pStyle w:val="a3"/>
        <w:spacing w:before="71"/>
        <w:ind w:right="280"/>
      </w:pPr>
      <w:r>
        <w:t>Перевезення інших відходів здійснюється на загальних принципах ведення господарської діяльності. Утворювачі інших відходів самостійно приймають рішення щодо варіанту оброблення відходів, що утворюються на їх об’єктах.</w:t>
      </w:r>
    </w:p>
    <w:p w14:paraId="51CB6857" w14:textId="77777777" w:rsidR="001A6F49" w:rsidRDefault="00000000">
      <w:pPr>
        <w:pStyle w:val="a3"/>
        <w:spacing w:before="2"/>
        <w:ind w:right="280"/>
      </w:pPr>
      <w:r>
        <w:t xml:space="preserve">Оброблення небезпечних відходів здійснюється суб’єктами господарської діяльності, які мають дозвіл на здійснення операцій з оброблення відходів та ліцензію на здійснення господарської діяльності з управління небезпечними </w:t>
      </w:r>
      <w:r>
        <w:rPr>
          <w:spacing w:val="-2"/>
        </w:rPr>
        <w:t>відходами.</w:t>
      </w:r>
    </w:p>
    <w:p w14:paraId="036EBDF5" w14:textId="77777777" w:rsidR="001A6F49" w:rsidRDefault="00000000">
      <w:pPr>
        <w:pStyle w:val="a3"/>
        <w:tabs>
          <w:tab w:val="left" w:pos="1819"/>
          <w:tab w:val="left" w:pos="2409"/>
          <w:tab w:val="left" w:pos="4287"/>
          <w:tab w:val="left" w:pos="5748"/>
          <w:tab w:val="left" w:pos="7693"/>
          <w:tab w:val="left" w:pos="8408"/>
        </w:tabs>
        <w:ind w:right="284"/>
        <w:jc w:val="left"/>
      </w:pPr>
      <w:r>
        <w:t>Інформація</w:t>
      </w:r>
      <w:r>
        <w:rPr>
          <w:spacing w:val="-12"/>
        </w:rPr>
        <w:t xml:space="preserve"> </w:t>
      </w:r>
      <w:r>
        <w:t>щодо</w:t>
      </w:r>
      <w:r>
        <w:rPr>
          <w:spacing w:val="-9"/>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3"/>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52">
        <w:r>
          <w:rPr>
            <w:color w:val="0000FF"/>
            <w:u w:val="single" w:color="0000FF"/>
          </w:rPr>
          <w:t>https://eco.gov.ua/registers/deklaratsii-pro-provadzhennia-hospodarskoi-diialnosti-</w:t>
        </w:r>
      </w:hyperlink>
      <w:hyperlink r:id="rId53">
        <w:r>
          <w:rPr>
            <w:color w:val="0000FF"/>
            <w:spacing w:val="-2"/>
            <w:u w:val="single" w:color="0000FF"/>
          </w:rPr>
          <w:t>dozvil-na-zdiisnennia-operatsii-z-obroblennia-vidkhodiv</w:t>
        </w:r>
        <w:r>
          <w:rPr>
            <w:spacing w:val="-2"/>
          </w:rPr>
          <w:t>.</w:t>
        </w:r>
      </w:hyperlink>
    </w:p>
    <w:p w14:paraId="4A7A0624" w14:textId="77777777" w:rsidR="001A6F49" w:rsidRDefault="00000000">
      <w:pPr>
        <w:pStyle w:val="a3"/>
        <w:ind w:right="279"/>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54">
        <w:r>
          <w:rPr>
            <w:color w:val="0000FF"/>
            <w:u w:val="single" w:color="0000FF"/>
          </w:rPr>
          <w:t>https://eco.gov.ua/reiestr-litsenziativ-z-upravlinnia-</w:t>
        </w:r>
      </w:hyperlink>
      <w:hyperlink r:id="rId55">
        <w:r>
          <w:rPr>
            <w:color w:val="0000FF"/>
            <w:spacing w:val="-2"/>
            <w:u w:val="single" w:color="0000FF"/>
          </w:rPr>
          <w:t>nebezpechnymy-vidkhodamy</w:t>
        </w:r>
        <w:r>
          <w:rPr>
            <w:spacing w:val="-2"/>
          </w:rPr>
          <w:t>.</w:t>
        </w:r>
      </w:hyperlink>
    </w:p>
    <w:p w14:paraId="464A7E60" w14:textId="77777777" w:rsidR="001A6F49" w:rsidRDefault="00000000">
      <w:pPr>
        <w:pStyle w:val="a3"/>
        <w:ind w:right="278"/>
      </w:pPr>
      <w:r>
        <w:t>Облаштування та експлуатація полігонів побутових відходів має здійснюватися у відповідності до Правила технічної експлуатації полігонів, припинення експлуатації, рекультивації та догляду за полігонами після припинення їх експлуатації, затверджених наказом Міністерства захисту довкілля та природних ресурсів України від 10.02.2025 № 263, який зареєстровано у Міністерстві юстиції України 13.03.2025 за №405/43811 (набирає чинності з дня його офіційного опублікування, але не раніше припинення або скасування дії правового режиму воєнного стану в Україні). Зазначені правила підлягатимуть обов’язковому застосуванню.</w:t>
      </w:r>
    </w:p>
    <w:p w14:paraId="32DF06E9" w14:textId="77777777" w:rsidR="001A6F49" w:rsidRDefault="00000000">
      <w:pPr>
        <w:pStyle w:val="a3"/>
        <w:ind w:right="289"/>
      </w:pPr>
      <w:r>
        <w:t>У сфері управління відходами законодавством передбачено наступні документи дозвільного характеру:</w:t>
      </w:r>
    </w:p>
    <w:p w14:paraId="3118F0E9" w14:textId="77777777" w:rsidR="001A6F49" w:rsidRDefault="00000000">
      <w:pPr>
        <w:pStyle w:val="a5"/>
        <w:numPr>
          <w:ilvl w:val="0"/>
          <w:numId w:val="120"/>
        </w:numPr>
        <w:tabs>
          <w:tab w:val="left" w:pos="1001"/>
        </w:tabs>
        <w:ind w:right="279" w:firstLine="566"/>
        <w:rPr>
          <w:sz w:val="28"/>
        </w:rPr>
      </w:pPr>
      <w:r>
        <w:rPr>
          <w:sz w:val="28"/>
        </w:rPr>
        <w:t xml:space="preserve">дозвіл на здійснення операцій з оброблення відходів </w:t>
      </w:r>
      <w:r>
        <w:rPr>
          <w:b/>
          <w:sz w:val="28"/>
        </w:rPr>
        <w:t xml:space="preserve">— </w:t>
      </w:r>
      <w:r>
        <w:rPr>
          <w:sz w:val="28"/>
        </w:rPr>
        <w:t>документ дозвільного характеру відповідно до ЗУ «Про дозвільну систему у сфері господарської діяльності» та постанови Кабінету Міністрів України від 19 грудня 2023 року № 1328 «Про затвердження Порядку видачі, відмови у видачі, анулювання дозволу на здійснення операцій з оброблення відходів»;</w:t>
      </w:r>
    </w:p>
    <w:p w14:paraId="24DEF370" w14:textId="77777777" w:rsidR="001A6F49" w:rsidRDefault="00000000">
      <w:pPr>
        <w:pStyle w:val="a5"/>
        <w:numPr>
          <w:ilvl w:val="0"/>
          <w:numId w:val="120"/>
        </w:numPr>
        <w:tabs>
          <w:tab w:val="left" w:pos="1001"/>
        </w:tabs>
        <w:ind w:right="282" w:firstLine="566"/>
        <w:rPr>
          <w:b/>
          <w:sz w:val="28"/>
        </w:rPr>
      </w:pPr>
      <w:r>
        <w:rPr>
          <w:sz w:val="28"/>
        </w:rPr>
        <w:t>ліцензія на здійснення господарської діяльності з управління небезпечними відходами — видається згідно із Законом України «Про ліцензування видів господарської діяльності» та не належить до документів дозвільного характеру</w:t>
      </w:r>
      <w:r>
        <w:rPr>
          <w:b/>
          <w:sz w:val="28"/>
        </w:rPr>
        <w:t>;</w:t>
      </w:r>
    </w:p>
    <w:p w14:paraId="182DCC88" w14:textId="77777777" w:rsidR="001A6F49" w:rsidRDefault="00000000">
      <w:pPr>
        <w:pStyle w:val="a5"/>
        <w:numPr>
          <w:ilvl w:val="0"/>
          <w:numId w:val="120"/>
        </w:numPr>
        <w:tabs>
          <w:tab w:val="left" w:pos="1001"/>
        </w:tabs>
        <w:spacing w:before="1"/>
        <w:ind w:right="282" w:firstLine="566"/>
        <w:rPr>
          <w:sz w:val="28"/>
        </w:rPr>
      </w:pPr>
      <w:r>
        <w:rPr>
          <w:sz w:val="28"/>
        </w:rPr>
        <w:t xml:space="preserve">інтегрований довкіллєвий дозвіл — передбачений частиною третьою статті 41 ЗУ «Про управління відходами» (у випадках, визначених </w:t>
      </w:r>
      <w:r>
        <w:rPr>
          <w:spacing w:val="-2"/>
          <w:sz w:val="28"/>
        </w:rPr>
        <w:t>законодавством).</w:t>
      </w:r>
    </w:p>
    <w:p w14:paraId="300C43C4" w14:textId="77777777" w:rsidR="001A6F49" w:rsidRDefault="00000000">
      <w:pPr>
        <w:pStyle w:val="a3"/>
        <w:ind w:right="286"/>
      </w:pPr>
      <w:r>
        <w:t>Не потребує отримання ліцензії на здійснення комплексу операцій з управління небезпечними відходами:</w:t>
      </w:r>
    </w:p>
    <w:p w14:paraId="61907F2E" w14:textId="77777777" w:rsidR="001A6F49" w:rsidRDefault="00000000">
      <w:pPr>
        <w:pStyle w:val="a5"/>
        <w:numPr>
          <w:ilvl w:val="0"/>
          <w:numId w:val="119"/>
        </w:numPr>
        <w:tabs>
          <w:tab w:val="left" w:pos="1199"/>
        </w:tabs>
        <w:ind w:right="280" w:firstLine="566"/>
        <w:jc w:val="both"/>
        <w:rPr>
          <w:sz w:val="28"/>
        </w:rPr>
      </w:pPr>
      <w:r>
        <w:rPr>
          <w:sz w:val="28"/>
        </w:rPr>
        <w:t>діяльність з приймання та зберігання відходів, якщо протягом одного року прийняті чи утворені відходи передаються суб’єкту господарювання, який має дозвіл на здійснення операцій з оброблення відходів та ліцензію на здійснення господарської діяльності з управління небезпечними відходами, за умови подання суб’єктом господарювання звітної інформації (декларації) до інформаційної системи управління відходами;</w:t>
      </w:r>
    </w:p>
    <w:p w14:paraId="7F6C04C3" w14:textId="77777777" w:rsidR="001A6F49" w:rsidRDefault="001A6F49">
      <w:pPr>
        <w:pStyle w:val="a5"/>
        <w:rPr>
          <w:sz w:val="28"/>
        </w:rPr>
        <w:sectPr w:rsidR="001A6F49">
          <w:pgSz w:w="11910" w:h="16840"/>
          <w:pgMar w:top="760" w:right="566" w:bottom="780" w:left="1133" w:header="0" w:footer="574" w:gutter="0"/>
          <w:cols w:space="720"/>
        </w:sectPr>
      </w:pPr>
    </w:p>
    <w:p w14:paraId="6DFFB31C" w14:textId="77777777" w:rsidR="001A6F49" w:rsidRDefault="00000000">
      <w:pPr>
        <w:pStyle w:val="a5"/>
        <w:numPr>
          <w:ilvl w:val="0"/>
          <w:numId w:val="119"/>
        </w:numPr>
        <w:tabs>
          <w:tab w:val="left" w:pos="1160"/>
        </w:tabs>
        <w:spacing w:before="71"/>
        <w:ind w:right="288" w:firstLine="566"/>
        <w:rPr>
          <w:sz w:val="28"/>
        </w:rPr>
      </w:pPr>
      <w:r>
        <w:rPr>
          <w:sz w:val="28"/>
        </w:rPr>
        <w:t>діяльність із збирання небезпечних відходів у складі побутових відходів у порядку визначеному законодавством;</w:t>
      </w:r>
    </w:p>
    <w:p w14:paraId="05872632" w14:textId="77777777" w:rsidR="001A6F49" w:rsidRDefault="00000000">
      <w:pPr>
        <w:pStyle w:val="a5"/>
        <w:numPr>
          <w:ilvl w:val="0"/>
          <w:numId w:val="119"/>
        </w:numPr>
        <w:tabs>
          <w:tab w:val="left" w:pos="1082"/>
        </w:tabs>
        <w:spacing w:line="242" w:lineRule="auto"/>
        <w:ind w:right="283" w:firstLine="566"/>
        <w:rPr>
          <w:sz w:val="28"/>
        </w:rPr>
      </w:pPr>
      <w:r>
        <w:rPr>
          <w:sz w:val="28"/>
        </w:rPr>
        <w:t>діяльність</w:t>
      </w:r>
      <w:r>
        <w:rPr>
          <w:spacing w:val="80"/>
          <w:sz w:val="28"/>
        </w:rPr>
        <w:t xml:space="preserve"> </w:t>
      </w:r>
      <w:r>
        <w:rPr>
          <w:sz w:val="28"/>
        </w:rPr>
        <w:t>аварійно-рятувальних</w:t>
      </w:r>
      <w:r>
        <w:rPr>
          <w:spacing w:val="80"/>
          <w:sz w:val="28"/>
        </w:rPr>
        <w:t xml:space="preserve"> </w:t>
      </w:r>
      <w:r>
        <w:rPr>
          <w:sz w:val="28"/>
        </w:rPr>
        <w:t>формувань,</w:t>
      </w:r>
      <w:r>
        <w:rPr>
          <w:spacing w:val="80"/>
          <w:sz w:val="28"/>
        </w:rPr>
        <w:t xml:space="preserve"> </w:t>
      </w:r>
      <w:r>
        <w:rPr>
          <w:sz w:val="28"/>
        </w:rPr>
        <w:t>пов’язана</w:t>
      </w:r>
      <w:r>
        <w:rPr>
          <w:spacing w:val="80"/>
          <w:sz w:val="28"/>
        </w:rPr>
        <w:t xml:space="preserve"> </w:t>
      </w:r>
      <w:r>
        <w:rPr>
          <w:sz w:val="28"/>
        </w:rPr>
        <w:t>з</w:t>
      </w:r>
      <w:r>
        <w:rPr>
          <w:spacing w:val="80"/>
          <w:sz w:val="28"/>
        </w:rPr>
        <w:t xml:space="preserve"> </w:t>
      </w:r>
      <w:r>
        <w:rPr>
          <w:sz w:val="28"/>
        </w:rPr>
        <w:t>ліквідацією надзвичайних ситуацій та їх наслідків.</w:t>
      </w:r>
    </w:p>
    <w:p w14:paraId="2CD10ABB" w14:textId="77777777" w:rsidR="001A6F49" w:rsidRDefault="00000000">
      <w:pPr>
        <w:pStyle w:val="1"/>
        <w:spacing w:before="317" w:line="322" w:lineRule="exact"/>
        <w:ind w:left="308" w:right="308"/>
      </w:pPr>
      <w:r>
        <w:t>Інформація</w:t>
      </w:r>
      <w:r>
        <w:rPr>
          <w:spacing w:val="-9"/>
        </w:rPr>
        <w:t xml:space="preserve"> </w:t>
      </w:r>
      <w:r>
        <w:t>щодо</w:t>
      </w:r>
      <w:r>
        <w:rPr>
          <w:spacing w:val="-3"/>
        </w:rPr>
        <w:t xml:space="preserve"> </w:t>
      </w:r>
      <w:r>
        <w:t>розподілу</w:t>
      </w:r>
      <w:r>
        <w:rPr>
          <w:spacing w:val="-6"/>
        </w:rPr>
        <w:t xml:space="preserve"> </w:t>
      </w:r>
      <w:r>
        <w:t>функцій</w:t>
      </w:r>
      <w:r>
        <w:rPr>
          <w:spacing w:val="-6"/>
        </w:rPr>
        <w:t xml:space="preserve"> </w:t>
      </w:r>
      <w:r>
        <w:t>і</w:t>
      </w:r>
      <w:r>
        <w:rPr>
          <w:spacing w:val="-8"/>
        </w:rPr>
        <w:t xml:space="preserve"> </w:t>
      </w:r>
      <w:r>
        <w:t>повноважень</w:t>
      </w:r>
      <w:r>
        <w:rPr>
          <w:spacing w:val="-4"/>
        </w:rPr>
        <w:t xml:space="preserve"> </w:t>
      </w:r>
      <w:r>
        <w:rPr>
          <w:spacing w:val="-2"/>
        </w:rPr>
        <w:t>структурних</w:t>
      </w:r>
    </w:p>
    <w:p w14:paraId="6A95751C" w14:textId="77777777" w:rsidR="001A6F49" w:rsidRDefault="00000000">
      <w:pPr>
        <w:ind w:left="303" w:right="311"/>
        <w:jc w:val="center"/>
        <w:rPr>
          <w:b/>
          <w:sz w:val="28"/>
        </w:rPr>
      </w:pPr>
      <w:r>
        <w:rPr>
          <w:b/>
          <w:sz w:val="28"/>
        </w:rPr>
        <w:t>підрозділів</w:t>
      </w:r>
      <w:r>
        <w:rPr>
          <w:b/>
          <w:spacing w:val="-6"/>
          <w:sz w:val="28"/>
        </w:rPr>
        <w:t xml:space="preserve"> </w:t>
      </w:r>
      <w:r>
        <w:rPr>
          <w:b/>
          <w:sz w:val="28"/>
        </w:rPr>
        <w:t>органів</w:t>
      </w:r>
      <w:r>
        <w:rPr>
          <w:b/>
          <w:spacing w:val="-8"/>
          <w:sz w:val="28"/>
        </w:rPr>
        <w:t xml:space="preserve"> </w:t>
      </w:r>
      <w:r>
        <w:rPr>
          <w:b/>
          <w:sz w:val="28"/>
        </w:rPr>
        <w:t>державної</w:t>
      </w:r>
      <w:r>
        <w:rPr>
          <w:b/>
          <w:spacing w:val="-4"/>
          <w:sz w:val="28"/>
        </w:rPr>
        <w:t xml:space="preserve"> </w:t>
      </w:r>
      <w:r>
        <w:rPr>
          <w:b/>
          <w:sz w:val="28"/>
        </w:rPr>
        <w:t>влади</w:t>
      </w:r>
      <w:r>
        <w:rPr>
          <w:b/>
          <w:spacing w:val="-10"/>
          <w:sz w:val="28"/>
        </w:rPr>
        <w:t xml:space="preserve"> </w:t>
      </w:r>
      <w:r>
        <w:rPr>
          <w:b/>
          <w:sz w:val="28"/>
        </w:rPr>
        <w:t>та</w:t>
      </w:r>
      <w:r>
        <w:rPr>
          <w:b/>
          <w:spacing w:val="-4"/>
          <w:sz w:val="28"/>
        </w:rPr>
        <w:t xml:space="preserve"> </w:t>
      </w:r>
      <w:r>
        <w:rPr>
          <w:b/>
          <w:sz w:val="28"/>
        </w:rPr>
        <w:t>місцевого</w:t>
      </w:r>
      <w:r>
        <w:rPr>
          <w:b/>
          <w:spacing w:val="-4"/>
          <w:sz w:val="28"/>
        </w:rPr>
        <w:t xml:space="preserve"> </w:t>
      </w:r>
      <w:r>
        <w:rPr>
          <w:b/>
          <w:sz w:val="28"/>
        </w:rPr>
        <w:t>самоврядування,</w:t>
      </w:r>
      <w:r>
        <w:rPr>
          <w:b/>
          <w:spacing w:val="-7"/>
          <w:sz w:val="28"/>
        </w:rPr>
        <w:t xml:space="preserve"> </w:t>
      </w:r>
      <w:r>
        <w:rPr>
          <w:b/>
          <w:sz w:val="28"/>
        </w:rPr>
        <w:t>на</w:t>
      </w:r>
      <w:r>
        <w:rPr>
          <w:b/>
          <w:spacing w:val="-4"/>
          <w:sz w:val="28"/>
        </w:rPr>
        <w:t xml:space="preserve"> </w:t>
      </w:r>
      <w:r>
        <w:rPr>
          <w:b/>
          <w:sz w:val="28"/>
        </w:rPr>
        <w:t xml:space="preserve">які покладено функцію управління відходами та здійснення контролю в цій </w:t>
      </w:r>
      <w:r>
        <w:rPr>
          <w:b/>
          <w:spacing w:val="-2"/>
          <w:sz w:val="28"/>
        </w:rPr>
        <w:t>сфері</w:t>
      </w:r>
    </w:p>
    <w:p w14:paraId="02BA9076" w14:textId="77777777" w:rsidR="001A6F49" w:rsidRDefault="001A6F49">
      <w:pPr>
        <w:pStyle w:val="a3"/>
        <w:ind w:left="0" w:firstLine="0"/>
        <w:jc w:val="left"/>
        <w:rPr>
          <w:b/>
        </w:rPr>
      </w:pPr>
    </w:p>
    <w:p w14:paraId="4A44B7D0" w14:textId="77777777" w:rsidR="001A6F49" w:rsidRDefault="00000000">
      <w:pPr>
        <w:pStyle w:val="a3"/>
        <w:tabs>
          <w:tab w:val="left" w:pos="1890"/>
          <w:tab w:val="left" w:pos="2285"/>
          <w:tab w:val="left" w:pos="3538"/>
          <w:tab w:val="left" w:pos="4448"/>
          <w:tab w:val="left" w:pos="5038"/>
          <w:tab w:val="left" w:pos="5165"/>
          <w:tab w:val="left" w:pos="5579"/>
          <w:tab w:val="left" w:pos="5708"/>
          <w:tab w:val="left" w:pos="6281"/>
          <w:tab w:val="left" w:pos="7023"/>
          <w:tab w:val="left" w:pos="7361"/>
          <w:tab w:val="left" w:pos="7516"/>
          <w:tab w:val="left" w:pos="7936"/>
          <w:tab w:val="left" w:pos="8690"/>
          <w:tab w:val="left" w:pos="8747"/>
          <w:tab w:val="left" w:pos="8946"/>
        </w:tabs>
        <w:ind w:right="279"/>
        <w:jc w:val="right"/>
      </w:pPr>
      <w:r>
        <w:t>Учасниками системи управління відходами є суб’єкти у сфері управління відходами</w:t>
      </w:r>
      <w:r>
        <w:rPr>
          <w:spacing w:val="40"/>
        </w:rPr>
        <w:t xml:space="preserve"> </w:t>
      </w:r>
      <w:r>
        <w:t>є</w:t>
      </w:r>
      <w:r>
        <w:rPr>
          <w:spacing w:val="40"/>
        </w:rPr>
        <w:t xml:space="preserve"> </w:t>
      </w:r>
      <w:r>
        <w:t>місцеві</w:t>
      </w:r>
      <w:r>
        <w:rPr>
          <w:spacing w:val="40"/>
        </w:rPr>
        <w:t xml:space="preserve"> </w:t>
      </w:r>
      <w:r>
        <w:t>державні</w:t>
      </w:r>
      <w:r>
        <w:rPr>
          <w:spacing w:val="40"/>
        </w:rPr>
        <w:t xml:space="preserve"> </w:t>
      </w:r>
      <w:r>
        <w:t>адміністрації</w:t>
      </w:r>
      <w:r>
        <w:rPr>
          <w:spacing w:val="40"/>
        </w:rPr>
        <w:t xml:space="preserve"> </w:t>
      </w:r>
      <w:r>
        <w:t>та</w:t>
      </w:r>
      <w:r>
        <w:rPr>
          <w:spacing w:val="40"/>
        </w:rPr>
        <w:t xml:space="preserve"> </w:t>
      </w:r>
      <w:r>
        <w:t>їх</w:t>
      </w:r>
      <w:r>
        <w:rPr>
          <w:spacing w:val="40"/>
        </w:rPr>
        <w:t xml:space="preserve"> </w:t>
      </w:r>
      <w:r>
        <w:t>структурні</w:t>
      </w:r>
      <w:r>
        <w:rPr>
          <w:spacing w:val="40"/>
        </w:rPr>
        <w:t xml:space="preserve"> </w:t>
      </w:r>
      <w:r>
        <w:t>підрозділи,</w:t>
      </w:r>
      <w:r>
        <w:rPr>
          <w:spacing w:val="40"/>
        </w:rPr>
        <w:t xml:space="preserve"> </w:t>
      </w:r>
      <w:r>
        <w:t>які</w:t>
      </w:r>
      <w:r>
        <w:rPr>
          <w:spacing w:val="80"/>
        </w:rPr>
        <w:t xml:space="preserve"> </w:t>
      </w:r>
      <w:r>
        <w:t xml:space="preserve">виконують завдання у сфері управління відходами, Закарпатська ОВА, Головне </w:t>
      </w:r>
      <w:r>
        <w:rPr>
          <w:spacing w:val="-2"/>
        </w:rPr>
        <w:t>управління</w:t>
      </w:r>
      <w:r>
        <w:tab/>
      </w:r>
      <w:r>
        <w:rPr>
          <w:spacing w:val="-2"/>
        </w:rPr>
        <w:t>Держпродспоживслужби</w:t>
      </w:r>
      <w:r>
        <w:tab/>
      </w:r>
      <w:r>
        <w:tab/>
      </w:r>
      <w:r>
        <w:rPr>
          <w:spacing w:val="-10"/>
        </w:rPr>
        <w:t>у</w:t>
      </w:r>
      <w:r>
        <w:tab/>
      </w:r>
      <w:r>
        <w:rPr>
          <w:spacing w:val="-2"/>
        </w:rPr>
        <w:t>Закарпатській</w:t>
      </w:r>
      <w:r>
        <w:tab/>
      </w:r>
      <w:r>
        <w:tab/>
      </w:r>
      <w:r>
        <w:rPr>
          <w:spacing w:val="-60"/>
        </w:rPr>
        <w:t xml:space="preserve"> </w:t>
      </w:r>
      <w:r>
        <w:t>області,</w:t>
      </w:r>
      <w:r>
        <w:tab/>
      </w:r>
      <w:r>
        <w:tab/>
      </w:r>
      <w:r>
        <w:rPr>
          <w:spacing w:val="-2"/>
        </w:rPr>
        <w:t xml:space="preserve">Державна </w:t>
      </w:r>
      <w:r>
        <w:t>екологічна</w:t>
      </w:r>
      <w:r>
        <w:rPr>
          <w:spacing w:val="-10"/>
        </w:rPr>
        <w:t xml:space="preserve"> </w:t>
      </w:r>
      <w:r>
        <w:t>інспекція</w:t>
      </w:r>
      <w:r>
        <w:rPr>
          <w:spacing w:val="-7"/>
        </w:rPr>
        <w:t xml:space="preserve"> </w:t>
      </w:r>
      <w:r>
        <w:t>у</w:t>
      </w:r>
      <w:r>
        <w:rPr>
          <w:spacing w:val="-7"/>
        </w:rPr>
        <w:t xml:space="preserve"> </w:t>
      </w:r>
      <w:r>
        <w:t>Закарпатській</w:t>
      </w:r>
      <w:r>
        <w:rPr>
          <w:spacing w:val="-9"/>
        </w:rPr>
        <w:t xml:space="preserve"> </w:t>
      </w:r>
      <w:r>
        <w:t>області,</w:t>
      </w:r>
      <w:r>
        <w:rPr>
          <w:spacing w:val="-4"/>
        </w:rPr>
        <w:t xml:space="preserve"> </w:t>
      </w:r>
      <w:r>
        <w:t>органи</w:t>
      </w:r>
      <w:r>
        <w:rPr>
          <w:spacing w:val="-7"/>
        </w:rPr>
        <w:t xml:space="preserve"> </w:t>
      </w:r>
      <w:r>
        <w:t>місцевого</w:t>
      </w:r>
      <w:r>
        <w:rPr>
          <w:spacing w:val="-9"/>
        </w:rPr>
        <w:t xml:space="preserve"> </w:t>
      </w:r>
      <w:r>
        <w:t xml:space="preserve">самоврядування. </w:t>
      </w:r>
      <w:r>
        <w:rPr>
          <w:b/>
          <w:spacing w:val="-2"/>
        </w:rPr>
        <w:t>Закарпатська</w:t>
      </w:r>
      <w:r>
        <w:rPr>
          <w:b/>
        </w:rPr>
        <w:tab/>
      </w:r>
      <w:r>
        <w:rPr>
          <w:b/>
          <w:spacing w:val="-2"/>
        </w:rPr>
        <w:t>обласна</w:t>
      </w:r>
      <w:r>
        <w:rPr>
          <w:b/>
        </w:rPr>
        <w:tab/>
      </w:r>
      <w:r>
        <w:rPr>
          <w:b/>
          <w:spacing w:val="-2"/>
        </w:rPr>
        <w:t>військова</w:t>
      </w:r>
      <w:r>
        <w:rPr>
          <w:b/>
        </w:rPr>
        <w:tab/>
      </w:r>
      <w:r>
        <w:rPr>
          <w:b/>
          <w:spacing w:val="-2"/>
        </w:rPr>
        <w:t>адміністрація</w:t>
      </w:r>
      <w:r>
        <w:rPr>
          <w:b/>
        </w:rPr>
        <w:tab/>
        <w:t>-</w:t>
      </w:r>
      <w:r>
        <w:rPr>
          <w:b/>
        </w:rPr>
        <w:tab/>
      </w:r>
      <w:r>
        <w:rPr>
          <w:spacing w:val="-2"/>
        </w:rPr>
        <w:t>місцевий</w:t>
      </w:r>
      <w:r>
        <w:tab/>
      </w:r>
      <w:r>
        <w:rPr>
          <w:spacing w:val="-2"/>
        </w:rPr>
        <w:t xml:space="preserve">орган </w:t>
      </w:r>
      <w:r>
        <w:t>державної виконавчої влади,</w:t>
      </w:r>
      <w:r>
        <w:rPr>
          <w:spacing w:val="-1"/>
        </w:rPr>
        <w:t xml:space="preserve"> </w:t>
      </w:r>
      <w:r>
        <w:t>здійснює</w:t>
      </w:r>
      <w:r>
        <w:rPr>
          <w:spacing w:val="-1"/>
        </w:rPr>
        <w:t xml:space="preserve"> </w:t>
      </w:r>
      <w:r>
        <w:t>виконавчу владу</w:t>
      </w:r>
      <w:r>
        <w:rPr>
          <w:spacing w:val="-1"/>
        </w:rPr>
        <w:t xml:space="preserve"> </w:t>
      </w:r>
      <w:r>
        <w:t xml:space="preserve">на території відповідної </w:t>
      </w:r>
      <w:r>
        <w:rPr>
          <w:spacing w:val="-2"/>
        </w:rPr>
        <w:t>адміністративно‒територіальної</w:t>
      </w:r>
      <w:r>
        <w:tab/>
      </w:r>
      <w:r>
        <w:rPr>
          <w:spacing w:val="-2"/>
        </w:rPr>
        <w:t>одиниці</w:t>
      </w:r>
      <w:r>
        <w:tab/>
      </w:r>
      <w:r>
        <w:tab/>
        <w:t>—</w:t>
      </w:r>
      <w:r>
        <w:tab/>
      </w:r>
      <w:r>
        <w:rPr>
          <w:spacing w:val="-2"/>
        </w:rPr>
        <w:t>області,</w:t>
      </w:r>
      <w:r>
        <w:tab/>
      </w:r>
      <w:r>
        <w:tab/>
      </w:r>
      <w:r>
        <w:rPr>
          <w:spacing w:val="-10"/>
        </w:rPr>
        <w:t>а</w:t>
      </w:r>
      <w:r>
        <w:tab/>
      </w:r>
      <w:r>
        <w:rPr>
          <w:spacing w:val="-2"/>
        </w:rPr>
        <w:t>також</w:t>
      </w:r>
      <w:r>
        <w:tab/>
      </w:r>
      <w:r>
        <w:tab/>
      </w:r>
      <w:r>
        <w:tab/>
      </w:r>
      <w:r>
        <w:rPr>
          <w:spacing w:val="-2"/>
        </w:rPr>
        <w:t>реалізує</w:t>
      </w:r>
    </w:p>
    <w:p w14:paraId="494C8234" w14:textId="77777777" w:rsidR="001A6F49" w:rsidRDefault="00000000">
      <w:pPr>
        <w:pStyle w:val="a3"/>
        <w:spacing w:line="322" w:lineRule="exact"/>
        <w:ind w:firstLine="0"/>
      </w:pPr>
      <w:r>
        <w:t>повноваження,</w:t>
      </w:r>
      <w:r>
        <w:rPr>
          <w:spacing w:val="-7"/>
        </w:rPr>
        <w:t xml:space="preserve"> </w:t>
      </w:r>
      <w:r>
        <w:t>делеговані</w:t>
      </w:r>
      <w:r>
        <w:rPr>
          <w:spacing w:val="-5"/>
        </w:rPr>
        <w:t xml:space="preserve"> </w:t>
      </w:r>
      <w:r>
        <w:t>й</w:t>
      </w:r>
      <w:r>
        <w:rPr>
          <w:spacing w:val="-6"/>
        </w:rPr>
        <w:t xml:space="preserve"> </w:t>
      </w:r>
      <w:r>
        <w:t>відповідною</w:t>
      </w:r>
      <w:r>
        <w:rPr>
          <w:spacing w:val="-8"/>
        </w:rPr>
        <w:t xml:space="preserve"> </w:t>
      </w:r>
      <w:r>
        <w:t>обласною</w:t>
      </w:r>
      <w:r>
        <w:rPr>
          <w:spacing w:val="-9"/>
        </w:rPr>
        <w:t xml:space="preserve"> </w:t>
      </w:r>
      <w:r>
        <w:rPr>
          <w:spacing w:val="-2"/>
        </w:rPr>
        <w:t>радою.</w:t>
      </w:r>
    </w:p>
    <w:p w14:paraId="172BD4FE" w14:textId="77777777" w:rsidR="001A6F49" w:rsidRDefault="00000000">
      <w:pPr>
        <w:pStyle w:val="a3"/>
        <w:ind w:right="283"/>
      </w:pPr>
      <w:r>
        <w:t xml:space="preserve">Відповідно до статті 25 частини другої ЗУ «Про управління відходами» до повноважень обласних державних адміністрацій у сфері управління відходами </w:t>
      </w:r>
      <w:r>
        <w:rPr>
          <w:spacing w:val="-2"/>
        </w:rPr>
        <w:t>належить:</w:t>
      </w:r>
    </w:p>
    <w:p w14:paraId="0796CE6C" w14:textId="77777777" w:rsidR="001A6F49" w:rsidRDefault="00000000">
      <w:pPr>
        <w:pStyle w:val="a5"/>
        <w:numPr>
          <w:ilvl w:val="0"/>
          <w:numId w:val="118"/>
        </w:numPr>
        <w:tabs>
          <w:tab w:val="left" w:pos="1152"/>
        </w:tabs>
        <w:spacing w:before="1"/>
        <w:ind w:right="281" w:firstLine="566"/>
        <w:rPr>
          <w:sz w:val="28"/>
        </w:rPr>
      </w:pPr>
      <w:r>
        <w:rPr>
          <w:sz w:val="28"/>
        </w:rPr>
        <w:t>участь</w:t>
      </w:r>
      <w:r>
        <w:rPr>
          <w:spacing w:val="-5"/>
          <w:sz w:val="28"/>
        </w:rPr>
        <w:t xml:space="preserve"> </w:t>
      </w:r>
      <w:r>
        <w:rPr>
          <w:sz w:val="28"/>
        </w:rPr>
        <w:t>у</w:t>
      </w:r>
      <w:r>
        <w:rPr>
          <w:spacing w:val="-4"/>
          <w:sz w:val="28"/>
        </w:rPr>
        <w:t xml:space="preserve"> </w:t>
      </w:r>
      <w:r>
        <w:rPr>
          <w:sz w:val="28"/>
        </w:rPr>
        <w:t>формуванні</w:t>
      </w:r>
      <w:r>
        <w:rPr>
          <w:spacing w:val="-3"/>
          <w:sz w:val="28"/>
        </w:rPr>
        <w:t xml:space="preserve"> </w:t>
      </w:r>
      <w:r>
        <w:rPr>
          <w:sz w:val="28"/>
        </w:rPr>
        <w:t>та</w:t>
      </w:r>
      <w:r>
        <w:rPr>
          <w:spacing w:val="-4"/>
          <w:sz w:val="28"/>
        </w:rPr>
        <w:t xml:space="preserve"> </w:t>
      </w:r>
      <w:r>
        <w:rPr>
          <w:sz w:val="28"/>
        </w:rPr>
        <w:t>реалізації</w:t>
      </w:r>
      <w:r>
        <w:rPr>
          <w:spacing w:val="-3"/>
          <w:sz w:val="28"/>
        </w:rPr>
        <w:t xml:space="preserve"> </w:t>
      </w:r>
      <w:r>
        <w:rPr>
          <w:sz w:val="28"/>
        </w:rPr>
        <w:t>державної</w:t>
      </w:r>
      <w:r>
        <w:rPr>
          <w:spacing w:val="-6"/>
          <w:sz w:val="28"/>
        </w:rPr>
        <w:t xml:space="preserve"> </w:t>
      </w:r>
      <w:r>
        <w:rPr>
          <w:sz w:val="28"/>
        </w:rPr>
        <w:t>політики</w:t>
      </w:r>
      <w:r>
        <w:rPr>
          <w:spacing w:val="-4"/>
          <w:sz w:val="28"/>
        </w:rPr>
        <w:t xml:space="preserve"> </w:t>
      </w:r>
      <w:r>
        <w:rPr>
          <w:sz w:val="28"/>
        </w:rPr>
        <w:t>у сфері</w:t>
      </w:r>
      <w:r>
        <w:rPr>
          <w:spacing w:val="-4"/>
          <w:sz w:val="28"/>
        </w:rPr>
        <w:t xml:space="preserve"> </w:t>
      </w:r>
      <w:r>
        <w:rPr>
          <w:sz w:val="28"/>
        </w:rPr>
        <w:t xml:space="preserve">управління </w:t>
      </w:r>
      <w:r>
        <w:rPr>
          <w:spacing w:val="-2"/>
          <w:sz w:val="28"/>
        </w:rPr>
        <w:t>відходами;</w:t>
      </w:r>
    </w:p>
    <w:p w14:paraId="3F79B6EA" w14:textId="77777777" w:rsidR="001A6F49" w:rsidRDefault="00000000">
      <w:pPr>
        <w:pStyle w:val="a5"/>
        <w:numPr>
          <w:ilvl w:val="0"/>
          <w:numId w:val="118"/>
        </w:numPr>
        <w:tabs>
          <w:tab w:val="left" w:pos="1211"/>
        </w:tabs>
        <w:ind w:right="289" w:firstLine="566"/>
        <w:rPr>
          <w:sz w:val="28"/>
        </w:rPr>
      </w:pPr>
      <w:r>
        <w:rPr>
          <w:sz w:val="28"/>
        </w:rPr>
        <w:t>розроблення</w:t>
      </w:r>
      <w:r>
        <w:rPr>
          <w:spacing w:val="40"/>
          <w:sz w:val="28"/>
        </w:rPr>
        <w:t xml:space="preserve"> </w:t>
      </w:r>
      <w:r>
        <w:rPr>
          <w:sz w:val="28"/>
        </w:rPr>
        <w:t>та</w:t>
      </w:r>
      <w:r>
        <w:rPr>
          <w:spacing w:val="40"/>
          <w:sz w:val="28"/>
        </w:rPr>
        <w:t xml:space="preserve"> </w:t>
      </w:r>
      <w:r>
        <w:rPr>
          <w:sz w:val="28"/>
        </w:rPr>
        <w:t>реалізація</w:t>
      </w:r>
      <w:r>
        <w:rPr>
          <w:spacing w:val="40"/>
          <w:sz w:val="28"/>
        </w:rPr>
        <w:t xml:space="preserve"> </w:t>
      </w:r>
      <w:r>
        <w:rPr>
          <w:sz w:val="28"/>
        </w:rPr>
        <w:t>регіональних</w:t>
      </w:r>
      <w:r>
        <w:rPr>
          <w:spacing w:val="40"/>
          <w:sz w:val="28"/>
        </w:rPr>
        <w:t xml:space="preserve"> </w:t>
      </w:r>
      <w:r>
        <w:rPr>
          <w:sz w:val="28"/>
        </w:rPr>
        <w:t>планів</w:t>
      </w:r>
      <w:r>
        <w:rPr>
          <w:spacing w:val="40"/>
          <w:sz w:val="28"/>
        </w:rPr>
        <w:t xml:space="preserve"> </w:t>
      </w:r>
      <w:r>
        <w:rPr>
          <w:sz w:val="28"/>
        </w:rPr>
        <w:t>управління</w:t>
      </w:r>
      <w:r>
        <w:rPr>
          <w:spacing w:val="40"/>
          <w:sz w:val="28"/>
        </w:rPr>
        <w:t xml:space="preserve"> </w:t>
      </w:r>
      <w:r>
        <w:rPr>
          <w:sz w:val="28"/>
        </w:rPr>
        <w:t>відходами, здійснення оцінки ефективності їх виконання;</w:t>
      </w:r>
    </w:p>
    <w:p w14:paraId="3B6AF2E5" w14:textId="77777777" w:rsidR="001A6F49" w:rsidRDefault="00000000">
      <w:pPr>
        <w:pStyle w:val="a5"/>
        <w:numPr>
          <w:ilvl w:val="0"/>
          <w:numId w:val="118"/>
        </w:numPr>
        <w:tabs>
          <w:tab w:val="left" w:pos="1384"/>
          <w:tab w:val="left" w:pos="2803"/>
          <w:tab w:val="left" w:pos="4393"/>
          <w:tab w:val="left" w:pos="5655"/>
          <w:tab w:val="left" w:pos="7353"/>
          <w:tab w:val="left" w:pos="8635"/>
          <w:tab w:val="left" w:pos="9074"/>
        </w:tabs>
        <w:ind w:right="290" w:firstLine="566"/>
        <w:rPr>
          <w:sz w:val="28"/>
        </w:rPr>
      </w:pPr>
      <w:r>
        <w:rPr>
          <w:spacing w:val="-2"/>
          <w:sz w:val="28"/>
        </w:rPr>
        <w:t>сприяння</w:t>
      </w:r>
      <w:r>
        <w:rPr>
          <w:sz w:val="28"/>
        </w:rPr>
        <w:tab/>
      </w:r>
      <w:r>
        <w:rPr>
          <w:spacing w:val="-2"/>
          <w:sz w:val="28"/>
        </w:rPr>
        <w:t>створенню</w:t>
      </w:r>
      <w:r>
        <w:rPr>
          <w:sz w:val="28"/>
        </w:rPr>
        <w:tab/>
      </w:r>
      <w:r>
        <w:rPr>
          <w:spacing w:val="-2"/>
          <w:sz w:val="28"/>
        </w:rPr>
        <w:t>об’єктів</w:t>
      </w:r>
      <w:r>
        <w:rPr>
          <w:sz w:val="28"/>
        </w:rPr>
        <w:tab/>
      </w:r>
      <w:r>
        <w:rPr>
          <w:spacing w:val="-2"/>
          <w:sz w:val="28"/>
        </w:rPr>
        <w:t>оброблення</w:t>
      </w:r>
      <w:r>
        <w:rPr>
          <w:sz w:val="28"/>
        </w:rPr>
        <w:tab/>
      </w:r>
      <w:r>
        <w:rPr>
          <w:spacing w:val="-2"/>
          <w:sz w:val="28"/>
        </w:rPr>
        <w:t>відходів</w:t>
      </w:r>
      <w:r>
        <w:rPr>
          <w:sz w:val="28"/>
        </w:rPr>
        <w:tab/>
      </w:r>
      <w:r>
        <w:rPr>
          <w:spacing w:val="-10"/>
          <w:sz w:val="28"/>
        </w:rPr>
        <w:t>у</w:t>
      </w:r>
      <w:r>
        <w:rPr>
          <w:sz w:val="28"/>
        </w:rPr>
        <w:tab/>
      </w:r>
      <w:r>
        <w:rPr>
          <w:spacing w:val="-2"/>
          <w:sz w:val="28"/>
        </w:rPr>
        <w:t xml:space="preserve">рамках </w:t>
      </w:r>
      <w:r>
        <w:rPr>
          <w:sz w:val="28"/>
        </w:rPr>
        <w:t>співробітництва територіальних громад;</w:t>
      </w:r>
    </w:p>
    <w:p w14:paraId="10F50466" w14:textId="77777777" w:rsidR="001A6F49" w:rsidRDefault="00000000">
      <w:pPr>
        <w:pStyle w:val="a5"/>
        <w:numPr>
          <w:ilvl w:val="0"/>
          <w:numId w:val="118"/>
        </w:numPr>
        <w:tabs>
          <w:tab w:val="left" w:pos="1321"/>
          <w:tab w:val="left" w:pos="3138"/>
          <w:tab w:val="left" w:pos="4522"/>
          <w:tab w:val="left" w:pos="5625"/>
          <w:tab w:val="left" w:pos="7644"/>
          <w:tab w:val="left" w:pos="8583"/>
        </w:tabs>
        <w:spacing w:before="1"/>
        <w:ind w:right="288" w:firstLine="566"/>
        <w:rPr>
          <w:sz w:val="28"/>
        </w:rPr>
      </w:pPr>
      <w:r>
        <w:rPr>
          <w:spacing w:val="-2"/>
          <w:sz w:val="28"/>
        </w:rPr>
        <w:t>забезпечення</w:t>
      </w:r>
      <w:r>
        <w:rPr>
          <w:sz w:val="28"/>
        </w:rPr>
        <w:tab/>
      </w:r>
      <w:r>
        <w:rPr>
          <w:spacing w:val="-2"/>
          <w:sz w:val="28"/>
        </w:rPr>
        <w:t>реалізації</w:t>
      </w:r>
      <w:r>
        <w:rPr>
          <w:sz w:val="28"/>
        </w:rPr>
        <w:tab/>
      </w:r>
      <w:r>
        <w:rPr>
          <w:spacing w:val="-2"/>
          <w:sz w:val="28"/>
        </w:rPr>
        <w:t>заходів</w:t>
      </w:r>
      <w:r>
        <w:rPr>
          <w:sz w:val="28"/>
        </w:rPr>
        <w:tab/>
      </w:r>
      <w:r>
        <w:rPr>
          <w:spacing w:val="-2"/>
          <w:sz w:val="28"/>
        </w:rPr>
        <w:t>Національного</w:t>
      </w:r>
      <w:r>
        <w:rPr>
          <w:sz w:val="28"/>
        </w:rPr>
        <w:tab/>
      </w:r>
      <w:r>
        <w:rPr>
          <w:spacing w:val="-2"/>
          <w:sz w:val="28"/>
        </w:rPr>
        <w:t>плану</w:t>
      </w:r>
      <w:r>
        <w:rPr>
          <w:sz w:val="28"/>
        </w:rPr>
        <w:tab/>
      </w:r>
      <w:r>
        <w:rPr>
          <w:spacing w:val="-2"/>
          <w:sz w:val="28"/>
        </w:rPr>
        <w:t xml:space="preserve">управління </w:t>
      </w:r>
      <w:r>
        <w:rPr>
          <w:sz w:val="28"/>
        </w:rPr>
        <w:t>відходами та Національної програми запобігання утворенню відходів;</w:t>
      </w:r>
    </w:p>
    <w:p w14:paraId="22B6824A" w14:textId="77777777" w:rsidR="001A6F49" w:rsidRDefault="00000000">
      <w:pPr>
        <w:pStyle w:val="a5"/>
        <w:numPr>
          <w:ilvl w:val="0"/>
          <w:numId w:val="118"/>
        </w:numPr>
        <w:tabs>
          <w:tab w:val="left" w:pos="1240"/>
        </w:tabs>
        <w:ind w:right="289" w:firstLine="566"/>
        <w:rPr>
          <w:sz w:val="28"/>
        </w:rPr>
      </w:pPr>
      <w:r>
        <w:rPr>
          <w:sz w:val="28"/>
        </w:rPr>
        <w:t>створення</w:t>
      </w:r>
      <w:r>
        <w:rPr>
          <w:spacing w:val="40"/>
          <w:sz w:val="28"/>
        </w:rPr>
        <w:t xml:space="preserve"> </w:t>
      </w:r>
      <w:r>
        <w:rPr>
          <w:sz w:val="28"/>
        </w:rPr>
        <w:t>умов</w:t>
      </w:r>
      <w:r>
        <w:rPr>
          <w:spacing w:val="40"/>
          <w:sz w:val="28"/>
        </w:rPr>
        <w:t xml:space="preserve"> </w:t>
      </w:r>
      <w:r>
        <w:rPr>
          <w:sz w:val="28"/>
        </w:rPr>
        <w:t>для</w:t>
      </w:r>
      <w:r>
        <w:rPr>
          <w:spacing w:val="40"/>
          <w:sz w:val="28"/>
        </w:rPr>
        <w:t xml:space="preserve"> </w:t>
      </w:r>
      <w:r>
        <w:rPr>
          <w:sz w:val="28"/>
        </w:rPr>
        <w:t>організації</w:t>
      </w:r>
      <w:r>
        <w:rPr>
          <w:spacing w:val="40"/>
          <w:sz w:val="28"/>
        </w:rPr>
        <w:t xml:space="preserve"> </w:t>
      </w:r>
      <w:r>
        <w:rPr>
          <w:sz w:val="28"/>
        </w:rPr>
        <w:t>та</w:t>
      </w:r>
      <w:r>
        <w:rPr>
          <w:spacing w:val="40"/>
          <w:sz w:val="28"/>
        </w:rPr>
        <w:t xml:space="preserve"> </w:t>
      </w:r>
      <w:r>
        <w:rPr>
          <w:sz w:val="28"/>
        </w:rPr>
        <w:t>будівництва</w:t>
      </w:r>
      <w:r>
        <w:rPr>
          <w:spacing w:val="40"/>
          <w:sz w:val="28"/>
        </w:rPr>
        <w:t xml:space="preserve"> </w:t>
      </w:r>
      <w:r>
        <w:rPr>
          <w:sz w:val="28"/>
        </w:rPr>
        <w:t>об’єктів</w:t>
      </w:r>
      <w:r>
        <w:rPr>
          <w:spacing w:val="40"/>
          <w:sz w:val="28"/>
        </w:rPr>
        <w:t xml:space="preserve"> </w:t>
      </w:r>
      <w:r>
        <w:rPr>
          <w:sz w:val="28"/>
        </w:rPr>
        <w:t>оброблення</w:t>
      </w:r>
      <w:r>
        <w:rPr>
          <w:spacing w:val="80"/>
          <w:sz w:val="28"/>
        </w:rPr>
        <w:t xml:space="preserve"> </w:t>
      </w:r>
      <w:r>
        <w:rPr>
          <w:spacing w:val="-2"/>
          <w:sz w:val="28"/>
        </w:rPr>
        <w:t>відходів;</w:t>
      </w:r>
    </w:p>
    <w:p w14:paraId="4EB1246D" w14:textId="77777777" w:rsidR="001A6F49" w:rsidRDefault="00000000">
      <w:pPr>
        <w:pStyle w:val="a5"/>
        <w:numPr>
          <w:ilvl w:val="0"/>
          <w:numId w:val="118"/>
        </w:numPr>
        <w:tabs>
          <w:tab w:val="left" w:pos="1152"/>
        </w:tabs>
        <w:spacing w:line="321" w:lineRule="exact"/>
        <w:ind w:left="1152" w:hanging="303"/>
        <w:rPr>
          <w:sz w:val="28"/>
        </w:rPr>
      </w:pPr>
      <w:r>
        <w:rPr>
          <w:sz w:val="28"/>
        </w:rPr>
        <w:t>взаємодія</w:t>
      </w:r>
      <w:r>
        <w:rPr>
          <w:spacing w:val="-8"/>
          <w:sz w:val="28"/>
        </w:rPr>
        <w:t xml:space="preserve"> </w:t>
      </w:r>
      <w:r>
        <w:rPr>
          <w:sz w:val="28"/>
        </w:rPr>
        <w:t>з</w:t>
      </w:r>
      <w:r>
        <w:rPr>
          <w:spacing w:val="-9"/>
          <w:sz w:val="28"/>
        </w:rPr>
        <w:t xml:space="preserve"> </w:t>
      </w:r>
      <w:r>
        <w:rPr>
          <w:sz w:val="28"/>
        </w:rPr>
        <w:t>органами</w:t>
      </w:r>
      <w:r>
        <w:rPr>
          <w:spacing w:val="-8"/>
          <w:sz w:val="28"/>
        </w:rPr>
        <w:t xml:space="preserve"> </w:t>
      </w:r>
      <w:r>
        <w:rPr>
          <w:sz w:val="28"/>
        </w:rPr>
        <w:t>місцевого</w:t>
      </w:r>
      <w:r>
        <w:rPr>
          <w:spacing w:val="-6"/>
          <w:sz w:val="28"/>
        </w:rPr>
        <w:t xml:space="preserve"> </w:t>
      </w:r>
      <w:r>
        <w:rPr>
          <w:spacing w:val="-2"/>
          <w:sz w:val="28"/>
        </w:rPr>
        <w:t>самоврядування;</w:t>
      </w:r>
    </w:p>
    <w:p w14:paraId="7CCF57BD" w14:textId="77777777" w:rsidR="001A6F49" w:rsidRDefault="00000000">
      <w:pPr>
        <w:pStyle w:val="a5"/>
        <w:numPr>
          <w:ilvl w:val="0"/>
          <w:numId w:val="118"/>
        </w:numPr>
        <w:tabs>
          <w:tab w:val="left" w:pos="1247"/>
        </w:tabs>
        <w:ind w:right="287" w:firstLine="566"/>
        <w:rPr>
          <w:sz w:val="28"/>
        </w:rPr>
      </w:pPr>
      <w:r>
        <w:rPr>
          <w:sz w:val="28"/>
        </w:rPr>
        <w:t>облік</w:t>
      </w:r>
      <w:r>
        <w:rPr>
          <w:spacing w:val="80"/>
          <w:sz w:val="28"/>
        </w:rPr>
        <w:t xml:space="preserve"> </w:t>
      </w:r>
      <w:r>
        <w:rPr>
          <w:sz w:val="28"/>
        </w:rPr>
        <w:t>несанкціонованих</w:t>
      </w:r>
      <w:r>
        <w:rPr>
          <w:spacing w:val="80"/>
          <w:sz w:val="28"/>
        </w:rPr>
        <w:t xml:space="preserve"> </w:t>
      </w:r>
      <w:r>
        <w:rPr>
          <w:sz w:val="28"/>
        </w:rPr>
        <w:t>сміттєзвалищ</w:t>
      </w:r>
      <w:r>
        <w:rPr>
          <w:spacing w:val="80"/>
          <w:sz w:val="28"/>
        </w:rPr>
        <w:t xml:space="preserve"> </w:t>
      </w:r>
      <w:r>
        <w:rPr>
          <w:sz w:val="28"/>
        </w:rPr>
        <w:t>та</w:t>
      </w:r>
      <w:r>
        <w:rPr>
          <w:spacing w:val="80"/>
          <w:sz w:val="28"/>
        </w:rPr>
        <w:t xml:space="preserve"> </w:t>
      </w:r>
      <w:r>
        <w:rPr>
          <w:sz w:val="28"/>
        </w:rPr>
        <w:t>відходів,</w:t>
      </w:r>
      <w:r>
        <w:rPr>
          <w:spacing w:val="80"/>
          <w:sz w:val="28"/>
        </w:rPr>
        <w:t xml:space="preserve"> </w:t>
      </w:r>
      <w:r>
        <w:rPr>
          <w:sz w:val="28"/>
        </w:rPr>
        <w:t>власник</w:t>
      </w:r>
      <w:r>
        <w:rPr>
          <w:spacing w:val="80"/>
          <w:sz w:val="28"/>
        </w:rPr>
        <w:t xml:space="preserve"> </w:t>
      </w:r>
      <w:r>
        <w:rPr>
          <w:sz w:val="28"/>
        </w:rPr>
        <w:t>яких</w:t>
      </w:r>
      <w:r>
        <w:rPr>
          <w:spacing w:val="80"/>
          <w:sz w:val="28"/>
        </w:rPr>
        <w:t xml:space="preserve"> </w:t>
      </w:r>
      <w:r>
        <w:rPr>
          <w:sz w:val="28"/>
        </w:rPr>
        <w:t xml:space="preserve">не </w:t>
      </w:r>
      <w:r>
        <w:rPr>
          <w:spacing w:val="-2"/>
          <w:sz w:val="28"/>
        </w:rPr>
        <w:t>встановлений;</w:t>
      </w:r>
    </w:p>
    <w:p w14:paraId="3965EE50" w14:textId="77777777" w:rsidR="001A6F49" w:rsidRDefault="00000000">
      <w:pPr>
        <w:pStyle w:val="a5"/>
        <w:numPr>
          <w:ilvl w:val="0"/>
          <w:numId w:val="118"/>
        </w:numPr>
        <w:tabs>
          <w:tab w:val="left" w:pos="1152"/>
        </w:tabs>
        <w:spacing w:before="1" w:line="322" w:lineRule="exact"/>
        <w:ind w:left="1152" w:hanging="303"/>
        <w:rPr>
          <w:sz w:val="28"/>
        </w:rPr>
      </w:pPr>
      <w:r>
        <w:rPr>
          <w:sz w:val="28"/>
        </w:rPr>
        <w:t>ліквідація</w:t>
      </w:r>
      <w:r>
        <w:rPr>
          <w:spacing w:val="-15"/>
          <w:sz w:val="28"/>
        </w:rPr>
        <w:t xml:space="preserve"> </w:t>
      </w:r>
      <w:r>
        <w:rPr>
          <w:sz w:val="28"/>
        </w:rPr>
        <w:t>несанкціонованих</w:t>
      </w:r>
      <w:r>
        <w:rPr>
          <w:spacing w:val="-11"/>
          <w:sz w:val="28"/>
        </w:rPr>
        <w:t xml:space="preserve"> </w:t>
      </w:r>
      <w:r>
        <w:rPr>
          <w:spacing w:val="-2"/>
          <w:sz w:val="28"/>
        </w:rPr>
        <w:t>сміттєзвалищ;</w:t>
      </w:r>
    </w:p>
    <w:p w14:paraId="16744842" w14:textId="77777777" w:rsidR="001A6F49" w:rsidRDefault="00000000">
      <w:pPr>
        <w:pStyle w:val="a5"/>
        <w:numPr>
          <w:ilvl w:val="0"/>
          <w:numId w:val="118"/>
        </w:numPr>
        <w:tabs>
          <w:tab w:val="left" w:pos="1233"/>
        </w:tabs>
        <w:ind w:right="291" w:firstLine="566"/>
        <w:rPr>
          <w:sz w:val="28"/>
        </w:rPr>
      </w:pPr>
      <w:r>
        <w:rPr>
          <w:sz w:val="28"/>
        </w:rPr>
        <w:t>надання</w:t>
      </w:r>
      <w:r>
        <w:rPr>
          <w:spacing w:val="40"/>
          <w:sz w:val="28"/>
        </w:rPr>
        <w:t xml:space="preserve"> </w:t>
      </w:r>
      <w:r>
        <w:rPr>
          <w:sz w:val="28"/>
        </w:rPr>
        <w:t>інформації,</w:t>
      </w:r>
      <w:r>
        <w:rPr>
          <w:spacing w:val="40"/>
          <w:sz w:val="28"/>
        </w:rPr>
        <w:t xml:space="preserve"> </w:t>
      </w:r>
      <w:r>
        <w:rPr>
          <w:sz w:val="28"/>
        </w:rPr>
        <w:t>про</w:t>
      </w:r>
      <w:r>
        <w:rPr>
          <w:spacing w:val="40"/>
          <w:sz w:val="28"/>
        </w:rPr>
        <w:t xml:space="preserve"> </w:t>
      </w:r>
      <w:r>
        <w:rPr>
          <w:sz w:val="28"/>
        </w:rPr>
        <w:t>ведення</w:t>
      </w:r>
      <w:r>
        <w:rPr>
          <w:spacing w:val="40"/>
          <w:sz w:val="28"/>
        </w:rPr>
        <w:t xml:space="preserve"> </w:t>
      </w:r>
      <w:r>
        <w:rPr>
          <w:sz w:val="28"/>
        </w:rPr>
        <w:t>роз’яснювальної</w:t>
      </w:r>
      <w:r>
        <w:rPr>
          <w:spacing w:val="40"/>
          <w:sz w:val="28"/>
        </w:rPr>
        <w:t xml:space="preserve"> </w:t>
      </w:r>
      <w:r>
        <w:rPr>
          <w:sz w:val="28"/>
        </w:rPr>
        <w:t>та</w:t>
      </w:r>
      <w:r>
        <w:rPr>
          <w:spacing w:val="40"/>
          <w:sz w:val="28"/>
        </w:rPr>
        <w:t xml:space="preserve"> </w:t>
      </w:r>
      <w:r>
        <w:rPr>
          <w:sz w:val="28"/>
        </w:rPr>
        <w:t>просвітницької роботи з населенням щодо управління відходами;</w:t>
      </w:r>
    </w:p>
    <w:p w14:paraId="0604D39D" w14:textId="77777777" w:rsidR="001A6F49" w:rsidRDefault="00000000">
      <w:pPr>
        <w:pStyle w:val="a5"/>
        <w:numPr>
          <w:ilvl w:val="0"/>
          <w:numId w:val="118"/>
        </w:numPr>
        <w:tabs>
          <w:tab w:val="left" w:pos="1290"/>
        </w:tabs>
        <w:spacing w:line="322" w:lineRule="exact"/>
        <w:ind w:left="1290" w:hanging="441"/>
        <w:rPr>
          <w:sz w:val="28"/>
        </w:rPr>
      </w:pPr>
      <w:r>
        <w:rPr>
          <w:sz w:val="28"/>
        </w:rPr>
        <w:t>погодження</w:t>
      </w:r>
      <w:r>
        <w:rPr>
          <w:spacing w:val="-7"/>
          <w:sz w:val="28"/>
        </w:rPr>
        <w:t xml:space="preserve"> </w:t>
      </w:r>
      <w:r>
        <w:rPr>
          <w:sz w:val="28"/>
        </w:rPr>
        <w:t>місцевих</w:t>
      </w:r>
      <w:r>
        <w:rPr>
          <w:spacing w:val="-6"/>
          <w:sz w:val="28"/>
        </w:rPr>
        <w:t xml:space="preserve"> </w:t>
      </w:r>
      <w:r>
        <w:rPr>
          <w:sz w:val="28"/>
        </w:rPr>
        <w:t>планів</w:t>
      </w:r>
      <w:r>
        <w:rPr>
          <w:spacing w:val="-10"/>
          <w:sz w:val="28"/>
        </w:rPr>
        <w:t xml:space="preserve"> </w:t>
      </w:r>
      <w:r>
        <w:rPr>
          <w:sz w:val="28"/>
        </w:rPr>
        <w:t>управління</w:t>
      </w:r>
      <w:r>
        <w:rPr>
          <w:spacing w:val="-6"/>
          <w:sz w:val="28"/>
        </w:rPr>
        <w:t xml:space="preserve"> </w:t>
      </w:r>
      <w:r>
        <w:rPr>
          <w:spacing w:val="-2"/>
          <w:sz w:val="28"/>
        </w:rPr>
        <w:t>відходами.</w:t>
      </w:r>
    </w:p>
    <w:p w14:paraId="0236D407" w14:textId="77777777" w:rsidR="001A6F49" w:rsidRDefault="00000000">
      <w:pPr>
        <w:pStyle w:val="a3"/>
        <w:spacing w:line="322" w:lineRule="exact"/>
        <w:ind w:left="849" w:firstLine="0"/>
        <w:jc w:val="left"/>
      </w:pPr>
      <w:r>
        <w:t>Закарпатська</w:t>
      </w:r>
      <w:r>
        <w:rPr>
          <w:spacing w:val="-11"/>
        </w:rPr>
        <w:t xml:space="preserve"> </w:t>
      </w:r>
      <w:r>
        <w:t>ОВА</w:t>
      </w:r>
      <w:r>
        <w:rPr>
          <w:spacing w:val="-4"/>
        </w:rPr>
        <w:t xml:space="preserve"> </w:t>
      </w:r>
      <w:r>
        <w:t>здійснює</w:t>
      </w:r>
      <w:r>
        <w:rPr>
          <w:spacing w:val="-7"/>
        </w:rPr>
        <w:t xml:space="preserve"> </w:t>
      </w:r>
      <w:r>
        <w:t>й</w:t>
      </w:r>
      <w:r>
        <w:rPr>
          <w:spacing w:val="-5"/>
        </w:rPr>
        <w:t xml:space="preserve"> </w:t>
      </w:r>
      <w:r>
        <w:t>інші</w:t>
      </w:r>
      <w:r>
        <w:rPr>
          <w:spacing w:val="-9"/>
        </w:rPr>
        <w:t xml:space="preserve"> </w:t>
      </w:r>
      <w:r>
        <w:t>повноваження</w:t>
      </w:r>
      <w:r>
        <w:rPr>
          <w:spacing w:val="-5"/>
        </w:rPr>
        <w:t xml:space="preserve"> </w:t>
      </w:r>
      <w:r>
        <w:t>відповідно</w:t>
      </w:r>
      <w:r>
        <w:rPr>
          <w:spacing w:val="-5"/>
        </w:rPr>
        <w:t xml:space="preserve"> </w:t>
      </w:r>
      <w:r>
        <w:t>до</w:t>
      </w:r>
      <w:r>
        <w:rPr>
          <w:spacing w:val="-4"/>
        </w:rPr>
        <w:t xml:space="preserve"> </w:t>
      </w:r>
      <w:r>
        <w:rPr>
          <w:spacing w:val="-2"/>
        </w:rPr>
        <w:t>закону.</w:t>
      </w:r>
    </w:p>
    <w:p w14:paraId="0C70C78B" w14:textId="77777777" w:rsidR="001A6F49" w:rsidRDefault="00000000">
      <w:pPr>
        <w:pStyle w:val="a3"/>
        <w:spacing w:line="242" w:lineRule="auto"/>
        <w:jc w:val="left"/>
      </w:pPr>
      <w:r>
        <w:t xml:space="preserve">У сфері управління відходами у структурі Закарпатської ОВА є структурні </w:t>
      </w:r>
      <w:r>
        <w:rPr>
          <w:spacing w:val="-2"/>
        </w:rPr>
        <w:t>підрозділи:</w:t>
      </w:r>
    </w:p>
    <w:p w14:paraId="5DA3DF69" w14:textId="77777777" w:rsidR="001A6F49" w:rsidRDefault="00000000">
      <w:pPr>
        <w:pStyle w:val="a5"/>
        <w:numPr>
          <w:ilvl w:val="1"/>
          <w:numId w:val="118"/>
        </w:numPr>
        <w:tabs>
          <w:tab w:val="left" w:pos="990"/>
        </w:tabs>
        <w:spacing w:line="317" w:lineRule="exact"/>
        <w:ind w:left="990" w:hanging="141"/>
        <w:jc w:val="left"/>
        <w:rPr>
          <w:sz w:val="28"/>
        </w:rPr>
      </w:pPr>
      <w:r>
        <w:rPr>
          <w:sz w:val="28"/>
        </w:rPr>
        <w:t>Департамент</w:t>
      </w:r>
      <w:r>
        <w:rPr>
          <w:spacing w:val="-9"/>
          <w:sz w:val="28"/>
        </w:rPr>
        <w:t xml:space="preserve"> </w:t>
      </w:r>
      <w:r>
        <w:rPr>
          <w:sz w:val="28"/>
        </w:rPr>
        <w:t>екології</w:t>
      </w:r>
      <w:r>
        <w:rPr>
          <w:spacing w:val="-6"/>
          <w:sz w:val="28"/>
        </w:rPr>
        <w:t xml:space="preserve"> </w:t>
      </w:r>
      <w:r>
        <w:rPr>
          <w:sz w:val="28"/>
        </w:rPr>
        <w:t>та</w:t>
      </w:r>
      <w:r>
        <w:rPr>
          <w:spacing w:val="-10"/>
          <w:sz w:val="28"/>
        </w:rPr>
        <w:t xml:space="preserve"> </w:t>
      </w:r>
      <w:r>
        <w:rPr>
          <w:sz w:val="28"/>
        </w:rPr>
        <w:t>природних</w:t>
      </w:r>
      <w:r>
        <w:rPr>
          <w:spacing w:val="-7"/>
          <w:sz w:val="28"/>
        </w:rPr>
        <w:t xml:space="preserve"> </w:t>
      </w:r>
      <w:r>
        <w:rPr>
          <w:sz w:val="28"/>
        </w:rPr>
        <w:t>ресурсів</w:t>
      </w:r>
      <w:r>
        <w:rPr>
          <w:spacing w:val="-10"/>
          <w:sz w:val="28"/>
        </w:rPr>
        <w:t xml:space="preserve"> </w:t>
      </w:r>
      <w:r>
        <w:rPr>
          <w:sz w:val="28"/>
        </w:rPr>
        <w:t>Закарпатської</w:t>
      </w:r>
      <w:r>
        <w:rPr>
          <w:spacing w:val="-1"/>
          <w:sz w:val="28"/>
        </w:rPr>
        <w:t xml:space="preserve"> </w:t>
      </w:r>
      <w:r>
        <w:rPr>
          <w:spacing w:val="-4"/>
          <w:sz w:val="28"/>
        </w:rPr>
        <w:t>ОВА.</w:t>
      </w:r>
    </w:p>
    <w:p w14:paraId="72BEADA7" w14:textId="77777777" w:rsidR="001A6F49" w:rsidRDefault="00000000">
      <w:pPr>
        <w:pStyle w:val="a5"/>
        <w:numPr>
          <w:ilvl w:val="1"/>
          <w:numId w:val="118"/>
        </w:numPr>
        <w:tabs>
          <w:tab w:val="left" w:pos="990"/>
        </w:tabs>
        <w:spacing w:line="322" w:lineRule="exact"/>
        <w:ind w:left="990" w:hanging="141"/>
        <w:jc w:val="left"/>
        <w:rPr>
          <w:sz w:val="28"/>
        </w:rPr>
      </w:pPr>
      <w:r>
        <w:rPr>
          <w:sz w:val="28"/>
        </w:rPr>
        <w:t>Управління</w:t>
      </w:r>
      <w:r>
        <w:rPr>
          <w:spacing w:val="-7"/>
          <w:sz w:val="28"/>
        </w:rPr>
        <w:t xml:space="preserve"> </w:t>
      </w:r>
      <w:r>
        <w:rPr>
          <w:sz w:val="28"/>
        </w:rPr>
        <w:t>ЖКГ</w:t>
      </w:r>
      <w:r>
        <w:rPr>
          <w:spacing w:val="-6"/>
          <w:sz w:val="28"/>
        </w:rPr>
        <w:t xml:space="preserve"> </w:t>
      </w:r>
      <w:r>
        <w:rPr>
          <w:sz w:val="28"/>
        </w:rPr>
        <w:t>Закарпатської</w:t>
      </w:r>
      <w:r>
        <w:rPr>
          <w:spacing w:val="-6"/>
          <w:sz w:val="28"/>
        </w:rPr>
        <w:t xml:space="preserve"> </w:t>
      </w:r>
      <w:r>
        <w:rPr>
          <w:spacing w:val="-4"/>
          <w:sz w:val="28"/>
        </w:rPr>
        <w:t>ОВА.</w:t>
      </w:r>
    </w:p>
    <w:p w14:paraId="1818CD84" w14:textId="77777777" w:rsidR="001A6F49" w:rsidRDefault="00000000">
      <w:pPr>
        <w:pStyle w:val="a5"/>
        <w:numPr>
          <w:ilvl w:val="1"/>
          <w:numId w:val="118"/>
        </w:numPr>
        <w:tabs>
          <w:tab w:val="left" w:pos="990"/>
        </w:tabs>
        <w:spacing w:line="322" w:lineRule="exact"/>
        <w:ind w:left="990" w:hanging="141"/>
        <w:jc w:val="left"/>
        <w:rPr>
          <w:sz w:val="28"/>
        </w:rPr>
      </w:pPr>
      <w:r>
        <w:rPr>
          <w:sz w:val="28"/>
        </w:rPr>
        <w:t>Управління</w:t>
      </w:r>
      <w:r>
        <w:rPr>
          <w:spacing w:val="-11"/>
          <w:sz w:val="28"/>
        </w:rPr>
        <w:t xml:space="preserve"> </w:t>
      </w:r>
      <w:r>
        <w:rPr>
          <w:sz w:val="28"/>
        </w:rPr>
        <w:t>містобудування</w:t>
      </w:r>
      <w:r>
        <w:rPr>
          <w:spacing w:val="-8"/>
          <w:sz w:val="28"/>
        </w:rPr>
        <w:t xml:space="preserve"> </w:t>
      </w:r>
      <w:r>
        <w:rPr>
          <w:sz w:val="28"/>
        </w:rPr>
        <w:t>та</w:t>
      </w:r>
      <w:r>
        <w:rPr>
          <w:spacing w:val="-9"/>
          <w:sz w:val="28"/>
        </w:rPr>
        <w:t xml:space="preserve"> </w:t>
      </w:r>
      <w:r>
        <w:rPr>
          <w:sz w:val="28"/>
        </w:rPr>
        <w:t>архітектури</w:t>
      </w:r>
      <w:r>
        <w:rPr>
          <w:spacing w:val="-4"/>
          <w:sz w:val="28"/>
        </w:rPr>
        <w:t xml:space="preserve"> </w:t>
      </w:r>
      <w:r>
        <w:rPr>
          <w:sz w:val="28"/>
        </w:rPr>
        <w:t>Закарпатської</w:t>
      </w:r>
      <w:r>
        <w:rPr>
          <w:spacing w:val="-9"/>
          <w:sz w:val="28"/>
        </w:rPr>
        <w:t xml:space="preserve"> </w:t>
      </w:r>
      <w:r>
        <w:rPr>
          <w:spacing w:val="-4"/>
          <w:sz w:val="28"/>
        </w:rPr>
        <w:t>ОВА.</w:t>
      </w:r>
    </w:p>
    <w:p w14:paraId="0A90FF86" w14:textId="77777777" w:rsidR="001A6F49" w:rsidRDefault="00000000">
      <w:pPr>
        <w:pStyle w:val="a5"/>
        <w:numPr>
          <w:ilvl w:val="1"/>
          <w:numId w:val="118"/>
        </w:numPr>
        <w:tabs>
          <w:tab w:val="left" w:pos="990"/>
        </w:tabs>
        <w:ind w:right="277" w:firstLine="566"/>
        <w:jc w:val="left"/>
        <w:rPr>
          <w:sz w:val="28"/>
        </w:rPr>
      </w:pPr>
      <w:r>
        <w:rPr>
          <w:sz w:val="28"/>
        </w:rPr>
        <w:t>Державні</w:t>
      </w:r>
      <w:r>
        <w:rPr>
          <w:spacing w:val="73"/>
          <w:w w:val="150"/>
          <w:sz w:val="28"/>
        </w:rPr>
        <w:t xml:space="preserve"> </w:t>
      </w:r>
      <w:r>
        <w:rPr>
          <w:sz w:val="28"/>
        </w:rPr>
        <w:t>установи</w:t>
      </w:r>
      <w:r>
        <w:rPr>
          <w:spacing w:val="70"/>
          <w:w w:val="150"/>
          <w:sz w:val="28"/>
        </w:rPr>
        <w:t xml:space="preserve"> </w:t>
      </w:r>
      <w:r>
        <w:rPr>
          <w:sz w:val="28"/>
        </w:rPr>
        <w:t>та</w:t>
      </w:r>
      <w:r>
        <w:rPr>
          <w:spacing w:val="72"/>
          <w:w w:val="150"/>
          <w:sz w:val="28"/>
        </w:rPr>
        <w:t xml:space="preserve"> </w:t>
      </w:r>
      <w:r>
        <w:rPr>
          <w:sz w:val="28"/>
        </w:rPr>
        <w:t>заклади,</w:t>
      </w:r>
      <w:r>
        <w:rPr>
          <w:spacing w:val="72"/>
          <w:w w:val="150"/>
          <w:sz w:val="28"/>
        </w:rPr>
        <w:t xml:space="preserve"> </w:t>
      </w:r>
      <w:r>
        <w:rPr>
          <w:sz w:val="28"/>
        </w:rPr>
        <w:t>на</w:t>
      </w:r>
      <w:r>
        <w:rPr>
          <w:spacing w:val="72"/>
          <w:w w:val="150"/>
          <w:sz w:val="28"/>
        </w:rPr>
        <w:t xml:space="preserve"> </w:t>
      </w:r>
      <w:r>
        <w:rPr>
          <w:sz w:val="28"/>
        </w:rPr>
        <w:t>які</w:t>
      </w:r>
      <w:r>
        <w:rPr>
          <w:spacing w:val="73"/>
          <w:w w:val="150"/>
          <w:sz w:val="28"/>
        </w:rPr>
        <w:t xml:space="preserve"> </w:t>
      </w:r>
      <w:r>
        <w:rPr>
          <w:sz w:val="28"/>
        </w:rPr>
        <w:t>покладено</w:t>
      </w:r>
      <w:r>
        <w:rPr>
          <w:spacing w:val="73"/>
          <w:w w:val="150"/>
          <w:sz w:val="28"/>
        </w:rPr>
        <w:t xml:space="preserve"> </w:t>
      </w:r>
      <w:r>
        <w:rPr>
          <w:sz w:val="28"/>
        </w:rPr>
        <w:t>функції</w:t>
      </w:r>
      <w:r>
        <w:rPr>
          <w:spacing w:val="73"/>
          <w:w w:val="150"/>
          <w:sz w:val="28"/>
        </w:rPr>
        <w:t xml:space="preserve"> </w:t>
      </w:r>
      <w:r>
        <w:rPr>
          <w:sz w:val="28"/>
        </w:rPr>
        <w:t>санітарно-епідеміологічного</w:t>
      </w:r>
      <w:r>
        <w:rPr>
          <w:spacing w:val="80"/>
          <w:sz w:val="28"/>
        </w:rPr>
        <w:t xml:space="preserve"> </w:t>
      </w:r>
      <w:r>
        <w:rPr>
          <w:sz w:val="28"/>
        </w:rPr>
        <w:t>нагляду</w:t>
      </w:r>
      <w:r>
        <w:rPr>
          <w:spacing w:val="80"/>
          <w:sz w:val="28"/>
        </w:rPr>
        <w:t xml:space="preserve"> </w:t>
      </w:r>
      <w:r>
        <w:rPr>
          <w:sz w:val="28"/>
        </w:rPr>
        <w:t>та</w:t>
      </w:r>
      <w:r>
        <w:rPr>
          <w:spacing w:val="80"/>
          <w:sz w:val="28"/>
        </w:rPr>
        <w:t xml:space="preserve"> </w:t>
      </w:r>
      <w:r>
        <w:rPr>
          <w:sz w:val="28"/>
        </w:rPr>
        <w:t>контролю</w:t>
      </w:r>
      <w:r>
        <w:rPr>
          <w:spacing w:val="80"/>
          <w:sz w:val="28"/>
        </w:rPr>
        <w:t xml:space="preserve"> </w:t>
      </w:r>
      <w:r>
        <w:rPr>
          <w:sz w:val="28"/>
        </w:rPr>
        <w:t>за</w:t>
      </w:r>
      <w:r>
        <w:rPr>
          <w:spacing w:val="80"/>
          <w:sz w:val="28"/>
        </w:rPr>
        <w:t xml:space="preserve"> </w:t>
      </w:r>
      <w:r>
        <w:rPr>
          <w:sz w:val="28"/>
        </w:rPr>
        <w:t>дотриманням</w:t>
      </w:r>
      <w:r>
        <w:rPr>
          <w:spacing w:val="80"/>
          <w:sz w:val="28"/>
        </w:rPr>
        <w:t xml:space="preserve"> </w:t>
      </w:r>
      <w:r>
        <w:rPr>
          <w:sz w:val="28"/>
        </w:rPr>
        <w:t>вимог</w:t>
      </w:r>
      <w:r>
        <w:rPr>
          <w:spacing w:val="80"/>
          <w:sz w:val="28"/>
        </w:rPr>
        <w:t xml:space="preserve"> </w:t>
      </w:r>
      <w:r>
        <w:rPr>
          <w:sz w:val="28"/>
        </w:rPr>
        <w:t>державних</w:t>
      </w:r>
    </w:p>
    <w:p w14:paraId="77A75E7D" w14:textId="77777777" w:rsidR="001A6F49" w:rsidRDefault="001A6F49">
      <w:pPr>
        <w:pStyle w:val="a5"/>
        <w:jc w:val="left"/>
        <w:rPr>
          <w:sz w:val="28"/>
        </w:rPr>
        <w:sectPr w:rsidR="001A6F49">
          <w:pgSz w:w="11910" w:h="16840"/>
          <w:pgMar w:top="760" w:right="566" w:bottom="760" w:left="1133" w:header="0" w:footer="574" w:gutter="0"/>
          <w:cols w:space="720"/>
        </w:sectPr>
      </w:pPr>
    </w:p>
    <w:p w14:paraId="6AE0E50F" w14:textId="77777777" w:rsidR="001A6F49" w:rsidRDefault="00000000">
      <w:pPr>
        <w:pStyle w:val="a3"/>
        <w:spacing w:before="71"/>
        <w:ind w:right="284" w:firstLine="0"/>
      </w:pPr>
      <w:r>
        <w:t xml:space="preserve">санітарних норм та правил, поділені між МОЗ, Держпраці та </w:t>
      </w:r>
      <w:r>
        <w:rPr>
          <w:spacing w:val="-2"/>
        </w:rPr>
        <w:t>Держпродспоживслужбою.</w:t>
      </w:r>
    </w:p>
    <w:p w14:paraId="50C04FD5" w14:textId="77777777" w:rsidR="001A6F49" w:rsidRDefault="00000000">
      <w:pPr>
        <w:pStyle w:val="a3"/>
        <w:ind w:right="281"/>
      </w:pPr>
      <w:r>
        <w:rPr>
          <w:b/>
        </w:rPr>
        <w:t xml:space="preserve">Державна екологічна інспекція у Закарпатській області </w:t>
      </w:r>
      <w:r>
        <w:t>основними завданнями якої є реалізація повноважень Держекоінспекції у межах Закарпатської</w:t>
      </w:r>
      <w:r>
        <w:rPr>
          <w:spacing w:val="-9"/>
        </w:rPr>
        <w:t xml:space="preserve"> </w:t>
      </w:r>
      <w:r>
        <w:t>області</w:t>
      </w:r>
      <w:r>
        <w:rPr>
          <w:spacing w:val="-7"/>
        </w:rPr>
        <w:t xml:space="preserve"> </w:t>
      </w:r>
      <w:r>
        <w:t>та</w:t>
      </w:r>
      <w:r>
        <w:rPr>
          <w:spacing w:val="-8"/>
        </w:rPr>
        <w:t xml:space="preserve"> </w:t>
      </w:r>
      <w:r>
        <w:t>здійснює</w:t>
      </w:r>
      <w:r>
        <w:rPr>
          <w:spacing w:val="-6"/>
        </w:rPr>
        <w:t xml:space="preserve"> </w:t>
      </w:r>
      <w:r>
        <w:t>державний</w:t>
      </w:r>
      <w:r>
        <w:rPr>
          <w:spacing w:val="-7"/>
        </w:rPr>
        <w:t xml:space="preserve"> </w:t>
      </w:r>
      <w:r>
        <w:t>нагляд</w:t>
      </w:r>
      <w:r>
        <w:rPr>
          <w:spacing w:val="-9"/>
        </w:rPr>
        <w:t xml:space="preserve"> </w:t>
      </w:r>
      <w:r>
        <w:t>(контроль)</w:t>
      </w:r>
      <w:r>
        <w:rPr>
          <w:spacing w:val="-8"/>
        </w:rPr>
        <w:t xml:space="preserve"> </w:t>
      </w:r>
      <w:r>
        <w:t>за</w:t>
      </w:r>
      <w:r>
        <w:rPr>
          <w:spacing w:val="-9"/>
        </w:rPr>
        <w:t xml:space="preserve"> </w:t>
      </w:r>
      <w:r>
        <w:t>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 - нерезидентами вимог законодавства відповідно до Положення про Державну екологічну інспекцію у Закарпатській області від 06.08.2026 р. №132, зокрема з питань запобігання утворенню та управління відходами щодо:</w:t>
      </w:r>
    </w:p>
    <w:p w14:paraId="7CC3810E" w14:textId="77777777" w:rsidR="001A6F49" w:rsidRDefault="00000000">
      <w:pPr>
        <w:pStyle w:val="a5"/>
        <w:numPr>
          <w:ilvl w:val="1"/>
          <w:numId w:val="118"/>
        </w:numPr>
        <w:tabs>
          <w:tab w:val="left" w:pos="1208"/>
        </w:tabs>
        <w:spacing w:before="1" w:line="322" w:lineRule="exact"/>
        <w:ind w:left="1208" w:hanging="359"/>
        <w:rPr>
          <w:sz w:val="28"/>
        </w:rPr>
      </w:pPr>
      <w:r>
        <w:rPr>
          <w:sz w:val="28"/>
        </w:rPr>
        <w:t>збирання,</w:t>
      </w:r>
      <w:r>
        <w:rPr>
          <w:spacing w:val="-12"/>
          <w:sz w:val="28"/>
        </w:rPr>
        <w:t xml:space="preserve"> </w:t>
      </w:r>
      <w:r>
        <w:rPr>
          <w:sz w:val="28"/>
        </w:rPr>
        <w:t>перевезення,</w:t>
      </w:r>
      <w:r>
        <w:rPr>
          <w:spacing w:val="-8"/>
          <w:sz w:val="28"/>
        </w:rPr>
        <w:t xml:space="preserve"> </w:t>
      </w:r>
      <w:r>
        <w:rPr>
          <w:sz w:val="28"/>
        </w:rPr>
        <w:t>оброблення</w:t>
      </w:r>
      <w:r>
        <w:rPr>
          <w:spacing w:val="-8"/>
          <w:sz w:val="28"/>
        </w:rPr>
        <w:t xml:space="preserve"> </w:t>
      </w:r>
      <w:r>
        <w:rPr>
          <w:spacing w:val="-2"/>
          <w:sz w:val="28"/>
        </w:rPr>
        <w:t>відходів;</w:t>
      </w:r>
    </w:p>
    <w:p w14:paraId="733AFEC1" w14:textId="77777777" w:rsidR="001A6F49" w:rsidRDefault="00000000">
      <w:pPr>
        <w:pStyle w:val="a5"/>
        <w:numPr>
          <w:ilvl w:val="1"/>
          <w:numId w:val="118"/>
        </w:numPr>
        <w:tabs>
          <w:tab w:val="left" w:pos="1209"/>
        </w:tabs>
        <w:ind w:left="1209" w:right="288" w:hanging="360"/>
        <w:rPr>
          <w:sz w:val="28"/>
        </w:rPr>
      </w:pPr>
      <w:r>
        <w:rPr>
          <w:sz w:val="28"/>
        </w:rPr>
        <w:t xml:space="preserve">дотримання суб'єктом господарювання у сфері управління відходами умов, встановлених дозволом на здійснення операцій з оброблення </w:t>
      </w:r>
      <w:r>
        <w:rPr>
          <w:spacing w:val="-2"/>
          <w:sz w:val="28"/>
        </w:rPr>
        <w:t>відходів;</w:t>
      </w:r>
    </w:p>
    <w:p w14:paraId="394C17F1" w14:textId="77777777" w:rsidR="001A6F49" w:rsidRDefault="00000000">
      <w:pPr>
        <w:pStyle w:val="a5"/>
        <w:numPr>
          <w:ilvl w:val="1"/>
          <w:numId w:val="118"/>
        </w:numPr>
        <w:tabs>
          <w:tab w:val="left" w:pos="1209"/>
        </w:tabs>
        <w:spacing w:before="1" w:line="322" w:lineRule="exact"/>
        <w:ind w:left="1209" w:hanging="360"/>
        <w:jc w:val="left"/>
        <w:rPr>
          <w:sz w:val="28"/>
        </w:rPr>
      </w:pPr>
      <w:r>
        <w:rPr>
          <w:sz w:val="28"/>
        </w:rPr>
        <w:t>подання</w:t>
      </w:r>
      <w:r>
        <w:rPr>
          <w:spacing w:val="-6"/>
          <w:sz w:val="28"/>
        </w:rPr>
        <w:t xml:space="preserve"> </w:t>
      </w:r>
      <w:r>
        <w:rPr>
          <w:sz w:val="28"/>
        </w:rPr>
        <w:t>декларацій</w:t>
      </w:r>
      <w:r>
        <w:rPr>
          <w:spacing w:val="-8"/>
          <w:sz w:val="28"/>
        </w:rPr>
        <w:t xml:space="preserve"> </w:t>
      </w:r>
      <w:r>
        <w:rPr>
          <w:sz w:val="28"/>
        </w:rPr>
        <w:t>про</w:t>
      </w:r>
      <w:r>
        <w:rPr>
          <w:spacing w:val="-4"/>
          <w:sz w:val="28"/>
        </w:rPr>
        <w:t xml:space="preserve"> </w:t>
      </w:r>
      <w:r>
        <w:rPr>
          <w:spacing w:val="-2"/>
          <w:sz w:val="28"/>
        </w:rPr>
        <w:t>відходи;</w:t>
      </w:r>
    </w:p>
    <w:p w14:paraId="373F4CB2" w14:textId="77777777" w:rsidR="001A6F49" w:rsidRDefault="00000000">
      <w:pPr>
        <w:pStyle w:val="a5"/>
        <w:numPr>
          <w:ilvl w:val="1"/>
          <w:numId w:val="118"/>
        </w:numPr>
        <w:tabs>
          <w:tab w:val="left" w:pos="1209"/>
        </w:tabs>
        <w:spacing w:line="322" w:lineRule="exact"/>
        <w:ind w:left="1209" w:hanging="360"/>
        <w:jc w:val="left"/>
        <w:rPr>
          <w:sz w:val="28"/>
        </w:rPr>
      </w:pPr>
      <w:r>
        <w:rPr>
          <w:sz w:val="28"/>
        </w:rPr>
        <w:t>ведення</w:t>
      </w:r>
      <w:r>
        <w:rPr>
          <w:spacing w:val="-10"/>
          <w:sz w:val="28"/>
        </w:rPr>
        <w:t xml:space="preserve"> </w:t>
      </w:r>
      <w:r>
        <w:rPr>
          <w:sz w:val="28"/>
        </w:rPr>
        <w:t>обліку</w:t>
      </w:r>
      <w:r>
        <w:rPr>
          <w:spacing w:val="-4"/>
          <w:sz w:val="28"/>
        </w:rPr>
        <w:t xml:space="preserve"> </w:t>
      </w:r>
      <w:r>
        <w:rPr>
          <w:sz w:val="28"/>
        </w:rPr>
        <w:t>відходів</w:t>
      </w:r>
      <w:r>
        <w:rPr>
          <w:spacing w:val="-6"/>
          <w:sz w:val="28"/>
        </w:rPr>
        <w:t xml:space="preserve"> </w:t>
      </w:r>
      <w:r>
        <w:rPr>
          <w:sz w:val="28"/>
        </w:rPr>
        <w:t>та</w:t>
      </w:r>
      <w:r>
        <w:rPr>
          <w:spacing w:val="-5"/>
          <w:sz w:val="28"/>
        </w:rPr>
        <w:t xml:space="preserve"> </w:t>
      </w:r>
      <w:r>
        <w:rPr>
          <w:sz w:val="28"/>
        </w:rPr>
        <w:t>подання</w:t>
      </w:r>
      <w:r>
        <w:rPr>
          <w:spacing w:val="-5"/>
          <w:sz w:val="28"/>
        </w:rPr>
        <w:t xml:space="preserve"> </w:t>
      </w:r>
      <w:r>
        <w:rPr>
          <w:spacing w:val="-2"/>
          <w:sz w:val="28"/>
        </w:rPr>
        <w:t>звітності;</w:t>
      </w:r>
    </w:p>
    <w:p w14:paraId="126E21D5" w14:textId="77777777" w:rsidR="001A6F49" w:rsidRDefault="00000000">
      <w:pPr>
        <w:pStyle w:val="a5"/>
        <w:numPr>
          <w:ilvl w:val="1"/>
          <w:numId w:val="118"/>
        </w:numPr>
        <w:tabs>
          <w:tab w:val="left" w:pos="1209"/>
        </w:tabs>
        <w:spacing w:line="322" w:lineRule="exact"/>
        <w:ind w:left="1209" w:hanging="360"/>
        <w:jc w:val="left"/>
        <w:rPr>
          <w:sz w:val="28"/>
        </w:rPr>
      </w:pPr>
      <w:r>
        <w:rPr>
          <w:sz w:val="28"/>
        </w:rPr>
        <w:t>дотримання</w:t>
      </w:r>
      <w:r>
        <w:rPr>
          <w:spacing w:val="-12"/>
          <w:sz w:val="28"/>
        </w:rPr>
        <w:t xml:space="preserve"> </w:t>
      </w:r>
      <w:r>
        <w:rPr>
          <w:sz w:val="28"/>
        </w:rPr>
        <w:t>правил</w:t>
      </w:r>
      <w:r>
        <w:rPr>
          <w:spacing w:val="-10"/>
          <w:sz w:val="28"/>
        </w:rPr>
        <w:t xml:space="preserve"> </w:t>
      </w:r>
      <w:r>
        <w:rPr>
          <w:sz w:val="28"/>
        </w:rPr>
        <w:t>і</w:t>
      </w:r>
      <w:r>
        <w:rPr>
          <w:spacing w:val="-5"/>
          <w:sz w:val="28"/>
        </w:rPr>
        <w:t xml:space="preserve"> </w:t>
      </w:r>
      <w:r>
        <w:rPr>
          <w:sz w:val="28"/>
        </w:rPr>
        <w:t>режиму</w:t>
      </w:r>
      <w:r>
        <w:rPr>
          <w:spacing w:val="-6"/>
          <w:sz w:val="28"/>
        </w:rPr>
        <w:t xml:space="preserve"> </w:t>
      </w:r>
      <w:r>
        <w:rPr>
          <w:sz w:val="28"/>
        </w:rPr>
        <w:t>експлуатації</w:t>
      </w:r>
      <w:r>
        <w:rPr>
          <w:spacing w:val="-6"/>
          <w:sz w:val="28"/>
        </w:rPr>
        <w:t xml:space="preserve"> </w:t>
      </w:r>
      <w:r>
        <w:rPr>
          <w:sz w:val="28"/>
        </w:rPr>
        <w:t>об'єктів</w:t>
      </w:r>
      <w:r>
        <w:rPr>
          <w:spacing w:val="-7"/>
          <w:sz w:val="28"/>
        </w:rPr>
        <w:t xml:space="preserve"> </w:t>
      </w:r>
      <w:r>
        <w:rPr>
          <w:sz w:val="28"/>
        </w:rPr>
        <w:t>оброблення</w:t>
      </w:r>
      <w:r>
        <w:rPr>
          <w:spacing w:val="-6"/>
          <w:sz w:val="28"/>
        </w:rPr>
        <w:t xml:space="preserve"> </w:t>
      </w:r>
      <w:r>
        <w:rPr>
          <w:spacing w:val="-2"/>
          <w:sz w:val="28"/>
        </w:rPr>
        <w:t>відходів;</w:t>
      </w:r>
    </w:p>
    <w:p w14:paraId="2614A1B3" w14:textId="77777777" w:rsidR="001A6F49" w:rsidRDefault="00000000">
      <w:pPr>
        <w:pStyle w:val="a5"/>
        <w:numPr>
          <w:ilvl w:val="1"/>
          <w:numId w:val="118"/>
        </w:numPr>
        <w:tabs>
          <w:tab w:val="left" w:pos="1209"/>
          <w:tab w:val="left" w:pos="2945"/>
          <w:tab w:val="left" w:pos="4729"/>
          <w:tab w:val="left" w:pos="5990"/>
          <w:tab w:val="left" w:pos="6911"/>
          <w:tab w:val="left" w:pos="8419"/>
          <w:tab w:val="left" w:pos="9675"/>
        </w:tabs>
        <w:spacing w:line="242" w:lineRule="auto"/>
        <w:ind w:left="1209" w:right="282" w:hanging="360"/>
        <w:jc w:val="left"/>
        <w:rPr>
          <w:sz w:val="28"/>
        </w:rPr>
      </w:pPr>
      <w:r>
        <w:rPr>
          <w:spacing w:val="-2"/>
          <w:sz w:val="28"/>
        </w:rPr>
        <w:t>перевезення</w:t>
      </w:r>
      <w:r>
        <w:rPr>
          <w:sz w:val="28"/>
        </w:rPr>
        <w:tab/>
      </w:r>
      <w:r>
        <w:rPr>
          <w:spacing w:val="-2"/>
          <w:sz w:val="28"/>
        </w:rPr>
        <w:t>небезпечних</w:t>
      </w:r>
      <w:r>
        <w:rPr>
          <w:sz w:val="28"/>
        </w:rPr>
        <w:tab/>
      </w:r>
      <w:r>
        <w:rPr>
          <w:spacing w:val="-2"/>
          <w:sz w:val="28"/>
        </w:rPr>
        <w:t>відходів</w:t>
      </w:r>
      <w:r>
        <w:rPr>
          <w:sz w:val="28"/>
        </w:rPr>
        <w:tab/>
      </w:r>
      <w:r>
        <w:rPr>
          <w:spacing w:val="-2"/>
          <w:sz w:val="28"/>
        </w:rPr>
        <w:t>через</w:t>
      </w:r>
      <w:r>
        <w:rPr>
          <w:sz w:val="28"/>
        </w:rPr>
        <w:tab/>
      </w:r>
      <w:r>
        <w:rPr>
          <w:spacing w:val="-2"/>
          <w:sz w:val="28"/>
        </w:rPr>
        <w:t>територію</w:t>
      </w:r>
      <w:r>
        <w:rPr>
          <w:sz w:val="28"/>
        </w:rPr>
        <w:tab/>
      </w:r>
      <w:r>
        <w:rPr>
          <w:spacing w:val="-2"/>
          <w:sz w:val="28"/>
        </w:rPr>
        <w:t>України</w:t>
      </w:r>
      <w:r>
        <w:rPr>
          <w:sz w:val="28"/>
        </w:rPr>
        <w:tab/>
      </w:r>
      <w:r>
        <w:rPr>
          <w:spacing w:val="-6"/>
          <w:sz w:val="28"/>
        </w:rPr>
        <w:t xml:space="preserve">та </w:t>
      </w:r>
      <w:r>
        <w:rPr>
          <w:sz w:val="28"/>
        </w:rPr>
        <w:t>транскордонних перевезень небезпечних відходів;</w:t>
      </w:r>
    </w:p>
    <w:p w14:paraId="008C2826" w14:textId="77777777" w:rsidR="001A6F49" w:rsidRDefault="00000000">
      <w:pPr>
        <w:pStyle w:val="a5"/>
        <w:numPr>
          <w:ilvl w:val="1"/>
          <w:numId w:val="118"/>
        </w:numPr>
        <w:tabs>
          <w:tab w:val="left" w:pos="1209"/>
        </w:tabs>
        <w:spacing w:line="317" w:lineRule="exact"/>
        <w:ind w:left="1209" w:hanging="360"/>
        <w:jc w:val="left"/>
        <w:rPr>
          <w:sz w:val="28"/>
        </w:rPr>
      </w:pPr>
      <w:r>
        <w:rPr>
          <w:sz w:val="28"/>
        </w:rPr>
        <w:t>виконання</w:t>
      </w:r>
      <w:r>
        <w:rPr>
          <w:spacing w:val="-6"/>
          <w:sz w:val="28"/>
        </w:rPr>
        <w:t xml:space="preserve"> </w:t>
      </w:r>
      <w:r>
        <w:rPr>
          <w:sz w:val="28"/>
        </w:rPr>
        <w:t>планів</w:t>
      </w:r>
      <w:r>
        <w:rPr>
          <w:spacing w:val="-7"/>
          <w:sz w:val="28"/>
        </w:rPr>
        <w:t xml:space="preserve"> </w:t>
      </w:r>
      <w:r>
        <w:rPr>
          <w:sz w:val="28"/>
        </w:rPr>
        <w:t>і</w:t>
      </w:r>
      <w:r>
        <w:rPr>
          <w:spacing w:val="-2"/>
          <w:sz w:val="28"/>
        </w:rPr>
        <w:t xml:space="preserve"> </w:t>
      </w:r>
      <w:r>
        <w:rPr>
          <w:sz w:val="28"/>
        </w:rPr>
        <w:t>програм</w:t>
      </w:r>
      <w:r>
        <w:rPr>
          <w:spacing w:val="-7"/>
          <w:sz w:val="28"/>
        </w:rPr>
        <w:t xml:space="preserve"> </w:t>
      </w:r>
      <w:r>
        <w:rPr>
          <w:sz w:val="28"/>
        </w:rPr>
        <w:t>у</w:t>
      </w:r>
      <w:r>
        <w:rPr>
          <w:spacing w:val="-2"/>
          <w:sz w:val="28"/>
        </w:rPr>
        <w:t xml:space="preserve"> </w:t>
      </w:r>
      <w:r>
        <w:rPr>
          <w:sz w:val="28"/>
        </w:rPr>
        <w:t>сфері</w:t>
      </w:r>
      <w:r>
        <w:rPr>
          <w:spacing w:val="-5"/>
          <w:sz w:val="28"/>
        </w:rPr>
        <w:t xml:space="preserve"> </w:t>
      </w:r>
      <w:r>
        <w:rPr>
          <w:sz w:val="28"/>
        </w:rPr>
        <w:t>управління</w:t>
      </w:r>
      <w:r>
        <w:rPr>
          <w:spacing w:val="-3"/>
          <w:sz w:val="28"/>
        </w:rPr>
        <w:t xml:space="preserve"> </w:t>
      </w:r>
      <w:r>
        <w:rPr>
          <w:spacing w:val="-2"/>
          <w:sz w:val="28"/>
        </w:rPr>
        <w:t>відходами;</w:t>
      </w:r>
    </w:p>
    <w:p w14:paraId="1BECDE4C" w14:textId="77777777" w:rsidR="001A6F49" w:rsidRDefault="00000000">
      <w:pPr>
        <w:pStyle w:val="a5"/>
        <w:numPr>
          <w:ilvl w:val="1"/>
          <w:numId w:val="118"/>
        </w:numPr>
        <w:tabs>
          <w:tab w:val="left" w:pos="1209"/>
          <w:tab w:val="left" w:pos="2870"/>
          <w:tab w:val="left" w:pos="3323"/>
          <w:tab w:val="left" w:pos="4496"/>
          <w:tab w:val="left" w:pos="5963"/>
          <w:tab w:val="left" w:pos="7038"/>
          <w:tab w:val="left" w:pos="7434"/>
          <w:tab w:val="left" w:pos="8551"/>
          <w:tab w:val="left" w:pos="9561"/>
        </w:tabs>
        <w:ind w:left="1209" w:right="289" w:hanging="360"/>
        <w:jc w:val="left"/>
        <w:rPr>
          <w:sz w:val="28"/>
        </w:rPr>
      </w:pPr>
      <w:r>
        <w:rPr>
          <w:spacing w:val="-2"/>
          <w:sz w:val="28"/>
        </w:rPr>
        <w:t>своєчасного</w:t>
      </w:r>
      <w:r>
        <w:rPr>
          <w:sz w:val="28"/>
        </w:rPr>
        <w:tab/>
      </w:r>
      <w:r>
        <w:rPr>
          <w:spacing w:val="-6"/>
          <w:sz w:val="28"/>
        </w:rPr>
        <w:t>та</w:t>
      </w:r>
      <w:r>
        <w:rPr>
          <w:sz w:val="28"/>
        </w:rPr>
        <w:tab/>
      </w:r>
      <w:r>
        <w:rPr>
          <w:spacing w:val="-2"/>
          <w:sz w:val="28"/>
        </w:rPr>
        <w:t>повного</w:t>
      </w:r>
      <w:r>
        <w:rPr>
          <w:sz w:val="28"/>
        </w:rPr>
        <w:tab/>
      </w:r>
      <w:r>
        <w:rPr>
          <w:spacing w:val="-2"/>
          <w:sz w:val="28"/>
        </w:rPr>
        <w:t>виконання</w:t>
      </w:r>
      <w:r>
        <w:rPr>
          <w:sz w:val="28"/>
        </w:rPr>
        <w:tab/>
      </w:r>
      <w:r>
        <w:rPr>
          <w:spacing w:val="-2"/>
          <w:sz w:val="28"/>
        </w:rPr>
        <w:t>заходів</w:t>
      </w:r>
      <w:r>
        <w:rPr>
          <w:sz w:val="28"/>
        </w:rPr>
        <w:tab/>
      </w:r>
      <w:r>
        <w:rPr>
          <w:spacing w:val="-6"/>
          <w:sz w:val="28"/>
        </w:rPr>
        <w:t>із</w:t>
      </w:r>
      <w:r>
        <w:rPr>
          <w:sz w:val="28"/>
        </w:rPr>
        <w:tab/>
      </w:r>
      <w:r>
        <w:rPr>
          <w:spacing w:val="-2"/>
          <w:sz w:val="28"/>
        </w:rPr>
        <w:t>захисту</w:t>
      </w:r>
      <w:r>
        <w:rPr>
          <w:sz w:val="28"/>
        </w:rPr>
        <w:tab/>
      </w:r>
      <w:r>
        <w:rPr>
          <w:spacing w:val="-2"/>
          <w:sz w:val="28"/>
        </w:rPr>
        <w:t>земель</w:t>
      </w:r>
      <w:r>
        <w:rPr>
          <w:sz w:val="28"/>
        </w:rPr>
        <w:tab/>
      </w:r>
      <w:r>
        <w:rPr>
          <w:spacing w:val="-4"/>
          <w:sz w:val="28"/>
        </w:rPr>
        <w:t xml:space="preserve">від </w:t>
      </w:r>
      <w:r>
        <w:rPr>
          <w:sz w:val="28"/>
        </w:rPr>
        <w:t>засмічення та забруднення відходами.</w:t>
      </w:r>
    </w:p>
    <w:p w14:paraId="6918CEB1" w14:textId="77777777" w:rsidR="001A6F49" w:rsidRDefault="00000000">
      <w:pPr>
        <w:pStyle w:val="a3"/>
        <w:ind w:right="282"/>
      </w:pPr>
      <w:r>
        <w:rPr>
          <w:b/>
        </w:rPr>
        <w:t xml:space="preserve">Головне управління Держпродспоживслужби у Закарпатській області </w:t>
      </w:r>
      <w:r>
        <w:t>відповідно до статті 24 ЗУ «Про управління відходами», до ЗУ «Про систему громадського здоров’я», «Про побічні продукти тваринного походження, не призначені для споживання людиною», «Про основні принципи та вимоги до безпечності та якості харчових продуктів» та інші:</w:t>
      </w:r>
    </w:p>
    <w:p w14:paraId="77BE53C5" w14:textId="77777777" w:rsidR="001A6F49" w:rsidRDefault="00000000">
      <w:pPr>
        <w:pStyle w:val="a5"/>
        <w:numPr>
          <w:ilvl w:val="1"/>
          <w:numId w:val="118"/>
        </w:numPr>
        <w:tabs>
          <w:tab w:val="left" w:pos="1146"/>
        </w:tabs>
        <w:ind w:right="290" w:firstLine="566"/>
        <w:rPr>
          <w:sz w:val="28"/>
        </w:rPr>
      </w:pPr>
      <w:r>
        <w:rPr>
          <w:sz w:val="28"/>
        </w:rPr>
        <w:t>державний нагляд (контроль) за організацією роботи зі збирання, оброблення та знищення загиблих тварин і відходів тваринного походження;</w:t>
      </w:r>
    </w:p>
    <w:p w14:paraId="5BA0B1A3" w14:textId="77777777" w:rsidR="001A6F49" w:rsidRDefault="00000000">
      <w:pPr>
        <w:pStyle w:val="a5"/>
        <w:numPr>
          <w:ilvl w:val="1"/>
          <w:numId w:val="118"/>
        </w:numPr>
        <w:tabs>
          <w:tab w:val="left" w:pos="1074"/>
        </w:tabs>
        <w:ind w:right="281" w:firstLine="566"/>
        <w:rPr>
          <w:sz w:val="28"/>
        </w:rPr>
      </w:pPr>
      <w:r>
        <w:rPr>
          <w:sz w:val="28"/>
        </w:rPr>
        <w:t>санітарні заходи щодо охорони території України шляхом проведення державного санітарно-епідеміологічного нагляду (контролю) за дотриманням санітарного законодавства, медико‒санітарного контролю (огляду) з метою запобігання в’їзду на територію України транспортних засобів, ввезення вантажів, товарів та інших предметів, у тому числі лікарських засобів, біологічних,</w:t>
      </w:r>
      <w:r>
        <w:rPr>
          <w:spacing w:val="-6"/>
          <w:sz w:val="28"/>
        </w:rPr>
        <w:t xml:space="preserve"> </w:t>
      </w:r>
      <w:r>
        <w:rPr>
          <w:sz w:val="28"/>
        </w:rPr>
        <w:t>хімічних</w:t>
      </w:r>
      <w:r>
        <w:rPr>
          <w:spacing w:val="-5"/>
          <w:sz w:val="28"/>
        </w:rPr>
        <w:t xml:space="preserve"> </w:t>
      </w:r>
      <w:r>
        <w:rPr>
          <w:sz w:val="28"/>
        </w:rPr>
        <w:t>і</w:t>
      </w:r>
      <w:r>
        <w:rPr>
          <w:spacing w:val="-7"/>
          <w:sz w:val="28"/>
        </w:rPr>
        <w:t xml:space="preserve"> </w:t>
      </w:r>
      <w:r>
        <w:rPr>
          <w:sz w:val="28"/>
        </w:rPr>
        <w:t>радіоактивних</w:t>
      </w:r>
      <w:r>
        <w:rPr>
          <w:spacing w:val="-5"/>
          <w:sz w:val="28"/>
        </w:rPr>
        <w:t xml:space="preserve"> </w:t>
      </w:r>
      <w:r>
        <w:rPr>
          <w:sz w:val="28"/>
        </w:rPr>
        <w:t>речовин,</w:t>
      </w:r>
      <w:r>
        <w:rPr>
          <w:spacing w:val="-6"/>
          <w:sz w:val="28"/>
        </w:rPr>
        <w:t xml:space="preserve"> </w:t>
      </w:r>
      <w:r>
        <w:rPr>
          <w:sz w:val="28"/>
        </w:rPr>
        <w:t>а</w:t>
      </w:r>
      <w:r>
        <w:rPr>
          <w:spacing w:val="-5"/>
          <w:sz w:val="28"/>
        </w:rPr>
        <w:t xml:space="preserve"> </w:t>
      </w:r>
      <w:r>
        <w:rPr>
          <w:sz w:val="28"/>
        </w:rPr>
        <w:t>також</w:t>
      </w:r>
      <w:r>
        <w:rPr>
          <w:spacing w:val="-5"/>
          <w:sz w:val="28"/>
        </w:rPr>
        <w:t xml:space="preserve"> </w:t>
      </w:r>
      <w:r>
        <w:rPr>
          <w:sz w:val="28"/>
        </w:rPr>
        <w:t>матеріалів</w:t>
      </w:r>
      <w:r>
        <w:rPr>
          <w:spacing w:val="-5"/>
          <w:sz w:val="28"/>
        </w:rPr>
        <w:t xml:space="preserve"> </w:t>
      </w:r>
      <w:r>
        <w:rPr>
          <w:sz w:val="28"/>
        </w:rPr>
        <w:t>і</w:t>
      </w:r>
      <w:r>
        <w:rPr>
          <w:spacing w:val="-4"/>
          <w:sz w:val="28"/>
        </w:rPr>
        <w:t xml:space="preserve"> </w:t>
      </w:r>
      <w:r>
        <w:rPr>
          <w:sz w:val="28"/>
        </w:rPr>
        <w:t>відходів,</w:t>
      </w:r>
      <w:r>
        <w:rPr>
          <w:spacing w:val="-7"/>
          <w:sz w:val="28"/>
        </w:rPr>
        <w:t xml:space="preserve"> </w:t>
      </w:r>
      <w:r>
        <w:rPr>
          <w:sz w:val="28"/>
        </w:rPr>
        <w:t xml:space="preserve">що можуть створювати небезпеку для життя і здоров’я населення (крім заходів, пов’язаних із здійсненням медико‒санітарного спостереження (епідеміологічного нагляду (спостереження), та крім виконання функцій із здійснення дозиметричного контролю робочих місць і доз опромінення </w:t>
      </w:r>
      <w:r>
        <w:rPr>
          <w:spacing w:val="-2"/>
          <w:sz w:val="28"/>
        </w:rPr>
        <w:t>працівників).</w:t>
      </w:r>
    </w:p>
    <w:p w14:paraId="3ECBAAD5" w14:textId="77777777" w:rsidR="001A6F49" w:rsidRDefault="00000000">
      <w:pPr>
        <w:ind w:left="283" w:right="282" w:firstLine="566"/>
        <w:jc w:val="both"/>
        <w:rPr>
          <w:sz w:val="28"/>
        </w:rPr>
      </w:pPr>
      <w:r>
        <w:rPr>
          <w:b/>
          <w:sz w:val="28"/>
        </w:rPr>
        <w:t xml:space="preserve">Органи місцевого самоврядування </w:t>
      </w:r>
      <w:r>
        <w:rPr>
          <w:sz w:val="28"/>
        </w:rPr>
        <w:t>у сфері управління відходами, реалізують повноваження згідно з вимогами статті 26 ЗУ «Про управління відходами», а саме:</w:t>
      </w:r>
    </w:p>
    <w:p w14:paraId="26658772" w14:textId="77777777" w:rsidR="001A6F49" w:rsidRDefault="001A6F49">
      <w:pPr>
        <w:jc w:val="both"/>
        <w:rPr>
          <w:sz w:val="28"/>
        </w:rPr>
        <w:sectPr w:rsidR="001A6F49">
          <w:pgSz w:w="11910" w:h="16840"/>
          <w:pgMar w:top="760" w:right="566" w:bottom="760" w:left="1133" w:header="0" w:footer="574" w:gutter="0"/>
          <w:cols w:space="720"/>
        </w:sectPr>
      </w:pPr>
    </w:p>
    <w:p w14:paraId="2009E0A1" w14:textId="77777777" w:rsidR="001A6F49" w:rsidRDefault="00000000">
      <w:pPr>
        <w:pStyle w:val="a5"/>
        <w:numPr>
          <w:ilvl w:val="0"/>
          <w:numId w:val="117"/>
        </w:numPr>
        <w:tabs>
          <w:tab w:val="left" w:pos="1152"/>
        </w:tabs>
        <w:spacing w:before="71" w:line="322" w:lineRule="exact"/>
        <w:ind w:left="1152" w:hanging="303"/>
        <w:rPr>
          <w:sz w:val="28"/>
        </w:rPr>
      </w:pPr>
      <w:r>
        <w:rPr>
          <w:sz w:val="28"/>
        </w:rPr>
        <w:t>участь</w:t>
      </w:r>
      <w:r>
        <w:rPr>
          <w:spacing w:val="-9"/>
          <w:sz w:val="28"/>
        </w:rPr>
        <w:t xml:space="preserve"> </w:t>
      </w:r>
      <w:r>
        <w:rPr>
          <w:sz w:val="28"/>
        </w:rPr>
        <w:t>у</w:t>
      </w:r>
      <w:r>
        <w:rPr>
          <w:spacing w:val="-9"/>
          <w:sz w:val="28"/>
        </w:rPr>
        <w:t xml:space="preserve"> </w:t>
      </w:r>
      <w:r>
        <w:rPr>
          <w:sz w:val="28"/>
        </w:rPr>
        <w:t>реалізації</w:t>
      </w:r>
      <w:r>
        <w:rPr>
          <w:spacing w:val="-5"/>
          <w:sz w:val="28"/>
        </w:rPr>
        <w:t xml:space="preserve"> </w:t>
      </w:r>
      <w:r>
        <w:rPr>
          <w:sz w:val="28"/>
        </w:rPr>
        <w:t>державної</w:t>
      </w:r>
      <w:r>
        <w:rPr>
          <w:spacing w:val="-8"/>
          <w:sz w:val="28"/>
        </w:rPr>
        <w:t xml:space="preserve"> </w:t>
      </w:r>
      <w:r>
        <w:rPr>
          <w:sz w:val="28"/>
        </w:rPr>
        <w:t>політики</w:t>
      </w:r>
      <w:r>
        <w:rPr>
          <w:spacing w:val="-6"/>
          <w:sz w:val="28"/>
        </w:rPr>
        <w:t xml:space="preserve"> </w:t>
      </w:r>
      <w:r>
        <w:rPr>
          <w:sz w:val="28"/>
        </w:rPr>
        <w:t>у</w:t>
      </w:r>
      <w:r>
        <w:rPr>
          <w:spacing w:val="-6"/>
          <w:sz w:val="28"/>
        </w:rPr>
        <w:t xml:space="preserve"> </w:t>
      </w:r>
      <w:r>
        <w:rPr>
          <w:sz w:val="28"/>
        </w:rPr>
        <w:t>сфері</w:t>
      </w:r>
      <w:r>
        <w:rPr>
          <w:spacing w:val="-5"/>
          <w:sz w:val="28"/>
        </w:rPr>
        <w:t xml:space="preserve"> </w:t>
      </w:r>
      <w:r>
        <w:rPr>
          <w:sz w:val="28"/>
        </w:rPr>
        <w:t>управління</w:t>
      </w:r>
      <w:r>
        <w:rPr>
          <w:spacing w:val="-5"/>
          <w:sz w:val="28"/>
        </w:rPr>
        <w:t xml:space="preserve"> </w:t>
      </w:r>
      <w:r>
        <w:rPr>
          <w:spacing w:val="-2"/>
          <w:sz w:val="28"/>
        </w:rPr>
        <w:t>відходами;</w:t>
      </w:r>
    </w:p>
    <w:p w14:paraId="35FB4D84" w14:textId="77777777" w:rsidR="001A6F49" w:rsidRDefault="00000000">
      <w:pPr>
        <w:pStyle w:val="a5"/>
        <w:numPr>
          <w:ilvl w:val="0"/>
          <w:numId w:val="117"/>
        </w:numPr>
        <w:tabs>
          <w:tab w:val="left" w:pos="1254"/>
        </w:tabs>
        <w:ind w:left="283" w:right="291" w:firstLine="566"/>
        <w:rPr>
          <w:sz w:val="28"/>
        </w:rPr>
      </w:pPr>
      <w:r>
        <w:rPr>
          <w:sz w:val="28"/>
        </w:rPr>
        <w:t>участь</w:t>
      </w:r>
      <w:r>
        <w:rPr>
          <w:spacing w:val="80"/>
          <w:sz w:val="28"/>
        </w:rPr>
        <w:t xml:space="preserve"> </w:t>
      </w:r>
      <w:r>
        <w:rPr>
          <w:sz w:val="28"/>
        </w:rPr>
        <w:t>у</w:t>
      </w:r>
      <w:r>
        <w:rPr>
          <w:spacing w:val="80"/>
          <w:sz w:val="28"/>
        </w:rPr>
        <w:t xml:space="preserve"> </w:t>
      </w:r>
      <w:r>
        <w:rPr>
          <w:sz w:val="28"/>
        </w:rPr>
        <w:t>розробленні</w:t>
      </w:r>
      <w:r>
        <w:rPr>
          <w:spacing w:val="80"/>
          <w:sz w:val="28"/>
        </w:rPr>
        <w:t xml:space="preserve"> </w:t>
      </w:r>
      <w:r>
        <w:rPr>
          <w:sz w:val="28"/>
        </w:rPr>
        <w:t>та</w:t>
      </w:r>
      <w:r>
        <w:rPr>
          <w:spacing w:val="80"/>
          <w:sz w:val="28"/>
        </w:rPr>
        <w:t xml:space="preserve"> </w:t>
      </w:r>
      <w:r>
        <w:rPr>
          <w:sz w:val="28"/>
        </w:rPr>
        <w:t>реалізації</w:t>
      </w:r>
      <w:r>
        <w:rPr>
          <w:spacing w:val="80"/>
          <w:sz w:val="28"/>
        </w:rPr>
        <w:t xml:space="preserve"> </w:t>
      </w:r>
      <w:r>
        <w:rPr>
          <w:sz w:val="28"/>
        </w:rPr>
        <w:t>регіональних</w:t>
      </w:r>
      <w:r>
        <w:rPr>
          <w:spacing w:val="80"/>
          <w:sz w:val="28"/>
        </w:rPr>
        <w:t xml:space="preserve"> </w:t>
      </w:r>
      <w:r>
        <w:rPr>
          <w:sz w:val="28"/>
        </w:rPr>
        <w:t>планів</w:t>
      </w:r>
      <w:r>
        <w:rPr>
          <w:spacing w:val="80"/>
          <w:sz w:val="28"/>
        </w:rPr>
        <w:t xml:space="preserve"> </w:t>
      </w:r>
      <w:r>
        <w:rPr>
          <w:sz w:val="28"/>
        </w:rPr>
        <w:t xml:space="preserve">управління </w:t>
      </w:r>
      <w:r>
        <w:rPr>
          <w:spacing w:val="-2"/>
          <w:sz w:val="28"/>
        </w:rPr>
        <w:t>відходами;</w:t>
      </w:r>
    </w:p>
    <w:p w14:paraId="04D9904E" w14:textId="77777777" w:rsidR="001A6F49" w:rsidRDefault="00000000">
      <w:pPr>
        <w:pStyle w:val="a5"/>
        <w:numPr>
          <w:ilvl w:val="0"/>
          <w:numId w:val="117"/>
        </w:numPr>
        <w:tabs>
          <w:tab w:val="left" w:pos="1152"/>
        </w:tabs>
        <w:spacing w:before="2" w:line="322" w:lineRule="exact"/>
        <w:ind w:left="1152" w:hanging="303"/>
        <w:rPr>
          <w:sz w:val="28"/>
        </w:rPr>
      </w:pPr>
      <w:r>
        <w:rPr>
          <w:sz w:val="28"/>
        </w:rPr>
        <w:t>затвердження</w:t>
      </w:r>
      <w:r>
        <w:rPr>
          <w:spacing w:val="-9"/>
          <w:sz w:val="28"/>
        </w:rPr>
        <w:t xml:space="preserve"> </w:t>
      </w:r>
      <w:r>
        <w:rPr>
          <w:sz w:val="28"/>
        </w:rPr>
        <w:t>місцевих</w:t>
      </w:r>
      <w:r>
        <w:rPr>
          <w:spacing w:val="-7"/>
          <w:sz w:val="28"/>
        </w:rPr>
        <w:t xml:space="preserve"> </w:t>
      </w:r>
      <w:r>
        <w:rPr>
          <w:sz w:val="28"/>
        </w:rPr>
        <w:t>планів</w:t>
      </w:r>
      <w:r>
        <w:rPr>
          <w:spacing w:val="-11"/>
          <w:sz w:val="28"/>
        </w:rPr>
        <w:t xml:space="preserve"> </w:t>
      </w:r>
      <w:r>
        <w:rPr>
          <w:sz w:val="28"/>
        </w:rPr>
        <w:t>управління</w:t>
      </w:r>
      <w:r>
        <w:rPr>
          <w:spacing w:val="-8"/>
          <w:sz w:val="28"/>
        </w:rPr>
        <w:t xml:space="preserve"> </w:t>
      </w:r>
      <w:r>
        <w:rPr>
          <w:spacing w:val="-2"/>
          <w:sz w:val="28"/>
        </w:rPr>
        <w:t>відходами;</w:t>
      </w:r>
    </w:p>
    <w:p w14:paraId="2981C186" w14:textId="77777777" w:rsidR="001A6F49" w:rsidRDefault="00000000">
      <w:pPr>
        <w:pStyle w:val="a5"/>
        <w:numPr>
          <w:ilvl w:val="0"/>
          <w:numId w:val="117"/>
        </w:numPr>
        <w:tabs>
          <w:tab w:val="left" w:pos="1353"/>
          <w:tab w:val="left" w:pos="2891"/>
          <w:tab w:val="left" w:pos="3986"/>
          <w:tab w:val="left" w:pos="4895"/>
          <w:tab w:val="left" w:pos="6579"/>
          <w:tab w:val="left" w:pos="7123"/>
          <w:tab w:val="left" w:pos="8485"/>
        </w:tabs>
        <w:ind w:left="283" w:right="286" w:firstLine="566"/>
        <w:rPr>
          <w:sz w:val="28"/>
        </w:rPr>
      </w:pPr>
      <w:r>
        <w:rPr>
          <w:spacing w:val="-2"/>
          <w:sz w:val="28"/>
        </w:rPr>
        <w:t>вирішення</w:t>
      </w:r>
      <w:r>
        <w:rPr>
          <w:sz w:val="28"/>
        </w:rPr>
        <w:tab/>
      </w:r>
      <w:r>
        <w:rPr>
          <w:spacing w:val="-2"/>
          <w:sz w:val="28"/>
        </w:rPr>
        <w:t>питань</w:t>
      </w:r>
      <w:r>
        <w:rPr>
          <w:sz w:val="28"/>
        </w:rPr>
        <w:tab/>
      </w:r>
      <w:r>
        <w:rPr>
          <w:spacing w:val="-4"/>
          <w:sz w:val="28"/>
        </w:rPr>
        <w:t>щодо</w:t>
      </w:r>
      <w:r>
        <w:rPr>
          <w:sz w:val="28"/>
        </w:rPr>
        <w:tab/>
      </w:r>
      <w:r>
        <w:rPr>
          <w:spacing w:val="-2"/>
          <w:sz w:val="28"/>
        </w:rPr>
        <w:t>розміщення</w:t>
      </w:r>
      <w:r>
        <w:rPr>
          <w:sz w:val="28"/>
        </w:rPr>
        <w:tab/>
      </w:r>
      <w:r>
        <w:rPr>
          <w:spacing w:val="-6"/>
          <w:sz w:val="28"/>
        </w:rPr>
        <w:t>на</w:t>
      </w:r>
      <w:r>
        <w:rPr>
          <w:sz w:val="28"/>
        </w:rPr>
        <w:tab/>
      </w:r>
      <w:r>
        <w:rPr>
          <w:spacing w:val="-2"/>
          <w:sz w:val="28"/>
        </w:rPr>
        <w:t>території</w:t>
      </w:r>
      <w:r>
        <w:rPr>
          <w:sz w:val="28"/>
        </w:rPr>
        <w:tab/>
      </w:r>
      <w:r>
        <w:rPr>
          <w:spacing w:val="-2"/>
          <w:sz w:val="28"/>
        </w:rPr>
        <w:t xml:space="preserve">відповідних </w:t>
      </w:r>
      <w:r>
        <w:rPr>
          <w:sz w:val="28"/>
        </w:rPr>
        <w:t>територіальних громад об’єктів оброблення відходів;</w:t>
      </w:r>
    </w:p>
    <w:p w14:paraId="71EA0C91" w14:textId="77777777" w:rsidR="001A6F49" w:rsidRDefault="00000000">
      <w:pPr>
        <w:pStyle w:val="a5"/>
        <w:numPr>
          <w:ilvl w:val="0"/>
          <w:numId w:val="117"/>
        </w:numPr>
        <w:tabs>
          <w:tab w:val="left" w:pos="1152"/>
        </w:tabs>
        <w:spacing w:line="321" w:lineRule="exact"/>
        <w:ind w:left="1152" w:hanging="303"/>
        <w:rPr>
          <w:sz w:val="28"/>
        </w:rPr>
      </w:pPr>
      <w:r>
        <w:rPr>
          <w:sz w:val="28"/>
        </w:rPr>
        <w:t>створення</w:t>
      </w:r>
      <w:r>
        <w:rPr>
          <w:spacing w:val="-12"/>
          <w:sz w:val="28"/>
        </w:rPr>
        <w:t xml:space="preserve"> </w:t>
      </w:r>
      <w:r>
        <w:rPr>
          <w:sz w:val="28"/>
        </w:rPr>
        <w:t>пунктів</w:t>
      </w:r>
      <w:r>
        <w:rPr>
          <w:spacing w:val="-9"/>
          <w:sz w:val="28"/>
        </w:rPr>
        <w:t xml:space="preserve"> </w:t>
      </w:r>
      <w:r>
        <w:rPr>
          <w:sz w:val="28"/>
        </w:rPr>
        <w:t>роздільного</w:t>
      </w:r>
      <w:r>
        <w:rPr>
          <w:spacing w:val="-9"/>
          <w:sz w:val="28"/>
        </w:rPr>
        <w:t xml:space="preserve"> </w:t>
      </w:r>
      <w:r>
        <w:rPr>
          <w:sz w:val="28"/>
        </w:rPr>
        <w:t>збирання</w:t>
      </w:r>
      <w:r>
        <w:rPr>
          <w:spacing w:val="-11"/>
          <w:sz w:val="28"/>
        </w:rPr>
        <w:t xml:space="preserve"> </w:t>
      </w:r>
      <w:r>
        <w:rPr>
          <w:sz w:val="28"/>
        </w:rPr>
        <w:t>побутових</w:t>
      </w:r>
      <w:r>
        <w:rPr>
          <w:spacing w:val="-8"/>
          <w:sz w:val="28"/>
        </w:rPr>
        <w:t xml:space="preserve"> </w:t>
      </w:r>
      <w:r>
        <w:rPr>
          <w:spacing w:val="-2"/>
          <w:sz w:val="28"/>
        </w:rPr>
        <w:t>відходів.</w:t>
      </w:r>
    </w:p>
    <w:p w14:paraId="3AF0FD2E" w14:textId="77777777" w:rsidR="001A6F49" w:rsidRDefault="00000000">
      <w:pPr>
        <w:pStyle w:val="a3"/>
        <w:jc w:val="left"/>
      </w:pPr>
      <w:r>
        <w:t>До</w:t>
      </w:r>
      <w:r>
        <w:rPr>
          <w:spacing w:val="40"/>
        </w:rPr>
        <w:t xml:space="preserve"> </w:t>
      </w:r>
      <w:r>
        <w:t>повноважень</w:t>
      </w:r>
      <w:r>
        <w:rPr>
          <w:spacing w:val="40"/>
        </w:rPr>
        <w:t xml:space="preserve"> </w:t>
      </w:r>
      <w:r>
        <w:t>виконавчих</w:t>
      </w:r>
      <w:r>
        <w:rPr>
          <w:spacing w:val="40"/>
        </w:rPr>
        <w:t xml:space="preserve"> </w:t>
      </w:r>
      <w:r>
        <w:t>органів</w:t>
      </w:r>
      <w:r>
        <w:rPr>
          <w:spacing w:val="40"/>
        </w:rPr>
        <w:t xml:space="preserve"> </w:t>
      </w:r>
      <w:r>
        <w:t>сільських,</w:t>
      </w:r>
      <w:r>
        <w:rPr>
          <w:spacing w:val="40"/>
        </w:rPr>
        <w:t xml:space="preserve"> </w:t>
      </w:r>
      <w:r>
        <w:t>селищних,</w:t>
      </w:r>
      <w:r>
        <w:rPr>
          <w:spacing w:val="40"/>
        </w:rPr>
        <w:t xml:space="preserve"> </w:t>
      </w:r>
      <w:r>
        <w:t>міських</w:t>
      </w:r>
      <w:r>
        <w:rPr>
          <w:spacing w:val="40"/>
        </w:rPr>
        <w:t xml:space="preserve"> </w:t>
      </w:r>
      <w:r>
        <w:t>рад</w:t>
      </w:r>
      <w:r>
        <w:rPr>
          <w:spacing w:val="40"/>
        </w:rPr>
        <w:t xml:space="preserve"> </w:t>
      </w:r>
      <w:r>
        <w:t>у сфері управління відходами належить:</w:t>
      </w:r>
    </w:p>
    <w:p w14:paraId="4A2D93C5" w14:textId="77777777" w:rsidR="001A6F49" w:rsidRDefault="00000000">
      <w:pPr>
        <w:pStyle w:val="a5"/>
        <w:numPr>
          <w:ilvl w:val="0"/>
          <w:numId w:val="116"/>
        </w:numPr>
        <w:tabs>
          <w:tab w:val="left" w:pos="1152"/>
        </w:tabs>
        <w:spacing w:before="1" w:line="322" w:lineRule="exact"/>
        <w:ind w:left="1152" w:hanging="303"/>
        <w:jc w:val="both"/>
        <w:rPr>
          <w:sz w:val="28"/>
        </w:rPr>
      </w:pPr>
      <w:r>
        <w:rPr>
          <w:sz w:val="28"/>
        </w:rPr>
        <w:t>розроблення</w:t>
      </w:r>
      <w:r>
        <w:rPr>
          <w:spacing w:val="-10"/>
          <w:sz w:val="28"/>
        </w:rPr>
        <w:t xml:space="preserve"> </w:t>
      </w:r>
      <w:r>
        <w:rPr>
          <w:sz w:val="28"/>
        </w:rPr>
        <w:t>та</w:t>
      </w:r>
      <w:r>
        <w:rPr>
          <w:spacing w:val="-11"/>
          <w:sz w:val="28"/>
        </w:rPr>
        <w:t xml:space="preserve"> </w:t>
      </w:r>
      <w:r>
        <w:rPr>
          <w:sz w:val="28"/>
        </w:rPr>
        <w:t>реалізація</w:t>
      </w:r>
      <w:r>
        <w:rPr>
          <w:spacing w:val="-7"/>
          <w:sz w:val="28"/>
        </w:rPr>
        <w:t xml:space="preserve"> </w:t>
      </w:r>
      <w:r>
        <w:rPr>
          <w:sz w:val="28"/>
        </w:rPr>
        <w:t>місцевих</w:t>
      </w:r>
      <w:r>
        <w:rPr>
          <w:spacing w:val="-6"/>
          <w:sz w:val="28"/>
        </w:rPr>
        <w:t xml:space="preserve"> </w:t>
      </w:r>
      <w:r>
        <w:rPr>
          <w:sz w:val="28"/>
        </w:rPr>
        <w:t>планів</w:t>
      </w:r>
      <w:r>
        <w:rPr>
          <w:spacing w:val="-11"/>
          <w:sz w:val="28"/>
        </w:rPr>
        <w:t xml:space="preserve"> </w:t>
      </w:r>
      <w:r>
        <w:rPr>
          <w:sz w:val="28"/>
        </w:rPr>
        <w:t>управління</w:t>
      </w:r>
      <w:r>
        <w:rPr>
          <w:spacing w:val="-7"/>
          <w:sz w:val="28"/>
        </w:rPr>
        <w:t xml:space="preserve"> </w:t>
      </w:r>
      <w:r>
        <w:rPr>
          <w:spacing w:val="-2"/>
          <w:sz w:val="28"/>
        </w:rPr>
        <w:t>відходами;</w:t>
      </w:r>
    </w:p>
    <w:p w14:paraId="518AC009" w14:textId="77777777" w:rsidR="001A6F49" w:rsidRDefault="00000000">
      <w:pPr>
        <w:pStyle w:val="a5"/>
        <w:numPr>
          <w:ilvl w:val="0"/>
          <w:numId w:val="116"/>
        </w:numPr>
        <w:tabs>
          <w:tab w:val="left" w:pos="1152"/>
        </w:tabs>
        <w:ind w:left="283" w:right="287" w:firstLine="566"/>
        <w:jc w:val="both"/>
        <w:rPr>
          <w:sz w:val="28"/>
        </w:rPr>
      </w:pPr>
      <w:r>
        <w:rPr>
          <w:sz w:val="28"/>
        </w:rPr>
        <w:t>організація</w:t>
      </w:r>
      <w:r>
        <w:rPr>
          <w:spacing w:val="-6"/>
          <w:sz w:val="28"/>
        </w:rPr>
        <w:t xml:space="preserve"> </w:t>
      </w:r>
      <w:r>
        <w:rPr>
          <w:sz w:val="28"/>
        </w:rPr>
        <w:t>управління</w:t>
      </w:r>
      <w:r>
        <w:rPr>
          <w:spacing w:val="-6"/>
          <w:sz w:val="28"/>
        </w:rPr>
        <w:t xml:space="preserve"> </w:t>
      </w:r>
      <w:r>
        <w:rPr>
          <w:sz w:val="28"/>
        </w:rPr>
        <w:t>побутовими</w:t>
      </w:r>
      <w:r>
        <w:rPr>
          <w:spacing w:val="-6"/>
          <w:sz w:val="28"/>
        </w:rPr>
        <w:t xml:space="preserve"> </w:t>
      </w:r>
      <w:r>
        <w:rPr>
          <w:sz w:val="28"/>
        </w:rPr>
        <w:t>відходами,</w:t>
      </w:r>
      <w:r>
        <w:rPr>
          <w:spacing w:val="-7"/>
          <w:sz w:val="28"/>
        </w:rPr>
        <w:t xml:space="preserve"> </w:t>
      </w:r>
      <w:r>
        <w:rPr>
          <w:sz w:val="28"/>
        </w:rPr>
        <w:t>відходами</w:t>
      </w:r>
      <w:r>
        <w:rPr>
          <w:spacing w:val="-8"/>
          <w:sz w:val="28"/>
        </w:rPr>
        <w:t xml:space="preserve"> </w:t>
      </w:r>
      <w:r>
        <w:rPr>
          <w:sz w:val="28"/>
        </w:rPr>
        <w:t>будівництва</w:t>
      </w:r>
      <w:r>
        <w:rPr>
          <w:spacing w:val="-6"/>
          <w:sz w:val="28"/>
        </w:rPr>
        <w:t xml:space="preserve"> </w:t>
      </w:r>
      <w:r>
        <w:rPr>
          <w:sz w:val="28"/>
        </w:rPr>
        <w:t xml:space="preserve">та </w:t>
      </w:r>
      <w:r>
        <w:rPr>
          <w:spacing w:val="-2"/>
          <w:sz w:val="28"/>
        </w:rPr>
        <w:t>знесення;</w:t>
      </w:r>
    </w:p>
    <w:p w14:paraId="52F60072" w14:textId="77777777" w:rsidR="001A6F49" w:rsidRDefault="00000000">
      <w:pPr>
        <w:pStyle w:val="a5"/>
        <w:numPr>
          <w:ilvl w:val="0"/>
          <w:numId w:val="116"/>
        </w:numPr>
        <w:tabs>
          <w:tab w:val="left" w:pos="1237"/>
        </w:tabs>
        <w:ind w:left="283" w:right="285" w:firstLine="566"/>
        <w:jc w:val="both"/>
        <w:rPr>
          <w:sz w:val="28"/>
        </w:rPr>
      </w:pPr>
      <w:r>
        <w:rPr>
          <w:sz w:val="28"/>
        </w:rPr>
        <w:t xml:space="preserve">визначення у встановленому порядку суб’єктів господарювання, які здійснюють збирання, перевезення, відновлення та видалення побутових </w:t>
      </w:r>
      <w:r>
        <w:rPr>
          <w:spacing w:val="-2"/>
          <w:sz w:val="28"/>
        </w:rPr>
        <w:t>відходів;</w:t>
      </w:r>
    </w:p>
    <w:p w14:paraId="427BF3D3" w14:textId="77777777" w:rsidR="001A6F49" w:rsidRDefault="00000000">
      <w:pPr>
        <w:pStyle w:val="a5"/>
        <w:numPr>
          <w:ilvl w:val="0"/>
          <w:numId w:val="116"/>
        </w:numPr>
        <w:tabs>
          <w:tab w:val="left" w:pos="1144"/>
        </w:tabs>
        <w:ind w:left="283" w:right="287" w:firstLine="566"/>
        <w:jc w:val="both"/>
        <w:rPr>
          <w:sz w:val="28"/>
        </w:rPr>
      </w:pPr>
      <w:r>
        <w:rPr>
          <w:sz w:val="28"/>
        </w:rPr>
        <w:t>запровадження</w:t>
      </w:r>
      <w:r>
        <w:rPr>
          <w:spacing w:val="-15"/>
          <w:sz w:val="28"/>
        </w:rPr>
        <w:t xml:space="preserve"> </w:t>
      </w:r>
      <w:r>
        <w:rPr>
          <w:sz w:val="28"/>
        </w:rPr>
        <w:t>роздільного</w:t>
      </w:r>
      <w:r>
        <w:rPr>
          <w:spacing w:val="-12"/>
          <w:sz w:val="28"/>
        </w:rPr>
        <w:t xml:space="preserve"> </w:t>
      </w:r>
      <w:r>
        <w:rPr>
          <w:sz w:val="28"/>
        </w:rPr>
        <w:t>збирання</w:t>
      </w:r>
      <w:r>
        <w:rPr>
          <w:spacing w:val="-15"/>
          <w:sz w:val="28"/>
        </w:rPr>
        <w:t xml:space="preserve"> </w:t>
      </w:r>
      <w:r>
        <w:rPr>
          <w:sz w:val="28"/>
        </w:rPr>
        <w:t>побутових</w:t>
      </w:r>
      <w:r>
        <w:rPr>
          <w:spacing w:val="-12"/>
          <w:sz w:val="28"/>
        </w:rPr>
        <w:t xml:space="preserve"> </w:t>
      </w:r>
      <w:r>
        <w:rPr>
          <w:sz w:val="28"/>
        </w:rPr>
        <w:t>відходів</w:t>
      </w:r>
      <w:r>
        <w:rPr>
          <w:spacing w:val="-14"/>
          <w:sz w:val="28"/>
        </w:rPr>
        <w:t xml:space="preserve"> </w:t>
      </w:r>
      <w:r>
        <w:rPr>
          <w:sz w:val="28"/>
        </w:rPr>
        <w:t>та</w:t>
      </w:r>
      <w:r>
        <w:rPr>
          <w:spacing w:val="-13"/>
          <w:sz w:val="28"/>
        </w:rPr>
        <w:t xml:space="preserve"> </w:t>
      </w:r>
      <w:r>
        <w:rPr>
          <w:sz w:val="28"/>
        </w:rPr>
        <w:t>забезпечення виконання цільових показників щодо підготовки для повторного використання та рециклінгу побутових відходів;</w:t>
      </w:r>
    </w:p>
    <w:p w14:paraId="2845BA66" w14:textId="77777777" w:rsidR="001A6F49" w:rsidRDefault="00000000">
      <w:pPr>
        <w:pStyle w:val="a5"/>
        <w:numPr>
          <w:ilvl w:val="0"/>
          <w:numId w:val="116"/>
        </w:numPr>
        <w:tabs>
          <w:tab w:val="left" w:pos="1152"/>
        </w:tabs>
        <w:spacing w:line="322" w:lineRule="exact"/>
        <w:ind w:left="1152" w:hanging="303"/>
        <w:jc w:val="both"/>
        <w:rPr>
          <w:sz w:val="28"/>
        </w:rPr>
      </w:pPr>
      <w:r>
        <w:rPr>
          <w:sz w:val="28"/>
        </w:rPr>
        <w:t>організація</w:t>
      </w:r>
      <w:r>
        <w:rPr>
          <w:spacing w:val="-13"/>
          <w:sz w:val="28"/>
        </w:rPr>
        <w:t xml:space="preserve"> </w:t>
      </w:r>
      <w:r>
        <w:rPr>
          <w:sz w:val="28"/>
        </w:rPr>
        <w:t>роботи</w:t>
      </w:r>
      <w:r>
        <w:rPr>
          <w:spacing w:val="-9"/>
          <w:sz w:val="28"/>
        </w:rPr>
        <w:t xml:space="preserve"> </w:t>
      </w:r>
      <w:r>
        <w:rPr>
          <w:sz w:val="28"/>
        </w:rPr>
        <w:t>пунктів</w:t>
      </w:r>
      <w:r>
        <w:rPr>
          <w:spacing w:val="-9"/>
          <w:sz w:val="28"/>
        </w:rPr>
        <w:t xml:space="preserve"> </w:t>
      </w:r>
      <w:r>
        <w:rPr>
          <w:sz w:val="28"/>
        </w:rPr>
        <w:t>роздільного</w:t>
      </w:r>
      <w:r>
        <w:rPr>
          <w:spacing w:val="-7"/>
          <w:sz w:val="28"/>
        </w:rPr>
        <w:t xml:space="preserve"> </w:t>
      </w:r>
      <w:r>
        <w:rPr>
          <w:sz w:val="28"/>
        </w:rPr>
        <w:t>збирання</w:t>
      </w:r>
      <w:r>
        <w:rPr>
          <w:spacing w:val="-8"/>
          <w:sz w:val="28"/>
        </w:rPr>
        <w:t xml:space="preserve"> </w:t>
      </w:r>
      <w:r>
        <w:rPr>
          <w:sz w:val="28"/>
        </w:rPr>
        <w:t>побутових</w:t>
      </w:r>
      <w:r>
        <w:rPr>
          <w:spacing w:val="-7"/>
          <w:sz w:val="28"/>
        </w:rPr>
        <w:t xml:space="preserve"> </w:t>
      </w:r>
      <w:r>
        <w:rPr>
          <w:spacing w:val="-2"/>
          <w:sz w:val="28"/>
        </w:rPr>
        <w:t>відходів;</w:t>
      </w:r>
    </w:p>
    <w:p w14:paraId="160C9F3E" w14:textId="77777777" w:rsidR="001A6F49" w:rsidRDefault="00000000">
      <w:pPr>
        <w:pStyle w:val="a5"/>
        <w:numPr>
          <w:ilvl w:val="0"/>
          <w:numId w:val="116"/>
        </w:numPr>
        <w:tabs>
          <w:tab w:val="left" w:pos="1321"/>
        </w:tabs>
        <w:ind w:left="283" w:right="289" w:firstLine="566"/>
        <w:jc w:val="both"/>
        <w:rPr>
          <w:sz w:val="28"/>
        </w:rPr>
      </w:pPr>
      <w:r>
        <w:rPr>
          <w:sz w:val="28"/>
        </w:rPr>
        <w:t>забезпечення ліквідації несанкціонованих сміттєзвалищ у межах населених пунктів;</w:t>
      </w:r>
    </w:p>
    <w:p w14:paraId="7D45CC3C" w14:textId="77777777" w:rsidR="001A6F49" w:rsidRDefault="00000000">
      <w:pPr>
        <w:pStyle w:val="a5"/>
        <w:numPr>
          <w:ilvl w:val="0"/>
          <w:numId w:val="116"/>
        </w:numPr>
        <w:tabs>
          <w:tab w:val="left" w:pos="1372"/>
        </w:tabs>
        <w:spacing w:line="242" w:lineRule="auto"/>
        <w:ind w:left="283" w:right="288" w:firstLine="566"/>
        <w:jc w:val="both"/>
        <w:rPr>
          <w:sz w:val="28"/>
        </w:rPr>
      </w:pPr>
      <w:r>
        <w:rPr>
          <w:sz w:val="28"/>
        </w:rPr>
        <w:t>передача відходів, власник яких не встановлений, суб’єктам господарювання у сфері управління відходами для їх оброблення;</w:t>
      </w:r>
    </w:p>
    <w:p w14:paraId="79B91B45" w14:textId="77777777" w:rsidR="001A6F49" w:rsidRDefault="00000000">
      <w:pPr>
        <w:pStyle w:val="a5"/>
        <w:numPr>
          <w:ilvl w:val="0"/>
          <w:numId w:val="116"/>
        </w:numPr>
        <w:tabs>
          <w:tab w:val="left" w:pos="1259"/>
        </w:tabs>
        <w:ind w:left="283" w:right="290" w:firstLine="566"/>
        <w:jc w:val="both"/>
        <w:rPr>
          <w:sz w:val="28"/>
        </w:rPr>
      </w:pPr>
      <w:r>
        <w:rPr>
          <w:sz w:val="28"/>
        </w:rPr>
        <w:t>надання інформації, проведення роз’яснювальної та просвітницької роботи серед населення щодо управління відходами;</w:t>
      </w:r>
    </w:p>
    <w:p w14:paraId="4D582179" w14:textId="77777777" w:rsidR="001A6F49" w:rsidRDefault="00000000">
      <w:pPr>
        <w:pStyle w:val="a5"/>
        <w:numPr>
          <w:ilvl w:val="0"/>
          <w:numId w:val="116"/>
        </w:numPr>
        <w:tabs>
          <w:tab w:val="left" w:pos="1187"/>
        </w:tabs>
        <w:ind w:left="283" w:right="289" w:firstLine="566"/>
        <w:jc w:val="both"/>
        <w:rPr>
          <w:sz w:val="28"/>
        </w:rPr>
      </w:pPr>
      <w:r>
        <w:rPr>
          <w:sz w:val="28"/>
        </w:rPr>
        <w:t>визначення одиниці вимірювання обсягу наданої послуги з управління побутовими відходами;</w:t>
      </w:r>
    </w:p>
    <w:p w14:paraId="4908FF17" w14:textId="77777777" w:rsidR="001A6F49" w:rsidRDefault="00000000">
      <w:pPr>
        <w:pStyle w:val="a5"/>
        <w:numPr>
          <w:ilvl w:val="0"/>
          <w:numId w:val="116"/>
        </w:numPr>
        <w:tabs>
          <w:tab w:val="left" w:pos="1455"/>
        </w:tabs>
        <w:spacing w:line="242" w:lineRule="auto"/>
        <w:ind w:left="283" w:right="285" w:firstLine="566"/>
        <w:jc w:val="both"/>
        <w:rPr>
          <w:sz w:val="28"/>
        </w:rPr>
      </w:pPr>
      <w:r>
        <w:rPr>
          <w:sz w:val="28"/>
        </w:rPr>
        <w:t xml:space="preserve">затвердження норм надання послуги з управління побутовими </w:t>
      </w:r>
      <w:r>
        <w:rPr>
          <w:spacing w:val="-2"/>
          <w:sz w:val="28"/>
        </w:rPr>
        <w:t>відходами;</w:t>
      </w:r>
    </w:p>
    <w:p w14:paraId="792EF0EA" w14:textId="77777777" w:rsidR="001A6F49" w:rsidRDefault="00000000">
      <w:pPr>
        <w:pStyle w:val="a5"/>
        <w:numPr>
          <w:ilvl w:val="0"/>
          <w:numId w:val="116"/>
        </w:numPr>
        <w:tabs>
          <w:tab w:val="left" w:pos="1297"/>
        </w:tabs>
        <w:ind w:left="283" w:right="291" w:firstLine="566"/>
        <w:jc w:val="both"/>
        <w:rPr>
          <w:sz w:val="28"/>
        </w:rPr>
      </w:pPr>
      <w:r>
        <w:rPr>
          <w:sz w:val="28"/>
        </w:rPr>
        <w:t>затвердження</w:t>
      </w:r>
      <w:r>
        <w:rPr>
          <w:spacing w:val="-1"/>
          <w:sz w:val="28"/>
        </w:rPr>
        <w:t xml:space="preserve"> </w:t>
      </w:r>
      <w:r>
        <w:rPr>
          <w:sz w:val="28"/>
        </w:rPr>
        <w:t>інвестиційних</w:t>
      </w:r>
      <w:r>
        <w:rPr>
          <w:spacing w:val="-3"/>
          <w:sz w:val="28"/>
        </w:rPr>
        <w:t xml:space="preserve"> </w:t>
      </w:r>
      <w:r>
        <w:rPr>
          <w:sz w:val="28"/>
        </w:rPr>
        <w:t>програм</w:t>
      </w:r>
      <w:r>
        <w:rPr>
          <w:spacing w:val="-2"/>
          <w:sz w:val="28"/>
        </w:rPr>
        <w:t xml:space="preserve"> </w:t>
      </w:r>
      <w:r>
        <w:rPr>
          <w:sz w:val="28"/>
        </w:rPr>
        <w:t>суб’єктів</w:t>
      </w:r>
      <w:r>
        <w:rPr>
          <w:spacing w:val="-2"/>
          <w:sz w:val="28"/>
        </w:rPr>
        <w:t xml:space="preserve"> </w:t>
      </w:r>
      <w:r>
        <w:rPr>
          <w:sz w:val="28"/>
        </w:rPr>
        <w:t>господарювання</w:t>
      </w:r>
      <w:r>
        <w:rPr>
          <w:spacing w:val="-1"/>
          <w:sz w:val="28"/>
        </w:rPr>
        <w:t xml:space="preserve"> </w:t>
      </w:r>
      <w:r>
        <w:rPr>
          <w:sz w:val="28"/>
        </w:rPr>
        <w:t>у</w:t>
      </w:r>
      <w:r>
        <w:rPr>
          <w:spacing w:val="-1"/>
          <w:sz w:val="28"/>
        </w:rPr>
        <w:t xml:space="preserve"> </w:t>
      </w:r>
      <w:r>
        <w:rPr>
          <w:sz w:val="28"/>
        </w:rPr>
        <w:t>сфері управління побутовими відходами;</w:t>
      </w:r>
    </w:p>
    <w:p w14:paraId="18DD3FDD" w14:textId="77777777" w:rsidR="001A6F49" w:rsidRDefault="00000000">
      <w:pPr>
        <w:pStyle w:val="a5"/>
        <w:numPr>
          <w:ilvl w:val="0"/>
          <w:numId w:val="116"/>
        </w:numPr>
        <w:tabs>
          <w:tab w:val="left" w:pos="1290"/>
        </w:tabs>
        <w:ind w:left="283" w:right="284" w:firstLine="566"/>
        <w:jc w:val="both"/>
        <w:rPr>
          <w:sz w:val="28"/>
        </w:rPr>
      </w:pPr>
      <w:r>
        <w:rPr>
          <w:sz w:val="28"/>
        </w:rPr>
        <w:t>встановлення</w:t>
      </w:r>
      <w:r>
        <w:rPr>
          <w:spacing w:val="-4"/>
          <w:sz w:val="28"/>
        </w:rPr>
        <w:t xml:space="preserve"> </w:t>
      </w:r>
      <w:r>
        <w:rPr>
          <w:sz w:val="28"/>
        </w:rPr>
        <w:t>тарифів</w:t>
      </w:r>
      <w:r>
        <w:rPr>
          <w:spacing w:val="-7"/>
          <w:sz w:val="28"/>
        </w:rPr>
        <w:t xml:space="preserve"> </w:t>
      </w:r>
      <w:r>
        <w:rPr>
          <w:sz w:val="28"/>
        </w:rPr>
        <w:t>на</w:t>
      </w:r>
      <w:r>
        <w:rPr>
          <w:spacing w:val="-6"/>
          <w:sz w:val="28"/>
        </w:rPr>
        <w:t xml:space="preserve"> </w:t>
      </w:r>
      <w:r>
        <w:rPr>
          <w:sz w:val="28"/>
        </w:rPr>
        <w:t>послугу</w:t>
      </w:r>
      <w:r>
        <w:rPr>
          <w:spacing w:val="-3"/>
          <w:sz w:val="28"/>
        </w:rPr>
        <w:t xml:space="preserve"> </w:t>
      </w:r>
      <w:r>
        <w:rPr>
          <w:sz w:val="28"/>
        </w:rPr>
        <w:t>з</w:t>
      </w:r>
      <w:r>
        <w:rPr>
          <w:spacing w:val="-8"/>
          <w:sz w:val="28"/>
        </w:rPr>
        <w:t xml:space="preserve"> </w:t>
      </w:r>
      <w:r>
        <w:rPr>
          <w:sz w:val="28"/>
        </w:rPr>
        <w:t>управління</w:t>
      </w:r>
      <w:r>
        <w:rPr>
          <w:spacing w:val="-6"/>
          <w:sz w:val="28"/>
        </w:rPr>
        <w:t xml:space="preserve"> </w:t>
      </w:r>
      <w:r>
        <w:rPr>
          <w:sz w:val="28"/>
        </w:rPr>
        <w:t>побутовими</w:t>
      </w:r>
      <w:r>
        <w:rPr>
          <w:spacing w:val="-4"/>
          <w:sz w:val="28"/>
        </w:rPr>
        <w:t xml:space="preserve"> </w:t>
      </w:r>
      <w:r>
        <w:rPr>
          <w:sz w:val="28"/>
        </w:rPr>
        <w:t>відходами,</w:t>
      </w:r>
      <w:r>
        <w:rPr>
          <w:spacing w:val="-4"/>
          <w:sz w:val="28"/>
        </w:rPr>
        <w:t xml:space="preserve"> </w:t>
      </w:r>
      <w:r>
        <w:rPr>
          <w:sz w:val="28"/>
        </w:rPr>
        <w:t>а також тарифів на збирання, перевезення, відновлення, видалення побутових відходів окремо за видами побутових відходів (змішані, великогабаритні, ремонтні, небезпечні);</w:t>
      </w:r>
    </w:p>
    <w:p w14:paraId="7AE7C8B0" w14:textId="77777777" w:rsidR="001A6F49" w:rsidRDefault="00000000">
      <w:pPr>
        <w:pStyle w:val="a5"/>
        <w:numPr>
          <w:ilvl w:val="0"/>
          <w:numId w:val="116"/>
        </w:numPr>
        <w:tabs>
          <w:tab w:val="left" w:pos="1410"/>
        </w:tabs>
        <w:ind w:left="283" w:right="278" w:firstLine="566"/>
        <w:jc w:val="right"/>
        <w:rPr>
          <w:sz w:val="28"/>
        </w:rPr>
      </w:pPr>
      <w:r>
        <w:rPr>
          <w:sz w:val="28"/>
        </w:rPr>
        <w:t>укладення</w:t>
      </w:r>
      <w:r>
        <w:rPr>
          <w:spacing w:val="80"/>
          <w:sz w:val="28"/>
        </w:rPr>
        <w:t xml:space="preserve"> </w:t>
      </w:r>
      <w:r>
        <w:rPr>
          <w:sz w:val="28"/>
        </w:rPr>
        <w:t>договорів</w:t>
      </w:r>
      <w:r>
        <w:rPr>
          <w:spacing w:val="80"/>
          <w:sz w:val="28"/>
        </w:rPr>
        <w:t xml:space="preserve"> </w:t>
      </w:r>
      <w:r>
        <w:rPr>
          <w:sz w:val="28"/>
        </w:rPr>
        <w:t>з</w:t>
      </w:r>
      <w:r>
        <w:rPr>
          <w:spacing w:val="80"/>
          <w:sz w:val="28"/>
        </w:rPr>
        <w:t xml:space="preserve"> </w:t>
      </w:r>
      <w:r>
        <w:rPr>
          <w:sz w:val="28"/>
        </w:rPr>
        <w:t>організаціями</w:t>
      </w:r>
      <w:r>
        <w:rPr>
          <w:spacing w:val="80"/>
          <w:sz w:val="28"/>
        </w:rPr>
        <w:t xml:space="preserve"> </w:t>
      </w:r>
      <w:r>
        <w:rPr>
          <w:sz w:val="28"/>
        </w:rPr>
        <w:t>розширеної</w:t>
      </w:r>
      <w:r>
        <w:rPr>
          <w:spacing w:val="80"/>
          <w:sz w:val="28"/>
        </w:rPr>
        <w:t xml:space="preserve"> </w:t>
      </w:r>
      <w:r>
        <w:rPr>
          <w:sz w:val="28"/>
        </w:rPr>
        <w:t>відповідальності виробників</w:t>
      </w:r>
      <w:r>
        <w:rPr>
          <w:spacing w:val="40"/>
          <w:sz w:val="28"/>
        </w:rPr>
        <w:t xml:space="preserve"> </w:t>
      </w:r>
      <w:r>
        <w:rPr>
          <w:sz w:val="28"/>
        </w:rPr>
        <w:t>щодо</w:t>
      </w:r>
      <w:r>
        <w:rPr>
          <w:spacing w:val="40"/>
          <w:sz w:val="28"/>
        </w:rPr>
        <w:t xml:space="preserve"> </w:t>
      </w:r>
      <w:r>
        <w:rPr>
          <w:sz w:val="28"/>
        </w:rPr>
        <w:t>запровадження</w:t>
      </w:r>
      <w:r>
        <w:rPr>
          <w:spacing w:val="40"/>
          <w:sz w:val="28"/>
        </w:rPr>
        <w:t xml:space="preserve"> </w:t>
      </w:r>
      <w:r>
        <w:rPr>
          <w:sz w:val="28"/>
        </w:rPr>
        <w:t>приймання</w:t>
      </w:r>
      <w:r>
        <w:rPr>
          <w:spacing w:val="40"/>
          <w:sz w:val="28"/>
        </w:rPr>
        <w:t xml:space="preserve"> </w:t>
      </w:r>
      <w:r>
        <w:rPr>
          <w:sz w:val="28"/>
        </w:rPr>
        <w:t>та</w:t>
      </w:r>
      <w:r>
        <w:rPr>
          <w:spacing w:val="40"/>
          <w:sz w:val="28"/>
        </w:rPr>
        <w:t xml:space="preserve"> </w:t>
      </w:r>
      <w:r>
        <w:rPr>
          <w:sz w:val="28"/>
        </w:rPr>
        <w:t>роздільного</w:t>
      </w:r>
      <w:r>
        <w:rPr>
          <w:spacing w:val="40"/>
          <w:sz w:val="28"/>
        </w:rPr>
        <w:t xml:space="preserve"> </w:t>
      </w:r>
      <w:r>
        <w:rPr>
          <w:sz w:val="28"/>
        </w:rPr>
        <w:t>збирання</w:t>
      </w:r>
      <w:r>
        <w:rPr>
          <w:spacing w:val="40"/>
          <w:sz w:val="28"/>
        </w:rPr>
        <w:t xml:space="preserve"> </w:t>
      </w:r>
      <w:r>
        <w:rPr>
          <w:sz w:val="28"/>
        </w:rPr>
        <w:t>видів</w:t>
      </w:r>
      <w:r>
        <w:rPr>
          <w:spacing w:val="80"/>
          <w:w w:val="150"/>
          <w:sz w:val="28"/>
        </w:rPr>
        <w:t xml:space="preserve"> </w:t>
      </w:r>
      <w:r>
        <w:rPr>
          <w:sz w:val="28"/>
        </w:rPr>
        <w:t>побутових</w:t>
      </w:r>
      <w:r>
        <w:rPr>
          <w:spacing w:val="-14"/>
          <w:sz w:val="28"/>
        </w:rPr>
        <w:t xml:space="preserve"> </w:t>
      </w:r>
      <w:r>
        <w:rPr>
          <w:sz w:val="28"/>
        </w:rPr>
        <w:t>відходів,</w:t>
      </w:r>
      <w:r>
        <w:rPr>
          <w:spacing w:val="-14"/>
          <w:sz w:val="28"/>
        </w:rPr>
        <w:t xml:space="preserve"> </w:t>
      </w:r>
      <w:r>
        <w:rPr>
          <w:sz w:val="28"/>
        </w:rPr>
        <w:t>на</w:t>
      </w:r>
      <w:r>
        <w:rPr>
          <w:spacing w:val="-10"/>
          <w:sz w:val="28"/>
        </w:rPr>
        <w:t xml:space="preserve"> </w:t>
      </w:r>
      <w:r>
        <w:rPr>
          <w:sz w:val="28"/>
        </w:rPr>
        <w:t>які</w:t>
      </w:r>
      <w:r>
        <w:rPr>
          <w:spacing w:val="-12"/>
          <w:sz w:val="28"/>
        </w:rPr>
        <w:t xml:space="preserve"> </w:t>
      </w:r>
      <w:r>
        <w:rPr>
          <w:sz w:val="28"/>
        </w:rPr>
        <w:t>поширюється</w:t>
      </w:r>
      <w:r>
        <w:rPr>
          <w:spacing w:val="-14"/>
          <w:sz w:val="28"/>
        </w:rPr>
        <w:t xml:space="preserve"> </w:t>
      </w:r>
      <w:r>
        <w:rPr>
          <w:sz w:val="28"/>
        </w:rPr>
        <w:t>розширена</w:t>
      </w:r>
      <w:r>
        <w:rPr>
          <w:spacing w:val="-10"/>
          <w:sz w:val="28"/>
        </w:rPr>
        <w:t xml:space="preserve"> </w:t>
      </w:r>
      <w:r>
        <w:rPr>
          <w:sz w:val="28"/>
        </w:rPr>
        <w:t>відповідальність</w:t>
      </w:r>
      <w:r>
        <w:rPr>
          <w:spacing w:val="-12"/>
          <w:sz w:val="28"/>
        </w:rPr>
        <w:t xml:space="preserve"> </w:t>
      </w:r>
      <w:r>
        <w:rPr>
          <w:spacing w:val="-2"/>
          <w:sz w:val="28"/>
        </w:rPr>
        <w:t>виробника.</w:t>
      </w:r>
    </w:p>
    <w:p w14:paraId="290B0C1D" w14:textId="77777777" w:rsidR="001A6F49" w:rsidRDefault="00000000">
      <w:pPr>
        <w:ind w:left="283" w:right="280" w:firstLine="566"/>
        <w:jc w:val="both"/>
        <w:rPr>
          <w:b/>
          <w:sz w:val="28"/>
        </w:rPr>
      </w:pPr>
      <w:r>
        <w:rPr>
          <w:sz w:val="28"/>
        </w:rPr>
        <w:t xml:space="preserve">Відповідно до ст. 25 ЗУ «Про місцеве самоврядування в Україні», до компетенції </w:t>
      </w:r>
      <w:r>
        <w:rPr>
          <w:b/>
          <w:sz w:val="28"/>
        </w:rPr>
        <w:t>сільських, селищних, міських рад входить:</w:t>
      </w:r>
    </w:p>
    <w:p w14:paraId="27DC77E6" w14:textId="77777777" w:rsidR="001A6F49" w:rsidRDefault="00000000">
      <w:pPr>
        <w:pStyle w:val="a5"/>
        <w:numPr>
          <w:ilvl w:val="0"/>
          <w:numId w:val="115"/>
        </w:numPr>
        <w:tabs>
          <w:tab w:val="left" w:pos="1180"/>
        </w:tabs>
        <w:ind w:right="284" w:firstLine="566"/>
        <w:jc w:val="both"/>
        <w:rPr>
          <w:sz w:val="28"/>
        </w:rPr>
      </w:pPr>
      <w:r>
        <w:rPr>
          <w:sz w:val="28"/>
        </w:rPr>
        <w:t>надання відповідно до законодавства згоди на розміщення на території села,</w:t>
      </w:r>
      <w:r>
        <w:rPr>
          <w:spacing w:val="-6"/>
          <w:sz w:val="28"/>
        </w:rPr>
        <w:t xml:space="preserve"> </w:t>
      </w:r>
      <w:r>
        <w:rPr>
          <w:sz w:val="28"/>
        </w:rPr>
        <w:t>селища,</w:t>
      </w:r>
      <w:r>
        <w:rPr>
          <w:spacing w:val="-5"/>
          <w:sz w:val="28"/>
        </w:rPr>
        <w:t xml:space="preserve"> </w:t>
      </w:r>
      <w:r>
        <w:rPr>
          <w:sz w:val="28"/>
        </w:rPr>
        <w:t>міста</w:t>
      </w:r>
      <w:r>
        <w:rPr>
          <w:spacing w:val="-7"/>
          <w:sz w:val="28"/>
        </w:rPr>
        <w:t xml:space="preserve"> </w:t>
      </w:r>
      <w:r>
        <w:rPr>
          <w:sz w:val="28"/>
        </w:rPr>
        <w:t>нових</w:t>
      </w:r>
      <w:r>
        <w:rPr>
          <w:spacing w:val="-6"/>
          <w:sz w:val="28"/>
        </w:rPr>
        <w:t xml:space="preserve"> </w:t>
      </w:r>
      <w:r>
        <w:rPr>
          <w:sz w:val="28"/>
        </w:rPr>
        <w:t>об'єктів,</w:t>
      </w:r>
      <w:r>
        <w:rPr>
          <w:spacing w:val="-6"/>
          <w:sz w:val="28"/>
        </w:rPr>
        <w:t xml:space="preserve"> </w:t>
      </w:r>
      <w:r>
        <w:rPr>
          <w:sz w:val="28"/>
        </w:rPr>
        <w:t>у</w:t>
      </w:r>
      <w:r>
        <w:rPr>
          <w:spacing w:val="-4"/>
          <w:sz w:val="28"/>
        </w:rPr>
        <w:t xml:space="preserve"> </w:t>
      </w:r>
      <w:r>
        <w:rPr>
          <w:sz w:val="28"/>
        </w:rPr>
        <w:t>тому</w:t>
      </w:r>
      <w:r>
        <w:rPr>
          <w:spacing w:val="-4"/>
          <w:sz w:val="28"/>
        </w:rPr>
        <w:t xml:space="preserve"> </w:t>
      </w:r>
      <w:r>
        <w:rPr>
          <w:sz w:val="28"/>
        </w:rPr>
        <w:t>числі</w:t>
      </w:r>
      <w:r>
        <w:rPr>
          <w:spacing w:val="-4"/>
          <w:sz w:val="28"/>
        </w:rPr>
        <w:t xml:space="preserve"> </w:t>
      </w:r>
      <w:r>
        <w:rPr>
          <w:sz w:val="28"/>
        </w:rPr>
        <w:t>місць</w:t>
      </w:r>
      <w:r>
        <w:rPr>
          <w:spacing w:val="-5"/>
          <w:sz w:val="28"/>
        </w:rPr>
        <w:t xml:space="preserve"> </w:t>
      </w:r>
      <w:r>
        <w:rPr>
          <w:sz w:val="28"/>
        </w:rPr>
        <w:t>чи</w:t>
      </w:r>
      <w:r>
        <w:rPr>
          <w:spacing w:val="-4"/>
          <w:sz w:val="28"/>
        </w:rPr>
        <w:t xml:space="preserve"> </w:t>
      </w:r>
      <w:r>
        <w:rPr>
          <w:sz w:val="28"/>
        </w:rPr>
        <w:t>об'єктів</w:t>
      </w:r>
      <w:r>
        <w:rPr>
          <w:spacing w:val="-4"/>
          <w:sz w:val="28"/>
        </w:rPr>
        <w:t xml:space="preserve"> </w:t>
      </w:r>
      <w:r>
        <w:rPr>
          <w:sz w:val="28"/>
        </w:rPr>
        <w:t>для</w:t>
      </w:r>
      <w:r>
        <w:rPr>
          <w:spacing w:val="-6"/>
          <w:sz w:val="28"/>
        </w:rPr>
        <w:t xml:space="preserve"> </w:t>
      </w:r>
      <w:r>
        <w:rPr>
          <w:sz w:val="28"/>
        </w:rPr>
        <w:t xml:space="preserve">управління </w:t>
      </w:r>
      <w:r>
        <w:rPr>
          <w:spacing w:val="-2"/>
          <w:sz w:val="28"/>
        </w:rPr>
        <w:t>відходами;</w:t>
      </w:r>
    </w:p>
    <w:p w14:paraId="4FF07158" w14:textId="77777777" w:rsidR="001A6F49" w:rsidRDefault="00000000">
      <w:pPr>
        <w:pStyle w:val="a5"/>
        <w:numPr>
          <w:ilvl w:val="0"/>
          <w:numId w:val="115"/>
        </w:numPr>
        <w:tabs>
          <w:tab w:val="left" w:pos="1312"/>
        </w:tabs>
        <w:ind w:right="289" w:firstLine="566"/>
        <w:jc w:val="both"/>
        <w:rPr>
          <w:sz w:val="28"/>
        </w:rPr>
      </w:pPr>
      <w:r>
        <w:rPr>
          <w:sz w:val="28"/>
        </w:rPr>
        <w:t>вирішення питань управління небезпечними відходами у складі побутових відходів;</w:t>
      </w:r>
    </w:p>
    <w:p w14:paraId="56391F0D" w14:textId="77777777" w:rsidR="001A6F49" w:rsidRDefault="00000000">
      <w:pPr>
        <w:pStyle w:val="a5"/>
        <w:numPr>
          <w:ilvl w:val="0"/>
          <w:numId w:val="115"/>
        </w:numPr>
        <w:tabs>
          <w:tab w:val="left" w:pos="1152"/>
        </w:tabs>
        <w:spacing w:line="321" w:lineRule="exact"/>
        <w:ind w:left="1152" w:hanging="303"/>
        <w:jc w:val="both"/>
        <w:rPr>
          <w:sz w:val="28"/>
        </w:rPr>
      </w:pPr>
      <w:r>
        <w:rPr>
          <w:sz w:val="28"/>
        </w:rPr>
        <w:t>затвердження</w:t>
      </w:r>
      <w:r>
        <w:rPr>
          <w:spacing w:val="-9"/>
          <w:sz w:val="28"/>
        </w:rPr>
        <w:t xml:space="preserve"> </w:t>
      </w:r>
      <w:r>
        <w:rPr>
          <w:sz w:val="28"/>
        </w:rPr>
        <w:t>місцевих</w:t>
      </w:r>
      <w:r>
        <w:rPr>
          <w:spacing w:val="-7"/>
          <w:sz w:val="28"/>
        </w:rPr>
        <w:t xml:space="preserve"> </w:t>
      </w:r>
      <w:r>
        <w:rPr>
          <w:sz w:val="28"/>
        </w:rPr>
        <w:t>планів</w:t>
      </w:r>
      <w:r>
        <w:rPr>
          <w:spacing w:val="-11"/>
          <w:sz w:val="28"/>
        </w:rPr>
        <w:t xml:space="preserve"> </w:t>
      </w:r>
      <w:r>
        <w:rPr>
          <w:sz w:val="28"/>
        </w:rPr>
        <w:t>управління</w:t>
      </w:r>
      <w:r>
        <w:rPr>
          <w:spacing w:val="-8"/>
          <w:sz w:val="28"/>
        </w:rPr>
        <w:t xml:space="preserve"> </w:t>
      </w:r>
      <w:r>
        <w:rPr>
          <w:spacing w:val="-2"/>
          <w:sz w:val="28"/>
        </w:rPr>
        <w:t>відходами;</w:t>
      </w:r>
    </w:p>
    <w:p w14:paraId="686906A5" w14:textId="77777777" w:rsidR="001A6F49" w:rsidRDefault="00000000">
      <w:pPr>
        <w:pStyle w:val="a5"/>
        <w:numPr>
          <w:ilvl w:val="0"/>
          <w:numId w:val="115"/>
        </w:numPr>
        <w:tabs>
          <w:tab w:val="left" w:pos="1153"/>
        </w:tabs>
        <w:ind w:left="1153" w:hanging="304"/>
        <w:jc w:val="both"/>
        <w:rPr>
          <w:sz w:val="28"/>
        </w:rPr>
      </w:pPr>
      <w:r>
        <w:rPr>
          <w:sz w:val="28"/>
        </w:rPr>
        <w:t>визначення</w:t>
      </w:r>
      <w:r>
        <w:rPr>
          <w:spacing w:val="-10"/>
          <w:sz w:val="28"/>
        </w:rPr>
        <w:t xml:space="preserve"> </w:t>
      </w:r>
      <w:r>
        <w:rPr>
          <w:sz w:val="28"/>
        </w:rPr>
        <w:t>адміністратора</w:t>
      </w:r>
      <w:r>
        <w:rPr>
          <w:spacing w:val="-9"/>
          <w:sz w:val="28"/>
        </w:rPr>
        <w:t xml:space="preserve"> </w:t>
      </w:r>
      <w:r>
        <w:rPr>
          <w:sz w:val="28"/>
        </w:rPr>
        <w:t>послуги</w:t>
      </w:r>
      <w:r>
        <w:rPr>
          <w:spacing w:val="-7"/>
          <w:sz w:val="28"/>
        </w:rPr>
        <w:t xml:space="preserve"> </w:t>
      </w:r>
      <w:r>
        <w:rPr>
          <w:sz w:val="28"/>
        </w:rPr>
        <w:t>з</w:t>
      </w:r>
      <w:r>
        <w:rPr>
          <w:spacing w:val="-8"/>
          <w:sz w:val="28"/>
        </w:rPr>
        <w:t xml:space="preserve"> </w:t>
      </w:r>
      <w:r>
        <w:rPr>
          <w:sz w:val="28"/>
        </w:rPr>
        <w:t>управління</w:t>
      </w:r>
      <w:r>
        <w:rPr>
          <w:spacing w:val="-7"/>
          <w:sz w:val="28"/>
        </w:rPr>
        <w:t xml:space="preserve"> </w:t>
      </w:r>
      <w:r>
        <w:rPr>
          <w:sz w:val="28"/>
        </w:rPr>
        <w:t>побутовими</w:t>
      </w:r>
      <w:r>
        <w:rPr>
          <w:spacing w:val="-7"/>
          <w:sz w:val="28"/>
        </w:rPr>
        <w:t xml:space="preserve"> </w:t>
      </w:r>
      <w:r>
        <w:rPr>
          <w:spacing w:val="-2"/>
          <w:sz w:val="28"/>
        </w:rPr>
        <w:t>відходами;</w:t>
      </w:r>
    </w:p>
    <w:p w14:paraId="2030C860" w14:textId="77777777" w:rsidR="001A6F49" w:rsidRDefault="001A6F49">
      <w:pPr>
        <w:pStyle w:val="a5"/>
        <w:rPr>
          <w:sz w:val="28"/>
        </w:rPr>
        <w:sectPr w:rsidR="001A6F49">
          <w:pgSz w:w="11910" w:h="16840"/>
          <w:pgMar w:top="760" w:right="566" w:bottom="760" w:left="1133" w:header="0" w:footer="574" w:gutter="0"/>
          <w:cols w:space="720"/>
        </w:sectPr>
      </w:pPr>
    </w:p>
    <w:p w14:paraId="0A83DBF3" w14:textId="77777777" w:rsidR="001A6F49" w:rsidRDefault="00000000">
      <w:pPr>
        <w:spacing w:before="71"/>
        <w:ind w:left="283" w:firstLine="566"/>
        <w:rPr>
          <w:b/>
          <w:sz w:val="28"/>
        </w:rPr>
      </w:pPr>
      <w:r>
        <w:rPr>
          <w:sz w:val="28"/>
        </w:rPr>
        <w:t>Відповідно</w:t>
      </w:r>
      <w:r>
        <w:rPr>
          <w:spacing w:val="40"/>
          <w:sz w:val="28"/>
        </w:rPr>
        <w:t xml:space="preserve"> </w:t>
      </w:r>
      <w:r>
        <w:rPr>
          <w:sz w:val="28"/>
        </w:rPr>
        <w:t>до</w:t>
      </w:r>
      <w:r>
        <w:rPr>
          <w:spacing w:val="40"/>
          <w:sz w:val="28"/>
        </w:rPr>
        <w:t xml:space="preserve"> </w:t>
      </w:r>
      <w:r>
        <w:rPr>
          <w:sz w:val="28"/>
        </w:rPr>
        <w:t>статті</w:t>
      </w:r>
      <w:r>
        <w:rPr>
          <w:spacing w:val="40"/>
          <w:sz w:val="28"/>
        </w:rPr>
        <w:t xml:space="preserve"> </w:t>
      </w:r>
      <w:r>
        <w:rPr>
          <w:sz w:val="28"/>
        </w:rPr>
        <w:t>30</w:t>
      </w:r>
      <w:r>
        <w:rPr>
          <w:spacing w:val="40"/>
          <w:sz w:val="28"/>
        </w:rPr>
        <w:t xml:space="preserve"> </w:t>
      </w:r>
      <w:r>
        <w:rPr>
          <w:sz w:val="28"/>
        </w:rPr>
        <w:t>ЗУ</w:t>
      </w:r>
      <w:r>
        <w:rPr>
          <w:spacing w:val="40"/>
          <w:sz w:val="28"/>
        </w:rPr>
        <w:t xml:space="preserve"> </w:t>
      </w:r>
      <w:r>
        <w:rPr>
          <w:sz w:val="28"/>
        </w:rPr>
        <w:t>«Про</w:t>
      </w:r>
      <w:r>
        <w:rPr>
          <w:spacing w:val="40"/>
          <w:sz w:val="28"/>
        </w:rPr>
        <w:t xml:space="preserve"> </w:t>
      </w:r>
      <w:r>
        <w:rPr>
          <w:sz w:val="28"/>
        </w:rPr>
        <w:t>місцеве</w:t>
      </w:r>
      <w:r>
        <w:rPr>
          <w:spacing w:val="40"/>
          <w:sz w:val="28"/>
        </w:rPr>
        <w:t xml:space="preserve"> </w:t>
      </w:r>
      <w:r>
        <w:rPr>
          <w:sz w:val="28"/>
        </w:rPr>
        <w:t>самоврядування</w:t>
      </w:r>
      <w:r>
        <w:rPr>
          <w:spacing w:val="40"/>
          <w:sz w:val="28"/>
        </w:rPr>
        <w:t xml:space="preserve"> </w:t>
      </w:r>
      <w:r>
        <w:rPr>
          <w:sz w:val="28"/>
        </w:rPr>
        <w:t>в</w:t>
      </w:r>
      <w:r>
        <w:rPr>
          <w:spacing w:val="40"/>
          <w:sz w:val="28"/>
        </w:rPr>
        <w:t xml:space="preserve"> </w:t>
      </w:r>
      <w:r>
        <w:rPr>
          <w:sz w:val="28"/>
        </w:rPr>
        <w:t>Україні»</w:t>
      </w:r>
      <w:r>
        <w:rPr>
          <w:spacing w:val="40"/>
          <w:sz w:val="28"/>
        </w:rPr>
        <w:t xml:space="preserve"> </w:t>
      </w:r>
      <w:r>
        <w:rPr>
          <w:b/>
          <w:sz w:val="28"/>
        </w:rPr>
        <w:t>до відання виконавчих органів сільських, селищних, міських рад належать:</w:t>
      </w:r>
    </w:p>
    <w:p w14:paraId="7F99C148" w14:textId="77777777" w:rsidR="001A6F49" w:rsidRDefault="00000000">
      <w:pPr>
        <w:pStyle w:val="a5"/>
        <w:numPr>
          <w:ilvl w:val="0"/>
          <w:numId w:val="114"/>
        </w:numPr>
        <w:tabs>
          <w:tab w:val="left" w:pos="1152"/>
        </w:tabs>
        <w:spacing w:line="242" w:lineRule="auto"/>
        <w:ind w:right="281" w:firstLine="566"/>
        <w:rPr>
          <w:sz w:val="28"/>
        </w:rPr>
      </w:pPr>
      <w:r>
        <w:rPr>
          <w:sz w:val="28"/>
        </w:rPr>
        <w:t>організація</w:t>
      </w:r>
      <w:r>
        <w:rPr>
          <w:spacing w:val="-5"/>
          <w:sz w:val="28"/>
        </w:rPr>
        <w:t xml:space="preserve"> </w:t>
      </w:r>
      <w:r>
        <w:rPr>
          <w:sz w:val="28"/>
        </w:rPr>
        <w:t>управління</w:t>
      </w:r>
      <w:r>
        <w:rPr>
          <w:spacing w:val="-5"/>
          <w:sz w:val="28"/>
        </w:rPr>
        <w:t xml:space="preserve"> </w:t>
      </w:r>
      <w:r>
        <w:rPr>
          <w:sz w:val="28"/>
        </w:rPr>
        <w:t>побутовими</w:t>
      </w:r>
      <w:r>
        <w:rPr>
          <w:spacing w:val="-5"/>
          <w:sz w:val="28"/>
        </w:rPr>
        <w:t xml:space="preserve"> </w:t>
      </w:r>
      <w:r>
        <w:rPr>
          <w:sz w:val="28"/>
        </w:rPr>
        <w:t>відходами,</w:t>
      </w:r>
      <w:r>
        <w:rPr>
          <w:spacing w:val="-6"/>
          <w:sz w:val="28"/>
        </w:rPr>
        <w:t xml:space="preserve"> </w:t>
      </w:r>
      <w:r>
        <w:rPr>
          <w:sz w:val="28"/>
        </w:rPr>
        <w:t>відходами</w:t>
      </w:r>
      <w:r>
        <w:rPr>
          <w:spacing w:val="-7"/>
          <w:sz w:val="28"/>
        </w:rPr>
        <w:t xml:space="preserve"> </w:t>
      </w:r>
      <w:r>
        <w:rPr>
          <w:sz w:val="28"/>
        </w:rPr>
        <w:t>будівництва</w:t>
      </w:r>
      <w:r>
        <w:rPr>
          <w:spacing w:val="-5"/>
          <w:sz w:val="28"/>
        </w:rPr>
        <w:t xml:space="preserve"> </w:t>
      </w:r>
      <w:r>
        <w:rPr>
          <w:sz w:val="28"/>
        </w:rPr>
        <w:t>та знесення, знешкодження та захоронення трупів тварин;</w:t>
      </w:r>
    </w:p>
    <w:p w14:paraId="4898D65A" w14:textId="77777777" w:rsidR="001A6F49" w:rsidRDefault="00000000">
      <w:pPr>
        <w:pStyle w:val="a5"/>
        <w:numPr>
          <w:ilvl w:val="0"/>
          <w:numId w:val="114"/>
        </w:numPr>
        <w:tabs>
          <w:tab w:val="left" w:pos="1152"/>
        </w:tabs>
        <w:spacing w:line="317" w:lineRule="exact"/>
        <w:ind w:left="1152" w:hanging="303"/>
        <w:rPr>
          <w:sz w:val="28"/>
        </w:rPr>
      </w:pPr>
      <w:r>
        <w:rPr>
          <w:sz w:val="28"/>
        </w:rPr>
        <w:t>розроблення</w:t>
      </w:r>
      <w:r>
        <w:rPr>
          <w:spacing w:val="-10"/>
          <w:sz w:val="28"/>
        </w:rPr>
        <w:t xml:space="preserve"> </w:t>
      </w:r>
      <w:r>
        <w:rPr>
          <w:sz w:val="28"/>
        </w:rPr>
        <w:t>та</w:t>
      </w:r>
      <w:r>
        <w:rPr>
          <w:spacing w:val="-11"/>
          <w:sz w:val="28"/>
        </w:rPr>
        <w:t xml:space="preserve"> </w:t>
      </w:r>
      <w:r>
        <w:rPr>
          <w:sz w:val="28"/>
        </w:rPr>
        <w:t>реалізація</w:t>
      </w:r>
      <w:r>
        <w:rPr>
          <w:spacing w:val="-7"/>
          <w:sz w:val="28"/>
        </w:rPr>
        <w:t xml:space="preserve"> </w:t>
      </w:r>
      <w:r>
        <w:rPr>
          <w:sz w:val="28"/>
        </w:rPr>
        <w:t>місцевих</w:t>
      </w:r>
      <w:r>
        <w:rPr>
          <w:spacing w:val="-6"/>
          <w:sz w:val="28"/>
        </w:rPr>
        <w:t xml:space="preserve"> </w:t>
      </w:r>
      <w:r>
        <w:rPr>
          <w:sz w:val="28"/>
        </w:rPr>
        <w:t>планів</w:t>
      </w:r>
      <w:r>
        <w:rPr>
          <w:spacing w:val="-11"/>
          <w:sz w:val="28"/>
        </w:rPr>
        <w:t xml:space="preserve"> </w:t>
      </w:r>
      <w:r>
        <w:rPr>
          <w:sz w:val="28"/>
        </w:rPr>
        <w:t>управління</w:t>
      </w:r>
      <w:r>
        <w:rPr>
          <w:spacing w:val="-7"/>
          <w:sz w:val="28"/>
        </w:rPr>
        <w:t xml:space="preserve"> </w:t>
      </w:r>
      <w:r>
        <w:rPr>
          <w:spacing w:val="-2"/>
          <w:sz w:val="28"/>
        </w:rPr>
        <w:t>відходами;</w:t>
      </w:r>
    </w:p>
    <w:p w14:paraId="2A640374" w14:textId="77777777" w:rsidR="001A6F49" w:rsidRDefault="00000000">
      <w:pPr>
        <w:pStyle w:val="a5"/>
        <w:numPr>
          <w:ilvl w:val="0"/>
          <w:numId w:val="114"/>
        </w:numPr>
        <w:tabs>
          <w:tab w:val="left" w:pos="1152"/>
        </w:tabs>
        <w:spacing w:line="322" w:lineRule="exact"/>
        <w:ind w:left="1152" w:hanging="303"/>
        <w:rPr>
          <w:sz w:val="28"/>
        </w:rPr>
      </w:pPr>
      <w:r>
        <w:rPr>
          <w:sz w:val="28"/>
        </w:rPr>
        <w:t>затвердження</w:t>
      </w:r>
      <w:r>
        <w:rPr>
          <w:spacing w:val="-11"/>
          <w:sz w:val="28"/>
        </w:rPr>
        <w:t xml:space="preserve"> </w:t>
      </w:r>
      <w:r>
        <w:rPr>
          <w:sz w:val="28"/>
        </w:rPr>
        <w:t>норм</w:t>
      </w:r>
      <w:r>
        <w:rPr>
          <w:spacing w:val="-6"/>
          <w:sz w:val="28"/>
        </w:rPr>
        <w:t xml:space="preserve"> </w:t>
      </w:r>
      <w:r>
        <w:rPr>
          <w:sz w:val="28"/>
        </w:rPr>
        <w:t>надання</w:t>
      </w:r>
      <w:r>
        <w:rPr>
          <w:spacing w:val="-6"/>
          <w:sz w:val="28"/>
        </w:rPr>
        <w:t xml:space="preserve"> </w:t>
      </w:r>
      <w:r>
        <w:rPr>
          <w:sz w:val="28"/>
        </w:rPr>
        <w:t>послуг</w:t>
      </w:r>
      <w:r>
        <w:rPr>
          <w:spacing w:val="-6"/>
          <w:sz w:val="28"/>
        </w:rPr>
        <w:t xml:space="preserve"> </w:t>
      </w:r>
      <w:r>
        <w:rPr>
          <w:sz w:val="28"/>
        </w:rPr>
        <w:t>з</w:t>
      </w:r>
      <w:r>
        <w:rPr>
          <w:spacing w:val="-7"/>
          <w:sz w:val="28"/>
        </w:rPr>
        <w:t xml:space="preserve"> </w:t>
      </w:r>
      <w:r>
        <w:rPr>
          <w:sz w:val="28"/>
        </w:rPr>
        <w:t>управління</w:t>
      </w:r>
      <w:r>
        <w:rPr>
          <w:spacing w:val="-6"/>
          <w:sz w:val="28"/>
        </w:rPr>
        <w:t xml:space="preserve"> </w:t>
      </w:r>
      <w:r>
        <w:rPr>
          <w:sz w:val="28"/>
        </w:rPr>
        <w:t>побутовими</w:t>
      </w:r>
      <w:r>
        <w:rPr>
          <w:spacing w:val="-5"/>
          <w:sz w:val="28"/>
        </w:rPr>
        <w:t xml:space="preserve"> </w:t>
      </w:r>
      <w:r>
        <w:rPr>
          <w:spacing w:val="-2"/>
          <w:sz w:val="28"/>
        </w:rPr>
        <w:t>відходами;</w:t>
      </w:r>
    </w:p>
    <w:p w14:paraId="59E53AED" w14:textId="77777777" w:rsidR="001A6F49" w:rsidRDefault="00000000">
      <w:pPr>
        <w:pStyle w:val="a5"/>
        <w:numPr>
          <w:ilvl w:val="0"/>
          <w:numId w:val="114"/>
        </w:numPr>
        <w:tabs>
          <w:tab w:val="left" w:pos="1293"/>
          <w:tab w:val="left" w:pos="2861"/>
          <w:tab w:val="left" w:pos="4031"/>
          <w:tab w:val="left" w:pos="5059"/>
          <w:tab w:val="left" w:pos="6059"/>
          <w:tab w:val="left" w:pos="7248"/>
          <w:tab w:val="left" w:pos="8265"/>
          <w:tab w:val="left" w:pos="8584"/>
        </w:tabs>
        <w:ind w:right="285" w:firstLine="566"/>
        <w:rPr>
          <w:sz w:val="28"/>
        </w:rPr>
      </w:pPr>
      <w:r>
        <w:rPr>
          <w:spacing w:val="-2"/>
          <w:sz w:val="28"/>
        </w:rPr>
        <w:t>визначення</w:t>
      </w:r>
      <w:r>
        <w:rPr>
          <w:sz w:val="28"/>
        </w:rPr>
        <w:tab/>
      </w:r>
      <w:r>
        <w:rPr>
          <w:spacing w:val="-2"/>
          <w:sz w:val="28"/>
        </w:rPr>
        <w:t>одиниці</w:t>
      </w:r>
      <w:r>
        <w:rPr>
          <w:sz w:val="28"/>
        </w:rPr>
        <w:tab/>
      </w:r>
      <w:r>
        <w:rPr>
          <w:spacing w:val="-2"/>
          <w:sz w:val="28"/>
        </w:rPr>
        <w:t>виміру</w:t>
      </w:r>
      <w:r>
        <w:rPr>
          <w:sz w:val="28"/>
        </w:rPr>
        <w:tab/>
      </w:r>
      <w:r>
        <w:rPr>
          <w:spacing w:val="-2"/>
          <w:sz w:val="28"/>
        </w:rPr>
        <w:t>обсягу</w:t>
      </w:r>
      <w:r>
        <w:rPr>
          <w:sz w:val="28"/>
        </w:rPr>
        <w:tab/>
      </w:r>
      <w:r>
        <w:rPr>
          <w:spacing w:val="-2"/>
          <w:sz w:val="28"/>
        </w:rPr>
        <w:t>наданих</w:t>
      </w:r>
      <w:r>
        <w:rPr>
          <w:sz w:val="28"/>
        </w:rPr>
        <w:tab/>
      </w:r>
      <w:r>
        <w:rPr>
          <w:spacing w:val="-2"/>
          <w:sz w:val="28"/>
        </w:rPr>
        <w:t>послуг</w:t>
      </w:r>
      <w:r>
        <w:rPr>
          <w:sz w:val="28"/>
        </w:rPr>
        <w:tab/>
      </w:r>
      <w:r>
        <w:rPr>
          <w:spacing w:val="-10"/>
          <w:sz w:val="28"/>
        </w:rPr>
        <w:t>з</w:t>
      </w:r>
      <w:r>
        <w:rPr>
          <w:sz w:val="28"/>
        </w:rPr>
        <w:tab/>
      </w:r>
      <w:r>
        <w:rPr>
          <w:spacing w:val="-2"/>
          <w:sz w:val="28"/>
        </w:rPr>
        <w:t xml:space="preserve">управління </w:t>
      </w:r>
      <w:r>
        <w:rPr>
          <w:sz w:val="28"/>
        </w:rPr>
        <w:t>побутовими відходами;</w:t>
      </w:r>
    </w:p>
    <w:p w14:paraId="4A12825E" w14:textId="77777777" w:rsidR="001A6F49" w:rsidRDefault="00000000">
      <w:pPr>
        <w:pStyle w:val="a5"/>
        <w:numPr>
          <w:ilvl w:val="0"/>
          <w:numId w:val="114"/>
        </w:numPr>
        <w:tabs>
          <w:tab w:val="left" w:pos="1083"/>
        </w:tabs>
        <w:ind w:right="287" w:firstLine="566"/>
        <w:jc w:val="both"/>
        <w:rPr>
          <w:sz w:val="28"/>
        </w:rPr>
      </w:pPr>
      <w:r>
        <w:rPr>
          <w:sz w:val="28"/>
        </w:rPr>
        <w:t xml:space="preserve">визначення у встановленому порядку суб’єктів господарювання, які здійснюють збирання, перевезення, відновлення та видалення побутових </w:t>
      </w:r>
      <w:r>
        <w:rPr>
          <w:spacing w:val="-2"/>
          <w:sz w:val="28"/>
        </w:rPr>
        <w:t>відходів;</w:t>
      </w:r>
    </w:p>
    <w:p w14:paraId="43203C0C" w14:textId="77777777" w:rsidR="001A6F49" w:rsidRDefault="00000000">
      <w:pPr>
        <w:pStyle w:val="a5"/>
        <w:numPr>
          <w:ilvl w:val="0"/>
          <w:numId w:val="114"/>
        </w:numPr>
        <w:tabs>
          <w:tab w:val="left" w:pos="1172"/>
        </w:tabs>
        <w:ind w:right="284" w:firstLine="566"/>
        <w:jc w:val="both"/>
        <w:rPr>
          <w:sz w:val="28"/>
        </w:rPr>
      </w:pPr>
      <w:r>
        <w:rPr>
          <w:sz w:val="28"/>
        </w:rPr>
        <w:t>прийняття рішення про початок та закінчення опалювального періоду з урахуванням кліматичних умов згідно з будівельними нормами і правилами, правилами технічної експлуатації теплових установок і мереж, державними санітарними нормами і правилами та іншими нормативними документами;</w:t>
      </w:r>
    </w:p>
    <w:p w14:paraId="46AC616A" w14:textId="77777777" w:rsidR="001A6F49" w:rsidRDefault="00000000">
      <w:pPr>
        <w:pStyle w:val="a5"/>
        <w:numPr>
          <w:ilvl w:val="0"/>
          <w:numId w:val="114"/>
        </w:numPr>
        <w:tabs>
          <w:tab w:val="left" w:pos="1144"/>
        </w:tabs>
        <w:ind w:right="285" w:firstLine="566"/>
        <w:jc w:val="both"/>
        <w:rPr>
          <w:sz w:val="28"/>
        </w:rPr>
      </w:pPr>
      <w:r>
        <w:rPr>
          <w:sz w:val="28"/>
        </w:rPr>
        <w:t>запровадження</w:t>
      </w:r>
      <w:r>
        <w:rPr>
          <w:spacing w:val="-14"/>
          <w:sz w:val="28"/>
        </w:rPr>
        <w:t xml:space="preserve"> </w:t>
      </w:r>
      <w:r>
        <w:rPr>
          <w:sz w:val="28"/>
        </w:rPr>
        <w:t>роздільного</w:t>
      </w:r>
      <w:r>
        <w:rPr>
          <w:spacing w:val="-12"/>
          <w:sz w:val="28"/>
        </w:rPr>
        <w:t xml:space="preserve"> </w:t>
      </w:r>
      <w:r>
        <w:rPr>
          <w:sz w:val="28"/>
        </w:rPr>
        <w:t>збирання</w:t>
      </w:r>
      <w:r>
        <w:rPr>
          <w:spacing w:val="-14"/>
          <w:sz w:val="28"/>
        </w:rPr>
        <w:t xml:space="preserve"> </w:t>
      </w:r>
      <w:r>
        <w:rPr>
          <w:sz w:val="28"/>
        </w:rPr>
        <w:t>побутових</w:t>
      </w:r>
      <w:r>
        <w:rPr>
          <w:spacing w:val="-12"/>
          <w:sz w:val="28"/>
        </w:rPr>
        <w:t xml:space="preserve"> </w:t>
      </w:r>
      <w:r>
        <w:rPr>
          <w:sz w:val="28"/>
        </w:rPr>
        <w:t>відходів</w:t>
      </w:r>
      <w:r>
        <w:rPr>
          <w:spacing w:val="-13"/>
          <w:sz w:val="28"/>
        </w:rPr>
        <w:t xml:space="preserve"> </w:t>
      </w:r>
      <w:r>
        <w:rPr>
          <w:sz w:val="28"/>
        </w:rPr>
        <w:t>та</w:t>
      </w:r>
      <w:r>
        <w:rPr>
          <w:spacing w:val="-13"/>
          <w:sz w:val="28"/>
        </w:rPr>
        <w:t xml:space="preserve"> </w:t>
      </w:r>
      <w:r>
        <w:rPr>
          <w:sz w:val="28"/>
        </w:rPr>
        <w:t>забезпечення виконання цільових показників щодо підготовки для повторного використання та рециклінгу побутових відходів;</w:t>
      </w:r>
    </w:p>
    <w:p w14:paraId="5E21FD2B" w14:textId="77777777" w:rsidR="001A6F49" w:rsidRDefault="00000000">
      <w:pPr>
        <w:pStyle w:val="a5"/>
        <w:numPr>
          <w:ilvl w:val="0"/>
          <w:numId w:val="114"/>
        </w:numPr>
        <w:tabs>
          <w:tab w:val="left" w:pos="1321"/>
        </w:tabs>
        <w:ind w:right="289" w:firstLine="566"/>
        <w:jc w:val="both"/>
        <w:rPr>
          <w:sz w:val="28"/>
        </w:rPr>
      </w:pPr>
      <w:r>
        <w:rPr>
          <w:sz w:val="28"/>
        </w:rPr>
        <w:t>забезпечення ліквідації несанкціонованих сміттєзвалищ у межах населених пунктів;</w:t>
      </w:r>
    </w:p>
    <w:p w14:paraId="58FA3668" w14:textId="77777777" w:rsidR="001A6F49" w:rsidRDefault="00000000">
      <w:pPr>
        <w:pStyle w:val="a5"/>
        <w:numPr>
          <w:ilvl w:val="0"/>
          <w:numId w:val="114"/>
        </w:numPr>
        <w:tabs>
          <w:tab w:val="left" w:pos="1372"/>
        </w:tabs>
        <w:ind w:right="284" w:firstLine="566"/>
        <w:jc w:val="both"/>
        <w:rPr>
          <w:sz w:val="28"/>
        </w:rPr>
      </w:pPr>
      <w:r>
        <w:rPr>
          <w:sz w:val="28"/>
        </w:rPr>
        <w:t>передача відходів, власник яких не встановлений, суб’єктам господарювання у сфері управління відходами для їх оброблення;</w:t>
      </w:r>
    </w:p>
    <w:p w14:paraId="1206212E" w14:textId="77777777" w:rsidR="001A6F49" w:rsidRDefault="00000000">
      <w:pPr>
        <w:pStyle w:val="a5"/>
        <w:numPr>
          <w:ilvl w:val="0"/>
          <w:numId w:val="114"/>
        </w:numPr>
        <w:tabs>
          <w:tab w:val="left" w:pos="1433"/>
        </w:tabs>
        <w:spacing w:before="1"/>
        <w:ind w:right="290" w:firstLine="566"/>
        <w:jc w:val="both"/>
        <w:rPr>
          <w:sz w:val="28"/>
        </w:rPr>
      </w:pPr>
      <w:r>
        <w:rPr>
          <w:sz w:val="28"/>
        </w:rPr>
        <w:t>надання інформації та проведення просвітницької роботи серед населення щодо управління відходами;</w:t>
      </w:r>
    </w:p>
    <w:p w14:paraId="10339CAF" w14:textId="77777777" w:rsidR="001A6F49" w:rsidRDefault="00000000">
      <w:pPr>
        <w:pStyle w:val="a5"/>
        <w:numPr>
          <w:ilvl w:val="0"/>
          <w:numId w:val="114"/>
        </w:numPr>
        <w:tabs>
          <w:tab w:val="left" w:pos="1292"/>
        </w:tabs>
        <w:ind w:right="284" w:firstLine="566"/>
        <w:jc w:val="both"/>
        <w:rPr>
          <w:sz w:val="28"/>
        </w:rPr>
      </w:pPr>
      <w:r>
        <w:rPr>
          <w:sz w:val="28"/>
        </w:rPr>
        <w:t>встановлення</w:t>
      </w:r>
      <w:r>
        <w:rPr>
          <w:spacing w:val="-3"/>
          <w:sz w:val="28"/>
        </w:rPr>
        <w:t xml:space="preserve"> </w:t>
      </w:r>
      <w:r>
        <w:rPr>
          <w:sz w:val="28"/>
        </w:rPr>
        <w:t>тарифу</w:t>
      </w:r>
      <w:r>
        <w:rPr>
          <w:spacing w:val="-4"/>
          <w:sz w:val="28"/>
        </w:rPr>
        <w:t xml:space="preserve"> </w:t>
      </w:r>
      <w:r>
        <w:rPr>
          <w:sz w:val="28"/>
        </w:rPr>
        <w:t>на</w:t>
      </w:r>
      <w:r>
        <w:rPr>
          <w:spacing w:val="-6"/>
          <w:sz w:val="28"/>
        </w:rPr>
        <w:t xml:space="preserve"> </w:t>
      </w:r>
      <w:r>
        <w:rPr>
          <w:sz w:val="28"/>
        </w:rPr>
        <w:t>послугу</w:t>
      </w:r>
      <w:r>
        <w:rPr>
          <w:spacing w:val="-5"/>
          <w:sz w:val="28"/>
        </w:rPr>
        <w:t xml:space="preserve"> </w:t>
      </w:r>
      <w:r>
        <w:rPr>
          <w:sz w:val="28"/>
        </w:rPr>
        <w:t>з</w:t>
      </w:r>
      <w:r>
        <w:rPr>
          <w:spacing w:val="-1"/>
          <w:sz w:val="28"/>
        </w:rPr>
        <w:t xml:space="preserve"> </w:t>
      </w:r>
      <w:r>
        <w:rPr>
          <w:sz w:val="28"/>
        </w:rPr>
        <w:t>управління</w:t>
      </w:r>
      <w:r>
        <w:rPr>
          <w:spacing w:val="-5"/>
          <w:sz w:val="28"/>
        </w:rPr>
        <w:t xml:space="preserve"> </w:t>
      </w:r>
      <w:r>
        <w:rPr>
          <w:sz w:val="28"/>
        </w:rPr>
        <w:t>побутовими</w:t>
      </w:r>
      <w:r>
        <w:rPr>
          <w:spacing w:val="-3"/>
          <w:sz w:val="28"/>
        </w:rPr>
        <w:t xml:space="preserve"> </w:t>
      </w:r>
      <w:r>
        <w:rPr>
          <w:sz w:val="28"/>
        </w:rPr>
        <w:t>відходами</w:t>
      </w:r>
      <w:r>
        <w:rPr>
          <w:spacing w:val="-3"/>
          <w:sz w:val="28"/>
        </w:rPr>
        <w:t xml:space="preserve"> </w:t>
      </w:r>
      <w:r>
        <w:rPr>
          <w:sz w:val="28"/>
        </w:rPr>
        <w:t>та тарифів</w:t>
      </w:r>
      <w:r>
        <w:rPr>
          <w:spacing w:val="-7"/>
          <w:sz w:val="28"/>
        </w:rPr>
        <w:t xml:space="preserve"> </w:t>
      </w:r>
      <w:r>
        <w:rPr>
          <w:sz w:val="28"/>
        </w:rPr>
        <w:t>на</w:t>
      </w:r>
      <w:r>
        <w:rPr>
          <w:spacing w:val="-6"/>
          <w:sz w:val="28"/>
        </w:rPr>
        <w:t xml:space="preserve"> </w:t>
      </w:r>
      <w:r>
        <w:rPr>
          <w:sz w:val="28"/>
        </w:rPr>
        <w:t>збирання,</w:t>
      </w:r>
      <w:r>
        <w:rPr>
          <w:spacing w:val="-7"/>
          <w:sz w:val="28"/>
        </w:rPr>
        <w:t xml:space="preserve"> </w:t>
      </w:r>
      <w:r>
        <w:rPr>
          <w:sz w:val="28"/>
        </w:rPr>
        <w:t>перевезення,</w:t>
      </w:r>
      <w:r>
        <w:rPr>
          <w:spacing w:val="-6"/>
          <w:sz w:val="28"/>
        </w:rPr>
        <w:t xml:space="preserve"> </w:t>
      </w:r>
      <w:r>
        <w:rPr>
          <w:sz w:val="28"/>
        </w:rPr>
        <w:t>відновлення</w:t>
      </w:r>
      <w:r>
        <w:rPr>
          <w:spacing w:val="-6"/>
          <w:sz w:val="28"/>
        </w:rPr>
        <w:t xml:space="preserve"> </w:t>
      </w:r>
      <w:r>
        <w:rPr>
          <w:sz w:val="28"/>
        </w:rPr>
        <w:t>та</w:t>
      </w:r>
      <w:r>
        <w:rPr>
          <w:spacing w:val="-6"/>
          <w:sz w:val="28"/>
        </w:rPr>
        <w:t xml:space="preserve"> </w:t>
      </w:r>
      <w:r>
        <w:rPr>
          <w:sz w:val="28"/>
        </w:rPr>
        <w:t>видалення</w:t>
      </w:r>
      <w:r>
        <w:rPr>
          <w:spacing w:val="-8"/>
          <w:sz w:val="28"/>
        </w:rPr>
        <w:t xml:space="preserve"> </w:t>
      </w:r>
      <w:r>
        <w:rPr>
          <w:sz w:val="28"/>
        </w:rPr>
        <w:t>побутових</w:t>
      </w:r>
      <w:r>
        <w:rPr>
          <w:spacing w:val="-6"/>
          <w:sz w:val="28"/>
        </w:rPr>
        <w:t xml:space="preserve"> </w:t>
      </w:r>
      <w:r>
        <w:rPr>
          <w:sz w:val="28"/>
        </w:rPr>
        <w:t>відходів як окремих його складових;</w:t>
      </w:r>
    </w:p>
    <w:p w14:paraId="270E972E" w14:textId="77777777" w:rsidR="001A6F49" w:rsidRDefault="00000000">
      <w:pPr>
        <w:pStyle w:val="a5"/>
        <w:numPr>
          <w:ilvl w:val="0"/>
          <w:numId w:val="114"/>
        </w:numPr>
        <w:tabs>
          <w:tab w:val="left" w:pos="1297"/>
        </w:tabs>
        <w:spacing w:line="242" w:lineRule="auto"/>
        <w:ind w:right="291" w:firstLine="566"/>
        <w:jc w:val="both"/>
        <w:rPr>
          <w:sz w:val="28"/>
        </w:rPr>
      </w:pPr>
      <w:r>
        <w:rPr>
          <w:sz w:val="28"/>
        </w:rPr>
        <w:t>затвердження</w:t>
      </w:r>
      <w:r>
        <w:rPr>
          <w:spacing w:val="-1"/>
          <w:sz w:val="28"/>
        </w:rPr>
        <w:t xml:space="preserve"> </w:t>
      </w:r>
      <w:r>
        <w:rPr>
          <w:sz w:val="28"/>
        </w:rPr>
        <w:t>інвестиційних</w:t>
      </w:r>
      <w:r>
        <w:rPr>
          <w:spacing w:val="-3"/>
          <w:sz w:val="28"/>
        </w:rPr>
        <w:t xml:space="preserve"> </w:t>
      </w:r>
      <w:r>
        <w:rPr>
          <w:sz w:val="28"/>
        </w:rPr>
        <w:t>програм</w:t>
      </w:r>
      <w:r>
        <w:rPr>
          <w:spacing w:val="-2"/>
          <w:sz w:val="28"/>
        </w:rPr>
        <w:t xml:space="preserve"> </w:t>
      </w:r>
      <w:r>
        <w:rPr>
          <w:sz w:val="28"/>
        </w:rPr>
        <w:t>суб’єктів</w:t>
      </w:r>
      <w:r>
        <w:rPr>
          <w:spacing w:val="-2"/>
          <w:sz w:val="28"/>
        </w:rPr>
        <w:t xml:space="preserve"> </w:t>
      </w:r>
      <w:r>
        <w:rPr>
          <w:sz w:val="28"/>
        </w:rPr>
        <w:t>господарювання</w:t>
      </w:r>
      <w:r>
        <w:rPr>
          <w:spacing w:val="-1"/>
          <w:sz w:val="28"/>
        </w:rPr>
        <w:t xml:space="preserve"> </w:t>
      </w:r>
      <w:r>
        <w:rPr>
          <w:sz w:val="28"/>
        </w:rPr>
        <w:t>у</w:t>
      </w:r>
      <w:r>
        <w:rPr>
          <w:spacing w:val="-1"/>
          <w:sz w:val="28"/>
        </w:rPr>
        <w:t xml:space="preserve"> </w:t>
      </w:r>
      <w:r>
        <w:rPr>
          <w:sz w:val="28"/>
        </w:rPr>
        <w:t>сфері управління побутовими відходами.</w:t>
      </w:r>
    </w:p>
    <w:p w14:paraId="75CA7CA0" w14:textId="77777777" w:rsidR="001A6F49" w:rsidRDefault="00000000">
      <w:pPr>
        <w:ind w:left="283" w:right="283" w:firstLine="566"/>
        <w:jc w:val="both"/>
        <w:rPr>
          <w:b/>
          <w:sz w:val="28"/>
        </w:rPr>
      </w:pPr>
      <w:r>
        <w:rPr>
          <w:sz w:val="28"/>
        </w:rPr>
        <w:t xml:space="preserve">Відповідно до статті 33 ЗУ «Про місцеве самоврядування в Україні» </w:t>
      </w:r>
      <w:r>
        <w:rPr>
          <w:b/>
          <w:sz w:val="28"/>
        </w:rPr>
        <w:t>до відання виконавчих органів сільських, селищних, міських рад належать:</w:t>
      </w:r>
    </w:p>
    <w:p w14:paraId="741BF9D0" w14:textId="77777777" w:rsidR="001A6F49" w:rsidRDefault="00000000">
      <w:pPr>
        <w:pStyle w:val="a5"/>
        <w:numPr>
          <w:ilvl w:val="0"/>
          <w:numId w:val="113"/>
        </w:numPr>
        <w:tabs>
          <w:tab w:val="left" w:pos="1185"/>
        </w:tabs>
        <w:ind w:right="281" w:firstLine="566"/>
        <w:jc w:val="both"/>
        <w:rPr>
          <w:sz w:val="28"/>
        </w:rPr>
      </w:pPr>
      <w:r>
        <w:rPr>
          <w:sz w:val="28"/>
        </w:rPr>
        <w:t>підготовка і подання на затвердження ради проектів місцевих програм охорони довкілля, участь у підготовці загальнодержавних і регіональних програм охорони довкілля;</w:t>
      </w:r>
    </w:p>
    <w:p w14:paraId="704B8BC8" w14:textId="77777777" w:rsidR="001A6F49" w:rsidRDefault="00000000">
      <w:pPr>
        <w:pStyle w:val="a5"/>
        <w:numPr>
          <w:ilvl w:val="0"/>
          <w:numId w:val="113"/>
        </w:numPr>
        <w:tabs>
          <w:tab w:val="left" w:pos="1204"/>
        </w:tabs>
        <w:spacing w:line="242" w:lineRule="auto"/>
        <w:ind w:right="290" w:firstLine="566"/>
        <w:jc w:val="both"/>
        <w:rPr>
          <w:sz w:val="28"/>
        </w:rPr>
      </w:pPr>
      <w:r>
        <w:rPr>
          <w:sz w:val="28"/>
        </w:rPr>
        <w:t>здійснення контролю за діяльністю суб’єктів господарювання у сфері управління побутовими відходами;</w:t>
      </w:r>
    </w:p>
    <w:p w14:paraId="1D3E752A" w14:textId="77777777" w:rsidR="001A6F49" w:rsidRDefault="00000000">
      <w:pPr>
        <w:pStyle w:val="a5"/>
        <w:numPr>
          <w:ilvl w:val="0"/>
          <w:numId w:val="113"/>
        </w:numPr>
        <w:tabs>
          <w:tab w:val="left" w:pos="1283"/>
        </w:tabs>
        <w:ind w:right="283" w:firstLine="566"/>
        <w:jc w:val="both"/>
        <w:rPr>
          <w:sz w:val="28"/>
        </w:rPr>
      </w:pPr>
      <w:r>
        <w:rPr>
          <w:sz w:val="28"/>
        </w:rPr>
        <w:t>здійснення контролю за додержанням юридичними та фізичними особами вимог у сфері управління відходами та розгляд справ про адміністративні правопорушення або передача їх матеріалів на розгляд інших державних органів у разі порушення законодавства про управління відходами.</w:t>
      </w:r>
    </w:p>
    <w:p w14:paraId="00218954" w14:textId="77777777" w:rsidR="001A6F49" w:rsidRDefault="00000000">
      <w:pPr>
        <w:pStyle w:val="a3"/>
        <w:spacing w:line="321" w:lineRule="exact"/>
        <w:ind w:left="849" w:firstLine="0"/>
      </w:pPr>
      <w:r>
        <w:t>За</w:t>
      </w:r>
      <w:r>
        <w:rPr>
          <w:spacing w:val="49"/>
          <w:w w:val="150"/>
        </w:rPr>
        <w:t xml:space="preserve"> </w:t>
      </w:r>
      <w:r>
        <w:t>управління</w:t>
      </w:r>
      <w:r>
        <w:rPr>
          <w:spacing w:val="50"/>
          <w:w w:val="150"/>
        </w:rPr>
        <w:t xml:space="preserve"> </w:t>
      </w:r>
      <w:r>
        <w:t>відходами</w:t>
      </w:r>
      <w:r>
        <w:rPr>
          <w:spacing w:val="51"/>
          <w:w w:val="150"/>
        </w:rPr>
        <w:t xml:space="preserve"> </w:t>
      </w:r>
      <w:r>
        <w:t>у</w:t>
      </w:r>
      <w:r>
        <w:rPr>
          <w:spacing w:val="54"/>
          <w:w w:val="150"/>
        </w:rPr>
        <w:t xml:space="preserve"> </w:t>
      </w:r>
      <w:r>
        <w:t>Великобичківській</w:t>
      </w:r>
      <w:r>
        <w:rPr>
          <w:spacing w:val="51"/>
          <w:w w:val="150"/>
        </w:rPr>
        <w:t xml:space="preserve"> </w:t>
      </w:r>
      <w:r>
        <w:t>селищній</w:t>
      </w:r>
      <w:r>
        <w:rPr>
          <w:spacing w:val="51"/>
          <w:w w:val="150"/>
        </w:rPr>
        <w:t xml:space="preserve"> </w:t>
      </w:r>
      <w:r>
        <w:t>ТГ</w:t>
      </w:r>
      <w:r>
        <w:rPr>
          <w:spacing w:val="51"/>
          <w:w w:val="150"/>
        </w:rPr>
        <w:t xml:space="preserve"> </w:t>
      </w:r>
      <w:r>
        <w:rPr>
          <w:spacing w:val="-2"/>
        </w:rPr>
        <w:t>відповідає</w:t>
      </w:r>
    </w:p>
    <w:p w14:paraId="219E106B" w14:textId="77777777" w:rsidR="001A6F49" w:rsidRDefault="00000000">
      <w:pPr>
        <w:pStyle w:val="1"/>
        <w:spacing w:line="322" w:lineRule="exact"/>
        <w:ind w:left="283"/>
        <w:jc w:val="both"/>
        <w:rPr>
          <w:b w:val="0"/>
        </w:rPr>
      </w:pPr>
      <w:r>
        <w:t>Сектор</w:t>
      </w:r>
      <w:r>
        <w:rPr>
          <w:spacing w:val="-13"/>
        </w:rPr>
        <w:t xml:space="preserve"> </w:t>
      </w:r>
      <w:r>
        <w:t>муніципальної</w:t>
      </w:r>
      <w:r>
        <w:rPr>
          <w:spacing w:val="-11"/>
        </w:rPr>
        <w:t xml:space="preserve"> </w:t>
      </w:r>
      <w:r>
        <w:t>інспекції</w:t>
      </w:r>
      <w:r>
        <w:rPr>
          <w:spacing w:val="-8"/>
        </w:rPr>
        <w:t xml:space="preserve"> </w:t>
      </w:r>
      <w:r>
        <w:t>Великобичківської</w:t>
      </w:r>
      <w:r>
        <w:rPr>
          <w:spacing w:val="-9"/>
        </w:rPr>
        <w:t xml:space="preserve"> </w:t>
      </w:r>
      <w:r>
        <w:t>селищної</w:t>
      </w:r>
      <w:r>
        <w:rPr>
          <w:spacing w:val="-8"/>
        </w:rPr>
        <w:t xml:space="preserve"> </w:t>
      </w:r>
      <w:r>
        <w:rPr>
          <w:spacing w:val="-2"/>
        </w:rPr>
        <w:t>ради</w:t>
      </w:r>
      <w:r>
        <w:rPr>
          <w:b w:val="0"/>
          <w:spacing w:val="-2"/>
        </w:rPr>
        <w:t>:</w:t>
      </w:r>
    </w:p>
    <w:p w14:paraId="47E8957D" w14:textId="77777777" w:rsidR="001A6F49" w:rsidRDefault="00000000">
      <w:pPr>
        <w:pStyle w:val="a5"/>
        <w:numPr>
          <w:ilvl w:val="1"/>
          <w:numId w:val="113"/>
        </w:numPr>
        <w:tabs>
          <w:tab w:val="left" w:pos="1280"/>
        </w:tabs>
        <w:ind w:right="279" w:firstLine="566"/>
        <w:rPr>
          <w:sz w:val="28"/>
        </w:rPr>
      </w:pPr>
      <w:r>
        <w:rPr>
          <w:sz w:val="28"/>
        </w:rPr>
        <w:t>проводить рейди та перевірки територій щодо додержання підприємствами,</w:t>
      </w:r>
      <w:r>
        <w:rPr>
          <w:spacing w:val="-18"/>
          <w:sz w:val="28"/>
        </w:rPr>
        <w:t xml:space="preserve"> </w:t>
      </w:r>
      <w:r>
        <w:rPr>
          <w:sz w:val="28"/>
        </w:rPr>
        <w:t>установами,</w:t>
      </w:r>
      <w:r>
        <w:rPr>
          <w:spacing w:val="-17"/>
          <w:sz w:val="28"/>
        </w:rPr>
        <w:t xml:space="preserve"> </w:t>
      </w:r>
      <w:r>
        <w:rPr>
          <w:sz w:val="28"/>
        </w:rPr>
        <w:t>організаціями</w:t>
      </w:r>
      <w:r>
        <w:rPr>
          <w:spacing w:val="-18"/>
          <w:sz w:val="28"/>
        </w:rPr>
        <w:t xml:space="preserve"> </w:t>
      </w:r>
      <w:r>
        <w:rPr>
          <w:sz w:val="28"/>
        </w:rPr>
        <w:t>і</w:t>
      </w:r>
      <w:r>
        <w:rPr>
          <w:spacing w:val="-17"/>
          <w:sz w:val="28"/>
        </w:rPr>
        <w:t xml:space="preserve"> </w:t>
      </w:r>
      <w:r>
        <w:rPr>
          <w:sz w:val="28"/>
        </w:rPr>
        <w:t>громадянами</w:t>
      </w:r>
      <w:r>
        <w:rPr>
          <w:spacing w:val="-18"/>
          <w:sz w:val="28"/>
        </w:rPr>
        <w:t xml:space="preserve"> </w:t>
      </w:r>
      <w:r>
        <w:rPr>
          <w:sz w:val="28"/>
        </w:rPr>
        <w:t>законодавства</w:t>
      </w:r>
      <w:r>
        <w:rPr>
          <w:spacing w:val="-17"/>
          <w:sz w:val="28"/>
        </w:rPr>
        <w:t xml:space="preserve"> </w:t>
      </w:r>
      <w:r>
        <w:rPr>
          <w:sz w:val="28"/>
        </w:rPr>
        <w:t>у</w:t>
      </w:r>
      <w:r>
        <w:rPr>
          <w:spacing w:val="-18"/>
          <w:sz w:val="28"/>
        </w:rPr>
        <w:t xml:space="preserve"> </w:t>
      </w:r>
      <w:r>
        <w:rPr>
          <w:sz w:val="28"/>
        </w:rPr>
        <w:t>сфері трудових відносин, оплати місцевих податків та зборів, дотримання вимог благоустрою громади та екологічного законодавства;</w:t>
      </w:r>
    </w:p>
    <w:p w14:paraId="40BBC29D" w14:textId="77777777" w:rsidR="001A6F49" w:rsidRDefault="001A6F49">
      <w:pPr>
        <w:pStyle w:val="a5"/>
        <w:rPr>
          <w:sz w:val="28"/>
        </w:rPr>
        <w:sectPr w:rsidR="001A6F49">
          <w:pgSz w:w="11910" w:h="16840"/>
          <w:pgMar w:top="760" w:right="566" w:bottom="780" w:left="1133" w:header="0" w:footer="574" w:gutter="0"/>
          <w:cols w:space="720"/>
        </w:sectPr>
      </w:pPr>
    </w:p>
    <w:p w14:paraId="7E25D194" w14:textId="77777777" w:rsidR="001A6F49" w:rsidRDefault="00000000">
      <w:pPr>
        <w:pStyle w:val="a5"/>
        <w:numPr>
          <w:ilvl w:val="1"/>
          <w:numId w:val="113"/>
        </w:numPr>
        <w:tabs>
          <w:tab w:val="left" w:pos="1040"/>
        </w:tabs>
        <w:spacing w:before="71"/>
        <w:ind w:right="286" w:firstLine="566"/>
        <w:rPr>
          <w:sz w:val="28"/>
        </w:rPr>
      </w:pPr>
      <w:r>
        <w:rPr>
          <w:sz w:val="28"/>
        </w:rPr>
        <w:t>забезпечує подання позовів до суду про відшкодування шкоди, завданої об’єктам благоустрою внаслідок порушення законодавства з питань благоустрою населених пунктів, Правил благоустрою території Великобичківської селищної ТГ та екологічного законодавства;</w:t>
      </w:r>
    </w:p>
    <w:p w14:paraId="0BE62516" w14:textId="77777777" w:rsidR="001A6F49" w:rsidRDefault="00000000">
      <w:pPr>
        <w:pStyle w:val="a5"/>
        <w:numPr>
          <w:ilvl w:val="1"/>
          <w:numId w:val="113"/>
        </w:numPr>
        <w:tabs>
          <w:tab w:val="left" w:pos="1102"/>
        </w:tabs>
        <w:spacing w:before="1"/>
        <w:ind w:right="289" w:firstLine="566"/>
        <w:rPr>
          <w:sz w:val="28"/>
        </w:rPr>
      </w:pPr>
      <w:r>
        <w:rPr>
          <w:sz w:val="28"/>
        </w:rPr>
        <w:t>вживає заходів щодо зупинення робіт, які проводяться самовільно і порушують стан благоустрою Великобичківської селищної ТГ;</w:t>
      </w:r>
    </w:p>
    <w:p w14:paraId="17297C76" w14:textId="77777777" w:rsidR="001A6F49" w:rsidRDefault="00000000">
      <w:pPr>
        <w:pStyle w:val="a5"/>
        <w:numPr>
          <w:ilvl w:val="1"/>
          <w:numId w:val="113"/>
        </w:numPr>
        <w:tabs>
          <w:tab w:val="left" w:pos="1064"/>
        </w:tabs>
        <w:ind w:right="289" w:firstLine="566"/>
        <w:rPr>
          <w:sz w:val="28"/>
        </w:rPr>
      </w:pPr>
      <w:r>
        <w:rPr>
          <w:sz w:val="28"/>
        </w:rPr>
        <w:t>здійснює контроль за дотриманням правил благоустрою територій при проведенні будівельних, ремонтних та інших робіт;</w:t>
      </w:r>
    </w:p>
    <w:p w14:paraId="2D986893" w14:textId="77777777" w:rsidR="001A6F49" w:rsidRDefault="00000000">
      <w:pPr>
        <w:pStyle w:val="a5"/>
        <w:numPr>
          <w:ilvl w:val="1"/>
          <w:numId w:val="113"/>
        </w:numPr>
        <w:tabs>
          <w:tab w:val="left" w:pos="1100"/>
        </w:tabs>
        <w:ind w:right="287" w:firstLine="566"/>
        <w:rPr>
          <w:sz w:val="28"/>
        </w:rPr>
      </w:pPr>
      <w:r>
        <w:rPr>
          <w:sz w:val="28"/>
        </w:rPr>
        <w:t>здійснює контроль за додержанням вимог законодавства про працю, зокрема підприємницьку діяльність, про охорону навколишнього природного середовища та радіаційної безпеки, використанням і охороною природних ресурсів підприємствами, установами та організаціями незалежно від форм власності та господарювання, а також громадянами;</w:t>
      </w:r>
    </w:p>
    <w:p w14:paraId="4AF0A199" w14:textId="77777777" w:rsidR="001A6F49" w:rsidRDefault="00000000">
      <w:pPr>
        <w:pStyle w:val="a5"/>
        <w:numPr>
          <w:ilvl w:val="1"/>
          <w:numId w:val="113"/>
        </w:numPr>
        <w:tabs>
          <w:tab w:val="left" w:pos="1100"/>
        </w:tabs>
        <w:ind w:right="280" w:firstLine="566"/>
        <w:rPr>
          <w:sz w:val="28"/>
        </w:rPr>
      </w:pPr>
      <w:r>
        <w:rPr>
          <w:sz w:val="28"/>
        </w:rPr>
        <w:t>здійснює контроль за додержанням стандартів і нормативів у галузі охорони навколишнього природного середовища, раціонального використання природних ресурсів та радіаційної безпеки, встановлених лімітів (квот) використання і добування всіх видів природних ресурсів;</w:t>
      </w:r>
    </w:p>
    <w:p w14:paraId="0C744E64" w14:textId="77777777" w:rsidR="001A6F49" w:rsidRDefault="00000000">
      <w:pPr>
        <w:pStyle w:val="a5"/>
        <w:numPr>
          <w:ilvl w:val="1"/>
          <w:numId w:val="113"/>
        </w:numPr>
        <w:tabs>
          <w:tab w:val="left" w:pos="1148"/>
        </w:tabs>
        <w:spacing w:before="1"/>
        <w:ind w:right="287" w:firstLine="566"/>
        <w:rPr>
          <w:sz w:val="28"/>
        </w:rPr>
      </w:pPr>
      <w:r>
        <w:rPr>
          <w:sz w:val="28"/>
        </w:rPr>
        <w:t>здійснює контроль за додержанням вимог екологічної безпеки на підприємствах громади;</w:t>
      </w:r>
    </w:p>
    <w:p w14:paraId="64F003B4" w14:textId="77777777" w:rsidR="001A6F49" w:rsidRDefault="00000000">
      <w:pPr>
        <w:spacing w:before="321"/>
        <w:ind w:left="1761" w:hanging="1284"/>
        <w:rPr>
          <w:i/>
          <w:sz w:val="28"/>
        </w:rPr>
      </w:pPr>
      <w:r>
        <w:rPr>
          <w:i/>
          <w:sz w:val="28"/>
        </w:rPr>
        <w:t>Аналіз</w:t>
      </w:r>
      <w:r>
        <w:rPr>
          <w:i/>
          <w:spacing w:val="-6"/>
          <w:sz w:val="28"/>
        </w:rPr>
        <w:t xml:space="preserve"> </w:t>
      </w:r>
      <w:r>
        <w:rPr>
          <w:i/>
          <w:sz w:val="28"/>
        </w:rPr>
        <w:t>інституційної</w:t>
      </w:r>
      <w:r>
        <w:rPr>
          <w:i/>
          <w:spacing w:val="-5"/>
          <w:sz w:val="28"/>
        </w:rPr>
        <w:t xml:space="preserve"> </w:t>
      </w:r>
      <w:r>
        <w:rPr>
          <w:i/>
          <w:sz w:val="28"/>
        </w:rPr>
        <w:t>спроможності</w:t>
      </w:r>
      <w:r>
        <w:rPr>
          <w:i/>
          <w:spacing w:val="-5"/>
          <w:sz w:val="28"/>
        </w:rPr>
        <w:t xml:space="preserve"> </w:t>
      </w:r>
      <w:r>
        <w:rPr>
          <w:i/>
          <w:sz w:val="28"/>
        </w:rPr>
        <w:t>структур,</w:t>
      </w:r>
      <w:r>
        <w:rPr>
          <w:i/>
          <w:spacing w:val="-7"/>
          <w:sz w:val="28"/>
        </w:rPr>
        <w:t xml:space="preserve"> </w:t>
      </w:r>
      <w:r>
        <w:rPr>
          <w:i/>
          <w:sz w:val="28"/>
        </w:rPr>
        <w:t>відповідальних</w:t>
      </w:r>
      <w:r>
        <w:rPr>
          <w:i/>
          <w:spacing w:val="-6"/>
          <w:sz w:val="28"/>
        </w:rPr>
        <w:t xml:space="preserve"> </w:t>
      </w:r>
      <w:r>
        <w:rPr>
          <w:i/>
          <w:sz w:val="28"/>
        </w:rPr>
        <w:t>за</w:t>
      </w:r>
      <w:r>
        <w:rPr>
          <w:i/>
          <w:spacing w:val="-5"/>
          <w:sz w:val="28"/>
        </w:rPr>
        <w:t xml:space="preserve"> </w:t>
      </w:r>
      <w:r>
        <w:rPr>
          <w:i/>
          <w:sz w:val="28"/>
        </w:rPr>
        <w:t>управління відходами, наявні проблеми, що потребують вирішення</w:t>
      </w:r>
    </w:p>
    <w:p w14:paraId="66CB0520" w14:textId="77777777" w:rsidR="001A6F49" w:rsidRDefault="001A6F49">
      <w:pPr>
        <w:pStyle w:val="a3"/>
        <w:spacing w:before="1"/>
        <w:ind w:left="0" w:firstLine="0"/>
        <w:jc w:val="left"/>
        <w:rPr>
          <w:i/>
        </w:rPr>
      </w:pPr>
    </w:p>
    <w:p w14:paraId="15909CAE" w14:textId="77777777" w:rsidR="001A6F49" w:rsidRDefault="00000000">
      <w:pPr>
        <w:pStyle w:val="a3"/>
        <w:ind w:right="280"/>
      </w:pPr>
      <w:r>
        <w:t>Основний закон, який регулює систему управління відходами – Закон України</w:t>
      </w:r>
      <w:r>
        <w:rPr>
          <w:spacing w:val="-4"/>
        </w:rPr>
        <w:t xml:space="preserve"> </w:t>
      </w:r>
      <w:r>
        <w:t>(далі</w:t>
      </w:r>
      <w:r>
        <w:rPr>
          <w:spacing w:val="-5"/>
        </w:rPr>
        <w:t xml:space="preserve"> </w:t>
      </w:r>
      <w:r>
        <w:t>–</w:t>
      </w:r>
      <w:r>
        <w:rPr>
          <w:spacing w:val="-6"/>
        </w:rPr>
        <w:t xml:space="preserve"> </w:t>
      </w:r>
      <w:r>
        <w:t>ЗУ)</w:t>
      </w:r>
      <w:r>
        <w:rPr>
          <w:spacing w:val="-7"/>
        </w:rPr>
        <w:t xml:space="preserve"> </w:t>
      </w:r>
      <w:r>
        <w:t>«Про</w:t>
      </w:r>
      <w:r>
        <w:rPr>
          <w:spacing w:val="-5"/>
        </w:rPr>
        <w:t xml:space="preserve"> </w:t>
      </w:r>
      <w:r>
        <w:t>управління</w:t>
      </w:r>
      <w:r>
        <w:rPr>
          <w:spacing w:val="-5"/>
        </w:rPr>
        <w:t xml:space="preserve"> </w:t>
      </w:r>
      <w:r>
        <w:t>відходами».</w:t>
      </w:r>
      <w:r>
        <w:rPr>
          <w:spacing w:val="-6"/>
        </w:rPr>
        <w:t xml:space="preserve"> </w:t>
      </w:r>
      <w:r>
        <w:t>Закон</w:t>
      </w:r>
      <w:r>
        <w:rPr>
          <w:spacing w:val="-5"/>
        </w:rPr>
        <w:t xml:space="preserve"> </w:t>
      </w:r>
      <w:r>
        <w:t>імплементує</w:t>
      </w:r>
      <w:r>
        <w:rPr>
          <w:spacing w:val="-6"/>
        </w:rPr>
        <w:t xml:space="preserve"> </w:t>
      </w:r>
      <w:r>
        <w:t>положення Директиви</w:t>
      </w:r>
      <w:r>
        <w:rPr>
          <w:spacing w:val="80"/>
        </w:rPr>
        <w:t xml:space="preserve">  </w:t>
      </w:r>
      <w:r>
        <w:t>№2008/98/ЄС</w:t>
      </w:r>
      <w:r>
        <w:rPr>
          <w:spacing w:val="80"/>
        </w:rPr>
        <w:t xml:space="preserve">  </w:t>
      </w:r>
      <w:r>
        <w:t>про</w:t>
      </w:r>
      <w:r>
        <w:rPr>
          <w:spacing w:val="80"/>
        </w:rPr>
        <w:t xml:space="preserve">  </w:t>
      </w:r>
      <w:r>
        <w:t>відходи,</w:t>
      </w:r>
      <w:r>
        <w:rPr>
          <w:spacing w:val="80"/>
        </w:rPr>
        <w:t xml:space="preserve">  </w:t>
      </w:r>
      <w:r>
        <w:t>частину</w:t>
      </w:r>
      <w:r>
        <w:rPr>
          <w:spacing w:val="80"/>
        </w:rPr>
        <w:t xml:space="preserve">  </w:t>
      </w:r>
      <w:r>
        <w:t>положень</w:t>
      </w:r>
      <w:r>
        <w:rPr>
          <w:spacing w:val="80"/>
        </w:rPr>
        <w:t xml:space="preserve">  </w:t>
      </w:r>
      <w:r>
        <w:t>Директиви</w:t>
      </w:r>
    </w:p>
    <w:p w14:paraId="67D782F2" w14:textId="77777777" w:rsidR="001A6F49" w:rsidRDefault="00000000">
      <w:pPr>
        <w:pStyle w:val="a3"/>
        <w:ind w:right="280" w:firstLine="0"/>
      </w:pPr>
      <w:r>
        <w:t>№1999/31/ЄС</w:t>
      </w:r>
      <w:r>
        <w:rPr>
          <w:spacing w:val="-13"/>
        </w:rPr>
        <w:t xml:space="preserve"> </w:t>
      </w:r>
      <w:r>
        <w:t>щодо</w:t>
      </w:r>
      <w:r>
        <w:rPr>
          <w:spacing w:val="-11"/>
        </w:rPr>
        <w:t xml:space="preserve"> </w:t>
      </w:r>
      <w:r>
        <w:t>захоронення</w:t>
      </w:r>
      <w:r>
        <w:rPr>
          <w:spacing w:val="-12"/>
        </w:rPr>
        <w:t xml:space="preserve"> </w:t>
      </w:r>
      <w:r>
        <w:t>відходів,</w:t>
      </w:r>
      <w:r>
        <w:rPr>
          <w:spacing w:val="-13"/>
        </w:rPr>
        <w:t xml:space="preserve"> </w:t>
      </w:r>
      <w:r>
        <w:t>положення</w:t>
      </w:r>
      <w:r>
        <w:rPr>
          <w:spacing w:val="-12"/>
        </w:rPr>
        <w:t xml:space="preserve"> </w:t>
      </w:r>
      <w:r>
        <w:t>щодо</w:t>
      </w:r>
      <w:r>
        <w:rPr>
          <w:spacing w:val="-11"/>
        </w:rPr>
        <w:t xml:space="preserve"> </w:t>
      </w:r>
      <w:r>
        <w:t>спалювання</w:t>
      </w:r>
      <w:r>
        <w:rPr>
          <w:spacing w:val="-12"/>
        </w:rPr>
        <w:t xml:space="preserve"> </w:t>
      </w:r>
      <w:r>
        <w:t>відходів Директиви 2010/75/ЄС про промислові викиди, Директив про розширену відповідальність виробника, Базельської конвенції щодо транскордонного перевезення відходів та інших європейських актів). ЗУ «Про управління відходами» є рамковий, на виконання якого необхідна розробка та прийняття ряду</w:t>
      </w:r>
      <w:r>
        <w:rPr>
          <w:spacing w:val="-5"/>
        </w:rPr>
        <w:t xml:space="preserve"> </w:t>
      </w:r>
      <w:r>
        <w:t>суміжних</w:t>
      </w:r>
      <w:r>
        <w:rPr>
          <w:spacing w:val="-5"/>
        </w:rPr>
        <w:t xml:space="preserve"> </w:t>
      </w:r>
      <w:r>
        <w:t>законів,</w:t>
      </w:r>
      <w:r>
        <w:rPr>
          <w:spacing w:val="-7"/>
        </w:rPr>
        <w:t xml:space="preserve"> </w:t>
      </w:r>
      <w:r>
        <w:t>підзаконних</w:t>
      </w:r>
      <w:r>
        <w:rPr>
          <w:spacing w:val="-5"/>
        </w:rPr>
        <w:t xml:space="preserve"> </w:t>
      </w:r>
      <w:r>
        <w:t>актів</w:t>
      </w:r>
      <w:r>
        <w:rPr>
          <w:spacing w:val="-6"/>
        </w:rPr>
        <w:t xml:space="preserve"> </w:t>
      </w:r>
      <w:r>
        <w:t>та</w:t>
      </w:r>
      <w:r>
        <w:rPr>
          <w:spacing w:val="-5"/>
        </w:rPr>
        <w:t xml:space="preserve"> </w:t>
      </w:r>
      <w:r>
        <w:t>порядків,</w:t>
      </w:r>
      <w:r>
        <w:rPr>
          <w:spacing w:val="-7"/>
        </w:rPr>
        <w:t xml:space="preserve"> </w:t>
      </w:r>
      <w:r>
        <w:t>які</w:t>
      </w:r>
      <w:r>
        <w:rPr>
          <w:spacing w:val="-4"/>
        </w:rPr>
        <w:t xml:space="preserve"> </w:t>
      </w:r>
      <w:r>
        <w:t>на</w:t>
      </w:r>
      <w:r>
        <w:rPr>
          <w:spacing w:val="-5"/>
        </w:rPr>
        <w:t xml:space="preserve"> </w:t>
      </w:r>
      <w:r>
        <w:t>сьогодні</w:t>
      </w:r>
      <w:r>
        <w:rPr>
          <w:spacing w:val="-4"/>
        </w:rPr>
        <w:t xml:space="preserve"> </w:t>
      </w:r>
      <w:r>
        <w:t>вступають в дію, або на стадії розробки та проектів (законопроекти «Про упаковку та відходи</w:t>
      </w:r>
      <w:r>
        <w:rPr>
          <w:spacing w:val="34"/>
        </w:rPr>
        <w:t xml:space="preserve"> </w:t>
      </w:r>
      <w:r>
        <w:t>упаковки»,</w:t>
      </w:r>
      <w:r>
        <w:rPr>
          <w:spacing w:val="30"/>
        </w:rPr>
        <w:t xml:space="preserve"> </w:t>
      </w:r>
      <w:r>
        <w:t>«Про</w:t>
      </w:r>
      <w:r>
        <w:rPr>
          <w:spacing w:val="34"/>
        </w:rPr>
        <w:t xml:space="preserve"> </w:t>
      </w:r>
      <w:r>
        <w:t>відходи</w:t>
      </w:r>
      <w:r>
        <w:rPr>
          <w:spacing w:val="34"/>
        </w:rPr>
        <w:t xml:space="preserve"> </w:t>
      </w:r>
      <w:r>
        <w:t>електричного</w:t>
      </w:r>
      <w:r>
        <w:rPr>
          <w:spacing w:val="34"/>
        </w:rPr>
        <w:t xml:space="preserve"> </w:t>
      </w:r>
      <w:r>
        <w:t>та</w:t>
      </w:r>
      <w:r>
        <w:rPr>
          <w:spacing w:val="33"/>
        </w:rPr>
        <w:t xml:space="preserve"> </w:t>
      </w:r>
      <w:r>
        <w:t>електронного</w:t>
      </w:r>
      <w:r>
        <w:rPr>
          <w:spacing w:val="32"/>
        </w:rPr>
        <w:t xml:space="preserve"> </w:t>
      </w:r>
      <w:r>
        <w:t>обладнання»,</w:t>
      </w:r>
    </w:p>
    <w:p w14:paraId="51C75F8B" w14:textId="77777777" w:rsidR="001A6F49" w:rsidRDefault="00000000">
      <w:pPr>
        <w:pStyle w:val="a3"/>
        <w:spacing w:line="321" w:lineRule="exact"/>
        <w:ind w:firstLine="0"/>
      </w:pPr>
      <w:r>
        <w:t>«Про</w:t>
      </w:r>
      <w:r>
        <w:rPr>
          <w:spacing w:val="-5"/>
        </w:rPr>
        <w:t xml:space="preserve"> </w:t>
      </w:r>
      <w:r>
        <w:t>батареї</w:t>
      </w:r>
      <w:r>
        <w:rPr>
          <w:spacing w:val="-4"/>
        </w:rPr>
        <w:t xml:space="preserve"> </w:t>
      </w:r>
      <w:r>
        <w:t>та</w:t>
      </w:r>
      <w:r>
        <w:rPr>
          <w:spacing w:val="-4"/>
        </w:rPr>
        <w:t xml:space="preserve"> </w:t>
      </w:r>
      <w:r>
        <w:t>акумулятори»</w:t>
      </w:r>
      <w:r>
        <w:rPr>
          <w:spacing w:val="-4"/>
        </w:rPr>
        <w:t xml:space="preserve"> </w:t>
      </w:r>
      <w:r>
        <w:rPr>
          <w:spacing w:val="-2"/>
        </w:rPr>
        <w:t>тощо).</w:t>
      </w:r>
    </w:p>
    <w:p w14:paraId="68A94B55" w14:textId="77777777" w:rsidR="001A6F49" w:rsidRDefault="00000000">
      <w:pPr>
        <w:pStyle w:val="a3"/>
        <w:spacing w:before="1"/>
        <w:ind w:right="285"/>
      </w:pPr>
      <w:r>
        <w:t>Виконання заходів, які регулюють питання в частині розширеної відповідальності</w:t>
      </w:r>
      <w:r>
        <w:rPr>
          <w:spacing w:val="-3"/>
        </w:rPr>
        <w:t xml:space="preserve"> </w:t>
      </w:r>
      <w:r>
        <w:t>виробника</w:t>
      </w:r>
      <w:r>
        <w:rPr>
          <w:spacing w:val="-4"/>
        </w:rPr>
        <w:t xml:space="preserve"> </w:t>
      </w:r>
      <w:r>
        <w:t>будуть</w:t>
      </w:r>
      <w:r>
        <w:rPr>
          <w:spacing w:val="-5"/>
        </w:rPr>
        <w:t xml:space="preserve"> </w:t>
      </w:r>
      <w:r>
        <w:t>корегуватись</w:t>
      </w:r>
      <w:r>
        <w:rPr>
          <w:spacing w:val="-4"/>
        </w:rPr>
        <w:t xml:space="preserve"> </w:t>
      </w:r>
      <w:r>
        <w:t>після</w:t>
      </w:r>
      <w:r>
        <w:rPr>
          <w:spacing w:val="-6"/>
        </w:rPr>
        <w:t xml:space="preserve"> </w:t>
      </w:r>
      <w:r>
        <w:t>прийняття</w:t>
      </w:r>
      <w:r>
        <w:rPr>
          <w:spacing w:val="-3"/>
        </w:rPr>
        <w:t xml:space="preserve"> </w:t>
      </w:r>
      <w:r>
        <w:t xml:space="preserve">вищевказаних </w:t>
      </w:r>
      <w:r>
        <w:rPr>
          <w:spacing w:val="-2"/>
        </w:rPr>
        <w:t>законопроєктів.</w:t>
      </w:r>
    </w:p>
    <w:p w14:paraId="41BBF50A" w14:textId="77777777" w:rsidR="001A6F49" w:rsidRDefault="00000000">
      <w:pPr>
        <w:pStyle w:val="a3"/>
        <w:ind w:right="279" w:firstLine="707"/>
      </w:pPr>
      <w:r>
        <w:t>Розроблення МПУВ Великобичківської селищної ТГ на 2026-2034 роки, здійснюється згідно з Порядком розроблення, погодження та затвердження місцевих планів управління відходами, затвердженого постановою Кабінету Міністрів України від 05.09.2023 №947, Методичних рекомендацій з розроблення місцевих планів управління відходами, затверджених наказом Міністерства</w:t>
      </w:r>
      <w:r>
        <w:rPr>
          <w:spacing w:val="-5"/>
        </w:rPr>
        <w:t xml:space="preserve"> </w:t>
      </w:r>
      <w:r>
        <w:t>захисту</w:t>
      </w:r>
      <w:r>
        <w:rPr>
          <w:spacing w:val="-2"/>
        </w:rPr>
        <w:t xml:space="preserve"> </w:t>
      </w:r>
      <w:r>
        <w:t>довкілля</w:t>
      </w:r>
      <w:r>
        <w:rPr>
          <w:spacing w:val="-3"/>
        </w:rPr>
        <w:t xml:space="preserve"> </w:t>
      </w:r>
      <w:r>
        <w:t>України</w:t>
      </w:r>
      <w:r>
        <w:rPr>
          <w:spacing w:val="-3"/>
        </w:rPr>
        <w:t xml:space="preserve"> </w:t>
      </w:r>
      <w:r>
        <w:t>від</w:t>
      </w:r>
      <w:r>
        <w:rPr>
          <w:spacing w:val="-2"/>
        </w:rPr>
        <w:t xml:space="preserve"> </w:t>
      </w:r>
      <w:r>
        <w:t>15.03.2024</w:t>
      </w:r>
      <w:r>
        <w:rPr>
          <w:spacing w:val="-3"/>
        </w:rPr>
        <w:t xml:space="preserve"> </w:t>
      </w:r>
      <w:r>
        <w:t>року</w:t>
      </w:r>
      <w:r>
        <w:rPr>
          <w:spacing w:val="-2"/>
        </w:rPr>
        <w:t xml:space="preserve"> </w:t>
      </w:r>
      <w:r>
        <w:t>№288</w:t>
      </w:r>
      <w:r>
        <w:rPr>
          <w:spacing w:val="-1"/>
        </w:rPr>
        <w:t xml:space="preserve"> </w:t>
      </w:r>
      <w:r>
        <w:t>з</w:t>
      </w:r>
      <w:r>
        <w:rPr>
          <w:spacing w:val="-2"/>
        </w:rPr>
        <w:t xml:space="preserve"> </w:t>
      </w:r>
      <w:r>
        <w:t>врахуванням завдань та заходів РПУВ Закарпатської області до 2034 року.</w:t>
      </w:r>
    </w:p>
    <w:p w14:paraId="62B44F75" w14:textId="77777777" w:rsidR="001A6F49" w:rsidRDefault="00000000">
      <w:pPr>
        <w:pStyle w:val="a3"/>
        <w:ind w:right="286"/>
      </w:pPr>
      <w:r>
        <w:t>Отримання</w:t>
      </w:r>
      <w:r>
        <w:rPr>
          <w:spacing w:val="-7"/>
        </w:rPr>
        <w:t xml:space="preserve"> </w:t>
      </w:r>
      <w:r>
        <w:t>дозволів</w:t>
      </w:r>
      <w:r>
        <w:rPr>
          <w:spacing w:val="-7"/>
        </w:rPr>
        <w:t xml:space="preserve"> </w:t>
      </w:r>
      <w:r>
        <w:t>на</w:t>
      </w:r>
      <w:r>
        <w:rPr>
          <w:spacing w:val="-4"/>
        </w:rPr>
        <w:t xml:space="preserve"> </w:t>
      </w:r>
      <w:r>
        <w:t>здійснення</w:t>
      </w:r>
      <w:r>
        <w:rPr>
          <w:spacing w:val="-7"/>
        </w:rPr>
        <w:t xml:space="preserve"> </w:t>
      </w:r>
      <w:r>
        <w:t>діяльності</w:t>
      </w:r>
      <w:r>
        <w:rPr>
          <w:spacing w:val="-6"/>
        </w:rPr>
        <w:t xml:space="preserve"> </w:t>
      </w:r>
      <w:r>
        <w:t>у</w:t>
      </w:r>
      <w:r>
        <w:rPr>
          <w:spacing w:val="-3"/>
        </w:rPr>
        <w:t xml:space="preserve"> </w:t>
      </w:r>
      <w:r>
        <w:t>сфері</w:t>
      </w:r>
      <w:r>
        <w:rPr>
          <w:spacing w:val="-7"/>
        </w:rPr>
        <w:t xml:space="preserve"> </w:t>
      </w:r>
      <w:r>
        <w:t>управління</w:t>
      </w:r>
      <w:r>
        <w:rPr>
          <w:spacing w:val="-4"/>
        </w:rPr>
        <w:t xml:space="preserve"> </w:t>
      </w:r>
      <w:r>
        <w:t>відходами потребує</w:t>
      </w:r>
      <w:r>
        <w:rPr>
          <w:spacing w:val="-9"/>
        </w:rPr>
        <w:t xml:space="preserve"> </w:t>
      </w:r>
      <w:r>
        <w:t>певного</w:t>
      </w:r>
      <w:r>
        <w:rPr>
          <w:spacing w:val="-8"/>
        </w:rPr>
        <w:t xml:space="preserve"> </w:t>
      </w:r>
      <w:r>
        <w:t>часу</w:t>
      </w:r>
      <w:r>
        <w:rPr>
          <w:spacing w:val="-8"/>
        </w:rPr>
        <w:t xml:space="preserve"> </w:t>
      </w:r>
      <w:r>
        <w:t>для</w:t>
      </w:r>
      <w:r>
        <w:rPr>
          <w:spacing w:val="-8"/>
        </w:rPr>
        <w:t xml:space="preserve"> </w:t>
      </w:r>
      <w:r>
        <w:t>підготовки</w:t>
      </w:r>
      <w:r>
        <w:rPr>
          <w:spacing w:val="-8"/>
        </w:rPr>
        <w:t xml:space="preserve"> </w:t>
      </w:r>
      <w:r>
        <w:t>документів</w:t>
      </w:r>
      <w:r>
        <w:rPr>
          <w:spacing w:val="-6"/>
        </w:rPr>
        <w:t xml:space="preserve"> </w:t>
      </w:r>
      <w:r>
        <w:t>та</w:t>
      </w:r>
      <w:r>
        <w:rPr>
          <w:spacing w:val="-9"/>
        </w:rPr>
        <w:t xml:space="preserve"> </w:t>
      </w:r>
      <w:r>
        <w:t>інформації,</w:t>
      </w:r>
      <w:r>
        <w:rPr>
          <w:spacing w:val="-7"/>
        </w:rPr>
        <w:t xml:space="preserve"> </w:t>
      </w:r>
      <w:r>
        <w:t>які</w:t>
      </w:r>
      <w:r>
        <w:rPr>
          <w:spacing w:val="-7"/>
        </w:rPr>
        <w:t xml:space="preserve"> </w:t>
      </w:r>
      <w:r>
        <w:t>подаються</w:t>
      </w:r>
      <w:r>
        <w:rPr>
          <w:spacing w:val="-6"/>
        </w:rPr>
        <w:t xml:space="preserve"> </w:t>
      </w:r>
      <w:r>
        <w:t>в</w:t>
      </w:r>
    </w:p>
    <w:p w14:paraId="3A5918A4" w14:textId="77777777" w:rsidR="001A6F49" w:rsidRDefault="001A6F49">
      <w:pPr>
        <w:pStyle w:val="a3"/>
        <w:sectPr w:rsidR="001A6F49">
          <w:pgSz w:w="11910" w:h="16840"/>
          <w:pgMar w:top="760" w:right="566" w:bottom="760" w:left="1133" w:header="0" w:footer="574" w:gutter="0"/>
          <w:cols w:space="720"/>
        </w:sectPr>
      </w:pPr>
    </w:p>
    <w:p w14:paraId="07131CF4" w14:textId="77777777" w:rsidR="001A6F49" w:rsidRDefault="00000000">
      <w:pPr>
        <w:pStyle w:val="a3"/>
        <w:spacing w:before="71"/>
        <w:ind w:right="280" w:firstLine="0"/>
      </w:pPr>
      <w:r>
        <w:t>Міністерство економіки та довкілля України для отримання цього дозволу. Ліцензія</w:t>
      </w:r>
      <w:r>
        <w:rPr>
          <w:spacing w:val="-18"/>
        </w:rPr>
        <w:t xml:space="preserve"> </w:t>
      </w:r>
      <w:r>
        <w:t>на</w:t>
      </w:r>
      <w:r>
        <w:rPr>
          <w:spacing w:val="-17"/>
        </w:rPr>
        <w:t xml:space="preserve"> </w:t>
      </w:r>
      <w:r>
        <w:t>управління</w:t>
      </w:r>
      <w:r>
        <w:rPr>
          <w:spacing w:val="-18"/>
        </w:rPr>
        <w:t xml:space="preserve"> </w:t>
      </w:r>
      <w:r>
        <w:t>небезпечними</w:t>
      </w:r>
      <w:r>
        <w:rPr>
          <w:spacing w:val="-17"/>
        </w:rPr>
        <w:t xml:space="preserve"> </w:t>
      </w:r>
      <w:r>
        <w:t>відходами</w:t>
      </w:r>
      <w:r>
        <w:rPr>
          <w:spacing w:val="-14"/>
        </w:rPr>
        <w:t xml:space="preserve"> </w:t>
      </w:r>
      <w:r>
        <w:t>–</w:t>
      </w:r>
      <w:r>
        <w:rPr>
          <w:spacing w:val="-17"/>
        </w:rPr>
        <w:t xml:space="preserve"> </w:t>
      </w:r>
      <w:r>
        <w:t>вимоги</w:t>
      </w:r>
      <w:r>
        <w:rPr>
          <w:spacing w:val="-18"/>
        </w:rPr>
        <w:t xml:space="preserve"> </w:t>
      </w:r>
      <w:r>
        <w:t>до</w:t>
      </w:r>
      <w:r>
        <w:rPr>
          <w:spacing w:val="-17"/>
        </w:rPr>
        <w:t xml:space="preserve"> </w:t>
      </w:r>
      <w:r>
        <w:t>порядку</w:t>
      </w:r>
      <w:r>
        <w:rPr>
          <w:spacing w:val="-17"/>
        </w:rPr>
        <w:t xml:space="preserve"> </w:t>
      </w:r>
      <w:r>
        <w:t>та</w:t>
      </w:r>
      <w:r>
        <w:rPr>
          <w:spacing w:val="-18"/>
        </w:rPr>
        <w:t xml:space="preserve"> </w:t>
      </w:r>
      <w:r>
        <w:t>переліку документів на отримання ліцензії майже не змінилися, однак, нові правила визначають необхідності пройти обов’язкову перевірку відповідності та наявності матеріально-технічної бази заявника встановленим вимогам. Перевірку проводить Міністерство економіки та довкілля України.</w:t>
      </w:r>
    </w:p>
    <w:p w14:paraId="034A7A29" w14:textId="77777777" w:rsidR="001A6F49" w:rsidRDefault="00000000">
      <w:pPr>
        <w:pStyle w:val="a3"/>
        <w:spacing w:before="1"/>
        <w:ind w:right="281"/>
      </w:pPr>
      <w:r>
        <w:t>Органи місцевого самоврядування докладають максимальних зусиль для вирішення проблем, пов’язаних із забезпеченням ефективного функціонування системи управління побутовими відходами.</w:t>
      </w:r>
    </w:p>
    <w:p w14:paraId="5B3D2F3D" w14:textId="77777777" w:rsidR="001A6F49" w:rsidRDefault="00000000">
      <w:pPr>
        <w:pStyle w:val="a3"/>
        <w:spacing w:before="1"/>
        <w:ind w:right="287"/>
      </w:pPr>
      <w:r>
        <w:t>Залучення додаткових фінансових ресурсів, міжнародних грантів, інвестицій, кредитів у сферу управління відходами є одним з найважливіших напрямів розвитку системи управління відходами.</w:t>
      </w:r>
    </w:p>
    <w:p w14:paraId="554A27C7" w14:textId="77777777" w:rsidR="001A6F49" w:rsidRDefault="00000000">
      <w:pPr>
        <w:pStyle w:val="a3"/>
        <w:spacing w:line="321" w:lineRule="exact"/>
        <w:ind w:left="849" w:firstLine="0"/>
      </w:pPr>
      <w:r>
        <w:t>Для</w:t>
      </w:r>
      <w:r>
        <w:rPr>
          <w:spacing w:val="-5"/>
        </w:rPr>
        <w:t xml:space="preserve"> </w:t>
      </w:r>
      <w:r>
        <w:t>органів</w:t>
      </w:r>
      <w:r>
        <w:rPr>
          <w:spacing w:val="-6"/>
        </w:rPr>
        <w:t xml:space="preserve"> </w:t>
      </w:r>
      <w:r>
        <w:t>місцевої</w:t>
      </w:r>
      <w:r>
        <w:rPr>
          <w:spacing w:val="-4"/>
        </w:rPr>
        <w:t xml:space="preserve"> </w:t>
      </w:r>
      <w:r>
        <w:t>влади</w:t>
      </w:r>
      <w:r>
        <w:rPr>
          <w:spacing w:val="-4"/>
        </w:rPr>
        <w:t xml:space="preserve"> </w:t>
      </w:r>
      <w:r>
        <w:rPr>
          <w:spacing w:val="-2"/>
        </w:rPr>
        <w:t>рекомендується:</w:t>
      </w:r>
    </w:p>
    <w:p w14:paraId="18E4EE5D" w14:textId="77777777" w:rsidR="001A6F49" w:rsidRDefault="00000000">
      <w:pPr>
        <w:pStyle w:val="a5"/>
        <w:numPr>
          <w:ilvl w:val="1"/>
          <w:numId w:val="113"/>
        </w:numPr>
        <w:tabs>
          <w:tab w:val="left" w:pos="990"/>
        </w:tabs>
        <w:ind w:right="288" w:firstLine="566"/>
        <w:rPr>
          <w:sz w:val="28"/>
        </w:rPr>
      </w:pPr>
      <w:r>
        <w:rPr>
          <w:sz w:val="28"/>
        </w:rPr>
        <w:t xml:space="preserve">з метою впровадження новітніх наукових розробок та практик у сфері управління відходами, необхідне ознайомлення з позитивним практичним </w:t>
      </w:r>
      <w:r>
        <w:rPr>
          <w:spacing w:val="-2"/>
          <w:sz w:val="28"/>
        </w:rPr>
        <w:t>досвідом;</w:t>
      </w:r>
    </w:p>
    <w:p w14:paraId="21991CEF" w14:textId="77777777" w:rsidR="001A6F49" w:rsidRDefault="00000000">
      <w:pPr>
        <w:pStyle w:val="a5"/>
        <w:numPr>
          <w:ilvl w:val="1"/>
          <w:numId w:val="113"/>
        </w:numPr>
        <w:tabs>
          <w:tab w:val="left" w:pos="990"/>
        </w:tabs>
        <w:spacing w:before="2"/>
        <w:ind w:right="287" w:firstLine="566"/>
        <w:rPr>
          <w:sz w:val="28"/>
        </w:rPr>
      </w:pPr>
      <w:r>
        <w:rPr>
          <w:sz w:val="28"/>
        </w:rPr>
        <w:t>підвищувати обмін інформацією між муніципалітетами з метою вдосконалення процесу прийняття рішень у сфері охорони довкілля та використання природних ресурсів;</w:t>
      </w:r>
    </w:p>
    <w:p w14:paraId="09F7CAAE" w14:textId="77777777" w:rsidR="001A6F49" w:rsidRDefault="00000000">
      <w:pPr>
        <w:pStyle w:val="a5"/>
        <w:numPr>
          <w:ilvl w:val="1"/>
          <w:numId w:val="113"/>
        </w:numPr>
        <w:tabs>
          <w:tab w:val="left" w:pos="990"/>
        </w:tabs>
        <w:ind w:right="288" w:firstLine="566"/>
        <w:rPr>
          <w:sz w:val="28"/>
        </w:rPr>
      </w:pPr>
      <w:r>
        <w:rPr>
          <w:sz w:val="28"/>
        </w:rPr>
        <w:t>створювати механізми участі громадськості і промислових підприємств підчас розроблення та впровадження місцевої екологічної політики;</w:t>
      </w:r>
    </w:p>
    <w:p w14:paraId="02271E20" w14:textId="77777777" w:rsidR="001A6F49" w:rsidRDefault="00000000">
      <w:pPr>
        <w:pStyle w:val="a5"/>
        <w:numPr>
          <w:ilvl w:val="1"/>
          <w:numId w:val="113"/>
        </w:numPr>
        <w:tabs>
          <w:tab w:val="left" w:pos="990"/>
        </w:tabs>
        <w:spacing w:line="242" w:lineRule="auto"/>
        <w:ind w:right="287" w:firstLine="566"/>
        <w:rPr>
          <w:sz w:val="28"/>
        </w:rPr>
      </w:pPr>
      <w:r>
        <w:rPr>
          <w:sz w:val="28"/>
        </w:rPr>
        <w:t xml:space="preserve">інформувати мешканців громади та залучати їх до процесу прийняття </w:t>
      </w:r>
      <w:r>
        <w:rPr>
          <w:spacing w:val="-2"/>
          <w:sz w:val="28"/>
        </w:rPr>
        <w:t>рішень.</w:t>
      </w:r>
    </w:p>
    <w:p w14:paraId="31BB6BD8" w14:textId="77777777" w:rsidR="001A6F49" w:rsidRDefault="00000000">
      <w:pPr>
        <w:pStyle w:val="a3"/>
        <w:ind w:right="283"/>
      </w:pPr>
      <w:r>
        <w:t>Головна</w:t>
      </w:r>
      <w:r>
        <w:rPr>
          <w:spacing w:val="-15"/>
        </w:rPr>
        <w:t xml:space="preserve"> </w:t>
      </w:r>
      <w:r>
        <w:t>мета</w:t>
      </w:r>
      <w:r>
        <w:rPr>
          <w:spacing w:val="-15"/>
        </w:rPr>
        <w:t xml:space="preserve"> </w:t>
      </w:r>
      <w:r>
        <w:t>реалізації</w:t>
      </w:r>
      <w:r>
        <w:rPr>
          <w:spacing w:val="-15"/>
        </w:rPr>
        <w:t xml:space="preserve"> </w:t>
      </w:r>
      <w:r>
        <w:t>інституційного</w:t>
      </w:r>
      <w:r>
        <w:rPr>
          <w:spacing w:val="-16"/>
        </w:rPr>
        <w:t xml:space="preserve"> </w:t>
      </w:r>
      <w:r>
        <w:t>забезпечення</w:t>
      </w:r>
      <w:r>
        <w:rPr>
          <w:spacing w:val="-15"/>
        </w:rPr>
        <w:t xml:space="preserve"> </w:t>
      </w:r>
      <w:r>
        <w:t>екологічної</w:t>
      </w:r>
      <w:r>
        <w:rPr>
          <w:spacing w:val="-15"/>
        </w:rPr>
        <w:t xml:space="preserve"> </w:t>
      </w:r>
      <w:r>
        <w:t>політики</w:t>
      </w:r>
      <w:r>
        <w:rPr>
          <w:spacing w:val="-15"/>
        </w:rPr>
        <w:t xml:space="preserve"> </w:t>
      </w:r>
      <w:r>
        <w:t xml:space="preserve">в умовах децентралізації полягає в досягненні стійкості системи або зниженні рівня її невизначеності шляхом запровадження більш стійких і довготривалих механізмів взаємодії між окремими інститутами та структурними елементами </w:t>
      </w:r>
      <w:r>
        <w:rPr>
          <w:spacing w:val="-2"/>
        </w:rPr>
        <w:t>системи.</w:t>
      </w:r>
    </w:p>
    <w:p w14:paraId="7E251C7A" w14:textId="77777777" w:rsidR="001A6F49" w:rsidRDefault="00000000">
      <w:pPr>
        <w:pStyle w:val="1"/>
        <w:numPr>
          <w:ilvl w:val="2"/>
          <w:numId w:val="125"/>
        </w:numPr>
        <w:tabs>
          <w:tab w:val="left" w:pos="1702"/>
        </w:tabs>
        <w:spacing w:before="316"/>
        <w:ind w:left="1702" w:hanging="697"/>
        <w:jc w:val="left"/>
      </w:pPr>
      <w:bookmarkStart w:id="13" w:name="_bookmark13"/>
      <w:bookmarkEnd w:id="13"/>
      <w:r>
        <w:t>Фінансово-економічне</w:t>
      </w:r>
      <w:r>
        <w:rPr>
          <w:spacing w:val="-14"/>
        </w:rPr>
        <w:t xml:space="preserve"> </w:t>
      </w:r>
      <w:r>
        <w:t>забезпечення</w:t>
      </w:r>
      <w:r>
        <w:rPr>
          <w:spacing w:val="-12"/>
        </w:rPr>
        <w:t xml:space="preserve"> </w:t>
      </w:r>
      <w:r>
        <w:t>управління</w:t>
      </w:r>
      <w:r>
        <w:rPr>
          <w:spacing w:val="-12"/>
        </w:rPr>
        <w:t xml:space="preserve"> </w:t>
      </w:r>
      <w:r>
        <w:rPr>
          <w:spacing w:val="-2"/>
        </w:rPr>
        <w:t>відходами</w:t>
      </w:r>
    </w:p>
    <w:p w14:paraId="70C27173" w14:textId="77777777" w:rsidR="001A6F49" w:rsidRDefault="00000000">
      <w:pPr>
        <w:pStyle w:val="a3"/>
        <w:spacing w:before="321"/>
        <w:ind w:right="283"/>
      </w:pPr>
      <w:r>
        <w:t>Основним джерелом фінансування природоохоронних заходів у Великобичківській селищній ТГ є кошти фонду охорони навколишнього природного середовища, який формується за рахунок відрахувань екологічного податку та частини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w:t>
      </w:r>
    </w:p>
    <w:p w14:paraId="6E872FCD" w14:textId="77777777" w:rsidR="001A6F49" w:rsidRDefault="00000000">
      <w:pPr>
        <w:pStyle w:val="a3"/>
        <w:ind w:right="280"/>
      </w:pPr>
      <w:r>
        <w:t>Екологічний</w:t>
      </w:r>
      <w:r>
        <w:rPr>
          <w:spacing w:val="-9"/>
        </w:rPr>
        <w:t xml:space="preserve"> </w:t>
      </w:r>
      <w:r>
        <w:t>податок</w:t>
      </w:r>
      <w:r>
        <w:rPr>
          <w:spacing w:val="-7"/>
        </w:rPr>
        <w:t xml:space="preserve"> </w:t>
      </w:r>
      <w:r>
        <w:t>є</w:t>
      </w:r>
      <w:r>
        <w:rPr>
          <w:spacing w:val="-8"/>
        </w:rPr>
        <w:t xml:space="preserve"> </w:t>
      </w:r>
      <w:r>
        <w:t>основним</w:t>
      </w:r>
      <w:r>
        <w:rPr>
          <w:spacing w:val="-10"/>
        </w:rPr>
        <w:t xml:space="preserve"> </w:t>
      </w:r>
      <w:r>
        <w:t>джерелом</w:t>
      </w:r>
      <w:r>
        <w:rPr>
          <w:spacing w:val="-7"/>
        </w:rPr>
        <w:t xml:space="preserve"> </w:t>
      </w:r>
      <w:r>
        <w:t>формування</w:t>
      </w:r>
      <w:r>
        <w:rPr>
          <w:spacing w:val="-9"/>
        </w:rPr>
        <w:t xml:space="preserve"> </w:t>
      </w:r>
      <w:r>
        <w:t>доходів</w:t>
      </w:r>
      <w:r>
        <w:rPr>
          <w:spacing w:val="-8"/>
        </w:rPr>
        <w:t xml:space="preserve"> </w:t>
      </w:r>
      <w:r>
        <w:t>селищного фонду охорони навколишнього природного середовища. Кошти фонду охорони навколишнього природного середовища мають цільове екологічне призначення і спрямовуються виключно на фінансування природоохоронних заходів селища чи</w:t>
      </w:r>
      <w:r>
        <w:rPr>
          <w:spacing w:val="-8"/>
        </w:rPr>
        <w:t xml:space="preserve"> </w:t>
      </w:r>
      <w:r>
        <w:t>громади,</w:t>
      </w:r>
      <w:r>
        <w:rPr>
          <w:spacing w:val="-8"/>
        </w:rPr>
        <w:t xml:space="preserve"> </w:t>
      </w:r>
      <w:r>
        <w:t>згідно</w:t>
      </w:r>
      <w:r>
        <w:rPr>
          <w:spacing w:val="-8"/>
        </w:rPr>
        <w:t xml:space="preserve"> </w:t>
      </w:r>
      <w:r>
        <w:t>з</w:t>
      </w:r>
      <w:r>
        <w:rPr>
          <w:spacing w:val="-11"/>
        </w:rPr>
        <w:t xml:space="preserve"> </w:t>
      </w:r>
      <w:r>
        <w:t>постановою</w:t>
      </w:r>
      <w:r>
        <w:rPr>
          <w:spacing w:val="-8"/>
        </w:rPr>
        <w:t xml:space="preserve"> </w:t>
      </w:r>
      <w:r>
        <w:t>Кабінету</w:t>
      </w:r>
      <w:r>
        <w:rPr>
          <w:spacing w:val="-8"/>
        </w:rPr>
        <w:t xml:space="preserve"> </w:t>
      </w:r>
      <w:r>
        <w:t>Міністрів</w:t>
      </w:r>
      <w:r>
        <w:rPr>
          <w:spacing w:val="-8"/>
        </w:rPr>
        <w:t xml:space="preserve"> </w:t>
      </w:r>
      <w:r>
        <w:t>України</w:t>
      </w:r>
      <w:r>
        <w:rPr>
          <w:spacing w:val="-9"/>
        </w:rPr>
        <w:t xml:space="preserve"> </w:t>
      </w:r>
      <w:r>
        <w:t>від</w:t>
      </w:r>
      <w:r>
        <w:rPr>
          <w:spacing w:val="-9"/>
        </w:rPr>
        <w:t xml:space="preserve"> </w:t>
      </w:r>
      <w:r>
        <w:t>17.09.1998</w:t>
      </w:r>
      <w:r>
        <w:rPr>
          <w:spacing w:val="-9"/>
        </w:rPr>
        <w:t xml:space="preserve"> </w:t>
      </w:r>
      <w:r>
        <w:t>року</w:t>
      </w:r>
    </w:p>
    <w:p w14:paraId="5341C262" w14:textId="77777777" w:rsidR="001A6F49" w:rsidRDefault="00000000">
      <w:pPr>
        <w:pStyle w:val="a3"/>
        <w:spacing w:before="1"/>
        <w:ind w:right="283" w:firstLine="0"/>
      </w:pPr>
      <w:r>
        <w:t>№1147 «Про затвердження видів діяльності, що відносяться до природоохоронних заходів» (зі змінами). Кошти фонду ОНПС Великобичківської селищної ТГ використовуються на природоохоронні заходи, в тому числі і на впровадження системи управління відходами у громаді.</w:t>
      </w:r>
    </w:p>
    <w:p w14:paraId="1CCB0DA2" w14:textId="77777777" w:rsidR="001A6F49" w:rsidRDefault="001A6F49">
      <w:pPr>
        <w:pStyle w:val="a3"/>
        <w:sectPr w:rsidR="001A6F49">
          <w:pgSz w:w="11910" w:h="16840"/>
          <w:pgMar w:top="760" w:right="566" w:bottom="780" w:left="1133" w:header="0" w:footer="574" w:gutter="0"/>
          <w:cols w:space="720"/>
        </w:sectPr>
      </w:pPr>
    </w:p>
    <w:p w14:paraId="34D6C623" w14:textId="77777777" w:rsidR="001A6F49" w:rsidRDefault="00000000">
      <w:pPr>
        <w:pStyle w:val="a3"/>
        <w:spacing w:before="71"/>
        <w:ind w:right="281"/>
      </w:pPr>
      <w:r>
        <w:t>З початку повномасштабного вторгнення росії в Україну, фінансування пріоритетних напрямів, у тому числі через місцеві цільові програми, здійснюється з урахуванням реальних можливостей відповідних місцевих бюджетів, враховуючи виконання постанови Кабінету Міністрів України від 09.06.2021 року №590 «Про затвердження Порядку виконання повноважень Державною казначейською службою в особливому режимі в умовах воєнного стану» (із змінами), а також виділених фінансових ресурсів державного бюджету, приватних інвестицій, кредитних ресурсів та технічної допомоги міжнародних організацій.</w:t>
      </w:r>
    </w:p>
    <w:p w14:paraId="2E7BEEBA" w14:textId="77777777" w:rsidR="001A6F49" w:rsidRDefault="00000000">
      <w:pPr>
        <w:pStyle w:val="a3"/>
        <w:spacing w:before="2"/>
        <w:ind w:right="288"/>
      </w:pPr>
      <w:r>
        <w:t xml:space="preserve">Основою фінансування природоохоронних заходів є кошти місцевого бюджету, грантові кошти, та фінансування за рахунок міжнародної технічної </w:t>
      </w:r>
      <w:r>
        <w:rPr>
          <w:spacing w:val="-2"/>
        </w:rPr>
        <w:t>допомоги.</w:t>
      </w:r>
    </w:p>
    <w:p w14:paraId="63823062" w14:textId="77777777" w:rsidR="001A6F49" w:rsidRDefault="00000000">
      <w:pPr>
        <w:pStyle w:val="a3"/>
        <w:ind w:right="288"/>
      </w:pPr>
      <w:r>
        <w:t>Місцевий фонд охорони навколишнього природного середовища Великобичківської селищної ТГ у 2025 році складав 131,9 тис. грн.</w:t>
      </w:r>
    </w:p>
    <w:p w14:paraId="1486FF23" w14:textId="77777777" w:rsidR="001A6F49" w:rsidRDefault="00000000">
      <w:pPr>
        <w:pStyle w:val="a3"/>
        <w:ind w:right="281" w:firstLine="707"/>
      </w:pPr>
      <w:r>
        <w:t>Надходження</w:t>
      </w:r>
      <w:r>
        <w:rPr>
          <w:spacing w:val="-14"/>
        </w:rPr>
        <w:t xml:space="preserve"> </w:t>
      </w:r>
      <w:r>
        <w:t>до</w:t>
      </w:r>
      <w:r>
        <w:rPr>
          <w:spacing w:val="-16"/>
        </w:rPr>
        <w:t xml:space="preserve"> </w:t>
      </w:r>
      <w:r>
        <w:t>фонду</w:t>
      </w:r>
      <w:r>
        <w:rPr>
          <w:spacing w:val="-16"/>
        </w:rPr>
        <w:t xml:space="preserve"> </w:t>
      </w:r>
      <w:r>
        <w:t>ОНПС</w:t>
      </w:r>
      <w:r>
        <w:rPr>
          <w:spacing w:val="-17"/>
        </w:rPr>
        <w:t xml:space="preserve"> </w:t>
      </w:r>
      <w:r>
        <w:t>у</w:t>
      </w:r>
      <w:r>
        <w:rPr>
          <w:spacing w:val="-12"/>
        </w:rPr>
        <w:t xml:space="preserve"> </w:t>
      </w:r>
      <w:r>
        <w:t>Великобичківській</w:t>
      </w:r>
      <w:r>
        <w:rPr>
          <w:spacing w:val="-14"/>
        </w:rPr>
        <w:t xml:space="preserve"> </w:t>
      </w:r>
      <w:r>
        <w:t>селищній</w:t>
      </w:r>
      <w:r>
        <w:rPr>
          <w:spacing w:val="-14"/>
        </w:rPr>
        <w:t xml:space="preserve"> </w:t>
      </w:r>
      <w:r>
        <w:t>ТГ</w:t>
      </w:r>
      <w:r>
        <w:rPr>
          <w:spacing w:val="-14"/>
        </w:rPr>
        <w:t xml:space="preserve"> </w:t>
      </w:r>
      <w:r>
        <w:t>зазначені у таблиці 2.1.3.1.</w:t>
      </w:r>
    </w:p>
    <w:p w14:paraId="19F6ABE6" w14:textId="77777777" w:rsidR="001A6F49" w:rsidRDefault="001A6F49">
      <w:pPr>
        <w:pStyle w:val="a3"/>
        <w:ind w:left="0" w:firstLine="0"/>
        <w:jc w:val="left"/>
      </w:pPr>
    </w:p>
    <w:p w14:paraId="272D434A" w14:textId="77777777" w:rsidR="001A6F49" w:rsidRDefault="00000000">
      <w:pPr>
        <w:pStyle w:val="1"/>
        <w:ind w:left="303" w:right="308"/>
      </w:pPr>
      <w:r>
        <w:t>Таблиця</w:t>
      </w:r>
      <w:r>
        <w:rPr>
          <w:spacing w:val="-6"/>
        </w:rPr>
        <w:t xml:space="preserve"> </w:t>
      </w:r>
      <w:r>
        <w:t>2.1.3.1.</w:t>
      </w:r>
      <w:r>
        <w:rPr>
          <w:spacing w:val="-4"/>
        </w:rPr>
        <w:t xml:space="preserve"> </w:t>
      </w:r>
      <w:r>
        <w:t>Надходження</w:t>
      </w:r>
      <w:r>
        <w:rPr>
          <w:spacing w:val="-6"/>
        </w:rPr>
        <w:t xml:space="preserve"> </w:t>
      </w:r>
      <w:r>
        <w:t>до</w:t>
      </w:r>
      <w:r>
        <w:rPr>
          <w:spacing w:val="-4"/>
        </w:rPr>
        <w:t xml:space="preserve"> </w:t>
      </w:r>
      <w:r>
        <w:t>фонду</w:t>
      </w:r>
      <w:r>
        <w:rPr>
          <w:spacing w:val="-6"/>
        </w:rPr>
        <w:t xml:space="preserve"> </w:t>
      </w:r>
      <w:r>
        <w:t>ОНПС</w:t>
      </w:r>
      <w:r>
        <w:rPr>
          <w:spacing w:val="-4"/>
        </w:rPr>
        <w:t xml:space="preserve"> </w:t>
      </w:r>
      <w:r>
        <w:t>у</w:t>
      </w:r>
      <w:r>
        <w:rPr>
          <w:spacing w:val="-6"/>
        </w:rPr>
        <w:t xml:space="preserve"> </w:t>
      </w:r>
      <w:r>
        <w:t>Великобичківській селищній ТГ, тис.грн</w:t>
      </w:r>
    </w:p>
    <w:p w14:paraId="0E7B3239" w14:textId="77777777" w:rsidR="001A6F49" w:rsidRDefault="00000000">
      <w:pPr>
        <w:spacing w:line="274"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0"/>
        <w:gridCol w:w="1553"/>
        <w:gridCol w:w="1555"/>
        <w:gridCol w:w="1553"/>
        <w:gridCol w:w="1556"/>
        <w:gridCol w:w="1505"/>
      </w:tblGrid>
      <w:tr w:rsidR="001A6F49" w14:paraId="6C1C49A6" w14:textId="77777777">
        <w:trPr>
          <w:trHeight w:val="318"/>
        </w:trPr>
        <w:tc>
          <w:tcPr>
            <w:tcW w:w="1850" w:type="dxa"/>
          </w:tcPr>
          <w:p w14:paraId="27425AFF" w14:textId="77777777" w:rsidR="001A6F49" w:rsidRDefault="00000000">
            <w:pPr>
              <w:pStyle w:val="TableParagraph"/>
              <w:spacing w:line="275" w:lineRule="exact"/>
              <w:ind w:left="9" w:right="1"/>
              <w:rPr>
                <w:b/>
                <w:sz w:val="24"/>
              </w:rPr>
            </w:pPr>
            <w:r>
              <w:rPr>
                <w:b/>
                <w:spacing w:val="-5"/>
                <w:sz w:val="24"/>
              </w:rPr>
              <w:t>Рік</w:t>
            </w:r>
          </w:p>
        </w:tc>
        <w:tc>
          <w:tcPr>
            <w:tcW w:w="1553" w:type="dxa"/>
          </w:tcPr>
          <w:p w14:paraId="37A9BB82" w14:textId="77777777" w:rsidR="001A6F49" w:rsidRDefault="00000000">
            <w:pPr>
              <w:pStyle w:val="TableParagraph"/>
              <w:spacing w:line="275" w:lineRule="exact"/>
              <w:ind w:left="7" w:right="5"/>
              <w:rPr>
                <w:b/>
                <w:sz w:val="24"/>
              </w:rPr>
            </w:pPr>
            <w:r>
              <w:rPr>
                <w:b/>
                <w:spacing w:val="-4"/>
                <w:sz w:val="24"/>
              </w:rPr>
              <w:t>2021</w:t>
            </w:r>
          </w:p>
        </w:tc>
        <w:tc>
          <w:tcPr>
            <w:tcW w:w="1555" w:type="dxa"/>
          </w:tcPr>
          <w:p w14:paraId="058B4006" w14:textId="77777777" w:rsidR="001A6F49" w:rsidRDefault="00000000">
            <w:pPr>
              <w:pStyle w:val="TableParagraph"/>
              <w:spacing w:line="275" w:lineRule="exact"/>
              <w:ind w:left="16" w:right="10"/>
              <w:rPr>
                <w:b/>
                <w:sz w:val="24"/>
              </w:rPr>
            </w:pPr>
            <w:r>
              <w:rPr>
                <w:b/>
                <w:spacing w:val="-4"/>
                <w:sz w:val="24"/>
              </w:rPr>
              <w:t>2022</w:t>
            </w:r>
          </w:p>
        </w:tc>
        <w:tc>
          <w:tcPr>
            <w:tcW w:w="1553" w:type="dxa"/>
          </w:tcPr>
          <w:p w14:paraId="4A23D8D5" w14:textId="77777777" w:rsidR="001A6F49" w:rsidRDefault="00000000">
            <w:pPr>
              <w:pStyle w:val="TableParagraph"/>
              <w:spacing w:line="275" w:lineRule="exact"/>
              <w:ind w:left="7" w:right="3"/>
              <w:rPr>
                <w:b/>
                <w:sz w:val="24"/>
              </w:rPr>
            </w:pPr>
            <w:r>
              <w:rPr>
                <w:b/>
                <w:spacing w:val="-4"/>
                <w:sz w:val="24"/>
              </w:rPr>
              <w:t>2023</w:t>
            </w:r>
          </w:p>
        </w:tc>
        <w:tc>
          <w:tcPr>
            <w:tcW w:w="1556" w:type="dxa"/>
          </w:tcPr>
          <w:p w14:paraId="5C423520" w14:textId="77777777" w:rsidR="001A6F49" w:rsidRDefault="00000000">
            <w:pPr>
              <w:pStyle w:val="TableParagraph"/>
              <w:spacing w:line="275" w:lineRule="exact"/>
              <w:ind w:left="8" w:right="2"/>
              <w:rPr>
                <w:b/>
                <w:sz w:val="24"/>
              </w:rPr>
            </w:pPr>
            <w:r>
              <w:rPr>
                <w:b/>
                <w:spacing w:val="-4"/>
                <w:sz w:val="24"/>
              </w:rPr>
              <w:t>2024</w:t>
            </w:r>
          </w:p>
        </w:tc>
        <w:tc>
          <w:tcPr>
            <w:tcW w:w="1505" w:type="dxa"/>
          </w:tcPr>
          <w:p w14:paraId="72FCECFB" w14:textId="77777777" w:rsidR="001A6F49" w:rsidRDefault="00000000">
            <w:pPr>
              <w:pStyle w:val="TableParagraph"/>
              <w:spacing w:line="275" w:lineRule="exact"/>
              <w:ind w:left="6" w:right="2"/>
              <w:rPr>
                <w:b/>
                <w:sz w:val="24"/>
              </w:rPr>
            </w:pPr>
            <w:r>
              <w:rPr>
                <w:b/>
                <w:spacing w:val="-4"/>
                <w:sz w:val="24"/>
              </w:rPr>
              <w:t>2025</w:t>
            </w:r>
          </w:p>
        </w:tc>
      </w:tr>
      <w:tr w:rsidR="001A6F49" w14:paraId="0E324327" w14:textId="77777777">
        <w:trPr>
          <w:trHeight w:val="633"/>
        </w:trPr>
        <w:tc>
          <w:tcPr>
            <w:tcW w:w="1850" w:type="dxa"/>
          </w:tcPr>
          <w:p w14:paraId="144257DF" w14:textId="77777777" w:rsidR="001A6F49" w:rsidRDefault="00000000">
            <w:pPr>
              <w:pStyle w:val="TableParagraph"/>
              <w:spacing w:line="275" w:lineRule="exact"/>
              <w:ind w:left="9" w:right="5"/>
              <w:rPr>
                <w:sz w:val="24"/>
              </w:rPr>
            </w:pPr>
            <w:r>
              <w:rPr>
                <w:sz w:val="24"/>
              </w:rPr>
              <w:t>Фонд</w:t>
            </w:r>
            <w:r>
              <w:rPr>
                <w:spacing w:val="-2"/>
                <w:sz w:val="24"/>
              </w:rPr>
              <w:t xml:space="preserve"> ОНПС,</w:t>
            </w:r>
          </w:p>
          <w:p w14:paraId="5031D583" w14:textId="77777777" w:rsidR="001A6F49" w:rsidRDefault="00000000">
            <w:pPr>
              <w:pStyle w:val="TableParagraph"/>
              <w:spacing w:before="41"/>
              <w:ind w:left="9"/>
              <w:rPr>
                <w:sz w:val="24"/>
              </w:rPr>
            </w:pPr>
            <w:r>
              <w:rPr>
                <w:sz w:val="24"/>
              </w:rPr>
              <w:t>тис.</w:t>
            </w:r>
            <w:r>
              <w:rPr>
                <w:spacing w:val="-1"/>
                <w:sz w:val="24"/>
              </w:rPr>
              <w:t xml:space="preserve"> </w:t>
            </w:r>
            <w:r>
              <w:rPr>
                <w:spacing w:val="-2"/>
                <w:sz w:val="24"/>
              </w:rPr>
              <w:t>грн..</w:t>
            </w:r>
          </w:p>
        </w:tc>
        <w:tc>
          <w:tcPr>
            <w:tcW w:w="1553" w:type="dxa"/>
          </w:tcPr>
          <w:p w14:paraId="22D8D1B7" w14:textId="77777777" w:rsidR="001A6F49" w:rsidRDefault="00000000">
            <w:pPr>
              <w:pStyle w:val="TableParagraph"/>
              <w:spacing w:before="157"/>
              <w:ind w:left="7" w:right="2"/>
              <w:rPr>
                <w:sz w:val="24"/>
              </w:rPr>
            </w:pPr>
            <w:r>
              <w:rPr>
                <w:spacing w:val="-4"/>
                <w:sz w:val="24"/>
              </w:rPr>
              <w:t>74,4</w:t>
            </w:r>
          </w:p>
        </w:tc>
        <w:tc>
          <w:tcPr>
            <w:tcW w:w="1555" w:type="dxa"/>
          </w:tcPr>
          <w:p w14:paraId="72F22C20" w14:textId="77777777" w:rsidR="001A6F49" w:rsidRDefault="00000000">
            <w:pPr>
              <w:pStyle w:val="TableParagraph"/>
              <w:spacing w:before="157"/>
              <w:ind w:left="16" w:right="8"/>
              <w:rPr>
                <w:sz w:val="24"/>
              </w:rPr>
            </w:pPr>
            <w:r>
              <w:rPr>
                <w:spacing w:val="-4"/>
                <w:sz w:val="24"/>
              </w:rPr>
              <w:t>63,6</w:t>
            </w:r>
          </w:p>
        </w:tc>
        <w:tc>
          <w:tcPr>
            <w:tcW w:w="1553" w:type="dxa"/>
          </w:tcPr>
          <w:p w14:paraId="4F93AEE0" w14:textId="77777777" w:rsidR="001A6F49" w:rsidRDefault="00000000">
            <w:pPr>
              <w:pStyle w:val="TableParagraph"/>
              <w:spacing w:before="157"/>
              <w:ind w:left="7"/>
              <w:rPr>
                <w:sz w:val="24"/>
              </w:rPr>
            </w:pPr>
            <w:r>
              <w:rPr>
                <w:spacing w:val="-2"/>
                <w:sz w:val="24"/>
              </w:rPr>
              <w:t>152,8</w:t>
            </w:r>
          </w:p>
        </w:tc>
        <w:tc>
          <w:tcPr>
            <w:tcW w:w="1556" w:type="dxa"/>
          </w:tcPr>
          <w:p w14:paraId="6FA8ACE6" w14:textId="77777777" w:rsidR="001A6F49" w:rsidRDefault="00000000">
            <w:pPr>
              <w:pStyle w:val="TableParagraph"/>
              <w:spacing w:before="157"/>
              <w:ind w:left="8"/>
              <w:rPr>
                <w:sz w:val="24"/>
              </w:rPr>
            </w:pPr>
            <w:r>
              <w:rPr>
                <w:spacing w:val="-2"/>
                <w:sz w:val="24"/>
              </w:rPr>
              <w:t>132,1</w:t>
            </w:r>
          </w:p>
        </w:tc>
        <w:tc>
          <w:tcPr>
            <w:tcW w:w="1505" w:type="dxa"/>
          </w:tcPr>
          <w:p w14:paraId="34FDF87A" w14:textId="77777777" w:rsidR="001A6F49" w:rsidRDefault="00000000">
            <w:pPr>
              <w:pStyle w:val="TableParagraph"/>
              <w:spacing w:before="157"/>
              <w:ind w:left="6"/>
              <w:rPr>
                <w:sz w:val="24"/>
              </w:rPr>
            </w:pPr>
            <w:r>
              <w:rPr>
                <w:spacing w:val="-2"/>
                <w:sz w:val="24"/>
              </w:rPr>
              <w:t>131,9</w:t>
            </w:r>
          </w:p>
        </w:tc>
      </w:tr>
    </w:tbl>
    <w:p w14:paraId="3946F90C" w14:textId="77777777" w:rsidR="001A6F49" w:rsidRDefault="001A6F49">
      <w:pPr>
        <w:pStyle w:val="a3"/>
        <w:spacing w:before="46"/>
        <w:ind w:left="0" w:firstLine="0"/>
        <w:jc w:val="left"/>
        <w:rPr>
          <w:sz w:val="24"/>
        </w:rPr>
      </w:pPr>
    </w:p>
    <w:p w14:paraId="72CD1EF1" w14:textId="77777777" w:rsidR="001A6F49" w:rsidRDefault="00000000">
      <w:pPr>
        <w:pStyle w:val="a3"/>
        <w:ind w:right="281"/>
      </w:pPr>
      <w:r>
        <w:t>У Великобичківській селищній ТГ фінансування заходів з управління відходами</w:t>
      </w:r>
      <w:r>
        <w:rPr>
          <w:spacing w:val="-18"/>
        </w:rPr>
        <w:t xml:space="preserve"> </w:t>
      </w:r>
      <w:r>
        <w:t>за</w:t>
      </w:r>
      <w:r>
        <w:rPr>
          <w:spacing w:val="-17"/>
        </w:rPr>
        <w:t xml:space="preserve"> </w:t>
      </w:r>
      <w:r>
        <w:t>період</w:t>
      </w:r>
      <w:r>
        <w:rPr>
          <w:spacing w:val="-18"/>
        </w:rPr>
        <w:t xml:space="preserve"> </w:t>
      </w:r>
      <w:r>
        <w:t>2020-2025</w:t>
      </w:r>
      <w:r>
        <w:rPr>
          <w:spacing w:val="-17"/>
        </w:rPr>
        <w:t xml:space="preserve"> </w:t>
      </w:r>
      <w:r>
        <w:t>роки</w:t>
      </w:r>
      <w:r>
        <w:rPr>
          <w:spacing w:val="-18"/>
        </w:rPr>
        <w:t xml:space="preserve"> </w:t>
      </w:r>
      <w:r>
        <w:t>здійснювався</w:t>
      </w:r>
      <w:r>
        <w:rPr>
          <w:spacing w:val="-17"/>
        </w:rPr>
        <w:t xml:space="preserve"> </w:t>
      </w:r>
      <w:r>
        <w:t>за</w:t>
      </w:r>
      <w:r>
        <w:rPr>
          <w:spacing w:val="-18"/>
        </w:rPr>
        <w:t xml:space="preserve"> </w:t>
      </w:r>
      <w:r>
        <w:t>рахунок</w:t>
      </w:r>
      <w:r>
        <w:rPr>
          <w:spacing w:val="-17"/>
        </w:rPr>
        <w:t xml:space="preserve"> </w:t>
      </w:r>
      <w:r>
        <w:t>місцевого</w:t>
      </w:r>
      <w:r>
        <w:rPr>
          <w:spacing w:val="-18"/>
        </w:rPr>
        <w:t xml:space="preserve"> </w:t>
      </w:r>
      <w:r>
        <w:t>бюджету, зокрема</w:t>
      </w:r>
      <w:r>
        <w:rPr>
          <w:spacing w:val="-2"/>
        </w:rPr>
        <w:t xml:space="preserve"> </w:t>
      </w:r>
      <w:r>
        <w:t>фонду</w:t>
      </w:r>
      <w:r>
        <w:rPr>
          <w:spacing w:val="-5"/>
        </w:rPr>
        <w:t xml:space="preserve"> </w:t>
      </w:r>
      <w:r>
        <w:t>ОНПС,</w:t>
      </w:r>
      <w:r>
        <w:rPr>
          <w:spacing w:val="-4"/>
        </w:rPr>
        <w:t xml:space="preserve"> </w:t>
      </w:r>
      <w:r>
        <w:t>а</w:t>
      </w:r>
      <w:r>
        <w:rPr>
          <w:spacing w:val="-2"/>
        </w:rPr>
        <w:t xml:space="preserve"> </w:t>
      </w:r>
      <w:r>
        <w:t>також</w:t>
      </w:r>
      <w:r>
        <w:rPr>
          <w:spacing w:val="-2"/>
        </w:rPr>
        <w:t xml:space="preserve"> </w:t>
      </w:r>
      <w:r>
        <w:t>за</w:t>
      </w:r>
      <w:r>
        <w:rPr>
          <w:spacing w:val="-3"/>
        </w:rPr>
        <w:t xml:space="preserve"> </w:t>
      </w:r>
      <w:r>
        <w:t>рахунок</w:t>
      </w:r>
      <w:r>
        <w:rPr>
          <w:spacing w:val="-2"/>
        </w:rPr>
        <w:t xml:space="preserve"> </w:t>
      </w:r>
      <w:r>
        <w:t>коштів</w:t>
      </w:r>
      <w:r>
        <w:rPr>
          <w:spacing w:val="-2"/>
        </w:rPr>
        <w:t xml:space="preserve"> </w:t>
      </w:r>
      <w:r>
        <w:t>суб'єкта</w:t>
      </w:r>
      <w:r>
        <w:rPr>
          <w:spacing w:val="-2"/>
        </w:rPr>
        <w:t xml:space="preserve"> </w:t>
      </w:r>
      <w:r>
        <w:t>господарювання</w:t>
      </w:r>
      <w:r>
        <w:rPr>
          <w:spacing w:val="-2"/>
        </w:rPr>
        <w:t xml:space="preserve"> </w:t>
      </w:r>
      <w:r>
        <w:t>ТОВ</w:t>
      </w:r>
    </w:p>
    <w:p w14:paraId="4228FEBC" w14:textId="77777777" w:rsidR="001A6F49" w:rsidRDefault="00000000">
      <w:pPr>
        <w:pStyle w:val="a3"/>
        <w:spacing w:before="2"/>
        <w:ind w:right="282" w:firstLine="0"/>
      </w:pPr>
      <w:r>
        <w:t>«Екобат-Шураві»</w:t>
      </w:r>
      <w:r>
        <w:rPr>
          <w:spacing w:val="-11"/>
        </w:rPr>
        <w:t xml:space="preserve"> </w:t>
      </w:r>
      <w:r>
        <w:t>за</w:t>
      </w:r>
      <w:r>
        <w:rPr>
          <w:spacing w:val="-14"/>
        </w:rPr>
        <w:t xml:space="preserve"> </w:t>
      </w:r>
      <w:r>
        <w:t>послуги</w:t>
      </w:r>
      <w:r>
        <w:rPr>
          <w:spacing w:val="-11"/>
        </w:rPr>
        <w:t xml:space="preserve"> </w:t>
      </w:r>
      <w:r>
        <w:t>користування</w:t>
      </w:r>
      <w:r>
        <w:rPr>
          <w:spacing w:val="-11"/>
        </w:rPr>
        <w:t xml:space="preserve"> </w:t>
      </w:r>
      <w:r>
        <w:t>звалищем,</w:t>
      </w:r>
      <w:r>
        <w:rPr>
          <w:spacing w:val="-12"/>
        </w:rPr>
        <w:t xml:space="preserve"> </w:t>
      </w:r>
      <w:r>
        <w:t>таблиця</w:t>
      </w:r>
      <w:r>
        <w:rPr>
          <w:spacing w:val="-11"/>
        </w:rPr>
        <w:t xml:space="preserve"> </w:t>
      </w:r>
      <w:r>
        <w:t>2.1.3.2</w:t>
      </w:r>
      <w:r>
        <w:rPr>
          <w:spacing w:val="-11"/>
        </w:rPr>
        <w:t xml:space="preserve"> </w:t>
      </w:r>
      <w:r>
        <w:t>та</w:t>
      </w:r>
      <w:r>
        <w:rPr>
          <w:spacing w:val="-11"/>
        </w:rPr>
        <w:t xml:space="preserve"> </w:t>
      </w:r>
      <w:r>
        <w:t xml:space="preserve">рисунок </w:t>
      </w:r>
      <w:r>
        <w:rPr>
          <w:spacing w:val="-2"/>
        </w:rPr>
        <w:t>2.1.3.1.</w:t>
      </w:r>
    </w:p>
    <w:p w14:paraId="39C13D73" w14:textId="77777777" w:rsidR="001A6F49" w:rsidRDefault="00000000">
      <w:pPr>
        <w:pStyle w:val="1"/>
        <w:spacing w:before="321" w:line="242" w:lineRule="auto"/>
        <w:ind w:left="309" w:right="308"/>
      </w:pPr>
      <w:r>
        <w:t>Таблиця</w:t>
      </w:r>
      <w:r>
        <w:rPr>
          <w:spacing w:val="-5"/>
        </w:rPr>
        <w:t xml:space="preserve"> </w:t>
      </w:r>
      <w:r>
        <w:t>2.1.3.2.</w:t>
      </w:r>
      <w:r>
        <w:rPr>
          <w:spacing w:val="-7"/>
        </w:rPr>
        <w:t xml:space="preserve"> </w:t>
      </w:r>
      <w:r>
        <w:t>Фінансування</w:t>
      </w:r>
      <w:r>
        <w:rPr>
          <w:spacing w:val="-5"/>
        </w:rPr>
        <w:t xml:space="preserve"> </w:t>
      </w:r>
      <w:r>
        <w:t>заходів</w:t>
      </w:r>
      <w:r>
        <w:rPr>
          <w:spacing w:val="-5"/>
        </w:rPr>
        <w:t xml:space="preserve"> </w:t>
      </w:r>
      <w:r>
        <w:t>з</w:t>
      </w:r>
      <w:r>
        <w:rPr>
          <w:spacing w:val="-4"/>
        </w:rPr>
        <w:t xml:space="preserve"> </w:t>
      </w:r>
      <w:r>
        <w:t>управління</w:t>
      </w:r>
      <w:r>
        <w:rPr>
          <w:spacing w:val="-5"/>
        </w:rPr>
        <w:t xml:space="preserve"> </w:t>
      </w:r>
      <w:r>
        <w:t>відходами</w:t>
      </w:r>
      <w:r>
        <w:rPr>
          <w:spacing w:val="-4"/>
        </w:rPr>
        <w:t xml:space="preserve"> </w:t>
      </w:r>
      <w:r>
        <w:t>у Великобичківській селищній ТГ, тис.грн</w:t>
      </w:r>
    </w:p>
    <w:p w14:paraId="455F45BC" w14:textId="77777777" w:rsidR="001A6F49" w:rsidRDefault="00000000">
      <w:pPr>
        <w:spacing w:line="270"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986"/>
        <w:gridCol w:w="1136"/>
        <w:gridCol w:w="992"/>
        <w:gridCol w:w="995"/>
        <w:gridCol w:w="992"/>
        <w:gridCol w:w="994"/>
        <w:gridCol w:w="992"/>
        <w:gridCol w:w="991"/>
      </w:tblGrid>
      <w:tr w:rsidR="001A6F49" w14:paraId="13C16116" w14:textId="77777777">
        <w:trPr>
          <w:trHeight w:val="580"/>
        </w:trPr>
        <w:tc>
          <w:tcPr>
            <w:tcW w:w="562" w:type="dxa"/>
          </w:tcPr>
          <w:p w14:paraId="730318C8" w14:textId="77777777" w:rsidR="001A6F49" w:rsidRDefault="00000000">
            <w:pPr>
              <w:pStyle w:val="TableParagraph"/>
              <w:spacing w:before="1"/>
              <w:ind w:left="170"/>
              <w:jc w:val="left"/>
              <w:rPr>
                <w:b/>
              </w:rPr>
            </w:pPr>
            <w:r>
              <w:rPr>
                <w:b/>
                <w:spacing w:val="-10"/>
              </w:rPr>
              <w:t>№</w:t>
            </w:r>
          </w:p>
          <w:p w14:paraId="58DAA88A" w14:textId="77777777" w:rsidR="001A6F49" w:rsidRDefault="00000000">
            <w:pPr>
              <w:pStyle w:val="TableParagraph"/>
              <w:spacing w:before="37"/>
              <w:ind w:left="141"/>
              <w:jc w:val="left"/>
              <w:rPr>
                <w:b/>
              </w:rPr>
            </w:pPr>
            <w:r>
              <w:rPr>
                <w:b/>
                <w:spacing w:val="-5"/>
              </w:rPr>
              <w:t>з/п</w:t>
            </w:r>
          </w:p>
        </w:tc>
        <w:tc>
          <w:tcPr>
            <w:tcW w:w="1986" w:type="dxa"/>
          </w:tcPr>
          <w:p w14:paraId="5780A7F3" w14:textId="77777777" w:rsidR="001A6F49" w:rsidRDefault="00000000">
            <w:pPr>
              <w:pStyle w:val="TableParagraph"/>
              <w:spacing w:before="1"/>
              <w:ind w:left="13" w:right="4"/>
              <w:rPr>
                <w:b/>
              </w:rPr>
            </w:pPr>
            <w:r>
              <w:rPr>
                <w:b/>
                <w:spacing w:val="-2"/>
              </w:rPr>
              <w:t>Джерела</w:t>
            </w:r>
          </w:p>
          <w:p w14:paraId="7DB7EBBE" w14:textId="77777777" w:rsidR="001A6F49" w:rsidRDefault="00000000">
            <w:pPr>
              <w:pStyle w:val="TableParagraph"/>
              <w:spacing w:before="37"/>
              <w:ind w:left="13"/>
              <w:rPr>
                <w:b/>
              </w:rPr>
            </w:pPr>
            <w:r>
              <w:rPr>
                <w:b/>
                <w:spacing w:val="-2"/>
              </w:rPr>
              <w:t>фінансування</w:t>
            </w:r>
          </w:p>
        </w:tc>
        <w:tc>
          <w:tcPr>
            <w:tcW w:w="1136" w:type="dxa"/>
          </w:tcPr>
          <w:p w14:paraId="13DBC965" w14:textId="77777777" w:rsidR="001A6F49" w:rsidRDefault="00000000">
            <w:pPr>
              <w:pStyle w:val="TableParagraph"/>
              <w:spacing w:before="1"/>
              <w:ind w:left="140"/>
              <w:jc w:val="left"/>
              <w:rPr>
                <w:b/>
              </w:rPr>
            </w:pPr>
            <w:r>
              <w:rPr>
                <w:b/>
                <w:spacing w:val="-2"/>
              </w:rPr>
              <w:t>Одиниці</w:t>
            </w:r>
          </w:p>
          <w:p w14:paraId="71C9D46C" w14:textId="77777777" w:rsidR="001A6F49" w:rsidRDefault="00000000">
            <w:pPr>
              <w:pStyle w:val="TableParagraph"/>
              <w:spacing w:before="37"/>
              <w:ind w:left="221"/>
              <w:jc w:val="left"/>
              <w:rPr>
                <w:b/>
              </w:rPr>
            </w:pPr>
            <w:r>
              <w:rPr>
                <w:b/>
                <w:spacing w:val="-2"/>
              </w:rPr>
              <w:t>виміру</w:t>
            </w:r>
          </w:p>
        </w:tc>
        <w:tc>
          <w:tcPr>
            <w:tcW w:w="992" w:type="dxa"/>
          </w:tcPr>
          <w:p w14:paraId="66E71DEE" w14:textId="77777777" w:rsidR="001A6F49" w:rsidRDefault="00000000">
            <w:pPr>
              <w:pStyle w:val="TableParagraph"/>
              <w:spacing w:before="1"/>
              <w:ind w:left="2"/>
              <w:rPr>
                <w:b/>
              </w:rPr>
            </w:pPr>
            <w:r>
              <w:rPr>
                <w:b/>
                <w:spacing w:val="-4"/>
              </w:rPr>
              <w:t>2020</w:t>
            </w:r>
          </w:p>
          <w:p w14:paraId="4B74267A" w14:textId="77777777" w:rsidR="001A6F49" w:rsidRDefault="00000000">
            <w:pPr>
              <w:pStyle w:val="TableParagraph"/>
              <w:spacing w:before="37"/>
              <w:ind w:left="6"/>
              <w:rPr>
                <w:b/>
              </w:rPr>
            </w:pPr>
            <w:r>
              <w:rPr>
                <w:b/>
                <w:spacing w:val="-5"/>
              </w:rPr>
              <w:t>рік</w:t>
            </w:r>
          </w:p>
        </w:tc>
        <w:tc>
          <w:tcPr>
            <w:tcW w:w="995" w:type="dxa"/>
          </w:tcPr>
          <w:p w14:paraId="41F4E931" w14:textId="77777777" w:rsidR="001A6F49" w:rsidRDefault="00000000">
            <w:pPr>
              <w:pStyle w:val="TableParagraph"/>
              <w:spacing w:before="1"/>
              <w:ind w:left="2"/>
              <w:rPr>
                <w:b/>
              </w:rPr>
            </w:pPr>
            <w:r>
              <w:rPr>
                <w:b/>
                <w:spacing w:val="-4"/>
              </w:rPr>
              <w:t>2021</w:t>
            </w:r>
          </w:p>
          <w:p w14:paraId="6BA2D297" w14:textId="77777777" w:rsidR="001A6F49" w:rsidRDefault="00000000">
            <w:pPr>
              <w:pStyle w:val="TableParagraph"/>
              <w:spacing w:before="37"/>
              <w:ind w:left="6"/>
              <w:rPr>
                <w:b/>
              </w:rPr>
            </w:pPr>
            <w:r>
              <w:rPr>
                <w:b/>
                <w:spacing w:val="-5"/>
              </w:rPr>
              <w:t>рік</w:t>
            </w:r>
          </w:p>
        </w:tc>
        <w:tc>
          <w:tcPr>
            <w:tcW w:w="992" w:type="dxa"/>
          </w:tcPr>
          <w:p w14:paraId="6075EA3B" w14:textId="77777777" w:rsidR="001A6F49" w:rsidRDefault="00000000">
            <w:pPr>
              <w:pStyle w:val="TableParagraph"/>
              <w:spacing w:before="1"/>
              <w:ind w:left="3"/>
              <w:rPr>
                <w:b/>
              </w:rPr>
            </w:pPr>
            <w:r>
              <w:rPr>
                <w:b/>
                <w:spacing w:val="-4"/>
              </w:rPr>
              <w:t>2022</w:t>
            </w:r>
          </w:p>
          <w:p w14:paraId="26A7D18C" w14:textId="77777777" w:rsidR="001A6F49" w:rsidRDefault="00000000">
            <w:pPr>
              <w:pStyle w:val="TableParagraph"/>
              <w:spacing w:before="37"/>
              <w:ind w:left="3"/>
              <w:rPr>
                <w:b/>
              </w:rPr>
            </w:pPr>
            <w:r>
              <w:rPr>
                <w:b/>
                <w:spacing w:val="-5"/>
              </w:rPr>
              <w:t>рік</w:t>
            </w:r>
          </w:p>
        </w:tc>
        <w:tc>
          <w:tcPr>
            <w:tcW w:w="994" w:type="dxa"/>
          </w:tcPr>
          <w:p w14:paraId="0F1EA1DB" w14:textId="77777777" w:rsidR="001A6F49" w:rsidRDefault="00000000">
            <w:pPr>
              <w:pStyle w:val="TableParagraph"/>
              <w:spacing w:before="1"/>
              <w:rPr>
                <w:b/>
              </w:rPr>
            </w:pPr>
            <w:r>
              <w:rPr>
                <w:b/>
                <w:spacing w:val="-4"/>
              </w:rPr>
              <w:t>2023</w:t>
            </w:r>
          </w:p>
          <w:p w14:paraId="253418AA" w14:textId="77777777" w:rsidR="001A6F49" w:rsidRDefault="00000000">
            <w:pPr>
              <w:pStyle w:val="TableParagraph"/>
              <w:spacing w:before="37"/>
              <w:ind w:left="4"/>
              <w:rPr>
                <w:b/>
              </w:rPr>
            </w:pPr>
            <w:r>
              <w:rPr>
                <w:b/>
                <w:spacing w:val="-5"/>
              </w:rPr>
              <w:t>рік</w:t>
            </w:r>
          </w:p>
        </w:tc>
        <w:tc>
          <w:tcPr>
            <w:tcW w:w="992" w:type="dxa"/>
          </w:tcPr>
          <w:p w14:paraId="5AA2FDE2" w14:textId="77777777" w:rsidR="001A6F49" w:rsidRDefault="00000000">
            <w:pPr>
              <w:pStyle w:val="TableParagraph"/>
              <w:spacing w:before="1"/>
              <w:rPr>
                <w:b/>
              </w:rPr>
            </w:pPr>
            <w:r>
              <w:rPr>
                <w:b/>
                <w:spacing w:val="-4"/>
              </w:rPr>
              <w:t>2024</w:t>
            </w:r>
          </w:p>
          <w:p w14:paraId="39F2B5EC" w14:textId="77777777" w:rsidR="001A6F49" w:rsidRDefault="00000000">
            <w:pPr>
              <w:pStyle w:val="TableParagraph"/>
              <w:spacing w:before="37"/>
              <w:ind w:left="1"/>
              <w:rPr>
                <w:b/>
              </w:rPr>
            </w:pPr>
            <w:r>
              <w:rPr>
                <w:b/>
                <w:spacing w:val="-5"/>
              </w:rPr>
              <w:t>рік</w:t>
            </w:r>
          </w:p>
        </w:tc>
        <w:tc>
          <w:tcPr>
            <w:tcW w:w="991" w:type="dxa"/>
          </w:tcPr>
          <w:p w14:paraId="2F39EB03" w14:textId="77777777" w:rsidR="001A6F49" w:rsidRDefault="00000000">
            <w:pPr>
              <w:pStyle w:val="TableParagraph"/>
              <w:spacing w:before="1"/>
              <w:rPr>
                <w:b/>
              </w:rPr>
            </w:pPr>
            <w:r>
              <w:rPr>
                <w:b/>
                <w:spacing w:val="-4"/>
              </w:rPr>
              <w:t>2025</w:t>
            </w:r>
          </w:p>
          <w:p w14:paraId="5BF9A87B" w14:textId="77777777" w:rsidR="001A6F49" w:rsidRDefault="00000000">
            <w:pPr>
              <w:pStyle w:val="TableParagraph"/>
              <w:spacing w:before="37"/>
              <w:ind w:left="1"/>
              <w:rPr>
                <w:b/>
              </w:rPr>
            </w:pPr>
            <w:r>
              <w:rPr>
                <w:b/>
                <w:spacing w:val="-5"/>
              </w:rPr>
              <w:t>рік</w:t>
            </w:r>
          </w:p>
        </w:tc>
      </w:tr>
      <w:tr w:rsidR="001A6F49" w14:paraId="2698F46E" w14:textId="77777777">
        <w:trPr>
          <w:trHeight w:val="582"/>
        </w:trPr>
        <w:tc>
          <w:tcPr>
            <w:tcW w:w="562" w:type="dxa"/>
          </w:tcPr>
          <w:p w14:paraId="7CB639C4" w14:textId="77777777" w:rsidR="001A6F49" w:rsidRDefault="00000000">
            <w:pPr>
              <w:pStyle w:val="TableParagraph"/>
              <w:spacing w:before="147"/>
              <w:ind w:left="18" w:right="9"/>
            </w:pPr>
            <w:r>
              <w:rPr>
                <w:spacing w:val="-10"/>
              </w:rPr>
              <w:t>1</w:t>
            </w:r>
          </w:p>
        </w:tc>
        <w:tc>
          <w:tcPr>
            <w:tcW w:w="1986" w:type="dxa"/>
          </w:tcPr>
          <w:p w14:paraId="75D31DEB" w14:textId="77777777" w:rsidR="001A6F49" w:rsidRDefault="00000000">
            <w:pPr>
              <w:pStyle w:val="TableParagraph"/>
              <w:spacing w:before="1"/>
              <w:ind w:left="335"/>
              <w:jc w:val="left"/>
            </w:pPr>
            <w:r>
              <w:rPr>
                <w:spacing w:val="-2"/>
              </w:rPr>
              <w:t>Фінансування</w:t>
            </w:r>
          </w:p>
          <w:p w14:paraId="3F2FBB2E" w14:textId="77777777" w:rsidR="001A6F49" w:rsidRDefault="00000000">
            <w:pPr>
              <w:pStyle w:val="TableParagraph"/>
              <w:spacing w:before="39"/>
              <w:ind w:left="388"/>
              <w:jc w:val="left"/>
            </w:pPr>
            <w:r>
              <w:t>усього,</w:t>
            </w:r>
            <w:r>
              <w:rPr>
                <w:spacing w:val="-5"/>
              </w:rPr>
              <w:t xml:space="preserve"> </w:t>
            </w:r>
            <w:r>
              <w:t>у</w:t>
            </w:r>
            <w:r>
              <w:rPr>
                <w:spacing w:val="-2"/>
              </w:rPr>
              <w:t xml:space="preserve"> </w:t>
            </w:r>
            <w:r>
              <w:rPr>
                <w:spacing w:val="-4"/>
              </w:rPr>
              <w:t>т.ч.</w:t>
            </w:r>
          </w:p>
        </w:tc>
        <w:tc>
          <w:tcPr>
            <w:tcW w:w="1136" w:type="dxa"/>
          </w:tcPr>
          <w:p w14:paraId="252CA276" w14:textId="77777777" w:rsidR="001A6F49" w:rsidRDefault="00000000">
            <w:pPr>
              <w:pStyle w:val="TableParagraph"/>
              <w:spacing w:before="147"/>
              <w:ind w:left="14" w:right="3"/>
            </w:pPr>
            <w:r>
              <w:t>тис.</w:t>
            </w:r>
            <w:r>
              <w:rPr>
                <w:spacing w:val="-3"/>
              </w:rPr>
              <w:t xml:space="preserve"> </w:t>
            </w:r>
            <w:r>
              <w:rPr>
                <w:spacing w:val="-5"/>
              </w:rPr>
              <w:t>грн</w:t>
            </w:r>
          </w:p>
        </w:tc>
        <w:tc>
          <w:tcPr>
            <w:tcW w:w="992" w:type="dxa"/>
          </w:tcPr>
          <w:p w14:paraId="3C615F09" w14:textId="77777777" w:rsidR="001A6F49" w:rsidRDefault="00000000">
            <w:pPr>
              <w:pStyle w:val="TableParagraph"/>
              <w:spacing w:before="147"/>
              <w:ind w:left="5"/>
            </w:pPr>
            <w:r>
              <w:rPr>
                <w:spacing w:val="-2"/>
              </w:rPr>
              <w:t>122,241</w:t>
            </w:r>
          </w:p>
        </w:tc>
        <w:tc>
          <w:tcPr>
            <w:tcW w:w="995" w:type="dxa"/>
          </w:tcPr>
          <w:p w14:paraId="7E87B1C2" w14:textId="77777777" w:rsidR="001A6F49" w:rsidRDefault="00000000">
            <w:pPr>
              <w:pStyle w:val="TableParagraph"/>
              <w:spacing w:before="147"/>
              <w:ind w:left="5"/>
            </w:pPr>
            <w:r>
              <w:rPr>
                <w:spacing w:val="-2"/>
              </w:rPr>
              <w:t>273,396</w:t>
            </w:r>
          </w:p>
        </w:tc>
        <w:tc>
          <w:tcPr>
            <w:tcW w:w="992" w:type="dxa"/>
          </w:tcPr>
          <w:p w14:paraId="36BB6958" w14:textId="77777777" w:rsidR="001A6F49" w:rsidRDefault="00000000">
            <w:pPr>
              <w:pStyle w:val="TableParagraph"/>
              <w:spacing w:before="147"/>
              <w:ind w:left="6"/>
            </w:pPr>
            <w:r>
              <w:rPr>
                <w:spacing w:val="-2"/>
              </w:rPr>
              <w:t>352,241</w:t>
            </w:r>
          </w:p>
        </w:tc>
        <w:tc>
          <w:tcPr>
            <w:tcW w:w="994" w:type="dxa"/>
          </w:tcPr>
          <w:p w14:paraId="4EC53733" w14:textId="77777777" w:rsidR="001A6F49" w:rsidRDefault="00000000">
            <w:pPr>
              <w:pStyle w:val="TableParagraph"/>
              <w:spacing w:before="147"/>
              <w:ind w:left="2"/>
            </w:pPr>
            <w:r>
              <w:rPr>
                <w:spacing w:val="-2"/>
              </w:rPr>
              <w:t>280,502</w:t>
            </w:r>
          </w:p>
        </w:tc>
        <w:tc>
          <w:tcPr>
            <w:tcW w:w="992" w:type="dxa"/>
          </w:tcPr>
          <w:p w14:paraId="7EE37E62" w14:textId="77777777" w:rsidR="001A6F49" w:rsidRDefault="00000000">
            <w:pPr>
              <w:pStyle w:val="TableParagraph"/>
              <w:spacing w:before="147"/>
            </w:pPr>
            <w:r>
              <w:rPr>
                <w:spacing w:val="-2"/>
              </w:rPr>
              <w:t>515,635</w:t>
            </w:r>
          </w:p>
        </w:tc>
        <w:tc>
          <w:tcPr>
            <w:tcW w:w="991" w:type="dxa"/>
          </w:tcPr>
          <w:p w14:paraId="78747427" w14:textId="77777777" w:rsidR="001A6F49" w:rsidRDefault="00000000">
            <w:pPr>
              <w:pStyle w:val="TableParagraph"/>
              <w:spacing w:before="147"/>
            </w:pPr>
            <w:r>
              <w:rPr>
                <w:spacing w:val="-2"/>
              </w:rPr>
              <w:t>489,569</w:t>
            </w:r>
          </w:p>
        </w:tc>
      </w:tr>
      <w:tr w:rsidR="001A6F49" w14:paraId="660F9774" w14:textId="77777777">
        <w:trPr>
          <w:trHeight w:val="583"/>
        </w:trPr>
        <w:tc>
          <w:tcPr>
            <w:tcW w:w="562" w:type="dxa"/>
          </w:tcPr>
          <w:p w14:paraId="54E5E7F7" w14:textId="77777777" w:rsidR="001A6F49" w:rsidRDefault="00000000">
            <w:pPr>
              <w:pStyle w:val="TableParagraph"/>
              <w:spacing w:before="147"/>
              <w:ind w:left="18" w:right="9"/>
            </w:pPr>
            <w:r>
              <w:rPr>
                <w:spacing w:val="-10"/>
              </w:rPr>
              <w:t>2</w:t>
            </w:r>
          </w:p>
        </w:tc>
        <w:tc>
          <w:tcPr>
            <w:tcW w:w="1986" w:type="dxa"/>
          </w:tcPr>
          <w:p w14:paraId="1300DDED" w14:textId="77777777" w:rsidR="001A6F49" w:rsidRDefault="00000000">
            <w:pPr>
              <w:pStyle w:val="TableParagraph"/>
              <w:spacing w:before="1"/>
              <w:ind w:left="13" w:right="1"/>
            </w:pPr>
            <w:r>
              <w:t>З</w:t>
            </w:r>
            <w:r>
              <w:rPr>
                <w:spacing w:val="-2"/>
              </w:rPr>
              <w:t xml:space="preserve"> </w:t>
            </w:r>
            <w:r>
              <w:t>бюджету</w:t>
            </w:r>
            <w:r>
              <w:rPr>
                <w:spacing w:val="-4"/>
              </w:rPr>
              <w:t xml:space="preserve"> </w:t>
            </w:r>
            <w:r>
              <w:t>ТГ,</w:t>
            </w:r>
            <w:r>
              <w:rPr>
                <w:spacing w:val="-1"/>
              </w:rPr>
              <w:t xml:space="preserve"> </w:t>
            </w:r>
            <w:r>
              <w:rPr>
                <w:spacing w:val="-10"/>
              </w:rPr>
              <w:t>у</w:t>
            </w:r>
          </w:p>
          <w:p w14:paraId="234E95DB" w14:textId="77777777" w:rsidR="001A6F49" w:rsidRDefault="00000000">
            <w:pPr>
              <w:pStyle w:val="TableParagraph"/>
              <w:spacing w:before="38"/>
              <w:ind w:left="13" w:right="4"/>
            </w:pPr>
            <w:r>
              <w:rPr>
                <w:spacing w:val="-4"/>
              </w:rPr>
              <w:t>т.ч.</w:t>
            </w:r>
          </w:p>
        </w:tc>
        <w:tc>
          <w:tcPr>
            <w:tcW w:w="1136" w:type="dxa"/>
          </w:tcPr>
          <w:p w14:paraId="18D7B459" w14:textId="77777777" w:rsidR="001A6F49" w:rsidRDefault="00000000">
            <w:pPr>
              <w:pStyle w:val="TableParagraph"/>
              <w:spacing w:before="147"/>
              <w:ind w:left="12" w:right="3"/>
            </w:pPr>
            <w:r>
              <w:t>тис.</w:t>
            </w:r>
            <w:r>
              <w:rPr>
                <w:spacing w:val="-3"/>
              </w:rPr>
              <w:t xml:space="preserve"> </w:t>
            </w:r>
            <w:r>
              <w:rPr>
                <w:spacing w:val="-4"/>
              </w:rPr>
              <w:t>грн.</w:t>
            </w:r>
          </w:p>
        </w:tc>
        <w:tc>
          <w:tcPr>
            <w:tcW w:w="992" w:type="dxa"/>
          </w:tcPr>
          <w:p w14:paraId="262E803E" w14:textId="77777777" w:rsidR="001A6F49" w:rsidRDefault="00000000">
            <w:pPr>
              <w:pStyle w:val="TableParagraph"/>
              <w:spacing w:before="147"/>
              <w:ind w:left="4"/>
            </w:pPr>
            <w:r>
              <w:t>-</w:t>
            </w:r>
          </w:p>
        </w:tc>
        <w:tc>
          <w:tcPr>
            <w:tcW w:w="995" w:type="dxa"/>
          </w:tcPr>
          <w:p w14:paraId="60FA900E" w14:textId="77777777" w:rsidR="001A6F49" w:rsidRDefault="00000000">
            <w:pPr>
              <w:pStyle w:val="TableParagraph"/>
              <w:spacing w:before="147"/>
              <w:ind w:left="5"/>
            </w:pPr>
            <w:r>
              <w:rPr>
                <w:spacing w:val="-2"/>
              </w:rPr>
              <w:t>148,691</w:t>
            </w:r>
          </w:p>
        </w:tc>
        <w:tc>
          <w:tcPr>
            <w:tcW w:w="992" w:type="dxa"/>
          </w:tcPr>
          <w:p w14:paraId="07755882" w14:textId="77777777" w:rsidR="001A6F49" w:rsidRDefault="00000000">
            <w:pPr>
              <w:pStyle w:val="TableParagraph"/>
              <w:spacing w:before="147"/>
              <w:ind w:left="6"/>
            </w:pPr>
            <w:r>
              <w:rPr>
                <w:spacing w:val="-2"/>
              </w:rPr>
              <w:t>213,405</w:t>
            </w:r>
          </w:p>
        </w:tc>
        <w:tc>
          <w:tcPr>
            <w:tcW w:w="994" w:type="dxa"/>
          </w:tcPr>
          <w:p w14:paraId="3BD12A86" w14:textId="77777777" w:rsidR="001A6F49" w:rsidRDefault="00000000">
            <w:pPr>
              <w:pStyle w:val="TableParagraph"/>
              <w:spacing w:before="147"/>
              <w:ind w:left="2"/>
            </w:pPr>
            <w:r>
              <w:rPr>
                <w:spacing w:val="-2"/>
              </w:rPr>
              <w:t>116,808</w:t>
            </w:r>
          </w:p>
        </w:tc>
        <w:tc>
          <w:tcPr>
            <w:tcW w:w="992" w:type="dxa"/>
          </w:tcPr>
          <w:p w14:paraId="62593277" w14:textId="77777777" w:rsidR="001A6F49" w:rsidRDefault="00000000">
            <w:pPr>
              <w:pStyle w:val="TableParagraph"/>
              <w:spacing w:before="147"/>
            </w:pPr>
            <w:r>
              <w:rPr>
                <w:spacing w:val="-2"/>
              </w:rPr>
              <w:t>149,136</w:t>
            </w:r>
          </w:p>
        </w:tc>
        <w:tc>
          <w:tcPr>
            <w:tcW w:w="991" w:type="dxa"/>
          </w:tcPr>
          <w:p w14:paraId="12F1ECA1" w14:textId="77777777" w:rsidR="001A6F49" w:rsidRDefault="00000000">
            <w:pPr>
              <w:pStyle w:val="TableParagraph"/>
              <w:spacing w:before="147"/>
            </w:pPr>
            <w:r>
              <w:rPr>
                <w:spacing w:val="-2"/>
              </w:rPr>
              <w:t>250,120</w:t>
            </w:r>
          </w:p>
        </w:tc>
      </w:tr>
      <w:tr w:rsidR="001A6F49" w14:paraId="08A0E8FC" w14:textId="77777777">
        <w:trPr>
          <w:trHeight w:val="290"/>
        </w:trPr>
        <w:tc>
          <w:tcPr>
            <w:tcW w:w="562" w:type="dxa"/>
          </w:tcPr>
          <w:p w14:paraId="7F323B77" w14:textId="77777777" w:rsidR="001A6F49" w:rsidRDefault="00000000">
            <w:pPr>
              <w:pStyle w:val="TableParagraph"/>
              <w:spacing w:before="1"/>
              <w:ind w:left="18" w:right="12"/>
            </w:pPr>
            <w:r>
              <w:rPr>
                <w:spacing w:val="-5"/>
              </w:rPr>
              <w:t>2.1</w:t>
            </w:r>
          </w:p>
        </w:tc>
        <w:tc>
          <w:tcPr>
            <w:tcW w:w="1986" w:type="dxa"/>
          </w:tcPr>
          <w:p w14:paraId="45204DE0" w14:textId="77777777" w:rsidR="001A6F49" w:rsidRDefault="00000000">
            <w:pPr>
              <w:pStyle w:val="TableParagraph"/>
              <w:spacing w:before="1"/>
              <w:ind w:left="13" w:right="1"/>
            </w:pPr>
            <w:r>
              <w:t>з</w:t>
            </w:r>
            <w:r>
              <w:rPr>
                <w:spacing w:val="-3"/>
              </w:rPr>
              <w:t xml:space="preserve"> </w:t>
            </w:r>
            <w:r>
              <w:t>фонду</w:t>
            </w:r>
            <w:r>
              <w:rPr>
                <w:spacing w:val="-3"/>
              </w:rPr>
              <w:t xml:space="preserve"> </w:t>
            </w:r>
            <w:r>
              <w:t>ОНПС</w:t>
            </w:r>
            <w:r>
              <w:rPr>
                <w:spacing w:val="-2"/>
              </w:rPr>
              <w:t xml:space="preserve"> </w:t>
            </w:r>
            <w:r>
              <w:rPr>
                <w:spacing w:val="-5"/>
              </w:rPr>
              <w:t>ТГ</w:t>
            </w:r>
          </w:p>
        </w:tc>
        <w:tc>
          <w:tcPr>
            <w:tcW w:w="1136" w:type="dxa"/>
          </w:tcPr>
          <w:p w14:paraId="035857C8" w14:textId="77777777" w:rsidR="001A6F49" w:rsidRDefault="00000000">
            <w:pPr>
              <w:pStyle w:val="TableParagraph"/>
              <w:spacing w:before="1"/>
              <w:ind w:left="12" w:right="3"/>
            </w:pPr>
            <w:r>
              <w:t>тис.</w:t>
            </w:r>
            <w:r>
              <w:rPr>
                <w:spacing w:val="-3"/>
              </w:rPr>
              <w:t xml:space="preserve"> </w:t>
            </w:r>
            <w:r>
              <w:rPr>
                <w:spacing w:val="-4"/>
              </w:rPr>
              <w:t>грн.</w:t>
            </w:r>
          </w:p>
        </w:tc>
        <w:tc>
          <w:tcPr>
            <w:tcW w:w="992" w:type="dxa"/>
          </w:tcPr>
          <w:p w14:paraId="6F2C391E" w14:textId="77777777" w:rsidR="001A6F49" w:rsidRDefault="00000000">
            <w:pPr>
              <w:pStyle w:val="TableParagraph"/>
              <w:spacing w:before="1"/>
              <w:ind w:left="4"/>
            </w:pPr>
            <w:r>
              <w:t>-</w:t>
            </w:r>
          </w:p>
        </w:tc>
        <w:tc>
          <w:tcPr>
            <w:tcW w:w="995" w:type="dxa"/>
          </w:tcPr>
          <w:p w14:paraId="0E982D36" w14:textId="77777777" w:rsidR="001A6F49" w:rsidRDefault="00000000">
            <w:pPr>
              <w:pStyle w:val="TableParagraph"/>
              <w:spacing w:before="1"/>
              <w:ind w:left="5"/>
            </w:pPr>
            <w:r>
              <w:rPr>
                <w:spacing w:val="-2"/>
              </w:rPr>
              <w:t>148,691</w:t>
            </w:r>
          </w:p>
        </w:tc>
        <w:tc>
          <w:tcPr>
            <w:tcW w:w="992" w:type="dxa"/>
          </w:tcPr>
          <w:p w14:paraId="7F0B2716" w14:textId="77777777" w:rsidR="001A6F49" w:rsidRDefault="00000000">
            <w:pPr>
              <w:pStyle w:val="TableParagraph"/>
              <w:spacing w:before="1"/>
              <w:ind w:left="6"/>
            </w:pPr>
            <w:r>
              <w:rPr>
                <w:spacing w:val="-2"/>
              </w:rPr>
              <w:t>213,405</w:t>
            </w:r>
          </w:p>
        </w:tc>
        <w:tc>
          <w:tcPr>
            <w:tcW w:w="994" w:type="dxa"/>
          </w:tcPr>
          <w:p w14:paraId="69E77937" w14:textId="77777777" w:rsidR="001A6F49" w:rsidRDefault="00000000">
            <w:pPr>
              <w:pStyle w:val="TableParagraph"/>
              <w:spacing w:before="1"/>
              <w:ind w:left="2"/>
            </w:pPr>
            <w:r>
              <w:rPr>
                <w:spacing w:val="-2"/>
              </w:rPr>
              <w:t>116,808</w:t>
            </w:r>
          </w:p>
        </w:tc>
        <w:tc>
          <w:tcPr>
            <w:tcW w:w="992" w:type="dxa"/>
          </w:tcPr>
          <w:p w14:paraId="7022277E" w14:textId="77777777" w:rsidR="001A6F49" w:rsidRDefault="00000000">
            <w:pPr>
              <w:pStyle w:val="TableParagraph"/>
              <w:spacing w:before="1"/>
            </w:pPr>
            <w:r>
              <w:rPr>
                <w:spacing w:val="-2"/>
              </w:rPr>
              <w:t>149,136</w:t>
            </w:r>
          </w:p>
        </w:tc>
        <w:tc>
          <w:tcPr>
            <w:tcW w:w="991" w:type="dxa"/>
          </w:tcPr>
          <w:p w14:paraId="6951F7EB" w14:textId="77777777" w:rsidR="001A6F49" w:rsidRDefault="00000000">
            <w:pPr>
              <w:pStyle w:val="TableParagraph"/>
              <w:spacing w:before="1"/>
            </w:pPr>
            <w:r>
              <w:rPr>
                <w:spacing w:val="-2"/>
              </w:rPr>
              <w:t>250,120</w:t>
            </w:r>
          </w:p>
        </w:tc>
      </w:tr>
      <w:tr w:rsidR="001A6F49" w14:paraId="131277AA" w14:textId="77777777">
        <w:trPr>
          <w:trHeight w:val="873"/>
        </w:trPr>
        <w:tc>
          <w:tcPr>
            <w:tcW w:w="562" w:type="dxa"/>
          </w:tcPr>
          <w:p w14:paraId="2016D3A1" w14:textId="77777777" w:rsidR="001A6F49" w:rsidRDefault="001A6F49">
            <w:pPr>
              <w:pStyle w:val="TableParagraph"/>
              <w:spacing w:before="38"/>
              <w:jc w:val="left"/>
            </w:pPr>
          </w:p>
          <w:p w14:paraId="26C1974A" w14:textId="77777777" w:rsidR="001A6F49" w:rsidRDefault="00000000">
            <w:pPr>
              <w:pStyle w:val="TableParagraph"/>
              <w:ind w:left="18" w:right="9"/>
            </w:pPr>
            <w:r>
              <w:rPr>
                <w:spacing w:val="-10"/>
              </w:rPr>
              <w:t>3</w:t>
            </w:r>
          </w:p>
        </w:tc>
        <w:tc>
          <w:tcPr>
            <w:tcW w:w="1986" w:type="dxa"/>
          </w:tcPr>
          <w:p w14:paraId="6BD5B684" w14:textId="77777777" w:rsidR="001A6F49" w:rsidRDefault="00000000">
            <w:pPr>
              <w:pStyle w:val="TableParagraph"/>
              <w:spacing w:before="1" w:line="276" w:lineRule="auto"/>
              <w:ind w:left="582" w:hanging="454"/>
              <w:jc w:val="left"/>
            </w:pPr>
            <w:r>
              <w:t>За</w:t>
            </w:r>
            <w:r>
              <w:rPr>
                <w:spacing w:val="-14"/>
              </w:rPr>
              <w:t xml:space="preserve"> </w:t>
            </w:r>
            <w:r>
              <w:t>рахунок</w:t>
            </w:r>
            <w:r>
              <w:rPr>
                <w:spacing w:val="-14"/>
              </w:rPr>
              <w:t xml:space="preserve"> </w:t>
            </w:r>
            <w:r>
              <w:t xml:space="preserve">коштів </w:t>
            </w:r>
            <w:r>
              <w:rPr>
                <w:spacing w:val="-2"/>
              </w:rPr>
              <w:t>суб'єктів</w:t>
            </w:r>
          </w:p>
          <w:p w14:paraId="00C7CE7B" w14:textId="77777777" w:rsidR="001A6F49" w:rsidRDefault="00000000">
            <w:pPr>
              <w:pStyle w:val="TableParagraph"/>
              <w:spacing w:before="1"/>
              <w:ind w:left="164"/>
              <w:jc w:val="left"/>
            </w:pPr>
            <w:r>
              <w:rPr>
                <w:spacing w:val="-2"/>
              </w:rPr>
              <w:t>господарювання*</w:t>
            </w:r>
          </w:p>
        </w:tc>
        <w:tc>
          <w:tcPr>
            <w:tcW w:w="1136" w:type="dxa"/>
          </w:tcPr>
          <w:p w14:paraId="0C490726" w14:textId="77777777" w:rsidR="001A6F49" w:rsidRDefault="001A6F49">
            <w:pPr>
              <w:pStyle w:val="TableParagraph"/>
              <w:spacing w:before="38"/>
              <w:jc w:val="left"/>
            </w:pPr>
          </w:p>
          <w:p w14:paraId="68A3F4B3" w14:textId="77777777" w:rsidR="001A6F49" w:rsidRDefault="00000000">
            <w:pPr>
              <w:pStyle w:val="TableParagraph"/>
              <w:ind w:left="14" w:right="3"/>
            </w:pPr>
            <w:r>
              <w:t>тис.</w:t>
            </w:r>
            <w:r>
              <w:rPr>
                <w:spacing w:val="-3"/>
              </w:rPr>
              <w:t xml:space="preserve"> </w:t>
            </w:r>
            <w:r>
              <w:rPr>
                <w:spacing w:val="-2"/>
              </w:rPr>
              <w:t>грн..</w:t>
            </w:r>
          </w:p>
        </w:tc>
        <w:tc>
          <w:tcPr>
            <w:tcW w:w="992" w:type="dxa"/>
          </w:tcPr>
          <w:p w14:paraId="74EF6FB2" w14:textId="77777777" w:rsidR="001A6F49" w:rsidRDefault="001A6F49">
            <w:pPr>
              <w:pStyle w:val="TableParagraph"/>
              <w:spacing w:before="38"/>
              <w:jc w:val="left"/>
            </w:pPr>
          </w:p>
          <w:p w14:paraId="209D0124" w14:textId="77777777" w:rsidR="001A6F49" w:rsidRDefault="00000000">
            <w:pPr>
              <w:pStyle w:val="TableParagraph"/>
              <w:ind w:left="5"/>
            </w:pPr>
            <w:r>
              <w:rPr>
                <w:spacing w:val="-2"/>
              </w:rPr>
              <w:t>122,241</w:t>
            </w:r>
          </w:p>
        </w:tc>
        <w:tc>
          <w:tcPr>
            <w:tcW w:w="995" w:type="dxa"/>
          </w:tcPr>
          <w:p w14:paraId="4241971F" w14:textId="77777777" w:rsidR="001A6F49" w:rsidRDefault="001A6F49">
            <w:pPr>
              <w:pStyle w:val="TableParagraph"/>
              <w:spacing w:before="38"/>
              <w:jc w:val="left"/>
            </w:pPr>
          </w:p>
          <w:p w14:paraId="694F6051" w14:textId="77777777" w:rsidR="001A6F49" w:rsidRDefault="00000000">
            <w:pPr>
              <w:pStyle w:val="TableParagraph"/>
              <w:ind w:left="5"/>
            </w:pPr>
            <w:r>
              <w:rPr>
                <w:spacing w:val="-2"/>
              </w:rPr>
              <w:t>124,705</w:t>
            </w:r>
          </w:p>
        </w:tc>
        <w:tc>
          <w:tcPr>
            <w:tcW w:w="992" w:type="dxa"/>
          </w:tcPr>
          <w:p w14:paraId="252EFE63" w14:textId="77777777" w:rsidR="001A6F49" w:rsidRDefault="001A6F49">
            <w:pPr>
              <w:pStyle w:val="TableParagraph"/>
              <w:spacing w:before="38"/>
              <w:jc w:val="left"/>
            </w:pPr>
          </w:p>
          <w:p w14:paraId="16E1D237" w14:textId="77777777" w:rsidR="001A6F49" w:rsidRDefault="00000000">
            <w:pPr>
              <w:pStyle w:val="TableParagraph"/>
              <w:ind w:left="6"/>
            </w:pPr>
            <w:r>
              <w:rPr>
                <w:spacing w:val="-2"/>
              </w:rPr>
              <w:t>138,836</w:t>
            </w:r>
          </w:p>
        </w:tc>
        <w:tc>
          <w:tcPr>
            <w:tcW w:w="994" w:type="dxa"/>
          </w:tcPr>
          <w:p w14:paraId="704A4EEF" w14:textId="77777777" w:rsidR="001A6F49" w:rsidRDefault="001A6F49">
            <w:pPr>
              <w:pStyle w:val="TableParagraph"/>
              <w:spacing w:before="38"/>
              <w:jc w:val="left"/>
            </w:pPr>
          </w:p>
          <w:p w14:paraId="6DC3278C" w14:textId="77777777" w:rsidR="001A6F49" w:rsidRDefault="00000000">
            <w:pPr>
              <w:pStyle w:val="TableParagraph"/>
              <w:ind w:left="2"/>
            </w:pPr>
            <w:r>
              <w:rPr>
                <w:spacing w:val="-2"/>
              </w:rPr>
              <w:t>163,694</w:t>
            </w:r>
          </w:p>
        </w:tc>
        <w:tc>
          <w:tcPr>
            <w:tcW w:w="992" w:type="dxa"/>
          </w:tcPr>
          <w:p w14:paraId="72D12875" w14:textId="77777777" w:rsidR="001A6F49" w:rsidRDefault="001A6F49">
            <w:pPr>
              <w:pStyle w:val="TableParagraph"/>
              <w:spacing w:before="38"/>
              <w:jc w:val="left"/>
            </w:pPr>
          </w:p>
          <w:p w14:paraId="5D0A016B" w14:textId="77777777" w:rsidR="001A6F49" w:rsidRDefault="00000000">
            <w:pPr>
              <w:pStyle w:val="TableParagraph"/>
            </w:pPr>
            <w:r>
              <w:rPr>
                <w:spacing w:val="-2"/>
              </w:rPr>
              <w:t>168,499</w:t>
            </w:r>
          </w:p>
        </w:tc>
        <w:tc>
          <w:tcPr>
            <w:tcW w:w="991" w:type="dxa"/>
          </w:tcPr>
          <w:p w14:paraId="63E55BE2" w14:textId="77777777" w:rsidR="001A6F49" w:rsidRDefault="001A6F49">
            <w:pPr>
              <w:pStyle w:val="TableParagraph"/>
              <w:spacing w:before="38"/>
              <w:jc w:val="left"/>
            </w:pPr>
          </w:p>
          <w:p w14:paraId="7102CA29" w14:textId="77777777" w:rsidR="001A6F49" w:rsidRDefault="00000000">
            <w:pPr>
              <w:pStyle w:val="TableParagraph"/>
            </w:pPr>
            <w:r>
              <w:rPr>
                <w:spacing w:val="-2"/>
              </w:rPr>
              <w:t>239,449</w:t>
            </w:r>
          </w:p>
        </w:tc>
      </w:tr>
      <w:tr w:rsidR="001A6F49" w14:paraId="72EE8C00" w14:textId="77777777">
        <w:trPr>
          <w:trHeight w:val="290"/>
        </w:trPr>
        <w:tc>
          <w:tcPr>
            <w:tcW w:w="562" w:type="dxa"/>
          </w:tcPr>
          <w:p w14:paraId="46857678" w14:textId="77777777" w:rsidR="001A6F49" w:rsidRDefault="00000000">
            <w:pPr>
              <w:pStyle w:val="TableParagraph"/>
              <w:spacing w:before="1"/>
              <w:ind w:left="18" w:right="9"/>
            </w:pPr>
            <w:r>
              <w:rPr>
                <w:spacing w:val="-10"/>
              </w:rPr>
              <w:t>4</w:t>
            </w:r>
          </w:p>
        </w:tc>
        <w:tc>
          <w:tcPr>
            <w:tcW w:w="1986" w:type="dxa"/>
          </w:tcPr>
          <w:p w14:paraId="091EBEE7" w14:textId="77777777" w:rsidR="001A6F49" w:rsidRDefault="00000000">
            <w:pPr>
              <w:pStyle w:val="TableParagraph"/>
              <w:spacing w:before="1"/>
              <w:ind w:left="13" w:right="2"/>
            </w:pPr>
            <w:r>
              <w:t>З</w:t>
            </w:r>
            <w:r>
              <w:rPr>
                <w:spacing w:val="-3"/>
              </w:rPr>
              <w:t xml:space="preserve"> </w:t>
            </w:r>
            <w:r>
              <w:t>інших</w:t>
            </w:r>
            <w:r>
              <w:rPr>
                <w:spacing w:val="-4"/>
              </w:rPr>
              <w:t xml:space="preserve"> </w:t>
            </w:r>
            <w:r>
              <w:rPr>
                <w:spacing w:val="-2"/>
              </w:rPr>
              <w:t>джерел**</w:t>
            </w:r>
          </w:p>
        </w:tc>
        <w:tc>
          <w:tcPr>
            <w:tcW w:w="1136" w:type="dxa"/>
          </w:tcPr>
          <w:p w14:paraId="7B8E4735" w14:textId="77777777" w:rsidR="001A6F49" w:rsidRDefault="00000000">
            <w:pPr>
              <w:pStyle w:val="TableParagraph"/>
              <w:spacing w:before="1"/>
              <w:ind w:left="14" w:right="3"/>
            </w:pPr>
            <w:r>
              <w:t>тис.</w:t>
            </w:r>
            <w:r>
              <w:rPr>
                <w:spacing w:val="-3"/>
              </w:rPr>
              <w:t xml:space="preserve"> </w:t>
            </w:r>
            <w:r>
              <w:rPr>
                <w:spacing w:val="-5"/>
              </w:rPr>
              <w:t>грн</w:t>
            </w:r>
          </w:p>
        </w:tc>
        <w:tc>
          <w:tcPr>
            <w:tcW w:w="992" w:type="dxa"/>
          </w:tcPr>
          <w:p w14:paraId="1C4EAB4D" w14:textId="77777777" w:rsidR="001A6F49" w:rsidRDefault="00000000">
            <w:pPr>
              <w:pStyle w:val="TableParagraph"/>
              <w:spacing w:before="1"/>
              <w:ind w:left="4"/>
            </w:pPr>
            <w:r>
              <w:t>-</w:t>
            </w:r>
          </w:p>
        </w:tc>
        <w:tc>
          <w:tcPr>
            <w:tcW w:w="995" w:type="dxa"/>
          </w:tcPr>
          <w:p w14:paraId="110E63F2" w14:textId="77777777" w:rsidR="001A6F49" w:rsidRDefault="00000000">
            <w:pPr>
              <w:pStyle w:val="TableParagraph"/>
              <w:spacing w:before="1"/>
              <w:ind w:left="5"/>
            </w:pPr>
            <w:r>
              <w:t>-</w:t>
            </w:r>
          </w:p>
        </w:tc>
        <w:tc>
          <w:tcPr>
            <w:tcW w:w="992" w:type="dxa"/>
          </w:tcPr>
          <w:p w14:paraId="701CEC84" w14:textId="77777777" w:rsidR="001A6F49" w:rsidRDefault="00000000">
            <w:pPr>
              <w:pStyle w:val="TableParagraph"/>
              <w:spacing w:before="1"/>
            </w:pPr>
            <w:r>
              <w:t>-</w:t>
            </w:r>
          </w:p>
        </w:tc>
        <w:tc>
          <w:tcPr>
            <w:tcW w:w="994" w:type="dxa"/>
          </w:tcPr>
          <w:p w14:paraId="20AA673C" w14:textId="77777777" w:rsidR="001A6F49" w:rsidRDefault="00000000">
            <w:pPr>
              <w:pStyle w:val="TableParagraph"/>
              <w:spacing w:before="1"/>
              <w:ind w:left="1"/>
            </w:pPr>
            <w:r>
              <w:t>-</w:t>
            </w:r>
          </w:p>
        </w:tc>
        <w:tc>
          <w:tcPr>
            <w:tcW w:w="992" w:type="dxa"/>
          </w:tcPr>
          <w:p w14:paraId="44473633" w14:textId="77777777" w:rsidR="001A6F49" w:rsidRDefault="00000000">
            <w:pPr>
              <w:pStyle w:val="TableParagraph"/>
              <w:spacing w:before="1"/>
            </w:pPr>
            <w:r>
              <w:rPr>
                <w:spacing w:val="-2"/>
              </w:rPr>
              <w:t>198,000</w:t>
            </w:r>
          </w:p>
        </w:tc>
        <w:tc>
          <w:tcPr>
            <w:tcW w:w="991" w:type="dxa"/>
          </w:tcPr>
          <w:p w14:paraId="7AF70E5A" w14:textId="77777777" w:rsidR="001A6F49" w:rsidRDefault="00000000">
            <w:pPr>
              <w:pStyle w:val="TableParagraph"/>
              <w:spacing w:before="1"/>
              <w:ind w:right="1"/>
            </w:pPr>
            <w:r>
              <w:t>-</w:t>
            </w:r>
          </w:p>
        </w:tc>
      </w:tr>
    </w:tbl>
    <w:p w14:paraId="447DDF33" w14:textId="77777777" w:rsidR="001A6F49" w:rsidRDefault="00000000">
      <w:pPr>
        <w:ind w:left="849"/>
        <w:rPr>
          <w:sz w:val="24"/>
        </w:rPr>
      </w:pPr>
      <w:r>
        <w:rPr>
          <w:sz w:val="24"/>
        </w:rPr>
        <w:t>*</w:t>
      </w:r>
      <w:r>
        <w:rPr>
          <w:spacing w:val="-4"/>
          <w:sz w:val="24"/>
        </w:rPr>
        <w:t xml:space="preserve"> </w:t>
      </w:r>
      <w:r>
        <w:rPr>
          <w:sz w:val="24"/>
        </w:rPr>
        <w:t>-</w:t>
      </w:r>
      <w:r>
        <w:rPr>
          <w:spacing w:val="-4"/>
          <w:sz w:val="24"/>
        </w:rPr>
        <w:t xml:space="preserve"> </w:t>
      </w:r>
      <w:r>
        <w:rPr>
          <w:sz w:val="24"/>
        </w:rPr>
        <w:t>оплата</w:t>
      </w:r>
      <w:r>
        <w:rPr>
          <w:spacing w:val="-3"/>
          <w:sz w:val="24"/>
        </w:rPr>
        <w:t xml:space="preserve"> </w:t>
      </w:r>
      <w:r>
        <w:rPr>
          <w:sz w:val="24"/>
        </w:rPr>
        <w:t>ТОВ</w:t>
      </w:r>
      <w:r>
        <w:rPr>
          <w:spacing w:val="-3"/>
          <w:sz w:val="24"/>
        </w:rPr>
        <w:t xml:space="preserve"> </w:t>
      </w:r>
      <w:r>
        <w:rPr>
          <w:sz w:val="24"/>
        </w:rPr>
        <w:t>«Екобат-Шураві»</w:t>
      </w:r>
      <w:r>
        <w:rPr>
          <w:spacing w:val="-2"/>
          <w:sz w:val="24"/>
        </w:rPr>
        <w:t xml:space="preserve"> </w:t>
      </w:r>
      <w:r>
        <w:rPr>
          <w:sz w:val="24"/>
        </w:rPr>
        <w:t>за</w:t>
      </w:r>
      <w:r>
        <w:rPr>
          <w:spacing w:val="-4"/>
          <w:sz w:val="24"/>
        </w:rPr>
        <w:t xml:space="preserve"> </w:t>
      </w:r>
      <w:r>
        <w:rPr>
          <w:sz w:val="24"/>
        </w:rPr>
        <w:t>послуги</w:t>
      </w:r>
      <w:r>
        <w:rPr>
          <w:spacing w:val="-2"/>
          <w:sz w:val="24"/>
        </w:rPr>
        <w:t xml:space="preserve"> </w:t>
      </w:r>
      <w:r>
        <w:rPr>
          <w:sz w:val="24"/>
        </w:rPr>
        <w:t>користування</w:t>
      </w:r>
      <w:r>
        <w:rPr>
          <w:spacing w:val="-3"/>
          <w:sz w:val="24"/>
        </w:rPr>
        <w:t xml:space="preserve"> </w:t>
      </w:r>
      <w:r>
        <w:rPr>
          <w:sz w:val="24"/>
        </w:rPr>
        <w:t>полігоном</w:t>
      </w:r>
      <w:r>
        <w:rPr>
          <w:spacing w:val="-6"/>
          <w:sz w:val="24"/>
        </w:rPr>
        <w:t xml:space="preserve"> </w:t>
      </w:r>
      <w:r>
        <w:rPr>
          <w:spacing w:val="-5"/>
          <w:sz w:val="24"/>
        </w:rPr>
        <w:t>ПВ</w:t>
      </w:r>
    </w:p>
    <w:p w14:paraId="2BE88377" w14:textId="77777777" w:rsidR="001A6F49" w:rsidRDefault="00000000">
      <w:pPr>
        <w:ind w:left="283" w:right="278" w:firstLine="566"/>
        <w:jc w:val="both"/>
        <w:rPr>
          <w:sz w:val="24"/>
        </w:rPr>
      </w:pPr>
      <w:r>
        <w:rPr>
          <w:sz w:val="24"/>
        </w:rPr>
        <w:t>** - допомога Департаменту екології та природніх ресурсів Закарпатської ОВА на закупівлю контейнерів 1,1 м</w:t>
      </w:r>
      <w:r>
        <w:rPr>
          <w:sz w:val="24"/>
          <w:vertAlign w:val="superscript"/>
        </w:rPr>
        <w:t>3</w:t>
      </w:r>
    </w:p>
    <w:p w14:paraId="12084134" w14:textId="77777777" w:rsidR="001A6F49" w:rsidRDefault="001A6F49">
      <w:pPr>
        <w:jc w:val="both"/>
        <w:rPr>
          <w:sz w:val="24"/>
        </w:rPr>
        <w:sectPr w:rsidR="001A6F49">
          <w:pgSz w:w="11910" w:h="16840"/>
          <w:pgMar w:top="760" w:right="566" w:bottom="780" w:left="1133" w:header="0" w:footer="574" w:gutter="0"/>
          <w:cols w:space="720"/>
        </w:sectPr>
      </w:pPr>
    </w:p>
    <w:p w14:paraId="61BA1A9E" w14:textId="77777777" w:rsidR="001A6F49" w:rsidRDefault="00000000">
      <w:pPr>
        <w:ind w:left="850"/>
        <w:rPr>
          <w:sz w:val="20"/>
        </w:rPr>
      </w:pPr>
      <w:r>
        <w:rPr>
          <w:noProof/>
          <w:sz w:val="20"/>
        </w:rPr>
        <mc:AlternateContent>
          <mc:Choice Requires="wpg">
            <w:drawing>
              <wp:inline distT="0" distB="0" distL="0" distR="0" wp14:anchorId="53F04920" wp14:editId="44323302">
                <wp:extent cx="5391785" cy="2580005"/>
                <wp:effectExtent l="0" t="0" r="0" b="1269"/>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1785" cy="2580005"/>
                          <a:chOff x="0" y="0"/>
                          <a:chExt cx="5391785" cy="2580005"/>
                        </a:xfrm>
                      </wpg:grpSpPr>
                      <pic:pic xmlns:pic="http://schemas.openxmlformats.org/drawingml/2006/picture">
                        <pic:nvPicPr>
                          <pic:cNvPr id="292" name="Image 292"/>
                          <pic:cNvPicPr/>
                        </pic:nvPicPr>
                        <pic:blipFill>
                          <a:blip r:embed="rId56" cstate="print"/>
                          <a:stretch>
                            <a:fillRect/>
                          </a:stretch>
                        </pic:blipFill>
                        <pic:spPr>
                          <a:xfrm>
                            <a:off x="806696" y="179685"/>
                            <a:ext cx="4249698" cy="1718434"/>
                          </a:xfrm>
                          <a:prstGeom prst="rect">
                            <a:avLst/>
                          </a:prstGeom>
                        </pic:spPr>
                      </pic:pic>
                      <wps:wsp>
                        <wps:cNvPr id="293" name="Graphic 293"/>
                        <wps:cNvSpPr/>
                        <wps:spPr>
                          <a:xfrm>
                            <a:off x="2393314" y="233939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294" name="Graphic 294"/>
                        <wps:cNvSpPr/>
                        <wps:spPr>
                          <a:xfrm>
                            <a:off x="4762" y="4762"/>
                            <a:ext cx="5382260" cy="2570480"/>
                          </a:xfrm>
                          <a:custGeom>
                            <a:avLst/>
                            <a:gdLst/>
                            <a:ahLst/>
                            <a:cxnLst/>
                            <a:rect l="l" t="t" r="r" b="b"/>
                            <a:pathLst>
                              <a:path w="5382260" h="2570480">
                                <a:moveTo>
                                  <a:pt x="0" y="2570479"/>
                                </a:moveTo>
                                <a:lnTo>
                                  <a:pt x="5382260" y="2570479"/>
                                </a:lnTo>
                                <a:lnTo>
                                  <a:pt x="5382260" y="0"/>
                                </a:lnTo>
                                <a:lnTo>
                                  <a:pt x="0" y="0"/>
                                </a:lnTo>
                                <a:lnTo>
                                  <a:pt x="0" y="2570479"/>
                                </a:lnTo>
                                <a:close/>
                              </a:path>
                            </a:pathLst>
                          </a:custGeom>
                          <a:ln w="9525">
                            <a:solidFill>
                              <a:srgbClr val="000000"/>
                            </a:solidFill>
                            <a:prstDash val="solid"/>
                          </a:ln>
                        </wps:spPr>
                        <wps:bodyPr wrap="square" lIns="0" tIns="0" rIns="0" bIns="0" rtlCol="0">
                          <a:prstTxWarp prst="textNoShape">
                            <a:avLst/>
                          </a:prstTxWarp>
                          <a:noAutofit/>
                        </wps:bodyPr>
                      </wps:wsp>
                      <wps:wsp>
                        <wps:cNvPr id="295" name="Textbox 295"/>
                        <wps:cNvSpPr txBox="1"/>
                        <wps:spPr>
                          <a:xfrm>
                            <a:off x="2503170" y="2295164"/>
                            <a:ext cx="560705" cy="168910"/>
                          </a:xfrm>
                          <a:prstGeom prst="rect">
                            <a:avLst/>
                          </a:prstGeom>
                        </wps:spPr>
                        <wps:txbx>
                          <w:txbxContent>
                            <w:p w14:paraId="114958F3" w14:textId="77777777" w:rsidR="001A6F49" w:rsidRDefault="00000000">
                              <w:pPr>
                                <w:spacing w:line="266" w:lineRule="exact"/>
                                <w:rPr>
                                  <w:b/>
                                  <w:sz w:val="24"/>
                                </w:rPr>
                              </w:pPr>
                              <w:r>
                                <w:rPr>
                                  <w:b/>
                                  <w:sz w:val="24"/>
                                </w:rPr>
                                <w:t>тис.</w:t>
                              </w:r>
                              <w:r>
                                <w:rPr>
                                  <w:b/>
                                  <w:spacing w:val="-3"/>
                                  <w:sz w:val="24"/>
                                </w:rPr>
                                <w:t xml:space="preserve"> </w:t>
                              </w:r>
                              <w:r>
                                <w:rPr>
                                  <w:b/>
                                  <w:spacing w:val="-5"/>
                                  <w:sz w:val="24"/>
                                </w:rPr>
                                <w:t>грн</w:t>
                              </w:r>
                            </w:p>
                          </w:txbxContent>
                        </wps:txbx>
                        <wps:bodyPr wrap="square" lIns="0" tIns="0" rIns="0" bIns="0" rtlCol="0">
                          <a:noAutofit/>
                        </wps:bodyPr>
                      </wps:wsp>
                      <wps:wsp>
                        <wps:cNvPr id="296" name="Textbox 296"/>
                        <wps:cNvSpPr txBox="1"/>
                        <wps:spPr>
                          <a:xfrm>
                            <a:off x="4336541" y="1982490"/>
                            <a:ext cx="317500" cy="168910"/>
                          </a:xfrm>
                          <a:prstGeom prst="rect">
                            <a:avLst/>
                          </a:prstGeom>
                        </wps:spPr>
                        <wps:txbx>
                          <w:txbxContent>
                            <w:p w14:paraId="29E29C00" w14:textId="77777777" w:rsidR="001A6F49" w:rsidRDefault="00000000">
                              <w:pPr>
                                <w:spacing w:line="266" w:lineRule="exact"/>
                                <w:rPr>
                                  <w:b/>
                                  <w:sz w:val="24"/>
                                </w:rPr>
                              </w:pPr>
                              <w:r>
                                <w:rPr>
                                  <w:b/>
                                  <w:spacing w:val="-4"/>
                                  <w:sz w:val="24"/>
                                </w:rPr>
                                <w:t>2025</w:t>
                              </w:r>
                            </w:p>
                          </w:txbxContent>
                        </wps:txbx>
                        <wps:bodyPr wrap="square" lIns="0" tIns="0" rIns="0" bIns="0" rtlCol="0">
                          <a:noAutofit/>
                        </wps:bodyPr>
                      </wps:wsp>
                      <wps:wsp>
                        <wps:cNvPr id="297" name="Textbox 297"/>
                        <wps:cNvSpPr txBox="1"/>
                        <wps:spPr>
                          <a:xfrm>
                            <a:off x="3668776" y="1982490"/>
                            <a:ext cx="317500" cy="168910"/>
                          </a:xfrm>
                          <a:prstGeom prst="rect">
                            <a:avLst/>
                          </a:prstGeom>
                        </wps:spPr>
                        <wps:txbx>
                          <w:txbxContent>
                            <w:p w14:paraId="65EDB6E9" w14:textId="77777777" w:rsidR="001A6F49" w:rsidRDefault="00000000">
                              <w:pPr>
                                <w:spacing w:line="266" w:lineRule="exact"/>
                                <w:rPr>
                                  <w:b/>
                                  <w:sz w:val="24"/>
                                </w:rPr>
                              </w:pPr>
                              <w:r>
                                <w:rPr>
                                  <w:b/>
                                  <w:spacing w:val="-4"/>
                                  <w:sz w:val="24"/>
                                </w:rPr>
                                <w:t>2024</w:t>
                              </w:r>
                            </w:p>
                          </w:txbxContent>
                        </wps:txbx>
                        <wps:bodyPr wrap="square" lIns="0" tIns="0" rIns="0" bIns="0" rtlCol="0">
                          <a:noAutofit/>
                        </wps:bodyPr>
                      </wps:wsp>
                      <wps:wsp>
                        <wps:cNvPr id="298" name="Textbox 298"/>
                        <wps:cNvSpPr txBox="1"/>
                        <wps:spPr>
                          <a:xfrm>
                            <a:off x="3001010" y="1982490"/>
                            <a:ext cx="317500" cy="168910"/>
                          </a:xfrm>
                          <a:prstGeom prst="rect">
                            <a:avLst/>
                          </a:prstGeom>
                        </wps:spPr>
                        <wps:txbx>
                          <w:txbxContent>
                            <w:p w14:paraId="68FD0262" w14:textId="77777777" w:rsidR="001A6F49" w:rsidRDefault="00000000">
                              <w:pPr>
                                <w:spacing w:line="266" w:lineRule="exact"/>
                                <w:rPr>
                                  <w:b/>
                                  <w:sz w:val="24"/>
                                </w:rPr>
                              </w:pPr>
                              <w:r>
                                <w:rPr>
                                  <w:b/>
                                  <w:spacing w:val="-4"/>
                                  <w:sz w:val="24"/>
                                </w:rPr>
                                <w:t>2023</w:t>
                              </w:r>
                            </w:p>
                          </w:txbxContent>
                        </wps:txbx>
                        <wps:bodyPr wrap="square" lIns="0" tIns="0" rIns="0" bIns="0" rtlCol="0">
                          <a:noAutofit/>
                        </wps:bodyPr>
                      </wps:wsp>
                      <wps:wsp>
                        <wps:cNvPr id="299" name="Textbox 299"/>
                        <wps:cNvSpPr txBox="1"/>
                        <wps:spPr>
                          <a:xfrm>
                            <a:off x="2333117" y="1982490"/>
                            <a:ext cx="317500" cy="168910"/>
                          </a:xfrm>
                          <a:prstGeom prst="rect">
                            <a:avLst/>
                          </a:prstGeom>
                        </wps:spPr>
                        <wps:txbx>
                          <w:txbxContent>
                            <w:p w14:paraId="42CB89C1" w14:textId="77777777" w:rsidR="001A6F49" w:rsidRDefault="00000000">
                              <w:pPr>
                                <w:spacing w:line="266" w:lineRule="exact"/>
                                <w:rPr>
                                  <w:b/>
                                  <w:sz w:val="24"/>
                                </w:rPr>
                              </w:pPr>
                              <w:r>
                                <w:rPr>
                                  <w:b/>
                                  <w:spacing w:val="-4"/>
                                  <w:sz w:val="24"/>
                                </w:rPr>
                                <w:t>2022</w:t>
                              </w:r>
                            </w:p>
                          </w:txbxContent>
                        </wps:txbx>
                        <wps:bodyPr wrap="square" lIns="0" tIns="0" rIns="0" bIns="0" rtlCol="0">
                          <a:noAutofit/>
                        </wps:bodyPr>
                      </wps:wsp>
                      <wps:wsp>
                        <wps:cNvPr id="300" name="Textbox 300"/>
                        <wps:cNvSpPr txBox="1"/>
                        <wps:spPr>
                          <a:xfrm>
                            <a:off x="1665351" y="1982490"/>
                            <a:ext cx="317500" cy="168910"/>
                          </a:xfrm>
                          <a:prstGeom prst="rect">
                            <a:avLst/>
                          </a:prstGeom>
                        </wps:spPr>
                        <wps:txbx>
                          <w:txbxContent>
                            <w:p w14:paraId="1BC8AAB5" w14:textId="77777777" w:rsidR="001A6F49" w:rsidRDefault="00000000">
                              <w:pPr>
                                <w:spacing w:line="266" w:lineRule="exact"/>
                                <w:rPr>
                                  <w:b/>
                                  <w:sz w:val="24"/>
                                </w:rPr>
                              </w:pPr>
                              <w:r>
                                <w:rPr>
                                  <w:b/>
                                  <w:spacing w:val="-4"/>
                                  <w:sz w:val="24"/>
                                </w:rPr>
                                <w:t>2021</w:t>
                              </w:r>
                            </w:p>
                          </w:txbxContent>
                        </wps:txbx>
                        <wps:bodyPr wrap="square" lIns="0" tIns="0" rIns="0" bIns="0" rtlCol="0">
                          <a:noAutofit/>
                        </wps:bodyPr>
                      </wps:wsp>
                      <wps:wsp>
                        <wps:cNvPr id="301" name="Textbox 301"/>
                        <wps:cNvSpPr txBox="1"/>
                        <wps:spPr>
                          <a:xfrm>
                            <a:off x="997458" y="1982490"/>
                            <a:ext cx="317500" cy="168910"/>
                          </a:xfrm>
                          <a:prstGeom prst="rect">
                            <a:avLst/>
                          </a:prstGeom>
                        </wps:spPr>
                        <wps:txbx>
                          <w:txbxContent>
                            <w:p w14:paraId="32109A84" w14:textId="77777777" w:rsidR="001A6F49" w:rsidRDefault="00000000">
                              <w:pPr>
                                <w:spacing w:line="266" w:lineRule="exact"/>
                                <w:rPr>
                                  <w:b/>
                                  <w:sz w:val="24"/>
                                </w:rPr>
                              </w:pPr>
                              <w:r>
                                <w:rPr>
                                  <w:b/>
                                  <w:spacing w:val="-4"/>
                                  <w:sz w:val="24"/>
                                </w:rPr>
                                <w:t>2020</w:t>
                              </w:r>
                            </w:p>
                          </w:txbxContent>
                        </wps:txbx>
                        <wps:bodyPr wrap="square" lIns="0" tIns="0" rIns="0" bIns="0" rtlCol="0">
                          <a:noAutofit/>
                        </wps:bodyPr>
                      </wps:wsp>
                      <wps:wsp>
                        <wps:cNvPr id="302" name="Textbox 302"/>
                        <wps:cNvSpPr txBox="1"/>
                        <wps:spPr>
                          <a:xfrm>
                            <a:off x="1007872" y="1301516"/>
                            <a:ext cx="431800" cy="168910"/>
                          </a:xfrm>
                          <a:prstGeom prst="rect">
                            <a:avLst/>
                          </a:prstGeom>
                        </wps:spPr>
                        <wps:txbx>
                          <w:txbxContent>
                            <w:p w14:paraId="418D481D" w14:textId="77777777" w:rsidR="001A6F49" w:rsidRDefault="00000000">
                              <w:pPr>
                                <w:spacing w:line="266" w:lineRule="exact"/>
                                <w:rPr>
                                  <w:b/>
                                  <w:sz w:val="24"/>
                                </w:rPr>
                              </w:pPr>
                              <w:r>
                                <w:rPr>
                                  <w:b/>
                                  <w:spacing w:val="-2"/>
                                  <w:sz w:val="24"/>
                                </w:rPr>
                                <w:t>122,24</w:t>
                              </w:r>
                            </w:p>
                          </w:txbxContent>
                        </wps:txbx>
                        <wps:bodyPr wrap="square" lIns="0" tIns="0" rIns="0" bIns="0" rtlCol="0">
                          <a:noAutofit/>
                        </wps:bodyPr>
                      </wps:wsp>
                      <wps:wsp>
                        <wps:cNvPr id="303" name="Textbox 303"/>
                        <wps:cNvSpPr txBox="1"/>
                        <wps:spPr>
                          <a:xfrm>
                            <a:off x="3011297" y="897656"/>
                            <a:ext cx="431800" cy="168910"/>
                          </a:xfrm>
                          <a:prstGeom prst="rect">
                            <a:avLst/>
                          </a:prstGeom>
                        </wps:spPr>
                        <wps:txbx>
                          <w:txbxContent>
                            <w:p w14:paraId="79C53E99" w14:textId="77777777" w:rsidR="001A6F49" w:rsidRDefault="00000000">
                              <w:pPr>
                                <w:spacing w:line="266" w:lineRule="exact"/>
                                <w:rPr>
                                  <w:b/>
                                  <w:sz w:val="24"/>
                                </w:rPr>
                              </w:pPr>
                              <w:r>
                                <w:rPr>
                                  <w:b/>
                                  <w:spacing w:val="-2"/>
                                  <w:sz w:val="24"/>
                                </w:rPr>
                                <w:t>280,50</w:t>
                              </w:r>
                            </w:p>
                          </w:txbxContent>
                        </wps:txbx>
                        <wps:bodyPr wrap="square" lIns="0" tIns="0" rIns="0" bIns="0" rtlCol="0">
                          <a:noAutofit/>
                        </wps:bodyPr>
                      </wps:wsp>
                      <wps:wsp>
                        <wps:cNvPr id="304" name="Textbox 304"/>
                        <wps:cNvSpPr txBox="1"/>
                        <wps:spPr>
                          <a:xfrm>
                            <a:off x="1675638" y="915944"/>
                            <a:ext cx="431800" cy="168910"/>
                          </a:xfrm>
                          <a:prstGeom prst="rect">
                            <a:avLst/>
                          </a:prstGeom>
                        </wps:spPr>
                        <wps:txbx>
                          <w:txbxContent>
                            <w:p w14:paraId="48DBB9D6" w14:textId="77777777" w:rsidR="001A6F49" w:rsidRDefault="00000000">
                              <w:pPr>
                                <w:spacing w:line="266" w:lineRule="exact"/>
                                <w:rPr>
                                  <w:b/>
                                  <w:sz w:val="24"/>
                                </w:rPr>
                              </w:pPr>
                              <w:r>
                                <w:rPr>
                                  <w:b/>
                                  <w:spacing w:val="-2"/>
                                  <w:sz w:val="24"/>
                                </w:rPr>
                                <w:t>273,39</w:t>
                              </w:r>
                            </w:p>
                          </w:txbxContent>
                        </wps:txbx>
                        <wps:bodyPr wrap="square" lIns="0" tIns="0" rIns="0" bIns="0" rtlCol="0">
                          <a:noAutofit/>
                        </wps:bodyPr>
                      </wps:wsp>
                      <wps:wsp>
                        <wps:cNvPr id="305" name="Textbox 305"/>
                        <wps:cNvSpPr txBox="1"/>
                        <wps:spPr>
                          <a:xfrm>
                            <a:off x="2343530" y="714776"/>
                            <a:ext cx="431800" cy="168910"/>
                          </a:xfrm>
                          <a:prstGeom prst="rect">
                            <a:avLst/>
                          </a:prstGeom>
                        </wps:spPr>
                        <wps:txbx>
                          <w:txbxContent>
                            <w:p w14:paraId="17CBED2D" w14:textId="77777777" w:rsidR="001A6F49" w:rsidRDefault="00000000">
                              <w:pPr>
                                <w:spacing w:line="266" w:lineRule="exact"/>
                                <w:rPr>
                                  <w:b/>
                                  <w:sz w:val="24"/>
                                </w:rPr>
                              </w:pPr>
                              <w:r>
                                <w:rPr>
                                  <w:b/>
                                  <w:spacing w:val="-2"/>
                                  <w:sz w:val="24"/>
                                </w:rPr>
                                <w:t>352,24</w:t>
                              </w:r>
                            </w:p>
                          </w:txbxContent>
                        </wps:txbx>
                        <wps:bodyPr wrap="square" lIns="0" tIns="0" rIns="0" bIns="0" rtlCol="0">
                          <a:noAutofit/>
                        </wps:bodyPr>
                      </wps:wsp>
                      <wps:wsp>
                        <wps:cNvPr id="306" name="Textbox 306"/>
                        <wps:cNvSpPr txBox="1"/>
                        <wps:spPr>
                          <a:xfrm>
                            <a:off x="4346955" y="364637"/>
                            <a:ext cx="431800" cy="168910"/>
                          </a:xfrm>
                          <a:prstGeom prst="rect">
                            <a:avLst/>
                          </a:prstGeom>
                        </wps:spPr>
                        <wps:txbx>
                          <w:txbxContent>
                            <w:p w14:paraId="64BC6AF3" w14:textId="77777777" w:rsidR="001A6F49" w:rsidRDefault="00000000">
                              <w:pPr>
                                <w:spacing w:line="266" w:lineRule="exact"/>
                                <w:rPr>
                                  <w:b/>
                                  <w:sz w:val="24"/>
                                </w:rPr>
                              </w:pPr>
                              <w:r>
                                <w:rPr>
                                  <w:b/>
                                  <w:spacing w:val="-2"/>
                                  <w:sz w:val="24"/>
                                </w:rPr>
                                <w:t>489,56</w:t>
                              </w:r>
                            </w:p>
                          </w:txbxContent>
                        </wps:txbx>
                        <wps:bodyPr wrap="square" lIns="0" tIns="0" rIns="0" bIns="0" rtlCol="0">
                          <a:noAutofit/>
                        </wps:bodyPr>
                      </wps:wsp>
                      <wps:wsp>
                        <wps:cNvPr id="307" name="Textbox 307"/>
                        <wps:cNvSpPr txBox="1"/>
                        <wps:spPr>
                          <a:xfrm>
                            <a:off x="3679190" y="298216"/>
                            <a:ext cx="431800" cy="168910"/>
                          </a:xfrm>
                          <a:prstGeom prst="rect">
                            <a:avLst/>
                          </a:prstGeom>
                        </wps:spPr>
                        <wps:txbx>
                          <w:txbxContent>
                            <w:p w14:paraId="1939A548" w14:textId="77777777" w:rsidR="001A6F49" w:rsidRDefault="00000000">
                              <w:pPr>
                                <w:spacing w:line="266" w:lineRule="exact"/>
                                <w:rPr>
                                  <w:b/>
                                  <w:sz w:val="24"/>
                                </w:rPr>
                              </w:pPr>
                              <w:r>
                                <w:rPr>
                                  <w:b/>
                                  <w:spacing w:val="-2"/>
                                  <w:sz w:val="24"/>
                                </w:rPr>
                                <w:t>515,63</w:t>
                              </w:r>
                            </w:p>
                          </w:txbxContent>
                        </wps:txbx>
                        <wps:bodyPr wrap="square" lIns="0" tIns="0" rIns="0" bIns="0" rtlCol="0">
                          <a:noAutofit/>
                        </wps:bodyPr>
                      </wps:wsp>
                      <wps:wsp>
                        <wps:cNvPr id="308" name="Textbox 308"/>
                        <wps:cNvSpPr txBox="1"/>
                        <wps:spPr>
                          <a:xfrm>
                            <a:off x="266572" y="276880"/>
                            <a:ext cx="432434" cy="1699260"/>
                          </a:xfrm>
                          <a:prstGeom prst="rect">
                            <a:avLst/>
                          </a:prstGeom>
                        </wps:spPr>
                        <wps:txbx>
                          <w:txbxContent>
                            <w:p w14:paraId="699C5402" w14:textId="77777777" w:rsidR="001A6F49" w:rsidRDefault="00000000">
                              <w:pPr>
                                <w:spacing w:line="266" w:lineRule="exact"/>
                                <w:ind w:right="18"/>
                                <w:jc w:val="right"/>
                                <w:rPr>
                                  <w:b/>
                                  <w:sz w:val="24"/>
                                </w:rPr>
                              </w:pPr>
                              <w:r>
                                <w:rPr>
                                  <w:b/>
                                  <w:spacing w:val="-2"/>
                                  <w:sz w:val="24"/>
                                </w:rPr>
                                <w:t>600,00</w:t>
                              </w:r>
                            </w:p>
                            <w:p w14:paraId="2D4FCFA8" w14:textId="77777777" w:rsidR="001A6F49" w:rsidRDefault="00000000">
                              <w:pPr>
                                <w:spacing w:before="125"/>
                                <w:ind w:right="18"/>
                                <w:jc w:val="right"/>
                                <w:rPr>
                                  <w:b/>
                                  <w:sz w:val="24"/>
                                </w:rPr>
                              </w:pPr>
                              <w:r>
                                <w:rPr>
                                  <w:b/>
                                  <w:spacing w:val="-2"/>
                                  <w:sz w:val="24"/>
                                </w:rPr>
                                <w:t>500,00</w:t>
                              </w:r>
                            </w:p>
                            <w:p w14:paraId="69DE2E54" w14:textId="77777777" w:rsidR="001A6F49" w:rsidRDefault="00000000">
                              <w:pPr>
                                <w:spacing w:before="126"/>
                                <w:ind w:right="18"/>
                                <w:jc w:val="right"/>
                                <w:rPr>
                                  <w:b/>
                                  <w:sz w:val="24"/>
                                </w:rPr>
                              </w:pPr>
                              <w:r>
                                <w:rPr>
                                  <w:b/>
                                  <w:spacing w:val="-2"/>
                                  <w:sz w:val="24"/>
                                </w:rPr>
                                <w:t>400,00</w:t>
                              </w:r>
                            </w:p>
                            <w:p w14:paraId="0BA4459A" w14:textId="77777777" w:rsidR="001A6F49" w:rsidRDefault="00000000">
                              <w:pPr>
                                <w:spacing w:before="126"/>
                                <w:ind w:right="18"/>
                                <w:jc w:val="right"/>
                                <w:rPr>
                                  <w:b/>
                                  <w:sz w:val="24"/>
                                </w:rPr>
                              </w:pPr>
                              <w:r>
                                <w:rPr>
                                  <w:b/>
                                  <w:spacing w:val="-2"/>
                                  <w:sz w:val="24"/>
                                </w:rPr>
                                <w:t>300,00</w:t>
                              </w:r>
                            </w:p>
                            <w:p w14:paraId="380EECCD" w14:textId="77777777" w:rsidR="001A6F49" w:rsidRDefault="00000000">
                              <w:pPr>
                                <w:spacing w:before="125"/>
                                <w:ind w:right="18"/>
                                <w:jc w:val="right"/>
                                <w:rPr>
                                  <w:b/>
                                  <w:sz w:val="24"/>
                                </w:rPr>
                              </w:pPr>
                              <w:r>
                                <w:rPr>
                                  <w:b/>
                                  <w:spacing w:val="-2"/>
                                  <w:sz w:val="24"/>
                                </w:rPr>
                                <w:t>200,00</w:t>
                              </w:r>
                            </w:p>
                            <w:p w14:paraId="2F9F55BB" w14:textId="77777777" w:rsidR="001A6F49" w:rsidRDefault="00000000">
                              <w:pPr>
                                <w:spacing w:before="126"/>
                                <w:ind w:right="18"/>
                                <w:jc w:val="right"/>
                                <w:rPr>
                                  <w:b/>
                                  <w:sz w:val="24"/>
                                </w:rPr>
                              </w:pPr>
                              <w:r>
                                <w:rPr>
                                  <w:b/>
                                  <w:spacing w:val="-2"/>
                                  <w:sz w:val="24"/>
                                </w:rPr>
                                <w:t>100,00</w:t>
                              </w:r>
                            </w:p>
                            <w:p w14:paraId="0EA8B7EF" w14:textId="77777777" w:rsidR="001A6F49" w:rsidRDefault="00000000">
                              <w:pPr>
                                <w:spacing w:before="125"/>
                                <w:ind w:right="18"/>
                                <w:jc w:val="right"/>
                                <w:rPr>
                                  <w:b/>
                                  <w:sz w:val="24"/>
                                </w:rPr>
                              </w:pPr>
                              <w:r>
                                <w:rPr>
                                  <w:b/>
                                  <w:spacing w:val="-4"/>
                                  <w:sz w:val="24"/>
                                </w:rPr>
                                <w:t>0,00</w:t>
                              </w:r>
                            </w:p>
                          </w:txbxContent>
                        </wps:txbx>
                        <wps:bodyPr wrap="square" lIns="0" tIns="0" rIns="0" bIns="0" rtlCol="0">
                          <a:noAutofit/>
                        </wps:bodyPr>
                      </wps:wsp>
                    </wpg:wgp>
                  </a:graphicData>
                </a:graphic>
              </wp:inline>
            </w:drawing>
          </mc:Choice>
          <mc:Fallback>
            <w:pict>
              <v:group w14:anchorId="53F04920" id="Group 291" o:spid="_x0000_s1288" style="width:424.55pt;height:203.15pt;mso-position-horizontal-relative:char;mso-position-vertical-relative:line" coordsize="53917,25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">
                <v:shape id="Image 292" o:spid="_x0000_s1289" type="#_x0000_t75" style="position:absolute;left:8066;top:1796;width:42497;height:17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">
                  <v:imagedata r:id="rId57" o:title=""/>
                </v:shape>
                <v:shape id="Graphic 293" o:spid="_x0000_s1290" style="position:absolute;left:23933;top:233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" path="m75952,l,,,75952r75952,l75952,xe" fillcolor="#4f81bc" stroked="f">
                  <v:path arrowok="t"/>
                </v:shape>
                <v:shape id="Graphic 294" o:spid="_x0000_s1291" style="position:absolute;left:47;top:47;width:53823;height:25705;visibility:visible;mso-wrap-style:square;v-text-anchor:top" coordsize="5382260,257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" path="m,2570479r5382260,l5382260,,,,,2570479xe" filled="f">
                  <v:path arrowok="t"/>
                </v:shape>
                <v:shape id="Textbox 295" o:spid="_x0000_s1292" type="#_x0000_t202" style="position:absolute;left:25031;top:22951;width:560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114958F3" w14:textId="77777777" w:rsidR="001A6F49" w:rsidRDefault="00000000">
                        <w:pPr>
                          <w:spacing w:line="266" w:lineRule="exact"/>
                          <w:rPr>
                            <w:b/>
                            <w:sz w:val="24"/>
                          </w:rPr>
                        </w:pPr>
                        <w:r>
                          <w:rPr>
                            <w:b/>
                            <w:sz w:val="24"/>
                          </w:rPr>
                          <w:t>тис.</w:t>
                        </w:r>
                        <w:r>
                          <w:rPr>
                            <w:b/>
                            <w:spacing w:val="-3"/>
                            <w:sz w:val="24"/>
                          </w:rPr>
                          <w:t xml:space="preserve"> </w:t>
                        </w:r>
                        <w:r>
                          <w:rPr>
                            <w:b/>
                            <w:spacing w:val="-5"/>
                            <w:sz w:val="24"/>
                          </w:rPr>
                          <w:t>грн</w:t>
                        </w:r>
                      </w:p>
                    </w:txbxContent>
                  </v:textbox>
                </v:shape>
                <v:shape id="Textbox 296" o:spid="_x0000_s1293" type="#_x0000_t202" style="position:absolute;left:43365;top:19824;width:317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29E29C00" w14:textId="77777777" w:rsidR="001A6F49" w:rsidRDefault="00000000">
                        <w:pPr>
                          <w:spacing w:line="266" w:lineRule="exact"/>
                          <w:rPr>
                            <w:b/>
                            <w:sz w:val="24"/>
                          </w:rPr>
                        </w:pPr>
                        <w:r>
                          <w:rPr>
                            <w:b/>
                            <w:spacing w:val="-4"/>
                            <w:sz w:val="24"/>
                          </w:rPr>
                          <w:t>2025</w:t>
                        </w:r>
                      </w:p>
                    </w:txbxContent>
                  </v:textbox>
                </v:shape>
                <v:shape id="Textbox 297" o:spid="_x0000_s1294" type="#_x0000_t202" style="position:absolute;left:36687;top:19824;width:317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65EDB6E9" w14:textId="77777777" w:rsidR="001A6F49" w:rsidRDefault="00000000">
                        <w:pPr>
                          <w:spacing w:line="266" w:lineRule="exact"/>
                          <w:rPr>
                            <w:b/>
                            <w:sz w:val="24"/>
                          </w:rPr>
                        </w:pPr>
                        <w:r>
                          <w:rPr>
                            <w:b/>
                            <w:spacing w:val="-4"/>
                            <w:sz w:val="24"/>
                          </w:rPr>
                          <w:t>2024</w:t>
                        </w:r>
                      </w:p>
                    </w:txbxContent>
                  </v:textbox>
                </v:shape>
                <v:shape id="Textbox 298" o:spid="_x0000_s1295" type="#_x0000_t202" style="position:absolute;left:30010;top:19824;width:317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68FD0262" w14:textId="77777777" w:rsidR="001A6F49" w:rsidRDefault="00000000">
                        <w:pPr>
                          <w:spacing w:line="266" w:lineRule="exact"/>
                          <w:rPr>
                            <w:b/>
                            <w:sz w:val="24"/>
                          </w:rPr>
                        </w:pPr>
                        <w:r>
                          <w:rPr>
                            <w:b/>
                            <w:spacing w:val="-4"/>
                            <w:sz w:val="24"/>
                          </w:rPr>
                          <w:t>2023</w:t>
                        </w:r>
                      </w:p>
                    </w:txbxContent>
                  </v:textbox>
                </v:shape>
                <v:shape id="Textbox 299" o:spid="_x0000_s1296" type="#_x0000_t202" style="position:absolute;left:23331;top:19824;width:317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42CB89C1" w14:textId="77777777" w:rsidR="001A6F49" w:rsidRDefault="00000000">
                        <w:pPr>
                          <w:spacing w:line="266" w:lineRule="exact"/>
                          <w:rPr>
                            <w:b/>
                            <w:sz w:val="24"/>
                          </w:rPr>
                        </w:pPr>
                        <w:r>
                          <w:rPr>
                            <w:b/>
                            <w:spacing w:val="-4"/>
                            <w:sz w:val="24"/>
                          </w:rPr>
                          <w:t>2022</w:t>
                        </w:r>
                      </w:p>
                    </w:txbxContent>
                  </v:textbox>
                </v:shape>
                <v:shape id="Textbox 300" o:spid="_x0000_s1297" type="#_x0000_t202" style="position:absolute;left:16653;top:19824;width:317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1BC8AAB5" w14:textId="77777777" w:rsidR="001A6F49" w:rsidRDefault="00000000">
                        <w:pPr>
                          <w:spacing w:line="266" w:lineRule="exact"/>
                          <w:rPr>
                            <w:b/>
                            <w:sz w:val="24"/>
                          </w:rPr>
                        </w:pPr>
                        <w:r>
                          <w:rPr>
                            <w:b/>
                            <w:spacing w:val="-4"/>
                            <w:sz w:val="24"/>
                          </w:rPr>
                          <w:t>2021</w:t>
                        </w:r>
                      </w:p>
                    </w:txbxContent>
                  </v:textbox>
                </v:shape>
                <v:shape id="Textbox 301" o:spid="_x0000_s1298" type="#_x0000_t202" style="position:absolute;left:9974;top:19824;width:317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14:paraId="32109A84" w14:textId="77777777" w:rsidR="001A6F49" w:rsidRDefault="00000000">
                        <w:pPr>
                          <w:spacing w:line="266" w:lineRule="exact"/>
                          <w:rPr>
                            <w:b/>
                            <w:sz w:val="24"/>
                          </w:rPr>
                        </w:pPr>
                        <w:r>
                          <w:rPr>
                            <w:b/>
                            <w:spacing w:val="-4"/>
                            <w:sz w:val="24"/>
                          </w:rPr>
                          <w:t>2020</w:t>
                        </w:r>
                      </w:p>
                    </w:txbxContent>
                  </v:textbox>
                </v:shape>
                <v:shape id="Textbox 302" o:spid="_x0000_s1299" type="#_x0000_t202" style="position:absolute;left:10078;top:13015;width:431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418D481D" w14:textId="77777777" w:rsidR="001A6F49" w:rsidRDefault="00000000">
                        <w:pPr>
                          <w:spacing w:line="266" w:lineRule="exact"/>
                          <w:rPr>
                            <w:b/>
                            <w:sz w:val="24"/>
                          </w:rPr>
                        </w:pPr>
                        <w:r>
                          <w:rPr>
                            <w:b/>
                            <w:spacing w:val="-2"/>
                            <w:sz w:val="24"/>
                          </w:rPr>
                          <w:t>122,24</w:t>
                        </w:r>
                      </w:p>
                    </w:txbxContent>
                  </v:textbox>
                </v:shape>
                <v:shape id="Textbox 303" o:spid="_x0000_s1300" type="#_x0000_t202" style="position:absolute;left:30112;top:8976;width:431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79C53E99" w14:textId="77777777" w:rsidR="001A6F49" w:rsidRDefault="00000000">
                        <w:pPr>
                          <w:spacing w:line="266" w:lineRule="exact"/>
                          <w:rPr>
                            <w:b/>
                            <w:sz w:val="24"/>
                          </w:rPr>
                        </w:pPr>
                        <w:r>
                          <w:rPr>
                            <w:b/>
                            <w:spacing w:val="-2"/>
                            <w:sz w:val="24"/>
                          </w:rPr>
                          <w:t>280,50</w:t>
                        </w:r>
                      </w:p>
                    </w:txbxContent>
                  </v:textbox>
                </v:shape>
                <v:shape id="Textbox 304" o:spid="_x0000_s1301" type="#_x0000_t202" style="position:absolute;left:16756;top:9159;width:431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48DBB9D6" w14:textId="77777777" w:rsidR="001A6F49" w:rsidRDefault="00000000">
                        <w:pPr>
                          <w:spacing w:line="266" w:lineRule="exact"/>
                          <w:rPr>
                            <w:b/>
                            <w:sz w:val="24"/>
                          </w:rPr>
                        </w:pPr>
                        <w:r>
                          <w:rPr>
                            <w:b/>
                            <w:spacing w:val="-2"/>
                            <w:sz w:val="24"/>
                          </w:rPr>
                          <w:t>273,39</w:t>
                        </w:r>
                      </w:p>
                    </w:txbxContent>
                  </v:textbox>
                </v:shape>
                <v:shape id="Textbox 305" o:spid="_x0000_s1302" type="#_x0000_t202" style="position:absolute;left:23435;top:7147;width:431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17CBED2D" w14:textId="77777777" w:rsidR="001A6F49" w:rsidRDefault="00000000">
                        <w:pPr>
                          <w:spacing w:line="266" w:lineRule="exact"/>
                          <w:rPr>
                            <w:b/>
                            <w:sz w:val="24"/>
                          </w:rPr>
                        </w:pPr>
                        <w:r>
                          <w:rPr>
                            <w:b/>
                            <w:spacing w:val="-2"/>
                            <w:sz w:val="24"/>
                          </w:rPr>
                          <w:t>352,24</w:t>
                        </w:r>
                      </w:p>
                    </w:txbxContent>
                  </v:textbox>
                </v:shape>
                <v:shape id="Textbox 306" o:spid="_x0000_s1303" type="#_x0000_t202" style="position:absolute;left:43469;top:3646;width:431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64BC6AF3" w14:textId="77777777" w:rsidR="001A6F49" w:rsidRDefault="00000000">
                        <w:pPr>
                          <w:spacing w:line="266" w:lineRule="exact"/>
                          <w:rPr>
                            <w:b/>
                            <w:sz w:val="24"/>
                          </w:rPr>
                        </w:pPr>
                        <w:r>
                          <w:rPr>
                            <w:b/>
                            <w:spacing w:val="-2"/>
                            <w:sz w:val="24"/>
                          </w:rPr>
                          <w:t>489,56</w:t>
                        </w:r>
                      </w:p>
                    </w:txbxContent>
                  </v:textbox>
                </v:shape>
                <v:shape id="Textbox 307" o:spid="_x0000_s1304" type="#_x0000_t202" style="position:absolute;left:36791;top:2982;width:431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1939A548" w14:textId="77777777" w:rsidR="001A6F49" w:rsidRDefault="00000000">
                        <w:pPr>
                          <w:spacing w:line="266" w:lineRule="exact"/>
                          <w:rPr>
                            <w:b/>
                            <w:sz w:val="24"/>
                          </w:rPr>
                        </w:pPr>
                        <w:r>
                          <w:rPr>
                            <w:b/>
                            <w:spacing w:val="-2"/>
                            <w:sz w:val="24"/>
                          </w:rPr>
                          <w:t>515,63</w:t>
                        </w:r>
                      </w:p>
                    </w:txbxContent>
                  </v:textbox>
                </v:shape>
                <v:shape id="Textbox 308" o:spid="_x0000_s1305" type="#_x0000_t202" style="position:absolute;left:2665;top:2768;width:4325;height:16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699C5402" w14:textId="77777777" w:rsidR="001A6F49" w:rsidRDefault="00000000">
                        <w:pPr>
                          <w:spacing w:line="266" w:lineRule="exact"/>
                          <w:ind w:right="18"/>
                          <w:jc w:val="right"/>
                          <w:rPr>
                            <w:b/>
                            <w:sz w:val="24"/>
                          </w:rPr>
                        </w:pPr>
                        <w:r>
                          <w:rPr>
                            <w:b/>
                            <w:spacing w:val="-2"/>
                            <w:sz w:val="24"/>
                          </w:rPr>
                          <w:t>600,00</w:t>
                        </w:r>
                      </w:p>
                      <w:p w14:paraId="2D4FCFA8" w14:textId="77777777" w:rsidR="001A6F49" w:rsidRDefault="00000000">
                        <w:pPr>
                          <w:spacing w:before="125"/>
                          <w:ind w:right="18"/>
                          <w:jc w:val="right"/>
                          <w:rPr>
                            <w:b/>
                            <w:sz w:val="24"/>
                          </w:rPr>
                        </w:pPr>
                        <w:r>
                          <w:rPr>
                            <w:b/>
                            <w:spacing w:val="-2"/>
                            <w:sz w:val="24"/>
                          </w:rPr>
                          <w:t>500,00</w:t>
                        </w:r>
                      </w:p>
                      <w:p w14:paraId="69DE2E54" w14:textId="77777777" w:rsidR="001A6F49" w:rsidRDefault="00000000">
                        <w:pPr>
                          <w:spacing w:before="126"/>
                          <w:ind w:right="18"/>
                          <w:jc w:val="right"/>
                          <w:rPr>
                            <w:b/>
                            <w:sz w:val="24"/>
                          </w:rPr>
                        </w:pPr>
                        <w:r>
                          <w:rPr>
                            <w:b/>
                            <w:spacing w:val="-2"/>
                            <w:sz w:val="24"/>
                          </w:rPr>
                          <w:t>400,00</w:t>
                        </w:r>
                      </w:p>
                      <w:p w14:paraId="0BA4459A" w14:textId="77777777" w:rsidR="001A6F49" w:rsidRDefault="00000000">
                        <w:pPr>
                          <w:spacing w:before="126"/>
                          <w:ind w:right="18"/>
                          <w:jc w:val="right"/>
                          <w:rPr>
                            <w:b/>
                            <w:sz w:val="24"/>
                          </w:rPr>
                        </w:pPr>
                        <w:r>
                          <w:rPr>
                            <w:b/>
                            <w:spacing w:val="-2"/>
                            <w:sz w:val="24"/>
                          </w:rPr>
                          <w:t>300,00</w:t>
                        </w:r>
                      </w:p>
                      <w:p w14:paraId="380EECCD" w14:textId="77777777" w:rsidR="001A6F49" w:rsidRDefault="00000000">
                        <w:pPr>
                          <w:spacing w:before="125"/>
                          <w:ind w:right="18"/>
                          <w:jc w:val="right"/>
                          <w:rPr>
                            <w:b/>
                            <w:sz w:val="24"/>
                          </w:rPr>
                        </w:pPr>
                        <w:r>
                          <w:rPr>
                            <w:b/>
                            <w:spacing w:val="-2"/>
                            <w:sz w:val="24"/>
                          </w:rPr>
                          <w:t>200,00</w:t>
                        </w:r>
                      </w:p>
                      <w:p w14:paraId="2F9F55BB" w14:textId="77777777" w:rsidR="001A6F49" w:rsidRDefault="00000000">
                        <w:pPr>
                          <w:spacing w:before="126"/>
                          <w:ind w:right="18"/>
                          <w:jc w:val="right"/>
                          <w:rPr>
                            <w:b/>
                            <w:sz w:val="24"/>
                          </w:rPr>
                        </w:pPr>
                        <w:r>
                          <w:rPr>
                            <w:b/>
                            <w:spacing w:val="-2"/>
                            <w:sz w:val="24"/>
                          </w:rPr>
                          <w:t>100,00</w:t>
                        </w:r>
                      </w:p>
                      <w:p w14:paraId="0EA8B7EF" w14:textId="77777777" w:rsidR="001A6F49" w:rsidRDefault="00000000">
                        <w:pPr>
                          <w:spacing w:before="125"/>
                          <w:ind w:right="18"/>
                          <w:jc w:val="right"/>
                          <w:rPr>
                            <w:b/>
                            <w:sz w:val="24"/>
                          </w:rPr>
                        </w:pPr>
                        <w:r>
                          <w:rPr>
                            <w:b/>
                            <w:spacing w:val="-4"/>
                            <w:sz w:val="24"/>
                          </w:rPr>
                          <w:t>0,00</w:t>
                        </w:r>
                      </w:p>
                    </w:txbxContent>
                  </v:textbox>
                </v:shape>
                <w10:anchorlock/>
              </v:group>
            </w:pict>
          </mc:Fallback>
        </mc:AlternateContent>
      </w:r>
    </w:p>
    <w:p w14:paraId="3B9BF81D" w14:textId="77777777" w:rsidR="001A6F49" w:rsidRDefault="00000000">
      <w:pPr>
        <w:pStyle w:val="1"/>
        <w:ind w:left="3612" w:right="616" w:hanging="3003"/>
        <w:jc w:val="left"/>
      </w:pPr>
      <w:r>
        <w:t>Рисунок</w:t>
      </w:r>
      <w:r>
        <w:rPr>
          <w:spacing w:val="-5"/>
        </w:rPr>
        <w:t xml:space="preserve"> </w:t>
      </w:r>
      <w:r>
        <w:t>2.1.3.1.</w:t>
      </w:r>
      <w:r>
        <w:rPr>
          <w:spacing w:val="-5"/>
        </w:rPr>
        <w:t xml:space="preserve"> </w:t>
      </w:r>
      <w:r>
        <w:t>Фінансування</w:t>
      </w:r>
      <w:r>
        <w:rPr>
          <w:spacing w:val="-6"/>
        </w:rPr>
        <w:t xml:space="preserve"> </w:t>
      </w:r>
      <w:r>
        <w:t>заходів</w:t>
      </w:r>
      <w:r>
        <w:rPr>
          <w:spacing w:val="-5"/>
        </w:rPr>
        <w:t xml:space="preserve"> </w:t>
      </w:r>
      <w:r>
        <w:t>у</w:t>
      </w:r>
      <w:r>
        <w:rPr>
          <w:spacing w:val="-5"/>
        </w:rPr>
        <w:t xml:space="preserve"> </w:t>
      </w:r>
      <w:r>
        <w:t>сфері</w:t>
      </w:r>
      <w:r>
        <w:rPr>
          <w:spacing w:val="-4"/>
        </w:rPr>
        <w:t xml:space="preserve"> </w:t>
      </w:r>
      <w:r>
        <w:t>управління</w:t>
      </w:r>
      <w:r>
        <w:rPr>
          <w:spacing w:val="-6"/>
        </w:rPr>
        <w:t xml:space="preserve"> </w:t>
      </w:r>
      <w:r>
        <w:t>відходами</w:t>
      </w:r>
      <w:r>
        <w:rPr>
          <w:spacing w:val="-4"/>
        </w:rPr>
        <w:t xml:space="preserve"> </w:t>
      </w:r>
      <w:r>
        <w:t>за 2020-2025 роки, тис.грн</w:t>
      </w:r>
    </w:p>
    <w:p w14:paraId="698A4CC5" w14:textId="77777777" w:rsidR="001A6F49" w:rsidRDefault="00000000">
      <w:pPr>
        <w:pStyle w:val="a3"/>
        <w:spacing w:before="299"/>
        <w:ind w:right="280"/>
      </w:pPr>
      <w:r>
        <w:t>У</w:t>
      </w:r>
      <w:r>
        <w:rPr>
          <w:spacing w:val="-12"/>
        </w:rPr>
        <w:t xml:space="preserve"> </w:t>
      </w:r>
      <w:r>
        <w:t>2024</w:t>
      </w:r>
      <w:r>
        <w:rPr>
          <w:spacing w:val="-11"/>
        </w:rPr>
        <w:t xml:space="preserve"> </w:t>
      </w:r>
      <w:r>
        <w:t>році</w:t>
      </w:r>
      <w:r>
        <w:rPr>
          <w:spacing w:val="-11"/>
        </w:rPr>
        <w:t xml:space="preserve"> </w:t>
      </w:r>
      <w:r>
        <w:t>Департамент</w:t>
      </w:r>
      <w:r>
        <w:rPr>
          <w:spacing w:val="-12"/>
        </w:rPr>
        <w:t xml:space="preserve"> </w:t>
      </w:r>
      <w:r>
        <w:t>екології</w:t>
      </w:r>
      <w:r>
        <w:rPr>
          <w:spacing w:val="-11"/>
        </w:rPr>
        <w:t xml:space="preserve"> </w:t>
      </w:r>
      <w:r>
        <w:t>та</w:t>
      </w:r>
      <w:r>
        <w:rPr>
          <w:spacing w:val="-12"/>
        </w:rPr>
        <w:t xml:space="preserve"> </w:t>
      </w:r>
      <w:r>
        <w:t>природніх</w:t>
      </w:r>
      <w:r>
        <w:rPr>
          <w:spacing w:val="-6"/>
        </w:rPr>
        <w:t xml:space="preserve"> </w:t>
      </w:r>
      <w:r>
        <w:t>ресурсів</w:t>
      </w:r>
      <w:r>
        <w:rPr>
          <w:spacing w:val="-13"/>
        </w:rPr>
        <w:t xml:space="preserve"> </w:t>
      </w:r>
      <w:r>
        <w:t>Закарпатської</w:t>
      </w:r>
      <w:r>
        <w:rPr>
          <w:spacing w:val="-11"/>
        </w:rPr>
        <w:t xml:space="preserve"> </w:t>
      </w:r>
      <w:r>
        <w:t>ОВА надав допомогу Великобичківській селищній ТГ на закупівлю контейнерів об’ємом 1,1 м</w:t>
      </w:r>
      <w:r>
        <w:rPr>
          <w:vertAlign w:val="superscript"/>
        </w:rPr>
        <w:t>3</w:t>
      </w:r>
      <w:r>
        <w:t>, загальною сумою 198,0 тис. грн.</w:t>
      </w:r>
    </w:p>
    <w:p w14:paraId="79B01268" w14:textId="77777777" w:rsidR="001A6F49" w:rsidRDefault="00000000">
      <w:pPr>
        <w:pStyle w:val="a3"/>
        <w:spacing w:before="1"/>
        <w:ind w:right="280"/>
      </w:pPr>
      <w:r>
        <w:t>У Великобичківській селищній ТГ затверджено Програму управління побутовими відходами на території Великобичківської селищної ТГ на 2024–2027</w:t>
      </w:r>
      <w:r>
        <w:rPr>
          <w:spacing w:val="-18"/>
        </w:rPr>
        <w:t xml:space="preserve"> </w:t>
      </w:r>
      <w:r>
        <w:t>роки,</w:t>
      </w:r>
      <w:r>
        <w:rPr>
          <w:spacing w:val="-18"/>
        </w:rPr>
        <w:t xml:space="preserve"> </w:t>
      </w:r>
      <w:r>
        <w:t>яку</w:t>
      </w:r>
      <w:r>
        <w:rPr>
          <w:spacing w:val="-17"/>
        </w:rPr>
        <w:t xml:space="preserve"> </w:t>
      </w:r>
      <w:r>
        <w:t>офіційно</w:t>
      </w:r>
      <w:r>
        <w:rPr>
          <w:spacing w:val="-18"/>
        </w:rPr>
        <w:t xml:space="preserve"> </w:t>
      </w:r>
      <w:r>
        <w:t>затверджено</w:t>
      </w:r>
      <w:r>
        <w:rPr>
          <w:spacing w:val="-17"/>
        </w:rPr>
        <w:t xml:space="preserve"> </w:t>
      </w:r>
      <w:r>
        <w:t>рішенням</w:t>
      </w:r>
      <w:r>
        <w:rPr>
          <w:spacing w:val="-18"/>
        </w:rPr>
        <w:t xml:space="preserve"> </w:t>
      </w:r>
      <w:r>
        <w:t>сесії</w:t>
      </w:r>
      <w:r>
        <w:rPr>
          <w:spacing w:val="-17"/>
        </w:rPr>
        <w:t xml:space="preserve"> </w:t>
      </w:r>
      <w:r>
        <w:t>ради</w:t>
      </w:r>
      <w:r>
        <w:rPr>
          <w:spacing w:val="-18"/>
        </w:rPr>
        <w:t xml:space="preserve"> </w:t>
      </w:r>
      <w:r>
        <w:t>від</w:t>
      </w:r>
      <w:r>
        <w:rPr>
          <w:spacing w:val="-17"/>
        </w:rPr>
        <w:t xml:space="preserve"> </w:t>
      </w:r>
      <w:r>
        <w:t>15</w:t>
      </w:r>
      <w:r>
        <w:rPr>
          <w:spacing w:val="-18"/>
        </w:rPr>
        <w:t xml:space="preserve"> </w:t>
      </w:r>
      <w:r>
        <w:t>грудня</w:t>
      </w:r>
      <w:r>
        <w:rPr>
          <w:spacing w:val="-17"/>
        </w:rPr>
        <w:t xml:space="preserve"> </w:t>
      </w:r>
      <w:r>
        <w:t>2023</w:t>
      </w:r>
      <w:r>
        <w:rPr>
          <w:spacing w:val="-18"/>
        </w:rPr>
        <w:t xml:space="preserve"> </w:t>
      </w:r>
      <w:r>
        <w:t>року</w:t>
      </w:r>
    </w:p>
    <w:p w14:paraId="72BF0EBF" w14:textId="77777777" w:rsidR="001A6F49" w:rsidRDefault="00000000">
      <w:pPr>
        <w:pStyle w:val="a3"/>
        <w:spacing w:line="321" w:lineRule="exact"/>
        <w:ind w:firstLine="0"/>
      </w:pPr>
      <w:r>
        <w:t>№</w:t>
      </w:r>
      <w:r>
        <w:rPr>
          <w:spacing w:val="-20"/>
        </w:rPr>
        <w:t xml:space="preserve"> </w:t>
      </w:r>
      <w:r>
        <w:t>1157</w:t>
      </w:r>
      <w:r>
        <w:rPr>
          <w:spacing w:val="-5"/>
        </w:rPr>
        <w:t xml:space="preserve"> </w:t>
      </w:r>
      <w:r>
        <w:t>та</w:t>
      </w:r>
      <w:r>
        <w:rPr>
          <w:spacing w:val="-4"/>
        </w:rPr>
        <w:t xml:space="preserve"> </w:t>
      </w:r>
      <w:r>
        <w:t>на</w:t>
      </w:r>
      <w:r>
        <w:rPr>
          <w:spacing w:val="-5"/>
        </w:rPr>
        <w:t xml:space="preserve"> </w:t>
      </w:r>
      <w:r>
        <w:t>основі</w:t>
      </w:r>
      <w:r>
        <w:rPr>
          <w:spacing w:val="-7"/>
        </w:rPr>
        <w:t xml:space="preserve"> </w:t>
      </w:r>
      <w:r>
        <w:t>якої</w:t>
      </w:r>
      <w:r>
        <w:rPr>
          <w:spacing w:val="-5"/>
        </w:rPr>
        <w:t xml:space="preserve"> </w:t>
      </w:r>
      <w:r>
        <w:t>відбувається</w:t>
      </w:r>
      <w:r>
        <w:rPr>
          <w:spacing w:val="-3"/>
        </w:rPr>
        <w:t xml:space="preserve"> </w:t>
      </w:r>
      <w:r>
        <w:t>розроблення</w:t>
      </w:r>
      <w:r>
        <w:rPr>
          <w:spacing w:val="-3"/>
        </w:rPr>
        <w:t xml:space="preserve"> </w:t>
      </w:r>
      <w:r>
        <w:rPr>
          <w:spacing w:val="-2"/>
        </w:rPr>
        <w:t>МПУВ.</w:t>
      </w:r>
    </w:p>
    <w:p w14:paraId="26A5B60A" w14:textId="77777777" w:rsidR="001A6F49" w:rsidRDefault="00000000">
      <w:pPr>
        <w:pStyle w:val="a3"/>
        <w:ind w:right="280"/>
      </w:pPr>
      <w:r>
        <w:t>Надходження до бюджету Великобичківській селищній ТГ наведено в додатку 6.</w:t>
      </w:r>
    </w:p>
    <w:p w14:paraId="3E4572D4" w14:textId="77777777" w:rsidR="001A6F49" w:rsidRDefault="001A6F49">
      <w:pPr>
        <w:pStyle w:val="a3"/>
        <w:spacing w:before="2"/>
        <w:ind w:left="0" w:firstLine="0"/>
        <w:jc w:val="left"/>
      </w:pPr>
    </w:p>
    <w:p w14:paraId="0952F6A7" w14:textId="77777777" w:rsidR="001A6F49" w:rsidRDefault="00000000">
      <w:pPr>
        <w:pStyle w:val="1"/>
        <w:numPr>
          <w:ilvl w:val="1"/>
          <w:numId w:val="125"/>
        </w:numPr>
        <w:tabs>
          <w:tab w:val="left" w:pos="2724"/>
        </w:tabs>
        <w:ind w:left="2724" w:hanging="490"/>
        <w:jc w:val="left"/>
      </w:pPr>
      <w:bookmarkStart w:id="14" w:name="_bookmark14"/>
      <w:bookmarkEnd w:id="14"/>
      <w:r>
        <w:t>Опис</w:t>
      </w:r>
      <w:r>
        <w:rPr>
          <w:spacing w:val="-5"/>
        </w:rPr>
        <w:t xml:space="preserve"> </w:t>
      </w:r>
      <w:r>
        <w:t>поточного</w:t>
      </w:r>
      <w:r>
        <w:rPr>
          <w:spacing w:val="-4"/>
        </w:rPr>
        <w:t xml:space="preserve"> </w:t>
      </w:r>
      <w:r>
        <w:t>стану</w:t>
      </w:r>
      <w:r>
        <w:rPr>
          <w:spacing w:val="-6"/>
        </w:rPr>
        <w:t xml:space="preserve"> </w:t>
      </w:r>
      <w:r>
        <w:t>за</w:t>
      </w:r>
      <w:r>
        <w:rPr>
          <w:spacing w:val="-5"/>
        </w:rPr>
        <w:t xml:space="preserve"> </w:t>
      </w:r>
      <w:r>
        <w:t>видами</w:t>
      </w:r>
      <w:r>
        <w:rPr>
          <w:spacing w:val="-4"/>
        </w:rPr>
        <w:t xml:space="preserve"> </w:t>
      </w:r>
      <w:r>
        <w:rPr>
          <w:spacing w:val="-2"/>
        </w:rPr>
        <w:t>відходів</w:t>
      </w:r>
    </w:p>
    <w:p w14:paraId="4ECD0AA8" w14:textId="77777777" w:rsidR="001A6F49" w:rsidRDefault="00000000">
      <w:pPr>
        <w:pStyle w:val="a3"/>
        <w:spacing w:before="321"/>
        <w:ind w:right="283"/>
      </w:pPr>
      <w:r>
        <w:t>На території Великобичківської селищної ТГ утворюються різні види відходів, що відрізняються за походженням, морфологічним складом та обсягами утворення. Детальний опис поточного стану управління відходами у громаді наведено за такими основними видами:</w:t>
      </w:r>
    </w:p>
    <w:p w14:paraId="2B1EAC65" w14:textId="77777777" w:rsidR="001A6F49" w:rsidRDefault="00000000">
      <w:pPr>
        <w:pStyle w:val="a5"/>
        <w:numPr>
          <w:ilvl w:val="1"/>
          <w:numId w:val="113"/>
        </w:numPr>
        <w:tabs>
          <w:tab w:val="left" w:pos="990"/>
        </w:tabs>
        <w:spacing w:before="1" w:line="322" w:lineRule="exact"/>
        <w:ind w:left="990" w:hanging="141"/>
        <w:jc w:val="left"/>
        <w:rPr>
          <w:sz w:val="28"/>
        </w:rPr>
      </w:pPr>
      <w:r>
        <w:rPr>
          <w:sz w:val="28"/>
        </w:rPr>
        <w:t>побутові</w:t>
      </w:r>
      <w:r>
        <w:rPr>
          <w:spacing w:val="-6"/>
          <w:sz w:val="28"/>
        </w:rPr>
        <w:t xml:space="preserve"> </w:t>
      </w:r>
      <w:r>
        <w:rPr>
          <w:spacing w:val="-2"/>
          <w:sz w:val="28"/>
        </w:rPr>
        <w:t>відходи;</w:t>
      </w:r>
    </w:p>
    <w:p w14:paraId="52C85E9B" w14:textId="77777777" w:rsidR="001A6F49" w:rsidRDefault="00000000">
      <w:pPr>
        <w:pStyle w:val="a5"/>
        <w:numPr>
          <w:ilvl w:val="1"/>
          <w:numId w:val="113"/>
        </w:numPr>
        <w:tabs>
          <w:tab w:val="left" w:pos="990"/>
        </w:tabs>
        <w:spacing w:line="322" w:lineRule="exact"/>
        <w:ind w:left="990" w:hanging="141"/>
        <w:jc w:val="left"/>
        <w:rPr>
          <w:sz w:val="28"/>
        </w:rPr>
      </w:pPr>
      <w:r>
        <w:rPr>
          <w:sz w:val="28"/>
        </w:rPr>
        <w:t>небезпечні</w:t>
      </w:r>
      <w:r>
        <w:rPr>
          <w:spacing w:val="-6"/>
          <w:sz w:val="28"/>
        </w:rPr>
        <w:t xml:space="preserve"> </w:t>
      </w:r>
      <w:r>
        <w:rPr>
          <w:spacing w:val="-2"/>
          <w:sz w:val="28"/>
        </w:rPr>
        <w:t>відходи;</w:t>
      </w:r>
    </w:p>
    <w:p w14:paraId="6BE237D3" w14:textId="77777777" w:rsidR="001A6F49" w:rsidRDefault="00000000">
      <w:pPr>
        <w:pStyle w:val="a5"/>
        <w:numPr>
          <w:ilvl w:val="1"/>
          <w:numId w:val="113"/>
        </w:numPr>
        <w:tabs>
          <w:tab w:val="left" w:pos="990"/>
        </w:tabs>
        <w:spacing w:line="322" w:lineRule="exact"/>
        <w:ind w:left="990" w:hanging="141"/>
        <w:jc w:val="left"/>
        <w:rPr>
          <w:sz w:val="28"/>
        </w:rPr>
      </w:pPr>
      <w:r>
        <w:rPr>
          <w:sz w:val="28"/>
        </w:rPr>
        <w:t>відходи</w:t>
      </w:r>
      <w:r>
        <w:rPr>
          <w:spacing w:val="-2"/>
          <w:sz w:val="28"/>
        </w:rPr>
        <w:t xml:space="preserve"> промисловості;</w:t>
      </w:r>
    </w:p>
    <w:p w14:paraId="6084797C" w14:textId="77777777" w:rsidR="001A6F49" w:rsidRDefault="00000000">
      <w:pPr>
        <w:pStyle w:val="a5"/>
        <w:numPr>
          <w:ilvl w:val="1"/>
          <w:numId w:val="113"/>
        </w:numPr>
        <w:tabs>
          <w:tab w:val="left" w:pos="990"/>
        </w:tabs>
        <w:ind w:right="286" w:firstLine="566"/>
        <w:jc w:val="left"/>
        <w:rPr>
          <w:sz w:val="28"/>
        </w:rPr>
      </w:pPr>
      <w:r>
        <w:rPr>
          <w:sz w:val="28"/>
        </w:rPr>
        <w:t>рослинні</w:t>
      </w:r>
      <w:r>
        <w:rPr>
          <w:spacing w:val="80"/>
          <w:sz w:val="28"/>
        </w:rPr>
        <w:t xml:space="preserve"> </w:t>
      </w:r>
      <w:r>
        <w:rPr>
          <w:sz w:val="28"/>
        </w:rPr>
        <w:t>відходи</w:t>
      </w:r>
      <w:r>
        <w:rPr>
          <w:spacing w:val="80"/>
          <w:sz w:val="28"/>
        </w:rPr>
        <w:t xml:space="preserve"> </w:t>
      </w:r>
      <w:r>
        <w:rPr>
          <w:sz w:val="28"/>
        </w:rPr>
        <w:t>сільського</w:t>
      </w:r>
      <w:r>
        <w:rPr>
          <w:spacing w:val="80"/>
          <w:sz w:val="28"/>
        </w:rPr>
        <w:t xml:space="preserve"> </w:t>
      </w:r>
      <w:r>
        <w:rPr>
          <w:sz w:val="28"/>
        </w:rPr>
        <w:t>господарства</w:t>
      </w:r>
      <w:r>
        <w:rPr>
          <w:spacing w:val="80"/>
          <w:sz w:val="28"/>
        </w:rPr>
        <w:t xml:space="preserve"> </w:t>
      </w:r>
      <w:r>
        <w:rPr>
          <w:sz w:val="28"/>
        </w:rPr>
        <w:t>та</w:t>
      </w:r>
      <w:r>
        <w:rPr>
          <w:spacing w:val="80"/>
          <w:sz w:val="28"/>
        </w:rPr>
        <w:t xml:space="preserve"> </w:t>
      </w:r>
      <w:r>
        <w:rPr>
          <w:sz w:val="28"/>
        </w:rPr>
        <w:t>лісового</w:t>
      </w:r>
      <w:r>
        <w:rPr>
          <w:spacing w:val="80"/>
          <w:sz w:val="28"/>
        </w:rPr>
        <w:t xml:space="preserve"> </w:t>
      </w:r>
      <w:r>
        <w:rPr>
          <w:sz w:val="28"/>
        </w:rPr>
        <w:t>господарства,</w:t>
      </w:r>
      <w:r>
        <w:rPr>
          <w:spacing w:val="40"/>
          <w:sz w:val="28"/>
        </w:rPr>
        <w:t xml:space="preserve"> </w:t>
      </w:r>
      <w:r>
        <w:rPr>
          <w:sz w:val="28"/>
        </w:rPr>
        <w:t>харчопереробної промисловості, деревні відходи, біовідходи;</w:t>
      </w:r>
    </w:p>
    <w:p w14:paraId="5535702C" w14:textId="77777777" w:rsidR="001A6F49" w:rsidRDefault="00000000">
      <w:pPr>
        <w:pStyle w:val="a5"/>
        <w:numPr>
          <w:ilvl w:val="1"/>
          <w:numId w:val="113"/>
        </w:numPr>
        <w:tabs>
          <w:tab w:val="left" w:pos="990"/>
        </w:tabs>
        <w:spacing w:line="321" w:lineRule="exact"/>
        <w:ind w:left="990" w:hanging="141"/>
        <w:jc w:val="left"/>
        <w:rPr>
          <w:sz w:val="28"/>
        </w:rPr>
      </w:pPr>
      <w:r>
        <w:rPr>
          <w:sz w:val="28"/>
        </w:rPr>
        <w:t>відходи</w:t>
      </w:r>
      <w:r>
        <w:rPr>
          <w:spacing w:val="-2"/>
          <w:sz w:val="28"/>
        </w:rPr>
        <w:t xml:space="preserve"> упаковки;</w:t>
      </w:r>
    </w:p>
    <w:p w14:paraId="7E1D37EC" w14:textId="77777777" w:rsidR="001A6F49" w:rsidRDefault="00000000">
      <w:pPr>
        <w:pStyle w:val="a5"/>
        <w:numPr>
          <w:ilvl w:val="1"/>
          <w:numId w:val="113"/>
        </w:numPr>
        <w:tabs>
          <w:tab w:val="left" w:pos="990"/>
        </w:tabs>
        <w:spacing w:before="3" w:line="322" w:lineRule="exact"/>
        <w:ind w:left="990" w:hanging="141"/>
        <w:jc w:val="left"/>
        <w:rPr>
          <w:sz w:val="28"/>
        </w:rPr>
      </w:pPr>
      <w:r>
        <w:rPr>
          <w:spacing w:val="-2"/>
          <w:sz w:val="28"/>
        </w:rPr>
        <w:t>ВЕЕО;</w:t>
      </w:r>
    </w:p>
    <w:p w14:paraId="41F7672C" w14:textId="77777777" w:rsidR="001A6F49" w:rsidRDefault="00000000">
      <w:pPr>
        <w:pStyle w:val="a5"/>
        <w:numPr>
          <w:ilvl w:val="1"/>
          <w:numId w:val="113"/>
        </w:numPr>
        <w:tabs>
          <w:tab w:val="left" w:pos="990"/>
        </w:tabs>
        <w:spacing w:line="322" w:lineRule="exact"/>
        <w:ind w:left="990" w:hanging="141"/>
        <w:jc w:val="left"/>
        <w:rPr>
          <w:sz w:val="28"/>
        </w:rPr>
      </w:pPr>
      <w:r>
        <w:rPr>
          <w:sz w:val="28"/>
        </w:rPr>
        <w:t>відходи</w:t>
      </w:r>
      <w:r>
        <w:rPr>
          <w:spacing w:val="-3"/>
          <w:sz w:val="28"/>
        </w:rPr>
        <w:t xml:space="preserve"> </w:t>
      </w:r>
      <w:r>
        <w:rPr>
          <w:sz w:val="28"/>
        </w:rPr>
        <w:t>батарей</w:t>
      </w:r>
      <w:r>
        <w:rPr>
          <w:spacing w:val="-2"/>
          <w:sz w:val="28"/>
        </w:rPr>
        <w:t xml:space="preserve"> </w:t>
      </w:r>
      <w:r>
        <w:rPr>
          <w:sz w:val="28"/>
        </w:rPr>
        <w:t>і</w:t>
      </w:r>
      <w:r>
        <w:rPr>
          <w:spacing w:val="-2"/>
          <w:sz w:val="28"/>
        </w:rPr>
        <w:t xml:space="preserve"> акумуляторів;</w:t>
      </w:r>
    </w:p>
    <w:p w14:paraId="4B3DE85D" w14:textId="77777777" w:rsidR="001A6F49" w:rsidRDefault="00000000">
      <w:pPr>
        <w:pStyle w:val="a5"/>
        <w:numPr>
          <w:ilvl w:val="1"/>
          <w:numId w:val="113"/>
        </w:numPr>
        <w:tabs>
          <w:tab w:val="left" w:pos="990"/>
        </w:tabs>
        <w:spacing w:line="322" w:lineRule="exact"/>
        <w:ind w:left="990" w:hanging="141"/>
        <w:jc w:val="left"/>
        <w:rPr>
          <w:sz w:val="28"/>
        </w:rPr>
      </w:pPr>
      <w:r>
        <w:rPr>
          <w:sz w:val="28"/>
        </w:rPr>
        <w:t>медичні</w:t>
      </w:r>
      <w:r>
        <w:rPr>
          <w:spacing w:val="-4"/>
          <w:sz w:val="28"/>
        </w:rPr>
        <w:t xml:space="preserve"> </w:t>
      </w:r>
      <w:r>
        <w:rPr>
          <w:spacing w:val="-2"/>
          <w:sz w:val="28"/>
        </w:rPr>
        <w:t>відходи;</w:t>
      </w:r>
    </w:p>
    <w:p w14:paraId="21080869" w14:textId="77777777" w:rsidR="001A6F49" w:rsidRDefault="00000000">
      <w:pPr>
        <w:pStyle w:val="a5"/>
        <w:numPr>
          <w:ilvl w:val="1"/>
          <w:numId w:val="113"/>
        </w:numPr>
        <w:tabs>
          <w:tab w:val="left" w:pos="990"/>
        </w:tabs>
        <w:spacing w:line="322" w:lineRule="exact"/>
        <w:ind w:left="990" w:hanging="141"/>
        <w:jc w:val="left"/>
        <w:rPr>
          <w:sz w:val="28"/>
        </w:rPr>
      </w:pPr>
      <w:r>
        <w:rPr>
          <w:sz w:val="28"/>
        </w:rPr>
        <w:t>транспортні</w:t>
      </w:r>
      <w:r>
        <w:rPr>
          <w:spacing w:val="-9"/>
          <w:sz w:val="28"/>
        </w:rPr>
        <w:t xml:space="preserve"> </w:t>
      </w:r>
      <w:r>
        <w:rPr>
          <w:sz w:val="28"/>
        </w:rPr>
        <w:t>засоби,</w:t>
      </w:r>
      <w:r>
        <w:rPr>
          <w:spacing w:val="-9"/>
          <w:sz w:val="28"/>
        </w:rPr>
        <w:t xml:space="preserve"> </w:t>
      </w:r>
      <w:r>
        <w:rPr>
          <w:sz w:val="28"/>
        </w:rPr>
        <w:t>строк</w:t>
      </w:r>
      <w:r>
        <w:rPr>
          <w:spacing w:val="-7"/>
          <w:sz w:val="28"/>
        </w:rPr>
        <w:t xml:space="preserve"> </w:t>
      </w:r>
      <w:r>
        <w:rPr>
          <w:sz w:val="28"/>
        </w:rPr>
        <w:t>експлуатації</w:t>
      </w:r>
      <w:r>
        <w:rPr>
          <w:spacing w:val="-7"/>
          <w:sz w:val="28"/>
        </w:rPr>
        <w:t xml:space="preserve"> </w:t>
      </w:r>
      <w:r>
        <w:rPr>
          <w:sz w:val="28"/>
        </w:rPr>
        <w:t>яких</w:t>
      </w:r>
      <w:r>
        <w:rPr>
          <w:spacing w:val="-6"/>
          <w:sz w:val="28"/>
        </w:rPr>
        <w:t xml:space="preserve"> </w:t>
      </w:r>
      <w:r>
        <w:rPr>
          <w:spacing w:val="-2"/>
          <w:sz w:val="28"/>
        </w:rPr>
        <w:t>закінчився;</w:t>
      </w:r>
    </w:p>
    <w:p w14:paraId="4C3768B4" w14:textId="77777777" w:rsidR="001A6F49" w:rsidRDefault="00000000">
      <w:pPr>
        <w:pStyle w:val="a5"/>
        <w:numPr>
          <w:ilvl w:val="1"/>
          <w:numId w:val="113"/>
        </w:numPr>
        <w:tabs>
          <w:tab w:val="left" w:pos="990"/>
        </w:tabs>
        <w:spacing w:line="322" w:lineRule="exact"/>
        <w:ind w:left="990" w:hanging="141"/>
        <w:jc w:val="left"/>
        <w:rPr>
          <w:sz w:val="28"/>
        </w:rPr>
      </w:pPr>
      <w:r>
        <w:rPr>
          <w:sz w:val="28"/>
        </w:rPr>
        <w:t>осади</w:t>
      </w:r>
      <w:r>
        <w:rPr>
          <w:spacing w:val="-6"/>
          <w:sz w:val="28"/>
        </w:rPr>
        <w:t xml:space="preserve"> </w:t>
      </w:r>
      <w:r>
        <w:rPr>
          <w:sz w:val="28"/>
        </w:rPr>
        <w:t>стічних</w:t>
      </w:r>
      <w:r>
        <w:rPr>
          <w:spacing w:val="-6"/>
          <w:sz w:val="28"/>
        </w:rPr>
        <w:t xml:space="preserve"> </w:t>
      </w:r>
      <w:r>
        <w:rPr>
          <w:sz w:val="28"/>
        </w:rPr>
        <w:t>вод</w:t>
      </w:r>
      <w:r>
        <w:rPr>
          <w:spacing w:val="-5"/>
          <w:sz w:val="28"/>
        </w:rPr>
        <w:t xml:space="preserve"> </w:t>
      </w:r>
      <w:r>
        <w:rPr>
          <w:sz w:val="28"/>
        </w:rPr>
        <w:t>від</w:t>
      </w:r>
      <w:r>
        <w:rPr>
          <w:spacing w:val="-5"/>
          <w:sz w:val="28"/>
        </w:rPr>
        <w:t xml:space="preserve"> </w:t>
      </w:r>
      <w:r>
        <w:rPr>
          <w:sz w:val="28"/>
        </w:rPr>
        <w:t>комунальних</w:t>
      </w:r>
      <w:r>
        <w:rPr>
          <w:spacing w:val="-8"/>
          <w:sz w:val="28"/>
        </w:rPr>
        <w:t xml:space="preserve"> </w:t>
      </w:r>
      <w:r>
        <w:rPr>
          <w:sz w:val="28"/>
        </w:rPr>
        <w:t>очисних</w:t>
      </w:r>
      <w:r>
        <w:rPr>
          <w:spacing w:val="-5"/>
          <w:sz w:val="28"/>
        </w:rPr>
        <w:t xml:space="preserve"> </w:t>
      </w:r>
      <w:r>
        <w:rPr>
          <w:spacing w:val="-2"/>
          <w:sz w:val="28"/>
        </w:rPr>
        <w:t>споруд;</w:t>
      </w:r>
    </w:p>
    <w:p w14:paraId="04B8A2F4" w14:textId="77777777" w:rsidR="001A6F49" w:rsidRDefault="00000000">
      <w:pPr>
        <w:pStyle w:val="a5"/>
        <w:numPr>
          <w:ilvl w:val="1"/>
          <w:numId w:val="113"/>
        </w:numPr>
        <w:tabs>
          <w:tab w:val="left" w:pos="990"/>
        </w:tabs>
        <w:spacing w:line="322" w:lineRule="exact"/>
        <w:ind w:left="990" w:hanging="141"/>
        <w:jc w:val="left"/>
        <w:rPr>
          <w:sz w:val="28"/>
        </w:rPr>
      </w:pPr>
      <w:r>
        <w:rPr>
          <w:spacing w:val="-2"/>
          <w:sz w:val="28"/>
        </w:rPr>
        <w:t>біовідходи.</w:t>
      </w:r>
    </w:p>
    <w:p w14:paraId="3A500AC9" w14:textId="77777777" w:rsidR="001A6F49" w:rsidRDefault="00000000">
      <w:pPr>
        <w:pStyle w:val="a3"/>
        <w:spacing w:line="322" w:lineRule="exact"/>
        <w:ind w:left="849" w:firstLine="0"/>
        <w:jc w:val="left"/>
      </w:pPr>
      <w:r>
        <w:t>Основними</w:t>
      </w:r>
      <w:r>
        <w:rPr>
          <w:spacing w:val="-8"/>
        </w:rPr>
        <w:t xml:space="preserve"> </w:t>
      </w:r>
      <w:r>
        <w:t>джерелами</w:t>
      </w:r>
      <w:r>
        <w:rPr>
          <w:spacing w:val="-7"/>
        </w:rPr>
        <w:t xml:space="preserve"> </w:t>
      </w:r>
      <w:r>
        <w:t>їх</w:t>
      </w:r>
      <w:r>
        <w:rPr>
          <w:spacing w:val="-7"/>
        </w:rPr>
        <w:t xml:space="preserve"> </w:t>
      </w:r>
      <w:r>
        <w:t>утворення</w:t>
      </w:r>
      <w:r>
        <w:rPr>
          <w:spacing w:val="-7"/>
        </w:rPr>
        <w:t xml:space="preserve"> </w:t>
      </w:r>
      <w:r>
        <w:rPr>
          <w:spacing w:val="-5"/>
        </w:rPr>
        <w:t>є:</w:t>
      </w:r>
    </w:p>
    <w:p w14:paraId="2BBA97F0" w14:textId="77777777" w:rsidR="001A6F49" w:rsidRDefault="00000000">
      <w:pPr>
        <w:pStyle w:val="a5"/>
        <w:numPr>
          <w:ilvl w:val="1"/>
          <w:numId w:val="113"/>
        </w:numPr>
        <w:tabs>
          <w:tab w:val="left" w:pos="1011"/>
        </w:tabs>
        <w:spacing w:before="2" w:line="322" w:lineRule="exact"/>
        <w:ind w:left="1011" w:hanging="162"/>
        <w:jc w:val="left"/>
        <w:rPr>
          <w:sz w:val="28"/>
        </w:rPr>
      </w:pPr>
      <w:r>
        <w:rPr>
          <w:spacing w:val="-2"/>
          <w:sz w:val="28"/>
        </w:rPr>
        <w:t>домогосподарства;</w:t>
      </w:r>
    </w:p>
    <w:p w14:paraId="3063A0A4" w14:textId="77777777" w:rsidR="001A6F49" w:rsidRDefault="00000000">
      <w:pPr>
        <w:pStyle w:val="a5"/>
        <w:numPr>
          <w:ilvl w:val="1"/>
          <w:numId w:val="113"/>
        </w:numPr>
        <w:tabs>
          <w:tab w:val="left" w:pos="1011"/>
        </w:tabs>
        <w:ind w:left="1011" w:hanging="162"/>
        <w:jc w:val="left"/>
        <w:rPr>
          <w:sz w:val="28"/>
        </w:rPr>
      </w:pPr>
      <w:r>
        <w:rPr>
          <w:sz w:val="28"/>
        </w:rPr>
        <w:t>заклади</w:t>
      </w:r>
      <w:r>
        <w:rPr>
          <w:spacing w:val="-4"/>
          <w:sz w:val="28"/>
        </w:rPr>
        <w:t xml:space="preserve"> </w:t>
      </w:r>
      <w:r>
        <w:rPr>
          <w:sz w:val="28"/>
        </w:rPr>
        <w:t>освіти</w:t>
      </w:r>
      <w:r>
        <w:rPr>
          <w:spacing w:val="-4"/>
          <w:sz w:val="28"/>
        </w:rPr>
        <w:t xml:space="preserve"> </w:t>
      </w:r>
      <w:r>
        <w:rPr>
          <w:sz w:val="28"/>
        </w:rPr>
        <w:t>та</w:t>
      </w:r>
      <w:r>
        <w:rPr>
          <w:spacing w:val="-7"/>
          <w:sz w:val="28"/>
        </w:rPr>
        <w:t xml:space="preserve"> </w:t>
      </w:r>
      <w:r>
        <w:rPr>
          <w:sz w:val="28"/>
        </w:rPr>
        <w:t>інші</w:t>
      </w:r>
      <w:r>
        <w:rPr>
          <w:spacing w:val="-6"/>
          <w:sz w:val="28"/>
        </w:rPr>
        <w:t xml:space="preserve"> </w:t>
      </w:r>
      <w:r>
        <w:rPr>
          <w:sz w:val="28"/>
        </w:rPr>
        <w:t>бюджетні</w:t>
      </w:r>
      <w:r>
        <w:rPr>
          <w:spacing w:val="-1"/>
          <w:sz w:val="28"/>
        </w:rPr>
        <w:t xml:space="preserve"> </w:t>
      </w:r>
      <w:r>
        <w:rPr>
          <w:spacing w:val="-2"/>
          <w:sz w:val="28"/>
        </w:rPr>
        <w:t>установи;</w:t>
      </w:r>
    </w:p>
    <w:p w14:paraId="79166DDF" w14:textId="77777777" w:rsidR="001A6F49" w:rsidRDefault="001A6F49">
      <w:pPr>
        <w:pStyle w:val="a5"/>
        <w:jc w:val="left"/>
        <w:rPr>
          <w:sz w:val="28"/>
        </w:rPr>
        <w:sectPr w:rsidR="001A6F49">
          <w:pgSz w:w="11910" w:h="16840"/>
          <w:pgMar w:top="820" w:right="566" w:bottom="780" w:left="1133" w:header="0" w:footer="574" w:gutter="0"/>
          <w:cols w:space="720"/>
        </w:sectPr>
      </w:pPr>
    </w:p>
    <w:p w14:paraId="6C81E9FD" w14:textId="77777777" w:rsidR="001A6F49" w:rsidRDefault="00000000">
      <w:pPr>
        <w:pStyle w:val="a5"/>
        <w:numPr>
          <w:ilvl w:val="1"/>
          <w:numId w:val="113"/>
        </w:numPr>
        <w:tabs>
          <w:tab w:val="left" w:pos="1011"/>
        </w:tabs>
        <w:spacing w:before="71" w:line="322" w:lineRule="exact"/>
        <w:ind w:left="1011" w:hanging="162"/>
        <w:jc w:val="left"/>
        <w:rPr>
          <w:sz w:val="28"/>
        </w:rPr>
      </w:pPr>
      <w:r>
        <w:rPr>
          <w:sz w:val="28"/>
        </w:rPr>
        <w:t>підприємства,</w:t>
      </w:r>
      <w:r>
        <w:rPr>
          <w:spacing w:val="-8"/>
          <w:sz w:val="28"/>
        </w:rPr>
        <w:t xml:space="preserve"> </w:t>
      </w:r>
      <w:r>
        <w:rPr>
          <w:sz w:val="28"/>
        </w:rPr>
        <w:t>установи</w:t>
      </w:r>
      <w:r>
        <w:rPr>
          <w:spacing w:val="-7"/>
          <w:sz w:val="28"/>
        </w:rPr>
        <w:t xml:space="preserve"> </w:t>
      </w:r>
      <w:r>
        <w:rPr>
          <w:sz w:val="28"/>
        </w:rPr>
        <w:t>та</w:t>
      </w:r>
      <w:r>
        <w:rPr>
          <w:spacing w:val="-7"/>
          <w:sz w:val="28"/>
        </w:rPr>
        <w:t xml:space="preserve"> </w:t>
      </w:r>
      <w:r>
        <w:rPr>
          <w:spacing w:val="-2"/>
          <w:sz w:val="28"/>
        </w:rPr>
        <w:t>організації.</w:t>
      </w:r>
    </w:p>
    <w:p w14:paraId="4EFA70FE" w14:textId="77777777" w:rsidR="001A6F49" w:rsidRDefault="00000000">
      <w:pPr>
        <w:pStyle w:val="a3"/>
        <w:ind w:right="281"/>
      </w:pPr>
      <w:r>
        <w:t>Загальні обсяги утворення побутових та промислових відходів у Великобичківській селищній ТГ наведено в таблицях 2.2.1 та 2.2.2.</w:t>
      </w:r>
    </w:p>
    <w:p w14:paraId="78CD9145" w14:textId="77777777" w:rsidR="001A6F49" w:rsidRDefault="001A6F49">
      <w:pPr>
        <w:pStyle w:val="a3"/>
        <w:spacing w:before="1"/>
        <w:ind w:left="0" w:firstLine="0"/>
        <w:jc w:val="left"/>
      </w:pPr>
    </w:p>
    <w:p w14:paraId="014AEB79" w14:textId="77777777" w:rsidR="001A6F49" w:rsidRDefault="00000000">
      <w:pPr>
        <w:pStyle w:val="1"/>
        <w:spacing w:before="1"/>
        <w:ind w:left="304" w:right="308"/>
      </w:pPr>
      <w:r>
        <w:t>Таблиця</w:t>
      </w:r>
      <w:r>
        <w:rPr>
          <w:spacing w:val="-8"/>
        </w:rPr>
        <w:t xml:space="preserve"> </w:t>
      </w:r>
      <w:r>
        <w:t>2.2.1.</w:t>
      </w:r>
      <w:r>
        <w:rPr>
          <w:spacing w:val="-7"/>
        </w:rPr>
        <w:t xml:space="preserve"> </w:t>
      </w:r>
      <w:r>
        <w:t>Динаміка</w:t>
      </w:r>
      <w:r>
        <w:rPr>
          <w:spacing w:val="-5"/>
        </w:rPr>
        <w:t xml:space="preserve"> </w:t>
      </w:r>
      <w:r>
        <w:t>утворення</w:t>
      </w:r>
      <w:r>
        <w:rPr>
          <w:spacing w:val="-8"/>
        </w:rPr>
        <w:t xml:space="preserve"> </w:t>
      </w:r>
      <w:r>
        <w:t>промислових</w:t>
      </w:r>
      <w:r>
        <w:rPr>
          <w:spacing w:val="-5"/>
        </w:rPr>
        <w:t xml:space="preserve"> </w:t>
      </w:r>
      <w:r>
        <w:t>відходів</w:t>
      </w:r>
      <w:r>
        <w:rPr>
          <w:spacing w:val="-7"/>
        </w:rPr>
        <w:t xml:space="preserve"> </w:t>
      </w:r>
      <w:r>
        <w:t>у Великобичківській селищній ТГ, тонн</w:t>
      </w:r>
    </w:p>
    <w:p w14:paraId="3238278C" w14:textId="77777777" w:rsidR="001A6F49" w:rsidRDefault="00000000">
      <w:pPr>
        <w:spacing w:line="274"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0"/>
        <w:gridCol w:w="7657"/>
      </w:tblGrid>
      <w:tr w:rsidR="001A6F49" w14:paraId="702D530A" w14:textId="77777777">
        <w:trPr>
          <w:trHeight w:val="275"/>
        </w:trPr>
        <w:tc>
          <w:tcPr>
            <w:tcW w:w="1190" w:type="dxa"/>
          </w:tcPr>
          <w:p w14:paraId="2F51EE3E" w14:textId="77777777" w:rsidR="001A6F49" w:rsidRDefault="00000000">
            <w:pPr>
              <w:pStyle w:val="TableParagraph"/>
              <w:spacing w:line="256" w:lineRule="exact"/>
              <w:ind w:left="10"/>
              <w:rPr>
                <w:b/>
                <w:sz w:val="24"/>
              </w:rPr>
            </w:pPr>
            <w:r>
              <w:rPr>
                <w:b/>
                <w:spacing w:val="-5"/>
                <w:sz w:val="24"/>
              </w:rPr>
              <w:t>Рік</w:t>
            </w:r>
          </w:p>
        </w:tc>
        <w:tc>
          <w:tcPr>
            <w:tcW w:w="7657" w:type="dxa"/>
          </w:tcPr>
          <w:p w14:paraId="752D9155" w14:textId="77777777" w:rsidR="001A6F49" w:rsidRDefault="00000000">
            <w:pPr>
              <w:pStyle w:val="TableParagraph"/>
              <w:spacing w:line="256" w:lineRule="exact"/>
              <w:ind w:left="8" w:right="3"/>
              <w:rPr>
                <w:b/>
                <w:sz w:val="24"/>
              </w:rPr>
            </w:pPr>
            <w:r>
              <w:rPr>
                <w:b/>
                <w:sz w:val="24"/>
              </w:rPr>
              <w:t>Загальні</w:t>
            </w:r>
            <w:r>
              <w:rPr>
                <w:b/>
                <w:spacing w:val="-4"/>
                <w:sz w:val="24"/>
              </w:rPr>
              <w:t xml:space="preserve"> </w:t>
            </w:r>
            <w:r>
              <w:rPr>
                <w:b/>
                <w:sz w:val="24"/>
              </w:rPr>
              <w:t>обсяги</w:t>
            </w:r>
            <w:r>
              <w:rPr>
                <w:b/>
                <w:spacing w:val="-3"/>
                <w:sz w:val="24"/>
              </w:rPr>
              <w:t xml:space="preserve"> </w:t>
            </w:r>
            <w:r>
              <w:rPr>
                <w:b/>
                <w:sz w:val="24"/>
              </w:rPr>
              <w:t>утворення</w:t>
            </w:r>
            <w:r>
              <w:rPr>
                <w:b/>
                <w:spacing w:val="-3"/>
                <w:sz w:val="24"/>
              </w:rPr>
              <w:t xml:space="preserve"> </w:t>
            </w:r>
            <w:r>
              <w:rPr>
                <w:b/>
                <w:sz w:val="24"/>
              </w:rPr>
              <w:t>промислових</w:t>
            </w:r>
            <w:r>
              <w:rPr>
                <w:b/>
                <w:spacing w:val="-3"/>
                <w:sz w:val="24"/>
              </w:rPr>
              <w:t xml:space="preserve"> </w:t>
            </w:r>
            <w:r>
              <w:rPr>
                <w:b/>
                <w:sz w:val="24"/>
              </w:rPr>
              <w:t>відходів,</w:t>
            </w:r>
            <w:r>
              <w:rPr>
                <w:b/>
                <w:spacing w:val="-3"/>
                <w:sz w:val="24"/>
              </w:rPr>
              <w:t xml:space="preserve"> </w:t>
            </w:r>
            <w:r>
              <w:rPr>
                <w:b/>
                <w:spacing w:val="-4"/>
                <w:sz w:val="24"/>
              </w:rPr>
              <w:t>тонн</w:t>
            </w:r>
          </w:p>
        </w:tc>
      </w:tr>
      <w:tr w:rsidR="001A6F49" w14:paraId="6E3B7479" w14:textId="77777777">
        <w:trPr>
          <w:trHeight w:val="275"/>
        </w:trPr>
        <w:tc>
          <w:tcPr>
            <w:tcW w:w="1190" w:type="dxa"/>
          </w:tcPr>
          <w:p w14:paraId="15D7911C" w14:textId="77777777" w:rsidR="001A6F49" w:rsidRDefault="00000000">
            <w:pPr>
              <w:pStyle w:val="TableParagraph"/>
              <w:spacing w:line="256" w:lineRule="exact"/>
              <w:ind w:left="10" w:right="1"/>
              <w:rPr>
                <w:sz w:val="24"/>
              </w:rPr>
            </w:pPr>
            <w:r>
              <w:rPr>
                <w:spacing w:val="-4"/>
                <w:sz w:val="24"/>
              </w:rPr>
              <w:t>2020</w:t>
            </w:r>
          </w:p>
        </w:tc>
        <w:tc>
          <w:tcPr>
            <w:tcW w:w="7657" w:type="dxa"/>
          </w:tcPr>
          <w:p w14:paraId="09E696FF" w14:textId="77777777" w:rsidR="001A6F49" w:rsidRDefault="00000000">
            <w:pPr>
              <w:pStyle w:val="TableParagraph"/>
              <w:spacing w:line="256" w:lineRule="exact"/>
              <w:ind w:left="8"/>
              <w:rPr>
                <w:sz w:val="24"/>
              </w:rPr>
            </w:pPr>
            <w:r>
              <w:rPr>
                <w:spacing w:val="-2"/>
                <w:sz w:val="24"/>
              </w:rPr>
              <w:t>515,971</w:t>
            </w:r>
          </w:p>
        </w:tc>
      </w:tr>
      <w:tr w:rsidR="001A6F49" w14:paraId="32C67D92" w14:textId="77777777">
        <w:trPr>
          <w:trHeight w:val="277"/>
        </w:trPr>
        <w:tc>
          <w:tcPr>
            <w:tcW w:w="1190" w:type="dxa"/>
          </w:tcPr>
          <w:p w14:paraId="79F03CDD" w14:textId="77777777" w:rsidR="001A6F49" w:rsidRDefault="00000000">
            <w:pPr>
              <w:pStyle w:val="TableParagraph"/>
              <w:spacing w:before="1" w:line="257" w:lineRule="exact"/>
              <w:ind w:left="10" w:right="1"/>
              <w:rPr>
                <w:sz w:val="24"/>
              </w:rPr>
            </w:pPr>
            <w:r>
              <w:rPr>
                <w:spacing w:val="-4"/>
                <w:sz w:val="24"/>
              </w:rPr>
              <w:t>2021</w:t>
            </w:r>
          </w:p>
        </w:tc>
        <w:tc>
          <w:tcPr>
            <w:tcW w:w="7657" w:type="dxa"/>
          </w:tcPr>
          <w:p w14:paraId="105BF4AE" w14:textId="77777777" w:rsidR="001A6F49" w:rsidRDefault="00000000">
            <w:pPr>
              <w:pStyle w:val="TableParagraph"/>
              <w:spacing w:before="1" w:line="257" w:lineRule="exact"/>
              <w:ind w:left="8"/>
              <w:rPr>
                <w:sz w:val="24"/>
              </w:rPr>
            </w:pPr>
            <w:r>
              <w:rPr>
                <w:spacing w:val="-2"/>
                <w:sz w:val="24"/>
              </w:rPr>
              <w:t>513,798</w:t>
            </w:r>
          </w:p>
        </w:tc>
      </w:tr>
      <w:tr w:rsidR="001A6F49" w14:paraId="4595C422" w14:textId="77777777">
        <w:trPr>
          <w:trHeight w:val="275"/>
        </w:trPr>
        <w:tc>
          <w:tcPr>
            <w:tcW w:w="1190" w:type="dxa"/>
          </w:tcPr>
          <w:p w14:paraId="03CC1306" w14:textId="77777777" w:rsidR="001A6F49" w:rsidRDefault="00000000">
            <w:pPr>
              <w:pStyle w:val="TableParagraph"/>
              <w:spacing w:line="256" w:lineRule="exact"/>
              <w:ind w:left="10" w:right="1"/>
              <w:rPr>
                <w:sz w:val="24"/>
              </w:rPr>
            </w:pPr>
            <w:r>
              <w:rPr>
                <w:spacing w:val="-4"/>
                <w:sz w:val="24"/>
              </w:rPr>
              <w:t>2022</w:t>
            </w:r>
          </w:p>
        </w:tc>
        <w:tc>
          <w:tcPr>
            <w:tcW w:w="7657" w:type="dxa"/>
          </w:tcPr>
          <w:p w14:paraId="47027D82" w14:textId="77777777" w:rsidR="001A6F49" w:rsidRDefault="00000000">
            <w:pPr>
              <w:pStyle w:val="TableParagraph"/>
              <w:spacing w:line="256" w:lineRule="exact"/>
              <w:ind w:left="8"/>
              <w:rPr>
                <w:sz w:val="24"/>
              </w:rPr>
            </w:pPr>
            <w:r>
              <w:rPr>
                <w:spacing w:val="-2"/>
                <w:sz w:val="24"/>
              </w:rPr>
              <w:t>479,185</w:t>
            </w:r>
          </w:p>
        </w:tc>
      </w:tr>
      <w:tr w:rsidR="001A6F49" w14:paraId="2DBF9A5C" w14:textId="77777777">
        <w:trPr>
          <w:trHeight w:val="275"/>
        </w:trPr>
        <w:tc>
          <w:tcPr>
            <w:tcW w:w="1190" w:type="dxa"/>
          </w:tcPr>
          <w:p w14:paraId="1D923960" w14:textId="77777777" w:rsidR="001A6F49" w:rsidRDefault="00000000">
            <w:pPr>
              <w:pStyle w:val="TableParagraph"/>
              <w:spacing w:line="256" w:lineRule="exact"/>
              <w:ind w:left="10" w:right="1"/>
              <w:rPr>
                <w:sz w:val="24"/>
              </w:rPr>
            </w:pPr>
            <w:r>
              <w:rPr>
                <w:spacing w:val="-4"/>
                <w:sz w:val="24"/>
              </w:rPr>
              <w:t>2023</w:t>
            </w:r>
          </w:p>
        </w:tc>
        <w:tc>
          <w:tcPr>
            <w:tcW w:w="7657" w:type="dxa"/>
          </w:tcPr>
          <w:p w14:paraId="0DAFD65E" w14:textId="77777777" w:rsidR="001A6F49" w:rsidRDefault="00000000">
            <w:pPr>
              <w:pStyle w:val="TableParagraph"/>
              <w:spacing w:line="256" w:lineRule="exact"/>
              <w:ind w:left="8"/>
              <w:rPr>
                <w:sz w:val="24"/>
              </w:rPr>
            </w:pPr>
            <w:r>
              <w:rPr>
                <w:spacing w:val="-2"/>
                <w:sz w:val="24"/>
              </w:rPr>
              <w:t>471,696</w:t>
            </w:r>
          </w:p>
        </w:tc>
      </w:tr>
      <w:tr w:rsidR="001A6F49" w14:paraId="5E46346A" w14:textId="77777777">
        <w:trPr>
          <w:trHeight w:val="275"/>
        </w:trPr>
        <w:tc>
          <w:tcPr>
            <w:tcW w:w="1190" w:type="dxa"/>
          </w:tcPr>
          <w:p w14:paraId="2A917678" w14:textId="77777777" w:rsidR="001A6F49" w:rsidRDefault="00000000">
            <w:pPr>
              <w:pStyle w:val="TableParagraph"/>
              <w:spacing w:line="256" w:lineRule="exact"/>
              <w:ind w:left="10" w:right="1"/>
              <w:rPr>
                <w:sz w:val="24"/>
              </w:rPr>
            </w:pPr>
            <w:r>
              <w:rPr>
                <w:spacing w:val="-4"/>
                <w:sz w:val="24"/>
              </w:rPr>
              <w:t>2024</w:t>
            </w:r>
          </w:p>
        </w:tc>
        <w:tc>
          <w:tcPr>
            <w:tcW w:w="7657" w:type="dxa"/>
          </w:tcPr>
          <w:p w14:paraId="297A922B" w14:textId="77777777" w:rsidR="001A6F49" w:rsidRDefault="00000000">
            <w:pPr>
              <w:pStyle w:val="TableParagraph"/>
              <w:spacing w:line="256" w:lineRule="exact"/>
              <w:ind w:left="8"/>
              <w:rPr>
                <w:sz w:val="24"/>
              </w:rPr>
            </w:pPr>
            <w:r>
              <w:rPr>
                <w:spacing w:val="-2"/>
                <w:sz w:val="24"/>
              </w:rPr>
              <w:t>413,984</w:t>
            </w:r>
          </w:p>
        </w:tc>
      </w:tr>
      <w:tr w:rsidR="001A6F49" w14:paraId="6A1CED7C" w14:textId="77777777">
        <w:trPr>
          <w:trHeight w:val="275"/>
        </w:trPr>
        <w:tc>
          <w:tcPr>
            <w:tcW w:w="1190" w:type="dxa"/>
          </w:tcPr>
          <w:p w14:paraId="4655BA92" w14:textId="77777777" w:rsidR="001A6F49" w:rsidRDefault="00000000">
            <w:pPr>
              <w:pStyle w:val="TableParagraph"/>
              <w:spacing w:line="256" w:lineRule="exact"/>
              <w:ind w:left="10" w:right="1"/>
              <w:rPr>
                <w:sz w:val="24"/>
              </w:rPr>
            </w:pPr>
            <w:r>
              <w:rPr>
                <w:spacing w:val="-4"/>
                <w:sz w:val="24"/>
              </w:rPr>
              <w:t>2025</w:t>
            </w:r>
          </w:p>
        </w:tc>
        <w:tc>
          <w:tcPr>
            <w:tcW w:w="7657" w:type="dxa"/>
          </w:tcPr>
          <w:p w14:paraId="61E35ABD" w14:textId="77777777" w:rsidR="001A6F49" w:rsidRDefault="00000000">
            <w:pPr>
              <w:pStyle w:val="TableParagraph"/>
              <w:spacing w:line="256" w:lineRule="exact"/>
              <w:ind w:left="8"/>
              <w:rPr>
                <w:sz w:val="24"/>
              </w:rPr>
            </w:pPr>
            <w:r>
              <w:rPr>
                <w:spacing w:val="-2"/>
                <w:sz w:val="24"/>
              </w:rPr>
              <w:t>411,03</w:t>
            </w:r>
          </w:p>
        </w:tc>
      </w:tr>
    </w:tbl>
    <w:p w14:paraId="72CF8C4E" w14:textId="77777777" w:rsidR="001A6F49" w:rsidRDefault="001A6F49">
      <w:pPr>
        <w:pStyle w:val="a3"/>
        <w:spacing w:before="53"/>
        <w:ind w:left="0" w:firstLine="0"/>
        <w:jc w:val="left"/>
        <w:rPr>
          <w:sz w:val="24"/>
        </w:rPr>
      </w:pPr>
    </w:p>
    <w:p w14:paraId="1F467982" w14:textId="77777777" w:rsidR="001A6F49" w:rsidRDefault="00000000">
      <w:pPr>
        <w:pStyle w:val="a3"/>
        <w:ind w:right="281"/>
      </w:pPr>
      <w:r>
        <w:t>Відповідно до таблиці 2.2.1, обсяги утворення промислових відходів мали тенденцію до скорочення. У 2020 році обсяг утворення промислових відходів становив 515,971 тонн, тоді як у 2025 році цей показник зменшився до 411,030 тонн. Скорочення обсягів утворення промислових відходів за 2020-2025 роки становило 104,941 тонн, або близько 20,3%.</w:t>
      </w:r>
    </w:p>
    <w:p w14:paraId="6DB03CBA" w14:textId="77777777" w:rsidR="001A6F49" w:rsidRDefault="00000000">
      <w:pPr>
        <w:pStyle w:val="a3"/>
        <w:spacing w:before="3"/>
        <w:ind w:right="418"/>
      </w:pPr>
      <w:r>
        <w:t>Відповідно до таблиці 2.2.2, обсяги утворення побутових відходів у Великобичківській селищній ТГ протягом 2015–2024 років мали тенденцію до поступового</w:t>
      </w:r>
      <w:r>
        <w:rPr>
          <w:spacing w:val="-11"/>
        </w:rPr>
        <w:t xml:space="preserve"> </w:t>
      </w:r>
      <w:r>
        <w:t>зростання</w:t>
      </w:r>
      <w:r>
        <w:rPr>
          <w:spacing w:val="-8"/>
        </w:rPr>
        <w:t xml:space="preserve"> </w:t>
      </w:r>
      <w:r>
        <w:t>—</w:t>
      </w:r>
      <w:r>
        <w:rPr>
          <w:spacing w:val="-11"/>
        </w:rPr>
        <w:t xml:space="preserve"> </w:t>
      </w:r>
      <w:r>
        <w:t>з</w:t>
      </w:r>
      <w:r>
        <w:rPr>
          <w:spacing w:val="-12"/>
        </w:rPr>
        <w:t xml:space="preserve"> </w:t>
      </w:r>
      <w:r>
        <w:t>7</w:t>
      </w:r>
      <w:r>
        <w:rPr>
          <w:spacing w:val="-10"/>
        </w:rPr>
        <w:t xml:space="preserve"> </w:t>
      </w:r>
      <w:r>
        <w:t>700,0</w:t>
      </w:r>
      <w:r>
        <w:rPr>
          <w:spacing w:val="-10"/>
        </w:rPr>
        <w:t xml:space="preserve"> </w:t>
      </w:r>
      <w:r>
        <w:t>тонн</w:t>
      </w:r>
      <w:r>
        <w:rPr>
          <w:spacing w:val="-11"/>
        </w:rPr>
        <w:t xml:space="preserve"> </w:t>
      </w:r>
      <w:r>
        <w:t>у</w:t>
      </w:r>
      <w:r>
        <w:rPr>
          <w:spacing w:val="-11"/>
        </w:rPr>
        <w:t xml:space="preserve"> </w:t>
      </w:r>
      <w:r>
        <w:t>2015</w:t>
      </w:r>
      <w:r>
        <w:rPr>
          <w:spacing w:val="-11"/>
        </w:rPr>
        <w:t xml:space="preserve"> </w:t>
      </w:r>
      <w:r>
        <w:t>році</w:t>
      </w:r>
      <w:r>
        <w:rPr>
          <w:spacing w:val="-11"/>
        </w:rPr>
        <w:t xml:space="preserve"> </w:t>
      </w:r>
      <w:r>
        <w:t>до</w:t>
      </w:r>
      <w:r>
        <w:rPr>
          <w:spacing w:val="-11"/>
        </w:rPr>
        <w:t xml:space="preserve"> </w:t>
      </w:r>
      <w:r>
        <w:t>6</w:t>
      </w:r>
      <w:r>
        <w:rPr>
          <w:spacing w:val="-1"/>
        </w:rPr>
        <w:t xml:space="preserve"> </w:t>
      </w:r>
      <w:r>
        <w:t>600,0</w:t>
      </w:r>
      <w:r>
        <w:rPr>
          <w:spacing w:val="-11"/>
        </w:rPr>
        <w:t xml:space="preserve"> </w:t>
      </w:r>
      <w:r>
        <w:t>тонн</w:t>
      </w:r>
      <w:r>
        <w:rPr>
          <w:spacing w:val="-11"/>
        </w:rPr>
        <w:t xml:space="preserve"> </w:t>
      </w:r>
      <w:r>
        <w:t>у</w:t>
      </w:r>
      <w:r>
        <w:rPr>
          <w:spacing w:val="-11"/>
        </w:rPr>
        <w:t xml:space="preserve"> </w:t>
      </w:r>
      <w:r>
        <w:t>2024</w:t>
      </w:r>
      <w:r>
        <w:rPr>
          <w:spacing w:val="-11"/>
        </w:rPr>
        <w:t xml:space="preserve"> </w:t>
      </w:r>
      <w:r>
        <w:t>році. Скорочення</w:t>
      </w:r>
      <w:r>
        <w:rPr>
          <w:spacing w:val="-15"/>
        </w:rPr>
        <w:t xml:space="preserve"> </w:t>
      </w:r>
      <w:r>
        <w:t>обсягів</w:t>
      </w:r>
      <w:r>
        <w:rPr>
          <w:spacing w:val="-14"/>
        </w:rPr>
        <w:t xml:space="preserve"> </w:t>
      </w:r>
      <w:r>
        <w:t>утворення</w:t>
      </w:r>
      <w:r>
        <w:rPr>
          <w:spacing w:val="-13"/>
        </w:rPr>
        <w:t xml:space="preserve"> </w:t>
      </w:r>
      <w:r>
        <w:t>побутових</w:t>
      </w:r>
      <w:r>
        <w:rPr>
          <w:spacing w:val="-13"/>
        </w:rPr>
        <w:t xml:space="preserve"> </w:t>
      </w:r>
      <w:r>
        <w:t>відходів</w:t>
      </w:r>
      <w:r>
        <w:rPr>
          <w:spacing w:val="-14"/>
        </w:rPr>
        <w:t xml:space="preserve"> </w:t>
      </w:r>
      <w:r>
        <w:t>за</w:t>
      </w:r>
      <w:r>
        <w:rPr>
          <w:spacing w:val="-14"/>
        </w:rPr>
        <w:t xml:space="preserve"> </w:t>
      </w:r>
      <w:r>
        <w:t>2015-2024</w:t>
      </w:r>
      <w:r>
        <w:rPr>
          <w:spacing w:val="-13"/>
        </w:rPr>
        <w:t xml:space="preserve"> </w:t>
      </w:r>
      <w:r>
        <w:t>роки</w:t>
      </w:r>
      <w:r>
        <w:rPr>
          <w:spacing w:val="-11"/>
        </w:rPr>
        <w:t xml:space="preserve"> </w:t>
      </w:r>
      <w:r>
        <w:t>становили 1 100, тонн, або близько 14,3%.</w:t>
      </w:r>
    </w:p>
    <w:p w14:paraId="1D1696DF" w14:textId="77777777" w:rsidR="001A6F49" w:rsidRDefault="00000000">
      <w:pPr>
        <w:pStyle w:val="a3"/>
        <w:spacing w:before="5"/>
        <w:ind w:right="418"/>
      </w:pPr>
      <w:r>
        <w:t>Обсяги</w:t>
      </w:r>
      <w:r>
        <w:rPr>
          <w:spacing w:val="-18"/>
        </w:rPr>
        <w:t xml:space="preserve"> </w:t>
      </w:r>
      <w:r>
        <w:t>збирання</w:t>
      </w:r>
      <w:r>
        <w:rPr>
          <w:spacing w:val="-17"/>
        </w:rPr>
        <w:t xml:space="preserve"> </w:t>
      </w:r>
      <w:r>
        <w:t>та</w:t>
      </w:r>
      <w:r>
        <w:rPr>
          <w:spacing w:val="-18"/>
        </w:rPr>
        <w:t xml:space="preserve"> </w:t>
      </w:r>
      <w:r>
        <w:t>перевезення</w:t>
      </w:r>
      <w:r>
        <w:rPr>
          <w:spacing w:val="-17"/>
        </w:rPr>
        <w:t xml:space="preserve"> </w:t>
      </w:r>
      <w:r>
        <w:t>побутових</w:t>
      </w:r>
      <w:r>
        <w:rPr>
          <w:spacing w:val="-18"/>
        </w:rPr>
        <w:t xml:space="preserve"> </w:t>
      </w:r>
      <w:r>
        <w:t>відходів</w:t>
      </w:r>
      <w:r>
        <w:rPr>
          <w:spacing w:val="-17"/>
        </w:rPr>
        <w:t xml:space="preserve"> </w:t>
      </w:r>
      <w:r>
        <w:t>до</w:t>
      </w:r>
      <w:r>
        <w:rPr>
          <w:spacing w:val="-18"/>
        </w:rPr>
        <w:t xml:space="preserve"> </w:t>
      </w:r>
      <w:r>
        <w:t>об’єктів</w:t>
      </w:r>
      <w:r>
        <w:rPr>
          <w:spacing w:val="-17"/>
        </w:rPr>
        <w:t xml:space="preserve"> </w:t>
      </w:r>
      <w:r>
        <w:t>управління відходами</w:t>
      </w:r>
      <w:r>
        <w:rPr>
          <w:spacing w:val="-11"/>
        </w:rPr>
        <w:t xml:space="preserve"> </w:t>
      </w:r>
      <w:r>
        <w:t>відповідають</w:t>
      </w:r>
      <w:r>
        <w:rPr>
          <w:spacing w:val="-11"/>
        </w:rPr>
        <w:t xml:space="preserve"> </w:t>
      </w:r>
      <w:r>
        <w:t>динаміці</w:t>
      </w:r>
      <w:r>
        <w:rPr>
          <w:spacing w:val="-13"/>
        </w:rPr>
        <w:t xml:space="preserve"> </w:t>
      </w:r>
      <w:r>
        <w:t>утворення</w:t>
      </w:r>
      <w:r>
        <w:rPr>
          <w:spacing w:val="-11"/>
        </w:rPr>
        <w:t xml:space="preserve"> </w:t>
      </w:r>
      <w:r>
        <w:t>відходів.</w:t>
      </w:r>
      <w:r>
        <w:rPr>
          <w:spacing w:val="-12"/>
        </w:rPr>
        <w:t xml:space="preserve"> </w:t>
      </w:r>
      <w:r>
        <w:t>У</w:t>
      </w:r>
      <w:r>
        <w:rPr>
          <w:spacing w:val="-11"/>
        </w:rPr>
        <w:t xml:space="preserve"> </w:t>
      </w:r>
      <w:r>
        <w:t>період</w:t>
      </w:r>
      <w:r>
        <w:rPr>
          <w:spacing w:val="-12"/>
        </w:rPr>
        <w:t xml:space="preserve"> </w:t>
      </w:r>
      <w:r>
        <w:t>2015–2020</w:t>
      </w:r>
      <w:r>
        <w:rPr>
          <w:spacing w:val="-10"/>
        </w:rPr>
        <w:t xml:space="preserve"> </w:t>
      </w:r>
      <w:r>
        <w:t>років спостерігалося поступове зростання цього показника з 3 880,0 тонн до 4 950,0 тонн, після чого у 2021–2024 роках відмічається тенденція до зниження — до</w:t>
      </w:r>
      <w:r>
        <w:rPr>
          <w:spacing w:val="40"/>
        </w:rPr>
        <w:t xml:space="preserve"> </w:t>
      </w:r>
      <w:r>
        <w:t>3 783,0 тонн у 2024 році.</w:t>
      </w:r>
    </w:p>
    <w:p w14:paraId="06A6A0B0" w14:textId="77777777" w:rsidR="001A6F49" w:rsidRDefault="00000000">
      <w:pPr>
        <w:pStyle w:val="a3"/>
        <w:spacing w:before="3"/>
        <w:ind w:right="417"/>
      </w:pPr>
      <w:r>
        <w:t>Кількість відновлених відходів демонструє чітку позитивну динаміку протягом усього періоду дослідження — з 7,5 тонн у 2015 році до 31,8 тонн у 2024 році. Загальна кількість відновлених побутових відходів за період з 2015 по 2024 рік зросла на 24,3 тонн.</w:t>
      </w:r>
    </w:p>
    <w:p w14:paraId="416F31D7" w14:textId="77777777" w:rsidR="001A6F49" w:rsidRDefault="00000000">
      <w:pPr>
        <w:pStyle w:val="a3"/>
        <w:spacing w:before="4"/>
        <w:ind w:right="416"/>
      </w:pPr>
      <w:r>
        <w:t>Обсяги</w:t>
      </w:r>
      <w:r>
        <w:rPr>
          <w:spacing w:val="-15"/>
        </w:rPr>
        <w:t xml:space="preserve"> </w:t>
      </w:r>
      <w:r>
        <w:t>видалення</w:t>
      </w:r>
      <w:r>
        <w:rPr>
          <w:spacing w:val="-18"/>
        </w:rPr>
        <w:t xml:space="preserve"> </w:t>
      </w:r>
      <w:r>
        <w:t>побутових</w:t>
      </w:r>
      <w:r>
        <w:rPr>
          <w:spacing w:val="-11"/>
        </w:rPr>
        <w:t xml:space="preserve"> </w:t>
      </w:r>
      <w:r>
        <w:t>відходів</w:t>
      </w:r>
      <w:r>
        <w:rPr>
          <w:spacing w:val="-18"/>
        </w:rPr>
        <w:t xml:space="preserve"> </w:t>
      </w:r>
      <w:r>
        <w:t>у</w:t>
      </w:r>
      <w:r>
        <w:rPr>
          <w:spacing w:val="-16"/>
        </w:rPr>
        <w:t xml:space="preserve"> </w:t>
      </w:r>
      <w:r>
        <w:t>2015–2020</w:t>
      </w:r>
      <w:r>
        <w:rPr>
          <w:spacing w:val="-17"/>
        </w:rPr>
        <w:t xml:space="preserve"> </w:t>
      </w:r>
      <w:r>
        <w:t>роках</w:t>
      </w:r>
      <w:r>
        <w:rPr>
          <w:spacing w:val="-15"/>
        </w:rPr>
        <w:t xml:space="preserve"> </w:t>
      </w:r>
      <w:r>
        <w:t>зростали</w:t>
      </w:r>
      <w:r>
        <w:rPr>
          <w:spacing w:val="-15"/>
        </w:rPr>
        <w:t xml:space="preserve"> </w:t>
      </w:r>
      <w:r>
        <w:t>з</w:t>
      </w:r>
      <w:r>
        <w:rPr>
          <w:spacing w:val="-16"/>
        </w:rPr>
        <w:t xml:space="preserve"> </w:t>
      </w:r>
      <w:r>
        <w:t>3</w:t>
      </w:r>
      <w:r>
        <w:rPr>
          <w:spacing w:val="-15"/>
        </w:rPr>
        <w:t xml:space="preserve"> </w:t>
      </w:r>
      <w:r>
        <w:t>872,5 тонн до 4 933,2 тонн, після чого у 2021–2024 роках спостерігається поступове зменшення цього показника до 3 751,2 тонн у 2024 році.</w:t>
      </w:r>
    </w:p>
    <w:p w14:paraId="61D7DDE5" w14:textId="77777777" w:rsidR="001A6F49" w:rsidRDefault="001A6F49">
      <w:pPr>
        <w:pStyle w:val="a3"/>
        <w:sectPr w:rsidR="001A6F49">
          <w:pgSz w:w="11910" w:h="16840"/>
          <w:pgMar w:top="760" w:right="566" w:bottom="780" w:left="1133" w:header="0" w:footer="574" w:gutter="0"/>
          <w:cols w:space="720"/>
        </w:sectPr>
      </w:pPr>
    </w:p>
    <w:p w14:paraId="31687D66" w14:textId="77777777" w:rsidR="001A6F49" w:rsidRDefault="00000000">
      <w:pPr>
        <w:pStyle w:val="1"/>
        <w:spacing w:before="72"/>
        <w:ind w:left="306" w:right="19"/>
      </w:pPr>
      <w:r>
        <w:t>Таблиця</w:t>
      </w:r>
      <w:r>
        <w:rPr>
          <w:spacing w:val="-4"/>
        </w:rPr>
        <w:t xml:space="preserve"> </w:t>
      </w:r>
      <w:r>
        <w:t>2.2.2.</w:t>
      </w:r>
      <w:r>
        <w:rPr>
          <w:spacing w:val="-4"/>
        </w:rPr>
        <w:t xml:space="preserve"> </w:t>
      </w:r>
      <w:r>
        <w:t>Дані</w:t>
      </w:r>
      <w:r>
        <w:rPr>
          <w:spacing w:val="-4"/>
        </w:rPr>
        <w:t xml:space="preserve"> </w:t>
      </w:r>
      <w:r>
        <w:t>щодо</w:t>
      </w:r>
      <w:r>
        <w:rPr>
          <w:spacing w:val="-2"/>
        </w:rPr>
        <w:t xml:space="preserve"> </w:t>
      </w:r>
      <w:r>
        <w:t>управління</w:t>
      </w:r>
      <w:r>
        <w:rPr>
          <w:spacing w:val="-5"/>
        </w:rPr>
        <w:t xml:space="preserve"> </w:t>
      </w:r>
      <w:r>
        <w:t>побутовими</w:t>
      </w:r>
      <w:r>
        <w:rPr>
          <w:spacing w:val="-3"/>
        </w:rPr>
        <w:t xml:space="preserve"> </w:t>
      </w:r>
      <w:r>
        <w:t>відходами</w:t>
      </w:r>
      <w:r>
        <w:rPr>
          <w:spacing w:val="-3"/>
        </w:rPr>
        <w:t xml:space="preserve"> </w:t>
      </w:r>
      <w:r>
        <w:t>на</w:t>
      </w:r>
      <w:r>
        <w:rPr>
          <w:spacing w:val="-5"/>
        </w:rPr>
        <w:t xml:space="preserve"> </w:t>
      </w:r>
      <w:r>
        <w:t>території</w:t>
      </w:r>
      <w:r>
        <w:rPr>
          <w:spacing w:val="-2"/>
        </w:rPr>
        <w:t xml:space="preserve"> </w:t>
      </w:r>
      <w:r>
        <w:t>Великобичківської</w:t>
      </w:r>
      <w:r>
        <w:rPr>
          <w:spacing w:val="-5"/>
        </w:rPr>
        <w:t xml:space="preserve"> </w:t>
      </w:r>
      <w:r>
        <w:t>селищної ТГ</w:t>
      </w:r>
      <w:r>
        <w:rPr>
          <w:spacing w:val="-5"/>
        </w:rPr>
        <w:t xml:space="preserve"> </w:t>
      </w:r>
      <w:r>
        <w:t>у</w:t>
      </w:r>
      <w:r>
        <w:rPr>
          <w:spacing w:val="-4"/>
        </w:rPr>
        <w:t xml:space="preserve"> </w:t>
      </w:r>
      <w:r>
        <w:t>період 2015-2024 роки, тонн</w:t>
      </w:r>
    </w:p>
    <w:p w14:paraId="109F786A" w14:textId="77777777" w:rsidR="001A6F49" w:rsidRDefault="00000000">
      <w:pPr>
        <w:spacing w:line="321" w:lineRule="exact"/>
        <w:ind w:left="290"/>
        <w:jc w:val="center"/>
        <w:rPr>
          <w:sz w:val="28"/>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r>
        <w:rPr>
          <w:spacing w:val="-5"/>
          <w:sz w:val="28"/>
        </w:rPr>
        <w:t>)</w:t>
      </w:r>
    </w:p>
    <w:p w14:paraId="50DB437D" w14:textId="77777777" w:rsidR="001A6F49" w:rsidRDefault="001A6F49">
      <w:pPr>
        <w:pStyle w:val="a3"/>
        <w:spacing w:before="9"/>
        <w:ind w:left="0" w:firstLine="0"/>
        <w:jc w:val="left"/>
        <w:rPr>
          <w:sz w:val="5"/>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1"/>
        <w:gridCol w:w="3413"/>
        <w:gridCol w:w="1095"/>
        <w:gridCol w:w="931"/>
        <w:gridCol w:w="945"/>
        <w:gridCol w:w="935"/>
        <w:gridCol w:w="931"/>
        <w:gridCol w:w="935"/>
        <w:gridCol w:w="949"/>
        <w:gridCol w:w="944"/>
        <w:gridCol w:w="949"/>
        <w:gridCol w:w="920"/>
        <w:gridCol w:w="920"/>
      </w:tblGrid>
      <w:tr w:rsidR="001A6F49" w14:paraId="7E4CB128" w14:textId="77777777">
        <w:trPr>
          <w:trHeight w:val="551"/>
        </w:trPr>
        <w:tc>
          <w:tcPr>
            <w:tcW w:w="691" w:type="dxa"/>
          </w:tcPr>
          <w:p w14:paraId="06B8E91B" w14:textId="77777777" w:rsidR="001A6F49" w:rsidRDefault="00000000">
            <w:pPr>
              <w:pStyle w:val="TableParagraph"/>
              <w:spacing w:line="276" w:lineRule="exact"/>
              <w:ind w:left="198" w:right="188" w:firstLine="31"/>
              <w:jc w:val="left"/>
              <w:rPr>
                <w:sz w:val="24"/>
              </w:rPr>
            </w:pPr>
            <w:r>
              <w:rPr>
                <w:spacing w:val="-10"/>
                <w:sz w:val="24"/>
              </w:rPr>
              <w:t xml:space="preserve">№ </w:t>
            </w:r>
            <w:r>
              <w:rPr>
                <w:spacing w:val="-5"/>
                <w:sz w:val="24"/>
              </w:rPr>
              <w:t>з/п</w:t>
            </w:r>
          </w:p>
        </w:tc>
        <w:tc>
          <w:tcPr>
            <w:tcW w:w="3413" w:type="dxa"/>
          </w:tcPr>
          <w:p w14:paraId="7ED36A5A" w14:textId="77777777" w:rsidR="001A6F49" w:rsidRDefault="00000000">
            <w:pPr>
              <w:pStyle w:val="TableParagraph"/>
              <w:spacing w:line="275" w:lineRule="exact"/>
              <w:ind w:right="1"/>
              <w:jc w:val="right"/>
              <w:rPr>
                <w:sz w:val="24"/>
              </w:rPr>
            </w:pPr>
            <w:r>
              <w:rPr>
                <w:spacing w:val="-5"/>
                <w:sz w:val="24"/>
              </w:rPr>
              <w:t>Рік</w:t>
            </w:r>
          </w:p>
          <w:p w14:paraId="0FA3EBB8" w14:textId="77777777" w:rsidR="001A6F49" w:rsidRDefault="00000000">
            <w:pPr>
              <w:pStyle w:val="TableParagraph"/>
              <w:spacing w:line="257" w:lineRule="exact"/>
              <w:ind w:left="9"/>
              <w:jc w:val="left"/>
              <w:rPr>
                <w:sz w:val="24"/>
              </w:rPr>
            </w:pPr>
            <w:r>
              <w:rPr>
                <w:noProof/>
                <w:sz w:val="24"/>
              </w:rPr>
              <mc:AlternateContent>
                <mc:Choice Requires="wpg">
                  <w:drawing>
                    <wp:anchor distT="0" distB="0" distL="0" distR="0" simplePos="0" relativeHeight="479349760" behindDoc="1" locked="0" layoutInCell="1" allowOverlap="1" wp14:anchorId="54DB9A29" wp14:editId="07B5E6D9">
                      <wp:simplePos x="0" y="0"/>
                      <wp:positionH relativeFrom="column">
                        <wp:posOffset>0</wp:posOffset>
                      </wp:positionH>
                      <wp:positionV relativeFrom="paragraph">
                        <wp:posOffset>-177760</wp:posOffset>
                      </wp:positionV>
                      <wp:extent cx="2167890" cy="35687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7890" cy="356870"/>
                                <a:chOff x="0" y="0"/>
                                <a:chExt cx="2167890" cy="356870"/>
                              </a:xfrm>
                            </wpg:grpSpPr>
                            <wps:wsp>
                              <wps:cNvPr id="311" name="Graphic 311"/>
                              <wps:cNvSpPr/>
                              <wps:spPr>
                                <a:xfrm>
                                  <a:off x="3047" y="3047"/>
                                  <a:ext cx="2161540" cy="350520"/>
                                </a:xfrm>
                                <a:custGeom>
                                  <a:avLst/>
                                  <a:gdLst/>
                                  <a:ahLst/>
                                  <a:cxnLst/>
                                  <a:rect l="l" t="t" r="r" b="b"/>
                                  <a:pathLst>
                                    <a:path w="2161540" h="350520">
                                      <a:moveTo>
                                        <a:pt x="0" y="0"/>
                                      </a:moveTo>
                                      <a:lnTo>
                                        <a:pt x="2161286" y="35052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31703E" id="Group 310" o:spid="_x0000_s1026" style="position:absolute;margin-left:0;margin-top:-14pt;width:170.7pt;height:28.1pt;z-index:-23966720;mso-wrap-distance-left:0;mso-wrap-distance-right:0" coordsize="21678,3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">
                      <v:shape id="Graphic 311" o:spid="_x0000_s1027" style="position:absolute;left:30;top:30;width:21615;height:3505;visibility:visible;mso-wrap-style:square;v-text-anchor:top" coordsize="216154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" path="m,l2161286,350520e" filled="f" strokeweight=".48pt">
                        <v:path arrowok="t"/>
                      </v:shape>
                    </v:group>
                  </w:pict>
                </mc:Fallback>
              </mc:AlternateContent>
            </w:r>
            <w:r>
              <w:rPr>
                <w:spacing w:val="-2"/>
                <w:sz w:val="24"/>
              </w:rPr>
              <w:t>Показники</w:t>
            </w:r>
          </w:p>
        </w:tc>
        <w:tc>
          <w:tcPr>
            <w:tcW w:w="1095" w:type="dxa"/>
          </w:tcPr>
          <w:p w14:paraId="1E96B069" w14:textId="77777777" w:rsidR="001A6F49" w:rsidRDefault="00000000">
            <w:pPr>
              <w:pStyle w:val="TableParagraph"/>
              <w:spacing w:line="276" w:lineRule="exact"/>
              <w:ind w:left="194" w:right="98" w:hanging="89"/>
              <w:jc w:val="left"/>
              <w:rPr>
                <w:sz w:val="24"/>
              </w:rPr>
            </w:pPr>
            <w:r>
              <w:rPr>
                <w:spacing w:val="-2"/>
                <w:sz w:val="24"/>
              </w:rPr>
              <w:t>Одиниці виміру</w:t>
            </w:r>
          </w:p>
        </w:tc>
        <w:tc>
          <w:tcPr>
            <w:tcW w:w="931" w:type="dxa"/>
          </w:tcPr>
          <w:p w14:paraId="15FA7953" w14:textId="77777777" w:rsidR="001A6F49" w:rsidRDefault="00000000">
            <w:pPr>
              <w:pStyle w:val="TableParagraph"/>
              <w:spacing w:before="135"/>
              <w:ind w:left="16" w:right="7"/>
              <w:rPr>
                <w:sz w:val="24"/>
              </w:rPr>
            </w:pPr>
            <w:r>
              <w:rPr>
                <w:sz w:val="24"/>
              </w:rPr>
              <w:t xml:space="preserve">2015 </w:t>
            </w:r>
            <w:r>
              <w:rPr>
                <w:spacing w:val="-5"/>
                <w:sz w:val="24"/>
              </w:rPr>
              <w:t>рік</w:t>
            </w:r>
          </w:p>
        </w:tc>
        <w:tc>
          <w:tcPr>
            <w:tcW w:w="945" w:type="dxa"/>
          </w:tcPr>
          <w:p w14:paraId="450D1C13" w14:textId="77777777" w:rsidR="001A6F49" w:rsidRDefault="00000000">
            <w:pPr>
              <w:pStyle w:val="TableParagraph"/>
              <w:spacing w:before="135"/>
              <w:ind w:left="11" w:right="2"/>
              <w:rPr>
                <w:sz w:val="24"/>
              </w:rPr>
            </w:pPr>
            <w:r>
              <w:rPr>
                <w:sz w:val="24"/>
              </w:rPr>
              <w:t xml:space="preserve">2016 </w:t>
            </w:r>
            <w:r>
              <w:rPr>
                <w:spacing w:val="-5"/>
                <w:sz w:val="24"/>
              </w:rPr>
              <w:t>рік</w:t>
            </w:r>
          </w:p>
        </w:tc>
        <w:tc>
          <w:tcPr>
            <w:tcW w:w="935" w:type="dxa"/>
          </w:tcPr>
          <w:p w14:paraId="22FAE437" w14:textId="77777777" w:rsidR="001A6F49" w:rsidRDefault="00000000">
            <w:pPr>
              <w:pStyle w:val="TableParagraph"/>
              <w:spacing w:before="135"/>
              <w:ind w:left="18" w:right="7"/>
              <w:rPr>
                <w:sz w:val="24"/>
              </w:rPr>
            </w:pPr>
            <w:r>
              <w:rPr>
                <w:sz w:val="24"/>
              </w:rPr>
              <w:t xml:space="preserve">2017 </w:t>
            </w:r>
            <w:r>
              <w:rPr>
                <w:spacing w:val="-5"/>
                <w:sz w:val="24"/>
              </w:rPr>
              <w:t>рік</w:t>
            </w:r>
          </w:p>
        </w:tc>
        <w:tc>
          <w:tcPr>
            <w:tcW w:w="931" w:type="dxa"/>
          </w:tcPr>
          <w:p w14:paraId="0E11C742" w14:textId="77777777" w:rsidR="001A6F49" w:rsidRDefault="00000000">
            <w:pPr>
              <w:pStyle w:val="TableParagraph"/>
              <w:spacing w:before="135"/>
              <w:ind w:left="16" w:right="3"/>
              <w:rPr>
                <w:sz w:val="24"/>
              </w:rPr>
            </w:pPr>
            <w:r>
              <w:rPr>
                <w:sz w:val="24"/>
              </w:rPr>
              <w:t xml:space="preserve">2018 </w:t>
            </w:r>
            <w:r>
              <w:rPr>
                <w:spacing w:val="-5"/>
                <w:sz w:val="24"/>
              </w:rPr>
              <w:t>рік</w:t>
            </w:r>
          </w:p>
        </w:tc>
        <w:tc>
          <w:tcPr>
            <w:tcW w:w="935" w:type="dxa"/>
          </w:tcPr>
          <w:p w14:paraId="5B15E812" w14:textId="77777777" w:rsidR="001A6F49" w:rsidRDefault="00000000">
            <w:pPr>
              <w:pStyle w:val="TableParagraph"/>
              <w:spacing w:before="135"/>
              <w:ind w:left="18" w:right="4"/>
              <w:rPr>
                <w:sz w:val="24"/>
              </w:rPr>
            </w:pPr>
            <w:r>
              <w:rPr>
                <w:sz w:val="24"/>
              </w:rPr>
              <w:t xml:space="preserve">2019 </w:t>
            </w:r>
            <w:r>
              <w:rPr>
                <w:spacing w:val="-5"/>
                <w:sz w:val="24"/>
              </w:rPr>
              <w:t>рік</w:t>
            </w:r>
          </w:p>
        </w:tc>
        <w:tc>
          <w:tcPr>
            <w:tcW w:w="949" w:type="dxa"/>
          </w:tcPr>
          <w:p w14:paraId="7274E41C" w14:textId="77777777" w:rsidR="001A6F49" w:rsidRDefault="00000000">
            <w:pPr>
              <w:pStyle w:val="TableParagraph"/>
              <w:spacing w:before="135"/>
              <w:ind w:left="27" w:right="10"/>
              <w:rPr>
                <w:sz w:val="24"/>
              </w:rPr>
            </w:pPr>
            <w:r>
              <w:rPr>
                <w:sz w:val="24"/>
              </w:rPr>
              <w:t xml:space="preserve">2020 </w:t>
            </w:r>
            <w:r>
              <w:rPr>
                <w:spacing w:val="-5"/>
                <w:sz w:val="24"/>
              </w:rPr>
              <w:t>рік</w:t>
            </w:r>
          </w:p>
        </w:tc>
        <w:tc>
          <w:tcPr>
            <w:tcW w:w="944" w:type="dxa"/>
          </w:tcPr>
          <w:p w14:paraId="096003C1" w14:textId="77777777" w:rsidR="001A6F49" w:rsidRDefault="00000000">
            <w:pPr>
              <w:pStyle w:val="TableParagraph"/>
              <w:spacing w:before="135"/>
              <w:ind w:left="19" w:right="4"/>
              <w:rPr>
                <w:sz w:val="24"/>
              </w:rPr>
            </w:pPr>
            <w:r>
              <w:rPr>
                <w:sz w:val="24"/>
              </w:rPr>
              <w:t xml:space="preserve">2021 </w:t>
            </w:r>
            <w:r>
              <w:rPr>
                <w:spacing w:val="-5"/>
                <w:sz w:val="24"/>
              </w:rPr>
              <w:t>рік</w:t>
            </w:r>
          </w:p>
        </w:tc>
        <w:tc>
          <w:tcPr>
            <w:tcW w:w="949" w:type="dxa"/>
          </w:tcPr>
          <w:p w14:paraId="437CC713" w14:textId="77777777" w:rsidR="001A6F49" w:rsidRDefault="00000000">
            <w:pPr>
              <w:pStyle w:val="TableParagraph"/>
              <w:spacing w:before="135"/>
              <w:ind w:left="27" w:right="4"/>
              <w:rPr>
                <w:sz w:val="24"/>
              </w:rPr>
            </w:pPr>
            <w:r>
              <w:rPr>
                <w:sz w:val="24"/>
              </w:rPr>
              <w:t xml:space="preserve">2022 </w:t>
            </w:r>
            <w:r>
              <w:rPr>
                <w:spacing w:val="-5"/>
                <w:sz w:val="24"/>
              </w:rPr>
              <w:t>рік</w:t>
            </w:r>
          </w:p>
        </w:tc>
        <w:tc>
          <w:tcPr>
            <w:tcW w:w="920" w:type="dxa"/>
          </w:tcPr>
          <w:p w14:paraId="24EDF414" w14:textId="77777777" w:rsidR="001A6F49" w:rsidRDefault="00000000">
            <w:pPr>
              <w:pStyle w:val="TableParagraph"/>
              <w:spacing w:before="135"/>
              <w:ind w:left="27"/>
              <w:rPr>
                <w:sz w:val="24"/>
              </w:rPr>
            </w:pPr>
            <w:r>
              <w:rPr>
                <w:sz w:val="24"/>
              </w:rPr>
              <w:t xml:space="preserve">2023 </w:t>
            </w:r>
            <w:r>
              <w:rPr>
                <w:spacing w:val="-5"/>
                <w:sz w:val="24"/>
              </w:rPr>
              <w:t>рік</w:t>
            </w:r>
          </w:p>
        </w:tc>
        <w:tc>
          <w:tcPr>
            <w:tcW w:w="920" w:type="dxa"/>
          </w:tcPr>
          <w:p w14:paraId="57B96461" w14:textId="77777777" w:rsidR="001A6F49" w:rsidRDefault="00000000">
            <w:pPr>
              <w:pStyle w:val="TableParagraph"/>
              <w:spacing w:before="135"/>
              <w:ind w:left="34" w:right="4"/>
              <w:rPr>
                <w:sz w:val="24"/>
              </w:rPr>
            </w:pPr>
            <w:r>
              <w:rPr>
                <w:sz w:val="24"/>
              </w:rPr>
              <w:t xml:space="preserve">2024 </w:t>
            </w:r>
            <w:r>
              <w:rPr>
                <w:spacing w:val="-5"/>
                <w:sz w:val="24"/>
              </w:rPr>
              <w:t>рік</w:t>
            </w:r>
          </w:p>
        </w:tc>
      </w:tr>
      <w:tr w:rsidR="001A6F49" w14:paraId="0095A3B9" w14:textId="77777777">
        <w:trPr>
          <w:trHeight w:val="275"/>
        </w:trPr>
        <w:tc>
          <w:tcPr>
            <w:tcW w:w="691" w:type="dxa"/>
          </w:tcPr>
          <w:p w14:paraId="5F353627" w14:textId="77777777" w:rsidR="001A6F49" w:rsidRDefault="00000000">
            <w:pPr>
              <w:pStyle w:val="TableParagraph"/>
              <w:spacing w:line="255" w:lineRule="exact"/>
              <w:ind w:left="9"/>
              <w:rPr>
                <w:sz w:val="24"/>
              </w:rPr>
            </w:pPr>
            <w:r>
              <w:rPr>
                <w:spacing w:val="-10"/>
                <w:sz w:val="24"/>
              </w:rPr>
              <w:t>1</w:t>
            </w:r>
          </w:p>
        </w:tc>
        <w:tc>
          <w:tcPr>
            <w:tcW w:w="3413" w:type="dxa"/>
          </w:tcPr>
          <w:p w14:paraId="176B624B" w14:textId="77777777" w:rsidR="001A6F49" w:rsidRDefault="00000000">
            <w:pPr>
              <w:pStyle w:val="TableParagraph"/>
              <w:spacing w:line="255" w:lineRule="exact"/>
              <w:ind w:left="10"/>
              <w:rPr>
                <w:sz w:val="24"/>
              </w:rPr>
            </w:pPr>
            <w:r>
              <w:rPr>
                <w:spacing w:val="-10"/>
                <w:sz w:val="24"/>
              </w:rPr>
              <w:t>2</w:t>
            </w:r>
          </w:p>
        </w:tc>
        <w:tc>
          <w:tcPr>
            <w:tcW w:w="1095" w:type="dxa"/>
          </w:tcPr>
          <w:p w14:paraId="0DA68ED9" w14:textId="77777777" w:rsidR="001A6F49" w:rsidRDefault="00000000">
            <w:pPr>
              <w:pStyle w:val="TableParagraph"/>
              <w:spacing w:line="255" w:lineRule="exact"/>
              <w:ind w:left="5"/>
              <w:rPr>
                <w:sz w:val="24"/>
              </w:rPr>
            </w:pPr>
            <w:r>
              <w:rPr>
                <w:spacing w:val="-10"/>
                <w:sz w:val="24"/>
              </w:rPr>
              <w:t>3</w:t>
            </w:r>
          </w:p>
        </w:tc>
        <w:tc>
          <w:tcPr>
            <w:tcW w:w="931" w:type="dxa"/>
          </w:tcPr>
          <w:p w14:paraId="49C2C5C4" w14:textId="77777777" w:rsidR="001A6F49" w:rsidRDefault="00000000">
            <w:pPr>
              <w:pStyle w:val="TableParagraph"/>
              <w:spacing w:line="255" w:lineRule="exact"/>
              <w:ind w:left="16" w:right="6"/>
              <w:rPr>
                <w:sz w:val="24"/>
              </w:rPr>
            </w:pPr>
            <w:r>
              <w:rPr>
                <w:spacing w:val="-10"/>
                <w:sz w:val="24"/>
              </w:rPr>
              <w:t>4</w:t>
            </w:r>
          </w:p>
        </w:tc>
        <w:tc>
          <w:tcPr>
            <w:tcW w:w="945" w:type="dxa"/>
          </w:tcPr>
          <w:p w14:paraId="5029CD1D" w14:textId="77777777" w:rsidR="001A6F49" w:rsidRDefault="00000000">
            <w:pPr>
              <w:pStyle w:val="TableParagraph"/>
              <w:spacing w:line="255" w:lineRule="exact"/>
              <w:ind w:left="11"/>
              <w:rPr>
                <w:sz w:val="24"/>
              </w:rPr>
            </w:pPr>
            <w:r>
              <w:rPr>
                <w:spacing w:val="-10"/>
                <w:sz w:val="24"/>
              </w:rPr>
              <w:t>5</w:t>
            </w:r>
          </w:p>
        </w:tc>
        <w:tc>
          <w:tcPr>
            <w:tcW w:w="935" w:type="dxa"/>
          </w:tcPr>
          <w:p w14:paraId="6EAEB45D" w14:textId="77777777" w:rsidR="001A6F49" w:rsidRDefault="00000000">
            <w:pPr>
              <w:pStyle w:val="TableParagraph"/>
              <w:spacing w:line="255" w:lineRule="exact"/>
              <w:ind w:left="18" w:right="5"/>
              <w:rPr>
                <w:sz w:val="24"/>
              </w:rPr>
            </w:pPr>
            <w:r>
              <w:rPr>
                <w:spacing w:val="-10"/>
                <w:sz w:val="24"/>
              </w:rPr>
              <w:t>6</w:t>
            </w:r>
          </w:p>
        </w:tc>
        <w:tc>
          <w:tcPr>
            <w:tcW w:w="931" w:type="dxa"/>
          </w:tcPr>
          <w:p w14:paraId="3F4A4407" w14:textId="77777777" w:rsidR="001A6F49" w:rsidRDefault="00000000">
            <w:pPr>
              <w:pStyle w:val="TableParagraph"/>
              <w:spacing w:line="255" w:lineRule="exact"/>
              <w:ind w:left="16" w:right="2"/>
              <w:rPr>
                <w:sz w:val="24"/>
              </w:rPr>
            </w:pPr>
            <w:r>
              <w:rPr>
                <w:spacing w:val="-10"/>
                <w:sz w:val="24"/>
              </w:rPr>
              <w:t>7</w:t>
            </w:r>
          </w:p>
        </w:tc>
        <w:tc>
          <w:tcPr>
            <w:tcW w:w="935" w:type="dxa"/>
          </w:tcPr>
          <w:p w14:paraId="1F209E48" w14:textId="77777777" w:rsidR="001A6F49" w:rsidRDefault="00000000">
            <w:pPr>
              <w:pStyle w:val="TableParagraph"/>
              <w:spacing w:line="255" w:lineRule="exact"/>
              <w:ind w:left="18" w:right="2"/>
              <w:rPr>
                <w:sz w:val="24"/>
              </w:rPr>
            </w:pPr>
            <w:r>
              <w:rPr>
                <w:spacing w:val="-10"/>
                <w:sz w:val="24"/>
              </w:rPr>
              <w:t>8</w:t>
            </w:r>
          </w:p>
        </w:tc>
        <w:tc>
          <w:tcPr>
            <w:tcW w:w="949" w:type="dxa"/>
          </w:tcPr>
          <w:p w14:paraId="4164EC8C" w14:textId="77777777" w:rsidR="001A6F49" w:rsidRDefault="00000000">
            <w:pPr>
              <w:pStyle w:val="TableParagraph"/>
              <w:spacing w:line="255" w:lineRule="exact"/>
              <w:ind w:left="27" w:right="9"/>
              <w:rPr>
                <w:sz w:val="24"/>
              </w:rPr>
            </w:pPr>
            <w:r>
              <w:rPr>
                <w:spacing w:val="-10"/>
                <w:sz w:val="24"/>
              </w:rPr>
              <w:t>9</w:t>
            </w:r>
          </w:p>
        </w:tc>
        <w:tc>
          <w:tcPr>
            <w:tcW w:w="944" w:type="dxa"/>
          </w:tcPr>
          <w:p w14:paraId="57D3A022" w14:textId="77777777" w:rsidR="001A6F49" w:rsidRDefault="00000000">
            <w:pPr>
              <w:pStyle w:val="TableParagraph"/>
              <w:spacing w:line="255" w:lineRule="exact"/>
              <w:ind w:left="19" w:right="3"/>
              <w:rPr>
                <w:sz w:val="24"/>
              </w:rPr>
            </w:pPr>
            <w:r>
              <w:rPr>
                <w:spacing w:val="-5"/>
                <w:sz w:val="24"/>
              </w:rPr>
              <w:t>10</w:t>
            </w:r>
          </w:p>
        </w:tc>
        <w:tc>
          <w:tcPr>
            <w:tcW w:w="949" w:type="dxa"/>
          </w:tcPr>
          <w:p w14:paraId="6CB31A0E" w14:textId="77777777" w:rsidR="001A6F49" w:rsidRDefault="00000000">
            <w:pPr>
              <w:pStyle w:val="TableParagraph"/>
              <w:spacing w:line="255" w:lineRule="exact"/>
              <w:ind w:left="27" w:right="3"/>
              <w:rPr>
                <w:sz w:val="24"/>
              </w:rPr>
            </w:pPr>
            <w:r>
              <w:rPr>
                <w:spacing w:val="-5"/>
                <w:sz w:val="24"/>
              </w:rPr>
              <w:t>11</w:t>
            </w:r>
          </w:p>
        </w:tc>
        <w:tc>
          <w:tcPr>
            <w:tcW w:w="920" w:type="dxa"/>
          </w:tcPr>
          <w:p w14:paraId="2DFB85E5" w14:textId="77777777" w:rsidR="001A6F49" w:rsidRDefault="00000000">
            <w:pPr>
              <w:pStyle w:val="TableParagraph"/>
              <w:spacing w:line="255" w:lineRule="exact"/>
              <w:ind w:left="28"/>
              <w:rPr>
                <w:sz w:val="24"/>
              </w:rPr>
            </w:pPr>
            <w:r>
              <w:rPr>
                <w:spacing w:val="-5"/>
                <w:sz w:val="24"/>
              </w:rPr>
              <w:t>12</w:t>
            </w:r>
          </w:p>
        </w:tc>
        <w:tc>
          <w:tcPr>
            <w:tcW w:w="920" w:type="dxa"/>
          </w:tcPr>
          <w:p w14:paraId="254C70F1" w14:textId="77777777" w:rsidR="001A6F49" w:rsidRDefault="00000000">
            <w:pPr>
              <w:pStyle w:val="TableParagraph"/>
              <w:spacing w:line="255" w:lineRule="exact"/>
              <w:ind w:left="34" w:right="2"/>
              <w:rPr>
                <w:sz w:val="24"/>
              </w:rPr>
            </w:pPr>
            <w:r>
              <w:rPr>
                <w:spacing w:val="-5"/>
                <w:sz w:val="24"/>
              </w:rPr>
              <w:t>13</w:t>
            </w:r>
          </w:p>
        </w:tc>
      </w:tr>
      <w:tr w:rsidR="001A6F49" w14:paraId="54DECF3B" w14:textId="77777777">
        <w:trPr>
          <w:trHeight w:val="275"/>
        </w:trPr>
        <w:tc>
          <w:tcPr>
            <w:tcW w:w="691" w:type="dxa"/>
          </w:tcPr>
          <w:p w14:paraId="07B69F57" w14:textId="77777777" w:rsidR="001A6F49" w:rsidRDefault="00000000">
            <w:pPr>
              <w:pStyle w:val="TableParagraph"/>
              <w:spacing w:line="256" w:lineRule="exact"/>
              <w:ind w:left="9"/>
              <w:rPr>
                <w:sz w:val="24"/>
              </w:rPr>
            </w:pPr>
            <w:r>
              <w:rPr>
                <w:spacing w:val="-10"/>
                <w:sz w:val="24"/>
              </w:rPr>
              <w:t>1</w:t>
            </w:r>
          </w:p>
        </w:tc>
        <w:tc>
          <w:tcPr>
            <w:tcW w:w="3413" w:type="dxa"/>
          </w:tcPr>
          <w:p w14:paraId="040B89C1" w14:textId="77777777" w:rsidR="001A6F49" w:rsidRDefault="00000000">
            <w:pPr>
              <w:pStyle w:val="TableParagraph"/>
              <w:spacing w:line="256" w:lineRule="exact"/>
              <w:ind w:left="9"/>
              <w:jc w:val="left"/>
              <w:rPr>
                <w:sz w:val="24"/>
              </w:rPr>
            </w:pPr>
            <w:r>
              <w:rPr>
                <w:sz w:val="24"/>
              </w:rPr>
              <w:t>Утворення</w:t>
            </w:r>
            <w:r>
              <w:rPr>
                <w:spacing w:val="-2"/>
                <w:sz w:val="24"/>
              </w:rPr>
              <w:t xml:space="preserve"> відходів</w:t>
            </w:r>
          </w:p>
        </w:tc>
        <w:tc>
          <w:tcPr>
            <w:tcW w:w="1095" w:type="dxa"/>
          </w:tcPr>
          <w:p w14:paraId="49B0521E" w14:textId="77777777" w:rsidR="001A6F49" w:rsidRDefault="00000000">
            <w:pPr>
              <w:pStyle w:val="TableParagraph"/>
              <w:spacing w:before="10" w:line="245" w:lineRule="exact"/>
              <w:ind w:left="5"/>
            </w:pPr>
            <w:r>
              <w:rPr>
                <w:spacing w:val="-4"/>
              </w:rPr>
              <w:t>тонн</w:t>
            </w:r>
          </w:p>
        </w:tc>
        <w:tc>
          <w:tcPr>
            <w:tcW w:w="931" w:type="dxa"/>
          </w:tcPr>
          <w:p w14:paraId="0C4B3669" w14:textId="77777777" w:rsidR="001A6F49" w:rsidRDefault="00000000">
            <w:pPr>
              <w:pStyle w:val="TableParagraph"/>
              <w:spacing w:before="10" w:line="245" w:lineRule="exact"/>
              <w:ind w:left="16" w:right="6"/>
            </w:pPr>
            <w:r>
              <w:t xml:space="preserve">7 </w:t>
            </w:r>
            <w:r>
              <w:rPr>
                <w:spacing w:val="-2"/>
              </w:rPr>
              <w:t>700,0</w:t>
            </w:r>
          </w:p>
        </w:tc>
        <w:tc>
          <w:tcPr>
            <w:tcW w:w="945" w:type="dxa"/>
          </w:tcPr>
          <w:p w14:paraId="3C730C59" w14:textId="77777777" w:rsidR="001A6F49" w:rsidRDefault="00000000">
            <w:pPr>
              <w:pStyle w:val="TableParagraph"/>
              <w:spacing w:before="10" w:line="245" w:lineRule="exact"/>
              <w:ind w:left="11"/>
            </w:pPr>
            <w:r>
              <w:t xml:space="preserve">7 </w:t>
            </w:r>
            <w:r>
              <w:rPr>
                <w:spacing w:val="-2"/>
              </w:rPr>
              <w:t>900,0</w:t>
            </w:r>
          </w:p>
        </w:tc>
        <w:tc>
          <w:tcPr>
            <w:tcW w:w="935" w:type="dxa"/>
          </w:tcPr>
          <w:p w14:paraId="24AD80A2" w14:textId="77777777" w:rsidR="001A6F49" w:rsidRDefault="00000000">
            <w:pPr>
              <w:pStyle w:val="TableParagraph"/>
              <w:spacing w:before="10" w:line="245" w:lineRule="exact"/>
              <w:ind w:left="18" w:right="5"/>
            </w:pPr>
            <w:r>
              <w:t xml:space="preserve">7 </w:t>
            </w:r>
            <w:r>
              <w:rPr>
                <w:spacing w:val="-2"/>
              </w:rPr>
              <w:t>900,0</w:t>
            </w:r>
          </w:p>
        </w:tc>
        <w:tc>
          <w:tcPr>
            <w:tcW w:w="931" w:type="dxa"/>
          </w:tcPr>
          <w:p w14:paraId="2F2C9993" w14:textId="77777777" w:rsidR="001A6F49" w:rsidRDefault="00000000">
            <w:pPr>
              <w:pStyle w:val="TableParagraph"/>
              <w:spacing w:before="10" w:line="245" w:lineRule="exact"/>
              <w:ind w:left="16" w:right="2"/>
            </w:pPr>
            <w:r>
              <w:t xml:space="preserve">8 </w:t>
            </w:r>
            <w:r>
              <w:rPr>
                <w:spacing w:val="-2"/>
              </w:rPr>
              <w:t>000,0</w:t>
            </w:r>
          </w:p>
        </w:tc>
        <w:tc>
          <w:tcPr>
            <w:tcW w:w="935" w:type="dxa"/>
          </w:tcPr>
          <w:p w14:paraId="5D0C6442" w14:textId="77777777" w:rsidR="001A6F49" w:rsidRDefault="00000000">
            <w:pPr>
              <w:pStyle w:val="TableParagraph"/>
              <w:spacing w:before="10" w:line="245" w:lineRule="exact"/>
              <w:ind w:left="18" w:right="2"/>
            </w:pPr>
            <w:r>
              <w:t xml:space="preserve">8 </w:t>
            </w:r>
            <w:r>
              <w:rPr>
                <w:spacing w:val="-2"/>
              </w:rPr>
              <w:t>000,0</w:t>
            </w:r>
          </w:p>
        </w:tc>
        <w:tc>
          <w:tcPr>
            <w:tcW w:w="949" w:type="dxa"/>
          </w:tcPr>
          <w:p w14:paraId="3F6F193C" w14:textId="77777777" w:rsidR="001A6F49" w:rsidRDefault="00000000">
            <w:pPr>
              <w:pStyle w:val="TableParagraph"/>
              <w:spacing w:before="10" w:line="245" w:lineRule="exact"/>
              <w:ind w:left="27" w:right="9"/>
            </w:pPr>
            <w:r>
              <w:t xml:space="preserve">8 </w:t>
            </w:r>
            <w:r>
              <w:rPr>
                <w:spacing w:val="-2"/>
              </w:rPr>
              <w:t>100,0</w:t>
            </w:r>
          </w:p>
        </w:tc>
        <w:tc>
          <w:tcPr>
            <w:tcW w:w="944" w:type="dxa"/>
          </w:tcPr>
          <w:p w14:paraId="2427E3CC" w14:textId="77777777" w:rsidR="001A6F49" w:rsidRDefault="00000000">
            <w:pPr>
              <w:pStyle w:val="TableParagraph"/>
              <w:spacing w:before="10" w:line="245" w:lineRule="exact"/>
              <w:ind w:left="19" w:right="3"/>
            </w:pPr>
            <w:r>
              <w:t xml:space="preserve">8 </w:t>
            </w:r>
            <w:r>
              <w:rPr>
                <w:spacing w:val="-2"/>
              </w:rPr>
              <w:t>300,0</w:t>
            </w:r>
          </w:p>
        </w:tc>
        <w:tc>
          <w:tcPr>
            <w:tcW w:w="949" w:type="dxa"/>
          </w:tcPr>
          <w:p w14:paraId="295ACA26" w14:textId="77777777" w:rsidR="001A6F49" w:rsidRDefault="00000000">
            <w:pPr>
              <w:pStyle w:val="TableParagraph"/>
              <w:spacing w:before="10" w:line="245" w:lineRule="exact"/>
              <w:ind w:left="27" w:right="3"/>
            </w:pPr>
            <w:r>
              <w:t xml:space="preserve">8 </w:t>
            </w:r>
            <w:r>
              <w:rPr>
                <w:spacing w:val="-2"/>
              </w:rPr>
              <w:t>300,0</w:t>
            </w:r>
          </w:p>
        </w:tc>
        <w:tc>
          <w:tcPr>
            <w:tcW w:w="920" w:type="dxa"/>
          </w:tcPr>
          <w:p w14:paraId="1B09E0C2" w14:textId="77777777" w:rsidR="001A6F49" w:rsidRDefault="00000000">
            <w:pPr>
              <w:pStyle w:val="TableParagraph"/>
              <w:spacing w:before="10" w:line="245" w:lineRule="exact"/>
              <w:ind w:left="28"/>
            </w:pPr>
            <w:r>
              <w:t xml:space="preserve">8 </w:t>
            </w:r>
            <w:r>
              <w:rPr>
                <w:spacing w:val="-2"/>
              </w:rPr>
              <w:t>250,0</w:t>
            </w:r>
          </w:p>
        </w:tc>
        <w:tc>
          <w:tcPr>
            <w:tcW w:w="920" w:type="dxa"/>
          </w:tcPr>
          <w:p w14:paraId="65003ADB" w14:textId="77777777" w:rsidR="001A6F49" w:rsidRDefault="00000000">
            <w:pPr>
              <w:pStyle w:val="TableParagraph"/>
              <w:spacing w:before="10" w:line="245" w:lineRule="exact"/>
              <w:ind w:left="34" w:right="2"/>
            </w:pPr>
            <w:r>
              <w:t xml:space="preserve">6 </w:t>
            </w:r>
            <w:r>
              <w:rPr>
                <w:spacing w:val="-2"/>
              </w:rPr>
              <w:t>600,0</w:t>
            </w:r>
          </w:p>
        </w:tc>
      </w:tr>
      <w:tr w:rsidR="001A6F49" w14:paraId="705A61FD" w14:textId="77777777">
        <w:trPr>
          <w:trHeight w:val="828"/>
        </w:trPr>
        <w:tc>
          <w:tcPr>
            <w:tcW w:w="691" w:type="dxa"/>
          </w:tcPr>
          <w:p w14:paraId="02C0E4F3" w14:textId="77777777" w:rsidR="001A6F49" w:rsidRDefault="00000000">
            <w:pPr>
              <w:pStyle w:val="TableParagraph"/>
              <w:spacing w:before="275"/>
              <w:ind w:left="9"/>
              <w:rPr>
                <w:sz w:val="24"/>
              </w:rPr>
            </w:pPr>
            <w:r>
              <w:rPr>
                <w:spacing w:val="-10"/>
                <w:sz w:val="24"/>
              </w:rPr>
              <w:t>2</w:t>
            </w:r>
          </w:p>
        </w:tc>
        <w:tc>
          <w:tcPr>
            <w:tcW w:w="3413" w:type="dxa"/>
          </w:tcPr>
          <w:p w14:paraId="3D1C01F0" w14:textId="77777777" w:rsidR="001A6F49" w:rsidRDefault="00000000">
            <w:pPr>
              <w:pStyle w:val="TableParagraph"/>
              <w:spacing w:line="276" w:lineRule="exact"/>
              <w:ind w:left="9" w:right="23"/>
              <w:jc w:val="left"/>
              <w:rPr>
                <w:sz w:val="24"/>
              </w:rPr>
            </w:pPr>
            <w:r>
              <w:rPr>
                <w:sz w:val="24"/>
              </w:rPr>
              <w:t>Збирання та перевезення відходів</w:t>
            </w:r>
            <w:r>
              <w:rPr>
                <w:spacing w:val="-13"/>
                <w:sz w:val="24"/>
              </w:rPr>
              <w:t xml:space="preserve"> </w:t>
            </w:r>
            <w:r>
              <w:rPr>
                <w:sz w:val="24"/>
              </w:rPr>
              <w:t>на</w:t>
            </w:r>
            <w:r>
              <w:rPr>
                <w:spacing w:val="-13"/>
                <w:sz w:val="24"/>
              </w:rPr>
              <w:t xml:space="preserve"> </w:t>
            </w:r>
            <w:r>
              <w:rPr>
                <w:sz w:val="24"/>
              </w:rPr>
              <w:t>об'єкти</w:t>
            </w:r>
            <w:r>
              <w:rPr>
                <w:spacing w:val="-11"/>
                <w:sz w:val="24"/>
              </w:rPr>
              <w:t xml:space="preserve"> </w:t>
            </w:r>
            <w:r>
              <w:rPr>
                <w:sz w:val="24"/>
              </w:rPr>
              <w:t xml:space="preserve">управління </w:t>
            </w:r>
            <w:r>
              <w:rPr>
                <w:spacing w:val="-2"/>
                <w:sz w:val="24"/>
              </w:rPr>
              <w:t>відходами</w:t>
            </w:r>
          </w:p>
        </w:tc>
        <w:tc>
          <w:tcPr>
            <w:tcW w:w="1095" w:type="dxa"/>
          </w:tcPr>
          <w:p w14:paraId="76832EDA" w14:textId="77777777" w:rsidR="001A6F49" w:rsidRDefault="001A6F49">
            <w:pPr>
              <w:pStyle w:val="TableParagraph"/>
              <w:spacing w:before="34"/>
              <w:jc w:val="left"/>
            </w:pPr>
          </w:p>
          <w:p w14:paraId="21A949CC" w14:textId="77777777" w:rsidR="001A6F49" w:rsidRDefault="00000000">
            <w:pPr>
              <w:pStyle w:val="TableParagraph"/>
              <w:ind w:left="5"/>
            </w:pPr>
            <w:r>
              <w:rPr>
                <w:spacing w:val="-4"/>
              </w:rPr>
              <w:t>тонн</w:t>
            </w:r>
          </w:p>
        </w:tc>
        <w:tc>
          <w:tcPr>
            <w:tcW w:w="931" w:type="dxa"/>
          </w:tcPr>
          <w:p w14:paraId="7680E076" w14:textId="77777777" w:rsidR="001A6F49" w:rsidRDefault="001A6F49">
            <w:pPr>
              <w:pStyle w:val="TableParagraph"/>
              <w:spacing w:before="34"/>
              <w:jc w:val="left"/>
            </w:pPr>
          </w:p>
          <w:p w14:paraId="49300867" w14:textId="77777777" w:rsidR="001A6F49" w:rsidRDefault="00000000">
            <w:pPr>
              <w:pStyle w:val="TableParagraph"/>
              <w:ind w:left="16" w:right="6"/>
            </w:pPr>
            <w:r>
              <w:t xml:space="preserve">3 </w:t>
            </w:r>
            <w:r>
              <w:rPr>
                <w:spacing w:val="-2"/>
              </w:rPr>
              <w:t>880,0</w:t>
            </w:r>
          </w:p>
        </w:tc>
        <w:tc>
          <w:tcPr>
            <w:tcW w:w="945" w:type="dxa"/>
          </w:tcPr>
          <w:p w14:paraId="52BF22DF" w14:textId="77777777" w:rsidR="001A6F49" w:rsidRDefault="001A6F49">
            <w:pPr>
              <w:pStyle w:val="TableParagraph"/>
              <w:spacing w:before="34"/>
              <w:jc w:val="left"/>
            </w:pPr>
          </w:p>
          <w:p w14:paraId="09A99B7C" w14:textId="77777777" w:rsidR="001A6F49" w:rsidRDefault="00000000">
            <w:pPr>
              <w:pStyle w:val="TableParagraph"/>
              <w:ind w:left="11"/>
            </w:pPr>
            <w:r>
              <w:t xml:space="preserve">3 </w:t>
            </w:r>
            <w:r>
              <w:rPr>
                <w:spacing w:val="-2"/>
              </w:rPr>
              <w:t>930,0</w:t>
            </w:r>
          </w:p>
        </w:tc>
        <w:tc>
          <w:tcPr>
            <w:tcW w:w="935" w:type="dxa"/>
          </w:tcPr>
          <w:p w14:paraId="4ABE88B0" w14:textId="77777777" w:rsidR="001A6F49" w:rsidRDefault="001A6F49">
            <w:pPr>
              <w:pStyle w:val="TableParagraph"/>
              <w:spacing w:before="34"/>
              <w:jc w:val="left"/>
            </w:pPr>
          </w:p>
          <w:p w14:paraId="0A8E9AF6" w14:textId="77777777" w:rsidR="001A6F49" w:rsidRDefault="00000000">
            <w:pPr>
              <w:pStyle w:val="TableParagraph"/>
              <w:ind w:left="18" w:right="5"/>
            </w:pPr>
            <w:r>
              <w:t xml:space="preserve">3 </w:t>
            </w:r>
            <w:r>
              <w:rPr>
                <w:spacing w:val="-2"/>
              </w:rPr>
              <w:t>980,0</w:t>
            </w:r>
          </w:p>
        </w:tc>
        <w:tc>
          <w:tcPr>
            <w:tcW w:w="931" w:type="dxa"/>
          </w:tcPr>
          <w:p w14:paraId="1BDB8CBC" w14:textId="77777777" w:rsidR="001A6F49" w:rsidRDefault="001A6F49">
            <w:pPr>
              <w:pStyle w:val="TableParagraph"/>
              <w:spacing w:before="34"/>
              <w:jc w:val="left"/>
            </w:pPr>
          </w:p>
          <w:p w14:paraId="50B2D912" w14:textId="77777777" w:rsidR="001A6F49" w:rsidRDefault="00000000">
            <w:pPr>
              <w:pStyle w:val="TableParagraph"/>
              <w:ind w:left="16" w:right="2"/>
            </w:pPr>
            <w:r>
              <w:t xml:space="preserve">4 </w:t>
            </w:r>
            <w:r>
              <w:rPr>
                <w:spacing w:val="-2"/>
              </w:rPr>
              <w:t>230,0</w:t>
            </w:r>
          </w:p>
        </w:tc>
        <w:tc>
          <w:tcPr>
            <w:tcW w:w="935" w:type="dxa"/>
          </w:tcPr>
          <w:p w14:paraId="783E5A08" w14:textId="77777777" w:rsidR="001A6F49" w:rsidRDefault="001A6F49">
            <w:pPr>
              <w:pStyle w:val="TableParagraph"/>
              <w:spacing w:before="34"/>
              <w:jc w:val="left"/>
            </w:pPr>
          </w:p>
          <w:p w14:paraId="0B10E496" w14:textId="77777777" w:rsidR="001A6F49" w:rsidRDefault="00000000">
            <w:pPr>
              <w:pStyle w:val="TableParagraph"/>
              <w:ind w:left="18" w:right="2"/>
            </w:pPr>
            <w:r>
              <w:t xml:space="preserve">4 </w:t>
            </w:r>
            <w:r>
              <w:rPr>
                <w:spacing w:val="-2"/>
              </w:rPr>
              <w:t>910,0</w:t>
            </w:r>
          </w:p>
        </w:tc>
        <w:tc>
          <w:tcPr>
            <w:tcW w:w="949" w:type="dxa"/>
          </w:tcPr>
          <w:p w14:paraId="221E15C0" w14:textId="77777777" w:rsidR="001A6F49" w:rsidRDefault="001A6F49">
            <w:pPr>
              <w:pStyle w:val="TableParagraph"/>
              <w:spacing w:before="34"/>
              <w:jc w:val="left"/>
            </w:pPr>
          </w:p>
          <w:p w14:paraId="7735369F" w14:textId="77777777" w:rsidR="001A6F49" w:rsidRDefault="00000000">
            <w:pPr>
              <w:pStyle w:val="TableParagraph"/>
              <w:ind w:left="27" w:right="9"/>
            </w:pPr>
            <w:r>
              <w:t xml:space="preserve">4 </w:t>
            </w:r>
            <w:r>
              <w:rPr>
                <w:spacing w:val="-2"/>
              </w:rPr>
              <w:t>950,0</w:t>
            </w:r>
          </w:p>
        </w:tc>
        <w:tc>
          <w:tcPr>
            <w:tcW w:w="944" w:type="dxa"/>
          </w:tcPr>
          <w:p w14:paraId="4F7D63BA" w14:textId="77777777" w:rsidR="001A6F49" w:rsidRDefault="001A6F49">
            <w:pPr>
              <w:pStyle w:val="TableParagraph"/>
              <w:spacing w:before="34"/>
              <w:jc w:val="left"/>
            </w:pPr>
          </w:p>
          <w:p w14:paraId="1867BB0D" w14:textId="77777777" w:rsidR="001A6F49" w:rsidRDefault="00000000">
            <w:pPr>
              <w:pStyle w:val="TableParagraph"/>
              <w:ind w:left="19" w:right="3"/>
            </w:pPr>
            <w:r>
              <w:t xml:space="preserve">4 </w:t>
            </w:r>
            <w:r>
              <w:rPr>
                <w:spacing w:val="-2"/>
              </w:rPr>
              <w:t>920,0</w:t>
            </w:r>
          </w:p>
        </w:tc>
        <w:tc>
          <w:tcPr>
            <w:tcW w:w="949" w:type="dxa"/>
          </w:tcPr>
          <w:p w14:paraId="5E7FAB73" w14:textId="77777777" w:rsidR="001A6F49" w:rsidRDefault="001A6F49">
            <w:pPr>
              <w:pStyle w:val="TableParagraph"/>
              <w:spacing w:before="34"/>
              <w:jc w:val="left"/>
            </w:pPr>
          </w:p>
          <w:p w14:paraId="62E150CA" w14:textId="77777777" w:rsidR="001A6F49" w:rsidRDefault="00000000">
            <w:pPr>
              <w:pStyle w:val="TableParagraph"/>
              <w:ind w:left="27" w:right="3"/>
            </w:pPr>
            <w:r>
              <w:t xml:space="preserve">4 </w:t>
            </w:r>
            <w:r>
              <w:rPr>
                <w:spacing w:val="-2"/>
              </w:rPr>
              <w:t>650,0</w:t>
            </w:r>
          </w:p>
        </w:tc>
        <w:tc>
          <w:tcPr>
            <w:tcW w:w="920" w:type="dxa"/>
          </w:tcPr>
          <w:p w14:paraId="78E53271" w14:textId="77777777" w:rsidR="001A6F49" w:rsidRDefault="001A6F49">
            <w:pPr>
              <w:pStyle w:val="TableParagraph"/>
              <w:spacing w:before="34"/>
              <w:jc w:val="left"/>
            </w:pPr>
          </w:p>
          <w:p w14:paraId="0BCD09D2" w14:textId="77777777" w:rsidR="001A6F49" w:rsidRDefault="00000000">
            <w:pPr>
              <w:pStyle w:val="TableParagraph"/>
              <w:ind w:left="28"/>
            </w:pPr>
            <w:r>
              <w:t xml:space="preserve">4 </w:t>
            </w:r>
            <w:r>
              <w:rPr>
                <w:spacing w:val="-2"/>
              </w:rPr>
              <w:t>553,0</w:t>
            </w:r>
          </w:p>
        </w:tc>
        <w:tc>
          <w:tcPr>
            <w:tcW w:w="920" w:type="dxa"/>
          </w:tcPr>
          <w:p w14:paraId="53FE7F00" w14:textId="77777777" w:rsidR="001A6F49" w:rsidRDefault="001A6F49">
            <w:pPr>
              <w:pStyle w:val="TableParagraph"/>
              <w:spacing w:before="34"/>
              <w:jc w:val="left"/>
            </w:pPr>
          </w:p>
          <w:p w14:paraId="655B084D" w14:textId="77777777" w:rsidR="001A6F49" w:rsidRDefault="00000000">
            <w:pPr>
              <w:pStyle w:val="TableParagraph"/>
              <w:ind w:left="34" w:right="2"/>
            </w:pPr>
            <w:r>
              <w:t xml:space="preserve">3 </w:t>
            </w:r>
            <w:r>
              <w:rPr>
                <w:spacing w:val="-2"/>
              </w:rPr>
              <w:t>783,0</w:t>
            </w:r>
          </w:p>
        </w:tc>
      </w:tr>
      <w:tr w:rsidR="001A6F49" w14:paraId="3D948DA9" w14:textId="77777777">
        <w:trPr>
          <w:trHeight w:val="278"/>
        </w:trPr>
        <w:tc>
          <w:tcPr>
            <w:tcW w:w="691" w:type="dxa"/>
          </w:tcPr>
          <w:p w14:paraId="566E15F4" w14:textId="77777777" w:rsidR="001A6F49" w:rsidRDefault="00000000">
            <w:pPr>
              <w:pStyle w:val="TableParagraph"/>
              <w:spacing w:before="1" w:line="257" w:lineRule="exact"/>
              <w:ind w:left="9"/>
              <w:rPr>
                <w:sz w:val="24"/>
              </w:rPr>
            </w:pPr>
            <w:r>
              <w:rPr>
                <w:spacing w:val="-10"/>
                <w:sz w:val="24"/>
              </w:rPr>
              <w:t>3</w:t>
            </w:r>
          </w:p>
        </w:tc>
        <w:tc>
          <w:tcPr>
            <w:tcW w:w="3413" w:type="dxa"/>
          </w:tcPr>
          <w:p w14:paraId="584D12F9" w14:textId="77777777" w:rsidR="001A6F49" w:rsidRDefault="00000000">
            <w:pPr>
              <w:pStyle w:val="TableParagraph"/>
              <w:spacing w:before="1" w:line="257" w:lineRule="exact"/>
              <w:ind w:left="9"/>
              <w:jc w:val="left"/>
              <w:rPr>
                <w:sz w:val="24"/>
              </w:rPr>
            </w:pPr>
            <w:r>
              <w:rPr>
                <w:sz w:val="24"/>
              </w:rPr>
              <w:t>Відновлення</w:t>
            </w:r>
            <w:r>
              <w:rPr>
                <w:spacing w:val="-5"/>
                <w:sz w:val="24"/>
              </w:rPr>
              <w:t xml:space="preserve"> </w:t>
            </w:r>
            <w:r>
              <w:rPr>
                <w:spacing w:val="-2"/>
                <w:sz w:val="24"/>
              </w:rPr>
              <w:t>відходів</w:t>
            </w:r>
          </w:p>
        </w:tc>
        <w:tc>
          <w:tcPr>
            <w:tcW w:w="1095" w:type="dxa"/>
          </w:tcPr>
          <w:p w14:paraId="1FDDB26D" w14:textId="77777777" w:rsidR="001A6F49" w:rsidRDefault="00000000">
            <w:pPr>
              <w:pStyle w:val="TableParagraph"/>
              <w:spacing w:before="10" w:line="248" w:lineRule="exact"/>
              <w:ind w:left="5"/>
            </w:pPr>
            <w:r>
              <w:rPr>
                <w:spacing w:val="-4"/>
              </w:rPr>
              <w:t>тонн</w:t>
            </w:r>
          </w:p>
        </w:tc>
        <w:tc>
          <w:tcPr>
            <w:tcW w:w="931" w:type="dxa"/>
          </w:tcPr>
          <w:p w14:paraId="1712BC84" w14:textId="77777777" w:rsidR="001A6F49" w:rsidRDefault="00000000">
            <w:pPr>
              <w:pStyle w:val="TableParagraph"/>
              <w:spacing w:before="10" w:line="248" w:lineRule="exact"/>
              <w:ind w:left="16" w:right="8"/>
            </w:pPr>
            <w:r>
              <w:rPr>
                <w:spacing w:val="-5"/>
              </w:rPr>
              <w:t>7,5</w:t>
            </w:r>
          </w:p>
        </w:tc>
        <w:tc>
          <w:tcPr>
            <w:tcW w:w="945" w:type="dxa"/>
          </w:tcPr>
          <w:p w14:paraId="44D6E147" w14:textId="77777777" w:rsidR="001A6F49" w:rsidRDefault="00000000">
            <w:pPr>
              <w:pStyle w:val="TableParagraph"/>
              <w:spacing w:before="10" w:line="248" w:lineRule="exact"/>
              <w:ind w:left="11" w:right="2"/>
            </w:pPr>
            <w:r>
              <w:rPr>
                <w:spacing w:val="-5"/>
              </w:rPr>
              <w:t>8,3</w:t>
            </w:r>
          </w:p>
        </w:tc>
        <w:tc>
          <w:tcPr>
            <w:tcW w:w="935" w:type="dxa"/>
          </w:tcPr>
          <w:p w14:paraId="028D4C05" w14:textId="77777777" w:rsidR="001A6F49" w:rsidRDefault="00000000">
            <w:pPr>
              <w:pStyle w:val="TableParagraph"/>
              <w:spacing w:before="10" w:line="248" w:lineRule="exact"/>
              <w:ind w:left="18" w:right="3"/>
            </w:pPr>
            <w:r>
              <w:rPr>
                <w:spacing w:val="-4"/>
              </w:rPr>
              <w:t>10,1</w:t>
            </w:r>
          </w:p>
        </w:tc>
        <w:tc>
          <w:tcPr>
            <w:tcW w:w="931" w:type="dxa"/>
          </w:tcPr>
          <w:p w14:paraId="01AA0C86" w14:textId="77777777" w:rsidR="001A6F49" w:rsidRDefault="00000000">
            <w:pPr>
              <w:pStyle w:val="TableParagraph"/>
              <w:spacing w:before="10" w:line="248" w:lineRule="exact"/>
              <w:ind w:left="16"/>
            </w:pPr>
            <w:r>
              <w:rPr>
                <w:spacing w:val="-4"/>
              </w:rPr>
              <w:t>13,6</w:t>
            </w:r>
          </w:p>
        </w:tc>
        <w:tc>
          <w:tcPr>
            <w:tcW w:w="935" w:type="dxa"/>
          </w:tcPr>
          <w:p w14:paraId="73AF26B4" w14:textId="77777777" w:rsidR="001A6F49" w:rsidRDefault="00000000">
            <w:pPr>
              <w:pStyle w:val="TableParagraph"/>
              <w:spacing w:before="10" w:line="248" w:lineRule="exact"/>
              <w:ind w:left="18"/>
            </w:pPr>
            <w:r>
              <w:rPr>
                <w:spacing w:val="-4"/>
              </w:rPr>
              <w:t>15,0</w:t>
            </w:r>
          </w:p>
        </w:tc>
        <w:tc>
          <w:tcPr>
            <w:tcW w:w="949" w:type="dxa"/>
          </w:tcPr>
          <w:p w14:paraId="216CB6CE" w14:textId="77777777" w:rsidR="001A6F49" w:rsidRDefault="00000000">
            <w:pPr>
              <w:pStyle w:val="TableParagraph"/>
              <w:spacing w:before="10" w:line="248" w:lineRule="exact"/>
              <w:ind w:left="27" w:right="6"/>
            </w:pPr>
            <w:r>
              <w:rPr>
                <w:spacing w:val="-4"/>
              </w:rPr>
              <w:t>16,8</w:t>
            </w:r>
          </w:p>
        </w:tc>
        <w:tc>
          <w:tcPr>
            <w:tcW w:w="944" w:type="dxa"/>
          </w:tcPr>
          <w:p w14:paraId="62ADC763" w14:textId="77777777" w:rsidR="001A6F49" w:rsidRDefault="00000000">
            <w:pPr>
              <w:pStyle w:val="TableParagraph"/>
              <w:spacing w:before="10" w:line="248" w:lineRule="exact"/>
              <w:ind w:left="19"/>
            </w:pPr>
            <w:r>
              <w:rPr>
                <w:spacing w:val="-4"/>
              </w:rPr>
              <w:t>17,0</w:t>
            </w:r>
          </w:p>
        </w:tc>
        <w:tc>
          <w:tcPr>
            <w:tcW w:w="949" w:type="dxa"/>
          </w:tcPr>
          <w:p w14:paraId="3FC716E7" w14:textId="77777777" w:rsidR="001A6F49" w:rsidRDefault="00000000">
            <w:pPr>
              <w:pStyle w:val="TableParagraph"/>
              <w:spacing w:before="10" w:line="248" w:lineRule="exact"/>
              <w:ind w:left="27"/>
            </w:pPr>
            <w:r>
              <w:rPr>
                <w:spacing w:val="-4"/>
              </w:rPr>
              <w:t>20,0</w:t>
            </w:r>
          </w:p>
        </w:tc>
        <w:tc>
          <w:tcPr>
            <w:tcW w:w="920" w:type="dxa"/>
          </w:tcPr>
          <w:p w14:paraId="53C67202" w14:textId="77777777" w:rsidR="001A6F49" w:rsidRDefault="00000000">
            <w:pPr>
              <w:pStyle w:val="TableParagraph"/>
              <w:spacing w:before="10" w:line="248" w:lineRule="exact"/>
              <w:ind w:left="34" w:right="3"/>
            </w:pPr>
            <w:r>
              <w:rPr>
                <w:spacing w:val="-4"/>
              </w:rPr>
              <w:t>26,0</w:t>
            </w:r>
          </w:p>
        </w:tc>
        <w:tc>
          <w:tcPr>
            <w:tcW w:w="920" w:type="dxa"/>
          </w:tcPr>
          <w:p w14:paraId="7F10AB9C" w14:textId="77777777" w:rsidR="001A6F49" w:rsidRDefault="00000000">
            <w:pPr>
              <w:pStyle w:val="TableParagraph"/>
              <w:spacing w:before="10" w:line="248" w:lineRule="exact"/>
              <w:ind w:left="34"/>
            </w:pPr>
            <w:r>
              <w:rPr>
                <w:spacing w:val="-4"/>
              </w:rPr>
              <w:t>31,8</w:t>
            </w:r>
          </w:p>
        </w:tc>
      </w:tr>
      <w:tr w:rsidR="001A6F49" w14:paraId="38CCBAA3" w14:textId="77777777">
        <w:trPr>
          <w:trHeight w:val="275"/>
        </w:trPr>
        <w:tc>
          <w:tcPr>
            <w:tcW w:w="691" w:type="dxa"/>
          </w:tcPr>
          <w:p w14:paraId="070B6E54" w14:textId="77777777" w:rsidR="001A6F49" w:rsidRDefault="00000000">
            <w:pPr>
              <w:pStyle w:val="TableParagraph"/>
              <w:spacing w:line="256" w:lineRule="exact"/>
              <w:ind w:left="9"/>
              <w:rPr>
                <w:sz w:val="24"/>
              </w:rPr>
            </w:pPr>
            <w:r>
              <w:rPr>
                <w:spacing w:val="-10"/>
                <w:sz w:val="24"/>
              </w:rPr>
              <w:t>4</w:t>
            </w:r>
          </w:p>
        </w:tc>
        <w:tc>
          <w:tcPr>
            <w:tcW w:w="3413" w:type="dxa"/>
          </w:tcPr>
          <w:p w14:paraId="5C944F80" w14:textId="77777777" w:rsidR="001A6F49" w:rsidRDefault="00000000">
            <w:pPr>
              <w:pStyle w:val="TableParagraph"/>
              <w:spacing w:line="256" w:lineRule="exact"/>
              <w:ind w:left="9"/>
              <w:jc w:val="left"/>
              <w:rPr>
                <w:sz w:val="24"/>
              </w:rPr>
            </w:pPr>
            <w:r>
              <w:rPr>
                <w:sz w:val="24"/>
              </w:rPr>
              <w:t>Видалення</w:t>
            </w:r>
            <w:r>
              <w:rPr>
                <w:spacing w:val="-2"/>
                <w:sz w:val="24"/>
              </w:rPr>
              <w:t xml:space="preserve"> відходів</w:t>
            </w:r>
          </w:p>
        </w:tc>
        <w:tc>
          <w:tcPr>
            <w:tcW w:w="1095" w:type="dxa"/>
          </w:tcPr>
          <w:p w14:paraId="40BACA2D" w14:textId="77777777" w:rsidR="001A6F49" w:rsidRDefault="00000000">
            <w:pPr>
              <w:pStyle w:val="TableParagraph"/>
              <w:spacing w:before="10" w:line="245" w:lineRule="exact"/>
              <w:ind w:left="5"/>
            </w:pPr>
            <w:r>
              <w:rPr>
                <w:spacing w:val="-4"/>
              </w:rPr>
              <w:t>тонн</w:t>
            </w:r>
          </w:p>
        </w:tc>
        <w:tc>
          <w:tcPr>
            <w:tcW w:w="931" w:type="dxa"/>
          </w:tcPr>
          <w:p w14:paraId="58EAF0AB" w14:textId="77777777" w:rsidR="001A6F49" w:rsidRDefault="00000000">
            <w:pPr>
              <w:pStyle w:val="TableParagraph"/>
              <w:spacing w:before="10" w:line="245" w:lineRule="exact"/>
              <w:ind w:left="16" w:right="6"/>
            </w:pPr>
            <w:r>
              <w:t xml:space="preserve">3 </w:t>
            </w:r>
            <w:r>
              <w:rPr>
                <w:spacing w:val="-2"/>
              </w:rPr>
              <w:t>872,5</w:t>
            </w:r>
          </w:p>
        </w:tc>
        <w:tc>
          <w:tcPr>
            <w:tcW w:w="945" w:type="dxa"/>
          </w:tcPr>
          <w:p w14:paraId="481FC589" w14:textId="77777777" w:rsidR="001A6F49" w:rsidRDefault="00000000">
            <w:pPr>
              <w:pStyle w:val="TableParagraph"/>
              <w:spacing w:before="10" w:line="245" w:lineRule="exact"/>
              <w:ind w:left="11"/>
            </w:pPr>
            <w:r>
              <w:t xml:space="preserve">3 </w:t>
            </w:r>
            <w:r>
              <w:rPr>
                <w:spacing w:val="-2"/>
              </w:rPr>
              <w:t>921,7</w:t>
            </w:r>
          </w:p>
        </w:tc>
        <w:tc>
          <w:tcPr>
            <w:tcW w:w="935" w:type="dxa"/>
          </w:tcPr>
          <w:p w14:paraId="05E9E473" w14:textId="77777777" w:rsidR="001A6F49" w:rsidRDefault="00000000">
            <w:pPr>
              <w:pStyle w:val="TableParagraph"/>
              <w:spacing w:before="10" w:line="245" w:lineRule="exact"/>
              <w:ind w:left="18" w:right="5"/>
            </w:pPr>
            <w:r>
              <w:t xml:space="preserve">3 </w:t>
            </w:r>
            <w:r>
              <w:rPr>
                <w:spacing w:val="-2"/>
              </w:rPr>
              <w:t>969,9</w:t>
            </w:r>
          </w:p>
        </w:tc>
        <w:tc>
          <w:tcPr>
            <w:tcW w:w="931" w:type="dxa"/>
          </w:tcPr>
          <w:p w14:paraId="78EDD4C8" w14:textId="77777777" w:rsidR="001A6F49" w:rsidRDefault="00000000">
            <w:pPr>
              <w:pStyle w:val="TableParagraph"/>
              <w:spacing w:before="10" w:line="245" w:lineRule="exact"/>
              <w:ind w:left="16" w:right="2"/>
            </w:pPr>
            <w:r>
              <w:t xml:space="preserve">4 </w:t>
            </w:r>
            <w:r>
              <w:rPr>
                <w:spacing w:val="-2"/>
              </w:rPr>
              <w:t>216,4</w:t>
            </w:r>
          </w:p>
        </w:tc>
        <w:tc>
          <w:tcPr>
            <w:tcW w:w="935" w:type="dxa"/>
          </w:tcPr>
          <w:p w14:paraId="57090806" w14:textId="77777777" w:rsidR="001A6F49" w:rsidRDefault="00000000">
            <w:pPr>
              <w:pStyle w:val="TableParagraph"/>
              <w:spacing w:before="10" w:line="245" w:lineRule="exact"/>
              <w:ind w:left="18"/>
            </w:pPr>
            <w:r>
              <w:t xml:space="preserve">4 </w:t>
            </w:r>
            <w:r>
              <w:rPr>
                <w:spacing w:val="-5"/>
              </w:rPr>
              <w:t>895</w:t>
            </w:r>
          </w:p>
        </w:tc>
        <w:tc>
          <w:tcPr>
            <w:tcW w:w="949" w:type="dxa"/>
          </w:tcPr>
          <w:p w14:paraId="1085A254" w14:textId="77777777" w:rsidR="001A6F49" w:rsidRDefault="00000000">
            <w:pPr>
              <w:pStyle w:val="TableParagraph"/>
              <w:spacing w:before="10" w:line="245" w:lineRule="exact"/>
              <w:ind w:left="27" w:right="9"/>
            </w:pPr>
            <w:r>
              <w:t xml:space="preserve">4 </w:t>
            </w:r>
            <w:r>
              <w:rPr>
                <w:spacing w:val="-2"/>
              </w:rPr>
              <w:t>933,2</w:t>
            </w:r>
          </w:p>
        </w:tc>
        <w:tc>
          <w:tcPr>
            <w:tcW w:w="944" w:type="dxa"/>
          </w:tcPr>
          <w:p w14:paraId="71B12350" w14:textId="77777777" w:rsidR="001A6F49" w:rsidRDefault="00000000">
            <w:pPr>
              <w:pStyle w:val="TableParagraph"/>
              <w:spacing w:before="10" w:line="245" w:lineRule="exact"/>
              <w:ind w:left="19"/>
            </w:pPr>
            <w:r>
              <w:t xml:space="preserve">4 </w:t>
            </w:r>
            <w:r>
              <w:rPr>
                <w:spacing w:val="-5"/>
              </w:rPr>
              <w:t>903</w:t>
            </w:r>
          </w:p>
        </w:tc>
        <w:tc>
          <w:tcPr>
            <w:tcW w:w="949" w:type="dxa"/>
          </w:tcPr>
          <w:p w14:paraId="33A4BA1C" w14:textId="77777777" w:rsidR="001A6F49" w:rsidRDefault="00000000">
            <w:pPr>
              <w:pStyle w:val="TableParagraph"/>
              <w:spacing w:before="10" w:line="245" w:lineRule="exact"/>
              <w:ind w:left="27"/>
            </w:pPr>
            <w:r>
              <w:t xml:space="preserve">4 </w:t>
            </w:r>
            <w:r>
              <w:rPr>
                <w:spacing w:val="-5"/>
              </w:rPr>
              <w:t>630</w:t>
            </w:r>
          </w:p>
        </w:tc>
        <w:tc>
          <w:tcPr>
            <w:tcW w:w="920" w:type="dxa"/>
          </w:tcPr>
          <w:p w14:paraId="51849C5D" w14:textId="77777777" w:rsidR="001A6F49" w:rsidRDefault="00000000">
            <w:pPr>
              <w:pStyle w:val="TableParagraph"/>
              <w:spacing w:before="10" w:line="245" w:lineRule="exact"/>
              <w:ind w:left="34" w:right="3"/>
            </w:pPr>
            <w:r>
              <w:t xml:space="preserve">4 </w:t>
            </w:r>
            <w:r>
              <w:rPr>
                <w:spacing w:val="-5"/>
              </w:rPr>
              <w:t>527</w:t>
            </w:r>
          </w:p>
        </w:tc>
        <w:tc>
          <w:tcPr>
            <w:tcW w:w="920" w:type="dxa"/>
          </w:tcPr>
          <w:p w14:paraId="676F6D9B" w14:textId="77777777" w:rsidR="001A6F49" w:rsidRDefault="00000000">
            <w:pPr>
              <w:pStyle w:val="TableParagraph"/>
              <w:spacing w:before="10" w:line="245" w:lineRule="exact"/>
              <w:ind w:left="34" w:right="2"/>
            </w:pPr>
            <w:r>
              <w:t xml:space="preserve">3 </w:t>
            </w:r>
            <w:r>
              <w:rPr>
                <w:spacing w:val="-2"/>
              </w:rPr>
              <w:t>751,2</w:t>
            </w:r>
          </w:p>
        </w:tc>
      </w:tr>
    </w:tbl>
    <w:p w14:paraId="2120C533" w14:textId="77777777" w:rsidR="001A6F49" w:rsidRDefault="001A6F49">
      <w:pPr>
        <w:pStyle w:val="TableParagraph"/>
        <w:spacing w:line="245" w:lineRule="exact"/>
        <w:sectPr w:rsidR="001A6F49">
          <w:footerReference w:type="default" r:id="rId58"/>
          <w:pgSz w:w="16840" w:h="11910" w:orient="landscape"/>
          <w:pgMar w:top="1340" w:right="1133" w:bottom="920" w:left="850" w:header="0" w:footer="734" w:gutter="0"/>
          <w:cols w:space="720"/>
        </w:sectPr>
      </w:pPr>
    </w:p>
    <w:p w14:paraId="013A0209" w14:textId="77777777" w:rsidR="001A6F49" w:rsidRDefault="00000000">
      <w:pPr>
        <w:pStyle w:val="a3"/>
        <w:spacing w:before="71"/>
        <w:ind w:left="566" w:right="561"/>
      </w:pPr>
      <w:r>
        <w:t>Поточний стан характеризується утворенням переважно побутових та промислових відходів, що зумовлює необхідність вдосконалення системи управління відходами, облаштування майданчиків для збирання побутових відходів та проведення інформаційних кампаній для підвищення обізнаності населення громади з питань ефективного управління відходами.</w:t>
      </w:r>
    </w:p>
    <w:p w14:paraId="296CB1D8" w14:textId="77777777" w:rsidR="001A6F49" w:rsidRDefault="00000000">
      <w:pPr>
        <w:pStyle w:val="a3"/>
        <w:spacing w:before="1"/>
        <w:ind w:left="566" w:right="572"/>
      </w:pPr>
      <w:r>
        <w:t xml:space="preserve">Нижче наводиться детальний опис поточного стану за кожним із видів </w:t>
      </w:r>
      <w:r>
        <w:rPr>
          <w:spacing w:val="-2"/>
        </w:rPr>
        <w:t>відходів.</w:t>
      </w:r>
    </w:p>
    <w:p w14:paraId="49EF6324" w14:textId="77777777" w:rsidR="001A6F49" w:rsidRDefault="00000000">
      <w:pPr>
        <w:pStyle w:val="1"/>
        <w:numPr>
          <w:ilvl w:val="2"/>
          <w:numId w:val="125"/>
        </w:numPr>
        <w:tabs>
          <w:tab w:val="left" w:pos="4648"/>
        </w:tabs>
        <w:spacing w:before="321"/>
        <w:ind w:left="4648" w:hanging="697"/>
        <w:jc w:val="left"/>
      </w:pPr>
      <w:bookmarkStart w:id="15" w:name="_bookmark15"/>
      <w:bookmarkEnd w:id="15"/>
      <w:r>
        <w:t>Побутові</w:t>
      </w:r>
      <w:r>
        <w:rPr>
          <w:spacing w:val="-6"/>
        </w:rPr>
        <w:t xml:space="preserve"> </w:t>
      </w:r>
      <w:r>
        <w:rPr>
          <w:spacing w:val="-2"/>
        </w:rPr>
        <w:t>відходи</w:t>
      </w:r>
    </w:p>
    <w:p w14:paraId="7FBB3FD7" w14:textId="77777777" w:rsidR="001A6F49" w:rsidRDefault="001A6F49">
      <w:pPr>
        <w:pStyle w:val="a3"/>
        <w:spacing w:before="1"/>
        <w:ind w:left="0" w:firstLine="0"/>
        <w:jc w:val="left"/>
        <w:rPr>
          <w:b/>
        </w:rPr>
      </w:pPr>
    </w:p>
    <w:p w14:paraId="4D8D28DF" w14:textId="77777777" w:rsidR="001A6F49" w:rsidRDefault="00000000">
      <w:pPr>
        <w:pStyle w:val="a3"/>
        <w:spacing w:before="1"/>
        <w:ind w:left="566" w:right="562"/>
      </w:pPr>
      <w:r>
        <w:t>Відповідно</w:t>
      </w:r>
      <w:r>
        <w:rPr>
          <w:spacing w:val="-9"/>
        </w:rPr>
        <w:t xml:space="preserve"> </w:t>
      </w:r>
      <w:r>
        <w:t>до</w:t>
      </w:r>
      <w:r>
        <w:rPr>
          <w:spacing w:val="-9"/>
        </w:rPr>
        <w:t xml:space="preserve"> </w:t>
      </w:r>
      <w:r>
        <w:t>статті</w:t>
      </w:r>
      <w:r>
        <w:rPr>
          <w:spacing w:val="-12"/>
        </w:rPr>
        <w:t xml:space="preserve"> </w:t>
      </w:r>
      <w:r>
        <w:t>1</w:t>
      </w:r>
      <w:r>
        <w:rPr>
          <w:spacing w:val="-7"/>
        </w:rPr>
        <w:t xml:space="preserve"> </w:t>
      </w:r>
      <w:r>
        <w:t>ЗУ</w:t>
      </w:r>
      <w:r>
        <w:rPr>
          <w:spacing w:val="-10"/>
        </w:rPr>
        <w:t xml:space="preserve"> </w:t>
      </w:r>
      <w:r>
        <w:t>«Про</w:t>
      </w:r>
      <w:r>
        <w:rPr>
          <w:spacing w:val="-9"/>
        </w:rPr>
        <w:t xml:space="preserve"> </w:t>
      </w:r>
      <w:r>
        <w:t>управління</w:t>
      </w:r>
      <w:r>
        <w:rPr>
          <w:spacing w:val="-10"/>
        </w:rPr>
        <w:t xml:space="preserve"> </w:t>
      </w:r>
      <w:r>
        <w:t>відходами»,</w:t>
      </w:r>
      <w:r>
        <w:rPr>
          <w:spacing w:val="-8"/>
        </w:rPr>
        <w:t xml:space="preserve"> </w:t>
      </w:r>
      <w:r>
        <w:t>побутові</w:t>
      </w:r>
      <w:r>
        <w:rPr>
          <w:spacing w:val="-10"/>
        </w:rPr>
        <w:t xml:space="preserve"> </w:t>
      </w:r>
      <w:r>
        <w:t>відходи</w:t>
      </w:r>
      <w:r>
        <w:rPr>
          <w:spacing w:val="-8"/>
        </w:rPr>
        <w:t xml:space="preserve"> </w:t>
      </w:r>
      <w:r>
        <w:t>— це змішані та/або роздільно зібрані відходи від домогосподарств, включаючи відходи паперу, картону, скла, деревини, текстилю, металу, упаковки, біовідходи,</w:t>
      </w:r>
      <w:r>
        <w:rPr>
          <w:spacing w:val="-6"/>
        </w:rPr>
        <w:t xml:space="preserve"> </w:t>
      </w:r>
      <w:r>
        <w:t>ВЕЕО,</w:t>
      </w:r>
      <w:r>
        <w:rPr>
          <w:spacing w:val="-7"/>
        </w:rPr>
        <w:t xml:space="preserve"> </w:t>
      </w:r>
      <w:r>
        <w:t>відходи</w:t>
      </w:r>
      <w:r>
        <w:rPr>
          <w:spacing w:val="-6"/>
        </w:rPr>
        <w:t xml:space="preserve"> </w:t>
      </w:r>
      <w:r>
        <w:t>батарей</w:t>
      </w:r>
      <w:r>
        <w:rPr>
          <w:spacing w:val="-6"/>
        </w:rPr>
        <w:t xml:space="preserve"> </w:t>
      </w:r>
      <w:r>
        <w:t>та</w:t>
      </w:r>
      <w:r>
        <w:rPr>
          <w:spacing w:val="-6"/>
        </w:rPr>
        <w:t xml:space="preserve"> </w:t>
      </w:r>
      <w:r>
        <w:t>акумуляторів,</w:t>
      </w:r>
      <w:r>
        <w:rPr>
          <w:spacing w:val="-8"/>
        </w:rPr>
        <w:t xml:space="preserve"> </w:t>
      </w:r>
      <w:r>
        <w:t>небезпечні</w:t>
      </w:r>
      <w:r>
        <w:rPr>
          <w:spacing w:val="-5"/>
        </w:rPr>
        <w:t xml:space="preserve"> </w:t>
      </w:r>
      <w:r>
        <w:t>відходи</w:t>
      </w:r>
      <w:r>
        <w:rPr>
          <w:spacing w:val="-6"/>
        </w:rPr>
        <w:t xml:space="preserve"> </w:t>
      </w:r>
      <w:r>
        <w:t>у</w:t>
      </w:r>
      <w:r>
        <w:rPr>
          <w:spacing w:val="-6"/>
        </w:rPr>
        <w:t xml:space="preserve"> </w:t>
      </w:r>
      <w:r>
        <w:t>складі побутових, великогабаритні та ремонтні відходи. Також до них відносяться змішані</w:t>
      </w:r>
      <w:r>
        <w:rPr>
          <w:spacing w:val="-15"/>
        </w:rPr>
        <w:t xml:space="preserve"> </w:t>
      </w:r>
      <w:r>
        <w:t>та/або</w:t>
      </w:r>
      <w:r>
        <w:rPr>
          <w:spacing w:val="-17"/>
        </w:rPr>
        <w:t xml:space="preserve"> </w:t>
      </w:r>
      <w:r>
        <w:t>роздільно</w:t>
      </w:r>
      <w:r>
        <w:rPr>
          <w:spacing w:val="-15"/>
        </w:rPr>
        <w:t xml:space="preserve"> </w:t>
      </w:r>
      <w:r>
        <w:t>зібрані</w:t>
      </w:r>
      <w:r>
        <w:rPr>
          <w:spacing w:val="-15"/>
        </w:rPr>
        <w:t xml:space="preserve"> </w:t>
      </w:r>
      <w:r>
        <w:t>відходи</w:t>
      </w:r>
      <w:r>
        <w:rPr>
          <w:spacing w:val="-17"/>
        </w:rPr>
        <w:t xml:space="preserve"> </w:t>
      </w:r>
      <w:r>
        <w:t>з</w:t>
      </w:r>
      <w:r>
        <w:rPr>
          <w:spacing w:val="-16"/>
        </w:rPr>
        <w:t xml:space="preserve"> </w:t>
      </w:r>
      <w:r>
        <w:t>інших</w:t>
      </w:r>
      <w:r>
        <w:rPr>
          <w:spacing w:val="-17"/>
        </w:rPr>
        <w:t xml:space="preserve"> </w:t>
      </w:r>
      <w:r>
        <w:t>джерел,</w:t>
      </w:r>
      <w:r>
        <w:rPr>
          <w:spacing w:val="-17"/>
        </w:rPr>
        <w:t xml:space="preserve"> </w:t>
      </w:r>
      <w:r>
        <w:t>якщо</w:t>
      </w:r>
      <w:r>
        <w:rPr>
          <w:spacing w:val="-17"/>
        </w:rPr>
        <w:t xml:space="preserve"> </w:t>
      </w:r>
      <w:r>
        <w:t>ці</w:t>
      </w:r>
      <w:r>
        <w:rPr>
          <w:spacing w:val="-15"/>
        </w:rPr>
        <w:t xml:space="preserve"> </w:t>
      </w:r>
      <w:r>
        <w:t>відходи</w:t>
      </w:r>
      <w:r>
        <w:rPr>
          <w:spacing w:val="-18"/>
        </w:rPr>
        <w:t xml:space="preserve"> </w:t>
      </w:r>
      <w:r>
        <w:t>подібні за своїм складом до відходів домогосподарств.</w:t>
      </w:r>
    </w:p>
    <w:p w14:paraId="3B65BFF7" w14:textId="77777777" w:rsidR="001A6F49" w:rsidRDefault="00000000">
      <w:pPr>
        <w:pStyle w:val="a3"/>
        <w:ind w:left="566" w:right="564"/>
      </w:pPr>
      <w:r>
        <w:t>Побутові відходи не включають відходи промисловості, сільського і лісового господарства, рибальства та аквакультури, резервуарів для септиків, каналізаційних мереж та відходи їх оброблення, включаючи осад стічних вод, транспортні засоби, строк експлуатації яких закінчився, ВБЗ, вуличний змет, медичні відходи.</w:t>
      </w:r>
    </w:p>
    <w:p w14:paraId="49822F1C" w14:textId="77777777" w:rsidR="001A6F49" w:rsidRDefault="00000000">
      <w:pPr>
        <w:pStyle w:val="a3"/>
        <w:ind w:left="566" w:right="564"/>
      </w:pPr>
      <w:r>
        <w:t>Для класифікації побутових відходів слугує Порядок класифікації відходів та</w:t>
      </w:r>
      <w:r>
        <w:rPr>
          <w:spacing w:val="-11"/>
        </w:rPr>
        <w:t xml:space="preserve"> </w:t>
      </w:r>
      <w:r>
        <w:t>Національний</w:t>
      </w:r>
      <w:r>
        <w:rPr>
          <w:spacing w:val="-11"/>
        </w:rPr>
        <w:t xml:space="preserve"> </w:t>
      </w:r>
      <w:r>
        <w:t>перелік</w:t>
      </w:r>
      <w:r>
        <w:rPr>
          <w:spacing w:val="-11"/>
        </w:rPr>
        <w:t xml:space="preserve"> </w:t>
      </w:r>
      <w:r>
        <w:t>відходів,</w:t>
      </w:r>
      <w:r>
        <w:rPr>
          <w:spacing w:val="-12"/>
        </w:rPr>
        <w:t xml:space="preserve"> </w:t>
      </w:r>
      <w:r>
        <w:t>затверджений</w:t>
      </w:r>
      <w:r>
        <w:rPr>
          <w:spacing w:val="-11"/>
        </w:rPr>
        <w:t xml:space="preserve"> </w:t>
      </w:r>
      <w:r>
        <w:t>постановою</w:t>
      </w:r>
      <w:r>
        <w:rPr>
          <w:spacing w:val="-12"/>
        </w:rPr>
        <w:t xml:space="preserve"> </w:t>
      </w:r>
      <w:r>
        <w:t>Кабінету</w:t>
      </w:r>
      <w:r>
        <w:rPr>
          <w:spacing w:val="-10"/>
        </w:rPr>
        <w:t xml:space="preserve"> </w:t>
      </w:r>
      <w:r>
        <w:t>Міністрів України від 20 жовтня 2023 року № 1102. Порядок визначає процедуру проведення</w:t>
      </w:r>
      <w:r>
        <w:rPr>
          <w:spacing w:val="-18"/>
        </w:rPr>
        <w:t xml:space="preserve"> </w:t>
      </w:r>
      <w:r>
        <w:t>класифікації</w:t>
      </w:r>
      <w:r>
        <w:rPr>
          <w:spacing w:val="-17"/>
        </w:rPr>
        <w:t xml:space="preserve"> </w:t>
      </w:r>
      <w:r>
        <w:t>відходів</w:t>
      </w:r>
      <w:r>
        <w:rPr>
          <w:spacing w:val="-18"/>
        </w:rPr>
        <w:t xml:space="preserve"> </w:t>
      </w:r>
      <w:r>
        <w:t>за</w:t>
      </w:r>
      <w:r>
        <w:rPr>
          <w:spacing w:val="-17"/>
        </w:rPr>
        <w:t xml:space="preserve"> </w:t>
      </w:r>
      <w:r>
        <w:t>видами</w:t>
      </w:r>
      <w:r>
        <w:rPr>
          <w:spacing w:val="-18"/>
        </w:rPr>
        <w:t xml:space="preserve"> </w:t>
      </w:r>
      <w:r>
        <w:t>та</w:t>
      </w:r>
      <w:r>
        <w:rPr>
          <w:spacing w:val="-17"/>
        </w:rPr>
        <w:t xml:space="preserve"> </w:t>
      </w:r>
      <w:r>
        <w:t>властивостями</w:t>
      </w:r>
      <w:r>
        <w:rPr>
          <w:spacing w:val="-18"/>
        </w:rPr>
        <w:t xml:space="preserve"> </w:t>
      </w:r>
      <w:r>
        <w:t>з</w:t>
      </w:r>
      <w:r>
        <w:rPr>
          <w:spacing w:val="-17"/>
        </w:rPr>
        <w:t xml:space="preserve"> </w:t>
      </w:r>
      <w:r>
        <w:t>метою</w:t>
      </w:r>
      <w:r>
        <w:rPr>
          <w:spacing w:val="-18"/>
        </w:rPr>
        <w:t xml:space="preserve"> </w:t>
      </w:r>
      <w:r>
        <w:t>належного управління відходами, запобігання їх негативному впливу на здоров’я людей і навколишнє природне середовище або зменшення такого впливу.</w:t>
      </w:r>
    </w:p>
    <w:p w14:paraId="225630D9" w14:textId="77777777" w:rsidR="001A6F49" w:rsidRDefault="00000000">
      <w:pPr>
        <w:pStyle w:val="a3"/>
        <w:spacing w:before="1"/>
        <w:ind w:left="566" w:right="565"/>
      </w:pPr>
      <w:r>
        <w:t>Послуга з управління побутовими відходами – операції із збирання, перевезення, оброблення побутових відходів, а також діяльність, пов’язана з організацією роботи системи управління побутовими відходами, що здійснюється виконавцем послуги з управління побутовими відходами.</w:t>
      </w:r>
    </w:p>
    <w:p w14:paraId="5F9CA8FB" w14:textId="77777777" w:rsidR="001A6F49" w:rsidRDefault="00000000">
      <w:pPr>
        <w:spacing w:before="320"/>
        <w:ind w:left="641" w:right="638"/>
        <w:jc w:val="center"/>
        <w:rPr>
          <w:i/>
          <w:sz w:val="28"/>
        </w:rPr>
      </w:pPr>
      <w:r>
        <w:rPr>
          <w:i/>
          <w:spacing w:val="-6"/>
          <w:sz w:val="28"/>
        </w:rPr>
        <w:t>Система</w:t>
      </w:r>
      <w:r>
        <w:rPr>
          <w:i/>
          <w:spacing w:val="-14"/>
          <w:sz w:val="28"/>
        </w:rPr>
        <w:t xml:space="preserve"> </w:t>
      </w:r>
      <w:r>
        <w:rPr>
          <w:i/>
          <w:spacing w:val="-6"/>
          <w:sz w:val="28"/>
        </w:rPr>
        <w:t>управління</w:t>
      </w:r>
      <w:r>
        <w:rPr>
          <w:i/>
          <w:spacing w:val="-12"/>
          <w:sz w:val="28"/>
        </w:rPr>
        <w:t xml:space="preserve"> </w:t>
      </w:r>
      <w:r>
        <w:rPr>
          <w:i/>
          <w:spacing w:val="-6"/>
          <w:sz w:val="28"/>
        </w:rPr>
        <w:t>відходами</w:t>
      </w:r>
    </w:p>
    <w:p w14:paraId="180B8F36" w14:textId="77777777" w:rsidR="001A6F49" w:rsidRDefault="001A6F49">
      <w:pPr>
        <w:pStyle w:val="a3"/>
        <w:spacing w:before="2"/>
        <w:ind w:left="0" w:firstLine="0"/>
        <w:jc w:val="left"/>
        <w:rPr>
          <w:i/>
        </w:rPr>
      </w:pPr>
    </w:p>
    <w:p w14:paraId="0E81BEEC" w14:textId="77777777" w:rsidR="001A6F49" w:rsidRDefault="00000000">
      <w:pPr>
        <w:pStyle w:val="a3"/>
        <w:ind w:left="566" w:right="565"/>
      </w:pPr>
      <w:r>
        <w:t>У Великобичківській селищній ТГ система управління відходами ґрунтується на технологіях низького рівня й орієнтоване на захоронення. У Великобичківській селищній ТГ запроваджене роздільне збирання побутових відходів, зокрема пластику, скла, металу (алюмінієві банки).</w:t>
      </w:r>
    </w:p>
    <w:p w14:paraId="22860EF8" w14:textId="77777777" w:rsidR="001A6F49" w:rsidRDefault="00000000">
      <w:pPr>
        <w:pStyle w:val="a3"/>
        <w:ind w:left="566" w:right="564"/>
      </w:pPr>
      <w:r>
        <w:t>Станом</w:t>
      </w:r>
      <w:r>
        <w:rPr>
          <w:spacing w:val="-18"/>
        </w:rPr>
        <w:t xml:space="preserve"> </w:t>
      </w:r>
      <w:r>
        <w:t>на</w:t>
      </w:r>
      <w:r>
        <w:rPr>
          <w:spacing w:val="-17"/>
        </w:rPr>
        <w:t xml:space="preserve"> </w:t>
      </w:r>
      <w:r>
        <w:t>01.01.2026</w:t>
      </w:r>
      <w:r>
        <w:rPr>
          <w:spacing w:val="-18"/>
        </w:rPr>
        <w:t xml:space="preserve"> </w:t>
      </w:r>
      <w:r>
        <w:t>року</w:t>
      </w:r>
      <w:r>
        <w:rPr>
          <w:spacing w:val="-17"/>
        </w:rPr>
        <w:t xml:space="preserve"> </w:t>
      </w:r>
      <w:r>
        <w:t>у</w:t>
      </w:r>
      <w:r>
        <w:rPr>
          <w:spacing w:val="-18"/>
        </w:rPr>
        <w:t xml:space="preserve"> </w:t>
      </w:r>
      <w:r>
        <w:t>Великобичківській</w:t>
      </w:r>
      <w:r>
        <w:rPr>
          <w:spacing w:val="-17"/>
        </w:rPr>
        <w:t xml:space="preserve"> </w:t>
      </w:r>
      <w:r>
        <w:t>селищній</w:t>
      </w:r>
      <w:r>
        <w:rPr>
          <w:spacing w:val="-13"/>
        </w:rPr>
        <w:t xml:space="preserve"> </w:t>
      </w:r>
      <w:r>
        <w:t>ТГ</w:t>
      </w:r>
      <w:r>
        <w:rPr>
          <w:spacing w:val="-18"/>
        </w:rPr>
        <w:t xml:space="preserve"> </w:t>
      </w:r>
      <w:r>
        <w:t>існує</w:t>
      </w:r>
      <w:r>
        <w:rPr>
          <w:spacing w:val="-17"/>
        </w:rPr>
        <w:t xml:space="preserve"> </w:t>
      </w:r>
      <w:r>
        <w:t>наступна схема управління побутовими відходами, рисунок 2.2.1.1.</w:t>
      </w:r>
    </w:p>
    <w:p w14:paraId="0BF91285" w14:textId="77777777" w:rsidR="001A6F49" w:rsidRDefault="001A6F49">
      <w:pPr>
        <w:pStyle w:val="a3"/>
        <w:sectPr w:rsidR="001A6F49">
          <w:footerReference w:type="default" r:id="rId59"/>
          <w:pgSz w:w="11910" w:h="16840"/>
          <w:pgMar w:top="760" w:right="283" w:bottom="900" w:left="850" w:header="0" w:footer="707" w:gutter="0"/>
          <w:pgNumType w:start="60"/>
          <w:cols w:space="720"/>
        </w:sectPr>
      </w:pPr>
    </w:p>
    <w:p w14:paraId="6D48244C" w14:textId="77777777" w:rsidR="001A6F49" w:rsidRDefault="00000000">
      <w:pPr>
        <w:ind w:left="806"/>
        <w:rPr>
          <w:sz w:val="20"/>
        </w:rPr>
      </w:pPr>
      <w:r>
        <w:rPr>
          <w:noProof/>
          <w:sz w:val="20"/>
        </w:rPr>
        <mc:AlternateContent>
          <mc:Choice Requires="wpg">
            <w:drawing>
              <wp:inline distT="0" distB="0" distL="0" distR="0" wp14:anchorId="6865BF0A" wp14:editId="225EC2EB">
                <wp:extent cx="5839460" cy="3201035"/>
                <wp:effectExtent l="0" t="0" r="0" b="8889"/>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9460" cy="3201035"/>
                          <a:chOff x="0" y="0"/>
                          <a:chExt cx="5839460" cy="3201035"/>
                        </a:xfrm>
                      </wpg:grpSpPr>
                      <wps:wsp>
                        <wps:cNvPr id="314" name="Graphic 314"/>
                        <wps:cNvSpPr/>
                        <wps:spPr>
                          <a:xfrm>
                            <a:off x="1737169" y="513358"/>
                            <a:ext cx="2613025" cy="2174240"/>
                          </a:xfrm>
                          <a:custGeom>
                            <a:avLst/>
                            <a:gdLst/>
                            <a:ahLst/>
                            <a:cxnLst/>
                            <a:rect l="l" t="t" r="r" b="b"/>
                            <a:pathLst>
                              <a:path w="2613025" h="2174240">
                                <a:moveTo>
                                  <a:pt x="551053" y="1584960"/>
                                </a:moveTo>
                                <a:lnTo>
                                  <a:pt x="471157" y="1614551"/>
                                </a:lnTo>
                                <a:lnTo>
                                  <a:pt x="495554" y="1637385"/>
                                </a:lnTo>
                                <a:lnTo>
                                  <a:pt x="0" y="2167382"/>
                                </a:lnTo>
                                <a:lnTo>
                                  <a:pt x="6985" y="2173859"/>
                                </a:lnTo>
                                <a:lnTo>
                                  <a:pt x="502500" y="1643888"/>
                                </a:lnTo>
                                <a:lnTo>
                                  <a:pt x="526783" y="1666621"/>
                                </a:lnTo>
                                <a:lnTo>
                                  <a:pt x="538226" y="1628140"/>
                                </a:lnTo>
                                <a:lnTo>
                                  <a:pt x="551053" y="1584960"/>
                                </a:lnTo>
                                <a:close/>
                              </a:path>
                              <a:path w="2613025" h="2174240">
                                <a:moveTo>
                                  <a:pt x="551053" y="1080897"/>
                                </a:moveTo>
                                <a:lnTo>
                                  <a:pt x="541655" y="1076198"/>
                                </a:lnTo>
                                <a:lnTo>
                                  <a:pt x="474853" y="1042797"/>
                                </a:lnTo>
                                <a:lnTo>
                                  <a:pt x="474853" y="1076198"/>
                                </a:lnTo>
                                <a:lnTo>
                                  <a:pt x="3556" y="1076198"/>
                                </a:lnTo>
                                <a:lnTo>
                                  <a:pt x="3556" y="1085723"/>
                                </a:lnTo>
                                <a:lnTo>
                                  <a:pt x="474853" y="1085723"/>
                                </a:lnTo>
                                <a:lnTo>
                                  <a:pt x="474853" y="1118997"/>
                                </a:lnTo>
                                <a:lnTo>
                                  <a:pt x="541401" y="1085723"/>
                                </a:lnTo>
                                <a:lnTo>
                                  <a:pt x="551053" y="1080897"/>
                                </a:lnTo>
                                <a:close/>
                              </a:path>
                              <a:path w="2613025" h="2174240">
                                <a:moveTo>
                                  <a:pt x="551053" y="576961"/>
                                </a:moveTo>
                                <a:lnTo>
                                  <a:pt x="537933" y="534289"/>
                                </a:lnTo>
                                <a:lnTo>
                                  <a:pt x="526021" y="495554"/>
                                </a:lnTo>
                                <a:lnTo>
                                  <a:pt x="501929" y="518541"/>
                                </a:lnTo>
                                <a:lnTo>
                                  <a:pt x="6985" y="0"/>
                                </a:lnTo>
                                <a:lnTo>
                                  <a:pt x="127" y="6604"/>
                                </a:lnTo>
                                <a:lnTo>
                                  <a:pt x="495046" y="525119"/>
                                </a:lnTo>
                                <a:lnTo>
                                  <a:pt x="470916" y="548132"/>
                                </a:lnTo>
                                <a:lnTo>
                                  <a:pt x="551053" y="576961"/>
                                </a:lnTo>
                                <a:close/>
                              </a:path>
                              <a:path w="2613025" h="2174240">
                                <a:moveTo>
                                  <a:pt x="2613025" y="1084072"/>
                                </a:moveTo>
                                <a:lnTo>
                                  <a:pt x="2602776" y="1078865"/>
                                </a:lnTo>
                                <a:lnTo>
                                  <a:pt x="2537079" y="1045464"/>
                                </a:lnTo>
                                <a:lnTo>
                                  <a:pt x="2536850" y="1078788"/>
                                </a:lnTo>
                                <a:lnTo>
                                  <a:pt x="2135124" y="1076198"/>
                                </a:lnTo>
                                <a:lnTo>
                                  <a:pt x="2134997" y="1085723"/>
                                </a:lnTo>
                                <a:lnTo>
                                  <a:pt x="2536787" y="1088313"/>
                                </a:lnTo>
                                <a:lnTo>
                                  <a:pt x="2549525" y="1088390"/>
                                </a:lnTo>
                                <a:lnTo>
                                  <a:pt x="2536787" y="1088390"/>
                                </a:lnTo>
                                <a:lnTo>
                                  <a:pt x="2536571" y="1121664"/>
                                </a:lnTo>
                                <a:lnTo>
                                  <a:pt x="2604236" y="1088390"/>
                                </a:lnTo>
                                <a:lnTo>
                                  <a:pt x="2613025" y="1084072"/>
                                </a:lnTo>
                                <a:close/>
                              </a:path>
                            </a:pathLst>
                          </a:custGeom>
                          <a:solidFill>
                            <a:srgbClr val="4579B8"/>
                          </a:solidFill>
                        </wps:spPr>
                        <wps:bodyPr wrap="square" lIns="0" tIns="0" rIns="0" bIns="0" rtlCol="0">
                          <a:prstTxWarp prst="textNoShape">
                            <a:avLst/>
                          </a:prstTxWarp>
                          <a:noAutofit/>
                        </wps:bodyPr>
                      </wps:wsp>
                      <wps:wsp>
                        <wps:cNvPr id="315" name="Textbox 315"/>
                        <wps:cNvSpPr txBox="1"/>
                        <wps:spPr>
                          <a:xfrm>
                            <a:off x="12700" y="1090294"/>
                            <a:ext cx="1728470" cy="1008380"/>
                          </a:xfrm>
                          <a:prstGeom prst="rect">
                            <a:avLst/>
                          </a:prstGeom>
                          <a:ln w="25400">
                            <a:solidFill>
                              <a:srgbClr val="F79546"/>
                            </a:solidFill>
                            <a:prstDash val="solid"/>
                          </a:ln>
                        </wps:spPr>
                        <wps:txbx>
                          <w:txbxContent>
                            <w:p w14:paraId="4BEB473C" w14:textId="77777777" w:rsidR="001A6F49" w:rsidRDefault="00000000">
                              <w:pPr>
                                <w:spacing w:before="83"/>
                                <w:ind w:left="252" w:right="252" w:firstLine="1"/>
                                <w:jc w:val="center"/>
                                <w:rPr>
                                  <w:sz w:val="24"/>
                                </w:rPr>
                              </w:pPr>
                              <w:r>
                                <w:rPr>
                                  <w:sz w:val="24"/>
                                </w:rPr>
                                <w:t xml:space="preserve">Збирання побутових відходів від об’єктів </w:t>
                              </w:r>
                              <w:r>
                                <w:rPr>
                                  <w:spacing w:val="-2"/>
                                  <w:sz w:val="24"/>
                                </w:rPr>
                                <w:t xml:space="preserve">суспільного </w:t>
                              </w:r>
                              <w:r>
                                <w:rPr>
                                  <w:sz w:val="24"/>
                                </w:rPr>
                                <w:t>призначення</w:t>
                              </w:r>
                              <w:r>
                                <w:rPr>
                                  <w:spacing w:val="-15"/>
                                  <w:sz w:val="24"/>
                                </w:rPr>
                                <w:t xml:space="preserve"> </w:t>
                              </w:r>
                              <w:r>
                                <w:rPr>
                                  <w:sz w:val="24"/>
                                </w:rPr>
                                <w:t>(школи, лікарні та інші)</w:t>
                              </w:r>
                            </w:p>
                          </w:txbxContent>
                        </wps:txbx>
                        <wps:bodyPr wrap="square" lIns="0" tIns="0" rIns="0" bIns="0" rtlCol="0">
                          <a:noAutofit/>
                        </wps:bodyPr>
                      </wps:wsp>
                      <wps:wsp>
                        <wps:cNvPr id="316" name="Textbox 316"/>
                        <wps:cNvSpPr txBox="1"/>
                        <wps:spPr>
                          <a:xfrm>
                            <a:off x="12700" y="12700"/>
                            <a:ext cx="1728470" cy="1008380"/>
                          </a:xfrm>
                          <a:prstGeom prst="rect">
                            <a:avLst/>
                          </a:prstGeom>
                          <a:ln w="25400">
                            <a:solidFill>
                              <a:srgbClr val="F79546"/>
                            </a:solidFill>
                            <a:prstDash val="solid"/>
                          </a:ln>
                        </wps:spPr>
                        <wps:txbx>
                          <w:txbxContent>
                            <w:p w14:paraId="7B48F4AC" w14:textId="77777777" w:rsidR="001A6F49" w:rsidRDefault="001A6F49">
                              <w:pPr>
                                <w:spacing w:before="222"/>
                                <w:rPr>
                                  <w:sz w:val="24"/>
                                </w:rPr>
                              </w:pPr>
                            </w:p>
                            <w:p w14:paraId="38DF673E" w14:textId="77777777" w:rsidR="001A6F49" w:rsidRDefault="00000000">
                              <w:pPr>
                                <w:ind w:left="288"/>
                                <w:rPr>
                                  <w:sz w:val="24"/>
                                </w:rPr>
                              </w:pPr>
                              <w:r>
                                <w:rPr>
                                  <w:sz w:val="24"/>
                                </w:rPr>
                                <w:t>Збирання</w:t>
                              </w:r>
                              <w:r>
                                <w:rPr>
                                  <w:spacing w:val="-4"/>
                                  <w:sz w:val="24"/>
                                </w:rPr>
                                <w:t xml:space="preserve"> </w:t>
                              </w:r>
                              <w:r>
                                <w:rPr>
                                  <w:spacing w:val="-2"/>
                                  <w:sz w:val="24"/>
                                </w:rPr>
                                <w:t>побутових</w:t>
                              </w:r>
                            </w:p>
                            <w:p w14:paraId="6D8879A1" w14:textId="77777777" w:rsidR="001A6F49" w:rsidRDefault="00000000">
                              <w:pPr>
                                <w:ind w:left="185"/>
                                <w:rPr>
                                  <w:sz w:val="24"/>
                                </w:rPr>
                              </w:pPr>
                              <w:r>
                                <w:rPr>
                                  <w:sz w:val="24"/>
                                </w:rPr>
                                <w:t>відходів</w:t>
                              </w:r>
                              <w:r>
                                <w:rPr>
                                  <w:spacing w:val="-2"/>
                                  <w:sz w:val="24"/>
                                </w:rPr>
                                <w:t xml:space="preserve"> </w:t>
                              </w:r>
                              <w:r>
                                <w:rPr>
                                  <w:sz w:val="24"/>
                                </w:rPr>
                                <w:t xml:space="preserve">від </w:t>
                              </w:r>
                              <w:r>
                                <w:rPr>
                                  <w:spacing w:val="-2"/>
                                  <w:sz w:val="24"/>
                                </w:rPr>
                                <w:t>населення</w:t>
                              </w:r>
                            </w:p>
                          </w:txbxContent>
                        </wps:txbx>
                        <wps:bodyPr wrap="square" lIns="0" tIns="0" rIns="0" bIns="0" rtlCol="0">
                          <a:noAutofit/>
                        </wps:bodyPr>
                      </wps:wsp>
                      <wps:wsp>
                        <wps:cNvPr id="317" name="Textbox 317"/>
                        <wps:cNvSpPr txBox="1"/>
                        <wps:spPr>
                          <a:xfrm>
                            <a:off x="12700" y="2179954"/>
                            <a:ext cx="1728470" cy="1008380"/>
                          </a:xfrm>
                          <a:prstGeom prst="rect">
                            <a:avLst/>
                          </a:prstGeom>
                          <a:ln w="25400">
                            <a:solidFill>
                              <a:srgbClr val="F79546"/>
                            </a:solidFill>
                            <a:prstDash val="solid"/>
                          </a:ln>
                        </wps:spPr>
                        <wps:txbx>
                          <w:txbxContent>
                            <w:p w14:paraId="0383D19B" w14:textId="77777777" w:rsidR="001A6F49" w:rsidRDefault="00000000">
                              <w:pPr>
                                <w:spacing w:before="222"/>
                                <w:ind w:left="90" w:right="89"/>
                                <w:jc w:val="center"/>
                                <w:rPr>
                                  <w:sz w:val="24"/>
                                </w:rPr>
                              </w:pPr>
                              <w:r>
                                <w:rPr>
                                  <w:sz w:val="24"/>
                                </w:rPr>
                                <w:t>Збирання</w:t>
                              </w:r>
                              <w:r>
                                <w:rPr>
                                  <w:spacing w:val="-15"/>
                                  <w:sz w:val="24"/>
                                </w:rPr>
                                <w:t xml:space="preserve"> </w:t>
                              </w:r>
                              <w:r>
                                <w:rPr>
                                  <w:sz w:val="24"/>
                                </w:rPr>
                                <w:t xml:space="preserve">побутових відходів від </w:t>
                              </w:r>
                              <w:r>
                                <w:rPr>
                                  <w:spacing w:val="-2"/>
                                  <w:sz w:val="24"/>
                                </w:rPr>
                                <w:t>промислових підприємств</w:t>
                              </w:r>
                            </w:p>
                          </w:txbxContent>
                        </wps:txbx>
                        <wps:bodyPr wrap="square" lIns="0" tIns="0" rIns="0" bIns="0" rtlCol="0">
                          <a:noAutofit/>
                        </wps:bodyPr>
                      </wps:wsp>
                      <wps:wsp>
                        <wps:cNvPr id="318" name="Textbox 318"/>
                        <wps:cNvSpPr txBox="1"/>
                        <wps:spPr>
                          <a:xfrm>
                            <a:off x="2288222" y="1090294"/>
                            <a:ext cx="1584325" cy="1008380"/>
                          </a:xfrm>
                          <a:prstGeom prst="rect">
                            <a:avLst/>
                          </a:prstGeom>
                          <a:ln w="25400">
                            <a:solidFill>
                              <a:srgbClr val="F79546"/>
                            </a:solidFill>
                            <a:prstDash val="solid"/>
                          </a:ln>
                        </wps:spPr>
                        <wps:txbx>
                          <w:txbxContent>
                            <w:p w14:paraId="4E6BCB9D" w14:textId="77777777" w:rsidR="001A6F49" w:rsidRDefault="001A6F49">
                              <w:pPr>
                                <w:spacing w:before="126"/>
                                <w:rPr>
                                  <w:sz w:val="24"/>
                                </w:rPr>
                              </w:pPr>
                            </w:p>
                            <w:p w14:paraId="186F2F50" w14:textId="77777777" w:rsidR="001A6F49" w:rsidRDefault="00000000">
                              <w:pPr>
                                <w:spacing w:line="252" w:lineRule="auto"/>
                                <w:ind w:left="236" w:right="232" w:firstLine="343"/>
                                <w:rPr>
                                  <w:sz w:val="24"/>
                                </w:rPr>
                              </w:pPr>
                              <w:r>
                                <w:rPr>
                                  <w:spacing w:val="-2"/>
                                  <w:sz w:val="24"/>
                                </w:rPr>
                                <w:t xml:space="preserve">Перевезення </w:t>
                              </w:r>
                              <w:r>
                                <w:rPr>
                                  <w:sz w:val="24"/>
                                </w:rPr>
                                <w:t>побутових</w:t>
                              </w:r>
                              <w:r>
                                <w:rPr>
                                  <w:spacing w:val="-15"/>
                                  <w:sz w:val="24"/>
                                </w:rPr>
                                <w:t xml:space="preserve"> </w:t>
                              </w:r>
                              <w:r>
                                <w:rPr>
                                  <w:sz w:val="24"/>
                                </w:rPr>
                                <w:t>відходів</w:t>
                              </w:r>
                            </w:p>
                          </w:txbxContent>
                        </wps:txbx>
                        <wps:bodyPr wrap="square" lIns="0" tIns="0" rIns="0" bIns="0" rtlCol="0">
                          <a:noAutofit/>
                        </wps:bodyPr>
                      </wps:wsp>
                      <wps:wsp>
                        <wps:cNvPr id="319" name="Textbox 319"/>
                        <wps:cNvSpPr txBox="1"/>
                        <wps:spPr>
                          <a:xfrm>
                            <a:off x="4350194" y="1020673"/>
                            <a:ext cx="1476375" cy="1153795"/>
                          </a:xfrm>
                          <a:prstGeom prst="rect">
                            <a:avLst/>
                          </a:prstGeom>
                          <a:ln w="25400">
                            <a:solidFill>
                              <a:srgbClr val="F79546"/>
                            </a:solidFill>
                            <a:prstDash val="solid"/>
                          </a:ln>
                        </wps:spPr>
                        <wps:txbx>
                          <w:txbxContent>
                            <w:p w14:paraId="74662939" w14:textId="77777777" w:rsidR="001A6F49" w:rsidRDefault="001A6F49">
                              <w:pPr>
                                <w:spacing w:before="94"/>
                                <w:rPr>
                                  <w:sz w:val="24"/>
                                </w:rPr>
                              </w:pPr>
                            </w:p>
                            <w:p w14:paraId="0E4864D3" w14:textId="77777777" w:rsidR="001A6F49" w:rsidRDefault="00000000">
                              <w:pPr>
                                <w:spacing w:line="254" w:lineRule="auto"/>
                                <w:ind w:left="152" w:right="148" w:firstLine="3"/>
                                <w:jc w:val="center"/>
                                <w:rPr>
                                  <w:sz w:val="24"/>
                                </w:rPr>
                              </w:pPr>
                              <w:r>
                                <w:rPr>
                                  <w:spacing w:val="-2"/>
                                  <w:sz w:val="24"/>
                                </w:rPr>
                                <w:t xml:space="preserve">Видалення </w:t>
                              </w:r>
                              <w:r>
                                <w:rPr>
                                  <w:sz w:val="24"/>
                                </w:rPr>
                                <w:t>побутових</w:t>
                              </w:r>
                              <w:r>
                                <w:rPr>
                                  <w:spacing w:val="-15"/>
                                  <w:sz w:val="24"/>
                                </w:rPr>
                                <w:t xml:space="preserve"> </w:t>
                              </w:r>
                              <w:r>
                                <w:rPr>
                                  <w:sz w:val="24"/>
                                </w:rPr>
                                <w:t>відходів на звалищі</w:t>
                              </w:r>
                            </w:p>
                          </w:txbxContent>
                        </wps:txbx>
                        <wps:bodyPr wrap="square" lIns="0" tIns="0" rIns="0" bIns="0" rtlCol="0">
                          <a:noAutofit/>
                        </wps:bodyPr>
                      </wps:wsp>
                    </wpg:wgp>
                  </a:graphicData>
                </a:graphic>
              </wp:inline>
            </w:drawing>
          </mc:Choice>
          <mc:Fallback>
            <w:pict>
              <v:group w14:anchorId="6865BF0A" id="Group 313" o:spid="_x0000_s1306" style="width:459.8pt;height:252.05pt;mso-position-horizontal-relative:char;mso-position-vertical-relative:line" coordsize="58394,3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">
                <v:shape id="Graphic 314" o:spid="_x0000_s1307" style="position:absolute;left:17371;top:5133;width:26130;height:21742;visibility:visible;mso-wrap-style:square;v-text-anchor:top" coordsize="2613025,217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" path="m551053,1584960r-79896,29591l495554,1637385,,2167382r6985,6477l502500,1643888r24283,22733l538226,1628140r12827,-43180xem551053,1080897r-9398,-4699l474853,1042797r,33401l3556,1076198r,9525l474853,1085723r,33274l541401,1085723r9652,-4826xem551053,576961l537933,534289,526021,495554r-24092,22987l6985,,127,6604,495046,525119r-24130,23013l551053,576961xem2613025,1084072r-10249,-5207l2537079,1045464r-229,33324l2135124,1076198r-127,9525l2536787,1088313r12738,77l2536787,1088390r-216,33274l2604236,1088390r8789,-4318xe" fillcolor="#4579b8" stroked="f">
                  <v:path arrowok="t"/>
                </v:shape>
                <v:shape id="Textbox 315" o:spid="_x0000_s1308" type="#_x0000_t202" style="position:absolute;left:127;top:10902;width:17284;height:10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" filled="f" strokecolor="#f79546" strokeweight="2pt">
                  <v:textbox inset="0,0,0,0">
                    <w:txbxContent>
                      <w:p w14:paraId="4BEB473C" w14:textId="77777777" w:rsidR="001A6F49" w:rsidRDefault="00000000">
                        <w:pPr>
                          <w:spacing w:before="83"/>
                          <w:ind w:left="252" w:right="252" w:firstLine="1"/>
                          <w:jc w:val="center"/>
                          <w:rPr>
                            <w:sz w:val="24"/>
                          </w:rPr>
                        </w:pPr>
                        <w:r>
                          <w:rPr>
                            <w:sz w:val="24"/>
                          </w:rPr>
                          <w:t xml:space="preserve">Збирання побутових відходів від об’єктів </w:t>
                        </w:r>
                        <w:r>
                          <w:rPr>
                            <w:spacing w:val="-2"/>
                            <w:sz w:val="24"/>
                          </w:rPr>
                          <w:t xml:space="preserve">суспільного </w:t>
                        </w:r>
                        <w:r>
                          <w:rPr>
                            <w:sz w:val="24"/>
                          </w:rPr>
                          <w:t>призначення</w:t>
                        </w:r>
                        <w:r>
                          <w:rPr>
                            <w:spacing w:val="-15"/>
                            <w:sz w:val="24"/>
                          </w:rPr>
                          <w:t xml:space="preserve"> </w:t>
                        </w:r>
                        <w:r>
                          <w:rPr>
                            <w:sz w:val="24"/>
                          </w:rPr>
                          <w:t>(школи, лікарні та інші)</w:t>
                        </w:r>
                      </w:p>
                    </w:txbxContent>
                  </v:textbox>
                </v:shape>
                <v:shape id="Textbox 316" o:spid="_x0000_s1309" type="#_x0000_t202" style="position:absolute;left:127;top:127;width:17284;height:10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" filled="f" strokecolor="#f79546" strokeweight="2pt">
                  <v:textbox inset="0,0,0,0">
                    <w:txbxContent>
                      <w:p w14:paraId="7B48F4AC" w14:textId="77777777" w:rsidR="001A6F49" w:rsidRDefault="001A6F49">
                        <w:pPr>
                          <w:spacing w:before="222"/>
                          <w:rPr>
                            <w:sz w:val="24"/>
                          </w:rPr>
                        </w:pPr>
                      </w:p>
                      <w:p w14:paraId="38DF673E" w14:textId="77777777" w:rsidR="001A6F49" w:rsidRDefault="00000000">
                        <w:pPr>
                          <w:ind w:left="288"/>
                          <w:rPr>
                            <w:sz w:val="24"/>
                          </w:rPr>
                        </w:pPr>
                        <w:r>
                          <w:rPr>
                            <w:sz w:val="24"/>
                          </w:rPr>
                          <w:t>Збирання</w:t>
                        </w:r>
                        <w:r>
                          <w:rPr>
                            <w:spacing w:val="-4"/>
                            <w:sz w:val="24"/>
                          </w:rPr>
                          <w:t xml:space="preserve"> </w:t>
                        </w:r>
                        <w:r>
                          <w:rPr>
                            <w:spacing w:val="-2"/>
                            <w:sz w:val="24"/>
                          </w:rPr>
                          <w:t>побутових</w:t>
                        </w:r>
                      </w:p>
                      <w:p w14:paraId="6D8879A1" w14:textId="77777777" w:rsidR="001A6F49" w:rsidRDefault="00000000">
                        <w:pPr>
                          <w:ind w:left="185"/>
                          <w:rPr>
                            <w:sz w:val="24"/>
                          </w:rPr>
                        </w:pPr>
                        <w:r>
                          <w:rPr>
                            <w:sz w:val="24"/>
                          </w:rPr>
                          <w:t>відходів</w:t>
                        </w:r>
                        <w:r>
                          <w:rPr>
                            <w:spacing w:val="-2"/>
                            <w:sz w:val="24"/>
                          </w:rPr>
                          <w:t xml:space="preserve"> </w:t>
                        </w:r>
                        <w:r>
                          <w:rPr>
                            <w:sz w:val="24"/>
                          </w:rPr>
                          <w:t xml:space="preserve">від </w:t>
                        </w:r>
                        <w:r>
                          <w:rPr>
                            <w:spacing w:val="-2"/>
                            <w:sz w:val="24"/>
                          </w:rPr>
                          <w:t>населення</w:t>
                        </w:r>
                      </w:p>
                    </w:txbxContent>
                  </v:textbox>
                </v:shape>
                <v:shape id="Textbox 317" o:spid="_x0000_s1310" type="#_x0000_t202" style="position:absolute;left:127;top:21799;width:17284;height:10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" filled="f" strokecolor="#f79546" strokeweight="2pt">
                  <v:textbox inset="0,0,0,0">
                    <w:txbxContent>
                      <w:p w14:paraId="0383D19B" w14:textId="77777777" w:rsidR="001A6F49" w:rsidRDefault="00000000">
                        <w:pPr>
                          <w:spacing w:before="222"/>
                          <w:ind w:left="90" w:right="89"/>
                          <w:jc w:val="center"/>
                          <w:rPr>
                            <w:sz w:val="24"/>
                          </w:rPr>
                        </w:pPr>
                        <w:r>
                          <w:rPr>
                            <w:sz w:val="24"/>
                          </w:rPr>
                          <w:t>Збирання</w:t>
                        </w:r>
                        <w:r>
                          <w:rPr>
                            <w:spacing w:val="-15"/>
                            <w:sz w:val="24"/>
                          </w:rPr>
                          <w:t xml:space="preserve"> </w:t>
                        </w:r>
                        <w:r>
                          <w:rPr>
                            <w:sz w:val="24"/>
                          </w:rPr>
                          <w:t xml:space="preserve">побутових відходів від </w:t>
                        </w:r>
                        <w:r>
                          <w:rPr>
                            <w:spacing w:val="-2"/>
                            <w:sz w:val="24"/>
                          </w:rPr>
                          <w:t>промислових підприємств</w:t>
                        </w:r>
                      </w:p>
                    </w:txbxContent>
                  </v:textbox>
                </v:shape>
                <v:shape id="Textbox 318" o:spid="_x0000_s1311" type="#_x0000_t202" style="position:absolute;left:22882;top:10902;width:15843;height:10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" filled="f" strokecolor="#f79546" strokeweight="2pt">
                  <v:textbox inset="0,0,0,0">
                    <w:txbxContent>
                      <w:p w14:paraId="4E6BCB9D" w14:textId="77777777" w:rsidR="001A6F49" w:rsidRDefault="001A6F49">
                        <w:pPr>
                          <w:spacing w:before="126"/>
                          <w:rPr>
                            <w:sz w:val="24"/>
                          </w:rPr>
                        </w:pPr>
                      </w:p>
                      <w:p w14:paraId="186F2F50" w14:textId="77777777" w:rsidR="001A6F49" w:rsidRDefault="00000000">
                        <w:pPr>
                          <w:spacing w:line="252" w:lineRule="auto"/>
                          <w:ind w:left="236" w:right="232" w:firstLine="343"/>
                          <w:rPr>
                            <w:sz w:val="24"/>
                          </w:rPr>
                        </w:pPr>
                        <w:r>
                          <w:rPr>
                            <w:spacing w:val="-2"/>
                            <w:sz w:val="24"/>
                          </w:rPr>
                          <w:t xml:space="preserve">Перевезення </w:t>
                        </w:r>
                        <w:r>
                          <w:rPr>
                            <w:sz w:val="24"/>
                          </w:rPr>
                          <w:t>побутових</w:t>
                        </w:r>
                        <w:r>
                          <w:rPr>
                            <w:spacing w:val="-15"/>
                            <w:sz w:val="24"/>
                          </w:rPr>
                          <w:t xml:space="preserve"> </w:t>
                        </w:r>
                        <w:r>
                          <w:rPr>
                            <w:sz w:val="24"/>
                          </w:rPr>
                          <w:t>відходів</w:t>
                        </w:r>
                      </w:p>
                    </w:txbxContent>
                  </v:textbox>
                </v:shape>
                <v:shape id="Textbox 319" o:spid="_x0000_s1312" type="#_x0000_t202" style="position:absolute;left:43501;top:10206;width:14764;height:11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" filled="f" strokecolor="#f79546" strokeweight="2pt">
                  <v:textbox inset="0,0,0,0">
                    <w:txbxContent>
                      <w:p w14:paraId="74662939" w14:textId="77777777" w:rsidR="001A6F49" w:rsidRDefault="001A6F49">
                        <w:pPr>
                          <w:spacing w:before="94"/>
                          <w:rPr>
                            <w:sz w:val="24"/>
                          </w:rPr>
                        </w:pPr>
                      </w:p>
                      <w:p w14:paraId="0E4864D3" w14:textId="77777777" w:rsidR="001A6F49" w:rsidRDefault="00000000">
                        <w:pPr>
                          <w:spacing w:line="254" w:lineRule="auto"/>
                          <w:ind w:left="152" w:right="148" w:firstLine="3"/>
                          <w:jc w:val="center"/>
                          <w:rPr>
                            <w:sz w:val="24"/>
                          </w:rPr>
                        </w:pPr>
                        <w:r>
                          <w:rPr>
                            <w:spacing w:val="-2"/>
                            <w:sz w:val="24"/>
                          </w:rPr>
                          <w:t xml:space="preserve">Видалення </w:t>
                        </w:r>
                        <w:r>
                          <w:rPr>
                            <w:sz w:val="24"/>
                          </w:rPr>
                          <w:t>побутових</w:t>
                        </w:r>
                        <w:r>
                          <w:rPr>
                            <w:spacing w:val="-15"/>
                            <w:sz w:val="24"/>
                          </w:rPr>
                          <w:t xml:space="preserve"> </w:t>
                        </w:r>
                        <w:r>
                          <w:rPr>
                            <w:sz w:val="24"/>
                          </w:rPr>
                          <w:t>відходів на звалищі</w:t>
                        </w:r>
                      </w:p>
                    </w:txbxContent>
                  </v:textbox>
                </v:shape>
                <w10:anchorlock/>
              </v:group>
            </w:pict>
          </mc:Fallback>
        </mc:AlternateContent>
      </w:r>
    </w:p>
    <w:p w14:paraId="03A5695B" w14:textId="77777777" w:rsidR="001A6F49" w:rsidRDefault="00000000">
      <w:pPr>
        <w:pStyle w:val="1"/>
        <w:spacing w:before="2"/>
        <w:ind w:left="641" w:right="638"/>
      </w:pPr>
      <w:r>
        <w:t>Рисунок</w:t>
      </w:r>
      <w:r>
        <w:rPr>
          <w:spacing w:val="-6"/>
        </w:rPr>
        <w:t xml:space="preserve"> </w:t>
      </w:r>
      <w:r>
        <w:t>2.2.1.1.</w:t>
      </w:r>
      <w:r>
        <w:rPr>
          <w:spacing w:val="-6"/>
        </w:rPr>
        <w:t xml:space="preserve"> </w:t>
      </w:r>
      <w:r>
        <w:t>Існуюча</w:t>
      </w:r>
      <w:r>
        <w:rPr>
          <w:spacing w:val="-4"/>
        </w:rPr>
        <w:t xml:space="preserve"> </w:t>
      </w:r>
      <w:r>
        <w:t>схема</w:t>
      </w:r>
      <w:r>
        <w:rPr>
          <w:spacing w:val="-4"/>
        </w:rPr>
        <w:t xml:space="preserve"> </w:t>
      </w:r>
      <w:r>
        <w:t>управління</w:t>
      </w:r>
      <w:r>
        <w:rPr>
          <w:spacing w:val="-7"/>
        </w:rPr>
        <w:t xml:space="preserve"> </w:t>
      </w:r>
      <w:r>
        <w:t>побутовими</w:t>
      </w:r>
      <w:r>
        <w:rPr>
          <w:spacing w:val="-5"/>
        </w:rPr>
        <w:t xml:space="preserve"> </w:t>
      </w:r>
      <w:r>
        <w:t>відходами</w:t>
      </w:r>
      <w:r>
        <w:rPr>
          <w:spacing w:val="-1"/>
        </w:rPr>
        <w:t xml:space="preserve"> </w:t>
      </w:r>
      <w:r>
        <w:t>у Великобичківській селищній територіальній громаді</w:t>
      </w:r>
    </w:p>
    <w:p w14:paraId="7BC77157" w14:textId="77777777" w:rsidR="001A6F49" w:rsidRDefault="001A6F49">
      <w:pPr>
        <w:pStyle w:val="a3"/>
        <w:spacing w:before="1"/>
        <w:ind w:left="0" w:firstLine="0"/>
        <w:jc w:val="left"/>
        <w:rPr>
          <w:b/>
        </w:rPr>
      </w:pPr>
    </w:p>
    <w:p w14:paraId="2D541A08" w14:textId="77777777" w:rsidR="001A6F49" w:rsidRDefault="00000000">
      <w:pPr>
        <w:pStyle w:val="a3"/>
        <w:ind w:left="566" w:right="564"/>
        <w:jc w:val="left"/>
      </w:pPr>
      <w:r>
        <w:t>Збирання</w:t>
      </w:r>
      <w:r>
        <w:rPr>
          <w:spacing w:val="80"/>
        </w:rPr>
        <w:t xml:space="preserve"> </w:t>
      </w:r>
      <w:r>
        <w:t>побутових</w:t>
      </w:r>
      <w:r>
        <w:rPr>
          <w:spacing w:val="80"/>
        </w:rPr>
        <w:t xml:space="preserve"> </w:t>
      </w:r>
      <w:r>
        <w:t>відходів</w:t>
      </w:r>
      <w:r>
        <w:rPr>
          <w:spacing w:val="80"/>
        </w:rPr>
        <w:t xml:space="preserve"> </w:t>
      </w:r>
      <w:r>
        <w:t>у</w:t>
      </w:r>
      <w:r>
        <w:rPr>
          <w:spacing w:val="80"/>
        </w:rPr>
        <w:t xml:space="preserve"> </w:t>
      </w:r>
      <w:r>
        <w:t>населених</w:t>
      </w:r>
      <w:r>
        <w:rPr>
          <w:spacing w:val="80"/>
        </w:rPr>
        <w:t xml:space="preserve"> </w:t>
      </w:r>
      <w:r>
        <w:t>пунктах</w:t>
      </w:r>
      <w:r>
        <w:rPr>
          <w:spacing w:val="80"/>
        </w:rPr>
        <w:t xml:space="preserve"> </w:t>
      </w:r>
      <w:r>
        <w:t>Великобичківської селищної ТГ здійснюється за такими системами:</w:t>
      </w:r>
    </w:p>
    <w:p w14:paraId="0E776F77" w14:textId="77777777" w:rsidR="001A6F49" w:rsidRDefault="00000000">
      <w:pPr>
        <w:pStyle w:val="a5"/>
        <w:numPr>
          <w:ilvl w:val="0"/>
          <w:numId w:val="112"/>
        </w:numPr>
        <w:tabs>
          <w:tab w:val="left" w:pos="1273"/>
        </w:tabs>
        <w:spacing w:line="321" w:lineRule="exact"/>
        <w:ind w:left="1273" w:hanging="141"/>
        <w:jc w:val="left"/>
        <w:rPr>
          <w:sz w:val="28"/>
        </w:rPr>
      </w:pPr>
      <w:r>
        <w:rPr>
          <w:spacing w:val="-2"/>
          <w:sz w:val="28"/>
        </w:rPr>
        <w:t>контейнерною;</w:t>
      </w:r>
    </w:p>
    <w:p w14:paraId="16FBD172" w14:textId="77777777" w:rsidR="001A6F49" w:rsidRDefault="00000000">
      <w:pPr>
        <w:pStyle w:val="a5"/>
        <w:numPr>
          <w:ilvl w:val="0"/>
          <w:numId w:val="112"/>
        </w:numPr>
        <w:tabs>
          <w:tab w:val="left" w:pos="1273"/>
        </w:tabs>
        <w:spacing w:line="322" w:lineRule="exact"/>
        <w:ind w:left="1273" w:hanging="141"/>
        <w:jc w:val="left"/>
        <w:rPr>
          <w:sz w:val="28"/>
        </w:rPr>
      </w:pPr>
      <w:r>
        <w:rPr>
          <w:spacing w:val="-2"/>
          <w:sz w:val="28"/>
        </w:rPr>
        <w:t>безконтейнерною;</w:t>
      </w:r>
    </w:p>
    <w:p w14:paraId="559EB224" w14:textId="77777777" w:rsidR="001A6F49" w:rsidRDefault="00000000">
      <w:pPr>
        <w:pStyle w:val="a5"/>
        <w:numPr>
          <w:ilvl w:val="0"/>
          <w:numId w:val="112"/>
        </w:numPr>
        <w:tabs>
          <w:tab w:val="left" w:pos="1273"/>
        </w:tabs>
        <w:spacing w:line="322" w:lineRule="exact"/>
        <w:ind w:left="1273" w:hanging="141"/>
        <w:jc w:val="left"/>
        <w:rPr>
          <w:sz w:val="28"/>
        </w:rPr>
      </w:pPr>
      <w:r>
        <w:rPr>
          <w:sz w:val="28"/>
        </w:rPr>
        <w:t>за</w:t>
      </w:r>
      <w:r>
        <w:rPr>
          <w:spacing w:val="-1"/>
          <w:sz w:val="28"/>
        </w:rPr>
        <w:t xml:space="preserve"> </w:t>
      </w:r>
      <w:r>
        <w:rPr>
          <w:sz w:val="28"/>
        </w:rPr>
        <w:t>заявкою</w:t>
      </w:r>
      <w:r>
        <w:rPr>
          <w:spacing w:val="-1"/>
          <w:sz w:val="28"/>
        </w:rPr>
        <w:t xml:space="preserve"> </w:t>
      </w:r>
      <w:r>
        <w:rPr>
          <w:spacing w:val="-2"/>
          <w:sz w:val="28"/>
        </w:rPr>
        <w:t>споживача.</w:t>
      </w:r>
    </w:p>
    <w:p w14:paraId="442503F7" w14:textId="77777777" w:rsidR="001A6F49" w:rsidRDefault="00000000">
      <w:pPr>
        <w:pStyle w:val="a3"/>
        <w:spacing w:line="242" w:lineRule="auto"/>
        <w:ind w:left="566" w:right="566"/>
      </w:pPr>
      <w:r>
        <w:t>У Великобичківській селищній ТГ проведено конкурс з визначення виконавця</w:t>
      </w:r>
      <w:r>
        <w:rPr>
          <w:spacing w:val="31"/>
        </w:rPr>
        <w:t xml:space="preserve"> </w:t>
      </w:r>
      <w:r>
        <w:t>послуги</w:t>
      </w:r>
      <w:r>
        <w:rPr>
          <w:spacing w:val="31"/>
        </w:rPr>
        <w:t xml:space="preserve"> </w:t>
      </w:r>
      <w:r>
        <w:t>з</w:t>
      </w:r>
      <w:r>
        <w:rPr>
          <w:spacing w:val="33"/>
        </w:rPr>
        <w:t xml:space="preserve"> </w:t>
      </w:r>
      <w:r>
        <w:t>управління</w:t>
      </w:r>
      <w:r>
        <w:rPr>
          <w:spacing w:val="38"/>
        </w:rPr>
        <w:t xml:space="preserve"> </w:t>
      </w:r>
      <w:r>
        <w:t>побутовими</w:t>
      </w:r>
      <w:r>
        <w:rPr>
          <w:spacing w:val="36"/>
        </w:rPr>
        <w:t xml:space="preserve"> </w:t>
      </w:r>
      <w:r>
        <w:t>відходами.</w:t>
      </w:r>
      <w:r>
        <w:rPr>
          <w:spacing w:val="31"/>
        </w:rPr>
        <w:t xml:space="preserve"> </w:t>
      </w:r>
      <w:r>
        <w:t>На</w:t>
      </w:r>
      <w:r>
        <w:rPr>
          <w:spacing w:val="31"/>
        </w:rPr>
        <w:t xml:space="preserve"> </w:t>
      </w:r>
      <w:r>
        <w:t>основі</w:t>
      </w:r>
      <w:r>
        <w:rPr>
          <w:spacing w:val="34"/>
        </w:rPr>
        <w:t xml:space="preserve"> </w:t>
      </w:r>
      <w:r>
        <w:t>Протоколу</w:t>
      </w:r>
    </w:p>
    <w:p w14:paraId="5B16025B" w14:textId="77777777" w:rsidR="001A6F49" w:rsidRDefault="00000000">
      <w:pPr>
        <w:pStyle w:val="a3"/>
        <w:ind w:left="566" w:right="563" w:firstLine="0"/>
      </w:pPr>
      <w:r>
        <w:t>№2</w:t>
      </w:r>
      <w:r>
        <w:rPr>
          <w:spacing w:val="-7"/>
        </w:rPr>
        <w:t xml:space="preserve"> </w:t>
      </w:r>
      <w:r>
        <w:t>засідання</w:t>
      </w:r>
      <w:r>
        <w:rPr>
          <w:spacing w:val="-6"/>
        </w:rPr>
        <w:t xml:space="preserve"> </w:t>
      </w:r>
      <w:r>
        <w:t>конкурсної</w:t>
      </w:r>
      <w:r>
        <w:rPr>
          <w:spacing w:val="-5"/>
        </w:rPr>
        <w:t xml:space="preserve"> </w:t>
      </w:r>
      <w:r>
        <w:t>комісії</w:t>
      </w:r>
      <w:r>
        <w:rPr>
          <w:spacing w:val="-5"/>
        </w:rPr>
        <w:t xml:space="preserve"> </w:t>
      </w:r>
      <w:r>
        <w:t>щодо</w:t>
      </w:r>
      <w:r>
        <w:rPr>
          <w:spacing w:val="-8"/>
        </w:rPr>
        <w:t xml:space="preserve"> </w:t>
      </w:r>
      <w:r>
        <w:t>проведення</w:t>
      </w:r>
      <w:r>
        <w:rPr>
          <w:spacing w:val="-6"/>
        </w:rPr>
        <w:t xml:space="preserve"> </w:t>
      </w:r>
      <w:r>
        <w:t>конкурсу</w:t>
      </w:r>
      <w:r>
        <w:rPr>
          <w:spacing w:val="-8"/>
        </w:rPr>
        <w:t xml:space="preserve"> </w:t>
      </w:r>
      <w:r>
        <w:t>на</w:t>
      </w:r>
      <w:r>
        <w:rPr>
          <w:spacing w:val="-9"/>
        </w:rPr>
        <w:t xml:space="preserve"> </w:t>
      </w:r>
      <w:r>
        <w:t>надання</w:t>
      </w:r>
      <w:r>
        <w:rPr>
          <w:spacing w:val="-8"/>
        </w:rPr>
        <w:t xml:space="preserve"> </w:t>
      </w:r>
      <w:r>
        <w:t>послуг</w:t>
      </w:r>
      <w:r>
        <w:rPr>
          <w:spacing w:val="-6"/>
        </w:rPr>
        <w:t xml:space="preserve"> </w:t>
      </w:r>
      <w:r>
        <w:t>з управління побутовими відходами, від 08.11.2021 року, переможцем конкурсного відбору визначено ТОВ «Екобат Шураві».</w:t>
      </w:r>
    </w:p>
    <w:p w14:paraId="76653EE9" w14:textId="77777777" w:rsidR="001A6F49" w:rsidRDefault="00000000">
      <w:pPr>
        <w:pStyle w:val="a3"/>
        <w:ind w:left="566" w:right="564"/>
      </w:pPr>
      <w:r>
        <w:t>Станом на 2026 рік, на підставі Договору про закупівлю послуг №7 від 23.02.2026 року між Великобичківською селищною радою та ТОВ «Екобат Шураві», зазначене підприємство надає послуги з управління побутовими відходами на території Великобичківської селищної ТГ.</w:t>
      </w:r>
    </w:p>
    <w:p w14:paraId="252B7964" w14:textId="77777777" w:rsidR="001A6F49" w:rsidRDefault="00000000">
      <w:pPr>
        <w:pStyle w:val="a3"/>
        <w:ind w:left="566" w:right="565"/>
      </w:pPr>
      <w:r>
        <w:t>На</w:t>
      </w:r>
      <w:r>
        <w:rPr>
          <w:spacing w:val="-18"/>
        </w:rPr>
        <w:t xml:space="preserve"> </w:t>
      </w:r>
      <w:r>
        <w:t>території</w:t>
      </w:r>
      <w:r>
        <w:rPr>
          <w:spacing w:val="-16"/>
        </w:rPr>
        <w:t xml:space="preserve"> </w:t>
      </w:r>
      <w:r>
        <w:t>Великобичківської</w:t>
      </w:r>
      <w:r>
        <w:rPr>
          <w:spacing w:val="-17"/>
        </w:rPr>
        <w:t xml:space="preserve"> </w:t>
      </w:r>
      <w:r>
        <w:t>селищної</w:t>
      </w:r>
      <w:r>
        <w:rPr>
          <w:spacing w:val="-15"/>
        </w:rPr>
        <w:t xml:space="preserve"> </w:t>
      </w:r>
      <w:r>
        <w:t>ТГ</w:t>
      </w:r>
      <w:r>
        <w:rPr>
          <w:spacing w:val="-18"/>
        </w:rPr>
        <w:t xml:space="preserve"> </w:t>
      </w:r>
      <w:r>
        <w:t>облаштовано</w:t>
      </w:r>
      <w:r>
        <w:rPr>
          <w:spacing w:val="-17"/>
        </w:rPr>
        <w:t xml:space="preserve"> </w:t>
      </w:r>
      <w:r>
        <w:t>56</w:t>
      </w:r>
      <w:r>
        <w:rPr>
          <w:spacing w:val="-16"/>
        </w:rPr>
        <w:t xml:space="preserve"> </w:t>
      </w:r>
      <w:r>
        <w:t>контейнерних майданчиків та 139 контейнерів для збирання змішаних та роздільно зібраних побутових відходів, зокрема для пластику, скла та металу (алюмінієвих банок).</w:t>
      </w:r>
    </w:p>
    <w:p w14:paraId="0FDCB7D7" w14:textId="77777777" w:rsidR="001A6F49" w:rsidRDefault="00000000">
      <w:pPr>
        <w:pStyle w:val="a3"/>
        <w:ind w:left="566" w:right="565"/>
      </w:pPr>
      <w:r>
        <w:t>Місця розміщення контейнерних майданчиків у Великобичківській селищній ТГ наведені в таблиці 2.2.1.1.</w:t>
      </w:r>
    </w:p>
    <w:p w14:paraId="218563A9" w14:textId="77777777" w:rsidR="001A6F49" w:rsidRDefault="00000000">
      <w:pPr>
        <w:pStyle w:val="1"/>
        <w:spacing w:before="318"/>
        <w:ind w:left="641" w:right="638"/>
      </w:pPr>
      <w:r>
        <w:t>Таблиця</w:t>
      </w:r>
      <w:r>
        <w:rPr>
          <w:spacing w:val="-7"/>
        </w:rPr>
        <w:t xml:space="preserve"> </w:t>
      </w:r>
      <w:r>
        <w:t>2.2.1.1.</w:t>
      </w:r>
      <w:r>
        <w:rPr>
          <w:spacing w:val="-5"/>
        </w:rPr>
        <w:t xml:space="preserve"> </w:t>
      </w:r>
      <w:r>
        <w:t>Місця</w:t>
      </w:r>
      <w:r>
        <w:rPr>
          <w:spacing w:val="-7"/>
        </w:rPr>
        <w:t xml:space="preserve"> </w:t>
      </w:r>
      <w:r>
        <w:t>розміщення</w:t>
      </w:r>
      <w:r>
        <w:rPr>
          <w:spacing w:val="-4"/>
        </w:rPr>
        <w:t xml:space="preserve"> </w:t>
      </w:r>
      <w:r>
        <w:t>контейнерних</w:t>
      </w:r>
      <w:r>
        <w:rPr>
          <w:spacing w:val="-4"/>
        </w:rPr>
        <w:t xml:space="preserve"> </w:t>
      </w:r>
      <w:r>
        <w:t>майданчиків</w:t>
      </w:r>
      <w:r>
        <w:rPr>
          <w:spacing w:val="-5"/>
        </w:rPr>
        <w:t xml:space="preserve"> </w:t>
      </w:r>
      <w:r>
        <w:t>у Великобичківській селищній ТГ</w:t>
      </w:r>
    </w:p>
    <w:p w14:paraId="154D18D9" w14:textId="77777777" w:rsidR="001A6F49" w:rsidRDefault="00000000">
      <w:pPr>
        <w:spacing w:line="274" w:lineRule="exact"/>
        <w:ind w:left="637" w:right="638"/>
        <w:jc w:val="center"/>
        <w:rPr>
          <w:sz w:val="24"/>
        </w:rPr>
      </w:pPr>
      <w:r>
        <w:rPr>
          <w:sz w:val="24"/>
        </w:rPr>
        <w:t>(джерело:</w:t>
      </w:r>
      <w:r>
        <w:rPr>
          <w:spacing w:val="-4"/>
          <w:sz w:val="24"/>
        </w:rPr>
        <w:t xml:space="preserve"> </w:t>
      </w:r>
      <w:r>
        <w:rPr>
          <w:sz w:val="24"/>
        </w:rPr>
        <w:t>інформація</w:t>
      </w:r>
      <w:r>
        <w:rPr>
          <w:spacing w:val="-3"/>
          <w:sz w:val="24"/>
        </w:rPr>
        <w:t xml:space="preserve"> </w:t>
      </w:r>
      <w:r>
        <w:rPr>
          <w:sz w:val="24"/>
        </w:rPr>
        <w:t>Великобичківської</w:t>
      </w:r>
      <w:r>
        <w:rPr>
          <w:spacing w:val="-3"/>
          <w:sz w:val="24"/>
        </w:rPr>
        <w:t xml:space="preserve"> </w:t>
      </w:r>
      <w:r>
        <w:rPr>
          <w:sz w:val="24"/>
        </w:rPr>
        <w:t>селищної</w:t>
      </w:r>
      <w:r>
        <w:rPr>
          <w:spacing w:val="-3"/>
          <w:sz w:val="24"/>
        </w:rPr>
        <w:t xml:space="preserve"> </w:t>
      </w:r>
      <w:r>
        <w:rPr>
          <w:spacing w:val="-5"/>
          <w:sz w:val="24"/>
        </w:rPr>
        <w:t>ТГ)</w:t>
      </w:r>
    </w:p>
    <w:tbl>
      <w:tblPr>
        <w:tblStyle w:val="TableNormal"/>
        <w:tblW w:w="0" w:type="auto"/>
        <w:tblInd w:w="1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8"/>
        <w:gridCol w:w="5982"/>
      </w:tblGrid>
      <w:tr w:rsidR="001A6F49" w14:paraId="3D2231F4" w14:textId="77777777">
        <w:trPr>
          <w:trHeight w:val="551"/>
        </w:trPr>
        <w:tc>
          <w:tcPr>
            <w:tcW w:w="818" w:type="dxa"/>
          </w:tcPr>
          <w:p w14:paraId="49BEF720" w14:textId="77777777" w:rsidR="001A6F49" w:rsidRDefault="00000000">
            <w:pPr>
              <w:pStyle w:val="TableParagraph"/>
              <w:spacing w:line="276" w:lineRule="exact"/>
              <w:ind w:left="256" w:right="245" w:firstLine="31"/>
              <w:jc w:val="left"/>
              <w:rPr>
                <w:b/>
                <w:sz w:val="24"/>
              </w:rPr>
            </w:pPr>
            <w:r>
              <w:rPr>
                <w:b/>
                <w:spacing w:val="-10"/>
                <w:sz w:val="24"/>
              </w:rPr>
              <w:t xml:space="preserve">№ </w:t>
            </w:r>
            <w:r>
              <w:rPr>
                <w:b/>
                <w:spacing w:val="-5"/>
                <w:sz w:val="24"/>
              </w:rPr>
              <w:t>з/п</w:t>
            </w:r>
          </w:p>
        </w:tc>
        <w:tc>
          <w:tcPr>
            <w:tcW w:w="5982" w:type="dxa"/>
          </w:tcPr>
          <w:p w14:paraId="3E1B6C9A" w14:textId="77777777" w:rsidR="001A6F49" w:rsidRDefault="00000000">
            <w:pPr>
              <w:pStyle w:val="TableParagraph"/>
              <w:spacing w:before="138"/>
              <w:ind w:left="12"/>
              <w:rPr>
                <w:b/>
                <w:sz w:val="24"/>
              </w:rPr>
            </w:pPr>
            <w:r>
              <w:rPr>
                <w:b/>
                <w:spacing w:val="-2"/>
                <w:sz w:val="24"/>
              </w:rPr>
              <w:t>Адреса</w:t>
            </w:r>
          </w:p>
        </w:tc>
      </w:tr>
      <w:tr w:rsidR="001A6F49" w14:paraId="7CA63AA0" w14:textId="77777777">
        <w:trPr>
          <w:trHeight w:val="551"/>
        </w:trPr>
        <w:tc>
          <w:tcPr>
            <w:tcW w:w="818" w:type="dxa"/>
          </w:tcPr>
          <w:p w14:paraId="63E32798" w14:textId="77777777" w:rsidR="001A6F49" w:rsidRDefault="00000000">
            <w:pPr>
              <w:pStyle w:val="TableParagraph"/>
              <w:spacing w:before="137"/>
              <w:ind w:left="7"/>
              <w:rPr>
                <w:sz w:val="24"/>
              </w:rPr>
            </w:pPr>
            <w:r>
              <w:rPr>
                <w:spacing w:val="-10"/>
                <w:sz w:val="24"/>
              </w:rPr>
              <w:t>1</w:t>
            </w:r>
          </w:p>
        </w:tc>
        <w:tc>
          <w:tcPr>
            <w:tcW w:w="5982" w:type="dxa"/>
          </w:tcPr>
          <w:p w14:paraId="1C72D6C6" w14:textId="77777777" w:rsidR="001A6F49" w:rsidRDefault="00000000">
            <w:pPr>
              <w:pStyle w:val="TableParagraph"/>
              <w:spacing w:line="276" w:lineRule="exact"/>
              <w:ind w:left="108"/>
              <w:jc w:val="left"/>
              <w:rPr>
                <w:sz w:val="24"/>
              </w:rPr>
            </w:pPr>
            <w:r>
              <w:rPr>
                <w:sz w:val="24"/>
              </w:rPr>
              <w:t>с-ще</w:t>
            </w:r>
            <w:r>
              <w:rPr>
                <w:spacing w:val="-8"/>
                <w:sz w:val="24"/>
              </w:rPr>
              <w:t xml:space="preserve"> </w:t>
            </w:r>
            <w:r>
              <w:rPr>
                <w:sz w:val="24"/>
              </w:rPr>
              <w:t>Великий</w:t>
            </w:r>
            <w:r>
              <w:rPr>
                <w:spacing w:val="-7"/>
                <w:sz w:val="24"/>
              </w:rPr>
              <w:t xml:space="preserve"> </w:t>
            </w:r>
            <w:r>
              <w:rPr>
                <w:sz w:val="24"/>
              </w:rPr>
              <w:t>Бичків,</w:t>
            </w:r>
            <w:r>
              <w:rPr>
                <w:spacing w:val="-6"/>
                <w:sz w:val="24"/>
              </w:rPr>
              <w:t xml:space="preserve"> </w:t>
            </w:r>
            <w:r>
              <w:rPr>
                <w:sz w:val="24"/>
              </w:rPr>
              <w:t>вул.</w:t>
            </w:r>
            <w:r>
              <w:rPr>
                <w:spacing w:val="-7"/>
                <w:sz w:val="24"/>
              </w:rPr>
              <w:t xml:space="preserve"> </w:t>
            </w:r>
            <w:r>
              <w:rPr>
                <w:sz w:val="24"/>
              </w:rPr>
              <w:t>Грушевського,</w:t>
            </w:r>
            <w:r>
              <w:rPr>
                <w:spacing w:val="-7"/>
                <w:sz w:val="24"/>
              </w:rPr>
              <w:t xml:space="preserve"> </w:t>
            </w:r>
            <w:r>
              <w:rPr>
                <w:sz w:val="24"/>
              </w:rPr>
              <w:t>108,</w:t>
            </w:r>
            <w:r>
              <w:rPr>
                <w:spacing w:val="-7"/>
                <w:sz w:val="24"/>
              </w:rPr>
              <w:t xml:space="preserve"> </w:t>
            </w:r>
            <w:r>
              <w:rPr>
                <w:sz w:val="24"/>
              </w:rPr>
              <w:t xml:space="preserve">селищна </w:t>
            </w:r>
            <w:r>
              <w:rPr>
                <w:spacing w:val="-4"/>
                <w:sz w:val="24"/>
              </w:rPr>
              <w:t>рада</w:t>
            </w:r>
          </w:p>
        </w:tc>
      </w:tr>
    </w:tbl>
    <w:p w14:paraId="1023FE05" w14:textId="77777777" w:rsidR="001A6F49" w:rsidRDefault="001A6F49">
      <w:pPr>
        <w:pStyle w:val="TableParagraph"/>
        <w:spacing w:line="276" w:lineRule="exact"/>
        <w:jc w:val="left"/>
        <w:rPr>
          <w:sz w:val="24"/>
        </w:rPr>
        <w:sectPr w:rsidR="001A6F49">
          <w:pgSz w:w="11910" w:h="16840"/>
          <w:pgMar w:top="860" w:right="283" w:bottom="1174" w:left="850" w:header="0" w:footer="707" w:gutter="0"/>
          <w:cols w:space="720"/>
        </w:sectPr>
      </w:pPr>
    </w:p>
    <w:tbl>
      <w:tblPr>
        <w:tblStyle w:val="TableNormal"/>
        <w:tblW w:w="0" w:type="auto"/>
        <w:tblInd w:w="1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8"/>
        <w:gridCol w:w="5982"/>
      </w:tblGrid>
      <w:tr w:rsidR="001A6F49" w14:paraId="73CF4282" w14:textId="77777777">
        <w:trPr>
          <w:trHeight w:val="551"/>
        </w:trPr>
        <w:tc>
          <w:tcPr>
            <w:tcW w:w="818" w:type="dxa"/>
          </w:tcPr>
          <w:p w14:paraId="4FD4BCE3" w14:textId="77777777" w:rsidR="001A6F49" w:rsidRDefault="00000000">
            <w:pPr>
              <w:pStyle w:val="TableParagraph"/>
              <w:spacing w:before="138"/>
              <w:ind w:left="7"/>
              <w:rPr>
                <w:sz w:val="24"/>
              </w:rPr>
            </w:pPr>
            <w:r>
              <w:rPr>
                <w:spacing w:val="-10"/>
                <w:sz w:val="24"/>
              </w:rPr>
              <w:t>2</w:t>
            </w:r>
          </w:p>
        </w:tc>
        <w:tc>
          <w:tcPr>
            <w:tcW w:w="5982" w:type="dxa"/>
          </w:tcPr>
          <w:p w14:paraId="2F5F3DB6" w14:textId="77777777" w:rsidR="001A6F49" w:rsidRDefault="00000000">
            <w:pPr>
              <w:pStyle w:val="TableParagraph"/>
              <w:spacing w:line="276" w:lineRule="exact"/>
              <w:ind w:left="108"/>
              <w:jc w:val="left"/>
              <w:rPr>
                <w:sz w:val="24"/>
              </w:rPr>
            </w:pPr>
            <w:r>
              <w:rPr>
                <w:sz w:val="24"/>
              </w:rPr>
              <w:t>с-ще</w:t>
            </w:r>
            <w:r>
              <w:rPr>
                <w:spacing w:val="-8"/>
                <w:sz w:val="24"/>
              </w:rPr>
              <w:t xml:space="preserve"> </w:t>
            </w:r>
            <w:r>
              <w:rPr>
                <w:sz w:val="24"/>
              </w:rPr>
              <w:t>Великий</w:t>
            </w:r>
            <w:r>
              <w:rPr>
                <w:spacing w:val="-8"/>
                <w:sz w:val="24"/>
              </w:rPr>
              <w:t xml:space="preserve"> </w:t>
            </w:r>
            <w:r>
              <w:rPr>
                <w:sz w:val="24"/>
              </w:rPr>
              <w:t>Бичків,</w:t>
            </w:r>
            <w:r>
              <w:rPr>
                <w:spacing w:val="-7"/>
                <w:sz w:val="24"/>
              </w:rPr>
              <w:t xml:space="preserve"> </w:t>
            </w:r>
            <w:r>
              <w:rPr>
                <w:sz w:val="24"/>
              </w:rPr>
              <w:t>вул.</w:t>
            </w:r>
            <w:r>
              <w:rPr>
                <w:spacing w:val="-8"/>
                <w:sz w:val="24"/>
              </w:rPr>
              <w:t xml:space="preserve"> </w:t>
            </w:r>
            <w:r>
              <w:rPr>
                <w:sz w:val="24"/>
              </w:rPr>
              <w:t>Карпатських</w:t>
            </w:r>
            <w:r>
              <w:rPr>
                <w:spacing w:val="-10"/>
                <w:sz w:val="24"/>
              </w:rPr>
              <w:t xml:space="preserve"> </w:t>
            </w:r>
            <w:r>
              <w:rPr>
                <w:sz w:val="24"/>
              </w:rPr>
              <w:t xml:space="preserve">Січовиків, </w:t>
            </w:r>
            <w:r>
              <w:rPr>
                <w:spacing w:val="-2"/>
                <w:sz w:val="24"/>
              </w:rPr>
              <w:t>цвинтар</w:t>
            </w:r>
          </w:p>
        </w:tc>
      </w:tr>
      <w:tr w:rsidR="001A6F49" w14:paraId="0C851F07" w14:textId="77777777">
        <w:trPr>
          <w:trHeight w:val="275"/>
        </w:trPr>
        <w:tc>
          <w:tcPr>
            <w:tcW w:w="818" w:type="dxa"/>
          </w:tcPr>
          <w:p w14:paraId="71377BCC" w14:textId="77777777" w:rsidR="001A6F49" w:rsidRDefault="00000000">
            <w:pPr>
              <w:pStyle w:val="TableParagraph"/>
              <w:spacing w:line="255" w:lineRule="exact"/>
              <w:ind w:left="7"/>
              <w:rPr>
                <w:sz w:val="24"/>
              </w:rPr>
            </w:pPr>
            <w:r>
              <w:rPr>
                <w:spacing w:val="-10"/>
                <w:sz w:val="24"/>
              </w:rPr>
              <w:t>3</w:t>
            </w:r>
          </w:p>
        </w:tc>
        <w:tc>
          <w:tcPr>
            <w:tcW w:w="5982" w:type="dxa"/>
          </w:tcPr>
          <w:p w14:paraId="789523A3" w14:textId="77777777" w:rsidR="001A6F49" w:rsidRDefault="00000000">
            <w:pPr>
              <w:pStyle w:val="TableParagraph"/>
              <w:spacing w:line="255" w:lineRule="exact"/>
              <w:ind w:left="108"/>
              <w:jc w:val="left"/>
              <w:rPr>
                <w:sz w:val="24"/>
              </w:rPr>
            </w:pPr>
            <w:r>
              <w:rPr>
                <w:sz w:val="24"/>
              </w:rPr>
              <w:t>с-ще</w:t>
            </w:r>
            <w:r>
              <w:rPr>
                <w:spacing w:val="-6"/>
                <w:sz w:val="24"/>
              </w:rPr>
              <w:t xml:space="preserve"> </w:t>
            </w:r>
            <w:r>
              <w:rPr>
                <w:sz w:val="24"/>
              </w:rPr>
              <w:t>Великий</w:t>
            </w:r>
            <w:r>
              <w:rPr>
                <w:spacing w:val="-2"/>
                <w:sz w:val="24"/>
              </w:rPr>
              <w:t xml:space="preserve"> </w:t>
            </w:r>
            <w:r>
              <w:rPr>
                <w:sz w:val="24"/>
              </w:rPr>
              <w:t>Бичків,</w:t>
            </w:r>
            <w:r>
              <w:rPr>
                <w:spacing w:val="-2"/>
                <w:sz w:val="24"/>
              </w:rPr>
              <w:t xml:space="preserve"> </w:t>
            </w:r>
            <w:r>
              <w:rPr>
                <w:sz w:val="24"/>
              </w:rPr>
              <w:t>вул.</w:t>
            </w:r>
            <w:r>
              <w:rPr>
                <w:spacing w:val="-2"/>
                <w:sz w:val="24"/>
              </w:rPr>
              <w:t xml:space="preserve"> </w:t>
            </w:r>
            <w:r>
              <w:rPr>
                <w:sz w:val="24"/>
              </w:rPr>
              <w:t>Івана</w:t>
            </w:r>
            <w:r>
              <w:rPr>
                <w:spacing w:val="-3"/>
                <w:sz w:val="24"/>
              </w:rPr>
              <w:t xml:space="preserve"> </w:t>
            </w:r>
            <w:r>
              <w:rPr>
                <w:sz w:val="24"/>
              </w:rPr>
              <w:t>Франка,</w:t>
            </w:r>
            <w:r>
              <w:rPr>
                <w:spacing w:val="-2"/>
                <w:sz w:val="24"/>
              </w:rPr>
              <w:t xml:space="preserve"> цвинтар</w:t>
            </w:r>
          </w:p>
        </w:tc>
      </w:tr>
      <w:tr w:rsidR="001A6F49" w14:paraId="223B64FC" w14:textId="77777777">
        <w:trPr>
          <w:trHeight w:val="278"/>
        </w:trPr>
        <w:tc>
          <w:tcPr>
            <w:tcW w:w="818" w:type="dxa"/>
          </w:tcPr>
          <w:p w14:paraId="6A03F7ED" w14:textId="77777777" w:rsidR="001A6F49" w:rsidRDefault="00000000">
            <w:pPr>
              <w:pStyle w:val="TableParagraph"/>
              <w:spacing w:before="1" w:line="257" w:lineRule="exact"/>
              <w:ind w:left="7"/>
              <w:rPr>
                <w:sz w:val="24"/>
              </w:rPr>
            </w:pPr>
            <w:r>
              <w:rPr>
                <w:spacing w:val="-10"/>
                <w:sz w:val="24"/>
              </w:rPr>
              <w:t>4</w:t>
            </w:r>
          </w:p>
        </w:tc>
        <w:tc>
          <w:tcPr>
            <w:tcW w:w="5982" w:type="dxa"/>
          </w:tcPr>
          <w:p w14:paraId="354B3BA1" w14:textId="77777777" w:rsidR="001A6F49" w:rsidRDefault="00000000">
            <w:pPr>
              <w:pStyle w:val="TableParagraph"/>
              <w:spacing w:before="1" w:line="257" w:lineRule="exact"/>
              <w:ind w:left="108"/>
              <w:jc w:val="left"/>
              <w:rPr>
                <w:sz w:val="24"/>
              </w:rPr>
            </w:pPr>
            <w:r>
              <w:rPr>
                <w:sz w:val="24"/>
              </w:rPr>
              <w:t>с-ще</w:t>
            </w:r>
            <w:r>
              <w:rPr>
                <w:spacing w:val="-3"/>
                <w:sz w:val="24"/>
              </w:rPr>
              <w:t xml:space="preserve"> </w:t>
            </w:r>
            <w:r>
              <w:rPr>
                <w:sz w:val="24"/>
              </w:rPr>
              <w:t>Великий</w:t>
            </w:r>
            <w:r>
              <w:rPr>
                <w:spacing w:val="-2"/>
                <w:sz w:val="24"/>
              </w:rPr>
              <w:t xml:space="preserve"> </w:t>
            </w:r>
            <w:r>
              <w:rPr>
                <w:sz w:val="24"/>
              </w:rPr>
              <w:t>Бичків,</w:t>
            </w:r>
            <w:r>
              <w:rPr>
                <w:spacing w:val="-1"/>
                <w:sz w:val="24"/>
              </w:rPr>
              <w:t xml:space="preserve"> </w:t>
            </w:r>
            <w:r>
              <w:rPr>
                <w:sz w:val="24"/>
              </w:rPr>
              <w:t>вул.</w:t>
            </w:r>
            <w:r>
              <w:rPr>
                <w:spacing w:val="-2"/>
                <w:sz w:val="24"/>
              </w:rPr>
              <w:t xml:space="preserve"> </w:t>
            </w:r>
            <w:r>
              <w:rPr>
                <w:sz w:val="24"/>
              </w:rPr>
              <w:t>Гоголя,</w:t>
            </w:r>
            <w:r>
              <w:rPr>
                <w:spacing w:val="-1"/>
                <w:sz w:val="24"/>
              </w:rPr>
              <w:t xml:space="preserve"> </w:t>
            </w:r>
            <w:r>
              <w:rPr>
                <w:spacing w:val="-2"/>
                <w:sz w:val="24"/>
              </w:rPr>
              <w:t>цвинтар</w:t>
            </w:r>
          </w:p>
        </w:tc>
      </w:tr>
      <w:tr w:rsidR="001A6F49" w14:paraId="6C91BE7A" w14:textId="77777777">
        <w:trPr>
          <w:trHeight w:val="275"/>
        </w:trPr>
        <w:tc>
          <w:tcPr>
            <w:tcW w:w="818" w:type="dxa"/>
          </w:tcPr>
          <w:p w14:paraId="5B9DD4B0" w14:textId="77777777" w:rsidR="001A6F49" w:rsidRDefault="00000000">
            <w:pPr>
              <w:pStyle w:val="TableParagraph"/>
              <w:spacing w:line="256" w:lineRule="exact"/>
              <w:ind w:left="7"/>
              <w:rPr>
                <w:sz w:val="24"/>
              </w:rPr>
            </w:pPr>
            <w:r>
              <w:rPr>
                <w:spacing w:val="-10"/>
                <w:sz w:val="24"/>
              </w:rPr>
              <w:t>5</w:t>
            </w:r>
          </w:p>
        </w:tc>
        <w:tc>
          <w:tcPr>
            <w:tcW w:w="5982" w:type="dxa"/>
          </w:tcPr>
          <w:p w14:paraId="50F5462B" w14:textId="77777777" w:rsidR="001A6F49" w:rsidRDefault="00000000">
            <w:pPr>
              <w:pStyle w:val="TableParagraph"/>
              <w:spacing w:line="256" w:lineRule="exact"/>
              <w:ind w:left="108"/>
              <w:jc w:val="left"/>
              <w:rPr>
                <w:sz w:val="24"/>
              </w:rPr>
            </w:pPr>
            <w:r>
              <w:rPr>
                <w:sz w:val="24"/>
              </w:rPr>
              <w:t>с-ще</w:t>
            </w:r>
            <w:r>
              <w:rPr>
                <w:spacing w:val="-5"/>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Грушевського,</w:t>
            </w:r>
            <w:r>
              <w:rPr>
                <w:spacing w:val="-3"/>
                <w:sz w:val="24"/>
              </w:rPr>
              <w:t xml:space="preserve"> </w:t>
            </w:r>
            <w:r>
              <w:rPr>
                <w:spacing w:val="-4"/>
                <w:sz w:val="24"/>
              </w:rPr>
              <w:t>парк</w:t>
            </w:r>
          </w:p>
        </w:tc>
      </w:tr>
      <w:tr w:rsidR="001A6F49" w14:paraId="0F27E85D" w14:textId="77777777">
        <w:trPr>
          <w:trHeight w:val="275"/>
        </w:trPr>
        <w:tc>
          <w:tcPr>
            <w:tcW w:w="818" w:type="dxa"/>
          </w:tcPr>
          <w:p w14:paraId="2E454CE0" w14:textId="77777777" w:rsidR="001A6F49" w:rsidRDefault="00000000">
            <w:pPr>
              <w:pStyle w:val="TableParagraph"/>
              <w:spacing w:line="256" w:lineRule="exact"/>
              <w:ind w:left="7"/>
              <w:rPr>
                <w:sz w:val="24"/>
              </w:rPr>
            </w:pPr>
            <w:r>
              <w:rPr>
                <w:spacing w:val="-10"/>
                <w:sz w:val="24"/>
              </w:rPr>
              <w:t>6</w:t>
            </w:r>
          </w:p>
        </w:tc>
        <w:tc>
          <w:tcPr>
            <w:tcW w:w="5982" w:type="dxa"/>
          </w:tcPr>
          <w:p w14:paraId="33A2FF46"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Великий</w:t>
            </w:r>
            <w:r>
              <w:rPr>
                <w:spacing w:val="-2"/>
                <w:sz w:val="24"/>
              </w:rPr>
              <w:t xml:space="preserve"> </w:t>
            </w:r>
            <w:r>
              <w:rPr>
                <w:sz w:val="24"/>
              </w:rPr>
              <w:t>Бичків,</w:t>
            </w:r>
            <w:r>
              <w:rPr>
                <w:spacing w:val="-1"/>
                <w:sz w:val="24"/>
              </w:rPr>
              <w:t xml:space="preserve"> </w:t>
            </w:r>
            <w:r>
              <w:rPr>
                <w:sz w:val="24"/>
              </w:rPr>
              <w:t>вул.</w:t>
            </w:r>
            <w:r>
              <w:rPr>
                <w:spacing w:val="-2"/>
                <w:sz w:val="24"/>
              </w:rPr>
              <w:t xml:space="preserve"> </w:t>
            </w:r>
            <w:r>
              <w:rPr>
                <w:sz w:val="24"/>
              </w:rPr>
              <w:t>Підгірна,</w:t>
            </w:r>
            <w:r>
              <w:rPr>
                <w:spacing w:val="-2"/>
                <w:sz w:val="24"/>
              </w:rPr>
              <w:t xml:space="preserve"> цвинтар</w:t>
            </w:r>
          </w:p>
        </w:tc>
      </w:tr>
      <w:tr w:rsidR="001A6F49" w14:paraId="4C1B267C" w14:textId="77777777">
        <w:trPr>
          <w:trHeight w:val="551"/>
        </w:trPr>
        <w:tc>
          <w:tcPr>
            <w:tcW w:w="818" w:type="dxa"/>
          </w:tcPr>
          <w:p w14:paraId="0909F9A7" w14:textId="77777777" w:rsidR="001A6F49" w:rsidRDefault="00000000">
            <w:pPr>
              <w:pStyle w:val="TableParagraph"/>
              <w:spacing w:before="138"/>
              <w:ind w:left="7"/>
              <w:rPr>
                <w:sz w:val="24"/>
              </w:rPr>
            </w:pPr>
            <w:r>
              <w:rPr>
                <w:spacing w:val="-10"/>
                <w:sz w:val="24"/>
              </w:rPr>
              <w:t>7</w:t>
            </w:r>
          </w:p>
        </w:tc>
        <w:tc>
          <w:tcPr>
            <w:tcW w:w="5982" w:type="dxa"/>
          </w:tcPr>
          <w:p w14:paraId="5EBB222E" w14:textId="77777777" w:rsidR="001A6F49" w:rsidRDefault="00000000">
            <w:pPr>
              <w:pStyle w:val="TableParagraph"/>
              <w:spacing w:line="276" w:lineRule="exact"/>
              <w:ind w:left="108"/>
              <w:jc w:val="left"/>
              <w:rPr>
                <w:sz w:val="24"/>
              </w:rPr>
            </w:pPr>
            <w:r>
              <w:rPr>
                <w:sz w:val="24"/>
              </w:rPr>
              <w:t>с-ще</w:t>
            </w:r>
            <w:r>
              <w:rPr>
                <w:spacing w:val="-9"/>
                <w:sz w:val="24"/>
              </w:rPr>
              <w:t xml:space="preserve"> </w:t>
            </w:r>
            <w:r>
              <w:rPr>
                <w:sz w:val="24"/>
              </w:rPr>
              <w:t>Великий</w:t>
            </w:r>
            <w:r>
              <w:rPr>
                <w:spacing w:val="-8"/>
                <w:sz w:val="24"/>
              </w:rPr>
              <w:t xml:space="preserve"> </w:t>
            </w:r>
            <w:r>
              <w:rPr>
                <w:sz w:val="24"/>
              </w:rPr>
              <w:t>Бичків,</w:t>
            </w:r>
            <w:r>
              <w:rPr>
                <w:spacing w:val="-7"/>
                <w:sz w:val="24"/>
              </w:rPr>
              <w:t xml:space="preserve"> </w:t>
            </w:r>
            <w:r>
              <w:rPr>
                <w:sz w:val="24"/>
              </w:rPr>
              <w:t>вул.</w:t>
            </w:r>
            <w:r>
              <w:rPr>
                <w:spacing w:val="-8"/>
                <w:sz w:val="24"/>
              </w:rPr>
              <w:t xml:space="preserve"> </w:t>
            </w:r>
            <w:r>
              <w:rPr>
                <w:sz w:val="24"/>
              </w:rPr>
              <w:t>Лисенка,</w:t>
            </w:r>
            <w:r>
              <w:rPr>
                <w:spacing w:val="-7"/>
                <w:sz w:val="24"/>
              </w:rPr>
              <w:t xml:space="preserve"> </w:t>
            </w:r>
            <w:r>
              <w:rPr>
                <w:sz w:val="24"/>
              </w:rPr>
              <w:t xml:space="preserve">багатоквартирний </w:t>
            </w:r>
            <w:r>
              <w:rPr>
                <w:spacing w:val="-2"/>
                <w:sz w:val="24"/>
              </w:rPr>
              <w:t>будинок</w:t>
            </w:r>
          </w:p>
        </w:tc>
      </w:tr>
      <w:tr w:rsidR="001A6F49" w14:paraId="3B8C2412" w14:textId="77777777">
        <w:trPr>
          <w:trHeight w:val="275"/>
        </w:trPr>
        <w:tc>
          <w:tcPr>
            <w:tcW w:w="818" w:type="dxa"/>
          </w:tcPr>
          <w:p w14:paraId="48A052D7" w14:textId="77777777" w:rsidR="001A6F49" w:rsidRDefault="00000000">
            <w:pPr>
              <w:pStyle w:val="TableParagraph"/>
              <w:spacing w:line="255" w:lineRule="exact"/>
              <w:ind w:left="7"/>
              <w:rPr>
                <w:sz w:val="24"/>
              </w:rPr>
            </w:pPr>
            <w:r>
              <w:rPr>
                <w:spacing w:val="-10"/>
                <w:sz w:val="24"/>
              </w:rPr>
              <w:t>8</w:t>
            </w:r>
          </w:p>
        </w:tc>
        <w:tc>
          <w:tcPr>
            <w:tcW w:w="5982" w:type="dxa"/>
          </w:tcPr>
          <w:p w14:paraId="4996DC3E" w14:textId="77777777" w:rsidR="001A6F49" w:rsidRDefault="00000000">
            <w:pPr>
              <w:pStyle w:val="TableParagraph"/>
              <w:spacing w:line="255" w:lineRule="exact"/>
              <w:ind w:left="108"/>
              <w:jc w:val="left"/>
              <w:rPr>
                <w:sz w:val="24"/>
              </w:rPr>
            </w:pPr>
            <w:r>
              <w:rPr>
                <w:sz w:val="24"/>
              </w:rPr>
              <w:t>с-ще</w:t>
            </w:r>
            <w:r>
              <w:rPr>
                <w:spacing w:val="-5"/>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Грушевського,</w:t>
            </w:r>
            <w:r>
              <w:rPr>
                <w:spacing w:val="-3"/>
                <w:sz w:val="24"/>
              </w:rPr>
              <w:t xml:space="preserve"> </w:t>
            </w:r>
            <w:r>
              <w:rPr>
                <w:spacing w:val="-2"/>
                <w:sz w:val="24"/>
              </w:rPr>
              <w:t>цвинтар</w:t>
            </w:r>
          </w:p>
        </w:tc>
      </w:tr>
      <w:tr w:rsidR="001A6F49" w14:paraId="28BF9ABF" w14:textId="77777777">
        <w:trPr>
          <w:trHeight w:val="551"/>
        </w:trPr>
        <w:tc>
          <w:tcPr>
            <w:tcW w:w="818" w:type="dxa"/>
          </w:tcPr>
          <w:p w14:paraId="0A508F73" w14:textId="77777777" w:rsidR="001A6F49" w:rsidRDefault="00000000">
            <w:pPr>
              <w:pStyle w:val="TableParagraph"/>
              <w:spacing w:before="138"/>
              <w:ind w:left="7"/>
              <w:rPr>
                <w:sz w:val="24"/>
              </w:rPr>
            </w:pPr>
            <w:r>
              <w:rPr>
                <w:spacing w:val="-10"/>
                <w:sz w:val="24"/>
              </w:rPr>
              <w:t>9</w:t>
            </w:r>
          </w:p>
        </w:tc>
        <w:tc>
          <w:tcPr>
            <w:tcW w:w="5982" w:type="dxa"/>
          </w:tcPr>
          <w:p w14:paraId="4F9BD823" w14:textId="77777777" w:rsidR="001A6F49" w:rsidRDefault="00000000">
            <w:pPr>
              <w:pStyle w:val="TableParagraph"/>
              <w:spacing w:line="276" w:lineRule="exact"/>
              <w:ind w:left="108" w:right="175"/>
              <w:jc w:val="left"/>
              <w:rPr>
                <w:sz w:val="24"/>
              </w:rPr>
            </w:pPr>
            <w:r>
              <w:rPr>
                <w:sz w:val="24"/>
              </w:rPr>
              <w:t>с-ще</w:t>
            </w:r>
            <w:r>
              <w:rPr>
                <w:spacing w:val="-9"/>
                <w:sz w:val="24"/>
              </w:rPr>
              <w:t xml:space="preserve"> </w:t>
            </w:r>
            <w:r>
              <w:rPr>
                <w:sz w:val="24"/>
              </w:rPr>
              <w:t>Великий</w:t>
            </w:r>
            <w:r>
              <w:rPr>
                <w:spacing w:val="-8"/>
                <w:sz w:val="24"/>
              </w:rPr>
              <w:t xml:space="preserve"> </w:t>
            </w:r>
            <w:r>
              <w:rPr>
                <w:sz w:val="24"/>
              </w:rPr>
              <w:t>Бичків,</w:t>
            </w:r>
            <w:r>
              <w:rPr>
                <w:spacing w:val="-7"/>
                <w:sz w:val="24"/>
              </w:rPr>
              <w:t xml:space="preserve"> </w:t>
            </w:r>
            <w:r>
              <w:rPr>
                <w:sz w:val="24"/>
              </w:rPr>
              <w:t>вул.</w:t>
            </w:r>
            <w:r>
              <w:rPr>
                <w:spacing w:val="-8"/>
                <w:sz w:val="24"/>
              </w:rPr>
              <w:t xml:space="preserve"> </w:t>
            </w:r>
            <w:r>
              <w:rPr>
                <w:sz w:val="24"/>
              </w:rPr>
              <w:t>Довбуша,</w:t>
            </w:r>
            <w:r>
              <w:rPr>
                <w:spacing w:val="-8"/>
                <w:sz w:val="24"/>
              </w:rPr>
              <w:t xml:space="preserve"> </w:t>
            </w:r>
            <w:r>
              <w:rPr>
                <w:sz w:val="24"/>
              </w:rPr>
              <w:t xml:space="preserve">дитячий </w:t>
            </w:r>
            <w:r>
              <w:rPr>
                <w:spacing w:val="-2"/>
                <w:sz w:val="24"/>
              </w:rPr>
              <w:t>майданчик</w:t>
            </w:r>
          </w:p>
        </w:tc>
      </w:tr>
      <w:tr w:rsidR="001A6F49" w14:paraId="586E99F3" w14:textId="77777777">
        <w:trPr>
          <w:trHeight w:val="277"/>
        </w:trPr>
        <w:tc>
          <w:tcPr>
            <w:tcW w:w="818" w:type="dxa"/>
          </w:tcPr>
          <w:p w14:paraId="59A057AB" w14:textId="77777777" w:rsidR="001A6F49" w:rsidRDefault="00000000">
            <w:pPr>
              <w:pStyle w:val="TableParagraph"/>
              <w:spacing w:before="1" w:line="257" w:lineRule="exact"/>
              <w:ind w:left="7"/>
              <w:rPr>
                <w:sz w:val="24"/>
              </w:rPr>
            </w:pPr>
            <w:r>
              <w:rPr>
                <w:spacing w:val="-5"/>
                <w:sz w:val="24"/>
              </w:rPr>
              <w:t>10</w:t>
            </w:r>
          </w:p>
        </w:tc>
        <w:tc>
          <w:tcPr>
            <w:tcW w:w="5982" w:type="dxa"/>
          </w:tcPr>
          <w:p w14:paraId="7750237E" w14:textId="77777777" w:rsidR="001A6F49" w:rsidRDefault="00000000">
            <w:pPr>
              <w:pStyle w:val="TableParagraph"/>
              <w:spacing w:before="1" w:line="257" w:lineRule="exact"/>
              <w:ind w:left="108"/>
              <w:jc w:val="left"/>
              <w:rPr>
                <w:sz w:val="24"/>
              </w:rPr>
            </w:pPr>
            <w:r>
              <w:rPr>
                <w:sz w:val="24"/>
              </w:rPr>
              <w:t>с-ще</w:t>
            </w:r>
            <w:r>
              <w:rPr>
                <w:spacing w:val="-3"/>
                <w:sz w:val="24"/>
              </w:rPr>
              <w:t xml:space="preserve"> </w:t>
            </w:r>
            <w:r>
              <w:rPr>
                <w:sz w:val="24"/>
              </w:rPr>
              <w:t>Великий</w:t>
            </w:r>
            <w:r>
              <w:rPr>
                <w:spacing w:val="-2"/>
                <w:sz w:val="24"/>
              </w:rPr>
              <w:t xml:space="preserve"> </w:t>
            </w:r>
            <w:r>
              <w:rPr>
                <w:sz w:val="24"/>
              </w:rPr>
              <w:t>Бичків,</w:t>
            </w:r>
            <w:r>
              <w:rPr>
                <w:spacing w:val="-1"/>
                <w:sz w:val="24"/>
              </w:rPr>
              <w:t xml:space="preserve"> </w:t>
            </w:r>
            <w:r>
              <w:rPr>
                <w:spacing w:val="-2"/>
                <w:sz w:val="24"/>
              </w:rPr>
              <w:t>вул.Верховинська,5</w:t>
            </w:r>
          </w:p>
        </w:tc>
      </w:tr>
      <w:tr w:rsidR="001A6F49" w14:paraId="70C79B1E" w14:textId="77777777">
        <w:trPr>
          <w:trHeight w:val="275"/>
        </w:trPr>
        <w:tc>
          <w:tcPr>
            <w:tcW w:w="818" w:type="dxa"/>
          </w:tcPr>
          <w:p w14:paraId="2614DED0" w14:textId="77777777" w:rsidR="001A6F49" w:rsidRDefault="00000000">
            <w:pPr>
              <w:pStyle w:val="TableParagraph"/>
              <w:spacing w:line="256" w:lineRule="exact"/>
              <w:ind w:left="7"/>
              <w:rPr>
                <w:sz w:val="24"/>
              </w:rPr>
            </w:pPr>
            <w:r>
              <w:rPr>
                <w:spacing w:val="-5"/>
                <w:sz w:val="24"/>
              </w:rPr>
              <w:t>11</w:t>
            </w:r>
          </w:p>
        </w:tc>
        <w:tc>
          <w:tcPr>
            <w:tcW w:w="5982" w:type="dxa"/>
          </w:tcPr>
          <w:p w14:paraId="09B49BBF" w14:textId="77777777" w:rsidR="001A6F49" w:rsidRDefault="00000000">
            <w:pPr>
              <w:pStyle w:val="TableParagraph"/>
              <w:spacing w:line="256" w:lineRule="exact"/>
              <w:ind w:left="108"/>
              <w:jc w:val="left"/>
              <w:rPr>
                <w:sz w:val="24"/>
              </w:rPr>
            </w:pPr>
            <w:r>
              <w:rPr>
                <w:sz w:val="24"/>
              </w:rPr>
              <w:t>с-ще</w:t>
            </w:r>
            <w:r>
              <w:rPr>
                <w:spacing w:val="-5"/>
                <w:sz w:val="24"/>
              </w:rPr>
              <w:t xml:space="preserve"> </w:t>
            </w:r>
            <w:r>
              <w:rPr>
                <w:sz w:val="24"/>
              </w:rPr>
              <w:t>Великий</w:t>
            </w:r>
            <w:r>
              <w:rPr>
                <w:spacing w:val="-2"/>
                <w:sz w:val="24"/>
              </w:rPr>
              <w:t xml:space="preserve"> </w:t>
            </w:r>
            <w:r>
              <w:rPr>
                <w:sz w:val="24"/>
              </w:rPr>
              <w:t>Бичків,</w:t>
            </w:r>
            <w:r>
              <w:rPr>
                <w:spacing w:val="-1"/>
                <w:sz w:val="24"/>
              </w:rPr>
              <w:t xml:space="preserve"> </w:t>
            </w:r>
            <w:r>
              <w:rPr>
                <w:spacing w:val="-2"/>
                <w:sz w:val="24"/>
              </w:rPr>
              <w:t>вул.Грушевського,73</w:t>
            </w:r>
          </w:p>
        </w:tc>
      </w:tr>
      <w:tr w:rsidR="001A6F49" w14:paraId="1CDADAAC" w14:textId="77777777">
        <w:trPr>
          <w:trHeight w:val="275"/>
        </w:trPr>
        <w:tc>
          <w:tcPr>
            <w:tcW w:w="818" w:type="dxa"/>
          </w:tcPr>
          <w:p w14:paraId="3496B899" w14:textId="77777777" w:rsidR="001A6F49" w:rsidRDefault="00000000">
            <w:pPr>
              <w:pStyle w:val="TableParagraph"/>
              <w:spacing w:line="256" w:lineRule="exact"/>
              <w:ind w:left="7"/>
              <w:rPr>
                <w:sz w:val="24"/>
              </w:rPr>
            </w:pPr>
            <w:r>
              <w:rPr>
                <w:spacing w:val="-5"/>
                <w:sz w:val="24"/>
              </w:rPr>
              <w:t>12</w:t>
            </w:r>
          </w:p>
        </w:tc>
        <w:tc>
          <w:tcPr>
            <w:tcW w:w="5982" w:type="dxa"/>
          </w:tcPr>
          <w:p w14:paraId="1534923D"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Карпатських</w:t>
            </w:r>
            <w:r>
              <w:rPr>
                <w:spacing w:val="-6"/>
                <w:sz w:val="24"/>
              </w:rPr>
              <w:t xml:space="preserve"> </w:t>
            </w:r>
            <w:r>
              <w:rPr>
                <w:sz w:val="24"/>
              </w:rPr>
              <w:t>Січовиків,</w:t>
            </w:r>
            <w:r>
              <w:rPr>
                <w:spacing w:val="-2"/>
                <w:sz w:val="24"/>
              </w:rPr>
              <w:t xml:space="preserve"> </w:t>
            </w:r>
            <w:r>
              <w:rPr>
                <w:spacing w:val="-5"/>
                <w:sz w:val="24"/>
              </w:rPr>
              <w:t>37</w:t>
            </w:r>
          </w:p>
        </w:tc>
      </w:tr>
      <w:tr w:rsidR="001A6F49" w14:paraId="515AD8ED" w14:textId="77777777">
        <w:trPr>
          <w:trHeight w:val="275"/>
        </w:trPr>
        <w:tc>
          <w:tcPr>
            <w:tcW w:w="818" w:type="dxa"/>
          </w:tcPr>
          <w:p w14:paraId="1303A7EB" w14:textId="77777777" w:rsidR="001A6F49" w:rsidRDefault="00000000">
            <w:pPr>
              <w:pStyle w:val="TableParagraph"/>
              <w:spacing w:line="256" w:lineRule="exact"/>
              <w:ind w:left="7"/>
              <w:rPr>
                <w:sz w:val="24"/>
              </w:rPr>
            </w:pPr>
            <w:r>
              <w:rPr>
                <w:spacing w:val="-5"/>
                <w:sz w:val="24"/>
              </w:rPr>
              <w:t>13</w:t>
            </w:r>
          </w:p>
        </w:tc>
        <w:tc>
          <w:tcPr>
            <w:tcW w:w="5982" w:type="dxa"/>
          </w:tcPr>
          <w:p w14:paraId="0E4D9507"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Карпатських</w:t>
            </w:r>
            <w:r>
              <w:rPr>
                <w:spacing w:val="-6"/>
                <w:sz w:val="24"/>
              </w:rPr>
              <w:t xml:space="preserve"> </w:t>
            </w:r>
            <w:r>
              <w:rPr>
                <w:sz w:val="24"/>
              </w:rPr>
              <w:t>Січовиків,</w:t>
            </w:r>
            <w:r>
              <w:rPr>
                <w:spacing w:val="-2"/>
                <w:sz w:val="24"/>
              </w:rPr>
              <w:t xml:space="preserve"> </w:t>
            </w:r>
            <w:r>
              <w:rPr>
                <w:spacing w:val="-5"/>
                <w:sz w:val="24"/>
              </w:rPr>
              <w:t>81</w:t>
            </w:r>
          </w:p>
        </w:tc>
      </w:tr>
      <w:tr w:rsidR="001A6F49" w14:paraId="3BACB2CD" w14:textId="77777777">
        <w:trPr>
          <w:trHeight w:val="275"/>
        </w:trPr>
        <w:tc>
          <w:tcPr>
            <w:tcW w:w="818" w:type="dxa"/>
          </w:tcPr>
          <w:p w14:paraId="2540DC75" w14:textId="77777777" w:rsidR="001A6F49" w:rsidRDefault="00000000">
            <w:pPr>
              <w:pStyle w:val="TableParagraph"/>
              <w:spacing w:line="256" w:lineRule="exact"/>
              <w:ind w:left="7"/>
              <w:rPr>
                <w:sz w:val="24"/>
              </w:rPr>
            </w:pPr>
            <w:r>
              <w:rPr>
                <w:spacing w:val="-5"/>
                <w:sz w:val="24"/>
              </w:rPr>
              <w:t>14</w:t>
            </w:r>
          </w:p>
        </w:tc>
        <w:tc>
          <w:tcPr>
            <w:tcW w:w="5982" w:type="dxa"/>
          </w:tcPr>
          <w:p w14:paraId="44563E9C"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Карпатських</w:t>
            </w:r>
            <w:r>
              <w:rPr>
                <w:spacing w:val="-6"/>
                <w:sz w:val="24"/>
              </w:rPr>
              <w:t xml:space="preserve"> </w:t>
            </w:r>
            <w:r>
              <w:rPr>
                <w:sz w:val="24"/>
              </w:rPr>
              <w:t>Січовиків,</w:t>
            </w:r>
            <w:r>
              <w:rPr>
                <w:spacing w:val="-2"/>
                <w:sz w:val="24"/>
              </w:rPr>
              <w:t xml:space="preserve"> </w:t>
            </w:r>
            <w:r>
              <w:rPr>
                <w:spacing w:val="-5"/>
                <w:sz w:val="24"/>
              </w:rPr>
              <w:t>111</w:t>
            </w:r>
          </w:p>
        </w:tc>
      </w:tr>
      <w:tr w:rsidR="001A6F49" w14:paraId="6B5F0133" w14:textId="77777777">
        <w:trPr>
          <w:trHeight w:val="276"/>
        </w:trPr>
        <w:tc>
          <w:tcPr>
            <w:tcW w:w="818" w:type="dxa"/>
          </w:tcPr>
          <w:p w14:paraId="6B542AED" w14:textId="77777777" w:rsidR="001A6F49" w:rsidRDefault="00000000">
            <w:pPr>
              <w:pStyle w:val="TableParagraph"/>
              <w:spacing w:line="256" w:lineRule="exact"/>
              <w:ind w:left="7"/>
              <w:rPr>
                <w:sz w:val="24"/>
              </w:rPr>
            </w:pPr>
            <w:r>
              <w:rPr>
                <w:spacing w:val="-5"/>
                <w:sz w:val="24"/>
              </w:rPr>
              <w:t>15</w:t>
            </w:r>
          </w:p>
        </w:tc>
        <w:tc>
          <w:tcPr>
            <w:tcW w:w="5982" w:type="dxa"/>
          </w:tcPr>
          <w:p w14:paraId="16FFB8BE"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Крушник,</w:t>
            </w:r>
            <w:r>
              <w:rPr>
                <w:spacing w:val="-2"/>
                <w:sz w:val="24"/>
              </w:rPr>
              <w:t xml:space="preserve"> </w:t>
            </w:r>
            <w:r>
              <w:rPr>
                <w:spacing w:val="-10"/>
                <w:sz w:val="24"/>
              </w:rPr>
              <w:t>1</w:t>
            </w:r>
          </w:p>
        </w:tc>
      </w:tr>
      <w:tr w:rsidR="001A6F49" w14:paraId="4EF448EB" w14:textId="77777777">
        <w:trPr>
          <w:trHeight w:val="275"/>
        </w:trPr>
        <w:tc>
          <w:tcPr>
            <w:tcW w:w="818" w:type="dxa"/>
          </w:tcPr>
          <w:p w14:paraId="36BDF9DD" w14:textId="77777777" w:rsidR="001A6F49" w:rsidRDefault="00000000">
            <w:pPr>
              <w:pStyle w:val="TableParagraph"/>
              <w:spacing w:line="256" w:lineRule="exact"/>
              <w:ind w:left="7"/>
              <w:rPr>
                <w:sz w:val="24"/>
              </w:rPr>
            </w:pPr>
            <w:r>
              <w:rPr>
                <w:spacing w:val="-5"/>
                <w:sz w:val="24"/>
              </w:rPr>
              <w:t>16</w:t>
            </w:r>
          </w:p>
        </w:tc>
        <w:tc>
          <w:tcPr>
            <w:tcW w:w="5982" w:type="dxa"/>
          </w:tcPr>
          <w:p w14:paraId="31276256"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Крушник,</w:t>
            </w:r>
            <w:r>
              <w:rPr>
                <w:spacing w:val="-2"/>
                <w:sz w:val="24"/>
              </w:rPr>
              <w:t xml:space="preserve"> </w:t>
            </w:r>
            <w:r>
              <w:rPr>
                <w:spacing w:val="-10"/>
                <w:sz w:val="24"/>
              </w:rPr>
              <w:t>9</w:t>
            </w:r>
          </w:p>
        </w:tc>
      </w:tr>
      <w:tr w:rsidR="001A6F49" w14:paraId="17F320B1" w14:textId="77777777">
        <w:trPr>
          <w:trHeight w:val="277"/>
        </w:trPr>
        <w:tc>
          <w:tcPr>
            <w:tcW w:w="818" w:type="dxa"/>
          </w:tcPr>
          <w:p w14:paraId="0C9E4ABF" w14:textId="77777777" w:rsidR="001A6F49" w:rsidRDefault="00000000">
            <w:pPr>
              <w:pStyle w:val="TableParagraph"/>
              <w:spacing w:before="1" w:line="257" w:lineRule="exact"/>
              <w:ind w:left="7"/>
              <w:rPr>
                <w:sz w:val="24"/>
              </w:rPr>
            </w:pPr>
            <w:r>
              <w:rPr>
                <w:spacing w:val="-5"/>
                <w:sz w:val="24"/>
              </w:rPr>
              <w:t>17</w:t>
            </w:r>
          </w:p>
        </w:tc>
        <w:tc>
          <w:tcPr>
            <w:tcW w:w="5982" w:type="dxa"/>
          </w:tcPr>
          <w:p w14:paraId="2FA64007" w14:textId="77777777" w:rsidR="001A6F49" w:rsidRDefault="00000000">
            <w:pPr>
              <w:pStyle w:val="TableParagraph"/>
              <w:spacing w:before="1" w:line="257" w:lineRule="exact"/>
              <w:ind w:left="108"/>
              <w:jc w:val="left"/>
              <w:rPr>
                <w:sz w:val="24"/>
              </w:rPr>
            </w:pPr>
            <w:r>
              <w:rPr>
                <w:sz w:val="24"/>
              </w:rPr>
              <w:t>с-ще</w:t>
            </w:r>
            <w:r>
              <w:rPr>
                <w:spacing w:val="-6"/>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Крушник,</w:t>
            </w:r>
            <w:r>
              <w:rPr>
                <w:spacing w:val="-2"/>
                <w:sz w:val="24"/>
              </w:rPr>
              <w:t xml:space="preserve"> </w:t>
            </w:r>
            <w:r>
              <w:rPr>
                <w:spacing w:val="-5"/>
                <w:sz w:val="24"/>
              </w:rPr>
              <w:t>59</w:t>
            </w:r>
          </w:p>
        </w:tc>
      </w:tr>
      <w:tr w:rsidR="001A6F49" w14:paraId="0407BC1C" w14:textId="77777777">
        <w:trPr>
          <w:trHeight w:val="275"/>
        </w:trPr>
        <w:tc>
          <w:tcPr>
            <w:tcW w:w="818" w:type="dxa"/>
          </w:tcPr>
          <w:p w14:paraId="6539D91A" w14:textId="77777777" w:rsidR="001A6F49" w:rsidRDefault="00000000">
            <w:pPr>
              <w:pStyle w:val="TableParagraph"/>
              <w:spacing w:line="256" w:lineRule="exact"/>
              <w:ind w:left="7"/>
              <w:rPr>
                <w:sz w:val="24"/>
              </w:rPr>
            </w:pPr>
            <w:r>
              <w:rPr>
                <w:spacing w:val="-5"/>
                <w:sz w:val="24"/>
              </w:rPr>
              <w:t>18</w:t>
            </w:r>
          </w:p>
        </w:tc>
        <w:tc>
          <w:tcPr>
            <w:tcW w:w="5982" w:type="dxa"/>
          </w:tcPr>
          <w:p w14:paraId="774A9A20"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Крушник,</w:t>
            </w:r>
            <w:r>
              <w:rPr>
                <w:spacing w:val="-2"/>
                <w:sz w:val="24"/>
              </w:rPr>
              <w:t xml:space="preserve"> </w:t>
            </w:r>
            <w:r>
              <w:rPr>
                <w:spacing w:val="-5"/>
                <w:sz w:val="24"/>
              </w:rPr>
              <w:t>95</w:t>
            </w:r>
          </w:p>
        </w:tc>
      </w:tr>
      <w:tr w:rsidR="001A6F49" w14:paraId="10825C15" w14:textId="77777777">
        <w:trPr>
          <w:trHeight w:val="275"/>
        </w:trPr>
        <w:tc>
          <w:tcPr>
            <w:tcW w:w="818" w:type="dxa"/>
          </w:tcPr>
          <w:p w14:paraId="37C822AA" w14:textId="77777777" w:rsidR="001A6F49" w:rsidRDefault="00000000">
            <w:pPr>
              <w:pStyle w:val="TableParagraph"/>
              <w:spacing w:line="256" w:lineRule="exact"/>
              <w:ind w:left="7"/>
              <w:rPr>
                <w:sz w:val="24"/>
              </w:rPr>
            </w:pPr>
            <w:r>
              <w:rPr>
                <w:spacing w:val="-5"/>
                <w:sz w:val="24"/>
              </w:rPr>
              <w:t>19</w:t>
            </w:r>
          </w:p>
        </w:tc>
        <w:tc>
          <w:tcPr>
            <w:tcW w:w="5982" w:type="dxa"/>
          </w:tcPr>
          <w:p w14:paraId="13E698D8"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Незалежності,</w:t>
            </w:r>
            <w:r>
              <w:rPr>
                <w:spacing w:val="-2"/>
                <w:sz w:val="24"/>
              </w:rPr>
              <w:t xml:space="preserve"> </w:t>
            </w:r>
            <w:r>
              <w:rPr>
                <w:spacing w:val="-5"/>
                <w:sz w:val="24"/>
              </w:rPr>
              <w:t>29</w:t>
            </w:r>
          </w:p>
        </w:tc>
      </w:tr>
      <w:tr w:rsidR="001A6F49" w14:paraId="5B178E78" w14:textId="77777777">
        <w:trPr>
          <w:trHeight w:val="275"/>
        </w:trPr>
        <w:tc>
          <w:tcPr>
            <w:tcW w:w="818" w:type="dxa"/>
          </w:tcPr>
          <w:p w14:paraId="74133B49" w14:textId="77777777" w:rsidR="001A6F49" w:rsidRDefault="00000000">
            <w:pPr>
              <w:pStyle w:val="TableParagraph"/>
              <w:spacing w:line="256" w:lineRule="exact"/>
              <w:ind w:left="7"/>
              <w:rPr>
                <w:sz w:val="24"/>
              </w:rPr>
            </w:pPr>
            <w:r>
              <w:rPr>
                <w:spacing w:val="-5"/>
                <w:sz w:val="24"/>
              </w:rPr>
              <w:t>20</w:t>
            </w:r>
          </w:p>
        </w:tc>
        <w:tc>
          <w:tcPr>
            <w:tcW w:w="5982" w:type="dxa"/>
          </w:tcPr>
          <w:p w14:paraId="20D65F6D"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Великий</w:t>
            </w:r>
            <w:r>
              <w:rPr>
                <w:spacing w:val="-3"/>
                <w:sz w:val="24"/>
              </w:rPr>
              <w:t xml:space="preserve"> </w:t>
            </w:r>
            <w:r>
              <w:rPr>
                <w:sz w:val="24"/>
              </w:rPr>
              <w:t>Бичків,</w:t>
            </w:r>
            <w:r>
              <w:rPr>
                <w:spacing w:val="-1"/>
                <w:sz w:val="24"/>
              </w:rPr>
              <w:t xml:space="preserve"> </w:t>
            </w:r>
            <w:r>
              <w:rPr>
                <w:sz w:val="24"/>
              </w:rPr>
              <w:t>вул.</w:t>
            </w:r>
            <w:r>
              <w:rPr>
                <w:spacing w:val="-3"/>
                <w:sz w:val="24"/>
              </w:rPr>
              <w:t xml:space="preserve"> </w:t>
            </w:r>
            <w:r>
              <w:rPr>
                <w:sz w:val="24"/>
              </w:rPr>
              <w:t>Поточанська,</w:t>
            </w:r>
            <w:r>
              <w:rPr>
                <w:spacing w:val="-2"/>
                <w:sz w:val="24"/>
              </w:rPr>
              <w:t xml:space="preserve"> </w:t>
            </w:r>
            <w:r>
              <w:rPr>
                <w:spacing w:val="-5"/>
                <w:sz w:val="24"/>
              </w:rPr>
              <w:t>40</w:t>
            </w:r>
          </w:p>
        </w:tc>
      </w:tr>
      <w:tr w:rsidR="001A6F49" w14:paraId="4444D676" w14:textId="77777777">
        <w:trPr>
          <w:trHeight w:val="275"/>
        </w:trPr>
        <w:tc>
          <w:tcPr>
            <w:tcW w:w="818" w:type="dxa"/>
          </w:tcPr>
          <w:p w14:paraId="31C18270" w14:textId="77777777" w:rsidR="001A6F49" w:rsidRDefault="00000000">
            <w:pPr>
              <w:pStyle w:val="TableParagraph"/>
              <w:spacing w:line="256" w:lineRule="exact"/>
              <w:ind w:left="7"/>
              <w:rPr>
                <w:sz w:val="24"/>
              </w:rPr>
            </w:pPr>
            <w:r>
              <w:rPr>
                <w:spacing w:val="-5"/>
                <w:sz w:val="24"/>
              </w:rPr>
              <w:t>21</w:t>
            </w:r>
          </w:p>
        </w:tc>
        <w:tc>
          <w:tcPr>
            <w:tcW w:w="5982" w:type="dxa"/>
          </w:tcPr>
          <w:p w14:paraId="67B5CB4A" w14:textId="77777777" w:rsidR="001A6F49" w:rsidRDefault="00000000">
            <w:pPr>
              <w:pStyle w:val="TableParagraph"/>
              <w:spacing w:line="256" w:lineRule="exact"/>
              <w:ind w:left="108"/>
              <w:jc w:val="left"/>
              <w:rPr>
                <w:sz w:val="24"/>
              </w:rPr>
            </w:pPr>
            <w:r>
              <w:rPr>
                <w:sz w:val="24"/>
              </w:rPr>
              <w:t>с-ще</w:t>
            </w:r>
            <w:r>
              <w:rPr>
                <w:spacing w:val="-5"/>
                <w:sz w:val="24"/>
              </w:rPr>
              <w:t xml:space="preserve"> </w:t>
            </w:r>
            <w:r>
              <w:rPr>
                <w:sz w:val="24"/>
              </w:rPr>
              <w:t>Великий</w:t>
            </w:r>
            <w:r>
              <w:rPr>
                <w:spacing w:val="-3"/>
                <w:sz w:val="24"/>
              </w:rPr>
              <w:t xml:space="preserve"> </w:t>
            </w:r>
            <w:r>
              <w:rPr>
                <w:sz w:val="24"/>
              </w:rPr>
              <w:t>Бичків,</w:t>
            </w:r>
            <w:r>
              <w:rPr>
                <w:spacing w:val="-3"/>
                <w:sz w:val="24"/>
              </w:rPr>
              <w:t xml:space="preserve"> </w:t>
            </w:r>
            <w:r>
              <w:rPr>
                <w:sz w:val="24"/>
              </w:rPr>
              <w:t>вул.</w:t>
            </w:r>
            <w:r>
              <w:rPr>
                <w:spacing w:val="-3"/>
                <w:sz w:val="24"/>
              </w:rPr>
              <w:t xml:space="preserve"> </w:t>
            </w:r>
            <w:r>
              <w:rPr>
                <w:sz w:val="24"/>
              </w:rPr>
              <w:t>Прикордонна,</w:t>
            </w:r>
            <w:r>
              <w:rPr>
                <w:spacing w:val="-3"/>
                <w:sz w:val="24"/>
              </w:rPr>
              <w:t xml:space="preserve"> </w:t>
            </w:r>
            <w:r>
              <w:rPr>
                <w:spacing w:val="-5"/>
                <w:sz w:val="24"/>
              </w:rPr>
              <w:t>29А</w:t>
            </w:r>
          </w:p>
        </w:tc>
      </w:tr>
      <w:tr w:rsidR="001A6F49" w14:paraId="7F662B0A" w14:textId="77777777">
        <w:trPr>
          <w:trHeight w:val="275"/>
        </w:trPr>
        <w:tc>
          <w:tcPr>
            <w:tcW w:w="818" w:type="dxa"/>
          </w:tcPr>
          <w:p w14:paraId="1FE43B05" w14:textId="77777777" w:rsidR="001A6F49" w:rsidRDefault="00000000">
            <w:pPr>
              <w:pStyle w:val="TableParagraph"/>
              <w:spacing w:line="256" w:lineRule="exact"/>
              <w:ind w:left="7"/>
              <w:rPr>
                <w:sz w:val="24"/>
              </w:rPr>
            </w:pPr>
            <w:r>
              <w:rPr>
                <w:spacing w:val="-5"/>
                <w:sz w:val="24"/>
              </w:rPr>
              <w:t>22</w:t>
            </w:r>
          </w:p>
        </w:tc>
        <w:tc>
          <w:tcPr>
            <w:tcW w:w="5982" w:type="dxa"/>
          </w:tcPr>
          <w:p w14:paraId="11B8F39B"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Великий</w:t>
            </w:r>
            <w:r>
              <w:rPr>
                <w:spacing w:val="-3"/>
                <w:sz w:val="24"/>
              </w:rPr>
              <w:t xml:space="preserve"> </w:t>
            </w:r>
            <w:r>
              <w:rPr>
                <w:sz w:val="24"/>
              </w:rPr>
              <w:t>Бичків,</w:t>
            </w:r>
            <w:r>
              <w:rPr>
                <w:spacing w:val="-1"/>
                <w:sz w:val="24"/>
              </w:rPr>
              <w:t xml:space="preserve"> </w:t>
            </w:r>
            <w:r>
              <w:rPr>
                <w:sz w:val="24"/>
              </w:rPr>
              <w:t>вул.</w:t>
            </w:r>
            <w:r>
              <w:rPr>
                <w:spacing w:val="-3"/>
                <w:sz w:val="24"/>
              </w:rPr>
              <w:t xml:space="preserve"> </w:t>
            </w:r>
            <w:r>
              <w:rPr>
                <w:sz w:val="24"/>
              </w:rPr>
              <w:t>Промислова,</w:t>
            </w:r>
            <w:r>
              <w:rPr>
                <w:spacing w:val="-2"/>
                <w:sz w:val="24"/>
              </w:rPr>
              <w:t xml:space="preserve"> </w:t>
            </w:r>
            <w:r>
              <w:rPr>
                <w:spacing w:val="-5"/>
                <w:sz w:val="24"/>
              </w:rPr>
              <w:t>39</w:t>
            </w:r>
          </w:p>
        </w:tc>
      </w:tr>
      <w:tr w:rsidR="001A6F49" w14:paraId="6D53912A" w14:textId="77777777">
        <w:trPr>
          <w:trHeight w:val="277"/>
        </w:trPr>
        <w:tc>
          <w:tcPr>
            <w:tcW w:w="818" w:type="dxa"/>
          </w:tcPr>
          <w:p w14:paraId="0D8E2582" w14:textId="77777777" w:rsidR="001A6F49" w:rsidRDefault="00000000">
            <w:pPr>
              <w:pStyle w:val="TableParagraph"/>
              <w:spacing w:before="1" w:line="257" w:lineRule="exact"/>
              <w:ind w:left="7"/>
              <w:rPr>
                <w:sz w:val="24"/>
              </w:rPr>
            </w:pPr>
            <w:r>
              <w:rPr>
                <w:spacing w:val="-5"/>
                <w:sz w:val="24"/>
              </w:rPr>
              <w:t>23</w:t>
            </w:r>
          </w:p>
        </w:tc>
        <w:tc>
          <w:tcPr>
            <w:tcW w:w="5982" w:type="dxa"/>
          </w:tcPr>
          <w:p w14:paraId="21419DE8" w14:textId="77777777" w:rsidR="001A6F49" w:rsidRDefault="00000000">
            <w:pPr>
              <w:pStyle w:val="TableParagraph"/>
              <w:spacing w:before="1" w:line="257" w:lineRule="exact"/>
              <w:ind w:left="108"/>
              <w:jc w:val="left"/>
              <w:rPr>
                <w:sz w:val="24"/>
              </w:rPr>
            </w:pPr>
            <w:r>
              <w:rPr>
                <w:sz w:val="24"/>
              </w:rPr>
              <w:t>с-ще</w:t>
            </w:r>
            <w:r>
              <w:rPr>
                <w:spacing w:val="-6"/>
                <w:sz w:val="24"/>
              </w:rPr>
              <w:t xml:space="preserve"> </w:t>
            </w:r>
            <w:r>
              <w:rPr>
                <w:sz w:val="24"/>
              </w:rPr>
              <w:t>Великий</w:t>
            </w:r>
            <w:r>
              <w:rPr>
                <w:spacing w:val="-3"/>
                <w:sz w:val="24"/>
              </w:rPr>
              <w:t xml:space="preserve"> </w:t>
            </w:r>
            <w:r>
              <w:rPr>
                <w:sz w:val="24"/>
              </w:rPr>
              <w:t>Бичків,</w:t>
            </w:r>
            <w:r>
              <w:rPr>
                <w:spacing w:val="-1"/>
                <w:sz w:val="24"/>
              </w:rPr>
              <w:t xml:space="preserve"> </w:t>
            </w:r>
            <w:r>
              <w:rPr>
                <w:sz w:val="24"/>
              </w:rPr>
              <w:t>вул.</w:t>
            </w:r>
            <w:r>
              <w:rPr>
                <w:spacing w:val="-3"/>
                <w:sz w:val="24"/>
              </w:rPr>
              <w:t xml:space="preserve"> </w:t>
            </w:r>
            <w:r>
              <w:rPr>
                <w:sz w:val="24"/>
              </w:rPr>
              <w:t>Промислова,</w:t>
            </w:r>
            <w:r>
              <w:rPr>
                <w:spacing w:val="-2"/>
                <w:sz w:val="24"/>
              </w:rPr>
              <w:t xml:space="preserve"> </w:t>
            </w:r>
            <w:r>
              <w:rPr>
                <w:spacing w:val="-5"/>
                <w:sz w:val="24"/>
              </w:rPr>
              <w:t>66</w:t>
            </w:r>
          </w:p>
        </w:tc>
      </w:tr>
      <w:tr w:rsidR="001A6F49" w14:paraId="3F97CBAB" w14:textId="77777777">
        <w:trPr>
          <w:trHeight w:val="275"/>
        </w:trPr>
        <w:tc>
          <w:tcPr>
            <w:tcW w:w="818" w:type="dxa"/>
          </w:tcPr>
          <w:p w14:paraId="39F4E7D4" w14:textId="77777777" w:rsidR="001A6F49" w:rsidRDefault="00000000">
            <w:pPr>
              <w:pStyle w:val="TableParagraph"/>
              <w:spacing w:line="256" w:lineRule="exact"/>
              <w:ind w:left="7"/>
              <w:rPr>
                <w:sz w:val="24"/>
              </w:rPr>
            </w:pPr>
            <w:r>
              <w:rPr>
                <w:spacing w:val="-5"/>
                <w:sz w:val="24"/>
              </w:rPr>
              <w:t>24</w:t>
            </w:r>
          </w:p>
        </w:tc>
        <w:tc>
          <w:tcPr>
            <w:tcW w:w="5982" w:type="dxa"/>
          </w:tcPr>
          <w:p w14:paraId="036E7554"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Великий</w:t>
            </w:r>
            <w:r>
              <w:rPr>
                <w:spacing w:val="-2"/>
                <w:sz w:val="24"/>
              </w:rPr>
              <w:t xml:space="preserve"> </w:t>
            </w:r>
            <w:r>
              <w:rPr>
                <w:sz w:val="24"/>
              </w:rPr>
              <w:t>Бичків,</w:t>
            </w:r>
            <w:r>
              <w:rPr>
                <w:spacing w:val="-2"/>
                <w:sz w:val="24"/>
              </w:rPr>
              <w:t xml:space="preserve"> </w:t>
            </w:r>
            <w:r>
              <w:rPr>
                <w:sz w:val="24"/>
              </w:rPr>
              <w:t>вул.</w:t>
            </w:r>
            <w:r>
              <w:rPr>
                <w:spacing w:val="-2"/>
                <w:sz w:val="24"/>
              </w:rPr>
              <w:t xml:space="preserve"> </w:t>
            </w:r>
            <w:r>
              <w:rPr>
                <w:sz w:val="24"/>
              </w:rPr>
              <w:t>Робітнича,</w:t>
            </w:r>
            <w:r>
              <w:rPr>
                <w:spacing w:val="-2"/>
                <w:sz w:val="24"/>
              </w:rPr>
              <w:t xml:space="preserve"> </w:t>
            </w:r>
            <w:r>
              <w:rPr>
                <w:spacing w:val="-5"/>
                <w:sz w:val="24"/>
              </w:rPr>
              <w:t>31</w:t>
            </w:r>
          </w:p>
        </w:tc>
      </w:tr>
      <w:tr w:rsidR="001A6F49" w14:paraId="7FC37462" w14:textId="77777777">
        <w:trPr>
          <w:trHeight w:val="275"/>
        </w:trPr>
        <w:tc>
          <w:tcPr>
            <w:tcW w:w="818" w:type="dxa"/>
          </w:tcPr>
          <w:p w14:paraId="3D6D22C8" w14:textId="77777777" w:rsidR="001A6F49" w:rsidRDefault="00000000">
            <w:pPr>
              <w:pStyle w:val="TableParagraph"/>
              <w:spacing w:line="256" w:lineRule="exact"/>
              <w:ind w:left="7"/>
              <w:rPr>
                <w:sz w:val="24"/>
              </w:rPr>
            </w:pPr>
            <w:r>
              <w:rPr>
                <w:spacing w:val="-5"/>
                <w:sz w:val="24"/>
              </w:rPr>
              <w:t>25</w:t>
            </w:r>
          </w:p>
        </w:tc>
        <w:tc>
          <w:tcPr>
            <w:tcW w:w="5982" w:type="dxa"/>
          </w:tcPr>
          <w:p w14:paraId="1EDC2D52"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Великий</w:t>
            </w:r>
            <w:r>
              <w:rPr>
                <w:spacing w:val="-3"/>
                <w:sz w:val="24"/>
              </w:rPr>
              <w:t xml:space="preserve"> </w:t>
            </w:r>
            <w:r>
              <w:rPr>
                <w:sz w:val="24"/>
              </w:rPr>
              <w:t>Бичків,</w:t>
            </w:r>
            <w:r>
              <w:rPr>
                <w:spacing w:val="-2"/>
                <w:sz w:val="24"/>
              </w:rPr>
              <w:t xml:space="preserve"> </w:t>
            </w:r>
            <w:r>
              <w:rPr>
                <w:sz w:val="24"/>
              </w:rPr>
              <w:t>вул.</w:t>
            </w:r>
            <w:r>
              <w:rPr>
                <w:spacing w:val="-3"/>
                <w:sz w:val="24"/>
              </w:rPr>
              <w:t xml:space="preserve"> </w:t>
            </w:r>
            <w:r>
              <w:rPr>
                <w:sz w:val="24"/>
              </w:rPr>
              <w:t>Шевченка,</w:t>
            </w:r>
            <w:r>
              <w:rPr>
                <w:spacing w:val="-3"/>
                <w:sz w:val="24"/>
              </w:rPr>
              <w:t xml:space="preserve"> </w:t>
            </w:r>
            <w:r>
              <w:rPr>
                <w:spacing w:val="-5"/>
                <w:sz w:val="24"/>
              </w:rPr>
              <w:t>35А</w:t>
            </w:r>
          </w:p>
        </w:tc>
      </w:tr>
      <w:tr w:rsidR="001A6F49" w14:paraId="6844FC70" w14:textId="77777777">
        <w:trPr>
          <w:trHeight w:val="275"/>
        </w:trPr>
        <w:tc>
          <w:tcPr>
            <w:tcW w:w="818" w:type="dxa"/>
          </w:tcPr>
          <w:p w14:paraId="0854CC64" w14:textId="77777777" w:rsidR="001A6F49" w:rsidRDefault="00000000">
            <w:pPr>
              <w:pStyle w:val="TableParagraph"/>
              <w:spacing w:line="256" w:lineRule="exact"/>
              <w:ind w:left="7"/>
              <w:rPr>
                <w:sz w:val="24"/>
              </w:rPr>
            </w:pPr>
            <w:r>
              <w:rPr>
                <w:spacing w:val="-5"/>
                <w:sz w:val="24"/>
              </w:rPr>
              <w:t>26</w:t>
            </w:r>
          </w:p>
        </w:tc>
        <w:tc>
          <w:tcPr>
            <w:tcW w:w="5982" w:type="dxa"/>
          </w:tcPr>
          <w:p w14:paraId="3831C450" w14:textId="77777777" w:rsidR="001A6F49" w:rsidRDefault="00000000">
            <w:pPr>
              <w:pStyle w:val="TableParagraph"/>
              <w:spacing w:line="256" w:lineRule="exact"/>
              <w:ind w:left="108"/>
              <w:jc w:val="left"/>
              <w:rPr>
                <w:sz w:val="24"/>
              </w:rPr>
            </w:pPr>
            <w:r>
              <w:rPr>
                <w:sz w:val="24"/>
              </w:rPr>
              <w:t>с.</w:t>
            </w:r>
            <w:r>
              <w:rPr>
                <w:spacing w:val="-3"/>
                <w:sz w:val="24"/>
              </w:rPr>
              <w:t xml:space="preserve"> </w:t>
            </w:r>
            <w:r>
              <w:rPr>
                <w:sz w:val="24"/>
              </w:rPr>
              <w:t xml:space="preserve">Водиця, </w:t>
            </w:r>
            <w:r>
              <w:rPr>
                <w:spacing w:val="-2"/>
                <w:sz w:val="24"/>
              </w:rPr>
              <w:t>вул.Б.Хмельницького,2</w:t>
            </w:r>
          </w:p>
        </w:tc>
      </w:tr>
      <w:tr w:rsidR="001A6F49" w14:paraId="23E772FB" w14:textId="77777777">
        <w:trPr>
          <w:trHeight w:val="275"/>
        </w:trPr>
        <w:tc>
          <w:tcPr>
            <w:tcW w:w="818" w:type="dxa"/>
          </w:tcPr>
          <w:p w14:paraId="39954A8D" w14:textId="77777777" w:rsidR="001A6F49" w:rsidRDefault="00000000">
            <w:pPr>
              <w:pStyle w:val="TableParagraph"/>
              <w:spacing w:line="256" w:lineRule="exact"/>
              <w:ind w:left="7"/>
              <w:rPr>
                <w:sz w:val="24"/>
              </w:rPr>
            </w:pPr>
            <w:r>
              <w:rPr>
                <w:spacing w:val="-5"/>
                <w:sz w:val="24"/>
              </w:rPr>
              <w:t>27</w:t>
            </w:r>
          </w:p>
        </w:tc>
        <w:tc>
          <w:tcPr>
            <w:tcW w:w="5982" w:type="dxa"/>
          </w:tcPr>
          <w:p w14:paraId="2F59D259" w14:textId="77777777" w:rsidR="001A6F49" w:rsidRDefault="00000000">
            <w:pPr>
              <w:pStyle w:val="TableParagraph"/>
              <w:spacing w:line="256" w:lineRule="exact"/>
              <w:ind w:left="108"/>
              <w:jc w:val="left"/>
              <w:rPr>
                <w:sz w:val="24"/>
              </w:rPr>
            </w:pPr>
            <w:r>
              <w:rPr>
                <w:sz w:val="24"/>
              </w:rPr>
              <w:t>с.</w:t>
            </w:r>
            <w:r>
              <w:rPr>
                <w:spacing w:val="-1"/>
                <w:sz w:val="24"/>
              </w:rPr>
              <w:t xml:space="preserve"> </w:t>
            </w:r>
            <w:r>
              <w:rPr>
                <w:sz w:val="24"/>
              </w:rPr>
              <w:t xml:space="preserve">Водиця, </w:t>
            </w:r>
            <w:r>
              <w:rPr>
                <w:spacing w:val="-2"/>
                <w:sz w:val="24"/>
              </w:rPr>
              <w:t>вул.Шкільна,4</w:t>
            </w:r>
          </w:p>
        </w:tc>
      </w:tr>
      <w:tr w:rsidR="001A6F49" w14:paraId="66CAEAFE" w14:textId="77777777">
        <w:trPr>
          <w:trHeight w:val="275"/>
        </w:trPr>
        <w:tc>
          <w:tcPr>
            <w:tcW w:w="818" w:type="dxa"/>
          </w:tcPr>
          <w:p w14:paraId="0132C813" w14:textId="77777777" w:rsidR="001A6F49" w:rsidRDefault="00000000">
            <w:pPr>
              <w:pStyle w:val="TableParagraph"/>
              <w:spacing w:line="256" w:lineRule="exact"/>
              <w:ind w:left="7"/>
              <w:rPr>
                <w:sz w:val="24"/>
              </w:rPr>
            </w:pPr>
            <w:r>
              <w:rPr>
                <w:spacing w:val="-5"/>
                <w:sz w:val="24"/>
              </w:rPr>
              <w:t>28</w:t>
            </w:r>
          </w:p>
        </w:tc>
        <w:tc>
          <w:tcPr>
            <w:tcW w:w="5982" w:type="dxa"/>
          </w:tcPr>
          <w:p w14:paraId="14323FEC" w14:textId="77777777" w:rsidR="001A6F49" w:rsidRDefault="00000000">
            <w:pPr>
              <w:pStyle w:val="TableParagraph"/>
              <w:spacing w:line="256" w:lineRule="exact"/>
              <w:ind w:left="108"/>
              <w:jc w:val="left"/>
              <w:rPr>
                <w:sz w:val="24"/>
              </w:rPr>
            </w:pPr>
            <w:r>
              <w:rPr>
                <w:sz w:val="24"/>
              </w:rPr>
              <w:t>с.</w:t>
            </w:r>
            <w:r>
              <w:rPr>
                <w:spacing w:val="-5"/>
                <w:sz w:val="24"/>
              </w:rPr>
              <w:t xml:space="preserve"> </w:t>
            </w:r>
            <w:r>
              <w:rPr>
                <w:sz w:val="24"/>
              </w:rPr>
              <w:t>Верхнє</w:t>
            </w:r>
            <w:r>
              <w:rPr>
                <w:spacing w:val="-3"/>
                <w:sz w:val="24"/>
              </w:rPr>
              <w:t xml:space="preserve"> </w:t>
            </w:r>
            <w:r>
              <w:rPr>
                <w:sz w:val="24"/>
              </w:rPr>
              <w:t>Водяне,</w:t>
            </w:r>
            <w:r>
              <w:rPr>
                <w:spacing w:val="-1"/>
                <w:sz w:val="24"/>
              </w:rPr>
              <w:t xml:space="preserve"> </w:t>
            </w:r>
            <w:r>
              <w:rPr>
                <w:spacing w:val="-2"/>
                <w:sz w:val="24"/>
              </w:rPr>
              <w:t>вул.Центральна,10</w:t>
            </w:r>
          </w:p>
        </w:tc>
      </w:tr>
      <w:tr w:rsidR="001A6F49" w14:paraId="40FF95DE" w14:textId="77777777">
        <w:trPr>
          <w:trHeight w:val="277"/>
        </w:trPr>
        <w:tc>
          <w:tcPr>
            <w:tcW w:w="818" w:type="dxa"/>
          </w:tcPr>
          <w:p w14:paraId="11A608B3" w14:textId="77777777" w:rsidR="001A6F49" w:rsidRDefault="00000000">
            <w:pPr>
              <w:pStyle w:val="TableParagraph"/>
              <w:spacing w:before="1" w:line="257" w:lineRule="exact"/>
              <w:ind w:left="7"/>
              <w:rPr>
                <w:sz w:val="24"/>
              </w:rPr>
            </w:pPr>
            <w:r>
              <w:rPr>
                <w:spacing w:val="-5"/>
                <w:sz w:val="24"/>
              </w:rPr>
              <w:t>29</w:t>
            </w:r>
          </w:p>
        </w:tc>
        <w:tc>
          <w:tcPr>
            <w:tcW w:w="5982" w:type="dxa"/>
          </w:tcPr>
          <w:p w14:paraId="29A884E9" w14:textId="77777777" w:rsidR="001A6F49" w:rsidRDefault="00000000">
            <w:pPr>
              <w:pStyle w:val="TableParagraph"/>
              <w:spacing w:before="1" w:line="257" w:lineRule="exact"/>
              <w:ind w:left="108"/>
              <w:jc w:val="left"/>
              <w:rPr>
                <w:sz w:val="24"/>
              </w:rPr>
            </w:pPr>
            <w:r>
              <w:rPr>
                <w:sz w:val="24"/>
              </w:rPr>
              <w:t>с.</w:t>
            </w:r>
            <w:r>
              <w:rPr>
                <w:spacing w:val="-5"/>
                <w:sz w:val="24"/>
              </w:rPr>
              <w:t xml:space="preserve"> </w:t>
            </w:r>
            <w:r>
              <w:rPr>
                <w:sz w:val="24"/>
              </w:rPr>
              <w:t>Верхнє</w:t>
            </w:r>
            <w:r>
              <w:rPr>
                <w:spacing w:val="-4"/>
                <w:sz w:val="24"/>
              </w:rPr>
              <w:t xml:space="preserve"> </w:t>
            </w:r>
            <w:r>
              <w:rPr>
                <w:sz w:val="24"/>
              </w:rPr>
              <w:t>Водяне,</w:t>
            </w:r>
            <w:r>
              <w:rPr>
                <w:spacing w:val="-2"/>
                <w:sz w:val="24"/>
              </w:rPr>
              <w:t xml:space="preserve"> </w:t>
            </w:r>
            <w:r>
              <w:rPr>
                <w:sz w:val="24"/>
              </w:rPr>
              <w:t>вул.</w:t>
            </w:r>
            <w:r>
              <w:rPr>
                <w:spacing w:val="-3"/>
                <w:sz w:val="24"/>
              </w:rPr>
              <w:t xml:space="preserve"> </w:t>
            </w:r>
            <w:r>
              <w:rPr>
                <w:sz w:val="24"/>
              </w:rPr>
              <w:t>Центральна,</w:t>
            </w:r>
            <w:r>
              <w:rPr>
                <w:spacing w:val="-2"/>
                <w:sz w:val="24"/>
              </w:rPr>
              <w:t xml:space="preserve"> </w:t>
            </w:r>
            <w:r>
              <w:rPr>
                <w:spacing w:val="-10"/>
                <w:sz w:val="24"/>
              </w:rPr>
              <w:t>5</w:t>
            </w:r>
          </w:p>
        </w:tc>
      </w:tr>
      <w:tr w:rsidR="001A6F49" w14:paraId="4DC7F858" w14:textId="77777777">
        <w:trPr>
          <w:trHeight w:val="275"/>
        </w:trPr>
        <w:tc>
          <w:tcPr>
            <w:tcW w:w="818" w:type="dxa"/>
          </w:tcPr>
          <w:p w14:paraId="28253A78" w14:textId="77777777" w:rsidR="001A6F49" w:rsidRDefault="00000000">
            <w:pPr>
              <w:pStyle w:val="TableParagraph"/>
              <w:spacing w:line="256" w:lineRule="exact"/>
              <w:ind w:left="7"/>
              <w:rPr>
                <w:sz w:val="24"/>
              </w:rPr>
            </w:pPr>
            <w:r>
              <w:rPr>
                <w:spacing w:val="-5"/>
                <w:sz w:val="24"/>
              </w:rPr>
              <w:t>30</w:t>
            </w:r>
          </w:p>
        </w:tc>
        <w:tc>
          <w:tcPr>
            <w:tcW w:w="5982" w:type="dxa"/>
          </w:tcPr>
          <w:p w14:paraId="3740D8BF" w14:textId="77777777" w:rsidR="001A6F49" w:rsidRDefault="00000000">
            <w:pPr>
              <w:pStyle w:val="TableParagraph"/>
              <w:spacing w:line="256" w:lineRule="exact"/>
              <w:ind w:left="108"/>
              <w:jc w:val="left"/>
              <w:rPr>
                <w:sz w:val="24"/>
              </w:rPr>
            </w:pPr>
            <w:r>
              <w:rPr>
                <w:sz w:val="24"/>
              </w:rPr>
              <w:t>с.</w:t>
            </w:r>
            <w:r>
              <w:rPr>
                <w:spacing w:val="-5"/>
                <w:sz w:val="24"/>
              </w:rPr>
              <w:t xml:space="preserve"> </w:t>
            </w:r>
            <w:r>
              <w:rPr>
                <w:sz w:val="24"/>
              </w:rPr>
              <w:t>Верхнє</w:t>
            </w:r>
            <w:r>
              <w:rPr>
                <w:spacing w:val="-3"/>
                <w:sz w:val="24"/>
              </w:rPr>
              <w:t xml:space="preserve"> </w:t>
            </w:r>
            <w:r>
              <w:rPr>
                <w:sz w:val="24"/>
              </w:rPr>
              <w:t>Водяне,</w:t>
            </w:r>
            <w:r>
              <w:rPr>
                <w:spacing w:val="-2"/>
                <w:sz w:val="24"/>
              </w:rPr>
              <w:t xml:space="preserve"> </w:t>
            </w:r>
            <w:r>
              <w:rPr>
                <w:sz w:val="24"/>
              </w:rPr>
              <w:t>вул.</w:t>
            </w:r>
            <w:r>
              <w:rPr>
                <w:spacing w:val="-2"/>
                <w:sz w:val="24"/>
              </w:rPr>
              <w:t xml:space="preserve"> </w:t>
            </w:r>
            <w:r>
              <w:rPr>
                <w:sz w:val="24"/>
              </w:rPr>
              <w:t>Шкільна,</w:t>
            </w:r>
            <w:r>
              <w:rPr>
                <w:spacing w:val="-2"/>
                <w:sz w:val="24"/>
              </w:rPr>
              <w:t xml:space="preserve"> </w:t>
            </w:r>
            <w:r>
              <w:rPr>
                <w:sz w:val="24"/>
              </w:rPr>
              <w:t>11-</w:t>
            </w:r>
            <w:r>
              <w:rPr>
                <w:spacing w:val="-5"/>
                <w:sz w:val="24"/>
              </w:rPr>
              <w:t>12</w:t>
            </w:r>
          </w:p>
        </w:tc>
      </w:tr>
      <w:tr w:rsidR="001A6F49" w14:paraId="53AA04FF" w14:textId="77777777">
        <w:trPr>
          <w:trHeight w:val="275"/>
        </w:trPr>
        <w:tc>
          <w:tcPr>
            <w:tcW w:w="818" w:type="dxa"/>
          </w:tcPr>
          <w:p w14:paraId="0B8F2376" w14:textId="77777777" w:rsidR="001A6F49" w:rsidRDefault="00000000">
            <w:pPr>
              <w:pStyle w:val="TableParagraph"/>
              <w:spacing w:line="256" w:lineRule="exact"/>
              <w:ind w:left="7"/>
              <w:rPr>
                <w:sz w:val="24"/>
              </w:rPr>
            </w:pPr>
            <w:r>
              <w:rPr>
                <w:spacing w:val="-5"/>
                <w:sz w:val="24"/>
              </w:rPr>
              <w:t>31</w:t>
            </w:r>
          </w:p>
        </w:tc>
        <w:tc>
          <w:tcPr>
            <w:tcW w:w="5982" w:type="dxa"/>
          </w:tcPr>
          <w:p w14:paraId="0D501108" w14:textId="77777777" w:rsidR="001A6F49" w:rsidRDefault="00000000">
            <w:pPr>
              <w:pStyle w:val="TableParagraph"/>
              <w:spacing w:line="256" w:lineRule="exact"/>
              <w:ind w:left="108"/>
              <w:jc w:val="left"/>
              <w:rPr>
                <w:sz w:val="24"/>
              </w:rPr>
            </w:pPr>
            <w:r>
              <w:rPr>
                <w:sz w:val="24"/>
              </w:rPr>
              <w:t>с.</w:t>
            </w:r>
            <w:r>
              <w:rPr>
                <w:spacing w:val="-4"/>
                <w:sz w:val="24"/>
              </w:rPr>
              <w:t xml:space="preserve"> </w:t>
            </w:r>
            <w:r>
              <w:rPr>
                <w:sz w:val="24"/>
              </w:rPr>
              <w:t>Стримба,</w:t>
            </w:r>
            <w:r>
              <w:rPr>
                <w:spacing w:val="-2"/>
                <w:sz w:val="24"/>
              </w:rPr>
              <w:t xml:space="preserve"> </w:t>
            </w:r>
            <w:r>
              <w:rPr>
                <w:sz w:val="24"/>
              </w:rPr>
              <w:t>вул.</w:t>
            </w:r>
            <w:r>
              <w:rPr>
                <w:spacing w:val="-3"/>
                <w:sz w:val="24"/>
              </w:rPr>
              <w:t xml:space="preserve"> </w:t>
            </w:r>
            <w:r>
              <w:rPr>
                <w:sz w:val="24"/>
              </w:rPr>
              <w:t>Стримблянська,</w:t>
            </w:r>
            <w:r>
              <w:rPr>
                <w:spacing w:val="-3"/>
                <w:sz w:val="24"/>
              </w:rPr>
              <w:t xml:space="preserve"> </w:t>
            </w:r>
            <w:r>
              <w:rPr>
                <w:spacing w:val="-5"/>
                <w:sz w:val="24"/>
              </w:rPr>
              <w:t>29А</w:t>
            </w:r>
          </w:p>
        </w:tc>
      </w:tr>
      <w:tr w:rsidR="001A6F49" w14:paraId="702E0595" w14:textId="77777777">
        <w:trPr>
          <w:trHeight w:val="275"/>
        </w:trPr>
        <w:tc>
          <w:tcPr>
            <w:tcW w:w="818" w:type="dxa"/>
          </w:tcPr>
          <w:p w14:paraId="3C8E811B" w14:textId="77777777" w:rsidR="001A6F49" w:rsidRDefault="00000000">
            <w:pPr>
              <w:pStyle w:val="TableParagraph"/>
              <w:spacing w:line="256" w:lineRule="exact"/>
              <w:ind w:left="7"/>
              <w:rPr>
                <w:sz w:val="24"/>
              </w:rPr>
            </w:pPr>
            <w:r>
              <w:rPr>
                <w:spacing w:val="-5"/>
                <w:sz w:val="24"/>
              </w:rPr>
              <w:t>32</w:t>
            </w:r>
          </w:p>
        </w:tc>
        <w:tc>
          <w:tcPr>
            <w:tcW w:w="5982" w:type="dxa"/>
          </w:tcPr>
          <w:p w14:paraId="41FBB3D0" w14:textId="77777777" w:rsidR="001A6F49" w:rsidRDefault="00000000">
            <w:pPr>
              <w:pStyle w:val="TableParagraph"/>
              <w:spacing w:line="256" w:lineRule="exact"/>
              <w:ind w:left="108"/>
              <w:jc w:val="left"/>
              <w:rPr>
                <w:sz w:val="24"/>
              </w:rPr>
            </w:pPr>
            <w:r>
              <w:rPr>
                <w:sz w:val="24"/>
              </w:rPr>
              <w:t>с.</w:t>
            </w:r>
            <w:r>
              <w:rPr>
                <w:spacing w:val="-1"/>
                <w:sz w:val="24"/>
              </w:rPr>
              <w:t xml:space="preserve"> </w:t>
            </w:r>
            <w:r>
              <w:rPr>
                <w:sz w:val="24"/>
              </w:rPr>
              <w:t>Плаюць, вул.</w:t>
            </w:r>
            <w:r>
              <w:rPr>
                <w:spacing w:val="-1"/>
                <w:sz w:val="24"/>
              </w:rPr>
              <w:t xml:space="preserve"> </w:t>
            </w:r>
            <w:r>
              <w:rPr>
                <w:spacing w:val="-2"/>
                <w:sz w:val="24"/>
              </w:rPr>
              <w:t>Калинська,5</w:t>
            </w:r>
          </w:p>
        </w:tc>
      </w:tr>
      <w:tr w:rsidR="001A6F49" w14:paraId="618B4F07" w14:textId="77777777">
        <w:trPr>
          <w:trHeight w:val="275"/>
        </w:trPr>
        <w:tc>
          <w:tcPr>
            <w:tcW w:w="818" w:type="dxa"/>
          </w:tcPr>
          <w:p w14:paraId="309908DC" w14:textId="77777777" w:rsidR="001A6F49" w:rsidRDefault="00000000">
            <w:pPr>
              <w:pStyle w:val="TableParagraph"/>
              <w:spacing w:line="256" w:lineRule="exact"/>
              <w:ind w:left="7"/>
              <w:rPr>
                <w:sz w:val="24"/>
              </w:rPr>
            </w:pPr>
            <w:r>
              <w:rPr>
                <w:spacing w:val="-5"/>
                <w:sz w:val="24"/>
              </w:rPr>
              <w:t>33</w:t>
            </w:r>
          </w:p>
        </w:tc>
        <w:tc>
          <w:tcPr>
            <w:tcW w:w="5982" w:type="dxa"/>
          </w:tcPr>
          <w:p w14:paraId="79F5B0C4"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Кобилецька</w:t>
            </w:r>
            <w:r>
              <w:rPr>
                <w:spacing w:val="-3"/>
                <w:sz w:val="24"/>
              </w:rPr>
              <w:t xml:space="preserve"> </w:t>
            </w:r>
            <w:r>
              <w:rPr>
                <w:sz w:val="24"/>
              </w:rPr>
              <w:t>Поляна,</w:t>
            </w:r>
            <w:r>
              <w:rPr>
                <w:spacing w:val="-2"/>
                <w:sz w:val="24"/>
              </w:rPr>
              <w:t xml:space="preserve"> </w:t>
            </w:r>
            <w:r>
              <w:rPr>
                <w:sz w:val="24"/>
              </w:rPr>
              <w:t>вул.</w:t>
            </w:r>
            <w:r>
              <w:rPr>
                <w:spacing w:val="-2"/>
                <w:sz w:val="24"/>
              </w:rPr>
              <w:t xml:space="preserve"> Павлюка,175</w:t>
            </w:r>
          </w:p>
        </w:tc>
      </w:tr>
      <w:tr w:rsidR="001A6F49" w14:paraId="32B64B66" w14:textId="77777777">
        <w:trPr>
          <w:trHeight w:val="275"/>
        </w:trPr>
        <w:tc>
          <w:tcPr>
            <w:tcW w:w="818" w:type="dxa"/>
          </w:tcPr>
          <w:p w14:paraId="3863BB40" w14:textId="77777777" w:rsidR="001A6F49" w:rsidRDefault="00000000">
            <w:pPr>
              <w:pStyle w:val="TableParagraph"/>
              <w:spacing w:line="256" w:lineRule="exact"/>
              <w:ind w:left="7"/>
              <w:rPr>
                <w:sz w:val="24"/>
              </w:rPr>
            </w:pPr>
            <w:r>
              <w:rPr>
                <w:spacing w:val="-5"/>
                <w:sz w:val="24"/>
              </w:rPr>
              <w:t>34</w:t>
            </w:r>
          </w:p>
        </w:tc>
        <w:tc>
          <w:tcPr>
            <w:tcW w:w="5982" w:type="dxa"/>
          </w:tcPr>
          <w:p w14:paraId="65135BD1"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Кобилецька</w:t>
            </w:r>
            <w:r>
              <w:rPr>
                <w:spacing w:val="-3"/>
                <w:sz w:val="24"/>
              </w:rPr>
              <w:t xml:space="preserve"> </w:t>
            </w:r>
            <w:r>
              <w:rPr>
                <w:sz w:val="24"/>
              </w:rPr>
              <w:t>Поляна,</w:t>
            </w:r>
            <w:r>
              <w:rPr>
                <w:spacing w:val="-2"/>
                <w:sz w:val="24"/>
              </w:rPr>
              <w:t xml:space="preserve"> </w:t>
            </w:r>
            <w:r>
              <w:rPr>
                <w:sz w:val="24"/>
              </w:rPr>
              <w:t>вул.</w:t>
            </w:r>
            <w:r>
              <w:rPr>
                <w:spacing w:val="-2"/>
                <w:sz w:val="24"/>
              </w:rPr>
              <w:t xml:space="preserve"> Б.Хмельницького,1</w:t>
            </w:r>
          </w:p>
        </w:tc>
      </w:tr>
      <w:tr w:rsidR="001A6F49" w14:paraId="2D5F0E72" w14:textId="77777777">
        <w:trPr>
          <w:trHeight w:val="275"/>
        </w:trPr>
        <w:tc>
          <w:tcPr>
            <w:tcW w:w="818" w:type="dxa"/>
          </w:tcPr>
          <w:p w14:paraId="1677662B" w14:textId="77777777" w:rsidR="001A6F49" w:rsidRDefault="00000000">
            <w:pPr>
              <w:pStyle w:val="TableParagraph"/>
              <w:spacing w:line="256" w:lineRule="exact"/>
              <w:ind w:left="7"/>
              <w:rPr>
                <w:sz w:val="24"/>
              </w:rPr>
            </w:pPr>
            <w:r>
              <w:rPr>
                <w:spacing w:val="-5"/>
                <w:sz w:val="24"/>
              </w:rPr>
              <w:t>35</w:t>
            </w:r>
          </w:p>
        </w:tc>
        <w:tc>
          <w:tcPr>
            <w:tcW w:w="5982" w:type="dxa"/>
          </w:tcPr>
          <w:p w14:paraId="7D97387D"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Кобилецька</w:t>
            </w:r>
            <w:r>
              <w:rPr>
                <w:spacing w:val="-3"/>
                <w:sz w:val="24"/>
              </w:rPr>
              <w:t xml:space="preserve"> </w:t>
            </w:r>
            <w:r>
              <w:rPr>
                <w:sz w:val="24"/>
              </w:rPr>
              <w:t>Поляна,</w:t>
            </w:r>
            <w:r>
              <w:rPr>
                <w:spacing w:val="-2"/>
                <w:sz w:val="24"/>
              </w:rPr>
              <w:t xml:space="preserve"> </w:t>
            </w:r>
            <w:r>
              <w:rPr>
                <w:sz w:val="24"/>
              </w:rPr>
              <w:t>вул.</w:t>
            </w:r>
            <w:r>
              <w:rPr>
                <w:spacing w:val="-2"/>
                <w:sz w:val="24"/>
              </w:rPr>
              <w:t xml:space="preserve"> Вишнева,1</w:t>
            </w:r>
          </w:p>
        </w:tc>
      </w:tr>
      <w:tr w:rsidR="001A6F49" w14:paraId="7FBD7B74" w14:textId="77777777">
        <w:trPr>
          <w:trHeight w:val="277"/>
        </w:trPr>
        <w:tc>
          <w:tcPr>
            <w:tcW w:w="818" w:type="dxa"/>
          </w:tcPr>
          <w:p w14:paraId="32B9E8C8" w14:textId="77777777" w:rsidR="001A6F49" w:rsidRDefault="00000000">
            <w:pPr>
              <w:pStyle w:val="TableParagraph"/>
              <w:spacing w:before="1" w:line="257" w:lineRule="exact"/>
              <w:ind w:left="7"/>
              <w:rPr>
                <w:sz w:val="24"/>
              </w:rPr>
            </w:pPr>
            <w:r>
              <w:rPr>
                <w:spacing w:val="-5"/>
                <w:sz w:val="24"/>
              </w:rPr>
              <w:t>36</w:t>
            </w:r>
          </w:p>
        </w:tc>
        <w:tc>
          <w:tcPr>
            <w:tcW w:w="5982" w:type="dxa"/>
          </w:tcPr>
          <w:p w14:paraId="2124116E" w14:textId="77777777" w:rsidR="001A6F49" w:rsidRDefault="00000000">
            <w:pPr>
              <w:pStyle w:val="TableParagraph"/>
              <w:spacing w:before="1" w:line="257" w:lineRule="exact"/>
              <w:ind w:left="108"/>
              <w:jc w:val="left"/>
              <w:rPr>
                <w:sz w:val="24"/>
              </w:rPr>
            </w:pPr>
            <w:r>
              <w:rPr>
                <w:sz w:val="24"/>
              </w:rPr>
              <w:t>с-ще</w:t>
            </w:r>
            <w:r>
              <w:rPr>
                <w:spacing w:val="-4"/>
                <w:sz w:val="24"/>
              </w:rPr>
              <w:t xml:space="preserve"> </w:t>
            </w:r>
            <w:r>
              <w:rPr>
                <w:sz w:val="24"/>
              </w:rPr>
              <w:t>Кобилецька</w:t>
            </w:r>
            <w:r>
              <w:rPr>
                <w:spacing w:val="-3"/>
                <w:sz w:val="24"/>
              </w:rPr>
              <w:t xml:space="preserve"> </w:t>
            </w:r>
            <w:r>
              <w:rPr>
                <w:sz w:val="24"/>
              </w:rPr>
              <w:t>Поляна,</w:t>
            </w:r>
            <w:r>
              <w:rPr>
                <w:spacing w:val="-2"/>
                <w:sz w:val="24"/>
              </w:rPr>
              <w:t xml:space="preserve"> </w:t>
            </w:r>
            <w:r>
              <w:rPr>
                <w:sz w:val="24"/>
              </w:rPr>
              <w:t>вул.</w:t>
            </w:r>
            <w:r>
              <w:rPr>
                <w:spacing w:val="-2"/>
                <w:sz w:val="24"/>
              </w:rPr>
              <w:t xml:space="preserve"> </w:t>
            </w:r>
            <w:r>
              <w:rPr>
                <w:sz w:val="24"/>
              </w:rPr>
              <w:t>Павлюка,</w:t>
            </w:r>
            <w:r>
              <w:rPr>
                <w:spacing w:val="-2"/>
                <w:sz w:val="24"/>
              </w:rPr>
              <w:t xml:space="preserve"> </w:t>
            </w:r>
            <w:r>
              <w:rPr>
                <w:spacing w:val="-5"/>
                <w:sz w:val="24"/>
              </w:rPr>
              <w:t>183</w:t>
            </w:r>
          </w:p>
        </w:tc>
      </w:tr>
      <w:tr w:rsidR="001A6F49" w14:paraId="0AD13DBD" w14:textId="77777777">
        <w:trPr>
          <w:trHeight w:val="275"/>
        </w:trPr>
        <w:tc>
          <w:tcPr>
            <w:tcW w:w="818" w:type="dxa"/>
          </w:tcPr>
          <w:p w14:paraId="233610D2" w14:textId="77777777" w:rsidR="001A6F49" w:rsidRDefault="00000000">
            <w:pPr>
              <w:pStyle w:val="TableParagraph"/>
              <w:spacing w:line="256" w:lineRule="exact"/>
              <w:ind w:left="7"/>
              <w:rPr>
                <w:sz w:val="24"/>
              </w:rPr>
            </w:pPr>
            <w:r>
              <w:rPr>
                <w:spacing w:val="-5"/>
                <w:sz w:val="24"/>
              </w:rPr>
              <w:t>37</w:t>
            </w:r>
          </w:p>
        </w:tc>
        <w:tc>
          <w:tcPr>
            <w:tcW w:w="5982" w:type="dxa"/>
          </w:tcPr>
          <w:p w14:paraId="6C300F8B"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Кобилецька</w:t>
            </w:r>
            <w:r>
              <w:rPr>
                <w:spacing w:val="-3"/>
                <w:sz w:val="24"/>
              </w:rPr>
              <w:t xml:space="preserve"> </w:t>
            </w:r>
            <w:r>
              <w:rPr>
                <w:sz w:val="24"/>
              </w:rPr>
              <w:t>Поляна,</w:t>
            </w:r>
            <w:r>
              <w:rPr>
                <w:spacing w:val="-2"/>
                <w:sz w:val="24"/>
              </w:rPr>
              <w:t xml:space="preserve"> </w:t>
            </w:r>
            <w:r>
              <w:rPr>
                <w:sz w:val="24"/>
              </w:rPr>
              <w:t>вул.</w:t>
            </w:r>
            <w:r>
              <w:rPr>
                <w:spacing w:val="-2"/>
                <w:sz w:val="24"/>
              </w:rPr>
              <w:t xml:space="preserve"> </w:t>
            </w:r>
            <w:r>
              <w:rPr>
                <w:sz w:val="24"/>
              </w:rPr>
              <w:t>Павлюка,</w:t>
            </w:r>
            <w:r>
              <w:rPr>
                <w:spacing w:val="-2"/>
                <w:sz w:val="24"/>
              </w:rPr>
              <w:t xml:space="preserve"> </w:t>
            </w:r>
            <w:r>
              <w:rPr>
                <w:spacing w:val="-5"/>
                <w:sz w:val="24"/>
              </w:rPr>
              <w:t>195</w:t>
            </w:r>
          </w:p>
        </w:tc>
      </w:tr>
      <w:tr w:rsidR="001A6F49" w14:paraId="2EB7A2E9" w14:textId="77777777">
        <w:trPr>
          <w:trHeight w:val="275"/>
        </w:trPr>
        <w:tc>
          <w:tcPr>
            <w:tcW w:w="818" w:type="dxa"/>
          </w:tcPr>
          <w:p w14:paraId="183A210D" w14:textId="77777777" w:rsidR="001A6F49" w:rsidRDefault="00000000">
            <w:pPr>
              <w:pStyle w:val="TableParagraph"/>
              <w:spacing w:line="256" w:lineRule="exact"/>
              <w:ind w:left="7"/>
              <w:rPr>
                <w:sz w:val="24"/>
              </w:rPr>
            </w:pPr>
            <w:r>
              <w:rPr>
                <w:spacing w:val="-5"/>
                <w:sz w:val="24"/>
              </w:rPr>
              <w:t>38</w:t>
            </w:r>
          </w:p>
        </w:tc>
        <w:tc>
          <w:tcPr>
            <w:tcW w:w="5982" w:type="dxa"/>
          </w:tcPr>
          <w:p w14:paraId="0912BBB4"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Кобилецька</w:t>
            </w:r>
            <w:r>
              <w:rPr>
                <w:spacing w:val="-4"/>
                <w:sz w:val="24"/>
              </w:rPr>
              <w:t xml:space="preserve"> </w:t>
            </w:r>
            <w:r>
              <w:rPr>
                <w:sz w:val="24"/>
              </w:rPr>
              <w:t>Поляна,</w:t>
            </w:r>
            <w:r>
              <w:rPr>
                <w:spacing w:val="-2"/>
                <w:sz w:val="24"/>
              </w:rPr>
              <w:t xml:space="preserve"> </w:t>
            </w:r>
            <w:r>
              <w:rPr>
                <w:sz w:val="24"/>
              </w:rPr>
              <w:t>вул.</w:t>
            </w:r>
            <w:r>
              <w:rPr>
                <w:spacing w:val="-3"/>
                <w:sz w:val="24"/>
              </w:rPr>
              <w:t xml:space="preserve"> </w:t>
            </w:r>
            <w:r>
              <w:rPr>
                <w:sz w:val="24"/>
              </w:rPr>
              <w:t>С.Бандери,</w:t>
            </w:r>
            <w:r>
              <w:rPr>
                <w:spacing w:val="-2"/>
                <w:sz w:val="24"/>
              </w:rPr>
              <w:t xml:space="preserve"> </w:t>
            </w:r>
            <w:r>
              <w:rPr>
                <w:spacing w:val="-5"/>
                <w:sz w:val="24"/>
              </w:rPr>
              <w:t>12</w:t>
            </w:r>
          </w:p>
        </w:tc>
      </w:tr>
      <w:tr w:rsidR="001A6F49" w14:paraId="478829FF" w14:textId="77777777">
        <w:trPr>
          <w:trHeight w:val="275"/>
        </w:trPr>
        <w:tc>
          <w:tcPr>
            <w:tcW w:w="818" w:type="dxa"/>
          </w:tcPr>
          <w:p w14:paraId="55F1992A" w14:textId="77777777" w:rsidR="001A6F49" w:rsidRDefault="00000000">
            <w:pPr>
              <w:pStyle w:val="TableParagraph"/>
              <w:spacing w:line="256" w:lineRule="exact"/>
              <w:ind w:left="7"/>
              <w:rPr>
                <w:sz w:val="24"/>
              </w:rPr>
            </w:pPr>
            <w:r>
              <w:rPr>
                <w:spacing w:val="-5"/>
                <w:sz w:val="24"/>
              </w:rPr>
              <w:t>39</w:t>
            </w:r>
          </w:p>
        </w:tc>
        <w:tc>
          <w:tcPr>
            <w:tcW w:w="5982" w:type="dxa"/>
          </w:tcPr>
          <w:p w14:paraId="308DB5E7"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Кобилецька</w:t>
            </w:r>
            <w:r>
              <w:rPr>
                <w:spacing w:val="-3"/>
                <w:sz w:val="24"/>
              </w:rPr>
              <w:t xml:space="preserve"> </w:t>
            </w:r>
            <w:r>
              <w:rPr>
                <w:sz w:val="24"/>
              </w:rPr>
              <w:t>Поляна,</w:t>
            </w:r>
            <w:r>
              <w:rPr>
                <w:spacing w:val="-3"/>
                <w:sz w:val="24"/>
              </w:rPr>
              <w:t xml:space="preserve"> </w:t>
            </w:r>
            <w:r>
              <w:rPr>
                <w:sz w:val="24"/>
              </w:rPr>
              <w:t>вул.</w:t>
            </w:r>
            <w:r>
              <w:rPr>
                <w:spacing w:val="-3"/>
                <w:sz w:val="24"/>
              </w:rPr>
              <w:t xml:space="preserve"> </w:t>
            </w:r>
            <w:r>
              <w:rPr>
                <w:sz w:val="24"/>
              </w:rPr>
              <w:t>Туристична,</w:t>
            </w:r>
            <w:r>
              <w:rPr>
                <w:spacing w:val="-3"/>
                <w:sz w:val="24"/>
              </w:rPr>
              <w:t xml:space="preserve"> </w:t>
            </w:r>
            <w:r>
              <w:rPr>
                <w:spacing w:val="-5"/>
                <w:sz w:val="24"/>
              </w:rPr>
              <w:t>20</w:t>
            </w:r>
          </w:p>
        </w:tc>
      </w:tr>
      <w:tr w:rsidR="001A6F49" w14:paraId="7E5A2F71" w14:textId="77777777">
        <w:trPr>
          <w:trHeight w:val="275"/>
        </w:trPr>
        <w:tc>
          <w:tcPr>
            <w:tcW w:w="818" w:type="dxa"/>
          </w:tcPr>
          <w:p w14:paraId="4DBFF5A0" w14:textId="77777777" w:rsidR="001A6F49" w:rsidRDefault="00000000">
            <w:pPr>
              <w:pStyle w:val="TableParagraph"/>
              <w:spacing w:line="256" w:lineRule="exact"/>
              <w:ind w:left="7"/>
              <w:rPr>
                <w:sz w:val="24"/>
              </w:rPr>
            </w:pPr>
            <w:r>
              <w:rPr>
                <w:spacing w:val="-5"/>
                <w:sz w:val="24"/>
              </w:rPr>
              <w:t>40</w:t>
            </w:r>
          </w:p>
        </w:tc>
        <w:tc>
          <w:tcPr>
            <w:tcW w:w="5982" w:type="dxa"/>
          </w:tcPr>
          <w:p w14:paraId="583EDABB" w14:textId="77777777" w:rsidR="001A6F49" w:rsidRDefault="00000000">
            <w:pPr>
              <w:pStyle w:val="TableParagraph"/>
              <w:spacing w:line="256" w:lineRule="exact"/>
              <w:ind w:left="108"/>
              <w:jc w:val="left"/>
              <w:rPr>
                <w:sz w:val="24"/>
              </w:rPr>
            </w:pPr>
            <w:r>
              <w:rPr>
                <w:sz w:val="24"/>
              </w:rPr>
              <w:t>с-ще</w:t>
            </w:r>
            <w:r>
              <w:rPr>
                <w:spacing w:val="-6"/>
                <w:sz w:val="24"/>
              </w:rPr>
              <w:t xml:space="preserve"> </w:t>
            </w:r>
            <w:r>
              <w:rPr>
                <w:sz w:val="24"/>
              </w:rPr>
              <w:t>Кобилецька</w:t>
            </w:r>
            <w:r>
              <w:rPr>
                <w:spacing w:val="-4"/>
                <w:sz w:val="24"/>
              </w:rPr>
              <w:t xml:space="preserve"> </w:t>
            </w:r>
            <w:r>
              <w:rPr>
                <w:sz w:val="24"/>
              </w:rPr>
              <w:t>Поляна,</w:t>
            </w:r>
            <w:r>
              <w:rPr>
                <w:spacing w:val="-3"/>
                <w:sz w:val="24"/>
              </w:rPr>
              <w:t xml:space="preserve"> </w:t>
            </w:r>
            <w:r>
              <w:rPr>
                <w:sz w:val="24"/>
              </w:rPr>
              <w:t>вул.</w:t>
            </w:r>
            <w:r>
              <w:rPr>
                <w:spacing w:val="-3"/>
                <w:sz w:val="24"/>
              </w:rPr>
              <w:t xml:space="preserve"> </w:t>
            </w:r>
            <w:r>
              <w:rPr>
                <w:sz w:val="24"/>
              </w:rPr>
              <w:t>Шевченка,</w:t>
            </w:r>
            <w:r>
              <w:rPr>
                <w:spacing w:val="-2"/>
                <w:sz w:val="24"/>
              </w:rPr>
              <w:t xml:space="preserve"> </w:t>
            </w:r>
            <w:r>
              <w:rPr>
                <w:spacing w:val="-5"/>
                <w:sz w:val="24"/>
              </w:rPr>
              <w:t>30</w:t>
            </w:r>
          </w:p>
        </w:tc>
      </w:tr>
      <w:tr w:rsidR="001A6F49" w14:paraId="34161481" w14:textId="77777777">
        <w:trPr>
          <w:trHeight w:val="276"/>
        </w:trPr>
        <w:tc>
          <w:tcPr>
            <w:tcW w:w="818" w:type="dxa"/>
          </w:tcPr>
          <w:p w14:paraId="64DAF763" w14:textId="77777777" w:rsidR="001A6F49" w:rsidRDefault="00000000">
            <w:pPr>
              <w:pStyle w:val="TableParagraph"/>
              <w:spacing w:line="256" w:lineRule="exact"/>
              <w:ind w:left="7"/>
              <w:rPr>
                <w:sz w:val="24"/>
              </w:rPr>
            </w:pPr>
            <w:r>
              <w:rPr>
                <w:spacing w:val="-5"/>
                <w:sz w:val="24"/>
              </w:rPr>
              <w:t>41</w:t>
            </w:r>
          </w:p>
        </w:tc>
        <w:tc>
          <w:tcPr>
            <w:tcW w:w="5982" w:type="dxa"/>
          </w:tcPr>
          <w:p w14:paraId="3F517C30" w14:textId="77777777" w:rsidR="001A6F49" w:rsidRDefault="00000000">
            <w:pPr>
              <w:pStyle w:val="TableParagraph"/>
              <w:spacing w:line="256" w:lineRule="exact"/>
              <w:ind w:left="108"/>
              <w:jc w:val="left"/>
              <w:rPr>
                <w:sz w:val="24"/>
              </w:rPr>
            </w:pPr>
            <w:r>
              <w:rPr>
                <w:sz w:val="24"/>
              </w:rPr>
              <w:t>с-ще</w:t>
            </w:r>
            <w:r>
              <w:rPr>
                <w:spacing w:val="-4"/>
                <w:sz w:val="24"/>
              </w:rPr>
              <w:t xml:space="preserve"> </w:t>
            </w:r>
            <w:r>
              <w:rPr>
                <w:sz w:val="24"/>
              </w:rPr>
              <w:t>Кобилецька</w:t>
            </w:r>
            <w:r>
              <w:rPr>
                <w:spacing w:val="-3"/>
                <w:sz w:val="24"/>
              </w:rPr>
              <w:t xml:space="preserve"> </w:t>
            </w:r>
            <w:r>
              <w:rPr>
                <w:sz w:val="24"/>
              </w:rPr>
              <w:t>Поляна,</w:t>
            </w:r>
            <w:r>
              <w:rPr>
                <w:spacing w:val="-2"/>
                <w:sz w:val="24"/>
              </w:rPr>
              <w:t xml:space="preserve"> </w:t>
            </w:r>
            <w:r>
              <w:rPr>
                <w:sz w:val="24"/>
              </w:rPr>
              <w:t>вул.</w:t>
            </w:r>
            <w:r>
              <w:rPr>
                <w:spacing w:val="-2"/>
                <w:sz w:val="24"/>
              </w:rPr>
              <w:t xml:space="preserve"> </w:t>
            </w:r>
            <w:r>
              <w:rPr>
                <w:sz w:val="24"/>
              </w:rPr>
              <w:t>Павлюка,</w:t>
            </w:r>
            <w:r>
              <w:rPr>
                <w:spacing w:val="-2"/>
                <w:sz w:val="24"/>
              </w:rPr>
              <w:t xml:space="preserve"> </w:t>
            </w:r>
            <w:r>
              <w:rPr>
                <w:spacing w:val="-5"/>
                <w:sz w:val="24"/>
              </w:rPr>
              <w:t>112</w:t>
            </w:r>
          </w:p>
        </w:tc>
      </w:tr>
      <w:tr w:rsidR="001A6F49" w14:paraId="2648907D" w14:textId="77777777">
        <w:trPr>
          <w:trHeight w:val="278"/>
        </w:trPr>
        <w:tc>
          <w:tcPr>
            <w:tcW w:w="818" w:type="dxa"/>
          </w:tcPr>
          <w:p w14:paraId="4E1D7540" w14:textId="77777777" w:rsidR="001A6F49" w:rsidRDefault="00000000">
            <w:pPr>
              <w:pStyle w:val="TableParagraph"/>
              <w:spacing w:before="1" w:line="257" w:lineRule="exact"/>
              <w:ind w:left="7"/>
              <w:rPr>
                <w:sz w:val="24"/>
              </w:rPr>
            </w:pPr>
            <w:r>
              <w:rPr>
                <w:spacing w:val="-5"/>
                <w:sz w:val="24"/>
              </w:rPr>
              <w:t>42</w:t>
            </w:r>
          </w:p>
        </w:tc>
        <w:tc>
          <w:tcPr>
            <w:tcW w:w="5982" w:type="dxa"/>
          </w:tcPr>
          <w:p w14:paraId="5B27F0AA" w14:textId="77777777" w:rsidR="001A6F49" w:rsidRDefault="00000000">
            <w:pPr>
              <w:pStyle w:val="TableParagraph"/>
              <w:spacing w:before="1" w:line="257" w:lineRule="exact"/>
              <w:ind w:left="108"/>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56</w:t>
            </w:r>
          </w:p>
        </w:tc>
      </w:tr>
      <w:tr w:rsidR="001A6F49" w14:paraId="16C83878" w14:textId="77777777">
        <w:trPr>
          <w:trHeight w:val="275"/>
        </w:trPr>
        <w:tc>
          <w:tcPr>
            <w:tcW w:w="818" w:type="dxa"/>
          </w:tcPr>
          <w:p w14:paraId="48DBC002" w14:textId="77777777" w:rsidR="001A6F49" w:rsidRDefault="00000000">
            <w:pPr>
              <w:pStyle w:val="TableParagraph"/>
              <w:spacing w:line="256" w:lineRule="exact"/>
              <w:ind w:left="7"/>
              <w:rPr>
                <w:sz w:val="24"/>
              </w:rPr>
            </w:pPr>
            <w:r>
              <w:rPr>
                <w:spacing w:val="-5"/>
                <w:sz w:val="24"/>
              </w:rPr>
              <w:t>43</w:t>
            </w:r>
          </w:p>
        </w:tc>
        <w:tc>
          <w:tcPr>
            <w:tcW w:w="5982" w:type="dxa"/>
          </w:tcPr>
          <w:p w14:paraId="3161FA33" w14:textId="77777777" w:rsidR="001A6F49" w:rsidRDefault="00000000">
            <w:pPr>
              <w:pStyle w:val="TableParagraph"/>
              <w:spacing w:line="256" w:lineRule="exact"/>
              <w:ind w:left="108"/>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245</w:t>
            </w:r>
          </w:p>
        </w:tc>
      </w:tr>
      <w:tr w:rsidR="001A6F49" w14:paraId="50424CC1" w14:textId="77777777">
        <w:trPr>
          <w:trHeight w:val="275"/>
        </w:trPr>
        <w:tc>
          <w:tcPr>
            <w:tcW w:w="818" w:type="dxa"/>
          </w:tcPr>
          <w:p w14:paraId="1A2B0114" w14:textId="77777777" w:rsidR="001A6F49" w:rsidRDefault="00000000">
            <w:pPr>
              <w:pStyle w:val="TableParagraph"/>
              <w:spacing w:line="256" w:lineRule="exact"/>
              <w:ind w:left="7"/>
              <w:rPr>
                <w:sz w:val="24"/>
              </w:rPr>
            </w:pPr>
            <w:r>
              <w:rPr>
                <w:spacing w:val="-5"/>
                <w:sz w:val="24"/>
              </w:rPr>
              <w:t>44</w:t>
            </w:r>
          </w:p>
        </w:tc>
        <w:tc>
          <w:tcPr>
            <w:tcW w:w="5982" w:type="dxa"/>
          </w:tcPr>
          <w:p w14:paraId="7ED5198E" w14:textId="77777777" w:rsidR="001A6F49" w:rsidRDefault="00000000">
            <w:pPr>
              <w:pStyle w:val="TableParagraph"/>
              <w:spacing w:line="256" w:lineRule="exact"/>
              <w:ind w:left="108"/>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310</w:t>
            </w:r>
          </w:p>
        </w:tc>
      </w:tr>
      <w:tr w:rsidR="001A6F49" w14:paraId="5EF03A0B" w14:textId="77777777">
        <w:trPr>
          <w:trHeight w:val="275"/>
        </w:trPr>
        <w:tc>
          <w:tcPr>
            <w:tcW w:w="818" w:type="dxa"/>
          </w:tcPr>
          <w:p w14:paraId="1A875ECF" w14:textId="77777777" w:rsidR="001A6F49" w:rsidRDefault="00000000">
            <w:pPr>
              <w:pStyle w:val="TableParagraph"/>
              <w:spacing w:line="256" w:lineRule="exact"/>
              <w:ind w:left="7"/>
              <w:rPr>
                <w:sz w:val="24"/>
              </w:rPr>
            </w:pPr>
            <w:r>
              <w:rPr>
                <w:spacing w:val="-5"/>
                <w:sz w:val="24"/>
              </w:rPr>
              <w:t>45</w:t>
            </w:r>
          </w:p>
        </w:tc>
        <w:tc>
          <w:tcPr>
            <w:tcW w:w="5982" w:type="dxa"/>
          </w:tcPr>
          <w:p w14:paraId="564CE4BE" w14:textId="77777777" w:rsidR="001A6F49" w:rsidRDefault="00000000">
            <w:pPr>
              <w:pStyle w:val="TableParagraph"/>
              <w:spacing w:line="256" w:lineRule="exact"/>
              <w:ind w:left="108"/>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402</w:t>
            </w:r>
          </w:p>
        </w:tc>
      </w:tr>
      <w:tr w:rsidR="001A6F49" w14:paraId="7FB1D9D2" w14:textId="77777777">
        <w:trPr>
          <w:trHeight w:val="275"/>
        </w:trPr>
        <w:tc>
          <w:tcPr>
            <w:tcW w:w="818" w:type="dxa"/>
          </w:tcPr>
          <w:p w14:paraId="40EF9CDA" w14:textId="77777777" w:rsidR="001A6F49" w:rsidRDefault="00000000">
            <w:pPr>
              <w:pStyle w:val="TableParagraph"/>
              <w:spacing w:line="256" w:lineRule="exact"/>
              <w:ind w:left="7"/>
              <w:rPr>
                <w:sz w:val="24"/>
              </w:rPr>
            </w:pPr>
            <w:r>
              <w:rPr>
                <w:spacing w:val="-5"/>
                <w:sz w:val="24"/>
              </w:rPr>
              <w:t>46</w:t>
            </w:r>
          </w:p>
        </w:tc>
        <w:tc>
          <w:tcPr>
            <w:tcW w:w="5982" w:type="dxa"/>
          </w:tcPr>
          <w:p w14:paraId="43611D67" w14:textId="77777777" w:rsidR="001A6F49" w:rsidRDefault="00000000">
            <w:pPr>
              <w:pStyle w:val="TableParagraph"/>
              <w:spacing w:line="256" w:lineRule="exact"/>
              <w:ind w:left="108"/>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496</w:t>
            </w:r>
          </w:p>
        </w:tc>
      </w:tr>
      <w:tr w:rsidR="001A6F49" w14:paraId="726E6B3D" w14:textId="77777777">
        <w:trPr>
          <w:trHeight w:val="275"/>
        </w:trPr>
        <w:tc>
          <w:tcPr>
            <w:tcW w:w="818" w:type="dxa"/>
          </w:tcPr>
          <w:p w14:paraId="64FE5296" w14:textId="77777777" w:rsidR="001A6F49" w:rsidRDefault="00000000">
            <w:pPr>
              <w:pStyle w:val="TableParagraph"/>
              <w:spacing w:line="256" w:lineRule="exact"/>
              <w:ind w:left="7"/>
              <w:rPr>
                <w:sz w:val="24"/>
              </w:rPr>
            </w:pPr>
            <w:r>
              <w:rPr>
                <w:spacing w:val="-5"/>
                <w:sz w:val="24"/>
              </w:rPr>
              <w:t>47</w:t>
            </w:r>
          </w:p>
        </w:tc>
        <w:tc>
          <w:tcPr>
            <w:tcW w:w="5982" w:type="dxa"/>
          </w:tcPr>
          <w:p w14:paraId="0BB323BB" w14:textId="77777777" w:rsidR="001A6F49" w:rsidRDefault="00000000">
            <w:pPr>
              <w:pStyle w:val="TableParagraph"/>
              <w:spacing w:line="256" w:lineRule="exact"/>
              <w:ind w:left="108"/>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708</w:t>
            </w:r>
          </w:p>
        </w:tc>
      </w:tr>
      <w:tr w:rsidR="001A6F49" w14:paraId="0923B789" w14:textId="77777777">
        <w:trPr>
          <w:trHeight w:val="278"/>
        </w:trPr>
        <w:tc>
          <w:tcPr>
            <w:tcW w:w="818" w:type="dxa"/>
          </w:tcPr>
          <w:p w14:paraId="1114E6BE" w14:textId="77777777" w:rsidR="001A6F49" w:rsidRDefault="00000000">
            <w:pPr>
              <w:pStyle w:val="TableParagraph"/>
              <w:spacing w:before="1" w:line="257" w:lineRule="exact"/>
              <w:ind w:left="7"/>
              <w:rPr>
                <w:sz w:val="24"/>
              </w:rPr>
            </w:pPr>
            <w:r>
              <w:rPr>
                <w:spacing w:val="-5"/>
                <w:sz w:val="24"/>
              </w:rPr>
              <w:t>48</w:t>
            </w:r>
          </w:p>
        </w:tc>
        <w:tc>
          <w:tcPr>
            <w:tcW w:w="5982" w:type="dxa"/>
          </w:tcPr>
          <w:p w14:paraId="69E4C9EF" w14:textId="77777777" w:rsidR="001A6F49" w:rsidRDefault="00000000">
            <w:pPr>
              <w:pStyle w:val="TableParagraph"/>
              <w:spacing w:before="1" w:line="257" w:lineRule="exact"/>
              <w:ind w:left="108"/>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254</w:t>
            </w:r>
          </w:p>
        </w:tc>
      </w:tr>
      <w:tr w:rsidR="001A6F49" w14:paraId="00875F37" w14:textId="77777777">
        <w:trPr>
          <w:trHeight w:val="275"/>
        </w:trPr>
        <w:tc>
          <w:tcPr>
            <w:tcW w:w="818" w:type="dxa"/>
          </w:tcPr>
          <w:p w14:paraId="3A44B0DA" w14:textId="77777777" w:rsidR="001A6F49" w:rsidRDefault="00000000">
            <w:pPr>
              <w:pStyle w:val="TableParagraph"/>
              <w:spacing w:line="256" w:lineRule="exact"/>
              <w:ind w:left="7"/>
              <w:rPr>
                <w:sz w:val="24"/>
              </w:rPr>
            </w:pPr>
            <w:r>
              <w:rPr>
                <w:spacing w:val="-5"/>
                <w:sz w:val="24"/>
              </w:rPr>
              <w:t>49</w:t>
            </w:r>
          </w:p>
        </w:tc>
        <w:tc>
          <w:tcPr>
            <w:tcW w:w="5982" w:type="dxa"/>
          </w:tcPr>
          <w:p w14:paraId="784169DE" w14:textId="77777777" w:rsidR="001A6F49" w:rsidRDefault="00000000">
            <w:pPr>
              <w:pStyle w:val="TableParagraph"/>
              <w:spacing w:line="256" w:lineRule="exact"/>
              <w:ind w:left="108"/>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399</w:t>
            </w:r>
          </w:p>
        </w:tc>
      </w:tr>
      <w:tr w:rsidR="001A6F49" w14:paraId="3424956C" w14:textId="77777777">
        <w:trPr>
          <w:trHeight w:val="275"/>
        </w:trPr>
        <w:tc>
          <w:tcPr>
            <w:tcW w:w="818" w:type="dxa"/>
          </w:tcPr>
          <w:p w14:paraId="645C744E" w14:textId="77777777" w:rsidR="001A6F49" w:rsidRDefault="00000000">
            <w:pPr>
              <w:pStyle w:val="TableParagraph"/>
              <w:spacing w:line="256" w:lineRule="exact"/>
              <w:ind w:left="7"/>
              <w:rPr>
                <w:sz w:val="24"/>
              </w:rPr>
            </w:pPr>
            <w:r>
              <w:rPr>
                <w:spacing w:val="-5"/>
                <w:sz w:val="24"/>
              </w:rPr>
              <w:t>50</w:t>
            </w:r>
          </w:p>
        </w:tc>
        <w:tc>
          <w:tcPr>
            <w:tcW w:w="5982" w:type="dxa"/>
          </w:tcPr>
          <w:p w14:paraId="49E6BE6F" w14:textId="77777777" w:rsidR="001A6F49" w:rsidRDefault="00000000">
            <w:pPr>
              <w:pStyle w:val="TableParagraph"/>
              <w:spacing w:line="256" w:lineRule="exact"/>
              <w:ind w:left="108"/>
              <w:jc w:val="left"/>
              <w:rPr>
                <w:sz w:val="24"/>
              </w:rPr>
            </w:pPr>
            <w:r>
              <w:rPr>
                <w:sz w:val="24"/>
              </w:rPr>
              <w:t>с.</w:t>
            </w:r>
            <w:r>
              <w:rPr>
                <w:spacing w:val="-1"/>
                <w:sz w:val="24"/>
              </w:rPr>
              <w:t xml:space="preserve"> </w:t>
            </w:r>
            <w:r>
              <w:rPr>
                <w:sz w:val="24"/>
              </w:rPr>
              <w:t xml:space="preserve">Луг, </w:t>
            </w:r>
            <w:r>
              <w:rPr>
                <w:spacing w:val="-5"/>
                <w:sz w:val="24"/>
              </w:rPr>
              <w:t>107</w:t>
            </w:r>
          </w:p>
        </w:tc>
      </w:tr>
    </w:tbl>
    <w:p w14:paraId="7A8515B1" w14:textId="77777777" w:rsidR="001A6F49" w:rsidRDefault="001A6F49">
      <w:pPr>
        <w:pStyle w:val="TableParagraph"/>
        <w:spacing w:line="256" w:lineRule="exact"/>
        <w:jc w:val="left"/>
        <w:rPr>
          <w:sz w:val="24"/>
        </w:rPr>
        <w:sectPr w:rsidR="001A6F49">
          <w:type w:val="continuous"/>
          <w:pgSz w:w="11910" w:h="16840"/>
          <w:pgMar w:top="820" w:right="283" w:bottom="1058" w:left="850" w:header="0" w:footer="707" w:gutter="0"/>
          <w:cols w:space="720"/>
        </w:sectPr>
      </w:pPr>
    </w:p>
    <w:tbl>
      <w:tblPr>
        <w:tblStyle w:val="TableNormal"/>
        <w:tblW w:w="0" w:type="auto"/>
        <w:tblInd w:w="1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8"/>
        <w:gridCol w:w="5982"/>
      </w:tblGrid>
      <w:tr w:rsidR="001A6F49" w14:paraId="543F6E8F" w14:textId="77777777">
        <w:trPr>
          <w:trHeight w:val="275"/>
        </w:trPr>
        <w:tc>
          <w:tcPr>
            <w:tcW w:w="818" w:type="dxa"/>
          </w:tcPr>
          <w:p w14:paraId="5E9E0FC0" w14:textId="77777777" w:rsidR="001A6F49" w:rsidRDefault="00000000">
            <w:pPr>
              <w:pStyle w:val="TableParagraph"/>
              <w:spacing w:line="256" w:lineRule="exact"/>
              <w:ind w:left="7"/>
              <w:rPr>
                <w:sz w:val="24"/>
              </w:rPr>
            </w:pPr>
            <w:r>
              <w:rPr>
                <w:spacing w:val="-5"/>
                <w:sz w:val="24"/>
              </w:rPr>
              <w:t>51</w:t>
            </w:r>
          </w:p>
        </w:tc>
        <w:tc>
          <w:tcPr>
            <w:tcW w:w="5982" w:type="dxa"/>
          </w:tcPr>
          <w:p w14:paraId="70CF1AAE" w14:textId="77777777" w:rsidR="001A6F49" w:rsidRDefault="00000000">
            <w:pPr>
              <w:pStyle w:val="TableParagraph"/>
              <w:spacing w:line="256" w:lineRule="exact"/>
              <w:ind w:left="108"/>
              <w:jc w:val="left"/>
              <w:rPr>
                <w:sz w:val="24"/>
              </w:rPr>
            </w:pPr>
            <w:r>
              <w:rPr>
                <w:sz w:val="24"/>
              </w:rPr>
              <w:t>с.</w:t>
            </w:r>
            <w:r>
              <w:rPr>
                <w:spacing w:val="-1"/>
                <w:sz w:val="24"/>
              </w:rPr>
              <w:t xml:space="preserve"> </w:t>
            </w:r>
            <w:r>
              <w:rPr>
                <w:sz w:val="24"/>
              </w:rPr>
              <w:t xml:space="preserve">Луг, </w:t>
            </w:r>
            <w:r>
              <w:rPr>
                <w:spacing w:val="-5"/>
                <w:sz w:val="24"/>
              </w:rPr>
              <w:t>296</w:t>
            </w:r>
          </w:p>
        </w:tc>
      </w:tr>
      <w:tr w:rsidR="001A6F49" w14:paraId="78A4EC9B" w14:textId="77777777">
        <w:trPr>
          <w:trHeight w:val="275"/>
        </w:trPr>
        <w:tc>
          <w:tcPr>
            <w:tcW w:w="818" w:type="dxa"/>
          </w:tcPr>
          <w:p w14:paraId="20814CC7" w14:textId="77777777" w:rsidR="001A6F49" w:rsidRDefault="00000000">
            <w:pPr>
              <w:pStyle w:val="TableParagraph"/>
              <w:spacing w:line="256" w:lineRule="exact"/>
              <w:ind w:left="7"/>
              <w:rPr>
                <w:sz w:val="24"/>
              </w:rPr>
            </w:pPr>
            <w:r>
              <w:rPr>
                <w:spacing w:val="-5"/>
                <w:sz w:val="24"/>
              </w:rPr>
              <w:t>52</w:t>
            </w:r>
          </w:p>
        </w:tc>
        <w:tc>
          <w:tcPr>
            <w:tcW w:w="5982" w:type="dxa"/>
          </w:tcPr>
          <w:p w14:paraId="1B6B2631" w14:textId="77777777" w:rsidR="001A6F49" w:rsidRDefault="00000000">
            <w:pPr>
              <w:pStyle w:val="TableParagraph"/>
              <w:spacing w:line="256" w:lineRule="exact"/>
              <w:ind w:left="108"/>
              <w:jc w:val="left"/>
              <w:rPr>
                <w:sz w:val="24"/>
              </w:rPr>
            </w:pPr>
            <w:r>
              <w:rPr>
                <w:sz w:val="24"/>
              </w:rPr>
              <w:t>с.</w:t>
            </w:r>
            <w:r>
              <w:rPr>
                <w:spacing w:val="-1"/>
                <w:sz w:val="24"/>
              </w:rPr>
              <w:t xml:space="preserve"> </w:t>
            </w:r>
            <w:r>
              <w:rPr>
                <w:sz w:val="24"/>
              </w:rPr>
              <w:t xml:space="preserve">Луг, </w:t>
            </w:r>
            <w:r>
              <w:rPr>
                <w:spacing w:val="-5"/>
                <w:sz w:val="24"/>
              </w:rPr>
              <w:t>580</w:t>
            </w:r>
          </w:p>
        </w:tc>
      </w:tr>
      <w:tr w:rsidR="001A6F49" w14:paraId="3792C64D" w14:textId="77777777">
        <w:trPr>
          <w:trHeight w:val="277"/>
        </w:trPr>
        <w:tc>
          <w:tcPr>
            <w:tcW w:w="818" w:type="dxa"/>
          </w:tcPr>
          <w:p w14:paraId="6A15E919" w14:textId="77777777" w:rsidR="001A6F49" w:rsidRDefault="00000000">
            <w:pPr>
              <w:pStyle w:val="TableParagraph"/>
              <w:spacing w:before="1" w:line="257" w:lineRule="exact"/>
              <w:ind w:left="7"/>
              <w:rPr>
                <w:sz w:val="24"/>
              </w:rPr>
            </w:pPr>
            <w:r>
              <w:rPr>
                <w:spacing w:val="-5"/>
                <w:sz w:val="24"/>
              </w:rPr>
              <w:t>53</w:t>
            </w:r>
          </w:p>
        </w:tc>
        <w:tc>
          <w:tcPr>
            <w:tcW w:w="5982" w:type="dxa"/>
          </w:tcPr>
          <w:p w14:paraId="659C4869" w14:textId="77777777" w:rsidR="001A6F49" w:rsidRDefault="00000000">
            <w:pPr>
              <w:pStyle w:val="TableParagraph"/>
              <w:spacing w:before="1" w:line="257" w:lineRule="exact"/>
              <w:ind w:left="108"/>
              <w:jc w:val="left"/>
              <w:rPr>
                <w:sz w:val="24"/>
              </w:rPr>
            </w:pPr>
            <w:r>
              <w:rPr>
                <w:sz w:val="24"/>
              </w:rPr>
              <w:t>с.</w:t>
            </w:r>
            <w:r>
              <w:rPr>
                <w:spacing w:val="-1"/>
                <w:sz w:val="24"/>
              </w:rPr>
              <w:t xml:space="preserve"> </w:t>
            </w:r>
            <w:r>
              <w:rPr>
                <w:sz w:val="24"/>
              </w:rPr>
              <w:t xml:space="preserve">Луг, </w:t>
            </w:r>
            <w:r>
              <w:rPr>
                <w:spacing w:val="-5"/>
                <w:sz w:val="24"/>
              </w:rPr>
              <w:t>610</w:t>
            </w:r>
          </w:p>
        </w:tc>
      </w:tr>
      <w:tr w:rsidR="001A6F49" w14:paraId="65429807" w14:textId="77777777">
        <w:trPr>
          <w:trHeight w:val="275"/>
        </w:trPr>
        <w:tc>
          <w:tcPr>
            <w:tcW w:w="818" w:type="dxa"/>
          </w:tcPr>
          <w:p w14:paraId="14CE4FDE" w14:textId="77777777" w:rsidR="001A6F49" w:rsidRDefault="00000000">
            <w:pPr>
              <w:pStyle w:val="TableParagraph"/>
              <w:spacing w:line="256" w:lineRule="exact"/>
              <w:ind w:left="7"/>
              <w:rPr>
                <w:sz w:val="24"/>
              </w:rPr>
            </w:pPr>
            <w:r>
              <w:rPr>
                <w:spacing w:val="-5"/>
                <w:sz w:val="24"/>
              </w:rPr>
              <w:t>54</w:t>
            </w:r>
          </w:p>
        </w:tc>
        <w:tc>
          <w:tcPr>
            <w:tcW w:w="5982" w:type="dxa"/>
          </w:tcPr>
          <w:p w14:paraId="49DAAD99" w14:textId="77777777" w:rsidR="001A6F49" w:rsidRDefault="00000000">
            <w:pPr>
              <w:pStyle w:val="TableParagraph"/>
              <w:spacing w:line="256" w:lineRule="exact"/>
              <w:ind w:left="108"/>
              <w:jc w:val="left"/>
              <w:rPr>
                <w:sz w:val="24"/>
              </w:rPr>
            </w:pPr>
            <w:r>
              <w:rPr>
                <w:sz w:val="24"/>
              </w:rPr>
              <w:t>с.</w:t>
            </w:r>
            <w:r>
              <w:rPr>
                <w:spacing w:val="-1"/>
                <w:sz w:val="24"/>
              </w:rPr>
              <w:t xml:space="preserve"> </w:t>
            </w:r>
            <w:r>
              <w:rPr>
                <w:sz w:val="24"/>
              </w:rPr>
              <w:t>Росішка,</w:t>
            </w:r>
            <w:r>
              <w:rPr>
                <w:spacing w:val="-1"/>
                <w:sz w:val="24"/>
              </w:rPr>
              <w:t xml:space="preserve"> </w:t>
            </w:r>
            <w:r>
              <w:rPr>
                <w:spacing w:val="-5"/>
                <w:sz w:val="24"/>
              </w:rPr>
              <w:t>107</w:t>
            </w:r>
          </w:p>
        </w:tc>
      </w:tr>
      <w:tr w:rsidR="001A6F49" w14:paraId="356FA700" w14:textId="77777777">
        <w:trPr>
          <w:trHeight w:val="275"/>
        </w:trPr>
        <w:tc>
          <w:tcPr>
            <w:tcW w:w="818" w:type="dxa"/>
          </w:tcPr>
          <w:p w14:paraId="46CF2F64" w14:textId="77777777" w:rsidR="001A6F49" w:rsidRDefault="00000000">
            <w:pPr>
              <w:pStyle w:val="TableParagraph"/>
              <w:spacing w:line="256" w:lineRule="exact"/>
              <w:ind w:left="7"/>
              <w:rPr>
                <w:sz w:val="24"/>
              </w:rPr>
            </w:pPr>
            <w:r>
              <w:rPr>
                <w:spacing w:val="-5"/>
                <w:sz w:val="24"/>
              </w:rPr>
              <w:t>55</w:t>
            </w:r>
          </w:p>
        </w:tc>
        <w:tc>
          <w:tcPr>
            <w:tcW w:w="5982" w:type="dxa"/>
          </w:tcPr>
          <w:p w14:paraId="1559E9EB" w14:textId="77777777" w:rsidR="001A6F49" w:rsidRDefault="00000000">
            <w:pPr>
              <w:pStyle w:val="TableParagraph"/>
              <w:spacing w:line="256" w:lineRule="exact"/>
              <w:ind w:left="108"/>
              <w:jc w:val="left"/>
              <w:rPr>
                <w:sz w:val="24"/>
              </w:rPr>
            </w:pPr>
            <w:r>
              <w:rPr>
                <w:sz w:val="24"/>
              </w:rPr>
              <w:t>с.</w:t>
            </w:r>
            <w:r>
              <w:rPr>
                <w:spacing w:val="-1"/>
                <w:sz w:val="24"/>
              </w:rPr>
              <w:t xml:space="preserve"> </w:t>
            </w:r>
            <w:r>
              <w:rPr>
                <w:sz w:val="24"/>
              </w:rPr>
              <w:t>Росішка,</w:t>
            </w:r>
            <w:r>
              <w:rPr>
                <w:spacing w:val="-1"/>
                <w:sz w:val="24"/>
              </w:rPr>
              <w:t xml:space="preserve"> </w:t>
            </w:r>
            <w:r>
              <w:rPr>
                <w:spacing w:val="-5"/>
                <w:sz w:val="24"/>
              </w:rPr>
              <w:t>108</w:t>
            </w:r>
          </w:p>
        </w:tc>
      </w:tr>
      <w:tr w:rsidR="001A6F49" w14:paraId="40B4617E" w14:textId="77777777">
        <w:trPr>
          <w:trHeight w:val="275"/>
        </w:trPr>
        <w:tc>
          <w:tcPr>
            <w:tcW w:w="818" w:type="dxa"/>
          </w:tcPr>
          <w:p w14:paraId="1766818C" w14:textId="77777777" w:rsidR="001A6F49" w:rsidRDefault="00000000">
            <w:pPr>
              <w:pStyle w:val="TableParagraph"/>
              <w:spacing w:line="256" w:lineRule="exact"/>
              <w:ind w:left="7"/>
              <w:rPr>
                <w:sz w:val="24"/>
              </w:rPr>
            </w:pPr>
            <w:r>
              <w:rPr>
                <w:spacing w:val="-5"/>
                <w:sz w:val="24"/>
              </w:rPr>
              <w:t>56</w:t>
            </w:r>
          </w:p>
        </w:tc>
        <w:tc>
          <w:tcPr>
            <w:tcW w:w="5982" w:type="dxa"/>
          </w:tcPr>
          <w:p w14:paraId="52848378" w14:textId="77777777" w:rsidR="001A6F49" w:rsidRDefault="00000000">
            <w:pPr>
              <w:pStyle w:val="TableParagraph"/>
              <w:spacing w:line="256" w:lineRule="exact"/>
              <w:ind w:left="108"/>
              <w:jc w:val="left"/>
              <w:rPr>
                <w:sz w:val="24"/>
              </w:rPr>
            </w:pPr>
            <w:r>
              <w:rPr>
                <w:sz w:val="24"/>
              </w:rPr>
              <w:t>с.</w:t>
            </w:r>
            <w:r>
              <w:rPr>
                <w:spacing w:val="-1"/>
                <w:sz w:val="24"/>
              </w:rPr>
              <w:t xml:space="preserve"> </w:t>
            </w:r>
            <w:r>
              <w:rPr>
                <w:spacing w:val="-2"/>
                <w:sz w:val="24"/>
              </w:rPr>
              <w:t>Росішка,109</w:t>
            </w:r>
          </w:p>
        </w:tc>
      </w:tr>
    </w:tbl>
    <w:p w14:paraId="630D02E0" w14:textId="77777777" w:rsidR="001A6F49" w:rsidRDefault="001A6F49">
      <w:pPr>
        <w:pStyle w:val="a3"/>
        <w:spacing w:before="15"/>
        <w:ind w:left="0" w:firstLine="0"/>
        <w:jc w:val="left"/>
      </w:pPr>
    </w:p>
    <w:p w14:paraId="05343EFE" w14:textId="77777777" w:rsidR="001A6F49" w:rsidRDefault="00000000">
      <w:pPr>
        <w:pStyle w:val="a3"/>
        <w:ind w:left="566" w:right="569"/>
      </w:pPr>
      <w:r>
        <w:t>У Великобичківській селищній ТГ збирання та перевезення побутових відходів здійснюється відповідно до затвердженого графіка: щовівторка, щосереди та щоп’ятниці.</w:t>
      </w:r>
    </w:p>
    <w:p w14:paraId="4061542A" w14:textId="77777777" w:rsidR="001A6F49" w:rsidRDefault="00000000">
      <w:pPr>
        <w:pStyle w:val="a3"/>
        <w:spacing w:before="1"/>
        <w:ind w:left="566" w:right="564"/>
        <w:jc w:val="left"/>
      </w:pPr>
      <w:r>
        <w:t>Побутові</w:t>
      </w:r>
      <w:r>
        <w:rPr>
          <w:spacing w:val="40"/>
        </w:rPr>
        <w:t xml:space="preserve"> </w:t>
      </w:r>
      <w:r>
        <w:t>відходи</w:t>
      </w:r>
      <w:r>
        <w:rPr>
          <w:spacing w:val="40"/>
        </w:rPr>
        <w:t xml:space="preserve"> </w:t>
      </w:r>
      <w:r>
        <w:t>від</w:t>
      </w:r>
      <w:r>
        <w:rPr>
          <w:spacing w:val="40"/>
        </w:rPr>
        <w:t xml:space="preserve"> </w:t>
      </w:r>
      <w:r>
        <w:t>юридичних</w:t>
      </w:r>
      <w:r>
        <w:rPr>
          <w:spacing w:val="40"/>
        </w:rPr>
        <w:t xml:space="preserve"> </w:t>
      </w:r>
      <w:r>
        <w:t>осіб</w:t>
      </w:r>
      <w:r>
        <w:rPr>
          <w:spacing w:val="40"/>
        </w:rPr>
        <w:t xml:space="preserve"> </w:t>
      </w:r>
      <w:r>
        <w:t>перевозяться</w:t>
      </w:r>
      <w:r>
        <w:rPr>
          <w:spacing w:val="40"/>
        </w:rPr>
        <w:t xml:space="preserve"> </w:t>
      </w:r>
      <w:r>
        <w:t>за</w:t>
      </w:r>
      <w:r>
        <w:rPr>
          <w:spacing w:val="40"/>
        </w:rPr>
        <w:t xml:space="preserve"> </w:t>
      </w:r>
      <w:r>
        <w:t>заявками</w:t>
      </w:r>
      <w:r>
        <w:rPr>
          <w:spacing w:val="40"/>
        </w:rPr>
        <w:t xml:space="preserve"> </w:t>
      </w:r>
      <w:r>
        <w:t>згідно</w:t>
      </w:r>
      <w:r>
        <w:rPr>
          <w:spacing w:val="40"/>
        </w:rPr>
        <w:t xml:space="preserve"> </w:t>
      </w:r>
      <w:r>
        <w:t>з укладеними договорами.</w:t>
      </w:r>
    </w:p>
    <w:p w14:paraId="70E6AA71" w14:textId="77777777" w:rsidR="001A6F49" w:rsidRDefault="00000000">
      <w:pPr>
        <w:pStyle w:val="a3"/>
        <w:ind w:left="566" w:right="564"/>
        <w:jc w:val="left"/>
      </w:pPr>
      <w:r>
        <w:t>Системою управління побутовими відходами Великобичківської селищної ТГ охоплено всі населені пункти ТГ.</w:t>
      </w:r>
    </w:p>
    <w:p w14:paraId="5C25B36D" w14:textId="77777777" w:rsidR="001A6F49" w:rsidRDefault="00000000">
      <w:pPr>
        <w:pStyle w:val="a3"/>
        <w:spacing w:before="1"/>
        <w:ind w:left="566" w:right="564"/>
        <w:jc w:val="left"/>
      </w:pPr>
      <w:r>
        <w:t>Територія</w:t>
      </w:r>
      <w:r>
        <w:rPr>
          <w:spacing w:val="40"/>
        </w:rPr>
        <w:t xml:space="preserve"> </w:t>
      </w:r>
      <w:r>
        <w:t>Великобичківської</w:t>
      </w:r>
      <w:r>
        <w:rPr>
          <w:spacing w:val="40"/>
        </w:rPr>
        <w:t xml:space="preserve"> </w:t>
      </w:r>
      <w:r>
        <w:t>селищної</w:t>
      </w:r>
      <w:r>
        <w:rPr>
          <w:spacing w:val="40"/>
        </w:rPr>
        <w:t xml:space="preserve"> </w:t>
      </w:r>
      <w:r>
        <w:t>ТГ</w:t>
      </w:r>
      <w:r>
        <w:rPr>
          <w:spacing w:val="40"/>
        </w:rPr>
        <w:t xml:space="preserve"> </w:t>
      </w:r>
      <w:r>
        <w:t>охоплена</w:t>
      </w:r>
      <w:r>
        <w:rPr>
          <w:spacing w:val="40"/>
        </w:rPr>
        <w:t xml:space="preserve"> </w:t>
      </w:r>
      <w:r>
        <w:t>на</w:t>
      </w:r>
      <w:r>
        <w:rPr>
          <w:spacing w:val="40"/>
        </w:rPr>
        <w:t xml:space="preserve"> </w:t>
      </w:r>
      <w:r>
        <w:t>35%</w:t>
      </w:r>
      <w:r>
        <w:rPr>
          <w:spacing w:val="40"/>
        </w:rPr>
        <w:t xml:space="preserve"> </w:t>
      </w:r>
      <w:r>
        <w:t>послугою</w:t>
      </w:r>
      <w:r>
        <w:rPr>
          <w:spacing w:val="40"/>
        </w:rPr>
        <w:t xml:space="preserve"> </w:t>
      </w:r>
      <w:r>
        <w:t>з управління побутовими відходами.</w:t>
      </w:r>
    </w:p>
    <w:p w14:paraId="2D613889" w14:textId="77777777" w:rsidR="001A6F49" w:rsidRDefault="00000000">
      <w:pPr>
        <w:pStyle w:val="a3"/>
        <w:ind w:left="566" w:right="562"/>
      </w:pPr>
      <w:r>
        <w:t>На території Великобичківської селищної ТГ для збирання змішаних побутових відходів використовуються контейнери об’ємом 0,12 м</w:t>
      </w:r>
      <w:r>
        <w:rPr>
          <w:vertAlign w:val="superscript"/>
        </w:rPr>
        <w:t>3</w:t>
      </w:r>
      <w:r>
        <w:t>, 0,24 м</w:t>
      </w:r>
      <w:r>
        <w:rPr>
          <w:vertAlign w:val="superscript"/>
        </w:rPr>
        <w:t>3</w:t>
      </w:r>
      <w:r>
        <w:t>,</w:t>
      </w:r>
      <w:r>
        <w:rPr>
          <w:spacing w:val="40"/>
        </w:rPr>
        <w:t xml:space="preserve"> </w:t>
      </w:r>
      <w:r>
        <w:t>та 1,1</w:t>
      </w:r>
      <w:r>
        <w:rPr>
          <w:spacing w:val="-5"/>
        </w:rPr>
        <w:t xml:space="preserve"> </w:t>
      </w:r>
      <w:r>
        <w:t>м</w:t>
      </w:r>
      <w:r>
        <w:rPr>
          <w:vertAlign w:val="superscript"/>
        </w:rPr>
        <w:t>3</w:t>
      </w:r>
      <w:r>
        <w:rPr>
          <w:spacing w:val="-4"/>
        </w:rPr>
        <w:t xml:space="preserve"> </w:t>
      </w:r>
      <w:r>
        <w:t>та,</w:t>
      </w:r>
      <w:r>
        <w:rPr>
          <w:spacing w:val="-6"/>
        </w:rPr>
        <w:t xml:space="preserve"> </w:t>
      </w:r>
      <w:r>
        <w:t>а</w:t>
      </w:r>
      <w:r>
        <w:rPr>
          <w:spacing w:val="-5"/>
        </w:rPr>
        <w:t xml:space="preserve"> </w:t>
      </w:r>
      <w:r>
        <w:t>для</w:t>
      </w:r>
      <w:r>
        <w:rPr>
          <w:spacing w:val="-5"/>
        </w:rPr>
        <w:t xml:space="preserve"> </w:t>
      </w:r>
      <w:r>
        <w:t>роздільного</w:t>
      </w:r>
      <w:r>
        <w:rPr>
          <w:spacing w:val="-5"/>
        </w:rPr>
        <w:t xml:space="preserve"> </w:t>
      </w:r>
      <w:r>
        <w:t>збирання</w:t>
      </w:r>
      <w:r>
        <w:rPr>
          <w:spacing w:val="-5"/>
        </w:rPr>
        <w:t xml:space="preserve"> </w:t>
      </w:r>
      <w:r>
        <w:t>побутових</w:t>
      </w:r>
      <w:r>
        <w:rPr>
          <w:spacing w:val="-5"/>
        </w:rPr>
        <w:t xml:space="preserve"> </w:t>
      </w:r>
      <w:r>
        <w:t>відходів</w:t>
      </w:r>
      <w:r>
        <w:rPr>
          <w:spacing w:val="-1"/>
        </w:rPr>
        <w:t xml:space="preserve"> </w:t>
      </w:r>
      <w:r>
        <w:t>—</w:t>
      </w:r>
      <w:r>
        <w:rPr>
          <w:spacing w:val="-5"/>
        </w:rPr>
        <w:t xml:space="preserve"> </w:t>
      </w:r>
      <w:r>
        <w:t>контейнери</w:t>
      </w:r>
      <w:r>
        <w:rPr>
          <w:spacing w:val="-5"/>
        </w:rPr>
        <w:t xml:space="preserve"> </w:t>
      </w:r>
      <w:r>
        <w:t>об’ємом 1,1 м³ та 0,24 м³. Наявність контейнерів різного об’єму дозволяє забезпечити організацію системи збирання відходів з урахуванням типу забудови, щільності населення та потреб населення у послугах з управління побутовими відходами.</w:t>
      </w:r>
    </w:p>
    <w:p w14:paraId="05C2B4BE" w14:textId="77777777" w:rsidR="001A6F49" w:rsidRDefault="00000000">
      <w:pPr>
        <w:pStyle w:val="a3"/>
        <w:ind w:left="566" w:right="566"/>
      </w:pPr>
      <w:r>
        <w:t>Для забезпечення ефективної системи управління відходами у Великобичківській</w:t>
      </w:r>
      <w:r>
        <w:rPr>
          <w:spacing w:val="-2"/>
        </w:rPr>
        <w:t xml:space="preserve"> </w:t>
      </w:r>
      <w:r>
        <w:t>селищній ТГ існує</w:t>
      </w:r>
      <w:r>
        <w:rPr>
          <w:spacing w:val="-1"/>
        </w:rPr>
        <w:t xml:space="preserve"> </w:t>
      </w:r>
      <w:r>
        <w:t>потреба в</w:t>
      </w:r>
      <w:r>
        <w:rPr>
          <w:spacing w:val="-1"/>
        </w:rPr>
        <w:t xml:space="preserve"> </w:t>
      </w:r>
      <w:r>
        <w:t xml:space="preserve">облаштуванні 27 контейнерних </w:t>
      </w:r>
      <w:r>
        <w:rPr>
          <w:spacing w:val="-2"/>
        </w:rPr>
        <w:t>майданчиків.</w:t>
      </w:r>
    </w:p>
    <w:p w14:paraId="199C8FC1" w14:textId="77777777" w:rsidR="001A6F49" w:rsidRDefault="00000000">
      <w:pPr>
        <w:pStyle w:val="a3"/>
        <w:ind w:left="566" w:right="571"/>
      </w:pPr>
      <w:r>
        <w:t xml:space="preserve">Технічне забезпечення збирання побутових відходів на території Великобичківської селищної ТГ станом на 01.01.2026 року наведене в таблиці </w:t>
      </w:r>
      <w:r>
        <w:rPr>
          <w:spacing w:val="-2"/>
        </w:rPr>
        <w:t>2.2.1.2.</w:t>
      </w:r>
    </w:p>
    <w:p w14:paraId="26439178" w14:textId="77777777" w:rsidR="001A6F49" w:rsidRDefault="001A6F49">
      <w:pPr>
        <w:pStyle w:val="a3"/>
        <w:ind w:left="0" w:firstLine="0"/>
        <w:jc w:val="left"/>
      </w:pPr>
    </w:p>
    <w:p w14:paraId="09305E79" w14:textId="77777777" w:rsidR="001A6F49" w:rsidRDefault="00000000">
      <w:pPr>
        <w:pStyle w:val="1"/>
        <w:spacing w:line="321" w:lineRule="exact"/>
        <w:ind w:left="636" w:right="638"/>
      </w:pPr>
      <w:r>
        <w:t>Таблиця</w:t>
      </w:r>
      <w:r>
        <w:rPr>
          <w:spacing w:val="-10"/>
        </w:rPr>
        <w:t xml:space="preserve"> </w:t>
      </w:r>
      <w:r>
        <w:t>2.2.1.2.</w:t>
      </w:r>
      <w:r>
        <w:rPr>
          <w:spacing w:val="-8"/>
        </w:rPr>
        <w:t xml:space="preserve"> </w:t>
      </w:r>
      <w:r>
        <w:t>Технічне</w:t>
      </w:r>
      <w:r>
        <w:rPr>
          <w:spacing w:val="-7"/>
        </w:rPr>
        <w:t xml:space="preserve"> </w:t>
      </w:r>
      <w:r>
        <w:t>забезпечення</w:t>
      </w:r>
      <w:r>
        <w:rPr>
          <w:spacing w:val="-9"/>
        </w:rPr>
        <w:t xml:space="preserve"> </w:t>
      </w:r>
      <w:r>
        <w:t>збирання</w:t>
      </w:r>
      <w:r>
        <w:rPr>
          <w:spacing w:val="-8"/>
        </w:rPr>
        <w:t xml:space="preserve"> </w:t>
      </w:r>
      <w:r>
        <w:t>побутових</w:t>
      </w:r>
      <w:r>
        <w:rPr>
          <w:spacing w:val="-6"/>
        </w:rPr>
        <w:t xml:space="preserve"> </w:t>
      </w:r>
      <w:r>
        <w:rPr>
          <w:spacing w:val="-2"/>
        </w:rPr>
        <w:t>відходів</w:t>
      </w:r>
    </w:p>
    <w:p w14:paraId="1FA4EC13" w14:textId="77777777" w:rsidR="001A6F49" w:rsidRDefault="00000000">
      <w:pPr>
        <w:spacing w:line="275" w:lineRule="exact"/>
        <w:ind w:left="638" w:right="63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3"/>
          <w:sz w:val="24"/>
        </w:rPr>
        <w:t xml:space="preserve"> </w:t>
      </w:r>
      <w:r>
        <w:rPr>
          <w:spacing w:val="-5"/>
          <w:sz w:val="24"/>
        </w:rPr>
        <w:t>ТГ)</w:t>
      </w: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
        <w:gridCol w:w="1840"/>
        <w:gridCol w:w="1281"/>
        <w:gridCol w:w="992"/>
        <w:gridCol w:w="990"/>
        <w:gridCol w:w="990"/>
        <w:gridCol w:w="851"/>
        <w:gridCol w:w="844"/>
        <w:gridCol w:w="848"/>
        <w:gridCol w:w="850"/>
      </w:tblGrid>
      <w:tr w:rsidR="001A6F49" w14:paraId="40B633A3" w14:textId="77777777">
        <w:trPr>
          <w:trHeight w:val="827"/>
        </w:trPr>
        <w:tc>
          <w:tcPr>
            <w:tcW w:w="422" w:type="dxa"/>
            <w:vMerge w:val="restart"/>
          </w:tcPr>
          <w:p w14:paraId="15015D83" w14:textId="77777777" w:rsidR="001A6F49" w:rsidRDefault="001A6F49">
            <w:pPr>
              <w:pStyle w:val="TableParagraph"/>
              <w:jc w:val="left"/>
              <w:rPr>
                <w:sz w:val="18"/>
              </w:rPr>
            </w:pPr>
          </w:p>
          <w:p w14:paraId="706D1E70" w14:textId="77777777" w:rsidR="001A6F49" w:rsidRDefault="001A6F49">
            <w:pPr>
              <w:pStyle w:val="TableParagraph"/>
              <w:jc w:val="left"/>
              <w:rPr>
                <w:sz w:val="18"/>
              </w:rPr>
            </w:pPr>
          </w:p>
          <w:p w14:paraId="2535A334" w14:textId="77777777" w:rsidR="001A6F49" w:rsidRDefault="001A6F49">
            <w:pPr>
              <w:pStyle w:val="TableParagraph"/>
              <w:jc w:val="left"/>
              <w:rPr>
                <w:sz w:val="18"/>
              </w:rPr>
            </w:pPr>
          </w:p>
          <w:p w14:paraId="15C2C6C1" w14:textId="77777777" w:rsidR="001A6F49" w:rsidRDefault="001A6F49">
            <w:pPr>
              <w:pStyle w:val="TableParagraph"/>
              <w:spacing w:before="31"/>
              <w:jc w:val="left"/>
              <w:rPr>
                <w:sz w:val="18"/>
              </w:rPr>
            </w:pPr>
          </w:p>
          <w:p w14:paraId="6C4F8AD0" w14:textId="77777777" w:rsidR="001A6F49" w:rsidRDefault="00000000">
            <w:pPr>
              <w:pStyle w:val="TableParagraph"/>
              <w:ind w:left="95" w:right="85" w:firstLine="24"/>
              <w:jc w:val="left"/>
              <w:rPr>
                <w:b/>
                <w:sz w:val="18"/>
              </w:rPr>
            </w:pPr>
            <w:r>
              <w:rPr>
                <w:b/>
                <w:spacing w:val="-10"/>
                <w:sz w:val="18"/>
              </w:rPr>
              <w:t>№</w:t>
            </w:r>
            <w:r>
              <w:rPr>
                <w:b/>
                <w:sz w:val="18"/>
              </w:rPr>
              <w:t xml:space="preserve"> </w:t>
            </w:r>
            <w:r>
              <w:rPr>
                <w:b/>
                <w:spacing w:val="-5"/>
                <w:sz w:val="18"/>
              </w:rPr>
              <w:t>з/п</w:t>
            </w:r>
          </w:p>
        </w:tc>
        <w:tc>
          <w:tcPr>
            <w:tcW w:w="1840" w:type="dxa"/>
            <w:vMerge w:val="restart"/>
          </w:tcPr>
          <w:p w14:paraId="428D5050" w14:textId="77777777" w:rsidR="001A6F49" w:rsidRDefault="001A6F49">
            <w:pPr>
              <w:pStyle w:val="TableParagraph"/>
              <w:jc w:val="left"/>
              <w:rPr>
                <w:sz w:val="18"/>
              </w:rPr>
            </w:pPr>
          </w:p>
          <w:p w14:paraId="424EE58E" w14:textId="77777777" w:rsidR="001A6F49" w:rsidRDefault="001A6F49">
            <w:pPr>
              <w:pStyle w:val="TableParagraph"/>
              <w:jc w:val="left"/>
              <w:rPr>
                <w:sz w:val="18"/>
              </w:rPr>
            </w:pPr>
          </w:p>
          <w:p w14:paraId="67C93FEA" w14:textId="77777777" w:rsidR="001A6F49" w:rsidRDefault="001A6F49">
            <w:pPr>
              <w:pStyle w:val="TableParagraph"/>
              <w:jc w:val="left"/>
              <w:rPr>
                <w:sz w:val="18"/>
              </w:rPr>
            </w:pPr>
          </w:p>
          <w:p w14:paraId="2EA5F137" w14:textId="77777777" w:rsidR="001A6F49" w:rsidRDefault="001A6F49">
            <w:pPr>
              <w:pStyle w:val="TableParagraph"/>
              <w:spacing w:before="31"/>
              <w:jc w:val="left"/>
              <w:rPr>
                <w:sz w:val="18"/>
              </w:rPr>
            </w:pPr>
          </w:p>
          <w:p w14:paraId="2F239277" w14:textId="77777777" w:rsidR="001A6F49" w:rsidRDefault="00000000">
            <w:pPr>
              <w:pStyle w:val="TableParagraph"/>
              <w:ind w:left="158" w:right="139" w:firstLine="148"/>
              <w:jc w:val="left"/>
              <w:rPr>
                <w:b/>
                <w:sz w:val="18"/>
              </w:rPr>
            </w:pPr>
            <w:r>
              <w:rPr>
                <w:b/>
                <w:spacing w:val="-2"/>
                <w:sz w:val="18"/>
              </w:rPr>
              <w:t xml:space="preserve">Найменування </w:t>
            </w:r>
            <w:r>
              <w:rPr>
                <w:b/>
                <w:sz w:val="18"/>
              </w:rPr>
              <w:t>населеного</w:t>
            </w:r>
            <w:r>
              <w:rPr>
                <w:b/>
                <w:spacing w:val="-12"/>
                <w:sz w:val="18"/>
              </w:rPr>
              <w:t xml:space="preserve"> </w:t>
            </w:r>
            <w:r>
              <w:rPr>
                <w:b/>
                <w:sz w:val="18"/>
              </w:rPr>
              <w:t>пункту</w:t>
            </w:r>
          </w:p>
        </w:tc>
        <w:tc>
          <w:tcPr>
            <w:tcW w:w="1281" w:type="dxa"/>
          </w:tcPr>
          <w:p w14:paraId="02B69DA6" w14:textId="77777777" w:rsidR="001A6F49" w:rsidRDefault="00000000">
            <w:pPr>
              <w:pStyle w:val="TableParagraph"/>
              <w:ind w:left="65" w:firstLine="177"/>
              <w:jc w:val="left"/>
              <w:rPr>
                <w:b/>
                <w:sz w:val="18"/>
              </w:rPr>
            </w:pPr>
            <w:r>
              <w:rPr>
                <w:b/>
                <w:spacing w:val="-2"/>
                <w:sz w:val="18"/>
              </w:rPr>
              <w:t>Кількість контейнерних майданчиків,</w:t>
            </w:r>
          </w:p>
          <w:p w14:paraId="32CAA88C" w14:textId="77777777" w:rsidR="001A6F49" w:rsidRDefault="00000000">
            <w:pPr>
              <w:pStyle w:val="TableParagraph"/>
              <w:spacing w:line="186" w:lineRule="exact"/>
              <w:ind w:left="293"/>
              <w:jc w:val="left"/>
              <w:rPr>
                <w:b/>
                <w:sz w:val="18"/>
              </w:rPr>
            </w:pPr>
            <w:r>
              <w:rPr>
                <w:b/>
                <w:spacing w:val="-2"/>
                <w:sz w:val="18"/>
              </w:rPr>
              <w:t>одиниць</w:t>
            </w:r>
          </w:p>
        </w:tc>
        <w:tc>
          <w:tcPr>
            <w:tcW w:w="6365" w:type="dxa"/>
            <w:gridSpan w:val="7"/>
          </w:tcPr>
          <w:p w14:paraId="23B0C207" w14:textId="77777777" w:rsidR="001A6F49" w:rsidRDefault="001A6F49">
            <w:pPr>
              <w:pStyle w:val="TableParagraph"/>
              <w:spacing w:before="104"/>
              <w:jc w:val="left"/>
              <w:rPr>
                <w:sz w:val="18"/>
              </w:rPr>
            </w:pPr>
          </w:p>
          <w:p w14:paraId="4F1055BE" w14:textId="77777777" w:rsidR="001A6F49" w:rsidRDefault="00000000">
            <w:pPr>
              <w:pStyle w:val="TableParagraph"/>
              <w:ind w:left="24" w:right="5"/>
              <w:rPr>
                <w:b/>
                <w:sz w:val="18"/>
              </w:rPr>
            </w:pPr>
            <w:r>
              <w:rPr>
                <w:b/>
                <w:sz w:val="18"/>
              </w:rPr>
              <w:t>Кількість</w:t>
            </w:r>
            <w:r>
              <w:rPr>
                <w:b/>
                <w:spacing w:val="-3"/>
                <w:sz w:val="18"/>
              </w:rPr>
              <w:t xml:space="preserve"> </w:t>
            </w:r>
            <w:r>
              <w:rPr>
                <w:b/>
                <w:spacing w:val="-2"/>
                <w:sz w:val="18"/>
              </w:rPr>
              <w:t>контейнерів</w:t>
            </w:r>
          </w:p>
        </w:tc>
      </w:tr>
      <w:tr w:rsidR="001A6F49" w14:paraId="55349AC4" w14:textId="77777777">
        <w:trPr>
          <w:trHeight w:val="249"/>
        </w:trPr>
        <w:tc>
          <w:tcPr>
            <w:tcW w:w="422" w:type="dxa"/>
            <w:vMerge/>
            <w:tcBorders>
              <w:top w:val="nil"/>
            </w:tcBorders>
          </w:tcPr>
          <w:p w14:paraId="28E7D759" w14:textId="77777777" w:rsidR="001A6F49" w:rsidRDefault="001A6F49">
            <w:pPr>
              <w:rPr>
                <w:sz w:val="2"/>
                <w:szCs w:val="2"/>
              </w:rPr>
            </w:pPr>
          </w:p>
        </w:tc>
        <w:tc>
          <w:tcPr>
            <w:tcW w:w="1840" w:type="dxa"/>
            <w:vMerge/>
            <w:tcBorders>
              <w:top w:val="nil"/>
            </w:tcBorders>
          </w:tcPr>
          <w:p w14:paraId="613D30B8" w14:textId="77777777" w:rsidR="001A6F49" w:rsidRDefault="001A6F49">
            <w:pPr>
              <w:rPr>
                <w:sz w:val="2"/>
                <w:szCs w:val="2"/>
              </w:rPr>
            </w:pPr>
          </w:p>
        </w:tc>
        <w:tc>
          <w:tcPr>
            <w:tcW w:w="1281" w:type="dxa"/>
            <w:vMerge w:val="restart"/>
          </w:tcPr>
          <w:p w14:paraId="0382F650" w14:textId="77777777" w:rsidR="001A6F49" w:rsidRDefault="001A6F49">
            <w:pPr>
              <w:pStyle w:val="TableParagraph"/>
              <w:jc w:val="left"/>
              <w:rPr>
                <w:sz w:val="18"/>
              </w:rPr>
            </w:pPr>
          </w:p>
          <w:p w14:paraId="52300B04" w14:textId="77777777" w:rsidR="001A6F49" w:rsidRDefault="001A6F49">
            <w:pPr>
              <w:pStyle w:val="TableParagraph"/>
              <w:spacing w:before="130"/>
              <w:jc w:val="left"/>
              <w:rPr>
                <w:sz w:val="18"/>
              </w:rPr>
            </w:pPr>
          </w:p>
          <w:p w14:paraId="18237BE3" w14:textId="77777777" w:rsidR="001A6F49" w:rsidRDefault="00000000">
            <w:pPr>
              <w:pStyle w:val="TableParagraph"/>
              <w:ind w:left="351"/>
              <w:jc w:val="left"/>
              <w:rPr>
                <w:b/>
                <w:sz w:val="18"/>
              </w:rPr>
            </w:pPr>
            <w:r>
              <w:rPr>
                <w:b/>
                <w:spacing w:val="-2"/>
                <w:sz w:val="18"/>
              </w:rPr>
              <w:t>Наявні</w:t>
            </w:r>
          </w:p>
        </w:tc>
        <w:tc>
          <w:tcPr>
            <w:tcW w:w="6365" w:type="dxa"/>
            <w:gridSpan w:val="7"/>
          </w:tcPr>
          <w:p w14:paraId="2454685E" w14:textId="77777777" w:rsidR="001A6F49" w:rsidRDefault="00000000">
            <w:pPr>
              <w:pStyle w:val="TableParagraph"/>
              <w:spacing w:before="21"/>
              <w:ind w:left="24"/>
              <w:rPr>
                <w:b/>
                <w:sz w:val="18"/>
              </w:rPr>
            </w:pPr>
            <w:r>
              <w:rPr>
                <w:b/>
                <w:spacing w:val="-2"/>
                <w:sz w:val="18"/>
              </w:rPr>
              <w:t>Наявні</w:t>
            </w:r>
          </w:p>
        </w:tc>
      </w:tr>
      <w:tr w:rsidR="001A6F49" w14:paraId="04C06DA7" w14:textId="77777777">
        <w:trPr>
          <w:trHeight w:val="1033"/>
        </w:trPr>
        <w:tc>
          <w:tcPr>
            <w:tcW w:w="422" w:type="dxa"/>
            <w:vMerge/>
            <w:tcBorders>
              <w:top w:val="nil"/>
            </w:tcBorders>
          </w:tcPr>
          <w:p w14:paraId="5E222904" w14:textId="77777777" w:rsidR="001A6F49" w:rsidRDefault="001A6F49">
            <w:pPr>
              <w:rPr>
                <w:sz w:val="2"/>
                <w:szCs w:val="2"/>
              </w:rPr>
            </w:pPr>
          </w:p>
        </w:tc>
        <w:tc>
          <w:tcPr>
            <w:tcW w:w="1840" w:type="dxa"/>
            <w:vMerge/>
            <w:tcBorders>
              <w:top w:val="nil"/>
            </w:tcBorders>
          </w:tcPr>
          <w:p w14:paraId="5F8C7A28" w14:textId="77777777" w:rsidR="001A6F49" w:rsidRDefault="001A6F49">
            <w:pPr>
              <w:rPr>
                <w:sz w:val="2"/>
                <w:szCs w:val="2"/>
              </w:rPr>
            </w:pPr>
          </w:p>
        </w:tc>
        <w:tc>
          <w:tcPr>
            <w:tcW w:w="1281" w:type="dxa"/>
            <w:vMerge/>
            <w:tcBorders>
              <w:top w:val="nil"/>
            </w:tcBorders>
          </w:tcPr>
          <w:p w14:paraId="2B374C77" w14:textId="77777777" w:rsidR="001A6F49" w:rsidRDefault="001A6F49">
            <w:pPr>
              <w:rPr>
                <w:sz w:val="2"/>
                <w:szCs w:val="2"/>
              </w:rPr>
            </w:pPr>
          </w:p>
        </w:tc>
        <w:tc>
          <w:tcPr>
            <w:tcW w:w="992" w:type="dxa"/>
          </w:tcPr>
          <w:p w14:paraId="037D3558" w14:textId="77777777" w:rsidR="001A6F49" w:rsidRDefault="00000000">
            <w:pPr>
              <w:pStyle w:val="TableParagraph"/>
              <w:ind w:left="81" w:right="69" w:firstLine="2"/>
              <w:rPr>
                <w:b/>
                <w:sz w:val="18"/>
              </w:rPr>
            </w:pPr>
            <w:r>
              <w:rPr>
                <w:b/>
                <w:spacing w:val="-4"/>
                <w:sz w:val="18"/>
              </w:rPr>
              <w:t xml:space="preserve">для </w:t>
            </w:r>
            <w:r>
              <w:rPr>
                <w:b/>
                <w:spacing w:val="-2"/>
                <w:sz w:val="18"/>
              </w:rPr>
              <w:t xml:space="preserve">змішаних, об’ємом </w:t>
            </w:r>
            <w:r>
              <w:rPr>
                <w:b/>
                <w:spacing w:val="-4"/>
                <w:sz w:val="18"/>
              </w:rPr>
              <w:t>0,12</w:t>
            </w:r>
          </w:p>
          <w:p w14:paraId="757428B6" w14:textId="77777777" w:rsidR="001A6F49" w:rsidRDefault="00000000">
            <w:pPr>
              <w:pStyle w:val="TableParagraph"/>
              <w:spacing w:line="186" w:lineRule="exact"/>
              <w:ind w:left="11"/>
              <w:rPr>
                <w:b/>
                <w:sz w:val="12"/>
              </w:rPr>
            </w:pPr>
            <w:r>
              <w:rPr>
                <w:b/>
                <w:spacing w:val="-5"/>
                <w:position w:val="-5"/>
                <w:sz w:val="18"/>
              </w:rPr>
              <w:t>м</w:t>
            </w:r>
            <w:r>
              <w:rPr>
                <w:b/>
                <w:spacing w:val="-5"/>
                <w:sz w:val="12"/>
              </w:rPr>
              <w:t>3</w:t>
            </w:r>
          </w:p>
        </w:tc>
        <w:tc>
          <w:tcPr>
            <w:tcW w:w="990" w:type="dxa"/>
          </w:tcPr>
          <w:p w14:paraId="044AD3B8" w14:textId="77777777" w:rsidR="001A6F49" w:rsidRDefault="00000000">
            <w:pPr>
              <w:pStyle w:val="TableParagraph"/>
              <w:ind w:left="82" w:right="65" w:firstLine="2"/>
              <w:rPr>
                <w:b/>
                <w:sz w:val="18"/>
              </w:rPr>
            </w:pPr>
            <w:r>
              <w:rPr>
                <w:b/>
                <w:spacing w:val="-4"/>
                <w:sz w:val="18"/>
              </w:rPr>
              <w:t xml:space="preserve">для </w:t>
            </w:r>
            <w:r>
              <w:rPr>
                <w:b/>
                <w:spacing w:val="-2"/>
                <w:sz w:val="18"/>
              </w:rPr>
              <w:t xml:space="preserve">змішаних, об’ємом </w:t>
            </w:r>
            <w:r>
              <w:rPr>
                <w:b/>
                <w:spacing w:val="-4"/>
                <w:sz w:val="18"/>
              </w:rPr>
              <w:t>0,24</w:t>
            </w:r>
          </w:p>
          <w:p w14:paraId="45A8E839" w14:textId="77777777" w:rsidR="001A6F49" w:rsidRDefault="00000000">
            <w:pPr>
              <w:pStyle w:val="TableParagraph"/>
              <w:spacing w:line="186" w:lineRule="exact"/>
              <w:ind w:left="16"/>
              <w:rPr>
                <w:b/>
                <w:sz w:val="12"/>
              </w:rPr>
            </w:pPr>
            <w:r>
              <w:rPr>
                <w:b/>
                <w:spacing w:val="-5"/>
                <w:position w:val="-5"/>
                <w:sz w:val="18"/>
              </w:rPr>
              <w:t>м</w:t>
            </w:r>
            <w:r>
              <w:rPr>
                <w:b/>
                <w:spacing w:val="-5"/>
                <w:sz w:val="12"/>
              </w:rPr>
              <w:t>3</w:t>
            </w:r>
          </w:p>
        </w:tc>
        <w:tc>
          <w:tcPr>
            <w:tcW w:w="990" w:type="dxa"/>
          </w:tcPr>
          <w:p w14:paraId="7BE1BD40" w14:textId="77777777" w:rsidR="001A6F49" w:rsidRDefault="00000000">
            <w:pPr>
              <w:pStyle w:val="TableParagraph"/>
              <w:ind w:left="84" w:right="64" w:firstLine="2"/>
              <w:rPr>
                <w:b/>
                <w:sz w:val="18"/>
              </w:rPr>
            </w:pPr>
            <w:r>
              <w:rPr>
                <w:b/>
                <w:spacing w:val="-4"/>
                <w:sz w:val="18"/>
              </w:rPr>
              <w:t xml:space="preserve">для </w:t>
            </w:r>
            <w:r>
              <w:rPr>
                <w:b/>
                <w:spacing w:val="-2"/>
                <w:sz w:val="18"/>
              </w:rPr>
              <w:t xml:space="preserve">змішаних, об’ємом </w:t>
            </w:r>
            <w:r>
              <w:rPr>
                <w:b/>
                <w:spacing w:val="-4"/>
                <w:sz w:val="18"/>
              </w:rPr>
              <w:t>0,75</w:t>
            </w:r>
          </w:p>
          <w:p w14:paraId="1E264BB2" w14:textId="77777777" w:rsidR="001A6F49" w:rsidRDefault="00000000">
            <w:pPr>
              <w:pStyle w:val="TableParagraph"/>
              <w:spacing w:line="186" w:lineRule="exact"/>
              <w:ind w:left="19"/>
              <w:rPr>
                <w:b/>
                <w:sz w:val="12"/>
              </w:rPr>
            </w:pPr>
            <w:r>
              <w:rPr>
                <w:b/>
                <w:spacing w:val="-5"/>
                <w:position w:val="-5"/>
                <w:sz w:val="18"/>
              </w:rPr>
              <w:t>м</w:t>
            </w:r>
            <w:r>
              <w:rPr>
                <w:b/>
                <w:spacing w:val="-5"/>
                <w:sz w:val="12"/>
              </w:rPr>
              <w:t>3</w:t>
            </w:r>
          </w:p>
        </w:tc>
        <w:tc>
          <w:tcPr>
            <w:tcW w:w="851" w:type="dxa"/>
          </w:tcPr>
          <w:p w14:paraId="3E32A07D" w14:textId="77777777" w:rsidR="001A6F49" w:rsidRDefault="00000000">
            <w:pPr>
              <w:pStyle w:val="TableParagraph"/>
              <w:spacing w:before="103"/>
              <w:ind w:left="18" w:right="-15" w:hanging="3"/>
              <w:rPr>
                <w:b/>
                <w:sz w:val="18"/>
              </w:rPr>
            </w:pPr>
            <w:r>
              <w:rPr>
                <w:b/>
                <w:spacing w:val="-4"/>
                <w:sz w:val="18"/>
              </w:rPr>
              <w:t xml:space="preserve">для </w:t>
            </w:r>
            <w:r>
              <w:rPr>
                <w:b/>
                <w:spacing w:val="-2"/>
                <w:sz w:val="18"/>
              </w:rPr>
              <w:t xml:space="preserve">змішаних, об’ємом </w:t>
            </w:r>
            <w:r>
              <w:rPr>
                <w:b/>
                <w:sz w:val="18"/>
              </w:rPr>
              <w:t>1,1 м</w:t>
            </w:r>
            <w:r>
              <w:rPr>
                <w:b/>
                <w:sz w:val="18"/>
                <w:vertAlign w:val="superscript"/>
              </w:rPr>
              <w:t>3</w:t>
            </w:r>
          </w:p>
        </w:tc>
        <w:tc>
          <w:tcPr>
            <w:tcW w:w="844" w:type="dxa"/>
          </w:tcPr>
          <w:p w14:paraId="3743B76C" w14:textId="77777777" w:rsidR="001A6F49" w:rsidRDefault="00000000">
            <w:pPr>
              <w:pStyle w:val="TableParagraph"/>
              <w:spacing w:before="206"/>
              <w:ind w:left="101" w:right="24" w:hanging="48"/>
              <w:jc w:val="both"/>
              <w:rPr>
                <w:b/>
                <w:sz w:val="18"/>
              </w:rPr>
            </w:pPr>
            <w:r>
              <w:rPr>
                <w:b/>
                <w:sz w:val="18"/>
              </w:rPr>
              <w:t>для</w:t>
            </w:r>
            <w:r>
              <w:rPr>
                <w:b/>
                <w:spacing w:val="-12"/>
                <w:sz w:val="18"/>
              </w:rPr>
              <w:t xml:space="preserve"> </w:t>
            </w:r>
            <w:r>
              <w:rPr>
                <w:b/>
                <w:sz w:val="18"/>
              </w:rPr>
              <w:t xml:space="preserve">скла, </w:t>
            </w:r>
            <w:r>
              <w:rPr>
                <w:b/>
                <w:spacing w:val="-2"/>
                <w:sz w:val="18"/>
              </w:rPr>
              <w:t xml:space="preserve">об’ємом </w:t>
            </w:r>
            <w:r>
              <w:rPr>
                <w:b/>
                <w:sz w:val="18"/>
              </w:rPr>
              <w:t>1,1 м</w:t>
            </w:r>
            <w:r>
              <w:rPr>
                <w:b/>
                <w:sz w:val="18"/>
                <w:vertAlign w:val="superscript"/>
              </w:rPr>
              <w:t>3</w:t>
            </w:r>
          </w:p>
        </w:tc>
        <w:tc>
          <w:tcPr>
            <w:tcW w:w="848" w:type="dxa"/>
          </w:tcPr>
          <w:p w14:paraId="3BE0862C" w14:textId="77777777" w:rsidR="001A6F49" w:rsidRDefault="00000000">
            <w:pPr>
              <w:pStyle w:val="TableParagraph"/>
              <w:spacing w:before="103"/>
              <w:ind w:left="30" w:right="1" w:hanging="3"/>
              <w:rPr>
                <w:b/>
                <w:sz w:val="18"/>
              </w:rPr>
            </w:pPr>
            <w:r>
              <w:rPr>
                <w:b/>
                <w:spacing w:val="-4"/>
                <w:sz w:val="18"/>
              </w:rPr>
              <w:t xml:space="preserve">для </w:t>
            </w:r>
            <w:r>
              <w:rPr>
                <w:b/>
                <w:spacing w:val="-2"/>
                <w:sz w:val="18"/>
              </w:rPr>
              <w:t xml:space="preserve">пластику, об’ємом </w:t>
            </w:r>
            <w:r>
              <w:rPr>
                <w:b/>
                <w:sz w:val="18"/>
              </w:rPr>
              <w:t>1,1 м</w:t>
            </w:r>
            <w:r>
              <w:rPr>
                <w:b/>
                <w:sz w:val="18"/>
                <w:vertAlign w:val="superscript"/>
              </w:rPr>
              <w:t>3</w:t>
            </w:r>
          </w:p>
        </w:tc>
        <w:tc>
          <w:tcPr>
            <w:tcW w:w="850" w:type="dxa"/>
          </w:tcPr>
          <w:p w14:paraId="2F881AF4" w14:textId="77777777" w:rsidR="001A6F49" w:rsidRDefault="00000000">
            <w:pPr>
              <w:pStyle w:val="TableParagraph"/>
              <w:spacing w:before="103"/>
              <w:ind w:left="125" w:right="92" w:firstLine="163"/>
              <w:jc w:val="left"/>
              <w:rPr>
                <w:b/>
                <w:sz w:val="18"/>
              </w:rPr>
            </w:pPr>
            <w:r>
              <w:rPr>
                <w:b/>
                <w:spacing w:val="-4"/>
                <w:sz w:val="18"/>
              </w:rPr>
              <w:t xml:space="preserve">для </w:t>
            </w:r>
            <w:r>
              <w:rPr>
                <w:b/>
                <w:spacing w:val="-2"/>
                <w:sz w:val="18"/>
              </w:rPr>
              <w:t>металу,</w:t>
            </w:r>
          </w:p>
          <w:p w14:paraId="137EDBBC" w14:textId="77777777" w:rsidR="001A6F49" w:rsidRDefault="00000000">
            <w:pPr>
              <w:pStyle w:val="TableParagraph"/>
              <w:spacing w:before="1"/>
              <w:ind w:left="207" w:right="75" w:hanging="101"/>
              <w:jc w:val="left"/>
              <w:rPr>
                <w:b/>
                <w:sz w:val="18"/>
              </w:rPr>
            </w:pPr>
            <w:r>
              <w:rPr>
                <w:b/>
                <w:spacing w:val="-2"/>
                <w:sz w:val="18"/>
              </w:rPr>
              <w:t xml:space="preserve">об’ємом </w:t>
            </w:r>
            <w:r>
              <w:rPr>
                <w:b/>
                <w:sz w:val="18"/>
              </w:rPr>
              <w:t>1,1 м</w:t>
            </w:r>
            <w:r>
              <w:rPr>
                <w:b/>
                <w:sz w:val="18"/>
                <w:vertAlign w:val="superscript"/>
              </w:rPr>
              <w:t>3</w:t>
            </w:r>
          </w:p>
        </w:tc>
      </w:tr>
      <w:tr w:rsidR="001A6F49" w14:paraId="6947A435" w14:textId="77777777">
        <w:trPr>
          <w:trHeight w:val="280"/>
        </w:trPr>
        <w:tc>
          <w:tcPr>
            <w:tcW w:w="422" w:type="dxa"/>
          </w:tcPr>
          <w:p w14:paraId="653B558A" w14:textId="77777777" w:rsidR="001A6F49" w:rsidRDefault="00000000">
            <w:pPr>
              <w:pStyle w:val="TableParagraph"/>
              <w:spacing w:before="38"/>
              <w:ind w:left="5" w:right="1"/>
              <w:rPr>
                <w:sz w:val="18"/>
              </w:rPr>
            </w:pPr>
            <w:r>
              <w:rPr>
                <w:spacing w:val="-10"/>
                <w:sz w:val="18"/>
              </w:rPr>
              <w:t>1</w:t>
            </w:r>
          </w:p>
        </w:tc>
        <w:tc>
          <w:tcPr>
            <w:tcW w:w="1840" w:type="dxa"/>
          </w:tcPr>
          <w:p w14:paraId="304D7FFA" w14:textId="77777777" w:rsidR="001A6F49" w:rsidRDefault="00000000">
            <w:pPr>
              <w:pStyle w:val="TableParagraph"/>
              <w:spacing w:before="38"/>
              <w:ind w:left="11" w:right="5"/>
              <w:rPr>
                <w:sz w:val="18"/>
              </w:rPr>
            </w:pPr>
            <w:r>
              <w:rPr>
                <w:sz w:val="18"/>
              </w:rPr>
              <w:t>с-ще</w:t>
            </w:r>
            <w:r>
              <w:rPr>
                <w:spacing w:val="-4"/>
                <w:sz w:val="18"/>
              </w:rPr>
              <w:t xml:space="preserve"> </w:t>
            </w:r>
            <w:r>
              <w:rPr>
                <w:sz w:val="18"/>
              </w:rPr>
              <w:t>Великий</w:t>
            </w:r>
            <w:r>
              <w:rPr>
                <w:spacing w:val="-3"/>
                <w:sz w:val="18"/>
              </w:rPr>
              <w:t xml:space="preserve"> </w:t>
            </w:r>
            <w:r>
              <w:rPr>
                <w:spacing w:val="-2"/>
                <w:sz w:val="18"/>
              </w:rPr>
              <w:t>Бичків</w:t>
            </w:r>
          </w:p>
        </w:tc>
        <w:tc>
          <w:tcPr>
            <w:tcW w:w="1281" w:type="dxa"/>
          </w:tcPr>
          <w:p w14:paraId="2833626D" w14:textId="77777777" w:rsidR="001A6F49" w:rsidRDefault="00000000">
            <w:pPr>
              <w:pStyle w:val="TableParagraph"/>
              <w:spacing w:before="38"/>
              <w:ind w:left="13"/>
              <w:rPr>
                <w:sz w:val="18"/>
              </w:rPr>
            </w:pPr>
            <w:r>
              <w:rPr>
                <w:spacing w:val="-5"/>
                <w:sz w:val="18"/>
              </w:rPr>
              <w:t>25</w:t>
            </w:r>
          </w:p>
        </w:tc>
        <w:tc>
          <w:tcPr>
            <w:tcW w:w="992" w:type="dxa"/>
          </w:tcPr>
          <w:p w14:paraId="5653C9CF" w14:textId="77777777" w:rsidR="001A6F49" w:rsidRDefault="00000000">
            <w:pPr>
              <w:pStyle w:val="TableParagraph"/>
              <w:spacing w:before="38"/>
              <w:ind w:left="9"/>
              <w:rPr>
                <w:sz w:val="18"/>
              </w:rPr>
            </w:pPr>
            <w:r>
              <w:rPr>
                <w:spacing w:val="-10"/>
                <w:sz w:val="18"/>
              </w:rPr>
              <w:t>1</w:t>
            </w:r>
          </w:p>
        </w:tc>
        <w:tc>
          <w:tcPr>
            <w:tcW w:w="990" w:type="dxa"/>
          </w:tcPr>
          <w:p w14:paraId="6771FEB6" w14:textId="77777777" w:rsidR="001A6F49" w:rsidRDefault="00000000">
            <w:pPr>
              <w:pStyle w:val="TableParagraph"/>
              <w:spacing w:before="38"/>
              <w:ind w:left="21"/>
              <w:rPr>
                <w:sz w:val="18"/>
              </w:rPr>
            </w:pPr>
            <w:r>
              <w:rPr>
                <w:spacing w:val="-5"/>
                <w:sz w:val="18"/>
              </w:rPr>
              <w:t>13</w:t>
            </w:r>
          </w:p>
        </w:tc>
        <w:tc>
          <w:tcPr>
            <w:tcW w:w="990" w:type="dxa"/>
          </w:tcPr>
          <w:p w14:paraId="1B457744" w14:textId="77777777" w:rsidR="001A6F49" w:rsidRDefault="00000000">
            <w:pPr>
              <w:pStyle w:val="TableParagraph"/>
              <w:spacing w:before="38"/>
              <w:ind w:left="18"/>
              <w:rPr>
                <w:sz w:val="18"/>
              </w:rPr>
            </w:pPr>
            <w:r>
              <w:rPr>
                <w:spacing w:val="-10"/>
                <w:sz w:val="18"/>
              </w:rPr>
              <w:t>1</w:t>
            </w:r>
          </w:p>
        </w:tc>
        <w:tc>
          <w:tcPr>
            <w:tcW w:w="851" w:type="dxa"/>
          </w:tcPr>
          <w:p w14:paraId="52FD3BCD" w14:textId="77777777" w:rsidR="001A6F49" w:rsidRDefault="00000000">
            <w:pPr>
              <w:pStyle w:val="TableParagraph"/>
              <w:spacing w:before="38"/>
              <w:ind w:left="26"/>
              <w:rPr>
                <w:sz w:val="18"/>
              </w:rPr>
            </w:pPr>
            <w:r>
              <w:rPr>
                <w:spacing w:val="-5"/>
                <w:sz w:val="18"/>
              </w:rPr>
              <w:t>18</w:t>
            </w:r>
          </w:p>
        </w:tc>
        <w:tc>
          <w:tcPr>
            <w:tcW w:w="844" w:type="dxa"/>
          </w:tcPr>
          <w:p w14:paraId="57EC07FB" w14:textId="77777777" w:rsidR="001A6F49" w:rsidRDefault="00000000">
            <w:pPr>
              <w:pStyle w:val="TableParagraph"/>
              <w:spacing w:before="38"/>
              <w:ind w:left="24"/>
              <w:rPr>
                <w:sz w:val="18"/>
              </w:rPr>
            </w:pPr>
            <w:r>
              <w:rPr>
                <w:spacing w:val="-10"/>
                <w:sz w:val="18"/>
              </w:rPr>
              <w:t>6</w:t>
            </w:r>
          </w:p>
        </w:tc>
        <w:tc>
          <w:tcPr>
            <w:tcW w:w="848" w:type="dxa"/>
          </w:tcPr>
          <w:p w14:paraId="14FB003A" w14:textId="77777777" w:rsidR="001A6F49" w:rsidRDefault="00000000">
            <w:pPr>
              <w:pStyle w:val="TableParagraph"/>
              <w:spacing w:before="38"/>
              <w:ind w:left="29"/>
              <w:rPr>
                <w:sz w:val="18"/>
              </w:rPr>
            </w:pPr>
            <w:r>
              <w:rPr>
                <w:spacing w:val="-5"/>
                <w:sz w:val="18"/>
              </w:rPr>
              <w:t>16</w:t>
            </w:r>
          </w:p>
        </w:tc>
        <w:tc>
          <w:tcPr>
            <w:tcW w:w="850" w:type="dxa"/>
          </w:tcPr>
          <w:p w14:paraId="7C4474F4" w14:textId="77777777" w:rsidR="001A6F49" w:rsidRDefault="00000000">
            <w:pPr>
              <w:pStyle w:val="TableParagraph"/>
              <w:spacing w:before="38"/>
              <w:ind w:left="28"/>
              <w:rPr>
                <w:sz w:val="18"/>
              </w:rPr>
            </w:pPr>
            <w:r>
              <w:rPr>
                <w:sz w:val="18"/>
              </w:rPr>
              <w:t>-</w:t>
            </w:r>
          </w:p>
        </w:tc>
      </w:tr>
      <w:tr w:rsidR="001A6F49" w14:paraId="5DB2DD3F" w14:textId="77777777">
        <w:trPr>
          <w:trHeight w:val="293"/>
        </w:trPr>
        <w:tc>
          <w:tcPr>
            <w:tcW w:w="422" w:type="dxa"/>
          </w:tcPr>
          <w:p w14:paraId="7C7370EC" w14:textId="77777777" w:rsidR="001A6F49" w:rsidRDefault="00000000">
            <w:pPr>
              <w:pStyle w:val="TableParagraph"/>
              <w:spacing w:before="43"/>
              <w:ind w:left="5" w:right="1"/>
              <w:rPr>
                <w:sz w:val="18"/>
              </w:rPr>
            </w:pPr>
            <w:r>
              <w:rPr>
                <w:spacing w:val="-10"/>
                <w:sz w:val="18"/>
              </w:rPr>
              <w:t>2</w:t>
            </w:r>
          </w:p>
        </w:tc>
        <w:tc>
          <w:tcPr>
            <w:tcW w:w="1840" w:type="dxa"/>
          </w:tcPr>
          <w:p w14:paraId="73C00E9C" w14:textId="77777777" w:rsidR="001A6F49" w:rsidRDefault="00000000">
            <w:pPr>
              <w:pStyle w:val="TableParagraph"/>
              <w:spacing w:before="43"/>
              <w:ind w:left="11" w:right="3"/>
              <w:rPr>
                <w:sz w:val="18"/>
              </w:rPr>
            </w:pPr>
            <w:r>
              <w:rPr>
                <w:sz w:val="18"/>
              </w:rPr>
              <w:t>с.</w:t>
            </w:r>
            <w:r>
              <w:rPr>
                <w:spacing w:val="-3"/>
                <w:sz w:val="18"/>
              </w:rPr>
              <w:t xml:space="preserve"> </w:t>
            </w:r>
            <w:r>
              <w:rPr>
                <w:sz w:val="18"/>
              </w:rPr>
              <w:t>Верхнє</w:t>
            </w:r>
            <w:r>
              <w:rPr>
                <w:spacing w:val="-1"/>
                <w:sz w:val="18"/>
              </w:rPr>
              <w:t xml:space="preserve"> </w:t>
            </w:r>
            <w:r>
              <w:rPr>
                <w:spacing w:val="-2"/>
                <w:sz w:val="18"/>
              </w:rPr>
              <w:t>Водяне</w:t>
            </w:r>
          </w:p>
        </w:tc>
        <w:tc>
          <w:tcPr>
            <w:tcW w:w="1281" w:type="dxa"/>
          </w:tcPr>
          <w:p w14:paraId="29FD60B2" w14:textId="77777777" w:rsidR="001A6F49" w:rsidRDefault="00000000">
            <w:pPr>
              <w:pStyle w:val="TableParagraph"/>
              <w:spacing w:before="43"/>
              <w:ind w:left="13" w:right="6"/>
              <w:rPr>
                <w:sz w:val="18"/>
              </w:rPr>
            </w:pPr>
            <w:r>
              <w:rPr>
                <w:spacing w:val="-10"/>
                <w:sz w:val="18"/>
              </w:rPr>
              <w:t>3</w:t>
            </w:r>
          </w:p>
        </w:tc>
        <w:tc>
          <w:tcPr>
            <w:tcW w:w="992" w:type="dxa"/>
          </w:tcPr>
          <w:p w14:paraId="78736766" w14:textId="77777777" w:rsidR="001A6F49" w:rsidRDefault="00000000">
            <w:pPr>
              <w:pStyle w:val="TableParagraph"/>
              <w:spacing w:before="43"/>
              <w:ind w:left="9"/>
              <w:rPr>
                <w:sz w:val="18"/>
              </w:rPr>
            </w:pPr>
            <w:r>
              <w:rPr>
                <w:spacing w:val="-10"/>
                <w:sz w:val="18"/>
              </w:rPr>
              <w:t>1</w:t>
            </w:r>
          </w:p>
        </w:tc>
        <w:tc>
          <w:tcPr>
            <w:tcW w:w="990" w:type="dxa"/>
          </w:tcPr>
          <w:p w14:paraId="7E52B2FB" w14:textId="77777777" w:rsidR="001A6F49" w:rsidRDefault="00000000">
            <w:pPr>
              <w:pStyle w:val="TableParagraph"/>
              <w:spacing w:before="43"/>
              <w:ind w:left="15"/>
              <w:rPr>
                <w:sz w:val="18"/>
              </w:rPr>
            </w:pPr>
            <w:r>
              <w:rPr>
                <w:spacing w:val="-10"/>
                <w:sz w:val="18"/>
              </w:rPr>
              <w:t>1</w:t>
            </w:r>
          </w:p>
        </w:tc>
        <w:tc>
          <w:tcPr>
            <w:tcW w:w="990" w:type="dxa"/>
          </w:tcPr>
          <w:p w14:paraId="45A93BFF" w14:textId="77777777" w:rsidR="001A6F49" w:rsidRDefault="00000000">
            <w:pPr>
              <w:pStyle w:val="TableParagraph"/>
              <w:spacing w:before="43"/>
              <w:ind w:left="21"/>
              <w:rPr>
                <w:sz w:val="18"/>
              </w:rPr>
            </w:pPr>
            <w:r>
              <w:rPr>
                <w:sz w:val="18"/>
              </w:rPr>
              <w:t>-</w:t>
            </w:r>
          </w:p>
        </w:tc>
        <w:tc>
          <w:tcPr>
            <w:tcW w:w="851" w:type="dxa"/>
          </w:tcPr>
          <w:p w14:paraId="086F865F" w14:textId="77777777" w:rsidR="001A6F49" w:rsidRDefault="00000000">
            <w:pPr>
              <w:pStyle w:val="TableParagraph"/>
              <w:spacing w:before="43"/>
              <w:ind w:left="25"/>
              <w:rPr>
                <w:sz w:val="18"/>
              </w:rPr>
            </w:pPr>
            <w:r>
              <w:rPr>
                <w:spacing w:val="-10"/>
                <w:sz w:val="18"/>
              </w:rPr>
              <w:t>2</w:t>
            </w:r>
          </w:p>
        </w:tc>
        <w:tc>
          <w:tcPr>
            <w:tcW w:w="844" w:type="dxa"/>
          </w:tcPr>
          <w:p w14:paraId="3982B118" w14:textId="77777777" w:rsidR="001A6F49" w:rsidRDefault="00000000">
            <w:pPr>
              <w:pStyle w:val="TableParagraph"/>
              <w:spacing w:before="43"/>
              <w:ind w:left="24"/>
              <w:rPr>
                <w:sz w:val="18"/>
              </w:rPr>
            </w:pPr>
            <w:r>
              <w:rPr>
                <w:spacing w:val="-10"/>
                <w:sz w:val="18"/>
              </w:rPr>
              <w:t>2</w:t>
            </w:r>
          </w:p>
        </w:tc>
        <w:tc>
          <w:tcPr>
            <w:tcW w:w="848" w:type="dxa"/>
          </w:tcPr>
          <w:p w14:paraId="65D0C39A" w14:textId="77777777" w:rsidR="001A6F49" w:rsidRDefault="00000000">
            <w:pPr>
              <w:pStyle w:val="TableParagraph"/>
              <w:spacing w:before="43"/>
              <w:ind w:left="28"/>
              <w:rPr>
                <w:sz w:val="18"/>
              </w:rPr>
            </w:pPr>
            <w:r>
              <w:rPr>
                <w:spacing w:val="-10"/>
                <w:sz w:val="18"/>
              </w:rPr>
              <w:t>2</w:t>
            </w:r>
          </w:p>
        </w:tc>
        <w:tc>
          <w:tcPr>
            <w:tcW w:w="850" w:type="dxa"/>
          </w:tcPr>
          <w:p w14:paraId="14ECDBA4" w14:textId="77777777" w:rsidR="001A6F49" w:rsidRDefault="00000000">
            <w:pPr>
              <w:pStyle w:val="TableParagraph"/>
              <w:spacing w:before="43"/>
              <w:ind w:left="29"/>
              <w:rPr>
                <w:sz w:val="18"/>
              </w:rPr>
            </w:pPr>
            <w:r>
              <w:rPr>
                <w:spacing w:val="-10"/>
                <w:sz w:val="18"/>
              </w:rPr>
              <w:t>2</w:t>
            </w:r>
          </w:p>
        </w:tc>
      </w:tr>
      <w:tr w:rsidR="001A6F49" w14:paraId="5FAE2BA6" w14:textId="77777777">
        <w:trPr>
          <w:trHeight w:val="292"/>
        </w:trPr>
        <w:tc>
          <w:tcPr>
            <w:tcW w:w="422" w:type="dxa"/>
          </w:tcPr>
          <w:p w14:paraId="31DE9C58" w14:textId="77777777" w:rsidR="001A6F49" w:rsidRDefault="00000000">
            <w:pPr>
              <w:pStyle w:val="TableParagraph"/>
              <w:spacing w:before="43"/>
              <w:ind w:left="5" w:right="1"/>
              <w:rPr>
                <w:sz w:val="18"/>
              </w:rPr>
            </w:pPr>
            <w:r>
              <w:rPr>
                <w:spacing w:val="-10"/>
                <w:sz w:val="18"/>
              </w:rPr>
              <w:t>3</w:t>
            </w:r>
          </w:p>
        </w:tc>
        <w:tc>
          <w:tcPr>
            <w:tcW w:w="1840" w:type="dxa"/>
          </w:tcPr>
          <w:p w14:paraId="4420A95F" w14:textId="77777777" w:rsidR="001A6F49" w:rsidRDefault="00000000">
            <w:pPr>
              <w:pStyle w:val="TableParagraph"/>
              <w:spacing w:before="43"/>
              <w:ind w:left="11"/>
              <w:rPr>
                <w:sz w:val="18"/>
              </w:rPr>
            </w:pPr>
            <w:r>
              <w:rPr>
                <w:sz w:val="18"/>
              </w:rPr>
              <w:t>с.</w:t>
            </w:r>
            <w:r>
              <w:rPr>
                <w:spacing w:val="-1"/>
                <w:sz w:val="18"/>
              </w:rPr>
              <w:t xml:space="preserve"> </w:t>
            </w:r>
            <w:r>
              <w:rPr>
                <w:spacing w:val="-2"/>
                <w:sz w:val="18"/>
              </w:rPr>
              <w:t>Стримба</w:t>
            </w:r>
          </w:p>
        </w:tc>
        <w:tc>
          <w:tcPr>
            <w:tcW w:w="1281" w:type="dxa"/>
          </w:tcPr>
          <w:p w14:paraId="340E6D57" w14:textId="77777777" w:rsidR="001A6F49" w:rsidRDefault="00000000">
            <w:pPr>
              <w:pStyle w:val="TableParagraph"/>
              <w:spacing w:before="43"/>
              <w:ind w:left="13" w:right="6"/>
              <w:rPr>
                <w:sz w:val="18"/>
              </w:rPr>
            </w:pPr>
            <w:r>
              <w:rPr>
                <w:spacing w:val="-10"/>
                <w:sz w:val="18"/>
              </w:rPr>
              <w:t>1</w:t>
            </w:r>
          </w:p>
        </w:tc>
        <w:tc>
          <w:tcPr>
            <w:tcW w:w="992" w:type="dxa"/>
          </w:tcPr>
          <w:p w14:paraId="2885758E" w14:textId="77777777" w:rsidR="001A6F49" w:rsidRDefault="00000000">
            <w:pPr>
              <w:pStyle w:val="TableParagraph"/>
              <w:spacing w:before="43"/>
              <w:ind w:left="13"/>
              <w:rPr>
                <w:sz w:val="18"/>
              </w:rPr>
            </w:pPr>
            <w:r>
              <w:rPr>
                <w:sz w:val="18"/>
              </w:rPr>
              <w:t>-</w:t>
            </w:r>
          </w:p>
        </w:tc>
        <w:tc>
          <w:tcPr>
            <w:tcW w:w="990" w:type="dxa"/>
          </w:tcPr>
          <w:p w14:paraId="22FB7EFC" w14:textId="77777777" w:rsidR="001A6F49" w:rsidRDefault="00000000">
            <w:pPr>
              <w:pStyle w:val="TableParagraph"/>
              <w:spacing w:before="43"/>
              <w:ind w:left="15"/>
              <w:rPr>
                <w:sz w:val="18"/>
              </w:rPr>
            </w:pPr>
            <w:r>
              <w:rPr>
                <w:spacing w:val="-10"/>
                <w:sz w:val="18"/>
              </w:rPr>
              <w:t>2</w:t>
            </w:r>
          </w:p>
        </w:tc>
        <w:tc>
          <w:tcPr>
            <w:tcW w:w="990" w:type="dxa"/>
          </w:tcPr>
          <w:p w14:paraId="25435E71" w14:textId="77777777" w:rsidR="001A6F49" w:rsidRDefault="00000000">
            <w:pPr>
              <w:pStyle w:val="TableParagraph"/>
              <w:spacing w:before="43"/>
              <w:ind w:left="21"/>
              <w:rPr>
                <w:sz w:val="18"/>
              </w:rPr>
            </w:pPr>
            <w:r>
              <w:rPr>
                <w:sz w:val="18"/>
              </w:rPr>
              <w:t>-</w:t>
            </w:r>
          </w:p>
        </w:tc>
        <w:tc>
          <w:tcPr>
            <w:tcW w:w="851" w:type="dxa"/>
          </w:tcPr>
          <w:p w14:paraId="248AE72D" w14:textId="77777777" w:rsidR="001A6F49" w:rsidRDefault="00000000">
            <w:pPr>
              <w:pStyle w:val="TableParagraph"/>
              <w:spacing w:before="43"/>
              <w:ind w:left="23"/>
              <w:rPr>
                <w:sz w:val="18"/>
              </w:rPr>
            </w:pPr>
            <w:r>
              <w:rPr>
                <w:sz w:val="18"/>
              </w:rPr>
              <w:t>-</w:t>
            </w:r>
          </w:p>
        </w:tc>
        <w:tc>
          <w:tcPr>
            <w:tcW w:w="844" w:type="dxa"/>
          </w:tcPr>
          <w:p w14:paraId="7FD35FD1" w14:textId="77777777" w:rsidR="001A6F49" w:rsidRDefault="00000000">
            <w:pPr>
              <w:pStyle w:val="TableParagraph"/>
              <w:spacing w:before="43"/>
              <w:ind w:left="23"/>
              <w:rPr>
                <w:sz w:val="18"/>
              </w:rPr>
            </w:pPr>
            <w:r>
              <w:rPr>
                <w:sz w:val="18"/>
              </w:rPr>
              <w:t>-</w:t>
            </w:r>
          </w:p>
        </w:tc>
        <w:tc>
          <w:tcPr>
            <w:tcW w:w="848" w:type="dxa"/>
          </w:tcPr>
          <w:p w14:paraId="6B0FD726" w14:textId="77777777" w:rsidR="001A6F49" w:rsidRDefault="00000000">
            <w:pPr>
              <w:pStyle w:val="TableParagraph"/>
              <w:spacing w:before="43"/>
              <w:ind w:left="26"/>
              <w:rPr>
                <w:sz w:val="18"/>
              </w:rPr>
            </w:pPr>
            <w:r>
              <w:rPr>
                <w:sz w:val="18"/>
              </w:rPr>
              <w:t>-</w:t>
            </w:r>
          </w:p>
        </w:tc>
        <w:tc>
          <w:tcPr>
            <w:tcW w:w="850" w:type="dxa"/>
          </w:tcPr>
          <w:p w14:paraId="59BDC151" w14:textId="77777777" w:rsidR="001A6F49" w:rsidRDefault="00000000">
            <w:pPr>
              <w:pStyle w:val="TableParagraph"/>
              <w:spacing w:before="43"/>
              <w:ind w:left="28"/>
              <w:rPr>
                <w:sz w:val="18"/>
              </w:rPr>
            </w:pPr>
            <w:r>
              <w:rPr>
                <w:sz w:val="18"/>
              </w:rPr>
              <w:t>-</w:t>
            </w:r>
          </w:p>
        </w:tc>
      </w:tr>
      <w:tr w:rsidR="001A6F49" w14:paraId="5050668C" w14:textId="77777777">
        <w:trPr>
          <w:trHeight w:val="294"/>
        </w:trPr>
        <w:tc>
          <w:tcPr>
            <w:tcW w:w="422" w:type="dxa"/>
          </w:tcPr>
          <w:p w14:paraId="37CD565F" w14:textId="77777777" w:rsidR="001A6F49" w:rsidRDefault="00000000">
            <w:pPr>
              <w:pStyle w:val="TableParagraph"/>
              <w:spacing w:before="43"/>
              <w:ind w:left="5" w:right="1"/>
              <w:rPr>
                <w:sz w:val="18"/>
              </w:rPr>
            </w:pPr>
            <w:r>
              <w:rPr>
                <w:spacing w:val="-10"/>
                <w:sz w:val="18"/>
              </w:rPr>
              <w:t>4</w:t>
            </w:r>
          </w:p>
        </w:tc>
        <w:tc>
          <w:tcPr>
            <w:tcW w:w="1840" w:type="dxa"/>
          </w:tcPr>
          <w:p w14:paraId="5B7756E6" w14:textId="77777777" w:rsidR="001A6F49" w:rsidRDefault="00000000">
            <w:pPr>
              <w:pStyle w:val="TableParagraph"/>
              <w:spacing w:before="43"/>
              <w:ind w:left="11"/>
              <w:rPr>
                <w:sz w:val="18"/>
              </w:rPr>
            </w:pPr>
            <w:r>
              <w:rPr>
                <w:sz w:val="18"/>
              </w:rPr>
              <w:t>с.</w:t>
            </w:r>
            <w:r>
              <w:rPr>
                <w:spacing w:val="-1"/>
                <w:sz w:val="18"/>
              </w:rPr>
              <w:t xml:space="preserve"> </w:t>
            </w:r>
            <w:r>
              <w:rPr>
                <w:spacing w:val="-2"/>
                <w:sz w:val="18"/>
              </w:rPr>
              <w:t>Водиця</w:t>
            </w:r>
          </w:p>
        </w:tc>
        <w:tc>
          <w:tcPr>
            <w:tcW w:w="1281" w:type="dxa"/>
          </w:tcPr>
          <w:p w14:paraId="0C4D8DF9" w14:textId="77777777" w:rsidR="001A6F49" w:rsidRDefault="00000000">
            <w:pPr>
              <w:pStyle w:val="TableParagraph"/>
              <w:spacing w:before="43"/>
              <w:ind w:left="13" w:right="6"/>
              <w:rPr>
                <w:sz w:val="18"/>
              </w:rPr>
            </w:pPr>
            <w:r>
              <w:rPr>
                <w:spacing w:val="-10"/>
                <w:sz w:val="18"/>
              </w:rPr>
              <w:t>2</w:t>
            </w:r>
          </w:p>
        </w:tc>
        <w:tc>
          <w:tcPr>
            <w:tcW w:w="992" w:type="dxa"/>
          </w:tcPr>
          <w:p w14:paraId="164C49D3" w14:textId="77777777" w:rsidR="001A6F49" w:rsidRDefault="00000000">
            <w:pPr>
              <w:pStyle w:val="TableParagraph"/>
              <w:spacing w:before="43"/>
              <w:ind w:left="13"/>
              <w:rPr>
                <w:sz w:val="18"/>
              </w:rPr>
            </w:pPr>
            <w:r>
              <w:rPr>
                <w:sz w:val="18"/>
              </w:rPr>
              <w:t>-</w:t>
            </w:r>
          </w:p>
        </w:tc>
        <w:tc>
          <w:tcPr>
            <w:tcW w:w="990" w:type="dxa"/>
          </w:tcPr>
          <w:p w14:paraId="07B8D841" w14:textId="77777777" w:rsidR="001A6F49" w:rsidRDefault="00000000">
            <w:pPr>
              <w:pStyle w:val="TableParagraph"/>
              <w:spacing w:before="43"/>
              <w:ind w:left="15"/>
              <w:rPr>
                <w:sz w:val="18"/>
              </w:rPr>
            </w:pPr>
            <w:r>
              <w:rPr>
                <w:spacing w:val="-10"/>
                <w:sz w:val="18"/>
              </w:rPr>
              <w:t>1</w:t>
            </w:r>
          </w:p>
        </w:tc>
        <w:tc>
          <w:tcPr>
            <w:tcW w:w="990" w:type="dxa"/>
          </w:tcPr>
          <w:p w14:paraId="594CFCB8" w14:textId="77777777" w:rsidR="001A6F49" w:rsidRDefault="001A6F49">
            <w:pPr>
              <w:pStyle w:val="TableParagraph"/>
              <w:jc w:val="left"/>
            </w:pPr>
          </w:p>
        </w:tc>
        <w:tc>
          <w:tcPr>
            <w:tcW w:w="851" w:type="dxa"/>
          </w:tcPr>
          <w:p w14:paraId="79880724" w14:textId="77777777" w:rsidR="001A6F49" w:rsidRDefault="00000000">
            <w:pPr>
              <w:pStyle w:val="TableParagraph"/>
              <w:spacing w:before="43"/>
              <w:ind w:left="25"/>
              <w:rPr>
                <w:sz w:val="18"/>
              </w:rPr>
            </w:pPr>
            <w:r>
              <w:rPr>
                <w:spacing w:val="-10"/>
                <w:sz w:val="18"/>
              </w:rPr>
              <w:t>1</w:t>
            </w:r>
          </w:p>
        </w:tc>
        <w:tc>
          <w:tcPr>
            <w:tcW w:w="844" w:type="dxa"/>
          </w:tcPr>
          <w:p w14:paraId="7286EA49" w14:textId="77777777" w:rsidR="001A6F49" w:rsidRDefault="00000000">
            <w:pPr>
              <w:pStyle w:val="TableParagraph"/>
              <w:spacing w:before="43"/>
              <w:ind w:left="24"/>
              <w:rPr>
                <w:sz w:val="18"/>
              </w:rPr>
            </w:pPr>
            <w:r>
              <w:rPr>
                <w:spacing w:val="-10"/>
                <w:sz w:val="18"/>
              </w:rPr>
              <w:t>1</w:t>
            </w:r>
          </w:p>
        </w:tc>
        <w:tc>
          <w:tcPr>
            <w:tcW w:w="848" w:type="dxa"/>
          </w:tcPr>
          <w:p w14:paraId="3CD6D640" w14:textId="77777777" w:rsidR="001A6F49" w:rsidRDefault="00000000">
            <w:pPr>
              <w:pStyle w:val="TableParagraph"/>
              <w:spacing w:before="43"/>
              <w:ind w:left="28"/>
              <w:rPr>
                <w:sz w:val="18"/>
              </w:rPr>
            </w:pPr>
            <w:r>
              <w:rPr>
                <w:spacing w:val="-10"/>
                <w:sz w:val="18"/>
              </w:rPr>
              <w:t>1</w:t>
            </w:r>
          </w:p>
        </w:tc>
        <w:tc>
          <w:tcPr>
            <w:tcW w:w="850" w:type="dxa"/>
          </w:tcPr>
          <w:p w14:paraId="18E6261A" w14:textId="77777777" w:rsidR="001A6F49" w:rsidRDefault="00000000">
            <w:pPr>
              <w:pStyle w:val="TableParagraph"/>
              <w:spacing w:before="43"/>
              <w:ind w:left="28"/>
              <w:rPr>
                <w:sz w:val="18"/>
              </w:rPr>
            </w:pPr>
            <w:r>
              <w:rPr>
                <w:sz w:val="18"/>
              </w:rPr>
              <w:t>-</w:t>
            </w:r>
          </w:p>
        </w:tc>
      </w:tr>
      <w:tr w:rsidR="001A6F49" w14:paraId="1F224DCD" w14:textId="77777777">
        <w:trPr>
          <w:trHeight w:val="292"/>
        </w:trPr>
        <w:tc>
          <w:tcPr>
            <w:tcW w:w="422" w:type="dxa"/>
          </w:tcPr>
          <w:p w14:paraId="377ADE0E" w14:textId="77777777" w:rsidR="001A6F49" w:rsidRDefault="00000000">
            <w:pPr>
              <w:pStyle w:val="TableParagraph"/>
              <w:spacing w:before="43"/>
              <w:ind w:left="5" w:right="1"/>
              <w:rPr>
                <w:sz w:val="18"/>
              </w:rPr>
            </w:pPr>
            <w:r>
              <w:rPr>
                <w:spacing w:val="-10"/>
                <w:sz w:val="18"/>
              </w:rPr>
              <w:t>5</w:t>
            </w:r>
          </w:p>
        </w:tc>
        <w:tc>
          <w:tcPr>
            <w:tcW w:w="1840" w:type="dxa"/>
          </w:tcPr>
          <w:p w14:paraId="7FA586B7" w14:textId="77777777" w:rsidR="001A6F49" w:rsidRDefault="00000000">
            <w:pPr>
              <w:pStyle w:val="TableParagraph"/>
              <w:spacing w:before="43"/>
              <w:ind w:left="11" w:right="4"/>
              <w:rPr>
                <w:sz w:val="18"/>
              </w:rPr>
            </w:pPr>
            <w:r>
              <w:rPr>
                <w:sz w:val="18"/>
              </w:rPr>
              <w:t>с.</w:t>
            </w:r>
            <w:r>
              <w:rPr>
                <w:spacing w:val="-2"/>
                <w:sz w:val="18"/>
              </w:rPr>
              <w:t xml:space="preserve"> Плаюць</w:t>
            </w:r>
          </w:p>
        </w:tc>
        <w:tc>
          <w:tcPr>
            <w:tcW w:w="1281" w:type="dxa"/>
          </w:tcPr>
          <w:p w14:paraId="0C2E0D33" w14:textId="77777777" w:rsidR="001A6F49" w:rsidRDefault="00000000">
            <w:pPr>
              <w:pStyle w:val="TableParagraph"/>
              <w:spacing w:before="43"/>
              <w:ind w:left="13" w:right="6"/>
              <w:rPr>
                <w:sz w:val="18"/>
              </w:rPr>
            </w:pPr>
            <w:r>
              <w:rPr>
                <w:spacing w:val="-10"/>
                <w:sz w:val="18"/>
              </w:rPr>
              <w:t>1</w:t>
            </w:r>
          </w:p>
        </w:tc>
        <w:tc>
          <w:tcPr>
            <w:tcW w:w="992" w:type="dxa"/>
          </w:tcPr>
          <w:p w14:paraId="5DBD1499" w14:textId="77777777" w:rsidR="001A6F49" w:rsidRDefault="00000000">
            <w:pPr>
              <w:pStyle w:val="TableParagraph"/>
              <w:spacing w:before="43"/>
              <w:ind w:left="13"/>
              <w:rPr>
                <w:sz w:val="18"/>
              </w:rPr>
            </w:pPr>
            <w:r>
              <w:rPr>
                <w:sz w:val="18"/>
              </w:rPr>
              <w:t>-</w:t>
            </w:r>
          </w:p>
        </w:tc>
        <w:tc>
          <w:tcPr>
            <w:tcW w:w="990" w:type="dxa"/>
          </w:tcPr>
          <w:p w14:paraId="39CC1ED4" w14:textId="77777777" w:rsidR="001A6F49" w:rsidRDefault="00000000">
            <w:pPr>
              <w:pStyle w:val="TableParagraph"/>
              <w:spacing w:before="43"/>
              <w:ind w:left="15"/>
              <w:rPr>
                <w:sz w:val="18"/>
              </w:rPr>
            </w:pPr>
            <w:r>
              <w:rPr>
                <w:spacing w:val="-10"/>
                <w:sz w:val="18"/>
              </w:rPr>
              <w:t>2</w:t>
            </w:r>
          </w:p>
        </w:tc>
        <w:tc>
          <w:tcPr>
            <w:tcW w:w="990" w:type="dxa"/>
          </w:tcPr>
          <w:p w14:paraId="66C77E69" w14:textId="77777777" w:rsidR="001A6F49" w:rsidRDefault="00000000">
            <w:pPr>
              <w:pStyle w:val="TableParagraph"/>
              <w:spacing w:before="43"/>
              <w:ind w:left="21"/>
              <w:rPr>
                <w:sz w:val="18"/>
              </w:rPr>
            </w:pPr>
            <w:r>
              <w:rPr>
                <w:sz w:val="18"/>
              </w:rPr>
              <w:t>-</w:t>
            </w:r>
          </w:p>
        </w:tc>
        <w:tc>
          <w:tcPr>
            <w:tcW w:w="851" w:type="dxa"/>
          </w:tcPr>
          <w:p w14:paraId="0E49625B" w14:textId="77777777" w:rsidR="001A6F49" w:rsidRDefault="00000000">
            <w:pPr>
              <w:pStyle w:val="TableParagraph"/>
              <w:spacing w:before="43"/>
              <w:ind w:left="23"/>
              <w:rPr>
                <w:sz w:val="18"/>
              </w:rPr>
            </w:pPr>
            <w:r>
              <w:rPr>
                <w:sz w:val="18"/>
              </w:rPr>
              <w:t>-</w:t>
            </w:r>
          </w:p>
        </w:tc>
        <w:tc>
          <w:tcPr>
            <w:tcW w:w="844" w:type="dxa"/>
          </w:tcPr>
          <w:p w14:paraId="304EF93A" w14:textId="77777777" w:rsidR="001A6F49" w:rsidRDefault="00000000">
            <w:pPr>
              <w:pStyle w:val="TableParagraph"/>
              <w:spacing w:before="43"/>
              <w:ind w:left="23"/>
              <w:rPr>
                <w:sz w:val="18"/>
              </w:rPr>
            </w:pPr>
            <w:r>
              <w:rPr>
                <w:sz w:val="18"/>
              </w:rPr>
              <w:t>-</w:t>
            </w:r>
          </w:p>
        </w:tc>
        <w:tc>
          <w:tcPr>
            <w:tcW w:w="848" w:type="dxa"/>
          </w:tcPr>
          <w:p w14:paraId="60BBFA70" w14:textId="77777777" w:rsidR="001A6F49" w:rsidRDefault="00000000">
            <w:pPr>
              <w:pStyle w:val="TableParagraph"/>
              <w:spacing w:before="43"/>
              <w:ind w:left="26"/>
              <w:rPr>
                <w:sz w:val="18"/>
              </w:rPr>
            </w:pPr>
            <w:r>
              <w:rPr>
                <w:sz w:val="18"/>
              </w:rPr>
              <w:t>-</w:t>
            </w:r>
          </w:p>
        </w:tc>
        <w:tc>
          <w:tcPr>
            <w:tcW w:w="850" w:type="dxa"/>
          </w:tcPr>
          <w:p w14:paraId="268388C2" w14:textId="77777777" w:rsidR="001A6F49" w:rsidRDefault="00000000">
            <w:pPr>
              <w:pStyle w:val="TableParagraph"/>
              <w:spacing w:before="43"/>
              <w:ind w:left="28"/>
              <w:rPr>
                <w:sz w:val="18"/>
              </w:rPr>
            </w:pPr>
            <w:r>
              <w:rPr>
                <w:sz w:val="18"/>
              </w:rPr>
              <w:t>-</w:t>
            </w:r>
          </w:p>
        </w:tc>
      </w:tr>
      <w:tr w:rsidR="001A6F49" w14:paraId="3FC72B4D" w14:textId="77777777">
        <w:trPr>
          <w:trHeight w:val="412"/>
        </w:trPr>
        <w:tc>
          <w:tcPr>
            <w:tcW w:w="422" w:type="dxa"/>
          </w:tcPr>
          <w:p w14:paraId="020F645A" w14:textId="77777777" w:rsidR="001A6F49" w:rsidRDefault="00000000">
            <w:pPr>
              <w:pStyle w:val="TableParagraph"/>
              <w:spacing w:before="103"/>
              <w:ind w:left="5" w:right="1"/>
              <w:rPr>
                <w:sz w:val="18"/>
              </w:rPr>
            </w:pPr>
            <w:r>
              <w:rPr>
                <w:spacing w:val="-10"/>
                <w:sz w:val="18"/>
              </w:rPr>
              <w:t>6</w:t>
            </w:r>
          </w:p>
        </w:tc>
        <w:tc>
          <w:tcPr>
            <w:tcW w:w="1840" w:type="dxa"/>
          </w:tcPr>
          <w:p w14:paraId="238990FC" w14:textId="77777777" w:rsidR="001A6F49" w:rsidRDefault="00000000">
            <w:pPr>
              <w:pStyle w:val="TableParagraph"/>
              <w:spacing w:line="206" w:lineRule="exact"/>
              <w:ind w:left="636" w:right="244" w:hanging="375"/>
              <w:jc w:val="left"/>
              <w:rPr>
                <w:sz w:val="18"/>
              </w:rPr>
            </w:pPr>
            <w:r>
              <w:rPr>
                <w:sz w:val="18"/>
              </w:rPr>
              <w:t>с-ще</w:t>
            </w:r>
            <w:r>
              <w:rPr>
                <w:spacing w:val="-12"/>
                <w:sz w:val="18"/>
              </w:rPr>
              <w:t xml:space="preserve"> </w:t>
            </w:r>
            <w:r>
              <w:rPr>
                <w:sz w:val="18"/>
              </w:rPr>
              <w:t xml:space="preserve">Кобилецька </w:t>
            </w:r>
            <w:r>
              <w:rPr>
                <w:spacing w:val="-2"/>
                <w:sz w:val="18"/>
              </w:rPr>
              <w:t>Поляна</w:t>
            </w:r>
          </w:p>
        </w:tc>
        <w:tc>
          <w:tcPr>
            <w:tcW w:w="1281" w:type="dxa"/>
          </w:tcPr>
          <w:p w14:paraId="6F8BE78B" w14:textId="77777777" w:rsidR="001A6F49" w:rsidRDefault="00000000">
            <w:pPr>
              <w:pStyle w:val="TableParagraph"/>
              <w:spacing w:before="103"/>
              <w:ind w:left="13" w:right="6"/>
              <w:rPr>
                <w:sz w:val="18"/>
              </w:rPr>
            </w:pPr>
            <w:r>
              <w:rPr>
                <w:spacing w:val="-10"/>
                <w:sz w:val="18"/>
              </w:rPr>
              <w:t>9</w:t>
            </w:r>
          </w:p>
        </w:tc>
        <w:tc>
          <w:tcPr>
            <w:tcW w:w="992" w:type="dxa"/>
          </w:tcPr>
          <w:p w14:paraId="653EA1BA" w14:textId="77777777" w:rsidR="001A6F49" w:rsidRDefault="00000000">
            <w:pPr>
              <w:pStyle w:val="TableParagraph"/>
              <w:spacing w:before="103"/>
              <w:ind w:left="9"/>
              <w:rPr>
                <w:sz w:val="18"/>
              </w:rPr>
            </w:pPr>
            <w:r>
              <w:rPr>
                <w:spacing w:val="-10"/>
                <w:sz w:val="18"/>
              </w:rPr>
              <w:t>1</w:t>
            </w:r>
          </w:p>
        </w:tc>
        <w:tc>
          <w:tcPr>
            <w:tcW w:w="990" w:type="dxa"/>
          </w:tcPr>
          <w:p w14:paraId="2ECF3B81" w14:textId="77777777" w:rsidR="001A6F49" w:rsidRDefault="00000000">
            <w:pPr>
              <w:pStyle w:val="TableParagraph"/>
              <w:spacing w:before="103"/>
              <w:ind w:left="15"/>
              <w:rPr>
                <w:sz w:val="18"/>
              </w:rPr>
            </w:pPr>
            <w:r>
              <w:rPr>
                <w:spacing w:val="-10"/>
                <w:sz w:val="18"/>
              </w:rPr>
              <w:t>2</w:t>
            </w:r>
          </w:p>
        </w:tc>
        <w:tc>
          <w:tcPr>
            <w:tcW w:w="990" w:type="dxa"/>
          </w:tcPr>
          <w:p w14:paraId="5F2AA305" w14:textId="77777777" w:rsidR="001A6F49" w:rsidRDefault="00000000">
            <w:pPr>
              <w:pStyle w:val="TableParagraph"/>
              <w:spacing w:before="103"/>
              <w:ind w:left="21"/>
              <w:rPr>
                <w:sz w:val="18"/>
              </w:rPr>
            </w:pPr>
            <w:r>
              <w:rPr>
                <w:sz w:val="18"/>
              </w:rPr>
              <w:t>-</w:t>
            </w:r>
          </w:p>
        </w:tc>
        <w:tc>
          <w:tcPr>
            <w:tcW w:w="851" w:type="dxa"/>
          </w:tcPr>
          <w:p w14:paraId="01BCEAE2" w14:textId="77777777" w:rsidR="001A6F49" w:rsidRDefault="00000000">
            <w:pPr>
              <w:pStyle w:val="TableParagraph"/>
              <w:spacing w:before="103"/>
              <w:ind w:left="25"/>
              <w:rPr>
                <w:sz w:val="18"/>
              </w:rPr>
            </w:pPr>
            <w:r>
              <w:rPr>
                <w:spacing w:val="-10"/>
                <w:sz w:val="18"/>
              </w:rPr>
              <w:t>7</w:t>
            </w:r>
          </w:p>
        </w:tc>
        <w:tc>
          <w:tcPr>
            <w:tcW w:w="844" w:type="dxa"/>
          </w:tcPr>
          <w:p w14:paraId="478BA170" w14:textId="77777777" w:rsidR="001A6F49" w:rsidRDefault="00000000">
            <w:pPr>
              <w:pStyle w:val="TableParagraph"/>
              <w:spacing w:before="103"/>
              <w:ind w:left="24"/>
              <w:rPr>
                <w:sz w:val="18"/>
              </w:rPr>
            </w:pPr>
            <w:r>
              <w:rPr>
                <w:spacing w:val="-10"/>
                <w:sz w:val="18"/>
              </w:rPr>
              <w:t>7</w:t>
            </w:r>
          </w:p>
        </w:tc>
        <w:tc>
          <w:tcPr>
            <w:tcW w:w="848" w:type="dxa"/>
          </w:tcPr>
          <w:p w14:paraId="52BD2E84" w14:textId="77777777" w:rsidR="001A6F49" w:rsidRDefault="00000000">
            <w:pPr>
              <w:pStyle w:val="TableParagraph"/>
              <w:spacing w:before="103"/>
              <w:ind w:left="28"/>
              <w:rPr>
                <w:sz w:val="18"/>
              </w:rPr>
            </w:pPr>
            <w:r>
              <w:rPr>
                <w:spacing w:val="-10"/>
                <w:sz w:val="18"/>
              </w:rPr>
              <w:t>7</w:t>
            </w:r>
          </w:p>
        </w:tc>
        <w:tc>
          <w:tcPr>
            <w:tcW w:w="850" w:type="dxa"/>
          </w:tcPr>
          <w:p w14:paraId="3EAE4CDA" w14:textId="77777777" w:rsidR="001A6F49" w:rsidRDefault="00000000">
            <w:pPr>
              <w:pStyle w:val="TableParagraph"/>
              <w:spacing w:before="103"/>
              <w:ind w:left="28"/>
              <w:rPr>
                <w:sz w:val="18"/>
              </w:rPr>
            </w:pPr>
            <w:r>
              <w:rPr>
                <w:sz w:val="18"/>
              </w:rPr>
              <w:t>-</w:t>
            </w:r>
          </w:p>
        </w:tc>
      </w:tr>
      <w:tr w:rsidR="001A6F49" w14:paraId="4D7A7944" w14:textId="77777777">
        <w:trPr>
          <w:trHeight w:val="280"/>
        </w:trPr>
        <w:tc>
          <w:tcPr>
            <w:tcW w:w="422" w:type="dxa"/>
          </w:tcPr>
          <w:p w14:paraId="56D4F639" w14:textId="77777777" w:rsidR="001A6F49" w:rsidRDefault="00000000">
            <w:pPr>
              <w:pStyle w:val="TableParagraph"/>
              <w:spacing w:before="38"/>
              <w:ind w:left="5" w:right="1"/>
              <w:rPr>
                <w:sz w:val="18"/>
              </w:rPr>
            </w:pPr>
            <w:r>
              <w:rPr>
                <w:spacing w:val="-10"/>
                <w:sz w:val="18"/>
              </w:rPr>
              <w:t>7</w:t>
            </w:r>
          </w:p>
        </w:tc>
        <w:tc>
          <w:tcPr>
            <w:tcW w:w="1840" w:type="dxa"/>
          </w:tcPr>
          <w:p w14:paraId="42F6CCF6" w14:textId="77777777" w:rsidR="001A6F49" w:rsidRDefault="00000000">
            <w:pPr>
              <w:pStyle w:val="TableParagraph"/>
              <w:spacing w:before="38"/>
              <w:ind w:left="11" w:right="3"/>
              <w:rPr>
                <w:sz w:val="18"/>
              </w:rPr>
            </w:pPr>
            <w:r>
              <w:rPr>
                <w:sz w:val="18"/>
              </w:rPr>
              <w:t>с.</w:t>
            </w:r>
            <w:r>
              <w:rPr>
                <w:spacing w:val="-4"/>
                <w:sz w:val="18"/>
              </w:rPr>
              <w:t xml:space="preserve"> </w:t>
            </w:r>
            <w:r>
              <w:rPr>
                <w:sz w:val="18"/>
              </w:rPr>
              <w:t>Косівська</w:t>
            </w:r>
            <w:r>
              <w:rPr>
                <w:spacing w:val="-4"/>
                <w:sz w:val="18"/>
              </w:rPr>
              <w:t xml:space="preserve"> </w:t>
            </w:r>
            <w:r>
              <w:rPr>
                <w:spacing w:val="-2"/>
                <w:sz w:val="18"/>
              </w:rPr>
              <w:t>Поляна</w:t>
            </w:r>
          </w:p>
        </w:tc>
        <w:tc>
          <w:tcPr>
            <w:tcW w:w="1281" w:type="dxa"/>
          </w:tcPr>
          <w:p w14:paraId="1121D48F" w14:textId="77777777" w:rsidR="001A6F49" w:rsidRDefault="00000000">
            <w:pPr>
              <w:pStyle w:val="TableParagraph"/>
              <w:spacing w:before="38"/>
              <w:ind w:left="13" w:right="6"/>
              <w:rPr>
                <w:sz w:val="18"/>
              </w:rPr>
            </w:pPr>
            <w:r>
              <w:rPr>
                <w:spacing w:val="-10"/>
                <w:sz w:val="18"/>
              </w:rPr>
              <w:t>8</w:t>
            </w:r>
          </w:p>
        </w:tc>
        <w:tc>
          <w:tcPr>
            <w:tcW w:w="992" w:type="dxa"/>
          </w:tcPr>
          <w:p w14:paraId="59E42799" w14:textId="77777777" w:rsidR="001A6F49" w:rsidRDefault="00000000">
            <w:pPr>
              <w:pStyle w:val="TableParagraph"/>
              <w:spacing w:before="38"/>
              <w:ind w:left="13"/>
              <w:rPr>
                <w:sz w:val="18"/>
              </w:rPr>
            </w:pPr>
            <w:r>
              <w:rPr>
                <w:sz w:val="18"/>
              </w:rPr>
              <w:t>-</w:t>
            </w:r>
          </w:p>
        </w:tc>
        <w:tc>
          <w:tcPr>
            <w:tcW w:w="990" w:type="dxa"/>
          </w:tcPr>
          <w:p w14:paraId="20CFF485" w14:textId="77777777" w:rsidR="001A6F49" w:rsidRDefault="00000000">
            <w:pPr>
              <w:pStyle w:val="TableParagraph"/>
              <w:spacing w:before="38"/>
              <w:ind w:left="15"/>
              <w:rPr>
                <w:sz w:val="18"/>
              </w:rPr>
            </w:pPr>
            <w:r>
              <w:rPr>
                <w:spacing w:val="-10"/>
                <w:sz w:val="18"/>
              </w:rPr>
              <w:t>5</w:t>
            </w:r>
          </w:p>
        </w:tc>
        <w:tc>
          <w:tcPr>
            <w:tcW w:w="990" w:type="dxa"/>
          </w:tcPr>
          <w:p w14:paraId="64E46748" w14:textId="77777777" w:rsidR="001A6F49" w:rsidRDefault="00000000">
            <w:pPr>
              <w:pStyle w:val="TableParagraph"/>
              <w:spacing w:before="38"/>
              <w:ind w:left="21"/>
              <w:rPr>
                <w:sz w:val="18"/>
              </w:rPr>
            </w:pPr>
            <w:r>
              <w:rPr>
                <w:sz w:val="18"/>
              </w:rPr>
              <w:t>-</w:t>
            </w:r>
          </w:p>
        </w:tc>
        <w:tc>
          <w:tcPr>
            <w:tcW w:w="851" w:type="dxa"/>
          </w:tcPr>
          <w:p w14:paraId="295B349C" w14:textId="77777777" w:rsidR="001A6F49" w:rsidRDefault="00000000">
            <w:pPr>
              <w:pStyle w:val="TableParagraph"/>
              <w:spacing w:before="38"/>
              <w:ind w:left="25"/>
              <w:rPr>
                <w:sz w:val="18"/>
              </w:rPr>
            </w:pPr>
            <w:r>
              <w:rPr>
                <w:spacing w:val="-10"/>
                <w:sz w:val="18"/>
              </w:rPr>
              <w:t>6</w:t>
            </w:r>
          </w:p>
        </w:tc>
        <w:tc>
          <w:tcPr>
            <w:tcW w:w="844" w:type="dxa"/>
          </w:tcPr>
          <w:p w14:paraId="2AFE1D63" w14:textId="77777777" w:rsidR="001A6F49" w:rsidRDefault="00000000">
            <w:pPr>
              <w:pStyle w:val="TableParagraph"/>
              <w:spacing w:before="38"/>
              <w:ind w:left="24"/>
              <w:rPr>
                <w:sz w:val="18"/>
              </w:rPr>
            </w:pPr>
            <w:r>
              <w:rPr>
                <w:spacing w:val="-10"/>
                <w:sz w:val="18"/>
              </w:rPr>
              <w:t>6</w:t>
            </w:r>
          </w:p>
        </w:tc>
        <w:tc>
          <w:tcPr>
            <w:tcW w:w="848" w:type="dxa"/>
          </w:tcPr>
          <w:p w14:paraId="71BA3B33" w14:textId="77777777" w:rsidR="001A6F49" w:rsidRDefault="00000000">
            <w:pPr>
              <w:pStyle w:val="TableParagraph"/>
              <w:spacing w:before="38"/>
              <w:ind w:left="28"/>
              <w:rPr>
                <w:sz w:val="18"/>
              </w:rPr>
            </w:pPr>
            <w:r>
              <w:rPr>
                <w:spacing w:val="-10"/>
                <w:sz w:val="18"/>
              </w:rPr>
              <w:t>6</w:t>
            </w:r>
          </w:p>
        </w:tc>
        <w:tc>
          <w:tcPr>
            <w:tcW w:w="850" w:type="dxa"/>
          </w:tcPr>
          <w:p w14:paraId="107E045F" w14:textId="77777777" w:rsidR="001A6F49" w:rsidRDefault="00000000">
            <w:pPr>
              <w:pStyle w:val="TableParagraph"/>
              <w:spacing w:before="38"/>
              <w:ind w:left="29"/>
              <w:rPr>
                <w:sz w:val="18"/>
              </w:rPr>
            </w:pPr>
            <w:r>
              <w:rPr>
                <w:spacing w:val="-10"/>
                <w:sz w:val="18"/>
              </w:rPr>
              <w:t>2</w:t>
            </w:r>
          </w:p>
        </w:tc>
      </w:tr>
      <w:tr w:rsidR="001A6F49" w14:paraId="20AD088F" w14:textId="77777777">
        <w:trPr>
          <w:trHeight w:val="292"/>
        </w:trPr>
        <w:tc>
          <w:tcPr>
            <w:tcW w:w="422" w:type="dxa"/>
          </w:tcPr>
          <w:p w14:paraId="6E8B0DDA" w14:textId="77777777" w:rsidR="001A6F49" w:rsidRDefault="00000000">
            <w:pPr>
              <w:pStyle w:val="TableParagraph"/>
              <w:spacing w:before="43"/>
              <w:ind w:left="5" w:right="1"/>
              <w:rPr>
                <w:sz w:val="18"/>
              </w:rPr>
            </w:pPr>
            <w:r>
              <w:rPr>
                <w:spacing w:val="-10"/>
                <w:sz w:val="18"/>
              </w:rPr>
              <w:t>8</w:t>
            </w:r>
          </w:p>
        </w:tc>
        <w:tc>
          <w:tcPr>
            <w:tcW w:w="1840" w:type="dxa"/>
          </w:tcPr>
          <w:p w14:paraId="679F5077" w14:textId="77777777" w:rsidR="001A6F49" w:rsidRDefault="00000000">
            <w:pPr>
              <w:pStyle w:val="TableParagraph"/>
              <w:spacing w:before="43"/>
              <w:ind w:left="11" w:right="2"/>
              <w:rPr>
                <w:sz w:val="18"/>
              </w:rPr>
            </w:pPr>
            <w:r>
              <w:rPr>
                <w:sz w:val="18"/>
              </w:rPr>
              <w:t>с.</w:t>
            </w:r>
            <w:r>
              <w:rPr>
                <w:spacing w:val="-1"/>
                <w:sz w:val="18"/>
              </w:rPr>
              <w:t xml:space="preserve"> </w:t>
            </w:r>
            <w:r>
              <w:rPr>
                <w:spacing w:val="-5"/>
                <w:sz w:val="18"/>
              </w:rPr>
              <w:t>Луг</w:t>
            </w:r>
          </w:p>
        </w:tc>
        <w:tc>
          <w:tcPr>
            <w:tcW w:w="1281" w:type="dxa"/>
          </w:tcPr>
          <w:p w14:paraId="65DED133" w14:textId="77777777" w:rsidR="001A6F49" w:rsidRDefault="00000000">
            <w:pPr>
              <w:pStyle w:val="TableParagraph"/>
              <w:spacing w:before="43"/>
              <w:ind w:left="13" w:right="6"/>
              <w:rPr>
                <w:sz w:val="18"/>
              </w:rPr>
            </w:pPr>
            <w:r>
              <w:rPr>
                <w:spacing w:val="-10"/>
                <w:sz w:val="18"/>
              </w:rPr>
              <w:t>4</w:t>
            </w:r>
          </w:p>
        </w:tc>
        <w:tc>
          <w:tcPr>
            <w:tcW w:w="992" w:type="dxa"/>
          </w:tcPr>
          <w:p w14:paraId="300C87EA" w14:textId="77777777" w:rsidR="001A6F49" w:rsidRDefault="00000000">
            <w:pPr>
              <w:pStyle w:val="TableParagraph"/>
              <w:spacing w:before="43"/>
              <w:ind w:left="13"/>
              <w:rPr>
                <w:sz w:val="18"/>
              </w:rPr>
            </w:pPr>
            <w:r>
              <w:rPr>
                <w:sz w:val="18"/>
              </w:rPr>
              <w:t>-</w:t>
            </w:r>
          </w:p>
        </w:tc>
        <w:tc>
          <w:tcPr>
            <w:tcW w:w="990" w:type="dxa"/>
          </w:tcPr>
          <w:p w14:paraId="6BC6F58B" w14:textId="77777777" w:rsidR="001A6F49" w:rsidRDefault="00000000">
            <w:pPr>
              <w:pStyle w:val="TableParagraph"/>
              <w:spacing w:before="43"/>
              <w:ind w:left="18"/>
              <w:rPr>
                <w:sz w:val="18"/>
              </w:rPr>
            </w:pPr>
            <w:r>
              <w:rPr>
                <w:sz w:val="18"/>
              </w:rPr>
              <w:t>-</w:t>
            </w:r>
          </w:p>
        </w:tc>
        <w:tc>
          <w:tcPr>
            <w:tcW w:w="990" w:type="dxa"/>
          </w:tcPr>
          <w:p w14:paraId="4AC6D805" w14:textId="77777777" w:rsidR="001A6F49" w:rsidRDefault="00000000">
            <w:pPr>
              <w:pStyle w:val="TableParagraph"/>
              <w:spacing w:before="43"/>
              <w:ind w:left="21"/>
              <w:rPr>
                <w:sz w:val="18"/>
              </w:rPr>
            </w:pPr>
            <w:r>
              <w:rPr>
                <w:sz w:val="18"/>
              </w:rPr>
              <w:t>-</w:t>
            </w:r>
          </w:p>
        </w:tc>
        <w:tc>
          <w:tcPr>
            <w:tcW w:w="851" w:type="dxa"/>
          </w:tcPr>
          <w:p w14:paraId="495A21D7" w14:textId="77777777" w:rsidR="001A6F49" w:rsidRDefault="00000000">
            <w:pPr>
              <w:pStyle w:val="TableParagraph"/>
              <w:spacing w:before="43"/>
              <w:ind w:left="25"/>
              <w:rPr>
                <w:sz w:val="18"/>
              </w:rPr>
            </w:pPr>
            <w:r>
              <w:rPr>
                <w:spacing w:val="-10"/>
                <w:sz w:val="18"/>
              </w:rPr>
              <w:t>4</w:t>
            </w:r>
          </w:p>
        </w:tc>
        <w:tc>
          <w:tcPr>
            <w:tcW w:w="844" w:type="dxa"/>
          </w:tcPr>
          <w:p w14:paraId="21D10FC5" w14:textId="77777777" w:rsidR="001A6F49" w:rsidRDefault="00000000">
            <w:pPr>
              <w:pStyle w:val="TableParagraph"/>
              <w:spacing w:before="43"/>
              <w:ind w:left="24"/>
              <w:rPr>
                <w:sz w:val="18"/>
              </w:rPr>
            </w:pPr>
            <w:r>
              <w:rPr>
                <w:spacing w:val="-10"/>
                <w:sz w:val="18"/>
              </w:rPr>
              <w:t>3</w:t>
            </w:r>
          </w:p>
        </w:tc>
        <w:tc>
          <w:tcPr>
            <w:tcW w:w="848" w:type="dxa"/>
          </w:tcPr>
          <w:p w14:paraId="6C56CA29" w14:textId="77777777" w:rsidR="001A6F49" w:rsidRDefault="00000000">
            <w:pPr>
              <w:pStyle w:val="TableParagraph"/>
              <w:spacing w:before="43"/>
              <w:ind w:left="28"/>
              <w:rPr>
                <w:sz w:val="18"/>
              </w:rPr>
            </w:pPr>
            <w:r>
              <w:rPr>
                <w:spacing w:val="-10"/>
                <w:sz w:val="18"/>
              </w:rPr>
              <w:t>3</w:t>
            </w:r>
          </w:p>
        </w:tc>
        <w:tc>
          <w:tcPr>
            <w:tcW w:w="850" w:type="dxa"/>
          </w:tcPr>
          <w:p w14:paraId="58967FAE" w14:textId="77777777" w:rsidR="001A6F49" w:rsidRDefault="00000000">
            <w:pPr>
              <w:pStyle w:val="TableParagraph"/>
              <w:spacing w:before="43"/>
              <w:ind w:left="29"/>
              <w:rPr>
                <w:sz w:val="18"/>
              </w:rPr>
            </w:pPr>
            <w:r>
              <w:rPr>
                <w:spacing w:val="-10"/>
                <w:sz w:val="18"/>
              </w:rPr>
              <w:t>1</w:t>
            </w:r>
          </w:p>
        </w:tc>
      </w:tr>
      <w:tr w:rsidR="001A6F49" w14:paraId="502B8881" w14:textId="77777777">
        <w:trPr>
          <w:trHeight w:val="292"/>
        </w:trPr>
        <w:tc>
          <w:tcPr>
            <w:tcW w:w="422" w:type="dxa"/>
          </w:tcPr>
          <w:p w14:paraId="292E2154" w14:textId="77777777" w:rsidR="001A6F49" w:rsidRDefault="00000000">
            <w:pPr>
              <w:pStyle w:val="TableParagraph"/>
              <w:spacing w:before="43"/>
              <w:ind w:left="5" w:right="1"/>
              <w:rPr>
                <w:sz w:val="18"/>
              </w:rPr>
            </w:pPr>
            <w:r>
              <w:rPr>
                <w:spacing w:val="-10"/>
                <w:sz w:val="18"/>
              </w:rPr>
              <w:t>9</w:t>
            </w:r>
          </w:p>
        </w:tc>
        <w:tc>
          <w:tcPr>
            <w:tcW w:w="1840" w:type="dxa"/>
          </w:tcPr>
          <w:p w14:paraId="69C16303" w14:textId="77777777" w:rsidR="001A6F49" w:rsidRDefault="00000000">
            <w:pPr>
              <w:pStyle w:val="TableParagraph"/>
              <w:spacing w:before="43"/>
              <w:ind w:left="11" w:right="3"/>
              <w:rPr>
                <w:sz w:val="18"/>
              </w:rPr>
            </w:pPr>
            <w:r>
              <w:rPr>
                <w:sz w:val="18"/>
              </w:rPr>
              <w:t>с.</w:t>
            </w:r>
            <w:r>
              <w:rPr>
                <w:spacing w:val="-1"/>
                <w:sz w:val="18"/>
              </w:rPr>
              <w:t xml:space="preserve"> </w:t>
            </w:r>
            <w:r>
              <w:rPr>
                <w:spacing w:val="-2"/>
                <w:sz w:val="18"/>
              </w:rPr>
              <w:t>Росішка</w:t>
            </w:r>
          </w:p>
        </w:tc>
        <w:tc>
          <w:tcPr>
            <w:tcW w:w="1281" w:type="dxa"/>
          </w:tcPr>
          <w:p w14:paraId="3B005F94" w14:textId="77777777" w:rsidR="001A6F49" w:rsidRDefault="00000000">
            <w:pPr>
              <w:pStyle w:val="TableParagraph"/>
              <w:spacing w:before="43"/>
              <w:ind w:left="13" w:right="6"/>
              <w:rPr>
                <w:sz w:val="18"/>
              </w:rPr>
            </w:pPr>
            <w:r>
              <w:rPr>
                <w:spacing w:val="-10"/>
                <w:sz w:val="18"/>
              </w:rPr>
              <w:t>3</w:t>
            </w:r>
          </w:p>
        </w:tc>
        <w:tc>
          <w:tcPr>
            <w:tcW w:w="992" w:type="dxa"/>
          </w:tcPr>
          <w:p w14:paraId="185F836A" w14:textId="77777777" w:rsidR="001A6F49" w:rsidRDefault="00000000">
            <w:pPr>
              <w:pStyle w:val="TableParagraph"/>
              <w:spacing w:before="43"/>
              <w:ind w:left="9"/>
              <w:rPr>
                <w:sz w:val="18"/>
              </w:rPr>
            </w:pPr>
            <w:r>
              <w:rPr>
                <w:spacing w:val="-10"/>
                <w:sz w:val="18"/>
              </w:rPr>
              <w:t>1</w:t>
            </w:r>
          </w:p>
        </w:tc>
        <w:tc>
          <w:tcPr>
            <w:tcW w:w="990" w:type="dxa"/>
          </w:tcPr>
          <w:p w14:paraId="23413A66" w14:textId="77777777" w:rsidR="001A6F49" w:rsidRDefault="00000000">
            <w:pPr>
              <w:pStyle w:val="TableParagraph"/>
              <w:spacing w:before="43"/>
              <w:ind w:left="15"/>
              <w:rPr>
                <w:sz w:val="18"/>
              </w:rPr>
            </w:pPr>
            <w:r>
              <w:rPr>
                <w:spacing w:val="-10"/>
                <w:sz w:val="18"/>
              </w:rPr>
              <w:t>2</w:t>
            </w:r>
          </w:p>
        </w:tc>
        <w:tc>
          <w:tcPr>
            <w:tcW w:w="990" w:type="dxa"/>
          </w:tcPr>
          <w:p w14:paraId="186A1A12" w14:textId="77777777" w:rsidR="001A6F49" w:rsidRDefault="00000000">
            <w:pPr>
              <w:pStyle w:val="TableParagraph"/>
              <w:spacing w:before="43"/>
              <w:ind w:left="21"/>
              <w:rPr>
                <w:sz w:val="18"/>
              </w:rPr>
            </w:pPr>
            <w:r>
              <w:rPr>
                <w:sz w:val="18"/>
              </w:rPr>
              <w:t>-</w:t>
            </w:r>
          </w:p>
        </w:tc>
        <w:tc>
          <w:tcPr>
            <w:tcW w:w="851" w:type="dxa"/>
          </w:tcPr>
          <w:p w14:paraId="3976F52A" w14:textId="77777777" w:rsidR="001A6F49" w:rsidRDefault="00000000">
            <w:pPr>
              <w:pStyle w:val="TableParagraph"/>
              <w:spacing w:before="43"/>
              <w:ind w:left="25"/>
              <w:rPr>
                <w:sz w:val="18"/>
              </w:rPr>
            </w:pPr>
            <w:r>
              <w:rPr>
                <w:spacing w:val="-10"/>
                <w:sz w:val="18"/>
              </w:rPr>
              <w:t>1</w:t>
            </w:r>
          </w:p>
        </w:tc>
        <w:tc>
          <w:tcPr>
            <w:tcW w:w="844" w:type="dxa"/>
          </w:tcPr>
          <w:p w14:paraId="23A810D2" w14:textId="77777777" w:rsidR="001A6F49" w:rsidRDefault="00000000">
            <w:pPr>
              <w:pStyle w:val="TableParagraph"/>
              <w:spacing w:before="43"/>
              <w:ind w:left="24"/>
              <w:rPr>
                <w:sz w:val="18"/>
              </w:rPr>
            </w:pPr>
            <w:r>
              <w:rPr>
                <w:spacing w:val="-10"/>
                <w:sz w:val="18"/>
              </w:rPr>
              <w:t>1</w:t>
            </w:r>
          </w:p>
        </w:tc>
        <w:tc>
          <w:tcPr>
            <w:tcW w:w="848" w:type="dxa"/>
          </w:tcPr>
          <w:p w14:paraId="019A037D" w14:textId="77777777" w:rsidR="001A6F49" w:rsidRDefault="00000000">
            <w:pPr>
              <w:pStyle w:val="TableParagraph"/>
              <w:spacing w:before="43"/>
              <w:ind w:left="28"/>
              <w:rPr>
                <w:sz w:val="18"/>
              </w:rPr>
            </w:pPr>
            <w:r>
              <w:rPr>
                <w:spacing w:val="-10"/>
                <w:sz w:val="18"/>
              </w:rPr>
              <w:t>1</w:t>
            </w:r>
          </w:p>
        </w:tc>
        <w:tc>
          <w:tcPr>
            <w:tcW w:w="850" w:type="dxa"/>
          </w:tcPr>
          <w:p w14:paraId="0C84728F" w14:textId="77777777" w:rsidR="001A6F49" w:rsidRDefault="00000000">
            <w:pPr>
              <w:pStyle w:val="TableParagraph"/>
              <w:spacing w:before="43"/>
              <w:ind w:left="28"/>
              <w:rPr>
                <w:sz w:val="18"/>
              </w:rPr>
            </w:pPr>
            <w:r>
              <w:rPr>
                <w:sz w:val="18"/>
              </w:rPr>
              <w:t>-</w:t>
            </w:r>
          </w:p>
        </w:tc>
      </w:tr>
      <w:tr w:rsidR="001A6F49" w14:paraId="1B36F02E" w14:textId="77777777">
        <w:trPr>
          <w:trHeight w:val="294"/>
        </w:trPr>
        <w:tc>
          <w:tcPr>
            <w:tcW w:w="2262" w:type="dxa"/>
            <w:gridSpan w:val="2"/>
          </w:tcPr>
          <w:p w14:paraId="312096D1" w14:textId="77777777" w:rsidR="001A6F49" w:rsidRDefault="00000000">
            <w:pPr>
              <w:pStyle w:val="TableParagraph"/>
              <w:spacing w:before="43"/>
              <w:ind w:left="9"/>
              <w:rPr>
                <w:b/>
                <w:sz w:val="18"/>
              </w:rPr>
            </w:pPr>
            <w:r>
              <w:rPr>
                <w:b/>
                <w:spacing w:val="-2"/>
                <w:sz w:val="18"/>
              </w:rPr>
              <w:t>Всього</w:t>
            </w:r>
          </w:p>
        </w:tc>
        <w:tc>
          <w:tcPr>
            <w:tcW w:w="1281" w:type="dxa"/>
          </w:tcPr>
          <w:p w14:paraId="4A4698E8" w14:textId="77777777" w:rsidR="001A6F49" w:rsidRDefault="00000000">
            <w:pPr>
              <w:pStyle w:val="TableParagraph"/>
              <w:spacing w:before="43"/>
              <w:ind w:left="13"/>
              <w:rPr>
                <w:sz w:val="18"/>
              </w:rPr>
            </w:pPr>
            <w:r>
              <w:rPr>
                <w:spacing w:val="-5"/>
                <w:sz w:val="18"/>
              </w:rPr>
              <w:t>56</w:t>
            </w:r>
          </w:p>
        </w:tc>
        <w:tc>
          <w:tcPr>
            <w:tcW w:w="992" w:type="dxa"/>
          </w:tcPr>
          <w:p w14:paraId="1164D2FA" w14:textId="77777777" w:rsidR="001A6F49" w:rsidRDefault="00000000">
            <w:pPr>
              <w:pStyle w:val="TableParagraph"/>
              <w:spacing w:before="43"/>
              <w:ind w:left="9"/>
              <w:rPr>
                <w:sz w:val="18"/>
              </w:rPr>
            </w:pPr>
            <w:r>
              <w:rPr>
                <w:spacing w:val="-10"/>
                <w:sz w:val="18"/>
              </w:rPr>
              <w:t>4</w:t>
            </w:r>
          </w:p>
        </w:tc>
        <w:tc>
          <w:tcPr>
            <w:tcW w:w="990" w:type="dxa"/>
          </w:tcPr>
          <w:p w14:paraId="63FE7A5D" w14:textId="77777777" w:rsidR="001A6F49" w:rsidRDefault="00000000">
            <w:pPr>
              <w:pStyle w:val="TableParagraph"/>
              <w:spacing w:before="43"/>
              <w:ind w:left="21"/>
              <w:rPr>
                <w:sz w:val="18"/>
              </w:rPr>
            </w:pPr>
            <w:r>
              <w:rPr>
                <w:spacing w:val="-5"/>
                <w:sz w:val="18"/>
              </w:rPr>
              <w:t>28</w:t>
            </w:r>
          </w:p>
        </w:tc>
        <w:tc>
          <w:tcPr>
            <w:tcW w:w="990" w:type="dxa"/>
          </w:tcPr>
          <w:p w14:paraId="34A92ECF" w14:textId="77777777" w:rsidR="001A6F49" w:rsidRDefault="00000000">
            <w:pPr>
              <w:pStyle w:val="TableParagraph"/>
              <w:spacing w:before="43"/>
              <w:ind w:left="18"/>
              <w:rPr>
                <w:sz w:val="18"/>
              </w:rPr>
            </w:pPr>
            <w:r>
              <w:rPr>
                <w:spacing w:val="-10"/>
                <w:sz w:val="18"/>
              </w:rPr>
              <w:t>1</w:t>
            </w:r>
          </w:p>
        </w:tc>
        <w:tc>
          <w:tcPr>
            <w:tcW w:w="851" w:type="dxa"/>
          </w:tcPr>
          <w:p w14:paraId="597579B0" w14:textId="77777777" w:rsidR="001A6F49" w:rsidRDefault="00000000">
            <w:pPr>
              <w:pStyle w:val="TableParagraph"/>
              <w:spacing w:before="43"/>
              <w:ind w:left="26"/>
              <w:rPr>
                <w:sz w:val="18"/>
              </w:rPr>
            </w:pPr>
            <w:r>
              <w:rPr>
                <w:spacing w:val="-5"/>
                <w:sz w:val="18"/>
              </w:rPr>
              <w:t>39</w:t>
            </w:r>
          </w:p>
        </w:tc>
        <w:tc>
          <w:tcPr>
            <w:tcW w:w="844" w:type="dxa"/>
          </w:tcPr>
          <w:p w14:paraId="0ACA4183" w14:textId="77777777" w:rsidR="001A6F49" w:rsidRDefault="00000000">
            <w:pPr>
              <w:pStyle w:val="TableParagraph"/>
              <w:spacing w:before="43"/>
              <w:ind w:left="25"/>
              <w:rPr>
                <w:sz w:val="18"/>
              </w:rPr>
            </w:pPr>
            <w:r>
              <w:rPr>
                <w:spacing w:val="-5"/>
                <w:sz w:val="18"/>
              </w:rPr>
              <w:t>26</w:t>
            </w:r>
          </w:p>
        </w:tc>
        <w:tc>
          <w:tcPr>
            <w:tcW w:w="848" w:type="dxa"/>
          </w:tcPr>
          <w:p w14:paraId="0C3FF9A3" w14:textId="77777777" w:rsidR="001A6F49" w:rsidRDefault="00000000">
            <w:pPr>
              <w:pStyle w:val="TableParagraph"/>
              <w:spacing w:before="43"/>
              <w:ind w:left="29"/>
              <w:rPr>
                <w:sz w:val="18"/>
              </w:rPr>
            </w:pPr>
            <w:r>
              <w:rPr>
                <w:spacing w:val="-5"/>
                <w:sz w:val="18"/>
              </w:rPr>
              <w:t>36</w:t>
            </w:r>
          </w:p>
        </w:tc>
        <w:tc>
          <w:tcPr>
            <w:tcW w:w="850" w:type="dxa"/>
          </w:tcPr>
          <w:p w14:paraId="0D589ACA" w14:textId="77777777" w:rsidR="001A6F49" w:rsidRDefault="00000000">
            <w:pPr>
              <w:pStyle w:val="TableParagraph"/>
              <w:spacing w:before="43"/>
              <w:ind w:left="29"/>
              <w:rPr>
                <w:sz w:val="18"/>
              </w:rPr>
            </w:pPr>
            <w:r>
              <w:rPr>
                <w:spacing w:val="-10"/>
                <w:sz w:val="18"/>
              </w:rPr>
              <w:t>5</w:t>
            </w:r>
          </w:p>
        </w:tc>
      </w:tr>
    </w:tbl>
    <w:p w14:paraId="25A8E26A" w14:textId="77777777" w:rsidR="001A6F49" w:rsidRDefault="001A6F49">
      <w:pPr>
        <w:pStyle w:val="TableParagraph"/>
        <w:rPr>
          <w:sz w:val="18"/>
        </w:rPr>
        <w:sectPr w:rsidR="001A6F49">
          <w:type w:val="continuous"/>
          <w:pgSz w:w="11910" w:h="16840"/>
          <w:pgMar w:top="820" w:right="283" w:bottom="900" w:left="850" w:header="0" w:footer="707" w:gutter="0"/>
          <w:cols w:space="720"/>
        </w:sectPr>
      </w:pPr>
    </w:p>
    <w:p w14:paraId="5B02BDD8" w14:textId="77777777" w:rsidR="001A6F49" w:rsidRDefault="00000000">
      <w:pPr>
        <w:pStyle w:val="a3"/>
        <w:spacing w:before="71"/>
        <w:ind w:left="566" w:right="570"/>
      </w:pPr>
      <w:r>
        <w:t>ТОВ «Екобат Шураві» є спеціалізованим підприємством, яке займається збиранням, перевезенням та захороненням побутових відходів у Великобичківській селищній ТГ.</w:t>
      </w:r>
    </w:p>
    <w:p w14:paraId="1339F04C" w14:textId="77777777" w:rsidR="001A6F49" w:rsidRDefault="00000000">
      <w:pPr>
        <w:pStyle w:val="a3"/>
        <w:spacing w:before="2"/>
        <w:ind w:left="566" w:right="572"/>
      </w:pPr>
      <w:r>
        <w:t>Для збирання та перевезення побутових відходів використовуються транспортні засоби спеціального призначення, зокрема 5 сміттєвозів:</w:t>
      </w:r>
    </w:p>
    <w:p w14:paraId="30C44B82" w14:textId="77777777" w:rsidR="001A6F49" w:rsidRDefault="00000000">
      <w:pPr>
        <w:pStyle w:val="a3"/>
        <w:spacing w:line="321" w:lineRule="exact"/>
        <w:ind w:left="1132" w:firstLine="0"/>
        <w:jc w:val="left"/>
      </w:pPr>
      <w:r>
        <w:t>-</w:t>
      </w:r>
      <w:r>
        <w:rPr>
          <w:spacing w:val="-4"/>
        </w:rPr>
        <w:t xml:space="preserve"> </w:t>
      </w:r>
      <w:r>
        <w:t>AVIA-31</w:t>
      </w:r>
      <w:r>
        <w:rPr>
          <w:spacing w:val="-2"/>
        </w:rPr>
        <w:t xml:space="preserve"> </w:t>
      </w:r>
      <w:r>
        <w:t>-</w:t>
      </w:r>
      <w:r>
        <w:rPr>
          <w:spacing w:val="-4"/>
        </w:rPr>
        <w:t xml:space="preserve"> </w:t>
      </w:r>
      <w:r>
        <w:t>4,02</w:t>
      </w:r>
      <w:r>
        <w:rPr>
          <w:spacing w:val="-1"/>
        </w:rPr>
        <w:t xml:space="preserve"> </w:t>
      </w:r>
      <w:r>
        <w:rPr>
          <w:spacing w:val="-5"/>
        </w:rPr>
        <w:t>м</w:t>
      </w:r>
      <w:r>
        <w:rPr>
          <w:spacing w:val="-5"/>
          <w:vertAlign w:val="superscript"/>
        </w:rPr>
        <w:t>3</w:t>
      </w:r>
      <w:r>
        <w:rPr>
          <w:spacing w:val="-5"/>
        </w:rPr>
        <w:t>;</w:t>
      </w:r>
    </w:p>
    <w:p w14:paraId="75918108" w14:textId="77777777" w:rsidR="001A6F49" w:rsidRDefault="00000000">
      <w:pPr>
        <w:pStyle w:val="a3"/>
        <w:spacing w:line="322" w:lineRule="exact"/>
        <w:ind w:left="1132" w:firstLine="0"/>
        <w:jc w:val="left"/>
      </w:pPr>
      <w:r>
        <w:t>-</w:t>
      </w:r>
      <w:r>
        <w:rPr>
          <w:spacing w:val="-2"/>
        </w:rPr>
        <w:t xml:space="preserve"> </w:t>
      </w:r>
      <w:r>
        <w:t>IFA-60 -</w:t>
      </w:r>
      <w:r>
        <w:rPr>
          <w:spacing w:val="-3"/>
        </w:rPr>
        <w:t xml:space="preserve"> </w:t>
      </w:r>
      <w:r>
        <w:t xml:space="preserve">6,5 </w:t>
      </w:r>
      <w:r>
        <w:rPr>
          <w:spacing w:val="-5"/>
        </w:rPr>
        <w:t>м</w:t>
      </w:r>
      <w:r>
        <w:rPr>
          <w:spacing w:val="-5"/>
          <w:vertAlign w:val="superscript"/>
        </w:rPr>
        <w:t>3</w:t>
      </w:r>
      <w:r>
        <w:rPr>
          <w:spacing w:val="-5"/>
        </w:rPr>
        <w:t>;</w:t>
      </w:r>
    </w:p>
    <w:p w14:paraId="6A1002B2" w14:textId="77777777" w:rsidR="001A6F49" w:rsidRDefault="00000000">
      <w:pPr>
        <w:pStyle w:val="a3"/>
        <w:spacing w:line="322" w:lineRule="exact"/>
        <w:ind w:left="1132" w:firstLine="0"/>
        <w:jc w:val="left"/>
      </w:pPr>
      <w:r>
        <w:t>-</w:t>
      </w:r>
      <w:r>
        <w:rPr>
          <w:spacing w:val="-4"/>
        </w:rPr>
        <w:t xml:space="preserve"> </w:t>
      </w:r>
      <w:r>
        <w:t>MAN-18.224</w:t>
      </w:r>
      <w:r>
        <w:rPr>
          <w:spacing w:val="-2"/>
        </w:rPr>
        <w:t xml:space="preserve"> </w:t>
      </w:r>
      <w:r>
        <w:t>-</w:t>
      </w:r>
      <w:r>
        <w:rPr>
          <w:spacing w:val="-3"/>
        </w:rPr>
        <w:t xml:space="preserve"> </w:t>
      </w:r>
      <w:r>
        <w:t>15</w:t>
      </w:r>
      <w:r>
        <w:rPr>
          <w:spacing w:val="-2"/>
        </w:rPr>
        <w:t xml:space="preserve"> </w:t>
      </w:r>
      <w:r>
        <w:rPr>
          <w:spacing w:val="-5"/>
        </w:rPr>
        <w:t>м</w:t>
      </w:r>
      <w:r>
        <w:rPr>
          <w:spacing w:val="-5"/>
          <w:vertAlign w:val="superscript"/>
        </w:rPr>
        <w:t>3</w:t>
      </w:r>
      <w:r>
        <w:rPr>
          <w:spacing w:val="-5"/>
        </w:rPr>
        <w:t>;</w:t>
      </w:r>
    </w:p>
    <w:p w14:paraId="03444AFF" w14:textId="77777777" w:rsidR="001A6F49" w:rsidRDefault="00000000">
      <w:pPr>
        <w:pStyle w:val="a3"/>
        <w:ind w:left="1132" w:firstLine="0"/>
        <w:jc w:val="left"/>
      </w:pPr>
      <w:r>
        <w:t>-</w:t>
      </w:r>
      <w:r>
        <w:rPr>
          <w:spacing w:val="-4"/>
        </w:rPr>
        <w:t xml:space="preserve"> </w:t>
      </w:r>
      <w:r>
        <w:t>MAN-14.224</w:t>
      </w:r>
      <w:r>
        <w:rPr>
          <w:spacing w:val="-2"/>
        </w:rPr>
        <w:t xml:space="preserve"> </w:t>
      </w:r>
      <w:r>
        <w:t>-</w:t>
      </w:r>
      <w:r>
        <w:rPr>
          <w:spacing w:val="-3"/>
        </w:rPr>
        <w:t xml:space="preserve"> </w:t>
      </w:r>
      <w:r>
        <w:t>12</w:t>
      </w:r>
      <w:r>
        <w:rPr>
          <w:spacing w:val="-2"/>
        </w:rPr>
        <w:t xml:space="preserve"> </w:t>
      </w:r>
      <w:r>
        <w:rPr>
          <w:spacing w:val="-5"/>
        </w:rPr>
        <w:t>м</w:t>
      </w:r>
      <w:r>
        <w:rPr>
          <w:spacing w:val="-5"/>
          <w:vertAlign w:val="superscript"/>
        </w:rPr>
        <w:t>3</w:t>
      </w:r>
      <w:r>
        <w:rPr>
          <w:spacing w:val="-5"/>
        </w:rPr>
        <w:t>;</w:t>
      </w:r>
    </w:p>
    <w:p w14:paraId="6DFDD46D" w14:textId="77777777" w:rsidR="001A6F49" w:rsidRDefault="00000000">
      <w:pPr>
        <w:pStyle w:val="a3"/>
        <w:spacing w:before="2" w:line="322" w:lineRule="exact"/>
        <w:ind w:left="1132" w:firstLine="0"/>
        <w:jc w:val="left"/>
      </w:pPr>
      <w:r>
        <w:t>-</w:t>
      </w:r>
      <w:r>
        <w:rPr>
          <w:spacing w:val="-3"/>
        </w:rPr>
        <w:t xml:space="preserve"> </w:t>
      </w:r>
      <w:r>
        <w:t>Mercedes-Benz</w:t>
      </w:r>
      <w:r>
        <w:rPr>
          <w:spacing w:val="-3"/>
        </w:rPr>
        <w:t xml:space="preserve"> </w:t>
      </w:r>
      <w:r>
        <w:t>-</w:t>
      </w:r>
      <w:r>
        <w:rPr>
          <w:spacing w:val="-2"/>
        </w:rPr>
        <w:t xml:space="preserve"> </w:t>
      </w:r>
      <w:r>
        <w:t>16</w:t>
      </w:r>
      <w:r>
        <w:rPr>
          <w:spacing w:val="-3"/>
        </w:rPr>
        <w:t xml:space="preserve"> </w:t>
      </w:r>
      <w:r>
        <w:rPr>
          <w:spacing w:val="-5"/>
        </w:rPr>
        <w:t>м</w:t>
      </w:r>
      <w:r>
        <w:rPr>
          <w:spacing w:val="-5"/>
          <w:vertAlign w:val="superscript"/>
        </w:rPr>
        <w:t>3</w:t>
      </w:r>
      <w:r>
        <w:rPr>
          <w:spacing w:val="-5"/>
        </w:rPr>
        <w:t>.</w:t>
      </w:r>
    </w:p>
    <w:p w14:paraId="3DCB57DB" w14:textId="77777777" w:rsidR="001A6F49" w:rsidRDefault="00000000">
      <w:pPr>
        <w:pStyle w:val="a3"/>
        <w:spacing w:line="322" w:lineRule="exact"/>
        <w:ind w:left="1132" w:firstLine="0"/>
        <w:jc w:val="left"/>
      </w:pPr>
      <w:r>
        <w:t>Відповідно</w:t>
      </w:r>
      <w:r>
        <w:rPr>
          <w:spacing w:val="-4"/>
        </w:rPr>
        <w:t xml:space="preserve"> </w:t>
      </w:r>
      <w:r>
        <w:t>до</w:t>
      </w:r>
      <w:r>
        <w:rPr>
          <w:spacing w:val="-2"/>
        </w:rPr>
        <w:t xml:space="preserve"> </w:t>
      </w:r>
      <w:r>
        <w:t>статей</w:t>
      </w:r>
      <w:r>
        <w:rPr>
          <w:spacing w:val="-2"/>
        </w:rPr>
        <w:t xml:space="preserve"> </w:t>
      </w:r>
      <w:r>
        <w:t>7</w:t>
      </w:r>
      <w:r>
        <w:rPr>
          <w:spacing w:val="-3"/>
        </w:rPr>
        <w:t xml:space="preserve"> </w:t>
      </w:r>
      <w:r>
        <w:t>та</w:t>
      </w:r>
      <w:r>
        <w:rPr>
          <w:spacing w:val="-4"/>
        </w:rPr>
        <w:t xml:space="preserve"> </w:t>
      </w:r>
      <w:r>
        <w:t>14</w:t>
      </w:r>
      <w:r>
        <w:rPr>
          <w:spacing w:val="1"/>
        </w:rPr>
        <w:t xml:space="preserve"> </w:t>
      </w:r>
      <w:r>
        <w:t>ЗУ</w:t>
      </w:r>
      <w:r>
        <w:rPr>
          <w:spacing w:val="-2"/>
        </w:rPr>
        <w:t xml:space="preserve"> </w:t>
      </w:r>
      <w:r>
        <w:t>«Про</w:t>
      </w:r>
      <w:r>
        <w:rPr>
          <w:spacing w:val="-4"/>
        </w:rPr>
        <w:t xml:space="preserve"> </w:t>
      </w:r>
      <w:r>
        <w:t>житлово-комунальні</w:t>
      </w:r>
      <w:r>
        <w:rPr>
          <w:spacing w:val="-3"/>
        </w:rPr>
        <w:t xml:space="preserve"> </w:t>
      </w:r>
      <w:r>
        <w:t>послуги»,</w:t>
      </w:r>
      <w:r>
        <w:rPr>
          <w:spacing w:val="-3"/>
        </w:rPr>
        <w:t xml:space="preserve"> </w:t>
      </w:r>
      <w:r>
        <w:rPr>
          <w:spacing w:val="-2"/>
        </w:rPr>
        <w:t>статті</w:t>
      </w:r>
    </w:p>
    <w:p w14:paraId="3CF63983" w14:textId="77777777" w:rsidR="001A6F49" w:rsidRDefault="00000000">
      <w:pPr>
        <w:pStyle w:val="a3"/>
        <w:ind w:left="566" w:right="570" w:firstLine="0"/>
      </w:pPr>
      <w:r>
        <w:t>28 ЗУ «Про місцеве самоврядування в Україні», Порядку формування середньозважених тарифів на послуги з управління побутовими відходами, а також тарифів на збирання, перевезення, оброблення побутових відходів, затвердженого</w:t>
      </w:r>
      <w:r>
        <w:rPr>
          <w:spacing w:val="80"/>
        </w:rPr>
        <w:t xml:space="preserve"> </w:t>
      </w:r>
      <w:r>
        <w:t>постановою</w:t>
      </w:r>
      <w:r>
        <w:rPr>
          <w:spacing w:val="79"/>
        </w:rPr>
        <w:t xml:space="preserve"> </w:t>
      </w:r>
      <w:r>
        <w:t>Кабінету</w:t>
      </w:r>
      <w:r>
        <w:rPr>
          <w:spacing w:val="78"/>
        </w:rPr>
        <w:t xml:space="preserve"> </w:t>
      </w:r>
      <w:r>
        <w:t>Міністрів</w:t>
      </w:r>
      <w:r>
        <w:rPr>
          <w:spacing w:val="79"/>
        </w:rPr>
        <w:t xml:space="preserve"> </w:t>
      </w:r>
      <w:r>
        <w:t>України</w:t>
      </w:r>
      <w:r>
        <w:rPr>
          <w:spacing w:val="80"/>
        </w:rPr>
        <w:t xml:space="preserve"> </w:t>
      </w:r>
      <w:r>
        <w:t>від</w:t>
      </w:r>
      <w:r>
        <w:rPr>
          <w:spacing w:val="80"/>
        </w:rPr>
        <w:t xml:space="preserve"> </w:t>
      </w:r>
      <w:r>
        <w:t>26.09.2023</w:t>
      </w:r>
      <w:r>
        <w:rPr>
          <w:spacing w:val="78"/>
        </w:rPr>
        <w:t xml:space="preserve"> </w:t>
      </w:r>
      <w:r>
        <w:t>року</w:t>
      </w:r>
    </w:p>
    <w:p w14:paraId="4D091EF8" w14:textId="77777777" w:rsidR="001A6F49" w:rsidRDefault="00000000">
      <w:pPr>
        <w:pStyle w:val="a3"/>
        <w:ind w:left="566" w:right="571" w:firstLine="0"/>
      </w:pPr>
      <w:r>
        <w:t>№1031,</w:t>
      </w:r>
      <w:r>
        <w:rPr>
          <w:spacing w:val="-11"/>
        </w:rPr>
        <w:t xml:space="preserve"> </w:t>
      </w:r>
      <w:r>
        <w:t>виконавчий</w:t>
      </w:r>
      <w:r>
        <w:rPr>
          <w:spacing w:val="-13"/>
        </w:rPr>
        <w:t xml:space="preserve"> </w:t>
      </w:r>
      <w:r>
        <w:t>комітет</w:t>
      </w:r>
      <w:r>
        <w:rPr>
          <w:spacing w:val="-12"/>
        </w:rPr>
        <w:t xml:space="preserve"> </w:t>
      </w:r>
      <w:r>
        <w:t>Великобичківської</w:t>
      </w:r>
      <w:r>
        <w:rPr>
          <w:spacing w:val="-11"/>
        </w:rPr>
        <w:t xml:space="preserve"> </w:t>
      </w:r>
      <w:r>
        <w:t>селищної</w:t>
      </w:r>
      <w:r>
        <w:rPr>
          <w:spacing w:val="-13"/>
        </w:rPr>
        <w:t xml:space="preserve"> </w:t>
      </w:r>
      <w:r>
        <w:t>ради</w:t>
      </w:r>
      <w:r>
        <w:rPr>
          <w:spacing w:val="-11"/>
        </w:rPr>
        <w:t xml:space="preserve"> </w:t>
      </w:r>
      <w:r>
        <w:t>затвердив</w:t>
      </w:r>
      <w:r>
        <w:rPr>
          <w:spacing w:val="-12"/>
        </w:rPr>
        <w:t xml:space="preserve"> </w:t>
      </w:r>
      <w:r>
        <w:t>тарифи на надання послуг з управління побутовими відходами на території Великобичківської селищної ТГ, таблиця 2.2.1.3.</w:t>
      </w:r>
    </w:p>
    <w:p w14:paraId="71F5FBC3" w14:textId="77777777" w:rsidR="001A6F49" w:rsidRDefault="00000000">
      <w:pPr>
        <w:pStyle w:val="1"/>
        <w:spacing w:before="321"/>
        <w:ind w:left="636" w:right="638"/>
      </w:pPr>
      <w:r>
        <w:t>Таблиця</w:t>
      </w:r>
      <w:r>
        <w:rPr>
          <w:spacing w:val="-5"/>
        </w:rPr>
        <w:t xml:space="preserve"> </w:t>
      </w:r>
      <w:r>
        <w:t>2.2.1.3</w:t>
      </w:r>
      <w:r>
        <w:rPr>
          <w:spacing w:val="-5"/>
        </w:rPr>
        <w:t xml:space="preserve"> </w:t>
      </w:r>
      <w:r>
        <w:t>Затверджені</w:t>
      </w:r>
      <w:r>
        <w:rPr>
          <w:spacing w:val="-5"/>
        </w:rPr>
        <w:t xml:space="preserve"> </w:t>
      </w:r>
      <w:r>
        <w:t>тарифи</w:t>
      </w:r>
      <w:r>
        <w:rPr>
          <w:spacing w:val="-4"/>
        </w:rPr>
        <w:t xml:space="preserve"> </w:t>
      </w:r>
      <w:r>
        <w:t>на</w:t>
      </w:r>
      <w:r>
        <w:rPr>
          <w:spacing w:val="-2"/>
        </w:rPr>
        <w:t xml:space="preserve"> </w:t>
      </w:r>
      <w:r>
        <w:t>послуги</w:t>
      </w:r>
      <w:r>
        <w:rPr>
          <w:spacing w:val="-4"/>
        </w:rPr>
        <w:t xml:space="preserve"> </w:t>
      </w:r>
      <w:r>
        <w:t>з</w:t>
      </w:r>
      <w:r>
        <w:rPr>
          <w:spacing w:val="-5"/>
        </w:rPr>
        <w:t xml:space="preserve"> </w:t>
      </w:r>
      <w:r>
        <w:t>управління</w:t>
      </w:r>
      <w:r>
        <w:rPr>
          <w:spacing w:val="-5"/>
        </w:rPr>
        <w:t xml:space="preserve"> </w:t>
      </w:r>
      <w:r>
        <w:t>побутовими відходами ТОВ «Екобат Шураві»</w:t>
      </w:r>
    </w:p>
    <w:p w14:paraId="04C868B8" w14:textId="77777777" w:rsidR="001A6F49" w:rsidRDefault="00000000">
      <w:pPr>
        <w:spacing w:line="274" w:lineRule="exact"/>
        <w:ind w:left="636" w:right="63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6"/>
        <w:gridCol w:w="3985"/>
      </w:tblGrid>
      <w:tr w:rsidR="001A6F49" w14:paraId="621FADA3" w14:textId="77777777">
        <w:trPr>
          <w:trHeight w:val="277"/>
        </w:trPr>
        <w:tc>
          <w:tcPr>
            <w:tcW w:w="5646" w:type="dxa"/>
          </w:tcPr>
          <w:p w14:paraId="17661E82" w14:textId="77777777" w:rsidR="001A6F49" w:rsidRDefault="00000000">
            <w:pPr>
              <w:pStyle w:val="TableParagraph"/>
              <w:spacing w:before="1" w:line="257" w:lineRule="exact"/>
              <w:ind w:left="15" w:right="1"/>
              <w:rPr>
                <w:b/>
                <w:sz w:val="24"/>
              </w:rPr>
            </w:pPr>
            <w:r>
              <w:rPr>
                <w:b/>
                <w:spacing w:val="-2"/>
                <w:sz w:val="24"/>
              </w:rPr>
              <w:t>Показник</w:t>
            </w:r>
          </w:p>
        </w:tc>
        <w:tc>
          <w:tcPr>
            <w:tcW w:w="3985" w:type="dxa"/>
          </w:tcPr>
          <w:p w14:paraId="43AD1587" w14:textId="77777777" w:rsidR="001A6F49" w:rsidRDefault="00000000">
            <w:pPr>
              <w:pStyle w:val="TableParagraph"/>
              <w:spacing w:before="1" w:line="257" w:lineRule="exact"/>
              <w:ind w:left="7"/>
              <w:rPr>
                <w:b/>
                <w:sz w:val="24"/>
              </w:rPr>
            </w:pPr>
            <w:r>
              <w:rPr>
                <w:b/>
                <w:spacing w:val="-2"/>
                <w:sz w:val="24"/>
              </w:rPr>
              <w:t>Вартість</w:t>
            </w:r>
          </w:p>
        </w:tc>
      </w:tr>
      <w:tr w:rsidR="001A6F49" w14:paraId="1D5FE2CA" w14:textId="77777777">
        <w:trPr>
          <w:trHeight w:val="551"/>
        </w:trPr>
        <w:tc>
          <w:tcPr>
            <w:tcW w:w="5646" w:type="dxa"/>
          </w:tcPr>
          <w:p w14:paraId="74553EFF" w14:textId="77777777" w:rsidR="001A6F49" w:rsidRDefault="00000000">
            <w:pPr>
              <w:pStyle w:val="TableParagraph"/>
              <w:spacing w:line="276" w:lineRule="exact"/>
              <w:ind w:left="2402" w:right="239" w:hanging="2151"/>
              <w:jc w:val="left"/>
              <w:rPr>
                <w:sz w:val="24"/>
              </w:rPr>
            </w:pPr>
            <w:r>
              <w:rPr>
                <w:sz w:val="24"/>
              </w:rPr>
              <w:t>Тариф</w:t>
            </w:r>
            <w:r>
              <w:rPr>
                <w:spacing w:val="-6"/>
                <w:sz w:val="24"/>
              </w:rPr>
              <w:t xml:space="preserve"> </w:t>
            </w:r>
            <w:r>
              <w:rPr>
                <w:sz w:val="24"/>
              </w:rPr>
              <w:t>на</w:t>
            </w:r>
            <w:r>
              <w:rPr>
                <w:spacing w:val="-7"/>
                <w:sz w:val="24"/>
              </w:rPr>
              <w:t xml:space="preserve"> </w:t>
            </w:r>
            <w:r>
              <w:rPr>
                <w:sz w:val="24"/>
              </w:rPr>
              <w:t>збирання</w:t>
            </w:r>
            <w:r>
              <w:rPr>
                <w:spacing w:val="-6"/>
                <w:sz w:val="24"/>
              </w:rPr>
              <w:t xml:space="preserve"> </w:t>
            </w:r>
            <w:r>
              <w:rPr>
                <w:sz w:val="24"/>
              </w:rPr>
              <w:t>та</w:t>
            </w:r>
            <w:r>
              <w:rPr>
                <w:spacing w:val="-6"/>
                <w:sz w:val="24"/>
              </w:rPr>
              <w:t xml:space="preserve"> </w:t>
            </w:r>
            <w:r>
              <w:rPr>
                <w:sz w:val="24"/>
              </w:rPr>
              <w:t>перевезення</w:t>
            </w:r>
            <w:r>
              <w:rPr>
                <w:spacing w:val="-6"/>
                <w:sz w:val="24"/>
              </w:rPr>
              <w:t xml:space="preserve"> </w:t>
            </w:r>
            <w:r>
              <w:rPr>
                <w:sz w:val="24"/>
              </w:rPr>
              <w:t>1</w:t>
            </w:r>
            <w:r>
              <w:rPr>
                <w:spacing w:val="-6"/>
                <w:sz w:val="24"/>
              </w:rPr>
              <w:t xml:space="preserve"> </w:t>
            </w:r>
            <w:r>
              <w:rPr>
                <w:sz w:val="24"/>
              </w:rPr>
              <w:t>м</w:t>
            </w:r>
            <w:r>
              <w:rPr>
                <w:sz w:val="24"/>
                <w:vertAlign w:val="superscript"/>
              </w:rPr>
              <w:t>3</w:t>
            </w:r>
            <w:r>
              <w:rPr>
                <w:spacing w:val="-5"/>
                <w:sz w:val="24"/>
              </w:rPr>
              <w:t xml:space="preserve"> </w:t>
            </w:r>
            <w:r>
              <w:rPr>
                <w:sz w:val="24"/>
              </w:rPr>
              <w:t xml:space="preserve">побутових </w:t>
            </w:r>
            <w:r>
              <w:rPr>
                <w:spacing w:val="-2"/>
                <w:sz w:val="24"/>
              </w:rPr>
              <w:t>відходів</w:t>
            </w:r>
          </w:p>
        </w:tc>
        <w:tc>
          <w:tcPr>
            <w:tcW w:w="3985" w:type="dxa"/>
          </w:tcPr>
          <w:p w14:paraId="055EB55A" w14:textId="77777777" w:rsidR="001A6F49" w:rsidRDefault="00000000">
            <w:pPr>
              <w:pStyle w:val="TableParagraph"/>
              <w:spacing w:before="135"/>
              <w:ind w:left="7" w:right="2"/>
              <w:rPr>
                <w:sz w:val="24"/>
              </w:rPr>
            </w:pPr>
            <w:r>
              <w:rPr>
                <w:spacing w:val="-2"/>
                <w:sz w:val="24"/>
              </w:rPr>
              <w:t>358,22</w:t>
            </w:r>
          </w:p>
        </w:tc>
      </w:tr>
      <w:tr w:rsidR="001A6F49" w14:paraId="3B7F2A88" w14:textId="77777777">
        <w:trPr>
          <w:trHeight w:val="275"/>
        </w:trPr>
        <w:tc>
          <w:tcPr>
            <w:tcW w:w="5646" w:type="dxa"/>
          </w:tcPr>
          <w:p w14:paraId="028C0F7E" w14:textId="77777777" w:rsidR="001A6F49" w:rsidRDefault="00000000">
            <w:pPr>
              <w:pStyle w:val="TableParagraph"/>
              <w:spacing w:line="255" w:lineRule="exact"/>
              <w:ind w:left="15"/>
              <w:rPr>
                <w:sz w:val="24"/>
              </w:rPr>
            </w:pPr>
            <w:r>
              <w:rPr>
                <w:sz w:val="24"/>
              </w:rPr>
              <w:t>Тариф</w:t>
            </w:r>
            <w:r>
              <w:rPr>
                <w:spacing w:val="-3"/>
                <w:sz w:val="24"/>
              </w:rPr>
              <w:t xml:space="preserve"> </w:t>
            </w:r>
            <w:r>
              <w:rPr>
                <w:sz w:val="24"/>
              </w:rPr>
              <w:t>на</w:t>
            </w:r>
            <w:r>
              <w:rPr>
                <w:spacing w:val="-3"/>
                <w:sz w:val="24"/>
              </w:rPr>
              <w:t xml:space="preserve"> </w:t>
            </w:r>
            <w:r>
              <w:rPr>
                <w:sz w:val="24"/>
              </w:rPr>
              <w:t>видалення</w:t>
            </w:r>
            <w:r>
              <w:rPr>
                <w:spacing w:val="-2"/>
                <w:sz w:val="24"/>
              </w:rPr>
              <w:t xml:space="preserve"> </w:t>
            </w:r>
            <w:r>
              <w:rPr>
                <w:sz w:val="24"/>
              </w:rPr>
              <w:t>1</w:t>
            </w:r>
            <w:r>
              <w:rPr>
                <w:spacing w:val="-4"/>
                <w:sz w:val="24"/>
              </w:rPr>
              <w:t xml:space="preserve"> </w:t>
            </w:r>
            <w:r>
              <w:rPr>
                <w:sz w:val="24"/>
              </w:rPr>
              <w:t>м</w:t>
            </w:r>
            <w:r>
              <w:rPr>
                <w:sz w:val="24"/>
                <w:vertAlign w:val="superscript"/>
              </w:rPr>
              <w:t>3</w:t>
            </w:r>
            <w:r>
              <w:rPr>
                <w:spacing w:val="-18"/>
                <w:sz w:val="24"/>
              </w:rPr>
              <w:t xml:space="preserve"> </w:t>
            </w:r>
            <w:r>
              <w:rPr>
                <w:sz w:val="24"/>
              </w:rPr>
              <w:t>побутових</w:t>
            </w:r>
            <w:r>
              <w:rPr>
                <w:spacing w:val="-2"/>
                <w:sz w:val="24"/>
              </w:rPr>
              <w:t xml:space="preserve"> відходів</w:t>
            </w:r>
          </w:p>
        </w:tc>
        <w:tc>
          <w:tcPr>
            <w:tcW w:w="3985" w:type="dxa"/>
          </w:tcPr>
          <w:p w14:paraId="523AF96A" w14:textId="77777777" w:rsidR="001A6F49" w:rsidRDefault="00000000">
            <w:pPr>
              <w:pStyle w:val="TableParagraph"/>
              <w:spacing w:line="255" w:lineRule="exact"/>
              <w:ind w:left="7" w:right="2"/>
              <w:rPr>
                <w:sz w:val="24"/>
              </w:rPr>
            </w:pPr>
            <w:r>
              <w:rPr>
                <w:spacing w:val="-2"/>
                <w:sz w:val="24"/>
              </w:rPr>
              <w:t>16,45</w:t>
            </w:r>
          </w:p>
        </w:tc>
      </w:tr>
      <w:tr w:rsidR="001A6F49" w14:paraId="48E23452" w14:textId="77777777">
        <w:trPr>
          <w:trHeight w:val="275"/>
        </w:trPr>
        <w:tc>
          <w:tcPr>
            <w:tcW w:w="5646" w:type="dxa"/>
          </w:tcPr>
          <w:p w14:paraId="188F77C7" w14:textId="77777777" w:rsidR="001A6F49" w:rsidRDefault="00000000">
            <w:pPr>
              <w:pStyle w:val="TableParagraph"/>
              <w:spacing w:line="256" w:lineRule="exact"/>
              <w:ind w:left="15" w:right="7"/>
              <w:rPr>
                <w:sz w:val="24"/>
              </w:rPr>
            </w:pPr>
            <w:r>
              <w:rPr>
                <w:sz w:val="24"/>
              </w:rPr>
              <w:t>Тариф</w:t>
            </w:r>
            <w:r>
              <w:rPr>
                <w:spacing w:val="-3"/>
                <w:sz w:val="24"/>
              </w:rPr>
              <w:t xml:space="preserve"> </w:t>
            </w:r>
            <w:r>
              <w:rPr>
                <w:sz w:val="24"/>
              </w:rPr>
              <w:t>із</w:t>
            </w:r>
            <w:r>
              <w:rPr>
                <w:spacing w:val="-2"/>
                <w:sz w:val="24"/>
              </w:rPr>
              <w:t xml:space="preserve"> </w:t>
            </w:r>
            <w:r>
              <w:rPr>
                <w:sz w:val="24"/>
              </w:rPr>
              <w:t>врахуванням</w:t>
            </w:r>
            <w:r>
              <w:rPr>
                <w:spacing w:val="-3"/>
                <w:sz w:val="24"/>
              </w:rPr>
              <w:t xml:space="preserve"> </w:t>
            </w:r>
            <w:r>
              <w:rPr>
                <w:sz w:val="24"/>
              </w:rPr>
              <w:t>ЄП</w:t>
            </w:r>
            <w:r>
              <w:rPr>
                <w:spacing w:val="-2"/>
                <w:sz w:val="24"/>
              </w:rPr>
              <w:t xml:space="preserve"> </w:t>
            </w:r>
            <w:r>
              <w:rPr>
                <w:spacing w:val="-5"/>
                <w:sz w:val="24"/>
              </w:rPr>
              <w:t>5%</w:t>
            </w:r>
          </w:p>
        </w:tc>
        <w:tc>
          <w:tcPr>
            <w:tcW w:w="3985" w:type="dxa"/>
          </w:tcPr>
          <w:p w14:paraId="52F2D500" w14:textId="77777777" w:rsidR="001A6F49" w:rsidRDefault="00000000">
            <w:pPr>
              <w:pStyle w:val="TableParagraph"/>
              <w:spacing w:line="256" w:lineRule="exact"/>
              <w:ind w:left="7" w:right="2"/>
              <w:rPr>
                <w:sz w:val="24"/>
              </w:rPr>
            </w:pPr>
            <w:r>
              <w:rPr>
                <w:spacing w:val="-2"/>
                <w:sz w:val="24"/>
              </w:rPr>
              <w:t>431,02</w:t>
            </w:r>
          </w:p>
        </w:tc>
      </w:tr>
    </w:tbl>
    <w:p w14:paraId="28FE0708" w14:textId="77777777" w:rsidR="001A6F49" w:rsidRDefault="001A6F49">
      <w:pPr>
        <w:pStyle w:val="a3"/>
        <w:spacing w:before="48"/>
        <w:ind w:left="0" w:firstLine="0"/>
        <w:jc w:val="left"/>
        <w:rPr>
          <w:sz w:val="24"/>
        </w:rPr>
      </w:pPr>
    </w:p>
    <w:p w14:paraId="34607E32" w14:textId="77777777" w:rsidR="001A6F49" w:rsidRDefault="00000000">
      <w:pPr>
        <w:spacing w:before="1"/>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74D61828" w14:textId="77777777" w:rsidR="001A6F49" w:rsidRDefault="001A6F49">
      <w:pPr>
        <w:pStyle w:val="a3"/>
        <w:spacing w:before="1"/>
        <w:ind w:left="0" w:firstLine="0"/>
        <w:jc w:val="left"/>
        <w:rPr>
          <w:i/>
        </w:rPr>
      </w:pPr>
    </w:p>
    <w:p w14:paraId="5469A81F" w14:textId="77777777" w:rsidR="001A6F49" w:rsidRDefault="00000000">
      <w:pPr>
        <w:pStyle w:val="a3"/>
        <w:ind w:left="566" w:right="571"/>
      </w:pPr>
      <w:r>
        <w:t>Утворювачами побутових відходів є населення, підприємства, організації, установи, інші суб’єкти господарювання.</w:t>
      </w:r>
    </w:p>
    <w:p w14:paraId="7463952F" w14:textId="77777777" w:rsidR="001A6F49" w:rsidRDefault="00000000">
      <w:pPr>
        <w:pStyle w:val="a3"/>
        <w:spacing w:line="321" w:lineRule="exact"/>
        <w:ind w:left="1132" w:firstLine="0"/>
      </w:pPr>
      <w:r>
        <w:t>Керуючись</w:t>
      </w:r>
      <w:r>
        <w:rPr>
          <w:spacing w:val="14"/>
        </w:rPr>
        <w:t xml:space="preserve"> </w:t>
      </w:r>
      <w:r>
        <w:t>законами</w:t>
      </w:r>
      <w:r>
        <w:rPr>
          <w:spacing w:val="17"/>
        </w:rPr>
        <w:t xml:space="preserve"> </w:t>
      </w:r>
      <w:r>
        <w:t>України</w:t>
      </w:r>
      <w:r>
        <w:rPr>
          <w:spacing w:val="17"/>
        </w:rPr>
        <w:t xml:space="preserve"> </w:t>
      </w:r>
      <w:r>
        <w:t>«Про</w:t>
      </w:r>
      <w:r>
        <w:rPr>
          <w:spacing w:val="17"/>
        </w:rPr>
        <w:t xml:space="preserve"> </w:t>
      </w:r>
      <w:r>
        <w:t>місцеве</w:t>
      </w:r>
      <w:r>
        <w:rPr>
          <w:spacing w:val="17"/>
        </w:rPr>
        <w:t xml:space="preserve"> </w:t>
      </w:r>
      <w:r>
        <w:t>самоврядування</w:t>
      </w:r>
      <w:r>
        <w:rPr>
          <w:spacing w:val="17"/>
        </w:rPr>
        <w:t xml:space="preserve"> </w:t>
      </w:r>
      <w:r>
        <w:t>в</w:t>
      </w:r>
      <w:r>
        <w:rPr>
          <w:spacing w:val="16"/>
        </w:rPr>
        <w:t xml:space="preserve"> </w:t>
      </w:r>
      <w:r>
        <w:t>Україні»</w:t>
      </w:r>
      <w:r>
        <w:rPr>
          <w:spacing w:val="18"/>
        </w:rPr>
        <w:t xml:space="preserve"> </w:t>
      </w:r>
      <w:r>
        <w:rPr>
          <w:spacing w:val="-5"/>
        </w:rPr>
        <w:t>та</w:t>
      </w:r>
    </w:p>
    <w:p w14:paraId="2B5F29CE" w14:textId="77777777" w:rsidR="001A6F49" w:rsidRDefault="00000000">
      <w:pPr>
        <w:pStyle w:val="a3"/>
        <w:ind w:left="566" w:right="564" w:firstLine="0"/>
      </w:pPr>
      <w:r>
        <w:t>«Про житлово-комунальні послуги», а також відповідно до постанови Кабінету Міністрів України від 08.08.2023 р. №835 «Про затвердження Правил надання послуги з управління побутовими відходами та типових договорів про надання послуги з управління побутовими відходами», рішенням Великобичківської селищної</w:t>
      </w:r>
      <w:r>
        <w:rPr>
          <w:spacing w:val="-18"/>
        </w:rPr>
        <w:t xml:space="preserve"> </w:t>
      </w:r>
      <w:r>
        <w:t>ради</w:t>
      </w:r>
      <w:r>
        <w:rPr>
          <w:spacing w:val="-17"/>
        </w:rPr>
        <w:t xml:space="preserve"> </w:t>
      </w:r>
      <w:r>
        <w:t>від</w:t>
      </w:r>
      <w:r>
        <w:rPr>
          <w:spacing w:val="-18"/>
        </w:rPr>
        <w:t xml:space="preserve"> </w:t>
      </w:r>
      <w:r>
        <w:t>31</w:t>
      </w:r>
      <w:r>
        <w:rPr>
          <w:spacing w:val="-17"/>
        </w:rPr>
        <w:t xml:space="preserve"> </w:t>
      </w:r>
      <w:r>
        <w:t>січня</w:t>
      </w:r>
      <w:r>
        <w:rPr>
          <w:spacing w:val="-18"/>
        </w:rPr>
        <w:t xml:space="preserve"> </w:t>
      </w:r>
      <w:r>
        <w:t>2020</w:t>
      </w:r>
      <w:r>
        <w:rPr>
          <w:spacing w:val="-17"/>
        </w:rPr>
        <w:t xml:space="preserve"> </w:t>
      </w:r>
      <w:r>
        <w:t>року</w:t>
      </w:r>
      <w:r>
        <w:rPr>
          <w:spacing w:val="-18"/>
        </w:rPr>
        <w:t xml:space="preserve"> </w:t>
      </w:r>
      <w:r>
        <w:t>№</w:t>
      </w:r>
      <w:r>
        <w:rPr>
          <w:spacing w:val="-17"/>
        </w:rPr>
        <w:t xml:space="preserve"> </w:t>
      </w:r>
      <w:r>
        <w:t>1346</w:t>
      </w:r>
      <w:r>
        <w:rPr>
          <w:spacing w:val="-17"/>
        </w:rPr>
        <w:t xml:space="preserve"> </w:t>
      </w:r>
      <w:r>
        <w:t>«Про</w:t>
      </w:r>
      <w:r>
        <w:rPr>
          <w:spacing w:val="-16"/>
        </w:rPr>
        <w:t xml:space="preserve"> </w:t>
      </w:r>
      <w:r>
        <w:t>затвердження</w:t>
      </w:r>
      <w:r>
        <w:rPr>
          <w:spacing w:val="-18"/>
        </w:rPr>
        <w:t xml:space="preserve"> </w:t>
      </w:r>
      <w:r>
        <w:t>норм</w:t>
      </w:r>
      <w:r>
        <w:rPr>
          <w:spacing w:val="-17"/>
        </w:rPr>
        <w:t xml:space="preserve"> </w:t>
      </w:r>
      <w:r>
        <w:t>утворення твердих побутових відходів на території селища Великий Бичків» затверджено норми надання послуг з управління побутовими відходами, таблиця 2.2.1.4.</w:t>
      </w:r>
    </w:p>
    <w:p w14:paraId="7CD395E1" w14:textId="77777777" w:rsidR="001A6F49" w:rsidRDefault="001A6F49">
      <w:pPr>
        <w:pStyle w:val="a3"/>
        <w:sectPr w:rsidR="001A6F49">
          <w:pgSz w:w="11910" w:h="16840"/>
          <w:pgMar w:top="760" w:right="283" w:bottom="920" w:left="850" w:header="0" w:footer="707" w:gutter="0"/>
          <w:cols w:space="720"/>
        </w:sectPr>
      </w:pPr>
    </w:p>
    <w:p w14:paraId="5C29D4F8" w14:textId="77777777" w:rsidR="001A6F49" w:rsidRDefault="00000000">
      <w:pPr>
        <w:pStyle w:val="1"/>
        <w:spacing w:before="71"/>
        <w:ind w:left="636" w:right="638"/>
      </w:pPr>
      <w:r>
        <w:t>Таблиця</w:t>
      </w:r>
      <w:r>
        <w:rPr>
          <w:spacing w:val="-5"/>
        </w:rPr>
        <w:t xml:space="preserve"> </w:t>
      </w:r>
      <w:r>
        <w:t>2.2.1.4.</w:t>
      </w:r>
      <w:r>
        <w:rPr>
          <w:spacing w:val="-4"/>
        </w:rPr>
        <w:t xml:space="preserve"> </w:t>
      </w:r>
      <w:r>
        <w:t>Норми</w:t>
      </w:r>
      <w:r>
        <w:rPr>
          <w:spacing w:val="-4"/>
        </w:rPr>
        <w:t xml:space="preserve"> </w:t>
      </w:r>
      <w:r>
        <w:t>надання</w:t>
      </w:r>
      <w:r>
        <w:rPr>
          <w:spacing w:val="-5"/>
        </w:rPr>
        <w:t xml:space="preserve"> </w:t>
      </w:r>
      <w:r>
        <w:t>послуг</w:t>
      </w:r>
      <w:r>
        <w:rPr>
          <w:spacing w:val="-4"/>
        </w:rPr>
        <w:t xml:space="preserve"> </w:t>
      </w:r>
      <w:r>
        <w:t>з</w:t>
      </w:r>
      <w:r>
        <w:rPr>
          <w:spacing w:val="-3"/>
        </w:rPr>
        <w:t xml:space="preserve"> </w:t>
      </w:r>
      <w:r>
        <w:t>управління</w:t>
      </w:r>
      <w:r>
        <w:rPr>
          <w:spacing w:val="-5"/>
        </w:rPr>
        <w:t xml:space="preserve"> </w:t>
      </w:r>
      <w:r>
        <w:t>побутовими відходами на території Великобичківської селищної ТГ</w:t>
      </w:r>
    </w:p>
    <w:p w14:paraId="4BDC0E3A" w14:textId="77777777" w:rsidR="001A6F49" w:rsidRDefault="00000000">
      <w:pPr>
        <w:spacing w:line="274" w:lineRule="exact"/>
        <w:ind w:left="638" w:right="63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3"/>
          <w:sz w:val="24"/>
        </w:rPr>
        <w:t xml:space="preserve"> </w:t>
      </w:r>
      <w:r>
        <w:rPr>
          <w:spacing w:val="-5"/>
          <w:sz w:val="24"/>
        </w:rPr>
        <w:t>ТГ)</w:t>
      </w: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526"/>
        <w:gridCol w:w="1357"/>
        <w:gridCol w:w="990"/>
        <w:gridCol w:w="985"/>
        <w:gridCol w:w="932"/>
        <w:gridCol w:w="918"/>
        <w:gridCol w:w="1366"/>
      </w:tblGrid>
      <w:tr w:rsidR="001A6F49" w14:paraId="265AAC9C" w14:textId="77777777">
        <w:trPr>
          <w:trHeight w:val="554"/>
        </w:trPr>
        <w:tc>
          <w:tcPr>
            <w:tcW w:w="562" w:type="dxa"/>
            <w:vMerge w:val="restart"/>
          </w:tcPr>
          <w:p w14:paraId="541AA2A2" w14:textId="77777777" w:rsidR="001A6F49" w:rsidRDefault="001A6F49">
            <w:pPr>
              <w:pStyle w:val="TableParagraph"/>
              <w:spacing w:before="10"/>
              <w:jc w:val="left"/>
              <w:rPr>
                <w:sz w:val="24"/>
              </w:rPr>
            </w:pPr>
          </w:p>
          <w:p w14:paraId="1CDDF958" w14:textId="77777777" w:rsidR="001A6F49" w:rsidRDefault="00000000">
            <w:pPr>
              <w:pStyle w:val="TableParagraph"/>
              <w:spacing w:before="1"/>
              <w:ind w:left="131" w:right="114" w:firstLine="31"/>
              <w:jc w:val="left"/>
              <w:rPr>
                <w:b/>
                <w:sz w:val="24"/>
              </w:rPr>
            </w:pPr>
            <w:r>
              <w:rPr>
                <w:b/>
                <w:spacing w:val="-10"/>
                <w:sz w:val="24"/>
              </w:rPr>
              <w:t xml:space="preserve">№ </w:t>
            </w:r>
            <w:r>
              <w:rPr>
                <w:b/>
                <w:spacing w:val="-5"/>
                <w:sz w:val="24"/>
              </w:rPr>
              <w:t>з/п</w:t>
            </w:r>
          </w:p>
        </w:tc>
        <w:tc>
          <w:tcPr>
            <w:tcW w:w="2526" w:type="dxa"/>
            <w:vMerge w:val="restart"/>
          </w:tcPr>
          <w:p w14:paraId="0AB36C4E" w14:textId="77777777" w:rsidR="001A6F49" w:rsidRDefault="001A6F49">
            <w:pPr>
              <w:pStyle w:val="TableParagraph"/>
              <w:spacing w:before="147"/>
              <w:jc w:val="left"/>
              <w:rPr>
                <w:sz w:val="24"/>
              </w:rPr>
            </w:pPr>
          </w:p>
          <w:p w14:paraId="204E9CD1" w14:textId="77777777" w:rsidR="001A6F49" w:rsidRDefault="00000000">
            <w:pPr>
              <w:pStyle w:val="TableParagraph"/>
              <w:ind w:left="12" w:right="3"/>
              <w:rPr>
                <w:b/>
                <w:sz w:val="24"/>
              </w:rPr>
            </w:pPr>
            <w:r>
              <w:rPr>
                <w:b/>
                <w:spacing w:val="-2"/>
                <w:sz w:val="24"/>
              </w:rPr>
              <w:t>Об’єкт</w:t>
            </w:r>
          </w:p>
        </w:tc>
        <w:tc>
          <w:tcPr>
            <w:tcW w:w="1357" w:type="dxa"/>
            <w:vMerge w:val="restart"/>
          </w:tcPr>
          <w:p w14:paraId="02E2C569" w14:textId="77777777" w:rsidR="001A6F49" w:rsidRDefault="001A6F49">
            <w:pPr>
              <w:pStyle w:val="TableParagraph"/>
              <w:spacing w:before="10"/>
              <w:jc w:val="left"/>
              <w:rPr>
                <w:sz w:val="24"/>
              </w:rPr>
            </w:pPr>
          </w:p>
          <w:p w14:paraId="50BC0B8F" w14:textId="77777777" w:rsidR="001A6F49" w:rsidRDefault="00000000">
            <w:pPr>
              <w:pStyle w:val="TableParagraph"/>
              <w:spacing w:before="1"/>
              <w:ind w:left="301" w:right="171" w:hanging="123"/>
              <w:jc w:val="left"/>
              <w:rPr>
                <w:b/>
                <w:sz w:val="24"/>
              </w:rPr>
            </w:pPr>
            <w:r>
              <w:rPr>
                <w:b/>
                <w:spacing w:val="-2"/>
                <w:sz w:val="24"/>
              </w:rPr>
              <w:t>Одиниця виміру</w:t>
            </w:r>
          </w:p>
        </w:tc>
        <w:tc>
          <w:tcPr>
            <w:tcW w:w="3825" w:type="dxa"/>
            <w:gridSpan w:val="4"/>
          </w:tcPr>
          <w:p w14:paraId="5914528E" w14:textId="77777777" w:rsidR="001A6F49" w:rsidRDefault="00000000">
            <w:pPr>
              <w:pStyle w:val="TableParagraph"/>
              <w:spacing w:line="270" w:lineRule="atLeast"/>
              <w:ind w:left="1418" w:right="329" w:hanging="1088"/>
              <w:jc w:val="left"/>
              <w:rPr>
                <w:b/>
                <w:sz w:val="24"/>
              </w:rPr>
            </w:pPr>
            <w:r>
              <w:rPr>
                <w:b/>
                <w:sz w:val="24"/>
              </w:rPr>
              <w:t>Норма</w:t>
            </w:r>
            <w:r>
              <w:rPr>
                <w:b/>
                <w:spacing w:val="-12"/>
                <w:sz w:val="24"/>
              </w:rPr>
              <w:t xml:space="preserve"> </w:t>
            </w:r>
            <w:r>
              <w:rPr>
                <w:b/>
                <w:sz w:val="24"/>
              </w:rPr>
              <w:t>на</w:t>
            </w:r>
            <w:r>
              <w:rPr>
                <w:b/>
                <w:spacing w:val="-12"/>
                <w:sz w:val="24"/>
              </w:rPr>
              <w:t xml:space="preserve"> </w:t>
            </w:r>
            <w:r>
              <w:rPr>
                <w:b/>
                <w:sz w:val="24"/>
              </w:rPr>
              <w:t>одну</w:t>
            </w:r>
            <w:r>
              <w:rPr>
                <w:b/>
                <w:spacing w:val="-12"/>
                <w:sz w:val="24"/>
              </w:rPr>
              <w:t xml:space="preserve"> </w:t>
            </w:r>
            <w:r>
              <w:rPr>
                <w:b/>
                <w:sz w:val="24"/>
              </w:rPr>
              <w:t xml:space="preserve">розрахункову </w:t>
            </w:r>
            <w:r>
              <w:rPr>
                <w:b/>
                <w:spacing w:val="-2"/>
                <w:sz w:val="24"/>
              </w:rPr>
              <w:t>одиницю</w:t>
            </w:r>
          </w:p>
        </w:tc>
        <w:tc>
          <w:tcPr>
            <w:tcW w:w="1366" w:type="dxa"/>
            <w:vMerge w:val="restart"/>
          </w:tcPr>
          <w:p w14:paraId="7BAFE7C0" w14:textId="77777777" w:rsidR="001A6F49" w:rsidRDefault="00000000">
            <w:pPr>
              <w:pStyle w:val="TableParagraph"/>
              <w:spacing w:before="150" w:line="237" w:lineRule="auto"/>
              <w:ind w:left="4"/>
              <w:rPr>
                <w:b/>
                <w:position w:val="8"/>
                <w:sz w:val="16"/>
              </w:rPr>
            </w:pPr>
            <w:r>
              <w:rPr>
                <w:b/>
                <w:spacing w:val="-2"/>
                <w:sz w:val="24"/>
              </w:rPr>
              <w:t>Щільність відходів, кг/м</w:t>
            </w:r>
            <w:r>
              <w:rPr>
                <w:b/>
                <w:spacing w:val="-2"/>
                <w:position w:val="8"/>
                <w:sz w:val="16"/>
              </w:rPr>
              <w:t>3</w:t>
            </w:r>
          </w:p>
        </w:tc>
      </w:tr>
      <w:tr w:rsidR="001A6F49" w14:paraId="0383900A" w14:textId="77777777">
        <w:trPr>
          <w:trHeight w:val="275"/>
        </w:trPr>
        <w:tc>
          <w:tcPr>
            <w:tcW w:w="562" w:type="dxa"/>
            <w:vMerge/>
            <w:tcBorders>
              <w:top w:val="nil"/>
            </w:tcBorders>
          </w:tcPr>
          <w:p w14:paraId="7F9C99E2" w14:textId="77777777" w:rsidR="001A6F49" w:rsidRDefault="001A6F49">
            <w:pPr>
              <w:rPr>
                <w:sz w:val="2"/>
                <w:szCs w:val="2"/>
              </w:rPr>
            </w:pPr>
          </w:p>
        </w:tc>
        <w:tc>
          <w:tcPr>
            <w:tcW w:w="2526" w:type="dxa"/>
            <w:vMerge/>
            <w:tcBorders>
              <w:top w:val="nil"/>
            </w:tcBorders>
          </w:tcPr>
          <w:p w14:paraId="35C882AA" w14:textId="77777777" w:rsidR="001A6F49" w:rsidRDefault="001A6F49">
            <w:pPr>
              <w:rPr>
                <w:sz w:val="2"/>
                <w:szCs w:val="2"/>
              </w:rPr>
            </w:pPr>
          </w:p>
        </w:tc>
        <w:tc>
          <w:tcPr>
            <w:tcW w:w="1357" w:type="dxa"/>
            <w:vMerge/>
            <w:tcBorders>
              <w:top w:val="nil"/>
            </w:tcBorders>
          </w:tcPr>
          <w:p w14:paraId="68498E7E" w14:textId="77777777" w:rsidR="001A6F49" w:rsidRDefault="001A6F49">
            <w:pPr>
              <w:rPr>
                <w:sz w:val="2"/>
                <w:szCs w:val="2"/>
              </w:rPr>
            </w:pPr>
          </w:p>
        </w:tc>
        <w:tc>
          <w:tcPr>
            <w:tcW w:w="1975" w:type="dxa"/>
            <w:gridSpan w:val="2"/>
          </w:tcPr>
          <w:p w14:paraId="68EC76B3" w14:textId="77777777" w:rsidR="001A6F49" w:rsidRDefault="00000000">
            <w:pPr>
              <w:pStyle w:val="TableParagraph"/>
              <w:spacing w:line="256" w:lineRule="exact"/>
              <w:ind w:left="105"/>
              <w:jc w:val="left"/>
              <w:rPr>
                <w:b/>
                <w:sz w:val="24"/>
              </w:rPr>
            </w:pPr>
            <w:r>
              <w:rPr>
                <w:b/>
                <w:spacing w:val="-2"/>
                <w:sz w:val="24"/>
              </w:rPr>
              <w:t>Середньодобова</w:t>
            </w:r>
          </w:p>
        </w:tc>
        <w:tc>
          <w:tcPr>
            <w:tcW w:w="1850" w:type="dxa"/>
            <w:gridSpan w:val="2"/>
          </w:tcPr>
          <w:p w14:paraId="5292A5B1" w14:textId="77777777" w:rsidR="001A6F49" w:rsidRDefault="00000000">
            <w:pPr>
              <w:pStyle w:val="TableParagraph"/>
              <w:spacing w:line="256" w:lineRule="exact"/>
              <w:ind w:left="111"/>
              <w:jc w:val="left"/>
              <w:rPr>
                <w:b/>
                <w:sz w:val="24"/>
              </w:rPr>
            </w:pPr>
            <w:r>
              <w:rPr>
                <w:b/>
                <w:spacing w:val="-2"/>
                <w:sz w:val="24"/>
              </w:rPr>
              <w:t>Середньорічна</w:t>
            </w:r>
          </w:p>
        </w:tc>
        <w:tc>
          <w:tcPr>
            <w:tcW w:w="1366" w:type="dxa"/>
            <w:vMerge/>
            <w:tcBorders>
              <w:top w:val="nil"/>
            </w:tcBorders>
          </w:tcPr>
          <w:p w14:paraId="5EEB4A05" w14:textId="77777777" w:rsidR="001A6F49" w:rsidRDefault="001A6F49">
            <w:pPr>
              <w:rPr>
                <w:sz w:val="2"/>
                <w:szCs w:val="2"/>
              </w:rPr>
            </w:pPr>
          </w:p>
        </w:tc>
      </w:tr>
      <w:tr w:rsidR="001A6F49" w14:paraId="106BDE98" w14:textId="77777777">
        <w:trPr>
          <w:trHeight w:val="275"/>
        </w:trPr>
        <w:tc>
          <w:tcPr>
            <w:tcW w:w="562" w:type="dxa"/>
            <w:vMerge/>
            <w:tcBorders>
              <w:top w:val="nil"/>
            </w:tcBorders>
          </w:tcPr>
          <w:p w14:paraId="69398A86" w14:textId="77777777" w:rsidR="001A6F49" w:rsidRDefault="001A6F49">
            <w:pPr>
              <w:rPr>
                <w:sz w:val="2"/>
                <w:szCs w:val="2"/>
              </w:rPr>
            </w:pPr>
          </w:p>
        </w:tc>
        <w:tc>
          <w:tcPr>
            <w:tcW w:w="2526" w:type="dxa"/>
            <w:vMerge/>
            <w:tcBorders>
              <w:top w:val="nil"/>
            </w:tcBorders>
          </w:tcPr>
          <w:p w14:paraId="5F842E0A" w14:textId="77777777" w:rsidR="001A6F49" w:rsidRDefault="001A6F49">
            <w:pPr>
              <w:rPr>
                <w:sz w:val="2"/>
                <w:szCs w:val="2"/>
              </w:rPr>
            </w:pPr>
          </w:p>
        </w:tc>
        <w:tc>
          <w:tcPr>
            <w:tcW w:w="1357" w:type="dxa"/>
            <w:vMerge/>
            <w:tcBorders>
              <w:top w:val="nil"/>
            </w:tcBorders>
          </w:tcPr>
          <w:p w14:paraId="6CE71D08" w14:textId="77777777" w:rsidR="001A6F49" w:rsidRDefault="001A6F49">
            <w:pPr>
              <w:rPr>
                <w:sz w:val="2"/>
                <w:szCs w:val="2"/>
              </w:rPr>
            </w:pPr>
          </w:p>
        </w:tc>
        <w:tc>
          <w:tcPr>
            <w:tcW w:w="990" w:type="dxa"/>
          </w:tcPr>
          <w:p w14:paraId="7951AF38" w14:textId="77777777" w:rsidR="001A6F49" w:rsidRDefault="00000000">
            <w:pPr>
              <w:pStyle w:val="TableParagraph"/>
              <w:spacing w:line="256" w:lineRule="exact"/>
              <w:ind w:left="3"/>
              <w:rPr>
                <w:b/>
                <w:sz w:val="24"/>
              </w:rPr>
            </w:pPr>
            <w:r>
              <w:rPr>
                <w:b/>
                <w:spacing w:val="-5"/>
                <w:sz w:val="24"/>
              </w:rPr>
              <w:t>кг</w:t>
            </w:r>
          </w:p>
        </w:tc>
        <w:tc>
          <w:tcPr>
            <w:tcW w:w="985" w:type="dxa"/>
          </w:tcPr>
          <w:p w14:paraId="4DBBE62A" w14:textId="77777777" w:rsidR="001A6F49" w:rsidRDefault="00000000">
            <w:pPr>
              <w:pStyle w:val="TableParagraph"/>
              <w:spacing w:line="256" w:lineRule="exact"/>
              <w:ind w:left="6"/>
              <w:rPr>
                <w:b/>
                <w:sz w:val="16"/>
              </w:rPr>
            </w:pPr>
            <w:r>
              <w:rPr>
                <w:b/>
                <w:spacing w:val="-5"/>
                <w:position w:val="-7"/>
                <w:sz w:val="24"/>
              </w:rPr>
              <w:t>м</w:t>
            </w:r>
            <w:r>
              <w:rPr>
                <w:b/>
                <w:spacing w:val="-5"/>
                <w:sz w:val="16"/>
              </w:rPr>
              <w:t>3</w:t>
            </w:r>
          </w:p>
        </w:tc>
        <w:tc>
          <w:tcPr>
            <w:tcW w:w="932" w:type="dxa"/>
          </w:tcPr>
          <w:p w14:paraId="3C79A59C" w14:textId="77777777" w:rsidR="001A6F49" w:rsidRDefault="00000000">
            <w:pPr>
              <w:pStyle w:val="TableParagraph"/>
              <w:spacing w:line="256" w:lineRule="exact"/>
              <w:ind w:left="5"/>
              <w:rPr>
                <w:b/>
                <w:sz w:val="24"/>
              </w:rPr>
            </w:pPr>
            <w:r>
              <w:rPr>
                <w:b/>
                <w:spacing w:val="-5"/>
                <w:sz w:val="24"/>
              </w:rPr>
              <w:t>кг</w:t>
            </w:r>
          </w:p>
        </w:tc>
        <w:tc>
          <w:tcPr>
            <w:tcW w:w="918" w:type="dxa"/>
          </w:tcPr>
          <w:p w14:paraId="21D32F09" w14:textId="77777777" w:rsidR="001A6F49" w:rsidRDefault="00000000">
            <w:pPr>
              <w:pStyle w:val="TableParagraph"/>
              <w:spacing w:line="256" w:lineRule="exact"/>
              <w:ind w:left="3"/>
              <w:rPr>
                <w:b/>
                <w:sz w:val="16"/>
              </w:rPr>
            </w:pPr>
            <w:r>
              <w:rPr>
                <w:b/>
                <w:spacing w:val="-5"/>
                <w:position w:val="-7"/>
                <w:sz w:val="24"/>
              </w:rPr>
              <w:t>м</w:t>
            </w:r>
            <w:r>
              <w:rPr>
                <w:b/>
                <w:spacing w:val="-5"/>
                <w:sz w:val="16"/>
              </w:rPr>
              <w:t>3</w:t>
            </w:r>
          </w:p>
        </w:tc>
        <w:tc>
          <w:tcPr>
            <w:tcW w:w="1366" w:type="dxa"/>
            <w:vMerge/>
            <w:tcBorders>
              <w:top w:val="nil"/>
            </w:tcBorders>
          </w:tcPr>
          <w:p w14:paraId="3DC02C2F" w14:textId="77777777" w:rsidR="001A6F49" w:rsidRDefault="001A6F49">
            <w:pPr>
              <w:rPr>
                <w:sz w:val="2"/>
                <w:szCs w:val="2"/>
              </w:rPr>
            </w:pPr>
          </w:p>
        </w:tc>
      </w:tr>
      <w:tr w:rsidR="001A6F49" w14:paraId="5C465432" w14:textId="77777777">
        <w:trPr>
          <w:trHeight w:val="275"/>
        </w:trPr>
        <w:tc>
          <w:tcPr>
            <w:tcW w:w="562" w:type="dxa"/>
          </w:tcPr>
          <w:p w14:paraId="154726B1" w14:textId="77777777" w:rsidR="001A6F49" w:rsidRDefault="00000000">
            <w:pPr>
              <w:pStyle w:val="TableParagraph"/>
              <w:spacing w:line="256" w:lineRule="exact"/>
              <w:ind w:left="18" w:right="4"/>
              <w:rPr>
                <w:sz w:val="24"/>
              </w:rPr>
            </w:pPr>
            <w:r>
              <w:rPr>
                <w:spacing w:val="-10"/>
                <w:sz w:val="24"/>
              </w:rPr>
              <w:t>1</w:t>
            </w:r>
          </w:p>
        </w:tc>
        <w:tc>
          <w:tcPr>
            <w:tcW w:w="2526" w:type="dxa"/>
          </w:tcPr>
          <w:p w14:paraId="65A413FD" w14:textId="77777777" w:rsidR="001A6F49" w:rsidRDefault="00000000">
            <w:pPr>
              <w:pStyle w:val="TableParagraph"/>
              <w:spacing w:line="256" w:lineRule="exact"/>
              <w:ind w:left="12"/>
              <w:rPr>
                <w:sz w:val="24"/>
              </w:rPr>
            </w:pPr>
            <w:r>
              <w:rPr>
                <w:spacing w:val="-10"/>
                <w:sz w:val="24"/>
              </w:rPr>
              <w:t>2</w:t>
            </w:r>
          </w:p>
        </w:tc>
        <w:tc>
          <w:tcPr>
            <w:tcW w:w="1357" w:type="dxa"/>
          </w:tcPr>
          <w:p w14:paraId="629FB9E2" w14:textId="77777777" w:rsidR="001A6F49" w:rsidRDefault="00000000">
            <w:pPr>
              <w:pStyle w:val="TableParagraph"/>
              <w:spacing w:line="256" w:lineRule="exact"/>
              <w:ind w:left="8" w:right="4"/>
              <w:rPr>
                <w:sz w:val="24"/>
              </w:rPr>
            </w:pPr>
            <w:r>
              <w:rPr>
                <w:spacing w:val="-10"/>
                <w:sz w:val="24"/>
              </w:rPr>
              <w:t>3</w:t>
            </w:r>
          </w:p>
        </w:tc>
        <w:tc>
          <w:tcPr>
            <w:tcW w:w="990" w:type="dxa"/>
          </w:tcPr>
          <w:p w14:paraId="24AAFF4D" w14:textId="77777777" w:rsidR="001A6F49" w:rsidRDefault="00000000">
            <w:pPr>
              <w:pStyle w:val="TableParagraph"/>
              <w:spacing w:line="256" w:lineRule="exact"/>
              <w:ind w:left="4"/>
              <w:rPr>
                <w:sz w:val="24"/>
              </w:rPr>
            </w:pPr>
            <w:r>
              <w:rPr>
                <w:spacing w:val="-10"/>
                <w:sz w:val="24"/>
              </w:rPr>
              <w:t>4</w:t>
            </w:r>
          </w:p>
        </w:tc>
        <w:tc>
          <w:tcPr>
            <w:tcW w:w="985" w:type="dxa"/>
          </w:tcPr>
          <w:p w14:paraId="4F10EB8A" w14:textId="77777777" w:rsidR="001A6F49" w:rsidRDefault="00000000">
            <w:pPr>
              <w:pStyle w:val="TableParagraph"/>
              <w:spacing w:line="256" w:lineRule="exact"/>
              <w:ind w:left="6" w:right="4"/>
              <w:rPr>
                <w:sz w:val="24"/>
              </w:rPr>
            </w:pPr>
            <w:r>
              <w:rPr>
                <w:spacing w:val="-10"/>
                <w:sz w:val="24"/>
              </w:rPr>
              <w:t>5</w:t>
            </w:r>
          </w:p>
        </w:tc>
        <w:tc>
          <w:tcPr>
            <w:tcW w:w="932" w:type="dxa"/>
          </w:tcPr>
          <w:p w14:paraId="5728DA4F" w14:textId="77777777" w:rsidR="001A6F49" w:rsidRDefault="00000000">
            <w:pPr>
              <w:pStyle w:val="TableParagraph"/>
              <w:spacing w:line="256" w:lineRule="exact"/>
              <w:ind w:left="5"/>
              <w:rPr>
                <w:sz w:val="24"/>
              </w:rPr>
            </w:pPr>
            <w:r>
              <w:rPr>
                <w:spacing w:val="-10"/>
                <w:sz w:val="24"/>
              </w:rPr>
              <w:t>6</w:t>
            </w:r>
          </w:p>
        </w:tc>
        <w:tc>
          <w:tcPr>
            <w:tcW w:w="918" w:type="dxa"/>
          </w:tcPr>
          <w:p w14:paraId="554BE5FC" w14:textId="77777777" w:rsidR="001A6F49" w:rsidRDefault="00000000">
            <w:pPr>
              <w:pStyle w:val="TableParagraph"/>
              <w:spacing w:line="256" w:lineRule="exact"/>
              <w:ind w:left="3"/>
              <w:rPr>
                <w:sz w:val="24"/>
              </w:rPr>
            </w:pPr>
            <w:r>
              <w:rPr>
                <w:spacing w:val="-10"/>
                <w:sz w:val="24"/>
              </w:rPr>
              <w:t>7</w:t>
            </w:r>
          </w:p>
        </w:tc>
        <w:tc>
          <w:tcPr>
            <w:tcW w:w="1366" w:type="dxa"/>
          </w:tcPr>
          <w:p w14:paraId="5BC2D3DB" w14:textId="77777777" w:rsidR="001A6F49" w:rsidRDefault="00000000">
            <w:pPr>
              <w:pStyle w:val="TableParagraph"/>
              <w:spacing w:line="256" w:lineRule="exact"/>
              <w:ind w:left="4" w:right="3"/>
              <w:rPr>
                <w:sz w:val="24"/>
              </w:rPr>
            </w:pPr>
            <w:r>
              <w:rPr>
                <w:spacing w:val="-10"/>
                <w:sz w:val="24"/>
              </w:rPr>
              <w:t>8</w:t>
            </w:r>
          </w:p>
        </w:tc>
      </w:tr>
      <w:tr w:rsidR="001A6F49" w14:paraId="7F7DC995" w14:textId="77777777">
        <w:trPr>
          <w:trHeight w:val="1655"/>
        </w:trPr>
        <w:tc>
          <w:tcPr>
            <w:tcW w:w="562" w:type="dxa"/>
          </w:tcPr>
          <w:p w14:paraId="1118E1A0" w14:textId="77777777" w:rsidR="001A6F49" w:rsidRDefault="001A6F49">
            <w:pPr>
              <w:pStyle w:val="TableParagraph"/>
              <w:jc w:val="left"/>
              <w:rPr>
                <w:sz w:val="24"/>
              </w:rPr>
            </w:pPr>
          </w:p>
          <w:p w14:paraId="02947A57" w14:textId="77777777" w:rsidR="001A6F49" w:rsidRDefault="001A6F49">
            <w:pPr>
              <w:pStyle w:val="TableParagraph"/>
              <w:spacing w:before="138"/>
              <w:jc w:val="left"/>
              <w:rPr>
                <w:sz w:val="24"/>
              </w:rPr>
            </w:pPr>
          </w:p>
          <w:p w14:paraId="15260C76" w14:textId="77777777" w:rsidR="001A6F49" w:rsidRDefault="00000000">
            <w:pPr>
              <w:pStyle w:val="TableParagraph"/>
              <w:ind w:left="18" w:right="4"/>
              <w:rPr>
                <w:sz w:val="24"/>
              </w:rPr>
            </w:pPr>
            <w:r>
              <w:rPr>
                <w:spacing w:val="-10"/>
                <w:sz w:val="24"/>
              </w:rPr>
              <w:t>1</w:t>
            </w:r>
          </w:p>
        </w:tc>
        <w:tc>
          <w:tcPr>
            <w:tcW w:w="2526" w:type="dxa"/>
          </w:tcPr>
          <w:p w14:paraId="6FB8CED4" w14:textId="77777777" w:rsidR="001A6F49" w:rsidRDefault="00000000">
            <w:pPr>
              <w:pStyle w:val="TableParagraph"/>
              <w:spacing w:line="276" w:lineRule="exact"/>
              <w:ind w:left="109" w:right="602"/>
              <w:jc w:val="left"/>
              <w:rPr>
                <w:sz w:val="24"/>
              </w:rPr>
            </w:pPr>
            <w:r>
              <w:rPr>
                <w:spacing w:val="-2"/>
                <w:sz w:val="24"/>
              </w:rPr>
              <w:t xml:space="preserve">Упорядковані </w:t>
            </w:r>
            <w:r>
              <w:rPr>
                <w:sz w:val="24"/>
              </w:rPr>
              <w:t>будинки</w:t>
            </w:r>
            <w:r>
              <w:rPr>
                <w:spacing w:val="-15"/>
                <w:sz w:val="24"/>
              </w:rPr>
              <w:t xml:space="preserve"> </w:t>
            </w:r>
            <w:r>
              <w:rPr>
                <w:sz w:val="24"/>
              </w:rPr>
              <w:t xml:space="preserve">газовим. </w:t>
            </w:r>
            <w:r>
              <w:rPr>
                <w:spacing w:val="-2"/>
                <w:sz w:val="24"/>
              </w:rPr>
              <w:t xml:space="preserve">централізованим опаленням, </w:t>
            </w:r>
            <w:r>
              <w:rPr>
                <w:sz w:val="24"/>
              </w:rPr>
              <w:t xml:space="preserve">водопроводом і з </w:t>
            </w:r>
            <w:r>
              <w:rPr>
                <w:spacing w:val="-2"/>
                <w:sz w:val="24"/>
              </w:rPr>
              <w:t>каналізацією</w:t>
            </w:r>
          </w:p>
        </w:tc>
        <w:tc>
          <w:tcPr>
            <w:tcW w:w="1357" w:type="dxa"/>
          </w:tcPr>
          <w:p w14:paraId="1FE38232" w14:textId="77777777" w:rsidR="001A6F49" w:rsidRDefault="001A6F49">
            <w:pPr>
              <w:pStyle w:val="TableParagraph"/>
              <w:spacing w:before="274"/>
              <w:jc w:val="left"/>
              <w:rPr>
                <w:sz w:val="24"/>
              </w:rPr>
            </w:pPr>
          </w:p>
          <w:p w14:paraId="76067048" w14:textId="77777777" w:rsidR="001A6F49" w:rsidRDefault="00000000">
            <w:pPr>
              <w:pStyle w:val="TableParagraph"/>
              <w:spacing w:before="1"/>
              <w:ind w:left="8" w:right="4"/>
              <w:rPr>
                <w:sz w:val="24"/>
              </w:rPr>
            </w:pPr>
            <w:r>
              <w:rPr>
                <w:spacing w:val="-10"/>
                <w:sz w:val="24"/>
              </w:rPr>
              <w:t>1</w:t>
            </w:r>
          </w:p>
          <w:p w14:paraId="700E7C3B" w14:textId="77777777" w:rsidR="001A6F49" w:rsidRDefault="00000000">
            <w:pPr>
              <w:pStyle w:val="TableParagraph"/>
              <w:ind w:left="8" w:right="4"/>
              <w:rPr>
                <w:sz w:val="24"/>
              </w:rPr>
            </w:pPr>
            <w:r>
              <w:rPr>
                <w:spacing w:val="-2"/>
                <w:sz w:val="24"/>
              </w:rPr>
              <w:t>мешканець</w:t>
            </w:r>
          </w:p>
        </w:tc>
        <w:tc>
          <w:tcPr>
            <w:tcW w:w="990" w:type="dxa"/>
          </w:tcPr>
          <w:p w14:paraId="76C0C9DC" w14:textId="77777777" w:rsidR="001A6F49" w:rsidRDefault="001A6F49">
            <w:pPr>
              <w:pStyle w:val="TableParagraph"/>
              <w:jc w:val="left"/>
              <w:rPr>
                <w:sz w:val="24"/>
              </w:rPr>
            </w:pPr>
          </w:p>
          <w:p w14:paraId="5D0CE273" w14:textId="77777777" w:rsidR="001A6F49" w:rsidRDefault="001A6F49">
            <w:pPr>
              <w:pStyle w:val="TableParagraph"/>
              <w:spacing w:before="138"/>
              <w:jc w:val="left"/>
              <w:rPr>
                <w:sz w:val="24"/>
              </w:rPr>
            </w:pPr>
          </w:p>
          <w:p w14:paraId="52583469" w14:textId="77777777" w:rsidR="001A6F49" w:rsidRDefault="00000000">
            <w:pPr>
              <w:pStyle w:val="TableParagraph"/>
              <w:ind w:left="1"/>
              <w:rPr>
                <w:sz w:val="24"/>
              </w:rPr>
            </w:pPr>
            <w:r>
              <w:rPr>
                <w:spacing w:val="-4"/>
                <w:sz w:val="24"/>
              </w:rPr>
              <w:t>0,77</w:t>
            </w:r>
          </w:p>
        </w:tc>
        <w:tc>
          <w:tcPr>
            <w:tcW w:w="985" w:type="dxa"/>
          </w:tcPr>
          <w:p w14:paraId="1CDF89CC" w14:textId="77777777" w:rsidR="001A6F49" w:rsidRDefault="001A6F49">
            <w:pPr>
              <w:pStyle w:val="TableParagraph"/>
              <w:spacing w:before="274"/>
              <w:jc w:val="left"/>
              <w:rPr>
                <w:sz w:val="24"/>
              </w:rPr>
            </w:pPr>
          </w:p>
          <w:p w14:paraId="46B60EEE" w14:textId="77777777" w:rsidR="001A6F49" w:rsidRDefault="00000000">
            <w:pPr>
              <w:pStyle w:val="TableParagraph"/>
              <w:spacing w:before="1"/>
              <w:ind w:left="239"/>
              <w:jc w:val="left"/>
              <w:rPr>
                <w:sz w:val="24"/>
              </w:rPr>
            </w:pPr>
            <w:r>
              <w:rPr>
                <w:sz w:val="24"/>
              </w:rPr>
              <w:t>3,56-</w:t>
            </w:r>
          </w:p>
          <w:p w14:paraId="5167A6AA" w14:textId="77777777" w:rsidR="001A6F49" w:rsidRDefault="00000000">
            <w:pPr>
              <w:pStyle w:val="TableParagraph"/>
              <w:ind w:left="280"/>
              <w:jc w:val="left"/>
              <w:rPr>
                <w:sz w:val="24"/>
              </w:rPr>
            </w:pPr>
            <w:r>
              <w:rPr>
                <w:spacing w:val="-4"/>
                <w:sz w:val="24"/>
              </w:rPr>
              <w:t>7,09</w:t>
            </w:r>
          </w:p>
        </w:tc>
        <w:tc>
          <w:tcPr>
            <w:tcW w:w="932" w:type="dxa"/>
          </w:tcPr>
          <w:p w14:paraId="1071984F" w14:textId="77777777" w:rsidR="001A6F49" w:rsidRDefault="001A6F49">
            <w:pPr>
              <w:pStyle w:val="TableParagraph"/>
              <w:jc w:val="left"/>
              <w:rPr>
                <w:sz w:val="24"/>
              </w:rPr>
            </w:pPr>
          </w:p>
          <w:p w14:paraId="70ECCC4A" w14:textId="77777777" w:rsidR="001A6F49" w:rsidRDefault="001A6F49">
            <w:pPr>
              <w:pStyle w:val="TableParagraph"/>
              <w:spacing w:before="138"/>
              <w:jc w:val="left"/>
              <w:rPr>
                <w:sz w:val="24"/>
              </w:rPr>
            </w:pPr>
          </w:p>
          <w:p w14:paraId="4766188F" w14:textId="77777777" w:rsidR="001A6F49" w:rsidRDefault="00000000">
            <w:pPr>
              <w:pStyle w:val="TableParagraph"/>
              <w:ind w:left="3"/>
              <w:rPr>
                <w:sz w:val="24"/>
              </w:rPr>
            </w:pPr>
            <w:r>
              <w:rPr>
                <w:spacing w:val="-2"/>
                <w:sz w:val="24"/>
              </w:rPr>
              <w:t>304,50</w:t>
            </w:r>
          </w:p>
        </w:tc>
        <w:tc>
          <w:tcPr>
            <w:tcW w:w="918" w:type="dxa"/>
          </w:tcPr>
          <w:p w14:paraId="32C91285" w14:textId="77777777" w:rsidR="001A6F49" w:rsidRDefault="001A6F49">
            <w:pPr>
              <w:pStyle w:val="TableParagraph"/>
              <w:jc w:val="left"/>
              <w:rPr>
                <w:sz w:val="24"/>
              </w:rPr>
            </w:pPr>
          </w:p>
          <w:p w14:paraId="66D859B9" w14:textId="77777777" w:rsidR="001A6F49" w:rsidRDefault="001A6F49">
            <w:pPr>
              <w:pStyle w:val="TableParagraph"/>
              <w:spacing w:before="138"/>
              <w:jc w:val="left"/>
              <w:rPr>
                <w:sz w:val="24"/>
              </w:rPr>
            </w:pPr>
          </w:p>
          <w:p w14:paraId="14F6ED25" w14:textId="77777777" w:rsidR="001A6F49" w:rsidRDefault="00000000">
            <w:pPr>
              <w:pStyle w:val="TableParagraph"/>
              <w:ind w:left="1"/>
              <w:rPr>
                <w:sz w:val="24"/>
              </w:rPr>
            </w:pPr>
            <w:r>
              <w:rPr>
                <w:spacing w:val="-4"/>
                <w:sz w:val="24"/>
              </w:rPr>
              <w:t>2,30</w:t>
            </w:r>
          </w:p>
        </w:tc>
        <w:tc>
          <w:tcPr>
            <w:tcW w:w="1366" w:type="dxa"/>
          </w:tcPr>
          <w:p w14:paraId="5FF45D3C" w14:textId="77777777" w:rsidR="001A6F49" w:rsidRDefault="001A6F49">
            <w:pPr>
              <w:pStyle w:val="TableParagraph"/>
              <w:jc w:val="left"/>
              <w:rPr>
                <w:sz w:val="24"/>
              </w:rPr>
            </w:pPr>
          </w:p>
          <w:p w14:paraId="3CA9BADC" w14:textId="77777777" w:rsidR="001A6F49" w:rsidRDefault="001A6F49">
            <w:pPr>
              <w:pStyle w:val="TableParagraph"/>
              <w:spacing w:before="138"/>
              <w:jc w:val="left"/>
              <w:rPr>
                <w:sz w:val="24"/>
              </w:rPr>
            </w:pPr>
          </w:p>
          <w:p w14:paraId="5672719F" w14:textId="77777777" w:rsidR="001A6F49" w:rsidRDefault="00000000">
            <w:pPr>
              <w:pStyle w:val="TableParagraph"/>
              <w:ind w:left="4" w:right="1"/>
              <w:rPr>
                <w:sz w:val="24"/>
              </w:rPr>
            </w:pPr>
            <w:r>
              <w:rPr>
                <w:spacing w:val="-2"/>
                <w:sz w:val="24"/>
              </w:rPr>
              <w:t>133,00</w:t>
            </w:r>
          </w:p>
        </w:tc>
      </w:tr>
      <w:tr w:rsidR="001A6F49" w14:paraId="7B4B6ECF" w14:textId="77777777">
        <w:trPr>
          <w:trHeight w:val="1380"/>
        </w:trPr>
        <w:tc>
          <w:tcPr>
            <w:tcW w:w="562" w:type="dxa"/>
            <w:vMerge w:val="restart"/>
          </w:tcPr>
          <w:p w14:paraId="17AB5DC1" w14:textId="77777777" w:rsidR="001A6F49" w:rsidRDefault="001A6F49">
            <w:pPr>
              <w:pStyle w:val="TableParagraph"/>
              <w:jc w:val="left"/>
              <w:rPr>
                <w:sz w:val="24"/>
              </w:rPr>
            </w:pPr>
          </w:p>
          <w:p w14:paraId="24387C13" w14:textId="77777777" w:rsidR="001A6F49" w:rsidRDefault="001A6F49">
            <w:pPr>
              <w:pStyle w:val="TableParagraph"/>
              <w:jc w:val="left"/>
              <w:rPr>
                <w:sz w:val="24"/>
              </w:rPr>
            </w:pPr>
          </w:p>
          <w:p w14:paraId="25FC98E8" w14:textId="77777777" w:rsidR="001A6F49" w:rsidRDefault="001A6F49">
            <w:pPr>
              <w:pStyle w:val="TableParagraph"/>
              <w:spacing w:before="4"/>
              <w:jc w:val="left"/>
              <w:rPr>
                <w:sz w:val="24"/>
              </w:rPr>
            </w:pPr>
          </w:p>
          <w:p w14:paraId="6682B201" w14:textId="77777777" w:rsidR="001A6F49" w:rsidRDefault="00000000">
            <w:pPr>
              <w:pStyle w:val="TableParagraph"/>
              <w:ind w:left="18" w:right="4"/>
              <w:rPr>
                <w:sz w:val="24"/>
              </w:rPr>
            </w:pPr>
            <w:r>
              <w:rPr>
                <w:spacing w:val="-10"/>
                <w:sz w:val="24"/>
              </w:rPr>
              <w:t>2</w:t>
            </w:r>
          </w:p>
        </w:tc>
        <w:tc>
          <w:tcPr>
            <w:tcW w:w="2526" w:type="dxa"/>
          </w:tcPr>
          <w:p w14:paraId="3EF3B345" w14:textId="77777777" w:rsidR="001A6F49" w:rsidRDefault="00000000">
            <w:pPr>
              <w:pStyle w:val="TableParagraph"/>
              <w:ind w:left="109"/>
              <w:jc w:val="left"/>
              <w:rPr>
                <w:sz w:val="24"/>
              </w:rPr>
            </w:pPr>
            <w:r>
              <w:rPr>
                <w:spacing w:val="-2"/>
                <w:sz w:val="24"/>
              </w:rPr>
              <w:t xml:space="preserve">Неупорядковані </w:t>
            </w:r>
            <w:r>
              <w:rPr>
                <w:sz w:val="24"/>
              </w:rPr>
              <w:t>будинки без водопроводу і каналізації</w:t>
            </w:r>
            <w:r>
              <w:rPr>
                <w:spacing w:val="-15"/>
                <w:sz w:val="24"/>
              </w:rPr>
              <w:t xml:space="preserve"> </w:t>
            </w:r>
            <w:r>
              <w:rPr>
                <w:sz w:val="24"/>
              </w:rPr>
              <w:t>з</w:t>
            </w:r>
            <w:r>
              <w:rPr>
                <w:spacing w:val="-15"/>
                <w:sz w:val="24"/>
              </w:rPr>
              <w:t xml:space="preserve"> </w:t>
            </w:r>
            <w:r>
              <w:rPr>
                <w:sz w:val="24"/>
              </w:rPr>
              <w:t>газовим</w:t>
            </w:r>
          </w:p>
          <w:p w14:paraId="26312EEA" w14:textId="77777777" w:rsidR="001A6F49" w:rsidRDefault="00000000">
            <w:pPr>
              <w:pStyle w:val="TableParagraph"/>
              <w:spacing w:line="257" w:lineRule="exact"/>
              <w:ind w:left="109"/>
              <w:jc w:val="left"/>
              <w:rPr>
                <w:sz w:val="24"/>
              </w:rPr>
            </w:pPr>
            <w:r>
              <w:rPr>
                <w:spacing w:val="-2"/>
                <w:sz w:val="24"/>
              </w:rPr>
              <w:t>опаленням</w:t>
            </w:r>
          </w:p>
        </w:tc>
        <w:tc>
          <w:tcPr>
            <w:tcW w:w="1357" w:type="dxa"/>
          </w:tcPr>
          <w:p w14:paraId="47E1A079" w14:textId="77777777" w:rsidR="001A6F49" w:rsidRDefault="001A6F49">
            <w:pPr>
              <w:pStyle w:val="TableParagraph"/>
              <w:spacing w:before="137"/>
              <w:jc w:val="left"/>
              <w:rPr>
                <w:sz w:val="24"/>
              </w:rPr>
            </w:pPr>
          </w:p>
          <w:p w14:paraId="35D61727" w14:textId="77777777" w:rsidR="001A6F49" w:rsidRDefault="00000000">
            <w:pPr>
              <w:pStyle w:val="TableParagraph"/>
              <w:ind w:left="8" w:right="4"/>
              <w:rPr>
                <w:sz w:val="24"/>
              </w:rPr>
            </w:pPr>
            <w:r>
              <w:rPr>
                <w:spacing w:val="-10"/>
                <w:sz w:val="24"/>
              </w:rPr>
              <w:t>1</w:t>
            </w:r>
          </w:p>
          <w:p w14:paraId="7142FACC" w14:textId="77777777" w:rsidR="001A6F49" w:rsidRDefault="00000000">
            <w:pPr>
              <w:pStyle w:val="TableParagraph"/>
              <w:spacing w:before="1"/>
              <w:ind w:left="8" w:right="4"/>
              <w:rPr>
                <w:sz w:val="24"/>
              </w:rPr>
            </w:pPr>
            <w:r>
              <w:rPr>
                <w:spacing w:val="-2"/>
                <w:sz w:val="24"/>
              </w:rPr>
              <w:t>мешканець</w:t>
            </w:r>
          </w:p>
        </w:tc>
        <w:tc>
          <w:tcPr>
            <w:tcW w:w="990" w:type="dxa"/>
          </w:tcPr>
          <w:p w14:paraId="319C56D3" w14:textId="77777777" w:rsidR="001A6F49" w:rsidRDefault="001A6F49">
            <w:pPr>
              <w:pStyle w:val="TableParagraph"/>
              <w:spacing w:before="275"/>
              <w:jc w:val="left"/>
              <w:rPr>
                <w:sz w:val="24"/>
              </w:rPr>
            </w:pPr>
          </w:p>
          <w:p w14:paraId="55BBBA16" w14:textId="77777777" w:rsidR="001A6F49" w:rsidRDefault="00000000">
            <w:pPr>
              <w:pStyle w:val="TableParagraph"/>
              <w:ind w:left="1"/>
              <w:rPr>
                <w:sz w:val="24"/>
              </w:rPr>
            </w:pPr>
            <w:r>
              <w:rPr>
                <w:spacing w:val="-4"/>
                <w:sz w:val="24"/>
              </w:rPr>
              <w:t>0,96</w:t>
            </w:r>
          </w:p>
        </w:tc>
        <w:tc>
          <w:tcPr>
            <w:tcW w:w="985" w:type="dxa"/>
          </w:tcPr>
          <w:p w14:paraId="1DDECB3D" w14:textId="77777777" w:rsidR="001A6F49" w:rsidRDefault="001A6F49">
            <w:pPr>
              <w:pStyle w:val="TableParagraph"/>
              <w:spacing w:before="137"/>
              <w:jc w:val="left"/>
              <w:rPr>
                <w:sz w:val="24"/>
              </w:rPr>
            </w:pPr>
          </w:p>
          <w:p w14:paraId="0727B68F" w14:textId="77777777" w:rsidR="001A6F49" w:rsidRDefault="00000000">
            <w:pPr>
              <w:pStyle w:val="TableParagraph"/>
              <w:ind w:left="239"/>
              <w:jc w:val="left"/>
              <w:rPr>
                <w:sz w:val="24"/>
              </w:rPr>
            </w:pPr>
            <w:r>
              <w:rPr>
                <w:sz w:val="24"/>
              </w:rPr>
              <w:t>3,84-</w:t>
            </w:r>
          </w:p>
          <w:p w14:paraId="199345CC" w14:textId="77777777" w:rsidR="001A6F49" w:rsidRDefault="00000000">
            <w:pPr>
              <w:pStyle w:val="TableParagraph"/>
              <w:spacing w:before="1"/>
              <w:ind w:left="280"/>
              <w:jc w:val="left"/>
              <w:rPr>
                <w:sz w:val="24"/>
              </w:rPr>
            </w:pPr>
            <w:r>
              <w:rPr>
                <w:spacing w:val="-4"/>
                <w:sz w:val="24"/>
              </w:rPr>
              <w:t>7,40</w:t>
            </w:r>
          </w:p>
        </w:tc>
        <w:tc>
          <w:tcPr>
            <w:tcW w:w="932" w:type="dxa"/>
          </w:tcPr>
          <w:p w14:paraId="41E95F47" w14:textId="77777777" w:rsidR="001A6F49" w:rsidRDefault="001A6F49">
            <w:pPr>
              <w:pStyle w:val="TableParagraph"/>
              <w:spacing w:before="275"/>
              <w:jc w:val="left"/>
              <w:rPr>
                <w:sz w:val="24"/>
              </w:rPr>
            </w:pPr>
          </w:p>
          <w:p w14:paraId="30F8FB2A" w14:textId="77777777" w:rsidR="001A6F49" w:rsidRDefault="00000000">
            <w:pPr>
              <w:pStyle w:val="TableParagraph"/>
              <w:ind w:left="3"/>
              <w:rPr>
                <w:sz w:val="24"/>
              </w:rPr>
            </w:pPr>
            <w:r>
              <w:rPr>
                <w:spacing w:val="-2"/>
                <w:sz w:val="24"/>
              </w:rPr>
              <w:t>350,40</w:t>
            </w:r>
          </w:p>
        </w:tc>
        <w:tc>
          <w:tcPr>
            <w:tcW w:w="918" w:type="dxa"/>
          </w:tcPr>
          <w:p w14:paraId="5AC841F6" w14:textId="77777777" w:rsidR="001A6F49" w:rsidRDefault="001A6F49">
            <w:pPr>
              <w:pStyle w:val="TableParagraph"/>
              <w:spacing w:before="275"/>
              <w:jc w:val="left"/>
              <w:rPr>
                <w:sz w:val="24"/>
              </w:rPr>
            </w:pPr>
          </w:p>
          <w:p w14:paraId="4F97740D" w14:textId="77777777" w:rsidR="001A6F49" w:rsidRDefault="00000000">
            <w:pPr>
              <w:pStyle w:val="TableParagraph"/>
              <w:ind w:left="1"/>
              <w:rPr>
                <w:sz w:val="24"/>
              </w:rPr>
            </w:pPr>
            <w:r>
              <w:rPr>
                <w:spacing w:val="-4"/>
                <w:sz w:val="24"/>
              </w:rPr>
              <w:t>2,30</w:t>
            </w:r>
          </w:p>
        </w:tc>
        <w:tc>
          <w:tcPr>
            <w:tcW w:w="1366" w:type="dxa"/>
          </w:tcPr>
          <w:p w14:paraId="004BEFF7" w14:textId="77777777" w:rsidR="001A6F49" w:rsidRDefault="001A6F49">
            <w:pPr>
              <w:pStyle w:val="TableParagraph"/>
              <w:spacing w:before="275"/>
              <w:jc w:val="left"/>
              <w:rPr>
                <w:sz w:val="24"/>
              </w:rPr>
            </w:pPr>
          </w:p>
          <w:p w14:paraId="7C419704" w14:textId="77777777" w:rsidR="001A6F49" w:rsidRDefault="00000000">
            <w:pPr>
              <w:pStyle w:val="TableParagraph"/>
              <w:ind w:left="4" w:right="1"/>
              <w:rPr>
                <w:sz w:val="24"/>
              </w:rPr>
            </w:pPr>
            <w:r>
              <w:rPr>
                <w:spacing w:val="-2"/>
                <w:sz w:val="24"/>
              </w:rPr>
              <w:t>153,00</w:t>
            </w:r>
          </w:p>
        </w:tc>
      </w:tr>
      <w:tr w:rsidR="001A6F49" w14:paraId="26A0478C" w14:textId="77777777">
        <w:trPr>
          <w:trHeight w:val="551"/>
        </w:trPr>
        <w:tc>
          <w:tcPr>
            <w:tcW w:w="562" w:type="dxa"/>
            <w:vMerge/>
            <w:tcBorders>
              <w:top w:val="nil"/>
            </w:tcBorders>
          </w:tcPr>
          <w:p w14:paraId="17E6FB41" w14:textId="77777777" w:rsidR="001A6F49" w:rsidRDefault="001A6F49">
            <w:pPr>
              <w:rPr>
                <w:sz w:val="2"/>
                <w:szCs w:val="2"/>
              </w:rPr>
            </w:pPr>
          </w:p>
        </w:tc>
        <w:tc>
          <w:tcPr>
            <w:tcW w:w="2526" w:type="dxa"/>
          </w:tcPr>
          <w:p w14:paraId="1341B06D" w14:textId="77777777" w:rsidR="001A6F49" w:rsidRDefault="00000000">
            <w:pPr>
              <w:pStyle w:val="TableParagraph"/>
              <w:spacing w:line="276" w:lineRule="exact"/>
              <w:ind w:left="109" w:right="718"/>
              <w:jc w:val="left"/>
              <w:rPr>
                <w:sz w:val="24"/>
              </w:rPr>
            </w:pPr>
            <w:r>
              <w:rPr>
                <w:sz w:val="24"/>
              </w:rPr>
              <w:t>з опаленням на твердому</w:t>
            </w:r>
            <w:r>
              <w:rPr>
                <w:spacing w:val="-1"/>
                <w:sz w:val="24"/>
              </w:rPr>
              <w:t xml:space="preserve"> </w:t>
            </w:r>
            <w:r>
              <w:rPr>
                <w:spacing w:val="-2"/>
                <w:sz w:val="24"/>
              </w:rPr>
              <w:t>паливі</w:t>
            </w:r>
          </w:p>
        </w:tc>
        <w:tc>
          <w:tcPr>
            <w:tcW w:w="1357" w:type="dxa"/>
          </w:tcPr>
          <w:p w14:paraId="5A1A07D5" w14:textId="77777777" w:rsidR="001A6F49" w:rsidRDefault="00000000">
            <w:pPr>
              <w:pStyle w:val="TableParagraph"/>
              <w:spacing w:line="275" w:lineRule="exact"/>
              <w:ind w:left="8" w:right="4"/>
              <w:rPr>
                <w:sz w:val="24"/>
              </w:rPr>
            </w:pPr>
            <w:r>
              <w:rPr>
                <w:spacing w:val="-10"/>
                <w:sz w:val="24"/>
              </w:rPr>
              <w:t>1</w:t>
            </w:r>
          </w:p>
          <w:p w14:paraId="33AB6619" w14:textId="77777777" w:rsidR="001A6F49" w:rsidRDefault="00000000">
            <w:pPr>
              <w:pStyle w:val="TableParagraph"/>
              <w:spacing w:line="257" w:lineRule="exact"/>
              <w:ind w:left="8" w:right="4"/>
              <w:rPr>
                <w:sz w:val="24"/>
              </w:rPr>
            </w:pPr>
            <w:r>
              <w:rPr>
                <w:spacing w:val="-2"/>
                <w:sz w:val="24"/>
              </w:rPr>
              <w:t>мешканець</w:t>
            </w:r>
          </w:p>
        </w:tc>
        <w:tc>
          <w:tcPr>
            <w:tcW w:w="990" w:type="dxa"/>
          </w:tcPr>
          <w:p w14:paraId="5178A040" w14:textId="77777777" w:rsidR="001A6F49" w:rsidRDefault="00000000">
            <w:pPr>
              <w:pStyle w:val="TableParagraph"/>
              <w:spacing w:before="138"/>
              <w:ind w:left="1"/>
              <w:rPr>
                <w:sz w:val="24"/>
              </w:rPr>
            </w:pPr>
            <w:r>
              <w:rPr>
                <w:spacing w:val="-4"/>
                <w:sz w:val="24"/>
              </w:rPr>
              <w:t>1,15</w:t>
            </w:r>
          </w:p>
        </w:tc>
        <w:tc>
          <w:tcPr>
            <w:tcW w:w="985" w:type="dxa"/>
          </w:tcPr>
          <w:p w14:paraId="1BA8A8EB" w14:textId="77777777" w:rsidR="001A6F49" w:rsidRDefault="00000000">
            <w:pPr>
              <w:pStyle w:val="TableParagraph"/>
              <w:spacing w:line="275" w:lineRule="exact"/>
              <w:ind w:left="239"/>
              <w:jc w:val="left"/>
              <w:rPr>
                <w:sz w:val="24"/>
              </w:rPr>
            </w:pPr>
            <w:r>
              <w:rPr>
                <w:sz w:val="24"/>
              </w:rPr>
              <w:t>3,86-</w:t>
            </w:r>
          </w:p>
          <w:p w14:paraId="306507E7" w14:textId="77777777" w:rsidR="001A6F49" w:rsidRDefault="00000000">
            <w:pPr>
              <w:pStyle w:val="TableParagraph"/>
              <w:spacing w:line="257" w:lineRule="exact"/>
              <w:ind w:left="280"/>
              <w:jc w:val="left"/>
              <w:rPr>
                <w:sz w:val="24"/>
              </w:rPr>
            </w:pPr>
            <w:r>
              <w:rPr>
                <w:spacing w:val="-4"/>
                <w:sz w:val="24"/>
              </w:rPr>
              <w:t>7,90</w:t>
            </w:r>
          </w:p>
        </w:tc>
        <w:tc>
          <w:tcPr>
            <w:tcW w:w="932" w:type="dxa"/>
          </w:tcPr>
          <w:p w14:paraId="2EECFC2A" w14:textId="77777777" w:rsidR="001A6F49" w:rsidRDefault="00000000">
            <w:pPr>
              <w:pStyle w:val="TableParagraph"/>
              <w:spacing w:before="138"/>
              <w:ind w:left="3"/>
              <w:rPr>
                <w:sz w:val="24"/>
              </w:rPr>
            </w:pPr>
            <w:r>
              <w:rPr>
                <w:spacing w:val="-2"/>
                <w:sz w:val="24"/>
              </w:rPr>
              <w:t>420,00</w:t>
            </w:r>
          </w:p>
        </w:tc>
        <w:tc>
          <w:tcPr>
            <w:tcW w:w="918" w:type="dxa"/>
          </w:tcPr>
          <w:p w14:paraId="5492A987" w14:textId="77777777" w:rsidR="001A6F49" w:rsidRDefault="00000000">
            <w:pPr>
              <w:pStyle w:val="TableParagraph"/>
              <w:spacing w:before="138"/>
              <w:ind w:left="1"/>
              <w:rPr>
                <w:sz w:val="24"/>
              </w:rPr>
            </w:pPr>
            <w:r>
              <w:rPr>
                <w:spacing w:val="-4"/>
                <w:sz w:val="24"/>
              </w:rPr>
              <w:t>2,30</w:t>
            </w:r>
          </w:p>
        </w:tc>
        <w:tc>
          <w:tcPr>
            <w:tcW w:w="1366" w:type="dxa"/>
          </w:tcPr>
          <w:p w14:paraId="197E8AD2" w14:textId="77777777" w:rsidR="001A6F49" w:rsidRDefault="00000000">
            <w:pPr>
              <w:pStyle w:val="TableParagraph"/>
              <w:spacing w:before="138"/>
              <w:ind w:left="4" w:right="1"/>
              <w:rPr>
                <w:sz w:val="24"/>
              </w:rPr>
            </w:pPr>
            <w:r>
              <w:rPr>
                <w:spacing w:val="-2"/>
                <w:sz w:val="24"/>
              </w:rPr>
              <w:t>183,00</w:t>
            </w:r>
          </w:p>
        </w:tc>
      </w:tr>
      <w:tr w:rsidR="001A6F49" w14:paraId="5F69C555" w14:textId="77777777">
        <w:trPr>
          <w:trHeight w:val="1657"/>
        </w:trPr>
        <w:tc>
          <w:tcPr>
            <w:tcW w:w="562" w:type="dxa"/>
            <w:vMerge w:val="restart"/>
          </w:tcPr>
          <w:p w14:paraId="6DE5949B" w14:textId="77777777" w:rsidR="001A6F49" w:rsidRDefault="001A6F49">
            <w:pPr>
              <w:pStyle w:val="TableParagraph"/>
              <w:jc w:val="left"/>
              <w:rPr>
                <w:sz w:val="24"/>
              </w:rPr>
            </w:pPr>
          </w:p>
          <w:p w14:paraId="1B82FAD8" w14:textId="77777777" w:rsidR="001A6F49" w:rsidRDefault="001A6F49">
            <w:pPr>
              <w:pStyle w:val="TableParagraph"/>
              <w:jc w:val="left"/>
              <w:rPr>
                <w:sz w:val="24"/>
              </w:rPr>
            </w:pPr>
          </w:p>
          <w:p w14:paraId="0ADDDFC1" w14:textId="77777777" w:rsidR="001A6F49" w:rsidRDefault="001A6F49">
            <w:pPr>
              <w:pStyle w:val="TableParagraph"/>
              <w:spacing w:before="142"/>
              <w:jc w:val="left"/>
              <w:rPr>
                <w:sz w:val="24"/>
              </w:rPr>
            </w:pPr>
          </w:p>
          <w:p w14:paraId="7CDD93D3" w14:textId="77777777" w:rsidR="001A6F49" w:rsidRDefault="00000000">
            <w:pPr>
              <w:pStyle w:val="TableParagraph"/>
              <w:ind w:left="18" w:right="4"/>
              <w:rPr>
                <w:sz w:val="24"/>
              </w:rPr>
            </w:pPr>
            <w:r>
              <w:rPr>
                <w:spacing w:val="-10"/>
                <w:sz w:val="24"/>
              </w:rPr>
              <w:t>3</w:t>
            </w:r>
          </w:p>
        </w:tc>
        <w:tc>
          <w:tcPr>
            <w:tcW w:w="2526" w:type="dxa"/>
          </w:tcPr>
          <w:p w14:paraId="5B7D0601" w14:textId="77777777" w:rsidR="001A6F49" w:rsidRDefault="00000000">
            <w:pPr>
              <w:pStyle w:val="TableParagraph"/>
              <w:spacing w:line="270" w:lineRule="atLeast"/>
              <w:ind w:left="109" w:right="184"/>
              <w:jc w:val="left"/>
              <w:rPr>
                <w:sz w:val="24"/>
              </w:rPr>
            </w:pPr>
            <w:r>
              <w:rPr>
                <w:sz w:val="24"/>
              </w:rPr>
              <w:t xml:space="preserve">Будинки приватного сектора з </w:t>
            </w:r>
            <w:r>
              <w:rPr>
                <w:spacing w:val="-2"/>
                <w:sz w:val="24"/>
              </w:rPr>
              <w:t xml:space="preserve">присадибною </w:t>
            </w:r>
            <w:r>
              <w:rPr>
                <w:sz w:val="24"/>
              </w:rPr>
              <w:t>ділянкою, в т.ч. у сільській</w:t>
            </w:r>
            <w:r>
              <w:rPr>
                <w:spacing w:val="-15"/>
                <w:sz w:val="24"/>
              </w:rPr>
              <w:t xml:space="preserve"> </w:t>
            </w:r>
            <w:r>
              <w:rPr>
                <w:sz w:val="24"/>
              </w:rPr>
              <w:t>місцевості</w:t>
            </w:r>
            <w:r>
              <w:rPr>
                <w:spacing w:val="-15"/>
                <w:sz w:val="24"/>
              </w:rPr>
              <w:t xml:space="preserve"> </w:t>
            </w:r>
            <w:r>
              <w:rPr>
                <w:sz w:val="24"/>
              </w:rPr>
              <w:t>з газовим опаленням</w:t>
            </w:r>
          </w:p>
        </w:tc>
        <w:tc>
          <w:tcPr>
            <w:tcW w:w="1357" w:type="dxa"/>
          </w:tcPr>
          <w:p w14:paraId="665C340B" w14:textId="77777777" w:rsidR="001A6F49" w:rsidRDefault="001A6F49">
            <w:pPr>
              <w:pStyle w:val="TableParagraph"/>
              <w:jc w:val="left"/>
              <w:rPr>
                <w:sz w:val="24"/>
              </w:rPr>
            </w:pPr>
          </w:p>
          <w:p w14:paraId="7A458879" w14:textId="77777777" w:rsidR="001A6F49" w:rsidRDefault="001A6F49">
            <w:pPr>
              <w:pStyle w:val="TableParagraph"/>
              <w:jc w:val="left"/>
              <w:rPr>
                <w:sz w:val="24"/>
              </w:rPr>
            </w:pPr>
          </w:p>
          <w:p w14:paraId="58917B2C" w14:textId="77777777" w:rsidR="001A6F49" w:rsidRDefault="00000000">
            <w:pPr>
              <w:pStyle w:val="TableParagraph"/>
              <w:spacing w:before="1"/>
              <w:ind w:left="8" w:right="4"/>
              <w:rPr>
                <w:sz w:val="24"/>
              </w:rPr>
            </w:pPr>
            <w:r>
              <w:rPr>
                <w:spacing w:val="-10"/>
                <w:sz w:val="24"/>
              </w:rPr>
              <w:t>1</w:t>
            </w:r>
          </w:p>
          <w:p w14:paraId="602F3281" w14:textId="77777777" w:rsidR="001A6F49" w:rsidRDefault="00000000">
            <w:pPr>
              <w:pStyle w:val="TableParagraph"/>
              <w:ind w:left="8" w:right="4"/>
              <w:rPr>
                <w:sz w:val="24"/>
              </w:rPr>
            </w:pPr>
            <w:r>
              <w:rPr>
                <w:spacing w:val="-2"/>
                <w:sz w:val="24"/>
              </w:rPr>
              <w:t>мешканець</w:t>
            </w:r>
          </w:p>
        </w:tc>
        <w:tc>
          <w:tcPr>
            <w:tcW w:w="990" w:type="dxa"/>
          </w:tcPr>
          <w:p w14:paraId="0DB171CF" w14:textId="77777777" w:rsidR="001A6F49" w:rsidRDefault="001A6F49">
            <w:pPr>
              <w:pStyle w:val="TableParagraph"/>
              <w:jc w:val="left"/>
              <w:rPr>
                <w:sz w:val="24"/>
              </w:rPr>
            </w:pPr>
          </w:p>
          <w:p w14:paraId="6B67B7BC" w14:textId="77777777" w:rsidR="001A6F49" w:rsidRDefault="001A6F49">
            <w:pPr>
              <w:pStyle w:val="TableParagraph"/>
              <w:spacing w:before="137"/>
              <w:jc w:val="left"/>
              <w:rPr>
                <w:sz w:val="24"/>
              </w:rPr>
            </w:pPr>
          </w:p>
          <w:p w14:paraId="0500A794" w14:textId="77777777" w:rsidR="001A6F49" w:rsidRDefault="00000000">
            <w:pPr>
              <w:pStyle w:val="TableParagraph"/>
              <w:ind w:left="1"/>
              <w:rPr>
                <w:sz w:val="24"/>
              </w:rPr>
            </w:pPr>
            <w:r>
              <w:rPr>
                <w:spacing w:val="-4"/>
                <w:sz w:val="24"/>
              </w:rPr>
              <w:t>1,26</w:t>
            </w:r>
          </w:p>
        </w:tc>
        <w:tc>
          <w:tcPr>
            <w:tcW w:w="985" w:type="dxa"/>
          </w:tcPr>
          <w:p w14:paraId="05298B0C" w14:textId="77777777" w:rsidR="001A6F49" w:rsidRDefault="001A6F49">
            <w:pPr>
              <w:pStyle w:val="TableParagraph"/>
              <w:jc w:val="left"/>
              <w:rPr>
                <w:sz w:val="24"/>
              </w:rPr>
            </w:pPr>
          </w:p>
          <w:p w14:paraId="25C7FA44" w14:textId="77777777" w:rsidR="001A6F49" w:rsidRDefault="001A6F49">
            <w:pPr>
              <w:pStyle w:val="TableParagraph"/>
              <w:jc w:val="left"/>
              <w:rPr>
                <w:sz w:val="24"/>
              </w:rPr>
            </w:pPr>
          </w:p>
          <w:p w14:paraId="03D8D14F" w14:textId="77777777" w:rsidR="001A6F49" w:rsidRDefault="00000000">
            <w:pPr>
              <w:pStyle w:val="TableParagraph"/>
              <w:spacing w:before="1"/>
              <w:ind w:left="239"/>
              <w:jc w:val="left"/>
              <w:rPr>
                <w:sz w:val="24"/>
              </w:rPr>
            </w:pPr>
            <w:r>
              <w:rPr>
                <w:sz w:val="24"/>
              </w:rPr>
              <w:t>3,84-</w:t>
            </w:r>
          </w:p>
          <w:p w14:paraId="2FE26591" w14:textId="77777777" w:rsidR="001A6F49" w:rsidRDefault="00000000">
            <w:pPr>
              <w:pStyle w:val="TableParagraph"/>
              <w:ind w:left="280"/>
              <w:jc w:val="left"/>
              <w:rPr>
                <w:sz w:val="24"/>
              </w:rPr>
            </w:pPr>
            <w:r>
              <w:rPr>
                <w:spacing w:val="-4"/>
                <w:sz w:val="24"/>
              </w:rPr>
              <w:t>7,60</w:t>
            </w:r>
          </w:p>
        </w:tc>
        <w:tc>
          <w:tcPr>
            <w:tcW w:w="932" w:type="dxa"/>
          </w:tcPr>
          <w:p w14:paraId="1B5F496A" w14:textId="77777777" w:rsidR="001A6F49" w:rsidRDefault="001A6F49">
            <w:pPr>
              <w:pStyle w:val="TableParagraph"/>
              <w:jc w:val="left"/>
              <w:rPr>
                <w:sz w:val="24"/>
              </w:rPr>
            </w:pPr>
          </w:p>
          <w:p w14:paraId="319023E7" w14:textId="77777777" w:rsidR="001A6F49" w:rsidRDefault="001A6F49">
            <w:pPr>
              <w:pStyle w:val="TableParagraph"/>
              <w:spacing w:before="137"/>
              <w:jc w:val="left"/>
              <w:rPr>
                <w:sz w:val="24"/>
              </w:rPr>
            </w:pPr>
          </w:p>
          <w:p w14:paraId="01BE17D5" w14:textId="77777777" w:rsidR="001A6F49" w:rsidRDefault="00000000">
            <w:pPr>
              <w:pStyle w:val="TableParagraph"/>
              <w:ind w:left="3"/>
              <w:rPr>
                <w:sz w:val="24"/>
              </w:rPr>
            </w:pPr>
            <w:r>
              <w:rPr>
                <w:spacing w:val="-2"/>
                <w:sz w:val="24"/>
              </w:rPr>
              <w:t>530,00</w:t>
            </w:r>
          </w:p>
        </w:tc>
        <w:tc>
          <w:tcPr>
            <w:tcW w:w="918" w:type="dxa"/>
          </w:tcPr>
          <w:p w14:paraId="74A501B8" w14:textId="77777777" w:rsidR="001A6F49" w:rsidRDefault="001A6F49">
            <w:pPr>
              <w:pStyle w:val="TableParagraph"/>
              <w:jc w:val="left"/>
              <w:rPr>
                <w:sz w:val="24"/>
              </w:rPr>
            </w:pPr>
          </w:p>
          <w:p w14:paraId="793FEAA7" w14:textId="77777777" w:rsidR="001A6F49" w:rsidRDefault="001A6F49">
            <w:pPr>
              <w:pStyle w:val="TableParagraph"/>
              <w:spacing w:before="137"/>
              <w:jc w:val="left"/>
              <w:rPr>
                <w:sz w:val="24"/>
              </w:rPr>
            </w:pPr>
          </w:p>
          <w:p w14:paraId="2419EE59" w14:textId="77777777" w:rsidR="001A6F49" w:rsidRDefault="00000000">
            <w:pPr>
              <w:pStyle w:val="TableParagraph"/>
              <w:ind w:left="1"/>
              <w:rPr>
                <w:sz w:val="24"/>
              </w:rPr>
            </w:pPr>
            <w:r>
              <w:rPr>
                <w:spacing w:val="-4"/>
                <w:sz w:val="24"/>
              </w:rPr>
              <w:t>2,60</w:t>
            </w:r>
          </w:p>
        </w:tc>
        <w:tc>
          <w:tcPr>
            <w:tcW w:w="1366" w:type="dxa"/>
          </w:tcPr>
          <w:p w14:paraId="11D9928B" w14:textId="77777777" w:rsidR="001A6F49" w:rsidRDefault="001A6F49">
            <w:pPr>
              <w:pStyle w:val="TableParagraph"/>
              <w:jc w:val="left"/>
              <w:rPr>
                <w:sz w:val="24"/>
              </w:rPr>
            </w:pPr>
          </w:p>
          <w:p w14:paraId="62D7998A" w14:textId="77777777" w:rsidR="001A6F49" w:rsidRDefault="001A6F49">
            <w:pPr>
              <w:pStyle w:val="TableParagraph"/>
              <w:spacing w:before="137"/>
              <w:jc w:val="left"/>
              <w:rPr>
                <w:sz w:val="24"/>
              </w:rPr>
            </w:pPr>
          </w:p>
          <w:p w14:paraId="042A2212" w14:textId="77777777" w:rsidR="001A6F49" w:rsidRDefault="00000000">
            <w:pPr>
              <w:pStyle w:val="TableParagraph"/>
              <w:ind w:left="4" w:right="1"/>
              <w:rPr>
                <w:sz w:val="24"/>
              </w:rPr>
            </w:pPr>
            <w:r>
              <w:rPr>
                <w:spacing w:val="-2"/>
                <w:sz w:val="24"/>
              </w:rPr>
              <w:t>204,00</w:t>
            </w:r>
          </w:p>
        </w:tc>
      </w:tr>
      <w:tr w:rsidR="001A6F49" w14:paraId="668B3DA8" w14:textId="77777777">
        <w:trPr>
          <w:trHeight w:val="551"/>
        </w:trPr>
        <w:tc>
          <w:tcPr>
            <w:tcW w:w="562" w:type="dxa"/>
            <w:vMerge/>
            <w:tcBorders>
              <w:top w:val="nil"/>
            </w:tcBorders>
          </w:tcPr>
          <w:p w14:paraId="77C441F1" w14:textId="77777777" w:rsidR="001A6F49" w:rsidRDefault="001A6F49">
            <w:pPr>
              <w:rPr>
                <w:sz w:val="2"/>
                <w:szCs w:val="2"/>
              </w:rPr>
            </w:pPr>
          </w:p>
        </w:tc>
        <w:tc>
          <w:tcPr>
            <w:tcW w:w="2526" w:type="dxa"/>
          </w:tcPr>
          <w:p w14:paraId="3F22A240" w14:textId="77777777" w:rsidR="001A6F49" w:rsidRDefault="00000000">
            <w:pPr>
              <w:pStyle w:val="TableParagraph"/>
              <w:spacing w:line="276" w:lineRule="exact"/>
              <w:ind w:left="109" w:right="718"/>
              <w:jc w:val="left"/>
              <w:rPr>
                <w:sz w:val="24"/>
              </w:rPr>
            </w:pPr>
            <w:r>
              <w:rPr>
                <w:sz w:val="24"/>
              </w:rPr>
              <w:t>з опаленням на твердому</w:t>
            </w:r>
            <w:r>
              <w:rPr>
                <w:spacing w:val="-1"/>
                <w:sz w:val="24"/>
              </w:rPr>
              <w:t xml:space="preserve"> </w:t>
            </w:r>
            <w:r>
              <w:rPr>
                <w:spacing w:val="-2"/>
                <w:sz w:val="24"/>
              </w:rPr>
              <w:t>паливі</w:t>
            </w:r>
          </w:p>
        </w:tc>
        <w:tc>
          <w:tcPr>
            <w:tcW w:w="1357" w:type="dxa"/>
          </w:tcPr>
          <w:p w14:paraId="2EB75A13" w14:textId="77777777" w:rsidR="001A6F49" w:rsidRDefault="00000000">
            <w:pPr>
              <w:pStyle w:val="TableParagraph"/>
              <w:spacing w:line="275" w:lineRule="exact"/>
              <w:ind w:left="8" w:right="4"/>
              <w:rPr>
                <w:sz w:val="24"/>
              </w:rPr>
            </w:pPr>
            <w:r>
              <w:rPr>
                <w:spacing w:val="-10"/>
                <w:sz w:val="24"/>
              </w:rPr>
              <w:t>1</w:t>
            </w:r>
          </w:p>
          <w:p w14:paraId="4B076929" w14:textId="77777777" w:rsidR="001A6F49" w:rsidRDefault="00000000">
            <w:pPr>
              <w:pStyle w:val="TableParagraph"/>
              <w:spacing w:line="257" w:lineRule="exact"/>
              <w:ind w:left="8" w:right="4"/>
              <w:rPr>
                <w:sz w:val="24"/>
              </w:rPr>
            </w:pPr>
            <w:r>
              <w:rPr>
                <w:spacing w:val="-2"/>
                <w:sz w:val="24"/>
              </w:rPr>
              <w:t>мешканець</w:t>
            </w:r>
          </w:p>
        </w:tc>
        <w:tc>
          <w:tcPr>
            <w:tcW w:w="990" w:type="dxa"/>
          </w:tcPr>
          <w:p w14:paraId="765A3710" w14:textId="77777777" w:rsidR="001A6F49" w:rsidRDefault="00000000">
            <w:pPr>
              <w:pStyle w:val="TableParagraph"/>
              <w:spacing w:before="135"/>
              <w:ind w:left="1"/>
              <w:rPr>
                <w:sz w:val="24"/>
              </w:rPr>
            </w:pPr>
            <w:r>
              <w:rPr>
                <w:spacing w:val="-4"/>
                <w:sz w:val="24"/>
              </w:rPr>
              <w:t>1,59</w:t>
            </w:r>
          </w:p>
        </w:tc>
        <w:tc>
          <w:tcPr>
            <w:tcW w:w="985" w:type="dxa"/>
          </w:tcPr>
          <w:p w14:paraId="7DFF5399" w14:textId="77777777" w:rsidR="001A6F49" w:rsidRDefault="00000000">
            <w:pPr>
              <w:pStyle w:val="TableParagraph"/>
              <w:spacing w:line="275" w:lineRule="exact"/>
              <w:ind w:left="239"/>
              <w:jc w:val="left"/>
              <w:rPr>
                <w:sz w:val="24"/>
              </w:rPr>
            </w:pPr>
            <w:r>
              <w:rPr>
                <w:sz w:val="24"/>
              </w:rPr>
              <w:t>4,14-</w:t>
            </w:r>
          </w:p>
          <w:p w14:paraId="47371F46" w14:textId="77777777" w:rsidR="001A6F49" w:rsidRDefault="00000000">
            <w:pPr>
              <w:pStyle w:val="TableParagraph"/>
              <w:spacing w:line="257" w:lineRule="exact"/>
              <w:ind w:left="280"/>
              <w:jc w:val="left"/>
              <w:rPr>
                <w:sz w:val="24"/>
              </w:rPr>
            </w:pPr>
            <w:r>
              <w:rPr>
                <w:spacing w:val="-4"/>
                <w:sz w:val="24"/>
              </w:rPr>
              <w:t>8,20</w:t>
            </w:r>
          </w:p>
        </w:tc>
        <w:tc>
          <w:tcPr>
            <w:tcW w:w="932" w:type="dxa"/>
          </w:tcPr>
          <w:p w14:paraId="28B7A2AA" w14:textId="77777777" w:rsidR="001A6F49" w:rsidRDefault="00000000">
            <w:pPr>
              <w:pStyle w:val="TableParagraph"/>
              <w:spacing w:before="135"/>
              <w:ind w:left="3"/>
              <w:rPr>
                <w:sz w:val="24"/>
              </w:rPr>
            </w:pPr>
            <w:r>
              <w:rPr>
                <w:spacing w:val="-2"/>
                <w:sz w:val="24"/>
              </w:rPr>
              <w:t>580,00</w:t>
            </w:r>
          </w:p>
        </w:tc>
        <w:tc>
          <w:tcPr>
            <w:tcW w:w="918" w:type="dxa"/>
          </w:tcPr>
          <w:p w14:paraId="27E80C41" w14:textId="77777777" w:rsidR="001A6F49" w:rsidRDefault="00000000">
            <w:pPr>
              <w:pStyle w:val="TableParagraph"/>
              <w:spacing w:before="135"/>
              <w:ind w:left="1"/>
              <w:rPr>
                <w:sz w:val="24"/>
              </w:rPr>
            </w:pPr>
            <w:r>
              <w:rPr>
                <w:spacing w:val="-4"/>
                <w:sz w:val="24"/>
              </w:rPr>
              <w:t>2,60</w:t>
            </w:r>
          </w:p>
        </w:tc>
        <w:tc>
          <w:tcPr>
            <w:tcW w:w="1366" w:type="dxa"/>
          </w:tcPr>
          <w:p w14:paraId="0C2AF1CF" w14:textId="77777777" w:rsidR="001A6F49" w:rsidRDefault="00000000">
            <w:pPr>
              <w:pStyle w:val="TableParagraph"/>
              <w:spacing w:before="135"/>
              <w:ind w:left="4" w:right="1"/>
              <w:rPr>
                <w:sz w:val="24"/>
              </w:rPr>
            </w:pPr>
            <w:r>
              <w:rPr>
                <w:spacing w:val="-2"/>
                <w:sz w:val="24"/>
              </w:rPr>
              <w:t>223,00</w:t>
            </w:r>
          </w:p>
        </w:tc>
      </w:tr>
      <w:tr w:rsidR="001A6F49" w14:paraId="413F823D" w14:textId="77777777">
        <w:trPr>
          <w:trHeight w:val="551"/>
        </w:trPr>
        <w:tc>
          <w:tcPr>
            <w:tcW w:w="562" w:type="dxa"/>
          </w:tcPr>
          <w:p w14:paraId="06C93D5C" w14:textId="77777777" w:rsidR="001A6F49" w:rsidRDefault="00000000">
            <w:pPr>
              <w:pStyle w:val="TableParagraph"/>
              <w:spacing w:before="135"/>
              <w:ind w:left="18" w:right="4"/>
              <w:rPr>
                <w:sz w:val="24"/>
              </w:rPr>
            </w:pPr>
            <w:r>
              <w:rPr>
                <w:spacing w:val="-10"/>
                <w:sz w:val="24"/>
              </w:rPr>
              <w:t>4</w:t>
            </w:r>
          </w:p>
        </w:tc>
        <w:tc>
          <w:tcPr>
            <w:tcW w:w="2526" w:type="dxa"/>
          </w:tcPr>
          <w:p w14:paraId="7143B867" w14:textId="77777777" w:rsidR="001A6F49" w:rsidRDefault="00000000">
            <w:pPr>
              <w:pStyle w:val="TableParagraph"/>
              <w:spacing w:before="135"/>
              <w:ind w:left="109"/>
              <w:jc w:val="left"/>
              <w:rPr>
                <w:sz w:val="24"/>
              </w:rPr>
            </w:pPr>
            <w:r>
              <w:rPr>
                <w:spacing w:val="-2"/>
                <w:sz w:val="24"/>
              </w:rPr>
              <w:t>Готель</w:t>
            </w:r>
          </w:p>
        </w:tc>
        <w:tc>
          <w:tcPr>
            <w:tcW w:w="1357" w:type="dxa"/>
          </w:tcPr>
          <w:p w14:paraId="4E063A48" w14:textId="77777777" w:rsidR="001A6F49" w:rsidRDefault="00000000">
            <w:pPr>
              <w:pStyle w:val="TableParagraph"/>
              <w:spacing w:before="135"/>
              <w:ind w:left="8" w:right="4"/>
              <w:rPr>
                <w:sz w:val="24"/>
              </w:rPr>
            </w:pPr>
            <w:r>
              <w:rPr>
                <w:sz w:val="24"/>
              </w:rPr>
              <w:t xml:space="preserve">1 </w:t>
            </w:r>
            <w:r>
              <w:rPr>
                <w:spacing w:val="-2"/>
                <w:sz w:val="24"/>
              </w:rPr>
              <w:t>місце</w:t>
            </w:r>
          </w:p>
        </w:tc>
        <w:tc>
          <w:tcPr>
            <w:tcW w:w="990" w:type="dxa"/>
          </w:tcPr>
          <w:p w14:paraId="5FF6C787" w14:textId="77777777" w:rsidR="001A6F49" w:rsidRDefault="00000000">
            <w:pPr>
              <w:pStyle w:val="TableParagraph"/>
              <w:spacing w:before="135"/>
              <w:ind w:left="1"/>
              <w:rPr>
                <w:sz w:val="24"/>
              </w:rPr>
            </w:pPr>
            <w:r>
              <w:rPr>
                <w:spacing w:val="-5"/>
                <w:sz w:val="24"/>
              </w:rPr>
              <w:t>0,5</w:t>
            </w:r>
          </w:p>
        </w:tc>
        <w:tc>
          <w:tcPr>
            <w:tcW w:w="985" w:type="dxa"/>
          </w:tcPr>
          <w:p w14:paraId="19516B0D" w14:textId="77777777" w:rsidR="001A6F49" w:rsidRDefault="00000000">
            <w:pPr>
              <w:pStyle w:val="TableParagraph"/>
              <w:spacing w:line="275" w:lineRule="exact"/>
              <w:ind w:left="239"/>
              <w:jc w:val="left"/>
              <w:rPr>
                <w:sz w:val="24"/>
              </w:rPr>
            </w:pPr>
            <w:r>
              <w:rPr>
                <w:sz w:val="24"/>
              </w:rPr>
              <w:t>2,74-</w:t>
            </w:r>
          </w:p>
          <w:p w14:paraId="63847F81" w14:textId="77777777" w:rsidR="001A6F49" w:rsidRDefault="00000000">
            <w:pPr>
              <w:pStyle w:val="TableParagraph"/>
              <w:spacing w:line="257" w:lineRule="exact"/>
              <w:ind w:left="280"/>
              <w:jc w:val="left"/>
              <w:rPr>
                <w:sz w:val="24"/>
              </w:rPr>
            </w:pPr>
            <w:r>
              <w:rPr>
                <w:spacing w:val="-4"/>
                <w:sz w:val="24"/>
              </w:rPr>
              <w:t>4,11</w:t>
            </w:r>
          </w:p>
        </w:tc>
        <w:tc>
          <w:tcPr>
            <w:tcW w:w="932" w:type="dxa"/>
          </w:tcPr>
          <w:p w14:paraId="6D1C5107" w14:textId="77777777" w:rsidR="001A6F49" w:rsidRDefault="00000000">
            <w:pPr>
              <w:pStyle w:val="TableParagraph"/>
              <w:spacing w:before="135"/>
              <w:ind w:left="3"/>
              <w:rPr>
                <w:sz w:val="24"/>
              </w:rPr>
            </w:pPr>
            <w:r>
              <w:rPr>
                <w:spacing w:val="-2"/>
                <w:sz w:val="24"/>
              </w:rPr>
              <w:t>182,00</w:t>
            </w:r>
          </w:p>
        </w:tc>
        <w:tc>
          <w:tcPr>
            <w:tcW w:w="918" w:type="dxa"/>
          </w:tcPr>
          <w:p w14:paraId="725D5939" w14:textId="77777777" w:rsidR="001A6F49" w:rsidRDefault="00000000">
            <w:pPr>
              <w:pStyle w:val="TableParagraph"/>
              <w:spacing w:before="135"/>
              <w:ind w:left="1"/>
              <w:rPr>
                <w:sz w:val="24"/>
              </w:rPr>
            </w:pPr>
            <w:r>
              <w:rPr>
                <w:spacing w:val="-4"/>
                <w:sz w:val="24"/>
              </w:rPr>
              <w:t>1,50</w:t>
            </w:r>
          </w:p>
        </w:tc>
        <w:tc>
          <w:tcPr>
            <w:tcW w:w="1366" w:type="dxa"/>
          </w:tcPr>
          <w:p w14:paraId="0234DE44" w14:textId="77777777" w:rsidR="001A6F49" w:rsidRDefault="00000000">
            <w:pPr>
              <w:pStyle w:val="TableParagraph"/>
              <w:spacing w:before="135"/>
              <w:ind w:left="4" w:right="1"/>
              <w:rPr>
                <w:sz w:val="24"/>
              </w:rPr>
            </w:pPr>
            <w:r>
              <w:rPr>
                <w:spacing w:val="-2"/>
                <w:sz w:val="24"/>
              </w:rPr>
              <w:t>121,00</w:t>
            </w:r>
          </w:p>
        </w:tc>
      </w:tr>
      <w:tr w:rsidR="001A6F49" w14:paraId="17C26E6D" w14:textId="77777777">
        <w:trPr>
          <w:trHeight w:val="551"/>
        </w:trPr>
        <w:tc>
          <w:tcPr>
            <w:tcW w:w="562" w:type="dxa"/>
          </w:tcPr>
          <w:p w14:paraId="3C742618" w14:textId="77777777" w:rsidR="001A6F49" w:rsidRDefault="00000000">
            <w:pPr>
              <w:pStyle w:val="TableParagraph"/>
              <w:spacing w:before="138"/>
              <w:ind w:left="18" w:right="4"/>
              <w:rPr>
                <w:sz w:val="24"/>
              </w:rPr>
            </w:pPr>
            <w:r>
              <w:rPr>
                <w:spacing w:val="-10"/>
                <w:sz w:val="24"/>
              </w:rPr>
              <w:t>5</w:t>
            </w:r>
          </w:p>
        </w:tc>
        <w:tc>
          <w:tcPr>
            <w:tcW w:w="2526" w:type="dxa"/>
          </w:tcPr>
          <w:p w14:paraId="4EE63F95" w14:textId="77777777" w:rsidR="001A6F49" w:rsidRDefault="00000000">
            <w:pPr>
              <w:pStyle w:val="TableParagraph"/>
              <w:spacing w:before="138"/>
              <w:ind w:left="109"/>
              <w:jc w:val="left"/>
              <w:rPr>
                <w:sz w:val="24"/>
              </w:rPr>
            </w:pPr>
            <w:r>
              <w:rPr>
                <w:spacing w:val="-2"/>
                <w:sz w:val="24"/>
              </w:rPr>
              <w:t>Гуртожиток</w:t>
            </w:r>
          </w:p>
        </w:tc>
        <w:tc>
          <w:tcPr>
            <w:tcW w:w="1357" w:type="dxa"/>
          </w:tcPr>
          <w:p w14:paraId="7222214D" w14:textId="77777777" w:rsidR="001A6F49" w:rsidRDefault="00000000">
            <w:pPr>
              <w:pStyle w:val="TableParagraph"/>
              <w:spacing w:before="138"/>
              <w:ind w:left="8" w:right="4"/>
              <w:rPr>
                <w:sz w:val="24"/>
              </w:rPr>
            </w:pPr>
            <w:r>
              <w:rPr>
                <w:sz w:val="24"/>
              </w:rPr>
              <w:t xml:space="preserve">1 </w:t>
            </w:r>
            <w:r>
              <w:rPr>
                <w:spacing w:val="-2"/>
                <w:sz w:val="24"/>
              </w:rPr>
              <w:t>місце</w:t>
            </w:r>
          </w:p>
        </w:tc>
        <w:tc>
          <w:tcPr>
            <w:tcW w:w="990" w:type="dxa"/>
          </w:tcPr>
          <w:p w14:paraId="22646F93" w14:textId="77777777" w:rsidR="001A6F49" w:rsidRDefault="00000000">
            <w:pPr>
              <w:pStyle w:val="TableParagraph"/>
              <w:spacing w:before="138"/>
              <w:ind w:left="1"/>
              <w:rPr>
                <w:sz w:val="24"/>
              </w:rPr>
            </w:pPr>
            <w:r>
              <w:rPr>
                <w:spacing w:val="-4"/>
                <w:sz w:val="24"/>
              </w:rPr>
              <w:t>0,35</w:t>
            </w:r>
          </w:p>
        </w:tc>
        <w:tc>
          <w:tcPr>
            <w:tcW w:w="985" w:type="dxa"/>
          </w:tcPr>
          <w:p w14:paraId="021923C3" w14:textId="77777777" w:rsidR="001A6F49" w:rsidRDefault="00000000">
            <w:pPr>
              <w:pStyle w:val="TableParagraph"/>
              <w:spacing w:line="275" w:lineRule="exact"/>
              <w:ind w:left="239"/>
              <w:jc w:val="left"/>
              <w:rPr>
                <w:sz w:val="24"/>
              </w:rPr>
            </w:pPr>
            <w:r>
              <w:rPr>
                <w:sz w:val="24"/>
              </w:rPr>
              <w:t>1,65-</w:t>
            </w:r>
          </w:p>
          <w:p w14:paraId="197D9CA6" w14:textId="77777777" w:rsidR="001A6F49" w:rsidRDefault="00000000">
            <w:pPr>
              <w:pStyle w:val="TableParagraph"/>
              <w:spacing w:line="257" w:lineRule="exact"/>
              <w:ind w:left="280"/>
              <w:jc w:val="left"/>
              <w:rPr>
                <w:sz w:val="24"/>
              </w:rPr>
            </w:pPr>
            <w:r>
              <w:rPr>
                <w:spacing w:val="-4"/>
                <w:sz w:val="24"/>
              </w:rPr>
              <w:t>2,20</w:t>
            </w:r>
          </w:p>
        </w:tc>
        <w:tc>
          <w:tcPr>
            <w:tcW w:w="932" w:type="dxa"/>
          </w:tcPr>
          <w:p w14:paraId="02EF579D" w14:textId="77777777" w:rsidR="001A6F49" w:rsidRDefault="00000000">
            <w:pPr>
              <w:pStyle w:val="TableParagraph"/>
              <w:spacing w:before="138"/>
              <w:ind w:left="3"/>
              <w:rPr>
                <w:sz w:val="24"/>
              </w:rPr>
            </w:pPr>
            <w:r>
              <w:rPr>
                <w:spacing w:val="-2"/>
                <w:sz w:val="24"/>
              </w:rPr>
              <w:t>146,00</w:t>
            </w:r>
          </w:p>
        </w:tc>
        <w:tc>
          <w:tcPr>
            <w:tcW w:w="918" w:type="dxa"/>
          </w:tcPr>
          <w:p w14:paraId="3300DB35" w14:textId="77777777" w:rsidR="001A6F49" w:rsidRDefault="00000000">
            <w:pPr>
              <w:pStyle w:val="TableParagraph"/>
              <w:spacing w:before="138"/>
              <w:ind w:left="1"/>
              <w:rPr>
                <w:sz w:val="24"/>
              </w:rPr>
            </w:pPr>
            <w:r>
              <w:rPr>
                <w:spacing w:val="-4"/>
                <w:sz w:val="24"/>
              </w:rPr>
              <w:t>0,80</w:t>
            </w:r>
          </w:p>
        </w:tc>
        <w:tc>
          <w:tcPr>
            <w:tcW w:w="1366" w:type="dxa"/>
          </w:tcPr>
          <w:p w14:paraId="42E64A6F" w14:textId="77777777" w:rsidR="001A6F49" w:rsidRDefault="00000000">
            <w:pPr>
              <w:pStyle w:val="TableParagraph"/>
              <w:spacing w:before="138"/>
              <w:ind w:left="4" w:right="1"/>
              <w:rPr>
                <w:sz w:val="24"/>
              </w:rPr>
            </w:pPr>
            <w:r>
              <w:rPr>
                <w:spacing w:val="-2"/>
                <w:sz w:val="24"/>
              </w:rPr>
              <w:t>183,00</w:t>
            </w:r>
          </w:p>
        </w:tc>
      </w:tr>
      <w:tr w:rsidR="001A6F49" w14:paraId="44343A65" w14:textId="77777777">
        <w:trPr>
          <w:trHeight w:val="551"/>
        </w:trPr>
        <w:tc>
          <w:tcPr>
            <w:tcW w:w="562" w:type="dxa"/>
          </w:tcPr>
          <w:p w14:paraId="191306DE" w14:textId="77777777" w:rsidR="001A6F49" w:rsidRDefault="00000000">
            <w:pPr>
              <w:pStyle w:val="TableParagraph"/>
              <w:spacing w:before="138"/>
              <w:ind w:left="18" w:right="4"/>
              <w:rPr>
                <w:sz w:val="24"/>
              </w:rPr>
            </w:pPr>
            <w:r>
              <w:rPr>
                <w:spacing w:val="-10"/>
                <w:sz w:val="24"/>
              </w:rPr>
              <w:t>6</w:t>
            </w:r>
          </w:p>
        </w:tc>
        <w:tc>
          <w:tcPr>
            <w:tcW w:w="2526" w:type="dxa"/>
          </w:tcPr>
          <w:p w14:paraId="09FB4021" w14:textId="77777777" w:rsidR="001A6F49" w:rsidRDefault="00000000">
            <w:pPr>
              <w:pStyle w:val="TableParagraph"/>
              <w:spacing w:line="276" w:lineRule="exact"/>
              <w:ind w:left="109" w:right="184"/>
              <w:jc w:val="left"/>
              <w:rPr>
                <w:sz w:val="24"/>
              </w:rPr>
            </w:pPr>
            <w:r>
              <w:rPr>
                <w:sz w:val="24"/>
              </w:rPr>
              <w:t>Санаторій,</w:t>
            </w:r>
            <w:r>
              <w:rPr>
                <w:spacing w:val="-15"/>
                <w:sz w:val="24"/>
              </w:rPr>
              <w:t xml:space="preserve"> </w:t>
            </w:r>
            <w:r>
              <w:rPr>
                <w:sz w:val="24"/>
              </w:rPr>
              <w:t>пансіонат, будинок відпочинку</w:t>
            </w:r>
          </w:p>
        </w:tc>
        <w:tc>
          <w:tcPr>
            <w:tcW w:w="1357" w:type="dxa"/>
          </w:tcPr>
          <w:p w14:paraId="06D7DE6D" w14:textId="77777777" w:rsidR="001A6F49" w:rsidRDefault="00000000">
            <w:pPr>
              <w:pStyle w:val="TableParagraph"/>
              <w:spacing w:before="138"/>
              <w:ind w:left="8" w:right="4"/>
              <w:rPr>
                <w:sz w:val="24"/>
              </w:rPr>
            </w:pPr>
            <w:r>
              <w:rPr>
                <w:sz w:val="24"/>
              </w:rPr>
              <w:t xml:space="preserve">1 </w:t>
            </w:r>
            <w:r>
              <w:rPr>
                <w:spacing w:val="-2"/>
                <w:sz w:val="24"/>
              </w:rPr>
              <w:t>місце</w:t>
            </w:r>
          </w:p>
        </w:tc>
        <w:tc>
          <w:tcPr>
            <w:tcW w:w="990" w:type="dxa"/>
          </w:tcPr>
          <w:p w14:paraId="227CA410" w14:textId="77777777" w:rsidR="001A6F49" w:rsidRDefault="00000000">
            <w:pPr>
              <w:pStyle w:val="TableParagraph"/>
              <w:spacing w:before="138"/>
              <w:ind w:left="1"/>
              <w:rPr>
                <w:sz w:val="24"/>
              </w:rPr>
            </w:pPr>
            <w:r>
              <w:rPr>
                <w:spacing w:val="-4"/>
                <w:sz w:val="24"/>
              </w:rPr>
              <w:t>0,70</w:t>
            </w:r>
          </w:p>
        </w:tc>
        <w:tc>
          <w:tcPr>
            <w:tcW w:w="985" w:type="dxa"/>
          </w:tcPr>
          <w:p w14:paraId="22AEB096" w14:textId="77777777" w:rsidR="001A6F49" w:rsidRDefault="00000000">
            <w:pPr>
              <w:pStyle w:val="TableParagraph"/>
              <w:spacing w:line="275" w:lineRule="exact"/>
              <w:ind w:left="239"/>
              <w:jc w:val="left"/>
              <w:rPr>
                <w:sz w:val="24"/>
              </w:rPr>
            </w:pPr>
            <w:r>
              <w:rPr>
                <w:sz w:val="24"/>
              </w:rPr>
              <w:t>3,84-</w:t>
            </w:r>
          </w:p>
          <w:p w14:paraId="22B93BDE" w14:textId="77777777" w:rsidR="001A6F49" w:rsidRDefault="00000000">
            <w:pPr>
              <w:pStyle w:val="TableParagraph"/>
              <w:spacing w:line="257" w:lineRule="exact"/>
              <w:ind w:left="280"/>
              <w:jc w:val="left"/>
              <w:rPr>
                <w:sz w:val="24"/>
              </w:rPr>
            </w:pPr>
            <w:r>
              <w:rPr>
                <w:spacing w:val="-4"/>
                <w:sz w:val="24"/>
              </w:rPr>
              <w:t>5,20</w:t>
            </w:r>
          </w:p>
        </w:tc>
        <w:tc>
          <w:tcPr>
            <w:tcW w:w="932" w:type="dxa"/>
          </w:tcPr>
          <w:p w14:paraId="373A712A" w14:textId="77777777" w:rsidR="001A6F49" w:rsidRDefault="00000000">
            <w:pPr>
              <w:pStyle w:val="TableParagraph"/>
              <w:spacing w:before="138"/>
              <w:ind w:left="3"/>
              <w:rPr>
                <w:sz w:val="24"/>
              </w:rPr>
            </w:pPr>
            <w:r>
              <w:rPr>
                <w:spacing w:val="-2"/>
                <w:sz w:val="24"/>
              </w:rPr>
              <w:t>256,00</w:t>
            </w:r>
          </w:p>
        </w:tc>
        <w:tc>
          <w:tcPr>
            <w:tcW w:w="918" w:type="dxa"/>
          </w:tcPr>
          <w:p w14:paraId="581436F7" w14:textId="77777777" w:rsidR="001A6F49" w:rsidRDefault="00000000">
            <w:pPr>
              <w:pStyle w:val="TableParagraph"/>
              <w:spacing w:before="138"/>
              <w:ind w:left="1"/>
              <w:rPr>
                <w:sz w:val="24"/>
              </w:rPr>
            </w:pPr>
            <w:r>
              <w:rPr>
                <w:spacing w:val="-4"/>
                <w:sz w:val="24"/>
              </w:rPr>
              <w:t>1,90</w:t>
            </w:r>
          </w:p>
        </w:tc>
        <w:tc>
          <w:tcPr>
            <w:tcW w:w="1366" w:type="dxa"/>
          </w:tcPr>
          <w:p w14:paraId="1A8D925A" w14:textId="77777777" w:rsidR="001A6F49" w:rsidRDefault="00000000">
            <w:pPr>
              <w:pStyle w:val="TableParagraph"/>
              <w:spacing w:before="138"/>
              <w:ind w:left="4" w:right="1"/>
              <w:rPr>
                <w:sz w:val="24"/>
              </w:rPr>
            </w:pPr>
            <w:r>
              <w:rPr>
                <w:spacing w:val="-2"/>
                <w:sz w:val="24"/>
              </w:rPr>
              <w:t>135,00</w:t>
            </w:r>
          </w:p>
        </w:tc>
      </w:tr>
      <w:tr w:rsidR="001A6F49" w14:paraId="7951462A" w14:textId="77777777">
        <w:trPr>
          <w:trHeight w:val="551"/>
        </w:trPr>
        <w:tc>
          <w:tcPr>
            <w:tcW w:w="562" w:type="dxa"/>
            <w:vMerge w:val="restart"/>
          </w:tcPr>
          <w:p w14:paraId="22B11B45" w14:textId="77777777" w:rsidR="001A6F49" w:rsidRDefault="001A6F49">
            <w:pPr>
              <w:pStyle w:val="TableParagraph"/>
              <w:jc w:val="left"/>
              <w:rPr>
                <w:sz w:val="24"/>
              </w:rPr>
            </w:pPr>
          </w:p>
          <w:p w14:paraId="7F6FF317" w14:textId="77777777" w:rsidR="001A6F49" w:rsidRDefault="001A6F49">
            <w:pPr>
              <w:pStyle w:val="TableParagraph"/>
              <w:spacing w:before="8"/>
              <w:jc w:val="left"/>
              <w:rPr>
                <w:sz w:val="24"/>
              </w:rPr>
            </w:pPr>
          </w:p>
          <w:p w14:paraId="04CDAF12" w14:textId="77777777" w:rsidR="001A6F49" w:rsidRDefault="00000000">
            <w:pPr>
              <w:pStyle w:val="TableParagraph"/>
              <w:ind w:left="18" w:right="4"/>
              <w:rPr>
                <w:sz w:val="24"/>
              </w:rPr>
            </w:pPr>
            <w:r>
              <w:rPr>
                <w:spacing w:val="-10"/>
                <w:sz w:val="24"/>
              </w:rPr>
              <w:t>7</w:t>
            </w:r>
          </w:p>
        </w:tc>
        <w:tc>
          <w:tcPr>
            <w:tcW w:w="2526" w:type="dxa"/>
          </w:tcPr>
          <w:p w14:paraId="61C206CD" w14:textId="77777777" w:rsidR="001A6F49" w:rsidRDefault="00000000">
            <w:pPr>
              <w:pStyle w:val="TableParagraph"/>
              <w:spacing w:line="276" w:lineRule="exact"/>
              <w:ind w:left="109"/>
              <w:jc w:val="left"/>
              <w:rPr>
                <w:sz w:val="24"/>
              </w:rPr>
            </w:pPr>
            <w:r>
              <w:rPr>
                <w:sz w:val="24"/>
              </w:rPr>
              <w:t>Лікарні</w:t>
            </w:r>
            <w:r>
              <w:rPr>
                <w:spacing w:val="-15"/>
                <w:sz w:val="24"/>
              </w:rPr>
              <w:t xml:space="preserve"> </w:t>
            </w:r>
            <w:r>
              <w:rPr>
                <w:sz w:val="24"/>
              </w:rPr>
              <w:t>–</w:t>
            </w:r>
            <w:r>
              <w:rPr>
                <w:spacing w:val="-15"/>
                <w:sz w:val="24"/>
              </w:rPr>
              <w:t xml:space="preserve"> </w:t>
            </w:r>
            <w:r>
              <w:rPr>
                <w:sz w:val="24"/>
              </w:rPr>
              <w:t xml:space="preserve">профільні </w:t>
            </w:r>
            <w:r>
              <w:rPr>
                <w:spacing w:val="-2"/>
                <w:sz w:val="24"/>
              </w:rPr>
              <w:t>установи:</w:t>
            </w:r>
          </w:p>
        </w:tc>
        <w:tc>
          <w:tcPr>
            <w:tcW w:w="1357" w:type="dxa"/>
          </w:tcPr>
          <w:p w14:paraId="6B8BC854" w14:textId="77777777" w:rsidR="001A6F49" w:rsidRDefault="00000000">
            <w:pPr>
              <w:pStyle w:val="TableParagraph"/>
              <w:spacing w:line="275" w:lineRule="exact"/>
              <w:ind w:left="8" w:right="4"/>
              <w:rPr>
                <w:sz w:val="24"/>
              </w:rPr>
            </w:pPr>
            <w:r>
              <w:rPr>
                <w:spacing w:val="-10"/>
                <w:sz w:val="24"/>
              </w:rPr>
              <w:t>1</w:t>
            </w:r>
          </w:p>
          <w:p w14:paraId="6C9120E5" w14:textId="77777777" w:rsidR="001A6F49" w:rsidRDefault="00000000">
            <w:pPr>
              <w:pStyle w:val="TableParagraph"/>
              <w:spacing w:line="257" w:lineRule="exact"/>
              <w:ind w:left="8" w:right="4"/>
              <w:rPr>
                <w:sz w:val="24"/>
              </w:rPr>
            </w:pPr>
            <w:r>
              <w:rPr>
                <w:spacing w:val="-2"/>
                <w:sz w:val="24"/>
              </w:rPr>
              <w:t>мешканець</w:t>
            </w:r>
          </w:p>
        </w:tc>
        <w:tc>
          <w:tcPr>
            <w:tcW w:w="990" w:type="dxa"/>
          </w:tcPr>
          <w:p w14:paraId="16A7DE11" w14:textId="77777777" w:rsidR="001A6F49" w:rsidRDefault="00000000">
            <w:pPr>
              <w:pStyle w:val="TableParagraph"/>
              <w:spacing w:before="137"/>
              <w:ind w:left="1"/>
              <w:rPr>
                <w:sz w:val="24"/>
              </w:rPr>
            </w:pPr>
            <w:r>
              <w:rPr>
                <w:spacing w:val="-4"/>
                <w:sz w:val="24"/>
              </w:rPr>
              <w:t>0,77</w:t>
            </w:r>
          </w:p>
        </w:tc>
        <w:tc>
          <w:tcPr>
            <w:tcW w:w="985" w:type="dxa"/>
          </w:tcPr>
          <w:p w14:paraId="40FEE2CE" w14:textId="77777777" w:rsidR="001A6F49" w:rsidRDefault="00000000">
            <w:pPr>
              <w:pStyle w:val="TableParagraph"/>
              <w:spacing w:line="275" w:lineRule="exact"/>
              <w:ind w:left="239"/>
              <w:jc w:val="left"/>
              <w:rPr>
                <w:sz w:val="24"/>
              </w:rPr>
            </w:pPr>
            <w:r>
              <w:rPr>
                <w:sz w:val="24"/>
              </w:rPr>
              <w:t>3,56-</w:t>
            </w:r>
          </w:p>
          <w:p w14:paraId="0D4FCE42" w14:textId="77777777" w:rsidR="001A6F49" w:rsidRDefault="00000000">
            <w:pPr>
              <w:pStyle w:val="TableParagraph"/>
              <w:spacing w:line="257" w:lineRule="exact"/>
              <w:ind w:left="280"/>
              <w:jc w:val="left"/>
              <w:rPr>
                <w:sz w:val="24"/>
              </w:rPr>
            </w:pPr>
            <w:r>
              <w:rPr>
                <w:spacing w:val="-4"/>
                <w:sz w:val="24"/>
              </w:rPr>
              <w:t>7,09</w:t>
            </w:r>
          </w:p>
        </w:tc>
        <w:tc>
          <w:tcPr>
            <w:tcW w:w="932" w:type="dxa"/>
          </w:tcPr>
          <w:p w14:paraId="49A87026" w14:textId="77777777" w:rsidR="001A6F49" w:rsidRDefault="00000000">
            <w:pPr>
              <w:pStyle w:val="TableParagraph"/>
              <w:spacing w:before="137"/>
              <w:ind w:left="3"/>
              <w:rPr>
                <w:sz w:val="24"/>
              </w:rPr>
            </w:pPr>
            <w:r>
              <w:rPr>
                <w:spacing w:val="-2"/>
                <w:sz w:val="24"/>
              </w:rPr>
              <w:t>304,5</w:t>
            </w:r>
          </w:p>
        </w:tc>
        <w:tc>
          <w:tcPr>
            <w:tcW w:w="918" w:type="dxa"/>
          </w:tcPr>
          <w:p w14:paraId="5DE34828" w14:textId="77777777" w:rsidR="001A6F49" w:rsidRDefault="00000000">
            <w:pPr>
              <w:pStyle w:val="TableParagraph"/>
              <w:spacing w:before="137"/>
              <w:ind w:left="1"/>
              <w:rPr>
                <w:sz w:val="24"/>
              </w:rPr>
            </w:pPr>
            <w:r>
              <w:rPr>
                <w:spacing w:val="-4"/>
                <w:sz w:val="24"/>
              </w:rPr>
              <w:t>2,30</w:t>
            </w:r>
          </w:p>
        </w:tc>
        <w:tc>
          <w:tcPr>
            <w:tcW w:w="1366" w:type="dxa"/>
          </w:tcPr>
          <w:p w14:paraId="73540503" w14:textId="77777777" w:rsidR="001A6F49" w:rsidRDefault="00000000">
            <w:pPr>
              <w:pStyle w:val="TableParagraph"/>
              <w:spacing w:before="137"/>
              <w:ind w:left="4" w:right="1"/>
              <w:rPr>
                <w:sz w:val="24"/>
              </w:rPr>
            </w:pPr>
            <w:r>
              <w:rPr>
                <w:spacing w:val="-2"/>
                <w:sz w:val="24"/>
              </w:rPr>
              <w:t>133,00</w:t>
            </w:r>
          </w:p>
        </w:tc>
      </w:tr>
      <w:tr w:rsidR="001A6F49" w14:paraId="58B4158C" w14:textId="77777777">
        <w:trPr>
          <w:trHeight w:val="550"/>
        </w:trPr>
        <w:tc>
          <w:tcPr>
            <w:tcW w:w="562" w:type="dxa"/>
            <w:vMerge/>
            <w:tcBorders>
              <w:top w:val="nil"/>
            </w:tcBorders>
          </w:tcPr>
          <w:p w14:paraId="3DFD9FAF" w14:textId="77777777" w:rsidR="001A6F49" w:rsidRDefault="001A6F49">
            <w:pPr>
              <w:rPr>
                <w:sz w:val="2"/>
                <w:szCs w:val="2"/>
              </w:rPr>
            </w:pPr>
          </w:p>
        </w:tc>
        <w:tc>
          <w:tcPr>
            <w:tcW w:w="2526" w:type="dxa"/>
          </w:tcPr>
          <w:p w14:paraId="45E3E21A" w14:textId="77777777" w:rsidR="001A6F49" w:rsidRDefault="00000000">
            <w:pPr>
              <w:pStyle w:val="TableParagraph"/>
              <w:spacing w:before="137"/>
              <w:ind w:left="109"/>
              <w:jc w:val="left"/>
              <w:rPr>
                <w:sz w:val="24"/>
              </w:rPr>
            </w:pPr>
            <w:r>
              <w:rPr>
                <w:spacing w:val="-2"/>
                <w:sz w:val="24"/>
              </w:rPr>
              <w:t>лікарні</w:t>
            </w:r>
          </w:p>
        </w:tc>
        <w:tc>
          <w:tcPr>
            <w:tcW w:w="1357" w:type="dxa"/>
          </w:tcPr>
          <w:p w14:paraId="5265DE01" w14:textId="77777777" w:rsidR="001A6F49" w:rsidRDefault="00000000">
            <w:pPr>
              <w:pStyle w:val="TableParagraph"/>
              <w:spacing w:before="137"/>
              <w:ind w:left="8" w:right="1"/>
              <w:rPr>
                <w:sz w:val="24"/>
              </w:rPr>
            </w:pPr>
            <w:r>
              <w:rPr>
                <w:sz w:val="24"/>
              </w:rPr>
              <w:t>одне</w:t>
            </w:r>
            <w:r>
              <w:rPr>
                <w:spacing w:val="-2"/>
                <w:sz w:val="24"/>
              </w:rPr>
              <w:t xml:space="preserve"> ліжко</w:t>
            </w:r>
          </w:p>
        </w:tc>
        <w:tc>
          <w:tcPr>
            <w:tcW w:w="990" w:type="dxa"/>
          </w:tcPr>
          <w:p w14:paraId="2902AF0C" w14:textId="77777777" w:rsidR="001A6F49" w:rsidRDefault="00000000">
            <w:pPr>
              <w:pStyle w:val="TableParagraph"/>
              <w:spacing w:before="137"/>
              <w:ind w:left="1"/>
              <w:rPr>
                <w:sz w:val="24"/>
              </w:rPr>
            </w:pPr>
            <w:r>
              <w:rPr>
                <w:spacing w:val="-4"/>
                <w:sz w:val="24"/>
              </w:rPr>
              <w:t>0,35</w:t>
            </w:r>
          </w:p>
        </w:tc>
        <w:tc>
          <w:tcPr>
            <w:tcW w:w="985" w:type="dxa"/>
          </w:tcPr>
          <w:p w14:paraId="67021B4D" w14:textId="77777777" w:rsidR="001A6F49" w:rsidRDefault="00000000">
            <w:pPr>
              <w:pStyle w:val="TableParagraph"/>
              <w:spacing w:line="274" w:lineRule="exact"/>
              <w:ind w:left="239"/>
              <w:jc w:val="left"/>
              <w:rPr>
                <w:sz w:val="24"/>
              </w:rPr>
            </w:pPr>
            <w:r>
              <w:rPr>
                <w:sz w:val="24"/>
              </w:rPr>
              <w:t>2,19-</w:t>
            </w:r>
          </w:p>
          <w:p w14:paraId="56DE3ECD" w14:textId="77777777" w:rsidR="001A6F49" w:rsidRDefault="00000000">
            <w:pPr>
              <w:pStyle w:val="TableParagraph"/>
              <w:spacing w:line="257" w:lineRule="exact"/>
              <w:ind w:left="280"/>
              <w:jc w:val="left"/>
              <w:rPr>
                <w:sz w:val="24"/>
              </w:rPr>
            </w:pPr>
            <w:r>
              <w:rPr>
                <w:spacing w:val="-4"/>
                <w:sz w:val="24"/>
              </w:rPr>
              <w:t>2,74</w:t>
            </w:r>
          </w:p>
        </w:tc>
        <w:tc>
          <w:tcPr>
            <w:tcW w:w="932" w:type="dxa"/>
          </w:tcPr>
          <w:p w14:paraId="271C128B" w14:textId="77777777" w:rsidR="001A6F49" w:rsidRDefault="00000000">
            <w:pPr>
              <w:pStyle w:val="TableParagraph"/>
              <w:spacing w:before="137"/>
              <w:ind w:left="3"/>
              <w:rPr>
                <w:sz w:val="24"/>
              </w:rPr>
            </w:pPr>
            <w:r>
              <w:rPr>
                <w:spacing w:val="-2"/>
                <w:sz w:val="24"/>
              </w:rPr>
              <w:t>127,75</w:t>
            </w:r>
          </w:p>
        </w:tc>
        <w:tc>
          <w:tcPr>
            <w:tcW w:w="918" w:type="dxa"/>
          </w:tcPr>
          <w:p w14:paraId="7B0030B0" w14:textId="77777777" w:rsidR="001A6F49" w:rsidRDefault="00000000">
            <w:pPr>
              <w:pStyle w:val="TableParagraph"/>
              <w:spacing w:before="137"/>
              <w:ind w:left="1"/>
              <w:rPr>
                <w:sz w:val="24"/>
              </w:rPr>
            </w:pPr>
            <w:r>
              <w:rPr>
                <w:spacing w:val="-4"/>
                <w:sz w:val="24"/>
              </w:rPr>
              <w:t>1,00</w:t>
            </w:r>
          </w:p>
        </w:tc>
        <w:tc>
          <w:tcPr>
            <w:tcW w:w="1366" w:type="dxa"/>
          </w:tcPr>
          <w:p w14:paraId="5158DA1B" w14:textId="77777777" w:rsidR="001A6F49" w:rsidRDefault="00000000">
            <w:pPr>
              <w:pStyle w:val="TableParagraph"/>
              <w:spacing w:before="137"/>
              <w:ind w:left="4" w:right="1"/>
              <w:rPr>
                <w:sz w:val="24"/>
              </w:rPr>
            </w:pPr>
            <w:r>
              <w:rPr>
                <w:spacing w:val="-2"/>
                <w:sz w:val="24"/>
              </w:rPr>
              <w:t>127,80</w:t>
            </w:r>
          </w:p>
        </w:tc>
      </w:tr>
      <w:tr w:rsidR="001A6F49" w14:paraId="36B0136B" w14:textId="77777777">
        <w:trPr>
          <w:trHeight w:val="277"/>
        </w:trPr>
        <w:tc>
          <w:tcPr>
            <w:tcW w:w="562" w:type="dxa"/>
            <w:vMerge/>
            <w:tcBorders>
              <w:top w:val="nil"/>
            </w:tcBorders>
          </w:tcPr>
          <w:p w14:paraId="0FAB909A" w14:textId="77777777" w:rsidR="001A6F49" w:rsidRDefault="001A6F49">
            <w:pPr>
              <w:rPr>
                <w:sz w:val="2"/>
                <w:szCs w:val="2"/>
              </w:rPr>
            </w:pPr>
          </w:p>
        </w:tc>
        <w:tc>
          <w:tcPr>
            <w:tcW w:w="2526" w:type="dxa"/>
          </w:tcPr>
          <w:p w14:paraId="43D71745" w14:textId="77777777" w:rsidR="001A6F49" w:rsidRDefault="00000000">
            <w:pPr>
              <w:pStyle w:val="TableParagraph"/>
              <w:spacing w:before="1" w:line="257" w:lineRule="exact"/>
              <w:ind w:left="109"/>
              <w:jc w:val="left"/>
              <w:rPr>
                <w:sz w:val="24"/>
              </w:rPr>
            </w:pPr>
            <w:r>
              <w:rPr>
                <w:spacing w:val="-2"/>
                <w:sz w:val="24"/>
              </w:rPr>
              <w:t>поліклініка</w:t>
            </w:r>
          </w:p>
        </w:tc>
        <w:tc>
          <w:tcPr>
            <w:tcW w:w="1357" w:type="dxa"/>
          </w:tcPr>
          <w:p w14:paraId="2DA49C2B" w14:textId="77777777" w:rsidR="001A6F49" w:rsidRDefault="00000000">
            <w:pPr>
              <w:pStyle w:val="TableParagraph"/>
              <w:spacing w:before="1" w:line="257" w:lineRule="exact"/>
              <w:ind w:left="8" w:right="1"/>
              <w:rPr>
                <w:sz w:val="24"/>
              </w:rPr>
            </w:pPr>
            <w:r>
              <w:rPr>
                <w:sz w:val="24"/>
              </w:rPr>
              <w:t>одне</w:t>
            </w:r>
            <w:r>
              <w:rPr>
                <w:spacing w:val="-2"/>
                <w:sz w:val="24"/>
              </w:rPr>
              <w:t xml:space="preserve"> ліжко</w:t>
            </w:r>
          </w:p>
        </w:tc>
        <w:tc>
          <w:tcPr>
            <w:tcW w:w="990" w:type="dxa"/>
          </w:tcPr>
          <w:p w14:paraId="1F07D8E4" w14:textId="77777777" w:rsidR="001A6F49" w:rsidRDefault="00000000">
            <w:pPr>
              <w:pStyle w:val="TableParagraph"/>
              <w:spacing w:before="1" w:line="257" w:lineRule="exact"/>
              <w:ind w:left="1"/>
              <w:rPr>
                <w:sz w:val="24"/>
              </w:rPr>
            </w:pPr>
            <w:r>
              <w:rPr>
                <w:spacing w:val="-4"/>
                <w:sz w:val="24"/>
              </w:rPr>
              <w:t>0,01</w:t>
            </w:r>
          </w:p>
        </w:tc>
        <w:tc>
          <w:tcPr>
            <w:tcW w:w="985" w:type="dxa"/>
          </w:tcPr>
          <w:p w14:paraId="0B18704F" w14:textId="77777777" w:rsidR="001A6F49" w:rsidRDefault="00000000">
            <w:pPr>
              <w:pStyle w:val="TableParagraph"/>
              <w:spacing w:before="1" w:line="257" w:lineRule="exact"/>
              <w:ind w:left="6" w:right="1"/>
              <w:rPr>
                <w:sz w:val="24"/>
              </w:rPr>
            </w:pPr>
            <w:r>
              <w:rPr>
                <w:spacing w:val="-4"/>
                <w:sz w:val="24"/>
              </w:rPr>
              <w:t>0,06</w:t>
            </w:r>
          </w:p>
        </w:tc>
        <w:tc>
          <w:tcPr>
            <w:tcW w:w="932" w:type="dxa"/>
          </w:tcPr>
          <w:p w14:paraId="43993322" w14:textId="77777777" w:rsidR="001A6F49" w:rsidRDefault="00000000">
            <w:pPr>
              <w:pStyle w:val="TableParagraph"/>
              <w:spacing w:before="1" w:line="257" w:lineRule="exact"/>
              <w:ind w:left="3"/>
              <w:rPr>
                <w:sz w:val="24"/>
              </w:rPr>
            </w:pPr>
            <w:r>
              <w:rPr>
                <w:spacing w:val="-4"/>
                <w:sz w:val="24"/>
              </w:rPr>
              <w:t>3,00</w:t>
            </w:r>
          </w:p>
        </w:tc>
        <w:tc>
          <w:tcPr>
            <w:tcW w:w="918" w:type="dxa"/>
          </w:tcPr>
          <w:p w14:paraId="674B6E2D" w14:textId="77777777" w:rsidR="001A6F49" w:rsidRDefault="00000000">
            <w:pPr>
              <w:pStyle w:val="TableParagraph"/>
              <w:spacing w:before="1" w:line="257" w:lineRule="exact"/>
              <w:ind w:left="1"/>
              <w:rPr>
                <w:sz w:val="24"/>
              </w:rPr>
            </w:pPr>
            <w:r>
              <w:rPr>
                <w:spacing w:val="-4"/>
                <w:sz w:val="24"/>
              </w:rPr>
              <w:t>0,03</w:t>
            </w:r>
          </w:p>
        </w:tc>
        <w:tc>
          <w:tcPr>
            <w:tcW w:w="1366" w:type="dxa"/>
          </w:tcPr>
          <w:p w14:paraId="53CE917C" w14:textId="77777777" w:rsidR="001A6F49" w:rsidRDefault="00000000">
            <w:pPr>
              <w:pStyle w:val="TableParagraph"/>
              <w:spacing w:before="1" w:line="257" w:lineRule="exact"/>
              <w:ind w:left="4" w:right="1"/>
              <w:rPr>
                <w:sz w:val="24"/>
              </w:rPr>
            </w:pPr>
            <w:r>
              <w:rPr>
                <w:spacing w:val="-2"/>
                <w:sz w:val="24"/>
              </w:rPr>
              <w:t>100,00</w:t>
            </w:r>
          </w:p>
        </w:tc>
      </w:tr>
      <w:tr w:rsidR="001A6F49" w14:paraId="7B74EA3F" w14:textId="77777777">
        <w:trPr>
          <w:trHeight w:val="551"/>
        </w:trPr>
        <w:tc>
          <w:tcPr>
            <w:tcW w:w="562" w:type="dxa"/>
          </w:tcPr>
          <w:p w14:paraId="1BE5D3C1" w14:textId="77777777" w:rsidR="001A6F49" w:rsidRDefault="00000000">
            <w:pPr>
              <w:pStyle w:val="TableParagraph"/>
              <w:spacing w:before="135"/>
              <w:ind w:left="18" w:right="4"/>
              <w:rPr>
                <w:sz w:val="24"/>
              </w:rPr>
            </w:pPr>
            <w:r>
              <w:rPr>
                <w:spacing w:val="-10"/>
                <w:sz w:val="24"/>
              </w:rPr>
              <w:t>8</w:t>
            </w:r>
          </w:p>
        </w:tc>
        <w:tc>
          <w:tcPr>
            <w:tcW w:w="2526" w:type="dxa"/>
          </w:tcPr>
          <w:p w14:paraId="5AF94B75" w14:textId="77777777" w:rsidR="001A6F49" w:rsidRDefault="00000000">
            <w:pPr>
              <w:pStyle w:val="TableParagraph"/>
              <w:spacing w:line="276" w:lineRule="exact"/>
              <w:ind w:left="109" w:right="532"/>
              <w:jc w:val="left"/>
              <w:rPr>
                <w:sz w:val="24"/>
              </w:rPr>
            </w:pPr>
            <w:r>
              <w:rPr>
                <w:sz w:val="24"/>
              </w:rPr>
              <w:t>Дитяча</w:t>
            </w:r>
            <w:r>
              <w:rPr>
                <w:spacing w:val="-15"/>
                <w:sz w:val="24"/>
              </w:rPr>
              <w:t xml:space="preserve"> </w:t>
            </w:r>
            <w:r>
              <w:rPr>
                <w:sz w:val="24"/>
              </w:rPr>
              <w:t xml:space="preserve">дошкільна </w:t>
            </w:r>
            <w:r>
              <w:rPr>
                <w:spacing w:val="-2"/>
                <w:sz w:val="24"/>
              </w:rPr>
              <w:t>установа</w:t>
            </w:r>
          </w:p>
        </w:tc>
        <w:tc>
          <w:tcPr>
            <w:tcW w:w="1357" w:type="dxa"/>
          </w:tcPr>
          <w:p w14:paraId="28D0B81F" w14:textId="77777777" w:rsidR="001A6F49" w:rsidRDefault="00000000">
            <w:pPr>
              <w:pStyle w:val="TableParagraph"/>
              <w:spacing w:before="135"/>
              <w:ind w:left="8" w:right="4"/>
              <w:rPr>
                <w:sz w:val="24"/>
              </w:rPr>
            </w:pPr>
            <w:r>
              <w:rPr>
                <w:sz w:val="24"/>
              </w:rPr>
              <w:t xml:space="preserve">1 </w:t>
            </w:r>
            <w:r>
              <w:rPr>
                <w:spacing w:val="-2"/>
                <w:sz w:val="24"/>
              </w:rPr>
              <w:t>місце</w:t>
            </w:r>
          </w:p>
        </w:tc>
        <w:tc>
          <w:tcPr>
            <w:tcW w:w="990" w:type="dxa"/>
          </w:tcPr>
          <w:p w14:paraId="6A345753" w14:textId="77777777" w:rsidR="001A6F49" w:rsidRDefault="00000000">
            <w:pPr>
              <w:pStyle w:val="TableParagraph"/>
              <w:spacing w:before="135"/>
              <w:ind w:left="1"/>
              <w:rPr>
                <w:sz w:val="24"/>
              </w:rPr>
            </w:pPr>
            <w:r>
              <w:rPr>
                <w:spacing w:val="-4"/>
                <w:sz w:val="24"/>
              </w:rPr>
              <w:t>0,28</w:t>
            </w:r>
          </w:p>
        </w:tc>
        <w:tc>
          <w:tcPr>
            <w:tcW w:w="985" w:type="dxa"/>
          </w:tcPr>
          <w:p w14:paraId="7506F1BA" w14:textId="77777777" w:rsidR="001A6F49" w:rsidRDefault="00000000">
            <w:pPr>
              <w:pStyle w:val="TableParagraph"/>
              <w:spacing w:line="275" w:lineRule="exact"/>
              <w:ind w:left="239"/>
              <w:jc w:val="left"/>
              <w:rPr>
                <w:sz w:val="24"/>
              </w:rPr>
            </w:pPr>
            <w:r>
              <w:rPr>
                <w:sz w:val="24"/>
              </w:rPr>
              <w:t>1,40-</w:t>
            </w:r>
          </w:p>
          <w:p w14:paraId="26745FF6" w14:textId="77777777" w:rsidR="001A6F49" w:rsidRDefault="00000000">
            <w:pPr>
              <w:pStyle w:val="TableParagraph"/>
              <w:spacing w:line="257" w:lineRule="exact"/>
              <w:ind w:left="280"/>
              <w:jc w:val="left"/>
              <w:rPr>
                <w:sz w:val="24"/>
              </w:rPr>
            </w:pPr>
            <w:r>
              <w:rPr>
                <w:spacing w:val="-4"/>
                <w:sz w:val="24"/>
              </w:rPr>
              <w:t>1,50</w:t>
            </w:r>
          </w:p>
        </w:tc>
        <w:tc>
          <w:tcPr>
            <w:tcW w:w="932" w:type="dxa"/>
          </w:tcPr>
          <w:p w14:paraId="59922FB7" w14:textId="77777777" w:rsidR="001A6F49" w:rsidRDefault="00000000">
            <w:pPr>
              <w:pStyle w:val="TableParagraph"/>
              <w:spacing w:before="135"/>
              <w:ind w:left="3"/>
              <w:rPr>
                <w:sz w:val="24"/>
              </w:rPr>
            </w:pPr>
            <w:r>
              <w:rPr>
                <w:spacing w:val="-2"/>
                <w:sz w:val="24"/>
              </w:rPr>
              <w:t>70,00</w:t>
            </w:r>
          </w:p>
        </w:tc>
        <w:tc>
          <w:tcPr>
            <w:tcW w:w="918" w:type="dxa"/>
          </w:tcPr>
          <w:p w14:paraId="583D6708" w14:textId="77777777" w:rsidR="001A6F49" w:rsidRDefault="00000000">
            <w:pPr>
              <w:pStyle w:val="TableParagraph"/>
              <w:spacing w:before="135"/>
              <w:ind w:left="1"/>
              <w:rPr>
                <w:sz w:val="24"/>
              </w:rPr>
            </w:pPr>
            <w:r>
              <w:rPr>
                <w:spacing w:val="-4"/>
                <w:sz w:val="24"/>
              </w:rPr>
              <w:t>0,38</w:t>
            </w:r>
          </w:p>
        </w:tc>
        <w:tc>
          <w:tcPr>
            <w:tcW w:w="1366" w:type="dxa"/>
          </w:tcPr>
          <w:p w14:paraId="46A678CB" w14:textId="77777777" w:rsidR="001A6F49" w:rsidRDefault="00000000">
            <w:pPr>
              <w:pStyle w:val="TableParagraph"/>
              <w:spacing w:before="135"/>
              <w:ind w:left="4" w:right="1"/>
              <w:rPr>
                <w:sz w:val="24"/>
              </w:rPr>
            </w:pPr>
            <w:r>
              <w:rPr>
                <w:spacing w:val="-2"/>
                <w:sz w:val="24"/>
              </w:rPr>
              <w:t>184,00</w:t>
            </w:r>
          </w:p>
        </w:tc>
      </w:tr>
      <w:tr w:rsidR="001A6F49" w14:paraId="35868779" w14:textId="77777777">
        <w:trPr>
          <w:trHeight w:val="552"/>
        </w:trPr>
        <w:tc>
          <w:tcPr>
            <w:tcW w:w="562" w:type="dxa"/>
          </w:tcPr>
          <w:p w14:paraId="4F4B5F4F" w14:textId="77777777" w:rsidR="001A6F49" w:rsidRDefault="00000000">
            <w:pPr>
              <w:pStyle w:val="TableParagraph"/>
              <w:spacing w:before="135"/>
              <w:ind w:left="18" w:right="4"/>
              <w:rPr>
                <w:sz w:val="24"/>
              </w:rPr>
            </w:pPr>
            <w:r>
              <w:rPr>
                <w:spacing w:val="-10"/>
                <w:sz w:val="24"/>
              </w:rPr>
              <w:t>9</w:t>
            </w:r>
          </w:p>
        </w:tc>
        <w:tc>
          <w:tcPr>
            <w:tcW w:w="2526" w:type="dxa"/>
          </w:tcPr>
          <w:p w14:paraId="19942D3F" w14:textId="77777777" w:rsidR="001A6F49" w:rsidRDefault="00000000">
            <w:pPr>
              <w:pStyle w:val="TableParagraph"/>
              <w:spacing w:before="135"/>
              <w:ind w:left="109"/>
              <w:jc w:val="left"/>
              <w:rPr>
                <w:sz w:val="24"/>
              </w:rPr>
            </w:pPr>
            <w:r>
              <w:rPr>
                <w:spacing w:val="-2"/>
                <w:sz w:val="24"/>
              </w:rPr>
              <w:t>Склад</w:t>
            </w:r>
          </w:p>
        </w:tc>
        <w:tc>
          <w:tcPr>
            <w:tcW w:w="1357" w:type="dxa"/>
          </w:tcPr>
          <w:p w14:paraId="649891AB" w14:textId="77777777" w:rsidR="001A6F49" w:rsidRDefault="00000000">
            <w:pPr>
              <w:pStyle w:val="TableParagraph"/>
              <w:spacing w:before="135"/>
              <w:ind w:left="8"/>
              <w:rPr>
                <w:sz w:val="24"/>
              </w:rPr>
            </w:pPr>
            <w:r>
              <w:rPr>
                <w:sz w:val="24"/>
              </w:rPr>
              <w:t>1</w:t>
            </w:r>
            <w:r>
              <w:rPr>
                <w:spacing w:val="-1"/>
                <w:sz w:val="24"/>
              </w:rPr>
              <w:t xml:space="preserve"> </w:t>
            </w:r>
            <w:r>
              <w:rPr>
                <w:sz w:val="24"/>
              </w:rPr>
              <w:t>м</w:t>
            </w:r>
            <w:r>
              <w:rPr>
                <w:sz w:val="24"/>
                <w:vertAlign w:val="superscript"/>
              </w:rPr>
              <w:t>2</w:t>
            </w:r>
            <w:r>
              <w:rPr>
                <w:spacing w:val="1"/>
                <w:sz w:val="24"/>
              </w:rPr>
              <w:t xml:space="preserve"> </w:t>
            </w:r>
            <w:r>
              <w:rPr>
                <w:spacing w:val="-2"/>
                <w:sz w:val="24"/>
              </w:rPr>
              <w:t>площі</w:t>
            </w:r>
          </w:p>
        </w:tc>
        <w:tc>
          <w:tcPr>
            <w:tcW w:w="990" w:type="dxa"/>
          </w:tcPr>
          <w:p w14:paraId="4C192769" w14:textId="77777777" w:rsidR="001A6F49" w:rsidRDefault="00000000">
            <w:pPr>
              <w:pStyle w:val="TableParagraph"/>
              <w:spacing w:before="135"/>
              <w:ind w:left="1"/>
              <w:rPr>
                <w:sz w:val="24"/>
              </w:rPr>
            </w:pPr>
            <w:r>
              <w:rPr>
                <w:spacing w:val="-4"/>
                <w:sz w:val="24"/>
              </w:rPr>
              <w:t>0,10</w:t>
            </w:r>
          </w:p>
        </w:tc>
        <w:tc>
          <w:tcPr>
            <w:tcW w:w="985" w:type="dxa"/>
          </w:tcPr>
          <w:p w14:paraId="7C09BC42" w14:textId="77777777" w:rsidR="001A6F49" w:rsidRDefault="00000000">
            <w:pPr>
              <w:pStyle w:val="TableParagraph"/>
              <w:spacing w:line="275" w:lineRule="exact"/>
              <w:ind w:left="239"/>
              <w:jc w:val="left"/>
              <w:rPr>
                <w:sz w:val="24"/>
              </w:rPr>
            </w:pPr>
            <w:r>
              <w:rPr>
                <w:sz w:val="24"/>
              </w:rPr>
              <w:t>0,22-</w:t>
            </w:r>
          </w:p>
          <w:p w14:paraId="1C883D5E" w14:textId="77777777" w:rsidR="001A6F49" w:rsidRDefault="00000000">
            <w:pPr>
              <w:pStyle w:val="TableParagraph"/>
              <w:spacing w:line="257" w:lineRule="exact"/>
              <w:ind w:left="280"/>
              <w:jc w:val="left"/>
              <w:rPr>
                <w:sz w:val="24"/>
              </w:rPr>
            </w:pPr>
            <w:r>
              <w:rPr>
                <w:spacing w:val="-4"/>
                <w:sz w:val="24"/>
              </w:rPr>
              <w:t>0,24</w:t>
            </w:r>
          </w:p>
        </w:tc>
        <w:tc>
          <w:tcPr>
            <w:tcW w:w="932" w:type="dxa"/>
          </w:tcPr>
          <w:p w14:paraId="31A70FB3" w14:textId="77777777" w:rsidR="001A6F49" w:rsidRDefault="00000000">
            <w:pPr>
              <w:pStyle w:val="TableParagraph"/>
              <w:spacing w:before="135"/>
              <w:ind w:left="3"/>
              <w:rPr>
                <w:sz w:val="24"/>
              </w:rPr>
            </w:pPr>
            <w:r>
              <w:rPr>
                <w:spacing w:val="-2"/>
                <w:sz w:val="24"/>
              </w:rPr>
              <w:t>25,00</w:t>
            </w:r>
          </w:p>
        </w:tc>
        <w:tc>
          <w:tcPr>
            <w:tcW w:w="918" w:type="dxa"/>
          </w:tcPr>
          <w:p w14:paraId="7112039E" w14:textId="77777777" w:rsidR="001A6F49" w:rsidRDefault="00000000">
            <w:pPr>
              <w:pStyle w:val="TableParagraph"/>
              <w:spacing w:before="135"/>
              <w:ind w:left="1"/>
              <w:rPr>
                <w:sz w:val="24"/>
              </w:rPr>
            </w:pPr>
            <w:r>
              <w:rPr>
                <w:spacing w:val="-4"/>
                <w:sz w:val="24"/>
              </w:rPr>
              <w:t>0,06</w:t>
            </w:r>
          </w:p>
        </w:tc>
        <w:tc>
          <w:tcPr>
            <w:tcW w:w="1366" w:type="dxa"/>
          </w:tcPr>
          <w:p w14:paraId="5B21AA13" w14:textId="77777777" w:rsidR="001A6F49" w:rsidRDefault="00000000">
            <w:pPr>
              <w:pStyle w:val="TableParagraph"/>
              <w:spacing w:before="135"/>
              <w:ind w:left="4" w:right="1"/>
              <w:rPr>
                <w:sz w:val="24"/>
              </w:rPr>
            </w:pPr>
            <w:r>
              <w:rPr>
                <w:spacing w:val="-2"/>
                <w:sz w:val="24"/>
              </w:rPr>
              <w:t>417,00</w:t>
            </w:r>
          </w:p>
        </w:tc>
      </w:tr>
      <w:tr w:rsidR="001A6F49" w14:paraId="5FDAC294" w14:textId="77777777">
        <w:trPr>
          <w:trHeight w:val="827"/>
        </w:trPr>
        <w:tc>
          <w:tcPr>
            <w:tcW w:w="562" w:type="dxa"/>
          </w:tcPr>
          <w:p w14:paraId="05080E5E" w14:textId="77777777" w:rsidR="001A6F49" w:rsidRDefault="00000000">
            <w:pPr>
              <w:pStyle w:val="TableParagraph"/>
              <w:spacing w:before="275"/>
              <w:ind w:left="18" w:right="4"/>
              <w:rPr>
                <w:sz w:val="24"/>
              </w:rPr>
            </w:pPr>
            <w:r>
              <w:rPr>
                <w:spacing w:val="-5"/>
                <w:sz w:val="24"/>
              </w:rPr>
              <w:t>10</w:t>
            </w:r>
          </w:p>
        </w:tc>
        <w:tc>
          <w:tcPr>
            <w:tcW w:w="2526" w:type="dxa"/>
          </w:tcPr>
          <w:p w14:paraId="211BE4B9" w14:textId="77777777" w:rsidR="001A6F49" w:rsidRDefault="00000000">
            <w:pPr>
              <w:pStyle w:val="TableParagraph"/>
              <w:spacing w:line="276" w:lineRule="exact"/>
              <w:ind w:left="109" w:right="295"/>
              <w:jc w:val="left"/>
              <w:rPr>
                <w:sz w:val="24"/>
              </w:rPr>
            </w:pPr>
            <w:r>
              <w:rPr>
                <w:sz w:val="24"/>
              </w:rPr>
              <w:t>Адміністративні та громадські</w:t>
            </w:r>
            <w:r>
              <w:rPr>
                <w:spacing w:val="-15"/>
                <w:sz w:val="24"/>
              </w:rPr>
              <w:t xml:space="preserve"> </w:t>
            </w:r>
            <w:r>
              <w:rPr>
                <w:sz w:val="24"/>
              </w:rPr>
              <w:t>установи та організації</w:t>
            </w:r>
          </w:p>
        </w:tc>
        <w:tc>
          <w:tcPr>
            <w:tcW w:w="1357" w:type="dxa"/>
          </w:tcPr>
          <w:p w14:paraId="46224601" w14:textId="77777777" w:rsidR="001A6F49" w:rsidRDefault="00000000">
            <w:pPr>
              <w:pStyle w:val="TableParagraph"/>
              <w:spacing w:before="138"/>
              <w:ind w:left="397" w:right="221" w:hanging="166"/>
              <w:jc w:val="left"/>
              <w:rPr>
                <w:sz w:val="24"/>
              </w:rPr>
            </w:pPr>
            <w:r>
              <w:rPr>
                <w:sz w:val="24"/>
              </w:rPr>
              <w:t>1</w:t>
            </w:r>
            <w:r>
              <w:rPr>
                <w:spacing w:val="-15"/>
                <w:sz w:val="24"/>
              </w:rPr>
              <w:t xml:space="preserve"> </w:t>
            </w:r>
            <w:r>
              <w:rPr>
                <w:sz w:val="24"/>
              </w:rPr>
              <w:t xml:space="preserve">робоче </w:t>
            </w:r>
            <w:r>
              <w:rPr>
                <w:spacing w:val="-2"/>
                <w:sz w:val="24"/>
              </w:rPr>
              <w:t>місце</w:t>
            </w:r>
          </w:p>
        </w:tc>
        <w:tc>
          <w:tcPr>
            <w:tcW w:w="990" w:type="dxa"/>
          </w:tcPr>
          <w:p w14:paraId="2BE46211" w14:textId="77777777" w:rsidR="001A6F49" w:rsidRDefault="00000000">
            <w:pPr>
              <w:pStyle w:val="TableParagraph"/>
              <w:spacing w:before="275"/>
              <w:ind w:left="1"/>
              <w:rPr>
                <w:sz w:val="24"/>
              </w:rPr>
            </w:pPr>
            <w:r>
              <w:rPr>
                <w:spacing w:val="-4"/>
                <w:sz w:val="24"/>
              </w:rPr>
              <w:t>0,30</w:t>
            </w:r>
          </w:p>
        </w:tc>
        <w:tc>
          <w:tcPr>
            <w:tcW w:w="985" w:type="dxa"/>
          </w:tcPr>
          <w:p w14:paraId="7392E783" w14:textId="77777777" w:rsidR="001A6F49" w:rsidRDefault="00000000">
            <w:pPr>
              <w:pStyle w:val="TableParagraph"/>
              <w:spacing w:before="138"/>
              <w:ind w:left="239"/>
              <w:jc w:val="left"/>
              <w:rPr>
                <w:sz w:val="24"/>
              </w:rPr>
            </w:pPr>
            <w:r>
              <w:rPr>
                <w:sz w:val="24"/>
              </w:rPr>
              <w:t>1,30-</w:t>
            </w:r>
          </w:p>
          <w:p w14:paraId="65C8756A" w14:textId="77777777" w:rsidR="001A6F49" w:rsidRDefault="00000000">
            <w:pPr>
              <w:pStyle w:val="TableParagraph"/>
              <w:ind w:left="280"/>
              <w:jc w:val="left"/>
              <w:rPr>
                <w:sz w:val="24"/>
              </w:rPr>
            </w:pPr>
            <w:r>
              <w:rPr>
                <w:spacing w:val="-4"/>
                <w:sz w:val="24"/>
              </w:rPr>
              <w:t>1,50</w:t>
            </w:r>
          </w:p>
        </w:tc>
        <w:tc>
          <w:tcPr>
            <w:tcW w:w="932" w:type="dxa"/>
          </w:tcPr>
          <w:p w14:paraId="564D41D7" w14:textId="77777777" w:rsidR="001A6F49" w:rsidRDefault="00000000">
            <w:pPr>
              <w:pStyle w:val="TableParagraph"/>
              <w:spacing w:before="275"/>
              <w:ind w:left="3"/>
              <w:rPr>
                <w:sz w:val="24"/>
              </w:rPr>
            </w:pPr>
            <w:r>
              <w:rPr>
                <w:spacing w:val="-2"/>
                <w:sz w:val="24"/>
              </w:rPr>
              <w:t>75,00</w:t>
            </w:r>
          </w:p>
        </w:tc>
        <w:tc>
          <w:tcPr>
            <w:tcW w:w="918" w:type="dxa"/>
          </w:tcPr>
          <w:p w14:paraId="6CE3C93E" w14:textId="77777777" w:rsidR="001A6F49" w:rsidRDefault="00000000">
            <w:pPr>
              <w:pStyle w:val="TableParagraph"/>
              <w:spacing w:before="275"/>
              <w:ind w:left="1"/>
              <w:rPr>
                <w:sz w:val="24"/>
              </w:rPr>
            </w:pPr>
            <w:r>
              <w:rPr>
                <w:spacing w:val="-4"/>
                <w:sz w:val="24"/>
              </w:rPr>
              <w:t>0,38</w:t>
            </w:r>
          </w:p>
        </w:tc>
        <w:tc>
          <w:tcPr>
            <w:tcW w:w="1366" w:type="dxa"/>
          </w:tcPr>
          <w:p w14:paraId="79AC3E30" w14:textId="77777777" w:rsidR="001A6F49" w:rsidRDefault="00000000">
            <w:pPr>
              <w:pStyle w:val="TableParagraph"/>
              <w:spacing w:before="275"/>
              <w:ind w:left="4" w:right="1"/>
              <w:rPr>
                <w:sz w:val="24"/>
              </w:rPr>
            </w:pPr>
            <w:r>
              <w:rPr>
                <w:spacing w:val="-2"/>
                <w:sz w:val="24"/>
              </w:rPr>
              <w:t>197,00</w:t>
            </w:r>
          </w:p>
        </w:tc>
      </w:tr>
      <w:tr w:rsidR="001A6F49" w14:paraId="423BF093" w14:textId="77777777">
        <w:trPr>
          <w:trHeight w:val="827"/>
        </w:trPr>
        <w:tc>
          <w:tcPr>
            <w:tcW w:w="562" w:type="dxa"/>
            <w:vMerge w:val="restart"/>
          </w:tcPr>
          <w:p w14:paraId="66678D71" w14:textId="77777777" w:rsidR="001A6F49" w:rsidRDefault="001A6F49">
            <w:pPr>
              <w:pStyle w:val="TableParagraph"/>
              <w:jc w:val="left"/>
              <w:rPr>
                <w:sz w:val="24"/>
              </w:rPr>
            </w:pPr>
          </w:p>
          <w:p w14:paraId="2DAA148C" w14:textId="77777777" w:rsidR="001A6F49" w:rsidRDefault="001A6F49">
            <w:pPr>
              <w:pStyle w:val="TableParagraph"/>
              <w:spacing w:before="3"/>
              <w:jc w:val="left"/>
              <w:rPr>
                <w:sz w:val="24"/>
              </w:rPr>
            </w:pPr>
          </w:p>
          <w:p w14:paraId="70E3194C" w14:textId="77777777" w:rsidR="001A6F49" w:rsidRDefault="00000000">
            <w:pPr>
              <w:pStyle w:val="TableParagraph"/>
              <w:ind w:left="163"/>
              <w:jc w:val="left"/>
              <w:rPr>
                <w:sz w:val="24"/>
              </w:rPr>
            </w:pPr>
            <w:r>
              <w:rPr>
                <w:spacing w:val="-5"/>
                <w:sz w:val="24"/>
              </w:rPr>
              <w:t>11</w:t>
            </w:r>
          </w:p>
        </w:tc>
        <w:tc>
          <w:tcPr>
            <w:tcW w:w="2526" w:type="dxa"/>
          </w:tcPr>
          <w:p w14:paraId="534E5BAA" w14:textId="77777777" w:rsidR="001A6F49" w:rsidRDefault="00000000">
            <w:pPr>
              <w:pStyle w:val="TableParagraph"/>
              <w:spacing w:line="276" w:lineRule="exact"/>
              <w:ind w:left="109" w:right="649"/>
              <w:jc w:val="both"/>
              <w:rPr>
                <w:sz w:val="24"/>
              </w:rPr>
            </w:pPr>
            <w:r>
              <w:rPr>
                <w:sz w:val="24"/>
              </w:rPr>
              <w:t>Учбові заклади - вищий</w:t>
            </w:r>
            <w:r>
              <w:rPr>
                <w:spacing w:val="-15"/>
                <w:sz w:val="24"/>
              </w:rPr>
              <w:t xml:space="preserve"> </w:t>
            </w:r>
            <w:r>
              <w:rPr>
                <w:sz w:val="24"/>
              </w:rPr>
              <w:t>і</w:t>
            </w:r>
            <w:r>
              <w:rPr>
                <w:spacing w:val="-15"/>
                <w:sz w:val="24"/>
              </w:rPr>
              <w:t xml:space="preserve"> </w:t>
            </w:r>
            <w:r>
              <w:rPr>
                <w:sz w:val="24"/>
              </w:rPr>
              <w:t xml:space="preserve">середній </w:t>
            </w:r>
            <w:r>
              <w:rPr>
                <w:spacing w:val="-2"/>
                <w:sz w:val="24"/>
              </w:rPr>
              <w:t>спеціальний</w:t>
            </w:r>
          </w:p>
        </w:tc>
        <w:tc>
          <w:tcPr>
            <w:tcW w:w="1357" w:type="dxa"/>
          </w:tcPr>
          <w:p w14:paraId="001F67B2" w14:textId="77777777" w:rsidR="001A6F49" w:rsidRDefault="00000000">
            <w:pPr>
              <w:pStyle w:val="TableParagraph"/>
              <w:spacing w:before="274"/>
              <w:ind w:left="8" w:right="3"/>
              <w:rPr>
                <w:sz w:val="24"/>
              </w:rPr>
            </w:pPr>
            <w:r>
              <w:rPr>
                <w:sz w:val="24"/>
              </w:rPr>
              <w:t xml:space="preserve">1 </w:t>
            </w:r>
            <w:r>
              <w:rPr>
                <w:spacing w:val="-2"/>
                <w:sz w:val="24"/>
              </w:rPr>
              <w:t>учень</w:t>
            </w:r>
          </w:p>
        </w:tc>
        <w:tc>
          <w:tcPr>
            <w:tcW w:w="990" w:type="dxa"/>
          </w:tcPr>
          <w:p w14:paraId="4FD9D076" w14:textId="77777777" w:rsidR="001A6F49" w:rsidRDefault="00000000">
            <w:pPr>
              <w:pStyle w:val="TableParagraph"/>
              <w:spacing w:before="274"/>
              <w:ind w:left="1"/>
              <w:rPr>
                <w:sz w:val="24"/>
              </w:rPr>
            </w:pPr>
            <w:r>
              <w:rPr>
                <w:spacing w:val="-4"/>
                <w:sz w:val="24"/>
              </w:rPr>
              <w:t>0,09</w:t>
            </w:r>
          </w:p>
        </w:tc>
        <w:tc>
          <w:tcPr>
            <w:tcW w:w="985" w:type="dxa"/>
          </w:tcPr>
          <w:p w14:paraId="721F0C91" w14:textId="77777777" w:rsidR="001A6F49" w:rsidRDefault="00000000">
            <w:pPr>
              <w:pStyle w:val="TableParagraph"/>
              <w:spacing w:before="137"/>
              <w:ind w:left="239"/>
              <w:jc w:val="left"/>
              <w:rPr>
                <w:sz w:val="24"/>
              </w:rPr>
            </w:pPr>
            <w:r>
              <w:rPr>
                <w:sz w:val="24"/>
              </w:rPr>
              <w:t>0,48-</w:t>
            </w:r>
          </w:p>
          <w:p w14:paraId="2C320CC4" w14:textId="77777777" w:rsidR="001A6F49" w:rsidRDefault="00000000">
            <w:pPr>
              <w:pStyle w:val="TableParagraph"/>
              <w:ind w:left="280"/>
              <w:jc w:val="left"/>
              <w:rPr>
                <w:sz w:val="24"/>
              </w:rPr>
            </w:pPr>
            <w:r>
              <w:rPr>
                <w:spacing w:val="-4"/>
                <w:sz w:val="24"/>
              </w:rPr>
              <w:t>0,52</w:t>
            </w:r>
          </w:p>
        </w:tc>
        <w:tc>
          <w:tcPr>
            <w:tcW w:w="932" w:type="dxa"/>
          </w:tcPr>
          <w:p w14:paraId="172078DF" w14:textId="77777777" w:rsidR="001A6F49" w:rsidRDefault="00000000">
            <w:pPr>
              <w:pStyle w:val="TableParagraph"/>
              <w:spacing w:before="274"/>
              <w:ind w:left="3"/>
              <w:rPr>
                <w:sz w:val="24"/>
              </w:rPr>
            </w:pPr>
            <w:r>
              <w:rPr>
                <w:spacing w:val="-2"/>
                <w:sz w:val="24"/>
              </w:rPr>
              <w:t>23,00</w:t>
            </w:r>
          </w:p>
        </w:tc>
        <w:tc>
          <w:tcPr>
            <w:tcW w:w="918" w:type="dxa"/>
          </w:tcPr>
          <w:p w14:paraId="53C9C94B" w14:textId="77777777" w:rsidR="001A6F49" w:rsidRDefault="00000000">
            <w:pPr>
              <w:pStyle w:val="TableParagraph"/>
              <w:spacing w:before="274"/>
              <w:ind w:left="1"/>
              <w:rPr>
                <w:sz w:val="24"/>
              </w:rPr>
            </w:pPr>
            <w:r>
              <w:rPr>
                <w:spacing w:val="-4"/>
                <w:sz w:val="24"/>
              </w:rPr>
              <w:t>0,13</w:t>
            </w:r>
          </w:p>
        </w:tc>
        <w:tc>
          <w:tcPr>
            <w:tcW w:w="1366" w:type="dxa"/>
          </w:tcPr>
          <w:p w14:paraId="7F3C2A9E" w14:textId="77777777" w:rsidR="001A6F49" w:rsidRDefault="00000000">
            <w:pPr>
              <w:pStyle w:val="TableParagraph"/>
              <w:spacing w:before="274"/>
              <w:ind w:left="4" w:right="1"/>
              <w:rPr>
                <w:sz w:val="24"/>
              </w:rPr>
            </w:pPr>
            <w:r>
              <w:rPr>
                <w:spacing w:val="-2"/>
                <w:sz w:val="24"/>
              </w:rPr>
              <w:t>177,00</w:t>
            </w:r>
          </w:p>
        </w:tc>
      </w:tr>
      <w:tr w:rsidR="001A6F49" w14:paraId="3DC8043C" w14:textId="77777777">
        <w:trPr>
          <w:trHeight w:val="550"/>
        </w:trPr>
        <w:tc>
          <w:tcPr>
            <w:tcW w:w="562" w:type="dxa"/>
            <w:vMerge/>
            <w:tcBorders>
              <w:top w:val="nil"/>
            </w:tcBorders>
          </w:tcPr>
          <w:p w14:paraId="108916F0" w14:textId="77777777" w:rsidR="001A6F49" w:rsidRDefault="001A6F49">
            <w:pPr>
              <w:rPr>
                <w:sz w:val="2"/>
                <w:szCs w:val="2"/>
              </w:rPr>
            </w:pPr>
          </w:p>
        </w:tc>
        <w:tc>
          <w:tcPr>
            <w:tcW w:w="2526" w:type="dxa"/>
          </w:tcPr>
          <w:p w14:paraId="7641BF5D" w14:textId="77777777" w:rsidR="001A6F49" w:rsidRDefault="00000000">
            <w:pPr>
              <w:pStyle w:val="TableParagraph"/>
              <w:spacing w:before="137"/>
              <w:ind w:left="109"/>
              <w:jc w:val="left"/>
              <w:rPr>
                <w:sz w:val="24"/>
              </w:rPr>
            </w:pPr>
            <w:r>
              <w:rPr>
                <w:spacing w:val="-2"/>
                <w:sz w:val="24"/>
              </w:rPr>
              <w:t>школа</w:t>
            </w:r>
          </w:p>
        </w:tc>
        <w:tc>
          <w:tcPr>
            <w:tcW w:w="1357" w:type="dxa"/>
          </w:tcPr>
          <w:p w14:paraId="53574C3E" w14:textId="77777777" w:rsidR="001A6F49" w:rsidRDefault="00000000">
            <w:pPr>
              <w:pStyle w:val="TableParagraph"/>
              <w:spacing w:before="137"/>
              <w:ind w:left="8" w:right="3"/>
              <w:rPr>
                <w:sz w:val="24"/>
              </w:rPr>
            </w:pPr>
            <w:r>
              <w:rPr>
                <w:sz w:val="24"/>
              </w:rPr>
              <w:t xml:space="preserve">1 </w:t>
            </w:r>
            <w:r>
              <w:rPr>
                <w:spacing w:val="-2"/>
                <w:sz w:val="24"/>
              </w:rPr>
              <w:t>учень</w:t>
            </w:r>
          </w:p>
        </w:tc>
        <w:tc>
          <w:tcPr>
            <w:tcW w:w="990" w:type="dxa"/>
          </w:tcPr>
          <w:p w14:paraId="5714D14C" w14:textId="77777777" w:rsidR="001A6F49" w:rsidRDefault="00000000">
            <w:pPr>
              <w:pStyle w:val="TableParagraph"/>
              <w:spacing w:before="137"/>
              <w:ind w:left="1"/>
              <w:rPr>
                <w:sz w:val="24"/>
              </w:rPr>
            </w:pPr>
            <w:r>
              <w:rPr>
                <w:spacing w:val="-4"/>
                <w:sz w:val="24"/>
              </w:rPr>
              <w:t>0,08</w:t>
            </w:r>
          </w:p>
        </w:tc>
        <w:tc>
          <w:tcPr>
            <w:tcW w:w="985" w:type="dxa"/>
          </w:tcPr>
          <w:p w14:paraId="54AE243A" w14:textId="77777777" w:rsidR="001A6F49" w:rsidRDefault="00000000">
            <w:pPr>
              <w:pStyle w:val="TableParagraph"/>
              <w:spacing w:line="274" w:lineRule="exact"/>
              <w:ind w:left="239"/>
              <w:jc w:val="left"/>
              <w:rPr>
                <w:sz w:val="24"/>
              </w:rPr>
            </w:pPr>
            <w:r>
              <w:rPr>
                <w:sz w:val="24"/>
              </w:rPr>
              <w:t>0,40-</w:t>
            </w:r>
          </w:p>
          <w:p w14:paraId="37B0BA2F" w14:textId="77777777" w:rsidR="001A6F49" w:rsidRDefault="00000000">
            <w:pPr>
              <w:pStyle w:val="TableParagraph"/>
              <w:spacing w:line="257" w:lineRule="exact"/>
              <w:ind w:left="280"/>
              <w:jc w:val="left"/>
              <w:rPr>
                <w:sz w:val="24"/>
              </w:rPr>
            </w:pPr>
            <w:r>
              <w:rPr>
                <w:spacing w:val="-4"/>
                <w:sz w:val="24"/>
              </w:rPr>
              <w:t>0,48</w:t>
            </w:r>
          </w:p>
        </w:tc>
        <w:tc>
          <w:tcPr>
            <w:tcW w:w="932" w:type="dxa"/>
          </w:tcPr>
          <w:p w14:paraId="11E3733F" w14:textId="77777777" w:rsidR="001A6F49" w:rsidRDefault="00000000">
            <w:pPr>
              <w:pStyle w:val="TableParagraph"/>
              <w:spacing w:before="137"/>
              <w:ind w:left="3"/>
              <w:rPr>
                <w:sz w:val="24"/>
              </w:rPr>
            </w:pPr>
            <w:r>
              <w:rPr>
                <w:spacing w:val="-2"/>
                <w:sz w:val="24"/>
              </w:rPr>
              <w:t>20,00</w:t>
            </w:r>
          </w:p>
        </w:tc>
        <w:tc>
          <w:tcPr>
            <w:tcW w:w="918" w:type="dxa"/>
          </w:tcPr>
          <w:p w14:paraId="5DC8E704" w14:textId="77777777" w:rsidR="001A6F49" w:rsidRDefault="00000000">
            <w:pPr>
              <w:pStyle w:val="TableParagraph"/>
              <w:spacing w:before="137"/>
              <w:ind w:left="1"/>
              <w:rPr>
                <w:sz w:val="24"/>
              </w:rPr>
            </w:pPr>
            <w:r>
              <w:rPr>
                <w:spacing w:val="-4"/>
                <w:sz w:val="24"/>
              </w:rPr>
              <w:t>0,12</w:t>
            </w:r>
          </w:p>
        </w:tc>
        <w:tc>
          <w:tcPr>
            <w:tcW w:w="1366" w:type="dxa"/>
          </w:tcPr>
          <w:p w14:paraId="7F5367F4" w14:textId="77777777" w:rsidR="001A6F49" w:rsidRDefault="00000000">
            <w:pPr>
              <w:pStyle w:val="TableParagraph"/>
              <w:spacing w:before="137"/>
              <w:ind w:left="4" w:right="1"/>
              <w:rPr>
                <w:sz w:val="24"/>
              </w:rPr>
            </w:pPr>
            <w:r>
              <w:rPr>
                <w:spacing w:val="-2"/>
                <w:sz w:val="24"/>
              </w:rPr>
              <w:t>167,00</w:t>
            </w:r>
          </w:p>
        </w:tc>
      </w:tr>
    </w:tbl>
    <w:p w14:paraId="3D5750BB" w14:textId="77777777" w:rsidR="001A6F49" w:rsidRDefault="001A6F49">
      <w:pPr>
        <w:pStyle w:val="TableParagraph"/>
        <w:rPr>
          <w:sz w:val="24"/>
        </w:rPr>
        <w:sectPr w:rsidR="001A6F49">
          <w:pgSz w:w="11910" w:h="16840"/>
          <w:pgMar w:top="760" w:right="283" w:bottom="1091" w:left="850" w:header="0" w:footer="707" w:gutter="0"/>
          <w:cols w:space="720"/>
        </w:sect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526"/>
        <w:gridCol w:w="1357"/>
        <w:gridCol w:w="990"/>
        <w:gridCol w:w="985"/>
        <w:gridCol w:w="932"/>
        <w:gridCol w:w="918"/>
        <w:gridCol w:w="1366"/>
      </w:tblGrid>
      <w:tr w:rsidR="001A6F49" w14:paraId="39A8AE1C" w14:textId="77777777">
        <w:trPr>
          <w:trHeight w:val="551"/>
        </w:trPr>
        <w:tc>
          <w:tcPr>
            <w:tcW w:w="562" w:type="dxa"/>
            <w:vMerge w:val="restart"/>
          </w:tcPr>
          <w:p w14:paraId="59C0F517" w14:textId="77777777" w:rsidR="001A6F49" w:rsidRDefault="001A6F49">
            <w:pPr>
              <w:pStyle w:val="TableParagraph"/>
              <w:jc w:val="left"/>
              <w:rPr>
                <w:sz w:val="24"/>
              </w:rPr>
            </w:pPr>
          </w:p>
        </w:tc>
        <w:tc>
          <w:tcPr>
            <w:tcW w:w="2526" w:type="dxa"/>
          </w:tcPr>
          <w:p w14:paraId="5A87676B" w14:textId="77777777" w:rsidR="001A6F49" w:rsidRDefault="00000000">
            <w:pPr>
              <w:pStyle w:val="TableParagraph"/>
              <w:spacing w:before="138"/>
              <w:ind w:left="109"/>
              <w:jc w:val="left"/>
              <w:rPr>
                <w:sz w:val="24"/>
              </w:rPr>
            </w:pPr>
            <w:r>
              <w:rPr>
                <w:sz w:val="24"/>
              </w:rPr>
              <w:t>школа</w:t>
            </w:r>
            <w:r>
              <w:rPr>
                <w:spacing w:val="-1"/>
                <w:sz w:val="24"/>
              </w:rPr>
              <w:t xml:space="preserve"> </w:t>
            </w:r>
            <w:r>
              <w:rPr>
                <w:sz w:val="24"/>
              </w:rPr>
              <w:t>-</w:t>
            </w:r>
            <w:r>
              <w:rPr>
                <w:spacing w:val="-1"/>
                <w:sz w:val="24"/>
              </w:rPr>
              <w:t xml:space="preserve"> </w:t>
            </w:r>
            <w:r>
              <w:rPr>
                <w:spacing w:val="-2"/>
                <w:sz w:val="24"/>
              </w:rPr>
              <w:t>інтернат</w:t>
            </w:r>
          </w:p>
        </w:tc>
        <w:tc>
          <w:tcPr>
            <w:tcW w:w="1357" w:type="dxa"/>
          </w:tcPr>
          <w:p w14:paraId="17975B93" w14:textId="77777777" w:rsidR="001A6F49" w:rsidRDefault="00000000">
            <w:pPr>
              <w:pStyle w:val="TableParagraph"/>
              <w:spacing w:before="138"/>
              <w:ind w:left="8" w:right="3"/>
              <w:rPr>
                <w:sz w:val="24"/>
              </w:rPr>
            </w:pPr>
            <w:r>
              <w:rPr>
                <w:sz w:val="24"/>
              </w:rPr>
              <w:t xml:space="preserve">1 </w:t>
            </w:r>
            <w:r>
              <w:rPr>
                <w:spacing w:val="-2"/>
                <w:sz w:val="24"/>
              </w:rPr>
              <w:t>учень</w:t>
            </w:r>
          </w:p>
        </w:tc>
        <w:tc>
          <w:tcPr>
            <w:tcW w:w="990" w:type="dxa"/>
          </w:tcPr>
          <w:p w14:paraId="24A0D8DE" w14:textId="77777777" w:rsidR="001A6F49" w:rsidRDefault="00000000">
            <w:pPr>
              <w:pStyle w:val="TableParagraph"/>
              <w:spacing w:before="138"/>
              <w:ind w:left="1"/>
              <w:rPr>
                <w:sz w:val="24"/>
              </w:rPr>
            </w:pPr>
            <w:r>
              <w:rPr>
                <w:spacing w:val="-4"/>
                <w:sz w:val="24"/>
              </w:rPr>
              <w:t>0,45</w:t>
            </w:r>
          </w:p>
        </w:tc>
        <w:tc>
          <w:tcPr>
            <w:tcW w:w="985" w:type="dxa"/>
          </w:tcPr>
          <w:p w14:paraId="49AC748B" w14:textId="77777777" w:rsidR="001A6F49" w:rsidRDefault="00000000">
            <w:pPr>
              <w:pStyle w:val="TableParagraph"/>
              <w:spacing w:line="275" w:lineRule="exact"/>
              <w:ind w:left="239"/>
              <w:jc w:val="left"/>
              <w:rPr>
                <w:sz w:val="24"/>
              </w:rPr>
            </w:pPr>
            <w:r>
              <w:rPr>
                <w:sz w:val="24"/>
              </w:rPr>
              <w:t>2,20-</w:t>
            </w:r>
          </w:p>
          <w:p w14:paraId="77FFE5AA" w14:textId="77777777" w:rsidR="001A6F49" w:rsidRDefault="00000000">
            <w:pPr>
              <w:pStyle w:val="TableParagraph"/>
              <w:spacing w:line="257" w:lineRule="exact"/>
              <w:ind w:left="280"/>
              <w:jc w:val="left"/>
              <w:rPr>
                <w:sz w:val="24"/>
              </w:rPr>
            </w:pPr>
            <w:r>
              <w:rPr>
                <w:spacing w:val="-4"/>
                <w:sz w:val="24"/>
              </w:rPr>
              <w:t>2,40</w:t>
            </w:r>
          </w:p>
        </w:tc>
        <w:tc>
          <w:tcPr>
            <w:tcW w:w="932" w:type="dxa"/>
          </w:tcPr>
          <w:p w14:paraId="2F1A9D8D" w14:textId="77777777" w:rsidR="001A6F49" w:rsidRDefault="00000000">
            <w:pPr>
              <w:pStyle w:val="TableParagraph"/>
              <w:spacing w:before="138"/>
              <w:ind w:left="3"/>
              <w:rPr>
                <w:sz w:val="24"/>
              </w:rPr>
            </w:pPr>
            <w:r>
              <w:rPr>
                <w:spacing w:val="-2"/>
                <w:sz w:val="24"/>
              </w:rPr>
              <w:t>125,00</w:t>
            </w:r>
          </w:p>
        </w:tc>
        <w:tc>
          <w:tcPr>
            <w:tcW w:w="918" w:type="dxa"/>
          </w:tcPr>
          <w:p w14:paraId="2B1AE831" w14:textId="77777777" w:rsidR="001A6F49" w:rsidRDefault="00000000">
            <w:pPr>
              <w:pStyle w:val="TableParagraph"/>
              <w:spacing w:before="138"/>
              <w:ind w:left="1"/>
              <w:rPr>
                <w:sz w:val="24"/>
              </w:rPr>
            </w:pPr>
            <w:r>
              <w:rPr>
                <w:spacing w:val="-4"/>
                <w:sz w:val="24"/>
              </w:rPr>
              <w:t>0,60</w:t>
            </w:r>
          </w:p>
        </w:tc>
        <w:tc>
          <w:tcPr>
            <w:tcW w:w="1366" w:type="dxa"/>
          </w:tcPr>
          <w:p w14:paraId="424A5B98" w14:textId="77777777" w:rsidR="001A6F49" w:rsidRDefault="00000000">
            <w:pPr>
              <w:pStyle w:val="TableParagraph"/>
              <w:spacing w:before="138"/>
              <w:ind w:left="4" w:right="1"/>
              <w:rPr>
                <w:sz w:val="24"/>
              </w:rPr>
            </w:pPr>
            <w:r>
              <w:rPr>
                <w:spacing w:val="-2"/>
                <w:sz w:val="24"/>
              </w:rPr>
              <w:t>208,00</w:t>
            </w:r>
          </w:p>
        </w:tc>
      </w:tr>
      <w:tr w:rsidR="001A6F49" w14:paraId="68A593B3" w14:textId="77777777">
        <w:trPr>
          <w:trHeight w:val="552"/>
        </w:trPr>
        <w:tc>
          <w:tcPr>
            <w:tcW w:w="562" w:type="dxa"/>
            <w:vMerge/>
            <w:tcBorders>
              <w:top w:val="nil"/>
            </w:tcBorders>
          </w:tcPr>
          <w:p w14:paraId="172C447D" w14:textId="77777777" w:rsidR="001A6F49" w:rsidRDefault="001A6F49">
            <w:pPr>
              <w:rPr>
                <w:sz w:val="2"/>
                <w:szCs w:val="2"/>
              </w:rPr>
            </w:pPr>
          </w:p>
        </w:tc>
        <w:tc>
          <w:tcPr>
            <w:tcW w:w="2526" w:type="dxa"/>
          </w:tcPr>
          <w:p w14:paraId="184C1A7F" w14:textId="77777777" w:rsidR="001A6F49" w:rsidRDefault="00000000">
            <w:pPr>
              <w:pStyle w:val="TableParagraph"/>
              <w:spacing w:before="138"/>
              <w:ind w:left="109"/>
              <w:jc w:val="left"/>
              <w:rPr>
                <w:sz w:val="24"/>
              </w:rPr>
            </w:pPr>
            <w:r>
              <w:rPr>
                <w:spacing w:val="-2"/>
                <w:sz w:val="24"/>
              </w:rPr>
              <w:t>профтехучилище</w:t>
            </w:r>
          </w:p>
        </w:tc>
        <w:tc>
          <w:tcPr>
            <w:tcW w:w="1357" w:type="dxa"/>
          </w:tcPr>
          <w:p w14:paraId="3AA13E9F" w14:textId="77777777" w:rsidR="001A6F49" w:rsidRDefault="00000000">
            <w:pPr>
              <w:pStyle w:val="TableParagraph"/>
              <w:spacing w:before="138"/>
              <w:ind w:left="8" w:right="3"/>
              <w:rPr>
                <w:sz w:val="24"/>
              </w:rPr>
            </w:pPr>
            <w:r>
              <w:rPr>
                <w:sz w:val="24"/>
              </w:rPr>
              <w:t xml:space="preserve">1 </w:t>
            </w:r>
            <w:r>
              <w:rPr>
                <w:spacing w:val="-2"/>
                <w:sz w:val="24"/>
              </w:rPr>
              <w:t>учень</w:t>
            </w:r>
          </w:p>
        </w:tc>
        <w:tc>
          <w:tcPr>
            <w:tcW w:w="990" w:type="dxa"/>
          </w:tcPr>
          <w:p w14:paraId="56EC3459" w14:textId="77777777" w:rsidR="001A6F49" w:rsidRDefault="00000000">
            <w:pPr>
              <w:pStyle w:val="TableParagraph"/>
              <w:spacing w:before="138"/>
              <w:ind w:left="1"/>
              <w:rPr>
                <w:sz w:val="24"/>
              </w:rPr>
            </w:pPr>
            <w:r>
              <w:rPr>
                <w:spacing w:val="-4"/>
                <w:sz w:val="24"/>
              </w:rPr>
              <w:t>0,40</w:t>
            </w:r>
          </w:p>
        </w:tc>
        <w:tc>
          <w:tcPr>
            <w:tcW w:w="985" w:type="dxa"/>
          </w:tcPr>
          <w:p w14:paraId="3EA12B53" w14:textId="77777777" w:rsidR="001A6F49" w:rsidRDefault="00000000">
            <w:pPr>
              <w:pStyle w:val="TableParagraph"/>
              <w:spacing w:line="275" w:lineRule="exact"/>
              <w:ind w:left="239"/>
              <w:jc w:val="left"/>
              <w:rPr>
                <w:sz w:val="24"/>
              </w:rPr>
            </w:pPr>
            <w:r>
              <w:rPr>
                <w:sz w:val="24"/>
              </w:rPr>
              <w:t>2,00-</w:t>
            </w:r>
          </w:p>
          <w:p w14:paraId="4807E5B2" w14:textId="77777777" w:rsidR="001A6F49" w:rsidRDefault="00000000">
            <w:pPr>
              <w:pStyle w:val="TableParagraph"/>
              <w:spacing w:line="257" w:lineRule="exact"/>
              <w:ind w:left="280"/>
              <w:jc w:val="left"/>
              <w:rPr>
                <w:sz w:val="24"/>
              </w:rPr>
            </w:pPr>
            <w:r>
              <w:rPr>
                <w:spacing w:val="-4"/>
                <w:sz w:val="24"/>
              </w:rPr>
              <w:t>2,20</w:t>
            </w:r>
          </w:p>
        </w:tc>
        <w:tc>
          <w:tcPr>
            <w:tcW w:w="932" w:type="dxa"/>
          </w:tcPr>
          <w:p w14:paraId="7203AFA2" w14:textId="77777777" w:rsidR="001A6F49" w:rsidRDefault="00000000">
            <w:pPr>
              <w:pStyle w:val="TableParagraph"/>
              <w:spacing w:before="138"/>
              <w:ind w:left="3"/>
              <w:rPr>
                <w:sz w:val="24"/>
              </w:rPr>
            </w:pPr>
            <w:r>
              <w:rPr>
                <w:spacing w:val="-2"/>
                <w:sz w:val="24"/>
              </w:rPr>
              <w:t>100,00</w:t>
            </w:r>
          </w:p>
        </w:tc>
        <w:tc>
          <w:tcPr>
            <w:tcW w:w="918" w:type="dxa"/>
          </w:tcPr>
          <w:p w14:paraId="1275CF1E" w14:textId="77777777" w:rsidR="001A6F49" w:rsidRDefault="00000000">
            <w:pPr>
              <w:pStyle w:val="TableParagraph"/>
              <w:spacing w:before="138"/>
              <w:ind w:left="1"/>
              <w:rPr>
                <w:sz w:val="24"/>
              </w:rPr>
            </w:pPr>
            <w:r>
              <w:rPr>
                <w:spacing w:val="-4"/>
                <w:sz w:val="24"/>
              </w:rPr>
              <w:t>0,55</w:t>
            </w:r>
          </w:p>
        </w:tc>
        <w:tc>
          <w:tcPr>
            <w:tcW w:w="1366" w:type="dxa"/>
          </w:tcPr>
          <w:p w14:paraId="4C976FB7" w14:textId="77777777" w:rsidR="001A6F49" w:rsidRDefault="00000000">
            <w:pPr>
              <w:pStyle w:val="TableParagraph"/>
              <w:spacing w:before="138"/>
              <w:ind w:left="4" w:right="1"/>
              <w:rPr>
                <w:sz w:val="24"/>
              </w:rPr>
            </w:pPr>
            <w:r>
              <w:rPr>
                <w:spacing w:val="-2"/>
                <w:sz w:val="24"/>
              </w:rPr>
              <w:t>181,80</w:t>
            </w:r>
          </w:p>
        </w:tc>
      </w:tr>
      <w:tr w:rsidR="001A6F49" w14:paraId="200543CE" w14:textId="77777777">
        <w:trPr>
          <w:trHeight w:val="1105"/>
        </w:trPr>
        <w:tc>
          <w:tcPr>
            <w:tcW w:w="562" w:type="dxa"/>
            <w:vMerge w:val="restart"/>
          </w:tcPr>
          <w:p w14:paraId="33201A29" w14:textId="77777777" w:rsidR="001A6F49" w:rsidRDefault="001A6F49">
            <w:pPr>
              <w:pStyle w:val="TableParagraph"/>
              <w:jc w:val="left"/>
              <w:rPr>
                <w:sz w:val="24"/>
              </w:rPr>
            </w:pPr>
          </w:p>
          <w:p w14:paraId="71987274" w14:textId="77777777" w:rsidR="001A6F49" w:rsidRDefault="001A6F49">
            <w:pPr>
              <w:pStyle w:val="TableParagraph"/>
              <w:jc w:val="left"/>
              <w:rPr>
                <w:sz w:val="24"/>
              </w:rPr>
            </w:pPr>
          </w:p>
          <w:p w14:paraId="006BCB00" w14:textId="77777777" w:rsidR="001A6F49" w:rsidRDefault="001A6F49">
            <w:pPr>
              <w:pStyle w:val="TableParagraph"/>
              <w:jc w:val="left"/>
              <w:rPr>
                <w:sz w:val="24"/>
              </w:rPr>
            </w:pPr>
          </w:p>
          <w:p w14:paraId="4257600B" w14:textId="77777777" w:rsidR="001A6F49" w:rsidRDefault="001A6F49">
            <w:pPr>
              <w:pStyle w:val="TableParagraph"/>
              <w:spacing w:before="147"/>
              <w:jc w:val="left"/>
              <w:rPr>
                <w:sz w:val="24"/>
              </w:rPr>
            </w:pPr>
          </w:p>
          <w:p w14:paraId="2D0C63CF" w14:textId="77777777" w:rsidR="001A6F49" w:rsidRDefault="00000000">
            <w:pPr>
              <w:pStyle w:val="TableParagraph"/>
              <w:spacing w:before="1"/>
              <w:ind w:left="163"/>
              <w:jc w:val="left"/>
              <w:rPr>
                <w:sz w:val="24"/>
              </w:rPr>
            </w:pPr>
            <w:r>
              <w:rPr>
                <w:spacing w:val="-5"/>
                <w:sz w:val="24"/>
              </w:rPr>
              <w:t>12</w:t>
            </w:r>
          </w:p>
        </w:tc>
        <w:tc>
          <w:tcPr>
            <w:tcW w:w="2526" w:type="dxa"/>
          </w:tcPr>
          <w:p w14:paraId="4F5DCB06" w14:textId="77777777" w:rsidR="001A6F49" w:rsidRDefault="00000000">
            <w:pPr>
              <w:pStyle w:val="TableParagraph"/>
              <w:spacing w:line="270" w:lineRule="atLeast"/>
              <w:ind w:left="109" w:right="718"/>
              <w:jc w:val="left"/>
              <w:rPr>
                <w:sz w:val="24"/>
              </w:rPr>
            </w:pPr>
            <w:r>
              <w:rPr>
                <w:spacing w:val="-2"/>
                <w:sz w:val="24"/>
              </w:rPr>
              <w:t>Підприємства торгівлі: промтоварний магазин</w:t>
            </w:r>
          </w:p>
        </w:tc>
        <w:tc>
          <w:tcPr>
            <w:tcW w:w="1357" w:type="dxa"/>
          </w:tcPr>
          <w:p w14:paraId="5C428250" w14:textId="77777777" w:rsidR="001A6F49" w:rsidRDefault="00000000">
            <w:pPr>
              <w:pStyle w:val="TableParagraph"/>
              <w:spacing w:before="138"/>
              <w:ind w:left="243" w:right="237" w:hanging="1"/>
              <w:rPr>
                <w:sz w:val="24"/>
              </w:rPr>
            </w:pPr>
            <w:r>
              <w:rPr>
                <w:sz w:val="24"/>
              </w:rPr>
              <w:t>1 м</w:t>
            </w:r>
            <w:r>
              <w:rPr>
                <w:sz w:val="24"/>
                <w:vertAlign w:val="superscript"/>
              </w:rPr>
              <w:t>2</w:t>
            </w:r>
            <w:r>
              <w:rPr>
                <w:sz w:val="24"/>
              </w:rPr>
              <w:t xml:space="preserve"> </w:t>
            </w:r>
            <w:r>
              <w:rPr>
                <w:spacing w:val="-2"/>
                <w:sz w:val="24"/>
              </w:rPr>
              <w:t>торгової площі</w:t>
            </w:r>
          </w:p>
        </w:tc>
        <w:tc>
          <w:tcPr>
            <w:tcW w:w="990" w:type="dxa"/>
          </w:tcPr>
          <w:p w14:paraId="7E8E2ECB" w14:textId="77777777" w:rsidR="001A6F49" w:rsidRDefault="001A6F49">
            <w:pPr>
              <w:pStyle w:val="TableParagraph"/>
              <w:spacing w:before="138"/>
              <w:jc w:val="left"/>
              <w:rPr>
                <w:sz w:val="24"/>
              </w:rPr>
            </w:pPr>
          </w:p>
          <w:p w14:paraId="2FA62BFD" w14:textId="77777777" w:rsidR="001A6F49" w:rsidRDefault="00000000">
            <w:pPr>
              <w:pStyle w:val="TableParagraph"/>
              <w:ind w:left="1"/>
              <w:rPr>
                <w:sz w:val="24"/>
              </w:rPr>
            </w:pPr>
            <w:r>
              <w:rPr>
                <w:spacing w:val="-4"/>
                <w:sz w:val="24"/>
              </w:rPr>
              <w:t>0,15</w:t>
            </w:r>
          </w:p>
        </w:tc>
        <w:tc>
          <w:tcPr>
            <w:tcW w:w="985" w:type="dxa"/>
          </w:tcPr>
          <w:p w14:paraId="14F267B3" w14:textId="77777777" w:rsidR="001A6F49" w:rsidRDefault="001A6F49">
            <w:pPr>
              <w:pStyle w:val="TableParagraph"/>
              <w:spacing w:before="1"/>
              <w:jc w:val="left"/>
              <w:rPr>
                <w:sz w:val="24"/>
              </w:rPr>
            </w:pPr>
          </w:p>
          <w:p w14:paraId="3280E8E3" w14:textId="77777777" w:rsidR="001A6F49" w:rsidRDefault="00000000">
            <w:pPr>
              <w:pStyle w:val="TableParagraph"/>
              <w:ind w:left="239"/>
              <w:jc w:val="left"/>
              <w:rPr>
                <w:sz w:val="24"/>
              </w:rPr>
            </w:pPr>
            <w:r>
              <w:rPr>
                <w:sz w:val="24"/>
              </w:rPr>
              <w:t>0,82-</w:t>
            </w:r>
          </w:p>
          <w:p w14:paraId="16732269" w14:textId="77777777" w:rsidR="001A6F49" w:rsidRDefault="00000000">
            <w:pPr>
              <w:pStyle w:val="TableParagraph"/>
              <w:ind w:left="280"/>
              <w:jc w:val="left"/>
              <w:rPr>
                <w:sz w:val="24"/>
              </w:rPr>
            </w:pPr>
            <w:r>
              <w:rPr>
                <w:spacing w:val="-4"/>
                <w:sz w:val="24"/>
              </w:rPr>
              <w:t>0,85</w:t>
            </w:r>
          </w:p>
        </w:tc>
        <w:tc>
          <w:tcPr>
            <w:tcW w:w="932" w:type="dxa"/>
          </w:tcPr>
          <w:p w14:paraId="59FBD6BB" w14:textId="77777777" w:rsidR="001A6F49" w:rsidRDefault="001A6F49">
            <w:pPr>
              <w:pStyle w:val="TableParagraph"/>
              <w:spacing w:before="138"/>
              <w:jc w:val="left"/>
              <w:rPr>
                <w:sz w:val="24"/>
              </w:rPr>
            </w:pPr>
          </w:p>
          <w:p w14:paraId="2D69B3CE" w14:textId="77777777" w:rsidR="001A6F49" w:rsidRDefault="00000000">
            <w:pPr>
              <w:pStyle w:val="TableParagraph"/>
              <w:ind w:left="3"/>
              <w:rPr>
                <w:sz w:val="24"/>
              </w:rPr>
            </w:pPr>
            <w:r>
              <w:rPr>
                <w:spacing w:val="-2"/>
                <w:sz w:val="24"/>
              </w:rPr>
              <w:t>46,00</w:t>
            </w:r>
          </w:p>
        </w:tc>
        <w:tc>
          <w:tcPr>
            <w:tcW w:w="918" w:type="dxa"/>
          </w:tcPr>
          <w:p w14:paraId="4B23A094" w14:textId="77777777" w:rsidR="001A6F49" w:rsidRDefault="001A6F49">
            <w:pPr>
              <w:pStyle w:val="TableParagraph"/>
              <w:spacing w:before="138"/>
              <w:jc w:val="left"/>
              <w:rPr>
                <w:sz w:val="24"/>
              </w:rPr>
            </w:pPr>
          </w:p>
          <w:p w14:paraId="30D43731" w14:textId="77777777" w:rsidR="001A6F49" w:rsidRDefault="00000000">
            <w:pPr>
              <w:pStyle w:val="TableParagraph"/>
              <w:ind w:left="1"/>
              <w:rPr>
                <w:sz w:val="24"/>
              </w:rPr>
            </w:pPr>
            <w:r>
              <w:rPr>
                <w:spacing w:val="-4"/>
                <w:sz w:val="24"/>
              </w:rPr>
              <w:t>0,26</w:t>
            </w:r>
          </w:p>
        </w:tc>
        <w:tc>
          <w:tcPr>
            <w:tcW w:w="1366" w:type="dxa"/>
          </w:tcPr>
          <w:p w14:paraId="58561C14" w14:textId="77777777" w:rsidR="001A6F49" w:rsidRDefault="001A6F49">
            <w:pPr>
              <w:pStyle w:val="TableParagraph"/>
              <w:spacing w:before="138"/>
              <w:jc w:val="left"/>
              <w:rPr>
                <w:sz w:val="24"/>
              </w:rPr>
            </w:pPr>
          </w:p>
          <w:p w14:paraId="7A801DD4" w14:textId="77777777" w:rsidR="001A6F49" w:rsidRDefault="00000000">
            <w:pPr>
              <w:pStyle w:val="TableParagraph"/>
              <w:ind w:left="4" w:right="1"/>
              <w:rPr>
                <w:sz w:val="24"/>
              </w:rPr>
            </w:pPr>
            <w:r>
              <w:rPr>
                <w:spacing w:val="-2"/>
                <w:sz w:val="24"/>
              </w:rPr>
              <w:t>177,00</w:t>
            </w:r>
          </w:p>
        </w:tc>
      </w:tr>
      <w:tr w:rsidR="001A6F49" w14:paraId="25188E12" w14:textId="77777777">
        <w:trPr>
          <w:trHeight w:val="827"/>
        </w:trPr>
        <w:tc>
          <w:tcPr>
            <w:tcW w:w="562" w:type="dxa"/>
            <w:vMerge/>
            <w:tcBorders>
              <w:top w:val="nil"/>
            </w:tcBorders>
          </w:tcPr>
          <w:p w14:paraId="0506FDFF" w14:textId="77777777" w:rsidR="001A6F49" w:rsidRDefault="001A6F49">
            <w:pPr>
              <w:rPr>
                <w:sz w:val="2"/>
                <w:szCs w:val="2"/>
              </w:rPr>
            </w:pPr>
          </w:p>
        </w:tc>
        <w:tc>
          <w:tcPr>
            <w:tcW w:w="2526" w:type="dxa"/>
          </w:tcPr>
          <w:p w14:paraId="784AD00A" w14:textId="77777777" w:rsidR="001A6F49" w:rsidRDefault="00000000">
            <w:pPr>
              <w:pStyle w:val="TableParagraph"/>
              <w:spacing w:before="135"/>
              <w:ind w:left="109" w:right="602"/>
              <w:jc w:val="left"/>
              <w:rPr>
                <w:sz w:val="24"/>
              </w:rPr>
            </w:pPr>
            <w:r>
              <w:rPr>
                <w:spacing w:val="-2"/>
                <w:sz w:val="24"/>
              </w:rPr>
              <w:t>продовольчий магазин</w:t>
            </w:r>
          </w:p>
        </w:tc>
        <w:tc>
          <w:tcPr>
            <w:tcW w:w="1357" w:type="dxa"/>
          </w:tcPr>
          <w:p w14:paraId="691BF682" w14:textId="77777777" w:rsidR="001A6F49" w:rsidRDefault="00000000">
            <w:pPr>
              <w:pStyle w:val="TableParagraph"/>
              <w:spacing w:line="276" w:lineRule="exact"/>
              <w:ind w:left="243" w:right="237" w:hanging="1"/>
              <w:rPr>
                <w:sz w:val="24"/>
              </w:rPr>
            </w:pPr>
            <w:r>
              <w:rPr>
                <w:sz w:val="24"/>
              </w:rPr>
              <w:t>1 м</w:t>
            </w:r>
            <w:r>
              <w:rPr>
                <w:sz w:val="24"/>
                <w:vertAlign w:val="superscript"/>
              </w:rPr>
              <w:t>2</w:t>
            </w:r>
            <w:r>
              <w:rPr>
                <w:sz w:val="24"/>
              </w:rPr>
              <w:t xml:space="preserve"> </w:t>
            </w:r>
            <w:r>
              <w:rPr>
                <w:spacing w:val="-2"/>
                <w:sz w:val="24"/>
              </w:rPr>
              <w:t>торгової площі</w:t>
            </w:r>
          </w:p>
        </w:tc>
        <w:tc>
          <w:tcPr>
            <w:tcW w:w="990" w:type="dxa"/>
          </w:tcPr>
          <w:p w14:paraId="70CCC233" w14:textId="77777777" w:rsidR="001A6F49" w:rsidRDefault="00000000">
            <w:pPr>
              <w:pStyle w:val="TableParagraph"/>
              <w:spacing w:before="275"/>
              <w:ind w:left="1"/>
              <w:rPr>
                <w:sz w:val="24"/>
              </w:rPr>
            </w:pPr>
            <w:r>
              <w:rPr>
                <w:spacing w:val="-4"/>
                <w:sz w:val="24"/>
              </w:rPr>
              <w:t>0,30</w:t>
            </w:r>
          </w:p>
        </w:tc>
        <w:tc>
          <w:tcPr>
            <w:tcW w:w="985" w:type="dxa"/>
          </w:tcPr>
          <w:p w14:paraId="7A430AB8" w14:textId="77777777" w:rsidR="001A6F49" w:rsidRDefault="00000000">
            <w:pPr>
              <w:pStyle w:val="TableParagraph"/>
              <w:spacing w:before="135"/>
              <w:ind w:left="239"/>
              <w:jc w:val="left"/>
              <w:rPr>
                <w:sz w:val="24"/>
              </w:rPr>
            </w:pPr>
            <w:r>
              <w:rPr>
                <w:sz w:val="24"/>
              </w:rPr>
              <w:t>1,50-</w:t>
            </w:r>
          </w:p>
          <w:p w14:paraId="78FF4022" w14:textId="77777777" w:rsidR="001A6F49" w:rsidRDefault="00000000">
            <w:pPr>
              <w:pStyle w:val="TableParagraph"/>
              <w:ind w:left="280"/>
              <w:jc w:val="left"/>
              <w:rPr>
                <w:sz w:val="24"/>
              </w:rPr>
            </w:pPr>
            <w:r>
              <w:rPr>
                <w:spacing w:val="-4"/>
                <w:sz w:val="24"/>
              </w:rPr>
              <w:t>1,64</w:t>
            </w:r>
          </w:p>
        </w:tc>
        <w:tc>
          <w:tcPr>
            <w:tcW w:w="932" w:type="dxa"/>
          </w:tcPr>
          <w:p w14:paraId="734C4BF7" w14:textId="77777777" w:rsidR="001A6F49" w:rsidRDefault="00000000">
            <w:pPr>
              <w:pStyle w:val="TableParagraph"/>
              <w:spacing w:before="275"/>
              <w:ind w:left="3"/>
              <w:rPr>
                <w:sz w:val="24"/>
              </w:rPr>
            </w:pPr>
            <w:r>
              <w:rPr>
                <w:spacing w:val="-2"/>
                <w:sz w:val="24"/>
              </w:rPr>
              <w:t>91,50</w:t>
            </w:r>
          </w:p>
        </w:tc>
        <w:tc>
          <w:tcPr>
            <w:tcW w:w="918" w:type="dxa"/>
          </w:tcPr>
          <w:p w14:paraId="510B270F" w14:textId="77777777" w:rsidR="001A6F49" w:rsidRDefault="00000000">
            <w:pPr>
              <w:pStyle w:val="TableParagraph"/>
              <w:spacing w:before="275"/>
              <w:ind w:left="1"/>
              <w:rPr>
                <w:sz w:val="24"/>
              </w:rPr>
            </w:pPr>
            <w:r>
              <w:rPr>
                <w:spacing w:val="-4"/>
                <w:sz w:val="24"/>
              </w:rPr>
              <w:t>0,50</w:t>
            </w:r>
          </w:p>
        </w:tc>
        <w:tc>
          <w:tcPr>
            <w:tcW w:w="1366" w:type="dxa"/>
          </w:tcPr>
          <w:p w14:paraId="33E64CAE" w14:textId="77777777" w:rsidR="001A6F49" w:rsidRDefault="00000000">
            <w:pPr>
              <w:pStyle w:val="TableParagraph"/>
              <w:spacing w:before="275"/>
              <w:ind w:left="4" w:right="1"/>
              <w:rPr>
                <w:sz w:val="24"/>
              </w:rPr>
            </w:pPr>
            <w:r>
              <w:rPr>
                <w:spacing w:val="-2"/>
                <w:sz w:val="24"/>
              </w:rPr>
              <w:t>183,00</w:t>
            </w:r>
          </w:p>
        </w:tc>
      </w:tr>
      <w:tr w:rsidR="001A6F49" w14:paraId="4607E3BC" w14:textId="77777777">
        <w:trPr>
          <w:trHeight w:val="827"/>
        </w:trPr>
        <w:tc>
          <w:tcPr>
            <w:tcW w:w="562" w:type="dxa"/>
            <w:vMerge/>
            <w:tcBorders>
              <w:top w:val="nil"/>
            </w:tcBorders>
          </w:tcPr>
          <w:p w14:paraId="3A0F20BB" w14:textId="77777777" w:rsidR="001A6F49" w:rsidRDefault="001A6F49">
            <w:pPr>
              <w:rPr>
                <w:sz w:val="2"/>
                <w:szCs w:val="2"/>
              </w:rPr>
            </w:pPr>
          </w:p>
        </w:tc>
        <w:tc>
          <w:tcPr>
            <w:tcW w:w="2526" w:type="dxa"/>
          </w:tcPr>
          <w:p w14:paraId="716777C1" w14:textId="77777777" w:rsidR="001A6F49" w:rsidRDefault="00000000">
            <w:pPr>
              <w:pStyle w:val="TableParagraph"/>
              <w:spacing w:before="274"/>
              <w:ind w:left="109"/>
              <w:jc w:val="left"/>
              <w:rPr>
                <w:sz w:val="24"/>
              </w:rPr>
            </w:pPr>
            <w:r>
              <w:rPr>
                <w:spacing w:val="-2"/>
                <w:sz w:val="24"/>
              </w:rPr>
              <w:t>ринок</w:t>
            </w:r>
          </w:p>
        </w:tc>
        <w:tc>
          <w:tcPr>
            <w:tcW w:w="1357" w:type="dxa"/>
          </w:tcPr>
          <w:p w14:paraId="296A0E71" w14:textId="77777777" w:rsidR="001A6F49" w:rsidRDefault="00000000">
            <w:pPr>
              <w:pStyle w:val="TableParagraph"/>
              <w:spacing w:line="276" w:lineRule="exact"/>
              <w:ind w:left="243" w:right="237" w:hanging="1"/>
              <w:rPr>
                <w:sz w:val="24"/>
              </w:rPr>
            </w:pPr>
            <w:r>
              <w:rPr>
                <w:sz w:val="24"/>
              </w:rPr>
              <w:t>1 м</w:t>
            </w:r>
            <w:r>
              <w:rPr>
                <w:sz w:val="24"/>
                <w:vertAlign w:val="superscript"/>
              </w:rPr>
              <w:t>2</w:t>
            </w:r>
            <w:r>
              <w:rPr>
                <w:sz w:val="24"/>
              </w:rPr>
              <w:t xml:space="preserve"> </w:t>
            </w:r>
            <w:r>
              <w:rPr>
                <w:spacing w:val="-2"/>
                <w:sz w:val="24"/>
              </w:rPr>
              <w:t>торгової площі</w:t>
            </w:r>
          </w:p>
        </w:tc>
        <w:tc>
          <w:tcPr>
            <w:tcW w:w="990" w:type="dxa"/>
          </w:tcPr>
          <w:p w14:paraId="64B8CB1B" w14:textId="77777777" w:rsidR="001A6F49" w:rsidRDefault="00000000">
            <w:pPr>
              <w:pStyle w:val="TableParagraph"/>
              <w:spacing w:before="274"/>
              <w:ind w:left="1"/>
              <w:rPr>
                <w:sz w:val="24"/>
              </w:rPr>
            </w:pPr>
            <w:r>
              <w:rPr>
                <w:spacing w:val="-4"/>
                <w:sz w:val="24"/>
              </w:rPr>
              <w:t>0,31</w:t>
            </w:r>
          </w:p>
        </w:tc>
        <w:tc>
          <w:tcPr>
            <w:tcW w:w="985" w:type="dxa"/>
          </w:tcPr>
          <w:p w14:paraId="2054C4A5" w14:textId="77777777" w:rsidR="001A6F49" w:rsidRDefault="00000000">
            <w:pPr>
              <w:pStyle w:val="TableParagraph"/>
              <w:spacing w:before="135"/>
              <w:ind w:left="239"/>
              <w:jc w:val="left"/>
              <w:rPr>
                <w:sz w:val="24"/>
              </w:rPr>
            </w:pPr>
            <w:r>
              <w:rPr>
                <w:sz w:val="24"/>
              </w:rPr>
              <w:t>1,10-</w:t>
            </w:r>
          </w:p>
          <w:p w14:paraId="6F08AEC0" w14:textId="77777777" w:rsidR="001A6F49" w:rsidRDefault="00000000">
            <w:pPr>
              <w:pStyle w:val="TableParagraph"/>
              <w:ind w:left="280"/>
              <w:jc w:val="left"/>
              <w:rPr>
                <w:sz w:val="24"/>
              </w:rPr>
            </w:pPr>
            <w:r>
              <w:rPr>
                <w:spacing w:val="-4"/>
                <w:sz w:val="24"/>
              </w:rPr>
              <w:t>1,97</w:t>
            </w:r>
          </w:p>
        </w:tc>
        <w:tc>
          <w:tcPr>
            <w:tcW w:w="932" w:type="dxa"/>
          </w:tcPr>
          <w:p w14:paraId="3B250086" w14:textId="77777777" w:rsidR="001A6F49" w:rsidRDefault="00000000">
            <w:pPr>
              <w:pStyle w:val="TableParagraph"/>
              <w:spacing w:before="274"/>
              <w:ind w:left="3"/>
              <w:rPr>
                <w:sz w:val="24"/>
              </w:rPr>
            </w:pPr>
            <w:r>
              <w:rPr>
                <w:spacing w:val="-2"/>
                <w:sz w:val="24"/>
              </w:rPr>
              <w:t>96,00</w:t>
            </w:r>
          </w:p>
        </w:tc>
        <w:tc>
          <w:tcPr>
            <w:tcW w:w="918" w:type="dxa"/>
          </w:tcPr>
          <w:p w14:paraId="1591E96D" w14:textId="77777777" w:rsidR="001A6F49" w:rsidRDefault="00000000">
            <w:pPr>
              <w:pStyle w:val="TableParagraph"/>
              <w:spacing w:before="274"/>
              <w:ind w:left="1"/>
              <w:rPr>
                <w:sz w:val="24"/>
              </w:rPr>
            </w:pPr>
            <w:r>
              <w:rPr>
                <w:spacing w:val="-4"/>
                <w:sz w:val="24"/>
              </w:rPr>
              <w:t>0,60</w:t>
            </w:r>
          </w:p>
        </w:tc>
        <w:tc>
          <w:tcPr>
            <w:tcW w:w="1366" w:type="dxa"/>
          </w:tcPr>
          <w:p w14:paraId="19B4BEC9" w14:textId="77777777" w:rsidR="001A6F49" w:rsidRDefault="00000000">
            <w:pPr>
              <w:pStyle w:val="TableParagraph"/>
              <w:spacing w:before="274"/>
              <w:ind w:left="4" w:right="1"/>
              <w:rPr>
                <w:sz w:val="24"/>
              </w:rPr>
            </w:pPr>
            <w:r>
              <w:rPr>
                <w:spacing w:val="-2"/>
                <w:sz w:val="24"/>
              </w:rPr>
              <w:t>160,00</w:t>
            </w:r>
          </w:p>
        </w:tc>
      </w:tr>
      <w:tr w:rsidR="001A6F49" w14:paraId="54D9CAD9" w14:textId="77777777">
        <w:trPr>
          <w:trHeight w:val="550"/>
        </w:trPr>
        <w:tc>
          <w:tcPr>
            <w:tcW w:w="562" w:type="dxa"/>
          </w:tcPr>
          <w:p w14:paraId="37B87E69" w14:textId="77777777" w:rsidR="001A6F49" w:rsidRDefault="00000000">
            <w:pPr>
              <w:pStyle w:val="TableParagraph"/>
              <w:spacing w:before="137"/>
              <w:ind w:left="18" w:right="4"/>
              <w:rPr>
                <w:sz w:val="24"/>
              </w:rPr>
            </w:pPr>
            <w:r>
              <w:rPr>
                <w:spacing w:val="-5"/>
                <w:sz w:val="24"/>
              </w:rPr>
              <w:t>13</w:t>
            </w:r>
          </w:p>
        </w:tc>
        <w:tc>
          <w:tcPr>
            <w:tcW w:w="2526" w:type="dxa"/>
          </w:tcPr>
          <w:p w14:paraId="3BD65730" w14:textId="77777777" w:rsidR="001A6F49" w:rsidRDefault="00000000">
            <w:pPr>
              <w:pStyle w:val="TableParagraph"/>
              <w:spacing w:line="276" w:lineRule="exact"/>
              <w:ind w:left="109"/>
              <w:jc w:val="left"/>
              <w:rPr>
                <w:sz w:val="24"/>
              </w:rPr>
            </w:pPr>
            <w:r>
              <w:rPr>
                <w:sz w:val="24"/>
              </w:rPr>
              <w:t>Заклади</w:t>
            </w:r>
            <w:r>
              <w:rPr>
                <w:spacing w:val="-15"/>
                <w:sz w:val="24"/>
              </w:rPr>
              <w:t xml:space="preserve"> </w:t>
            </w:r>
            <w:r>
              <w:rPr>
                <w:sz w:val="24"/>
              </w:rPr>
              <w:t>культури</w:t>
            </w:r>
            <w:r>
              <w:rPr>
                <w:spacing w:val="-15"/>
                <w:sz w:val="24"/>
              </w:rPr>
              <w:t xml:space="preserve"> </w:t>
            </w:r>
            <w:r>
              <w:rPr>
                <w:sz w:val="24"/>
              </w:rPr>
              <w:t xml:space="preserve">і </w:t>
            </w:r>
            <w:r>
              <w:rPr>
                <w:spacing w:val="-2"/>
                <w:sz w:val="24"/>
              </w:rPr>
              <w:t>мистецтва</w:t>
            </w:r>
          </w:p>
        </w:tc>
        <w:tc>
          <w:tcPr>
            <w:tcW w:w="1357" w:type="dxa"/>
          </w:tcPr>
          <w:p w14:paraId="28DBAC7F" w14:textId="77777777" w:rsidR="001A6F49" w:rsidRDefault="00000000">
            <w:pPr>
              <w:pStyle w:val="TableParagraph"/>
              <w:spacing w:before="137"/>
              <w:ind w:left="8" w:right="4"/>
              <w:rPr>
                <w:sz w:val="24"/>
              </w:rPr>
            </w:pPr>
            <w:r>
              <w:rPr>
                <w:sz w:val="24"/>
              </w:rPr>
              <w:t xml:space="preserve">1 </w:t>
            </w:r>
            <w:r>
              <w:rPr>
                <w:spacing w:val="-2"/>
                <w:sz w:val="24"/>
              </w:rPr>
              <w:t>місце</w:t>
            </w:r>
          </w:p>
        </w:tc>
        <w:tc>
          <w:tcPr>
            <w:tcW w:w="990" w:type="dxa"/>
          </w:tcPr>
          <w:p w14:paraId="0E7558BC" w14:textId="77777777" w:rsidR="001A6F49" w:rsidRDefault="00000000">
            <w:pPr>
              <w:pStyle w:val="TableParagraph"/>
              <w:spacing w:before="137"/>
              <w:ind w:left="1"/>
              <w:rPr>
                <w:sz w:val="24"/>
              </w:rPr>
            </w:pPr>
            <w:r>
              <w:rPr>
                <w:spacing w:val="-4"/>
                <w:sz w:val="24"/>
              </w:rPr>
              <w:t>0,08</w:t>
            </w:r>
          </w:p>
        </w:tc>
        <w:tc>
          <w:tcPr>
            <w:tcW w:w="985" w:type="dxa"/>
          </w:tcPr>
          <w:p w14:paraId="46D9DA8B" w14:textId="77777777" w:rsidR="001A6F49" w:rsidRDefault="00000000">
            <w:pPr>
              <w:pStyle w:val="TableParagraph"/>
              <w:spacing w:line="274" w:lineRule="exact"/>
              <w:ind w:left="239"/>
              <w:jc w:val="left"/>
              <w:rPr>
                <w:sz w:val="24"/>
              </w:rPr>
            </w:pPr>
            <w:r>
              <w:rPr>
                <w:sz w:val="24"/>
              </w:rPr>
              <w:t>0,70-</w:t>
            </w:r>
          </w:p>
          <w:p w14:paraId="2EA1F3D1" w14:textId="77777777" w:rsidR="001A6F49" w:rsidRDefault="00000000">
            <w:pPr>
              <w:pStyle w:val="TableParagraph"/>
              <w:spacing w:line="257" w:lineRule="exact"/>
              <w:ind w:left="280"/>
              <w:jc w:val="left"/>
              <w:rPr>
                <w:sz w:val="24"/>
              </w:rPr>
            </w:pPr>
            <w:r>
              <w:rPr>
                <w:spacing w:val="-4"/>
                <w:sz w:val="24"/>
              </w:rPr>
              <w:t>0,80</w:t>
            </w:r>
          </w:p>
        </w:tc>
        <w:tc>
          <w:tcPr>
            <w:tcW w:w="932" w:type="dxa"/>
          </w:tcPr>
          <w:p w14:paraId="1613734B" w14:textId="77777777" w:rsidR="001A6F49" w:rsidRDefault="00000000">
            <w:pPr>
              <w:pStyle w:val="TableParagraph"/>
              <w:spacing w:before="137"/>
              <w:ind w:left="3"/>
              <w:rPr>
                <w:sz w:val="24"/>
              </w:rPr>
            </w:pPr>
            <w:r>
              <w:rPr>
                <w:spacing w:val="-2"/>
                <w:sz w:val="24"/>
              </w:rPr>
              <w:t>24,50</w:t>
            </w:r>
          </w:p>
        </w:tc>
        <w:tc>
          <w:tcPr>
            <w:tcW w:w="918" w:type="dxa"/>
          </w:tcPr>
          <w:p w14:paraId="033AB9F9" w14:textId="77777777" w:rsidR="001A6F49" w:rsidRDefault="00000000">
            <w:pPr>
              <w:pStyle w:val="TableParagraph"/>
              <w:spacing w:before="137"/>
              <w:ind w:left="1"/>
              <w:rPr>
                <w:sz w:val="24"/>
              </w:rPr>
            </w:pPr>
            <w:r>
              <w:rPr>
                <w:spacing w:val="-4"/>
                <w:sz w:val="24"/>
              </w:rPr>
              <w:t>0,24</w:t>
            </w:r>
          </w:p>
        </w:tc>
        <w:tc>
          <w:tcPr>
            <w:tcW w:w="1366" w:type="dxa"/>
          </w:tcPr>
          <w:p w14:paraId="7EFD41FF" w14:textId="77777777" w:rsidR="001A6F49" w:rsidRDefault="00000000">
            <w:pPr>
              <w:pStyle w:val="TableParagraph"/>
              <w:spacing w:before="137"/>
              <w:ind w:left="4" w:right="1"/>
              <w:rPr>
                <w:sz w:val="24"/>
              </w:rPr>
            </w:pPr>
            <w:r>
              <w:rPr>
                <w:spacing w:val="-2"/>
                <w:sz w:val="24"/>
              </w:rPr>
              <w:t>102,00</w:t>
            </w:r>
          </w:p>
        </w:tc>
      </w:tr>
      <w:tr w:rsidR="001A6F49" w14:paraId="7F7051B1" w14:textId="77777777">
        <w:trPr>
          <w:trHeight w:val="551"/>
        </w:trPr>
        <w:tc>
          <w:tcPr>
            <w:tcW w:w="562" w:type="dxa"/>
          </w:tcPr>
          <w:p w14:paraId="4247D74D" w14:textId="77777777" w:rsidR="001A6F49" w:rsidRDefault="00000000">
            <w:pPr>
              <w:pStyle w:val="TableParagraph"/>
              <w:spacing w:before="137"/>
              <w:ind w:left="18" w:right="4"/>
              <w:rPr>
                <w:sz w:val="24"/>
              </w:rPr>
            </w:pPr>
            <w:r>
              <w:rPr>
                <w:spacing w:val="-5"/>
                <w:sz w:val="24"/>
              </w:rPr>
              <w:t>14</w:t>
            </w:r>
          </w:p>
        </w:tc>
        <w:tc>
          <w:tcPr>
            <w:tcW w:w="2526" w:type="dxa"/>
          </w:tcPr>
          <w:p w14:paraId="591B7119" w14:textId="77777777" w:rsidR="001A6F49" w:rsidRDefault="00000000">
            <w:pPr>
              <w:pStyle w:val="TableParagraph"/>
              <w:spacing w:before="137"/>
              <w:ind w:left="109"/>
              <w:jc w:val="left"/>
              <w:rPr>
                <w:sz w:val="24"/>
              </w:rPr>
            </w:pPr>
            <w:r>
              <w:rPr>
                <w:sz w:val="24"/>
              </w:rPr>
              <w:t>Видовищні</w:t>
            </w:r>
            <w:r>
              <w:rPr>
                <w:spacing w:val="-6"/>
                <w:sz w:val="24"/>
              </w:rPr>
              <w:t xml:space="preserve"> </w:t>
            </w:r>
            <w:r>
              <w:rPr>
                <w:spacing w:val="-2"/>
                <w:sz w:val="24"/>
              </w:rPr>
              <w:t>установи</w:t>
            </w:r>
          </w:p>
        </w:tc>
        <w:tc>
          <w:tcPr>
            <w:tcW w:w="1357" w:type="dxa"/>
          </w:tcPr>
          <w:p w14:paraId="0CCEBAE8" w14:textId="77777777" w:rsidR="001A6F49" w:rsidRDefault="00000000">
            <w:pPr>
              <w:pStyle w:val="TableParagraph"/>
              <w:spacing w:before="137"/>
              <w:ind w:left="8" w:right="4"/>
              <w:rPr>
                <w:sz w:val="24"/>
              </w:rPr>
            </w:pPr>
            <w:r>
              <w:rPr>
                <w:sz w:val="24"/>
              </w:rPr>
              <w:t xml:space="preserve">1 </w:t>
            </w:r>
            <w:r>
              <w:rPr>
                <w:spacing w:val="-2"/>
                <w:sz w:val="24"/>
              </w:rPr>
              <w:t>місце</w:t>
            </w:r>
          </w:p>
        </w:tc>
        <w:tc>
          <w:tcPr>
            <w:tcW w:w="990" w:type="dxa"/>
          </w:tcPr>
          <w:p w14:paraId="71E4FC31" w14:textId="77777777" w:rsidR="001A6F49" w:rsidRDefault="00000000">
            <w:pPr>
              <w:pStyle w:val="TableParagraph"/>
              <w:spacing w:before="137"/>
              <w:ind w:left="1"/>
              <w:rPr>
                <w:sz w:val="24"/>
              </w:rPr>
            </w:pPr>
            <w:r>
              <w:rPr>
                <w:spacing w:val="-4"/>
                <w:sz w:val="24"/>
              </w:rPr>
              <w:t>0,08</w:t>
            </w:r>
          </w:p>
        </w:tc>
        <w:tc>
          <w:tcPr>
            <w:tcW w:w="985" w:type="dxa"/>
          </w:tcPr>
          <w:p w14:paraId="78ABE08E" w14:textId="77777777" w:rsidR="001A6F49" w:rsidRDefault="00000000">
            <w:pPr>
              <w:pStyle w:val="TableParagraph"/>
              <w:spacing w:line="274" w:lineRule="exact"/>
              <w:ind w:left="239"/>
              <w:jc w:val="left"/>
              <w:rPr>
                <w:sz w:val="24"/>
              </w:rPr>
            </w:pPr>
            <w:r>
              <w:rPr>
                <w:sz w:val="24"/>
              </w:rPr>
              <w:t>0,70-</w:t>
            </w:r>
          </w:p>
          <w:p w14:paraId="74D2920E" w14:textId="77777777" w:rsidR="001A6F49" w:rsidRDefault="00000000">
            <w:pPr>
              <w:pStyle w:val="TableParagraph"/>
              <w:spacing w:line="257" w:lineRule="exact"/>
              <w:ind w:left="280"/>
              <w:jc w:val="left"/>
              <w:rPr>
                <w:sz w:val="24"/>
              </w:rPr>
            </w:pPr>
            <w:r>
              <w:rPr>
                <w:spacing w:val="-4"/>
                <w:sz w:val="24"/>
              </w:rPr>
              <w:t>0,80</w:t>
            </w:r>
          </w:p>
        </w:tc>
        <w:tc>
          <w:tcPr>
            <w:tcW w:w="932" w:type="dxa"/>
          </w:tcPr>
          <w:p w14:paraId="4D3A27A2" w14:textId="77777777" w:rsidR="001A6F49" w:rsidRDefault="00000000">
            <w:pPr>
              <w:pStyle w:val="TableParagraph"/>
              <w:spacing w:before="137"/>
              <w:ind w:left="3"/>
              <w:rPr>
                <w:sz w:val="24"/>
              </w:rPr>
            </w:pPr>
            <w:r>
              <w:rPr>
                <w:spacing w:val="-2"/>
                <w:sz w:val="24"/>
              </w:rPr>
              <w:t>25,00</w:t>
            </w:r>
          </w:p>
        </w:tc>
        <w:tc>
          <w:tcPr>
            <w:tcW w:w="918" w:type="dxa"/>
          </w:tcPr>
          <w:p w14:paraId="4B0F5821" w14:textId="77777777" w:rsidR="001A6F49" w:rsidRDefault="00000000">
            <w:pPr>
              <w:pStyle w:val="TableParagraph"/>
              <w:spacing w:before="137"/>
              <w:ind w:left="1"/>
              <w:rPr>
                <w:sz w:val="24"/>
              </w:rPr>
            </w:pPr>
            <w:r>
              <w:rPr>
                <w:spacing w:val="-4"/>
                <w:sz w:val="24"/>
              </w:rPr>
              <w:t>0,24</w:t>
            </w:r>
          </w:p>
        </w:tc>
        <w:tc>
          <w:tcPr>
            <w:tcW w:w="1366" w:type="dxa"/>
          </w:tcPr>
          <w:p w14:paraId="26B4C182" w14:textId="77777777" w:rsidR="001A6F49" w:rsidRDefault="00000000">
            <w:pPr>
              <w:pStyle w:val="TableParagraph"/>
              <w:spacing w:before="137"/>
              <w:ind w:left="4" w:right="1"/>
              <w:rPr>
                <w:sz w:val="24"/>
              </w:rPr>
            </w:pPr>
            <w:r>
              <w:rPr>
                <w:spacing w:val="-2"/>
                <w:sz w:val="24"/>
              </w:rPr>
              <w:t>102,00</w:t>
            </w:r>
          </w:p>
        </w:tc>
      </w:tr>
      <w:tr w:rsidR="001A6F49" w14:paraId="408EA8E2" w14:textId="77777777">
        <w:trPr>
          <w:trHeight w:val="1379"/>
        </w:trPr>
        <w:tc>
          <w:tcPr>
            <w:tcW w:w="562" w:type="dxa"/>
            <w:vMerge w:val="restart"/>
          </w:tcPr>
          <w:p w14:paraId="12FAFFB8" w14:textId="77777777" w:rsidR="001A6F49" w:rsidRDefault="001A6F49">
            <w:pPr>
              <w:pStyle w:val="TableParagraph"/>
              <w:jc w:val="left"/>
              <w:rPr>
                <w:sz w:val="24"/>
              </w:rPr>
            </w:pPr>
          </w:p>
          <w:p w14:paraId="4230F89B" w14:textId="77777777" w:rsidR="001A6F49" w:rsidRDefault="001A6F49">
            <w:pPr>
              <w:pStyle w:val="TableParagraph"/>
              <w:jc w:val="left"/>
              <w:rPr>
                <w:sz w:val="24"/>
              </w:rPr>
            </w:pPr>
          </w:p>
          <w:p w14:paraId="6BBE2613" w14:textId="77777777" w:rsidR="001A6F49" w:rsidRDefault="001A6F49">
            <w:pPr>
              <w:pStyle w:val="TableParagraph"/>
              <w:jc w:val="left"/>
              <w:rPr>
                <w:sz w:val="24"/>
              </w:rPr>
            </w:pPr>
          </w:p>
          <w:p w14:paraId="78C7A9F3" w14:textId="77777777" w:rsidR="001A6F49" w:rsidRDefault="001A6F49">
            <w:pPr>
              <w:pStyle w:val="TableParagraph"/>
              <w:jc w:val="left"/>
              <w:rPr>
                <w:sz w:val="24"/>
              </w:rPr>
            </w:pPr>
          </w:p>
          <w:p w14:paraId="1ECFC3A5" w14:textId="77777777" w:rsidR="001A6F49" w:rsidRDefault="001A6F49">
            <w:pPr>
              <w:pStyle w:val="TableParagraph"/>
              <w:spacing w:before="15"/>
              <w:jc w:val="left"/>
              <w:rPr>
                <w:sz w:val="24"/>
              </w:rPr>
            </w:pPr>
          </w:p>
          <w:p w14:paraId="239147DE" w14:textId="77777777" w:rsidR="001A6F49" w:rsidRDefault="00000000">
            <w:pPr>
              <w:pStyle w:val="TableParagraph"/>
              <w:spacing w:before="1"/>
              <w:ind w:left="163"/>
              <w:jc w:val="left"/>
              <w:rPr>
                <w:sz w:val="24"/>
              </w:rPr>
            </w:pPr>
            <w:r>
              <w:rPr>
                <w:spacing w:val="-5"/>
                <w:sz w:val="24"/>
              </w:rPr>
              <w:t>15</w:t>
            </w:r>
          </w:p>
        </w:tc>
        <w:tc>
          <w:tcPr>
            <w:tcW w:w="2526" w:type="dxa"/>
          </w:tcPr>
          <w:p w14:paraId="177EC899" w14:textId="77777777" w:rsidR="001A6F49" w:rsidRDefault="00000000">
            <w:pPr>
              <w:pStyle w:val="TableParagraph"/>
              <w:spacing w:line="276" w:lineRule="exact"/>
              <w:ind w:left="109" w:right="188"/>
              <w:jc w:val="left"/>
              <w:rPr>
                <w:sz w:val="24"/>
              </w:rPr>
            </w:pPr>
            <w:r>
              <w:rPr>
                <w:spacing w:val="-2"/>
                <w:sz w:val="24"/>
              </w:rPr>
              <w:t xml:space="preserve">Підприємства громадського </w:t>
            </w:r>
            <w:r>
              <w:rPr>
                <w:sz w:val="24"/>
              </w:rPr>
              <w:t>харчування:</w:t>
            </w:r>
            <w:r>
              <w:rPr>
                <w:spacing w:val="-15"/>
                <w:sz w:val="24"/>
              </w:rPr>
              <w:t xml:space="preserve"> </w:t>
            </w:r>
            <w:r>
              <w:rPr>
                <w:sz w:val="24"/>
              </w:rPr>
              <w:t xml:space="preserve">ресторан з відбором харчових </w:t>
            </w:r>
            <w:r>
              <w:rPr>
                <w:spacing w:val="-2"/>
                <w:sz w:val="24"/>
              </w:rPr>
              <w:t>відходів</w:t>
            </w:r>
          </w:p>
        </w:tc>
        <w:tc>
          <w:tcPr>
            <w:tcW w:w="1357" w:type="dxa"/>
          </w:tcPr>
          <w:p w14:paraId="75E24ADA" w14:textId="77777777" w:rsidR="001A6F49" w:rsidRDefault="001A6F49">
            <w:pPr>
              <w:pStyle w:val="TableParagraph"/>
              <w:spacing w:before="274"/>
              <w:jc w:val="left"/>
              <w:rPr>
                <w:sz w:val="24"/>
              </w:rPr>
            </w:pPr>
          </w:p>
          <w:p w14:paraId="055E9305" w14:textId="77777777" w:rsidR="001A6F49" w:rsidRDefault="00000000">
            <w:pPr>
              <w:pStyle w:val="TableParagraph"/>
              <w:spacing w:before="1"/>
              <w:ind w:left="8" w:right="4"/>
              <w:rPr>
                <w:sz w:val="24"/>
              </w:rPr>
            </w:pPr>
            <w:r>
              <w:rPr>
                <w:sz w:val="24"/>
              </w:rPr>
              <w:t xml:space="preserve">1 </w:t>
            </w:r>
            <w:r>
              <w:rPr>
                <w:spacing w:val="-2"/>
                <w:sz w:val="24"/>
              </w:rPr>
              <w:t>місце</w:t>
            </w:r>
          </w:p>
        </w:tc>
        <w:tc>
          <w:tcPr>
            <w:tcW w:w="990" w:type="dxa"/>
          </w:tcPr>
          <w:p w14:paraId="183AEA2E" w14:textId="77777777" w:rsidR="001A6F49" w:rsidRDefault="001A6F49">
            <w:pPr>
              <w:pStyle w:val="TableParagraph"/>
              <w:spacing w:before="274"/>
              <w:jc w:val="left"/>
              <w:rPr>
                <w:sz w:val="24"/>
              </w:rPr>
            </w:pPr>
          </w:p>
          <w:p w14:paraId="2736A581" w14:textId="77777777" w:rsidR="001A6F49" w:rsidRDefault="00000000">
            <w:pPr>
              <w:pStyle w:val="TableParagraph"/>
              <w:spacing w:before="1"/>
              <w:ind w:left="1"/>
              <w:rPr>
                <w:sz w:val="24"/>
              </w:rPr>
            </w:pPr>
            <w:r>
              <w:rPr>
                <w:spacing w:val="-4"/>
                <w:sz w:val="24"/>
              </w:rPr>
              <w:t>1,00</w:t>
            </w:r>
          </w:p>
        </w:tc>
        <w:tc>
          <w:tcPr>
            <w:tcW w:w="985" w:type="dxa"/>
          </w:tcPr>
          <w:p w14:paraId="76780194" w14:textId="77777777" w:rsidR="001A6F49" w:rsidRDefault="001A6F49">
            <w:pPr>
              <w:pStyle w:val="TableParagraph"/>
              <w:spacing w:before="138"/>
              <w:jc w:val="left"/>
              <w:rPr>
                <w:sz w:val="24"/>
              </w:rPr>
            </w:pPr>
          </w:p>
          <w:p w14:paraId="74E1820C" w14:textId="77777777" w:rsidR="001A6F49" w:rsidRDefault="00000000">
            <w:pPr>
              <w:pStyle w:val="TableParagraph"/>
              <w:ind w:left="239"/>
              <w:jc w:val="left"/>
              <w:rPr>
                <w:sz w:val="24"/>
              </w:rPr>
            </w:pPr>
            <w:r>
              <w:rPr>
                <w:sz w:val="24"/>
              </w:rPr>
              <w:t>5,00-</w:t>
            </w:r>
          </w:p>
          <w:p w14:paraId="0A470D29" w14:textId="77777777" w:rsidR="001A6F49" w:rsidRDefault="00000000">
            <w:pPr>
              <w:pStyle w:val="TableParagraph"/>
              <w:ind w:left="280"/>
              <w:jc w:val="left"/>
              <w:rPr>
                <w:sz w:val="24"/>
              </w:rPr>
            </w:pPr>
            <w:r>
              <w:rPr>
                <w:spacing w:val="-4"/>
                <w:sz w:val="24"/>
              </w:rPr>
              <w:t>5,20</w:t>
            </w:r>
          </w:p>
        </w:tc>
        <w:tc>
          <w:tcPr>
            <w:tcW w:w="932" w:type="dxa"/>
          </w:tcPr>
          <w:p w14:paraId="62D088AD" w14:textId="77777777" w:rsidR="001A6F49" w:rsidRDefault="001A6F49">
            <w:pPr>
              <w:pStyle w:val="TableParagraph"/>
              <w:spacing w:before="274"/>
              <w:jc w:val="left"/>
              <w:rPr>
                <w:sz w:val="24"/>
              </w:rPr>
            </w:pPr>
          </w:p>
          <w:p w14:paraId="75184A2F" w14:textId="77777777" w:rsidR="001A6F49" w:rsidRDefault="00000000">
            <w:pPr>
              <w:pStyle w:val="TableParagraph"/>
              <w:spacing w:before="1"/>
              <w:ind w:left="3"/>
              <w:rPr>
                <w:sz w:val="24"/>
              </w:rPr>
            </w:pPr>
            <w:r>
              <w:rPr>
                <w:spacing w:val="-2"/>
                <w:sz w:val="24"/>
              </w:rPr>
              <w:t>365,00</w:t>
            </w:r>
          </w:p>
        </w:tc>
        <w:tc>
          <w:tcPr>
            <w:tcW w:w="918" w:type="dxa"/>
          </w:tcPr>
          <w:p w14:paraId="3FE2D826" w14:textId="77777777" w:rsidR="001A6F49" w:rsidRDefault="001A6F49">
            <w:pPr>
              <w:pStyle w:val="TableParagraph"/>
              <w:spacing w:before="274"/>
              <w:jc w:val="left"/>
              <w:rPr>
                <w:sz w:val="24"/>
              </w:rPr>
            </w:pPr>
          </w:p>
          <w:p w14:paraId="7C8AF302" w14:textId="77777777" w:rsidR="001A6F49" w:rsidRDefault="00000000">
            <w:pPr>
              <w:pStyle w:val="TableParagraph"/>
              <w:spacing w:before="1"/>
              <w:ind w:left="1"/>
              <w:rPr>
                <w:sz w:val="24"/>
              </w:rPr>
            </w:pPr>
            <w:r>
              <w:rPr>
                <w:spacing w:val="-4"/>
                <w:sz w:val="24"/>
              </w:rPr>
              <w:t>1,90</w:t>
            </w:r>
          </w:p>
        </w:tc>
        <w:tc>
          <w:tcPr>
            <w:tcW w:w="1366" w:type="dxa"/>
          </w:tcPr>
          <w:p w14:paraId="79997F52" w14:textId="77777777" w:rsidR="001A6F49" w:rsidRDefault="001A6F49">
            <w:pPr>
              <w:pStyle w:val="TableParagraph"/>
              <w:spacing w:before="274"/>
              <w:jc w:val="left"/>
              <w:rPr>
                <w:sz w:val="24"/>
              </w:rPr>
            </w:pPr>
          </w:p>
          <w:p w14:paraId="10B666B3" w14:textId="77777777" w:rsidR="001A6F49" w:rsidRDefault="00000000">
            <w:pPr>
              <w:pStyle w:val="TableParagraph"/>
              <w:spacing w:before="1"/>
              <w:ind w:left="4" w:right="1"/>
              <w:rPr>
                <w:sz w:val="24"/>
              </w:rPr>
            </w:pPr>
            <w:r>
              <w:rPr>
                <w:spacing w:val="-2"/>
                <w:sz w:val="24"/>
              </w:rPr>
              <w:t>292,10</w:t>
            </w:r>
          </w:p>
        </w:tc>
      </w:tr>
      <w:tr w:rsidR="001A6F49" w14:paraId="073A1BCF" w14:textId="77777777">
        <w:trPr>
          <w:trHeight w:val="551"/>
        </w:trPr>
        <w:tc>
          <w:tcPr>
            <w:tcW w:w="562" w:type="dxa"/>
            <w:vMerge/>
            <w:tcBorders>
              <w:top w:val="nil"/>
            </w:tcBorders>
          </w:tcPr>
          <w:p w14:paraId="3BF1C75C" w14:textId="77777777" w:rsidR="001A6F49" w:rsidRDefault="001A6F49">
            <w:pPr>
              <w:rPr>
                <w:sz w:val="2"/>
                <w:szCs w:val="2"/>
              </w:rPr>
            </w:pPr>
          </w:p>
        </w:tc>
        <w:tc>
          <w:tcPr>
            <w:tcW w:w="2526" w:type="dxa"/>
          </w:tcPr>
          <w:p w14:paraId="4579E56B" w14:textId="77777777" w:rsidR="001A6F49" w:rsidRDefault="00000000">
            <w:pPr>
              <w:pStyle w:val="TableParagraph"/>
              <w:spacing w:line="276" w:lineRule="exact"/>
              <w:ind w:left="109"/>
              <w:jc w:val="left"/>
              <w:rPr>
                <w:sz w:val="24"/>
              </w:rPr>
            </w:pPr>
            <w:r>
              <w:rPr>
                <w:sz w:val="24"/>
              </w:rPr>
              <w:t>ресторан</w:t>
            </w:r>
            <w:r>
              <w:rPr>
                <w:spacing w:val="-15"/>
                <w:sz w:val="24"/>
              </w:rPr>
              <w:t xml:space="preserve"> </w:t>
            </w:r>
            <w:r>
              <w:rPr>
                <w:sz w:val="24"/>
              </w:rPr>
              <w:t>без</w:t>
            </w:r>
            <w:r>
              <w:rPr>
                <w:spacing w:val="-15"/>
                <w:sz w:val="24"/>
              </w:rPr>
              <w:t xml:space="preserve"> </w:t>
            </w:r>
            <w:r>
              <w:rPr>
                <w:sz w:val="24"/>
              </w:rPr>
              <w:t>відбору харчових відходів</w:t>
            </w:r>
          </w:p>
        </w:tc>
        <w:tc>
          <w:tcPr>
            <w:tcW w:w="1357" w:type="dxa"/>
          </w:tcPr>
          <w:p w14:paraId="70632145" w14:textId="77777777" w:rsidR="001A6F49" w:rsidRDefault="00000000">
            <w:pPr>
              <w:pStyle w:val="TableParagraph"/>
              <w:spacing w:before="137"/>
              <w:ind w:left="8" w:right="4"/>
              <w:rPr>
                <w:sz w:val="24"/>
              </w:rPr>
            </w:pPr>
            <w:r>
              <w:rPr>
                <w:sz w:val="24"/>
              </w:rPr>
              <w:t xml:space="preserve">1 </w:t>
            </w:r>
            <w:r>
              <w:rPr>
                <w:spacing w:val="-2"/>
                <w:sz w:val="24"/>
              </w:rPr>
              <w:t>місце</w:t>
            </w:r>
          </w:p>
        </w:tc>
        <w:tc>
          <w:tcPr>
            <w:tcW w:w="990" w:type="dxa"/>
          </w:tcPr>
          <w:p w14:paraId="26004762" w14:textId="77777777" w:rsidR="001A6F49" w:rsidRDefault="00000000">
            <w:pPr>
              <w:pStyle w:val="TableParagraph"/>
              <w:spacing w:before="137"/>
              <w:ind w:left="1"/>
              <w:rPr>
                <w:sz w:val="24"/>
              </w:rPr>
            </w:pPr>
            <w:r>
              <w:rPr>
                <w:spacing w:val="-5"/>
                <w:sz w:val="24"/>
              </w:rPr>
              <w:t>1,4</w:t>
            </w:r>
          </w:p>
        </w:tc>
        <w:tc>
          <w:tcPr>
            <w:tcW w:w="985" w:type="dxa"/>
          </w:tcPr>
          <w:p w14:paraId="73BF430E" w14:textId="77777777" w:rsidR="001A6F49" w:rsidRDefault="00000000">
            <w:pPr>
              <w:pStyle w:val="TableParagraph"/>
              <w:spacing w:line="275" w:lineRule="exact"/>
              <w:ind w:left="239"/>
              <w:jc w:val="left"/>
              <w:rPr>
                <w:sz w:val="24"/>
              </w:rPr>
            </w:pPr>
            <w:r>
              <w:rPr>
                <w:sz w:val="24"/>
              </w:rPr>
              <w:t>6,00-</w:t>
            </w:r>
          </w:p>
          <w:p w14:paraId="0B7C62BB" w14:textId="77777777" w:rsidR="001A6F49" w:rsidRDefault="00000000">
            <w:pPr>
              <w:pStyle w:val="TableParagraph"/>
              <w:spacing w:line="257" w:lineRule="exact"/>
              <w:ind w:left="280"/>
              <w:jc w:val="left"/>
              <w:rPr>
                <w:sz w:val="24"/>
              </w:rPr>
            </w:pPr>
            <w:r>
              <w:rPr>
                <w:spacing w:val="-4"/>
                <w:sz w:val="24"/>
              </w:rPr>
              <w:t>6,60</w:t>
            </w:r>
          </w:p>
        </w:tc>
        <w:tc>
          <w:tcPr>
            <w:tcW w:w="932" w:type="dxa"/>
          </w:tcPr>
          <w:p w14:paraId="3DE4501D" w14:textId="77777777" w:rsidR="001A6F49" w:rsidRDefault="00000000">
            <w:pPr>
              <w:pStyle w:val="TableParagraph"/>
              <w:spacing w:before="137"/>
              <w:ind w:left="3"/>
              <w:rPr>
                <w:sz w:val="24"/>
              </w:rPr>
            </w:pPr>
            <w:r>
              <w:rPr>
                <w:spacing w:val="-2"/>
                <w:sz w:val="24"/>
              </w:rPr>
              <w:t>540,00</w:t>
            </w:r>
          </w:p>
        </w:tc>
        <w:tc>
          <w:tcPr>
            <w:tcW w:w="918" w:type="dxa"/>
          </w:tcPr>
          <w:p w14:paraId="7AE23A81" w14:textId="77777777" w:rsidR="001A6F49" w:rsidRDefault="00000000">
            <w:pPr>
              <w:pStyle w:val="TableParagraph"/>
              <w:spacing w:before="137"/>
              <w:ind w:left="1"/>
              <w:rPr>
                <w:sz w:val="24"/>
              </w:rPr>
            </w:pPr>
            <w:r>
              <w:rPr>
                <w:spacing w:val="-4"/>
                <w:sz w:val="24"/>
              </w:rPr>
              <w:t>2,20</w:t>
            </w:r>
          </w:p>
        </w:tc>
        <w:tc>
          <w:tcPr>
            <w:tcW w:w="1366" w:type="dxa"/>
          </w:tcPr>
          <w:p w14:paraId="53EB5C20" w14:textId="77777777" w:rsidR="001A6F49" w:rsidRDefault="00000000">
            <w:pPr>
              <w:pStyle w:val="TableParagraph"/>
              <w:spacing w:before="137"/>
              <w:ind w:left="4" w:right="1"/>
              <w:rPr>
                <w:sz w:val="24"/>
              </w:rPr>
            </w:pPr>
            <w:r>
              <w:rPr>
                <w:spacing w:val="-2"/>
                <w:sz w:val="24"/>
              </w:rPr>
              <w:t>245,00</w:t>
            </w:r>
          </w:p>
        </w:tc>
      </w:tr>
      <w:tr w:rsidR="001A6F49" w14:paraId="035E647F" w14:textId="77777777">
        <w:trPr>
          <w:trHeight w:val="552"/>
        </w:trPr>
        <w:tc>
          <w:tcPr>
            <w:tcW w:w="562" w:type="dxa"/>
            <w:vMerge/>
            <w:tcBorders>
              <w:top w:val="nil"/>
            </w:tcBorders>
          </w:tcPr>
          <w:p w14:paraId="5B49820E" w14:textId="77777777" w:rsidR="001A6F49" w:rsidRDefault="001A6F49">
            <w:pPr>
              <w:rPr>
                <w:sz w:val="2"/>
                <w:szCs w:val="2"/>
              </w:rPr>
            </w:pPr>
          </w:p>
        </w:tc>
        <w:tc>
          <w:tcPr>
            <w:tcW w:w="2526" w:type="dxa"/>
          </w:tcPr>
          <w:p w14:paraId="2E0F3338" w14:textId="77777777" w:rsidR="001A6F49" w:rsidRDefault="00000000">
            <w:pPr>
              <w:pStyle w:val="TableParagraph"/>
              <w:spacing w:line="270" w:lineRule="atLeast"/>
              <w:ind w:left="109"/>
              <w:jc w:val="left"/>
              <w:rPr>
                <w:sz w:val="24"/>
              </w:rPr>
            </w:pPr>
            <w:r>
              <w:rPr>
                <w:sz w:val="24"/>
              </w:rPr>
              <w:t>їдальня</w:t>
            </w:r>
            <w:r>
              <w:rPr>
                <w:spacing w:val="-15"/>
                <w:sz w:val="24"/>
              </w:rPr>
              <w:t xml:space="preserve"> </w:t>
            </w:r>
            <w:r>
              <w:rPr>
                <w:sz w:val="24"/>
              </w:rPr>
              <w:t>з</w:t>
            </w:r>
            <w:r>
              <w:rPr>
                <w:spacing w:val="-15"/>
                <w:sz w:val="24"/>
              </w:rPr>
              <w:t xml:space="preserve"> </w:t>
            </w:r>
            <w:r>
              <w:rPr>
                <w:sz w:val="24"/>
              </w:rPr>
              <w:t>відбором харчових відходів</w:t>
            </w:r>
          </w:p>
        </w:tc>
        <w:tc>
          <w:tcPr>
            <w:tcW w:w="1357" w:type="dxa"/>
          </w:tcPr>
          <w:p w14:paraId="182CC6E9" w14:textId="77777777" w:rsidR="001A6F49" w:rsidRDefault="00000000">
            <w:pPr>
              <w:pStyle w:val="TableParagraph"/>
              <w:spacing w:before="137"/>
              <w:ind w:left="8" w:right="4"/>
              <w:rPr>
                <w:sz w:val="24"/>
              </w:rPr>
            </w:pPr>
            <w:r>
              <w:rPr>
                <w:sz w:val="24"/>
              </w:rPr>
              <w:t xml:space="preserve">1 </w:t>
            </w:r>
            <w:r>
              <w:rPr>
                <w:spacing w:val="-2"/>
                <w:sz w:val="24"/>
              </w:rPr>
              <w:t>місце</w:t>
            </w:r>
          </w:p>
        </w:tc>
        <w:tc>
          <w:tcPr>
            <w:tcW w:w="990" w:type="dxa"/>
          </w:tcPr>
          <w:p w14:paraId="08D78AC6" w14:textId="77777777" w:rsidR="001A6F49" w:rsidRDefault="00000000">
            <w:pPr>
              <w:pStyle w:val="TableParagraph"/>
              <w:spacing w:before="137"/>
              <w:ind w:left="1"/>
              <w:rPr>
                <w:sz w:val="24"/>
              </w:rPr>
            </w:pPr>
            <w:r>
              <w:rPr>
                <w:spacing w:val="-4"/>
                <w:sz w:val="24"/>
              </w:rPr>
              <w:t>0,43</w:t>
            </w:r>
          </w:p>
        </w:tc>
        <w:tc>
          <w:tcPr>
            <w:tcW w:w="985" w:type="dxa"/>
          </w:tcPr>
          <w:p w14:paraId="4FF39543" w14:textId="77777777" w:rsidR="001A6F49" w:rsidRDefault="00000000">
            <w:pPr>
              <w:pStyle w:val="TableParagraph"/>
              <w:ind w:left="239"/>
              <w:jc w:val="left"/>
              <w:rPr>
                <w:sz w:val="24"/>
              </w:rPr>
            </w:pPr>
            <w:r>
              <w:rPr>
                <w:sz w:val="24"/>
              </w:rPr>
              <w:t>2,20-</w:t>
            </w:r>
          </w:p>
          <w:p w14:paraId="4EB2022E" w14:textId="77777777" w:rsidR="001A6F49" w:rsidRDefault="00000000">
            <w:pPr>
              <w:pStyle w:val="TableParagraph"/>
              <w:spacing w:line="257" w:lineRule="exact"/>
              <w:ind w:left="280"/>
              <w:jc w:val="left"/>
              <w:rPr>
                <w:sz w:val="24"/>
              </w:rPr>
            </w:pPr>
            <w:r>
              <w:rPr>
                <w:spacing w:val="-4"/>
                <w:sz w:val="24"/>
              </w:rPr>
              <w:t>2,30</w:t>
            </w:r>
          </w:p>
        </w:tc>
        <w:tc>
          <w:tcPr>
            <w:tcW w:w="932" w:type="dxa"/>
          </w:tcPr>
          <w:p w14:paraId="1E0A8C8F" w14:textId="77777777" w:rsidR="001A6F49" w:rsidRDefault="00000000">
            <w:pPr>
              <w:pStyle w:val="TableParagraph"/>
              <w:spacing w:before="137"/>
              <w:ind w:left="3"/>
              <w:rPr>
                <w:sz w:val="24"/>
              </w:rPr>
            </w:pPr>
            <w:r>
              <w:rPr>
                <w:spacing w:val="-2"/>
                <w:sz w:val="24"/>
              </w:rPr>
              <w:t>157,00</w:t>
            </w:r>
          </w:p>
        </w:tc>
        <w:tc>
          <w:tcPr>
            <w:tcW w:w="918" w:type="dxa"/>
          </w:tcPr>
          <w:p w14:paraId="15BF085E" w14:textId="77777777" w:rsidR="001A6F49" w:rsidRDefault="00000000">
            <w:pPr>
              <w:pStyle w:val="TableParagraph"/>
              <w:spacing w:before="137"/>
              <w:ind w:left="1"/>
              <w:rPr>
                <w:sz w:val="24"/>
              </w:rPr>
            </w:pPr>
            <w:r>
              <w:rPr>
                <w:spacing w:val="-4"/>
                <w:sz w:val="24"/>
              </w:rPr>
              <w:t>0,84</w:t>
            </w:r>
          </w:p>
        </w:tc>
        <w:tc>
          <w:tcPr>
            <w:tcW w:w="1366" w:type="dxa"/>
          </w:tcPr>
          <w:p w14:paraId="5CB0BD63" w14:textId="77777777" w:rsidR="001A6F49" w:rsidRDefault="00000000">
            <w:pPr>
              <w:pStyle w:val="TableParagraph"/>
              <w:spacing w:before="137"/>
              <w:ind w:left="4" w:right="1"/>
              <w:rPr>
                <w:sz w:val="24"/>
              </w:rPr>
            </w:pPr>
            <w:r>
              <w:rPr>
                <w:spacing w:val="-2"/>
                <w:sz w:val="24"/>
              </w:rPr>
              <w:t>187,00</w:t>
            </w:r>
          </w:p>
        </w:tc>
      </w:tr>
      <w:tr w:rsidR="001A6F49" w14:paraId="62E82B15" w14:textId="77777777">
        <w:trPr>
          <w:trHeight w:val="551"/>
        </w:trPr>
        <w:tc>
          <w:tcPr>
            <w:tcW w:w="562" w:type="dxa"/>
            <w:vMerge/>
            <w:tcBorders>
              <w:top w:val="nil"/>
            </w:tcBorders>
          </w:tcPr>
          <w:p w14:paraId="57421455" w14:textId="77777777" w:rsidR="001A6F49" w:rsidRDefault="001A6F49">
            <w:pPr>
              <w:rPr>
                <w:sz w:val="2"/>
                <w:szCs w:val="2"/>
              </w:rPr>
            </w:pPr>
          </w:p>
        </w:tc>
        <w:tc>
          <w:tcPr>
            <w:tcW w:w="2526" w:type="dxa"/>
          </w:tcPr>
          <w:p w14:paraId="1D12E390" w14:textId="77777777" w:rsidR="001A6F49" w:rsidRDefault="00000000">
            <w:pPr>
              <w:pStyle w:val="TableParagraph"/>
              <w:spacing w:line="276" w:lineRule="exact"/>
              <w:ind w:left="109"/>
              <w:jc w:val="left"/>
              <w:rPr>
                <w:sz w:val="24"/>
              </w:rPr>
            </w:pPr>
            <w:r>
              <w:rPr>
                <w:sz w:val="24"/>
              </w:rPr>
              <w:t>їдальня</w:t>
            </w:r>
            <w:r>
              <w:rPr>
                <w:spacing w:val="-15"/>
                <w:sz w:val="24"/>
              </w:rPr>
              <w:t xml:space="preserve"> </w:t>
            </w:r>
            <w:r>
              <w:rPr>
                <w:sz w:val="24"/>
              </w:rPr>
              <w:t>без</w:t>
            </w:r>
            <w:r>
              <w:rPr>
                <w:spacing w:val="-15"/>
                <w:sz w:val="24"/>
              </w:rPr>
              <w:t xml:space="preserve"> </w:t>
            </w:r>
            <w:r>
              <w:rPr>
                <w:sz w:val="24"/>
              </w:rPr>
              <w:t>відбору харчових відходів</w:t>
            </w:r>
          </w:p>
        </w:tc>
        <w:tc>
          <w:tcPr>
            <w:tcW w:w="1357" w:type="dxa"/>
          </w:tcPr>
          <w:p w14:paraId="78B0C741" w14:textId="77777777" w:rsidR="001A6F49" w:rsidRDefault="00000000">
            <w:pPr>
              <w:pStyle w:val="TableParagraph"/>
              <w:spacing w:before="135"/>
              <w:ind w:left="8" w:right="4"/>
              <w:rPr>
                <w:sz w:val="24"/>
              </w:rPr>
            </w:pPr>
            <w:r>
              <w:rPr>
                <w:sz w:val="24"/>
              </w:rPr>
              <w:t xml:space="preserve">1 </w:t>
            </w:r>
            <w:r>
              <w:rPr>
                <w:spacing w:val="-2"/>
                <w:sz w:val="24"/>
              </w:rPr>
              <w:t>місце</w:t>
            </w:r>
          </w:p>
        </w:tc>
        <w:tc>
          <w:tcPr>
            <w:tcW w:w="990" w:type="dxa"/>
          </w:tcPr>
          <w:p w14:paraId="30D8EE71" w14:textId="77777777" w:rsidR="001A6F49" w:rsidRDefault="00000000">
            <w:pPr>
              <w:pStyle w:val="TableParagraph"/>
              <w:spacing w:before="135"/>
              <w:ind w:left="1"/>
              <w:rPr>
                <w:sz w:val="24"/>
              </w:rPr>
            </w:pPr>
            <w:r>
              <w:rPr>
                <w:spacing w:val="-5"/>
                <w:sz w:val="24"/>
              </w:rPr>
              <w:t>0,5</w:t>
            </w:r>
          </w:p>
        </w:tc>
        <w:tc>
          <w:tcPr>
            <w:tcW w:w="985" w:type="dxa"/>
          </w:tcPr>
          <w:p w14:paraId="0D403933" w14:textId="77777777" w:rsidR="001A6F49" w:rsidRDefault="00000000">
            <w:pPr>
              <w:pStyle w:val="TableParagraph"/>
              <w:spacing w:line="275" w:lineRule="exact"/>
              <w:ind w:left="239"/>
              <w:jc w:val="left"/>
              <w:rPr>
                <w:sz w:val="24"/>
              </w:rPr>
            </w:pPr>
            <w:r>
              <w:rPr>
                <w:sz w:val="24"/>
              </w:rPr>
              <w:t>1,60-</w:t>
            </w:r>
          </w:p>
          <w:p w14:paraId="73DF0C53" w14:textId="77777777" w:rsidR="001A6F49" w:rsidRDefault="00000000">
            <w:pPr>
              <w:pStyle w:val="TableParagraph"/>
              <w:spacing w:line="257" w:lineRule="exact"/>
              <w:ind w:left="280"/>
              <w:jc w:val="left"/>
              <w:rPr>
                <w:sz w:val="24"/>
              </w:rPr>
            </w:pPr>
            <w:r>
              <w:rPr>
                <w:spacing w:val="-4"/>
                <w:sz w:val="24"/>
              </w:rPr>
              <w:t>2,70</w:t>
            </w:r>
          </w:p>
        </w:tc>
        <w:tc>
          <w:tcPr>
            <w:tcW w:w="932" w:type="dxa"/>
          </w:tcPr>
          <w:p w14:paraId="4EE8D233" w14:textId="77777777" w:rsidR="001A6F49" w:rsidRDefault="00000000">
            <w:pPr>
              <w:pStyle w:val="TableParagraph"/>
              <w:spacing w:before="135"/>
              <w:ind w:left="3"/>
              <w:rPr>
                <w:sz w:val="24"/>
              </w:rPr>
            </w:pPr>
            <w:r>
              <w:rPr>
                <w:spacing w:val="-2"/>
                <w:sz w:val="24"/>
              </w:rPr>
              <w:t>182,50</w:t>
            </w:r>
          </w:p>
        </w:tc>
        <w:tc>
          <w:tcPr>
            <w:tcW w:w="918" w:type="dxa"/>
          </w:tcPr>
          <w:p w14:paraId="54D4C6B8" w14:textId="77777777" w:rsidR="001A6F49" w:rsidRDefault="00000000">
            <w:pPr>
              <w:pStyle w:val="TableParagraph"/>
              <w:spacing w:before="135"/>
              <w:ind w:left="1"/>
              <w:rPr>
                <w:sz w:val="24"/>
              </w:rPr>
            </w:pPr>
            <w:r>
              <w:rPr>
                <w:spacing w:val="-4"/>
                <w:sz w:val="24"/>
              </w:rPr>
              <w:t>0,99</w:t>
            </w:r>
          </w:p>
        </w:tc>
        <w:tc>
          <w:tcPr>
            <w:tcW w:w="1366" w:type="dxa"/>
          </w:tcPr>
          <w:p w14:paraId="01D852AB" w14:textId="77777777" w:rsidR="001A6F49" w:rsidRDefault="00000000">
            <w:pPr>
              <w:pStyle w:val="TableParagraph"/>
              <w:spacing w:before="135"/>
              <w:ind w:left="4" w:right="1"/>
              <w:rPr>
                <w:sz w:val="24"/>
              </w:rPr>
            </w:pPr>
            <w:r>
              <w:rPr>
                <w:spacing w:val="-2"/>
                <w:sz w:val="24"/>
              </w:rPr>
              <w:t>184,00</w:t>
            </w:r>
          </w:p>
        </w:tc>
      </w:tr>
      <w:tr w:rsidR="001A6F49" w14:paraId="00387C92" w14:textId="77777777">
        <w:trPr>
          <w:trHeight w:val="551"/>
        </w:trPr>
        <w:tc>
          <w:tcPr>
            <w:tcW w:w="562" w:type="dxa"/>
          </w:tcPr>
          <w:p w14:paraId="7FC9B0F9" w14:textId="77777777" w:rsidR="001A6F49" w:rsidRDefault="00000000">
            <w:pPr>
              <w:pStyle w:val="TableParagraph"/>
              <w:spacing w:before="135"/>
              <w:ind w:left="18" w:right="4"/>
              <w:rPr>
                <w:sz w:val="24"/>
              </w:rPr>
            </w:pPr>
            <w:r>
              <w:rPr>
                <w:spacing w:val="-5"/>
                <w:sz w:val="24"/>
              </w:rPr>
              <w:t>16</w:t>
            </w:r>
          </w:p>
        </w:tc>
        <w:tc>
          <w:tcPr>
            <w:tcW w:w="2526" w:type="dxa"/>
          </w:tcPr>
          <w:p w14:paraId="77974A52" w14:textId="77777777" w:rsidR="001A6F49" w:rsidRDefault="00000000">
            <w:pPr>
              <w:pStyle w:val="TableParagraph"/>
              <w:spacing w:before="135"/>
              <w:ind w:left="109"/>
              <w:jc w:val="left"/>
              <w:rPr>
                <w:sz w:val="24"/>
              </w:rPr>
            </w:pPr>
            <w:r>
              <w:rPr>
                <w:sz w:val="24"/>
              </w:rPr>
              <w:t>Кемпінг,</w:t>
            </w:r>
            <w:r>
              <w:rPr>
                <w:spacing w:val="-4"/>
                <w:sz w:val="24"/>
              </w:rPr>
              <w:t xml:space="preserve"> </w:t>
            </w:r>
            <w:r>
              <w:rPr>
                <w:spacing w:val="-2"/>
                <w:sz w:val="24"/>
              </w:rPr>
              <w:t>автостоянка</w:t>
            </w:r>
          </w:p>
        </w:tc>
        <w:tc>
          <w:tcPr>
            <w:tcW w:w="1357" w:type="dxa"/>
          </w:tcPr>
          <w:p w14:paraId="020B3463" w14:textId="77777777" w:rsidR="001A6F49" w:rsidRDefault="00000000">
            <w:pPr>
              <w:pStyle w:val="TableParagraph"/>
              <w:spacing w:before="135"/>
              <w:ind w:left="8"/>
              <w:rPr>
                <w:sz w:val="24"/>
              </w:rPr>
            </w:pPr>
            <w:r>
              <w:rPr>
                <w:sz w:val="24"/>
              </w:rPr>
              <w:t>1</w:t>
            </w:r>
            <w:r>
              <w:rPr>
                <w:spacing w:val="-1"/>
                <w:sz w:val="24"/>
              </w:rPr>
              <w:t xml:space="preserve"> </w:t>
            </w:r>
            <w:r>
              <w:rPr>
                <w:sz w:val="24"/>
              </w:rPr>
              <w:t>м</w:t>
            </w:r>
            <w:r>
              <w:rPr>
                <w:sz w:val="24"/>
                <w:vertAlign w:val="superscript"/>
              </w:rPr>
              <w:t>2</w:t>
            </w:r>
            <w:r>
              <w:rPr>
                <w:spacing w:val="1"/>
                <w:sz w:val="24"/>
              </w:rPr>
              <w:t xml:space="preserve"> </w:t>
            </w:r>
            <w:r>
              <w:rPr>
                <w:spacing w:val="-2"/>
                <w:sz w:val="24"/>
              </w:rPr>
              <w:t>площі</w:t>
            </w:r>
          </w:p>
        </w:tc>
        <w:tc>
          <w:tcPr>
            <w:tcW w:w="990" w:type="dxa"/>
          </w:tcPr>
          <w:p w14:paraId="02E5728A" w14:textId="77777777" w:rsidR="001A6F49" w:rsidRDefault="00000000">
            <w:pPr>
              <w:pStyle w:val="TableParagraph"/>
              <w:spacing w:before="135"/>
              <w:ind w:left="1"/>
              <w:rPr>
                <w:sz w:val="24"/>
              </w:rPr>
            </w:pPr>
            <w:r>
              <w:rPr>
                <w:spacing w:val="-4"/>
                <w:sz w:val="24"/>
              </w:rPr>
              <w:t>0,03</w:t>
            </w:r>
          </w:p>
        </w:tc>
        <w:tc>
          <w:tcPr>
            <w:tcW w:w="985" w:type="dxa"/>
          </w:tcPr>
          <w:p w14:paraId="3767D0EF" w14:textId="77777777" w:rsidR="001A6F49" w:rsidRDefault="00000000">
            <w:pPr>
              <w:pStyle w:val="TableParagraph"/>
              <w:spacing w:line="275" w:lineRule="exact"/>
              <w:ind w:left="239"/>
              <w:jc w:val="left"/>
              <w:rPr>
                <w:sz w:val="24"/>
              </w:rPr>
            </w:pPr>
            <w:r>
              <w:rPr>
                <w:sz w:val="24"/>
              </w:rPr>
              <w:t>0,11-</w:t>
            </w:r>
          </w:p>
          <w:p w14:paraId="24C71F29" w14:textId="77777777" w:rsidR="001A6F49" w:rsidRDefault="00000000">
            <w:pPr>
              <w:pStyle w:val="TableParagraph"/>
              <w:spacing w:line="257" w:lineRule="exact"/>
              <w:ind w:left="280"/>
              <w:jc w:val="left"/>
              <w:rPr>
                <w:sz w:val="24"/>
              </w:rPr>
            </w:pPr>
            <w:r>
              <w:rPr>
                <w:spacing w:val="-4"/>
                <w:sz w:val="24"/>
              </w:rPr>
              <w:t>0,14</w:t>
            </w:r>
          </w:p>
        </w:tc>
        <w:tc>
          <w:tcPr>
            <w:tcW w:w="932" w:type="dxa"/>
          </w:tcPr>
          <w:p w14:paraId="06033EE4" w14:textId="77777777" w:rsidR="001A6F49" w:rsidRDefault="00000000">
            <w:pPr>
              <w:pStyle w:val="TableParagraph"/>
              <w:spacing w:before="135"/>
              <w:ind w:left="3"/>
              <w:rPr>
                <w:sz w:val="24"/>
              </w:rPr>
            </w:pPr>
            <w:r>
              <w:rPr>
                <w:spacing w:val="-2"/>
                <w:sz w:val="24"/>
              </w:rPr>
              <w:t>11,00</w:t>
            </w:r>
          </w:p>
        </w:tc>
        <w:tc>
          <w:tcPr>
            <w:tcW w:w="918" w:type="dxa"/>
          </w:tcPr>
          <w:p w14:paraId="45905FE2" w14:textId="77777777" w:rsidR="001A6F49" w:rsidRDefault="00000000">
            <w:pPr>
              <w:pStyle w:val="TableParagraph"/>
              <w:spacing w:before="135"/>
              <w:ind w:left="1"/>
              <w:rPr>
                <w:sz w:val="24"/>
              </w:rPr>
            </w:pPr>
            <w:r>
              <w:rPr>
                <w:spacing w:val="-4"/>
                <w:sz w:val="24"/>
              </w:rPr>
              <w:t>0,05</w:t>
            </w:r>
          </w:p>
        </w:tc>
        <w:tc>
          <w:tcPr>
            <w:tcW w:w="1366" w:type="dxa"/>
          </w:tcPr>
          <w:p w14:paraId="4EBB3DA3" w14:textId="77777777" w:rsidR="001A6F49" w:rsidRDefault="00000000">
            <w:pPr>
              <w:pStyle w:val="TableParagraph"/>
              <w:spacing w:before="135"/>
              <w:ind w:left="4" w:right="1"/>
              <w:rPr>
                <w:sz w:val="24"/>
              </w:rPr>
            </w:pPr>
            <w:r>
              <w:rPr>
                <w:spacing w:val="-2"/>
                <w:sz w:val="24"/>
              </w:rPr>
              <w:t>220,00</w:t>
            </w:r>
          </w:p>
        </w:tc>
      </w:tr>
      <w:tr w:rsidR="001A6F49" w14:paraId="1AB890CD" w14:textId="77777777">
        <w:trPr>
          <w:trHeight w:val="551"/>
        </w:trPr>
        <w:tc>
          <w:tcPr>
            <w:tcW w:w="562" w:type="dxa"/>
          </w:tcPr>
          <w:p w14:paraId="120FA52A" w14:textId="77777777" w:rsidR="001A6F49" w:rsidRDefault="00000000">
            <w:pPr>
              <w:pStyle w:val="TableParagraph"/>
              <w:spacing w:before="138"/>
              <w:ind w:left="18" w:right="4"/>
              <w:rPr>
                <w:sz w:val="24"/>
              </w:rPr>
            </w:pPr>
            <w:r>
              <w:rPr>
                <w:spacing w:val="-5"/>
                <w:sz w:val="24"/>
              </w:rPr>
              <w:t>17</w:t>
            </w:r>
          </w:p>
        </w:tc>
        <w:tc>
          <w:tcPr>
            <w:tcW w:w="2526" w:type="dxa"/>
          </w:tcPr>
          <w:p w14:paraId="7D3FF19B" w14:textId="77777777" w:rsidR="001A6F49" w:rsidRDefault="00000000">
            <w:pPr>
              <w:pStyle w:val="TableParagraph"/>
              <w:spacing w:line="276" w:lineRule="exact"/>
              <w:ind w:left="109" w:right="605"/>
              <w:jc w:val="left"/>
              <w:rPr>
                <w:sz w:val="24"/>
              </w:rPr>
            </w:pPr>
            <w:r>
              <w:rPr>
                <w:sz w:val="24"/>
              </w:rPr>
              <w:t>Пляж</w:t>
            </w:r>
            <w:r>
              <w:rPr>
                <w:spacing w:val="-15"/>
                <w:sz w:val="24"/>
              </w:rPr>
              <w:t xml:space="preserve"> </w:t>
            </w:r>
            <w:r>
              <w:rPr>
                <w:sz w:val="24"/>
              </w:rPr>
              <w:t xml:space="preserve">(курортний </w:t>
            </w:r>
            <w:r>
              <w:rPr>
                <w:spacing w:val="-2"/>
                <w:sz w:val="24"/>
              </w:rPr>
              <w:t>сезон)</w:t>
            </w:r>
          </w:p>
        </w:tc>
        <w:tc>
          <w:tcPr>
            <w:tcW w:w="1357" w:type="dxa"/>
          </w:tcPr>
          <w:p w14:paraId="1924BC1B" w14:textId="77777777" w:rsidR="001A6F49" w:rsidRDefault="00000000">
            <w:pPr>
              <w:pStyle w:val="TableParagraph"/>
              <w:spacing w:before="138"/>
              <w:ind w:left="8"/>
              <w:rPr>
                <w:sz w:val="24"/>
              </w:rPr>
            </w:pPr>
            <w:r>
              <w:rPr>
                <w:sz w:val="24"/>
              </w:rPr>
              <w:t>1</w:t>
            </w:r>
            <w:r>
              <w:rPr>
                <w:spacing w:val="-1"/>
                <w:sz w:val="24"/>
              </w:rPr>
              <w:t xml:space="preserve"> </w:t>
            </w:r>
            <w:r>
              <w:rPr>
                <w:sz w:val="24"/>
              </w:rPr>
              <w:t>м</w:t>
            </w:r>
            <w:r>
              <w:rPr>
                <w:sz w:val="24"/>
                <w:vertAlign w:val="superscript"/>
              </w:rPr>
              <w:t>2</w:t>
            </w:r>
            <w:r>
              <w:rPr>
                <w:spacing w:val="1"/>
                <w:sz w:val="24"/>
              </w:rPr>
              <w:t xml:space="preserve"> </w:t>
            </w:r>
            <w:r>
              <w:rPr>
                <w:spacing w:val="-2"/>
                <w:sz w:val="24"/>
              </w:rPr>
              <w:t>площі</w:t>
            </w:r>
          </w:p>
        </w:tc>
        <w:tc>
          <w:tcPr>
            <w:tcW w:w="990" w:type="dxa"/>
          </w:tcPr>
          <w:p w14:paraId="315119F9" w14:textId="77777777" w:rsidR="001A6F49" w:rsidRDefault="00000000">
            <w:pPr>
              <w:pStyle w:val="TableParagraph"/>
              <w:spacing w:before="138"/>
              <w:ind w:left="1"/>
              <w:rPr>
                <w:sz w:val="24"/>
              </w:rPr>
            </w:pPr>
            <w:r>
              <w:rPr>
                <w:spacing w:val="-4"/>
                <w:sz w:val="24"/>
              </w:rPr>
              <w:t>0,04</w:t>
            </w:r>
          </w:p>
        </w:tc>
        <w:tc>
          <w:tcPr>
            <w:tcW w:w="985" w:type="dxa"/>
          </w:tcPr>
          <w:p w14:paraId="0F5E27D9" w14:textId="77777777" w:rsidR="001A6F49" w:rsidRDefault="00000000">
            <w:pPr>
              <w:pStyle w:val="TableParagraph"/>
              <w:spacing w:line="275" w:lineRule="exact"/>
              <w:ind w:left="239"/>
              <w:jc w:val="left"/>
              <w:rPr>
                <w:sz w:val="24"/>
              </w:rPr>
            </w:pPr>
            <w:r>
              <w:rPr>
                <w:sz w:val="24"/>
              </w:rPr>
              <w:t>0,25-</w:t>
            </w:r>
          </w:p>
          <w:p w14:paraId="2A2B60C3" w14:textId="77777777" w:rsidR="001A6F49" w:rsidRDefault="00000000">
            <w:pPr>
              <w:pStyle w:val="TableParagraph"/>
              <w:spacing w:line="257" w:lineRule="exact"/>
              <w:ind w:left="280"/>
              <w:jc w:val="left"/>
              <w:rPr>
                <w:sz w:val="24"/>
              </w:rPr>
            </w:pPr>
            <w:r>
              <w:rPr>
                <w:spacing w:val="-4"/>
                <w:sz w:val="24"/>
              </w:rPr>
              <w:t>0,30</w:t>
            </w:r>
          </w:p>
        </w:tc>
        <w:tc>
          <w:tcPr>
            <w:tcW w:w="932" w:type="dxa"/>
          </w:tcPr>
          <w:p w14:paraId="5D2BE3C4" w14:textId="77777777" w:rsidR="001A6F49" w:rsidRDefault="00000000">
            <w:pPr>
              <w:pStyle w:val="TableParagraph"/>
              <w:spacing w:before="138"/>
              <w:ind w:left="4"/>
              <w:rPr>
                <w:sz w:val="24"/>
              </w:rPr>
            </w:pPr>
            <w:r>
              <w:rPr>
                <w:sz w:val="24"/>
              </w:rPr>
              <w:t>-</w:t>
            </w:r>
          </w:p>
        </w:tc>
        <w:tc>
          <w:tcPr>
            <w:tcW w:w="918" w:type="dxa"/>
          </w:tcPr>
          <w:p w14:paraId="77CDC89E" w14:textId="77777777" w:rsidR="001A6F49" w:rsidRDefault="00000000">
            <w:pPr>
              <w:pStyle w:val="TableParagraph"/>
              <w:spacing w:before="138"/>
              <w:ind w:left="2"/>
              <w:rPr>
                <w:sz w:val="24"/>
              </w:rPr>
            </w:pPr>
            <w:r>
              <w:rPr>
                <w:sz w:val="24"/>
              </w:rPr>
              <w:t>-</w:t>
            </w:r>
          </w:p>
        </w:tc>
        <w:tc>
          <w:tcPr>
            <w:tcW w:w="1366" w:type="dxa"/>
          </w:tcPr>
          <w:p w14:paraId="2C963D40" w14:textId="77777777" w:rsidR="001A6F49" w:rsidRDefault="00000000">
            <w:pPr>
              <w:pStyle w:val="TableParagraph"/>
              <w:spacing w:before="138"/>
              <w:ind w:left="4" w:right="1"/>
              <w:rPr>
                <w:sz w:val="24"/>
              </w:rPr>
            </w:pPr>
            <w:r>
              <w:rPr>
                <w:spacing w:val="-2"/>
                <w:sz w:val="24"/>
              </w:rPr>
              <w:t>133,30</w:t>
            </w:r>
          </w:p>
        </w:tc>
      </w:tr>
      <w:tr w:rsidR="001A6F49" w14:paraId="0BA8E540" w14:textId="77777777">
        <w:trPr>
          <w:trHeight w:val="827"/>
        </w:trPr>
        <w:tc>
          <w:tcPr>
            <w:tcW w:w="562" w:type="dxa"/>
          </w:tcPr>
          <w:p w14:paraId="3597C611" w14:textId="77777777" w:rsidR="001A6F49" w:rsidRDefault="00000000">
            <w:pPr>
              <w:pStyle w:val="TableParagraph"/>
              <w:spacing w:before="274"/>
              <w:ind w:left="18" w:right="4"/>
              <w:rPr>
                <w:sz w:val="24"/>
              </w:rPr>
            </w:pPr>
            <w:r>
              <w:rPr>
                <w:spacing w:val="-5"/>
                <w:sz w:val="24"/>
              </w:rPr>
              <w:t>18</w:t>
            </w:r>
          </w:p>
        </w:tc>
        <w:tc>
          <w:tcPr>
            <w:tcW w:w="2526" w:type="dxa"/>
          </w:tcPr>
          <w:p w14:paraId="1A96397E" w14:textId="77777777" w:rsidR="001A6F49" w:rsidRDefault="00000000">
            <w:pPr>
              <w:pStyle w:val="TableParagraph"/>
              <w:spacing w:line="276" w:lineRule="exact"/>
              <w:ind w:left="109" w:right="718"/>
              <w:jc w:val="left"/>
              <w:rPr>
                <w:sz w:val="24"/>
              </w:rPr>
            </w:pPr>
            <w:r>
              <w:rPr>
                <w:spacing w:val="-2"/>
                <w:sz w:val="24"/>
              </w:rPr>
              <w:t>Підприємство побутового обслуговування</w:t>
            </w:r>
          </w:p>
        </w:tc>
        <w:tc>
          <w:tcPr>
            <w:tcW w:w="1357" w:type="dxa"/>
          </w:tcPr>
          <w:p w14:paraId="10285CE9" w14:textId="77777777" w:rsidR="001A6F49" w:rsidRDefault="00000000">
            <w:pPr>
              <w:pStyle w:val="TableParagraph"/>
              <w:spacing w:before="137"/>
              <w:ind w:left="397" w:right="221" w:hanging="166"/>
              <w:jc w:val="left"/>
              <w:rPr>
                <w:sz w:val="24"/>
              </w:rPr>
            </w:pPr>
            <w:r>
              <w:rPr>
                <w:sz w:val="24"/>
              </w:rPr>
              <w:t>1</w:t>
            </w:r>
            <w:r>
              <w:rPr>
                <w:spacing w:val="-15"/>
                <w:sz w:val="24"/>
              </w:rPr>
              <w:t xml:space="preserve"> </w:t>
            </w:r>
            <w:r>
              <w:rPr>
                <w:sz w:val="24"/>
              </w:rPr>
              <w:t xml:space="preserve">робоче </w:t>
            </w:r>
            <w:r>
              <w:rPr>
                <w:spacing w:val="-2"/>
                <w:sz w:val="24"/>
              </w:rPr>
              <w:t>місце</w:t>
            </w:r>
          </w:p>
        </w:tc>
        <w:tc>
          <w:tcPr>
            <w:tcW w:w="990" w:type="dxa"/>
          </w:tcPr>
          <w:p w14:paraId="77810AB7" w14:textId="77777777" w:rsidR="001A6F49" w:rsidRDefault="00000000">
            <w:pPr>
              <w:pStyle w:val="TableParagraph"/>
              <w:spacing w:before="274"/>
              <w:ind w:left="1"/>
              <w:rPr>
                <w:sz w:val="24"/>
              </w:rPr>
            </w:pPr>
            <w:r>
              <w:rPr>
                <w:spacing w:val="-4"/>
                <w:sz w:val="24"/>
              </w:rPr>
              <w:t>0,75</w:t>
            </w:r>
          </w:p>
        </w:tc>
        <w:tc>
          <w:tcPr>
            <w:tcW w:w="985" w:type="dxa"/>
          </w:tcPr>
          <w:p w14:paraId="2C8517E7" w14:textId="77777777" w:rsidR="001A6F49" w:rsidRDefault="00000000">
            <w:pPr>
              <w:pStyle w:val="TableParagraph"/>
              <w:spacing w:before="137"/>
              <w:ind w:left="239"/>
              <w:jc w:val="left"/>
              <w:rPr>
                <w:sz w:val="24"/>
              </w:rPr>
            </w:pPr>
            <w:r>
              <w:rPr>
                <w:sz w:val="24"/>
              </w:rPr>
              <w:t>3,40-</w:t>
            </w:r>
          </w:p>
          <w:p w14:paraId="08F2B17E" w14:textId="77777777" w:rsidR="001A6F49" w:rsidRDefault="00000000">
            <w:pPr>
              <w:pStyle w:val="TableParagraph"/>
              <w:ind w:left="280"/>
              <w:jc w:val="left"/>
              <w:rPr>
                <w:sz w:val="24"/>
              </w:rPr>
            </w:pPr>
            <w:r>
              <w:rPr>
                <w:spacing w:val="-4"/>
                <w:sz w:val="24"/>
              </w:rPr>
              <w:t>3,80</w:t>
            </w:r>
          </w:p>
        </w:tc>
        <w:tc>
          <w:tcPr>
            <w:tcW w:w="932" w:type="dxa"/>
          </w:tcPr>
          <w:p w14:paraId="618FE791" w14:textId="77777777" w:rsidR="001A6F49" w:rsidRDefault="00000000">
            <w:pPr>
              <w:pStyle w:val="TableParagraph"/>
              <w:spacing w:before="274"/>
              <w:ind w:left="3"/>
              <w:rPr>
                <w:sz w:val="24"/>
              </w:rPr>
            </w:pPr>
            <w:r>
              <w:rPr>
                <w:spacing w:val="-2"/>
                <w:sz w:val="24"/>
              </w:rPr>
              <w:t>229,00</w:t>
            </w:r>
          </w:p>
        </w:tc>
        <w:tc>
          <w:tcPr>
            <w:tcW w:w="918" w:type="dxa"/>
          </w:tcPr>
          <w:p w14:paraId="68B399BD" w14:textId="77777777" w:rsidR="001A6F49" w:rsidRDefault="00000000">
            <w:pPr>
              <w:pStyle w:val="TableParagraph"/>
              <w:spacing w:before="274"/>
              <w:ind w:left="1"/>
              <w:rPr>
                <w:sz w:val="24"/>
              </w:rPr>
            </w:pPr>
            <w:r>
              <w:rPr>
                <w:spacing w:val="-4"/>
                <w:sz w:val="24"/>
              </w:rPr>
              <w:t>1,16</w:t>
            </w:r>
          </w:p>
        </w:tc>
        <w:tc>
          <w:tcPr>
            <w:tcW w:w="1366" w:type="dxa"/>
          </w:tcPr>
          <w:p w14:paraId="4D1DCF5C" w14:textId="77777777" w:rsidR="001A6F49" w:rsidRDefault="00000000">
            <w:pPr>
              <w:pStyle w:val="TableParagraph"/>
              <w:spacing w:before="274"/>
              <w:ind w:left="4" w:right="1"/>
              <w:rPr>
                <w:sz w:val="24"/>
              </w:rPr>
            </w:pPr>
            <w:r>
              <w:rPr>
                <w:spacing w:val="-2"/>
                <w:sz w:val="24"/>
              </w:rPr>
              <w:t>197,40</w:t>
            </w:r>
          </w:p>
        </w:tc>
      </w:tr>
      <w:tr w:rsidR="001A6F49" w14:paraId="326BFD49" w14:textId="77777777">
        <w:trPr>
          <w:trHeight w:val="550"/>
        </w:trPr>
        <w:tc>
          <w:tcPr>
            <w:tcW w:w="562" w:type="dxa"/>
          </w:tcPr>
          <w:p w14:paraId="696F8025" w14:textId="77777777" w:rsidR="001A6F49" w:rsidRDefault="00000000">
            <w:pPr>
              <w:pStyle w:val="TableParagraph"/>
              <w:spacing w:before="137"/>
              <w:ind w:left="18" w:right="4"/>
              <w:rPr>
                <w:sz w:val="24"/>
              </w:rPr>
            </w:pPr>
            <w:r>
              <w:rPr>
                <w:spacing w:val="-5"/>
                <w:sz w:val="24"/>
              </w:rPr>
              <w:t>19</w:t>
            </w:r>
          </w:p>
        </w:tc>
        <w:tc>
          <w:tcPr>
            <w:tcW w:w="2526" w:type="dxa"/>
          </w:tcPr>
          <w:p w14:paraId="7593F89C" w14:textId="77777777" w:rsidR="001A6F49" w:rsidRDefault="00000000">
            <w:pPr>
              <w:pStyle w:val="TableParagraph"/>
              <w:spacing w:line="276" w:lineRule="exact"/>
              <w:ind w:left="109" w:right="577"/>
              <w:jc w:val="left"/>
              <w:rPr>
                <w:sz w:val="24"/>
              </w:rPr>
            </w:pPr>
            <w:r>
              <w:rPr>
                <w:sz w:val="24"/>
              </w:rPr>
              <w:t>Вокзал,</w:t>
            </w:r>
            <w:r>
              <w:rPr>
                <w:spacing w:val="-15"/>
                <w:sz w:val="24"/>
              </w:rPr>
              <w:t xml:space="preserve"> </w:t>
            </w:r>
            <w:r>
              <w:rPr>
                <w:sz w:val="24"/>
              </w:rPr>
              <w:t xml:space="preserve">аеропорт, </w:t>
            </w:r>
            <w:r>
              <w:rPr>
                <w:spacing w:val="-2"/>
                <w:sz w:val="24"/>
              </w:rPr>
              <w:t>автовокзал</w:t>
            </w:r>
          </w:p>
        </w:tc>
        <w:tc>
          <w:tcPr>
            <w:tcW w:w="1357" w:type="dxa"/>
          </w:tcPr>
          <w:p w14:paraId="48B56B76" w14:textId="77777777" w:rsidR="001A6F49" w:rsidRDefault="00000000">
            <w:pPr>
              <w:pStyle w:val="TableParagraph"/>
              <w:spacing w:before="137"/>
              <w:ind w:left="8"/>
              <w:rPr>
                <w:sz w:val="24"/>
              </w:rPr>
            </w:pPr>
            <w:r>
              <w:rPr>
                <w:sz w:val="24"/>
              </w:rPr>
              <w:t>1</w:t>
            </w:r>
            <w:r>
              <w:rPr>
                <w:spacing w:val="-1"/>
                <w:sz w:val="24"/>
              </w:rPr>
              <w:t xml:space="preserve"> </w:t>
            </w:r>
            <w:r>
              <w:rPr>
                <w:sz w:val="24"/>
              </w:rPr>
              <w:t>м</w:t>
            </w:r>
            <w:r>
              <w:rPr>
                <w:sz w:val="24"/>
                <w:vertAlign w:val="superscript"/>
              </w:rPr>
              <w:t>2</w:t>
            </w:r>
            <w:r>
              <w:rPr>
                <w:spacing w:val="1"/>
                <w:sz w:val="24"/>
              </w:rPr>
              <w:t xml:space="preserve"> </w:t>
            </w:r>
            <w:r>
              <w:rPr>
                <w:spacing w:val="-2"/>
                <w:sz w:val="24"/>
              </w:rPr>
              <w:t>площі</w:t>
            </w:r>
          </w:p>
        </w:tc>
        <w:tc>
          <w:tcPr>
            <w:tcW w:w="990" w:type="dxa"/>
          </w:tcPr>
          <w:p w14:paraId="72E87232" w14:textId="77777777" w:rsidR="001A6F49" w:rsidRDefault="00000000">
            <w:pPr>
              <w:pStyle w:val="TableParagraph"/>
              <w:spacing w:before="137"/>
              <w:ind w:left="1"/>
              <w:rPr>
                <w:sz w:val="24"/>
              </w:rPr>
            </w:pPr>
            <w:r>
              <w:rPr>
                <w:spacing w:val="-4"/>
                <w:sz w:val="24"/>
              </w:rPr>
              <w:t>0,37</w:t>
            </w:r>
          </w:p>
        </w:tc>
        <w:tc>
          <w:tcPr>
            <w:tcW w:w="985" w:type="dxa"/>
          </w:tcPr>
          <w:p w14:paraId="5A71CA52" w14:textId="77777777" w:rsidR="001A6F49" w:rsidRDefault="00000000">
            <w:pPr>
              <w:pStyle w:val="TableParagraph"/>
              <w:spacing w:line="274" w:lineRule="exact"/>
              <w:ind w:left="239"/>
              <w:jc w:val="left"/>
              <w:rPr>
                <w:sz w:val="24"/>
              </w:rPr>
            </w:pPr>
            <w:r>
              <w:rPr>
                <w:sz w:val="24"/>
              </w:rPr>
              <w:t>1,70-</w:t>
            </w:r>
          </w:p>
          <w:p w14:paraId="5A6B83D4" w14:textId="77777777" w:rsidR="001A6F49" w:rsidRDefault="00000000">
            <w:pPr>
              <w:pStyle w:val="TableParagraph"/>
              <w:spacing w:line="257" w:lineRule="exact"/>
              <w:ind w:left="280"/>
              <w:jc w:val="left"/>
              <w:rPr>
                <w:sz w:val="24"/>
              </w:rPr>
            </w:pPr>
            <w:r>
              <w:rPr>
                <w:spacing w:val="-4"/>
                <w:sz w:val="24"/>
              </w:rPr>
              <w:t>1,80</w:t>
            </w:r>
          </w:p>
        </w:tc>
        <w:tc>
          <w:tcPr>
            <w:tcW w:w="932" w:type="dxa"/>
          </w:tcPr>
          <w:p w14:paraId="69AD4643" w14:textId="77777777" w:rsidR="001A6F49" w:rsidRDefault="00000000">
            <w:pPr>
              <w:pStyle w:val="TableParagraph"/>
              <w:spacing w:before="137"/>
              <w:ind w:left="3"/>
              <w:rPr>
                <w:sz w:val="24"/>
              </w:rPr>
            </w:pPr>
            <w:r>
              <w:rPr>
                <w:spacing w:val="-2"/>
                <w:sz w:val="24"/>
              </w:rPr>
              <w:t>135,00</w:t>
            </w:r>
          </w:p>
        </w:tc>
        <w:tc>
          <w:tcPr>
            <w:tcW w:w="918" w:type="dxa"/>
          </w:tcPr>
          <w:p w14:paraId="376D67E9" w14:textId="77777777" w:rsidR="001A6F49" w:rsidRDefault="00000000">
            <w:pPr>
              <w:pStyle w:val="TableParagraph"/>
              <w:spacing w:before="137"/>
              <w:ind w:left="1"/>
              <w:rPr>
                <w:sz w:val="24"/>
              </w:rPr>
            </w:pPr>
            <w:r>
              <w:rPr>
                <w:spacing w:val="-4"/>
                <w:sz w:val="24"/>
              </w:rPr>
              <w:t>0,66</w:t>
            </w:r>
          </w:p>
        </w:tc>
        <w:tc>
          <w:tcPr>
            <w:tcW w:w="1366" w:type="dxa"/>
          </w:tcPr>
          <w:p w14:paraId="7B381AE0" w14:textId="77777777" w:rsidR="001A6F49" w:rsidRDefault="00000000">
            <w:pPr>
              <w:pStyle w:val="TableParagraph"/>
              <w:spacing w:before="137"/>
              <w:ind w:left="4" w:right="1"/>
              <w:rPr>
                <w:sz w:val="24"/>
              </w:rPr>
            </w:pPr>
            <w:r>
              <w:rPr>
                <w:spacing w:val="-2"/>
                <w:sz w:val="24"/>
              </w:rPr>
              <w:t>205,00</w:t>
            </w:r>
          </w:p>
        </w:tc>
      </w:tr>
    </w:tbl>
    <w:p w14:paraId="73E0A15F" w14:textId="77777777" w:rsidR="001A6F49" w:rsidRDefault="001A6F49">
      <w:pPr>
        <w:pStyle w:val="a3"/>
        <w:spacing w:before="22"/>
        <w:ind w:left="0" w:firstLine="0"/>
        <w:jc w:val="left"/>
      </w:pPr>
    </w:p>
    <w:p w14:paraId="0B9BC123" w14:textId="77777777" w:rsidR="001A6F49" w:rsidRDefault="00000000">
      <w:pPr>
        <w:pStyle w:val="a3"/>
        <w:ind w:left="566" w:right="561"/>
      </w:pPr>
      <w:r>
        <w:t>Житловий фонд ТГ становить – 15 багатоквартирних будинків та 9 722 індивідуальних житлових будинків. Житловий фонд Великобичківської селищної ТГ становить 279,1 тис. м</w:t>
      </w:r>
      <w:r>
        <w:rPr>
          <w:vertAlign w:val="superscript"/>
        </w:rPr>
        <w:t>2</w:t>
      </w:r>
      <w:r>
        <w:t xml:space="preserve"> загальної площі, у тому числі багатоквартирна забудова –2,3 тис. м</w:t>
      </w:r>
      <w:r>
        <w:rPr>
          <w:vertAlign w:val="superscript"/>
        </w:rPr>
        <w:t>2</w:t>
      </w:r>
      <w:r>
        <w:t xml:space="preserve"> загальної площі та садибна забудова – 276,8 тис. м</w:t>
      </w:r>
      <w:r>
        <w:rPr>
          <w:vertAlign w:val="superscript"/>
        </w:rPr>
        <w:t>2</w:t>
      </w:r>
      <w:r>
        <w:t xml:space="preserve"> загальної площі.</w:t>
      </w:r>
    </w:p>
    <w:p w14:paraId="714D067F" w14:textId="77777777" w:rsidR="001A6F49" w:rsidRDefault="00000000">
      <w:pPr>
        <w:pStyle w:val="a3"/>
        <w:ind w:left="566" w:right="564"/>
      </w:pPr>
      <w:r>
        <w:t>Найбільша частка житлового фонду припадає на садибну забудову (більше 99% від усього житлового фонду). Середня житлова забезпеченість по ТГ становить 29,9 м</w:t>
      </w:r>
      <w:r>
        <w:rPr>
          <w:vertAlign w:val="superscript"/>
        </w:rPr>
        <w:t>2</w:t>
      </w:r>
      <w:r>
        <w:t>/людину, зокрема 25,0 м</w:t>
      </w:r>
      <w:r>
        <w:rPr>
          <w:vertAlign w:val="superscript"/>
        </w:rPr>
        <w:t>2</w:t>
      </w:r>
      <w:r>
        <w:t xml:space="preserve"> на людину в багатоквартирній забудові та 30,0 м</w:t>
      </w:r>
      <w:r>
        <w:rPr>
          <w:vertAlign w:val="superscript"/>
        </w:rPr>
        <w:t>2</w:t>
      </w:r>
      <w:r>
        <w:t xml:space="preserve"> на людину в садибній забудові, таблиця 2.2.1.5.</w:t>
      </w:r>
    </w:p>
    <w:p w14:paraId="32FF2B7A" w14:textId="77777777" w:rsidR="001A6F49" w:rsidRDefault="001A6F49">
      <w:pPr>
        <w:pStyle w:val="a3"/>
        <w:sectPr w:rsidR="001A6F49">
          <w:type w:val="continuous"/>
          <w:pgSz w:w="11910" w:h="16840"/>
          <w:pgMar w:top="820" w:right="283" w:bottom="920" w:left="850" w:header="0" w:footer="707" w:gutter="0"/>
          <w:cols w:space="720"/>
        </w:sectPr>
      </w:pPr>
    </w:p>
    <w:p w14:paraId="0233AC2F" w14:textId="77777777" w:rsidR="001A6F49" w:rsidRDefault="00000000">
      <w:pPr>
        <w:pStyle w:val="1"/>
        <w:spacing w:before="71"/>
        <w:ind w:left="636" w:right="638"/>
      </w:pPr>
      <w:r>
        <w:t>Таблиця</w:t>
      </w:r>
      <w:r>
        <w:rPr>
          <w:spacing w:val="-4"/>
        </w:rPr>
        <w:t xml:space="preserve"> </w:t>
      </w:r>
      <w:r>
        <w:t>2.2.1.5.</w:t>
      </w:r>
      <w:r>
        <w:rPr>
          <w:spacing w:val="-7"/>
        </w:rPr>
        <w:t xml:space="preserve"> </w:t>
      </w:r>
      <w:r>
        <w:t>Кількість</w:t>
      </w:r>
      <w:r>
        <w:rPr>
          <w:spacing w:val="-6"/>
        </w:rPr>
        <w:t xml:space="preserve"> </w:t>
      </w:r>
      <w:r>
        <w:t>та</w:t>
      </w:r>
      <w:r>
        <w:rPr>
          <w:spacing w:val="-2"/>
        </w:rPr>
        <w:t xml:space="preserve"> </w:t>
      </w:r>
      <w:r>
        <w:t>тип</w:t>
      </w:r>
      <w:r>
        <w:rPr>
          <w:spacing w:val="-4"/>
        </w:rPr>
        <w:t xml:space="preserve"> </w:t>
      </w:r>
      <w:r>
        <w:t>забудови</w:t>
      </w:r>
      <w:r>
        <w:rPr>
          <w:spacing w:val="-4"/>
        </w:rPr>
        <w:t xml:space="preserve"> </w:t>
      </w:r>
      <w:r>
        <w:t>у</w:t>
      </w:r>
      <w:r>
        <w:rPr>
          <w:spacing w:val="-3"/>
        </w:rPr>
        <w:t xml:space="preserve"> </w:t>
      </w:r>
      <w:r>
        <w:t>Великобичківській</w:t>
      </w:r>
      <w:r>
        <w:rPr>
          <w:spacing w:val="-4"/>
        </w:rPr>
        <w:t xml:space="preserve"> </w:t>
      </w:r>
      <w:r>
        <w:t xml:space="preserve">селищній </w:t>
      </w:r>
      <w:r>
        <w:rPr>
          <w:spacing w:val="-6"/>
        </w:rPr>
        <w:t>ТГ</w:t>
      </w:r>
    </w:p>
    <w:p w14:paraId="136137C8" w14:textId="77777777" w:rsidR="001A6F49" w:rsidRDefault="00000000">
      <w:pPr>
        <w:spacing w:line="274" w:lineRule="exact"/>
        <w:ind w:left="636" w:right="63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0"/>
        <w:gridCol w:w="1639"/>
        <w:gridCol w:w="993"/>
        <w:gridCol w:w="991"/>
        <w:gridCol w:w="1559"/>
        <w:gridCol w:w="2124"/>
      </w:tblGrid>
      <w:tr w:rsidR="001A6F49" w14:paraId="2A11C800" w14:textId="77777777">
        <w:trPr>
          <w:trHeight w:val="554"/>
        </w:trPr>
        <w:tc>
          <w:tcPr>
            <w:tcW w:w="2330" w:type="dxa"/>
            <w:vMerge w:val="restart"/>
          </w:tcPr>
          <w:p w14:paraId="13A5A9AF" w14:textId="77777777" w:rsidR="001A6F49" w:rsidRDefault="001A6F49">
            <w:pPr>
              <w:pStyle w:val="TableParagraph"/>
              <w:spacing w:before="6"/>
              <w:jc w:val="left"/>
              <w:rPr>
                <w:sz w:val="24"/>
              </w:rPr>
            </w:pPr>
          </w:p>
          <w:p w14:paraId="556B67A1" w14:textId="77777777" w:rsidR="001A6F49" w:rsidRDefault="00000000">
            <w:pPr>
              <w:pStyle w:val="TableParagraph"/>
              <w:ind w:left="364"/>
              <w:jc w:val="left"/>
              <w:rPr>
                <w:b/>
                <w:sz w:val="24"/>
              </w:rPr>
            </w:pPr>
            <w:r>
              <w:rPr>
                <w:b/>
                <w:sz w:val="24"/>
              </w:rPr>
              <w:t xml:space="preserve">Типи </w:t>
            </w:r>
            <w:r>
              <w:rPr>
                <w:b/>
                <w:spacing w:val="-2"/>
                <w:sz w:val="24"/>
              </w:rPr>
              <w:t>забудови</w:t>
            </w:r>
          </w:p>
        </w:tc>
        <w:tc>
          <w:tcPr>
            <w:tcW w:w="1639" w:type="dxa"/>
            <w:vMerge w:val="restart"/>
          </w:tcPr>
          <w:p w14:paraId="14736927" w14:textId="77777777" w:rsidR="001A6F49" w:rsidRDefault="00000000">
            <w:pPr>
              <w:pStyle w:val="TableParagraph"/>
              <w:spacing w:line="270" w:lineRule="atLeast"/>
              <w:ind w:left="252" w:right="239" w:hanging="3"/>
              <w:rPr>
                <w:b/>
                <w:sz w:val="24"/>
              </w:rPr>
            </w:pPr>
            <w:r>
              <w:rPr>
                <w:b/>
                <w:spacing w:val="-2"/>
                <w:sz w:val="24"/>
              </w:rPr>
              <w:t>Кількість квартир (будинків)</w:t>
            </w:r>
          </w:p>
        </w:tc>
        <w:tc>
          <w:tcPr>
            <w:tcW w:w="1984" w:type="dxa"/>
            <w:gridSpan w:val="2"/>
          </w:tcPr>
          <w:p w14:paraId="2A95B298" w14:textId="77777777" w:rsidR="001A6F49" w:rsidRDefault="00000000">
            <w:pPr>
              <w:pStyle w:val="TableParagraph"/>
              <w:spacing w:line="270" w:lineRule="atLeast"/>
              <w:ind w:left="634" w:right="481" w:hanging="140"/>
              <w:jc w:val="left"/>
              <w:rPr>
                <w:b/>
                <w:sz w:val="24"/>
              </w:rPr>
            </w:pPr>
            <w:r>
              <w:rPr>
                <w:b/>
                <w:spacing w:val="-2"/>
                <w:sz w:val="24"/>
              </w:rPr>
              <w:t>Загальна площа</w:t>
            </w:r>
          </w:p>
        </w:tc>
        <w:tc>
          <w:tcPr>
            <w:tcW w:w="1559" w:type="dxa"/>
            <w:vMerge w:val="restart"/>
          </w:tcPr>
          <w:p w14:paraId="4BF13840" w14:textId="77777777" w:rsidR="001A6F49" w:rsidRDefault="00000000">
            <w:pPr>
              <w:pStyle w:val="TableParagraph"/>
              <w:spacing w:line="270" w:lineRule="atLeast"/>
              <w:ind w:left="191" w:right="177" w:firstLine="1"/>
              <w:rPr>
                <w:b/>
                <w:sz w:val="24"/>
              </w:rPr>
            </w:pPr>
            <w:r>
              <w:rPr>
                <w:b/>
                <w:spacing w:val="-2"/>
                <w:sz w:val="24"/>
              </w:rPr>
              <w:t xml:space="preserve">Кількість населення, </w:t>
            </w:r>
            <w:r>
              <w:rPr>
                <w:b/>
                <w:spacing w:val="-4"/>
                <w:sz w:val="24"/>
              </w:rPr>
              <w:t>осіб</w:t>
            </w:r>
          </w:p>
        </w:tc>
        <w:tc>
          <w:tcPr>
            <w:tcW w:w="2124" w:type="dxa"/>
            <w:vMerge w:val="restart"/>
          </w:tcPr>
          <w:p w14:paraId="0007D096" w14:textId="77777777" w:rsidR="001A6F49" w:rsidRDefault="00000000">
            <w:pPr>
              <w:pStyle w:val="TableParagraph"/>
              <w:spacing w:before="6"/>
              <w:ind w:left="20"/>
              <w:rPr>
                <w:b/>
                <w:sz w:val="24"/>
              </w:rPr>
            </w:pPr>
            <w:r>
              <w:rPr>
                <w:b/>
                <w:spacing w:val="-2"/>
                <w:sz w:val="24"/>
              </w:rPr>
              <w:t>Житлова</w:t>
            </w:r>
          </w:p>
          <w:p w14:paraId="46D9BC18" w14:textId="77777777" w:rsidR="001A6F49" w:rsidRDefault="00000000">
            <w:pPr>
              <w:pStyle w:val="TableParagraph"/>
              <w:spacing w:line="276" w:lineRule="exact"/>
              <w:ind w:left="20"/>
              <w:rPr>
                <w:b/>
                <w:sz w:val="24"/>
              </w:rPr>
            </w:pPr>
            <w:r>
              <w:rPr>
                <w:b/>
                <w:spacing w:val="-2"/>
                <w:sz w:val="24"/>
              </w:rPr>
              <w:t>забезпеченість, м</w:t>
            </w:r>
            <w:r>
              <w:rPr>
                <w:b/>
                <w:spacing w:val="-2"/>
                <w:position w:val="8"/>
                <w:sz w:val="16"/>
              </w:rPr>
              <w:t>2</w:t>
            </w:r>
            <w:r>
              <w:rPr>
                <w:b/>
                <w:spacing w:val="-2"/>
                <w:sz w:val="24"/>
              </w:rPr>
              <w:t>/люд.</w:t>
            </w:r>
          </w:p>
        </w:tc>
      </w:tr>
      <w:tr w:rsidR="001A6F49" w14:paraId="682AA88E" w14:textId="77777777">
        <w:trPr>
          <w:trHeight w:val="275"/>
        </w:trPr>
        <w:tc>
          <w:tcPr>
            <w:tcW w:w="2330" w:type="dxa"/>
            <w:vMerge/>
            <w:tcBorders>
              <w:top w:val="nil"/>
            </w:tcBorders>
          </w:tcPr>
          <w:p w14:paraId="073282F7" w14:textId="77777777" w:rsidR="001A6F49" w:rsidRDefault="001A6F49">
            <w:pPr>
              <w:rPr>
                <w:sz w:val="2"/>
                <w:szCs w:val="2"/>
              </w:rPr>
            </w:pPr>
          </w:p>
        </w:tc>
        <w:tc>
          <w:tcPr>
            <w:tcW w:w="1639" w:type="dxa"/>
            <w:vMerge/>
            <w:tcBorders>
              <w:top w:val="nil"/>
            </w:tcBorders>
          </w:tcPr>
          <w:p w14:paraId="37D704D7" w14:textId="77777777" w:rsidR="001A6F49" w:rsidRDefault="001A6F49">
            <w:pPr>
              <w:rPr>
                <w:sz w:val="2"/>
                <w:szCs w:val="2"/>
              </w:rPr>
            </w:pPr>
          </w:p>
        </w:tc>
        <w:tc>
          <w:tcPr>
            <w:tcW w:w="993" w:type="dxa"/>
          </w:tcPr>
          <w:p w14:paraId="4EE16E0B" w14:textId="77777777" w:rsidR="001A6F49" w:rsidRDefault="00000000">
            <w:pPr>
              <w:pStyle w:val="TableParagraph"/>
              <w:spacing w:line="256" w:lineRule="exact"/>
              <w:ind w:left="17" w:right="9"/>
              <w:rPr>
                <w:b/>
                <w:position w:val="8"/>
                <w:sz w:val="16"/>
              </w:rPr>
            </w:pPr>
            <w:r>
              <w:rPr>
                <w:b/>
                <w:sz w:val="24"/>
              </w:rPr>
              <w:t>тис.</w:t>
            </w:r>
            <w:r>
              <w:rPr>
                <w:b/>
                <w:spacing w:val="-2"/>
                <w:sz w:val="24"/>
              </w:rPr>
              <w:t xml:space="preserve"> </w:t>
            </w:r>
            <w:r>
              <w:rPr>
                <w:b/>
                <w:spacing w:val="-5"/>
                <w:sz w:val="24"/>
              </w:rPr>
              <w:t>м</w:t>
            </w:r>
            <w:r>
              <w:rPr>
                <w:b/>
                <w:spacing w:val="-5"/>
                <w:position w:val="8"/>
                <w:sz w:val="16"/>
              </w:rPr>
              <w:t>2</w:t>
            </w:r>
          </w:p>
        </w:tc>
        <w:tc>
          <w:tcPr>
            <w:tcW w:w="991" w:type="dxa"/>
          </w:tcPr>
          <w:p w14:paraId="39476FD7" w14:textId="77777777" w:rsidR="001A6F49" w:rsidRDefault="00000000">
            <w:pPr>
              <w:pStyle w:val="TableParagraph"/>
              <w:spacing w:line="256" w:lineRule="exact"/>
              <w:ind w:left="11"/>
              <w:rPr>
                <w:b/>
                <w:sz w:val="24"/>
              </w:rPr>
            </w:pPr>
            <w:r>
              <w:rPr>
                <w:b/>
                <w:spacing w:val="-10"/>
                <w:sz w:val="24"/>
              </w:rPr>
              <w:t>%</w:t>
            </w:r>
          </w:p>
        </w:tc>
        <w:tc>
          <w:tcPr>
            <w:tcW w:w="1559" w:type="dxa"/>
            <w:vMerge/>
            <w:tcBorders>
              <w:top w:val="nil"/>
            </w:tcBorders>
          </w:tcPr>
          <w:p w14:paraId="049A6EC4" w14:textId="77777777" w:rsidR="001A6F49" w:rsidRDefault="001A6F49">
            <w:pPr>
              <w:rPr>
                <w:sz w:val="2"/>
                <w:szCs w:val="2"/>
              </w:rPr>
            </w:pPr>
          </w:p>
        </w:tc>
        <w:tc>
          <w:tcPr>
            <w:tcW w:w="2124" w:type="dxa"/>
            <w:vMerge/>
            <w:tcBorders>
              <w:top w:val="nil"/>
            </w:tcBorders>
          </w:tcPr>
          <w:p w14:paraId="3397F8A5" w14:textId="77777777" w:rsidR="001A6F49" w:rsidRDefault="001A6F49">
            <w:pPr>
              <w:rPr>
                <w:sz w:val="2"/>
                <w:szCs w:val="2"/>
              </w:rPr>
            </w:pPr>
          </w:p>
        </w:tc>
      </w:tr>
      <w:tr w:rsidR="001A6F49" w14:paraId="4ABEF3F9" w14:textId="77777777">
        <w:trPr>
          <w:trHeight w:val="551"/>
        </w:trPr>
        <w:tc>
          <w:tcPr>
            <w:tcW w:w="2330" w:type="dxa"/>
          </w:tcPr>
          <w:p w14:paraId="47914EE4" w14:textId="77777777" w:rsidR="001A6F49" w:rsidRDefault="00000000">
            <w:pPr>
              <w:pStyle w:val="TableParagraph"/>
              <w:spacing w:before="135"/>
              <w:ind w:left="9" w:right="2"/>
              <w:rPr>
                <w:sz w:val="24"/>
              </w:rPr>
            </w:pPr>
            <w:r>
              <w:rPr>
                <w:spacing w:val="-2"/>
                <w:sz w:val="24"/>
              </w:rPr>
              <w:t>Багатоквартирна</w:t>
            </w:r>
          </w:p>
        </w:tc>
        <w:tc>
          <w:tcPr>
            <w:tcW w:w="1639" w:type="dxa"/>
          </w:tcPr>
          <w:p w14:paraId="2C8C4B9C" w14:textId="77777777" w:rsidR="001A6F49" w:rsidRDefault="00000000">
            <w:pPr>
              <w:pStyle w:val="TableParagraph"/>
              <w:spacing w:line="275" w:lineRule="exact"/>
              <w:ind w:left="209"/>
              <w:jc w:val="left"/>
              <w:rPr>
                <w:sz w:val="24"/>
              </w:rPr>
            </w:pPr>
            <w:r>
              <w:rPr>
                <w:sz w:val="24"/>
              </w:rPr>
              <w:t xml:space="preserve">15 </w:t>
            </w:r>
            <w:r>
              <w:rPr>
                <w:spacing w:val="-2"/>
                <w:sz w:val="24"/>
              </w:rPr>
              <w:t>будинків</w:t>
            </w:r>
          </w:p>
          <w:p w14:paraId="1D3D5DCA" w14:textId="77777777" w:rsidR="001A6F49" w:rsidRDefault="00000000">
            <w:pPr>
              <w:pStyle w:val="TableParagraph"/>
              <w:spacing w:line="257" w:lineRule="exact"/>
              <w:ind w:left="185"/>
              <w:jc w:val="left"/>
              <w:rPr>
                <w:sz w:val="24"/>
              </w:rPr>
            </w:pPr>
            <w:r>
              <w:rPr>
                <w:sz w:val="24"/>
              </w:rPr>
              <w:t>(48</w:t>
            </w:r>
            <w:r>
              <w:rPr>
                <w:spacing w:val="-1"/>
                <w:sz w:val="24"/>
              </w:rPr>
              <w:t xml:space="preserve"> </w:t>
            </w:r>
            <w:r>
              <w:rPr>
                <w:spacing w:val="-2"/>
                <w:sz w:val="24"/>
              </w:rPr>
              <w:t>квартир)</w:t>
            </w:r>
          </w:p>
        </w:tc>
        <w:tc>
          <w:tcPr>
            <w:tcW w:w="993" w:type="dxa"/>
          </w:tcPr>
          <w:p w14:paraId="5643D81C" w14:textId="77777777" w:rsidR="001A6F49" w:rsidRDefault="00000000">
            <w:pPr>
              <w:pStyle w:val="TableParagraph"/>
              <w:spacing w:before="135"/>
              <w:ind w:left="17" w:right="7"/>
              <w:rPr>
                <w:sz w:val="24"/>
              </w:rPr>
            </w:pPr>
            <w:r>
              <w:rPr>
                <w:spacing w:val="-5"/>
                <w:sz w:val="24"/>
              </w:rPr>
              <w:t>2,3</w:t>
            </w:r>
          </w:p>
        </w:tc>
        <w:tc>
          <w:tcPr>
            <w:tcW w:w="991" w:type="dxa"/>
          </w:tcPr>
          <w:p w14:paraId="03C6A030" w14:textId="77777777" w:rsidR="001A6F49" w:rsidRDefault="00000000">
            <w:pPr>
              <w:pStyle w:val="TableParagraph"/>
              <w:spacing w:before="135"/>
              <w:ind w:left="14"/>
              <w:rPr>
                <w:sz w:val="24"/>
              </w:rPr>
            </w:pPr>
            <w:r>
              <w:rPr>
                <w:spacing w:val="-5"/>
                <w:sz w:val="24"/>
              </w:rPr>
              <w:t>0,8</w:t>
            </w:r>
          </w:p>
        </w:tc>
        <w:tc>
          <w:tcPr>
            <w:tcW w:w="1559" w:type="dxa"/>
          </w:tcPr>
          <w:p w14:paraId="75FC0822" w14:textId="77777777" w:rsidR="001A6F49" w:rsidRDefault="00000000">
            <w:pPr>
              <w:pStyle w:val="TableParagraph"/>
              <w:spacing w:before="135"/>
              <w:ind w:left="12"/>
              <w:rPr>
                <w:sz w:val="24"/>
              </w:rPr>
            </w:pPr>
            <w:r>
              <w:rPr>
                <w:spacing w:val="-4"/>
                <w:sz w:val="24"/>
              </w:rPr>
              <w:t>0,10</w:t>
            </w:r>
          </w:p>
        </w:tc>
        <w:tc>
          <w:tcPr>
            <w:tcW w:w="2124" w:type="dxa"/>
          </w:tcPr>
          <w:p w14:paraId="60D0F11E" w14:textId="77777777" w:rsidR="001A6F49" w:rsidRDefault="00000000">
            <w:pPr>
              <w:pStyle w:val="TableParagraph"/>
              <w:spacing w:before="135"/>
              <w:ind w:left="17"/>
              <w:rPr>
                <w:sz w:val="24"/>
              </w:rPr>
            </w:pPr>
            <w:r>
              <w:rPr>
                <w:spacing w:val="-4"/>
                <w:sz w:val="24"/>
              </w:rPr>
              <w:t>25,0</w:t>
            </w:r>
          </w:p>
        </w:tc>
      </w:tr>
      <w:tr w:rsidR="001A6F49" w14:paraId="3DA0B04D" w14:textId="77777777">
        <w:trPr>
          <w:trHeight w:val="275"/>
        </w:trPr>
        <w:tc>
          <w:tcPr>
            <w:tcW w:w="2330" w:type="dxa"/>
          </w:tcPr>
          <w:p w14:paraId="1AA27CC3" w14:textId="77777777" w:rsidR="001A6F49" w:rsidRDefault="00000000">
            <w:pPr>
              <w:pStyle w:val="TableParagraph"/>
              <w:spacing w:line="256" w:lineRule="exact"/>
              <w:ind w:left="9"/>
              <w:rPr>
                <w:sz w:val="24"/>
              </w:rPr>
            </w:pPr>
            <w:r>
              <w:rPr>
                <w:spacing w:val="-2"/>
                <w:sz w:val="24"/>
              </w:rPr>
              <w:t>Садибна</w:t>
            </w:r>
          </w:p>
        </w:tc>
        <w:tc>
          <w:tcPr>
            <w:tcW w:w="1639" w:type="dxa"/>
          </w:tcPr>
          <w:p w14:paraId="66990E7E" w14:textId="77777777" w:rsidR="001A6F49" w:rsidRDefault="00000000">
            <w:pPr>
              <w:pStyle w:val="TableParagraph"/>
              <w:spacing w:line="256" w:lineRule="exact"/>
              <w:ind w:left="11"/>
              <w:rPr>
                <w:sz w:val="24"/>
              </w:rPr>
            </w:pPr>
            <w:r>
              <w:rPr>
                <w:sz w:val="24"/>
              </w:rPr>
              <w:t xml:space="preserve">9 </w:t>
            </w:r>
            <w:r>
              <w:rPr>
                <w:spacing w:val="-5"/>
                <w:sz w:val="24"/>
              </w:rPr>
              <w:t>722</w:t>
            </w:r>
          </w:p>
        </w:tc>
        <w:tc>
          <w:tcPr>
            <w:tcW w:w="993" w:type="dxa"/>
          </w:tcPr>
          <w:p w14:paraId="18CDE6D2" w14:textId="77777777" w:rsidR="001A6F49" w:rsidRDefault="00000000">
            <w:pPr>
              <w:pStyle w:val="TableParagraph"/>
              <w:spacing w:line="256" w:lineRule="exact"/>
              <w:ind w:left="17" w:right="7"/>
              <w:rPr>
                <w:sz w:val="24"/>
              </w:rPr>
            </w:pPr>
            <w:r>
              <w:rPr>
                <w:spacing w:val="-2"/>
                <w:sz w:val="24"/>
              </w:rPr>
              <w:t>276,8</w:t>
            </w:r>
          </w:p>
        </w:tc>
        <w:tc>
          <w:tcPr>
            <w:tcW w:w="991" w:type="dxa"/>
          </w:tcPr>
          <w:p w14:paraId="2E1CC11C" w14:textId="77777777" w:rsidR="001A6F49" w:rsidRDefault="00000000">
            <w:pPr>
              <w:pStyle w:val="TableParagraph"/>
              <w:spacing w:line="256" w:lineRule="exact"/>
              <w:ind w:left="14"/>
              <w:rPr>
                <w:sz w:val="24"/>
              </w:rPr>
            </w:pPr>
            <w:r>
              <w:rPr>
                <w:spacing w:val="-4"/>
                <w:sz w:val="24"/>
              </w:rPr>
              <w:t>99,2</w:t>
            </w:r>
          </w:p>
        </w:tc>
        <w:tc>
          <w:tcPr>
            <w:tcW w:w="1559" w:type="dxa"/>
          </w:tcPr>
          <w:p w14:paraId="20291934" w14:textId="77777777" w:rsidR="001A6F49" w:rsidRDefault="00000000">
            <w:pPr>
              <w:pStyle w:val="TableParagraph"/>
              <w:spacing w:line="256" w:lineRule="exact"/>
              <w:ind w:left="12"/>
              <w:rPr>
                <w:sz w:val="24"/>
              </w:rPr>
            </w:pPr>
            <w:r>
              <w:rPr>
                <w:spacing w:val="-4"/>
                <w:sz w:val="24"/>
              </w:rPr>
              <w:t>9,23</w:t>
            </w:r>
          </w:p>
        </w:tc>
        <w:tc>
          <w:tcPr>
            <w:tcW w:w="2124" w:type="dxa"/>
          </w:tcPr>
          <w:p w14:paraId="63B8A50C" w14:textId="77777777" w:rsidR="001A6F49" w:rsidRDefault="00000000">
            <w:pPr>
              <w:pStyle w:val="TableParagraph"/>
              <w:spacing w:line="256" w:lineRule="exact"/>
              <w:ind w:left="17"/>
              <w:rPr>
                <w:sz w:val="24"/>
              </w:rPr>
            </w:pPr>
            <w:r>
              <w:rPr>
                <w:spacing w:val="-4"/>
                <w:sz w:val="24"/>
              </w:rPr>
              <w:t>30,0</w:t>
            </w:r>
          </w:p>
        </w:tc>
      </w:tr>
      <w:tr w:rsidR="001A6F49" w14:paraId="74C8A64A" w14:textId="77777777">
        <w:trPr>
          <w:trHeight w:val="275"/>
        </w:trPr>
        <w:tc>
          <w:tcPr>
            <w:tcW w:w="2330" w:type="dxa"/>
          </w:tcPr>
          <w:p w14:paraId="589845E0" w14:textId="77777777" w:rsidR="001A6F49" w:rsidRDefault="00000000">
            <w:pPr>
              <w:pStyle w:val="TableParagraph"/>
              <w:spacing w:line="256" w:lineRule="exact"/>
              <w:ind w:left="9" w:right="3"/>
              <w:rPr>
                <w:sz w:val="24"/>
              </w:rPr>
            </w:pPr>
            <w:r>
              <w:rPr>
                <w:spacing w:val="-2"/>
                <w:sz w:val="24"/>
              </w:rPr>
              <w:t>Всього</w:t>
            </w:r>
          </w:p>
        </w:tc>
        <w:tc>
          <w:tcPr>
            <w:tcW w:w="1639" w:type="dxa"/>
          </w:tcPr>
          <w:p w14:paraId="64BD7C49" w14:textId="77777777" w:rsidR="001A6F49" w:rsidRDefault="00000000">
            <w:pPr>
              <w:pStyle w:val="TableParagraph"/>
              <w:spacing w:line="256" w:lineRule="exact"/>
              <w:ind w:left="12"/>
              <w:rPr>
                <w:sz w:val="24"/>
              </w:rPr>
            </w:pPr>
            <w:r>
              <w:rPr>
                <w:sz w:val="24"/>
              </w:rPr>
              <w:t>-</w:t>
            </w:r>
          </w:p>
        </w:tc>
        <w:tc>
          <w:tcPr>
            <w:tcW w:w="993" w:type="dxa"/>
          </w:tcPr>
          <w:p w14:paraId="5455FB86" w14:textId="77777777" w:rsidR="001A6F49" w:rsidRDefault="00000000">
            <w:pPr>
              <w:pStyle w:val="TableParagraph"/>
              <w:spacing w:line="256" w:lineRule="exact"/>
              <w:ind w:left="17" w:right="7"/>
              <w:rPr>
                <w:sz w:val="24"/>
              </w:rPr>
            </w:pPr>
            <w:r>
              <w:rPr>
                <w:spacing w:val="-2"/>
                <w:sz w:val="24"/>
              </w:rPr>
              <w:t>279,1</w:t>
            </w:r>
          </w:p>
        </w:tc>
        <w:tc>
          <w:tcPr>
            <w:tcW w:w="991" w:type="dxa"/>
          </w:tcPr>
          <w:p w14:paraId="019F18F4" w14:textId="77777777" w:rsidR="001A6F49" w:rsidRDefault="00000000">
            <w:pPr>
              <w:pStyle w:val="TableParagraph"/>
              <w:spacing w:line="256" w:lineRule="exact"/>
              <w:ind w:left="14"/>
              <w:rPr>
                <w:sz w:val="24"/>
              </w:rPr>
            </w:pPr>
            <w:r>
              <w:rPr>
                <w:spacing w:val="-2"/>
                <w:sz w:val="24"/>
              </w:rPr>
              <w:t>100,0</w:t>
            </w:r>
          </w:p>
        </w:tc>
        <w:tc>
          <w:tcPr>
            <w:tcW w:w="1559" w:type="dxa"/>
          </w:tcPr>
          <w:p w14:paraId="4F8CF0E0" w14:textId="77777777" w:rsidR="001A6F49" w:rsidRDefault="00000000">
            <w:pPr>
              <w:pStyle w:val="TableParagraph"/>
              <w:spacing w:line="256" w:lineRule="exact"/>
              <w:ind w:left="12"/>
              <w:rPr>
                <w:sz w:val="24"/>
              </w:rPr>
            </w:pPr>
            <w:r>
              <w:rPr>
                <w:spacing w:val="-4"/>
                <w:sz w:val="24"/>
              </w:rPr>
              <w:t>9,33</w:t>
            </w:r>
          </w:p>
        </w:tc>
        <w:tc>
          <w:tcPr>
            <w:tcW w:w="2124" w:type="dxa"/>
          </w:tcPr>
          <w:p w14:paraId="6D01AFF8" w14:textId="77777777" w:rsidR="001A6F49" w:rsidRDefault="00000000">
            <w:pPr>
              <w:pStyle w:val="TableParagraph"/>
              <w:spacing w:line="256" w:lineRule="exact"/>
              <w:ind w:left="17"/>
              <w:rPr>
                <w:sz w:val="24"/>
              </w:rPr>
            </w:pPr>
            <w:r>
              <w:rPr>
                <w:spacing w:val="-4"/>
                <w:sz w:val="24"/>
              </w:rPr>
              <w:t>29,9</w:t>
            </w:r>
          </w:p>
        </w:tc>
      </w:tr>
    </w:tbl>
    <w:p w14:paraId="50A065FC" w14:textId="77777777" w:rsidR="001A6F49" w:rsidRDefault="001A6F49">
      <w:pPr>
        <w:pStyle w:val="a3"/>
        <w:spacing w:before="50"/>
        <w:ind w:left="0" w:firstLine="0"/>
        <w:jc w:val="left"/>
        <w:rPr>
          <w:sz w:val="24"/>
        </w:rPr>
      </w:pPr>
    </w:p>
    <w:p w14:paraId="34754D30" w14:textId="77777777" w:rsidR="001A6F49" w:rsidRDefault="00000000">
      <w:pPr>
        <w:pStyle w:val="a3"/>
        <w:ind w:left="566" w:right="562" w:firstLine="707"/>
      </w:pPr>
      <w:r>
        <w:t>У Великобичківській селищній територіальній громаді аналіз морфологічного складу побутових відходів не проводився.</w:t>
      </w:r>
    </w:p>
    <w:p w14:paraId="131EFFB5" w14:textId="77777777" w:rsidR="001A6F49" w:rsidRDefault="00000000">
      <w:pPr>
        <w:pStyle w:val="a3"/>
        <w:ind w:left="566" w:right="566"/>
      </w:pPr>
      <w:r>
        <w:t>Відповідно до інформації Національного плану управління відходами до 2033 року затвердженого розпорядженням Кабінету Міністрів України від 27 грудня 2024 року №1353-р, прийнято усереднений морфологічний склад побутових відходів. У таблиці 2.2.1.6. наведено інформацію щодо усередненого морфологічного складу побутових відходів.</w:t>
      </w:r>
    </w:p>
    <w:p w14:paraId="2744915B" w14:textId="77777777" w:rsidR="001A6F49" w:rsidRDefault="001A6F49">
      <w:pPr>
        <w:pStyle w:val="a3"/>
        <w:ind w:left="0" w:firstLine="0"/>
        <w:jc w:val="left"/>
      </w:pPr>
    </w:p>
    <w:p w14:paraId="0C89184B" w14:textId="77777777" w:rsidR="001A6F49" w:rsidRDefault="00000000">
      <w:pPr>
        <w:pStyle w:val="1"/>
        <w:ind w:left="760" w:right="768" w:firstLine="5"/>
      </w:pPr>
      <w:r>
        <w:t>Таблиця 2.2.1.6. Інформація щодо усередненого морфологічного складу побутових</w:t>
      </w:r>
      <w:r>
        <w:rPr>
          <w:spacing w:val="-4"/>
        </w:rPr>
        <w:t xml:space="preserve"> </w:t>
      </w:r>
      <w:r>
        <w:t>відходів</w:t>
      </w:r>
      <w:r>
        <w:rPr>
          <w:spacing w:val="-8"/>
        </w:rPr>
        <w:t xml:space="preserve"> </w:t>
      </w:r>
      <w:r>
        <w:t>згідно</w:t>
      </w:r>
      <w:r>
        <w:rPr>
          <w:spacing w:val="-4"/>
        </w:rPr>
        <w:t xml:space="preserve"> </w:t>
      </w:r>
      <w:r>
        <w:t>з</w:t>
      </w:r>
      <w:r>
        <w:rPr>
          <w:spacing w:val="-7"/>
        </w:rPr>
        <w:t xml:space="preserve"> </w:t>
      </w:r>
      <w:r>
        <w:t>Національним</w:t>
      </w:r>
      <w:r>
        <w:rPr>
          <w:spacing w:val="-5"/>
        </w:rPr>
        <w:t xml:space="preserve"> </w:t>
      </w:r>
      <w:r>
        <w:t>планом</w:t>
      </w:r>
      <w:r>
        <w:rPr>
          <w:spacing w:val="-5"/>
        </w:rPr>
        <w:t xml:space="preserve"> </w:t>
      </w:r>
      <w:r>
        <w:t>управління</w:t>
      </w:r>
      <w:r>
        <w:rPr>
          <w:spacing w:val="-7"/>
        </w:rPr>
        <w:t xml:space="preserve"> </w:t>
      </w:r>
      <w:r>
        <w:t>відходами до 2033 року</w:t>
      </w:r>
    </w:p>
    <w:p w14:paraId="0275AC9F" w14:textId="77777777" w:rsidR="001A6F49" w:rsidRDefault="00000000">
      <w:pPr>
        <w:spacing w:line="274" w:lineRule="exact"/>
        <w:ind w:left="634" w:right="638"/>
        <w:jc w:val="center"/>
        <w:rPr>
          <w:sz w:val="24"/>
        </w:rPr>
      </w:pPr>
      <w:r>
        <w:rPr>
          <w:sz w:val="24"/>
        </w:rPr>
        <w:t>(джерело:</w:t>
      </w:r>
      <w:r>
        <w:rPr>
          <w:spacing w:val="-6"/>
          <w:sz w:val="24"/>
        </w:rPr>
        <w:t xml:space="preserve"> </w:t>
      </w:r>
      <w:r>
        <w:rPr>
          <w:sz w:val="24"/>
        </w:rPr>
        <w:t>Національний</w:t>
      </w:r>
      <w:r>
        <w:rPr>
          <w:spacing w:val="-3"/>
          <w:sz w:val="24"/>
        </w:rPr>
        <w:t xml:space="preserve"> </w:t>
      </w:r>
      <w:r>
        <w:rPr>
          <w:sz w:val="24"/>
        </w:rPr>
        <w:t>план</w:t>
      </w:r>
      <w:r>
        <w:rPr>
          <w:spacing w:val="-3"/>
          <w:sz w:val="24"/>
        </w:rPr>
        <w:t xml:space="preserve"> </w:t>
      </w:r>
      <w:r>
        <w:rPr>
          <w:sz w:val="24"/>
        </w:rPr>
        <w:t>управління</w:t>
      </w:r>
      <w:r>
        <w:rPr>
          <w:spacing w:val="-3"/>
          <w:sz w:val="24"/>
        </w:rPr>
        <w:t xml:space="preserve"> </w:t>
      </w:r>
      <w:r>
        <w:rPr>
          <w:sz w:val="24"/>
        </w:rPr>
        <w:t>відходами</w:t>
      </w:r>
      <w:r>
        <w:rPr>
          <w:spacing w:val="-3"/>
          <w:sz w:val="24"/>
        </w:rPr>
        <w:t xml:space="preserve"> </w:t>
      </w:r>
      <w:r>
        <w:rPr>
          <w:sz w:val="24"/>
        </w:rPr>
        <w:t>до</w:t>
      </w:r>
      <w:r>
        <w:rPr>
          <w:spacing w:val="-3"/>
          <w:sz w:val="24"/>
        </w:rPr>
        <w:t xml:space="preserve"> </w:t>
      </w:r>
      <w:r>
        <w:rPr>
          <w:sz w:val="24"/>
        </w:rPr>
        <w:t>2033</w:t>
      </w:r>
      <w:r>
        <w:rPr>
          <w:spacing w:val="-3"/>
          <w:sz w:val="24"/>
        </w:rPr>
        <w:t xml:space="preserve"> </w:t>
      </w:r>
      <w:r>
        <w:rPr>
          <w:spacing w:val="-2"/>
          <w:sz w:val="24"/>
        </w:rPr>
        <w:t>року)</w:t>
      </w: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364570C3" w14:textId="77777777">
        <w:trPr>
          <w:trHeight w:val="551"/>
        </w:trPr>
        <w:tc>
          <w:tcPr>
            <w:tcW w:w="4815" w:type="dxa"/>
          </w:tcPr>
          <w:p w14:paraId="776C0C27" w14:textId="77777777" w:rsidR="001A6F49" w:rsidRDefault="00000000">
            <w:pPr>
              <w:pStyle w:val="TableParagraph"/>
              <w:spacing w:before="138"/>
              <w:ind w:left="1005"/>
              <w:jc w:val="left"/>
              <w:rPr>
                <w:b/>
                <w:sz w:val="24"/>
              </w:rPr>
            </w:pPr>
            <w:r>
              <w:rPr>
                <w:b/>
                <w:sz w:val="24"/>
              </w:rPr>
              <w:t>Склад</w:t>
            </w:r>
            <w:r>
              <w:rPr>
                <w:b/>
                <w:spacing w:val="-3"/>
                <w:sz w:val="24"/>
              </w:rPr>
              <w:t xml:space="preserve"> </w:t>
            </w:r>
            <w:r>
              <w:rPr>
                <w:b/>
                <w:sz w:val="24"/>
              </w:rPr>
              <w:t>побутових</w:t>
            </w:r>
            <w:r>
              <w:rPr>
                <w:b/>
                <w:spacing w:val="-2"/>
                <w:sz w:val="24"/>
              </w:rPr>
              <w:t xml:space="preserve"> відходів</w:t>
            </w:r>
          </w:p>
        </w:tc>
        <w:tc>
          <w:tcPr>
            <w:tcW w:w="4815" w:type="dxa"/>
          </w:tcPr>
          <w:p w14:paraId="071B1D73" w14:textId="77777777" w:rsidR="001A6F49" w:rsidRDefault="00000000">
            <w:pPr>
              <w:pStyle w:val="TableParagraph"/>
              <w:spacing w:line="276" w:lineRule="exact"/>
              <w:ind w:left="1197" w:hanging="711"/>
              <w:jc w:val="left"/>
              <w:rPr>
                <w:b/>
                <w:sz w:val="24"/>
              </w:rPr>
            </w:pPr>
            <w:r>
              <w:rPr>
                <w:b/>
                <w:sz w:val="24"/>
              </w:rPr>
              <w:t>Усереднений</w:t>
            </w:r>
            <w:r>
              <w:rPr>
                <w:b/>
                <w:spacing w:val="-15"/>
                <w:sz w:val="24"/>
              </w:rPr>
              <w:t xml:space="preserve"> </w:t>
            </w:r>
            <w:r>
              <w:rPr>
                <w:b/>
                <w:sz w:val="24"/>
              </w:rPr>
              <w:t>морфологічний</w:t>
            </w:r>
            <w:r>
              <w:rPr>
                <w:b/>
                <w:spacing w:val="-15"/>
                <w:sz w:val="24"/>
              </w:rPr>
              <w:t xml:space="preserve"> </w:t>
            </w:r>
            <w:r>
              <w:rPr>
                <w:b/>
                <w:sz w:val="24"/>
              </w:rPr>
              <w:t>склад побутових відходів, %</w:t>
            </w:r>
          </w:p>
        </w:tc>
      </w:tr>
      <w:tr w:rsidR="001A6F49" w14:paraId="0B3F0899" w14:textId="77777777">
        <w:trPr>
          <w:trHeight w:val="277"/>
        </w:trPr>
        <w:tc>
          <w:tcPr>
            <w:tcW w:w="4815" w:type="dxa"/>
          </w:tcPr>
          <w:p w14:paraId="2103B438" w14:textId="77777777" w:rsidR="001A6F49" w:rsidRDefault="00000000">
            <w:pPr>
              <w:pStyle w:val="TableParagraph"/>
              <w:spacing w:before="1" w:line="257" w:lineRule="exact"/>
              <w:ind w:left="110"/>
              <w:jc w:val="left"/>
              <w:rPr>
                <w:sz w:val="24"/>
              </w:rPr>
            </w:pPr>
            <w:r>
              <w:rPr>
                <w:sz w:val="24"/>
              </w:rPr>
              <w:t>Відходи</w:t>
            </w:r>
            <w:r>
              <w:rPr>
                <w:spacing w:val="-3"/>
                <w:sz w:val="24"/>
              </w:rPr>
              <w:t xml:space="preserve"> </w:t>
            </w:r>
            <w:r>
              <w:rPr>
                <w:sz w:val="24"/>
              </w:rPr>
              <w:t>харчових</w:t>
            </w:r>
            <w:r>
              <w:rPr>
                <w:spacing w:val="-2"/>
                <w:sz w:val="24"/>
              </w:rPr>
              <w:t xml:space="preserve"> продуктів</w:t>
            </w:r>
          </w:p>
        </w:tc>
        <w:tc>
          <w:tcPr>
            <w:tcW w:w="4815" w:type="dxa"/>
          </w:tcPr>
          <w:p w14:paraId="262597D8" w14:textId="77777777" w:rsidR="001A6F49" w:rsidRDefault="00000000">
            <w:pPr>
              <w:pStyle w:val="TableParagraph"/>
              <w:spacing w:before="1" w:line="257" w:lineRule="exact"/>
              <w:ind w:left="15" w:right="8"/>
              <w:rPr>
                <w:sz w:val="24"/>
              </w:rPr>
            </w:pPr>
            <w:r>
              <w:rPr>
                <w:spacing w:val="-4"/>
                <w:sz w:val="24"/>
              </w:rPr>
              <w:t>20,3</w:t>
            </w:r>
          </w:p>
        </w:tc>
      </w:tr>
      <w:tr w:rsidR="001A6F49" w14:paraId="1BFA8726" w14:textId="77777777">
        <w:trPr>
          <w:trHeight w:val="275"/>
        </w:trPr>
        <w:tc>
          <w:tcPr>
            <w:tcW w:w="4815" w:type="dxa"/>
          </w:tcPr>
          <w:p w14:paraId="0C3981DE" w14:textId="77777777" w:rsidR="001A6F49" w:rsidRDefault="00000000">
            <w:pPr>
              <w:pStyle w:val="TableParagraph"/>
              <w:spacing w:line="256" w:lineRule="exact"/>
              <w:ind w:left="110"/>
              <w:jc w:val="left"/>
              <w:rPr>
                <w:sz w:val="24"/>
              </w:rPr>
            </w:pPr>
            <w:r>
              <w:rPr>
                <w:sz w:val="24"/>
              </w:rPr>
              <w:t>Папір</w:t>
            </w:r>
            <w:r>
              <w:rPr>
                <w:spacing w:val="-1"/>
                <w:sz w:val="24"/>
              </w:rPr>
              <w:t xml:space="preserve"> </w:t>
            </w:r>
            <w:r>
              <w:rPr>
                <w:sz w:val="24"/>
              </w:rPr>
              <w:t>та</w:t>
            </w:r>
            <w:r>
              <w:rPr>
                <w:spacing w:val="-2"/>
                <w:sz w:val="24"/>
              </w:rPr>
              <w:t xml:space="preserve"> картон</w:t>
            </w:r>
          </w:p>
        </w:tc>
        <w:tc>
          <w:tcPr>
            <w:tcW w:w="4815" w:type="dxa"/>
          </w:tcPr>
          <w:p w14:paraId="1537E28A" w14:textId="77777777" w:rsidR="001A6F49" w:rsidRDefault="00000000">
            <w:pPr>
              <w:pStyle w:val="TableParagraph"/>
              <w:spacing w:line="256" w:lineRule="exact"/>
              <w:ind w:left="15" w:right="8"/>
              <w:rPr>
                <w:sz w:val="24"/>
              </w:rPr>
            </w:pPr>
            <w:r>
              <w:rPr>
                <w:spacing w:val="-5"/>
                <w:sz w:val="24"/>
              </w:rPr>
              <w:t>6,4</w:t>
            </w:r>
          </w:p>
        </w:tc>
      </w:tr>
      <w:tr w:rsidR="001A6F49" w14:paraId="401FC4F3" w14:textId="77777777">
        <w:trPr>
          <w:trHeight w:val="275"/>
        </w:trPr>
        <w:tc>
          <w:tcPr>
            <w:tcW w:w="4815" w:type="dxa"/>
          </w:tcPr>
          <w:p w14:paraId="751F8D6D" w14:textId="77777777" w:rsidR="001A6F49" w:rsidRDefault="00000000">
            <w:pPr>
              <w:pStyle w:val="TableParagraph"/>
              <w:spacing w:line="256" w:lineRule="exact"/>
              <w:ind w:left="110"/>
              <w:jc w:val="left"/>
              <w:rPr>
                <w:sz w:val="24"/>
              </w:rPr>
            </w:pPr>
            <w:r>
              <w:rPr>
                <w:spacing w:val="-2"/>
                <w:sz w:val="24"/>
              </w:rPr>
              <w:t>Пластик</w:t>
            </w:r>
          </w:p>
        </w:tc>
        <w:tc>
          <w:tcPr>
            <w:tcW w:w="4815" w:type="dxa"/>
          </w:tcPr>
          <w:p w14:paraId="56817985" w14:textId="77777777" w:rsidR="001A6F49" w:rsidRDefault="00000000">
            <w:pPr>
              <w:pStyle w:val="TableParagraph"/>
              <w:spacing w:line="256" w:lineRule="exact"/>
              <w:ind w:left="15" w:right="8"/>
              <w:rPr>
                <w:sz w:val="24"/>
              </w:rPr>
            </w:pPr>
            <w:r>
              <w:rPr>
                <w:spacing w:val="-4"/>
                <w:sz w:val="24"/>
              </w:rPr>
              <w:t>11,5</w:t>
            </w:r>
          </w:p>
        </w:tc>
      </w:tr>
      <w:tr w:rsidR="001A6F49" w14:paraId="018BC279" w14:textId="77777777">
        <w:trPr>
          <w:trHeight w:val="275"/>
        </w:trPr>
        <w:tc>
          <w:tcPr>
            <w:tcW w:w="4815" w:type="dxa"/>
          </w:tcPr>
          <w:p w14:paraId="1DD36BC1" w14:textId="77777777" w:rsidR="001A6F49" w:rsidRDefault="00000000">
            <w:pPr>
              <w:pStyle w:val="TableParagraph"/>
              <w:spacing w:line="256" w:lineRule="exact"/>
              <w:ind w:left="110"/>
              <w:jc w:val="left"/>
              <w:rPr>
                <w:sz w:val="24"/>
              </w:rPr>
            </w:pPr>
            <w:r>
              <w:rPr>
                <w:spacing w:val="-4"/>
                <w:sz w:val="24"/>
              </w:rPr>
              <w:t>Скло</w:t>
            </w:r>
          </w:p>
        </w:tc>
        <w:tc>
          <w:tcPr>
            <w:tcW w:w="4815" w:type="dxa"/>
          </w:tcPr>
          <w:p w14:paraId="52D99DE9" w14:textId="77777777" w:rsidR="001A6F49" w:rsidRDefault="00000000">
            <w:pPr>
              <w:pStyle w:val="TableParagraph"/>
              <w:spacing w:line="256" w:lineRule="exact"/>
              <w:ind w:left="15" w:right="8"/>
              <w:rPr>
                <w:sz w:val="24"/>
              </w:rPr>
            </w:pPr>
            <w:r>
              <w:rPr>
                <w:spacing w:val="-4"/>
                <w:sz w:val="24"/>
              </w:rPr>
              <w:t>19,3</w:t>
            </w:r>
          </w:p>
        </w:tc>
      </w:tr>
      <w:tr w:rsidR="001A6F49" w14:paraId="5ED31CAE" w14:textId="77777777">
        <w:trPr>
          <w:trHeight w:val="275"/>
        </w:trPr>
        <w:tc>
          <w:tcPr>
            <w:tcW w:w="4815" w:type="dxa"/>
          </w:tcPr>
          <w:p w14:paraId="69B052BA" w14:textId="77777777" w:rsidR="001A6F49" w:rsidRDefault="00000000">
            <w:pPr>
              <w:pStyle w:val="TableParagraph"/>
              <w:spacing w:line="256" w:lineRule="exact"/>
              <w:ind w:left="110"/>
              <w:jc w:val="left"/>
              <w:rPr>
                <w:sz w:val="24"/>
              </w:rPr>
            </w:pPr>
            <w:r>
              <w:rPr>
                <w:sz w:val="24"/>
              </w:rPr>
              <w:t>Чорний</w:t>
            </w:r>
            <w:r>
              <w:rPr>
                <w:spacing w:val="-5"/>
                <w:sz w:val="24"/>
              </w:rPr>
              <w:t xml:space="preserve"> </w:t>
            </w:r>
            <w:r>
              <w:rPr>
                <w:sz w:val="24"/>
              </w:rPr>
              <w:t>та</w:t>
            </w:r>
            <w:r>
              <w:rPr>
                <w:spacing w:val="-4"/>
                <w:sz w:val="24"/>
              </w:rPr>
              <w:t xml:space="preserve"> </w:t>
            </w:r>
            <w:r>
              <w:rPr>
                <w:sz w:val="24"/>
              </w:rPr>
              <w:t>кольоровий</w:t>
            </w:r>
            <w:r>
              <w:rPr>
                <w:spacing w:val="-4"/>
                <w:sz w:val="24"/>
              </w:rPr>
              <w:t xml:space="preserve"> </w:t>
            </w:r>
            <w:r>
              <w:rPr>
                <w:spacing w:val="-2"/>
                <w:sz w:val="24"/>
              </w:rPr>
              <w:t>метал</w:t>
            </w:r>
          </w:p>
        </w:tc>
        <w:tc>
          <w:tcPr>
            <w:tcW w:w="4815" w:type="dxa"/>
          </w:tcPr>
          <w:p w14:paraId="2C62A14F" w14:textId="77777777" w:rsidR="001A6F49" w:rsidRDefault="00000000">
            <w:pPr>
              <w:pStyle w:val="TableParagraph"/>
              <w:spacing w:line="256" w:lineRule="exact"/>
              <w:ind w:left="15" w:right="8"/>
              <w:rPr>
                <w:sz w:val="24"/>
              </w:rPr>
            </w:pPr>
            <w:r>
              <w:rPr>
                <w:spacing w:val="-5"/>
                <w:sz w:val="24"/>
              </w:rPr>
              <w:t>1,9</w:t>
            </w:r>
          </w:p>
        </w:tc>
      </w:tr>
      <w:tr w:rsidR="001A6F49" w14:paraId="468C71AC" w14:textId="77777777">
        <w:trPr>
          <w:trHeight w:val="275"/>
        </w:trPr>
        <w:tc>
          <w:tcPr>
            <w:tcW w:w="4815" w:type="dxa"/>
          </w:tcPr>
          <w:p w14:paraId="640015E7" w14:textId="77777777" w:rsidR="001A6F49" w:rsidRDefault="00000000">
            <w:pPr>
              <w:pStyle w:val="TableParagraph"/>
              <w:spacing w:line="256" w:lineRule="exact"/>
              <w:ind w:left="110"/>
              <w:jc w:val="left"/>
              <w:rPr>
                <w:sz w:val="24"/>
              </w:rPr>
            </w:pPr>
            <w:r>
              <w:rPr>
                <w:spacing w:val="-2"/>
                <w:sz w:val="24"/>
              </w:rPr>
              <w:t>Текстиль</w:t>
            </w:r>
          </w:p>
        </w:tc>
        <w:tc>
          <w:tcPr>
            <w:tcW w:w="4815" w:type="dxa"/>
          </w:tcPr>
          <w:p w14:paraId="72551ED3" w14:textId="77777777" w:rsidR="001A6F49" w:rsidRDefault="00000000">
            <w:pPr>
              <w:pStyle w:val="TableParagraph"/>
              <w:spacing w:line="256" w:lineRule="exact"/>
              <w:ind w:left="15" w:right="8"/>
              <w:rPr>
                <w:sz w:val="24"/>
              </w:rPr>
            </w:pPr>
            <w:r>
              <w:rPr>
                <w:spacing w:val="-5"/>
                <w:sz w:val="24"/>
              </w:rPr>
              <w:t>3,8</w:t>
            </w:r>
          </w:p>
        </w:tc>
      </w:tr>
      <w:tr w:rsidR="001A6F49" w14:paraId="652E21DC" w14:textId="77777777">
        <w:trPr>
          <w:trHeight w:val="275"/>
        </w:trPr>
        <w:tc>
          <w:tcPr>
            <w:tcW w:w="4815" w:type="dxa"/>
          </w:tcPr>
          <w:p w14:paraId="14F1B86A" w14:textId="77777777" w:rsidR="001A6F49" w:rsidRDefault="00000000">
            <w:pPr>
              <w:pStyle w:val="TableParagraph"/>
              <w:spacing w:line="256" w:lineRule="exact"/>
              <w:ind w:left="110"/>
              <w:jc w:val="left"/>
              <w:rPr>
                <w:sz w:val="24"/>
              </w:rPr>
            </w:pPr>
            <w:r>
              <w:rPr>
                <w:spacing w:val="-2"/>
                <w:sz w:val="24"/>
              </w:rPr>
              <w:t>Деревина</w:t>
            </w:r>
          </w:p>
        </w:tc>
        <w:tc>
          <w:tcPr>
            <w:tcW w:w="4815" w:type="dxa"/>
          </w:tcPr>
          <w:p w14:paraId="183C87B0" w14:textId="77777777" w:rsidR="001A6F49" w:rsidRDefault="00000000">
            <w:pPr>
              <w:pStyle w:val="TableParagraph"/>
              <w:spacing w:line="256" w:lineRule="exact"/>
              <w:ind w:left="15" w:right="8"/>
              <w:rPr>
                <w:sz w:val="24"/>
              </w:rPr>
            </w:pPr>
            <w:r>
              <w:rPr>
                <w:spacing w:val="-5"/>
                <w:sz w:val="24"/>
              </w:rPr>
              <w:t>1,2</w:t>
            </w:r>
          </w:p>
        </w:tc>
      </w:tr>
      <w:tr w:rsidR="001A6F49" w14:paraId="78EB0CFF" w14:textId="77777777">
        <w:trPr>
          <w:trHeight w:val="277"/>
        </w:trPr>
        <w:tc>
          <w:tcPr>
            <w:tcW w:w="4815" w:type="dxa"/>
          </w:tcPr>
          <w:p w14:paraId="35D5D43B" w14:textId="77777777" w:rsidR="001A6F49" w:rsidRDefault="00000000">
            <w:pPr>
              <w:pStyle w:val="TableParagraph"/>
              <w:spacing w:before="1" w:line="257" w:lineRule="exact"/>
              <w:ind w:left="110"/>
              <w:jc w:val="left"/>
              <w:rPr>
                <w:sz w:val="24"/>
              </w:rPr>
            </w:pPr>
            <w:r>
              <w:rPr>
                <w:sz w:val="24"/>
              </w:rPr>
              <w:t>Небезпечні</w:t>
            </w:r>
            <w:r>
              <w:rPr>
                <w:spacing w:val="-5"/>
                <w:sz w:val="24"/>
              </w:rPr>
              <w:t xml:space="preserve"> </w:t>
            </w:r>
            <w:r>
              <w:rPr>
                <w:spacing w:val="-2"/>
                <w:sz w:val="24"/>
              </w:rPr>
              <w:t>відходи</w:t>
            </w:r>
          </w:p>
        </w:tc>
        <w:tc>
          <w:tcPr>
            <w:tcW w:w="4815" w:type="dxa"/>
          </w:tcPr>
          <w:p w14:paraId="673BB712" w14:textId="77777777" w:rsidR="001A6F49" w:rsidRDefault="00000000">
            <w:pPr>
              <w:pStyle w:val="TableParagraph"/>
              <w:spacing w:before="1" w:line="257" w:lineRule="exact"/>
              <w:ind w:left="15" w:right="8"/>
              <w:rPr>
                <w:sz w:val="24"/>
              </w:rPr>
            </w:pPr>
            <w:r>
              <w:rPr>
                <w:spacing w:val="-5"/>
                <w:sz w:val="24"/>
              </w:rPr>
              <w:t>0,7</w:t>
            </w:r>
          </w:p>
        </w:tc>
      </w:tr>
      <w:tr w:rsidR="001A6F49" w14:paraId="68D987A5" w14:textId="77777777">
        <w:trPr>
          <w:trHeight w:val="275"/>
        </w:trPr>
        <w:tc>
          <w:tcPr>
            <w:tcW w:w="4815" w:type="dxa"/>
          </w:tcPr>
          <w:p w14:paraId="6C5E7C35" w14:textId="77777777" w:rsidR="001A6F49" w:rsidRDefault="00000000">
            <w:pPr>
              <w:pStyle w:val="TableParagraph"/>
              <w:spacing w:line="256" w:lineRule="exact"/>
              <w:ind w:left="110"/>
              <w:jc w:val="left"/>
              <w:rPr>
                <w:sz w:val="24"/>
              </w:rPr>
            </w:pPr>
            <w:r>
              <w:rPr>
                <w:sz w:val="24"/>
              </w:rPr>
              <w:t>Кістки,</w:t>
            </w:r>
            <w:r>
              <w:rPr>
                <w:spacing w:val="-3"/>
                <w:sz w:val="24"/>
              </w:rPr>
              <w:t xml:space="preserve"> </w:t>
            </w:r>
            <w:r>
              <w:rPr>
                <w:sz w:val="24"/>
              </w:rPr>
              <w:t>шкіра,</w:t>
            </w:r>
            <w:r>
              <w:rPr>
                <w:spacing w:val="-1"/>
                <w:sz w:val="24"/>
              </w:rPr>
              <w:t xml:space="preserve"> </w:t>
            </w:r>
            <w:r>
              <w:rPr>
                <w:spacing w:val="-4"/>
                <w:sz w:val="24"/>
              </w:rPr>
              <w:t>гума</w:t>
            </w:r>
          </w:p>
        </w:tc>
        <w:tc>
          <w:tcPr>
            <w:tcW w:w="4815" w:type="dxa"/>
          </w:tcPr>
          <w:p w14:paraId="7FCFFAE8" w14:textId="77777777" w:rsidR="001A6F49" w:rsidRDefault="00000000">
            <w:pPr>
              <w:pStyle w:val="TableParagraph"/>
              <w:spacing w:line="256" w:lineRule="exact"/>
              <w:ind w:left="15" w:right="8"/>
              <w:rPr>
                <w:sz w:val="24"/>
              </w:rPr>
            </w:pPr>
            <w:r>
              <w:rPr>
                <w:spacing w:val="-5"/>
                <w:sz w:val="24"/>
              </w:rPr>
              <w:t>3,6</w:t>
            </w:r>
          </w:p>
        </w:tc>
      </w:tr>
      <w:tr w:rsidR="001A6F49" w14:paraId="19726DC5" w14:textId="77777777">
        <w:trPr>
          <w:trHeight w:val="275"/>
        </w:trPr>
        <w:tc>
          <w:tcPr>
            <w:tcW w:w="4815" w:type="dxa"/>
          </w:tcPr>
          <w:p w14:paraId="7C35BE66" w14:textId="77777777" w:rsidR="001A6F49" w:rsidRDefault="00000000">
            <w:pPr>
              <w:pStyle w:val="TableParagraph"/>
              <w:spacing w:line="256" w:lineRule="exact"/>
              <w:ind w:left="110"/>
              <w:jc w:val="left"/>
              <w:rPr>
                <w:sz w:val="24"/>
              </w:rPr>
            </w:pPr>
            <w:r>
              <w:rPr>
                <w:sz w:val="24"/>
              </w:rPr>
              <w:t>Залишок</w:t>
            </w:r>
            <w:r>
              <w:rPr>
                <w:spacing w:val="-3"/>
                <w:sz w:val="24"/>
              </w:rPr>
              <w:t xml:space="preserve"> </w:t>
            </w:r>
            <w:r>
              <w:rPr>
                <w:sz w:val="24"/>
              </w:rPr>
              <w:t>після</w:t>
            </w:r>
            <w:r>
              <w:rPr>
                <w:spacing w:val="-2"/>
                <w:sz w:val="24"/>
              </w:rPr>
              <w:t xml:space="preserve"> </w:t>
            </w:r>
            <w:r>
              <w:rPr>
                <w:sz w:val="24"/>
              </w:rPr>
              <w:t>вилучення</w:t>
            </w:r>
            <w:r>
              <w:rPr>
                <w:spacing w:val="-2"/>
                <w:sz w:val="24"/>
              </w:rPr>
              <w:t xml:space="preserve"> компонентів</w:t>
            </w:r>
          </w:p>
        </w:tc>
        <w:tc>
          <w:tcPr>
            <w:tcW w:w="4815" w:type="dxa"/>
          </w:tcPr>
          <w:p w14:paraId="34D639C1" w14:textId="77777777" w:rsidR="001A6F49" w:rsidRDefault="00000000">
            <w:pPr>
              <w:pStyle w:val="TableParagraph"/>
              <w:spacing w:line="256" w:lineRule="exact"/>
              <w:ind w:left="15" w:right="8"/>
              <w:rPr>
                <w:sz w:val="24"/>
              </w:rPr>
            </w:pPr>
            <w:r>
              <w:rPr>
                <w:spacing w:val="-4"/>
                <w:sz w:val="24"/>
              </w:rPr>
              <w:t>31,3</w:t>
            </w:r>
          </w:p>
        </w:tc>
      </w:tr>
    </w:tbl>
    <w:p w14:paraId="55E9CB13" w14:textId="77777777" w:rsidR="001A6F49" w:rsidRDefault="001A6F49">
      <w:pPr>
        <w:pStyle w:val="a3"/>
        <w:spacing w:before="53"/>
        <w:ind w:left="0" w:firstLine="0"/>
        <w:jc w:val="left"/>
        <w:rPr>
          <w:sz w:val="24"/>
        </w:rPr>
      </w:pPr>
    </w:p>
    <w:p w14:paraId="05206DB3" w14:textId="77777777" w:rsidR="001A6F49" w:rsidRDefault="00000000">
      <w:pPr>
        <w:pStyle w:val="a3"/>
        <w:ind w:left="566" w:right="571"/>
      </w:pPr>
      <w:r>
        <w:t>У</w:t>
      </w:r>
      <w:r>
        <w:rPr>
          <w:spacing w:val="-8"/>
        </w:rPr>
        <w:t xml:space="preserve"> </w:t>
      </w:r>
      <w:r>
        <w:t>Великобичківській</w:t>
      </w:r>
      <w:r>
        <w:rPr>
          <w:spacing w:val="-8"/>
        </w:rPr>
        <w:t xml:space="preserve"> </w:t>
      </w:r>
      <w:r>
        <w:t>селищній</w:t>
      </w:r>
      <w:r>
        <w:rPr>
          <w:spacing w:val="-8"/>
        </w:rPr>
        <w:t xml:space="preserve"> </w:t>
      </w:r>
      <w:r>
        <w:t>територіальній</w:t>
      </w:r>
      <w:r>
        <w:rPr>
          <w:spacing w:val="-10"/>
        </w:rPr>
        <w:t xml:space="preserve"> </w:t>
      </w:r>
      <w:r>
        <w:t>громаді</w:t>
      </w:r>
      <w:r>
        <w:rPr>
          <w:spacing w:val="-7"/>
        </w:rPr>
        <w:t xml:space="preserve"> </w:t>
      </w:r>
      <w:r>
        <w:t>за</w:t>
      </w:r>
      <w:r>
        <w:rPr>
          <w:spacing w:val="-11"/>
        </w:rPr>
        <w:t xml:space="preserve"> </w:t>
      </w:r>
      <w:r>
        <w:t>2024</w:t>
      </w:r>
      <w:r>
        <w:rPr>
          <w:spacing w:val="-10"/>
        </w:rPr>
        <w:t xml:space="preserve"> </w:t>
      </w:r>
      <w:r>
        <w:t>рік</w:t>
      </w:r>
      <w:r>
        <w:rPr>
          <w:spacing w:val="-10"/>
        </w:rPr>
        <w:t xml:space="preserve"> </w:t>
      </w:r>
      <w:r>
        <w:t>утворено 6 600,0 тонн побутових відходів.</w:t>
      </w:r>
    </w:p>
    <w:p w14:paraId="481D1EAE" w14:textId="77777777" w:rsidR="001A6F49" w:rsidRDefault="001A6F49">
      <w:pPr>
        <w:pStyle w:val="a3"/>
        <w:spacing w:before="1"/>
        <w:ind w:left="0" w:firstLine="0"/>
        <w:jc w:val="left"/>
      </w:pPr>
    </w:p>
    <w:p w14:paraId="202ECAF6"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3E2CF95D" w14:textId="77777777" w:rsidR="001A6F49" w:rsidRDefault="001A6F49">
      <w:pPr>
        <w:pStyle w:val="a3"/>
        <w:ind w:left="0" w:firstLine="0"/>
        <w:jc w:val="left"/>
        <w:rPr>
          <w:i/>
        </w:rPr>
      </w:pPr>
    </w:p>
    <w:p w14:paraId="5E672EE3" w14:textId="77777777" w:rsidR="001A6F49" w:rsidRDefault="00000000">
      <w:pPr>
        <w:pStyle w:val="a3"/>
        <w:ind w:left="566" w:right="566"/>
      </w:pPr>
      <w:r>
        <w:t>На території Великобичківської селищної ТГ розташовано 4 закритих звалища та 1 діюче звалище.</w:t>
      </w:r>
    </w:p>
    <w:p w14:paraId="377EACF5" w14:textId="77777777" w:rsidR="001A6F49" w:rsidRDefault="00000000">
      <w:pPr>
        <w:pStyle w:val="a3"/>
        <w:ind w:left="566" w:right="563"/>
      </w:pPr>
      <w:r>
        <w:t>Побутові</w:t>
      </w:r>
      <w:r>
        <w:rPr>
          <w:spacing w:val="-2"/>
        </w:rPr>
        <w:t xml:space="preserve"> </w:t>
      </w:r>
      <w:r>
        <w:t>відходи</w:t>
      </w:r>
      <w:r>
        <w:rPr>
          <w:spacing w:val="-2"/>
        </w:rPr>
        <w:t xml:space="preserve"> </w:t>
      </w:r>
      <w:r>
        <w:t>Великобичківської</w:t>
      </w:r>
      <w:r>
        <w:rPr>
          <w:spacing w:val="-2"/>
        </w:rPr>
        <w:t xml:space="preserve"> </w:t>
      </w:r>
      <w:r>
        <w:t>селищної ТГ</w:t>
      </w:r>
      <w:r>
        <w:rPr>
          <w:spacing w:val="-2"/>
        </w:rPr>
        <w:t xml:space="preserve"> </w:t>
      </w:r>
      <w:r>
        <w:t>перевозяться</w:t>
      </w:r>
      <w:r>
        <w:rPr>
          <w:spacing w:val="-2"/>
        </w:rPr>
        <w:t xml:space="preserve"> </w:t>
      </w:r>
      <w:r>
        <w:t>на</w:t>
      </w:r>
      <w:r>
        <w:rPr>
          <w:spacing w:val="-3"/>
        </w:rPr>
        <w:t xml:space="preserve"> </w:t>
      </w:r>
      <w:r>
        <w:t>звалище в урочищі «Під Камінцем», площею 1,6 га кадастровим номером: 2123655500:05:002:0064 знаходиться за географічними координати: 47.970578, 23.970291 на заході від існуючої межі селища на землях запасу Великобичківської селищної ради, рисунок 2.2.1.2. Цільове призначення: 03.12 для</w:t>
      </w:r>
      <w:r>
        <w:rPr>
          <w:spacing w:val="80"/>
        </w:rPr>
        <w:t xml:space="preserve">  </w:t>
      </w:r>
      <w:r>
        <w:t>будівництва</w:t>
      </w:r>
      <w:r>
        <w:rPr>
          <w:spacing w:val="80"/>
        </w:rPr>
        <w:t xml:space="preserve">  </w:t>
      </w:r>
      <w:r>
        <w:t>та</w:t>
      </w:r>
      <w:r>
        <w:rPr>
          <w:spacing w:val="80"/>
        </w:rPr>
        <w:t xml:space="preserve">  </w:t>
      </w:r>
      <w:r>
        <w:t>обслуговування</w:t>
      </w:r>
      <w:r>
        <w:rPr>
          <w:spacing w:val="80"/>
        </w:rPr>
        <w:t xml:space="preserve">  </w:t>
      </w:r>
      <w:r>
        <w:t>будівель</w:t>
      </w:r>
      <w:r>
        <w:rPr>
          <w:spacing w:val="80"/>
        </w:rPr>
        <w:t xml:space="preserve">  </w:t>
      </w:r>
      <w:r>
        <w:t>закладів</w:t>
      </w:r>
      <w:r>
        <w:rPr>
          <w:spacing w:val="80"/>
        </w:rPr>
        <w:t xml:space="preserve">  </w:t>
      </w:r>
      <w:r>
        <w:t>комунального</w:t>
      </w:r>
    </w:p>
    <w:p w14:paraId="11BDFB76" w14:textId="77777777" w:rsidR="001A6F49" w:rsidRDefault="001A6F49">
      <w:pPr>
        <w:pStyle w:val="a3"/>
        <w:sectPr w:rsidR="001A6F49">
          <w:pgSz w:w="11910" w:h="16840"/>
          <w:pgMar w:top="760" w:right="283" w:bottom="900" w:left="850" w:header="0" w:footer="707" w:gutter="0"/>
          <w:cols w:space="720"/>
        </w:sectPr>
      </w:pPr>
    </w:p>
    <w:p w14:paraId="4064AA25" w14:textId="77777777" w:rsidR="001A6F49" w:rsidRDefault="00000000">
      <w:pPr>
        <w:pStyle w:val="a3"/>
        <w:spacing w:before="71"/>
        <w:ind w:left="566" w:right="564" w:firstLine="0"/>
      </w:pPr>
      <w:r>
        <w:t>обслуговування, категорія земель: землі сільськогосподарського призначення. Ступень</w:t>
      </w:r>
      <w:r>
        <w:rPr>
          <w:spacing w:val="-18"/>
        </w:rPr>
        <w:t xml:space="preserve"> </w:t>
      </w:r>
      <w:r>
        <w:t>заповнення</w:t>
      </w:r>
      <w:r>
        <w:rPr>
          <w:spacing w:val="-17"/>
        </w:rPr>
        <w:t xml:space="preserve"> </w:t>
      </w:r>
      <w:r>
        <w:t>–</w:t>
      </w:r>
      <w:r>
        <w:rPr>
          <w:spacing w:val="-18"/>
        </w:rPr>
        <w:t xml:space="preserve"> </w:t>
      </w:r>
      <w:r>
        <w:t>85</w:t>
      </w:r>
      <w:r>
        <w:rPr>
          <w:spacing w:val="-17"/>
        </w:rPr>
        <w:t xml:space="preserve"> </w:t>
      </w:r>
      <w:r>
        <w:t>%.</w:t>
      </w:r>
      <w:r>
        <w:rPr>
          <w:spacing w:val="-18"/>
        </w:rPr>
        <w:t xml:space="preserve"> </w:t>
      </w:r>
      <w:r>
        <w:t>На</w:t>
      </w:r>
      <w:r>
        <w:rPr>
          <w:spacing w:val="-17"/>
        </w:rPr>
        <w:t xml:space="preserve"> </w:t>
      </w:r>
      <w:r>
        <w:t>звалищі</w:t>
      </w:r>
      <w:r>
        <w:rPr>
          <w:spacing w:val="-18"/>
        </w:rPr>
        <w:t xml:space="preserve"> </w:t>
      </w:r>
      <w:r>
        <w:t>для</w:t>
      </w:r>
      <w:r>
        <w:rPr>
          <w:spacing w:val="-17"/>
        </w:rPr>
        <w:t xml:space="preserve"> </w:t>
      </w:r>
      <w:r>
        <w:t>робіт</w:t>
      </w:r>
      <w:r>
        <w:rPr>
          <w:spacing w:val="-17"/>
        </w:rPr>
        <w:t xml:space="preserve"> </w:t>
      </w:r>
      <w:r>
        <w:t>задіяний</w:t>
      </w:r>
      <w:r>
        <w:rPr>
          <w:spacing w:val="-17"/>
        </w:rPr>
        <w:t xml:space="preserve"> </w:t>
      </w:r>
      <w:r>
        <w:t>гусеничний</w:t>
      </w:r>
      <w:r>
        <w:rPr>
          <w:spacing w:val="-18"/>
        </w:rPr>
        <w:t xml:space="preserve"> </w:t>
      </w:r>
      <w:r>
        <w:t>бульдозер ДТ-75, який належить КП «Великобичківське ВЖКП». Обсяг накопичення відходів – 15 750 тонн.</w:t>
      </w:r>
    </w:p>
    <w:p w14:paraId="70E023D5" w14:textId="77777777" w:rsidR="001A6F49" w:rsidRDefault="00000000">
      <w:pPr>
        <w:pStyle w:val="a3"/>
        <w:spacing w:before="68"/>
        <w:ind w:left="0" w:firstLine="0"/>
        <w:jc w:val="left"/>
        <w:rPr>
          <w:sz w:val="20"/>
        </w:rPr>
      </w:pPr>
      <w:r>
        <w:rPr>
          <w:noProof/>
          <w:sz w:val="20"/>
        </w:rPr>
        <w:drawing>
          <wp:anchor distT="0" distB="0" distL="0" distR="0" simplePos="0" relativeHeight="487601152" behindDoc="1" locked="0" layoutInCell="1" allowOverlap="1" wp14:anchorId="28687482" wp14:editId="4A4A6F79">
            <wp:simplePos x="0" y="0"/>
            <wp:positionH relativeFrom="page">
              <wp:posOffset>1074102</wp:posOffset>
            </wp:positionH>
            <wp:positionV relativeFrom="paragraph">
              <wp:posOffset>204920</wp:posOffset>
            </wp:positionV>
            <wp:extent cx="5761365" cy="2807017"/>
            <wp:effectExtent l="0" t="0" r="0" b="0"/>
            <wp:wrapTopAndBottom/>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60" cstate="print"/>
                    <a:stretch>
                      <a:fillRect/>
                    </a:stretch>
                  </pic:blipFill>
                  <pic:spPr>
                    <a:xfrm>
                      <a:off x="0" y="0"/>
                      <a:ext cx="5761365" cy="2807017"/>
                    </a:xfrm>
                    <a:prstGeom prst="rect">
                      <a:avLst/>
                    </a:prstGeom>
                  </pic:spPr>
                </pic:pic>
              </a:graphicData>
            </a:graphic>
          </wp:anchor>
        </w:drawing>
      </w:r>
    </w:p>
    <w:p w14:paraId="61CB8CC6" w14:textId="77777777" w:rsidR="001A6F49" w:rsidRDefault="00000000">
      <w:pPr>
        <w:pStyle w:val="1"/>
        <w:spacing w:before="20"/>
        <w:ind w:left="638" w:right="638"/>
      </w:pPr>
      <w:r>
        <w:t>Рисунок</w:t>
      </w:r>
      <w:r>
        <w:rPr>
          <w:spacing w:val="-5"/>
        </w:rPr>
        <w:t xml:space="preserve"> </w:t>
      </w:r>
      <w:r>
        <w:t>2.2.1.2.</w:t>
      </w:r>
      <w:r>
        <w:rPr>
          <w:spacing w:val="-5"/>
        </w:rPr>
        <w:t xml:space="preserve"> </w:t>
      </w:r>
      <w:r>
        <w:t>Місцерозташування</w:t>
      </w:r>
      <w:r>
        <w:rPr>
          <w:spacing w:val="-5"/>
        </w:rPr>
        <w:t xml:space="preserve"> </w:t>
      </w:r>
      <w:r>
        <w:t>діючого</w:t>
      </w:r>
      <w:r>
        <w:rPr>
          <w:spacing w:val="-4"/>
        </w:rPr>
        <w:t xml:space="preserve"> </w:t>
      </w:r>
      <w:r>
        <w:t>звалища</w:t>
      </w:r>
      <w:r>
        <w:rPr>
          <w:spacing w:val="-6"/>
        </w:rPr>
        <w:t xml:space="preserve"> </w:t>
      </w:r>
      <w:r>
        <w:t>1,6299</w:t>
      </w:r>
      <w:r>
        <w:rPr>
          <w:spacing w:val="-4"/>
        </w:rPr>
        <w:t xml:space="preserve"> </w:t>
      </w:r>
      <w:r>
        <w:t>га</w:t>
      </w:r>
      <w:r>
        <w:rPr>
          <w:spacing w:val="-4"/>
        </w:rPr>
        <w:t xml:space="preserve"> </w:t>
      </w:r>
      <w:r>
        <w:t>у Великобичківській селищній ТГ</w:t>
      </w:r>
    </w:p>
    <w:p w14:paraId="58E4856F" w14:textId="77777777" w:rsidR="001A6F49" w:rsidRDefault="00000000">
      <w:pPr>
        <w:spacing w:line="274" w:lineRule="exact"/>
        <w:ind w:left="638" w:right="638"/>
        <w:jc w:val="center"/>
        <w:rPr>
          <w:sz w:val="24"/>
        </w:rPr>
      </w:pPr>
      <w:r>
        <w:rPr>
          <w:sz w:val="24"/>
        </w:rPr>
        <w:t>(джерело:</w:t>
      </w:r>
      <w:r>
        <w:rPr>
          <w:spacing w:val="-3"/>
          <w:sz w:val="24"/>
        </w:rPr>
        <w:t xml:space="preserve"> </w:t>
      </w:r>
      <w:hyperlink r:id="rId61">
        <w:r>
          <w:rPr>
            <w:color w:val="0000FF"/>
            <w:spacing w:val="-2"/>
            <w:sz w:val="24"/>
            <w:u w:val="single" w:color="0000FF"/>
          </w:rPr>
          <w:t>https://lnk.ua/mNBmlGpVG</w:t>
        </w:r>
        <w:r>
          <w:rPr>
            <w:spacing w:val="-2"/>
            <w:sz w:val="24"/>
          </w:rPr>
          <w:t>)</w:t>
        </w:r>
      </w:hyperlink>
    </w:p>
    <w:p w14:paraId="51DFD6AE" w14:textId="77777777" w:rsidR="001A6F49" w:rsidRDefault="001A6F49">
      <w:pPr>
        <w:pStyle w:val="a3"/>
        <w:spacing w:before="1"/>
        <w:ind w:left="0" w:firstLine="0"/>
        <w:jc w:val="left"/>
        <w:rPr>
          <w:sz w:val="24"/>
        </w:rPr>
      </w:pPr>
    </w:p>
    <w:p w14:paraId="133BA582" w14:textId="77777777" w:rsidR="001A6F49" w:rsidRDefault="00000000">
      <w:pPr>
        <w:pStyle w:val="a3"/>
        <w:ind w:left="566" w:right="564"/>
        <w:jc w:val="left"/>
      </w:pPr>
      <w:r>
        <w:t>Закрите</w:t>
      </w:r>
      <w:r>
        <w:rPr>
          <w:spacing w:val="80"/>
          <w:w w:val="150"/>
        </w:rPr>
        <w:t xml:space="preserve"> </w:t>
      </w:r>
      <w:r>
        <w:t>звалище</w:t>
      </w:r>
      <w:r>
        <w:rPr>
          <w:spacing w:val="80"/>
          <w:w w:val="150"/>
        </w:rPr>
        <w:t xml:space="preserve"> </w:t>
      </w:r>
      <w:r>
        <w:t>у</w:t>
      </w:r>
      <w:r>
        <w:rPr>
          <w:spacing w:val="80"/>
          <w:w w:val="150"/>
        </w:rPr>
        <w:t xml:space="preserve"> </w:t>
      </w:r>
      <w:r>
        <w:t>селищі</w:t>
      </w:r>
      <w:r>
        <w:rPr>
          <w:spacing w:val="80"/>
          <w:w w:val="150"/>
        </w:rPr>
        <w:t xml:space="preserve"> </w:t>
      </w:r>
      <w:r>
        <w:t>Кобилецька</w:t>
      </w:r>
      <w:r>
        <w:rPr>
          <w:spacing w:val="80"/>
          <w:w w:val="150"/>
        </w:rPr>
        <w:t xml:space="preserve"> </w:t>
      </w:r>
      <w:r>
        <w:t>Поляна,</w:t>
      </w:r>
      <w:r>
        <w:rPr>
          <w:spacing w:val="80"/>
          <w:w w:val="150"/>
        </w:rPr>
        <w:t xml:space="preserve"> </w:t>
      </w:r>
      <w:r>
        <w:t>площею</w:t>
      </w:r>
      <w:r>
        <w:rPr>
          <w:spacing w:val="80"/>
          <w:w w:val="150"/>
        </w:rPr>
        <w:t xml:space="preserve"> </w:t>
      </w:r>
      <w:r>
        <w:t>0,13</w:t>
      </w:r>
      <w:r>
        <w:rPr>
          <w:spacing w:val="80"/>
          <w:w w:val="150"/>
        </w:rPr>
        <w:t xml:space="preserve"> </w:t>
      </w:r>
      <w:r>
        <w:t>га,</w:t>
      </w:r>
      <w:r>
        <w:rPr>
          <w:spacing w:val="80"/>
          <w:w w:val="150"/>
        </w:rPr>
        <w:t xml:space="preserve"> </w:t>
      </w:r>
      <w:r>
        <w:t>за координатами: 48.051747, 24.062678, рисунок 2.2.1.3.</w:t>
      </w:r>
    </w:p>
    <w:p w14:paraId="72492CF6" w14:textId="77777777" w:rsidR="001A6F49" w:rsidRDefault="00000000">
      <w:pPr>
        <w:pStyle w:val="a3"/>
        <w:spacing w:before="68"/>
        <w:ind w:left="0" w:firstLine="0"/>
        <w:jc w:val="left"/>
        <w:rPr>
          <w:sz w:val="20"/>
        </w:rPr>
      </w:pPr>
      <w:r>
        <w:rPr>
          <w:noProof/>
          <w:sz w:val="20"/>
        </w:rPr>
        <w:drawing>
          <wp:anchor distT="0" distB="0" distL="0" distR="0" simplePos="0" relativeHeight="487601664" behindDoc="1" locked="0" layoutInCell="1" allowOverlap="1" wp14:anchorId="24A36367" wp14:editId="2B293638">
            <wp:simplePos x="0" y="0"/>
            <wp:positionH relativeFrom="page">
              <wp:posOffset>1131252</wp:posOffset>
            </wp:positionH>
            <wp:positionV relativeFrom="paragraph">
              <wp:posOffset>205014</wp:posOffset>
            </wp:positionV>
            <wp:extent cx="5635590" cy="2944368"/>
            <wp:effectExtent l="0" t="0" r="0" b="0"/>
            <wp:wrapTopAndBottom/>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62" cstate="print"/>
                    <a:stretch>
                      <a:fillRect/>
                    </a:stretch>
                  </pic:blipFill>
                  <pic:spPr>
                    <a:xfrm>
                      <a:off x="0" y="0"/>
                      <a:ext cx="5635590" cy="2944368"/>
                    </a:xfrm>
                    <a:prstGeom prst="rect">
                      <a:avLst/>
                    </a:prstGeom>
                  </pic:spPr>
                </pic:pic>
              </a:graphicData>
            </a:graphic>
          </wp:anchor>
        </w:drawing>
      </w:r>
    </w:p>
    <w:p w14:paraId="7C4ED72B" w14:textId="77777777" w:rsidR="001A6F49" w:rsidRDefault="00000000">
      <w:pPr>
        <w:pStyle w:val="1"/>
        <w:spacing w:before="14"/>
        <w:ind w:left="640" w:right="638"/>
      </w:pPr>
      <w:r>
        <w:t>Рисунок</w:t>
      </w:r>
      <w:r>
        <w:rPr>
          <w:spacing w:val="-6"/>
        </w:rPr>
        <w:t xml:space="preserve"> </w:t>
      </w:r>
      <w:r>
        <w:t>2.2.1.3.</w:t>
      </w:r>
      <w:r>
        <w:rPr>
          <w:spacing w:val="-6"/>
        </w:rPr>
        <w:t xml:space="preserve"> </w:t>
      </w:r>
      <w:r>
        <w:t>Місцерозташування</w:t>
      </w:r>
      <w:r>
        <w:rPr>
          <w:spacing w:val="-6"/>
        </w:rPr>
        <w:t xml:space="preserve"> </w:t>
      </w:r>
      <w:r>
        <w:t>закритого</w:t>
      </w:r>
      <w:r>
        <w:rPr>
          <w:spacing w:val="-4"/>
        </w:rPr>
        <w:t xml:space="preserve"> </w:t>
      </w:r>
      <w:r>
        <w:t>звалища</w:t>
      </w:r>
      <w:r>
        <w:rPr>
          <w:spacing w:val="-7"/>
        </w:rPr>
        <w:t xml:space="preserve"> </w:t>
      </w:r>
      <w:r>
        <w:t>0,13</w:t>
      </w:r>
      <w:r>
        <w:rPr>
          <w:spacing w:val="-4"/>
        </w:rPr>
        <w:t xml:space="preserve"> </w:t>
      </w:r>
      <w:r>
        <w:t>га</w:t>
      </w:r>
      <w:r>
        <w:rPr>
          <w:spacing w:val="-2"/>
        </w:rPr>
        <w:t xml:space="preserve"> </w:t>
      </w:r>
      <w:r>
        <w:t>у Великобичківській селищної ТГ</w:t>
      </w:r>
    </w:p>
    <w:p w14:paraId="77A18BEC" w14:textId="77777777" w:rsidR="001A6F49" w:rsidRDefault="00000000">
      <w:pPr>
        <w:ind w:left="638" w:right="638"/>
        <w:jc w:val="center"/>
        <w:rPr>
          <w:sz w:val="24"/>
        </w:rPr>
      </w:pPr>
      <w:r>
        <w:rPr>
          <w:sz w:val="24"/>
        </w:rPr>
        <w:t>(джерело:</w:t>
      </w:r>
      <w:r>
        <w:rPr>
          <w:spacing w:val="-3"/>
          <w:sz w:val="24"/>
        </w:rPr>
        <w:t xml:space="preserve"> </w:t>
      </w:r>
      <w:hyperlink r:id="rId63">
        <w:r>
          <w:rPr>
            <w:color w:val="0000FF"/>
            <w:spacing w:val="-2"/>
            <w:sz w:val="24"/>
            <w:u w:val="single" w:color="0000FF"/>
          </w:rPr>
          <w:t>https://lnk.ua/QV0gxpQeg</w:t>
        </w:r>
        <w:r>
          <w:rPr>
            <w:spacing w:val="-2"/>
            <w:sz w:val="24"/>
          </w:rPr>
          <w:t>)</w:t>
        </w:r>
      </w:hyperlink>
    </w:p>
    <w:p w14:paraId="0B81CDF4" w14:textId="77777777" w:rsidR="001A6F49" w:rsidRDefault="00000000">
      <w:pPr>
        <w:pStyle w:val="a3"/>
        <w:spacing w:before="275" w:line="242" w:lineRule="auto"/>
        <w:ind w:left="566" w:right="564"/>
        <w:jc w:val="left"/>
      </w:pPr>
      <w:r>
        <w:t>Закрите</w:t>
      </w:r>
      <w:r>
        <w:rPr>
          <w:spacing w:val="80"/>
        </w:rPr>
        <w:t xml:space="preserve"> </w:t>
      </w:r>
      <w:r>
        <w:t>звалище</w:t>
      </w:r>
      <w:r>
        <w:rPr>
          <w:spacing w:val="80"/>
        </w:rPr>
        <w:t xml:space="preserve"> </w:t>
      </w:r>
      <w:r>
        <w:t>у</w:t>
      </w:r>
      <w:r>
        <w:rPr>
          <w:spacing w:val="80"/>
        </w:rPr>
        <w:t xml:space="preserve"> </w:t>
      </w:r>
      <w:r>
        <w:t>с.</w:t>
      </w:r>
      <w:r>
        <w:rPr>
          <w:spacing w:val="80"/>
        </w:rPr>
        <w:t xml:space="preserve"> </w:t>
      </w:r>
      <w:r>
        <w:t>Луг</w:t>
      </w:r>
      <w:r>
        <w:rPr>
          <w:spacing w:val="80"/>
        </w:rPr>
        <w:t xml:space="preserve"> </w:t>
      </w:r>
      <w:r>
        <w:t>в</w:t>
      </w:r>
      <w:r>
        <w:rPr>
          <w:spacing w:val="80"/>
        </w:rPr>
        <w:t xml:space="preserve"> </w:t>
      </w:r>
      <w:r>
        <w:t>урочищі</w:t>
      </w:r>
      <w:r>
        <w:rPr>
          <w:spacing w:val="80"/>
        </w:rPr>
        <w:t xml:space="preserve"> </w:t>
      </w:r>
      <w:r>
        <w:t>«Банський»,</w:t>
      </w:r>
      <w:r>
        <w:rPr>
          <w:spacing w:val="80"/>
        </w:rPr>
        <w:t xml:space="preserve"> </w:t>
      </w:r>
      <w:r>
        <w:t>площею</w:t>
      </w:r>
      <w:r>
        <w:rPr>
          <w:spacing w:val="80"/>
        </w:rPr>
        <w:t xml:space="preserve"> </w:t>
      </w:r>
      <w:r>
        <w:t>0,22</w:t>
      </w:r>
      <w:r>
        <w:rPr>
          <w:spacing w:val="80"/>
        </w:rPr>
        <w:t xml:space="preserve"> </w:t>
      </w:r>
      <w:r>
        <w:t>га,</w:t>
      </w:r>
      <w:r>
        <w:rPr>
          <w:spacing w:val="80"/>
        </w:rPr>
        <w:t xml:space="preserve"> </w:t>
      </w:r>
      <w:r>
        <w:t>за координатами: 47.979833, 24.086167, рисунок 2.2.1.4.</w:t>
      </w:r>
    </w:p>
    <w:p w14:paraId="0DC6CECE" w14:textId="77777777" w:rsidR="001A6F49" w:rsidRDefault="001A6F49">
      <w:pPr>
        <w:pStyle w:val="a3"/>
        <w:spacing w:line="242" w:lineRule="auto"/>
        <w:jc w:val="left"/>
        <w:sectPr w:rsidR="001A6F49">
          <w:pgSz w:w="11910" w:h="16840"/>
          <w:pgMar w:top="760" w:right="283" w:bottom="920" w:left="850" w:header="0" w:footer="707" w:gutter="0"/>
          <w:cols w:space="720"/>
        </w:sectPr>
      </w:pPr>
    </w:p>
    <w:p w14:paraId="1EF85B0D" w14:textId="77777777" w:rsidR="001A6F49" w:rsidRDefault="00000000">
      <w:pPr>
        <w:ind w:left="916"/>
        <w:rPr>
          <w:sz w:val="20"/>
        </w:rPr>
      </w:pPr>
      <w:r>
        <w:rPr>
          <w:noProof/>
          <w:sz w:val="20"/>
        </w:rPr>
        <w:drawing>
          <wp:inline distT="0" distB="0" distL="0" distR="0" wp14:anchorId="6711C6FA" wp14:editId="300B4D59">
            <wp:extent cx="5645300" cy="2936652"/>
            <wp:effectExtent l="0" t="0" r="0" b="0"/>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64" cstate="print"/>
                    <a:stretch>
                      <a:fillRect/>
                    </a:stretch>
                  </pic:blipFill>
                  <pic:spPr>
                    <a:xfrm>
                      <a:off x="0" y="0"/>
                      <a:ext cx="5645300" cy="2936652"/>
                    </a:xfrm>
                    <a:prstGeom prst="rect">
                      <a:avLst/>
                    </a:prstGeom>
                  </pic:spPr>
                </pic:pic>
              </a:graphicData>
            </a:graphic>
          </wp:inline>
        </w:drawing>
      </w:r>
    </w:p>
    <w:p w14:paraId="38C9CDA0" w14:textId="77777777" w:rsidR="001A6F49" w:rsidRDefault="00000000">
      <w:pPr>
        <w:pStyle w:val="1"/>
        <w:spacing w:before="25"/>
        <w:ind w:left="638" w:right="638"/>
      </w:pPr>
      <w:r>
        <w:t>Рисунок</w:t>
      </w:r>
      <w:r>
        <w:rPr>
          <w:spacing w:val="-6"/>
        </w:rPr>
        <w:t xml:space="preserve"> </w:t>
      </w:r>
      <w:r>
        <w:t>2.2.1.4.</w:t>
      </w:r>
      <w:r>
        <w:rPr>
          <w:spacing w:val="-6"/>
        </w:rPr>
        <w:t xml:space="preserve"> </w:t>
      </w:r>
      <w:r>
        <w:t>Місцерозташування</w:t>
      </w:r>
      <w:r>
        <w:rPr>
          <w:spacing w:val="-6"/>
        </w:rPr>
        <w:t xml:space="preserve"> </w:t>
      </w:r>
      <w:r>
        <w:t>закритого</w:t>
      </w:r>
      <w:r>
        <w:rPr>
          <w:spacing w:val="-4"/>
        </w:rPr>
        <w:t xml:space="preserve"> </w:t>
      </w:r>
      <w:r>
        <w:t>звалища</w:t>
      </w:r>
      <w:r>
        <w:rPr>
          <w:spacing w:val="-7"/>
        </w:rPr>
        <w:t xml:space="preserve"> </w:t>
      </w:r>
      <w:r>
        <w:t>0,22</w:t>
      </w:r>
      <w:r>
        <w:rPr>
          <w:spacing w:val="-4"/>
        </w:rPr>
        <w:t xml:space="preserve"> </w:t>
      </w:r>
      <w:r>
        <w:t>га</w:t>
      </w:r>
      <w:r>
        <w:rPr>
          <w:spacing w:val="-4"/>
        </w:rPr>
        <w:t xml:space="preserve"> </w:t>
      </w:r>
      <w:r>
        <w:t>у Великобичківській селищній ТГ</w:t>
      </w:r>
    </w:p>
    <w:p w14:paraId="30E24D0A" w14:textId="77777777" w:rsidR="001A6F49" w:rsidRDefault="00000000">
      <w:pPr>
        <w:spacing w:line="274" w:lineRule="exact"/>
        <w:ind w:left="636" w:right="638"/>
        <w:jc w:val="center"/>
        <w:rPr>
          <w:sz w:val="24"/>
        </w:rPr>
      </w:pPr>
      <w:r>
        <w:rPr>
          <w:sz w:val="24"/>
        </w:rPr>
        <w:t>(джерело:</w:t>
      </w:r>
      <w:r>
        <w:rPr>
          <w:spacing w:val="-12"/>
          <w:sz w:val="24"/>
        </w:rPr>
        <w:t xml:space="preserve"> </w:t>
      </w:r>
      <w:hyperlink r:id="rId65">
        <w:r>
          <w:rPr>
            <w:color w:val="0000FF"/>
            <w:spacing w:val="-2"/>
            <w:sz w:val="24"/>
            <w:u w:val="single" w:color="0000FF"/>
          </w:rPr>
          <w:t>https://lnk.ua/2H4XiKAOp</w:t>
        </w:r>
        <w:r>
          <w:rPr>
            <w:spacing w:val="-2"/>
            <w:sz w:val="24"/>
          </w:rPr>
          <w:t>)</w:t>
        </w:r>
      </w:hyperlink>
    </w:p>
    <w:p w14:paraId="74B25145" w14:textId="77777777" w:rsidR="001A6F49" w:rsidRDefault="001A6F49">
      <w:pPr>
        <w:pStyle w:val="a3"/>
        <w:spacing w:before="1"/>
        <w:ind w:left="0" w:firstLine="0"/>
        <w:jc w:val="left"/>
        <w:rPr>
          <w:sz w:val="24"/>
        </w:rPr>
      </w:pPr>
    </w:p>
    <w:p w14:paraId="77E4BFB2" w14:textId="77777777" w:rsidR="001A6F49" w:rsidRDefault="00000000">
      <w:pPr>
        <w:pStyle w:val="a3"/>
        <w:spacing w:before="1"/>
        <w:ind w:left="566" w:right="564"/>
        <w:jc w:val="left"/>
      </w:pPr>
      <w:r>
        <w:t>Закрите</w:t>
      </w:r>
      <w:r>
        <w:rPr>
          <w:spacing w:val="70"/>
        </w:rPr>
        <w:t xml:space="preserve"> </w:t>
      </w:r>
      <w:r>
        <w:t>звалище</w:t>
      </w:r>
      <w:r>
        <w:rPr>
          <w:spacing w:val="73"/>
        </w:rPr>
        <w:t xml:space="preserve"> </w:t>
      </w:r>
      <w:r>
        <w:t>у</w:t>
      </w:r>
      <w:r>
        <w:rPr>
          <w:spacing w:val="40"/>
        </w:rPr>
        <w:t xml:space="preserve"> </w:t>
      </w:r>
      <w:r>
        <w:t>с.</w:t>
      </w:r>
      <w:r>
        <w:rPr>
          <w:spacing w:val="70"/>
        </w:rPr>
        <w:t xml:space="preserve"> </w:t>
      </w:r>
      <w:r>
        <w:t>Водиця</w:t>
      </w:r>
      <w:r>
        <w:rPr>
          <w:spacing w:val="72"/>
        </w:rPr>
        <w:t xml:space="preserve"> </w:t>
      </w:r>
      <w:r>
        <w:t>в</w:t>
      </w:r>
      <w:r>
        <w:rPr>
          <w:spacing w:val="40"/>
        </w:rPr>
        <w:t xml:space="preserve"> </w:t>
      </w:r>
      <w:r>
        <w:t>урочищі</w:t>
      </w:r>
      <w:r>
        <w:rPr>
          <w:spacing w:val="70"/>
        </w:rPr>
        <w:t xml:space="preserve"> </w:t>
      </w:r>
      <w:r>
        <w:t>«Карпин»,</w:t>
      </w:r>
      <w:r>
        <w:rPr>
          <w:spacing w:val="70"/>
        </w:rPr>
        <w:t xml:space="preserve"> </w:t>
      </w:r>
      <w:r>
        <w:t>площею</w:t>
      </w:r>
      <w:r>
        <w:rPr>
          <w:spacing w:val="40"/>
        </w:rPr>
        <w:t xml:space="preserve"> </w:t>
      </w:r>
      <w:r>
        <w:t>0,07</w:t>
      </w:r>
      <w:r>
        <w:rPr>
          <w:spacing w:val="40"/>
        </w:rPr>
        <w:t xml:space="preserve"> </w:t>
      </w:r>
      <w:r>
        <w:t>га</w:t>
      </w:r>
      <w:r>
        <w:rPr>
          <w:spacing w:val="71"/>
        </w:rPr>
        <w:t xml:space="preserve"> </w:t>
      </w:r>
      <w:r>
        <w:t>за координатами: 48.062693, 23.960230, рисунок 2.2.1.5.</w:t>
      </w:r>
    </w:p>
    <w:p w14:paraId="1D9B04C8" w14:textId="77777777" w:rsidR="001A6F49" w:rsidRDefault="00000000">
      <w:pPr>
        <w:pStyle w:val="a3"/>
        <w:spacing w:before="67"/>
        <w:ind w:left="0" w:firstLine="0"/>
        <w:jc w:val="left"/>
        <w:rPr>
          <w:sz w:val="20"/>
        </w:rPr>
      </w:pPr>
      <w:r>
        <w:rPr>
          <w:noProof/>
          <w:sz w:val="20"/>
        </w:rPr>
        <w:drawing>
          <wp:anchor distT="0" distB="0" distL="0" distR="0" simplePos="0" relativeHeight="487602176" behindDoc="1" locked="0" layoutInCell="1" allowOverlap="1" wp14:anchorId="3CA311B8" wp14:editId="56EB9722">
            <wp:simplePos x="0" y="0"/>
            <wp:positionH relativeFrom="page">
              <wp:posOffset>1083627</wp:posOffset>
            </wp:positionH>
            <wp:positionV relativeFrom="paragraph">
              <wp:posOffset>204443</wp:posOffset>
            </wp:positionV>
            <wp:extent cx="5707007" cy="2930366"/>
            <wp:effectExtent l="0" t="0" r="0" b="0"/>
            <wp:wrapTopAndBottom/>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66" cstate="print"/>
                    <a:stretch>
                      <a:fillRect/>
                    </a:stretch>
                  </pic:blipFill>
                  <pic:spPr>
                    <a:xfrm>
                      <a:off x="0" y="0"/>
                      <a:ext cx="5707007" cy="2930366"/>
                    </a:xfrm>
                    <a:prstGeom prst="rect">
                      <a:avLst/>
                    </a:prstGeom>
                  </pic:spPr>
                </pic:pic>
              </a:graphicData>
            </a:graphic>
          </wp:anchor>
        </w:drawing>
      </w:r>
    </w:p>
    <w:p w14:paraId="5F131C89" w14:textId="77777777" w:rsidR="001A6F49" w:rsidRDefault="00000000">
      <w:pPr>
        <w:pStyle w:val="1"/>
        <w:spacing w:before="35"/>
        <w:ind w:left="638" w:right="638"/>
      </w:pPr>
      <w:r>
        <w:t>Рисунок</w:t>
      </w:r>
      <w:r>
        <w:rPr>
          <w:spacing w:val="-6"/>
        </w:rPr>
        <w:t xml:space="preserve"> </w:t>
      </w:r>
      <w:r>
        <w:t>2.2.1.5.</w:t>
      </w:r>
      <w:r>
        <w:rPr>
          <w:spacing w:val="-6"/>
        </w:rPr>
        <w:t xml:space="preserve"> </w:t>
      </w:r>
      <w:r>
        <w:t>Місцерозташування</w:t>
      </w:r>
      <w:r>
        <w:rPr>
          <w:spacing w:val="-6"/>
        </w:rPr>
        <w:t xml:space="preserve"> </w:t>
      </w:r>
      <w:r>
        <w:t>закритого</w:t>
      </w:r>
      <w:r>
        <w:rPr>
          <w:spacing w:val="-4"/>
        </w:rPr>
        <w:t xml:space="preserve"> </w:t>
      </w:r>
      <w:r>
        <w:t>звалища</w:t>
      </w:r>
      <w:r>
        <w:rPr>
          <w:spacing w:val="-7"/>
        </w:rPr>
        <w:t xml:space="preserve"> </w:t>
      </w:r>
      <w:r>
        <w:t>0,07</w:t>
      </w:r>
      <w:r>
        <w:rPr>
          <w:spacing w:val="-4"/>
        </w:rPr>
        <w:t xml:space="preserve"> </w:t>
      </w:r>
      <w:r>
        <w:t>га</w:t>
      </w:r>
      <w:r>
        <w:rPr>
          <w:spacing w:val="-4"/>
        </w:rPr>
        <w:t xml:space="preserve"> </w:t>
      </w:r>
      <w:r>
        <w:t>у Великобичківській селищній ТГ</w:t>
      </w:r>
    </w:p>
    <w:p w14:paraId="7B3A903A" w14:textId="77777777" w:rsidR="001A6F49" w:rsidRDefault="00000000">
      <w:pPr>
        <w:spacing w:before="2"/>
        <w:ind w:left="638" w:right="638"/>
        <w:jc w:val="center"/>
        <w:rPr>
          <w:sz w:val="24"/>
        </w:rPr>
      </w:pPr>
      <w:r>
        <w:rPr>
          <w:sz w:val="24"/>
        </w:rPr>
        <w:t>(джерело:</w:t>
      </w:r>
      <w:r>
        <w:rPr>
          <w:spacing w:val="-3"/>
          <w:sz w:val="24"/>
        </w:rPr>
        <w:t xml:space="preserve"> </w:t>
      </w:r>
      <w:hyperlink r:id="rId67">
        <w:r>
          <w:rPr>
            <w:color w:val="0000FF"/>
            <w:spacing w:val="-2"/>
            <w:sz w:val="24"/>
            <w:u w:val="single" w:color="0000FF"/>
          </w:rPr>
          <w:t>https://lnk.ua/BNEq8GPNG</w:t>
        </w:r>
        <w:r>
          <w:rPr>
            <w:spacing w:val="-2"/>
            <w:sz w:val="24"/>
          </w:rPr>
          <w:t>)</w:t>
        </w:r>
      </w:hyperlink>
    </w:p>
    <w:p w14:paraId="10BC06D2" w14:textId="77777777" w:rsidR="001A6F49" w:rsidRDefault="001A6F49">
      <w:pPr>
        <w:pStyle w:val="a3"/>
        <w:ind w:left="0" w:firstLine="0"/>
        <w:jc w:val="left"/>
      </w:pPr>
    </w:p>
    <w:p w14:paraId="185E629C" w14:textId="77777777" w:rsidR="001A6F49" w:rsidRDefault="00000000">
      <w:pPr>
        <w:pStyle w:val="a3"/>
        <w:ind w:left="566" w:right="564"/>
        <w:jc w:val="left"/>
      </w:pPr>
      <w:r>
        <w:t>Закрите</w:t>
      </w:r>
      <w:r>
        <w:rPr>
          <w:spacing w:val="40"/>
        </w:rPr>
        <w:t xml:space="preserve"> </w:t>
      </w:r>
      <w:r>
        <w:t>звалище</w:t>
      </w:r>
      <w:r>
        <w:rPr>
          <w:spacing w:val="40"/>
        </w:rPr>
        <w:t xml:space="preserve"> </w:t>
      </w:r>
      <w:r>
        <w:t>у</w:t>
      </w:r>
      <w:r>
        <w:rPr>
          <w:spacing w:val="40"/>
        </w:rPr>
        <w:t xml:space="preserve"> </w:t>
      </w:r>
      <w:r>
        <w:t>с.</w:t>
      </w:r>
      <w:r>
        <w:rPr>
          <w:spacing w:val="40"/>
        </w:rPr>
        <w:t xml:space="preserve"> </w:t>
      </w:r>
      <w:r>
        <w:t>Росішка</w:t>
      </w:r>
      <w:r>
        <w:rPr>
          <w:spacing w:val="40"/>
        </w:rPr>
        <w:t xml:space="preserve"> </w:t>
      </w:r>
      <w:r>
        <w:t>в</w:t>
      </w:r>
      <w:r>
        <w:rPr>
          <w:spacing w:val="40"/>
        </w:rPr>
        <w:t xml:space="preserve"> </w:t>
      </w:r>
      <w:r>
        <w:t>урочищі</w:t>
      </w:r>
      <w:r>
        <w:rPr>
          <w:spacing w:val="40"/>
        </w:rPr>
        <w:t xml:space="preserve"> </w:t>
      </w:r>
      <w:r>
        <w:t>«Буковина»,</w:t>
      </w:r>
      <w:r>
        <w:rPr>
          <w:spacing w:val="40"/>
        </w:rPr>
        <w:t xml:space="preserve"> </w:t>
      </w:r>
      <w:r>
        <w:t>площею</w:t>
      </w:r>
      <w:r>
        <w:rPr>
          <w:spacing w:val="40"/>
        </w:rPr>
        <w:t xml:space="preserve"> </w:t>
      </w:r>
      <w:r>
        <w:t>0,3</w:t>
      </w:r>
      <w:r>
        <w:rPr>
          <w:spacing w:val="40"/>
        </w:rPr>
        <w:t xml:space="preserve"> </w:t>
      </w:r>
      <w:r>
        <w:t>га</w:t>
      </w:r>
      <w:r>
        <w:rPr>
          <w:spacing w:val="40"/>
        </w:rPr>
        <w:t xml:space="preserve"> </w:t>
      </w:r>
      <w:r>
        <w:t>за координатами: 48.001100, 24.075333, рисунок 2.2.1.6.</w:t>
      </w:r>
    </w:p>
    <w:p w14:paraId="77F9B69D" w14:textId="77777777" w:rsidR="001A6F49" w:rsidRDefault="001A6F49">
      <w:pPr>
        <w:pStyle w:val="a3"/>
        <w:jc w:val="left"/>
        <w:sectPr w:rsidR="001A6F49">
          <w:pgSz w:w="11910" w:h="16840"/>
          <w:pgMar w:top="840" w:right="283" w:bottom="920" w:left="850" w:header="0" w:footer="707" w:gutter="0"/>
          <w:cols w:space="720"/>
        </w:sectPr>
      </w:pPr>
    </w:p>
    <w:p w14:paraId="41DF8ADD" w14:textId="77777777" w:rsidR="001A6F49" w:rsidRDefault="00000000">
      <w:pPr>
        <w:ind w:left="886"/>
        <w:rPr>
          <w:sz w:val="20"/>
        </w:rPr>
      </w:pPr>
      <w:r>
        <w:rPr>
          <w:noProof/>
          <w:sz w:val="20"/>
        </w:rPr>
        <w:drawing>
          <wp:inline distT="0" distB="0" distL="0" distR="0" wp14:anchorId="2711E4A5" wp14:editId="747D59FE">
            <wp:extent cx="5655629" cy="2999231"/>
            <wp:effectExtent l="0" t="0" r="0" b="0"/>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68" cstate="print"/>
                    <a:stretch>
                      <a:fillRect/>
                    </a:stretch>
                  </pic:blipFill>
                  <pic:spPr>
                    <a:xfrm>
                      <a:off x="0" y="0"/>
                      <a:ext cx="5655629" cy="2999231"/>
                    </a:xfrm>
                    <a:prstGeom prst="rect">
                      <a:avLst/>
                    </a:prstGeom>
                  </pic:spPr>
                </pic:pic>
              </a:graphicData>
            </a:graphic>
          </wp:inline>
        </w:drawing>
      </w:r>
    </w:p>
    <w:p w14:paraId="37DF146E" w14:textId="77777777" w:rsidR="001A6F49" w:rsidRDefault="00000000">
      <w:pPr>
        <w:pStyle w:val="1"/>
        <w:spacing w:before="46" w:line="242" w:lineRule="auto"/>
        <w:ind w:left="636" w:right="638"/>
      </w:pPr>
      <w:r>
        <w:t>Рисунок</w:t>
      </w:r>
      <w:r>
        <w:rPr>
          <w:spacing w:val="-6"/>
        </w:rPr>
        <w:t xml:space="preserve"> </w:t>
      </w:r>
      <w:r>
        <w:t>2.2.1.6.</w:t>
      </w:r>
      <w:r>
        <w:rPr>
          <w:spacing w:val="-6"/>
        </w:rPr>
        <w:t xml:space="preserve"> </w:t>
      </w:r>
      <w:r>
        <w:t>Місцерозташування</w:t>
      </w:r>
      <w:r>
        <w:rPr>
          <w:spacing w:val="-6"/>
        </w:rPr>
        <w:t xml:space="preserve"> </w:t>
      </w:r>
      <w:r>
        <w:t>закритого</w:t>
      </w:r>
      <w:r>
        <w:rPr>
          <w:spacing w:val="-4"/>
        </w:rPr>
        <w:t xml:space="preserve"> </w:t>
      </w:r>
      <w:r>
        <w:t>звалища</w:t>
      </w:r>
      <w:r>
        <w:rPr>
          <w:spacing w:val="-7"/>
        </w:rPr>
        <w:t xml:space="preserve"> </w:t>
      </w:r>
      <w:r>
        <w:t>0,3</w:t>
      </w:r>
      <w:r>
        <w:rPr>
          <w:spacing w:val="-5"/>
        </w:rPr>
        <w:t xml:space="preserve"> </w:t>
      </w:r>
      <w:r>
        <w:t>га</w:t>
      </w:r>
      <w:r>
        <w:rPr>
          <w:spacing w:val="-4"/>
        </w:rPr>
        <w:t xml:space="preserve"> </w:t>
      </w:r>
      <w:r>
        <w:t>у Великобичківській селищній ТГ</w:t>
      </w:r>
    </w:p>
    <w:p w14:paraId="041F9921" w14:textId="77777777" w:rsidR="001A6F49" w:rsidRDefault="00000000">
      <w:pPr>
        <w:spacing w:line="270" w:lineRule="exact"/>
        <w:ind w:left="636" w:right="638"/>
        <w:jc w:val="center"/>
        <w:rPr>
          <w:sz w:val="24"/>
        </w:rPr>
      </w:pPr>
      <w:r>
        <w:rPr>
          <w:sz w:val="24"/>
        </w:rPr>
        <w:t>(джерело:</w:t>
      </w:r>
      <w:r>
        <w:rPr>
          <w:spacing w:val="-3"/>
          <w:sz w:val="24"/>
        </w:rPr>
        <w:t xml:space="preserve"> </w:t>
      </w:r>
      <w:hyperlink r:id="rId69">
        <w:r>
          <w:rPr>
            <w:color w:val="0000FF"/>
            <w:spacing w:val="-2"/>
            <w:sz w:val="24"/>
            <w:u w:val="single" w:color="0000FF"/>
          </w:rPr>
          <w:t>https://lnk.ua/q46od80eJ</w:t>
        </w:r>
        <w:r>
          <w:rPr>
            <w:spacing w:val="-2"/>
            <w:sz w:val="24"/>
          </w:rPr>
          <w:t>)</w:t>
        </w:r>
      </w:hyperlink>
    </w:p>
    <w:p w14:paraId="4B42404F" w14:textId="77777777" w:rsidR="001A6F49" w:rsidRDefault="001A6F49">
      <w:pPr>
        <w:pStyle w:val="a3"/>
        <w:spacing w:before="1"/>
        <w:ind w:left="0" w:firstLine="0"/>
        <w:jc w:val="left"/>
      </w:pPr>
    </w:p>
    <w:p w14:paraId="47A9EED1" w14:textId="77777777" w:rsidR="001A6F49" w:rsidRDefault="00000000">
      <w:pPr>
        <w:pStyle w:val="a3"/>
        <w:ind w:left="566" w:right="571"/>
      </w:pPr>
      <w:r>
        <w:t>У додатку</w:t>
      </w:r>
      <w:r>
        <w:rPr>
          <w:spacing w:val="-1"/>
        </w:rPr>
        <w:t xml:space="preserve"> </w:t>
      </w:r>
      <w:r>
        <w:t>7</w:t>
      </w:r>
      <w:r>
        <w:rPr>
          <w:spacing w:val="-1"/>
        </w:rPr>
        <w:t xml:space="preserve"> </w:t>
      </w:r>
      <w:r>
        <w:t>наведені</w:t>
      </w:r>
      <w:r>
        <w:rPr>
          <w:spacing w:val="-2"/>
        </w:rPr>
        <w:t xml:space="preserve"> </w:t>
      </w:r>
      <w:r>
        <w:t>характеристики</w:t>
      </w:r>
      <w:r>
        <w:rPr>
          <w:spacing w:val="-2"/>
        </w:rPr>
        <w:t xml:space="preserve"> </w:t>
      </w:r>
      <w:r>
        <w:t>місць/об'єктів</w:t>
      </w:r>
      <w:r>
        <w:rPr>
          <w:spacing w:val="-3"/>
        </w:rPr>
        <w:t xml:space="preserve"> </w:t>
      </w:r>
      <w:r>
        <w:t>розміщення відходів</w:t>
      </w:r>
      <w:r>
        <w:rPr>
          <w:spacing w:val="-1"/>
        </w:rPr>
        <w:t xml:space="preserve"> </w:t>
      </w:r>
      <w:r>
        <w:t>(у т.ч. полігони та звалища) Великобичківської селищної ТГ.</w:t>
      </w:r>
    </w:p>
    <w:p w14:paraId="5D3B92C7" w14:textId="77777777" w:rsidR="001A6F49" w:rsidRDefault="00000000">
      <w:pPr>
        <w:pStyle w:val="a3"/>
        <w:ind w:left="566" w:right="571"/>
      </w:pPr>
      <w:r>
        <w:t>У додатку 8 наведені технічні характеристики місць/об'єктів розміщення відходів (у т.ч. полігони та звалища) Великобичківської селищної ТГ.</w:t>
      </w:r>
    </w:p>
    <w:p w14:paraId="517AC7BD" w14:textId="77777777" w:rsidR="001A6F49" w:rsidRDefault="001A6F49">
      <w:pPr>
        <w:pStyle w:val="a3"/>
        <w:spacing w:before="1"/>
        <w:ind w:left="0" w:firstLine="0"/>
        <w:jc w:val="left"/>
      </w:pPr>
    </w:p>
    <w:p w14:paraId="6E4D89A1" w14:textId="77777777" w:rsidR="001A6F49" w:rsidRDefault="00000000">
      <w:pPr>
        <w:ind w:left="635" w:right="638"/>
        <w:jc w:val="center"/>
        <w:rPr>
          <w:i/>
          <w:sz w:val="28"/>
        </w:rPr>
      </w:pPr>
      <w:r>
        <w:rPr>
          <w:i/>
          <w:sz w:val="28"/>
        </w:rPr>
        <w:t>Несанкціоновані</w:t>
      </w:r>
      <w:r>
        <w:rPr>
          <w:i/>
          <w:spacing w:val="-14"/>
          <w:sz w:val="28"/>
        </w:rPr>
        <w:t xml:space="preserve"> </w:t>
      </w:r>
      <w:r>
        <w:rPr>
          <w:i/>
          <w:spacing w:val="-2"/>
          <w:sz w:val="28"/>
        </w:rPr>
        <w:t>сміттєзвалища</w:t>
      </w:r>
    </w:p>
    <w:p w14:paraId="2FA5DBE0" w14:textId="77777777" w:rsidR="001A6F49" w:rsidRDefault="00000000">
      <w:pPr>
        <w:pStyle w:val="a3"/>
        <w:spacing w:before="321"/>
        <w:ind w:left="566" w:right="562"/>
      </w:pPr>
      <w:r>
        <w:t>Несанкціоновані сміттєзвалища є одним із основних чинників забруднення довкілля та негативно впливають на природні компоненти: атмосферне повітря, водні ресурси, ґрунти, рослинний і тваринний світ. Розміщення відходів безпосередньо на поверхні ґрунту призводить до вилучення значних площ земель</w:t>
      </w:r>
      <w:r>
        <w:rPr>
          <w:spacing w:val="-5"/>
        </w:rPr>
        <w:t xml:space="preserve"> </w:t>
      </w:r>
      <w:r>
        <w:t>із</w:t>
      </w:r>
      <w:r>
        <w:rPr>
          <w:spacing w:val="-4"/>
        </w:rPr>
        <w:t xml:space="preserve"> </w:t>
      </w:r>
      <w:r>
        <w:t>сільськогосподарського</w:t>
      </w:r>
      <w:r>
        <w:rPr>
          <w:spacing w:val="-3"/>
        </w:rPr>
        <w:t xml:space="preserve"> </w:t>
      </w:r>
      <w:r>
        <w:t>обігу</w:t>
      </w:r>
      <w:r>
        <w:rPr>
          <w:spacing w:val="-6"/>
        </w:rPr>
        <w:t xml:space="preserve"> </w:t>
      </w:r>
      <w:r>
        <w:t>та</w:t>
      </w:r>
      <w:r>
        <w:rPr>
          <w:spacing w:val="-4"/>
        </w:rPr>
        <w:t xml:space="preserve"> </w:t>
      </w:r>
      <w:r>
        <w:t>їх</w:t>
      </w:r>
      <w:r>
        <w:rPr>
          <w:spacing w:val="-3"/>
        </w:rPr>
        <w:t xml:space="preserve"> </w:t>
      </w:r>
      <w:r>
        <w:t>забруднення</w:t>
      </w:r>
      <w:r>
        <w:rPr>
          <w:spacing w:val="-4"/>
        </w:rPr>
        <w:t xml:space="preserve"> </w:t>
      </w:r>
      <w:r>
        <w:t>різними</w:t>
      </w:r>
      <w:r>
        <w:rPr>
          <w:spacing w:val="-4"/>
        </w:rPr>
        <w:t xml:space="preserve"> </w:t>
      </w:r>
      <w:r>
        <w:t>небезпечними речовинами. У разі загоряння відходів у атмосферне повітря потрапляють токсичні та шкідливі сполуки. Під впливом атмосферних опадів із тіла звалища вимиваються важкі метали та інші забруднювальні речовини, які проникають у ґрунт і можуть потрапляти до поверхневих та підземних вод. При тривалому накопиченні відходів у звалищних масивах формується біогаз, основними компонентами</w:t>
      </w:r>
      <w:r>
        <w:rPr>
          <w:spacing w:val="-12"/>
        </w:rPr>
        <w:t xml:space="preserve"> </w:t>
      </w:r>
      <w:r>
        <w:t>якого</w:t>
      </w:r>
      <w:r>
        <w:rPr>
          <w:spacing w:val="-11"/>
        </w:rPr>
        <w:t xml:space="preserve"> </w:t>
      </w:r>
      <w:r>
        <w:t>є</w:t>
      </w:r>
      <w:r>
        <w:rPr>
          <w:spacing w:val="-15"/>
        </w:rPr>
        <w:t xml:space="preserve"> </w:t>
      </w:r>
      <w:r>
        <w:t>пожежонебезпечний</w:t>
      </w:r>
      <w:r>
        <w:rPr>
          <w:spacing w:val="-12"/>
        </w:rPr>
        <w:t xml:space="preserve"> </w:t>
      </w:r>
      <w:r>
        <w:t>метан</w:t>
      </w:r>
      <w:r>
        <w:rPr>
          <w:spacing w:val="-11"/>
        </w:rPr>
        <w:t xml:space="preserve"> </w:t>
      </w:r>
      <w:r>
        <w:t>та</w:t>
      </w:r>
      <w:r>
        <w:rPr>
          <w:spacing w:val="-14"/>
        </w:rPr>
        <w:t xml:space="preserve"> </w:t>
      </w:r>
      <w:r>
        <w:t>діоксид</w:t>
      </w:r>
      <w:r>
        <w:rPr>
          <w:spacing w:val="-11"/>
        </w:rPr>
        <w:t xml:space="preserve"> </w:t>
      </w:r>
      <w:r>
        <w:t>вуглецю.</w:t>
      </w:r>
      <w:r>
        <w:rPr>
          <w:spacing w:val="-13"/>
        </w:rPr>
        <w:t xml:space="preserve"> </w:t>
      </w:r>
      <w:r>
        <w:t>Крім</w:t>
      </w:r>
      <w:r>
        <w:rPr>
          <w:spacing w:val="-12"/>
        </w:rPr>
        <w:t xml:space="preserve"> </w:t>
      </w:r>
      <w:r>
        <w:t>того, несанкціоновані сміттєзвалища створюють сприятливі умови для розмноження комах і гризунів, які можуть бути переносниками інфекційних захворювань.</w:t>
      </w:r>
    </w:p>
    <w:p w14:paraId="08F0F9EB" w14:textId="77777777" w:rsidR="001A6F49" w:rsidRDefault="00000000">
      <w:pPr>
        <w:pStyle w:val="a3"/>
        <w:spacing w:before="1"/>
        <w:ind w:left="566" w:right="566"/>
      </w:pPr>
      <w:r>
        <w:t>Несанкціоновані сміттєзвалища в системі екологічного моніторингу розглядаються як джерела негативного впливу на навколишнє природне середовище. Важливою особливістю цього джерела забруднення є його просторова та часова мінливість, що проявляється у зміні обсягів накопичених відходів і їх морфологічного складу.</w:t>
      </w:r>
    </w:p>
    <w:p w14:paraId="1FB0622C" w14:textId="77777777" w:rsidR="001A6F49" w:rsidRDefault="00000000">
      <w:pPr>
        <w:pStyle w:val="a3"/>
        <w:ind w:left="566" w:right="566"/>
      </w:pPr>
      <w:r>
        <w:t>Компонентний склад несанкціонованих сміттєзвалищ одноманітний і представлений, переважно побутовими відходами.</w:t>
      </w:r>
    </w:p>
    <w:p w14:paraId="4CB2F57F" w14:textId="77777777" w:rsidR="001A6F49" w:rsidRDefault="001A6F49">
      <w:pPr>
        <w:pStyle w:val="a3"/>
        <w:sectPr w:rsidR="001A6F49">
          <w:pgSz w:w="11910" w:h="16840"/>
          <w:pgMar w:top="840" w:right="283" w:bottom="920" w:left="850" w:header="0" w:footer="707" w:gutter="0"/>
          <w:cols w:space="720"/>
        </w:sectPr>
      </w:pPr>
    </w:p>
    <w:p w14:paraId="0880D5DE" w14:textId="77777777" w:rsidR="001A6F49" w:rsidRDefault="00000000">
      <w:pPr>
        <w:pStyle w:val="a3"/>
        <w:spacing w:before="71"/>
        <w:ind w:left="566" w:right="562"/>
      </w:pPr>
      <w:r>
        <w:t>Найбільшу небезпеку становлять несанкціоновані сміттєзвалища, розташовані</w:t>
      </w:r>
      <w:r>
        <w:rPr>
          <w:spacing w:val="-2"/>
        </w:rPr>
        <w:t xml:space="preserve"> </w:t>
      </w:r>
      <w:r>
        <w:t>в</w:t>
      </w:r>
      <w:r>
        <w:rPr>
          <w:spacing w:val="-3"/>
        </w:rPr>
        <w:t xml:space="preserve"> </w:t>
      </w:r>
      <w:r>
        <w:t>водоохоронних</w:t>
      </w:r>
      <w:r>
        <w:rPr>
          <w:spacing w:val="-2"/>
        </w:rPr>
        <w:t xml:space="preserve"> </w:t>
      </w:r>
      <w:r>
        <w:t>зонах</w:t>
      </w:r>
      <w:r>
        <w:rPr>
          <w:spacing w:val="-2"/>
        </w:rPr>
        <w:t xml:space="preserve"> </w:t>
      </w:r>
      <w:r>
        <w:t>водойм,</w:t>
      </w:r>
      <w:r>
        <w:rPr>
          <w:spacing w:val="-3"/>
        </w:rPr>
        <w:t xml:space="preserve"> </w:t>
      </w:r>
      <w:r>
        <w:t>заплавах річок,</w:t>
      </w:r>
      <w:r>
        <w:rPr>
          <w:spacing w:val="-6"/>
        </w:rPr>
        <w:t xml:space="preserve"> </w:t>
      </w:r>
      <w:r>
        <w:t>знижених</w:t>
      </w:r>
      <w:r>
        <w:rPr>
          <w:spacing w:val="-3"/>
        </w:rPr>
        <w:t xml:space="preserve"> </w:t>
      </w:r>
      <w:r>
        <w:t>частинах рельєфу (яри, балки), в місцях розташування свердловин питного призначення, на сільськогосподарських полях.</w:t>
      </w:r>
    </w:p>
    <w:p w14:paraId="51995920" w14:textId="77777777" w:rsidR="001A6F49" w:rsidRDefault="00000000">
      <w:pPr>
        <w:pStyle w:val="a3"/>
        <w:spacing w:before="1"/>
        <w:ind w:left="566" w:right="565"/>
      </w:pPr>
      <w:r>
        <w:t>Метою проведення моніторингу несанкціонованих сміттєзвалищ є виявлення місць неорганізованого складування відходів, оцінка ступеня їх екологічної</w:t>
      </w:r>
      <w:r>
        <w:rPr>
          <w:spacing w:val="-18"/>
        </w:rPr>
        <w:t xml:space="preserve"> </w:t>
      </w:r>
      <w:r>
        <w:t>небезпеки</w:t>
      </w:r>
      <w:r>
        <w:rPr>
          <w:spacing w:val="-17"/>
        </w:rPr>
        <w:t xml:space="preserve"> </w:t>
      </w:r>
      <w:r>
        <w:t>для</w:t>
      </w:r>
      <w:r>
        <w:rPr>
          <w:spacing w:val="-18"/>
        </w:rPr>
        <w:t xml:space="preserve"> </w:t>
      </w:r>
      <w:r>
        <w:t>навколишнього</w:t>
      </w:r>
      <w:r>
        <w:rPr>
          <w:spacing w:val="-17"/>
        </w:rPr>
        <w:t xml:space="preserve"> </w:t>
      </w:r>
      <w:r>
        <w:t>природного</w:t>
      </w:r>
      <w:r>
        <w:rPr>
          <w:spacing w:val="-18"/>
        </w:rPr>
        <w:t xml:space="preserve"> </w:t>
      </w:r>
      <w:r>
        <w:t>середовища</w:t>
      </w:r>
      <w:r>
        <w:rPr>
          <w:spacing w:val="-17"/>
        </w:rPr>
        <w:t xml:space="preserve"> </w:t>
      </w:r>
      <w:r>
        <w:t>та</w:t>
      </w:r>
      <w:r>
        <w:rPr>
          <w:spacing w:val="-18"/>
        </w:rPr>
        <w:t xml:space="preserve"> </w:t>
      </w:r>
      <w:r>
        <w:t>здійснення контролю за їх ліквідацією.</w:t>
      </w:r>
    </w:p>
    <w:p w14:paraId="02FCF24D" w14:textId="77777777" w:rsidR="001A6F49" w:rsidRDefault="00000000">
      <w:pPr>
        <w:pStyle w:val="a3"/>
        <w:ind w:left="566" w:right="564"/>
      </w:pPr>
      <w:r>
        <w:t>Відповідно до інформації Великобичківської селищної ТГ, на території ТГ виявленні</w:t>
      </w:r>
      <w:r>
        <w:rPr>
          <w:spacing w:val="-6"/>
        </w:rPr>
        <w:t xml:space="preserve"> </w:t>
      </w:r>
      <w:r>
        <w:t>несанкціоновані</w:t>
      </w:r>
      <w:r>
        <w:rPr>
          <w:spacing w:val="-3"/>
        </w:rPr>
        <w:t xml:space="preserve"> </w:t>
      </w:r>
      <w:r>
        <w:t>сміттєзвалища загальною</w:t>
      </w:r>
      <w:r>
        <w:rPr>
          <w:spacing w:val="-5"/>
        </w:rPr>
        <w:t xml:space="preserve"> </w:t>
      </w:r>
      <w:r>
        <w:t>площею</w:t>
      </w:r>
      <w:r>
        <w:rPr>
          <w:spacing w:val="-6"/>
        </w:rPr>
        <w:t xml:space="preserve"> </w:t>
      </w:r>
      <w:r>
        <w:t>0,29</w:t>
      </w:r>
      <w:r>
        <w:rPr>
          <w:spacing w:val="-3"/>
        </w:rPr>
        <w:t xml:space="preserve"> </w:t>
      </w:r>
      <w:r>
        <w:t>га.</w:t>
      </w:r>
      <w:r>
        <w:rPr>
          <w:spacing w:val="-5"/>
        </w:rPr>
        <w:t xml:space="preserve"> </w:t>
      </w:r>
      <w:r>
        <w:t>Дані</w:t>
      </w:r>
      <w:r>
        <w:rPr>
          <w:spacing w:val="-3"/>
        </w:rPr>
        <w:t xml:space="preserve"> </w:t>
      </w:r>
      <w:r>
        <w:t>щодо виявлених несанкціонованих сміттєзвалищ наведено в таблиці 2.2.1.7.</w:t>
      </w:r>
    </w:p>
    <w:p w14:paraId="3CE82700" w14:textId="77777777" w:rsidR="001A6F49" w:rsidRDefault="001A6F49">
      <w:pPr>
        <w:pStyle w:val="a3"/>
        <w:spacing w:before="45"/>
        <w:ind w:left="0" w:firstLine="0"/>
        <w:jc w:val="left"/>
      </w:pPr>
    </w:p>
    <w:p w14:paraId="312CF93B" w14:textId="77777777" w:rsidR="001A6F49" w:rsidRDefault="00000000">
      <w:pPr>
        <w:pStyle w:val="1"/>
        <w:ind w:left="640" w:right="638"/>
      </w:pPr>
      <w:r>
        <w:t>Таблиця</w:t>
      </w:r>
      <w:r>
        <w:rPr>
          <w:spacing w:val="-17"/>
        </w:rPr>
        <w:t xml:space="preserve"> </w:t>
      </w:r>
      <w:r>
        <w:t>2.2.1.7.</w:t>
      </w:r>
      <w:r>
        <w:rPr>
          <w:spacing w:val="-15"/>
        </w:rPr>
        <w:t xml:space="preserve"> </w:t>
      </w:r>
      <w:r>
        <w:t>Дані</w:t>
      </w:r>
      <w:r>
        <w:rPr>
          <w:spacing w:val="-13"/>
        </w:rPr>
        <w:t xml:space="preserve"> </w:t>
      </w:r>
      <w:r>
        <w:t>щодо</w:t>
      </w:r>
      <w:r>
        <w:rPr>
          <w:spacing w:val="-14"/>
        </w:rPr>
        <w:t xml:space="preserve"> </w:t>
      </w:r>
      <w:r>
        <w:t>виявлених</w:t>
      </w:r>
      <w:r>
        <w:rPr>
          <w:spacing w:val="-16"/>
        </w:rPr>
        <w:t xml:space="preserve"> </w:t>
      </w:r>
      <w:r>
        <w:t>місць</w:t>
      </w:r>
      <w:r>
        <w:rPr>
          <w:spacing w:val="-14"/>
        </w:rPr>
        <w:t xml:space="preserve"> </w:t>
      </w:r>
      <w:r>
        <w:t>розміщення</w:t>
      </w:r>
      <w:r>
        <w:rPr>
          <w:spacing w:val="-14"/>
        </w:rPr>
        <w:t xml:space="preserve"> </w:t>
      </w:r>
      <w:r>
        <w:t>несанкціонованих сміттєзвалищ на території Великобичківської селищної ТГ</w:t>
      </w:r>
    </w:p>
    <w:p w14:paraId="256208D4" w14:textId="77777777" w:rsidR="001A6F49" w:rsidRDefault="00000000">
      <w:pPr>
        <w:spacing w:line="275" w:lineRule="exact"/>
        <w:ind w:left="639" w:right="638"/>
        <w:jc w:val="center"/>
        <w:rPr>
          <w:sz w:val="24"/>
        </w:rPr>
      </w:pPr>
      <w:r>
        <w:rPr>
          <w:spacing w:val="-2"/>
          <w:sz w:val="24"/>
        </w:rPr>
        <w:t>(джерело:</w:t>
      </w:r>
      <w:r>
        <w:rPr>
          <w:spacing w:val="6"/>
          <w:sz w:val="24"/>
        </w:rPr>
        <w:t xml:space="preserve"> </w:t>
      </w:r>
      <w:r>
        <w:rPr>
          <w:spacing w:val="-2"/>
          <w:sz w:val="24"/>
        </w:rPr>
        <w:t>інформація</w:t>
      </w:r>
      <w:r>
        <w:rPr>
          <w:spacing w:val="4"/>
          <w:sz w:val="24"/>
        </w:rPr>
        <w:t xml:space="preserve"> </w:t>
      </w:r>
      <w:r>
        <w:rPr>
          <w:spacing w:val="-2"/>
          <w:sz w:val="24"/>
        </w:rPr>
        <w:t>Великобичківської</w:t>
      </w:r>
      <w:r>
        <w:rPr>
          <w:spacing w:val="10"/>
          <w:sz w:val="24"/>
        </w:rPr>
        <w:t xml:space="preserve"> </w:t>
      </w:r>
      <w:r>
        <w:rPr>
          <w:spacing w:val="-2"/>
          <w:sz w:val="24"/>
        </w:rPr>
        <w:t>селищної</w:t>
      </w:r>
      <w:r>
        <w:rPr>
          <w:spacing w:val="7"/>
          <w:sz w:val="24"/>
        </w:rPr>
        <w:t xml:space="preserve"> </w:t>
      </w:r>
      <w:r>
        <w:rPr>
          <w:spacing w:val="-5"/>
          <w:sz w:val="24"/>
        </w:rPr>
        <w:t>ТГ)</w:t>
      </w:r>
    </w:p>
    <w:tbl>
      <w:tblPr>
        <w:tblStyle w:val="TableNormal"/>
        <w:tblW w:w="0" w:type="auto"/>
        <w:tblInd w:w="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0"/>
        <w:gridCol w:w="1557"/>
        <w:gridCol w:w="2410"/>
        <w:gridCol w:w="1560"/>
        <w:gridCol w:w="1557"/>
        <w:gridCol w:w="1843"/>
        <w:gridCol w:w="1276"/>
      </w:tblGrid>
      <w:tr w:rsidR="001A6F49" w14:paraId="64D8126A" w14:textId="77777777">
        <w:trPr>
          <w:trHeight w:val="760"/>
        </w:trPr>
        <w:tc>
          <w:tcPr>
            <w:tcW w:w="420" w:type="dxa"/>
          </w:tcPr>
          <w:p w14:paraId="3CF96FED" w14:textId="77777777" w:rsidR="001A6F49" w:rsidRDefault="00000000">
            <w:pPr>
              <w:pStyle w:val="TableParagraph"/>
              <w:spacing w:before="125"/>
              <w:ind w:left="74" w:right="49" w:firstLine="26"/>
              <w:jc w:val="left"/>
              <w:rPr>
                <w:b/>
              </w:rPr>
            </w:pPr>
            <w:r>
              <w:rPr>
                <w:b/>
                <w:spacing w:val="-10"/>
              </w:rPr>
              <w:t xml:space="preserve">№ </w:t>
            </w:r>
            <w:r>
              <w:rPr>
                <w:b/>
                <w:spacing w:val="-5"/>
              </w:rPr>
              <w:t>з/п</w:t>
            </w:r>
          </w:p>
        </w:tc>
        <w:tc>
          <w:tcPr>
            <w:tcW w:w="1557" w:type="dxa"/>
          </w:tcPr>
          <w:p w14:paraId="4847B8CE" w14:textId="77777777" w:rsidR="001A6F49" w:rsidRDefault="00000000">
            <w:pPr>
              <w:pStyle w:val="TableParagraph"/>
              <w:spacing w:before="125"/>
              <w:ind w:left="410" w:hanging="370"/>
              <w:jc w:val="left"/>
              <w:rPr>
                <w:b/>
              </w:rPr>
            </w:pPr>
            <w:r>
              <w:rPr>
                <w:b/>
                <w:spacing w:val="-4"/>
              </w:rPr>
              <w:t xml:space="preserve">Найменування </w:t>
            </w:r>
            <w:r>
              <w:rPr>
                <w:b/>
                <w:spacing w:val="-2"/>
              </w:rPr>
              <w:t>об’єкту</w:t>
            </w:r>
          </w:p>
        </w:tc>
        <w:tc>
          <w:tcPr>
            <w:tcW w:w="2410" w:type="dxa"/>
          </w:tcPr>
          <w:p w14:paraId="02898B49" w14:textId="77777777" w:rsidR="001A6F49" w:rsidRDefault="00000000">
            <w:pPr>
              <w:pStyle w:val="TableParagraph"/>
              <w:spacing w:before="252"/>
              <w:ind w:left="178"/>
              <w:jc w:val="left"/>
              <w:rPr>
                <w:b/>
              </w:rPr>
            </w:pPr>
            <w:r>
              <w:rPr>
                <w:b/>
              </w:rPr>
              <w:t>Місце</w:t>
            </w:r>
            <w:r>
              <w:rPr>
                <w:b/>
                <w:spacing w:val="-3"/>
              </w:rPr>
              <w:t xml:space="preserve"> </w:t>
            </w:r>
            <w:r>
              <w:rPr>
                <w:b/>
                <w:spacing w:val="-2"/>
              </w:rPr>
              <w:t>розташування</w:t>
            </w:r>
          </w:p>
        </w:tc>
        <w:tc>
          <w:tcPr>
            <w:tcW w:w="1560" w:type="dxa"/>
          </w:tcPr>
          <w:p w14:paraId="71B117D4" w14:textId="77777777" w:rsidR="001A6F49" w:rsidRDefault="00000000">
            <w:pPr>
              <w:pStyle w:val="TableParagraph"/>
              <w:ind w:left="185" w:right="113" w:hanging="51"/>
              <w:jc w:val="left"/>
              <w:rPr>
                <w:b/>
              </w:rPr>
            </w:pPr>
            <w:r>
              <w:rPr>
                <w:b/>
                <w:spacing w:val="-2"/>
              </w:rPr>
              <w:t>Площа</w:t>
            </w:r>
            <w:r>
              <w:rPr>
                <w:b/>
                <w:spacing w:val="-12"/>
              </w:rPr>
              <w:t xml:space="preserve"> </w:t>
            </w:r>
            <w:r>
              <w:rPr>
                <w:b/>
                <w:spacing w:val="-2"/>
              </w:rPr>
              <w:t>місця розміщення</w:t>
            </w:r>
          </w:p>
          <w:p w14:paraId="31EC1595" w14:textId="77777777" w:rsidR="001A6F49" w:rsidRDefault="00000000">
            <w:pPr>
              <w:pStyle w:val="TableParagraph"/>
              <w:spacing w:before="1" w:line="233" w:lineRule="exact"/>
              <w:ind w:left="219"/>
              <w:jc w:val="left"/>
              <w:rPr>
                <w:b/>
              </w:rPr>
            </w:pPr>
            <w:r>
              <w:rPr>
                <w:b/>
              </w:rPr>
              <w:t>відходів,</w:t>
            </w:r>
            <w:r>
              <w:rPr>
                <w:b/>
                <w:spacing w:val="-7"/>
              </w:rPr>
              <w:t xml:space="preserve"> </w:t>
            </w:r>
            <w:r>
              <w:rPr>
                <w:b/>
                <w:spacing w:val="-5"/>
              </w:rPr>
              <w:t>га</w:t>
            </w:r>
          </w:p>
        </w:tc>
        <w:tc>
          <w:tcPr>
            <w:tcW w:w="1557" w:type="dxa"/>
          </w:tcPr>
          <w:p w14:paraId="4904BF62" w14:textId="77777777" w:rsidR="001A6F49" w:rsidRDefault="00000000">
            <w:pPr>
              <w:pStyle w:val="TableParagraph"/>
              <w:ind w:left="632" w:right="56" w:hanging="552"/>
              <w:jc w:val="left"/>
              <w:rPr>
                <w:b/>
              </w:rPr>
            </w:pPr>
            <w:r>
              <w:rPr>
                <w:b/>
                <w:spacing w:val="-2"/>
              </w:rPr>
              <w:t>Види</w:t>
            </w:r>
            <w:r>
              <w:rPr>
                <w:b/>
                <w:spacing w:val="-12"/>
              </w:rPr>
              <w:t xml:space="preserve"> </w:t>
            </w:r>
            <w:r>
              <w:rPr>
                <w:b/>
                <w:spacing w:val="-2"/>
              </w:rPr>
              <w:t xml:space="preserve">відходів, </w:t>
            </w:r>
            <w:r>
              <w:rPr>
                <w:b/>
                <w:spacing w:val="-6"/>
              </w:rPr>
              <w:t>що</w:t>
            </w:r>
          </w:p>
          <w:p w14:paraId="562EECAA" w14:textId="77777777" w:rsidR="001A6F49" w:rsidRDefault="00000000">
            <w:pPr>
              <w:pStyle w:val="TableParagraph"/>
              <w:spacing w:before="1" w:line="233" w:lineRule="exact"/>
              <w:ind w:left="80"/>
              <w:jc w:val="left"/>
              <w:rPr>
                <w:b/>
              </w:rPr>
            </w:pPr>
            <w:r>
              <w:rPr>
                <w:b/>
                <w:spacing w:val="-2"/>
              </w:rPr>
              <w:t>розміщуються</w:t>
            </w:r>
          </w:p>
        </w:tc>
        <w:tc>
          <w:tcPr>
            <w:tcW w:w="1843" w:type="dxa"/>
          </w:tcPr>
          <w:p w14:paraId="613A1C55" w14:textId="77777777" w:rsidR="001A6F49" w:rsidRDefault="00000000">
            <w:pPr>
              <w:pStyle w:val="TableParagraph"/>
              <w:spacing w:before="252"/>
              <w:ind w:left="100"/>
              <w:jc w:val="left"/>
              <w:rPr>
                <w:b/>
              </w:rPr>
            </w:pPr>
            <w:r>
              <w:rPr>
                <w:b/>
              </w:rPr>
              <w:t>Власник</w:t>
            </w:r>
            <w:r>
              <w:rPr>
                <w:b/>
                <w:spacing w:val="-9"/>
              </w:rPr>
              <w:t xml:space="preserve"> </w:t>
            </w:r>
            <w:r>
              <w:rPr>
                <w:b/>
                <w:spacing w:val="-2"/>
              </w:rPr>
              <w:t>об’єкту</w:t>
            </w:r>
          </w:p>
        </w:tc>
        <w:tc>
          <w:tcPr>
            <w:tcW w:w="1276" w:type="dxa"/>
          </w:tcPr>
          <w:p w14:paraId="0D5DDC46" w14:textId="77777777" w:rsidR="001A6F49" w:rsidRDefault="00000000">
            <w:pPr>
              <w:pStyle w:val="TableParagraph"/>
              <w:spacing w:before="252"/>
              <w:ind w:left="151"/>
              <w:jc w:val="left"/>
              <w:rPr>
                <w:b/>
              </w:rPr>
            </w:pPr>
            <w:r>
              <w:rPr>
                <w:b/>
                <w:spacing w:val="-2"/>
              </w:rPr>
              <w:t>Примітка</w:t>
            </w:r>
          </w:p>
        </w:tc>
      </w:tr>
      <w:tr w:rsidR="001A6F49" w14:paraId="5B324077" w14:textId="77777777">
        <w:trPr>
          <w:trHeight w:val="1012"/>
        </w:trPr>
        <w:tc>
          <w:tcPr>
            <w:tcW w:w="420" w:type="dxa"/>
          </w:tcPr>
          <w:p w14:paraId="5047540F" w14:textId="77777777" w:rsidR="001A6F49" w:rsidRDefault="001A6F49">
            <w:pPr>
              <w:pStyle w:val="TableParagraph"/>
              <w:spacing w:before="124"/>
              <w:jc w:val="left"/>
            </w:pPr>
          </w:p>
          <w:p w14:paraId="5B709E56" w14:textId="77777777" w:rsidR="001A6F49" w:rsidRDefault="00000000">
            <w:pPr>
              <w:pStyle w:val="TableParagraph"/>
              <w:ind w:left="16"/>
            </w:pPr>
            <w:r>
              <w:rPr>
                <w:spacing w:val="-10"/>
              </w:rPr>
              <w:t>1</w:t>
            </w:r>
          </w:p>
        </w:tc>
        <w:tc>
          <w:tcPr>
            <w:tcW w:w="1557" w:type="dxa"/>
          </w:tcPr>
          <w:p w14:paraId="0A772FBF" w14:textId="77777777" w:rsidR="001A6F49" w:rsidRDefault="00000000">
            <w:pPr>
              <w:pStyle w:val="TableParagraph"/>
              <w:spacing w:before="125"/>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196F7873" w14:textId="77777777" w:rsidR="001A6F49" w:rsidRDefault="00000000">
            <w:pPr>
              <w:pStyle w:val="TableParagraph"/>
              <w:ind w:left="127" w:right="105" w:hanging="3"/>
            </w:pPr>
            <w:r>
              <w:t xml:space="preserve">с-ще Великий Бичків, вул. І.Франка, </w:t>
            </w:r>
            <w:r>
              <w:rPr>
                <w:spacing w:val="-2"/>
              </w:rPr>
              <w:t>координати:</w:t>
            </w:r>
            <w:r>
              <w:rPr>
                <w:spacing w:val="-12"/>
              </w:rPr>
              <w:t xml:space="preserve"> </w:t>
            </w:r>
            <w:r>
              <w:rPr>
                <w:spacing w:val="-2"/>
              </w:rPr>
              <w:t>47.973528,</w:t>
            </w:r>
          </w:p>
          <w:p w14:paraId="646C80E2" w14:textId="77777777" w:rsidR="001A6F49" w:rsidRDefault="00000000">
            <w:pPr>
              <w:pStyle w:val="TableParagraph"/>
              <w:spacing w:line="235" w:lineRule="exact"/>
              <w:ind w:left="46" w:right="30"/>
            </w:pPr>
            <w:r>
              <w:rPr>
                <w:spacing w:val="-2"/>
              </w:rPr>
              <w:t>24.000639</w:t>
            </w:r>
          </w:p>
        </w:tc>
        <w:tc>
          <w:tcPr>
            <w:tcW w:w="1560" w:type="dxa"/>
          </w:tcPr>
          <w:p w14:paraId="31994547" w14:textId="77777777" w:rsidR="001A6F49" w:rsidRDefault="001A6F49">
            <w:pPr>
              <w:pStyle w:val="TableParagraph"/>
              <w:spacing w:before="124"/>
              <w:jc w:val="left"/>
            </w:pPr>
          </w:p>
          <w:p w14:paraId="60039333" w14:textId="77777777" w:rsidR="001A6F49" w:rsidRDefault="00000000">
            <w:pPr>
              <w:pStyle w:val="TableParagraph"/>
              <w:ind w:left="16" w:right="2"/>
            </w:pPr>
            <w:r>
              <w:rPr>
                <w:spacing w:val="-4"/>
              </w:rPr>
              <w:t>0,04</w:t>
            </w:r>
          </w:p>
        </w:tc>
        <w:tc>
          <w:tcPr>
            <w:tcW w:w="1557" w:type="dxa"/>
          </w:tcPr>
          <w:p w14:paraId="043306A3" w14:textId="77777777" w:rsidR="001A6F49" w:rsidRDefault="00000000">
            <w:pPr>
              <w:pStyle w:val="TableParagraph"/>
              <w:spacing w:before="252"/>
              <w:ind w:left="423" w:hanging="65"/>
              <w:jc w:val="left"/>
            </w:pPr>
            <w:r>
              <w:rPr>
                <w:spacing w:val="-4"/>
              </w:rPr>
              <w:t xml:space="preserve">Побутові </w:t>
            </w:r>
            <w:r>
              <w:rPr>
                <w:spacing w:val="-2"/>
              </w:rPr>
              <w:t>відходи</w:t>
            </w:r>
          </w:p>
        </w:tc>
        <w:tc>
          <w:tcPr>
            <w:tcW w:w="1843" w:type="dxa"/>
          </w:tcPr>
          <w:p w14:paraId="34925F67" w14:textId="77777777" w:rsidR="001A6F49" w:rsidRDefault="00000000">
            <w:pPr>
              <w:pStyle w:val="TableParagraph"/>
              <w:spacing w:before="252"/>
              <w:ind w:left="297" w:hanging="209"/>
              <w:jc w:val="left"/>
            </w:pPr>
            <w:r>
              <w:rPr>
                <w:spacing w:val="-4"/>
              </w:rPr>
              <w:t xml:space="preserve">Великобичківська </w:t>
            </w:r>
            <w:r>
              <w:t>селищна рада</w:t>
            </w:r>
          </w:p>
        </w:tc>
        <w:tc>
          <w:tcPr>
            <w:tcW w:w="1276" w:type="dxa"/>
          </w:tcPr>
          <w:p w14:paraId="6E62B121" w14:textId="77777777" w:rsidR="001A6F49" w:rsidRDefault="00000000">
            <w:pPr>
              <w:pStyle w:val="TableParagraph"/>
              <w:spacing w:before="252"/>
              <w:ind w:left="204" w:right="163" w:hanging="12"/>
              <w:jc w:val="left"/>
            </w:pPr>
            <w:r>
              <w:rPr>
                <w:spacing w:val="-2"/>
              </w:rPr>
              <w:t>В</w:t>
            </w:r>
            <w:r>
              <w:rPr>
                <w:spacing w:val="-12"/>
              </w:rPr>
              <w:t xml:space="preserve"> </w:t>
            </w:r>
            <w:r>
              <w:rPr>
                <w:spacing w:val="-2"/>
              </w:rPr>
              <w:t>процесі ліквідації</w:t>
            </w:r>
          </w:p>
        </w:tc>
      </w:tr>
      <w:tr w:rsidR="001A6F49" w14:paraId="2A74C4EE" w14:textId="77777777">
        <w:trPr>
          <w:trHeight w:val="1264"/>
        </w:trPr>
        <w:tc>
          <w:tcPr>
            <w:tcW w:w="420" w:type="dxa"/>
          </w:tcPr>
          <w:p w14:paraId="31DFEA46" w14:textId="77777777" w:rsidR="001A6F49" w:rsidRDefault="001A6F49">
            <w:pPr>
              <w:pStyle w:val="TableParagraph"/>
              <w:spacing w:before="251"/>
              <w:jc w:val="left"/>
            </w:pPr>
          </w:p>
          <w:p w14:paraId="762B5F7C" w14:textId="77777777" w:rsidR="001A6F49" w:rsidRDefault="00000000">
            <w:pPr>
              <w:pStyle w:val="TableParagraph"/>
              <w:ind w:left="16"/>
            </w:pPr>
            <w:r>
              <w:rPr>
                <w:spacing w:val="-10"/>
              </w:rPr>
              <w:t>2</w:t>
            </w:r>
          </w:p>
        </w:tc>
        <w:tc>
          <w:tcPr>
            <w:tcW w:w="1557" w:type="dxa"/>
          </w:tcPr>
          <w:p w14:paraId="78FB1300" w14:textId="77777777" w:rsidR="001A6F49" w:rsidRDefault="00000000">
            <w:pPr>
              <w:pStyle w:val="TableParagraph"/>
              <w:spacing w:before="252"/>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5314EA0C" w14:textId="77777777" w:rsidR="001A6F49" w:rsidRDefault="00000000">
            <w:pPr>
              <w:pStyle w:val="TableParagraph"/>
              <w:ind w:left="46" w:right="26"/>
            </w:pPr>
            <w:r>
              <w:rPr>
                <w:spacing w:val="-2"/>
              </w:rPr>
              <w:t>с-ще</w:t>
            </w:r>
            <w:r>
              <w:rPr>
                <w:spacing w:val="-12"/>
              </w:rPr>
              <w:t xml:space="preserve"> </w:t>
            </w:r>
            <w:r>
              <w:rPr>
                <w:spacing w:val="-2"/>
              </w:rPr>
              <w:t>Великий</w:t>
            </w:r>
            <w:r>
              <w:rPr>
                <w:spacing w:val="-12"/>
              </w:rPr>
              <w:t xml:space="preserve"> </w:t>
            </w:r>
            <w:r>
              <w:rPr>
                <w:spacing w:val="-2"/>
              </w:rPr>
              <w:t xml:space="preserve">Бичків, </w:t>
            </w:r>
            <w:r>
              <w:t>вул. Лисенка- вул.</w:t>
            </w:r>
          </w:p>
          <w:p w14:paraId="6463C2B9" w14:textId="77777777" w:rsidR="001A6F49" w:rsidRDefault="00000000">
            <w:pPr>
              <w:pStyle w:val="TableParagraph"/>
              <w:ind w:left="127" w:right="105" w:hanging="2"/>
            </w:pPr>
            <w:r>
              <w:t>Тичини-вул.</w:t>
            </w:r>
            <w:r>
              <w:rPr>
                <w:spacing w:val="-14"/>
              </w:rPr>
              <w:t xml:space="preserve"> </w:t>
            </w:r>
            <w:r>
              <w:t>О.</w:t>
            </w:r>
            <w:r>
              <w:rPr>
                <w:spacing w:val="-14"/>
              </w:rPr>
              <w:t xml:space="preserve"> </w:t>
            </w:r>
            <w:r>
              <w:t xml:space="preserve">Вишні, </w:t>
            </w:r>
            <w:r>
              <w:rPr>
                <w:spacing w:val="-2"/>
              </w:rPr>
              <w:t>координати:</w:t>
            </w:r>
            <w:r>
              <w:rPr>
                <w:spacing w:val="-9"/>
              </w:rPr>
              <w:t xml:space="preserve"> </w:t>
            </w:r>
            <w:r>
              <w:rPr>
                <w:spacing w:val="-2"/>
              </w:rPr>
              <w:t>47.976444,</w:t>
            </w:r>
          </w:p>
          <w:p w14:paraId="6232106B" w14:textId="77777777" w:rsidR="001A6F49" w:rsidRDefault="00000000">
            <w:pPr>
              <w:pStyle w:val="TableParagraph"/>
              <w:spacing w:line="233" w:lineRule="exact"/>
              <w:ind w:left="46" w:right="30"/>
            </w:pPr>
            <w:r>
              <w:rPr>
                <w:spacing w:val="-2"/>
              </w:rPr>
              <w:t>24.002083</w:t>
            </w:r>
          </w:p>
        </w:tc>
        <w:tc>
          <w:tcPr>
            <w:tcW w:w="1560" w:type="dxa"/>
          </w:tcPr>
          <w:p w14:paraId="35ACB136" w14:textId="77777777" w:rsidR="001A6F49" w:rsidRDefault="001A6F49">
            <w:pPr>
              <w:pStyle w:val="TableParagraph"/>
              <w:spacing w:before="251"/>
              <w:jc w:val="left"/>
            </w:pPr>
          </w:p>
          <w:p w14:paraId="3D174460" w14:textId="77777777" w:rsidR="001A6F49" w:rsidRDefault="00000000">
            <w:pPr>
              <w:pStyle w:val="TableParagraph"/>
              <w:ind w:left="16" w:right="2"/>
            </w:pPr>
            <w:r>
              <w:rPr>
                <w:spacing w:val="-4"/>
              </w:rPr>
              <w:t>0,03</w:t>
            </w:r>
          </w:p>
        </w:tc>
        <w:tc>
          <w:tcPr>
            <w:tcW w:w="1557" w:type="dxa"/>
          </w:tcPr>
          <w:p w14:paraId="40A6F5F6" w14:textId="77777777" w:rsidR="001A6F49" w:rsidRDefault="001A6F49">
            <w:pPr>
              <w:pStyle w:val="TableParagraph"/>
              <w:spacing w:before="124"/>
              <w:jc w:val="left"/>
            </w:pPr>
          </w:p>
          <w:p w14:paraId="6036A519" w14:textId="77777777" w:rsidR="001A6F49" w:rsidRDefault="00000000">
            <w:pPr>
              <w:pStyle w:val="TableParagraph"/>
              <w:ind w:left="423" w:hanging="65"/>
              <w:jc w:val="left"/>
            </w:pPr>
            <w:r>
              <w:rPr>
                <w:spacing w:val="-4"/>
              </w:rPr>
              <w:t xml:space="preserve">Побутові </w:t>
            </w:r>
            <w:r>
              <w:rPr>
                <w:spacing w:val="-2"/>
              </w:rPr>
              <w:t>відходи</w:t>
            </w:r>
          </w:p>
        </w:tc>
        <w:tc>
          <w:tcPr>
            <w:tcW w:w="1843" w:type="dxa"/>
          </w:tcPr>
          <w:p w14:paraId="2B689BE8" w14:textId="77777777" w:rsidR="001A6F49" w:rsidRDefault="001A6F49">
            <w:pPr>
              <w:pStyle w:val="TableParagraph"/>
              <w:spacing w:before="124"/>
              <w:jc w:val="left"/>
            </w:pPr>
          </w:p>
          <w:p w14:paraId="6731D55E" w14:textId="77777777" w:rsidR="001A6F49" w:rsidRDefault="00000000">
            <w:pPr>
              <w:pStyle w:val="TableParagraph"/>
              <w:ind w:left="297" w:hanging="209"/>
              <w:jc w:val="left"/>
            </w:pPr>
            <w:r>
              <w:rPr>
                <w:spacing w:val="-4"/>
              </w:rPr>
              <w:t xml:space="preserve">Великобичківська </w:t>
            </w:r>
            <w:r>
              <w:t>селищна рада</w:t>
            </w:r>
          </w:p>
        </w:tc>
        <w:tc>
          <w:tcPr>
            <w:tcW w:w="1276" w:type="dxa"/>
          </w:tcPr>
          <w:p w14:paraId="7DD358ED" w14:textId="77777777" w:rsidR="001A6F49" w:rsidRDefault="001A6F49">
            <w:pPr>
              <w:pStyle w:val="TableParagraph"/>
              <w:spacing w:before="124"/>
              <w:jc w:val="left"/>
            </w:pPr>
          </w:p>
          <w:p w14:paraId="30077DE0" w14:textId="77777777" w:rsidR="001A6F49" w:rsidRDefault="00000000">
            <w:pPr>
              <w:pStyle w:val="TableParagraph"/>
              <w:ind w:left="204" w:right="163" w:hanging="12"/>
              <w:jc w:val="left"/>
            </w:pPr>
            <w:r>
              <w:rPr>
                <w:spacing w:val="-2"/>
              </w:rPr>
              <w:t>В</w:t>
            </w:r>
            <w:r>
              <w:rPr>
                <w:spacing w:val="-12"/>
              </w:rPr>
              <w:t xml:space="preserve"> </w:t>
            </w:r>
            <w:r>
              <w:rPr>
                <w:spacing w:val="-2"/>
              </w:rPr>
              <w:t>процесі ліквідації</w:t>
            </w:r>
          </w:p>
        </w:tc>
      </w:tr>
      <w:tr w:rsidR="001A6F49" w14:paraId="7014627D" w14:textId="77777777">
        <w:trPr>
          <w:trHeight w:val="1264"/>
        </w:trPr>
        <w:tc>
          <w:tcPr>
            <w:tcW w:w="420" w:type="dxa"/>
          </w:tcPr>
          <w:p w14:paraId="5CB3AE09" w14:textId="77777777" w:rsidR="001A6F49" w:rsidRDefault="001A6F49">
            <w:pPr>
              <w:pStyle w:val="TableParagraph"/>
              <w:spacing w:before="252"/>
              <w:jc w:val="left"/>
            </w:pPr>
          </w:p>
          <w:p w14:paraId="7428655C" w14:textId="77777777" w:rsidR="001A6F49" w:rsidRDefault="00000000">
            <w:pPr>
              <w:pStyle w:val="TableParagraph"/>
              <w:ind w:left="16"/>
            </w:pPr>
            <w:r>
              <w:rPr>
                <w:spacing w:val="-10"/>
              </w:rPr>
              <w:t>3</w:t>
            </w:r>
          </w:p>
        </w:tc>
        <w:tc>
          <w:tcPr>
            <w:tcW w:w="1557" w:type="dxa"/>
          </w:tcPr>
          <w:p w14:paraId="4CC56F4F" w14:textId="77777777" w:rsidR="001A6F49" w:rsidRDefault="00000000">
            <w:pPr>
              <w:pStyle w:val="TableParagraph"/>
              <w:spacing w:before="252"/>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4D4C1153" w14:textId="77777777" w:rsidR="001A6F49" w:rsidRDefault="00000000">
            <w:pPr>
              <w:pStyle w:val="TableParagraph"/>
              <w:ind w:left="127" w:right="105" w:hanging="3"/>
            </w:pPr>
            <w:r>
              <w:t>с-ще Великий Бичків, вул. Верховинська-</w:t>
            </w:r>
            <w:r>
              <w:rPr>
                <w:spacing w:val="-2"/>
              </w:rPr>
              <w:t>вул.Гуцульська, координати:</w:t>
            </w:r>
            <w:r>
              <w:rPr>
                <w:spacing w:val="-12"/>
              </w:rPr>
              <w:t xml:space="preserve"> </w:t>
            </w:r>
            <w:r>
              <w:rPr>
                <w:spacing w:val="-2"/>
              </w:rPr>
              <w:t>47.970778,</w:t>
            </w:r>
          </w:p>
          <w:p w14:paraId="7A417F01" w14:textId="77777777" w:rsidR="001A6F49" w:rsidRDefault="00000000">
            <w:pPr>
              <w:pStyle w:val="TableParagraph"/>
              <w:spacing w:line="233" w:lineRule="exact"/>
              <w:ind w:left="46" w:right="30"/>
            </w:pPr>
            <w:r>
              <w:rPr>
                <w:spacing w:val="-2"/>
              </w:rPr>
              <w:t>23.992944</w:t>
            </w:r>
          </w:p>
        </w:tc>
        <w:tc>
          <w:tcPr>
            <w:tcW w:w="1560" w:type="dxa"/>
          </w:tcPr>
          <w:p w14:paraId="3DB2521C" w14:textId="77777777" w:rsidR="001A6F49" w:rsidRDefault="001A6F49">
            <w:pPr>
              <w:pStyle w:val="TableParagraph"/>
              <w:spacing w:before="252"/>
              <w:jc w:val="left"/>
            </w:pPr>
          </w:p>
          <w:p w14:paraId="7D04C2AD" w14:textId="77777777" w:rsidR="001A6F49" w:rsidRDefault="00000000">
            <w:pPr>
              <w:pStyle w:val="TableParagraph"/>
              <w:ind w:left="16" w:right="2"/>
            </w:pPr>
            <w:r>
              <w:rPr>
                <w:spacing w:val="-4"/>
              </w:rPr>
              <w:t>0,03</w:t>
            </w:r>
          </w:p>
        </w:tc>
        <w:tc>
          <w:tcPr>
            <w:tcW w:w="1557" w:type="dxa"/>
          </w:tcPr>
          <w:p w14:paraId="3AAD6421" w14:textId="77777777" w:rsidR="001A6F49" w:rsidRDefault="001A6F49">
            <w:pPr>
              <w:pStyle w:val="TableParagraph"/>
              <w:spacing w:before="124"/>
              <w:jc w:val="left"/>
            </w:pPr>
          </w:p>
          <w:p w14:paraId="28E71471" w14:textId="77777777" w:rsidR="001A6F49" w:rsidRDefault="00000000">
            <w:pPr>
              <w:pStyle w:val="TableParagraph"/>
              <w:spacing w:before="1"/>
              <w:ind w:left="423" w:hanging="65"/>
              <w:jc w:val="left"/>
            </w:pPr>
            <w:r>
              <w:rPr>
                <w:spacing w:val="-4"/>
              </w:rPr>
              <w:t xml:space="preserve">Побутові </w:t>
            </w:r>
            <w:r>
              <w:rPr>
                <w:spacing w:val="-2"/>
              </w:rPr>
              <w:t>відходи</w:t>
            </w:r>
          </w:p>
        </w:tc>
        <w:tc>
          <w:tcPr>
            <w:tcW w:w="1843" w:type="dxa"/>
          </w:tcPr>
          <w:p w14:paraId="4407ED58" w14:textId="77777777" w:rsidR="001A6F49" w:rsidRDefault="001A6F49">
            <w:pPr>
              <w:pStyle w:val="TableParagraph"/>
              <w:spacing w:before="124"/>
              <w:jc w:val="left"/>
            </w:pPr>
          </w:p>
          <w:p w14:paraId="7F292EF1" w14:textId="77777777" w:rsidR="001A6F49" w:rsidRDefault="00000000">
            <w:pPr>
              <w:pStyle w:val="TableParagraph"/>
              <w:spacing w:before="1"/>
              <w:ind w:left="297" w:hanging="209"/>
              <w:jc w:val="left"/>
            </w:pPr>
            <w:r>
              <w:rPr>
                <w:spacing w:val="-4"/>
              </w:rPr>
              <w:t xml:space="preserve">Великобичківська </w:t>
            </w:r>
            <w:r>
              <w:t>селищна рада</w:t>
            </w:r>
          </w:p>
        </w:tc>
        <w:tc>
          <w:tcPr>
            <w:tcW w:w="1276" w:type="dxa"/>
          </w:tcPr>
          <w:p w14:paraId="69FADBEB" w14:textId="77777777" w:rsidR="001A6F49" w:rsidRDefault="001A6F49">
            <w:pPr>
              <w:pStyle w:val="TableParagraph"/>
              <w:spacing w:before="124"/>
              <w:jc w:val="left"/>
            </w:pPr>
          </w:p>
          <w:p w14:paraId="57D3B6B0" w14:textId="77777777" w:rsidR="001A6F49" w:rsidRDefault="00000000">
            <w:pPr>
              <w:pStyle w:val="TableParagraph"/>
              <w:spacing w:before="1"/>
              <w:ind w:left="204" w:right="163" w:hanging="12"/>
              <w:jc w:val="left"/>
            </w:pPr>
            <w:r>
              <w:rPr>
                <w:spacing w:val="-2"/>
              </w:rPr>
              <w:t>В</w:t>
            </w:r>
            <w:r>
              <w:rPr>
                <w:spacing w:val="-12"/>
              </w:rPr>
              <w:t xml:space="preserve"> </w:t>
            </w:r>
            <w:r>
              <w:rPr>
                <w:spacing w:val="-2"/>
              </w:rPr>
              <w:t>процесі ліквідації</w:t>
            </w:r>
          </w:p>
        </w:tc>
      </w:tr>
      <w:tr w:rsidR="001A6F49" w14:paraId="3B25095B" w14:textId="77777777">
        <w:trPr>
          <w:trHeight w:val="1266"/>
        </w:trPr>
        <w:tc>
          <w:tcPr>
            <w:tcW w:w="420" w:type="dxa"/>
          </w:tcPr>
          <w:p w14:paraId="59134C78" w14:textId="77777777" w:rsidR="001A6F49" w:rsidRDefault="001A6F49">
            <w:pPr>
              <w:pStyle w:val="TableParagraph"/>
              <w:spacing w:before="251"/>
              <w:jc w:val="left"/>
            </w:pPr>
          </w:p>
          <w:p w14:paraId="5469898F" w14:textId="77777777" w:rsidR="001A6F49" w:rsidRDefault="00000000">
            <w:pPr>
              <w:pStyle w:val="TableParagraph"/>
              <w:ind w:left="16"/>
            </w:pPr>
            <w:r>
              <w:rPr>
                <w:spacing w:val="-10"/>
              </w:rPr>
              <w:t>4</w:t>
            </w:r>
          </w:p>
        </w:tc>
        <w:tc>
          <w:tcPr>
            <w:tcW w:w="1557" w:type="dxa"/>
          </w:tcPr>
          <w:p w14:paraId="6FCF175A" w14:textId="77777777" w:rsidR="001A6F49" w:rsidRDefault="00000000">
            <w:pPr>
              <w:pStyle w:val="TableParagraph"/>
              <w:spacing w:before="252"/>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76BFC0D1" w14:textId="77777777" w:rsidR="001A6F49" w:rsidRDefault="00000000">
            <w:pPr>
              <w:pStyle w:val="TableParagraph"/>
              <w:ind w:left="423" w:right="184" w:hanging="219"/>
              <w:jc w:val="left"/>
            </w:pPr>
            <w:r>
              <w:rPr>
                <w:spacing w:val="-2"/>
              </w:rPr>
              <w:t>с-ще</w:t>
            </w:r>
            <w:r>
              <w:rPr>
                <w:spacing w:val="-12"/>
              </w:rPr>
              <w:t xml:space="preserve"> </w:t>
            </w:r>
            <w:r>
              <w:rPr>
                <w:spacing w:val="-2"/>
              </w:rPr>
              <w:t>Великий</w:t>
            </w:r>
            <w:r>
              <w:rPr>
                <w:spacing w:val="-12"/>
              </w:rPr>
              <w:t xml:space="preserve"> </w:t>
            </w:r>
            <w:r>
              <w:rPr>
                <w:spacing w:val="-2"/>
              </w:rPr>
              <w:t xml:space="preserve">Бичків, </w:t>
            </w:r>
            <w:r>
              <w:t>вул.</w:t>
            </w:r>
            <w:r>
              <w:rPr>
                <w:spacing w:val="80"/>
              </w:rPr>
              <w:t xml:space="preserve"> </w:t>
            </w:r>
            <w:r>
              <w:t>Крушник-вул. Млинівська,</w:t>
            </w:r>
          </w:p>
          <w:p w14:paraId="35550C23" w14:textId="77777777" w:rsidR="001A6F49" w:rsidRDefault="00000000">
            <w:pPr>
              <w:pStyle w:val="TableParagraph"/>
              <w:spacing w:line="252" w:lineRule="exact"/>
              <w:ind w:left="46" w:right="26"/>
            </w:pPr>
            <w:r>
              <w:rPr>
                <w:spacing w:val="-2"/>
              </w:rPr>
              <w:t>координати:</w:t>
            </w:r>
            <w:r>
              <w:rPr>
                <w:spacing w:val="-9"/>
              </w:rPr>
              <w:t xml:space="preserve"> </w:t>
            </w:r>
            <w:r>
              <w:rPr>
                <w:spacing w:val="-2"/>
              </w:rPr>
              <w:t>47.971639,</w:t>
            </w:r>
          </w:p>
          <w:p w14:paraId="1ABF5815" w14:textId="77777777" w:rsidR="001A6F49" w:rsidRDefault="00000000">
            <w:pPr>
              <w:pStyle w:val="TableParagraph"/>
              <w:spacing w:line="235" w:lineRule="exact"/>
              <w:ind w:left="46" w:right="30"/>
            </w:pPr>
            <w:r>
              <w:rPr>
                <w:spacing w:val="-2"/>
              </w:rPr>
              <w:t>24.015889</w:t>
            </w:r>
          </w:p>
        </w:tc>
        <w:tc>
          <w:tcPr>
            <w:tcW w:w="1560" w:type="dxa"/>
          </w:tcPr>
          <w:p w14:paraId="39A2EE67" w14:textId="77777777" w:rsidR="001A6F49" w:rsidRDefault="001A6F49">
            <w:pPr>
              <w:pStyle w:val="TableParagraph"/>
              <w:spacing w:before="251"/>
              <w:jc w:val="left"/>
            </w:pPr>
          </w:p>
          <w:p w14:paraId="3AA0B7EA" w14:textId="77777777" w:rsidR="001A6F49" w:rsidRDefault="00000000">
            <w:pPr>
              <w:pStyle w:val="TableParagraph"/>
              <w:ind w:left="16" w:right="2"/>
            </w:pPr>
            <w:r>
              <w:rPr>
                <w:spacing w:val="-4"/>
              </w:rPr>
              <w:t>0,03</w:t>
            </w:r>
          </w:p>
        </w:tc>
        <w:tc>
          <w:tcPr>
            <w:tcW w:w="1557" w:type="dxa"/>
          </w:tcPr>
          <w:p w14:paraId="42BC6553" w14:textId="77777777" w:rsidR="001A6F49" w:rsidRDefault="001A6F49">
            <w:pPr>
              <w:pStyle w:val="TableParagraph"/>
              <w:spacing w:before="126"/>
              <w:jc w:val="left"/>
            </w:pPr>
          </w:p>
          <w:p w14:paraId="5087E869" w14:textId="77777777" w:rsidR="001A6F49" w:rsidRDefault="00000000">
            <w:pPr>
              <w:pStyle w:val="TableParagraph"/>
              <w:spacing w:before="1"/>
              <w:ind w:left="423" w:hanging="65"/>
              <w:jc w:val="left"/>
            </w:pPr>
            <w:r>
              <w:rPr>
                <w:spacing w:val="-4"/>
              </w:rPr>
              <w:t xml:space="preserve">Побутові </w:t>
            </w:r>
            <w:r>
              <w:rPr>
                <w:spacing w:val="-2"/>
              </w:rPr>
              <w:t>відходи</w:t>
            </w:r>
          </w:p>
        </w:tc>
        <w:tc>
          <w:tcPr>
            <w:tcW w:w="1843" w:type="dxa"/>
          </w:tcPr>
          <w:p w14:paraId="08EBD406" w14:textId="77777777" w:rsidR="001A6F49" w:rsidRDefault="001A6F49">
            <w:pPr>
              <w:pStyle w:val="TableParagraph"/>
              <w:spacing w:before="126"/>
              <w:jc w:val="left"/>
            </w:pPr>
          </w:p>
          <w:p w14:paraId="5A318F6B" w14:textId="77777777" w:rsidR="001A6F49" w:rsidRDefault="00000000">
            <w:pPr>
              <w:pStyle w:val="TableParagraph"/>
              <w:spacing w:before="1"/>
              <w:ind w:left="297" w:hanging="209"/>
              <w:jc w:val="left"/>
            </w:pPr>
            <w:r>
              <w:rPr>
                <w:spacing w:val="-4"/>
              </w:rPr>
              <w:t xml:space="preserve">Великобичківська </w:t>
            </w:r>
            <w:r>
              <w:t>селищна рада</w:t>
            </w:r>
          </w:p>
        </w:tc>
        <w:tc>
          <w:tcPr>
            <w:tcW w:w="1276" w:type="dxa"/>
          </w:tcPr>
          <w:p w14:paraId="3A57E047" w14:textId="77777777" w:rsidR="001A6F49" w:rsidRDefault="001A6F49">
            <w:pPr>
              <w:pStyle w:val="TableParagraph"/>
              <w:spacing w:before="126"/>
              <w:jc w:val="left"/>
            </w:pPr>
          </w:p>
          <w:p w14:paraId="5843C68E" w14:textId="77777777" w:rsidR="001A6F49" w:rsidRDefault="00000000">
            <w:pPr>
              <w:pStyle w:val="TableParagraph"/>
              <w:spacing w:before="1"/>
              <w:ind w:left="204" w:right="163" w:hanging="12"/>
              <w:jc w:val="left"/>
            </w:pPr>
            <w:r>
              <w:rPr>
                <w:spacing w:val="-2"/>
              </w:rPr>
              <w:t>В</w:t>
            </w:r>
            <w:r>
              <w:rPr>
                <w:spacing w:val="-12"/>
              </w:rPr>
              <w:t xml:space="preserve"> </w:t>
            </w:r>
            <w:r>
              <w:rPr>
                <w:spacing w:val="-2"/>
              </w:rPr>
              <w:t>процесі ліквідації</w:t>
            </w:r>
          </w:p>
        </w:tc>
      </w:tr>
      <w:tr w:rsidR="001A6F49" w14:paraId="090DCBA4" w14:textId="77777777">
        <w:trPr>
          <w:trHeight w:val="1516"/>
        </w:trPr>
        <w:tc>
          <w:tcPr>
            <w:tcW w:w="420" w:type="dxa"/>
          </w:tcPr>
          <w:p w14:paraId="16E4C4BF" w14:textId="77777777" w:rsidR="001A6F49" w:rsidRDefault="001A6F49">
            <w:pPr>
              <w:pStyle w:val="TableParagraph"/>
              <w:jc w:val="left"/>
            </w:pPr>
          </w:p>
          <w:p w14:paraId="615CA14F" w14:textId="77777777" w:rsidR="001A6F49" w:rsidRDefault="001A6F49">
            <w:pPr>
              <w:pStyle w:val="TableParagraph"/>
              <w:spacing w:before="123"/>
              <w:jc w:val="left"/>
            </w:pPr>
          </w:p>
          <w:p w14:paraId="39A5504E" w14:textId="77777777" w:rsidR="001A6F49" w:rsidRDefault="00000000">
            <w:pPr>
              <w:pStyle w:val="TableParagraph"/>
              <w:ind w:left="16"/>
            </w:pPr>
            <w:r>
              <w:rPr>
                <w:spacing w:val="-10"/>
              </w:rPr>
              <w:t>5</w:t>
            </w:r>
          </w:p>
        </w:tc>
        <w:tc>
          <w:tcPr>
            <w:tcW w:w="1557" w:type="dxa"/>
          </w:tcPr>
          <w:p w14:paraId="16069CCD" w14:textId="77777777" w:rsidR="001A6F49" w:rsidRDefault="001A6F49">
            <w:pPr>
              <w:pStyle w:val="TableParagraph"/>
              <w:spacing w:before="124"/>
              <w:jc w:val="left"/>
            </w:pPr>
          </w:p>
          <w:p w14:paraId="16BA1D7F" w14:textId="77777777" w:rsidR="001A6F49" w:rsidRDefault="00000000">
            <w:pPr>
              <w:pStyle w:val="TableParagraph"/>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7D0A4D60" w14:textId="77777777" w:rsidR="001A6F49" w:rsidRDefault="00000000">
            <w:pPr>
              <w:pStyle w:val="TableParagraph"/>
              <w:ind w:left="127" w:right="105" w:hanging="2"/>
            </w:pPr>
            <w:r>
              <w:t xml:space="preserve">с-ще Великий Бичків, вул. -вул.Карпатських Січовиків – </w:t>
            </w:r>
            <w:r>
              <w:rPr>
                <w:spacing w:val="-2"/>
              </w:rPr>
              <w:t>вул.Селянська, координати:</w:t>
            </w:r>
            <w:r>
              <w:rPr>
                <w:spacing w:val="-12"/>
              </w:rPr>
              <w:t xml:space="preserve"> </w:t>
            </w:r>
            <w:r>
              <w:rPr>
                <w:spacing w:val="-2"/>
              </w:rPr>
              <w:t>47.972083,</w:t>
            </w:r>
          </w:p>
          <w:p w14:paraId="0F475D94" w14:textId="77777777" w:rsidR="001A6F49" w:rsidRDefault="00000000">
            <w:pPr>
              <w:pStyle w:val="TableParagraph"/>
              <w:spacing w:line="233" w:lineRule="exact"/>
              <w:ind w:left="46" w:right="30"/>
            </w:pPr>
            <w:r>
              <w:rPr>
                <w:spacing w:val="-2"/>
              </w:rPr>
              <w:t>23.996056</w:t>
            </w:r>
          </w:p>
        </w:tc>
        <w:tc>
          <w:tcPr>
            <w:tcW w:w="1560" w:type="dxa"/>
          </w:tcPr>
          <w:p w14:paraId="3FDDBA6D" w14:textId="77777777" w:rsidR="001A6F49" w:rsidRDefault="001A6F49">
            <w:pPr>
              <w:pStyle w:val="TableParagraph"/>
              <w:jc w:val="left"/>
            </w:pPr>
          </w:p>
          <w:p w14:paraId="3845C243" w14:textId="77777777" w:rsidR="001A6F49" w:rsidRDefault="001A6F49">
            <w:pPr>
              <w:pStyle w:val="TableParagraph"/>
              <w:spacing w:before="123"/>
              <w:jc w:val="left"/>
            </w:pPr>
          </w:p>
          <w:p w14:paraId="673A55EF" w14:textId="77777777" w:rsidR="001A6F49" w:rsidRDefault="00000000">
            <w:pPr>
              <w:pStyle w:val="TableParagraph"/>
              <w:ind w:left="16" w:right="2"/>
            </w:pPr>
            <w:r>
              <w:rPr>
                <w:spacing w:val="-4"/>
              </w:rPr>
              <w:t>0,03</w:t>
            </w:r>
          </w:p>
        </w:tc>
        <w:tc>
          <w:tcPr>
            <w:tcW w:w="1557" w:type="dxa"/>
          </w:tcPr>
          <w:p w14:paraId="43FFAA9C" w14:textId="77777777" w:rsidR="001A6F49" w:rsidRDefault="001A6F49">
            <w:pPr>
              <w:pStyle w:val="TableParagraph"/>
              <w:spacing w:before="251"/>
              <w:jc w:val="left"/>
            </w:pPr>
          </w:p>
          <w:p w14:paraId="4240F505" w14:textId="77777777" w:rsidR="001A6F49" w:rsidRDefault="00000000">
            <w:pPr>
              <w:pStyle w:val="TableParagraph"/>
              <w:ind w:left="423" w:hanging="65"/>
              <w:jc w:val="left"/>
            </w:pPr>
            <w:r>
              <w:rPr>
                <w:spacing w:val="-4"/>
              </w:rPr>
              <w:t xml:space="preserve">Побутові </w:t>
            </w:r>
            <w:r>
              <w:rPr>
                <w:spacing w:val="-2"/>
              </w:rPr>
              <w:t>відходи</w:t>
            </w:r>
          </w:p>
        </w:tc>
        <w:tc>
          <w:tcPr>
            <w:tcW w:w="1843" w:type="dxa"/>
          </w:tcPr>
          <w:p w14:paraId="51048C32" w14:textId="77777777" w:rsidR="001A6F49" w:rsidRDefault="001A6F49">
            <w:pPr>
              <w:pStyle w:val="TableParagraph"/>
              <w:spacing w:before="251"/>
              <w:jc w:val="left"/>
            </w:pPr>
          </w:p>
          <w:p w14:paraId="368329AA" w14:textId="77777777" w:rsidR="001A6F49" w:rsidRDefault="00000000">
            <w:pPr>
              <w:pStyle w:val="TableParagraph"/>
              <w:ind w:left="297" w:hanging="209"/>
              <w:jc w:val="left"/>
            </w:pPr>
            <w:r>
              <w:rPr>
                <w:spacing w:val="-4"/>
              </w:rPr>
              <w:t xml:space="preserve">Великобичківська </w:t>
            </w:r>
            <w:r>
              <w:t>селищна рада</w:t>
            </w:r>
          </w:p>
        </w:tc>
        <w:tc>
          <w:tcPr>
            <w:tcW w:w="1276" w:type="dxa"/>
          </w:tcPr>
          <w:p w14:paraId="60E22DE1" w14:textId="77777777" w:rsidR="001A6F49" w:rsidRDefault="001A6F49">
            <w:pPr>
              <w:pStyle w:val="TableParagraph"/>
              <w:spacing w:before="251"/>
              <w:jc w:val="left"/>
            </w:pPr>
          </w:p>
          <w:p w14:paraId="600709BF" w14:textId="77777777" w:rsidR="001A6F49" w:rsidRDefault="00000000">
            <w:pPr>
              <w:pStyle w:val="TableParagraph"/>
              <w:ind w:left="204" w:right="163" w:hanging="12"/>
              <w:jc w:val="left"/>
            </w:pPr>
            <w:r>
              <w:rPr>
                <w:spacing w:val="-2"/>
              </w:rPr>
              <w:t>В</w:t>
            </w:r>
            <w:r>
              <w:rPr>
                <w:spacing w:val="-12"/>
              </w:rPr>
              <w:t xml:space="preserve"> </w:t>
            </w:r>
            <w:r>
              <w:rPr>
                <w:spacing w:val="-2"/>
              </w:rPr>
              <w:t>процесі ліквідації</w:t>
            </w:r>
          </w:p>
        </w:tc>
      </w:tr>
      <w:tr w:rsidR="001A6F49" w14:paraId="4407A093" w14:textId="77777777">
        <w:trPr>
          <w:trHeight w:val="1267"/>
        </w:trPr>
        <w:tc>
          <w:tcPr>
            <w:tcW w:w="420" w:type="dxa"/>
          </w:tcPr>
          <w:p w14:paraId="714A1197" w14:textId="77777777" w:rsidR="001A6F49" w:rsidRDefault="001A6F49">
            <w:pPr>
              <w:pStyle w:val="TableParagraph"/>
              <w:spacing w:before="252"/>
              <w:jc w:val="left"/>
            </w:pPr>
          </w:p>
          <w:p w14:paraId="4191C4D8" w14:textId="77777777" w:rsidR="001A6F49" w:rsidRDefault="00000000">
            <w:pPr>
              <w:pStyle w:val="TableParagraph"/>
              <w:ind w:left="16"/>
            </w:pPr>
            <w:r>
              <w:rPr>
                <w:spacing w:val="-10"/>
              </w:rPr>
              <w:t>6</w:t>
            </w:r>
          </w:p>
        </w:tc>
        <w:tc>
          <w:tcPr>
            <w:tcW w:w="1557" w:type="dxa"/>
          </w:tcPr>
          <w:p w14:paraId="10395708" w14:textId="77777777" w:rsidR="001A6F49" w:rsidRDefault="001A6F49">
            <w:pPr>
              <w:pStyle w:val="TableParagraph"/>
              <w:jc w:val="left"/>
            </w:pPr>
          </w:p>
          <w:p w14:paraId="02CC891B" w14:textId="77777777" w:rsidR="001A6F49" w:rsidRDefault="00000000">
            <w:pPr>
              <w:pStyle w:val="TableParagraph"/>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7BB470F3" w14:textId="77777777" w:rsidR="001A6F49" w:rsidRDefault="00000000">
            <w:pPr>
              <w:pStyle w:val="TableParagraph"/>
              <w:ind w:left="127" w:right="105" w:hanging="3"/>
            </w:pPr>
            <w:r>
              <w:t xml:space="preserve">с-ще Великий Бичків, вул. Незалежності - </w:t>
            </w:r>
            <w:r>
              <w:rPr>
                <w:spacing w:val="-2"/>
              </w:rPr>
              <w:t>вул.Гуцульська, координати:</w:t>
            </w:r>
            <w:r>
              <w:rPr>
                <w:spacing w:val="-12"/>
              </w:rPr>
              <w:t xml:space="preserve"> </w:t>
            </w:r>
            <w:r>
              <w:rPr>
                <w:spacing w:val="-2"/>
              </w:rPr>
              <w:t>47.968139,</w:t>
            </w:r>
          </w:p>
          <w:p w14:paraId="545E178F" w14:textId="77777777" w:rsidR="001A6F49" w:rsidRDefault="00000000">
            <w:pPr>
              <w:pStyle w:val="TableParagraph"/>
              <w:spacing w:line="235" w:lineRule="exact"/>
              <w:ind w:left="46" w:right="30"/>
            </w:pPr>
            <w:r>
              <w:rPr>
                <w:spacing w:val="-2"/>
              </w:rPr>
              <w:t>23.994167</w:t>
            </w:r>
          </w:p>
        </w:tc>
        <w:tc>
          <w:tcPr>
            <w:tcW w:w="1560" w:type="dxa"/>
          </w:tcPr>
          <w:p w14:paraId="38BAAE7A" w14:textId="77777777" w:rsidR="001A6F49" w:rsidRDefault="001A6F49">
            <w:pPr>
              <w:pStyle w:val="TableParagraph"/>
              <w:spacing w:before="252"/>
              <w:jc w:val="left"/>
            </w:pPr>
          </w:p>
          <w:p w14:paraId="6CC45CE1" w14:textId="77777777" w:rsidR="001A6F49" w:rsidRDefault="00000000">
            <w:pPr>
              <w:pStyle w:val="TableParagraph"/>
              <w:ind w:left="16" w:right="2"/>
            </w:pPr>
            <w:r>
              <w:rPr>
                <w:spacing w:val="-4"/>
              </w:rPr>
              <w:t>0,03</w:t>
            </w:r>
          </w:p>
        </w:tc>
        <w:tc>
          <w:tcPr>
            <w:tcW w:w="1557" w:type="dxa"/>
          </w:tcPr>
          <w:p w14:paraId="442C066B" w14:textId="77777777" w:rsidR="001A6F49" w:rsidRDefault="001A6F49">
            <w:pPr>
              <w:pStyle w:val="TableParagraph"/>
              <w:spacing w:before="127"/>
              <w:jc w:val="left"/>
            </w:pPr>
          </w:p>
          <w:p w14:paraId="67FF1940" w14:textId="77777777" w:rsidR="001A6F49" w:rsidRDefault="00000000">
            <w:pPr>
              <w:pStyle w:val="TableParagraph"/>
              <w:ind w:left="423" w:hanging="65"/>
              <w:jc w:val="left"/>
            </w:pPr>
            <w:r>
              <w:rPr>
                <w:spacing w:val="-4"/>
              </w:rPr>
              <w:t xml:space="preserve">Побутові </w:t>
            </w:r>
            <w:r>
              <w:rPr>
                <w:spacing w:val="-2"/>
              </w:rPr>
              <w:t>відходи</w:t>
            </w:r>
          </w:p>
        </w:tc>
        <w:tc>
          <w:tcPr>
            <w:tcW w:w="1843" w:type="dxa"/>
          </w:tcPr>
          <w:p w14:paraId="4078990C" w14:textId="77777777" w:rsidR="001A6F49" w:rsidRDefault="001A6F49">
            <w:pPr>
              <w:pStyle w:val="TableParagraph"/>
              <w:spacing w:before="127"/>
              <w:jc w:val="left"/>
            </w:pPr>
          </w:p>
          <w:p w14:paraId="6D94314E" w14:textId="77777777" w:rsidR="001A6F49" w:rsidRDefault="00000000">
            <w:pPr>
              <w:pStyle w:val="TableParagraph"/>
              <w:ind w:left="297" w:hanging="209"/>
              <w:jc w:val="left"/>
            </w:pPr>
            <w:r>
              <w:rPr>
                <w:spacing w:val="-4"/>
              </w:rPr>
              <w:t xml:space="preserve">Великобичківська </w:t>
            </w:r>
            <w:r>
              <w:t>селищна рада</w:t>
            </w:r>
          </w:p>
        </w:tc>
        <w:tc>
          <w:tcPr>
            <w:tcW w:w="1276" w:type="dxa"/>
          </w:tcPr>
          <w:p w14:paraId="69347645" w14:textId="77777777" w:rsidR="001A6F49" w:rsidRDefault="001A6F49">
            <w:pPr>
              <w:pStyle w:val="TableParagraph"/>
              <w:spacing w:before="127"/>
              <w:jc w:val="left"/>
            </w:pPr>
          </w:p>
          <w:p w14:paraId="1CAA1580" w14:textId="77777777" w:rsidR="001A6F49" w:rsidRDefault="00000000">
            <w:pPr>
              <w:pStyle w:val="TableParagraph"/>
              <w:ind w:left="204" w:right="163" w:hanging="12"/>
              <w:jc w:val="left"/>
            </w:pPr>
            <w:r>
              <w:rPr>
                <w:spacing w:val="-2"/>
              </w:rPr>
              <w:t>В</w:t>
            </w:r>
            <w:r>
              <w:rPr>
                <w:spacing w:val="-12"/>
              </w:rPr>
              <w:t xml:space="preserve"> </w:t>
            </w:r>
            <w:r>
              <w:rPr>
                <w:spacing w:val="-2"/>
              </w:rPr>
              <w:t>процесі ліквідації</w:t>
            </w:r>
          </w:p>
        </w:tc>
      </w:tr>
      <w:tr w:rsidR="001A6F49" w14:paraId="62CFC7AC" w14:textId="77777777">
        <w:trPr>
          <w:trHeight w:val="1012"/>
        </w:trPr>
        <w:tc>
          <w:tcPr>
            <w:tcW w:w="420" w:type="dxa"/>
          </w:tcPr>
          <w:p w14:paraId="73A7EF68" w14:textId="77777777" w:rsidR="001A6F49" w:rsidRDefault="001A6F49">
            <w:pPr>
              <w:pStyle w:val="TableParagraph"/>
              <w:spacing w:before="124"/>
              <w:jc w:val="left"/>
            </w:pPr>
          </w:p>
          <w:p w14:paraId="0C9857FA" w14:textId="77777777" w:rsidR="001A6F49" w:rsidRDefault="00000000">
            <w:pPr>
              <w:pStyle w:val="TableParagraph"/>
              <w:ind w:left="16"/>
            </w:pPr>
            <w:r>
              <w:rPr>
                <w:spacing w:val="-10"/>
              </w:rPr>
              <w:t>7</w:t>
            </w:r>
          </w:p>
        </w:tc>
        <w:tc>
          <w:tcPr>
            <w:tcW w:w="1557" w:type="dxa"/>
          </w:tcPr>
          <w:p w14:paraId="4B73DA93" w14:textId="77777777" w:rsidR="001A6F49" w:rsidRDefault="00000000">
            <w:pPr>
              <w:pStyle w:val="TableParagraph"/>
              <w:spacing w:before="125"/>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3695218E" w14:textId="77777777" w:rsidR="001A6F49" w:rsidRDefault="00000000">
            <w:pPr>
              <w:pStyle w:val="TableParagraph"/>
              <w:ind w:left="127" w:right="105" w:hanging="3"/>
            </w:pPr>
            <w:r>
              <w:t xml:space="preserve">с-ще Великий Бичків, вул. Прикордонна, </w:t>
            </w:r>
            <w:r>
              <w:rPr>
                <w:spacing w:val="-2"/>
              </w:rPr>
              <w:t>координати:</w:t>
            </w:r>
            <w:r>
              <w:rPr>
                <w:spacing w:val="-12"/>
              </w:rPr>
              <w:t xml:space="preserve"> </w:t>
            </w:r>
            <w:r>
              <w:rPr>
                <w:spacing w:val="-2"/>
              </w:rPr>
              <w:t>47.967500,</w:t>
            </w:r>
          </w:p>
          <w:p w14:paraId="12350A7F" w14:textId="77777777" w:rsidR="001A6F49" w:rsidRDefault="00000000">
            <w:pPr>
              <w:pStyle w:val="TableParagraph"/>
              <w:spacing w:line="235" w:lineRule="exact"/>
              <w:ind w:left="46" w:right="30"/>
            </w:pPr>
            <w:r>
              <w:rPr>
                <w:spacing w:val="-2"/>
              </w:rPr>
              <w:t>24.004306</w:t>
            </w:r>
          </w:p>
        </w:tc>
        <w:tc>
          <w:tcPr>
            <w:tcW w:w="1560" w:type="dxa"/>
          </w:tcPr>
          <w:p w14:paraId="17E06FAC" w14:textId="77777777" w:rsidR="001A6F49" w:rsidRDefault="001A6F49">
            <w:pPr>
              <w:pStyle w:val="TableParagraph"/>
              <w:spacing w:before="124"/>
              <w:jc w:val="left"/>
            </w:pPr>
          </w:p>
          <w:p w14:paraId="1828E28B" w14:textId="77777777" w:rsidR="001A6F49" w:rsidRDefault="00000000">
            <w:pPr>
              <w:pStyle w:val="TableParagraph"/>
              <w:ind w:left="16"/>
            </w:pPr>
            <w:r>
              <w:rPr>
                <w:spacing w:val="-2"/>
              </w:rPr>
              <w:t>0,025</w:t>
            </w:r>
          </w:p>
        </w:tc>
        <w:tc>
          <w:tcPr>
            <w:tcW w:w="1557" w:type="dxa"/>
          </w:tcPr>
          <w:p w14:paraId="7387A5CA" w14:textId="77777777" w:rsidR="001A6F49" w:rsidRDefault="00000000">
            <w:pPr>
              <w:pStyle w:val="TableParagraph"/>
              <w:spacing w:before="250"/>
              <w:ind w:left="423" w:hanging="65"/>
              <w:jc w:val="left"/>
            </w:pPr>
            <w:r>
              <w:rPr>
                <w:spacing w:val="-4"/>
              </w:rPr>
              <w:t xml:space="preserve">Побутові </w:t>
            </w:r>
            <w:r>
              <w:rPr>
                <w:spacing w:val="-2"/>
              </w:rPr>
              <w:t>відходи</w:t>
            </w:r>
          </w:p>
        </w:tc>
        <w:tc>
          <w:tcPr>
            <w:tcW w:w="1843" w:type="dxa"/>
          </w:tcPr>
          <w:p w14:paraId="35F03889" w14:textId="77777777" w:rsidR="001A6F49" w:rsidRDefault="00000000">
            <w:pPr>
              <w:pStyle w:val="TableParagraph"/>
              <w:spacing w:before="250"/>
              <w:ind w:left="297" w:hanging="209"/>
              <w:jc w:val="left"/>
            </w:pPr>
            <w:r>
              <w:rPr>
                <w:spacing w:val="-4"/>
              </w:rPr>
              <w:t xml:space="preserve">Великобичківська </w:t>
            </w:r>
            <w:r>
              <w:t>селищна рада</w:t>
            </w:r>
          </w:p>
        </w:tc>
        <w:tc>
          <w:tcPr>
            <w:tcW w:w="1276" w:type="dxa"/>
          </w:tcPr>
          <w:p w14:paraId="5BB5A6E0" w14:textId="77777777" w:rsidR="001A6F49" w:rsidRDefault="00000000">
            <w:pPr>
              <w:pStyle w:val="TableParagraph"/>
              <w:spacing w:before="250"/>
              <w:ind w:left="204" w:right="163" w:hanging="12"/>
              <w:jc w:val="left"/>
            </w:pPr>
            <w:r>
              <w:rPr>
                <w:spacing w:val="-2"/>
              </w:rPr>
              <w:t>В</w:t>
            </w:r>
            <w:r>
              <w:rPr>
                <w:spacing w:val="-12"/>
              </w:rPr>
              <w:t xml:space="preserve"> </w:t>
            </w:r>
            <w:r>
              <w:rPr>
                <w:spacing w:val="-2"/>
              </w:rPr>
              <w:t>процесі ліквідації</w:t>
            </w:r>
          </w:p>
        </w:tc>
      </w:tr>
    </w:tbl>
    <w:p w14:paraId="582C0BB1" w14:textId="77777777" w:rsidR="001A6F49" w:rsidRDefault="001A6F49">
      <w:pPr>
        <w:pStyle w:val="TableParagraph"/>
        <w:jc w:val="left"/>
        <w:sectPr w:rsidR="001A6F49">
          <w:pgSz w:w="11910" w:h="16840"/>
          <w:pgMar w:top="760" w:right="283" w:bottom="920" w:left="850" w:header="0" w:footer="707" w:gutter="0"/>
          <w:cols w:space="720"/>
        </w:sectPr>
      </w:pPr>
    </w:p>
    <w:tbl>
      <w:tblPr>
        <w:tblStyle w:val="TableNormal"/>
        <w:tblW w:w="0" w:type="auto"/>
        <w:tblInd w:w="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0"/>
        <w:gridCol w:w="1557"/>
        <w:gridCol w:w="2410"/>
        <w:gridCol w:w="1560"/>
        <w:gridCol w:w="1557"/>
        <w:gridCol w:w="1843"/>
        <w:gridCol w:w="1276"/>
      </w:tblGrid>
      <w:tr w:rsidR="001A6F49" w14:paraId="2FD1DFC7" w14:textId="77777777">
        <w:trPr>
          <w:trHeight w:val="1012"/>
        </w:trPr>
        <w:tc>
          <w:tcPr>
            <w:tcW w:w="420" w:type="dxa"/>
          </w:tcPr>
          <w:p w14:paraId="2CC968F5" w14:textId="77777777" w:rsidR="001A6F49" w:rsidRDefault="001A6F49">
            <w:pPr>
              <w:pStyle w:val="TableParagraph"/>
              <w:spacing w:before="126"/>
              <w:jc w:val="left"/>
            </w:pPr>
          </w:p>
          <w:p w14:paraId="45CC48CF" w14:textId="77777777" w:rsidR="001A6F49" w:rsidRDefault="00000000">
            <w:pPr>
              <w:pStyle w:val="TableParagraph"/>
              <w:spacing w:before="1"/>
              <w:ind w:left="16"/>
            </w:pPr>
            <w:r>
              <w:rPr>
                <w:spacing w:val="-10"/>
              </w:rPr>
              <w:t>8</w:t>
            </w:r>
          </w:p>
        </w:tc>
        <w:tc>
          <w:tcPr>
            <w:tcW w:w="1557" w:type="dxa"/>
          </w:tcPr>
          <w:p w14:paraId="491203D1" w14:textId="77777777" w:rsidR="001A6F49" w:rsidRDefault="00000000">
            <w:pPr>
              <w:pStyle w:val="TableParagraph"/>
              <w:spacing w:before="125"/>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532941DD" w14:textId="77777777" w:rsidR="001A6F49" w:rsidRDefault="00000000">
            <w:pPr>
              <w:pStyle w:val="TableParagraph"/>
              <w:ind w:left="79" w:right="56" w:hanging="3"/>
            </w:pPr>
            <w:r>
              <w:t xml:space="preserve">с-ще Великий Бичків, </w:t>
            </w:r>
            <w:r>
              <w:rPr>
                <w:spacing w:val="-2"/>
              </w:rPr>
              <w:t>вул.</w:t>
            </w:r>
            <w:r>
              <w:rPr>
                <w:spacing w:val="-12"/>
              </w:rPr>
              <w:t xml:space="preserve"> </w:t>
            </w:r>
            <w:r>
              <w:rPr>
                <w:spacing w:val="-2"/>
              </w:rPr>
              <w:t>Прикордонна</w:t>
            </w:r>
            <w:r>
              <w:rPr>
                <w:spacing w:val="-12"/>
              </w:rPr>
              <w:t xml:space="preserve"> </w:t>
            </w:r>
            <w:r>
              <w:rPr>
                <w:spacing w:val="-2"/>
              </w:rPr>
              <w:t>–</w:t>
            </w:r>
            <w:r>
              <w:rPr>
                <w:spacing w:val="-12"/>
              </w:rPr>
              <w:t xml:space="preserve"> </w:t>
            </w:r>
            <w:r>
              <w:rPr>
                <w:spacing w:val="-2"/>
              </w:rPr>
              <w:t xml:space="preserve">вул. </w:t>
            </w:r>
            <w:r>
              <w:t>Довженка, координати:</w:t>
            </w:r>
          </w:p>
          <w:p w14:paraId="70D0AC6D" w14:textId="77777777" w:rsidR="001A6F49" w:rsidRDefault="00000000">
            <w:pPr>
              <w:pStyle w:val="TableParagraph"/>
              <w:spacing w:line="233" w:lineRule="exact"/>
              <w:ind w:left="46" w:right="30"/>
            </w:pPr>
            <w:r>
              <w:rPr>
                <w:spacing w:val="-4"/>
              </w:rPr>
              <w:t>47.966278,</w:t>
            </w:r>
            <w:r>
              <w:rPr>
                <w:spacing w:val="8"/>
              </w:rPr>
              <w:t xml:space="preserve"> </w:t>
            </w:r>
            <w:r>
              <w:rPr>
                <w:spacing w:val="-2"/>
              </w:rPr>
              <w:t>24.000306</w:t>
            </w:r>
          </w:p>
        </w:tc>
        <w:tc>
          <w:tcPr>
            <w:tcW w:w="1560" w:type="dxa"/>
          </w:tcPr>
          <w:p w14:paraId="1073B614" w14:textId="77777777" w:rsidR="001A6F49" w:rsidRDefault="001A6F49">
            <w:pPr>
              <w:pStyle w:val="TableParagraph"/>
              <w:spacing w:before="126"/>
              <w:jc w:val="left"/>
            </w:pPr>
          </w:p>
          <w:p w14:paraId="421CE712" w14:textId="77777777" w:rsidR="001A6F49" w:rsidRDefault="00000000">
            <w:pPr>
              <w:pStyle w:val="TableParagraph"/>
              <w:spacing w:before="1"/>
              <w:ind w:left="16"/>
            </w:pPr>
            <w:r>
              <w:rPr>
                <w:spacing w:val="-2"/>
              </w:rPr>
              <w:t>0,025</w:t>
            </w:r>
          </w:p>
        </w:tc>
        <w:tc>
          <w:tcPr>
            <w:tcW w:w="1557" w:type="dxa"/>
          </w:tcPr>
          <w:p w14:paraId="69D97427" w14:textId="77777777" w:rsidR="001A6F49" w:rsidRDefault="00000000">
            <w:pPr>
              <w:pStyle w:val="TableParagraph"/>
              <w:spacing w:before="252"/>
              <w:ind w:left="423" w:hanging="65"/>
              <w:jc w:val="left"/>
            </w:pPr>
            <w:r>
              <w:rPr>
                <w:spacing w:val="-4"/>
              </w:rPr>
              <w:t xml:space="preserve">Побутові </w:t>
            </w:r>
            <w:r>
              <w:rPr>
                <w:spacing w:val="-2"/>
              </w:rPr>
              <w:t>відходи</w:t>
            </w:r>
          </w:p>
        </w:tc>
        <w:tc>
          <w:tcPr>
            <w:tcW w:w="1843" w:type="dxa"/>
          </w:tcPr>
          <w:p w14:paraId="5649FB78" w14:textId="77777777" w:rsidR="001A6F49" w:rsidRDefault="00000000">
            <w:pPr>
              <w:pStyle w:val="TableParagraph"/>
              <w:spacing w:before="252"/>
              <w:ind w:left="297" w:hanging="209"/>
              <w:jc w:val="left"/>
            </w:pPr>
            <w:r>
              <w:rPr>
                <w:spacing w:val="-4"/>
              </w:rPr>
              <w:t xml:space="preserve">Великобичківська </w:t>
            </w:r>
            <w:r>
              <w:t>селищна рада</w:t>
            </w:r>
          </w:p>
        </w:tc>
        <w:tc>
          <w:tcPr>
            <w:tcW w:w="1276" w:type="dxa"/>
          </w:tcPr>
          <w:p w14:paraId="6F411BBC" w14:textId="77777777" w:rsidR="001A6F49" w:rsidRDefault="00000000">
            <w:pPr>
              <w:pStyle w:val="TableParagraph"/>
              <w:spacing w:before="252"/>
              <w:ind w:left="204" w:right="163" w:hanging="12"/>
              <w:jc w:val="left"/>
            </w:pPr>
            <w:r>
              <w:rPr>
                <w:spacing w:val="-2"/>
              </w:rPr>
              <w:t>В</w:t>
            </w:r>
            <w:r>
              <w:rPr>
                <w:spacing w:val="-12"/>
              </w:rPr>
              <w:t xml:space="preserve"> </w:t>
            </w:r>
            <w:r>
              <w:rPr>
                <w:spacing w:val="-2"/>
              </w:rPr>
              <w:t>процесі ліквідації</w:t>
            </w:r>
          </w:p>
        </w:tc>
      </w:tr>
      <w:tr w:rsidR="001A6F49" w14:paraId="60696E50" w14:textId="77777777">
        <w:trPr>
          <w:trHeight w:val="1264"/>
        </w:trPr>
        <w:tc>
          <w:tcPr>
            <w:tcW w:w="420" w:type="dxa"/>
          </w:tcPr>
          <w:p w14:paraId="21829F19" w14:textId="77777777" w:rsidR="001A6F49" w:rsidRDefault="001A6F49">
            <w:pPr>
              <w:pStyle w:val="TableParagraph"/>
              <w:spacing w:before="251"/>
              <w:jc w:val="left"/>
            </w:pPr>
          </w:p>
          <w:p w14:paraId="2B1E58B3" w14:textId="77777777" w:rsidR="001A6F49" w:rsidRDefault="00000000">
            <w:pPr>
              <w:pStyle w:val="TableParagraph"/>
              <w:ind w:left="16"/>
            </w:pPr>
            <w:r>
              <w:rPr>
                <w:spacing w:val="-10"/>
              </w:rPr>
              <w:t>9</w:t>
            </w:r>
          </w:p>
        </w:tc>
        <w:tc>
          <w:tcPr>
            <w:tcW w:w="1557" w:type="dxa"/>
          </w:tcPr>
          <w:p w14:paraId="463DA3F8" w14:textId="77777777" w:rsidR="001A6F49" w:rsidRDefault="00000000">
            <w:pPr>
              <w:pStyle w:val="TableParagraph"/>
              <w:spacing w:before="252"/>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45C82BDF" w14:textId="77777777" w:rsidR="001A6F49" w:rsidRDefault="00000000">
            <w:pPr>
              <w:pStyle w:val="TableParagraph"/>
              <w:ind w:left="79" w:right="56" w:hanging="3"/>
            </w:pPr>
            <w:r>
              <w:t xml:space="preserve">с-ще Великий Бичків, </w:t>
            </w:r>
            <w:r>
              <w:rPr>
                <w:spacing w:val="-2"/>
              </w:rPr>
              <w:t>вул.</w:t>
            </w:r>
            <w:r>
              <w:rPr>
                <w:spacing w:val="-12"/>
              </w:rPr>
              <w:t xml:space="preserve"> </w:t>
            </w:r>
            <w:r>
              <w:rPr>
                <w:spacing w:val="-2"/>
              </w:rPr>
              <w:t>Прикордонна</w:t>
            </w:r>
            <w:r>
              <w:rPr>
                <w:spacing w:val="-12"/>
              </w:rPr>
              <w:t xml:space="preserve"> </w:t>
            </w:r>
            <w:r>
              <w:rPr>
                <w:spacing w:val="-2"/>
              </w:rPr>
              <w:t>–</w:t>
            </w:r>
            <w:r>
              <w:rPr>
                <w:spacing w:val="-12"/>
              </w:rPr>
              <w:t xml:space="preserve"> </w:t>
            </w:r>
            <w:r>
              <w:rPr>
                <w:spacing w:val="-2"/>
              </w:rPr>
              <w:t xml:space="preserve">вул. </w:t>
            </w:r>
            <w:r>
              <w:t>Лапшин</w:t>
            </w:r>
            <w:r>
              <w:rPr>
                <w:spacing w:val="-14"/>
              </w:rPr>
              <w:t xml:space="preserve"> </w:t>
            </w:r>
            <w:r>
              <w:t>–</w:t>
            </w:r>
            <w:r>
              <w:rPr>
                <w:spacing w:val="-14"/>
              </w:rPr>
              <w:t xml:space="preserve"> </w:t>
            </w:r>
            <w:r>
              <w:t>вул.</w:t>
            </w:r>
            <w:r>
              <w:rPr>
                <w:spacing w:val="-14"/>
              </w:rPr>
              <w:t xml:space="preserve"> </w:t>
            </w:r>
            <w:r>
              <w:t>Польова, координати: 47.964167,</w:t>
            </w:r>
          </w:p>
          <w:p w14:paraId="2B47EE7E" w14:textId="77777777" w:rsidR="001A6F49" w:rsidRDefault="00000000">
            <w:pPr>
              <w:pStyle w:val="TableParagraph"/>
              <w:spacing w:line="233" w:lineRule="exact"/>
              <w:ind w:left="46" w:right="30"/>
            </w:pPr>
            <w:r>
              <w:rPr>
                <w:spacing w:val="-2"/>
              </w:rPr>
              <w:t>23.990722</w:t>
            </w:r>
          </w:p>
        </w:tc>
        <w:tc>
          <w:tcPr>
            <w:tcW w:w="1560" w:type="dxa"/>
          </w:tcPr>
          <w:p w14:paraId="01952182" w14:textId="77777777" w:rsidR="001A6F49" w:rsidRDefault="001A6F49">
            <w:pPr>
              <w:pStyle w:val="TableParagraph"/>
              <w:spacing w:before="251"/>
              <w:jc w:val="left"/>
            </w:pPr>
          </w:p>
          <w:p w14:paraId="51332183" w14:textId="77777777" w:rsidR="001A6F49" w:rsidRDefault="00000000">
            <w:pPr>
              <w:pStyle w:val="TableParagraph"/>
              <w:ind w:left="16" w:right="2"/>
            </w:pPr>
            <w:r>
              <w:rPr>
                <w:spacing w:val="-4"/>
              </w:rPr>
              <w:t>0,02</w:t>
            </w:r>
          </w:p>
        </w:tc>
        <w:tc>
          <w:tcPr>
            <w:tcW w:w="1557" w:type="dxa"/>
          </w:tcPr>
          <w:p w14:paraId="31997BA7" w14:textId="77777777" w:rsidR="001A6F49" w:rsidRDefault="001A6F49">
            <w:pPr>
              <w:pStyle w:val="TableParagraph"/>
              <w:spacing w:before="124"/>
              <w:jc w:val="left"/>
            </w:pPr>
          </w:p>
          <w:p w14:paraId="68298B89" w14:textId="77777777" w:rsidR="001A6F49" w:rsidRDefault="00000000">
            <w:pPr>
              <w:pStyle w:val="TableParagraph"/>
              <w:ind w:left="423" w:hanging="65"/>
              <w:jc w:val="left"/>
            </w:pPr>
            <w:r>
              <w:rPr>
                <w:spacing w:val="-4"/>
              </w:rPr>
              <w:t xml:space="preserve">Побутові </w:t>
            </w:r>
            <w:r>
              <w:rPr>
                <w:spacing w:val="-2"/>
              </w:rPr>
              <w:t>відходи</w:t>
            </w:r>
          </w:p>
        </w:tc>
        <w:tc>
          <w:tcPr>
            <w:tcW w:w="1843" w:type="dxa"/>
          </w:tcPr>
          <w:p w14:paraId="1CDAE6C1" w14:textId="77777777" w:rsidR="001A6F49" w:rsidRDefault="001A6F49">
            <w:pPr>
              <w:pStyle w:val="TableParagraph"/>
              <w:spacing w:before="124"/>
              <w:jc w:val="left"/>
            </w:pPr>
          </w:p>
          <w:p w14:paraId="14D347BE" w14:textId="77777777" w:rsidR="001A6F49" w:rsidRDefault="00000000">
            <w:pPr>
              <w:pStyle w:val="TableParagraph"/>
              <w:ind w:left="297" w:hanging="209"/>
              <w:jc w:val="left"/>
            </w:pPr>
            <w:r>
              <w:rPr>
                <w:spacing w:val="-4"/>
              </w:rPr>
              <w:t xml:space="preserve">Великобичківська </w:t>
            </w:r>
            <w:r>
              <w:t>селищна рада</w:t>
            </w:r>
          </w:p>
        </w:tc>
        <w:tc>
          <w:tcPr>
            <w:tcW w:w="1276" w:type="dxa"/>
          </w:tcPr>
          <w:p w14:paraId="0873FE65" w14:textId="77777777" w:rsidR="001A6F49" w:rsidRDefault="001A6F49">
            <w:pPr>
              <w:pStyle w:val="TableParagraph"/>
              <w:spacing w:before="124"/>
              <w:jc w:val="left"/>
            </w:pPr>
          </w:p>
          <w:p w14:paraId="64F32F46" w14:textId="77777777" w:rsidR="001A6F49" w:rsidRDefault="00000000">
            <w:pPr>
              <w:pStyle w:val="TableParagraph"/>
              <w:ind w:left="204" w:right="163" w:hanging="12"/>
              <w:jc w:val="left"/>
            </w:pPr>
            <w:r>
              <w:rPr>
                <w:spacing w:val="-2"/>
              </w:rPr>
              <w:t>В</w:t>
            </w:r>
            <w:r>
              <w:rPr>
                <w:spacing w:val="-12"/>
              </w:rPr>
              <w:t xml:space="preserve"> </w:t>
            </w:r>
            <w:r>
              <w:rPr>
                <w:spacing w:val="-2"/>
              </w:rPr>
              <w:t>процесі ліквідації</w:t>
            </w:r>
          </w:p>
        </w:tc>
      </w:tr>
      <w:tr w:rsidR="001A6F49" w14:paraId="0AC4520B" w14:textId="77777777">
        <w:trPr>
          <w:trHeight w:val="760"/>
        </w:trPr>
        <w:tc>
          <w:tcPr>
            <w:tcW w:w="420" w:type="dxa"/>
          </w:tcPr>
          <w:p w14:paraId="47B9E3C1" w14:textId="77777777" w:rsidR="001A6F49" w:rsidRDefault="00000000">
            <w:pPr>
              <w:pStyle w:val="TableParagraph"/>
              <w:spacing w:before="252"/>
              <w:ind w:left="16" w:right="4"/>
            </w:pPr>
            <w:r>
              <w:rPr>
                <w:spacing w:val="-5"/>
              </w:rPr>
              <w:t>10</w:t>
            </w:r>
          </w:p>
        </w:tc>
        <w:tc>
          <w:tcPr>
            <w:tcW w:w="1557" w:type="dxa"/>
          </w:tcPr>
          <w:p w14:paraId="41634425" w14:textId="77777777" w:rsidR="001A6F49" w:rsidRDefault="00000000">
            <w:pPr>
              <w:pStyle w:val="TableParagraph"/>
              <w:spacing w:line="252" w:lineRule="exact"/>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183A21E6" w14:textId="77777777" w:rsidR="001A6F49" w:rsidRDefault="00000000">
            <w:pPr>
              <w:pStyle w:val="TableParagraph"/>
              <w:ind w:left="127" w:right="105" w:hanging="2"/>
            </w:pPr>
            <w:r>
              <w:t xml:space="preserve">с. Луг, ур. Кузій, </w:t>
            </w:r>
            <w:r>
              <w:rPr>
                <w:spacing w:val="-2"/>
              </w:rPr>
              <w:t>координати:</w:t>
            </w:r>
            <w:r>
              <w:rPr>
                <w:spacing w:val="-12"/>
              </w:rPr>
              <w:t xml:space="preserve"> </w:t>
            </w:r>
            <w:r>
              <w:rPr>
                <w:spacing w:val="-2"/>
              </w:rPr>
              <w:t>47.933722,</w:t>
            </w:r>
          </w:p>
          <w:p w14:paraId="093341F6" w14:textId="77777777" w:rsidR="001A6F49" w:rsidRDefault="00000000">
            <w:pPr>
              <w:pStyle w:val="TableParagraph"/>
              <w:spacing w:line="234" w:lineRule="exact"/>
              <w:ind w:left="46" w:right="30"/>
            </w:pPr>
            <w:r>
              <w:rPr>
                <w:spacing w:val="-2"/>
              </w:rPr>
              <w:t>24.100333</w:t>
            </w:r>
          </w:p>
        </w:tc>
        <w:tc>
          <w:tcPr>
            <w:tcW w:w="1560" w:type="dxa"/>
          </w:tcPr>
          <w:p w14:paraId="0E761FD6" w14:textId="77777777" w:rsidR="001A6F49" w:rsidRDefault="00000000">
            <w:pPr>
              <w:pStyle w:val="TableParagraph"/>
              <w:spacing w:before="252"/>
              <w:ind w:left="16" w:right="2"/>
            </w:pPr>
            <w:r>
              <w:rPr>
                <w:spacing w:val="-4"/>
              </w:rPr>
              <w:t>0,03</w:t>
            </w:r>
          </w:p>
        </w:tc>
        <w:tc>
          <w:tcPr>
            <w:tcW w:w="1557" w:type="dxa"/>
          </w:tcPr>
          <w:p w14:paraId="64B00153" w14:textId="77777777" w:rsidR="001A6F49" w:rsidRDefault="00000000">
            <w:pPr>
              <w:pStyle w:val="TableParagraph"/>
              <w:spacing w:before="125"/>
              <w:ind w:left="423" w:hanging="65"/>
              <w:jc w:val="left"/>
            </w:pPr>
            <w:r>
              <w:rPr>
                <w:spacing w:val="-4"/>
              </w:rPr>
              <w:t xml:space="preserve">Побутові </w:t>
            </w:r>
            <w:r>
              <w:rPr>
                <w:spacing w:val="-2"/>
              </w:rPr>
              <w:t>відходи</w:t>
            </w:r>
          </w:p>
        </w:tc>
        <w:tc>
          <w:tcPr>
            <w:tcW w:w="1843" w:type="dxa"/>
          </w:tcPr>
          <w:p w14:paraId="4F2FA9EA" w14:textId="77777777" w:rsidR="001A6F49" w:rsidRDefault="00000000">
            <w:pPr>
              <w:pStyle w:val="TableParagraph"/>
              <w:spacing w:before="125"/>
              <w:ind w:left="297" w:hanging="209"/>
              <w:jc w:val="left"/>
            </w:pPr>
            <w:r>
              <w:rPr>
                <w:spacing w:val="-4"/>
              </w:rPr>
              <w:t xml:space="preserve">Великобичківська </w:t>
            </w:r>
            <w:r>
              <w:t>селищна рада</w:t>
            </w:r>
          </w:p>
        </w:tc>
        <w:tc>
          <w:tcPr>
            <w:tcW w:w="1276" w:type="dxa"/>
          </w:tcPr>
          <w:p w14:paraId="72964AE6" w14:textId="77777777" w:rsidR="001A6F49" w:rsidRDefault="00000000">
            <w:pPr>
              <w:pStyle w:val="TableParagraph"/>
              <w:spacing w:before="125"/>
              <w:ind w:left="204" w:right="163" w:hanging="12"/>
              <w:jc w:val="left"/>
            </w:pPr>
            <w:r>
              <w:rPr>
                <w:spacing w:val="-2"/>
              </w:rPr>
              <w:t>В</w:t>
            </w:r>
            <w:r>
              <w:rPr>
                <w:spacing w:val="-12"/>
              </w:rPr>
              <w:t xml:space="preserve"> </w:t>
            </w:r>
            <w:r>
              <w:rPr>
                <w:spacing w:val="-2"/>
              </w:rPr>
              <w:t>процесі ліквідації</w:t>
            </w:r>
          </w:p>
        </w:tc>
      </w:tr>
    </w:tbl>
    <w:p w14:paraId="288C2679" w14:textId="77777777" w:rsidR="001A6F49" w:rsidRDefault="001A6F49">
      <w:pPr>
        <w:pStyle w:val="a3"/>
        <w:spacing w:before="11"/>
        <w:ind w:left="0" w:firstLine="0"/>
        <w:jc w:val="left"/>
      </w:pPr>
    </w:p>
    <w:p w14:paraId="23ACA575" w14:textId="77777777" w:rsidR="001A6F49" w:rsidRDefault="00000000">
      <w:pPr>
        <w:pStyle w:val="a3"/>
        <w:ind w:left="566" w:right="565"/>
      </w:pPr>
      <w:r>
        <w:t>В 2026 році Великобичківською селищною ТГ ліквідовано два несанкціонованих сміттєзвалищ загальною площею 0,55 га. Дані щодо ліквідованих несанкціонованих звалищ наведено в таблиці 2.2.1.8.</w:t>
      </w:r>
    </w:p>
    <w:p w14:paraId="31544781" w14:textId="77777777" w:rsidR="001A6F49" w:rsidRDefault="001A6F49">
      <w:pPr>
        <w:pStyle w:val="a3"/>
        <w:spacing w:before="1"/>
        <w:ind w:left="0" w:firstLine="0"/>
        <w:jc w:val="left"/>
      </w:pPr>
    </w:p>
    <w:p w14:paraId="0947FD14" w14:textId="77777777" w:rsidR="001A6F49" w:rsidRDefault="00000000">
      <w:pPr>
        <w:pStyle w:val="1"/>
        <w:spacing w:before="1"/>
        <w:ind w:left="253" w:right="253"/>
      </w:pPr>
      <w:r>
        <w:t>Таблиця</w:t>
      </w:r>
      <w:r>
        <w:rPr>
          <w:spacing w:val="-18"/>
        </w:rPr>
        <w:t xml:space="preserve"> </w:t>
      </w:r>
      <w:r>
        <w:t>2.2.1.8.</w:t>
      </w:r>
      <w:r>
        <w:rPr>
          <w:spacing w:val="-16"/>
        </w:rPr>
        <w:t xml:space="preserve"> </w:t>
      </w:r>
      <w:r>
        <w:t>Дані</w:t>
      </w:r>
      <w:r>
        <w:rPr>
          <w:spacing w:val="-15"/>
        </w:rPr>
        <w:t xml:space="preserve"> </w:t>
      </w:r>
      <w:r>
        <w:t>щодо</w:t>
      </w:r>
      <w:r>
        <w:rPr>
          <w:spacing w:val="-16"/>
        </w:rPr>
        <w:t xml:space="preserve"> </w:t>
      </w:r>
      <w:r>
        <w:t>ліквідованих</w:t>
      </w:r>
      <w:r>
        <w:rPr>
          <w:spacing w:val="-13"/>
        </w:rPr>
        <w:t xml:space="preserve"> </w:t>
      </w:r>
      <w:r>
        <w:t>несанкціонованих</w:t>
      </w:r>
      <w:r>
        <w:rPr>
          <w:spacing w:val="-14"/>
        </w:rPr>
        <w:t xml:space="preserve"> </w:t>
      </w:r>
      <w:r>
        <w:t>сміттєзвалищ</w:t>
      </w:r>
      <w:r>
        <w:rPr>
          <w:spacing w:val="-15"/>
        </w:rPr>
        <w:t xml:space="preserve"> </w:t>
      </w:r>
      <w:r>
        <w:t>на території Великобичківської селищної ТГ</w:t>
      </w:r>
    </w:p>
    <w:p w14:paraId="29C49A3F" w14:textId="77777777" w:rsidR="001A6F49" w:rsidRDefault="00000000">
      <w:pPr>
        <w:spacing w:line="274" w:lineRule="exact"/>
        <w:ind w:left="638" w:right="638"/>
        <w:jc w:val="center"/>
        <w:rPr>
          <w:sz w:val="24"/>
        </w:rPr>
      </w:pPr>
      <w:r>
        <w:rPr>
          <w:spacing w:val="-2"/>
          <w:sz w:val="24"/>
        </w:rPr>
        <w:t>(джерело:</w:t>
      </w:r>
      <w:r>
        <w:rPr>
          <w:spacing w:val="6"/>
          <w:sz w:val="24"/>
        </w:rPr>
        <w:t xml:space="preserve"> </w:t>
      </w:r>
      <w:r>
        <w:rPr>
          <w:spacing w:val="-2"/>
          <w:sz w:val="24"/>
        </w:rPr>
        <w:t>інформація</w:t>
      </w:r>
      <w:r>
        <w:rPr>
          <w:spacing w:val="4"/>
          <w:sz w:val="24"/>
        </w:rPr>
        <w:t xml:space="preserve"> </w:t>
      </w:r>
      <w:r>
        <w:rPr>
          <w:spacing w:val="-2"/>
          <w:sz w:val="24"/>
        </w:rPr>
        <w:t>Великобичківської</w:t>
      </w:r>
      <w:r>
        <w:rPr>
          <w:spacing w:val="9"/>
          <w:sz w:val="24"/>
        </w:rPr>
        <w:t xml:space="preserve"> </w:t>
      </w:r>
      <w:r>
        <w:rPr>
          <w:spacing w:val="-2"/>
          <w:sz w:val="24"/>
        </w:rPr>
        <w:t>селищної</w:t>
      </w:r>
      <w:r>
        <w:rPr>
          <w:spacing w:val="7"/>
          <w:sz w:val="24"/>
        </w:rPr>
        <w:t xml:space="preserve"> </w:t>
      </w:r>
      <w:r>
        <w:rPr>
          <w:spacing w:val="-5"/>
          <w:sz w:val="24"/>
        </w:rPr>
        <w:t>ТГ)</w:t>
      </w:r>
    </w:p>
    <w:tbl>
      <w:tblPr>
        <w:tblStyle w:val="TableNormal"/>
        <w:tblW w:w="0" w:type="auto"/>
        <w:tblInd w:w="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0"/>
        <w:gridCol w:w="1557"/>
        <w:gridCol w:w="2410"/>
        <w:gridCol w:w="1560"/>
        <w:gridCol w:w="1557"/>
        <w:gridCol w:w="1843"/>
        <w:gridCol w:w="1276"/>
      </w:tblGrid>
      <w:tr w:rsidR="001A6F49" w14:paraId="2A9A15F0" w14:textId="77777777">
        <w:trPr>
          <w:trHeight w:val="760"/>
        </w:trPr>
        <w:tc>
          <w:tcPr>
            <w:tcW w:w="420" w:type="dxa"/>
          </w:tcPr>
          <w:p w14:paraId="765E1C47" w14:textId="77777777" w:rsidR="001A6F49" w:rsidRDefault="00000000">
            <w:pPr>
              <w:pStyle w:val="TableParagraph"/>
              <w:spacing w:before="125"/>
              <w:ind w:left="74" w:right="49" w:firstLine="26"/>
              <w:jc w:val="left"/>
              <w:rPr>
                <w:b/>
              </w:rPr>
            </w:pPr>
            <w:r>
              <w:rPr>
                <w:b/>
                <w:spacing w:val="-10"/>
              </w:rPr>
              <w:t xml:space="preserve">№ </w:t>
            </w:r>
            <w:r>
              <w:rPr>
                <w:b/>
                <w:spacing w:val="-5"/>
              </w:rPr>
              <w:t>з/п</w:t>
            </w:r>
          </w:p>
        </w:tc>
        <w:tc>
          <w:tcPr>
            <w:tcW w:w="1557" w:type="dxa"/>
          </w:tcPr>
          <w:p w14:paraId="136FD53E" w14:textId="77777777" w:rsidR="001A6F49" w:rsidRDefault="00000000">
            <w:pPr>
              <w:pStyle w:val="TableParagraph"/>
              <w:spacing w:before="125"/>
              <w:ind w:left="410" w:hanging="370"/>
              <w:jc w:val="left"/>
              <w:rPr>
                <w:b/>
              </w:rPr>
            </w:pPr>
            <w:r>
              <w:rPr>
                <w:b/>
                <w:spacing w:val="-4"/>
              </w:rPr>
              <w:t xml:space="preserve">Найменування </w:t>
            </w:r>
            <w:r>
              <w:rPr>
                <w:b/>
                <w:spacing w:val="-2"/>
              </w:rPr>
              <w:t>об’єкту</w:t>
            </w:r>
          </w:p>
        </w:tc>
        <w:tc>
          <w:tcPr>
            <w:tcW w:w="2410" w:type="dxa"/>
          </w:tcPr>
          <w:p w14:paraId="44547255" w14:textId="77777777" w:rsidR="001A6F49" w:rsidRDefault="00000000">
            <w:pPr>
              <w:pStyle w:val="TableParagraph"/>
              <w:spacing w:before="252"/>
              <w:ind w:left="178"/>
              <w:jc w:val="left"/>
              <w:rPr>
                <w:b/>
              </w:rPr>
            </w:pPr>
            <w:r>
              <w:rPr>
                <w:b/>
              </w:rPr>
              <w:t>Місце</w:t>
            </w:r>
            <w:r>
              <w:rPr>
                <w:b/>
                <w:spacing w:val="-3"/>
              </w:rPr>
              <w:t xml:space="preserve"> </w:t>
            </w:r>
            <w:r>
              <w:rPr>
                <w:b/>
                <w:spacing w:val="-2"/>
              </w:rPr>
              <w:t>розташування</w:t>
            </w:r>
          </w:p>
        </w:tc>
        <w:tc>
          <w:tcPr>
            <w:tcW w:w="1560" w:type="dxa"/>
          </w:tcPr>
          <w:p w14:paraId="76B2F34E" w14:textId="77777777" w:rsidR="001A6F49" w:rsidRDefault="00000000">
            <w:pPr>
              <w:pStyle w:val="TableParagraph"/>
              <w:spacing w:line="251" w:lineRule="exact"/>
              <w:ind w:left="185" w:hanging="51"/>
              <w:jc w:val="left"/>
              <w:rPr>
                <w:b/>
              </w:rPr>
            </w:pPr>
            <w:r>
              <w:rPr>
                <w:b/>
                <w:spacing w:val="-2"/>
              </w:rPr>
              <w:t>Площа</w:t>
            </w:r>
            <w:r>
              <w:rPr>
                <w:b/>
                <w:spacing w:val="-7"/>
              </w:rPr>
              <w:t xml:space="preserve"> </w:t>
            </w:r>
            <w:r>
              <w:rPr>
                <w:b/>
                <w:spacing w:val="-2"/>
              </w:rPr>
              <w:t>місця</w:t>
            </w:r>
          </w:p>
          <w:p w14:paraId="4A2CDBAA" w14:textId="77777777" w:rsidR="001A6F49" w:rsidRDefault="00000000">
            <w:pPr>
              <w:pStyle w:val="TableParagraph"/>
              <w:spacing w:line="252" w:lineRule="exact"/>
              <w:ind w:left="219" w:right="113" w:hanging="34"/>
              <w:jc w:val="left"/>
              <w:rPr>
                <w:b/>
              </w:rPr>
            </w:pPr>
            <w:r>
              <w:rPr>
                <w:b/>
                <w:spacing w:val="-2"/>
              </w:rPr>
              <w:t xml:space="preserve">розміщення </w:t>
            </w:r>
            <w:r>
              <w:rPr>
                <w:b/>
              </w:rPr>
              <w:t>відходів,</w:t>
            </w:r>
            <w:r>
              <w:rPr>
                <w:b/>
                <w:spacing w:val="-7"/>
              </w:rPr>
              <w:t xml:space="preserve"> </w:t>
            </w:r>
            <w:r>
              <w:rPr>
                <w:b/>
                <w:spacing w:val="-5"/>
              </w:rPr>
              <w:t>га</w:t>
            </w:r>
          </w:p>
        </w:tc>
        <w:tc>
          <w:tcPr>
            <w:tcW w:w="1557" w:type="dxa"/>
          </w:tcPr>
          <w:p w14:paraId="35F3EAFD" w14:textId="77777777" w:rsidR="001A6F49" w:rsidRDefault="00000000">
            <w:pPr>
              <w:pStyle w:val="TableParagraph"/>
              <w:spacing w:line="251" w:lineRule="exact"/>
              <w:ind w:left="29" w:right="9"/>
              <w:rPr>
                <w:b/>
              </w:rPr>
            </w:pPr>
            <w:r>
              <w:rPr>
                <w:b/>
                <w:spacing w:val="-2"/>
              </w:rPr>
              <w:t>Види</w:t>
            </w:r>
            <w:r>
              <w:rPr>
                <w:b/>
                <w:spacing w:val="-6"/>
              </w:rPr>
              <w:t xml:space="preserve"> </w:t>
            </w:r>
            <w:r>
              <w:rPr>
                <w:b/>
                <w:spacing w:val="-2"/>
              </w:rPr>
              <w:t>відходів,</w:t>
            </w:r>
          </w:p>
          <w:p w14:paraId="698ACAC4" w14:textId="77777777" w:rsidR="001A6F49" w:rsidRDefault="00000000">
            <w:pPr>
              <w:pStyle w:val="TableParagraph"/>
              <w:spacing w:line="252" w:lineRule="exact"/>
              <w:ind w:left="80" w:right="53" w:hanging="5"/>
              <w:rPr>
                <w:b/>
              </w:rPr>
            </w:pPr>
            <w:r>
              <w:rPr>
                <w:b/>
                <w:spacing w:val="-6"/>
              </w:rPr>
              <w:t xml:space="preserve">що </w:t>
            </w:r>
            <w:r>
              <w:rPr>
                <w:b/>
                <w:spacing w:val="-4"/>
              </w:rPr>
              <w:t>розміщуються</w:t>
            </w:r>
          </w:p>
        </w:tc>
        <w:tc>
          <w:tcPr>
            <w:tcW w:w="1843" w:type="dxa"/>
          </w:tcPr>
          <w:p w14:paraId="0C91BFC3" w14:textId="77777777" w:rsidR="001A6F49" w:rsidRDefault="00000000">
            <w:pPr>
              <w:pStyle w:val="TableParagraph"/>
              <w:spacing w:before="252"/>
              <w:ind w:left="100"/>
              <w:jc w:val="left"/>
              <w:rPr>
                <w:b/>
              </w:rPr>
            </w:pPr>
            <w:r>
              <w:rPr>
                <w:b/>
              </w:rPr>
              <w:t>Власник</w:t>
            </w:r>
            <w:r>
              <w:rPr>
                <w:b/>
                <w:spacing w:val="-9"/>
              </w:rPr>
              <w:t xml:space="preserve"> </w:t>
            </w:r>
            <w:r>
              <w:rPr>
                <w:b/>
                <w:spacing w:val="-2"/>
              </w:rPr>
              <w:t>об’єкту</w:t>
            </w:r>
          </w:p>
        </w:tc>
        <w:tc>
          <w:tcPr>
            <w:tcW w:w="1276" w:type="dxa"/>
          </w:tcPr>
          <w:p w14:paraId="4E76474C" w14:textId="77777777" w:rsidR="001A6F49" w:rsidRDefault="00000000">
            <w:pPr>
              <w:pStyle w:val="TableParagraph"/>
              <w:spacing w:before="252"/>
              <w:ind w:left="151"/>
              <w:jc w:val="left"/>
              <w:rPr>
                <w:b/>
              </w:rPr>
            </w:pPr>
            <w:r>
              <w:rPr>
                <w:b/>
                <w:spacing w:val="-2"/>
              </w:rPr>
              <w:t>Примітка</w:t>
            </w:r>
          </w:p>
        </w:tc>
      </w:tr>
      <w:tr w:rsidR="001A6F49" w14:paraId="0BF757D4" w14:textId="77777777">
        <w:trPr>
          <w:trHeight w:val="1009"/>
        </w:trPr>
        <w:tc>
          <w:tcPr>
            <w:tcW w:w="420" w:type="dxa"/>
          </w:tcPr>
          <w:p w14:paraId="74485E2B" w14:textId="77777777" w:rsidR="001A6F49" w:rsidRDefault="001A6F49">
            <w:pPr>
              <w:pStyle w:val="TableParagraph"/>
              <w:spacing w:before="124"/>
              <w:jc w:val="left"/>
            </w:pPr>
          </w:p>
          <w:p w14:paraId="17518A7D" w14:textId="77777777" w:rsidR="001A6F49" w:rsidRDefault="00000000">
            <w:pPr>
              <w:pStyle w:val="TableParagraph"/>
              <w:ind w:left="16"/>
            </w:pPr>
            <w:r>
              <w:rPr>
                <w:spacing w:val="-10"/>
              </w:rPr>
              <w:t>1</w:t>
            </w:r>
          </w:p>
        </w:tc>
        <w:tc>
          <w:tcPr>
            <w:tcW w:w="1557" w:type="dxa"/>
          </w:tcPr>
          <w:p w14:paraId="2E3AA26C" w14:textId="77777777" w:rsidR="001A6F49" w:rsidRDefault="00000000">
            <w:pPr>
              <w:pStyle w:val="TableParagraph"/>
              <w:spacing w:before="125"/>
              <w:ind w:left="27" w:right="9"/>
            </w:pPr>
            <w:r>
              <w:rPr>
                <w:spacing w:val="-4"/>
              </w:rPr>
              <w:t xml:space="preserve">Несанкціонова </w:t>
            </w:r>
            <w:r>
              <w:rPr>
                <w:spacing w:val="-6"/>
              </w:rPr>
              <w:t xml:space="preserve">не </w:t>
            </w:r>
            <w:r>
              <w:rPr>
                <w:spacing w:val="-2"/>
              </w:rPr>
              <w:t>сміттєзвалище</w:t>
            </w:r>
          </w:p>
        </w:tc>
        <w:tc>
          <w:tcPr>
            <w:tcW w:w="2410" w:type="dxa"/>
          </w:tcPr>
          <w:p w14:paraId="1A75C7E1" w14:textId="77777777" w:rsidR="001A6F49" w:rsidRDefault="00000000">
            <w:pPr>
              <w:pStyle w:val="TableParagraph"/>
              <w:ind w:left="127" w:right="105" w:hanging="3"/>
            </w:pPr>
            <w:r>
              <w:t xml:space="preserve">с-ще Кобилецька Поляна, ур.Сухий, </w:t>
            </w:r>
            <w:r>
              <w:rPr>
                <w:spacing w:val="-2"/>
              </w:rPr>
              <w:t>координати:</w:t>
            </w:r>
            <w:r>
              <w:rPr>
                <w:spacing w:val="-12"/>
              </w:rPr>
              <w:t xml:space="preserve"> </w:t>
            </w:r>
            <w:r>
              <w:rPr>
                <w:spacing w:val="-2"/>
              </w:rPr>
              <w:t>48.052722,</w:t>
            </w:r>
          </w:p>
          <w:p w14:paraId="3381B085" w14:textId="77777777" w:rsidR="001A6F49" w:rsidRDefault="00000000">
            <w:pPr>
              <w:pStyle w:val="TableParagraph"/>
              <w:spacing w:line="233" w:lineRule="exact"/>
              <w:ind w:left="46" w:right="30"/>
            </w:pPr>
            <w:r>
              <w:rPr>
                <w:spacing w:val="-2"/>
              </w:rPr>
              <w:t>24.063500</w:t>
            </w:r>
          </w:p>
        </w:tc>
        <w:tc>
          <w:tcPr>
            <w:tcW w:w="1560" w:type="dxa"/>
          </w:tcPr>
          <w:p w14:paraId="115DB77C" w14:textId="77777777" w:rsidR="001A6F49" w:rsidRDefault="001A6F49">
            <w:pPr>
              <w:pStyle w:val="TableParagraph"/>
              <w:spacing w:before="124"/>
              <w:jc w:val="left"/>
            </w:pPr>
          </w:p>
          <w:p w14:paraId="5354C95E" w14:textId="77777777" w:rsidR="001A6F49" w:rsidRDefault="00000000">
            <w:pPr>
              <w:pStyle w:val="TableParagraph"/>
              <w:ind w:left="16" w:right="2"/>
            </w:pPr>
            <w:r>
              <w:rPr>
                <w:spacing w:val="-4"/>
              </w:rPr>
              <w:t>0,31</w:t>
            </w:r>
          </w:p>
        </w:tc>
        <w:tc>
          <w:tcPr>
            <w:tcW w:w="1557" w:type="dxa"/>
          </w:tcPr>
          <w:p w14:paraId="76BDF343" w14:textId="77777777" w:rsidR="001A6F49" w:rsidRDefault="00000000">
            <w:pPr>
              <w:pStyle w:val="TableParagraph"/>
              <w:spacing w:before="250"/>
              <w:ind w:left="423" w:hanging="65"/>
              <w:jc w:val="left"/>
            </w:pPr>
            <w:r>
              <w:rPr>
                <w:spacing w:val="-4"/>
              </w:rPr>
              <w:t xml:space="preserve">Побутові </w:t>
            </w:r>
            <w:r>
              <w:rPr>
                <w:spacing w:val="-2"/>
              </w:rPr>
              <w:t>відходи</w:t>
            </w:r>
          </w:p>
        </w:tc>
        <w:tc>
          <w:tcPr>
            <w:tcW w:w="1843" w:type="dxa"/>
          </w:tcPr>
          <w:p w14:paraId="702A428E" w14:textId="77777777" w:rsidR="001A6F49" w:rsidRDefault="00000000">
            <w:pPr>
              <w:pStyle w:val="TableParagraph"/>
              <w:spacing w:before="250"/>
              <w:ind w:left="297" w:hanging="209"/>
              <w:jc w:val="left"/>
            </w:pPr>
            <w:r>
              <w:rPr>
                <w:spacing w:val="-4"/>
              </w:rPr>
              <w:t xml:space="preserve">Великобичківська </w:t>
            </w:r>
            <w:r>
              <w:t>селищна рада</w:t>
            </w:r>
          </w:p>
        </w:tc>
        <w:tc>
          <w:tcPr>
            <w:tcW w:w="1276" w:type="dxa"/>
          </w:tcPr>
          <w:p w14:paraId="20482D1C" w14:textId="77777777" w:rsidR="001A6F49" w:rsidRDefault="00000000">
            <w:pPr>
              <w:pStyle w:val="TableParagraph"/>
              <w:spacing w:before="250"/>
              <w:ind w:left="125" w:right="3" w:hanging="41"/>
              <w:jc w:val="left"/>
            </w:pPr>
            <w:r>
              <w:rPr>
                <w:spacing w:val="-4"/>
              </w:rPr>
              <w:t xml:space="preserve">Ліквідовано </w:t>
            </w:r>
            <w:r>
              <w:t>в</w:t>
            </w:r>
            <w:r>
              <w:rPr>
                <w:spacing w:val="-9"/>
              </w:rPr>
              <w:t xml:space="preserve"> </w:t>
            </w:r>
            <w:r>
              <w:t>2026</w:t>
            </w:r>
            <w:r>
              <w:rPr>
                <w:spacing w:val="-8"/>
              </w:rPr>
              <w:t xml:space="preserve"> </w:t>
            </w:r>
            <w:r>
              <w:t>році</w:t>
            </w:r>
          </w:p>
        </w:tc>
      </w:tr>
      <w:tr w:rsidR="001A6F49" w14:paraId="0DDEA3F9" w14:textId="77777777">
        <w:trPr>
          <w:trHeight w:val="760"/>
        </w:trPr>
        <w:tc>
          <w:tcPr>
            <w:tcW w:w="420" w:type="dxa"/>
          </w:tcPr>
          <w:p w14:paraId="2AF10C86" w14:textId="77777777" w:rsidR="001A6F49" w:rsidRDefault="00000000">
            <w:pPr>
              <w:pStyle w:val="TableParagraph"/>
              <w:spacing w:before="252"/>
              <w:ind w:left="16"/>
            </w:pPr>
            <w:r>
              <w:rPr>
                <w:spacing w:val="-10"/>
              </w:rPr>
              <w:t>2</w:t>
            </w:r>
          </w:p>
        </w:tc>
        <w:tc>
          <w:tcPr>
            <w:tcW w:w="1557" w:type="dxa"/>
          </w:tcPr>
          <w:p w14:paraId="7C7A4678" w14:textId="77777777" w:rsidR="001A6F49" w:rsidRDefault="00000000">
            <w:pPr>
              <w:pStyle w:val="TableParagraph"/>
              <w:ind w:left="672" w:right="75" w:hanging="579"/>
              <w:jc w:val="left"/>
            </w:pPr>
            <w:r>
              <w:rPr>
                <w:spacing w:val="-4"/>
              </w:rPr>
              <w:t xml:space="preserve">Несанкціонова </w:t>
            </w:r>
            <w:r>
              <w:rPr>
                <w:spacing w:val="-6"/>
              </w:rPr>
              <w:t>не</w:t>
            </w:r>
          </w:p>
          <w:p w14:paraId="79EE68F8" w14:textId="77777777" w:rsidR="001A6F49" w:rsidRDefault="00000000">
            <w:pPr>
              <w:pStyle w:val="TableParagraph"/>
              <w:spacing w:before="1" w:line="233" w:lineRule="exact"/>
              <w:ind w:left="105"/>
              <w:jc w:val="left"/>
            </w:pPr>
            <w:r>
              <w:rPr>
                <w:spacing w:val="-2"/>
              </w:rPr>
              <w:t>сміттєзвалище</w:t>
            </w:r>
          </w:p>
        </w:tc>
        <w:tc>
          <w:tcPr>
            <w:tcW w:w="2410" w:type="dxa"/>
          </w:tcPr>
          <w:p w14:paraId="4A3DEA34" w14:textId="77777777" w:rsidR="001A6F49" w:rsidRDefault="00000000">
            <w:pPr>
              <w:pStyle w:val="TableParagraph"/>
              <w:ind w:left="60" w:right="42" w:firstLine="324"/>
              <w:jc w:val="left"/>
            </w:pPr>
            <w:r>
              <w:t>с. Верхнє Водяне,</w:t>
            </w:r>
            <w:r>
              <w:rPr>
                <w:spacing w:val="40"/>
              </w:rPr>
              <w:t xml:space="preserve"> </w:t>
            </w:r>
            <w:r>
              <w:rPr>
                <w:spacing w:val="-2"/>
              </w:rPr>
              <w:t>ур.</w:t>
            </w:r>
            <w:r>
              <w:rPr>
                <w:spacing w:val="-12"/>
              </w:rPr>
              <w:t xml:space="preserve"> </w:t>
            </w:r>
            <w:r>
              <w:rPr>
                <w:spacing w:val="-2"/>
              </w:rPr>
              <w:t>Ремітки,</w:t>
            </w:r>
            <w:r>
              <w:rPr>
                <w:spacing w:val="-12"/>
              </w:rPr>
              <w:t xml:space="preserve"> </w:t>
            </w:r>
            <w:r>
              <w:rPr>
                <w:spacing w:val="-2"/>
              </w:rPr>
              <w:t>координати:</w:t>
            </w:r>
          </w:p>
          <w:p w14:paraId="444EAD53" w14:textId="77777777" w:rsidR="001A6F49" w:rsidRDefault="00000000">
            <w:pPr>
              <w:pStyle w:val="TableParagraph"/>
              <w:spacing w:before="1" w:line="233" w:lineRule="exact"/>
              <w:ind w:left="235"/>
              <w:jc w:val="left"/>
            </w:pPr>
            <w:r>
              <w:rPr>
                <w:spacing w:val="-4"/>
              </w:rPr>
              <w:t>47.990528,</w:t>
            </w:r>
            <w:r>
              <w:rPr>
                <w:spacing w:val="8"/>
              </w:rPr>
              <w:t xml:space="preserve"> </w:t>
            </w:r>
            <w:r>
              <w:rPr>
                <w:spacing w:val="-2"/>
              </w:rPr>
              <w:t>23.941333</w:t>
            </w:r>
          </w:p>
        </w:tc>
        <w:tc>
          <w:tcPr>
            <w:tcW w:w="1560" w:type="dxa"/>
          </w:tcPr>
          <w:p w14:paraId="195C1A3A" w14:textId="77777777" w:rsidR="001A6F49" w:rsidRDefault="00000000">
            <w:pPr>
              <w:pStyle w:val="TableParagraph"/>
              <w:spacing w:before="252"/>
              <w:ind w:left="16" w:right="2"/>
            </w:pPr>
            <w:r>
              <w:rPr>
                <w:spacing w:val="-4"/>
              </w:rPr>
              <w:t>0,24</w:t>
            </w:r>
          </w:p>
        </w:tc>
        <w:tc>
          <w:tcPr>
            <w:tcW w:w="1557" w:type="dxa"/>
          </w:tcPr>
          <w:p w14:paraId="7D66EB13" w14:textId="77777777" w:rsidR="001A6F49" w:rsidRDefault="00000000">
            <w:pPr>
              <w:pStyle w:val="TableParagraph"/>
              <w:spacing w:before="125"/>
              <w:ind w:left="423" w:hanging="65"/>
              <w:jc w:val="left"/>
            </w:pPr>
            <w:r>
              <w:rPr>
                <w:spacing w:val="-4"/>
              </w:rPr>
              <w:t xml:space="preserve">Побутові </w:t>
            </w:r>
            <w:r>
              <w:rPr>
                <w:spacing w:val="-2"/>
              </w:rPr>
              <w:t>відходи</w:t>
            </w:r>
          </w:p>
        </w:tc>
        <w:tc>
          <w:tcPr>
            <w:tcW w:w="1843" w:type="dxa"/>
          </w:tcPr>
          <w:p w14:paraId="70552718" w14:textId="77777777" w:rsidR="001A6F49" w:rsidRDefault="00000000">
            <w:pPr>
              <w:pStyle w:val="TableParagraph"/>
              <w:spacing w:before="125"/>
              <w:ind w:left="297" w:hanging="209"/>
              <w:jc w:val="left"/>
            </w:pPr>
            <w:r>
              <w:rPr>
                <w:spacing w:val="-4"/>
              </w:rPr>
              <w:t xml:space="preserve">Великобичківська </w:t>
            </w:r>
            <w:r>
              <w:t>селищна рада</w:t>
            </w:r>
          </w:p>
        </w:tc>
        <w:tc>
          <w:tcPr>
            <w:tcW w:w="1276" w:type="dxa"/>
          </w:tcPr>
          <w:p w14:paraId="0DC9B2D7" w14:textId="77777777" w:rsidR="001A6F49" w:rsidRDefault="00000000">
            <w:pPr>
              <w:pStyle w:val="TableParagraph"/>
              <w:spacing w:before="125"/>
              <w:ind w:left="125" w:right="3" w:hanging="41"/>
              <w:jc w:val="left"/>
            </w:pPr>
            <w:r>
              <w:rPr>
                <w:spacing w:val="-4"/>
              </w:rPr>
              <w:t xml:space="preserve">Ліквідовано </w:t>
            </w:r>
            <w:r>
              <w:t>в</w:t>
            </w:r>
            <w:r>
              <w:rPr>
                <w:spacing w:val="-9"/>
              </w:rPr>
              <w:t xml:space="preserve"> </w:t>
            </w:r>
            <w:r>
              <w:t>2026</w:t>
            </w:r>
            <w:r>
              <w:rPr>
                <w:spacing w:val="-8"/>
              </w:rPr>
              <w:t xml:space="preserve"> </w:t>
            </w:r>
            <w:r>
              <w:t>році</w:t>
            </w:r>
          </w:p>
        </w:tc>
      </w:tr>
    </w:tbl>
    <w:p w14:paraId="31452DF9" w14:textId="77777777" w:rsidR="001A6F49" w:rsidRDefault="001A6F49">
      <w:pPr>
        <w:pStyle w:val="a3"/>
        <w:spacing w:before="46"/>
        <w:ind w:left="0" w:firstLine="0"/>
        <w:jc w:val="left"/>
        <w:rPr>
          <w:sz w:val="24"/>
        </w:rPr>
      </w:pPr>
    </w:p>
    <w:p w14:paraId="46016ADF" w14:textId="77777777" w:rsidR="001A6F49" w:rsidRDefault="00000000">
      <w:pPr>
        <w:pStyle w:val="a3"/>
        <w:spacing w:before="1" w:line="242" w:lineRule="auto"/>
        <w:ind w:left="566" w:right="567"/>
      </w:pPr>
      <w:r>
        <w:t>Для боротьби зі несанкціонованими сміттєзвалищами на території Великобичківської селищної ТГ передбачено проведення таких заходів:</w:t>
      </w:r>
    </w:p>
    <w:p w14:paraId="3F6DB671" w14:textId="77777777" w:rsidR="001A6F49" w:rsidRDefault="00000000">
      <w:pPr>
        <w:pStyle w:val="a5"/>
        <w:numPr>
          <w:ilvl w:val="0"/>
          <w:numId w:val="111"/>
        </w:numPr>
        <w:tabs>
          <w:tab w:val="left" w:pos="1273"/>
        </w:tabs>
        <w:ind w:right="566" w:firstLine="566"/>
        <w:rPr>
          <w:sz w:val="28"/>
        </w:rPr>
      </w:pPr>
      <w:r>
        <w:rPr>
          <w:sz w:val="28"/>
        </w:rPr>
        <w:t>перевезення відходів зі несанкціонованих сміттєзвалищ на полігон побутових відходів;</w:t>
      </w:r>
    </w:p>
    <w:p w14:paraId="6EFCE730" w14:textId="77777777" w:rsidR="001A6F49" w:rsidRDefault="00000000">
      <w:pPr>
        <w:pStyle w:val="a5"/>
        <w:numPr>
          <w:ilvl w:val="0"/>
          <w:numId w:val="111"/>
        </w:numPr>
        <w:tabs>
          <w:tab w:val="left" w:pos="1273"/>
        </w:tabs>
        <w:ind w:right="565" w:firstLine="566"/>
        <w:rPr>
          <w:sz w:val="28"/>
        </w:rPr>
      </w:pPr>
      <w:r>
        <w:rPr>
          <w:sz w:val="28"/>
        </w:rPr>
        <w:t>запобігання</w:t>
      </w:r>
      <w:r>
        <w:rPr>
          <w:spacing w:val="-11"/>
          <w:sz w:val="28"/>
        </w:rPr>
        <w:t xml:space="preserve"> </w:t>
      </w:r>
      <w:r>
        <w:rPr>
          <w:sz w:val="28"/>
        </w:rPr>
        <w:t>виникненню</w:t>
      </w:r>
      <w:r>
        <w:rPr>
          <w:spacing w:val="-10"/>
          <w:sz w:val="28"/>
        </w:rPr>
        <w:t xml:space="preserve"> </w:t>
      </w:r>
      <w:r>
        <w:rPr>
          <w:sz w:val="28"/>
        </w:rPr>
        <w:t>несанкціонованих</w:t>
      </w:r>
      <w:r>
        <w:rPr>
          <w:spacing w:val="-9"/>
          <w:sz w:val="28"/>
        </w:rPr>
        <w:t xml:space="preserve"> </w:t>
      </w:r>
      <w:r>
        <w:rPr>
          <w:sz w:val="28"/>
        </w:rPr>
        <w:t>сміттєзвалищ</w:t>
      </w:r>
      <w:r>
        <w:rPr>
          <w:spacing w:val="-11"/>
          <w:sz w:val="28"/>
        </w:rPr>
        <w:t xml:space="preserve"> </w:t>
      </w:r>
      <w:r>
        <w:rPr>
          <w:sz w:val="28"/>
        </w:rPr>
        <w:t>як</w:t>
      </w:r>
      <w:r>
        <w:rPr>
          <w:spacing w:val="-13"/>
          <w:sz w:val="28"/>
        </w:rPr>
        <w:t xml:space="preserve"> </w:t>
      </w:r>
      <w:r>
        <w:rPr>
          <w:sz w:val="28"/>
        </w:rPr>
        <w:t>на</w:t>
      </w:r>
      <w:r>
        <w:rPr>
          <w:spacing w:val="-11"/>
          <w:sz w:val="28"/>
        </w:rPr>
        <w:t xml:space="preserve"> </w:t>
      </w:r>
      <w:r>
        <w:rPr>
          <w:sz w:val="28"/>
        </w:rPr>
        <w:t>старих,</w:t>
      </w:r>
      <w:r>
        <w:rPr>
          <w:spacing w:val="-12"/>
          <w:sz w:val="28"/>
        </w:rPr>
        <w:t xml:space="preserve"> </w:t>
      </w:r>
      <w:r>
        <w:rPr>
          <w:sz w:val="28"/>
        </w:rPr>
        <w:t>так і на нових місцях;</w:t>
      </w:r>
    </w:p>
    <w:p w14:paraId="773E09FB" w14:textId="77777777" w:rsidR="001A6F49" w:rsidRDefault="00000000">
      <w:pPr>
        <w:pStyle w:val="a3"/>
        <w:ind w:left="566" w:right="572"/>
      </w:pPr>
      <w:r>
        <w:t>-роз'яснювальна робота серед населення про шкоду забруднення навколишнього природного середовища побутовими відходами.</w:t>
      </w:r>
    </w:p>
    <w:p w14:paraId="2211D19B" w14:textId="77777777" w:rsidR="001A6F49" w:rsidRDefault="00000000">
      <w:pPr>
        <w:pStyle w:val="a3"/>
        <w:ind w:left="566" w:right="564"/>
      </w:pPr>
      <w:r>
        <w:t>Ліквідацію несанкціонованих сміттєзвалищ у межах населених пунктів ТГ забезпечують органи місцевого самоврядування у сфері управління відходами відповідно до статті 26 ЗУ «Про управління відходами».</w:t>
      </w:r>
    </w:p>
    <w:p w14:paraId="20A2DEAF" w14:textId="77777777" w:rsidR="001A6F49" w:rsidRDefault="00000000">
      <w:pPr>
        <w:pStyle w:val="a3"/>
        <w:ind w:left="566" w:right="564"/>
      </w:pPr>
      <w:r>
        <w:t>На території Великобичківської селищної ТГ спостерігається складна ситуація</w:t>
      </w:r>
      <w:r>
        <w:rPr>
          <w:spacing w:val="-6"/>
        </w:rPr>
        <w:t xml:space="preserve"> </w:t>
      </w:r>
      <w:r>
        <w:t>у</w:t>
      </w:r>
      <w:r>
        <w:rPr>
          <w:spacing w:val="-6"/>
        </w:rPr>
        <w:t xml:space="preserve"> </w:t>
      </w:r>
      <w:r>
        <w:t>сфері</w:t>
      </w:r>
      <w:r>
        <w:rPr>
          <w:spacing w:val="-5"/>
        </w:rPr>
        <w:t xml:space="preserve"> </w:t>
      </w:r>
      <w:r>
        <w:t>управління</w:t>
      </w:r>
      <w:r>
        <w:rPr>
          <w:spacing w:val="-6"/>
        </w:rPr>
        <w:t xml:space="preserve"> </w:t>
      </w:r>
      <w:r>
        <w:t>відходами,</w:t>
      </w:r>
      <w:r>
        <w:rPr>
          <w:spacing w:val="-9"/>
        </w:rPr>
        <w:t xml:space="preserve"> </w:t>
      </w:r>
      <w:r>
        <w:t>що</w:t>
      </w:r>
      <w:r>
        <w:rPr>
          <w:spacing w:val="-6"/>
        </w:rPr>
        <w:t xml:space="preserve"> </w:t>
      </w:r>
      <w:r>
        <w:t>характеризується</w:t>
      </w:r>
      <w:r>
        <w:rPr>
          <w:spacing w:val="-6"/>
        </w:rPr>
        <w:t xml:space="preserve"> </w:t>
      </w:r>
      <w:r>
        <w:t>зростанням</w:t>
      </w:r>
      <w:r>
        <w:rPr>
          <w:spacing w:val="-6"/>
        </w:rPr>
        <w:t xml:space="preserve"> </w:t>
      </w:r>
      <w:r>
        <w:t>обсягів утворення</w:t>
      </w:r>
      <w:r>
        <w:rPr>
          <w:spacing w:val="-7"/>
        </w:rPr>
        <w:t xml:space="preserve"> </w:t>
      </w:r>
      <w:r>
        <w:t>побутових</w:t>
      </w:r>
      <w:r>
        <w:rPr>
          <w:spacing w:val="-7"/>
        </w:rPr>
        <w:t xml:space="preserve"> </w:t>
      </w:r>
      <w:r>
        <w:t>відходів.</w:t>
      </w:r>
      <w:r>
        <w:rPr>
          <w:spacing w:val="-9"/>
        </w:rPr>
        <w:t xml:space="preserve"> </w:t>
      </w:r>
      <w:r>
        <w:t>Існуюча</w:t>
      </w:r>
      <w:r>
        <w:rPr>
          <w:spacing w:val="-7"/>
        </w:rPr>
        <w:t xml:space="preserve"> </w:t>
      </w:r>
      <w:r>
        <w:t>практика</w:t>
      </w:r>
      <w:r>
        <w:rPr>
          <w:spacing w:val="-7"/>
        </w:rPr>
        <w:t xml:space="preserve"> </w:t>
      </w:r>
      <w:r>
        <w:t>захоронення</w:t>
      </w:r>
      <w:r>
        <w:rPr>
          <w:spacing w:val="-7"/>
        </w:rPr>
        <w:t xml:space="preserve"> </w:t>
      </w:r>
      <w:r>
        <w:t>відходів</w:t>
      </w:r>
      <w:r>
        <w:rPr>
          <w:spacing w:val="-10"/>
        </w:rPr>
        <w:t xml:space="preserve"> </w:t>
      </w:r>
      <w:r>
        <w:t>потребує вдосконалення, а недостатній рівень розвитку інфраструктури управління відходами зумовлює негативний вплив на навколишнє природне середовище.</w:t>
      </w:r>
    </w:p>
    <w:p w14:paraId="23459BF8" w14:textId="77777777" w:rsidR="001A6F49" w:rsidRDefault="00000000">
      <w:pPr>
        <w:pStyle w:val="a3"/>
        <w:ind w:left="566" w:right="571"/>
      </w:pPr>
      <w:r>
        <w:t>Зазначені обставини обумовлюють необхідність впровадження системного та комплексного підходу до управління відходами.</w:t>
      </w:r>
    </w:p>
    <w:p w14:paraId="407D3C01" w14:textId="77777777" w:rsidR="001A6F49" w:rsidRDefault="001A6F49">
      <w:pPr>
        <w:pStyle w:val="a3"/>
        <w:sectPr w:rsidR="001A6F49">
          <w:type w:val="continuous"/>
          <w:pgSz w:w="11910" w:h="16840"/>
          <w:pgMar w:top="820" w:right="283" w:bottom="920" w:left="850" w:header="0" w:footer="707" w:gutter="0"/>
          <w:cols w:space="720"/>
        </w:sectPr>
      </w:pPr>
    </w:p>
    <w:p w14:paraId="1F73D412" w14:textId="77777777" w:rsidR="001A6F49" w:rsidRDefault="00000000">
      <w:pPr>
        <w:spacing w:before="71"/>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399B8AFC" w14:textId="77777777" w:rsidR="001A6F49" w:rsidRDefault="001A6F49">
      <w:pPr>
        <w:pStyle w:val="a3"/>
        <w:spacing w:before="91"/>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1D7F46E6" w14:textId="77777777">
        <w:trPr>
          <w:trHeight w:val="323"/>
        </w:trPr>
        <w:tc>
          <w:tcPr>
            <w:tcW w:w="4815" w:type="dxa"/>
            <w:shd w:val="clear" w:color="auto" w:fill="B6DDE8"/>
          </w:tcPr>
          <w:p w14:paraId="1F2FB439" w14:textId="77777777" w:rsidR="001A6F49" w:rsidRDefault="00000000">
            <w:pPr>
              <w:pStyle w:val="TableParagraph"/>
              <w:spacing w:before="2" w:line="302" w:lineRule="exact"/>
              <w:ind w:left="15"/>
              <w:rPr>
                <w:b/>
                <w:sz w:val="28"/>
              </w:rPr>
            </w:pPr>
            <w:r>
              <w:rPr>
                <w:b/>
                <w:spacing w:val="-2"/>
                <w:sz w:val="28"/>
              </w:rPr>
              <w:t>Проблеми</w:t>
            </w:r>
          </w:p>
        </w:tc>
        <w:tc>
          <w:tcPr>
            <w:tcW w:w="4815" w:type="dxa"/>
            <w:shd w:val="clear" w:color="auto" w:fill="B6DDE8"/>
          </w:tcPr>
          <w:p w14:paraId="0421BDE9" w14:textId="77777777" w:rsidR="001A6F49" w:rsidRDefault="00000000">
            <w:pPr>
              <w:pStyle w:val="TableParagraph"/>
              <w:spacing w:before="2" w:line="302" w:lineRule="exact"/>
              <w:ind w:left="15" w:right="3"/>
              <w:rPr>
                <w:b/>
                <w:sz w:val="28"/>
              </w:rPr>
            </w:pPr>
            <w:r>
              <w:rPr>
                <w:b/>
                <w:spacing w:val="-2"/>
                <w:sz w:val="28"/>
              </w:rPr>
              <w:t>Загрози</w:t>
            </w:r>
          </w:p>
        </w:tc>
      </w:tr>
      <w:tr w:rsidR="001A6F49" w14:paraId="669A9006" w14:textId="77777777">
        <w:trPr>
          <w:trHeight w:val="5152"/>
        </w:trPr>
        <w:tc>
          <w:tcPr>
            <w:tcW w:w="4815" w:type="dxa"/>
          </w:tcPr>
          <w:p w14:paraId="36CFA253" w14:textId="77777777" w:rsidR="001A6F49" w:rsidRDefault="00000000">
            <w:pPr>
              <w:pStyle w:val="TableParagraph"/>
              <w:ind w:left="110" w:right="96"/>
              <w:jc w:val="both"/>
              <w:rPr>
                <w:sz w:val="28"/>
              </w:rPr>
            </w:pPr>
            <w:r>
              <w:rPr>
                <w:sz w:val="28"/>
              </w:rPr>
              <w:t xml:space="preserve">Низький рівень охоплення населення послугою з управління побутовими </w:t>
            </w:r>
            <w:r>
              <w:rPr>
                <w:spacing w:val="-2"/>
                <w:sz w:val="28"/>
              </w:rPr>
              <w:t>відходами.</w:t>
            </w:r>
          </w:p>
          <w:p w14:paraId="5693098A" w14:textId="77777777" w:rsidR="001A6F49" w:rsidRDefault="001A6F49">
            <w:pPr>
              <w:pStyle w:val="TableParagraph"/>
              <w:jc w:val="left"/>
              <w:rPr>
                <w:i/>
                <w:sz w:val="28"/>
              </w:rPr>
            </w:pPr>
          </w:p>
          <w:p w14:paraId="61E1E698" w14:textId="77777777" w:rsidR="001A6F49" w:rsidRDefault="00000000">
            <w:pPr>
              <w:pStyle w:val="TableParagraph"/>
              <w:spacing w:before="1"/>
              <w:ind w:left="110" w:right="95"/>
              <w:jc w:val="both"/>
              <w:rPr>
                <w:sz w:val="28"/>
              </w:rPr>
            </w:pPr>
            <w:r>
              <w:rPr>
                <w:sz w:val="28"/>
              </w:rPr>
              <w:t xml:space="preserve">Недостатній рівень поінформованості населення щодо необхідності роздільного збирання побутових відходів та зменшення обсягів їх </w:t>
            </w:r>
            <w:r>
              <w:rPr>
                <w:spacing w:val="-2"/>
                <w:sz w:val="28"/>
              </w:rPr>
              <w:t>утворення.</w:t>
            </w:r>
          </w:p>
          <w:p w14:paraId="325851E7" w14:textId="77777777" w:rsidR="001A6F49" w:rsidRDefault="001A6F49">
            <w:pPr>
              <w:pStyle w:val="TableParagraph"/>
              <w:jc w:val="left"/>
              <w:rPr>
                <w:i/>
                <w:sz w:val="28"/>
              </w:rPr>
            </w:pPr>
          </w:p>
          <w:p w14:paraId="014AC7FD" w14:textId="77777777" w:rsidR="001A6F49" w:rsidRDefault="00000000">
            <w:pPr>
              <w:pStyle w:val="TableParagraph"/>
              <w:ind w:left="110" w:right="94"/>
              <w:jc w:val="both"/>
              <w:rPr>
                <w:sz w:val="28"/>
              </w:rPr>
            </w:pPr>
            <w:r>
              <w:rPr>
                <w:sz w:val="28"/>
              </w:rPr>
              <w:t xml:space="preserve">Недостатній рівень впровадження роздільного збирання побутових </w:t>
            </w:r>
            <w:r>
              <w:rPr>
                <w:spacing w:val="-2"/>
                <w:sz w:val="28"/>
              </w:rPr>
              <w:t>відходів.</w:t>
            </w:r>
          </w:p>
          <w:p w14:paraId="2CE6E9D0" w14:textId="77777777" w:rsidR="001A6F49" w:rsidRDefault="00000000">
            <w:pPr>
              <w:pStyle w:val="TableParagraph"/>
              <w:spacing w:before="302" w:line="322" w:lineRule="exact"/>
              <w:ind w:left="110" w:right="89"/>
              <w:jc w:val="both"/>
              <w:rPr>
                <w:sz w:val="28"/>
              </w:rPr>
            </w:pPr>
            <w:r>
              <w:rPr>
                <w:sz w:val="28"/>
              </w:rPr>
              <w:t>Недостатня кількості контейнерів для збирання</w:t>
            </w:r>
            <w:r>
              <w:rPr>
                <w:spacing w:val="-10"/>
                <w:sz w:val="28"/>
              </w:rPr>
              <w:t xml:space="preserve"> </w:t>
            </w:r>
            <w:r>
              <w:rPr>
                <w:sz w:val="28"/>
              </w:rPr>
              <w:t>побутових</w:t>
            </w:r>
            <w:r>
              <w:rPr>
                <w:spacing w:val="-7"/>
                <w:sz w:val="28"/>
              </w:rPr>
              <w:t xml:space="preserve"> </w:t>
            </w:r>
            <w:r>
              <w:rPr>
                <w:sz w:val="28"/>
              </w:rPr>
              <w:t>відходів.</w:t>
            </w:r>
          </w:p>
        </w:tc>
        <w:tc>
          <w:tcPr>
            <w:tcW w:w="4815" w:type="dxa"/>
          </w:tcPr>
          <w:p w14:paraId="31A48D2F" w14:textId="77777777" w:rsidR="001A6F49" w:rsidRDefault="00000000">
            <w:pPr>
              <w:pStyle w:val="TableParagraph"/>
              <w:tabs>
                <w:tab w:val="left" w:pos="2542"/>
              </w:tabs>
              <w:ind w:left="107" w:right="98"/>
              <w:jc w:val="both"/>
              <w:rPr>
                <w:sz w:val="28"/>
              </w:rPr>
            </w:pPr>
            <w:r>
              <w:rPr>
                <w:spacing w:val="-2"/>
                <w:sz w:val="28"/>
              </w:rPr>
              <w:t>Утворення</w:t>
            </w:r>
            <w:r>
              <w:rPr>
                <w:sz w:val="28"/>
              </w:rPr>
              <w:tab/>
            </w:r>
            <w:r>
              <w:rPr>
                <w:spacing w:val="-2"/>
                <w:sz w:val="28"/>
              </w:rPr>
              <w:t>несанкціонованих сміттєзвалищ.</w:t>
            </w:r>
          </w:p>
          <w:p w14:paraId="10C90108" w14:textId="77777777" w:rsidR="001A6F49" w:rsidRDefault="00000000">
            <w:pPr>
              <w:pStyle w:val="TableParagraph"/>
              <w:spacing w:before="321" w:line="242" w:lineRule="auto"/>
              <w:ind w:left="107" w:right="99"/>
              <w:jc w:val="both"/>
              <w:rPr>
                <w:sz w:val="28"/>
              </w:rPr>
            </w:pPr>
            <w:r>
              <w:rPr>
                <w:sz w:val="28"/>
              </w:rPr>
              <w:t>Зростання</w:t>
            </w:r>
            <w:r>
              <w:rPr>
                <w:spacing w:val="-18"/>
                <w:sz w:val="28"/>
              </w:rPr>
              <w:t xml:space="preserve"> </w:t>
            </w:r>
            <w:r>
              <w:rPr>
                <w:sz w:val="28"/>
              </w:rPr>
              <w:t>обсягів</w:t>
            </w:r>
            <w:r>
              <w:rPr>
                <w:spacing w:val="-17"/>
                <w:sz w:val="28"/>
              </w:rPr>
              <w:t xml:space="preserve"> </w:t>
            </w:r>
            <w:r>
              <w:rPr>
                <w:sz w:val="28"/>
              </w:rPr>
              <w:t>утворень</w:t>
            </w:r>
            <w:r>
              <w:rPr>
                <w:spacing w:val="-18"/>
                <w:sz w:val="28"/>
              </w:rPr>
              <w:t xml:space="preserve"> </w:t>
            </w:r>
            <w:r>
              <w:rPr>
                <w:sz w:val="28"/>
              </w:rPr>
              <w:t xml:space="preserve">побутових </w:t>
            </w:r>
            <w:r>
              <w:rPr>
                <w:spacing w:val="-2"/>
                <w:sz w:val="28"/>
              </w:rPr>
              <w:t>відходів.</w:t>
            </w:r>
          </w:p>
          <w:p w14:paraId="0A394D8A" w14:textId="77777777" w:rsidR="001A6F49" w:rsidRDefault="00000000">
            <w:pPr>
              <w:pStyle w:val="TableParagraph"/>
              <w:spacing w:before="316"/>
              <w:ind w:left="107" w:right="94"/>
              <w:jc w:val="both"/>
              <w:rPr>
                <w:sz w:val="28"/>
              </w:rPr>
            </w:pPr>
            <w:r>
              <w:rPr>
                <w:sz w:val="28"/>
              </w:rPr>
              <w:t>Недостатня ефективність системи управління побутовими відходами.</w:t>
            </w:r>
          </w:p>
          <w:p w14:paraId="536056C0" w14:textId="77777777" w:rsidR="001A6F49" w:rsidRDefault="00000000">
            <w:pPr>
              <w:pStyle w:val="TableParagraph"/>
              <w:spacing w:before="321"/>
              <w:ind w:left="107" w:right="89"/>
              <w:jc w:val="both"/>
              <w:rPr>
                <w:sz w:val="28"/>
              </w:rPr>
            </w:pPr>
            <w:r>
              <w:rPr>
                <w:sz w:val="28"/>
              </w:rPr>
              <w:t xml:space="preserve">Втрата ресурсоцінних компонентів у результаті недостатнього рівня роздільного збирання побутових </w:t>
            </w:r>
            <w:r>
              <w:rPr>
                <w:spacing w:val="-2"/>
                <w:sz w:val="28"/>
              </w:rPr>
              <w:t>відходів.</w:t>
            </w:r>
          </w:p>
          <w:p w14:paraId="31ECDB01" w14:textId="77777777" w:rsidR="001A6F49" w:rsidRDefault="00000000">
            <w:pPr>
              <w:pStyle w:val="TableParagraph"/>
              <w:spacing w:before="305" w:line="322" w:lineRule="exact"/>
              <w:ind w:left="107" w:right="92"/>
              <w:jc w:val="both"/>
              <w:rPr>
                <w:sz w:val="28"/>
              </w:rPr>
            </w:pPr>
            <w:r>
              <w:rPr>
                <w:sz w:val="28"/>
              </w:rPr>
              <w:t>Погіршення екологічного стану територій ТГ.</w:t>
            </w:r>
          </w:p>
        </w:tc>
      </w:tr>
    </w:tbl>
    <w:p w14:paraId="52942E24" w14:textId="77777777" w:rsidR="001A6F49" w:rsidRDefault="001A6F49">
      <w:pPr>
        <w:pStyle w:val="a3"/>
        <w:spacing w:before="1"/>
        <w:ind w:left="0" w:firstLine="0"/>
        <w:jc w:val="left"/>
        <w:rPr>
          <w:i/>
        </w:rPr>
      </w:pPr>
    </w:p>
    <w:p w14:paraId="19BAED80" w14:textId="77777777" w:rsidR="001A6F49" w:rsidRDefault="00000000">
      <w:pPr>
        <w:pStyle w:val="1"/>
        <w:numPr>
          <w:ilvl w:val="2"/>
          <w:numId w:val="125"/>
        </w:numPr>
        <w:tabs>
          <w:tab w:val="left" w:pos="699"/>
        </w:tabs>
        <w:ind w:left="699" w:hanging="697"/>
        <w:jc w:val="center"/>
      </w:pPr>
      <w:bookmarkStart w:id="16" w:name="_bookmark16"/>
      <w:bookmarkEnd w:id="16"/>
      <w:r>
        <w:t>Небезпечні</w:t>
      </w:r>
      <w:r>
        <w:rPr>
          <w:spacing w:val="-5"/>
        </w:rPr>
        <w:t xml:space="preserve"> </w:t>
      </w:r>
      <w:r>
        <w:rPr>
          <w:spacing w:val="-2"/>
        </w:rPr>
        <w:t>відходи</w:t>
      </w:r>
    </w:p>
    <w:p w14:paraId="333619D9" w14:textId="77777777" w:rsidR="001A6F49" w:rsidRDefault="00000000">
      <w:pPr>
        <w:spacing w:before="321"/>
        <w:ind w:left="638" w:right="638"/>
        <w:jc w:val="center"/>
        <w:rPr>
          <w:i/>
          <w:sz w:val="28"/>
        </w:rPr>
      </w:pPr>
      <w:r>
        <w:rPr>
          <w:i/>
          <w:sz w:val="28"/>
        </w:rPr>
        <w:t>Система</w:t>
      </w:r>
      <w:r>
        <w:rPr>
          <w:i/>
          <w:spacing w:val="-7"/>
          <w:sz w:val="28"/>
        </w:rPr>
        <w:t xml:space="preserve"> </w:t>
      </w:r>
      <w:r>
        <w:rPr>
          <w:i/>
          <w:sz w:val="28"/>
        </w:rPr>
        <w:t>управління</w:t>
      </w:r>
      <w:r>
        <w:rPr>
          <w:i/>
          <w:spacing w:val="-7"/>
          <w:sz w:val="28"/>
        </w:rPr>
        <w:t xml:space="preserve"> </w:t>
      </w:r>
      <w:r>
        <w:rPr>
          <w:i/>
          <w:spacing w:val="-2"/>
          <w:sz w:val="28"/>
        </w:rPr>
        <w:t>відходами</w:t>
      </w:r>
    </w:p>
    <w:p w14:paraId="3D8A6536" w14:textId="77777777" w:rsidR="001A6F49" w:rsidRDefault="00000000">
      <w:pPr>
        <w:pStyle w:val="a3"/>
        <w:spacing w:before="322"/>
        <w:ind w:left="566" w:right="564"/>
      </w:pPr>
      <w:r>
        <w:t>Управління небезпечними відходами у Великобичківській селищній ТГ здійснюється відповідно до вимог ЗУ «Про управління відходами» щодо управління небезпечними відходами.</w:t>
      </w:r>
    </w:p>
    <w:p w14:paraId="0159981F" w14:textId="77777777" w:rsidR="001A6F49" w:rsidRDefault="00000000">
      <w:pPr>
        <w:pStyle w:val="a3"/>
        <w:spacing w:before="1"/>
        <w:ind w:left="566" w:right="563"/>
      </w:pPr>
      <w:r>
        <w:t>Управління небезпечними відходами – комплекс операцій із оброблення, збирання та зберігання для подальшого експорту з метою оброблення відходів. Операції з оброблення небезпечних відходів підлягають ліцензуванню.</w:t>
      </w:r>
    </w:p>
    <w:p w14:paraId="652D8605" w14:textId="77777777" w:rsidR="001A6F49" w:rsidRDefault="00000000">
      <w:pPr>
        <w:pStyle w:val="a3"/>
        <w:ind w:left="566" w:right="562"/>
      </w:pPr>
      <w:r>
        <w:t xml:space="preserve">Не потребує отримання ліцензії діяльність з утворення, приймання та зберігання небезпечних відходів, якщо протягом 1-го року вони передаються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 збирання небезпечних відходів в складі побутових у порядку, визначеному законодавством; діяльність аварійно-рятувальних формувань, пов'язана з ліквідацією надзвичайних ситуацій та їх </w:t>
      </w:r>
      <w:r>
        <w:rPr>
          <w:spacing w:val="-2"/>
        </w:rPr>
        <w:t>наслідків.</w:t>
      </w:r>
    </w:p>
    <w:p w14:paraId="1E7B66D4" w14:textId="77777777" w:rsidR="001A6F49" w:rsidRDefault="00000000">
      <w:pPr>
        <w:pStyle w:val="a3"/>
        <w:spacing w:before="2"/>
        <w:ind w:left="566" w:right="568"/>
      </w:pPr>
      <w:r>
        <w:t>Небезпечні</w:t>
      </w:r>
      <w:r>
        <w:rPr>
          <w:spacing w:val="-10"/>
        </w:rPr>
        <w:t xml:space="preserve"> </w:t>
      </w:r>
      <w:r>
        <w:t>відходи,</w:t>
      </w:r>
      <w:r>
        <w:rPr>
          <w:spacing w:val="-14"/>
        </w:rPr>
        <w:t xml:space="preserve"> </w:t>
      </w:r>
      <w:r>
        <w:t>зокрема</w:t>
      </w:r>
      <w:r>
        <w:rPr>
          <w:spacing w:val="-11"/>
        </w:rPr>
        <w:t xml:space="preserve"> </w:t>
      </w:r>
      <w:r>
        <w:t>у</w:t>
      </w:r>
      <w:r>
        <w:rPr>
          <w:spacing w:val="-10"/>
        </w:rPr>
        <w:t xml:space="preserve"> </w:t>
      </w:r>
      <w:r>
        <w:t>складі</w:t>
      </w:r>
      <w:r>
        <w:rPr>
          <w:spacing w:val="-10"/>
        </w:rPr>
        <w:t xml:space="preserve"> </w:t>
      </w:r>
      <w:r>
        <w:t>побутових</w:t>
      </w:r>
      <w:r>
        <w:rPr>
          <w:spacing w:val="-10"/>
        </w:rPr>
        <w:t xml:space="preserve"> </w:t>
      </w:r>
      <w:r>
        <w:t>відходів,</w:t>
      </w:r>
      <w:r>
        <w:rPr>
          <w:spacing w:val="-12"/>
        </w:rPr>
        <w:t xml:space="preserve"> </w:t>
      </w:r>
      <w:r>
        <w:t>згідно</w:t>
      </w:r>
      <w:r>
        <w:rPr>
          <w:spacing w:val="-10"/>
        </w:rPr>
        <w:t xml:space="preserve"> </w:t>
      </w:r>
      <w:r>
        <w:t>з</w:t>
      </w:r>
      <w:r>
        <w:rPr>
          <w:spacing w:val="-12"/>
        </w:rPr>
        <w:t xml:space="preserve"> </w:t>
      </w:r>
      <w:r>
        <w:t>вимогами екологічного законодавства України, збираються окремо від інших видів побутових відходів.</w:t>
      </w:r>
    </w:p>
    <w:p w14:paraId="7F249F5D" w14:textId="77777777" w:rsidR="001A6F49" w:rsidRDefault="00000000">
      <w:pPr>
        <w:pStyle w:val="a3"/>
        <w:ind w:left="566" w:right="572"/>
      </w:pPr>
      <w:r>
        <w:t>До небезпечних відходів, що утворюються на території Великобичківської селищної ТГ відносяться наступні категорії відходів:</w:t>
      </w:r>
    </w:p>
    <w:p w14:paraId="3B02B682" w14:textId="77777777" w:rsidR="001A6F49" w:rsidRDefault="00000000">
      <w:pPr>
        <w:pStyle w:val="a5"/>
        <w:numPr>
          <w:ilvl w:val="0"/>
          <w:numId w:val="111"/>
        </w:numPr>
        <w:tabs>
          <w:tab w:val="left" w:pos="1294"/>
        </w:tabs>
        <w:spacing w:line="321" w:lineRule="exact"/>
        <w:ind w:left="1294" w:hanging="162"/>
        <w:rPr>
          <w:sz w:val="28"/>
        </w:rPr>
      </w:pPr>
      <w:r>
        <w:rPr>
          <w:sz w:val="28"/>
        </w:rPr>
        <w:t>відпрацьовані</w:t>
      </w:r>
      <w:r>
        <w:rPr>
          <w:spacing w:val="-9"/>
          <w:sz w:val="28"/>
        </w:rPr>
        <w:t xml:space="preserve"> </w:t>
      </w:r>
      <w:r>
        <w:rPr>
          <w:spacing w:val="-2"/>
          <w:sz w:val="28"/>
        </w:rPr>
        <w:t>нафтопродукти;</w:t>
      </w:r>
    </w:p>
    <w:p w14:paraId="72207FA7" w14:textId="77777777" w:rsidR="001A6F49" w:rsidRDefault="00000000">
      <w:pPr>
        <w:pStyle w:val="a5"/>
        <w:numPr>
          <w:ilvl w:val="0"/>
          <w:numId w:val="111"/>
        </w:numPr>
        <w:tabs>
          <w:tab w:val="left" w:pos="1294"/>
        </w:tabs>
        <w:ind w:left="1294" w:hanging="162"/>
        <w:rPr>
          <w:sz w:val="28"/>
        </w:rPr>
      </w:pPr>
      <w:r>
        <w:rPr>
          <w:sz w:val="28"/>
        </w:rPr>
        <w:t>відходи,</w:t>
      </w:r>
      <w:r>
        <w:rPr>
          <w:spacing w:val="-4"/>
          <w:sz w:val="28"/>
        </w:rPr>
        <w:t xml:space="preserve"> </w:t>
      </w:r>
      <w:r>
        <w:rPr>
          <w:sz w:val="28"/>
        </w:rPr>
        <w:t>що</w:t>
      </w:r>
      <w:r>
        <w:rPr>
          <w:spacing w:val="-3"/>
          <w:sz w:val="28"/>
        </w:rPr>
        <w:t xml:space="preserve"> </w:t>
      </w:r>
      <w:r>
        <w:rPr>
          <w:sz w:val="28"/>
        </w:rPr>
        <w:t>містять</w:t>
      </w:r>
      <w:r>
        <w:rPr>
          <w:spacing w:val="-3"/>
          <w:sz w:val="28"/>
        </w:rPr>
        <w:t xml:space="preserve"> </w:t>
      </w:r>
      <w:r>
        <w:rPr>
          <w:spacing w:val="-2"/>
          <w:sz w:val="28"/>
        </w:rPr>
        <w:t>ртуть;</w:t>
      </w:r>
    </w:p>
    <w:p w14:paraId="63CE0F1E" w14:textId="77777777" w:rsidR="001A6F49" w:rsidRDefault="00000000">
      <w:pPr>
        <w:pStyle w:val="a5"/>
        <w:numPr>
          <w:ilvl w:val="0"/>
          <w:numId w:val="111"/>
        </w:numPr>
        <w:tabs>
          <w:tab w:val="left" w:pos="1294"/>
        </w:tabs>
        <w:ind w:left="1294" w:hanging="162"/>
        <w:rPr>
          <w:sz w:val="28"/>
        </w:rPr>
      </w:pPr>
      <w:r>
        <w:rPr>
          <w:spacing w:val="-2"/>
          <w:sz w:val="28"/>
        </w:rPr>
        <w:t>ВЕЕО;</w:t>
      </w:r>
    </w:p>
    <w:p w14:paraId="7326F000" w14:textId="77777777" w:rsidR="001A6F49" w:rsidRDefault="001A6F49">
      <w:pPr>
        <w:pStyle w:val="a5"/>
        <w:rPr>
          <w:sz w:val="28"/>
        </w:rPr>
        <w:sectPr w:rsidR="001A6F49">
          <w:pgSz w:w="11910" w:h="16840"/>
          <w:pgMar w:top="760" w:right="283" w:bottom="920" w:left="850" w:header="0" w:footer="707" w:gutter="0"/>
          <w:cols w:space="720"/>
        </w:sectPr>
      </w:pPr>
    </w:p>
    <w:p w14:paraId="37D224BD" w14:textId="77777777" w:rsidR="001A6F49" w:rsidRDefault="00000000">
      <w:pPr>
        <w:pStyle w:val="a5"/>
        <w:numPr>
          <w:ilvl w:val="0"/>
          <w:numId w:val="111"/>
        </w:numPr>
        <w:tabs>
          <w:tab w:val="left" w:pos="1294"/>
        </w:tabs>
        <w:spacing w:before="71" w:line="322" w:lineRule="exact"/>
        <w:ind w:left="1294" w:hanging="162"/>
        <w:rPr>
          <w:sz w:val="28"/>
        </w:rPr>
      </w:pPr>
      <w:r>
        <w:rPr>
          <w:sz w:val="28"/>
        </w:rPr>
        <w:t>батареї</w:t>
      </w:r>
      <w:r>
        <w:rPr>
          <w:spacing w:val="-3"/>
          <w:sz w:val="28"/>
        </w:rPr>
        <w:t xml:space="preserve"> </w:t>
      </w:r>
      <w:r>
        <w:rPr>
          <w:sz w:val="28"/>
        </w:rPr>
        <w:t>та</w:t>
      </w:r>
      <w:r>
        <w:rPr>
          <w:spacing w:val="-3"/>
          <w:sz w:val="28"/>
        </w:rPr>
        <w:t xml:space="preserve"> </w:t>
      </w:r>
      <w:r>
        <w:rPr>
          <w:spacing w:val="-2"/>
          <w:sz w:val="28"/>
        </w:rPr>
        <w:t>акумулятори;</w:t>
      </w:r>
    </w:p>
    <w:p w14:paraId="13D84081" w14:textId="77777777" w:rsidR="001A6F49" w:rsidRDefault="00000000">
      <w:pPr>
        <w:pStyle w:val="a3"/>
        <w:ind w:left="566" w:right="572"/>
      </w:pPr>
      <w:r>
        <w:t>Суб'єкти господарювання, діяльність яких призводить до утворення небезпечних відходів у порядку, визначеному законодавством, один раз на рік подають декларацію про відходи.</w:t>
      </w:r>
    </w:p>
    <w:p w14:paraId="6A2F402B" w14:textId="77777777" w:rsidR="001A6F49" w:rsidRDefault="00000000">
      <w:pPr>
        <w:pStyle w:val="a3"/>
        <w:spacing w:before="2"/>
        <w:ind w:left="566" w:right="565"/>
      </w:pPr>
      <w:r>
        <w:t>Підприємства, установи та організації, що здійснюють діяльність на території Великобичківської селищної ТГ, відповідно до укладених договорів передають утворені небезпечні відходи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31BDB160" w14:textId="77777777" w:rsidR="001A6F49" w:rsidRDefault="001A6F49">
      <w:pPr>
        <w:pStyle w:val="a3"/>
        <w:ind w:left="0" w:firstLine="0"/>
        <w:jc w:val="left"/>
      </w:pPr>
    </w:p>
    <w:p w14:paraId="554A7E19" w14:textId="77777777" w:rsidR="001A6F49" w:rsidRDefault="00000000">
      <w:pPr>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25D47733" w14:textId="77777777" w:rsidR="001A6F49" w:rsidRDefault="00000000">
      <w:pPr>
        <w:pStyle w:val="a3"/>
        <w:spacing w:before="321" w:line="320" w:lineRule="exact"/>
        <w:ind w:left="1132" w:firstLine="0"/>
      </w:pPr>
      <w:r>
        <w:t>У</w:t>
      </w:r>
      <w:r>
        <w:rPr>
          <w:spacing w:val="-9"/>
        </w:rPr>
        <w:t xml:space="preserve"> </w:t>
      </w:r>
      <w:r>
        <w:t>Великобичківській</w:t>
      </w:r>
      <w:r>
        <w:rPr>
          <w:spacing w:val="-6"/>
        </w:rPr>
        <w:t xml:space="preserve"> </w:t>
      </w:r>
      <w:r>
        <w:t>селищній</w:t>
      </w:r>
      <w:r>
        <w:rPr>
          <w:spacing w:val="-5"/>
        </w:rPr>
        <w:t xml:space="preserve"> </w:t>
      </w:r>
      <w:r>
        <w:t>ТГ</w:t>
      </w:r>
      <w:r>
        <w:rPr>
          <w:spacing w:val="-8"/>
        </w:rPr>
        <w:t xml:space="preserve"> </w:t>
      </w:r>
      <w:r>
        <w:t>небезпечні</w:t>
      </w:r>
      <w:r>
        <w:rPr>
          <w:spacing w:val="-5"/>
        </w:rPr>
        <w:t xml:space="preserve"> </w:t>
      </w:r>
      <w:r>
        <w:t>відходи</w:t>
      </w:r>
      <w:r>
        <w:rPr>
          <w:spacing w:val="-6"/>
        </w:rPr>
        <w:t xml:space="preserve"> </w:t>
      </w:r>
      <w:r>
        <w:rPr>
          <w:spacing w:val="-2"/>
        </w:rPr>
        <w:t>утворюються:</w:t>
      </w:r>
    </w:p>
    <w:p w14:paraId="62EDAB81" w14:textId="77777777" w:rsidR="001A6F49" w:rsidRDefault="00000000">
      <w:pPr>
        <w:pStyle w:val="a5"/>
        <w:numPr>
          <w:ilvl w:val="0"/>
          <w:numId w:val="110"/>
        </w:numPr>
        <w:tabs>
          <w:tab w:val="left" w:pos="1416"/>
        </w:tabs>
        <w:ind w:right="562" w:firstLine="566"/>
        <w:rPr>
          <w:sz w:val="28"/>
        </w:rPr>
      </w:pPr>
      <w:r>
        <w:rPr>
          <w:sz w:val="28"/>
        </w:rPr>
        <w:t>домогосподарствами: відпрацьовані батарейки та акумулятори, використані люмінесцентні та енергозберігаючі лампи, прострочені лікарські препарати, залишки побутової хімії, дрібна побутова електроніка та техніка;</w:t>
      </w:r>
    </w:p>
    <w:p w14:paraId="52D954BF" w14:textId="77777777" w:rsidR="001A6F49" w:rsidRDefault="00000000">
      <w:pPr>
        <w:pStyle w:val="a5"/>
        <w:numPr>
          <w:ilvl w:val="0"/>
          <w:numId w:val="110"/>
        </w:numPr>
        <w:tabs>
          <w:tab w:val="left" w:pos="1416"/>
        </w:tabs>
        <w:ind w:right="566" w:firstLine="566"/>
        <w:rPr>
          <w:sz w:val="28"/>
        </w:rPr>
      </w:pPr>
      <w:r>
        <w:rPr>
          <w:sz w:val="28"/>
        </w:rPr>
        <w:t>об'єктами соціальної інфраструктури, зокрема заклади освіти, адміністративні установи, будинки культури, медичні заклади: відпрацьовані батарейки, використані лампи, відходи побутової хімії, шприци, використані засоби</w:t>
      </w:r>
      <w:r>
        <w:rPr>
          <w:spacing w:val="-13"/>
          <w:sz w:val="28"/>
        </w:rPr>
        <w:t xml:space="preserve"> </w:t>
      </w:r>
      <w:r>
        <w:rPr>
          <w:sz w:val="28"/>
        </w:rPr>
        <w:t>індивідуального</w:t>
      </w:r>
      <w:r>
        <w:rPr>
          <w:spacing w:val="-12"/>
          <w:sz w:val="28"/>
        </w:rPr>
        <w:t xml:space="preserve"> </w:t>
      </w:r>
      <w:r>
        <w:rPr>
          <w:sz w:val="28"/>
        </w:rPr>
        <w:t>захисту,</w:t>
      </w:r>
      <w:r>
        <w:rPr>
          <w:spacing w:val="-14"/>
          <w:sz w:val="28"/>
        </w:rPr>
        <w:t xml:space="preserve"> </w:t>
      </w:r>
      <w:r>
        <w:rPr>
          <w:sz w:val="28"/>
        </w:rPr>
        <w:t>відходи</w:t>
      </w:r>
      <w:r>
        <w:rPr>
          <w:spacing w:val="-15"/>
          <w:sz w:val="28"/>
        </w:rPr>
        <w:t xml:space="preserve"> </w:t>
      </w:r>
      <w:r>
        <w:rPr>
          <w:sz w:val="28"/>
        </w:rPr>
        <w:t>лікарських</w:t>
      </w:r>
      <w:r>
        <w:rPr>
          <w:spacing w:val="-13"/>
          <w:sz w:val="28"/>
        </w:rPr>
        <w:t xml:space="preserve"> </w:t>
      </w:r>
      <w:r>
        <w:rPr>
          <w:sz w:val="28"/>
        </w:rPr>
        <w:t>засобів</w:t>
      </w:r>
      <w:r>
        <w:rPr>
          <w:spacing w:val="-14"/>
          <w:sz w:val="28"/>
        </w:rPr>
        <w:t xml:space="preserve"> </w:t>
      </w:r>
      <w:r>
        <w:rPr>
          <w:sz w:val="28"/>
        </w:rPr>
        <w:t>та</w:t>
      </w:r>
      <w:r>
        <w:rPr>
          <w:spacing w:val="-14"/>
          <w:sz w:val="28"/>
        </w:rPr>
        <w:t xml:space="preserve"> </w:t>
      </w:r>
      <w:r>
        <w:rPr>
          <w:sz w:val="28"/>
        </w:rPr>
        <w:t>препаратів,</w:t>
      </w:r>
      <w:r>
        <w:rPr>
          <w:spacing w:val="-15"/>
          <w:sz w:val="28"/>
        </w:rPr>
        <w:t xml:space="preserve"> </w:t>
      </w:r>
      <w:r>
        <w:rPr>
          <w:sz w:val="28"/>
        </w:rPr>
        <w:t xml:space="preserve">ртутні </w:t>
      </w:r>
      <w:r>
        <w:rPr>
          <w:spacing w:val="-2"/>
          <w:sz w:val="28"/>
        </w:rPr>
        <w:t>термометри;</w:t>
      </w:r>
    </w:p>
    <w:p w14:paraId="7694F7E7" w14:textId="77777777" w:rsidR="001A6F49" w:rsidRDefault="00000000">
      <w:pPr>
        <w:pStyle w:val="a5"/>
        <w:numPr>
          <w:ilvl w:val="0"/>
          <w:numId w:val="110"/>
        </w:numPr>
        <w:tabs>
          <w:tab w:val="left" w:pos="1416"/>
        </w:tabs>
        <w:ind w:right="564" w:firstLine="566"/>
        <w:rPr>
          <w:sz w:val="28"/>
        </w:rPr>
      </w:pPr>
      <w:r>
        <w:rPr>
          <w:sz w:val="28"/>
        </w:rPr>
        <w:t>підприємствами деревообробної галузі: відпрацьовані мастильні матеріали та технічні рідини, використані фільтри, абсорбенти, тара з-під лакофарбових</w:t>
      </w:r>
      <w:r>
        <w:rPr>
          <w:spacing w:val="-6"/>
          <w:sz w:val="28"/>
        </w:rPr>
        <w:t xml:space="preserve"> </w:t>
      </w:r>
      <w:r>
        <w:rPr>
          <w:sz w:val="28"/>
        </w:rPr>
        <w:t>матеріалів</w:t>
      </w:r>
      <w:r>
        <w:rPr>
          <w:spacing w:val="-9"/>
          <w:sz w:val="28"/>
        </w:rPr>
        <w:t xml:space="preserve"> </w:t>
      </w:r>
      <w:r>
        <w:rPr>
          <w:sz w:val="28"/>
        </w:rPr>
        <w:t>і</w:t>
      </w:r>
      <w:r>
        <w:rPr>
          <w:spacing w:val="-8"/>
          <w:sz w:val="28"/>
        </w:rPr>
        <w:t xml:space="preserve"> </w:t>
      </w:r>
      <w:r>
        <w:rPr>
          <w:sz w:val="28"/>
        </w:rPr>
        <w:t>хімічних</w:t>
      </w:r>
      <w:r>
        <w:rPr>
          <w:spacing w:val="-8"/>
          <w:sz w:val="28"/>
        </w:rPr>
        <w:t xml:space="preserve"> </w:t>
      </w:r>
      <w:r>
        <w:rPr>
          <w:sz w:val="28"/>
        </w:rPr>
        <w:t>речовин</w:t>
      </w:r>
      <w:r>
        <w:rPr>
          <w:spacing w:val="-8"/>
          <w:sz w:val="28"/>
        </w:rPr>
        <w:t xml:space="preserve"> </w:t>
      </w:r>
      <w:r>
        <w:rPr>
          <w:sz w:val="28"/>
        </w:rPr>
        <w:t>для</w:t>
      </w:r>
      <w:r>
        <w:rPr>
          <w:spacing w:val="-8"/>
          <w:sz w:val="28"/>
        </w:rPr>
        <w:t xml:space="preserve"> </w:t>
      </w:r>
      <w:r>
        <w:rPr>
          <w:sz w:val="28"/>
        </w:rPr>
        <w:t>обробки</w:t>
      </w:r>
      <w:r>
        <w:rPr>
          <w:spacing w:val="-8"/>
          <w:sz w:val="28"/>
        </w:rPr>
        <w:t xml:space="preserve"> </w:t>
      </w:r>
      <w:r>
        <w:rPr>
          <w:sz w:val="28"/>
        </w:rPr>
        <w:t>деревини</w:t>
      </w:r>
      <w:r>
        <w:rPr>
          <w:spacing w:val="-6"/>
          <w:sz w:val="28"/>
        </w:rPr>
        <w:t xml:space="preserve"> </w:t>
      </w:r>
      <w:r>
        <w:rPr>
          <w:sz w:val="28"/>
        </w:rPr>
        <w:t>(просочення, антисептики, клеї), відходи лакофарбових матеріалів, зношені акумулятори та батареї, відпрацьовані люмінесцентні лампи, а також інші відходи технічного обслуговування обладнання;</w:t>
      </w:r>
    </w:p>
    <w:p w14:paraId="4BF754ED" w14:textId="77777777" w:rsidR="001A6F49" w:rsidRDefault="00000000">
      <w:pPr>
        <w:pStyle w:val="a5"/>
        <w:numPr>
          <w:ilvl w:val="0"/>
          <w:numId w:val="110"/>
        </w:numPr>
        <w:tabs>
          <w:tab w:val="left" w:pos="1416"/>
        </w:tabs>
        <w:ind w:right="571" w:firstLine="566"/>
        <w:rPr>
          <w:sz w:val="28"/>
        </w:rPr>
      </w:pPr>
      <w:r>
        <w:rPr>
          <w:sz w:val="28"/>
        </w:rPr>
        <w:t>суб’єкти підприємницької діяльності та сфери послуг, зокрема невеликі торговельні заклади, кафе, магазини: відпрацьовані люмінесцентні лампи, батарейки, мастильні матеріали та відходи побутової хімії.</w:t>
      </w:r>
    </w:p>
    <w:p w14:paraId="6A81D340" w14:textId="77777777" w:rsidR="001A6F49" w:rsidRDefault="00000000">
      <w:pPr>
        <w:pStyle w:val="a3"/>
        <w:ind w:left="566" w:right="563"/>
      </w:pPr>
      <w:r>
        <w:t>Небезпечні</w:t>
      </w:r>
      <w:r>
        <w:rPr>
          <w:spacing w:val="-8"/>
        </w:rPr>
        <w:t xml:space="preserve"> </w:t>
      </w:r>
      <w:r>
        <w:t>відходи</w:t>
      </w:r>
      <w:r>
        <w:rPr>
          <w:spacing w:val="-11"/>
        </w:rPr>
        <w:t xml:space="preserve"> </w:t>
      </w:r>
      <w:r>
        <w:t>у</w:t>
      </w:r>
      <w:r>
        <w:rPr>
          <w:spacing w:val="-8"/>
        </w:rPr>
        <w:t xml:space="preserve"> </w:t>
      </w:r>
      <w:r>
        <w:t>складі</w:t>
      </w:r>
      <w:r>
        <w:rPr>
          <w:spacing w:val="-8"/>
        </w:rPr>
        <w:t xml:space="preserve"> </w:t>
      </w:r>
      <w:r>
        <w:t>побутових</w:t>
      </w:r>
      <w:r>
        <w:rPr>
          <w:spacing w:val="-10"/>
        </w:rPr>
        <w:t xml:space="preserve"> </w:t>
      </w:r>
      <w:r>
        <w:t>відходів</w:t>
      </w:r>
      <w:r>
        <w:rPr>
          <w:spacing w:val="-4"/>
        </w:rPr>
        <w:t xml:space="preserve"> </w:t>
      </w:r>
      <w:r>
        <w:t>–</w:t>
      </w:r>
      <w:r>
        <w:rPr>
          <w:spacing w:val="-7"/>
        </w:rPr>
        <w:t xml:space="preserve"> </w:t>
      </w:r>
      <w:r>
        <w:t>відходи,</w:t>
      </w:r>
      <w:r>
        <w:rPr>
          <w:spacing w:val="-12"/>
        </w:rPr>
        <w:t xml:space="preserve"> </w:t>
      </w:r>
      <w:r>
        <w:t>що</w:t>
      </w:r>
      <w:r>
        <w:rPr>
          <w:spacing w:val="-8"/>
        </w:rPr>
        <w:t xml:space="preserve"> </w:t>
      </w:r>
      <w:r>
        <w:t>утворюються в процесі життєдіяльності людини в житлових та нежитлових будинках і мають такі фізичні, хімічні, біологічні чи інші небезпечні властивості, які створюють або можуть створити значну небезпеку для навколишнього природного середовища</w:t>
      </w:r>
      <w:r>
        <w:rPr>
          <w:spacing w:val="-18"/>
        </w:rPr>
        <w:t xml:space="preserve"> </w:t>
      </w:r>
      <w:r>
        <w:t>або</w:t>
      </w:r>
      <w:r>
        <w:rPr>
          <w:spacing w:val="-15"/>
        </w:rPr>
        <w:t xml:space="preserve"> </w:t>
      </w:r>
      <w:r>
        <w:t>здоров'я</w:t>
      </w:r>
      <w:r>
        <w:rPr>
          <w:spacing w:val="-15"/>
        </w:rPr>
        <w:t xml:space="preserve"> </w:t>
      </w:r>
      <w:r>
        <w:t>людини</w:t>
      </w:r>
      <w:r>
        <w:rPr>
          <w:spacing w:val="-15"/>
        </w:rPr>
        <w:t xml:space="preserve"> </w:t>
      </w:r>
      <w:r>
        <w:t>та</w:t>
      </w:r>
      <w:r>
        <w:rPr>
          <w:spacing w:val="-18"/>
        </w:rPr>
        <w:t xml:space="preserve"> </w:t>
      </w:r>
      <w:r>
        <w:t>які</w:t>
      </w:r>
      <w:r>
        <w:rPr>
          <w:spacing w:val="-15"/>
        </w:rPr>
        <w:t xml:space="preserve"> </w:t>
      </w:r>
      <w:r>
        <w:t>потребують</w:t>
      </w:r>
      <w:r>
        <w:rPr>
          <w:spacing w:val="-17"/>
        </w:rPr>
        <w:t xml:space="preserve"> </w:t>
      </w:r>
      <w:r>
        <w:t>спеціальних</w:t>
      </w:r>
      <w:r>
        <w:rPr>
          <w:spacing w:val="-9"/>
        </w:rPr>
        <w:t xml:space="preserve"> </w:t>
      </w:r>
      <w:r>
        <w:t>методів</w:t>
      </w:r>
      <w:r>
        <w:rPr>
          <w:spacing w:val="-17"/>
        </w:rPr>
        <w:t xml:space="preserve"> </w:t>
      </w:r>
      <w:r>
        <w:t>і</w:t>
      </w:r>
      <w:r>
        <w:rPr>
          <w:spacing w:val="-15"/>
        </w:rPr>
        <w:t xml:space="preserve"> </w:t>
      </w:r>
      <w:r>
        <w:t>засобів управління з ними.</w:t>
      </w:r>
    </w:p>
    <w:p w14:paraId="11921F36" w14:textId="77777777" w:rsidR="001A6F49" w:rsidRDefault="00000000">
      <w:pPr>
        <w:pStyle w:val="a3"/>
        <w:ind w:left="566" w:right="566"/>
      </w:pPr>
      <w:r>
        <w:t>У Великобичківській селищній ТГ станом на 01.01.2026 року організовано збирання небезпечних відходів у складі побутових, зокрема батарейок та батарейок-таблеток. Збирання таких відходів здійснюється у селищі Великий Бичків,</w:t>
      </w:r>
      <w:r>
        <w:rPr>
          <w:spacing w:val="-9"/>
        </w:rPr>
        <w:t xml:space="preserve"> </w:t>
      </w:r>
      <w:r>
        <w:t>селах</w:t>
      </w:r>
      <w:r>
        <w:rPr>
          <w:spacing w:val="-8"/>
        </w:rPr>
        <w:t xml:space="preserve"> </w:t>
      </w:r>
      <w:r>
        <w:t>Верхнє</w:t>
      </w:r>
      <w:r>
        <w:rPr>
          <w:spacing w:val="-8"/>
        </w:rPr>
        <w:t xml:space="preserve"> </w:t>
      </w:r>
      <w:r>
        <w:t>Водяне,</w:t>
      </w:r>
      <w:r>
        <w:rPr>
          <w:spacing w:val="-8"/>
        </w:rPr>
        <w:t xml:space="preserve"> </w:t>
      </w:r>
      <w:r>
        <w:t>Косівська</w:t>
      </w:r>
      <w:r>
        <w:rPr>
          <w:spacing w:val="-10"/>
        </w:rPr>
        <w:t xml:space="preserve"> </w:t>
      </w:r>
      <w:r>
        <w:t>Поляна,</w:t>
      </w:r>
      <w:r>
        <w:rPr>
          <w:spacing w:val="-8"/>
        </w:rPr>
        <w:t xml:space="preserve"> </w:t>
      </w:r>
      <w:r>
        <w:t>Луг,</w:t>
      </w:r>
      <w:r>
        <w:rPr>
          <w:spacing w:val="-8"/>
        </w:rPr>
        <w:t xml:space="preserve"> </w:t>
      </w:r>
      <w:r>
        <w:t>Водиця,</w:t>
      </w:r>
      <w:r>
        <w:rPr>
          <w:spacing w:val="-8"/>
        </w:rPr>
        <w:t xml:space="preserve"> </w:t>
      </w:r>
      <w:r>
        <w:t>Росішка</w:t>
      </w:r>
      <w:r>
        <w:rPr>
          <w:spacing w:val="-8"/>
        </w:rPr>
        <w:t xml:space="preserve"> </w:t>
      </w:r>
      <w:r>
        <w:t>та</w:t>
      </w:r>
      <w:r>
        <w:rPr>
          <w:spacing w:val="-8"/>
        </w:rPr>
        <w:t xml:space="preserve"> </w:t>
      </w:r>
      <w:r>
        <w:t>селищі Кобилецька Поляна.</w:t>
      </w:r>
    </w:p>
    <w:p w14:paraId="2DC40FBE" w14:textId="77777777" w:rsidR="001A6F49" w:rsidRDefault="00000000">
      <w:pPr>
        <w:pStyle w:val="a3"/>
        <w:ind w:left="566" w:right="573"/>
      </w:pPr>
      <w:r>
        <w:t>Статистичні</w:t>
      </w:r>
      <w:r>
        <w:rPr>
          <w:spacing w:val="-2"/>
        </w:rPr>
        <w:t xml:space="preserve"> </w:t>
      </w:r>
      <w:r>
        <w:t>дані щодо кількості небезпечних відходів,</w:t>
      </w:r>
      <w:r>
        <w:rPr>
          <w:spacing w:val="-1"/>
        </w:rPr>
        <w:t xml:space="preserve"> </w:t>
      </w:r>
      <w:r>
        <w:t>що</w:t>
      </w:r>
      <w:r>
        <w:rPr>
          <w:spacing w:val="-2"/>
        </w:rPr>
        <w:t xml:space="preserve"> </w:t>
      </w:r>
      <w:r>
        <w:t>утворюються на території Великобичківської селищної ТГ відсутні.</w:t>
      </w:r>
    </w:p>
    <w:p w14:paraId="559CBD8B" w14:textId="77777777" w:rsidR="001A6F49" w:rsidRDefault="00000000">
      <w:pPr>
        <w:pStyle w:val="a3"/>
        <w:ind w:left="566" w:right="565"/>
      </w:pPr>
      <w:r>
        <w:t>Детальніша інформація щодо відходів батарей та акумуляторів подана у підрозділі 2.2.7, щодо медичних відходів − у підрозділі 2.2.8, щодо відходів, що містять ртуть – у підрозділі 2.2.2.3.</w:t>
      </w:r>
    </w:p>
    <w:p w14:paraId="79206F4F" w14:textId="77777777" w:rsidR="001A6F49" w:rsidRDefault="001A6F49">
      <w:pPr>
        <w:pStyle w:val="a3"/>
        <w:sectPr w:rsidR="001A6F49">
          <w:pgSz w:w="11910" w:h="16840"/>
          <w:pgMar w:top="760" w:right="283" w:bottom="920" w:left="850" w:header="0" w:footer="707" w:gutter="0"/>
          <w:cols w:space="720"/>
        </w:sectPr>
      </w:pPr>
    </w:p>
    <w:p w14:paraId="6C5B2687" w14:textId="77777777" w:rsidR="001A6F49" w:rsidRDefault="00000000">
      <w:pPr>
        <w:spacing w:before="71"/>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7FE1FA8E" w14:textId="77777777" w:rsidR="001A6F49" w:rsidRDefault="00000000">
      <w:pPr>
        <w:pStyle w:val="a3"/>
        <w:spacing w:before="321"/>
        <w:ind w:left="566" w:right="563"/>
      </w:pPr>
      <w:r>
        <w:t>Відповідно до інформації РПУВ Закарпатської області до 2034 року, на території Закарпатської області діє ліцензований суб’єкт господарювання, що здійснює</w:t>
      </w:r>
      <w:r>
        <w:rPr>
          <w:spacing w:val="-18"/>
        </w:rPr>
        <w:t xml:space="preserve"> </w:t>
      </w:r>
      <w:r>
        <w:t>діяльність</w:t>
      </w:r>
      <w:r>
        <w:rPr>
          <w:spacing w:val="-21"/>
        </w:rPr>
        <w:t xml:space="preserve"> </w:t>
      </w:r>
      <w:r>
        <w:t>у</w:t>
      </w:r>
      <w:r>
        <w:rPr>
          <w:spacing w:val="-18"/>
        </w:rPr>
        <w:t xml:space="preserve"> </w:t>
      </w:r>
      <w:r>
        <w:t>сфері</w:t>
      </w:r>
      <w:r>
        <w:rPr>
          <w:spacing w:val="-19"/>
        </w:rPr>
        <w:t xml:space="preserve"> </w:t>
      </w:r>
      <w:r>
        <w:t>управління</w:t>
      </w:r>
      <w:r>
        <w:rPr>
          <w:spacing w:val="-17"/>
        </w:rPr>
        <w:t xml:space="preserve"> </w:t>
      </w:r>
      <w:r>
        <w:t>небезпечними</w:t>
      </w:r>
      <w:r>
        <w:rPr>
          <w:spacing w:val="-18"/>
        </w:rPr>
        <w:t xml:space="preserve"> </w:t>
      </w:r>
      <w:r>
        <w:t>відходами,</w:t>
      </w:r>
      <w:r>
        <w:rPr>
          <w:spacing w:val="-18"/>
        </w:rPr>
        <w:t xml:space="preserve"> </w:t>
      </w:r>
      <w:r>
        <w:t>таблиця</w:t>
      </w:r>
      <w:r>
        <w:rPr>
          <w:spacing w:val="-20"/>
        </w:rPr>
        <w:t xml:space="preserve"> </w:t>
      </w:r>
      <w:r>
        <w:t>2.2.2.1.</w:t>
      </w:r>
    </w:p>
    <w:p w14:paraId="1B5620FC" w14:textId="77777777" w:rsidR="001A6F49" w:rsidRDefault="001A6F49">
      <w:pPr>
        <w:pStyle w:val="a3"/>
        <w:spacing w:before="1"/>
        <w:ind w:left="0" w:firstLine="0"/>
        <w:jc w:val="left"/>
      </w:pPr>
    </w:p>
    <w:p w14:paraId="523C1FB7" w14:textId="77777777" w:rsidR="001A6F49" w:rsidRDefault="00000000">
      <w:pPr>
        <w:pStyle w:val="1"/>
        <w:spacing w:before="1"/>
        <w:ind w:left="636" w:right="638"/>
      </w:pPr>
      <w:r>
        <w:t>Таблиця</w:t>
      </w:r>
      <w:r>
        <w:rPr>
          <w:spacing w:val="-7"/>
        </w:rPr>
        <w:t xml:space="preserve"> </w:t>
      </w:r>
      <w:r>
        <w:t>2.2.2.1.</w:t>
      </w:r>
      <w:r>
        <w:rPr>
          <w:spacing w:val="-5"/>
        </w:rPr>
        <w:t xml:space="preserve"> </w:t>
      </w:r>
      <w:r>
        <w:t>Ліцензований</w:t>
      </w:r>
      <w:r>
        <w:rPr>
          <w:spacing w:val="-7"/>
        </w:rPr>
        <w:t xml:space="preserve"> </w:t>
      </w:r>
      <w:r>
        <w:t>суб’єкт</w:t>
      </w:r>
      <w:r>
        <w:rPr>
          <w:spacing w:val="-4"/>
        </w:rPr>
        <w:t xml:space="preserve"> </w:t>
      </w:r>
      <w:r>
        <w:t>господарювання,</w:t>
      </w:r>
      <w:r>
        <w:rPr>
          <w:spacing w:val="-7"/>
        </w:rPr>
        <w:t xml:space="preserve"> </w:t>
      </w:r>
      <w:r>
        <w:t>що</w:t>
      </w:r>
      <w:r>
        <w:rPr>
          <w:spacing w:val="-4"/>
        </w:rPr>
        <w:t xml:space="preserve"> </w:t>
      </w:r>
      <w:r>
        <w:t>здійснює діяльність у сфері управління небезпечними відходами на території Закарпатської області</w:t>
      </w:r>
    </w:p>
    <w:p w14:paraId="679983D9" w14:textId="77777777" w:rsidR="001A6F49" w:rsidRDefault="00000000">
      <w:pPr>
        <w:ind w:left="636" w:right="638"/>
        <w:jc w:val="center"/>
        <w:rPr>
          <w:sz w:val="24"/>
        </w:rPr>
      </w:pPr>
      <w:r>
        <w:rPr>
          <w:sz w:val="24"/>
        </w:rPr>
        <w:t>(джерело:</w:t>
      </w:r>
      <w:r>
        <w:rPr>
          <w:spacing w:val="-1"/>
          <w:sz w:val="24"/>
        </w:rPr>
        <w:t xml:space="preserve"> </w:t>
      </w:r>
      <w:r>
        <w:rPr>
          <w:sz w:val="24"/>
        </w:rPr>
        <w:t>РПУВ</w:t>
      </w:r>
      <w:r>
        <w:rPr>
          <w:spacing w:val="-1"/>
          <w:sz w:val="24"/>
        </w:rPr>
        <w:t xml:space="preserve"> </w:t>
      </w:r>
      <w:r>
        <w:rPr>
          <w:sz w:val="24"/>
        </w:rPr>
        <w:t>Закарпатської</w:t>
      </w:r>
      <w:r>
        <w:rPr>
          <w:spacing w:val="-2"/>
          <w:sz w:val="24"/>
        </w:rPr>
        <w:t xml:space="preserve"> </w:t>
      </w:r>
      <w:r>
        <w:rPr>
          <w:sz w:val="24"/>
        </w:rPr>
        <w:t>області</w:t>
      </w:r>
      <w:r>
        <w:rPr>
          <w:spacing w:val="-1"/>
          <w:sz w:val="24"/>
        </w:rPr>
        <w:t xml:space="preserve"> </w:t>
      </w:r>
      <w:r>
        <w:rPr>
          <w:sz w:val="24"/>
        </w:rPr>
        <w:t>до</w:t>
      </w:r>
      <w:r>
        <w:rPr>
          <w:spacing w:val="-1"/>
          <w:sz w:val="24"/>
        </w:rPr>
        <w:t xml:space="preserve"> </w:t>
      </w:r>
      <w:r>
        <w:rPr>
          <w:sz w:val="24"/>
        </w:rPr>
        <w:t>2034</w:t>
      </w:r>
      <w:r>
        <w:rPr>
          <w:spacing w:val="-1"/>
          <w:sz w:val="24"/>
        </w:rPr>
        <w:t xml:space="preserve"> </w:t>
      </w:r>
      <w:r>
        <w:rPr>
          <w:spacing w:val="-2"/>
          <w:sz w:val="24"/>
        </w:rPr>
        <w:t>року)</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9"/>
        <w:gridCol w:w="1745"/>
        <w:gridCol w:w="2269"/>
        <w:gridCol w:w="1561"/>
        <w:gridCol w:w="4112"/>
      </w:tblGrid>
      <w:tr w:rsidR="001A6F49" w14:paraId="11011206" w14:textId="77777777">
        <w:trPr>
          <w:trHeight w:val="1103"/>
        </w:trPr>
        <w:tc>
          <w:tcPr>
            <w:tcW w:w="519" w:type="dxa"/>
          </w:tcPr>
          <w:p w14:paraId="076409E8" w14:textId="77777777" w:rsidR="001A6F49" w:rsidRDefault="00000000">
            <w:pPr>
              <w:pStyle w:val="TableParagraph"/>
              <w:spacing w:before="275"/>
              <w:ind w:left="108" w:right="94" w:firstLine="31"/>
              <w:jc w:val="left"/>
              <w:rPr>
                <w:b/>
                <w:sz w:val="24"/>
              </w:rPr>
            </w:pPr>
            <w:r>
              <w:rPr>
                <w:b/>
                <w:spacing w:val="-10"/>
                <w:sz w:val="24"/>
              </w:rPr>
              <w:t xml:space="preserve">№ </w:t>
            </w:r>
            <w:r>
              <w:rPr>
                <w:b/>
                <w:spacing w:val="-5"/>
                <w:sz w:val="24"/>
              </w:rPr>
              <w:t>з/п</w:t>
            </w:r>
          </w:p>
        </w:tc>
        <w:tc>
          <w:tcPr>
            <w:tcW w:w="1745" w:type="dxa"/>
          </w:tcPr>
          <w:p w14:paraId="23DCB63E" w14:textId="77777777" w:rsidR="001A6F49" w:rsidRDefault="00000000">
            <w:pPr>
              <w:pStyle w:val="TableParagraph"/>
              <w:spacing w:line="275" w:lineRule="exact"/>
              <w:ind w:left="45" w:right="39"/>
              <w:rPr>
                <w:b/>
                <w:sz w:val="24"/>
              </w:rPr>
            </w:pPr>
            <w:r>
              <w:rPr>
                <w:b/>
                <w:spacing w:val="-2"/>
                <w:sz w:val="24"/>
              </w:rPr>
              <w:t>Назва</w:t>
            </w:r>
          </w:p>
          <w:p w14:paraId="65481B66" w14:textId="77777777" w:rsidR="001A6F49" w:rsidRDefault="00000000">
            <w:pPr>
              <w:pStyle w:val="TableParagraph"/>
              <w:ind w:left="45" w:right="37"/>
              <w:rPr>
                <w:b/>
                <w:sz w:val="24"/>
              </w:rPr>
            </w:pPr>
            <w:r>
              <w:rPr>
                <w:b/>
                <w:spacing w:val="-2"/>
                <w:sz w:val="24"/>
              </w:rPr>
              <w:t xml:space="preserve">підприємства </w:t>
            </w:r>
            <w:r>
              <w:rPr>
                <w:b/>
                <w:sz w:val="24"/>
              </w:rPr>
              <w:t>та код</w:t>
            </w:r>
          </w:p>
          <w:p w14:paraId="1A4FFEB6" w14:textId="77777777" w:rsidR="001A6F49" w:rsidRDefault="00000000">
            <w:pPr>
              <w:pStyle w:val="TableParagraph"/>
              <w:spacing w:line="257" w:lineRule="exact"/>
              <w:ind w:left="359"/>
              <w:jc w:val="left"/>
              <w:rPr>
                <w:b/>
                <w:sz w:val="24"/>
              </w:rPr>
            </w:pPr>
            <w:r>
              <w:rPr>
                <w:b/>
                <w:spacing w:val="-2"/>
                <w:sz w:val="24"/>
              </w:rPr>
              <w:t>ЄДРПОУ</w:t>
            </w:r>
          </w:p>
        </w:tc>
        <w:tc>
          <w:tcPr>
            <w:tcW w:w="2269" w:type="dxa"/>
          </w:tcPr>
          <w:p w14:paraId="09EB39C1" w14:textId="77777777" w:rsidR="001A6F49" w:rsidRDefault="001A6F49">
            <w:pPr>
              <w:pStyle w:val="TableParagraph"/>
              <w:spacing w:before="135"/>
              <w:jc w:val="left"/>
              <w:rPr>
                <w:sz w:val="24"/>
              </w:rPr>
            </w:pPr>
          </w:p>
          <w:p w14:paraId="201345FB" w14:textId="77777777" w:rsidR="001A6F49" w:rsidRDefault="00000000">
            <w:pPr>
              <w:pStyle w:val="TableParagraph"/>
              <w:ind w:left="7"/>
              <w:rPr>
                <w:b/>
                <w:sz w:val="24"/>
              </w:rPr>
            </w:pPr>
            <w:r>
              <w:rPr>
                <w:b/>
                <w:spacing w:val="-2"/>
                <w:sz w:val="24"/>
              </w:rPr>
              <w:t>Місцезнаходження</w:t>
            </w:r>
          </w:p>
        </w:tc>
        <w:tc>
          <w:tcPr>
            <w:tcW w:w="1561" w:type="dxa"/>
          </w:tcPr>
          <w:p w14:paraId="1E706FC0" w14:textId="77777777" w:rsidR="001A6F49" w:rsidRDefault="00000000">
            <w:pPr>
              <w:pStyle w:val="TableParagraph"/>
              <w:spacing w:before="275"/>
              <w:ind w:left="555" w:hanging="344"/>
              <w:jc w:val="left"/>
              <w:rPr>
                <w:b/>
                <w:sz w:val="24"/>
              </w:rPr>
            </w:pPr>
            <w:r>
              <w:rPr>
                <w:b/>
                <w:spacing w:val="-2"/>
                <w:sz w:val="24"/>
              </w:rPr>
              <w:t xml:space="preserve">Контактні </w:t>
            </w:r>
            <w:r>
              <w:rPr>
                <w:b/>
                <w:spacing w:val="-4"/>
                <w:sz w:val="24"/>
              </w:rPr>
              <w:t>дані</w:t>
            </w:r>
          </w:p>
        </w:tc>
        <w:tc>
          <w:tcPr>
            <w:tcW w:w="4112" w:type="dxa"/>
          </w:tcPr>
          <w:p w14:paraId="5A7BC9C0" w14:textId="77777777" w:rsidR="001A6F49" w:rsidRDefault="00000000">
            <w:pPr>
              <w:pStyle w:val="TableParagraph"/>
              <w:spacing w:before="135"/>
              <w:ind w:left="420" w:right="379" w:firstLine="883"/>
              <w:jc w:val="left"/>
              <w:rPr>
                <w:b/>
                <w:sz w:val="24"/>
              </w:rPr>
            </w:pPr>
            <w:r>
              <w:rPr>
                <w:b/>
                <w:spacing w:val="-2"/>
                <w:sz w:val="24"/>
              </w:rPr>
              <w:t xml:space="preserve">Спеціалізація </w:t>
            </w:r>
            <w:r>
              <w:rPr>
                <w:b/>
                <w:sz w:val="24"/>
              </w:rPr>
              <w:t>(операції</w:t>
            </w:r>
            <w:r>
              <w:rPr>
                <w:b/>
                <w:spacing w:val="-13"/>
                <w:sz w:val="24"/>
              </w:rPr>
              <w:t xml:space="preserve"> </w:t>
            </w:r>
            <w:r>
              <w:rPr>
                <w:b/>
                <w:sz w:val="24"/>
              </w:rPr>
              <w:t>та</w:t>
            </w:r>
            <w:r>
              <w:rPr>
                <w:b/>
                <w:spacing w:val="-13"/>
                <w:sz w:val="24"/>
              </w:rPr>
              <w:t xml:space="preserve"> </w:t>
            </w:r>
            <w:r>
              <w:rPr>
                <w:b/>
                <w:sz w:val="24"/>
              </w:rPr>
              <w:t>види</w:t>
            </w:r>
            <w:r>
              <w:rPr>
                <w:b/>
                <w:spacing w:val="-11"/>
                <w:sz w:val="24"/>
              </w:rPr>
              <w:t xml:space="preserve"> </w:t>
            </w:r>
            <w:r>
              <w:rPr>
                <w:b/>
                <w:sz w:val="24"/>
              </w:rPr>
              <w:t>небезпечних</w:t>
            </w:r>
          </w:p>
          <w:p w14:paraId="59F7C302" w14:textId="77777777" w:rsidR="001A6F49" w:rsidRDefault="00000000">
            <w:pPr>
              <w:pStyle w:val="TableParagraph"/>
              <w:ind w:left="1575"/>
              <w:jc w:val="left"/>
              <w:rPr>
                <w:b/>
                <w:sz w:val="24"/>
              </w:rPr>
            </w:pPr>
            <w:r>
              <w:rPr>
                <w:b/>
                <w:spacing w:val="-2"/>
                <w:sz w:val="24"/>
              </w:rPr>
              <w:t>відходів)</w:t>
            </w:r>
          </w:p>
        </w:tc>
      </w:tr>
      <w:tr w:rsidR="001A6F49" w14:paraId="330025FB" w14:textId="77777777">
        <w:trPr>
          <w:trHeight w:val="275"/>
        </w:trPr>
        <w:tc>
          <w:tcPr>
            <w:tcW w:w="519" w:type="dxa"/>
          </w:tcPr>
          <w:p w14:paraId="711D320A" w14:textId="77777777" w:rsidR="001A6F49" w:rsidRDefault="00000000">
            <w:pPr>
              <w:pStyle w:val="TableParagraph"/>
              <w:spacing w:line="256" w:lineRule="exact"/>
              <w:ind w:left="9"/>
              <w:rPr>
                <w:sz w:val="24"/>
              </w:rPr>
            </w:pPr>
            <w:r>
              <w:rPr>
                <w:spacing w:val="-10"/>
                <w:sz w:val="24"/>
              </w:rPr>
              <w:t>1</w:t>
            </w:r>
          </w:p>
        </w:tc>
        <w:tc>
          <w:tcPr>
            <w:tcW w:w="1745" w:type="dxa"/>
          </w:tcPr>
          <w:p w14:paraId="08159CE0" w14:textId="77777777" w:rsidR="001A6F49" w:rsidRDefault="00000000">
            <w:pPr>
              <w:pStyle w:val="TableParagraph"/>
              <w:spacing w:line="256" w:lineRule="exact"/>
              <w:ind w:left="45" w:right="39"/>
              <w:rPr>
                <w:sz w:val="24"/>
              </w:rPr>
            </w:pPr>
            <w:r>
              <w:rPr>
                <w:spacing w:val="-10"/>
                <w:sz w:val="24"/>
              </w:rPr>
              <w:t>2</w:t>
            </w:r>
          </w:p>
        </w:tc>
        <w:tc>
          <w:tcPr>
            <w:tcW w:w="2269" w:type="dxa"/>
          </w:tcPr>
          <w:p w14:paraId="402FFEF0" w14:textId="77777777" w:rsidR="001A6F49" w:rsidRDefault="00000000">
            <w:pPr>
              <w:pStyle w:val="TableParagraph"/>
              <w:spacing w:line="256" w:lineRule="exact"/>
              <w:ind w:left="7" w:right="1"/>
              <w:rPr>
                <w:sz w:val="24"/>
              </w:rPr>
            </w:pPr>
            <w:r>
              <w:rPr>
                <w:spacing w:val="-10"/>
                <w:sz w:val="24"/>
              </w:rPr>
              <w:t>3</w:t>
            </w:r>
          </w:p>
        </w:tc>
        <w:tc>
          <w:tcPr>
            <w:tcW w:w="1561" w:type="dxa"/>
          </w:tcPr>
          <w:p w14:paraId="0C54148F" w14:textId="77777777" w:rsidR="001A6F49" w:rsidRDefault="00000000">
            <w:pPr>
              <w:pStyle w:val="TableParagraph"/>
              <w:spacing w:line="256" w:lineRule="exact"/>
              <w:ind w:left="7"/>
              <w:rPr>
                <w:sz w:val="24"/>
              </w:rPr>
            </w:pPr>
            <w:r>
              <w:rPr>
                <w:spacing w:val="-10"/>
                <w:sz w:val="24"/>
              </w:rPr>
              <w:t>4</w:t>
            </w:r>
          </w:p>
        </w:tc>
        <w:tc>
          <w:tcPr>
            <w:tcW w:w="4112" w:type="dxa"/>
          </w:tcPr>
          <w:p w14:paraId="10A55D7C" w14:textId="77777777" w:rsidR="001A6F49" w:rsidRDefault="00000000">
            <w:pPr>
              <w:pStyle w:val="TableParagraph"/>
              <w:spacing w:line="256" w:lineRule="exact"/>
              <w:ind w:left="70" w:right="66"/>
              <w:rPr>
                <w:sz w:val="24"/>
              </w:rPr>
            </w:pPr>
            <w:r>
              <w:rPr>
                <w:spacing w:val="-10"/>
                <w:sz w:val="24"/>
              </w:rPr>
              <w:t>5</w:t>
            </w:r>
          </w:p>
        </w:tc>
      </w:tr>
      <w:tr w:rsidR="001A6F49" w14:paraId="183580E5" w14:textId="77777777">
        <w:trPr>
          <w:trHeight w:val="1104"/>
        </w:trPr>
        <w:tc>
          <w:tcPr>
            <w:tcW w:w="519" w:type="dxa"/>
          </w:tcPr>
          <w:p w14:paraId="27BDD00C" w14:textId="77777777" w:rsidR="001A6F49" w:rsidRDefault="001A6F49">
            <w:pPr>
              <w:pStyle w:val="TableParagraph"/>
              <w:spacing w:before="136"/>
              <w:jc w:val="left"/>
              <w:rPr>
                <w:sz w:val="24"/>
              </w:rPr>
            </w:pPr>
          </w:p>
          <w:p w14:paraId="37E3293D" w14:textId="77777777" w:rsidR="001A6F49" w:rsidRDefault="00000000">
            <w:pPr>
              <w:pStyle w:val="TableParagraph"/>
              <w:ind w:left="9"/>
              <w:rPr>
                <w:sz w:val="24"/>
              </w:rPr>
            </w:pPr>
            <w:r>
              <w:rPr>
                <w:spacing w:val="-10"/>
                <w:sz w:val="24"/>
              </w:rPr>
              <w:t>1</w:t>
            </w:r>
          </w:p>
        </w:tc>
        <w:tc>
          <w:tcPr>
            <w:tcW w:w="1745" w:type="dxa"/>
          </w:tcPr>
          <w:p w14:paraId="20B1CA93" w14:textId="77777777" w:rsidR="001A6F49" w:rsidRDefault="00000000">
            <w:pPr>
              <w:pStyle w:val="TableParagraph"/>
              <w:spacing w:before="136"/>
              <w:ind w:left="309"/>
              <w:jc w:val="left"/>
              <w:rPr>
                <w:sz w:val="24"/>
              </w:rPr>
            </w:pPr>
            <w:r>
              <w:rPr>
                <w:sz w:val="24"/>
              </w:rPr>
              <w:t>ТОВ</w:t>
            </w:r>
            <w:r>
              <w:rPr>
                <w:spacing w:val="-2"/>
                <w:sz w:val="24"/>
              </w:rPr>
              <w:t xml:space="preserve"> </w:t>
            </w:r>
            <w:r>
              <w:rPr>
                <w:spacing w:val="-4"/>
                <w:sz w:val="24"/>
              </w:rPr>
              <w:t>«Нью</w:t>
            </w:r>
          </w:p>
          <w:p w14:paraId="5FB532D5" w14:textId="77777777" w:rsidR="001A6F49" w:rsidRDefault="00000000">
            <w:pPr>
              <w:pStyle w:val="TableParagraph"/>
              <w:ind w:left="390" w:right="381" w:firstLine="2"/>
              <w:jc w:val="left"/>
              <w:rPr>
                <w:sz w:val="24"/>
              </w:rPr>
            </w:pPr>
            <w:r>
              <w:rPr>
                <w:spacing w:val="-2"/>
                <w:sz w:val="24"/>
              </w:rPr>
              <w:t>Екосвіт», 38629116</w:t>
            </w:r>
          </w:p>
        </w:tc>
        <w:tc>
          <w:tcPr>
            <w:tcW w:w="2269" w:type="dxa"/>
          </w:tcPr>
          <w:p w14:paraId="456BEF85" w14:textId="77777777" w:rsidR="001A6F49" w:rsidRDefault="00000000">
            <w:pPr>
              <w:pStyle w:val="TableParagraph"/>
              <w:spacing w:before="136"/>
              <w:ind w:left="181" w:right="173" w:firstLine="327"/>
              <w:jc w:val="left"/>
              <w:rPr>
                <w:sz w:val="24"/>
              </w:rPr>
            </w:pPr>
            <w:r>
              <w:rPr>
                <w:sz w:val="24"/>
              </w:rPr>
              <w:t>м. Ужгород, вул.</w:t>
            </w:r>
            <w:r>
              <w:rPr>
                <w:spacing w:val="-15"/>
                <w:sz w:val="24"/>
              </w:rPr>
              <w:t xml:space="preserve"> </w:t>
            </w:r>
            <w:r>
              <w:rPr>
                <w:sz w:val="24"/>
              </w:rPr>
              <w:t>Доманинська,</w:t>
            </w:r>
          </w:p>
          <w:p w14:paraId="58D0887F" w14:textId="77777777" w:rsidR="001A6F49" w:rsidRDefault="00000000">
            <w:pPr>
              <w:pStyle w:val="TableParagraph"/>
              <w:ind w:left="952"/>
              <w:jc w:val="left"/>
              <w:rPr>
                <w:sz w:val="24"/>
              </w:rPr>
            </w:pPr>
            <w:r>
              <w:rPr>
                <w:spacing w:val="-5"/>
                <w:sz w:val="24"/>
              </w:rPr>
              <w:t>336</w:t>
            </w:r>
          </w:p>
        </w:tc>
        <w:tc>
          <w:tcPr>
            <w:tcW w:w="1561" w:type="dxa"/>
          </w:tcPr>
          <w:p w14:paraId="53115F68" w14:textId="77777777" w:rsidR="001A6F49" w:rsidRDefault="00000000">
            <w:pPr>
              <w:pStyle w:val="TableParagraph"/>
              <w:spacing w:before="275"/>
              <w:ind w:left="267" w:hanging="147"/>
              <w:jc w:val="left"/>
              <w:rPr>
                <w:sz w:val="24"/>
              </w:rPr>
            </w:pPr>
            <w:hyperlink r:id="rId70">
              <w:r>
                <w:rPr>
                  <w:color w:val="0000FF"/>
                  <w:spacing w:val="-2"/>
                  <w:sz w:val="24"/>
                  <w:u w:val="single" w:color="0000FF"/>
                </w:rPr>
                <w:t>newekosvit@</w:t>
              </w:r>
            </w:hyperlink>
            <w:r>
              <w:rPr>
                <w:color w:val="0000FF"/>
                <w:spacing w:val="-2"/>
                <w:sz w:val="24"/>
              </w:rPr>
              <w:t xml:space="preserve"> </w:t>
            </w:r>
            <w:hyperlink r:id="rId71">
              <w:r>
                <w:rPr>
                  <w:color w:val="0000FF"/>
                  <w:spacing w:val="-2"/>
                  <w:sz w:val="24"/>
                  <w:u w:val="single" w:color="0000FF"/>
                </w:rPr>
                <w:t>gmail.com</w:t>
              </w:r>
            </w:hyperlink>
          </w:p>
        </w:tc>
        <w:tc>
          <w:tcPr>
            <w:tcW w:w="4112" w:type="dxa"/>
          </w:tcPr>
          <w:p w14:paraId="5C85E881" w14:textId="77777777" w:rsidR="001A6F49" w:rsidRDefault="00000000">
            <w:pPr>
              <w:pStyle w:val="TableParagraph"/>
              <w:spacing w:line="276" w:lineRule="exact"/>
              <w:ind w:left="68" w:right="66"/>
              <w:rPr>
                <w:sz w:val="24"/>
              </w:rPr>
            </w:pPr>
            <w:r>
              <w:rPr>
                <w:sz w:val="24"/>
              </w:rPr>
              <w:t>Управління</w:t>
            </w:r>
            <w:r>
              <w:rPr>
                <w:spacing w:val="-15"/>
                <w:sz w:val="24"/>
              </w:rPr>
              <w:t xml:space="preserve"> </w:t>
            </w:r>
            <w:r>
              <w:rPr>
                <w:sz w:val="24"/>
              </w:rPr>
              <w:t>небезпечними</w:t>
            </w:r>
            <w:r>
              <w:rPr>
                <w:spacing w:val="-15"/>
                <w:sz w:val="24"/>
              </w:rPr>
              <w:t xml:space="preserve"> </w:t>
            </w:r>
            <w:r>
              <w:rPr>
                <w:sz w:val="24"/>
              </w:rPr>
              <w:t>відходами на комплекс операцій із збирання та оброблення небезпечних відходів (D10, D13, D15, R1, R12, R13)</w:t>
            </w:r>
          </w:p>
        </w:tc>
      </w:tr>
    </w:tbl>
    <w:p w14:paraId="579E9779" w14:textId="77777777" w:rsidR="001A6F49" w:rsidRDefault="001A6F49">
      <w:pPr>
        <w:pStyle w:val="a3"/>
        <w:spacing w:before="46"/>
        <w:ind w:left="0" w:firstLine="0"/>
        <w:jc w:val="left"/>
        <w:rPr>
          <w:sz w:val="24"/>
        </w:rPr>
      </w:pPr>
    </w:p>
    <w:p w14:paraId="7A25E554" w14:textId="77777777" w:rsidR="001A6F49" w:rsidRDefault="00000000">
      <w:pPr>
        <w:pStyle w:val="a3"/>
        <w:tabs>
          <w:tab w:val="left" w:pos="2102"/>
          <w:tab w:val="left" w:pos="2692"/>
          <w:tab w:val="left" w:pos="4570"/>
          <w:tab w:val="left" w:pos="6031"/>
          <w:tab w:val="left" w:pos="7972"/>
          <w:tab w:val="left" w:pos="8687"/>
        </w:tabs>
        <w:spacing w:before="1"/>
        <w:ind w:left="566" w:right="564"/>
        <w:jc w:val="left"/>
      </w:pPr>
      <w:r>
        <w:t>Інформація</w:t>
      </w:r>
      <w:r>
        <w:rPr>
          <w:spacing w:val="-11"/>
        </w:rPr>
        <w:t xml:space="preserve"> </w:t>
      </w:r>
      <w:r>
        <w:t>щодо</w:t>
      </w:r>
      <w:r>
        <w:rPr>
          <w:spacing w:val="-8"/>
        </w:rPr>
        <w:t xml:space="preserve"> </w:t>
      </w:r>
      <w:r>
        <w:t>суб’єктів</w:t>
      </w:r>
      <w:r>
        <w:rPr>
          <w:spacing w:val="-9"/>
        </w:rPr>
        <w:t xml:space="preserve"> </w:t>
      </w:r>
      <w:r>
        <w:t>господарювання,</w:t>
      </w:r>
      <w:r>
        <w:rPr>
          <w:spacing w:val="-11"/>
        </w:rPr>
        <w:t xml:space="preserve"> </w:t>
      </w:r>
      <w:r>
        <w:t>які</w:t>
      </w:r>
      <w:r>
        <w:rPr>
          <w:spacing w:val="-8"/>
        </w:rPr>
        <w:t xml:space="preserve"> </w:t>
      </w:r>
      <w:r>
        <w:t>мають</w:t>
      </w:r>
      <w:r>
        <w:rPr>
          <w:spacing w:val="-12"/>
        </w:rPr>
        <w:t xml:space="preserve"> </w:t>
      </w:r>
      <w:r>
        <w:t>дозвіл</w:t>
      </w:r>
      <w:r>
        <w:rPr>
          <w:spacing w:val="-9"/>
        </w:rPr>
        <w:t xml:space="preserve"> </w:t>
      </w:r>
      <w:r>
        <w:t>на</w:t>
      </w:r>
      <w:r>
        <w:rPr>
          <w:spacing w:val="-9"/>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72">
        <w:r>
          <w:rPr>
            <w:color w:val="0000FF"/>
            <w:u w:val="single" w:color="0000FF"/>
          </w:rPr>
          <w:t>https://eco.gov.ua/registers/deklaratsii-pro-provadzhennia-hospodarskoi-diialnosti-</w:t>
        </w:r>
      </w:hyperlink>
      <w:hyperlink r:id="rId73">
        <w:r>
          <w:rPr>
            <w:color w:val="0000FF"/>
            <w:spacing w:val="-2"/>
            <w:u w:val="single" w:color="0000FF"/>
          </w:rPr>
          <w:t>dozvil-na-zdiisnennia-operatsii-z-obroblennia-vidkhodiv</w:t>
        </w:r>
        <w:r>
          <w:rPr>
            <w:spacing w:val="-2"/>
          </w:rPr>
          <w:t>.</w:t>
        </w:r>
      </w:hyperlink>
    </w:p>
    <w:p w14:paraId="1ADBC8B2" w14:textId="77777777" w:rsidR="001A6F49" w:rsidRDefault="00000000">
      <w:pPr>
        <w:pStyle w:val="a3"/>
        <w:ind w:left="566" w:right="562"/>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74">
        <w:r>
          <w:rPr>
            <w:color w:val="0000FF"/>
            <w:u w:val="single" w:color="0000FF"/>
          </w:rPr>
          <w:t>https://eco.gov.ua/reiestr-litsenziativ-z-upravlinnia-</w:t>
        </w:r>
      </w:hyperlink>
      <w:hyperlink r:id="rId75">
        <w:r>
          <w:rPr>
            <w:color w:val="0000FF"/>
            <w:spacing w:val="-2"/>
            <w:u w:val="single" w:color="0000FF"/>
          </w:rPr>
          <w:t>nebezpechnymy-vidkhodamy</w:t>
        </w:r>
        <w:r>
          <w:rPr>
            <w:spacing w:val="-2"/>
          </w:rPr>
          <w:t>.</w:t>
        </w:r>
      </w:hyperlink>
    </w:p>
    <w:p w14:paraId="7CAF0DD5" w14:textId="77777777" w:rsidR="001A6F49" w:rsidRDefault="001A6F49">
      <w:pPr>
        <w:pStyle w:val="a3"/>
        <w:spacing w:before="1"/>
        <w:ind w:left="0" w:firstLine="0"/>
        <w:jc w:val="left"/>
      </w:pPr>
    </w:p>
    <w:p w14:paraId="62B294EB" w14:textId="77777777" w:rsidR="001A6F49" w:rsidRDefault="00000000">
      <w:pPr>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7807F4FA" w14:textId="77777777" w:rsidR="001A6F49" w:rsidRDefault="001A6F49">
      <w:pPr>
        <w:pStyle w:val="a3"/>
        <w:spacing w:before="91"/>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06D32B5F" w14:textId="77777777">
        <w:trPr>
          <w:trHeight w:val="321"/>
        </w:trPr>
        <w:tc>
          <w:tcPr>
            <w:tcW w:w="4815" w:type="dxa"/>
            <w:shd w:val="clear" w:color="auto" w:fill="B6DDE8"/>
          </w:tcPr>
          <w:p w14:paraId="644E1374" w14:textId="77777777" w:rsidR="001A6F49" w:rsidRDefault="00000000">
            <w:pPr>
              <w:pStyle w:val="TableParagraph"/>
              <w:spacing w:line="301" w:lineRule="exact"/>
              <w:ind w:left="15"/>
              <w:rPr>
                <w:b/>
                <w:sz w:val="28"/>
              </w:rPr>
            </w:pPr>
            <w:r>
              <w:rPr>
                <w:b/>
                <w:spacing w:val="-2"/>
                <w:sz w:val="28"/>
              </w:rPr>
              <w:t>Проблеми</w:t>
            </w:r>
          </w:p>
        </w:tc>
        <w:tc>
          <w:tcPr>
            <w:tcW w:w="4815" w:type="dxa"/>
            <w:shd w:val="clear" w:color="auto" w:fill="B6DDE8"/>
          </w:tcPr>
          <w:p w14:paraId="224D3411" w14:textId="77777777" w:rsidR="001A6F49" w:rsidRDefault="00000000">
            <w:pPr>
              <w:pStyle w:val="TableParagraph"/>
              <w:spacing w:line="301" w:lineRule="exact"/>
              <w:ind w:left="15" w:right="3"/>
              <w:rPr>
                <w:b/>
                <w:sz w:val="28"/>
              </w:rPr>
            </w:pPr>
            <w:r>
              <w:rPr>
                <w:b/>
                <w:spacing w:val="-2"/>
                <w:sz w:val="28"/>
              </w:rPr>
              <w:t>Загрози</w:t>
            </w:r>
          </w:p>
        </w:tc>
      </w:tr>
      <w:tr w:rsidR="001A6F49" w14:paraId="6D1EDA9B" w14:textId="77777777">
        <w:trPr>
          <w:trHeight w:val="4831"/>
        </w:trPr>
        <w:tc>
          <w:tcPr>
            <w:tcW w:w="4815" w:type="dxa"/>
          </w:tcPr>
          <w:p w14:paraId="6E33A204" w14:textId="77777777" w:rsidR="001A6F49" w:rsidRDefault="00000000">
            <w:pPr>
              <w:pStyle w:val="TableParagraph"/>
              <w:tabs>
                <w:tab w:val="left" w:pos="2882"/>
              </w:tabs>
              <w:ind w:left="110" w:right="89"/>
              <w:jc w:val="both"/>
              <w:rPr>
                <w:sz w:val="28"/>
              </w:rPr>
            </w:pPr>
            <w:r>
              <w:rPr>
                <w:spacing w:val="-2"/>
                <w:sz w:val="28"/>
              </w:rPr>
              <w:t>Відсутність</w:t>
            </w:r>
            <w:r>
              <w:rPr>
                <w:sz w:val="28"/>
              </w:rPr>
              <w:tab/>
            </w:r>
            <w:r>
              <w:rPr>
                <w:spacing w:val="-8"/>
                <w:sz w:val="28"/>
              </w:rPr>
              <w:t xml:space="preserve">спеціалізованих </w:t>
            </w:r>
            <w:r>
              <w:rPr>
                <w:sz w:val="28"/>
              </w:rPr>
              <w:t>майданчиків та контейнерів для роздільного збирання небезпечних відходів</w:t>
            </w:r>
            <w:r>
              <w:rPr>
                <w:spacing w:val="-9"/>
                <w:sz w:val="28"/>
              </w:rPr>
              <w:t xml:space="preserve"> </w:t>
            </w:r>
            <w:r>
              <w:rPr>
                <w:sz w:val="28"/>
              </w:rPr>
              <w:t>у</w:t>
            </w:r>
            <w:r>
              <w:rPr>
                <w:spacing w:val="-4"/>
                <w:sz w:val="28"/>
              </w:rPr>
              <w:t xml:space="preserve"> </w:t>
            </w:r>
            <w:r>
              <w:rPr>
                <w:sz w:val="28"/>
              </w:rPr>
              <w:t>складі</w:t>
            </w:r>
            <w:r>
              <w:rPr>
                <w:spacing w:val="-4"/>
                <w:sz w:val="28"/>
              </w:rPr>
              <w:t xml:space="preserve"> </w:t>
            </w:r>
            <w:r>
              <w:rPr>
                <w:sz w:val="28"/>
              </w:rPr>
              <w:t>побутових.</w:t>
            </w:r>
          </w:p>
          <w:p w14:paraId="4DDB70BC" w14:textId="77777777" w:rsidR="001A6F49" w:rsidRDefault="001A6F49">
            <w:pPr>
              <w:pStyle w:val="TableParagraph"/>
              <w:jc w:val="left"/>
              <w:rPr>
                <w:i/>
                <w:sz w:val="28"/>
              </w:rPr>
            </w:pPr>
          </w:p>
          <w:p w14:paraId="7680AABE" w14:textId="77777777" w:rsidR="001A6F49" w:rsidRDefault="00000000">
            <w:pPr>
              <w:pStyle w:val="TableParagraph"/>
              <w:tabs>
                <w:tab w:val="left" w:pos="2044"/>
                <w:tab w:val="left" w:pos="3433"/>
              </w:tabs>
              <w:ind w:left="110" w:right="89"/>
              <w:jc w:val="both"/>
              <w:rPr>
                <w:sz w:val="28"/>
              </w:rPr>
            </w:pPr>
            <w:r>
              <w:rPr>
                <w:sz w:val="28"/>
              </w:rPr>
              <w:t xml:space="preserve">Недостатній рівень інформованості </w:t>
            </w:r>
            <w:r>
              <w:rPr>
                <w:spacing w:val="-2"/>
                <w:sz w:val="28"/>
              </w:rPr>
              <w:t>населення</w:t>
            </w:r>
            <w:r>
              <w:rPr>
                <w:sz w:val="28"/>
              </w:rPr>
              <w:tab/>
            </w:r>
            <w:r>
              <w:rPr>
                <w:spacing w:val="-4"/>
                <w:sz w:val="28"/>
              </w:rPr>
              <w:t>щодо</w:t>
            </w:r>
            <w:r>
              <w:rPr>
                <w:sz w:val="28"/>
              </w:rPr>
              <w:tab/>
            </w:r>
            <w:r>
              <w:rPr>
                <w:spacing w:val="-6"/>
                <w:sz w:val="28"/>
              </w:rPr>
              <w:t xml:space="preserve">управління </w:t>
            </w:r>
            <w:r>
              <w:rPr>
                <w:sz w:val="28"/>
              </w:rPr>
              <w:t>небезпечними відходами.</w:t>
            </w:r>
          </w:p>
          <w:p w14:paraId="4123420B" w14:textId="77777777" w:rsidR="001A6F49" w:rsidRDefault="001A6F49">
            <w:pPr>
              <w:pStyle w:val="TableParagraph"/>
              <w:spacing w:before="2"/>
              <w:jc w:val="left"/>
              <w:rPr>
                <w:i/>
                <w:sz w:val="28"/>
              </w:rPr>
            </w:pPr>
          </w:p>
          <w:p w14:paraId="00A98621" w14:textId="77777777" w:rsidR="001A6F49" w:rsidRDefault="00000000">
            <w:pPr>
              <w:pStyle w:val="TableParagraph"/>
              <w:ind w:left="110" w:right="88"/>
              <w:jc w:val="both"/>
              <w:rPr>
                <w:sz w:val="28"/>
              </w:rPr>
            </w:pPr>
            <w:r>
              <w:rPr>
                <w:sz w:val="28"/>
              </w:rPr>
              <w:t xml:space="preserve">Відсутність централізованої системи збирання та передачі небезпечних </w:t>
            </w:r>
            <w:r>
              <w:rPr>
                <w:spacing w:val="-2"/>
                <w:sz w:val="28"/>
              </w:rPr>
              <w:t>відходів ліцензованим підприємствам.</w:t>
            </w:r>
          </w:p>
          <w:p w14:paraId="028B4335" w14:textId="77777777" w:rsidR="001A6F49" w:rsidRDefault="00000000">
            <w:pPr>
              <w:pStyle w:val="TableParagraph"/>
              <w:tabs>
                <w:tab w:val="left" w:pos="2442"/>
                <w:tab w:val="left" w:pos="3666"/>
              </w:tabs>
              <w:spacing w:before="301" w:line="322" w:lineRule="exact"/>
              <w:ind w:left="110" w:right="88"/>
              <w:jc w:val="both"/>
              <w:rPr>
                <w:sz w:val="28"/>
              </w:rPr>
            </w:pPr>
            <w:r>
              <w:rPr>
                <w:spacing w:val="-2"/>
                <w:sz w:val="28"/>
              </w:rPr>
              <w:t>Розміщення</w:t>
            </w:r>
            <w:r>
              <w:rPr>
                <w:sz w:val="28"/>
              </w:rPr>
              <w:tab/>
            </w:r>
            <w:r>
              <w:rPr>
                <w:spacing w:val="-6"/>
                <w:sz w:val="28"/>
              </w:rPr>
              <w:t>на</w:t>
            </w:r>
            <w:r>
              <w:rPr>
                <w:sz w:val="28"/>
              </w:rPr>
              <w:tab/>
            </w:r>
            <w:r>
              <w:rPr>
                <w:spacing w:val="-6"/>
                <w:sz w:val="28"/>
              </w:rPr>
              <w:t xml:space="preserve">території </w:t>
            </w:r>
            <w:r>
              <w:rPr>
                <w:sz w:val="28"/>
              </w:rPr>
              <w:t>Великобичківської</w:t>
            </w:r>
            <w:r>
              <w:rPr>
                <w:spacing w:val="75"/>
                <w:sz w:val="28"/>
              </w:rPr>
              <w:t xml:space="preserve">   </w:t>
            </w:r>
            <w:r>
              <w:rPr>
                <w:sz w:val="28"/>
              </w:rPr>
              <w:t>селищної</w:t>
            </w:r>
            <w:r>
              <w:rPr>
                <w:spacing w:val="75"/>
                <w:sz w:val="28"/>
              </w:rPr>
              <w:t xml:space="preserve">   </w:t>
            </w:r>
            <w:r>
              <w:rPr>
                <w:spacing w:val="-5"/>
                <w:sz w:val="28"/>
              </w:rPr>
              <w:t>ТГ</w:t>
            </w:r>
          </w:p>
        </w:tc>
        <w:tc>
          <w:tcPr>
            <w:tcW w:w="4815" w:type="dxa"/>
          </w:tcPr>
          <w:p w14:paraId="339E09F8" w14:textId="77777777" w:rsidR="001A6F49" w:rsidRDefault="001A6F49">
            <w:pPr>
              <w:pStyle w:val="TableParagraph"/>
              <w:jc w:val="left"/>
              <w:rPr>
                <w:i/>
                <w:sz w:val="28"/>
              </w:rPr>
            </w:pPr>
          </w:p>
          <w:p w14:paraId="50F13988" w14:textId="77777777" w:rsidR="001A6F49" w:rsidRDefault="001A6F49">
            <w:pPr>
              <w:pStyle w:val="TableParagraph"/>
              <w:jc w:val="left"/>
              <w:rPr>
                <w:i/>
                <w:sz w:val="28"/>
              </w:rPr>
            </w:pPr>
          </w:p>
          <w:p w14:paraId="5138FE12" w14:textId="77777777" w:rsidR="001A6F49" w:rsidRDefault="001A6F49">
            <w:pPr>
              <w:pStyle w:val="TableParagraph"/>
              <w:spacing w:before="1"/>
              <w:jc w:val="left"/>
              <w:rPr>
                <w:i/>
                <w:sz w:val="28"/>
              </w:rPr>
            </w:pPr>
          </w:p>
          <w:p w14:paraId="1277CAAA" w14:textId="77777777" w:rsidR="001A6F49" w:rsidRDefault="00000000">
            <w:pPr>
              <w:pStyle w:val="TableParagraph"/>
              <w:tabs>
                <w:tab w:val="left" w:pos="3249"/>
              </w:tabs>
              <w:ind w:left="107" w:right="87"/>
              <w:jc w:val="both"/>
              <w:rPr>
                <w:sz w:val="28"/>
              </w:rPr>
            </w:pPr>
            <w:r>
              <w:rPr>
                <w:spacing w:val="-2"/>
                <w:sz w:val="28"/>
              </w:rPr>
              <w:t>Неконтрольоване</w:t>
            </w:r>
            <w:r>
              <w:rPr>
                <w:sz w:val="28"/>
              </w:rPr>
              <w:tab/>
            </w:r>
            <w:r>
              <w:rPr>
                <w:spacing w:val="-6"/>
                <w:sz w:val="28"/>
              </w:rPr>
              <w:t xml:space="preserve">потрапляння </w:t>
            </w:r>
            <w:r>
              <w:rPr>
                <w:sz w:val="28"/>
              </w:rPr>
              <w:t>небезпечних</w:t>
            </w:r>
            <w:r>
              <w:rPr>
                <w:spacing w:val="-13"/>
                <w:sz w:val="28"/>
              </w:rPr>
              <w:t xml:space="preserve"> </w:t>
            </w:r>
            <w:r>
              <w:rPr>
                <w:sz w:val="28"/>
              </w:rPr>
              <w:t>відходів</w:t>
            </w:r>
            <w:r>
              <w:rPr>
                <w:spacing w:val="-15"/>
                <w:sz w:val="28"/>
              </w:rPr>
              <w:t xml:space="preserve"> </w:t>
            </w:r>
            <w:r>
              <w:rPr>
                <w:sz w:val="28"/>
              </w:rPr>
              <w:t>на</w:t>
            </w:r>
            <w:r>
              <w:rPr>
                <w:spacing w:val="-14"/>
                <w:sz w:val="28"/>
              </w:rPr>
              <w:t xml:space="preserve"> </w:t>
            </w:r>
            <w:r>
              <w:rPr>
                <w:sz w:val="28"/>
              </w:rPr>
              <w:t>звалище.</w:t>
            </w:r>
          </w:p>
          <w:p w14:paraId="18A6923C" w14:textId="77777777" w:rsidR="001A6F49" w:rsidRDefault="00000000">
            <w:pPr>
              <w:pStyle w:val="TableParagraph"/>
              <w:spacing w:before="321" w:line="242" w:lineRule="auto"/>
              <w:ind w:left="107" w:right="93"/>
              <w:jc w:val="both"/>
              <w:rPr>
                <w:sz w:val="28"/>
              </w:rPr>
            </w:pPr>
            <w:r>
              <w:rPr>
                <w:sz w:val="28"/>
              </w:rPr>
              <w:t>Забруднення ґрунтів і води небезпечними відходами.</w:t>
            </w:r>
          </w:p>
          <w:p w14:paraId="4944BD4C" w14:textId="77777777" w:rsidR="001A6F49" w:rsidRDefault="00000000">
            <w:pPr>
              <w:pStyle w:val="TableParagraph"/>
              <w:spacing w:before="317"/>
              <w:ind w:left="107" w:right="90"/>
              <w:jc w:val="both"/>
              <w:rPr>
                <w:sz w:val="28"/>
              </w:rPr>
            </w:pPr>
            <w:r>
              <w:rPr>
                <w:sz w:val="28"/>
              </w:rPr>
              <w:t>Погіршення екологічного стану населених пунктів Великобичківської селищної ТГ.</w:t>
            </w:r>
          </w:p>
        </w:tc>
      </w:tr>
    </w:tbl>
    <w:p w14:paraId="53B56FE2" w14:textId="77777777" w:rsidR="001A6F49" w:rsidRDefault="001A6F49">
      <w:pPr>
        <w:pStyle w:val="TableParagraph"/>
        <w:jc w:val="both"/>
        <w:rPr>
          <w:sz w:val="28"/>
        </w:rPr>
        <w:sectPr w:rsidR="001A6F49">
          <w:pgSz w:w="11910" w:h="16840"/>
          <w:pgMar w:top="760" w:right="283" w:bottom="1102" w:left="850" w:header="0" w:footer="707" w:gutter="0"/>
          <w:cols w:space="720"/>
        </w:sect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5DE1CB6E" w14:textId="77777777">
        <w:trPr>
          <w:trHeight w:val="323"/>
        </w:trPr>
        <w:tc>
          <w:tcPr>
            <w:tcW w:w="4815" w:type="dxa"/>
          </w:tcPr>
          <w:p w14:paraId="72920970" w14:textId="77777777" w:rsidR="001A6F49" w:rsidRDefault="00000000">
            <w:pPr>
              <w:pStyle w:val="TableParagraph"/>
              <w:spacing w:line="304" w:lineRule="exact"/>
              <w:ind w:left="110"/>
              <w:jc w:val="left"/>
              <w:rPr>
                <w:sz w:val="28"/>
              </w:rPr>
            </w:pPr>
            <w:r>
              <w:rPr>
                <w:spacing w:val="-6"/>
                <w:sz w:val="28"/>
              </w:rPr>
              <w:t>історичного</w:t>
            </w:r>
            <w:r>
              <w:rPr>
                <w:spacing w:val="-14"/>
                <w:sz w:val="28"/>
              </w:rPr>
              <w:t xml:space="preserve"> </w:t>
            </w:r>
            <w:r>
              <w:rPr>
                <w:spacing w:val="-6"/>
                <w:sz w:val="28"/>
              </w:rPr>
              <w:t>місця</w:t>
            </w:r>
            <w:r>
              <w:rPr>
                <w:spacing w:val="-14"/>
                <w:sz w:val="28"/>
              </w:rPr>
              <w:t xml:space="preserve"> </w:t>
            </w:r>
            <w:r>
              <w:rPr>
                <w:spacing w:val="-6"/>
                <w:sz w:val="28"/>
              </w:rPr>
              <w:t>розміщення</w:t>
            </w:r>
            <w:r>
              <w:rPr>
                <w:spacing w:val="-11"/>
                <w:sz w:val="28"/>
              </w:rPr>
              <w:t xml:space="preserve"> </w:t>
            </w:r>
            <w:r>
              <w:rPr>
                <w:spacing w:val="-6"/>
                <w:sz w:val="28"/>
              </w:rPr>
              <w:t>відходів.</w:t>
            </w:r>
          </w:p>
        </w:tc>
        <w:tc>
          <w:tcPr>
            <w:tcW w:w="4815" w:type="dxa"/>
          </w:tcPr>
          <w:p w14:paraId="678113CF" w14:textId="77777777" w:rsidR="001A6F49" w:rsidRDefault="001A6F49">
            <w:pPr>
              <w:pStyle w:val="TableParagraph"/>
              <w:jc w:val="left"/>
              <w:rPr>
                <w:sz w:val="24"/>
              </w:rPr>
            </w:pPr>
          </w:p>
        </w:tc>
      </w:tr>
    </w:tbl>
    <w:p w14:paraId="3A4635FE" w14:textId="77777777" w:rsidR="001A6F49" w:rsidRDefault="001A6F49">
      <w:pPr>
        <w:pStyle w:val="a3"/>
        <w:spacing w:before="11"/>
        <w:ind w:left="0" w:firstLine="0"/>
        <w:jc w:val="left"/>
        <w:rPr>
          <w:i/>
        </w:rPr>
      </w:pPr>
    </w:p>
    <w:p w14:paraId="329234DB" w14:textId="77777777" w:rsidR="001A6F49" w:rsidRDefault="00000000">
      <w:pPr>
        <w:pStyle w:val="1"/>
        <w:numPr>
          <w:ilvl w:val="3"/>
          <w:numId w:val="109"/>
        </w:numPr>
        <w:tabs>
          <w:tab w:val="left" w:pos="909"/>
        </w:tabs>
        <w:ind w:left="909" w:right="2" w:hanging="909"/>
        <w:jc w:val="center"/>
      </w:pPr>
      <w:bookmarkStart w:id="17" w:name="_bookmark17"/>
      <w:bookmarkEnd w:id="17"/>
      <w:r>
        <w:t>Відпрацьовані</w:t>
      </w:r>
      <w:r>
        <w:rPr>
          <w:spacing w:val="-14"/>
        </w:rPr>
        <w:t xml:space="preserve"> </w:t>
      </w:r>
      <w:r>
        <w:rPr>
          <w:spacing w:val="-2"/>
        </w:rPr>
        <w:t>нафтопродукти</w:t>
      </w:r>
    </w:p>
    <w:p w14:paraId="2E027865" w14:textId="77777777" w:rsidR="001A6F49" w:rsidRDefault="00000000">
      <w:pPr>
        <w:spacing w:before="322"/>
        <w:ind w:left="561"/>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2FD1956E" w14:textId="77777777" w:rsidR="001A6F49" w:rsidRDefault="00000000">
      <w:pPr>
        <w:pStyle w:val="a3"/>
        <w:spacing w:before="321"/>
        <w:ind w:left="566" w:right="566"/>
      </w:pPr>
      <w:r>
        <w:t>Порядок управління відпрацьованими нафтопродуктами регламентований положеннями</w:t>
      </w:r>
      <w:r>
        <w:rPr>
          <w:spacing w:val="-9"/>
        </w:rPr>
        <w:t xml:space="preserve"> </w:t>
      </w:r>
      <w:r>
        <w:t>ЗУ</w:t>
      </w:r>
      <w:r>
        <w:rPr>
          <w:spacing w:val="-11"/>
        </w:rPr>
        <w:t xml:space="preserve"> </w:t>
      </w:r>
      <w:r>
        <w:t>«Про</w:t>
      </w:r>
      <w:r>
        <w:rPr>
          <w:spacing w:val="-11"/>
        </w:rPr>
        <w:t xml:space="preserve"> </w:t>
      </w:r>
      <w:r>
        <w:t>управління</w:t>
      </w:r>
      <w:r>
        <w:rPr>
          <w:spacing w:val="-11"/>
        </w:rPr>
        <w:t xml:space="preserve"> </w:t>
      </w:r>
      <w:r>
        <w:t>відходами»</w:t>
      </w:r>
      <w:r>
        <w:rPr>
          <w:spacing w:val="-9"/>
        </w:rPr>
        <w:t xml:space="preserve"> </w:t>
      </w:r>
      <w:r>
        <w:t>в</w:t>
      </w:r>
      <w:r>
        <w:rPr>
          <w:spacing w:val="-11"/>
        </w:rPr>
        <w:t xml:space="preserve"> </w:t>
      </w:r>
      <w:r>
        <w:t>частині</w:t>
      </w:r>
      <w:r>
        <w:rPr>
          <w:spacing w:val="-11"/>
        </w:rPr>
        <w:t xml:space="preserve"> </w:t>
      </w:r>
      <w:r>
        <w:t>небезпечних</w:t>
      </w:r>
      <w:r>
        <w:rPr>
          <w:spacing w:val="-9"/>
        </w:rPr>
        <w:t xml:space="preserve"> </w:t>
      </w:r>
      <w:r>
        <w:t>відходів</w:t>
      </w:r>
      <w:r>
        <w:rPr>
          <w:spacing w:val="-10"/>
        </w:rPr>
        <w:t xml:space="preserve"> </w:t>
      </w:r>
      <w:r>
        <w:t>та планується</w:t>
      </w:r>
      <w:r>
        <w:rPr>
          <w:spacing w:val="-15"/>
        </w:rPr>
        <w:t xml:space="preserve"> </w:t>
      </w:r>
      <w:r>
        <w:t>здійснювати</w:t>
      </w:r>
      <w:r>
        <w:rPr>
          <w:spacing w:val="-16"/>
        </w:rPr>
        <w:t xml:space="preserve"> </w:t>
      </w:r>
      <w:r>
        <w:t>відповідно</w:t>
      </w:r>
      <w:r>
        <w:rPr>
          <w:spacing w:val="-15"/>
        </w:rPr>
        <w:t xml:space="preserve"> </w:t>
      </w:r>
      <w:r>
        <w:t>до</w:t>
      </w:r>
      <w:r>
        <w:rPr>
          <w:spacing w:val="-15"/>
        </w:rPr>
        <w:t xml:space="preserve"> </w:t>
      </w:r>
      <w:r>
        <w:t>постанови</w:t>
      </w:r>
      <w:r>
        <w:rPr>
          <w:spacing w:val="-15"/>
        </w:rPr>
        <w:t xml:space="preserve"> </w:t>
      </w:r>
      <w:r>
        <w:t>Кабінету</w:t>
      </w:r>
      <w:r>
        <w:rPr>
          <w:spacing w:val="-17"/>
        </w:rPr>
        <w:t xml:space="preserve"> </w:t>
      </w:r>
      <w:r>
        <w:t>Міністрів</w:t>
      </w:r>
      <w:r>
        <w:rPr>
          <w:spacing w:val="-17"/>
        </w:rPr>
        <w:t xml:space="preserve"> </w:t>
      </w:r>
      <w:r>
        <w:t>України</w:t>
      </w:r>
      <w:r>
        <w:rPr>
          <w:spacing w:val="-15"/>
        </w:rPr>
        <w:t xml:space="preserve"> </w:t>
      </w:r>
      <w:r>
        <w:t>від</w:t>
      </w:r>
    </w:p>
    <w:p w14:paraId="165E7587" w14:textId="77777777" w:rsidR="001A6F49" w:rsidRDefault="00000000">
      <w:pPr>
        <w:pStyle w:val="a3"/>
        <w:spacing w:before="1"/>
        <w:ind w:left="566" w:right="568" w:firstLine="0"/>
      </w:pPr>
      <w:r>
        <w:t>22 квітня 2026 р. № 512 «Деякі питання щодо провадження господарської діяльності з управління небезпечними відходами».</w:t>
      </w:r>
    </w:p>
    <w:p w14:paraId="40CF8A58" w14:textId="77777777" w:rsidR="001A6F49" w:rsidRDefault="00000000">
      <w:pPr>
        <w:pStyle w:val="a3"/>
        <w:ind w:left="566" w:right="563"/>
      </w:pPr>
      <w:r>
        <w:t xml:space="preserve">У зв’язку з відсутністю у Великобичківській селищній ТГ системи роздільного збирання відходів, що містять нафтопродукти, такі відходи від населення потрапляють до складу побутових відходів та перевозяться на </w:t>
      </w:r>
      <w:r>
        <w:rPr>
          <w:spacing w:val="-2"/>
        </w:rPr>
        <w:t>звалище.</w:t>
      </w:r>
    </w:p>
    <w:p w14:paraId="74FB24B0" w14:textId="77777777" w:rsidR="001A6F49" w:rsidRDefault="00000000">
      <w:pPr>
        <w:pStyle w:val="a3"/>
        <w:spacing w:before="1"/>
        <w:ind w:left="566" w:right="571"/>
      </w:pPr>
      <w:r>
        <w:t>Управління відпрацьованими нафтопродуктами на промислових підприємствах здійснюється на засадах управління небезпечними відходами.</w:t>
      </w:r>
    </w:p>
    <w:p w14:paraId="61BB6228" w14:textId="77777777" w:rsidR="001A6F49" w:rsidRDefault="00000000">
      <w:pPr>
        <w:pStyle w:val="a3"/>
        <w:ind w:left="566" w:right="561"/>
      </w:pPr>
      <w:r>
        <w:t>Відходи зберігаються на об'єктах збирання і протягом звітного року передаються на оброблення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6CB179DC" w14:textId="77777777" w:rsidR="001A6F49" w:rsidRDefault="00000000">
      <w:pPr>
        <w:pStyle w:val="a3"/>
        <w:ind w:left="566" w:right="566"/>
      </w:pPr>
      <w:r>
        <w:t>Відходи зберігаються на об'єктах збирання і протягом звітного року передаються на оброблення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6F9CEB40" w14:textId="77777777" w:rsidR="001A6F49" w:rsidRDefault="00000000">
      <w:pPr>
        <w:pStyle w:val="a3"/>
        <w:ind w:left="566" w:right="565"/>
      </w:pPr>
      <w:r>
        <w:t>Первинне збирання відпрацьованих нафтопродуктів, зокрема відходів, що містять нафтопродукти, повинно здійснюватися роздільно від інших відходів у спеціально призначені ємності. Ємності для збирання та зберігання відходів можуть знаходитися як в ремонтній зоні, так і поза нею. У разі якщо ємності встановлюються на прилеглій території, майданчик для первинного збирання повинний мати тверде покриття і навіс, що виключає потрапляння води і сторонніх предметів.</w:t>
      </w:r>
    </w:p>
    <w:p w14:paraId="71F9D9AD" w14:textId="77777777" w:rsidR="001A6F49" w:rsidRDefault="00000000">
      <w:pPr>
        <w:pStyle w:val="a3"/>
        <w:ind w:left="566" w:right="572"/>
      </w:pPr>
      <w:r>
        <w:t>У основі оброблення відпрацьованих нафтопродуктів та відходів, що містять нафтопродукти, покладені технології, які дозволяють максимально виділити відходи і шлами, і використовувати їх для отримання альтернативних видів палива.</w:t>
      </w:r>
    </w:p>
    <w:p w14:paraId="1920C38D" w14:textId="77777777" w:rsidR="001A6F49" w:rsidRDefault="00000000">
      <w:pPr>
        <w:spacing w:before="321"/>
        <w:ind w:left="638"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5"/>
          <w:sz w:val="28"/>
        </w:rPr>
        <w:t xml:space="preserve"> </w:t>
      </w:r>
      <w:r>
        <w:rPr>
          <w:i/>
          <w:sz w:val="28"/>
        </w:rPr>
        <w:t>обсяги</w:t>
      </w:r>
      <w:r>
        <w:rPr>
          <w:i/>
          <w:spacing w:val="-2"/>
          <w:sz w:val="28"/>
        </w:rPr>
        <w:t xml:space="preserve"> відходів</w:t>
      </w:r>
    </w:p>
    <w:p w14:paraId="18FABBE3" w14:textId="77777777" w:rsidR="001A6F49" w:rsidRDefault="001A6F49">
      <w:pPr>
        <w:pStyle w:val="a3"/>
        <w:spacing w:before="2"/>
        <w:ind w:left="0" w:firstLine="0"/>
        <w:jc w:val="left"/>
        <w:rPr>
          <w:i/>
        </w:rPr>
      </w:pPr>
    </w:p>
    <w:p w14:paraId="6606A7C3" w14:textId="77777777" w:rsidR="001A6F49" w:rsidRDefault="00000000">
      <w:pPr>
        <w:pStyle w:val="a3"/>
        <w:ind w:left="566" w:right="566"/>
      </w:pPr>
      <w:r>
        <w:t>Утворювачами відходів, що містять нафтопродукти є населення (власники транспортних</w:t>
      </w:r>
      <w:r>
        <w:rPr>
          <w:spacing w:val="-10"/>
        </w:rPr>
        <w:t xml:space="preserve"> </w:t>
      </w:r>
      <w:r>
        <w:t>засобів),</w:t>
      </w:r>
      <w:r>
        <w:rPr>
          <w:spacing w:val="-10"/>
        </w:rPr>
        <w:t xml:space="preserve"> </w:t>
      </w:r>
      <w:r>
        <w:t>підприємства</w:t>
      </w:r>
      <w:r>
        <w:rPr>
          <w:spacing w:val="-8"/>
        </w:rPr>
        <w:t xml:space="preserve"> </w:t>
      </w:r>
      <w:r>
        <w:t>з</w:t>
      </w:r>
      <w:r>
        <w:rPr>
          <w:spacing w:val="-11"/>
        </w:rPr>
        <w:t xml:space="preserve"> </w:t>
      </w:r>
      <w:r>
        <w:t>технічного</w:t>
      </w:r>
      <w:r>
        <w:rPr>
          <w:spacing w:val="-10"/>
        </w:rPr>
        <w:t xml:space="preserve"> </w:t>
      </w:r>
      <w:r>
        <w:t>обслуговування</w:t>
      </w:r>
      <w:r>
        <w:rPr>
          <w:spacing w:val="-8"/>
        </w:rPr>
        <w:t xml:space="preserve"> </w:t>
      </w:r>
      <w:r>
        <w:t>транспортних засобів (СТО), автозаправні станції (АЗС), автосалони, зони обслуговування автопарку, автотранспортні підприємства, промислові підприємства.</w:t>
      </w:r>
    </w:p>
    <w:p w14:paraId="285EDBCD" w14:textId="77777777" w:rsidR="001A6F49" w:rsidRDefault="00000000">
      <w:pPr>
        <w:pStyle w:val="a3"/>
        <w:ind w:left="566" w:right="568"/>
      </w:pPr>
      <w:r>
        <w:t>У Великобичківській селищній ТГ відсутня система управління відходами транспортних засобів (моторні та інші масла, акумулятори, тощо).</w:t>
      </w:r>
    </w:p>
    <w:p w14:paraId="5A2319E4" w14:textId="77777777" w:rsidR="001A6F49" w:rsidRDefault="001A6F49">
      <w:pPr>
        <w:pStyle w:val="a3"/>
        <w:sectPr w:rsidR="001A6F49">
          <w:type w:val="continuous"/>
          <w:pgSz w:w="11910" w:h="16840"/>
          <w:pgMar w:top="820" w:right="283" w:bottom="920" w:left="850" w:header="0" w:footer="707" w:gutter="0"/>
          <w:cols w:space="720"/>
        </w:sectPr>
      </w:pPr>
    </w:p>
    <w:p w14:paraId="0FA5388A" w14:textId="77777777" w:rsidR="001A6F49" w:rsidRDefault="00000000">
      <w:pPr>
        <w:pStyle w:val="a3"/>
        <w:spacing w:before="71"/>
        <w:ind w:left="566" w:right="568"/>
      </w:pPr>
      <w:r>
        <w:t>Підприємства, що займаються експлуатацією, ремонтом та обслуговуванням транспортних засобів і в яких утворюються дані відходи, повинні заключати договори безпосередньо із суб’єктами господарювання, які займаються збиранням та обробленням відходів та мають на це відповідний дозвіл та ліцензію.</w:t>
      </w:r>
    </w:p>
    <w:p w14:paraId="5076D183" w14:textId="77777777" w:rsidR="001A6F49" w:rsidRDefault="00000000">
      <w:pPr>
        <w:pStyle w:val="a3"/>
        <w:spacing w:before="1"/>
        <w:ind w:left="566" w:right="563"/>
      </w:pPr>
      <w:r>
        <w:t>На території Великобичківської селищної ТГ функціонують 4 автозаправні станції у с-щі Великий Бичків та с. Верхнє Водяне та 9 станцій технічного обслуговування транспортних засобів у с-щі Великий Бичків та с. Луг, які є джерелами утворення відходів. Детальна інформація про станції технічного обслуговування наведена в таблиці 2.2.2.1.1.</w:t>
      </w:r>
    </w:p>
    <w:p w14:paraId="79505E16" w14:textId="77777777" w:rsidR="001A6F49" w:rsidRDefault="001A6F49">
      <w:pPr>
        <w:pStyle w:val="a3"/>
        <w:spacing w:before="19"/>
        <w:ind w:left="0" w:firstLine="0"/>
        <w:jc w:val="left"/>
      </w:pPr>
    </w:p>
    <w:p w14:paraId="1B36677B" w14:textId="77777777" w:rsidR="001A6F49" w:rsidRDefault="00000000">
      <w:pPr>
        <w:pStyle w:val="1"/>
        <w:ind w:left="643" w:right="638"/>
      </w:pPr>
      <w:r>
        <w:rPr>
          <w:spacing w:val="-6"/>
        </w:rPr>
        <w:t>Таблиця</w:t>
      </w:r>
      <w:r>
        <w:rPr>
          <w:spacing w:val="-11"/>
        </w:rPr>
        <w:t xml:space="preserve"> </w:t>
      </w:r>
      <w:r>
        <w:rPr>
          <w:spacing w:val="-6"/>
        </w:rPr>
        <w:t>2.2.2.1.1.</w:t>
      </w:r>
      <w:r>
        <w:rPr>
          <w:spacing w:val="-10"/>
        </w:rPr>
        <w:t xml:space="preserve"> </w:t>
      </w:r>
      <w:r>
        <w:rPr>
          <w:spacing w:val="-6"/>
        </w:rPr>
        <w:t>Суб’єкти</w:t>
      </w:r>
      <w:r>
        <w:rPr>
          <w:spacing w:val="-11"/>
        </w:rPr>
        <w:t xml:space="preserve"> </w:t>
      </w:r>
      <w:r>
        <w:rPr>
          <w:spacing w:val="-6"/>
        </w:rPr>
        <w:t>господарювання,</w:t>
      </w:r>
      <w:r>
        <w:rPr>
          <w:spacing w:val="-13"/>
        </w:rPr>
        <w:t xml:space="preserve"> </w:t>
      </w:r>
      <w:r>
        <w:rPr>
          <w:spacing w:val="-6"/>
        </w:rPr>
        <w:t>що</w:t>
      </w:r>
      <w:r>
        <w:rPr>
          <w:spacing w:val="-9"/>
        </w:rPr>
        <w:t xml:space="preserve"> </w:t>
      </w:r>
      <w:r>
        <w:rPr>
          <w:spacing w:val="-6"/>
        </w:rPr>
        <w:t>здійснюють</w:t>
      </w:r>
      <w:r>
        <w:rPr>
          <w:spacing w:val="-12"/>
        </w:rPr>
        <w:t xml:space="preserve"> </w:t>
      </w:r>
      <w:r>
        <w:rPr>
          <w:spacing w:val="-6"/>
        </w:rPr>
        <w:t xml:space="preserve">технічне </w:t>
      </w:r>
      <w:r>
        <w:rPr>
          <w:spacing w:val="-2"/>
        </w:rPr>
        <w:t>обслуговування</w:t>
      </w:r>
      <w:r>
        <w:rPr>
          <w:spacing w:val="-18"/>
        </w:rPr>
        <w:t xml:space="preserve"> </w:t>
      </w:r>
      <w:r>
        <w:rPr>
          <w:spacing w:val="-2"/>
        </w:rPr>
        <w:t>та</w:t>
      </w:r>
      <w:r>
        <w:rPr>
          <w:spacing w:val="-15"/>
        </w:rPr>
        <w:t xml:space="preserve"> </w:t>
      </w:r>
      <w:r>
        <w:rPr>
          <w:spacing w:val="-2"/>
        </w:rPr>
        <w:t>ремонт</w:t>
      </w:r>
      <w:r>
        <w:rPr>
          <w:spacing w:val="-16"/>
        </w:rPr>
        <w:t xml:space="preserve"> </w:t>
      </w:r>
      <w:r>
        <w:rPr>
          <w:spacing w:val="-2"/>
        </w:rPr>
        <w:t>транспортних</w:t>
      </w:r>
      <w:r>
        <w:rPr>
          <w:spacing w:val="-15"/>
        </w:rPr>
        <w:t xml:space="preserve"> </w:t>
      </w:r>
      <w:r>
        <w:rPr>
          <w:spacing w:val="-2"/>
        </w:rPr>
        <w:t>засобів</w:t>
      </w:r>
      <w:r>
        <w:rPr>
          <w:spacing w:val="-16"/>
        </w:rPr>
        <w:t xml:space="preserve"> </w:t>
      </w:r>
      <w:r>
        <w:rPr>
          <w:spacing w:val="-2"/>
        </w:rPr>
        <w:t>на</w:t>
      </w:r>
      <w:r>
        <w:rPr>
          <w:spacing w:val="-15"/>
        </w:rPr>
        <w:t xml:space="preserve"> </w:t>
      </w:r>
      <w:r>
        <w:rPr>
          <w:spacing w:val="-2"/>
        </w:rPr>
        <w:t xml:space="preserve">території </w:t>
      </w:r>
      <w:r>
        <w:t>Великобичківської</w:t>
      </w:r>
      <w:r>
        <w:rPr>
          <w:spacing w:val="-15"/>
        </w:rPr>
        <w:t xml:space="preserve"> </w:t>
      </w:r>
      <w:r>
        <w:t>селищної</w:t>
      </w:r>
      <w:r>
        <w:rPr>
          <w:spacing w:val="-15"/>
        </w:rPr>
        <w:t xml:space="preserve"> </w:t>
      </w:r>
      <w:r>
        <w:t>ТГ</w:t>
      </w:r>
    </w:p>
    <w:p w14:paraId="112CAC55" w14:textId="77777777" w:rsidR="001A6F49" w:rsidRDefault="00000000">
      <w:pPr>
        <w:spacing w:line="274" w:lineRule="exact"/>
        <w:ind w:left="638" w:right="638"/>
        <w:jc w:val="center"/>
        <w:rPr>
          <w:sz w:val="24"/>
        </w:rPr>
      </w:pPr>
      <w:r>
        <w:rPr>
          <w:spacing w:val="-8"/>
          <w:sz w:val="24"/>
        </w:rPr>
        <w:t>(джерело:</w:t>
      </w:r>
      <w:r>
        <w:rPr>
          <w:spacing w:val="8"/>
          <w:sz w:val="24"/>
        </w:rPr>
        <w:t xml:space="preserve"> </w:t>
      </w:r>
      <w:r>
        <w:rPr>
          <w:spacing w:val="-8"/>
          <w:sz w:val="24"/>
        </w:rPr>
        <w:t>інформація</w:t>
      </w:r>
      <w:r>
        <w:rPr>
          <w:spacing w:val="9"/>
          <w:sz w:val="24"/>
        </w:rPr>
        <w:t xml:space="preserve"> </w:t>
      </w:r>
      <w:r>
        <w:rPr>
          <w:spacing w:val="-8"/>
          <w:sz w:val="24"/>
        </w:rPr>
        <w:t>Великобичківської</w:t>
      </w:r>
      <w:r>
        <w:rPr>
          <w:spacing w:val="11"/>
          <w:sz w:val="24"/>
        </w:rPr>
        <w:t xml:space="preserve"> </w:t>
      </w:r>
      <w:r>
        <w:rPr>
          <w:spacing w:val="-8"/>
          <w:sz w:val="24"/>
        </w:rPr>
        <w:t>селищної</w:t>
      </w:r>
      <w:r>
        <w:rPr>
          <w:spacing w:val="9"/>
          <w:sz w:val="24"/>
        </w:rPr>
        <w:t xml:space="preserve"> </w:t>
      </w:r>
      <w:r>
        <w:rPr>
          <w:spacing w:val="-8"/>
          <w:sz w:val="24"/>
        </w:rPr>
        <w:t>ТГ)</w:t>
      </w: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838"/>
        <w:gridCol w:w="3119"/>
        <w:gridCol w:w="3114"/>
      </w:tblGrid>
      <w:tr w:rsidR="001A6F49" w14:paraId="6A95E2EE" w14:textId="77777777">
        <w:trPr>
          <w:trHeight w:val="551"/>
        </w:trPr>
        <w:tc>
          <w:tcPr>
            <w:tcW w:w="562" w:type="dxa"/>
          </w:tcPr>
          <w:p w14:paraId="79DBF9C3" w14:textId="77777777" w:rsidR="001A6F49" w:rsidRDefault="00000000">
            <w:pPr>
              <w:pStyle w:val="TableParagraph"/>
              <w:spacing w:line="276" w:lineRule="exact"/>
              <w:ind w:left="141" w:right="116" w:firstLine="24"/>
              <w:jc w:val="left"/>
              <w:rPr>
                <w:b/>
                <w:sz w:val="24"/>
              </w:rPr>
            </w:pPr>
            <w:r>
              <w:rPr>
                <w:b/>
                <w:spacing w:val="-10"/>
                <w:sz w:val="24"/>
              </w:rPr>
              <w:t xml:space="preserve">№ </w:t>
            </w:r>
            <w:r>
              <w:rPr>
                <w:b/>
                <w:spacing w:val="-9"/>
                <w:sz w:val="24"/>
              </w:rPr>
              <w:t>з/п</w:t>
            </w:r>
          </w:p>
        </w:tc>
        <w:tc>
          <w:tcPr>
            <w:tcW w:w="2838" w:type="dxa"/>
          </w:tcPr>
          <w:p w14:paraId="0709B996" w14:textId="77777777" w:rsidR="001A6F49" w:rsidRDefault="00000000">
            <w:pPr>
              <w:pStyle w:val="TableParagraph"/>
              <w:spacing w:before="138"/>
              <w:ind w:left="14" w:right="2"/>
              <w:rPr>
                <w:b/>
                <w:sz w:val="24"/>
              </w:rPr>
            </w:pPr>
            <w:r>
              <w:rPr>
                <w:b/>
                <w:spacing w:val="-6"/>
                <w:sz w:val="24"/>
              </w:rPr>
              <w:t>Назва</w:t>
            </w:r>
            <w:r>
              <w:rPr>
                <w:b/>
                <w:spacing w:val="-9"/>
                <w:sz w:val="24"/>
              </w:rPr>
              <w:t xml:space="preserve"> </w:t>
            </w:r>
            <w:r>
              <w:rPr>
                <w:b/>
                <w:spacing w:val="-2"/>
                <w:sz w:val="24"/>
              </w:rPr>
              <w:t>суб’єкта</w:t>
            </w:r>
          </w:p>
        </w:tc>
        <w:tc>
          <w:tcPr>
            <w:tcW w:w="3119" w:type="dxa"/>
          </w:tcPr>
          <w:p w14:paraId="1B2159D4" w14:textId="77777777" w:rsidR="001A6F49" w:rsidRDefault="00000000">
            <w:pPr>
              <w:pStyle w:val="TableParagraph"/>
              <w:spacing w:before="138"/>
              <w:ind w:left="7"/>
              <w:rPr>
                <w:b/>
                <w:sz w:val="24"/>
              </w:rPr>
            </w:pPr>
            <w:r>
              <w:rPr>
                <w:b/>
                <w:sz w:val="24"/>
              </w:rPr>
              <w:t>Юридична</w:t>
            </w:r>
            <w:r>
              <w:rPr>
                <w:b/>
                <w:spacing w:val="-3"/>
                <w:sz w:val="24"/>
              </w:rPr>
              <w:t xml:space="preserve"> </w:t>
            </w:r>
            <w:r>
              <w:rPr>
                <w:b/>
                <w:spacing w:val="-2"/>
                <w:sz w:val="24"/>
              </w:rPr>
              <w:t>адреса</w:t>
            </w:r>
          </w:p>
        </w:tc>
        <w:tc>
          <w:tcPr>
            <w:tcW w:w="3114" w:type="dxa"/>
          </w:tcPr>
          <w:p w14:paraId="697FE58B" w14:textId="77777777" w:rsidR="001A6F49" w:rsidRDefault="00000000">
            <w:pPr>
              <w:pStyle w:val="TableParagraph"/>
              <w:spacing w:before="138"/>
              <w:ind w:left="751"/>
              <w:jc w:val="left"/>
              <w:rPr>
                <w:b/>
                <w:sz w:val="24"/>
              </w:rPr>
            </w:pPr>
            <w:r>
              <w:rPr>
                <w:b/>
                <w:sz w:val="24"/>
              </w:rPr>
              <w:t>Вид</w:t>
            </w:r>
            <w:r>
              <w:rPr>
                <w:b/>
                <w:spacing w:val="1"/>
                <w:sz w:val="24"/>
              </w:rPr>
              <w:t xml:space="preserve"> </w:t>
            </w:r>
            <w:r>
              <w:rPr>
                <w:b/>
                <w:spacing w:val="-2"/>
                <w:sz w:val="24"/>
              </w:rPr>
              <w:t>діяльності</w:t>
            </w:r>
          </w:p>
        </w:tc>
      </w:tr>
      <w:tr w:rsidR="001A6F49" w14:paraId="4FBF6B21" w14:textId="77777777">
        <w:trPr>
          <w:trHeight w:val="551"/>
        </w:trPr>
        <w:tc>
          <w:tcPr>
            <w:tcW w:w="562" w:type="dxa"/>
          </w:tcPr>
          <w:p w14:paraId="132FB1B6" w14:textId="77777777" w:rsidR="001A6F49" w:rsidRDefault="00000000">
            <w:pPr>
              <w:pStyle w:val="TableParagraph"/>
              <w:spacing w:before="137"/>
              <w:ind w:left="18"/>
              <w:rPr>
                <w:sz w:val="24"/>
              </w:rPr>
            </w:pPr>
            <w:r>
              <w:rPr>
                <w:spacing w:val="-10"/>
                <w:sz w:val="24"/>
              </w:rPr>
              <w:t>1</w:t>
            </w:r>
          </w:p>
        </w:tc>
        <w:tc>
          <w:tcPr>
            <w:tcW w:w="2838" w:type="dxa"/>
          </w:tcPr>
          <w:p w14:paraId="27C14027" w14:textId="77777777" w:rsidR="001A6F49" w:rsidRDefault="00000000">
            <w:pPr>
              <w:pStyle w:val="TableParagraph"/>
              <w:spacing w:line="276" w:lineRule="exact"/>
              <w:ind w:left="841" w:right="208" w:hanging="560"/>
              <w:jc w:val="left"/>
              <w:rPr>
                <w:sz w:val="24"/>
              </w:rPr>
            </w:pPr>
            <w:r>
              <w:rPr>
                <w:spacing w:val="-6"/>
                <w:sz w:val="24"/>
              </w:rPr>
              <w:t>ФОП</w:t>
            </w:r>
            <w:r>
              <w:rPr>
                <w:spacing w:val="-13"/>
                <w:sz w:val="24"/>
              </w:rPr>
              <w:t xml:space="preserve"> </w:t>
            </w:r>
            <w:r>
              <w:rPr>
                <w:spacing w:val="-6"/>
                <w:sz w:val="24"/>
              </w:rPr>
              <w:t>Вайнагій</w:t>
            </w:r>
            <w:r>
              <w:rPr>
                <w:spacing w:val="-11"/>
                <w:sz w:val="24"/>
              </w:rPr>
              <w:t xml:space="preserve"> </w:t>
            </w:r>
            <w:r>
              <w:rPr>
                <w:spacing w:val="-6"/>
                <w:sz w:val="24"/>
              </w:rPr>
              <w:t xml:space="preserve">Микола </w:t>
            </w:r>
            <w:r>
              <w:rPr>
                <w:spacing w:val="-2"/>
                <w:sz w:val="24"/>
              </w:rPr>
              <w:t>Васильович</w:t>
            </w:r>
          </w:p>
        </w:tc>
        <w:tc>
          <w:tcPr>
            <w:tcW w:w="3119" w:type="dxa"/>
          </w:tcPr>
          <w:p w14:paraId="3BC6D203" w14:textId="77777777" w:rsidR="001A6F49" w:rsidRDefault="00000000">
            <w:pPr>
              <w:pStyle w:val="TableParagraph"/>
              <w:spacing w:line="276" w:lineRule="exact"/>
              <w:ind w:left="327" w:right="75" w:firstLine="115"/>
              <w:jc w:val="left"/>
              <w:rPr>
                <w:sz w:val="24"/>
              </w:rPr>
            </w:pPr>
            <w:r>
              <w:rPr>
                <w:sz w:val="24"/>
              </w:rPr>
              <w:t>с-ще Великий Бичків, вул.</w:t>
            </w:r>
            <w:r>
              <w:rPr>
                <w:spacing w:val="-2"/>
                <w:sz w:val="24"/>
              </w:rPr>
              <w:t xml:space="preserve"> </w:t>
            </w:r>
            <w:r>
              <w:rPr>
                <w:sz w:val="24"/>
              </w:rPr>
              <w:t>Грушевського,</w:t>
            </w:r>
            <w:r>
              <w:rPr>
                <w:spacing w:val="-1"/>
                <w:sz w:val="24"/>
              </w:rPr>
              <w:t xml:space="preserve"> </w:t>
            </w:r>
            <w:r>
              <w:rPr>
                <w:spacing w:val="-5"/>
                <w:sz w:val="24"/>
              </w:rPr>
              <w:t>12А</w:t>
            </w:r>
          </w:p>
        </w:tc>
        <w:tc>
          <w:tcPr>
            <w:tcW w:w="3114" w:type="dxa"/>
          </w:tcPr>
          <w:p w14:paraId="55739F9F" w14:textId="77777777" w:rsidR="001A6F49" w:rsidRDefault="00000000">
            <w:pPr>
              <w:pStyle w:val="TableParagraph"/>
              <w:spacing w:line="276" w:lineRule="exact"/>
              <w:ind w:left="136" w:firstLine="55"/>
              <w:jc w:val="left"/>
              <w:rPr>
                <w:sz w:val="24"/>
              </w:rPr>
            </w:pPr>
            <w:r>
              <w:rPr>
                <w:spacing w:val="-4"/>
                <w:sz w:val="24"/>
              </w:rPr>
              <w:t>Технічне</w:t>
            </w:r>
            <w:r>
              <w:rPr>
                <w:spacing w:val="-13"/>
                <w:sz w:val="24"/>
              </w:rPr>
              <w:t xml:space="preserve"> </w:t>
            </w:r>
            <w:r>
              <w:rPr>
                <w:spacing w:val="-4"/>
                <w:sz w:val="24"/>
              </w:rPr>
              <w:t>обслуговування</w:t>
            </w:r>
            <w:r>
              <w:rPr>
                <w:spacing w:val="-15"/>
                <w:sz w:val="24"/>
              </w:rPr>
              <w:t xml:space="preserve"> </w:t>
            </w:r>
            <w:r>
              <w:rPr>
                <w:spacing w:val="-4"/>
                <w:sz w:val="24"/>
              </w:rPr>
              <w:t xml:space="preserve">та </w:t>
            </w:r>
            <w:r>
              <w:rPr>
                <w:spacing w:val="-6"/>
                <w:sz w:val="24"/>
              </w:rPr>
              <w:t>ремонт</w:t>
            </w:r>
            <w:r>
              <w:rPr>
                <w:spacing w:val="-12"/>
                <w:sz w:val="24"/>
              </w:rPr>
              <w:t xml:space="preserve"> </w:t>
            </w:r>
            <w:r>
              <w:rPr>
                <w:spacing w:val="-6"/>
                <w:sz w:val="24"/>
              </w:rPr>
              <w:t>транспортних</w:t>
            </w:r>
            <w:r>
              <w:rPr>
                <w:spacing w:val="-15"/>
                <w:sz w:val="24"/>
              </w:rPr>
              <w:t xml:space="preserve"> </w:t>
            </w:r>
            <w:r>
              <w:rPr>
                <w:spacing w:val="-6"/>
                <w:sz w:val="24"/>
              </w:rPr>
              <w:t>засобів</w:t>
            </w:r>
          </w:p>
        </w:tc>
      </w:tr>
      <w:tr w:rsidR="001A6F49" w14:paraId="23E4712B" w14:textId="77777777">
        <w:trPr>
          <w:trHeight w:val="1104"/>
        </w:trPr>
        <w:tc>
          <w:tcPr>
            <w:tcW w:w="562" w:type="dxa"/>
          </w:tcPr>
          <w:p w14:paraId="7D7DBF0E" w14:textId="77777777" w:rsidR="001A6F49" w:rsidRDefault="001A6F49">
            <w:pPr>
              <w:pStyle w:val="TableParagraph"/>
              <w:spacing w:before="137"/>
              <w:jc w:val="left"/>
              <w:rPr>
                <w:sz w:val="24"/>
              </w:rPr>
            </w:pPr>
          </w:p>
          <w:p w14:paraId="5C1775C5" w14:textId="77777777" w:rsidR="001A6F49" w:rsidRDefault="00000000">
            <w:pPr>
              <w:pStyle w:val="TableParagraph"/>
              <w:ind w:left="18"/>
              <w:rPr>
                <w:sz w:val="24"/>
              </w:rPr>
            </w:pPr>
            <w:r>
              <w:rPr>
                <w:spacing w:val="-10"/>
                <w:sz w:val="24"/>
              </w:rPr>
              <w:t>2</w:t>
            </w:r>
          </w:p>
        </w:tc>
        <w:tc>
          <w:tcPr>
            <w:tcW w:w="2838" w:type="dxa"/>
          </w:tcPr>
          <w:p w14:paraId="0B0DDFCF" w14:textId="77777777" w:rsidR="001A6F49" w:rsidRDefault="001A6F49">
            <w:pPr>
              <w:pStyle w:val="TableParagraph"/>
              <w:jc w:val="left"/>
              <w:rPr>
                <w:sz w:val="24"/>
              </w:rPr>
            </w:pPr>
          </w:p>
          <w:p w14:paraId="2E4FC87D" w14:textId="77777777" w:rsidR="001A6F49" w:rsidRDefault="00000000">
            <w:pPr>
              <w:pStyle w:val="TableParagraph"/>
              <w:ind w:left="798" w:right="208" w:hanging="576"/>
              <w:jc w:val="left"/>
              <w:rPr>
                <w:sz w:val="24"/>
              </w:rPr>
            </w:pPr>
            <w:r>
              <w:rPr>
                <w:spacing w:val="-6"/>
                <w:sz w:val="24"/>
              </w:rPr>
              <w:t>ФОП</w:t>
            </w:r>
            <w:r>
              <w:rPr>
                <w:spacing w:val="-13"/>
                <w:sz w:val="24"/>
              </w:rPr>
              <w:t xml:space="preserve"> </w:t>
            </w:r>
            <w:r>
              <w:rPr>
                <w:spacing w:val="-6"/>
                <w:sz w:val="24"/>
              </w:rPr>
              <w:t>Курильцьо</w:t>
            </w:r>
            <w:r>
              <w:rPr>
                <w:spacing w:val="-12"/>
                <w:sz w:val="24"/>
              </w:rPr>
              <w:t xml:space="preserve"> </w:t>
            </w:r>
            <w:r>
              <w:rPr>
                <w:spacing w:val="-6"/>
                <w:sz w:val="24"/>
              </w:rPr>
              <w:t xml:space="preserve">Андрій </w:t>
            </w:r>
            <w:r>
              <w:rPr>
                <w:spacing w:val="-2"/>
                <w:sz w:val="24"/>
              </w:rPr>
              <w:t>Михайлович</w:t>
            </w:r>
          </w:p>
        </w:tc>
        <w:tc>
          <w:tcPr>
            <w:tcW w:w="3119" w:type="dxa"/>
          </w:tcPr>
          <w:p w14:paraId="45CB3768" w14:textId="77777777" w:rsidR="001A6F49" w:rsidRDefault="001A6F49">
            <w:pPr>
              <w:pStyle w:val="TableParagraph"/>
              <w:jc w:val="left"/>
              <w:rPr>
                <w:sz w:val="24"/>
              </w:rPr>
            </w:pPr>
          </w:p>
          <w:p w14:paraId="20195C03" w14:textId="77777777" w:rsidR="001A6F49" w:rsidRDefault="00000000">
            <w:pPr>
              <w:pStyle w:val="TableParagraph"/>
              <w:ind w:left="471" w:right="75" w:hanging="29"/>
              <w:jc w:val="left"/>
              <w:rPr>
                <w:sz w:val="24"/>
              </w:rPr>
            </w:pPr>
            <w:r>
              <w:rPr>
                <w:sz w:val="24"/>
              </w:rPr>
              <w:t>с-ще</w:t>
            </w:r>
            <w:r>
              <w:rPr>
                <w:spacing w:val="-15"/>
                <w:sz w:val="24"/>
              </w:rPr>
              <w:t xml:space="preserve"> </w:t>
            </w:r>
            <w:r>
              <w:rPr>
                <w:sz w:val="24"/>
              </w:rPr>
              <w:t>Великий</w:t>
            </w:r>
            <w:r>
              <w:rPr>
                <w:spacing w:val="-15"/>
                <w:sz w:val="24"/>
              </w:rPr>
              <w:t xml:space="preserve"> </w:t>
            </w:r>
            <w:r>
              <w:rPr>
                <w:sz w:val="24"/>
              </w:rPr>
              <w:t xml:space="preserve">Бичків, вул. </w:t>
            </w:r>
            <w:r>
              <w:rPr>
                <w:spacing w:val="-2"/>
                <w:sz w:val="24"/>
              </w:rPr>
              <w:t>Прикордонна,1Б</w:t>
            </w:r>
          </w:p>
        </w:tc>
        <w:tc>
          <w:tcPr>
            <w:tcW w:w="3114" w:type="dxa"/>
          </w:tcPr>
          <w:p w14:paraId="07EBA0A8" w14:textId="77777777" w:rsidR="001A6F49" w:rsidRDefault="00000000">
            <w:pPr>
              <w:pStyle w:val="TableParagraph"/>
              <w:ind w:left="108" w:right="98" w:firstLine="5"/>
              <w:rPr>
                <w:sz w:val="24"/>
              </w:rPr>
            </w:pPr>
            <w:r>
              <w:rPr>
                <w:sz w:val="24"/>
              </w:rPr>
              <w:t>Технічне</w:t>
            </w:r>
            <w:r>
              <w:rPr>
                <w:spacing w:val="-15"/>
                <w:sz w:val="24"/>
              </w:rPr>
              <w:t xml:space="preserve"> </w:t>
            </w:r>
            <w:r>
              <w:rPr>
                <w:sz w:val="24"/>
              </w:rPr>
              <w:t>обслуговування</w:t>
            </w:r>
            <w:r>
              <w:rPr>
                <w:spacing w:val="-15"/>
                <w:sz w:val="24"/>
              </w:rPr>
              <w:t xml:space="preserve"> </w:t>
            </w:r>
            <w:r>
              <w:rPr>
                <w:sz w:val="24"/>
              </w:rPr>
              <w:t xml:space="preserve">та </w:t>
            </w:r>
            <w:r>
              <w:rPr>
                <w:spacing w:val="-6"/>
                <w:sz w:val="24"/>
              </w:rPr>
              <w:t>ремонт</w:t>
            </w:r>
            <w:r>
              <w:rPr>
                <w:spacing w:val="-12"/>
                <w:sz w:val="24"/>
              </w:rPr>
              <w:t xml:space="preserve"> </w:t>
            </w:r>
            <w:r>
              <w:rPr>
                <w:spacing w:val="-6"/>
                <w:sz w:val="24"/>
              </w:rPr>
              <w:t>транспортних</w:t>
            </w:r>
            <w:r>
              <w:rPr>
                <w:spacing w:val="-15"/>
                <w:sz w:val="24"/>
              </w:rPr>
              <w:t xml:space="preserve"> </w:t>
            </w:r>
            <w:r>
              <w:rPr>
                <w:spacing w:val="-6"/>
                <w:sz w:val="24"/>
              </w:rPr>
              <w:t>засобів.</w:t>
            </w:r>
          </w:p>
          <w:p w14:paraId="757EFE08" w14:textId="77777777" w:rsidR="001A6F49" w:rsidRDefault="00000000">
            <w:pPr>
              <w:pStyle w:val="TableParagraph"/>
              <w:spacing w:line="270" w:lineRule="atLeast"/>
              <w:ind w:left="8"/>
              <w:rPr>
                <w:sz w:val="24"/>
              </w:rPr>
            </w:pPr>
            <w:r>
              <w:rPr>
                <w:sz w:val="24"/>
              </w:rPr>
              <w:t>Роздрібна</w:t>
            </w:r>
            <w:r>
              <w:rPr>
                <w:spacing w:val="-15"/>
                <w:sz w:val="24"/>
              </w:rPr>
              <w:t xml:space="preserve"> </w:t>
            </w:r>
            <w:r>
              <w:rPr>
                <w:sz w:val="24"/>
              </w:rPr>
              <w:t xml:space="preserve">торгівля </w:t>
            </w:r>
            <w:r>
              <w:rPr>
                <w:spacing w:val="-2"/>
                <w:sz w:val="24"/>
              </w:rPr>
              <w:t>автозапчастинами.</w:t>
            </w:r>
          </w:p>
        </w:tc>
      </w:tr>
      <w:tr w:rsidR="001A6F49" w14:paraId="5A24A715" w14:textId="77777777">
        <w:trPr>
          <w:trHeight w:val="551"/>
        </w:trPr>
        <w:tc>
          <w:tcPr>
            <w:tcW w:w="562" w:type="dxa"/>
          </w:tcPr>
          <w:p w14:paraId="0DD646A1" w14:textId="77777777" w:rsidR="001A6F49" w:rsidRDefault="00000000">
            <w:pPr>
              <w:pStyle w:val="TableParagraph"/>
              <w:spacing w:before="135"/>
              <w:ind w:left="18"/>
              <w:rPr>
                <w:sz w:val="24"/>
              </w:rPr>
            </w:pPr>
            <w:r>
              <w:rPr>
                <w:spacing w:val="-10"/>
                <w:sz w:val="24"/>
              </w:rPr>
              <w:t>3</w:t>
            </w:r>
          </w:p>
        </w:tc>
        <w:tc>
          <w:tcPr>
            <w:tcW w:w="2838" w:type="dxa"/>
          </w:tcPr>
          <w:p w14:paraId="70605751" w14:textId="77777777" w:rsidR="001A6F49" w:rsidRDefault="00000000">
            <w:pPr>
              <w:pStyle w:val="TableParagraph"/>
              <w:spacing w:line="276" w:lineRule="exact"/>
              <w:ind w:left="841" w:right="274" w:hanging="552"/>
              <w:jc w:val="left"/>
              <w:rPr>
                <w:sz w:val="24"/>
              </w:rPr>
            </w:pPr>
            <w:r>
              <w:rPr>
                <w:spacing w:val="-6"/>
                <w:sz w:val="24"/>
              </w:rPr>
              <w:t>ФОП</w:t>
            </w:r>
            <w:r>
              <w:rPr>
                <w:spacing w:val="-13"/>
                <w:sz w:val="24"/>
              </w:rPr>
              <w:t xml:space="preserve"> </w:t>
            </w:r>
            <w:r>
              <w:rPr>
                <w:spacing w:val="-6"/>
                <w:sz w:val="24"/>
              </w:rPr>
              <w:t>Бадзелюк</w:t>
            </w:r>
            <w:r>
              <w:rPr>
                <w:spacing w:val="-11"/>
                <w:sz w:val="24"/>
              </w:rPr>
              <w:t xml:space="preserve"> </w:t>
            </w:r>
            <w:r>
              <w:rPr>
                <w:spacing w:val="-6"/>
                <w:sz w:val="24"/>
              </w:rPr>
              <w:t xml:space="preserve">Василь </w:t>
            </w:r>
            <w:r>
              <w:rPr>
                <w:spacing w:val="-2"/>
                <w:sz w:val="24"/>
              </w:rPr>
              <w:t>Васильович</w:t>
            </w:r>
          </w:p>
        </w:tc>
        <w:tc>
          <w:tcPr>
            <w:tcW w:w="3119" w:type="dxa"/>
          </w:tcPr>
          <w:p w14:paraId="3B02AD8C" w14:textId="77777777" w:rsidR="001A6F49" w:rsidRDefault="00000000">
            <w:pPr>
              <w:pStyle w:val="TableParagraph"/>
              <w:spacing w:before="135"/>
              <w:ind w:left="7" w:right="1"/>
              <w:rPr>
                <w:sz w:val="24"/>
              </w:rPr>
            </w:pPr>
            <w:r>
              <w:rPr>
                <w:sz w:val="24"/>
              </w:rPr>
              <w:t>с.</w:t>
            </w:r>
            <w:r>
              <w:rPr>
                <w:spacing w:val="-1"/>
                <w:sz w:val="24"/>
              </w:rPr>
              <w:t xml:space="preserve"> </w:t>
            </w:r>
            <w:r>
              <w:rPr>
                <w:sz w:val="24"/>
              </w:rPr>
              <w:t xml:space="preserve">Луг, </w:t>
            </w:r>
            <w:r>
              <w:rPr>
                <w:spacing w:val="-5"/>
                <w:sz w:val="24"/>
              </w:rPr>
              <w:t>92</w:t>
            </w:r>
          </w:p>
        </w:tc>
        <w:tc>
          <w:tcPr>
            <w:tcW w:w="3114" w:type="dxa"/>
          </w:tcPr>
          <w:p w14:paraId="70C895B8" w14:textId="77777777" w:rsidR="001A6F49" w:rsidRDefault="00000000">
            <w:pPr>
              <w:pStyle w:val="TableParagraph"/>
              <w:spacing w:line="276" w:lineRule="exact"/>
              <w:ind w:left="108"/>
              <w:jc w:val="left"/>
              <w:rPr>
                <w:sz w:val="24"/>
              </w:rPr>
            </w:pPr>
            <w:r>
              <w:rPr>
                <w:spacing w:val="-2"/>
                <w:sz w:val="24"/>
              </w:rPr>
              <w:t>Технічне</w:t>
            </w:r>
            <w:r>
              <w:rPr>
                <w:spacing w:val="-13"/>
                <w:sz w:val="24"/>
              </w:rPr>
              <w:t xml:space="preserve"> </w:t>
            </w:r>
            <w:r>
              <w:rPr>
                <w:spacing w:val="-2"/>
                <w:sz w:val="24"/>
              </w:rPr>
              <w:t>обслуговування</w:t>
            </w:r>
            <w:r>
              <w:rPr>
                <w:spacing w:val="-15"/>
                <w:sz w:val="24"/>
              </w:rPr>
              <w:t xml:space="preserve"> </w:t>
            </w:r>
            <w:r>
              <w:rPr>
                <w:spacing w:val="-2"/>
                <w:sz w:val="24"/>
              </w:rPr>
              <w:t xml:space="preserve">та </w:t>
            </w:r>
            <w:r>
              <w:rPr>
                <w:spacing w:val="-6"/>
                <w:sz w:val="24"/>
              </w:rPr>
              <w:t>ремонт</w:t>
            </w:r>
            <w:r>
              <w:rPr>
                <w:spacing w:val="-12"/>
                <w:sz w:val="24"/>
              </w:rPr>
              <w:t xml:space="preserve"> </w:t>
            </w:r>
            <w:r>
              <w:rPr>
                <w:spacing w:val="-6"/>
                <w:sz w:val="24"/>
              </w:rPr>
              <w:t>транспортних</w:t>
            </w:r>
            <w:r>
              <w:rPr>
                <w:spacing w:val="-15"/>
                <w:sz w:val="24"/>
              </w:rPr>
              <w:t xml:space="preserve"> </w:t>
            </w:r>
            <w:r>
              <w:rPr>
                <w:spacing w:val="-6"/>
                <w:sz w:val="24"/>
              </w:rPr>
              <w:t>засобів</w:t>
            </w:r>
          </w:p>
        </w:tc>
      </w:tr>
      <w:tr w:rsidR="001A6F49" w14:paraId="51DDEC09" w14:textId="77777777">
        <w:trPr>
          <w:trHeight w:val="551"/>
        </w:trPr>
        <w:tc>
          <w:tcPr>
            <w:tcW w:w="562" w:type="dxa"/>
          </w:tcPr>
          <w:p w14:paraId="4B2AB88E" w14:textId="77777777" w:rsidR="001A6F49" w:rsidRDefault="00000000">
            <w:pPr>
              <w:pStyle w:val="TableParagraph"/>
              <w:spacing w:before="135"/>
              <w:ind w:left="18"/>
              <w:rPr>
                <w:sz w:val="24"/>
              </w:rPr>
            </w:pPr>
            <w:r>
              <w:rPr>
                <w:spacing w:val="-10"/>
                <w:sz w:val="24"/>
              </w:rPr>
              <w:t>4</w:t>
            </w:r>
          </w:p>
        </w:tc>
        <w:tc>
          <w:tcPr>
            <w:tcW w:w="2838" w:type="dxa"/>
          </w:tcPr>
          <w:p w14:paraId="40F6F6F4" w14:textId="77777777" w:rsidR="001A6F49" w:rsidRDefault="00000000">
            <w:pPr>
              <w:pStyle w:val="TableParagraph"/>
              <w:spacing w:line="276" w:lineRule="exact"/>
              <w:ind w:left="817" w:right="208" w:hanging="356"/>
              <w:jc w:val="left"/>
              <w:rPr>
                <w:sz w:val="24"/>
              </w:rPr>
            </w:pPr>
            <w:r>
              <w:rPr>
                <w:spacing w:val="-6"/>
                <w:sz w:val="24"/>
              </w:rPr>
              <w:t>ФОП</w:t>
            </w:r>
            <w:r>
              <w:rPr>
                <w:spacing w:val="-13"/>
                <w:sz w:val="24"/>
              </w:rPr>
              <w:t xml:space="preserve"> </w:t>
            </w:r>
            <w:r>
              <w:rPr>
                <w:spacing w:val="-6"/>
                <w:sz w:val="24"/>
              </w:rPr>
              <w:t>Піпчак</w:t>
            </w:r>
            <w:r>
              <w:rPr>
                <w:spacing w:val="-11"/>
                <w:sz w:val="24"/>
              </w:rPr>
              <w:t xml:space="preserve"> </w:t>
            </w:r>
            <w:r>
              <w:rPr>
                <w:spacing w:val="-6"/>
                <w:sz w:val="24"/>
              </w:rPr>
              <w:t xml:space="preserve">ЮРІЙ </w:t>
            </w:r>
            <w:r>
              <w:rPr>
                <w:spacing w:val="-2"/>
                <w:sz w:val="24"/>
              </w:rPr>
              <w:t>ІВАНОВИЧ</w:t>
            </w:r>
          </w:p>
        </w:tc>
        <w:tc>
          <w:tcPr>
            <w:tcW w:w="3119" w:type="dxa"/>
          </w:tcPr>
          <w:p w14:paraId="5D6CC089" w14:textId="77777777" w:rsidR="001A6F49" w:rsidRDefault="00000000">
            <w:pPr>
              <w:pStyle w:val="TableParagraph"/>
              <w:spacing w:line="276" w:lineRule="exact"/>
              <w:ind w:left="327" w:right="75" w:firstLine="115"/>
              <w:jc w:val="left"/>
              <w:rPr>
                <w:sz w:val="24"/>
              </w:rPr>
            </w:pPr>
            <w:r>
              <w:rPr>
                <w:sz w:val="24"/>
              </w:rPr>
              <w:t>с-ще Великий Бичків, вул.</w:t>
            </w:r>
            <w:r>
              <w:rPr>
                <w:spacing w:val="-15"/>
                <w:sz w:val="24"/>
              </w:rPr>
              <w:t xml:space="preserve"> </w:t>
            </w:r>
            <w:r>
              <w:rPr>
                <w:sz w:val="24"/>
              </w:rPr>
              <w:t>Грушевського,</w:t>
            </w:r>
            <w:r>
              <w:rPr>
                <w:spacing w:val="-15"/>
                <w:sz w:val="24"/>
              </w:rPr>
              <w:t xml:space="preserve"> </w:t>
            </w:r>
            <w:r>
              <w:rPr>
                <w:sz w:val="24"/>
              </w:rPr>
              <w:t>12А</w:t>
            </w:r>
          </w:p>
        </w:tc>
        <w:tc>
          <w:tcPr>
            <w:tcW w:w="3114" w:type="dxa"/>
          </w:tcPr>
          <w:p w14:paraId="30233611" w14:textId="77777777" w:rsidR="001A6F49" w:rsidRDefault="00000000">
            <w:pPr>
              <w:pStyle w:val="TableParagraph"/>
              <w:spacing w:line="276" w:lineRule="exact"/>
              <w:ind w:left="108"/>
              <w:jc w:val="left"/>
              <w:rPr>
                <w:sz w:val="24"/>
              </w:rPr>
            </w:pPr>
            <w:r>
              <w:rPr>
                <w:spacing w:val="-2"/>
                <w:sz w:val="24"/>
              </w:rPr>
              <w:t>Технічне</w:t>
            </w:r>
            <w:r>
              <w:rPr>
                <w:spacing w:val="-13"/>
                <w:sz w:val="24"/>
              </w:rPr>
              <w:t xml:space="preserve"> </w:t>
            </w:r>
            <w:r>
              <w:rPr>
                <w:spacing w:val="-2"/>
                <w:sz w:val="24"/>
              </w:rPr>
              <w:t>обслуговування</w:t>
            </w:r>
            <w:r>
              <w:rPr>
                <w:spacing w:val="-15"/>
                <w:sz w:val="24"/>
              </w:rPr>
              <w:t xml:space="preserve"> </w:t>
            </w:r>
            <w:r>
              <w:rPr>
                <w:spacing w:val="-2"/>
                <w:sz w:val="24"/>
              </w:rPr>
              <w:t xml:space="preserve">та </w:t>
            </w:r>
            <w:r>
              <w:rPr>
                <w:spacing w:val="-6"/>
                <w:sz w:val="24"/>
              </w:rPr>
              <w:t>ремонт</w:t>
            </w:r>
            <w:r>
              <w:rPr>
                <w:spacing w:val="-12"/>
                <w:sz w:val="24"/>
              </w:rPr>
              <w:t xml:space="preserve"> </w:t>
            </w:r>
            <w:r>
              <w:rPr>
                <w:spacing w:val="-6"/>
                <w:sz w:val="24"/>
              </w:rPr>
              <w:t>транспортних</w:t>
            </w:r>
            <w:r>
              <w:rPr>
                <w:spacing w:val="-15"/>
                <w:sz w:val="24"/>
              </w:rPr>
              <w:t xml:space="preserve"> </w:t>
            </w:r>
            <w:r>
              <w:rPr>
                <w:spacing w:val="-6"/>
                <w:sz w:val="24"/>
              </w:rPr>
              <w:t>засобів</w:t>
            </w:r>
          </w:p>
        </w:tc>
      </w:tr>
      <w:tr w:rsidR="001A6F49" w14:paraId="71BCFAA5" w14:textId="77777777">
        <w:trPr>
          <w:trHeight w:val="551"/>
        </w:trPr>
        <w:tc>
          <w:tcPr>
            <w:tcW w:w="562" w:type="dxa"/>
          </w:tcPr>
          <w:p w14:paraId="49B50882" w14:textId="77777777" w:rsidR="001A6F49" w:rsidRDefault="00000000">
            <w:pPr>
              <w:pStyle w:val="TableParagraph"/>
              <w:spacing w:before="137"/>
              <w:ind w:left="18"/>
              <w:rPr>
                <w:sz w:val="24"/>
              </w:rPr>
            </w:pPr>
            <w:r>
              <w:rPr>
                <w:spacing w:val="-10"/>
                <w:sz w:val="24"/>
              </w:rPr>
              <w:t>5</w:t>
            </w:r>
          </w:p>
        </w:tc>
        <w:tc>
          <w:tcPr>
            <w:tcW w:w="2838" w:type="dxa"/>
          </w:tcPr>
          <w:p w14:paraId="41144B01" w14:textId="77777777" w:rsidR="001A6F49" w:rsidRDefault="00000000">
            <w:pPr>
              <w:pStyle w:val="TableParagraph"/>
              <w:spacing w:before="137"/>
              <w:ind w:left="14"/>
              <w:rPr>
                <w:sz w:val="24"/>
              </w:rPr>
            </w:pPr>
            <w:r>
              <w:rPr>
                <w:spacing w:val="-6"/>
                <w:sz w:val="24"/>
              </w:rPr>
              <w:t>ФОП</w:t>
            </w:r>
            <w:r>
              <w:rPr>
                <w:spacing w:val="-10"/>
                <w:sz w:val="24"/>
              </w:rPr>
              <w:t xml:space="preserve"> </w:t>
            </w:r>
            <w:r>
              <w:rPr>
                <w:spacing w:val="-6"/>
                <w:sz w:val="24"/>
              </w:rPr>
              <w:t>Коперльос</w:t>
            </w:r>
            <w:r>
              <w:rPr>
                <w:spacing w:val="-10"/>
                <w:sz w:val="24"/>
              </w:rPr>
              <w:t xml:space="preserve"> </w:t>
            </w:r>
            <w:r>
              <w:rPr>
                <w:spacing w:val="-6"/>
                <w:sz w:val="24"/>
              </w:rPr>
              <w:t>Віктор</w:t>
            </w:r>
          </w:p>
        </w:tc>
        <w:tc>
          <w:tcPr>
            <w:tcW w:w="3119" w:type="dxa"/>
          </w:tcPr>
          <w:p w14:paraId="428E2ECB" w14:textId="77777777" w:rsidR="001A6F49" w:rsidRDefault="00000000">
            <w:pPr>
              <w:pStyle w:val="TableParagraph"/>
              <w:spacing w:line="276" w:lineRule="exact"/>
              <w:ind w:left="473" w:right="75" w:hanging="32"/>
              <w:jc w:val="left"/>
              <w:rPr>
                <w:sz w:val="24"/>
              </w:rPr>
            </w:pPr>
            <w:r>
              <w:rPr>
                <w:sz w:val="24"/>
              </w:rPr>
              <w:t>с-ще</w:t>
            </w:r>
            <w:r>
              <w:rPr>
                <w:spacing w:val="-15"/>
                <w:sz w:val="24"/>
              </w:rPr>
              <w:t xml:space="preserve"> </w:t>
            </w:r>
            <w:r>
              <w:rPr>
                <w:sz w:val="24"/>
              </w:rPr>
              <w:t>Великий</w:t>
            </w:r>
            <w:r>
              <w:rPr>
                <w:spacing w:val="-15"/>
                <w:sz w:val="24"/>
              </w:rPr>
              <w:t xml:space="preserve"> </w:t>
            </w:r>
            <w:r>
              <w:rPr>
                <w:sz w:val="24"/>
              </w:rPr>
              <w:t>Бичків, вул.</w:t>
            </w:r>
            <w:r>
              <w:rPr>
                <w:spacing w:val="-2"/>
                <w:sz w:val="24"/>
              </w:rPr>
              <w:t xml:space="preserve"> </w:t>
            </w:r>
            <w:r>
              <w:rPr>
                <w:sz w:val="24"/>
              </w:rPr>
              <w:t>Грушевського,</w:t>
            </w:r>
            <w:r>
              <w:rPr>
                <w:spacing w:val="-1"/>
                <w:sz w:val="24"/>
              </w:rPr>
              <w:t xml:space="preserve"> </w:t>
            </w:r>
            <w:r>
              <w:rPr>
                <w:spacing w:val="-10"/>
                <w:sz w:val="24"/>
              </w:rPr>
              <w:t>9</w:t>
            </w:r>
          </w:p>
        </w:tc>
        <w:tc>
          <w:tcPr>
            <w:tcW w:w="3114" w:type="dxa"/>
          </w:tcPr>
          <w:p w14:paraId="63A5FBE2" w14:textId="77777777" w:rsidR="001A6F49" w:rsidRDefault="00000000">
            <w:pPr>
              <w:pStyle w:val="TableParagraph"/>
              <w:spacing w:line="276" w:lineRule="exact"/>
              <w:ind w:left="108"/>
              <w:jc w:val="left"/>
              <w:rPr>
                <w:sz w:val="24"/>
              </w:rPr>
            </w:pPr>
            <w:r>
              <w:rPr>
                <w:spacing w:val="-2"/>
                <w:sz w:val="24"/>
              </w:rPr>
              <w:t>Технічне</w:t>
            </w:r>
            <w:r>
              <w:rPr>
                <w:spacing w:val="-13"/>
                <w:sz w:val="24"/>
              </w:rPr>
              <w:t xml:space="preserve"> </w:t>
            </w:r>
            <w:r>
              <w:rPr>
                <w:spacing w:val="-2"/>
                <w:sz w:val="24"/>
              </w:rPr>
              <w:t>обслуговування</w:t>
            </w:r>
            <w:r>
              <w:rPr>
                <w:spacing w:val="-15"/>
                <w:sz w:val="24"/>
              </w:rPr>
              <w:t xml:space="preserve"> </w:t>
            </w:r>
            <w:r>
              <w:rPr>
                <w:spacing w:val="-2"/>
                <w:sz w:val="24"/>
              </w:rPr>
              <w:t xml:space="preserve">та </w:t>
            </w:r>
            <w:r>
              <w:rPr>
                <w:spacing w:val="-6"/>
                <w:sz w:val="24"/>
              </w:rPr>
              <w:t>ремонт</w:t>
            </w:r>
            <w:r>
              <w:rPr>
                <w:spacing w:val="-12"/>
                <w:sz w:val="24"/>
              </w:rPr>
              <w:t xml:space="preserve"> </w:t>
            </w:r>
            <w:r>
              <w:rPr>
                <w:spacing w:val="-6"/>
                <w:sz w:val="24"/>
              </w:rPr>
              <w:t>транспортних</w:t>
            </w:r>
            <w:r>
              <w:rPr>
                <w:spacing w:val="-15"/>
                <w:sz w:val="24"/>
              </w:rPr>
              <w:t xml:space="preserve"> </w:t>
            </w:r>
            <w:r>
              <w:rPr>
                <w:spacing w:val="-6"/>
                <w:sz w:val="24"/>
              </w:rPr>
              <w:t>засобів</w:t>
            </w:r>
          </w:p>
        </w:tc>
      </w:tr>
      <w:tr w:rsidR="001A6F49" w14:paraId="5E46349B" w14:textId="77777777">
        <w:trPr>
          <w:trHeight w:val="550"/>
        </w:trPr>
        <w:tc>
          <w:tcPr>
            <w:tcW w:w="562" w:type="dxa"/>
          </w:tcPr>
          <w:p w14:paraId="79E87B35" w14:textId="77777777" w:rsidR="001A6F49" w:rsidRDefault="00000000">
            <w:pPr>
              <w:pStyle w:val="TableParagraph"/>
              <w:spacing w:before="137"/>
              <w:ind w:left="18"/>
              <w:rPr>
                <w:sz w:val="24"/>
              </w:rPr>
            </w:pPr>
            <w:r>
              <w:rPr>
                <w:spacing w:val="-10"/>
                <w:sz w:val="24"/>
              </w:rPr>
              <w:t>6</w:t>
            </w:r>
          </w:p>
        </w:tc>
        <w:tc>
          <w:tcPr>
            <w:tcW w:w="2838" w:type="dxa"/>
          </w:tcPr>
          <w:p w14:paraId="66CB966A" w14:textId="77777777" w:rsidR="001A6F49" w:rsidRDefault="00000000">
            <w:pPr>
              <w:pStyle w:val="TableParagraph"/>
              <w:spacing w:line="276" w:lineRule="exact"/>
              <w:ind w:left="1124" w:hanging="963"/>
              <w:jc w:val="left"/>
              <w:rPr>
                <w:sz w:val="24"/>
              </w:rPr>
            </w:pPr>
            <w:r>
              <w:rPr>
                <w:spacing w:val="-6"/>
                <w:sz w:val="24"/>
              </w:rPr>
              <w:t>ФОП</w:t>
            </w:r>
            <w:r>
              <w:rPr>
                <w:spacing w:val="-13"/>
                <w:sz w:val="24"/>
              </w:rPr>
              <w:t xml:space="preserve"> </w:t>
            </w:r>
            <w:r>
              <w:rPr>
                <w:spacing w:val="-6"/>
                <w:sz w:val="24"/>
              </w:rPr>
              <w:t>Варирода</w:t>
            </w:r>
            <w:r>
              <w:rPr>
                <w:spacing w:val="-13"/>
                <w:sz w:val="24"/>
              </w:rPr>
              <w:t xml:space="preserve"> </w:t>
            </w:r>
            <w:r>
              <w:rPr>
                <w:spacing w:val="-6"/>
                <w:sz w:val="24"/>
              </w:rPr>
              <w:t>Микола</w:t>
            </w:r>
            <w:r>
              <w:rPr>
                <w:spacing w:val="-11"/>
                <w:sz w:val="24"/>
              </w:rPr>
              <w:t xml:space="preserve"> </w:t>
            </w:r>
            <w:r>
              <w:rPr>
                <w:spacing w:val="-6"/>
                <w:sz w:val="24"/>
              </w:rPr>
              <w:t xml:space="preserve">+ </w:t>
            </w:r>
            <w:r>
              <w:rPr>
                <w:spacing w:val="-4"/>
                <w:sz w:val="24"/>
              </w:rPr>
              <w:t>Тодер</w:t>
            </w:r>
          </w:p>
        </w:tc>
        <w:tc>
          <w:tcPr>
            <w:tcW w:w="3119" w:type="dxa"/>
          </w:tcPr>
          <w:p w14:paraId="2B564B95" w14:textId="77777777" w:rsidR="001A6F49" w:rsidRDefault="00000000">
            <w:pPr>
              <w:pStyle w:val="TableParagraph"/>
              <w:spacing w:line="276" w:lineRule="exact"/>
              <w:ind w:left="759" w:right="75" w:hanging="317"/>
              <w:jc w:val="left"/>
              <w:rPr>
                <w:sz w:val="24"/>
              </w:rPr>
            </w:pPr>
            <w:r>
              <w:rPr>
                <w:sz w:val="24"/>
              </w:rPr>
              <w:t>с-ще</w:t>
            </w:r>
            <w:r>
              <w:rPr>
                <w:spacing w:val="-15"/>
                <w:sz w:val="24"/>
              </w:rPr>
              <w:t xml:space="preserve"> </w:t>
            </w:r>
            <w:r>
              <w:rPr>
                <w:sz w:val="24"/>
              </w:rPr>
              <w:t>Великий</w:t>
            </w:r>
            <w:r>
              <w:rPr>
                <w:spacing w:val="-15"/>
                <w:sz w:val="24"/>
              </w:rPr>
              <w:t xml:space="preserve"> </w:t>
            </w:r>
            <w:r>
              <w:rPr>
                <w:sz w:val="24"/>
              </w:rPr>
              <w:t>Бичків, вул. Селянська,</w:t>
            </w:r>
          </w:p>
        </w:tc>
        <w:tc>
          <w:tcPr>
            <w:tcW w:w="3114" w:type="dxa"/>
          </w:tcPr>
          <w:p w14:paraId="289E5C43" w14:textId="77777777" w:rsidR="001A6F49" w:rsidRDefault="00000000">
            <w:pPr>
              <w:pStyle w:val="TableParagraph"/>
              <w:spacing w:line="276" w:lineRule="exact"/>
              <w:ind w:left="108"/>
              <w:jc w:val="left"/>
              <w:rPr>
                <w:sz w:val="24"/>
              </w:rPr>
            </w:pPr>
            <w:r>
              <w:rPr>
                <w:spacing w:val="-2"/>
                <w:sz w:val="24"/>
              </w:rPr>
              <w:t>Технічне</w:t>
            </w:r>
            <w:r>
              <w:rPr>
                <w:spacing w:val="-13"/>
                <w:sz w:val="24"/>
              </w:rPr>
              <w:t xml:space="preserve"> </w:t>
            </w:r>
            <w:r>
              <w:rPr>
                <w:spacing w:val="-2"/>
                <w:sz w:val="24"/>
              </w:rPr>
              <w:t>обслуговування</w:t>
            </w:r>
            <w:r>
              <w:rPr>
                <w:spacing w:val="-15"/>
                <w:sz w:val="24"/>
              </w:rPr>
              <w:t xml:space="preserve"> </w:t>
            </w:r>
            <w:r>
              <w:rPr>
                <w:spacing w:val="-2"/>
                <w:sz w:val="24"/>
              </w:rPr>
              <w:t xml:space="preserve">та </w:t>
            </w:r>
            <w:r>
              <w:rPr>
                <w:spacing w:val="-6"/>
                <w:sz w:val="24"/>
              </w:rPr>
              <w:t>ремонт</w:t>
            </w:r>
            <w:r>
              <w:rPr>
                <w:spacing w:val="-12"/>
                <w:sz w:val="24"/>
              </w:rPr>
              <w:t xml:space="preserve"> </w:t>
            </w:r>
            <w:r>
              <w:rPr>
                <w:spacing w:val="-6"/>
                <w:sz w:val="24"/>
              </w:rPr>
              <w:t>транспортних</w:t>
            </w:r>
            <w:r>
              <w:rPr>
                <w:spacing w:val="-15"/>
                <w:sz w:val="24"/>
              </w:rPr>
              <w:t xml:space="preserve"> </w:t>
            </w:r>
            <w:r>
              <w:rPr>
                <w:spacing w:val="-6"/>
                <w:sz w:val="24"/>
              </w:rPr>
              <w:t>засобів</w:t>
            </w:r>
          </w:p>
        </w:tc>
      </w:tr>
      <w:tr w:rsidR="001A6F49" w14:paraId="6199CA05" w14:textId="77777777">
        <w:trPr>
          <w:trHeight w:val="550"/>
        </w:trPr>
        <w:tc>
          <w:tcPr>
            <w:tcW w:w="562" w:type="dxa"/>
          </w:tcPr>
          <w:p w14:paraId="465CF5FA" w14:textId="77777777" w:rsidR="001A6F49" w:rsidRDefault="00000000">
            <w:pPr>
              <w:pStyle w:val="TableParagraph"/>
              <w:spacing w:before="137"/>
              <w:ind w:left="18"/>
              <w:rPr>
                <w:sz w:val="24"/>
              </w:rPr>
            </w:pPr>
            <w:r>
              <w:rPr>
                <w:spacing w:val="-10"/>
                <w:sz w:val="24"/>
              </w:rPr>
              <w:t>7</w:t>
            </w:r>
          </w:p>
        </w:tc>
        <w:tc>
          <w:tcPr>
            <w:tcW w:w="2838" w:type="dxa"/>
          </w:tcPr>
          <w:p w14:paraId="77553F39" w14:textId="77777777" w:rsidR="001A6F49" w:rsidRDefault="00000000">
            <w:pPr>
              <w:pStyle w:val="TableParagraph"/>
              <w:spacing w:before="137"/>
              <w:ind w:left="14" w:right="3"/>
              <w:rPr>
                <w:sz w:val="24"/>
              </w:rPr>
            </w:pPr>
            <w:r>
              <w:rPr>
                <w:spacing w:val="-6"/>
                <w:sz w:val="24"/>
              </w:rPr>
              <w:t>ФОП</w:t>
            </w:r>
            <w:r>
              <w:rPr>
                <w:spacing w:val="-10"/>
                <w:sz w:val="24"/>
              </w:rPr>
              <w:t xml:space="preserve"> </w:t>
            </w:r>
            <w:r>
              <w:rPr>
                <w:spacing w:val="-6"/>
                <w:sz w:val="24"/>
              </w:rPr>
              <w:t>Бернар Богдан</w:t>
            </w:r>
          </w:p>
        </w:tc>
        <w:tc>
          <w:tcPr>
            <w:tcW w:w="3119" w:type="dxa"/>
          </w:tcPr>
          <w:p w14:paraId="1C6771E2" w14:textId="77777777" w:rsidR="001A6F49" w:rsidRDefault="00000000">
            <w:pPr>
              <w:pStyle w:val="TableParagraph"/>
              <w:spacing w:line="276" w:lineRule="exact"/>
              <w:ind w:left="473" w:right="75" w:hanging="32"/>
              <w:jc w:val="left"/>
              <w:rPr>
                <w:sz w:val="24"/>
              </w:rPr>
            </w:pPr>
            <w:r>
              <w:rPr>
                <w:sz w:val="24"/>
              </w:rPr>
              <w:t>с-ще</w:t>
            </w:r>
            <w:r>
              <w:rPr>
                <w:spacing w:val="-15"/>
                <w:sz w:val="24"/>
              </w:rPr>
              <w:t xml:space="preserve"> </w:t>
            </w:r>
            <w:r>
              <w:rPr>
                <w:sz w:val="24"/>
              </w:rPr>
              <w:t>Великий</w:t>
            </w:r>
            <w:r>
              <w:rPr>
                <w:spacing w:val="-15"/>
                <w:sz w:val="24"/>
              </w:rPr>
              <w:t xml:space="preserve"> </w:t>
            </w:r>
            <w:r>
              <w:rPr>
                <w:sz w:val="24"/>
              </w:rPr>
              <w:t>Бичків, вул.</w:t>
            </w:r>
            <w:r>
              <w:rPr>
                <w:spacing w:val="-2"/>
                <w:sz w:val="24"/>
              </w:rPr>
              <w:t xml:space="preserve"> </w:t>
            </w:r>
            <w:r>
              <w:rPr>
                <w:sz w:val="24"/>
              </w:rPr>
              <w:t>Грушевського,</w:t>
            </w:r>
            <w:r>
              <w:rPr>
                <w:spacing w:val="-1"/>
                <w:sz w:val="24"/>
              </w:rPr>
              <w:t xml:space="preserve"> </w:t>
            </w:r>
            <w:r>
              <w:rPr>
                <w:spacing w:val="-10"/>
                <w:sz w:val="24"/>
              </w:rPr>
              <w:t>9</w:t>
            </w:r>
          </w:p>
        </w:tc>
        <w:tc>
          <w:tcPr>
            <w:tcW w:w="3114" w:type="dxa"/>
          </w:tcPr>
          <w:p w14:paraId="4788AE76" w14:textId="77777777" w:rsidR="001A6F49" w:rsidRDefault="00000000">
            <w:pPr>
              <w:pStyle w:val="TableParagraph"/>
              <w:spacing w:line="276" w:lineRule="exact"/>
              <w:ind w:left="108"/>
              <w:jc w:val="left"/>
              <w:rPr>
                <w:sz w:val="24"/>
              </w:rPr>
            </w:pPr>
            <w:r>
              <w:rPr>
                <w:spacing w:val="-2"/>
                <w:sz w:val="24"/>
              </w:rPr>
              <w:t>Технічне</w:t>
            </w:r>
            <w:r>
              <w:rPr>
                <w:spacing w:val="-13"/>
                <w:sz w:val="24"/>
              </w:rPr>
              <w:t xml:space="preserve"> </w:t>
            </w:r>
            <w:r>
              <w:rPr>
                <w:spacing w:val="-2"/>
                <w:sz w:val="24"/>
              </w:rPr>
              <w:t>обслуговування</w:t>
            </w:r>
            <w:r>
              <w:rPr>
                <w:spacing w:val="-15"/>
                <w:sz w:val="24"/>
              </w:rPr>
              <w:t xml:space="preserve"> </w:t>
            </w:r>
            <w:r>
              <w:rPr>
                <w:spacing w:val="-2"/>
                <w:sz w:val="24"/>
              </w:rPr>
              <w:t xml:space="preserve">та </w:t>
            </w:r>
            <w:r>
              <w:rPr>
                <w:spacing w:val="-6"/>
                <w:sz w:val="24"/>
              </w:rPr>
              <w:t>ремонт</w:t>
            </w:r>
            <w:r>
              <w:rPr>
                <w:spacing w:val="-12"/>
                <w:sz w:val="24"/>
              </w:rPr>
              <w:t xml:space="preserve"> </w:t>
            </w:r>
            <w:r>
              <w:rPr>
                <w:spacing w:val="-6"/>
                <w:sz w:val="24"/>
              </w:rPr>
              <w:t>транспортних</w:t>
            </w:r>
            <w:r>
              <w:rPr>
                <w:spacing w:val="-15"/>
                <w:sz w:val="24"/>
              </w:rPr>
              <w:t xml:space="preserve"> </w:t>
            </w:r>
            <w:r>
              <w:rPr>
                <w:spacing w:val="-6"/>
                <w:sz w:val="24"/>
              </w:rPr>
              <w:t>засобів</w:t>
            </w:r>
          </w:p>
        </w:tc>
      </w:tr>
      <w:tr w:rsidR="001A6F49" w14:paraId="6915E597" w14:textId="77777777">
        <w:trPr>
          <w:trHeight w:val="549"/>
        </w:trPr>
        <w:tc>
          <w:tcPr>
            <w:tcW w:w="562" w:type="dxa"/>
          </w:tcPr>
          <w:p w14:paraId="63E803E5" w14:textId="77777777" w:rsidR="001A6F49" w:rsidRDefault="00000000">
            <w:pPr>
              <w:pStyle w:val="TableParagraph"/>
              <w:spacing w:before="136"/>
              <w:ind w:left="18"/>
              <w:rPr>
                <w:sz w:val="24"/>
              </w:rPr>
            </w:pPr>
            <w:r>
              <w:rPr>
                <w:spacing w:val="-10"/>
                <w:sz w:val="24"/>
              </w:rPr>
              <w:t>8</w:t>
            </w:r>
          </w:p>
        </w:tc>
        <w:tc>
          <w:tcPr>
            <w:tcW w:w="2838" w:type="dxa"/>
          </w:tcPr>
          <w:p w14:paraId="56EA5F7A" w14:textId="77777777" w:rsidR="001A6F49" w:rsidRDefault="00000000">
            <w:pPr>
              <w:pStyle w:val="TableParagraph"/>
              <w:spacing w:line="276" w:lineRule="exact"/>
              <w:ind w:left="988" w:right="208" w:hanging="485"/>
              <w:jc w:val="left"/>
              <w:rPr>
                <w:sz w:val="24"/>
              </w:rPr>
            </w:pPr>
            <w:r>
              <w:rPr>
                <w:spacing w:val="-6"/>
                <w:sz w:val="24"/>
              </w:rPr>
              <w:t>ФОП</w:t>
            </w:r>
            <w:r>
              <w:rPr>
                <w:spacing w:val="-13"/>
                <w:sz w:val="24"/>
              </w:rPr>
              <w:t xml:space="preserve"> </w:t>
            </w:r>
            <w:r>
              <w:rPr>
                <w:spacing w:val="-6"/>
                <w:sz w:val="24"/>
              </w:rPr>
              <w:t>Тулик</w:t>
            </w:r>
            <w:r>
              <w:rPr>
                <w:spacing w:val="-11"/>
                <w:sz w:val="24"/>
              </w:rPr>
              <w:t xml:space="preserve"> </w:t>
            </w:r>
            <w:r>
              <w:rPr>
                <w:spacing w:val="-6"/>
                <w:sz w:val="24"/>
              </w:rPr>
              <w:t xml:space="preserve">Павло </w:t>
            </w:r>
            <w:r>
              <w:rPr>
                <w:spacing w:val="-2"/>
                <w:sz w:val="24"/>
              </w:rPr>
              <w:t>Іванович</w:t>
            </w:r>
          </w:p>
        </w:tc>
        <w:tc>
          <w:tcPr>
            <w:tcW w:w="3119" w:type="dxa"/>
          </w:tcPr>
          <w:p w14:paraId="785DABC0" w14:textId="77777777" w:rsidR="001A6F49" w:rsidRDefault="00000000">
            <w:pPr>
              <w:pStyle w:val="TableParagraph"/>
              <w:spacing w:line="276" w:lineRule="exact"/>
              <w:ind w:left="620" w:right="75" w:hanging="178"/>
              <w:jc w:val="left"/>
              <w:rPr>
                <w:sz w:val="24"/>
              </w:rPr>
            </w:pPr>
            <w:r>
              <w:rPr>
                <w:sz w:val="24"/>
              </w:rPr>
              <w:t>с-ще</w:t>
            </w:r>
            <w:r>
              <w:rPr>
                <w:spacing w:val="-15"/>
                <w:sz w:val="24"/>
              </w:rPr>
              <w:t xml:space="preserve"> </w:t>
            </w:r>
            <w:r>
              <w:rPr>
                <w:sz w:val="24"/>
              </w:rPr>
              <w:t>Великий</w:t>
            </w:r>
            <w:r>
              <w:rPr>
                <w:spacing w:val="-15"/>
                <w:sz w:val="24"/>
              </w:rPr>
              <w:t xml:space="preserve"> </w:t>
            </w:r>
            <w:r>
              <w:rPr>
                <w:sz w:val="24"/>
              </w:rPr>
              <w:t>Бичків, вул. Шевченка, 58</w:t>
            </w:r>
          </w:p>
        </w:tc>
        <w:tc>
          <w:tcPr>
            <w:tcW w:w="3114" w:type="dxa"/>
          </w:tcPr>
          <w:p w14:paraId="3C92DC30" w14:textId="77777777" w:rsidR="001A6F49" w:rsidRDefault="00000000">
            <w:pPr>
              <w:pStyle w:val="TableParagraph"/>
              <w:spacing w:line="276" w:lineRule="exact"/>
              <w:ind w:left="108"/>
              <w:jc w:val="left"/>
              <w:rPr>
                <w:sz w:val="24"/>
              </w:rPr>
            </w:pPr>
            <w:r>
              <w:rPr>
                <w:spacing w:val="-2"/>
                <w:sz w:val="24"/>
              </w:rPr>
              <w:t>Технічне</w:t>
            </w:r>
            <w:r>
              <w:rPr>
                <w:spacing w:val="-13"/>
                <w:sz w:val="24"/>
              </w:rPr>
              <w:t xml:space="preserve"> </w:t>
            </w:r>
            <w:r>
              <w:rPr>
                <w:spacing w:val="-2"/>
                <w:sz w:val="24"/>
              </w:rPr>
              <w:t>обслуговування</w:t>
            </w:r>
            <w:r>
              <w:rPr>
                <w:spacing w:val="-15"/>
                <w:sz w:val="24"/>
              </w:rPr>
              <w:t xml:space="preserve"> </w:t>
            </w:r>
            <w:r>
              <w:rPr>
                <w:spacing w:val="-2"/>
                <w:sz w:val="24"/>
              </w:rPr>
              <w:t xml:space="preserve">та </w:t>
            </w:r>
            <w:r>
              <w:rPr>
                <w:spacing w:val="-6"/>
                <w:sz w:val="24"/>
              </w:rPr>
              <w:t>ремонт</w:t>
            </w:r>
            <w:r>
              <w:rPr>
                <w:spacing w:val="-12"/>
                <w:sz w:val="24"/>
              </w:rPr>
              <w:t xml:space="preserve"> </w:t>
            </w:r>
            <w:r>
              <w:rPr>
                <w:spacing w:val="-6"/>
                <w:sz w:val="24"/>
              </w:rPr>
              <w:t>транспортних</w:t>
            </w:r>
            <w:r>
              <w:rPr>
                <w:spacing w:val="-15"/>
                <w:sz w:val="24"/>
              </w:rPr>
              <w:t xml:space="preserve"> </w:t>
            </w:r>
            <w:r>
              <w:rPr>
                <w:spacing w:val="-6"/>
                <w:sz w:val="24"/>
              </w:rPr>
              <w:t>засобів</w:t>
            </w:r>
          </w:p>
        </w:tc>
      </w:tr>
      <w:tr w:rsidR="001A6F49" w14:paraId="234657D1" w14:textId="77777777">
        <w:trPr>
          <w:trHeight w:val="551"/>
        </w:trPr>
        <w:tc>
          <w:tcPr>
            <w:tcW w:w="562" w:type="dxa"/>
          </w:tcPr>
          <w:p w14:paraId="0815CEFD" w14:textId="77777777" w:rsidR="001A6F49" w:rsidRDefault="00000000">
            <w:pPr>
              <w:pStyle w:val="TableParagraph"/>
              <w:spacing w:before="136"/>
              <w:ind w:left="18"/>
              <w:rPr>
                <w:sz w:val="24"/>
              </w:rPr>
            </w:pPr>
            <w:r>
              <w:rPr>
                <w:spacing w:val="-10"/>
                <w:sz w:val="24"/>
              </w:rPr>
              <w:t>9</w:t>
            </w:r>
          </w:p>
        </w:tc>
        <w:tc>
          <w:tcPr>
            <w:tcW w:w="2838" w:type="dxa"/>
          </w:tcPr>
          <w:p w14:paraId="47B2806C" w14:textId="77777777" w:rsidR="001A6F49" w:rsidRDefault="00000000">
            <w:pPr>
              <w:pStyle w:val="TableParagraph"/>
              <w:spacing w:line="276" w:lineRule="exact"/>
              <w:ind w:left="870" w:right="210" w:hanging="646"/>
              <w:jc w:val="left"/>
              <w:rPr>
                <w:sz w:val="24"/>
              </w:rPr>
            </w:pPr>
            <w:r>
              <w:rPr>
                <w:spacing w:val="-6"/>
                <w:sz w:val="24"/>
              </w:rPr>
              <w:t>ФОП</w:t>
            </w:r>
            <w:r>
              <w:rPr>
                <w:spacing w:val="-13"/>
                <w:sz w:val="24"/>
              </w:rPr>
              <w:t xml:space="preserve"> </w:t>
            </w:r>
            <w:r>
              <w:rPr>
                <w:spacing w:val="-6"/>
                <w:sz w:val="24"/>
              </w:rPr>
              <w:t>Михайлюк</w:t>
            </w:r>
            <w:r>
              <w:rPr>
                <w:spacing w:val="-11"/>
                <w:sz w:val="24"/>
              </w:rPr>
              <w:t xml:space="preserve"> </w:t>
            </w:r>
            <w:r>
              <w:rPr>
                <w:spacing w:val="-6"/>
                <w:sz w:val="24"/>
              </w:rPr>
              <w:t xml:space="preserve">Василь </w:t>
            </w:r>
            <w:r>
              <w:rPr>
                <w:spacing w:val="-2"/>
                <w:sz w:val="24"/>
              </w:rPr>
              <w:t>Дмитрович</w:t>
            </w:r>
          </w:p>
        </w:tc>
        <w:tc>
          <w:tcPr>
            <w:tcW w:w="3119" w:type="dxa"/>
          </w:tcPr>
          <w:p w14:paraId="25F59823" w14:textId="77777777" w:rsidR="001A6F49" w:rsidRDefault="00000000">
            <w:pPr>
              <w:pStyle w:val="TableParagraph"/>
              <w:spacing w:line="276" w:lineRule="exact"/>
              <w:ind w:left="725" w:right="75" w:hanging="284"/>
              <w:jc w:val="left"/>
              <w:rPr>
                <w:sz w:val="24"/>
              </w:rPr>
            </w:pPr>
            <w:r>
              <w:rPr>
                <w:sz w:val="24"/>
              </w:rPr>
              <w:t>с-ще</w:t>
            </w:r>
            <w:r>
              <w:rPr>
                <w:spacing w:val="-15"/>
                <w:sz w:val="24"/>
              </w:rPr>
              <w:t xml:space="preserve"> </w:t>
            </w:r>
            <w:r>
              <w:rPr>
                <w:sz w:val="24"/>
              </w:rPr>
              <w:t>Великий</w:t>
            </w:r>
            <w:r>
              <w:rPr>
                <w:spacing w:val="-15"/>
                <w:sz w:val="24"/>
              </w:rPr>
              <w:t xml:space="preserve"> </w:t>
            </w:r>
            <w:r>
              <w:rPr>
                <w:sz w:val="24"/>
              </w:rPr>
              <w:t>Бичків, вул. Репегівська</w:t>
            </w:r>
          </w:p>
        </w:tc>
        <w:tc>
          <w:tcPr>
            <w:tcW w:w="3114" w:type="dxa"/>
          </w:tcPr>
          <w:p w14:paraId="59DA3594" w14:textId="77777777" w:rsidR="001A6F49" w:rsidRDefault="00000000">
            <w:pPr>
              <w:pStyle w:val="TableParagraph"/>
              <w:spacing w:line="276" w:lineRule="exact"/>
              <w:ind w:left="108"/>
              <w:jc w:val="left"/>
              <w:rPr>
                <w:sz w:val="24"/>
              </w:rPr>
            </w:pPr>
            <w:r>
              <w:rPr>
                <w:spacing w:val="-2"/>
                <w:sz w:val="24"/>
              </w:rPr>
              <w:t>Технічне</w:t>
            </w:r>
            <w:r>
              <w:rPr>
                <w:spacing w:val="-13"/>
                <w:sz w:val="24"/>
              </w:rPr>
              <w:t xml:space="preserve"> </w:t>
            </w:r>
            <w:r>
              <w:rPr>
                <w:spacing w:val="-2"/>
                <w:sz w:val="24"/>
              </w:rPr>
              <w:t>обслуговування</w:t>
            </w:r>
            <w:r>
              <w:rPr>
                <w:spacing w:val="-15"/>
                <w:sz w:val="24"/>
              </w:rPr>
              <w:t xml:space="preserve"> </w:t>
            </w:r>
            <w:r>
              <w:rPr>
                <w:spacing w:val="-2"/>
                <w:sz w:val="24"/>
              </w:rPr>
              <w:t xml:space="preserve">та </w:t>
            </w:r>
            <w:r>
              <w:rPr>
                <w:spacing w:val="-6"/>
                <w:sz w:val="24"/>
              </w:rPr>
              <w:t>ремонт</w:t>
            </w:r>
            <w:r>
              <w:rPr>
                <w:spacing w:val="-12"/>
                <w:sz w:val="24"/>
              </w:rPr>
              <w:t xml:space="preserve"> </w:t>
            </w:r>
            <w:r>
              <w:rPr>
                <w:spacing w:val="-6"/>
                <w:sz w:val="24"/>
              </w:rPr>
              <w:t>транспортних</w:t>
            </w:r>
            <w:r>
              <w:rPr>
                <w:spacing w:val="-15"/>
                <w:sz w:val="24"/>
              </w:rPr>
              <w:t xml:space="preserve"> </w:t>
            </w:r>
            <w:r>
              <w:rPr>
                <w:spacing w:val="-6"/>
                <w:sz w:val="24"/>
              </w:rPr>
              <w:t>засобів</w:t>
            </w:r>
          </w:p>
        </w:tc>
      </w:tr>
    </w:tbl>
    <w:p w14:paraId="5CA3B9BA" w14:textId="77777777" w:rsidR="001A6F49" w:rsidRDefault="001A6F49">
      <w:pPr>
        <w:pStyle w:val="a3"/>
        <w:spacing w:before="51"/>
        <w:ind w:left="0" w:firstLine="0"/>
        <w:jc w:val="left"/>
        <w:rPr>
          <w:sz w:val="24"/>
        </w:rPr>
      </w:pPr>
    </w:p>
    <w:p w14:paraId="1018F562" w14:textId="77777777" w:rsidR="001A6F49" w:rsidRDefault="00000000">
      <w:pPr>
        <w:pStyle w:val="a3"/>
        <w:ind w:left="566" w:right="572"/>
      </w:pPr>
      <w:r>
        <w:t>Статистичні дані щодо кількості відпрацьованих нафтопродуктів, що утворюються на території Великобичківської селищної ТГ відсутні.</w:t>
      </w:r>
    </w:p>
    <w:p w14:paraId="288A57CA" w14:textId="77777777" w:rsidR="001A6F49" w:rsidRDefault="001A6F49">
      <w:pPr>
        <w:pStyle w:val="a3"/>
        <w:ind w:left="0" w:firstLine="0"/>
        <w:jc w:val="left"/>
      </w:pPr>
    </w:p>
    <w:p w14:paraId="5E56BA25"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40300E82" w14:textId="77777777" w:rsidR="001A6F49" w:rsidRDefault="001A6F49">
      <w:pPr>
        <w:pStyle w:val="a3"/>
        <w:spacing w:before="20"/>
        <w:ind w:left="0" w:firstLine="0"/>
        <w:jc w:val="left"/>
        <w:rPr>
          <w:i/>
        </w:rPr>
      </w:pPr>
    </w:p>
    <w:p w14:paraId="0EA96EBE" w14:textId="77777777" w:rsidR="001A6F49" w:rsidRDefault="00000000">
      <w:pPr>
        <w:pStyle w:val="a3"/>
        <w:spacing w:before="1"/>
        <w:ind w:left="566" w:right="564"/>
      </w:pPr>
      <w:r>
        <w:t>На території Великобичківської селищної ТГ відсутні суб’єкти господарювання,</w:t>
      </w:r>
      <w:r>
        <w:rPr>
          <w:spacing w:val="-18"/>
        </w:rPr>
        <w:t xml:space="preserve"> </w:t>
      </w:r>
      <w:r>
        <w:t>які</w:t>
      </w:r>
      <w:r>
        <w:rPr>
          <w:spacing w:val="-3"/>
        </w:rPr>
        <w:t xml:space="preserve"> </w:t>
      </w:r>
      <w:r>
        <w:t>мають</w:t>
      </w:r>
      <w:r>
        <w:rPr>
          <w:spacing w:val="-4"/>
        </w:rPr>
        <w:t xml:space="preserve"> </w:t>
      </w:r>
      <w:r>
        <w:t>дозвіл</w:t>
      </w:r>
      <w:r>
        <w:rPr>
          <w:spacing w:val="-4"/>
        </w:rPr>
        <w:t xml:space="preserve"> </w:t>
      </w:r>
      <w:r>
        <w:t>на</w:t>
      </w:r>
      <w:r>
        <w:rPr>
          <w:spacing w:val="-3"/>
        </w:rPr>
        <w:t xml:space="preserve"> </w:t>
      </w:r>
      <w:r>
        <w:t>здійснення</w:t>
      </w:r>
      <w:r>
        <w:rPr>
          <w:spacing w:val="-3"/>
        </w:rPr>
        <w:t xml:space="preserve"> </w:t>
      </w:r>
      <w:r>
        <w:t>операцій</w:t>
      </w:r>
      <w:r>
        <w:rPr>
          <w:spacing w:val="-3"/>
        </w:rPr>
        <w:t xml:space="preserve"> </w:t>
      </w:r>
      <w:r>
        <w:t>з</w:t>
      </w:r>
      <w:r>
        <w:rPr>
          <w:spacing w:val="-4"/>
        </w:rPr>
        <w:t xml:space="preserve"> </w:t>
      </w:r>
      <w:r>
        <w:t>оброблення</w:t>
      </w:r>
      <w:r>
        <w:rPr>
          <w:spacing w:val="-3"/>
        </w:rPr>
        <w:t xml:space="preserve"> </w:t>
      </w:r>
      <w:r>
        <w:t xml:space="preserve">відходів та ліцензію на здійснення господарської діяльності з управління небезпечними </w:t>
      </w:r>
      <w:r>
        <w:rPr>
          <w:spacing w:val="-2"/>
        </w:rPr>
        <w:t>відходами.</w:t>
      </w:r>
    </w:p>
    <w:p w14:paraId="150A1683" w14:textId="77777777" w:rsidR="001A6F49" w:rsidRDefault="00000000">
      <w:pPr>
        <w:pStyle w:val="a3"/>
        <w:ind w:left="566" w:right="566"/>
      </w:pPr>
      <w:r>
        <w:t>Станом на 01.01.2026 року відпрацьовані нафтопродукти передаються суб’єктам</w:t>
      </w:r>
      <w:r>
        <w:rPr>
          <w:spacing w:val="40"/>
        </w:rPr>
        <w:t xml:space="preserve">  </w:t>
      </w:r>
      <w:r>
        <w:t>господарювання,</w:t>
      </w:r>
      <w:r>
        <w:rPr>
          <w:spacing w:val="40"/>
        </w:rPr>
        <w:t xml:space="preserve">  </w:t>
      </w:r>
      <w:r>
        <w:t>які</w:t>
      </w:r>
      <w:r>
        <w:rPr>
          <w:spacing w:val="40"/>
        </w:rPr>
        <w:t xml:space="preserve">  </w:t>
      </w:r>
      <w:r>
        <w:t>мають</w:t>
      </w:r>
      <w:r>
        <w:rPr>
          <w:spacing w:val="40"/>
        </w:rPr>
        <w:t xml:space="preserve">  </w:t>
      </w:r>
      <w:r>
        <w:t>дозвіл</w:t>
      </w:r>
      <w:r>
        <w:rPr>
          <w:spacing w:val="40"/>
        </w:rPr>
        <w:t xml:space="preserve">  </w:t>
      </w:r>
      <w:r>
        <w:t>на</w:t>
      </w:r>
      <w:r>
        <w:rPr>
          <w:spacing w:val="40"/>
        </w:rPr>
        <w:t xml:space="preserve">  </w:t>
      </w:r>
      <w:r>
        <w:t>здійснення</w:t>
      </w:r>
      <w:r>
        <w:rPr>
          <w:spacing w:val="40"/>
        </w:rPr>
        <w:t xml:space="preserve">  </w:t>
      </w:r>
      <w:r>
        <w:t>операцій</w:t>
      </w:r>
      <w:r>
        <w:rPr>
          <w:spacing w:val="40"/>
        </w:rPr>
        <w:t xml:space="preserve">  </w:t>
      </w:r>
      <w:r>
        <w:t>з</w:t>
      </w:r>
    </w:p>
    <w:p w14:paraId="3F0E6EDD" w14:textId="77777777" w:rsidR="001A6F49" w:rsidRDefault="001A6F49">
      <w:pPr>
        <w:pStyle w:val="a3"/>
        <w:sectPr w:rsidR="001A6F49">
          <w:pgSz w:w="11910" w:h="16840"/>
          <w:pgMar w:top="760" w:right="283" w:bottom="920" w:left="850" w:header="0" w:footer="707" w:gutter="0"/>
          <w:cols w:space="720"/>
        </w:sectPr>
      </w:pPr>
    </w:p>
    <w:p w14:paraId="27BFF4DF" w14:textId="77777777" w:rsidR="001A6F49" w:rsidRDefault="00000000">
      <w:pPr>
        <w:pStyle w:val="a3"/>
        <w:spacing w:before="71"/>
        <w:ind w:left="566" w:right="565" w:firstLine="0"/>
      </w:pPr>
      <w:r>
        <w:t>оброблення відходів та ліцензію на здійснення господарської діяльності з управління небезпечними відходами.</w:t>
      </w:r>
    </w:p>
    <w:p w14:paraId="0A21C7A9" w14:textId="77777777" w:rsidR="001A6F49" w:rsidRDefault="00000000">
      <w:pPr>
        <w:pStyle w:val="a3"/>
        <w:ind w:left="566" w:right="558"/>
      </w:pPr>
      <w:r>
        <w:t>Відповідно до інформації РПУВ Закарпатської області до 2034 року, на території Закарпатської області діє ліцензований суб’єкт господарювання, що здійснює діяльність у сфері управління небезпечними відходами – ТОВ «Нью Екосвіт»,</w:t>
      </w:r>
      <w:r>
        <w:rPr>
          <w:spacing w:val="-18"/>
        </w:rPr>
        <w:t xml:space="preserve"> </w:t>
      </w:r>
      <w:r>
        <w:t>розташований</w:t>
      </w:r>
      <w:r>
        <w:rPr>
          <w:spacing w:val="-15"/>
        </w:rPr>
        <w:t xml:space="preserve"> </w:t>
      </w:r>
      <w:r>
        <w:t>у</w:t>
      </w:r>
      <w:r>
        <w:rPr>
          <w:spacing w:val="-16"/>
        </w:rPr>
        <w:t xml:space="preserve"> </w:t>
      </w:r>
      <w:r>
        <w:t>м.</w:t>
      </w:r>
      <w:r>
        <w:rPr>
          <w:spacing w:val="-15"/>
        </w:rPr>
        <w:t xml:space="preserve"> </w:t>
      </w:r>
      <w:r>
        <w:t>Ужгород,</w:t>
      </w:r>
      <w:r>
        <w:rPr>
          <w:spacing w:val="-15"/>
        </w:rPr>
        <w:t xml:space="preserve"> </w:t>
      </w:r>
      <w:r>
        <w:t>вул.</w:t>
      </w:r>
      <w:r>
        <w:rPr>
          <w:spacing w:val="-3"/>
        </w:rPr>
        <w:t xml:space="preserve"> </w:t>
      </w:r>
      <w:r>
        <w:t>Доманинська,</w:t>
      </w:r>
      <w:r>
        <w:rPr>
          <w:spacing w:val="-3"/>
        </w:rPr>
        <w:t xml:space="preserve"> </w:t>
      </w:r>
      <w:r>
        <w:t>336.</w:t>
      </w:r>
    </w:p>
    <w:p w14:paraId="4CF55E28" w14:textId="77777777" w:rsidR="001A6F49" w:rsidRDefault="00000000">
      <w:pPr>
        <w:pStyle w:val="a3"/>
        <w:tabs>
          <w:tab w:val="left" w:pos="2102"/>
          <w:tab w:val="left" w:pos="2692"/>
          <w:tab w:val="left" w:pos="4570"/>
          <w:tab w:val="left" w:pos="6031"/>
          <w:tab w:val="left" w:pos="7972"/>
          <w:tab w:val="left" w:pos="8687"/>
        </w:tabs>
        <w:spacing w:before="1"/>
        <w:ind w:left="566" w:right="569"/>
        <w:jc w:val="left"/>
      </w:pPr>
      <w:r>
        <w:t>Інформація</w:t>
      </w:r>
      <w:r>
        <w:rPr>
          <w:spacing w:val="-12"/>
        </w:rPr>
        <w:t xml:space="preserve"> </w:t>
      </w:r>
      <w:r>
        <w:t>щодо</w:t>
      </w:r>
      <w:r>
        <w:rPr>
          <w:spacing w:val="-9"/>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3"/>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76">
        <w:r>
          <w:rPr>
            <w:color w:val="0000FF"/>
            <w:u w:val="single" w:color="0000FF"/>
          </w:rPr>
          <w:t>https://eco.gov.ua/registers/deklaratsii-pro-provadzhennia-hospodarskoi-diialnosti-</w:t>
        </w:r>
      </w:hyperlink>
      <w:hyperlink r:id="rId77">
        <w:r>
          <w:rPr>
            <w:color w:val="0000FF"/>
            <w:spacing w:val="-2"/>
            <w:u w:val="single" w:color="0000FF"/>
          </w:rPr>
          <w:t>dozvil-na-zdiisnennia-operatsii-z-obroblennia-vidkhodiv</w:t>
        </w:r>
        <w:r>
          <w:rPr>
            <w:spacing w:val="-2"/>
          </w:rPr>
          <w:t>.</w:t>
        </w:r>
      </w:hyperlink>
    </w:p>
    <w:p w14:paraId="7C2A1479" w14:textId="77777777" w:rsidR="001A6F49" w:rsidRDefault="00000000">
      <w:pPr>
        <w:pStyle w:val="a3"/>
        <w:spacing w:before="1"/>
        <w:ind w:left="566" w:right="562"/>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78">
        <w:r>
          <w:rPr>
            <w:color w:val="0000FF"/>
            <w:u w:val="single" w:color="0000FF"/>
          </w:rPr>
          <w:t>https://eco.gov.ua/reiestr-litsenziativ-z-upravlinnia-</w:t>
        </w:r>
      </w:hyperlink>
      <w:hyperlink r:id="rId79">
        <w:r>
          <w:rPr>
            <w:color w:val="0000FF"/>
            <w:spacing w:val="-2"/>
            <w:u w:val="single" w:color="0000FF"/>
          </w:rPr>
          <w:t>nebezpechnymy-vidkhodamy</w:t>
        </w:r>
        <w:r>
          <w:rPr>
            <w:spacing w:val="-2"/>
          </w:rPr>
          <w:t>.</w:t>
        </w:r>
      </w:hyperlink>
    </w:p>
    <w:p w14:paraId="75604E08" w14:textId="77777777" w:rsidR="001A6F49" w:rsidRDefault="00000000">
      <w:pPr>
        <w:spacing w:before="320"/>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0A9E6E4A" w14:textId="77777777" w:rsidR="001A6F49" w:rsidRDefault="001A6F49">
      <w:pPr>
        <w:pStyle w:val="a3"/>
        <w:spacing w:before="94"/>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0A060A73" w14:textId="77777777">
        <w:trPr>
          <w:trHeight w:val="321"/>
        </w:trPr>
        <w:tc>
          <w:tcPr>
            <w:tcW w:w="4815" w:type="dxa"/>
            <w:shd w:val="clear" w:color="auto" w:fill="B6DDE8"/>
          </w:tcPr>
          <w:p w14:paraId="7AF9B737" w14:textId="77777777" w:rsidR="001A6F49" w:rsidRDefault="00000000">
            <w:pPr>
              <w:pStyle w:val="TableParagraph"/>
              <w:spacing w:line="301" w:lineRule="exact"/>
              <w:ind w:left="15"/>
              <w:rPr>
                <w:b/>
                <w:sz w:val="28"/>
              </w:rPr>
            </w:pPr>
            <w:r>
              <w:rPr>
                <w:b/>
                <w:spacing w:val="-2"/>
                <w:sz w:val="28"/>
              </w:rPr>
              <w:t>Проблеми</w:t>
            </w:r>
          </w:p>
        </w:tc>
        <w:tc>
          <w:tcPr>
            <w:tcW w:w="4815" w:type="dxa"/>
            <w:shd w:val="clear" w:color="auto" w:fill="B6DDE8"/>
          </w:tcPr>
          <w:p w14:paraId="58F6AADF" w14:textId="77777777" w:rsidR="001A6F49" w:rsidRDefault="00000000">
            <w:pPr>
              <w:pStyle w:val="TableParagraph"/>
              <w:spacing w:line="301" w:lineRule="exact"/>
              <w:ind w:left="15" w:right="3"/>
              <w:rPr>
                <w:b/>
                <w:sz w:val="28"/>
              </w:rPr>
            </w:pPr>
            <w:r>
              <w:rPr>
                <w:b/>
                <w:spacing w:val="-2"/>
                <w:sz w:val="28"/>
              </w:rPr>
              <w:t>Загрози</w:t>
            </w:r>
          </w:p>
        </w:tc>
      </w:tr>
      <w:tr w:rsidR="001A6F49" w14:paraId="59357404" w14:textId="77777777">
        <w:trPr>
          <w:trHeight w:val="2899"/>
        </w:trPr>
        <w:tc>
          <w:tcPr>
            <w:tcW w:w="4815" w:type="dxa"/>
          </w:tcPr>
          <w:p w14:paraId="24CBA4A9" w14:textId="77777777" w:rsidR="001A6F49" w:rsidRDefault="001A6F49">
            <w:pPr>
              <w:pStyle w:val="TableParagraph"/>
              <w:spacing w:before="162"/>
              <w:jc w:val="left"/>
              <w:rPr>
                <w:i/>
                <w:sz w:val="28"/>
              </w:rPr>
            </w:pPr>
          </w:p>
          <w:p w14:paraId="3378BACA" w14:textId="77777777" w:rsidR="001A6F49" w:rsidRDefault="00000000">
            <w:pPr>
              <w:pStyle w:val="TableParagraph"/>
              <w:spacing w:before="1"/>
              <w:ind w:left="110" w:right="89"/>
              <w:jc w:val="both"/>
              <w:rPr>
                <w:sz w:val="28"/>
              </w:rPr>
            </w:pPr>
            <w:r>
              <w:rPr>
                <w:sz w:val="28"/>
              </w:rPr>
              <w:t>Відсутність системного обліку та моніторингу обсягів утворення відпрацьованих</w:t>
            </w:r>
            <w:r>
              <w:rPr>
                <w:spacing w:val="-18"/>
                <w:sz w:val="28"/>
              </w:rPr>
              <w:t xml:space="preserve"> </w:t>
            </w:r>
            <w:r>
              <w:rPr>
                <w:sz w:val="28"/>
              </w:rPr>
              <w:t>нафтопродуктів.</w:t>
            </w:r>
          </w:p>
          <w:p w14:paraId="39A2B797" w14:textId="77777777" w:rsidR="001A6F49" w:rsidRDefault="00000000">
            <w:pPr>
              <w:pStyle w:val="TableParagraph"/>
              <w:spacing w:before="320"/>
              <w:ind w:left="110" w:right="88"/>
              <w:jc w:val="both"/>
              <w:rPr>
                <w:sz w:val="28"/>
              </w:rPr>
            </w:pPr>
            <w:r>
              <w:rPr>
                <w:sz w:val="28"/>
              </w:rPr>
              <w:t>Низький</w:t>
            </w:r>
            <w:r>
              <w:rPr>
                <w:spacing w:val="-18"/>
                <w:sz w:val="28"/>
              </w:rPr>
              <w:t xml:space="preserve"> </w:t>
            </w:r>
            <w:r>
              <w:rPr>
                <w:sz w:val="28"/>
              </w:rPr>
              <w:t>рівень</w:t>
            </w:r>
            <w:r>
              <w:rPr>
                <w:spacing w:val="-17"/>
                <w:sz w:val="28"/>
              </w:rPr>
              <w:t xml:space="preserve"> </w:t>
            </w:r>
            <w:r>
              <w:rPr>
                <w:sz w:val="28"/>
              </w:rPr>
              <w:t>екологічної</w:t>
            </w:r>
            <w:r>
              <w:rPr>
                <w:spacing w:val="-18"/>
                <w:sz w:val="28"/>
              </w:rPr>
              <w:t xml:space="preserve"> </w:t>
            </w:r>
            <w:r>
              <w:rPr>
                <w:sz w:val="28"/>
              </w:rPr>
              <w:t>свідомості населення та підприємців.</w:t>
            </w:r>
          </w:p>
        </w:tc>
        <w:tc>
          <w:tcPr>
            <w:tcW w:w="4815" w:type="dxa"/>
          </w:tcPr>
          <w:p w14:paraId="3269FE63" w14:textId="77777777" w:rsidR="001A6F49" w:rsidRDefault="00000000">
            <w:pPr>
              <w:pStyle w:val="TableParagraph"/>
              <w:tabs>
                <w:tab w:val="left" w:pos="3249"/>
              </w:tabs>
              <w:ind w:left="107" w:right="87"/>
              <w:jc w:val="left"/>
              <w:rPr>
                <w:sz w:val="28"/>
              </w:rPr>
            </w:pPr>
            <w:r>
              <w:rPr>
                <w:spacing w:val="-2"/>
                <w:sz w:val="28"/>
              </w:rPr>
              <w:t>Неконтрольоване</w:t>
            </w:r>
            <w:r>
              <w:rPr>
                <w:sz w:val="28"/>
              </w:rPr>
              <w:tab/>
            </w:r>
            <w:r>
              <w:rPr>
                <w:spacing w:val="-6"/>
                <w:sz w:val="28"/>
              </w:rPr>
              <w:t xml:space="preserve">потрапляння </w:t>
            </w:r>
            <w:r>
              <w:rPr>
                <w:sz w:val="28"/>
              </w:rPr>
              <w:t>небезпечних</w:t>
            </w:r>
            <w:r>
              <w:rPr>
                <w:spacing w:val="-14"/>
                <w:sz w:val="28"/>
              </w:rPr>
              <w:t xml:space="preserve"> </w:t>
            </w:r>
            <w:r>
              <w:rPr>
                <w:sz w:val="28"/>
              </w:rPr>
              <w:t>відходів</w:t>
            </w:r>
            <w:r>
              <w:rPr>
                <w:spacing w:val="-16"/>
                <w:sz w:val="28"/>
              </w:rPr>
              <w:t xml:space="preserve"> </w:t>
            </w:r>
            <w:r>
              <w:rPr>
                <w:sz w:val="28"/>
              </w:rPr>
              <w:t>на</w:t>
            </w:r>
            <w:r>
              <w:rPr>
                <w:spacing w:val="-15"/>
                <w:sz w:val="28"/>
              </w:rPr>
              <w:t xml:space="preserve"> </w:t>
            </w:r>
            <w:r>
              <w:rPr>
                <w:sz w:val="28"/>
              </w:rPr>
              <w:t>звалища.</w:t>
            </w:r>
          </w:p>
          <w:p w14:paraId="2750F056" w14:textId="77777777" w:rsidR="001A6F49" w:rsidRDefault="001A6F49">
            <w:pPr>
              <w:pStyle w:val="TableParagraph"/>
              <w:spacing w:before="1"/>
              <w:jc w:val="left"/>
              <w:rPr>
                <w:i/>
                <w:sz w:val="28"/>
              </w:rPr>
            </w:pPr>
          </w:p>
          <w:p w14:paraId="6720DAF2" w14:textId="77777777" w:rsidR="001A6F49" w:rsidRDefault="00000000">
            <w:pPr>
              <w:pStyle w:val="TableParagraph"/>
              <w:tabs>
                <w:tab w:val="left" w:pos="2140"/>
                <w:tab w:val="left" w:pos="3522"/>
                <w:tab w:val="left" w:pos="4163"/>
              </w:tabs>
              <w:ind w:left="107" w:right="93"/>
              <w:jc w:val="left"/>
              <w:rPr>
                <w:sz w:val="28"/>
              </w:rPr>
            </w:pPr>
            <w:r>
              <w:rPr>
                <w:spacing w:val="-2"/>
                <w:sz w:val="28"/>
              </w:rPr>
              <w:t>Забруднення</w:t>
            </w:r>
            <w:r>
              <w:rPr>
                <w:sz w:val="28"/>
              </w:rPr>
              <w:tab/>
            </w:r>
            <w:r>
              <w:rPr>
                <w:spacing w:val="-2"/>
                <w:sz w:val="28"/>
              </w:rPr>
              <w:t>ґрунтів</w:t>
            </w:r>
            <w:r>
              <w:rPr>
                <w:sz w:val="28"/>
              </w:rPr>
              <w:tab/>
            </w:r>
            <w:r>
              <w:rPr>
                <w:spacing w:val="-10"/>
                <w:sz w:val="28"/>
              </w:rPr>
              <w:t>і</w:t>
            </w:r>
            <w:r>
              <w:rPr>
                <w:sz w:val="28"/>
              </w:rPr>
              <w:tab/>
            </w:r>
            <w:r>
              <w:rPr>
                <w:spacing w:val="-8"/>
                <w:sz w:val="28"/>
              </w:rPr>
              <w:t xml:space="preserve">води </w:t>
            </w:r>
            <w:r>
              <w:rPr>
                <w:sz w:val="28"/>
              </w:rPr>
              <w:t>небезпечними відходами.</w:t>
            </w:r>
          </w:p>
          <w:p w14:paraId="727C6F98" w14:textId="77777777" w:rsidR="001A6F49" w:rsidRDefault="00000000">
            <w:pPr>
              <w:pStyle w:val="TableParagraph"/>
              <w:tabs>
                <w:tab w:val="left" w:pos="2039"/>
                <w:tab w:val="left" w:pos="4073"/>
              </w:tabs>
              <w:spacing w:before="321"/>
              <w:ind w:left="107" w:right="90"/>
              <w:jc w:val="left"/>
              <w:rPr>
                <w:sz w:val="28"/>
              </w:rPr>
            </w:pPr>
            <w:r>
              <w:rPr>
                <w:spacing w:val="-2"/>
                <w:sz w:val="28"/>
              </w:rPr>
              <w:t>Погіршення</w:t>
            </w:r>
            <w:r>
              <w:rPr>
                <w:sz w:val="28"/>
              </w:rPr>
              <w:tab/>
            </w:r>
            <w:r>
              <w:rPr>
                <w:spacing w:val="-2"/>
                <w:sz w:val="28"/>
              </w:rPr>
              <w:t>екологічного</w:t>
            </w:r>
            <w:r>
              <w:rPr>
                <w:sz w:val="28"/>
              </w:rPr>
              <w:tab/>
            </w:r>
            <w:r>
              <w:rPr>
                <w:spacing w:val="-6"/>
                <w:sz w:val="28"/>
              </w:rPr>
              <w:t xml:space="preserve">стану </w:t>
            </w:r>
            <w:r>
              <w:rPr>
                <w:sz w:val="28"/>
              </w:rPr>
              <w:t>населених</w:t>
            </w:r>
            <w:r>
              <w:rPr>
                <w:spacing w:val="74"/>
                <w:sz w:val="28"/>
              </w:rPr>
              <w:t xml:space="preserve"> </w:t>
            </w:r>
            <w:r>
              <w:rPr>
                <w:sz w:val="28"/>
              </w:rPr>
              <w:t>пунктів</w:t>
            </w:r>
            <w:r>
              <w:rPr>
                <w:spacing w:val="78"/>
                <w:sz w:val="28"/>
              </w:rPr>
              <w:t xml:space="preserve"> </w:t>
            </w:r>
            <w:r>
              <w:rPr>
                <w:spacing w:val="-7"/>
                <w:sz w:val="28"/>
              </w:rPr>
              <w:t>Великобичківської</w:t>
            </w:r>
          </w:p>
          <w:p w14:paraId="2AD219D3" w14:textId="77777777" w:rsidR="001A6F49" w:rsidRDefault="00000000">
            <w:pPr>
              <w:pStyle w:val="TableParagraph"/>
              <w:spacing w:before="2" w:line="301" w:lineRule="exact"/>
              <w:ind w:left="107"/>
              <w:jc w:val="left"/>
              <w:rPr>
                <w:sz w:val="28"/>
              </w:rPr>
            </w:pPr>
            <w:r>
              <w:rPr>
                <w:spacing w:val="-7"/>
                <w:sz w:val="28"/>
              </w:rPr>
              <w:t>селищної</w:t>
            </w:r>
            <w:r>
              <w:rPr>
                <w:spacing w:val="-6"/>
                <w:sz w:val="28"/>
              </w:rPr>
              <w:t xml:space="preserve"> </w:t>
            </w:r>
            <w:r>
              <w:rPr>
                <w:spacing w:val="-5"/>
                <w:sz w:val="28"/>
              </w:rPr>
              <w:t>ТГ.</w:t>
            </w:r>
          </w:p>
        </w:tc>
      </w:tr>
    </w:tbl>
    <w:p w14:paraId="72B0986A" w14:textId="77777777" w:rsidR="001A6F49" w:rsidRDefault="00000000">
      <w:pPr>
        <w:pStyle w:val="1"/>
        <w:numPr>
          <w:ilvl w:val="3"/>
          <w:numId w:val="109"/>
        </w:numPr>
        <w:tabs>
          <w:tab w:val="left" w:pos="839"/>
        </w:tabs>
        <w:spacing w:before="321"/>
        <w:ind w:left="839" w:right="5" w:hanging="839"/>
        <w:jc w:val="center"/>
      </w:pPr>
      <w:bookmarkStart w:id="18" w:name="_bookmark18"/>
      <w:bookmarkEnd w:id="18"/>
      <w:r>
        <w:t>Відходи,</w:t>
      </w:r>
      <w:r>
        <w:rPr>
          <w:spacing w:val="-9"/>
        </w:rPr>
        <w:t xml:space="preserve"> </w:t>
      </w:r>
      <w:r>
        <w:t>що</w:t>
      </w:r>
      <w:r>
        <w:rPr>
          <w:spacing w:val="-4"/>
        </w:rPr>
        <w:t xml:space="preserve"> </w:t>
      </w:r>
      <w:r>
        <w:t>містять</w:t>
      </w:r>
      <w:r>
        <w:rPr>
          <w:spacing w:val="-6"/>
        </w:rPr>
        <w:t xml:space="preserve"> </w:t>
      </w:r>
      <w:r>
        <w:t>стійкі</w:t>
      </w:r>
      <w:r>
        <w:rPr>
          <w:spacing w:val="-7"/>
        </w:rPr>
        <w:t xml:space="preserve"> </w:t>
      </w:r>
      <w:r>
        <w:t>органічні</w:t>
      </w:r>
      <w:r>
        <w:rPr>
          <w:spacing w:val="-4"/>
        </w:rPr>
        <w:t xml:space="preserve"> </w:t>
      </w:r>
      <w:r>
        <w:rPr>
          <w:spacing w:val="-2"/>
        </w:rPr>
        <w:t>забруднювачі</w:t>
      </w:r>
    </w:p>
    <w:p w14:paraId="7BD407FA" w14:textId="77777777" w:rsidR="001A6F49" w:rsidRDefault="001A6F49">
      <w:pPr>
        <w:pStyle w:val="a3"/>
        <w:ind w:left="0" w:firstLine="0"/>
        <w:jc w:val="left"/>
        <w:rPr>
          <w:b/>
        </w:rPr>
      </w:pPr>
    </w:p>
    <w:p w14:paraId="1042EA33" w14:textId="77777777" w:rsidR="001A6F49" w:rsidRDefault="00000000">
      <w:pPr>
        <w:ind w:left="561"/>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721F5B0D" w14:textId="77777777" w:rsidR="001A6F49" w:rsidRDefault="001A6F49">
      <w:pPr>
        <w:pStyle w:val="a3"/>
        <w:spacing w:before="1"/>
        <w:ind w:left="0" w:firstLine="0"/>
        <w:jc w:val="left"/>
        <w:rPr>
          <w:i/>
        </w:rPr>
      </w:pPr>
    </w:p>
    <w:p w14:paraId="37F4E83A" w14:textId="77777777" w:rsidR="001A6F49" w:rsidRDefault="00000000">
      <w:pPr>
        <w:pStyle w:val="a3"/>
        <w:ind w:left="566" w:right="569"/>
      </w:pPr>
      <w:r>
        <w:t>Стійкі органічні забруднювачі — це органічні сполуки, які стійкі до розкладання за допомогою хімічних, біологічних і фотолітичних процесів. Це токсичні хімічні речовини, які негативно впливають на здоров'я людини та навколишнє середовище.</w:t>
      </w:r>
    </w:p>
    <w:p w14:paraId="497DBF21" w14:textId="77777777" w:rsidR="001A6F49" w:rsidRDefault="00000000">
      <w:pPr>
        <w:pStyle w:val="a3"/>
        <w:ind w:left="566" w:right="562"/>
      </w:pPr>
      <w:r>
        <w:t xml:space="preserve">Вплив стійких органічних забруднювачів на здоров'я людини та навколишнє природне середовище обговорювався міжнародним співтовариством під час Стокгольмської конвенції про стійкі органічні забруднювачі в 2001 році з наміром ліквідувати або суворо обмежити їх </w:t>
      </w:r>
      <w:r>
        <w:rPr>
          <w:spacing w:val="-2"/>
        </w:rPr>
        <w:t>виробництво.</w:t>
      </w:r>
    </w:p>
    <w:p w14:paraId="781A2875" w14:textId="77777777" w:rsidR="001A6F49" w:rsidRDefault="00000000">
      <w:pPr>
        <w:pStyle w:val="a3"/>
        <w:ind w:left="566" w:right="567"/>
      </w:pPr>
      <w:r>
        <w:t>Список із 12 стійких органічних речовин, які або заборонили виробляти (вже наявні ліквідувати) або внесли їх до списку обмеженого використання.</w:t>
      </w:r>
    </w:p>
    <w:p w14:paraId="1E8EF7AF" w14:textId="77777777" w:rsidR="001A6F49" w:rsidRDefault="00000000">
      <w:pPr>
        <w:pStyle w:val="a3"/>
        <w:spacing w:line="321" w:lineRule="exact"/>
        <w:ind w:left="566" w:firstLine="0"/>
      </w:pPr>
      <w:r>
        <w:t>Основний</w:t>
      </w:r>
      <w:r>
        <w:rPr>
          <w:spacing w:val="-8"/>
        </w:rPr>
        <w:t xml:space="preserve"> </w:t>
      </w:r>
      <w:r>
        <w:rPr>
          <w:spacing w:val="-2"/>
        </w:rPr>
        <w:t>список:</w:t>
      </w:r>
    </w:p>
    <w:p w14:paraId="6DC0ACB1" w14:textId="77777777" w:rsidR="001A6F49" w:rsidRDefault="00000000">
      <w:pPr>
        <w:pStyle w:val="a5"/>
        <w:numPr>
          <w:ilvl w:val="0"/>
          <w:numId w:val="108"/>
        </w:numPr>
        <w:tabs>
          <w:tab w:val="left" w:pos="1980"/>
        </w:tabs>
        <w:ind w:left="1980" w:hanging="848"/>
        <w:jc w:val="both"/>
        <w:rPr>
          <w:sz w:val="28"/>
        </w:rPr>
      </w:pPr>
      <w:r>
        <w:rPr>
          <w:spacing w:val="-2"/>
          <w:sz w:val="28"/>
        </w:rPr>
        <w:t>Діхлордіфеніл-трихлоретан</w:t>
      </w:r>
      <w:r>
        <w:rPr>
          <w:spacing w:val="29"/>
          <w:sz w:val="28"/>
        </w:rPr>
        <w:t xml:space="preserve"> </w:t>
      </w:r>
      <w:r>
        <w:rPr>
          <w:spacing w:val="-2"/>
          <w:sz w:val="28"/>
        </w:rPr>
        <w:t>(ДДТ).</w:t>
      </w:r>
    </w:p>
    <w:p w14:paraId="13AE0461" w14:textId="77777777" w:rsidR="001A6F49" w:rsidRDefault="001A6F49">
      <w:pPr>
        <w:pStyle w:val="a5"/>
        <w:rPr>
          <w:sz w:val="28"/>
        </w:rPr>
        <w:sectPr w:rsidR="001A6F49">
          <w:pgSz w:w="11910" w:h="16840"/>
          <w:pgMar w:top="760" w:right="283" w:bottom="920" w:left="850" w:header="0" w:footer="707" w:gutter="0"/>
          <w:cols w:space="720"/>
        </w:sectPr>
      </w:pPr>
    </w:p>
    <w:p w14:paraId="15EABD4E" w14:textId="77777777" w:rsidR="001A6F49" w:rsidRDefault="00000000">
      <w:pPr>
        <w:pStyle w:val="a5"/>
        <w:numPr>
          <w:ilvl w:val="0"/>
          <w:numId w:val="108"/>
        </w:numPr>
        <w:tabs>
          <w:tab w:val="left" w:pos="1980"/>
        </w:tabs>
        <w:spacing w:before="71"/>
        <w:ind w:left="566" w:right="569" w:firstLine="566"/>
        <w:jc w:val="both"/>
        <w:rPr>
          <w:sz w:val="28"/>
        </w:rPr>
      </w:pPr>
      <w:r>
        <w:rPr>
          <w:sz w:val="28"/>
        </w:rPr>
        <w:t>Альдрин (пестицид-інсектицид, спочатку інсектицидної дії, який виявився токсичним для риб, птахів і людини).</w:t>
      </w:r>
    </w:p>
    <w:p w14:paraId="696D186C" w14:textId="77777777" w:rsidR="001A6F49" w:rsidRDefault="00000000">
      <w:pPr>
        <w:pStyle w:val="a5"/>
        <w:numPr>
          <w:ilvl w:val="0"/>
          <w:numId w:val="108"/>
        </w:numPr>
        <w:tabs>
          <w:tab w:val="left" w:pos="1980"/>
        </w:tabs>
        <w:ind w:left="566" w:right="568" w:firstLine="566"/>
        <w:jc w:val="both"/>
        <w:rPr>
          <w:sz w:val="28"/>
        </w:rPr>
      </w:pPr>
      <w:r>
        <w:rPr>
          <w:sz w:val="28"/>
        </w:rPr>
        <w:t>Дильдрин (пестицид, похідне альдрину; в ґрунті альдрин швидко перетворюється</w:t>
      </w:r>
      <w:r>
        <w:rPr>
          <w:spacing w:val="-5"/>
          <w:sz w:val="28"/>
        </w:rPr>
        <w:t xml:space="preserve"> </w:t>
      </w:r>
      <w:r>
        <w:rPr>
          <w:sz w:val="28"/>
        </w:rPr>
        <w:t>в</w:t>
      </w:r>
      <w:r>
        <w:rPr>
          <w:spacing w:val="-6"/>
          <w:sz w:val="28"/>
        </w:rPr>
        <w:t xml:space="preserve"> </w:t>
      </w:r>
      <w:r>
        <w:rPr>
          <w:sz w:val="28"/>
        </w:rPr>
        <w:t>дильдрин,</w:t>
      </w:r>
      <w:r>
        <w:rPr>
          <w:spacing w:val="-6"/>
          <w:sz w:val="28"/>
        </w:rPr>
        <w:t xml:space="preserve"> </w:t>
      </w:r>
      <w:r>
        <w:rPr>
          <w:sz w:val="28"/>
        </w:rPr>
        <w:t>який</w:t>
      </w:r>
      <w:r>
        <w:rPr>
          <w:spacing w:val="-5"/>
          <w:sz w:val="28"/>
        </w:rPr>
        <w:t xml:space="preserve"> </w:t>
      </w:r>
      <w:r>
        <w:rPr>
          <w:sz w:val="28"/>
        </w:rPr>
        <w:t>має</w:t>
      </w:r>
      <w:r>
        <w:rPr>
          <w:spacing w:val="-6"/>
          <w:sz w:val="28"/>
        </w:rPr>
        <w:t xml:space="preserve"> </w:t>
      </w:r>
      <w:r>
        <w:rPr>
          <w:sz w:val="28"/>
        </w:rPr>
        <w:t>період</w:t>
      </w:r>
      <w:r>
        <w:rPr>
          <w:spacing w:val="-4"/>
          <w:sz w:val="28"/>
        </w:rPr>
        <w:t xml:space="preserve"> </w:t>
      </w:r>
      <w:r>
        <w:rPr>
          <w:sz w:val="28"/>
        </w:rPr>
        <w:t>напіввиведення</w:t>
      </w:r>
      <w:r>
        <w:rPr>
          <w:spacing w:val="-5"/>
          <w:sz w:val="28"/>
        </w:rPr>
        <w:t xml:space="preserve"> </w:t>
      </w:r>
      <w:r>
        <w:rPr>
          <w:sz w:val="28"/>
        </w:rPr>
        <w:t>з</w:t>
      </w:r>
      <w:r>
        <w:rPr>
          <w:spacing w:val="-6"/>
          <w:sz w:val="28"/>
        </w:rPr>
        <w:t xml:space="preserve"> </w:t>
      </w:r>
      <w:r>
        <w:rPr>
          <w:sz w:val="28"/>
        </w:rPr>
        <w:t>ґрунту</w:t>
      </w:r>
      <w:r>
        <w:rPr>
          <w:spacing w:val="-5"/>
          <w:sz w:val="28"/>
        </w:rPr>
        <w:t xml:space="preserve"> </w:t>
      </w:r>
      <w:r>
        <w:rPr>
          <w:sz w:val="28"/>
        </w:rPr>
        <w:t>5</w:t>
      </w:r>
      <w:r>
        <w:rPr>
          <w:spacing w:val="-7"/>
          <w:sz w:val="28"/>
        </w:rPr>
        <w:t xml:space="preserve"> </w:t>
      </w:r>
      <w:r>
        <w:rPr>
          <w:sz w:val="28"/>
        </w:rPr>
        <w:t>років,</w:t>
      </w:r>
      <w:r>
        <w:rPr>
          <w:spacing w:val="-7"/>
          <w:sz w:val="28"/>
        </w:rPr>
        <w:t xml:space="preserve"> </w:t>
      </w:r>
      <w:r>
        <w:rPr>
          <w:sz w:val="28"/>
        </w:rPr>
        <w:t>на відміну від 1 року для альдрину).</w:t>
      </w:r>
    </w:p>
    <w:p w14:paraId="194EE531" w14:textId="77777777" w:rsidR="001A6F49" w:rsidRDefault="00000000">
      <w:pPr>
        <w:pStyle w:val="a5"/>
        <w:numPr>
          <w:ilvl w:val="0"/>
          <w:numId w:val="108"/>
        </w:numPr>
        <w:tabs>
          <w:tab w:val="left" w:pos="1982"/>
        </w:tabs>
        <w:spacing w:before="1"/>
        <w:ind w:left="566" w:right="568" w:firstLine="566"/>
        <w:jc w:val="left"/>
        <w:rPr>
          <w:sz w:val="28"/>
        </w:rPr>
      </w:pPr>
      <w:r>
        <w:rPr>
          <w:sz w:val="28"/>
        </w:rPr>
        <w:t>Ендрин</w:t>
      </w:r>
      <w:r>
        <w:rPr>
          <w:spacing w:val="40"/>
          <w:sz w:val="28"/>
        </w:rPr>
        <w:t xml:space="preserve"> </w:t>
      </w:r>
      <w:r>
        <w:rPr>
          <w:sz w:val="28"/>
        </w:rPr>
        <w:t>(пестицид-інсектицид</w:t>
      </w:r>
      <w:r>
        <w:rPr>
          <w:spacing w:val="40"/>
          <w:sz w:val="28"/>
        </w:rPr>
        <w:t xml:space="preserve"> </w:t>
      </w:r>
      <w:r>
        <w:rPr>
          <w:sz w:val="28"/>
        </w:rPr>
        <w:t>і</w:t>
      </w:r>
      <w:r>
        <w:rPr>
          <w:spacing w:val="40"/>
          <w:sz w:val="28"/>
        </w:rPr>
        <w:t xml:space="preserve"> </w:t>
      </w:r>
      <w:r>
        <w:rPr>
          <w:sz w:val="28"/>
        </w:rPr>
        <w:t>дератизатор;</w:t>
      </w:r>
      <w:r>
        <w:rPr>
          <w:spacing w:val="40"/>
          <w:sz w:val="28"/>
        </w:rPr>
        <w:t xml:space="preserve"> </w:t>
      </w:r>
      <w:r>
        <w:rPr>
          <w:sz w:val="28"/>
        </w:rPr>
        <w:t>високотоксичний</w:t>
      </w:r>
      <w:r>
        <w:rPr>
          <w:spacing w:val="40"/>
          <w:sz w:val="28"/>
        </w:rPr>
        <w:t xml:space="preserve"> </w:t>
      </w:r>
      <w:r>
        <w:rPr>
          <w:sz w:val="28"/>
        </w:rPr>
        <w:t xml:space="preserve">для </w:t>
      </w:r>
      <w:r>
        <w:rPr>
          <w:spacing w:val="-2"/>
          <w:sz w:val="28"/>
        </w:rPr>
        <w:t>риб).</w:t>
      </w:r>
    </w:p>
    <w:p w14:paraId="02BB493E" w14:textId="77777777" w:rsidR="001A6F49" w:rsidRDefault="00000000">
      <w:pPr>
        <w:pStyle w:val="a5"/>
        <w:numPr>
          <w:ilvl w:val="0"/>
          <w:numId w:val="108"/>
        </w:numPr>
        <w:tabs>
          <w:tab w:val="left" w:pos="1982"/>
        </w:tabs>
        <w:ind w:left="566" w:right="571" w:firstLine="566"/>
        <w:jc w:val="left"/>
        <w:rPr>
          <w:sz w:val="28"/>
        </w:rPr>
      </w:pPr>
      <w:r>
        <w:rPr>
          <w:sz w:val="28"/>
        </w:rPr>
        <w:t>Хлордан</w:t>
      </w:r>
      <w:r>
        <w:rPr>
          <w:spacing w:val="40"/>
          <w:sz w:val="28"/>
        </w:rPr>
        <w:t xml:space="preserve"> </w:t>
      </w:r>
      <w:r>
        <w:rPr>
          <w:sz w:val="28"/>
        </w:rPr>
        <w:t>(інсектицид</w:t>
      </w:r>
      <w:r>
        <w:rPr>
          <w:spacing w:val="40"/>
          <w:sz w:val="28"/>
        </w:rPr>
        <w:t xml:space="preserve"> </w:t>
      </w:r>
      <w:r>
        <w:rPr>
          <w:sz w:val="28"/>
        </w:rPr>
        <w:t>проти</w:t>
      </w:r>
      <w:r>
        <w:rPr>
          <w:spacing w:val="40"/>
          <w:sz w:val="28"/>
        </w:rPr>
        <w:t xml:space="preserve"> </w:t>
      </w:r>
      <w:r>
        <w:rPr>
          <w:sz w:val="28"/>
        </w:rPr>
        <w:t>термітів,</w:t>
      </w:r>
      <w:r>
        <w:rPr>
          <w:spacing w:val="40"/>
          <w:sz w:val="28"/>
        </w:rPr>
        <w:t xml:space="preserve"> </w:t>
      </w:r>
      <w:r>
        <w:rPr>
          <w:sz w:val="28"/>
        </w:rPr>
        <w:t>що</w:t>
      </w:r>
      <w:r>
        <w:rPr>
          <w:spacing w:val="40"/>
          <w:sz w:val="28"/>
        </w:rPr>
        <w:t xml:space="preserve"> </w:t>
      </w:r>
      <w:r>
        <w:rPr>
          <w:sz w:val="28"/>
        </w:rPr>
        <w:t>виявився</w:t>
      </w:r>
      <w:r>
        <w:rPr>
          <w:spacing w:val="40"/>
          <w:sz w:val="28"/>
        </w:rPr>
        <w:t xml:space="preserve"> </w:t>
      </w:r>
      <w:r>
        <w:rPr>
          <w:sz w:val="28"/>
        </w:rPr>
        <w:t>токсичним</w:t>
      </w:r>
      <w:r>
        <w:rPr>
          <w:spacing w:val="40"/>
          <w:sz w:val="28"/>
        </w:rPr>
        <w:t xml:space="preserve"> </w:t>
      </w:r>
      <w:r>
        <w:rPr>
          <w:sz w:val="28"/>
        </w:rPr>
        <w:t>для риб, птахів; у людини впливає на імунну систему, потенційний канцероген).</w:t>
      </w:r>
    </w:p>
    <w:p w14:paraId="65F58B17" w14:textId="77777777" w:rsidR="001A6F49" w:rsidRDefault="00000000">
      <w:pPr>
        <w:pStyle w:val="a5"/>
        <w:numPr>
          <w:ilvl w:val="0"/>
          <w:numId w:val="108"/>
        </w:numPr>
        <w:tabs>
          <w:tab w:val="left" w:pos="1982"/>
        </w:tabs>
        <w:spacing w:before="1"/>
        <w:ind w:left="566" w:right="571" w:firstLine="566"/>
        <w:jc w:val="left"/>
        <w:rPr>
          <w:sz w:val="28"/>
        </w:rPr>
      </w:pPr>
      <w:r>
        <w:rPr>
          <w:sz w:val="28"/>
        </w:rPr>
        <w:t>Мірекс</w:t>
      </w:r>
      <w:r>
        <w:rPr>
          <w:spacing w:val="80"/>
          <w:sz w:val="28"/>
        </w:rPr>
        <w:t xml:space="preserve"> </w:t>
      </w:r>
      <w:r>
        <w:rPr>
          <w:sz w:val="28"/>
        </w:rPr>
        <w:t>(інсектицид</w:t>
      </w:r>
      <w:r>
        <w:rPr>
          <w:spacing w:val="80"/>
          <w:sz w:val="28"/>
        </w:rPr>
        <w:t xml:space="preserve"> </w:t>
      </w:r>
      <w:r>
        <w:rPr>
          <w:sz w:val="28"/>
        </w:rPr>
        <w:t>проти</w:t>
      </w:r>
      <w:r>
        <w:rPr>
          <w:spacing w:val="80"/>
          <w:sz w:val="28"/>
        </w:rPr>
        <w:t xml:space="preserve"> </w:t>
      </w:r>
      <w:r>
        <w:rPr>
          <w:sz w:val="28"/>
        </w:rPr>
        <w:t>мурах</w:t>
      </w:r>
      <w:r>
        <w:rPr>
          <w:spacing w:val="80"/>
          <w:sz w:val="28"/>
        </w:rPr>
        <w:t xml:space="preserve"> </w:t>
      </w:r>
      <w:r>
        <w:rPr>
          <w:sz w:val="28"/>
        </w:rPr>
        <w:t>і</w:t>
      </w:r>
      <w:r>
        <w:rPr>
          <w:spacing w:val="80"/>
          <w:sz w:val="28"/>
        </w:rPr>
        <w:t xml:space="preserve"> </w:t>
      </w:r>
      <w:r>
        <w:rPr>
          <w:sz w:val="28"/>
        </w:rPr>
        <w:t>термітів,</w:t>
      </w:r>
      <w:r>
        <w:rPr>
          <w:spacing w:val="80"/>
          <w:sz w:val="28"/>
        </w:rPr>
        <w:t xml:space="preserve"> </w:t>
      </w:r>
      <w:r>
        <w:rPr>
          <w:sz w:val="28"/>
        </w:rPr>
        <w:t>не</w:t>
      </w:r>
      <w:r>
        <w:rPr>
          <w:spacing w:val="80"/>
          <w:sz w:val="28"/>
        </w:rPr>
        <w:t xml:space="preserve"> </w:t>
      </w:r>
      <w:r>
        <w:rPr>
          <w:sz w:val="28"/>
        </w:rPr>
        <w:t>токсичний</w:t>
      </w:r>
      <w:r>
        <w:rPr>
          <w:spacing w:val="80"/>
          <w:sz w:val="28"/>
        </w:rPr>
        <w:t xml:space="preserve"> </w:t>
      </w:r>
      <w:r>
        <w:rPr>
          <w:sz w:val="28"/>
        </w:rPr>
        <w:t>для</w:t>
      </w:r>
      <w:r>
        <w:rPr>
          <w:spacing w:val="40"/>
          <w:sz w:val="28"/>
        </w:rPr>
        <w:t xml:space="preserve"> </w:t>
      </w:r>
      <w:r>
        <w:rPr>
          <w:sz w:val="28"/>
        </w:rPr>
        <w:t>людини, але є потенційним канцерогеном).</w:t>
      </w:r>
    </w:p>
    <w:p w14:paraId="17E5DAB6" w14:textId="77777777" w:rsidR="001A6F49" w:rsidRDefault="00000000">
      <w:pPr>
        <w:pStyle w:val="a5"/>
        <w:numPr>
          <w:ilvl w:val="0"/>
          <w:numId w:val="108"/>
        </w:numPr>
        <w:tabs>
          <w:tab w:val="left" w:pos="1982"/>
        </w:tabs>
        <w:spacing w:line="321" w:lineRule="exact"/>
        <w:jc w:val="left"/>
        <w:rPr>
          <w:sz w:val="28"/>
        </w:rPr>
      </w:pPr>
      <w:r>
        <w:rPr>
          <w:sz w:val="28"/>
        </w:rPr>
        <w:t>Токсафен</w:t>
      </w:r>
      <w:r>
        <w:rPr>
          <w:spacing w:val="-7"/>
          <w:sz w:val="28"/>
        </w:rPr>
        <w:t xml:space="preserve"> </w:t>
      </w:r>
      <w:r>
        <w:rPr>
          <w:sz w:val="28"/>
        </w:rPr>
        <w:t>(інсектицид</w:t>
      </w:r>
      <w:r>
        <w:rPr>
          <w:spacing w:val="-7"/>
          <w:sz w:val="28"/>
        </w:rPr>
        <w:t xml:space="preserve"> </w:t>
      </w:r>
      <w:r>
        <w:rPr>
          <w:sz w:val="28"/>
        </w:rPr>
        <w:t>проти</w:t>
      </w:r>
      <w:r>
        <w:rPr>
          <w:spacing w:val="-8"/>
          <w:sz w:val="28"/>
        </w:rPr>
        <w:t xml:space="preserve"> </w:t>
      </w:r>
      <w:r>
        <w:rPr>
          <w:sz w:val="28"/>
        </w:rPr>
        <w:t>кліщів,</w:t>
      </w:r>
      <w:r>
        <w:rPr>
          <w:spacing w:val="-6"/>
          <w:sz w:val="28"/>
        </w:rPr>
        <w:t xml:space="preserve"> </w:t>
      </w:r>
      <w:r>
        <w:rPr>
          <w:sz w:val="28"/>
        </w:rPr>
        <w:t>є</w:t>
      </w:r>
      <w:r>
        <w:rPr>
          <w:spacing w:val="-6"/>
          <w:sz w:val="28"/>
        </w:rPr>
        <w:t xml:space="preserve"> </w:t>
      </w:r>
      <w:r>
        <w:rPr>
          <w:sz w:val="28"/>
        </w:rPr>
        <w:t>потенційним</w:t>
      </w:r>
      <w:r>
        <w:rPr>
          <w:spacing w:val="-8"/>
          <w:sz w:val="28"/>
        </w:rPr>
        <w:t xml:space="preserve"> </w:t>
      </w:r>
      <w:r>
        <w:rPr>
          <w:spacing w:val="-2"/>
          <w:sz w:val="28"/>
        </w:rPr>
        <w:t>канцерогеном).</w:t>
      </w:r>
    </w:p>
    <w:p w14:paraId="68042B11" w14:textId="77777777" w:rsidR="001A6F49" w:rsidRDefault="00000000">
      <w:pPr>
        <w:pStyle w:val="a5"/>
        <w:numPr>
          <w:ilvl w:val="0"/>
          <w:numId w:val="108"/>
        </w:numPr>
        <w:tabs>
          <w:tab w:val="left" w:pos="1982"/>
        </w:tabs>
        <w:spacing w:line="322" w:lineRule="exact"/>
        <w:jc w:val="left"/>
        <w:rPr>
          <w:sz w:val="28"/>
        </w:rPr>
      </w:pPr>
      <w:r>
        <w:rPr>
          <w:sz w:val="28"/>
        </w:rPr>
        <w:t>Гептахлор</w:t>
      </w:r>
      <w:r>
        <w:rPr>
          <w:spacing w:val="-11"/>
          <w:sz w:val="28"/>
        </w:rPr>
        <w:t xml:space="preserve"> </w:t>
      </w:r>
      <w:r>
        <w:rPr>
          <w:sz w:val="28"/>
        </w:rPr>
        <w:t>(інсектицид,</w:t>
      </w:r>
      <w:r>
        <w:rPr>
          <w:spacing w:val="-10"/>
          <w:sz w:val="28"/>
        </w:rPr>
        <w:t xml:space="preserve"> </w:t>
      </w:r>
      <w:r>
        <w:rPr>
          <w:sz w:val="28"/>
        </w:rPr>
        <w:t>потенційний</w:t>
      </w:r>
      <w:r>
        <w:rPr>
          <w:spacing w:val="-9"/>
          <w:sz w:val="28"/>
        </w:rPr>
        <w:t xml:space="preserve"> </w:t>
      </w:r>
      <w:r>
        <w:rPr>
          <w:spacing w:val="-2"/>
          <w:sz w:val="28"/>
        </w:rPr>
        <w:t>канцероген).</w:t>
      </w:r>
    </w:p>
    <w:p w14:paraId="02F518CD" w14:textId="77777777" w:rsidR="001A6F49" w:rsidRDefault="00000000">
      <w:pPr>
        <w:pStyle w:val="a5"/>
        <w:numPr>
          <w:ilvl w:val="0"/>
          <w:numId w:val="108"/>
        </w:numPr>
        <w:tabs>
          <w:tab w:val="left" w:pos="1982"/>
        </w:tabs>
        <w:jc w:val="left"/>
        <w:rPr>
          <w:sz w:val="28"/>
        </w:rPr>
      </w:pPr>
      <w:r>
        <w:rPr>
          <w:sz w:val="28"/>
        </w:rPr>
        <w:t>Поліхлоровані</w:t>
      </w:r>
      <w:r>
        <w:rPr>
          <w:spacing w:val="-11"/>
          <w:sz w:val="28"/>
        </w:rPr>
        <w:t xml:space="preserve"> </w:t>
      </w:r>
      <w:r>
        <w:rPr>
          <w:sz w:val="28"/>
        </w:rPr>
        <w:t>діфеніли</w:t>
      </w:r>
      <w:r>
        <w:rPr>
          <w:spacing w:val="-9"/>
          <w:sz w:val="28"/>
        </w:rPr>
        <w:t xml:space="preserve"> </w:t>
      </w:r>
      <w:r>
        <w:rPr>
          <w:spacing w:val="-2"/>
          <w:sz w:val="28"/>
        </w:rPr>
        <w:t>(ПХД).</w:t>
      </w:r>
    </w:p>
    <w:p w14:paraId="0FC519FC" w14:textId="77777777" w:rsidR="001A6F49" w:rsidRDefault="00000000">
      <w:pPr>
        <w:pStyle w:val="a5"/>
        <w:numPr>
          <w:ilvl w:val="0"/>
          <w:numId w:val="108"/>
        </w:numPr>
        <w:tabs>
          <w:tab w:val="left" w:pos="1982"/>
          <w:tab w:val="left" w:pos="4462"/>
          <w:tab w:val="left" w:pos="5618"/>
          <w:tab w:val="left" w:pos="8541"/>
          <w:tab w:val="left" w:pos="9932"/>
        </w:tabs>
        <w:ind w:left="566" w:right="565" w:firstLine="566"/>
        <w:jc w:val="left"/>
        <w:rPr>
          <w:sz w:val="28"/>
        </w:rPr>
      </w:pPr>
      <w:r>
        <w:rPr>
          <w:spacing w:val="-2"/>
          <w:sz w:val="28"/>
        </w:rPr>
        <w:t>Гексахлорбензол</w:t>
      </w:r>
      <w:r>
        <w:rPr>
          <w:sz w:val="28"/>
        </w:rPr>
        <w:tab/>
      </w:r>
      <w:r>
        <w:rPr>
          <w:spacing w:val="-4"/>
          <w:sz w:val="28"/>
        </w:rPr>
        <w:t>(ГХБ)</w:t>
      </w:r>
      <w:r>
        <w:rPr>
          <w:sz w:val="28"/>
        </w:rPr>
        <w:tab/>
      </w:r>
      <w:r>
        <w:rPr>
          <w:spacing w:val="-2"/>
          <w:sz w:val="28"/>
        </w:rPr>
        <w:t>(пестицид-фунгіцид,</w:t>
      </w:r>
      <w:r>
        <w:rPr>
          <w:sz w:val="28"/>
        </w:rPr>
        <w:tab/>
      </w:r>
      <w:r>
        <w:rPr>
          <w:spacing w:val="-2"/>
          <w:sz w:val="28"/>
        </w:rPr>
        <w:t>впливає</w:t>
      </w:r>
      <w:r>
        <w:rPr>
          <w:sz w:val="28"/>
        </w:rPr>
        <w:tab/>
      </w:r>
      <w:r>
        <w:rPr>
          <w:spacing w:val="-6"/>
          <w:sz w:val="28"/>
        </w:rPr>
        <w:t xml:space="preserve">на </w:t>
      </w:r>
      <w:r>
        <w:rPr>
          <w:sz w:val="28"/>
        </w:rPr>
        <w:t>репродуктивні органи).</w:t>
      </w:r>
    </w:p>
    <w:p w14:paraId="1782A428" w14:textId="77777777" w:rsidR="001A6F49" w:rsidRDefault="00000000">
      <w:pPr>
        <w:pStyle w:val="a5"/>
        <w:numPr>
          <w:ilvl w:val="0"/>
          <w:numId w:val="108"/>
        </w:numPr>
        <w:tabs>
          <w:tab w:val="left" w:pos="1982"/>
        </w:tabs>
        <w:spacing w:before="2" w:line="322" w:lineRule="exact"/>
        <w:jc w:val="left"/>
        <w:rPr>
          <w:sz w:val="28"/>
        </w:rPr>
      </w:pPr>
      <w:r>
        <w:rPr>
          <w:spacing w:val="-2"/>
          <w:sz w:val="28"/>
        </w:rPr>
        <w:t>Поліхлордібензодіоксіни</w:t>
      </w:r>
      <w:r>
        <w:rPr>
          <w:spacing w:val="17"/>
          <w:sz w:val="28"/>
        </w:rPr>
        <w:t xml:space="preserve"> </w:t>
      </w:r>
      <w:r>
        <w:rPr>
          <w:spacing w:val="-2"/>
          <w:sz w:val="28"/>
        </w:rPr>
        <w:t>(ПХДД).</w:t>
      </w:r>
    </w:p>
    <w:p w14:paraId="09E04137" w14:textId="77777777" w:rsidR="001A6F49" w:rsidRDefault="00000000">
      <w:pPr>
        <w:pStyle w:val="a5"/>
        <w:numPr>
          <w:ilvl w:val="0"/>
          <w:numId w:val="108"/>
        </w:numPr>
        <w:tabs>
          <w:tab w:val="left" w:pos="1982"/>
        </w:tabs>
        <w:ind w:left="566" w:right="570" w:firstLine="556"/>
        <w:jc w:val="left"/>
        <w:rPr>
          <w:sz w:val="28"/>
        </w:rPr>
      </w:pPr>
      <w:r>
        <w:rPr>
          <w:sz w:val="28"/>
        </w:rPr>
        <w:t>Поліхлордібензофурани</w:t>
      </w:r>
      <w:r>
        <w:rPr>
          <w:spacing w:val="-12"/>
          <w:sz w:val="28"/>
        </w:rPr>
        <w:t xml:space="preserve"> </w:t>
      </w:r>
      <w:r>
        <w:rPr>
          <w:sz w:val="28"/>
        </w:rPr>
        <w:t>(ПХДФ,</w:t>
      </w:r>
      <w:r>
        <w:rPr>
          <w:spacing w:val="-13"/>
          <w:sz w:val="28"/>
        </w:rPr>
        <w:t xml:space="preserve"> </w:t>
      </w:r>
      <w:r>
        <w:rPr>
          <w:sz w:val="28"/>
        </w:rPr>
        <w:t>дібензофурани</w:t>
      </w:r>
      <w:r>
        <w:rPr>
          <w:spacing w:val="-12"/>
          <w:sz w:val="28"/>
        </w:rPr>
        <w:t xml:space="preserve"> </w:t>
      </w:r>
      <w:r>
        <w:rPr>
          <w:sz w:val="28"/>
        </w:rPr>
        <w:t>за</w:t>
      </w:r>
      <w:r>
        <w:rPr>
          <w:spacing w:val="-13"/>
          <w:sz w:val="28"/>
        </w:rPr>
        <w:t xml:space="preserve"> </w:t>
      </w:r>
      <w:r>
        <w:rPr>
          <w:sz w:val="28"/>
        </w:rPr>
        <w:t>структурою</w:t>
      </w:r>
      <w:r>
        <w:rPr>
          <w:spacing w:val="-13"/>
          <w:sz w:val="28"/>
        </w:rPr>
        <w:t xml:space="preserve"> </w:t>
      </w:r>
      <w:r>
        <w:rPr>
          <w:sz w:val="28"/>
        </w:rPr>
        <w:t>дуже схожі на діоксини і багато їх токсичних ефектів збігаються).</w:t>
      </w:r>
    </w:p>
    <w:p w14:paraId="7B3294AC" w14:textId="77777777" w:rsidR="001A6F49" w:rsidRDefault="00000000">
      <w:pPr>
        <w:pStyle w:val="a3"/>
        <w:ind w:left="566" w:right="564"/>
        <w:jc w:val="left"/>
      </w:pPr>
      <w:r>
        <w:t>На</w:t>
      </w:r>
      <w:r>
        <w:rPr>
          <w:spacing w:val="40"/>
        </w:rPr>
        <w:t xml:space="preserve"> </w:t>
      </w:r>
      <w:r>
        <w:t>території</w:t>
      </w:r>
      <w:r>
        <w:rPr>
          <w:spacing w:val="40"/>
        </w:rPr>
        <w:t xml:space="preserve"> </w:t>
      </w:r>
      <w:r>
        <w:t>Великобичківської</w:t>
      </w:r>
      <w:r>
        <w:rPr>
          <w:spacing w:val="40"/>
        </w:rPr>
        <w:t xml:space="preserve"> </w:t>
      </w:r>
      <w:r>
        <w:t>селищної</w:t>
      </w:r>
      <w:r>
        <w:rPr>
          <w:spacing w:val="40"/>
        </w:rPr>
        <w:t xml:space="preserve"> </w:t>
      </w:r>
      <w:r>
        <w:t>ТГ</w:t>
      </w:r>
      <w:r>
        <w:rPr>
          <w:spacing w:val="40"/>
        </w:rPr>
        <w:t xml:space="preserve"> </w:t>
      </w:r>
      <w:r>
        <w:t>не</w:t>
      </w:r>
      <w:r>
        <w:rPr>
          <w:spacing w:val="40"/>
        </w:rPr>
        <w:t xml:space="preserve"> </w:t>
      </w:r>
      <w:r>
        <w:t>створено</w:t>
      </w:r>
      <w:r>
        <w:rPr>
          <w:spacing w:val="40"/>
        </w:rPr>
        <w:t xml:space="preserve"> </w:t>
      </w:r>
      <w:r>
        <w:t>організованої системи управління відходами, що містять стійкі органічні забруднювачі.</w:t>
      </w:r>
    </w:p>
    <w:p w14:paraId="5E7E8571" w14:textId="77777777" w:rsidR="001A6F49" w:rsidRDefault="001A6F49">
      <w:pPr>
        <w:pStyle w:val="a3"/>
        <w:ind w:left="0" w:firstLine="0"/>
        <w:jc w:val="left"/>
      </w:pPr>
    </w:p>
    <w:p w14:paraId="36D21CBD" w14:textId="77777777" w:rsidR="001A6F49" w:rsidRDefault="00000000">
      <w:pPr>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35A54C96" w14:textId="77777777" w:rsidR="001A6F49" w:rsidRDefault="00000000">
      <w:pPr>
        <w:pStyle w:val="a3"/>
        <w:spacing w:before="321"/>
        <w:ind w:left="566" w:right="567"/>
      </w:pPr>
      <w:r>
        <w:t>Джерелами утворення стійких органічних забруднювачів, здебільшого, є промисловість, включаючи хімічну промисловість, сільське господарство, зокрема пестициди, енергетичний сектор, техніка, зокрема електричне та електронне обладнання. Ненавмисне утворення стійких органічних забруднювачів (діоксини) відбувається під час термічних процесів спалювання викопного палива та відходів.</w:t>
      </w:r>
    </w:p>
    <w:p w14:paraId="2177ECBD" w14:textId="77777777" w:rsidR="001A6F49" w:rsidRDefault="00000000">
      <w:pPr>
        <w:pStyle w:val="a3"/>
        <w:spacing w:before="1"/>
        <w:ind w:left="566" w:right="571"/>
      </w:pPr>
      <w:r>
        <w:t xml:space="preserve">Крім того, потрапляння стійких органічних забруднювачів в навколишнє природне середовище відбувається при використанні в домогосподарствах трансформаторів, генераторів, компресорів, спалювання викопного палива, застосуванні пестицидів та інсектицидів при обробці городньої та садової </w:t>
      </w:r>
      <w:r>
        <w:rPr>
          <w:spacing w:val="-2"/>
        </w:rPr>
        <w:t>рослинності.</w:t>
      </w:r>
    </w:p>
    <w:p w14:paraId="10C1C4C3" w14:textId="77777777" w:rsidR="001A6F49" w:rsidRDefault="00000000">
      <w:pPr>
        <w:pStyle w:val="a3"/>
        <w:ind w:left="566" w:right="565"/>
      </w:pPr>
      <w:r>
        <w:t>Відсутність ефективної системи контролю, а також недостатність інформації щодо рівнів і видів застосовуваних небезпечних речовин та обладнання ускладнює визначення фактичних обсягів утворення стійких органічних забруднювачів у результаті діяльності населення.</w:t>
      </w:r>
    </w:p>
    <w:p w14:paraId="74A625DB" w14:textId="77777777" w:rsidR="001A6F49" w:rsidRDefault="00000000">
      <w:pPr>
        <w:pStyle w:val="a3"/>
        <w:ind w:left="566" w:right="570"/>
      </w:pPr>
      <w:r>
        <w:t>Промислові підприємства в своїй виробничій діяльності використовують обладнання – електричні трансформатори і конденсатори, що містять поліхлоровані дифеніли, які відносяться до стійких органічних забруднювачів.</w:t>
      </w:r>
    </w:p>
    <w:p w14:paraId="25074B88" w14:textId="77777777" w:rsidR="001A6F49" w:rsidRDefault="00000000">
      <w:pPr>
        <w:pStyle w:val="a3"/>
        <w:spacing w:before="1"/>
        <w:ind w:left="566" w:right="564"/>
      </w:pPr>
      <w:r>
        <w:t>Згідно з інформацією Великобичківської селищної ТГ та Регіональної доповіді</w:t>
      </w:r>
      <w:r>
        <w:rPr>
          <w:spacing w:val="-9"/>
        </w:rPr>
        <w:t xml:space="preserve"> </w:t>
      </w:r>
      <w:r>
        <w:t>про</w:t>
      </w:r>
      <w:r>
        <w:rPr>
          <w:spacing w:val="-9"/>
        </w:rPr>
        <w:t xml:space="preserve"> </w:t>
      </w:r>
      <w:r>
        <w:t>стан</w:t>
      </w:r>
      <w:r>
        <w:rPr>
          <w:spacing w:val="-9"/>
        </w:rPr>
        <w:t xml:space="preserve"> </w:t>
      </w:r>
      <w:r>
        <w:t>навколишнього</w:t>
      </w:r>
      <w:r>
        <w:rPr>
          <w:spacing w:val="-9"/>
        </w:rPr>
        <w:t xml:space="preserve"> </w:t>
      </w:r>
      <w:r>
        <w:t>природного</w:t>
      </w:r>
      <w:r>
        <w:rPr>
          <w:spacing w:val="-9"/>
        </w:rPr>
        <w:t xml:space="preserve"> </w:t>
      </w:r>
      <w:r>
        <w:t>середовища</w:t>
      </w:r>
      <w:r>
        <w:rPr>
          <w:spacing w:val="-10"/>
        </w:rPr>
        <w:t xml:space="preserve"> </w:t>
      </w:r>
      <w:r>
        <w:t>Закарпатської</w:t>
      </w:r>
      <w:r>
        <w:rPr>
          <w:spacing w:val="-9"/>
        </w:rPr>
        <w:t xml:space="preserve"> </w:t>
      </w:r>
      <w:r>
        <w:t>області за 2024 рік, на території селищної ТГ відсутні непридатні та заборонені до використання хімічні засоби захисту рослин.</w:t>
      </w:r>
    </w:p>
    <w:p w14:paraId="23E95562" w14:textId="77777777" w:rsidR="001A6F49" w:rsidRDefault="001A6F49">
      <w:pPr>
        <w:pStyle w:val="a3"/>
        <w:sectPr w:rsidR="001A6F49">
          <w:pgSz w:w="11910" w:h="16840"/>
          <w:pgMar w:top="760" w:right="283" w:bottom="920" w:left="850" w:header="0" w:footer="707" w:gutter="0"/>
          <w:cols w:space="720"/>
        </w:sectPr>
      </w:pPr>
    </w:p>
    <w:p w14:paraId="497D5430" w14:textId="77777777" w:rsidR="001A6F49" w:rsidRDefault="00000000">
      <w:pPr>
        <w:pStyle w:val="a3"/>
        <w:spacing w:before="71"/>
        <w:ind w:left="566" w:right="567"/>
      </w:pPr>
      <w:r>
        <w:t>У Великобичківській селищній ТГ відсутні статистичні дані щодо об’ємів відходів, що містять стійкі органічні забруднювачі.</w:t>
      </w:r>
    </w:p>
    <w:p w14:paraId="68138921" w14:textId="77777777" w:rsidR="001A6F49" w:rsidRDefault="001A6F49">
      <w:pPr>
        <w:pStyle w:val="a3"/>
        <w:spacing w:before="2"/>
        <w:ind w:left="0" w:firstLine="0"/>
        <w:jc w:val="left"/>
      </w:pPr>
    </w:p>
    <w:p w14:paraId="5080B312"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74628B95" w14:textId="77777777" w:rsidR="001A6F49" w:rsidRDefault="00000000">
      <w:pPr>
        <w:pStyle w:val="a3"/>
        <w:spacing w:before="321"/>
        <w:ind w:left="566" w:right="563"/>
      </w:pPr>
      <w:r>
        <w:t>Відходи, що містять стійкі органічні забруднювачі повинні передаватися суб’єктам господарювання, що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0391CF5D" w14:textId="77777777" w:rsidR="001A6F49" w:rsidRDefault="00000000">
      <w:pPr>
        <w:pStyle w:val="a3"/>
        <w:tabs>
          <w:tab w:val="left" w:pos="2102"/>
          <w:tab w:val="left" w:pos="2692"/>
          <w:tab w:val="left" w:pos="4570"/>
          <w:tab w:val="left" w:pos="6031"/>
          <w:tab w:val="left" w:pos="7972"/>
          <w:tab w:val="left" w:pos="8687"/>
        </w:tabs>
        <w:spacing w:before="1"/>
        <w:ind w:left="566" w:right="565"/>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80">
        <w:r>
          <w:rPr>
            <w:color w:val="0000FF"/>
            <w:u w:val="single" w:color="0000FF"/>
          </w:rPr>
          <w:t>https://eco.gov.ua/registers/deklaratsii-pro-provadzhennia-hospodarskoi-diialnosti-</w:t>
        </w:r>
      </w:hyperlink>
      <w:hyperlink r:id="rId81">
        <w:r>
          <w:rPr>
            <w:color w:val="0000FF"/>
            <w:spacing w:val="-2"/>
            <w:u w:val="single" w:color="0000FF"/>
          </w:rPr>
          <w:t>dozvil-na-zdiisnennia-operatsii-z-obroblennia-vidkhodiv</w:t>
        </w:r>
        <w:r>
          <w:rPr>
            <w:spacing w:val="-2"/>
          </w:rPr>
          <w:t>.</w:t>
        </w:r>
      </w:hyperlink>
    </w:p>
    <w:p w14:paraId="0BCCDC8F" w14:textId="77777777" w:rsidR="001A6F49" w:rsidRDefault="00000000">
      <w:pPr>
        <w:pStyle w:val="a3"/>
        <w:ind w:left="566" w:right="562"/>
      </w:pPr>
      <w:r>
        <w:rPr>
          <w:noProof/>
        </w:rPr>
        <mc:AlternateContent>
          <mc:Choice Requires="wps">
            <w:drawing>
              <wp:anchor distT="0" distB="0" distL="0" distR="0" simplePos="0" relativeHeight="15743488" behindDoc="0" locked="0" layoutInCell="1" allowOverlap="1" wp14:anchorId="07F24D21" wp14:editId="7585952C">
                <wp:simplePos x="0" y="0"/>
                <wp:positionH relativeFrom="page">
                  <wp:posOffset>3004439</wp:posOffset>
                </wp:positionH>
                <wp:positionV relativeFrom="paragraph">
                  <wp:posOffset>799546</wp:posOffset>
                </wp:positionV>
                <wp:extent cx="43180" cy="9525"/>
                <wp:effectExtent l="0" t="0" r="0" b="0"/>
                <wp:wrapNone/>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9525"/>
                        </a:xfrm>
                        <a:custGeom>
                          <a:avLst/>
                          <a:gdLst/>
                          <a:ahLst/>
                          <a:cxnLst/>
                          <a:rect l="l" t="t" r="r" b="b"/>
                          <a:pathLst>
                            <a:path w="43180" h="9525">
                              <a:moveTo>
                                <a:pt x="42672" y="0"/>
                              </a:moveTo>
                              <a:lnTo>
                                <a:pt x="0" y="0"/>
                              </a:lnTo>
                              <a:lnTo>
                                <a:pt x="0" y="9144"/>
                              </a:lnTo>
                              <a:lnTo>
                                <a:pt x="42672" y="9144"/>
                              </a:lnTo>
                              <a:lnTo>
                                <a:pt x="42672" y="0"/>
                              </a:lnTo>
                              <a:close/>
                            </a:path>
                          </a:pathLst>
                        </a:custGeom>
                        <a:solidFill>
                          <a:srgbClr val="6B9F24"/>
                        </a:solidFill>
                      </wps:spPr>
                      <wps:bodyPr wrap="square" lIns="0" tIns="0" rIns="0" bIns="0" rtlCol="0">
                        <a:prstTxWarp prst="textNoShape">
                          <a:avLst/>
                        </a:prstTxWarp>
                        <a:noAutofit/>
                      </wps:bodyPr>
                    </wps:wsp>
                  </a:graphicData>
                </a:graphic>
              </wp:anchor>
            </w:drawing>
          </mc:Choice>
          <mc:Fallback>
            <w:pict>
              <v:shape w14:anchorId="77664F3A" id="Graphic 325" o:spid="_x0000_s1026" style="position:absolute;margin-left:236.55pt;margin-top:62.95pt;width:3.4pt;height:.75pt;z-index:15743488;visibility:visible;mso-wrap-style:square;mso-wrap-distance-left:0;mso-wrap-distance-top:0;mso-wrap-distance-right:0;mso-wrap-distance-bottom:0;mso-position-horizontal:absolute;mso-position-horizontal-relative:page;mso-position-vertical:absolute;mso-position-vertical-relative:text;v-text-anchor:top" coordsize="431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" path="m42672,l,,,9144r42672,l42672,xe" fillcolor="#6b9f24" stroked="f">
                <v:path arrowok="t"/>
                <w10:wrap anchorx="page"/>
              </v:shape>
            </w:pict>
          </mc:Fallback>
        </mc:AlternateContent>
      </w: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82">
        <w:r>
          <w:rPr>
            <w:color w:val="0000FF"/>
            <w:u w:val="single" w:color="0000FF"/>
          </w:rPr>
          <w:t>https://eco.gov.ua/reiestr-litsenziativ-z-upravlinnia-</w:t>
        </w:r>
      </w:hyperlink>
      <w:hyperlink r:id="rId83">
        <w:r>
          <w:rPr>
            <w:color w:val="0000FF"/>
            <w:spacing w:val="-2"/>
            <w:u w:val="single" w:color="0000FF"/>
          </w:rPr>
          <w:t>nebezpechnymy-vidkhodamy</w:t>
        </w:r>
        <w:r>
          <w:rPr>
            <w:color w:val="6B9F24"/>
            <w:spacing w:val="-2"/>
          </w:rPr>
          <w:t>.</w:t>
        </w:r>
      </w:hyperlink>
    </w:p>
    <w:p w14:paraId="4D360F26" w14:textId="77777777" w:rsidR="001A6F49" w:rsidRDefault="00000000">
      <w:pPr>
        <w:spacing w:before="322"/>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2DEFFD4C" w14:textId="77777777" w:rsidR="001A6F49" w:rsidRDefault="001A6F49">
      <w:pPr>
        <w:pStyle w:val="a3"/>
        <w:spacing w:before="90" w:after="1"/>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1D6F7940" w14:textId="77777777">
        <w:trPr>
          <w:trHeight w:val="323"/>
        </w:trPr>
        <w:tc>
          <w:tcPr>
            <w:tcW w:w="4815" w:type="dxa"/>
            <w:shd w:val="clear" w:color="auto" w:fill="B6DDE8"/>
          </w:tcPr>
          <w:p w14:paraId="6AD513F0" w14:textId="77777777" w:rsidR="001A6F49" w:rsidRDefault="00000000">
            <w:pPr>
              <w:pStyle w:val="TableParagraph"/>
              <w:spacing w:line="304" w:lineRule="exact"/>
              <w:ind w:left="15"/>
              <w:rPr>
                <w:b/>
                <w:sz w:val="28"/>
              </w:rPr>
            </w:pPr>
            <w:r>
              <w:rPr>
                <w:b/>
                <w:spacing w:val="-2"/>
                <w:sz w:val="28"/>
              </w:rPr>
              <w:t>Проблеми</w:t>
            </w:r>
          </w:p>
        </w:tc>
        <w:tc>
          <w:tcPr>
            <w:tcW w:w="4815" w:type="dxa"/>
            <w:shd w:val="clear" w:color="auto" w:fill="B6DDE8"/>
          </w:tcPr>
          <w:p w14:paraId="0B6ADB65" w14:textId="77777777" w:rsidR="001A6F49" w:rsidRDefault="00000000">
            <w:pPr>
              <w:pStyle w:val="TableParagraph"/>
              <w:spacing w:line="304" w:lineRule="exact"/>
              <w:ind w:left="15" w:right="3"/>
              <w:rPr>
                <w:b/>
                <w:sz w:val="28"/>
              </w:rPr>
            </w:pPr>
            <w:r>
              <w:rPr>
                <w:b/>
                <w:spacing w:val="-2"/>
                <w:sz w:val="28"/>
              </w:rPr>
              <w:t>Загрози</w:t>
            </w:r>
          </w:p>
        </w:tc>
      </w:tr>
      <w:tr w:rsidR="001A6F49" w14:paraId="65103CBD" w14:textId="77777777">
        <w:trPr>
          <w:trHeight w:val="2575"/>
        </w:trPr>
        <w:tc>
          <w:tcPr>
            <w:tcW w:w="4815" w:type="dxa"/>
          </w:tcPr>
          <w:p w14:paraId="588B51A2" w14:textId="77777777" w:rsidR="001A6F49" w:rsidRDefault="00000000">
            <w:pPr>
              <w:pStyle w:val="TableParagraph"/>
              <w:ind w:left="110" w:right="90"/>
              <w:jc w:val="both"/>
              <w:rPr>
                <w:sz w:val="28"/>
              </w:rPr>
            </w:pPr>
            <w:r>
              <w:rPr>
                <w:sz w:val="28"/>
              </w:rPr>
              <w:t xml:space="preserve">Відсутність системного обліку та </w:t>
            </w:r>
            <w:r>
              <w:rPr>
                <w:spacing w:val="-8"/>
                <w:sz w:val="28"/>
              </w:rPr>
              <w:t>моніторингу обсягів</w:t>
            </w:r>
            <w:r>
              <w:rPr>
                <w:sz w:val="28"/>
              </w:rPr>
              <w:t xml:space="preserve"> </w:t>
            </w:r>
            <w:r>
              <w:rPr>
                <w:spacing w:val="-8"/>
                <w:sz w:val="28"/>
              </w:rPr>
              <w:t xml:space="preserve">утворення відходів, </w:t>
            </w:r>
            <w:r>
              <w:rPr>
                <w:sz w:val="28"/>
              </w:rPr>
              <w:t xml:space="preserve">що містять стійкі органічні </w:t>
            </w:r>
            <w:r>
              <w:rPr>
                <w:spacing w:val="-2"/>
                <w:sz w:val="28"/>
              </w:rPr>
              <w:t>забруднювачі.</w:t>
            </w:r>
          </w:p>
          <w:p w14:paraId="73C79555" w14:textId="77777777" w:rsidR="001A6F49" w:rsidRDefault="00000000">
            <w:pPr>
              <w:pStyle w:val="TableParagraph"/>
              <w:spacing w:before="301" w:line="322" w:lineRule="exact"/>
              <w:ind w:left="110" w:right="90"/>
              <w:jc w:val="both"/>
              <w:rPr>
                <w:sz w:val="28"/>
              </w:rPr>
            </w:pPr>
            <w:r>
              <w:rPr>
                <w:sz w:val="28"/>
              </w:rPr>
              <w:t>Низький рівень проінформованості населення про небезпеку відходів, що містять</w:t>
            </w:r>
            <w:r>
              <w:rPr>
                <w:spacing w:val="-8"/>
                <w:sz w:val="28"/>
              </w:rPr>
              <w:t xml:space="preserve"> </w:t>
            </w:r>
            <w:r>
              <w:rPr>
                <w:sz w:val="28"/>
              </w:rPr>
              <w:t>стійкі</w:t>
            </w:r>
            <w:r>
              <w:rPr>
                <w:spacing w:val="-8"/>
                <w:sz w:val="28"/>
              </w:rPr>
              <w:t xml:space="preserve"> </w:t>
            </w:r>
            <w:r>
              <w:rPr>
                <w:sz w:val="28"/>
              </w:rPr>
              <w:t>органічні</w:t>
            </w:r>
            <w:r>
              <w:rPr>
                <w:spacing w:val="-4"/>
                <w:sz w:val="28"/>
              </w:rPr>
              <w:t xml:space="preserve"> </w:t>
            </w:r>
            <w:r>
              <w:rPr>
                <w:spacing w:val="-2"/>
                <w:sz w:val="28"/>
              </w:rPr>
              <w:t>забруднювачі.</w:t>
            </w:r>
          </w:p>
        </w:tc>
        <w:tc>
          <w:tcPr>
            <w:tcW w:w="4815" w:type="dxa"/>
          </w:tcPr>
          <w:p w14:paraId="4AB8C3C8" w14:textId="77777777" w:rsidR="001A6F49" w:rsidRDefault="00000000">
            <w:pPr>
              <w:pStyle w:val="TableParagraph"/>
              <w:spacing w:before="321"/>
              <w:ind w:left="107" w:right="90"/>
              <w:jc w:val="both"/>
              <w:rPr>
                <w:sz w:val="28"/>
              </w:rPr>
            </w:pPr>
            <w:r>
              <w:rPr>
                <w:sz w:val="28"/>
              </w:rPr>
              <w:t xml:space="preserve">Накопичення старих або непридатних </w:t>
            </w:r>
            <w:r>
              <w:rPr>
                <w:spacing w:val="-2"/>
                <w:sz w:val="28"/>
              </w:rPr>
              <w:t>пестицидів.</w:t>
            </w:r>
          </w:p>
          <w:p w14:paraId="2D3BAAB2" w14:textId="77777777" w:rsidR="001A6F49" w:rsidRDefault="00000000">
            <w:pPr>
              <w:pStyle w:val="TableParagraph"/>
              <w:spacing w:before="321"/>
              <w:ind w:left="107" w:right="89"/>
              <w:jc w:val="both"/>
              <w:rPr>
                <w:sz w:val="28"/>
              </w:rPr>
            </w:pPr>
            <w:r>
              <w:rPr>
                <w:sz w:val="28"/>
              </w:rPr>
              <w:t xml:space="preserve">Потрапляння відходів, що містять </w:t>
            </w:r>
            <w:r>
              <w:rPr>
                <w:spacing w:val="-2"/>
                <w:sz w:val="28"/>
              </w:rPr>
              <w:t>стійкі</w:t>
            </w:r>
            <w:r>
              <w:rPr>
                <w:spacing w:val="-16"/>
                <w:sz w:val="28"/>
              </w:rPr>
              <w:t xml:space="preserve"> </w:t>
            </w:r>
            <w:r>
              <w:rPr>
                <w:spacing w:val="-2"/>
                <w:sz w:val="28"/>
              </w:rPr>
              <w:t>органічні</w:t>
            </w:r>
            <w:r>
              <w:rPr>
                <w:spacing w:val="-15"/>
                <w:sz w:val="28"/>
              </w:rPr>
              <w:t xml:space="preserve"> </w:t>
            </w:r>
            <w:r>
              <w:rPr>
                <w:spacing w:val="-2"/>
                <w:sz w:val="28"/>
              </w:rPr>
              <w:t>забруднювачі</w:t>
            </w:r>
            <w:r>
              <w:rPr>
                <w:spacing w:val="-13"/>
                <w:sz w:val="28"/>
              </w:rPr>
              <w:t xml:space="preserve"> </w:t>
            </w:r>
            <w:r>
              <w:rPr>
                <w:spacing w:val="-2"/>
                <w:sz w:val="28"/>
              </w:rPr>
              <w:t>у</w:t>
            </w:r>
            <w:r>
              <w:rPr>
                <w:spacing w:val="-16"/>
                <w:sz w:val="28"/>
              </w:rPr>
              <w:t xml:space="preserve"> </w:t>
            </w:r>
            <w:r>
              <w:rPr>
                <w:spacing w:val="-2"/>
                <w:sz w:val="28"/>
              </w:rPr>
              <w:t xml:space="preserve">потоки </w:t>
            </w:r>
            <w:r>
              <w:rPr>
                <w:sz w:val="28"/>
              </w:rPr>
              <w:t>змішаних</w:t>
            </w:r>
            <w:r>
              <w:rPr>
                <w:spacing w:val="-9"/>
                <w:sz w:val="28"/>
              </w:rPr>
              <w:t xml:space="preserve"> </w:t>
            </w:r>
            <w:r>
              <w:rPr>
                <w:sz w:val="28"/>
              </w:rPr>
              <w:t>побутових</w:t>
            </w:r>
            <w:r>
              <w:rPr>
                <w:spacing w:val="-6"/>
                <w:sz w:val="28"/>
              </w:rPr>
              <w:t xml:space="preserve"> </w:t>
            </w:r>
            <w:r>
              <w:rPr>
                <w:sz w:val="28"/>
              </w:rPr>
              <w:t>відходів.</w:t>
            </w:r>
          </w:p>
        </w:tc>
      </w:tr>
    </w:tbl>
    <w:p w14:paraId="3AF702D7" w14:textId="77777777" w:rsidR="001A6F49" w:rsidRDefault="001A6F49">
      <w:pPr>
        <w:pStyle w:val="a3"/>
        <w:ind w:left="0" w:firstLine="0"/>
        <w:jc w:val="left"/>
        <w:rPr>
          <w:i/>
        </w:rPr>
      </w:pPr>
    </w:p>
    <w:p w14:paraId="3134C653" w14:textId="77777777" w:rsidR="001A6F49" w:rsidRDefault="00000000">
      <w:pPr>
        <w:pStyle w:val="1"/>
        <w:numPr>
          <w:ilvl w:val="3"/>
          <w:numId w:val="109"/>
        </w:numPr>
        <w:tabs>
          <w:tab w:val="left" w:pos="909"/>
        </w:tabs>
        <w:ind w:left="909" w:right="1" w:hanging="909"/>
        <w:jc w:val="center"/>
      </w:pPr>
      <w:bookmarkStart w:id="19" w:name="_bookmark19"/>
      <w:bookmarkEnd w:id="19"/>
      <w:r>
        <w:t>Відходи,</w:t>
      </w:r>
      <w:r>
        <w:rPr>
          <w:spacing w:val="-6"/>
        </w:rPr>
        <w:t xml:space="preserve"> </w:t>
      </w:r>
      <w:r>
        <w:t>що</w:t>
      </w:r>
      <w:r>
        <w:rPr>
          <w:spacing w:val="-5"/>
        </w:rPr>
        <w:t xml:space="preserve"> </w:t>
      </w:r>
      <w:r>
        <w:t>містять</w:t>
      </w:r>
      <w:r>
        <w:rPr>
          <w:spacing w:val="-4"/>
        </w:rPr>
        <w:t xml:space="preserve"> ртуть</w:t>
      </w:r>
    </w:p>
    <w:p w14:paraId="50A93E49" w14:textId="77777777" w:rsidR="001A6F49" w:rsidRDefault="001A6F49">
      <w:pPr>
        <w:pStyle w:val="a3"/>
        <w:spacing w:before="1"/>
        <w:ind w:left="0" w:firstLine="0"/>
        <w:jc w:val="left"/>
        <w:rPr>
          <w:b/>
        </w:rPr>
      </w:pPr>
    </w:p>
    <w:p w14:paraId="07C75216" w14:textId="77777777" w:rsidR="001A6F49" w:rsidRDefault="00000000">
      <w:pPr>
        <w:spacing w:before="1"/>
        <w:ind w:left="636"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04A4C820" w14:textId="77777777" w:rsidR="001A6F49" w:rsidRDefault="00000000">
      <w:pPr>
        <w:pStyle w:val="a3"/>
        <w:spacing w:before="321"/>
        <w:ind w:left="566" w:right="567"/>
      </w:pPr>
      <w:r>
        <w:t>Ртуть – одна з найнебезпечніших і отруйних речовин, рідкий метал при температурі вище (-) 38,8°С. Ртуть, а також більшість її сполук (сулема, каломель, ціанід ртуті) є летючими. Пари ртуті, а також металева ртуть, дуже отруйні, можуть викликати важке отруєння з летальним результатом.</w:t>
      </w:r>
    </w:p>
    <w:p w14:paraId="409E1498" w14:textId="77777777" w:rsidR="001A6F49" w:rsidRDefault="00000000">
      <w:pPr>
        <w:pStyle w:val="a3"/>
        <w:spacing w:before="1" w:line="320" w:lineRule="exact"/>
        <w:ind w:left="1132" w:firstLine="0"/>
      </w:pPr>
      <w:r>
        <w:t>До</w:t>
      </w:r>
      <w:r>
        <w:rPr>
          <w:spacing w:val="-5"/>
        </w:rPr>
        <w:t xml:space="preserve"> </w:t>
      </w:r>
      <w:r>
        <w:t>приладів,</w:t>
      </w:r>
      <w:r>
        <w:rPr>
          <w:spacing w:val="-4"/>
        </w:rPr>
        <w:t xml:space="preserve"> </w:t>
      </w:r>
      <w:r>
        <w:t>які</w:t>
      </w:r>
      <w:r>
        <w:rPr>
          <w:spacing w:val="-2"/>
        </w:rPr>
        <w:t xml:space="preserve"> </w:t>
      </w:r>
      <w:r>
        <w:t>містять</w:t>
      </w:r>
      <w:r>
        <w:rPr>
          <w:spacing w:val="-5"/>
        </w:rPr>
        <w:t xml:space="preserve"> </w:t>
      </w:r>
      <w:r>
        <w:t>у</w:t>
      </w:r>
      <w:r>
        <w:rPr>
          <w:spacing w:val="-3"/>
        </w:rPr>
        <w:t xml:space="preserve"> </w:t>
      </w:r>
      <w:r>
        <w:t>своєму</w:t>
      </w:r>
      <w:r>
        <w:rPr>
          <w:spacing w:val="-2"/>
        </w:rPr>
        <w:t xml:space="preserve"> </w:t>
      </w:r>
      <w:r>
        <w:t>складі</w:t>
      </w:r>
      <w:r>
        <w:rPr>
          <w:spacing w:val="-4"/>
        </w:rPr>
        <w:t xml:space="preserve"> </w:t>
      </w:r>
      <w:r>
        <w:t>ртуть,</w:t>
      </w:r>
      <w:r>
        <w:rPr>
          <w:spacing w:val="-4"/>
        </w:rPr>
        <w:t xml:space="preserve"> </w:t>
      </w:r>
      <w:r>
        <w:rPr>
          <w:spacing w:val="-2"/>
        </w:rPr>
        <w:t>належать:</w:t>
      </w:r>
    </w:p>
    <w:p w14:paraId="0B88E210" w14:textId="77777777" w:rsidR="001A6F49" w:rsidRDefault="00000000">
      <w:pPr>
        <w:pStyle w:val="a5"/>
        <w:numPr>
          <w:ilvl w:val="0"/>
          <w:numId w:val="107"/>
        </w:numPr>
        <w:tabs>
          <w:tab w:val="left" w:pos="1416"/>
        </w:tabs>
        <w:ind w:right="566" w:firstLine="566"/>
        <w:rPr>
          <w:sz w:val="28"/>
        </w:rPr>
      </w:pPr>
      <w:r>
        <w:rPr>
          <w:sz w:val="28"/>
        </w:rPr>
        <w:t>лампи люмінесцентні (довгі, короткі, компактні (КЛЛ–лампи спіральної форми, що застосовують у побуті), бактерицидні, типу ЛБ (двоцокольні люмінесцентні) та ДРЛ (дугові ртутні люмінесцентні);</w:t>
      </w:r>
    </w:p>
    <w:p w14:paraId="1D55474C" w14:textId="77777777" w:rsidR="001A6F49" w:rsidRDefault="00000000">
      <w:pPr>
        <w:pStyle w:val="a5"/>
        <w:numPr>
          <w:ilvl w:val="0"/>
          <w:numId w:val="107"/>
        </w:numPr>
        <w:tabs>
          <w:tab w:val="left" w:pos="1416"/>
        </w:tabs>
        <w:spacing w:line="334" w:lineRule="exact"/>
        <w:ind w:left="1416" w:hanging="284"/>
        <w:rPr>
          <w:sz w:val="28"/>
        </w:rPr>
      </w:pPr>
      <w:r>
        <w:rPr>
          <w:sz w:val="28"/>
        </w:rPr>
        <w:t>термометри</w:t>
      </w:r>
      <w:r>
        <w:rPr>
          <w:spacing w:val="-9"/>
          <w:sz w:val="28"/>
        </w:rPr>
        <w:t xml:space="preserve"> </w:t>
      </w:r>
      <w:r>
        <w:rPr>
          <w:spacing w:val="-2"/>
          <w:sz w:val="28"/>
        </w:rPr>
        <w:t>ртутні;</w:t>
      </w:r>
    </w:p>
    <w:p w14:paraId="6B9CED06" w14:textId="77777777" w:rsidR="001A6F49" w:rsidRDefault="00000000">
      <w:pPr>
        <w:pStyle w:val="a5"/>
        <w:numPr>
          <w:ilvl w:val="0"/>
          <w:numId w:val="107"/>
        </w:numPr>
        <w:tabs>
          <w:tab w:val="left" w:pos="1416"/>
        </w:tabs>
        <w:spacing w:line="337" w:lineRule="exact"/>
        <w:ind w:left="1416" w:hanging="284"/>
        <w:rPr>
          <w:sz w:val="28"/>
        </w:rPr>
      </w:pPr>
      <w:r>
        <w:rPr>
          <w:sz w:val="28"/>
        </w:rPr>
        <w:t>ігнітрони,</w:t>
      </w:r>
      <w:r>
        <w:rPr>
          <w:spacing w:val="-10"/>
          <w:sz w:val="28"/>
        </w:rPr>
        <w:t xml:space="preserve"> </w:t>
      </w:r>
      <w:r>
        <w:rPr>
          <w:sz w:val="28"/>
        </w:rPr>
        <w:t>що</w:t>
      </w:r>
      <w:r>
        <w:rPr>
          <w:spacing w:val="-5"/>
          <w:sz w:val="28"/>
        </w:rPr>
        <w:t xml:space="preserve"> </w:t>
      </w:r>
      <w:r>
        <w:rPr>
          <w:sz w:val="28"/>
        </w:rPr>
        <w:t>використовують</w:t>
      </w:r>
      <w:r>
        <w:rPr>
          <w:spacing w:val="-7"/>
          <w:sz w:val="28"/>
        </w:rPr>
        <w:t xml:space="preserve"> </w:t>
      </w:r>
      <w:r>
        <w:rPr>
          <w:sz w:val="28"/>
        </w:rPr>
        <w:t>у</w:t>
      </w:r>
      <w:r>
        <w:rPr>
          <w:spacing w:val="-6"/>
          <w:sz w:val="28"/>
        </w:rPr>
        <w:t xml:space="preserve"> </w:t>
      </w:r>
      <w:r>
        <w:rPr>
          <w:sz w:val="28"/>
        </w:rPr>
        <w:t>випрямляючих</w:t>
      </w:r>
      <w:r>
        <w:rPr>
          <w:spacing w:val="-8"/>
          <w:sz w:val="28"/>
        </w:rPr>
        <w:t xml:space="preserve"> </w:t>
      </w:r>
      <w:r>
        <w:rPr>
          <w:spacing w:val="-2"/>
          <w:sz w:val="28"/>
        </w:rPr>
        <w:t>приладах;</w:t>
      </w:r>
    </w:p>
    <w:p w14:paraId="7E3DE4C7" w14:textId="77777777" w:rsidR="001A6F49" w:rsidRDefault="00000000">
      <w:pPr>
        <w:pStyle w:val="a5"/>
        <w:numPr>
          <w:ilvl w:val="0"/>
          <w:numId w:val="107"/>
        </w:numPr>
        <w:tabs>
          <w:tab w:val="left" w:pos="1416"/>
        </w:tabs>
        <w:ind w:right="570" w:firstLine="566"/>
        <w:rPr>
          <w:sz w:val="28"/>
        </w:rPr>
      </w:pPr>
      <w:r>
        <w:rPr>
          <w:sz w:val="28"/>
        </w:rPr>
        <w:t>перемикачі з ртутним наповненням (серед них зустрічаються навіть побутові дзвінки);</w:t>
      </w:r>
    </w:p>
    <w:p w14:paraId="277EB230" w14:textId="77777777" w:rsidR="001A6F49" w:rsidRDefault="001A6F49">
      <w:pPr>
        <w:pStyle w:val="a5"/>
        <w:rPr>
          <w:sz w:val="28"/>
        </w:rPr>
        <w:sectPr w:rsidR="001A6F49">
          <w:pgSz w:w="11910" w:h="16840"/>
          <w:pgMar w:top="760" w:right="283" w:bottom="920" w:left="850" w:header="0" w:footer="707" w:gutter="0"/>
          <w:cols w:space="720"/>
        </w:sectPr>
      </w:pPr>
    </w:p>
    <w:p w14:paraId="428693B5" w14:textId="77777777" w:rsidR="001A6F49" w:rsidRDefault="00000000">
      <w:pPr>
        <w:pStyle w:val="a5"/>
        <w:numPr>
          <w:ilvl w:val="0"/>
          <w:numId w:val="107"/>
        </w:numPr>
        <w:tabs>
          <w:tab w:val="left" w:pos="1416"/>
        </w:tabs>
        <w:spacing w:before="67" w:line="338" w:lineRule="exact"/>
        <w:ind w:left="1416" w:hanging="284"/>
        <w:rPr>
          <w:sz w:val="28"/>
        </w:rPr>
      </w:pPr>
      <w:r>
        <w:rPr>
          <w:spacing w:val="-2"/>
          <w:sz w:val="28"/>
        </w:rPr>
        <w:t>терморегулятори;</w:t>
      </w:r>
    </w:p>
    <w:p w14:paraId="3FDD7067" w14:textId="77777777" w:rsidR="001A6F49" w:rsidRDefault="00000000">
      <w:pPr>
        <w:pStyle w:val="a5"/>
        <w:numPr>
          <w:ilvl w:val="0"/>
          <w:numId w:val="107"/>
        </w:numPr>
        <w:tabs>
          <w:tab w:val="left" w:pos="1416"/>
        </w:tabs>
        <w:ind w:right="569" w:firstLine="566"/>
        <w:rPr>
          <w:sz w:val="28"/>
        </w:rPr>
      </w:pPr>
      <w:r>
        <w:rPr>
          <w:sz w:val="28"/>
        </w:rPr>
        <w:t>ареометри(прилади для вимірювання щільності рідин), гігрометри (прилади для вимірювання вологості), тонометри, манометри, барометри (прилади для вимірювання тиску);</w:t>
      </w:r>
    </w:p>
    <w:p w14:paraId="2D2DFD9B" w14:textId="77777777" w:rsidR="001A6F49" w:rsidRDefault="00000000">
      <w:pPr>
        <w:pStyle w:val="a5"/>
        <w:numPr>
          <w:ilvl w:val="0"/>
          <w:numId w:val="107"/>
        </w:numPr>
        <w:tabs>
          <w:tab w:val="left" w:pos="1416"/>
        </w:tabs>
        <w:ind w:right="565" w:firstLine="566"/>
        <w:rPr>
          <w:sz w:val="28"/>
        </w:rPr>
      </w:pPr>
      <w:r>
        <w:rPr>
          <w:sz w:val="28"/>
        </w:rPr>
        <w:t>електронне</w:t>
      </w:r>
      <w:r>
        <w:rPr>
          <w:spacing w:val="-13"/>
          <w:sz w:val="28"/>
        </w:rPr>
        <w:t xml:space="preserve"> </w:t>
      </w:r>
      <w:r>
        <w:rPr>
          <w:sz w:val="28"/>
        </w:rPr>
        <w:t>та</w:t>
      </w:r>
      <w:r>
        <w:rPr>
          <w:spacing w:val="-13"/>
          <w:sz w:val="28"/>
        </w:rPr>
        <w:t xml:space="preserve"> </w:t>
      </w:r>
      <w:r>
        <w:rPr>
          <w:sz w:val="28"/>
        </w:rPr>
        <w:t>електричне</w:t>
      </w:r>
      <w:r>
        <w:rPr>
          <w:spacing w:val="-15"/>
          <w:sz w:val="28"/>
        </w:rPr>
        <w:t xml:space="preserve"> </w:t>
      </w:r>
      <w:r>
        <w:rPr>
          <w:sz w:val="28"/>
        </w:rPr>
        <w:t>обладнання</w:t>
      </w:r>
      <w:r>
        <w:rPr>
          <w:spacing w:val="-13"/>
          <w:sz w:val="28"/>
        </w:rPr>
        <w:t xml:space="preserve"> </w:t>
      </w:r>
      <w:r>
        <w:rPr>
          <w:sz w:val="28"/>
        </w:rPr>
        <w:t>(ЕТП-монітори,</w:t>
      </w:r>
      <w:r>
        <w:rPr>
          <w:spacing w:val="-16"/>
          <w:sz w:val="28"/>
        </w:rPr>
        <w:t xml:space="preserve"> </w:t>
      </w:r>
      <w:r>
        <w:rPr>
          <w:sz w:val="28"/>
        </w:rPr>
        <w:t>деяка</w:t>
      </w:r>
      <w:r>
        <w:rPr>
          <w:spacing w:val="-13"/>
          <w:sz w:val="28"/>
        </w:rPr>
        <w:t xml:space="preserve"> </w:t>
      </w:r>
      <w:r>
        <w:rPr>
          <w:sz w:val="28"/>
        </w:rPr>
        <w:t>комп'ютерна техніка тощо).</w:t>
      </w:r>
    </w:p>
    <w:p w14:paraId="5866E325" w14:textId="77777777" w:rsidR="001A6F49" w:rsidRDefault="00000000">
      <w:pPr>
        <w:pStyle w:val="a3"/>
        <w:ind w:left="566" w:right="563"/>
      </w:pPr>
      <w:r>
        <w:t>Система управління відходами, що містять ртуть, на промислових підприємствах здійснюється відповідно до вимог статті 27 ЗУ «Про управління відходами»</w:t>
      </w:r>
      <w:r>
        <w:rPr>
          <w:spacing w:val="-2"/>
        </w:rPr>
        <w:t xml:space="preserve"> </w:t>
      </w:r>
      <w:r>
        <w:t>щодо</w:t>
      </w:r>
      <w:r>
        <w:rPr>
          <w:spacing w:val="-2"/>
        </w:rPr>
        <w:t xml:space="preserve"> </w:t>
      </w:r>
      <w:r>
        <w:t>управління</w:t>
      </w:r>
      <w:r>
        <w:rPr>
          <w:spacing w:val="-2"/>
        </w:rPr>
        <w:t xml:space="preserve"> </w:t>
      </w:r>
      <w:r>
        <w:t>небезпечними</w:t>
      </w:r>
      <w:r>
        <w:rPr>
          <w:spacing w:val="-2"/>
        </w:rPr>
        <w:t xml:space="preserve"> </w:t>
      </w:r>
      <w:r>
        <w:t>відходами.</w:t>
      </w:r>
      <w:r>
        <w:rPr>
          <w:spacing w:val="-2"/>
        </w:rPr>
        <w:t xml:space="preserve"> </w:t>
      </w:r>
      <w:r>
        <w:t>Відходи</w:t>
      </w:r>
      <w:r>
        <w:rPr>
          <w:spacing w:val="-2"/>
        </w:rPr>
        <w:t xml:space="preserve"> </w:t>
      </w:r>
      <w:r>
        <w:t>зберігаються</w:t>
      </w:r>
      <w:r>
        <w:rPr>
          <w:spacing w:val="-2"/>
        </w:rPr>
        <w:t xml:space="preserve"> </w:t>
      </w:r>
      <w:r>
        <w:t>на об'єктах</w:t>
      </w:r>
      <w:r>
        <w:rPr>
          <w:spacing w:val="-18"/>
        </w:rPr>
        <w:t xml:space="preserve"> </w:t>
      </w:r>
      <w:r>
        <w:t>збирання</w:t>
      </w:r>
      <w:r>
        <w:rPr>
          <w:spacing w:val="-17"/>
        </w:rPr>
        <w:t xml:space="preserve"> </w:t>
      </w:r>
      <w:r>
        <w:t>у</w:t>
      </w:r>
      <w:r>
        <w:rPr>
          <w:spacing w:val="-18"/>
        </w:rPr>
        <w:t xml:space="preserve"> </w:t>
      </w:r>
      <w:r>
        <w:t>спеціально</w:t>
      </w:r>
      <w:r>
        <w:rPr>
          <w:spacing w:val="-14"/>
        </w:rPr>
        <w:t xml:space="preserve"> </w:t>
      </w:r>
      <w:r>
        <w:t>відведених</w:t>
      </w:r>
      <w:r>
        <w:rPr>
          <w:spacing w:val="-12"/>
        </w:rPr>
        <w:t xml:space="preserve"> </w:t>
      </w:r>
      <w:r>
        <w:t>приміщеннях,</w:t>
      </w:r>
      <w:r>
        <w:rPr>
          <w:spacing w:val="-18"/>
        </w:rPr>
        <w:t xml:space="preserve"> </w:t>
      </w:r>
      <w:r>
        <w:t>на</w:t>
      </w:r>
      <w:r>
        <w:rPr>
          <w:spacing w:val="-17"/>
        </w:rPr>
        <w:t xml:space="preserve"> </w:t>
      </w:r>
      <w:r>
        <w:t>стелажах</w:t>
      </w:r>
      <w:r>
        <w:rPr>
          <w:spacing w:val="-15"/>
        </w:rPr>
        <w:t xml:space="preserve"> </w:t>
      </w:r>
      <w:r>
        <w:t>в</w:t>
      </w:r>
      <w:r>
        <w:rPr>
          <w:spacing w:val="-18"/>
        </w:rPr>
        <w:t xml:space="preserve"> </w:t>
      </w:r>
      <w:r>
        <w:t>один</w:t>
      </w:r>
      <w:r>
        <w:rPr>
          <w:spacing w:val="-16"/>
        </w:rPr>
        <w:t xml:space="preserve"> </w:t>
      </w:r>
      <w:r>
        <w:t>шар в</w:t>
      </w:r>
      <w:r>
        <w:rPr>
          <w:spacing w:val="-2"/>
        </w:rPr>
        <w:t xml:space="preserve"> </w:t>
      </w:r>
      <w:r>
        <w:t>заводській</w:t>
      </w:r>
      <w:r>
        <w:rPr>
          <w:spacing w:val="-1"/>
        </w:rPr>
        <w:t xml:space="preserve"> </w:t>
      </w:r>
      <w:r>
        <w:t>упаковці,</w:t>
      </w:r>
      <w:r>
        <w:rPr>
          <w:spacing w:val="-2"/>
        </w:rPr>
        <w:t xml:space="preserve"> </w:t>
      </w:r>
      <w:r>
        <w:t>або</w:t>
      </w:r>
      <w:r>
        <w:rPr>
          <w:spacing w:val="-1"/>
        </w:rPr>
        <w:t xml:space="preserve"> </w:t>
      </w:r>
      <w:r>
        <w:t>в</w:t>
      </w:r>
      <w:r>
        <w:rPr>
          <w:spacing w:val="-2"/>
        </w:rPr>
        <w:t xml:space="preserve"> </w:t>
      </w:r>
      <w:r>
        <w:t>спеціальних</w:t>
      </w:r>
      <w:r>
        <w:rPr>
          <w:spacing w:val="-1"/>
        </w:rPr>
        <w:t xml:space="preserve"> </w:t>
      </w:r>
      <w:r>
        <w:t>контейнерах</w:t>
      </w:r>
      <w:r>
        <w:rPr>
          <w:spacing w:val="-1"/>
        </w:rPr>
        <w:t xml:space="preserve"> </w:t>
      </w:r>
      <w:r>
        <w:t>та</w:t>
      </w:r>
      <w:r>
        <w:rPr>
          <w:spacing w:val="-3"/>
        </w:rPr>
        <w:t xml:space="preserve"> </w:t>
      </w:r>
      <w:r>
        <w:t>протягом</w:t>
      </w:r>
      <w:r>
        <w:rPr>
          <w:spacing w:val="-2"/>
        </w:rPr>
        <w:t xml:space="preserve"> </w:t>
      </w:r>
      <w:r>
        <w:t>звітного</w:t>
      </w:r>
      <w:r>
        <w:rPr>
          <w:spacing w:val="-2"/>
        </w:rPr>
        <w:t xml:space="preserve"> </w:t>
      </w:r>
      <w:r>
        <w:t>року передаються на оброблення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7E24F959" w14:textId="77777777" w:rsidR="001A6F49" w:rsidRDefault="00000000">
      <w:pPr>
        <w:pStyle w:val="a3"/>
        <w:ind w:left="566" w:right="564"/>
      </w:pPr>
      <w:r>
        <w:t>На території Великобичківської селищної ТГ не створено організованої системи управління відходами, що містять ртуть.</w:t>
      </w:r>
    </w:p>
    <w:p w14:paraId="6B7ED5A6" w14:textId="77777777" w:rsidR="001A6F49" w:rsidRDefault="00000000">
      <w:pPr>
        <w:spacing w:before="317"/>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7BD72721" w14:textId="77777777" w:rsidR="001A6F49" w:rsidRDefault="001A6F49">
      <w:pPr>
        <w:pStyle w:val="a3"/>
        <w:spacing w:before="2"/>
        <w:ind w:left="0" w:firstLine="0"/>
        <w:jc w:val="left"/>
        <w:rPr>
          <w:i/>
        </w:rPr>
      </w:pPr>
    </w:p>
    <w:p w14:paraId="08051780" w14:textId="77777777" w:rsidR="001A6F49" w:rsidRDefault="00000000">
      <w:pPr>
        <w:pStyle w:val="a3"/>
        <w:ind w:left="566" w:right="564"/>
      </w:pPr>
      <w:r>
        <w:t xml:space="preserve">Джерелами утворення відходів, що містять ртуть у Великобичківській селищній ТГ, є домогосподарства, організації, медичні заклади, установи, малі підприємства державної, комунальної та приватної власності та промислові </w:t>
      </w:r>
      <w:r>
        <w:rPr>
          <w:spacing w:val="-2"/>
        </w:rPr>
        <w:t>підприємства.</w:t>
      </w:r>
    </w:p>
    <w:p w14:paraId="46633C60" w14:textId="77777777" w:rsidR="001A6F49" w:rsidRDefault="00000000">
      <w:pPr>
        <w:pStyle w:val="a3"/>
        <w:tabs>
          <w:tab w:val="left" w:pos="1094"/>
          <w:tab w:val="left" w:pos="1810"/>
          <w:tab w:val="left" w:pos="2890"/>
          <w:tab w:val="left" w:pos="3417"/>
          <w:tab w:val="left" w:pos="4714"/>
          <w:tab w:val="left" w:pos="4854"/>
          <w:tab w:val="left" w:pos="5588"/>
          <w:tab w:val="left" w:pos="6850"/>
          <w:tab w:val="left" w:pos="7883"/>
          <w:tab w:val="left" w:pos="8307"/>
          <w:tab w:val="left" w:pos="8540"/>
          <w:tab w:val="left" w:pos="8871"/>
        </w:tabs>
        <w:ind w:left="566" w:right="565"/>
        <w:jc w:val="right"/>
      </w:pPr>
      <w:r>
        <w:t xml:space="preserve">Найбільш широко в побуті та господарській діяльності використовуються люмінесцентні лампи і ртутні термометри. Проте з появою світлодіодних ламп </w:t>
      </w:r>
      <w:r>
        <w:rPr>
          <w:spacing w:val="-6"/>
        </w:rPr>
        <w:t>та</w:t>
      </w:r>
      <w:r>
        <w:tab/>
      </w:r>
      <w:r>
        <w:rPr>
          <w:spacing w:val="-2"/>
        </w:rPr>
        <w:t>електронних</w:t>
      </w:r>
      <w:r>
        <w:tab/>
      </w:r>
      <w:r>
        <w:rPr>
          <w:spacing w:val="-2"/>
        </w:rPr>
        <w:t>термометрів,</w:t>
      </w:r>
      <w:r>
        <w:tab/>
      </w:r>
      <w:r>
        <w:rPr>
          <w:spacing w:val="-2"/>
        </w:rPr>
        <w:t>спостерігається</w:t>
      </w:r>
      <w:r>
        <w:tab/>
      </w:r>
      <w:r>
        <w:rPr>
          <w:spacing w:val="-60"/>
        </w:rPr>
        <w:t xml:space="preserve"> </w:t>
      </w:r>
      <w:r>
        <w:t>тенденція</w:t>
      </w:r>
      <w:r>
        <w:tab/>
      </w:r>
      <w:r>
        <w:rPr>
          <w:spacing w:val="-6"/>
        </w:rPr>
        <w:t>до</w:t>
      </w:r>
      <w:r>
        <w:tab/>
      </w:r>
      <w:r>
        <w:rPr>
          <w:spacing w:val="-2"/>
        </w:rPr>
        <w:t xml:space="preserve">зменшення </w:t>
      </w:r>
      <w:r>
        <w:t>використання</w:t>
      </w:r>
      <w:r>
        <w:rPr>
          <w:spacing w:val="-10"/>
        </w:rPr>
        <w:t xml:space="preserve"> </w:t>
      </w:r>
      <w:r>
        <w:t>населенням</w:t>
      </w:r>
      <w:r>
        <w:rPr>
          <w:spacing w:val="-10"/>
        </w:rPr>
        <w:t xml:space="preserve"> </w:t>
      </w:r>
      <w:r>
        <w:t>люмінесцентних</w:t>
      </w:r>
      <w:r>
        <w:rPr>
          <w:spacing w:val="-10"/>
        </w:rPr>
        <w:t xml:space="preserve"> </w:t>
      </w:r>
      <w:r>
        <w:t>ламп</w:t>
      </w:r>
      <w:r>
        <w:rPr>
          <w:spacing w:val="-10"/>
        </w:rPr>
        <w:t xml:space="preserve"> </w:t>
      </w:r>
      <w:r>
        <w:t>і</w:t>
      </w:r>
      <w:r>
        <w:rPr>
          <w:spacing w:val="-12"/>
        </w:rPr>
        <w:t xml:space="preserve"> </w:t>
      </w:r>
      <w:r>
        <w:t>ртутних</w:t>
      </w:r>
      <w:r>
        <w:rPr>
          <w:spacing w:val="-10"/>
        </w:rPr>
        <w:t xml:space="preserve"> </w:t>
      </w:r>
      <w:r>
        <w:t>термометрів</w:t>
      </w:r>
      <w:r>
        <w:rPr>
          <w:spacing w:val="-14"/>
        </w:rPr>
        <w:t xml:space="preserve"> </w:t>
      </w:r>
      <w:r>
        <w:t>у</w:t>
      </w:r>
      <w:r>
        <w:rPr>
          <w:spacing w:val="-4"/>
        </w:rPr>
        <w:t xml:space="preserve"> </w:t>
      </w:r>
      <w:r>
        <w:t xml:space="preserve">побуті. </w:t>
      </w:r>
      <w:r>
        <w:rPr>
          <w:spacing w:val="-2"/>
        </w:rPr>
        <w:t>Обсяги</w:t>
      </w:r>
      <w:r>
        <w:tab/>
      </w:r>
      <w:r>
        <w:rPr>
          <w:spacing w:val="-2"/>
        </w:rPr>
        <w:t>утворення</w:t>
      </w:r>
      <w:r>
        <w:tab/>
      </w:r>
      <w:r>
        <w:rPr>
          <w:spacing w:val="-2"/>
        </w:rPr>
        <w:t>відходів,</w:t>
      </w:r>
      <w:r>
        <w:tab/>
      </w:r>
      <w:r>
        <w:tab/>
      </w:r>
      <w:r>
        <w:rPr>
          <w:spacing w:val="-6"/>
        </w:rPr>
        <w:t>що</w:t>
      </w:r>
      <w:r>
        <w:tab/>
      </w:r>
      <w:r>
        <w:rPr>
          <w:spacing w:val="-2"/>
        </w:rPr>
        <w:t>містять</w:t>
      </w:r>
      <w:r>
        <w:tab/>
      </w:r>
      <w:r>
        <w:rPr>
          <w:spacing w:val="-2"/>
        </w:rPr>
        <w:t>ртуть</w:t>
      </w:r>
      <w:r>
        <w:tab/>
      </w:r>
      <w:r>
        <w:rPr>
          <w:spacing w:val="-6"/>
        </w:rPr>
        <w:t>на</w:t>
      </w:r>
      <w:r>
        <w:tab/>
      </w:r>
      <w:r>
        <w:tab/>
      </w:r>
      <w:r>
        <w:rPr>
          <w:spacing w:val="-2"/>
        </w:rPr>
        <w:t>території</w:t>
      </w:r>
    </w:p>
    <w:p w14:paraId="68101586" w14:textId="77777777" w:rsidR="001A6F49" w:rsidRDefault="00000000">
      <w:pPr>
        <w:pStyle w:val="a3"/>
        <w:ind w:left="566" w:firstLine="0"/>
        <w:jc w:val="left"/>
      </w:pPr>
      <w:r>
        <w:t>Великобичківської</w:t>
      </w:r>
      <w:r>
        <w:rPr>
          <w:spacing w:val="-6"/>
        </w:rPr>
        <w:t xml:space="preserve"> </w:t>
      </w:r>
      <w:r>
        <w:t>селищної</w:t>
      </w:r>
      <w:r>
        <w:rPr>
          <w:spacing w:val="-5"/>
        </w:rPr>
        <w:t xml:space="preserve"> </w:t>
      </w:r>
      <w:r>
        <w:t>ТГ</w:t>
      </w:r>
      <w:r>
        <w:rPr>
          <w:spacing w:val="-7"/>
        </w:rPr>
        <w:t xml:space="preserve"> </w:t>
      </w:r>
      <w:r>
        <w:t>не</w:t>
      </w:r>
      <w:r>
        <w:rPr>
          <w:spacing w:val="-9"/>
        </w:rPr>
        <w:t xml:space="preserve"> </w:t>
      </w:r>
      <w:r>
        <w:rPr>
          <w:spacing w:val="-2"/>
        </w:rPr>
        <w:t>обліковуються.</w:t>
      </w:r>
    </w:p>
    <w:p w14:paraId="4C16B00A" w14:textId="77777777" w:rsidR="001A6F49" w:rsidRDefault="00000000">
      <w:pPr>
        <w:spacing w:before="321"/>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1D6C3ADD" w14:textId="77777777" w:rsidR="001A6F49" w:rsidRDefault="001A6F49">
      <w:pPr>
        <w:pStyle w:val="a3"/>
        <w:spacing w:before="1"/>
        <w:ind w:left="0" w:firstLine="0"/>
        <w:jc w:val="left"/>
        <w:rPr>
          <w:i/>
        </w:rPr>
      </w:pPr>
    </w:p>
    <w:p w14:paraId="5C1AF1D9" w14:textId="77777777" w:rsidR="001A6F49" w:rsidRDefault="00000000">
      <w:pPr>
        <w:pStyle w:val="a3"/>
        <w:ind w:left="566" w:right="573"/>
      </w:pPr>
      <w:r>
        <w:t>У Великобичківській селищній територіальній громаді відсутні підприємства та організації, що отримали ліцензії на здійснення господарської діяльності з управління небезпечними відходами.</w:t>
      </w:r>
    </w:p>
    <w:p w14:paraId="10BCE934" w14:textId="77777777" w:rsidR="001A6F49" w:rsidRDefault="00000000">
      <w:pPr>
        <w:pStyle w:val="a3"/>
        <w:ind w:left="566" w:right="563"/>
      </w:pPr>
      <w:r>
        <w:t>Станом на 01.01.2026 року у Закарпатській області відсутні підприємства, які мають дозвіл та ліцензію на провадження господарської діяльності з управління небезпечними відходами, що містять ртуть.</w:t>
      </w:r>
    </w:p>
    <w:p w14:paraId="3A4B1B6D" w14:textId="77777777" w:rsidR="001A6F49" w:rsidRDefault="00000000">
      <w:pPr>
        <w:pStyle w:val="a3"/>
        <w:tabs>
          <w:tab w:val="left" w:pos="2102"/>
          <w:tab w:val="left" w:pos="2692"/>
          <w:tab w:val="left" w:pos="4570"/>
          <w:tab w:val="left" w:pos="6031"/>
          <w:tab w:val="left" w:pos="7972"/>
          <w:tab w:val="left" w:pos="8687"/>
        </w:tabs>
        <w:spacing w:before="1"/>
        <w:ind w:left="566" w:right="569"/>
        <w:jc w:val="left"/>
      </w:pPr>
      <w:r>
        <w:t>Інформація</w:t>
      </w:r>
      <w:r>
        <w:rPr>
          <w:spacing w:val="-12"/>
        </w:rPr>
        <w:t xml:space="preserve"> </w:t>
      </w:r>
      <w:r>
        <w:t>щодо</w:t>
      </w:r>
      <w:r>
        <w:rPr>
          <w:spacing w:val="-9"/>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3"/>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84">
        <w:r>
          <w:rPr>
            <w:color w:val="0000FF"/>
            <w:u w:val="single" w:color="0000FF"/>
          </w:rPr>
          <w:t>https://eco.gov.ua/registers/deklaratsii-pro-provadzhennia-hospodarskoi-diialnosti-</w:t>
        </w:r>
      </w:hyperlink>
      <w:hyperlink r:id="rId85">
        <w:r>
          <w:rPr>
            <w:color w:val="0000FF"/>
            <w:spacing w:val="-2"/>
            <w:u w:val="single" w:color="0000FF"/>
          </w:rPr>
          <w:t>dozvil-na-zdiisnennia-operatsii-z-obroblennia-vidkhodiv</w:t>
        </w:r>
        <w:r>
          <w:rPr>
            <w:spacing w:val="-2"/>
          </w:rPr>
          <w:t>.</w:t>
        </w:r>
      </w:hyperlink>
    </w:p>
    <w:p w14:paraId="6E67EC87" w14:textId="77777777" w:rsidR="001A6F49" w:rsidRDefault="00000000">
      <w:pPr>
        <w:pStyle w:val="a3"/>
        <w:ind w:left="566" w:right="562"/>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86">
        <w:r>
          <w:rPr>
            <w:color w:val="0000FF"/>
            <w:u w:val="single" w:color="0000FF"/>
          </w:rPr>
          <w:t>https://eco.gov.ua/reiestr-litsenziativ-z-upravlinnia-</w:t>
        </w:r>
      </w:hyperlink>
      <w:hyperlink r:id="rId87">
        <w:r>
          <w:rPr>
            <w:color w:val="0000FF"/>
            <w:spacing w:val="-2"/>
            <w:u w:val="single" w:color="0000FF"/>
          </w:rPr>
          <w:t>nebezpechnymy-vidkhodamy</w:t>
        </w:r>
        <w:r>
          <w:rPr>
            <w:spacing w:val="-2"/>
          </w:rPr>
          <w:t>.</w:t>
        </w:r>
      </w:hyperlink>
    </w:p>
    <w:p w14:paraId="23E9DF45" w14:textId="77777777" w:rsidR="001A6F49" w:rsidRDefault="001A6F49">
      <w:pPr>
        <w:pStyle w:val="a3"/>
        <w:sectPr w:rsidR="001A6F49">
          <w:pgSz w:w="11910" w:h="16840"/>
          <w:pgMar w:top="760" w:right="283" w:bottom="920" w:left="850" w:header="0" w:footer="707" w:gutter="0"/>
          <w:cols w:space="720"/>
        </w:sectPr>
      </w:pPr>
    </w:p>
    <w:p w14:paraId="5E272704" w14:textId="77777777" w:rsidR="001A6F49" w:rsidRDefault="00000000">
      <w:pPr>
        <w:spacing w:before="71"/>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1F10B333" w14:textId="77777777" w:rsidR="001A6F49" w:rsidRDefault="001A6F49">
      <w:pPr>
        <w:pStyle w:val="a3"/>
        <w:spacing w:before="91"/>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012753A4" w14:textId="77777777">
        <w:trPr>
          <w:trHeight w:val="323"/>
        </w:trPr>
        <w:tc>
          <w:tcPr>
            <w:tcW w:w="4815" w:type="dxa"/>
            <w:shd w:val="clear" w:color="auto" w:fill="B6DDE8"/>
          </w:tcPr>
          <w:p w14:paraId="5EB770D6" w14:textId="77777777" w:rsidR="001A6F49" w:rsidRDefault="00000000">
            <w:pPr>
              <w:pStyle w:val="TableParagraph"/>
              <w:spacing w:before="2" w:line="302" w:lineRule="exact"/>
              <w:ind w:left="15"/>
              <w:rPr>
                <w:b/>
                <w:sz w:val="28"/>
              </w:rPr>
            </w:pPr>
            <w:r>
              <w:rPr>
                <w:b/>
                <w:spacing w:val="-2"/>
                <w:sz w:val="28"/>
              </w:rPr>
              <w:t>Проблеми</w:t>
            </w:r>
          </w:p>
        </w:tc>
        <w:tc>
          <w:tcPr>
            <w:tcW w:w="4815" w:type="dxa"/>
            <w:shd w:val="clear" w:color="auto" w:fill="B6DDE8"/>
          </w:tcPr>
          <w:p w14:paraId="3E709C42" w14:textId="77777777" w:rsidR="001A6F49" w:rsidRDefault="00000000">
            <w:pPr>
              <w:pStyle w:val="TableParagraph"/>
              <w:spacing w:before="2" w:line="302" w:lineRule="exact"/>
              <w:ind w:left="15" w:right="3"/>
              <w:rPr>
                <w:b/>
                <w:sz w:val="28"/>
              </w:rPr>
            </w:pPr>
            <w:r>
              <w:rPr>
                <w:b/>
                <w:spacing w:val="-2"/>
                <w:sz w:val="28"/>
              </w:rPr>
              <w:t>Загрози</w:t>
            </w:r>
          </w:p>
        </w:tc>
      </w:tr>
      <w:tr w:rsidR="001A6F49" w14:paraId="31AA627F" w14:textId="77777777">
        <w:trPr>
          <w:trHeight w:val="5474"/>
        </w:trPr>
        <w:tc>
          <w:tcPr>
            <w:tcW w:w="4815" w:type="dxa"/>
          </w:tcPr>
          <w:p w14:paraId="5CC06EE0" w14:textId="77777777" w:rsidR="001A6F49" w:rsidRDefault="00000000">
            <w:pPr>
              <w:pStyle w:val="TableParagraph"/>
              <w:ind w:left="110" w:right="95"/>
              <w:jc w:val="both"/>
              <w:rPr>
                <w:sz w:val="28"/>
              </w:rPr>
            </w:pPr>
            <w:r>
              <w:rPr>
                <w:sz w:val="28"/>
              </w:rPr>
              <w:t xml:space="preserve">Відсутня інфраструктура для централізованого збирання та тимчасового зберігання ртутьвмісних </w:t>
            </w:r>
            <w:r>
              <w:rPr>
                <w:spacing w:val="-2"/>
                <w:sz w:val="28"/>
              </w:rPr>
              <w:t>відходів.</w:t>
            </w:r>
          </w:p>
          <w:p w14:paraId="5D6A7F56" w14:textId="77777777" w:rsidR="001A6F49" w:rsidRDefault="001A6F49">
            <w:pPr>
              <w:pStyle w:val="TableParagraph"/>
              <w:jc w:val="left"/>
              <w:rPr>
                <w:i/>
                <w:sz w:val="28"/>
              </w:rPr>
            </w:pPr>
          </w:p>
          <w:p w14:paraId="59A3E420" w14:textId="77777777" w:rsidR="001A6F49" w:rsidRDefault="00000000">
            <w:pPr>
              <w:pStyle w:val="TableParagraph"/>
              <w:ind w:left="110" w:right="96"/>
              <w:jc w:val="both"/>
              <w:rPr>
                <w:sz w:val="28"/>
              </w:rPr>
            </w:pPr>
            <w:r>
              <w:rPr>
                <w:sz w:val="28"/>
              </w:rPr>
              <w:t>Відсутній системний облік кількості відпрацьованих ламп та приладів.</w:t>
            </w:r>
          </w:p>
          <w:p w14:paraId="7F739050" w14:textId="77777777" w:rsidR="001A6F49" w:rsidRDefault="00000000">
            <w:pPr>
              <w:pStyle w:val="TableParagraph"/>
              <w:spacing w:before="321"/>
              <w:ind w:left="110" w:right="95"/>
              <w:jc w:val="both"/>
              <w:rPr>
                <w:sz w:val="28"/>
              </w:rPr>
            </w:pPr>
            <w:r>
              <w:rPr>
                <w:sz w:val="28"/>
              </w:rPr>
              <w:t>Потрапляння відходів, що містять ртуть, зокрема використаних люмінесцентних ламп, термометрів тощо, до складу змішаних побутових відходів від населення.</w:t>
            </w:r>
          </w:p>
          <w:p w14:paraId="0F745476" w14:textId="77777777" w:rsidR="001A6F49" w:rsidRDefault="00000000">
            <w:pPr>
              <w:pStyle w:val="TableParagraph"/>
              <w:spacing w:before="304" w:line="322" w:lineRule="exact"/>
              <w:ind w:left="110" w:right="90"/>
              <w:jc w:val="both"/>
              <w:rPr>
                <w:sz w:val="28"/>
              </w:rPr>
            </w:pPr>
            <w:r>
              <w:rPr>
                <w:sz w:val="28"/>
              </w:rPr>
              <w:t>Низький рівень проінформованості населення про небезпеку відходів, що містять ртуть.</w:t>
            </w:r>
          </w:p>
        </w:tc>
        <w:tc>
          <w:tcPr>
            <w:tcW w:w="4815" w:type="dxa"/>
          </w:tcPr>
          <w:p w14:paraId="7CD8EF08" w14:textId="77777777" w:rsidR="001A6F49" w:rsidRDefault="001A6F49">
            <w:pPr>
              <w:pStyle w:val="TableParagraph"/>
              <w:jc w:val="left"/>
              <w:rPr>
                <w:i/>
                <w:sz w:val="28"/>
              </w:rPr>
            </w:pPr>
          </w:p>
          <w:p w14:paraId="295700A4" w14:textId="77777777" w:rsidR="001A6F49" w:rsidRDefault="001A6F49">
            <w:pPr>
              <w:pStyle w:val="TableParagraph"/>
              <w:jc w:val="left"/>
              <w:rPr>
                <w:i/>
                <w:sz w:val="28"/>
              </w:rPr>
            </w:pPr>
          </w:p>
          <w:p w14:paraId="09C05B70" w14:textId="77777777" w:rsidR="001A6F49" w:rsidRDefault="001A6F49">
            <w:pPr>
              <w:pStyle w:val="TableParagraph"/>
              <w:jc w:val="left"/>
              <w:rPr>
                <w:i/>
                <w:sz w:val="28"/>
              </w:rPr>
            </w:pPr>
          </w:p>
          <w:p w14:paraId="33809295" w14:textId="77777777" w:rsidR="001A6F49" w:rsidRDefault="001A6F49">
            <w:pPr>
              <w:pStyle w:val="TableParagraph"/>
              <w:jc w:val="left"/>
              <w:rPr>
                <w:i/>
                <w:sz w:val="28"/>
              </w:rPr>
            </w:pPr>
          </w:p>
          <w:p w14:paraId="66842F20" w14:textId="77777777" w:rsidR="001A6F49" w:rsidRDefault="00000000">
            <w:pPr>
              <w:pStyle w:val="TableParagraph"/>
              <w:spacing w:before="1"/>
              <w:ind w:left="107" w:right="91"/>
              <w:jc w:val="both"/>
              <w:rPr>
                <w:sz w:val="28"/>
              </w:rPr>
            </w:pPr>
            <w:r>
              <w:rPr>
                <w:spacing w:val="-6"/>
                <w:sz w:val="28"/>
              </w:rPr>
              <w:t>Неконтрольоване</w:t>
            </w:r>
            <w:r>
              <w:rPr>
                <w:spacing w:val="-14"/>
                <w:sz w:val="28"/>
              </w:rPr>
              <w:t xml:space="preserve"> </w:t>
            </w:r>
            <w:r>
              <w:rPr>
                <w:spacing w:val="-6"/>
                <w:sz w:val="28"/>
              </w:rPr>
              <w:t>потрапляння</w:t>
            </w:r>
            <w:r>
              <w:rPr>
                <w:spacing w:val="-11"/>
                <w:sz w:val="28"/>
              </w:rPr>
              <w:t xml:space="preserve"> </w:t>
            </w:r>
            <w:r>
              <w:rPr>
                <w:spacing w:val="-6"/>
                <w:sz w:val="28"/>
              </w:rPr>
              <w:t xml:space="preserve">відходів, </w:t>
            </w:r>
            <w:r>
              <w:rPr>
                <w:sz w:val="28"/>
              </w:rPr>
              <w:t>що</w:t>
            </w:r>
            <w:r>
              <w:rPr>
                <w:spacing w:val="-5"/>
                <w:sz w:val="28"/>
              </w:rPr>
              <w:t xml:space="preserve"> </w:t>
            </w:r>
            <w:r>
              <w:rPr>
                <w:sz w:val="28"/>
              </w:rPr>
              <w:t>містять</w:t>
            </w:r>
            <w:r>
              <w:rPr>
                <w:spacing w:val="-5"/>
                <w:sz w:val="28"/>
              </w:rPr>
              <w:t xml:space="preserve"> </w:t>
            </w:r>
            <w:r>
              <w:rPr>
                <w:sz w:val="28"/>
              </w:rPr>
              <w:t>ртуть</w:t>
            </w:r>
            <w:r>
              <w:rPr>
                <w:spacing w:val="-5"/>
                <w:sz w:val="28"/>
              </w:rPr>
              <w:t xml:space="preserve"> </w:t>
            </w:r>
            <w:r>
              <w:rPr>
                <w:sz w:val="28"/>
              </w:rPr>
              <w:t>на</w:t>
            </w:r>
            <w:r>
              <w:rPr>
                <w:spacing w:val="-4"/>
                <w:sz w:val="28"/>
              </w:rPr>
              <w:t xml:space="preserve"> </w:t>
            </w:r>
            <w:r>
              <w:rPr>
                <w:sz w:val="28"/>
              </w:rPr>
              <w:t>звалища.</w:t>
            </w:r>
          </w:p>
          <w:p w14:paraId="7810C606" w14:textId="77777777" w:rsidR="001A6F49" w:rsidRDefault="00000000">
            <w:pPr>
              <w:pStyle w:val="TableParagraph"/>
              <w:spacing w:before="320"/>
              <w:ind w:left="107" w:right="89"/>
              <w:jc w:val="both"/>
              <w:rPr>
                <w:sz w:val="28"/>
              </w:rPr>
            </w:pPr>
            <w:r>
              <w:rPr>
                <w:sz w:val="28"/>
              </w:rPr>
              <w:t>Забруднення</w:t>
            </w:r>
            <w:r>
              <w:rPr>
                <w:spacing w:val="-12"/>
                <w:sz w:val="28"/>
              </w:rPr>
              <w:t xml:space="preserve"> </w:t>
            </w:r>
            <w:r>
              <w:rPr>
                <w:sz w:val="28"/>
              </w:rPr>
              <w:t>ґрунтів</w:t>
            </w:r>
            <w:r>
              <w:rPr>
                <w:spacing w:val="-11"/>
                <w:sz w:val="28"/>
              </w:rPr>
              <w:t xml:space="preserve"> </w:t>
            </w:r>
            <w:r>
              <w:rPr>
                <w:sz w:val="28"/>
              </w:rPr>
              <w:t>і</w:t>
            </w:r>
            <w:r>
              <w:rPr>
                <w:spacing w:val="-10"/>
                <w:sz w:val="28"/>
              </w:rPr>
              <w:t xml:space="preserve"> </w:t>
            </w:r>
            <w:r>
              <w:rPr>
                <w:sz w:val="28"/>
              </w:rPr>
              <w:t>води</w:t>
            </w:r>
            <w:r>
              <w:rPr>
                <w:spacing w:val="-12"/>
                <w:sz w:val="28"/>
              </w:rPr>
              <w:t xml:space="preserve"> </w:t>
            </w:r>
            <w:r>
              <w:rPr>
                <w:sz w:val="28"/>
              </w:rPr>
              <w:t>відходами, що місять ртуть.</w:t>
            </w:r>
          </w:p>
          <w:p w14:paraId="3689C77F" w14:textId="77777777" w:rsidR="001A6F49" w:rsidRDefault="001A6F49">
            <w:pPr>
              <w:pStyle w:val="TableParagraph"/>
              <w:spacing w:before="2"/>
              <w:jc w:val="left"/>
              <w:rPr>
                <w:i/>
                <w:sz w:val="28"/>
              </w:rPr>
            </w:pPr>
          </w:p>
          <w:p w14:paraId="5EB71B97" w14:textId="77777777" w:rsidR="001A6F49" w:rsidRDefault="00000000">
            <w:pPr>
              <w:pStyle w:val="TableParagraph"/>
              <w:ind w:left="107" w:right="90"/>
              <w:jc w:val="both"/>
              <w:rPr>
                <w:sz w:val="28"/>
              </w:rPr>
            </w:pPr>
            <w:r>
              <w:rPr>
                <w:sz w:val="28"/>
              </w:rPr>
              <w:t>Погіршення екологічного стану населених пунктів Великобичківської селищної ТГ.</w:t>
            </w:r>
          </w:p>
        </w:tc>
      </w:tr>
    </w:tbl>
    <w:p w14:paraId="70917887" w14:textId="77777777" w:rsidR="001A6F49" w:rsidRDefault="001A6F49">
      <w:pPr>
        <w:pStyle w:val="a3"/>
        <w:spacing w:before="1"/>
        <w:ind w:left="0" w:firstLine="0"/>
        <w:jc w:val="left"/>
        <w:rPr>
          <w:i/>
        </w:rPr>
      </w:pPr>
    </w:p>
    <w:p w14:paraId="17C9BD72" w14:textId="77777777" w:rsidR="001A6F49" w:rsidRDefault="00000000">
      <w:pPr>
        <w:pStyle w:val="1"/>
        <w:numPr>
          <w:ilvl w:val="3"/>
          <w:numId w:val="109"/>
        </w:numPr>
        <w:tabs>
          <w:tab w:val="left" w:pos="2068"/>
          <w:tab w:val="left" w:pos="4738"/>
        </w:tabs>
        <w:ind w:left="4738" w:right="1166" w:hanging="3579"/>
        <w:jc w:val="left"/>
      </w:pPr>
      <w:bookmarkStart w:id="20" w:name="_bookmark20"/>
      <w:bookmarkEnd w:id="20"/>
      <w:r>
        <w:t>Відходи,</w:t>
      </w:r>
      <w:r>
        <w:rPr>
          <w:spacing w:val="-10"/>
        </w:rPr>
        <w:t xml:space="preserve"> </w:t>
      </w:r>
      <w:r>
        <w:t>що</w:t>
      </w:r>
      <w:r>
        <w:rPr>
          <w:spacing w:val="-8"/>
        </w:rPr>
        <w:t xml:space="preserve"> </w:t>
      </w:r>
      <w:r>
        <w:t>містять</w:t>
      </w:r>
      <w:r>
        <w:rPr>
          <w:spacing w:val="-9"/>
        </w:rPr>
        <w:t xml:space="preserve"> </w:t>
      </w:r>
      <w:r>
        <w:t>поліхлоровані</w:t>
      </w:r>
      <w:r>
        <w:rPr>
          <w:spacing w:val="-9"/>
        </w:rPr>
        <w:t xml:space="preserve"> </w:t>
      </w:r>
      <w:r>
        <w:t xml:space="preserve">дифеніли/поліхлоровані </w:t>
      </w:r>
      <w:r>
        <w:rPr>
          <w:spacing w:val="-2"/>
        </w:rPr>
        <w:t>терфеніли</w:t>
      </w:r>
    </w:p>
    <w:p w14:paraId="31756F32" w14:textId="77777777" w:rsidR="001A6F49" w:rsidRDefault="00000000">
      <w:pPr>
        <w:pStyle w:val="a3"/>
        <w:spacing w:before="321"/>
        <w:ind w:left="566" w:right="565"/>
      </w:pPr>
      <w:r>
        <w:t>Поліхлоровані</w:t>
      </w:r>
      <w:r>
        <w:rPr>
          <w:spacing w:val="-1"/>
        </w:rPr>
        <w:t xml:space="preserve"> </w:t>
      </w:r>
      <w:r>
        <w:t>дифеніли</w:t>
      </w:r>
      <w:r>
        <w:rPr>
          <w:spacing w:val="-2"/>
        </w:rPr>
        <w:t xml:space="preserve"> </w:t>
      </w:r>
      <w:r>
        <w:t>(ПХД) – це</w:t>
      </w:r>
      <w:r>
        <w:rPr>
          <w:spacing w:val="-3"/>
        </w:rPr>
        <w:t xml:space="preserve"> </w:t>
      </w:r>
      <w:r>
        <w:t>висококанцерогенні</w:t>
      </w:r>
      <w:r>
        <w:rPr>
          <w:spacing w:val="-2"/>
        </w:rPr>
        <w:t xml:space="preserve"> </w:t>
      </w:r>
      <w:r>
        <w:t>органічні сполуки хлору, що використовуються як теплоносії, в електричних трансформаторах і конденсаторах, а також як добавки до фарб, безвуглецевого копіювального паперу та пластмас.</w:t>
      </w:r>
    </w:p>
    <w:p w14:paraId="01378E29" w14:textId="77777777" w:rsidR="001A6F49" w:rsidRDefault="00000000">
      <w:pPr>
        <w:pStyle w:val="a3"/>
        <w:spacing w:before="1"/>
        <w:ind w:left="566" w:right="573"/>
      </w:pPr>
      <w:r>
        <w:t xml:space="preserve">У багатьох країнах виробництво та використання ПХД заборонено або </w:t>
      </w:r>
      <w:r>
        <w:rPr>
          <w:spacing w:val="-2"/>
        </w:rPr>
        <w:t>регламентовано.</w:t>
      </w:r>
    </w:p>
    <w:p w14:paraId="4B5568D3" w14:textId="77777777" w:rsidR="001A6F49" w:rsidRDefault="00000000">
      <w:pPr>
        <w:pStyle w:val="a3"/>
        <w:ind w:left="566" w:right="571"/>
      </w:pPr>
      <w:r>
        <w:t>Україна також приєдналася до Стокгольмської конвенції про стійкі органічні забруднювачі, яка вимагає поетапного виведення ПХД з обігу.</w:t>
      </w:r>
    </w:p>
    <w:p w14:paraId="26A34DC2" w14:textId="77777777" w:rsidR="001A6F49" w:rsidRDefault="001A6F49">
      <w:pPr>
        <w:pStyle w:val="a3"/>
        <w:ind w:left="0" w:firstLine="0"/>
        <w:jc w:val="left"/>
      </w:pPr>
    </w:p>
    <w:p w14:paraId="61EAC804" w14:textId="77777777" w:rsidR="001A6F49" w:rsidRDefault="00000000">
      <w:pPr>
        <w:ind w:left="636"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070838AB" w14:textId="77777777" w:rsidR="001A6F49" w:rsidRDefault="00000000">
      <w:pPr>
        <w:pStyle w:val="a3"/>
        <w:spacing w:before="322"/>
        <w:ind w:left="566" w:right="569"/>
      </w:pPr>
      <w:r>
        <w:t>Система управління відходами, що містять ПХД, на промислових підприємствах</w:t>
      </w:r>
      <w:r>
        <w:rPr>
          <w:spacing w:val="-4"/>
        </w:rPr>
        <w:t xml:space="preserve"> </w:t>
      </w:r>
      <w:r>
        <w:t>регламентована</w:t>
      </w:r>
      <w:r>
        <w:rPr>
          <w:spacing w:val="-5"/>
        </w:rPr>
        <w:t xml:space="preserve"> </w:t>
      </w:r>
      <w:r>
        <w:t>Законом</w:t>
      </w:r>
      <w:r>
        <w:rPr>
          <w:spacing w:val="-8"/>
        </w:rPr>
        <w:t xml:space="preserve"> </w:t>
      </w:r>
      <w:r>
        <w:t>України</w:t>
      </w:r>
      <w:r>
        <w:rPr>
          <w:spacing w:val="-5"/>
        </w:rPr>
        <w:t xml:space="preserve"> </w:t>
      </w:r>
      <w:r>
        <w:t>«Про</w:t>
      </w:r>
      <w:r>
        <w:rPr>
          <w:spacing w:val="-4"/>
        </w:rPr>
        <w:t xml:space="preserve"> </w:t>
      </w:r>
      <w:r>
        <w:t>управління</w:t>
      </w:r>
      <w:r>
        <w:rPr>
          <w:spacing w:val="-5"/>
        </w:rPr>
        <w:t xml:space="preserve"> </w:t>
      </w:r>
      <w:r>
        <w:t>відходами»,</w:t>
      </w:r>
      <w:r>
        <w:rPr>
          <w:spacing w:val="-6"/>
        </w:rPr>
        <w:t xml:space="preserve"> </w:t>
      </w:r>
      <w:r>
        <w:t>в частині управління з небезпечними відходами.</w:t>
      </w:r>
    </w:p>
    <w:p w14:paraId="6172AB38" w14:textId="77777777" w:rsidR="001A6F49" w:rsidRDefault="00000000">
      <w:pPr>
        <w:pStyle w:val="a3"/>
        <w:spacing w:before="2"/>
        <w:ind w:left="566" w:right="566"/>
      </w:pPr>
      <w:r>
        <w:t>Відходи зберігаються на об'єктах збирання в спеціально відведених приміщеннях і протягом звітного року передаються на оброблення суб’єктам господарювання,</w:t>
      </w:r>
      <w:r>
        <w:rPr>
          <w:spacing w:val="-6"/>
        </w:rPr>
        <w:t xml:space="preserve"> </w:t>
      </w:r>
      <w:r>
        <w:t>які</w:t>
      </w:r>
      <w:r>
        <w:rPr>
          <w:spacing w:val="-4"/>
        </w:rPr>
        <w:t xml:space="preserve"> </w:t>
      </w:r>
      <w:r>
        <w:t>мають</w:t>
      </w:r>
      <w:r>
        <w:rPr>
          <w:spacing w:val="-4"/>
        </w:rPr>
        <w:t xml:space="preserve"> </w:t>
      </w:r>
      <w:r>
        <w:t>дозвіл</w:t>
      </w:r>
      <w:r>
        <w:rPr>
          <w:spacing w:val="-7"/>
        </w:rPr>
        <w:t xml:space="preserve"> </w:t>
      </w:r>
      <w:r>
        <w:t>на</w:t>
      </w:r>
      <w:r>
        <w:rPr>
          <w:spacing w:val="-3"/>
        </w:rPr>
        <w:t xml:space="preserve"> </w:t>
      </w:r>
      <w:r>
        <w:t>здійснення</w:t>
      </w:r>
      <w:r>
        <w:rPr>
          <w:spacing w:val="-6"/>
        </w:rPr>
        <w:t xml:space="preserve"> </w:t>
      </w:r>
      <w:r>
        <w:t>операцій</w:t>
      </w:r>
      <w:r>
        <w:rPr>
          <w:spacing w:val="-3"/>
        </w:rPr>
        <w:t xml:space="preserve"> </w:t>
      </w:r>
      <w:r>
        <w:t>з</w:t>
      </w:r>
      <w:r>
        <w:rPr>
          <w:spacing w:val="-8"/>
        </w:rPr>
        <w:t xml:space="preserve"> </w:t>
      </w:r>
      <w:r>
        <w:t>оброблення</w:t>
      </w:r>
      <w:r>
        <w:rPr>
          <w:spacing w:val="-3"/>
        </w:rPr>
        <w:t xml:space="preserve"> </w:t>
      </w:r>
      <w:r>
        <w:t xml:space="preserve">відходів та ліцензію на здійснення господарської діяльності з управління небезпечними </w:t>
      </w:r>
      <w:r>
        <w:rPr>
          <w:spacing w:val="-2"/>
        </w:rPr>
        <w:t>відходами.</w:t>
      </w:r>
    </w:p>
    <w:p w14:paraId="071F7EE8" w14:textId="77777777" w:rsidR="001A6F49" w:rsidRDefault="00000000">
      <w:pPr>
        <w:pStyle w:val="a3"/>
        <w:ind w:left="566" w:right="564"/>
      </w:pPr>
      <w:r>
        <w:t>На території Великобичківської селищної ТГ не створено організованої системи управління відходами, що містять ПХД/ПХТ.</w:t>
      </w:r>
    </w:p>
    <w:p w14:paraId="5E542B8C" w14:textId="77777777" w:rsidR="001A6F49" w:rsidRDefault="001A6F49">
      <w:pPr>
        <w:pStyle w:val="a3"/>
        <w:sectPr w:rsidR="001A6F49">
          <w:pgSz w:w="11910" w:h="16840"/>
          <w:pgMar w:top="760" w:right="283" w:bottom="920" w:left="850" w:header="0" w:footer="707" w:gutter="0"/>
          <w:cols w:space="720"/>
        </w:sectPr>
      </w:pPr>
    </w:p>
    <w:p w14:paraId="5E178C93" w14:textId="77777777" w:rsidR="001A6F49" w:rsidRDefault="00000000">
      <w:pPr>
        <w:spacing w:before="71"/>
        <w:ind w:left="637" w:right="638"/>
        <w:jc w:val="center"/>
        <w:rPr>
          <w:i/>
          <w:sz w:val="28"/>
        </w:rPr>
      </w:pPr>
      <w:r>
        <w:rPr>
          <w:i/>
          <w:sz w:val="28"/>
        </w:rPr>
        <w:t>Джерела</w:t>
      </w:r>
      <w:r>
        <w:rPr>
          <w:i/>
          <w:spacing w:val="-5"/>
          <w:sz w:val="28"/>
        </w:rPr>
        <w:t xml:space="preserve"> </w:t>
      </w:r>
      <w:r>
        <w:rPr>
          <w:i/>
          <w:sz w:val="28"/>
        </w:rPr>
        <w:t>утворення</w:t>
      </w:r>
      <w:r>
        <w:rPr>
          <w:i/>
          <w:spacing w:val="-9"/>
          <w:sz w:val="28"/>
        </w:rPr>
        <w:t xml:space="preserve"> </w:t>
      </w:r>
      <w:r>
        <w:rPr>
          <w:i/>
          <w:spacing w:val="-2"/>
          <w:sz w:val="28"/>
        </w:rPr>
        <w:t>відходів</w:t>
      </w:r>
    </w:p>
    <w:p w14:paraId="4878C0C3" w14:textId="77777777" w:rsidR="001A6F49" w:rsidRDefault="00000000">
      <w:pPr>
        <w:pStyle w:val="a3"/>
        <w:spacing w:before="321"/>
        <w:ind w:left="566" w:right="565"/>
      </w:pPr>
      <w:r>
        <w:t>Джерелами</w:t>
      </w:r>
      <w:r>
        <w:rPr>
          <w:spacing w:val="-18"/>
        </w:rPr>
        <w:t xml:space="preserve"> </w:t>
      </w:r>
      <w:r>
        <w:t>утворення</w:t>
      </w:r>
      <w:r>
        <w:rPr>
          <w:spacing w:val="-17"/>
        </w:rPr>
        <w:t xml:space="preserve"> </w:t>
      </w:r>
      <w:r>
        <w:t>відходів,</w:t>
      </w:r>
      <w:r>
        <w:rPr>
          <w:spacing w:val="-18"/>
        </w:rPr>
        <w:t xml:space="preserve"> </w:t>
      </w:r>
      <w:r>
        <w:t>що</w:t>
      </w:r>
      <w:r>
        <w:rPr>
          <w:spacing w:val="-17"/>
        </w:rPr>
        <w:t xml:space="preserve"> </w:t>
      </w:r>
      <w:r>
        <w:t>містять</w:t>
      </w:r>
      <w:r>
        <w:rPr>
          <w:spacing w:val="-18"/>
        </w:rPr>
        <w:t xml:space="preserve"> </w:t>
      </w:r>
      <w:r>
        <w:t>ПХД</w:t>
      </w:r>
      <w:r>
        <w:rPr>
          <w:spacing w:val="-17"/>
        </w:rPr>
        <w:t xml:space="preserve"> </w:t>
      </w:r>
      <w:r>
        <w:t>є</w:t>
      </w:r>
      <w:r>
        <w:rPr>
          <w:spacing w:val="-18"/>
        </w:rPr>
        <w:t xml:space="preserve"> </w:t>
      </w:r>
      <w:r>
        <w:t>промислові</w:t>
      </w:r>
      <w:r>
        <w:rPr>
          <w:spacing w:val="-17"/>
        </w:rPr>
        <w:t xml:space="preserve"> </w:t>
      </w:r>
      <w:r>
        <w:t>підприємства. Відходи, що містять ПХД/ПХТ, що утворюються при ремонті виробів побутового призначення збираються та обробляються сервісними центрами ремонту побутової техніки та автомобілів, а відходи, які утворюються на промислових підприємствах – такими підприємствами.</w:t>
      </w:r>
    </w:p>
    <w:p w14:paraId="5B87DF1E" w14:textId="77777777" w:rsidR="001A6F49" w:rsidRDefault="00000000">
      <w:pPr>
        <w:pStyle w:val="a3"/>
        <w:spacing w:before="1"/>
        <w:ind w:left="566" w:right="572"/>
      </w:pPr>
      <w:r>
        <w:t>Обсяги утворення відходів, що містять ПХД та ПХТ на території Великобичківської селищної ТГ не обліковуються.</w:t>
      </w:r>
    </w:p>
    <w:p w14:paraId="0687596B" w14:textId="77777777" w:rsidR="001A6F49" w:rsidRDefault="001A6F49">
      <w:pPr>
        <w:pStyle w:val="a3"/>
        <w:spacing w:before="1"/>
        <w:ind w:left="0" w:firstLine="0"/>
        <w:jc w:val="left"/>
      </w:pPr>
    </w:p>
    <w:p w14:paraId="117E1758" w14:textId="77777777" w:rsidR="001A6F49" w:rsidRDefault="00000000">
      <w:pPr>
        <w:spacing w:before="1"/>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2D524AA9" w14:textId="77777777" w:rsidR="001A6F49" w:rsidRDefault="00000000">
      <w:pPr>
        <w:pStyle w:val="a3"/>
        <w:spacing w:before="321"/>
        <w:ind w:left="566" w:right="562"/>
      </w:pPr>
      <w:r>
        <w:t>На території Великобичківської селищної ТГ відсутні суб’єкти господарювання, які мають дозвіл на провадження господарської діяльності з оброблення відходів та ліцензію на провадження господарської діяльності на управління небезпечними відходами, в тому числі відходами, що містять поліхлоровані дифеніли/поліхлоровані терфеніли, непридатні до використання хімічні засоби захисту рослин.</w:t>
      </w:r>
    </w:p>
    <w:p w14:paraId="4906F801" w14:textId="77777777" w:rsidR="001A6F49" w:rsidRDefault="00000000">
      <w:pPr>
        <w:pStyle w:val="a3"/>
        <w:spacing w:before="1"/>
        <w:ind w:left="566" w:right="571"/>
      </w:pPr>
      <w:r>
        <w:t>Ліцензію на провадження господарської діяльності з управління небезпечними відходами, що містять ПХД мають:</w:t>
      </w:r>
    </w:p>
    <w:p w14:paraId="2B652A90" w14:textId="77777777" w:rsidR="001A6F49" w:rsidRDefault="00000000">
      <w:pPr>
        <w:pStyle w:val="a5"/>
        <w:numPr>
          <w:ilvl w:val="0"/>
          <w:numId w:val="106"/>
        </w:numPr>
        <w:tabs>
          <w:tab w:val="left" w:pos="1294"/>
        </w:tabs>
        <w:spacing w:line="321" w:lineRule="exact"/>
        <w:ind w:left="1294" w:hanging="162"/>
        <w:rPr>
          <w:sz w:val="28"/>
        </w:rPr>
      </w:pPr>
      <w:r>
        <w:rPr>
          <w:sz w:val="28"/>
        </w:rPr>
        <w:t>ТОВ</w:t>
      </w:r>
      <w:r>
        <w:rPr>
          <w:spacing w:val="-4"/>
          <w:sz w:val="28"/>
        </w:rPr>
        <w:t xml:space="preserve"> </w:t>
      </w:r>
      <w:r>
        <w:rPr>
          <w:sz w:val="28"/>
        </w:rPr>
        <w:t>«Тарком</w:t>
      </w:r>
      <w:r>
        <w:rPr>
          <w:spacing w:val="-3"/>
          <w:sz w:val="28"/>
        </w:rPr>
        <w:t xml:space="preserve"> </w:t>
      </w:r>
      <w:r>
        <w:rPr>
          <w:sz w:val="28"/>
        </w:rPr>
        <w:t>Екосервіс»,</w:t>
      </w:r>
      <w:r>
        <w:rPr>
          <w:spacing w:val="-4"/>
          <w:sz w:val="28"/>
        </w:rPr>
        <w:t xml:space="preserve"> </w:t>
      </w:r>
      <w:r>
        <w:rPr>
          <w:sz w:val="28"/>
        </w:rPr>
        <w:t>м.</w:t>
      </w:r>
      <w:r>
        <w:rPr>
          <w:spacing w:val="-5"/>
          <w:sz w:val="28"/>
        </w:rPr>
        <w:t xml:space="preserve"> </w:t>
      </w:r>
      <w:r>
        <w:rPr>
          <w:spacing w:val="-4"/>
          <w:sz w:val="28"/>
        </w:rPr>
        <w:t>Київ;</w:t>
      </w:r>
    </w:p>
    <w:p w14:paraId="631E94E0" w14:textId="77777777" w:rsidR="001A6F49" w:rsidRDefault="00000000">
      <w:pPr>
        <w:pStyle w:val="a5"/>
        <w:numPr>
          <w:ilvl w:val="0"/>
          <w:numId w:val="106"/>
        </w:numPr>
        <w:tabs>
          <w:tab w:val="left" w:pos="1294"/>
        </w:tabs>
        <w:ind w:left="1294" w:hanging="162"/>
        <w:jc w:val="left"/>
        <w:rPr>
          <w:sz w:val="28"/>
        </w:rPr>
      </w:pPr>
      <w:r>
        <w:rPr>
          <w:sz w:val="28"/>
        </w:rPr>
        <w:t>ТОВ</w:t>
      </w:r>
      <w:r>
        <w:rPr>
          <w:spacing w:val="-6"/>
          <w:sz w:val="28"/>
        </w:rPr>
        <w:t xml:space="preserve"> </w:t>
      </w:r>
      <w:r>
        <w:rPr>
          <w:sz w:val="28"/>
        </w:rPr>
        <w:t>«Втормаг»</w:t>
      </w:r>
      <w:r>
        <w:rPr>
          <w:spacing w:val="-5"/>
          <w:sz w:val="28"/>
        </w:rPr>
        <w:t xml:space="preserve"> </w:t>
      </w:r>
      <w:r>
        <w:rPr>
          <w:sz w:val="28"/>
        </w:rPr>
        <w:t>с.</w:t>
      </w:r>
      <w:r>
        <w:rPr>
          <w:spacing w:val="-10"/>
          <w:sz w:val="28"/>
        </w:rPr>
        <w:t xml:space="preserve"> </w:t>
      </w:r>
      <w:r>
        <w:rPr>
          <w:sz w:val="28"/>
        </w:rPr>
        <w:t>Семиполки</w:t>
      </w:r>
      <w:r>
        <w:rPr>
          <w:spacing w:val="-5"/>
          <w:sz w:val="28"/>
        </w:rPr>
        <w:t xml:space="preserve"> </w:t>
      </w:r>
      <w:r>
        <w:rPr>
          <w:sz w:val="28"/>
        </w:rPr>
        <w:t>Київської</w:t>
      </w:r>
      <w:r>
        <w:rPr>
          <w:spacing w:val="-7"/>
          <w:sz w:val="28"/>
        </w:rPr>
        <w:t xml:space="preserve"> </w:t>
      </w:r>
      <w:r>
        <w:rPr>
          <w:spacing w:val="-2"/>
          <w:sz w:val="28"/>
        </w:rPr>
        <w:t>області.</w:t>
      </w:r>
    </w:p>
    <w:p w14:paraId="274248EB" w14:textId="77777777" w:rsidR="001A6F49" w:rsidRDefault="00000000">
      <w:pPr>
        <w:pStyle w:val="a3"/>
        <w:tabs>
          <w:tab w:val="left" w:pos="2102"/>
          <w:tab w:val="left" w:pos="2692"/>
          <w:tab w:val="left" w:pos="4570"/>
          <w:tab w:val="left" w:pos="6031"/>
          <w:tab w:val="left" w:pos="7972"/>
          <w:tab w:val="left" w:pos="8687"/>
        </w:tabs>
        <w:spacing w:before="1"/>
        <w:ind w:left="566" w:right="565"/>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88">
        <w:r>
          <w:rPr>
            <w:color w:val="0000FF"/>
            <w:u w:val="single" w:color="0000FF"/>
          </w:rPr>
          <w:t>https://eco.gov.ua/registers/deklaratsii-pro-provadzhennia-hospodarskoi-diialnosti-</w:t>
        </w:r>
      </w:hyperlink>
      <w:hyperlink r:id="rId89">
        <w:r>
          <w:rPr>
            <w:color w:val="0000FF"/>
            <w:spacing w:val="-2"/>
            <w:u w:val="single" w:color="0000FF"/>
          </w:rPr>
          <w:t>dozvil-na-zdiisnennia-operatsii-z-obroblennia-vidkhodiv</w:t>
        </w:r>
        <w:r>
          <w:rPr>
            <w:spacing w:val="-2"/>
          </w:rPr>
          <w:t>.</w:t>
        </w:r>
      </w:hyperlink>
    </w:p>
    <w:p w14:paraId="34F4164B" w14:textId="77777777" w:rsidR="001A6F49" w:rsidRDefault="00000000">
      <w:pPr>
        <w:pStyle w:val="a3"/>
        <w:ind w:left="566" w:right="562"/>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90">
        <w:r>
          <w:rPr>
            <w:color w:val="0000FF"/>
            <w:u w:val="single" w:color="0000FF"/>
          </w:rPr>
          <w:t>https://eco.gov.ua/reiestr-litsenziativ-z-upravlinnia-</w:t>
        </w:r>
      </w:hyperlink>
      <w:hyperlink r:id="rId91">
        <w:r>
          <w:rPr>
            <w:color w:val="0000FF"/>
            <w:spacing w:val="-2"/>
            <w:u w:val="single" w:color="0000FF"/>
          </w:rPr>
          <w:t>nebezpechnymy-vidkhodamy.</w:t>
        </w:r>
      </w:hyperlink>
    </w:p>
    <w:p w14:paraId="13081A8F" w14:textId="77777777" w:rsidR="001A6F49" w:rsidRDefault="001A6F49">
      <w:pPr>
        <w:pStyle w:val="a3"/>
        <w:ind w:left="0" w:firstLine="0"/>
        <w:jc w:val="left"/>
      </w:pPr>
    </w:p>
    <w:p w14:paraId="38EF9539" w14:textId="77777777" w:rsidR="001A6F49" w:rsidRDefault="00000000">
      <w:pPr>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5A3C8B2A" w14:textId="77777777" w:rsidR="001A6F49" w:rsidRDefault="001A6F49">
      <w:pPr>
        <w:pStyle w:val="a3"/>
        <w:spacing w:before="91"/>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7B70B68A" w14:textId="77777777">
        <w:trPr>
          <w:trHeight w:val="323"/>
        </w:trPr>
        <w:tc>
          <w:tcPr>
            <w:tcW w:w="4815" w:type="dxa"/>
            <w:shd w:val="clear" w:color="auto" w:fill="B6DDE8"/>
          </w:tcPr>
          <w:p w14:paraId="5FB3B3D5" w14:textId="77777777" w:rsidR="001A6F49" w:rsidRDefault="00000000">
            <w:pPr>
              <w:pStyle w:val="TableParagraph"/>
              <w:spacing w:line="304" w:lineRule="exact"/>
              <w:ind w:left="15"/>
              <w:rPr>
                <w:b/>
                <w:sz w:val="28"/>
              </w:rPr>
            </w:pPr>
            <w:r>
              <w:rPr>
                <w:b/>
                <w:spacing w:val="-2"/>
                <w:sz w:val="28"/>
              </w:rPr>
              <w:t>Проблеми</w:t>
            </w:r>
          </w:p>
        </w:tc>
        <w:tc>
          <w:tcPr>
            <w:tcW w:w="4815" w:type="dxa"/>
            <w:shd w:val="clear" w:color="auto" w:fill="B6DDE8"/>
          </w:tcPr>
          <w:p w14:paraId="0C06C999" w14:textId="77777777" w:rsidR="001A6F49" w:rsidRDefault="00000000">
            <w:pPr>
              <w:pStyle w:val="TableParagraph"/>
              <w:spacing w:line="304" w:lineRule="exact"/>
              <w:ind w:left="15" w:right="3"/>
              <w:rPr>
                <w:b/>
                <w:sz w:val="28"/>
              </w:rPr>
            </w:pPr>
            <w:r>
              <w:rPr>
                <w:b/>
                <w:spacing w:val="-2"/>
                <w:sz w:val="28"/>
              </w:rPr>
              <w:t>Загрози</w:t>
            </w:r>
          </w:p>
        </w:tc>
      </w:tr>
      <w:tr w:rsidR="001A6F49" w14:paraId="0E35D7B1" w14:textId="77777777">
        <w:trPr>
          <w:trHeight w:val="3864"/>
        </w:trPr>
        <w:tc>
          <w:tcPr>
            <w:tcW w:w="4815" w:type="dxa"/>
          </w:tcPr>
          <w:p w14:paraId="2E17C2AC" w14:textId="77777777" w:rsidR="001A6F49" w:rsidRDefault="00000000">
            <w:pPr>
              <w:pStyle w:val="TableParagraph"/>
              <w:ind w:left="110" w:right="95"/>
              <w:jc w:val="both"/>
              <w:rPr>
                <w:sz w:val="28"/>
              </w:rPr>
            </w:pPr>
            <w:r>
              <w:rPr>
                <w:sz w:val="28"/>
              </w:rPr>
              <w:t>Відсутність достовірного обліку наявності</w:t>
            </w:r>
            <w:r>
              <w:rPr>
                <w:spacing w:val="-12"/>
                <w:sz w:val="28"/>
              </w:rPr>
              <w:t xml:space="preserve"> </w:t>
            </w:r>
            <w:r>
              <w:rPr>
                <w:sz w:val="28"/>
              </w:rPr>
              <w:t>та</w:t>
            </w:r>
            <w:r>
              <w:rPr>
                <w:spacing w:val="-13"/>
                <w:sz w:val="28"/>
              </w:rPr>
              <w:t xml:space="preserve"> </w:t>
            </w:r>
            <w:r>
              <w:rPr>
                <w:sz w:val="28"/>
              </w:rPr>
              <w:t>кількості</w:t>
            </w:r>
            <w:r>
              <w:rPr>
                <w:spacing w:val="-12"/>
                <w:sz w:val="28"/>
              </w:rPr>
              <w:t xml:space="preserve"> </w:t>
            </w:r>
            <w:r>
              <w:rPr>
                <w:sz w:val="28"/>
              </w:rPr>
              <w:t>обладнання,</w:t>
            </w:r>
            <w:r>
              <w:rPr>
                <w:spacing w:val="-13"/>
                <w:sz w:val="28"/>
              </w:rPr>
              <w:t xml:space="preserve"> </w:t>
            </w:r>
            <w:r>
              <w:rPr>
                <w:sz w:val="28"/>
              </w:rPr>
              <w:t>яке може містити ПХД/ПХТ.</w:t>
            </w:r>
          </w:p>
          <w:p w14:paraId="609401BF" w14:textId="77777777" w:rsidR="001A6F49" w:rsidRDefault="00000000">
            <w:pPr>
              <w:pStyle w:val="TableParagraph"/>
              <w:tabs>
                <w:tab w:val="left" w:pos="2792"/>
              </w:tabs>
              <w:spacing w:before="321"/>
              <w:ind w:left="110" w:right="95"/>
              <w:jc w:val="both"/>
              <w:rPr>
                <w:sz w:val="28"/>
              </w:rPr>
            </w:pPr>
            <w:r>
              <w:rPr>
                <w:spacing w:val="-2"/>
                <w:sz w:val="28"/>
              </w:rPr>
              <w:t>Відсутність</w:t>
            </w:r>
            <w:r>
              <w:rPr>
                <w:sz w:val="28"/>
              </w:rPr>
              <w:tab/>
            </w:r>
            <w:r>
              <w:rPr>
                <w:spacing w:val="-2"/>
                <w:sz w:val="28"/>
              </w:rPr>
              <w:t xml:space="preserve">спеціалізованих </w:t>
            </w:r>
            <w:r>
              <w:rPr>
                <w:sz w:val="28"/>
              </w:rPr>
              <w:t>потужностей для збирання, ідентифікації та оброблення відходів ПХД/ПХТ</w:t>
            </w:r>
            <w:r>
              <w:rPr>
                <w:spacing w:val="-18"/>
                <w:sz w:val="28"/>
              </w:rPr>
              <w:t xml:space="preserve"> </w:t>
            </w:r>
            <w:r>
              <w:rPr>
                <w:sz w:val="28"/>
              </w:rPr>
              <w:t>у</w:t>
            </w:r>
            <w:r>
              <w:rPr>
                <w:spacing w:val="-17"/>
                <w:sz w:val="28"/>
              </w:rPr>
              <w:t xml:space="preserve"> </w:t>
            </w:r>
            <w:r>
              <w:rPr>
                <w:sz w:val="28"/>
              </w:rPr>
              <w:t>межах</w:t>
            </w:r>
            <w:r>
              <w:rPr>
                <w:spacing w:val="-18"/>
                <w:sz w:val="28"/>
              </w:rPr>
              <w:t xml:space="preserve"> </w:t>
            </w:r>
            <w:r>
              <w:rPr>
                <w:sz w:val="28"/>
              </w:rPr>
              <w:t>Великобичківської селищної ТГ.</w:t>
            </w:r>
          </w:p>
          <w:p w14:paraId="2913DE3F" w14:textId="77777777" w:rsidR="001A6F49" w:rsidRDefault="00000000">
            <w:pPr>
              <w:pStyle w:val="TableParagraph"/>
              <w:spacing w:before="303" w:line="322" w:lineRule="exact"/>
              <w:ind w:left="110" w:right="96"/>
              <w:jc w:val="both"/>
              <w:rPr>
                <w:sz w:val="28"/>
              </w:rPr>
            </w:pPr>
            <w:r>
              <w:rPr>
                <w:sz w:val="28"/>
              </w:rPr>
              <w:t>Низький</w:t>
            </w:r>
            <w:r>
              <w:rPr>
                <w:spacing w:val="-2"/>
                <w:sz w:val="28"/>
              </w:rPr>
              <w:t xml:space="preserve"> </w:t>
            </w:r>
            <w:r>
              <w:rPr>
                <w:sz w:val="28"/>
              </w:rPr>
              <w:t>рівень</w:t>
            </w:r>
            <w:r>
              <w:rPr>
                <w:spacing w:val="-3"/>
                <w:sz w:val="28"/>
              </w:rPr>
              <w:t xml:space="preserve"> </w:t>
            </w:r>
            <w:r>
              <w:rPr>
                <w:sz w:val="28"/>
              </w:rPr>
              <w:t>обізнаності населення та</w:t>
            </w:r>
            <w:r>
              <w:rPr>
                <w:spacing w:val="68"/>
                <w:sz w:val="28"/>
              </w:rPr>
              <w:t xml:space="preserve">   </w:t>
            </w:r>
            <w:r>
              <w:rPr>
                <w:sz w:val="28"/>
              </w:rPr>
              <w:t>підприємців</w:t>
            </w:r>
            <w:r>
              <w:rPr>
                <w:spacing w:val="67"/>
                <w:sz w:val="28"/>
              </w:rPr>
              <w:t xml:space="preserve">   </w:t>
            </w:r>
            <w:r>
              <w:rPr>
                <w:sz w:val="28"/>
              </w:rPr>
              <w:t>щодо</w:t>
            </w:r>
            <w:r>
              <w:rPr>
                <w:spacing w:val="69"/>
                <w:sz w:val="28"/>
              </w:rPr>
              <w:t xml:space="preserve">   </w:t>
            </w:r>
            <w:r>
              <w:rPr>
                <w:spacing w:val="-2"/>
                <w:sz w:val="28"/>
              </w:rPr>
              <w:t>відходів</w:t>
            </w:r>
          </w:p>
        </w:tc>
        <w:tc>
          <w:tcPr>
            <w:tcW w:w="4815" w:type="dxa"/>
          </w:tcPr>
          <w:p w14:paraId="7A41D2E7" w14:textId="77777777" w:rsidR="001A6F49" w:rsidRDefault="00000000">
            <w:pPr>
              <w:pStyle w:val="TableParagraph"/>
              <w:tabs>
                <w:tab w:val="left" w:pos="3249"/>
              </w:tabs>
              <w:spacing w:before="160"/>
              <w:ind w:left="107" w:right="87"/>
              <w:jc w:val="both"/>
              <w:rPr>
                <w:sz w:val="28"/>
              </w:rPr>
            </w:pPr>
            <w:r>
              <w:rPr>
                <w:spacing w:val="-2"/>
                <w:sz w:val="28"/>
              </w:rPr>
              <w:t>Неконтрольоване</w:t>
            </w:r>
            <w:r>
              <w:rPr>
                <w:sz w:val="28"/>
              </w:rPr>
              <w:tab/>
            </w:r>
            <w:r>
              <w:rPr>
                <w:spacing w:val="-6"/>
                <w:sz w:val="28"/>
              </w:rPr>
              <w:t xml:space="preserve">потрапляння </w:t>
            </w:r>
            <w:r>
              <w:rPr>
                <w:spacing w:val="-2"/>
                <w:sz w:val="28"/>
              </w:rPr>
              <w:t>забруднювачів</w:t>
            </w:r>
            <w:r>
              <w:rPr>
                <w:spacing w:val="-16"/>
                <w:sz w:val="28"/>
              </w:rPr>
              <w:t xml:space="preserve"> </w:t>
            </w:r>
            <w:r>
              <w:rPr>
                <w:spacing w:val="-2"/>
                <w:sz w:val="28"/>
              </w:rPr>
              <w:t>у</w:t>
            </w:r>
            <w:r>
              <w:rPr>
                <w:spacing w:val="-15"/>
                <w:sz w:val="28"/>
              </w:rPr>
              <w:t xml:space="preserve"> </w:t>
            </w:r>
            <w:r>
              <w:rPr>
                <w:spacing w:val="-2"/>
                <w:sz w:val="28"/>
              </w:rPr>
              <w:t>навколишнє</w:t>
            </w:r>
            <w:r>
              <w:rPr>
                <w:spacing w:val="-16"/>
                <w:sz w:val="28"/>
              </w:rPr>
              <w:t xml:space="preserve"> </w:t>
            </w:r>
            <w:r>
              <w:rPr>
                <w:spacing w:val="-2"/>
                <w:sz w:val="28"/>
              </w:rPr>
              <w:t xml:space="preserve">природне </w:t>
            </w:r>
            <w:r>
              <w:rPr>
                <w:sz w:val="28"/>
              </w:rPr>
              <w:t>середовище під час демонтажу чи руйнування</w:t>
            </w:r>
            <w:r>
              <w:rPr>
                <w:spacing w:val="-1"/>
                <w:sz w:val="28"/>
              </w:rPr>
              <w:t xml:space="preserve"> </w:t>
            </w:r>
            <w:r>
              <w:rPr>
                <w:sz w:val="28"/>
              </w:rPr>
              <w:t>обладнання.</w:t>
            </w:r>
          </w:p>
          <w:p w14:paraId="4A44D4B7" w14:textId="77777777" w:rsidR="001A6F49" w:rsidRDefault="001A6F49">
            <w:pPr>
              <w:pStyle w:val="TableParagraph"/>
              <w:spacing w:before="1"/>
              <w:jc w:val="left"/>
              <w:rPr>
                <w:i/>
                <w:sz w:val="28"/>
              </w:rPr>
            </w:pPr>
          </w:p>
          <w:p w14:paraId="4DA1406E" w14:textId="77777777" w:rsidR="001A6F49" w:rsidRDefault="00000000">
            <w:pPr>
              <w:pStyle w:val="TableParagraph"/>
              <w:spacing w:before="1"/>
              <w:ind w:left="107" w:right="92"/>
              <w:jc w:val="both"/>
              <w:rPr>
                <w:sz w:val="28"/>
              </w:rPr>
            </w:pPr>
            <w:r>
              <w:rPr>
                <w:sz w:val="28"/>
              </w:rPr>
              <w:t>Забруднення ґрунтів, поверхневих та підземних вод.</w:t>
            </w:r>
          </w:p>
          <w:p w14:paraId="3E318E88" w14:textId="77777777" w:rsidR="001A6F49" w:rsidRDefault="00000000">
            <w:pPr>
              <w:pStyle w:val="TableParagraph"/>
              <w:spacing w:before="320"/>
              <w:ind w:left="107" w:right="92"/>
              <w:jc w:val="both"/>
              <w:rPr>
                <w:sz w:val="28"/>
              </w:rPr>
            </w:pPr>
            <w:r>
              <w:rPr>
                <w:sz w:val="28"/>
              </w:rPr>
              <w:t>Погіршення екологічного стану населених пунктів Великобичківської селищної ТГ.</w:t>
            </w:r>
          </w:p>
        </w:tc>
      </w:tr>
    </w:tbl>
    <w:p w14:paraId="42A06470" w14:textId="77777777" w:rsidR="001A6F49" w:rsidRDefault="001A6F49">
      <w:pPr>
        <w:pStyle w:val="TableParagraph"/>
        <w:jc w:val="both"/>
        <w:rPr>
          <w:sz w:val="28"/>
        </w:rPr>
        <w:sectPr w:rsidR="001A6F49">
          <w:pgSz w:w="11910" w:h="16840"/>
          <w:pgMar w:top="760" w:right="283" w:bottom="920" w:left="850" w:header="0" w:footer="707" w:gutter="0"/>
          <w:cols w:space="720"/>
        </w:sect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4ADCD5DD" w14:textId="77777777">
        <w:trPr>
          <w:trHeight w:val="323"/>
        </w:trPr>
        <w:tc>
          <w:tcPr>
            <w:tcW w:w="4815" w:type="dxa"/>
          </w:tcPr>
          <w:p w14:paraId="1E39ECF0" w14:textId="77777777" w:rsidR="001A6F49" w:rsidRDefault="00000000">
            <w:pPr>
              <w:pStyle w:val="TableParagraph"/>
              <w:spacing w:line="304" w:lineRule="exact"/>
              <w:ind w:left="110"/>
              <w:jc w:val="left"/>
              <w:rPr>
                <w:sz w:val="28"/>
              </w:rPr>
            </w:pPr>
            <w:r>
              <w:rPr>
                <w:spacing w:val="-2"/>
                <w:sz w:val="28"/>
              </w:rPr>
              <w:t>ПХД/ПХТ.</w:t>
            </w:r>
          </w:p>
        </w:tc>
        <w:tc>
          <w:tcPr>
            <w:tcW w:w="4815" w:type="dxa"/>
          </w:tcPr>
          <w:p w14:paraId="2F437B45" w14:textId="77777777" w:rsidR="001A6F49" w:rsidRDefault="001A6F49">
            <w:pPr>
              <w:pStyle w:val="TableParagraph"/>
              <w:jc w:val="left"/>
              <w:rPr>
                <w:sz w:val="24"/>
              </w:rPr>
            </w:pPr>
          </w:p>
        </w:tc>
      </w:tr>
    </w:tbl>
    <w:p w14:paraId="15056A49" w14:textId="77777777" w:rsidR="001A6F49" w:rsidRDefault="001A6F49">
      <w:pPr>
        <w:pStyle w:val="a3"/>
        <w:spacing w:before="11"/>
        <w:ind w:left="0" w:firstLine="0"/>
        <w:jc w:val="left"/>
        <w:rPr>
          <w:i/>
        </w:rPr>
      </w:pPr>
    </w:p>
    <w:p w14:paraId="0BCB34AF" w14:textId="77777777" w:rsidR="001A6F49" w:rsidRDefault="00000000">
      <w:pPr>
        <w:pStyle w:val="1"/>
        <w:numPr>
          <w:ilvl w:val="3"/>
          <w:numId w:val="109"/>
        </w:numPr>
        <w:tabs>
          <w:tab w:val="left" w:pos="909"/>
        </w:tabs>
        <w:ind w:left="909" w:right="1" w:hanging="909"/>
        <w:jc w:val="center"/>
      </w:pPr>
      <w:bookmarkStart w:id="21" w:name="_bookmark21"/>
      <w:bookmarkEnd w:id="21"/>
      <w:r>
        <w:t>Інші</w:t>
      </w:r>
      <w:r>
        <w:rPr>
          <w:spacing w:val="-7"/>
        </w:rPr>
        <w:t xml:space="preserve"> </w:t>
      </w:r>
      <w:r>
        <w:t>небезпечні</w:t>
      </w:r>
      <w:r>
        <w:rPr>
          <w:spacing w:val="-7"/>
        </w:rPr>
        <w:t xml:space="preserve"> </w:t>
      </w:r>
      <w:r>
        <w:rPr>
          <w:spacing w:val="-2"/>
        </w:rPr>
        <w:t>відходи</w:t>
      </w:r>
    </w:p>
    <w:p w14:paraId="0DB0DFF7" w14:textId="77777777" w:rsidR="001A6F49" w:rsidRDefault="00000000">
      <w:pPr>
        <w:spacing w:before="322"/>
        <w:ind w:left="636"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558CB7A8" w14:textId="77777777" w:rsidR="001A6F49" w:rsidRDefault="00000000">
      <w:pPr>
        <w:pStyle w:val="a3"/>
        <w:spacing w:before="321"/>
        <w:ind w:left="566" w:right="563"/>
      </w:pPr>
      <w:r>
        <w:t xml:space="preserve">На промислових підприємствах управління небезпечними відходами здійснюється у відповідності до вимог ЗУ «Про управління відходами», щодо управління небезпечними відходами. Відходи збираються роздільно, зберігаються на об'єктах збирання в спеціально відведених місцях та протягом звітного року передаються на оброблення організаціями, що мають відповідну ліцензію на здійснення господарської діяльності з управління небезпечними </w:t>
      </w:r>
      <w:r>
        <w:rPr>
          <w:spacing w:val="-2"/>
        </w:rPr>
        <w:t>відходами.</w:t>
      </w:r>
    </w:p>
    <w:p w14:paraId="126E9953" w14:textId="77777777" w:rsidR="001A6F49" w:rsidRDefault="00000000">
      <w:pPr>
        <w:pStyle w:val="a3"/>
        <w:spacing w:before="2"/>
        <w:ind w:left="566" w:right="564"/>
      </w:pPr>
      <w:r>
        <w:t>На території Великобичківської селищної ТГ не створено організованої системи управління небезпечними відходами.</w:t>
      </w:r>
    </w:p>
    <w:p w14:paraId="37FCD135" w14:textId="77777777" w:rsidR="001A6F49" w:rsidRDefault="00000000">
      <w:pPr>
        <w:spacing w:before="321"/>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78F29FBD" w14:textId="77777777" w:rsidR="001A6F49" w:rsidRDefault="00000000">
      <w:pPr>
        <w:pStyle w:val="a3"/>
        <w:spacing w:before="322" w:line="322" w:lineRule="exact"/>
        <w:ind w:left="1132" w:firstLine="0"/>
      </w:pPr>
      <w:r>
        <w:t>Потенційними</w:t>
      </w:r>
      <w:r>
        <w:rPr>
          <w:spacing w:val="-8"/>
        </w:rPr>
        <w:t xml:space="preserve"> </w:t>
      </w:r>
      <w:r>
        <w:t>джерелами</w:t>
      </w:r>
      <w:r>
        <w:rPr>
          <w:spacing w:val="-8"/>
        </w:rPr>
        <w:t xml:space="preserve"> </w:t>
      </w:r>
      <w:r>
        <w:t>їх</w:t>
      </w:r>
      <w:r>
        <w:rPr>
          <w:spacing w:val="-6"/>
        </w:rPr>
        <w:t xml:space="preserve"> </w:t>
      </w:r>
      <w:r>
        <w:t>утворення</w:t>
      </w:r>
      <w:r>
        <w:rPr>
          <w:spacing w:val="-10"/>
        </w:rPr>
        <w:t xml:space="preserve"> </w:t>
      </w:r>
      <w:r>
        <w:rPr>
          <w:spacing w:val="-7"/>
        </w:rPr>
        <w:t>є:</w:t>
      </w:r>
    </w:p>
    <w:p w14:paraId="0EE70C6D" w14:textId="77777777" w:rsidR="001A6F49" w:rsidRDefault="00000000">
      <w:pPr>
        <w:pStyle w:val="a5"/>
        <w:numPr>
          <w:ilvl w:val="0"/>
          <w:numId w:val="106"/>
        </w:numPr>
        <w:tabs>
          <w:tab w:val="left" w:pos="1393"/>
        </w:tabs>
        <w:ind w:right="562" w:firstLine="566"/>
        <w:rPr>
          <w:sz w:val="28"/>
        </w:rPr>
      </w:pPr>
      <w:r>
        <w:rPr>
          <w:sz w:val="28"/>
        </w:rPr>
        <w:t>побутовий сектор: відпрацьовані батарейки та акумулятори; відходи лакофарбових матеріалів, розчинників та фарб, відпрацьоване електронне та електротехнічне обладнання;</w:t>
      </w:r>
    </w:p>
    <w:p w14:paraId="50D46154" w14:textId="77777777" w:rsidR="001A6F49" w:rsidRDefault="00000000">
      <w:pPr>
        <w:pStyle w:val="a5"/>
        <w:numPr>
          <w:ilvl w:val="0"/>
          <w:numId w:val="106"/>
        </w:numPr>
        <w:tabs>
          <w:tab w:val="left" w:pos="1318"/>
        </w:tabs>
        <w:spacing w:before="1"/>
        <w:ind w:right="571" w:firstLine="566"/>
        <w:rPr>
          <w:sz w:val="28"/>
        </w:rPr>
      </w:pPr>
      <w:r>
        <w:rPr>
          <w:sz w:val="28"/>
        </w:rPr>
        <w:t>медичні та освітні заклади: хімічні реагенти та лабораторне обладнання, навчальні демонстраційні прилади, що містять небезпечні речовини;</w:t>
      </w:r>
    </w:p>
    <w:p w14:paraId="7EA6A209" w14:textId="77777777" w:rsidR="001A6F49" w:rsidRDefault="00000000">
      <w:pPr>
        <w:pStyle w:val="a5"/>
        <w:numPr>
          <w:ilvl w:val="0"/>
          <w:numId w:val="106"/>
        </w:numPr>
        <w:tabs>
          <w:tab w:val="left" w:pos="1280"/>
        </w:tabs>
        <w:ind w:right="567" w:firstLine="566"/>
        <w:rPr>
          <w:sz w:val="28"/>
        </w:rPr>
      </w:pPr>
      <w:r>
        <w:rPr>
          <w:sz w:val="28"/>
        </w:rPr>
        <w:t>суб’єкти</w:t>
      </w:r>
      <w:r>
        <w:rPr>
          <w:spacing w:val="-18"/>
          <w:sz w:val="28"/>
        </w:rPr>
        <w:t xml:space="preserve"> </w:t>
      </w:r>
      <w:r>
        <w:rPr>
          <w:sz w:val="28"/>
        </w:rPr>
        <w:t>підприємницької</w:t>
      </w:r>
      <w:r>
        <w:rPr>
          <w:spacing w:val="-17"/>
          <w:sz w:val="28"/>
        </w:rPr>
        <w:t xml:space="preserve"> </w:t>
      </w:r>
      <w:r>
        <w:rPr>
          <w:sz w:val="28"/>
        </w:rPr>
        <w:t>діяльності:</w:t>
      </w:r>
      <w:r>
        <w:rPr>
          <w:spacing w:val="-18"/>
          <w:sz w:val="28"/>
        </w:rPr>
        <w:t xml:space="preserve"> </w:t>
      </w:r>
      <w:r>
        <w:rPr>
          <w:sz w:val="28"/>
        </w:rPr>
        <w:t>залишки</w:t>
      </w:r>
      <w:r>
        <w:rPr>
          <w:spacing w:val="-17"/>
          <w:sz w:val="28"/>
        </w:rPr>
        <w:t xml:space="preserve"> </w:t>
      </w:r>
      <w:r>
        <w:rPr>
          <w:sz w:val="28"/>
        </w:rPr>
        <w:t>мастильних</w:t>
      </w:r>
      <w:r>
        <w:rPr>
          <w:spacing w:val="-18"/>
          <w:sz w:val="28"/>
        </w:rPr>
        <w:t xml:space="preserve"> </w:t>
      </w:r>
      <w:r>
        <w:rPr>
          <w:sz w:val="28"/>
        </w:rPr>
        <w:t>та</w:t>
      </w:r>
      <w:r>
        <w:rPr>
          <w:spacing w:val="-17"/>
          <w:sz w:val="28"/>
        </w:rPr>
        <w:t xml:space="preserve"> </w:t>
      </w:r>
      <w:r>
        <w:rPr>
          <w:sz w:val="28"/>
        </w:rPr>
        <w:t>гідравлічних матеріалів, відпрацьоване обладнання, що містить токсичні або стійкі хімічні сполуки, аварійні залишки промислових реагентів;</w:t>
      </w:r>
    </w:p>
    <w:p w14:paraId="59A34142" w14:textId="77777777" w:rsidR="001A6F49" w:rsidRDefault="00000000">
      <w:pPr>
        <w:pStyle w:val="a5"/>
        <w:numPr>
          <w:ilvl w:val="0"/>
          <w:numId w:val="106"/>
        </w:numPr>
        <w:tabs>
          <w:tab w:val="left" w:pos="1316"/>
        </w:tabs>
        <w:spacing w:before="1"/>
        <w:ind w:right="562" w:firstLine="566"/>
        <w:rPr>
          <w:sz w:val="28"/>
        </w:rPr>
      </w:pPr>
      <w:r>
        <w:rPr>
          <w:sz w:val="28"/>
        </w:rPr>
        <w:t xml:space="preserve">суб’єкти господарювання, що використовували або досі використовують азбестовмісні матеріали: ВБЗ, зокрема уламки шиферу та інших азбестовмісних </w:t>
      </w:r>
      <w:r>
        <w:rPr>
          <w:spacing w:val="-2"/>
          <w:sz w:val="28"/>
        </w:rPr>
        <w:t>конструкцій.</w:t>
      </w:r>
    </w:p>
    <w:p w14:paraId="670B62E8" w14:textId="77777777" w:rsidR="001A6F49" w:rsidRDefault="00000000">
      <w:pPr>
        <w:pStyle w:val="a3"/>
        <w:ind w:left="566" w:right="572"/>
      </w:pPr>
      <w:r>
        <w:t>Обсяги утворення інших небезпечних відходів на території Великобичківської селищної ТГ не обліковуються.</w:t>
      </w:r>
    </w:p>
    <w:p w14:paraId="3ADE47A2" w14:textId="77777777" w:rsidR="001A6F49" w:rsidRDefault="001A6F49">
      <w:pPr>
        <w:pStyle w:val="a3"/>
        <w:ind w:left="0" w:firstLine="0"/>
        <w:jc w:val="left"/>
      </w:pPr>
    </w:p>
    <w:p w14:paraId="7C6ED429"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42CE1F95" w14:textId="77777777" w:rsidR="001A6F49" w:rsidRDefault="00000000">
      <w:pPr>
        <w:pStyle w:val="a3"/>
        <w:spacing w:before="321"/>
        <w:ind w:left="566" w:right="567"/>
      </w:pPr>
      <w:r>
        <w:t>На території Великобичківської селищної ТГ відсутні суб’єкти господарювання, які мають дозвіл на провадження господарської діяльності з оброблення відходів та ліцензію на провадження господарської діяльності на управління небезпечними відходами.</w:t>
      </w:r>
    </w:p>
    <w:p w14:paraId="789E662D" w14:textId="77777777" w:rsidR="001A6F49" w:rsidRDefault="00000000">
      <w:pPr>
        <w:pStyle w:val="a3"/>
        <w:tabs>
          <w:tab w:val="left" w:pos="2102"/>
          <w:tab w:val="left" w:pos="2692"/>
          <w:tab w:val="left" w:pos="4570"/>
          <w:tab w:val="left" w:pos="6031"/>
          <w:tab w:val="left" w:pos="7972"/>
          <w:tab w:val="left" w:pos="8687"/>
        </w:tabs>
        <w:spacing w:before="2"/>
        <w:ind w:left="566" w:right="565"/>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92">
        <w:r>
          <w:rPr>
            <w:color w:val="0000FF"/>
            <w:u w:val="single" w:color="0000FF"/>
          </w:rPr>
          <w:t>https://eco.gov.ua/registers/deklaratsii-pro-provadzhennia-hospodarskoi-diialnosti-</w:t>
        </w:r>
      </w:hyperlink>
      <w:hyperlink r:id="rId93">
        <w:r>
          <w:rPr>
            <w:color w:val="0000FF"/>
            <w:spacing w:val="-2"/>
            <w:u w:val="single" w:color="0000FF"/>
          </w:rPr>
          <w:t>dozvil-na-zdiisnennia-operatsii-z-obroblennia-vidkhodiv</w:t>
        </w:r>
        <w:r>
          <w:rPr>
            <w:spacing w:val="-2"/>
          </w:rPr>
          <w:t>.</w:t>
        </w:r>
      </w:hyperlink>
    </w:p>
    <w:p w14:paraId="6FC2BE63" w14:textId="77777777" w:rsidR="001A6F49" w:rsidRDefault="00000000">
      <w:pPr>
        <w:pStyle w:val="a3"/>
        <w:ind w:left="566" w:right="564"/>
        <w:jc w:val="left"/>
      </w:pPr>
      <w:r>
        <w:t>Загальний</w:t>
      </w:r>
      <w:r>
        <w:rPr>
          <w:spacing w:val="80"/>
        </w:rPr>
        <w:t xml:space="preserve"> </w:t>
      </w:r>
      <w:r>
        <w:t>реєстр</w:t>
      </w:r>
      <w:r>
        <w:rPr>
          <w:spacing w:val="80"/>
        </w:rPr>
        <w:t xml:space="preserve"> </w:t>
      </w:r>
      <w:r>
        <w:t>суб’єктів</w:t>
      </w:r>
      <w:r>
        <w:rPr>
          <w:spacing w:val="80"/>
        </w:rPr>
        <w:t xml:space="preserve"> </w:t>
      </w:r>
      <w:r>
        <w:t>господарювання,</w:t>
      </w:r>
      <w:r>
        <w:rPr>
          <w:spacing w:val="80"/>
        </w:rPr>
        <w:t xml:space="preserve"> </w:t>
      </w:r>
      <w:r>
        <w:t>які</w:t>
      </w:r>
      <w:r>
        <w:rPr>
          <w:spacing w:val="80"/>
        </w:rPr>
        <w:t xml:space="preserve"> </w:t>
      </w:r>
      <w:r>
        <w:t>отримали</w:t>
      </w:r>
      <w:r>
        <w:rPr>
          <w:spacing w:val="80"/>
        </w:rPr>
        <w:t xml:space="preserve"> </w:t>
      </w:r>
      <w:r>
        <w:t>ліцензію</w:t>
      </w:r>
      <w:r>
        <w:rPr>
          <w:spacing w:val="80"/>
        </w:rPr>
        <w:t xml:space="preserve"> </w:t>
      </w:r>
      <w:r>
        <w:t>на провадження</w:t>
      </w:r>
      <w:r>
        <w:rPr>
          <w:spacing w:val="51"/>
        </w:rPr>
        <w:t xml:space="preserve"> </w:t>
      </w:r>
      <w:r>
        <w:t>господарської</w:t>
      </w:r>
      <w:r>
        <w:rPr>
          <w:spacing w:val="52"/>
        </w:rPr>
        <w:t xml:space="preserve"> </w:t>
      </w:r>
      <w:r>
        <w:t>діяльності</w:t>
      </w:r>
      <w:r>
        <w:rPr>
          <w:spacing w:val="52"/>
        </w:rPr>
        <w:t xml:space="preserve"> </w:t>
      </w:r>
      <w:r>
        <w:t>з</w:t>
      </w:r>
      <w:r>
        <w:rPr>
          <w:spacing w:val="53"/>
        </w:rPr>
        <w:t xml:space="preserve"> </w:t>
      </w:r>
      <w:r>
        <w:t>управління</w:t>
      </w:r>
      <w:r>
        <w:rPr>
          <w:spacing w:val="51"/>
        </w:rPr>
        <w:t xml:space="preserve"> </w:t>
      </w:r>
      <w:r>
        <w:t>небезпечними</w:t>
      </w:r>
      <w:r>
        <w:rPr>
          <w:spacing w:val="54"/>
        </w:rPr>
        <w:t xml:space="preserve"> </w:t>
      </w:r>
      <w:r>
        <w:rPr>
          <w:spacing w:val="-2"/>
        </w:rPr>
        <w:t>відходами</w:t>
      </w:r>
    </w:p>
    <w:p w14:paraId="1D0EC77D" w14:textId="77777777" w:rsidR="001A6F49" w:rsidRDefault="001A6F49">
      <w:pPr>
        <w:pStyle w:val="a3"/>
        <w:jc w:val="left"/>
        <w:sectPr w:rsidR="001A6F49">
          <w:type w:val="continuous"/>
          <w:pgSz w:w="11910" w:h="16840"/>
          <w:pgMar w:top="820" w:right="283" w:bottom="920" w:left="850" w:header="0" w:footer="707" w:gutter="0"/>
          <w:cols w:space="720"/>
        </w:sectPr>
      </w:pPr>
    </w:p>
    <w:p w14:paraId="5B07D30F" w14:textId="77777777" w:rsidR="001A6F49" w:rsidRDefault="00000000">
      <w:pPr>
        <w:pStyle w:val="a3"/>
        <w:tabs>
          <w:tab w:val="left" w:pos="2248"/>
          <w:tab w:val="left" w:pos="2703"/>
          <w:tab w:val="left" w:pos="4438"/>
        </w:tabs>
        <w:spacing w:before="71"/>
        <w:ind w:left="566" w:right="562" w:firstLine="0"/>
        <w:jc w:val="left"/>
      </w:pPr>
      <w:r>
        <w:rPr>
          <w:spacing w:val="-2"/>
        </w:rPr>
        <w:t>знаходиться</w:t>
      </w:r>
      <w:r>
        <w:tab/>
      </w:r>
      <w:r>
        <w:rPr>
          <w:spacing w:val="-6"/>
        </w:rPr>
        <w:t>за</w:t>
      </w:r>
      <w:r>
        <w:tab/>
      </w:r>
      <w:r>
        <w:rPr>
          <w:spacing w:val="-2"/>
        </w:rPr>
        <w:t>посиланням:</w:t>
      </w:r>
      <w:r>
        <w:tab/>
      </w:r>
      <w:hyperlink r:id="rId94">
        <w:r>
          <w:rPr>
            <w:color w:val="0000FF"/>
            <w:u w:val="single" w:color="0000FF"/>
          </w:rPr>
          <w:t>https://eco.gov.ua/reiestr-litsenziativ-z-upravlinnia-</w:t>
        </w:r>
      </w:hyperlink>
      <w:hyperlink r:id="rId95">
        <w:r>
          <w:rPr>
            <w:color w:val="0000FF"/>
            <w:spacing w:val="-2"/>
            <w:u w:val="single" w:color="0000FF"/>
          </w:rPr>
          <w:t>nebezpechnymy-vidkhodamy.</w:t>
        </w:r>
      </w:hyperlink>
    </w:p>
    <w:p w14:paraId="5638DFAF" w14:textId="77777777" w:rsidR="001A6F49" w:rsidRDefault="001A6F49">
      <w:pPr>
        <w:pStyle w:val="a3"/>
        <w:spacing w:before="2"/>
        <w:ind w:left="0" w:firstLine="0"/>
        <w:jc w:val="left"/>
      </w:pPr>
    </w:p>
    <w:p w14:paraId="5EEA125E" w14:textId="77777777" w:rsidR="001A6F49" w:rsidRDefault="00000000">
      <w:pPr>
        <w:ind w:left="638"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54CF792A" w14:textId="77777777" w:rsidR="001A6F49" w:rsidRDefault="001A6F49">
      <w:pPr>
        <w:pStyle w:val="a3"/>
        <w:spacing w:before="91"/>
        <w:ind w:left="0" w:firstLine="0"/>
        <w:jc w:val="left"/>
        <w:rPr>
          <w:i/>
          <w:sz w:val="20"/>
        </w:rPr>
      </w:pPr>
    </w:p>
    <w:tbl>
      <w:tblPr>
        <w:tblStyle w:val="TableNormal"/>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1"/>
        <w:gridCol w:w="4453"/>
      </w:tblGrid>
      <w:tr w:rsidR="001A6F49" w14:paraId="58C7D34F" w14:textId="77777777">
        <w:trPr>
          <w:trHeight w:val="321"/>
        </w:trPr>
        <w:tc>
          <w:tcPr>
            <w:tcW w:w="4961" w:type="dxa"/>
            <w:shd w:val="clear" w:color="auto" w:fill="B6DDE8"/>
          </w:tcPr>
          <w:p w14:paraId="36681201" w14:textId="77777777" w:rsidR="001A6F49" w:rsidRDefault="00000000">
            <w:pPr>
              <w:pStyle w:val="TableParagraph"/>
              <w:spacing w:line="301" w:lineRule="exact"/>
              <w:ind w:left="8"/>
              <w:rPr>
                <w:b/>
                <w:sz w:val="28"/>
              </w:rPr>
            </w:pPr>
            <w:r>
              <w:rPr>
                <w:b/>
                <w:spacing w:val="-2"/>
                <w:sz w:val="28"/>
              </w:rPr>
              <w:t>Проблеми</w:t>
            </w:r>
          </w:p>
        </w:tc>
        <w:tc>
          <w:tcPr>
            <w:tcW w:w="4453" w:type="dxa"/>
            <w:shd w:val="clear" w:color="auto" w:fill="B6DDE8"/>
          </w:tcPr>
          <w:p w14:paraId="518790B8" w14:textId="77777777" w:rsidR="001A6F49" w:rsidRDefault="00000000">
            <w:pPr>
              <w:pStyle w:val="TableParagraph"/>
              <w:spacing w:line="301" w:lineRule="exact"/>
              <w:ind w:left="10"/>
              <w:rPr>
                <w:b/>
                <w:sz w:val="28"/>
              </w:rPr>
            </w:pPr>
            <w:r>
              <w:rPr>
                <w:b/>
                <w:spacing w:val="-2"/>
                <w:sz w:val="28"/>
              </w:rPr>
              <w:t>Загрози</w:t>
            </w:r>
          </w:p>
        </w:tc>
      </w:tr>
      <w:tr w:rsidR="001A6F49" w14:paraId="249E9377" w14:textId="77777777">
        <w:trPr>
          <w:trHeight w:val="4831"/>
        </w:trPr>
        <w:tc>
          <w:tcPr>
            <w:tcW w:w="4961" w:type="dxa"/>
          </w:tcPr>
          <w:p w14:paraId="05027032" w14:textId="77777777" w:rsidR="001A6F49" w:rsidRDefault="001A6F49">
            <w:pPr>
              <w:pStyle w:val="TableParagraph"/>
              <w:jc w:val="left"/>
              <w:rPr>
                <w:i/>
                <w:sz w:val="28"/>
              </w:rPr>
            </w:pPr>
          </w:p>
          <w:p w14:paraId="4996D042" w14:textId="77777777" w:rsidR="001A6F49" w:rsidRDefault="001A6F49">
            <w:pPr>
              <w:pStyle w:val="TableParagraph"/>
              <w:spacing w:before="162"/>
              <w:jc w:val="left"/>
              <w:rPr>
                <w:i/>
                <w:sz w:val="28"/>
              </w:rPr>
            </w:pPr>
          </w:p>
          <w:p w14:paraId="39C04041" w14:textId="77777777" w:rsidR="001A6F49" w:rsidRDefault="00000000">
            <w:pPr>
              <w:pStyle w:val="TableParagraph"/>
              <w:ind w:left="107" w:right="90"/>
              <w:jc w:val="both"/>
              <w:rPr>
                <w:sz w:val="28"/>
              </w:rPr>
            </w:pPr>
            <w:r>
              <w:rPr>
                <w:spacing w:val="-4"/>
                <w:sz w:val="28"/>
              </w:rPr>
              <w:t>Відсутність</w:t>
            </w:r>
            <w:r>
              <w:rPr>
                <w:spacing w:val="-14"/>
                <w:sz w:val="28"/>
              </w:rPr>
              <w:t xml:space="preserve"> </w:t>
            </w:r>
            <w:r>
              <w:rPr>
                <w:spacing w:val="-4"/>
                <w:sz w:val="28"/>
              </w:rPr>
              <w:t>спеціалізованих</w:t>
            </w:r>
            <w:r>
              <w:rPr>
                <w:spacing w:val="-13"/>
                <w:sz w:val="28"/>
              </w:rPr>
              <w:t xml:space="preserve"> </w:t>
            </w:r>
            <w:r>
              <w:rPr>
                <w:spacing w:val="-4"/>
                <w:sz w:val="28"/>
              </w:rPr>
              <w:t xml:space="preserve">контейнерів </w:t>
            </w:r>
            <w:r>
              <w:rPr>
                <w:sz w:val="28"/>
              </w:rPr>
              <w:t>для роздільного збирання небезпечних відходів</w:t>
            </w:r>
            <w:r>
              <w:rPr>
                <w:spacing w:val="-9"/>
                <w:sz w:val="28"/>
              </w:rPr>
              <w:t xml:space="preserve"> </w:t>
            </w:r>
            <w:r>
              <w:rPr>
                <w:sz w:val="28"/>
              </w:rPr>
              <w:t>у</w:t>
            </w:r>
            <w:r>
              <w:rPr>
                <w:spacing w:val="-4"/>
                <w:sz w:val="28"/>
              </w:rPr>
              <w:t xml:space="preserve"> </w:t>
            </w:r>
            <w:r>
              <w:rPr>
                <w:sz w:val="28"/>
              </w:rPr>
              <w:t>складі</w:t>
            </w:r>
            <w:r>
              <w:rPr>
                <w:spacing w:val="-4"/>
                <w:sz w:val="28"/>
              </w:rPr>
              <w:t xml:space="preserve"> </w:t>
            </w:r>
            <w:r>
              <w:rPr>
                <w:sz w:val="28"/>
              </w:rPr>
              <w:t>побутових.</w:t>
            </w:r>
          </w:p>
          <w:p w14:paraId="1F6DD402" w14:textId="77777777" w:rsidR="001A6F49" w:rsidRDefault="00000000">
            <w:pPr>
              <w:pStyle w:val="TableParagraph"/>
              <w:spacing w:before="321"/>
              <w:ind w:left="107" w:right="92"/>
              <w:jc w:val="both"/>
              <w:rPr>
                <w:sz w:val="28"/>
              </w:rPr>
            </w:pPr>
            <w:r>
              <w:rPr>
                <w:sz w:val="28"/>
              </w:rPr>
              <w:t>Недостатній рівень інформованості населення про способи безпечного управління</w:t>
            </w:r>
            <w:r>
              <w:rPr>
                <w:spacing w:val="-18"/>
                <w:sz w:val="28"/>
              </w:rPr>
              <w:t xml:space="preserve"> </w:t>
            </w:r>
            <w:r>
              <w:rPr>
                <w:sz w:val="28"/>
              </w:rPr>
              <w:t>небезпечними</w:t>
            </w:r>
            <w:r>
              <w:rPr>
                <w:spacing w:val="-17"/>
                <w:sz w:val="28"/>
              </w:rPr>
              <w:t xml:space="preserve"> </w:t>
            </w:r>
            <w:r>
              <w:rPr>
                <w:sz w:val="28"/>
              </w:rPr>
              <w:t>відходами.</w:t>
            </w:r>
          </w:p>
          <w:p w14:paraId="536B14C3" w14:textId="77777777" w:rsidR="001A6F49" w:rsidRDefault="001A6F49">
            <w:pPr>
              <w:pStyle w:val="TableParagraph"/>
              <w:spacing w:before="1"/>
              <w:jc w:val="left"/>
              <w:rPr>
                <w:i/>
                <w:sz w:val="28"/>
              </w:rPr>
            </w:pPr>
          </w:p>
          <w:p w14:paraId="4E0853FB" w14:textId="77777777" w:rsidR="001A6F49" w:rsidRDefault="00000000">
            <w:pPr>
              <w:pStyle w:val="TableParagraph"/>
              <w:ind w:left="107" w:right="93"/>
              <w:jc w:val="both"/>
              <w:rPr>
                <w:sz w:val="28"/>
              </w:rPr>
            </w:pPr>
            <w:r>
              <w:rPr>
                <w:sz w:val="28"/>
              </w:rPr>
              <w:t>Відсутність централізованої системи управління</w:t>
            </w:r>
            <w:r>
              <w:rPr>
                <w:spacing w:val="-18"/>
                <w:sz w:val="28"/>
              </w:rPr>
              <w:t xml:space="preserve"> </w:t>
            </w:r>
            <w:r>
              <w:rPr>
                <w:sz w:val="28"/>
              </w:rPr>
              <w:t>небезпечними</w:t>
            </w:r>
            <w:r>
              <w:rPr>
                <w:spacing w:val="-17"/>
                <w:sz w:val="28"/>
              </w:rPr>
              <w:t xml:space="preserve"> </w:t>
            </w:r>
            <w:r>
              <w:rPr>
                <w:sz w:val="28"/>
              </w:rPr>
              <w:t>відходами.</w:t>
            </w:r>
          </w:p>
        </w:tc>
        <w:tc>
          <w:tcPr>
            <w:tcW w:w="4453" w:type="dxa"/>
          </w:tcPr>
          <w:p w14:paraId="308AA78A" w14:textId="77777777" w:rsidR="001A6F49" w:rsidRDefault="00000000">
            <w:pPr>
              <w:pStyle w:val="TableParagraph"/>
              <w:ind w:left="108" w:right="97"/>
              <w:jc w:val="both"/>
              <w:rPr>
                <w:sz w:val="28"/>
              </w:rPr>
            </w:pPr>
            <w:r>
              <w:rPr>
                <w:sz w:val="28"/>
              </w:rPr>
              <w:t>Збільшення обсягів накопичення небезпечних відходів, що призводить до збільшення негативного</w:t>
            </w:r>
            <w:r>
              <w:rPr>
                <w:spacing w:val="-16"/>
                <w:sz w:val="28"/>
              </w:rPr>
              <w:t xml:space="preserve"> </w:t>
            </w:r>
            <w:r>
              <w:rPr>
                <w:sz w:val="28"/>
              </w:rPr>
              <w:t>впливу</w:t>
            </w:r>
            <w:r>
              <w:rPr>
                <w:spacing w:val="-18"/>
                <w:sz w:val="28"/>
              </w:rPr>
              <w:t xml:space="preserve"> </w:t>
            </w:r>
            <w:r>
              <w:rPr>
                <w:sz w:val="28"/>
              </w:rPr>
              <w:t>на</w:t>
            </w:r>
            <w:r>
              <w:rPr>
                <w:spacing w:val="-17"/>
                <w:sz w:val="28"/>
              </w:rPr>
              <w:t xml:space="preserve"> </w:t>
            </w:r>
            <w:r>
              <w:rPr>
                <w:sz w:val="28"/>
              </w:rPr>
              <w:t>навколишнє природне середовище та веде до погіршення здоров'я населення.</w:t>
            </w:r>
          </w:p>
          <w:p w14:paraId="524A2D6D" w14:textId="77777777" w:rsidR="001A6F49" w:rsidRDefault="001A6F49">
            <w:pPr>
              <w:pStyle w:val="TableParagraph"/>
              <w:spacing w:before="2"/>
              <w:jc w:val="left"/>
              <w:rPr>
                <w:i/>
                <w:sz w:val="28"/>
              </w:rPr>
            </w:pPr>
          </w:p>
          <w:p w14:paraId="02BD95B4" w14:textId="77777777" w:rsidR="001A6F49" w:rsidRDefault="00000000">
            <w:pPr>
              <w:pStyle w:val="TableParagraph"/>
              <w:tabs>
                <w:tab w:val="left" w:pos="1966"/>
                <w:tab w:val="left" w:pos="2875"/>
                <w:tab w:val="left" w:pos="2962"/>
              </w:tabs>
              <w:ind w:left="108" w:right="96"/>
              <w:jc w:val="both"/>
              <w:rPr>
                <w:sz w:val="28"/>
              </w:rPr>
            </w:pPr>
            <w:r>
              <w:rPr>
                <w:spacing w:val="-2"/>
                <w:sz w:val="28"/>
              </w:rPr>
              <w:t>Неможливість</w:t>
            </w:r>
            <w:r>
              <w:rPr>
                <w:sz w:val="28"/>
              </w:rPr>
              <w:tab/>
            </w:r>
            <w:r>
              <w:rPr>
                <w:sz w:val="28"/>
              </w:rPr>
              <w:tab/>
            </w:r>
            <w:r>
              <w:rPr>
                <w:sz w:val="28"/>
              </w:rPr>
              <w:tab/>
            </w:r>
            <w:r>
              <w:rPr>
                <w:spacing w:val="-2"/>
                <w:sz w:val="28"/>
              </w:rPr>
              <w:t>проведення операцій</w:t>
            </w:r>
            <w:r>
              <w:rPr>
                <w:sz w:val="28"/>
              </w:rPr>
              <w:tab/>
            </w:r>
            <w:r>
              <w:rPr>
                <w:spacing w:val="-10"/>
                <w:sz w:val="28"/>
              </w:rPr>
              <w:t>з</w:t>
            </w:r>
            <w:r>
              <w:rPr>
                <w:sz w:val="28"/>
              </w:rPr>
              <w:tab/>
            </w:r>
            <w:r>
              <w:rPr>
                <w:spacing w:val="-2"/>
                <w:sz w:val="28"/>
              </w:rPr>
              <w:t xml:space="preserve">відновлення </w:t>
            </w:r>
            <w:r>
              <w:rPr>
                <w:sz w:val="28"/>
              </w:rPr>
              <w:t xml:space="preserve">небезпечних відходів, насамперед відходів, що мають теплотворну </w:t>
            </w:r>
            <w:r>
              <w:rPr>
                <w:spacing w:val="-2"/>
                <w:sz w:val="28"/>
              </w:rPr>
              <w:t>здатність.</w:t>
            </w:r>
          </w:p>
          <w:p w14:paraId="3E24CB78" w14:textId="77777777" w:rsidR="001A6F49" w:rsidRDefault="00000000">
            <w:pPr>
              <w:pStyle w:val="TableParagraph"/>
              <w:tabs>
                <w:tab w:val="left" w:pos="2887"/>
              </w:tabs>
              <w:spacing w:before="301" w:line="320" w:lineRule="atLeast"/>
              <w:ind w:left="108" w:right="89"/>
              <w:jc w:val="both"/>
              <w:rPr>
                <w:sz w:val="28"/>
              </w:rPr>
            </w:pPr>
            <w:r>
              <w:rPr>
                <w:spacing w:val="-2"/>
                <w:sz w:val="28"/>
              </w:rPr>
              <w:t>Неконтрольоване</w:t>
            </w:r>
            <w:r>
              <w:rPr>
                <w:sz w:val="28"/>
              </w:rPr>
              <w:tab/>
            </w:r>
            <w:r>
              <w:rPr>
                <w:spacing w:val="-8"/>
                <w:sz w:val="28"/>
              </w:rPr>
              <w:t xml:space="preserve">потрапляння </w:t>
            </w:r>
            <w:r>
              <w:rPr>
                <w:sz w:val="28"/>
              </w:rPr>
              <w:t>небезпечних</w:t>
            </w:r>
            <w:r>
              <w:rPr>
                <w:spacing w:val="-13"/>
                <w:sz w:val="28"/>
              </w:rPr>
              <w:t xml:space="preserve"> </w:t>
            </w:r>
            <w:r>
              <w:rPr>
                <w:sz w:val="28"/>
              </w:rPr>
              <w:t>відходів</w:t>
            </w:r>
            <w:r>
              <w:rPr>
                <w:spacing w:val="-15"/>
                <w:sz w:val="28"/>
              </w:rPr>
              <w:t xml:space="preserve"> </w:t>
            </w:r>
            <w:r>
              <w:rPr>
                <w:sz w:val="28"/>
              </w:rPr>
              <w:t>на</w:t>
            </w:r>
            <w:r>
              <w:rPr>
                <w:spacing w:val="-14"/>
                <w:sz w:val="28"/>
              </w:rPr>
              <w:t xml:space="preserve"> </w:t>
            </w:r>
            <w:r>
              <w:rPr>
                <w:sz w:val="28"/>
              </w:rPr>
              <w:t>звалище.</w:t>
            </w:r>
          </w:p>
        </w:tc>
      </w:tr>
    </w:tbl>
    <w:p w14:paraId="728BF0AD" w14:textId="77777777" w:rsidR="001A6F49" w:rsidRDefault="001A6F49">
      <w:pPr>
        <w:pStyle w:val="a3"/>
        <w:ind w:left="0" w:firstLine="0"/>
        <w:jc w:val="left"/>
        <w:rPr>
          <w:i/>
        </w:rPr>
      </w:pPr>
    </w:p>
    <w:p w14:paraId="7D9D22BE" w14:textId="77777777" w:rsidR="001A6F49" w:rsidRDefault="00000000">
      <w:pPr>
        <w:pStyle w:val="1"/>
        <w:numPr>
          <w:ilvl w:val="2"/>
          <w:numId w:val="125"/>
        </w:numPr>
        <w:tabs>
          <w:tab w:val="left" w:pos="4271"/>
        </w:tabs>
        <w:ind w:left="4271" w:hanging="697"/>
        <w:jc w:val="left"/>
      </w:pPr>
      <w:bookmarkStart w:id="22" w:name="_bookmark22"/>
      <w:bookmarkEnd w:id="22"/>
      <w:r>
        <w:t>Відходи</w:t>
      </w:r>
      <w:r>
        <w:rPr>
          <w:spacing w:val="-6"/>
        </w:rPr>
        <w:t xml:space="preserve"> </w:t>
      </w:r>
      <w:r>
        <w:rPr>
          <w:spacing w:val="-2"/>
        </w:rPr>
        <w:t>промисловості</w:t>
      </w:r>
    </w:p>
    <w:p w14:paraId="104AC3A5" w14:textId="77777777" w:rsidR="001A6F49" w:rsidRDefault="00000000">
      <w:pPr>
        <w:pStyle w:val="a3"/>
        <w:spacing w:before="321"/>
        <w:ind w:left="566" w:right="568"/>
      </w:pPr>
      <w:r>
        <w:t xml:space="preserve">Відходи промисловості – це непридатні для виробництва продукції види сировини, її залишки, що не вживаються, або речовини, які виникають в результаті технологічних процесів, які не підлягають обробленню у даному </w:t>
      </w:r>
      <w:r>
        <w:rPr>
          <w:spacing w:val="-2"/>
        </w:rPr>
        <w:t>виробництві.</w:t>
      </w:r>
    </w:p>
    <w:p w14:paraId="1F4044B8" w14:textId="77777777" w:rsidR="001A6F49" w:rsidRDefault="001A6F49">
      <w:pPr>
        <w:pStyle w:val="a3"/>
        <w:spacing w:before="1"/>
        <w:ind w:left="0" w:firstLine="0"/>
        <w:jc w:val="left"/>
      </w:pPr>
    </w:p>
    <w:p w14:paraId="7F990E06" w14:textId="77777777" w:rsidR="001A6F49" w:rsidRDefault="00000000">
      <w:pPr>
        <w:pStyle w:val="1"/>
        <w:numPr>
          <w:ilvl w:val="3"/>
          <w:numId w:val="125"/>
        </w:numPr>
        <w:tabs>
          <w:tab w:val="left" w:pos="4569"/>
        </w:tabs>
        <w:ind w:left="4569" w:hanging="909"/>
        <w:jc w:val="left"/>
      </w:pPr>
      <w:bookmarkStart w:id="23" w:name="_bookmark23"/>
      <w:bookmarkEnd w:id="23"/>
      <w:r>
        <w:t>Промислові</w:t>
      </w:r>
      <w:r>
        <w:rPr>
          <w:spacing w:val="-12"/>
        </w:rPr>
        <w:t xml:space="preserve"> </w:t>
      </w:r>
      <w:r>
        <w:rPr>
          <w:spacing w:val="-2"/>
        </w:rPr>
        <w:t>відходи</w:t>
      </w:r>
    </w:p>
    <w:p w14:paraId="2DBBEB73" w14:textId="77777777" w:rsidR="001A6F49" w:rsidRDefault="00000000">
      <w:pPr>
        <w:spacing w:before="321"/>
        <w:ind w:left="636"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1D446A94" w14:textId="77777777" w:rsidR="001A6F49" w:rsidRDefault="001A6F49">
      <w:pPr>
        <w:pStyle w:val="a3"/>
        <w:spacing w:before="2"/>
        <w:ind w:left="0" w:firstLine="0"/>
        <w:jc w:val="left"/>
        <w:rPr>
          <w:i/>
        </w:rPr>
      </w:pPr>
    </w:p>
    <w:p w14:paraId="64B97466" w14:textId="77777777" w:rsidR="001A6F49" w:rsidRDefault="00000000">
      <w:pPr>
        <w:pStyle w:val="a3"/>
        <w:ind w:left="566" w:right="564"/>
      </w:pPr>
      <w:r>
        <w:t>Основною</w:t>
      </w:r>
      <w:r>
        <w:rPr>
          <w:spacing w:val="-18"/>
        </w:rPr>
        <w:t xml:space="preserve"> </w:t>
      </w:r>
      <w:r>
        <w:t>метою</w:t>
      </w:r>
      <w:r>
        <w:rPr>
          <w:spacing w:val="-17"/>
        </w:rPr>
        <w:t xml:space="preserve"> </w:t>
      </w:r>
      <w:r>
        <w:t>у</w:t>
      </w:r>
      <w:r>
        <w:rPr>
          <w:spacing w:val="-18"/>
        </w:rPr>
        <w:t xml:space="preserve"> </w:t>
      </w:r>
      <w:r>
        <w:t>сфері</w:t>
      </w:r>
      <w:r>
        <w:rPr>
          <w:spacing w:val="-17"/>
        </w:rPr>
        <w:t xml:space="preserve"> </w:t>
      </w:r>
      <w:r>
        <w:t>управління</w:t>
      </w:r>
      <w:r>
        <w:rPr>
          <w:spacing w:val="-18"/>
        </w:rPr>
        <w:t xml:space="preserve"> </w:t>
      </w:r>
      <w:r>
        <w:t>промисловими</w:t>
      </w:r>
      <w:r>
        <w:rPr>
          <w:spacing w:val="-17"/>
        </w:rPr>
        <w:t xml:space="preserve"> </w:t>
      </w:r>
      <w:r>
        <w:t>відходами</w:t>
      </w:r>
      <w:r>
        <w:rPr>
          <w:spacing w:val="-18"/>
        </w:rPr>
        <w:t xml:space="preserve"> </w:t>
      </w:r>
      <w:r>
        <w:t>є</w:t>
      </w:r>
      <w:r>
        <w:rPr>
          <w:spacing w:val="-17"/>
        </w:rPr>
        <w:t xml:space="preserve"> </w:t>
      </w:r>
      <w:r>
        <w:t xml:space="preserve">збільшення обсягів їх повторного використання та відновлення, що передбачено Національною стратегією управління відходами в Україні на період до 2030 </w:t>
      </w:r>
      <w:r>
        <w:rPr>
          <w:spacing w:val="-2"/>
        </w:rPr>
        <w:t>року.</w:t>
      </w:r>
    </w:p>
    <w:p w14:paraId="39B35595" w14:textId="77777777" w:rsidR="001A6F49" w:rsidRDefault="00000000">
      <w:pPr>
        <w:pStyle w:val="a3"/>
        <w:ind w:left="566" w:right="568"/>
      </w:pPr>
      <w:r>
        <w:t xml:space="preserve">Впровадження технологій оброблення промислових відходів дозволяють значно зменшити обсяги відходів, що видаляються у навколишнє природне </w:t>
      </w:r>
      <w:r>
        <w:rPr>
          <w:spacing w:val="-2"/>
        </w:rPr>
        <w:t>середовище.</w:t>
      </w:r>
    </w:p>
    <w:p w14:paraId="2FE6F784" w14:textId="77777777" w:rsidR="001A6F49" w:rsidRDefault="00000000">
      <w:pPr>
        <w:pStyle w:val="a3"/>
        <w:ind w:left="566" w:right="570"/>
      </w:pPr>
      <w:r>
        <w:t>Система управління промисловими відходами у Великобичківській селищній територіальній громаді здійснюється на загальних засадах управління промисловими відходами.</w:t>
      </w:r>
    </w:p>
    <w:p w14:paraId="4AB25A3F" w14:textId="77777777" w:rsidR="001A6F49" w:rsidRDefault="00000000">
      <w:pPr>
        <w:pStyle w:val="a3"/>
        <w:ind w:left="566" w:right="568"/>
      </w:pPr>
      <w:r>
        <w:t>Виконання всіх зобов’язань щодо дотримання вимог у сфері управління відходами</w:t>
      </w:r>
      <w:r>
        <w:rPr>
          <w:spacing w:val="-12"/>
        </w:rPr>
        <w:t xml:space="preserve"> </w:t>
      </w:r>
      <w:r>
        <w:t>покладається</w:t>
      </w:r>
      <w:r>
        <w:rPr>
          <w:spacing w:val="-12"/>
        </w:rPr>
        <w:t xml:space="preserve"> </w:t>
      </w:r>
      <w:r>
        <w:t>на</w:t>
      </w:r>
      <w:r>
        <w:rPr>
          <w:spacing w:val="-12"/>
        </w:rPr>
        <w:t xml:space="preserve"> </w:t>
      </w:r>
      <w:r>
        <w:t>суб’єктів</w:t>
      </w:r>
      <w:r>
        <w:rPr>
          <w:spacing w:val="-13"/>
        </w:rPr>
        <w:t xml:space="preserve"> </w:t>
      </w:r>
      <w:r>
        <w:t>господарювання,</w:t>
      </w:r>
      <w:r>
        <w:rPr>
          <w:spacing w:val="-12"/>
        </w:rPr>
        <w:t xml:space="preserve"> </w:t>
      </w:r>
      <w:r>
        <w:t>які</w:t>
      </w:r>
      <w:r>
        <w:rPr>
          <w:spacing w:val="-11"/>
        </w:rPr>
        <w:t xml:space="preserve"> </w:t>
      </w:r>
      <w:r>
        <w:t>здійснюють</w:t>
      </w:r>
      <w:r>
        <w:rPr>
          <w:spacing w:val="-13"/>
        </w:rPr>
        <w:t xml:space="preserve"> </w:t>
      </w:r>
      <w:r>
        <w:t>діяльність на території Великобичківської селищної ТГ.</w:t>
      </w:r>
    </w:p>
    <w:p w14:paraId="373CEDD1" w14:textId="77777777" w:rsidR="001A6F49" w:rsidRDefault="001A6F49">
      <w:pPr>
        <w:pStyle w:val="a3"/>
        <w:sectPr w:rsidR="001A6F49">
          <w:pgSz w:w="11910" w:h="16840"/>
          <w:pgMar w:top="760" w:right="283" w:bottom="920" w:left="850" w:header="0" w:footer="707" w:gutter="0"/>
          <w:cols w:space="720"/>
        </w:sectPr>
      </w:pPr>
    </w:p>
    <w:p w14:paraId="377C36FB" w14:textId="77777777" w:rsidR="001A6F49" w:rsidRDefault="00000000">
      <w:pPr>
        <w:pStyle w:val="a3"/>
        <w:spacing w:before="71"/>
        <w:ind w:left="566" w:right="563"/>
      </w:pPr>
      <w:r>
        <w:t>Контроль за дотриманням виконання цих вимог здійснює територіальний орган – Державна екологічна інспекція у Закарпатській області.</w:t>
      </w:r>
    </w:p>
    <w:p w14:paraId="3355FCAC" w14:textId="77777777" w:rsidR="001A6F49" w:rsidRDefault="00000000">
      <w:pPr>
        <w:pStyle w:val="a3"/>
        <w:ind w:left="566" w:right="566"/>
      </w:pPr>
      <w:r>
        <w:t>Законом України «Про управління відходами», що визначає правові, організаційні, економічні засади діяльності щодо запобігання утворенню, зменшення обсягів утворення відходів, зниження негативних наслідків від діяльності з управління відходами, сприяння підготовці відходів до повторного використання, рециклінгу і відновленню з метою запобігання їх негативному впливу на здоров'я людей та навколишнє природне середовище, встановлено обов’язки до суб’єктів господарювання у сфері управління відходами. Зокрема, суб’єкти господарювання у сфері управління відходами зобов’язані:</w:t>
      </w:r>
    </w:p>
    <w:p w14:paraId="04CB22E3" w14:textId="77777777" w:rsidR="001A6F49" w:rsidRDefault="00000000">
      <w:pPr>
        <w:pStyle w:val="a5"/>
        <w:numPr>
          <w:ilvl w:val="0"/>
          <w:numId w:val="106"/>
        </w:numPr>
        <w:tabs>
          <w:tab w:val="left" w:pos="1558"/>
        </w:tabs>
        <w:spacing w:before="2" w:line="322" w:lineRule="exact"/>
        <w:ind w:left="1558" w:hanging="426"/>
        <w:rPr>
          <w:sz w:val="28"/>
        </w:rPr>
      </w:pPr>
      <w:r>
        <w:rPr>
          <w:sz w:val="28"/>
        </w:rPr>
        <w:t>запобігати</w:t>
      </w:r>
      <w:r>
        <w:rPr>
          <w:spacing w:val="-12"/>
          <w:sz w:val="28"/>
        </w:rPr>
        <w:t xml:space="preserve"> </w:t>
      </w:r>
      <w:r>
        <w:rPr>
          <w:sz w:val="28"/>
        </w:rPr>
        <w:t>утворенню</w:t>
      </w:r>
      <w:r>
        <w:rPr>
          <w:spacing w:val="-8"/>
          <w:sz w:val="28"/>
        </w:rPr>
        <w:t xml:space="preserve"> </w:t>
      </w:r>
      <w:r>
        <w:rPr>
          <w:sz w:val="28"/>
        </w:rPr>
        <w:t>та</w:t>
      </w:r>
      <w:r>
        <w:rPr>
          <w:spacing w:val="-7"/>
          <w:sz w:val="28"/>
        </w:rPr>
        <w:t xml:space="preserve"> </w:t>
      </w:r>
      <w:r>
        <w:rPr>
          <w:sz w:val="28"/>
        </w:rPr>
        <w:t>зменшувати</w:t>
      </w:r>
      <w:r>
        <w:rPr>
          <w:spacing w:val="-10"/>
          <w:sz w:val="28"/>
        </w:rPr>
        <w:t xml:space="preserve"> </w:t>
      </w:r>
      <w:r>
        <w:rPr>
          <w:sz w:val="28"/>
        </w:rPr>
        <w:t>обсяги</w:t>
      </w:r>
      <w:r>
        <w:rPr>
          <w:spacing w:val="-9"/>
          <w:sz w:val="28"/>
        </w:rPr>
        <w:t xml:space="preserve"> </w:t>
      </w:r>
      <w:r>
        <w:rPr>
          <w:sz w:val="28"/>
        </w:rPr>
        <w:t>утворення</w:t>
      </w:r>
      <w:r>
        <w:rPr>
          <w:spacing w:val="-6"/>
          <w:sz w:val="28"/>
        </w:rPr>
        <w:t xml:space="preserve"> </w:t>
      </w:r>
      <w:r>
        <w:rPr>
          <w:spacing w:val="-2"/>
          <w:sz w:val="28"/>
        </w:rPr>
        <w:t>відходів;</w:t>
      </w:r>
    </w:p>
    <w:p w14:paraId="00060E20" w14:textId="77777777" w:rsidR="001A6F49" w:rsidRDefault="00000000">
      <w:pPr>
        <w:pStyle w:val="a5"/>
        <w:numPr>
          <w:ilvl w:val="0"/>
          <w:numId w:val="106"/>
        </w:numPr>
        <w:tabs>
          <w:tab w:val="left" w:pos="1558"/>
        </w:tabs>
        <w:ind w:right="565" w:firstLine="566"/>
        <w:rPr>
          <w:sz w:val="28"/>
        </w:rPr>
      </w:pPr>
      <w:r>
        <w:rPr>
          <w:sz w:val="28"/>
        </w:rPr>
        <w:t>класифікувати відходи відповідно до Національного переліку відходів та Порядку класифікації відходів;</w:t>
      </w:r>
    </w:p>
    <w:p w14:paraId="035882D3" w14:textId="77777777" w:rsidR="001A6F49" w:rsidRDefault="00000000">
      <w:pPr>
        <w:pStyle w:val="a5"/>
        <w:numPr>
          <w:ilvl w:val="0"/>
          <w:numId w:val="106"/>
        </w:numPr>
        <w:tabs>
          <w:tab w:val="left" w:pos="1558"/>
        </w:tabs>
        <w:ind w:right="571" w:firstLine="566"/>
        <w:rPr>
          <w:sz w:val="28"/>
        </w:rPr>
      </w:pPr>
      <w:r>
        <w:rPr>
          <w:sz w:val="28"/>
        </w:rPr>
        <w:t>обробляти відходи самостійно, за наявності дозволу на здійснення операцій з оброблення відходів, або передавати їх для оброблення суб'єктам господарювання у сфері управління відходами, які мають дозвіл та ліцензію;</w:t>
      </w:r>
    </w:p>
    <w:p w14:paraId="759F77AC" w14:textId="77777777" w:rsidR="001A6F49" w:rsidRDefault="00000000">
      <w:pPr>
        <w:pStyle w:val="a5"/>
        <w:numPr>
          <w:ilvl w:val="0"/>
          <w:numId w:val="106"/>
        </w:numPr>
        <w:tabs>
          <w:tab w:val="left" w:pos="1558"/>
        </w:tabs>
        <w:spacing w:before="1"/>
        <w:ind w:right="571" w:firstLine="566"/>
        <w:rPr>
          <w:sz w:val="28"/>
        </w:rPr>
      </w:pPr>
      <w:r>
        <w:rPr>
          <w:sz w:val="28"/>
        </w:rPr>
        <w:t>у разі утворення побутових відходів укладати договір про надання послуги з управління побутовими відходами з виконавцем відповідної послуги та вносити плату за надання такої послуги відповідно до встановлених тарифів;</w:t>
      </w:r>
    </w:p>
    <w:p w14:paraId="01BEF0A0" w14:textId="77777777" w:rsidR="001A6F49" w:rsidRDefault="00000000">
      <w:pPr>
        <w:pStyle w:val="a5"/>
        <w:numPr>
          <w:ilvl w:val="0"/>
          <w:numId w:val="106"/>
        </w:numPr>
        <w:tabs>
          <w:tab w:val="left" w:pos="1558"/>
        </w:tabs>
        <w:ind w:right="567" w:firstLine="566"/>
        <w:rPr>
          <w:sz w:val="28"/>
        </w:rPr>
      </w:pPr>
      <w:r>
        <w:rPr>
          <w:sz w:val="28"/>
        </w:rPr>
        <w:t>не допускати змішування відходів, що можуть бути відновлені, з відходами, що не можуть бути відновлені;</w:t>
      </w:r>
    </w:p>
    <w:p w14:paraId="1521E433" w14:textId="77777777" w:rsidR="001A6F49" w:rsidRDefault="00000000">
      <w:pPr>
        <w:pStyle w:val="a5"/>
        <w:numPr>
          <w:ilvl w:val="0"/>
          <w:numId w:val="106"/>
        </w:numPr>
        <w:tabs>
          <w:tab w:val="left" w:pos="1558"/>
        </w:tabs>
        <w:spacing w:line="242" w:lineRule="auto"/>
        <w:ind w:right="570" w:firstLine="566"/>
        <w:rPr>
          <w:sz w:val="28"/>
        </w:rPr>
      </w:pPr>
      <w:r>
        <w:rPr>
          <w:sz w:val="28"/>
        </w:rPr>
        <w:t>вести облік відходів, що утворилися в результаті їхньої діяльності, та подавати відповідну звітність;</w:t>
      </w:r>
    </w:p>
    <w:p w14:paraId="503C233D" w14:textId="77777777" w:rsidR="001A6F49" w:rsidRDefault="00000000">
      <w:pPr>
        <w:pStyle w:val="a5"/>
        <w:numPr>
          <w:ilvl w:val="0"/>
          <w:numId w:val="106"/>
        </w:numPr>
        <w:tabs>
          <w:tab w:val="left" w:pos="1558"/>
        </w:tabs>
        <w:ind w:right="571" w:firstLine="566"/>
        <w:rPr>
          <w:sz w:val="28"/>
        </w:rPr>
      </w:pPr>
      <w:r>
        <w:rPr>
          <w:sz w:val="28"/>
        </w:rPr>
        <w:t>розробляти та виконувати плани управління відходами підприємств, установ, та організацій у встановленому порядку;</w:t>
      </w:r>
    </w:p>
    <w:p w14:paraId="2E20BA2C" w14:textId="77777777" w:rsidR="001A6F49" w:rsidRDefault="00000000">
      <w:pPr>
        <w:pStyle w:val="a5"/>
        <w:numPr>
          <w:ilvl w:val="0"/>
          <w:numId w:val="106"/>
        </w:numPr>
        <w:tabs>
          <w:tab w:val="left" w:pos="1558"/>
        </w:tabs>
        <w:ind w:right="569" w:firstLine="566"/>
        <w:rPr>
          <w:sz w:val="28"/>
        </w:rPr>
      </w:pPr>
      <w:r>
        <w:rPr>
          <w:sz w:val="28"/>
        </w:rPr>
        <w:t>забезпечувати утримання в належному санітарному і технічному стані об'єктів</w:t>
      </w:r>
      <w:r>
        <w:rPr>
          <w:spacing w:val="-10"/>
          <w:sz w:val="28"/>
        </w:rPr>
        <w:t xml:space="preserve"> </w:t>
      </w:r>
      <w:r>
        <w:rPr>
          <w:sz w:val="28"/>
        </w:rPr>
        <w:t>оброблення</w:t>
      </w:r>
      <w:r>
        <w:rPr>
          <w:spacing w:val="-9"/>
          <w:sz w:val="28"/>
        </w:rPr>
        <w:t xml:space="preserve"> </w:t>
      </w:r>
      <w:r>
        <w:rPr>
          <w:sz w:val="28"/>
        </w:rPr>
        <w:t>відходів,</w:t>
      </w:r>
      <w:r>
        <w:rPr>
          <w:spacing w:val="-9"/>
          <w:sz w:val="28"/>
        </w:rPr>
        <w:t xml:space="preserve"> </w:t>
      </w:r>
      <w:r>
        <w:rPr>
          <w:sz w:val="28"/>
        </w:rPr>
        <w:t>забезпечувати</w:t>
      </w:r>
      <w:r>
        <w:rPr>
          <w:spacing w:val="-7"/>
          <w:sz w:val="28"/>
        </w:rPr>
        <w:t xml:space="preserve"> </w:t>
      </w:r>
      <w:r>
        <w:rPr>
          <w:sz w:val="28"/>
        </w:rPr>
        <w:t>дотримання</w:t>
      </w:r>
      <w:r>
        <w:rPr>
          <w:spacing w:val="-9"/>
          <w:sz w:val="28"/>
        </w:rPr>
        <w:t xml:space="preserve"> </w:t>
      </w:r>
      <w:r>
        <w:rPr>
          <w:sz w:val="28"/>
        </w:rPr>
        <w:t>правил</w:t>
      </w:r>
      <w:r>
        <w:rPr>
          <w:spacing w:val="-8"/>
          <w:sz w:val="28"/>
        </w:rPr>
        <w:t xml:space="preserve"> </w:t>
      </w:r>
      <w:r>
        <w:rPr>
          <w:sz w:val="28"/>
        </w:rPr>
        <w:t>техніки</w:t>
      </w:r>
      <w:r>
        <w:rPr>
          <w:spacing w:val="-9"/>
          <w:sz w:val="28"/>
        </w:rPr>
        <w:t xml:space="preserve"> </w:t>
      </w:r>
      <w:r>
        <w:rPr>
          <w:sz w:val="28"/>
        </w:rPr>
        <w:t>безпеки та пожежної безпеки на них;</w:t>
      </w:r>
    </w:p>
    <w:p w14:paraId="3892E9C0" w14:textId="77777777" w:rsidR="001A6F49" w:rsidRDefault="00000000">
      <w:pPr>
        <w:pStyle w:val="a5"/>
        <w:numPr>
          <w:ilvl w:val="0"/>
          <w:numId w:val="106"/>
        </w:numPr>
        <w:tabs>
          <w:tab w:val="left" w:pos="1558"/>
        </w:tabs>
        <w:ind w:right="565" w:firstLine="566"/>
        <w:rPr>
          <w:sz w:val="28"/>
        </w:rPr>
      </w:pPr>
      <w:r>
        <w:rPr>
          <w:sz w:val="28"/>
        </w:rPr>
        <w:t>надавати місцевим органам виконавчої влади, органам місцевого самоврядування, уповноваженим органам виконавчої влади у сфері управління відходами інформацію про відходи та пов'язану з ними діяльність тощо.</w:t>
      </w:r>
    </w:p>
    <w:p w14:paraId="771E3454" w14:textId="77777777" w:rsidR="001A6F49" w:rsidRDefault="00000000">
      <w:pPr>
        <w:spacing w:before="314"/>
        <w:ind w:left="637"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5CCA6297" w14:textId="77777777" w:rsidR="001A6F49" w:rsidRDefault="00000000">
      <w:pPr>
        <w:pStyle w:val="a3"/>
        <w:tabs>
          <w:tab w:val="left" w:pos="2709"/>
          <w:tab w:val="left" w:pos="4227"/>
          <w:tab w:val="left" w:pos="5656"/>
          <w:tab w:val="left" w:pos="7448"/>
          <w:tab w:val="left" w:pos="8633"/>
          <w:tab w:val="left" w:pos="9110"/>
        </w:tabs>
        <w:spacing w:before="322" w:line="242" w:lineRule="auto"/>
        <w:ind w:left="566" w:right="566"/>
        <w:jc w:val="left"/>
      </w:pPr>
      <w:r>
        <w:rPr>
          <w:spacing w:val="-2"/>
        </w:rPr>
        <w:t>Основними</w:t>
      </w:r>
      <w:r>
        <w:tab/>
      </w:r>
      <w:r>
        <w:rPr>
          <w:spacing w:val="-2"/>
        </w:rPr>
        <w:t>джерелами</w:t>
      </w:r>
      <w:r>
        <w:tab/>
      </w:r>
      <w:r>
        <w:rPr>
          <w:spacing w:val="-2"/>
        </w:rPr>
        <w:t>утворення</w:t>
      </w:r>
      <w:r>
        <w:tab/>
      </w:r>
      <w:r>
        <w:rPr>
          <w:spacing w:val="-2"/>
        </w:rPr>
        <w:t>промислових</w:t>
      </w:r>
      <w:r>
        <w:tab/>
      </w:r>
      <w:r>
        <w:rPr>
          <w:spacing w:val="-2"/>
        </w:rPr>
        <w:t>відходів</w:t>
      </w:r>
      <w:r>
        <w:tab/>
      </w:r>
      <w:r>
        <w:rPr>
          <w:spacing w:val="-6"/>
        </w:rPr>
        <w:t>на</w:t>
      </w:r>
      <w:r>
        <w:tab/>
      </w:r>
      <w:r>
        <w:rPr>
          <w:spacing w:val="-2"/>
        </w:rPr>
        <w:t xml:space="preserve">території </w:t>
      </w:r>
      <w:r>
        <w:t>Великобичківської громади є такі підприємства як:</w:t>
      </w:r>
    </w:p>
    <w:p w14:paraId="5B35203B" w14:textId="77777777" w:rsidR="001A6F49" w:rsidRDefault="00000000">
      <w:pPr>
        <w:pStyle w:val="a5"/>
        <w:numPr>
          <w:ilvl w:val="0"/>
          <w:numId w:val="104"/>
        </w:numPr>
        <w:tabs>
          <w:tab w:val="left" w:pos="1273"/>
        </w:tabs>
        <w:spacing w:line="337" w:lineRule="exact"/>
        <w:ind w:left="1273" w:hanging="141"/>
        <w:jc w:val="left"/>
        <w:rPr>
          <w:sz w:val="28"/>
        </w:rPr>
      </w:pPr>
      <w:r>
        <w:rPr>
          <w:sz w:val="28"/>
        </w:rPr>
        <w:t>Великобичківське</w:t>
      </w:r>
      <w:r>
        <w:rPr>
          <w:spacing w:val="-14"/>
          <w:sz w:val="28"/>
        </w:rPr>
        <w:t xml:space="preserve"> </w:t>
      </w:r>
      <w:r>
        <w:rPr>
          <w:sz w:val="28"/>
        </w:rPr>
        <w:t>надлісництво</w:t>
      </w:r>
      <w:r>
        <w:rPr>
          <w:spacing w:val="-12"/>
          <w:sz w:val="28"/>
        </w:rPr>
        <w:t xml:space="preserve"> </w:t>
      </w:r>
      <w:r>
        <w:rPr>
          <w:sz w:val="28"/>
        </w:rPr>
        <w:t>(філія</w:t>
      </w:r>
      <w:r>
        <w:rPr>
          <w:spacing w:val="-12"/>
          <w:sz w:val="28"/>
        </w:rPr>
        <w:t xml:space="preserve"> </w:t>
      </w:r>
      <w:r>
        <w:rPr>
          <w:sz w:val="28"/>
        </w:rPr>
        <w:t>«Карпатський</w:t>
      </w:r>
      <w:r>
        <w:rPr>
          <w:spacing w:val="-12"/>
          <w:sz w:val="28"/>
        </w:rPr>
        <w:t xml:space="preserve"> </w:t>
      </w:r>
      <w:r>
        <w:rPr>
          <w:sz w:val="28"/>
        </w:rPr>
        <w:t>лісовий</w:t>
      </w:r>
      <w:r>
        <w:rPr>
          <w:spacing w:val="-12"/>
          <w:sz w:val="28"/>
        </w:rPr>
        <w:t xml:space="preserve"> </w:t>
      </w:r>
      <w:r>
        <w:rPr>
          <w:sz w:val="28"/>
        </w:rPr>
        <w:t>офіс»,</w:t>
      </w:r>
      <w:r>
        <w:rPr>
          <w:spacing w:val="-13"/>
          <w:sz w:val="28"/>
        </w:rPr>
        <w:t xml:space="preserve"> </w:t>
      </w:r>
      <w:r>
        <w:rPr>
          <w:spacing w:val="-4"/>
          <w:sz w:val="28"/>
        </w:rPr>
        <w:t>ДСГП</w:t>
      </w:r>
    </w:p>
    <w:p w14:paraId="20226E6C" w14:textId="77777777" w:rsidR="001A6F49" w:rsidRDefault="00000000">
      <w:pPr>
        <w:pStyle w:val="a3"/>
        <w:spacing w:line="321" w:lineRule="exact"/>
        <w:ind w:left="566" w:firstLine="0"/>
        <w:jc w:val="left"/>
      </w:pPr>
      <w:r>
        <w:t>«Ліси</w:t>
      </w:r>
      <w:r>
        <w:rPr>
          <w:spacing w:val="-2"/>
        </w:rPr>
        <w:t xml:space="preserve"> України»);</w:t>
      </w:r>
    </w:p>
    <w:p w14:paraId="63F2E9CB" w14:textId="77777777" w:rsidR="001A6F49" w:rsidRDefault="00000000">
      <w:pPr>
        <w:pStyle w:val="a5"/>
        <w:numPr>
          <w:ilvl w:val="0"/>
          <w:numId w:val="104"/>
        </w:numPr>
        <w:tabs>
          <w:tab w:val="left" w:pos="1273"/>
        </w:tabs>
        <w:spacing w:before="1" w:line="342" w:lineRule="exact"/>
        <w:ind w:left="1273" w:hanging="141"/>
        <w:jc w:val="left"/>
        <w:rPr>
          <w:sz w:val="28"/>
        </w:rPr>
      </w:pPr>
      <w:r>
        <w:rPr>
          <w:sz w:val="28"/>
        </w:rPr>
        <w:t>ТОВ</w:t>
      </w:r>
      <w:r>
        <w:rPr>
          <w:spacing w:val="-2"/>
          <w:sz w:val="28"/>
        </w:rPr>
        <w:t xml:space="preserve"> «ВГСМ»;</w:t>
      </w:r>
    </w:p>
    <w:p w14:paraId="78FFF24D" w14:textId="77777777" w:rsidR="001A6F49" w:rsidRDefault="00000000">
      <w:pPr>
        <w:pStyle w:val="a5"/>
        <w:numPr>
          <w:ilvl w:val="0"/>
          <w:numId w:val="104"/>
        </w:numPr>
        <w:tabs>
          <w:tab w:val="left" w:pos="1273"/>
        </w:tabs>
        <w:spacing w:line="342" w:lineRule="exact"/>
        <w:ind w:left="1273" w:hanging="141"/>
        <w:jc w:val="left"/>
        <w:rPr>
          <w:sz w:val="28"/>
        </w:rPr>
      </w:pPr>
      <w:r>
        <w:rPr>
          <w:sz w:val="28"/>
        </w:rPr>
        <w:t>ТОВ</w:t>
      </w:r>
      <w:r>
        <w:rPr>
          <w:spacing w:val="-4"/>
          <w:sz w:val="28"/>
        </w:rPr>
        <w:t xml:space="preserve"> </w:t>
      </w:r>
      <w:r>
        <w:rPr>
          <w:sz w:val="28"/>
        </w:rPr>
        <w:t>«Гама</w:t>
      </w:r>
      <w:r>
        <w:rPr>
          <w:spacing w:val="-2"/>
          <w:sz w:val="28"/>
        </w:rPr>
        <w:t xml:space="preserve"> </w:t>
      </w:r>
      <w:r>
        <w:rPr>
          <w:spacing w:val="-4"/>
          <w:sz w:val="28"/>
        </w:rPr>
        <w:t>ВБ»;</w:t>
      </w:r>
    </w:p>
    <w:p w14:paraId="0DFF60D9" w14:textId="77777777" w:rsidR="001A6F49" w:rsidRDefault="00000000">
      <w:pPr>
        <w:pStyle w:val="a5"/>
        <w:numPr>
          <w:ilvl w:val="0"/>
          <w:numId w:val="104"/>
        </w:numPr>
        <w:tabs>
          <w:tab w:val="left" w:pos="1273"/>
        </w:tabs>
        <w:ind w:left="1273" w:hanging="141"/>
        <w:jc w:val="left"/>
        <w:rPr>
          <w:sz w:val="28"/>
        </w:rPr>
      </w:pPr>
      <w:r>
        <w:rPr>
          <w:sz w:val="28"/>
        </w:rPr>
        <w:t>ТОВ</w:t>
      </w:r>
      <w:r>
        <w:rPr>
          <w:spacing w:val="-2"/>
          <w:sz w:val="28"/>
        </w:rPr>
        <w:t xml:space="preserve"> «ПРОДФРЕШ»;</w:t>
      </w:r>
    </w:p>
    <w:p w14:paraId="19331577" w14:textId="77777777" w:rsidR="001A6F49" w:rsidRDefault="00000000">
      <w:pPr>
        <w:pStyle w:val="a5"/>
        <w:numPr>
          <w:ilvl w:val="0"/>
          <w:numId w:val="104"/>
        </w:numPr>
        <w:tabs>
          <w:tab w:val="left" w:pos="1273"/>
        </w:tabs>
        <w:spacing w:before="1"/>
        <w:ind w:left="1273" w:hanging="141"/>
        <w:jc w:val="left"/>
        <w:rPr>
          <w:sz w:val="28"/>
        </w:rPr>
      </w:pPr>
      <w:r>
        <w:rPr>
          <w:sz w:val="28"/>
        </w:rPr>
        <w:t>ПП</w:t>
      </w:r>
      <w:r>
        <w:rPr>
          <w:spacing w:val="-3"/>
          <w:sz w:val="28"/>
        </w:rPr>
        <w:t xml:space="preserve"> </w:t>
      </w:r>
      <w:r>
        <w:rPr>
          <w:spacing w:val="-2"/>
          <w:sz w:val="28"/>
        </w:rPr>
        <w:t>«Славута»;</w:t>
      </w:r>
    </w:p>
    <w:p w14:paraId="57CB2549" w14:textId="77777777" w:rsidR="001A6F49" w:rsidRDefault="00000000">
      <w:pPr>
        <w:pStyle w:val="a3"/>
        <w:spacing w:before="320" w:line="322" w:lineRule="exact"/>
        <w:ind w:left="1132" w:firstLine="0"/>
        <w:jc w:val="left"/>
      </w:pPr>
      <w:r>
        <w:t>Великобичківське</w:t>
      </w:r>
      <w:r>
        <w:rPr>
          <w:spacing w:val="9"/>
        </w:rPr>
        <w:t xml:space="preserve"> </w:t>
      </w:r>
      <w:r>
        <w:t>надлісництво</w:t>
      </w:r>
      <w:r>
        <w:rPr>
          <w:spacing w:val="11"/>
        </w:rPr>
        <w:t xml:space="preserve"> </w:t>
      </w:r>
      <w:r>
        <w:t>(філія</w:t>
      </w:r>
      <w:r>
        <w:rPr>
          <w:spacing w:val="8"/>
        </w:rPr>
        <w:t xml:space="preserve"> </w:t>
      </w:r>
      <w:r>
        <w:t>«Карпатський</w:t>
      </w:r>
      <w:r>
        <w:rPr>
          <w:spacing w:val="9"/>
        </w:rPr>
        <w:t xml:space="preserve"> </w:t>
      </w:r>
      <w:r>
        <w:t>лісовий</w:t>
      </w:r>
      <w:r>
        <w:rPr>
          <w:spacing w:val="10"/>
        </w:rPr>
        <w:t xml:space="preserve"> </w:t>
      </w:r>
      <w:r>
        <w:t>офіс»,</w:t>
      </w:r>
      <w:r>
        <w:rPr>
          <w:spacing w:val="10"/>
        </w:rPr>
        <w:t xml:space="preserve"> </w:t>
      </w:r>
      <w:r>
        <w:rPr>
          <w:spacing w:val="-4"/>
        </w:rPr>
        <w:t>ДСГП</w:t>
      </w:r>
    </w:p>
    <w:p w14:paraId="27623E0F" w14:textId="77777777" w:rsidR="001A6F49" w:rsidRDefault="00000000">
      <w:pPr>
        <w:pStyle w:val="a3"/>
        <w:ind w:left="566" w:right="564" w:firstLine="0"/>
        <w:jc w:val="left"/>
      </w:pPr>
      <w:r>
        <w:t>«Ліси</w:t>
      </w:r>
      <w:r>
        <w:rPr>
          <w:spacing w:val="39"/>
        </w:rPr>
        <w:t xml:space="preserve"> </w:t>
      </w:r>
      <w:r>
        <w:t>України»)</w:t>
      </w:r>
      <w:r>
        <w:rPr>
          <w:spacing w:val="38"/>
        </w:rPr>
        <w:t xml:space="preserve"> </w:t>
      </w:r>
      <w:r>
        <w:t>провадить</w:t>
      </w:r>
      <w:r>
        <w:rPr>
          <w:spacing w:val="37"/>
        </w:rPr>
        <w:t xml:space="preserve"> </w:t>
      </w:r>
      <w:r>
        <w:t>діяльність</w:t>
      </w:r>
      <w:r>
        <w:rPr>
          <w:spacing w:val="34"/>
        </w:rPr>
        <w:t xml:space="preserve"> </w:t>
      </w:r>
      <w:r>
        <w:t>у</w:t>
      </w:r>
      <w:r>
        <w:rPr>
          <w:spacing w:val="39"/>
        </w:rPr>
        <w:t xml:space="preserve"> </w:t>
      </w:r>
      <w:r>
        <w:t>сфері</w:t>
      </w:r>
      <w:r>
        <w:rPr>
          <w:spacing w:val="39"/>
        </w:rPr>
        <w:t xml:space="preserve"> </w:t>
      </w:r>
      <w:r>
        <w:t>лісового</w:t>
      </w:r>
      <w:r>
        <w:rPr>
          <w:spacing w:val="39"/>
        </w:rPr>
        <w:t xml:space="preserve"> </w:t>
      </w:r>
      <w:r>
        <w:t>господарства,</w:t>
      </w:r>
      <w:r>
        <w:rPr>
          <w:spacing w:val="37"/>
        </w:rPr>
        <w:t xml:space="preserve"> </w:t>
      </w:r>
      <w:r>
        <w:t xml:space="preserve">зокрема </w:t>
      </w:r>
      <w:r>
        <w:rPr>
          <w:spacing w:val="-2"/>
        </w:rPr>
        <w:t>здійснює</w:t>
      </w:r>
      <w:r>
        <w:rPr>
          <w:spacing w:val="-8"/>
        </w:rPr>
        <w:t xml:space="preserve"> </w:t>
      </w:r>
      <w:r>
        <w:rPr>
          <w:spacing w:val="-2"/>
        </w:rPr>
        <w:t>лісозаготівлю,</w:t>
      </w:r>
      <w:r>
        <w:rPr>
          <w:spacing w:val="-5"/>
        </w:rPr>
        <w:t xml:space="preserve"> </w:t>
      </w:r>
      <w:r>
        <w:rPr>
          <w:spacing w:val="-2"/>
        </w:rPr>
        <w:t>вирощування</w:t>
      </w:r>
      <w:r>
        <w:rPr>
          <w:spacing w:val="-4"/>
        </w:rPr>
        <w:t xml:space="preserve"> </w:t>
      </w:r>
      <w:r>
        <w:rPr>
          <w:spacing w:val="-2"/>
        </w:rPr>
        <w:t>та</w:t>
      </w:r>
      <w:r>
        <w:rPr>
          <w:spacing w:val="-8"/>
        </w:rPr>
        <w:t xml:space="preserve"> </w:t>
      </w:r>
      <w:r>
        <w:rPr>
          <w:spacing w:val="-2"/>
        </w:rPr>
        <w:t>відновлення</w:t>
      </w:r>
      <w:r>
        <w:rPr>
          <w:spacing w:val="-4"/>
        </w:rPr>
        <w:t xml:space="preserve"> </w:t>
      </w:r>
      <w:r>
        <w:rPr>
          <w:spacing w:val="-2"/>
        </w:rPr>
        <w:t>лісових</w:t>
      </w:r>
      <w:r>
        <w:rPr>
          <w:spacing w:val="-6"/>
        </w:rPr>
        <w:t xml:space="preserve"> </w:t>
      </w:r>
      <w:r>
        <w:rPr>
          <w:spacing w:val="-2"/>
        </w:rPr>
        <w:t>насаджень,</w:t>
      </w:r>
      <w:r>
        <w:rPr>
          <w:spacing w:val="-5"/>
        </w:rPr>
        <w:t xml:space="preserve"> </w:t>
      </w:r>
      <w:r>
        <w:rPr>
          <w:spacing w:val="-2"/>
        </w:rPr>
        <w:t>а</w:t>
      </w:r>
      <w:r>
        <w:rPr>
          <w:spacing w:val="-4"/>
        </w:rPr>
        <w:t xml:space="preserve"> </w:t>
      </w:r>
      <w:r>
        <w:rPr>
          <w:spacing w:val="-2"/>
        </w:rPr>
        <w:t>також</w:t>
      </w:r>
    </w:p>
    <w:p w14:paraId="7EF3856F" w14:textId="77777777" w:rsidR="001A6F49" w:rsidRDefault="001A6F49">
      <w:pPr>
        <w:pStyle w:val="a3"/>
        <w:jc w:val="left"/>
        <w:sectPr w:rsidR="001A6F49">
          <w:pgSz w:w="11910" w:h="16840"/>
          <w:pgMar w:top="760" w:right="283" w:bottom="920" w:left="850" w:header="0" w:footer="707" w:gutter="0"/>
          <w:cols w:space="720"/>
        </w:sectPr>
      </w:pPr>
    </w:p>
    <w:p w14:paraId="5F52F82C" w14:textId="77777777" w:rsidR="001A6F49" w:rsidRDefault="00000000">
      <w:pPr>
        <w:pStyle w:val="a3"/>
        <w:spacing w:before="71"/>
        <w:ind w:left="566" w:right="565" w:firstLine="0"/>
      </w:pPr>
      <w:r>
        <w:t>догляд за лісовими ресурсами. У процесі господарської діяльності можуть утворюватися відходи деревини (гілля, кора, тирса, відходи лісосічних робіт), відпрацьовані мастильні матеріали, використані фільтри, зношені шини та акумулятори лісогосподарської техніки, металобрухт, а також інші відходи, пов’язані з експлуатацією та обслуговуванням техніки.</w:t>
      </w:r>
    </w:p>
    <w:p w14:paraId="0D078BC6" w14:textId="77777777" w:rsidR="001A6F49" w:rsidRDefault="00000000">
      <w:pPr>
        <w:pStyle w:val="a3"/>
        <w:spacing w:before="1"/>
        <w:ind w:left="566" w:right="566"/>
      </w:pPr>
      <w:r>
        <w:t>ТОВ «ВГСМ» та ПП «Славута» провадять діяльність у сфері деревообробної промисловості, зокрема здійснюють переробку деревини та виробництво пиломатеріалів. У процесі виробничої діяльності можуть утворюватися відходи деревини (тирса, стружка, обрізки), кора, відходи пакувальних матеріалів, відпрацьовані мастильні матеріали, використані фільтри, металобрухт, а також інші відходи, пов’язані з експлуатацією обладнання та техніки.</w:t>
      </w:r>
    </w:p>
    <w:p w14:paraId="7589F1F5" w14:textId="77777777" w:rsidR="001A6F49" w:rsidRDefault="00000000">
      <w:pPr>
        <w:pStyle w:val="a3"/>
        <w:ind w:left="566" w:right="564"/>
      </w:pPr>
      <w:r>
        <w:t>ТОВ «Гама ВБ» провадить діяльність у сфері харчової промисловості, зокрема здійснює виробництво хліба та хлібобулочних виробів, а також борошняних</w:t>
      </w:r>
      <w:r>
        <w:rPr>
          <w:spacing w:val="-3"/>
        </w:rPr>
        <w:t xml:space="preserve"> </w:t>
      </w:r>
      <w:r>
        <w:t>кондитерських</w:t>
      </w:r>
      <w:r>
        <w:rPr>
          <w:spacing w:val="-3"/>
        </w:rPr>
        <w:t xml:space="preserve"> </w:t>
      </w:r>
      <w:r>
        <w:t>виробів,</w:t>
      </w:r>
      <w:r>
        <w:rPr>
          <w:spacing w:val="-5"/>
        </w:rPr>
        <w:t xml:space="preserve"> </w:t>
      </w:r>
      <w:r>
        <w:t>тортів</w:t>
      </w:r>
      <w:r>
        <w:rPr>
          <w:spacing w:val="-4"/>
        </w:rPr>
        <w:t xml:space="preserve"> </w:t>
      </w:r>
      <w:r>
        <w:t>і</w:t>
      </w:r>
      <w:r>
        <w:rPr>
          <w:spacing w:val="-4"/>
        </w:rPr>
        <w:t xml:space="preserve"> </w:t>
      </w:r>
      <w:r>
        <w:t>тістечок</w:t>
      </w:r>
      <w:r>
        <w:rPr>
          <w:spacing w:val="-4"/>
        </w:rPr>
        <w:t xml:space="preserve"> </w:t>
      </w:r>
      <w:r>
        <w:t>нетривалого</w:t>
      </w:r>
      <w:r>
        <w:rPr>
          <w:spacing w:val="-3"/>
        </w:rPr>
        <w:t xml:space="preserve"> </w:t>
      </w:r>
      <w:r>
        <w:t>зберігання.</w:t>
      </w:r>
      <w:r>
        <w:rPr>
          <w:spacing w:val="-4"/>
        </w:rPr>
        <w:t xml:space="preserve"> </w:t>
      </w:r>
      <w:r>
        <w:t>У процесі виробничої діяльності можуть утворюватися харчові відходи (залишки сировини та готової продукції), відходи пакувальних матеріалів (папір, картон, поліетилен), відпрацьовані мастильні матеріали та технічні рідини, використані люмінесцентні лампи, а також інші відходи, пов’язані з експлуатацією технологічного обладнання та приміщень.</w:t>
      </w:r>
    </w:p>
    <w:p w14:paraId="48144BB3" w14:textId="77777777" w:rsidR="001A6F49" w:rsidRDefault="00000000">
      <w:pPr>
        <w:pStyle w:val="a3"/>
        <w:ind w:left="566" w:right="570"/>
      </w:pPr>
      <w:r>
        <w:t>ТОВ</w:t>
      </w:r>
      <w:r>
        <w:rPr>
          <w:spacing w:val="-3"/>
        </w:rPr>
        <w:t xml:space="preserve"> </w:t>
      </w:r>
      <w:r>
        <w:t>«ПРОДФРЕШ» провадить</w:t>
      </w:r>
      <w:r>
        <w:rPr>
          <w:spacing w:val="-4"/>
        </w:rPr>
        <w:t xml:space="preserve"> </w:t>
      </w:r>
      <w:r>
        <w:t>діяльність</w:t>
      </w:r>
      <w:r>
        <w:rPr>
          <w:spacing w:val="-1"/>
        </w:rPr>
        <w:t xml:space="preserve"> </w:t>
      </w:r>
      <w:r>
        <w:t>у сфері транспорту</w:t>
      </w:r>
      <w:r>
        <w:rPr>
          <w:spacing w:val="-2"/>
        </w:rPr>
        <w:t xml:space="preserve"> </w:t>
      </w:r>
      <w:r>
        <w:t>та</w:t>
      </w:r>
      <w:r>
        <w:rPr>
          <w:spacing w:val="-1"/>
        </w:rPr>
        <w:t xml:space="preserve"> </w:t>
      </w:r>
      <w:r>
        <w:t>логістики, зокрема здійснює вантажні автомобільні перевезення, надання транспортних послуг, технічне обслуговування та експлуатацію автотранспортних засобів. У процесі</w:t>
      </w:r>
      <w:r>
        <w:rPr>
          <w:spacing w:val="-10"/>
        </w:rPr>
        <w:t xml:space="preserve"> </w:t>
      </w:r>
      <w:r>
        <w:t>господарської</w:t>
      </w:r>
      <w:r>
        <w:rPr>
          <w:spacing w:val="-13"/>
        </w:rPr>
        <w:t xml:space="preserve"> </w:t>
      </w:r>
      <w:r>
        <w:t>діяльності</w:t>
      </w:r>
      <w:r>
        <w:rPr>
          <w:spacing w:val="-11"/>
        </w:rPr>
        <w:t xml:space="preserve"> </w:t>
      </w:r>
      <w:r>
        <w:t>можуть</w:t>
      </w:r>
      <w:r>
        <w:rPr>
          <w:spacing w:val="-12"/>
        </w:rPr>
        <w:t xml:space="preserve"> </w:t>
      </w:r>
      <w:r>
        <w:t>утворюватися</w:t>
      </w:r>
      <w:r>
        <w:rPr>
          <w:spacing w:val="-11"/>
        </w:rPr>
        <w:t xml:space="preserve"> </w:t>
      </w:r>
      <w:r>
        <w:t>відпрацьовані</w:t>
      </w:r>
      <w:r>
        <w:rPr>
          <w:spacing w:val="-11"/>
        </w:rPr>
        <w:t xml:space="preserve"> </w:t>
      </w:r>
      <w:r>
        <w:t xml:space="preserve">мастильні </w:t>
      </w:r>
      <w:r>
        <w:rPr>
          <w:spacing w:val="-2"/>
        </w:rPr>
        <w:t>матеріали</w:t>
      </w:r>
      <w:r>
        <w:rPr>
          <w:spacing w:val="-6"/>
        </w:rPr>
        <w:t xml:space="preserve"> </w:t>
      </w:r>
      <w:r>
        <w:rPr>
          <w:spacing w:val="-2"/>
        </w:rPr>
        <w:t>та</w:t>
      </w:r>
      <w:r>
        <w:rPr>
          <w:spacing w:val="-7"/>
        </w:rPr>
        <w:t xml:space="preserve"> </w:t>
      </w:r>
      <w:r>
        <w:rPr>
          <w:spacing w:val="-2"/>
        </w:rPr>
        <w:t>технічні</w:t>
      </w:r>
      <w:r>
        <w:rPr>
          <w:spacing w:val="-6"/>
        </w:rPr>
        <w:t xml:space="preserve"> </w:t>
      </w:r>
      <w:r>
        <w:rPr>
          <w:spacing w:val="-2"/>
        </w:rPr>
        <w:t>рідини,</w:t>
      </w:r>
      <w:r>
        <w:rPr>
          <w:spacing w:val="-7"/>
        </w:rPr>
        <w:t xml:space="preserve"> </w:t>
      </w:r>
      <w:r>
        <w:rPr>
          <w:spacing w:val="-2"/>
        </w:rPr>
        <w:t>використані</w:t>
      </w:r>
      <w:r>
        <w:rPr>
          <w:spacing w:val="-6"/>
        </w:rPr>
        <w:t xml:space="preserve"> </w:t>
      </w:r>
      <w:r>
        <w:rPr>
          <w:spacing w:val="-2"/>
        </w:rPr>
        <w:t>фільтри,</w:t>
      </w:r>
      <w:r>
        <w:rPr>
          <w:spacing w:val="-7"/>
        </w:rPr>
        <w:t xml:space="preserve"> </w:t>
      </w:r>
      <w:r>
        <w:rPr>
          <w:spacing w:val="-2"/>
        </w:rPr>
        <w:t>зношені</w:t>
      </w:r>
      <w:r>
        <w:rPr>
          <w:spacing w:val="-6"/>
        </w:rPr>
        <w:t xml:space="preserve"> </w:t>
      </w:r>
      <w:r>
        <w:rPr>
          <w:spacing w:val="-2"/>
        </w:rPr>
        <w:t>шини</w:t>
      </w:r>
      <w:r>
        <w:rPr>
          <w:spacing w:val="-6"/>
        </w:rPr>
        <w:t xml:space="preserve"> </w:t>
      </w:r>
      <w:r>
        <w:rPr>
          <w:spacing w:val="-2"/>
        </w:rPr>
        <w:t>та</w:t>
      </w:r>
      <w:r>
        <w:rPr>
          <w:spacing w:val="-7"/>
        </w:rPr>
        <w:t xml:space="preserve"> </w:t>
      </w:r>
      <w:r>
        <w:rPr>
          <w:spacing w:val="-2"/>
        </w:rPr>
        <w:t xml:space="preserve">акумулятори </w:t>
      </w:r>
      <w:r>
        <w:t>транспортних засобів, відходи пакувальних матеріалів, металобрухт, а також інші відходи, пов’язані з експлуатацією та обслуговуванням автотранспорту.</w:t>
      </w:r>
    </w:p>
    <w:p w14:paraId="4DA8EA11" w14:textId="77777777" w:rsidR="001A6F49" w:rsidRDefault="00000000">
      <w:pPr>
        <w:pStyle w:val="a3"/>
        <w:spacing w:line="242" w:lineRule="auto"/>
        <w:ind w:left="566" w:right="572"/>
      </w:pPr>
      <w:r>
        <w:t>Динаміка утворення промислових відходів на території Великобичківської селищної ТГ зображена на рисунку 2.2.3.1.1.</w:t>
      </w:r>
    </w:p>
    <w:p w14:paraId="6428786C" w14:textId="77777777" w:rsidR="001A6F49" w:rsidRDefault="00000000">
      <w:pPr>
        <w:pStyle w:val="1"/>
        <w:spacing w:before="317"/>
        <w:ind w:left="633" w:right="640"/>
      </w:pPr>
      <w:r>
        <w:t>Таблиця</w:t>
      </w:r>
      <w:r>
        <w:rPr>
          <w:spacing w:val="-6"/>
        </w:rPr>
        <w:t xml:space="preserve"> </w:t>
      </w:r>
      <w:r>
        <w:t>2.2.3.1.1.</w:t>
      </w:r>
      <w:r>
        <w:rPr>
          <w:spacing w:val="-8"/>
        </w:rPr>
        <w:t xml:space="preserve"> </w:t>
      </w:r>
      <w:r>
        <w:t>Дані</w:t>
      </w:r>
      <w:r>
        <w:rPr>
          <w:spacing w:val="-3"/>
        </w:rPr>
        <w:t xml:space="preserve"> </w:t>
      </w:r>
      <w:r>
        <w:t>щодо</w:t>
      </w:r>
      <w:r>
        <w:rPr>
          <w:spacing w:val="-4"/>
        </w:rPr>
        <w:t xml:space="preserve"> </w:t>
      </w:r>
      <w:r>
        <w:t>утворення</w:t>
      </w:r>
      <w:r>
        <w:rPr>
          <w:spacing w:val="-6"/>
        </w:rPr>
        <w:t xml:space="preserve"> </w:t>
      </w:r>
      <w:r>
        <w:t>промислових</w:t>
      </w:r>
      <w:r>
        <w:rPr>
          <w:spacing w:val="-3"/>
        </w:rPr>
        <w:t xml:space="preserve"> </w:t>
      </w:r>
      <w:r>
        <w:t>відходів</w:t>
      </w:r>
      <w:r>
        <w:rPr>
          <w:spacing w:val="-5"/>
        </w:rPr>
        <w:t xml:space="preserve"> </w:t>
      </w:r>
      <w:r>
        <w:t>на</w:t>
      </w:r>
      <w:r>
        <w:rPr>
          <w:spacing w:val="-7"/>
        </w:rPr>
        <w:t xml:space="preserve"> </w:t>
      </w:r>
      <w:r>
        <w:t>території Великобичківської селищної ТГ</w:t>
      </w:r>
    </w:p>
    <w:p w14:paraId="7FA0B6CD" w14:textId="77777777" w:rsidR="001A6F49" w:rsidRDefault="00000000">
      <w:pPr>
        <w:spacing w:line="274" w:lineRule="exact"/>
        <w:ind w:left="636" w:right="63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8"/>
        <w:gridCol w:w="1020"/>
        <w:gridCol w:w="1020"/>
        <w:gridCol w:w="1020"/>
        <w:gridCol w:w="1021"/>
        <w:gridCol w:w="1020"/>
        <w:gridCol w:w="1020"/>
      </w:tblGrid>
      <w:tr w:rsidR="001A6F49" w14:paraId="4EDD460C" w14:textId="77777777">
        <w:trPr>
          <w:trHeight w:val="827"/>
        </w:trPr>
        <w:tc>
          <w:tcPr>
            <w:tcW w:w="4278" w:type="dxa"/>
          </w:tcPr>
          <w:p w14:paraId="5391C212" w14:textId="77777777" w:rsidR="001A6F49" w:rsidRDefault="00000000">
            <w:pPr>
              <w:pStyle w:val="TableParagraph"/>
              <w:spacing w:line="275" w:lineRule="exact"/>
              <w:ind w:right="92"/>
              <w:jc w:val="right"/>
              <w:rPr>
                <w:b/>
                <w:sz w:val="24"/>
              </w:rPr>
            </w:pPr>
            <w:r>
              <w:rPr>
                <w:b/>
                <w:spacing w:val="-5"/>
                <w:sz w:val="24"/>
              </w:rPr>
              <w:t>Рік</w:t>
            </w:r>
          </w:p>
          <w:p w14:paraId="19CF0016" w14:textId="77777777" w:rsidR="001A6F49" w:rsidRDefault="001A6F49">
            <w:pPr>
              <w:pStyle w:val="TableParagraph"/>
              <w:jc w:val="left"/>
              <w:rPr>
                <w:sz w:val="24"/>
              </w:rPr>
            </w:pPr>
          </w:p>
          <w:p w14:paraId="354313C6" w14:textId="77777777" w:rsidR="001A6F49" w:rsidRDefault="00000000">
            <w:pPr>
              <w:pStyle w:val="TableParagraph"/>
              <w:spacing w:line="257" w:lineRule="exact"/>
              <w:ind w:left="110"/>
              <w:jc w:val="left"/>
              <w:rPr>
                <w:b/>
                <w:sz w:val="24"/>
              </w:rPr>
            </w:pPr>
            <w:r>
              <w:rPr>
                <w:b/>
                <w:noProof/>
                <w:sz w:val="24"/>
              </w:rPr>
              <mc:AlternateContent>
                <mc:Choice Requires="wpg">
                  <w:drawing>
                    <wp:anchor distT="0" distB="0" distL="0" distR="0" simplePos="0" relativeHeight="479352832" behindDoc="1" locked="0" layoutInCell="1" allowOverlap="1" wp14:anchorId="20B89CF1" wp14:editId="65698903">
                      <wp:simplePos x="0" y="0"/>
                      <wp:positionH relativeFrom="column">
                        <wp:posOffset>0</wp:posOffset>
                      </wp:positionH>
                      <wp:positionV relativeFrom="paragraph">
                        <wp:posOffset>-353020</wp:posOffset>
                      </wp:positionV>
                      <wp:extent cx="2716530" cy="532130"/>
                      <wp:effectExtent l="0" t="0" r="0" b="0"/>
                      <wp:wrapNone/>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6530" cy="532130"/>
                                <a:chOff x="0" y="0"/>
                                <a:chExt cx="2716530" cy="532130"/>
                              </a:xfrm>
                            </wpg:grpSpPr>
                            <wps:wsp>
                              <wps:cNvPr id="327" name="Graphic 327"/>
                              <wps:cNvSpPr/>
                              <wps:spPr>
                                <a:xfrm>
                                  <a:off x="3047" y="3047"/>
                                  <a:ext cx="2710815" cy="525780"/>
                                </a:xfrm>
                                <a:custGeom>
                                  <a:avLst/>
                                  <a:gdLst/>
                                  <a:ahLst/>
                                  <a:cxnLst/>
                                  <a:rect l="l" t="t" r="r" b="b"/>
                                  <a:pathLst>
                                    <a:path w="2710815" h="525780">
                                      <a:moveTo>
                                        <a:pt x="0" y="0"/>
                                      </a:moveTo>
                                      <a:lnTo>
                                        <a:pt x="2710307" y="52578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F18FC7" id="Group 326" o:spid="_x0000_s1026" style="position:absolute;margin-left:0;margin-top:-27.8pt;width:213.9pt;height:41.9pt;z-index:-23963648;mso-wrap-distance-left:0;mso-wrap-distance-right:0" coordsize="27165,5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">
                      <v:shape id="Graphic 327" o:spid="_x0000_s1027" style="position:absolute;left:30;top:30;width:27108;height:5258;visibility:visible;mso-wrap-style:square;v-text-anchor:top" coordsize="2710815,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" path="m,l2710307,525780e" filled="f" strokeweight=".48pt">
                        <v:path arrowok="t"/>
                      </v:shape>
                    </v:group>
                  </w:pict>
                </mc:Fallback>
              </mc:AlternateContent>
            </w:r>
            <w:r>
              <w:rPr>
                <w:b/>
                <w:sz w:val="24"/>
              </w:rPr>
              <w:t>Найменування</w:t>
            </w:r>
            <w:r>
              <w:rPr>
                <w:b/>
                <w:spacing w:val="-5"/>
                <w:sz w:val="24"/>
              </w:rPr>
              <w:t xml:space="preserve"> </w:t>
            </w:r>
            <w:r>
              <w:rPr>
                <w:b/>
                <w:sz w:val="24"/>
              </w:rPr>
              <w:t>виду</w:t>
            </w:r>
            <w:r>
              <w:rPr>
                <w:b/>
                <w:spacing w:val="-4"/>
                <w:sz w:val="24"/>
              </w:rPr>
              <w:t xml:space="preserve"> </w:t>
            </w:r>
            <w:r>
              <w:rPr>
                <w:b/>
                <w:spacing w:val="-2"/>
                <w:sz w:val="24"/>
              </w:rPr>
              <w:t>відходів</w:t>
            </w:r>
          </w:p>
        </w:tc>
        <w:tc>
          <w:tcPr>
            <w:tcW w:w="1020" w:type="dxa"/>
          </w:tcPr>
          <w:p w14:paraId="695A6D37" w14:textId="77777777" w:rsidR="001A6F49" w:rsidRDefault="00000000">
            <w:pPr>
              <w:pStyle w:val="TableParagraph"/>
              <w:spacing w:before="275"/>
              <w:ind w:left="14" w:right="3"/>
              <w:rPr>
                <w:b/>
                <w:sz w:val="24"/>
              </w:rPr>
            </w:pPr>
            <w:r>
              <w:rPr>
                <w:b/>
                <w:spacing w:val="-4"/>
                <w:sz w:val="24"/>
              </w:rPr>
              <w:t>2020</w:t>
            </w:r>
          </w:p>
        </w:tc>
        <w:tc>
          <w:tcPr>
            <w:tcW w:w="1020" w:type="dxa"/>
          </w:tcPr>
          <w:p w14:paraId="4D1CD276" w14:textId="77777777" w:rsidR="001A6F49" w:rsidRDefault="00000000">
            <w:pPr>
              <w:pStyle w:val="TableParagraph"/>
              <w:spacing w:before="275"/>
              <w:ind w:left="14" w:right="2"/>
              <w:rPr>
                <w:b/>
                <w:sz w:val="24"/>
              </w:rPr>
            </w:pPr>
            <w:r>
              <w:rPr>
                <w:b/>
                <w:spacing w:val="-4"/>
                <w:sz w:val="24"/>
              </w:rPr>
              <w:t>2021</w:t>
            </w:r>
          </w:p>
        </w:tc>
        <w:tc>
          <w:tcPr>
            <w:tcW w:w="1020" w:type="dxa"/>
          </w:tcPr>
          <w:p w14:paraId="65C2DFE4" w14:textId="77777777" w:rsidR="001A6F49" w:rsidRDefault="00000000">
            <w:pPr>
              <w:pStyle w:val="TableParagraph"/>
              <w:spacing w:before="275"/>
              <w:ind w:left="14" w:right="2"/>
              <w:rPr>
                <w:b/>
                <w:sz w:val="24"/>
              </w:rPr>
            </w:pPr>
            <w:r>
              <w:rPr>
                <w:b/>
                <w:spacing w:val="-4"/>
                <w:sz w:val="24"/>
              </w:rPr>
              <w:t>2022</w:t>
            </w:r>
          </w:p>
        </w:tc>
        <w:tc>
          <w:tcPr>
            <w:tcW w:w="1021" w:type="dxa"/>
          </w:tcPr>
          <w:p w14:paraId="001424AB" w14:textId="77777777" w:rsidR="001A6F49" w:rsidRDefault="00000000">
            <w:pPr>
              <w:pStyle w:val="TableParagraph"/>
              <w:spacing w:before="275"/>
              <w:ind w:left="13" w:right="2"/>
              <w:rPr>
                <w:b/>
                <w:sz w:val="24"/>
              </w:rPr>
            </w:pPr>
            <w:r>
              <w:rPr>
                <w:b/>
                <w:spacing w:val="-4"/>
                <w:sz w:val="24"/>
              </w:rPr>
              <w:t>2023</w:t>
            </w:r>
          </w:p>
        </w:tc>
        <w:tc>
          <w:tcPr>
            <w:tcW w:w="1020" w:type="dxa"/>
          </w:tcPr>
          <w:p w14:paraId="1FCF6ABF" w14:textId="77777777" w:rsidR="001A6F49" w:rsidRDefault="00000000">
            <w:pPr>
              <w:pStyle w:val="TableParagraph"/>
              <w:spacing w:before="275"/>
              <w:ind w:left="14" w:right="3"/>
              <w:rPr>
                <w:b/>
                <w:sz w:val="24"/>
              </w:rPr>
            </w:pPr>
            <w:r>
              <w:rPr>
                <w:b/>
                <w:spacing w:val="-4"/>
                <w:sz w:val="24"/>
              </w:rPr>
              <w:t>2024</w:t>
            </w:r>
          </w:p>
        </w:tc>
        <w:tc>
          <w:tcPr>
            <w:tcW w:w="1020" w:type="dxa"/>
          </w:tcPr>
          <w:p w14:paraId="733EE4D2" w14:textId="77777777" w:rsidR="001A6F49" w:rsidRDefault="00000000">
            <w:pPr>
              <w:pStyle w:val="TableParagraph"/>
              <w:spacing w:before="275"/>
              <w:ind w:left="14" w:right="3"/>
              <w:rPr>
                <w:b/>
                <w:sz w:val="24"/>
              </w:rPr>
            </w:pPr>
            <w:r>
              <w:rPr>
                <w:b/>
                <w:spacing w:val="-4"/>
                <w:sz w:val="24"/>
              </w:rPr>
              <w:t>2025</w:t>
            </w:r>
          </w:p>
        </w:tc>
      </w:tr>
      <w:tr w:rsidR="001A6F49" w14:paraId="23B113DE" w14:textId="77777777">
        <w:trPr>
          <w:trHeight w:val="551"/>
        </w:trPr>
        <w:tc>
          <w:tcPr>
            <w:tcW w:w="4278" w:type="dxa"/>
          </w:tcPr>
          <w:p w14:paraId="19D51AA5" w14:textId="77777777" w:rsidR="001A6F49" w:rsidRDefault="00000000">
            <w:pPr>
              <w:pStyle w:val="TableParagraph"/>
              <w:spacing w:line="276" w:lineRule="exact"/>
              <w:ind w:left="110"/>
              <w:jc w:val="left"/>
              <w:rPr>
                <w:sz w:val="24"/>
              </w:rPr>
            </w:pPr>
            <w:r>
              <w:rPr>
                <w:sz w:val="24"/>
              </w:rPr>
              <w:t>Люмінесцентні</w:t>
            </w:r>
            <w:r>
              <w:rPr>
                <w:spacing w:val="-13"/>
                <w:sz w:val="24"/>
              </w:rPr>
              <w:t xml:space="preserve"> </w:t>
            </w:r>
            <w:r>
              <w:rPr>
                <w:sz w:val="24"/>
              </w:rPr>
              <w:t>лампи</w:t>
            </w:r>
            <w:r>
              <w:rPr>
                <w:spacing w:val="-13"/>
                <w:sz w:val="24"/>
              </w:rPr>
              <w:t xml:space="preserve"> </w:t>
            </w:r>
            <w:r>
              <w:rPr>
                <w:sz w:val="24"/>
              </w:rPr>
              <w:t>та</w:t>
            </w:r>
            <w:r>
              <w:rPr>
                <w:spacing w:val="-14"/>
                <w:sz w:val="24"/>
              </w:rPr>
              <w:t xml:space="preserve"> </w:t>
            </w:r>
            <w:r>
              <w:rPr>
                <w:sz w:val="24"/>
              </w:rPr>
              <w:t>інші ртутьвмісні відходи, тонн</w:t>
            </w:r>
          </w:p>
        </w:tc>
        <w:tc>
          <w:tcPr>
            <w:tcW w:w="1020" w:type="dxa"/>
          </w:tcPr>
          <w:p w14:paraId="1F6BEF14" w14:textId="77777777" w:rsidR="001A6F49" w:rsidRDefault="00000000">
            <w:pPr>
              <w:pStyle w:val="TableParagraph"/>
              <w:spacing w:before="138"/>
              <w:ind w:left="14"/>
              <w:rPr>
                <w:sz w:val="24"/>
              </w:rPr>
            </w:pPr>
            <w:r>
              <w:rPr>
                <w:spacing w:val="-2"/>
                <w:sz w:val="24"/>
              </w:rPr>
              <w:t>0,021</w:t>
            </w:r>
          </w:p>
        </w:tc>
        <w:tc>
          <w:tcPr>
            <w:tcW w:w="1020" w:type="dxa"/>
          </w:tcPr>
          <w:p w14:paraId="0ABFA284" w14:textId="77777777" w:rsidR="001A6F49" w:rsidRDefault="00000000">
            <w:pPr>
              <w:pStyle w:val="TableParagraph"/>
              <w:spacing w:before="138"/>
              <w:ind w:left="14"/>
              <w:rPr>
                <w:sz w:val="24"/>
              </w:rPr>
            </w:pPr>
            <w:r>
              <w:rPr>
                <w:spacing w:val="-2"/>
                <w:sz w:val="24"/>
              </w:rPr>
              <w:t>0,018</w:t>
            </w:r>
          </w:p>
        </w:tc>
        <w:tc>
          <w:tcPr>
            <w:tcW w:w="1020" w:type="dxa"/>
          </w:tcPr>
          <w:p w14:paraId="74CA6A08" w14:textId="77777777" w:rsidR="001A6F49" w:rsidRDefault="00000000">
            <w:pPr>
              <w:pStyle w:val="TableParagraph"/>
              <w:spacing w:before="138"/>
              <w:ind w:left="14"/>
              <w:rPr>
                <w:sz w:val="24"/>
              </w:rPr>
            </w:pPr>
            <w:r>
              <w:rPr>
                <w:spacing w:val="-2"/>
                <w:sz w:val="24"/>
              </w:rPr>
              <w:t>0,015</w:t>
            </w:r>
          </w:p>
        </w:tc>
        <w:tc>
          <w:tcPr>
            <w:tcW w:w="1021" w:type="dxa"/>
          </w:tcPr>
          <w:p w14:paraId="1452AB12" w14:textId="77777777" w:rsidR="001A6F49" w:rsidRDefault="00000000">
            <w:pPr>
              <w:pStyle w:val="TableParagraph"/>
              <w:spacing w:before="138"/>
              <w:ind w:left="13"/>
              <w:rPr>
                <w:sz w:val="24"/>
              </w:rPr>
            </w:pPr>
            <w:r>
              <w:rPr>
                <w:spacing w:val="-2"/>
                <w:sz w:val="24"/>
              </w:rPr>
              <w:t>0,001</w:t>
            </w:r>
          </w:p>
        </w:tc>
        <w:tc>
          <w:tcPr>
            <w:tcW w:w="1020" w:type="dxa"/>
          </w:tcPr>
          <w:p w14:paraId="42799640" w14:textId="77777777" w:rsidR="001A6F49" w:rsidRDefault="00000000">
            <w:pPr>
              <w:pStyle w:val="TableParagraph"/>
              <w:spacing w:before="138"/>
              <w:ind w:left="14"/>
              <w:rPr>
                <w:sz w:val="24"/>
              </w:rPr>
            </w:pPr>
            <w:r>
              <w:rPr>
                <w:spacing w:val="-2"/>
                <w:sz w:val="24"/>
              </w:rPr>
              <w:t>0,004</w:t>
            </w:r>
          </w:p>
        </w:tc>
        <w:tc>
          <w:tcPr>
            <w:tcW w:w="1020" w:type="dxa"/>
          </w:tcPr>
          <w:p w14:paraId="4D85DE61" w14:textId="77777777" w:rsidR="001A6F49" w:rsidRDefault="00000000">
            <w:pPr>
              <w:pStyle w:val="TableParagraph"/>
              <w:spacing w:before="138"/>
              <w:ind w:left="14"/>
              <w:rPr>
                <w:sz w:val="24"/>
              </w:rPr>
            </w:pPr>
            <w:r>
              <w:rPr>
                <w:spacing w:val="-2"/>
                <w:sz w:val="24"/>
              </w:rPr>
              <w:t>0,005</w:t>
            </w:r>
          </w:p>
        </w:tc>
      </w:tr>
      <w:tr w:rsidR="001A6F49" w14:paraId="083F9CE5" w14:textId="77777777">
        <w:trPr>
          <w:trHeight w:val="278"/>
        </w:trPr>
        <w:tc>
          <w:tcPr>
            <w:tcW w:w="4278" w:type="dxa"/>
          </w:tcPr>
          <w:p w14:paraId="5B540350" w14:textId="77777777" w:rsidR="001A6F49" w:rsidRDefault="00000000">
            <w:pPr>
              <w:pStyle w:val="TableParagraph"/>
              <w:spacing w:before="1" w:line="257" w:lineRule="exact"/>
              <w:ind w:left="110"/>
              <w:jc w:val="left"/>
              <w:rPr>
                <w:sz w:val="24"/>
              </w:rPr>
            </w:pPr>
            <w:r>
              <w:rPr>
                <w:sz w:val="24"/>
              </w:rPr>
              <w:t>Свинцеві</w:t>
            </w:r>
            <w:r>
              <w:rPr>
                <w:spacing w:val="-3"/>
                <w:sz w:val="24"/>
              </w:rPr>
              <w:t xml:space="preserve"> </w:t>
            </w:r>
            <w:r>
              <w:rPr>
                <w:sz w:val="24"/>
              </w:rPr>
              <w:t>батареї,</w:t>
            </w:r>
            <w:r>
              <w:rPr>
                <w:spacing w:val="-3"/>
                <w:sz w:val="24"/>
              </w:rPr>
              <w:t xml:space="preserve"> </w:t>
            </w:r>
            <w:r>
              <w:rPr>
                <w:spacing w:val="-4"/>
                <w:sz w:val="24"/>
              </w:rPr>
              <w:t>тонн</w:t>
            </w:r>
          </w:p>
        </w:tc>
        <w:tc>
          <w:tcPr>
            <w:tcW w:w="1020" w:type="dxa"/>
          </w:tcPr>
          <w:p w14:paraId="411001D5" w14:textId="77777777" w:rsidR="001A6F49" w:rsidRDefault="00000000">
            <w:pPr>
              <w:pStyle w:val="TableParagraph"/>
              <w:spacing w:before="1" w:line="257" w:lineRule="exact"/>
              <w:ind w:left="14"/>
              <w:rPr>
                <w:sz w:val="24"/>
              </w:rPr>
            </w:pPr>
            <w:r>
              <w:rPr>
                <w:spacing w:val="-5"/>
                <w:sz w:val="24"/>
              </w:rPr>
              <w:t>0,1</w:t>
            </w:r>
          </w:p>
        </w:tc>
        <w:tc>
          <w:tcPr>
            <w:tcW w:w="1020" w:type="dxa"/>
          </w:tcPr>
          <w:p w14:paraId="1E232631" w14:textId="77777777" w:rsidR="001A6F49" w:rsidRDefault="00000000">
            <w:pPr>
              <w:pStyle w:val="TableParagraph"/>
              <w:spacing w:before="1" w:line="257" w:lineRule="exact"/>
              <w:ind w:left="14"/>
              <w:rPr>
                <w:sz w:val="24"/>
              </w:rPr>
            </w:pPr>
            <w:r>
              <w:rPr>
                <w:spacing w:val="-5"/>
                <w:sz w:val="24"/>
              </w:rPr>
              <w:t>0,1</w:t>
            </w:r>
          </w:p>
        </w:tc>
        <w:tc>
          <w:tcPr>
            <w:tcW w:w="1020" w:type="dxa"/>
          </w:tcPr>
          <w:p w14:paraId="457CE929" w14:textId="77777777" w:rsidR="001A6F49" w:rsidRDefault="00000000">
            <w:pPr>
              <w:pStyle w:val="TableParagraph"/>
              <w:spacing w:before="1" w:line="257" w:lineRule="exact"/>
              <w:ind w:left="14"/>
              <w:rPr>
                <w:sz w:val="24"/>
              </w:rPr>
            </w:pPr>
            <w:r>
              <w:rPr>
                <w:spacing w:val="-4"/>
                <w:sz w:val="24"/>
              </w:rPr>
              <w:t>0,07</w:t>
            </w:r>
          </w:p>
        </w:tc>
        <w:tc>
          <w:tcPr>
            <w:tcW w:w="1021" w:type="dxa"/>
          </w:tcPr>
          <w:p w14:paraId="6409AF0C" w14:textId="77777777" w:rsidR="001A6F49" w:rsidRDefault="00000000">
            <w:pPr>
              <w:pStyle w:val="TableParagraph"/>
              <w:spacing w:before="1" w:line="257" w:lineRule="exact"/>
              <w:ind w:left="13"/>
              <w:rPr>
                <w:sz w:val="24"/>
              </w:rPr>
            </w:pPr>
            <w:r>
              <w:rPr>
                <w:spacing w:val="-4"/>
                <w:sz w:val="24"/>
              </w:rPr>
              <w:t>0,05</w:t>
            </w:r>
          </w:p>
        </w:tc>
        <w:tc>
          <w:tcPr>
            <w:tcW w:w="1020" w:type="dxa"/>
          </w:tcPr>
          <w:p w14:paraId="628D4170" w14:textId="77777777" w:rsidR="001A6F49" w:rsidRDefault="00000000">
            <w:pPr>
              <w:pStyle w:val="TableParagraph"/>
              <w:spacing w:before="1" w:line="257" w:lineRule="exact"/>
              <w:ind w:left="14"/>
              <w:rPr>
                <w:sz w:val="24"/>
              </w:rPr>
            </w:pPr>
            <w:r>
              <w:rPr>
                <w:spacing w:val="-4"/>
                <w:sz w:val="24"/>
              </w:rPr>
              <w:t>0,08</w:t>
            </w:r>
          </w:p>
        </w:tc>
        <w:tc>
          <w:tcPr>
            <w:tcW w:w="1020" w:type="dxa"/>
          </w:tcPr>
          <w:p w14:paraId="60145CF9" w14:textId="77777777" w:rsidR="001A6F49" w:rsidRDefault="00000000">
            <w:pPr>
              <w:pStyle w:val="TableParagraph"/>
              <w:spacing w:before="1" w:line="257" w:lineRule="exact"/>
              <w:ind w:left="14"/>
              <w:rPr>
                <w:sz w:val="24"/>
              </w:rPr>
            </w:pPr>
            <w:r>
              <w:rPr>
                <w:spacing w:val="-2"/>
                <w:sz w:val="24"/>
              </w:rPr>
              <w:t>0,075</w:t>
            </w:r>
          </w:p>
        </w:tc>
      </w:tr>
      <w:tr w:rsidR="001A6F49" w14:paraId="1933686F" w14:textId="77777777">
        <w:trPr>
          <w:trHeight w:val="551"/>
        </w:trPr>
        <w:tc>
          <w:tcPr>
            <w:tcW w:w="4278" w:type="dxa"/>
          </w:tcPr>
          <w:p w14:paraId="0B72A7E7" w14:textId="77777777" w:rsidR="001A6F49" w:rsidRDefault="00000000">
            <w:pPr>
              <w:pStyle w:val="TableParagraph"/>
              <w:spacing w:line="276" w:lineRule="exact"/>
              <w:ind w:left="110"/>
              <w:jc w:val="left"/>
              <w:rPr>
                <w:sz w:val="24"/>
              </w:rPr>
            </w:pPr>
            <w:r>
              <w:rPr>
                <w:sz w:val="24"/>
              </w:rPr>
              <w:t>Відходи,</w:t>
            </w:r>
            <w:r>
              <w:rPr>
                <w:spacing w:val="-10"/>
                <w:sz w:val="24"/>
              </w:rPr>
              <w:t xml:space="preserve"> </w:t>
            </w:r>
            <w:r>
              <w:rPr>
                <w:sz w:val="24"/>
              </w:rPr>
              <w:t>що</w:t>
            </w:r>
            <w:r>
              <w:rPr>
                <w:spacing w:val="-10"/>
                <w:sz w:val="24"/>
              </w:rPr>
              <w:t xml:space="preserve"> </w:t>
            </w:r>
            <w:r>
              <w:rPr>
                <w:sz w:val="24"/>
              </w:rPr>
              <w:t>містять</w:t>
            </w:r>
            <w:r>
              <w:rPr>
                <w:spacing w:val="-10"/>
                <w:sz w:val="24"/>
              </w:rPr>
              <w:t xml:space="preserve"> </w:t>
            </w:r>
            <w:r>
              <w:rPr>
                <w:sz w:val="24"/>
              </w:rPr>
              <w:t>оливи</w:t>
            </w:r>
            <w:r>
              <w:rPr>
                <w:spacing w:val="-10"/>
                <w:sz w:val="24"/>
              </w:rPr>
              <w:t xml:space="preserve"> </w:t>
            </w:r>
            <w:r>
              <w:rPr>
                <w:sz w:val="24"/>
              </w:rPr>
              <w:t>та нафтопродукти, тонн</w:t>
            </w:r>
          </w:p>
        </w:tc>
        <w:tc>
          <w:tcPr>
            <w:tcW w:w="1020" w:type="dxa"/>
          </w:tcPr>
          <w:p w14:paraId="48A010ED" w14:textId="77777777" w:rsidR="001A6F49" w:rsidRDefault="00000000">
            <w:pPr>
              <w:pStyle w:val="TableParagraph"/>
              <w:spacing w:before="135"/>
              <w:ind w:left="14"/>
              <w:rPr>
                <w:sz w:val="24"/>
              </w:rPr>
            </w:pPr>
            <w:r>
              <w:rPr>
                <w:spacing w:val="-5"/>
                <w:sz w:val="24"/>
              </w:rPr>
              <w:t>0,3</w:t>
            </w:r>
          </w:p>
        </w:tc>
        <w:tc>
          <w:tcPr>
            <w:tcW w:w="1020" w:type="dxa"/>
          </w:tcPr>
          <w:p w14:paraId="3FB61CEE" w14:textId="77777777" w:rsidR="001A6F49" w:rsidRDefault="00000000">
            <w:pPr>
              <w:pStyle w:val="TableParagraph"/>
              <w:spacing w:before="135"/>
              <w:ind w:left="14"/>
              <w:rPr>
                <w:sz w:val="24"/>
              </w:rPr>
            </w:pPr>
            <w:r>
              <w:rPr>
                <w:spacing w:val="-4"/>
                <w:sz w:val="24"/>
              </w:rPr>
              <w:t>0,28</w:t>
            </w:r>
          </w:p>
        </w:tc>
        <w:tc>
          <w:tcPr>
            <w:tcW w:w="1020" w:type="dxa"/>
          </w:tcPr>
          <w:p w14:paraId="48809F37" w14:textId="77777777" w:rsidR="001A6F49" w:rsidRDefault="00000000">
            <w:pPr>
              <w:pStyle w:val="TableParagraph"/>
              <w:spacing w:before="135"/>
              <w:ind w:left="14"/>
              <w:rPr>
                <w:sz w:val="24"/>
              </w:rPr>
            </w:pPr>
            <w:r>
              <w:rPr>
                <w:spacing w:val="-4"/>
                <w:sz w:val="24"/>
              </w:rPr>
              <w:t>0,05</w:t>
            </w:r>
          </w:p>
        </w:tc>
        <w:tc>
          <w:tcPr>
            <w:tcW w:w="1021" w:type="dxa"/>
          </w:tcPr>
          <w:p w14:paraId="0968E922" w14:textId="77777777" w:rsidR="001A6F49" w:rsidRDefault="00000000">
            <w:pPr>
              <w:pStyle w:val="TableParagraph"/>
              <w:spacing w:before="135"/>
              <w:ind w:left="13"/>
              <w:rPr>
                <w:sz w:val="24"/>
              </w:rPr>
            </w:pPr>
            <w:r>
              <w:rPr>
                <w:spacing w:val="-2"/>
                <w:sz w:val="24"/>
              </w:rPr>
              <w:t>0,045</w:t>
            </w:r>
          </w:p>
        </w:tc>
        <w:tc>
          <w:tcPr>
            <w:tcW w:w="1020" w:type="dxa"/>
          </w:tcPr>
          <w:p w14:paraId="18C48343" w14:textId="77777777" w:rsidR="001A6F49" w:rsidRDefault="00000000">
            <w:pPr>
              <w:pStyle w:val="TableParagraph"/>
              <w:spacing w:before="135"/>
              <w:ind w:left="14"/>
              <w:rPr>
                <w:sz w:val="24"/>
              </w:rPr>
            </w:pPr>
            <w:r>
              <w:rPr>
                <w:spacing w:val="-4"/>
                <w:sz w:val="24"/>
              </w:rPr>
              <w:t>0,05</w:t>
            </w:r>
          </w:p>
        </w:tc>
        <w:tc>
          <w:tcPr>
            <w:tcW w:w="1020" w:type="dxa"/>
          </w:tcPr>
          <w:p w14:paraId="45EC66E0" w14:textId="77777777" w:rsidR="001A6F49" w:rsidRDefault="00000000">
            <w:pPr>
              <w:pStyle w:val="TableParagraph"/>
              <w:spacing w:before="135"/>
              <w:ind w:left="14"/>
              <w:rPr>
                <w:sz w:val="24"/>
              </w:rPr>
            </w:pPr>
            <w:r>
              <w:rPr>
                <w:spacing w:val="-4"/>
                <w:sz w:val="24"/>
              </w:rPr>
              <w:t>0,05</w:t>
            </w:r>
          </w:p>
        </w:tc>
      </w:tr>
      <w:tr w:rsidR="001A6F49" w14:paraId="3189352C" w14:textId="77777777">
        <w:trPr>
          <w:trHeight w:val="275"/>
        </w:trPr>
        <w:tc>
          <w:tcPr>
            <w:tcW w:w="4278" w:type="dxa"/>
          </w:tcPr>
          <w:p w14:paraId="643A219F" w14:textId="77777777" w:rsidR="001A6F49" w:rsidRDefault="00000000">
            <w:pPr>
              <w:pStyle w:val="TableParagraph"/>
              <w:spacing w:line="255" w:lineRule="exact"/>
              <w:ind w:left="110"/>
              <w:jc w:val="left"/>
              <w:rPr>
                <w:sz w:val="24"/>
              </w:rPr>
            </w:pPr>
            <w:r>
              <w:rPr>
                <w:sz w:val="24"/>
              </w:rPr>
              <w:t>Чорні</w:t>
            </w:r>
            <w:r>
              <w:rPr>
                <w:spacing w:val="-3"/>
                <w:sz w:val="24"/>
              </w:rPr>
              <w:t xml:space="preserve"> </w:t>
            </w:r>
            <w:r>
              <w:rPr>
                <w:sz w:val="24"/>
              </w:rPr>
              <w:t>метали,</w:t>
            </w:r>
            <w:r>
              <w:rPr>
                <w:spacing w:val="-3"/>
                <w:sz w:val="24"/>
              </w:rPr>
              <w:t xml:space="preserve"> </w:t>
            </w:r>
            <w:r>
              <w:rPr>
                <w:spacing w:val="-4"/>
                <w:sz w:val="24"/>
              </w:rPr>
              <w:t>тонн</w:t>
            </w:r>
          </w:p>
        </w:tc>
        <w:tc>
          <w:tcPr>
            <w:tcW w:w="1020" w:type="dxa"/>
          </w:tcPr>
          <w:p w14:paraId="2528AC8D" w14:textId="77777777" w:rsidR="001A6F49" w:rsidRDefault="00000000">
            <w:pPr>
              <w:pStyle w:val="TableParagraph"/>
              <w:spacing w:line="255" w:lineRule="exact"/>
              <w:ind w:left="14"/>
              <w:rPr>
                <w:sz w:val="24"/>
              </w:rPr>
            </w:pPr>
            <w:r>
              <w:rPr>
                <w:spacing w:val="-4"/>
                <w:sz w:val="24"/>
              </w:rPr>
              <w:t>1,45</w:t>
            </w:r>
          </w:p>
        </w:tc>
        <w:tc>
          <w:tcPr>
            <w:tcW w:w="1020" w:type="dxa"/>
          </w:tcPr>
          <w:p w14:paraId="24706442" w14:textId="77777777" w:rsidR="001A6F49" w:rsidRDefault="00000000">
            <w:pPr>
              <w:pStyle w:val="TableParagraph"/>
              <w:spacing w:line="255" w:lineRule="exact"/>
              <w:ind w:left="14"/>
              <w:rPr>
                <w:sz w:val="24"/>
              </w:rPr>
            </w:pPr>
            <w:r>
              <w:rPr>
                <w:spacing w:val="-4"/>
                <w:sz w:val="24"/>
              </w:rPr>
              <w:t>1,35</w:t>
            </w:r>
          </w:p>
        </w:tc>
        <w:tc>
          <w:tcPr>
            <w:tcW w:w="1020" w:type="dxa"/>
          </w:tcPr>
          <w:p w14:paraId="06C2F2F3" w14:textId="77777777" w:rsidR="001A6F49" w:rsidRDefault="00000000">
            <w:pPr>
              <w:pStyle w:val="TableParagraph"/>
              <w:spacing w:line="255" w:lineRule="exact"/>
              <w:ind w:left="14"/>
              <w:rPr>
                <w:sz w:val="24"/>
              </w:rPr>
            </w:pPr>
            <w:r>
              <w:rPr>
                <w:spacing w:val="-4"/>
                <w:sz w:val="24"/>
              </w:rPr>
              <w:t>0,25</w:t>
            </w:r>
          </w:p>
        </w:tc>
        <w:tc>
          <w:tcPr>
            <w:tcW w:w="1021" w:type="dxa"/>
          </w:tcPr>
          <w:p w14:paraId="7FEF05E0" w14:textId="77777777" w:rsidR="001A6F49" w:rsidRDefault="00000000">
            <w:pPr>
              <w:pStyle w:val="TableParagraph"/>
              <w:spacing w:line="255" w:lineRule="exact"/>
              <w:ind w:left="13"/>
              <w:rPr>
                <w:sz w:val="24"/>
              </w:rPr>
            </w:pPr>
            <w:r>
              <w:rPr>
                <w:spacing w:val="-4"/>
                <w:sz w:val="24"/>
              </w:rPr>
              <w:t>0,15</w:t>
            </w:r>
          </w:p>
        </w:tc>
        <w:tc>
          <w:tcPr>
            <w:tcW w:w="1020" w:type="dxa"/>
          </w:tcPr>
          <w:p w14:paraId="0FC16C06" w14:textId="77777777" w:rsidR="001A6F49" w:rsidRDefault="00000000">
            <w:pPr>
              <w:pStyle w:val="TableParagraph"/>
              <w:spacing w:line="255" w:lineRule="exact"/>
              <w:ind w:left="14"/>
              <w:rPr>
                <w:sz w:val="24"/>
              </w:rPr>
            </w:pPr>
            <w:r>
              <w:rPr>
                <w:spacing w:val="-5"/>
                <w:sz w:val="24"/>
              </w:rPr>
              <w:t>0,2</w:t>
            </w:r>
          </w:p>
        </w:tc>
        <w:tc>
          <w:tcPr>
            <w:tcW w:w="1020" w:type="dxa"/>
          </w:tcPr>
          <w:p w14:paraId="0A59C939" w14:textId="77777777" w:rsidR="001A6F49" w:rsidRDefault="00000000">
            <w:pPr>
              <w:pStyle w:val="TableParagraph"/>
              <w:spacing w:line="255" w:lineRule="exact"/>
              <w:ind w:left="14"/>
              <w:rPr>
                <w:sz w:val="24"/>
              </w:rPr>
            </w:pPr>
            <w:r>
              <w:rPr>
                <w:spacing w:val="-5"/>
                <w:sz w:val="24"/>
              </w:rPr>
              <w:t>0,2</w:t>
            </w:r>
          </w:p>
        </w:tc>
      </w:tr>
      <w:tr w:rsidR="001A6F49" w14:paraId="3755569B" w14:textId="77777777">
        <w:trPr>
          <w:trHeight w:val="275"/>
        </w:trPr>
        <w:tc>
          <w:tcPr>
            <w:tcW w:w="4278" w:type="dxa"/>
          </w:tcPr>
          <w:p w14:paraId="77C9ABED" w14:textId="77777777" w:rsidR="001A6F49" w:rsidRDefault="00000000">
            <w:pPr>
              <w:pStyle w:val="TableParagraph"/>
              <w:spacing w:line="256" w:lineRule="exact"/>
              <w:ind w:left="110"/>
              <w:jc w:val="left"/>
              <w:rPr>
                <w:sz w:val="24"/>
              </w:rPr>
            </w:pPr>
            <w:r>
              <w:rPr>
                <w:sz w:val="24"/>
              </w:rPr>
              <w:t>Відпрацьовані</w:t>
            </w:r>
            <w:r>
              <w:rPr>
                <w:spacing w:val="-3"/>
                <w:sz w:val="24"/>
              </w:rPr>
              <w:t xml:space="preserve"> </w:t>
            </w:r>
            <w:r>
              <w:rPr>
                <w:sz w:val="24"/>
              </w:rPr>
              <w:t>шини,</w:t>
            </w:r>
            <w:r>
              <w:rPr>
                <w:spacing w:val="-3"/>
                <w:sz w:val="24"/>
              </w:rPr>
              <w:t xml:space="preserve"> </w:t>
            </w:r>
            <w:r>
              <w:rPr>
                <w:spacing w:val="-4"/>
                <w:sz w:val="24"/>
              </w:rPr>
              <w:t>тонн</w:t>
            </w:r>
          </w:p>
        </w:tc>
        <w:tc>
          <w:tcPr>
            <w:tcW w:w="1020" w:type="dxa"/>
          </w:tcPr>
          <w:p w14:paraId="0ED5A63A" w14:textId="77777777" w:rsidR="001A6F49" w:rsidRDefault="00000000">
            <w:pPr>
              <w:pStyle w:val="TableParagraph"/>
              <w:spacing w:line="256" w:lineRule="exact"/>
              <w:ind w:left="14"/>
              <w:rPr>
                <w:sz w:val="24"/>
              </w:rPr>
            </w:pPr>
            <w:r>
              <w:rPr>
                <w:spacing w:val="-5"/>
                <w:sz w:val="24"/>
              </w:rPr>
              <w:t>2,0</w:t>
            </w:r>
          </w:p>
        </w:tc>
        <w:tc>
          <w:tcPr>
            <w:tcW w:w="1020" w:type="dxa"/>
          </w:tcPr>
          <w:p w14:paraId="3556ADC0" w14:textId="77777777" w:rsidR="001A6F49" w:rsidRDefault="00000000">
            <w:pPr>
              <w:pStyle w:val="TableParagraph"/>
              <w:spacing w:line="256" w:lineRule="exact"/>
              <w:ind w:left="14"/>
              <w:rPr>
                <w:sz w:val="24"/>
              </w:rPr>
            </w:pPr>
            <w:r>
              <w:rPr>
                <w:spacing w:val="-5"/>
                <w:sz w:val="24"/>
              </w:rPr>
              <w:t>1,8</w:t>
            </w:r>
          </w:p>
        </w:tc>
        <w:tc>
          <w:tcPr>
            <w:tcW w:w="1020" w:type="dxa"/>
          </w:tcPr>
          <w:p w14:paraId="59547ECF" w14:textId="77777777" w:rsidR="001A6F49" w:rsidRDefault="00000000">
            <w:pPr>
              <w:pStyle w:val="TableParagraph"/>
              <w:spacing w:line="256" w:lineRule="exact"/>
              <w:ind w:left="14"/>
              <w:rPr>
                <w:sz w:val="24"/>
              </w:rPr>
            </w:pPr>
            <w:r>
              <w:rPr>
                <w:spacing w:val="-5"/>
                <w:sz w:val="24"/>
              </w:rPr>
              <w:t>1,5</w:t>
            </w:r>
          </w:p>
        </w:tc>
        <w:tc>
          <w:tcPr>
            <w:tcW w:w="1021" w:type="dxa"/>
          </w:tcPr>
          <w:p w14:paraId="19919FCC" w14:textId="77777777" w:rsidR="001A6F49" w:rsidRDefault="00000000">
            <w:pPr>
              <w:pStyle w:val="TableParagraph"/>
              <w:spacing w:line="256" w:lineRule="exact"/>
              <w:ind w:left="13"/>
              <w:rPr>
                <w:sz w:val="24"/>
              </w:rPr>
            </w:pPr>
            <w:r>
              <w:rPr>
                <w:spacing w:val="-4"/>
                <w:sz w:val="24"/>
              </w:rPr>
              <w:t>0,15</w:t>
            </w:r>
          </w:p>
        </w:tc>
        <w:tc>
          <w:tcPr>
            <w:tcW w:w="1020" w:type="dxa"/>
          </w:tcPr>
          <w:p w14:paraId="02AC0B5D" w14:textId="77777777" w:rsidR="001A6F49" w:rsidRDefault="00000000">
            <w:pPr>
              <w:pStyle w:val="TableParagraph"/>
              <w:spacing w:line="256" w:lineRule="exact"/>
              <w:ind w:left="14"/>
              <w:rPr>
                <w:sz w:val="24"/>
              </w:rPr>
            </w:pPr>
            <w:r>
              <w:rPr>
                <w:spacing w:val="-4"/>
                <w:sz w:val="24"/>
              </w:rPr>
              <w:t>0,25</w:t>
            </w:r>
          </w:p>
        </w:tc>
        <w:tc>
          <w:tcPr>
            <w:tcW w:w="1020" w:type="dxa"/>
          </w:tcPr>
          <w:p w14:paraId="1D3C8F62" w14:textId="77777777" w:rsidR="001A6F49" w:rsidRDefault="00000000">
            <w:pPr>
              <w:pStyle w:val="TableParagraph"/>
              <w:spacing w:line="256" w:lineRule="exact"/>
              <w:ind w:left="14"/>
              <w:rPr>
                <w:sz w:val="24"/>
              </w:rPr>
            </w:pPr>
            <w:r>
              <w:rPr>
                <w:spacing w:val="-4"/>
                <w:sz w:val="24"/>
              </w:rPr>
              <w:t>0,25</w:t>
            </w:r>
          </w:p>
        </w:tc>
      </w:tr>
      <w:tr w:rsidR="001A6F49" w14:paraId="2C6FF180" w14:textId="77777777">
        <w:trPr>
          <w:trHeight w:val="551"/>
        </w:trPr>
        <w:tc>
          <w:tcPr>
            <w:tcW w:w="4278" w:type="dxa"/>
          </w:tcPr>
          <w:p w14:paraId="5FE84509" w14:textId="77777777" w:rsidR="001A6F49" w:rsidRDefault="00000000">
            <w:pPr>
              <w:pStyle w:val="TableParagraph"/>
              <w:spacing w:line="276" w:lineRule="exact"/>
              <w:ind w:left="110" w:right="153"/>
              <w:jc w:val="left"/>
              <w:rPr>
                <w:sz w:val="24"/>
              </w:rPr>
            </w:pPr>
            <w:r>
              <w:rPr>
                <w:sz w:val="24"/>
              </w:rPr>
              <w:t>Тирса,</w:t>
            </w:r>
            <w:r>
              <w:rPr>
                <w:spacing w:val="-14"/>
                <w:sz w:val="24"/>
              </w:rPr>
              <w:t xml:space="preserve"> </w:t>
            </w:r>
            <w:r>
              <w:rPr>
                <w:sz w:val="24"/>
              </w:rPr>
              <w:t>стружка,</w:t>
            </w:r>
            <w:r>
              <w:rPr>
                <w:spacing w:val="-14"/>
                <w:sz w:val="24"/>
              </w:rPr>
              <w:t xml:space="preserve"> </w:t>
            </w:r>
            <w:r>
              <w:rPr>
                <w:sz w:val="24"/>
              </w:rPr>
              <w:t>обрізки,</w:t>
            </w:r>
            <w:r>
              <w:rPr>
                <w:spacing w:val="-14"/>
                <w:sz w:val="24"/>
              </w:rPr>
              <w:t xml:space="preserve"> </w:t>
            </w:r>
            <w:r>
              <w:rPr>
                <w:sz w:val="24"/>
              </w:rPr>
              <w:t>деревина, ДСП і шпон інші, тонн</w:t>
            </w:r>
          </w:p>
        </w:tc>
        <w:tc>
          <w:tcPr>
            <w:tcW w:w="1020" w:type="dxa"/>
          </w:tcPr>
          <w:p w14:paraId="6CAD441B" w14:textId="77777777" w:rsidR="001A6F49" w:rsidRDefault="00000000">
            <w:pPr>
              <w:pStyle w:val="TableParagraph"/>
              <w:spacing w:before="138"/>
              <w:ind w:left="14"/>
              <w:rPr>
                <w:sz w:val="24"/>
              </w:rPr>
            </w:pPr>
            <w:r>
              <w:rPr>
                <w:spacing w:val="-2"/>
                <w:sz w:val="24"/>
              </w:rPr>
              <w:t>130,5</w:t>
            </w:r>
          </w:p>
        </w:tc>
        <w:tc>
          <w:tcPr>
            <w:tcW w:w="1020" w:type="dxa"/>
          </w:tcPr>
          <w:p w14:paraId="4E1AB7D8" w14:textId="77777777" w:rsidR="001A6F49" w:rsidRDefault="00000000">
            <w:pPr>
              <w:pStyle w:val="TableParagraph"/>
              <w:spacing w:before="138"/>
              <w:ind w:left="14"/>
              <w:rPr>
                <w:sz w:val="24"/>
              </w:rPr>
            </w:pPr>
            <w:r>
              <w:rPr>
                <w:spacing w:val="-2"/>
                <w:sz w:val="24"/>
              </w:rPr>
              <w:t>128,8</w:t>
            </w:r>
          </w:p>
        </w:tc>
        <w:tc>
          <w:tcPr>
            <w:tcW w:w="1020" w:type="dxa"/>
          </w:tcPr>
          <w:p w14:paraId="720BB301" w14:textId="77777777" w:rsidR="001A6F49" w:rsidRDefault="00000000">
            <w:pPr>
              <w:pStyle w:val="TableParagraph"/>
              <w:spacing w:before="138"/>
              <w:ind w:left="14"/>
              <w:rPr>
                <w:sz w:val="24"/>
              </w:rPr>
            </w:pPr>
            <w:r>
              <w:rPr>
                <w:spacing w:val="-2"/>
                <w:sz w:val="24"/>
              </w:rPr>
              <w:t>119,5</w:t>
            </w:r>
          </w:p>
        </w:tc>
        <w:tc>
          <w:tcPr>
            <w:tcW w:w="1021" w:type="dxa"/>
          </w:tcPr>
          <w:p w14:paraId="45DF2FE3" w14:textId="77777777" w:rsidR="001A6F49" w:rsidRDefault="00000000">
            <w:pPr>
              <w:pStyle w:val="TableParagraph"/>
              <w:spacing w:before="138"/>
              <w:ind w:left="13"/>
              <w:rPr>
                <w:sz w:val="24"/>
              </w:rPr>
            </w:pPr>
            <w:r>
              <w:rPr>
                <w:spacing w:val="-2"/>
                <w:sz w:val="24"/>
              </w:rPr>
              <w:t>117,3</w:t>
            </w:r>
          </w:p>
        </w:tc>
        <w:tc>
          <w:tcPr>
            <w:tcW w:w="1020" w:type="dxa"/>
          </w:tcPr>
          <w:p w14:paraId="1E3D017E" w14:textId="77777777" w:rsidR="001A6F49" w:rsidRDefault="00000000">
            <w:pPr>
              <w:pStyle w:val="TableParagraph"/>
              <w:spacing w:before="138"/>
              <w:ind w:left="14"/>
              <w:rPr>
                <w:sz w:val="24"/>
              </w:rPr>
            </w:pPr>
            <w:r>
              <w:rPr>
                <w:spacing w:val="-2"/>
                <w:sz w:val="24"/>
              </w:rPr>
              <w:t>108,5</w:t>
            </w:r>
          </w:p>
        </w:tc>
        <w:tc>
          <w:tcPr>
            <w:tcW w:w="1020" w:type="dxa"/>
          </w:tcPr>
          <w:p w14:paraId="256EF313" w14:textId="77777777" w:rsidR="001A6F49" w:rsidRDefault="00000000">
            <w:pPr>
              <w:pStyle w:val="TableParagraph"/>
              <w:spacing w:before="138"/>
              <w:ind w:left="14"/>
              <w:rPr>
                <w:sz w:val="24"/>
              </w:rPr>
            </w:pPr>
            <w:r>
              <w:rPr>
                <w:spacing w:val="-2"/>
                <w:sz w:val="24"/>
              </w:rPr>
              <w:t>107,4</w:t>
            </w:r>
          </w:p>
        </w:tc>
      </w:tr>
      <w:tr w:rsidR="001A6F49" w14:paraId="3BC4DF74" w14:textId="77777777">
        <w:trPr>
          <w:trHeight w:val="827"/>
        </w:trPr>
        <w:tc>
          <w:tcPr>
            <w:tcW w:w="4278" w:type="dxa"/>
          </w:tcPr>
          <w:p w14:paraId="5D908DEB" w14:textId="77777777" w:rsidR="001A6F49" w:rsidRDefault="00000000">
            <w:pPr>
              <w:pStyle w:val="TableParagraph"/>
              <w:spacing w:line="276" w:lineRule="exact"/>
              <w:ind w:left="110"/>
              <w:jc w:val="left"/>
              <w:rPr>
                <w:sz w:val="24"/>
              </w:rPr>
            </w:pPr>
            <w:r>
              <w:rPr>
                <w:sz w:val="24"/>
              </w:rPr>
              <w:t>Інші відходи підгрупи відходів оброблення</w:t>
            </w:r>
            <w:r>
              <w:rPr>
                <w:spacing w:val="-13"/>
                <w:sz w:val="24"/>
              </w:rPr>
              <w:t xml:space="preserve"> </w:t>
            </w:r>
            <w:r>
              <w:rPr>
                <w:sz w:val="24"/>
              </w:rPr>
              <w:t>деревини</w:t>
            </w:r>
            <w:r>
              <w:rPr>
                <w:spacing w:val="-14"/>
                <w:sz w:val="24"/>
              </w:rPr>
              <w:t xml:space="preserve"> </w:t>
            </w:r>
            <w:r>
              <w:rPr>
                <w:sz w:val="24"/>
              </w:rPr>
              <w:t>та</w:t>
            </w:r>
            <w:r>
              <w:rPr>
                <w:spacing w:val="-14"/>
                <w:sz w:val="24"/>
              </w:rPr>
              <w:t xml:space="preserve"> </w:t>
            </w:r>
            <w:r>
              <w:rPr>
                <w:sz w:val="24"/>
              </w:rPr>
              <w:t>виробництва панелей і меблів, тонн</w:t>
            </w:r>
          </w:p>
        </w:tc>
        <w:tc>
          <w:tcPr>
            <w:tcW w:w="1020" w:type="dxa"/>
          </w:tcPr>
          <w:p w14:paraId="0DA16915" w14:textId="77777777" w:rsidR="001A6F49" w:rsidRDefault="00000000">
            <w:pPr>
              <w:pStyle w:val="TableParagraph"/>
              <w:spacing w:before="274"/>
              <w:ind w:left="14"/>
              <w:rPr>
                <w:sz w:val="24"/>
              </w:rPr>
            </w:pPr>
            <w:r>
              <w:rPr>
                <w:spacing w:val="-2"/>
                <w:sz w:val="24"/>
              </w:rPr>
              <w:t>379,3</w:t>
            </w:r>
          </w:p>
        </w:tc>
        <w:tc>
          <w:tcPr>
            <w:tcW w:w="1020" w:type="dxa"/>
          </w:tcPr>
          <w:p w14:paraId="04491603" w14:textId="77777777" w:rsidR="001A6F49" w:rsidRDefault="00000000">
            <w:pPr>
              <w:pStyle w:val="TableParagraph"/>
              <w:spacing w:before="274"/>
              <w:ind w:left="14"/>
              <w:rPr>
                <w:sz w:val="24"/>
              </w:rPr>
            </w:pPr>
            <w:r>
              <w:rPr>
                <w:spacing w:val="-2"/>
                <w:sz w:val="24"/>
              </w:rPr>
              <w:t>379,1</w:t>
            </w:r>
          </w:p>
        </w:tc>
        <w:tc>
          <w:tcPr>
            <w:tcW w:w="1020" w:type="dxa"/>
          </w:tcPr>
          <w:p w14:paraId="02DE1A3B" w14:textId="77777777" w:rsidR="001A6F49" w:rsidRDefault="00000000">
            <w:pPr>
              <w:pStyle w:val="TableParagraph"/>
              <w:spacing w:before="274"/>
              <w:ind w:left="14"/>
              <w:rPr>
                <w:sz w:val="24"/>
              </w:rPr>
            </w:pPr>
            <w:r>
              <w:rPr>
                <w:spacing w:val="-2"/>
                <w:sz w:val="24"/>
              </w:rPr>
              <w:t>357,9</w:t>
            </w:r>
          </w:p>
        </w:tc>
        <w:tc>
          <w:tcPr>
            <w:tcW w:w="1021" w:type="dxa"/>
          </w:tcPr>
          <w:p w14:paraId="1DA0F232" w14:textId="77777777" w:rsidR="001A6F49" w:rsidRDefault="00000000">
            <w:pPr>
              <w:pStyle w:val="TableParagraph"/>
              <w:spacing w:before="274"/>
              <w:ind w:left="13"/>
              <w:rPr>
                <w:sz w:val="24"/>
              </w:rPr>
            </w:pPr>
            <w:r>
              <w:rPr>
                <w:spacing w:val="-2"/>
                <w:sz w:val="24"/>
              </w:rPr>
              <w:t>352,7</w:t>
            </w:r>
          </w:p>
        </w:tc>
        <w:tc>
          <w:tcPr>
            <w:tcW w:w="1020" w:type="dxa"/>
          </w:tcPr>
          <w:p w14:paraId="42783AD0" w14:textId="77777777" w:rsidR="001A6F49" w:rsidRDefault="00000000">
            <w:pPr>
              <w:pStyle w:val="TableParagraph"/>
              <w:spacing w:before="274"/>
              <w:ind w:left="14"/>
              <w:rPr>
                <w:sz w:val="24"/>
              </w:rPr>
            </w:pPr>
            <w:r>
              <w:rPr>
                <w:spacing w:val="-2"/>
                <w:sz w:val="24"/>
              </w:rPr>
              <w:t>303,8</w:t>
            </w:r>
          </w:p>
        </w:tc>
        <w:tc>
          <w:tcPr>
            <w:tcW w:w="1020" w:type="dxa"/>
          </w:tcPr>
          <w:p w14:paraId="19751575" w14:textId="77777777" w:rsidR="001A6F49" w:rsidRDefault="00000000">
            <w:pPr>
              <w:pStyle w:val="TableParagraph"/>
              <w:spacing w:before="274"/>
              <w:ind w:left="14"/>
              <w:rPr>
                <w:sz w:val="24"/>
              </w:rPr>
            </w:pPr>
            <w:r>
              <w:rPr>
                <w:spacing w:val="-2"/>
                <w:sz w:val="24"/>
              </w:rPr>
              <w:t>301,9</w:t>
            </w:r>
          </w:p>
        </w:tc>
      </w:tr>
    </w:tbl>
    <w:p w14:paraId="0ABD3697" w14:textId="77777777" w:rsidR="001A6F49" w:rsidRDefault="001A6F49">
      <w:pPr>
        <w:pStyle w:val="TableParagraph"/>
        <w:rPr>
          <w:sz w:val="24"/>
        </w:rPr>
        <w:sectPr w:rsidR="001A6F49">
          <w:pgSz w:w="11910" w:h="16840"/>
          <w:pgMar w:top="760" w:right="283" w:bottom="1066" w:left="850" w:header="0" w:footer="707"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8"/>
        <w:gridCol w:w="1020"/>
        <w:gridCol w:w="1020"/>
        <w:gridCol w:w="1020"/>
        <w:gridCol w:w="1021"/>
        <w:gridCol w:w="1020"/>
        <w:gridCol w:w="1020"/>
      </w:tblGrid>
      <w:tr w:rsidR="001A6F49" w14:paraId="7DD19EEB" w14:textId="77777777">
        <w:trPr>
          <w:trHeight w:val="275"/>
        </w:trPr>
        <w:tc>
          <w:tcPr>
            <w:tcW w:w="4278" w:type="dxa"/>
          </w:tcPr>
          <w:p w14:paraId="17E40358" w14:textId="77777777" w:rsidR="001A6F49" w:rsidRDefault="00000000">
            <w:pPr>
              <w:pStyle w:val="TableParagraph"/>
              <w:spacing w:line="256" w:lineRule="exact"/>
              <w:ind w:left="110"/>
              <w:jc w:val="left"/>
              <w:rPr>
                <w:sz w:val="24"/>
              </w:rPr>
            </w:pPr>
            <w:r>
              <w:rPr>
                <w:sz w:val="24"/>
              </w:rPr>
              <w:t>Неосклована</w:t>
            </w:r>
            <w:r>
              <w:rPr>
                <w:spacing w:val="-2"/>
                <w:sz w:val="24"/>
              </w:rPr>
              <w:t xml:space="preserve"> </w:t>
            </w:r>
            <w:r>
              <w:rPr>
                <w:sz w:val="24"/>
              </w:rPr>
              <w:t>тверда</w:t>
            </w:r>
            <w:r>
              <w:rPr>
                <w:spacing w:val="-2"/>
                <w:sz w:val="24"/>
              </w:rPr>
              <w:t xml:space="preserve"> </w:t>
            </w:r>
            <w:r>
              <w:rPr>
                <w:sz w:val="24"/>
              </w:rPr>
              <w:t>фаза,</w:t>
            </w:r>
            <w:r>
              <w:rPr>
                <w:spacing w:val="-1"/>
                <w:sz w:val="24"/>
              </w:rPr>
              <w:t xml:space="preserve"> </w:t>
            </w:r>
            <w:r>
              <w:rPr>
                <w:spacing w:val="-4"/>
                <w:sz w:val="24"/>
              </w:rPr>
              <w:t>тонн</w:t>
            </w:r>
          </w:p>
        </w:tc>
        <w:tc>
          <w:tcPr>
            <w:tcW w:w="1020" w:type="dxa"/>
          </w:tcPr>
          <w:p w14:paraId="2160FB32" w14:textId="77777777" w:rsidR="001A6F49" w:rsidRDefault="00000000">
            <w:pPr>
              <w:pStyle w:val="TableParagraph"/>
              <w:spacing w:line="256" w:lineRule="exact"/>
              <w:ind w:left="14"/>
              <w:rPr>
                <w:sz w:val="24"/>
              </w:rPr>
            </w:pPr>
            <w:r>
              <w:rPr>
                <w:spacing w:val="-5"/>
                <w:sz w:val="24"/>
              </w:rPr>
              <w:t>1,0</w:t>
            </w:r>
          </w:p>
        </w:tc>
        <w:tc>
          <w:tcPr>
            <w:tcW w:w="1020" w:type="dxa"/>
          </w:tcPr>
          <w:p w14:paraId="209177CB" w14:textId="77777777" w:rsidR="001A6F49" w:rsidRDefault="00000000">
            <w:pPr>
              <w:pStyle w:val="TableParagraph"/>
              <w:spacing w:line="256" w:lineRule="exact"/>
              <w:ind w:left="14"/>
              <w:rPr>
                <w:sz w:val="24"/>
              </w:rPr>
            </w:pPr>
            <w:r>
              <w:rPr>
                <w:spacing w:val="-5"/>
                <w:sz w:val="24"/>
              </w:rPr>
              <w:t>1,0</w:t>
            </w:r>
          </w:p>
        </w:tc>
        <w:tc>
          <w:tcPr>
            <w:tcW w:w="1020" w:type="dxa"/>
          </w:tcPr>
          <w:p w14:paraId="07AD7D4B" w14:textId="77777777" w:rsidR="001A6F49" w:rsidRDefault="00000000">
            <w:pPr>
              <w:pStyle w:val="TableParagraph"/>
              <w:spacing w:line="256" w:lineRule="exact"/>
              <w:ind w:left="14"/>
              <w:rPr>
                <w:sz w:val="24"/>
              </w:rPr>
            </w:pPr>
            <w:r>
              <w:rPr>
                <w:spacing w:val="-5"/>
                <w:sz w:val="24"/>
              </w:rPr>
              <w:t>1,0</w:t>
            </w:r>
          </w:p>
        </w:tc>
        <w:tc>
          <w:tcPr>
            <w:tcW w:w="1021" w:type="dxa"/>
          </w:tcPr>
          <w:p w14:paraId="25AC51DB" w14:textId="77777777" w:rsidR="001A6F49" w:rsidRDefault="00000000">
            <w:pPr>
              <w:pStyle w:val="TableParagraph"/>
              <w:spacing w:line="256" w:lineRule="exact"/>
              <w:ind w:left="13"/>
              <w:rPr>
                <w:sz w:val="24"/>
              </w:rPr>
            </w:pPr>
            <w:r>
              <w:rPr>
                <w:spacing w:val="-5"/>
                <w:sz w:val="24"/>
              </w:rPr>
              <w:t>1,0</w:t>
            </w:r>
          </w:p>
        </w:tc>
        <w:tc>
          <w:tcPr>
            <w:tcW w:w="1020" w:type="dxa"/>
          </w:tcPr>
          <w:p w14:paraId="5ECD0D75" w14:textId="77777777" w:rsidR="001A6F49" w:rsidRDefault="00000000">
            <w:pPr>
              <w:pStyle w:val="TableParagraph"/>
              <w:spacing w:line="256" w:lineRule="exact"/>
              <w:ind w:left="14"/>
              <w:rPr>
                <w:sz w:val="24"/>
              </w:rPr>
            </w:pPr>
            <w:r>
              <w:rPr>
                <w:spacing w:val="-5"/>
                <w:sz w:val="24"/>
              </w:rPr>
              <w:t>0,9</w:t>
            </w:r>
          </w:p>
        </w:tc>
        <w:tc>
          <w:tcPr>
            <w:tcW w:w="1020" w:type="dxa"/>
          </w:tcPr>
          <w:p w14:paraId="7B8A259B" w14:textId="77777777" w:rsidR="001A6F49" w:rsidRDefault="00000000">
            <w:pPr>
              <w:pStyle w:val="TableParagraph"/>
              <w:spacing w:line="256" w:lineRule="exact"/>
              <w:ind w:left="14"/>
              <w:rPr>
                <w:sz w:val="24"/>
              </w:rPr>
            </w:pPr>
            <w:r>
              <w:rPr>
                <w:spacing w:val="-5"/>
                <w:sz w:val="24"/>
              </w:rPr>
              <w:t>0,9</w:t>
            </w:r>
          </w:p>
        </w:tc>
      </w:tr>
      <w:tr w:rsidR="001A6F49" w14:paraId="06BD0BC3" w14:textId="77777777">
        <w:trPr>
          <w:trHeight w:val="275"/>
        </w:trPr>
        <w:tc>
          <w:tcPr>
            <w:tcW w:w="4278" w:type="dxa"/>
          </w:tcPr>
          <w:p w14:paraId="6DCAA810" w14:textId="77777777" w:rsidR="001A6F49" w:rsidRDefault="00000000">
            <w:pPr>
              <w:pStyle w:val="TableParagraph"/>
              <w:spacing w:line="256" w:lineRule="exact"/>
              <w:ind w:left="110"/>
              <w:jc w:val="left"/>
              <w:rPr>
                <w:sz w:val="24"/>
              </w:rPr>
            </w:pPr>
            <w:r>
              <w:rPr>
                <w:sz w:val="24"/>
              </w:rPr>
              <w:t>Пластмаси,</w:t>
            </w:r>
            <w:r>
              <w:rPr>
                <w:spacing w:val="-4"/>
                <w:sz w:val="24"/>
              </w:rPr>
              <w:t xml:space="preserve"> тонн</w:t>
            </w:r>
          </w:p>
        </w:tc>
        <w:tc>
          <w:tcPr>
            <w:tcW w:w="1020" w:type="dxa"/>
          </w:tcPr>
          <w:p w14:paraId="129E500C" w14:textId="77777777" w:rsidR="001A6F49" w:rsidRDefault="00000000">
            <w:pPr>
              <w:pStyle w:val="TableParagraph"/>
              <w:spacing w:line="256" w:lineRule="exact"/>
              <w:ind w:left="14"/>
              <w:rPr>
                <w:sz w:val="24"/>
              </w:rPr>
            </w:pPr>
            <w:r>
              <w:rPr>
                <w:spacing w:val="-5"/>
                <w:sz w:val="24"/>
              </w:rPr>
              <w:t>1,3</w:t>
            </w:r>
          </w:p>
        </w:tc>
        <w:tc>
          <w:tcPr>
            <w:tcW w:w="1020" w:type="dxa"/>
          </w:tcPr>
          <w:p w14:paraId="5E7194EE" w14:textId="77777777" w:rsidR="001A6F49" w:rsidRDefault="00000000">
            <w:pPr>
              <w:pStyle w:val="TableParagraph"/>
              <w:spacing w:line="256" w:lineRule="exact"/>
              <w:ind w:left="14"/>
              <w:rPr>
                <w:sz w:val="24"/>
              </w:rPr>
            </w:pPr>
            <w:r>
              <w:rPr>
                <w:spacing w:val="-4"/>
                <w:sz w:val="24"/>
              </w:rPr>
              <w:t>1,35</w:t>
            </w:r>
          </w:p>
        </w:tc>
        <w:tc>
          <w:tcPr>
            <w:tcW w:w="1020" w:type="dxa"/>
          </w:tcPr>
          <w:p w14:paraId="466B4D9F" w14:textId="77777777" w:rsidR="001A6F49" w:rsidRDefault="00000000">
            <w:pPr>
              <w:pStyle w:val="TableParagraph"/>
              <w:spacing w:line="256" w:lineRule="exact"/>
              <w:ind w:left="14"/>
              <w:rPr>
                <w:sz w:val="24"/>
              </w:rPr>
            </w:pPr>
            <w:r>
              <w:rPr>
                <w:spacing w:val="-4"/>
                <w:sz w:val="24"/>
              </w:rPr>
              <w:t>0,25</w:t>
            </w:r>
          </w:p>
        </w:tc>
        <w:tc>
          <w:tcPr>
            <w:tcW w:w="1021" w:type="dxa"/>
          </w:tcPr>
          <w:p w14:paraId="1D8D9A77" w14:textId="77777777" w:rsidR="001A6F49" w:rsidRDefault="00000000">
            <w:pPr>
              <w:pStyle w:val="TableParagraph"/>
              <w:spacing w:line="256" w:lineRule="exact"/>
              <w:ind w:left="13"/>
              <w:rPr>
                <w:sz w:val="24"/>
              </w:rPr>
            </w:pPr>
            <w:r>
              <w:rPr>
                <w:spacing w:val="-5"/>
                <w:sz w:val="24"/>
              </w:rPr>
              <w:t>0,3</w:t>
            </w:r>
          </w:p>
        </w:tc>
        <w:tc>
          <w:tcPr>
            <w:tcW w:w="1020" w:type="dxa"/>
          </w:tcPr>
          <w:p w14:paraId="5C6B8891" w14:textId="77777777" w:rsidR="001A6F49" w:rsidRDefault="00000000">
            <w:pPr>
              <w:pStyle w:val="TableParagraph"/>
              <w:spacing w:line="256" w:lineRule="exact"/>
              <w:ind w:left="14"/>
              <w:rPr>
                <w:sz w:val="24"/>
              </w:rPr>
            </w:pPr>
            <w:r>
              <w:rPr>
                <w:spacing w:val="-5"/>
                <w:sz w:val="24"/>
              </w:rPr>
              <w:t>0,2</w:t>
            </w:r>
          </w:p>
        </w:tc>
        <w:tc>
          <w:tcPr>
            <w:tcW w:w="1020" w:type="dxa"/>
          </w:tcPr>
          <w:p w14:paraId="24630B81" w14:textId="77777777" w:rsidR="001A6F49" w:rsidRDefault="00000000">
            <w:pPr>
              <w:pStyle w:val="TableParagraph"/>
              <w:spacing w:line="256" w:lineRule="exact"/>
              <w:ind w:left="14"/>
              <w:rPr>
                <w:sz w:val="24"/>
              </w:rPr>
            </w:pPr>
            <w:r>
              <w:rPr>
                <w:spacing w:val="-4"/>
                <w:sz w:val="24"/>
              </w:rPr>
              <w:t>0,25</w:t>
            </w:r>
          </w:p>
        </w:tc>
      </w:tr>
      <w:tr w:rsidR="001A6F49" w14:paraId="4B0C2A1A" w14:textId="77777777">
        <w:trPr>
          <w:trHeight w:val="277"/>
        </w:trPr>
        <w:tc>
          <w:tcPr>
            <w:tcW w:w="4278" w:type="dxa"/>
          </w:tcPr>
          <w:p w14:paraId="1D78FEA6" w14:textId="77777777" w:rsidR="001A6F49" w:rsidRDefault="00000000">
            <w:pPr>
              <w:pStyle w:val="TableParagraph"/>
              <w:spacing w:before="1" w:line="257" w:lineRule="exact"/>
              <w:ind w:right="94"/>
              <w:jc w:val="right"/>
              <w:rPr>
                <w:b/>
                <w:sz w:val="24"/>
              </w:rPr>
            </w:pPr>
            <w:r>
              <w:rPr>
                <w:b/>
                <w:spacing w:val="-2"/>
                <w:sz w:val="24"/>
              </w:rPr>
              <w:t>Всього</w:t>
            </w:r>
          </w:p>
        </w:tc>
        <w:tc>
          <w:tcPr>
            <w:tcW w:w="1020" w:type="dxa"/>
          </w:tcPr>
          <w:p w14:paraId="45CDF2BB" w14:textId="77777777" w:rsidR="001A6F49" w:rsidRDefault="00000000">
            <w:pPr>
              <w:pStyle w:val="TableParagraph"/>
              <w:spacing w:before="1" w:line="257" w:lineRule="exact"/>
              <w:ind w:left="14"/>
              <w:rPr>
                <w:b/>
                <w:sz w:val="24"/>
              </w:rPr>
            </w:pPr>
            <w:r>
              <w:rPr>
                <w:b/>
                <w:spacing w:val="-2"/>
                <w:sz w:val="24"/>
              </w:rPr>
              <w:t>515,971</w:t>
            </w:r>
          </w:p>
        </w:tc>
        <w:tc>
          <w:tcPr>
            <w:tcW w:w="1020" w:type="dxa"/>
          </w:tcPr>
          <w:p w14:paraId="08E5D444" w14:textId="77777777" w:rsidR="001A6F49" w:rsidRDefault="00000000">
            <w:pPr>
              <w:pStyle w:val="TableParagraph"/>
              <w:spacing w:before="1" w:line="257" w:lineRule="exact"/>
              <w:ind w:left="14"/>
              <w:rPr>
                <w:b/>
                <w:sz w:val="24"/>
              </w:rPr>
            </w:pPr>
            <w:r>
              <w:rPr>
                <w:b/>
                <w:spacing w:val="-2"/>
                <w:sz w:val="24"/>
              </w:rPr>
              <w:t>513,798</w:t>
            </w:r>
          </w:p>
        </w:tc>
        <w:tc>
          <w:tcPr>
            <w:tcW w:w="1020" w:type="dxa"/>
          </w:tcPr>
          <w:p w14:paraId="740CF07E" w14:textId="77777777" w:rsidR="001A6F49" w:rsidRDefault="00000000">
            <w:pPr>
              <w:pStyle w:val="TableParagraph"/>
              <w:spacing w:before="1" w:line="257" w:lineRule="exact"/>
              <w:ind w:left="14"/>
              <w:rPr>
                <w:b/>
                <w:sz w:val="24"/>
              </w:rPr>
            </w:pPr>
            <w:r>
              <w:rPr>
                <w:b/>
                <w:spacing w:val="-2"/>
                <w:sz w:val="24"/>
              </w:rPr>
              <w:t>479,185</w:t>
            </w:r>
          </w:p>
        </w:tc>
        <w:tc>
          <w:tcPr>
            <w:tcW w:w="1021" w:type="dxa"/>
          </w:tcPr>
          <w:p w14:paraId="2F731007" w14:textId="77777777" w:rsidR="001A6F49" w:rsidRDefault="00000000">
            <w:pPr>
              <w:pStyle w:val="TableParagraph"/>
              <w:spacing w:before="1" w:line="257" w:lineRule="exact"/>
              <w:ind w:left="13"/>
              <w:rPr>
                <w:b/>
                <w:sz w:val="24"/>
              </w:rPr>
            </w:pPr>
            <w:r>
              <w:rPr>
                <w:b/>
                <w:spacing w:val="-2"/>
                <w:sz w:val="24"/>
              </w:rPr>
              <w:t>471,696</w:t>
            </w:r>
          </w:p>
        </w:tc>
        <w:tc>
          <w:tcPr>
            <w:tcW w:w="1020" w:type="dxa"/>
          </w:tcPr>
          <w:p w14:paraId="6C3AB8ED" w14:textId="77777777" w:rsidR="001A6F49" w:rsidRDefault="00000000">
            <w:pPr>
              <w:pStyle w:val="TableParagraph"/>
              <w:spacing w:before="1" w:line="257" w:lineRule="exact"/>
              <w:ind w:left="14"/>
              <w:rPr>
                <w:b/>
                <w:sz w:val="24"/>
              </w:rPr>
            </w:pPr>
            <w:r>
              <w:rPr>
                <w:b/>
                <w:spacing w:val="-2"/>
                <w:sz w:val="24"/>
              </w:rPr>
              <w:t>413,984</w:t>
            </w:r>
          </w:p>
        </w:tc>
        <w:tc>
          <w:tcPr>
            <w:tcW w:w="1020" w:type="dxa"/>
          </w:tcPr>
          <w:p w14:paraId="23D55AE1" w14:textId="77777777" w:rsidR="001A6F49" w:rsidRDefault="00000000">
            <w:pPr>
              <w:pStyle w:val="TableParagraph"/>
              <w:spacing w:before="1" w:line="257" w:lineRule="exact"/>
              <w:ind w:left="14"/>
              <w:rPr>
                <w:b/>
                <w:sz w:val="24"/>
              </w:rPr>
            </w:pPr>
            <w:r>
              <w:rPr>
                <w:b/>
                <w:spacing w:val="-2"/>
                <w:sz w:val="24"/>
              </w:rPr>
              <w:t>411,03</w:t>
            </w:r>
          </w:p>
        </w:tc>
      </w:tr>
    </w:tbl>
    <w:p w14:paraId="2CB80269" w14:textId="77777777" w:rsidR="001A6F49" w:rsidRDefault="001A6F49">
      <w:pPr>
        <w:pStyle w:val="a3"/>
        <w:spacing w:before="13"/>
        <w:ind w:left="0" w:firstLine="0"/>
        <w:jc w:val="left"/>
      </w:pPr>
    </w:p>
    <w:p w14:paraId="2A413D41" w14:textId="77777777" w:rsidR="001A6F49" w:rsidRDefault="00000000">
      <w:pPr>
        <w:pStyle w:val="a3"/>
        <w:ind w:left="566" w:right="573"/>
      </w:pPr>
      <w:r>
        <w:t>Відповідно до таблиці 2.2.3.1.1, на території Великобичківської селищної ТГ спостерігається скорочення загальних обсягів утворення промислових відходів упродовж 2020-2025 років.</w:t>
      </w:r>
    </w:p>
    <w:p w14:paraId="23D7A88D" w14:textId="77777777" w:rsidR="001A6F49" w:rsidRDefault="001A6F49">
      <w:pPr>
        <w:pStyle w:val="a3"/>
        <w:spacing w:before="1"/>
        <w:ind w:left="0" w:firstLine="0"/>
        <w:jc w:val="left"/>
      </w:pPr>
    </w:p>
    <w:p w14:paraId="2369FD12"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341E58D5" w14:textId="77777777" w:rsidR="001A6F49" w:rsidRDefault="00000000">
      <w:pPr>
        <w:pStyle w:val="a3"/>
        <w:spacing w:before="321"/>
        <w:ind w:left="566" w:right="560"/>
      </w:pPr>
      <w:r>
        <w:t>У Великобичківській селищній ТГ відсутні потужності з відновлення промислових відходів. У процесі лісозаготівлі та деревообробки утворюється значна кількість відходів деревини, які обробляються шляхом використання у системах автоматичного спалювання (САС), водогрійних або парових котлах, а також</w:t>
      </w:r>
      <w:r>
        <w:rPr>
          <w:spacing w:val="-12"/>
        </w:rPr>
        <w:t xml:space="preserve"> </w:t>
      </w:r>
      <w:r>
        <w:t>шляхом</w:t>
      </w:r>
      <w:r>
        <w:rPr>
          <w:spacing w:val="-13"/>
        </w:rPr>
        <w:t xml:space="preserve"> </w:t>
      </w:r>
      <w:r>
        <w:t>перероблення</w:t>
      </w:r>
      <w:r>
        <w:rPr>
          <w:spacing w:val="-12"/>
        </w:rPr>
        <w:t xml:space="preserve"> </w:t>
      </w:r>
      <w:r>
        <w:t>на</w:t>
      </w:r>
      <w:r>
        <w:rPr>
          <w:spacing w:val="-12"/>
        </w:rPr>
        <w:t xml:space="preserve"> </w:t>
      </w:r>
      <w:r>
        <w:t>паливні</w:t>
      </w:r>
      <w:r>
        <w:rPr>
          <w:spacing w:val="-11"/>
        </w:rPr>
        <w:t xml:space="preserve"> </w:t>
      </w:r>
      <w:r>
        <w:t>брикети</w:t>
      </w:r>
      <w:r>
        <w:rPr>
          <w:spacing w:val="-12"/>
        </w:rPr>
        <w:t xml:space="preserve"> </w:t>
      </w:r>
      <w:r>
        <w:t>(пелети).</w:t>
      </w:r>
    </w:p>
    <w:p w14:paraId="0B42AD30" w14:textId="77777777" w:rsidR="001A6F49" w:rsidRDefault="001A6F49">
      <w:pPr>
        <w:pStyle w:val="a3"/>
        <w:spacing w:before="1"/>
        <w:ind w:left="0" w:firstLine="0"/>
        <w:jc w:val="left"/>
      </w:pPr>
    </w:p>
    <w:p w14:paraId="17FABAB2" w14:textId="77777777" w:rsidR="001A6F49" w:rsidRDefault="00000000">
      <w:pPr>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08D8F13F" w14:textId="77777777" w:rsidR="001A6F49" w:rsidRDefault="001A6F49">
      <w:pPr>
        <w:pStyle w:val="a3"/>
        <w:spacing w:before="91"/>
        <w:ind w:left="0" w:firstLine="0"/>
        <w:jc w:val="left"/>
        <w:rPr>
          <w:i/>
          <w:sz w:val="20"/>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9"/>
        <w:gridCol w:w="4686"/>
      </w:tblGrid>
      <w:tr w:rsidR="001A6F49" w14:paraId="1BAE53DF" w14:textId="77777777">
        <w:trPr>
          <w:trHeight w:val="321"/>
        </w:trPr>
        <w:tc>
          <w:tcPr>
            <w:tcW w:w="4659" w:type="dxa"/>
            <w:shd w:val="clear" w:color="auto" w:fill="B6DDE8"/>
          </w:tcPr>
          <w:p w14:paraId="05ABA24E" w14:textId="77777777" w:rsidR="001A6F49" w:rsidRDefault="00000000">
            <w:pPr>
              <w:pStyle w:val="TableParagraph"/>
              <w:spacing w:line="301" w:lineRule="exact"/>
              <w:ind w:left="8"/>
              <w:rPr>
                <w:b/>
                <w:sz w:val="28"/>
              </w:rPr>
            </w:pPr>
            <w:r>
              <w:rPr>
                <w:b/>
                <w:spacing w:val="-2"/>
                <w:sz w:val="28"/>
              </w:rPr>
              <w:t>Проблеми</w:t>
            </w:r>
          </w:p>
        </w:tc>
        <w:tc>
          <w:tcPr>
            <w:tcW w:w="4686" w:type="dxa"/>
            <w:shd w:val="clear" w:color="auto" w:fill="B6DDE8"/>
          </w:tcPr>
          <w:p w14:paraId="247E4874" w14:textId="77777777" w:rsidR="001A6F49" w:rsidRDefault="00000000">
            <w:pPr>
              <w:pStyle w:val="TableParagraph"/>
              <w:spacing w:line="301" w:lineRule="exact"/>
              <w:ind w:left="11"/>
              <w:rPr>
                <w:b/>
                <w:sz w:val="28"/>
              </w:rPr>
            </w:pPr>
            <w:r>
              <w:rPr>
                <w:b/>
                <w:spacing w:val="-2"/>
                <w:sz w:val="28"/>
              </w:rPr>
              <w:t>Загрози</w:t>
            </w:r>
          </w:p>
        </w:tc>
      </w:tr>
      <w:tr w:rsidR="001A6F49" w14:paraId="057AEBE9" w14:textId="77777777">
        <w:trPr>
          <w:trHeight w:val="1288"/>
        </w:trPr>
        <w:tc>
          <w:tcPr>
            <w:tcW w:w="4659" w:type="dxa"/>
          </w:tcPr>
          <w:p w14:paraId="09D461AA" w14:textId="77777777" w:rsidR="001A6F49" w:rsidRDefault="00000000">
            <w:pPr>
              <w:pStyle w:val="TableParagraph"/>
              <w:spacing w:line="322" w:lineRule="exact"/>
              <w:ind w:left="107" w:right="94"/>
              <w:jc w:val="both"/>
              <w:rPr>
                <w:sz w:val="28"/>
              </w:rPr>
            </w:pPr>
            <w:r>
              <w:rPr>
                <w:sz w:val="28"/>
              </w:rPr>
              <w:t>Втрата цінних мінеральних та енергетичних ресурсів внаслідок низького рівня рециклінгу промислових відходів.</w:t>
            </w:r>
          </w:p>
        </w:tc>
        <w:tc>
          <w:tcPr>
            <w:tcW w:w="4686" w:type="dxa"/>
          </w:tcPr>
          <w:p w14:paraId="33B36D75" w14:textId="77777777" w:rsidR="001A6F49" w:rsidRDefault="00000000">
            <w:pPr>
              <w:pStyle w:val="TableParagraph"/>
              <w:tabs>
                <w:tab w:val="left" w:pos="2115"/>
                <w:tab w:val="left" w:pos="3408"/>
              </w:tabs>
              <w:spacing w:line="322" w:lineRule="exact"/>
              <w:ind w:left="107" w:right="97"/>
              <w:jc w:val="both"/>
              <w:rPr>
                <w:sz w:val="28"/>
              </w:rPr>
            </w:pPr>
            <w:r>
              <w:rPr>
                <w:sz w:val="28"/>
              </w:rPr>
              <w:t xml:space="preserve">Забруднення компонентів довкілля (повітря, ґрунту, поверхневих та </w:t>
            </w:r>
            <w:r>
              <w:rPr>
                <w:spacing w:val="-2"/>
                <w:sz w:val="28"/>
              </w:rPr>
              <w:t>підземних</w:t>
            </w:r>
            <w:r>
              <w:rPr>
                <w:sz w:val="28"/>
              </w:rPr>
              <w:tab/>
            </w:r>
            <w:r>
              <w:rPr>
                <w:spacing w:val="-4"/>
                <w:sz w:val="28"/>
              </w:rPr>
              <w:t>вод)</w:t>
            </w:r>
            <w:r>
              <w:rPr>
                <w:sz w:val="28"/>
              </w:rPr>
              <w:tab/>
            </w:r>
            <w:r>
              <w:rPr>
                <w:spacing w:val="-2"/>
                <w:sz w:val="28"/>
              </w:rPr>
              <w:t xml:space="preserve">внаслідок </w:t>
            </w:r>
            <w:r>
              <w:rPr>
                <w:sz w:val="28"/>
              </w:rPr>
              <w:t>складування промислових відходів.</w:t>
            </w:r>
          </w:p>
        </w:tc>
      </w:tr>
    </w:tbl>
    <w:p w14:paraId="57B90B48" w14:textId="77777777" w:rsidR="001A6F49" w:rsidRDefault="001A6F49">
      <w:pPr>
        <w:pStyle w:val="a3"/>
        <w:spacing w:before="2"/>
        <w:ind w:left="0" w:firstLine="0"/>
        <w:jc w:val="left"/>
        <w:rPr>
          <w:i/>
        </w:rPr>
      </w:pPr>
    </w:p>
    <w:p w14:paraId="70F2A77D" w14:textId="77777777" w:rsidR="001A6F49" w:rsidRDefault="00000000">
      <w:pPr>
        <w:pStyle w:val="1"/>
        <w:numPr>
          <w:ilvl w:val="3"/>
          <w:numId w:val="125"/>
        </w:numPr>
        <w:tabs>
          <w:tab w:val="left" w:pos="839"/>
        </w:tabs>
        <w:ind w:left="839" w:right="1" w:hanging="839"/>
        <w:jc w:val="center"/>
      </w:pPr>
      <w:bookmarkStart w:id="24" w:name="_bookmark24"/>
      <w:bookmarkEnd w:id="24"/>
      <w:r>
        <w:t>Відходи</w:t>
      </w:r>
      <w:r>
        <w:rPr>
          <w:spacing w:val="-10"/>
        </w:rPr>
        <w:t xml:space="preserve"> </w:t>
      </w:r>
      <w:r>
        <w:t>видобувної</w:t>
      </w:r>
      <w:r>
        <w:rPr>
          <w:spacing w:val="-6"/>
        </w:rPr>
        <w:t xml:space="preserve"> </w:t>
      </w:r>
      <w:r>
        <w:rPr>
          <w:spacing w:val="-2"/>
        </w:rPr>
        <w:t>промисловості</w:t>
      </w:r>
    </w:p>
    <w:p w14:paraId="28105A8D" w14:textId="77777777" w:rsidR="001A6F49" w:rsidRDefault="001A6F49">
      <w:pPr>
        <w:pStyle w:val="a3"/>
        <w:ind w:left="0" w:firstLine="0"/>
        <w:jc w:val="left"/>
        <w:rPr>
          <w:b/>
        </w:rPr>
      </w:pPr>
    </w:p>
    <w:p w14:paraId="166E9BAE" w14:textId="77777777" w:rsidR="001A6F49" w:rsidRDefault="00000000">
      <w:pPr>
        <w:ind w:left="638" w:right="638"/>
        <w:jc w:val="center"/>
        <w:rPr>
          <w:i/>
          <w:sz w:val="28"/>
        </w:rPr>
      </w:pPr>
      <w:r>
        <w:rPr>
          <w:i/>
          <w:sz w:val="28"/>
        </w:rPr>
        <w:t>Система</w:t>
      </w:r>
      <w:r>
        <w:rPr>
          <w:i/>
          <w:spacing w:val="-7"/>
          <w:sz w:val="28"/>
        </w:rPr>
        <w:t xml:space="preserve"> </w:t>
      </w:r>
      <w:r>
        <w:rPr>
          <w:i/>
          <w:sz w:val="28"/>
        </w:rPr>
        <w:t>управління</w:t>
      </w:r>
      <w:r>
        <w:rPr>
          <w:i/>
          <w:spacing w:val="-7"/>
          <w:sz w:val="28"/>
        </w:rPr>
        <w:t xml:space="preserve"> </w:t>
      </w:r>
      <w:r>
        <w:rPr>
          <w:i/>
          <w:spacing w:val="-2"/>
          <w:sz w:val="28"/>
        </w:rPr>
        <w:t>відходами</w:t>
      </w:r>
    </w:p>
    <w:p w14:paraId="2C572E7D" w14:textId="77777777" w:rsidR="001A6F49" w:rsidRDefault="00000000">
      <w:pPr>
        <w:pStyle w:val="a3"/>
        <w:spacing w:before="321"/>
        <w:ind w:left="566" w:right="567"/>
      </w:pPr>
      <w:r>
        <w:t>Система управління відходами видобувної промисловості Великобичківської селищній ТГ відсутня в зв’язку з відсутністю підприємств видобувної промисловості.</w:t>
      </w:r>
    </w:p>
    <w:p w14:paraId="279F47CE" w14:textId="77777777" w:rsidR="001A6F49" w:rsidRDefault="001A6F49">
      <w:pPr>
        <w:pStyle w:val="a3"/>
        <w:spacing w:before="1"/>
        <w:ind w:left="0" w:firstLine="0"/>
        <w:jc w:val="left"/>
      </w:pPr>
    </w:p>
    <w:p w14:paraId="24926DDF" w14:textId="77777777" w:rsidR="001A6F49" w:rsidRDefault="00000000">
      <w:pPr>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208DDB28" w14:textId="77777777" w:rsidR="001A6F49" w:rsidRDefault="00000000">
      <w:pPr>
        <w:pStyle w:val="a3"/>
        <w:spacing w:before="321"/>
        <w:ind w:left="566" w:right="564"/>
      </w:pPr>
      <w:r>
        <w:t xml:space="preserve">Відходи видобувної промисловості на території Великобичківської селищної ТГ відсутні в зв’язку з відсутністю підприємств видобувної </w:t>
      </w:r>
      <w:r>
        <w:rPr>
          <w:spacing w:val="-2"/>
        </w:rPr>
        <w:t>промисловості.</w:t>
      </w:r>
    </w:p>
    <w:p w14:paraId="7D1D4A85" w14:textId="77777777" w:rsidR="001A6F49" w:rsidRDefault="001A6F49">
      <w:pPr>
        <w:pStyle w:val="a3"/>
        <w:spacing w:before="1"/>
        <w:ind w:left="0" w:firstLine="0"/>
        <w:jc w:val="left"/>
      </w:pPr>
    </w:p>
    <w:p w14:paraId="67C0CAF9" w14:textId="77777777" w:rsidR="001A6F49" w:rsidRDefault="00000000">
      <w:pPr>
        <w:spacing w:before="1"/>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6A3799A2" w14:textId="77777777" w:rsidR="001A6F49" w:rsidRDefault="00000000">
      <w:pPr>
        <w:pStyle w:val="a3"/>
        <w:spacing w:before="321"/>
        <w:ind w:left="566" w:right="565"/>
      </w:pPr>
      <w:r>
        <w:rPr>
          <w:spacing w:val="-2"/>
        </w:rPr>
        <w:t>У</w:t>
      </w:r>
      <w:r>
        <w:rPr>
          <w:spacing w:val="-9"/>
        </w:rPr>
        <w:t xml:space="preserve"> </w:t>
      </w:r>
      <w:r>
        <w:rPr>
          <w:spacing w:val="-2"/>
        </w:rPr>
        <w:t>Великобичківській</w:t>
      </w:r>
      <w:r>
        <w:rPr>
          <w:spacing w:val="-9"/>
        </w:rPr>
        <w:t xml:space="preserve"> </w:t>
      </w:r>
      <w:r>
        <w:rPr>
          <w:spacing w:val="-2"/>
        </w:rPr>
        <w:t>селищній</w:t>
      </w:r>
      <w:r>
        <w:rPr>
          <w:spacing w:val="-9"/>
        </w:rPr>
        <w:t xml:space="preserve"> </w:t>
      </w:r>
      <w:r>
        <w:rPr>
          <w:spacing w:val="-2"/>
        </w:rPr>
        <w:t>територіальній</w:t>
      </w:r>
      <w:r>
        <w:rPr>
          <w:spacing w:val="-9"/>
        </w:rPr>
        <w:t xml:space="preserve"> </w:t>
      </w:r>
      <w:r>
        <w:rPr>
          <w:spacing w:val="-2"/>
        </w:rPr>
        <w:t>громаді</w:t>
      </w:r>
      <w:r>
        <w:rPr>
          <w:spacing w:val="-8"/>
        </w:rPr>
        <w:t xml:space="preserve"> </w:t>
      </w:r>
      <w:r>
        <w:rPr>
          <w:spacing w:val="-2"/>
        </w:rPr>
        <w:t>відсутні</w:t>
      </w:r>
      <w:r>
        <w:rPr>
          <w:spacing w:val="-8"/>
        </w:rPr>
        <w:t xml:space="preserve"> </w:t>
      </w:r>
      <w:r>
        <w:rPr>
          <w:spacing w:val="-2"/>
        </w:rPr>
        <w:t>потужності</w:t>
      </w:r>
      <w:r>
        <w:rPr>
          <w:spacing w:val="-8"/>
        </w:rPr>
        <w:t xml:space="preserve"> </w:t>
      </w:r>
      <w:r>
        <w:rPr>
          <w:spacing w:val="-2"/>
        </w:rPr>
        <w:t xml:space="preserve">з </w:t>
      </w:r>
      <w:r>
        <w:t>відновлення</w:t>
      </w:r>
      <w:r>
        <w:rPr>
          <w:spacing w:val="-12"/>
        </w:rPr>
        <w:t xml:space="preserve"> </w:t>
      </w:r>
      <w:r>
        <w:t>відходів</w:t>
      </w:r>
      <w:r>
        <w:rPr>
          <w:spacing w:val="-13"/>
        </w:rPr>
        <w:t xml:space="preserve"> </w:t>
      </w:r>
      <w:r>
        <w:t>видобувної</w:t>
      </w:r>
      <w:r>
        <w:rPr>
          <w:spacing w:val="-11"/>
        </w:rPr>
        <w:t xml:space="preserve"> </w:t>
      </w:r>
      <w:r>
        <w:t>промисловості.</w:t>
      </w:r>
    </w:p>
    <w:p w14:paraId="720DBA42" w14:textId="77777777" w:rsidR="001A6F49" w:rsidRDefault="001A6F49">
      <w:pPr>
        <w:pStyle w:val="a3"/>
        <w:spacing w:before="1"/>
        <w:ind w:left="0" w:firstLine="0"/>
        <w:jc w:val="left"/>
      </w:pPr>
    </w:p>
    <w:p w14:paraId="13AF7116" w14:textId="77777777" w:rsidR="001A6F49" w:rsidRDefault="00000000">
      <w:pPr>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4C921D40" w14:textId="77777777" w:rsidR="001A6F49" w:rsidRDefault="00000000">
      <w:pPr>
        <w:pStyle w:val="a3"/>
        <w:tabs>
          <w:tab w:val="left" w:pos="2756"/>
          <w:tab w:val="left" w:pos="3291"/>
          <w:tab w:val="left" w:pos="4455"/>
          <w:tab w:val="left" w:pos="4889"/>
          <w:tab w:val="left" w:pos="5815"/>
          <w:tab w:val="left" w:pos="7405"/>
          <w:tab w:val="left" w:pos="8893"/>
        </w:tabs>
        <w:spacing w:before="321"/>
        <w:ind w:left="1274" w:firstLine="0"/>
        <w:jc w:val="left"/>
      </w:pPr>
      <w:r>
        <w:rPr>
          <w:spacing w:val="-2"/>
        </w:rPr>
        <w:t>Проблеми</w:t>
      </w:r>
      <w:r>
        <w:tab/>
      </w:r>
      <w:r>
        <w:rPr>
          <w:spacing w:val="-5"/>
        </w:rPr>
        <w:t>та</w:t>
      </w:r>
      <w:r>
        <w:tab/>
      </w:r>
      <w:r>
        <w:rPr>
          <w:spacing w:val="-2"/>
        </w:rPr>
        <w:t>загрози</w:t>
      </w:r>
      <w:r>
        <w:tab/>
      </w:r>
      <w:r>
        <w:rPr>
          <w:spacing w:val="-10"/>
        </w:rPr>
        <w:t>у</w:t>
      </w:r>
      <w:r>
        <w:tab/>
      </w:r>
      <w:r>
        <w:rPr>
          <w:spacing w:val="-2"/>
        </w:rPr>
        <w:t>сфері</w:t>
      </w:r>
      <w:r>
        <w:tab/>
      </w:r>
      <w:r>
        <w:rPr>
          <w:spacing w:val="-2"/>
        </w:rPr>
        <w:t>управління</w:t>
      </w:r>
      <w:r>
        <w:tab/>
      </w:r>
      <w:r>
        <w:rPr>
          <w:spacing w:val="-2"/>
        </w:rPr>
        <w:t>відходами</w:t>
      </w:r>
      <w:r>
        <w:tab/>
      </w:r>
      <w:r>
        <w:rPr>
          <w:spacing w:val="-2"/>
        </w:rPr>
        <w:t>видобувної</w:t>
      </w:r>
    </w:p>
    <w:p w14:paraId="1C790C4D" w14:textId="77777777" w:rsidR="001A6F49" w:rsidRDefault="001A6F49">
      <w:pPr>
        <w:pStyle w:val="a3"/>
        <w:jc w:val="left"/>
        <w:sectPr w:rsidR="001A6F49">
          <w:type w:val="continuous"/>
          <w:pgSz w:w="11910" w:h="16840"/>
          <w:pgMar w:top="820" w:right="283" w:bottom="920" w:left="850" w:header="0" w:footer="707" w:gutter="0"/>
          <w:cols w:space="720"/>
        </w:sectPr>
      </w:pPr>
    </w:p>
    <w:p w14:paraId="6AD99699" w14:textId="77777777" w:rsidR="001A6F49" w:rsidRDefault="00000000">
      <w:pPr>
        <w:pStyle w:val="a3"/>
        <w:spacing w:before="71"/>
        <w:ind w:left="566" w:right="562" w:firstLine="0"/>
      </w:pPr>
      <w:r>
        <w:rPr>
          <w:spacing w:val="-4"/>
        </w:rPr>
        <w:t>промисловості</w:t>
      </w:r>
      <w:r>
        <w:rPr>
          <w:spacing w:val="-10"/>
        </w:rPr>
        <w:t xml:space="preserve"> </w:t>
      </w:r>
      <w:r>
        <w:rPr>
          <w:spacing w:val="-4"/>
        </w:rPr>
        <w:t>не</w:t>
      </w:r>
      <w:r>
        <w:rPr>
          <w:spacing w:val="-8"/>
        </w:rPr>
        <w:t xml:space="preserve"> </w:t>
      </w:r>
      <w:r>
        <w:rPr>
          <w:spacing w:val="-4"/>
        </w:rPr>
        <w:t>визначені</w:t>
      </w:r>
      <w:r>
        <w:rPr>
          <w:spacing w:val="-10"/>
        </w:rPr>
        <w:t xml:space="preserve"> </w:t>
      </w:r>
      <w:r>
        <w:rPr>
          <w:spacing w:val="-4"/>
        </w:rPr>
        <w:t>у</w:t>
      </w:r>
      <w:r>
        <w:rPr>
          <w:spacing w:val="-7"/>
        </w:rPr>
        <w:t xml:space="preserve"> </w:t>
      </w:r>
      <w:r>
        <w:rPr>
          <w:spacing w:val="-4"/>
        </w:rPr>
        <w:t>зв’язку</w:t>
      </w:r>
      <w:r>
        <w:rPr>
          <w:spacing w:val="-7"/>
        </w:rPr>
        <w:t xml:space="preserve"> </w:t>
      </w:r>
      <w:r>
        <w:rPr>
          <w:spacing w:val="-4"/>
        </w:rPr>
        <w:t>з</w:t>
      </w:r>
      <w:r>
        <w:rPr>
          <w:spacing w:val="-9"/>
        </w:rPr>
        <w:t xml:space="preserve"> </w:t>
      </w:r>
      <w:r>
        <w:rPr>
          <w:spacing w:val="-4"/>
        </w:rPr>
        <w:t>відсутністю</w:t>
      </w:r>
      <w:r>
        <w:rPr>
          <w:spacing w:val="-12"/>
        </w:rPr>
        <w:t xml:space="preserve"> </w:t>
      </w:r>
      <w:r>
        <w:rPr>
          <w:spacing w:val="-4"/>
        </w:rPr>
        <w:t>на</w:t>
      </w:r>
      <w:r>
        <w:rPr>
          <w:spacing w:val="-8"/>
        </w:rPr>
        <w:t xml:space="preserve"> </w:t>
      </w:r>
      <w:r>
        <w:rPr>
          <w:spacing w:val="-4"/>
        </w:rPr>
        <w:t>території</w:t>
      </w:r>
      <w:r>
        <w:rPr>
          <w:spacing w:val="-10"/>
        </w:rPr>
        <w:t xml:space="preserve"> </w:t>
      </w:r>
      <w:r>
        <w:rPr>
          <w:spacing w:val="-4"/>
        </w:rPr>
        <w:t xml:space="preserve">Великобичківської </w:t>
      </w:r>
      <w:r>
        <w:t>селищної ТГ підприємств видобувної промисловості та утворення відходів видобувної промисловості.</w:t>
      </w:r>
    </w:p>
    <w:p w14:paraId="3873675D" w14:textId="77777777" w:rsidR="001A6F49" w:rsidRDefault="001A6F49">
      <w:pPr>
        <w:pStyle w:val="a3"/>
        <w:spacing w:before="1"/>
        <w:ind w:left="0" w:firstLine="0"/>
        <w:jc w:val="left"/>
      </w:pPr>
    </w:p>
    <w:p w14:paraId="3E513752" w14:textId="77777777" w:rsidR="001A6F49" w:rsidRDefault="00000000">
      <w:pPr>
        <w:pStyle w:val="1"/>
        <w:numPr>
          <w:ilvl w:val="3"/>
          <w:numId w:val="125"/>
        </w:numPr>
        <w:tabs>
          <w:tab w:val="left" w:pos="909"/>
        </w:tabs>
        <w:ind w:left="909" w:right="2" w:hanging="909"/>
        <w:jc w:val="center"/>
      </w:pPr>
      <w:bookmarkStart w:id="25" w:name="_bookmark25"/>
      <w:bookmarkEnd w:id="25"/>
      <w:r>
        <w:t>Відходи</w:t>
      </w:r>
      <w:r>
        <w:rPr>
          <w:spacing w:val="-7"/>
        </w:rPr>
        <w:t xml:space="preserve"> </w:t>
      </w:r>
      <w:r>
        <w:t>будівництва</w:t>
      </w:r>
      <w:r>
        <w:rPr>
          <w:spacing w:val="-8"/>
        </w:rPr>
        <w:t xml:space="preserve"> </w:t>
      </w:r>
      <w:r>
        <w:t>та</w:t>
      </w:r>
      <w:r>
        <w:rPr>
          <w:spacing w:val="-3"/>
        </w:rPr>
        <w:t xml:space="preserve"> </w:t>
      </w:r>
      <w:r>
        <w:rPr>
          <w:spacing w:val="-2"/>
        </w:rPr>
        <w:t>знесення</w:t>
      </w:r>
    </w:p>
    <w:p w14:paraId="4CC42B24" w14:textId="77777777" w:rsidR="001A6F49" w:rsidRDefault="00000000">
      <w:pPr>
        <w:spacing w:before="322"/>
        <w:ind w:left="27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1CB7E291" w14:textId="77777777" w:rsidR="001A6F49" w:rsidRDefault="00000000">
      <w:pPr>
        <w:pStyle w:val="a3"/>
        <w:spacing w:before="321"/>
        <w:ind w:left="566" w:right="564"/>
      </w:pPr>
      <w:r>
        <w:t>Згідно з пунктом 7 статті 13 ЗУ «Про управління відходами», суб’єкти господарювання, що здійснюють будівництво або знесення будівель та інженерних споруд, зобов’язані забезпечити роздільне збирання відходів будівництва</w:t>
      </w:r>
      <w:r>
        <w:rPr>
          <w:spacing w:val="-6"/>
        </w:rPr>
        <w:t xml:space="preserve"> </w:t>
      </w:r>
      <w:r>
        <w:t>та</w:t>
      </w:r>
      <w:r>
        <w:rPr>
          <w:spacing w:val="-6"/>
        </w:rPr>
        <w:t xml:space="preserve"> </w:t>
      </w:r>
      <w:r>
        <w:t>знесення,</w:t>
      </w:r>
      <w:r>
        <w:rPr>
          <w:spacing w:val="-6"/>
        </w:rPr>
        <w:t xml:space="preserve"> </w:t>
      </w:r>
      <w:r>
        <w:t>їх</w:t>
      </w:r>
      <w:r>
        <w:rPr>
          <w:spacing w:val="-6"/>
        </w:rPr>
        <w:t xml:space="preserve"> </w:t>
      </w:r>
      <w:r>
        <w:t>облік</w:t>
      </w:r>
      <w:r>
        <w:rPr>
          <w:spacing w:val="-6"/>
        </w:rPr>
        <w:t xml:space="preserve"> </w:t>
      </w:r>
      <w:r>
        <w:t>та</w:t>
      </w:r>
      <w:r>
        <w:rPr>
          <w:spacing w:val="-6"/>
        </w:rPr>
        <w:t xml:space="preserve"> </w:t>
      </w:r>
      <w:r>
        <w:t>передачу</w:t>
      </w:r>
      <w:r>
        <w:rPr>
          <w:spacing w:val="-6"/>
        </w:rPr>
        <w:t xml:space="preserve"> </w:t>
      </w:r>
      <w:r>
        <w:t>суб’єктам</w:t>
      </w:r>
      <w:r>
        <w:rPr>
          <w:spacing w:val="-7"/>
        </w:rPr>
        <w:t xml:space="preserve"> </w:t>
      </w:r>
      <w:r>
        <w:t>господарювання</w:t>
      </w:r>
      <w:r>
        <w:rPr>
          <w:spacing w:val="-8"/>
        </w:rPr>
        <w:t xml:space="preserve"> </w:t>
      </w:r>
      <w:r>
        <w:t>у</w:t>
      </w:r>
      <w:r>
        <w:rPr>
          <w:spacing w:val="-6"/>
        </w:rPr>
        <w:t xml:space="preserve"> </w:t>
      </w:r>
      <w:r>
        <w:t>сфері управління відходами для забезпечення їх оброблення. ВБЗ підлягають підготовці до повторного використання, обробленню, іншому матеріальному відновленню, включаючи зворотне заповнення.</w:t>
      </w:r>
    </w:p>
    <w:p w14:paraId="557B8A06" w14:textId="77777777" w:rsidR="001A6F49" w:rsidRDefault="00000000">
      <w:pPr>
        <w:pStyle w:val="a3"/>
        <w:ind w:left="566" w:right="566"/>
      </w:pPr>
      <w:r>
        <w:t>Розчищення територій від руйнувань здійснюється після виконання комплексу</w:t>
      </w:r>
      <w:r>
        <w:rPr>
          <w:spacing w:val="-8"/>
        </w:rPr>
        <w:t xml:space="preserve"> </w:t>
      </w:r>
      <w:r>
        <w:t>підготовчих</w:t>
      </w:r>
      <w:r>
        <w:rPr>
          <w:spacing w:val="-8"/>
        </w:rPr>
        <w:t xml:space="preserve"> </w:t>
      </w:r>
      <w:r>
        <w:t>заходів</w:t>
      </w:r>
      <w:r>
        <w:rPr>
          <w:spacing w:val="-9"/>
        </w:rPr>
        <w:t xml:space="preserve"> </w:t>
      </w:r>
      <w:r>
        <w:t>у</w:t>
      </w:r>
      <w:r>
        <w:rPr>
          <w:spacing w:val="-8"/>
        </w:rPr>
        <w:t xml:space="preserve"> </w:t>
      </w:r>
      <w:r>
        <w:t>складі</w:t>
      </w:r>
      <w:r>
        <w:rPr>
          <w:spacing w:val="-10"/>
        </w:rPr>
        <w:t xml:space="preserve"> </w:t>
      </w:r>
      <w:r>
        <w:t>невідкладних</w:t>
      </w:r>
      <w:r>
        <w:rPr>
          <w:spacing w:val="-8"/>
        </w:rPr>
        <w:t xml:space="preserve"> </w:t>
      </w:r>
      <w:r>
        <w:t>робіт</w:t>
      </w:r>
      <w:r>
        <w:rPr>
          <w:spacing w:val="-11"/>
        </w:rPr>
        <w:t xml:space="preserve"> </w:t>
      </w:r>
      <w:r>
        <w:t>з</w:t>
      </w:r>
      <w:r>
        <w:rPr>
          <w:spacing w:val="-9"/>
        </w:rPr>
        <w:t xml:space="preserve"> </w:t>
      </w:r>
      <w:r>
        <w:t>ліквідації</w:t>
      </w:r>
      <w:r>
        <w:rPr>
          <w:spacing w:val="-10"/>
        </w:rPr>
        <w:t xml:space="preserve"> </w:t>
      </w:r>
      <w:r>
        <w:t xml:space="preserve">наслідків збройної агресії російської федерації, пов’язаних із пошкодженням (руйнуванням) будівель та споруд, відповідно до </w:t>
      </w:r>
      <w:hyperlink r:id="rId96" w:anchor="n18">
        <w:r>
          <w:t>пунктів 5</w:t>
        </w:r>
      </w:hyperlink>
      <w:r>
        <w:t xml:space="preserve"> та </w:t>
      </w:r>
      <w:hyperlink r:id="rId97" w:anchor="n39">
        <w:r>
          <w:t>8</w:t>
        </w:r>
      </w:hyperlink>
      <w:r>
        <w:t xml:space="preserve"> Порядку виконання невідкладних робіт щодо ліквідації наслідків збройної агресії російської федерації, пов’язаних із пошкодженням будівель та споруд, затвердженого постановою Кабінету Міністрів України від 19 квітня 2022 року</w:t>
      </w:r>
    </w:p>
    <w:p w14:paraId="7F6AEE9A" w14:textId="77777777" w:rsidR="001A6F49" w:rsidRDefault="00000000">
      <w:pPr>
        <w:pStyle w:val="a3"/>
        <w:spacing w:before="2" w:line="322" w:lineRule="exact"/>
        <w:ind w:left="566" w:firstLine="0"/>
        <w:jc w:val="left"/>
      </w:pPr>
      <w:r>
        <w:rPr>
          <w:spacing w:val="-2"/>
        </w:rPr>
        <w:t>№473.</w:t>
      </w:r>
    </w:p>
    <w:p w14:paraId="445095C3" w14:textId="77777777" w:rsidR="001A6F49" w:rsidRDefault="00000000">
      <w:pPr>
        <w:pStyle w:val="a3"/>
        <w:tabs>
          <w:tab w:val="left" w:pos="1533"/>
          <w:tab w:val="left" w:pos="2187"/>
          <w:tab w:val="left" w:pos="4194"/>
          <w:tab w:val="left" w:pos="4787"/>
          <w:tab w:val="left" w:pos="6247"/>
          <w:tab w:val="left" w:pos="7072"/>
          <w:tab w:val="left" w:pos="9033"/>
        </w:tabs>
        <w:ind w:left="566" w:right="560"/>
        <w:jc w:val="right"/>
      </w:pPr>
      <w:r>
        <w:rPr>
          <w:spacing w:val="-10"/>
        </w:rPr>
        <w:t>У</w:t>
      </w:r>
      <w:r>
        <w:tab/>
      </w:r>
      <w:r>
        <w:rPr>
          <w:spacing w:val="-4"/>
        </w:rPr>
        <w:t>разі</w:t>
      </w:r>
      <w:r>
        <w:tab/>
        <w:t>виявлення</w:t>
      </w:r>
      <w:r>
        <w:rPr>
          <w:spacing w:val="80"/>
        </w:rPr>
        <w:t xml:space="preserve"> </w:t>
      </w:r>
      <w:r>
        <w:t>під</w:t>
      </w:r>
      <w:r>
        <w:tab/>
      </w:r>
      <w:r>
        <w:rPr>
          <w:spacing w:val="-4"/>
        </w:rPr>
        <w:t>час</w:t>
      </w:r>
      <w:r>
        <w:tab/>
      </w:r>
      <w:r>
        <w:rPr>
          <w:spacing w:val="-2"/>
        </w:rPr>
        <w:t>виконання</w:t>
      </w:r>
      <w:r>
        <w:tab/>
      </w:r>
      <w:r>
        <w:rPr>
          <w:spacing w:val="-2"/>
        </w:rPr>
        <w:t>робіт</w:t>
      </w:r>
      <w:r>
        <w:tab/>
        <w:t>з</w:t>
      </w:r>
      <w:r>
        <w:rPr>
          <w:spacing w:val="80"/>
        </w:rPr>
        <w:t xml:space="preserve"> </w:t>
      </w:r>
      <w:r>
        <w:t>розчищення</w:t>
      </w:r>
      <w:r>
        <w:tab/>
      </w:r>
      <w:r>
        <w:rPr>
          <w:spacing w:val="-2"/>
        </w:rPr>
        <w:t xml:space="preserve">територій </w:t>
      </w:r>
      <w:r>
        <w:t>небезпечних</w:t>
      </w:r>
      <w:r>
        <w:rPr>
          <w:spacing w:val="-9"/>
        </w:rPr>
        <w:t xml:space="preserve"> </w:t>
      </w:r>
      <w:r>
        <w:t>предметів,</w:t>
      </w:r>
      <w:r>
        <w:rPr>
          <w:spacing w:val="-8"/>
        </w:rPr>
        <w:t xml:space="preserve"> </w:t>
      </w:r>
      <w:r>
        <w:t>вибухових</w:t>
      </w:r>
      <w:r>
        <w:rPr>
          <w:spacing w:val="-7"/>
        </w:rPr>
        <w:t xml:space="preserve"> </w:t>
      </w:r>
      <w:r>
        <w:t>пристроїв,</w:t>
      </w:r>
      <w:r>
        <w:rPr>
          <w:spacing w:val="-9"/>
        </w:rPr>
        <w:t xml:space="preserve"> </w:t>
      </w:r>
      <w:r>
        <w:t>останків</w:t>
      </w:r>
      <w:r>
        <w:rPr>
          <w:spacing w:val="-8"/>
        </w:rPr>
        <w:t xml:space="preserve"> </w:t>
      </w:r>
      <w:r>
        <w:t>загиблих,</w:t>
      </w:r>
      <w:r>
        <w:rPr>
          <w:spacing w:val="-8"/>
        </w:rPr>
        <w:t xml:space="preserve"> </w:t>
      </w:r>
      <w:r>
        <w:t>запаху</w:t>
      </w:r>
      <w:r>
        <w:rPr>
          <w:spacing w:val="-7"/>
        </w:rPr>
        <w:t xml:space="preserve"> </w:t>
      </w:r>
      <w:r>
        <w:t>газу</w:t>
      </w:r>
      <w:r>
        <w:rPr>
          <w:spacing w:val="-7"/>
        </w:rPr>
        <w:t xml:space="preserve"> </w:t>
      </w:r>
      <w:r>
        <w:t>або інших характерних</w:t>
      </w:r>
      <w:r>
        <w:rPr>
          <w:spacing w:val="-1"/>
        </w:rPr>
        <w:t xml:space="preserve"> </w:t>
      </w:r>
      <w:r>
        <w:t>запахів,</w:t>
      </w:r>
      <w:r>
        <w:rPr>
          <w:spacing w:val="-2"/>
        </w:rPr>
        <w:t xml:space="preserve"> </w:t>
      </w:r>
      <w:r>
        <w:t>пробою</w:t>
      </w:r>
      <w:r>
        <w:rPr>
          <w:spacing w:val="-2"/>
        </w:rPr>
        <w:t xml:space="preserve"> </w:t>
      </w:r>
      <w:r>
        <w:t>електричного струму,</w:t>
      </w:r>
      <w:r>
        <w:rPr>
          <w:spacing w:val="-1"/>
        </w:rPr>
        <w:t xml:space="preserve"> </w:t>
      </w:r>
      <w:r>
        <w:t>а</w:t>
      </w:r>
      <w:r>
        <w:rPr>
          <w:spacing w:val="-3"/>
        </w:rPr>
        <w:t xml:space="preserve"> </w:t>
      </w:r>
      <w:r>
        <w:t>також</w:t>
      </w:r>
      <w:r>
        <w:rPr>
          <w:spacing w:val="-2"/>
        </w:rPr>
        <w:t xml:space="preserve"> </w:t>
      </w:r>
      <w:r>
        <w:t>пов’язаного</w:t>
      </w:r>
      <w:r>
        <w:rPr>
          <w:spacing w:val="-1"/>
        </w:rPr>
        <w:t xml:space="preserve"> </w:t>
      </w:r>
      <w:r>
        <w:t>з цим</w:t>
      </w:r>
      <w:r>
        <w:rPr>
          <w:spacing w:val="40"/>
        </w:rPr>
        <w:t xml:space="preserve"> </w:t>
      </w:r>
      <w:r>
        <w:t>погіршення</w:t>
      </w:r>
      <w:r>
        <w:rPr>
          <w:spacing w:val="40"/>
        </w:rPr>
        <w:t xml:space="preserve"> </w:t>
      </w:r>
      <w:r>
        <w:t>самопочуття</w:t>
      </w:r>
      <w:r>
        <w:rPr>
          <w:spacing w:val="40"/>
        </w:rPr>
        <w:t xml:space="preserve"> </w:t>
      </w:r>
      <w:r>
        <w:t>роботи</w:t>
      </w:r>
      <w:r>
        <w:rPr>
          <w:spacing w:val="40"/>
        </w:rPr>
        <w:t xml:space="preserve"> </w:t>
      </w:r>
      <w:r>
        <w:t>слід</w:t>
      </w:r>
      <w:r>
        <w:rPr>
          <w:spacing w:val="40"/>
        </w:rPr>
        <w:t xml:space="preserve"> </w:t>
      </w:r>
      <w:r>
        <w:t>негайно</w:t>
      </w:r>
      <w:r>
        <w:rPr>
          <w:spacing w:val="40"/>
        </w:rPr>
        <w:t xml:space="preserve"> </w:t>
      </w:r>
      <w:r>
        <w:t>припинити</w:t>
      </w:r>
      <w:r>
        <w:rPr>
          <w:spacing w:val="40"/>
        </w:rPr>
        <w:t xml:space="preserve"> </w:t>
      </w:r>
      <w:r>
        <w:t>та</w:t>
      </w:r>
      <w:r>
        <w:rPr>
          <w:spacing w:val="40"/>
        </w:rPr>
        <w:t xml:space="preserve"> </w:t>
      </w:r>
      <w:r>
        <w:t>невідкладно повідомити про це територіальним органам ДСНС та правоохоронним органам. Згідно з постановами Кабінету Міністрів України від 19.04.2022 року №473</w:t>
      </w:r>
    </w:p>
    <w:p w14:paraId="628E3194" w14:textId="77777777" w:rsidR="001A6F49" w:rsidRDefault="00000000">
      <w:pPr>
        <w:pStyle w:val="a3"/>
        <w:spacing w:before="1"/>
        <w:ind w:left="566" w:right="558" w:firstLine="0"/>
      </w:pPr>
      <w:r>
        <w:rPr>
          <w:spacing w:val="-8"/>
        </w:rPr>
        <w:t>«Про затвердження</w:t>
      </w:r>
      <w:r>
        <w:rPr>
          <w:spacing w:val="-2"/>
        </w:rPr>
        <w:t xml:space="preserve"> </w:t>
      </w:r>
      <w:r>
        <w:rPr>
          <w:spacing w:val="-8"/>
        </w:rPr>
        <w:t xml:space="preserve">Порядку виконання невідкладних робіт щодо ліквідації наслідків </w:t>
      </w:r>
      <w:r>
        <w:t xml:space="preserve">збройної агресії російської федерації, пов’язаних із пошкодженням будівель та </w:t>
      </w:r>
      <w:r>
        <w:rPr>
          <w:spacing w:val="-2"/>
        </w:rPr>
        <w:t>споруд»,</w:t>
      </w:r>
      <w:r>
        <w:rPr>
          <w:spacing w:val="-16"/>
        </w:rPr>
        <w:t xml:space="preserve"> </w:t>
      </w:r>
      <w:r>
        <w:rPr>
          <w:spacing w:val="-2"/>
        </w:rPr>
        <w:t>від</w:t>
      </w:r>
      <w:r>
        <w:rPr>
          <w:spacing w:val="-15"/>
        </w:rPr>
        <w:t xml:space="preserve"> </w:t>
      </w:r>
      <w:r>
        <w:rPr>
          <w:spacing w:val="-2"/>
        </w:rPr>
        <w:t>19.04.2022</w:t>
      </w:r>
      <w:r>
        <w:rPr>
          <w:spacing w:val="-15"/>
        </w:rPr>
        <w:t xml:space="preserve"> </w:t>
      </w:r>
      <w:r>
        <w:rPr>
          <w:spacing w:val="-2"/>
        </w:rPr>
        <w:t>року</w:t>
      </w:r>
      <w:r>
        <w:rPr>
          <w:spacing w:val="-15"/>
        </w:rPr>
        <w:t xml:space="preserve"> </w:t>
      </w:r>
      <w:r>
        <w:rPr>
          <w:spacing w:val="-2"/>
        </w:rPr>
        <w:t>№474</w:t>
      </w:r>
      <w:r>
        <w:rPr>
          <w:spacing w:val="-15"/>
        </w:rPr>
        <w:t xml:space="preserve"> </w:t>
      </w:r>
      <w:r>
        <w:rPr>
          <w:spacing w:val="-2"/>
        </w:rPr>
        <w:t>«Про</w:t>
      </w:r>
      <w:r>
        <w:rPr>
          <w:spacing w:val="-15"/>
        </w:rPr>
        <w:t xml:space="preserve"> </w:t>
      </w:r>
      <w:r>
        <w:rPr>
          <w:spacing w:val="-2"/>
        </w:rPr>
        <w:t>затвердження</w:t>
      </w:r>
      <w:r>
        <w:rPr>
          <w:spacing w:val="-14"/>
        </w:rPr>
        <w:t xml:space="preserve"> </w:t>
      </w:r>
      <w:r>
        <w:rPr>
          <w:spacing w:val="-2"/>
        </w:rPr>
        <w:t>Порядку</w:t>
      </w:r>
      <w:r>
        <w:rPr>
          <w:spacing w:val="-15"/>
        </w:rPr>
        <w:t xml:space="preserve"> </w:t>
      </w:r>
      <w:r>
        <w:rPr>
          <w:spacing w:val="-2"/>
        </w:rPr>
        <w:t>виконання</w:t>
      </w:r>
      <w:r>
        <w:rPr>
          <w:spacing w:val="-14"/>
        </w:rPr>
        <w:t xml:space="preserve"> </w:t>
      </w:r>
      <w:r>
        <w:rPr>
          <w:spacing w:val="-2"/>
        </w:rPr>
        <w:t>робіт</w:t>
      </w:r>
      <w:r>
        <w:rPr>
          <w:spacing w:val="-14"/>
        </w:rPr>
        <w:t xml:space="preserve"> </w:t>
      </w:r>
      <w:r>
        <w:rPr>
          <w:spacing w:val="-2"/>
        </w:rPr>
        <w:t xml:space="preserve">з </w:t>
      </w:r>
      <w:r>
        <w:t xml:space="preserve">демонтажу об’єктів, пошкоджених або зруйнованих внаслідок надзвичайних ситуацій, воєнних дій або терористичних актів» передбачено, що управління відходами від руйнувань, що утворились під час виконання робіт з демонтажу, </w:t>
      </w:r>
      <w:r>
        <w:rPr>
          <w:spacing w:val="-6"/>
        </w:rPr>
        <w:t>здійснюється</w:t>
      </w:r>
      <w:r>
        <w:rPr>
          <w:spacing w:val="-12"/>
        </w:rPr>
        <w:t xml:space="preserve"> </w:t>
      </w:r>
      <w:r>
        <w:rPr>
          <w:spacing w:val="-6"/>
        </w:rPr>
        <w:t>відповідно</w:t>
      </w:r>
      <w:r>
        <w:rPr>
          <w:spacing w:val="-11"/>
        </w:rPr>
        <w:t xml:space="preserve"> </w:t>
      </w:r>
      <w:r>
        <w:rPr>
          <w:spacing w:val="-6"/>
        </w:rPr>
        <w:t>до</w:t>
      </w:r>
      <w:r>
        <w:rPr>
          <w:spacing w:val="-12"/>
        </w:rPr>
        <w:t xml:space="preserve"> </w:t>
      </w:r>
      <w:r>
        <w:rPr>
          <w:spacing w:val="-6"/>
        </w:rPr>
        <w:t>Порядку</w:t>
      </w:r>
      <w:r>
        <w:rPr>
          <w:spacing w:val="-11"/>
        </w:rPr>
        <w:t xml:space="preserve"> </w:t>
      </w:r>
      <w:r>
        <w:rPr>
          <w:spacing w:val="-6"/>
        </w:rPr>
        <w:t>управління</w:t>
      </w:r>
      <w:r>
        <w:rPr>
          <w:spacing w:val="-12"/>
        </w:rPr>
        <w:t xml:space="preserve"> </w:t>
      </w:r>
      <w:r>
        <w:rPr>
          <w:spacing w:val="-6"/>
        </w:rPr>
        <w:t>відходами,</w:t>
      </w:r>
      <w:r>
        <w:rPr>
          <w:spacing w:val="-11"/>
        </w:rPr>
        <w:t xml:space="preserve"> </w:t>
      </w:r>
      <w:r>
        <w:rPr>
          <w:spacing w:val="-6"/>
        </w:rPr>
        <w:t>що</w:t>
      </w:r>
      <w:r>
        <w:rPr>
          <w:spacing w:val="-12"/>
        </w:rPr>
        <w:t xml:space="preserve"> </w:t>
      </w:r>
      <w:r>
        <w:rPr>
          <w:spacing w:val="-6"/>
        </w:rPr>
        <w:t>утворилися</w:t>
      </w:r>
      <w:r>
        <w:rPr>
          <w:spacing w:val="-11"/>
        </w:rPr>
        <w:t xml:space="preserve"> </w:t>
      </w:r>
      <w:r>
        <w:rPr>
          <w:spacing w:val="-6"/>
        </w:rPr>
        <w:t>у</w:t>
      </w:r>
      <w:r>
        <w:rPr>
          <w:spacing w:val="-12"/>
        </w:rPr>
        <w:t xml:space="preserve"> </w:t>
      </w:r>
      <w:r>
        <w:rPr>
          <w:spacing w:val="-6"/>
        </w:rPr>
        <w:t xml:space="preserve">зв’язку </w:t>
      </w:r>
      <w:r>
        <w:t xml:space="preserve">з пошкодженням (руйнуванням) будівель та споруд внаслідок бойових дій, </w:t>
      </w:r>
      <w:r>
        <w:rPr>
          <w:spacing w:val="-6"/>
        </w:rPr>
        <w:t>терористичних</w:t>
      </w:r>
      <w:r>
        <w:rPr>
          <w:spacing w:val="-14"/>
        </w:rPr>
        <w:t xml:space="preserve"> </w:t>
      </w:r>
      <w:r>
        <w:rPr>
          <w:spacing w:val="-6"/>
        </w:rPr>
        <w:t>актів,</w:t>
      </w:r>
      <w:r>
        <w:rPr>
          <w:spacing w:val="-11"/>
        </w:rPr>
        <w:t xml:space="preserve"> </w:t>
      </w:r>
      <w:r>
        <w:rPr>
          <w:spacing w:val="-6"/>
        </w:rPr>
        <w:t>диверсій</w:t>
      </w:r>
      <w:r>
        <w:rPr>
          <w:spacing w:val="-12"/>
        </w:rPr>
        <w:t xml:space="preserve"> </w:t>
      </w:r>
      <w:r>
        <w:rPr>
          <w:spacing w:val="-6"/>
        </w:rPr>
        <w:t>або</w:t>
      </w:r>
      <w:r>
        <w:rPr>
          <w:spacing w:val="-11"/>
        </w:rPr>
        <w:t xml:space="preserve"> </w:t>
      </w:r>
      <w:r>
        <w:rPr>
          <w:spacing w:val="-6"/>
        </w:rPr>
        <w:t>проведенням</w:t>
      </w:r>
      <w:r>
        <w:rPr>
          <w:spacing w:val="-12"/>
        </w:rPr>
        <w:t xml:space="preserve"> </w:t>
      </w:r>
      <w:r>
        <w:rPr>
          <w:spacing w:val="-6"/>
        </w:rPr>
        <w:t>робіт</w:t>
      </w:r>
      <w:r>
        <w:rPr>
          <w:spacing w:val="-11"/>
        </w:rPr>
        <w:t xml:space="preserve"> </w:t>
      </w:r>
      <w:r>
        <w:rPr>
          <w:spacing w:val="-6"/>
        </w:rPr>
        <w:t>з</w:t>
      </w:r>
      <w:r>
        <w:rPr>
          <w:spacing w:val="-12"/>
        </w:rPr>
        <w:t xml:space="preserve"> </w:t>
      </w:r>
      <w:r>
        <w:rPr>
          <w:spacing w:val="-6"/>
        </w:rPr>
        <w:t>ліквідації</w:t>
      </w:r>
      <w:r>
        <w:rPr>
          <w:spacing w:val="-11"/>
        </w:rPr>
        <w:t xml:space="preserve"> </w:t>
      </w:r>
      <w:r>
        <w:rPr>
          <w:spacing w:val="-6"/>
        </w:rPr>
        <w:t>їх</w:t>
      </w:r>
      <w:r>
        <w:rPr>
          <w:spacing w:val="-12"/>
        </w:rPr>
        <w:t xml:space="preserve"> </w:t>
      </w:r>
      <w:r>
        <w:rPr>
          <w:spacing w:val="-6"/>
        </w:rPr>
        <w:t>наслідків</w:t>
      </w:r>
      <w:r>
        <w:rPr>
          <w:spacing w:val="-11"/>
        </w:rPr>
        <w:t xml:space="preserve"> </w:t>
      </w:r>
      <w:r>
        <w:rPr>
          <w:spacing w:val="-6"/>
        </w:rPr>
        <w:t xml:space="preserve">(надалі </w:t>
      </w:r>
      <w:r>
        <w:rPr>
          <w:spacing w:val="-2"/>
        </w:rPr>
        <w:t>–</w:t>
      </w:r>
      <w:r>
        <w:rPr>
          <w:spacing w:val="-10"/>
        </w:rPr>
        <w:t xml:space="preserve"> </w:t>
      </w:r>
      <w:r>
        <w:rPr>
          <w:spacing w:val="-2"/>
        </w:rPr>
        <w:t>Порядок),</w:t>
      </w:r>
      <w:r>
        <w:rPr>
          <w:spacing w:val="-10"/>
        </w:rPr>
        <w:t xml:space="preserve"> </w:t>
      </w:r>
      <w:r>
        <w:rPr>
          <w:spacing w:val="-2"/>
        </w:rPr>
        <w:t>затвердженим</w:t>
      </w:r>
      <w:r>
        <w:rPr>
          <w:spacing w:val="-10"/>
        </w:rPr>
        <w:t xml:space="preserve"> </w:t>
      </w:r>
      <w:r>
        <w:rPr>
          <w:spacing w:val="-2"/>
        </w:rPr>
        <w:t>постановою</w:t>
      </w:r>
      <w:r>
        <w:rPr>
          <w:spacing w:val="-8"/>
        </w:rPr>
        <w:t xml:space="preserve"> </w:t>
      </w:r>
      <w:r>
        <w:rPr>
          <w:spacing w:val="-2"/>
        </w:rPr>
        <w:t>Кабінету</w:t>
      </w:r>
      <w:r>
        <w:rPr>
          <w:spacing w:val="-9"/>
        </w:rPr>
        <w:t xml:space="preserve"> </w:t>
      </w:r>
      <w:r>
        <w:rPr>
          <w:spacing w:val="-2"/>
        </w:rPr>
        <w:t>Міністрів</w:t>
      </w:r>
      <w:r>
        <w:rPr>
          <w:spacing w:val="-9"/>
        </w:rPr>
        <w:t xml:space="preserve"> </w:t>
      </w:r>
      <w:r>
        <w:rPr>
          <w:spacing w:val="-2"/>
        </w:rPr>
        <w:t>України</w:t>
      </w:r>
      <w:r>
        <w:rPr>
          <w:spacing w:val="-10"/>
        </w:rPr>
        <w:t xml:space="preserve"> </w:t>
      </w:r>
      <w:r>
        <w:rPr>
          <w:spacing w:val="-2"/>
        </w:rPr>
        <w:t>від</w:t>
      </w:r>
      <w:r>
        <w:rPr>
          <w:spacing w:val="-9"/>
        </w:rPr>
        <w:t xml:space="preserve"> </w:t>
      </w:r>
      <w:r>
        <w:rPr>
          <w:spacing w:val="-2"/>
        </w:rPr>
        <w:t xml:space="preserve">27.09.2022 </w:t>
      </w:r>
      <w:r>
        <w:t>року</w:t>
      </w:r>
      <w:r>
        <w:rPr>
          <w:spacing w:val="-1"/>
        </w:rPr>
        <w:t xml:space="preserve"> </w:t>
      </w:r>
      <w:r>
        <w:t>№1073.</w:t>
      </w:r>
    </w:p>
    <w:p w14:paraId="0410EF82" w14:textId="77777777" w:rsidR="001A6F49" w:rsidRDefault="00000000">
      <w:pPr>
        <w:pStyle w:val="a3"/>
        <w:spacing w:line="242" w:lineRule="auto"/>
        <w:ind w:left="566" w:right="566"/>
      </w:pPr>
      <w:r>
        <w:t>На території Великобичківської селищної ТГ відсутня система управління відходами будівництва та знесення, та відходів від руйнувань.</w:t>
      </w:r>
    </w:p>
    <w:p w14:paraId="18C1018E" w14:textId="77777777" w:rsidR="001A6F49" w:rsidRDefault="001A6F49">
      <w:pPr>
        <w:pStyle w:val="a3"/>
        <w:spacing w:line="242" w:lineRule="auto"/>
        <w:sectPr w:rsidR="001A6F49">
          <w:pgSz w:w="11910" w:h="16840"/>
          <w:pgMar w:top="760" w:right="283" w:bottom="920" w:left="850" w:header="0" w:footer="707" w:gutter="0"/>
          <w:cols w:space="720"/>
        </w:sectPr>
      </w:pPr>
    </w:p>
    <w:p w14:paraId="3F656852" w14:textId="77777777" w:rsidR="001A6F49" w:rsidRDefault="00000000">
      <w:pPr>
        <w:spacing w:before="71"/>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305FF36C" w14:textId="77777777" w:rsidR="001A6F49" w:rsidRDefault="00000000">
      <w:pPr>
        <w:pStyle w:val="a3"/>
        <w:spacing w:before="321"/>
        <w:ind w:left="566" w:right="571"/>
      </w:pPr>
      <w:r>
        <w:t>Відходи будівництва і знесення утворюються під час будівництва нових будівель та споруд, їх реконструкції, остаточного знесення у зв’язку із закінченням строку експлуатації будівлі чи споруди тощо.</w:t>
      </w:r>
    </w:p>
    <w:p w14:paraId="6C0A43B5" w14:textId="77777777" w:rsidR="001A6F49" w:rsidRDefault="00000000">
      <w:pPr>
        <w:pStyle w:val="a3"/>
        <w:spacing w:before="2"/>
        <w:ind w:left="566" w:right="562"/>
      </w:pPr>
      <w:r>
        <w:t>Відходи будівництва і знесення складаються з таких продуктів, як бетон та залізобетон, цегла, метал, ґрунт, пісок, забруднений глиною, сантехнічна кераміка, деревина, скло, гіпсокартон, пластмаса, асфальтобетон. За оцінками дослідників,</w:t>
      </w:r>
      <w:r>
        <w:rPr>
          <w:spacing w:val="-2"/>
        </w:rPr>
        <w:t xml:space="preserve"> </w:t>
      </w:r>
      <w:r>
        <w:t>за</w:t>
      </w:r>
      <w:r>
        <w:rPr>
          <w:spacing w:val="-1"/>
        </w:rPr>
        <w:t xml:space="preserve"> </w:t>
      </w:r>
      <w:r>
        <w:t>масовим</w:t>
      </w:r>
      <w:r>
        <w:rPr>
          <w:spacing w:val="-1"/>
        </w:rPr>
        <w:t xml:space="preserve"> </w:t>
      </w:r>
      <w:r>
        <w:t>вмістом</w:t>
      </w:r>
      <w:r>
        <w:rPr>
          <w:spacing w:val="-2"/>
        </w:rPr>
        <w:t xml:space="preserve"> </w:t>
      </w:r>
      <w:r>
        <w:t>52% відходів</w:t>
      </w:r>
      <w:r>
        <w:rPr>
          <w:spacing w:val="-3"/>
        </w:rPr>
        <w:t xml:space="preserve"> </w:t>
      </w:r>
      <w:r>
        <w:t>будівництва</w:t>
      </w:r>
      <w:r>
        <w:rPr>
          <w:spacing w:val="-2"/>
        </w:rPr>
        <w:t xml:space="preserve"> </w:t>
      </w:r>
      <w:r>
        <w:t>і знесення становить бетон</w:t>
      </w:r>
      <w:r>
        <w:rPr>
          <w:spacing w:val="-6"/>
        </w:rPr>
        <w:t xml:space="preserve"> </w:t>
      </w:r>
      <w:r>
        <w:t>та</w:t>
      </w:r>
      <w:r>
        <w:rPr>
          <w:spacing w:val="-9"/>
        </w:rPr>
        <w:t xml:space="preserve"> </w:t>
      </w:r>
      <w:r>
        <w:t>залізобетон,</w:t>
      </w:r>
      <w:r>
        <w:rPr>
          <w:spacing w:val="-7"/>
        </w:rPr>
        <w:t xml:space="preserve"> </w:t>
      </w:r>
      <w:r>
        <w:t>32%</w:t>
      </w:r>
      <w:r>
        <w:rPr>
          <w:spacing w:val="-2"/>
        </w:rPr>
        <w:t xml:space="preserve"> </w:t>
      </w:r>
      <w:r>
        <w:t>-</w:t>
      </w:r>
      <w:r>
        <w:rPr>
          <w:spacing w:val="-9"/>
        </w:rPr>
        <w:t xml:space="preserve"> </w:t>
      </w:r>
      <w:r>
        <w:t>кам’яні</w:t>
      </w:r>
      <w:r>
        <w:rPr>
          <w:spacing w:val="-5"/>
        </w:rPr>
        <w:t xml:space="preserve"> </w:t>
      </w:r>
      <w:r>
        <w:t>стінові</w:t>
      </w:r>
      <w:r>
        <w:rPr>
          <w:spacing w:val="-6"/>
        </w:rPr>
        <w:t xml:space="preserve"> </w:t>
      </w:r>
      <w:r>
        <w:t>матеріали</w:t>
      </w:r>
      <w:r>
        <w:rPr>
          <w:spacing w:val="-6"/>
        </w:rPr>
        <w:t xml:space="preserve"> </w:t>
      </w:r>
      <w:r>
        <w:t>(цегла,</w:t>
      </w:r>
      <w:r>
        <w:rPr>
          <w:spacing w:val="-10"/>
        </w:rPr>
        <w:t xml:space="preserve"> </w:t>
      </w:r>
      <w:r>
        <w:t>стінові</w:t>
      </w:r>
      <w:r>
        <w:rPr>
          <w:spacing w:val="-5"/>
        </w:rPr>
        <w:t xml:space="preserve"> </w:t>
      </w:r>
      <w:r>
        <w:t>блоки,</w:t>
      </w:r>
      <w:r>
        <w:rPr>
          <w:spacing w:val="-7"/>
        </w:rPr>
        <w:t xml:space="preserve"> </w:t>
      </w:r>
      <w:r>
        <w:t>піно-та газобетон), 8% – відходи асфальту та будівельних розчинів, 4% – відходи металів,</w:t>
      </w:r>
      <w:r>
        <w:rPr>
          <w:spacing w:val="-9"/>
        </w:rPr>
        <w:t xml:space="preserve"> </w:t>
      </w:r>
      <w:r>
        <w:t>2%</w:t>
      </w:r>
      <w:r>
        <w:rPr>
          <w:spacing w:val="-6"/>
        </w:rPr>
        <w:t xml:space="preserve"> </w:t>
      </w:r>
      <w:r>
        <w:t>–</w:t>
      </w:r>
      <w:r>
        <w:rPr>
          <w:spacing w:val="-6"/>
        </w:rPr>
        <w:t xml:space="preserve"> </w:t>
      </w:r>
      <w:r>
        <w:t>відходи</w:t>
      </w:r>
      <w:r>
        <w:rPr>
          <w:spacing w:val="-7"/>
        </w:rPr>
        <w:t xml:space="preserve"> </w:t>
      </w:r>
      <w:r>
        <w:t>деревини</w:t>
      </w:r>
      <w:r>
        <w:rPr>
          <w:spacing w:val="-7"/>
        </w:rPr>
        <w:t xml:space="preserve"> </w:t>
      </w:r>
      <w:r>
        <w:t>та</w:t>
      </w:r>
      <w:r>
        <w:rPr>
          <w:spacing w:val="-8"/>
        </w:rPr>
        <w:t xml:space="preserve"> </w:t>
      </w:r>
      <w:r>
        <w:t>пластмас,</w:t>
      </w:r>
      <w:r>
        <w:rPr>
          <w:spacing w:val="-8"/>
        </w:rPr>
        <w:t xml:space="preserve"> </w:t>
      </w:r>
      <w:r>
        <w:t>1%</w:t>
      </w:r>
      <w:r>
        <w:rPr>
          <w:spacing w:val="-2"/>
        </w:rPr>
        <w:t xml:space="preserve"> </w:t>
      </w:r>
      <w:r>
        <w:t>-</w:t>
      </w:r>
      <w:r>
        <w:rPr>
          <w:spacing w:val="-8"/>
        </w:rPr>
        <w:t xml:space="preserve"> </w:t>
      </w:r>
      <w:r>
        <w:t>керамічні</w:t>
      </w:r>
      <w:r>
        <w:rPr>
          <w:spacing w:val="-7"/>
        </w:rPr>
        <w:t xml:space="preserve"> </w:t>
      </w:r>
      <w:r>
        <w:t>вироби</w:t>
      </w:r>
      <w:r>
        <w:rPr>
          <w:spacing w:val="-7"/>
        </w:rPr>
        <w:t xml:space="preserve"> </w:t>
      </w:r>
      <w:r>
        <w:t>(сантехнічна кераміка, керамічна плитка), 1%- гіпсокартон, скло та інші відходи.</w:t>
      </w:r>
    </w:p>
    <w:p w14:paraId="60D46FE9" w14:textId="77777777" w:rsidR="001A6F49" w:rsidRDefault="00000000">
      <w:pPr>
        <w:pStyle w:val="a3"/>
        <w:ind w:left="566" w:right="567"/>
      </w:pPr>
      <w:r>
        <w:t xml:space="preserve">До відходів будівництва і знесення також слід віднести відходи від </w:t>
      </w:r>
      <w:r>
        <w:rPr>
          <w:spacing w:val="-2"/>
        </w:rPr>
        <w:t>руйнувань.</w:t>
      </w:r>
    </w:p>
    <w:p w14:paraId="50D632E8" w14:textId="77777777" w:rsidR="001A6F49" w:rsidRDefault="00000000">
      <w:pPr>
        <w:pStyle w:val="a3"/>
        <w:ind w:left="566" w:right="562"/>
      </w:pPr>
      <w:r>
        <w:t xml:space="preserve">Відходи від руйнувань – частини (уламки) пошкоджених (зруйнованих) об’єктів, а також матеріали, предмети, які були всередині або поряд з такими об’єктами у момент пошкодження (руйнування) та/або виконання робіт з демонтажу та які повністю або частково втратили свої споживчі властивості та не можуть у подальшому використовуватись за місцем їх утворення чи </w:t>
      </w:r>
      <w:r>
        <w:rPr>
          <w:spacing w:val="-2"/>
        </w:rPr>
        <w:t>виявлення.</w:t>
      </w:r>
    </w:p>
    <w:p w14:paraId="446BD263" w14:textId="77777777" w:rsidR="001A6F49" w:rsidRDefault="00000000">
      <w:pPr>
        <w:pStyle w:val="a3"/>
        <w:ind w:left="566" w:right="572"/>
      </w:pPr>
      <w:r>
        <w:t>Відповідно до постанови КМУ №1073 від 27 вересня 2022 року відходами від руйнувань є тільки такі відходи, що утворилися внаслідок бойових дій, терористичних актів, диверсій або проведенням робіт з ліквідації їх наслідків.</w:t>
      </w:r>
    </w:p>
    <w:p w14:paraId="7772ED36" w14:textId="77777777" w:rsidR="001A6F49" w:rsidRDefault="00000000">
      <w:pPr>
        <w:pStyle w:val="a3"/>
        <w:spacing w:before="1"/>
        <w:ind w:left="1132" w:right="896" w:firstLine="0"/>
      </w:pPr>
      <w:r>
        <w:t>Відходи</w:t>
      </w:r>
      <w:r>
        <w:rPr>
          <w:spacing w:val="-5"/>
        </w:rPr>
        <w:t xml:space="preserve"> </w:t>
      </w:r>
      <w:r>
        <w:t>від</w:t>
      </w:r>
      <w:r>
        <w:rPr>
          <w:spacing w:val="-4"/>
        </w:rPr>
        <w:t xml:space="preserve"> </w:t>
      </w:r>
      <w:r>
        <w:t>руйнувань</w:t>
      </w:r>
      <w:r>
        <w:rPr>
          <w:spacing w:val="-6"/>
        </w:rPr>
        <w:t xml:space="preserve"> </w:t>
      </w:r>
      <w:r>
        <w:t>складаються</w:t>
      </w:r>
      <w:r>
        <w:rPr>
          <w:spacing w:val="-5"/>
        </w:rPr>
        <w:t xml:space="preserve"> </w:t>
      </w:r>
      <w:r>
        <w:t>з</w:t>
      </w:r>
      <w:r>
        <w:rPr>
          <w:spacing w:val="-6"/>
        </w:rPr>
        <w:t xml:space="preserve"> </w:t>
      </w:r>
      <w:r>
        <w:t>основних</w:t>
      </w:r>
      <w:r>
        <w:rPr>
          <w:spacing w:val="-4"/>
        </w:rPr>
        <w:t xml:space="preserve"> </w:t>
      </w:r>
      <w:r>
        <w:t>та</w:t>
      </w:r>
      <w:r>
        <w:rPr>
          <w:spacing w:val="-5"/>
        </w:rPr>
        <w:t xml:space="preserve"> </w:t>
      </w:r>
      <w:r>
        <w:t>супутніх</w:t>
      </w:r>
      <w:r>
        <w:rPr>
          <w:spacing w:val="-8"/>
        </w:rPr>
        <w:t xml:space="preserve"> </w:t>
      </w:r>
      <w:r>
        <w:t>компонентів. До основних належать частини:</w:t>
      </w:r>
    </w:p>
    <w:p w14:paraId="0F033B3D" w14:textId="77777777" w:rsidR="001A6F49" w:rsidRDefault="00000000">
      <w:pPr>
        <w:pStyle w:val="a5"/>
        <w:numPr>
          <w:ilvl w:val="0"/>
          <w:numId w:val="103"/>
        </w:numPr>
        <w:tabs>
          <w:tab w:val="left" w:pos="1852"/>
        </w:tabs>
        <w:spacing w:before="1" w:line="342" w:lineRule="exact"/>
        <w:jc w:val="left"/>
        <w:rPr>
          <w:sz w:val="28"/>
        </w:rPr>
      </w:pPr>
      <w:r>
        <w:rPr>
          <w:sz w:val="28"/>
        </w:rPr>
        <w:t>(уламків,</w:t>
      </w:r>
      <w:r>
        <w:rPr>
          <w:spacing w:val="-7"/>
          <w:sz w:val="28"/>
        </w:rPr>
        <w:t xml:space="preserve"> </w:t>
      </w:r>
      <w:r>
        <w:rPr>
          <w:sz w:val="28"/>
        </w:rPr>
        <w:t>бою)</w:t>
      </w:r>
      <w:r>
        <w:rPr>
          <w:spacing w:val="-6"/>
          <w:sz w:val="28"/>
        </w:rPr>
        <w:t xml:space="preserve"> </w:t>
      </w:r>
      <w:r>
        <w:rPr>
          <w:sz w:val="28"/>
        </w:rPr>
        <w:t>будівельних</w:t>
      </w:r>
      <w:r>
        <w:rPr>
          <w:spacing w:val="-3"/>
          <w:sz w:val="28"/>
        </w:rPr>
        <w:t xml:space="preserve"> </w:t>
      </w:r>
      <w:r>
        <w:rPr>
          <w:spacing w:val="-2"/>
          <w:sz w:val="28"/>
        </w:rPr>
        <w:t>конструкцій;</w:t>
      </w:r>
    </w:p>
    <w:p w14:paraId="0A044823" w14:textId="77777777" w:rsidR="001A6F49" w:rsidRDefault="00000000">
      <w:pPr>
        <w:pStyle w:val="a5"/>
        <w:numPr>
          <w:ilvl w:val="0"/>
          <w:numId w:val="103"/>
        </w:numPr>
        <w:tabs>
          <w:tab w:val="left" w:pos="1852"/>
        </w:tabs>
        <w:spacing w:line="342" w:lineRule="exact"/>
        <w:jc w:val="left"/>
        <w:rPr>
          <w:sz w:val="28"/>
        </w:rPr>
      </w:pPr>
      <w:r>
        <w:rPr>
          <w:sz w:val="28"/>
        </w:rPr>
        <w:t>заповнень</w:t>
      </w:r>
      <w:r>
        <w:rPr>
          <w:spacing w:val="-7"/>
          <w:sz w:val="28"/>
        </w:rPr>
        <w:t xml:space="preserve"> </w:t>
      </w:r>
      <w:r>
        <w:rPr>
          <w:sz w:val="28"/>
        </w:rPr>
        <w:t>дверних</w:t>
      </w:r>
      <w:r>
        <w:rPr>
          <w:spacing w:val="-4"/>
          <w:sz w:val="28"/>
        </w:rPr>
        <w:t xml:space="preserve"> </w:t>
      </w:r>
      <w:r>
        <w:rPr>
          <w:sz w:val="28"/>
        </w:rPr>
        <w:t>та</w:t>
      </w:r>
      <w:r>
        <w:rPr>
          <w:spacing w:val="-6"/>
          <w:sz w:val="28"/>
        </w:rPr>
        <w:t xml:space="preserve"> </w:t>
      </w:r>
      <w:r>
        <w:rPr>
          <w:sz w:val="28"/>
        </w:rPr>
        <w:t>віконних</w:t>
      </w:r>
      <w:r>
        <w:rPr>
          <w:spacing w:val="-4"/>
          <w:sz w:val="28"/>
        </w:rPr>
        <w:t xml:space="preserve"> </w:t>
      </w:r>
      <w:r>
        <w:rPr>
          <w:spacing w:val="-2"/>
          <w:sz w:val="28"/>
        </w:rPr>
        <w:t>блоків;</w:t>
      </w:r>
    </w:p>
    <w:p w14:paraId="61502A4C" w14:textId="77777777" w:rsidR="001A6F49" w:rsidRDefault="00000000">
      <w:pPr>
        <w:pStyle w:val="a5"/>
        <w:numPr>
          <w:ilvl w:val="0"/>
          <w:numId w:val="103"/>
        </w:numPr>
        <w:tabs>
          <w:tab w:val="left" w:pos="1852"/>
        </w:tabs>
        <w:spacing w:line="342" w:lineRule="exact"/>
        <w:jc w:val="left"/>
        <w:rPr>
          <w:sz w:val="28"/>
        </w:rPr>
      </w:pPr>
      <w:r>
        <w:rPr>
          <w:sz w:val="28"/>
        </w:rPr>
        <w:t>інженерних</w:t>
      </w:r>
      <w:r>
        <w:rPr>
          <w:spacing w:val="-8"/>
          <w:sz w:val="28"/>
        </w:rPr>
        <w:t xml:space="preserve"> </w:t>
      </w:r>
      <w:r>
        <w:rPr>
          <w:spacing w:val="-2"/>
          <w:sz w:val="28"/>
        </w:rPr>
        <w:t>мереж;</w:t>
      </w:r>
    </w:p>
    <w:p w14:paraId="5B739FAB" w14:textId="77777777" w:rsidR="001A6F49" w:rsidRDefault="00000000">
      <w:pPr>
        <w:pStyle w:val="a5"/>
        <w:numPr>
          <w:ilvl w:val="0"/>
          <w:numId w:val="103"/>
        </w:numPr>
        <w:tabs>
          <w:tab w:val="left" w:pos="1852"/>
        </w:tabs>
        <w:spacing w:line="341" w:lineRule="exact"/>
        <w:jc w:val="left"/>
        <w:rPr>
          <w:sz w:val="28"/>
        </w:rPr>
      </w:pPr>
      <w:r>
        <w:rPr>
          <w:sz w:val="28"/>
        </w:rPr>
        <w:t>санітарно-технічних</w:t>
      </w:r>
      <w:r>
        <w:rPr>
          <w:spacing w:val="-10"/>
          <w:sz w:val="28"/>
        </w:rPr>
        <w:t xml:space="preserve"> </w:t>
      </w:r>
      <w:r>
        <w:rPr>
          <w:sz w:val="28"/>
        </w:rPr>
        <w:t>приладів</w:t>
      </w:r>
      <w:r>
        <w:rPr>
          <w:spacing w:val="-10"/>
          <w:sz w:val="28"/>
        </w:rPr>
        <w:t xml:space="preserve"> </w:t>
      </w:r>
      <w:r>
        <w:rPr>
          <w:spacing w:val="-4"/>
          <w:sz w:val="28"/>
        </w:rPr>
        <w:t>тощо.</w:t>
      </w:r>
    </w:p>
    <w:p w14:paraId="7DC138D6" w14:textId="77777777" w:rsidR="001A6F49" w:rsidRDefault="00000000">
      <w:pPr>
        <w:pStyle w:val="a3"/>
        <w:ind w:left="566" w:right="571"/>
      </w:pPr>
      <w:r>
        <w:t>Серед супутніх компонентів – матеріали, предмети, які були всередині або поряд з об’єктом у момент пошкодження (руйнування) або виконання робіт з його демонтажу, зокрема устаткування, особистих речей, предметів вжитку (меблів, побутової техніки), органічних речовин.</w:t>
      </w:r>
    </w:p>
    <w:p w14:paraId="78AE6226" w14:textId="77777777" w:rsidR="001A6F49" w:rsidRDefault="00000000">
      <w:pPr>
        <w:pStyle w:val="a3"/>
        <w:ind w:left="566" w:right="564"/>
      </w:pPr>
      <w:r>
        <w:t>Загальний</w:t>
      </w:r>
      <w:r>
        <w:rPr>
          <w:spacing w:val="-15"/>
        </w:rPr>
        <w:t xml:space="preserve"> </w:t>
      </w:r>
      <w:r>
        <w:t>обсяг</w:t>
      </w:r>
      <w:r>
        <w:rPr>
          <w:spacing w:val="-13"/>
        </w:rPr>
        <w:t xml:space="preserve"> </w:t>
      </w:r>
      <w:r>
        <w:t>відходів</w:t>
      </w:r>
      <w:r>
        <w:rPr>
          <w:spacing w:val="-14"/>
        </w:rPr>
        <w:t xml:space="preserve"> </w:t>
      </w:r>
      <w:r>
        <w:t>будівництва</w:t>
      </w:r>
      <w:r>
        <w:rPr>
          <w:spacing w:val="-13"/>
        </w:rPr>
        <w:t xml:space="preserve"> </w:t>
      </w:r>
      <w:r>
        <w:t>та</w:t>
      </w:r>
      <w:r>
        <w:rPr>
          <w:spacing w:val="-13"/>
        </w:rPr>
        <w:t xml:space="preserve"> </w:t>
      </w:r>
      <w:r>
        <w:t>знесення.</w:t>
      </w:r>
      <w:r>
        <w:rPr>
          <w:spacing w:val="-14"/>
        </w:rPr>
        <w:t xml:space="preserve"> </w:t>
      </w:r>
      <w:r>
        <w:t>та</w:t>
      </w:r>
      <w:r>
        <w:rPr>
          <w:spacing w:val="-14"/>
        </w:rPr>
        <w:t xml:space="preserve"> </w:t>
      </w:r>
      <w:r>
        <w:t>відходів</w:t>
      </w:r>
      <w:r>
        <w:rPr>
          <w:spacing w:val="-14"/>
        </w:rPr>
        <w:t xml:space="preserve"> </w:t>
      </w:r>
      <w:r>
        <w:t>від</w:t>
      </w:r>
      <w:r>
        <w:rPr>
          <w:spacing w:val="-15"/>
        </w:rPr>
        <w:t xml:space="preserve"> </w:t>
      </w:r>
      <w:r>
        <w:t>руйнувань на</w:t>
      </w:r>
      <w:r>
        <w:rPr>
          <w:spacing w:val="-12"/>
        </w:rPr>
        <w:t xml:space="preserve"> </w:t>
      </w:r>
      <w:r>
        <w:t>території</w:t>
      </w:r>
      <w:r>
        <w:rPr>
          <w:spacing w:val="-12"/>
        </w:rPr>
        <w:t xml:space="preserve"> </w:t>
      </w:r>
      <w:r>
        <w:t>Великобичківської</w:t>
      </w:r>
      <w:r>
        <w:rPr>
          <w:spacing w:val="-12"/>
        </w:rPr>
        <w:t xml:space="preserve"> </w:t>
      </w:r>
      <w:r>
        <w:t>селищної</w:t>
      </w:r>
      <w:r>
        <w:rPr>
          <w:spacing w:val="-10"/>
        </w:rPr>
        <w:t xml:space="preserve"> </w:t>
      </w:r>
      <w:r>
        <w:t>ТГ</w:t>
      </w:r>
      <w:r>
        <w:rPr>
          <w:spacing w:val="-12"/>
        </w:rPr>
        <w:t xml:space="preserve"> </w:t>
      </w:r>
      <w:r>
        <w:t>не</w:t>
      </w:r>
      <w:r>
        <w:rPr>
          <w:spacing w:val="-12"/>
        </w:rPr>
        <w:t xml:space="preserve"> </w:t>
      </w:r>
      <w:r>
        <w:t>обліковується</w:t>
      </w:r>
      <w:r>
        <w:rPr>
          <w:spacing w:val="-12"/>
        </w:rPr>
        <w:t xml:space="preserve"> </w:t>
      </w:r>
      <w:r>
        <w:t>у</w:t>
      </w:r>
      <w:r>
        <w:rPr>
          <w:spacing w:val="-13"/>
        </w:rPr>
        <w:t xml:space="preserve"> </w:t>
      </w:r>
      <w:r>
        <w:t>статистичних</w:t>
      </w:r>
      <w:r>
        <w:rPr>
          <w:spacing w:val="-13"/>
        </w:rPr>
        <w:t xml:space="preserve"> </w:t>
      </w:r>
      <w:r>
        <w:t>чи звітних матеріалах.</w:t>
      </w:r>
    </w:p>
    <w:p w14:paraId="54F8481C" w14:textId="77777777" w:rsidR="001A6F49" w:rsidRDefault="001A6F49">
      <w:pPr>
        <w:pStyle w:val="a3"/>
        <w:spacing w:before="2"/>
        <w:ind w:left="0" w:firstLine="0"/>
        <w:jc w:val="left"/>
      </w:pPr>
    </w:p>
    <w:p w14:paraId="53F34133"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36191200" w14:textId="77777777" w:rsidR="001A6F49" w:rsidRDefault="00000000">
      <w:pPr>
        <w:pStyle w:val="a3"/>
        <w:spacing w:before="321"/>
        <w:ind w:left="566" w:right="563"/>
      </w:pPr>
      <w:r>
        <w:t>Інфраструктура оброблення відходів будівництва та знесення, та відходів від руйнувань відсутня у Великобичківській селищній ТГ.</w:t>
      </w:r>
    </w:p>
    <w:p w14:paraId="7AD466FC" w14:textId="77777777" w:rsidR="001A6F49" w:rsidRDefault="00000000">
      <w:pPr>
        <w:pStyle w:val="a3"/>
        <w:ind w:left="566" w:right="569"/>
      </w:pPr>
      <w:r>
        <w:t>Для забезпечення ефективного управління відходами будівництва та знесення і відходами від руйнувань необхідно розвивати відповідну інфраструктуру та запроваджувати належний екологічний контроль.</w:t>
      </w:r>
    </w:p>
    <w:p w14:paraId="417FBB59" w14:textId="77777777" w:rsidR="001A6F49" w:rsidRDefault="001A6F49">
      <w:pPr>
        <w:pStyle w:val="a3"/>
        <w:sectPr w:rsidR="001A6F49">
          <w:pgSz w:w="11910" w:h="16840"/>
          <w:pgMar w:top="760" w:right="283" w:bottom="920" w:left="850" w:header="0" w:footer="707" w:gutter="0"/>
          <w:cols w:space="720"/>
        </w:sectPr>
      </w:pPr>
    </w:p>
    <w:p w14:paraId="5C430B17" w14:textId="77777777" w:rsidR="001A6F49" w:rsidRDefault="00000000">
      <w:pPr>
        <w:spacing w:before="71"/>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130D4F52" w14:textId="77777777" w:rsidR="001A6F49" w:rsidRDefault="001A6F49">
      <w:pPr>
        <w:pStyle w:val="a3"/>
        <w:spacing w:before="91"/>
        <w:ind w:left="0" w:firstLine="0"/>
        <w:jc w:val="left"/>
        <w:rPr>
          <w:i/>
          <w:sz w:val="20"/>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9"/>
        <w:gridCol w:w="4686"/>
      </w:tblGrid>
      <w:tr w:rsidR="001A6F49" w14:paraId="1FC9FEBB" w14:textId="77777777">
        <w:trPr>
          <w:trHeight w:val="323"/>
        </w:trPr>
        <w:tc>
          <w:tcPr>
            <w:tcW w:w="4659" w:type="dxa"/>
            <w:shd w:val="clear" w:color="auto" w:fill="B6DDE8"/>
          </w:tcPr>
          <w:p w14:paraId="00A8A7BA" w14:textId="77777777" w:rsidR="001A6F49" w:rsidRDefault="00000000">
            <w:pPr>
              <w:pStyle w:val="TableParagraph"/>
              <w:spacing w:before="2" w:line="302" w:lineRule="exact"/>
              <w:ind w:left="8"/>
              <w:rPr>
                <w:b/>
                <w:sz w:val="28"/>
              </w:rPr>
            </w:pPr>
            <w:r>
              <w:rPr>
                <w:b/>
                <w:spacing w:val="-2"/>
                <w:sz w:val="28"/>
              </w:rPr>
              <w:t>Проблеми</w:t>
            </w:r>
          </w:p>
        </w:tc>
        <w:tc>
          <w:tcPr>
            <w:tcW w:w="4686" w:type="dxa"/>
            <w:shd w:val="clear" w:color="auto" w:fill="B6DDE8"/>
          </w:tcPr>
          <w:p w14:paraId="6137411E" w14:textId="77777777" w:rsidR="001A6F49" w:rsidRDefault="00000000">
            <w:pPr>
              <w:pStyle w:val="TableParagraph"/>
              <w:spacing w:before="2" w:line="302" w:lineRule="exact"/>
              <w:ind w:left="11"/>
              <w:rPr>
                <w:b/>
                <w:sz w:val="28"/>
              </w:rPr>
            </w:pPr>
            <w:r>
              <w:rPr>
                <w:b/>
                <w:spacing w:val="-2"/>
                <w:sz w:val="28"/>
              </w:rPr>
              <w:t>Загрози</w:t>
            </w:r>
          </w:p>
        </w:tc>
      </w:tr>
      <w:tr w:rsidR="001A6F49" w14:paraId="6E0FBA13" w14:textId="77777777">
        <w:trPr>
          <w:trHeight w:val="3541"/>
        </w:trPr>
        <w:tc>
          <w:tcPr>
            <w:tcW w:w="4659" w:type="dxa"/>
          </w:tcPr>
          <w:p w14:paraId="233E2147" w14:textId="77777777" w:rsidR="001A6F49" w:rsidRDefault="00000000">
            <w:pPr>
              <w:pStyle w:val="TableParagraph"/>
              <w:tabs>
                <w:tab w:val="left" w:pos="2429"/>
                <w:tab w:val="left" w:pos="4276"/>
              </w:tabs>
              <w:ind w:left="107" w:right="97"/>
              <w:jc w:val="both"/>
              <w:rPr>
                <w:sz w:val="28"/>
              </w:rPr>
            </w:pPr>
            <w:r>
              <w:rPr>
                <w:spacing w:val="-2"/>
                <w:sz w:val="28"/>
              </w:rPr>
              <w:t>Оброблення</w:t>
            </w:r>
            <w:r>
              <w:rPr>
                <w:sz w:val="28"/>
              </w:rPr>
              <w:tab/>
            </w:r>
            <w:r>
              <w:rPr>
                <w:spacing w:val="-2"/>
                <w:sz w:val="28"/>
              </w:rPr>
              <w:t>відходів</w:t>
            </w:r>
            <w:r>
              <w:rPr>
                <w:sz w:val="28"/>
              </w:rPr>
              <w:tab/>
            </w:r>
            <w:r>
              <w:rPr>
                <w:spacing w:val="-6"/>
                <w:sz w:val="28"/>
              </w:rPr>
              <w:t xml:space="preserve">не </w:t>
            </w:r>
            <w:r>
              <w:rPr>
                <w:sz w:val="28"/>
              </w:rPr>
              <w:t xml:space="preserve">відбувається, оскільки відсутні спеціалізовані підприємства чи установки з оброблення таких </w:t>
            </w:r>
            <w:r>
              <w:rPr>
                <w:spacing w:val="-2"/>
                <w:sz w:val="28"/>
              </w:rPr>
              <w:t>відходів.</w:t>
            </w:r>
          </w:p>
          <w:p w14:paraId="218F765D" w14:textId="77777777" w:rsidR="001A6F49" w:rsidRDefault="001A6F49">
            <w:pPr>
              <w:pStyle w:val="TableParagraph"/>
              <w:jc w:val="left"/>
              <w:rPr>
                <w:i/>
                <w:sz w:val="28"/>
              </w:rPr>
            </w:pPr>
          </w:p>
          <w:p w14:paraId="17BC91E6" w14:textId="77777777" w:rsidR="001A6F49" w:rsidRDefault="00000000">
            <w:pPr>
              <w:pStyle w:val="TableParagraph"/>
              <w:ind w:left="107" w:right="96"/>
              <w:jc w:val="both"/>
              <w:rPr>
                <w:sz w:val="28"/>
              </w:rPr>
            </w:pPr>
            <w:r>
              <w:rPr>
                <w:sz w:val="28"/>
              </w:rPr>
              <w:t>Відсутність стандартів та вимог сортування матеріалів відходів будівництва та знесення ускладнює їх</w:t>
            </w:r>
            <w:r>
              <w:rPr>
                <w:spacing w:val="76"/>
                <w:sz w:val="28"/>
              </w:rPr>
              <w:t xml:space="preserve">    </w:t>
            </w:r>
            <w:r>
              <w:rPr>
                <w:sz w:val="28"/>
              </w:rPr>
              <w:t>реалізацію</w:t>
            </w:r>
            <w:r>
              <w:rPr>
                <w:spacing w:val="76"/>
                <w:sz w:val="28"/>
              </w:rPr>
              <w:t xml:space="preserve">    </w:t>
            </w:r>
            <w:r>
              <w:rPr>
                <w:sz w:val="28"/>
              </w:rPr>
              <w:t>і</w:t>
            </w:r>
            <w:r>
              <w:rPr>
                <w:spacing w:val="77"/>
                <w:sz w:val="28"/>
              </w:rPr>
              <w:t xml:space="preserve">    </w:t>
            </w:r>
            <w:r>
              <w:rPr>
                <w:spacing w:val="-2"/>
                <w:sz w:val="28"/>
              </w:rPr>
              <w:t>повторне</w:t>
            </w:r>
          </w:p>
          <w:p w14:paraId="3835DC4D" w14:textId="77777777" w:rsidR="001A6F49" w:rsidRDefault="00000000">
            <w:pPr>
              <w:pStyle w:val="TableParagraph"/>
              <w:spacing w:before="1" w:line="301" w:lineRule="exact"/>
              <w:ind w:left="107"/>
              <w:jc w:val="left"/>
              <w:rPr>
                <w:sz w:val="28"/>
              </w:rPr>
            </w:pPr>
            <w:r>
              <w:rPr>
                <w:spacing w:val="-2"/>
                <w:sz w:val="28"/>
              </w:rPr>
              <w:t>використання.</w:t>
            </w:r>
          </w:p>
        </w:tc>
        <w:tc>
          <w:tcPr>
            <w:tcW w:w="4686" w:type="dxa"/>
          </w:tcPr>
          <w:p w14:paraId="05515536" w14:textId="77777777" w:rsidR="001A6F49" w:rsidRDefault="001A6F49">
            <w:pPr>
              <w:pStyle w:val="TableParagraph"/>
              <w:jc w:val="left"/>
              <w:rPr>
                <w:i/>
                <w:sz w:val="28"/>
              </w:rPr>
            </w:pPr>
          </w:p>
          <w:p w14:paraId="1C3EA6ED" w14:textId="77777777" w:rsidR="001A6F49" w:rsidRDefault="001A6F49">
            <w:pPr>
              <w:pStyle w:val="TableParagraph"/>
              <w:jc w:val="left"/>
              <w:rPr>
                <w:i/>
                <w:sz w:val="28"/>
              </w:rPr>
            </w:pPr>
          </w:p>
          <w:p w14:paraId="2A968F51" w14:textId="77777777" w:rsidR="001A6F49" w:rsidRDefault="001A6F49">
            <w:pPr>
              <w:pStyle w:val="TableParagraph"/>
              <w:spacing w:before="162"/>
              <w:jc w:val="left"/>
              <w:rPr>
                <w:i/>
                <w:sz w:val="28"/>
              </w:rPr>
            </w:pPr>
          </w:p>
          <w:p w14:paraId="6D04D942" w14:textId="77777777" w:rsidR="001A6F49" w:rsidRDefault="00000000">
            <w:pPr>
              <w:pStyle w:val="TableParagraph"/>
              <w:tabs>
                <w:tab w:val="left" w:pos="3214"/>
              </w:tabs>
              <w:ind w:left="107" w:right="97"/>
              <w:jc w:val="both"/>
              <w:rPr>
                <w:sz w:val="28"/>
              </w:rPr>
            </w:pPr>
            <w:r>
              <w:rPr>
                <w:spacing w:val="-2"/>
                <w:sz w:val="28"/>
              </w:rPr>
              <w:t>Неможливість</w:t>
            </w:r>
            <w:r>
              <w:rPr>
                <w:sz w:val="28"/>
              </w:rPr>
              <w:tab/>
            </w:r>
            <w:r>
              <w:rPr>
                <w:spacing w:val="-2"/>
                <w:sz w:val="28"/>
              </w:rPr>
              <w:t xml:space="preserve">визначення </w:t>
            </w:r>
            <w:r>
              <w:rPr>
                <w:sz w:val="28"/>
              </w:rPr>
              <w:t>фактичних об’ємів утворення відходів будівництва та знесення у територіальній громаді.</w:t>
            </w:r>
          </w:p>
        </w:tc>
      </w:tr>
    </w:tbl>
    <w:p w14:paraId="6C6269E7" w14:textId="77777777" w:rsidR="001A6F49" w:rsidRDefault="001A6F49">
      <w:pPr>
        <w:pStyle w:val="a3"/>
        <w:spacing w:before="2"/>
        <w:ind w:left="0" w:firstLine="0"/>
        <w:jc w:val="left"/>
        <w:rPr>
          <w:i/>
        </w:rPr>
      </w:pPr>
    </w:p>
    <w:p w14:paraId="1685BEA1" w14:textId="77777777" w:rsidR="001A6F49" w:rsidRDefault="00000000">
      <w:pPr>
        <w:pStyle w:val="1"/>
        <w:numPr>
          <w:ilvl w:val="2"/>
          <w:numId w:val="125"/>
        </w:numPr>
        <w:tabs>
          <w:tab w:val="left" w:pos="1407"/>
          <w:tab w:val="left" w:pos="1586"/>
        </w:tabs>
        <w:ind w:left="1586" w:right="716" w:hanging="876"/>
        <w:jc w:val="left"/>
      </w:pPr>
      <w:bookmarkStart w:id="26" w:name="_bookmark26"/>
      <w:bookmarkEnd w:id="26"/>
      <w:r>
        <w:t>Рослинні</w:t>
      </w:r>
      <w:r>
        <w:rPr>
          <w:spacing w:val="-5"/>
        </w:rPr>
        <w:t xml:space="preserve"> </w:t>
      </w:r>
      <w:r>
        <w:t>відходи</w:t>
      </w:r>
      <w:r>
        <w:rPr>
          <w:spacing w:val="-8"/>
        </w:rPr>
        <w:t xml:space="preserve"> </w:t>
      </w:r>
      <w:r>
        <w:t>сільського</w:t>
      </w:r>
      <w:r>
        <w:rPr>
          <w:spacing w:val="-5"/>
        </w:rPr>
        <w:t xml:space="preserve"> </w:t>
      </w:r>
      <w:r>
        <w:t>господарства</w:t>
      </w:r>
      <w:r>
        <w:rPr>
          <w:spacing w:val="-5"/>
        </w:rPr>
        <w:t xml:space="preserve"> </w:t>
      </w:r>
      <w:r>
        <w:t>та</w:t>
      </w:r>
      <w:r>
        <w:rPr>
          <w:spacing w:val="-5"/>
        </w:rPr>
        <w:t xml:space="preserve"> </w:t>
      </w:r>
      <w:r>
        <w:t>лісового</w:t>
      </w:r>
      <w:r>
        <w:rPr>
          <w:spacing w:val="-6"/>
        </w:rPr>
        <w:t xml:space="preserve"> </w:t>
      </w:r>
      <w:r>
        <w:t>господарства, харчопереробної промисловості, деревні відходи, біовідходи</w:t>
      </w:r>
    </w:p>
    <w:p w14:paraId="23EED5C5" w14:textId="77777777" w:rsidR="001A6F49" w:rsidRDefault="00000000">
      <w:pPr>
        <w:pStyle w:val="a3"/>
        <w:spacing w:before="321" w:line="242" w:lineRule="auto"/>
        <w:ind w:left="566" w:right="566"/>
      </w:pPr>
      <w:r>
        <w:t>Великобичківська селищна ТГ характеризується лісозаготівельною та деревообробною галуззю.</w:t>
      </w:r>
    </w:p>
    <w:p w14:paraId="1C8BB1A6" w14:textId="77777777" w:rsidR="001A6F49" w:rsidRDefault="00000000">
      <w:pPr>
        <w:spacing w:before="316"/>
        <w:ind w:left="636"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362AE0EE" w14:textId="77777777" w:rsidR="001A6F49" w:rsidRDefault="00000000">
      <w:pPr>
        <w:pStyle w:val="a3"/>
        <w:spacing w:before="322"/>
        <w:ind w:left="566" w:right="563"/>
      </w:pPr>
      <w:r>
        <w:t>Зростання</w:t>
      </w:r>
      <w:r>
        <w:rPr>
          <w:spacing w:val="-18"/>
        </w:rPr>
        <w:t xml:space="preserve"> </w:t>
      </w:r>
      <w:r>
        <w:t>обсягів</w:t>
      </w:r>
      <w:r>
        <w:rPr>
          <w:spacing w:val="-17"/>
        </w:rPr>
        <w:t xml:space="preserve"> </w:t>
      </w:r>
      <w:r>
        <w:t>виробництва</w:t>
      </w:r>
      <w:r>
        <w:rPr>
          <w:spacing w:val="-18"/>
        </w:rPr>
        <w:t xml:space="preserve"> </w:t>
      </w:r>
      <w:r>
        <w:t>продовольства</w:t>
      </w:r>
      <w:r>
        <w:rPr>
          <w:spacing w:val="-17"/>
        </w:rPr>
        <w:t xml:space="preserve"> </w:t>
      </w:r>
      <w:r>
        <w:t>супроводжується</w:t>
      </w:r>
      <w:r>
        <w:rPr>
          <w:spacing w:val="-18"/>
        </w:rPr>
        <w:t xml:space="preserve"> </w:t>
      </w:r>
      <w:r>
        <w:t>зростанням екологічного навантаження на навколишнє природне середовище через дію антропогенних, техногенних чинників та ресурсоспоживання. Водночас саме продовольчий комплекс є найбільш чутливим до стану навколишнього природного середовища, а ефективність його функціонування і якісні характеристики продукції залежать від якісних характеристик складових його природно-ресурсного потенціалу: природно-кліматичних умов і ресурсів, земельних, водних, лісових фауністичних та інших видів ресурсів.</w:t>
      </w:r>
    </w:p>
    <w:p w14:paraId="2603EA12" w14:textId="77777777" w:rsidR="001A6F49" w:rsidRDefault="00000000">
      <w:pPr>
        <w:pStyle w:val="a3"/>
        <w:ind w:left="566" w:right="566"/>
      </w:pPr>
      <w:r>
        <w:t>На території Великобичківської селищної ТГ суб’єктами господарювання виконуються наступні операції з управління відходами сільського та лісового господарства, садівництва, мисливства, рибальства, виробництва та обробки харчових продуктів:</w:t>
      </w:r>
    </w:p>
    <w:p w14:paraId="7F3785AF" w14:textId="77777777" w:rsidR="001A6F49" w:rsidRDefault="00000000">
      <w:pPr>
        <w:pStyle w:val="a5"/>
        <w:numPr>
          <w:ilvl w:val="0"/>
          <w:numId w:val="102"/>
        </w:numPr>
        <w:tabs>
          <w:tab w:val="left" w:pos="1273"/>
        </w:tabs>
        <w:ind w:right="563" w:firstLine="566"/>
        <w:rPr>
          <w:sz w:val="28"/>
        </w:rPr>
      </w:pPr>
      <w:r>
        <w:rPr>
          <w:sz w:val="28"/>
        </w:rPr>
        <w:t>збирання – операція, що полягає у вилученні, купівлі, накопиченні та зберіганні відходів суб’єктами господарювання у сфері управління відходами, включаючи роздільне збирання, з метою подальшого перевезення відходів на об’єкти оброблення відходів.</w:t>
      </w:r>
    </w:p>
    <w:p w14:paraId="10107FEA" w14:textId="77777777" w:rsidR="001A6F49" w:rsidRDefault="00000000">
      <w:pPr>
        <w:pStyle w:val="a5"/>
        <w:numPr>
          <w:ilvl w:val="0"/>
          <w:numId w:val="102"/>
        </w:numPr>
        <w:tabs>
          <w:tab w:val="left" w:pos="1273"/>
        </w:tabs>
        <w:spacing w:before="2"/>
        <w:ind w:right="564" w:firstLine="566"/>
        <w:rPr>
          <w:sz w:val="28"/>
        </w:rPr>
      </w:pPr>
      <w:r>
        <w:rPr>
          <w:sz w:val="28"/>
        </w:rPr>
        <w:t>перевезення</w:t>
      </w:r>
      <w:r>
        <w:rPr>
          <w:spacing w:val="-11"/>
          <w:sz w:val="28"/>
        </w:rPr>
        <w:t xml:space="preserve"> </w:t>
      </w:r>
      <w:r>
        <w:rPr>
          <w:sz w:val="28"/>
        </w:rPr>
        <w:t>–</w:t>
      </w:r>
      <w:r>
        <w:rPr>
          <w:spacing w:val="-11"/>
          <w:sz w:val="28"/>
        </w:rPr>
        <w:t xml:space="preserve"> </w:t>
      </w:r>
      <w:r>
        <w:rPr>
          <w:sz w:val="28"/>
        </w:rPr>
        <w:t>операція,</w:t>
      </w:r>
      <w:r>
        <w:rPr>
          <w:spacing w:val="-13"/>
          <w:sz w:val="28"/>
        </w:rPr>
        <w:t xml:space="preserve"> </w:t>
      </w:r>
      <w:r>
        <w:rPr>
          <w:sz w:val="28"/>
        </w:rPr>
        <w:t>що</w:t>
      </w:r>
      <w:r>
        <w:rPr>
          <w:spacing w:val="-12"/>
          <w:sz w:val="28"/>
        </w:rPr>
        <w:t xml:space="preserve"> </w:t>
      </w:r>
      <w:r>
        <w:rPr>
          <w:sz w:val="28"/>
        </w:rPr>
        <w:t>полягає</w:t>
      </w:r>
      <w:r>
        <w:rPr>
          <w:spacing w:val="-13"/>
          <w:sz w:val="28"/>
        </w:rPr>
        <w:t xml:space="preserve"> </w:t>
      </w:r>
      <w:r>
        <w:rPr>
          <w:sz w:val="28"/>
        </w:rPr>
        <w:t>у</w:t>
      </w:r>
      <w:r>
        <w:rPr>
          <w:spacing w:val="-12"/>
          <w:sz w:val="28"/>
        </w:rPr>
        <w:t xml:space="preserve"> </w:t>
      </w:r>
      <w:r>
        <w:rPr>
          <w:sz w:val="28"/>
        </w:rPr>
        <w:t>транспортуванні</w:t>
      </w:r>
      <w:r>
        <w:rPr>
          <w:spacing w:val="-12"/>
          <w:sz w:val="28"/>
        </w:rPr>
        <w:t xml:space="preserve"> </w:t>
      </w:r>
      <w:r>
        <w:rPr>
          <w:sz w:val="28"/>
        </w:rPr>
        <w:t>відходів</w:t>
      </w:r>
      <w:r>
        <w:rPr>
          <w:spacing w:val="-13"/>
          <w:sz w:val="28"/>
        </w:rPr>
        <w:t xml:space="preserve"> </w:t>
      </w:r>
      <w:r>
        <w:rPr>
          <w:sz w:val="28"/>
        </w:rPr>
        <w:t>від</w:t>
      </w:r>
      <w:r>
        <w:rPr>
          <w:spacing w:val="-11"/>
          <w:sz w:val="28"/>
        </w:rPr>
        <w:t xml:space="preserve"> </w:t>
      </w:r>
      <w:r>
        <w:rPr>
          <w:sz w:val="28"/>
        </w:rPr>
        <w:t>місця</w:t>
      </w:r>
      <w:r>
        <w:rPr>
          <w:spacing w:val="-12"/>
          <w:sz w:val="28"/>
        </w:rPr>
        <w:t xml:space="preserve"> </w:t>
      </w:r>
      <w:r>
        <w:rPr>
          <w:sz w:val="28"/>
        </w:rPr>
        <w:t xml:space="preserve">їх утворення до об’єкта оброблення відходів, а також від одного місця/об’єкта до </w:t>
      </w:r>
      <w:r>
        <w:rPr>
          <w:spacing w:val="-2"/>
          <w:sz w:val="28"/>
        </w:rPr>
        <w:t>іншого.</w:t>
      </w:r>
    </w:p>
    <w:p w14:paraId="6407F8DD" w14:textId="77777777" w:rsidR="001A6F49" w:rsidRDefault="00000000">
      <w:pPr>
        <w:pStyle w:val="a5"/>
        <w:numPr>
          <w:ilvl w:val="0"/>
          <w:numId w:val="102"/>
        </w:numPr>
        <w:tabs>
          <w:tab w:val="left" w:pos="1273"/>
        </w:tabs>
        <w:ind w:right="568" w:firstLine="566"/>
        <w:rPr>
          <w:sz w:val="28"/>
        </w:rPr>
      </w:pPr>
      <w:r>
        <w:rPr>
          <w:sz w:val="28"/>
        </w:rPr>
        <w:t>відновлення – операція, у результаті якої відходи використовуються для корисних</w:t>
      </w:r>
      <w:r>
        <w:rPr>
          <w:spacing w:val="-9"/>
          <w:sz w:val="28"/>
        </w:rPr>
        <w:t xml:space="preserve"> </w:t>
      </w:r>
      <w:r>
        <w:rPr>
          <w:sz w:val="28"/>
        </w:rPr>
        <w:t>цілей,</w:t>
      </w:r>
      <w:r>
        <w:rPr>
          <w:spacing w:val="-10"/>
          <w:sz w:val="28"/>
        </w:rPr>
        <w:t xml:space="preserve"> </w:t>
      </w:r>
      <w:r>
        <w:rPr>
          <w:sz w:val="28"/>
        </w:rPr>
        <w:t>замінюючи</w:t>
      </w:r>
      <w:r>
        <w:rPr>
          <w:spacing w:val="-9"/>
          <w:sz w:val="28"/>
        </w:rPr>
        <w:t xml:space="preserve"> </w:t>
      </w:r>
      <w:r>
        <w:rPr>
          <w:sz w:val="28"/>
        </w:rPr>
        <w:t>матеріали,</w:t>
      </w:r>
      <w:r>
        <w:rPr>
          <w:spacing w:val="-10"/>
          <w:sz w:val="28"/>
        </w:rPr>
        <w:t xml:space="preserve"> </w:t>
      </w:r>
      <w:r>
        <w:rPr>
          <w:sz w:val="28"/>
        </w:rPr>
        <w:t>які</w:t>
      </w:r>
      <w:r>
        <w:rPr>
          <w:spacing w:val="-8"/>
          <w:sz w:val="28"/>
        </w:rPr>
        <w:t xml:space="preserve"> </w:t>
      </w:r>
      <w:r>
        <w:rPr>
          <w:sz w:val="28"/>
        </w:rPr>
        <w:t>мали</w:t>
      </w:r>
      <w:r>
        <w:rPr>
          <w:spacing w:val="-9"/>
          <w:sz w:val="28"/>
        </w:rPr>
        <w:t xml:space="preserve"> </w:t>
      </w:r>
      <w:r>
        <w:rPr>
          <w:sz w:val="28"/>
        </w:rPr>
        <w:t>бути</w:t>
      </w:r>
      <w:r>
        <w:rPr>
          <w:spacing w:val="-9"/>
          <w:sz w:val="28"/>
        </w:rPr>
        <w:t xml:space="preserve"> </w:t>
      </w:r>
      <w:r>
        <w:rPr>
          <w:sz w:val="28"/>
        </w:rPr>
        <w:t>використані</w:t>
      </w:r>
      <w:r>
        <w:rPr>
          <w:spacing w:val="-9"/>
          <w:sz w:val="28"/>
        </w:rPr>
        <w:t xml:space="preserve"> </w:t>
      </w:r>
      <w:r>
        <w:rPr>
          <w:sz w:val="28"/>
        </w:rPr>
        <w:t>для</w:t>
      </w:r>
      <w:r>
        <w:rPr>
          <w:spacing w:val="-9"/>
          <w:sz w:val="28"/>
        </w:rPr>
        <w:t xml:space="preserve"> </w:t>
      </w:r>
      <w:r>
        <w:rPr>
          <w:sz w:val="28"/>
        </w:rPr>
        <w:t>виконання певної функції або які підготовлені для виконання цієї функції на підприємстві чи в іншій господарській діяльності.</w:t>
      </w:r>
    </w:p>
    <w:p w14:paraId="20E333B8" w14:textId="77777777" w:rsidR="001A6F49" w:rsidRDefault="001A6F49">
      <w:pPr>
        <w:pStyle w:val="a5"/>
        <w:rPr>
          <w:sz w:val="28"/>
        </w:rPr>
        <w:sectPr w:rsidR="001A6F49">
          <w:pgSz w:w="11910" w:h="16840"/>
          <w:pgMar w:top="760" w:right="283" w:bottom="920" w:left="850" w:header="0" w:footer="707" w:gutter="0"/>
          <w:cols w:space="720"/>
        </w:sectPr>
      </w:pPr>
    </w:p>
    <w:p w14:paraId="4743CFDE" w14:textId="77777777" w:rsidR="001A6F49" w:rsidRDefault="00000000">
      <w:pPr>
        <w:pStyle w:val="a5"/>
        <w:numPr>
          <w:ilvl w:val="0"/>
          <w:numId w:val="102"/>
        </w:numPr>
        <w:tabs>
          <w:tab w:val="left" w:pos="1273"/>
        </w:tabs>
        <w:spacing w:before="71"/>
        <w:ind w:right="567" w:firstLine="566"/>
        <w:rPr>
          <w:sz w:val="28"/>
        </w:rPr>
      </w:pPr>
      <w:r>
        <w:rPr>
          <w:sz w:val="28"/>
        </w:rPr>
        <w:t>видалення</w:t>
      </w:r>
      <w:r>
        <w:rPr>
          <w:spacing w:val="-9"/>
          <w:sz w:val="28"/>
        </w:rPr>
        <w:t xml:space="preserve"> </w:t>
      </w:r>
      <w:r>
        <w:rPr>
          <w:sz w:val="28"/>
        </w:rPr>
        <w:t>–</w:t>
      </w:r>
      <w:r>
        <w:rPr>
          <w:spacing w:val="-11"/>
          <w:sz w:val="28"/>
        </w:rPr>
        <w:t xml:space="preserve"> </w:t>
      </w:r>
      <w:r>
        <w:rPr>
          <w:sz w:val="28"/>
        </w:rPr>
        <w:t>операція,</w:t>
      </w:r>
      <w:r>
        <w:rPr>
          <w:spacing w:val="-10"/>
          <w:sz w:val="28"/>
        </w:rPr>
        <w:t xml:space="preserve"> </w:t>
      </w:r>
      <w:r>
        <w:rPr>
          <w:sz w:val="28"/>
        </w:rPr>
        <w:t>що</w:t>
      </w:r>
      <w:r>
        <w:rPr>
          <w:spacing w:val="-9"/>
          <w:sz w:val="28"/>
        </w:rPr>
        <w:t xml:space="preserve"> </w:t>
      </w:r>
      <w:r>
        <w:rPr>
          <w:sz w:val="28"/>
        </w:rPr>
        <w:t>не</w:t>
      </w:r>
      <w:r>
        <w:rPr>
          <w:spacing w:val="-10"/>
          <w:sz w:val="28"/>
        </w:rPr>
        <w:t xml:space="preserve"> </w:t>
      </w:r>
      <w:r>
        <w:rPr>
          <w:sz w:val="28"/>
        </w:rPr>
        <w:t>є</w:t>
      </w:r>
      <w:r>
        <w:rPr>
          <w:spacing w:val="-10"/>
          <w:sz w:val="28"/>
        </w:rPr>
        <w:t xml:space="preserve"> </w:t>
      </w:r>
      <w:r>
        <w:rPr>
          <w:sz w:val="28"/>
        </w:rPr>
        <w:t>відновленням</w:t>
      </w:r>
      <w:r>
        <w:rPr>
          <w:spacing w:val="-10"/>
          <w:sz w:val="28"/>
        </w:rPr>
        <w:t xml:space="preserve"> </w:t>
      </w:r>
      <w:r>
        <w:rPr>
          <w:sz w:val="28"/>
        </w:rPr>
        <w:t>відходів,</w:t>
      </w:r>
      <w:r>
        <w:rPr>
          <w:spacing w:val="-11"/>
          <w:sz w:val="28"/>
        </w:rPr>
        <w:t xml:space="preserve"> </w:t>
      </w:r>
      <w:r>
        <w:rPr>
          <w:sz w:val="28"/>
        </w:rPr>
        <w:t>навіть</w:t>
      </w:r>
      <w:r>
        <w:rPr>
          <w:spacing w:val="-13"/>
          <w:sz w:val="28"/>
        </w:rPr>
        <w:t xml:space="preserve"> </w:t>
      </w:r>
      <w:r>
        <w:rPr>
          <w:sz w:val="28"/>
        </w:rPr>
        <w:t>якщо</w:t>
      </w:r>
      <w:r>
        <w:rPr>
          <w:spacing w:val="-11"/>
          <w:sz w:val="28"/>
        </w:rPr>
        <w:t xml:space="preserve"> </w:t>
      </w:r>
      <w:r>
        <w:rPr>
          <w:sz w:val="28"/>
        </w:rPr>
        <w:t>одним</w:t>
      </w:r>
      <w:r>
        <w:rPr>
          <w:spacing w:val="-10"/>
          <w:sz w:val="28"/>
        </w:rPr>
        <w:t xml:space="preserve"> </w:t>
      </w:r>
      <w:r>
        <w:rPr>
          <w:sz w:val="28"/>
        </w:rPr>
        <w:t>із наслідків такої операції є використання речовин або енергії.</w:t>
      </w:r>
    </w:p>
    <w:p w14:paraId="0F8A5011" w14:textId="77777777" w:rsidR="001A6F49" w:rsidRDefault="00000000">
      <w:pPr>
        <w:pStyle w:val="a3"/>
        <w:ind w:left="566" w:right="571"/>
      </w:pPr>
      <w:r>
        <w:t>Пріоритетними напрямками подальшого розвитку галузі є впровадження сучасних технологій, технічне переоснащення підприємств, що буде сприяти зменшенню впливу на навколишнє природне середовище.</w:t>
      </w:r>
    </w:p>
    <w:p w14:paraId="482E5C8A" w14:textId="77777777" w:rsidR="001A6F49" w:rsidRDefault="00000000">
      <w:pPr>
        <w:pStyle w:val="a3"/>
        <w:spacing w:before="1"/>
        <w:ind w:left="566" w:right="565"/>
      </w:pPr>
      <w:r>
        <w:t>Організованої системи збирання та оброблення відходів сільського господарства, лісового господарства та біовідходів на території Великобичківської селищної ТГ немає. Більшість рослинних залишків використовується повторно у якості кормів для тварин.</w:t>
      </w:r>
    </w:p>
    <w:p w14:paraId="35A0F519" w14:textId="77777777" w:rsidR="001A6F49" w:rsidRDefault="00000000">
      <w:pPr>
        <w:pStyle w:val="a3"/>
        <w:spacing w:before="1"/>
        <w:ind w:left="566" w:right="564"/>
      </w:pPr>
      <w:r>
        <w:t>Управління</w:t>
      </w:r>
      <w:r>
        <w:rPr>
          <w:spacing w:val="-18"/>
        </w:rPr>
        <w:t xml:space="preserve"> </w:t>
      </w:r>
      <w:r>
        <w:t>відходами</w:t>
      </w:r>
      <w:r>
        <w:rPr>
          <w:spacing w:val="-17"/>
        </w:rPr>
        <w:t xml:space="preserve"> </w:t>
      </w:r>
      <w:r>
        <w:t>харчопереробної</w:t>
      </w:r>
      <w:r>
        <w:rPr>
          <w:spacing w:val="-18"/>
        </w:rPr>
        <w:t xml:space="preserve"> </w:t>
      </w:r>
      <w:r>
        <w:t>промисловості</w:t>
      </w:r>
      <w:r>
        <w:rPr>
          <w:spacing w:val="-17"/>
        </w:rPr>
        <w:t xml:space="preserve"> </w:t>
      </w:r>
      <w:r>
        <w:t>у</w:t>
      </w:r>
      <w:r>
        <w:rPr>
          <w:spacing w:val="-18"/>
        </w:rPr>
        <w:t xml:space="preserve"> </w:t>
      </w:r>
      <w:r>
        <w:t>Великобичківській селищній територіальні громаді здійснюється на загальних засадах управління промисловими відходами.</w:t>
      </w:r>
    </w:p>
    <w:p w14:paraId="7AE78730" w14:textId="77777777" w:rsidR="001A6F49" w:rsidRDefault="00000000">
      <w:pPr>
        <w:pStyle w:val="a3"/>
        <w:ind w:left="566" w:right="572"/>
      </w:pPr>
      <w:r>
        <w:t>Переважна частина відходів харчопереробної промисловості належить до органічних біорозкладних відходів та має високий потенціал повторного використання й оброблення, зокрема:</w:t>
      </w:r>
    </w:p>
    <w:p w14:paraId="1F3A24BD" w14:textId="77777777" w:rsidR="001A6F49" w:rsidRDefault="00000000">
      <w:pPr>
        <w:pStyle w:val="a5"/>
        <w:numPr>
          <w:ilvl w:val="0"/>
          <w:numId w:val="101"/>
        </w:numPr>
        <w:tabs>
          <w:tab w:val="left" w:pos="1286"/>
        </w:tabs>
        <w:spacing w:line="321" w:lineRule="exact"/>
        <w:jc w:val="left"/>
        <w:rPr>
          <w:sz w:val="28"/>
        </w:rPr>
      </w:pPr>
      <w:r>
        <w:rPr>
          <w:sz w:val="28"/>
        </w:rPr>
        <w:t>для</w:t>
      </w:r>
      <w:r>
        <w:rPr>
          <w:spacing w:val="-7"/>
          <w:sz w:val="28"/>
        </w:rPr>
        <w:t xml:space="preserve"> </w:t>
      </w:r>
      <w:r>
        <w:rPr>
          <w:sz w:val="28"/>
        </w:rPr>
        <w:t>виробництва</w:t>
      </w:r>
      <w:r>
        <w:rPr>
          <w:spacing w:val="-6"/>
          <w:sz w:val="28"/>
        </w:rPr>
        <w:t xml:space="preserve"> </w:t>
      </w:r>
      <w:r>
        <w:rPr>
          <w:spacing w:val="-2"/>
          <w:sz w:val="28"/>
        </w:rPr>
        <w:t>кормів;</w:t>
      </w:r>
    </w:p>
    <w:p w14:paraId="14A03A82" w14:textId="77777777" w:rsidR="001A6F49" w:rsidRDefault="00000000">
      <w:pPr>
        <w:pStyle w:val="a5"/>
        <w:numPr>
          <w:ilvl w:val="0"/>
          <w:numId w:val="101"/>
        </w:numPr>
        <w:tabs>
          <w:tab w:val="left" w:pos="1286"/>
        </w:tabs>
        <w:spacing w:before="1" w:line="322" w:lineRule="exact"/>
        <w:jc w:val="left"/>
        <w:rPr>
          <w:sz w:val="28"/>
        </w:rPr>
      </w:pPr>
      <w:r>
        <w:rPr>
          <w:sz w:val="28"/>
        </w:rPr>
        <w:t>компостування</w:t>
      </w:r>
      <w:r>
        <w:rPr>
          <w:spacing w:val="-8"/>
          <w:sz w:val="28"/>
        </w:rPr>
        <w:t xml:space="preserve"> </w:t>
      </w:r>
      <w:r>
        <w:rPr>
          <w:sz w:val="28"/>
        </w:rPr>
        <w:t>та</w:t>
      </w:r>
      <w:r>
        <w:rPr>
          <w:spacing w:val="-9"/>
          <w:sz w:val="28"/>
        </w:rPr>
        <w:t xml:space="preserve"> </w:t>
      </w:r>
      <w:r>
        <w:rPr>
          <w:sz w:val="28"/>
        </w:rPr>
        <w:t>виробництва</w:t>
      </w:r>
      <w:r>
        <w:rPr>
          <w:spacing w:val="-10"/>
          <w:sz w:val="28"/>
        </w:rPr>
        <w:t xml:space="preserve"> </w:t>
      </w:r>
      <w:r>
        <w:rPr>
          <w:sz w:val="28"/>
        </w:rPr>
        <w:t>органічних</w:t>
      </w:r>
      <w:r>
        <w:rPr>
          <w:spacing w:val="-6"/>
          <w:sz w:val="28"/>
        </w:rPr>
        <w:t xml:space="preserve"> </w:t>
      </w:r>
      <w:r>
        <w:rPr>
          <w:spacing w:val="-2"/>
          <w:sz w:val="28"/>
        </w:rPr>
        <w:t>добрив;</w:t>
      </w:r>
    </w:p>
    <w:p w14:paraId="61F14A84" w14:textId="77777777" w:rsidR="001A6F49" w:rsidRDefault="00000000">
      <w:pPr>
        <w:pStyle w:val="a5"/>
        <w:numPr>
          <w:ilvl w:val="0"/>
          <w:numId w:val="101"/>
        </w:numPr>
        <w:tabs>
          <w:tab w:val="left" w:pos="1286"/>
        </w:tabs>
        <w:spacing w:line="322" w:lineRule="exact"/>
        <w:jc w:val="left"/>
        <w:rPr>
          <w:sz w:val="28"/>
        </w:rPr>
      </w:pPr>
      <w:r>
        <w:rPr>
          <w:sz w:val="28"/>
        </w:rPr>
        <w:t>анаеробного</w:t>
      </w:r>
      <w:r>
        <w:rPr>
          <w:spacing w:val="-9"/>
          <w:sz w:val="28"/>
        </w:rPr>
        <w:t xml:space="preserve"> </w:t>
      </w:r>
      <w:r>
        <w:rPr>
          <w:sz w:val="28"/>
        </w:rPr>
        <w:t>зброджування</w:t>
      </w:r>
      <w:r>
        <w:rPr>
          <w:spacing w:val="-9"/>
          <w:sz w:val="28"/>
        </w:rPr>
        <w:t xml:space="preserve"> </w:t>
      </w:r>
      <w:r>
        <w:rPr>
          <w:sz w:val="28"/>
        </w:rPr>
        <w:t>з</w:t>
      </w:r>
      <w:r>
        <w:rPr>
          <w:spacing w:val="-10"/>
          <w:sz w:val="28"/>
        </w:rPr>
        <w:t xml:space="preserve"> </w:t>
      </w:r>
      <w:r>
        <w:rPr>
          <w:sz w:val="28"/>
        </w:rPr>
        <w:t>отриманням</w:t>
      </w:r>
      <w:r>
        <w:rPr>
          <w:spacing w:val="-9"/>
          <w:sz w:val="28"/>
        </w:rPr>
        <w:t xml:space="preserve"> </w:t>
      </w:r>
      <w:r>
        <w:rPr>
          <w:spacing w:val="-2"/>
          <w:sz w:val="28"/>
        </w:rPr>
        <w:t>біогазу;</w:t>
      </w:r>
    </w:p>
    <w:p w14:paraId="00C49A20" w14:textId="77777777" w:rsidR="001A6F49" w:rsidRDefault="00000000">
      <w:pPr>
        <w:pStyle w:val="a5"/>
        <w:numPr>
          <w:ilvl w:val="0"/>
          <w:numId w:val="101"/>
        </w:numPr>
        <w:tabs>
          <w:tab w:val="left" w:pos="1286"/>
        </w:tabs>
        <w:spacing w:line="322" w:lineRule="exact"/>
        <w:jc w:val="left"/>
        <w:rPr>
          <w:sz w:val="28"/>
        </w:rPr>
      </w:pPr>
      <w:r>
        <w:rPr>
          <w:sz w:val="28"/>
        </w:rPr>
        <w:t>виробництва</w:t>
      </w:r>
      <w:r>
        <w:rPr>
          <w:spacing w:val="-14"/>
          <w:sz w:val="28"/>
        </w:rPr>
        <w:t xml:space="preserve"> </w:t>
      </w:r>
      <w:r>
        <w:rPr>
          <w:sz w:val="28"/>
        </w:rPr>
        <w:t>біоенергетичної</w:t>
      </w:r>
      <w:r>
        <w:rPr>
          <w:spacing w:val="-9"/>
          <w:sz w:val="28"/>
        </w:rPr>
        <w:t xml:space="preserve"> </w:t>
      </w:r>
      <w:r>
        <w:rPr>
          <w:spacing w:val="-2"/>
          <w:sz w:val="28"/>
        </w:rPr>
        <w:t>продукції.</w:t>
      </w:r>
    </w:p>
    <w:p w14:paraId="11596DE2" w14:textId="77777777" w:rsidR="001A6F49" w:rsidRDefault="00000000">
      <w:pPr>
        <w:pStyle w:val="a3"/>
        <w:ind w:left="566" w:right="567"/>
      </w:pPr>
      <w:r>
        <w:t>З огляду на ресурсний потенціал зазначених відходів, пріоритетом у сфері управління відходами має бути їх максимальне залучення до господарського обігу відповідно до принципів ієрархії управління відходами, з мінімізацією видалення. Система управління відходами харчопереробної промисловості у Великобичківській селищній територіальній громаді потребує переходу до інтегрованої регіональної моделі, орієнтованої на циркулярну економіку, ресурсну ефективність та енергетичну самодостатність.</w:t>
      </w:r>
    </w:p>
    <w:p w14:paraId="2ED929AE" w14:textId="77777777" w:rsidR="001A6F49" w:rsidRDefault="00000000">
      <w:pPr>
        <w:pStyle w:val="a3"/>
        <w:ind w:left="566" w:right="564"/>
      </w:pPr>
      <w:r>
        <w:t>Деревні відходи, що утворюються в результаті діяльності лісозаготівлі та деревообробки використовуються як паливо твердопаливних котлах або в переробленні</w:t>
      </w:r>
      <w:r>
        <w:rPr>
          <w:spacing w:val="-3"/>
        </w:rPr>
        <w:t xml:space="preserve"> </w:t>
      </w:r>
      <w:r>
        <w:t>на</w:t>
      </w:r>
      <w:r>
        <w:rPr>
          <w:spacing w:val="-4"/>
        </w:rPr>
        <w:t xml:space="preserve"> </w:t>
      </w:r>
      <w:r>
        <w:t>паливні</w:t>
      </w:r>
      <w:r>
        <w:rPr>
          <w:spacing w:val="-3"/>
        </w:rPr>
        <w:t xml:space="preserve"> </w:t>
      </w:r>
      <w:r>
        <w:t>брикети</w:t>
      </w:r>
      <w:r>
        <w:rPr>
          <w:spacing w:val="-4"/>
        </w:rPr>
        <w:t xml:space="preserve"> </w:t>
      </w:r>
      <w:r>
        <w:t>(пелети).</w:t>
      </w:r>
    </w:p>
    <w:p w14:paraId="5C20CE7D" w14:textId="77777777" w:rsidR="001A6F49" w:rsidRDefault="001A6F49">
      <w:pPr>
        <w:pStyle w:val="a3"/>
        <w:spacing w:before="1"/>
        <w:ind w:left="0" w:firstLine="0"/>
        <w:jc w:val="left"/>
      </w:pPr>
    </w:p>
    <w:p w14:paraId="719E8489" w14:textId="77777777" w:rsidR="001A6F49" w:rsidRDefault="00000000">
      <w:pPr>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694F6C4F" w14:textId="77777777" w:rsidR="001A6F49" w:rsidRDefault="00000000">
      <w:pPr>
        <w:pStyle w:val="a3"/>
        <w:spacing w:before="321"/>
        <w:ind w:left="566" w:right="564" w:firstLine="707"/>
        <w:jc w:val="left"/>
      </w:pPr>
      <w:r>
        <w:t>Джерелами</w:t>
      </w:r>
      <w:r>
        <w:rPr>
          <w:spacing w:val="32"/>
        </w:rPr>
        <w:t xml:space="preserve"> </w:t>
      </w:r>
      <w:r>
        <w:t>утворення</w:t>
      </w:r>
      <w:r>
        <w:rPr>
          <w:spacing w:val="32"/>
        </w:rPr>
        <w:t xml:space="preserve"> </w:t>
      </w:r>
      <w:r>
        <w:t>відходів харчових</w:t>
      </w:r>
      <w:r>
        <w:rPr>
          <w:spacing w:val="32"/>
        </w:rPr>
        <w:t xml:space="preserve"> </w:t>
      </w:r>
      <w:r>
        <w:t>продуктів</w:t>
      </w:r>
      <w:r>
        <w:rPr>
          <w:spacing w:val="37"/>
        </w:rPr>
        <w:t xml:space="preserve"> </w:t>
      </w:r>
      <w:r>
        <w:t>у</w:t>
      </w:r>
      <w:r>
        <w:rPr>
          <w:spacing w:val="33"/>
        </w:rPr>
        <w:t xml:space="preserve"> </w:t>
      </w:r>
      <w:r>
        <w:t>Великобичківській селищній територіальній громаді є:</w:t>
      </w:r>
    </w:p>
    <w:p w14:paraId="26FB0C4F" w14:textId="77777777" w:rsidR="001A6F49" w:rsidRDefault="00000000">
      <w:pPr>
        <w:pStyle w:val="a5"/>
        <w:numPr>
          <w:ilvl w:val="0"/>
          <w:numId w:val="100"/>
        </w:numPr>
        <w:tabs>
          <w:tab w:val="left" w:pos="1994"/>
        </w:tabs>
        <w:spacing w:before="1"/>
        <w:jc w:val="left"/>
        <w:rPr>
          <w:sz w:val="28"/>
        </w:rPr>
      </w:pPr>
      <w:r>
        <w:rPr>
          <w:sz w:val="28"/>
        </w:rPr>
        <w:t>заклади</w:t>
      </w:r>
      <w:r>
        <w:rPr>
          <w:spacing w:val="-9"/>
          <w:sz w:val="28"/>
        </w:rPr>
        <w:t xml:space="preserve"> </w:t>
      </w:r>
      <w:r>
        <w:rPr>
          <w:sz w:val="28"/>
        </w:rPr>
        <w:t>громадського</w:t>
      </w:r>
      <w:r>
        <w:rPr>
          <w:spacing w:val="-5"/>
          <w:sz w:val="28"/>
        </w:rPr>
        <w:t xml:space="preserve"> </w:t>
      </w:r>
      <w:r>
        <w:rPr>
          <w:sz w:val="28"/>
        </w:rPr>
        <w:t>харчування</w:t>
      </w:r>
      <w:r>
        <w:rPr>
          <w:spacing w:val="-6"/>
          <w:sz w:val="28"/>
        </w:rPr>
        <w:t xml:space="preserve"> </w:t>
      </w:r>
      <w:r>
        <w:rPr>
          <w:sz w:val="28"/>
        </w:rPr>
        <w:t>(ресторани,</w:t>
      </w:r>
      <w:r>
        <w:rPr>
          <w:spacing w:val="-8"/>
          <w:sz w:val="28"/>
        </w:rPr>
        <w:t xml:space="preserve"> </w:t>
      </w:r>
      <w:r>
        <w:rPr>
          <w:sz w:val="28"/>
        </w:rPr>
        <w:t>кафе,</w:t>
      </w:r>
      <w:r>
        <w:rPr>
          <w:spacing w:val="-9"/>
          <w:sz w:val="28"/>
        </w:rPr>
        <w:t xml:space="preserve"> </w:t>
      </w:r>
      <w:r>
        <w:rPr>
          <w:spacing w:val="-2"/>
          <w:sz w:val="28"/>
        </w:rPr>
        <w:t>їдальні);</w:t>
      </w:r>
    </w:p>
    <w:p w14:paraId="081404F9" w14:textId="77777777" w:rsidR="001A6F49" w:rsidRDefault="00000000">
      <w:pPr>
        <w:pStyle w:val="a5"/>
        <w:numPr>
          <w:ilvl w:val="0"/>
          <w:numId w:val="100"/>
        </w:numPr>
        <w:tabs>
          <w:tab w:val="left" w:pos="1994"/>
        </w:tabs>
        <w:spacing w:line="342" w:lineRule="exact"/>
        <w:jc w:val="left"/>
        <w:rPr>
          <w:sz w:val="28"/>
        </w:rPr>
      </w:pPr>
      <w:r>
        <w:rPr>
          <w:sz w:val="28"/>
        </w:rPr>
        <w:t>підприємства</w:t>
      </w:r>
      <w:r>
        <w:rPr>
          <w:spacing w:val="-11"/>
          <w:sz w:val="28"/>
        </w:rPr>
        <w:t xml:space="preserve"> </w:t>
      </w:r>
      <w:r>
        <w:rPr>
          <w:sz w:val="28"/>
        </w:rPr>
        <w:t>харчопереробної</w:t>
      </w:r>
      <w:r>
        <w:rPr>
          <w:spacing w:val="-13"/>
          <w:sz w:val="28"/>
        </w:rPr>
        <w:t xml:space="preserve"> </w:t>
      </w:r>
      <w:r>
        <w:rPr>
          <w:spacing w:val="-2"/>
          <w:sz w:val="28"/>
        </w:rPr>
        <w:t>промисловості;</w:t>
      </w:r>
    </w:p>
    <w:p w14:paraId="030F88DF" w14:textId="77777777" w:rsidR="001A6F49" w:rsidRDefault="00000000">
      <w:pPr>
        <w:pStyle w:val="a5"/>
        <w:numPr>
          <w:ilvl w:val="0"/>
          <w:numId w:val="100"/>
        </w:numPr>
        <w:tabs>
          <w:tab w:val="left" w:pos="1994"/>
        </w:tabs>
        <w:spacing w:line="342" w:lineRule="exact"/>
        <w:jc w:val="left"/>
        <w:rPr>
          <w:sz w:val="28"/>
        </w:rPr>
      </w:pPr>
      <w:r>
        <w:rPr>
          <w:spacing w:val="-2"/>
          <w:sz w:val="28"/>
        </w:rPr>
        <w:t>ринки;</w:t>
      </w:r>
    </w:p>
    <w:p w14:paraId="06028046" w14:textId="77777777" w:rsidR="001A6F49" w:rsidRDefault="00000000">
      <w:pPr>
        <w:pStyle w:val="a5"/>
        <w:numPr>
          <w:ilvl w:val="0"/>
          <w:numId w:val="100"/>
        </w:numPr>
        <w:tabs>
          <w:tab w:val="left" w:pos="1994"/>
        </w:tabs>
        <w:spacing w:before="1" w:line="342" w:lineRule="exact"/>
        <w:jc w:val="left"/>
        <w:rPr>
          <w:sz w:val="28"/>
        </w:rPr>
      </w:pPr>
      <w:r>
        <w:rPr>
          <w:sz w:val="28"/>
        </w:rPr>
        <w:t>магазини</w:t>
      </w:r>
      <w:r>
        <w:rPr>
          <w:spacing w:val="-7"/>
          <w:sz w:val="28"/>
        </w:rPr>
        <w:t xml:space="preserve"> </w:t>
      </w:r>
      <w:r>
        <w:rPr>
          <w:sz w:val="28"/>
        </w:rPr>
        <w:t>з</w:t>
      </w:r>
      <w:r>
        <w:rPr>
          <w:spacing w:val="-8"/>
          <w:sz w:val="28"/>
        </w:rPr>
        <w:t xml:space="preserve"> </w:t>
      </w:r>
      <w:r>
        <w:rPr>
          <w:sz w:val="28"/>
        </w:rPr>
        <w:t>продажу</w:t>
      </w:r>
      <w:r>
        <w:rPr>
          <w:spacing w:val="-10"/>
          <w:sz w:val="28"/>
        </w:rPr>
        <w:t xml:space="preserve"> </w:t>
      </w:r>
      <w:r>
        <w:rPr>
          <w:sz w:val="28"/>
        </w:rPr>
        <w:t>продовольчих</w:t>
      </w:r>
      <w:r>
        <w:rPr>
          <w:spacing w:val="-5"/>
          <w:sz w:val="28"/>
        </w:rPr>
        <w:t xml:space="preserve"> </w:t>
      </w:r>
      <w:r>
        <w:rPr>
          <w:spacing w:val="-2"/>
          <w:sz w:val="28"/>
        </w:rPr>
        <w:t>товарів;</w:t>
      </w:r>
    </w:p>
    <w:p w14:paraId="28FFA5D2" w14:textId="77777777" w:rsidR="001A6F49" w:rsidRDefault="00000000">
      <w:pPr>
        <w:pStyle w:val="a5"/>
        <w:numPr>
          <w:ilvl w:val="0"/>
          <w:numId w:val="100"/>
        </w:numPr>
        <w:tabs>
          <w:tab w:val="left" w:pos="1994"/>
        </w:tabs>
        <w:spacing w:line="342" w:lineRule="exact"/>
        <w:jc w:val="left"/>
        <w:rPr>
          <w:sz w:val="28"/>
        </w:rPr>
      </w:pPr>
      <w:r>
        <w:rPr>
          <w:sz w:val="28"/>
        </w:rPr>
        <w:t>заклади</w:t>
      </w:r>
      <w:r>
        <w:rPr>
          <w:spacing w:val="-9"/>
          <w:sz w:val="28"/>
        </w:rPr>
        <w:t xml:space="preserve"> </w:t>
      </w:r>
      <w:r>
        <w:rPr>
          <w:sz w:val="28"/>
        </w:rPr>
        <w:t>освіти</w:t>
      </w:r>
      <w:r>
        <w:rPr>
          <w:spacing w:val="-6"/>
          <w:sz w:val="28"/>
        </w:rPr>
        <w:t xml:space="preserve"> </w:t>
      </w:r>
      <w:r>
        <w:rPr>
          <w:sz w:val="28"/>
        </w:rPr>
        <w:t>(школи,</w:t>
      </w:r>
      <w:r>
        <w:rPr>
          <w:spacing w:val="-7"/>
          <w:sz w:val="28"/>
        </w:rPr>
        <w:t xml:space="preserve"> </w:t>
      </w:r>
      <w:r>
        <w:rPr>
          <w:sz w:val="28"/>
        </w:rPr>
        <w:t>дитячі</w:t>
      </w:r>
      <w:r>
        <w:rPr>
          <w:spacing w:val="-7"/>
          <w:sz w:val="28"/>
        </w:rPr>
        <w:t xml:space="preserve"> </w:t>
      </w:r>
      <w:r>
        <w:rPr>
          <w:sz w:val="28"/>
        </w:rPr>
        <w:t>дошкільні</w:t>
      </w:r>
      <w:r>
        <w:rPr>
          <w:spacing w:val="-5"/>
          <w:sz w:val="28"/>
        </w:rPr>
        <w:t xml:space="preserve"> </w:t>
      </w:r>
      <w:r>
        <w:rPr>
          <w:spacing w:val="-2"/>
          <w:sz w:val="28"/>
        </w:rPr>
        <w:t>установи);</w:t>
      </w:r>
    </w:p>
    <w:p w14:paraId="72893016" w14:textId="77777777" w:rsidR="001A6F49" w:rsidRDefault="00000000">
      <w:pPr>
        <w:pStyle w:val="a5"/>
        <w:numPr>
          <w:ilvl w:val="0"/>
          <w:numId w:val="100"/>
        </w:numPr>
        <w:tabs>
          <w:tab w:val="left" w:pos="1994"/>
        </w:tabs>
        <w:spacing w:line="342" w:lineRule="exact"/>
        <w:jc w:val="left"/>
        <w:rPr>
          <w:sz w:val="28"/>
        </w:rPr>
      </w:pPr>
      <w:r>
        <w:rPr>
          <w:sz w:val="28"/>
        </w:rPr>
        <w:t>мешканці</w:t>
      </w:r>
      <w:r>
        <w:rPr>
          <w:spacing w:val="-9"/>
          <w:sz w:val="28"/>
        </w:rPr>
        <w:t xml:space="preserve"> </w:t>
      </w:r>
      <w:r>
        <w:rPr>
          <w:sz w:val="28"/>
        </w:rPr>
        <w:t>багатоквартирних</w:t>
      </w:r>
      <w:r>
        <w:rPr>
          <w:spacing w:val="-6"/>
          <w:sz w:val="28"/>
        </w:rPr>
        <w:t xml:space="preserve"> </w:t>
      </w:r>
      <w:r>
        <w:rPr>
          <w:sz w:val="28"/>
        </w:rPr>
        <w:t>та</w:t>
      </w:r>
      <w:r>
        <w:rPr>
          <w:spacing w:val="-7"/>
          <w:sz w:val="28"/>
        </w:rPr>
        <w:t xml:space="preserve"> </w:t>
      </w:r>
      <w:r>
        <w:rPr>
          <w:sz w:val="28"/>
        </w:rPr>
        <w:t>приватних</w:t>
      </w:r>
      <w:r>
        <w:rPr>
          <w:spacing w:val="-9"/>
          <w:sz w:val="28"/>
        </w:rPr>
        <w:t xml:space="preserve"> </w:t>
      </w:r>
      <w:r>
        <w:rPr>
          <w:spacing w:val="-2"/>
          <w:sz w:val="28"/>
        </w:rPr>
        <w:t>будинків.</w:t>
      </w:r>
    </w:p>
    <w:p w14:paraId="14069F8A" w14:textId="77777777" w:rsidR="001A6F49" w:rsidRDefault="00000000">
      <w:pPr>
        <w:pStyle w:val="a3"/>
        <w:ind w:left="566" w:right="564"/>
      </w:pPr>
      <w:r>
        <w:t>На території Великобичківської селищної ТГ здійснюють діяльність підприємства</w:t>
      </w:r>
      <w:r>
        <w:rPr>
          <w:spacing w:val="59"/>
          <w:w w:val="150"/>
        </w:rPr>
        <w:t xml:space="preserve">    </w:t>
      </w:r>
      <w:r>
        <w:t>харчопереробної</w:t>
      </w:r>
      <w:r>
        <w:rPr>
          <w:spacing w:val="59"/>
          <w:w w:val="150"/>
        </w:rPr>
        <w:t xml:space="preserve">    </w:t>
      </w:r>
      <w:r>
        <w:t>промисловості,</w:t>
      </w:r>
      <w:r>
        <w:rPr>
          <w:spacing w:val="60"/>
          <w:w w:val="150"/>
        </w:rPr>
        <w:t xml:space="preserve">    </w:t>
      </w:r>
      <w:r>
        <w:t>зокрема</w:t>
      </w:r>
      <w:r>
        <w:rPr>
          <w:spacing w:val="58"/>
          <w:w w:val="150"/>
        </w:rPr>
        <w:t xml:space="preserve">    </w:t>
      </w:r>
      <w:r>
        <w:rPr>
          <w:spacing w:val="-5"/>
        </w:rPr>
        <w:t>ТОВ</w:t>
      </w:r>
    </w:p>
    <w:p w14:paraId="5D231D6A" w14:textId="77777777" w:rsidR="001A6F49" w:rsidRDefault="00000000">
      <w:pPr>
        <w:pStyle w:val="a3"/>
        <w:spacing w:line="321" w:lineRule="exact"/>
        <w:ind w:left="566" w:firstLine="0"/>
      </w:pPr>
      <w:r>
        <w:t>«Великобичківський</w:t>
      </w:r>
      <w:r>
        <w:rPr>
          <w:spacing w:val="-6"/>
        </w:rPr>
        <w:t xml:space="preserve"> </w:t>
      </w:r>
      <w:r>
        <w:t>хлібокомбінат»</w:t>
      </w:r>
      <w:r>
        <w:rPr>
          <w:spacing w:val="-6"/>
        </w:rPr>
        <w:t xml:space="preserve"> </w:t>
      </w:r>
      <w:r>
        <w:t>та</w:t>
      </w:r>
      <w:r>
        <w:rPr>
          <w:spacing w:val="-8"/>
        </w:rPr>
        <w:t xml:space="preserve"> </w:t>
      </w:r>
      <w:r>
        <w:t>ТОВ</w:t>
      </w:r>
      <w:r>
        <w:rPr>
          <w:spacing w:val="-10"/>
        </w:rPr>
        <w:t xml:space="preserve"> </w:t>
      </w:r>
      <w:r>
        <w:t>«Гамма</w:t>
      </w:r>
      <w:r>
        <w:rPr>
          <w:spacing w:val="-6"/>
        </w:rPr>
        <w:t xml:space="preserve"> </w:t>
      </w:r>
      <w:r>
        <w:rPr>
          <w:spacing w:val="-4"/>
        </w:rPr>
        <w:t>ВБ».</w:t>
      </w:r>
    </w:p>
    <w:p w14:paraId="272C52C3" w14:textId="77777777" w:rsidR="001A6F49" w:rsidRDefault="00000000">
      <w:pPr>
        <w:pStyle w:val="a3"/>
        <w:ind w:left="566" w:right="567"/>
      </w:pPr>
      <w:r>
        <w:t>У межах Великобичківської селищної ТГ рослинні відходи сільського господарства</w:t>
      </w:r>
      <w:r>
        <w:rPr>
          <w:spacing w:val="-3"/>
        </w:rPr>
        <w:t xml:space="preserve"> </w:t>
      </w:r>
      <w:r>
        <w:t>використовуються</w:t>
      </w:r>
      <w:r>
        <w:rPr>
          <w:spacing w:val="-2"/>
        </w:rPr>
        <w:t xml:space="preserve"> </w:t>
      </w:r>
      <w:r>
        <w:t>в</w:t>
      </w:r>
      <w:r>
        <w:rPr>
          <w:spacing w:val="-3"/>
        </w:rPr>
        <w:t xml:space="preserve"> </w:t>
      </w:r>
      <w:r>
        <w:t>сільському</w:t>
      </w:r>
      <w:r>
        <w:rPr>
          <w:spacing w:val="-2"/>
        </w:rPr>
        <w:t xml:space="preserve"> </w:t>
      </w:r>
      <w:r>
        <w:t>господарстві</w:t>
      </w:r>
      <w:r>
        <w:rPr>
          <w:spacing w:val="-2"/>
        </w:rPr>
        <w:t xml:space="preserve"> </w:t>
      </w:r>
      <w:r>
        <w:t>як</w:t>
      </w:r>
      <w:r>
        <w:rPr>
          <w:spacing w:val="-2"/>
        </w:rPr>
        <w:t xml:space="preserve"> </w:t>
      </w:r>
      <w:r>
        <w:t>органічні</w:t>
      </w:r>
      <w:r>
        <w:rPr>
          <w:spacing w:val="-2"/>
        </w:rPr>
        <w:t xml:space="preserve"> </w:t>
      </w:r>
      <w:r>
        <w:t>добрива в рослинництві та на корм тварин в тваринництві.</w:t>
      </w:r>
    </w:p>
    <w:p w14:paraId="6A6FC1DA" w14:textId="77777777" w:rsidR="001A6F49" w:rsidRDefault="001A6F49">
      <w:pPr>
        <w:pStyle w:val="a3"/>
        <w:sectPr w:rsidR="001A6F49">
          <w:pgSz w:w="11910" w:h="16840"/>
          <w:pgMar w:top="760" w:right="283" w:bottom="920" w:left="850" w:header="0" w:footer="707" w:gutter="0"/>
          <w:cols w:space="720"/>
        </w:sectPr>
      </w:pPr>
    </w:p>
    <w:p w14:paraId="5C6CBF2E" w14:textId="77777777" w:rsidR="001A6F49" w:rsidRDefault="00000000">
      <w:pPr>
        <w:pStyle w:val="a3"/>
        <w:spacing w:before="71"/>
        <w:ind w:left="566" w:right="567"/>
      </w:pPr>
      <w:r>
        <w:t>Відходи лісового господарства на території громади використовуються як паливо в твердопаливних котлах на виробничих підприємствах.</w:t>
      </w:r>
    </w:p>
    <w:p w14:paraId="52EF32A2" w14:textId="77777777" w:rsidR="001A6F49" w:rsidRDefault="00000000">
      <w:pPr>
        <w:pStyle w:val="a3"/>
        <w:ind w:left="566" w:right="568"/>
      </w:pPr>
      <w:r>
        <w:t>Відходи зеленого насадження збираються в місцях утворення (при виконанні</w:t>
      </w:r>
      <w:r>
        <w:rPr>
          <w:spacing w:val="-4"/>
        </w:rPr>
        <w:t xml:space="preserve"> </w:t>
      </w:r>
      <w:r>
        <w:t>робіт</w:t>
      </w:r>
      <w:r>
        <w:rPr>
          <w:spacing w:val="-9"/>
        </w:rPr>
        <w:t xml:space="preserve"> </w:t>
      </w:r>
      <w:r>
        <w:t>працівниками</w:t>
      </w:r>
      <w:r>
        <w:rPr>
          <w:spacing w:val="-5"/>
        </w:rPr>
        <w:t xml:space="preserve"> </w:t>
      </w:r>
      <w:r>
        <w:t>комунальних</w:t>
      </w:r>
      <w:r>
        <w:rPr>
          <w:spacing w:val="-4"/>
        </w:rPr>
        <w:t xml:space="preserve"> </w:t>
      </w:r>
      <w:r>
        <w:t>підприємств,</w:t>
      </w:r>
      <w:r>
        <w:rPr>
          <w:spacing w:val="-6"/>
        </w:rPr>
        <w:t xml:space="preserve"> </w:t>
      </w:r>
      <w:r>
        <w:t>або</w:t>
      </w:r>
      <w:r>
        <w:rPr>
          <w:spacing w:val="-4"/>
        </w:rPr>
        <w:t xml:space="preserve"> </w:t>
      </w:r>
      <w:r>
        <w:t>накопичуються</w:t>
      </w:r>
      <w:r>
        <w:rPr>
          <w:spacing w:val="-8"/>
        </w:rPr>
        <w:t xml:space="preserve"> </w:t>
      </w:r>
      <w:r>
        <w:t>на контейнерних майданчиках, після чого транспортуються на захоронення.</w:t>
      </w:r>
    </w:p>
    <w:p w14:paraId="3D765269" w14:textId="77777777" w:rsidR="001A6F49" w:rsidRDefault="00000000">
      <w:pPr>
        <w:pStyle w:val="a3"/>
        <w:spacing w:before="1"/>
        <w:ind w:left="566" w:right="563"/>
      </w:pPr>
      <w:r>
        <w:rPr>
          <w:noProof/>
        </w:rPr>
        <mc:AlternateContent>
          <mc:Choice Requires="wpg">
            <w:drawing>
              <wp:anchor distT="0" distB="0" distL="0" distR="0" simplePos="0" relativeHeight="479353344" behindDoc="1" locked="0" layoutInCell="1" allowOverlap="1" wp14:anchorId="1CBA3286" wp14:editId="2E3110E1">
                <wp:simplePos x="0" y="0"/>
                <wp:positionH relativeFrom="page">
                  <wp:posOffset>895032</wp:posOffset>
                </wp:positionH>
                <wp:positionV relativeFrom="paragraph">
                  <wp:posOffset>1426741</wp:posOffset>
                </wp:positionV>
                <wp:extent cx="6165215" cy="2072005"/>
                <wp:effectExtent l="0" t="0" r="0" b="0"/>
                <wp:wrapNone/>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5215" cy="2072005"/>
                          <a:chOff x="0" y="0"/>
                          <a:chExt cx="6165215" cy="2072005"/>
                        </a:xfrm>
                      </wpg:grpSpPr>
                      <wps:wsp>
                        <wps:cNvPr id="329" name="Graphic 329"/>
                        <wps:cNvSpPr/>
                        <wps:spPr>
                          <a:xfrm>
                            <a:off x="445579" y="152717"/>
                            <a:ext cx="5575300" cy="1270"/>
                          </a:xfrm>
                          <a:custGeom>
                            <a:avLst/>
                            <a:gdLst/>
                            <a:ahLst/>
                            <a:cxnLst/>
                            <a:rect l="l" t="t" r="r" b="b"/>
                            <a:pathLst>
                              <a:path w="5575300">
                                <a:moveTo>
                                  <a:pt x="0" y="0"/>
                                </a:moveTo>
                                <a:lnTo>
                                  <a:pt x="5575172" y="0"/>
                                </a:lnTo>
                              </a:path>
                            </a:pathLst>
                          </a:custGeom>
                          <a:ln w="9525">
                            <a:solidFill>
                              <a:srgbClr val="D9D9D9"/>
                            </a:solidFill>
                            <a:prstDash val="solid"/>
                          </a:ln>
                        </wps:spPr>
                        <wps:bodyPr wrap="square" lIns="0" tIns="0" rIns="0" bIns="0" rtlCol="0">
                          <a:prstTxWarp prst="textNoShape">
                            <a:avLst/>
                          </a:prstTxWarp>
                          <a:noAutofit/>
                        </wps:bodyPr>
                      </wps:wsp>
                      <wps:wsp>
                        <wps:cNvPr id="330" name="Graphic 330"/>
                        <wps:cNvSpPr/>
                        <wps:spPr>
                          <a:xfrm>
                            <a:off x="2470848" y="1831524"/>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331" name="Graphic 331"/>
                        <wps:cNvSpPr/>
                        <wps:spPr>
                          <a:xfrm>
                            <a:off x="4762" y="4762"/>
                            <a:ext cx="6155690" cy="2062480"/>
                          </a:xfrm>
                          <a:custGeom>
                            <a:avLst/>
                            <a:gdLst/>
                            <a:ahLst/>
                            <a:cxnLst/>
                            <a:rect l="l" t="t" r="r" b="b"/>
                            <a:pathLst>
                              <a:path w="6155690" h="2062480">
                                <a:moveTo>
                                  <a:pt x="0" y="2062480"/>
                                </a:moveTo>
                                <a:lnTo>
                                  <a:pt x="6155689" y="2062480"/>
                                </a:lnTo>
                                <a:lnTo>
                                  <a:pt x="6155689" y="0"/>
                                </a:lnTo>
                                <a:lnTo>
                                  <a:pt x="0" y="0"/>
                                </a:lnTo>
                                <a:lnTo>
                                  <a:pt x="0" y="2062480"/>
                                </a:lnTo>
                                <a:close/>
                              </a:path>
                            </a:pathLst>
                          </a:custGeom>
                          <a:ln w="9525">
                            <a:solidFill>
                              <a:srgbClr val="D9D9D9"/>
                            </a:solidFill>
                            <a:prstDash val="solid"/>
                          </a:ln>
                        </wps:spPr>
                        <wps:bodyPr wrap="square" lIns="0" tIns="0" rIns="0" bIns="0" rtlCol="0">
                          <a:prstTxWarp prst="textNoShape">
                            <a:avLst/>
                          </a:prstTxWarp>
                          <a:noAutofit/>
                        </wps:bodyPr>
                      </wps:wsp>
                      <wps:wsp>
                        <wps:cNvPr id="332" name="Textbox 332"/>
                        <wps:cNvSpPr txBox="1"/>
                        <wps:spPr>
                          <a:xfrm>
                            <a:off x="87642" y="64282"/>
                            <a:ext cx="241300" cy="1423035"/>
                          </a:xfrm>
                          <a:prstGeom prst="rect">
                            <a:avLst/>
                          </a:prstGeom>
                        </wps:spPr>
                        <wps:txbx>
                          <w:txbxContent>
                            <w:p w14:paraId="527817DE" w14:textId="77777777" w:rsidR="001A6F49" w:rsidRDefault="00000000">
                              <w:pPr>
                                <w:spacing w:line="266" w:lineRule="exact"/>
                                <w:ind w:right="18"/>
                                <w:jc w:val="right"/>
                                <w:rPr>
                                  <w:sz w:val="24"/>
                                </w:rPr>
                              </w:pPr>
                              <w:r>
                                <w:rPr>
                                  <w:spacing w:val="-5"/>
                                  <w:sz w:val="24"/>
                                </w:rPr>
                                <w:t>600</w:t>
                              </w:r>
                            </w:p>
                            <w:p w14:paraId="64387F08" w14:textId="77777777" w:rsidR="001A6F49" w:rsidRDefault="00000000">
                              <w:pPr>
                                <w:spacing w:before="53"/>
                                <w:ind w:right="18"/>
                                <w:jc w:val="right"/>
                                <w:rPr>
                                  <w:sz w:val="24"/>
                                </w:rPr>
                              </w:pPr>
                              <w:r>
                                <w:rPr>
                                  <w:spacing w:val="-5"/>
                                  <w:sz w:val="24"/>
                                </w:rPr>
                                <w:t>500</w:t>
                              </w:r>
                            </w:p>
                            <w:p w14:paraId="666E3883" w14:textId="77777777" w:rsidR="001A6F49" w:rsidRDefault="00000000">
                              <w:pPr>
                                <w:spacing w:before="53"/>
                                <w:ind w:right="18"/>
                                <w:jc w:val="right"/>
                                <w:rPr>
                                  <w:sz w:val="24"/>
                                </w:rPr>
                              </w:pPr>
                              <w:r>
                                <w:rPr>
                                  <w:spacing w:val="-5"/>
                                  <w:sz w:val="24"/>
                                </w:rPr>
                                <w:t>400</w:t>
                              </w:r>
                            </w:p>
                            <w:p w14:paraId="2D7AD4EE" w14:textId="77777777" w:rsidR="001A6F49" w:rsidRDefault="00000000">
                              <w:pPr>
                                <w:spacing w:before="53"/>
                                <w:ind w:right="18"/>
                                <w:jc w:val="right"/>
                                <w:rPr>
                                  <w:sz w:val="24"/>
                                </w:rPr>
                              </w:pPr>
                              <w:r>
                                <w:rPr>
                                  <w:spacing w:val="-5"/>
                                  <w:sz w:val="24"/>
                                </w:rPr>
                                <w:t>300</w:t>
                              </w:r>
                            </w:p>
                            <w:p w14:paraId="5C47720B" w14:textId="77777777" w:rsidR="001A6F49" w:rsidRDefault="00000000">
                              <w:pPr>
                                <w:spacing w:before="53"/>
                                <w:ind w:right="18"/>
                                <w:jc w:val="right"/>
                                <w:rPr>
                                  <w:sz w:val="24"/>
                                </w:rPr>
                              </w:pPr>
                              <w:r>
                                <w:rPr>
                                  <w:spacing w:val="-5"/>
                                  <w:sz w:val="24"/>
                                </w:rPr>
                                <w:t>200</w:t>
                              </w:r>
                            </w:p>
                            <w:p w14:paraId="3BEF0A0E" w14:textId="77777777" w:rsidR="001A6F49" w:rsidRDefault="00000000">
                              <w:pPr>
                                <w:spacing w:before="53"/>
                                <w:ind w:right="18"/>
                                <w:jc w:val="right"/>
                                <w:rPr>
                                  <w:sz w:val="24"/>
                                </w:rPr>
                              </w:pPr>
                              <w:r>
                                <w:rPr>
                                  <w:spacing w:val="-5"/>
                                  <w:sz w:val="24"/>
                                </w:rPr>
                                <w:t>100</w:t>
                              </w:r>
                            </w:p>
                            <w:p w14:paraId="5C6190CD" w14:textId="77777777" w:rsidR="001A6F49" w:rsidRDefault="00000000">
                              <w:pPr>
                                <w:spacing w:before="53"/>
                                <w:ind w:right="18"/>
                                <w:jc w:val="right"/>
                                <w:rPr>
                                  <w:sz w:val="24"/>
                                </w:rPr>
                              </w:pPr>
                              <w:r>
                                <w:rPr>
                                  <w:spacing w:val="-10"/>
                                  <w:sz w:val="24"/>
                                </w:rPr>
                                <w:t>0</w:t>
                              </w:r>
                            </w:p>
                          </w:txbxContent>
                        </wps:txbx>
                        <wps:bodyPr wrap="square" lIns="0" tIns="0" rIns="0" bIns="0" rtlCol="0">
                          <a:noAutofit/>
                        </wps:bodyPr>
                      </wps:wsp>
                      <wps:wsp>
                        <wps:cNvPr id="333" name="Textbox 333"/>
                        <wps:cNvSpPr txBox="1"/>
                        <wps:spPr>
                          <a:xfrm>
                            <a:off x="738441" y="114955"/>
                            <a:ext cx="355600" cy="168910"/>
                          </a:xfrm>
                          <a:prstGeom prst="rect">
                            <a:avLst/>
                          </a:prstGeom>
                        </wps:spPr>
                        <wps:txbx>
                          <w:txbxContent>
                            <w:p w14:paraId="7617B3F7" w14:textId="77777777" w:rsidR="001A6F49" w:rsidRDefault="00000000">
                              <w:pPr>
                                <w:spacing w:line="266" w:lineRule="exact"/>
                                <w:rPr>
                                  <w:sz w:val="24"/>
                                </w:rPr>
                              </w:pPr>
                              <w:r>
                                <w:rPr>
                                  <w:spacing w:val="-2"/>
                                  <w:sz w:val="24"/>
                                </w:rPr>
                                <w:t>509,8</w:t>
                              </w:r>
                            </w:p>
                          </w:txbxContent>
                        </wps:txbx>
                        <wps:bodyPr wrap="square" lIns="0" tIns="0" rIns="0" bIns="0" rtlCol="0">
                          <a:noAutofit/>
                        </wps:bodyPr>
                      </wps:wsp>
                      <wps:wsp>
                        <wps:cNvPr id="334" name="Textbox 334"/>
                        <wps:cNvSpPr txBox="1"/>
                        <wps:spPr>
                          <a:xfrm>
                            <a:off x="1667700" y="118892"/>
                            <a:ext cx="355600" cy="168910"/>
                          </a:xfrm>
                          <a:prstGeom prst="rect">
                            <a:avLst/>
                          </a:prstGeom>
                        </wps:spPr>
                        <wps:txbx>
                          <w:txbxContent>
                            <w:p w14:paraId="2E7BF9F8" w14:textId="77777777" w:rsidR="001A6F49" w:rsidRDefault="00000000">
                              <w:pPr>
                                <w:spacing w:line="266" w:lineRule="exact"/>
                                <w:rPr>
                                  <w:sz w:val="24"/>
                                </w:rPr>
                              </w:pPr>
                              <w:r>
                                <w:rPr>
                                  <w:spacing w:val="-2"/>
                                  <w:sz w:val="24"/>
                                </w:rPr>
                                <w:t>507,9</w:t>
                              </w:r>
                            </w:p>
                          </w:txbxContent>
                        </wps:txbx>
                        <wps:bodyPr wrap="square" lIns="0" tIns="0" rIns="0" bIns="0" rtlCol="0">
                          <a:noAutofit/>
                        </wps:bodyPr>
                      </wps:wsp>
                      <wps:wsp>
                        <wps:cNvPr id="335" name="Textbox 335"/>
                        <wps:cNvSpPr txBox="1"/>
                        <wps:spPr>
                          <a:xfrm>
                            <a:off x="2597086" y="182646"/>
                            <a:ext cx="355600" cy="168910"/>
                          </a:xfrm>
                          <a:prstGeom prst="rect">
                            <a:avLst/>
                          </a:prstGeom>
                        </wps:spPr>
                        <wps:txbx>
                          <w:txbxContent>
                            <w:p w14:paraId="324D44C9" w14:textId="77777777" w:rsidR="001A6F49" w:rsidRDefault="00000000">
                              <w:pPr>
                                <w:spacing w:line="266" w:lineRule="exact"/>
                                <w:rPr>
                                  <w:sz w:val="24"/>
                                </w:rPr>
                              </w:pPr>
                              <w:r>
                                <w:rPr>
                                  <w:spacing w:val="-2"/>
                                  <w:sz w:val="24"/>
                                </w:rPr>
                                <w:t>477,4</w:t>
                              </w:r>
                            </w:p>
                          </w:txbxContent>
                        </wps:txbx>
                        <wps:bodyPr wrap="square" lIns="0" tIns="0" rIns="0" bIns="0" rtlCol="0">
                          <a:noAutofit/>
                        </wps:bodyPr>
                      </wps:wsp>
                      <wps:wsp>
                        <wps:cNvPr id="336" name="Textbox 336"/>
                        <wps:cNvSpPr txBox="1"/>
                        <wps:spPr>
                          <a:xfrm>
                            <a:off x="3584257" y="198140"/>
                            <a:ext cx="241300" cy="168910"/>
                          </a:xfrm>
                          <a:prstGeom prst="rect">
                            <a:avLst/>
                          </a:prstGeom>
                        </wps:spPr>
                        <wps:txbx>
                          <w:txbxContent>
                            <w:p w14:paraId="2121DDF7" w14:textId="77777777" w:rsidR="001A6F49" w:rsidRDefault="00000000">
                              <w:pPr>
                                <w:spacing w:line="266" w:lineRule="exact"/>
                                <w:rPr>
                                  <w:sz w:val="24"/>
                                </w:rPr>
                              </w:pPr>
                              <w:r>
                                <w:rPr>
                                  <w:spacing w:val="-5"/>
                                  <w:sz w:val="24"/>
                                </w:rPr>
                                <w:t>470</w:t>
                              </w:r>
                            </w:p>
                          </w:txbxContent>
                        </wps:txbx>
                        <wps:bodyPr wrap="square" lIns="0" tIns="0" rIns="0" bIns="0" rtlCol="0">
                          <a:noAutofit/>
                        </wps:bodyPr>
                      </wps:wsp>
                      <wps:wsp>
                        <wps:cNvPr id="337" name="Textbox 337"/>
                        <wps:cNvSpPr txBox="1"/>
                        <wps:spPr>
                          <a:xfrm>
                            <a:off x="758253" y="1496842"/>
                            <a:ext cx="4964430" cy="459740"/>
                          </a:xfrm>
                          <a:prstGeom prst="rect">
                            <a:avLst/>
                          </a:prstGeom>
                        </wps:spPr>
                        <wps:txbx>
                          <w:txbxContent>
                            <w:p w14:paraId="47CAF7DC" w14:textId="77777777" w:rsidR="001A6F49" w:rsidRDefault="00000000">
                              <w:pPr>
                                <w:tabs>
                                  <w:tab w:val="left" w:pos="1463"/>
                                  <w:tab w:val="left" w:pos="2926"/>
                                  <w:tab w:val="left" w:pos="4390"/>
                                  <w:tab w:val="left" w:pos="5853"/>
                                  <w:tab w:val="left" w:pos="7317"/>
                                </w:tabs>
                                <w:spacing w:line="266" w:lineRule="exact"/>
                                <w:rPr>
                                  <w:sz w:val="24"/>
                                </w:rPr>
                              </w:pPr>
                              <w:r>
                                <w:rPr>
                                  <w:spacing w:val="-4"/>
                                  <w:sz w:val="24"/>
                                </w:rPr>
                                <w:t>2020</w:t>
                              </w:r>
                              <w:r>
                                <w:rPr>
                                  <w:sz w:val="24"/>
                                </w:rPr>
                                <w:tab/>
                              </w:r>
                              <w:r>
                                <w:rPr>
                                  <w:spacing w:val="-4"/>
                                  <w:sz w:val="24"/>
                                </w:rPr>
                                <w:t>2021</w:t>
                              </w:r>
                              <w:r>
                                <w:rPr>
                                  <w:sz w:val="24"/>
                                </w:rPr>
                                <w:tab/>
                              </w:r>
                              <w:r>
                                <w:rPr>
                                  <w:spacing w:val="-4"/>
                                  <w:sz w:val="24"/>
                                </w:rPr>
                                <w:t>2022</w:t>
                              </w:r>
                              <w:r>
                                <w:rPr>
                                  <w:sz w:val="24"/>
                                </w:rPr>
                                <w:tab/>
                              </w:r>
                              <w:r>
                                <w:rPr>
                                  <w:spacing w:val="-4"/>
                                  <w:sz w:val="24"/>
                                </w:rPr>
                                <w:t>2023</w:t>
                              </w:r>
                              <w:r>
                                <w:rPr>
                                  <w:sz w:val="24"/>
                                </w:rPr>
                                <w:tab/>
                              </w:r>
                              <w:r>
                                <w:rPr>
                                  <w:spacing w:val="-4"/>
                                  <w:sz w:val="24"/>
                                </w:rPr>
                                <w:t>2024</w:t>
                              </w:r>
                              <w:r>
                                <w:rPr>
                                  <w:sz w:val="24"/>
                                </w:rPr>
                                <w:tab/>
                              </w:r>
                              <w:r>
                                <w:rPr>
                                  <w:spacing w:val="-4"/>
                                  <w:sz w:val="24"/>
                                </w:rPr>
                                <w:t>2025</w:t>
                              </w:r>
                            </w:p>
                            <w:p w14:paraId="50939514" w14:textId="77777777" w:rsidR="001A6F49" w:rsidRDefault="00000000">
                              <w:pPr>
                                <w:spacing w:before="181"/>
                                <w:ind w:right="239"/>
                                <w:jc w:val="center"/>
                                <w:rPr>
                                  <w:sz w:val="24"/>
                                </w:rPr>
                              </w:pPr>
                              <w:r>
                                <w:rPr>
                                  <w:spacing w:val="-2"/>
                                  <w:sz w:val="24"/>
                                </w:rPr>
                                <w:t>Відходи</w:t>
                              </w:r>
                              <w:r>
                                <w:rPr>
                                  <w:spacing w:val="-9"/>
                                  <w:sz w:val="24"/>
                                </w:rPr>
                                <w:t xml:space="preserve"> </w:t>
                              </w:r>
                              <w:r>
                                <w:rPr>
                                  <w:spacing w:val="-2"/>
                                  <w:sz w:val="24"/>
                                </w:rPr>
                                <w:t>деревини</w:t>
                              </w:r>
                            </w:p>
                          </w:txbxContent>
                        </wps:txbx>
                        <wps:bodyPr wrap="square" lIns="0" tIns="0" rIns="0" bIns="0" rtlCol="0">
                          <a:noAutofit/>
                        </wps:bodyPr>
                      </wps:wsp>
                    </wpg:wgp>
                  </a:graphicData>
                </a:graphic>
              </wp:anchor>
            </w:drawing>
          </mc:Choice>
          <mc:Fallback>
            <w:pict>
              <v:group w14:anchorId="1CBA3286" id="Group 328" o:spid="_x0000_s1313" style="position:absolute;left:0;text-align:left;margin-left:70.45pt;margin-top:112.35pt;width:485.45pt;height:163.15pt;z-index:-23963136;mso-wrap-distance-left:0;mso-wrap-distance-right:0;mso-position-horizontal-relative:page;mso-position-vertical-relative:text" coordsize="61652,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">
                <v:shape id="Graphic 329" o:spid="_x0000_s1314" style="position:absolute;left:4455;top:1527;width:55753;height:12;visibility:visible;mso-wrap-style:square;v-text-anchor:top" coordsize="5575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" path="m,l5575172,e" filled="f" strokecolor="#d9d9d9">
                  <v:path arrowok="t"/>
                </v:shape>
                <v:shape id="Graphic 330" o:spid="_x0000_s1315" style="position:absolute;left:24708;top:1831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" path="m75952,l,,,75952r75952,l75952,xe" fillcolor="#4f81bc" stroked="f">
                  <v:path arrowok="t"/>
                </v:shape>
                <v:shape id="Graphic 331" o:spid="_x0000_s1316" style="position:absolute;left:47;top:47;width:61557;height:20625;visibility:visible;mso-wrap-style:square;v-text-anchor:top" coordsize="6155690,206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" path="m,2062480r6155689,l6155689,,,,,2062480xe" filled="f" strokecolor="#d9d9d9">
                  <v:path arrowok="t"/>
                </v:shape>
                <v:shape id="Textbox 332" o:spid="_x0000_s1317" type="#_x0000_t202" style="position:absolute;left:876;top:642;width:2413;height:14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14:paraId="527817DE" w14:textId="77777777" w:rsidR="001A6F49" w:rsidRDefault="00000000">
                        <w:pPr>
                          <w:spacing w:line="266" w:lineRule="exact"/>
                          <w:ind w:right="18"/>
                          <w:jc w:val="right"/>
                          <w:rPr>
                            <w:sz w:val="24"/>
                          </w:rPr>
                        </w:pPr>
                        <w:r>
                          <w:rPr>
                            <w:spacing w:val="-5"/>
                            <w:sz w:val="24"/>
                          </w:rPr>
                          <w:t>600</w:t>
                        </w:r>
                      </w:p>
                      <w:p w14:paraId="64387F08" w14:textId="77777777" w:rsidR="001A6F49" w:rsidRDefault="00000000">
                        <w:pPr>
                          <w:spacing w:before="53"/>
                          <w:ind w:right="18"/>
                          <w:jc w:val="right"/>
                          <w:rPr>
                            <w:sz w:val="24"/>
                          </w:rPr>
                        </w:pPr>
                        <w:r>
                          <w:rPr>
                            <w:spacing w:val="-5"/>
                            <w:sz w:val="24"/>
                          </w:rPr>
                          <w:t>500</w:t>
                        </w:r>
                      </w:p>
                      <w:p w14:paraId="666E3883" w14:textId="77777777" w:rsidR="001A6F49" w:rsidRDefault="00000000">
                        <w:pPr>
                          <w:spacing w:before="53"/>
                          <w:ind w:right="18"/>
                          <w:jc w:val="right"/>
                          <w:rPr>
                            <w:sz w:val="24"/>
                          </w:rPr>
                        </w:pPr>
                        <w:r>
                          <w:rPr>
                            <w:spacing w:val="-5"/>
                            <w:sz w:val="24"/>
                          </w:rPr>
                          <w:t>400</w:t>
                        </w:r>
                      </w:p>
                      <w:p w14:paraId="2D7AD4EE" w14:textId="77777777" w:rsidR="001A6F49" w:rsidRDefault="00000000">
                        <w:pPr>
                          <w:spacing w:before="53"/>
                          <w:ind w:right="18"/>
                          <w:jc w:val="right"/>
                          <w:rPr>
                            <w:sz w:val="24"/>
                          </w:rPr>
                        </w:pPr>
                        <w:r>
                          <w:rPr>
                            <w:spacing w:val="-5"/>
                            <w:sz w:val="24"/>
                          </w:rPr>
                          <w:t>300</w:t>
                        </w:r>
                      </w:p>
                      <w:p w14:paraId="5C47720B" w14:textId="77777777" w:rsidR="001A6F49" w:rsidRDefault="00000000">
                        <w:pPr>
                          <w:spacing w:before="53"/>
                          <w:ind w:right="18"/>
                          <w:jc w:val="right"/>
                          <w:rPr>
                            <w:sz w:val="24"/>
                          </w:rPr>
                        </w:pPr>
                        <w:r>
                          <w:rPr>
                            <w:spacing w:val="-5"/>
                            <w:sz w:val="24"/>
                          </w:rPr>
                          <w:t>200</w:t>
                        </w:r>
                      </w:p>
                      <w:p w14:paraId="3BEF0A0E" w14:textId="77777777" w:rsidR="001A6F49" w:rsidRDefault="00000000">
                        <w:pPr>
                          <w:spacing w:before="53"/>
                          <w:ind w:right="18"/>
                          <w:jc w:val="right"/>
                          <w:rPr>
                            <w:sz w:val="24"/>
                          </w:rPr>
                        </w:pPr>
                        <w:r>
                          <w:rPr>
                            <w:spacing w:val="-5"/>
                            <w:sz w:val="24"/>
                          </w:rPr>
                          <w:t>100</w:t>
                        </w:r>
                      </w:p>
                      <w:p w14:paraId="5C6190CD" w14:textId="77777777" w:rsidR="001A6F49" w:rsidRDefault="00000000">
                        <w:pPr>
                          <w:spacing w:before="53"/>
                          <w:ind w:right="18"/>
                          <w:jc w:val="right"/>
                          <w:rPr>
                            <w:sz w:val="24"/>
                          </w:rPr>
                        </w:pPr>
                        <w:r>
                          <w:rPr>
                            <w:spacing w:val="-10"/>
                            <w:sz w:val="24"/>
                          </w:rPr>
                          <w:t>0</w:t>
                        </w:r>
                      </w:p>
                    </w:txbxContent>
                  </v:textbox>
                </v:shape>
                <v:shape id="Textbox 333" o:spid="_x0000_s1318" type="#_x0000_t202" style="position:absolute;left:7384;top:1149;width:355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vExQAAANwAAAAPAAAAZHJzL2Rvd25yZXYueG1sRI9Ba8JA&#10;FITvBf/D8gRvdWMD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ypGvExQAAANwAAAAP&#10;AAAAAAAAAAAAAAAAAAcCAABkcnMvZG93bnJldi54bWxQSwUGAAAAAAMAAwC3AAAA+QIAAAAA&#10;" filled="f" stroked="f">
                  <v:textbox inset="0,0,0,0">
                    <w:txbxContent>
                      <w:p w14:paraId="7617B3F7" w14:textId="77777777" w:rsidR="001A6F49" w:rsidRDefault="00000000">
                        <w:pPr>
                          <w:spacing w:line="266" w:lineRule="exact"/>
                          <w:rPr>
                            <w:sz w:val="24"/>
                          </w:rPr>
                        </w:pPr>
                        <w:r>
                          <w:rPr>
                            <w:spacing w:val="-2"/>
                            <w:sz w:val="24"/>
                          </w:rPr>
                          <w:t>509,8</w:t>
                        </w:r>
                      </w:p>
                    </w:txbxContent>
                  </v:textbox>
                </v:shape>
                <v:shape id="Textbox 334" o:spid="_x0000_s1319" type="#_x0000_t202" style="position:absolute;left:16677;top:1188;width:3556;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2E7BF9F8" w14:textId="77777777" w:rsidR="001A6F49" w:rsidRDefault="00000000">
                        <w:pPr>
                          <w:spacing w:line="266" w:lineRule="exact"/>
                          <w:rPr>
                            <w:sz w:val="24"/>
                          </w:rPr>
                        </w:pPr>
                        <w:r>
                          <w:rPr>
                            <w:spacing w:val="-2"/>
                            <w:sz w:val="24"/>
                          </w:rPr>
                          <w:t>507,9</w:t>
                        </w:r>
                      </w:p>
                    </w:txbxContent>
                  </v:textbox>
                </v:shape>
                <v:shape id="Textbox 335" o:spid="_x0000_s1320" type="#_x0000_t202" style="position:absolute;left:25970;top:1826;width:355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YrxQAAANwAAAAPAAAAZHJzL2Rvd25yZXYueG1sRI9Ba8JA&#10;FITvhf6H5RW81U0r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ASAVYrxQAAANwAAAAP&#10;AAAAAAAAAAAAAAAAAAcCAABkcnMvZG93bnJldi54bWxQSwUGAAAAAAMAAwC3AAAA+QIAAAAA&#10;" filled="f" stroked="f">
                  <v:textbox inset="0,0,0,0">
                    <w:txbxContent>
                      <w:p w14:paraId="324D44C9" w14:textId="77777777" w:rsidR="001A6F49" w:rsidRDefault="00000000">
                        <w:pPr>
                          <w:spacing w:line="266" w:lineRule="exact"/>
                          <w:rPr>
                            <w:sz w:val="24"/>
                          </w:rPr>
                        </w:pPr>
                        <w:r>
                          <w:rPr>
                            <w:spacing w:val="-2"/>
                            <w:sz w:val="24"/>
                          </w:rPr>
                          <w:t>477,4</w:t>
                        </w:r>
                      </w:p>
                    </w:txbxContent>
                  </v:textbox>
                </v:shape>
                <v:shape id="Textbox 336" o:spid="_x0000_s1321" type="#_x0000_t202" style="position:absolute;left:35842;top:1981;width:24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8hcxQAAANwAAAAPAAAAZHJzL2Rvd25yZXYueG1sRI9Ba8JA&#10;FITvQv/D8gq96UaF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Di08hcxQAAANwAAAAP&#10;AAAAAAAAAAAAAAAAAAcCAABkcnMvZG93bnJldi54bWxQSwUGAAAAAAMAAwC3AAAA+QIAAAAA&#10;" filled="f" stroked="f">
                  <v:textbox inset="0,0,0,0">
                    <w:txbxContent>
                      <w:p w14:paraId="2121DDF7" w14:textId="77777777" w:rsidR="001A6F49" w:rsidRDefault="00000000">
                        <w:pPr>
                          <w:spacing w:line="266" w:lineRule="exact"/>
                          <w:rPr>
                            <w:sz w:val="24"/>
                          </w:rPr>
                        </w:pPr>
                        <w:r>
                          <w:rPr>
                            <w:spacing w:val="-5"/>
                            <w:sz w:val="24"/>
                          </w:rPr>
                          <w:t>470</w:t>
                        </w:r>
                      </w:p>
                    </w:txbxContent>
                  </v:textbox>
                </v:shape>
                <v:shape id="Textbox 337" o:spid="_x0000_s1322" type="#_x0000_t202" style="position:absolute;left:7582;top:14968;width:49644;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14:paraId="47CAF7DC" w14:textId="77777777" w:rsidR="001A6F49" w:rsidRDefault="00000000">
                        <w:pPr>
                          <w:tabs>
                            <w:tab w:val="left" w:pos="1463"/>
                            <w:tab w:val="left" w:pos="2926"/>
                            <w:tab w:val="left" w:pos="4390"/>
                            <w:tab w:val="left" w:pos="5853"/>
                            <w:tab w:val="left" w:pos="7317"/>
                          </w:tabs>
                          <w:spacing w:line="266" w:lineRule="exact"/>
                          <w:rPr>
                            <w:sz w:val="24"/>
                          </w:rPr>
                        </w:pPr>
                        <w:r>
                          <w:rPr>
                            <w:spacing w:val="-4"/>
                            <w:sz w:val="24"/>
                          </w:rPr>
                          <w:t>2020</w:t>
                        </w:r>
                        <w:r>
                          <w:rPr>
                            <w:sz w:val="24"/>
                          </w:rPr>
                          <w:tab/>
                        </w:r>
                        <w:r>
                          <w:rPr>
                            <w:spacing w:val="-4"/>
                            <w:sz w:val="24"/>
                          </w:rPr>
                          <w:t>2021</w:t>
                        </w:r>
                        <w:r>
                          <w:rPr>
                            <w:sz w:val="24"/>
                          </w:rPr>
                          <w:tab/>
                        </w:r>
                        <w:r>
                          <w:rPr>
                            <w:spacing w:val="-4"/>
                            <w:sz w:val="24"/>
                          </w:rPr>
                          <w:t>2022</w:t>
                        </w:r>
                        <w:r>
                          <w:rPr>
                            <w:sz w:val="24"/>
                          </w:rPr>
                          <w:tab/>
                        </w:r>
                        <w:r>
                          <w:rPr>
                            <w:spacing w:val="-4"/>
                            <w:sz w:val="24"/>
                          </w:rPr>
                          <w:t>2023</w:t>
                        </w:r>
                        <w:r>
                          <w:rPr>
                            <w:sz w:val="24"/>
                          </w:rPr>
                          <w:tab/>
                        </w:r>
                        <w:r>
                          <w:rPr>
                            <w:spacing w:val="-4"/>
                            <w:sz w:val="24"/>
                          </w:rPr>
                          <w:t>2024</w:t>
                        </w:r>
                        <w:r>
                          <w:rPr>
                            <w:sz w:val="24"/>
                          </w:rPr>
                          <w:tab/>
                        </w:r>
                        <w:r>
                          <w:rPr>
                            <w:spacing w:val="-4"/>
                            <w:sz w:val="24"/>
                          </w:rPr>
                          <w:t>2025</w:t>
                        </w:r>
                      </w:p>
                      <w:p w14:paraId="50939514" w14:textId="77777777" w:rsidR="001A6F49" w:rsidRDefault="00000000">
                        <w:pPr>
                          <w:spacing w:before="181"/>
                          <w:ind w:right="239"/>
                          <w:jc w:val="center"/>
                          <w:rPr>
                            <w:sz w:val="24"/>
                          </w:rPr>
                        </w:pPr>
                        <w:r>
                          <w:rPr>
                            <w:spacing w:val="-2"/>
                            <w:sz w:val="24"/>
                          </w:rPr>
                          <w:t>Відходи</w:t>
                        </w:r>
                        <w:r>
                          <w:rPr>
                            <w:spacing w:val="-9"/>
                            <w:sz w:val="24"/>
                          </w:rPr>
                          <w:t xml:space="preserve"> </w:t>
                        </w:r>
                        <w:r>
                          <w:rPr>
                            <w:spacing w:val="-2"/>
                            <w:sz w:val="24"/>
                          </w:rPr>
                          <w:t>деревини</w:t>
                        </w:r>
                      </w:p>
                    </w:txbxContent>
                  </v:textbox>
                </v:shape>
                <w10:wrap anchorx="page"/>
              </v:group>
            </w:pict>
          </mc:Fallback>
        </mc:AlternateContent>
      </w:r>
      <w:r>
        <w:t>Деревообробна та лісова промисловість є найбільшими виробниками відходів у Великобичківській селищній територіальній громаді. На підприємствах, зокрема ТОВ «ВГСМ» та ПП «Славута», утворюються відходи деревини. Деревні відходи використовуються як паливо в твердопаливних котлах на виробничих підприємствах або в приватних домоволодіннях. Об’єми утворення відходів деревини наведено на рисунку 2.2.4.1.</w:t>
      </w:r>
    </w:p>
    <w:p w14:paraId="7F444CA6" w14:textId="77777777" w:rsidR="001A6F49" w:rsidRDefault="001A6F49">
      <w:pPr>
        <w:pStyle w:val="a3"/>
        <w:ind w:left="0" w:firstLine="0"/>
        <w:jc w:val="left"/>
        <w:rPr>
          <w:sz w:val="20"/>
        </w:rPr>
      </w:pPr>
    </w:p>
    <w:p w14:paraId="7A3D7995" w14:textId="77777777" w:rsidR="001A6F49" w:rsidRDefault="001A6F49">
      <w:pPr>
        <w:pStyle w:val="a3"/>
        <w:ind w:left="0" w:firstLine="0"/>
        <w:jc w:val="left"/>
        <w:rPr>
          <w:sz w:val="20"/>
        </w:rPr>
      </w:pPr>
    </w:p>
    <w:p w14:paraId="236E3DF2" w14:textId="77777777" w:rsidR="001A6F49" w:rsidRDefault="001A6F49">
      <w:pPr>
        <w:pStyle w:val="a3"/>
        <w:spacing w:before="185"/>
        <w:ind w:left="0" w:firstLine="0"/>
        <w:jc w:val="left"/>
        <w:rPr>
          <w:sz w:val="20"/>
        </w:rPr>
      </w:pPr>
    </w:p>
    <w:tbl>
      <w:tblPr>
        <w:tblStyle w:val="TableNormal"/>
        <w:tblW w:w="0" w:type="auto"/>
        <w:tblInd w:w="1268" w:type="dxa"/>
        <w:tblLayout w:type="fixed"/>
        <w:tblLook w:val="01E0" w:firstRow="1" w:lastRow="1" w:firstColumn="1" w:lastColumn="1" w:noHBand="0" w:noVBand="0"/>
      </w:tblPr>
      <w:tblGrid>
        <w:gridCol w:w="502"/>
        <w:gridCol w:w="458"/>
        <w:gridCol w:w="1005"/>
        <w:gridCol w:w="458"/>
        <w:gridCol w:w="1003"/>
        <w:gridCol w:w="461"/>
        <w:gridCol w:w="1003"/>
        <w:gridCol w:w="458"/>
        <w:gridCol w:w="1005"/>
        <w:gridCol w:w="458"/>
        <w:gridCol w:w="1003"/>
        <w:gridCol w:w="461"/>
        <w:gridCol w:w="502"/>
      </w:tblGrid>
      <w:tr w:rsidR="001A6F49" w14:paraId="3A69A144" w14:textId="77777777">
        <w:trPr>
          <w:trHeight w:hRule="exact" w:val="98"/>
        </w:trPr>
        <w:tc>
          <w:tcPr>
            <w:tcW w:w="502" w:type="dxa"/>
            <w:vMerge w:val="restart"/>
            <w:tcBorders>
              <w:top w:val="single" w:sz="6" w:space="0" w:color="D9D9D9"/>
              <w:bottom w:val="single" w:sz="6" w:space="0" w:color="D9D9D9"/>
            </w:tcBorders>
          </w:tcPr>
          <w:p w14:paraId="574B2748" w14:textId="77777777" w:rsidR="001A6F49" w:rsidRDefault="001A6F49">
            <w:pPr>
              <w:pStyle w:val="TableParagraph"/>
              <w:jc w:val="left"/>
            </w:pPr>
          </w:p>
        </w:tc>
        <w:tc>
          <w:tcPr>
            <w:tcW w:w="458" w:type="dxa"/>
            <w:vMerge w:val="restart"/>
            <w:tcBorders>
              <w:bottom w:val="single" w:sz="6" w:space="0" w:color="D9D9D9"/>
            </w:tcBorders>
            <w:shd w:val="clear" w:color="auto" w:fill="4F81BC"/>
          </w:tcPr>
          <w:p w14:paraId="792EE219" w14:textId="77777777" w:rsidR="001A6F49" w:rsidRDefault="001A6F49">
            <w:pPr>
              <w:pStyle w:val="TableParagraph"/>
              <w:jc w:val="left"/>
              <w:rPr>
                <w:sz w:val="26"/>
              </w:rPr>
            </w:pPr>
          </w:p>
        </w:tc>
        <w:tc>
          <w:tcPr>
            <w:tcW w:w="1005" w:type="dxa"/>
            <w:vMerge w:val="restart"/>
            <w:tcBorders>
              <w:top w:val="single" w:sz="6" w:space="0" w:color="D9D9D9"/>
              <w:bottom w:val="single" w:sz="6" w:space="0" w:color="D9D9D9"/>
            </w:tcBorders>
          </w:tcPr>
          <w:p w14:paraId="16A4DD55" w14:textId="77777777" w:rsidR="001A6F49" w:rsidRDefault="001A6F49">
            <w:pPr>
              <w:pStyle w:val="TableParagraph"/>
              <w:jc w:val="left"/>
            </w:pPr>
          </w:p>
        </w:tc>
        <w:tc>
          <w:tcPr>
            <w:tcW w:w="458" w:type="dxa"/>
            <w:vMerge w:val="restart"/>
            <w:tcBorders>
              <w:bottom w:val="single" w:sz="6" w:space="0" w:color="D9D9D9"/>
            </w:tcBorders>
            <w:shd w:val="clear" w:color="auto" w:fill="4F81BC"/>
          </w:tcPr>
          <w:p w14:paraId="4DCBD048" w14:textId="77777777" w:rsidR="001A6F49" w:rsidRDefault="001A6F49">
            <w:pPr>
              <w:pStyle w:val="TableParagraph"/>
              <w:jc w:val="left"/>
              <w:rPr>
                <w:sz w:val="26"/>
              </w:rPr>
            </w:pPr>
          </w:p>
        </w:tc>
        <w:tc>
          <w:tcPr>
            <w:tcW w:w="1003" w:type="dxa"/>
            <w:vMerge w:val="restart"/>
            <w:tcBorders>
              <w:top w:val="single" w:sz="6" w:space="0" w:color="D9D9D9"/>
              <w:bottom w:val="single" w:sz="6" w:space="0" w:color="D9D9D9"/>
            </w:tcBorders>
          </w:tcPr>
          <w:p w14:paraId="1F024229" w14:textId="77777777" w:rsidR="001A6F49" w:rsidRDefault="001A6F49">
            <w:pPr>
              <w:pStyle w:val="TableParagraph"/>
              <w:jc w:val="left"/>
            </w:pPr>
          </w:p>
        </w:tc>
        <w:tc>
          <w:tcPr>
            <w:tcW w:w="461" w:type="dxa"/>
            <w:vMerge w:val="restart"/>
            <w:tcBorders>
              <w:top w:val="single" w:sz="6" w:space="0" w:color="D9D9D9"/>
              <w:bottom w:val="single" w:sz="6" w:space="0" w:color="D9D9D9"/>
            </w:tcBorders>
            <w:shd w:val="clear" w:color="auto" w:fill="4F81BC"/>
          </w:tcPr>
          <w:p w14:paraId="34B0D6DE" w14:textId="77777777" w:rsidR="001A6F49" w:rsidRDefault="001A6F49">
            <w:pPr>
              <w:pStyle w:val="TableParagraph"/>
              <w:jc w:val="left"/>
              <w:rPr>
                <w:sz w:val="26"/>
              </w:rPr>
            </w:pPr>
          </w:p>
        </w:tc>
        <w:tc>
          <w:tcPr>
            <w:tcW w:w="1003" w:type="dxa"/>
            <w:vMerge w:val="restart"/>
            <w:tcBorders>
              <w:top w:val="single" w:sz="6" w:space="0" w:color="D9D9D9"/>
              <w:bottom w:val="single" w:sz="6" w:space="0" w:color="D9D9D9"/>
            </w:tcBorders>
          </w:tcPr>
          <w:p w14:paraId="7F2FD06C" w14:textId="77777777" w:rsidR="001A6F49" w:rsidRDefault="001A6F49">
            <w:pPr>
              <w:pStyle w:val="TableParagraph"/>
              <w:jc w:val="left"/>
            </w:pPr>
          </w:p>
        </w:tc>
        <w:tc>
          <w:tcPr>
            <w:tcW w:w="458" w:type="dxa"/>
            <w:tcBorders>
              <w:top w:val="single" w:sz="6" w:space="0" w:color="D9D9D9"/>
            </w:tcBorders>
            <w:shd w:val="clear" w:color="auto" w:fill="4F81BC"/>
          </w:tcPr>
          <w:p w14:paraId="685BADE7" w14:textId="77777777" w:rsidR="001A6F49" w:rsidRDefault="001A6F49">
            <w:pPr>
              <w:pStyle w:val="TableParagraph"/>
              <w:jc w:val="left"/>
              <w:rPr>
                <w:sz w:val="4"/>
              </w:rPr>
            </w:pPr>
          </w:p>
        </w:tc>
        <w:tc>
          <w:tcPr>
            <w:tcW w:w="3429" w:type="dxa"/>
            <w:gridSpan w:val="5"/>
            <w:vMerge w:val="restart"/>
            <w:tcBorders>
              <w:top w:val="single" w:sz="6" w:space="0" w:color="D9D9D9"/>
            </w:tcBorders>
          </w:tcPr>
          <w:p w14:paraId="202B5BB3" w14:textId="77777777" w:rsidR="001A6F49" w:rsidRDefault="00000000">
            <w:pPr>
              <w:pStyle w:val="TableParagraph"/>
              <w:tabs>
                <w:tab w:val="left" w:pos="2428"/>
              </w:tabs>
              <w:spacing w:line="201" w:lineRule="exact"/>
              <w:ind w:left="964"/>
              <w:jc w:val="left"/>
              <w:rPr>
                <w:sz w:val="24"/>
              </w:rPr>
            </w:pPr>
            <w:r>
              <w:rPr>
                <w:spacing w:val="-2"/>
                <w:position w:val="1"/>
                <w:sz w:val="24"/>
              </w:rPr>
              <w:t>412,3</w:t>
            </w:r>
            <w:r>
              <w:rPr>
                <w:position w:val="1"/>
                <w:sz w:val="24"/>
              </w:rPr>
              <w:tab/>
            </w:r>
            <w:r>
              <w:rPr>
                <w:spacing w:val="-2"/>
                <w:sz w:val="24"/>
              </w:rPr>
              <w:t>409,3</w:t>
            </w:r>
          </w:p>
        </w:tc>
      </w:tr>
      <w:tr w:rsidR="001A6F49" w14:paraId="20577D58" w14:textId="77777777">
        <w:trPr>
          <w:trHeight w:hRule="exact" w:val="230"/>
        </w:trPr>
        <w:tc>
          <w:tcPr>
            <w:tcW w:w="502" w:type="dxa"/>
            <w:vMerge/>
            <w:tcBorders>
              <w:top w:val="nil"/>
              <w:bottom w:val="single" w:sz="6" w:space="0" w:color="D9D9D9"/>
            </w:tcBorders>
          </w:tcPr>
          <w:p w14:paraId="015C933C" w14:textId="77777777" w:rsidR="001A6F49" w:rsidRDefault="001A6F49">
            <w:pPr>
              <w:rPr>
                <w:sz w:val="2"/>
                <w:szCs w:val="2"/>
              </w:rPr>
            </w:pPr>
          </w:p>
        </w:tc>
        <w:tc>
          <w:tcPr>
            <w:tcW w:w="458" w:type="dxa"/>
            <w:vMerge/>
            <w:tcBorders>
              <w:top w:val="nil"/>
              <w:bottom w:val="single" w:sz="6" w:space="0" w:color="D9D9D9"/>
            </w:tcBorders>
            <w:shd w:val="clear" w:color="auto" w:fill="4F81BC"/>
          </w:tcPr>
          <w:p w14:paraId="57891CFE" w14:textId="77777777" w:rsidR="001A6F49" w:rsidRDefault="001A6F49">
            <w:pPr>
              <w:rPr>
                <w:sz w:val="2"/>
                <w:szCs w:val="2"/>
              </w:rPr>
            </w:pPr>
          </w:p>
        </w:tc>
        <w:tc>
          <w:tcPr>
            <w:tcW w:w="1005" w:type="dxa"/>
            <w:vMerge/>
            <w:tcBorders>
              <w:top w:val="nil"/>
              <w:bottom w:val="single" w:sz="6" w:space="0" w:color="D9D9D9"/>
            </w:tcBorders>
          </w:tcPr>
          <w:p w14:paraId="422A1EF5" w14:textId="77777777" w:rsidR="001A6F49" w:rsidRDefault="001A6F49">
            <w:pPr>
              <w:rPr>
                <w:sz w:val="2"/>
                <w:szCs w:val="2"/>
              </w:rPr>
            </w:pPr>
          </w:p>
        </w:tc>
        <w:tc>
          <w:tcPr>
            <w:tcW w:w="458" w:type="dxa"/>
            <w:vMerge/>
            <w:tcBorders>
              <w:top w:val="nil"/>
              <w:bottom w:val="single" w:sz="6" w:space="0" w:color="D9D9D9"/>
            </w:tcBorders>
            <w:shd w:val="clear" w:color="auto" w:fill="4F81BC"/>
          </w:tcPr>
          <w:p w14:paraId="64F26469" w14:textId="77777777" w:rsidR="001A6F49" w:rsidRDefault="001A6F49">
            <w:pPr>
              <w:rPr>
                <w:sz w:val="2"/>
                <w:szCs w:val="2"/>
              </w:rPr>
            </w:pPr>
          </w:p>
        </w:tc>
        <w:tc>
          <w:tcPr>
            <w:tcW w:w="1003" w:type="dxa"/>
            <w:vMerge/>
            <w:tcBorders>
              <w:top w:val="nil"/>
              <w:bottom w:val="single" w:sz="6" w:space="0" w:color="D9D9D9"/>
            </w:tcBorders>
          </w:tcPr>
          <w:p w14:paraId="4202EDF4" w14:textId="77777777" w:rsidR="001A6F49" w:rsidRDefault="001A6F49">
            <w:pPr>
              <w:rPr>
                <w:sz w:val="2"/>
                <w:szCs w:val="2"/>
              </w:rPr>
            </w:pPr>
          </w:p>
        </w:tc>
        <w:tc>
          <w:tcPr>
            <w:tcW w:w="461" w:type="dxa"/>
            <w:vMerge/>
            <w:tcBorders>
              <w:top w:val="nil"/>
              <w:bottom w:val="single" w:sz="6" w:space="0" w:color="D9D9D9"/>
            </w:tcBorders>
            <w:shd w:val="clear" w:color="auto" w:fill="4F81BC"/>
          </w:tcPr>
          <w:p w14:paraId="056F935E" w14:textId="77777777" w:rsidR="001A6F49" w:rsidRDefault="001A6F49">
            <w:pPr>
              <w:rPr>
                <w:sz w:val="2"/>
                <w:szCs w:val="2"/>
              </w:rPr>
            </w:pPr>
          </w:p>
        </w:tc>
        <w:tc>
          <w:tcPr>
            <w:tcW w:w="1003" w:type="dxa"/>
            <w:vMerge/>
            <w:tcBorders>
              <w:top w:val="nil"/>
              <w:bottom w:val="single" w:sz="6" w:space="0" w:color="D9D9D9"/>
            </w:tcBorders>
          </w:tcPr>
          <w:p w14:paraId="24753BF1" w14:textId="77777777" w:rsidR="001A6F49" w:rsidRDefault="001A6F49">
            <w:pPr>
              <w:rPr>
                <w:sz w:val="2"/>
                <w:szCs w:val="2"/>
              </w:rPr>
            </w:pPr>
          </w:p>
        </w:tc>
        <w:tc>
          <w:tcPr>
            <w:tcW w:w="458" w:type="dxa"/>
            <w:vMerge w:val="restart"/>
            <w:tcBorders>
              <w:bottom w:val="single" w:sz="6" w:space="0" w:color="D9D9D9"/>
            </w:tcBorders>
            <w:shd w:val="clear" w:color="auto" w:fill="4F81BC"/>
          </w:tcPr>
          <w:p w14:paraId="40894845" w14:textId="77777777" w:rsidR="001A6F49" w:rsidRDefault="001A6F49">
            <w:pPr>
              <w:pStyle w:val="TableParagraph"/>
              <w:jc w:val="left"/>
              <w:rPr>
                <w:sz w:val="26"/>
              </w:rPr>
            </w:pPr>
          </w:p>
        </w:tc>
        <w:tc>
          <w:tcPr>
            <w:tcW w:w="3429" w:type="dxa"/>
            <w:gridSpan w:val="5"/>
            <w:vMerge/>
            <w:tcBorders>
              <w:top w:val="nil"/>
            </w:tcBorders>
          </w:tcPr>
          <w:p w14:paraId="6DA64FFD" w14:textId="77777777" w:rsidR="001A6F49" w:rsidRDefault="001A6F49">
            <w:pPr>
              <w:rPr>
                <w:sz w:val="2"/>
                <w:szCs w:val="2"/>
              </w:rPr>
            </w:pPr>
          </w:p>
        </w:tc>
      </w:tr>
      <w:tr w:rsidR="001A6F49" w14:paraId="3FEA42D5" w14:textId="77777777">
        <w:trPr>
          <w:trHeight w:hRule="exact" w:val="328"/>
        </w:trPr>
        <w:tc>
          <w:tcPr>
            <w:tcW w:w="502" w:type="dxa"/>
            <w:tcBorders>
              <w:top w:val="single" w:sz="6" w:space="0" w:color="D9D9D9"/>
              <w:bottom w:val="single" w:sz="6" w:space="0" w:color="D9D9D9"/>
            </w:tcBorders>
          </w:tcPr>
          <w:p w14:paraId="57706A1D"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0EA3CFE0" w14:textId="77777777" w:rsidR="001A6F49" w:rsidRDefault="001A6F49">
            <w:pPr>
              <w:rPr>
                <w:sz w:val="2"/>
                <w:szCs w:val="2"/>
              </w:rPr>
            </w:pPr>
          </w:p>
        </w:tc>
        <w:tc>
          <w:tcPr>
            <w:tcW w:w="1005" w:type="dxa"/>
            <w:tcBorders>
              <w:top w:val="single" w:sz="6" w:space="0" w:color="D9D9D9"/>
              <w:bottom w:val="single" w:sz="6" w:space="0" w:color="D9D9D9"/>
            </w:tcBorders>
          </w:tcPr>
          <w:p w14:paraId="3D6A8916"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3B19DA1F" w14:textId="77777777" w:rsidR="001A6F49" w:rsidRDefault="001A6F49">
            <w:pPr>
              <w:rPr>
                <w:sz w:val="2"/>
                <w:szCs w:val="2"/>
              </w:rPr>
            </w:pPr>
          </w:p>
        </w:tc>
        <w:tc>
          <w:tcPr>
            <w:tcW w:w="1003" w:type="dxa"/>
            <w:tcBorders>
              <w:top w:val="single" w:sz="6" w:space="0" w:color="D9D9D9"/>
              <w:bottom w:val="single" w:sz="6" w:space="0" w:color="D9D9D9"/>
            </w:tcBorders>
          </w:tcPr>
          <w:p w14:paraId="69D1BBE3" w14:textId="77777777" w:rsidR="001A6F49" w:rsidRDefault="001A6F49">
            <w:pPr>
              <w:pStyle w:val="TableParagraph"/>
              <w:jc w:val="left"/>
            </w:pPr>
          </w:p>
        </w:tc>
        <w:tc>
          <w:tcPr>
            <w:tcW w:w="461" w:type="dxa"/>
            <w:vMerge/>
            <w:tcBorders>
              <w:top w:val="nil"/>
              <w:bottom w:val="single" w:sz="6" w:space="0" w:color="D9D9D9"/>
            </w:tcBorders>
            <w:shd w:val="clear" w:color="auto" w:fill="4F81BC"/>
          </w:tcPr>
          <w:p w14:paraId="2E21F17F" w14:textId="77777777" w:rsidR="001A6F49" w:rsidRDefault="001A6F49">
            <w:pPr>
              <w:rPr>
                <w:sz w:val="2"/>
                <w:szCs w:val="2"/>
              </w:rPr>
            </w:pPr>
          </w:p>
        </w:tc>
        <w:tc>
          <w:tcPr>
            <w:tcW w:w="1003" w:type="dxa"/>
            <w:tcBorders>
              <w:top w:val="single" w:sz="6" w:space="0" w:color="D9D9D9"/>
              <w:bottom w:val="single" w:sz="6" w:space="0" w:color="D9D9D9"/>
            </w:tcBorders>
          </w:tcPr>
          <w:p w14:paraId="673A5C8B"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44FD1E4E" w14:textId="77777777" w:rsidR="001A6F49" w:rsidRDefault="001A6F49">
            <w:pPr>
              <w:rPr>
                <w:sz w:val="2"/>
                <w:szCs w:val="2"/>
              </w:rPr>
            </w:pPr>
          </w:p>
        </w:tc>
        <w:tc>
          <w:tcPr>
            <w:tcW w:w="1005" w:type="dxa"/>
            <w:tcBorders>
              <w:top w:val="single" w:sz="6" w:space="0" w:color="D9D9D9"/>
              <w:bottom w:val="single" w:sz="6" w:space="0" w:color="D9D9D9"/>
            </w:tcBorders>
          </w:tcPr>
          <w:p w14:paraId="3D80800F" w14:textId="77777777" w:rsidR="001A6F49" w:rsidRDefault="001A6F49">
            <w:pPr>
              <w:pStyle w:val="TableParagraph"/>
              <w:jc w:val="left"/>
            </w:pPr>
          </w:p>
        </w:tc>
        <w:tc>
          <w:tcPr>
            <w:tcW w:w="458" w:type="dxa"/>
            <w:vMerge w:val="restart"/>
            <w:tcBorders>
              <w:bottom w:val="single" w:sz="6" w:space="0" w:color="D9D9D9"/>
            </w:tcBorders>
            <w:shd w:val="clear" w:color="auto" w:fill="4F81BC"/>
          </w:tcPr>
          <w:p w14:paraId="05BDA49B" w14:textId="77777777" w:rsidR="001A6F49" w:rsidRDefault="001A6F49">
            <w:pPr>
              <w:pStyle w:val="TableParagraph"/>
              <w:jc w:val="left"/>
              <w:rPr>
                <w:sz w:val="26"/>
              </w:rPr>
            </w:pPr>
          </w:p>
        </w:tc>
        <w:tc>
          <w:tcPr>
            <w:tcW w:w="1003" w:type="dxa"/>
            <w:tcBorders>
              <w:top w:val="single" w:sz="6" w:space="0" w:color="D9D9D9"/>
              <w:bottom w:val="single" w:sz="6" w:space="0" w:color="D9D9D9"/>
            </w:tcBorders>
          </w:tcPr>
          <w:p w14:paraId="57608A06" w14:textId="77777777" w:rsidR="001A6F49" w:rsidRDefault="001A6F49">
            <w:pPr>
              <w:pStyle w:val="TableParagraph"/>
              <w:jc w:val="left"/>
            </w:pPr>
          </w:p>
        </w:tc>
        <w:tc>
          <w:tcPr>
            <w:tcW w:w="461" w:type="dxa"/>
            <w:vMerge w:val="restart"/>
            <w:tcBorders>
              <w:bottom w:val="single" w:sz="6" w:space="0" w:color="D9D9D9"/>
            </w:tcBorders>
            <w:shd w:val="clear" w:color="auto" w:fill="4F81BC"/>
          </w:tcPr>
          <w:p w14:paraId="2D9BFF78" w14:textId="77777777" w:rsidR="001A6F49" w:rsidRDefault="001A6F49">
            <w:pPr>
              <w:pStyle w:val="TableParagraph"/>
              <w:jc w:val="left"/>
              <w:rPr>
                <w:sz w:val="26"/>
              </w:rPr>
            </w:pPr>
          </w:p>
        </w:tc>
        <w:tc>
          <w:tcPr>
            <w:tcW w:w="502" w:type="dxa"/>
            <w:tcBorders>
              <w:top w:val="single" w:sz="6" w:space="0" w:color="D9D9D9"/>
              <w:bottom w:val="single" w:sz="6" w:space="0" w:color="D9D9D9"/>
            </w:tcBorders>
          </w:tcPr>
          <w:p w14:paraId="54A458AA" w14:textId="77777777" w:rsidR="001A6F49" w:rsidRDefault="001A6F49">
            <w:pPr>
              <w:pStyle w:val="TableParagraph"/>
              <w:jc w:val="left"/>
            </w:pPr>
          </w:p>
        </w:tc>
      </w:tr>
      <w:tr w:rsidR="001A6F49" w14:paraId="3BCDBA24" w14:textId="77777777">
        <w:trPr>
          <w:trHeight w:hRule="exact" w:val="328"/>
        </w:trPr>
        <w:tc>
          <w:tcPr>
            <w:tcW w:w="502" w:type="dxa"/>
            <w:tcBorders>
              <w:top w:val="single" w:sz="6" w:space="0" w:color="D9D9D9"/>
              <w:bottom w:val="single" w:sz="6" w:space="0" w:color="D9D9D9"/>
            </w:tcBorders>
          </w:tcPr>
          <w:p w14:paraId="1912AD63"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7C9277CB" w14:textId="77777777" w:rsidR="001A6F49" w:rsidRDefault="001A6F49">
            <w:pPr>
              <w:rPr>
                <w:sz w:val="2"/>
                <w:szCs w:val="2"/>
              </w:rPr>
            </w:pPr>
          </w:p>
        </w:tc>
        <w:tc>
          <w:tcPr>
            <w:tcW w:w="1005" w:type="dxa"/>
            <w:tcBorders>
              <w:top w:val="single" w:sz="6" w:space="0" w:color="D9D9D9"/>
              <w:bottom w:val="single" w:sz="6" w:space="0" w:color="D9D9D9"/>
            </w:tcBorders>
          </w:tcPr>
          <w:p w14:paraId="1A0A95DE"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23242783" w14:textId="77777777" w:rsidR="001A6F49" w:rsidRDefault="001A6F49">
            <w:pPr>
              <w:rPr>
                <w:sz w:val="2"/>
                <w:szCs w:val="2"/>
              </w:rPr>
            </w:pPr>
          </w:p>
        </w:tc>
        <w:tc>
          <w:tcPr>
            <w:tcW w:w="1003" w:type="dxa"/>
            <w:tcBorders>
              <w:top w:val="single" w:sz="6" w:space="0" w:color="D9D9D9"/>
              <w:bottom w:val="single" w:sz="6" w:space="0" w:color="D9D9D9"/>
            </w:tcBorders>
          </w:tcPr>
          <w:p w14:paraId="3D0C9977" w14:textId="77777777" w:rsidR="001A6F49" w:rsidRDefault="001A6F49">
            <w:pPr>
              <w:pStyle w:val="TableParagraph"/>
              <w:jc w:val="left"/>
            </w:pPr>
          </w:p>
        </w:tc>
        <w:tc>
          <w:tcPr>
            <w:tcW w:w="461" w:type="dxa"/>
            <w:vMerge/>
            <w:tcBorders>
              <w:top w:val="nil"/>
              <w:bottom w:val="single" w:sz="6" w:space="0" w:color="D9D9D9"/>
            </w:tcBorders>
            <w:shd w:val="clear" w:color="auto" w:fill="4F81BC"/>
          </w:tcPr>
          <w:p w14:paraId="27685202" w14:textId="77777777" w:rsidR="001A6F49" w:rsidRDefault="001A6F49">
            <w:pPr>
              <w:rPr>
                <w:sz w:val="2"/>
                <w:szCs w:val="2"/>
              </w:rPr>
            </w:pPr>
          </w:p>
        </w:tc>
        <w:tc>
          <w:tcPr>
            <w:tcW w:w="1003" w:type="dxa"/>
            <w:tcBorders>
              <w:top w:val="single" w:sz="6" w:space="0" w:color="D9D9D9"/>
              <w:bottom w:val="single" w:sz="6" w:space="0" w:color="D9D9D9"/>
            </w:tcBorders>
          </w:tcPr>
          <w:p w14:paraId="681EE027"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038A38AD" w14:textId="77777777" w:rsidR="001A6F49" w:rsidRDefault="001A6F49">
            <w:pPr>
              <w:rPr>
                <w:sz w:val="2"/>
                <w:szCs w:val="2"/>
              </w:rPr>
            </w:pPr>
          </w:p>
        </w:tc>
        <w:tc>
          <w:tcPr>
            <w:tcW w:w="1005" w:type="dxa"/>
            <w:tcBorders>
              <w:top w:val="single" w:sz="6" w:space="0" w:color="D9D9D9"/>
              <w:bottom w:val="single" w:sz="6" w:space="0" w:color="D9D9D9"/>
            </w:tcBorders>
          </w:tcPr>
          <w:p w14:paraId="68ACE5AA"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4BF39A07" w14:textId="77777777" w:rsidR="001A6F49" w:rsidRDefault="001A6F49">
            <w:pPr>
              <w:rPr>
                <w:sz w:val="2"/>
                <w:szCs w:val="2"/>
              </w:rPr>
            </w:pPr>
          </w:p>
        </w:tc>
        <w:tc>
          <w:tcPr>
            <w:tcW w:w="1003" w:type="dxa"/>
            <w:tcBorders>
              <w:top w:val="single" w:sz="6" w:space="0" w:color="D9D9D9"/>
              <w:bottom w:val="single" w:sz="6" w:space="0" w:color="D9D9D9"/>
            </w:tcBorders>
          </w:tcPr>
          <w:p w14:paraId="5B68CE44" w14:textId="77777777" w:rsidR="001A6F49" w:rsidRDefault="001A6F49">
            <w:pPr>
              <w:pStyle w:val="TableParagraph"/>
              <w:jc w:val="left"/>
            </w:pPr>
          </w:p>
        </w:tc>
        <w:tc>
          <w:tcPr>
            <w:tcW w:w="461" w:type="dxa"/>
            <w:vMerge/>
            <w:tcBorders>
              <w:top w:val="nil"/>
              <w:bottom w:val="single" w:sz="6" w:space="0" w:color="D9D9D9"/>
            </w:tcBorders>
            <w:shd w:val="clear" w:color="auto" w:fill="4F81BC"/>
          </w:tcPr>
          <w:p w14:paraId="5EBDEABB" w14:textId="77777777" w:rsidR="001A6F49" w:rsidRDefault="001A6F49">
            <w:pPr>
              <w:rPr>
                <w:sz w:val="2"/>
                <w:szCs w:val="2"/>
              </w:rPr>
            </w:pPr>
          </w:p>
        </w:tc>
        <w:tc>
          <w:tcPr>
            <w:tcW w:w="502" w:type="dxa"/>
            <w:tcBorders>
              <w:top w:val="single" w:sz="6" w:space="0" w:color="D9D9D9"/>
              <w:bottom w:val="single" w:sz="6" w:space="0" w:color="D9D9D9"/>
            </w:tcBorders>
          </w:tcPr>
          <w:p w14:paraId="36E2F495" w14:textId="77777777" w:rsidR="001A6F49" w:rsidRDefault="001A6F49">
            <w:pPr>
              <w:pStyle w:val="TableParagraph"/>
              <w:jc w:val="left"/>
            </w:pPr>
          </w:p>
        </w:tc>
      </w:tr>
      <w:tr w:rsidR="001A6F49" w14:paraId="7E7C04F5" w14:textId="77777777">
        <w:trPr>
          <w:trHeight w:hRule="exact" w:val="328"/>
        </w:trPr>
        <w:tc>
          <w:tcPr>
            <w:tcW w:w="502" w:type="dxa"/>
            <w:tcBorders>
              <w:top w:val="single" w:sz="6" w:space="0" w:color="D9D9D9"/>
              <w:bottom w:val="single" w:sz="6" w:space="0" w:color="D9D9D9"/>
            </w:tcBorders>
          </w:tcPr>
          <w:p w14:paraId="5E6AD1E4"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4302F75D" w14:textId="77777777" w:rsidR="001A6F49" w:rsidRDefault="001A6F49">
            <w:pPr>
              <w:rPr>
                <w:sz w:val="2"/>
                <w:szCs w:val="2"/>
              </w:rPr>
            </w:pPr>
          </w:p>
        </w:tc>
        <w:tc>
          <w:tcPr>
            <w:tcW w:w="1005" w:type="dxa"/>
            <w:tcBorders>
              <w:top w:val="single" w:sz="6" w:space="0" w:color="D9D9D9"/>
              <w:bottom w:val="single" w:sz="6" w:space="0" w:color="D9D9D9"/>
            </w:tcBorders>
          </w:tcPr>
          <w:p w14:paraId="63D874F6"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020BFAD4" w14:textId="77777777" w:rsidR="001A6F49" w:rsidRDefault="001A6F49">
            <w:pPr>
              <w:rPr>
                <w:sz w:val="2"/>
                <w:szCs w:val="2"/>
              </w:rPr>
            </w:pPr>
          </w:p>
        </w:tc>
        <w:tc>
          <w:tcPr>
            <w:tcW w:w="1003" w:type="dxa"/>
            <w:tcBorders>
              <w:top w:val="single" w:sz="6" w:space="0" w:color="D9D9D9"/>
              <w:bottom w:val="single" w:sz="6" w:space="0" w:color="D9D9D9"/>
            </w:tcBorders>
          </w:tcPr>
          <w:p w14:paraId="20A25B5A" w14:textId="77777777" w:rsidR="001A6F49" w:rsidRDefault="001A6F49">
            <w:pPr>
              <w:pStyle w:val="TableParagraph"/>
              <w:jc w:val="left"/>
            </w:pPr>
          </w:p>
        </w:tc>
        <w:tc>
          <w:tcPr>
            <w:tcW w:w="461" w:type="dxa"/>
            <w:vMerge/>
            <w:tcBorders>
              <w:top w:val="nil"/>
              <w:bottom w:val="single" w:sz="6" w:space="0" w:color="D9D9D9"/>
            </w:tcBorders>
            <w:shd w:val="clear" w:color="auto" w:fill="4F81BC"/>
          </w:tcPr>
          <w:p w14:paraId="0F97585A" w14:textId="77777777" w:rsidR="001A6F49" w:rsidRDefault="001A6F49">
            <w:pPr>
              <w:rPr>
                <w:sz w:val="2"/>
                <w:szCs w:val="2"/>
              </w:rPr>
            </w:pPr>
          </w:p>
        </w:tc>
        <w:tc>
          <w:tcPr>
            <w:tcW w:w="1003" w:type="dxa"/>
            <w:tcBorders>
              <w:top w:val="single" w:sz="6" w:space="0" w:color="D9D9D9"/>
              <w:bottom w:val="single" w:sz="6" w:space="0" w:color="D9D9D9"/>
            </w:tcBorders>
          </w:tcPr>
          <w:p w14:paraId="3C253835"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7AEA15FA" w14:textId="77777777" w:rsidR="001A6F49" w:rsidRDefault="001A6F49">
            <w:pPr>
              <w:rPr>
                <w:sz w:val="2"/>
                <w:szCs w:val="2"/>
              </w:rPr>
            </w:pPr>
          </w:p>
        </w:tc>
        <w:tc>
          <w:tcPr>
            <w:tcW w:w="1005" w:type="dxa"/>
            <w:tcBorders>
              <w:top w:val="single" w:sz="6" w:space="0" w:color="D9D9D9"/>
              <w:bottom w:val="single" w:sz="6" w:space="0" w:color="D9D9D9"/>
            </w:tcBorders>
          </w:tcPr>
          <w:p w14:paraId="015A1807"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78586FEC" w14:textId="77777777" w:rsidR="001A6F49" w:rsidRDefault="001A6F49">
            <w:pPr>
              <w:rPr>
                <w:sz w:val="2"/>
                <w:szCs w:val="2"/>
              </w:rPr>
            </w:pPr>
          </w:p>
        </w:tc>
        <w:tc>
          <w:tcPr>
            <w:tcW w:w="1003" w:type="dxa"/>
            <w:tcBorders>
              <w:top w:val="single" w:sz="6" w:space="0" w:color="D9D9D9"/>
              <w:bottom w:val="single" w:sz="6" w:space="0" w:color="D9D9D9"/>
            </w:tcBorders>
          </w:tcPr>
          <w:p w14:paraId="73CAB774" w14:textId="77777777" w:rsidR="001A6F49" w:rsidRDefault="001A6F49">
            <w:pPr>
              <w:pStyle w:val="TableParagraph"/>
              <w:jc w:val="left"/>
            </w:pPr>
          </w:p>
        </w:tc>
        <w:tc>
          <w:tcPr>
            <w:tcW w:w="461" w:type="dxa"/>
            <w:vMerge/>
            <w:tcBorders>
              <w:top w:val="nil"/>
              <w:bottom w:val="single" w:sz="6" w:space="0" w:color="D9D9D9"/>
            </w:tcBorders>
            <w:shd w:val="clear" w:color="auto" w:fill="4F81BC"/>
          </w:tcPr>
          <w:p w14:paraId="42ECD926" w14:textId="77777777" w:rsidR="001A6F49" w:rsidRDefault="001A6F49">
            <w:pPr>
              <w:rPr>
                <w:sz w:val="2"/>
                <w:szCs w:val="2"/>
              </w:rPr>
            </w:pPr>
          </w:p>
        </w:tc>
        <w:tc>
          <w:tcPr>
            <w:tcW w:w="502" w:type="dxa"/>
            <w:tcBorders>
              <w:top w:val="single" w:sz="6" w:space="0" w:color="D9D9D9"/>
              <w:bottom w:val="single" w:sz="6" w:space="0" w:color="D9D9D9"/>
            </w:tcBorders>
          </w:tcPr>
          <w:p w14:paraId="135351F6" w14:textId="77777777" w:rsidR="001A6F49" w:rsidRDefault="001A6F49">
            <w:pPr>
              <w:pStyle w:val="TableParagraph"/>
              <w:jc w:val="left"/>
            </w:pPr>
          </w:p>
        </w:tc>
      </w:tr>
      <w:tr w:rsidR="001A6F49" w14:paraId="255F636E" w14:textId="77777777">
        <w:trPr>
          <w:trHeight w:hRule="exact" w:val="329"/>
        </w:trPr>
        <w:tc>
          <w:tcPr>
            <w:tcW w:w="502" w:type="dxa"/>
            <w:tcBorders>
              <w:top w:val="single" w:sz="6" w:space="0" w:color="D9D9D9"/>
              <w:bottom w:val="single" w:sz="6" w:space="0" w:color="D9D9D9"/>
            </w:tcBorders>
          </w:tcPr>
          <w:p w14:paraId="76D72CDA"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37E09F28" w14:textId="77777777" w:rsidR="001A6F49" w:rsidRDefault="001A6F49">
            <w:pPr>
              <w:rPr>
                <w:sz w:val="2"/>
                <w:szCs w:val="2"/>
              </w:rPr>
            </w:pPr>
          </w:p>
        </w:tc>
        <w:tc>
          <w:tcPr>
            <w:tcW w:w="1005" w:type="dxa"/>
            <w:tcBorders>
              <w:top w:val="single" w:sz="6" w:space="0" w:color="D9D9D9"/>
              <w:bottom w:val="single" w:sz="6" w:space="0" w:color="D9D9D9"/>
            </w:tcBorders>
          </w:tcPr>
          <w:p w14:paraId="3F469407"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11A9A9DC" w14:textId="77777777" w:rsidR="001A6F49" w:rsidRDefault="001A6F49">
            <w:pPr>
              <w:rPr>
                <w:sz w:val="2"/>
                <w:szCs w:val="2"/>
              </w:rPr>
            </w:pPr>
          </w:p>
        </w:tc>
        <w:tc>
          <w:tcPr>
            <w:tcW w:w="1003" w:type="dxa"/>
            <w:tcBorders>
              <w:top w:val="single" w:sz="6" w:space="0" w:color="D9D9D9"/>
              <w:bottom w:val="single" w:sz="6" w:space="0" w:color="D9D9D9"/>
            </w:tcBorders>
          </w:tcPr>
          <w:p w14:paraId="34E6242E" w14:textId="77777777" w:rsidR="001A6F49" w:rsidRDefault="001A6F49">
            <w:pPr>
              <w:pStyle w:val="TableParagraph"/>
              <w:jc w:val="left"/>
            </w:pPr>
          </w:p>
        </w:tc>
        <w:tc>
          <w:tcPr>
            <w:tcW w:w="461" w:type="dxa"/>
            <w:vMerge/>
            <w:tcBorders>
              <w:top w:val="nil"/>
              <w:bottom w:val="single" w:sz="6" w:space="0" w:color="D9D9D9"/>
            </w:tcBorders>
            <w:shd w:val="clear" w:color="auto" w:fill="4F81BC"/>
          </w:tcPr>
          <w:p w14:paraId="7C06C895" w14:textId="77777777" w:rsidR="001A6F49" w:rsidRDefault="001A6F49">
            <w:pPr>
              <w:rPr>
                <w:sz w:val="2"/>
                <w:szCs w:val="2"/>
              </w:rPr>
            </w:pPr>
          </w:p>
        </w:tc>
        <w:tc>
          <w:tcPr>
            <w:tcW w:w="1003" w:type="dxa"/>
            <w:tcBorders>
              <w:top w:val="single" w:sz="6" w:space="0" w:color="D9D9D9"/>
              <w:bottom w:val="single" w:sz="6" w:space="0" w:color="D9D9D9"/>
            </w:tcBorders>
          </w:tcPr>
          <w:p w14:paraId="2B49EE19"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4E3FF332" w14:textId="77777777" w:rsidR="001A6F49" w:rsidRDefault="001A6F49">
            <w:pPr>
              <w:rPr>
                <w:sz w:val="2"/>
                <w:szCs w:val="2"/>
              </w:rPr>
            </w:pPr>
          </w:p>
        </w:tc>
        <w:tc>
          <w:tcPr>
            <w:tcW w:w="1005" w:type="dxa"/>
            <w:tcBorders>
              <w:top w:val="single" w:sz="6" w:space="0" w:color="D9D9D9"/>
              <w:bottom w:val="single" w:sz="6" w:space="0" w:color="D9D9D9"/>
            </w:tcBorders>
          </w:tcPr>
          <w:p w14:paraId="0661B543" w14:textId="77777777" w:rsidR="001A6F49" w:rsidRDefault="001A6F49">
            <w:pPr>
              <w:pStyle w:val="TableParagraph"/>
              <w:jc w:val="left"/>
            </w:pPr>
          </w:p>
        </w:tc>
        <w:tc>
          <w:tcPr>
            <w:tcW w:w="458" w:type="dxa"/>
            <w:vMerge/>
            <w:tcBorders>
              <w:top w:val="nil"/>
              <w:bottom w:val="single" w:sz="6" w:space="0" w:color="D9D9D9"/>
            </w:tcBorders>
            <w:shd w:val="clear" w:color="auto" w:fill="4F81BC"/>
          </w:tcPr>
          <w:p w14:paraId="6D73749F" w14:textId="77777777" w:rsidR="001A6F49" w:rsidRDefault="001A6F49">
            <w:pPr>
              <w:rPr>
                <w:sz w:val="2"/>
                <w:szCs w:val="2"/>
              </w:rPr>
            </w:pPr>
          </w:p>
        </w:tc>
        <w:tc>
          <w:tcPr>
            <w:tcW w:w="1003" w:type="dxa"/>
            <w:tcBorders>
              <w:top w:val="single" w:sz="6" w:space="0" w:color="D9D9D9"/>
              <w:bottom w:val="single" w:sz="6" w:space="0" w:color="D9D9D9"/>
            </w:tcBorders>
          </w:tcPr>
          <w:p w14:paraId="014DFB31" w14:textId="77777777" w:rsidR="001A6F49" w:rsidRDefault="001A6F49">
            <w:pPr>
              <w:pStyle w:val="TableParagraph"/>
              <w:jc w:val="left"/>
            </w:pPr>
          </w:p>
        </w:tc>
        <w:tc>
          <w:tcPr>
            <w:tcW w:w="461" w:type="dxa"/>
            <w:vMerge/>
            <w:tcBorders>
              <w:top w:val="nil"/>
              <w:bottom w:val="single" w:sz="6" w:space="0" w:color="D9D9D9"/>
            </w:tcBorders>
            <w:shd w:val="clear" w:color="auto" w:fill="4F81BC"/>
          </w:tcPr>
          <w:p w14:paraId="27AA2AFE" w14:textId="77777777" w:rsidR="001A6F49" w:rsidRDefault="001A6F49">
            <w:pPr>
              <w:rPr>
                <w:sz w:val="2"/>
                <w:szCs w:val="2"/>
              </w:rPr>
            </w:pPr>
          </w:p>
        </w:tc>
        <w:tc>
          <w:tcPr>
            <w:tcW w:w="502" w:type="dxa"/>
            <w:tcBorders>
              <w:top w:val="single" w:sz="6" w:space="0" w:color="D9D9D9"/>
              <w:bottom w:val="single" w:sz="6" w:space="0" w:color="D9D9D9"/>
            </w:tcBorders>
          </w:tcPr>
          <w:p w14:paraId="464021D9" w14:textId="77777777" w:rsidR="001A6F49" w:rsidRDefault="001A6F49">
            <w:pPr>
              <w:pStyle w:val="TableParagraph"/>
              <w:jc w:val="left"/>
            </w:pPr>
          </w:p>
        </w:tc>
      </w:tr>
    </w:tbl>
    <w:p w14:paraId="577629CF" w14:textId="77777777" w:rsidR="001A6F49" w:rsidRDefault="001A6F49">
      <w:pPr>
        <w:pStyle w:val="a3"/>
        <w:ind w:left="0" w:firstLine="0"/>
        <w:jc w:val="left"/>
      </w:pPr>
    </w:p>
    <w:p w14:paraId="6B2EC28A" w14:textId="77777777" w:rsidR="001A6F49" w:rsidRDefault="001A6F49">
      <w:pPr>
        <w:pStyle w:val="a3"/>
        <w:ind w:left="0" w:firstLine="0"/>
        <w:jc w:val="left"/>
      </w:pPr>
    </w:p>
    <w:p w14:paraId="7BEA07E3" w14:textId="77777777" w:rsidR="001A6F49" w:rsidRDefault="001A6F49">
      <w:pPr>
        <w:pStyle w:val="a3"/>
        <w:spacing w:before="96"/>
        <w:ind w:left="0" w:firstLine="0"/>
        <w:jc w:val="left"/>
      </w:pPr>
    </w:p>
    <w:p w14:paraId="5C3D9510" w14:textId="77777777" w:rsidR="001A6F49" w:rsidRDefault="00000000">
      <w:pPr>
        <w:pStyle w:val="1"/>
        <w:ind w:left="638" w:right="638"/>
      </w:pPr>
      <w:r>
        <w:t>Рисунок</w:t>
      </w:r>
      <w:r>
        <w:rPr>
          <w:spacing w:val="-7"/>
        </w:rPr>
        <w:t xml:space="preserve"> </w:t>
      </w:r>
      <w:r>
        <w:t>2.2.4.1.</w:t>
      </w:r>
      <w:r>
        <w:rPr>
          <w:spacing w:val="-7"/>
        </w:rPr>
        <w:t xml:space="preserve"> </w:t>
      </w:r>
      <w:r>
        <w:t>Динаміка</w:t>
      </w:r>
      <w:r>
        <w:rPr>
          <w:spacing w:val="-5"/>
        </w:rPr>
        <w:t xml:space="preserve"> </w:t>
      </w:r>
      <w:r>
        <w:t>утворення</w:t>
      </w:r>
      <w:r>
        <w:rPr>
          <w:spacing w:val="-8"/>
        </w:rPr>
        <w:t xml:space="preserve"> </w:t>
      </w:r>
      <w:r>
        <w:t>відходів</w:t>
      </w:r>
      <w:r>
        <w:rPr>
          <w:spacing w:val="-6"/>
        </w:rPr>
        <w:t xml:space="preserve"> </w:t>
      </w:r>
      <w:r>
        <w:t>деревини,</w:t>
      </w:r>
      <w:r>
        <w:rPr>
          <w:spacing w:val="-6"/>
        </w:rPr>
        <w:t xml:space="preserve"> </w:t>
      </w:r>
      <w:r>
        <w:rPr>
          <w:spacing w:val="-4"/>
        </w:rPr>
        <w:t>тонн</w:t>
      </w:r>
    </w:p>
    <w:p w14:paraId="418C5B8E" w14:textId="77777777" w:rsidR="001A6F49" w:rsidRDefault="00000000">
      <w:pPr>
        <w:pStyle w:val="a3"/>
        <w:spacing w:before="321"/>
        <w:ind w:left="566" w:right="566"/>
      </w:pPr>
      <w:r>
        <w:rPr>
          <w:spacing w:val="-2"/>
        </w:rPr>
        <w:t>Біовідходи, що утворюються у</w:t>
      </w:r>
      <w:r>
        <w:rPr>
          <w:spacing w:val="-3"/>
        </w:rPr>
        <w:t xml:space="preserve"> </w:t>
      </w:r>
      <w:r>
        <w:rPr>
          <w:spacing w:val="-2"/>
        </w:rPr>
        <w:t>домогосподарствах, частково</w:t>
      </w:r>
      <w:r>
        <w:rPr>
          <w:spacing w:val="-3"/>
        </w:rPr>
        <w:t xml:space="preserve"> </w:t>
      </w:r>
      <w:r>
        <w:rPr>
          <w:spacing w:val="-2"/>
        </w:rPr>
        <w:t xml:space="preserve">компостуються </w:t>
      </w:r>
      <w:r>
        <w:t>на</w:t>
      </w:r>
      <w:r>
        <w:rPr>
          <w:spacing w:val="-18"/>
        </w:rPr>
        <w:t xml:space="preserve"> </w:t>
      </w:r>
      <w:r>
        <w:t>присадибних</w:t>
      </w:r>
      <w:r>
        <w:rPr>
          <w:spacing w:val="-17"/>
        </w:rPr>
        <w:t xml:space="preserve"> </w:t>
      </w:r>
      <w:r>
        <w:t>ділянках.</w:t>
      </w:r>
      <w:r>
        <w:rPr>
          <w:spacing w:val="-18"/>
        </w:rPr>
        <w:t xml:space="preserve"> </w:t>
      </w:r>
      <w:r>
        <w:t>Компостування</w:t>
      </w:r>
      <w:r>
        <w:rPr>
          <w:spacing w:val="-17"/>
        </w:rPr>
        <w:t xml:space="preserve"> </w:t>
      </w:r>
      <w:r>
        <w:t>є</w:t>
      </w:r>
      <w:r>
        <w:rPr>
          <w:spacing w:val="-18"/>
        </w:rPr>
        <w:t xml:space="preserve"> </w:t>
      </w:r>
      <w:r>
        <w:t>екологічно</w:t>
      </w:r>
      <w:r>
        <w:rPr>
          <w:spacing w:val="-17"/>
        </w:rPr>
        <w:t xml:space="preserve"> </w:t>
      </w:r>
      <w:r>
        <w:t>безпечним</w:t>
      </w:r>
      <w:r>
        <w:rPr>
          <w:spacing w:val="-18"/>
        </w:rPr>
        <w:t xml:space="preserve"> </w:t>
      </w:r>
      <w:r>
        <w:t>та</w:t>
      </w:r>
      <w:r>
        <w:rPr>
          <w:spacing w:val="-17"/>
        </w:rPr>
        <w:t xml:space="preserve"> </w:t>
      </w:r>
      <w:r>
        <w:t>ефективним методом оброблення біовідходів, який перетворює їх на органічне добриво. Використання компосту сприяє покращенню структури ґрунту, підвищенню його родючості та забезпеченню рослин необхідними поживними речовинами. Об’єм компостування складно оцінити, оскільки він виконується домогосподарствами індивідуально та не несе систематичного характеру.</w:t>
      </w:r>
    </w:p>
    <w:p w14:paraId="40A14122" w14:textId="77777777" w:rsidR="001A6F49" w:rsidRDefault="00000000">
      <w:pPr>
        <w:pStyle w:val="a3"/>
        <w:ind w:left="566" w:right="565"/>
      </w:pPr>
      <w:r>
        <w:t>Обсяги утворення відходів сільського та лісового господарства, харчопереробної промисловості, та біовідходів у Великобичківській селищній територіальній громаді не обліковуються.</w:t>
      </w:r>
    </w:p>
    <w:p w14:paraId="054C9A6F" w14:textId="77777777" w:rsidR="001A6F49" w:rsidRDefault="001A6F49">
      <w:pPr>
        <w:pStyle w:val="a3"/>
        <w:spacing w:before="1"/>
        <w:ind w:left="0" w:firstLine="0"/>
        <w:jc w:val="left"/>
      </w:pPr>
    </w:p>
    <w:p w14:paraId="66CD4912"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6C7932F2" w14:textId="77777777" w:rsidR="001A6F49" w:rsidRDefault="00000000">
      <w:pPr>
        <w:pStyle w:val="a3"/>
        <w:spacing w:before="322"/>
        <w:ind w:left="566" w:right="564"/>
      </w:pPr>
      <w:r>
        <w:t>Виконання всіх зобов’язань щодо дотримання вимог у сфері управління відходами</w:t>
      </w:r>
      <w:r>
        <w:rPr>
          <w:spacing w:val="-11"/>
        </w:rPr>
        <w:t xml:space="preserve"> </w:t>
      </w:r>
      <w:r>
        <w:t>покладається</w:t>
      </w:r>
      <w:r>
        <w:rPr>
          <w:spacing w:val="-11"/>
        </w:rPr>
        <w:t xml:space="preserve"> </w:t>
      </w:r>
      <w:r>
        <w:t>на</w:t>
      </w:r>
      <w:r>
        <w:rPr>
          <w:spacing w:val="-11"/>
        </w:rPr>
        <w:t xml:space="preserve"> </w:t>
      </w:r>
      <w:r>
        <w:t>суб’єктів</w:t>
      </w:r>
      <w:r>
        <w:rPr>
          <w:spacing w:val="-12"/>
        </w:rPr>
        <w:t xml:space="preserve"> </w:t>
      </w:r>
      <w:r>
        <w:t>господарювання,</w:t>
      </w:r>
      <w:r>
        <w:rPr>
          <w:spacing w:val="-11"/>
        </w:rPr>
        <w:t xml:space="preserve"> </w:t>
      </w:r>
      <w:r>
        <w:t>які</w:t>
      </w:r>
      <w:r>
        <w:rPr>
          <w:spacing w:val="-10"/>
        </w:rPr>
        <w:t xml:space="preserve"> </w:t>
      </w:r>
      <w:r>
        <w:t>здійснюють</w:t>
      </w:r>
      <w:r>
        <w:rPr>
          <w:spacing w:val="-12"/>
        </w:rPr>
        <w:t xml:space="preserve"> </w:t>
      </w:r>
      <w:r>
        <w:t>діяльність на території Великобичківської селищної ТГ.</w:t>
      </w:r>
    </w:p>
    <w:p w14:paraId="00A44DFA" w14:textId="77777777" w:rsidR="001A6F49" w:rsidRDefault="00000000">
      <w:pPr>
        <w:pStyle w:val="a3"/>
        <w:ind w:left="566" w:right="571"/>
      </w:pPr>
      <w:r>
        <w:t>Щорічно підприємства укладають договори на передачу відходів на оброблення</w:t>
      </w:r>
      <w:r>
        <w:rPr>
          <w:spacing w:val="-7"/>
        </w:rPr>
        <w:t xml:space="preserve"> </w:t>
      </w:r>
      <w:r>
        <w:t>суб’єктам</w:t>
      </w:r>
      <w:r>
        <w:rPr>
          <w:spacing w:val="-7"/>
        </w:rPr>
        <w:t xml:space="preserve"> </w:t>
      </w:r>
      <w:r>
        <w:t>господарювання,</w:t>
      </w:r>
      <w:r>
        <w:rPr>
          <w:spacing w:val="-7"/>
        </w:rPr>
        <w:t xml:space="preserve"> </w:t>
      </w:r>
      <w:r>
        <w:t>які</w:t>
      </w:r>
      <w:r>
        <w:rPr>
          <w:spacing w:val="-6"/>
        </w:rPr>
        <w:t xml:space="preserve"> </w:t>
      </w:r>
      <w:r>
        <w:t>мають</w:t>
      </w:r>
      <w:r>
        <w:rPr>
          <w:spacing w:val="-8"/>
        </w:rPr>
        <w:t xml:space="preserve"> </w:t>
      </w:r>
      <w:r>
        <w:t>дозвіл</w:t>
      </w:r>
      <w:r>
        <w:rPr>
          <w:spacing w:val="-8"/>
        </w:rPr>
        <w:t xml:space="preserve"> </w:t>
      </w:r>
      <w:r>
        <w:t>на</w:t>
      </w:r>
      <w:r>
        <w:rPr>
          <w:spacing w:val="-10"/>
        </w:rPr>
        <w:t xml:space="preserve"> </w:t>
      </w:r>
      <w:r>
        <w:t>здійснення</w:t>
      </w:r>
      <w:r>
        <w:rPr>
          <w:spacing w:val="-9"/>
        </w:rPr>
        <w:t xml:space="preserve"> </w:t>
      </w:r>
      <w:r>
        <w:t>операцій з оброблення відходів.</w:t>
      </w:r>
    </w:p>
    <w:p w14:paraId="3A501E34" w14:textId="77777777" w:rsidR="001A6F49" w:rsidRDefault="00000000">
      <w:pPr>
        <w:pStyle w:val="a3"/>
        <w:ind w:left="566" w:right="565"/>
      </w:pPr>
      <w:r>
        <w:t>У Великобичківській селищній ТГ практикується оброблення відходів шляхом компостування.</w:t>
      </w:r>
    </w:p>
    <w:p w14:paraId="2EA37514" w14:textId="77777777" w:rsidR="001A6F49" w:rsidRDefault="001A6F49">
      <w:pPr>
        <w:pStyle w:val="a3"/>
        <w:sectPr w:rsidR="001A6F49">
          <w:pgSz w:w="11910" w:h="16840"/>
          <w:pgMar w:top="760" w:right="283" w:bottom="920" w:left="850" w:header="0" w:footer="707" w:gutter="0"/>
          <w:cols w:space="720"/>
        </w:sectPr>
      </w:pPr>
    </w:p>
    <w:p w14:paraId="4FCF4A72" w14:textId="77777777" w:rsidR="001A6F49" w:rsidRDefault="00000000">
      <w:pPr>
        <w:spacing w:before="71"/>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5E67CA82" w14:textId="77777777" w:rsidR="001A6F49" w:rsidRDefault="001A6F49">
      <w:pPr>
        <w:pStyle w:val="a3"/>
        <w:spacing w:before="91"/>
        <w:ind w:left="0" w:firstLine="0"/>
        <w:jc w:val="left"/>
        <w:rPr>
          <w:i/>
          <w:sz w:val="20"/>
        </w:rPr>
      </w:pPr>
    </w:p>
    <w:tbl>
      <w:tblPr>
        <w:tblStyle w:val="TableNormal"/>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89"/>
        <w:gridCol w:w="4804"/>
      </w:tblGrid>
      <w:tr w:rsidR="001A6F49" w14:paraId="256DE79F" w14:textId="77777777">
        <w:trPr>
          <w:trHeight w:val="323"/>
        </w:trPr>
        <w:tc>
          <w:tcPr>
            <w:tcW w:w="5089" w:type="dxa"/>
            <w:shd w:val="clear" w:color="auto" w:fill="B6DDE8"/>
          </w:tcPr>
          <w:p w14:paraId="4ED0C7ED" w14:textId="77777777" w:rsidR="001A6F49" w:rsidRDefault="00000000">
            <w:pPr>
              <w:pStyle w:val="TableParagraph"/>
              <w:spacing w:before="2" w:line="302" w:lineRule="exact"/>
              <w:ind w:left="10"/>
              <w:rPr>
                <w:b/>
                <w:sz w:val="28"/>
              </w:rPr>
            </w:pPr>
            <w:r>
              <w:rPr>
                <w:b/>
                <w:spacing w:val="-2"/>
                <w:sz w:val="28"/>
              </w:rPr>
              <w:t>Проблеми</w:t>
            </w:r>
          </w:p>
        </w:tc>
        <w:tc>
          <w:tcPr>
            <w:tcW w:w="4804" w:type="dxa"/>
            <w:shd w:val="clear" w:color="auto" w:fill="B6DDE8"/>
          </w:tcPr>
          <w:p w14:paraId="3A929BC0" w14:textId="77777777" w:rsidR="001A6F49" w:rsidRDefault="00000000">
            <w:pPr>
              <w:pStyle w:val="TableParagraph"/>
              <w:spacing w:before="2" w:line="302" w:lineRule="exact"/>
              <w:ind w:left="8"/>
              <w:rPr>
                <w:b/>
                <w:sz w:val="28"/>
              </w:rPr>
            </w:pPr>
            <w:r>
              <w:rPr>
                <w:b/>
                <w:spacing w:val="-2"/>
                <w:sz w:val="28"/>
              </w:rPr>
              <w:t>Загрози</w:t>
            </w:r>
          </w:p>
        </w:tc>
      </w:tr>
      <w:tr w:rsidR="001A6F49" w14:paraId="48049BA9" w14:textId="77777777">
        <w:trPr>
          <w:trHeight w:val="1931"/>
        </w:trPr>
        <w:tc>
          <w:tcPr>
            <w:tcW w:w="5089" w:type="dxa"/>
          </w:tcPr>
          <w:p w14:paraId="045B948F" w14:textId="77777777" w:rsidR="001A6F49" w:rsidRDefault="00000000">
            <w:pPr>
              <w:pStyle w:val="TableParagraph"/>
              <w:spacing w:before="160"/>
              <w:ind w:left="107" w:right="96"/>
              <w:jc w:val="both"/>
              <w:rPr>
                <w:sz w:val="28"/>
              </w:rPr>
            </w:pPr>
            <w:r>
              <w:rPr>
                <w:sz w:val="28"/>
              </w:rPr>
              <w:t>Відсутність централізованого обліку утворення рослинних відходів сільського господарства та лісового господарства, відходів харчопереробної промисловості та біовідходів.</w:t>
            </w:r>
          </w:p>
        </w:tc>
        <w:tc>
          <w:tcPr>
            <w:tcW w:w="4804" w:type="dxa"/>
          </w:tcPr>
          <w:p w14:paraId="485EE49A" w14:textId="77777777" w:rsidR="001A6F49" w:rsidRDefault="00000000">
            <w:pPr>
              <w:pStyle w:val="TableParagraph"/>
              <w:ind w:left="107" w:right="96"/>
              <w:jc w:val="both"/>
              <w:rPr>
                <w:sz w:val="28"/>
              </w:rPr>
            </w:pPr>
            <w:r>
              <w:rPr>
                <w:sz w:val="28"/>
              </w:rPr>
              <w:t>Загроза здоров’ю людини через забруднення атмосферного повітря, зниження родючості ґрунтів, зміни клімату, збіднення видового складу рослинності</w:t>
            </w:r>
            <w:r>
              <w:rPr>
                <w:spacing w:val="62"/>
                <w:sz w:val="28"/>
              </w:rPr>
              <w:t xml:space="preserve">  </w:t>
            </w:r>
            <w:r>
              <w:rPr>
                <w:sz w:val="28"/>
              </w:rPr>
              <w:t>та</w:t>
            </w:r>
            <w:r>
              <w:rPr>
                <w:spacing w:val="61"/>
                <w:sz w:val="28"/>
              </w:rPr>
              <w:t xml:space="preserve">  </w:t>
            </w:r>
            <w:r>
              <w:rPr>
                <w:sz w:val="28"/>
              </w:rPr>
              <w:t>тварин,</w:t>
            </w:r>
            <w:r>
              <w:rPr>
                <w:spacing w:val="62"/>
                <w:sz w:val="28"/>
              </w:rPr>
              <w:t xml:space="preserve">  </w:t>
            </w:r>
            <w:r>
              <w:rPr>
                <w:spacing w:val="-2"/>
                <w:sz w:val="28"/>
              </w:rPr>
              <w:t>небезпека</w:t>
            </w:r>
          </w:p>
          <w:p w14:paraId="7B74B9B0" w14:textId="77777777" w:rsidR="001A6F49" w:rsidRDefault="00000000">
            <w:pPr>
              <w:pStyle w:val="TableParagraph"/>
              <w:spacing w:line="301" w:lineRule="exact"/>
              <w:ind w:left="107"/>
              <w:jc w:val="both"/>
              <w:rPr>
                <w:sz w:val="28"/>
              </w:rPr>
            </w:pPr>
            <w:r>
              <w:rPr>
                <w:sz w:val="28"/>
              </w:rPr>
              <w:t>виникнення</w:t>
            </w:r>
            <w:r>
              <w:rPr>
                <w:spacing w:val="-13"/>
                <w:sz w:val="28"/>
              </w:rPr>
              <w:t xml:space="preserve"> </w:t>
            </w:r>
            <w:r>
              <w:rPr>
                <w:spacing w:val="-2"/>
                <w:sz w:val="28"/>
              </w:rPr>
              <w:t>пожеж.</w:t>
            </w:r>
          </w:p>
        </w:tc>
      </w:tr>
    </w:tbl>
    <w:p w14:paraId="73D46CA5" w14:textId="77777777" w:rsidR="001A6F49" w:rsidRDefault="001A6F49">
      <w:pPr>
        <w:pStyle w:val="a3"/>
        <w:spacing w:before="1"/>
        <w:ind w:left="0" w:firstLine="0"/>
        <w:jc w:val="left"/>
        <w:rPr>
          <w:i/>
        </w:rPr>
      </w:pPr>
    </w:p>
    <w:p w14:paraId="3758F65F" w14:textId="77777777" w:rsidR="001A6F49" w:rsidRDefault="00000000">
      <w:pPr>
        <w:pStyle w:val="1"/>
        <w:numPr>
          <w:ilvl w:val="2"/>
          <w:numId w:val="125"/>
        </w:numPr>
        <w:tabs>
          <w:tab w:val="left" w:pos="4595"/>
        </w:tabs>
        <w:ind w:left="4595" w:hanging="697"/>
        <w:jc w:val="left"/>
      </w:pPr>
      <w:bookmarkStart w:id="27" w:name="_bookmark27"/>
      <w:bookmarkEnd w:id="27"/>
      <w:r>
        <w:t>Відходи</w:t>
      </w:r>
      <w:r>
        <w:rPr>
          <w:spacing w:val="-6"/>
        </w:rPr>
        <w:t xml:space="preserve"> </w:t>
      </w:r>
      <w:r>
        <w:rPr>
          <w:spacing w:val="-2"/>
        </w:rPr>
        <w:t>упаковки</w:t>
      </w:r>
    </w:p>
    <w:p w14:paraId="6AF05ADF" w14:textId="77777777" w:rsidR="001A6F49" w:rsidRDefault="001A6F49">
      <w:pPr>
        <w:pStyle w:val="a3"/>
        <w:spacing w:before="1"/>
        <w:ind w:left="0" w:firstLine="0"/>
        <w:jc w:val="left"/>
        <w:rPr>
          <w:b/>
        </w:rPr>
      </w:pPr>
    </w:p>
    <w:p w14:paraId="21DB1E57" w14:textId="77777777" w:rsidR="001A6F49" w:rsidRDefault="00000000">
      <w:pPr>
        <w:pStyle w:val="a3"/>
        <w:ind w:left="566" w:right="571"/>
      </w:pPr>
      <w:r>
        <w:t>Відходи упаковки – це упаковка чи пакувальний матеріал, що належить до відходів, за винятком відходів виробництва упаковки, згідно з розробленим проектом</w:t>
      </w:r>
      <w:r>
        <w:rPr>
          <w:spacing w:val="-4"/>
        </w:rPr>
        <w:t xml:space="preserve"> </w:t>
      </w:r>
      <w:r>
        <w:t>ЗУ</w:t>
      </w:r>
      <w:r>
        <w:rPr>
          <w:spacing w:val="-4"/>
        </w:rPr>
        <w:t xml:space="preserve"> </w:t>
      </w:r>
      <w:r>
        <w:t>«Про</w:t>
      </w:r>
      <w:r>
        <w:rPr>
          <w:spacing w:val="-1"/>
        </w:rPr>
        <w:t xml:space="preserve"> </w:t>
      </w:r>
      <w:r>
        <w:t>упаковку</w:t>
      </w:r>
      <w:r>
        <w:rPr>
          <w:spacing w:val="-1"/>
        </w:rPr>
        <w:t xml:space="preserve"> </w:t>
      </w:r>
      <w:r>
        <w:t>та</w:t>
      </w:r>
      <w:r>
        <w:rPr>
          <w:spacing w:val="-2"/>
        </w:rPr>
        <w:t xml:space="preserve"> </w:t>
      </w:r>
      <w:r>
        <w:t>відходи</w:t>
      </w:r>
      <w:r>
        <w:rPr>
          <w:spacing w:val="-4"/>
        </w:rPr>
        <w:t xml:space="preserve"> </w:t>
      </w:r>
      <w:r>
        <w:t>упаковки» від</w:t>
      </w:r>
      <w:r>
        <w:rPr>
          <w:spacing w:val="-1"/>
        </w:rPr>
        <w:t xml:space="preserve"> </w:t>
      </w:r>
      <w:r>
        <w:t>04.10.2023</w:t>
      </w:r>
      <w:r>
        <w:rPr>
          <w:spacing w:val="-1"/>
        </w:rPr>
        <w:t xml:space="preserve"> </w:t>
      </w:r>
      <w:r>
        <w:t>року №0066-2.</w:t>
      </w:r>
    </w:p>
    <w:p w14:paraId="6E27B6DC" w14:textId="77777777" w:rsidR="001A6F49" w:rsidRDefault="00000000">
      <w:pPr>
        <w:spacing w:before="321"/>
        <w:ind w:left="561"/>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049F0C2A" w14:textId="77777777" w:rsidR="001A6F49" w:rsidRDefault="001A6F49">
      <w:pPr>
        <w:pStyle w:val="a3"/>
        <w:ind w:left="0" w:firstLine="0"/>
        <w:jc w:val="left"/>
        <w:rPr>
          <w:i/>
        </w:rPr>
      </w:pPr>
    </w:p>
    <w:p w14:paraId="64A24CA5" w14:textId="77777777" w:rsidR="001A6F49" w:rsidRDefault="00000000">
      <w:pPr>
        <w:pStyle w:val="a3"/>
        <w:ind w:left="566" w:right="570"/>
      </w:pPr>
      <w:r>
        <w:rPr>
          <w:spacing w:val="-2"/>
        </w:rPr>
        <w:t>Стаття</w:t>
      </w:r>
      <w:r>
        <w:rPr>
          <w:spacing w:val="-7"/>
        </w:rPr>
        <w:t xml:space="preserve"> </w:t>
      </w:r>
      <w:r>
        <w:rPr>
          <w:spacing w:val="-2"/>
        </w:rPr>
        <w:t>10</w:t>
      </w:r>
      <w:r>
        <w:rPr>
          <w:spacing w:val="-7"/>
        </w:rPr>
        <w:t xml:space="preserve"> </w:t>
      </w:r>
      <w:r>
        <w:rPr>
          <w:spacing w:val="-2"/>
        </w:rPr>
        <w:t>ЗУ</w:t>
      </w:r>
      <w:r>
        <w:rPr>
          <w:spacing w:val="-7"/>
        </w:rPr>
        <w:t xml:space="preserve"> </w:t>
      </w:r>
      <w:r>
        <w:rPr>
          <w:spacing w:val="-2"/>
        </w:rPr>
        <w:t>«Про</w:t>
      </w:r>
      <w:r>
        <w:rPr>
          <w:spacing w:val="-9"/>
        </w:rPr>
        <w:t xml:space="preserve"> </w:t>
      </w:r>
      <w:r>
        <w:rPr>
          <w:spacing w:val="-2"/>
        </w:rPr>
        <w:t>управління</w:t>
      </w:r>
      <w:r>
        <w:rPr>
          <w:spacing w:val="-7"/>
        </w:rPr>
        <w:t xml:space="preserve"> </w:t>
      </w:r>
      <w:r>
        <w:rPr>
          <w:spacing w:val="-2"/>
        </w:rPr>
        <w:t>відходами»</w:t>
      </w:r>
      <w:r>
        <w:rPr>
          <w:spacing w:val="-7"/>
        </w:rPr>
        <w:t xml:space="preserve"> </w:t>
      </w:r>
      <w:r>
        <w:rPr>
          <w:spacing w:val="-2"/>
        </w:rPr>
        <w:t>містить</w:t>
      </w:r>
      <w:r>
        <w:rPr>
          <w:spacing w:val="-9"/>
        </w:rPr>
        <w:t xml:space="preserve"> </w:t>
      </w:r>
      <w:r>
        <w:rPr>
          <w:spacing w:val="-2"/>
        </w:rPr>
        <w:t>вимогу</w:t>
      </w:r>
      <w:r>
        <w:rPr>
          <w:spacing w:val="-9"/>
        </w:rPr>
        <w:t xml:space="preserve"> </w:t>
      </w:r>
      <w:r>
        <w:rPr>
          <w:spacing w:val="-2"/>
        </w:rPr>
        <w:t>до</w:t>
      </w:r>
      <w:r>
        <w:rPr>
          <w:spacing w:val="-7"/>
        </w:rPr>
        <w:t xml:space="preserve"> </w:t>
      </w:r>
      <w:r>
        <w:rPr>
          <w:spacing w:val="-2"/>
        </w:rPr>
        <w:t xml:space="preserve">запровадження </w:t>
      </w:r>
      <w:r>
        <w:t>системи розширеної відповідальності виробника для виробників товарів, зокрема товарів в упаковці.</w:t>
      </w:r>
    </w:p>
    <w:p w14:paraId="41634848" w14:textId="77777777" w:rsidR="001A6F49" w:rsidRDefault="00000000">
      <w:pPr>
        <w:pStyle w:val="a3"/>
        <w:spacing w:before="1"/>
        <w:ind w:left="566" w:right="567"/>
      </w:pPr>
      <w:r>
        <w:t>Законопроєкт «Про упаковку та відходи упаковки» імплементує в українське</w:t>
      </w:r>
      <w:r>
        <w:rPr>
          <w:spacing w:val="-12"/>
        </w:rPr>
        <w:t xml:space="preserve"> </w:t>
      </w:r>
      <w:r>
        <w:t>законодавство</w:t>
      </w:r>
      <w:r>
        <w:rPr>
          <w:spacing w:val="-9"/>
        </w:rPr>
        <w:t xml:space="preserve"> </w:t>
      </w:r>
      <w:r>
        <w:t>європейські</w:t>
      </w:r>
      <w:r>
        <w:rPr>
          <w:spacing w:val="-14"/>
        </w:rPr>
        <w:t xml:space="preserve"> </w:t>
      </w:r>
      <w:r>
        <w:t>підходи,</w:t>
      </w:r>
      <w:r>
        <w:rPr>
          <w:spacing w:val="-13"/>
        </w:rPr>
        <w:t xml:space="preserve"> </w:t>
      </w:r>
      <w:r>
        <w:t>а</w:t>
      </w:r>
      <w:r>
        <w:rPr>
          <w:spacing w:val="-14"/>
        </w:rPr>
        <w:t xml:space="preserve"> </w:t>
      </w:r>
      <w:r>
        <w:t>саме</w:t>
      </w:r>
      <w:r>
        <w:rPr>
          <w:spacing w:val="-14"/>
        </w:rPr>
        <w:t xml:space="preserve"> </w:t>
      </w:r>
      <w:r>
        <w:t>директиви:</w:t>
      </w:r>
      <w:r>
        <w:rPr>
          <w:spacing w:val="-11"/>
        </w:rPr>
        <w:t xml:space="preserve"> </w:t>
      </w:r>
      <w:r>
        <w:t>94/62/ЄС</w:t>
      </w:r>
      <w:r>
        <w:rPr>
          <w:spacing w:val="-13"/>
        </w:rPr>
        <w:t xml:space="preserve"> </w:t>
      </w:r>
      <w:r>
        <w:t>«Про упаковку та відходи упаковки»; 2018/852/ЄC про внесення змін до директиви щодо упаковки та відходів упаковки в рамках сприяння переходу ЄС до економіки замкненого циклу.</w:t>
      </w:r>
    </w:p>
    <w:p w14:paraId="18D8D30B" w14:textId="77777777" w:rsidR="001A6F49" w:rsidRDefault="00000000">
      <w:pPr>
        <w:pStyle w:val="a3"/>
        <w:spacing w:before="1"/>
        <w:ind w:left="566" w:right="568"/>
      </w:pPr>
      <w:r>
        <w:t>Відповідно до Директиви №94/62/ЄС «Про упаковку та відходи упаковки» Європейського парламенту</w:t>
      </w:r>
      <w:r>
        <w:rPr>
          <w:spacing w:val="-1"/>
        </w:rPr>
        <w:t xml:space="preserve"> </w:t>
      </w:r>
      <w:r>
        <w:t>і Ради</w:t>
      </w:r>
      <w:r>
        <w:rPr>
          <w:spacing w:val="-1"/>
        </w:rPr>
        <w:t xml:space="preserve"> </w:t>
      </w:r>
      <w:r>
        <w:t>до</w:t>
      </w:r>
      <w:r>
        <w:rPr>
          <w:spacing w:val="-1"/>
        </w:rPr>
        <w:t xml:space="preserve"> </w:t>
      </w:r>
      <w:r>
        <w:t>2030 року визначено,</w:t>
      </w:r>
      <w:r>
        <w:rPr>
          <w:spacing w:val="-2"/>
        </w:rPr>
        <w:t xml:space="preserve"> </w:t>
      </w:r>
      <w:r>
        <w:t>що</w:t>
      </w:r>
      <w:r>
        <w:rPr>
          <w:spacing w:val="-1"/>
        </w:rPr>
        <w:t xml:space="preserve"> </w:t>
      </w:r>
      <w:r>
        <w:t>70% від ваги всіх відходів</w:t>
      </w:r>
      <w:r>
        <w:rPr>
          <w:spacing w:val="-18"/>
        </w:rPr>
        <w:t xml:space="preserve"> </w:t>
      </w:r>
      <w:r>
        <w:t>пакування</w:t>
      </w:r>
      <w:r>
        <w:rPr>
          <w:spacing w:val="-17"/>
        </w:rPr>
        <w:t xml:space="preserve"> </w:t>
      </w:r>
      <w:r>
        <w:t>буде</w:t>
      </w:r>
      <w:r>
        <w:rPr>
          <w:spacing w:val="-17"/>
        </w:rPr>
        <w:t xml:space="preserve"> </w:t>
      </w:r>
      <w:r>
        <w:t>оброблено</w:t>
      </w:r>
      <w:r>
        <w:rPr>
          <w:spacing w:val="-15"/>
        </w:rPr>
        <w:t xml:space="preserve"> </w:t>
      </w:r>
      <w:r>
        <w:t>(55%</w:t>
      </w:r>
      <w:r>
        <w:rPr>
          <w:spacing w:val="-15"/>
        </w:rPr>
        <w:t xml:space="preserve"> </w:t>
      </w:r>
      <w:r>
        <w:t>пластику,</w:t>
      </w:r>
      <w:r>
        <w:rPr>
          <w:spacing w:val="-18"/>
        </w:rPr>
        <w:t xml:space="preserve"> </w:t>
      </w:r>
      <w:r>
        <w:t>85%</w:t>
      </w:r>
      <w:r>
        <w:rPr>
          <w:spacing w:val="-16"/>
        </w:rPr>
        <w:t xml:space="preserve"> </w:t>
      </w:r>
      <w:r>
        <w:t>паперу</w:t>
      </w:r>
      <w:r>
        <w:rPr>
          <w:spacing w:val="-15"/>
        </w:rPr>
        <w:t xml:space="preserve"> </w:t>
      </w:r>
      <w:r>
        <w:t>та</w:t>
      </w:r>
      <w:r>
        <w:rPr>
          <w:spacing w:val="-18"/>
        </w:rPr>
        <w:t xml:space="preserve"> </w:t>
      </w:r>
      <w:r>
        <w:t>картонну,</w:t>
      </w:r>
      <w:r>
        <w:rPr>
          <w:spacing w:val="-17"/>
        </w:rPr>
        <w:t xml:space="preserve"> </w:t>
      </w:r>
      <w:r>
        <w:t>30% деревини, тощо).</w:t>
      </w:r>
    </w:p>
    <w:p w14:paraId="5124FB27" w14:textId="77777777" w:rsidR="001A6F49" w:rsidRDefault="00000000">
      <w:pPr>
        <w:pStyle w:val="a3"/>
        <w:ind w:left="566" w:right="567"/>
      </w:pPr>
      <w:r>
        <w:t xml:space="preserve">Національна стратегія управління відходами в Україні до 2030 року визначає обов’язкові до виконання виробниками та імпортерами норми підготовки для повторного використання та оброблення відходів упаковки, </w:t>
      </w:r>
      <w:r>
        <w:rPr>
          <w:spacing w:val="-2"/>
        </w:rPr>
        <w:t>зокрема:</w:t>
      </w:r>
    </w:p>
    <w:p w14:paraId="12C3DCD0" w14:textId="77777777" w:rsidR="001A6F49" w:rsidRDefault="00000000">
      <w:pPr>
        <w:pStyle w:val="a5"/>
        <w:numPr>
          <w:ilvl w:val="1"/>
          <w:numId w:val="101"/>
        </w:numPr>
        <w:tabs>
          <w:tab w:val="left" w:pos="1284"/>
        </w:tabs>
        <w:spacing w:line="322" w:lineRule="exact"/>
        <w:ind w:left="1284" w:hanging="152"/>
        <w:rPr>
          <w:sz w:val="28"/>
        </w:rPr>
      </w:pPr>
      <w:r>
        <w:rPr>
          <w:sz w:val="28"/>
        </w:rPr>
        <w:t>до</w:t>
      </w:r>
      <w:r>
        <w:rPr>
          <w:spacing w:val="-8"/>
          <w:sz w:val="28"/>
        </w:rPr>
        <w:t xml:space="preserve"> </w:t>
      </w:r>
      <w:r>
        <w:rPr>
          <w:sz w:val="28"/>
        </w:rPr>
        <w:t>31</w:t>
      </w:r>
      <w:r>
        <w:rPr>
          <w:spacing w:val="-1"/>
          <w:sz w:val="28"/>
        </w:rPr>
        <w:t xml:space="preserve"> </w:t>
      </w:r>
      <w:r>
        <w:rPr>
          <w:sz w:val="28"/>
        </w:rPr>
        <w:t>грудня</w:t>
      </w:r>
      <w:r>
        <w:rPr>
          <w:spacing w:val="-6"/>
          <w:sz w:val="28"/>
        </w:rPr>
        <w:t xml:space="preserve"> </w:t>
      </w:r>
      <w:r>
        <w:rPr>
          <w:sz w:val="28"/>
        </w:rPr>
        <w:t>2023</w:t>
      </w:r>
      <w:r>
        <w:rPr>
          <w:spacing w:val="-1"/>
          <w:sz w:val="28"/>
        </w:rPr>
        <w:t xml:space="preserve"> </w:t>
      </w:r>
      <w:r>
        <w:rPr>
          <w:sz w:val="28"/>
        </w:rPr>
        <w:t>р.</w:t>
      </w:r>
      <w:r>
        <w:rPr>
          <w:spacing w:val="-3"/>
          <w:sz w:val="28"/>
        </w:rPr>
        <w:t xml:space="preserve"> </w:t>
      </w:r>
      <w:r>
        <w:rPr>
          <w:sz w:val="28"/>
        </w:rPr>
        <w:t>-</w:t>
      </w:r>
      <w:r>
        <w:rPr>
          <w:spacing w:val="-3"/>
          <w:sz w:val="28"/>
        </w:rPr>
        <w:t xml:space="preserve"> </w:t>
      </w:r>
      <w:r>
        <w:rPr>
          <w:sz w:val="28"/>
        </w:rPr>
        <w:t>до</w:t>
      </w:r>
      <w:r>
        <w:rPr>
          <w:spacing w:val="-5"/>
          <w:sz w:val="28"/>
        </w:rPr>
        <w:t xml:space="preserve"> </w:t>
      </w:r>
      <w:r>
        <w:rPr>
          <w:sz w:val="28"/>
        </w:rPr>
        <w:t>60%</w:t>
      </w:r>
      <w:r>
        <w:rPr>
          <w:spacing w:val="-2"/>
          <w:sz w:val="28"/>
        </w:rPr>
        <w:t xml:space="preserve"> </w:t>
      </w:r>
      <w:r>
        <w:rPr>
          <w:sz w:val="28"/>
        </w:rPr>
        <w:t>маси</w:t>
      </w:r>
      <w:r>
        <w:rPr>
          <w:spacing w:val="-2"/>
          <w:sz w:val="28"/>
        </w:rPr>
        <w:t xml:space="preserve"> </w:t>
      </w:r>
      <w:r>
        <w:rPr>
          <w:sz w:val="28"/>
        </w:rPr>
        <w:t>відходів</w:t>
      </w:r>
      <w:r>
        <w:rPr>
          <w:spacing w:val="-6"/>
          <w:sz w:val="28"/>
        </w:rPr>
        <w:t xml:space="preserve"> </w:t>
      </w:r>
      <w:r>
        <w:rPr>
          <w:spacing w:val="-2"/>
          <w:sz w:val="28"/>
        </w:rPr>
        <w:t>упаковки;</w:t>
      </w:r>
    </w:p>
    <w:p w14:paraId="7EFAE2A3" w14:textId="77777777" w:rsidR="001A6F49" w:rsidRDefault="00000000">
      <w:pPr>
        <w:pStyle w:val="a5"/>
        <w:numPr>
          <w:ilvl w:val="1"/>
          <w:numId w:val="101"/>
        </w:numPr>
        <w:tabs>
          <w:tab w:val="left" w:pos="1284"/>
        </w:tabs>
        <w:ind w:right="568" w:firstLine="566"/>
        <w:rPr>
          <w:sz w:val="28"/>
        </w:rPr>
      </w:pPr>
      <w:r>
        <w:rPr>
          <w:sz w:val="28"/>
        </w:rPr>
        <w:t>до 31 грудня 2025 р. - не менше як 60% маси відходів упаковки, 40% пластику; 45% деревини; 50% чорних металів; 50% алюмінію; 50% скла; 50% паперу і картонну;</w:t>
      </w:r>
    </w:p>
    <w:p w14:paraId="79D58790" w14:textId="77777777" w:rsidR="001A6F49" w:rsidRDefault="00000000">
      <w:pPr>
        <w:pStyle w:val="a5"/>
        <w:numPr>
          <w:ilvl w:val="1"/>
          <w:numId w:val="101"/>
        </w:numPr>
        <w:tabs>
          <w:tab w:val="left" w:pos="1284"/>
        </w:tabs>
        <w:spacing w:before="1" w:line="322" w:lineRule="exact"/>
        <w:ind w:left="1284" w:hanging="152"/>
        <w:rPr>
          <w:sz w:val="28"/>
        </w:rPr>
      </w:pPr>
      <w:r>
        <w:rPr>
          <w:sz w:val="28"/>
        </w:rPr>
        <w:t>до</w:t>
      </w:r>
      <w:r>
        <w:rPr>
          <w:spacing w:val="22"/>
          <w:sz w:val="28"/>
        </w:rPr>
        <w:t xml:space="preserve"> </w:t>
      </w:r>
      <w:r>
        <w:rPr>
          <w:sz w:val="28"/>
        </w:rPr>
        <w:t>31</w:t>
      </w:r>
      <w:r>
        <w:rPr>
          <w:spacing w:val="25"/>
          <w:sz w:val="28"/>
        </w:rPr>
        <w:t xml:space="preserve"> </w:t>
      </w:r>
      <w:r>
        <w:rPr>
          <w:sz w:val="28"/>
        </w:rPr>
        <w:t>грудня</w:t>
      </w:r>
      <w:r>
        <w:rPr>
          <w:spacing w:val="22"/>
          <w:sz w:val="28"/>
        </w:rPr>
        <w:t xml:space="preserve"> </w:t>
      </w:r>
      <w:r>
        <w:rPr>
          <w:sz w:val="28"/>
        </w:rPr>
        <w:t>2030</w:t>
      </w:r>
      <w:r>
        <w:rPr>
          <w:spacing w:val="25"/>
          <w:sz w:val="28"/>
        </w:rPr>
        <w:t xml:space="preserve"> </w:t>
      </w:r>
      <w:r>
        <w:rPr>
          <w:sz w:val="28"/>
        </w:rPr>
        <w:t>р.</w:t>
      </w:r>
      <w:r>
        <w:rPr>
          <w:spacing w:val="28"/>
          <w:sz w:val="28"/>
        </w:rPr>
        <w:t xml:space="preserve"> </w:t>
      </w:r>
      <w:r>
        <w:rPr>
          <w:sz w:val="28"/>
        </w:rPr>
        <w:t>–</w:t>
      </w:r>
      <w:r>
        <w:rPr>
          <w:spacing w:val="26"/>
          <w:sz w:val="28"/>
        </w:rPr>
        <w:t xml:space="preserve"> </w:t>
      </w:r>
      <w:r>
        <w:rPr>
          <w:sz w:val="28"/>
        </w:rPr>
        <w:t>65%</w:t>
      </w:r>
      <w:r>
        <w:rPr>
          <w:spacing w:val="25"/>
          <w:sz w:val="28"/>
        </w:rPr>
        <w:t xml:space="preserve"> </w:t>
      </w:r>
      <w:r>
        <w:rPr>
          <w:sz w:val="28"/>
        </w:rPr>
        <w:t>маси</w:t>
      </w:r>
      <w:r>
        <w:rPr>
          <w:spacing w:val="25"/>
          <w:sz w:val="28"/>
        </w:rPr>
        <w:t xml:space="preserve"> </w:t>
      </w:r>
      <w:r>
        <w:rPr>
          <w:sz w:val="28"/>
        </w:rPr>
        <w:t>відходів</w:t>
      </w:r>
      <w:r>
        <w:rPr>
          <w:spacing w:val="24"/>
          <w:sz w:val="28"/>
        </w:rPr>
        <w:t xml:space="preserve"> </w:t>
      </w:r>
      <w:r>
        <w:rPr>
          <w:sz w:val="28"/>
        </w:rPr>
        <w:t>упаковки,</w:t>
      </w:r>
      <w:r>
        <w:rPr>
          <w:spacing w:val="23"/>
          <w:sz w:val="28"/>
        </w:rPr>
        <w:t xml:space="preserve"> </w:t>
      </w:r>
      <w:r>
        <w:rPr>
          <w:sz w:val="28"/>
        </w:rPr>
        <w:t>60%</w:t>
      </w:r>
      <w:r>
        <w:rPr>
          <w:spacing w:val="23"/>
          <w:sz w:val="28"/>
        </w:rPr>
        <w:t xml:space="preserve"> </w:t>
      </w:r>
      <w:r>
        <w:rPr>
          <w:sz w:val="28"/>
        </w:rPr>
        <w:t>пластику;</w:t>
      </w:r>
      <w:r>
        <w:rPr>
          <w:spacing w:val="25"/>
          <w:sz w:val="28"/>
        </w:rPr>
        <w:t xml:space="preserve"> </w:t>
      </w:r>
      <w:r>
        <w:rPr>
          <w:spacing w:val="-5"/>
          <w:sz w:val="28"/>
        </w:rPr>
        <w:t>65%</w:t>
      </w:r>
    </w:p>
    <w:p w14:paraId="0FBEA55D" w14:textId="77777777" w:rsidR="001A6F49" w:rsidRDefault="00000000">
      <w:pPr>
        <w:pStyle w:val="a3"/>
        <w:spacing w:line="322" w:lineRule="exact"/>
        <w:ind w:left="1132" w:hanging="567"/>
      </w:pPr>
      <w:r>
        <w:t>деревини;</w:t>
      </w:r>
      <w:r>
        <w:rPr>
          <w:spacing w:val="-20"/>
        </w:rPr>
        <w:t xml:space="preserve"> </w:t>
      </w:r>
      <w:r>
        <w:t>75%</w:t>
      </w:r>
      <w:r>
        <w:rPr>
          <w:spacing w:val="-17"/>
        </w:rPr>
        <w:t xml:space="preserve"> </w:t>
      </w:r>
      <w:r>
        <w:t>чорних</w:t>
      </w:r>
      <w:r>
        <w:rPr>
          <w:spacing w:val="-18"/>
        </w:rPr>
        <w:t xml:space="preserve"> </w:t>
      </w:r>
      <w:r>
        <w:t>металів;</w:t>
      </w:r>
      <w:r>
        <w:rPr>
          <w:spacing w:val="-17"/>
        </w:rPr>
        <w:t xml:space="preserve"> </w:t>
      </w:r>
      <w:r>
        <w:t>75%</w:t>
      </w:r>
      <w:r>
        <w:rPr>
          <w:spacing w:val="-18"/>
        </w:rPr>
        <w:t xml:space="preserve"> </w:t>
      </w:r>
      <w:r>
        <w:t>алюмінію;</w:t>
      </w:r>
      <w:r>
        <w:rPr>
          <w:spacing w:val="-17"/>
        </w:rPr>
        <w:t xml:space="preserve"> </w:t>
      </w:r>
      <w:r>
        <w:t>75%</w:t>
      </w:r>
      <w:r>
        <w:rPr>
          <w:spacing w:val="-18"/>
        </w:rPr>
        <w:t xml:space="preserve"> </w:t>
      </w:r>
      <w:r>
        <w:t>скла;</w:t>
      </w:r>
      <w:r>
        <w:rPr>
          <w:spacing w:val="-17"/>
        </w:rPr>
        <w:t xml:space="preserve"> </w:t>
      </w:r>
      <w:r>
        <w:t>75%</w:t>
      </w:r>
      <w:r>
        <w:rPr>
          <w:spacing w:val="-17"/>
        </w:rPr>
        <w:t xml:space="preserve"> </w:t>
      </w:r>
      <w:r>
        <w:t>паперу</w:t>
      </w:r>
      <w:r>
        <w:rPr>
          <w:spacing w:val="-12"/>
        </w:rPr>
        <w:t xml:space="preserve"> </w:t>
      </w:r>
      <w:r>
        <w:t>і</w:t>
      </w:r>
      <w:r>
        <w:rPr>
          <w:spacing w:val="-16"/>
        </w:rPr>
        <w:t xml:space="preserve"> </w:t>
      </w:r>
      <w:r>
        <w:rPr>
          <w:spacing w:val="-2"/>
        </w:rPr>
        <w:t>картонну.</w:t>
      </w:r>
    </w:p>
    <w:p w14:paraId="1FDA929D" w14:textId="77777777" w:rsidR="001A6F49" w:rsidRDefault="00000000">
      <w:pPr>
        <w:pStyle w:val="a3"/>
        <w:ind w:left="566" w:right="564"/>
        <w:jc w:val="left"/>
      </w:pPr>
      <w:r>
        <w:t>Передумовою</w:t>
      </w:r>
      <w:r>
        <w:rPr>
          <w:spacing w:val="80"/>
        </w:rPr>
        <w:t xml:space="preserve"> </w:t>
      </w:r>
      <w:r>
        <w:t>виконання</w:t>
      </w:r>
      <w:r>
        <w:rPr>
          <w:spacing w:val="80"/>
        </w:rPr>
        <w:t xml:space="preserve"> </w:t>
      </w:r>
      <w:r>
        <w:t>вищезазначених</w:t>
      </w:r>
      <w:r>
        <w:rPr>
          <w:spacing w:val="80"/>
        </w:rPr>
        <w:t xml:space="preserve"> </w:t>
      </w:r>
      <w:r>
        <w:t>норм</w:t>
      </w:r>
      <w:r>
        <w:rPr>
          <w:spacing w:val="80"/>
        </w:rPr>
        <w:t xml:space="preserve"> </w:t>
      </w:r>
      <w:r>
        <w:t>є</w:t>
      </w:r>
      <w:r>
        <w:rPr>
          <w:spacing w:val="80"/>
        </w:rPr>
        <w:t xml:space="preserve"> </w:t>
      </w:r>
      <w:r>
        <w:t>прийняття</w:t>
      </w:r>
      <w:r>
        <w:rPr>
          <w:spacing w:val="80"/>
        </w:rPr>
        <w:t xml:space="preserve"> </w:t>
      </w:r>
      <w:r>
        <w:t>ЗУ</w:t>
      </w:r>
      <w:r>
        <w:rPr>
          <w:spacing w:val="80"/>
        </w:rPr>
        <w:t xml:space="preserve"> </w:t>
      </w:r>
      <w:r>
        <w:t>«Про упаковку та відходи упаковки», що дозволить:</w:t>
      </w:r>
    </w:p>
    <w:p w14:paraId="1F3762DC" w14:textId="77777777" w:rsidR="001A6F49" w:rsidRDefault="00000000">
      <w:pPr>
        <w:pStyle w:val="a5"/>
        <w:numPr>
          <w:ilvl w:val="1"/>
          <w:numId w:val="101"/>
        </w:numPr>
        <w:tabs>
          <w:tab w:val="left" w:pos="1284"/>
        </w:tabs>
        <w:spacing w:line="321" w:lineRule="exact"/>
        <w:ind w:left="1284" w:hanging="152"/>
        <w:jc w:val="left"/>
        <w:rPr>
          <w:sz w:val="28"/>
        </w:rPr>
      </w:pPr>
      <w:r>
        <w:rPr>
          <w:sz w:val="28"/>
        </w:rPr>
        <w:t>урегулювати</w:t>
      </w:r>
      <w:r>
        <w:rPr>
          <w:spacing w:val="-10"/>
          <w:sz w:val="28"/>
        </w:rPr>
        <w:t xml:space="preserve"> </w:t>
      </w:r>
      <w:r>
        <w:rPr>
          <w:sz w:val="28"/>
        </w:rPr>
        <w:t>питання</w:t>
      </w:r>
      <w:r>
        <w:rPr>
          <w:spacing w:val="-8"/>
          <w:sz w:val="28"/>
        </w:rPr>
        <w:t xml:space="preserve"> </w:t>
      </w:r>
      <w:r>
        <w:rPr>
          <w:sz w:val="28"/>
        </w:rPr>
        <w:t>щодо</w:t>
      </w:r>
      <w:r>
        <w:rPr>
          <w:spacing w:val="-10"/>
          <w:sz w:val="28"/>
        </w:rPr>
        <w:t xml:space="preserve"> </w:t>
      </w:r>
      <w:r>
        <w:rPr>
          <w:sz w:val="28"/>
        </w:rPr>
        <w:t>управління</w:t>
      </w:r>
      <w:r>
        <w:rPr>
          <w:spacing w:val="-7"/>
          <w:sz w:val="28"/>
        </w:rPr>
        <w:t xml:space="preserve"> </w:t>
      </w:r>
      <w:r>
        <w:rPr>
          <w:sz w:val="28"/>
        </w:rPr>
        <w:t>відходами</w:t>
      </w:r>
      <w:r>
        <w:rPr>
          <w:spacing w:val="-10"/>
          <w:sz w:val="28"/>
        </w:rPr>
        <w:t xml:space="preserve"> </w:t>
      </w:r>
      <w:r>
        <w:rPr>
          <w:spacing w:val="-2"/>
          <w:sz w:val="28"/>
        </w:rPr>
        <w:t>упаковки;</w:t>
      </w:r>
    </w:p>
    <w:p w14:paraId="2AD852E3" w14:textId="77777777" w:rsidR="001A6F49" w:rsidRDefault="00000000">
      <w:pPr>
        <w:pStyle w:val="a5"/>
        <w:numPr>
          <w:ilvl w:val="1"/>
          <w:numId w:val="101"/>
        </w:numPr>
        <w:tabs>
          <w:tab w:val="left" w:pos="1284"/>
        </w:tabs>
        <w:ind w:right="573" w:firstLine="566"/>
        <w:jc w:val="left"/>
        <w:rPr>
          <w:sz w:val="28"/>
        </w:rPr>
      </w:pPr>
      <w:r>
        <w:rPr>
          <w:sz w:val="28"/>
        </w:rPr>
        <w:t>розподілити</w:t>
      </w:r>
      <w:r>
        <w:rPr>
          <w:spacing w:val="80"/>
          <w:sz w:val="28"/>
        </w:rPr>
        <w:t xml:space="preserve"> </w:t>
      </w:r>
      <w:r>
        <w:rPr>
          <w:sz w:val="28"/>
        </w:rPr>
        <w:t>обов’язки</w:t>
      </w:r>
      <w:r>
        <w:rPr>
          <w:spacing w:val="80"/>
          <w:sz w:val="28"/>
        </w:rPr>
        <w:t xml:space="preserve"> </w:t>
      </w:r>
      <w:r>
        <w:rPr>
          <w:sz w:val="28"/>
        </w:rPr>
        <w:t>між</w:t>
      </w:r>
      <w:r>
        <w:rPr>
          <w:spacing w:val="80"/>
          <w:sz w:val="28"/>
        </w:rPr>
        <w:t xml:space="preserve"> </w:t>
      </w:r>
      <w:r>
        <w:rPr>
          <w:sz w:val="28"/>
        </w:rPr>
        <w:t>компетентними</w:t>
      </w:r>
      <w:r>
        <w:rPr>
          <w:spacing w:val="80"/>
          <w:sz w:val="28"/>
        </w:rPr>
        <w:t xml:space="preserve"> </w:t>
      </w:r>
      <w:r>
        <w:rPr>
          <w:sz w:val="28"/>
        </w:rPr>
        <w:t>органами</w:t>
      </w:r>
      <w:r>
        <w:rPr>
          <w:spacing w:val="80"/>
          <w:sz w:val="28"/>
        </w:rPr>
        <w:t xml:space="preserve"> </w:t>
      </w:r>
      <w:r>
        <w:rPr>
          <w:sz w:val="28"/>
        </w:rPr>
        <w:t>та</w:t>
      </w:r>
      <w:r>
        <w:rPr>
          <w:spacing w:val="80"/>
          <w:sz w:val="28"/>
        </w:rPr>
        <w:t xml:space="preserve"> </w:t>
      </w:r>
      <w:r>
        <w:rPr>
          <w:sz w:val="28"/>
        </w:rPr>
        <w:t>учасниками</w:t>
      </w:r>
      <w:r>
        <w:rPr>
          <w:spacing w:val="40"/>
          <w:sz w:val="28"/>
        </w:rPr>
        <w:t xml:space="preserve"> </w:t>
      </w:r>
      <w:r>
        <w:rPr>
          <w:sz w:val="28"/>
        </w:rPr>
        <w:t>процесу управління відходами упаковки;</w:t>
      </w:r>
    </w:p>
    <w:p w14:paraId="47F09473" w14:textId="77777777" w:rsidR="001A6F49" w:rsidRDefault="001A6F49">
      <w:pPr>
        <w:pStyle w:val="a5"/>
        <w:jc w:val="left"/>
        <w:rPr>
          <w:sz w:val="28"/>
        </w:rPr>
        <w:sectPr w:rsidR="001A6F49">
          <w:pgSz w:w="11910" w:h="16840"/>
          <w:pgMar w:top="760" w:right="283" w:bottom="920" w:left="850" w:header="0" w:footer="707" w:gutter="0"/>
          <w:cols w:space="720"/>
        </w:sectPr>
      </w:pPr>
    </w:p>
    <w:p w14:paraId="737BCC47" w14:textId="77777777" w:rsidR="001A6F49" w:rsidRDefault="00000000">
      <w:pPr>
        <w:pStyle w:val="a5"/>
        <w:numPr>
          <w:ilvl w:val="1"/>
          <w:numId w:val="101"/>
        </w:numPr>
        <w:tabs>
          <w:tab w:val="left" w:pos="1284"/>
        </w:tabs>
        <w:spacing w:before="71"/>
        <w:ind w:right="570" w:firstLine="566"/>
        <w:rPr>
          <w:sz w:val="28"/>
        </w:rPr>
      </w:pPr>
      <w:r>
        <w:rPr>
          <w:sz w:val="28"/>
        </w:rPr>
        <w:t xml:space="preserve">встановити вимоги до роздільного збирання та зберігання відходів упаковки на основі найкращих європейських практик та конкретних місцевих </w:t>
      </w:r>
      <w:r>
        <w:rPr>
          <w:spacing w:val="-2"/>
          <w:sz w:val="28"/>
        </w:rPr>
        <w:t>вимог;</w:t>
      </w:r>
    </w:p>
    <w:p w14:paraId="6F58AB16" w14:textId="77777777" w:rsidR="001A6F49" w:rsidRDefault="00000000">
      <w:pPr>
        <w:pStyle w:val="a5"/>
        <w:numPr>
          <w:ilvl w:val="1"/>
          <w:numId w:val="101"/>
        </w:numPr>
        <w:tabs>
          <w:tab w:val="left" w:pos="1284"/>
        </w:tabs>
        <w:spacing w:before="2"/>
        <w:ind w:right="576" w:firstLine="566"/>
        <w:rPr>
          <w:sz w:val="28"/>
        </w:rPr>
      </w:pPr>
      <w:r>
        <w:rPr>
          <w:sz w:val="28"/>
        </w:rPr>
        <w:t>забезпечити</w:t>
      </w:r>
      <w:r>
        <w:rPr>
          <w:spacing w:val="-3"/>
          <w:sz w:val="28"/>
        </w:rPr>
        <w:t xml:space="preserve"> </w:t>
      </w:r>
      <w:r>
        <w:rPr>
          <w:sz w:val="28"/>
        </w:rPr>
        <w:t>розвиток</w:t>
      </w:r>
      <w:r>
        <w:rPr>
          <w:spacing w:val="-1"/>
          <w:sz w:val="28"/>
        </w:rPr>
        <w:t xml:space="preserve"> </w:t>
      </w:r>
      <w:r>
        <w:rPr>
          <w:sz w:val="28"/>
        </w:rPr>
        <w:t>конкуренції</w:t>
      </w:r>
      <w:r>
        <w:rPr>
          <w:spacing w:val="-1"/>
          <w:sz w:val="28"/>
        </w:rPr>
        <w:t xml:space="preserve"> </w:t>
      </w:r>
      <w:r>
        <w:rPr>
          <w:sz w:val="28"/>
        </w:rPr>
        <w:t>у</w:t>
      </w:r>
      <w:r>
        <w:rPr>
          <w:spacing w:val="-1"/>
          <w:sz w:val="28"/>
        </w:rPr>
        <w:t xml:space="preserve"> </w:t>
      </w:r>
      <w:r>
        <w:rPr>
          <w:sz w:val="28"/>
        </w:rPr>
        <w:t>сфері</w:t>
      </w:r>
      <w:r>
        <w:rPr>
          <w:spacing w:val="-3"/>
          <w:sz w:val="28"/>
        </w:rPr>
        <w:t xml:space="preserve"> </w:t>
      </w:r>
      <w:r>
        <w:rPr>
          <w:sz w:val="28"/>
        </w:rPr>
        <w:t>управління</w:t>
      </w:r>
      <w:r>
        <w:rPr>
          <w:spacing w:val="-1"/>
          <w:sz w:val="28"/>
        </w:rPr>
        <w:t xml:space="preserve"> </w:t>
      </w:r>
      <w:r>
        <w:rPr>
          <w:sz w:val="28"/>
        </w:rPr>
        <w:t>відходами</w:t>
      </w:r>
      <w:r>
        <w:rPr>
          <w:spacing w:val="-1"/>
          <w:sz w:val="28"/>
        </w:rPr>
        <w:t xml:space="preserve"> </w:t>
      </w:r>
      <w:r>
        <w:rPr>
          <w:sz w:val="28"/>
        </w:rPr>
        <w:t>упаковки та заборона встановлення будь-яких монополій у зазначеній сфері.</w:t>
      </w:r>
    </w:p>
    <w:p w14:paraId="37A86F64" w14:textId="77777777" w:rsidR="001A6F49" w:rsidRDefault="00000000">
      <w:pPr>
        <w:pStyle w:val="a3"/>
        <w:ind w:left="566" w:right="565"/>
      </w:pPr>
      <w:r>
        <w:t>Для зменшення обсягу використання пластикових пакетів, обмеження їх розповсюдження з метою поліпшення стану навколишнього природного середовища</w:t>
      </w:r>
      <w:r>
        <w:rPr>
          <w:spacing w:val="-18"/>
        </w:rPr>
        <w:t xml:space="preserve"> </w:t>
      </w:r>
      <w:r>
        <w:t>та</w:t>
      </w:r>
      <w:r>
        <w:rPr>
          <w:spacing w:val="-17"/>
        </w:rPr>
        <w:t xml:space="preserve"> </w:t>
      </w:r>
      <w:r>
        <w:t>благоустрою</w:t>
      </w:r>
      <w:r>
        <w:rPr>
          <w:spacing w:val="-16"/>
        </w:rPr>
        <w:t xml:space="preserve"> </w:t>
      </w:r>
      <w:r>
        <w:t>територій,</w:t>
      </w:r>
      <w:r>
        <w:rPr>
          <w:spacing w:val="-15"/>
        </w:rPr>
        <w:t xml:space="preserve"> </w:t>
      </w:r>
      <w:r>
        <w:t>в</w:t>
      </w:r>
      <w:r>
        <w:rPr>
          <w:spacing w:val="-18"/>
        </w:rPr>
        <w:t xml:space="preserve"> </w:t>
      </w:r>
      <w:r>
        <w:t>Україні</w:t>
      </w:r>
      <w:r>
        <w:rPr>
          <w:spacing w:val="-16"/>
        </w:rPr>
        <w:t xml:space="preserve"> </w:t>
      </w:r>
      <w:r>
        <w:t>з</w:t>
      </w:r>
      <w:r>
        <w:rPr>
          <w:spacing w:val="-15"/>
        </w:rPr>
        <w:t xml:space="preserve"> </w:t>
      </w:r>
      <w:r>
        <w:t>початку</w:t>
      </w:r>
      <w:r>
        <w:rPr>
          <w:spacing w:val="-16"/>
        </w:rPr>
        <w:t xml:space="preserve"> </w:t>
      </w:r>
      <w:r>
        <w:t>2023</w:t>
      </w:r>
      <w:r>
        <w:rPr>
          <w:spacing w:val="-16"/>
        </w:rPr>
        <w:t xml:space="preserve"> </w:t>
      </w:r>
      <w:r>
        <w:t>року</w:t>
      </w:r>
      <w:r>
        <w:rPr>
          <w:spacing w:val="-16"/>
        </w:rPr>
        <w:t xml:space="preserve"> </w:t>
      </w:r>
      <w:r>
        <w:t>діє</w:t>
      </w:r>
      <w:r>
        <w:rPr>
          <w:spacing w:val="-12"/>
        </w:rPr>
        <w:t xml:space="preserve"> </w:t>
      </w:r>
      <w:r>
        <w:t>ЗУ</w:t>
      </w:r>
      <w:r>
        <w:rPr>
          <w:spacing w:val="-17"/>
        </w:rPr>
        <w:t xml:space="preserve"> </w:t>
      </w:r>
      <w:r>
        <w:t>«Про обмеження обігу пластикових пакетів на території України».</w:t>
      </w:r>
    </w:p>
    <w:p w14:paraId="53C627AB" w14:textId="77777777" w:rsidR="001A6F49" w:rsidRDefault="00000000">
      <w:pPr>
        <w:pStyle w:val="a3"/>
        <w:ind w:left="566" w:right="565"/>
      </w:pPr>
      <w:r>
        <w:t>Законом забороняється використання в об’єктах роздрібної торгівлі, громадського</w:t>
      </w:r>
      <w:r>
        <w:rPr>
          <w:spacing w:val="-18"/>
        </w:rPr>
        <w:t xml:space="preserve"> </w:t>
      </w:r>
      <w:r>
        <w:t>харчування</w:t>
      </w:r>
      <w:r>
        <w:rPr>
          <w:spacing w:val="-17"/>
        </w:rPr>
        <w:t xml:space="preserve"> </w:t>
      </w:r>
      <w:r>
        <w:t>та</w:t>
      </w:r>
      <w:r>
        <w:rPr>
          <w:spacing w:val="-18"/>
        </w:rPr>
        <w:t xml:space="preserve"> </w:t>
      </w:r>
      <w:r>
        <w:t>надання</w:t>
      </w:r>
      <w:r>
        <w:rPr>
          <w:spacing w:val="-17"/>
        </w:rPr>
        <w:t xml:space="preserve"> </w:t>
      </w:r>
      <w:r>
        <w:t>послуг</w:t>
      </w:r>
      <w:r>
        <w:rPr>
          <w:spacing w:val="-18"/>
        </w:rPr>
        <w:t xml:space="preserve"> </w:t>
      </w:r>
      <w:r>
        <w:t>усіх</w:t>
      </w:r>
      <w:r>
        <w:rPr>
          <w:spacing w:val="-17"/>
        </w:rPr>
        <w:t xml:space="preserve"> </w:t>
      </w:r>
      <w:r>
        <w:t>надтонких,</w:t>
      </w:r>
      <w:r>
        <w:rPr>
          <w:spacing w:val="-18"/>
        </w:rPr>
        <w:t xml:space="preserve"> </w:t>
      </w:r>
      <w:r>
        <w:t>тонких</w:t>
      </w:r>
      <w:r>
        <w:rPr>
          <w:spacing w:val="-17"/>
        </w:rPr>
        <w:t xml:space="preserve"> </w:t>
      </w:r>
      <w:r>
        <w:t>та</w:t>
      </w:r>
      <w:r>
        <w:rPr>
          <w:spacing w:val="-18"/>
        </w:rPr>
        <w:t xml:space="preserve"> </w:t>
      </w:r>
      <w:r>
        <w:t>надтонких пластикових пакетів, у тому числі для пакування льоду, сипучих продуктів, м’яса, свіжої риби. Альтернативою їм мають стати біорозкладні.</w:t>
      </w:r>
    </w:p>
    <w:p w14:paraId="73ECAAE0" w14:textId="77777777" w:rsidR="001A6F49" w:rsidRDefault="00000000">
      <w:pPr>
        <w:pStyle w:val="a3"/>
        <w:ind w:left="566" w:right="564"/>
      </w:pPr>
      <w:r>
        <w:t>Державний контроль за дотриманням законодавства у сфері розповсюдження пластикових пакетів в об’єктах роздрібної торгівлі, громадського харчування та надання послуг здійснюється Державною службою України</w:t>
      </w:r>
      <w:r>
        <w:rPr>
          <w:spacing w:val="-15"/>
        </w:rPr>
        <w:t xml:space="preserve"> </w:t>
      </w:r>
      <w:r>
        <w:t>з</w:t>
      </w:r>
      <w:r>
        <w:rPr>
          <w:spacing w:val="-14"/>
        </w:rPr>
        <w:t xml:space="preserve"> </w:t>
      </w:r>
      <w:r>
        <w:t>питань</w:t>
      </w:r>
      <w:r>
        <w:rPr>
          <w:spacing w:val="-14"/>
        </w:rPr>
        <w:t xml:space="preserve"> </w:t>
      </w:r>
      <w:r>
        <w:t>безпечності</w:t>
      </w:r>
      <w:r>
        <w:rPr>
          <w:spacing w:val="-15"/>
        </w:rPr>
        <w:t xml:space="preserve"> </w:t>
      </w:r>
      <w:r>
        <w:t>харчових</w:t>
      </w:r>
      <w:r>
        <w:rPr>
          <w:spacing w:val="-15"/>
        </w:rPr>
        <w:t xml:space="preserve"> </w:t>
      </w:r>
      <w:r>
        <w:t>продуктів</w:t>
      </w:r>
      <w:r>
        <w:rPr>
          <w:spacing w:val="-13"/>
        </w:rPr>
        <w:t xml:space="preserve"> </w:t>
      </w:r>
      <w:r>
        <w:t>та</w:t>
      </w:r>
      <w:r>
        <w:rPr>
          <w:spacing w:val="-16"/>
        </w:rPr>
        <w:t xml:space="preserve"> </w:t>
      </w:r>
      <w:r>
        <w:t>захисту</w:t>
      </w:r>
      <w:r>
        <w:rPr>
          <w:spacing w:val="-13"/>
        </w:rPr>
        <w:t xml:space="preserve"> </w:t>
      </w:r>
      <w:r>
        <w:t>споживачів</w:t>
      </w:r>
      <w:r>
        <w:rPr>
          <w:spacing w:val="-17"/>
        </w:rPr>
        <w:t xml:space="preserve"> </w:t>
      </w:r>
      <w:r>
        <w:t>України та його територіальними органами на місцях.</w:t>
      </w:r>
    </w:p>
    <w:p w14:paraId="596458D2" w14:textId="77777777" w:rsidR="001A6F49" w:rsidRDefault="00000000">
      <w:pPr>
        <w:pStyle w:val="a3"/>
        <w:ind w:left="566" w:right="564"/>
      </w:pPr>
      <w:r>
        <w:t>На території Великобичківської селищної ТГ впроваджена система роздільного збирання, зокрема для відходів пластику, скла, паперу і картону.</w:t>
      </w:r>
    </w:p>
    <w:p w14:paraId="79B05D75" w14:textId="77777777" w:rsidR="001A6F49" w:rsidRDefault="00000000">
      <w:pPr>
        <w:pStyle w:val="a3"/>
        <w:ind w:left="566" w:right="562"/>
      </w:pPr>
      <w:r>
        <w:t>Відповідно до інформації РПУВ Закарпатської області до 2034 року, на території Великобичківської селищної ТГ розміщено 89 контейнерів для роздільного</w:t>
      </w:r>
      <w:r>
        <w:rPr>
          <w:spacing w:val="-8"/>
        </w:rPr>
        <w:t xml:space="preserve"> </w:t>
      </w:r>
      <w:r>
        <w:t>збирання.</w:t>
      </w:r>
      <w:r>
        <w:rPr>
          <w:spacing w:val="-8"/>
        </w:rPr>
        <w:t xml:space="preserve"> </w:t>
      </w:r>
      <w:r>
        <w:t>Детальна</w:t>
      </w:r>
      <w:r>
        <w:rPr>
          <w:spacing w:val="-8"/>
        </w:rPr>
        <w:t xml:space="preserve"> </w:t>
      </w:r>
      <w:r>
        <w:t>інформація</w:t>
      </w:r>
      <w:r>
        <w:rPr>
          <w:spacing w:val="-8"/>
        </w:rPr>
        <w:t xml:space="preserve"> </w:t>
      </w:r>
      <w:r>
        <w:t>щодо</w:t>
      </w:r>
      <w:r>
        <w:rPr>
          <w:spacing w:val="-8"/>
        </w:rPr>
        <w:t xml:space="preserve"> </w:t>
      </w:r>
      <w:r>
        <w:t>системи</w:t>
      </w:r>
      <w:r>
        <w:rPr>
          <w:spacing w:val="-8"/>
        </w:rPr>
        <w:t xml:space="preserve"> </w:t>
      </w:r>
      <w:r>
        <w:t>роздільного</w:t>
      </w:r>
      <w:r>
        <w:rPr>
          <w:spacing w:val="-7"/>
        </w:rPr>
        <w:t xml:space="preserve"> </w:t>
      </w:r>
      <w:r>
        <w:t>збирання на території Великобичківської селищної ТГ наведена в таблиці 2.2.5.1.</w:t>
      </w:r>
    </w:p>
    <w:p w14:paraId="7DFE444A" w14:textId="77777777" w:rsidR="001A6F49" w:rsidRDefault="00000000">
      <w:pPr>
        <w:pStyle w:val="1"/>
        <w:spacing w:before="321"/>
        <w:ind w:left="633" w:right="638"/>
      </w:pPr>
      <w:r>
        <w:t>Таблиця</w:t>
      </w:r>
      <w:r>
        <w:rPr>
          <w:spacing w:val="-6"/>
        </w:rPr>
        <w:t xml:space="preserve"> </w:t>
      </w:r>
      <w:r>
        <w:t>2.2.5.1.</w:t>
      </w:r>
      <w:r>
        <w:rPr>
          <w:spacing w:val="-7"/>
        </w:rPr>
        <w:t xml:space="preserve"> </w:t>
      </w:r>
      <w:r>
        <w:t>Інформація</w:t>
      </w:r>
      <w:r>
        <w:rPr>
          <w:spacing w:val="-6"/>
        </w:rPr>
        <w:t xml:space="preserve"> </w:t>
      </w:r>
      <w:r>
        <w:t>про</w:t>
      </w:r>
      <w:r>
        <w:rPr>
          <w:spacing w:val="-3"/>
        </w:rPr>
        <w:t xml:space="preserve"> </w:t>
      </w:r>
      <w:r>
        <w:t>роздільне</w:t>
      </w:r>
      <w:r>
        <w:rPr>
          <w:spacing w:val="-5"/>
        </w:rPr>
        <w:t xml:space="preserve"> </w:t>
      </w:r>
      <w:r>
        <w:t>збирання</w:t>
      </w:r>
      <w:r>
        <w:rPr>
          <w:spacing w:val="-6"/>
        </w:rPr>
        <w:t xml:space="preserve"> </w:t>
      </w:r>
      <w:r>
        <w:t>побутових</w:t>
      </w:r>
      <w:r>
        <w:rPr>
          <w:spacing w:val="-3"/>
        </w:rPr>
        <w:t xml:space="preserve"> </w:t>
      </w:r>
      <w:r>
        <w:t>відходів</w:t>
      </w:r>
      <w:r>
        <w:rPr>
          <w:spacing w:val="-5"/>
        </w:rPr>
        <w:t xml:space="preserve"> </w:t>
      </w:r>
      <w:r>
        <w:t>в населених пунктах Великобичківської селищної ТГ</w:t>
      </w:r>
    </w:p>
    <w:p w14:paraId="1E8ED594" w14:textId="77777777" w:rsidR="001A6F49" w:rsidRDefault="00000000">
      <w:pPr>
        <w:spacing w:line="275" w:lineRule="exact"/>
        <w:ind w:left="636" w:right="638"/>
        <w:jc w:val="center"/>
        <w:rPr>
          <w:sz w:val="24"/>
        </w:rPr>
      </w:pPr>
      <w:r>
        <w:rPr>
          <w:sz w:val="24"/>
        </w:rPr>
        <w:t>(джерело:</w:t>
      </w:r>
      <w:r>
        <w:rPr>
          <w:spacing w:val="-1"/>
          <w:sz w:val="24"/>
        </w:rPr>
        <w:t xml:space="preserve"> </w:t>
      </w:r>
      <w:r>
        <w:rPr>
          <w:sz w:val="24"/>
        </w:rPr>
        <w:t>РПУВ</w:t>
      </w:r>
      <w:r>
        <w:rPr>
          <w:spacing w:val="-1"/>
          <w:sz w:val="24"/>
        </w:rPr>
        <w:t xml:space="preserve"> </w:t>
      </w:r>
      <w:r>
        <w:rPr>
          <w:sz w:val="24"/>
        </w:rPr>
        <w:t>Закарпатської</w:t>
      </w:r>
      <w:r>
        <w:rPr>
          <w:spacing w:val="-2"/>
          <w:sz w:val="24"/>
        </w:rPr>
        <w:t xml:space="preserve"> </w:t>
      </w:r>
      <w:r>
        <w:rPr>
          <w:sz w:val="24"/>
        </w:rPr>
        <w:t>області</w:t>
      </w:r>
      <w:r>
        <w:rPr>
          <w:spacing w:val="-1"/>
          <w:sz w:val="24"/>
        </w:rPr>
        <w:t xml:space="preserve"> </w:t>
      </w:r>
      <w:r>
        <w:rPr>
          <w:sz w:val="24"/>
        </w:rPr>
        <w:t>до</w:t>
      </w:r>
      <w:r>
        <w:rPr>
          <w:spacing w:val="-1"/>
          <w:sz w:val="24"/>
        </w:rPr>
        <w:t xml:space="preserve"> </w:t>
      </w:r>
      <w:r>
        <w:rPr>
          <w:sz w:val="24"/>
        </w:rPr>
        <w:t>2034</w:t>
      </w:r>
      <w:r>
        <w:rPr>
          <w:spacing w:val="-1"/>
          <w:sz w:val="24"/>
        </w:rPr>
        <w:t xml:space="preserve"> </w:t>
      </w:r>
      <w:r>
        <w:rPr>
          <w:spacing w:val="-2"/>
          <w:sz w:val="24"/>
        </w:rPr>
        <w:t>року)</w:t>
      </w: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6"/>
        <w:gridCol w:w="1618"/>
        <w:gridCol w:w="2066"/>
        <w:gridCol w:w="1534"/>
        <w:gridCol w:w="1522"/>
        <w:gridCol w:w="1833"/>
      </w:tblGrid>
      <w:tr w:rsidR="001A6F49" w14:paraId="63785A1E" w14:textId="77777777">
        <w:trPr>
          <w:trHeight w:val="2070"/>
        </w:trPr>
        <w:tc>
          <w:tcPr>
            <w:tcW w:w="1346" w:type="dxa"/>
          </w:tcPr>
          <w:p w14:paraId="68A44AA2" w14:textId="77777777" w:rsidR="001A6F49" w:rsidRDefault="001A6F49">
            <w:pPr>
              <w:pStyle w:val="TableParagraph"/>
              <w:jc w:val="left"/>
              <w:rPr>
                <w:sz w:val="20"/>
              </w:rPr>
            </w:pPr>
          </w:p>
          <w:p w14:paraId="01D007B7" w14:textId="77777777" w:rsidR="001A6F49" w:rsidRDefault="001A6F49">
            <w:pPr>
              <w:pStyle w:val="TableParagraph"/>
              <w:jc w:val="left"/>
              <w:rPr>
                <w:sz w:val="20"/>
              </w:rPr>
            </w:pPr>
          </w:p>
          <w:p w14:paraId="24C4A94F" w14:textId="77777777" w:rsidR="001A6F49" w:rsidRDefault="001A6F49">
            <w:pPr>
              <w:pStyle w:val="TableParagraph"/>
              <w:spacing w:before="116"/>
              <w:jc w:val="left"/>
              <w:rPr>
                <w:sz w:val="20"/>
              </w:rPr>
            </w:pPr>
          </w:p>
          <w:p w14:paraId="27A00D86" w14:textId="77777777" w:rsidR="001A6F49" w:rsidRDefault="00000000">
            <w:pPr>
              <w:pStyle w:val="TableParagraph"/>
              <w:ind w:left="400" w:right="172" w:hanging="219"/>
              <w:jc w:val="left"/>
              <w:rPr>
                <w:b/>
                <w:sz w:val="20"/>
              </w:rPr>
            </w:pPr>
            <w:r>
              <w:rPr>
                <w:b/>
                <w:spacing w:val="-2"/>
                <w:sz w:val="20"/>
              </w:rPr>
              <w:t>Населений пункт</w:t>
            </w:r>
          </w:p>
        </w:tc>
        <w:tc>
          <w:tcPr>
            <w:tcW w:w="1618" w:type="dxa"/>
          </w:tcPr>
          <w:p w14:paraId="4233A5A5" w14:textId="77777777" w:rsidR="001A6F49" w:rsidRDefault="00000000">
            <w:pPr>
              <w:pStyle w:val="TableParagraph"/>
              <w:ind w:left="136" w:right="120" w:firstLine="232"/>
              <w:jc w:val="left"/>
              <w:rPr>
                <w:b/>
                <w:sz w:val="20"/>
              </w:rPr>
            </w:pPr>
            <w:r>
              <w:rPr>
                <w:b/>
                <w:spacing w:val="-2"/>
                <w:sz w:val="20"/>
              </w:rPr>
              <w:t xml:space="preserve">Кількість </w:t>
            </w:r>
            <w:r>
              <w:rPr>
                <w:b/>
                <w:sz w:val="20"/>
              </w:rPr>
              <w:t>населення,</w:t>
            </w:r>
            <w:r>
              <w:rPr>
                <w:b/>
                <w:spacing w:val="-13"/>
                <w:sz w:val="20"/>
              </w:rPr>
              <w:t xml:space="preserve"> </w:t>
            </w:r>
            <w:r>
              <w:rPr>
                <w:b/>
                <w:sz w:val="20"/>
              </w:rPr>
              <w:t>яке</w:t>
            </w:r>
          </w:p>
          <w:p w14:paraId="52668E38" w14:textId="77777777" w:rsidR="001A6F49" w:rsidRDefault="00000000">
            <w:pPr>
              <w:pStyle w:val="TableParagraph"/>
              <w:spacing w:before="1"/>
              <w:ind w:left="15" w:right="3"/>
              <w:rPr>
                <w:b/>
                <w:sz w:val="20"/>
              </w:rPr>
            </w:pPr>
            <w:r>
              <w:rPr>
                <w:b/>
                <w:spacing w:val="-2"/>
                <w:sz w:val="20"/>
              </w:rPr>
              <w:t>охоплено системою роздільного збирання побутових відходів,</w:t>
            </w:r>
          </w:p>
          <w:p w14:paraId="436AEE08" w14:textId="77777777" w:rsidR="001A6F49" w:rsidRDefault="00000000">
            <w:pPr>
              <w:pStyle w:val="TableParagraph"/>
              <w:spacing w:line="210" w:lineRule="exact"/>
              <w:ind w:left="15"/>
              <w:rPr>
                <w:b/>
                <w:sz w:val="20"/>
              </w:rPr>
            </w:pPr>
            <w:r>
              <w:rPr>
                <w:b/>
                <w:sz w:val="20"/>
              </w:rPr>
              <w:t>тис.</w:t>
            </w:r>
            <w:r>
              <w:rPr>
                <w:b/>
                <w:spacing w:val="-4"/>
                <w:sz w:val="20"/>
              </w:rPr>
              <w:t xml:space="preserve"> чол.</w:t>
            </w:r>
          </w:p>
        </w:tc>
        <w:tc>
          <w:tcPr>
            <w:tcW w:w="2066" w:type="dxa"/>
          </w:tcPr>
          <w:p w14:paraId="783A9420" w14:textId="77777777" w:rsidR="001A6F49" w:rsidRDefault="001A6F49">
            <w:pPr>
              <w:pStyle w:val="TableParagraph"/>
              <w:spacing w:before="115"/>
              <w:jc w:val="left"/>
              <w:rPr>
                <w:sz w:val="20"/>
              </w:rPr>
            </w:pPr>
          </w:p>
          <w:p w14:paraId="7A518D0D" w14:textId="77777777" w:rsidR="001A6F49" w:rsidRDefault="00000000">
            <w:pPr>
              <w:pStyle w:val="TableParagraph"/>
              <w:spacing w:before="1"/>
              <w:ind w:left="115" w:right="107"/>
              <w:rPr>
                <w:b/>
                <w:sz w:val="20"/>
              </w:rPr>
            </w:pPr>
            <w:r>
              <w:rPr>
                <w:b/>
                <w:sz w:val="20"/>
              </w:rPr>
              <w:t xml:space="preserve">Відсоток населення </w:t>
            </w:r>
            <w:r>
              <w:rPr>
                <w:b/>
                <w:spacing w:val="-2"/>
                <w:sz w:val="20"/>
              </w:rPr>
              <w:t xml:space="preserve">охопленого системою роздільного </w:t>
            </w:r>
            <w:r>
              <w:rPr>
                <w:b/>
                <w:sz w:val="20"/>
              </w:rPr>
              <w:t>збирання</w:t>
            </w:r>
            <w:r>
              <w:rPr>
                <w:b/>
                <w:spacing w:val="-13"/>
                <w:sz w:val="20"/>
              </w:rPr>
              <w:t xml:space="preserve"> </w:t>
            </w:r>
            <w:r>
              <w:rPr>
                <w:b/>
                <w:sz w:val="20"/>
              </w:rPr>
              <w:t>побутових відходів, %</w:t>
            </w:r>
          </w:p>
        </w:tc>
        <w:tc>
          <w:tcPr>
            <w:tcW w:w="1534" w:type="dxa"/>
          </w:tcPr>
          <w:p w14:paraId="259D2EA0" w14:textId="77777777" w:rsidR="001A6F49" w:rsidRDefault="001A6F49">
            <w:pPr>
              <w:pStyle w:val="TableParagraph"/>
              <w:jc w:val="left"/>
              <w:rPr>
                <w:sz w:val="20"/>
              </w:rPr>
            </w:pPr>
          </w:p>
          <w:p w14:paraId="1A127031" w14:textId="77777777" w:rsidR="001A6F49" w:rsidRDefault="00000000">
            <w:pPr>
              <w:pStyle w:val="TableParagraph"/>
              <w:ind w:left="108" w:right="99" w:firstLine="1"/>
              <w:rPr>
                <w:b/>
                <w:sz w:val="20"/>
              </w:rPr>
            </w:pPr>
            <w:r>
              <w:rPr>
                <w:b/>
                <w:spacing w:val="-4"/>
                <w:sz w:val="20"/>
              </w:rPr>
              <w:t xml:space="preserve">Рік </w:t>
            </w:r>
            <w:r>
              <w:rPr>
                <w:b/>
                <w:spacing w:val="-2"/>
                <w:sz w:val="20"/>
              </w:rPr>
              <w:t>впровадження системи роздільного збирання побутових відходів</w:t>
            </w:r>
          </w:p>
        </w:tc>
        <w:tc>
          <w:tcPr>
            <w:tcW w:w="1522" w:type="dxa"/>
          </w:tcPr>
          <w:p w14:paraId="5066C6E4" w14:textId="77777777" w:rsidR="001A6F49" w:rsidRDefault="001A6F49">
            <w:pPr>
              <w:pStyle w:val="TableParagraph"/>
              <w:jc w:val="left"/>
              <w:rPr>
                <w:sz w:val="20"/>
              </w:rPr>
            </w:pPr>
          </w:p>
          <w:p w14:paraId="11E8F06C" w14:textId="77777777" w:rsidR="001A6F49" w:rsidRDefault="00000000">
            <w:pPr>
              <w:pStyle w:val="TableParagraph"/>
              <w:ind w:left="108" w:right="97" w:hanging="1"/>
              <w:rPr>
                <w:b/>
                <w:sz w:val="20"/>
              </w:rPr>
            </w:pPr>
            <w:r>
              <w:rPr>
                <w:b/>
                <w:spacing w:val="-2"/>
                <w:sz w:val="20"/>
              </w:rPr>
              <w:t xml:space="preserve">Об’єм ресурсоцінних </w:t>
            </w:r>
            <w:r>
              <w:rPr>
                <w:b/>
                <w:sz w:val="20"/>
              </w:rPr>
              <w:t xml:space="preserve">відходів, що </w:t>
            </w:r>
            <w:r>
              <w:rPr>
                <w:b/>
                <w:spacing w:val="-2"/>
                <w:sz w:val="20"/>
              </w:rPr>
              <w:t xml:space="preserve">збираються роздільним </w:t>
            </w:r>
            <w:r>
              <w:rPr>
                <w:b/>
                <w:sz w:val="20"/>
              </w:rPr>
              <w:t>методом, тис. м</w:t>
            </w:r>
            <w:r>
              <w:rPr>
                <w:b/>
                <w:sz w:val="20"/>
                <w:vertAlign w:val="superscript"/>
              </w:rPr>
              <w:t>3</w:t>
            </w:r>
            <w:r>
              <w:rPr>
                <w:b/>
                <w:sz w:val="20"/>
              </w:rPr>
              <w:t xml:space="preserve"> на рік</w:t>
            </w:r>
          </w:p>
        </w:tc>
        <w:tc>
          <w:tcPr>
            <w:tcW w:w="1833" w:type="dxa"/>
          </w:tcPr>
          <w:p w14:paraId="305C1FAD" w14:textId="77777777" w:rsidR="001A6F49" w:rsidRDefault="001A6F49">
            <w:pPr>
              <w:pStyle w:val="TableParagraph"/>
              <w:jc w:val="left"/>
              <w:rPr>
                <w:sz w:val="20"/>
              </w:rPr>
            </w:pPr>
          </w:p>
          <w:p w14:paraId="5937EB6A" w14:textId="77777777" w:rsidR="001A6F49" w:rsidRDefault="001A6F49">
            <w:pPr>
              <w:pStyle w:val="TableParagraph"/>
              <w:jc w:val="left"/>
              <w:rPr>
                <w:sz w:val="20"/>
              </w:rPr>
            </w:pPr>
          </w:p>
          <w:p w14:paraId="514F2ADB" w14:textId="77777777" w:rsidR="001A6F49" w:rsidRDefault="001A6F49">
            <w:pPr>
              <w:pStyle w:val="TableParagraph"/>
              <w:spacing w:before="116"/>
              <w:jc w:val="left"/>
              <w:rPr>
                <w:sz w:val="20"/>
              </w:rPr>
            </w:pPr>
          </w:p>
          <w:p w14:paraId="652BFC3B" w14:textId="77777777" w:rsidR="001A6F49" w:rsidRDefault="00000000">
            <w:pPr>
              <w:pStyle w:val="TableParagraph"/>
              <w:ind w:left="360" w:firstLine="115"/>
              <w:jc w:val="left"/>
              <w:rPr>
                <w:b/>
                <w:sz w:val="20"/>
              </w:rPr>
            </w:pPr>
            <w:r>
              <w:rPr>
                <w:b/>
                <w:spacing w:val="-2"/>
                <w:sz w:val="20"/>
              </w:rPr>
              <w:t>Кількість контейнерів</w:t>
            </w:r>
          </w:p>
        </w:tc>
      </w:tr>
      <w:tr w:rsidR="001A6F49" w14:paraId="22057C6D" w14:textId="77777777">
        <w:trPr>
          <w:trHeight w:val="690"/>
        </w:trPr>
        <w:tc>
          <w:tcPr>
            <w:tcW w:w="1346" w:type="dxa"/>
          </w:tcPr>
          <w:p w14:paraId="1B262650" w14:textId="77777777" w:rsidR="001A6F49" w:rsidRDefault="00000000">
            <w:pPr>
              <w:pStyle w:val="TableParagraph"/>
              <w:spacing w:line="230" w:lineRule="atLeast"/>
              <w:ind w:left="107" w:right="482"/>
              <w:jc w:val="left"/>
              <w:rPr>
                <w:sz w:val="20"/>
              </w:rPr>
            </w:pPr>
            <w:r>
              <w:rPr>
                <w:spacing w:val="-4"/>
                <w:sz w:val="20"/>
              </w:rPr>
              <w:t xml:space="preserve">с-ще </w:t>
            </w:r>
            <w:r>
              <w:rPr>
                <w:spacing w:val="-2"/>
                <w:sz w:val="20"/>
              </w:rPr>
              <w:t>Великий Бичків</w:t>
            </w:r>
          </w:p>
        </w:tc>
        <w:tc>
          <w:tcPr>
            <w:tcW w:w="1618" w:type="dxa"/>
          </w:tcPr>
          <w:p w14:paraId="219896BE" w14:textId="77777777" w:rsidR="001A6F49" w:rsidRDefault="001A6F49">
            <w:pPr>
              <w:pStyle w:val="TableParagraph"/>
              <w:jc w:val="left"/>
              <w:rPr>
                <w:sz w:val="20"/>
              </w:rPr>
            </w:pPr>
          </w:p>
          <w:p w14:paraId="75DBBC08" w14:textId="77777777" w:rsidR="001A6F49" w:rsidRDefault="00000000">
            <w:pPr>
              <w:pStyle w:val="TableParagraph"/>
              <w:ind w:left="15"/>
              <w:rPr>
                <w:sz w:val="20"/>
              </w:rPr>
            </w:pPr>
            <w:r>
              <w:rPr>
                <w:spacing w:val="-2"/>
                <w:sz w:val="20"/>
              </w:rPr>
              <w:t>4,152</w:t>
            </w:r>
          </w:p>
        </w:tc>
        <w:tc>
          <w:tcPr>
            <w:tcW w:w="2066" w:type="dxa"/>
          </w:tcPr>
          <w:p w14:paraId="09C963EA" w14:textId="77777777" w:rsidR="001A6F49" w:rsidRDefault="001A6F49">
            <w:pPr>
              <w:pStyle w:val="TableParagraph"/>
              <w:jc w:val="left"/>
              <w:rPr>
                <w:sz w:val="20"/>
              </w:rPr>
            </w:pPr>
          </w:p>
          <w:p w14:paraId="0E0AB5CB" w14:textId="77777777" w:rsidR="001A6F49" w:rsidRDefault="00000000">
            <w:pPr>
              <w:pStyle w:val="TableParagraph"/>
              <w:ind w:left="9"/>
              <w:rPr>
                <w:sz w:val="20"/>
              </w:rPr>
            </w:pPr>
            <w:r>
              <w:rPr>
                <w:spacing w:val="-4"/>
                <w:sz w:val="20"/>
              </w:rPr>
              <w:t>44,3</w:t>
            </w:r>
          </w:p>
        </w:tc>
        <w:tc>
          <w:tcPr>
            <w:tcW w:w="1534" w:type="dxa"/>
          </w:tcPr>
          <w:p w14:paraId="4BECDF8C" w14:textId="77777777" w:rsidR="001A6F49" w:rsidRDefault="001A6F49">
            <w:pPr>
              <w:pStyle w:val="TableParagraph"/>
              <w:jc w:val="left"/>
              <w:rPr>
                <w:sz w:val="20"/>
              </w:rPr>
            </w:pPr>
          </w:p>
          <w:p w14:paraId="5948DD8B" w14:textId="77777777" w:rsidR="001A6F49" w:rsidRDefault="00000000">
            <w:pPr>
              <w:pStyle w:val="TableParagraph"/>
              <w:ind w:left="14"/>
              <w:rPr>
                <w:sz w:val="20"/>
              </w:rPr>
            </w:pPr>
            <w:r>
              <w:rPr>
                <w:spacing w:val="-4"/>
                <w:sz w:val="20"/>
              </w:rPr>
              <w:t>2010</w:t>
            </w:r>
          </w:p>
        </w:tc>
        <w:tc>
          <w:tcPr>
            <w:tcW w:w="1522" w:type="dxa"/>
          </w:tcPr>
          <w:p w14:paraId="5B67F59C" w14:textId="77777777" w:rsidR="001A6F49" w:rsidRDefault="001A6F49">
            <w:pPr>
              <w:pStyle w:val="TableParagraph"/>
              <w:jc w:val="left"/>
              <w:rPr>
                <w:sz w:val="20"/>
              </w:rPr>
            </w:pPr>
          </w:p>
          <w:p w14:paraId="3E4652E4" w14:textId="77777777" w:rsidR="001A6F49" w:rsidRDefault="00000000">
            <w:pPr>
              <w:pStyle w:val="TableParagraph"/>
              <w:ind w:left="11"/>
              <w:rPr>
                <w:sz w:val="20"/>
              </w:rPr>
            </w:pPr>
            <w:r>
              <w:rPr>
                <w:spacing w:val="-2"/>
                <w:sz w:val="20"/>
              </w:rPr>
              <w:t>0,091</w:t>
            </w:r>
          </w:p>
        </w:tc>
        <w:tc>
          <w:tcPr>
            <w:tcW w:w="1833" w:type="dxa"/>
          </w:tcPr>
          <w:p w14:paraId="2AE6B9EA" w14:textId="77777777" w:rsidR="001A6F49" w:rsidRDefault="001A6F49">
            <w:pPr>
              <w:pStyle w:val="TableParagraph"/>
              <w:jc w:val="left"/>
              <w:rPr>
                <w:sz w:val="20"/>
              </w:rPr>
            </w:pPr>
          </w:p>
          <w:p w14:paraId="70770B9D" w14:textId="77777777" w:rsidR="001A6F49" w:rsidRDefault="00000000">
            <w:pPr>
              <w:pStyle w:val="TableParagraph"/>
              <w:ind w:left="11"/>
              <w:rPr>
                <w:sz w:val="20"/>
              </w:rPr>
            </w:pPr>
            <w:r>
              <w:rPr>
                <w:sz w:val="20"/>
              </w:rPr>
              <w:t xml:space="preserve">38 </w:t>
            </w:r>
            <w:r>
              <w:rPr>
                <w:spacing w:val="-5"/>
                <w:sz w:val="20"/>
              </w:rPr>
              <w:t>од.</w:t>
            </w:r>
          </w:p>
        </w:tc>
      </w:tr>
      <w:tr w:rsidR="001A6F49" w14:paraId="13731146" w14:textId="77777777">
        <w:trPr>
          <w:trHeight w:val="688"/>
        </w:trPr>
        <w:tc>
          <w:tcPr>
            <w:tcW w:w="1346" w:type="dxa"/>
          </w:tcPr>
          <w:p w14:paraId="478314C6" w14:textId="77777777" w:rsidR="001A6F49" w:rsidRDefault="00000000">
            <w:pPr>
              <w:pStyle w:val="TableParagraph"/>
              <w:ind w:left="107"/>
              <w:jc w:val="left"/>
              <w:rPr>
                <w:sz w:val="20"/>
              </w:rPr>
            </w:pPr>
            <w:r>
              <w:rPr>
                <w:spacing w:val="-4"/>
                <w:sz w:val="20"/>
              </w:rPr>
              <w:t xml:space="preserve">с-ще </w:t>
            </w:r>
            <w:r>
              <w:rPr>
                <w:spacing w:val="-2"/>
                <w:sz w:val="20"/>
              </w:rPr>
              <w:t>Кобилецька</w:t>
            </w:r>
          </w:p>
          <w:p w14:paraId="0AC0CC18" w14:textId="77777777" w:rsidR="001A6F49" w:rsidRDefault="00000000">
            <w:pPr>
              <w:pStyle w:val="TableParagraph"/>
              <w:spacing w:line="209" w:lineRule="exact"/>
              <w:ind w:left="107"/>
              <w:jc w:val="left"/>
              <w:rPr>
                <w:sz w:val="20"/>
              </w:rPr>
            </w:pPr>
            <w:r>
              <w:rPr>
                <w:spacing w:val="-2"/>
                <w:sz w:val="20"/>
              </w:rPr>
              <w:t>Поляна</w:t>
            </w:r>
          </w:p>
        </w:tc>
        <w:tc>
          <w:tcPr>
            <w:tcW w:w="1618" w:type="dxa"/>
          </w:tcPr>
          <w:p w14:paraId="2162783B" w14:textId="77777777" w:rsidR="001A6F49" w:rsidRDefault="00000000">
            <w:pPr>
              <w:pStyle w:val="TableParagraph"/>
              <w:spacing w:before="228"/>
              <w:ind w:left="15"/>
              <w:rPr>
                <w:sz w:val="20"/>
              </w:rPr>
            </w:pPr>
            <w:r>
              <w:rPr>
                <w:spacing w:val="-2"/>
                <w:sz w:val="20"/>
              </w:rPr>
              <w:t>1,250</w:t>
            </w:r>
          </w:p>
        </w:tc>
        <w:tc>
          <w:tcPr>
            <w:tcW w:w="2066" w:type="dxa"/>
          </w:tcPr>
          <w:p w14:paraId="59AB3C29" w14:textId="77777777" w:rsidR="001A6F49" w:rsidRDefault="00000000">
            <w:pPr>
              <w:pStyle w:val="TableParagraph"/>
              <w:spacing w:before="228"/>
              <w:ind w:left="9"/>
              <w:rPr>
                <w:sz w:val="20"/>
              </w:rPr>
            </w:pPr>
            <w:r>
              <w:rPr>
                <w:spacing w:val="-4"/>
                <w:sz w:val="20"/>
              </w:rPr>
              <w:t>36,6</w:t>
            </w:r>
          </w:p>
        </w:tc>
        <w:tc>
          <w:tcPr>
            <w:tcW w:w="1534" w:type="dxa"/>
          </w:tcPr>
          <w:p w14:paraId="192FCABC" w14:textId="77777777" w:rsidR="001A6F49" w:rsidRDefault="00000000">
            <w:pPr>
              <w:pStyle w:val="TableParagraph"/>
              <w:spacing w:before="228"/>
              <w:ind w:left="14"/>
              <w:rPr>
                <w:sz w:val="20"/>
              </w:rPr>
            </w:pPr>
            <w:r>
              <w:rPr>
                <w:spacing w:val="-4"/>
                <w:sz w:val="20"/>
              </w:rPr>
              <w:t>2018</w:t>
            </w:r>
          </w:p>
        </w:tc>
        <w:tc>
          <w:tcPr>
            <w:tcW w:w="1522" w:type="dxa"/>
          </w:tcPr>
          <w:p w14:paraId="59815FF8" w14:textId="77777777" w:rsidR="001A6F49" w:rsidRDefault="00000000">
            <w:pPr>
              <w:pStyle w:val="TableParagraph"/>
              <w:spacing w:before="228"/>
              <w:ind w:left="11"/>
              <w:rPr>
                <w:sz w:val="20"/>
              </w:rPr>
            </w:pPr>
            <w:r>
              <w:rPr>
                <w:spacing w:val="-4"/>
                <w:sz w:val="20"/>
              </w:rPr>
              <w:t>0,06</w:t>
            </w:r>
          </w:p>
        </w:tc>
        <w:tc>
          <w:tcPr>
            <w:tcW w:w="1833" w:type="dxa"/>
          </w:tcPr>
          <w:p w14:paraId="534B867B" w14:textId="77777777" w:rsidR="001A6F49" w:rsidRDefault="00000000">
            <w:pPr>
              <w:pStyle w:val="TableParagraph"/>
              <w:spacing w:before="228"/>
              <w:ind w:left="11"/>
              <w:rPr>
                <w:sz w:val="20"/>
              </w:rPr>
            </w:pPr>
            <w:r>
              <w:rPr>
                <w:sz w:val="20"/>
              </w:rPr>
              <w:t xml:space="preserve">10 </w:t>
            </w:r>
            <w:r>
              <w:rPr>
                <w:spacing w:val="-5"/>
                <w:sz w:val="20"/>
              </w:rPr>
              <w:t>од.</w:t>
            </w:r>
          </w:p>
        </w:tc>
      </w:tr>
      <w:tr w:rsidR="001A6F49" w14:paraId="524DE5F2" w14:textId="77777777">
        <w:trPr>
          <w:trHeight w:val="460"/>
        </w:trPr>
        <w:tc>
          <w:tcPr>
            <w:tcW w:w="1346" w:type="dxa"/>
          </w:tcPr>
          <w:p w14:paraId="406A762F" w14:textId="77777777" w:rsidR="001A6F49" w:rsidRDefault="00000000">
            <w:pPr>
              <w:pStyle w:val="TableParagraph"/>
              <w:spacing w:line="230" w:lineRule="atLeast"/>
              <w:ind w:left="107" w:right="195"/>
              <w:jc w:val="left"/>
              <w:rPr>
                <w:sz w:val="20"/>
              </w:rPr>
            </w:pPr>
            <w:r>
              <w:rPr>
                <w:sz w:val="20"/>
              </w:rPr>
              <w:t>с.</w:t>
            </w:r>
            <w:r>
              <w:rPr>
                <w:spacing w:val="-13"/>
                <w:sz w:val="20"/>
              </w:rPr>
              <w:t xml:space="preserve"> </w:t>
            </w:r>
            <w:r>
              <w:rPr>
                <w:sz w:val="20"/>
              </w:rPr>
              <w:t xml:space="preserve">Косівська </w:t>
            </w:r>
            <w:r>
              <w:rPr>
                <w:spacing w:val="-2"/>
                <w:sz w:val="20"/>
              </w:rPr>
              <w:t>Поляна</w:t>
            </w:r>
          </w:p>
        </w:tc>
        <w:tc>
          <w:tcPr>
            <w:tcW w:w="1618" w:type="dxa"/>
          </w:tcPr>
          <w:p w14:paraId="4F44B50D" w14:textId="77777777" w:rsidR="001A6F49" w:rsidRDefault="00000000">
            <w:pPr>
              <w:pStyle w:val="TableParagraph"/>
              <w:spacing w:before="115"/>
              <w:ind w:left="15"/>
              <w:rPr>
                <w:sz w:val="20"/>
              </w:rPr>
            </w:pPr>
            <w:r>
              <w:rPr>
                <w:spacing w:val="-2"/>
                <w:sz w:val="20"/>
              </w:rPr>
              <w:t>1,065</w:t>
            </w:r>
          </w:p>
        </w:tc>
        <w:tc>
          <w:tcPr>
            <w:tcW w:w="2066" w:type="dxa"/>
          </w:tcPr>
          <w:p w14:paraId="19E2949C" w14:textId="77777777" w:rsidR="001A6F49" w:rsidRDefault="00000000">
            <w:pPr>
              <w:pStyle w:val="TableParagraph"/>
              <w:spacing w:before="115"/>
              <w:ind w:left="9"/>
              <w:rPr>
                <w:sz w:val="20"/>
              </w:rPr>
            </w:pPr>
            <w:r>
              <w:rPr>
                <w:spacing w:val="-4"/>
                <w:sz w:val="20"/>
              </w:rPr>
              <w:t>25,2</w:t>
            </w:r>
          </w:p>
        </w:tc>
        <w:tc>
          <w:tcPr>
            <w:tcW w:w="1534" w:type="dxa"/>
          </w:tcPr>
          <w:p w14:paraId="246BD2D4" w14:textId="77777777" w:rsidR="001A6F49" w:rsidRDefault="00000000">
            <w:pPr>
              <w:pStyle w:val="TableParagraph"/>
              <w:spacing w:before="115"/>
              <w:ind w:left="14"/>
              <w:rPr>
                <w:sz w:val="20"/>
              </w:rPr>
            </w:pPr>
            <w:r>
              <w:rPr>
                <w:spacing w:val="-4"/>
                <w:sz w:val="20"/>
              </w:rPr>
              <w:t>2010</w:t>
            </w:r>
          </w:p>
        </w:tc>
        <w:tc>
          <w:tcPr>
            <w:tcW w:w="1522" w:type="dxa"/>
          </w:tcPr>
          <w:p w14:paraId="5783E4A8" w14:textId="77777777" w:rsidR="001A6F49" w:rsidRDefault="00000000">
            <w:pPr>
              <w:pStyle w:val="TableParagraph"/>
              <w:spacing w:before="115"/>
              <w:ind w:left="11"/>
              <w:rPr>
                <w:sz w:val="20"/>
              </w:rPr>
            </w:pPr>
            <w:r>
              <w:rPr>
                <w:spacing w:val="-2"/>
                <w:sz w:val="20"/>
              </w:rPr>
              <w:t>0,042</w:t>
            </w:r>
          </w:p>
        </w:tc>
        <w:tc>
          <w:tcPr>
            <w:tcW w:w="1833" w:type="dxa"/>
          </w:tcPr>
          <w:p w14:paraId="79E7F278" w14:textId="77777777" w:rsidR="001A6F49" w:rsidRDefault="00000000">
            <w:pPr>
              <w:pStyle w:val="TableParagraph"/>
              <w:spacing w:before="115"/>
              <w:ind w:left="11"/>
              <w:rPr>
                <w:sz w:val="20"/>
              </w:rPr>
            </w:pPr>
            <w:r>
              <w:rPr>
                <w:sz w:val="20"/>
              </w:rPr>
              <w:t xml:space="preserve">10 </w:t>
            </w:r>
            <w:r>
              <w:rPr>
                <w:spacing w:val="-5"/>
                <w:sz w:val="20"/>
              </w:rPr>
              <w:t>од.</w:t>
            </w:r>
          </w:p>
        </w:tc>
      </w:tr>
      <w:tr w:rsidR="001A6F49" w14:paraId="4774F503" w14:textId="77777777">
        <w:trPr>
          <w:trHeight w:val="230"/>
        </w:trPr>
        <w:tc>
          <w:tcPr>
            <w:tcW w:w="1346" w:type="dxa"/>
          </w:tcPr>
          <w:p w14:paraId="117B549A" w14:textId="77777777" w:rsidR="001A6F49" w:rsidRDefault="00000000">
            <w:pPr>
              <w:pStyle w:val="TableParagraph"/>
              <w:spacing w:line="210" w:lineRule="exact"/>
              <w:ind w:left="107"/>
              <w:jc w:val="left"/>
              <w:rPr>
                <w:sz w:val="20"/>
              </w:rPr>
            </w:pPr>
            <w:r>
              <w:rPr>
                <w:sz w:val="20"/>
              </w:rPr>
              <w:t>с.</w:t>
            </w:r>
            <w:r>
              <w:rPr>
                <w:spacing w:val="-1"/>
                <w:sz w:val="20"/>
              </w:rPr>
              <w:t xml:space="preserve"> </w:t>
            </w:r>
            <w:r>
              <w:rPr>
                <w:spacing w:val="-2"/>
                <w:sz w:val="20"/>
              </w:rPr>
              <w:t>Росішка</w:t>
            </w:r>
          </w:p>
        </w:tc>
        <w:tc>
          <w:tcPr>
            <w:tcW w:w="1618" w:type="dxa"/>
          </w:tcPr>
          <w:p w14:paraId="436949B3" w14:textId="77777777" w:rsidR="001A6F49" w:rsidRDefault="00000000">
            <w:pPr>
              <w:pStyle w:val="TableParagraph"/>
              <w:spacing w:line="210" w:lineRule="exact"/>
              <w:ind w:left="15"/>
              <w:rPr>
                <w:sz w:val="20"/>
              </w:rPr>
            </w:pPr>
            <w:r>
              <w:rPr>
                <w:spacing w:val="-2"/>
                <w:sz w:val="20"/>
              </w:rPr>
              <w:t>0,324</w:t>
            </w:r>
          </w:p>
        </w:tc>
        <w:tc>
          <w:tcPr>
            <w:tcW w:w="2066" w:type="dxa"/>
          </w:tcPr>
          <w:p w14:paraId="393D22E2" w14:textId="77777777" w:rsidR="001A6F49" w:rsidRDefault="00000000">
            <w:pPr>
              <w:pStyle w:val="TableParagraph"/>
              <w:spacing w:line="210" w:lineRule="exact"/>
              <w:ind w:left="9"/>
              <w:rPr>
                <w:sz w:val="20"/>
              </w:rPr>
            </w:pPr>
            <w:r>
              <w:rPr>
                <w:spacing w:val="-4"/>
                <w:sz w:val="20"/>
              </w:rPr>
              <w:t>28,0</w:t>
            </w:r>
          </w:p>
        </w:tc>
        <w:tc>
          <w:tcPr>
            <w:tcW w:w="1534" w:type="dxa"/>
          </w:tcPr>
          <w:p w14:paraId="796FFD2F" w14:textId="77777777" w:rsidR="001A6F49" w:rsidRDefault="00000000">
            <w:pPr>
              <w:pStyle w:val="TableParagraph"/>
              <w:spacing w:line="210" w:lineRule="exact"/>
              <w:ind w:left="14"/>
              <w:rPr>
                <w:sz w:val="20"/>
              </w:rPr>
            </w:pPr>
            <w:r>
              <w:rPr>
                <w:spacing w:val="-4"/>
                <w:sz w:val="20"/>
              </w:rPr>
              <w:t>2010</w:t>
            </w:r>
          </w:p>
        </w:tc>
        <w:tc>
          <w:tcPr>
            <w:tcW w:w="1522" w:type="dxa"/>
          </w:tcPr>
          <w:p w14:paraId="5850E00B" w14:textId="77777777" w:rsidR="001A6F49" w:rsidRDefault="00000000">
            <w:pPr>
              <w:pStyle w:val="TableParagraph"/>
              <w:spacing w:line="210" w:lineRule="exact"/>
              <w:ind w:left="11"/>
              <w:rPr>
                <w:sz w:val="20"/>
              </w:rPr>
            </w:pPr>
            <w:r>
              <w:rPr>
                <w:spacing w:val="-2"/>
                <w:sz w:val="20"/>
              </w:rPr>
              <w:t>0,023</w:t>
            </w:r>
          </w:p>
        </w:tc>
        <w:tc>
          <w:tcPr>
            <w:tcW w:w="1833" w:type="dxa"/>
          </w:tcPr>
          <w:p w14:paraId="31AFFC75" w14:textId="77777777" w:rsidR="001A6F49" w:rsidRDefault="00000000">
            <w:pPr>
              <w:pStyle w:val="TableParagraph"/>
              <w:spacing w:line="210" w:lineRule="exact"/>
              <w:ind w:left="11"/>
              <w:rPr>
                <w:sz w:val="20"/>
              </w:rPr>
            </w:pPr>
            <w:r>
              <w:rPr>
                <w:sz w:val="20"/>
              </w:rPr>
              <w:t xml:space="preserve">4 </w:t>
            </w:r>
            <w:r>
              <w:rPr>
                <w:spacing w:val="-5"/>
                <w:sz w:val="20"/>
              </w:rPr>
              <w:t>од.</w:t>
            </w:r>
          </w:p>
        </w:tc>
      </w:tr>
      <w:tr w:rsidR="001A6F49" w14:paraId="35C9AF85" w14:textId="77777777">
        <w:trPr>
          <w:trHeight w:val="230"/>
        </w:trPr>
        <w:tc>
          <w:tcPr>
            <w:tcW w:w="1346" w:type="dxa"/>
          </w:tcPr>
          <w:p w14:paraId="6CE84C21" w14:textId="77777777" w:rsidR="001A6F49" w:rsidRDefault="00000000">
            <w:pPr>
              <w:pStyle w:val="TableParagraph"/>
              <w:spacing w:line="210" w:lineRule="exact"/>
              <w:ind w:left="107"/>
              <w:jc w:val="left"/>
              <w:rPr>
                <w:sz w:val="20"/>
              </w:rPr>
            </w:pPr>
            <w:r>
              <w:rPr>
                <w:sz w:val="20"/>
              </w:rPr>
              <w:t>с.</w:t>
            </w:r>
            <w:r>
              <w:rPr>
                <w:spacing w:val="-1"/>
                <w:sz w:val="20"/>
              </w:rPr>
              <w:t xml:space="preserve"> </w:t>
            </w:r>
            <w:r>
              <w:rPr>
                <w:spacing w:val="-5"/>
                <w:sz w:val="20"/>
              </w:rPr>
              <w:t>Луг</w:t>
            </w:r>
          </w:p>
        </w:tc>
        <w:tc>
          <w:tcPr>
            <w:tcW w:w="1618" w:type="dxa"/>
          </w:tcPr>
          <w:p w14:paraId="26BD783D" w14:textId="77777777" w:rsidR="001A6F49" w:rsidRDefault="00000000">
            <w:pPr>
              <w:pStyle w:val="TableParagraph"/>
              <w:spacing w:line="210" w:lineRule="exact"/>
              <w:ind w:left="15"/>
              <w:rPr>
                <w:sz w:val="20"/>
              </w:rPr>
            </w:pPr>
            <w:r>
              <w:rPr>
                <w:spacing w:val="-2"/>
                <w:sz w:val="20"/>
              </w:rPr>
              <w:t>0,965</w:t>
            </w:r>
          </w:p>
        </w:tc>
        <w:tc>
          <w:tcPr>
            <w:tcW w:w="2066" w:type="dxa"/>
          </w:tcPr>
          <w:p w14:paraId="4DBA8584" w14:textId="77777777" w:rsidR="001A6F49" w:rsidRDefault="00000000">
            <w:pPr>
              <w:pStyle w:val="TableParagraph"/>
              <w:spacing w:line="210" w:lineRule="exact"/>
              <w:ind w:left="9"/>
              <w:rPr>
                <w:sz w:val="20"/>
              </w:rPr>
            </w:pPr>
            <w:r>
              <w:rPr>
                <w:spacing w:val="-4"/>
                <w:sz w:val="20"/>
              </w:rPr>
              <w:t>48,6</w:t>
            </w:r>
          </w:p>
        </w:tc>
        <w:tc>
          <w:tcPr>
            <w:tcW w:w="1534" w:type="dxa"/>
          </w:tcPr>
          <w:p w14:paraId="07A0EC21" w14:textId="77777777" w:rsidR="001A6F49" w:rsidRDefault="00000000">
            <w:pPr>
              <w:pStyle w:val="TableParagraph"/>
              <w:spacing w:line="210" w:lineRule="exact"/>
              <w:ind w:left="14"/>
              <w:rPr>
                <w:sz w:val="20"/>
              </w:rPr>
            </w:pPr>
            <w:r>
              <w:rPr>
                <w:spacing w:val="-4"/>
                <w:sz w:val="20"/>
              </w:rPr>
              <w:t>2010</w:t>
            </w:r>
          </w:p>
        </w:tc>
        <w:tc>
          <w:tcPr>
            <w:tcW w:w="1522" w:type="dxa"/>
          </w:tcPr>
          <w:p w14:paraId="438F52EE" w14:textId="77777777" w:rsidR="001A6F49" w:rsidRDefault="00000000">
            <w:pPr>
              <w:pStyle w:val="TableParagraph"/>
              <w:spacing w:line="210" w:lineRule="exact"/>
              <w:ind w:left="11"/>
              <w:rPr>
                <w:sz w:val="20"/>
              </w:rPr>
            </w:pPr>
            <w:r>
              <w:rPr>
                <w:spacing w:val="-2"/>
                <w:sz w:val="20"/>
              </w:rPr>
              <w:t>0,022</w:t>
            </w:r>
          </w:p>
        </w:tc>
        <w:tc>
          <w:tcPr>
            <w:tcW w:w="1833" w:type="dxa"/>
          </w:tcPr>
          <w:p w14:paraId="6C6D3CFD" w14:textId="77777777" w:rsidR="001A6F49" w:rsidRDefault="00000000">
            <w:pPr>
              <w:pStyle w:val="TableParagraph"/>
              <w:spacing w:line="210" w:lineRule="exact"/>
              <w:ind w:left="11"/>
              <w:rPr>
                <w:sz w:val="20"/>
              </w:rPr>
            </w:pPr>
            <w:r>
              <w:rPr>
                <w:sz w:val="20"/>
              </w:rPr>
              <w:t xml:space="preserve">6 </w:t>
            </w:r>
            <w:r>
              <w:rPr>
                <w:spacing w:val="-5"/>
                <w:sz w:val="20"/>
              </w:rPr>
              <w:t>од.</w:t>
            </w:r>
          </w:p>
        </w:tc>
      </w:tr>
      <w:tr w:rsidR="001A6F49" w14:paraId="63E33F93" w14:textId="77777777">
        <w:trPr>
          <w:trHeight w:val="230"/>
        </w:trPr>
        <w:tc>
          <w:tcPr>
            <w:tcW w:w="1346" w:type="dxa"/>
          </w:tcPr>
          <w:p w14:paraId="155F53AA" w14:textId="77777777" w:rsidR="001A6F49" w:rsidRDefault="00000000">
            <w:pPr>
              <w:pStyle w:val="TableParagraph"/>
              <w:spacing w:line="210" w:lineRule="exact"/>
              <w:ind w:left="107"/>
              <w:jc w:val="left"/>
              <w:rPr>
                <w:sz w:val="20"/>
              </w:rPr>
            </w:pPr>
            <w:r>
              <w:rPr>
                <w:sz w:val="20"/>
              </w:rPr>
              <w:t>с.</w:t>
            </w:r>
            <w:r>
              <w:rPr>
                <w:spacing w:val="-1"/>
                <w:sz w:val="20"/>
              </w:rPr>
              <w:t xml:space="preserve"> </w:t>
            </w:r>
            <w:r>
              <w:rPr>
                <w:spacing w:val="-2"/>
                <w:sz w:val="20"/>
              </w:rPr>
              <w:t>Водиця</w:t>
            </w:r>
          </w:p>
        </w:tc>
        <w:tc>
          <w:tcPr>
            <w:tcW w:w="1618" w:type="dxa"/>
          </w:tcPr>
          <w:p w14:paraId="05196C24" w14:textId="77777777" w:rsidR="001A6F49" w:rsidRDefault="00000000">
            <w:pPr>
              <w:pStyle w:val="TableParagraph"/>
              <w:spacing w:line="210" w:lineRule="exact"/>
              <w:ind w:left="15"/>
              <w:rPr>
                <w:sz w:val="20"/>
              </w:rPr>
            </w:pPr>
            <w:r>
              <w:rPr>
                <w:spacing w:val="-2"/>
                <w:sz w:val="20"/>
              </w:rPr>
              <w:t>1.055</w:t>
            </w:r>
          </w:p>
        </w:tc>
        <w:tc>
          <w:tcPr>
            <w:tcW w:w="2066" w:type="dxa"/>
          </w:tcPr>
          <w:p w14:paraId="3B564A37" w14:textId="77777777" w:rsidR="001A6F49" w:rsidRDefault="00000000">
            <w:pPr>
              <w:pStyle w:val="TableParagraph"/>
              <w:spacing w:line="210" w:lineRule="exact"/>
              <w:ind w:left="9"/>
              <w:rPr>
                <w:sz w:val="20"/>
              </w:rPr>
            </w:pPr>
            <w:r>
              <w:rPr>
                <w:spacing w:val="-4"/>
                <w:sz w:val="20"/>
              </w:rPr>
              <w:t>56,0</w:t>
            </w:r>
          </w:p>
        </w:tc>
        <w:tc>
          <w:tcPr>
            <w:tcW w:w="1534" w:type="dxa"/>
          </w:tcPr>
          <w:p w14:paraId="7869EF1A" w14:textId="77777777" w:rsidR="001A6F49" w:rsidRDefault="00000000">
            <w:pPr>
              <w:pStyle w:val="TableParagraph"/>
              <w:spacing w:line="210" w:lineRule="exact"/>
              <w:ind w:left="14"/>
              <w:rPr>
                <w:sz w:val="20"/>
              </w:rPr>
            </w:pPr>
            <w:r>
              <w:rPr>
                <w:spacing w:val="-4"/>
                <w:sz w:val="20"/>
              </w:rPr>
              <w:t>2010</w:t>
            </w:r>
          </w:p>
        </w:tc>
        <w:tc>
          <w:tcPr>
            <w:tcW w:w="1522" w:type="dxa"/>
          </w:tcPr>
          <w:p w14:paraId="1306B175" w14:textId="77777777" w:rsidR="001A6F49" w:rsidRDefault="00000000">
            <w:pPr>
              <w:pStyle w:val="TableParagraph"/>
              <w:spacing w:line="210" w:lineRule="exact"/>
              <w:ind w:left="11"/>
              <w:rPr>
                <w:sz w:val="20"/>
              </w:rPr>
            </w:pPr>
            <w:r>
              <w:rPr>
                <w:spacing w:val="-2"/>
                <w:sz w:val="20"/>
              </w:rPr>
              <w:t>0,033</w:t>
            </w:r>
          </w:p>
        </w:tc>
        <w:tc>
          <w:tcPr>
            <w:tcW w:w="1833" w:type="dxa"/>
          </w:tcPr>
          <w:p w14:paraId="02D29679" w14:textId="77777777" w:rsidR="001A6F49" w:rsidRDefault="00000000">
            <w:pPr>
              <w:pStyle w:val="TableParagraph"/>
              <w:spacing w:line="210" w:lineRule="exact"/>
              <w:ind w:left="11"/>
              <w:rPr>
                <w:sz w:val="20"/>
              </w:rPr>
            </w:pPr>
            <w:r>
              <w:rPr>
                <w:sz w:val="20"/>
              </w:rPr>
              <w:t xml:space="preserve">7 </w:t>
            </w:r>
            <w:r>
              <w:rPr>
                <w:spacing w:val="-5"/>
                <w:sz w:val="20"/>
              </w:rPr>
              <w:t>од.</w:t>
            </w:r>
          </w:p>
        </w:tc>
      </w:tr>
      <w:tr w:rsidR="001A6F49" w14:paraId="3E83EC0F" w14:textId="77777777">
        <w:trPr>
          <w:trHeight w:val="460"/>
        </w:trPr>
        <w:tc>
          <w:tcPr>
            <w:tcW w:w="1346" w:type="dxa"/>
          </w:tcPr>
          <w:p w14:paraId="200ADD46" w14:textId="77777777" w:rsidR="001A6F49" w:rsidRDefault="00000000">
            <w:pPr>
              <w:pStyle w:val="TableParagraph"/>
              <w:spacing w:line="230" w:lineRule="atLeast"/>
              <w:ind w:left="107" w:right="418"/>
              <w:jc w:val="left"/>
              <w:rPr>
                <w:sz w:val="20"/>
              </w:rPr>
            </w:pPr>
            <w:r>
              <w:rPr>
                <w:sz w:val="20"/>
              </w:rPr>
              <w:t>с.</w:t>
            </w:r>
            <w:r>
              <w:rPr>
                <w:spacing w:val="-13"/>
                <w:sz w:val="20"/>
              </w:rPr>
              <w:t xml:space="preserve"> </w:t>
            </w:r>
            <w:r>
              <w:rPr>
                <w:sz w:val="20"/>
              </w:rPr>
              <w:t xml:space="preserve">Верхнє </w:t>
            </w:r>
            <w:r>
              <w:rPr>
                <w:spacing w:val="-2"/>
                <w:sz w:val="20"/>
              </w:rPr>
              <w:t>Водяне</w:t>
            </w:r>
          </w:p>
        </w:tc>
        <w:tc>
          <w:tcPr>
            <w:tcW w:w="1618" w:type="dxa"/>
          </w:tcPr>
          <w:p w14:paraId="5BD77C01" w14:textId="77777777" w:rsidR="001A6F49" w:rsidRDefault="00000000">
            <w:pPr>
              <w:pStyle w:val="TableParagraph"/>
              <w:spacing w:before="115"/>
              <w:ind w:left="15"/>
              <w:rPr>
                <w:sz w:val="20"/>
              </w:rPr>
            </w:pPr>
            <w:r>
              <w:rPr>
                <w:spacing w:val="-5"/>
                <w:sz w:val="20"/>
              </w:rPr>
              <w:t>0,7</w:t>
            </w:r>
          </w:p>
        </w:tc>
        <w:tc>
          <w:tcPr>
            <w:tcW w:w="2066" w:type="dxa"/>
          </w:tcPr>
          <w:p w14:paraId="74BD0754" w14:textId="77777777" w:rsidR="001A6F49" w:rsidRDefault="00000000">
            <w:pPr>
              <w:pStyle w:val="TableParagraph"/>
              <w:spacing w:before="115"/>
              <w:ind w:left="9"/>
              <w:rPr>
                <w:sz w:val="20"/>
              </w:rPr>
            </w:pPr>
            <w:r>
              <w:rPr>
                <w:spacing w:val="-4"/>
                <w:sz w:val="20"/>
              </w:rPr>
              <w:t>13,3</w:t>
            </w:r>
          </w:p>
        </w:tc>
        <w:tc>
          <w:tcPr>
            <w:tcW w:w="1534" w:type="dxa"/>
          </w:tcPr>
          <w:p w14:paraId="12CF20F9" w14:textId="77777777" w:rsidR="001A6F49" w:rsidRDefault="00000000">
            <w:pPr>
              <w:pStyle w:val="TableParagraph"/>
              <w:spacing w:before="115"/>
              <w:ind w:left="14"/>
              <w:rPr>
                <w:sz w:val="20"/>
              </w:rPr>
            </w:pPr>
            <w:r>
              <w:rPr>
                <w:spacing w:val="-4"/>
                <w:sz w:val="20"/>
              </w:rPr>
              <w:t>2011</w:t>
            </w:r>
          </w:p>
        </w:tc>
        <w:tc>
          <w:tcPr>
            <w:tcW w:w="1522" w:type="dxa"/>
          </w:tcPr>
          <w:p w14:paraId="2F30A2E3" w14:textId="77777777" w:rsidR="001A6F49" w:rsidRDefault="00000000">
            <w:pPr>
              <w:pStyle w:val="TableParagraph"/>
              <w:spacing w:before="115"/>
              <w:ind w:left="11"/>
              <w:rPr>
                <w:sz w:val="20"/>
              </w:rPr>
            </w:pPr>
            <w:r>
              <w:rPr>
                <w:spacing w:val="-2"/>
                <w:sz w:val="20"/>
              </w:rPr>
              <w:t>0,042</w:t>
            </w:r>
          </w:p>
        </w:tc>
        <w:tc>
          <w:tcPr>
            <w:tcW w:w="1833" w:type="dxa"/>
          </w:tcPr>
          <w:p w14:paraId="77E59B4E" w14:textId="77777777" w:rsidR="001A6F49" w:rsidRDefault="00000000">
            <w:pPr>
              <w:pStyle w:val="TableParagraph"/>
              <w:spacing w:before="115"/>
              <w:ind w:left="11"/>
              <w:rPr>
                <w:sz w:val="20"/>
              </w:rPr>
            </w:pPr>
            <w:r>
              <w:rPr>
                <w:sz w:val="20"/>
              </w:rPr>
              <w:t xml:space="preserve">14 </w:t>
            </w:r>
            <w:r>
              <w:rPr>
                <w:spacing w:val="-5"/>
                <w:sz w:val="20"/>
              </w:rPr>
              <w:t>од.</w:t>
            </w:r>
          </w:p>
        </w:tc>
      </w:tr>
    </w:tbl>
    <w:p w14:paraId="6603C481" w14:textId="77777777" w:rsidR="001A6F49" w:rsidRDefault="001A6F49">
      <w:pPr>
        <w:pStyle w:val="TableParagraph"/>
        <w:rPr>
          <w:sz w:val="20"/>
        </w:rPr>
        <w:sectPr w:rsidR="001A6F49">
          <w:pgSz w:w="11910" w:h="16840"/>
          <w:pgMar w:top="760" w:right="283" w:bottom="920" w:left="850" w:header="0" w:footer="707" w:gutter="0"/>
          <w:cols w:space="720"/>
        </w:sectPr>
      </w:pPr>
    </w:p>
    <w:p w14:paraId="39966686" w14:textId="77777777" w:rsidR="001A6F49" w:rsidRDefault="00000000">
      <w:pPr>
        <w:pStyle w:val="a3"/>
        <w:spacing w:before="71"/>
        <w:ind w:left="566" w:right="561"/>
      </w:pPr>
      <w:r>
        <w:t>Відповідно до таблиці 2.2.5.1, найвищий рівень охоплення населення системою</w:t>
      </w:r>
      <w:r>
        <w:rPr>
          <w:spacing w:val="-13"/>
        </w:rPr>
        <w:t xml:space="preserve"> </w:t>
      </w:r>
      <w:r>
        <w:t>роздільного</w:t>
      </w:r>
      <w:r>
        <w:rPr>
          <w:spacing w:val="-10"/>
        </w:rPr>
        <w:t xml:space="preserve"> </w:t>
      </w:r>
      <w:r>
        <w:t>збирання</w:t>
      </w:r>
      <w:r>
        <w:rPr>
          <w:spacing w:val="-14"/>
        </w:rPr>
        <w:t xml:space="preserve"> </w:t>
      </w:r>
      <w:r>
        <w:t>побутових</w:t>
      </w:r>
      <w:r>
        <w:rPr>
          <w:spacing w:val="-12"/>
        </w:rPr>
        <w:t xml:space="preserve"> </w:t>
      </w:r>
      <w:r>
        <w:t>відходів</w:t>
      </w:r>
      <w:r>
        <w:rPr>
          <w:spacing w:val="-13"/>
        </w:rPr>
        <w:t xml:space="preserve"> </w:t>
      </w:r>
      <w:r>
        <w:t>є</w:t>
      </w:r>
      <w:r>
        <w:rPr>
          <w:spacing w:val="-13"/>
        </w:rPr>
        <w:t xml:space="preserve"> </w:t>
      </w:r>
      <w:r>
        <w:t>у</w:t>
      </w:r>
      <w:r>
        <w:rPr>
          <w:spacing w:val="-12"/>
        </w:rPr>
        <w:t xml:space="preserve"> </w:t>
      </w:r>
      <w:r>
        <w:t>с.</w:t>
      </w:r>
      <w:r>
        <w:rPr>
          <w:spacing w:val="-13"/>
        </w:rPr>
        <w:t xml:space="preserve"> </w:t>
      </w:r>
      <w:r>
        <w:t>Водиця</w:t>
      </w:r>
      <w:r>
        <w:rPr>
          <w:spacing w:val="-9"/>
        </w:rPr>
        <w:t xml:space="preserve"> </w:t>
      </w:r>
      <w:r>
        <w:t>–</w:t>
      </w:r>
      <w:r>
        <w:rPr>
          <w:spacing w:val="-11"/>
        </w:rPr>
        <w:t xml:space="preserve"> </w:t>
      </w:r>
      <w:r>
        <w:t>56,0</w:t>
      </w:r>
      <w:r>
        <w:rPr>
          <w:spacing w:val="-14"/>
        </w:rPr>
        <w:t xml:space="preserve"> </w:t>
      </w:r>
      <w:r>
        <w:t>%,</w:t>
      </w:r>
      <w:r>
        <w:rPr>
          <w:spacing w:val="-13"/>
        </w:rPr>
        <w:t xml:space="preserve"> </w:t>
      </w:r>
      <w:r>
        <w:t>с.</w:t>
      </w:r>
      <w:r>
        <w:rPr>
          <w:spacing w:val="-13"/>
        </w:rPr>
        <w:t xml:space="preserve"> </w:t>
      </w:r>
      <w:r>
        <w:t>Луг – 48,6 % та с-щі Великий Бичків – 44,3 %. У с-щі Кобилецька Поляна показник становить 36,6 %, у с. Росішка – 28,0 %, с. Косівська Поляна – 25,2 %, тоді як найнижчий рівень охоплення спостерігається у с. Верхнє Водяне – 13,3 %.</w:t>
      </w:r>
    </w:p>
    <w:p w14:paraId="59E7FE77" w14:textId="77777777" w:rsidR="001A6F49" w:rsidRDefault="00000000">
      <w:pPr>
        <w:pStyle w:val="a3"/>
        <w:spacing w:before="1"/>
        <w:ind w:left="566" w:right="570"/>
      </w:pPr>
      <w:r>
        <w:t>Для забезпечення роздільного збирання побутових відходів на території Великобичківської селищної ТГ використовується 89 контейнерів. Найбільша кількість контейнерів розміщена у с-щі Великий Бичків – 38 од.</w:t>
      </w:r>
    </w:p>
    <w:p w14:paraId="341A08A0" w14:textId="77777777" w:rsidR="001A6F49" w:rsidRDefault="001A6F49">
      <w:pPr>
        <w:pStyle w:val="a3"/>
        <w:spacing w:before="1"/>
        <w:ind w:left="0" w:firstLine="0"/>
        <w:jc w:val="left"/>
      </w:pPr>
    </w:p>
    <w:p w14:paraId="65C9C374" w14:textId="77777777" w:rsidR="001A6F49" w:rsidRDefault="00000000">
      <w:pPr>
        <w:ind w:left="636"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085C3779" w14:textId="77777777" w:rsidR="001A6F49" w:rsidRDefault="00000000">
      <w:pPr>
        <w:pStyle w:val="a3"/>
        <w:spacing w:before="321"/>
        <w:ind w:left="566" w:right="574"/>
      </w:pPr>
      <w:r>
        <w:t>Основними джерелами утворення відходів упаковки у Великобичківській селищній територіальній громаді є:</w:t>
      </w:r>
    </w:p>
    <w:p w14:paraId="54C8D9DF" w14:textId="77777777" w:rsidR="001A6F49" w:rsidRDefault="00000000">
      <w:pPr>
        <w:pStyle w:val="a5"/>
        <w:numPr>
          <w:ilvl w:val="0"/>
          <w:numId w:val="99"/>
        </w:numPr>
        <w:tabs>
          <w:tab w:val="left" w:pos="1390"/>
        </w:tabs>
        <w:ind w:right="571" w:firstLine="566"/>
        <w:rPr>
          <w:sz w:val="28"/>
        </w:rPr>
      </w:pPr>
      <w:r>
        <w:rPr>
          <w:sz w:val="28"/>
        </w:rPr>
        <w:t>побутовий сектор (упаковка від харчових продуктів, напоїв, товарів повсякденного вжитку);</w:t>
      </w:r>
    </w:p>
    <w:p w14:paraId="385B33B4" w14:textId="77777777" w:rsidR="001A6F49" w:rsidRDefault="00000000">
      <w:pPr>
        <w:pStyle w:val="a5"/>
        <w:numPr>
          <w:ilvl w:val="0"/>
          <w:numId w:val="99"/>
        </w:numPr>
        <w:tabs>
          <w:tab w:val="left" w:pos="1388"/>
        </w:tabs>
        <w:spacing w:line="242" w:lineRule="auto"/>
        <w:ind w:right="572" w:firstLine="566"/>
        <w:rPr>
          <w:sz w:val="28"/>
        </w:rPr>
      </w:pPr>
      <w:r>
        <w:rPr>
          <w:sz w:val="28"/>
        </w:rPr>
        <w:t>торгівля та сфера послуг (пакети, обгортки, коробки, пакування від побутових товарів);</w:t>
      </w:r>
    </w:p>
    <w:p w14:paraId="1DDB4541" w14:textId="77777777" w:rsidR="001A6F49" w:rsidRDefault="00000000">
      <w:pPr>
        <w:pStyle w:val="a5"/>
        <w:numPr>
          <w:ilvl w:val="0"/>
          <w:numId w:val="99"/>
        </w:numPr>
        <w:tabs>
          <w:tab w:val="left" w:pos="1294"/>
        </w:tabs>
        <w:spacing w:line="317" w:lineRule="exact"/>
        <w:ind w:left="1294" w:hanging="162"/>
        <w:rPr>
          <w:sz w:val="28"/>
        </w:rPr>
      </w:pPr>
      <w:r>
        <w:rPr>
          <w:sz w:val="28"/>
        </w:rPr>
        <w:t>підприємства</w:t>
      </w:r>
      <w:r>
        <w:rPr>
          <w:spacing w:val="-9"/>
          <w:sz w:val="28"/>
        </w:rPr>
        <w:t xml:space="preserve"> </w:t>
      </w:r>
      <w:r>
        <w:rPr>
          <w:sz w:val="28"/>
        </w:rPr>
        <w:t>(транспортна</w:t>
      </w:r>
      <w:r>
        <w:rPr>
          <w:spacing w:val="-10"/>
          <w:sz w:val="28"/>
        </w:rPr>
        <w:t xml:space="preserve"> </w:t>
      </w:r>
      <w:r>
        <w:rPr>
          <w:sz w:val="28"/>
        </w:rPr>
        <w:t>упаковка,</w:t>
      </w:r>
      <w:r>
        <w:rPr>
          <w:spacing w:val="-12"/>
          <w:sz w:val="28"/>
        </w:rPr>
        <w:t xml:space="preserve"> </w:t>
      </w:r>
      <w:r>
        <w:rPr>
          <w:sz w:val="28"/>
        </w:rPr>
        <w:t>піддони,</w:t>
      </w:r>
      <w:r>
        <w:rPr>
          <w:spacing w:val="-9"/>
          <w:sz w:val="28"/>
        </w:rPr>
        <w:t xml:space="preserve"> </w:t>
      </w:r>
      <w:r>
        <w:rPr>
          <w:sz w:val="28"/>
        </w:rPr>
        <w:t>плівки,</w:t>
      </w:r>
      <w:r>
        <w:rPr>
          <w:spacing w:val="-9"/>
          <w:sz w:val="28"/>
        </w:rPr>
        <w:t xml:space="preserve"> </w:t>
      </w:r>
      <w:r>
        <w:rPr>
          <w:spacing w:val="-2"/>
          <w:sz w:val="28"/>
        </w:rPr>
        <w:t>тара).</w:t>
      </w:r>
    </w:p>
    <w:p w14:paraId="7FFC7F50" w14:textId="77777777" w:rsidR="001A6F49" w:rsidRDefault="00000000">
      <w:pPr>
        <w:pStyle w:val="a3"/>
        <w:ind w:left="566" w:right="563"/>
      </w:pPr>
      <w:r>
        <w:t>Більшість відходів упаковки, що утворюються на території Великобичківської селищної ТГ потрапляють у контейнери для змішаних побутових відходів, проте на території ТГ встановлені контейнери для роздільного</w:t>
      </w:r>
      <w:r>
        <w:rPr>
          <w:spacing w:val="-18"/>
        </w:rPr>
        <w:t xml:space="preserve"> </w:t>
      </w:r>
      <w:r>
        <w:t>збирання</w:t>
      </w:r>
      <w:r>
        <w:rPr>
          <w:spacing w:val="-17"/>
        </w:rPr>
        <w:t xml:space="preserve"> </w:t>
      </w:r>
      <w:r>
        <w:t>побутових</w:t>
      </w:r>
      <w:r>
        <w:rPr>
          <w:spacing w:val="-18"/>
        </w:rPr>
        <w:t xml:space="preserve"> </w:t>
      </w:r>
      <w:r>
        <w:t>відходів.</w:t>
      </w:r>
      <w:r>
        <w:rPr>
          <w:spacing w:val="-17"/>
        </w:rPr>
        <w:t xml:space="preserve"> </w:t>
      </w:r>
      <w:r>
        <w:t>Динаміка</w:t>
      </w:r>
      <w:r>
        <w:rPr>
          <w:spacing w:val="-18"/>
        </w:rPr>
        <w:t xml:space="preserve"> </w:t>
      </w:r>
      <w:r>
        <w:t>об’ємів</w:t>
      </w:r>
      <w:r>
        <w:rPr>
          <w:spacing w:val="-17"/>
        </w:rPr>
        <w:t xml:space="preserve"> </w:t>
      </w:r>
      <w:r>
        <w:t>відходів</w:t>
      </w:r>
      <w:r>
        <w:rPr>
          <w:spacing w:val="-18"/>
        </w:rPr>
        <w:t xml:space="preserve"> </w:t>
      </w:r>
      <w:r>
        <w:t>роздільного збирання побутових відходів наведена на рисунку 2.2.5.1.</w:t>
      </w:r>
    </w:p>
    <w:p w14:paraId="14AD22D1" w14:textId="77777777" w:rsidR="001A6F49" w:rsidRDefault="00000000">
      <w:pPr>
        <w:pStyle w:val="a3"/>
        <w:spacing w:before="58"/>
        <w:ind w:left="0" w:firstLine="0"/>
        <w:jc w:val="left"/>
        <w:rPr>
          <w:sz w:val="20"/>
        </w:rPr>
      </w:pPr>
      <w:r>
        <w:rPr>
          <w:noProof/>
          <w:sz w:val="20"/>
        </w:rPr>
        <mc:AlternateContent>
          <mc:Choice Requires="wpg">
            <w:drawing>
              <wp:anchor distT="0" distB="0" distL="0" distR="0" simplePos="0" relativeHeight="487604224" behindDoc="1" locked="0" layoutInCell="1" allowOverlap="1" wp14:anchorId="2B61452E" wp14:editId="4DA7CD74">
                <wp:simplePos x="0" y="0"/>
                <wp:positionH relativeFrom="page">
                  <wp:posOffset>1316926</wp:posOffset>
                </wp:positionH>
                <wp:positionV relativeFrom="paragraph">
                  <wp:posOffset>198522</wp:posOffset>
                </wp:positionV>
                <wp:extent cx="5269865" cy="2680970"/>
                <wp:effectExtent l="0" t="0" r="0" b="0"/>
                <wp:wrapTopAndBottom/>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69865" cy="2680970"/>
                          <a:chOff x="0" y="0"/>
                          <a:chExt cx="5269865" cy="2680970"/>
                        </a:xfrm>
                      </wpg:grpSpPr>
                      <wps:wsp>
                        <wps:cNvPr id="339" name="Graphic 339"/>
                        <wps:cNvSpPr/>
                        <wps:spPr>
                          <a:xfrm>
                            <a:off x="345884" y="145605"/>
                            <a:ext cx="4779645" cy="1633220"/>
                          </a:xfrm>
                          <a:custGeom>
                            <a:avLst/>
                            <a:gdLst/>
                            <a:ahLst/>
                            <a:cxnLst/>
                            <a:rect l="l" t="t" r="r" b="b"/>
                            <a:pathLst>
                              <a:path w="4779645" h="1633220">
                                <a:moveTo>
                                  <a:pt x="1747901" y="1633219"/>
                                </a:moveTo>
                                <a:lnTo>
                                  <a:pt x="2075561" y="1633219"/>
                                </a:lnTo>
                              </a:path>
                              <a:path w="4779645" h="1633220">
                                <a:moveTo>
                                  <a:pt x="4137533" y="1633219"/>
                                </a:moveTo>
                                <a:lnTo>
                                  <a:pt x="4465193" y="1633219"/>
                                </a:lnTo>
                              </a:path>
                              <a:path w="4779645" h="1633220">
                                <a:moveTo>
                                  <a:pt x="3181985" y="1633219"/>
                                </a:moveTo>
                                <a:lnTo>
                                  <a:pt x="3509644" y="1633219"/>
                                </a:lnTo>
                              </a:path>
                              <a:path w="4779645" h="1633220">
                                <a:moveTo>
                                  <a:pt x="3658997" y="1633219"/>
                                </a:moveTo>
                                <a:lnTo>
                                  <a:pt x="3988180" y="1633219"/>
                                </a:lnTo>
                              </a:path>
                              <a:path w="4779645" h="1633220">
                                <a:moveTo>
                                  <a:pt x="0" y="1633219"/>
                                </a:moveTo>
                                <a:lnTo>
                                  <a:pt x="164464" y="1633219"/>
                                </a:lnTo>
                              </a:path>
                              <a:path w="4779645" h="1633220">
                                <a:moveTo>
                                  <a:pt x="4616069" y="1633219"/>
                                </a:moveTo>
                                <a:lnTo>
                                  <a:pt x="4779518" y="1633219"/>
                                </a:lnTo>
                              </a:path>
                              <a:path w="4779645" h="1633220">
                                <a:moveTo>
                                  <a:pt x="792352" y="1633219"/>
                                </a:moveTo>
                                <a:lnTo>
                                  <a:pt x="1120013" y="1633219"/>
                                </a:lnTo>
                              </a:path>
                              <a:path w="4779645" h="1633220">
                                <a:moveTo>
                                  <a:pt x="313816" y="1633219"/>
                                </a:moveTo>
                                <a:lnTo>
                                  <a:pt x="641476" y="1633219"/>
                                </a:lnTo>
                              </a:path>
                              <a:path w="4779645" h="1633220">
                                <a:moveTo>
                                  <a:pt x="2226437" y="1633219"/>
                                </a:moveTo>
                                <a:lnTo>
                                  <a:pt x="2554097" y="1633219"/>
                                </a:lnTo>
                              </a:path>
                              <a:path w="4779645" h="1633220">
                                <a:moveTo>
                                  <a:pt x="2703449" y="1633219"/>
                                </a:moveTo>
                                <a:lnTo>
                                  <a:pt x="3031109" y="1633219"/>
                                </a:lnTo>
                              </a:path>
                              <a:path w="4779645" h="1633220">
                                <a:moveTo>
                                  <a:pt x="1269364" y="1633219"/>
                                </a:moveTo>
                                <a:lnTo>
                                  <a:pt x="1598549" y="1633219"/>
                                </a:lnTo>
                              </a:path>
                              <a:path w="4779645" h="1633220">
                                <a:moveTo>
                                  <a:pt x="4137533" y="1360424"/>
                                </a:moveTo>
                                <a:lnTo>
                                  <a:pt x="4465193" y="1360424"/>
                                </a:lnTo>
                              </a:path>
                              <a:path w="4779645" h="1633220">
                                <a:moveTo>
                                  <a:pt x="3181985" y="1360424"/>
                                </a:moveTo>
                                <a:lnTo>
                                  <a:pt x="3509644" y="1360424"/>
                                </a:lnTo>
                              </a:path>
                              <a:path w="4779645" h="1633220">
                                <a:moveTo>
                                  <a:pt x="2226437" y="1360424"/>
                                </a:moveTo>
                                <a:lnTo>
                                  <a:pt x="2554097" y="1360424"/>
                                </a:lnTo>
                              </a:path>
                              <a:path w="4779645" h="1633220">
                                <a:moveTo>
                                  <a:pt x="2703449" y="1360424"/>
                                </a:moveTo>
                                <a:lnTo>
                                  <a:pt x="3031109" y="1360424"/>
                                </a:lnTo>
                              </a:path>
                              <a:path w="4779645" h="1633220">
                                <a:moveTo>
                                  <a:pt x="1747901" y="1360424"/>
                                </a:moveTo>
                                <a:lnTo>
                                  <a:pt x="2075561" y="1360424"/>
                                </a:lnTo>
                              </a:path>
                              <a:path w="4779645" h="1633220">
                                <a:moveTo>
                                  <a:pt x="0" y="1360424"/>
                                </a:moveTo>
                                <a:lnTo>
                                  <a:pt x="1598549" y="1360424"/>
                                </a:lnTo>
                              </a:path>
                              <a:path w="4779645" h="1633220">
                                <a:moveTo>
                                  <a:pt x="3658997" y="1360424"/>
                                </a:moveTo>
                                <a:lnTo>
                                  <a:pt x="3988180" y="1360424"/>
                                </a:lnTo>
                              </a:path>
                              <a:path w="4779645" h="1633220">
                                <a:moveTo>
                                  <a:pt x="4616069" y="1360424"/>
                                </a:moveTo>
                                <a:lnTo>
                                  <a:pt x="4779518" y="1360424"/>
                                </a:lnTo>
                              </a:path>
                              <a:path w="4779645" h="1633220">
                                <a:moveTo>
                                  <a:pt x="3658997" y="1089152"/>
                                </a:moveTo>
                                <a:lnTo>
                                  <a:pt x="3988180" y="1089152"/>
                                </a:lnTo>
                              </a:path>
                              <a:path w="4779645" h="1633220">
                                <a:moveTo>
                                  <a:pt x="3181985" y="1089152"/>
                                </a:moveTo>
                                <a:lnTo>
                                  <a:pt x="3509644" y="1089152"/>
                                </a:lnTo>
                              </a:path>
                              <a:path w="4779645" h="1633220">
                                <a:moveTo>
                                  <a:pt x="4137533" y="1089152"/>
                                </a:moveTo>
                                <a:lnTo>
                                  <a:pt x="4465193" y="1089152"/>
                                </a:lnTo>
                              </a:path>
                              <a:path w="4779645" h="1633220">
                                <a:moveTo>
                                  <a:pt x="2703449" y="1089152"/>
                                </a:moveTo>
                                <a:lnTo>
                                  <a:pt x="3031109" y="1089152"/>
                                </a:lnTo>
                              </a:path>
                              <a:path w="4779645" h="1633220">
                                <a:moveTo>
                                  <a:pt x="0" y="1089152"/>
                                </a:moveTo>
                                <a:lnTo>
                                  <a:pt x="2554097" y="1089152"/>
                                </a:lnTo>
                              </a:path>
                              <a:path w="4779645" h="1633220">
                                <a:moveTo>
                                  <a:pt x="4616069" y="1089152"/>
                                </a:moveTo>
                                <a:lnTo>
                                  <a:pt x="4779518" y="1089152"/>
                                </a:lnTo>
                              </a:path>
                              <a:path w="4779645" h="1633220">
                                <a:moveTo>
                                  <a:pt x="4616069" y="816355"/>
                                </a:moveTo>
                                <a:lnTo>
                                  <a:pt x="4779518" y="816355"/>
                                </a:lnTo>
                              </a:path>
                              <a:path w="4779645" h="1633220">
                                <a:moveTo>
                                  <a:pt x="4137533" y="816355"/>
                                </a:moveTo>
                                <a:lnTo>
                                  <a:pt x="4465193" y="816355"/>
                                </a:lnTo>
                              </a:path>
                              <a:path w="4779645" h="1633220">
                                <a:moveTo>
                                  <a:pt x="0" y="816355"/>
                                </a:moveTo>
                                <a:lnTo>
                                  <a:pt x="3988180" y="816355"/>
                                </a:lnTo>
                              </a:path>
                              <a:path w="4779645" h="1633220">
                                <a:moveTo>
                                  <a:pt x="0" y="543559"/>
                                </a:moveTo>
                                <a:lnTo>
                                  <a:pt x="3988180" y="543559"/>
                                </a:lnTo>
                              </a:path>
                              <a:path w="4779645" h="1633220">
                                <a:moveTo>
                                  <a:pt x="4137533" y="543559"/>
                                </a:moveTo>
                                <a:lnTo>
                                  <a:pt x="4465193" y="543559"/>
                                </a:lnTo>
                              </a:path>
                              <a:path w="4779645" h="1633220">
                                <a:moveTo>
                                  <a:pt x="4616069" y="543559"/>
                                </a:moveTo>
                                <a:lnTo>
                                  <a:pt x="4779518" y="543559"/>
                                </a:lnTo>
                              </a:path>
                              <a:path w="4779645" h="1633220">
                                <a:moveTo>
                                  <a:pt x="4616069" y="272288"/>
                                </a:moveTo>
                                <a:lnTo>
                                  <a:pt x="4779518" y="272288"/>
                                </a:lnTo>
                              </a:path>
                              <a:path w="4779645" h="1633220">
                                <a:moveTo>
                                  <a:pt x="0" y="272288"/>
                                </a:moveTo>
                                <a:lnTo>
                                  <a:pt x="4465193" y="272288"/>
                                </a:lnTo>
                              </a:path>
                              <a:path w="4779645" h="1633220">
                                <a:moveTo>
                                  <a:pt x="0" y="0"/>
                                </a:moveTo>
                                <a:lnTo>
                                  <a:pt x="4779518" y="0"/>
                                </a:lnTo>
                              </a:path>
                            </a:pathLst>
                          </a:custGeom>
                          <a:ln w="9525">
                            <a:solidFill>
                              <a:srgbClr val="D9D9D9"/>
                            </a:solidFill>
                            <a:prstDash val="solid"/>
                          </a:ln>
                        </wps:spPr>
                        <wps:bodyPr wrap="square" lIns="0" tIns="0" rIns="0" bIns="0" rtlCol="0">
                          <a:prstTxWarp prst="textNoShape">
                            <a:avLst/>
                          </a:prstTxWarp>
                          <a:noAutofit/>
                        </wps:bodyPr>
                      </wps:wsp>
                      <wps:wsp>
                        <wps:cNvPr id="340" name="Graphic 340"/>
                        <wps:cNvSpPr/>
                        <wps:spPr>
                          <a:xfrm>
                            <a:off x="510349" y="320357"/>
                            <a:ext cx="4451985" cy="1730375"/>
                          </a:xfrm>
                          <a:custGeom>
                            <a:avLst/>
                            <a:gdLst/>
                            <a:ahLst/>
                            <a:cxnLst/>
                            <a:rect l="l" t="t" r="r" b="b"/>
                            <a:pathLst>
                              <a:path w="4451985" h="1730375">
                                <a:moveTo>
                                  <a:pt x="149352" y="1321308"/>
                                </a:moveTo>
                                <a:lnTo>
                                  <a:pt x="0" y="1321308"/>
                                </a:lnTo>
                                <a:lnTo>
                                  <a:pt x="0" y="1730121"/>
                                </a:lnTo>
                                <a:lnTo>
                                  <a:pt x="149352" y="1730121"/>
                                </a:lnTo>
                                <a:lnTo>
                                  <a:pt x="149352" y="1321308"/>
                                </a:lnTo>
                                <a:close/>
                              </a:path>
                              <a:path w="4451985" h="1730375">
                                <a:moveTo>
                                  <a:pt x="627888" y="1278636"/>
                                </a:moveTo>
                                <a:lnTo>
                                  <a:pt x="477012" y="1278636"/>
                                </a:lnTo>
                                <a:lnTo>
                                  <a:pt x="477012" y="1730121"/>
                                </a:lnTo>
                                <a:lnTo>
                                  <a:pt x="627888" y="1730121"/>
                                </a:lnTo>
                                <a:lnTo>
                                  <a:pt x="627888" y="1278636"/>
                                </a:lnTo>
                                <a:close/>
                              </a:path>
                              <a:path w="4451985" h="1730375">
                                <a:moveTo>
                                  <a:pt x="1104900" y="1181100"/>
                                </a:moveTo>
                                <a:lnTo>
                                  <a:pt x="955548" y="1181100"/>
                                </a:lnTo>
                                <a:lnTo>
                                  <a:pt x="955548" y="1730121"/>
                                </a:lnTo>
                                <a:lnTo>
                                  <a:pt x="1104900" y="1730121"/>
                                </a:lnTo>
                                <a:lnTo>
                                  <a:pt x="1104900" y="1181100"/>
                                </a:lnTo>
                                <a:close/>
                              </a:path>
                              <a:path w="4451985" h="1730375">
                                <a:moveTo>
                                  <a:pt x="1583436" y="990600"/>
                                </a:moveTo>
                                <a:lnTo>
                                  <a:pt x="1434084" y="990600"/>
                                </a:lnTo>
                                <a:lnTo>
                                  <a:pt x="1434084" y="1730121"/>
                                </a:lnTo>
                                <a:lnTo>
                                  <a:pt x="1583436" y="1730121"/>
                                </a:lnTo>
                                <a:lnTo>
                                  <a:pt x="1583436" y="990600"/>
                                </a:lnTo>
                                <a:close/>
                              </a:path>
                              <a:path w="4451985" h="1730375">
                                <a:moveTo>
                                  <a:pt x="2061972" y="914400"/>
                                </a:moveTo>
                                <a:lnTo>
                                  <a:pt x="1911096" y="914400"/>
                                </a:lnTo>
                                <a:lnTo>
                                  <a:pt x="1911096" y="1730121"/>
                                </a:lnTo>
                                <a:lnTo>
                                  <a:pt x="2061972" y="1730121"/>
                                </a:lnTo>
                                <a:lnTo>
                                  <a:pt x="2061972" y="914400"/>
                                </a:lnTo>
                                <a:close/>
                              </a:path>
                              <a:path w="4451985" h="1730375">
                                <a:moveTo>
                                  <a:pt x="2538984" y="815340"/>
                                </a:moveTo>
                                <a:lnTo>
                                  <a:pt x="2389632" y="815340"/>
                                </a:lnTo>
                                <a:lnTo>
                                  <a:pt x="2389632" y="1730121"/>
                                </a:lnTo>
                                <a:lnTo>
                                  <a:pt x="2538984" y="1730121"/>
                                </a:lnTo>
                                <a:lnTo>
                                  <a:pt x="2538984" y="815340"/>
                                </a:lnTo>
                                <a:close/>
                              </a:path>
                              <a:path w="4451985" h="1730375">
                                <a:moveTo>
                                  <a:pt x="3017520" y="804672"/>
                                </a:moveTo>
                                <a:lnTo>
                                  <a:pt x="2866644" y="804672"/>
                                </a:lnTo>
                                <a:lnTo>
                                  <a:pt x="2866644" y="1730121"/>
                                </a:lnTo>
                                <a:lnTo>
                                  <a:pt x="3017520" y="1730121"/>
                                </a:lnTo>
                                <a:lnTo>
                                  <a:pt x="3017520" y="804672"/>
                                </a:lnTo>
                                <a:close/>
                              </a:path>
                              <a:path w="4451985" h="1730375">
                                <a:moveTo>
                                  <a:pt x="3494532" y="641604"/>
                                </a:moveTo>
                                <a:lnTo>
                                  <a:pt x="3345180" y="641604"/>
                                </a:lnTo>
                                <a:lnTo>
                                  <a:pt x="3345180" y="1730121"/>
                                </a:lnTo>
                                <a:lnTo>
                                  <a:pt x="3494532" y="1730121"/>
                                </a:lnTo>
                                <a:lnTo>
                                  <a:pt x="3494532" y="641604"/>
                                </a:lnTo>
                                <a:close/>
                              </a:path>
                              <a:path w="4451985" h="1730375">
                                <a:moveTo>
                                  <a:pt x="3973068" y="315468"/>
                                </a:moveTo>
                                <a:lnTo>
                                  <a:pt x="3823716" y="315468"/>
                                </a:lnTo>
                                <a:lnTo>
                                  <a:pt x="3823716" y="1730121"/>
                                </a:lnTo>
                                <a:lnTo>
                                  <a:pt x="3973068" y="1730121"/>
                                </a:lnTo>
                                <a:lnTo>
                                  <a:pt x="3973068" y="315468"/>
                                </a:lnTo>
                                <a:close/>
                              </a:path>
                              <a:path w="4451985" h="1730375">
                                <a:moveTo>
                                  <a:pt x="4451604" y="0"/>
                                </a:moveTo>
                                <a:lnTo>
                                  <a:pt x="4300728" y="0"/>
                                </a:lnTo>
                                <a:lnTo>
                                  <a:pt x="4300728" y="1730121"/>
                                </a:lnTo>
                                <a:lnTo>
                                  <a:pt x="4451604" y="1730121"/>
                                </a:lnTo>
                                <a:lnTo>
                                  <a:pt x="4451604" y="0"/>
                                </a:lnTo>
                                <a:close/>
                              </a:path>
                            </a:pathLst>
                          </a:custGeom>
                          <a:solidFill>
                            <a:srgbClr val="4F81BC"/>
                          </a:solidFill>
                        </wps:spPr>
                        <wps:bodyPr wrap="square" lIns="0" tIns="0" rIns="0" bIns="0" rtlCol="0">
                          <a:prstTxWarp prst="textNoShape">
                            <a:avLst/>
                          </a:prstTxWarp>
                          <a:noAutofit/>
                        </wps:bodyPr>
                      </wps:wsp>
                      <wps:wsp>
                        <wps:cNvPr id="341" name="Graphic 341"/>
                        <wps:cNvSpPr/>
                        <wps:spPr>
                          <a:xfrm>
                            <a:off x="345884" y="2050478"/>
                            <a:ext cx="4779645" cy="1270"/>
                          </a:xfrm>
                          <a:custGeom>
                            <a:avLst/>
                            <a:gdLst/>
                            <a:ahLst/>
                            <a:cxnLst/>
                            <a:rect l="l" t="t" r="r" b="b"/>
                            <a:pathLst>
                              <a:path w="4779645">
                                <a:moveTo>
                                  <a:pt x="0" y="0"/>
                                </a:moveTo>
                                <a:lnTo>
                                  <a:pt x="4779518" y="0"/>
                                </a:lnTo>
                              </a:path>
                            </a:pathLst>
                          </a:custGeom>
                          <a:ln w="9525">
                            <a:solidFill>
                              <a:srgbClr val="D9D9D9"/>
                            </a:solidFill>
                            <a:prstDash val="solid"/>
                          </a:ln>
                        </wps:spPr>
                        <wps:bodyPr wrap="square" lIns="0" tIns="0" rIns="0" bIns="0" rtlCol="0">
                          <a:prstTxWarp prst="textNoShape">
                            <a:avLst/>
                          </a:prstTxWarp>
                          <a:noAutofit/>
                        </wps:bodyPr>
                      </wps:wsp>
                      <wps:wsp>
                        <wps:cNvPr id="342" name="Graphic 342"/>
                        <wps:cNvSpPr/>
                        <wps:spPr>
                          <a:xfrm>
                            <a:off x="1565592" y="2450515"/>
                            <a:ext cx="69850" cy="69850"/>
                          </a:xfrm>
                          <a:custGeom>
                            <a:avLst/>
                            <a:gdLst/>
                            <a:ahLst/>
                            <a:cxnLst/>
                            <a:rect l="l" t="t" r="r" b="b"/>
                            <a:pathLst>
                              <a:path w="69850" h="69850">
                                <a:moveTo>
                                  <a:pt x="69607" y="0"/>
                                </a:moveTo>
                                <a:lnTo>
                                  <a:pt x="0" y="0"/>
                                </a:lnTo>
                                <a:lnTo>
                                  <a:pt x="0" y="69608"/>
                                </a:lnTo>
                                <a:lnTo>
                                  <a:pt x="69607" y="69608"/>
                                </a:lnTo>
                                <a:lnTo>
                                  <a:pt x="69607" y="0"/>
                                </a:lnTo>
                                <a:close/>
                              </a:path>
                            </a:pathLst>
                          </a:custGeom>
                          <a:solidFill>
                            <a:srgbClr val="4F81BC"/>
                          </a:solidFill>
                        </wps:spPr>
                        <wps:bodyPr wrap="square" lIns="0" tIns="0" rIns="0" bIns="0" rtlCol="0">
                          <a:prstTxWarp prst="textNoShape">
                            <a:avLst/>
                          </a:prstTxWarp>
                          <a:noAutofit/>
                        </wps:bodyPr>
                      </wps:wsp>
                      <wps:wsp>
                        <wps:cNvPr id="343" name="Graphic 343"/>
                        <wps:cNvSpPr/>
                        <wps:spPr>
                          <a:xfrm>
                            <a:off x="4762" y="4762"/>
                            <a:ext cx="5260340" cy="2671445"/>
                          </a:xfrm>
                          <a:custGeom>
                            <a:avLst/>
                            <a:gdLst/>
                            <a:ahLst/>
                            <a:cxnLst/>
                            <a:rect l="l" t="t" r="r" b="b"/>
                            <a:pathLst>
                              <a:path w="5260340" h="2671445">
                                <a:moveTo>
                                  <a:pt x="0" y="2671444"/>
                                </a:moveTo>
                                <a:lnTo>
                                  <a:pt x="5260340" y="2671444"/>
                                </a:lnTo>
                                <a:lnTo>
                                  <a:pt x="5260340" y="0"/>
                                </a:lnTo>
                                <a:lnTo>
                                  <a:pt x="0" y="0"/>
                                </a:lnTo>
                                <a:lnTo>
                                  <a:pt x="0" y="2671444"/>
                                </a:lnTo>
                                <a:close/>
                              </a:path>
                            </a:pathLst>
                          </a:custGeom>
                          <a:ln w="9525">
                            <a:solidFill>
                              <a:srgbClr val="000000"/>
                            </a:solidFill>
                            <a:prstDash val="solid"/>
                          </a:ln>
                        </wps:spPr>
                        <wps:bodyPr wrap="square" lIns="0" tIns="0" rIns="0" bIns="0" rtlCol="0">
                          <a:prstTxWarp prst="textNoShape">
                            <a:avLst/>
                          </a:prstTxWarp>
                          <a:noAutofit/>
                        </wps:bodyPr>
                      </wps:wsp>
                      <wps:wsp>
                        <wps:cNvPr id="344" name="Textbox 344"/>
                        <wps:cNvSpPr txBox="1"/>
                        <wps:spPr>
                          <a:xfrm>
                            <a:off x="87566" y="65241"/>
                            <a:ext cx="153035" cy="155575"/>
                          </a:xfrm>
                          <a:prstGeom prst="rect">
                            <a:avLst/>
                          </a:prstGeom>
                        </wps:spPr>
                        <wps:txbx>
                          <w:txbxContent>
                            <w:p w14:paraId="2D9EF2D8" w14:textId="77777777" w:rsidR="001A6F49" w:rsidRDefault="00000000">
                              <w:pPr>
                                <w:spacing w:line="244" w:lineRule="exact"/>
                              </w:pPr>
                              <w:r>
                                <w:rPr>
                                  <w:spacing w:val="-5"/>
                                </w:rPr>
                                <w:t>35</w:t>
                              </w:r>
                            </w:p>
                          </w:txbxContent>
                        </wps:txbx>
                        <wps:bodyPr wrap="square" lIns="0" tIns="0" rIns="0" bIns="0" rtlCol="0">
                          <a:noAutofit/>
                        </wps:bodyPr>
                      </wps:wsp>
                      <wps:wsp>
                        <wps:cNvPr id="345" name="Textbox 345"/>
                        <wps:cNvSpPr txBox="1"/>
                        <wps:spPr>
                          <a:xfrm>
                            <a:off x="4763833" y="108802"/>
                            <a:ext cx="258445" cy="155575"/>
                          </a:xfrm>
                          <a:prstGeom prst="rect">
                            <a:avLst/>
                          </a:prstGeom>
                        </wps:spPr>
                        <wps:txbx>
                          <w:txbxContent>
                            <w:p w14:paraId="680A10DA" w14:textId="77777777" w:rsidR="001A6F49" w:rsidRDefault="00000000">
                              <w:pPr>
                                <w:spacing w:line="244" w:lineRule="exact"/>
                              </w:pPr>
                              <w:r>
                                <w:rPr>
                                  <w:spacing w:val="-4"/>
                                </w:rPr>
                                <w:t>31,8</w:t>
                              </w:r>
                            </w:p>
                          </w:txbxContent>
                        </wps:txbx>
                        <wps:bodyPr wrap="square" lIns="0" tIns="0" rIns="0" bIns="0" rtlCol="0">
                          <a:noAutofit/>
                        </wps:bodyPr>
                      </wps:wsp>
                      <wps:wsp>
                        <wps:cNvPr id="346" name="Textbox 346"/>
                        <wps:cNvSpPr txBox="1"/>
                        <wps:spPr>
                          <a:xfrm>
                            <a:off x="87566" y="337402"/>
                            <a:ext cx="4404995" cy="568960"/>
                          </a:xfrm>
                          <a:prstGeom prst="rect">
                            <a:avLst/>
                          </a:prstGeom>
                        </wps:spPr>
                        <wps:txbx>
                          <w:txbxContent>
                            <w:p w14:paraId="4FE8886F" w14:textId="77777777" w:rsidR="001A6F49" w:rsidRDefault="00000000">
                              <w:pPr>
                                <w:tabs>
                                  <w:tab w:val="left" w:pos="6695"/>
                                </w:tabs>
                                <w:spacing w:line="228" w:lineRule="auto"/>
                                <w:rPr>
                                  <w:position w:val="-13"/>
                                </w:rPr>
                              </w:pPr>
                              <w:r>
                                <w:rPr>
                                  <w:spacing w:val="-5"/>
                                </w:rPr>
                                <w:t>30</w:t>
                              </w:r>
                              <w:r>
                                <w:tab/>
                              </w:r>
                              <w:r>
                                <w:rPr>
                                  <w:spacing w:val="-5"/>
                                  <w:position w:val="-13"/>
                                </w:rPr>
                                <w:t>26</w:t>
                              </w:r>
                            </w:p>
                            <w:p w14:paraId="26C6E0DE" w14:textId="77777777" w:rsidR="001A6F49" w:rsidRDefault="00000000">
                              <w:pPr>
                                <w:spacing w:before="37" w:line="238" w:lineRule="exact"/>
                              </w:pPr>
                              <w:r>
                                <w:rPr>
                                  <w:spacing w:val="-5"/>
                                </w:rPr>
                                <w:t>25</w:t>
                              </w:r>
                            </w:p>
                            <w:p w14:paraId="36AD769F" w14:textId="77777777" w:rsidR="001A6F49" w:rsidRDefault="00000000">
                              <w:pPr>
                                <w:spacing w:line="238" w:lineRule="exact"/>
                                <w:ind w:left="5942"/>
                              </w:pPr>
                              <w:r>
                                <w:rPr>
                                  <w:spacing w:val="-5"/>
                                </w:rPr>
                                <w:t>20</w:t>
                              </w:r>
                            </w:p>
                          </w:txbxContent>
                        </wps:txbx>
                        <wps:bodyPr wrap="square" lIns="0" tIns="0" rIns="0" bIns="0" rtlCol="0">
                          <a:noAutofit/>
                        </wps:bodyPr>
                      </wps:wsp>
                      <wps:wsp>
                        <wps:cNvPr id="347" name="Textbox 347"/>
                        <wps:cNvSpPr txBox="1"/>
                        <wps:spPr>
                          <a:xfrm>
                            <a:off x="87566" y="881851"/>
                            <a:ext cx="153035" cy="1243965"/>
                          </a:xfrm>
                          <a:prstGeom prst="rect">
                            <a:avLst/>
                          </a:prstGeom>
                        </wps:spPr>
                        <wps:txbx>
                          <w:txbxContent>
                            <w:p w14:paraId="6FD0B77F" w14:textId="77777777" w:rsidR="001A6F49" w:rsidRDefault="00000000">
                              <w:pPr>
                                <w:spacing w:line="244" w:lineRule="exact"/>
                              </w:pPr>
                              <w:r>
                                <w:rPr>
                                  <w:spacing w:val="-5"/>
                                </w:rPr>
                                <w:t>20</w:t>
                              </w:r>
                            </w:p>
                            <w:p w14:paraId="351C76C1" w14:textId="77777777" w:rsidR="001A6F49" w:rsidRDefault="00000000">
                              <w:pPr>
                                <w:spacing w:before="175"/>
                              </w:pPr>
                              <w:r>
                                <w:rPr>
                                  <w:spacing w:val="-5"/>
                                </w:rPr>
                                <w:t>15</w:t>
                              </w:r>
                            </w:p>
                            <w:p w14:paraId="20048815" w14:textId="77777777" w:rsidR="001A6F49" w:rsidRDefault="00000000">
                              <w:pPr>
                                <w:spacing w:before="176"/>
                              </w:pPr>
                              <w:r>
                                <w:rPr>
                                  <w:spacing w:val="-5"/>
                                </w:rPr>
                                <w:t>10</w:t>
                              </w:r>
                            </w:p>
                            <w:p w14:paraId="68E5496B" w14:textId="77777777" w:rsidR="001A6F49" w:rsidRDefault="00000000">
                              <w:pPr>
                                <w:spacing w:before="175"/>
                                <w:ind w:left="110"/>
                              </w:pPr>
                              <w:r>
                                <w:rPr>
                                  <w:spacing w:val="-10"/>
                                </w:rPr>
                                <w:t>5</w:t>
                              </w:r>
                            </w:p>
                            <w:p w14:paraId="3F3E8C20" w14:textId="77777777" w:rsidR="001A6F49" w:rsidRDefault="00000000">
                              <w:pPr>
                                <w:spacing w:before="176"/>
                                <w:ind w:left="110"/>
                              </w:pPr>
                              <w:r>
                                <w:rPr>
                                  <w:spacing w:val="-10"/>
                                </w:rPr>
                                <w:t>0</w:t>
                              </w:r>
                            </w:p>
                          </w:txbxContent>
                        </wps:txbx>
                        <wps:bodyPr wrap="square" lIns="0" tIns="0" rIns="0" bIns="0" rtlCol="0">
                          <a:noAutofit/>
                        </wps:bodyPr>
                      </wps:wsp>
                      <wps:wsp>
                        <wps:cNvPr id="348" name="Textbox 348"/>
                        <wps:cNvSpPr txBox="1"/>
                        <wps:spPr>
                          <a:xfrm>
                            <a:off x="2851848" y="925412"/>
                            <a:ext cx="258445" cy="155575"/>
                          </a:xfrm>
                          <a:prstGeom prst="rect">
                            <a:avLst/>
                          </a:prstGeom>
                        </wps:spPr>
                        <wps:txbx>
                          <w:txbxContent>
                            <w:p w14:paraId="58DC5FA2" w14:textId="77777777" w:rsidR="001A6F49" w:rsidRDefault="00000000">
                              <w:pPr>
                                <w:spacing w:line="244" w:lineRule="exact"/>
                              </w:pPr>
                              <w:r>
                                <w:rPr>
                                  <w:spacing w:val="-4"/>
                                </w:rPr>
                                <w:t>16,8</w:t>
                              </w:r>
                            </w:p>
                          </w:txbxContent>
                        </wps:txbx>
                        <wps:bodyPr wrap="square" lIns="0" tIns="0" rIns="0" bIns="0" rtlCol="0">
                          <a:noAutofit/>
                        </wps:bodyPr>
                      </wps:wsp>
                      <wps:wsp>
                        <wps:cNvPr id="349" name="Textbox 349"/>
                        <wps:cNvSpPr txBox="1"/>
                        <wps:spPr>
                          <a:xfrm>
                            <a:off x="3383089" y="914490"/>
                            <a:ext cx="153035" cy="155575"/>
                          </a:xfrm>
                          <a:prstGeom prst="rect">
                            <a:avLst/>
                          </a:prstGeom>
                        </wps:spPr>
                        <wps:txbx>
                          <w:txbxContent>
                            <w:p w14:paraId="551A119D" w14:textId="77777777" w:rsidR="001A6F49" w:rsidRDefault="00000000">
                              <w:pPr>
                                <w:spacing w:line="244" w:lineRule="exact"/>
                              </w:pPr>
                              <w:r>
                                <w:rPr>
                                  <w:spacing w:val="-5"/>
                                </w:rPr>
                                <w:t>17</w:t>
                              </w:r>
                            </w:p>
                          </w:txbxContent>
                        </wps:txbx>
                        <wps:bodyPr wrap="square" lIns="0" tIns="0" rIns="0" bIns="0" rtlCol="0">
                          <a:noAutofit/>
                        </wps:bodyPr>
                      </wps:wsp>
                      <wps:wsp>
                        <wps:cNvPr id="350" name="Textbox 350"/>
                        <wps:cNvSpPr txBox="1"/>
                        <wps:spPr>
                          <a:xfrm>
                            <a:off x="1895665" y="1099402"/>
                            <a:ext cx="258445" cy="155575"/>
                          </a:xfrm>
                          <a:prstGeom prst="rect">
                            <a:avLst/>
                          </a:prstGeom>
                        </wps:spPr>
                        <wps:txbx>
                          <w:txbxContent>
                            <w:p w14:paraId="2021D416" w14:textId="77777777" w:rsidR="001A6F49" w:rsidRDefault="00000000">
                              <w:pPr>
                                <w:spacing w:line="244" w:lineRule="exact"/>
                              </w:pPr>
                              <w:r>
                                <w:rPr>
                                  <w:spacing w:val="-4"/>
                                </w:rPr>
                                <w:t>13,6</w:t>
                              </w:r>
                            </w:p>
                          </w:txbxContent>
                        </wps:txbx>
                        <wps:bodyPr wrap="square" lIns="0" tIns="0" rIns="0" bIns="0" rtlCol="0">
                          <a:noAutofit/>
                        </wps:bodyPr>
                      </wps:wsp>
                      <wps:wsp>
                        <wps:cNvPr id="351" name="Textbox 351"/>
                        <wps:cNvSpPr txBox="1"/>
                        <wps:spPr>
                          <a:xfrm>
                            <a:off x="2426906" y="1023202"/>
                            <a:ext cx="153035" cy="155575"/>
                          </a:xfrm>
                          <a:prstGeom prst="rect">
                            <a:avLst/>
                          </a:prstGeom>
                        </wps:spPr>
                        <wps:txbx>
                          <w:txbxContent>
                            <w:p w14:paraId="346DCFA2" w14:textId="77777777" w:rsidR="001A6F49" w:rsidRDefault="00000000">
                              <w:pPr>
                                <w:spacing w:line="244" w:lineRule="exact"/>
                              </w:pPr>
                              <w:r>
                                <w:rPr>
                                  <w:spacing w:val="-5"/>
                                </w:rPr>
                                <w:t>15</w:t>
                              </w:r>
                            </w:p>
                          </w:txbxContent>
                        </wps:txbx>
                        <wps:bodyPr wrap="square" lIns="0" tIns="0" rIns="0" bIns="0" rtlCol="0">
                          <a:noAutofit/>
                        </wps:bodyPr>
                      </wps:wsp>
                      <wps:wsp>
                        <wps:cNvPr id="352" name="Textbox 352"/>
                        <wps:cNvSpPr txBox="1"/>
                        <wps:spPr>
                          <a:xfrm>
                            <a:off x="496633" y="1431108"/>
                            <a:ext cx="187960" cy="156210"/>
                          </a:xfrm>
                          <a:prstGeom prst="rect">
                            <a:avLst/>
                          </a:prstGeom>
                        </wps:spPr>
                        <wps:txbx>
                          <w:txbxContent>
                            <w:p w14:paraId="23388F79" w14:textId="77777777" w:rsidR="001A6F49" w:rsidRDefault="00000000">
                              <w:pPr>
                                <w:spacing w:line="245" w:lineRule="exact"/>
                              </w:pPr>
                              <w:r>
                                <w:rPr>
                                  <w:spacing w:val="-5"/>
                                </w:rPr>
                                <w:t>7,5</w:t>
                              </w:r>
                            </w:p>
                          </w:txbxContent>
                        </wps:txbx>
                        <wps:bodyPr wrap="square" lIns="0" tIns="0" rIns="0" bIns="0" rtlCol="0">
                          <a:noAutofit/>
                        </wps:bodyPr>
                      </wps:wsp>
                      <wps:wsp>
                        <wps:cNvPr id="353" name="Textbox 353"/>
                        <wps:cNvSpPr txBox="1"/>
                        <wps:spPr>
                          <a:xfrm>
                            <a:off x="974534" y="1388073"/>
                            <a:ext cx="187960" cy="155575"/>
                          </a:xfrm>
                          <a:prstGeom prst="rect">
                            <a:avLst/>
                          </a:prstGeom>
                        </wps:spPr>
                        <wps:txbx>
                          <w:txbxContent>
                            <w:p w14:paraId="247C89E4" w14:textId="77777777" w:rsidR="001A6F49" w:rsidRDefault="00000000">
                              <w:pPr>
                                <w:spacing w:line="244" w:lineRule="exact"/>
                              </w:pPr>
                              <w:r>
                                <w:rPr>
                                  <w:spacing w:val="-5"/>
                                </w:rPr>
                                <w:t>8,3</w:t>
                              </w:r>
                            </w:p>
                          </w:txbxContent>
                        </wps:txbx>
                        <wps:bodyPr wrap="square" lIns="0" tIns="0" rIns="0" bIns="0" rtlCol="0">
                          <a:noAutofit/>
                        </wps:bodyPr>
                      </wps:wsp>
                      <wps:wsp>
                        <wps:cNvPr id="354" name="Textbox 354"/>
                        <wps:cNvSpPr txBox="1"/>
                        <wps:spPr>
                          <a:xfrm>
                            <a:off x="1417764" y="1289902"/>
                            <a:ext cx="258445" cy="155575"/>
                          </a:xfrm>
                          <a:prstGeom prst="rect">
                            <a:avLst/>
                          </a:prstGeom>
                        </wps:spPr>
                        <wps:txbx>
                          <w:txbxContent>
                            <w:p w14:paraId="4374BA28" w14:textId="77777777" w:rsidR="001A6F49" w:rsidRDefault="00000000">
                              <w:pPr>
                                <w:spacing w:line="244" w:lineRule="exact"/>
                              </w:pPr>
                              <w:r>
                                <w:rPr>
                                  <w:spacing w:val="-4"/>
                                </w:rPr>
                                <w:t>10,1</w:t>
                              </w:r>
                            </w:p>
                          </w:txbxContent>
                        </wps:txbx>
                        <wps:bodyPr wrap="square" lIns="0" tIns="0" rIns="0" bIns="0" rtlCol="0">
                          <a:noAutofit/>
                        </wps:bodyPr>
                      </wps:wsp>
                      <wps:wsp>
                        <wps:cNvPr id="355" name="Textbox 355"/>
                        <wps:cNvSpPr txBox="1"/>
                        <wps:spPr>
                          <a:xfrm>
                            <a:off x="445452" y="2134579"/>
                            <a:ext cx="4596130" cy="432434"/>
                          </a:xfrm>
                          <a:prstGeom prst="rect">
                            <a:avLst/>
                          </a:prstGeom>
                        </wps:spPr>
                        <wps:txbx>
                          <w:txbxContent>
                            <w:p w14:paraId="25B99EAC" w14:textId="77777777" w:rsidR="001A6F49" w:rsidRDefault="00000000">
                              <w:pPr>
                                <w:tabs>
                                  <w:tab w:val="left" w:pos="752"/>
                                  <w:tab w:val="left" w:pos="1505"/>
                                  <w:tab w:val="left" w:pos="2258"/>
                                  <w:tab w:val="left" w:pos="3011"/>
                                  <w:tab w:val="left" w:pos="3764"/>
                                  <w:tab w:val="left" w:pos="4517"/>
                                  <w:tab w:val="left" w:pos="5269"/>
                                  <w:tab w:val="left" w:pos="6022"/>
                                  <w:tab w:val="left" w:pos="6775"/>
                                </w:tabs>
                                <w:spacing w:line="244" w:lineRule="exact"/>
                                <w:ind w:right="18"/>
                                <w:jc w:val="center"/>
                              </w:pPr>
                              <w:r>
                                <w:rPr>
                                  <w:spacing w:val="-4"/>
                                </w:rPr>
                                <w:t>2015</w:t>
                              </w:r>
                              <w:r>
                                <w:tab/>
                              </w:r>
                              <w:r>
                                <w:rPr>
                                  <w:spacing w:val="-4"/>
                                </w:rPr>
                                <w:t>2016</w:t>
                              </w:r>
                              <w:r>
                                <w:tab/>
                              </w:r>
                              <w:r>
                                <w:rPr>
                                  <w:spacing w:val="-4"/>
                                </w:rPr>
                                <w:t>2017</w:t>
                              </w:r>
                              <w:r>
                                <w:tab/>
                              </w:r>
                              <w:r>
                                <w:rPr>
                                  <w:spacing w:val="-4"/>
                                </w:rPr>
                                <w:t>2018</w:t>
                              </w:r>
                              <w:r>
                                <w:tab/>
                              </w:r>
                              <w:r>
                                <w:rPr>
                                  <w:spacing w:val="-4"/>
                                </w:rPr>
                                <w:t>2019</w:t>
                              </w:r>
                              <w:r>
                                <w:tab/>
                              </w:r>
                              <w:r>
                                <w:rPr>
                                  <w:spacing w:val="-4"/>
                                </w:rPr>
                                <w:t>2020</w:t>
                              </w:r>
                              <w:r>
                                <w:tab/>
                              </w:r>
                              <w:r>
                                <w:rPr>
                                  <w:spacing w:val="-4"/>
                                </w:rPr>
                                <w:t>2021</w:t>
                              </w:r>
                              <w:r>
                                <w:tab/>
                              </w:r>
                              <w:r>
                                <w:rPr>
                                  <w:spacing w:val="-4"/>
                                </w:rPr>
                                <w:t>2022</w:t>
                              </w:r>
                              <w:r>
                                <w:tab/>
                              </w:r>
                              <w:r>
                                <w:rPr>
                                  <w:spacing w:val="-4"/>
                                </w:rPr>
                                <w:t>2023</w:t>
                              </w:r>
                              <w:r>
                                <w:tab/>
                              </w:r>
                              <w:r>
                                <w:rPr>
                                  <w:spacing w:val="-4"/>
                                </w:rPr>
                                <w:t>2024</w:t>
                              </w:r>
                            </w:p>
                            <w:p w14:paraId="5D08E0DC" w14:textId="77777777" w:rsidR="001A6F49" w:rsidRDefault="00000000">
                              <w:pPr>
                                <w:spacing w:before="183"/>
                                <w:ind w:right="99"/>
                                <w:jc w:val="center"/>
                              </w:pPr>
                              <w:r>
                                <w:t>Роздільно</w:t>
                              </w:r>
                              <w:r>
                                <w:rPr>
                                  <w:spacing w:val="-8"/>
                                </w:rPr>
                                <w:t xml:space="preserve"> </w:t>
                              </w:r>
                              <w:r>
                                <w:t>зібрані</w:t>
                              </w:r>
                              <w:r>
                                <w:rPr>
                                  <w:spacing w:val="-5"/>
                                </w:rPr>
                                <w:t xml:space="preserve"> </w:t>
                              </w:r>
                              <w:r>
                                <w:t>побутові</w:t>
                              </w:r>
                              <w:r>
                                <w:rPr>
                                  <w:spacing w:val="-2"/>
                                </w:rPr>
                                <w:t xml:space="preserve"> відходи</w:t>
                              </w:r>
                            </w:p>
                          </w:txbxContent>
                        </wps:txbx>
                        <wps:bodyPr wrap="square" lIns="0" tIns="0" rIns="0" bIns="0" rtlCol="0">
                          <a:noAutofit/>
                        </wps:bodyPr>
                      </wps:wsp>
                    </wpg:wgp>
                  </a:graphicData>
                </a:graphic>
              </wp:anchor>
            </w:drawing>
          </mc:Choice>
          <mc:Fallback>
            <w:pict>
              <v:group w14:anchorId="2B61452E" id="Group 338" o:spid="_x0000_s1323" style="position:absolute;margin-left:103.7pt;margin-top:15.65pt;width:414.95pt;height:211.1pt;z-index:-15712256;mso-wrap-distance-left:0;mso-wrap-distance-right:0;mso-position-horizontal-relative:page;mso-position-vertical-relative:text" coordsize="52698,26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">
                <v:shape id="Graphic 339" o:spid="_x0000_s1324" style="position:absolute;left:3458;top:1456;width:47797;height:16332;visibility:visible;mso-wrap-style:square;v-text-anchor:top" coordsize="4779645,163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" path="m1747901,1633219r327660,em4137533,1633219r327660,em3181985,1633219r327659,em3658997,1633219r329183,em,1633219r164464,em4616069,1633219r163449,em792352,1633219r327661,em313816,1633219r327660,em2226437,1633219r327660,em2703449,1633219r327660,em1269364,1633219r329185,em4137533,1360424r327660,em3181985,1360424r327659,em2226437,1360424r327660,em2703449,1360424r327660,em1747901,1360424r327660,em,1360424r1598549,em3658997,1360424r329183,em4616069,1360424r163449,em3658997,1089152r329183,em3181985,1089152r327659,em4137533,1089152r327660,em2703449,1089152r327660,em,1089152r2554097,em4616069,1089152r163449,em4616069,816355r163449,em4137533,816355r327660,em,816355r3988180,em,543559r3988180,em4137533,543559r327660,em4616069,543559r163449,em4616069,272288r163449,em,272288r4465193,em,l4779518,e" filled="f" strokecolor="#d9d9d9">
                  <v:path arrowok="t"/>
                </v:shape>
                <v:shape id="Graphic 340" o:spid="_x0000_s1325" style="position:absolute;left:5103;top:3203;width:44520;height:17304;visibility:visible;mso-wrap-style:square;v-text-anchor:top" coordsize="4451985,173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" path="m149352,1321308l,1321308r,408813l149352,1730121r,-408813xem627888,1278636r-150876,l477012,1730121r150876,l627888,1278636xem1104900,1181100r-149352,l955548,1730121r149352,l1104900,1181100xem1583436,990600r-149352,l1434084,1730121r149352,l1583436,990600xem2061972,914400r-150876,l1911096,1730121r150876,l2061972,914400xem2538984,815340r-149352,l2389632,1730121r149352,l2538984,815340xem3017520,804672r-150876,l2866644,1730121r150876,l3017520,804672xem3494532,641604r-149352,l3345180,1730121r149352,l3494532,641604xem3973068,315468r-149352,l3823716,1730121r149352,l3973068,315468xem4451604,l4300728,r,1730121l4451604,1730121,4451604,xe" fillcolor="#4f81bc" stroked="f">
                  <v:path arrowok="t"/>
                </v:shape>
                <v:shape id="Graphic 341" o:spid="_x0000_s1326" style="position:absolute;left:3458;top:20504;width:47797;height:13;visibility:visible;mso-wrap-style:square;v-text-anchor:top" coordsize="4779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" path="m,l4779518,e" filled="f" strokecolor="#d9d9d9">
                  <v:path arrowok="t"/>
                </v:shape>
                <v:shape id="Graphic 342" o:spid="_x0000_s1327" style="position:absolute;left:15655;top:24505;width:699;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" path="m69607,l,,,69608r69607,l69607,xe" fillcolor="#4f81bc" stroked="f">
                  <v:path arrowok="t"/>
                </v:shape>
                <v:shape id="Graphic 343" o:spid="_x0000_s1328" style="position:absolute;left:47;top:47;width:52604;height:26715;visibility:visible;mso-wrap-style:square;v-text-anchor:top" coordsize="5260340,267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" path="m,2671444r5260340,l5260340,,,,,2671444xe" filled="f">
                  <v:path arrowok="t"/>
                </v:shape>
                <v:shape id="Textbox 344" o:spid="_x0000_s1329" type="#_x0000_t202" style="position:absolute;left:875;top:652;width:1531;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2D9EF2D8" w14:textId="77777777" w:rsidR="001A6F49" w:rsidRDefault="00000000">
                        <w:pPr>
                          <w:spacing w:line="244" w:lineRule="exact"/>
                        </w:pPr>
                        <w:r>
                          <w:rPr>
                            <w:spacing w:val="-5"/>
                          </w:rPr>
                          <w:t>35</w:t>
                        </w:r>
                      </w:p>
                    </w:txbxContent>
                  </v:textbox>
                </v:shape>
                <v:shape id="Textbox 345" o:spid="_x0000_s1330" type="#_x0000_t202" style="position:absolute;left:47638;top:1088;width:2584;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14:paraId="680A10DA" w14:textId="77777777" w:rsidR="001A6F49" w:rsidRDefault="00000000">
                        <w:pPr>
                          <w:spacing w:line="244" w:lineRule="exact"/>
                        </w:pPr>
                        <w:r>
                          <w:rPr>
                            <w:spacing w:val="-4"/>
                          </w:rPr>
                          <w:t>31,8</w:t>
                        </w:r>
                      </w:p>
                    </w:txbxContent>
                  </v:textbox>
                </v:shape>
                <v:shape id="Textbox 346" o:spid="_x0000_s1331" type="#_x0000_t202" style="position:absolute;left:875;top:3374;width:44050;height:5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4FE8886F" w14:textId="77777777" w:rsidR="001A6F49" w:rsidRDefault="00000000">
                        <w:pPr>
                          <w:tabs>
                            <w:tab w:val="left" w:pos="6695"/>
                          </w:tabs>
                          <w:spacing w:line="228" w:lineRule="auto"/>
                          <w:rPr>
                            <w:position w:val="-13"/>
                          </w:rPr>
                        </w:pPr>
                        <w:r>
                          <w:rPr>
                            <w:spacing w:val="-5"/>
                          </w:rPr>
                          <w:t>30</w:t>
                        </w:r>
                        <w:r>
                          <w:tab/>
                        </w:r>
                        <w:r>
                          <w:rPr>
                            <w:spacing w:val="-5"/>
                            <w:position w:val="-13"/>
                          </w:rPr>
                          <w:t>26</w:t>
                        </w:r>
                      </w:p>
                      <w:p w14:paraId="26C6E0DE" w14:textId="77777777" w:rsidR="001A6F49" w:rsidRDefault="00000000">
                        <w:pPr>
                          <w:spacing w:before="37" w:line="238" w:lineRule="exact"/>
                        </w:pPr>
                        <w:r>
                          <w:rPr>
                            <w:spacing w:val="-5"/>
                          </w:rPr>
                          <w:t>25</w:t>
                        </w:r>
                      </w:p>
                      <w:p w14:paraId="36AD769F" w14:textId="77777777" w:rsidR="001A6F49" w:rsidRDefault="00000000">
                        <w:pPr>
                          <w:spacing w:line="238" w:lineRule="exact"/>
                          <w:ind w:left="5942"/>
                        </w:pPr>
                        <w:r>
                          <w:rPr>
                            <w:spacing w:val="-5"/>
                          </w:rPr>
                          <w:t>20</w:t>
                        </w:r>
                      </w:p>
                    </w:txbxContent>
                  </v:textbox>
                </v:shape>
                <v:shape id="Textbox 347" o:spid="_x0000_s1332" type="#_x0000_t202" style="position:absolute;left:875;top:8818;width:1531;height:12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14:paraId="6FD0B77F" w14:textId="77777777" w:rsidR="001A6F49" w:rsidRDefault="00000000">
                        <w:pPr>
                          <w:spacing w:line="244" w:lineRule="exact"/>
                        </w:pPr>
                        <w:r>
                          <w:rPr>
                            <w:spacing w:val="-5"/>
                          </w:rPr>
                          <w:t>20</w:t>
                        </w:r>
                      </w:p>
                      <w:p w14:paraId="351C76C1" w14:textId="77777777" w:rsidR="001A6F49" w:rsidRDefault="00000000">
                        <w:pPr>
                          <w:spacing w:before="175"/>
                        </w:pPr>
                        <w:r>
                          <w:rPr>
                            <w:spacing w:val="-5"/>
                          </w:rPr>
                          <w:t>15</w:t>
                        </w:r>
                      </w:p>
                      <w:p w14:paraId="20048815" w14:textId="77777777" w:rsidR="001A6F49" w:rsidRDefault="00000000">
                        <w:pPr>
                          <w:spacing w:before="176"/>
                        </w:pPr>
                        <w:r>
                          <w:rPr>
                            <w:spacing w:val="-5"/>
                          </w:rPr>
                          <w:t>10</w:t>
                        </w:r>
                      </w:p>
                      <w:p w14:paraId="68E5496B" w14:textId="77777777" w:rsidR="001A6F49" w:rsidRDefault="00000000">
                        <w:pPr>
                          <w:spacing w:before="175"/>
                          <w:ind w:left="110"/>
                        </w:pPr>
                        <w:r>
                          <w:rPr>
                            <w:spacing w:val="-10"/>
                          </w:rPr>
                          <w:t>5</w:t>
                        </w:r>
                      </w:p>
                      <w:p w14:paraId="3F3E8C20" w14:textId="77777777" w:rsidR="001A6F49" w:rsidRDefault="00000000">
                        <w:pPr>
                          <w:spacing w:before="176"/>
                          <w:ind w:left="110"/>
                        </w:pPr>
                        <w:r>
                          <w:rPr>
                            <w:spacing w:val="-10"/>
                          </w:rPr>
                          <w:t>0</w:t>
                        </w:r>
                      </w:p>
                    </w:txbxContent>
                  </v:textbox>
                </v:shape>
                <v:shape id="Textbox 348" o:spid="_x0000_s1333" type="#_x0000_t202" style="position:absolute;left:28518;top:9254;width:2584;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rIwgAAANwAAAAPAAAAZHJzL2Rvd25yZXYueG1sRE/Pa8Iw&#10;FL4P9j+EN/A2UzeR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CkBorIwgAAANwAAAAPAAAA&#10;AAAAAAAAAAAAAAcCAABkcnMvZG93bnJldi54bWxQSwUGAAAAAAMAAwC3AAAA9gIAAAAA&#10;" filled="f" stroked="f">
                  <v:textbox inset="0,0,0,0">
                    <w:txbxContent>
                      <w:p w14:paraId="58DC5FA2" w14:textId="77777777" w:rsidR="001A6F49" w:rsidRDefault="00000000">
                        <w:pPr>
                          <w:spacing w:line="244" w:lineRule="exact"/>
                        </w:pPr>
                        <w:r>
                          <w:rPr>
                            <w:spacing w:val="-4"/>
                          </w:rPr>
                          <w:t>16,8</w:t>
                        </w:r>
                      </w:p>
                    </w:txbxContent>
                  </v:textbox>
                </v:shape>
                <v:shape id="Textbox 349" o:spid="_x0000_s1334" type="#_x0000_t202" style="position:absolute;left:33830;top:9144;width:1531;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9TxQAAANwAAAAPAAAAZHJzL2Rvd25yZXYueG1sRI9Ba8JA&#10;FITvBf/D8oTe6sZWRF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DLSi9TxQAAANwAAAAP&#10;AAAAAAAAAAAAAAAAAAcCAABkcnMvZG93bnJldi54bWxQSwUGAAAAAAMAAwC3AAAA+QIAAAAA&#10;" filled="f" stroked="f">
                  <v:textbox inset="0,0,0,0">
                    <w:txbxContent>
                      <w:p w14:paraId="551A119D" w14:textId="77777777" w:rsidR="001A6F49" w:rsidRDefault="00000000">
                        <w:pPr>
                          <w:spacing w:line="244" w:lineRule="exact"/>
                        </w:pPr>
                        <w:r>
                          <w:rPr>
                            <w:spacing w:val="-5"/>
                          </w:rPr>
                          <w:t>17</w:t>
                        </w:r>
                      </w:p>
                    </w:txbxContent>
                  </v:textbox>
                </v:shape>
                <v:shape id="Textbox 350" o:spid="_x0000_s1335" type="#_x0000_t202" style="position:absolute;left:18956;top:10994;width:2585;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ATwgAAANwAAAAPAAAAZHJzL2Rvd25yZXYueG1sRE/Pa8Iw&#10;FL4P9j+EN/A2Uz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DfqRATwgAAANwAAAAPAAAA&#10;AAAAAAAAAAAAAAcCAABkcnMvZG93bnJldi54bWxQSwUGAAAAAAMAAwC3AAAA9gIAAAAA&#10;" filled="f" stroked="f">
                  <v:textbox inset="0,0,0,0">
                    <w:txbxContent>
                      <w:p w14:paraId="2021D416" w14:textId="77777777" w:rsidR="001A6F49" w:rsidRDefault="00000000">
                        <w:pPr>
                          <w:spacing w:line="244" w:lineRule="exact"/>
                        </w:pPr>
                        <w:r>
                          <w:rPr>
                            <w:spacing w:val="-4"/>
                          </w:rPr>
                          <w:t>13,6</w:t>
                        </w:r>
                      </w:p>
                    </w:txbxContent>
                  </v:textbox>
                </v:shape>
                <v:shape id="Textbox 351" o:spid="_x0000_s1336" type="#_x0000_t202" style="position:absolute;left:24269;top:10232;width:1530;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346DCFA2" w14:textId="77777777" w:rsidR="001A6F49" w:rsidRDefault="00000000">
                        <w:pPr>
                          <w:spacing w:line="244" w:lineRule="exact"/>
                        </w:pPr>
                        <w:r>
                          <w:rPr>
                            <w:spacing w:val="-5"/>
                          </w:rPr>
                          <w:t>15</w:t>
                        </w:r>
                      </w:p>
                    </w:txbxContent>
                  </v:textbox>
                </v:shape>
                <v:shape id="Textbox 352" o:spid="_x0000_s1337" type="#_x0000_t202" style="position:absolute;left:4966;top:14311;width:187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23388F79" w14:textId="77777777" w:rsidR="001A6F49" w:rsidRDefault="00000000">
                        <w:pPr>
                          <w:spacing w:line="245" w:lineRule="exact"/>
                        </w:pPr>
                        <w:r>
                          <w:rPr>
                            <w:spacing w:val="-5"/>
                          </w:rPr>
                          <w:t>7,5</w:t>
                        </w:r>
                      </w:p>
                    </w:txbxContent>
                  </v:textbox>
                </v:shape>
                <v:shape id="Textbox 353" o:spid="_x0000_s1338" type="#_x0000_t202" style="position:absolute;left:9745;top:13880;width:1879;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14:paraId="247C89E4" w14:textId="77777777" w:rsidR="001A6F49" w:rsidRDefault="00000000">
                        <w:pPr>
                          <w:spacing w:line="244" w:lineRule="exact"/>
                        </w:pPr>
                        <w:r>
                          <w:rPr>
                            <w:spacing w:val="-5"/>
                          </w:rPr>
                          <w:t>8,3</w:t>
                        </w:r>
                      </w:p>
                    </w:txbxContent>
                  </v:textbox>
                </v:shape>
                <v:shape id="Textbox 354" o:spid="_x0000_s1339" type="#_x0000_t202" style="position:absolute;left:14177;top:12899;width:2585;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" filled="f" stroked="f">
                  <v:textbox inset="0,0,0,0">
                    <w:txbxContent>
                      <w:p w14:paraId="4374BA28" w14:textId="77777777" w:rsidR="001A6F49" w:rsidRDefault="00000000">
                        <w:pPr>
                          <w:spacing w:line="244" w:lineRule="exact"/>
                        </w:pPr>
                        <w:r>
                          <w:rPr>
                            <w:spacing w:val="-4"/>
                          </w:rPr>
                          <w:t>10,1</w:t>
                        </w:r>
                      </w:p>
                    </w:txbxContent>
                  </v:textbox>
                </v:shape>
                <v:shape id="Textbox 355" o:spid="_x0000_s1340" type="#_x0000_t202" style="position:absolute;left:4454;top:21345;width:45961;height: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14:paraId="25B99EAC" w14:textId="77777777" w:rsidR="001A6F49" w:rsidRDefault="00000000">
                        <w:pPr>
                          <w:tabs>
                            <w:tab w:val="left" w:pos="752"/>
                            <w:tab w:val="left" w:pos="1505"/>
                            <w:tab w:val="left" w:pos="2258"/>
                            <w:tab w:val="left" w:pos="3011"/>
                            <w:tab w:val="left" w:pos="3764"/>
                            <w:tab w:val="left" w:pos="4517"/>
                            <w:tab w:val="left" w:pos="5269"/>
                            <w:tab w:val="left" w:pos="6022"/>
                            <w:tab w:val="left" w:pos="6775"/>
                          </w:tabs>
                          <w:spacing w:line="244" w:lineRule="exact"/>
                          <w:ind w:right="18"/>
                          <w:jc w:val="center"/>
                        </w:pPr>
                        <w:r>
                          <w:rPr>
                            <w:spacing w:val="-4"/>
                          </w:rPr>
                          <w:t>2015</w:t>
                        </w:r>
                        <w:r>
                          <w:tab/>
                        </w:r>
                        <w:r>
                          <w:rPr>
                            <w:spacing w:val="-4"/>
                          </w:rPr>
                          <w:t>2016</w:t>
                        </w:r>
                        <w:r>
                          <w:tab/>
                        </w:r>
                        <w:r>
                          <w:rPr>
                            <w:spacing w:val="-4"/>
                          </w:rPr>
                          <w:t>2017</w:t>
                        </w:r>
                        <w:r>
                          <w:tab/>
                        </w:r>
                        <w:r>
                          <w:rPr>
                            <w:spacing w:val="-4"/>
                          </w:rPr>
                          <w:t>2018</w:t>
                        </w:r>
                        <w:r>
                          <w:tab/>
                        </w:r>
                        <w:r>
                          <w:rPr>
                            <w:spacing w:val="-4"/>
                          </w:rPr>
                          <w:t>2019</w:t>
                        </w:r>
                        <w:r>
                          <w:tab/>
                        </w:r>
                        <w:r>
                          <w:rPr>
                            <w:spacing w:val="-4"/>
                          </w:rPr>
                          <w:t>2020</w:t>
                        </w:r>
                        <w:r>
                          <w:tab/>
                        </w:r>
                        <w:r>
                          <w:rPr>
                            <w:spacing w:val="-4"/>
                          </w:rPr>
                          <w:t>2021</w:t>
                        </w:r>
                        <w:r>
                          <w:tab/>
                        </w:r>
                        <w:r>
                          <w:rPr>
                            <w:spacing w:val="-4"/>
                          </w:rPr>
                          <w:t>2022</w:t>
                        </w:r>
                        <w:r>
                          <w:tab/>
                        </w:r>
                        <w:r>
                          <w:rPr>
                            <w:spacing w:val="-4"/>
                          </w:rPr>
                          <w:t>2023</w:t>
                        </w:r>
                        <w:r>
                          <w:tab/>
                        </w:r>
                        <w:r>
                          <w:rPr>
                            <w:spacing w:val="-4"/>
                          </w:rPr>
                          <w:t>2024</w:t>
                        </w:r>
                      </w:p>
                      <w:p w14:paraId="5D08E0DC" w14:textId="77777777" w:rsidR="001A6F49" w:rsidRDefault="00000000">
                        <w:pPr>
                          <w:spacing w:before="183"/>
                          <w:ind w:right="99"/>
                          <w:jc w:val="center"/>
                        </w:pPr>
                        <w:r>
                          <w:t>Роздільно</w:t>
                        </w:r>
                        <w:r>
                          <w:rPr>
                            <w:spacing w:val="-8"/>
                          </w:rPr>
                          <w:t xml:space="preserve"> </w:t>
                        </w:r>
                        <w:r>
                          <w:t>зібрані</w:t>
                        </w:r>
                        <w:r>
                          <w:rPr>
                            <w:spacing w:val="-5"/>
                          </w:rPr>
                          <w:t xml:space="preserve"> </w:t>
                        </w:r>
                        <w:r>
                          <w:t>побутові</w:t>
                        </w:r>
                        <w:r>
                          <w:rPr>
                            <w:spacing w:val="-2"/>
                          </w:rPr>
                          <w:t xml:space="preserve"> відходи</w:t>
                        </w:r>
                      </w:p>
                    </w:txbxContent>
                  </v:textbox>
                </v:shape>
                <w10:wrap type="topAndBottom" anchorx="page"/>
              </v:group>
            </w:pict>
          </mc:Fallback>
        </mc:AlternateContent>
      </w:r>
    </w:p>
    <w:p w14:paraId="511D5E0D" w14:textId="77777777" w:rsidR="001A6F49" w:rsidRDefault="00000000">
      <w:pPr>
        <w:pStyle w:val="1"/>
        <w:spacing w:before="16" w:line="242" w:lineRule="auto"/>
        <w:ind w:left="633" w:right="640"/>
      </w:pPr>
      <w:r>
        <w:t>Рисунок</w:t>
      </w:r>
      <w:r>
        <w:rPr>
          <w:spacing w:val="-7"/>
        </w:rPr>
        <w:t xml:space="preserve"> </w:t>
      </w:r>
      <w:r>
        <w:t>2.2.5.1.</w:t>
      </w:r>
      <w:r>
        <w:rPr>
          <w:spacing w:val="-7"/>
        </w:rPr>
        <w:t xml:space="preserve"> </w:t>
      </w:r>
      <w:r>
        <w:t>Динаміка</w:t>
      </w:r>
      <w:r>
        <w:rPr>
          <w:spacing w:val="-5"/>
        </w:rPr>
        <w:t xml:space="preserve"> </w:t>
      </w:r>
      <w:r>
        <w:t>об’ємів</w:t>
      </w:r>
      <w:r>
        <w:rPr>
          <w:spacing w:val="-7"/>
        </w:rPr>
        <w:t xml:space="preserve"> </w:t>
      </w:r>
      <w:r>
        <w:t>роздільно</w:t>
      </w:r>
      <w:r>
        <w:rPr>
          <w:spacing w:val="-5"/>
        </w:rPr>
        <w:t xml:space="preserve"> </w:t>
      </w:r>
      <w:r>
        <w:t>зібраних</w:t>
      </w:r>
      <w:r>
        <w:rPr>
          <w:spacing w:val="-5"/>
        </w:rPr>
        <w:t xml:space="preserve"> </w:t>
      </w:r>
      <w:r>
        <w:t>побутових</w:t>
      </w:r>
      <w:r>
        <w:rPr>
          <w:spacing w:val="-5"/>
        </w:rPr>
        <w:t xml:space="preserve"> </w:t>
      </w:r>
      <w:r>
        <w:t>відходів Великобичківської селищної ТГ</w:t>
      </w:r>
    </w:p>
    <w:p w14:paraId="6EAE066A" w14:textId="77777777" w:rsidR="001A6F49" w:rsidRDefault="00000000">
      <w:pPr>
        <w:spacing w:line="271" w:lineRule="exact"/>
        <w:ind w:left="636" w:right="63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25390DB7" w14:textId="77777777" w:rsidR="001A6F49" w:rsidRDefault="001A6F49">
      <w:pPr>
        <w:pStyle w:val="a3"/>
        <w:spacing w:before="46"/>
        <w:ind w:left="0" w:firstLine="0"/>
        <w:jc w:val="left"/>
        <w:rPr>
          <w:sz w:val="24"/>
        </w:rPr>
      </w:pPr>
    </w:p>
    <w:p w14:paraId="18CFED0A"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7BC55E03" w14:textId="77777777" w:rsidR="001A6F49" w:rsidRDefault="00000000">
      <w:pPr>
        <w:pStyle w:val="a3"/>
        <w:spacing w:before="322"/>
        <w:ind w:left="566" w:right="563"/>
      </w:pPr>
      <w:r>
        <w:t>У Великобичківській селищній ТГ триває впровадження системи роздільного збирання побутових відходів. Робота з удосконалення цієї системи</w:t>
      </w:r>
    </w:p>
    <w:p w14:paraId="5DB4A0EF" w14:textId="77777777" w:rsidR="001A6F49" w:rsidRDefault="001A6F49">
      <w:pPr>
        <w:pStyle w:val="a3"/>
        <w:sectPr w:rsidR="001A6F49">
          <w:pgSz w:w="11910" w:h="16840"/>
          <w:pgMar w:top="760" w:right="283" w:bottom="920" w:left="850" w:header="0" w:footer="707" w:gutter="0"/>
          <w:cols w:space="720"/>
        </w:sectPr>
      </w:pPr>
    </w:p>
    <w:p w14:paraId="758ED6CC" w14:textId="77777777" w:rsidR="001A6F49" w:rsidRDefault="00000000">
      <w:pPr>
        <w:pStyle w:val="a3"/>
        <w:spacing w:before="71" w:line="322" w:lineRule="exact"/>
        <w:ind w:left="566" w:firstLine="0"/>
      </w:pPr>
      <w:r>
        <w:t>здійснюється</w:t>
      </w:r>
      <w:r>
        <w:rPr>
          <w:spacing w:val="30"/>
        </w:rPr>
        <w:t xml:space="preserve"> </w:t>
      </w:r>
      <w:r>
        <w:t>за</w:t>
      </w:r>
      <w:r>
        <w:rPr>
          <w:spacing w:val="29"/>
        </w:rPr>
        <w:t xml:space="preserve"> </w:t>
      </w:r>
      <w:r>
        <w:t>підтримки</w:t>
      </w:r>
      <w:r>
        <w:rPr>
          <w:spacing w:val="30"/>
        </w:rPr>
        <w:t xml:space="preserve"> </w:t>
      </w:r>
      <w:r>
        <w:t>субгранту</w:t>
      </w:r>
      <w:r>
        <w:rPr>
          <w:spacing w:val="29"/>
        </w:rPr>
        <w:t xml:space="preserve"> </w:t>
      </w:r>
      <w:r>
        <w:t>Європейського</w:t>
      </w:r>
      <w:r>
        <w:rPr>
          <w:spacing w:val="30"/>
        </w:rPr>
        <w:t xml:space="preserve"> </w:t>
      </w:r>
      <w:r>
        <w:t>Союзу</w:t>
      </w:r>
      <w:r>
        <w:rPr>
          <w:spacing w:val="32"/>
        </w:rPr>
        <w:t xml:space="preserve"> </w:t>
      </w:r>
      <w:r>
        <w:t>в</w:t>
      </w:r>
      <w:r>
        <w:rPr>
          <w:spacing w:val="31"/>
        </w:rPr>
        <w:t xml:space="preserve"> </w:t>
      </w:r>
      <w:r>
        <w:t>рамках</w:t>
      </w:r>
      <w:r>
        <w:rPr>
          <w:spacing w:val="31"/>
        </w:rPr>
        <w:t xml:space="preserve"> </w:t>
      </w:r>
      <w:r>
        <w:rPr>
          <w:spacing w:val="-2"/>
        </w:rPr>
        <w:t>проєкту</w:t>
      </w:r>
    </w:p>
    <w:p w14:paraId="03D3587C" w14:textId="77777777" w:rsidR="001A6F49" w:rsidRDefault="00000000">
      <w:pPr>
        <w:pStyle w:val="a3"/>
        <w:spacing w:line="322" w:lineRule="exact"/>
        <w:ind w:left="566" w:firstLine="0"/>
      </w:pPr>
      <w:r>
        <w:t>«Сортуй</w:t>
      </w:r>
      <w:r>
        <w:rPr>
          <w:spacing w:val="-5"/>
        </w:rPr>
        <w:t xml:space="preserve"> </w:t>
      </w:r>
      <w:r>
        <w:t>–</w:t>
      </w:r>
      <w:r>
        <w:rPr>
          <w:spacing w:val="-5"/>
        </w:rPr>
        <w:t xml:space="preserve"> </w:t>
      </w:r>
      <w:r>
        <w:t>збережи</w:t>
      </w:r>
      <w:r>
        <w:rPr>
          <w:spacing w:val="-5"/>
        </w:rPr>
        <w:t xml:space="preserve"> </w:t>
      </w:r>
      <w:r>
        <w:rPr>
          <w:spacing w:val="-2"/>
        </w:rPr>
        <w:t>Карпати».</w:t>
      </w:r>
    </w:p>
    <w:p w14:paraId="5DF630A3" w14:textId="77777777" w:rsidR="001A6F49" w:rsidRDefault="00000000">
      <w:pPr>
        <w:pStyle w:val="a3"/>
        <w:ind w:left="566" w:right="567"/>
      </w:pPr>
      <w:r>
        <w:t xml:space="preserve">Відповідно до інформації РПУВ Закарпатської області до 2034 року, на території Великобичківської селищної ТГ знаходиться 4 суб’єкти господарювання, що здійснюють збирання ресурсоцінних відходів, таблиця </w:t>
      </w:r>
      <w:r>
        <w:rPr>
          <w:spacing w:val="-2"/>
        </w:rPr>
        <w:t>2.2.5.2.</w:t>
      </w:r>
    </w:p>
    <w:p w14:paraId="48B4C1C5" w14:textId="77777777" w:rsidR="001A6F49" w:rsidRDefault="001A6F49">
      <w:pPr>
        <w:pStyle w:val="a3"/>
        <w:spacing w:before="1"/>
        <w:ind w:left="0" w:firstLine="0"/>
        <w:jc w:val="left"/>
      </w:pPr>
    </w:p>
    <w:p w14:paraId="597A7343" w14:textId="77777777" w:rsidR="001A6F49" w:rsidRDefault="00000000">
      <w:pPr>
        <w:ind w:left="633" w:right="640"/>
        <w:jc w:val="center"/>
        <w:rPr>
          <w:sz w:val="24"/>
        </w:rPr>
      </w:pPr>
      <w:r>
        <w:rPr>
          <w:b/>
          <w:sz w:val="28"/>
        </w:rPr>
        <w:t>Таблиця</w:t>
      </w:r>
      <w:r>
        <w:rPr>
          <w:b/>
          <w:spacing w:val="-7"/>
          <w:sz w:val="28"/>
        </w:rPr>
        <w:t xml:space="preserve"> </w:t>
      </w:r>
      <w:r>
        <w:rPr>
          <w:b/>
          <w:sz w:val="28"/>
        </w:rPr>
        <w:t>2.2.5.2.</w:t>
      </w:r>
      <w:r>
        <w:rPr>
          <w:b/>
          <w:spacing w:val="-8"/>
          <w:sz w:val="28"/>
        </w:rPr>
        <w:t xml:space="preserve"> </w:t>
      </w:r>
      <w:r>
        <w:rPr>
          <w:b/>
          <w:sz w:val="28"/>
        </w:rPr>
        <w:t>Суб’єкти</w:t>
      </w:r>
      <w:r>
        <w:rPr>
          <w:b/>
          <w:spacing w:val="-6"/>
          <w:sz w:val="28"/>
        </w:rPr>
        <w:t xml:space="preserve"> </w:t>
      </w:r>
      <w:r>
        <w:rPr>
          <w:b/>
          <w:sz w:val="28"/>
        </w:rPr>
        <w:t>господарювання,</w:t>
      </w:r>
      <w:r>
        <w:rPr>
          <w:b/>
          <w:spacing w:val="-7"/>
          <w:sz w:val="28"/>
        </w:rPr>
        <w:t xml:space="preserve"> </w:t>
      </w:r>
      <w:r>
        <w:rPr>
          <w:b/>
          <w:sz w:val="28"/>
        </w:rPr>
        <w:t>що</w:t>
      </w:r>
      <w:r>
        <w:rPr>
          <w:b/>
          <w:spacing w:val="-5"/>
          <w:sz w:val="28"/>
        </w:rPr>
        <w:t xml:space="preserve"> </w:t>
      </w:r>
      <w:r>
        <w:rPr>
          <w:b/>
          <w:sz w:val="28"/>
        </w:rPr>
        <w:t>здійснюють</w:t>
      </w:r>
      <w:r>
        <w:rPr>
          <w:b/>
          <w:spacing w:val="-6"/>
          <w:sz w:val="28"/>
        </w:rPr>
        <w:t xml:space="preserve"> </w:t>
      </w:r>
      <w:r>
        <w:rPr>
          <w:b/>
          <w:sz w:val="28"/>
        </w:rPr>
        <w:t>збирання ресурсоцінних</w:t>
      </w:r>
      <w:r>
        <w:rPr>
          <w:b/>
          <w:spacing w:val="-1"/>
          <w:sz w:val="28"/>
        </w:rPr>
        <w:t xml:space="preserve"> </w:t>
      </w:r>
      <w:r>
        <w:rPr>
          <w:b/>
          <w:sz w:val="28"/>
        </w:rPr>
        <w:t>відходів</w:t>
      </w:r>
      <w:r>
        <w:rPr>
          <w:b/>
          <w:spacing w:val="-2"/>
          <w:sz w:val="28"/>
        </w:rPr>
        <w:t xml:space="preserve"> </w:t>
      </w:r>
      <w:r>
        <w:rPr>
          <w:b/>
          <w:sz w:val="28"/>
        </w:rPr>
        <w:t>на</w:t>
      </w:r>
      <w:r>
        <w:rPr>
          <w:b/>
          <w:spacing w:val="-5"/>
          <w:sz w:val="28"/>
        </w:rPr>
        <w:t xml:space="preserve"> </w:t>
      </w:r>
      <w:r>
        <w:rPr>
          <w:b/>
          <w:sz w:val="28"/>
        </w:rPr>
        <w:t>території</w:t>
      </w:r>
      <w:r>
        <w:rPr>
          <w:b/>
          <w:spacing w:val="-1"/>
          <w:sz w:val="28"/>
        </w:rPr>
        <w:t xml:space="preserve"> </w:t>
      </w:r>
      <w:r>
        <w:rPr>
          <w:b/>
          <w:sz w:val="28"/>
        </w:rPr>
        <w:t>Великобичківської</w:t>
      </w:r>
      <w:r>
        <w:rPr>
          <w:b/>
          <w:spacing w:val="-4"/>
          <w:sz w:val="28"/>
        </w:rPr>
        <w:t xml:space="preserve"> </w:t>
      </w:r>
      <w:r>
        <w:rPr>
          <w:b/>
          <w:sz w:val="28"/>
        </w:rPr>
        <w:t xml:space="preserve">селищної ТГ </w:t>
      </w:r>
      <w:r>
        <w:rPr>
          <w:sz w:val="24"/>
        </w:rPr>
        <w:t>(джерело: РПУВ Закарпатської області до 2034 року)</w:t>
      </w:r>
    </w:p>
    <w:tbl>
      <w:tblPr>
        <w:tblStyle w:val="TableNormal"/>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0"/>
        <w:gridCol w:w="1592"/>
        <w:gridCol w:w="2093"/>
        <w:gridCol w:w="2564"/>
        <w:gridCol w:w="1608"/>
      </w:tblGrid>
      <w:tr w:rsidR="001A6F49" w14:paraId="13E81152" w14:textId="77777777">
        <w:trPr>
          <w:trHeight w:val="1010"/>
        </w:trPr>
        <w:tc>
          <w:tcPr>
            <w:tcW w:w="1920" w:type="dxa"/>
          </w:tcPr>
          <w:p w14:paraId="49A4C33B" w14:textId="77777777" w:rsidR="001A6F49" w:rsidRDefault="00000000">
            <w:pPr>
              <w:pStyle w:val="TableParagraph"/>
              <w:spacing w:before="250"/>
              <w:ind w:left="129" w:firstLine="86"/>
              <w:jc w:val="left"/>
              <w:rPr>
                <w:b/>
              </w:rPr>
            </w:pPr>
            <w:r>
              <w:rPr>
                <w:b/>
              </w:rPr>
              <w:t xml:space="preserve">Назва суб’єкта </w:t>
            </w:r>
            <w:r>
              <w:rPr>
                <w:b/>
                <w:spacing w:val="-2"/>
              </w:rPr>
              <w:t>господарювання</w:t>
            </w:r>
          </w:p>
        </w:tc>
        <w:tc>
          <w:tcPr>
            <w:tcW w:w="1592" w:type="dxa"/>
          </w:tcPr>
          <w:p w14:paraId="50E28BDE" w14:textId="77777777" w:rsidR="001A6F49" w:rsidRDefault="00000000">
            <w:pPr>
              <w:pStyle w:val="TableParagraph"/>
              <w:spacing w:before="250"/>
              <w:ind w:left="470" w:hanging="224"/>
              <w:jc w:val="left"/>
              <w:rPr>
                <w:b/>
              </w:rPr>
            </w:pPr>
            <w:r>
              <w:rPr>
                <w:b/>
                <w:spacing w:val="-2"/>
              </w:rPr>
              <w:t>Юридична адреса</w:t>
            </w:r>
          </w:p>
        </w:tc>
        <w:tc>
          <w:tcPr>
            <w:tcW w:w="2093" w:type="dxa"/>
          </w:tcPr>
          <w:p w14:paraId="1E1CB0E5" w14:textId="77777777" w:rsidR="001A6F49" w:rsidRDefault="00000000">
            <w:pPr>
              <w:pStyle w:val="TableParagraph"/>
              <w:spacing w:before="250"/>
              <w:ind w:left="678" w:right="21" w:hanging="572"/>
              <w:jc w:val="left"/>
              <w:rPr>
                <w:b/>
              </w:rPr>
            </w:pPr>
            <w:r>
              <w:rPr>
                <w:b/>
                <w:spacing w:val="-2"/>
              </w:rPr>
              <w:t>Місцезнаходження об’єкта</w:t>
            </w:r>
          </w:p>
        </w:tc>
        <w:tc>
          <w:tcPr>
            <w:tcW w:w="2564" w:type="dxa"/>
          </w:tcPr>
          <w:p w14:paraId="4DBB1496" w14:textId="77777777" w:rsidR="001A6F49" w:rsidRDefault="00000000">
            <w:pPr>
              <w:pStyle w:val="TableParagraph"/>
              <w:spacing w:before="250"/>
              <w:ind w:left="258" w:right="194" w:firstLine="271"/>
              <w:jc w:val="left"/>
              <w:rPr>
                <w:b/>
              </w:rPr>
            </w:pPr>
            <w:r>
              <w:rPr>
                <w:b/>
              </w:rPr>
              <w:t>Контактні дані (ел.</w:t>
            </w:r>
            <w:r>
              <w:rPr>
                <w:b/>
                <w:spacing w:val="-14"/>
              </w:rPr>
              <w:t xml:space="preserve"> </w:t>
            </w:r>
            <w:r>
              <w:rPr>
                <w:b/>
              </w:rPr>
              <w:t>пошта,</w:t>
            </w:r>
            <w:r>
              <w:rPr>
                <w:b/>
                <w:spacing w:val="-14"/>
              </w:rPr>
              <w:t xml:space="preserve"> </w:t>
            </w:r>
            <w:r>
              <w:rPr>
                <w:b/>
              </w:rPr>
              <w:t>телефон)</w:t>
            </w:r>
          </w:p>
        </w:tc>
        <w:tc>
          <w:tcPr>
            <w:tcW w:w="1608" w:type="dxa"/>
          </w:tcPr>
          <w:p w14:paraId="1D119EB4" w14:textId="77777777" w:rsidR="001A6F49" w:rsidRDefault="00000000">
            <w:pPr>
              <w:pStyle w:val="TableParagraph"/>
              <w:ind w:left="53" w:right="44"/>
              <w:rPr>
                <w:b/>
              </w:rPr>
            </w:pPr>
            <w:r>
              <w:rPr>
                <w:b/>
                <w:spacing w:val="-2"/>
              </w:rPr>
              <w:t>Спеціалізації (види вторинної</w:t>
            </w:r>
          </w:p>
          <w:p w14:paraId="48021B8F" w14:textId="77777777" w:rsidR="001A6F49" w:rsidRDefault="00000000">
            <w:pPr>
              <w:pStyle w:val="TableParagraph"/>
              <w:spacing w:line="233" w:lineRule="exact"/>
              <w:ind w:left="53" w:right="45"/>
              <w:rPr>
                <w:b/>
              </w:rPr>
            </w:pPr>
            <w:r>
              <w:rPr>
                <w:b/>
                <w:spacing w:val="-2"/>
              </w:rPr>
              <w:t>сировини)</w:t>
            </w:r>
          </w:p>
        </w:tc>
      </w:tr>
      <w:tr w:rsidR="001A6F49" w14:paraId="14C7BFFC" w14:textId="77777777">
        <w:trPr>
          <w:trHeight w:val="1519"/>
        </w:trPr>
        <w:tc>
          <w:tcPr>
            <w:tcW w:w="1920" w:type="dxa"/>
          </w:tcPr>
          <w:p w14:paraId="48ED3E7F" w14:textId="77777777" w:rsidR="001A6F49" w:rsidRDefault="001A6F49">
            <w:pPr>
              <w:pStyle w:val="TableParagraph"/>
              <w:spacing w:before="127"/>
              <w:jc w:val="left"/>
            </w:pPr>
          </w:p>
          <w:p w14:paraId="50836175" w14:textId="77777777" w:rsidR="001A6F49" w:rsidRDefault="00000000">
            <w:pPr>
              <w:pStyle w:val="TableParagraph"/>
              <w:ind w:left="403" w:right="339" w:hanging="51"/>
              <w:jc w:val="left"/>
            </w:pPr>
            <w:r>
              <w:t>ФОП</w:t>
            </w:r>
            <w:r>
              <w:rPr>
                <w:spacing w:val="-14"/>
              </w:rPr>
              <w:t xml:space="preserve"> </w:t>
            </w:r>
            <w:r>
              <w:t xml:space="preserve">Ткачук </w:t>
            </w:r>
            <w:r>
              <w:rPr>
                <w:spacing w:val="-2"/>
              </w:rPr>
              <w:t>Володимир Васильович</w:t>
            </w:r>
          </w:p>
        </w:tc>
        <w:tc>
          <w:tcPr>
            <w:tcW w:w="1592" w:type="dxa"/>
          </w:tcPr>
          <w:p w14:paraId="5B3E9EBE" w14:textId="77777777" w:rsidR="001A6F49" w:rsidRDefault="00000000">
            <w:pPr>
              <w:pStyle w:val="TableParagraph"/>
              <w:spacing w:before="253"/>
              <w:ind w:left="107"/>
              <w:jc w:val="left"/>
            </w:pPr>
            <w:r>
              <w:t xml:space="preserve">с-ще Великий Бичків, вул. </w:t>
            </w:r>
            <w:r>
              <w:rPr>
                <w:spacing w:val="-2"/>
              </w:rPr>
              <w:t xml:space="preserve">Притисянська, </w:t>
            </w:r>
            <w:r>
              <w:t>1, корп. А</w:t>
            </w:r>
          </w:p>
        </w:tc>
        <w:tc>
          <w:tcPr>
            <w:tcW w:w="2093" w:type="dxa"/>
          </w:tcPr>
          <w:p w14:paraId="0C5CC5AE" w14:textId="77777777" w:rsidR="001A6F49" w:rsidRDefault="00000000">
            <w:pPr>
              <w:pStyle w:val="TableParagraph"/>
              <w:spacing w:before="253"/>
              <w:ind w:left="107" w:right="375"/>
              <w:jc w:val="left"/>
            </w:pPr>
            <w:r>
              <w:t>с-ще Великий Бичків, вул. Притисянська,</w:t>
            </w:r>
            <w:r>
              <w:rPr>
                <w:spacing w:val="-14"/>
              </w:rPr>
              <w:t xml:space="preserve"> </w:t>
            </w:r>
            <w:r>
              <w:t>1, корп. А</w:t>
            </w:r>
          </w:p>
        </w:tc>
        <w:tc>
          <w:tcPr>
            <w:tcW w:w="2564" w:type="dxa"/>
          </w:tcPr>
          <w:p w14:paraId="5E1851D7" w14:textId="77777777" w:rsidR="001A6F49" w:rsidRDefault="001A6F49">
            <w:pPr>
              <w:pStyle w:val="TableParagraph"/>
              <w:spacing w:before="252"/>
              <w:jc w:val="left"/>
            </w:pPr>
          </w:p>
          <w:p w14:paraId="660896B2" w14:textId="77777777" w:rsidR="001A6F49" w:rsidRDefault="00000000">
            <w:pPr>
              <w:pStyle w:val="TableParagraph"/>
              <w:ind w:left="8"/>
            </w:pPr>
            <w:hyperlink r:id="rId98">
              <w:r>
                <w:rPr>
                  <w:color w:val="0000FF"/>
                  <w:spacing w:val="-2"/>
                  <w:u w:val="single" w:color="0000FF"/>
                </w:rPr>
                <w:t>foptkachukvv@gmail.com</w:t>
              </w:r>
            </w:hyperlink>
          </w:p>
          <w:p w14:paraId="728A1296" w14:textId="77777777" w:rsidR="001A6F49" w:rsidRDefault="00000000">
            <w:pPr>
              <w:pStyle w:val="TableParagraph"/>
              <w:spacing w:before="2"/>
              <w:ind w:left="8" w:right="2"/>
            </w:pPr>
            <w:r>
              <w:t>+38</w:t>
            </w:r>
            <w:r>
              <w:rPr>
                <w:spacing w:val="-3"/>
              </w:rPr>
              <w:t xml:space="preserve"> </w:t>
            </w:r>
            <w:r>
              <w:t>050</w:t>
            </w:r>
            <w:r>
              <w:rPr>
                <w:spacing w:val="-1"/>
              </w:rPr>
              <w:t xml:space="preserve"> </w:t>
            </w:r>
            <w:r>
              <w:t>432</w:t>
            </w:r>
            <w:r>
              <w:rPr>
                <w:spacing w:val="-1"/>
              </w:rPr>
              <w:t xml:space="preserve"> </w:t>
            </w:r>
            <w:r>
              <w:t xml:space="preserve">08 </w:t>
            </w:r>
            <w:r>
              <w:rPr>
                <w:spacing w:val="-5"/>
              </w:rPr>
              <w:t>03</w:t>
            </w:r>
          </w:p>
        </w:tc>
        <w:tc>
          <w:tcPr>
            <w:tcW w:w="1608" w:type="dxa"/>
          </w:tcPr>
          <w:p w14:paraId="35F80239" w14:textId="77777777" w:rsidR="001A6F49" w:rsidRDefault="00000000">
            <w:pPr>
              <w:pStyle w:val="TableParagraph"/>
              <w:spacing w:before="1"/>
              <w:ind w:left="107"/>
              <w:jc w:val="left"/>
            </w:pPr>
            <w:r>
              <w:rPr>
                <w:spacing w:val="-2"/>
              </w:rPr>
              <w:t>Збирання, заготівля відходів пластмасових, склотари,</w:t>
            </w:r>
          </w:p>
          <w:p w14:paraId="067A16C2" w14:textId="77777777" w:rsidR="001A6F49" w:rsidRDefault="00000000">
            <w:pPr>
              <w:pStyle w:val="TableParagraph"/>
              <w:spacing w:line="233" w:lineRule="exact"/>
              <w:ind w:left="107"/>
              <w:jc w:val="left"/>
            </w:pPr>
            <w:r>
              <w:rPr>
                <w:spacing w:val="-2"/>
              </w:rPr>
              <w:t>макулатури</w:t>
            </w:r>
          </w:p>
        </w:tc>
      </w:tr>
      <w:tr w:rsidR="001A6F49" w14:paraId="1ED3F74C" w14:textId="77777777">
        <w:trPr>
          <w:trHeight w:val="1518"/>
        </w:trPr>
        <w:tc>
          <w:tcPr>
            <w:tcW w:w="1920" w:type="dxa"/>
          </w:tcPr>
          <w:p w14:paraId="4E1CE02B" w14:textId="77777777" w:rsidR="001A6F49" w:rsidRDefault="001A6F49">
            <w:pPr>
              <w:pStyle w:val="TableParagraph"/>
              <w:spacing w:before="251"/>
              <w:jc w:val="left"/>
            </w:pPr>
          </w:p>
          <w:p w14:paraId="44D09F3F" w14:textId="77777777" w:rsidR="001A6F49" w:rsidRDefault="00000000">
            <w:pPr>
              <w:pStyle w:val="TableParagraph"/>
              <w:spacing w:before="1"/>
              <w:ind w:left="551" w:hanging="226"/>
              <w:jc w:val="left"/>
            </w:pPr>
            <w:r>
              <w:t>ТОВ</w:t>
            </w:r>
            <w:r>
              <w:rPr>
                <w:spacing w:val="-14"/>
              </w:rPr>
              <w:t xml:space="preserve"> </w:t>
            </w:r>
            <w:r>
              <w:t xml:space="preserve">«Екобат </w:t>
            </w:r>
            <w:r>
              <w:rPr>
                <w:spacing w:val="-2"/>
              </w:rPr>
              <w:t>Шураві»</w:t>
            </w:r>
          </w:p>
        </w:tc>
        <w:tc>
          <w:tcPr>
            <w:tcW w:w="1592" w:type="dxa"/>
          </w:tcPr>
          <w:p w14:paraId="127A149F" w14:textId="77777777" w:rsidR="001A6F49" w:rsidRDefault="001A6F49">
            <w:pPr>
              <w:pStyle w:val="TableParagraph"/>
              <w:spacing w:before="124"/>
              <w:jc w:val="left"/>
            </w:pPr>
          </w:p>
          <w:p w14:paraId="7075DE57" w14:textId="77777777" w:rsidR="001A6F49" w:rsidRDefault="00000000">
            <w:pPr>
              <w:pStyle w:val="TableParagraph"/>
              <w:ind w:left="107"/>
              <w:jc w:val="left"/>
            </w:pPr>
            <w:r>
              <w:t>с-ще</w:t>
            </w:r>
            <w:r>
              <w:rPr>
                <w:spacing w:val="-14"/>
              </w:rPr>
              <w:t xml:space="preserve"> </w:t>
            </w:r>
            <w:r>
              <w:t>Великий Бичків, вул. Цегельна, 17</w:t>
            </w:r>
          </w:p>
        </w:tc>
        <w:tc>
          <w:tcPr>
            <w:tcW w:w="2093" w:type="dxa"/>
          </w:tcPr>
          <w:p w14:paraId="74DFB3DA" w14:textId="77777777" w:rsidR="001A6F49" w:rsidRDefault="001A6F49">
            <w:pPr>
              <w:pStyle w:val="TableParagraph"/>
              <w:spacing w:before="124"/>
              <w:jc w:val="left"/>
            </w:pPr>
          </w:p>
          <w:p w14:paraId="4503A2F6" w14:textId="77777777" w:rsidR="001A6F49" w:rsidRDefault="00000000">
            <w:pPr>
              <w:pStyle w:val="TableParagraph"/>
              <w:ind w:left="107" w:right="21"/>
              <w:jc w:val="left"/>
            </w:pPr>
            <w:r>
              <w:t>с-ще</w:t>
            </w:r>
            <w:r>
              <w:rPr>
                <w:spacing w:val="-14"/>
              </w:rPr>
              <w:t xml:space="preserve"> </w:t>
            </w:r>
            <w:r>
              <w:t>Великий Бичків, вул. Цегельна, 17</w:t>
            </w:r>
          </w:p>
        </w:tc>
        <w:tc>
          <w:tcPr>
            <w:tcW w:w="2564" w:type="dxa"/>
          </w:tcPr>
          <w:p w14:paraId="378F9F72" w14:textId="77777777" w:rsidR="001A6F49" w:rsidRDefault="001A6F49">
            <w:pPr>
              <w:pStyle w:val="TableParagraph"/>
              <w:spacing w:before="251"/>
              <w:jc w:val="left"/>
            </w:pPr>
          </w:p>
          <w:p w14:paraId="1BE4975B" w14:textId="77777777" w:rsidR="001A6F49" w:rsidRDefault="00000000">
            <w:pPr>
              <w:pStyle w:val="TableParagraph"/>
              <w:spacing w:before="1" w:line="252" w:lineRule="exact"/>
              <w:ind w:left="8"/>
            </w:pPr>
            <w:hyperlink r:id="rId99">
              <w:r>
                <w:rPr>
                  <w:color w:val="0000FF"/>
                  <w:spacing w:val="-2"/>
                  <w:u w:val="single" w:color="0000FF"/>
                </w:rPr>
                <w:t>foptkachukvv@gmail.com</w:t>
              </w:r>
            </w:hyperlink>
          </w:p>
          <w:p w14:paraId="2B8F47B7" w14:textId="77777777" w:rsidR="001A6F49" w:rsidRDefault="00000000">
            <w:pPr>
              <w:pStyle w:val="TableParagraph"/>
              <w:spacing w:line="252" w:lineRule="exact"/>
              <w:ind w:left="8" w:right="2"/>
            </w:pPr>
            <w:r>
              <w:t>+38</w:t>
            </w:r>
            <w:r>
              <w:rPr>
                <w:spacing w:val="-3"/>
              </w:rPr>
              <w:t xml:space="preserve"> </w:t>
            </w:r>
            <w:r>
              <w:t>050</w:t>
            </w:r>
            <w:r>
              <w:rPr>
                <w:spacing w:val="-1"/>
              </w:rPr>
              <w:t xml:space="preserve"> </w:t>
            </w:r>
            <w:r>
              <w:t>432</w:t>
            </w:r>
            <w:r>
              <w:rPr>
                <w:spacing w:val="-1"/>
              </w:rPr>
              <w:t xml:space="preserve"> </w:t>
            </w:r>
            <w:r>
              <w:t xml:space="preserve">08 </w:t>
            </w:r>
            <w:r>
              <w:rPr>
                <w:spacing w:val="-5"/>
              </w:rPr>
              <w:t>03</w:t>
            </w:r>
          </w:p>
        </w:tc>
        <w:tc>
          <w:tcPr>
            <w:tcW w:w="1608" w:type="dxa"/>
          </w:tcPr>
          <w:p w14:paraId="32BF0029" w14:textId="77777777" w:rsidR="001A6F49" w:rsidRDefault="00000000">
            <w:pPr>
              <w:pStyle w:val="TableParagraph"/>
              <w:ind w:left="107"/>
              <w:jc w:val="left"/>
            </w:pPr>
            <w:r>
              <w:rPr>
                <w:spacing w:val="-2"/>
              </w:rPr>
              <w:t>Збирання, заготівля відходів пластмасових,</w:t>
            </w:r>
          </w:p>
          <w:p w14:paraId="64760613" w14:textId="77777777" w:rsidR="001A6F49" w:rsidRDefault="00000000">
            <w:pPr>
              <w:pStyle w:val="TableParagraph"/>
              <w:spacing w:line="252" w:lineRule="exact"/>
              <w:ind w:left="107"/>
              <w:jc w:val="left"/>
            </w:pPr>
            <w:r>
              <w:rPr>
                <w:spacing w:val="-2"/>
              </w:rPr>
              <w:t>склотари, макулатури</w:t>
            </w:r>
          </w:p>
        </w:tc>
      </w:tr>
      <w:tr w:rsidR="001A6F49" w14:paraId="7A0E799D" w14:textId="77777777">
        <w:trPr>
          <w:trHeight w:val="1010"/>
        </w:trPr>
        <w:tc>
          <w:tcPr>
            <w:tcW w:w="1920" w:type="dxa"/>
          </w:tcPr>
          <w:p w14:paraId="44C2E3C5" w14:textId="77777777" w:rsidR="001A6F49" w:rsidRDefault="00000000">
            <w:pPr>
              <w:pStyle w:val="TableParagraph"/>
              <w:spacing w:before="123"/>
              <w:ind w:left="357" w:right="346"/>
            </w:pPr>
            <w:r>
              <w:t>Кобилецько-</w:t>
            </w:r>
            <w:r>
              <w:rPr>
                <w:spacing w:val="-2"/>
              </w:rPr>
              <w:t xml:space="preserve">Полянське </w:t>
            </w:r>
            <w:r>
              <w:rPr>
                <w:spacing w:val="-4"/>
              </w:rPr>
              <w:t>ВЖКП</w:t>
            </w:r>
          </w:p>
        </w:tc>
        <w:tc>
          <w:tcPr>
            <w:tcW w:w="1592" w:type="dxa"/>
          </w:tcPr>
          <w:p w14:paraId="03A8C926" w14:textId="77777777" w:rsidR="001A6F49" w:rsidRDefault="00000000">
            <w:pPr>
              <w:pStyle w:val="TableParagraph"/>
              <w:ind w:left="107"/>
              <w:jc w:val="left"/>
            </w:pPr>
            <w:r>
              <w:rPr>
                <w:spacing w:val="-4"/>
              </w:rPr>
              <w:t xml:space="preserve">с-ще </w:t>
            </w:r>
            <w:r>
              <w:rPr>
                <w:spacing w:val="-2"/>
              </w:rPr>
              <w:t xml:space="preserve">Кобилецька </w:t>
            </w:r>
            <w:r>
              <w:t>Поляна,</w:t>
            </w:r>
            <w:r>
              <w:rPr>
                <w:spacing w:val="-7"/>
              </w:rPr>
              <w:t xml:space="preserve"> </w:t>
            </w:r>
            <w:r>
              <w:rPr>
                <w:spacing w:val="-4"/>
              </w:rPr>
              <w:t>вул.</w:t>
            </w:r>
          </w:p>
          <w:p w14:paraId="7D395C57" w14:textId="77777777" w:rsidR="001A6F49" w:rsidRDefault="00000000">
            <w:pPr>
              <w:pStyle w:val="TableParagraph"/>
              <w:spacing w:line="233" w:lineRule="exact"/>
              <w:ind w:left="107"/>
              <w:jc w:val="left"/>
            </w:pPr>
            <w:r>
              <w:t>Шевченка,</w:t>
            </w:r>
            <w:r>
              <w:rPr>
                <w:spacing w:val="-7"/>
              </w:rPr>
              <w:t xml:space="preserve"> </w:t>
            </w:r>
            <w:r>
              <w:rPr>
                <w:spacing w:val="-5"/>
              </w:rPr>
              <w:t>29</w:t>
            </w:r>
          </w:p>
        </w:tc>
        <w:tc>
          <w:tcPr>
            <w:tcW w:w="2093" w:type="dxa"/>
          </w:tcPr>
          <w:p w14:paraId="1C9875E3" w14:textId="77777777" w:rsidR="001A6F49" w:rsidRDefault="00000000">
            <w:pPr>
              <w:pStyle w:val="TableParagraph"/>
              <w:spacing w:before="123"/>
              <w:ind w:left="107" w:right="360"/>
              <w:jc w:val="left"/>
            </w:pPr>
            <w:r>
              <w:t>с-ще</w:t>
            </w:r>
            <w:r>
              <w:rPr>
                <w:spacing w:val="-14"/>
              </w:rPr>
              <w:t xml:space="preserve"> </w:t>
            </w:r>
            <w:r>
              <w:t>Кобилецька Поляна, вул.</w:t>
            </w:r>
          </w:p>
          <w:p w14:paraId="1FEF37BE" w14:textId="77777777" w:rsidR="001A6F49" w:rsidRDefault="00000000">
            <w:pPr>
              <w:pStyle w:val="TableParagraph"/>
              <w:ind w:left="107"/>
              <w:jc w:val="left"/>
            </w:pPr>
            <w:r>
              <w:t>Шевченка,</w:t>
            </w:r>
            <w:r>
              <w:rPr>
                <w:spacing w:val="-7"/>
              </w:rPr>
              <w:t xml:space="preserve"> </w:t>
            </w:r>
            <w:r>
              <w:rPr>
                <w:spacing w:val="-5"/>
              </w:rPr>
              <w:t>29</w:t>
            </w:r>
          </w:p>
        </w:tc>
        <w:tc>
          <w:tcPr>
            <w:tcW w:w="2564" w:type="dxa"/>
          </w:tcPr>
          <w:p w14:paraId="373A494B" w14:textId="77777777" w:rsidR="001A6F49" w:rsidRDefault="001A6F49">
            <w:pPr>
              <w:pStyle w:val="TableParagraph"/>
              <w:spacing w:before="124"/>
              <w:jc w:val="left"/>
            </w:pPr>
          </w:p>
          <w:p w14:paraId="521A90D8" w14:textId="77777777" w:rsidR="001A6F49" w:rsidRDefault="00000000">
            <w:pPr>
              <w:pStyle w:val="TableParagraph"/>
              <w:ind w:left="8" w:right="2"/>
            </w:pPr>
            <w:r>
              <w:t>+38</w:t>
            </w:r>
            <w:r>
              <w:rPr>
                <w:spacing w:val="-3"/>
              </w:rPr>
              <w:t xml:space="preserve"> </w:t>
            </w:r>
            <w:r>
              <w:t>067</w:t>
            </w:r>
            <w:r>
              <w:rPr>
                <w:spacing w:val="-1"/>
              </w:rPr>
              <w:t xml:space="preserve"> </w:t>
            </w:r>
            <w:r>
              <w:t>732</w:t>
            </w:r>
            <w:r>
              <w:rPr>
                <w:spacing w:val="-1"/>
              </w:rPr>
              <w:t xml:space="preserve"> </w:t>
            </w:r>
            <w:r>
              <w:t xml:space="preserve">21 </w:t>
            </w:r>
            <w:r>
              <w:rPr>
                <w:spacing w:val="-5"/>
              </w:rPr>
              <w:t>35</w:t>
            </w:r>
          </w:p>
        </w:tc>
        <w:tc>
          <w:tcPr>
            <w:tcW w:w="1608" w:type="dxa"/>
          </w:tcPr>
          <w:p w14:paraId="60339D10" w14:textId="77777777" w:rsidR="001A6F49" w:rsidRDefault="00000000">
            <w:pPr>
              <w:pStyle w:val="TableParagraph"/>
              <w:ind w:left="107"/>
              <w:jc w:val="left"/>
            </w:pPr>
            <w:r>
              <w:rPr>
                <w:spacing w:val="-2"/>
              </w:rPr>
              <w:t>Збирання відходів пластмасових,</w:t>
            </w:r>
          </w:p>
          <w:p w14:paraId="371D4C8C" w14:textId="77777777" w:rsidR="001A6F49" w:rsidRDefault="00000000">
            <w:pPr>
              <w:pStyle w:val="TableParagraph"/>
              <w:spacing w:line="233" w:lineRule="exact"/>
              <w:ind w:left="107"/>
              <w:jc w:val="left"/>
            </w:pPr>
            <w:r>
              <w:rPr>
                <w:spacing w:val="-4"/>
              </w:rPr>
              <w:t>скла</w:t>
            </w:r>
          </w:p>
        </w:tc>
      </w:tr>
      <w:tr w:rsidR="001A6F49" w14:paraId="520CC9C7" w14:textId="77777777">
        <w:trPr>
          <w:trHeight w:val="1012"/>
        </w:trPr>
        <w:tc>
          <w:tcPr>
            <w:tcW w:w="1920" w:type="dxa"/>
          </w:tcPr>
          <w:p w14:paraId="185C6550" w14:textId="77777777" w:rsidR="001A6F49" w:rsidRDefault="001A6F49">
            <w:pPr>
              <w:pStyle w:val="TableParagraph"/>
              <w:jc w:val="left"/>
            </w:pPr>
          </w:p>
          <w:p w14:paraId="2BA7697B" w14:textId="77777777" w:rsidR="001A6F49" w:rsidRDefault="00000000">
            <w:pPr>
              <w:pStyle w:val="TableParagraph"/>
              <w:ind w:left="633" w:hanging="526"/>
              <w:jc w:val="left"/>
            </w:pPr>
            <w:r>
              <w:rPr>
                <w:spacing w:val="-2"/>
              </w:rPr>
              <w:t xml:space="preserve">Великобичківське </w:t>
            </w:r>
            <w:r>
              <w:rPr>
                <w:spacing w:val="-4"/>
              </w:rPr>
              <w:t>ВЖКП</w:t>
            </w:r>
          </w:p>
        </w:tc>
        <w:tc>
          <w:tcPr>
            <w:tcW w:w="1592" w:type="dxa"/>
          </w:tcPr>
          <w:p w14:paraId="50866F18" w14:textId="77777777" w:rsidR="001A6F49" w:rsidRDefault="00000000">
            <w:pPr>
              <w:pStyle w:val="TableParagraph"/>
              <w:spacing w:before="1"/>
              <w:ind w:left="107" w:right="145"/>
              <w:jc w:val="left"/>
            </w:pPr>
            <w:r>
              <w:t>с-ще</w:t>
            </w:r>
            <w:r>
              <w:rPr>
                <w:spacing w:val="-14"/>
              </w:rPr>
              <w:t xml:space="preserve"> </w:t>
            </w:r>
            <w:r>
              <w:t>Великий Бичків, вул. О.</w:t>
            </w:r>
            <w:r>
              <w:rPr>
                <w:spacing w:val="-14"/>
              </w:rPr>
              <w:t xml:space="preserve"> </w:t>
            </w:r>
            <w:r>
              <w:t>Коперльос,</w:t>
            </w:r>
          </w:p>
          <w:p w14:paraId="5060DCA3" w14:textId="77777777" w:rsidR="001A6F49" w:rsidRDefault="00000000">
            <w:pPr>
              <w:pStyle w:val="TableParagraph"/>
              <w:spacing w:line="233" w:lineRule="exact"/>
              <w:ind w:left="107"/>
              <w:jc w:val="left"/>
            </w:pPr>
            <w:r>
              <w:rPr>
                <w:spacing w:val="-10"/>
              </w:rPr>
              <w:t>6</w:t>
            </w:r>
          </w:p>
        </w:tc>
        <w:tc>
          <w:tcPr>
            <w:tcW w:w="2093" w:type="dxa"/>
          </w:tcPr>
          <w:p w14:paraId="2EFD28CA" w14:textId="77777777" w:rsidR="001A6F49" w:rsidRDefault="00000000">
            <w:pPr>
              <w:pStyle w:val="TableParagraph"/>
              <w:spacing w:before="126"/>
              <w:ind w:left="107" w:right="21"/>
              <w:jc w:val="left"/>
            </w:pPr>
            <w:r>
              <w:t>с-ще Великий Бичків, вул. Промислова,</w:t>
            </w:r>
            <w:r>
              <w:rPr>
                <w:spacing w:val="-14"/>
              </w:rPr>
              <w:t xml:space="preserve"> </w:t>
            </w:r>
            <w:r>
              <w:t>36</w:t>
            </w:r>
          </w:p>
        </w:tc>
        <w:tc>
          <w:tcPr>
            <w:tcW w:w="2564" w:type="dxa"/>
          </w:tcPr>
          <w:p w14:paraId="4112A37A" w14:textId="77777777" w:rsidR="001A6F49" w:rsidRDefault="001A6F49">
            <w:pPr>
              <w:pStyle w:val="TableParagraph"/>
              <w:spacing w:before="127"/>
              <w:jc w:val="left"/>
            </w:pPr>
          </w:p>
          <w:p w14:paraId="03164DD9" w14:textId="77777777" w:rsidR="001A6F49" w:rsidRDefault="00000000">
            <w:pPr>
              <w:pStyle w:val="TableParagraph"/>
              <w:ind w:left="8"/>
            </w:pPr>
            <w:r>
              <w:t>+380 098</w:t>
            </w:r>
            <w:r>
              <w:rPr>
                <w:spacing w:val="-3"/>
              </w:rPr>
              <w:t xml:space="preserve"> </w:t>
            </w:r>
            <w:r>
              <w:t>845 77</w:t>
            </w:r>
            <w:r>
              <w:rPr>
                <w:spacing w:val="-3"/>
              </w:rPr>
              <w:t xml:space="preserve"> </w:t>
            </w:r>
            <w:r>
              <w:rPr>
                <w:spacing w:val="-5"/>
              </w:rPr>
              <w:t>56</w:t>
            </w:r>
          </w:p>
        </w:tc>
        <w:tc>
          <w:tcPr>
            <w:tcW w:w="1608" w:type="dxa"/>
          </w:tcPr>
          <w:p w14:paraId="09B53F19" w14:textId="77777777" w:rsidR="001A6F49" w:rsidRDefault="00000000">
            <w:pPr>
              <w:pStyle w:val="TableParagraph"/>
              <w:spacing w:before="1"/>
              <w:ind w:left="107"/>
              <w:jc w:val="left"/>
            </w:pPr>
            <w:r>
              <w:rPr>
                <w:spacing w:val="-2"/>
              </w:rPr>
              <w:t>Збирання відходів пластмасових,</w:t>
            </w:r>
          </w:p>
          <w:p w14:paraId="09425D95" w14:textId="77777777" w:rsidR="001A6F49" w:rsidRDefault="00000000">
            <w:pPr>
              <w:pStyle w:val="TableParagraph"/>
              <w:spacing w:line="233" w:lineRule="exact"/>
              <w:ind w:left="107"/>
              <w:jc w:val="left"/>
            </w:pPr>
            <w:r>
              <w:rPr>
                <w:spacing w:val="-4"/>
              </w:rPr>
              <w:t>скла</w:t>
            </w:r>
          </w:p>
        </w:tc>
      </w:tr>
    </w:tbl>
    <w:p w14:paraId="4FA5ABC4" w14:textId="77777777" w:rsidR="001A6F49" w:rsidRDefault="001A6F49">
      <w:pPr>
        <w:pStyle w:val="a3"/>
        <w:spacing w:before="1"/>
        <w:ind w:left="0" w:firstLine="0"/>
        <w:jc w:val="left"/>
      </w:pPr>
    </w:p>
    <w:p w14:paraId="21BB544C" w14:textId="77777777" w:rsidR="001A6F49" w:rsidRDefault="00000000">
      <w:pPr>
        <w:pStyle w:val="a3"/>
        <w:ind w:left="566" w:right="564"/>
      </w:pPr>
      <w:r>
        <w:t>З метою просування принципів запобігання утворенню відходів, відповідального споживання, повторного використання, роздільного збирання, оброблення відходів упаковки, органам місцевого самоврядування на місцях важливо постійно проводити роз’яснення законодавства, надання інформації та проведення інформаційних кампаній для громадськості щодо управління відходами</w:t>
      </w:r>
      <w:r>
        <w:rPr>
          <w:spacing w:val="-8"/>
        </w:rPr>
        <w:t xml:space="preserve"> </w:t>
      </w:r>
      <w:r>
        <w:t>упаковки</w:t>
      </w:r>
      <w:r>
        <w:rPr>
          <w:spacing w:val="-8"/>
        </w:rPr>
        <w:t xml:space="preserve"> </w:t>
      </w:r>
      <w:r>
        <w:t>та</w:t>
      </w:r>
      <w:r>
        <w:rPr>
          <w:spacing w:val="-6"/>
        </w:rPr>
        <w:t xml:space="preserve"> </w:t>
      </w:r>
      <w:r>
        <w:t>створення</w:t>
      </w:r>
      <w:r>
        <w:rPr>
          <w:spacing w:val="-8"/>
        </w:rPr>
        <w:t xml:space="preserve"> </w:t>
      </w:r>
      <w:r>
        <w:t>необхідних</w:t>
      </w:r>
      <w:r>
        <w:rPr>
          <w:spacing w:val="-8"/>
        </w:rPr>
        <w:t xml:space="preserve"> </w:t>
      </w:r>
      <w:r>
        <w:t>умов</w:t>
      </w:r>
      <w:r>
        <w:rPr>
          <w:spacing w:val="-9"/>
        </w:rPr>
        <w:t xml:space="preserve"> </w:t>
      </w:r>
      <w:r>
        <w:t>для</w:t>
      </w:r>
      <w:r>
        <w:rPr>
          <w:spacing w:val="-6"/>
        </w:rPr>
        <w:t xml:space="preserve"> </w:t>
      </w:r>
      <w:r>
        <w:t>стимулювання</w:t>
      </w:r>
      <w:r>
        <w:rPr>
          <w:spacing w:val="-6"/>
        </w:rPr>
        <w:t xml:space="preserve"> </w:t>
      </w:r>
      <w:r>
        <w:t>залучення населення до роздільного збирання побутових відходів.</w:t>
      </w:r>
    </w:p>
    <w:p w14:paraId="2A9DB623" w14:textId="77777777" w:rsidR="001A6F49" w:rsidRDefault="001A6F49">
      <w:pPr>
        <w:pStyle w:val="a3"/>
        <w:spacing w:before="2"/>
        <w:ind w:left="0" w:firstLine="0"/>
        <w:jc w:val="left"/>
      </w:pPr>
    </w:p>
    <w:p w14:paraId="7F611DF9" w14:textId="77777777" w:rsidR="001A6F49" w:rsidRDefault="00000000">
      <w:pPr>
        <w:spacing w:before="1"/>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4BC7E1AD" w14:textId="77777777" w:rsidR="001A6F49" w:rsidRDefault="001A6F49">
      <w:pPr>
        <w:pStyle w:val="a3"/>
        <w:spacing w:before="90" w:after="1"/>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0"/>
        <w:gridCol w:w="4820"/>
      </w:tblGrid>
      <w:tr w:rsidR="001A6F49" w14:paraId="02DDDD62" w14:textId="77777777">
        <w:trPr>
          <w:trHeight w:val="321"/>
        </w:trPr>
        <w:tc>
          <w:tcPr>
            <w:tcW w:w="4810" w:type="dxa"/>
            <w:shd w:val="clear" w:color="auto" w:fill="B6DDE8"/>
          </w:tcPr>
          <w:p w14:paraId="4E298C61" w14:textId="77777777" w:rsidR="001A6F49" w:rsidRDefault="00000000">
            <w:pPr>
              <w:pStyle w:val="TableParagraph"/>
              <w:spacing w:line="301" w:lineRule="exact"/>
              <w:ind w:left="15"/>
              <w:rPr>
                <w:b/>
                <w:sz w:val="28"/>
              </w:rPr>
            </w:pPr>
            <w:r>
              <w:rPr>
                <w:b/>
                <w:spacing w:val="-2"/>
                <w:sz w:val="28"/>
              </w:rPr>
              <w:t>Проблеми</w:t>
            </w:r>
          </w:p>
        </w:tc>
        <w:tc>
          <w:tcPr>
            <w:tcW w:w="4820" w:type="dxa"/>
            <w:shd w:val="clear" w:color="auto" w:fill="B6DDE8"/>
          </w:tcPr>
          <w:p w14:paraId="2AFB399C" w14:textId="77777777" w:rsidR="001A6F49" w:rsidRDefault="00000000">
            <w:pPr>
              <w:pStyle w:val="TableParagraph"/>
              <w:spacing w:line="301" w:lineRule="exact"/>
              <w:ind w:left="17"/>
              <w:rPr>
                <w:b/>
                <w:sz w:val="28"/>
              </w:rPr>
            </w:pPr>
            <w:r>
              <w:rPr>
                <w:b/>
                <w:spacing w:val="-2"/>
                <w:sz w:val="28"/>
              </w:rPr>
              <w:t>Загрози</w:t>
            </w:r>
          </w:p>
        </w:tc>
      </w:tr>
      <w:tr w:rsidR="001A6F49" w14:paraId="7C296EB8" w14:textId="77777777">
        <w:trPr>
          <w:trHeight w:val="1609"/>
        </w:trPr>
        <w:tc>
          <w:tcPr>
            <w:tcW w:w="4810" w:type="dxa"/>
          </w:tcPr>
          <w:p w14:paraId="1482A590" w14:textId="77777777" w:rsidR="001A6F49" w:rsidRDefault="00000000">
            <w:pPr>
              <w:pStyle w:val="TableParagraph"/>
              <w:spacing w:before="2"/>
              <w:ind w:left="110" w:right="96"/>
              <w:jc w:val="both"/>
              <w:rPr>
                <w:sz w:val="28"/>
              </w:rPr>
            </w:pPr>
            <w:r>
              <w:rPr>
                <w:sz w:val="28"/>
              </w:rPr>
              <w:t xml:space="preserve">Недостатній рівень впровадження роздільного збирання побутових </w:t>
            </w:r>
            <w:r>
              <w:rPr>
                <w:spacing w:val="-2"/>
                <w:sz w:val="28"/>
              </w:rPr>
              <w:t>відходів.</w:t>
            </w:r>
          </w:p>
          <w:p w14:paraId="73163830" w14:textId="77777777" w:rsidR="001A6F49" w:rsidRDefault="00000000">
            <w:pPr>
              <w:pStyle w:val="TableParagraph"/>
              <w:spacing w:line="322" w:lineRule="exact"/>
              <w:ind w:left="110" w:right="96"/>
              <w:jc w:val="both"/>
              <w:rPr>
                <w:sz w:val="28"/>
              </w:rPr>
            </w:pPr>
            <w:r>
              <w:rPr>
                <w:sz w:val="28"/>
              </w:rPr>
              <w:t>Потрапляння ресурсоцінних відходів на звалище.</w:t>
            </w:r>
          </w:p>
        </w:tc>
        <w:tc>
          <w:tcPr>
            <w:tcW w:w="4820" w:type="dxa"/>
          </w:tcPr>
          <w:p w14:paraId="36768718" w14:textId="77777777" w:rsidR="001A6F49" w:rsidRDefault="00000000">
            <w:pPr>
              <w:pStyle w:val="TableParagraph"/>
              <w:tabs>
                <w:tab w:val="left" w:pos="2914"/>
                <w:tab w:val="left" w:pos="3673"/>
              </w:tabs>
              <w:spacing w:line="322" w:lineRule="exact"/>
              <w:ind w:left="110" w:right="94"/>
              <w:jc w:val="both"/>
              <w:rPr>
                <w:sz w:val="28"/>
              </w:rPr>
            </w:pPr>
            <w:r>
              <w:rPr>
                <w:spacing w:val="-2"/>
                <w:sz w:val="28"/>
              </w:rPr>
              <w:t>Забруднення</w:t>
            </w:r>
            <w:r>
              <w:rPr>
                <w:sz w:val="28"/>
              </w:rPr>
              <w:tab/>
            </w:r>
            <w:r>
              <w:rPr>
                <w:sz w:val="28"/>
              </w:rPr>
              <w:tab/>
            </w:r>
            <w:r>
              <w:rPr>
                <w:spacing w:val="-2"/>
                <w:sz w:val="28"/>
              </w:rPr>
              <w:t xml:space="preserve">довкілля </w:t>
            </w:r>
            <w:r>
              <w:rPr>
                <w:sz w:val="28"/>
              </w:rPr>
              <w:t xml:space="preserve">ресурсоцінними відходами, які є сировиною, яка знижує затрати на </w:t>
            </w:r>
            <w:r>
              <w:rPr>
                <w:spacing w:val="-2"/>
                <w:sz w:val="28"/>
              </w:rPr>
              <w:t>споживання</w:t>
            </w:r>
            <w:r>
              <w:rPr>
                <w:sz w:val="28"/>
              </w:rPr>
              <w:tab/>
            </w:r>
            <w:r>
              <w:rPr>
                <w:spacing w:val="-2"/>
                <w:sz w:val="28"/>
              </w:rPr>
              <w:t xml:space="preserve">енергоресурсів </w:t>
            </w:r>
            <w:r>
              <w:rPr>
                <w:sz w:val="28"/>
              </w:rPr>
              <w:t>(природного</w:t>
            </w:r>
            <w:r>
              <w:rPr>
                <w:spacing w:val="75"/>
                <w:sz w:val="28"/>
              </w:rPr>
              <w:t xml:space="preserve"> </w:t>
            </w:r>
            <w:r>
              <w:rPr>
                <w:sz w:val="28"/>
              </w:rPr>
              <w:t>газу,</w:t>
            </w:r>
            <w:r>
              <w:rPr>
                <w:spacing w:val="74"/>
                <w:sz w:val="28"/>
              </w:rPr>
              <w:t xml:space="preserve"> </w:t>
            </w:r>
            <w:r>
              <w:rPr>
                <w:sz w:val="28"/>
              </w:rPr>
              <w:t>електроенергії)</w:t>
            </w:r>
            <w:r>
              <w:rPr>
                <w:spacing w:val="77"/>
                <w:sz w:val="28"/>
              </w:rPr>
              <w:t xml:space="preserve"> </w:t>
            </w:r>
            <w:r>
              <w:rPr>
                <w:spacing w:val="-5"/>
                <w:sz w:val="28"/>
              </w:rPr>
              <w:t>та</w:t>
            </w:r>
          </w:p>
        </w:tc>
      </w:tr>
    </w:tbl>
    <w:p w14:paraId="5C89823A" w14:textId="77777777" w:rsidR="001A6F49" w:rsidRDefault="001A6F49">
      <w:pPr>
        <w:pStyle w:val="TableParagraph"/>
        <w:spacing w:line="322" w:lineRule="exact"/>
        <w:jc w:val="both"/>
        <w:rPr>
          <w:sz w:val="28"/>
        </w:rPr>
        <w:sectPr w:rsidR="001A6F49">
          <w:pgSz w:w="11910" w:h="16840"/>
          <w:pgMar w:top="760" w:right="283" w:bottom="1038" w:left="850" w:header="0" w:footer="707" w:gutter="0"/>
          <w:cols w:space="720"/>
        </w:sect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0"/>
        <w:gridCol w:w="4820"/>
      </w:tblGrid>
      <w:tr w:rsidR="001A6F49" w14:paraId="70B1C661" w14:textId="77777777">
        <w:trPr>
          <w:trHeight w:val="323"/>
        </w:trPr>
        <w:tc>
          <w:tcPr>
            <w:tcW w:w="4810" w:type="dxa"/>
          </w:tcPr>
          <w:p w14:paraId="2255CECD" w14:textId="77777777" w:rsidR="001A6F49" w:rsidRDefault="001A6F49">
            <w:pPr>
              <w:pStyle w:val="TableParagraph"/>
              <w:jc w:val="left"/>
              <w:rPr>
                <w:sz w:val="24"/>
              </w:rPr>
            </w:pPr>
          </w:p>
        </w:tc>
        <w:tc>
          <w:tcPr>
            <w:tcW w:w="4820" w:type="dxa"/>
          </w:tcPr>
          <w:p w14:paraId="50EB5F3F" w14:textId="77777777" w:rsidR="001A6F49" w:rsidRDefault="00000000">
            <w:pPr>
              <w:pStyle w:val="TableParagraph"/>
              <w:spacing w:line="304" w:lineRule="exact"/>
              <w:ind w:left="110"/>
              <w:jc w:val="left"/>
              <w:rPr>
                <w:sz w:val="28"/>
              </w:rPr>
            </w:pPr>
            <w:r>
              <w:rPr>
                <w:spacing w:val="-2"/>
                <w:sz w:val="28"/>
              </w:rPr>
              <w:t>води.</w:t>
            </w:r>
          </w:p>
        </w:tc>
      </w:tr>
    </w:tbl>
    <w:p w14:paraId="6F1476EA" w14:textId="77777777" w:rsidR="001A6F49" w:rsidRDefault="001A6F49">
      <w:pPr>
        <w:pStyle w:val="a3"/>
        <w:spacing w:before="11"/>
        <w:ind w:left="0" w:firstLine="0"/>
        <w:jc w:val="left"/>
        <w:rPr>
          <w:i/>
        </w:rPr>
      </w:pPr>
    </w:p>
    <w:p w14:paraId="7F22DCA0" w14:textId="77777777" w:rsidR="001A6F49" w:rsidRDefault="00000000">
      <w:pPr>
        <w:pStyle w:val="1"/>
        <w:numPr>
          <w:ilvl w:val="2"/>
          <w:numId w:val="125"/>
        </w:numPr>
        <w:tabs>
          <w:tab w:val="left" w:pos="697"/>
        </w:tabs>
        <w:ind w:left="697" w:right="4" w:hanging="697"/>
        <w:jc w:val="center"/>
      </w:pPr>
      <w:bookmarkStart w:id="28" w:name="_bookmark28"/>
      <w:bookmarkEnd w:id="28"/>
      <w:r>
        <w:t>Відходи</w:t>
      </w:r>
      <w:r>
        <w:rPr>
          <w:spacing w:val="-13"/>
        </w:rPr>
        <w:t xml:space="preserve"> </w:t>
      </w:r>
      <w:r>
        <w:t>електричного</w:t>
      </w:r>
      <w:r>
        <w:rPr>
          <w:spacing w:val="-7"/>
        </w:rPr>
        <w:t xml:space="preserve"> </w:t>
      </w:r>
      <w:r>
        <w:t>та</w:t>
      </w:r>
      <w:r>
        <w:rPr>
          <w:spacing w:val="-8"/>
        </w:rPr>
        <w:t xml:space="preserve"> </w:t>
      </w:r>
      <w:r>
        <w:t>електронного</w:t>
      </w:r>
      <w:r>
        <w:rPr>
          <w:spacing w:val="-7"/>
        </w:rPr>
        <w:t xml:space="preserve"> </w:t>
      </w:r>
      <w:r>
        <w:rPr>
          <w:spacing w:val="-2"/>
        </w:rPr>
        <w:t>обладнання</w:t>
      </w:r>
    </w:p>
    <w:p w14:paraId="7776DC6F" w14:textId="77777777" w:rsidR="001A6F49" w:rsidRDefault="00000000">
      <w:pPr>
        <w:spacing w:before="322"/>
        <w:ind w:left="636"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25F38756" w14:textId="77777777" w:rsidR="001A6F49" w:rsidRDefault="00000000">
      <w:pPr>
        <w:pStyle w:val="a3"/>
        <w:spacing w:before="321"/>
        <w:ind w:left="566" w:right="563"/>
      </w:pPr>
      <w:r>
        <w:t>Відходи</w:t>
      </w:r>
      <w:r>
        <w:rPr>
          <w:spacing w:val="-2"/>
        </w:rPr>
        <w:t xml:space="preserve"> </w:t>
      </w:r>
      <w:r>
        <w:t>електричного</w:t>
      </w:r>
      <w:r>
        <w:rPr>
          <w:spacing w:val="-2"/>
        </w:rPr>
        <w:t xml:space="preserve"> </w:t>
      </w:r>
      <w:r>
        <w:t>та</w:t>
      </w:r>
      <w:r>
        <w:rPr>
          <w:spacing w:val="-3"/>
        </w:rPr>
        <w:t xml:space="preserve"> </w:t>
      </w:r>
      <w:r>
        <w:t>електронного</w:t>
      </w:r>
      <w:r>
        <w:rPr>
          <w:spacing w:val="-3"/>
        </w:rPr>
        <w:t xml:space="preserve"> </w:t>
      </w:r>
      <w:r>
        <w:t>обладнання</w:t>
      </w:r>
      <w:r>
        <w:rPr>
          <w:spacing w:val="-2"/>
        </w:rPr>
        <w:t xml:space="preserve"> </w:t>
      </w:r>
      <w:r>
        <w:t>або</w:t>
      </w:r>
      <w:r>
        <w:rPr>
          <w:spacing w:val="-2"/>
        </w:rPr>
        <w:t xml:space="preserve"> </w:t>
      </w:r>
      <w:r>
        <w:t>ВЕЕО –</w:t>
      </w:r>
      <w:r>
        <w:rPr>
          <w:spacing w:val="-1"/>
        </w:rPr>
        <w:t xml:space="preserve"> </w:t>
      </w:r>
      <w:r>
        <w:t>електричне або електронне обладнання, яке є відходами у значенні статті 3(1) Директиви 2008/98/ЄС, включно з усіма компонентами, вузлами та витратними матеріалами, які є частиною продукту на момент, коли його позбуваються. Такі відходи мають у своєму складі різноманітні матеріали, а також небезпечні відходи,</w:t>
      </w:r>
      <w:r>
        <w:rPr>
          <w:spacing w:val="-14"/>
        </w:rPr>
        <w:t xml:space="preserve"> </w:t>
      </w:r>
      <w:r>
        <w:t>що</w:t>
      </w:r>
      <w:r>
        <w:rPr>
          <w:spacing w:val="-15"/>
        </w:rPr>
        <w:t xml:space="preserve"> </w:t>
      </w:r>
      <w:r>
        <w:t>містять</w:t>
      </w:r>
      <w:r>
        <w:rPr>
          <w:spacing w:val="-17"/>
        </w:rPr>
        <w:t xml:space="preserve"> </w:t>
      </w:r>
      <w:r>
        <w:t>токсичні</w:t>
      </w:r>
      <w:r>
        <w:rPr>
          <w:spacing w:val="-15"/>
        </w:rPr>
        <w:t xml:space="preserve"> </w:t>
      </w:r>
      <w:r>
        <w:t>речовини,</w:t>
      </w:r>
      <w:r>
        <w:rPr>
          <w:spacing w:val="-16"/>
        </w:rPr>
        <w:t xml:space="preserve"> </w:t>
      </w:r>
      <w:r>
        <w:t>здатні</w:t>
      </w:r>
      <w:r>
        <w:rPr>
          <w:spacing w:val="-13"/>
        </w:rPr>
        <w:t xml:space="preserve"> </w:t>
      </w:r>
      <w:r>
        <w:t>забруднити</w:t>
      </w:r>
      <w:r>
        <w:rPr>
          <w:spacing w:val="-15"/>
        </w:rPr>
        <w:t xml:space="preserve"> </w:t>
      </w:r>
      <w:r>
        <w:t>навколишнє</w:t>
      </w:r>
      <w:r>
        <w:rPr>
          <w:spacing w:val="-16"/>
        </w:rPr>
        <w:t xml:space="preserve"> </w:t>
      </w:r>
      <w:r>
        <w:t xml:space="preserve">природне середовище і поставити під загрозу здоров’я людей у разі їх належного </w:t>
      </w:r>
      <w:r>
        <w:rPr>
          <w:spacing w:val="-2"/>
        </w:rPr>
        <w:t>видалення.</w:t>
      </w:r>
    </w:p>
    <w:p w14:paraId="0A9BAF35" w14:textId="77777777" w:rsidR="001A6F49" w:rsidRDefault="00000000">
      <w:pPr>
        <w:pStyle w:val="a3"/>
        <w:spacing w:before="2"/>
        <w:ind w:left="566" w:right="569"/>
      </w:pPr>
      <w:r>
        <w:t>Застосування нових технологій, функцій, зміни дизайну призводить до скорочення</w:t>
      </w:r>
      <w:r>
        <w:rPr>
          <w:spacing w:val="-18"/>
        </w:rPr>
        <w:t xml:space="preserve"> </w:t>
      </w:r>
      <w:r>
        <w:t>життєвого</w:t>
      </w:r>
      <w:r>
        <w:rPr>
          <w:spacing w:val="-17"/>
        </w:rPr>
        <w:t xml:space="preserve"> </w:t>
      </w:r>
      <w:r>
        <w:t>циклу</w:t>
      </w:r>
      <w:r>
        <w:rPr>
          <w:spacing w:val="-18"/>
        </w:rPr>
        <w:t xml:space="preserve"> </w:t>
      </w:r>
      <w:r>
        <w:t>продуктів</w:t>
      </w:r>
      <w:r>
        <w:rPr>
          <w:spacing w:val="-17"/>
        </w:rPr>
        <w:t xml:space="preserve"> </w:t>
      </w:r>
      <w:r>
        <w:t>і</w:t>
      </w:r>
      <w:r>
        <w:rPr>
          <w:spacing w:val="-18"/>
        </w:rPr>
        <w:t xml:space="preserve"> </w:t>
      </w:r>
      <w:r>
        <w:t>прискорення</w:t>
      </w:r>
      <w:r>
        <w:rPr>
          <w:spacing w:val="-17"/>
        </w:rPr>
        <w:t xml:space="preserve"> </w:t>
      </w:r>
      <w:r>
        <w:t>виведення</w:t>
      </w:r>
      <w:r>
        <w:rPr>
          <w:spacing w:val="-18"/>
        </w:rPr>
        <w:t xml:space="preserve"> </w:t>
      </w:r>
      <w:r>
        <w:t>із</w:t>
      </w:r>
      <w:r>
        <w:rPr>
          <w:spacing w:val="-17"/>
        </w:rPr>
        <w:t xml:space="preserve"> </w:t>
      </w:r>
      <w:r>
        <w:t>використання застарілих електричних та електронних приладів та різкого зростання кількості їх відходів.</w:t>
      </w:r>
    </w:p>
    <w:p w14:paraId="119D4A3D" w14:textId="77777777" w:rsidR="001A6F49" w:rsidRDefault="00000000">
      <w:pPr>
        <w:pStyle w:val="a3"/>
        <w:spacing w:line="320" w:lineRule="exact"/>
        <w:ind w:left="1132" w:firstLine="0"/>
      </w:pPr>
      <w:r>
        <w:t>Згідно</w:t>
      </w:r>
      <w:r>
        <w:rPr>
          <w:spacing w:val="-6"/>
        </w:rPr>
        <w:t xml:space="preserve"> </w:t>
      </w:r>
      <w:r>
        <w:t>з</w:t>
      </w:r>
      <w:r>
        <w:rPr>
          <w:spacing w:val="-8"/>
        </w:rPr>
        <w:t xml:space="preserve"> </w:t>
      </w:r>
      <w:r>
        <w:t>Національним</w:t>
      </w:r>
      <w:r>
        <w:rPr>
          <w:spacing w:val="-7"/>
        </w:rPr>
        <w:t xml:space="preserve"> </w:t>
      </w:r>
      <w:r>
        <w:t>переліком</w:t>
      </w:r>
      <w:r>
        <w:rPr>
          <w:spacing w:val="-7"/>
        </w:rPr>
        <w:t xml:space="preserve"> </w:t>
      </w:r>
      <w:r>
        <w:t>відходів,</w:t>
      </w:r>
      <w:r>
        <w:rPr>
          <w:spacing w:val="-6"/>
        </w:rPr>
        <w:t xml:space="preserve"> </w:t>
      </w:r>
      <w:r>
        <w:t>ВЕЕО</w:t>
      </w:r>
      <w:r>
        <w:rPr>
          <w:spacing w:val="-7"/>
        </w:rPr>
        <w:t xml:space="preserve"> </w:t>
      </w:r>
      <w:r>
        <w:t>відносяться</w:t>
      </w:r>
      <w:r>
        <w:rPr>
          <w:spacing w:val="-6"/>
        </w:rPr>
        <w:t xml:space="preserve"> </w:t>
      </w:r>
      <w:r>
        <w:rPr>
          <w:spacing w:val="-5"/>
        </w:rPr>
        <w:t>до:</w:t>
      </w:r>
    </w:p>
    <w:p w14:paraId="5A35D2A9" w14:textId="77777777" w:rsidR="001A6F49" w:rsidRDefault="00000000">
      <w:pPr>
        <w:pStyle w:val="a5"/>
        <w:numPr>
          <w:ilvl w:val="0"/>
          <w:numId w:val="98"/>
        </w:numPr>
        <w:tabs>
          <w:tab w:val="left" w:pos="1697"/>
        </w:tabs>
        <w:spacing w:line="242" w:lineRule="auto"/>
        <w:ind w:right="573" w:firstLine="566"/>
        <w:rPr>
          <w:sz w:val="28"/>
        </w:rPr>
      </w:pPr>
      <w:r>
        <w:rPr>
          <w:sz w:val="28"/>
        </w:rPr>
        <w:t>підгрупи</w:t>
      </w:r>
      <w:r>
        <w:rPr>
          <w:spacing w:val="-12"/>
          <w:sz w:val="28"/>
        </w:rPr>
        <w:t xml:space="preserve"> </w:t>
      </w:r>
      <w:r>
        <w:rPr>
          <w:sz w:val="28"/>
        </w:rPr>
        <w:t>16</w:t>
      </w:r>
      <w:r>
        <w:rPr>
          <w:spacing w:val="-11"/>
          <w:sz w:val="28"/>
        </w:rPr>
        <w:t xml:space="preserve"> </w:t>
      </w:r>
      <w:r>
        <w:rPr>
          <w:sz w:val="28"/>
        </w:rPr>
        <w:t>02</w:t>
      </w:r>
      <w:r>
        <w:rPr>
          <w:spacing w:val="-9"/>
          <w:sz w:val="28"/>
        </w:rPr>
        <w:t xml:space="preserve"> </w:t>
      </w:r>
      <w:r>
        <w:rPr>
          <w:sz w:val="28"/>
        </w:rPr>
        <w:t>Відходи</w:t>
      </w:r>
      <w:r>
        <w:rPr>
          <w:spacing w:val="-9"/>
          <w:sz w:val="28"/>
        </w:rPr>
        <w:t xml:space="preserve"> </w:t>
      </w:r>
      <w:r>
        <w:rPr>
          <w:sz w:val="28"/>
        </w:rPr>
        <w:t>електричного</w:t>
      </w:r>
      <w:r>
        <w:rPr>
          <w:spacing w:val="-9"/>
          <w:sz w:val="28"/>
        </w:rPr>
        <w:t xml:space="preserve"> </w:t>
      </w:r>
      <w:r>
        <w:rPr>
          <w:sz w:val="28"/>
        </w:rPr>
        <w:t>та</w:t>
      </w:r>
      <w:r>
        <w:rPr>
          <w:spacing w:val="-12"/>
          <w:sz w:val="28"/>
        </w:rPr>
        <w:t xml:space="preserve"> </w:t>
      </w:r>
      <w:r>
        <w:rPr>
          <w:sz w:val="28"/>
        </w:rPr>
        <w:t>електронного</w:t>
      </w:r>
      <w:r>
        <w:rPr>
          <w:spacing w:val="-11"/>
          <w:sz w:val="28"/>
        </w:rPr>
        <w:t xml:space="preserve"> </w:t>
      </w:r>
      <w:r>
        <w:rPr>
          <w:sz w:val="28"/>
        </w:rPr>
        <w:t>обладнання;</w:t>
      </w:r>
      <w:r>
        <w:rPr>
          <w:spacing w:val="-9"/>
          <w:sz w:val="28"/>
        </w:rPr>
        <w:t xml:space="preserve"> </w:t>
      </w:r>
      <w:r>
        <w:rPr>
          <w:sz w:val="28"/>
        </w:rPr>
        <w:t>код 16 02 14 Відходи обладнання інші, ніж зазначено за кодами з 16 02 09 по 16 02</w:t>
      </w:r>
    </w:p>
    <w:p w14:paraId="5DDF88B1" w14:textId="77777777" w:rsidR="001A6F49" w:rsidRDefault="001A6F49">
      <w:pPr>
        <w:pStyle w:val="a5"/>
        <w:numPr>
          <w:ilvl w:val="0"/>
          <w:numId w:val="108"/>
        </w:numPr>
        <w:tabs>
          <w:tab w:val="left" w:pos="920"/>
        </w:tabs>
        <w:spacing w:line="317" w:lineRule="exact"/>
        <w:ind w:left="920" w:hanging="354"/>
        <w:jc w:val="left"/>
        <w:rPr>
          <w:sz w:val="28"/>
        </w:rPr>
      </w:pPr>
    </w:p>
    <w:p w14:paraId="638BCC55" w14:textId="77777777" w:rsidR="001A6F49" w:rsidRDefault="00000000">
      <w:pPr>
        <w:pStyle w:val="a5"/>
        <w:numPr>
          <w:ilvl w:val="1"/>
          <w:numId w:val="108"/>
        </w:numPr>
        <w:tabs>
          <w:tab w:val="left" w:pos="1697"/>
        </w:tabs>
        <w:ind w:right="565" w:firstLine="566"/>
        <w:rPr>
          <w:sz w:val="28"/>
        </w:rPr>
      </w:pPr>
      <w:r>
        <w:rPr>
          <w:sz w:val="28"/>
        </w:rPr>
        <w:t>підгрупи 16 12 відходи, що утворились у зв’язку з порушенням (руйнуванням) будівель та споруд внаслідок бойових дій, терористичних актів, диверсій</w:t>
      </w:r>
      <w:r>
        <w:rPr>
          <w:spacing w:val="-7"/>
          <w:sz w:val="28"/>
        </w:rPr>
        <w:t xml:space="preserve"> </w:t>
      </w:r>
      <w:r>
        <w:rPr>
          <w:sz w:val="28"/>
        </w:rPr>
        <w:t>або</w:t>
      </w:r>
      <w:r>
        <w:rPr>
          <w:spacing w:val="-5"/>
          <w:sz w:val="28"/>
        </w:rPr>
        <w:t xml:space="preserve"> </w:t>
      </w:r>
      <w:r>
        <w:rPr>
          <w:sz w:val="28"/>
        </w:rPr>
        <w:t>проведення</w:t>
      </w:r>
      <w:r>
        <w:rPr>
          <w:spacing w:val="-5"/>
          <w:sz w:val="28"/>
        </w:rPr>
        <w:t xml:space="preserve"> </w:t>
      </w:r>
      <w:r>
        <w:rPr>
          <w:sz w:val="28"/>
        </w:rPr>
        <w:t>робіт</w:t>
      </w:r>
      <w:r>
        <w:rPr>
          <w:spacing w:val="-6"/>
          <w:sz w:val="28"/>
        </w:rPr>
        <w:t xml:space="preserve"> </w:t>
      </w:r>
      <w:r>
        <w:rPr>
          <w:sz w:val="28"/>
        </w:rPr>
        <w:t>з</w:t>
      </w:r>
      <w:r>
        <w:rPr>
          <w:spacing w:val="-6"/>
          <w:sz w:val="28"/>
        </w:rPr>
        <w:t xml:space="preserve"> </w:t>
      </w:r>
      <w:r>
        <w:rPr>
          <w:sz w:val="28"/>
        </w:rPr>
        <w:t>ліквідації</w:t>
      </w:r>
      <w:r>
        <w:rPr>
          <w:spacing w:val="-4"/>
          <w:sz w:val="28"/>
        </w:rPr>
        <w:t xml:space="preserve"> </w:t>
      </w:r>
      <w:r>
        <w:rPr>
          <w:sz w:val="28"/>
        </w:rPr>
        <w:t>її</w:t>
      </w:r>
      <w:r>
        <w:rPr>
          <w:spacing w:val="-4"/>
          <w:sz w:val="28"/>
        </w:rPr>
        <w:t xml:space="preserve"> </w:t>
      </w:r>
      <w:r>
        <w:rPr>
          <w:sz w:val="28"/>
        </w:rPr>
        <w:t>наслідків;</w:t>
      </w:r>
      <w:r>
        <w:rPr>
          <w:spacing w:val="-7"/>
          <w:sz w:val="28"/>
        </w:rPr>
        <w:t xml:space="preserve"> </w:t>
      </w:r>
      <w:r>
        <w:rPr>
          <w:sz w:val="28"/>
        </w:rPr>
        <w:t>код</w:t>
      </w:r>
      <w:r>
        <w:rPr>
          <w:spacing w:val="-7"/>
          <w:sz w:val="28"/>
        </w:rPr>
        <w:t xml:space="preserve"> </w:t>
      </w:r>
      <w:r>
        <w:rPr>
          <w:sz w:val="28"/>
        </w:rPr>
        <w:t>16</w:t>
      </w:r>
      <w:r>
        <w:rPr>
          <w:spacing w:val="-7"/>
          <w:sz w:val="28"/>
        </w:rPr>
        <w:t xml:space="preserve"> </w:t>
      </w:r>
      <w:r>
        <w:rPr>
          <w:sz w:val="28"/>
        </w:rPr>
        <w:t>12</w:t>
      </w:r>
      <w:r>
        <w:rPr>
          <w:spacing w:val="-5"/>
          <w:sz w:val="28"/>
        </w:rPr>
        <w:t xml:space="preserve"> </w:t>
      </w:r>
      <w:r>
        <w:rPr>
          <w:sz w:val="28"/>
        </w:rPr>
        <w:t>39*</w:t>
      </w:r>
      <w:r>
        <w:rPr>
          <w:spacing w:val="-5"/>
          <w:sz w:val="28"/>
        </w:rPr>
        <w:t xml:space="preserve"> </w:t>
      </w:r>
      <w:r>
        <w:rPr>
          <w:sz w:val="28"/>
        </w:rPr>
        <w:t>Електричне і електронне обладнання, що містить небезпечні компоненти, код 16 12 40 Електричне і електронне обладнання інше, ніж зазначене в 16 12 39.</w:t>
      </w:r>
    </w:p>
    <w:p w14:paraId="052AD783" w14:textId="77777777" w:rsidR="001A6F49" w:rsidRDefault="00000000">
      <w:pPr>
        <w:pStyle w:val="a5"/>
        <w:numPr>
          <w:ilvl w:val="1"/>
          <w:numId w:val="108"/>
        </w:numPr>
        <w:tabs>
          <w:tab w:val="left" w:pos="1697"/>
        </w:tabs>
        <w:spacing w:before="1"/>
        <w:ind w:right="563" w:firstLine="566"/>
        <w:rPr>
          <w:sz w:val="28"/>
        </w:rPr>
      </w:pPr>
      <w:r>
        <w:rPr>
          <w:sz w:val="28"/>
        </w:rPr>
        <w:t>підгрупи 20 01 Окремо зібрані фракції (за винятком 15 01); код 20 01 35*</w:t>
      </w:r>
      <w:r>
        <w:rPr>
          <w:spacing w:val="-1"/>
          <w:sz w:val="28"/>
        </w:rPr>
        <w:t xml:space="preserve"> </w:t>
      </w:r>
      <w:r>
        <w:rPr>
          <w:sz w:val="28"/>
        </w:rPr>
        <w:t>Списане</w:t>
      </w:r>
      <w:r>
        <w:rPr>
          <w:spacing w:val="-2"/>
          <w:sz w:val="28"/>
        </w:rPr>
        <w:t xml:space="preserve"> </w:t>
      </w:r>
      <w:r>
        <w:rPr>
          <w:sz w:val="28"/>
        </w:rPr>
        <w:t>електричне</w:t>
      </w:r>
      <w:r>
        <w:rPr>
          <w:spacing w:val="-2"/>
          <w:sz w:val="28"/>
        </w:rPr>
        <w:t xml:space="preserve"> </w:t>
      </w:r>
      <w:r>
        <w:rPr>
          <w:sz w:val="28"/>
        </w:rPr>
        <w:t>і</w:t>
      </w:r>
      <w:r>
        <w:rPr>
          <w:spacing w:val="-4"/>
          <w:sz w:val="28"/>
        </w:rPr>
        <w:t xml:space="preserve"> </w:t>
      </w:r>
      <w:r>
        <w:rPr>
          <w:sz w:val="28"/>
        </w:rPr>
        <w:t>електронне</w:t>
      </w:r>
      <w:r>
        <w:rPr>
          <w:spacing w:val="-2"/>
          <w:sz w:val="28"/>
        </w:rPr>
        <w:t xml:space="preserve"> </w:t>
      </w:r>
      <w:r>
        <w:rPr>
          <w:sz w:val="28"/>
        </w:rPr>
        <w:t>обладнання</w:t>
      </w:r>
      <w:r>
        <w:rPr>
          <w:spacing w:val="-4"/>
          <w:sz w:val="28"/>
        </w:rPr>
        <w:t xml:space="preserve"> </w:t>
      </w:r>
      <w:r>
        <w:rPr>
          <w:sz w:val="28"/>
        </w:rPr>
        <w:t>інше,</w:t>
      </w:r>
      <w:r>
        <w:rPr>
          <w:spacing w:val="-6"/>
          <w:sz w:val="28"/>
        </w:rPr>
        <w:t xml:space="preserve"> </w:t>
      </w:r>
      <w:r>
        <w:rPr>
          <w:sz w:val="28"/>
        </w:rPr>
        <w:t>ніж</w:t>
      </w:r>
      <w:r>
        <w:rPr>
          <w:spacing w:val="-4"/>
          <w:sz w:val="28"/>
        </w:rPr>
        <w:t xml:space="preserve"> </w:t>
      </w:r>
      <w:r>
        <w:rPr>
          <w:sz w:val="28"/>
        </w:rPr>
        <w:t>зазначено</w:t>
      </w:r>
      <w:r>
        <w:rPr>
          <w:spacing w:val="-1"/>
          <w:sz w:val="28"/>
        </w:rPr>
        <w:t xml:space="preserve"> </w:t>
      </w:r>
      <w:r>
        <w:rPr>
          <w:sz w:val="28"/>
        </w:rPr>
        <w:t>в</w:t>
      </w:r>
      <w:r>
        <w:rPr>
          <w:spacing w:val="-3"/>
          <w:sz w:val="28"/>
        </w:rPr>
        <w:t xml:space="preserve"> </w:t>
      </w:r>
      <w:r>
        <w:rPr>
          <w:sz w:val="28"/>
        </w:rPr>
        <w:t>20</w:t>
      </w:r>
      <w:r>
        <w:rPr>
          <w:spacing w:val="-5"/>
          <w:sz w:val="28"/>
        </w:rPr>
        <w:t xml:space="preserve"> </w:t>
      </w:r>
      <w:r>
        <w:rPr>
          <w:sz w:val="28"/>
        </w:rPr>
        <w:t>01</w:t>
      </w:r>
      <w:r>
        <w:rPr>
          <w:spacing w:val="-5"/>
          <w:sz w:val="28"/>
        </w:rPr>
        <w:t xml:space="preserve"> </w:t>
      </w:r>
      <w:r>
        <w:rPr>
          <w:sz w:val="28"/>
        </w:rPr>
        <w:t>21 та</w:t>
      </w:r>
      <w:r>
        <w:rPr>
          <w:spacing w:val="-3"/>
          <w:sz w:val="28"/>
        </w:rPr>
        <w:t xml:space="preserve"> </w:t>
      </w:r>
      <w:r>
        <w:rPr>
          <w:sz w:val="28"/>
        </w:rPr>
        <w:t>20</w:t>
      </w:r>
      <w:r>
        <w:rPr>
          <w:spacing w:val="-4"/>
          <w:sz w:val="28"/>
        </w:rPr>
        <w:t xml:space="preserve"> </w:t>
      </w:r>
      <w:r>
        <w:rPr>
          <w:sz w:val="28"/>
        </w:rPr>
        <w:t>01</w:t>
      </w:r>
      <w:r>
        <w:rPr>
          <w:spacing w:val="-2"/>
          <w:sz w:val="28"/>
        </w:rPr>
        <w:t xml:space="preserve"> </w:t>
      </w:r>
      <w:r>
        <w:rPr>
          <w:sz w:val="28"/>
        </w:rPr>
        <w:t>23;</w:t>
      </w:r>
      <w:r>
        <w:rPr>
          <w:spacing w:val="-2"/>
          <w:sz w:val="28"/>
        </w:rPr>
        <w:t xml:space="preserve"> </w:t>
      </w:r>
      <w:r>
        <w:rPr>
          <w:sz w:val="28"/>
        </w:rPr>
        <w:t>код</w:t>
      </w:r>
      <w:r>
        <w:rPr>
          <w:spacing w:val="-4"/>
          <w:sz w:val="28"/>
        </w:rPr>
        <w:t xml:space="preserve"> </w:t>
      </w:r>
      <w:r>
        <w:rPr>
          <w:sz w:val="28"/>
        </w:rPr>
        <w:t>20</w:t>
      </w:r>
      <w:r>
        <w:rPr>
          <w:spacing w:val="-5"/>
          <w:sz w:val="28"/>
        </w:rPr>
        <w:t xml:space="preserve"> </w:t>
      </w:r>
      <w:r>
        <w:rPr>
          <w:sz w:val="28"/>
        </w:rPr>
        <w:t>01</w:t>
      </w:r>
      <w:r>
        <w:rPr>
          <w:spacing w:val="-2"/>
          <w:sz w:val="28"/>
        </w:rPr>
        <w:t xml:space="preserve"> </w:t>
      </w:r>
      <w:r>
        <w:rPr>
          <w:sz w:val="28"/>
        </w:rPr>
        <w:t>36</w:t>
      </w:r>
      <w:r>
        <w:rPr>
          <w:spacing w:val="-2"/>
          <w:sz w:val="28"/>
        </w:rPr>
        <w:t xml:space="preserve"> </w:t>
      </w:r>
      <w:r>
        <w:rPr>
          <w:sz w:val="28"/>
        </w:rPr>
        <w:t>Списане</w:t>
      </w:r>
      <w:r>
        <w:rPr>
          <w:spacing w:val="-3"/>
          <w:sz w:val="28"/>
        </w:rPr>
        <w:t xml:space="preserve"> </w:t>
      </w:r>
      <w:r>
        <w:rPr>
          <w:sz w:val="28"/>
        </w:rPr>
        <w:t>електричне</w:t>
      </w:r>
      <w:r>
        <w:rPr>
          <w:spacing w:val="-3"/>
          <w:sz w:val="28"/>
        </w:rPr>
        <w:t xml:space="preserve"> </w:t>
      </w:r>
      <w:r>
        <w:rPr>
          <w:sz w:val="28"/>
        </w:rPr>
        <w:t>і електронне</w:t>
      </w:r>
      <w:r>
        <w:rPr>
          <w:spacing w:val="-5"/>
          <w:sz w:val="28"/>
        </w:rPr>
        <w:t xml:space="preserve"> </w:t>
      </w:r>
      <w:r>
        <w:rPr>
          <w:sz w:val="28"/>
        </w:rPr>
        <w:t>обладнання</w:t>
      </w:r>
      <w:r>
        <w:rPr>
          <w:spacing w:val="-5"/>
          <w:sz w:val="28"/>
        </w:rPr>
        <w:t xml:space="preserve"> </w:t>
      </w:r>
      <w:r>
        <w:rPr>
          <w:sz w:val="28"/>
        </w:rPr>
        <w:t>інше,</w:t>
      </w:r>
      <w:r>
        <w:rPr>
          <w:spacing w:val="-4"/>
          <w:sz w:val="28"/>
        </w:rPr>
        <w:t xml:space="preserve"> </w:t>
      </w:r>
      <w:r>
        <w:rPr>
          <w:sz w:val="28"/>
        </w:rPr>
        <w:t>ніж</w:t>
      </w:r>
    </w:p>
    <w:p w14:paraId="579A6F04" w14:textId="77777777" w:rsidR="001A6F49" w:rsidRDefault="00000000">
      <w:pPr>
        <w:pStyle w:val="a3"/>
        <w:spacing w:line="321" w:lineRule="exact"/>
        <w:ind w:left="566" w:firstLine="0"/>
      </w:pPr>
      <w:r>
        <w:t>зазначено</w:t>
      </w:r>
      <w:r>
        <w:rPr>
          <w:spacing w:val="-1"/>
        </w:rPr>
        <w:t xml:space="preserve"> </w:t>
      </w:r>
      <w:r>
        <w:t>в</w:t>
      </w:r>
      <w:r>
        <w:rPr>
          <w:spacing w:val="-3"/>
        </w:rPr>
        <w:t xml:space="preserve"> </w:t>
      </w:r>
      <w:r>
        <w:t>20</w:t>
      </w:r>
      <w:r>
        <w:rPr>
          <w:spacing w:val="-3"/>
        </w:rPr>
        <w:t xml:space="preserve"> </w:t>
      </w:r>
      <w:r>
        <w:t>01</w:t>
      </w:r>
      <w:r>
        <w:rPr>
          <w:spacing w:val="-1"/>
        </w:rPr>
        <w:t xml:space="preserve"> </w:t>
      </w:r>
      <w:r>
        <w:t>21,</w:t>
      </w:r>
      <w:r>
        <w:rPr>
          <w:spacing w:val="-3"/>
        </w:rPr>
        <w:t xml:space="preserve"> </w:t>
      </w:r>
      <w:r>
        <w:t>20 01</w:t>
      </w:r>
      <w:r>
        <w:rPr>
          <w:spacing w:val="-5"/>
        </w:rPr>
        <w:t xml:space="preserve"> </w:t>
      </w:r>
      <w:r>
        <w:t>23</w:t>
      </w:r>
      <w:r>
        <w:rPr>
          <w:spacing w:val="-1"/>
        </w:rPr>
        <w:t xml:space="preserve"> </w:t>
      </w:r>
      <w:r>
        <w:t>та</w:t>
      </w:r>
      <w:r>
        <w:rPr>
          <w:spacing w:val="-4"/>
        </w:rPr>
        <w:t xml:space="preserve"> </w:t>
      </w:r>
      <w:r>
        <w:t>20</w:t>
      </w:r>
      <w:r>
        <w:rPr>
          <w:spacing w:val="-1"/>
        </w:rPr>
        <w:t xml:space="preserve"> </w:t>
      </w:r>
      <w:r>
        <w:t xml:space="preserve">01 </w:t>
      </w:r>
      <w:r>
        <w:rPr>
          <w:spacing w:val="-5"/>
        </w:rPr>
        <w:t>35.</w:t>
      </w:r>
    </w:p>
    <w:p w14:paraId="5AA1CFA8" w14:textId="77777777" w:rsidR="001A6F49" w:rsidRDefault="00000000">
      <w:pPr>
        <w:pStyle w:val="a3"/>
        <w:ind w:left="566" w:right="562"/>
      </w:pPr>
      <w:r>
        <w:t>На</w:t>
      </w:r>
      <w:r>
        <w:rPr>
          <w:spacing w:val="-12"/>
        </w:rPr>
        <w:t xml:space="preserve"> </w:t>
      </w:r>
      <w:r>
        <w:t>території</w:t>
      </w:r>
      <w:r>
        <w:rPr>
          <w:spacing w:val="-12"/>
        </w:rPr>
        <w:t xml:space="preserve"> </w:t>
      </w:r>
      <w:r>
        <w:t>Великобичківської</w:t>
      </w:r>
      <w:r>
        <w:rPr>
          <w:spacing w:val="-12"/>
        </w:rPr>
        <w:t xml:space="preserve"> </w:t>
      </w:r>
      <w:r>
        <w:t>селищної</w:t>
      </w:r>
      <w:r>
        <w:rPr>
          <w:spacing w:val="-11"/>
        </w:rPr>
        <w:t xml:space="preserve"> </w:t>
      </w:r>
      <w:r>
        <w:t>ТГ</w:t>
      </w:r>
      <w:r>
        <w:rPr>
          <w:spacing w:val="-12"/>
        </w:rPr>
        <w:t xml:space="preserve"> </w:t>
      </w:r>
      <w:r>
        <w:t>відсутня</w:t>
      </w:r>
      <w:r>
        <w:rPr>
          <w:spacing w:val="-12"/>
        </w:rPr>
        <w:t xml:space="preserve"> </w:t>
      </w:r>
      <w:r>
        <w:t>організована</w:t>
      </w:r>
      <w:r>
        <w:rPr>
          <w:spacing w:val="-11"/>
        </w:rPr>
        <w:t xml:space="preserve"> </w:t>
      </w:r>
      <w:r>
        <w:t>система управління відходами електричного та електронного обладнання, тому значна частина таких відходів потрапляє до потоку змішаних побутових відходів.</w:t>
      </w:r>
    </w:p>
    <w:p w14:paraId="0CA84CC1" w14:textId="77777777" w:rsidR="001A6F49" w:rsidRDefault="001A6F49">
      <w:pPr>
        <w:pStyle w:val="a3"/>
        <w:ind w:left="0" w:firstLine="0"/>
        <w:jc w:val="left"/>
      </w:pPr>
    </w:p>
    <w:p w14:paraId="2F955118" w14:textId="77777777" w:rsidR="001A6F49" w:rsidRDefault="00000000">
      <w:pPr>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0E54DC6A" w14:textId="77777777" w:rsidR="001A6F49" w:rsidRDefault="00000000">
      <w:pPr>
        <w:pStyle w:val="a3"/>
        <w:spacing w:before="322"/>
        <w:ind w:left="566" w:right="564"/>
        <w:jc w:val="left"/>
      </w:pPr>
      <w:r>
        <w:t>Основними</w:t>
      </w:r>
      <w:r>
        <w:rPr>
          <w:spacing w:val="37"/>
        </w:rPr>
        <w:t xml:space="preserve"> </w:t>
      </w:r>
      <w:r>
        <w:t>джерелами</w:t>
      </w:r>
      <w:r>
        <w:rPr>
          <w:spacing w:val="36"/>
        </w:rPr>
        <w:t xml:space="preserve"> </w:t>
      </w:r>
      <w:r>
        <w:t>утворення</w:t>
      </w:r>
      <w:r>
        <w:rPr>
          <w:spacing w:val="36"/>
        </w:rPr>
        <w:t xml:space="preserve"> </w:t>
      </w:r>
      <w:r>
        <w:t>відходів</w:t>
      </w:r>
      <w:r>
        <w:rPr>
          <w:spacing w:val="40"/>
        </w:rPr>
        <w:t xml:space="preserve"> </w:t>
      </w:r>
      <w:r>
        <w:t>електричного</w:t>
      </w:r>
      <w:r>
        <w:rPr>
          <w:spacing w:val="34"/>
        </w:rPr>
        <w:t xml:space="preserve"> </w:t>
      </w:r>
      <w:r>
        <w:t>та</w:t>
      </w:r>
      <w:r>
        <w:rPr>
          <w:spacing w:val="36"/>
        </w:rPr>
        <w:t xml:space="preserve"> </w:t>
      </w:r>
      <w:r>
        <w:t>електронного обладнання на території Великобичківської селищної ТГ є:</w:t>
      </w:r>
    </w:p>
    <w:p w14:paraId="6898880D" w14:textId="77777777" w:rsidR="001A6F49" w:rsidRDefault="00000000">
      <w:pPr>
        <w:pStyle w:val="a5"/>
        <w:numPr>
          <w:ilvl w:val="0"/>
          <w:numId w:val="99"/>
        </w:numPr>
        <w:tabs>
          <w:tab w:val="left" w:pos="1439"/>
          <w:tab w:val="left" w:pos="3830"/>
          <w:tab w:val="left" w:pos="4727"/>
          <w:tab w:val="left" w:pos="5188"/>
          <w:tab w:val="left" w:pos="6307"/>
          <w:tab w:val="left" w:pos="7566"/>
          <w:tab w:val="left" w:pos="8775"/>
        </w:tabs>
        <w:spacing w:before="2"/>
        <w:ind w:right="571" w:firstLine="566"/>
        <w:jc w:val="left"/>
        <w:rPr>
          <w:sz w:val="28"/>
        </w:rPr>
      </w:pPr>
      <w:r>
        <w:rPr>
          <w:spacing w:val="-2"/>
          <w:sz w:val="28"/>
        </w:rPr>
        <w:t>домогосподарства</w:t>
      </w:r>
      <w:r>
        <w:rPr>
          <w:sz w:val="28"/>
        </w:rPr>
        <w:tab/>
      </w:r>
      <w:r>
        <w:rPr>
          <w:spacing w:val="-2"/>
          <w:sz w:val="28"/>
        </w:rPr>
        <w:t>(старі</w:t>
      </w:r>
      <w:r>
        <w:rPr>
          <w:sz w:val="28"/>
        </w:rPr>
        <w:tab/>
      </w:r>
      <w:r>
        <w:rPr>
          <w:spacing w:val="-6"/>
          <w:sz w:val="28"/>
        </w:rPr>
        <w:t>та</w:t>
      </w:r>
      <w:r>
        <w:rPr>
          <w:sz w:val="28"/>
        </w:rPr>
        <w:tab/>
      </w:r>
      <w:r>
        <w:rPr>
          <w:spacing w:val="-2"/>
          <w:sz w:val="28"/>
        </w:rPr>
        <w:t>зламані</w:t>
      </w:r>
      <w:r>
        <w:rPr>
          <w:sz w:val="28"/>
        </w:rPr>
        <w:tab/>
      </w:r>
      <w:r>
        <w:rPr>
          <w:spacing w:val="-2"/>
          <w:sz w:val="28"/>
        </w:rPr>
        <w:t>побутові</w:t>
      </w:r>
      <w:r>
        <w:rPr>
          <w:sz w:val="28"/>
        </w:rPr>
        <w:tab/>
      </w:r>
      <w:r>
        <w:rPr>
          <w:spacing w:val="-2"/>
          <w:sz w:val="28"/>
        </w:rPr>
        <w:t>прилади</w:t>
      </w:r>
      <w:r>
        <w:rPr>
          <w:sz w:val="28"/>
        </w:rPr>
        <w:tab/>
      </w:r>
      <w:r>
        <w:rPr>
          <w:spacing w:val="-2"/>
          <w:sz w:val="28"/>
        </w:rPr>
        <w:t xml:space="preserve">(телевізори, </w:t>
      </w:r>
      <w:r>
        <w:rPr>
          <w:sz w:val="28"/>
        </w:rPr>
        <w:t>холодильники, пральні машини, дрібна побутова техніка, телефони, ноутбуки);</w:t>
      </w:r>
    </w:p>
    <w:p w14:paraId="3EA847BE" w14:textId="77777777" w:rsidR="001A6F49" w:rsidRDefault="00000000">
      <w:pPr>
        <w:pStyle w:val="a5"/>
        <w:numPr>
          <w:ilvl w:val="0"/>
          <w:numId w:val="99"/>
        </w:numPr>
        <w:tabs>
          <w:tab w:val="left" w:pos="1306"/>
        </w:tabs>
        <w:ind w:right="571" w:firstLine="566"/>
        <w:jc w:val="left"/>
        <w:rPr>
          <w:sz w:val="28"/>
        </w:rPr>
      </w:pPr>
      <w:r>
        <w:rPr>
          <w:sz w:val="28"/>
        </w:rPr>
        <w:t>заклади освіти, медицини та органи влади (списана комп’ютерна техніка, принтери, офісне обладнання);</w:t>
      </w:r>
    </w:p>
    <w:p w14:paraId="58D528E0" w14:textId="77777777" w:rsidR="001A6F49" w:rsidRDefault="00000000">
      <w:pPr>
        <w:pStyle w:val="a5"/>
        <w:numPr>
          <w:ilvl w:val="0"/>
          <w:numId w:val="99"/>
        </w:numPr>
        <w:tabs>
          <w:tab w:val="left" w:pos="1309"/>
        </w:tabs>
        <w:ind w:right="575" w:firstLine="566"/>
        <w:jc w:val="left"/>
        <w:rPr>
          <w:sz w:val="28"/>
        </w:rPr>
      </w:pPr>
      <w:r>
        <w:rPr>
          <w:sz w:val="28"/>
        </w:rPr>
        <w:t>суб’єкти підприємницької діяльності (сервери, кондиціонери, професійна електротехніка, обладнання для зв’язку).</w:t>
      </w:r>
    </w:p>
    <w:p w14:paraId="048E05F3" w14:textId="77777777" w:rsidR="001A6F49" w:rsidRDefault="001A6F49">
      <w:pPr>
        <w:pStyle w:val="a5"/>
        <w:jc w:val="left"/>
        <w:rPr>
          <w:sz w:val="28"/>
        </w:rPr>
        <w:sectPr w:rsidR="001A6F49">
          <w:type w:val="continuous"/>
          <w:pgSz w:w="11910" w:h="16840"/>
          <w:pgMar w:top="820" w:right="283" w:bottom="920" w:left="850" w:header="0" w:footer="707" w:gutter="0"/>
          <w:cols w:space="720"/>
        </w:sectPr>
      </w:pPr>
    </w:p>
    <w:p w14:paraId="5786F652" w14:textId="77777777" w:rsidR="001A6F49" w:rsidRDefault="00000000">
      <w:pPr>
        <w:pStyle w:val="a3"/>
        <w:spacing w:before="71"/>
        <w:ind w:left="566" w:right="563"/>
      </w:pPr>
      <w:r>
        <w:t>Обсяги утворення відходів електричного та електронного обладнання у Великобичківській селищній територіальній громаді не обліковуються.</w:t>
      </w:r>
    </w:p>
    <w:p w14:paraId="6FA486B8" w14:textId="77777777" w:rsidR="001A6F49" w:rsidRDefault="001A6F49">
      <w:pPr>
        <w:pStyle w:val="a3"/>
        <w:spacing w:before="2"/>
        <w:ind w:left="0" w:firstLine="0"/>
        <w:jc w:val="left"/>
      </w:pPr>
    </w:p>
    <w:p w14:paraId="15D1465E"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18855200" w14:textId="77777777" w:rsidR="001A6F49" w:rsidRDefault="00000000">
      <w:pPr>
        <w:pStyle w:val="a3"/>
        <w:spacing w:before="321"/>
        <w:ind w:left="566" w:right="566"/>
      </w:pPr>
      <w:r>
        <w:t>На території Великобичківської селищної ТГ відсутні підприємства, які здійснюють діяльність у сфері управління відходами електричного та електронного обладнання.</w:t>
      </w:r>
    </w:p>
    <w:p w14:paraId="4DA79946" w14:textId="77777777" w:rsidR="001A6F49" w:rsidRDefault="00000000">
      <w:pPr>
        <w:pStyle w:val="a3"/>
        <w:tabs>
          <w:tab w:val="left" w:pos="2102"/>
          <w:tab w:val="left" w:pos="2692"/>
          <w:tab w:val="left" w:pos="4570"/>
          <w:tab w:val="left" w:pos="6031"/>
          <w:tab w:val="left" w:pos="7972"/>
          <w:tab w:val="left" w:pos="8687"/>
        </w:tabs>
        <w:ind w:left="566" w:right="565"/>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00">
        <w:r>
          <w:rPr>
            <w:color w:val="0000FF"/>
            <w:u w:val="single" w:color="0000FF"/>
          </w:rPr>
          <w:t>https://eco.gov.ua/registers/deklaratsii-pro-provadzhennia-hospodarskoi-diialnosti-</w:t>
        </w:r>
      </w:hyperlink>
      <w:hyperlink r:id="rId101">
        <w:r>
          <w:rPr>
            <w:color w:val="0000FF"/>
            <w:spacing w:val="-2"/>
            <w:u w:val="single" w:color="0000FF"/>
          </w:rPr>
          <w:t>dozvil-na-zdiisnennia-operatsii-z-obroblennia-vidkhodiv</w:t>
        </w:r>
        <w:r>
          <w:rPr>
            <w:spacing w:val="-2"/>
          </w:rPr>
          <w:t>.</w:t>
        </w:r>
      </w:hyperlink>
    </w:p>
    <w:p w14:paraId="31AFF303" w14:textId="77777777" w:rsidR="001A6F49" w:rsidRDefault="00000000">
      <w:pPr>
        <w:pStyle w:val="a3"/>
        <w:ind w:left="566" w:right="562"/>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102">
        <w:r>
          <w:rPr>
            <w:color w:val="0000FF"/>
            <w:u w:val="single" w:color="0000FF"/>
          </w:rPr>
          <w:t>https://eco.gov.ua/reiestr-litsenziativ-z-upravlinnia-</w:t>
        </w:r>
      </w:hyperlink>
      <w:hyperlink r:id="rId103">
        <w:r>
          <w:rPr>
            <w:color w:val="0000FF"/>
            <w:spacing w:val="-2"/>
            <w:u w:val="single" w:color="0000FF"/>
          </w:rPr>
          <w:t>nebezpechnymy-vidkhodamy.</w:t>
        </w:r>
      </w:hyperlink>
    </w:p>
    <w:p w14:paraId="460A9919" w14:textId="77777777" w:rsidR="001A6F49" w:rsidRDefault="001A6F49">
      <w:pPr>
        <w:pStyle w:val="a3"/>
        <w:spacing w:before="1"/>
        <w:ind w:left="0" w:firstLine="0"/>
        <w:jc w:val="left"/>
      </w:pPr>
    </w:p>
    <w:p w14:paraId="1FA03A36" w14:textId="77777777" w:rsidR="001A6F49" w:rsidRDefault="00000000">
      <w:pPr>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60E5F332" w14:textId="77777777" w:rsidR="001A6F49" w:rsidRDefault="001A6F49">
      <w:pPr>
        <w:pStyle w:val="a3"/>
        <w:spacing w:before="91"/>
        <w:ind w:left="0" w:firstLine="0"/>
        <w:jc w:val="left"/>
        <w:rPr>
          <w:i/>
          <w:sz w:val="20"/>
        </w:rPr>
      </w:pPr>
    </w:p>
    <w:tbl>
      <w:tblPr>
        <w:tblStyle w:val="TableNormal"/>
        <w:tblW w:w="0" w:type="auto"/>
        <w:tblInd w:w="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6"/>
        <w:gridCol w:w="4590"/>
      </w:tblGrid>
      <w:tr w:rsidR="001A6F49" w14:paraId="771DB8E2" w14:textId="77777777">
        <w:trPr>
          <w:trHeight w:val="321"/>
        </w:trPr>
        <w:tc>
          <w:tcPr>
            <w:tcW w:w="4616" w:type="dxa"/>
            <w:shd w:val="clear" w:color="auto" w:fill="B6DDE8"/>
          </w:tcPr>
          <w:p w14:paraId="70AFAD3D" w14:textId="77777777" w:rsidR="001A6F49" w:rsidRDefault="00000000">
            <w:pPr>
              <w:pStyle w:val="TableParagraph"/>
              <w:spacing w:line="301" w:lineRule="exact"/>
              <w:ind w:left="8"/>
              <w:rPr>
                <w:b/>
                <w:sz w:val="28"/>
              </w:rPr>
            </w:pPr>
            <w:r>
              <w:rPr>
                <w:b/>
                <w:spacing w:val="-2"/>
                <w:sz w:val="28"/>
              </w:rPr>
              <w:t>Проблеми</w:t>
            </w:r>
          </w:p>
        </w:tc>
        <w:tc>
          <w:tcPr>
            <w:tcW w:w="4590" w:type="dxa"/>
            <w:shd w:val="clear" w:color="auto" w:fill="B6DDE8"/>
          </w:tcPr>
          <w:p w14:paraId="1E95E277" w14:textId="77777777" w:rsidR="001A6F49" w:rsidRDefault="00000000">
            <w:pPr>
              <w:pStyle w:val="TableParagraph"/>
              <w:spacing w:line="301" w:lineRule="exact"/>
              <w:ind w:left="11"/>
              <w:rPr>
                <w:b/>
                <w:sz w:val="28"/>
              </w:rPr>
            </w:pPr>
            <w:r>
              <w:rPr>
                <w:b/>
                <w:spacing w:val="-2"/>
                <w:sz w:val="28"/>
              </w:rPr>
              <w:t>Загрози</w:t>
            </w:r>
          </w:p>
        </w:tc>
      </w:tr>
      <w:tr w:rsidR="001A6F49" w14:paraId="35E0F1AE" w14:textId="77777777">
        <w:trPr>
          <w:trHeight w:val="5474"/>
        </w:trPr>
        <w:tc>
          <w:tcPr>
            <w:tcW w:w="4616" w:type="dxa"/>
          </w:tcPr>
          <w:p w14:paraId="4A4AA525" w14:textId="77777777" w:rsidR="001A6F49" w:rsidRDefault="001A6F49">
            <w:pPr>
              <w:pStyle w:val="TableParagraph"/>
              <w:jc w:val="left"/>
              <w:rPr>
                <w:i/>
                <w:sz w:val="28"/>
              </w:rPr>
            </w:pPr>
          </w:p>
          <w:p w14:paraId="2CAE5DC6" w14:textId="77777777" w:rsidR="001A6F49" w:rsidRDefault="001A6F49">
            <w:pPr>
              <w:pStyle w:val="TableParagraph"/>
              <w:jc w:val="left"/>
              <w:rPr>
                <w:i/>
                <w:sz w:val="28"/>
              </w:rPr>
            </w:pPr>
          </w:p>
          <w:p w14:paraId="38504CE5" w14:textId="77777777" w:rsidR="001A6F49" w:rsidRDefault="001A6F49">
            <w:pPr>
              <w:pStyle w:val="TableParagraph"/>
              <w:jc w:val="left"/>
              <w:rPr>
                <w:i/>
                <w:sz w:val="28"/>
              </w:rPr>
            </w:pPr>
          </w:p>
          <w:p w14:paraId="7BA2D078" w14:textId="77777777" w:rsidR="001A6F49" w:rsidRDefault="001A6F49">
            <w:pPr>
              <w:pStyle w:val="TableParagraph"/>
              <w:jc w:val="left"/>
              <w:rPr>
                <w:i/>
                <w:sz w:val="28"/>
              </w:rPr>
            </w:pPr>
          </w:p>
          <w:p w14:paraId="30247F49" w14:textId="77777777" w:rsidR="001A6F49" w:rsidRDefault="00000000">
            <w:pPr>
              <w:pStyle w:val="TableParagraph"/>
              <w:tabs>
                <w:tab w:val="left" w:pos="1866"/>
                <w:tab w:val="left" w:pos="4260"/>
              </w:tabs>
              <w:spacing w:before="1"/>
              <w:ind w:left="107" w:right="96"/>
              <w:jc w:val="both"/>
              <w:rPr>
                <w:sz w:val="28"/>
              </w:rPr>
            </w:pPr>
            <w:r>
              <w:rPr>
                <w:sz w:val="28"/>
              </w:rPr>
              <w:t xml:space="preserve">Відсутність обліку утворення </w:t>
            </w:r>
            <w:r>
              <w:rPr>
                <w:spacing w:val="-2"/>
                <w:sz w:val="28"/>
              </w:rPr>
              <w:t>відходів</w:t>
            </w:r>
            <w:r>
              <w:rPr>
                <w:sz w:val="28"/>
              </w:rPr>
              <w:tab/>
            </w:r>
            <w:r>
              <w:rPr>
                <w:spacing w:val="-2"/>
                <w:sz w:val="28"/>
              </w:rPr>
              <w:t>електричного</w:t>
            </w:r>
            <w:r>
              <w:rPr>
                <w:sz w:val="28"/>
              </w:rPr>
              <w:tab/>
            </w:r>
            <w:r>
              <w:rPr>
                <w:spacing w:val="-6"/>
                <w:sz w:val="28"/>
              </w:rPr>
              <w:t xml:space="preserve">та </w:t>
            </w:r>
            <w:r>
              <w:rPr>
                <w:sz w:val="28"/>
              </w:rPr>
              <w:t>електронного обладнання, у тому числі від населення.</w:t>
            </w:r>
          </w:p>
          <w:p w14:paraId="0333D862" w14:textId="77777777" w:rsidR="001A6F49" w:rsidRDefault="001A6F49">
            <w:pPr>
              <w:pStyle w:val="TableParagraph"/>
              <w:jc w:val="left"/>
              <w:rPr>
                <w:i/>
                <w:sz w:val="28"/>
              </w:rPr>
            </w:pPr>
          </w:p>
          <w:p w14:paraId="7700D84D" w14:textId="77777777" w:rsidR="001A6F49" w:rsidRDefault="00000000">
            <w:pPr>
              <w:pStyle w:val="TableParagraph"/>
              <w:spacing w:before="1"/>
              <w:ind w:left="107" w:right="96"/>
              <w:jc w:val="both"/>
              <w:rPr>
                <w:sz w:val="28"/>
              </w:rPr>
            </w:pPr>
            <w:r>
              <w:rPr>
                <w:sz w:val="28"/>
              </w:rPr>
              <w:t>Збільшення обсягів використання електронної</w:t>
            </w:r>
            <w:r>
              <w:rPr>
                <w:spacing w:val="-18"/>
                <w:sz w:val="28"/>
              </w:rPr>
              <w:t xml:space="preserve"> </w:t>
            </w:r>
            <w:r>
              <w:rPr>
                <w:sz w:val="28"/>
              </w:rPr>
              <w:t>техніки</w:t>
            </w:r>
            <w:r>
              <w:rPr>
                <w:spacing w:val="-17"/>
                <w:sz w:val="28"/>
              </w:rPr>
              <w:t xml:space="preserve"> </w:t>
            </w:r>
            <w:r>
              <w:rPr>
                <w:sz w:val="28"/>
              </w:rPr>
              <w:t>серед</w:t>
            </w:r>
            <w:r>
              <w:rPr>
                <w:spacing w:val="-18"/>
                <w:sz w:val="28"/>
              </w:rPr>
              <w:t xml:space="preserve"> </w:t>
            </w:r>
            <w:r>
              <w:rPr>
                <w:sz w:val="28"/>
              </w:rPr>
              <w:t>населення сприятиме збільшенню обсягів утворення таких відходів.</w:t>
            </w:r>
          </w:p>
        </w:tc>
        <w:tc>
          <w:tcPr>
            <w:tcW w:w="4590" w:type="dxa"/>
          </w:tcPr>
          <w:p w14:paraId="767704B9" w14:textId="77777777" w:rsidR="001A6F49" w:rsidRDefault="00000000">
            <w:pPr>
              <w:pStyle w:val="TableParagraph"/>
              <w:tabs>
                <w:tab w:val="left" w:pos="1851"/>
                <w:tab w:val="left" w:pos="3048"/>
                <w:tab w:val="left" w:pos="4231"/>
              </w:tabs>
              <w:spacing w:before="2"/>
              <w:ind w:left="107" w:right="98"/>
              <w:jc w:val="both"/>
              <w:rPr>
                <w:sz w:val="28"/>
              </w:rPr>
            </w:pPr>
            <w:r>
              <w:rPr>
                <w:spacing w:val="-2"/>
                <w:sz w:val="28"/>
              </w:rPr>
              <w:t>Неможливість</w:t>
            </w:r>
            <w:r>
              <w:rPr>
                <w:sz w:val="28"/>
              </w:rPr>
              <w:tab/>
            </w:r>
            <w:r>
              <w:rPr>
                <w:sz w:val="28"/>
              </w:rPr>
              <w:tab/>
            </w:r>
            <w:r>
              <w:rPr>
                <w:spacing w:val="-2"/>
                <w:sz w:val="28"/>
              </w:rPr>
              <w:t xml:space="preserve">сформувати </w:t>
            </w:r>
            <w:r>
              <w:rPr>
                <w:sz w:val="28"/>
              </w:rPr>
              <w:t xml:space="preserve">об’єктивну базу даних щодо </w:t>
            </w:r>
            <w:r>
              <w:rPr>
                <w:spacing w:val="-2"/>
                <w:sz w:val="28"/>
              </w:rPr>
              <w:t>відходів</w:t>
            </w:r>
            <w:r>
              <w:rPr>
                <w:sz w:val="28"/>
              </w:rPr>
              <w:tab/>
            </w:r>
            <w:r>
              <w:rPr>
                <w:spacing w:val="-2"/>
                <w:sz w:val="28"/>
              </w:rPr>
              <w:t>електричного</w:t>
            </w:r>
            <w:r>
              <w:rPr>
                <w:sz w:val="28"/>
              </w:rPr>
              <w:tab/>
            </w:r>
            <w:r>
              <w:rPr>
                <w:spacing w:val="-6"/>
                <w:sz w:val="28"/>
              </w:rPr>
              <w:t xml:space="preserve">та </w:t>
            </w:r>
            <w:r>
              <w:rPr>
                <w:sz w:val="28"/>
              </w:rPr>
              <w:t xml:space="preserve">електронного обладнання, а також неможливість залучення сучасних технологій та інвестиційних ресурсів для вирішення цієї </w:t>
            </w:r>
            <w:r>
              <w:rPr>
                <w:spacing w:val="-2"/>
                <w:sz w:val="28"/>
              </w:rPr>
              <w:t>проблеми.</w:t>
            </w:r>
          </w:p>
          <w:p w14:paraId="4EFD1CA0" w14:textId="77777777" w:rsidR="001A6F49" w:rsidRDefault="00000000">
            <w:pPr>
              <w:pStyle w:val="TableParagraph"/>
              <w:tabs>
                <w:tab w:val="left" w:pos="2974"/>
              </w:tabs>
              <w:spacing w:before="322"/>
              <w:ind w:left="107" w:right="96"/>
              <w:jc w:val="both"/>
              <w:rPr>
                <w:sz w:val="28"/>
              </w:rPr>
            </w:pPr>
            <w:r>
              <w:rPr>
                <w:sz w:val="28"/>
              </w:rPr>
              <w:t xml:space="preserve">Наявність у складі відходів електричного та електронного </w:t>
            </w:r>
            <w:r>
              <w:rPr>
                <w:spacing w:val="-2"/>
                <w:sz w:val="28"/>
              </w:rPr>
              <w:t>обладнання</w:t>
            </w:r>
            <w:r>
              <w:rPr>
                <w:sz w:val="28"/>
              </w:rPr>
              <w:tab/>
            </w:r>
            <w:r>
              <w:rPr>
                <w:spacing w:val="-2"/>
                <w:sz w:val="28"/>
              </w:rPr>
              <w:t xml:space="preserve">небезпечних </w:t>
            </w:r>
            <w:r>
              <w:rPr>
                <w:sz w:val="28"/>
              </w:rPr>
              <w:t>компонентів, що містять токсичні речовини, які у разі неналежного управління</w:t>
            </w:r>
            <w:r>
              <w:rPr>
                <w:spacing w:val="69"/>
                <w:w w:val="150"/>
                <w:sz w:val="28"/>
              </w:rPr>
              <w:t xml:space="preserve">  </w:t>
            </w:r>
            <w:r>
              <w:rPr>
                <w:sz w:val="28"/>
              </w:rPr>
              <w:t>можуть</w:t>
            </w:r>
            <w:r>
              <w:rPr>
                <w:spacing w:val="68"/>
                <w:w w:val="150"/>
                <w:sz w:val="28"/>
              </w:rPr>
              <w:t xml:space="preserve">  </w:t>
            </w:r>
            <w:r>
              <w:rPr>
                <w:spacing w:val="-2"/>
                <w:sz w:val="28"/>
              </w:rPr>
              <w:t>спричинити</w:t>
            </w:r>
          </w:p>
          <w:p w14:paraId="5F4003DC" w14:textId="77777777" w:rsidR="001A6F49" w:rsidRDefault="00000000">
            <w:pPr>
              <w:pStyle w:val="TableParagraph"/>
              <w:tabs>
                <w:tab w:val="left" w:pos="2618"/>
              </w:tabs>
              <w:spacing w:line="322" w:lineRule="exact"/>
              <w:ind w:left="107" w:right="99"/>
              <w:jc w:val="both"/>
              <w:rPr>
                <w:sz w:val="28"/>
              </w:rPr>
            </w:pPr>
            <w:r>
              <w:rPr>
                <w:spacing w:val="-2"/>
                <w:sz w:val="28"/>
              </w:rPr>
              <w:t>забруднення</w:t>
            </w:r>
            <w:r>
              <w:rPr>
                <w:sz w:val="28"/>
              </w:rPr>
              <w:tab/>
            </w:r>
            <w:r>
              <w:rPr>
                <w:spacing w:val="-2"/>
                <w:sz w:val="28"/>
              </w:rPr>
              <w:t xml:space="preserve">навколишнього </w:t>
            </w:r>
            <w:r>
              <w:rPr>
                <w:sz w:val="28"/>
              </w:rPr>
              <w:t>природного середовища.</w:t>
            </w:r>
          </w:p>
        </w:tc>
      </w:tr>
    </w:tbl>
    <w:p w14:paraId="11A46320" w14:textId="77777777" w:rsidR="001A6F49" w:rsidRDefault="001A6F49">
      <w:pPr>
        <w:pStyle w:val="a3"/>
        <w:spacing w:before="3"/>
        <w:ind w:left="0" w:firstLine="0"/>
        <w:jc w:val="left"/>
        <w:rPr>
          <w:i/>
        </w:rPr>
      </w:pPr>
    </w:p>
    <w:p w14:paraId="6A7B7DF7" w14:textId="77777777" w:rsidR="001A6F49" w:rsidRDefault="00000000">
      <w:pPr>
        <w:pStyle w:val="1"/>
        <w:numPr>
          <w:ilvl w:val="2"/>
          <w:numId w:val="125"/>
        </w:numPr>
        <w:tabs>
          <w:tab w:val="left" w:pos="697"/>
        </w:tabs>
        <w:ind w:left="697" w:right="1" w:hanging="697"/>
        <w:jc w:val="center"/>
      </w:pPr>
      <w:bookmarkStart w:id="29" w:name="_bookmark29"/>
      <w:bookmarkEnd w:id="29"/>
      <w:r>
        <w:t>Відходи</w:t>
      </w:r>
      <w:r>
        <w:rPr>
          <w:spacing w:val="-9"/>
        </w:rPr>
        <w:t xml:space="preserve"> </w:t>
      </w:r>
      <w:r>
        <w:t>батарей</w:t>
      </w:r>
      <w:r>
        <w:rPr>
          <w:spacing w:val="-5"/>
        </w:rPr>
        <w:t xml:space="preserve"> </w:t>
      </w:r>
      <w:r>
        <w:t>і</w:t>
      </w:r>
      <w:r>
        <w:rPr>
          <w:spacing w:val="-4"/>
        </w:rPr>
        <w:t xml:space="preserve"> </w:t>
      </w:r>
      <w:r>
        <w:rPr>
          <w:spacing w:val="-2"/>
        </w:rPr>
        <w:t>акумуляторів</w:t>
      </w:r>
    </w:p>
    <w:p w14:paraId="1E9C678A" w14:textId="77777777" w:rsidR="001A6F49" w:rsidRDefault="00000000">
      <w:pPr>
        <w:spacing w:before="321"/>
        <w:ind w:left="636"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713CE7CE" w14:textId="77777777" w:rsidR="001A6F49" w:rsidRDefault="00000000">
      <w:pPr>
        <w:pStyle w:val="a3"/>
        <w:spacing w:before="321"/>
        <w:ind w:left="566" w:right="564"/>
        <w:jc w:val="left"/>
      </w:pPr>
      <w:r>
        <w:t>Батареї</w:t>
      </w:r>
      <w:r>
        <w:rPr>
          <w:spacing w:val="40"/>
        </w:rPr>
        <w:t xml:space="preserve"> </w:t>
      </w:r>
      <w:r>
        <w:t>та</w:t>
      </w:r>
      <w:r>
        <w:rPr>
          <w:spacing w:val="40"/>
        </w:rPr>
        <w:t xml:space="preserve"> </w:t>
      </w:r>
      <w:r>
        <w:t>акумулятори</w:t>
      </w:r>
      <w:r>
        <w:rPr>
          <w:spacing w:val="40"/>
        </w:rPr>
        <w:t xml:space="preserve"> </w:t>
      </w:r>
      <w:r>
        <w:t>-</w:t>
      </w:r>
      <w:r>
        <w:rPr>
          <w:spacing w:val="40"/>
        </w:rPr>
        <w:t xml:space="preserve"> </w:t>
      </w:r>
      <w:r>
        <w:t>небезпечні</w:t>
      </w:r>
      <w:r>
        <w:rPr>
          <w:spacing w:val="40"/>
        </w:rPr>
        <w:t xml:space="preserve"> </w:t>
      </w:r>
      <w:r>
        <w:t>відходи,</w:t>
      </w:r>
      <w:r>
        <w:rPr>
          <w:spacing w:val="40"/>
        </w:rPr>
        <w:t xml:space="preserve"> </w:t>
      </w:r>
      <w:r>
        <w:t>які</w:t>
      </w:r>
      <w:r>
        <w:rPr>
          <w:spacing w:val="40"/>
        </w:rPr>
        <w:t xml:space="preserve"> </w:t>
      </w:r>
      <w:r>
        <w:t>підлягають</w:t>
      </w:r>
      <w:r>
        <w:rPr>
          <w:spacing w:val="40"/>
        </w:rPr>
        <w:t xml:space="preserve"> </w:t>
      </w:r>
      <w:r>
        <w:t>рециклінгу відповідно до законодавства України.</w:t>
      </w:r>
    </w:p>
    <w:p w14:paraId="4895BF66" w14:textId="77777777" w:rsidR="001A6F49" w:rsidRDefault="00000000">
      <w:pPr>
        <w:pStyle w:val="a3"/>
        <w:spacing w:line="242" w:lineRule="auto"/>
        <w:ind w:left="566" w:right="564"/>
        <w:jc w:val="left"/>
      </w:pPr>
      <w:r>
        <w:t>Відходи батарей та акумуляторів містять у собі токсичні хімічні елементи: кадмій, ртуть, свинець, сірчана кислота, а також небезпечний електроліт.</w:t>
      </w:r>
    </w:p>
    <w:p w14:paraId="33DC85BF" w14:textId="77777777" w:rsidR="001A6F49" w:rsidRDefault="001A6F49">
      <w:pPr>
        <w:pStyle w:val="a3"/>
        <w:spacing w:line="242" w:lineRule="auto"/>
        <w:jc w:val="left"/>
        <w:sectPr w:rsidR="001A6F49">
          <w:pgSz w:w="11910" w:h="16840"/>
          <w:pgMar w:top="760" w:right="283" w:bottom="920" w:left="850" w:header="0" w:footer="707" w:gutter="0"/>
          <w:cols w:space="720"/>
        </w:sectPr>
      </w:pPr>
    </w:p>
    <w:p w14:paraId="2E03B420" w14:textId="77777777" w:rsidR="001A6F49" w:rsidRDefault="00000000">
      <w:pPr>
        <w:pStyle w:val="a3"/>
        <w:spacing w:before="71"/>
        <w:ind w:left="566" w:right="571"/>
      </w:pPr>
      <w:r>
        <w:t>Згідно з Національним переліком відходів, відходи батарей і акумуляторів відносяться до груп:</w:t>
      </w:r>
    </w:p>
    <w:p w14:paraId="5F21EAE4" w14:textId="77777777" w:rsidR="001A6F49" w:rsidRDefault="00000000">
      <w:pPr>
        <w:pStyle w:val="a5"/>
        <w:numPr>
          <w:ilvl w:val="1"/>
          <w:numId w:val="108"/>
        </w:numPr>
        <w:tabs>
          <w:tab w:val="left" w:pos="1558"/>
        </w:tabs>
        <w:spacing w:line="321" w:lineRule="exact"/>
        <w:ind w:left="1558" w:hanging="426"/>
        <w:rPr>
          <w:sz w:val="28"/>
        </w:rPr>
      </w:pPr>
      <w:r>
        <w:rPr>
          <w:sz w:val="28"/>
        </w:rPr>
        <w:t>16</w:t>
      </w:r>
      <w:r>
        <w:rPr>
          <w:spacing w:val="-5"/>
          <w:sz w:val="28"/>
        </w:rPr>
        <w:t xml:space="preserve"> </w:t>
      </w:r>
      <w:r>
        <w:rPr>
          <w:sz w:val="28"/>
        </w:rPr>
        <w:t>06 Батареї та</w:t>
      </w:r>
      <w:r>
        <w:rPr>
          <w:spacing w:val="-1"/>
          <w:sz w:val="28"/>
        </w:rPr>
        <w:t xml:space="preserve"> </w:t>
      </w:r>
      <w:r>
        <w:rPr>
          <w:spacing w:val="-2"/>
          <w:sz w:val="28"/>
        </w:rPr>
        <w:t>акумулятори;</w:t>
      </w:r>
    </w:p>
    <w:p w14:paraId="333D20AB" w14:textId="77777777" w:rsidR="001A6F49" w:rsidRDefault="00000000">
      <w:pPr>
        <w:pStyle w:val="a5"/>
        <w:numPr>
          <w:ilvl w:val="1"/>
          <w:numId w:val="108"/>
        </w:numPr>
        <w:tabs>
          <w:tab w:val="left" w:pos="1558"/>
        </w:tabs>
        <w:spacing w:before="3" w:line="322" w:lineRule="exact"/>
        <w:ind w:left="1558" w:hanging="426"/>
        <w:rPr>
          <w:sz w:val="28"/>
        </w:rPr>
      </w:pPr>
      <w:r>
        <w:rPr>
          <w:sz w:val="28"/>
        </w:rPr>
        <w:t>20</w:t>
      </w:r>
      <w:r>
        <w:rPr>
          <w:spacing w:val="-7"/>
          <w:sz w:val="28"/>
        </w:rPr>
        <w:t xml:space="preserve"> </w:t>
      </w:r>
      <w:r>
        <w:rPr>
          <w:sz w:val="28"/>
        </w:rPr>
        <w:t>01</w:t>
      </w:r>
      <w:r>
        <w:rPr>
          <w:spacing w:val="-7"/>
          <w:sz w:val="28"/>
        </w:rPr>
        <w:t xml:space="preserve"> </w:t>
      </w:r>
      <w:r>
        <w:rPr>
          <w:sz w:val="28"/>
        </w:rPr>
        <w:t>Окремо</w:t>
      </w:r>
      <w:r>
        <w:rPr>
          <w:spacing w:val="-3"/>
          <w:sz w:val="28"/>
        </w:rPr>
        <w:t xml:space="preserve"> </w:t>
      </w:r>
      <w:r>
        <w:rPr>
          <w:sz w:val="28"/>
        </w:rPr>
        <w:t>зібрані</w:t>
      </w:r>
      <w:r>
        <w:rPr>
          <w:spacing w:val="-2"/>
          <w:sz w:val="28"/>
        </w:rPr>
        <w:t xml:space="preserve"> </w:t>
      </w:r>
      <w:r>
        <w:rPr>
          <w:sz w:val="28"/>
        </w:rPr>
        <w:t>фракції</w:t>
      </w:r>
      <w:r>
        <w:rPr>
          <w:spacing w:val="-3"/>
          <w:sz w:val="28"/>
        </w:rPr>
        <w:t xml:space="preserve"> </w:t>
      </w:r>
      <w:r>
        <w:rPr>
          <w:sz w:val="28"/>
        </w:rPr>
        <w:t>(за</w:t>
      </w:r>
      <w:r>
        <w:rPr>
          <w:spacing w:val="-4"/>
          <w:sz w:val="28"/>
        </w:rPr>
        <w:t xml:space="preserve"> </w:t>
      </w:r>
      <w:r>
        <w:rPr>
          <w:sz w:val="28"/>
        </w:rPr>
        <w:t>винятком</w:t>
      </w:r>
      <w:r>
        <w:rPr>
          <w:spacing w:val="-4"/>
          <w:sz w:val="28"/>
        </w:rPr>
        <w:t xml:space="preserve"> </w:t>
      </w:r>
      <w:r>
        <w:rPr>
          <w:sz w:val="28"/>
        </w:rPr>
        <w:t>15</w:t>
      </w:r>
      <w:r>
        <w:rPr>
          <w:spacing w:val="-2"/>
          <w:sz w:val="28"/>
        </w:rPr>
        <w:t xml:space="preserve"> </w:t>
      </w:r>
      <w:r>
        <w:rPr>
          <w:spacing w:val="-4"/>
          <w:sz w:val="28"/>
        </w:rPr>
        <w:t>01).</w:t>
      </w:r>
    </w:p>
    <w:p w14:paraId="4B1B12EB" w14:textId="77777777" w:rsidR="001A6F49" w:rsidRDefault="00000000">
      <w:pPr>
        <w:pStyle w:val="a3"/>
        <w:ind w:left="566" w:right="564" w:firstLine="707"/>
      </w:pPr>
      <w:r>
        <w:t xml:space="preserve">На території Великобичківської селищної ТГ здійснюється збирання використаних батарейок в магазинах окремих торгових мереж, магазинах, освітніх закладах та в приміщеннях адмінбудинків. В подальшому зібрані небезпечні відходи передаються на оброблення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 Збирання відходів батарей і акумуляторів здійснюється за адресами, таблиця </w:t>
      </w:r>
      <w:r>
        <w:rPr>
          <w:spacing w:val="-2"/>
        </w:rPr>
        <w:t>2.2.7.1.</w:t>
      </w:r>
    </w:p>
    <w:p w14:paraId="68B19032" w14:textId="77777777" w:rsidR="001A6F49" w:rsidRDefault="00000000">
      <w:pPr>
        <w:pStyle w:val="1"/>
        <w:spacing w:before="320" w:line="322" w:lineRule="exact"/>
        <w:ind w:left="639" w:right="638"/>
      </w:pPr>
      <w:r>
        <w:t>Таблиця</w:t>
      </w:r>
      <w:r>
        <w:rPr>
          <w:spacing w:val="-10"/>
        </w:rPr>
        <w:t xml:space="preserve"> </w:t>
      </w:r>
      <w:r>
        <w:t>2.2.7.1.</w:t>
      </w:r>
      <w:r>
        <w:rPr>
          <w:spacing w:val="-6"/>
        </w:rPr>
        <w:t xml:space="preserve"> </w:t>
      </w:r>
      <w:r>
        <w:t>Пункти</w:t>
      </w:r>
      <w:r>
        <w:rPr>
          <w:spacing w:val="-6"/>
        </w:rPr>
        <w:t xml:space="preserve"> </w:t>
      </w:r>
      <w:r>
        <w:t>збирання</w:t>
      </w:r>
      <w:r>
        <w:rPr>
          <w:spacing w:val="-8"/>
        </w:rPr>
        <w:t xml:space="preserve"> </w:t>
      </w:r>
      <w:r>
        <w:t>відходів</w:t>
      </w:r>
      <w:r>
        <w:rPr>
          <w:spacing w:val="-8"/>
        </w:rPr>
        <w:t xml:space="preserve"> </w:t>
      </w:r>
      <w:r>
        <w:rPr>
          <w:spacing w:val="-2"/>
        </w:rPr>
        <w:t>батарейок</w:t>
      </w:r>
    </w:p>
    <w:p w14:paraId="7EF5AB4C" w14:textId="77777777" w:rsidR="001A6F49" w:rsidRDefault="00000000">
      <w:pPr>
        <w:spacing w:line="276" w:lineRule="exact"/>
        <w:ind w:left="636" w:right="63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4112"/>
        <w:gridCol w:w="4962"/>
      </w:tblGrid>
      <w:tr w:rsidR="001A6F49" w14:paraId="364CB688" w14:textId="77777777">
        <w:trPr>
          <w:trHeight w:val="551"/>
        </w:trPr>
        <w:tc>
          <w:tcPr>
            <w:tcW w:w="562" w:type="dxa"/>
          </w:tcPr>
          <w:p w14:paraId="31B97A59" w14:textId="77777777" w:rsidR="001A6F49" w:rsidRDefault="00000000">
            <w:pPr>
              <w:pStyle w:val="TableParagraph"/>
              <w:spacing w:line="276" w:lineRule="exact"/>
              <w:ind w:left="129" w:right="116" w:firstLine="31"/>
              <w:jc w:val="left"/>
              <w:rPr>
                <w:b/>
                <w:sz w:val="24"/>
              </w:rPr>
            </w:pPr>
            <w:r>
              <w:rPr>
                <w:b/>
                <w:spacing w:val="-10"/>
                <w:sz w:val="24"/>
              </w:rPr>
              <w:t xml:space="preserve">№ </w:t>
            </w:r>
            <w:r>
              <w:rPr>
                <w:b/>
                <w:spacing w:val="-5"/>
                <w:sz w:val="24"/>
              </w:rPr>
              <w:t>з/п</w:t>
            </w:r>
          </w:p>
        </w:tc>
        <w:tc>
          <w:tcPr>
            <w:tcW w:w="4112" w:type="dxa"/>
          </w:tcPr>
          <w:p w14:paraId="33976600" w14:textId="77777777" w:rsidR="001A6F49" w:rsidRDefault="00000000">
            <w:pPr>
              <w:pStyle w:val="TableParagraph"/>
              <w:spacing w:before="138"/>
              <w:ind w:left="1247"/>
              <w:jc w:val="left"/>
              <w:rPr>
                <w:b/>
                <w:sz w:val="24"/>
              </w:rPr>
            </w:pPr>
            <w:r>
              <w:rPr>
                <w:b/>
                <w:sz w:val="24"/>
              </w:rPr>
              <w:t xml:space="preserve">Назва </w:t>
            </w:r>
            <w:r>
              <w:rPr>
                <w:b/>
                <w:spacing w:val="-2"/>
                <w:sz w:val="24"/>
              </w:rPr>
              <w:t>суб’єкту</w:t>
            </w:r>
          </w:p>
        </w:tc>
        <w:tc>
          <w:tcPr>
            <w:tcW w:w="4962" w:type="dxa"/>
          </w:tcPr>
          <w:p w14:paraId="5230D448" w14:textId="77777777" w:rsidR="001A6F49" w:rsidRDefault="00000000">
            <w:pPr>
              <w:pStyle w:val="TableParagraph"/>
              <w:spacing w:before="138"/>
              <w:ind w:left="1345"/>
              <w:jc w:val="left"/>
              <w:rPr>
                <w:b/>
                <w:sz w:val="24"/>
              </w:rPr>
            </w:pPr>
            <w:r>
              <w:rPr>
                <w:b/>
                <w:sz w:val="24"/>
              </w:rPr>
              <w:t>Місце</w:t>
            </w:r>
            <w:r>
              <w:rPr>
                <w:b/>
                <w:spacing w:val="-1"/>
                <w:sz w:val="24"/>
              </w:rPr>
              <w:t xml:space="preserve"> </w:t>
            </w:r>
            <w:r>
              <w:rPr>
                <w:b/>
                <w:spacing w:val="-2"/>
                <w:sz w:val="24"/>
              </w:rPr>
              <w:t>розташування</w:t>
            </w:r>
          </w:p>
        </w:tc>
      </w:tr>
      <w:tr w:rsidR="001A6F49" w14:paraId="39C4449E" w14:textId="77777777">
        <w:trPr>
          <w:trHeight w:val="277"/>
        </w:trPr>
        <w:tc>
          <w:tcPr>
            <w:tcW w:w="562" w:type="dxa"/>
          </w:tcPr>
          <w:p w14:paraId="38035A38" w14:textId="77777777" w:rsidR="001A6F49" w:rsidRDefault="00000000">
            <w:pPr>
              <w:pStyle w:val="TableParagraph"/>
              <w:spacing w:before="1" w:line="257" w:lineRule="exact"/>
              <w:ind w:left="18" w:right="9"/>
              <w:rPr>
                <w:sz w:val="24"/>
              </w:rPr>
            </w:pPr>
            <w:r>
              <w:rPr>
                <w:spacing w:val="-10"/>
                <w:sz w:val="24"/>
              </w:rPr>
              <w:t>1</w:t>
            </w:r>
          </w:p>
        </w:tc>
        <w:tc>
          <w:tcPr>
            <w:tcW w:w="4112" w:type="dxa"/>
          </w:tcPr>
          <w:p w14:paraId="73A8F5E0" w14:textId="77777777" w:rsidR="001A6F49" w:rsidRDefault="00000000">
            <w:pPr>
              <w:pStyle w:val="TableParagraph"/>
              <w:spacing w:before="1" w:line="257" w:lineRule="exact"/>
              <w:ind w:left="109"/>
              <w:jc w:val="left"/>
              <w:rPr>
                <w:sz w:val="24"/>
              </w:rPr>
            </w:pPr>
            <w:r>
              <w:rPr>
                <w:sz w:val="24"/>
              </w:rPr>
              <w:t>ТОВ</w:t>
            </w:r>
            <w:r>
              <w:rPr>
                <w:spacing w:val="-2"/>
                <w:sz w:val="24"/>
              </w:rPr>
              <w:t xml:space="preserve"> </w:t>
            </w:r>
            <w:r>
              <w:rPr>
                <w:sz w:val="24"/>
              </w:rPr>
              <w:t>«АТБ»</w:t>
            </w:r>
            <w:r>
              <w:rPr>
                <w:spacing w:val="-2"/>
                <w:sz w:val="24"/>
              </w:rPr>
              <w:t xml:space="preserve"> </w:t>
            </w:r>
            <w:r>
              <w:rPr>
                <w:sz w:val="24"/>
              </w:rPr>
              <w:t>магазин</w:t>
            </w:r>
            <w:r>
              <w:rPr>
                <w:spacing w:val="-1"/>
                <w:sz w:val="24"/>
              </w:rPr>
              <w:t xml:space="preserve"> </w:t>
            </w:r>
            <w:r>
              <w:rPr>
                <w:sz w:val="24"/>
              </w:rPr>
              <w:t>№</w:t>
            </w:r>
            <w:r>
              <w:rPr>
                <w:spacing w:val="-2"/>
                <w:sz w:val="24"/>
              </w:rPr>
              <w:t xml:space="preserve"> </w:t>
            </w:r>
            <w:r>
              <w:rPr>
                <w:spacing w:val="-5"/>
                <w:sz w:val="24"/>
              </w:rPr>
              <w:t>204</w:t>
            </w:r>
          </w:p>
        </w:tc>
        <w:tc>
          <w:tcPr>
            <w:tcW w:w="4962" w:type="dxa"/>
          </w:tcPr>
          <w:p w14:paraId="33ED82EB" w14:textId="77777777" w:rsidR="001A6F49" w:rsidRDefault="00000000">
            <w:pPr>
              <w:pStyle w:val="TableParagraph"/>
              <w:spacing w:before="1" w:line="257" w:lineRule="exact"/>
              <w:ind w:left="109"/>
              <w:jc w:val="left"/>
              <w:rPr>
                <w:sz w:val="24"/>
              </w:rPr>
            </w:pPr>
            <w:r>
              <w:rPr>
                <w:sz w:val="24"/>
              </w:rPr>
              <w:t>с-ще</w:t>
            </w:r>
            <w:r>
              <w:rPr>
                <w:spacing w:val="-7"/>
                <w:sz w:val="24"/>
              </w:rPr>
              <w:t xml:space="preserve"> </w:t>
            </w:r>
            <w:r>
              <w:rPr>
                <w:sz w:val="24"/>
              </w:rPr>
              <w:t>Великий</w:t>
            </w:r>
            <w:r>
              <w:rPr>
                <w:spacing w:val="-1"/>
                <w:sz w:val="24"/>
              </w:rPr>
              <w:t xml:space="preserve"> </w:t>
            </w:r>
            <w:r>
              <w:rPr>
                <w:sz w:val="24"/>
              </w:rPr>
              <w:t>Бичків,</w:t>
            </w:r>
            <w:r>
              <w:rPr>
                <w:spacing w:val="-3"/>
                <w:sz w:val="24"/>
              </w:rPr>
              <w:t xml:space="preserve"> </w:t>
            </w:r>
            <w:r>
              <w:rPr>
                <w:sz w:val="24"/>
              </w:rPr>
              <w:t>вул.</w:t>
            </w:r>
            <w:r>
              <w:rPr>
                <w:spacing w:val="-3"/>
                <w:sz w:val="24"/>
              </w:rPr>
              <w:t xml:space="preserve"> </w:t>
            </w:r>
            <w:r>
              <w:rPr>
                <w:sz w:val="24"/>
              </w:rPr>
              <w:t>Грушевського,</w:t>
            </w:r>
            <w:r>
              <w:rPr>
                <w:spacing w:val="-3"/>
                <w:sz w:val="24"/>
              </w:rPr>
              <w:t xml:space="preserve"> </w:t>
            </w:r>
            <w:r>
              <w:rPr>
                <w:spacing w:val="-5"/>
                <w:sz w:val="24"/>
              </w:rPr>
              <w:t>111</w:t>
            </w:r>
          </w:p>
        </w:tc>
      </w:tr>
      <w:tr w:rsidR="001A6F49" w14:paraId="0E4E6751" w14:textId="77777777">
        <w:trPr>
          <w:trHeight w:val="551"/>
        </w:trPr>
        <w:tc>
          <w:tcPr>
            <w:tcW w:w="562" w:type="dxa"/>
          </w:tcPr>
          <w:p w14:paraId="398933AC" w14:textId="77777777" w:rsidR="001A6F49" w:rsidRDefault="00000000">
            <w:pPr>
              <w:pStyle w:val="TableParagraph"/>
              <w:spacing w:before="135"/>
              <w:ind w:left="18" w:right="9"/>
              <w:rPr>
                <w:sz w:val="24"/>
              </w:rPr>
            </w:pPr>
            <w:r>
              <w:rPr>
                <w:spacing w:val="-10"/>
                <w:sz w:val="24"/>
              </w:rPr>
              <w:t>2</w:t>
            </w:r>
          </w:p>
        </w:tc>
        <w:tc>
          <w:tcPr>
            <w:tcW w:w="4112" w:type="dxa"/>
          </w:tcPr>
          <w:p w14:paraId="5F9011E4" w14:textId="77777777" w:rsidR="001A6F49" w:rsidRDefault="00000000">
            <w:pPr>
              <w:pStyle w:val="TableParagraph"/>
              <w:tabs>
                <w:tab w:val="left" w:pos="951"/>
                <w:tab w:val="left" w:pos="1930"/>
                <w:tab w:val="left" w:pos="2712"/>
              </w:tabs>
              <w:spacing w:line="276" w:lineRule="exact"/>
              <w:ind w:left="109" w:right="94"/>
              <w:jc w:val="left"/>
              <w:rPr>
                <w:sz w:val="24"/>
              </w:rPr>
            </w:pPr>
            <w:r>
              <w:rPr>
                <w:spacing w:val="-4"/>
                <w:sz w:val="24"/>
              </w:rPr>
              <w:t>ФОП</w:t>
            </w:r>
            <w:r>
              <w:rPr>
                <w:sz w:val="24"/>
              </w:rPr>
              <w:tab/>
            </w:r>
            <w:r>
              <w:rPr>
                <w:spacing w:val="-2"/>
                <w:sz w:val="24"/>
              </w:rPr>
              <w:t>Мігалі</w:t>
            </w:r>
            <w:r>
              <w:rPr>
                <w:sz w:val="24"/>
              </w:rPr>
              <w:tab/>
            </w:r>
            <w:r>
              <w:rPr>
                <w:spacing w:val="-4"/>
                <w:sz w:val="24"/>
              </w:rPr>
              <w:t>Ніца</w:t>
            </w:r>
            <w:r>
              <w:rPr>
                <w:sz w:val="24"/>
              </w:rPr>
              <w:tab/>
            </w:r>
            <w:r>
              <w:rPr>
                <w:spacing w:val="-2"/>
                <w:sz w:val="24"/>
              </w:rPr>
              <w:t xml:space="preserve">Михайлівна, </w:t>
            </w:r>
            <w:r>
              <w:rPr>
                <w:sz w:val="24"/>
              </w:rPr>
              <w:t>магазин «Ніца»</w:t>
            </w:r>
          </w:p>
        </w:tc>
        <w:tc>
          <w:tcPr>
            <w:tcW w:w="4962" w:type="dxa"/>
          </w:tcPr>
          <w:p w14:paraId="350B51D0" w14:textId="77777777" w:rsidR="001A6F49" w:rsidRDefault="00000000">
            <w:pPr>
              <w:pStyle w:val="TableParagraph"/>
              <w:tabs>
                <w:tab w:val="left" w:pos="812"/>
                <w:tab w:val="left" w:pos="1931"/>
                <w:tab w:val="left" w:pos="2900"/>
                <w:tab w:val="left" w:pos="3541"/>
              </w:tabs>
              <w:spacing w:line="276" w:lineRule="exact"/>
              <w:ind w:left="109" w:right="99"/>
              <w:jc w:val="left"/>
              <w:rPr>
                <w:sz w:val="24"/>
              </w:rPr>
            </w:pPr>
            <w:r>
              <w:rPr>
                <w:spacing w:val="-4"/>
                <w:sz w:val="24"/>
              </w:rPr>
              <w:t>с-ще</w:t>
            </w:r>
            <w:r>
              <w:rPr>
                <w:sz w:val="24"/>
              </w:rPr>
              <w:tab/>
            </w:r>
            <w:r>
              <w:rPr>
                <w:spacing w:val="-2"/>
                <w:sz w:val="24"/>
              </w:rPr>
              <w:t>Великий</w:t>
            </w:r>
            <w:r>
              <w:rPr>
                <w:sz w:val="24"/>
              </w:rPr>
              <w:tab/>
            </w:r>
            <w:r>
              <w:rPr>
                <w:spacing w:val="-2"/>
                <w:sz w:val="24"/>
              </w:rPr>
              <w:t>Бичків,</w:t>
            </w:r>
            <w:r>
              <w:rPr>
                <w:sz w:val="24"/>
              </w:rPr>
              <w:tab/>
            </w:r>
            <w:r>
              <w:rPr>
                <w:spacing w:val="-4"/>
                <w:sz w:val="24"/>
              </w:rPr>
              <w:t>вул.</w:t>
            </w:r>
            <w:r>
              <w:rPr>
                <w:sz w:val="24"/>
              </w:rPr>
              <w:tab/>
            </w:r>
            <w:r>
              <w:rPr>
                <w:spacing w:val="-2"/>
                <w:sz w:val="24"/>
              </w:rPr>
              <w:t xml:space="preserve">Карпатських </w:t>
            </w:r>
            <w:r>
              <w:rPr>
                <w:sz w:val="24"/>
              </w:rPr>
              <w:t>Січовиків, 2Б</w:t>
            </w:r>
          </w:p>
        </w:tc>
      </w:tr>
      <w:tr w:rsidR="001A6F49" w14:paraId="31CD830C" w14:textId="77777777">
        <w:trPr>
          <w:trHeight w:val="551"/>
        </w:trPr>
        <w:tc>
          <w:tcPr>
            <w:tcW w:w="562" w:type="dxa"/>
          </w:tcPr>
          <w:p w14:paraId="70DE3E3A" w14:textId="77777777" w:rsidR="001A6F49" w:rsidRDefault="00000000">
            <w:pPr>
              <w:pStyle w:val="TableParagraph"/>
              <w:spacing w:before="135"/>
              <w:ind w:left="18" w:right="9"/>
              <w:rPr>
                <w:sz w:val="24"/>
              </w:rPr>
            </w:pPr>
            <w:r>
              <w:rPr>
                <w:spacing w:val="-10"/>
                <w:sz w:val="24"/>
              </w:rPr>
              <w:t>3</w:t>
            </w:r>
          </w:p>
        </w:tc>
        <w:tc>
          <w:tcPr>
            <w:tcW w:w="4112" w:type="dxa"/>
          </w:tcPr>
          <w:p w14:paraId="190632EE" w14:textId="77777777" w:rsidR="001A6F49" w:rsidRDefault="00000000">
            <w:pPr>
              <w:pStyle w:val="TableParagraph"/>
              <w:spacing w:before="135"/>
              <w:ind w:left="109"/>
              <w:jc w:val="left"/>
              <w:rPr>
                <w:sz w:val="24"/>
              </w:rPr>
            </w:pPr>
            <w:r>
              <w:rPr>
                <w:sz w:val="24"/>
              </w:rPr>
              <w:t>Магазин-мультимаркет</w:t>
            </w:r>
            <w:r>
              <w:rPr>
                <w:spacing w:val="-10"/>
                <w:sz w:val="24"/>
              </w:rPr>
              <w:t xml:space="preserve"> </w:t>
            </w:r>
            <w:r>
              <w:rPr>
                <w:spacing w:val="-2"/>
                <w:sz w:val="24"/>
              </w:rPr>
              <w:t>«Аврора»</w:t>
            </w:r>
          </w:p>
        </w:tc>
        <w:tc>
          <w:tcPr>
            <w:tcW w:w="4962" w:type="dxa"/>
          </w:tcPr>
          <w:p w14:paraId="1DDC91AE" w14:textId="77777777" w:rsidR="001A6F49" w:rsidRDefault="00000000">
            <w:pPr>
              <w:pStyle w:val="TableParagraph"/>
              <w:spacing w:line="276" w:lineRule="exact"/>
              <w:ind w:left="109"/>
              <w:jc w:val="left"/>
              <w:rPr>
                <w:sz w:val="24"/>
              </w:rPr>
            </w:pPr>
            <w:r>
              <w:rPr>
                <w:sz w:val="24"/>
              </w:rPr>
              <w:t>с-ще</w:t>
            </w:r>
            <w:r>
              <w:rPr>
                <w:spacing w:val="80"/>
                <w:sz w:val="24"/>
              </w:rPr>
              <w:t xml:space="preserve"> </w:t>
            </w:r>
            <w:r>
              <w:rPr>
                <w:sz w:val="24"/>
              </w:rPr>
              <w:t>Великий</w:t>
            </w:r>
            <w:r>
              <w:rPr>
                <w:spacing w:val="80"/>
                <w:sz w:val="24"/>
              </w:rPr>
              <w:t xml:space="preserve"> </w:t>
            </w:r>
            <w:r>
              <w:rPr>
                <w:sz w:val="24"/>
              </w:rPr>
              <w:t>Бичків,</w:t>
            </w:r>
            <w:r>
              <w:rPr>
                <w:spacing w:val="80"/>
                <w:sz w:val="24"/>
              </w:rPr>
              <w:t xml:space="preserve"> </w:t>
            </w:r>
            <w:r>
              <w:rPr>
                <w:sz w:val="24"/>
              </w:rPr>
              <w:t>вул.</w:t>
            </w:r>
            <w:r>
              <w:rPr>
                <w:spacing w:val="80"/>
                <w:sz w:val="24"/>
              </w:rPr>
              <w:t xml:space="preserve"> </w:t>
            </w:r>
            <w:r>
              <w:rPr>
                <w:sz w:val="24"/>
              </w:rPr>
              <w:t xml:space="preserve">Грушевського, </w:t>
            </w:r>
            <w:r>
              <w:rPr>
                <w:spacing w:val="-4"/>
                <w:sz w:val="24"/>
              </w:rPr>
              <w:t>113А</w:t>
            </w:r>
          </w:p>
        </w:tc>
      </w:tr>
      <w:tr w:rsidR="001A6F49" w14:paraId="0F680808" w14:textId="77777777">
        <w:trPr>
          <w:trHeight w:val="274"/>
        </w:trPr>
        <w:tc>
          <w:tcPr>
            <w:tcW w:w="562" w:type="dxa"/>
          </w:tcPr>
          <w:p w14:paraId="34293E19" w14:textId="77777777" w:rsidR="001A6F49" w:rsidRDefault="00000000">
            <w:pPr>
              <w:pStyle w:val="TableParagraph"/>
              <w:spacing w:line="255" w:lineRule="exact"/>
              <w:ind w:left="18" w:right="9"/>
              <w:rPr>
                <w:sz w:val="24"/>
              </w:rPr>
            </w:pPr>
            <w:r>
              <w:rPr>
                <w:spacing w:val="-10"/>
                <w:sz w:val="24"/>
              </w:rPr>
              <w:t>4</w:t>
            </w:r>
          </w:p>
        </w:tc>
        <w:tc>
          <w:tcPr>
            <w:tcW w:w="4112" w:type="dxa"/>
          </w:tcPr>
          <w:p w14:paraId="2D401DA6" w14:textId="77777777" w:rsidR="001A6F49" w:rsidRDefault="00000000">
            <w:pPr>
              <w:pStyle w:val="TableParagraph"/>
              <w:spacing w:line="255" w:lineRule="exact"/>
              <w:ind w:left="109"/>
              <w:jc w:val="left"/>
              <w:rPr>
                <w:sz w:val="24"/>
              </w:rPr>
            </w:pPr>
            <w:r>
              <w:rPr>
                <w:sz w:val="24"/>
              </w:rPr>
              <w:t>Великобичківський</w:t>
            </w:r>
            <w:r>
              <w:rPr>
                <w:spacing w:val="-6"/>
                <w:sz w:val="24"/>
              </w:rPr>
              <w:t xml:space="preserve"> </w:t>
            </w:r>
            <w:r>
              <w:rPr>
                <w:sz w:val="24"/>
              </w:rPr>
              <w:t>ЗЗСО</w:t>
            </w:r>
            <w:r>
              <w:rPr>
                <w:spacing w:val="-4"/>
                <w:sz w:val="24"/>
              </w:rPr>
              <w:t xml:space="preserve"> </w:t>
            </w:r>
            <w:r>
              <w:rPr>
                <w:sz w:val="24"/>
              </w:rPr>
              <w:t>І-ІІІ</w:t>
            </w:r>
            <w:r>
              <w:rPr>
                <w:spacing w:val="-4"/>
                <w:sz w:val="24"/>
              </w:rPr>
              <w:t xml:space="preserve"> </w:t>
            </w:r>
            <w:r>
              <w:rPr>
                <w:sz w:val="24"/>
              </w:rPr>
              <w:t>ст</w:t>
            </w:r>
            <w:r>
              <w:rPr>
                <w:spacing w:val="-3"/>
                <w:sz w:val="24"/>
              </w:rPr>
              <w:t xml:space="preserve"> </w:t>
            </w:r>
            <w:r>
              <w:rPr>
                <w:spacing w:val="-5"/>
                <w:sz w:val="24"/>
              </w:rPr>
              <w:t>№1</w:t>
            </w:r>
          </w:p>
        </w:tc>
        <w:tc>
          <w:tcPr>
            <w:tcW w:w="4962" w:type="dxa"/>
          </w:tcPr>
          <w:p w14:paraId="0FBE379C" w14:textId="77777777" w:rsidR="001A6F49" w:rsidRDefault="00000000">
            <w:pPr>
              <w:pStyle w:val="TableParagraph"/>
              <w:spacing w:line="255" w:lineRule="exact"/>
              <w:ind w:left="109"/>
              <w:jc w:val="left"/>
              <w:rPr>
                <w:sz w:val="24"/>
              </w:rPr>
            </w:pPr>
            <w:r>
              <w:rPr>
                <w:sz w:val="24"/>
              </w:rPr>
              <w:t>с-ще</w:t>
            </w:r>
            <w:r>
              <w:rPr>
                <w:spacing w:val="-4"/>
                <w:sz w:val="24"/>
              </w:rPr>
              <w:t xml:space="preserve"> </w:t>
            </w:r>
            <w:r>
              <w:rPr>
                <w:sz w:val="24"/>
              </w:rPr>
              <w:t>Великий</w:t>
            </w:r>
            <w:r>
              <w:rPr>
                <w:spacing w:val="-3"/>
                <w:sz w:val="24"/>
              </w:rPr>
              <w:t xml:space="preserve"> </w:t>
            </w:r>
            <w:r>
              <w:rPr>
                <w:sz w:val="24"/>
              </w:rPr>
              <w:t>Бичків,</w:t>
            </w:r>
            <w:r>
              <w:rPr>
                <w:spacing w:val="-3"/>
                <w:sz w:val="24"/>
              </w:rPr>
              <w:t xml:space="preserve"> </w:t>
            </w:r>
            <w:r>
              <w:rPr>
                <w:sz w:val="24"/>
              </w:rPr>
              <w:t>вул.</w:t>
            </w:r>
            <w:r>
              <w:rPr>
                <w:spacing w:val="-3"/>
                <w:sz w:val="24"/>
              </w:rPr>
              <w:t xml:space="preserve"> </w:t>
            </w:r>
            <w:r>
              <w:rPr>
                <w:sz w:val="24"/>
              </w:rPr>
              <w:t>Крушник,</w:t>
            </w:r>
            <w:r>
              <w:rPr>
                <w:spacing w:val="-2"/>
                <w:sz w:val="24"/>
              </w:rPr>
              <w:t xml:space="preserve"> </w:t>
            </w:r>
            <w:r>
              <w:rPr>
                <w:spacing w:val="-10"/>
                <w:sz w:val="24"/>
              </w:rPr>
              <w:t>9</w:t>
            </w:r>
          </w:p>
        </w:tc>
      </w:tr>
      <w:tr w:rsidR="001A6F49" w14:paraId="24710AAB" w14:textId="77777777">
        <w:trPr>
          <w:trHeight w:val="551"/>
        </w:trPr>
        <w:tc>
          <w:tcPr>
            <w:tcW w:w="562" w:type="dxa"/>
          </w:tcPr>
          <w:p w14:paraId="2508E2C4" w14:textId="77777777" w:rsidR="001A6F49" w:rsidRDefault="00000000">
            <w:pPr>
              <w:pStyle w:val="TableParagraph"/>
              <w:spacing w:before="138"/>
              <w:ind w:left="18" w:right="9"/>
              <w:rPr>
                <w:sz w:val="24"/>
              </w:rPr>
            </w:pPr>
            <w:r>
              <w:rPr>
                <w:spacing w:val="-10"/>
                <w:sz w:val="24"/>
              </w:rPr>
              <w:t>5</w:t>
            </w:r>
          </w:p>
        </w:tc>
        <w:tc>
          <w:tcPr>
            <w:tcW w:w="4112" w:type="dxa"/>
          </w:tcPr>
          <w:p w14:paraId="60F03418" w14:textId="77777777" w:rsidR="001A6F49" w:rsidRDefault="00000000">
            <w:pPr>
              <w:pStyle w:val="TableParagraph"/>
              <w:spacing w:before="138"/>
              <w:ind w:left="109"/>
              <w:jc w:val="left"/>
              <w:rPr>
                <w:sz w:val="24"/>
              </w:rPr>
            </w:pPr>
            <w:r>
              <w:rPr>
                <w:sz w:val="24"/>
              </w:rPr>
              <w:t>Великобичківський</w:t>
            </w:r>
            <w:r>
              <w:rPr>
                <w:spacing w:val="-6"/>
                <w:sz w:val="24"/>
              </w:rPr>
              <w:t xml:space="preserve"> </w:t>
            </w:r>
            <w:r>
              <w:rPr>
                <w:sz w:val="24"/>
              </w:rPr>
              <w:t>ЗЗСО</w:t>
            </w:r>
            <w:r>
              <w:rPr>
                <w:spacing w:val="-4"/>
                <w:sz w:val="24"/>
              </w:rPr>
              <w:t xml:space="preserve"> </w:t>
            </w:r>
            <w:r>
              <w:rPr>
                <w:sz w:val="24"/>
              </w:rPr>
              <w:t>І-ІІІ</w:t>
            </w:r>
            <w:r>
              <w:rPr>
                <w:spacing w:val="-4"/>
                <w:sz w:val="24"/>
              </w:rPr>
              <w:t xml:space="preserve"> </w:t>
            </w:r>
            <w:r>
              <w:rPr>
                <w:sz w:val="24"/>
              </w:rPr>
              <w:t>ст</w:t>
            </w:r>
            <w:r>
              <w:rPr>
                <w:spacing w:val="-3"/>
                <w:sz w:val="24"/>
              </w:rPr>
              <w:t xml:space="preserve"> </w:t>
            </w:r>
            <w:r>
              <w:rPr>
                <w:spacing w:val="-5"/>
                <w:sz w:val="24"/>
              </w:rPr>
              <w:t>№2</w:t>
            </w:r>
          </w:p>
        </w:tc>
        <w:tc>
          <w:tcPr>
            <w:tcW w:w="4962" w:type="dxa"/>
          </w:tcPr>
          <w:p w14:paraId="7A0B7414" w14:textId="77777777" w:rsidR="001A6F49" w:rsidRDefault="00000000">
            <w:pPr>
              <w:pStyle w:val="TableParagraph"/>
              <w:tabs>
                <w:tab w:val="left" w:pos="812"/>
                <w:tab w:val="left" w:pos="1931"/>
                <w:tab w:val="left" w:pos="2900"/>
                <w:tab w:val="left" w:pos="3541"/>
              </w:tabs>
              <w:spacing w:line="276" w:lineRule="exact"/>
              <w:ind w:left="109" w:right="99"/>
              <w:jc w:val="left"/>
              <w:rPr>
                <w:sz w:val="24"/>
              </w:rPr>
            </w:pPr>
            <w:r>
              <w:rPr>
                <w:spacing w:val="-4"/>
                <w:sz w:val="24"/>
              </w:rPr>
              <w:t>с-ще</w:t>
            </w:r>
            <w:r>
              <w:rPr>
                <w:sz w:val="24"/>
              </w:rPr>
              <w:tab/>
            </w:r>
            <w:r>
              <w:rPr>
                <w:spacing w:val="-2"/>
                <w:sz w:val="24"/>
              </w:rPr>
              <w:t>Великий</w:t>
            </w:r>
            <w:r>
              <w:rPr>
                <w:sz w:val="24"/>
              </w:rPr>
              <w:tab/>
            </w:r>
            <w:r>
              <w:rPr>
                <w:spacing w:val="-2"/>
                <w:sz w:val="24"/>
              </w:rPr>
              <w:t>Бичків,</w:t>
            </w:r>
            <w:r>
              <w:rPr>
                <w:sz w:val="24"/>
              </w:rPr>
              <w:tab/>
            </w:r>
            <w:r>
              <w:rPr>
                <w:spacing w:val="-4"/>
                <w:sz w:val="24"/>
              </w:rPr>
              <w:t>вул.</w:t>
            </w:r>
            <w:r>
              <w:rPr>
                <w:sz w:val="24"/>
              </w:rPr>
              <w:tab/>
            </w:r>
            <w:r>
              <w:rPr>
                <w:spacing w:val="-2"/>
                <w:sz w:val="24"/>
              </w:rPr>
              <w:t xml:space="preserve">Карпатських </w:t>
            </w:r>
            <w:r>
              <w:rPr>
                <w:sz w:val="24"/>
              </w:rPr>
              <w:t>Січовиків, 35</w:t>
            </w:r>
          </w:p>
        </w:tc>
      </w:tr>
      <w:tr w:rsidR="001A6F49" w14:paraId="3F011488" w14:textId="77777777">
        <w:trPr>
          <w:trHeight w:val="551"/>
        </w:trPr>
        <w:tc>
          <w:tcPr>
            <w:tcW w:w="562" w:type="dxa"/>
          </w:tcPr>
          <w:p w14:paraId="1FB30F13" w14:textId="77777777" w:rsidR="001A6F49" w:rsidRDefault="00000000">
            <w:pPr>
              <w:pStyle w:val="TableParagraph"/>
              <w:spacing w:before="137"/>
              <w:ind w:left="18" w:right="9"/>
              <w:rPr>
                <w:sz w:val="24"/>
              </w:rPr>
            </w:pPr>
            <w:r>
              <w:rPr>
                <w:spacing w:val="-10"/>
                <w:sz w:val="24"/>
              </w:rPr>
              <w:t>6</w:t>
            </w:r>
          </w:p>
        </w:tc>
        <w:tc>
          <w:tcPr>
            <w:tcW w:w="4112" w:type="dxa"/>
          </w:tcPr>
          <w:p w14:paraId="33561449" w14:textId="77777777" w:rsidR="001A6F49" w:rsidRDefault="00000000">
            <w:pPr>
              <w:pStyle w:val="TableParagraph"/>
              <w:spacing w:before="137"/>
              <w:ind w:left="109"/>
              <w:jc w:val="left"/>
              <w:rPr>
                <w:sz w:val="24"/>
              </w:rPr>
            </w:pPr>
            <w:r>
              <w:rPr>
                <w:sz w:val="24"/>
              </w:rPr>
              <w:t>Великобичківський</w:t>
            </w:r>
            <w:r>
              <w:rPr>
                <w:spacing w:val="-5"/>
                <w:sz w:val="24"/>
              </w:rPr>
              <w:t xml:space="preserve"> </w:t>
            </w:r>
            <w:r>
              <w:rPr>
                <w:sz w:val="24"/>
              </w:rPr>
              <w:t>ЗЗСО</w:t>
            </w:r>
            <w:r>
              <w:rPr>
                <w:spacing w:val="-4"/>
                <w:sz w:val="24"/>
              </w:rPr>
              <w:t xml:space="preserve"> </w:t>
            </w:r>
            <w:r>
              <w:rPr>
                <w:sz w:val="24"/>
              </w:rPr>
              <w:t>І-ІІ</w:t>
            </w:r>
            <w:r>
              <w:rPr>
                <w:spacing w:val="-5"/>
                <w:sz w:val="24"/>
              </w:rPr>
              <w:t xml:space="preserve"> </w:t>
            </w:r>
            <w:r>
              <w:rPr>
                <w:sz w:val="24"/>
              </w:rPr>
              <w:t>ст</w:t>
            </w:r>
            <w:r>
              <w:rPr>
                <w:spacing w:val="-2"/>
                <w:sz w:val="24"/>
              </w:rPr>
              <w:t xml:space="preserve"> </w:t>
            </w:r>
            <w:r>
              <w:rPr>
                <w:spacing w:val="-5"/>
                <w:sz w:val="24"/>
              </w:rPr>
              <w:t>№3</w:t>
            </w:r>
          </w:p>
        </w:tc>
        <w:tc>
          <w:tcPr>
            <w:tcW w:w="4962" w:type="dxa"/>
          </w:tcPr>
          <w:p w14:paraId="0854F9D5" w14:textId="77777777" w:rsidR="001A6F49" w:rsidRDefault="00000000">
            <w:pPr>
              <w:pStyle w:val="TableParagraph"/>
              <w:spacing w:line="276" w:lineRule="exact"/>
              <w:ind w:left="109" w:right="99"/>
              <w:jc w:val="left"/>
              <w:rPr>
                <w:sz w:val="24"/>
              </w:rPr>
            </w:pPr>
            <w:r>
              <w:rPr>
                <w:sz w:val="24"/>
              </w:rPr>
              <w:t xml:space="preserve">с-ще Великий Бичків, вул. Йосипа Волощука, </w:t>
            </w:r>
            <w:r>
              <w:rPr>
                <w:spacing w:val="-10"/>
                <w:sz w:val="24"/>
              </w:rPr>
              <w:t>2</w:t>
            </w:r>
          </w:p>
        </w:tc>
      </w:tr>
      <w:tr w:rsidR="001A6F49" w14:paraId="2BBA33D0" w14:textId="77777777">
        <w:trPr>
          <w:trHeight w:val="277"/>
        </w:trPr>
        <w:tc>
          <w:tcPr>
            <w:tcW w:w="562" w:type="dxa"/>
          </w:tcPr>
          <w:p w14:paraId="277D6911" w14:textId="77777777" w:rsidR="001A6F49" w:rsidRDefault="00000000">
            <w:pPr>
              <w:pStyle w:val="TableParagraph"/>
              <w:spacing w:line="257" w:lineRule="exact"/>
              <w:ind w:left="18" w:right="9"/>
              <w:rPr>
                <w:sz w:val="24"/>
              </w:rPr>
            </w:pPr>
            <w:r>
              <w:rPr>
                <w:spacing w:val="-10"/>
                <w:sz w:val="24"/>
              </w:rPr>
              <w:t>7</w:t>
            </w:r>
          </w:p>
        </w:tc>
        <w:tc>
          <w:tcPr>
            <w:tcW w:w="4112" w:type="dxa"/>
          </w:tcPr>
          <w:p w14:paraId="11348BD8" w14:textId="77777777" w:rsidR="001A6F49" w:rsidRDefault="00000000">
            <w:pPr>
              <w:pStyle w:val="TableParagraph"/>
              <w:spacing w:line="257" w:lineRule="exact"/>
              <w:ind w:left="109"/>
              <w:jc w:val="left"/>
              <w:rPr>
                <w:sz w:val="24"/>
              </w:rPr>
            </w:pPr>
            <w:r>
              <w:rPr>
                <w:sz w:val="24"/>
              </w:rPr>
              <w:t>Великобичківський</w:t>
            </w:r>
            <w:r>
              <w:rPr>
                <w:spacing w:val="-9"/>
                <w:sz w:val="24"/>
              </w:rPr>
              <w:t xml:space="preserve"> </w:t>
            </w:r>
            <w:r>
              <w:rPr>
                <w:spacing w:val="-2"/>
                <w:sz w:val="24"/>
              </w:rPr>
              <w:t>ліцей</w:t>
            </w:r>
          </w:p>
        </w:tc>
        <w:tc>
          <w:tcPr>
            <w:tcW w:w="4962" w:type="dxa"/>
          </w:tcPr>
          <w:p w14:paraId="27E588B4" w14:textId="77777777" w:rsidR="001A6F49" w:rsidRDefault="00000000">
            <w:pPr>
              <w:pStyle w:val="TableParagraph"/>
              <w:spacing w:line="257" w:lineRule="exact"/>
              <w:ind w:left="109"/>
              <w:jc w:val="left"/>
              <w:rPr>
                <w:sz w:val="24"/>
              </w:rPr>
            </w:pPr>
            <w:r>
              <w:rPr>
                <w:sz w:val="24"/>
              </w:rPr>
              <w:t>с-ще</w:t>
            </w:r>
            <w:r>
              <w:rPr>
                <w:spacing w:val="-5"/>
                <w:sz w:val="24"/>
              </w:rPr>
              <w:t xml:space="preserve"> </w:t>
            </w:r>
            <w:r>
              <w:rPr>
                <w:sz w:val="24"/>
              </w:rPr>
              <w:t>Великий</w:t>
            </w:r>
            <w:r>
              <w:rPr>
                <w:spacing w:val="-3"/>
                <w:sz w:val="24"/>
              </w:rPr>
              <w:t xml:space="preserve"> </w:t>
            </w:r>
            <w:r>
              <w:rPr>
                <w:sz w:val="24"/>
              </w:rPr>
              <w:t>Бичків,</w:t>
            </w:r>
            <w:r>
              <w:rPr>
                <w:spacing w:val="-3"/>
                <w:sz w:val="24"/>
              </w:rPr>
              <w:t xml:space="preserve"> </w:t>
            </w:r>
            <w:r>
              <w:rPr>
                <w:sz w:val="24"/>
              </w:rPr>
              <w:t>вул.</w:t>
            </w:r>
            <w:r>
              <w:rPr>
                <w:spacing w:val="-1"/>
                <w:sz w:val="24"/>
              </w:rPr>
              <w:t xml:space="preserve"> </w:t>
            </w:r>
            <w:r>
              <w:rPr>
                <w:sz w:val="24"/>
              </w:rPr>
              <w:t>Грушевського,</w:t>
            </w:r>
            <w:r>
              <w:rPr>
                <w:spacing w:val="-3"/>
                <w:sz w:val="24"/>
              </w:rPr>
              <w:t xml:space="preserve"> </w:t>
            </w:r>
            <w:r>
              <w:rPr>
                <w:spacing w:val="-5"/>
                <w:sz w:val="24"/>
              </w:rPr>
              <w:t>16</w:t>
            </w:r>
          </w:p>
        </w:tc>
      </w:tr>
      <w:tr w:rsidR="001A6F49" w14:paraId="3DE01D56" w14:textId="77777777">
        <w:trPr>
          <w:trHeight w:val="275"/>
        </w:trPr>
        <w:tc>
          <w:tcPr>
            <w:tcW w:w="562" w:type="dxa"/>
          </w:tcPr>
          <w:p w14:paraId="216284E9" w14:textId="77777777" w:rsidR="001A6F49" w:rsidRDefault="00000000">
            <w:pPr>
              <w:pStyle w:val="TableParagraph"/>
              <w:spacing w:line="256" w:lineRule="exact"/>
              <w:ind w:left="18" w:right="9"/>
              <w:rPr>
                <w:sz w:val="24"/>
              </w:rPr>
            </w:pPr>
            <w:r>
              <w:rPr>
                <w:spacing w:val="-10"/>
                <w:sz w:val="24"/>
              </w:rPr>
              <w:t>8</w:t>
            </w:r>
          </w:p>
        </w:tc>
        <w:tc>
          <w:tcPr>
            <w:tcW w:w="4112" w:type="dxa"/>
          </w:tcPr>
          <w:p w14:paraId="5B91AA05" w14:textId="77777777" w:rsidR="001A6F49" w:rsidRDefault="00000000">
            <w:pPr>
              <w:pStyle w:val="TableParagraph"/>
              <w:spacing w:line="256" w:lineRule="exact"/>
              <w:ind w:left="109"/>
              <w:jc w:val="left"/>
              <w:rPr>
                <w:sz w:val="24"/>
              </w:rPr>
            </w:pPr>
            <w:r>
              <w:rPr>
                <w:sz w:val="24"/>
              </w:rPr>
              <w:t>Верхньоводянський</w:t>
            </w:r>
            <w:r>
              <w:rPr>
                <w:spacing w:val="-5"/>
                <w:sz w:val="24"/>
              </w:rPr>
              <w:t xml:space="preserve"> </w:t>
            </w:r>
            <w:r>
              <w:rPr>
                <w:sz w:val="24"/>
              </w:rPr>
              <w:t>ЗЗСО</w:t>
            </w:r>
            <w:r>
              <w:rPr>
                <w:spacing w:val="-5"/>
                <w:sz w:val="24"/>
              </w:rPr>
              <w:t xml:space="preserve"> </w:t>
            </w:r>
            <w:r>
              <w:rPr>
                <w:sz w:val="24"/>
              </w:rPr>
              <w:t>І-ІІІ</w:t>
            </w:r>
            <w:r>
              <w:rPr>
                <w:spacing w:val="-5"/>
                <w:sz w:val="24"/>
              </w:rPr>
              <w:t xml:space="preserve"> </w:t>
            </w:r>
            <w:r>
              <w:rPr>
                <w:sz w:val="24"/>
              </w:rPr>
              <w:t>ст.</w:t>
            </w:r>
            <w:r>
              <w:rPr>
                <w:spacing w:val="-4"/>
                <w:sz w:val="24"/>
              </w:rPr>
              <w:t xml:space="preserve"> </w:t>
            </w:r>
            <w:r>
              <w:rPr>
                <w:spacing w:val="-5"/>
                <w:sz w:val="24"/>
              </w:rPr>
              <w:t>№1</w:t>
            </w:r>
          </w:p>
        </w:tc>
        <w:tc>
          <w:tcPr>
            <w:tcW w:w="4962" w:type="dxa"/>
          </w:tcPr>
          <w:p w14:paraId="7E3477AD" w14:textId="77777777" w:rsidR="001A6F49" w:rsidRDefault="00000000">
            <w:pPr>
              <w:pStyle w:val="TableParagraph"/>
              <w:spacing w:line="256" w:lineRule="exact"/>
              <w:ind w:left="109"/>
              <w:jc w:val="left"/>
              <w:rPr>
                <w:sz w:val="24"/>
              </w:rPr>
            </w:pPr>
            <w:r>
              <w:rPr>
                <w:sz w:val="24"/>
              </w:rPr>
              <w:t>с.</w:t>
            </w:r>
            <w:r>
              <w:rPr>
                <w:spacing w:val="-4"/>
                <w:sz w:val="24"/>
              </w:rPr>
              <w:t xml:space="preserve"> </w:t>
            </w:r>
            <w:r>
              <w:rPr>
                <w:sz w:val="24"/>
              </w:rPr>
              <w:t>Верхнє</w:t>
            </w:r>
            <w:r>
              <w:rPr>
                <w:spacing w:val="-3"/>
                <w:sz w:val="24"/>
              </w:rPr>
              <w:t xml:space="preserve"> </w:t>
            </w:r>
            <w:r>
              <w:rPr>
                <w:sz w:val="24"/>
              </w:rPr>
              <w:t>Водяне,</w:t>
            </w:r>
            <w:r>
              <w:rPr>
                <w:spacing w:val="-2"/>
                <w:sz w:val="24"/>
              </w:rPr>
              <w:t xml:space="preserve"> </w:t>
            </w:r>
            <w:r>
              <w:rPr>
                <w:sz w:val="24"/>
              </w:rPr>
              <w:t>вул.</w:t>
            </w:r>
            <w:r>
              <w:rPr>
                <w:spacing w:val="-2"/>
                <w:sz w:val="24"/>
              </w:rPr>
              <w:t xml:space="preserve"> </w:t>
            </w:r>
            <w:r>
              <w:rPr>
                <w:sz w:val="24"/>
              </w:rPr>
              <w:t>Шкільна,</w:t>
            </w:r>
            <w:r>
              <w:rPr>
                <w:spacing w:val="-2"/>
                <w:sz w:val="24"/>
              </w:rPr>
              <w:t xml:space="preserve"> </w:t>
            </w:r>
            <w:r>
              <w:rPr>
                <w:sz w:val="24"/>
              </w:rPr>
              <w:t>11-</w:t>
            </w:r>
            <w:r>
              <w:rPr>
                <w:spacing w:val="-5"/>
                <w:sz w:val="24"/>
              </w:rPr>
              <w:t>12</w:t>
            </w:r>
          </w:p>
        </w:tc>
      </w:tr>
      <w:tr w:rsidR="001A6F49" w14:paraId="60B9EE9E" w14:textId="77777777">
        <w:trPr>
          <w:trHeight w:val="275"/>
        </w:trPr>
        <w:tc>
          <w:tcPr>
            <w:tcW w:w="562" w:type="dxa"/>
          </w:tcPr>
          <w:p w14:paraId="59D23EE3" w14:textId="77777777" w:rsidR="001A6F49" w:rsidRDefault="00000000">
            <w:pPr>
              <w:pStyle w:val="TableParagraph"/>
              <w:spacing w:line="256" w:lineRule="exact"/>
              <w:ind w:left="18" w:right="9"/>
              <w:rPr>
                <w:sz w:val="24"/>
              </w:rPr>
            </w:pPr>
            <w:r>
              <w:rPr>
                <w:spacing w:val="-10"/>
                <w:sz w:val="24"/>
              </w:rPr>
              <w:t>9</w:t>
            </w:r>
          </w:p>
        </w:tc>
        <w:tc>
          <w:tcPr>
            <w:tcW w:w="4112" w:type="dxa"/>
          </w:tcPr>
          <w:p w14:paraId="71C371B7" w14:textId="77777777" w:rsidR="001A6F49" w:rsidRDefault="00000000">
            <w:pPr>
              <w:pStyle w:val="TableParagraph"/>
              <w:spacing w:line="256" w:lineRule="exact"/>
              <w:ind w:left="109"/>
              <w:jc w:val="left"/>
              <w:rPr>
                <w:sz w:val="24"/>
              </w:rPr>
            </w:pPr>
            <w:r>
              <w:rPr>
                <w:sz w:val="24"/>
              </w:rPr>
              <w:t>Річанський</w:t>
            </w:r>
            <w:r>
              <w:rPr>
                <w:spacing w:val="-2"/>
                <w:sz w:val="24"/>
              </w:rPr>
              <w:t xml:space="preserve"> </w:t>
            </w:r>
            <w:r>
              <w:rPr>
                <w:sz w:val="24"/>
              </w:rPr>
              <w:t>ЗЗСО</w:t>
            </w:r>
            <w:r>
              <w:rPr>
                <w:spacing w:val="-3"/>
                <w:sz w:val="24"/>
              </w:rPr>
              <w:t xml:space="preserve"> </w:t>
            </w:r>
            <w:r>
              <w:rPr>
                <w:sz w:val="24"/>
              </w:rPr>
              <w:t>І</w:t>
            </w:r>
            <w:r>
              <w:rPr>
                <w:spacing w:val="-4"/>
                <w:sz w:val="24"/>
              </w:rPr>
              <w:t xml:space="preserve"> </w:t>
            </w:r>
            <w:r>
              <w:rPr>
                <w:sz w:val="24"/>
              </w:rPr>
              <w:t>-</w:t>
            </w:r>
            <w:r>
              <w:rPr>
                <w:spacing w:val="-1"/>
                <w:sz w:val="24"/>
              </w:rPr>
              <w:t xml:space="preserve"> </w:t>
            </w:r>
            <w:r>
              <w:rPr>
                <w:sz w:val="24"/>
              </w:rPr>
              <w:t>ІІІ</w:t>
            </w:r>
            <w:r>
              <w:rPr>
                <w:spacing w:val="-1"/>
                <w:sz w:val="24"/>
              </w:rPr>
              <w:t xml:space="preserve"> </w:t>
            </w:r>
            <w:r>
              <w:rPr>
                <w:spacing w:val="-5"/>
                <w:sz w:val="24"/>
              </w:rPr>
              <w:t>ст.</w:t>
            </w:r>
          </w:p>
        </w:tc>
        <w:tc>
          <w:tcPr>
            <w:tcW w:w="4962" w:type="dxa"/>
          </w:tcPr>
          <w:p w14:paraId="71EE5EDB" w14:textId="77777777" w:rsidR="001A6F49" w:rsidRDefault="00000000">
            <w:pPr>
              <w:pStyle w:val="TableParagraph"/>
              <w:spacing w:line="256" w:lineRule="exact"/>
              <w:ind w:left="109"/>
              <w:jc w:val="left"/>
              <w:rPr>
                <w:sz w:val="24"/>
              </w:rPr>
            </w:pPr>
            <w:r>
              <w:rPr>
                <w:sz w:val="24"/>
              </w:rPr>
              <w:t>с.</w:t>
            </w:r>
            <w:r>
              <w:rPr>
                <w:spacing w:val="-5"/>
                <w:sz w:val="24"/>
              </w:rPr>
              <w:t xml:space="preserve"> </w:t>
            </w:r>
            <w:r>
              <w:rPr>
                <w:sz w:val="24"/>
              </w:rPr>
              <w:t>Верхнє</w:t>
            </w:r>
            <w:r>
              <w:rPr>
                <w:spacing w:val="-3"/>
                <w:sz w:val="24"/>
              </w:rPr>
              <w:t xml:space="preserve"> </w:t>
            </w:r>
            <w:r>
              <w:rPr>
                <w:sz w:val="24"/>
              </w:rPr>
              <w:t>Водяне,</w:t>
            </w:r>
            <w:r>
              <w:rPr>
                <w:spacing w:val="-2"/>
                <w:sz w:val="24"/>
              </w:rPr>
              <w:t xml:space="preserve"> </w:t>
            </w:r>
            <w:r>
              <w:rPr>
                <w:sz w:val="24"/>
              </w:rPr>
              <w:t>вул.</w:t>
            </w:r>
            <w:r>
              <w:rPr>
                <w:spacing w:val="-2"/>
                <w:sz w:val="24"/>
              </w:rPr>
              <w:t xml:space="preserve"> </w:t>
            </w:r>
            <w:r>
              <w:rPr>
                <w:sz w:val="24"/>
              </w:rPr>
              <w:t>Річанська,</w:t>
            </w:r>
            <w:r>
              <w:rPr>
                <w:spacing w:val="-2"/>
                <w:sz w:val="24"/>
              </w:rPr>
              <w:t xml:space="preserve"> </w:t>
            </w:r>
            <w:r>
              <w:rPr>
                <w:spacing w:val="-5"/>
                <w:sz w:val="24"/>
              </w:rPr>
              <w:t>99</w:t>
            </w:r>
          </w:p>
        </w:tc>
      </w:tr>
      <w:tr w:rsidR="001A6F49" w14:paraId="675CB715" w14:textId="77777777">
        <w:trPr>
          <w:trHeight w:val="275"/>
        </w:trPr>
        <w:tc>
          <w:tcPr>
            <w:tcW w:w="562" w:type="dxa"/>
          </w:tcPr>
          <w:p w14:paraId="5804155D" w14:textId="77777777" w:rsidR="001A6F49" w:rsidRDefault="00000000">
            <w:pPr>
              <w:pStyle w:val="TableParagraph"/>
              <w:spacing w:line="256" w:lineRule="exact"/>
              <w:ind w:left="18" w:right="9"/>
              <w:rPr>
                <w:sz w:val="24"/>
              </w:rPr>
            </w:pPr>
            <w:r>
              <w:rPr>
                <w:spacing w:val="-5"/>
                <w:sz w:val="24"/>
              </w:rPr>
              <w:t>10</w:t>
            </w:r>
          </w:p>
        </w:tc>
        <w:tc>
          <w:tcPr>
            <w:tcW w:w="4112" w:type="dxa"/>
          </w:tcPr>
          <w:p w14:paraId="2FB47531" w14:textId="77777777" w:rsidR="001A6F49" w:rsidRDefault="00000000">
            <w:pPr>
              <w:pStyle w:val="TableParagraph"/>
              <w:spacing w:line="256" w:lineRule="exact"/>
              <w:ind w:left="109"/>
              <w:jc w:val="left"/>
              <w:rPr>
                <w:sz w:val="24"/>
              </w:rPr>
            </w:pPr>
            <w:r>
              <w:rPr>
                <w:sz w:val="24"/>
              </w:rPr>
              <w:t>Стримбівський</w:t>
            </w:r>
            <w:r>
              <w:rPr>
                <w:spacing w:val="-5"/>
                <w:sz w:val="24"/>
              </w:rPr>
              <w:t xml:space="preserve"> </w:t>
            </w:r>
            <w:r>
              <w:rPr>
                <w:sz w:val="24"/>
              </w:rPr>
              <w:t>ЗЗСО</w:t>
            </w:r>
            <w:r>
              <w:rPr>
                <w:spacing w:val="-5"/>
                <w:sz w:val="24"/>
              </w:rPr>
              <w:t xml:space="preserve"> </w:t>
            </w:r>
            <w:r>
              <w:rPr>
                <w:sz w:val="24"/>
              </w:rPr>
              <w:t>І-ІІІ</w:t>
            </w:r>
            <w:r>
              <w:rPr>
                <w:spacing w:val="-4"/>
                <w:sz w:val="24"/>
              </w:rPr>
              <w:t xml:space="preserve"> </w:t>
            </w:r>
            <w:r>
              <w:rPr>
                <w:spacing w:val="-5"/>
                <w:sz w:val="24"/>
              </w:rPr>
              <w:t>ст.</w:t>
            </w:r>
          </w:p>
        </w:tc>
        <w:tc>
          <w:tcPr>
            <w:tcW w:w="4962" w:type="dxa"/>
          </w:tcPr>
          <w:p w14:paraId="39009B90" w14:textId="77777777" w:rsidR="001A6F49" w:rsidRDefault="00000000">
            <w:pPr>
              <w:pStyle w:val="TableParagraph"/>
              <w:spacing w:line="256" w:lineRule="exact"/>
              <w:ind w:left="109"/>
              <w:jc w:val="left"/>
              <w:rPr>
                <w:sz w:val="24"/>
              </w:rPr>
            </w:pPr>
            <w:r>
              <w:rPr>
                <w:sz w:val="24"/>
              </w:rPr>
              <w:t>с.</w:t>
            </w:r>
            <w:r>
              <w:rPr>
                <w:spacing w:val="-4"/>
                <w:sz w:val="24"/>
              </w:rPr>
              <w:t xml:space="preserve"> </w:t>
            </w:r>
            <w:r>
              <w:rPr>
                <w:sz w:val="24"/>
              </w:rPr>
              <w:t>Верхнє</w:t>
            </w:r>
            <w:r>
              <w:rPr>
                <w:spacing w:val="-3"/>
                <w:sz w:val="24"/>
              </w:rPr>
              <w:t xml:space="preserve"> </w:t>
            </w:r>
            <w:r>
              <w:rPr>
                <w:sz w:val="24"/>
              </w:rPr>
              <w:t>Водяне,</w:t>
            </w:r>
            <w:r>
              <w:rPr>
                <w:spacing w:val="-2"/>
                <w:sz w:val="24"/>
              </w:rPr>
              <w:t xml:space="preserve"> </w:t>
            </w:r>
            <w:r>
              <w:rPr>
                <w:sz w:val="24"/>
              </w:rPr>
              <w:t>вул.</w:t>
            </w:r>
            <w:r>
              <w:rPr>
                <w:spacing w:val="-1"/>
                <w:sz w:val="24"/>
              </w:rPr>
              <w:t xml:space="preserve"> </w:t>
            </w:r>
            <w:r>
              <w:rPr>
                <w:sz w:val="24"/>
              </w:rPr>
              <w:t>Стримбівська,</w:t>
            </w:r>
            <w:r>
              <w:rPr>
                <w:spacing w:val="-2"/>
                <w:sz w:val="24"/>
              </w:rPr>
              <w:t xml:space="preserve"> </w:t>
            </w:r>
            <w:r>
              <w:rPr>
                <w:sz w:val="24"/>
              </w:rPr>
              <w:t>29</w:t>
            </w:r>
            <w:r>
              <w:rPr>
                <w:spacing w:val="-1"/>
                <w:sz w:val="24"/>
              </w:rPr>
              <w:t xml:space="preserve"> </w:t>
            </w:r>
            <w:r>
              <w:rPr>
                <w:spacing w:val="-5"/>
                <w:sz w:val="24"/>
              </w:rPr>
              <w:t>«А»</w:t>
            </w:r>
          </w:p>
        </w:tc>
      </w:tr>
      <w:tr w:rsidR="001A6F49" w14:paraId="1AA147BA" w14:textId="77777777">
        <w:trPr>
          <w:trHeight w:val="551"/>
        </w:trPr>
        <w:tc>
          <w:tcPr>
            <w:tcW w:w="562" w:type="dxa"/>
          </w:tcPr>
          <w:p w14:paraId="6AE87D50" w14:textId="77777777" w:rsidR="001A6F49" w:rsidRDefault="00000000">
            <w:pPr>
              <w:pStyle w:val="TableParagraph"/>
              <w:spacing w:before="138"/>
              <w:ind w:left="18" w:right="9"/>
              <w:rPr>
                <w:sz w:val="24"/>
              </w:rPr>
            </w:pPr>
            <w:r>
              <w:rPr>
                <w:spacing w:val="-5"/>
                <w:sz w:val="24"/>
              </w:rPr>
              <w:t>11</w:t>
            </w:r>
          </w:p>
        </w:tc>
        <w:tc>
          <w:tcPr>
            <w:tcW w:w="4112" w:type="dxa"/>
          </w:tcPr>
          <w:p w14:paraId="741C5A59" w14:textId="77777777" w:rsidR="001A6F49" w:rsidRDefault="00000000">
            <w:pPr>
              <w:pStyle w:val="TableParagraph"/>
              <w:spacing w:line="276" w:lineRule="exact"/>
              <w:ind w:left="109" w:right="94"/>
              <w:jc w:val="left"/>
              <w:rPr>
                <w:sz w:val="24"/>
              </w:rPr>
            </w:pPr>
            <w:r>
              <w:rPr>
                <w:sz w:val="24"/>
              </w:rPr>
              <w:t>Кобилецько-Полянський</w:t>
            </w:r>
            <w:r>
              <w:rPr>
                <w:spacing w:val="-10"/>
                <w:sz w:val="24"/>
              </w:rPr>
              <w:t xml:space="preserve"> </w:t>
            </w:r>
            <w:r>
              <w:rPr>
                <w:sz w:val="24"/>
              </w:rPr>
              <w:t>ЗЗСО</w:t>
            </w:r>
            <w:r>
              <w:rPr>
                <w:spacing w:val="-11"/>
                <w:sz w:val="24"/>
              </w:rPr>
              <w:t xml:space="preserve"> </w:t>
            </w:r>
            <w:r>
              <w:rPr>
                <w:sz w:val="24"/>
              </w:rPr>
              <w:t>І</w:t>
            </w:r>
            <w:r>
              <w:rPr>
                <w:spacing w:val="-12"/>
                <w:sz w:val="24"/>
              </w:rPr>
              <w:t xml:space="preserve"> </w:t>
            </w:r>
            <w:r>
              <w:rPr>
                <w:sz w:val="24"/>
              </w:rPr>
              <w:t>-</w:t>
            </w:r>
            <w:r>
              <w:rPr>
                <w:spacing w:val="-9"/>
                <w:sz w:val="24"/>
              </w:rPr>
              <w:t xml:space="preserve"> </w:t>
            </w:r>
            <w:r>
              <w:rPr>
                <w:sz w:val="24"/>
              </w:rPr>
              <w:t xml:space="preserve">ІІІ </w:t>
            </w:r>
            <w:r>
              <w:rPr>
                <w:spacing w:val="-4"/>
                <w:sz w:val="24"/>
              </w:rPr>
              <w:t>ст.</w:t>
            </w:r>
          </w:p>
        </w:tc>
        <w:tc>
          <w:tcPr>
            <w:tcW w:w="4962" w:type="dxa"/>
          </w:tcPr>
          <w:p w14:paraId="7EC304EF" w14:textId="77777777" w:rsidR="001A6F49" w:rsidRDefault="00000000">
            <w:pPr>
              <w:pStyle w:val="TableParagraph"/>
              <w:spacing w:before="138"/>
              <w:ind w:left="109"/>
              <w:jc w:val="left"/>
              <w:rPr>
                <w:sz w:val="24"/>
              </w:rPr>
            </w:pPr>
            <w:r>
              <w:rPr>
                <w:sz w:val="24"/>
              </w:rPr>
              <w:t>с-ще</w:t>
            </w:r>
            <w:r>
              <w:rPr>
                <w:spacing w:val="-4"/>
                <w:sz w:val="24"/>
              </w:rPr>
              <w:t xml:space="preserve"> </w:t>
            </w:r>
            <w:r>
              <w:rPr>
                <w:sz w:val="24"/>
              </w:rPr>
              <w:t>Кобилецька</w:t>
            </w:r>
            <w:r>
              <w:rPr>
                <w:spacing w:val="-3"/>
                <w:sz w:val="24"/>
              </w:rPr>
              <w:t xml:space="preserve"> </w:t>
            </w:r>
            <w:r>
              <w:rPr>
                <w:sz w:val="24"/>
              </w:rPr>
              <w:t>Поляна,</w:t>
            </w:r>
            <w:r>
              <w:rPr>
                <w:spacing w:val="-2"/>
                <w:sz w:val="24"/>
              </w:rPr>
              <w:t xml:space="preserve"> </w:t>
            </w:r>
            <w:r>
              <w:rPr>
                <w:sz w:val="24"/>
              </w:rPr>
              <w:t>вул.</w:t>
            </w:r>
            <w:r>
              <w:rPr>
                <w:spacing w:val="-2"/>
                <w:sz w:val="24"/>
              </w:rPr>
              <w:t xml:space="preserve"> </w:t>
            </w:r>
            <w:r>
              <w:rPr>
                <w:sz w:val="24"/>
              </w:rPr>
              <w:t>Павлюка,</w:t>
            </w:r>
            <w:r>
              <w:rPr>
                <w:spacing w:val="-2"/>
                <w:sz w:val="24"/>
              </w:rPr>
              <w:t xml:space="preserve"> </w:t>
            </w:r>
            <w:r>
              <w:rPr>
                <w:spacing w:val="-5"/>
                <w:sz w:val="24"/>
              </w:rPr>
              <w:t>112</w:t>
            </w:r>
          </w:p>
        </w:tc>
      </w:tr>
      <w:tr w:rsidR="001A6F49" w14:paraId="5A21206E" w14:textId="77777777">
        <w:trPr>
          <w:trHeight w:val="551"/>
        </w:trPr>
        <w:tc>
          <w:tcPr>
            <w:tcW w:w="562" w:type="dxa"/>
          </w:tcPr>
          <w:p w14:paraId="38496AA3" w14:textId="77777777" w:rsidR="001A6F49" w:rsidRDefault="00000000">
            <w:pPr>
              <w:pStyle w:val="TableParagraph"/>
              <w:spacing w:before="137"/>
              <w:ind w:left="18" w:right="9"/>
              <w:rPr>
                <w:sz w:val="24"/>
              </w:rPr>
            </w:pPr>
            <w:r>
              <w:rPr>
                <w:spacing w:val="-5"/>
                <w:sz w:val="24"/>
              </w:rPr>
              <w:t>12</w:t>
            </w:r>
          </w:p>
        </w:tc>
        <w:tc>
          <w:tcPr>
            <w:tcW w:w="4112" w:type="dxa"/>
          </w:tcPr>
          <w:p w14:paraId="738CAE4D" w14:textId="77777777" w:rsidR="001A6F49" w:rsidRDefault="00000000">
            <w:pPr>
              <w:pStyle w:val="TableParagraph"/>
              <w:spacing w:line="275" w:lineRule="exact"/>
              <w:ind w:left="109"/>
              <w:jc w:val="left"/>
              <w:rPr>
                <w:sz w:val="24"/>
              </w:rPr>
            </w:pPr>
            <w:r>
              <w:rPr>
                <w:sz w:val="24"/>
              </w:rPr>
              <w:t>Косівсько-Полянський</w:t>
            </w:r>
            <w:r>
              <w:rPr>
                <w:spacing w:val="-7"/>
                <w:sz w:val="24"/>
              </w:rPr>
              <w:t xml:space="preserve"> </w:t>
            </w:r>
            <w:r>
              <w:rPr>
                <w:sz w:val="24"/>
              </w:rPr>
              <w:t>ЗЗСО</w:t>
            </w:r>
            <w:r>
              <w:rPr>
                <w:spacing w:val="-6"/>
                <w:sz w:val="24"/>
              </w:rPr>
              <w:t xml:space="preserve"> </w:t>
            </w:r>
            <w:r>
              <w:rPr>
                <w:sz w:val="24"/>
              </w:rPr>
              <w:t>І-ІІІ</w:t>
            </w:r>
            <w:r>
              <w:rPr>
                <w:spacing w:val="-5"/>
                <w:sz w:val="24"/>
              </w:rPr>
              <w:t xml:space="preserve"> ст.</w:t>
            </w:r>
          </w:p>
          <w:p w14:paraId="7707BDED" w14:textId="77777777" w:rsidR="001A6F49" w:rsidRDefault="00000000">
            <w:pPr>
              <w:pStyle w:val="TableParagraph"/>
              <w:spacing w:line="257" w:lineRule="exact"/>
              <w:ind w:left="109"/>
              <w:jc w:val="left"/>
              <w:rPr>
                <w:sz w:val="24"/>
              </w:rPr>
            </w:pPr>
            <w:r>
              <w:rPr>
                <w:spacing w:val="-5"/>
                <w:sz w:val="24"/>
              </w:rPr>
              <w:t>№1</w:t>
            </w:r>
          </w:p>
        </w:tc>
        <w:tc>
          <w:tcPr>
            <w:tcW w:w="4962" w:type="dxa"/>
          </w:tcPr>
          <w:p w14:paraId="7F0E13F8" w14:textId="77777777" w:rsidR="001A6F49" w:rsidRDefault="00000000">
            <w:pPr>
              <w:pStyle w:val="TableParagraph"/>
              <w:spacing w:before="137"/>
              <w:ind w:left="109"/>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399</w:t>
            </w:r>
          </w:p>
        </w:tc>
      </w:tr>
      <w:tr w:rsidR="001A6F49" w14:paraId="4BA94AB4" w14:textId="77777777">
        <w:trPr>
          <w:trHeight w:val="551"/>
        </w:trPr>
        <w:tc>
          <w:tcPr>
            <w:tcW w:w="562" w:type="dxa"/>
          </w:tcPr>
          <w:p w14:paraId="43E6083B" w14:textId="77777777" w:rsidR="001A6F49" w:rsidRDefault="00000000">
            <w:pPr>
              <w:pStyle w:val="TableParagraph"/>
              <w:spacing w:before="138"/>
              <w:ind w:left="18" w:right="9"/>
              <w:rPr>
                <w:sz w:val="24"/>
              </w:rPr>
            </w:pPr>
            <w:r>
              <w:rPr>
                <w:spacing w:val="-5"/>
                <w:sz w:val="24"/>
              </w:rPr>
              <w:t>13</w:t>
            </w:r>
          </w:p>
        </w:tc>
        <w:tc>
          <w:tcPr>
            <w:tcW w:w="4112" w:type="dxa"/>
          </w:tcPr>
          <w:p w14:paraId="6AD6AB54" w14:textId="77777777" w:rsidR="001A6F49" w:rsidRDefault="00000000">
            <w:pPr>
              <w:pStyle w:val="TableParagraph"/>
              <w:spacing w:line="275" w:lineRule="exact"/>
              <w:ind w:left="109"/>
              <w:jc w:val="left"/>
              <w:rPr>
                <w:sz w:val="24"/>
              </w:rPr>
            </w:pPr>
            <w:r>
              <w:rPr>
                <w:sz w:val="24"/>
              </w:rPr>
              <w:t>Косівсько-Полянський</w:t>
            </w:r>
            <w:r>
              <w:rPr>
                <w:spacing w:val="-7"/>
                <w:sz w:val="24"/>
              </w:rPr>
              <w:t xml:space="preserve"> </w:t>
            </w:r>
            <w:r>
              <w:rPr>
                <w:sz w:val="24"/>
              </w:rPr>
              <w:t>ЗЗСО</w:t>
            </w:r>
            <w:r>
              <w:rPr>
                <w:spacing w:val="-5"/>
                <w:sz w:val="24"/>
              </w:rPr>
              <w:t xml:space="preserve"> </w:t>
            </w:r>
            <w:r>
              <w:rPr>
                <w:sz w:val="24"/>
              </w:rPr>
              <w:t>І-ІІ</w:t>
            </w:r>
            <w:r>
              <w:rPr>
                <w:spacing w:val="-5"/>
                <w:sz w:val="24"/>
              </w:rPr>
              <w:t xml:space="preserve"> ст.</w:t>
            </w:r>
          </w:p>
          <w:p w14:paraId="4877A4EF" w14:textId="77777777" w:rsidR="001A6F49" w:rsidRDefault="00000000">
            <w:pPr>
              <w:pStyle w:val="TableParagraph"/>
              <w:spacing w:line="257" w:lineRule="exact"/>
              <w:ind w:left="109"/>
              <w:jc w:val="left"/>
              <w:rPr>
                <w:sz w:val="24"/>
              </w:rPr>
            </w:pPr>
            <w:r>
              <w:rPr>
                <w:spacing w:val="-5"/>
                <w:sz w:val="24"/>
              </w:rPr>
              <w:t>№2</w:t>
            </w:r>
          </w:p>
        </w:tc>
        <w:tc>
          <w:tcPr>
            <w:tcW w:w="4962" w:type="dxa"/>
          </w:tcPr>
          <w:p w14:paraId="30FF4290" w14:textId="77777777" w:rsidR="001A6F49" w:rsidRDefault="00000000">
            <w:pPr>
              <w:pStyle w:val="TableParagraph"/>
              <w:spacing w:before="138"/>
              <w:ind w:left="109"/>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711</w:t>
            </w:r>
          </w:p>
        </w:tc>
      </w:tr>
      <w:tr w:rsidR="001A6F49" w14:paraId="21FF6799" w14:textId="77777777">
        <w:trPr>
          <w:trHeight w:val="277"/>
        </w:trPr>
        <w:tc>
          <w:tcPr>
            <w:tcW w:w="562" w:type="dxa"/>
          </w:tcPr>
          <w:p w14:paraId="38A3C4AA" w14:textId="77777777" w:rsidR="001A6F49" w:rsidRDefault="00000000">
            <w:pPr>
              <w:pStyle w:val="TableParagraph"/>
              <w:spacing w:before="1" w:line="257" w:lineRule="exact"/>
              <w:ind w:left="18" w:right="9"/>
              <w:rPr>
                <w:sz w:val="24"/>
              </w:rPr>
            </w:pPr>
            <w:r>
              <w:rPr>
                <w:spacing w:val="-5"/>
                <w:sz w:val="24"/>
              </w:rPr>
              <w:t>14</w:t>
            </w:r>
          </w:p>
        </w:tc>
        <w:tc>
          <w:tcPr>
            <w:tcW w:w="4112" w:type="dxa"/>
          </w:tcPr>
          <w:p w14:paraId="7DBC8F76" w14:textId="77777777" w:rsidR="001A6F49" w:rsidRDefault="00000000">
            <w:pPr>
              <w:pStyle w:val="TableParagraph"/>
              <w:spacing w:before="1" w:line="257" w:lineRule="exact"/>
              <w:ind w:left="109"/>
              <w:jc w:val="left"/>
              <w:rPr>
                <w:sz w:val="24"/>
              </w:rPr>
            </w:pPr>
            <w:r>
              <w:rPr>
                <w:sz w:val="24"/>
              </w:rPr>
              <w:t>Лужанський</w:t>
            </w:r>
            <w:r>
              <w:rPr>
                <w:spacing w:val="-3"/>
                <w:sz w:val="24"/>
              </w:rPr>
              <w:t xml:space="preserve"> </w:t>
            </w:r>
            <w:r>
              <w:rPr>
                <w:sz w:val="24"/>
              </w:rPr>
              <w:t>ЗЗСО</w:t>
            </w:r>
            <w:r>
              <w:rPr>
                <w:spacing w:val="-4"/>
                <w:sz w:val="24"/>
              </w:rPr>
              <w:t xml:space="preserve"> </w:t>
            </w:r>
            <w:r>
              <w:rPr>
                <w:sz w:val="24"/>
              </w:rPr>
              <w:t>І-ІІІ</w:t>
            </w:r>
            <w:r>
              <w:rPr>
                <w:spacing w:val="-1"/>
                <w:sz w:val="24"/>
              </w:rPr>
              <w:t xml:space="preserve"> </w:t>
            </w:r>
            <w:r>
              <w:rPr>
                <w:spacing w:val="-2"/>
                <w:sz w:val="24"/>
              </w:rPr>
              <w:t>ступенів</w:t>
            </w:r>
          </w:p>
        </w:tc>
        <w:tc>
          <w:tcPr>
            <w:tcW w:w="4962" w:type="dxa"/>
          </w:tcPr>
          <w:p w14:paraId="45D89CAD" w14:textId="77777777" w:rsidR="001A6F49" w:rsidRDefault="00000000">
            <w:pPr>
              <w:pStyle w:val="TableParagraph"/>
              <w:spacing w:before="1" w:line="257" w:lineRule="exact"/>
              <w:ind w:left="109"/>
              <w:jc w:val="left"/>
              <w:rPr>
                <w:sz w:val="24"/>
              </w:rPr>
            </w:pPr>
            <w:r>
              <w:rPr>
                <w:sz w:val="24"/>
              </w:rPr>
              <w:t>с.</w:t>
            </w:r>
            <w:r>
              <w:rPr>
                <w:spacing w:val="-1"/>
                <w:sz w:val="24"/>
              </w:rPr>
              <w:t xml:space="preserve"> </w:t>
            </w:r>
            <w:r>
              <w:rPr>
                <w:sz w:val="24"/>
              </w:rPr>
              <w:t xml:space="preserve">Луг, вул. Увоз, 135 </w:t>
            </w:r>
            <w:r>
              <w:rPr>
                <w:spacing w:val="-10"/>
                <w:sz w:val="24"/>
              </w:rPr>
              <w:t>А</w:t>
            </w:r>
          </w:p>
        </w:tc>
      </w:tr>
      <w:tr w:rsidR="001A6F49" w14:paraId="02093DC7" w14:textId="77777777">
        <w:trPr>
          <w:trHeight w:val="275"/>
        </w:trPr>
        <w:tc>
          <w:tcPr>
            <w:tcW w:w="562" w:type="dxa"/>
          </w:tcPr>
          <w:p w14:paraId="5E362EC0" w14:textId="77777777" w:rsidR="001A6F49" w:rsidRDefault="00000000">
            <w:pPr>
              <w:pStyle w:val="TableParagraph"/>
              <w:spacing w:line="256" w:lineRule="exact"/>
              <w:ind w:left="18" w:right="9"/>
              <w:rPr>
                <w:sz w:val="24"/>
              </w:rPr>
            </w:pPr>
            <w:r>
              <w:rPr>
                <w:spacing w:val="-5"/>
                <w:sz w:val="24"/>
              </w:rPr>
              <w:t>15</w:t>
            </w:r>
          </w:p>
        </w:tc>
        <w:tc>
          <w:tcPr>
            <w:tcW w:w="4112" w:type="dxa"/>
          </w:tcPr>
          <w:p w14:paraId="5FAC513E" w14:textId="77777777" w:rsidR="001A6F49" w:rsidRDefault="00000000">
            <w:pPr>
              <w:pStyle w:val="TableParagraph"/>
              <w:spacing w:line="256" w:lineRule="exact"/>
              <w:ind w:left="109"/>
              <w:jc w:val="left"/>
              <w:rPr>
                <w:sz w:val="24"/>
              </w:rPr>
            </w:pPr>
            <w:r>
              <w:rPr>
                <w:sz w:val="24"/>
              </w:rPr>
              <w:t>Водицький</w:t>
            </w:r>
            <w:r>
              <w:rPr>
                <w:spacing w:val="-4"/>
                <w:sz w:val="24"/>
              </w:rPr>
              <w:t xml:space="preserve"> </w:t>
            </w:r>
            <w:r>
              <w:rPr>
                <w:sz w:val="24"/>
              </w:rPr>
              <w:t>ЗЗСО</w:t>
            </w:r>
            <w:r>
              <w:rPr>
                <w:spacing w:val="-5"/>
                <w:sz w:val="24"/>
              </w:rPr>
              <w:t xml:space="preserve"> </w:t>
            </w:r>
            <w:r>
              <w:rPr>
                <w:sz w:val="24"/>
              </w:rPr>
              <w:t>І-ІІІ</w:t>
            </w:r>
            <w:r>
              <w:rPr>
                <w:spacing w:val="-3"/>
                <w:sz w:val="24"/>
              </w:rPr>
              <w:t xml:space="preserve"> </w:t>
            </w:r>
            <w:r>
              <w:rPr>
                <w:spacing w:val="-5"/>
                <w:sz w:val="24"/>
              </w:rPr>
              <w:t>ст.</w:t>
            </w:r>
          </w:p>
        </w:tc>
        <w:tc>
          <w:tcPr>
            <w:tcW w:w="4962" w:type="dxa"/>
          </w:tcPr>
          <w:p w14:paraId="70B59B07" w14:textId="77777777" w:rsidR="001A6F49" w:rsidRDefault="00000000">
            <w:pPr>
              <w:pStyle w:val="TableParagraph"/>
              <w:spacing w:line="256" w:lineRule="exact"/>
              <w:ind w:left="109"/>
              <w:jc w:val="left"/>
              <w:rPr>
                <w:sz w:val="24"/>
              </w:rPr>
            </w:pPr>
            <w:r>
              <w:rPr>
                <w:sz w:val="24"/>
              </w:rPr>
              <w:t>с.</w:t>
            </w:r>
            <w:r>
              <w:rPr>
                <w:spacing w:val="-3"/>
                <w:sz w:val="24"/>
              </w:rPr>
              <w:t xml:space="preserve"> </w:t>
            </w:r>
            <w:r>
              <w:rPr>
                <w:sz w:val="24"/>
              </w:rPr>
              <w:t>Водиця,</w:t>
            </w:r>
            <w:r>
              <w:rPr>
                <w:spacing w:val="-2"/>
                <w:sz w:val="24"/>
              </w:rPr>
              <w:t xml:space="preserve"> </w:t>
            </w:r>
            <w:r>
              <w:rPr>
                <w:sz w:val="24"/>
              </w:rPr>
              <w:t>вул.</w:t>
            </w:r>
            <w:r>
              <w:rPr>
                <w:spacing w:val="-3"/>
                <w:sz w:val="24"/>
              </w:rPr>
              <w:t xml:space="preserve"> </w:t>
            </w:r>
            <w:r>
              <w:rPr>
                <w:sz w:val="24"/>
              </w:rPr>
              <w:t>Шкільна,</w:t>
            </w:r>
            <w:r>
              <w:rPr>
                <w:spacing w:val="-2"/>
                <w:sz w:val="24"/>
              </w:rPr>
              <w:t xml:space="preserve"> </w:t>
            </w:r>
            <w:r>
              <w:rPr>
                <w:spacing w:val="-10"/>
                <w:sz w:val="24"/>
              </w:rPr>
              <w:t>2</w:t>
            </w:r>
          </w:p>
        </w:tc>
      </w:tr>
      <w:tr w:rsidR="001A6F49" w14:paraId="78B05388" w14:textId="77777777">
        <w:trPr>
          <w:trHeight w:val="275"/>
        </w:trPr>
        <w:tc>
          <w:tcPr>
            <w:tcW w:w="562" w:type="dxa"/>
          </w:tcPr>
          <w:p w14:paraId="3793B3DD" w14:textId="77777777" w:rsidR="001A6F49" w:rsidRDefault="00000000">
            <w:pPr>
              <w:pStyle w:val="TableParagraph"/>
              <w:spacing w:line="256" w:lineRule="exact"/>
              <w:ind w:left="18" w:right="9"/>
              <w:rPr>
                <w:sz w:val="24"/>
              </w:rPr>
            </w:pPr>
            <w:r>
              <w:rPr>
                <w:spacing w:val="-5"/>
                <w:sz w:val="24"/>
              </w:rPr>
              <w:t>16</w:t>
            </w:r>
          </w:p>
        </w:tc>
        <w:tc>
          <w:tcPr>
            <w:tcW w:w="4112" w:type="dxa"/>
          </w:tcPr>
          <w:p w14:paraId="38680472" w14:textId="77777777" w:rsidR="001A6F49" w:rsidRDefault="00000000">
            <w:pPr>
              <w:pStyle w:val="TableParagraph"/>
              <w:spacing w:line="256" w:lineRule="exact"/>
              <w:ind w:left="109"/>
              <w:jc w:val="left"/>
              <w:rPr>
                <w:sz w:val="24"/>
              </w:rPr>
            </w:pPr>
            <w:r>
              <w:rPr>
                <w:sz w:val="24"/>
              </w:rPr>
              <w:t>Плаюцький</w:t>
            </w:r>
            <w:r>
              <w:rPr>
                <w:spacing w:val="-5"/>
                <w:sz w:val="24"/>
              </w:rPr>
              <w:t xml:space="preserve"> </w:t>
            </w:r>
            <w:r>
              <w:rPr>
                <w:sz w:val="24"/>
              </w:rPr>
              <w:t>ЗЗСО</w:t>
            </w:r>
            <w:r>
              <w:rPr>
                <w:spacing w:val="-4"/>
                <w:sz w:val="24"/>
              </w:rPr>
              <w:t xml:space="preserve"> </w:t>
            </w:r>
            <w:r>
              <w:rPr>
                <w:sz w:val="24"/>
              </w:rPr>
              <w:t>І-</w:t>
            </w:r>
            <w:r>
              <w:rPr>
                <w:spacing w:val="-2"/>
                <w:sz w:val="24"/>
              </w:rPr>
              <w:t>ІІІст.</w:t>
            </w:r>
          </w:p>
        </w:tc>
        <w:tc>
          <w:tcPr>
            <w:tcW w:w="4962" w:type="dxa"/>
          </w:tcPr>
          <w:p w14:paraId="097F6E1F" w14:textId="77777777" w:rsidR="001A6F49" w:rsidRDefault="00000000">
            <w:pPr>
              <w:pStyle w:val="TableParagraph"/>
              <w:spacing w:line="256" w:lineRule="exact"/>
              <w:ind w:left="109"/>
              <w:jc w:val="left"/>
              <w:rPr>
                <w:sz w:val="24"/>
              </w:rPr>
            </w:pPr>
            <w:r>
              <w:rPr>
                <w:sz w:val="24"/>
              </w:rPr>
              <w:t>с.</w:t>
            </w:r>
            <w:r>
              <w:rPr>
                <w:spacing w:val="-3"/>
                <w:sz w:val="24"/>
              </w:rPr>
              <w:t xml:space="preserve"> </w:t>
            </w:r>
            <w:r>
              <w:rPr>
                <w:sz w:val="24"/>
              </w:rPr>
              <w:t>Водиця,</w:t>
            </w:r>
            <w:r>
              <w:rPr>
                <w:spacing w:val="-3"/>
                <w:sz w:val="24"/>
              </w:rPr>
              <w:t xml:space="preserve"> </w:t>
            </w:r>
            <w:r>
              <w:rPr>
                <w:sz w:val="24"/>
              </w:rPr>
              <w:t>вул.</w:t>
            </w:r>
            <w:r>
              <w:rPr>
                <w:spacing w:val="-3"/>
                <w:sz w:val="24"/>
              </w:rPr>
              <w:t xml:space="preserve"> </w:t>
            </w:r>
            <w:r>
              <w:rPr>
                <w:sz w:val="24"/>
              </w:rPr>
              <w:t>Калинська,</w:t>
            </w:r>
            <w:r>
              <w:rPr>
                <w:spacing w:val="-2"/>
                <w:sz w:val="24"/>
              </w:rPr>
              <w:t xml:space="preserve"> </w:t>
            </w:r>
            <w:r>
              <w:rPr>
                <w:spacing w:val="-10"/>
                <w:sz w:val="24"/>
              </w:rPr>
              <w:t>5</w:t>
            </w:r>
          </w:p>
        </w:tc>
      </w:tr>
      <w:tr w:rsidR="001A6F49" w14:paraId="0AD54D66" w14:textId="77777777">
        <w:trPr>
          <w:trHeight w:val="275"/>
        </w:trPr>
        <w:tc>
          <w:tcPr>
            <w:tcW w:w="562" w:type="dxa"/>
          </w:tcPr>
          <w:p w14:paraId="1F81720F" w14:textId="77777777" w:rsidR="001A6F49" w:rsidRDefault="00000000">
            <w:pPr>
              <w:pStyle w:val="TableParagraph"/>
              <w:spacing w:line="256" w:lineRule="exact"/>
              <w:ind w:left="18" w:right="9"/>
              <w:rPr>
                <w:sz w:val="24"/>
              </w:rPr>
            </w:pPr>
            <w:r>
              <w:rPr>
                <w:spacing w:val="-5"/>
                <w:sz w:val="24"/>
              </w:rPr>
              <w:t>17</w:t>
            </w:r>
          </w:p>
        </w:tc>
        <w:tc>
          <w:tcPr>
            <w:tcW w:w="4112" w:type="dxa"/>
          </w:tcPr>
          <w:p w14:paraId="4401616C" w14:textId="77777777" w:rsidR="001A6F49" w:rsidRDefault="00000000">
            <w:pPr>
              <w:pStyle w:val="TableParagraph"/>
              <w:spacing w:line="256" w:lineRule="exact"/>
              <w:ind w:left="109"/>
              <w:jc w:val="left"/>
              <w:rPr>
                <w:sz w:val="24"/>
              </w:rPr>
            </w:pPr>
            <w:r>
              <w:rPr>
                <w:sz w:val="24"/>
              </w:rPr>
              <w:t>Росішківський</w:t>
            </w:r>
            <w:r>
              <w:rPr>
                <w:spacing w:val="-4"/>
                <w:sz w:val="24"/>
              </w:rPr>
              <w:t xml:space="preserve"> </w:t>
            </w:r>
            <w:r>
              <w:rPr>
                <w:sz w:val="24"/>
              </w:rPr>
              <w:t>ЗЗСО</w:t>
            </w:r>
            <w:r>
              <w:rPr>
                <w:spacing w:val="-4"/>
                <w:sz w:val="24"/>
              </w:rPr>
              <w:t xml:space="preserve"> </w:t>
            </w:r>
            <w:r>
              <w:rPr>
                <w:sz w:val="24"/>
              </w:rPr>
              <w:t>І-ІІІ</w:t>
            </w:r>
            <w:r>
              <w:rPr>
                <w:spacing w:val="-3"/>
                <w:sz w:val="24"/>
              </w:rPr>
              <w:t xml:space="preserve"> </w:t>
            </w:r>
            <w:r>
              <w:rPr>
                <w:spacing w:val="-5"/>
                <w:sz w:val="24"/>
              </w:rPr>
              <w:t>ст.</w:t>
            </w:r>
          </w:p>
        </w:tc>
        <w:tc>
          <w:tcPr>
            <w:tcW w:w="4962" w:type="dxa"/>
          </w:tcPr>
          <w:p w14:paraId="04033A04" w14:textId="77777777" w:rsidR="001A6F49" w:rsidRDefault="00000000">
            <w:pPr>
              <w:pStyle w:val="TableParagraph"/>
              <w:spacing w:line="256" w:lineRule="exact"/>
              <w:ind w:left="109"/>
              <w:jc w:val="left"/>
              <w:rPr>
                <w:sz w:val="24"/>
              </w:rPr>
            </w:pPr>
            <w:r>
              <w:rPr>
                <w:sz w:val="24"/>
              </w:rPr>
              <w:t>с.</w:t>
            </w:r>
            <w:r>
              <w:rPr>
                <w:spacing w:val="-1"/>
                <w:sz w:val="24"/>
              </w:rPr>
              <w:t xml:space="preserve"> </w:t>
            </w:r>
            <w:r>
              <w:rPr>
                <w:sz w:val="24"/>
              </w:rPr>
              <w:t>Росішка,</w:t>
            </w:r>
            <w:r>
              <w:rPr>
                <w:spacing w:val="-1"/>
                <w:sz w:val="24"/>
              </w:rPr>
              <w:t xml:space="preserve"> </w:t>
            </w:r>
            <w:r>
              <w:rPr>
                <w:spacing w:val="-5"/>
                <w:sz w:val="24"/>
              </w:rPr>
              <w:t>198</w:t>
            </w:r>
          </w:p>
        </w:tc>
      </w:tr>
      <w:tr w:rsidR="001A6F49" w14:paraId="6773B4A8" w14:textId="77777777">
        <w:trPr>
          <w:trHeight w:val="828"/>
        </w:trPr>
        <w:tc>
          <w:tcPr>
            <w:tcW w:w="562" w:type="dxa"/>
          </w:tcPr>
          <w:p w14:paraId="34070065" w14:textId="77777777" w:rsidR="001A6F49" w:rsidRDefault="00000000">
            <w:pPr>
              <w:pStyle w:val="TableParagraph"/>
              <w:spacing w:before="275"/>
              <w:ind w:left="18" w:right="9"/>
              <w:rPr>
                <w:sz w:val="24"/>
              </w:rPr>
            </w:pPr>
            <w:r>
              <w:rPr>
                <w:spacing w:val="-5"/>
                <w:sz w:val="24"/>
              </w:rPr>
              <w:t>18</w:t>
            </w:r>
          </w:p>
        </w:tc>
        <w:tc>
          <w:tcPr>
            <w:tcW w:w="4112" w:type="dxa"/>
          </w:tcPr>
          <w:p w14:paraId="0BA70154" w14:textId="77777777" w:rsidR="001A6F49" w:rsidRDefault="00000000">
            <w:pPr>
              <w:pStyle w:val="TableParagraph"/>
              <w:spacing w:line="276" w:lineRule="exact"/>
              <w:ind w:left="109" w:right="101"/>
              <w:jc w:val="left"/>
              <w:rPr>
                <w:sz w:val="24"/>
              </w:rPr>
            </w:pPr>
            <w:r>
              <w:rPr>
                <w:sz w:val="24"/>
              </w:rPr>
              <w:t>Приміщення адмінбудинку Верхньоводянського</w:t>
            </w:r>
            <w:r>
              <w:rPr>
                <w:spacing w:val="-15"/>
                <w:sz w:val="24"/>
              </w:rPr>
              <w:t xml:space="preserve"> </w:t>
            </w:r>
            <w:r>
              <w:rPr>
                <w:sz w:val="24"/>
              </w:rPr>
              <w:t xml:space="preserve">старостинського </w:t>
            </w:r>
            <w:r>
              <w:rPr>
                <w:spacing w:val="-2"/>
                <w:sz w:val="24"/>
              </w:rPr>
              <w:t>округу</w:t>
            </w:r>
          </w:p>
        </w:tc>
        <w:tc>
          <w:tcPr>
            <w:tcW w:w="4962" w:type="dxa"/>
          </w:tcPr>
          <w:p w14:paraId="20EAB6CE" w14:textId="77777777" w:rsidR="001A6F49" w:rsidRDefault="00000000">
            <w:pPr>
              <w:pStyle w:val="TableParagraph"/>
              <w:spacing w:before="275"/>
              <w:ind w:left="109"/>
              <w:jc w:val="left"/>
              <w:rPr>
                <w:sz w:val="24"/>
              </w:rPr>
            </w:pPr>
            <w:r>
              <w:rPr>
                <w:sz w:val="24"/>
              </w:rPr>
              <w:t>с.</w:t>
            </w:r>
            <w:r>
              <w:rPr>
                <w:spacing w:val="-3"/>
                <w:sz w:val="24"/>
              </w:rPr>
              <w:t xml:space="preserve"> </w:t>
            </w:r>
            <w:r>
              <w:rPr>
                <w:sz w:val="24"/>
              </w:rPr>
              <w:t>Верхнє</w:t>
            </w:r>
            <w:r>
              <w:rPr>
                <w:spacing w:val="-4"/>
                <w:sz w:val="24"/>
              </w:rPr>
              <w:t xml:space="preserve"> </w:t>
            </w:r>
            <w:r>
              <w:rPr>
                <w:sz w:val="24"/>
              </w:rPr>
              <w:t>Водяне,</w:t>
            </w:r>
            <w:r>
              <w:rPr>
                <w:spacing w:val="-3"/>
                <w:sz w:val="24"/>
              </w:rPr>
              <w:t xml:space="preserve"> </w:t>
            </w:r>
            <w:r>
              <w:rPr>
                <w:sz w:val="24"/>
              </w:rPr>
              <w:t>вул.</w:t>
            </w:r>
            <w:r>
              <w:rPr>
                <w:spacing w:val="-3"/>
                <w:sz w:val="24"/>
              </w:rPr>
              <w:t xml:space="preserve"> </w:t>
            </w:r>
            <w:r>
              <w:rPr>
                <w:sz w:val="24"/>
              </w:rPr>
              <w:t>Центральна,</w:t>
            </w:r>
            <w:r>
              <w:rPr>
                <w:spacing w:val="-2"/>
                <w:sz w:val="24"/>
              </w:rPr>
              <w:t xml:space="preserve"> </w:t>
            </w:r>
            <w:r>
              <w:rPr>
                <w:spacing w:val="-5"/>
                <w:sz w:val="24"/>
              </w:rPr>
              <w:t>10</w:t>
            </w:r>
          </w:p>
        </w:tc>
      </w:tr>
      <w:tr w:rsidR="001A6F49" w14:paraId="54283B69" w14:textId="77777777">
        <w:trPr>
          <w:trHeight w:val="551"/>
        </w:trPr>
        <w:tc>
          <w:tcPr>
            <w:tcW w:w="562" w:type="dxa"/>
          </w:tcPr>
          <w:p w14:paraId="5CE6773B" w14:textId="77777777" w:rsidR="001A6F49" w:rsidRDefault="00000000">
            <w:pPr>
              <w:pStyle w:val="TableParagraph"/>
              <w:spacing w:before="138"/>
              <w:ind w:left="18" w:right="9"/>
              <w:rPr>
                <w:sz w:val="24"/>
              </w:rPr>
            </w:pPr>
            <w:r>
              <w:rPr>
                <w:spacing w:val="-5"/>
                <w:sz w:val="24"/>
              </w:rPr>
              <w:t>19</w:t>
            </w:r>
          </w:p>
        </w:tc>
        <w:tc>
          <w:tcPr>
            <w:tcW w:w="4112" w:type="dxa"/>
          </w:tcPr>
          <w:p w14:paraId="10790959" w14:textId="77777777" w:rsidR="001A6F49" w:rsidRDefault="00000000">
            <w:pPr>
              <w:pStyle w:val="TableParagraph"/>
              <w:spacing w:line="276" w:lineRule="exact"/>
              <w:ind w:left="109"/>
              <w:jc w:val="left"/>
              <w:rPr>
                <w:sz w:val="24"/>
              </w:rPr>
            </w:pPr>
            <w:r>
              <w:rPr>
                <w:sz w:val="24"/>
              </w:rPr>
              <w:t>Приміщення адмінбудинку Водицького</w:t>
            </w:r>
            <w:r>
              <w:rPr>
                <w:spacing w:val="-15"/>
                <w:sz w:val="24"/>
              </w:rPr>
              <w:t xml:space="preserve"> </w:t>
            </w:r>
            <w:r>
              <w:rPr>
                <w:sz w:val="24"/>
              </w:rPr>
              <w:t>старостинського</w:t>
            </w:r>
            <w:r>
              <w:rPr>
                <w:spacing w:val="-15"/>
                <w:sz w:val="24"/>
              </w:rPr>
              <w:t xml:space="preserve"> </w:t>
            </w:r>
            <w:r>
              <w:rPr>
                <w:sz w:val="24"/>
              </w:rPr>
              <w:t>округу</w:t>
            </w:r>
          </w:p>
        </w:tc>
        <w:tc>
          <w:tcPr>
            <w:tcW w:w="4962" w:type="dxa"/>
          </w:tcPr>
          <w:p w14:paraId="0E6858ED" w14:textId="77777777" w:rsidR="001A6F49" w:rsidRDefault="00000000">
            <w:pPr>
              <w:pStyle w:val="TableParagraph"/>
              <w:spacing w:before="138"/>
              <w:ind w:left="109"/>
              <w:jc w:val="left"/>
              <w:rPr>
                <w:sz w:val="24"/>
              </w:rPr>
            </w:pPr>
            <w:r>
              <w:rPr>
                <w:sz w:val="24"/>
              </w:rPr>
              <w:t>с.</w:t>
            </w:r>
            <w:r>
              <w:rPr>
                <w:spacing w:val="-3"/>
                <w:sz w:val="24"/>
              </w:rPr>
              <w:t xml:space="preserve"> </w:t>
            </w:r>
            <w:r>
              <w:rPr>
                <w:sz w:val="24"/>
              </w:rPr>
              <w:t>Водиця,</w:t>
            </w:r>
            <w:r>
              <w:rPr>
                <w:spacing w:val="-2"/>
                <w:sz w:val="24"/>
              </w:rPr>
              <w:t xml:space="preserve"> </w:t>
            </w:r>
            <w:r>
              <w:rPr>
                <w:sz w:val="24"/>
              </w:rPr>
              <w:t>вул.</w:t>
            </w:r>
            <w:r>
              <w:rPr>
                <w:spacing w:val="-3"/>
                <w:sz w:val="24"/>
              </w:rPr>
              <w:t xml:space="preserve"> </w:t>
            </w:r>
            <w:r>
              <w:rPr>
                <w:sz w:val="24"/>
              </w:rPr>
              <w:t>Б.Хмельницького,</w:t>
            </w:r>
            <w:r>
              <w:rPr>
                <w:spacing w:val="-2"/>
                <w:sz w:val="24"/>
              </w:rPr>
              <w:t xml:space="preserve"> </w:t>
            </w:r>
            <w:r>
              <w:rPr>
                <w:spacing w:val="-10"/>
                <w:sz w:val="24"/>
              </w:rPr>
              <w:t>2</w:t>
            </w:r>
          </w:p>
        </w:tc>
      </w:tr>
      <w:tr w:rsidR="001A6F49" w14:paraId="686AB8EF" w14:textId="77777777">
        <w:trPr>
          <w:trHeight w:val="829"/>
        </w:trPr>
        <w:tc>
          <w:tcPr>
            <w:tcW w:w="562" w:type="dxa"/>
          </w:tcPr>
          <w:p w14:paraId="267C17A5" w14:textId="77777777" w:rsidR="001A6F49" w:rsidRDefault="001A6F49">
            <w:pPr>
              <w:pStyle w:val="TableParagraph"/>
              <w:jc w:val="left"/>
              <w:rPr>
                <w:sz w:val="24"/>
              </w:rPr>
            </w:pPr>
          </w:p>
          <w:p w14:paraId="01A3C905" w14:textId="77777777" w:rsidR="001A6F49" w:rsidRDefault="00000000">
            <w:pPr>
              <w:pStyle w:val="TableParagraph"/>
              <w:spacing w:before="1"/>
              <w:ind w:left="18" w:right="9"/>
              <w:rPr>
                <w:sz w:val="24"/>
              </w:rPr>
            </w:pPr>
            <w:r>
              <w:rPr>
                <w:spacing w:val="-5"/>
                <w:sz w:val="24"/>
              </w:rPr>
              <w:t>20</w:t>
            </w:r>
          </w:p>
        </w:tc>
        <w:tc>
          <w:tcPr>
            <w:tcW w:w="4112" w:type="dxa"/>
          </w:tcPr>
          <w:p w14:paraId="03638183" w14:textId="77777777" w:rsidR="001A6F49" w:rsidRDefault="00000000">
            <w:pPr>
              <w:pStyle w:val="TableParagraph"/>
              <w:spacing w:before="1"/>
              <w:ind w:left="109"/>
              <w:jc w:val="left"/>
              <w:rPr>
                <w:sz w:val="24"/>
              </w:rPr>
            </w:pPr>
            <w:r>
              <w:rPr>
                <w:sz w:val="24"/>
              </w:rPr>
              <w:t>Приміщення</w:t>
            </w:r>
            <w:r>
              <w:rPr>
                <w:spacing w:val="-6"/>
                <w:sz w:val="24"/>
              </w:rPr>
              <w:t xml:space="preserve"> </w:t>
            </w:r>
            <w:r>
              <w:rPr>
                <w:spacing w:val="-2"/>
                <w:sz w:val="24"/>
              </w:rPr>
              <w:t>адмінбудинку</w:t>
            </w:r>
          </w:p>
          <w:p w14:paraId="1B6C3704" w14:textId="77777777" w:rsidR="001A6F49" w:rsidRDefault="00000000">
            <w:pPr>
              <w:pStyle w:val="TableParagraph"/>
              <w:spacing w:line="274" w:lineRule="exact"/>
              <w:ind w:left="109" w:right="379"/>
              <w:jc w:val="left"/>
              <w:rPr>
                <w:sz w:val="24"/>
              </w:rPr>
            </w:pPr>
            <w:r>
              <w:rPr>
                <w:spacing w:val="-2"/>
                <w:sz w:val="24"/>
              </w:rPr>
              <w:t xml:space="preserve">Кобилецько-Полянського </w:t>
            </w:r>
            <w:r>
              <w:rPr>
                <w:sz w:val="24"/>
              </w:rPr>
              <w:t>старостинського округу</w:t>
            </w:r>
          </w:p>
        </w:tc>
        <w:tc>
          <w:tcPr>
            <w:tcW w:w="4962" w:type="dxa"/>
          </w:tcPr>
          <w:p w14:paraId="21874AD0" w14:textId="77777777" w:rsidR="001A6F49" w:rsidRDefault="001A6F49">
            <w:pPr>
              <w:pStyle w:val="TableParagraph"/>
              <w:jc w:val="left"/>
              <w:rPr>
                <w:sz w:val="24"/>
              </w:rPr>
            </w:pPr>
          </w:p>
          <w:p w14:paraId="5E4DC425" w14:textId="77777777" w:rsidR="001A6F49" w:rsidRDefault="00000000">
            <w:pPr>
              <w:pStyle w:val="TableParagraph"/>
              <w:spacing w:before="1"/>
              <w:ind w:left="109"/>
              <w:jc w:val="left"/>
              <w:rPr>
                <w:sz w:val="24"/>
              </w:rPr>
            </w:pPr>
            <w:r>
              <w:rPr>
                <w:sz w:val="24"/>
              </w:rPr>
              <w:t>с-ще</w:t>
            </w:r>
            <w:r>
              <w:rPr>
                <w:spacing w:val="-4"/>
                <w:sz w:val="24"/>
              </w:rPr>
              <w:t xml:space="preserve"> </w:t>
            </w:r>
            <w:r>
              <w:rPr>
                <w:sz w:val="24"/>
              </w:rPr>
              <w:t>Кобилецька</w:t>
            </w:r>
            <w:r>
              <w:rPr>
                <w:spacing w:val="-3"/>
                <w:sz w:val="24"/>
              </w:rPr>
              <w:t xml:space="preserve"> </w:t>
            </w:r>
            <w:r>
              <w:rPr>
                <w:sz w:val="24"/>
              </w:rPr>
              <w:t>Поляна,</w:t>
            </w:r>
            <w:r>
              <w:rPr>
                <w:spacing w:val="-2"/>
                <w:sz w:val="24"/>
              </w:rPr>
              <w:t xml:space="preserve"> </w:t>
            </w:r>
            <w:r>
              <w:rPr>
                <w:sz w:val="24"/>
              </w:rPr>
              <w:t>вул.</w:t>
            </w:r>
            <w:r>
              <w:rPr>
                <w:spacing w:val="-2"/>
                <w:sz w:val="24"/>
              </w:rPr>
              <w:t xml:space="preserve"> Павлюка,175</w:t>
            </w:r>
          </w:p>
        </w:tc>
      </w:tr>
    </w:tbl>
    <w:p w14:paraId="6145AA26" w14:textId="77777777" w:rsidR="001A6F49" w:rsidRDefault="001A6F49">
      <w:pPr>
        <w:pStyle w:val="TableParagraph"/>
        <w:jc w:val="left"/>
        <w:rPr>
          <w:sz w:val="24"/>
        </w:rPr>
        <w:sectPr w:rsidR="001A6F49">
          <w:pgSz w:w="11910" w:h="16840"/>
          <w:pgMar w:top="760" w:right="283" w:bottom="1218" w:left="850" w:header="0" w:footer="707" w:gutter="0"/>
          <w:cols w:space="720"/>
        </w:sect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4112"/>
        <w:gridCol w:w="4962"/>
      </w:tblGrid>
      <w:tr w:rsidR="001A6F49" w14:paraId="4101BCF3" w14:textId="77777777">
        <w:trPr>
          <w:trHeight w:val="827"/>
        </w:trPr>
        <w:tc>
          <w:tcPr>
            <w:tcW w:w="562" w:type="dxa"/>
          </w:tcPr>
          <w:p w14:paraId="489D6146" w14:textId="77777777" w:rsidR="001A6F49" w:rsidRDefault="00000000">
            <w:pPr>
              <w:pStyle w:val="TableParagraph"/>
              <w:spacing w:before="275"/>
              <w:ind w:left="18" w:right="9"/>
              <w:rPr>
                <w:sz w:val="24"/>
              </w:rPr>
            </w:pPr>
            <w:r>
              <w:rPr>
                <w:spacing w:val="-5"/>
                <w:sz w:val="24"/>
              </w:rPr>
              <w:t>21</w:t>
            </w:r>
          </w:p>
        </w:tc>
        <w:tc>
          <w:tcPr>
            <w:tcW w:w="4112" w:type="dxa"/>
          </w:tcPr>
          <w:p w14:paraId="58A9A2BB" w14:textId="77777777" w:rsidR="001A6F49" w:rsidRDefault="00000000">
            <w:pPr>
              <w:pStyle w:val="TableParagraph"/>
              <w:spacing w:line="276" w:lineRule="exact"/>
              <w:ind w:left="109" w:right="1198"/>
              <w:jc w:val="left"/>
              <w:rPr>
                <w:sz w:val="24"/>
              </w:rPr>
            </w:pPr>
            <w:r>
              <w:rPr>
                <w:sz w:val="24"/>
              </w:rPr>
              <w:t>Приміщення</w:t>
            </w:r>
            <w:r>
              <w:rPr>
                <w:spacing w:val="-15"/>
                <w:sz w:val="24"/>
              </w:rPr>
              <w:t xml:space="preserve"> </w:t>
            </w:r>
            <w:r>
              <w:rPr>
                <w:sz w:val="24"/>
              </w:rPr>
              <w:t xml:space="preserve">адмінбудинку </w:t>
            </w:r>
            <w:r>
              <w:rPr>
                <w:spacing w:val="-2"/>
                <w:sz w:val="24"/>
              </w:rPr>
              <w:t xml:space="preserve">Косівсько-Полянського </w:t>
            </w:r>
            <w:r>
              <w:rPr>
                <w:sz w:val="24"/>
              </w:rPr>
              <w:t>старостинського округу</w:t>
            </w:r>
          </w:p>
        </w:tc>
        <w:tc>
          <w:tcPr>
            <w:tcW w:w="4962" w:type="dxa"/>
          </w:tcPr>
          <w:p w14:paraId="7ED4B3C6" w14:textId="77777777" w:rsidR="001A6F49" w:rsidRDefault="00000000">
            <w:pPr>
              <w:pStyle w:val="TableParagraph"/>
              <w:spacing w:before="275"/>
              <w:ind w:left="109"/>
              <w:jc w:val="left"/>
              <w:rPr>
                <w:sz w:val="24"/>
              </w:rPr>
            </w:pPr>
            <w:r>
              <w:rPr>
                <w:sz w:val="24"/>
              </w:rPr>
              <w:t>с.</w:t>
            </w:r>
            <w:r>
              <w:rPr>
                <w:spacing w:val="-5"/>
                <w:sz w:val="24"/>
              </w:rPr>
              <w:t xml:space="preserve"> </w:t>
            </w:r>
            <w:r>
              <w:rPr>
                <w:sz w:val="24"/>
              </w:rPr>
              <w:t>Косівська</w:t>
            </w:r>
            <w:r>
              <w:rPr>
                <w:spacing w:val="-4"/>
                <w:sz w:val="24"/>
              </w:rPr>
              <w:t xml:space="preserve"> </w:t>
            </w:r>
            <w:r>
              <w:rPr>
                <w:sz w:val="24"/>
              </w:rPr>
              <w:t>Поляна,</w:t>
            </w:r>
            <w:r>
              <w:rPr>
                <w:spacing w:val="-2"/>
                <w:sz w:val="24"/>
              </w:rPr>
              <w:t xml:space="preserve"> </w:t>
            </w:r>
            <w:r>
              <w:rPr>
                <w:spacing w:val="-5"/>
                <w:sz w:val="24"/>
              </w:rPr>
              <w:t>254</w:t>
            </w:r>
          </w:p>
        </w:tc>
      </w:tr>
      <w:tr w:rsidR="001A6F49" w14:paraId="71F6D0F0" w14:textId="77777777">
        <w:trPr>
          <w:trHeight w:val="828"/>
        </w:trPr>
        <w:tc>
          <w:tcPr>
            <w:tcW w:w="562" w:type="dxa"/>
          </w:tcPr>
          <w:p w14:paraId="7ABA803A" w14:textId="77777777" w:rsidR="001A6F49" w:rsidRDefault="00000000">
            <w:pPr>
              <w:pStyle w:val="TableParagraph"/>
              <w:spacing w:before="275"/>
              <w:ind w:left="18" w:right="9"/>
              <w:rPr>
                <w:sz w:val="24"/>
              </w:rPr>
            </w:pPr>
            <w:r>
              <w:rPr>
                <w:spacing w:val="-5"/>
                <w:sz w:val="24"/>
              </w:rPr>
              <w:t>22</w:t>
            </w:r>
          </w:p>
        </w:tc>
        <w:tc>
          <w:tcPr>
            <w:tcW w:w="4112" w:type="dxa"/>
          </w:tcPr>
          <w:p w14:paraId="5FD63BFC" w14:textId="77777777" w:rsidR="001A6F49" w:rsidRDefault="00000000">
            <w:pPr>
              <w:pStyle w:val="TableParagraph"/>
              <w:spacing w:line="276" w:lineRule="exact"/>
              <w:ind w:left="109" w:right="379"/>
              <w:jc w:val="left"/>
              <w:rPr>
                <w:sz w:val="24"/>
              </w:rPr>
            </w:pPr>
            <w:r>
              <w:rPr>
                <w:sz w:val="24"/>
              </w:rPr>
              <w:t>Приміщення адмінбудинку Росішківського</w:t>
            </w:r>
            <w:r>
              <w:rPr>
                <w:spacing w:val="-15"/>
                <w:sz w:val="24"/>
              </w:rPr>
              <w:t xml:space="preserve"> </w:t>
            </w:r>
            <w:r>
              <w:rPr>
                <w:sz w:val="24"/>
              </w:rPr>
              <w:t xml:space="preserve">старостинського </w:t>
            </w:r>
            <w:r>
              <w:rPr>
                <w:spacing w:val="-2"/>
                <w:sz w:val="24"/>
              </w:rPr>
              <w:t>округу</w:t>
            </w:r>
          </w:p>
        </w:tc>
        <w:tc>
          <w:tcPr>
            <w:tcW w:w="4962" w:type="dxa"/>
          </w:tcPr>
          <w:p w14:paraId="38C829C2" w14:textId="77777777" w:rsidR="001A6F49" w:rsidRDefault="00000000">
            <w:pPr>
              <w:pStyle w:val="TableParagraph"/>
              <w:spacing w:before="275"/>
              <w:ind w:left="109"/>
              <w:jc w:val="left"/>
              <w:rPr>
                <w:sz w:val="24"/>
              </w:rPr>
            </w:pPr>
            <w:r>
              <w:rPr>
                <w:sz w:val="24"/>
              </w:rPr>
              <w:t>с.</w:t>
            </w:r>
            <w:r>
              <w:rPr>
                <w:spacing w:val="-1"/>
                <w:sz w:val="24"/>
              </w:rPr>
              <w:t xml:space="preserve"> </w:t>
            </w:r>
            <w:r>
              <w:rPr>
                <w:sz w:val="24"/>
              </w:rPr>
              <w:t>Росішка,</w:t>
            </w:r>
            <w:r>
              <w:rPr>
                <w:spacing w:val="-1"/>
                <w:sz w:val="24"/>
              </w:rPr>
              <w:t xml:space="preserve"> </w:t>
            </w:r>
            <w:r>
              <w:rPr>
                <w:spacing w:val="-5"/>
                <w:sz w:val="24"/>
              </w:rPr>
              <w:t>108</w:t>
            </w:r>
          </w:p>
        </w:tc>
      </w:tr>
      <w:tr w:rsidR="001A6F49" w14:paraId="30CEFDE0" w14:textId="77777777">
        <w:trPr>
          <w:trHeight w:val="553"/>
        </w:trPr>
        <w:tc>
          <w:tcPr>
            <w:tcW w:w="562" w:type="dxa"/>
          </w:tcPr>
          <w:p w14:paraId="24BA82BF" w14:textId="77777777" w:rsidR="001A6F49" w:rsidRDefault="00000000">
            <w:pPr>
              <w:pStyle w:val="TableParagraph"/>
              <w:spacing w:before="137"/>
              <w:ind w:left="18" w:right="9"/>
              <w:rPr>
                <w:sz w:val="24"/>
              </w:rPr>
            </w:pPr>
            <w:r>
              <w:rPr>
                <w:spacing w:val="-5"/>
                <w:sz w:val="24"/>
              </w:rPr>
              <w:t>23</w:t>
            </w:r>
          </w:p>
        </w:tc>
        <w:tc>
          <w:tcPr>
            <w:tcW w:w="4112" w:type="dxa"/>
          </w:tcPr>
          <w:p w14:paraId="2236A118" w14:textId="77777777" w:rsidR="001A6F49" w:rsidRDefault="00000000">
            <w:pPr>
              <w:pStyle w:val="TableParagraph"/>
              <w:spacing w:line="270" w:lineRule="atLeast"/>
              <w:ind w:left="109"/>
              <w:jc w:val="left"/>
              <w:rPr>
                <w:sz w:val="24"/>
              </w:rPr>
            </w:pPr>
            <w:r>
              <w:rPr>
                <w:sz w:val="24"/>
              </w:rPr>
              <w:t>Приміщення адмінбудинку Лужанського</w:t>
            </w:r>
            <w:r>
              <w:rPr>
                <w:spacing w:val="-15"/>
                <w:sz w:val="24"/>
              </w:rPr>
              <w:t xml:space="preserve"> </w:t>
            </w:r>
            <w:r>
              <w:rPr>
                <w:sz w:val="24"/>
              </w:rPr>
              <w:t>старостинського</w:t>
            </w:r>
            <w:r>
              <w:rPr>
                <w:spacing w:val="-15"/>
                <w:sz w:val="24"/>
              </w:rPr>
              <w:t xml:space="preserve"> </w:t>
            </w:r>
            <w:r>
              <w:rPr>
                <w:sz w:val="24"/>
              </w:rPr>
              <w:t>округу</w:t>
            </w:r>
          </w:p>
        </w:tc>
        <w:tc>
          <w:tcPr>
            <w:tcW w:w="4962" w:type="dxa"/>
          </w:tcPr>
          <w:p w14:paraId="24CEE90A" w14:textId="77777777" w:rsidR="001A6F49" w:rsidRDefault="00000000">
            <w:pPr>
              <w:pStyle w:val="TableParagraph"/>
              <w:spacing w:before="137"/>
              <w:ind w:left="109"/>
              <w:jc w:val="left"/>
              <w:rPr>
                <w:sz w:val="24"/>
              </w:rPr>
            </w:pPr>
            <w:r>
              <w:rPr>
                <w:sz w:val="24"/>
              </w:rPr>
              <w:t>с.</w:t>
            </w:r>
            <w:r>
              <w:rPr>
                <w:spacing w:val="-1"/>
                <w:sz w:val="24"/>
              </w:rPr>
              <w:t xml:space="preserve"> </w:t>
            </w:r>
            <w:r>
              <w:rPr>
                <w:sz w:val="24"/>
              </w:rPr>
              <w:t xml:space="preserve">Луг, </w:t>
            </w:r>
            <w:r>
              <w:rPr>
                <w:spacing w:val="-5"/>
                <w:sz w:val="24"/>
              </w:rPr>
              <w:t>107</w:t>
            </w:r>
          </w:p>
        </w:tc>
      </w:tr>
      <w:tr w:rsidR="001A6F49" w14:paraId="704E0387" w14:textId="77777777">
        <w:trPr>
          <w:trHeight w:val="551"/>
        </w:trPr>
        <w:tc>
          <w:tcPr>
            <w:tcW w:w="562" w:type="dxa"/>
          </w:tcPr>
          <w:p w14:paraId="0FEE3AAB" w14:textId="77777777" w:rsidR="001A6F49" w:rsidRDefault="00000000">
            <w:pPr>
              <w:pStyle w:val="TableParagraph"/>
              <w:spacing w:before="135"/>
              <w:ind w:left="18" w:right="9"/>
              <w:rPr>
                <w:sz w:val="24"/>
              </w:rPr>
            </w:pPr>
            <w:r>
              <w:rPr>
                <w:spacing w:val="-5"/>
                <w:sz w:val="24"/>
              </w:rPr>
              <w:t>24</w:t>
            </w:r>
          </w:p>
        </w:tc>
        <w:tc>
          <w:tcPr>
            <w:tcW w:w="4112" w:type="dxa"/>
          </w:tcPr>
          <w:p w14:paraId="414D5FC1" w14:textId="77777777" w:rsidR="001A6F49" w:rsidRDefault="00000000">
            <w:pPr>
              <w:pStyle w:val="TableParagraph"/>
              <w:spacing w:line="276" w:lineRule="exact"/>
              <w:ind w:left="109" w:right="379"/>
              <w:jc w:val="left"/>
              <w:rPr>
                <w:sz w:val="24"/>
              </w:rPr>
            </w:pPr>
            <w:r>
              <w:rPr>
                <w:sz w:val="24"/>
              </w:rPr>
              <w:t>Приміщення адмінбудинку Великобичківської</w:t>
            </w:r>
            <w:r>
              <w:rPr>
                <w:spacing w:val="-15"/>
                <w:sz w:val="24"/>
              </w:rPr>
              <w:t xml:space="preserve"> </w:t>
            </w:r>
            <w:r>
              <w:rPr>
                <w:sz w:val="24"/>
              </w:rPr>
              <w:t>селищної</w:t>
            </w:r>
            <w:r>
              <w:rPr>
                <w:spacing w:val="-15"/>
                <w:sz w:val="24"/>
              </w:rPr>
              <w:t xml:space="preserve"> </w:t>
            </w:r>
            <w:r>
              <w:rPr>
                <w:sz w:val="24"/>
              </w:rPr>
              <w:t>ради</w:t>
            </w:r>
          </w:p>
        </w:tc>
        <w:tc>
          <w:tcPr>
            <w:tcW w:w="4962" w:type="dxa"/>
          </w:tcPr>
          <w:p w14:paraId="505F3A57" w14:textId="77777777" w:rsidR="001A6F49" w:rsidRDefault="00000000">
            <w:pPr>
              <w:pStyle w:val="TableParagraph"/>
              <w:spacing w:before="135"/>
              <w:ind w:left="109"/>
              <w:jc w:val="left"/>
              <w:rPr>
                <w:sz w:val="24"/>
              </w:rPr>
            </w:pPr>
            <w:r>
              <w:rPr>
                <w:sz w:val="24"/>
              </w:rPr>
              <w:t>с-ще</w:t>
            </w:r>
            <w:r>
              <w:rPr>
                <w:spacing w:val="-5"/>
                <w:sz w:val="24"/>
              </w:rPr>
              <w:t xml:space="preserve"> </w:t>
            </w:r>
            <w:r>
              <w:rPr>
                <w:sz w:val="24"/>
              </w:rPr>
              <w:t>Великий</w:t>
            </w:r>
            <w:r>
              <w:rPr>
                <w:spacing w:val="-3"/>
                <w:sz w:val="24"/>
              </w:rPr>
              <w:t xml:space="preserve"> </w:t>
            </w:r>
            <w:r>
              <w:rPr>
                <w:sz w:val="24"/>
              </w:rPr>
              <w:t>Бичків,</w:t>
            </w:r>
            <w:r>
              <w:rPr>
                <w:spacing w:val="-3"/>
                <w:sz w:val="24"/>
              </w:rPr>
              <w:t xml:space="preserve"> </w:t>
            </w:r>
            <w:r>
              <w:rPr>
                <w:sz w:val="24"/>
              </w:rPr>
              <w:t>вул.</w:t>
            </w:r>
            <w:r>
              <w:rPr>
                <w:spacing w:val="-3"/>
                <w:sz w:val="24"/>
              </w:rPr>
              <w:t xml:space="preserve"> </w:t>
            </w:r>
            <w:r>
              <w:rPr>
                <w:sz w:val="24"/>
              </w:rPr>
              <w:t>Грушевського,</w:t>
            </w:r>
            <w:r>
              <w:rPr>
                <w:spacing w:val="-3"/>
                <w:sz w:val="24"/>
              </w:rPr>
              <w:t xml:space="preserve"> </w:t>
            </w:r>
            <w:r>
              <w:rPr>
                <w:spacing w:val="-5"/>
                <w:sz w:val="24"/>
              </w:rPr>
              <w:t>108</w:t>
            </w:r>
          </w:p>
        </w:tc>
      </w:tr>
    </w:tbl>
    <w:p w14:paraId="7BEA4FC5" w14:textId="77777777" w:rsidR="001A6F49" w:rsidRDefault="001A6F49">
      <w:pPr>
        <w:pStyle w:val="a3"/>
        <w:spacing w:before="12"/>
        <w:ind w:left="0" w:firstLine="0"/>
        <w:jc w:val="left"/>
      </w:pPr>
    </w:p>
    <w:p w14:paraId="670330F9" w14:textId="77777777" w:rsidR="001A6F49" w:rsidRDefault="00000000">
      <w:pPr>
        <w:pStyle w:val="a3"/>
        <w:spacing w:before="1"/>
        <w:ind w:left="566" w:right="567"/>
      </w:pPr>
      <w:r>
        <w:t>На території Великобичківської селищної ТГ функціонують 24 пункти збирання відпрацьованих батарейок.. Пункти розташовані у закладах торгівлі, закладах загальної середньої освіти, ліцеї, приміщеннях адміністративних будинків старостинських округів та селищної ради, що забезпечує можливість передачі населенням відпрацьованих батарейок на оброблення.</w:t>
      </w:r>
    </w:p>
    <w:p w14:paraId="007ABCC4" w14:textId="77777777" w:rsidR="001A6F49" w:rsidRDefault="00000000">
      <w:pPr>
        <w:pStyle w:val="a3"/>
        <w:spacing w:before="1"/>
        <w:ind w:left="566" w:right="567"/>
      </w:pPr>
      <w:r>
        <w:t>Найбільша кількість пунктів збирання відпрацьованих батарейок зосереджена</w:t>
      </w:r>
      <w:r>
        <w:rPr>
          <w:spacing w:val="-14"/>
        </w:rPr>
        <w:t xml:space="preserve"> </w:t>
      </w:r>
      <w:r>
        <w:t>у</w:t>
      </w:r>
      <w:r>
        <w:rPr>
          <w:spacing w:val="-11"/>
        </w:rPr>
        <w:t xml:space="preserve"> </w:t>
      </w:r>
      <w:r>
        <w:t>с-щі</w:t>
      </w:r>
      <w:r>
        <w:rPr>
          <w:spacing w:val="-14"/>
        </w:rPr>
        <w:t xml:space="preserve"> </w:t>
      </w:r>
      <w:r>
        <w:t>Великий</w:t>
      </w:r>
      <w:r>
        <w:rPr>
          <w:spacing w:val="-12"/>
        </w:rPr>
        <w:t xml:space="preserve"> </w:t>
      </w:r>
      <w:r>
        <w:t>Бичків.</w:t>
      </w:r>
      <w:r>
        <w:rPr>
          <w:spacing w:val="-13"/>
        </w:rPr>
        <w:t xml:space="preserve"> </w:t>
      </w:r>
      <w:r>
        <w:t>Водночас</w:t>
      </w:r>
      <w:r>
        <w:rPr>
          <w:spacing w:val="-12"/>
        </w:rPr>
        <w:t xml:space="preserve"> </w:t>
      </w:r>
      <w:r>
        <w:t>відповідна</w:t>
      </w:r>
      <w:r>
        <w:rPr>
          <w:spacing w:val="-14"/>
        </w:rPr>
        <w:t xml:space="preserve"> </w:t>
      </w:r>
      <w:r>
        <w:t>інфраструктура</w:t>
      </w:r>
      <w:r>
        <w:rPr>
          <w:spacing w:val="-12"/>
        </w:rPr>
        <w:t xml:space="preserve"> </w:t>
      </w:r>
      <w:r>
        <w:t>наявна також</w:t>
      </w:r>
      <w:r>
        <w:rPr>
          <w:spacing w:val="-1"/>
        </w:rPr>
        <w:t xml:space="preserve"> </w:t>
      </w:r>
      <w:r>
        <w:t>у</w:t>
      </w:r>
      <w:r>
        <w:rPr>
          <w:spacing w:val="-1"/>
        </w:rPr>
        <w:t xml:space="preserve"> </w:t>
      </w:r>
      <w:r>
        <w:t>с.</w:t>
      </w:r>
      <w:r>
        <w:rPr>
          <w:spacing w:val="-1"/>
        </w:rPr>
        <w:t xml:space="preserve"> </w:t>
      </w:r>
      <w:r>
        <w:t>Верхнє</w:t>
      </w:r>
      <w:r>
        <w:rPr>
          <w:spacing w:val="-1"/>
        </w:rPr>
        <w:t xml:space="preserve"> </w:t>
      </w:r>
      <w:r>
        <w:t>Водяне,</w:t>
      </w:r>
      <w:r>
        <w:rPr>
          <w:spacing w:val="-1"/>
        </w:rPr>
        <w:t xml:space="preserve"> </w:t>
      </w:r>
      <w:r>
        <w:t>с-щі</w:t>
      </w:r>
      <w:r>
        <w:rPr>
          <w:spacing w:val="-1"/>
        </w:rPr>
        <w:t xml:space="preserve"> </w:t>
      </w:r>
      <w:r>
        <w:t>Кобилецька</w:t>
      </w:r>
      <w:r>
        <w:rPr>
          <w:spacing w:val="-1"/>
        </w:rPr>
        <w:t xml:space="preserve"> </w:t>
      </w:r>
      <w:r>
        <w:t>Поляна,</w:t>
      </w:r>
      <w:r>
        <w:rPr>
          <w:spacing w:val="-1"/>
        </w:rPr>
        <w:t xml:space="preserve"> </w:t>
      </w:r>
      <w:r>
        <w:t>с.</w:t>
      </w:r>
      <w:r>
        <w:rPr>
          <w:spacing w:val="-1"/>
        </w:rPr>
        <w:t xml:space="preserve"> </w:t>
      </w:r>
      <w:r>
        <w:t>Косівська</w:t>
      </w:r>
      <w:r>
        <w:rPr>
          <w:spacing w:val="-1"/>
        </w:rPr>
        <w:t xml:space="preserve"> </w:t>
      </w:r>
      <w:r>
        <w:t>Поляна,</w:t>
      </w:r>
      <w:r>
        <w:rPr>
          <w:spacing w:val="-1"/>
        </w:rPr>
        <w:t xml:space="preserve"> </w:t>
      </w:r>
      <w:r>
        <w:t>с.</w:t>
      </w:r>
      <w:r>
        <w:rPr>
          <w:spacing w:val="-1"/>
        </w:rPr>
        <w:t xml:space="preserve"> </w:t>
      </w:r>
      <w:r>
        <w:t>Луг, с. Водиця та с. Росішка.</w:t>
      </w:r>
    </w:p>
    <w:p w14:paraId="7FA86BCA" w14:textId="77777777" w:rsidR="001A6F49" w:rsidRDefault="001A6F49">
      <w:pPr>
        <w:pStyle w:val="a3"/>
        <w:ind w:left="0" w:firstLine="0"/>
        <w:jc w:val="left"/>
      </w:pPr>
    </w:p>
    <w:p w14:paraId="7B3C1440" w14:textId="77777777" w:rsidR="001A6F49" w:rsidRDefault="00000000">
      <w:pPr>
        <w:ind w:left="636"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4AE1C7F8" w14:textId="77777777" w:rsidR="001A6F49" w:rsidRDefault="00000000">
      <w:pPr>
        <w:pStyle w:val="a3"/>
        <w:spacing w:before="321"/>
        <w:ind w:left="566" w:right="575"/>
      </w:pPr>
      <w:r>
        <w:t>Основними</w:t>
      </w:r>
      <w:r>
        <w:rPr>
          <w:spacing w:val="-3"/>
        </w:rPr>
        <w:t xml:space="preserve"> </w:t>
      </w:r>
      <w:r>
        <w:t>джерелами</w:t>
      </w:r>
      <w:r>
        <w:rPr>
          <w:spacing w:val="-1"/>
        </w:rPr>
        <w:t xml:space="preserve"> </w:t>
      </w:r>
      <w:r>
        <w:t>утворення</w:t>
      </w:r>
      <w:r>
        <w:rPr>
          <w:spacing w:val="-1"/>
        </w:rPr>
        <w:t xml:space="preserve"> </w:t>
      </w:r>
      <w:r>
        <w:t>відходів</w:t>
      </w:r>
      <w:r>
        <w:rPr>
          <w:spacing w:val="-4"/>
        </w:rPr>
        <w:t xml:space="preserve"> </w:t>
      </w:r>
      <w:r>
        <w:t>батарей</w:t>
      </w:r>
      <w:r>
        <w:rPr>
          <w:spacing w:val="-3"/>
        </w:rPr>
        <w:t xml:space="preserve"> </w:t>
      </w:r>
      <w:r>
        <w:t>і</w:t>
      </w:r>
      <w:r>
        <w:rPr>
          <w:spacing w:val="-1"/>
        </w:rPr>
        <w:t xml:space="preserve"> </w:t>
      </w:r>
      <w:r>
        <w:t>акумуляторів</w:t>
      </w:r>
      <w:r>
        <w:rPr>
          <w:spacing w:val="-2"/>
        </w:rPr>
        <w:t xml:space="preserve"> </w:t>
      </w:r>
      <w:r>
        <w:t>та</w:t>
      </w:r>
      <w:r>
        <w:rPr>
          <w:spacing w:val="-4"/>
        </w:rPr>
        <w:t xml:space="preserve"> </w:t>
      </w:r>
      <w:r>
        <w:t>інших небезпечних відходів у складі побутових на території Великобичківської селищної ТГ є:</w:t>
      </w:r>
    </w:p>
    <w:p w14:paraId="52C16483" w14:textId="77777777" w:rsidR="001A6F49" w:rsidRDefault="00000000">
      <w:pPr>
        <w:pStyle w:val="a5"/>
        <w:numPr>
          <w:ilvl w:val="0"/>
          <w:numId w:val="97"/>
        </w:numPr>
        <w:tabs>
          <w:tab w:val="left" w:pos="1285"/>
        </w:tabs>
        <w:spacing w:line="242" w:lineRule="auto"/>
        <w:ind w:right="562" w:firstLine="566"/>
        <w:rPr>
          <w:sz w:val="28"/>
        </w:rPr>
      </w:pPr>
      <w:r>
        <w:rPr>
          <w:sz w:val="28"/>
        </w:rPr>
        <w:t>населення:</w:t>
      </w:r>
      <w:r>
        <w:rPr>
          <w:spacing w:val="-18"/>
          <w:sz w:val="28"/>
        </w:rPr>
        <w:t xml:space="preserve"> </w:t>
      </w:r>
      <w:r>
        <w:rPr>
          <w:sz w:val="28"/>
        </w:rPr>
        <w:t>використані</w:t>
      </w:r>
      <w:r>
        <w:rPr>
          <w:spacing w:val="-17"/>
          <w:sz w:val="28"/>
        </w:rPr>
        <w:t xml:space="preserve"> </w:t>
      </w:r>
      <w:r>
        <w:rPr>
          <w:sz w:val="28"/>
        </w:rPr>
        <w:t>батарейки</w:t>
      </w:r>
      <w:r>
        <w:rPr>
          <w:spacing w:val="-18"/>
          <w:sz w:val="28"/>
        </w:rPr>
        <w:t xml:space="preserve"> </w:t>
      </w:r>
      <w:r>
        <w:rPr>
          <w:sz w:val="28"/>
        </w:rPr>
        <w:t>від</w:t>
      </w:r>
      <w:r>
        <w:rPr>
          <w:spacing w:val="-17"/>
          <w:sz w:val="28"/>
        </w:rPr>
        <w:t xml:space="preserve"> </w:t>
      </w:r>
      <w:r>
        <w:rPr>
          <w:sz w:val="28"/>
        </w:rPr>
        <w:t>побутових</w:t>
      </w:r>
      <w:r>
        <w:rPr>
          <w:spacing w:val="-18"/>
          <w:sz w:val="28"/>
        </w:rPr>
        <w:t xml:space="preserve"> </w:t>
      </w:r>
      <w:r>
        <w:rPr>
          <w:sz w:val="28"/>
        </w:rPr>
        <w:t>приладів,</w:t>
      </w:r>
      <w:r>
        <w:rPr>
          <w:spacing w:val="-17"/>
          <w:sz w:val="28"/>
        </w:rPr>
        <w:t xml:space="preserve"> </w:t>
      </w:r>
      <w:r>
        <w:rPr>
          <w:sz w:val="28"/>
        </w:rPr>
        <w:t>зокрема</w:t>
      </w:r>
      <w:r>
        <w:rPr>
          <w:spacing w:val="-18"/>
          <w:sz w:val="28"/>
        </w:rPr>
        <w:t xml:space="preserve"> </w:t>
      </w:r>
      <w:r>
        <w:rPr>
          <w:sz w:val="28"/>
        </w:rPr>
        <w:t>пульти, годинники, іграшки, ліхтарики, дрібна електроніка тощо;</w:t>
      </w:r>
    </w:p>
    <w:p w14:paraId="6039D340" w14:textId="77777777" w:rsidR="001A6F49" w:rsidRDefault="00000000">
      <w:pPr>
        <w:pStyle w:val="a5"/>
        <w:numPr>
          <w:ilvl w:val="0"/>
          <w:numId w:val="97"/>
        </w:numPr>
        <w:tabs>
          <w:tab w:val="left" w:pos="1400"/>
        </w:tabs>
        <w:ind w:right="573" w:firstLine="566"/>
        <w:rPr>
          <w:sz w:val="28"/>
        </w:rPr>
      </w:pPr>
      <w:r>
        <w:rPr>
          <w:sz w:val="28"/>
        </w:rPr>
        <w:t>підприємства та установи: акумулятори від офісної техніки, систем безперебійного живлення, відпрацьовані лампи;</w:t>
      </w:r>
    </w:p>
    <w:p w14:paraId="256A1A0A" w14:textId="77777777" w:rsidR="001A6F49" w:rsidRDefault="00000000">
      <w:pPr>
        <w:pStyle w:val="a5"/>
        <w:numPr>
          <w:ilvl w:val="0"/>
          <w:numId w:val="97"/>
        </w:numPr>
        <w:tabs>
          <w:tab w:val="left" w:pos="1294"/>
        </w:tabs>
        <w:spacing w:line="321" w:lineRule="exact"/>
        <w:ind w:left="1294" w:hanging="162"/>
        <w:rPr>
          <w:sz w:val="28"/>
        </w:rPr>
      </w:pPr>
      <w:r>
        <w:rPr>
          <w:spacing w:val="-2"/>
          <w:sz w:val="28"/>
        </w:rPr>
        <w:t>автотранспорт:</w:t>
      </w:r>
      <w:r>
        <w:rPr>
          <w:spacing w:val="2"/>
          <w:sz w:val="28"/>
        </w:rPr>
        <w:t xml:space="preserve"> </w:t>
      </w:r>
      <w:r>
        <w:rPr>
          <w:spacing w:val="-2"/>
          <w:sz w:val="28"/>
        </w:rPr>
        <w:t>свинцево-кислотні</w:t>
      </w:r>
      <w:r>
        <w:rPr>
          <w:spacing w:val="5"/>
          <w:sz w:val="28"/>
        </w:rPr>
        <w:t xml:space="preserve"> </w:t>
      </w:r>
      <w:r>
        <w:rPr>
          <w:spacing w:val="-2"/>
          <w:sz w:val="28"/>
        </w:rPr>
        <w:t>автомобільні</w:t>
      </w:r>
      <w:r>
        <w:rPr>
          <w:spacing w:val="5"/>
          <w:sz w:val="28"/>
        </w:rPr>
        <w:t xml:space="preserve"> </w:t>
      </w:r>
      <w:r>
        <w:rPr>
          <w:spacing w:val="-2"/>
          <w:sz w:val="28"/>
        </w:rPr>
        <w:t>акумулятори;</w:t>
      </w:r>
    </w:p>
    <w:p w14:paraId="7275B8A9" w14:textId="77777777" w:rsidR="001A6F49" w:rsidRDefault="00000000">
      <w:pPr>
        <w:pStyle w:val="a5"/>
        <w:numPr>
          <w:ilvl w:val="0"/>
          <w:numId w:val="97"/>
        </w:numPr>
        <w:tabs>
          <w:tab w:val="left" w:pos="1462"/>
        </w:tabs>
        <w:ind w:right="565" w:firstLine="566"/>
        <w:rPr>
          <w:sz w:val="28"/>
        </w:rPr>
      </w:pPr>
      <w:r>
        <w:rPr>
          <w:sz w:val="28"/>
        </w:rPr>
        <w:t xml:space="preserve">зростаючим джерелом є акумулятори від електроінструментів та </w:t>
      </w:r>
      <w:r>
        <w:rPr>
          <w:spacing w:val="-2"/>
          <w:sz w:val="28"/>
        </w:rPr>
        <w:t>електротранспорту.</w:t>
      </w:r>
    </w:p>
    <w:p w14:paraId="293A3317" w14:textId="77777777" w:rsidR="001A6F49" w:rsidRDefault="00000000">
      <w:pPr>
        <w:pStyle w:val="a3"/>
        <w:spacing w:line="242" w:lineRule="auto"/>
        <w:ind w:left="566" w:right="564"/>
      </w:pPr>
      <w:r>
        <w:t>Обсяги утворення відходів батарей і акумуляторів у Великобичківській селищній територіальній громаді не обліковуються.</w:t>
      </w:r>
    </w:p>
    <w:p w14:paraId="38C6D166" w14:textId="77777777" w:rsidR="001A6F49" w:rsidRDefault="00000000">
      <w:pPr>
        <w:spacing w:before="311"/>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3E5BF9F1" w14:textId="77777777" w:rsidR="001A6F49" w:rsidRDefault="00000000">
      <w:pPr>
        <w:pStyle w:val="a3"/>
        <w:spacing w:before="321"/>
        <w:ind w:left="566" w:right="564" w:firstLine="707"/>
        <w:jc w:val="left"/>
      </w:pPr>
      <w:r>
        <w:t>На території Великобичківської селищної ТГ відсутні</w:t>
      </w:r>
      <w:r>
        <w:rPr>
          <w:spacing w:val="-2"/>
        </w:rPr>
        <w:t xml:space="preserve"> </w:t>
      </w:r>
      <w:r>
        <w:t>об’єкти оброблення батарей і акумуляторів.</w:t>
      </w:r>
    </w:p>
    <w:p w14:paraId="69905BC1" w14:textId="77777777" w:rsidR="001A6F49" w:rsidRDefault="00000000">
      <w:pPr>
        <w:pStyle w:val="a3"/>
        <w:tabs>
          <w:tab w:val="left" w:pos="2102"/>
          <w:tab w:val="left" w:pos="2692"/>
          <w:tab w:val="left" w:pos="4570"/>
          <w:tab w:val="left" w:pos="6031"/>
          <w:tab w:val="left" w:pos="7972"/>
          <w:tab w:val="left" w:pos="8687"/>
        </w:tabs>
        <w:spacing w:before="2"/>
        <w:ind w:left="566" w:right="565"/>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04">
        <w:r>
          <w:rPr>
            <w:color w:val="0000FF"/>
            <w:u w:val="single" w:color="0000FF"/>
          </w:rPr>
          <w:t>https://eco.gov.ua/registers/deklaratsii-pro-provadzhennia-hospodarskoi-diialnosti-</w:t>
        </w:r>
      </w:hyperlink>
      <w:hyperlink r:id="rId105">
        <w:r>
          <w:rPr>
            <w:color w:val="0000FF"/>
            <w:spacing w:val="-2"/>
            <w:u w:val="single" w:color="0000FF"/>
          </w:rPr>
          <w:t>dozvil-na-zdiisnennia-operatsii-z-obroblennia-vidkhodiv</w:t>
        </w:r>
        <w:r>
          <w:rPr>
            <w:spacing w:val="-2"/>
          </w:rPr>
          <w:t>.</w:t>
        </w:r>
      </w:hyperlink>
    </w:p>
    <w:p w14:paraId="621CE6B5" w14:textId="77777777" w:rsidR="001A6F49" w:rsidRDefault="00000000">
      <w:pPr>
        <w:pStyle w:val="a3"/>
        <w:ind w:left="566" w:right="564"/>
        <w:jc w:val="left"/>
      </w:pPr>
      <w:r>
        <w:t>Загальний</w:t>
      </w:r>
      <w:r>
        <w:rPr>
          <w:spacing w:val="80"/>
        </w:rPr>
        <w:t xml:space="preserve"> </w:t>
      </w:r>
      <w:r>
        <w:t>реєстр</w:t>
      </w:r>
      <w:r>
        <w:rPr>
          <w:spacing w:val="80"/>
        </w:rPr>
        <w:t xml:space="preserve"> </w:t>
      </w:r>
      <w:r>
        <w:t>суб’єктів</w:t>
      </w:r>
      <w:r>
        <w:rPr>
          <w:spacing w:val="80"/>
        </w:rPr>
        <w:t xml:space="preserve"> </w:t>
      </w:r>
      <w:r>
        <w:t>господарювання,</w:t>
      </w:r>
      <w:r>
        <w:rPr>
          <w:spacing w:val="80"/>
        </w:rPr>
        <w:t xml:space="preserve"> </w:t>
      </w:r>
      <w:r>
        <w:t>які</w:t>
      </w:r>
      <w:r>
        <w:rPr>
          <w:spacing w:val="80"/>
        </w:rPr>
        <w:t xml:space="preserve"> </w:t>
      </w:r>
      <w:r>
        <w:t>отримали</w:t>
      </w:r>
      <w:r>
        <w:rPr>
          <w:spacing w:val="80"/>
        </w:rPr>
        <w:t xml:space="preserve"> </w:t>
      </w:r>
      <w:r>
        <w:t>ліцензію</w:t>
      </w:r>
      <w:r>
        <w:rPr>
          <w:spacing w:val="80"/>
        </w:rPr>
        <w:t xml:space="preserve"> </w:t>
      </w:r>
      <w:r>
        <w:t>на провадження</w:t>
      </w:r>
      <w:r>
        <w:rPr>
          <w:spacing w:val="54"/>
        </w:rPr>
        <w:t xml:space="preserve"> </w:t>
      </w:r>
      <w:r>
        <w:t>господарської</w:t>
      </w:r>
      <w:r>
        <w:rPr>
          <w:spacing w:val="53"/>
        </w:rPr>
        <w:t xml:space="preserve"> </w:t>
      </w:r>
      <w:r>
        <w:t>діяльності</w:t>
      </w:r>
      <w:r>
        <w:rPr>
          <w:spacing w:val="54"/>
        </w:rPr>
        <w:t xml:space="preserve"> </w:t>
      </w:r>
      <w:r>
        <w:t>з</w:t>
      </w:r>
      <w:r>
        <w:rPr>
          <w:spacing w:val="53"/>
        </w:rPr>
        <w:t xml:space="preserve"> </w:t>
      </w:r>
      <w:r>
        <w:t>управління</w:t>
      </w:r>
      <w:r>
        <w:rPr>
          <w:spacing w:val="53"/>
        </w:rPr>
        <w:t xml:space="preserve"> </w:t>
      </w:r>
      <w:r>
        <w:t>небезпечними</w:t>
      </w:r>
      <w:r>
        <w:rPr>
          <w:spacing w:val="55"/>
        </w:rPr>
        <w:t xml:space="preserve"> </w:t>
      </w:r>
      <w:r>
        <w:rPr>
          <w:spacing w:val="-2"/>
        </w:rPr>
        <w:t>відходами</w:t>
      </w:r>
    </w:p>
    <w:p w14:paraId="09CBA7AA" w14:textId="77777777" w:rsidR="001A6F49" w:rsidRDefault="001A6F49">
      <w:pPr>
        <w:pStyle w:val="a3"/>
        <w:jc w:val="left"/>
        <w:sectPr w:rsidR="001A6F49">
          <w:type w:val="continuous"/>
          <w:pgSz w:w="11910" w:h="16840"/>
          <w:pgMar w:top="820" w:right="283" w:bottom="920" w:left="850" w:header="0" w:footer="707" w:gutter="0"/>
          <w:cols w:space="720"/>
        </w:sectPr>
      </w:pPr>
    </w:p>
    <w:p w14:paraId="64EBEC8A" w14:textId="77777777" w:rsidR="001A6F49" w:rsidRDefault="00000000">
      <w:pPr>
        <w:pStyle w:val="a3"/>
        <w:tabs>
          <w:tab w:val="left" w:pos="2248"/>
          <w:tab w:val="left" w:pos="2703"/>
          <w:tab w:val="left" w:pos="4438"/>
        </w:tabs>
        <w:spacing w:before="71"/>
        <w:ind w:left="566" w:right="562" w:firstLine="0"/>
        <w:jc w:val="left"/>
      </w:pPr>
      <w:r>
        <w:rPr>
          <w:spacing w:val="-2"/>
        </w:rPr>
        <w:t>знаходиться</w:t>
      </w:r>
      <w:r>
        <w:tab/>
      </w:r>
      <w:r>
        <w:rPr>
          <w:spacing w:val="-6"/>
        </w:rPr>
        <w:t>за</w:t>
      </w:r>
      <w:r>
        <w:tab/>
      </w:r>
      <w:r>
        <w:rPr>
          <w:spacing w:val="-2"/>
        </w:rPr>
        <w:t>посиланням:</w:t>
      </w:r>
      <w:r>
        <w:tab/>
      </w:r>
      <w:hyperlink r:id="rId106">
        <w:r>
          <w:rPr>
            <w:color w:val="0000FF"/>
            <w:u w:val="single" w:color="0000FF"/>
          </w:rPr>
          <w:t>https://eco.gov.ua/reiestr-litsenziativ-z-upravlinnia-</w:t>
        </w:r>
      </w:hyperlink>
      <w:hyperlink r:id="rId107">
        <w:r>
          <w:rPr>
            <w:color w:val="0000FF"/>
            <w:spacing w:val="-2"/>
            <w:u w:val="single" w:color="0000FF"/>
          </w:rPr>
          <w:t>nebezpechnymy-vidkhodamy.</w:t>
        </w:r>
      </w:hyperlink>
    </w:p>
    <w:p w14:paraId="49DE446C" w14:textId="77777777" w:rsidR="001A6F49" w:rsidRDefault="001A6F49">
      <w:pPr>
        <w:pStyle w:val="a3"/>
        <w:spacing w:before="2"/>
        <w:ind w:left="0" w:firstLine="0"/>
        <w:jc w:val="left"/>
      </w:pPr>
    </w:p>
    <w:p w14:paraId="6EF3B85A" w14:textId="77777777" w:rsidR="001A6F49" w:rsidRDefault="00000000">
      <w:pPr>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16F43BB9" w14:textId="77777777" w:rsidR="001A6F49" w:rsidRDefault="001A6F49">
      <w:pPr>
        <w:pStyle w:val="a3"/>
        <w:spacing w:before="91"/>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0"/>
        <w:gridCol w:w="4811"/>
      </w:tblGrid>
      <w:tr w:rsidR="001A6F49" w14:paraId="06F5B9DB" w14:textId="77777777">
        <w:trPr>
          <w:trHeight w:val="321"/>
        </w:trPr>
        <w:tc>
          <w:tcPr>
            <w:tcW w:w="4820" w:type="dxa"/>
            <w:shd w:val="clear" w:color="auto" w:fill="B6DDE8"/>
          </w:tcPr>
          <w:p w14:paraId="32A3F8C2" w14:textId="77777777" w:rsidR="001A6F49" w:rsidRDefault="00000000">
            <w:pPr>
              <w:pStyle w:val="TableParagraph"/>
              <w:spacing w:line="301" w:lineRule="exact"/>
              <w:ind w:left="17" w:right="2"/>
              <w:rPr>
                <w:b/>
                <w:sz w:val="28"/>
              </w:rPr>
            </w:pPr>
            <w:r>
              <w:rPr>
                <w:b/>
                <w:spacing w:val="-2"/>
                <w:sz w:val="28"/>
              </w:rPr>
              <w:t>Проблеми</w:t>
            </w:r>
          </w:p>
        </w:tc>
        <w:tc>
          <w:tcPr>
            <w:tcW w:w="4811" w:type="dxa"/>
            <w:shd w:val="clear" w:color="auto" w:fill="B6DDE8"/>
          </w:tcPr>
          <w:p w14:paraId="578AE811" w14:textId="77777777" w:rsidR="001A6F49" w:rsidRDefault="00000000">
            <w:pPr>
              <w:pStyle w:val="TableParagraph"/>
              <w:spacing w:line="301" w:lineRule="exact"/>
              <w:ind w:left="15"/>
              <w:rPr>
                <w:b/>
                <w:sz w:val="28"/>
              </w:rPr>
            </w:pPr>
            <w:r>
              <w:rPr>
                <w:b/>
                <w:spacing w:val="-2"/>
                <w:sz w:val="28"/>
              </w:rPr>
              <w:t>Загрози</w:t>
            </w:r>
          </w:p>
        </w:tc>
      </w:tr>
      <w:tr w:rsidR="001A6F49" w14:paraId="4BA66572" w14:textId="77777777">
        <w:trPr>
          <w:trHeight w:val="4509"/>
        </w:trPr>
        <w:tc>
          <w:tcPr>
            <w:tcW w:w="4820" w:type="dxa"/>
          </w:tcPr>
          <w:p w14:paraId="1BE7CCB2" w14:textId="77777777" w:rsidR="001A6F49" w:rsidRDefault="001A6F49">
            <w:pPr>
              <w:pStyle w:val="TableParagraph"/>
              <w:spacing w:before="2"/>
              <w:jc w:val="left"/>
              <w:rPr>
                <w:i/>
                <w:sz w:val="28"/>
              </w:rPr>
            </w:pPr>
          </w:p>
          <w:p w14:paraId="26A47CBE" w14:textId="77777777" w:rsidR="001A6F49" w:rsidRDefault="00000000">
            <w:pPr>
              <w:pStyle w:val="TableParagraph"/>
              <w:ind w:left="110" w:right="96"/>
              <w:jc w:val="both"/>
              <w:rPr>
                <w:sz w:val="28"/>
              </w:rPr>
            </w:pPr>
            <w:r>
              <w:rPr>
                <w:sz w:val="28"/>
              </w:rPr>
              <w:t xml:space="preserve">Відсутність системи обліку відпрацьованих батарейок, батарей та </w:t>
            </w:r>
            <w:r>
              <w:rPr>
                <w:spacing w:val="-2"/>
                <w:sz w:val="28"/>
              </w:rPr>
              <w:t>акумуляторів.</w:t>
            </w:r>
          </w:p>
          <w:p w14:paraId="0F5241B8" w14:textId="77777777" w:rsidR="001A6F49" w:rsidRDefault="00000000">
            <w:pPr>
              <w:pStyle w:val="TableParagraph"/>
              <w:tabs>
                <w:tab w:val="left" w:pos="2676"/>
              </w:tabs>
              <w:spacing w:before="320"/>
              <w:ind w:left="110" w:right="95"/>
              <w:jc w:val="both"/>
              <w:rPr>
                <w:sz w:val="28"/>
              </w:rPr>
            </w:pPr>
            <w:r>
              <w:rPr>
                <w:spacing w:val="-2"/>
                <w:sz w:val="28"/>
              </w:rPr>
              <w:t>Недостатність</w:t>
            </w:r>
            <w:r>
              <w:rPr>
                <w:sz w:val="28"/>
              </w:rPr>
              <w:tab/>
            </w:r>
            <w:r>
              <w:rPr>
                <w:spacing w:val="-2"/>
                <w:sz w:val="28"/>
              </w:rPr>
              <w:t xml:space="preserve">розповсюдження </w:t>
            </w:r>
            <w:r>
              <w:rPr>
                <w:sz w:val="28"/>
              </w:rPr>
              <w:t>інформації серед громадськості щодо можливостей роздільного збирання відходів батарей і акумуляторів.</w:t>
            </w:r>
          </w:p>
          <w:p w14:paraId="61AFE843" w14:textId="77777777" w:rsidR="001A6F49" w:rsidRDefault="001A6F49">
            <w:pPr>
              <w:pStyle w:val="TableParagraph"/>
              <w:spacing w:before="1"/>
              <w:jc w:val="left"/>
              <w:rPr>
                <w:i/>
                <w:sz w:val="28"/>
              </w:rPr>
            </w:pPr>
          </w:p>
          <w:p w14:paraId="346E49ED" w14:textId="77777777" w:rsidR="001A6F49" w:rsidRDefault="00000000">
            <w:pPr>
              <w:pStyle w:val="TableParagraph"/>
              <w:tabs>
                <w:tab w:val="left" w:pos="2834"/>
              </w:tabs>
              <w:ind w:left="110" w:right="93"/>
              <w:jc w:val="both"/>
              <w:rPr>
                <w:sz w:val="28"/>
              </w:rPr>
            </w:pPr>
            <w:r>
              <w:rPr>
                <w:spacing w:val="-2"/>
                <w:sz w:val="28"/>
              </w:rPr>
              <w:t>Потрапляння</w:t>
            </w:r>
            <w:r>
              <w:rPr>
                <w:sz w:val="28"/>
              </w:rPr>
              <w:tab/>
            </w:r>
            <w:r>
              <w:rPr>
                <w:spacing w:val="-2"/>
                <w:sz w:val="28"/>
              </w:rPr>
              <w:t xml:space="preserve">відпрацьованих </w:t>
            </w:r>
            <w:r>
              <w:rPr>
                <w:sz w:val="28"/>
              </w:rPr>
              <w:t>батарейок,</w:t>
            </w:r>
            <w:r>
              <w:rPr>
                <w:spacing w:val="-9"/>
                <w:sz w:val="28"/>
              </w:rPr>
              <w:t xml:space="preserve"> </w:t>
            </w:r>
            <w:r>
              <w:rPr>
                <w:sz w:val="28"/>
              </w:rPr>
              <w:t>батарей</w:t>
            </w:r>
            <w:r>
              <w:rPr>
                <w:spacing w:val="-10"/>
                <w:sz w:val="28"/>
              </w:rPr>
              <w:t xml:space="preserve"> </w:t>
            </w:r>
            <w:r>
              <w:rPr>
                <w:sz w:val="28"/>
              </w:rPr>
              <w:t>та</w:t>
            </w:r>
            <w:r>
              <w:rPr>
                <w:spacing w:val="-8"/>
                <w:sz w:val="28"/>
              </w:rPr>
              <w:t xml:space="preserve"> </w:t>
            </w:r>
            <w:r>
              <w:rPr>
                <w:sz w:val="28"/>
              </w:rPr>
              <w:t>акумуляторів</w:t>
            </w:r>
            <w:r>
              <w:rPr>
                <w:spacing w:val="-9"/>
                <w:sz w:val="28"/>
              </w:rPr>
              <w:t xml:space="preserve"> </w:t>
            </w:r>
            <w:r>
              <w:rPr>
                <w:sz w:val="28"/>
              </w:rPr>
              <w:t xml:space="preserve">на </w:t>
            </w:r>
            <w:r>
              <w:rPr>
                <w:spacing w:val="-2"/>
                <w:sz w:val="28"/>
              </w:rPr>
              <w:t>звалище.</w:t>
            </w:r>
          </w:p>
        </w:tc>
        <w:tc>
          <w:tcPr>
            <w:tcW w:w="4811" w:type="dxa"/>
          </w:tcPr>
          <w:p w14:paraId="0616DF0B" w14:textId="77777777" w:rsidR="001A6F49" w:rsidRDefault="00000000">
            <w:pPr>
              <w:pStyle w:val="TableParagraph"/>
              <w:ind w:left="109" w:right="96"/>
              <w:jc w:val="both"/>
              <w:rPr>
                <w:sz w:val="28"/>
              </w:rPr>
            </w:pPr>
            <w:r>
              <w:rPr>
                <w:sz w:val="28"/>
              </w:rPr>
              <w:t>Неможливість</w:t>
            </w:r>
            <w:r>
              <w:rPr>
                <w:spacing w:val="-18"/>
                <w:sz w:val="28"/>
              </w:rPr>
              <w:t xml:space="preserve"> </w:t>
            </w:r>
            <w:r>
              <w:rPr>
                <w:sz w:val="28"/>
              </w:rPr>
              <w:t>сформувати</w:t>
            </w:r>
            <w:r>
              <w:rPr>
                <w:spacing w:val="-17"/>
                <w:sz w:val="28"/>
              </w:rPr>
              <w:t xml:space="preserve"> </w:t>
            </w:r>
            <w:r>
              <w:rPr>
                <w:sz w:val="28"/>
              </w:rPr>
              <w:t>об’єктивну базу даних щодо відпрацьованих батарейок,</w:t>
            </w:r>
            <w:r>
              <w:rPr>
                <w:spacing w:val="-6"/>
                <w:sz w:val="28"/>
              </w:rPr>
              <w:t xml:space="preserve"> </w:t>
            </w:r>
            <w:r>
              <w:rPr>
                <w:sz w:val="28"/>
              </w:rPr>
              <w:t>батарей</w:t>
            </w:r>
            <w:r>
              <w:rPr>
                <w:spacing w:val="-4"/>
                <w:sz w:val="28"/>
              </w:rPr>
              <w:t xml:space="preserve"> </w:t>
            </w:r>
            <w:r>
              <w:rPr>
                <w:sz w:val="28"/>
              </w:rPr>
              <w:t>та</w:t>
            </w:r>
            <w:r>
              <w:rPr>
                <w:spacing w:val="-4"/>
                <w:sz w:val="28"/>
              </w:rPr>
              <w:t xml:space="preserve"> </w:t>
            </w:r>
            <w:r>
              <w:rPr>
                <w:sz w:val="28"/>
              </w:rPr>
              <w:t>акумуляторів</w:t>
            </w:r>
            <w:r>
              <w:rPr>
                <w:spacing w:val="-4"/>
                <w:sz w:val="28"/>
              </w:rPr>
              <w:t xml:space="preserve"> </w:t>
            </w:r>
            <w:r>
              <w:rPr>
                <w:sz w:val="28"/>
              </w:rPr>
              <w:t xml:space="preserve">та неможливість залучити технології та інвестиційні кошти для вирішення </w:t>
            </w:r>
            <w:r>
              <w:rPr>
                <w:spacing w:val="-2"/>
                <w:sz w:val="28"/>
              </w:rPr>
              <w:t>проблеми.</w:t>
            </w:r>
          </w:p>
          <w:p w14:paraId="36776996" w14:textId="77777777" w:rsidR="001A6F49" w:rsidRDefault="001A6F49">
            <w:pPr>
              <w:pStyle w:val="TableParagraph"/>
              <w:spacing w:before="2"/>
              <w:jc w:val="left"/>
              <w:rPr>
                <w:i/>
                <w:sz w:val="28"/>
              </w:rPr>
            </w:pPr>
          </w:p>
          <w:p w14:paraId="1E1A6900" w14:textId="77777777" w:rsidR="001A6F49" w:rsidRDefault="00000000">
            <w:pPr>
              <w:pStyle w:val="TableParagraph"/>
              <w:ind w:left="109" w:right="95"/>
              <w:jc w:val="both"/>
              <w:rPr>
                <w:sz w:val="28"/>
              </w:rPr>
            </w:pPr>
            <w:r>
              <w:rPr>
                <w:sz w:val="28"/>
              </w:rPr>
              <w:t xml:space="preserve">Збільшення об’ємів утворення відпрацьованих батарейок, батарей та </w:t>
            </w:r>
            <w:r>
              <w:rPr>
                <w:spacing w:val="-2"/>
                <w:sz w:val="28"/>
              </w:rPr>
              <w:t>акумуляторів.</w:t>
            </w:r>
          </w:p>
          <w:p w14:paraId="763ADFBE" w14:textId="77777777" w:rsidR="001A6F49" w:rsidRDefault="00000000">
            <w:pPr>
              <w:pStyle w:val="TableParagraph"/>
              <w:spacing w:before="302" w:line="322" w:lineRule="exact"/>
              <w:ind w:left="109" w:right="92"/>
              <w:jc w:val="both"/>
              <w:rPr>
                <w:sz w:val="28"/>
              </w:rPr>
            </w:pPr>
            <w:r>
              <w:rPr>
                <w:sz w:val="28"/>
              </w:rPr>
              <w:t>Потрапляння відходів батарейок, батарей та акумуляторів у потік змішаних побутових відходів.</w:t>
            </w:r>
          </w:p>
        </w:tc>
      </w:tr>
    </w:tbl>
    <w:p w14:paraId="498EB622" w14:textId="77777777" w:rsidR="001A6F49" w:rsidRDefault="001A6F49">
      <w:pPr>
        <w:pStyle w:val="a3"/>
        <w:ind w:left="0" w:firstLine="0"/>
        <w:jc w:val="left"/>
        <w:rPr>
          <w:i/>
        </w:rPr>
      </w:pPr>
    </w:p>
    <w:p w14:paraId="02EE0987" w14:textId="77777777" w:rsidR="001A6F49" w:rsidRDefault="00000000">
      <w:pPr>
        <w:pStyle w:val="1"/>
        <w:numPr>
          <w:ilvl w:val="2"/>
          <w:numId w:val="125"/>
        </w:numPr>
        <w:tabs>
          <w:tab w:val="left" w:pos="4676"/>
        </w:tabs>
        <w:ind w:left="4676" w:hanging="697"/>
        <w:jc w:val="left"/>
      </w:pPr>
      <w:bookmarkStart w:id="30" w:name="_bookmark30"/>
      <w:bookmarkEnd w:id="30"/>
      <w:r>
        <w:t>Медичні</w:t>
      </w:r>
      <w:r>
        <w:rPr>
          <w:spacing w:val="-7"/>
        </w:rPr>
        <w:t xml:space="preserve"> </w:t>
      </w:r>
      <w:r>
        <w:rPr>
          <w:spacing w:val="-2"/>
        </w:rPr>
        <w:t>відходи</w:t>
      </w:r>
    </w:p>
    <w:p w14:paraId="00F024FD" w14:textId="77777777" w:rsidR="001A6F49" w:rsidRDefault="00000000">
      <w:pPr>
        <w:pStyle w:val="a3"/>
        <w:spacing w:before="321"/>
        <w:ind w:left="566" w:right="564"/>
      </w:pPr>
      <w:r>
        <w:t>Медичні відходи – відходи, що утворюються внаслідок здійснення діяльності з медичного обслуговування або ветеринарної практики, здійснення експертиз та досліджень у сфері охорони здоров’я, ветеринарної медицини, у тому числі наукових або дослідницьких робіт.</w:t>
      </w:r>
    </w:p>
    <w:p w14:paraId="17C7A015" w14:textId="77777777" w:rsidR="001A6F49" w:rsidRDefault="00000000">
      <w:pPr>
        <w:pStyle w:val="a3"/>
        <w:spacing w:before="2"/>
        <w:ind w:left="566" w:right="563"/>
      </w:pPr>
      <w:r>
        <w:t>Категорії медичних відходів згідно з Національним переліком відходів поділяють на небезпечні і ті, що не є небезпечними.</w:t>
      </w:r>
    </w:p>
    <w:p w14:paraId="60550982" w14:textId="77777777" w:rsidR="001A6F49" w:rsidRDefault="00000000">
      <w:pPr>
        <w:pStyle w:val="a3"/>
        <w:spacing w:line="321" w:lineRule="exact"/>
        <w:ind w:left="1132" w:firstLine="0"/>
      </w:pPr>
      <w:r>
        <w:t>До</w:t>
      </w:r>
      <w:r>
        <w:rPr>
          <w:spacing w:val="-4"/>
        </w:rPr>
        <w:t xml:space="preserve"> </w:t>
      </w:r>
      <w:r>
        <w:t>небезпечних</w:t>
      </w:r>
      <w:r>
        <w:rPr>
          <w:spacing w:val="-3"/>
        </w:rPr>
        <w:t xml:space="preserve"> </w:t>
      </w:r>
      <w:r>
        <w:rPr>
          <w:spacing w:val="-2"/>
        </w:rPr>
        <w:t>відносять:</w:t>
      </w:r>
    </w:p>
    <w:p w14:paraId="395A9CAC" w14:textId="77777777" w:rsidR="001A6F49" w:rsidRDefault="00000000">
      <w:pPr>
        <w:pStyle w:val="a5"/>
        <w:numPr>
          <w:ilvl w:val="0"/>
          <w:numId w:val="96"/>
        </w:numPr>
        <w:tabs>
          <w:tab w:val="left" w:pos="1273"/>
        </w:tabs>
        <w:spacing w:before="1"/>
        <w:ind w:right="573" w:firstLine="566"/>
        <w:jc w:val="left"/>
        <w:rPr>
          <w:rFonts w:ascii="Symbol" w:hAnsi="Symbol"/>
          <w:sz w:val="26"/>
        </w:rPr>
      </w:pPr>
      <w:r>
        <w:rPr>
          <w:sz w:val="28"/>
        </w:rPr>
        <w:t>18 01 03* Відходи, збирання та видалення яких обумовлено спеціальними вимогами для запобігання виникненню інфекції;</w:t>
      </w:r>
    </w:p>
    <w:p w14:paraId="6439335F" w14:textId="77777777" w:rsidR="001A6F49" w:rsidRDefault="00000000">
      <w:pPr>
        <w:pStyle w:val="a5"/>
        <w:numPr>
          <w:ilvl w:val="0"/>
          <w:numId w:val="96"/>
        </w:numPr>
        <w:tabs>
          <w:tab w:val="left" w:pos="1273"/>
        </w:tabs>
        <w:ind w:right="567" w:firstLine="566"/>
        <w:jc w:val="left"/>
        <w:rPr>
          <w:rFonts w:ascii="Symbol" w:hAnsi="Symbol"/>
          <w:sz w:val="26"/>
        </w:rPr>
      </w:pPr>
      <w:r>
        <w:rPr>
          <w:sz w:val="28"/>
        </w:rPr>
        <w:t>18</w:t>
      </w:r>
      <w:r>
        <w:rPr>
          <w:spacing w:val="40"/>
          <w:sz w:val="28"/>
        </w:rPr>
        <w:t xml:space="preserve"> </w:t>
      </w:r>
      <w:r>
        <w:rPr>
          <w:sz w:val="28"/>
        </w:rPr>
        <w:t>01</w:t>
      </w:r>
      <w:r>
        <w:rPr>
          <w:spacing w:val="40"/>
          <w:sz w:val="28"/>
        </w:rPr>
        <w:t xml:space="preserve"> </w:t>
      </w:r>
      <w:r>
        <w:rPr>
          <w:sz w:val="28"/>
        </w:rPr>
        <w:t>06*</w:t>
      </w:r>
      <w:r>
        <w:rPr>
          <w:spacing w:val="40"/>
          <w:sz w:val="28"/>
        </w:rPr>
        <w:t xml:space="preserve"> </w:t>
      </w:r>
      <w:r>
        <w:rPr>
          <w:sz w:val="28"/>
        </w:rPr>
        <w:t>Хімічні</w:t>
      </w:r>
      <w:r>
        <w:rPr>
          <w:spacing w:val="40"/>
          <w:sz w:val="28"/>
        </w:rPr>
        <w:t xml:space="preserve"> </w:t>
      </w:r>
      <w:r>
        <w:rPr>
          <w:sz w:val="28"/>
        </w:rPr>
        <w:t>препарати,</w:t>
      </w:r>
      <w:r>
        <w:rPr>
          <w:spacing w:val="40"/>
          <w:sz w:val="28"/>
        </w:rPr>
        <w:t xml:space="preserve"> </w:t>
      </w:r>
      <w:r>
        <w:rPr>
          <w:sz w:val="28"/>
        </w:rPr>
        <w:t>що</w:t>
      </w:r>
      <w:r>
        <w:rPr>
          <w:spacing w:val="40"/>
          <w:sz w:val="28"/>
        </w:rPr>
        <w:t xml:space="preserve"> </w:t>
      </w:r>
      <w:r>
        <w:rPr>
          <w:sz w:val="28"/>
        </w:rPr>
        <w:t>складаються</w:t>
      </w:r>
      <w:r>
        <w:rPr>
          <w:spacing w:val="40"/>
          <w:sz w:val="28"/>
        </w:rPr>
        <w:t xml:space="preserve"> </w:t>
      </w:r>
      <w:r>
        <w:rPr>
          <w:sz w:val="28"/>
        </w:rPr>
        <w:t>або</w:t>
      </w:r>
      <w:r>
        <w:rPr>
          <w:spacing w:val="40"/>
          <w:sz w:val="28"/>
        </w:rPr>
        <w:t xml:space="preserve"> </w:t>
      </w:r>
      <w:r>
        <w:rPr>
          <w:sz w:val="28"/>
        </w:rPr>
        <w:t>містять</w:t>
      </w:r>
      <w:r>
        <w:rPr>
          <w:spacing w:val="40"/>
          <w:sz w:val="28"/>
        </w:rPr>
        <w:t xml:space="preserve"> </w:t>
      </w:r>
      <w:r>
        <w:rPr>
          <w:sz w:val="28"/>
        </w:rPr>
        <w:t>небезпечні</w:t>
      </w:r>
      <w:r>
        <w:rPr>
          <w:spacing w:val="80"/>
          <w:sz w:val="28"/>
        </w:rPr>
        <w:t xml:space="preserve"> </w:t>
      </w:r>
      <w:r>
        <w:rPr>
          <w:spacing w:val="-2"/>
          <w:sz w:val="28"/>
        </w:rPr>
        <w:t>речовини;</w:t>
      </w:r>
    </w:p>
    <w:p w14:paraId="0174A8E5" w14:textId="77777777" w:rsidR="001A6F49" w:rsidRDefault="00000000">
      <w:pPr>
        <w:pStyle w:val="a5"/>
        <w:numPr>
          <w:ilvl w:val="0"/>
          <w:numId w:val="96"/>
        </w:numPr>
        <w:tabs>
          <w:tab w:val="left" w:pos="1273"/>
        </w:tabs>
        <w:spacing w:line="340" w:lineRule="exact"/>
        <w:ind w:left="1273" w:hanging="141"/>
        <w:jc w:val="left"/>
        <w:rPr>
          <w:rFonts w:ascii="Symbol" w:hAnsi="Symbol"/>
          <w:sz w:val="26"/>
        </w:rPr>
      </w:pPr>
      <w:r>
        <w:rPr>
          <w:sz w:val="28"/>
        </w:rPr>
        <w:t>18</w:t>
      </w:r>
      <w:r>
        <w:rPr>
          <w:spacing w:val="-10"/>
          <w:sz w:val="28"/>
        </w:rPr>
        <w:t xml:space="preserve"> </w:t>
      </w:r>
      <w:r>
        <w:rPr>
          <w:sz w:val="28"/>
        </w:rPr>
        <w:t>01</w:t>
      </w:r>
      <w:r>
        <w:rPr>
          <w:spacing w:val="-8"/>
          <w:sz w:val="28"/>
        </w:rPr>
        <w:t xml:space="preserve"> </w:t>
      </w:r>
      <w:r>
        <w:rPr>
          <w:sz w:val="28"/>
        </w:rPr>
        <w:t>08*</w:t>
      </w:r>
      <w:r>
        <w:rPr>
          <w:spacing w:val="-7"/>
          <w:sz w:val="28"/>
        </w:rPr>
        <w:t xml:space="preserve"> </w:t>
      </w:r>
      <w:r>
        <w:rPr>
          <w:sz w:val="28"/>
        </w:rPr>
        <w:t>Цитотоксичні</w:t>
      </w:r>
      <w:r>
        <w:rPr>
          <w:spacing w:val="-4"/>
          <w:sz w:val="28"/>
        </w:rPr>
        <w:t xml:space="preserve"> </w:t>
      </w:r>
      <w:r>
        <w:rPr>
          <w:sz w:val="28"/>
        </w:rPr>
        <w:t>та</w:t>
      </w:r>
      <w:r>
        <w:rPr>
          <w:spacing w:val="-5"/>
          <w:sz w:val="28"/>
        </w:rPr>
        <w:t xml:space="preserve"> </w:t>
      </w:r>
      <w:r>
        <w:rPr>
          <w:sz w:val="28"/>
        </w:rPr>
        <w:t>цитостатичні</w:t>
      </w:r>
      <w:r>
        <w:rPr>
          <w:spacing w:val="-4"/>
          <w:sz w:val="28"/>
        </w:rPr>
        <w:t xml:space="preserve"> </w:t>
      </w:r>
      <w:r>
        <w:rPr>
          <w:sz w:val="28"/>
        </w:rPr>
        <w:t>лікарські</w:t>
      </w:r>
      <w:r>
        <w:rPr>
          <w:spacing w:val="-3"/>
          <w:sz w:val="28"/>
        </w:rPr>
        <w:t xml:space="preserve"> </w:t>
      </w:r>
      <w:r>
        <w:rPr>
          <w:spacing w:val="-2"/>
          <w:sz w:val="28"/>
        </w:rPr>
        <w:t>препарати;</w:t>
      </w:r>
    </w:p>
    <w:p w14:paraId="73800373" w14:textId="77777777" w:rsidR="001A6F49" w:rsidRDefault="00000000">
      <w:pPr>
        <w:pStyle w:val="a5"/>
        <w:numPr>
          <w:ilvl w:val="0"/>
          <w:numId w:val="96"/>
        </w:numPr>
        <w:tabs>
          <w:tab w:val="left" w:pos="1273"/>
        </w:tabs>
        <w:spacing w:line="342" w:lineRule="exact"/>
        <w:ind w:left="1273" w:hanging="141"/>
        <w:jc w:val="left"/>
        <w:rPr>
          <w:rFonts w:ascii="Symbol" w:hAnsi="Symbol"/>
          <w:sz w:val="26"/>
        </w:rPr>
      </w:pPr>
      <w:r>
        <w:rPr>
          <w:sz w:val="28"/>
        </w:rPr>
        <w:t>18</w:t>
      </w:r>
      <w:r>
        <w:rPr>
          <w:spacing w:val="-10"/>
          <w:sz w:val="28"/>
        </w:rPr>
        <w:t xml:space="preserve"> </w:t>
      </w:r>
      <w:r>
        <w:rPr>
          <w:sz w:val="28"/>
        </w:rPr>
        <w:t>01</w:t>
      </w:r>
      <w:r>
        <w:rPr>
          <w:spacing w:val="-7"/>
          <w:sz w:val="28"/>
        </w:rPr>
        <w:t xml:space="preserve"> </w:t>
      </w:r>
      <w:r>
        <w:rPr>
          <w:sz w:val="28"/>
        </w:rPr>
        <w:t>10*</w:t>
      </w:r>
      <w:r>
        <w:rPr>
          <w:spacing w:val="-4"/>
          <w:sz w:val="28"/>
        </w:rPr>
        <w:t xml:space="preserve"> </w:t>
      </w:r>
      <w:r>
        <w:rPr>
          <w:sz w:val="28"/>
        </w:rPr>
        <w:t>Відходи</w:t>
      </w:r>
      <w:r>
        <w:rPr>
          <w:spacing w:val="-5"/>
          <w:sz w:val="28"/>
        </w:rPr>
        <w:t xml:space="preserve"> </w:t>
      </w:r>
      <w:r>
        <w:rPr>
          <w:sz w:val="28"/>
        </w:rPr>
        <w:t>амальгам</w:t>
      </w:r>
      <w:r>
        <w:rPr>
          <w:spacing w:val="-4"/>
          <w:sz w:val="28"/>
        </w:rPr>
        <w:t xml:space="preserve"> </w:t>
      </w:r>
      <w:r>
        <w:rPr>
          <w:sz w:val="28"/>
        </w:rPr>
        <w:t>для</w:t>
      </w:r>
      <w:r>
        <w:rPr>
          <w:spacing w:val="-5"/>
          <w:sz w:val="28"/>
        </w:rPr>
        <w:t xml:space="preserve"> </w:t>
      </w:r>
      <w:r>
        <w:rPr>
          <w:sz w:val="28"/>
        </w:rPr>
        <w:t>стоматологічних</w:t>
      </w:r>
      <w:r>
        <w:rPr>
          <w:spacing w:val="-3"/>
          <w:sz w:val="28"/>
        </w:rPr>
        <w:t xml:space="preserve"> </w:t>
      </w:r>
      <w:r>
        <w:rPr>
          <w:spacing w:val="-2"/>
          <w:sz w:val="28"/>
        </w:rPr>
        <w:t>цілей;</w:t>
      </w:r>
    </w:p>
    <w:p w14:paraId="11113DB4" w14:textId="77777777" w:rsidR="001A6F49" w:rsidRDefault="00000000">
      <w:pPr>
        <w:pStyle w:val="a5"/>
        <w:numPr>
          <w:ilvl w:val="0"/>
          <w:numId w:val="96"/>
        </w:numPr>
        <w:tabs>
          <w:tab w:val="left" w:pos="1273"/>
        </w:tabs>
        <w:ind w:right="567" w:firstLine="566"/>
        <w:jc w:val="left"/>
        <w:rPr>
          <w:rFonts w:ascii="Symbol" w:hAnsi="Symbol"/>
          <w:sz w:val="26"/>
        </w:rPr>
      </w:pPr>
      <w:r>
        <w:rPr>
          <w:sz w:val="28"/>
        </w:rPr>
        <w:t>18 02 02* Відходи,</w:t>
      </w:r>
      <w:r>
        <w:rPr>
          <w:spacing w:val="-1"/>
          <w:sz w:val="28"/>
        </w:rPr>
        <w:t xml:space="preserve"> </w:t>
      </w:r>
      <w:r>
        <w:rPr>
          <w:sz w:val="28"/>
        </w:rPr>
        <w:t>збирання та видалення яких обумовлено спеціальними вимогами</w:t>
      </w:r>
      <w:r>
        <w:rPr>
          <w:spacing w:val="-7"/>
          <w:sz w:val="28"/>
        </w:rPr>
        <w:t xml:space="preserve"> </w:t>
      </w:r>
      <w:r>
        <w:rPr>
          <w:sz w:val="28"/>
        </w:rPr>
        <w:t>для</w:t>
      </w:r>
      <w:r>
        <w:rPr>
          <w:spacing w:val="-5"/>
          <w:sz w:val="28"/>
        </w:rPr>
        <w:t xml:space="preserve"> </w:t>
      </w:r>
      <w:r>
        <w:rPr>
          <w:sz w:val="28"/>
        </w:rPr>
        <w:t>запобігання</w:t>
      </w:r>
      <w:r>
        <w:rPr>
          <w:spacing w:val="-7"/>
          <w:sz w:val="28"/>
        </w:rPr>
        <w:t xml:space="preserve"> </w:t>
      </w:r>
      <w:r>
        <w:rPr>
          <w:sz w:val="28"/>
        </w:rPr>
        <w:t>виникненню</w:t>
      </w:r>
      <w:r>
        <w:rPr>
          <w:spacing w:val="-9"/>
          <w:sz w:val="28"/>
        </w:rPr>
        <w:t xml:space="preserve"> </w:t>
      </w:r>
      <w:r>
        <w:rPr>
          <w:sz w:val="28"/>
        </w:rPr>
        <w:t>інфекції;</w:t>
      </w:r>
    </w:p>
    <w:p w14:paraId="5D78E932" w14:textId="77777777" w:rsidR="001A6F49" w:rsidRDefault="00000000">
      <w:pPr>
        <w:pStyle w:val="a5"/>
        <w:numPr>
          <w:ilvl w:val="0"/>
          <w:numId w:val="96"/>
        </w:numPr>
        <w:tabs>
          <w:tab w:val="left" w:pos="1273"/>
        </w:tabs>
        <w:ind w:right="566" w:firstLine="566"/>
        <w:jc w:val="left"/>
        <w:rPr>
          <w:rFonts w:ascii="Symbol" w:hAnsi="Symbol"/>
          <w:sz w:val="26"/>
        </w:rPr>
      </w:pPr>
      <w:r>
        <w:rPr>
          <w:sz w:val="28"/>
        </w:rPr>
        <w:t>18</w:t>
      </w:r>
      <w:r>
        <w:rPr>
          <w:spacing w:val="80"/>
          <w:sz w:val="28"/>
        </w:rPr>
        <w:t xml:space="preserve"> </w:t>
      </w:r>
      <w:r>
        <w:rPr>
          <w:sz w:val="28"/>
        </w:rPr>
        <w:t>02</w:t>
      </w:r>
      <w:r>
        <w:rPr>
          <w:spacing w:val="80"/>
          <w:sz w:val="28"/>
        </w:rPr>
        <w:t xml:space="preserve"> </w:t>
      </w:r>
      <w:r>
        <w:rPr>
          <w:sz w:val="28"/>
        </w:rPr>
        <w:t>05*</w:t>
      </w:r>
      <w:r>
        <w:rPr>
          <w:spacing w:val="80"/>
          <w:sz w:val="28"/>
        </w:rPr>
        <w:t xml:space="preserve"> </w:t>
      </w:r>
      <w:r>
        <w:rPr>
          <w:sz w:val="28"/>
        </w:rPr>
        <w:t>Хімічні</w:t>
      </w:r>
      <w:r>
        <w:rPr>
          <w:spacing w:val="77"/>
          <w:sz w:val="28"/>
        </w:rPr>
        <w:t xml:space="preserve"> </w:t>
      </w:r>
      <w:r>
        <w:rPr>
          <w:sz w:val="28"/>
        </w:rPr>
        <w:t>речовини,</w:t>
      </w:r>
      <w:r>
        <w:rPr>
          <w:spacing w:val="78"/>
          <w:sz w:val="28"/>
        </w:rPr>
        <w:t xml:space="preserve"> </w:t>
      </w:r>
      <w:r>
        <w:rPr>
          <w:sz w:val="28"/>
        </w:rPr>
        <w:t>що</w:t>
      </w:r>
      <w:r>
        <w:rPr>
          <w:spacing w:val="80"/>
          <w:sz w:val="28"/>
        </w:rPr>
        <w:t xml:space="preserve"> </w:t>
      </w:r>
      <w:r>
        <w:rPr>
          <w:sz w:val="28"/>
        </w:rPr>
        <w:t>складаються</w:t>
      </w:r>
      <w:r>
        <w:rPr>
          <w:spacing w:val="80"/>
          <w:sz w:val="28"/>
        </w:rPr>
        <w:t xml:space="preserve"> </w:t>
      </w:r>
      <w:r>
        <w:rPr>
          <w:sz w:val="28"/>
        </w:rPr>
        <w:t>або</w:t>
      </w:r>
      <w:r>
        <w:rPr>
          <w:spacing w:val="80"/>
          <w:sz w:val="28"/>
        </w:rPr>
        <w:t xml:space="preserve"> </w:t>
      </w:r>
      <w:r>
        <w:rPr>
          <w:sz w:val="28"/>
        </w:rPr>
        <w:t>містять</w:t>
      </w:r>
      <w:r>
        <w:rPr>
          <w:spacing w:val="78"/>
          <w:sz w:val="28"/>
        </w:rPr>
        <w:t xml:space="preserve"> </w:t>
      </w:r>
      <w:r>
        <w:rPr>
          <w:sz w:val="28"/>
        </w:rPr>
        <w:t xml:space="preserve">небезпечні </w:t>
      </w:r>
      <w:r>
        <w:rPr>
          <w:spacing w:val="-2"/>
          <w:sz w:val="28"/>
        </w:rPr>
        <w:t>речовини;</w:t>
      </w:r>
    </w:p>
    <w:p w14:paraId="029715F5" w14:textId="77777777" w:rsidR="001A6F49" w:rsidRDefault="00000000">
      <w:pPr>
        <w:pStyle w:val="a5"/>
        <w:numPr>
          <w:ilvl w:val="0"/>
          <w:numId w:val="96"/>
        </w:numPr>
        <w:tabs>
          <w:tab w:val="left" w:pos="1273"/>
        </w:tabs>
        <w:ind w:left="1132" w:right="2357" w:firstLine="0"/>
        <w:jc w:val="left"/>
        <w:rPr>
          <w:rFonts w:ascii="Symbol" w:hAnsi="Symbol"/>
          <w:sz w:val="26"/>
        </w:rPr>
      </w:pPr>
      <w:r>
        <w:rPr>
          <w:spacing w:val="-2"/>
          <w:sz w:val="28"/>
        </w:rPr>
        <w:t>18</w:t>
      </w:r>
      <w:r>
        <w:rPr>
          <w:spacing w:val="-16"/>
          <w:sz w:val="28"/>
        </w:rPr>
        <w:t xml:space="preserve"> </w:t>
      </w:r>
      <w:r>
        <w:rPr>
          <w:spacing w:val="-2"/>
          <w:sz w:val="28"/>
        </w:rPr>
        <w:t>02</w:t>
      </w:r>
      <w:r>
        <w:rPr>
          <w:spacing w:val="-15"/>
          <w:sz w:val="28"/>
        </w:rPr>
        <w:t xml:space="preserve"> </w:t>
      </w:r>
      <w:r>
        <w:rPr>
          <w:spacing w:val="-2"/>
          <w:sz w:val="28"/>
        </w:rPr>
        <w:t>07*</w:t>
      </w:r>
      <w:r>
        <w:rPr>
          <w:spacing w:val="-16"/>
          <w:sz w:val="28"/>
        </w:rPr>
        <w:t xml:space="preserve"> </w:t>
      </w:r>
      <w:r>
        <w:rPr>
          <w:spacing w:val="-2"/>
          <w:sz w:val="28"/>
        </w:rPr>
        <w:t>Цитотоксичні</w:t>
      </w:r>
      <w:r>
        <w:rPr>
          <w:spacing w:val="-15"/>
          <w:sz w:val="28"/>
        </w:rPr>
        <w:t xml:space="preserve"> </w:t>
      </w:r>
      <w:r>
        <w:rPr>
          <w:spacing w:val="-2"/>
          <w:sz w:val="28"/>
        </w:rPr>
        <w:t>та</w:t>
      </w:r>
      <w:r>
        <w:rPr>
          <w:spacing w:val="-16"/>
          <w:sz w:val="28"/>
        </w:rPr>
        <w:t xml:space="preserve"> </w:t>
      </w:r>
      <w:r>
        <w:rPr>
          <w:spacing w:val="-2"/>
          <w:sz w:val="28"/>
        </w:rPr>
        <w:t>цитостатичні</w:t>
      </w:r>
      <w:r>
        <w:rPr>
          <w:spacing w:val="-15"/>
          <w:sz w:val="28"/>
        </w:rPr>
        <w:t xml:space="preserve"> </w:t>
      </w:r>
      <w:r>
        <w:rPr>
          <w:spacing w:val="-2"/>
          <w:sz w:val="28"/>
        </w:rPr>
        <w:t>лікарські</w:t>
      </w:r>
      <w:r>
        <w:rPr>
          <w:spacing w:val="-16"/>
          <w:sz w:val="28"/>
        </w:rPr>
        <w:t xml:space="preserve"> </w:t>
      </w:r>
      <w:r>
        <w:rPr>
          <w:spacing w:val="-2"/>
          <w:sz w:val="28"/>
        </w:rPr>
        <w:t xml:space="preserve">препарати; </w:t>
      </w:r>
      <w:r>
        <w:rPr>
          <w:sz w:val="28"/>
        </w:rPr>
        <w:t>До відходів, що не є небезпечними відносять:</w:t>
      </w:r>
    </w:p>
    <w:p w14:paraId="793215F7" w14:textId="77777777" w:rsidR="001A6F49" w:rsidRDefault="00000000">
      <w:pPr>
        <w:pStyle w:val="a5"/>
        <w:numPr>
          <w:ilvl w:val="0"/>
          <w:numId w:val="96"/>
        </w:numPr>
        <w:tabs>
          <w:tab w:val="left" w:pos="1417"/>
        </w:tabs>
        <w:ind w:right="565" w:firstLine="566"/>
        <w:rPr>
          <w:rFonts w:ascii="Symbol" w:hAnsi="Symbol"/>
          <w:sz w:val="28"/>
        </w:rPr>
      </w:pPr>
      <w:r>
        <w:rPr>
          <w:sz w:val="28"/>
        </w:rPr>
        <w:t>18</w:t>
      </w:r>
      <w:r>
        <w:rPr>
          <w:spacing w:val="-2"/>
          <w:sz w:val="28"/>
        </w:rPr>
        <w:t xml:space="preserve"> </w:t>
      </w:r>
      <w:r>
        <w:rPr>
          <w:sz w:val="28"/>
        </w:rPr>
        <w:t>01</w:t>
      </w:r>
      <w:r>
        <w:rPr>
          <w:spacing w:val="-1"/>
          <w:sz w:val="28"/>
        </w:rPr>
        <w:t xml:space="preserve"> </w:t>
      </w:r>
      <w:r>
        <w:rPr>
          <w:sz w:val="28"/>
        </w:rPr>
        <w:t>01</w:t>
      </w:r>
      <w:r>
        <w:rPr>
          <w:spacing w:val="-1"/>
          <w:sz w:val="28"/>
        </w:rPr>
        <w:t xml:space="preserve"> </w:t>
      </w:r>
      <w:r>
        <w:rPr>
          <w:sz w:val="28"/>
        </w:rPr>
        <w:t>Гострі</w:t>
      </w:r>
      <w:r>
        <w:rPr>
          <w:spacing w:val="-2"/>
          <w:sz w:val="28"/>
        </w:rPr>
        <w:t xml:space="preserve"> </w:t>
      </w:r>
      <w:r>
        <w:rPr>
          <w:sz w:val="28"/>
        </w:rPr>
        <w:t>інструменти</w:t>
      </w:r>
      <w:r>
        <w:rPr>
          <w:spacing w:val="-1"/>
          <w:sz w:val="28"/>
        </w:rPr>
        <w:t xml:space="preserve"> </w:t>
      </w:r>
      <w:r>
        <w:rPr>
          <w:sz w:val="28"/>
        </w:rPr>
        <w:t>(крім</w:t>
      </w:r>
      <w:r>
        <w:rPr>
          <w:spacing w:val="-2"/>
          <w:sz w:val="28"/>
        </w:rPr>
        <w:t xml:space="preserve"> </w:t>
      </w:r>
      <w:r>
        <w:rPr>
          <w:sz w:val="28"/>
        </w:rPr>
        <w:t>зазначених</w:t>
      </w:r>
      <w:r>
        <w:rPr>
          <w:spacing w:val="-1"/>
          <w:sz w:val="28"/>
        </w:rPr>
        <w:t xml:space="preserve"> </w:t>
      </w:r>
      <w:r>
        <w:rPr>
          <w:sz w:val="28"/>
        </w:rPr>
        <w:t>за</w:t>
      </w:r>
      <w:r>
        <w:rPr>
          <w:spacing w:val="-3"/>
          <w:sz w:val="28"/>
        </w:rPr>
        <w:t xml:space="preserve"> </w:t>
      </w:r>
      <w:r>
        <w:rPr>
          <w:sz w:val="28"/>
        </w:rPr>
        <w:t>кодом</w:t>
      </w:r>
      <w:r>
        <w:rPr>
          <w:spacing w:val="-2"/>
          <w:sz w:val="28"/>
        </w:rPr>
        <w:t xml:space="preserve"> </w:t>
      </w:r>
      <w:r>
        <w:rPr>
          <w:sz w:val="28"/>
        </w:rPr>
        <w:t>18 01</w:t>
      </w:r>
      <w:r>
        <w:rPr>
          <w:spacing w:val="-1"/>
          <w:sz w:val="28"/>
        </w:rPr>
        <w:t xml:space="preserve"> </w:t>
      </w:r>
      <w:r>
        <w:rPr>
          <w:sz w:val="28"/>
        </w:rPr>
        <w:t>03)</w:t>
      </w:r>
      <w:r>
        <w:rPr>
          <w:spacing w:val="-2"/>
          <w:sz w:val="28"/>
        </w:rPr>
        <w:t xml:space="preserve"> </w:t>
      </w:r>
      <w:r>
        <w:rPr>
          <w:sz w:val="28"/>
        </w:rPr>
        <w:t>18</w:t>
      </w:r>
      <w:r>
        <w:rPr>
          <w:spacing w:val="-2"/>
          <w:sz w:val="28"/>
        </w:rPr>
        <w:t xml:space="preserve"> </w:t>
      </w:r>
      <w:r>
        <w:rPr>
          <w:sz w:val="28"/>
        </w:rPr>
        <w:t>01</w:t>
      </w:r>
      <w:r>
        <w:rPr>
          <w:spacing w:val="-2"/>
          <w:sz w:val="28"/>
        </w:rPr>
        <w:t xml:space="preserve"> </w:t>
      </w:r>
      <w:r>
        <w:rPr>
          <w:sz w:val="28"/>
        </w:rPr>
        <w:t>02 Частини тіла та органи, включаючи посудини з кров’ю та консервовану кров (крім зазначених за кодом 18 01 03);</w:t>
      </w:r>
    </w:p>
    <w:p w14:paraId="1181AD41" w14:textId="77777777" w:rsidR="001A6F49" w:rsidRDefault="001A6F49">
      <w:pPr>
        <w:pStyle w:val="a5"/>
        <w:rPr>
          <w:rFonts w:ascii="Symbol" w:hAnsi="Symbol"/>
          <w:sz w:val="28"/>
        </w:rPr>
        <w:sectPr w:rsidR="001A6F49">
          <w:pgSz w:w="11910" w:h="16840"/>
          <w:pgMar w:top="760" w:right="283" w:bottom="920" w:left="850" w:header="0" w:footer="707" w:gutter="0"/>
          <w:cols w:space="720"/>
        </w:sectPr>
      </w:pPr>
    </w:p>
    <w:p w14:paraId="36E05F38" w14:textId="77777777" w:rsidR="001A6F49" w:rsidRDefault="00000000">
      <w:pPr>
        <w:pStyle w:val="a5"/>
        <w:numPr>
          <w:ilvl w:val="0"/>
          <w:numId w:val="96"/>
        </w:numPr>
        <w:tabs>
          <w:tab w:val="left" w:pos="1417"/>
        </w:tabs>
        <w:spacing w:before="73"/>
        <w:ind w:right="573" w:firstLine="566"/>
        <w:rPr>
          <w:rFonts w:ascii="Symbol" w:hAnsi="Symbol"/>
          <w:sz w:val="28"/>
        </w:rPr>
      </w:pPr>
      <w:r>
        <w:rPr>
          <w:sz w:val="28"/>
        </w:rPr>
        <w:t>18 01 02 Частини тіла та органи, включаючи посудини з кров’ю та консервовану кров (крім зазначених за кодом 18 01 03);</w:t>
      </w:r>
    </w:p>
    <w:p w14:paraId="58B1C18E" w14:textId="77777777" w:rsidR="001A6F49" w:rsidRDefault="00000000">
      <w:pPr>
        <w:pStyle w:val="a5"/>
        <w:numPr>
          <w:ilvl w:val="0"/>
          <w:numId w:val="96"/>
        </w:numPr>
        <w:tabs>
          <w:tab w:val="left" w:pos="1273"/>
        </w:tabs>
        <w:ind w:right="571" w:firstLine="566"/>
        <w:rPr>
          <w:rFonts w:ascii="Symbol" w:hAnsi="Symbol"/>
          <w:sz w:val="26"/>
        </w:rPr>
      </w:pPr>
      <w:r>
        <w:rPr>
          <w:sz w:val="28"/>
        </w:rPr>
        <w:t>18 01 04 Відходи, збирання та видалення яких обумовлено спеціальними вимогами для запобігання виникненню інфекції (перев'язувальний матеріал, гіпсові пов'язки, простирадла, одноразовий одяг, підгузки, засоби особистої гігієни, ЗІЗ</w:t>
      </w:r>
      <w:r>
        <w:rPr>
          <w:spacing w:val="-2"/>
          <w:sz w:val="28"/>
        </w:rPr>
        <w:t xml:space="preserve"> </w:t>
      </w:r>
      <w:r>
        <w:rPr>
          <w:sz w:val="28"/>
        </w:rPr>
        <w:t>пацієнтів / відвідувачів, отриманих від пацієнтів/відвідувачів тощо);</w:t>
      </w:r>
    </w:p>
    <w:p w14:paraId="365B591A" w14:textId="77777777" w:rsidR="001A6F49" w:rsidRDefault="00000000">
      <w:pPr>
        <w:pStyle w:val="a5"/>
        <w:numPr>
          <w:ilvl w:val="0"/>
          <w:numId w:val="96"/>
        </w:numPr>
        <w:tabs>
          <w:tab w:val="left" w:pos="1273"/>
        </w:tabs>
        <w:spacing w:line="342" w:lineRule="exact"/>
        <w:ind w:left="1273" w:hanging="141"/>
        <w:jc w:val="left"/>
        <w:rPr>
          <w:rFonts w:ascii="Symbol" w:hAnsi="Symbol"/>
          <w:sz w:val="26"/>
        </w:rPr>
      </w:pPr>
      <w:r>
        <w:rPr>
          <w:sz w:val="28"/>
        </w:rPr>
        <w:t>18</w:t>
      </w:r>
      <w:r>
        <w:rPr>
          <w:spacing w:val="-7"/>
          <w:sz w:val="28"/>
        </w:rPr>
        <w:t xml:space="preserve"> </w:t>
      </w:r>
      <w:r>
        <w:rPr>
          <w:sz w:val="28"/>
        </w:rPr>
        <w:t>01</w:t>
      </w:r>
      <w:r>
        <w:rPr>
          <w:spacing w:val="-6"/>
          <w:sz w:val="28"/>
        </w:rPr>
        <w:t xml:space="preserve"> </w:t>
      </w:r>
      <w:r>
        <w:rPr>
          <w:sz w:val="28"/>
        </w:rPr>
        <w:t>07</w:t>
      </w:r>
      <w:r>
        <w:rPr>
          <w:spacing w:val="-2"/>
          <w:sz w:val="28"/>
        </w:rPr>
        <w:t xml:space="preserve"> </w:t>
      </w:r>
      <w:r>
        <w:rPr>
          <w:sz w:val="28"/>
        </w:rPr>
        <w:t>Хімічні</w:t>
      </w:r>
      <w:r>
        <w:rPr>
          <w:spacing w:val="-2"/>
          <w:sz w:val="28"/>
        </w:rPr>
        <w:t xml:space="preserve"> </w:t>
      </w:r>
      <w:r>
        <w:rPr>
          <w:sz w:val="28"/>
        </w:rPr>
        <w:t>препарати</w:t>
      </w:r>
      <w:r>
        <w:rPr>
          <w:spacing w:val="-7"/>
          <w:sz w:val="28"/>
        </w:rPr>
        <w:t xml:space="preserve"> </w:t>
      </w:r>
      <w:r>
        <w:rPr>
          <w:sz w:val="28"/>
        </w:rPr>
        <w:t>інші,</w:t>
      </w:r>
      <w:r>
        <w:rPr>
          <w:spacing w:val="-4"/>
          <w:sz w:val="28"/>
        </w:rPr>
        <w:t xml:space="preserve"> </w:t>
      </w:r>
      <w:r>
        <w:rPr>
          <w:sz w:val="28"/>
        </w:rPr>
        <w:t>ніж</w:t>
      </w:r>
      <w:r>
        <w:rPr>
          <w:spacing w:val="-3"/>
          <w:sz w:val="28"/>
        </w:rPr>
        <w:t xml:space="preserve"> </w:t>
      </w:r>
      <w:r>
        <w:rPr>
          <w:sz w:val="28"/>
        </w:rPr>
        <w:t>зазначені</w:t>
      </w:r>
      <w:r>
        <w:rPr>
          <w:spacing w:val="-2"/>
          <w:sz w:val="28"/>
        </w:rPr>
        <w:t xml:space="preserve"> </w:t>
      </w:r>
      <w:r>
        <w:rPr>
          <w:sz w:val="28"/>
        </w:rPr>
        <w:t>за</w:t>
      </w:r>
      <w:r>
        <w:rPr>
          <w:spacing w:val="-7"/>
          <w:sz w:val="28"/>
        </w:rPr>
        <w:t xml:space="preserve"> </w:t>
      </w:r>
      <w:r>
        <w:rPr>
          <w:sz w:val="28"/>
        </w:rPr>
        <w:t>кодом</w:t>
      </w:r>
      <w:r>
        <w:rPr>
          <w:spacing w:val="-3"/>
          <w:sz w:val="28"/>
        </w:rPr>
        <w:t xml:space="preserve"> </w:t>
      </w:r>
      <w:r>
        <w:rPr>
          <w:sz w:val="28"/>
        </w:rPr>
        <w:t>18</w:t>
      </w:r>
      <w:r>
        <w:rPr>
          <w:spacing w:val="-2"/>
          <w:sz w:val="28"/>
        </w:rPr>
        <w:t xml:space="preserve"> </w:t>
      </w:r>
      <w:r>
        <w:rPr>
          <w:sz w:val="28"/>
        </w:rPr>
        <w:t>01</w:t>
      </w:r>
      <w:r>
        <w:rPr>
          <w:spacing w:val="-2"/>
          <w:sz w:val="28"/>
        </w:rPr>
        <w:t xml:space="preserve"> </w:t>
      </w:r>
      <w:r>
        <w:rPr>
          <w:spacing w:val="-5"/>
          <w:sz w:val="28"/>
        </w:rPr>
        <w:t>06;</w:t>
      </w:r>
    </w:p>
    <w:p w14:paraId="6975FF3A" w14:textId="77777777" w:rsidR="001A6F49" w:rsidRDefault="00000000">
      <w:pPr>
        <w:pStyle w:val="a5"/>
        <w:numPr>
          <w:ilvl w:val="0"/>
          <w:numId w:val="96"/>
        </w:numPr>
        <w:tabs>
          <w:tab w:val="left" w:pos="1273"/>
        </w:tabs>
        <w:spacing w:line="342" w:lineRule="exact"/>
        <w:ind w:left="1273" w:hanging="141"/>
        <w:jc w:val="left"/>
        <w:rPr>
          <w:rFonts w:ascii="Symbol" w:hAnsi="Symbol"/>
          <w:sz w:val="26"/>
        </w:rPr>
      </w:pPr>
      <w:r>
        <w:rPr>
          <w:sz w:val="28"/>
        </w:rPr>
        <w:t>18</w:t>
      </w:r>
      <w:r>
        <w:rPr>
          <w:spacing w:val="-9"/>
          <w:sz w:val="28"/>
        </w:rPr>
        <w:t xml:space="preserve"> </w:t>
      </w:r>
      <w:r>
        <w:rPr>
          <w:sz w:val="28"/>
        </w:rPr>
        <w:t>01</w:t>
      </w:r>
      <w:r>
        <w:rPr>
          <w:spacing w:val="-6"/>
          <w:sz w:val="28"/>
        </w:rPr>
        <w:t xml:space="preserve"> </w:t>
      </w:r>
      <w:r>
        <w:rPr>
          <w:sz w:val="28"/>
        </w:rPr>
        <w:t>09</w:t>
      </w:r>
      <w:r>
        <w:rPr>
          <w:spacing w:val="-3"/>
          <w:sz w:val="28"/>
        </w:rPr>
        <w:t xml:space="preserve"> </w:t>
      </w:r>
      <w:r>
        <w:rPr>
          <w:sz w:val="28"/>
        </w:rPr>
        <w:t>Лікарські</w:t>
      </w:r>
      <w:r>
        <w:rPr>
          <w:spacing w:val="-2"/>
          <w:sz w:val="28"/>
        </w:rPr>
        <w:t xml:space="preserve"> </w:t>
      </w:r>
      <w:r>
        <w:rPr>
          <w:sz w:val="28"/>
        </w:rPr>
        <w:t>препарати</w:t>
      </w:r>
      <w:r>
        <w:rPr>
          <w:spacing w:val="-7"/>
          <w:sz w:val="28"/>
        </w:rPr>
        <w:t xml:space="preserve"> </w:t>
      </w:r>
      <w:r>
        <w:rPr>
          <w:sz w:val="28"/>
        </w:rPr>
        <w:t>інші,</w:t>
      </w:r>
      <w:r>
        <w:rPr>
          <w:spacing w:val="-4"/>
          <w:sz w:val="28"/>
        </w:rPr>
        <w:t xml:space="preserve"> </w:t>
      </w:r>
      <w:r>
        <w:rPr>
          <w:sz w:val="28"/>
        </w:rPr>
        <w:t>ніж</w:t>
      </w:r>
      <w:r>
        <w:rPr>
          <w:spacing w:val="-4"/>
          <w:sz w:val="28"/>
        </w:rPr>
        <w:t xml:space="preserve"> </w:t>
      </w:r>
      <w:r>
        <w:rPr>
          <w:sz w:val="28"/>
        </w:rPr>
        <w:t>зазначені</w:t>
      </w:r>
      <w:r>
        <w:rPr>
          <w:spacing w:val="-2"/>
          <w:sz w:val="28"/>
        </w:rPr>
        <w:t xml:space="preserve"> </w:t>
      </w:r>
      <w:r>
        <w:rPr>
          <w:sz w:val="28"/>
        </w:rPr>
        <w:t>за</w:t>
      </w:r>
      <w:r>
        <w:rPr>
          <w:spacing w:val="-4"/>
          <w:sz w:val="28"/>
        </w:rPr>
        <w:t xml:space="preserve"> </w:t>
      </w:r>
      <w:r>
        <w:rPr>
          <w:sz w:val="28"/>
        </w:rPr>
        <w:t>кодом</w:t>
      </w:r>
      <w:r>
        <w:rPr>
          <w:spacing w:val="-3"/>
          <w:sz w:val="28"/>
        </w:rPr>
        <w:t xml:space="preserve"> </w:t>
      </w:r>
      <w:r>
        <w:rPr>
          <w:sz w:val="28"/>
        </w:rPr>
        <w:t>18</w:t>
      </w:r>
      <w:r>
        <w:rPr>
          <w:spacing w:val="-3"/>
          <w:sz w:val="28"/>
        </w:rPr>
        <w:t xml:space="preserve"> </w:t>
      </w:r>
      <w:r>
        <w:rPr>
          <w:sz w:val="28"/>
        </w:rPr>
        <w:t>01</w:t>
      </w:r>
      <w:r>
        <w:rPr>
          <w:spacing w:val="-2"/>
          <w:sz w:val="28"/>
        </w:rPr>
        <w:t xml:space="preserve"> </w:t>
      </w:r>
      <w:r>
        <w:rPr>
          <w:spacing w:val="-5"/>
          <w:sz w:val="28"/>
        </w:rPr>
        <w:t>08;</w:t>
      </w:r>
    </w:p>
    <w:p w14:paraId="6ECD4A88" w14:textId="77777777" w:rsidR="001A6F49" w:rsidRDefault="00000000">
      <w:pPr>
        <w:pStyle w:val="a5"/>
        <w:numPr>
          <w:ilvl w:val="0"/>
          <w:numId w:val="96"/>
        </w:numPr>
        <w:tabs>
          <w:tab w:val="left" w:pos="1273"/>
        </w:tabs>
        <w:spacing w:line="342" w:lineRule="exact"/>
        <w:ind w:left="1273" w:hanging="141"/>
        <w:jc w:val="left"/>
        <w:rPr>
          <w:rFonts w:ascii="Symbol" w:hAnsi="Symbol"/>
          <w:sz w:val="26"/>
        </w:rPr>
      </w:pPr>
      <w:r>
        <w:rPr>
          <w:spacing w:val="-2"/>
          <w:sz w:val="28"/>
        </w:rPr>
        <w:t>18</w:t>
      </w:r>
      <w:r>
        <w:rPr>
          <w:spacing w:val="-12"/>
          <w:sz w:val="28"/>
        </w:rPr>
        <w:t xml:space="preserve"> </w:t>
      </w:r>
      <w:r>
        <w:rPr>
          <w:spacing w:val="-2"/>
          <w:sz w:val="28"/>
        </w:rPr>
        <w:t>02</w:t>
      </w:r>
      <w:r>
        <w:rPr>
          <w:spacing w:val="-10"/>
          <w:sz w:val="28"/>
        </w:rPr>
        <w:t xml:space="preserve"> </w:t>
      </w:r>
      <w:r>
        <w:rPr>
          <w:spacing w:val="-2"/>
          <w:sz w:val="28"/>
        </w:rPr>
        <w:t>01</w:t>
      </w:r>
      <w:r>
        <w:rPr>
          <w:spacing w:val="-4"/>
          <w:sz w:val="28"/>
        </w:rPr>
        <w:t xml:space="preserve"> </w:t>
      </w:r>
      <w:r>
        <w:rPr>
          <w:spacing w:val="-2"/>
          <w:sz w:val="28"/>
        </w:rPr>
        <w:t>Гострі</w:t>
      </w:r>
      <w:r>
        <w:rPr>
          <w:spacing w:val="-15"/>
          <w:sz w:val="28"/>
        </w:rPr>
        <w:t xml:space="preserve"> </w:t>
      </w:r>
      <w:r>
        <w:rPr>
          <w:spacing w:val="-2"/>
          <w:sz w:val="28"/>
        </w:rPr>
        <w:t>інструменти</w:t>
      </w:r>
      <w:r>
        <w:rPr>
          <w:spacing w:val="-16"/>
          <w:sz w:val="28"/>
        </w:rPr>
        <w:t xml:space="preserve"> </w:t>
      </w:r>
      <w:r>
        <w:rPr>
          <w:spacing w:val="-2"/>
          <w:sz w:val="28"/>
        </w:rPr>
        <w:t>(крім</w:t>
      </w:r>
      <w:r>
        <w:rPr>
          <w:spacing w:val="-15"/>
          <w:sz w:val="28"/>
        </w:rPr>
        <w:t xml:space="preserve"> </w:t>
      </w:r>
      <w:r>
        <w:rPr>
          <w:spacing w:val="-2"/>
          <w:sz w:val="28"/>
        </w:rPr>
        <w:t>зазначених</w:t>
      </w:r>
      <w:r>
        <w:rPr>
          <w:spacing w:val="-15"/>
          <w:sz w:val="28"/>
        </w:rPr>
        <w:t xml:space="preserve"> </w:t>
      </w:r>
      <w:r>
        <w:rPr>
          <w:spacing w:val="-2"/>
          <w:sz w:val="28"/>
        </w:rPr>
        <w:t>за</w:t>
      </w:r>
      <w:r>
        <w:rPr>
          <w:spacing w:val="-15"/>
          <w:sz w:val="28"/>
        </w:rPr>
        <w:t xml:space="preserve"> </w:t>
      </w:r>
      <w:r>
        <w:rPr>
          <w:spacing w:val="-2"/>
          <w:sz w:val="28"/>
        </w:rPr>
        <w:t>кодом</w:t>
      </w:r>
      <w:r>
        <w:rPr>
          <w:spacing w:val="-16"/>
          <w:sz w:val="28"/>
        </w:rPr>
        <w:t xml:space="preserve"> </w:t>
      </w:r>
      <w:r>
        <w:rPr>
          <w:spacing w:val="-2"/>
          <w:sz w:val="28"/>
        </w:rPr>
        <w:t>18</w:t>
      </w:r>
      <w:r>
        <w:rPr>
          <w:spacing w:val="-15"/>
          <w:sz w:val="28"/>
        </w:rPr>
        <w:t xml:space="preserve"> </w:t>
      </w:r>
      <w:r>
        <w:rPr>
          <w:spacing w:val="-2"/>
          <w:sz w:val="28"/>
        </w:rPr>
        <w:t>02</w:t>
      </w:r>
      <w:r>
        <w:rPr>
          <w:spacing w:val="-14"/>
          <w:sz w:val="28"/>
        </w:rPr>
        <w:t xml:space="preserve"> </w:t>
      </w:r>
      <w:r>
        <w:rPr>
          <w:spacing w:val="-4"/>
          <w:sz w:val="28"/>
        </w:rPr>
        <w:t>02);</w:t>
      </w:r>
    </w:p>
    <w:p w14:paraId="54B123EA" w14:textId="77777777" w:rsidR="001A6F49" w:rsidRDefault="00000000">
      <w:pPr>
        <w:pStyle w:val="a5"/>
        <w:numPr>
          <w:ilvl w:val="0"/>
          <w:numId w:val="96"/>
        </w:numPr>
        <w:tabs>
          <w:tab w:val="left" w:pos="1273"/>
        </w:tabs>
        <w:ind w:right="566" w:firstLine="566"/>
        <w:jc w:val="left"/>
        <w:rPr>
          <w:rFonts w:ascii="Symbol" w:hAnsi="Symbol"/>
          <w:sz w:val="26"/>
        </w:rPr>
      </w:pPr>
      <w:r>
        <w:rPr>
          <w:sz w:val="28"/>
        </w:rPr>
        <w:t>18</w:t>
      </w:r>
      <w:r>
        <w:rPr>
          <w:spacing w:val="23"/>
          <w:sz w:val="28"/>
        </w:rPr>
        <w:t xml:space="preserve"> </w:t>
      </w:r>
      <w:r>
        <w:rPr>
          <w:sz w:val="28"/>
        </w:rPr>
        <w:t>02</w:t>
      </w:r>
      <w:r>
        <w:rPr>
          <w:spacing w:val="25"/>
          <w:sz w:val="28"/>
        </w:rPr>
        <w:t xml:space="preserve"> </w:t>
      </w:r>
      <w:r>
        <w:rPr>
          <w:sz w:val="28"/>
        </w:rPr>
        <w:t>03</w:t>
      </w:r>
      <w:r>
        <w:rPr>
          <w:spacing w:val="27"/>
          <w:sz w:val="28"/>
        </w:rPr>
        <w:t xml:space="preserve"> </w:t>
      </w:r>
      <w:r>
        <w:rPr>
          <w:sz w:val="28"/>
        </w:rPr>
        <w:t>Відходи, збирання</w:t>
      </w:r>
      <w:r>
        <w:rPr>
          <w:spacing w:val="15"/>
          <w:sz w:val="28"/>
        </w:rPr>
        <w:t xml:space="preserve"> </w:t>
      </w:r>
      <w:r>
        <w:rPr>
          <w:sz w:val="28"/>
        </w:rPr>
        <w:t>та видалення</w:t>
      </w:r>
      <w:r>
        <w:rPr>
          <w:spacing w:val="15"/>
          <w:sz w:val="28"/>
        </w:rPr>
        <w:t xml:space="preserve"> </w:t>
      </w:r>
      <w:r>
        <w:rPr>
          <w:sz w:val="28"/>
        </w:rPr>
        <w:t>яких</w:t>
      </w:r>
      <w:r>
        <w:rPr>
          <w:spacing w:val="15"/>
          <w:sz w:val="28"/>
        </w:rPr>
        <w:t xml:space="preserve"> </w:t>
      </w:r>
      <w:r>
        <w:rPr>
          <w:sz w:val="28"/>
        </w:rPr>
        <w:t>обумовлено</w:t>
      </w:r>
      <w:r>
        <w:rPr>
          <w:spacing w:val="15"/>
          <w:sz w:val="28"/>
        </w:rPr>
        <w:t xml:space="preserve"> </w:t>
      </w:r>
      <w:r>
        <w:rPr>
          <w:sz w:val="28"/>
        </w:rPr>
        <w:t>спеціальними вимогами</w:t>
      </w:r>
      <w:r>
        <w:rPr>
          <w:spacing w:val="-8"/>
          <w:sz w:val="28"/>
        </w:rPr>
        <w:t xml:space="preserve"> </w:t>
      </w:r>
      <w:r>
        <w:rPr>
          <w:sz w:val="28"/>
        </w:rPr>
        <w:t>для</w:t>
      </w:r>
      <w:r>
        <w:rPr>
          <w:spacing w:val="-5"/>
          <w:sz w:val="28"/>
        </w:rPr>
        <w:t xml:space="preserve"> </w:t>
      </w:r>
      <w:r>
        <w:rPr>
          <w:sz w:val="28"/>
        </w:rPr>
        <w:t>запобігання</w:t>
      </w:r>
      <w:r>
        <w:rPr>
          <w:spacing w:val="-8"/>
          <w:sz w:val="28"/>
        </w:rPr>
        <w:t xml:space="preserve"> </w:t>
      </w:r>
      <w:r>
        <w:rPr>
          <w:sz w:val="28"/>
        </w:rPr>
        <w:t>виникненню</w:t>
      </w:r>
      <w:r>
        <w:rPr>
          <w:spacing w:val="-10"/>
          <w:sz w:val="28"/>
        </w:rPr>
        <w:t xml:space="preserve"> </w:t>
      </w:r>
      <w:r>
        <w:rPr>
          <w:sz w:val="28"/>
        </w:rPr>
        <w:t>інфекції;</w:t>
      </w:r>
    </w:p>
    <w:p w14:paraId="2ABBA00D" w14:textId="77777777" w:rsidR="001A6F49" w:rsidRDefault="00000000">
      <w:pPr>
        <w:pStyle w:val="a5"/>
        <w:numPr>
          <w:ilvl w:val="0"/>
          <w:numId w:val="96"/>
        </w:numPr>
        <w:tabs>
          <w:tab w:val="left" w:pos="1273"/>
        </w:tabs>
        <w:spacing w:line="342" w:lineRule="exact"/>
        <w:ind w:left="1273" w:hanging="141"/>
        <w:jc w:val="left"/>
        <w:rPr>
          <w:rFonts w:ascii="Symbol" w:hAnsi="Symbol"/>
          <w:sz w:val="26"/>
        </w:rPr>
      </w:pPr>
      <w:r>
        <w:rPr>
          <w:spacing w:val="-2"/>
          <w:sz w:val="28"/>
        </w:rPr>
        <w:t>18</w:t>
      </w:r>
      <w:r>
        <w:rPr>
          <w:spacing w:val="-11"/>
          <w:sz w:val="28"/>
        </w:rPr>
        <w:t xml:space="preserve"> </w:t>
      </w:r>
      <w:r>
        <w:rPr>
          <w:spacing w:val="-2"/>
          <w:sz w:val="28"/>
        </w:rPr>
        <w:t>02</w:t>
      </w:r>
      <w:r>
        <w:rPr>
          <w:spacing w:val="-9"/>
          <w:sz w:val="28"/>
        </w:rPr>
        <w:t xml:space="preserve"> </w:t>
      </w:r>
      <w:r>
        <w:rPr>
          <w:spacing w:val="-2"/>
          <w:sz w:val="28"/>
        </w:rPr>
        <w:t>06</w:t>
      </w:r>
      <w:r>
        <w:rPr>
          <w:spacing w:val="-3"/>
          <w:sz w:val="28"/>
        </w:rPr>
        <w:t xml:space="preserve"> </w:t>
      </w:r>
      <w:r>
        <w:rPr>
          <w:spacing w:val="-2"/>
          <w:sz w:val="28"/>
        </w:rPr>
        <w:t>Хімічні</w:t>
      </w:r>
      <w:r>
        <w:rPr>
          <w:spacing w:val="-14"/>
          <w:sz w:val="28"/>
        </w:rPr>
        <w:t xml:space="preserve"> </w:t>
      </w:r>
      <w:r>
        <w:rPr>
          <w:spacing w:val="-2"/>
          <w:sz w:val="28"/>
        </w:rPr>
        <w:t>речовини</w:t>
      </w:r>
      <w:r>
        <w:rPr>
          <w:spacing w:val="-15"/>
          <w:sz w:val="28"/>
        </w:rPr>
        <w:t xml:space="preserve"> </w:t>
      </w:r>
      <w:r>
        <w:rPr>
          <w:spacing w:val="-2"/>
          <w:sz w:val="28"/>
        </w:rPr>
        <w:t>інші,</w:t>
      </w:r>
      <w:r>
        <w:rPr>
          <w:spacing w:val="-16"/>
          <w:sz w:val="28"/>
        </w:rPr>
        <w:t xml:space="preserve"> </w:t>
      </w:r>
      <w:r>
        <w:rPr>
          <w:spacing w:val="-2"/>
          <w:sz w:val="28"/>
        </w:rPr>
        <w:t>ніж</w:t>
      </w:r>
      <w:r>
        <w:rPr>
          <w:spacing w:val="-14"/>
          <w:sz w:val="28"/>
        </w:rPr>
        <w:t xml:space="preserve"> </w:t>
      </w:r>
      <w:r>
        <w:rPr>
          <w:spacing w:val="-2"/>
          <w:sz w:val="28"/>
        </w:rPr>
        <w:t>зазначені</w:t>
      </w:r>
      <w:r>
        <w:rPr>
          <w:spacing w:val="-14"/>
          <w:sz w:val="28"/>
        </w:rPr>
        <w:t xml:space="preserve"> </w:t>
      </w:r>
      <w:r>
        <w:rPr>
          <w:spacing w:val="-2"/>
          <w:sz w:val="28"/>
        </w:rPr>
        <w:t>за</w:t>
      </w:r>
      <w:r>
        <w:rPr>
          <w:spacing w:val="-15"/>
          <w:sz w:val="28"/>
        </w:rPr>
        <w:t xml:space="preserve"> </w:t>
      </w:r>
      <w:r>
        <w:rPr>
          <w:spacing w:val="-2"/>
          <w:sz w:val="28"/>
        </w:rPr>
        <w:t>кодом</w:t>
      </w:r>
      <w:r>
        <w:rPr>
          <w:spacing w:val="-16"/>
          <w:sz w:val="28"/>
        </w:rPr>
        <w:t xml:space="preserve"> </w:t>
      </w:r>
      <w:r>
        <w:rPr>
          <w:spacing w:val="-2"/>
          <w:sz w:val="28"/>
        </w:rPr>
        <w:t>18</w:t>
      </w:r>
      <w:r>
        <w:rPr>
          <w:spacing w:val="-13"/>
          <w:sz w:val="28"/>
        </w:rPr>
        <w:t xml:space="preserve"> </w:t>
      </w:r>
      <w:r>
        <w:rPr>
          <w:spacing w:val="-2"/>
          <w:sz w:val="28"/>
        </w:rPr>
        <w:t>02</w:t>
      </w:r>
      <w:r>
        <w:rPr>
          <w:spacing w:val="-12"/>
          <w:sz w:val="28"/>
        </w:rPr>
        <w:t xml:space="preserve"> </w:t>
      </w:r>
      <w:r>
        <w:rPr>
          <w:spacing w:val="-5"/>
          <w:sz w:val="28"/>
        </w:rPr>
        <w:t>05;</w:t>
      </w:r>
    </w:p>
    <w:p w14:paraId="7AF7D69B" w14:textId="77777777" w:rsidR="001A6F49" w:rsidRDefault="00000000">
      <w:pPr>
        <w:pStyle w:val="a5"/>
        <w:numPr>
          <w:ilvl w:val="0"/>
          <w:numId w:val="96"/>
        </w:numPr>
        <w:tabs>
          <w:tab w:val="left" w:pos="1273"/>
        </w:tabs>
        <w:spacing w:line="342" w:lineRule="exact"/>
        <w:ind w:left="1273" w:hanging="141"/>
        <w:jc w:val="left"/>
        <w:rPr>
          <w:rFonts w:ascii="Symbol" w:hAnsi="Symbol"/>
          <w:sz w:val="26"/>
        </w:rPr>
      </w:pPr>
      <w:r>
        <w:rPr>
          <w:spacing w:val="-2"/>
          <w:sz w:val="28"/>
        </w:rPr>
        <w:t>18</w:t>
      </w:r>
      <w:r>
        <w:rPr>
          <w:spacing w:val="-14"/>
          <w:sz w:val="28"/>
        </w:rPr>
        <w:t xml:space="preserve"> </w:t>
      </w:r>
      <w:r>
        <w:rPr>
          <w:spacing w:val="-2"/>
          <w:sz w:val="28"/>
        </w:rPr>
        <w:t>02</w:t>
      </w:r>
      <w:r>
        <w:rPr>
          <w:spacing w:val="-9"/>
          <w:sz w:val="28"/>
        </w:rPr>
        <w:t xml:space="preserve"> </w:t>
      </w:r>
      <w:r>
        <w:rPr>
          <w:spacing w:val="-2"/>
          <w:sz w:val="28"/>
        </w:rPr>
        <w:t>08</w:t>
      </w:r>
      <w:r>
        <w:rPr>
          <w:spacing w:val="-5"/>
          <w:sz w:val="28"/>
        </w:rPr>
        <w:t xml:space="preserve"> </w:t>
      </w:r>
      <w:r>
        <w:rPr>
          <w:spacing w:val="-2"/>
          <w:sz w:val="28"/>
        </w:rPr>
        <w:t>Лікарські</w:t>
      </w:r>
      <w:r>
        <w:rPr>
          <w:spacing w:val="-15"/>
          <w:sz w:val="28"/>
        </w:rPr>
        <w:t xml:space="preserve"> </w:t>
      </w:r>
      <w:r>
        <w:rPr>
          <w:spacing w:val="-2"/>
          <w:sz w:val="28"/>
        </w:rPr>
        <w:t>препарати</w:t>
      </w:r>
      <w:r>
        <w:rPr>
          <w:spacing w:val="-15"/>
          <w:sz w:val="28"/>
        </w:rPr>
        <w:t xml:space="preserve"> </w:t>
      </w:r>
      <w:r>
        <w:rPr>
          <w:spacing w:val="-2"/>
          <w:sz w:val="28"/>
        </w:rPr>
        <w:t>інші,</w:t>
      </w:r>
      <w:r>
        <w:rPr>
          <w:spacing w:val="-16"/>
          <w:sz w:val="28"/>
        </w:rPr>
        <w:t xml:space="preserve"> </w:t>
      </w:r>
      <w:r>
        <w:rPr>
          <w:spacing w:val="-2"/>
          <w:sz w:val="28"/>
        </w:rPr>
        <w:t>ніж</w:t>
      </w:r>
      <w:r>
        <w:rPr>
          <w:spacing w:val="-15"/>
          <w:sz w:val="28"/>
        </w:rPr>
        <w:t xml:space="preserve"> </w:t>
      </w:r>
      <w:r>
        <w:rPr>
          <w:spacing w:val="-2"/>
          <w:sz w:val="28"/>
        </w:rPr>
        <w:t>зазначені</w:t>
      </w:r>
      <w:r>
        <w:rPr>
          <w:spacing w:val="-15"/>
          <w:sz w:val="28"/>
        </w:rPr>
        <w:t xml:space="preserve"> </w:t>
      </w:r>
      <w:r>
        <w:rPr>
          <w:spacing w:val="-2"/>
          <w:sz w:val="28"/>
        </w:rPr>
        <w:t>за</w:t>
      </w:r>
      <w:r>
        <w:rPr>
          <w:spacing w:val="-14"/>
          <w:sz w:val="28"/>
        </w:rPr>
        <w:t xml:space="preserve"> </w:t>
      </w:r>
      <w:r>
        <w:rPr>
          <w:spacing w:val="-2"/>
          <w:sz w:val="28"/>
        </w:rPr>
        <w:t>кодом</w:t>
      </w:r>
      <w:r>
        <w:rPr>
          <w:spacing w:val="-15"/>
          <w:sz w:val="28"/>
        </w:rPr>
        <w:t xml:space="preserve"> </w:t>
      </w:r>
      <w:r>
        <w:rPr>
          <w:spacing w:val="-2"/>
          <w:sz w:val="28"/>
        </w:rPr>
        <w:t>18</w:t>
      </w:r>
      <w:r>
        <w:rPr>
          <w:spacing w:val="-15"/>
          <w:sz w:val="28"/>
        </w:rPr>
        <w:t xml:space="preserve"> </w:t>
      </w:r>
      <w:r>
        <w:rPr>
          <w:spacing w:val="-2"/>
          <w:sz w:val="28"/>
        </w:rPr>
        <w:t>02</w:t>
      </w:r>
      <w:r>
        <w:rPr>
          <w:spacing w:val="-14"/>
          <w:sz w:val="28"/>
        </w:rPr>
        <w:t xml:space="preserve"> </w:t>
      </w:r>
      <w:r>
        <w:rPr>
          <w:spacing w:val="-5"/>
          <w:sz w:val="28"/>
        </w:rPr>
        <w:t>07.</w:t>
      </w:r>
    </w:p>
    <w:p w14:paraId="10F0E7E1" w14:textId="77777777" w:rsidR="001A6F49" w:rsidRDefault="00000000">
      <w:pPr>
        <w:spacing w:before="319"/>
        <w:ind w:left="638" w:right="638"/>
        <w:jc w:val="center"/>
        <w:rPr>
          <w:i/>
          <w:sz w:val="28"/>
        </w:rPr>
      </w:pPr>
      <w:r>
        <w:rPr>
          <w:i/>
          <w:sz w:val="28"/>
        </w:rPr>
        <w:t>Система</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04FC680D" w14:textId="77777777" w:rsidR="001A6F49" w:rsidRDefault="001A6F49">
      <w:pPr>
        <w:pStyle w:val="a3"/>
        <w:spacing w:before="1"/>
        <w:ind w:left="0" w:firstLine="0"/>
        <w:jc w:val="left"/>
        <w:rPr>
          <w:i/>
        </w:rPr>
      </w:pPr>
    </w:p>
    <w:p w14:paraId="62306EDF" w14:textId="77777777" w:rsidR="001A6F49" w:rsidRDefault="00000000">
      <w:pPr>
        <w:pStyle w:val="a3"/>
        <w:ind w:left="566" w:right="564"/>
      </w:pPr>
      <w:r>
        <w:t>Управління медичними відходами у Великобичківській селищній ТГ здійснюється на загальних засадах управління медичними відходами.</w:t>
      </w:r>
    </w:p>
    <w:p w14:paraId="771A4B08" w14:textId="77777777" w:rsidR="001A6F49" w:rsidRDefault="00000000">
      <w:pPr>
        <w:pStyle w:val="a3"/>
        <w:spacing w:line="321" w:lineRule="exact"/>
        <w:ind w:left="993" w:firstLine="0"/>
      </w:pPr>
      <w:r>
        <w:t>Наказом</w:t>
      </w:r>
      <w:r>
        <w:rPr>
          <w:spacing w:val="38"/>
        </w:rPr>
        <w:t xml:space="preserve"> </w:t>
      </w:r>
      <w:r>
        <w:t>Міністерства</w:t>
      </w:r>
      <w:r>
        <w:rPr>
          <w:spacing w:val="41"/>
        </w:rPr>
        <w:t xml:space="preserve"> </w:t>
      </w:r>
      <w:r>
        <w:t>охорони</w:t>
      </w:r>
      <w:r>
        <w:rPr>
          <w:spacing w:val="42"/>
        </w:rPr>
        <w:t xml:space="preserve"> </w:t>
      </w:r>
      <w:r>
        <w:t>здоров'я</w:t>
      </w:r>
      <w:r>
        <w:rPr>
          <w:spacing w:val="42"/>
        </w:rPr>
        <w:t xml:space="preserve"> </w:t>
      </w:r>
      <w:r>
        <w:t>України</w:t>
      </w:r>
      <w:r>
        <w:rPr>
          <w:spacing w:val="41"/>
        </w:rPr>
        <w:t xml:space="preserve"> </w:t>
      </w:r>
      <w:r>
        <w:t>від</w:t>
      </w:r>
      <w:r>
        <w:rPr>
          <w:spacing w:val="40"/>
        </w:rPr>
        <w:t xml:space="preserve"> </w:t>
      </w:r>
      <w:r>
        <w:t>31</w:t>
      </w:r>
      <w:r>
        <w:rPr>
          <w:spacing w:val="43"/>
        </w:rPr>
        <w:t xml:space="preserve"> </w:t>
      </w:r>
      <w:r>
        <w:t>жовтня</w:t>
      </w:r>
      <w:r>
        <w:rPr>
          <w:spacing w:val="40"/>
        </w:rPr>
        <w:t xml:space="preserve"> </w:t>
      </w:r>
      <w:r>
        <w:t>2024</w:t>
      </w:r>
      <w:r>
        <w:rPr>
          <w:spacing w:val="40"/>
        </w:rPr>
        <w:t xml:space="preserve"> </w:t>
      </w:r>
      <w:r>
        <w:rPr>
          <w:spacing w:val="-4"/>
        </w:rPr>
        <w:t>року</w:t>
      </w:r>
    </w:p>
    <w:p w14:paraId="46BD72EF" w14:textId="77777777" w:rsidR="001A6F49" w:rsidRDefault="00000000">
      <w:pPr>
        <w:pStyle w:val="a3"/>
        <w:ind w:left="566" w:right="565" w:firstLine="0"/>
      </w:pPr>
      <w:r>
        <w:t>№ 1827, що вступив у дію 1 квітня 2025 року, затверджено Державні санітарні норми та правила «Порядок управління медичними відходами, у тому числі вимоги щодо безпечності для здоров'я людини під час утворення, збирання, зберігання,</w:t>
      </w:r>
      <w:r>
        <w:rPr>
          <w:spacing w:val="-8"/>
        </w:rPr>
        <w:t xml:space="preserve"> </w:t>
      </w:r>
      <w:r>
        <w:t>перевезення,</w:t>
      </w:r>
      <w:r>
        <w:rPr>
          <w:spacing w:val="-10"/>
        </w:rPr>
        <w:t xml:space="preserve"> </w:t>
      </w:r>
      <w:r>
        <w:t>оброблення</w:t>
      </w:r>
      <w:r>
        <w:rPr>
          <w:spacing w:val="-8"/>
        </w:rPr>
        <w:t xml:space="preserve"> </w:t>
      </w:r>
      <w:r>
        <w:t>таких</w:t>
      </w:r>
      <w:r>
        <w:rPr>
          <w:spacing w:val="-8"/>
        </w:rPr>
        <w:t xml:space="preserve"> </w:t>
      </w:r>
      <w:r>
        <w:t>відходів»,</w:t>
      </w:r>
      <w:r>
        <w:rPr>
          <w:spacing w:val="-9"/>
        </w:rPr>
        <w:t xml:space="preserve"> </w:t>
      </w:r>
      <w:r>
        <w:t>які</w:t>
      </w:r>
      <w:r>
        <w:rPr>
          <w:spacing w:val="-7"/>
        </w:rPr>
        <w:t xml:space="preserve"> </w:t>
      </w:r>
      <w:r>
        <w:t>встановлюють</w:t>
      </w:r>
      <w:r>
        <w:rPr>
          <w:spacing w:val="-10"/>
        </w:rPr>
        <w:t xml:space="preserve"> </w:t>
      </w:r>
      <w:r>
        <w:t>загальні вимоги до управління медичними відходами, у тому числі суб'єктами господарювання у сфері управління відходами,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6CEF0C92" w14:textId="77777777" w:rsidR="001A6F49" w:rsidRDefault="00000000">
      <w:pPr>
        <w:pStyle w:val="a3"/>
        <w:spacing w:line="242" w:lineRule="auto"/>
        <w:ind w:left="566" w:right="571"/>
      </w:pPr>
      <w:r>
        <w:t>Збирання та тимчасове зберігання медичних відходів здійснюється безпосередньо медичними закладами, де утворюються відповідні відходи.</w:t>
      </w:r>
    </w:p>
    <w:p w14:paraId="29C21D66" w14:textId="77777777" w:rsidR="001A6F49" w:rsidRDefault="00000000">
      <w:pPr>
        <w:pStyle w:val="a3"/>
        <w:spacing w:line="317" w:lineRule="exact"/>
        <w:ind w:left="1132" w:firstLine="0"/>
      </w:pPr>
      <w:r>
        <w:t>Управління</w:t>
      </w:r>
      <w:r>
        <w:rPr>
          <w:spacing w:val="-10"/>
        </w:rPr>
        <w:t xml:space="preserve"> </w:t>
      </w:r>
      <w:r>
        <w:t>медичними</w:t>
      </w:r>
      <w:r>
        <w:rPr>
          <w:spacing w:val="-8"/>
        </w:rPr>
        <w:t xml:space="preserve"> </w:t>
      </w:r>
      <w:r>
        <w:t>відходами</w:t>
      </w:r>
      <w:r>
        <w:rPr>
          <w:spacing w:val="-7"/>
        </w:rPr>
        <w:t xml:space="preserve"> </w:t>
      </w:r>
      <w:r>
        <w:t>складається</w:t>
      </w:r>
      <w:r>
        <w:rPr>
          <w:spacing w:val="-8"/>
        </w:rPr>
        <w:t xml:space="preserve"> </w:t>
      </w:r>
      <w:r>
        <w:t>з</w:t>
      </w:r>
      <w:r>
        <w:rPr>
          <w:spacing w:val="-8"/>
        </w:rPr>
        <w:t xml:space="preserve"> </w:t>
      </w:r>
      <w:r>
        <w:t>наступних</w:t>
      </w:r>
      <w:r>
        <w:rPr>
          <w:spacing w:val="-8"/>
        </w:rPr>
        <w:t xml:space="preserve"> </w:t>
      </w:r>
      <w:r>
        <w:rPr>
          <w:spacing w:val="-2"/>
        </w:rPr>
        <w:t>етапів:</w:t>
      </w:r>
    </w:p>
    <w:p w14:paraId="16EE9C50" w14:textId="77777777" w:rsidR="001A6F49" w:rsidRDefault="00000000">
      <w:pPr>
        <w:pStyle w:val="a5"/>
        <w:numPr>
          <w:ilvl w:val="0"/>
          <w:numId w:val="96"/>
        </w:numPr>
        <w:tabs>
          <w:tab w:val="left" w:pos="1284"/>
        </w:tabs>
        <w:spacing w:line="322" w:lineRule="exact"/>
        <w:ind w:left="1284" w:hanging="152"/>
        <w:jc w:val="left"/>
        <w:rPr>
          <w:rFonts w:ascii="Symbol" w:hAnsi="Symbol"/>
          <w:sz w:val="20"/>
        </w:rPr>
      </w:pPr>
      <w:r>
        <w:rPr>
          <w:sz w:val="28"/>
        </w:rPr>
        <w:t>збирання</w:t>
      </w:r>
      <w:r>
        <w:rPr>
          <w:spacing w:val="-9"/>
          <w:sz w:val="28"/>
        </w:rPr>
        <w:t xml:space="preserve"> </w:t>
      </w:r>
      <w:r>
        <w:rPr>
          <w:sz w:val="28"/>
        </w:rPr>
        <w:t>всередині</w:t>
      </w:r>
      <w:r>
        <w:rPr>
          <w:spacing w:val="-9"/>
          <w:sz w:val="28"/>
        </w:rPr>
        <w:t xml:space="preserve"> </w:t>
      </w:r>
      <w:r>
        <w:rPr>
          <w:spacing w:val="-2"/>
          <w:sz w:val="28"/>
        </w:rPr>
        <w:t>закладів;</w:t>
      </w:r>
    </w:p>
    <w:p w14:paraId="5AEF5CC3" w14:textId="77777777" w:rsidR="001A6F49" w:rsidRDefault="00000000">
      <w:pPr>
        <w:pStyle w:val="a5"/>
        <w:numPr>
          <w:ilvl w:val="0"/>
          <w:numId w:val="96"/>
        </w:numPr>
        <w:tabs>
          <w:tab w:val="left" w:pos="1284"/>
        </w:tabs>
        <w:spacing w:line="322" w:lineRule="exact"/>
        <w:ind w:left="1284" w:hanging="152"/>
        <w:jc w:val="left"/>
        <w:rPr>
          <w:rFonts w:ascii="Symbol" w:hAnsi="Symbol"/>
          <w:sz w:val="20"/>
        </w:rPr>
      </w:pPr>
      <w:r>
        <w:rPr>
          <w:sz w:val="28"/>
        </w:rPr>
        <w:t>сортування</w:t>
      </w:r>
      <w:r>
        <w:rPr>
          <w:spacing w:val="-6"/>
          <w:sz w:val="28"/>
        </w:rPr>
        <w:t xml:space="preserve"> </w:t>
      </w:r>
      <w:r>
        <w:rPr>
          <w:sz w:val="28"/>
        </w:rPr>
        <w:t>відходів</w:t>
      </w:r>
      <w:r>
        <w:rPr>
          <w:spacing w:val="-7"/>
          <w:sz w:val="28"/>
        </w:rPr>
        <w:t xml:space="preserve"> </w:t>
      </w:r>
      <w:r>
        <w:rPr>
          <w:sz w:val="28"/>
        </w:rPr>
        <w:t>при</w:t>
      </w:r>
      <w:r>
        <w:rPr>
          <w:spacing w:val="-5"/>
          <w:sz w:val="28"/>
        </w:rPr>
        <w:t xml:space="preserve"> </w:t>
      </w:r>
      <w:r>
        <w:rPr>
          <w:spacing w:val="-2"/>
          <w:sz w:val="28"/>
        </w:rPr>
        <w:t>збиранні;</w:t>
      </w:r>
    </w:p>
    <w:p w14:paraId="2BC68B6B" w14:textId="77777777" w:rsidR="001A6F49" w:rsidRDefault="00000000">
      <w:pPr>
        <w:pStyle w:val="a5"/>
        <w:numPr>
          <w:ilvl w:val="0"/>
          <w:numId w:val="96"/>
        </w:numPr>
        <w:tabs>
          <w:tab w:val="left" w:pos="1284"/>
        </w:tabs>
        <w:spacing w:line="322" w:lineRule="exact"/>
        <w:ind w:left="1284" w:hanging="152"/>
        <w:jc w:val="left"/>
        <w:rPr>
          <w:rFonts w:ascii="Symbol" w:hAnsi="Symbol"/>
          <w:sz w:val="20"/>
        </w:rPr>
      </w:pPr>
      <w:r>
        <w:rPr>
          <w:spacing w:val="-2"/>
          <w:sz w:val="28"/>
        </w:rPr>
        <w:t>маркування;</w:t>
      </w:r>
    </w:p>
    <w:p w14:paraId="7ADF54E5" w14:textId="77777777" w:rsidR="001A6F49" w:rsidRDefault="00000000">
      <w:pPr>
        <w:pStyle w:val="a5"/>
        <w:numPr>
          <w:ilvl w:val="0"/>
          <w:numId w:val="96"/>
        </w:numPr>
        <w:tabs>
          <w:tab w:val="left" w:pos="1284"/>
        </w:tabs>
        <w:spacing w:line="322" w:lineRule="exact"/>
        <w:ind w:left="1284" w:hanging="152"/>
        <w:jc w:val="left"/>
        <w:rPr>
          <w:rFonts w:ascii="Symbol" w:hAnsi="Symbol"/>
          <w:sz w:val="20"/>
        </w:rPr>
      </w:pPr>
      <w:r>
        <w:rPr>
          <w:spacing w:val="-2"/>
          <w:sz w:val="28"/>
        </w:rPr>
        <w:t>знезараження;</w:t>
      </w:r>
    </w:p>
    <w:p w14:paraId="64C8CAE7" w14:textId="77777777" w:rsidR="001A6F49" w:rsidRDefault="00000000">
      <w:pPr>
        <w:pStyle w:val="a5"/>
        <w:numPr>
          <w:ilvl w:val="0"/>
          <w:numId w:val="96"/>
        </w:numPr>
        <w:tabs>
          <w:tab w:val="left" w:pos="1284"/>
        </w:tabs>
        <w:spacing w:line="242" w:lineRule="auto"/>
        <w:ind w:right="574" w:firstLine="566"/>
        <w:rPr>
          <w:rFonts w:ascii="Symbol" w:hAnsi="Symbol"/>
          <w:sz w:val="20"/>
        </w:rPr>
      </w:pPr>
      <w:r>
        <w:rPr>
          <w:sz w:val="28"/>
        </w:rPr>
        <w:t>перевезення і перенесення відходів</w:t>
      </w:r>
      <w:r>
        <w:rPr>
          <w:spacing w:val="-1"/>
          <w:sz w:val="28"/>
        </w:rPr>
        <w:t xml:space="preserve"> </w:t>
      </w:r>
      <w:r>
        <w:rPr>
          <w:sz w:val="28"/>
        </w:rPr>
        <w:t>у накопичувальні контейнери в межах закладу та їх тимчасове зберігання;</w:t>
      </w:r>
    </w:p>
    <w:p w14:paraId="061CE78C" w14:textId="77777777" w:rsidR="001A6F49" w:rsidRDefault="00000000">
      <w:pPr>
        <w:pStyle w:val="a5"/>
        <w:numPr>
          <w:ilvl w:val="0"/>
          <w:numId w:val="96"/>
        </w:numPr>
        <w:tabs>
          <w:tab w:val="left" w:pos="1284"/>
        </w:tabs>
        <w:ind w:right="572" w:firstLine="566"/>
        <w:rPr>
          <w:rFonts w:ascii="Symbol" w:hAnsi="Symbol"/>
          <w:sz w:val="20"/>
        </w:rPr>
      </w:pPr>
      <w:r>
        <w:rPr>
          <w:sz w:val="28"/>
        </w:rPr>
        <w:t>перевезення відходів транспортом спеціалізованих організацій, з якими укладено договори, у місця їх оброблення.</w:t>
      </w:r>
    </w:p>
    <w:p w14:paraId="1DEBA15B" w14:textId="77777777" w:rsidR="001A6F49" w:rsidRDefault="00000000">
      <w:pPr>
        <w:pStyle w:val="a3"/>
        <w:ind w:left="566" w:right="574"/>
      </w:pPr>
      <w:r>
        <w:t>До медичних відходів також належать відходи, що утворюються у процесі здійснення діяльності у сфері ветеринарної медицини.</w:t>
      </w:r>
    </w:p>
    <w:p w14:paraId="7399DC13" w14:textId="77777777" w:rsidR="001A6F49" w:rsidRDefault="00000000">
      <w:pPr>
        <w:pStyle w:val="a3"/>
        <w:ind w:left="566" w:right="563"/>
      </w:pPr>
      <w:r>
        <w:t>Відповідно до ЗУ «Про ветеринарну медицину», діяльність у сфері ветеринарної медицини охоплює проведення лікувальних, профілактичних і ветеринарно-санітарних заходів, пов’язаних із використанням біологічних матеріалів, ветеринарних лікарських засобів та інших потенційно небезпечних речовин.</w:t>
      </w:r>
      <w:r>
        <w:rPr>
          <w:spacing w:val="77"/>
        </w:rPr>
        <w:t xml:space="preserve"> </w:t>
      </w:r>
      <w:r>
        <w:t>У</w:t>
      </w:r>
      <w:r>
        <w:rPr>
          <w:spacing w:val="78"/>
        </w:rPr>
        <w:t xml:space="preserve"> </w:t>
      </w:r>
      <w:r>
        <w:t>результаті</w:t>
      </w:r>
      <w:r>
        <w:rPr>
          <w:spacing w:val="78"/>
        </w:rPr>
        <w:t xml:space="preserve"> </w:t>
      </w:r>
      <w:r>
        <w:t>такої</w:t>
      </w:r>
      <w:r>
        <w:rPr>
          <w:spacing w:val="76"/>
        </w:rPr>
        <w:t xml:space="preserve"> </w:t>
      </w:r>
      <w:r>
        <w:t>діяльності</w:t>
      </w:r>
      <w:r>
        <w:rPr>
          <w:spacing w:val="78"/>
        </w:rPr>
        <w:t xml:space="preserve"> </w:t>
      </w:r>
      <w:r>
        <w:t>утворюються</w:t>
      </w:r>
      <w:r>
        <w:rPr>
          <w:spacing w:val="78"/>
        </w:rPr>
        <w:t xml:space="preserve"> </w:t>
      </w:r>
      <w:r>
        <w:t>відходи,</w:t>
      </w:r>
      <w:r>
        <w:rPr>
          <w:spacing w:val="77"/>
        </w:rPr>
        <w:t xml:space="preserve"> </w:t>
      </w:r>
      <w:r>
        <w:t>які</w:t>
      </w:r>
      <w:r>
        <w:rPr>
          <w:spacing w:val="79"/>
        </w:rPr>
        <w:t xml:space="preserve"> </w:t>
      </w:r>
      <w:r>
        <w:t>за</w:t>
      </w:r>
      <w:r>
        <w:rPr>
          <w:spacing w:val="77"/>
        </w:rPr>
        <w:t xml:space="preserve"> </w:t>
      </w:r>
      <w:r>
        <w:t>своїми</w:t>
      </w:r>
    </w:p>
    <w:p w14:paraId="709CB1B2" w14:textId="77777777" w:rsidR="001A6F49" w:rsidRDefault="001A6F49">
      <w:pPr>
        <w:pStyle w:val="a3"/>
        <w:sectPr w:rsidR="001A6F49">
          <w:pgSz w:w="11910" w:h="16840"/>
          <w:pgMar w:top="760" w:right="283" w:bottom="920" w:left="850" w:header="0" w:footer="707" w:gutter="0"/>
          <w:cols w:space="720"/>
        </w:sectPr>
      </w:pPr>
    </w:p>
    <w:p w14:paraId="4659EFFA" w14:textId="77777777" w:rsidR="001A6F49" w:rsidRDefault="00000000">
      <w:pPr>
        <w:pStyle w:val="a3"/>
        <w:spacing w:before="71"/>
        <w:ind w:left="566" w:right="564" w:firstLine="0"/>
        <w:jc w:val="left"/>
      </w:pPr>
      <w:r>
        <w:t>властивостями</w:t>
      </w:r>
      <w:r>
        <w:rPr>
          <w:spacing w:val="80"/>
        </w:rPr>
        <w:t xml:space="preserve"> </w:t>
      </w:r>
      <w:r>
        <w:t>належать</w:t>
      </w:r>
      <w:r>
        <w:rPr>
          <w:spacing w:val="80"/>
        </w:rPr>
        <w:t xml:space="preserve"> </w:t>
      </w:r>
      <w:r>
        <w:t>до</w:t>
      </w:r>
      <w:r>
        <w:rPr>
          <w:spacing w:val="80"/>
        </w:rPr>
        <w:t xml:space="preserve"> </w:t>
      </w:r>
      <w:r>
        <w:t>медичних</w:t>
      </w:r>
      <w:r>
        <w:rPr>
          <w:spacing w:val="80"/>
        </w:rPr>
        <w:t xml:space="preserve"> </w:t>
      </w:r>
      <w:r>
        <w:t>відходів</w:t>
      </w:r>
      <w:r>
        <w:rPr>
          <w:spacing w:val="80"/>
        </w:rPr>
        <w:t xml:space="preserve"> </w:t>
      </w:r>
      <w:r>
        <w:t>та</w:t>
      </w:r>
      <w:r>
        <w:rPr>
          <w:spacing w:val="80"/>
        </w:rPr>
        <w:t xml:space="preserve"> </w:t>
      </w:r>
      <w:r>
        <w:t>потребують</w:t>
      </w:r>
      <w:r>
        <w:rPr>
          <w:spacing w:val="80"/>
        </w:rPr>
        <w:t xml:space="preserve"> </w:t>
      </w:r>
      <w:r>
        <w:t>здійснення</w:t>
      </w:r>
      <w:r>
        <w:rPr>
          <w:spacing w:val="40"/>
        </w:rPr>
        <w:t xml:space="preserve"> </w:t>
      </w:r>
      <w:r>
        <w:t>операцій з управління відходами відповідно до вимог чинного законодавства.</w:t>
      </w:r>
    </w:p>
    <w:p w14:paraId="03581C78" w14:textId="77777777" w:rsidR="001A6F49" w:rsidRDefault="001A6F49">
      <w:pPr>
        <w:pStyle w:val="a3"/>
        <w:spacing w:before="2"/>
        <w:ind w:left="0" w:firstLine="0"/>
        <w:jc w:val="left"/>
      </w:pPr>
    </w:p>
    <w:p w14:paraId="6648E87B" w14:textId="77777777" w:rsidR="001A6F49" w:rsidRDefault="00000000">
      <w:pPr>
        <w:ind w:left="637"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160B9C11" w14:textId="77777777" w:rsidR="001A6F49" w:rsidRDefault="00000000">
      <w:pPr>
        <w:pStyle w:val="a3"/>
        <w:spacing w:before="321"/>
        <w:ind w:left="566" w:right="564"/>
        <w:jc w:val="left"/>
      </w:pPr>
      <w:r>
        <w:t>Основними джерелами утворення медичних відходів у Великобичківській селищній ТГ є:</w:t>
      </w:r>
    </w:p>
    <w:p w14:paraId="566EE26F" w14:textId="77777777" w:rsidR="001A6F49" w:rsidRDefault="00000000">
      <w:pPr>
        <w:pStyle w:val="a5"/>
        <w:numPr>
          <w:ilvl w:val="0"/>
          <w:numId w:val="96"/>
        </w:numPr>
        <w:tabs>
          <w:tab w:val="left" w:pos="1273"/>
        </w:tabs>
        <w:spacing w:before="1"/>
        <w:ind w:right="570" w:firstLine="566"/>
        <w:jc w:val="left"/>
        <w:rPr>
          <w:rFonts w:ascii="Symbol" w:hAnsi="Symbol"/>
          <w:sz w:val="26"/>
        </w:rPr>
      </w:pPr>
      <w:r>
        <w:rPr>
          <w:sz w:val="28"/>
        </w:rPr>
        <w:t>КНП</w:t>
      </w:r>
      <w:r>
        <w:rPr>
          <w:spacing w:val="80"/>
          <w:sz w:val="28"/>
        </w:rPr>
        <w:t xml:space="preserve"> </w:t>
      </w:r>
      <w:r>
        <w:rPr>
          <w:sz w:val="28"/>
        </w:rPr>
        <w:t>«Великобичківська</w:t>
      </w:r>
      <w:r>
        <w:rPr>
          <w:spacing w:val="80"/>
          <w:sz w:val="28"/>
        </w:rPr>
        <w:t xml:space="preserve"> </w:t>
      </w:r>
      <w:r>
        <w:rPr>
          <w:sz w:val="28"/>
        </w:rPr>
        <w:t>міська</w:t>
      </w:r>
      <w:r>
        <w:rPr>
          <w:spacing w:val="80"/>
          <w:sz w:val="28"/>
        </w:rPr>
        <w:t xml:space="preserve"> </w:t>
      </w:r>
      <w:r>
        <w:rPr>
          <w:sz w:val="28"/>
        </w:rPr>
        <w:t>лікарня</w:t>
      </w:r>
      <w:r>
        <w:rPr>
          <w:spacing w:val="80"/>
          <w:sz w:val="28"/>
        </w:rPr>
        <w:t xml:space="preserve"> </w:t>
      </w:r>
      <w:r>
        <w:rPr>
          <w:sz w:val="28"/>
        </w:rPr>
        <w:t>Великобичківської</w:t>
      </w:r>
      <w:r>
        <w:rPr>
          <w:spacing w:val="80"/>
          <w:sz w:val="28"/>
        </w:rPr>
        <w:t xml:space="preserve"> </w:t>
      </w:r>
      <w:r>
        <w:rPr>
          <w:sz w:val="28"/>
        </w:rPr>
        <w:t xml:space="preserve">селищної </w:t>
      </w:r>
      <w:r>
        <w:rPr>
          <w:spacing w:val="-2"/>
          <w:sz w:val="28"/>
        </w:rPr>
        <w:t>ради»;</w:t>
      </w:r>
    </w:p>
    <w:p w14:paraId="76F1A73E" w14:textId="77777777" w:rsidR="001A6F49" w:rsidRDefault="00000000">
      <w:pPr>
        <w:pStyle w:val="a5"/>
        <w:numPr>
          <w:ilvl w:val="0"/>
          <w:numId w:val="96"/>
        </w:numPr>
        <w:tabs>
          <w:tab w:val="left" w:pos="1273"/>
        </w:tabs>
        <w:spacing w:line="340" w:lineRule="exact"/>
        <w:ind w:left="1273" w:hanging="141"/>
        <w:jc w:val="left"/>
        <w:rPr>
          <w:rFonts w:ascii="Symbol" w:hAnsi="Symbol"/>
          <w:sz w:val="26"/>
        </w:rPr>
      </w:pPr>
      <w:r>
        <w:rPr>
          <w:sz w:val="28"/>
        </w:rPr>
        <w:t>КНП</w:t>
      </w:r>
      <w:r>
        <w:rPr>
          <w:spacing w:val="-10"/>
          <w:sz w:val="28"/>
        </w:rPr>
        <w:t xml:space="preserve"> </w:t>
      </w:r>
      <w:r>
        <w:rPr>
          <w:sz w:val="28"/>
        </w:rPr>
        <w:t>«Великобичківський</w:t>
      </w:r>
      <w:r>
        <w:rPr>
          <w:spacing w:val="-11"/>
          <w:sz w:val="28"/>
        </w:rPr>
        <w:t xml:space="preserve"> </w:t>
      </w:r>
      <w:r>
        <w:rPr>
          <w:sz w:val="28"/>
        </w:rPr>
        <w:t>центр</w:t>
      </w:r>
      <w:r>
        <w:rPr>
          <w:spacing w:val="-10"/>
          <w:sz w:val="28"/>
        </w:rPr>
        <w:t xml:space="preserve"> </w:t>
      </w:r>
      <w:r>
        <w:rPr>
          <w:sz w:val="28"/>
        </w:rPr>
        <w:t>первинної</w:t>
      </w:r>
      <w:r>
        <w:rPr>
          <w:spacing w:val="-4"/>
          <w:sz w:val="28"/>
        </w:rPr>
        <w:t xml:space="preserve"> </w:t>
      </w:r>
      <w:r>
        <w:rPr>
          <w:sz w:val="28"/>
        </w:rPr>
        <w:t>медико-санітарної</w:t>
      </w:r>
      <w:r>
        <w:rPr>
          <w:spacing w:val="-7"/>
          <w:sz w:val="28"/>
        </w:rPr>
        <w:t xml:space="preserve"> </w:t>
      </w:r>
      <w:r>
        <w:rPr>
          <w:spacing w:val="-2"/>
          <w:sz w:val="28"/>
        </w:rPr>
        <w:t>допомоги»;</w:t>
      </w:r>
    </w:p>
    <w:p w14:paraId="2FA9FD72" w14:textId="77777777" w:rsidR="001A6F49" w:rsidRDefault="00000000">
      <w:pPr>
        <w:pStyle w:val="a5"/>
        <w:numPr>
          <w:ilvl w:val="0"/>
          <w:numId w:val="96"/>
        </w:numPr>
        <w:tabs>
          <w:tab w:val="left" w:pos="1273"/>
          <w:tab w:val="left" w:pos="2939"/>
          <w:tab w:val="left" w:pos="4253"/>
          <w:tab w:val="left" w:pos="6683"/>
          <w:tab w:val="left" w:pos="8086"/>
          <w:tab w:val="left" w:pos="9171"/>
        </w:tabs>
        <w:ind w:right="563" w:firstLine="566"/>
        <w:jc w:val="left"/>
        <w:rPr>
          <w:rFonts w:ascii="Symbol" w:hAnsi="Symbol"/>
          <w:sz w:val="26"/>
        </w:rPr>
      </w:pPr>
      <w:r>
        <w:rPr>
          <w:spacing w:val="-2"/>
          <w:sz w:val="28"/>
        </w:rPr>
        <w:t>амбулаторія</w:t>
      </w:r>
      <w:r>
        <w:rPr>
          <w:sz w:val="28"/>
        </w:rPr>
        <w:tab/>
      </w:r>
      <w:r>
        <w:rPr>
          <w:spacing w:val="-2"/>
          <w:sz w:val="28"/>
        </w:rPr>
        <w:t>загальної</w:t>
      </w:r>
      <w:r>
        <w:rPr>
          <w:sz w:val="28"/>
        </w:rPr>
        <w:tab/>
      </w:r>
      <w:r>
        <w:rPr>
          <w:spacing w:val="-2"/>
          <w:sz w:val="28"/>
        </w:rPr>
        <w:t>практики-сімейної</w:t>
      </w:r>
      <w:r>
        <w:rPr>
          <w:sz w:val="28"/>
        </w:rPr>
        <w:tab/>
      </w:r>
      <w:r>
        <w:rPr>
          <w:spacing w:val="-2"/>
          <w:sz w:val="28"/>
        </w:rPr>
        <w:t>медицини</w:t>
      </w:r>
      <w:r>
        <w:rPr>
          <w:sz w:val="28"/>
        </w:rPr>
        <w:tab/>
      </w:r>
      <w:r>
        <w:rPr>
          <w:spacing w:val="-2"/>
          <w:sz w:val="28"/>
        </w:rPr>
        <w:t>селища</w:t>
      </w:r>
      <w:r>
        <w:rPr>
          <w:sz w:val="28"/>
        </w:rPr>
        <w:tab/>
      </w:r>
      <w:r>
        <w:rPr>
          <w:spacing w:val="-2"/>
          <w:sz w:val="28"/>
        </w:rPr>
        <w:t>Великий Бичків;</w:t>
      </w:r>
    </w:p>
    <w:p w14:paraId="276CC513" w14:textId="77777777" w:rsidR="001A6F49" w:rsidRDefault="00000000">
      <w:pPr>
        <w:pStyle w:val="a5"/>
        <w:numPr>
          <w:ilvl w:val="0"/>
          <w:numId w:val="96"/>
        </w:numPr>
        <w:tabs>
          <w:tab w:val="left" w:pos="1273"/>
        </w:tabs>
        <w:ind w:right="565" w:firstLine="566"/>
        <w:jc w:val="left"/>
        <w:rPr>
          <w:rFonts w:ascii="Symbol" w:hAnsi="Symbol"/>
          <w:sz w:val="26"/>
        </w:rPr>
      </w:pPr>
      <w:r>
        <w:rPr>
          <w:sz w:val="28"/>
        </w:rPr>
        <w:t>фельдшерсько-акушерські</w:t>
      </w:r>
      <w:r>
        <w:rPr>
          <w:spacing w:val="40"/>
          <w:sz w:val="28"/>
        </w:rPr>
        <w:t xml:space="preserve"> </w:t>
      </w:r>
      <w:r>
        <w:rPr>
          <w:sz w:val="28"/>
        </w:rPr>
        <w:t>пункти</w:t>
      </w:r>
      <w:r>
        <w:rPr>
          <w:spacing w:val="40"/>
          <w:sz w:val="28"/>
        </w:rPr>
        <w:t xml:space="preserve"> </w:t>
      </w:r>
      <w:r>
        <w:rPr>
          <w:sz w:val="28"/>
        </w:rPr>
        <w:t>населених</w:t>
      </w:r>
      <w:r>
        <w:rPr>
          <w:spacing w:val="40"/>
          <w:sz w:val="28"/>
        </w:rPr>
        <w:t xml:space="preserve"> </w:t>
      </w:r>
      <w:r>
        <w:rPr>
          <w:sz w:val="28"/>
        </w:rPr>
        <w:t>пунктів</w:t>
      </w:r>
      <w:r>
        <w:rPr>
          <w:spacing w:val="40"/>
          <w:sz w:val="28"/>
        </w:rPr>
        <w:t xml:space="preserve"> </w:t>
      </w:r>
      <w:r>
        <w:rPr>
          <w:sz w:val="28"/>
        </w:rPr>
        <w:t>Великобичківської селищної ТГ.</w:t>
      </w:r>
    </w:p>
    <w:p w14:paraId="12D12865" w14:textId="77777777" w:rsidR="001A6F49" w:rsidRDefault="00000000">
      <w:pPr>
        <w:pStyle w:val="a3"/>
        <w:ind w:left="566" w:right="564"/>
        <w:jc w:val="left"/>
      </w:pPr>
      <w:r>
        <w:rPr>
          <w:noProof/>
        </w:rPr>
        <mc:AlternateContent>
          <mc:Choice Requires="wpg">
            <w:drawing>
              <wp:anchor distT="0" distB="0" distL="0" distR="0" simplePos="0" relativeHeight="479354368" behindDoc="1" locked="0" layoutInCell="1" allowOverlap="1" wp14:anchorId="3981A984" wp14:editId="3E5106A5">
                <wp:simplePos x="0" y="0"/>
                <wp:positionH relativeFrom="page">
                  <wp:posOffset>1031239</wp:posOffset>
                </wp:positionH>
                <wp:positionV relativeFrom="paragraph">
                  <wp:posOffset>606956</wp:posOffset>
                </wp:positionV>
                <wp:extent cx="5846445" cy="3071495"/>
                <wp:effectExtent l="0" t="0" r="0" b="0"/>
                <wp:wrapNone/>
                <wp:docPr id="356"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6445" cy="3071495"/>
                          <a:chOff x="0" y="0"/>
                          <a:chExt cx="5846445" cy="3071495"/>
                        </a:xfrm>
                      </wpg:grpSpPr>
                      <wps:wsp>
                        <wps:cNvPr id="357" name="Graphic 357"/>
                        <wps:cNvSpPr/>
                        <wps:spPr>
                          <a:xfrm>
                            <a:off x="445516" y="152590"/>
                            <a:ext cx="5256530" cy="1971675"/>
                          </a:xfrm>
                          <a:custGeom>
                            <a:avLst/>
                            <a:gdLst/>
                            <a:ahLst/>
                            <a:cxnLst/>
                            <a:rect l="l" t="t" r="r" b="b"/>
                            <a:pathLst>
                              <a:path w="5256530" h="1971675">
                                <a:moveTo>
                                  <a:pt x="0" y="1971548"/>
                                </a:moveTo>
                                <a:lnTo>
                                  <a:pt x="361188" y="1971548"/>
                                </a:lnTo>
                              </a:path>
                              <a:path w="5256530" h="1971675">
                                <a:moveTo>
                                  <a:pt x="0" y="1689607"/>
                                </a:moveTo>
                                <a:lnTo>
                                  <a:pt x="361188" y="1689607"/>
                                </a:lnTo>
                              </a:path>
                              <a:path w="5256530" h="1971675">
                                <a:moveTo>
                                  <a:pt x="0" y="1407667"/>
                                </a:moveTo>
                                <a:lnTo>
                                  <a:pt x="361188" y="1407667"/>
                                </a:lnTo>
                              </a:path>
                              <a:path w="5256530" h="1971675">
                                <a:moveTo>
                                  <a:pt x="0" y="1125727"/>
                                </a:moveTo>
                                <a:lnTo>
                                  <a:pt x="361188" y="1125727"/>
                                </a:lnTo>
                              </a:path>
                              <a:path w="5256530" h="1971675">
                                <a:moveTo>
                                  <a:pt x="0" y="563371"/>
                                </a:moveTo>
                                <a:lnTo>
                                  <a:pt x="2462784" y="563371"/>
                                </a:lnTo>
                              </a:path>
                              <a:path w="5256530" h="1971675">
                                <a:moveTo>
                                  <a:pt x="2793492" y="563371"/>
                                </a:moveTo>
                                <a:lnTo>
                                  <a:pt x="5256403" y="563371"/>
                                </a:lnTo>
                              </a:path>
                              <a:path w="5256530" h="1971675">
                                <a:moveTo>
                                  <a:pt x="0" y="0"/>
                                </a:moveTo>
                                <a:lnTo>
                                  <a:pt x="5256403" y="0"/>
                                </a:lnTo>
                              </a:path>
                            </a:pathLst>
                          </a:custGeom>
                          <a:ln w="9525">
                            <a:solidFill>
                              <a:srgbClr val="D9D9D9"/>
                            </a:solidFill>
                            <a:prstDash val="solid"/>
                          </a:ln>
                        </wps:spPr>
                        <wps:bodyPr wrap="square" lIns="0" tIns="0" rIns="0" bIns="0" rtlCol="0">
                          <a:prstTxWarp prst="textNoShape">
                            <a:avLst/>
                          </a:prstTxWarp>
                          <a:noAutofit/>
                        </wps:bodyPr>
                      </wps:wsp>
                      <wps:wsp>
                        <wps:cNvPr id="358" name="Graphic 358"/>
                        <wps:cNvSpPr/>
                        <wps:spPr>
                          <a:xfrm>
                            <a:off x="806704" y="490410"/>
                            <a:ext cx="2432685" cy="2416810"/>
                          </a:xfrm>
                          <a:custGeom>
                            <a:avLst/>
                            <a:gdLst/>
                            <a:ahLst/>
                            <a:cxnLst/>
                            <a:rect l="l" t="t" r="r" b="b"/>
                            <a:pathLst>
                              <a:path w="2432685" h="2416810">
                                <a:moveTo>
                                  <a:pt x="329184" y="338328"/>
                                </a:moveTo>
                                <a:lnTo>
                                  <a:pt x="0" y="338328"/>
                                </a:lnTo>
                                <a:lnTo>
                                  <a:pt x="0" y="1914906"/>
                                </a:lnTo>
                                <a:lnTo>
                                  <a:pt x="329184" y="1914906"/>
                                </a:lnTo>
                                <a:lnTo>
                                  <a:pt x="329184" y="338328"/>
                                </a:lnTo>
                                <a:close/>
                              </a:path>
                              <a:path w="2432685" h="2416810">
                                <a:moveTo>
                                  <a:pt x="1512697" y="2340483"/>
                                </a:moveTo>
                                <a:lnTo>
                                  <a:pt x="1436751" y="2340483"/>
                                </a:lnTo>
                                <a:lnTo>
                                  <a:pt x="1436751" y="2416429"/>
                                </a:lnTo>
                                <a:lnTo>
                                  <a:pt x="1512697" y="2416429"/>
                                </a:lnTo>
                                <a:lnTo>
                                  <a:pt x="1512697" y="2340483"/>
                                </a:lnTo>
                                <a:close/>
                              </a:path>
                              <a:path w="2432685" h="2416810">
                                <a:moveTo>
                                  <a:pt x="2432304" y="0"/>
                                </a:moveTo>
                                <a:lnTo>
                                  <a:pt x="2101596" y="0"/>
                                </a:lnTo>
                                <a:lnTo>
                                  <a:pt x="2101596" y="1914906"/>
                                </a:lnTo>
                                <a:lnTo>
                                  <a:pt x="2432304" y="1914906"/>
                                </a:lnTo>
                                <a:lnTo>
                                  <a:pt x="2432304" y="0"/>
                                </a:lnTo>
                                <a:close/>
                              </a:path>
                            </a:pathLst>
                          </a:custGeom>
                          <a:solidFill>
                            <a:srgbClr val="4F81BC"/>
                          </a:solidFill>
                        </wps:spPr>
                        <wps:bodyPr wrap="square" lIns="0" tIns="0" rIns="0" bIns="0" rtlCol="0">
                          <a:prstTxWarp prst="textNoShape">
                            <a:avLst/>
                          </a:prstTxWarp>
                          <a:noAutofit/>
                        </wps:bodyPr>
                      </wps:wsp>
                      <wps:wsp>
                        <wps:cNvPr id="359" name="Graphic 359"/>
                        <wps:cNvSpPr/>
                        <wps:spPr>
                          <a:xfrm>
                            <a:off x="4762" y="4762"/>
                            <a:ext cx="5836920" cy="3061970"/>
                          </a:xfrm>
                          <a:custGeom>
                            <a:avLst/>
                            <a:gdLst/>
                            <a:ahLst/>
                            <a:cxnLst/>
                            <a:rect l="l" t="t" r="r" b="b"/>
                            <a:pathLst>
                              <a:path w="5836920" h="3061970">
                                <a:moveTo>
                                  <a:pt x="0" y="3061970"/>
                                </a:moveTo>
                                <a:lnTo>
                                  <a:pt x="5836920" y="3061970"/>
                                </a:lnTo>
                                <a:lnTo>
                                  <a:pt x="5836920" y="0"/>
                                </a:lnTo>
                                <a:lnTo>
                                  <a:pt x="0" y="0"/>
                                </a:lnTo>
                                <a:lnTo>
                                  <a:pt x="0" y="3061970"/>
                                </a:lnTo>
                                <a:close/>
                              </a:path>
                            </a:pathLst>
                          </a:custGeom>
                          <a:ln w="9525">
                            <a:solidFill>
                              <a:srgbClr val="000000"/>
                            </a:solidFill>
                            <a:prstDash val="solid"/>
                          </a:ln>
                        </wps:spPr>
                        <wps:bodyPr wrap="square" lIns="0" tIns="0" rIns="0" bIns="0" rtlCol="0">
                          <a:prstTxWarp prst="textNoShape">
                            <a:avLst/>
                          </a:prstTxWarp>
                          <a:noAutofit/>
                        </wps:bodyPr>
                      </wps:wsp>
                      <wps:wsp>
                        <wps:cNvPr id="360" name="Textbox 360"/>
                        <wps:cNvSpPr txBox="1"/>
                        <wps:spPr>
                          <a:xfrm>
                            <a:off x="87376" y="64409"/>
                            <a:ext cx="242570" cy="2421890"/>
                          </a:xfrm>
                          <a:prstGeom prst="rect">
                            <a:avLst/>
                          </a:prstGeom>
                        </wps:spPr>
                        <wps:txbx>
                          <w:txbxContent>
                            <w:p w14:paraId="00FBF9B7" w14:textId="77777777" w:rsidR="001A6F49" w:rsidRDefault="00000000">
                              <w:pPr>
                                <w:spacing w:line="266" w:lineRule="exact"/>
                                <w:rPr>
                                  <w:sz w:val="24"/>
                                </w:rPr>
                              </w:pPr>
                              <w:r>
                                <w:rPr>
                                  <w:spacing w:val="-5"/>
                                  <w:sz w:val="24"/>
                                </w:rPr>
                                <w:t>800</w:t>
                              </w:r>
                            </w:p>
                            <w:p w14:paraId="5DA78DD6" w14:textId="77777777" w:rsidR="001A6F49" w:rsidRDefault="00000000">
                              <w:pPr>
                                <w:spacing w:before="167"/>
                                <w:ind w:right="18"/>
                                <w:jc w:val="right"/>
                                <w:rPr>
                                  <w:sz w:val="24"/>
                                </w:rPr>
                              </w:pPr>
                              <w:r>
                                <w:rPr>
                                  <w:spacing w:val="-5"/>
                                  <w:sz w:val="24"/>
                                </w:rPr>
                                <w:t>700</w:t>
                              </w:r>
                            </w:p>
                            <w:p w14:paraId="7FF938F6" w14:textId="77777777" w:rsidR="001A6F49" w:rsidRDefault="00000000">
                              <w:pPr>
                                <w:spacing w:before="168"/>
                                <w:ind w:right="18"/>
                                <w:jc w:val="right"/>
                                <w:rPr>
                                  <w:sz w:val="24"/>
                                </w:rPr>
                              </w:pPr>
                              <w:r>
                                <w:rPr>
                                  <w:spacing w:val="-5"/>
                                  <w:sz w:val="24"/>
                                </w:rPr>
                                <w:t>600</w:t>
                              </w:r>
                            </w:p>
                            <w:p w14:paraId="170B2217" w14:textId="77777777" w:rsidR="001A6F49" w:rsidRDefault="00000000">
                              <w:pPr>
                                <w:spacing w:before="167"/>
                                <w:ind w:right="18"/>
                                <w:jc w:val="right"/>
                                <w:rPr>
                                  <w:sz w:val="24"/>
                                </w:rPr>
                              </w:pPr>
                              <w:r>
                                <w:rPr>
                                  <w:spacing w:val="-5"/>
                                  <w:sz w:val="24"/>
                                </w:rPr>
                                <w:t>500</w:t>
                              </w:r>
                            </w:p>
                            <w:p w14:paraId="2127956A" w14:textId="77777777" w:rsidR="001A6F49" w:rsidRDefault="00000000">
                              <w:pPr>
                                <w:spacing w:before="168"/>
                                <w:ind w:right="18"/>
                                <w:jc w:val="right"/>
                                <w:rPr>
                                  <w:sz w:val="24"/>
                                </w:rPr>
                              </w:pPr>
                              <w:r>
                                <w:rPr>
                                  <w:spacing w:val="-5"/>
                                  <w:sz w:val="24"/>
                                </w:rPr>
                                <w:t>400</w:t>
                              </w:r>
                            </w:p>
                            <w:p w14:paraId="069BBACF" w14:textId="77777777" w:rsidR="001A6F49" w:rsidRDefault="00000000">
                              <w:pPr>
                                <w:spacing w:before="167"/>
                                <w:ind w:right="18"/>
                                <w:jc w:val="right"/>
                                <w:rPr>
                                  <w:sz w:val="24"/>
                                </w:rPr>
                              </w:pPr>
                              <w:r>
                                <w:rPr>
                                  <w:spacing w:val="-5"/>
                                  <w:sz w:val="24"/>
                                </w:rPr>
                                <w:t>300</w:t>
                              </w:r>
                            </w:p>
                            <w:p w14:paraId="1F5A4CA0" w14:textId="77777777" w:rsidR="001A6F49" w:rsidRDefault="00000000">
                              <w:pPr>
                                <w:spacing w:before="168"/>
                                <w:ind w:right="18"/>
                                <w:jc w:val="right"/>
                                <w:rPr>
                                  <w:sz w:val="24"/>
                                </w:rPr>
                              </w:pPr>
                              <w:r>
                                <w:rPr>
                                  <w:spacing w:val="-5"/>
                                  <w:sz w:val="24"/>
                                </w:rPr>
                                <w:t>200</w:t>
                              </w:r>
                            </w:p>
                            <w:p w14:paraId="663A5D28" w14:textId="77777777" w:rsidR="001A6F49" w:rsidRDefault="00000000">
                              <w:pPr>
                                <w:spacing w:before="167"/>
                                <w:ind w:right="18"/>
                                <w:jc w:val="right"/>
                                <w:rPr>
                                  <w:sz w:val="24"/>
                                </w:rPr>
                              </w:pPr>
                              <w:r>
                                <w:rPr>
                                  <w:spacing w:val="-5"/>
                                  <w:sz w:val="24"/>
                                </w:rPr>
                                <w:t>100</w:t>
                              </w:r>
                            </w:p>
                            <w:p w14:paraId="6814A8DC" w14:textId="77777777" w:rsidR="001A6F49" w:rsidRDefault="00000000">
                              <w:pPr>
                                <w:spacing w:before="168"/>
                                <w:ind w:right="19"/>
                                <w:jc w:val="right"/>
                                <w:rPr>
                                  <w:sz w:val="24"/>
                                </w:rPr>
                              </w:pPr>
                              <w:r>
                                <w:rPr>
                                  <w:spacing w:val="-10"/>
                                  <w:sz w:val="24"/>
                                </w:rPr>
                                <w:t>0</w:t>
                              </w:r>
                            </w:p>
                          </w:txbxContent>
                        </wps:txbx>
                        <wps:bodyPr wrap="square" lIns="0" tIns="0" rIns="0" bIns="0" rtlCol="0">
                          <a:noAutofit/>
                        </wps:bodyPr>
                      </wps:wsp>
                      <wps:wsp>
                        <wps:cNvPr id="361" name="Textbox 361"/>
                        <wps:cNvSpPr txBox="1"/>
                        <wps:spPr>
                          <a:xfrm>
                            <a:off x="445516" y="264688"/>
                            <a:ext cx="5269230" cy="168910"/>
                          </a:xfrm>
                          <a:prstGeom prst="rect">
                            <a:avLst/>
                          </a:prstGeom>
                        </wps:spPr>
                        <wps:txbx>
                          <w:txbxContent>
                            <w:p w14:paraId="1D8CC088" w14:textId="77777777" w:rsidR="001A6F49" w:rsidRDefault="00000000">
                              <w:pPr>
                                <w:tabs>
                                  <w:tab w:val="left" w:pos="3959"/>
                                  <w:tab w:val="left" w:pos="8277"/>
                                </w:tabs>
                                <w:spacing w:line="266" w:lineRule="exact"/>
                                <w:rPr>
                                  <w:sz w:val="24"/>
                                </w:rPr>
                              </w:pPr>
                              <w:r>
                                <w:rPr>
                                  <w:sz w:val="24"/>
                                  <w:u w:val="single" w:color="D9D9D9"/>
                                </w:rPr>
                                <w:tab/>
                              </w:r>
                              <w:r>
                                <w:rPr>
                                  <w:spacing w:val="-5"/>
                                  <w:sz w:val="24"/>
                                  <w:u w:val="single" w:color="D9D9D9"/>
                                </w:rPr>
                                <w:t>680</w:t>
                              </w:r>
                              <w:r>
                                <w:rPr>
                                  <w:sz w:val="24"/>
                                  <w:u w:val="single" w:color="D9D9D9"/>
                                </w:rPr>
                                <w:tab/>
                              </w:r>
                            </w:p>
                          </w:txbxContent>
                        </wps:txbx>
                        <wps:bodyPr wrap="square" lIns="0" tIns="0" rIns="0" bIns="0" rtlCol="0">
                          <a:noAutofit/>
                        </wps:bodyPr>
                      </wps:wsp>
                      <wps:wsp>
                        <wps:cNvPr id="362" name="Textbox 362"/>
                        <wps:cNvSpPr txBox="1"/>
                        <wps:spPr>
                          <a:xfrm>
                            <a:off x="857250" y="602110"/>
                            <a:ext cx="241300" cy="169545"/>
                          </a:xfrm>
                          <a:prstGeom prst="rect">
                            <a:avLst/>
                          </a:prstGeom>
                        </wps:spPr>
                        <wps:txbx>
                          <w:txbxContent>
                            <w:p w14:paraId="40504707" w14:textId="77777777" w:rsidR="001A6F49" w:rsidRDefault="00000000">
                              <w:pPr>
                                <w:spacing w:line="266" w:lineRule="exact"/>
                                <w:rPr>
                                  <w:sz w:val="24"/>
                                </w:rPr>
                              </w:pPr>
                              <w:r>
                                <w:rPr>
                                  <w:spacing w:val="-5"/>
                                  <w:sz w:val="24"/>
                                </w:rPr>
                                <w:t>560</w:t>
                              </w:r>
                            </w:p>
                          </w:txbxContent>
                        </wps:txbx>
                        <wps:bodyPr wrap="square" lIns="0" tIns="0" rIns="0" bIns="0" rtlCol="0">
                          <a:noAutofit/>
                        </wps:bodyPr>
                      </wps:wsp>
                      <wps:wsp>
                        <wps:cNvPr id="363" name="Textbox 363"/>
                        <wps:cNvSpPr txBox="1"/>
                        <wps:spPr>
                          <a:xfrm>
                            <a:off x="4011676" y="523768"/>
                            <a:ext cx="241300" cy="168910"/>
                          </a:xfrm>
                          <a:prstGeom prst="rect">
                            <a:avLst/>
                          </a:prstGeom>
                        </wps:spPr>
                        <wps:txbx>
                          <w:txbxContent>
                            <w:p w14:paraId="3AB65A2C" w14:textId="77777777" w:rsidR="001A6F49" w:rsidRDefault="00000000">
                              <w:pPr>
                                <w:spacing w:line="266" w:lineRule="exact"/>
                                <w:rPr>
                                  <w:sz w:val="24"/>
                                </w:rPr>
                              </w:pPr>
                              <w:r>
                                <w:rPr>
                                  <w:spacing w:val="-5"/>
                                  <w:sz w:val="24"/>
                                </w:rPr>
                                <w:t>588</w:t>
                              </w:r>
                            </w:p>
                          </w:txbxContent>
                        </wps:txbx>
                        <wps:bodyPr wrap="square" lIns="0" tIns="0" rIns="0" bIns="0" rtlCol="0">
                          <a:noAutofit/>
                        </wps:bodyPr>
                      </wps:wsp>
                      <wps:wsp>
                        <wps:cNvPr id="364" name="Textbox 364"/>
                        <wps:cNvSpPr txBox="1"/>
                        <wps:spPr>
                          <a:xfrm>
                            <a:off x="1908810" y="782848"/>
                            <a:ext cx="241300" cy="168910"/>
                          </a:xfrm>
                          <a:prstGeom prst="rect">
                            <a:avLst/>
                          </a:prstGeom>
                        </wps:spPr>
                        <wps:txbx>
                          <w:txbxContent>
                            <w:p w14:paraId="32E36FDC" w14:textId="77777777" w:rsidR="001A6F49" w:rsidRDefault="00000000">
                              <w:pPr>
                                <w:spacing w:line="266" w:lineRule="exact"/>
                                <w:rPr>
                                  <w:sz w:val="24"/>
                                </w:rPr>
                              </w:pPr>
                              <w:r>
                                <w:rPr>
                                  <w:spacing w:val="-5"/>
                                  <w:sz w:val="24"/>
                                </w:rPr>
                                <w:t>496</w:t>
                              </w:r>
                            </w:p>
                          </w:txbxContent>
                        </wps:txbx>
                        <wps:bodyPr wrap="square" lIns="0" tIns="0" rIns="0" bIns="0" rtlCol="0">
                          <a:noAutofit/>
                        </wps:bodyPr>
                      </wps:wsp>
                      <wps:wsp>
                        <wps:cNvPr id="365" name="Textbox 365"/>
                        <wps:cNvSpPr txBox="1"/>
                        <wps:spPr>
                          <a:xfrm>
                            <a:off x="819150" y="2496459"/>
                            <a:ext cx="1369060" cy="168910"/>
                          </a:xfrm>
                          <a:prstGeom prst="rect">
                            <a:avLst/>
                          </a:prstGeom>
                        </wps:spPr>
                        <wps:txbx>
                          <w:txbxContent>
                            <w:p w14:paraId="76CD24D6" w14:textId="77777777" w:rsidR="001A6F49" w:rsidRDefault="00000000">
                              <w:pPr>
                                <w:tabs>
                                  <w:tab w:val="left" w:pos="1655"/>
                                </w:tabs>
                                <w:spacing w:line="266" w:lineRule="exact"/>
                                <w:rPr>
                                  <w:sz w:val="24"/>
                                </w:rPr>
                              </w:pPr>
                              <w:r>
                                <w:rPr>
                                  <w:spacing w:val="-4"/>
                                  <w:sz w:val="24"/>
                                </w:rPr>
                                <w:t>2021</w:t>
                              </w:r>
                              <w:r>
                                <w:rPr>
                                  <w:sz w:val="24"/>
                                </w:rPr>
                                <w:tab/>
                              </w:r>
                              <w:r>
                                <w:rPr>
                                  <w:spacing w:val="-4"/>
                                  <w:sz w:val="24"/>
                                </w:rPr>
                                <w:t>2022</w:t>
                              </w:r>
                            </w:p>
                          </w:txbxContent>
                        </wps:txbx>
                        <wps:bodyPr wrap="square" lIns="0" tIns="0" rIns="0" bIns="0" rtlCol="0">
                          <a:noAutofit/>
                        </wps:bodyPr>
                      </wps:wsp>
                      <wps:wsp>
                        <wps:cNvPr id="366" name="Textbox 366"/>
                        <wps:cNvSpPr txBox="1"/>
                        <wps:spPr>
                          <a:xfrm>
                            <a:off x="2353310" y="2496459"/>
                            <a:ext cx="1315085" cy="459740"/>
                          </a:xfrm>
                          <a:prstGeom prst="rect">
                            <a:avLst/>
                          </a:prstGeom>
                        </wps:spPr>
                        <wps:txbx>
                          <w:txbxContent>
                            <w:p w14:paraId="4225E1CD" w14:textId="77777777" w:rsidR="001A6F49" w:rsidRDefault="00000000">
                              <w:pPr>
                                <w:spacing w:line="266" w:lineRule="exact"/>
                                <w:ind w:left="200"/>
                                <w:jc w:val="center"/>
                                <w:rPr>
                                  <w:sz w:val="24"/>
                                </w:rPr>
                              </w:pPr>
                              <w:r>
                                <w:rPr>
                                  <w:spacing w:val="-4"/>
                                  <w:sz w:val="24"/>
                                </w:rPr>
                                <w:t>2023</w:t>
                              </w:r>
                            </w:p>
                            <w:p w14:paraId="42544FD6" w14:textId="77777777" w:rsidR="001A6F49" w:rsidRDefault="00000000">
                              <w:pPr>
                                <w:spacing w:before="182"/>
                                <w:rPr>
                                  <w:sz w:val="24"/>
                                </w:rPr>
                              </w:pPr>
                              <w:r>
                                <w:rPr>
                                  <w:sz w:val="24"/>
                                </w:rPr>
                                <w:t>Медичні</w:t>
                              </w:r>
                              <w:r>
                                <w:rPr>
                                  <w:spacing w:val="-15"/>
                                  <w:sz w:val="24"/>
                                </w:rPr>
                                <w:t xml:space="preserve"> </w:t>
                              </w:r>
                              <w:r>
                                <w:rPr>
                                  <w:sz w:val="24"/>
                                </w:rPr>
                                <w:t>відходи,</w:t>
                              </w:r>
                              <w:r>
                                <w:rPr>
                                  <w:spacing w:val="-15"/>
                                  <w:sz w:val="24"/>
                                </w:rPr>
                                <w:t xml:space="preserve"> </w:t>
                              </w:r>
                              <w:r>
                                <w:rPr>
                                  <w:spacing w:val="-5"/>
                                  <w:sz w:val="24"/>
                                </w:rPr>
                                <w:t>кг</w:t>
                              </w:r>
                            </w:p>
                          </w:txbxContent>
                        </wps:txbx>
                        <wps:bodyPr wrap="square" lIns="0" tIns="0" rIns="0" bIns="0" rtlCol="0">
                          <a:noAutofit/>
                        </wps:bodyPr>
                      </wps:wsp>
                      <wps:wsp>
                        <wps:cNvPr id="367" name="Textbox 367"/>
                        <wps:cNvSpPr txBox="1"/>
                        <wps:spPr>
                          <a:xfrm>
                            <a:off x="3973576" y="2496459"/>
                            <a:ext cx="317500" cy="168910"/>
                          </a:xfrm>
                          <a:prstGeom prst="rect">
                            <a:avLst/>
                          </a:prstGeom>
                        </wps:spPr>
                        <wps:txbx>
                          <w:txbxContent>
                            <w:p w14:paraId="6931C7EB" w14:textId="77777777" w:rsidR="001A6F49" w:rsidRDefault="00000000">
                              <w:pPr>
                                <w:spacing w:line="266" w:lineRule="exact"/>
                                <w:rPr>
                                  <w:sz w:val="24"/>
                                </w:rPr>
                              </w:pPr>
                              <w:r>
                                <w:rPr>
                                  <w:spacing w:val="-4"/>
                                  <w:sz w:val="24"/>
                                </w:rPr>
                                <w:t>2024</w:t>
                              </w:r>
                            </w:p>
                          </w:txbxContent>
                        </wps:txbx>
                        <wps:bodyPr wrap="square" lIns="0" tIns="0" rIns="0" bIns="0" rtlCol="0">
                          <a:noAutofit/>
                        </wps:bodyPr>
                      </wps:wsp>
                      <wps:wsp>
                        <wps:cNvPr id="368" name="Textbox 368"/>
                        <wps:cNvSpPr txBox="1"/>
                        <wps:spPr>
                          <a:xfrm>
                            <a:off x="5025135" y="2496459"/>
                            <a:ext cx="317500" cy="168910"/>
                          </a:xfrm>
                          <a:prstGeom prst="rect">
                            <a:avLst/>
                          </a:prstGeom>
                        </wps:spPr>
                        <wps:txbx>
                          <w:txbxContent>
                            <w:p w14:paraId="73782297" w14:textId="77777777" w:rsidR="001A6F49" w:rsidRDefault="00000000">
                              <w:pPr>
                                <w:spacing w:line="266" w:lineRule="exact"/>
                                <w:rPr>
                                  <w:sz w:val="24"/>
                                </w:rPr>
                              </w:pPr>
                              <w:r>
                                <w:rPr>
                                  <w:spacing w:val="-4"/>
                                  <w:sz w:val="24"/>
                                </w:rPr>
                                <w:t>2025</w:t>
                              </w:r>
                            </w:p>
                          </w:txbxContent>
                        </wps:txbx>
                        <wps:bodyPr wrap="square" lIns="0" tIns="0" rIns="0" bIns="0" rtlCol="0">
                          <a:noAutofit/>
                        </wps:bodyPr>
                      </wps:wsp>
                    </wpg:wgp>
                  </a:graphicData>
                </a:graphic>
              </wp:anchor>
            </w:drawing>
          </mc:Choice>
          <mc:Fallback>
            <w:pict>
              <v:group w14:anchorId="3981A984" id="Group 356" o:spid="_x0000_s1341" style="position:absolute;left:0;text-align:left;margin-left:81.2pt;margin-top:47.8pt;width:460.35pt;height:241.85pt;z-index:-23962112;mso-wrap-distance-left:0;mso-wrap-distance-right:0;mso-position-horizontal-relative:page;mso-position-vertical-relative:text" coordsize="58464,30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">
                <v:shape id="Graphic 357" o:spid="_x0000_s1342" style="position:absolute;left:4455;top:1525;width:52565;height:19717;visibility:visible;mso-wrap-style:square;v-text-anchor:top" coordsize="5256530,197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" path="m,1971548r361188,em,1689607r361188,em,1407667r361188,em,1125727r361188,em,563371r2462784,em2793492,563371r2462911,em,l5256403,e" filled="f" strokecolor="#d9d9d9">
                  <v:path arrowok="t"/>
                </v:shape>
                <v:shape id="Graphic 358" o:spid="_x0000_s1343" style="position:absolute;left:8067;top:4904;width:24326;height:24168;visibility:visible;mso-wrap-style:square;v-text-anchor:top" coordsize="2432685,241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" path="m329184,338328l,338328,,1914906r329184,l329184,338328xem1512697,2340483r-75946,l1436751,2416429r75946,l1512697,2340483xem2432304,l2101596,r,1914906l2432304,1914906,2432304,xe" fillcolor="#4f81bc" stroked="f">
                  <v:path arrowok="t"/>
                </v:shape>
                <v:shape id="Graphic 359" o:spid="_x0000_s1344" style="position:absolute;left:47;top:47;width:58369;height:30620;visibility:visible;mso-wrap-style:square;v-text-anchor:top" coordsize="5836920,3061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" path="m,3061970r5836920,l5836920,,,,,3061970xe" filled="f">
                  <v:path arrowok="t"/>
                </v:shape>
                <v:shape id="Textbox 360" o:spid="_x0000_s1345" type="#_x0000_t202" style="position:absolute;left:873;top:644;width:2426;height:24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quwgAAANwAAAAPAAAAZHJzL2Rvd25yZXYueG1sRE/Pa8Iw&#10;FL4P/B/CE3abqRu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ARxdquwgAAANwAAAAPAAAA&#10;AAAAAAAAAAAAAAcCAABkcnMvZG93bnJldi54bWxQSwUGAAAAAAMAAwC3AAAA9gIAAAAA&#10;" filled="f" stroked="f">
                  <v:textbox inset="0,0,0,0">
                    <w:txbxContent>
                      <w:p w14:paraId="00FBF9B7" w14:textId="77777777" w:rsidR="001A6F49" w:rsidRDefault="00000000">
                        <w:pPr>
                          <w:spacing w:line="266" w:lineRule="exact"/>
                          <w:rPr>
                            <w:sz w:val="24"/>
                          </w:rPr>
                        </w:pPr>
                        <w:r>
                          <w:rPr>
                            <w:spacing w:val="-5"/>
                            <w:sz w:val="24"/>
                          </w:rPr>
                          <w:t>800</w:t>
                        </w:r>
                      </w:p>
                      <w:p w14:paraId="5DA78DD6" w14:textId="77777777" w:rsidR="001A6F49" w:rsidRDefault="00000000">
                        <w:pPr>
                          <w:spacing w:before="167"/>
                          <w:ind w:right="18"/>
                          <w:jc w:val="right"/>
                          <w:rPr>
                            <w:sz w:val="24"/>
                          </w:rPr>
                        </w:pPr>
                        <w:r>
                          <w:rPr>
                            <w:spacing w:val="-5"/>
                            <w:sz w:val="24"/>
                          </w:rPr>
                          <w:t>700</w:t>
                        </w:r>
                      </w:p>
                      <w:p w14:paraId="7FF938F6" w14:textId="77777777" w:rsidR="001A6F49" w:rsidRDefault="00000000">
                        <w:pPr>
                          <w:spacing w:before="168"/>
                          <w:ind w:right="18"/>
                          <w:jc w:val="right"/>
                          <w:rPr>
                            <w:sz w:val="24"/>
                          </w:rPr>
                        </w:pPr>
                        <w:r>
                          <w:rPr>
                            <w:spacing w:val="-5"/>
                            <w:sz w:val="24"/>
                          </w:rPr>
                          <w:t>600</w:t>
                        </w:r>
                      </w:p>
                      <w:p w14:paraId="170B2217" w14:textId="77777777" w:rsidR="001A6F49" w:rsidRDefault="00000000">
                        <w:pPr>
                          <w:spacing w:before="167"/>
                          <w:ind w:right="18"/>
                          <w:jc w:val="right"/>
                          <w:rPr>
                            <w:sz w:val="24"/>
                          </w:rPr>
                        </w:pPr>
                        <w:r>
                          <w:rPr>
                            <w:spacing w:val="-5"/>
                            <w:sz w:val="24"/>
                          </w:rPr>
                          <w:t>500</w:t>
                        </w:r>
                      </w:p>
                      <w:p w14:paraId="2127956A" w14:textId="77777777" w:rsidR="001A6F49" w:rsidRDefault="00000000">
                        <w:pPr>
                          <w:spacing w:before="168"/>
                          <w:ind w:right="18"/>
                          <w:jc w:val="right"/>
                          <w:rPr>
                            <w:sz w:val="24"/>
                          </w:rPr>
                        </w:pPr>
                        <w:r>
                          <w:rPr>
                            <w:spacing w:val="-5"/>
                            <w:sz w:val="24"/>
                          </w:rPr>
                          <w:t>400</w:t>
                        </w:r>
                      </w:p>
                      <w:p w14:paraId="069BBACF" w14:textId="77777777" w:rsidR="001A6F49" w:rsidRDefault="00000000">
                        <w:pPr>
                          <w:spacing w:before="167"/>
                          <w:ind w:right="18"/>
                          <w:jc w:val="right"/>
                          <w:rPr>
                            <w:sz w:val="24"/>
                          </w:rPr>
                        </w:pPr>
                        <w:r>
                          <w:rPr>
                            <w:spacing w:val="-5"/>
                            <w:sz w:val="24"/>
                          </w:rPr>
                          <w:t>300</w:t>
                        </w:r>
                      </w:p>
                      <w:p w14:paraId="1F5A4CA0" w14:textId="77777777" w:rsidR="001A6F49" w:rsidRDefault="00000000">
                        <w:pPr>
                          <w:spacing w:before="168"/>
                          <w:ind w:right="18"/>
                          <w:jc w:val="right"/>
                          <w:rPr>
                            <w:sz w:val="24"/>
                          </w:rPr>
                        </w:pPr>
                        <w:r>
                          <w:rPr>
                            <w:spacing w:val="-5"/>
                            <w:sz w:val="24"/>
                          </w:rPr>
                          <w:t>200</w:t>
                        </w:r>
                      </w:p>
                      <w:p w14:paraId="663A5D28" w14:textId="77777777" w:rsidR="001A6F49" w:rsidRDefault="00000000">
                        <w:pPr>
                          <w:spacing w:before="167"/>
                          <w:ind w:right="18"/>
                          <w:jc w:val="right"/>
                          <w:rPr>
                            <w:sz w:val="24"/>
                          </w:rPr>
                        </w:pPr>
                        <w:r>
                          <w:rPr>
                            <w:spacing w:val="-5"/>
                            <w:sz w:val="24"/>
                          </w:rPr>
                          <w:t>100</w:t>
                        </w:r>
                      </w:p>
                      <w:p w14:paraId="6814A8DC" w14:textId="77777777" w:rsidR="001A6F49" w:rsidRDefault="00000000">
                        <w:pPr>
                          <w:spacing w:before="168"/>
                          <w:ind w:right="19"/>
                          <w:jc w:val="right"/>
                          <w:rPr>
                            <w:sz w:val="24"/>
                          </w:rPr>
                        </w:pPr>
                        <w:r>
                          <w:rPr>
                            <w:spacing w:val="-10"/>
                            <w:sz w:val="24"/>
                          </w:rPr>
                          <w:t>0</w:t>
                        </w:r>
                      </w:p>
                    </w:txbxContent>
                  </v:textbox>
                </v:shape>
                <v:shape id="Textbox 361" o:spid="_x0000_s1346" type="#_x0000_t202" style="position:absolute;left:4455;top:2646;width:5269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1xQAAANwAAAAPAAAAZHJzL2Rvd25yZXYueG1sRI9Ba8JA&#10;FITvgv9heUJvurGF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B+iX81xQAAANwAAAAP&#10;AAAAAAAAAAAAAAAAAAcCAABkcnMvZG93bnJldi54bWxQSwUGAAAAAAMAAwC3AAAA+QIAAAAA&#10;" filled="f" stroked="f">
                  <v:textbox inset="0,0,0,0">
                    <w:txbxContent>
                      <w:p w14:paraId="1D8CC088" w14:textId="77777777" w:rsidR="001A6F49" w:rsidRDefault="00000000">
                        <w:pPr>
                          <w:tabs>
                            <w:tab w:val="left" w:pos="3959"/>
                            <w:tab w:val="left" w:pos="8277"/>
                          </w:tabs>
                          <w:spacing w:line="266" w:lineRule="exact"/>
                          <w:rPr>
                            <w:sz w:val="24"/>
                          </w:rPr>
                        </w:pPr>
                        <w:r>
                          <w:rPr>
                            <w:sz w:val="24"/>
                            <w:u w:val="single" w:color="D9D9D9"/>
                          </w:rPr>
                          <w:tab/>
                        </w:r>
                        <w:r>
                          <w:rPr>
                            <w:spacing w:val="-5"/>
                            <w:sz w:val="24"/>
                            <w:u w:val="single" w:color="D9D9D9"/>
                          </w:rPr>
                          <w:t>680</w:t>
                        </w:r>
                        <w:r>
                          <w:rPr>
                            <w:sz w:val="24"/>
                            <w:u w:val="single" w:color="D9D9D9"/>
                          </w:rPr>
                          <w:tab/>
                        </w:r>
                      </w:p>
                    </w:txbxContent>
                  </v:textbox>
                </v:shape>
                <v:shape id="Textbox 362" o:spid="_x0000_s1347" type="#_x0000_t202" style="position:absolute;left:8572;top:6021;width:241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inset="0,0,0,0">
                    <w:txbxContent>
                      <w:p w14:paraId="40504707" w14:textId="77777777" w:rsidR="001A6F49" w:rsidRDefault="00000000">
                        <w:pPr>
                          <w:spacing w:line="266" w:lineRule="exact"/>
                          <w:rPr>
                            <w:sz w:val="24"/>
                          </w:rPr>
                        </w:pPr>
                        <w:r>
                          <w:rPr>
                            <w:spacing w:val="-5"/>
                            <w:sz w:val="24"/>
                          </w:rPr>
                          <w:t>560</w:t>
                        </w:r>
                      </w:p>
                    </w:txbxContent>
                  </v:textbox>
                </v:shape>
                <v:shape id="Textbox 363" o:spid="_x0000_s1348" type="#_x0000_t202" style="position:absolute;left:40116;top:5237;width:24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TZxQAAANwAAAAPAAAAZHJzL2Rvd25yZXYueG1sRI9Ba8JA&#10;FITvQv/D8gq96UaF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DhF0TZxQAAANwAAAAP&#10;AAAAAAAAAAAAAAAAAAcCAABkcnMvZG93bnJldi54bWxQSwUGAAAAAAMAAwC3AAAA+QIAAAAA&#10;" filled="f" stroked="f">
                  <v:textbox inset="0,0,0,0">
                    <w:txbxContent>
                      <w:p w14:paraId="3AB65A2C" w14:textId="77777777" w:rsidR="001A6F49" w:rsidRDefault="00000000">
                        <w:pPr>
                          <w:spacing w:line="266" w:lineRule="exact"/>
                          <w:rPr>
                            <w:sz w:val="24"/>
                          </w:rPr>
                        </w:pPr>
                        <w:r>
                          <w:rPr>
                            <w:spacing w:val="-5"/>
                            <w:sz w:val="24"/>
                          </w:rPr>
                          <w:t>588</w:t>
                        </w:r>
                      </w:p>
                    </w:txbxContent>
                  </v:textbox>
                </v:shape>
                <v:shape id="Textbox 364" o:spid="_x0000_s1349" type="#_x0000_t202" style="position:absolute;left:19088;top:7828;width:241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14:paraId="32E36FDC" w14:textId="77777777" w:rsidR="001A6F49" w:rsidRDefault="00000000">
                        <w:pPr>
                          <w:spacing w:line="266" w:lineRule="exact"/>
                          <w:rPr>
                            <w:sz w:val="24"/>
                          </w:rPr>
                        </w:pPr>
                        <w:r>
                          <w:rPr>
                            <w:spacing w:val="-5"/>
                            <w:sz w:val="24"/>
                          </w:rPr>
                          <w:t>496</w:t>
                        </w:r>
                      </w:p>
                    </w:txbxContent>
                  </v:textbox>
                </v:shape>
                <v:shape id="Textbox 365" o:spid="_x0000_s1350" type="#_x0000_t202" style="position:absolute;left:8191;top:24964;width:1369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nk2xQAAANwAAAAPAAAAZHJzL2Rvd25yZXYueG1sRI9Ba8JA&#10;FITvBf/D8gre6qYV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ABsnk2xQAAANwAAAAP&#10;AAAAAAAAAAAAAAAAAAcCAABkcnMvZG93bnJldi54bWxQSwUGAAAAAAMAAwC3AAAA+QIAAAAA&#10;" filled="f" stroked="f">
                  <v:textbox inset="0,0,0,0">
                    <w:txbxContent>
                      <w:p w14:paraId="76CD24D6" w14:textId="77777777" w:rsidR="001A6F49" w:rsidRDefault="00000000">
                        <w:pPr>
                          <w:tabs>
                            <w:tab w:val="left" w:pos="1655"/>
                          </w:tabs>
                          <w:spacing w:line="266" w:lineRule="exact"/>
                          <w:rPr>
                            <w:sz w:val="24"/>
                          </w:rPr>
                        </w:pPr>
                        <w:r>
                          <w:rPr>
                            <w:spacing w:val="-4"/>
                            <w:sz w:val="24"/>
                          </w:rPr>
                          <w:t>2021</w:t>
                        </w:r>
                        <w:r>
                          <w:rPr>
                            <w:sz w:val="24"/>
                          </w:rPr>
                          <w:tab/>
                        </w:r>
                        <w:r>
                          <w:rPr>
                            <w:spacing w:val="-4"/>
                            <w:sz w:val="24"/>
                          </w:rPr>
                          <w:t>2022</w:t>
                        </w:r>
                      </w:p>
                    </w:txbxContent>
                  </v:textbox>
                </v:shape>
                <v:shape id="Textbox 366" o:spid="_x0000_s1351" type="#_x0000_t202" style="position:absolute;left:23533;top:24964;width:13150;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14:paraId="4225E1CD" w14:textId="77777777" w:rsidR="001A6F49" w:rsidRDefault="00000000">
                        <w:pPr>
                          <w:spacing w:line="266" w:lineRule="exact"/>
                          <w:ind w:left="200"/>
                          <w:jc w:val="center"/>
                          <w:rPr>
                            <w:sz w:val="24"/>
                          </w:rPr>
                        </w:pPr>
                        <w:r>
                          <w:rPr>
                            <w:spacing w:val="-4"/>
                            <w:sz w:val="24"/>
                          </w:rPr>
                          <w:t>2023</w:t>
                        </w:r>
                      </w:p>
                      <w:p w14:paraId="42544FD6" w14:textId="77777777" w:rsidR="001A6F49" w:rsidRDefault="00000000">
                        <w:pPr>
                          <w:spacing w:before="182"/>
                          <w:rPr>
                            <w:sz w:val="24"/>
                          </w:rPr>
                        </w:pPr>
                        <w:r>
                          <w:rPr>
                            <w:sz w:val="24"/>
                          </w:rPr>
                          <w:t>Медичні</w:t>
                        </w:r>
                        <w:r>
                          <w:rPr>
                            <w:spacing w:val="-15"/>
                            <w:sz w:val="24"/>
                          </w:rPr>
                          <w:t xml:space="preserve"> </w:t>
                        </w:r>
                        <w:r>
                          <w:rPr>
                            <w:sz w:val="24"/>
                          </w:rPr>
                          <w:t>відходи,</w:t>
                        </w:r>
                        <w:r>
                          <w:rPr>
                            <w:spacing w:val="-15"/>
                            <w:sz w:val="24"/>
                          </w:rPr>
                          <w:t xml:space="preserve"> </w:t>
                        </w:r>
                        <w:r>
                          <w:rPr>
                            <w:spacing w:val="-5"/>
                            <w:sz w:val="24"/>
                          </w:rPr>
                          <w:t>кг</w:t>
                        </w:r>
                      </w:p>
                    </w:txbxContent>
                  </v:textbox>
                </v:shape>
                <v:shape id="Textbox 367" o:spid="_x0000_s1352" type="#_x0000_t202" style="position:absolute;left:39735;top:24964;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LaxQAAANwAAAAPAAAAZHJzL2Rvd25yZXYueG1sRI9Ba8JA&#10;FITvgv9heYXedFML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CeLELaxQAAANwAAAAP&#10;AAAAAAAAAAAAAAAAAAcCAABkcnMvZG93bnJldi54bWxQSwUGAAAAAAMAAwC3AAAA+QIAAAAA&#10;" filled="f" stroked="f">
                  <v:textbox inset="0,0,0,0">
                    <w:txbxContent>
                      <w:p w14:paraId="6931C7EB" w14:textId="77777777" w:rsidR="001A6F49" w:rsidRDefault="00000000">
                        <w:pPr>
                          <w:spacing w:line="266" w:lineRule="exact"/>
                          <w:rPr>
                            <w:sz w:val="24"/>
                          </w:rPr>
                        </w:pPr>
                        <w:r>
                          <w:rPr>
                            <w:spacing w:val="-4"/>
                            <w:sz w:val="24"/>
                          </w:rPr>
                          <w:t>2024</w:t>
                        </w:r>
                      </w:p>
                    </w:txbxContent>
                  </v:textbox>
                </v:shape>
                <v:shape id="Textbox 368" o:spid="_x0000_s1353" type="#_x0000_t202" style="position:absolute;left:50251;top:24964;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14:paraId="73782297" w14:textId="77777777" w:rsidR="001A6F49" w:rsidRDefault="00000000">
                        <w:pPr>
                          <w:spacing w:line="266" w:lineRule="exact"/>
                          <w:rPr>
                            <w:sz w:val="24"/>
                          </w:rPr>
                        </w:pPr>
                        <w:r>
                          <w:rPr>
                            <w:spacing w:val="-4"/>
                            <w:sz w:val="24"/>
                          </w:rPr>
                          <w:t>2025</w:t>
                        </w:r>
                      </w:p>
                    </w:txbxContent>
                  </v:textbox>
                </v:shape>
                <w10:wrap anchorx="page"/>
              </v:group>
            </w:pict>
          </mc:Fallback>
        </mc:AlternateContent>
      </w:r>
      <w:r>
        <w:t>Динаміка</w:t>
      </w:r>
      <w:r>
        <w:rPr>
          <w:spacing w:val="-18"/>
        </w:rPr>
        <w:t xml:space="preserve"> </w:t>
      </w:r>
      <w:r>
        <w:t>утворення</w:t>
      </w:r>
      <w:r>
        <w:rPr>
          <w:spacing w:val="-17"/>
        </w:rPr>
        <w:t xml:space="preserve"> </w:t>
      </w:r>
      <w:r>
        <w:t>медичних</w:t>
      </w:r>
      <w:r>
        <w:rPr>
          <w:spacing w:val="-18"/>
        </w:rPr>
        <w:t xml:space="preserve"> </w:t>
      </w:r>
      <w:r>
        <w:t>відходів</w:t>
      </w:r>
      <w:r>
        <w:rPr>
          <w:spacing w:val="-17"/>
        </w:rPr>
        <w:t xml:space="preserve"> </w:t>
      </w:r>
      <w:r>
        <w:t>за</w:t>
      </w:r>
      <w:r>
        <w:rPr>
          <w:spacing w:val="-18"/>
        </w:rPr>
        <w:t xml:space="preserve"> </w:t>
      </w:r>
      <w:r>
        <w:t>період</w:t>
      </w:r>
      <w:r>
        <w:rPr>
          <w:spacing w:val="-17"/>
        </w:rPr>
        <w:t xml:space="preserve"> </w:t>
      </w:r>
      <w:r>
        <w:t>2021-2025</w:t>
      </w:r>
      <w:r>
        <w:rPr>
          <w:spacing w:val="-18"/>
        </w:rPr>
        <w:t xml:space="preserve"> </w:t>
      </w:r>
      <w:r>
        <w:t>роки,</w:t>
      </w:r>
      <w:r>
        <w:rPr>
          <w:spacing w:val="-17"/>
        </w:rPr>
        <w:t xml:space="preserve"> </w:t>
      </w:r>
      <w:r>
        <w:t>зображена на рисунку 2.2.8.1.</w:t>
      </w:r>
    </w:p>
    <w:p w14:paraId="7D0770E5" w14:textId="77777777" w:rsidR="001A6F49" w:rsidRDefault="001A6F49">
      <w:pPr>
        <w:pStyle w:val="a3"/>
        <w:ind w:left="0" w:firstLine="0"/>
        <w:jc w:val="left"/>
        <w:rPr>
          <w:sz w:val="20"/>
        </w:rPr>
      </w:pPr>
    </w:p>
    <w:p w14:paraId="218308F7" w14:textId="77777777" w:rsidR="001A6F49" w:rsidRDefault="001A6F49">
      <w:pPr>
        <w:pStyle w:val="a3"/>
        <w:ind w:left="0" w:firstLine="0"/>
        <w:jc w:val="left"/>
        <w:rPr>
          <w:sz w:val="20"/>
        </w:rPr>
      </w:pPr>
    </w:p>
    <w:p w14:paraId="3AFBA44D" w14:textId="77777777" w:rsidR="001A6F49" w:rsidRDefault="001A6F49">
      <w:pPr>
        <w:pStyle w:val="a3"/>
        <w:ind w:left="0" w:firstLine="0"/>
        <w:jc w:val="left"/>
        <w:rPr>
          <w:sz w:val="20"/>
        </w:rPr>
      </w:pPr>
    </w:p>
    <w:p w14:paraId="62DAFD21" w14:textId="77777777" w:rsidR="001A6F49" w:rsidRDefault="001A6F49">
      <w:pPr>
        <w:pStyle w:val="a3"/>
        <w:ind w:left="0" w:firstLine="0"/>
        <w:jc w:val="left"/>
        <w:rPr>
          <w:sz w:val="20"/>
        </w:rPr>
      </w:pPr>
    </w:p>
    <w:p w14:paraId="062DCF0E" w14:textId="77777777" w:rsidR="001A6F49" w:rsidRDefault="001A6F49">
      <w:pPr>
        <w:pStyle w:val="a3"/>
        <w:ind w:left="0" w:firstLine="0"/>
        <w:jc w:val="left"/>
        <w:rPr>
          <w:sz w:val="20"/>
        </w:rPr>
      </w:pPr>
    </w:p>
    <w:p w14:paraId="266D0D6D" w14:textId="77777777" w:rsidR="001A6F49" w:rsidRDefault="001A6F49">
      <w:pPr>
        <w:pStyle w:val="a3"/>
        <w:spacing w:before="104" w:after="1"/>
        <w:ind w:left="0" w:firstLine="0"/>
        <w:jc w:val="left"/>
        <w:rPr>
          <w:sz w:val="20"/>
        </w:rPr>
      </w:pPr>
    </w:p>
    <w:tbl>
      <w:tblPr>
        <w:tblStyle w:val="TableNormal"/>
        <w:tblW w:w="0" w:type="auto"/>
        <w:tblInd w:w="1483" w:type="dxa"/>
        <w:tblLayout w:type="fixed"/>
        <w:tblLook w:val="01E0" w:firstRow="1" w:lastRow="1" w:firstColumn="1" w:lastColumn="1" w:noHBand="0" w:noVBand="0"/>
      </w:tblPr>
      <w:tblGrid>
        <w:gridCol w:w="1087"/>
        <w:gridCol w:w="1137"/>
        <w:gridCol w:w="518"/>
        <w:gridCol w:w="1135"/>
        <w:gridCol w:w="521"/>
        <w:gridCol w:w="1135"/>
        <w:gridCol w:w="521"/>
        <w:gridCol w:w="1135"/>
        <w:gridCol w:w="518"/>
        <w:gridCol w:w="569"/>
      </w:tblGrid>
      <w:tr w:rsidR="001A6F49" w14:paraId="5E5F8686" w14:textId="77777777">
        <w:trPr>
          <w:trHeight w:val="383"/>
        </w:trPr>
        <w:tc>
          <w:tcPr>
            <w:tcW w:w="5533" w:type="dxa"/>
            <w:gridSpan w:val="6"/>
          </w:tcPr>
          <w:p w14:paraId="40A8D10F" w14:textId="77777777" w:rsidR="001A6F49" w:rsidRDefault="001A6F49">
            <w:pPr>
              <w:pStyle w:val="TableParagraph"/>
              <w:jc w:val="left"/>
              <w:rPr>
                <w:sz w:val="26"/>
              </w:rPr>
            </w:pPr>
          </w:p>
        </w:tc>
        <w:tc>
          <w:tcPr>
            <w:tcW w:w="521" w:type="dxa"/>
            <w:vMerge w:val="restart"/>
            <w:tcBorders>
              <w:bottom w:val="single" w:sz="6" w:space="0" w:color="D9D9D9"/>
            </w:tcBorders>
            <w:shd w:val="clear" w:color="auto" w:fill="4F81BC"/>
          </w:tcPr>
          <w:p w14:paraId="27690AB6" w14:textId="77777777" w:rsidR="001A6F49" w:rsidRDefault="001A6F49">
            <w:pPr>
              <w:pStyle w:val="TableParagraph"/>
              <w:jc w:val="left"/>
              <w:rPr>
                <w:sz w:val="26"/>
              </w:rPr>
            </w:pPr>
          </w:p>
        </w:tc>
        <w:tc>
          <w:tcPr>
            <w:tcW w:w="2222" w:type="dxa"/>
            <w:gridSpan w:val="3"/>
            <w:tcBorders>
              <w:bottom w:val="single" w:sz="6" w:space="0" w:color="D9D9D9"/>
            </w:tcBorders>
          </w:tcPr>
          <w:p w14:paraId="03CCAEEE" w14:textId="77777777" w:rsidR="001A6F49" w:rsidRDefault="00000000">
            <w:pPr>
              <w:pStyle w:val="TableParagraph"/>
              <w:spacing w:before="78"/>
              <w:ind w:left="1217"/>
              <w:jc w:val="left"/>
              <w:rPr>
                <w:sz w:val="24"/>
              </w:rPr>
            </w:pPr>
            <w:r>
              <w:rPr>
                <w:spacing w:val="-5"/>
                <w:sz w:val="24"/>
              </w:rPr>
              <w:t>488</w:t>
            </w:r>
          </w:p>
        </w:tc>
      </w:tr>
      <w:tr w:rsidR="001A6F49" w14:paraId="1B0A163F" w14:textId="77777777">
        <w:trPr>
          <w:trHeight w:val="426"/>
        </w:trPr>
        <w:tc>
          <w:tcPr>
            <w:tcW w:w="1087" w:type="dxa"/>
            <w:vMerge w:val="restart"/>
            <w:tcBorders>
              <w:bottom w:val="single" w:sz="6" w:space="0" w:color="D9D9D9"/>
            </w:tcBorders>
          </w:tcPr>
          <w:p w14:paraId="11B8A703" w14:textId="77777777" w:rsidR="001A6F49" w:rsidRDefault="001A6F49">
            <w:pPr>
              <w:pStyle w:val="TableParagraph"/>
              <w:jc w:val="left"/>
              <w:rPr>
                <w:sz w:val="26"/>
              </w:rPr>
            </w:pPr>
          </w:p>
        </w:tc>
        <w:tc>
          <w:tcPr>
            <w:tcW w:w="1137" w:type="dxa"/>
            <w:tcBorders>
              <w:top w:val="single" w:sz="6" w:space="0" w:color="D9D9D9"/>
              <w:bottom w:val="single" w:sz="6" w:space="0" w:color="D9D9D9"/>
            </w:tcBorders>
          </w:tcPr>
          <w:p w14:paraId="73EBD9E1" w14:textId="77777777" w:rsidR="001A6F49" w:rsidRDefault="001A6F49">
            <w:pPr>
              <w:pStyle w:val="TableParagraph"/>
              <w:jc w:val="left"/>
              <w:rPr>
                <w:sz w:val="26"/>
              </w:rPr>
            </w:pPr>
          </w:p>
        </w:tc>
        <w:tc>
          <w:tcPr>
            <w:tcW w:w="518" w:type="dxa"/>
            <w:vMerge w:val="restart"/>
            <w:tcBorders>
              <w:top w:val="single" w:sz="6" w:space="0" w:color="D9D9D9"/>
              <w:bottom w:val="single" w:sz="6" w:space="0" w:color="D9D9D9"/>
            </w:tcBorders>
            <w:shd w:val="clear" w:color="auto" w:fill="4F81BC"/>
          </w:tcPr>
          <w:p w14:paraId="3A128AFE" w14:textId="77777777" w:rsidR="001A6F49" w:rsidRDefault="001A6F49">
            <w:pPr>
              <w:pStyle w:val="TableParagraph"/>
              <w:jc w:val="left"/>
              <w:rPr>
                <w:sz w:val="26"/>
              </w:rPr>
            </w:pPr>
          </w:p>
        </w:tc>
        <w:tc>
          <w:tcPr>
            <w:tcW w:w="1135" w:type="dxa"/>
            <w:tcBorders>
              <w:top w:val="single" w:sz="6" w:space="0" w:color="D9D9D9"/>
              <w:bottom w:val="single" w:sz="6" w:space="0" w:color="D9D9D9"/>
            </w:tcBorders>
          </w:tcPr>
          <w:p w14:paraId="746B0EA8" w14:textId="77777777" w:rsidR="001A6F49" w:rsidRDefault="001A6F49">
            <w:pPr>
              <w:pStyle w:val="TableParagraph"/>
              <w:jc w:val="left"/>
              <w:rPr>
                <w:sz w:val="26"/>
              </w:rPr>
            </w:pPr>
          </w:p>
        </w:tc>
        <w:tc>
          <w:tcPr>
            <w:tcW w:w="521" w:type="dxa"/>
            <w:vMerge w:val="restart"/>
            <w:tcBorders>
              <w:bottom w:val="single" w:sz="6" w:space="0" w:color="D9D9D9"/>
            </w:tcBorders>
            <w:shd w:val="clear" w:color="auto" w:fill="4F81BC"/>
          </w:tcPr>
          <w:p w14:paraId="4A1E41CF" w14:textId="77777777" w:rsidR="001A6F49" w:rsidRDefault="001A6F49">
            <w:pPr>
              <w:pStyle w:val="TableParagraph"/>
              <w:jc w:val="left"/>
              <w:rPr>
                <w:sz w:val="26"/>
              </w:rPr>
            </w:pPr>
          </w:p>
        </w:tc>
        <w:tc>
          <w:tcPr>
            <w:tcW w:w="1135" w:type="dxa"/>
            <w:tcBorders>
              <w:top w:val="single" w:sz="6" w:space="0" w:color="D9D9D9"/>
              <w:bottom w:val="single" w:sz="6" w:space="0" w:color="D9D9D9"/>
            </w:tcBorders>
          </w:tcPr>
          <w:p w14:paraId="05CF88EE" w14:textId="77777777" w:rsidR="001A6F49" w:rsidRDefault="001A6F49">
            <w:pPr>
              <w:pStyle w:val="TableParagraph"/>
              <w:jc w:val="left"/>
              <w:rPr>
                <w:sz w:val="26"/>
              </w:rPr>
            </w:pPr>
          </w:p>
        </w:tc>
        <w:tc>
          <w:tcPr>
            <w:tcW w:w="521" w:type="dxa"/>
            <w:vMerge/>
            <w:tcBorders>
              <w:top w:val="nil"/>
              <w:bottom w:val="single" w:sz="6" w:space="0" w:color="D9D9D9"/>
            </w:tcBorders>
            <w:shd w:val="clear" w:color="auto" w:fill="4F81BC"/>
          </w:tcPr>
          <w:p w14:paraId="05C4C711" w14:textId="77777777" w:rsidR="001A6F49" w:rsidRDefault="001A6F49">
            <w:pPr>
              <w:rPr>
                <w:sz w:val="2"/>
                <w:szCs w:val="2"/>
              </w:rPr>
            </w:pPr>
          </w:p>
        </w:tc>
        <w:tc>
          <w:tcPr>
            <w:tcW w:w="1135" w:type="dxa"/>
            <w:tcBorders>
              <w:top w:val="single" w:sz="6" w:space="0" w:color="D9D9D9"/>
              <w:bottom w:val="single" w:sz="6" w:space="0" w:color="D9D9D9"/>
            </w:tcBorders>
          </w:tcPr>
          <w:p w14:paraId="691577EB" w14:textId="77777777" w:rsidR="001A6F49" w:rsidRDefault="001A6F49">
            <w:pPr>
              <w:pStyle w:val="TableParagraph"/>
              <w:jc w:val="left"/>
              <w:rPr>
                <w:sz w:val="26"/>
              </w:rPr>
            </w:pPr>
          </w:p>
        </w:tc>
        <w:tc>
          <w:tcPr>
            <w:tcW w:w="518" w:type="dxa"/>
            <w:vMerge w:val="restart"/>
            <w:tcBorders>
              <w:top w:val="single" w:sz="6" w:space="0" w:color="D9D9D9"/>
              <w:bottom w:val="single" w:sz="6" w:space="0" w:color="D9D9D9"/>
            </w:tcBorders>
            <w:shd w:val="clear" w:color="auto" w:fill="4F81BC"/>
          </w:tcPr>
          <w:p w14:paraId="77A65AAB" w14:textId="77777777" w:rsidR="001A6F49" w:rsidRDefault="001A6F49">
            <w:pPr>
              <w:pStyle w:val="TableParagraph"/>
              <w:jc w:val="left"/>
              <w:rPr>
                <w:sz w:val="26"/>
              </w:rPr>
            </w:pPr>
          </w:p>
        </w:tc>
        <w:tc>
          <w:tcPr>
            <w:tcW w:w="569" w:type="dxa"/>
            <w:tcBorders>
              <w:top w:val="single" w:sz="6" w:space="0" w:color="D9D9D9"/>
              <w:bottom w:val="single" w:sz="6" w:space="0" w:color="D9D9D9"/>
            </w:tcBorders>
          </w:tcPr>
          <w:p w14:paraId="43F14C54" w14:textId="77777777" w:rsidR="001A6F49" w:rsidRDefault="001A6F49">
            <w:pPr>
              <w:pStyle w:val="TableParagraph"/>
              <w:jc w:val="left"/>
              <w:rPr>
                <w:sz w:val="26"/>
              </w:rPr>
            </w:pPr>
          </w:p>
        </w:tc>
      </w:tr>
      <w:tr w:rsidR="001A6F49" w14:paraId="59F5812E" w14:textId="77777777">
        <w:trPr>
          <w:trHeight w:val="428"/>
        </w:trPr>
        <w:tc>
          <w:tcPr>
            <w:tcW w:w="1087" w:type="dxa"/>
            <w:vMerge/>
            <w:tcBorders>
              <w:top w:val="nil"/>
              <w:bottom w:val="single" w:sz="6" w:space="0" w:color="D9D9D9"/>
            </w:tcBorders>
          </w:tcPr>
          <w:p w14:paraId="6D043FA8" w14:textId="77777777" w:rsidR="001A6F49" w:rsidRDefault="001A6F49">
            <w:pPr>
              <w:rPr>
                <w:sz w:val="2"/>
                <w:szCs w:val="2"/>
              </w:rPr>
            </w:pPr>
          </w:p>
        </w:tc>
        <w:tc>
          <w:tcPr>
            <w:tcW w:w="1137" w:type="dxa"/>
            <w:tcBorders>
              <w:top w:val="single" w:sz="6" w:space="0" w:color="D9D9D9"/>
              <w:bottom w:val="single" w:sz="6" w:space="0" w:color="D9D9D9"/>
            </w:tcBorders>
          </w:tcPr>
          <w:p w14:paraId="570B08E4" w14:textId="77777777" w:rsidR="001A6F49" w:rsidRDefault="001A6F49">
            <w:pPr>
              <w:pStyle w:val="TableParagraph"/>
              <w:jc w:val="left"/>
              <w:rPr>
                <w:sz w:val="26"/>
              </w:rPr>
            </w:pPr>
          </w:p>
        </w:tc>
        <w:tc>
          <w:tcPr>
            <w:tcW w:w="518" w:type="dxa"/>
            <w:vMerge/>
            <w:tcBorders>
              <w:top w:val="nil"/>
              <w:bottom w:val="single" w:sz="6" w:space="0" w:color="D9D9D9"/>
            </w:tcBorders>
            <w:shd w:val="clear" w:color="auto" w:fill="4F81BC"/>
          </w:tcPr>
          <w:p w14:paraId="5D60EC37" w14:textId="77777777" w:rsidR="001A6F49" w:rsidRDefault="001A6F49">
            <w:pPr>
              <w:rPr>
                <w:sz w:val="2"/>
                <w:szCs w:val="2"/>
              </w:rPr>
            </w:pPr>
          </w:p>
        </w:tc>
        <w:tc>
          <w:tcPr>
            <w:tcW w:w="1135" w:type="dxa"/>
            <w:tcBorders>
              <w:top w:val="single" w:sz="6" w:space="0" w:color="D9D9D9"/>
              <w:bottom w:val="single" w:sz="6" w:space="0" w:color="D9D9D9"/>
            </w:tcBorders>
          </w:tcPr>
          <w:p w14:paraId="6A52EE91" w14:textId="77777777" w:rsidR="001A6F49" w:rsidRDefault="001A6F49">
            <w:pPr>
              <w:pStyle w:val="TableParagraph"/>
              <w:jc w:val="left"/>
              <w:rPr>
                <w:sz w:val="26"/>
              </w:rPr>
            </w:pPr>
          </w:p>
        </w:tc>
        <w:tc>
          <w:tcPr>
            <w:tcW w:w="521" w:type="dxa"/>
            <w:vMerge/>
            <w:tcBorders>
              <w:top w:val="nil"/>
              <w:bottom w:val="single" w:sz="6" w:space="0" w:color="D9D9D9"/>
            </w:tcBorders>
            <w:shd w:val="clear" w:color="auto" w:fill="4F81BC"/>
          </w:tcPr>
          <w:p w14:paraId="0A9722CC" w14:textId="77777777" w:rsidR="001A6F49" w:rsidRDefault="001A6F49">
            <w:pPr>
              <w:rPr>
                <w:sz w:val="2"/>
                <w:szCs w:val="2"/>
              </w:rPr>
            </w:pPr>
          </w:p>
        </w:tc>
        <w:tc>
          <w:tcPr>
            <w:tcW w:w="1135" w:type="dxa"/>
            <w:tcBorders>
              <w:top w:val="single" w:sz="6" w:space="0" w:color="D9D9D9"/>
              <w:bottom w:val="single" w:sz="6" w:space="0" w:color="D9D9D9"/>
            </w:tcBorders>
          </w:tcPr>
          <w:p w14:paraId="631E91B9" w14:textId="77777777" w:rsidR="001A6F49" w:rsidRDefault="001A6F49">
            <w:pPr>
              <w:pStyle w:val="TableParagraph"/>
              <w:jc w:val="left"/>
              <w:rPr>
                <w:sz w:val="26"/>
              </w:rPr>
            </w:pPr>
          </w:p>
        </w:tc>
        <w:tc>
          <w:tcPr>
            <w:tcW w:w="521" w:type="dxa"/>
            <w:vMerge/>
            <w:tcBorders>
              <w:top w:val="nil"/>
              <w:bottom w:val="single" w:sz="6" w:space="0" w:color="D9D9D9"/>
            </w:tcBorders>
            <w:shd w:val="clear" w:color="auto" w:fill="4F81BC"/>
          </w:tcPr>
          <w:p w14:paraId="26C94717" w14:textId="77777777" w:rsidR="001A6F49" w:rsidRDefault="001A6F49">
            <w:pPr>
              <w:rPr>
                <w:sz w:val="2"/>
                <w:szCs w:val="2"/>
              </w:rPr>
            </w:pPr>
          </w:p>
        </w:tc>
        <w:tc>
          <w:tcPr>
            <w:tcW w:w="1135" w:type="dxa"/>
            <w:tcBorders>
              <w:top w:val="single" w:sz="6" w:space="0" w:color="D9D9D9"/>
              <w:bottom w:val="single" w:sz="6" w:space="0" w:color="D9D9D9"/>
            </w:tcBorders>
          </w:tcPr>
          <w:p w14:paraId="12B911E1" w14:textId="77777777" w:rsidR="001A6F49" w:rsidRDefault="001A6F49">
            <w:pPr>
              <w:pStyle w:val="TableParagraph"/>
              <w:jc w:val="left"/>
              <w:rPr>
                <w:sz w:val="26"/>
              </w:rPr>
            </w:pPr>
          </w:p>
        </w:tc>
        <w:tc>
          <w:tcPr>
            <w:tcW w:w="518" w:type="dxa"/>
            <w:vMerge/>
            <w:tcBorders>
              <w:top w:val="nil"/>
              <w:bottom w:val="single" w:sz="6" w:space="0" w:color="D9D9D9"/>
            </w:tcBorders>
            <w:shd w:val="clear" w:color="auto" w:fill="4F81BC"/>
          </w:tcPr>
          <w:p w14:paraId="60EF9404" w14:textId="77777777" w:rsidR="001A6F49" w:rsidRDefault="001A6F49">
            <w:pPr>
              <w:rPr>
                <w:sz w:val="2"/>
                <w:szCs w:val="2"/>
              </w:rPr>
            </w:pPr>
          </w:p>
        </w:tc>
        <w:tc>
          <w:tcPr>
            <w:tcW w:w="569" w:type="dxa"/>
            <w:tcBorders>
              <w:top w:val="single" w:sz="6" w:space="0" w:color="D9D9D9"/>
              <w:bottom w:val="single" w:sz="6" w:space="0" w:color="D9D9D9"/>
            </w:tcBorders>
          </w:tcPr>
          <w:p w14:paraId="620E4EE5" w14:textId="77777777" w:rsidR="001A6F49" w:rsidRDefault="001A6F49">
            <w:pPr>
              <w:pStyle w:val="TableParagraph"/>
              <w:jc w:val="left"/>
              <w:rPr>
                <w:sz w:val="26"/>
              </w:rPr>
            </w:pPr>
          </w:p>
        </w:tc>
      </w:tr>
      <w:tr w:rsidR="001A6F49" w14:paraId="2A82CA8D" w14:textId="77777777">
        <w:trPr>
          <w:trHeight w:val="428"/>
        </w:trPr>
        <w:tc>
          <w:tcPr>
            <w:tcW w:w="1087" w:type="dxa"/>
            <w:vMerge/>
            <w:tcBorders>
              <w:top w:val="nil"/>
              <w:bottom w:val="single" w:sz="6" w:space="0" w:color="D9D9D9"/>
            </w:tcBorders>
          </w:tcPr>
          <w:p w14:paraId="3A69A152" w14:textId="77777777" w:rsidR="001A6F49" w:rsidRDefault="001A6F49">
            <w:pPr>
              <w:rPr>
                <w:sz w:val="2"/>
                <w:szCs w:val="2"/>
              </w:rPr>
            </w:pPr>
          </w:p>
        </w:tc>
        <w:tc>
          <w:tcPr>
            <w:tcW w:w="1137" w:type="dxa"/>
            <w:tcBorders>
              <w:top w:val="single" w:sz="6" w:space="0" w:color="D9D9D9"/>
              <w:bottom w:val="single" w:sz="6" w:space="0" w:color="D9D9D9"/>
            </w:tcBorders>
          </w:tcPr>
          <w:p w14:paraId="015E97F1" w14:textId="77777777" w:rsidR="001A6F49" w:rsidRDefault="001A6F49">
            <w:pPr>
              <w:pStyle w:val="TableParagraph"/>
              <w:jc w:val="left"/>
              <w:rPr>
                <w:sz w:val="26"/>
              </w:rPr>
            </w:pPr>
          </w:p>
        </w:tc>
        <w:tc>
          <w:tcPr>
            <w:tcW w:w="518" w:type="dxa"/>
            <w:vMerge/>
            <w:tcBorders>
              <w:top w:val="nil"/>
              <w:bottom w:val="single" w:sz="6" w:space="0" w:color="D9D9D9"/>
            </w:tcBorders>
            <w:shd w:val="clear" w:color="auto" w:fill="4F81BC"/>
          </w:tcPr>
          <w:p w14:paraId="24F7A12A" w14:textId="77777777" w:rsidR="001A6F49" w:rsidRDefault="001A6F49">
            <w:pPr>
              <w:rPr>
                <w:sz w:val="2"/>
                <w:szCs w:val="2"/>
              </w:rPr>
            </w:pPr>
          </w:p>
        </w:tc>
        <w:tc>
          <w:tcPr>
            <w:tcW w:w="1135" w:type="dxa"/>
            <w:tcBorders>
              <w:top w:val="single" w:sz="6" w:space="0" w:color="D9D9D9"/>
              <w:bottom w:val="single" w:sz="6" w:space="0" w:color="D9D9D9"/>
            </w:tcBorders>
          </w:tcPr>
          <w:p w14:paraId="4AEE8CF8" w14:textId="77777777" w:rsidR="001A6F49" w:rsidRDefault="001A6F49">
            <w:pPr>
              <w:pStyle w:val="TableParagraph"/>
              <w:jc w:val="left"/>
              <w:rPr>
                <w:sz w:val="26"/>
              </w:rPr>
            </w:pPr>
          </w:p>
        </w:tc>
        <w:tc>
          <w:tcPr>
            <w:tcW w:w="521" w:type="dxa"/>
            <w:vMerge/>
            <w:tcBorders>
              <w:top w:val="nil"/>
              <w:bottom w:val="single" w:sz="6" w:space="0" w:color="D9D9D9"/>
            </w:tcBorders>
            <w:shd w:val="clear" w:color="auto" w:fill="4F81BC"/>
          </w:tcPr>
          <w:p w14:paraId="3CA2DABA" w14:textId="77777777" w:rsidR="001A6F49" w:rsidRDefault="001A6F49">
            <w:pPr>
              <w:rPr>
                <w:sz w:val="2"/>
                <w:szCs w:val="2"/>
              </w:rPr>
            </w:pPr>
          </w:p>
        </w:tc>
        <w:tc>
          <w:tcPr>
            <w:tcW w:w="1135" w:type="dxa"/>
            <w:tcBorders>
              <w:top w:val="single" w:sz="6" w:space="0" w:color="D9D9D9"/>
              <w:bottom w:val="single" w:sz="6" w:space="0" w:color="D9D9D9"/>
            </w:tcBorders>
          </w:tcPr>
          <w:p w14:paraId="4EADDE72" w14:textId="77777777" w:rsidR="001A6F49" w:rsidRDefault="001A6F49">
            <w:pPr>
              <w:pStyle w:val="TableParagraph"/>
              <w:jc w:val="left"/>
              <w:rPr>
                <w:sz w:val="26"/>
              </w:rPr>
            </w:pPr>
          </w:p>
        </w:tc>
        <w:tc>
          <w:tcPr>
            <w:tcW w:w="521" w:type="dxa"/>
            <w:vMerge/>
            <w:tcBorders>
              <w:top w:val="nil"/>
              <w:bottom w:val="single" w:sz="6" w:space="0" w:color="D9D9D9"/>
            </w:tcBorders>
            <w:shd w:val="clear" w:color="auto" w:fill="4F81BC"/>
          </w:tcPr>
          <w:p w14:paraId="7F3BA330" w14:textId="77777777" w:rsidR="001A6F49" w:rsidRDefault="001A6F49">
            <w:pPr>
              <w:rPr>
                <w:sz w:val="2"/>
                <w:szCs w:val="2"/>
              </w:rPr>
            </w:pPr>
          </w:p>
        </w:tc>
        <w:tc>
          <w:tcPr>
            <w:tcW w:w="1135" w:type="dxa"/>
            <w:tcBorders>
              <w:top w:val="single" w:sz="6" w:space="0" w:color="D9D9D9"/>
              <w:bottom w:val="single" w:sz="6" w:space="0" w:color="D9D9D9"/>
            </w:tcBorders>
          </w:tcPr>
          <w:p w14:paraId="2DF0583B" w14:textId="77777777" w:rsidR="001A6F49" w:rsidRDefault="001A6F49">
            <w:pPr>
              <w:pStyle w:val="TableParagraph"/>
              <w:jc w:val="left"/>
              <w:rPr>
                <w:sz w:val="26"/>
              </w:rPr>
            </w:pPr>
          </w:p>
        </w:tc>
        <w:tc>
          <w:tcPr>
            <w:tcW w:w="518" w:type="dxa"/>
            <w:vMerge/>
            <w:tcBorders>
              <w:top w:val="nil"/>
              <w:bottom w:val="single" w:sz="6" w:space="0" w:color="D9D9D9"/>
            </w:tcBorders>
            <w:shd w:val="clear" w:color="auto" w:fill="4F81BC"/>
          </w:tcPr>
          <w:p w14:paraId="7875A992" w14:textId="77777777" w:rsidR="001A6F49" w:rsidRDefault="001A6F49">
            <w:pPr>
              <w:rPr>
                <w:sz w:val="2"/>
                <w:szCs w:val="2"/>
              </w:rPr>
            </w:pPr>
          </w:p>
        </w:tc>
        <w:tc>
          <w:tcPr>
            <w:tcW w:w="569" w:type="dxa"/>
            <w:tcBorders>
              <w:top w:val="single" w:sz="6" w:space="0" w:color="D9D9D9"/>
              <w:bottom w:val="single" w:sz="6" w:space="0" w:color="D9D9D9"/>
            </w:tcBorders>
          </w:tcPr>
          <w:p w14:paraId="54F73395" w14:textId="77777777" w:rsidR="001A6F49" w:rsidRDefault="001A6F49">
            <w:pPr>
              <w:pStyle w:val="TableParagraph"/>
              <w:jc w:val="left"/>
              <w:rPr>
                <w:sz w:val="26"/>
              </w:rPr>
            </w:pPr>
          </w:p>
        </w:tc>
      </w:tr>
      <w:tr w:rsidR="001A6F49" w14:paraId="628E445D" w14:textId="77777777">
        <w:trPr>
          <w:trHeight w:val="429"/>
        </w:trPr>
        <w:tc>
          <w:tcPr>
            <w:tcW w:w="1087" w:type="dxa"/>
            <w:vMerge/>
            <w:tcBorders>
              <w:top w:val="nil"/>
              <w:bottom w:val="single" w:sz="6" w:space="0" w:color="D9D9D9"/>
            </w:tcBorders>
          </w:tcPr>
          <w:p w14:paraId="76A13A84" w14:textId="77777777" w:rsidR="001A6F49" w:rsidRDefault="001A6F49">
            <w:pPr>
              <w:rPr>
                <w:sz w:val="2"/>
                <w:szCs w:val="2"/>
              </w:rPr>
            </w:pPr>
          </w:p>
        </w:tc>
        <w:tc>
          <w:tcPr>
            <w:tcW w:w="1137" w:type="dxa"/>
            <w:tcBorders>
              <w:top w:val="single" w:sz="6" w:space="0" w:color="D9D9D9"/>
              <w:bottom w:val="single" w:sz="6" w:space="0" w:color="D9D9D9"/>
            </w:tcBorders>
          </w:tcPr>
          <w:p w14:paraId="224EDC1B" w14:textId="77777777" w:rsidR="001A6F49" w:rsidRDefault="001A6F49">
            <w:pPr>
              <w:pStyle w:val="TableParagraph"/>
              <w:jc w:val="left"/>
              <w:rPr>
                <w:sz w:val="26"/>
              </w:rPr>
            </w:pPr>
          </w:p>
        </w:tc>
        <w:tc>
          <w:tcPr>
            <w:tcW w:w="518" w:type="dxa"/>
            <w:vMerge/>
            <w:tcBorders>
              <w:top w:val="nil"/>
              <w:bottom w:val="single" w:sz="6" w:space="0" w:color="D9D9D9"/>
            </w:tcBorders>
            <w:shd w:val="clear" w:color="auto" w:fill="4F81BC"/>
          </w:tcPr>
          <w:p w14:paraId="465EBEEA" w14:textId="77777777" w:rsidR="001A6F49" w:rsidRDefault="001A6F49">
            <w:pPr>
              <w:rPr>
                <w:sz w:val="2"/>
                <w:szCs w:val="2"/>
              </w:rPr>
            </w:pPr>
          </w:p>
        </w:tc>
        <w:tc>
          <w:tcPr>
            <w:tcW w:w="1135" w:type="dxa"/>
            <w:tcBorders>
              <w:top w:val="single" w:sz="6" w:space="0" w:color="D9D9D9"/>
              <w:bottom w:val="single" w:sz="6" w:space="0" w:color="D9D9D9"/>
            </w:tcBorders>
          </w:tcPr>
          <w:p w14:paraId="3BCEFF4F" w14:textId="77777777" w:rsidR="001A6F49" w:rsidRDefault="001A6F49">
            <w:pPr>
              <w:pStyle w:val="TableParagraph"/>
              <w:jc w:val="left"/>
              <w:rPr>
                <w:sz w:val="26"/>
              </w:rPr>
            </w:pPr>
          </w:p>
        </w:tc>
        <w:tc>
          <w:tcPr>
            <w:tcW w:w="521" w:type="dxa"/>
            <w:vMerge/>
            <w:tcBorders>
              <w:top w:val="nil"/>
              <w:bottom w:val="single" w:sz="6" w:space="0" w:color="D9D9D9"/>
            </w:tcBorders>
            <w:shd w:val="clear" w:color="auto" w:fill="4F81BC"/>
          </w:tcPr>
          <w:p w14:paraId="0F254D8C" w14:textId="77777777" w:rsidR="001A6F49" w:rsidRDefault="001A6F49">
            <w:pPr>
              <w:rPr>
                <w:sz w:val="2"/>
                <w:szCs w:val="2"/>
              </w:rPr>
            </w:pPr>
          </w:p>
        </w:tc>
        <w:tc>
          <w:tcPr>
            <w:tcW w:w="1135" w:type="dxa"/>
            <w:tcBorders>
              <w:top w:val="single" w:sz="6" w:space="0" w:color="D9D9D9"/>
              <w:bottom w:val="single" w:sz="6" w:space="0" w:color="D9D9D9"/>
            </w:tcBorders>
          </w:tcPr>
          <w:p w14:paraId="251CB127" w14:textId="77777777" w:rsidR="001A6F49" w:rsidRDefault="001A6F49">
            <w:pPr>
              <w:pStyle w:val="TableParagraph"/>
              <w:jc w:val="left"/>
              <w:rPr>
                <w:sz w:val="26"/>
              </w:rPr>
            </w:pPr>
          </w:p>
        </w:tc>
        <w:tc>
          <w:tcPr>
            <w:tcW w:w="521" w:type="dxa"/>
            <w:vMerge/>
            <w:tcBorders>
              <w:top w:val="nil"/>
              <w:bottom w:val="single" w:sz="6" w:space="0" w:color="D9D9D9"/>
            </w:tcBorders>
            <w:shd w:val="clear" w:color="auto" w:fill="4F81BC"/>
          </w:tcPr>
          <w:p w14:paraId="58C4EEF9" w14:textId="77777777" w:rsidR="001A6F49" w:rsidRDefault="001A6F49">
            <w:pPr>
              <w:rPr>
                <w:sz w:val="2"/>
                <w:szCs w:val="2"/>
              </w:rPr>
            </w:pPr>
          </w:p>
        </w:tc>
        <w:tc>
          <w:tcPr>
            <w:tcW w:w="1135" w:type="dxa"/>
            <w:tcBorders>
              <w:top w:val="single" w:sz="6" w:space="0" w:color="D9D9D9"/>
              <w:bottom w:val="single" w:sz="6" w:space="0" w:color="D9D9D9"/>
            </w:tcBorders>
          </w:tcPr>
          <w:p w14:paraId="16109D14" w14:textId="77777777" w:rsidR="001A6F49" w:rsidRDefault="001A6F49">
            <w:pPr>
              <w:pStyle w:val="TableParagraph"/>
              <w:jc w:val="left"/>
              <w:rPr>
                <w:sz w:val="26"/>
              </w:rPr>
            </w:pPr>
          </w:p>
        </w:tc>
        <w:tc>
          <w:tcPr>
            <w:tcW w:w="518" w:type="dxa"/>
            <w:vMerge/>
            <w:tcBorders>
              <w:top w:val="nil"/>
              <w:bottom w:val="single" w:sz="6" w:space="0" w:color="D9D9D9"/>
            </w:tcBorders>
            <w:shd w:val="clear" w:color="auto" w:fill="4F81BC"/>
          </w:tcPr>
          <w:p w14:paraId="1666BAD8" w14:textId="77777777" w:rsidR="001A6F49" w:rsidRDefault="001A6F49">
            <w:pPr>
              <w:rPr>
                <w:sz w:val="2"/>
                <w:szCs w:val="2"/>
              </w:rPr>
            </w:pPr>
          </w:p>
        </w:tc>
        <w:tc>
          <w:tcPr>
            <w:tcW w:w="569" w:type="dxa"/>
            <w:tcBorders>
              <w:top w:val="single" w:sz="6" w:space="0" w:color="D9D9D9"/>
              <w:bottom w:val="single" w:sz="6" w:space="0" w:color="D9D9D9"/>
            </w:tcBorders>
          </w:tcPr>
          <w:p w14:paraId="7E1ABB3E" w14:textId="77777777" w:rsidR="001A6F49" w:rsidRDefault="001A6F49">
            <w:pPr>
              <w:pStyle w:val="TableParagraph"/>
              <w:jc w:val="left"/>
              <w:rPr>
                <w:sz w:val="26"/>
              </w:rPr>
            </w:pPr>
          </w:p>
        </w:tc>
      </w:tr>
      <w:tr w:rsidR="001A6F49" w14:paraId="484DCDC0" w14:textId="77777777">
        <w:trPr>
          <w:trHeight w:val="427"/>
        </w:trPr>
        <w:tc>
          <w:tcPr>
            <w:tcW w:w="1087" w:type="dxa"/>
            <w:vMerge/>
            <w:tcBorders>
              <w:top w:val="nil"/>
              <w:bottom w:val="single" w:sz="6" w:space="0" w:color="D9D9D9"/>
            </w:tcBorders>
          </w:tcPr>
          <w:p w14:paraId="06E193F5" w14:textId="77777777" w:rsidR="001A6F49" w:rsidRDefault="001A6F49">
            <w:pPr>
              <w:rPr>
                <w:sz w:val="2"/>
                <w:szCs w:val="2"/>
              </w:rPr>
            </w:pPr>
          </w:p>
        </w:tc>
        <w:tc>
          <w:tcPr>
            <w:tcW w:w="1137" w:type="dxa"/>
            <w:tcBorders>
              <w:top w:val="single" w:sz="6" w:space="0" w:color="D9D9D9"/>
              <w:bottom w:val="single" w:sz="6" w:space="0" w:color="D9D9D9"/>
            </w:tcBorders>
          </w:tcPr>
          <w:p w14:paraId="16F5CE43" w14:textId="77777777" w:rsidR="001A6F49" w:rsidRDefault="001A6F49">
            <w:pPr>
              <w:pStyle w:val="TableParagraph"/>
              <w:jc w:val="left"/>
              <w:rPr>
                <w:sz w:val="26"/>
              </w:rPr>
            </w:pPr>
          </w:p>
        </w:tc>
        <w:tc>
          <w:tcPr>
            <w:tcW w:w="518" w:type="dxa"/>
            <w:vMerge/>
            <w:tcBorders>
              <w:top w:val="nil"/>
              <w:bottom w:val="single" w:sz="6" w:space="0" w:color="D9D9D9"/>
            </w:tcBorders>
            <w:shd w:val="clear" w:color="auto" w:fill="4F81BC"/>
          </w:tcPr>
          <w:p w14:paraId="6EF692EA" w14:textId="77777777" w:rsidR="001A6F49" w:rsidRDefault="001A6F49">
            <w:pPr>
              <w:rPr>
                <w:sz w:val="2"/>
                <w:szCs w:val="2"/>
              </w:rPr>
            </w:pPr>
          </w:p>
        </w:tc>
        <w:tc>
          <w:tcPr>
            <w:tcW w:w="1135" w:type="dxa"/>
            <w:tcBorders>
              <w:top w:val="single" w:sz="6" w:space="0" w:color="D9D9D9"/>
              <w:bottom w:val="single" w:sz="6" w:space="0" w:color="D9D9D9"/>
            </w:tcBorders>
          </w:tcPr>
          <w:p w14:paraId="046F0C27" w14:textId="77777777" w:rsidR="001A6F49" w:rsidRDefault="001A6F49">
            <w:pPr>
              <w:pStyle w:val="TableParagraph"/>
              <w:jc w:val="left"/>
              <w:rPr>
                <w:sz w:val="26"/>
              </w:rPr>
            </w:pPr>
          </w:p>
        </w:tc>
        <w:tc>
          <w:tcPr>
            <w:tcW w:w="521" w:type="dxa"/>
            <w:vMerge/>
            <w:tcBorders>
              <w:top w:val="nil"/>
              <w:bottom w:val="single" w:sz="6" w:space="0" w:color="D9D9D9"/>
            </w:tcBorders>
            <w:shd w:val="clear" w:color="auto" w:fill="4F81BC"/>
          </w:tcPr>
          <w:p w14:paraId="3331F26F" w14:textId="77777777" w:rsidR="001A6F49" w:rsidRDefault="001A6F49">
            <w:pPr>
              <w:rPr>
                <w:sz w:val="2"/>
                <w:szCs w:val="2"/>
              </w:rPr>
            </w:pPr>
          </w:p>
        </w:tc>
        <w:tc>
          <w:tcPr>
            <w:tcW w:w="1135" w:type="dxa"/>
            <w:tcBorders>
              <w:top w:val="single" w:sz="6" w:space="0" w:color="D9D9D9"/>
              <w:bottom w:val="single" w:sz="6" w:space="0" w:color="D9D9D9"/>
            </w:tcBorders>
          </w:tcPr>
          <w:p w14:paraId="1E2E63FE" w14:textId="77777777" w:rsidR="001A6F49" w:rsidRDefault="001A6F49">
            <w:pPr>
              <w:pStyle w:val="TableParagraph"/>
              <w:jc w:val="left"/>
              <w:rPr>
                <w:sz w:val="26"/>
              </w:rPr>
            </w:pPr>
          </w:p>
        </w:tc>
        <w:tc>
          <w:tcPr>
            <w:tcW w:w="521" w:type="dxa"/>
            <w:vMerge/>
            <w:tcBorders>
              <w:top w:val="nil"/>
              <w:bottom w:val="single" w:sz="6" w:space="0" w:color="D9D9D9"/>
            </w:tcBorders>
            <w:shd w:val="clear" w:color="auto" w:fill="4F81BC"/>
          </w:tcPr>
          <w:p w14:paraId="74BECEAD" w14:textId="77777777" w:rsidR="001A6F49" w:rsidRDefault="001A6F49">
            <w:pPr>
              <w:rPr>
                <w:sz w:val="2"/>
                <w:szCs w:val="2"/>
              </w:rPr>
            </w:pPr>
          </w:p>
        </w:tc>
        <w:tc>
          <w:tcPr>
            <w:tcW w:w="1135" w:type="dxa"/>
            <w:tcBorders>
              <w:top w:val="single" w:sz="6" w:space="0" w:color="D9D9D9"/>
              <w:bottom w:val="single" w:sz="6" w:space="0" w:color="D9D9D9"/>
            </w:tcBorders>
          </w:tcPr>
          <w:p w14:paraId="570BC705" w14:textId="77777777" w:rsidR="001A6F49" w:rsidRDefault="001A6F49">
            <w:pPr>
              <w:pStyle w:val="TableParagraph"/>
              <w:jc w:val="left"/>
              <w:rPr>
                <w:sz w:val="26"/>
              </w:rPr>
            </w:pPr>
          </w:p>
        </w:tc>
        <w:tc>
          <w:tcPr>
            <w:tcW w:w="518" w:type="dxa"/>
            <w:vMerge/>
            <w:tcBorders>
              <w:top w:val="nil"/>
              <w:bottom w:val="single" w:sz="6" w:space="0" w:color="D9D9D9"/>
            </w:tcBorders>
            <w:shd w:val="clear" w:color="auto" w:fill="4F81BC"/>
          </w:tcPr>
          <w:p w14:paraId="79DEF489" w14:textId="77777777" w:rsidR="001A6F49" w:rsidRDefault="001A6F49">
            <w:pPr>
              <w:rPr>
                <w:sz w:val="2"/>
                <w:szCs w:val="2"/>
              </w:rPr>
            </w:pPr>
          </w:p>
        </w:tc>
        <w:tc>
          <w:tcPr>
            <w:tcW w:w="569" w:type="dxa"/>
            <w:tcBorders>
              <w:top w:val="single" w:sz="6" w:space="0" w:color="D9D9D9"/>
              <w:bottom w:val="single" w:sz="6" w:space="0" w:color="D9D9D9"/>
            </w:tcBorders>
          </w:tcPr>
          <w:p w14:paraId="79583748" w14:textId="77777777" w:rsidR="001A6F49" w:rsidRDefault="001A6F49">
            <w:pPr>
              <w:pStyle w:val="TableParagraph"/>
              <w:jc w:val="left"/>
              <w:rPr>
                <w:sz w:val="26"/>
              </w:rPr>
            </w:pPr>
          </w:p>
        </w:tc>
      </w:tr>
    </w:tbl>
    <w:p w14:paraId="6BDB1DAF" w14:textId="77777777" w:rsidR="001A6F49" w:rsidRDefault="001A6F49">
      <w:pPr>
        <w:pStyle w:val="a3"/>
        <w:ind w:left="0" w:firstLine="0"/>
        <w:jc w:val="left"/>
      </w:pPr>
    </w:p>
    <w:p w14:paraId="500EA1BC" w14:textId="77777777" w:rsidR="001A6F49" w:rsidRDefault="001A6F49">
      <w:pPr>
        <w:pStyle w:val="a3"/>
        <w:ind w:left="0" w:firstLine="0"/>
        <w:jc w:val="left"/>
      </w:pPr>
    </w:p>
    <w:p w14:paraId="5C5F7725" w14:textId="77777777" w:rsidR="001A6F49" w:rsidRDefault="001A6F49">
      <w:pPr>
        <w:pStyle w:val="a3"/>
        <w:spacing w:before="89"/>
        <w:ind w:left="0" w:firstLine="0"/>
        <w:jc w:val="left"/>
      </w:pPr>
    </w:p>
    <w:p w14:paraId="556ABC14" w14:textId="77777777" w:rsidR="001A6F49" w:rsidRDefault="00000000">
      <w:pPr>
        <w:pStyle w:val="1"/>
        <w:ind w:left="633" w:right="639"/>
      </w:pPr>
      <w:r>
        <w:t>Рисунок</w:t>
      </w:r>
      <w:r>
        <w:rPr>
          <w:spacing w:val="-6"/>
        </w:rPr>
        <w:t xml:space="preserve"> </w:t>
      </w:r>
      <w:r>
        <w:t>2.2.8.1.</w:t>
      </w:r>
      <w:r>
        <w:rPr>
          <w:spacing w:val="-6"/>
        </w:rPr>
        <w:t xml:space="preserve"> </w:t>
      </w:r>
      <w:r>
        <w:t>Динаміка</w:t>
      </w:r>
      <w:r>
        <w:rPr>
          <w:spacing w:val="-4"/>
        </w:rPr>
        <w:t xml:space="preserve"> </w:t>
      </w:r>
      <w:r>
        <w:t>утворення</w:t>
      </w:r>
      <w:r>
        <w:rPr>
          <w:spacing w:val="-7"/>
        </w:rPr>
        <w:t xml:space="preserve"> </w:t>
      </w:r>
      <w:r>
        <w:t>медичних</w:t>
      </w:r>
      <w:r>
        <w:rPr>
          <w:spacing w:val="-4"/>
        </w:rPr>
        <w:t xml:space="preserve"> </w:t>
      </w:r>
      <w:r>
        <w:t>відходів</w:t>
      </w:r>
      <w:r>
        <w:rPr>
          <w:spacing w:val="-8"/>
        </w:rPr>
        <w:t xml:space="preserve"> </w:t>
      </w:r>
      <w:r>
        <w:t>на</w:t>
      </w:r>
      <w:r>
        <w:rPr>
          <w:spacing w:val="-4"/>
        </w:rPr>
        <w:t xml:space="preserve"> </w:t>
      </w:r>
      <w:r>
        <w:t>території Великобичківської селищної ТГ</w:t>
      </w:r>
    </w:p>
    <w:p w14:paraId="7ABE2BD8" w14:textId="77777777" w:rsidR="001A6F49" w:rsidRDefault="00000000">
      <w:pPr>
        <w:spacing w:line="274" w:lineRule="exact"/>
        <w:ind w:left="636" w:right="63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6CA502D7" w14:textId="77777777" w:rsidR="001A6F49" w:rsidRDefault="001A6F49">
      <w:pPr>
        <w:pStyle w:val="a3"/>
        <w:spacing w:before="47"/>
        <w:ind w:left="0" w:firstLine="0"/>
        <w:jc w:val="left"/>
        <w:rPr>
          <w:sz w:val="24"/>
        </w:rPr>
      </w:pPr>
    </w:p>
    <w:p w14:paraId="116AD83C" w14:textId="77777777" w:rsidR="001A6F49" w:rsidRDefault="00000000">
      <w:pPr>
        <w:pStyle w:val="a3"/>
        <w:ind w:left="566" w:right="562"/>
      </w:pPr>
      <w:r>
        <w:t>Відповідно</w:t>
      </w:r>
      <w:r>
        <w:rPr>
          <w:spacing w:val="-4"/>
        </w:rPr>
        <w:t xml:space="preserve"> </w:t>
      </w:r>
      <w:r>
        <w:t>до</w:t>
      </w:r>
      <w:r>
        <w:rPr>
          <w:spacing w:val="-4"/>
        </w:rPr>
        <w:t xml:space="preserve"> </w:t>
      </w:r>
      <w:r>
        <w:t>рисунка</w:t>
      </w:r>
      <w:r>
        <w:rPr>
          <w:spacing w:val="-5"/>
        </w:rPr>
        <w:t xml:space="preserve"> </w:t>
      </w:r>
      <w:r>
        <w:t>2.2.8.1,</w:t>
      </w:r>
      <w:r>
        <w:rPr>
          <w:spacing w:val="-6"/>
        </w:rPr>
        <w:t xml:space="preserve"> </w:t>
      </w:r>
      <w:r>
        <w:t>на</w:t>
      </w:r>
      <w:r>
        <w:rPr>
          <w:spacing w:val="-5"/>
        </w:rPr>
        <w:t xml:space="preserve"> </w:t>
      </w:r>
      <w:r>
        <w:t>території</w:t>
      </w:r>
      <w:r>
        <w:rPr>
          <w:spacing w:val="-4"/>
        </w:rPr>
        <w:t xml:space="preserve"> </w:t>
      </w:r>
      <w:r>
        <w:t>Великобичківської</w:t>
      </w:r>
      <w:r>
        <w:rPr>
          <w:spacing w:val="-4"/>
        </w:rPr>
        <w:t xml:space="preserve"> </w:t>
      </w:r>
      <w:r>
        <w:t xml:space="preserve">селищної ТГ обсяги утворення медичних відходів упродовж 2021–2025 років характеризуються незначними коливаннями. Максимальний показник зафіксовано у 2023 році — 680 кг, тоді як у наступні роки спостерігається тенденція до скорочення обсягів утворення медичних відходів до 488 кг у 2025 </w:t>
      </w:r>
      <w:r>
        <w:rPr>
          <w:spacing w:val="-2"/>
        </w:rPr>
        <w:t>році.</w:t>
      </w:r>
    </w:p>
    <w:p w14:paraId="4AF63F73" w14:textId="77777777" w:rsidR="001A6F49" w:rsidRDefault="00000000">
      <w:pPr>
        <w:pStyle w:val="a3"/>
        <w:spacing w:before="1"/>
        <w:ind w:left="566" w:right="568"/>
      </w:pPr>
      <w:r>
        <w:t>Медичні відходи, що утворюються в закладах охорони здоров’я Великобичківської селищної ТГ передаються на оброблення за договорами із суб’єктами</w:t>
      </w:r>
      <w:r>
        <w:rPr>
          <w:spacing w:val="80"/>
          <w:w w:val="150"/>
        </w:rPr>
        <w:t xml:space="preserve"> </w:t>
      </w:r>
      <w:r>
        <w:t>господарювання,</w:t>
      </w:r>
      <w:r>
        <w:rPr>
          <w:spacing w:val="80"/>
          <w:w w:val="150"/>
        </w:rPr>
        <w:t xml:space="preserve"> </w:t>
      </w:r>
      <w:r>
        <w:t>які</w:t>
      </w:r>
      <w:r>
        <w:rPr>
          <w:spacing w:val="80"/>
          <w:w w:val="150"/>
        </w:rPr>
        <w:t xml:space="preserve"> </w:t>
      </w:r>
      <w:r>
        <w:t>мають</w:t>
      </w:r>
      <w:r>
        <w:rPr>
          <w:spacing w:val="80"/>
          <w:w w:val="150"/>
        </w:rPr>
        <w:t xml:space="preserve"> </w:t>
      </w:r>
      <w:r>
        <w:t>дозвіл</w:t>
      </w:r>
      <w:r>
        <w:rPr>
          <w:spacing w:val="80"/>
          <w:w w:val="150"/>
        </w:rPr>
        <w:t xml:space="preserve"> </w:t>
      </w:r>
      <w:r>
        <w:t>на</w:t>
      </w:r>
      <w:r>
        <w:rPr>
          <w:spacing w:val="80"/>
          <w:w w:val="150"/>
        </w:rPr>
        <w:t xml:space="preserve"> </w:t>
      </w:r>
      <w:r>
        <w:t>здійснення</w:t>
      </w:r>
      <w:r>
        <w:rPr>
          <w:spacing w:val="80"/>
          <w:w w:val="150"/>
        </w:rPr>
        <w:t xml:space="preserve"> </w:t>
      </w:r>
      <w:r>
        <w:t>операцій</w:t>
      </w:r>
      <w:r>
        <w:rPr>
          <w:spacing w:val="80"/>
          <w:w w:val="150"/>
        </w:rPr>
        <w:t xml:space="preserve"> </w:t>
      </w:r>
      <w:r>
        <w:t>з</w:t>
      </w:r>
    </w:p>
    <w:p w14:paraId="63ED0DD2" w14:textId="77777777" w:rsidR="001A6F49" w:rsidRDefault="001A6F49">
      <w:pPr>
        <w:pStyle w:val="a3"/>
        <w:sectPr w:rsidR="001A6F49">
          <w:pgSz w:w="11910" w:h="16840"/>
          <w:pgMar w:top="760" w:right="283" w:bottom="920" w:left="850" w:header="0" w:footer="707" w:gutter="0"/>
          <w:cols w:space="720"/>
        </w:sectPr>
      </w:pPr>
    </w:p>
    <w:p w14:paraId="18381279" w14:textId="77777777" w:rsidR="001A6F49" w:rsidRDefault="00000000">
      <w:pPr>
        <w:pStyle w:val="a3"/>
        <w:spacing w:before="71"/>
        <w:ind w:left="566" w:right="564" w:firstLine="0"/>
        <w:jc w:val="left"/>
      </w:pPr>
      <w:r>
        <w:t>оброблення</w:t>
      </w:r>
      <w:r>
        <w:rPr>
          <w:spacing w:val="80"/>
        </w:rPr>
        <w:t xml:space="preserve"> </w:t>
      </w:r>
      <w:r>
        <w:t>відходів</w:t>
      </w:r>
      <w:r>
        <w:rPr>
          <w:spacing w:val="80"/>
        </w:rPr>
        <w:t xml:space="preserve"> </w:t>
      </w:r>
      <w:r>
        <w:t>та</w:t>
      </w:r>
      <w:r>
        <w:rPr>
          <w:spacing w:val="80"/>
        </w:rPr>
        <w:t xml:space="preserve"> </w:t>
      </w:r>
      <w:r>
        <w:t>ліцензію</w:t>
      </w:r>
      <w:r>
        <w:rPr>
          <w:spacing w:val="80"/>
        </w:rPr>
        <w:t xml:space="preserve"> </w:t>
      </w:r>
      <w:r>
        <w:t>на</w:t>
      </w:r>
      <w:r>
        <w:rPr>
          <w:spacing w:val="80"/>
        </w:rPr>
        <w:t xml:space="preserve"> </w:t>
      </w:r>
      <w:r>
        <w:t>здійснення</w:t>
      </w:r>
      <w:r>
        <w:rPr>
          <w:spacing w:val="80"/>
        </w:rPr>
        <w:t xml:space="preserve"> </w:t>
      </w:r>
      <w:r>
        <w:t>господарської</w:t>
      </w:r>
      <w:r>
        <w:rPr>
          <w:spacing w:val="80"/>
        </w:rPr>
        <w:t xml:space="preserve"> </w:t>
      </w:r>
      <w:r>
        <w:t>діяльності</w:t>
      </w:r>
      <w:r>
        <w:rPr>
          <w:spacing w:val="80"/>
        </w:rPr>
        <w:t xml:space="preserve"> </w:t>
      </w:r>
      <w:r>
        <w:t>з управління небезпечними відходами.</w:t>
      </w:r>
    </w:p>
    <w:p w14:paraId="3A2975FD" w14:textId="77777777" w:rsidR="001A6F49" w:rsidRDefault="001A6F49">
      <w:pPr>
        <w:pStyle w:val="a3"/>
        <w:spacing w:before="2"/>
        <w:ind w:left="0" w:firstLine="0"/>
        <w:jc w:val="left"/>
      </w:pPr>
    </w:p>
    <w:p w14:paraId="63A03011"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1360EF1E" w14:textId="77777777" w:rsidR="001A6F49" w:rsidRDefault="00000000">
      <w:pPr>
        <w:pStyle w:val="a3"/>
        <w:spacing w:before="321"/>
        <w:ind w:left="566" w:right="563"/>
      </w:pPr>
      <w:r>
        <w:t>Відповідно до Національного плану управління відходами до 2033 року Міністерство охорони здоров’я, Міністерство економіки та довкілля України, обласні</w:t>
      </w:r>
      <w:r>
        <w:rPr>
          <w:spacing w:val="-2"/>
        </w:rPr>
        <w:t xml:space="preserve"> </w:t>
      </w:r>
      <w:r>
        <w:t>та</w:t>
      </w:r>
      <w:r>
        <w:rPr>
          <w:spacing w:val="-5"/>
        </w:rPr>
        <w:t xml:space="preserve"> </w:t>
      </w:r>
      <w:r>
        <w:t>Київська</w:t>
      </w:r>
      <w:r>
        <w:rPr>
          <w:spacing w:val="-6"/>
        </w:rPr>
        <w:t xml:space="preserve"> </w:t>
      </w:r>
      <w:r>
        <w:t>міська</w:t>
      </w:r>
      <w:r>
        <w:rPr>
          <w:spacing w:val="-5"/>
        </w:rPr>
        <w:t xml:space="preserve"> </w:t>
      </w:r>
      <w:r>
        <w:t>держадміністрації,</w:t>
      </w:r>
      <w:r>
        <w:rPr>
          <w:spacing w:val="-3"/>
        </w:rPr>
        <w:t xml:space="preserve"> </w:t>
      </w:r>
      <w:r>
        <w:t>органи</w:t>
      </w:r>
      <w:r>
        <w:rPr>
          <w:spacing w:val="-2"/>
        </w:rPr>
        <w:t xml:space="preserve"> </w:t>
      </w:r>
      <w:r>
        <w:t>місцевого</w:t>
      </w:r>
      <w:r>
        <w:rPr>
          <w:spacing w:val="-4"/>
        </w:rPr>
        <w:t xml:space="preserve"> </w:t>
      </w:r>
      <w:r>
        <w:t>самоврядування (за згодою) є відповідальними за створення інфраструктури у сфері управління медичними відходами.</w:t>
      </w:r>
    </w:p>
    <w:p w14:paraId="08C21DCE" w14:textId="77777777" w:rsidR="001A6F49" w:rsidRDefault="00000000">
      <w:pPr>
        <w:pStyle w:val="a3"/>
        <w:spacing w:before="1"/>
        <w:ind w:left="566" w:right="568" w:firstLine="707"/>
      </w:pPr>
      <w:r>
        <w:t xml:space="preserve">У Великобичківській селищній ТГ відсутні об’єкти оброблення медичних </w:t>
      </w:r>
      <w:r>
        <w:rPr>
          <w:spacing w:val="-2"/>
        </w:rPr>
        <w:t>відходів.</w:t>
      </w:r>
    </w:p>
    <w:p w14:paraId="19FE1B64" w14:textId="77777777" w:rsidR="001A6F49" w:rsidRDefault="00000000">
      <w:pPr>
        <w:pStyle w:val="a3"/>
        <w:ind w:left="566" w:right="568" w:firstLine="707"/>
      </w:pPr>
      <w:r>
        <w:t>Утворені медичні відходи передаються на оброблення суб’єктам господарювання,</w:t>
      </w:r>
      <w:r>
        <w:rPr>
          <w:spacing w:val="-6"/>
        </w:rPr>
        <w:t xml:space="preserve"> </w:t>
      </w:r>
      <w:r>
        <w:t>що</w:t>
      </w:r>
      <w:r>
        <w:rPr>
          <w:spacing w:val="-6"/>
        </w:rPr>
        <w:t xml:space="preserve"> </w:t>
      </w:r>
      <w:r>
        <w:t>мають</w:t>
      </w:r>
      <w:r>
        <w:rPr>
          <w:spacing w:val="-6"/>
        </w:rPr>
        <w:t xml:space="preserve"> </w:t>
      </w:r>
      <w:r>
        <w:t>дозвіл</w:t>
      </w:r>
      <w:r>
        <w:rPr>
          <w:spacing w:val="-7"/>
        </w:rPr>
        <w:t xml:space="preserve"> </w:t>
      </w:r>
      <w:r>
        <w:t>на</w:t>
      </w:r>
      <w:r>
        <w:rPr>
          <w:spacing w:val="-6"/>
        </w:rPr>
        <w:t xml:space="preserve"> </w:t>
      </w:r>
      <w:r>
        <w:t>здійснення</w:t>
      </w:r>
      <w:r>
        <w:rPr>
          <w:spacing w:val="-6"/>
        </w:rPr>
        <w:t xml:space="preserve"> </w:t>
      </w:r>
      <w:r>
        <w:t>операцій</w:t>
      </w:r>
      <w:r>
        <w:rPr>
          <w:spacing w:val="-6"/>
        </w:rPr>
        <w:t xml:space="preserve"> </w:t>
      </w:r>
      <w:r>
        <w:t>з</w:t>
      </w:r>
      <w:r>
        <w:rPr>
          <w:spacing w:val="-9"/>
        </w:rPr>
        <w:t xml:space="preserve"> </w:t>
      </w:r>
      <w:r>
        <w:t>оброблення</w:t>
      </w:r>
      <w:r>
        <w:rPr>
          <w:spacing w:val="-6"/>
        </w:rPr>
        <w:t xml:space="preserve"> </w:t>
      </w:r>
      <w:r>
        <w:t xml:space="preserve">відходів та ліцензію на здійснення господарської діяльності з управління небезпечними </w:t>
      </w:r>
      <w:r>
        <w:rPr>
          <w:spacing w:val="-2"/>
        </w:rPr>
        <w:t>відходами.</w:t>
      </w:r>
    </w:p>
    <w:p w14:paraId="446D7D9B" w14:textId="77777777" w:rsidR="001A6F49" w:rsidRDefault="00000000">
      <w:pPr>
        <w:pStyle w:val="a3"/>
        <w:tabs>
          <w:tab w:val="left" w:pos="2102"/>
          <w:tab w:val="left" w:pos="2692"/>
          <w:tab w:val="left" w:pos="4570"/>
          <w:tab w:val="left" w:pos="6031"/>
          <w:tab w:val="left" w:pos="7972"/>
          <w:tab w:val="left" w:pos="8687"/>
        </w:tabs>
        <w:ind w:left="566" w:right="565"/>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08">
        <w:r>
          <w:rPr>
            <w:color w:val="0000FF"/>
            <w:u w:val="single" w:color="0000FF"/>
          </w:rPr>
          <w:t>https://eco.gov.ua/registers/deklaratsii-pro-provadzhennia-hospodarskoi-diialnosti-</w:t>
        </w:r>
      </w:hyperlink>
      <w:hyperlink r:id="rId109">
        <w:r>
          <w:rPr>
            <w:color w:val="0000FF"/>
            <w:spacing w:val="-2"/>
            <w:u w:val="single" w:color="0000FF"/>
          </w:rPr>
          <w:t>dozvil-na-zdiisnennia-operatsii-z-obroblennia-vidkhodiv</w:t>
        </w:r>
        <w:r>
          <w:rPr>
            <w:spacing w:val="-2"/>
          </w:rPr>
          <w:t>.</w:t>
        </w:r>
      </w:hyperlink>
    </w:p>
    <w:p w14:paraId="37787894" w14:textId="77777777" w:rsidR="001A6F49" w:rsidRDefault="00000000">
      <w:pPr>
        <w:pStyle w:val="a3"/>
        <w:ind w:left="566" w:right="562"/>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110">
        <w:r>
          <w:rPr>
            <w:color w:val="0000FF"/>
            <w:u w:val="single" w:color="0000FF"/>
          </w:rPr>
          <w:t>https://eco.gov.ua/reiestr-litsenziativ-z-upravlinnia-</w:t>
        </w:r>
      </w:hyperlink>
      <w:hyperlink r:id="rId111">
        <w:r>
          <w:rPr>
            <w:color w:val="0000FF"/>
            <w:spacing w:val="-2"/>
            <w:u w:val="single" w:color="0000FF"/>
          </w:rPr>
          <w:t>nebezpechnymy-vidkhodamy.</w:t>
        </w:r>
      </w:hyperlink>
    </w:p>
    <w:p w14:paraId="23B6945E" w14:textId="77777777" w:rsidR="001A6F49" w:rsidRDefault="00000000">
      <w:pPr>
        <w:spacing w:before="321"/>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2E66A261" w14:textId="77777777" w:rsidR="001A6F49" w:rsidRDefault="001A6F49">
      <w:pPr>
        <w:pStyle w:val="a3"/>
        <w:spacing w:before="92"/>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8"/>
        <w:gridCol w:w="4669"/>
      </w:tblGrid>
      <w:tr w:rsidR="001A6F49" w14:paraId="2945C7E5" w14:textId="77777777">
        <w:trPr>
          <w:trHeight w:val="323"/>
        </w:trPr>
        <w:tc>
          <w:tcPr>
            <w:tcW w:w="4678" w:type="dxa"/>
            <w:shd w:val="clear" w:color="auto" w:fill="B6DDE8"/>
          </w:tcPr>
          <w:p w14:paraId="327040FA" w14:textId="77777777" w:rsidR="001A6F49" w:rsidRDefault="00000000">
            <w:pPr>
              <w:pStyle w:val="TableParagraph"/>
              <w:spacing w:before="2" w:line="301" w:lineRule="exact"/>
              <w:ind w:left="13"/>
              <w:rPr>
                <w:b/>
                <w:sz w:val="28"/>
              </w:rPr>
            </w:pPr>
            <w:r>
              <w:rPr>
                <w:b/>
                <w:spacing w:val="-2"/>
                <w:sz w:val="28"/>
              </w:rPr>
              <w:t>Проблеми</w:t>
            </w:r>
          </w:p>
        </w:tc>
        <w:tc>
          <w:tcPr>
            <w:tcW w:w="4669" w:type="dxa"/>
            <w:shd w:val="clear" w:color="auto" w:fill="B6DDE8"/>
          </w:tcPr>
          <w:p w14:paraId="17797337" w14:textId="77777777" w:rsidR="001A6F49" w:rsidRDefault="00000000">
            <w:pPr>
              <w:pStyle w:val="TableParagraph"/>
              <w:spacing w:before="2" w:line="301" w:lineRule="exact"/>
              <w:ind w:left="14"/>
              <w:rPr>
                <w:b/>
                <w:sz w:val="28"/>
              </w:rPr>
            </w:pPr>
            <w:r>
              <w:rPr>
                <w:b/>
                <w:spacing w:val="-2"/>
                <w:sz w:val="28"/>
              </w:rPr>
              <w:t>Загрози</w:t>
            </w:r>
          </w:p>
        </w:tc>
      </w:tr>
      <w:tr w:rsidR="001A6F49" w14:paraId="76072719" w14:textId="77777777">
        <w:trPr>
          <w:trHeight w:val="1931"/>
        </w:trPr>
        <w:tc>
          <w:tcPr>
            <w:tcW w:w="4678" w:type="dxa"/>
          </w:tcPr>
          <w:p w14:paraId="75125788" w14:textId="77777777" w:rsidR="001A6F49" w:rsidRDefault="00000000">
            <w:pPr>
              <w:pStyle w:val="TableParagraph"/>
              <w:ind w:left="110" w:right="93"/>
              <w:jc w:val="both"/>
              <w:rPr>
                <w:sz w:val="28"/>
              </w:rPr>
            </w:pPr>
            <w:r>
              <w:rPr>
                <w:sz w:val="28"/>
              </w:rPr>
              <w:t>Оброблення медичних відходів потребує значних фінансових ресурсів, що є додатковим фінансовим тягарем для закладів охорони</w:t>
            </w:r>
            <w:r>
              <w:rPr>
                <w:spacing w:val="64"/>
                <w:w w:val="150"/>
                <w:sz w:val="28"/>
              </w:rPr>
              <w:t xml:space="preserve">  </w:t>
            </w:r>
            <w:r>
              <w:rPr>
                <w:sz w:val="28"/>
              </w:rPr>
              <w:t>здоров'я</w:t>
            </w:r>
            <w:r>
              <w:rPr>
                <w:spacing w:val="65"/>
                <w:w w:val="150"/>
                <w:sz w:val="28"/>
              </w:rPr>
              <w:t xml:space="preserve">  </w:t>
            </w:r>
            <w:r>
              <w:rPr>
                <w:sz w:val="28"/>
              </w:rPr>
              <w:t>з</w:t>
            </w:r>
            <w:r>
              <w:rPr>
                <w:spacing w:val="65"/>
                <w:w w:val="150"/>
                <w:sz w:val="28"/>
              </w:rPr>
              <w:t xml:space="preserve">  </w:t>
            </w:r>
            <w:r>
              <w:rPr>
                <w:spacing w:val="-2"/>
                <w:sz w:val="28"/>
              </w:rPr>
              <w:t>управління</w:t>
            </w:r>
          </w:p>
          <w:p w14:paraId="5BB4F736" w14:textId="77777777" w:rsidR="001A6F49" w:rsidRDefault="00000000">
            <w:pPr>
              <w:pStyle w:val="TableParagraph"/>
              <w:spacing w:line="301" w:lineRule="exact"/>
              <w:ind w:left="110"/>
              <w:jc w:val="left"/>
              <w:rPr>
                <w:sz w:val="28"/>
              </w:rPr>
            </w:pPr>
            <w:r>
              <w:rPr>
                <w:spacing w:val="-2"/>
                <w:sz w:val="28"/>
              </w:rPr>
              <w:t>відходами.</w:t>
            </w:r>
          </w:p>
        </w:tc>
        <w:tc>
          <w:tcPr>
            <w:tcW w:w="4669" w:type="dxa"/>
          </w:tcPr>
          <w:p w14:paraId="487CC7BB" w14:textId="77777777" w:rsidR="001A6F49" w:rsidRDefault="00000000">
            <w:pPr>
              <w:pStyle w:val="TableParagraph"/>
              <w:spacing w:before="321"/>
              <w:ind w:left="110" w:right="96"/>
              <w:jc w:val="both"/>
              <w:rPr>
                <w:sz w:val="28"/>
              </w:rPr>
            </w:pPr>
            <w:r>
              <w:rPr>
                <w:sz w:val="28"/>
              </w:rPr>
              <w:t xml:space="preserve">Потрапляння медичних відходів на звалище, що створює загрозу для здоров’я населення та забруднення </w:t>
            </w:r>
            <w:r>
              <w:rPr>
                <w:spacing w:val="-2"/>
                <w:sz w:val="28"/>
              </w:rPr>
              <w:t>довкілля.</w:t>
            </w:r>
          </w:p>
        </w:tc>
      </w:tr>
    </w:tbl>
    <w:p w14:paraId="0B73E5F1" w14:textId="77777777" w:rsidR="001A6F49" w:rsidRDefault="001A6F49">
      <w:pPr>
        <w:pStyle w:val="a3"/>
        <w:ind w:left="0" w:firstLine="0"/>
        <w:jc w:val="left"/>
        <w:rPr>
          <w:i/>
        </w:rPr>
      </w:pPr>
    </w:p>
    <w:p w14:paraId="78490BC4" w14:textId="77777777" w:rsidR="001A6F49" w:rsidRDefault="00000000">
      <w:pPr>
        <w:pStyle w:val="1"/>
        <w:numPr>
          <w:ilvl w:val="2"/>
          <w:numId w:val="125"/>
        </w:numPr>
        <w:tabs>
          <w:tab w:val="left" w:pos="697"/>
        </w:tabs>
        <w:ind w:left="697" w:right="1" w:hanging="697"/>
        <w:jc w:val="center"/>
      </w:pPr>
      <w:bookmarkStart w:id="31" w:name="_bookmark31"/>
      <w:bookmarkEnd w:id="31"/>
      <w:r>
        <w:t>Транспортні</w:t>
      </w:r>
      <w:r>
        <w:rPr>
          <w:spacing w:val="-10"/>
        </w:rPr>
        <w:t xml:space="preserve"> </w:t>
      </w:r>
      <w:r>
        <w:t>засоби,</w:t>
      </w:r>
      <w:r>
        <w:rPr>
          <w:spacing w:val="-7"/>
        </w:rPr>
        <w:t xml:space="preserve"> </w:t>
      </w:r>
      <w:r>
        <w:t>строк</w:t>
      </w:r>
      <w:r>
        <w:rPr>
          <w:spacing w:val="-9"/>
        </w:rPr>
        <w:t xml:space="preserve"> </w:t>
      </w:r>
      <w:r>
        <w:t>експлуатації</w:t>
      </w:r>
      <w:r>
        <w:rPr>
          <w:spacing w:val="-5"/>
        </w:rPr>
        <w:t xml:space="preserve"> </w:t>
      </w:r>
      <w:r>
        <w:t>яких</w:t>
      </w:r>
      <w:r>
        <w:rPr>
          <w:spacing w:val="-7"/>
        </w:rPr>
        <w:t xml:space="preserve"> </w:t>
      </w:r>
      <w:r>
        <w:rPr>
          <w:spacing w:val="-2"/>
        </w:rPr>
        <w:t>закінчився</w:t>
      </w:r>
    </w:p>
    <w:p w14:paraId="25554768" w14:textId="77777777" w:rsidR="001A6F49" w:rsidRDefault="00000000">
      <w:pPr>
        <w:spacing w:before="322"/>
        <w:ind w:left="636"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53A11528" w14:textId="77777777" w:rsidR="001A6F49" w:rsidRDefault="001A6F49">
      <w:pPr>
        <w:pStyle w:val="a3"/>
        <w:spacing w:before="2"/>
        <w:ind w:left="0" w:firstLine="0"/>
        <w:jc w:val="left"/>
        <w:rPr>
          <w:i/>
        </w:rPr>
      </w:pPr>
    </w:p>
    <w:p w14:paraId="65B57818" w14:textId="77777777" w:rsidR="001A6F49" w:rsidRDefault="00000000">
      <w:pPr>
        <w:pStyle w:val="a3"/>
        <w:ind w:left="566" w:right="572"/>
      </w:pPr>
      <w:r>
        <w:t>Згідно з Національним переліком відходів, відходи транспортних засобів, строк експлуатації яких закінчився, відноситься до груп:</w:t>
      </w:r>
    </w:p>
    <w:p w14:paraId="7DCD2561" w14:textId="77777777" w:rsidR="001A6F49" w:rsidRDefault="00000000">
      <w:pPr>
        <w:pStyle w:val="a3"/>
        <w:ind w:left="566" w:right="566"/>
      </w:pPr>
      <w:r>
        <w:t>- 16 01 транспортні засоби різних видів (включаючи машини позадорожнього призначення), зняті з експлуатації, відходи від демонтажу транспортних засобів, знятих з експлуатації,</w:t>
      </w:r>
      <w:r>
        <w:rPr>
          <w:spacing w:val="-1"/>
        </w:rPr>
        <w:t xml:space="preserve"> </w:t>
      </w:r>
      <w:r>
        <w:t xml:space="preserve">і від обслуговування транспортних </w:t>
      </w:r>
      <w:r>
        <w:rPr>
          <w:spacing w:val="-2"/>
        </w:rPr>
        <w:t>засобів.</w:t>
      </w:r>
    </w:p>
    <w:p w14:paraId="421FF353" w14:textId="77777777" w:rsidR="001A6F49" w:rsidRDefault="001A6F49">
      <w:pPr>
        <w:pStyle w:val="a3"/>
        <w:sectPr w:rsidR="001A6F49">
          <w:pgSz w:w="11910" w:h="16840"/>
          <w:pgMar w:top="760" w:right="283" w:bottom="920" w:left="850" w:header="0" w:footer="707" w:gutter="0"/>
          <w:cols w:space="720"/>
        </w:sectPr>
      </w:pPr>
    </w:p>
    <w:p w14:paraId="5EC67F02" w14:textId="77777777" w:rsidR="001A6F49" w:rsidRDefault="00000000">
      <w:pPr>
        <w:pStyle w:val="a3"/>
        <w:spacing w:before="71"/>
        <w:ind w:left="566" w:right="560"/>
      </w:pPr>
      <w:r>
        <w:t>Вимоги до організації управління знятими з експлуатації транспортними засобами визначаються Директивою 2000/53/ЄС Європейського Парламенту та Ради про транспортні засоби, що вийшли з експлуатації, в Україні Законами України</w:t>
      </w:r>
      <w:r>
        <w:rPr>
          <w:spacing w:val="-13"/>
        </w:rPr>
        <w:t xml:space="preserve"> </w:t>
      </w:r>
      <w:r>
        <w:t>«Про</w:t>
      </w:r>
      <w:r>
        <w:rPr>
          <w:spacing w:val="-10"/>
        </w:rPr>
        <w:t xml:space="preserve"> </w:t>
      </w:r>
      <w:r>
        <w:t>управління</w:t>
      </w:r>
      <w:r>
        <w:rPr>
          <w:spacing w:val="-11"/>
        </w:rPr>
        <w:t xml:space="preserve"> </w:t>
      </w:r>
      <w:r>
        <w:t>відходами»</w:t>
      </w:r>
      <w:r>
        <w:rPr>
          <w:spacing w:val="-10"/>
        </w:rPr>
        <w:t xml:space="preserve"> </w:t>
      </w:r>
      <w:r>
        <w:t>та</w:t>
      </w:r>
      <w:r>
        <w:rPr>
          <w:spacing w:val="-14"/>
        </w:rPr>
        <w:t xml:space="preserve"> </w:t>
      </w:r>
      <w:r>
        <w:t>«Про</w:t>
      </w:r>
      <w:r>
        <w:rPr>
          <w:spacing w:val="-10"/>
        </w:rPr>
        <w:t xml:space="preserve"> </w:t>
      </w:r>
      <w:r>
        <w:t>оброблення</w:t>
      </w:r>
      <w:r>
        <w:rPr>
          <w:spacing w:val="-11"/>
        </w:rPr>
        <w:t xml:space="preserve"> </w:t>
      </w:r>
      <w:r>
        <w:t>транспортних</w:t>
      </w:r>
      <w:r>
        <w:rPr>
          <w:spacing w:val="-10"/>
        </w:rPr>
        <w:t xml:space="preserve"> </w:t>
      </w:r>
      <w:r>
        <w:t>засобів, знятих з обліку» та іншими нормативно‒правовими актами.</w:t>
      </w:r>
    </w:p>
    <w:p w14:paraId="000350FD" w14:textId="77777777" w:rsidR="001A6F49" w:rsidRDefault="00000000">
      <w:pPr>
        <w:pStyle w:val="a3"/>
        <w:spacing w:before="1"/>
        <w:ind w:left="566" w:right="566"/>
      </w:pPr>
      <w:r>
        <w:t>Підприємства, що виробляють (виготовляють) транспортні засоби та взяли на себе зобов’язання забезпечити оброблення відходів з транспортних засобів власного виробництва, подають звітність у встановленому порядку (Наказ Міністерства промислової політики України від 25.11.2013 року №63 «Про затвердження форми та порядку подання звітів підприємств, що виробляють (виготовляють) транспортні засоби та взяли на себе зобов’язання забезпечити оброблення відходів транспортних засобів власного виробництва»).</w:t>
      </w:r>
    </w:p>
    <w:p w14:paraId="1A46A48C" w14:textId="77777777" w:rsidR="001A6F49" w:rsidRDefault="00000000">
      <w:pPr>
        <w:pStyle w:val="a3"/>
        <w:tabs>
          <w:tab w:val="left" w:pos="1554"/>
          <w:tab w:val="left" w:pos="2362"/>
          <w:tab w:val="left" w:pos="3179"/>
          <w:tab w:val="left" w:pos="4139"/>
          <w:tab w:val="left" w:pos="4688"/>
          <w:tab w:val="left" w:pos="5087"/>
          <w:tab w:val="left" w:pos="6265"/>
          <w:tab w:val="left" w:pos="6521"/>
          <w:tab w:val="left" w:pos="7445"/>
          <w:tab w:val="left" w:pos="8051"/>
          <w:tab w:val="left" w:pos="8862"/>
          <w:tab w:val="left" w:pos="10127"/>
        </w:tabs>
        <w:ind w:left="566" w:right="562"/>
        <w:jc w:val="left"/>
      </w:pPr>
      <w:r>
        <w:t>Державний</w:t>
      </w:r>
      <w:r>
        <w:rPr>
          <w:spacing w:val="40"/>
        </w:rPr>
        <w:t xml:space="preserve"> </w:t>
      </w:r>
      <w:r>
        <w:t>реєстр</w:t>
      </w:r>
      <w:r>
        <w:rPr>
          <w:spacing w:val="40"/>
        </w:rPr>
        <w:t xml:space="preserve"> </w:t>
      </w:r>
      <w:r>
        <w:t>суб’єктів</w:t>
      </w:r>
      <w:r>
        <w:rPr>
          <w:spacing w:val="40"/>
        </w:rPr>
        <w:t xml:space="preserve"> </w:t>
      </w:r>
      <w:r>
        <w:t>господарювання,</w:t>
      </w:r>
      <w:r>
        <w:rPr>
          <w:spacing w:val="40"/>
        </w:rPr>
        <w:t xml:space="preserve"> </w:t>
      </w:r>
      <w:r>
        <w:t>які</w:t>
      </w:r>
      <w:r>
        <w:rPr>
          <w:spacing w:val="40"/>
        </w:rPr>
        <w:t xml:space="preserve"> </w:t>
      </w:r>
      <w:r>
        <w:t>здійснюють</w:t>
      </w:r>
      <w:r>
        <w:rPr>
          <w:spacing w:val="40"/>
        </w:rPr>
        <w:t xml:space="preserve"> </w:t>
      </w:r>
      <w:r>
        <w:t xml:space="preserve">приймання </w:t>
      </w:r>
      <w:r>
        <w:rPr>
          <w:spacing w:val="-2"/>
        </w:rPr>
        <w:t>та/або</w:t>
      </w:r>
      <w:r>
        <w:tab/>
      </w:r>
      <w:r>
        <w:rPr>
          <w:spacing w:val="-2"/>
        </w:rPr>
        <w:t>розбирання</w:t>
      </w:r>
      <w:r>
        <w:tab/>
      </w:r>
      <w:r>
        <w:rPr>
          <w:spacing w:val="-2"/>
        </w:rPr>
        <w:t>транспортних</w:t>
      </w:r>
      <w:r>
        <w:tab/>
      </w:r>
      <w:r>
        <w:rPr>
          <w:spacing w:val="-2"/>
        </w:rPr>
        <w:t>засобів,</w:t>
      </w:r>
      <w:r>
        <w:tab/>
      </w:r>
      <w:r>
        <w:rPr>
          <w:spacing w:val="-2"/>
        </w:rPr>
        <w:t>відходи</w:t>
      </w:r>
      <w:r>
        <w:tab/>
      </w:r>
      <w:r>
        <w:rPr>
          <w:spacing w:val="-4"/>
        </w:rPr>
        <w:t>від</w:t>
      </w:r>
      <w:r>
        <w:tab/>
      </w:r>
      <w:r>
        <w:rPr>
          <w:spacing w:val="-4"/>
        </w:rPr>
        <w:t>яких</w:t>
      </w:r>
      <w:r>
        <w:tab/>
      </w:r>
      <w:r>
        <w:rPr>
          <w:spacing w:val="-2"/>
        </w:rPr>
        <w:t>підлягають обробленню</w:t>
      </w:r>
      <w:r>
        <w:tab/>
      </w:r>
      <w:r>
        <w:rPr>
          <w:spacing w:val="-2"/>
        </w:rPr>
        <w:t>знаходиться</w:t>
      </w:r>
      <w:r>
        <w:tab/>
      </w:r>
      <w:r>
        <w:rPr>
          <w:spacing w:val="-6"/>
        </w:rPr>
        <w:t>за</w:t>
      </w:r>
      <w:r>
        <w:tab/>
      </w:r>
      <w:r>
        <w:rPr>
          <w:spacing w:val="-2"/>
        </w:rPr>
        <w:t>посиланням:</w:t>
      </w:r>
      <w:r>
        <w:tab/>
      </w:r>
      <w:r>
        <w:tab/>
      </w:r>
      <w:hyperlink r:id="rId112">
        <w:r>
          <w:rPr>
            <w:color w:val="0000FF"/>
            <w:u w:val="single" w:color="0000FF"/>
          </w:rPr>
          <w:t>https://mepr.gov.ua/upravlinnya-</w:t>
        </w:r>
      </w:hyperlink>
      <w:hyperlink r:id="rId113">
        <w:r>
          <w:rPr>
            <w:color w:val="0000FF"/>
            <w:u w:val="single" w:color="0000FF"/>
          </w:rPr>
          <w:t>vidhodamy/derzhavnyj-reyestr-sub-yektiv-gospodaryuvannya-yaki-zdijsnyuyut-</w:t>
        </w:r>
      </w:hyperlink>
      <w:hyperlink r:id="rId114">
        <w:r>
          <w:rPr>
            <w:color w:val="0000FF"/>
            <w:spacing w:val="-2"/>
            <w:u w:val="single" w:color="0000FF"/>
          </w:rPr>
          <w:t>pryjmannya-ta-abo-rozbyrannya-transportnyh-zasobiv-shho-utylizuyutsya/</w:t>
        </w:r>
      </w:hyperlink>
      <w:r>
        <w:rPr>
          <w:color w:val="0000FF"/>
        </w:rPr>
        <w:tab/>
      </w:r>
      <w:r>
        <w:rPr>
          <w:color w:val="0000FF"/>
        </w:rPr>
        <w:tab/>
      </w:r>
      <w:r>
        <w:rPr>
          <w:spacing w:val="-10"/>
        </w:rPr>
        <w:t xml:space="preserve">і </w:t>
      </w:r>
      <w:r>
        <w:t>регулюється</w:t>
      </w:r>
      <w:r>
        <w:rPr>
          <w:spacing w:val="40"/>
        </w:rPr>
        <w:t xml:space="preserve"> </w:t>
      </w:r>
      <w:r>
        <w:t>порядком</w:t>
      </w:r>
      <w:r>
        <w:rPr>
          <w:spacing w:val="40"/>
        </w:rPr>
        <w:t xml:space="preserve"> </w:t>
      </w:r>
      <w:r>
        <w:t>формування</w:t>
      </w:r>
      <w:r>
        <w:rPr>
          <w:spacing w:val="40"/>
        </w:rPr>
        <w:t xml:space="preserve"> </w:t>
      </w:r>
      <w:r>
        <w:t>та</w:t>
      </w:r>
      <w:r>
        <w:rPr>
          <w:spacing w:val="40"/>
        </w:rPr>
        <w:t xml:space="preserve"> </w:t>
      </w:r>
      <w:r>
        <w:t>ведення</w:t>
      </w:r>
      <w:r>
        <w:rPr>
          <w:spacing w:val="40"/>
        </w:rPr>
        <w:t xml:space="preserve"> </w:t>
      </w:r>
      <w:r>
        <w:t>Державного</w:t>
      </w:r>
      <w:r>
        <w:rPr>
          <w:spacing w:val="40"/>
        </w:rPr>
        <w:t xml:space="preserve"> </w:t>
      </w:r>
      <w:r>
        <w:t>реєстру</w:t>
      </w:r>
      <w:r>
        <w:rPr>
          <w:spacing w:val="40"/>
        </w:rPr>
        <w:t xml:space="preserve"> </w:t>
      </w:r>
      <w:r>
        <w:t>суб’єктів господарювання,</w:t>
      </w:r>
      <w:r>
        <w:rPr>
          <w:spacing w:val="40"/>
        </w:rPr>
        <w:t xml:space="preserve"> </w:t>
      </w:r>
      <w:r>
        <w:t>які</w:t>
      </w:r>
      <w:r>
        <w:rPr>
          <w:spacing w:val="40"/>
        </w:rPr>
        <w:t xml:space="preserve"> </w:t>
      </w:r>
      <w:r>
        <w:t>здійснюють</w:t>
      </w:r>
      <w:r>
        <w:rPr>
          <w:spacing w:val="40"/>
        </w:rPr>
        <w:t xml:space="preserve"> </w:t>
      </w:r>
      <w:r>
        <w:t>приймання</w:t>
      </w:r>
      <w:r>
        <w:rPr>
          <w:spacing w:val="40"/>
        </w:rPr>
        <w:t xml:space="preserve"> </w:t>
      </w:r>
      <w:r>
        <w:t>та/або</w:t>
      </w:r>
      <w:r>
        <w:rPr>
          <w:spacing w:val="40"/>
        </w:rPr>
        <w:t xml:space="preserve"> </w:t>
      </w:r>
      <w:r>
        <w:t>розбирання</w:t>
      </w:r>
      <w:r>
        <w:rPr>
          <w:spacing w:val="40"/>
        </w:rPr>
        <w:t xml:space="preserve"> </w:t>
      </w:r>
      <w:r>
        <w:t>транспортних засобів,</w:t>
      </w:r>
      <w:r>
        <w:rPr>
          <w:spacing w:val="80"/>
        </w:rPr>
        <w:t xml:space="preserve"> </w:t>
      </w:r>
      <w:r>
        <w:t>що</w:t>
      </w:r>
      <w:r>
        <w:rPr>
          <w:spacing w:val="80"/>
        </w:rPr>
        <w:t xml:space="preserve"> </w:t>
      </w:r>
      <w:r>
        <w:t>утилізуються,</w:t>
      </w:r>
      <w:r>
        <w:rPr>
          <w:spacing w:val="80"/>
        </w:rPr>
        <w:t xml:space="preserve"> </w:t>
      </w:r>
      <w:r>
        <w:t>затверджений</w:t>
      </w:r>
      <w:r>
        <w:rPr>
          <w:spacing w:val="80"/>
        </w:rPr>
        <w:t xml:space="preserve"> </w:t>
      </w:r>
      <w:r>
        <w:t>наказом</w:t>
      </w:r>
      <w:r>
        <w:rPr>
          <w:spacing w:val="80"/>
        </w:rPr>
        <w:t xml:space="preserve"> </w:t>
      </w:r>
      <w:r>
        <w:t>Міністерства</w:t>
      </w:r>
      <w:r>
        <w:rPr>
          <w:spacing w:val="80"/>
        </w:rPr>
        <w:t xml:space="preserve"> </w:t>
      </w:r>
      <w:r>
        <w:t>екології</w:t>
      </w:r>
      <w:r>
        <w:rPr>
          <w:spacing w:val="80"/>
        </w:rPr>
        <w:t xml:space="preserve"> </w:t>
      </w:r>
      <w:r>
        <w:t>та природних ресурсів від 15.08.2013 року №350.</w:t>
      </w:r>
    </w:p>
    <w:p w14:paraId="23234FE7" w14:textId="77777777" w:rsidR="001A6F49" w:rsidRDefault="00000000">
      <w:pPr>
        <w:pStyle w:val="a3"/>
        <w:ind w:left="566" w:right="569"/>
      </w:pPr>
      <w:r>
        <w:t>ЗУ «Про управління відходами» передбачає, що до виробників транспортних</w:t>
      </w:r>
      <w:r>
        <w:rPr>
          <w:spacing w:val="-17"/>
        </w:rPr>
        <w:t xml:space="preserve"> </w:t>
      </w:r>
      <w:r>
        <w:t>засобів</w:t>
      </w:r>
      <w:r>
        <w:rPr>
          <w:spacing w:val="-16"/>
        </w:rPr>
        <w:t xml:space="preserve"> </w:t>
      </w:r>
      <w:r>
        <w:t>застосовуватиметься</w:t>
      </w:r>
      <w:r>
        <w:rPr>
          <w:spacing w:val="-16"/>
        </w:rPr>
        <w:t xml:space="preserve"> </w:t>
      </w:r>
      <w:r>
        <w:t>система</w:t>
      </w:r>
      <w:r>
        <w:rPr>
          <w:spacing w:val="-18"/>
        </w:rPr>
        <w:t xml:space="preserve"> </w:t>
      </w:r>
      <w:r>
        <w:t>розширеної</w:t>
      </w:r>
      <w:r>
        <w:rPr>
          <w:spacing w:val="-14"/>
        </w:rPr>
        <w:t xml:space="preserve"> </w:t>
      </w:r>
      <w:r>
        <w:t xml:space="preserve">відповідальності </w:t>
      </w:r>
      <w:r>
        <w:rPr>
          <w:spacing w:val="-2"/>
        </w:rPr>
        <w:t>виробника.</w:t>
      </w:r>
    </w:p>
    <w:p w14:paraId="1CBD0555" w14:textId="77777777" w:rsidR="001A6F49" w:rsidRDefault="00000000">
      <w:pPr>
        <w:pStyle w:val="a3"/>
        <w:spacing w:before="1"/>
        <w:ind w:left="566" w:right="563"/>
      </w:pPr>
      <w:r>
        <w:t>На території Великобичківської селищної ТГ відсутня система управління відходами</w:t>
      </w:r>
      <w:r>
        <w:rPr>
          <w:spacing w:val="-3"/>
        </w:rPr>
        <w:t xml:space="preserve"> </w:t>
      </w:r>
      <w:r>
        <w:t>транспортних</w:t>
      </w:r>
      <w:r>
        <w:rPr>
          <w:spacing w:val="-3"/>
        </w:rPr>
        <w:t xml:space="preserve"> </w:t>
      </w:r>
      <w:r>
        <w:t>засобів,</w:t>
      </w:r>
      <w:r>
        <w:rPr>
          <w:spacing w:val="-4"/>
        </w:rPr>
        <w:t xml:space="preserve"> </w:t>
      </w:r>
      <w:r>
        <w:t>строк</w:t>
      </w:r>
      <w:r>
        <w:rPr>
          <w:spacing w:val="-6"/>
        </w:rPr>
        <w:t xml:space="preserve"> </w:t>
      </w:r>
      <w:r>
        <w:t>експлуатації</w:t>
      </w:r>
      <w:r>
        <w:rPr>
          <w:spacing w:val="-2"/>
        </w:rPr>
        <w:t xml:space="preserve"> </w:t>
      </w:r>
      <w:r>
        <w:t>яких</w:t>
      </w:r>
      <w:r>
        <w:rPr>
          <w:spacing w:val="-2"/>
        </w:rPr>
        <w:t xml:space="preserve"> </w:t>
      </w:r>
      <w:r>
        <w:t>закінчився</w:t>
      </w:r>
      <w:r>
        <w:rPr>
          <w:spacing w:val="-1"/>
        </w:rPr>
        <w:t xml:space="preserve"> </w:t>
      </w:r>
      <w:r>
        <w:t>(моторні</w:t>
      </w:r>
      <w:r>
        <w:rPr>
          <w:spacing w:val="-2"/>
        </w:rPr>
        <w:t xml:space="preserve"> </w:t>
      </w:r>
      <w:r>
        <w:t>та інші масла, акумулятори, шини, тощо). Підприємства, що займаються експлуатацією, ремонтом та обслуговуванням транспортних засобів і в яких утворюються дані відходи, повинні заключати договори безпосередньо з організаціями, які займаються збиранням та обробленням відходів.</w:t>
      </w:r>
    </w:p>
    <w:p w14:paraId="1A8256C0" w14:textId="77777777" w:rsidR="001A6F49" w:rsidRDefault="001A6F49">
      <w:pPr>
        <w:pStyle w:val="a3"/>
        <w:ind w:left="0" w:firstLine="0"/>
        <w:jc w:val="left"/>
      </w:pPr>
    </w:p>
    <w:p w14:paraId="1546BCD0" w14:textId="77777777" w:rsidR="001A6F49" w:rsidRDefault="00000000">
      <w:pPr>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55C6241B" w14:textId="77777777" w:rsidR="001A6F49" w:rsidRDefault="00000000">
      <w:pPr>
        <w:pStyle w:val="a3"/>
        <w:spacing w:before="321"/>
        <w:ind w:left="566" w:right="563"/>
      </w:pPr>
      <w:r>
        <w:t>Утворювачами відходів транспортних засобів, строк експлуатації яких закінчився у Великобичківській селищній територіальній громаді, виступають:</w:t>
      </w:r>
    </w:p>
    <w:p w14:paraId="2D640C45" w14:textId="77777777" w:rsidR="001A6F49" w:rsidRDefault="00000000">
      <w:pPr>
        <w:pStyle w:val="a5"/>
        <w:numPr>
          <w:ilvl w:val="0"/>
          <w:numId w:val="95"/>
        </w:numPr>
        <w:tabs>
          <w:tab w:val="left" w:pos="1426"/>
        </w:tabs>
        <w:spacing w:before="2"/>
        <w:ind w:right="568" w:firstLine="566"/>
        <w:rPr>
          <w:sz w:val="28"/>
        </w:rPr>
      </w:pPr>
      <w:r>
        <w:rPr>
          <w:sz w:val="28"/>
        </w:rPr>
        <w:t xml:space="preserve">власники транспортних засобів – фізичні та юридичні особи, які експлуатують транспортні засоби та приймають рішення про їх зняття з </w:t>
      </w:r>
      <w:r>
        <w:rPr>
          <w:spacing w:val="-2"/>
          <w:sz w:val="28"/>
        </w:rPr>
        <w:t>експлуатації;</w:t>
      </w:r>
    </w:p>
    <w:p w14:paraId="723776CD" w14:textId="77777777" w:rsidR="001A6F49" w:rsidRDefault="00000000">
      <w:pPr>
        <w:pStyle w:val="a5"/>
        <w:numPr>
          <w:ilvl w:val="0"/>
          <w:numId w:val="95"/>
        </w:numPr>
        <w:tabs>
          <w:tab w:val="left" w:pos="1301"/>
        </w:tabs>
        <w:ind w:right="568" w:firstLine="566"/>
        <w:rPr>
          <w:sz w:val="28"/>
        </w:rPr>
      </w:pPr>
      <w:r>
        <w:rPr>
          <w:sz w:val="28"/>
        </w:rPr>
        <w:t>страхові компанії – юридичні особи,</w:t>
      </w:r>
      <w:r>
        <w:rPr>
          <w:spacing w:val="-1"/>
          <w:sz w:val="28"/>
        </w:rPr>
        <w:t xml:space="preserve"> </w:t>
      </w:r>
      <w:r>
        <w:rPr>
          <w:sz w:val="28"/>
        </w:rPr>
        <w:t>що можуть</w:t>
      </w:r>
      <w:r>
        <w:rPr>
          <w:spacing w:val="-1"/>
          <w:sz w:val="28"/>
        </w:rPr>
        <w:t xml:space="preserve"> </w:t>
      </w:r>
      <w:r>
        <w:rPr>
          <w:sz w:val="28"/>
        </w:rPr>
        <w:t>ініціювати процес зняття з експлуатації транспортних засобів у випадку їхнього значного пошкодження.</w:t>
      </w:r>
    </w:p>
    <w:p w14:paraId="54D5781A" w14:textId="77777777" w:rsidR="001A6F49" w:rsidRDefault="00000000">
      <w:pPr>
        <w:pStyle w:val="a3"/>
        <w:spacing w:line="242" w:lineRule="auto"/>
        <w:ind w:left="566" w:right="562"/>
      </w:pPr>
      <w:r>
        <w:t>Станом на 2025 рік на території Великобичківської селищної ТГ обліковується 11 транспортних засобів, строк експлуатації яких закінчився.</w:t>
      </w:r>
    </w:p>
    <w:p w14:paraId="1C6D715D" w14:textId="77777777" w:rsidR="001A6F49" w:rsidRDefault="00000000">
      <w:pPr>
        <w:pStyle w:val="a3"/>
        <w:ind w:left="566" w:right="569"/>
      </w:pPr>
      <w:r>
        <w:t>Відходи транспортних засобів, що утворюються у приватному секторі (відпрацьовані мастила, акумуляторні батареї, зношені шини, окремі вузли та деталі), часто потрапляють на звалище разом із побутовими відходами.</w:t>
      </w:r>
    </w:p>
    <w:p w14:paraId="2DA2B030" w14:textId="77777777" w:rsidR="001A6F49" w:rsidRDefault="001A6F49">
      <w:pPr>
        <w:pStyle w:val="a3"/>
        <w:sectPr w:rsidR="001A6F49">
          <w:pgSz w:w="11910" w:h="16840"/>
          <w:pgMar w:top="760" w:right="283" w:bottom="920" w:left="850" w:header="0" w:footer="707" w:gutter="0"/>
          <w:cols w:space="720"/>
        </w:sectPr>
      </w:pPr>
    </w:p>
    <w:p w14:paraId="554DEC24" w14:textId="77777777" w:rsidR="001A6F49" w:rsidRDefault="00000000">
      <w:pPr>
        <w:pStyle w:val="a3"/>
        <w:spacing w:before="71"/>
        <w:ind w:left="566" w:right="562"/>
      </w:pPr>
      <w:r>
        <w:t>На</w:t>
      </w:r>
      <w:r>
        <w:rPr>
          <w:spacing w:val="-5"/>
        </w:rPr>
        <w:t xml:space="preserve"> </w:t>
      </w:r>
      <w:r>
        <w:t>виготовлення</w:t>
      </w:r>
      <w:r>
        <w:rPr>
          <w:spacing w:val="-7"/>
        </w:rPr>
        <w:t xml:space="preserve"> </w:t>
      </w:r>
      <w:r>
        <w:t>автомобіля</w:t>
      </w:r>
      <w:r>
        <w:rPr>
          <w:spacing w:val="-5"/>
        </w:rPr>
        <w:t xml:space="preserve"> </w:t>
      </w:r>
      <w:r>
        <w:t>в</w:t>
      </w:r>
      <w:r>
        <w:rPr>
          <w:spacing w:val="-6"/>
        </w:rPr>
        <w:t xml:space="preserve"> </w:t>
      </w:r>
      <w:r>
        <w:t>середньому</w:t>
      </w:r>
      <w:r>
        <w:rPr>
          <w:spacing w:val="-5"/>
        </w:rPr>
        <w:t xml:space="preserve"> </w:t>
      </w:r>
      <w:r>
        <w:t>витрачається</w:t>
      </w:r>
      <w:r>
        <w:rPr>
          <w:spacing w:val="-7"/>
        </w:rPr>
        <w:t xml:space="preserve"> </w:t>
      </w:r>
      <w:r>
        <w:t>не</w:t>
      </w:r>
      <w:r>
        <w:rPr>
          <w:spacing w:val="-8"/>
        </w:rPr>
        <w:t xml:space="preserve"> </w:t>
      </w:r>
      <w:r>
        <w:t>менше</w:t>
      </w:r>
      <w:r>
        <w:rPr>
          <w:spacing w:val="-8"/>
        </w:rPr>
        <w:t xml:space="preserve"> </w:t>
      </w:r>
      <w:r>
        <w:t>50</w:t>
      </w:r>
      <w:r>
        <w:rPr>
          <w:spacing w:val="-5"/>
        </w:rPr>
        <w:t xml:space="preserve"> </w:t>
      </w:r>
      <w:r>
        <w:t>різних видів</w:t>
      </w:r>
      <w:r>
        <w:rPr>
          <w:spacing w:val="-4"/>
        </w:rPr>
        <w:t xml:space="preserve"> </w:t>
      </w:r>
      <w:r>
        <w:t>матеріалів</w:t>
      </w:r>
      <w:r>
        <w:rPr>
          <w:spacing w:val="-4"/>
        </w:rPr>
        <w:t xml:space="preserve"> </w:t>
      </w:r>
      <w:r>
        <w:t>і</w:t>
      </w:r>
      <w:r>
        <w:rPr>
          <w:spacing w:val="-2"/>
        </w:rPr>
        <w:t xml:space="preserve"> </w:t>
      </w:r>
      <w:r>
        <w:t>10</w:t>
      </w:r>
      <w:r>
        <w:rPr>
          <w:spacing w:val="-4"/>
        </w:rPr>
        <w:t xml:space="preserve"> </w:t>
      </w:r>
      <w:r>
        <w:t>тис.</w:t>
      </w:r>
      <w:r>
        <w:rPr>
          <w:spacing w:val="-4"/>
        </w:rPr>
        <w:t xml:space="preserve"> </w:t>
      </w:r>
      <w:r>
        <w:t>окремих</w:t>
      </w:r>
      <w:r>
        <w:rPr>
          <w:spacing w:val="-2"/>
        </w:rPr>
        <w:t xml:space="preserve"> </w:t>
      </w:r>
      <w:r>
        <w:t>деталей.</w:t>
      </w:r>
      <w:r>
        <w:rPr>
          <w:spacing w:val="-4"/>
        </w:rPr>
        <w:t xml:space="preserve"> </w:t>
      </w:r>
      <w:r>
        <w:t>Залежно</w:t>
      </w:r>
      <w:r>
        <w:rPr>
          <w:spacing w:val="-2"/>
        </w:rPr>
        <w:t xml:space="preserve"> </w:t>
      </w:r>
      <w:r>
        <w:t>від конструкції</w:t>
      </w:r>
      <w:r>
        <w:rPr>
          <w:spacing w:val="-2"/>
        </w:rPr>
        <w:t xml:space="preserve"> </w:t>
      </w:r>
      <w:r>
        <w:t>автомобіля</w:t>
      </w:r>
      <w:r>
        <w:rPr>
          <w:spacing w:val="-6"/>
        </w:rPr>
        <w:t xml:space="preserve"> </w:t>
      </w:r>
      <w:r>
        <w:t>і технології його виготовлення він складається на 60—80 % із сплавів заліза, решта — кольорові метали, скло, пластмаси, які також потребують оброблення.</w:t>
      </w:r>
    </w:p>
    <w:p w14:paraId="2968FE97" w14:textId="77777777" w:rsidR="001A6F49" w:rsidRDefault="001A6F49">
      <w:pPr>
        <w:pStyle w:val="a3"/>
        <w:spacing w:before="1"/>
        <w:ind w:left="0" w:firstLine="0"/>
        <w:jc w:val="left"/>
      </w:pPr>
    </w:p>
    <w:p w14:paraId="3BFBB4B5" w14:textId="77777777" w:rsidR="001A6F49" w:rsidRDefault="00000000">
      <w:pPr>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42505307" w14:textId="77777777" w:rsidR="001A6F49" w:rsidRDefault="00000000">
      <w:pPr>
        <w:pStyle w:val="a3"/>
        <w:spacing w:before="321"/>
        <w:ind w:left="566" w:right="565"/>
      </w:pPr>
      <w:r>
        <w:t>Відповідно</w:t>
      </w:r>
      <w:r>
        <w:rPr>
          <w:spacing w:val="-7"/>
        </w:rPr>
        <w:t xml:space="preserve"> </w:t>
      </w:r>
      <w:r>
        <w:t>до</w:t>
      </w:r>
      <w:r>
        <w:rPr>
          <w:spacing w:val="-3"/>
        </w:rPr>
        <w:t xml:space="preserve"> </w:t>
      </w:r>
      <w:r>
        <w:t>ЗУ</w:t>
      </w:r>
      <w:r>
        <w:rPr>
          <w:spacing w:val="-6"/>
        </w:rPr>
        <w:t xml:space="preserve"> </w:t>
      </w:r>
      <w:r>
        <w:t>«Про</w:t>
      </w:r>
      <w:r>
        <w:rPr>
          <w:spacing w:val="-7"/>
        </w:rPr>
        <w:t xml:space="preserve"> </w:t>
      </w:r>
      <w:r>
        <w:t>оброблення</w:t>
      </w:r>
      <w:r>
        <w:rPr>
          <w:spacing w:val="-4"/>
        </w:rPr>
        <w:t xml:space="preserve"> </w:t>
      </w:r>
      <w:r>
        <w:t>транспортних</w:t>
      </w:r>
      <w:r>
        <w:rPr>
          <w:spacing w:val="-5"/>
        </w:rPr>
        <w:t xml:space="preserve"> </w:t>
      </w:r>
      <w:r>
        <w:t>засобів,</w:t>
      </w:r>
      <w:r>
        <w:rPr>
          <w:spacing w:val="-5"/>
        </w:rPr>
        <w:t xml:space="preserve"> </w:t>
      </w:r>
      <w:r>
        <w:t>знятих</w:t>
      </w:r>
      <w:r>
        <w:rPr>
          <w:spacing w:val="-3"/>
        </w:rPr>
        <w:t xml:space="preserve"> </w:t>
      </w:r>
      <w:r>
        <w:t>з</w:t>
      </w:r>
      <w:r>
        <w:rPr>
          <w:spacing w:val="-8"/>
        </w:rPr>
        <w:t xml:space="preserve"> </w:t>
      </w:r>
      <w:r>
        <w:t>обліку», оброблення транспортних засобів, що втратили експлуатаційні властивості, здійснюється з метою запобігання негативному впливу на довкілля та здоров’я населення. Цей Закон визначає правові, організаційні та економічні засади діяльності, пов’язаної з обробленням транспортних засобів, знятих з обліку, на території України з метою забезпечення екологічної безпеки, охорони навколишнього природного середовища, життя та здоров’я громадян.</w:t>
      </w:r>
    </w:p>
    <w:p w14:paraId="1E8E1421" w14:textId="77777777" w:rsidR="001A6F49" w:rsidRDefault="00000000">
      <w:pPr>
        <w:pStyle w:val="a3"/>
        <w:spacing w:before="1"/>
        <w:ind w:left="566" w:right="570"/>
      </w:pPr>
      <w:r>
        <w:t>Право на здійснення оброблення транспортних засобів, знятих з обліку, мають суб’єкти господарювання, які зареєстровані в установленому законом порядку та здійснюють такі види діяльності:</w:t>
      </w:r>
    </w:p>
    <w:p w14:paraId="4BA6EEA2" w14:textId="77777777" w:rsidR="001A6F49" w:rsidRDefault="00000000">
      <w:pPr>
        <w:pStyle w:val="a5"/>
        <w:numPr>
          <w:ilvl w:val="0"/>
          <w:numId w:val="94"/>
        </w:numPr>
        <w:tabs>
          <w:tab w:val="left" w:pos="1273"/>
        </w:tabs>
        <w:ind w:left="1273" w:hanging="141"/>
        <w:rPr>
          <w:rFonts w:ascii="Symbol" w:hAnsi="Symbol"/>
          <w:sz w:val="26"/>
        </w:rPr>
      </w:pPr>
      <w:r>
        <w:rPr>
          <w:sz w:val="28"/>
        </w:rPr>
        <w:t>приймання</w:t>
      </w:r>
      <w:r>
        <w:rPr>
          <w:spacing w:val="-9"/>
          <w:sz w:val="28"/>
        </w:rPr>
        <w:t xml:space="preserve"> </w:t>
      </w:r>
      <w:r>
        <w:rPr>
          <w:sz w:val="28"/>
        </w:rPr>
        <w:t>транспортних</w:t>
      </w:r>
      <w:r>
        <w:rPr>
          <w:spacing w:val="-5"/>
          <w:sz w:val="28"/>
        </w:rPr>
        <w:t xml:space="preserve"> </w:t>
      </w:r>
      <w:r>
        <w:rPr>
          <w:sz w:val="28"/>
        </w:rPr>
        <w:t>засобів,</w:t>
      </w:r>
      <w:r>
        <w:rPr>
          <w:spacing w:val="-7"/>
          <w:sz w:val="28"/>
        </w:rPr>
        <w:t xml:space="preserve"> </w:t>
      </w:r>
      <w:r>
        <w:rPr>
          <w:sz w:val="28"/>
        </w:rPr>
        <w:t>знятих</w:t>
      </w:r>
      <w:r>
        <w:rPr>
          <w:spacing w:val="-5"/>
          <w:sz w:val="28"/>
        </w:rPr>
        <w:t xml:space="preserve"> </w:t>
      </w:r>
      <w:r>
        <w:rPr>
          <w:sz w:val="28"/>
        </w:rPr>
        <w:t>з</w:t>
      </w:r>
      <w:r>
        <w:rPr>
          <w:spacing w:val="-7"/>
          <w:sz w:val="28"/>
        </w:rPr>
        <w:t xml:space="preserve"> </w:t>
      </w:r>
      <w:r>
        <w:rPr>
          <w:sz w:val="28"/>
        </w:rPr>
        <w:t>обліку,</w:t>
      </w:r>
      <w:r>
        <w:rPr>
          <w:spacing w:val="-7"/>
          <w:sz w:val="28"/>
        </w:rPr>
        <w:t xml:space="preserve"> </w:t>
      </w:r>
      <w:r>
        <w:rPr>
          <w:sz w:val="28"/>
        </w:rPr>
        <w:t>на</w:t>
      </w:r>
      <w:r>
        <w:rPr>
          <w:spacing w:val="-8"/>
          <w:sz w:val="28"/>
        </w:rPr>
        <w:t xml:space="preserve"> </w:t>
      </w:r>
      <w:r>
        <w:rPr>
          <w:spacing w:val="-2"/>
          <w:sz w:val="28"/>
        </w:rPr>
        <w:t>оброблення;</w:t>
      </w:r>
    </w:p>
    <w:p w14:paraId="5E1DA2FA" w14:textId="77777777" w:rsidR="001A6F49" w:rsidRDefault="00000000">
      <w:pPr>
        <w:pStyle w:val="a5"/>
        <w:numPr>
          <w:ilvl w:val="0"/>
          <w:numId w:val="94"/>
        </w:numPr>
        <w:tabs>
          <w:tab w:val="left" w:pos="1273"/>
        </w:tabs>
        <w:ind w:right="572" w:firstLine="566"/>
        <w:rPr>
          <w:rFonts w:ascii="Symbol" w:hAnsi="Symbol"/>
          <w:sz w:val="26"/>
        </w:rPr>
      </w:pPr>
      <w:r>
        <w:rPr>
          <w:sz w:val="28"/>
        </w:rPr>
        <w:t>та/або розбирання транспортних засобів, знятих з обліку, з дотриманням вимог законодавства про відходи.</w:t>
      </w:r>
    </w:p>
    <w:p w14:paraId="320240C4" w14:textId="77777777" w:rsidR="001A6F49" w:rsidRDefault="00000000">
      <w:pPr>
        <w:pStyle w:val="a3"/>
        <w:ind w:left="566" w:right="566"/>
      </w:pPr>
      <w:r>
        <w:t>Суб’єкти господарювання, які здійснюють приймання та/або розбирання транспортних засобів, знятих з обліку, повинні обробляти відходи, що утворилися</w:t>
      </w:r>
      <w:r>
        <w:rPr>
          <w:spacing w:val="-13"/>
        </w:rPr>
        <w:t xml:space="preserve"> </w:t>
      </w:r>
      <w:r>
        <w:t>у</w:t>
      </w:r>
      <w:r>
        <w:rPr>
          <w:spacing w:val="-13"/>
        </w:rPr>
        <w:t xml:space="preserve"> </w:t>
      </w:r>
      <w:r>
        <w:t>процесі</w:t>
      </w:r>
      <w:r>
        <w:rPr>
          <w:spacing w:val="-13"/>
        </w:rPr>
        <w:t xml:space="preserve"> </w:t>
      </w:r>
      <w:r>
        <w:t>розбирання</w:t>
      </w:r>
      <w:r>
        <w:rPr>
          <w:spacing w:val="-13"/>
        </w:rPr>
        <w:t xml:space="preserve"> </w:t>
      </w:r>
      <w:r>
        <w:t>транспортних</w:t>
      </w:r>
      <w:r>
        <w:rPr>
          <w:spacing w:val="-13"/>
        </w:rPr>
        <w:t xml:space="preserve"> </w:t>
      </w:r>
      <w:r>
        <w:t>засобів,</w:t>
      </w:r>
      <w:r>
        <w:rPr>
          <w:spacing w:val="-15"/>
        </w:rPr>
        <w:t xml:space="preserve"> </w:t>
      </w:r>
      <w:r>
        <w:t>самостійно,</w:t>
      </w:r>
      <w:r>
        <w:rPr>
          <w:spacing w:val="-14"/>
        </w:rPr>
        <w:t xml:space="preserve"> </w:t>
      </w:r>
      <w:r>
        <w:t>за</w:t>
      </w:r>
      <w:r>
        <w:rPr>
          <w:spacing w:val="-14"/>
        </w:rPr>
        <w:t xml:space="preserve"> </w:t>
      </w:r>
      <w:r>
        <w:t>наявності дозволу на здійснення операцій з оброблення відходів, а в разі оброблення небезпечних відходів - ліцензії на здійснення господарської діяльності з управління небезпечними відходами, або передавати їх для оброблення суб’єктам</w:t>
      </w:r>
      <w:r>
        <w:rPr>
          <w:spacing w:val="-14"/>
        </w:rPr>
        <w:t xml:space="preserve"> </w:t>
      </w:r>
      <w:r>
        <w:t>господарювання</w:t>
      </w:r>
      <w:r>
        <w:rPr>
          <w:spacing w:val="-15"/>
        </w:rPr>
        <w:t xml:space="preserve"> </w:t>
      </w:r>
      <w:r>
        <w:t>у</w:t>
      </w:r>
      <w:r>
        <w:rPr>
          <w:spacing w:val="-13"/>
        </w:rPr>
        <w:t xml:space="preserve"> </w:t>
      </w:r>
      <w:r>
        <w:t>сфері</w:t>
      </w:r>
      <w:r>
        <w:rPr>
          <w:spacing w:val="-13"/>
        </w:rPr>
        <w:t xml:space="preserve"> </w:t>
      </w:r>
      <w:r>
        <w:t>управління</w:t>
      </w:r>
      <w:r>
        <w:rPr>
          <w:spacing w:val="-13"/>
        </w:rPr>
        <w:t xml:space="preserve"> </w:t>
      </w:r>
      <w:r>
        <w:t>відходами,</w:t>
      </w:r>
      <w:r>
        <w:rPr>
          <w:spacing w:val="-14"/>
        </w:rPr>
        <w:t xml:space="preserve"> </w:t>
      </w:r>
      <w:r>
        <w:t>які</w:t>
      </w:r>
      <w:r>
        <w:rPr>
          <w:spacing w:val="-12"/>
        </w:rPr>
        <w:t xml:space="preserve"> </w:t>
      </w:r>
      <w:r>
        <w:t>мають</w:t>
      </w:r>
      <w:r>
        <w:rPr>
          <w:spacing w:val="-15"/>
        </w:rPr>
        <w:t xml:space="preserve"> </w:t>
      </w:r>
      <w:r>
        <w:t>такий</w:t>
      </w:r>
      <w:r>
        <w:rPr>
          <w:spacing w:val="-15"/>
        </w:rPr>
        <w:t xml:space="preserve"> </w:t>
      </w:r>
      <w:r>
        <w:t xml:space="preserve">дозвіл чи ліцензію, відповідно до </w:t>
      </w:r>
      <w:hyperlink r:id="rId115" w:anchor="n203">
        <w:r>
          <w:t>статей 16</w:t>
        </w:r>
      </w:hyperlink>
      <w:r>
        <w:t xml:space="preserve"> і </w:t>
      </w:r>
      <w:hyperlink r:id="rId116" w:anchor="n366">
        <w:r>
          <w:t>27</w:t>
        </w:r>
      </w:hyperlink>
      <w:r>
        <w:t xml:space="preserve"> ЗУ «Про управління відходами».</w:t>
      </w:r>
    </w:p>
    <w:p w14:paraId="1B7B60EB" w14:textId="77777777" w:rsidR="001A6F49" w:rsidRDefault="00000000">
      <w:pPr>
        <w:pStyle w:val="a3"/>
        <w:ind w:left="566" w:right="568"/>
      </w:pPr>
      <w:r>
        <w:t>Особливу увагу необхідно приділити вилученню небезпечних компонентів (акумуляторів,</w:t>
      </w:r>
      <w:r>
        <w:rPr>
          <w:spacing w:val="-18"/>
        </w:rPr>
        <w:t xml:space="preserve"> </w:t>
      </w:r>
      <w:r>
        <w:t>мастил,</w:t>
      </w:r>
      <w:r>
        <w:rPr>
          <w:spacing w:val="-17"/>
        </w:rPr>
        <w:t xml:space="preserve"> </w:t>
      </w:r>
      <w:r>
        <w:t>паливно-мастильних</w:t>
      </w:r>
      <w:r>
        <w:rPr>
          <w:spacing w:val="-18"/>
        </w:rPr>
        <w:t xml:space="preserve"> </w:t>
      </w:r>
      <w:r>
        <w:t>матеріалів</w:t>
      </w:r>
      <w:r>
        <w:rPr>
          <w:spacing w:val="-17"/>
        </w:rPr>
        <w:t xml:space="preserve"> </w:t>
      </w:r>
      <w:r>
        <w:t>тощо)</w:t>
      </w:r>
      <w:r>
        <w:rPr>
          <w:spacing w:val="-18"/>
        </w:rPr>
        <w:t xml:space="preserve"> </w:t>
      </w:r>
      <w:r>
        <w:t>з</w:t>
      </w:r>
      <w:r>
        <w:rPr>
          <w:spacing w:val="-17"/>
        </w:rPr>
        <w:t xml:space="preserve"> </w:t>
      </w:r>
      <w:r>
        <w:t>метою</w:t>
      </w:r>
      <w:r>
        <w:rPr>
          <w:spacing w:val="-18"/>
        </w:rPr>
        <w:t xml:space="preserve"> </w:t>
      </w:r>
      <w:r>
        <w:t>належного управління ними, що описано у відповідних розділах.</w:t>
      </w:r>
    </w:p>
    <w:p w14:paraId="6741D64F" w14:textId="77777777" w:rsidR="001A6F49" w:rsidRDefault="00000000">
      <w:pPr>
        <w:pStyle w:val="a3"/>
        <w:ind w:left="566" w:right="572"/>
      </w:pPr>
      <w:r>
        <w:t>Здійснення цих заходів сприятиме зменшенню кількості небезпечних відходів, повторному використанню матеріалів та організації системи управління відходами на території Великобичківської селищної ТГ.</w:t>
      </w:r>
    </w:p>
    <w:p w14:paraId="63C784B7" w14:textId="77777777" w:rsidR="001A6F49" w:rsidRDefault="00000000">
      <w:pPr>
        <w:pStyle w:val="a3"/>
        <w:ind w:left="566" w:right="569"/>
      </w:pPr>
      <w:r>
        <w:t>На території Великобичківської селищної ТГ відсутні об’єкти оброблення відходів транспортних засобів, строки експлуатації яких закінчився.</w:t>
      </w:r>
    </w:p>
    <w:p w14:paraId="783B4F85" w14:textId="77777777" w:rsidR="001A6F49" w:rsidRDefault="00000000">
      <w:pPr>
        <w:pStyle w:val="a3"/>
        <w:tabs>
          <w:tab w:val="left" w:pos="2102"/>
          <w:tab w:val="left" w:pos="2692"/>
          <w:tab w:val="left" w:pos="4570"/>
          <w:tab w:val="left" w:pos="6031"/>
          <w:tab w:val="left" w:pos="7972"/>
          <w:tab w:val="left" w:pos="8687"/>
        </w:tabs>
        <w:ind w:left="566" w:right="565"/>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17">
        <w:r>
          <w:rPr>
            <w:color w:val="0000FF"/>
            <w:u w:val="single" w:color="0000FF"/>
          </w:rPr>
          <w:t>https://eco.gov.ua/registers/deklaratsii-pro-provadzhennia-hospodarskoi-diialnosti-</w:t>
        </w:r>
      </w:hyperlink>
      <w:hyperlink r:id="rId118">
        <w:r>
          <w:rPr>
            <w:color w:val="0000FF"/>
            <w:spacing w:val="-2"/>
            <w:u w:val="single" w:color="0000FF"/>
          </w:rPr>
          <w:t>dozvil-na-zdiisnennia-operatsii-z-obroblennia-vidkhodiv</w:t>
        </w:r>
        <w:r>
          <w:rPr>
            <w:spacing w:val="-2"/>
          </w:rPr>
          <w:t>.</w:t>
        </w:r>
      </w:hyperlink>
    </w:p>
    <w:p w14:paraId="1666A8DD" w14:textId="77777777" w:rsidR="001A6F49" w:rsidRDefault="00000000">
      <w:pPr>
        <w:pStyle w:val="a3"/>
        <w:ind w:left="566" w:right="562"/>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119">
        <w:r>
          <w:rPr>
            <w:color w:val="0000FF"/>
            <w:u w:val="single" w:color="0000FF"/>
          </w:rPr>
          <w:t>https://eco.gov.ua/reiestr-litsenziativ-z-upravlinnia-</w:t>
        </w:r>
      </w:hyperlink>
      <w:hyperlink r:id="rId120">
        <w:r>
          <w:rPr>
            <w:color w:val="0000FF"/>
            <w:spacing w:val="-2"/>
            <w:u w:val="single" w:color="0000FF"/>
          </w:rPr>
          <w:t>nebezpechnymy-vidkhodamy.</w:t>
        </w:r>
      </w:hyperlink>
    </w:p>
    <w:p w14:paraId="7B68F063" w14:textId="77777777" w:rsidR="001A6F49" w:rsidRDefault="001A6F49">
      <w:pPr>
        <w:pStyle w:val="a3"/>
        <w:ind w:left="0" w:firstLine="0"/>
        <w:jc w:val="left"/>
      </w:pPr>
    </w:p>
    <w:p w14:paraId="03DAF876" w14:textId="77777777" w:rsidR="001A6F49" w:rsidRDefault="00000000">
      <w:pPr>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027A68F7" w14:textId="77777777" w:rsidR="001A6F49" w:rsidRDefault="001A6F49">
      <w:pPr>
        <w:jc w:val="center"/>
        <w:rPr>
          <w:i/>
          <w:sz w:val="28"/>
        </w:rPr>
        <w:sectPr w:rsidR="001A6F49">
          <w:pgSz w:w="11910" w:h="16840"/>
          <w:pgMar w:top="760" w:right="283" w:bottom="920" w:left="850" w:header="0" w:footer="707" w:gutter="0"/>
          <w:cols w:space="720"/>
        </w:sect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6"/>
        <w:gridCol w:w="4669"/>
      </w:tblGrid>
      <w:tr w:rsidR="001A6F49" w14:paraId="0B85C749" w14:textId="77777777">
        <w:trPr>
          <w:trHeight w:val="323"/>
        </w:trPr>
        <w:tc>
          <w:tcPr>
            <w:tcW w:w="4676" w:type="dxa"/>
            <w:shd w:val="clear" w:color="auto" w:fill="B6DDE8"/>
          </w:tcPr>
          <w:p w14:paraId="2D1971A5" w14:textId="77777777" w:rsidR="001A6F49" w:rsidRDefault="00000000">
            <w:pPr>
              <w:pStyle w:val="TableParagraph"/>
              <w:spacing w:line="304" w:lineRule="exact"/>
              <w:ind w:left="5"/>
              <w:rPr>
                <w:b/>
                <w:sz w:val="28"/>
              </w:rPr>
            </w:pPr>
            <w:r>
              <w:rPr>
                <w:b/>
                <w:spacing w:val="-2"/>
                <w:sz w:val="28"/>
              </w:rPr>
              <w:t>Проблеми</w:t>
            </w:r>
          </w:p>
        </w:tc>
        <w:tc>
          <w:tcPr>
            <w:tcW w:w="4669" w:type="dxa"/>
            <w:shd w:val="clear" w:color="auto" w:fill="B6DDE8"/>
          </w:tcPr>
          <w:p w14:paraId="44299D56" w14:textId="77777777" w:rsidR="001A6F49" w:rsidRDefault="00000000">
            <w:pPr>
              <w:pStyle w:val="TableParagraph"/>
              <w:spacing w:line="304" w:lineRule="exact"/>
              <w:ind w:left="14" w:right="5"/>
              <w:rPr>
                <w:b/>
                <w:sz w:val="28"/>
              </w:rPr>
            </w:pPr>
            <w:r>
              <w:rPr>
                <w:b/>
                <w:spacing w:val="-2"/>
                <w:sz w:val="28"/>
              </w:rPr>
              <w:t>Загрози</w:t>
            </w:r>
          </w:p>
        </w:tc>
      </w:tr>
      <w:tr w:rsidR="001A6F49" w14:paraId="2C84B6E6" w14:textId="77777777">
        <w:trPr>
          <w:trHeight w:val="2896"/>
        </w:trPr>
        <w:tc>
          <w:tcPr>
            <w:tcW w:w="4676" w:type="dxa"/>
          </w:tcPr>
          <w:p w14:paraId="263AE33C" w14:textId="77777777" w:rsidR="001A6F49" w:rsidRDefault="00000000">
            <w:pPr>
              <w:pStyle w:val="TableParagraph"/>
              <w:tabs>
                <w:tab w:val="left" w:pos="3250"/>
              </w:tabs>
              <w:ind w:left="107" w:right="97"/>
              <w:jc w:val="both"/>
              <w:rPr>
                <w:sz w:val="28"/>
              </w:rPr>
            </w:pPr>
            <w:r>
              <w:rPr>
                <w:spacing w:val="-2"/>
                <w:sz w:val="28"/>
              </w:rPr>
              <w:t>Відсутність</w:t>
            </w:r>
            <w:r>
              <w:rPr>
                <w:sz w:val="28"/>
              </w:rPr>
              <w:tab/>
            </w:r>
            <w:r>
              <w:rPr>
                <w:spacing w:val="-2"/>
                <w:sz w:val="28"/>
              </w:rPr>
              <w:t xml:space="preserve">розвиненої </w:t>
            </w:r>
            <w:r>
              <w:rPr>
                <w:sz w:val="28"/>
              </w:rPr>
              <w:t>інфраструктури для збирання, демонтажу та обробленню транспортних засобів, строк експлуатації яких закінчився.</w:t>
            </w:r>
          </w:p>
          <w:p w14:paraId="3C2C329D" w14:textId="77777777" w:rsidR="001A6F49" w:rsidRDefault="00000000">
            <w:pPr>
              <w:pStyle w:val="TableParagraph"/>
              <w:spacing w:before="301" w:line="322" w:lineRule="exact"/>
              <w:ind w:left="107" w:right="101"/>
              <w:jc w:val="both"/>
              <w:rPr>
                <w:sz w:val="28"/>
              </w:rPr>
            </w:pPr>
            <w:r>
              <w:rPr>
                <w:sz w:val="28"/>
              </w:rPr>
              <w:t>Низький рівень залучення власників до їх офіційного зняття з обліку і передачі на оброблення.</w:t>
            </w:r>
          </w:p>
        </w:tc>
        <w:tc>
          <w:tcPr>
            <w:tcW w:w="4669" w:type="dxa"/>
          </w:tcPr>
          <w:p w14:paraId="069E8542" w14:textId="77777777" w:rsidR="001A6F49" w:rsidRDefault="001A6F49">
            <w:pPr>
              <w:pStyle w:val="TableParagraph"/>
              <w:jc w:val="left"/>
              <w:rPr>
                <w:i/>
                <w:sz w:val="28"/>
              </w:rPr>
            </w:pPr>
          </w:p>
          <w:p w14:paraId="0A6AEEC0" w14:textId="77777777" w:rsidR="001A6F49" w:rsidRDefault="001A6F49">
            <w:pPr>
              <w:pStyle w:val="TableParagraph"/>
              <w:jc w:val="left"/>
              <w:rPr>
                <w:i/>
                <w:sz w:val="28"/>
              </w:rPr>
            </w:pPr>
          </w:p>
          <w:p w14:paraId="4355F0F3" w14:textId="77777777" w:rsidR="001A6F49" w:rsidRDefault="001A6F49">
            <w:pPr>
              <w:pStyle w:val="TableParagraph"/>
              <w:spacing w:before="160"/>
              <w:jc w:val="left"/>
              <w:rPr>
                <w:i/>
                <w:sz w:val="28"/>
              </w:rPr>
            </w:pPr>
          </w:p>
          <w:p w14:paraId="530972C4" w14:textId="77777777" w:rsidR="001A6F49" w:rsidRDefault="00000000">
            <w:pPr>
              <w:pStyle w:val="TableParagraph"/>
              <w:tabs>
                <w:tab w:val="left" w:pos="2875"/>
              </w:tabs>
              <w:spacing w:line="242" w:lineRule="auto"/>
              <w:ind w:left="105" w:right="99"/>
              <w:jc w:val="left"/>
              <w:rPr>
                <w:sz w:val="28"/>
              </w:rPr>
            </w:pPr>
            <w:r>
              <w:rPr>
                <w:spacing w:val="-2"/>
                <w:sz w:val="28"/>
              </w:rPr>
              <w:t>Накопичення</w:t>
            </w:r>
            <w:r>
              <w:rPr>
                <w:sz w:val="28"/>
              </w:rPr>
              <w:tab/>
            </w:r>
            <w:r>
              <w:rPr>
                <w:spacing w:val="-2"/>
                <w:sz w:val="28"/>
              </w:rPr>
              <w:t xml:space="preserve">необроблених </w:t>
            </w:r>
            <w:r>
              <w:rPr>
                <w:sz w:val="28"/>
              </w:rPr>
              <w:t>транспортних засобів.</w:t>
            </w:r>
          </w:p>
        </w:tc>
      </w:tr>
    </w:tbl>
    <w:p w14:paraId="7A696C65" w14:textId="77777777" w:rsidR="001A6F49" w:rsidRDefault="001A6F49">
      <w:pPr>
        <w:pStyle w:val="a3"/>
        <w:spacing w:before="16"/>
        <w:ind w:left="0" w:firstLine="0"/>
        <w:jc w:val="left"/>
        <w:rPr>
          <w:i/>
        </w:rPr>
      </w:pPr>
    </w:p>
    <w:p w14:paraId="39704C89" w14:textId="77777777" w:rsidR="001A6F49" w:rsidRDefault="00000000">
      <w:pPr>
        <w:pStyle w:val="1"/>
        <w:numPr>
          <w:ilvl w:val="2"/>
          <w:numId w:val="125"/>
        </w:numPr>
        <w:tabs>
          <w:tab w:val="left" w:pos="839"/>
        </w:tabs>
        <w:ind w:left="839" w:hanging="839"/>
        <w:jc w:val="center"/>
      </w:pPr>
      <w:bookmarkStart w:id="32" w:name="_bookmark32"/>
      <w:bookmarkEnd w:id="32"/>
      <w:r>
        <w:t>Осади</w:t>
      </w:r>
      <w:r>
        <w:rPr>
          <w:spacing w:val="-9"/>
        </w:rPr>
        <w:t xml:space="preserve"> </w:t>
      </w:r>
      <w:r>
        <w:t>стічних</w:t>
      </w:r>
      <w:r>
        <w:rPr>
          <w:spacing w:val="-5"/>
        </w:rPr>
        <w:t xml:space="preserve"> </w:t>
      </w:r>
      <w:r>
        <w:t>вод</w:t>
      </w:r>
      <w:r>
        <w:rPr>
          <w:spacing w:val="-6"/>
        </w:rPr>
        <w:t xml:space="preserve"> </w:t>
      </w:r>
      <w:r>
        <w:t>від</w:t>
      </w:r>
      <w:r>
        <w:rPr>
          <w:spacing w:val="-6"/>
        </w:rPr>
        <w:t xml:space="preserve"> </w:t>
      </w:r>
      <w:r>
        <w:t>комунальних</w:t>
      </w:r>
      <w:r>
        <w:rPr>
          <w:spacing w:val="-5"/>
        </w:rPr>
        <w:t xml:space="preserve"> </w:t>
      </w:r>
      <w:r>
        <w:t>очисних</w:t>
      </w:r>
      <w:r>
        <w:rPr>
          <w:spacing w:val="-4"/>
        </w:rPr>
        <w:t xml:space="preserve"> </w:t>
      </w:r>
      <w:r>
        <w:rPr>
          <w:spacing w:val="-2"/>
        </w:rPr>
        <w:t>споруд</w:t>
      </w:r>
    </w:p>
    <w:p w14:paraId="243508B3" w14:textId="77777777" w:rsidR="001A6F49" w:rsidRDefault="00000000">
      <w:pPr>
        <w:spacing w:before="322"/>
        <w:ind w:left="638"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219B8835" w14:textId="77777777" w:rsidR="001A6F49" w:rsidRDefault="00000000">
      <w:pPr>
        <w:pStyle w:val="a3"/>
        <w:spacing w:before="321"/>
        <w:ind w:left="566" w:right="564"/>
        <w:jc w:val="left"/>
      </w:pPr>
      <w:r>
        <w:t>Управління осадом</w:t>
      </w:r>
      <w:r>
        <w:rPr>
          <w:spacing w:val="-2"/>
        </w:rPr>
        <w:t xml:space="preserve"> </w:t>
      </w:r>
      <w:r>
        <w:t>стічних вод здійснюється відповідно до вимог ЗУ «Про управління відходами».</w:t>
      </w:r>
    </w:p>
    <w:p w14:paraId="66C5102D" w14:textId="77777777" w:rsidR="001A6F49" w:rsidRDefault="00000000">
      <w:pPr>
        <w:pStyle w:val="a3"/>
        <w:spacing w:line="242" w:lineRule="auto"/>
        <w:ind w:left="566" w:right="564"/>
        <w:jc w:val="left"/>
      </w:pPr>
      <w:r>
        <w:t>Осади стічних вод – осади, що утворюються на очисних спорудах систем</w:t>
      </w:r>
      <w:r>
        <w:rPr>
          <w:spacing w:val="40"/>
        </w:rPr>
        <w:t xml:space="preserve"> </w:t>
      </w:r>
      <w:r>
        <w:t>водовідведення в процесі очищення стічних вод.</w:t>
      </w:r>
    </w:p>
    <w:p w14:paraId="310A6DA8" w14:textId="77777777" w:rsidR="001A6F49" w:rsidRDefault="00000000">
      <w:pPr>
        <w:pStyle w:val="a3"/>
        <w:tabs>
          <w:tab w:val="left" w:pos="2151"/>
          <w:tab w:val="left" w:pos="2511"/>
          <w:tab w:val="left" w:pos="4475"/>
          <w:tab w:val="left" w:pos="5933"/>
          <w:tab w:val="left" w:pos="7240"/>
          <w:tab w:val="left" w:pos="8022"/>
          <w:tab w:val="left" w:pos="9180"/>
          <w:tab w:val="left" w:pos="9846"/>
        </w:tabs>
        <w:ind w:left="566" w:right="572"/>
        <w:jc w:val="left"/>
      </w:pPr>
      <w:r>
        <w:rPr>
          <w:spacing w:val="-2"/>
        </w:rPr>
        <w:t>Згідно</w:t>
      </w:r>
      <w:r>
        <w:tab/>
      </w:r>
      <w:r>
        <w:rPr>
          <w:spacing w:val="-10"/>
        </w:rPr>
        <w:t>з</w:t>
      </w:r>
      <w:r>
        <w:tab/>
      </w:r>
      <w:r>
        <w:rPr>
          <w:spacing w:val="-2"/>
        </w:rPr>
        <w:t>Національним</w:t>
      </w:r>
      <w:r>
        <w:tab/>
      </w:r>
      <w:r>
        <w:rPr>
          <w:spacing w:val="-2"/>
        </w:rPr>
        <w:t>переліком</w:t>
      </w:r>
      <w:r>
        <w:tab/>
      </w:r>
      <w:r>
        <w:rPr>
          <w:spacing w:val="-2"/>
        </w:rPr>
        <w:t>відходів,</w:t>
      </w:r>
      <w:r>
        <w:tab/>
      </w:r>
      <w:r>
        <w:rPr>
          <w:spacing w:val="-4"/>
        </w:rPr>
        <w:t>осад</w:t>
      </w:r>
      <w:r>
        <w:tab/>
      </w:r>
      <w:r>
        <w:rPr>
          <w:spacing w:val="-2"/>
        </w:rPr>
        <w:t>стічних</w:t>
      </w:r>
      <w:r>
        <w:tab/>
      </w:r>
      <w:r>
        <w:rPr>
          <w:spacing w:val="-4"/>
        </w:rPr>
        <w:t>вод</w:t>
      </w:r>
      <w:r>
        <w:tab/>
      </w:r>
      <w:r>
        <w:rPr>
          <w:spacing w:val="-4"/>
        </w:rPr>
        <w:t xml:space="preserve">від </w:t>
      </w:r>
      <w:r>
        <w:t>комунальних очисних споруд відноситься до груп:</w:t>
      </w:r>
    </w:p>
    <w:p w14:paraId="781DA1AA" w14:textId="77777777" w:rsidR="001A6F49" w:rsidRDefault="00000000">
      <w:pPr>
        <w:pStyle w:val="a5"/>
        <w:numPr>
          <w:ilvl w:val="0"/>
          <w:numId w:val="94"/>
        </w:numPr>
        <w:tabs>
          <w:tab w:val="left" w:pos="1284"/>
        </w:tabs>
        <w:spacing w:line="321" w:lineRule="exact"/>
        <w:ind w:left="1284" w:hanging="152"/>
        <w:jc w:val="left"/>
        <w:rPr>
          <w:rFonts w:ascii="Symbol" w:hAnsi="Symbol"/>
          <w:sz w:val="20"/>
        </w:rPr>
      </w:pPr>
      <w:r>
        <w:rPr>
          <w:sz w:val="28"/>
        </w:rPr>
        <w:t>2003</w:t>
      </w:r>
      <w:r>
        <w:rPr>
          <w:spacing w:val="-4"/>
          <w:sz w:val="28"/>
        </w:rPr>
        <w:t xml:space="preserve"> </w:t>
      </w:r>
      <w:r>
        <w:rPr>
          <w:sz w:val="28"/>
        </w:rPr>
        <w:t>Інші</w:t>
      </w:r>
      <w:r>
        <w:rPr>
          <w:spacing w:val="-4"/>
          <w:sz w:val="28"/>
        </w:rPr>
        <w:t xml:space="preserve"> </w:t>
      </w:r>
      <w:r>
        <w:rPr>
          <w:sz w:val="28"/>
        </w:rPr>
        <w:t>побутові</w:t>
      </w:r>
      <w:r>
        <w:rPr>
          <w:spacing w:val="-7"/>
          <w:sz w:val="28"/>
        </w:rPr>
        <w:t xml:space="preserve"> </w:t>
      </w:r>
      <w:r>
        <w:rPr>
          <w:spacing w:val="-2"/>
          <w:sz w:val="28"/>
        </w:rPr>
        <w:t>відходи.</w:t>
      </w:r>
    </w:p>
    <w:p w14:paraId="23CFFC95" w14:textId="77777777" w:rsidR="001A6F49" w:rsidRDefault="00000000">
      <w:pPr>
        <w:pStyle w:val="a3"/>
        <w:ind w:left="566" w:right="564"/>
      </w:pPr>
      <w:r>
        <w:t>Згідно з ДБН В.2.5-75:2013 «Каналізація. Зовнішні мережі та споруди. Основні положення проєктування» осади, що утворюються в процесі очищення стічних вод, мають проходити обробку, яка забезпечує їх повторне використання,</w:t>
      </w:r>
      <w:r>
        <w:rPr>
          <w:spacing w:val="-18"/>
        </w:rPr>
        <w:t xml:space="preserve"> </w:t>
      </w:r>
      <w:r>
        <w:t>раціональне</w:t>
      </w:r>
      <w:r>
        <w:rPr>
          <w:spacing w:val="-17"/>
        </w:rPr>
        <w:t xml:space="preserve"> </w:t>
      </w:r>
      <w:r>
        <w:t>використання</w:t>
      </w:r>
      <w:r>
        <w:rPr>
          <w:spacing w:val="-17"/>
        </w:rPr>
        <w:t xml:space="preserve"> </w:t>
      </w:r>
      <w:r>
        <w:t>території,</w:t>
      </w:r>
      <w:r>
        <w:rPr>
          <w:spacing w:val="-18"/>
        </w:rPr>
        <w:t xml:space="preserve"> </w:t>
      </w:r>
      <w:r>
        <w:t>захист</w:t>
      </w:r>
      <w:r>
        <w:rPr>
          <w:spacing w:val="-17"/>
        </w:rPr>
        <w:t xml:space="preserve"> </w:t>
      </w:r>
      <w:r>
        <w:t>ґрунту,</w:t>
      </w:r>
      <w:r>
        <w:rPr>
          <w:spacing w:val="-18"/>
        </w:rPr>
        <w:t xml:space="preserve"> </w:t>
      </w:r>
      <w:r>
        <w:t>ґрунтових</w:t>
      </w:r>
      <w:r>
        <w:rPr>
          <w:spacing w:val="-16"/>
        </w:rPr>
        <w:t xml:space="preserve"> </w:t>
      </w:r>
      <w:r>
        <w:t>вод і атмосфери, можливість утилізації біогазу.</w:t>
      </w:r>
    </w:p>
    <w:p w14:paraId="7D19A37C" w14:textId="77777777" w:rsidR="001A6F49" w:rsidRDefault="00000000">
      <w:pPr>
        <w:pStyle w:val="a3"/>
        <w:ind w:left="566" w:right="562"/>
      </w:pPr>
      <w:r>
        <w:t>Система</w:t>
      </w:r>
      <w:r>
        <w:rPr>
          <w:spacing w:val="-14"/>
        </w:rPr>
        <w:t xml:space="preserve"> </w:t>
      </w:r>
      <w:r>
        <w:t>водовідведення</w:t>
      </w:r>
      <w:r>
        <w:rPr>
          <w:spacing w:val="-12"/>
        </w:rPr>
        <w:t xml:space="preserve"> </w:t>
      </w:r>
      <w:r>
        <w:t>у</w:t>
      </w:r>
      <w:r>
        <w:rPr>
          <w:spacing w:val="-14"/>
        </w:rPr>
        <w:t xml:space="preserve"> </w:t>
      </w:r>
      <w:r>
        <w:t>Великобичківській</w:t>
      </w:r>
      <w:r>
        <w:rPr>
          <w:spacing w:val="-14"/>
        </w:rPr>
        <w:t xml:space="preserve"> </w:t>
      </w:r>
      <w:r>
        <w:t>селищній</w:t>
      </w:r>
      <w:r>
        <w:rPr>
          <w:spacing w:val="-12"/>
        </w:rPr>
        <w:t xml:space="preserve"> </w:t>
      </w:r>
      <w:r>
        <w:t>ТГ</w:t>
      </w:r>
      <w:r>
        <w:rPr>
          <w:spacing w:val="-16"/>
        </w:rPr>
        <w:t xml:space="preserve"> </w:t>
      </w:r>
      <w:r>
        <w:t>включає</w:t>
      </w:r>
      <w:r>
        <w:rPr>
          <w:spacing w:val="-14"/>
        </w:rPr>
        <w:t xml:space="preserve"> </w:t>
      </w:r>
      <w:r>
        <w:t>мережу каналізаційних колекторів, насосні станції та очисні споруди. Значна частина каналізаційних мереж потребує капітального</w:t>
      </w:r>
      <w:r>
        <w:rPr>
          <w:spacing w:val="-1"/>
        </w:rPr>
        <w:t xml:space="preserve"> </w:t>
      </w:r>
      <w:r>
        <w:t>ремонту або заміни. Їх зношеність призводить до частих аварій, просочування стічних вод у ґрунт, забруднення ґрунтових вод, місцевих водотоків та скидання недостатньо очищених стічних вод у природні водойми, що негативно впливає на екологічний стан річки Тиса та прилеглих територій.</w:t>
      </w:r>
    </w:p>
    <w:p w14:paraId="5BA1D790" w14:textId="77777777" w:rsidR="001A6F49" w:rsidRDefault="00000000">
      <w:pPr>
        <w:pStyle w:val="a3"/>
        <w:ind w:left="566" w:right="562"/>
      </w:pPr>
      <w:r>
        <w:t>Централізована каналізація охоплює лише частину населених пунктів громади, переважно селище Великий Бичків та с-ще Кобилецька Поляна. У інших населених пунктах Великобичківської селищної ТГ значна частина домогосподарств</w:t>
      </w:r>
      <w:r>
        <w:rPr>
          <w:spacing w:val="-18"/>
        </w:rPr>
        <w:t xml:space="preserve"> </w:t>
      </w:r>
      <w:r>
        <w:t>використовує</w:t>
      </w:r>
      <w:r>
        <w:rPr>
          <w:spacing w:val="-17"/>
        </w:rPr>
        <w:t xml:space="preserve"> </w:t>
      </w:r>
      <w:r>
        <w:t>локальні</w:t>
      </w:r>
      <w:r>
        <w:rPr>
          <w:spacing w:val="-18"/>
        </w:rPr>
        <w:t xml:space="preserve"> </w:t>
      </w:r>
      <w:r>
        <w:t>системи,</w:t>
      </w:r>
      <w:r>
        <w:rPr>
          <w:spacing w:val="-17"/>
        </w:rPr>
        <w:t xml:space="preserve"> </w:t>
      </w:r>
      <w:r>
        <w:t>зокрема</w:t>
      </w:r>
      <w:r>
        <w:rPr>
          <w:spacing w:val="-18"/>
        </w:rPr>
        <w:t xml:space="preserve"> </w:t>
      </w:r>
      <w:r>
        <w:t>вигрібні</w:t>
      </w:r>
      <w:r>
        <w:rPr>
          <w:spacing w:val="-17"/>
        </w:rPr>
        <w:t xml:space="preserve"> </w:t>
      </w:r>
      <w:r>
        <w:t>ями,</w:t>
      </w:r>
      <w:r>
        <w:rPr>
          <w:spacing w:val="-18"/>
        </w:rPr>
        <w:t xml:space="preserve"> </w:t>
      </w:r>
      <w:r>
        <w:t xml:space="preserve">септики, що вимагає належного контролю за їх станом та регулярним перевезенням </w:t>
      </w:r>
      <w:r>
        <w:rPr>
          <w:spacing w:val="-2"/>
        </w:rPr>
        <w:t>стоків.</w:t>
      </w:r>
    </w:p>
    <w:p w14:paraId="6AD7918B" w14:textId="77777777" w:rsidR="001A6F49" w:rsidRDefault="00000000">
      <w:pPr>
        <w:pStyle w:val="a3"/>
        <w:ind w:left="566" w:right="569"/>
      </w:pPr>
      <w:r>
        <w:t>Очищення вигрібних ям та септиків здійснюється за допомогою асенізаційних машин,</w:t>
      </w:r>
      <w:r>
        <w:rPr>
          <w:spacing w:val="-1"/>
        </w:rPr>
        <w:t xml:space="preserve"> </w:t>
      </w:r>
      <w:r>
        <w:t>послуги з</w:t>
      </w:r>
      <w:r>
        <w:rPr>
          <w:spacing w:val="-1"/>
        </w:rPr>
        <w:t xml:space="preserve"> </w:t>
      </w:r>
      <w:r>
        <w:t>яких надає</w:t>
      </w:r>
      <w:r>
        <w:rPr>
          <w:spacing w:val="-1"/>
        </w:rPr>
        <w:t xml:space="preserve"> </w:t>
      </w:r>
      <w:r>
        <w:t>ТОВ</w:t>
      </w:r>
      <w:r>
        <w:rPr>
          <w:spacing w:val="-1"/>
        </w:rPr>
        <w:t xml:space="preserve"> </w:t>
      </w:r>
      <w:r>
        <w:t>«Екобат</w:t>
      </w:r>
      <w:r>
        <w:rPr>
          <w:spacing w:val="-1"/>
        </w:rPr>
        <w:t xml:space="preserve"> </w:t>
      </w:r>
      <w:r>
        <w:t>Шураві».</w:t>
      </w:r>
      <w:r>
        <w:rPr>
          <w:spacing w:val="-1"/>
        </w:rPr>
        <w:t xml:space="preserve"> </w:t>
      </w:r>
      <w:r>
        <w:t>Перевезення відходів здійснює у м. Рахів на очисні споруди КП «Рахівтепло».</w:t>
      </w:r>
    </w:p>
    <w:p w14:paraId="6AF7605A" w14:textId="77777777" w:rsidR="001A6F49" w:rsidRDefault="001A6F49">
      <w:pPr>
        <w:pStyle w:val="a3"/>
        <w:sectPr w:rsidR="001A6F49">
          <w:pgSz w:w="11910" w:h="16840"/>
          <w:pgMar w:top="1140" w:right="283" w:bottom="920" w:left="850" w:header="0" w:footer="707" w:gutter="0"/>
          <w:cols w:space="720"/>
        </w:sectPr>
      </w:pPr>
    </w:p>
    <w:p w14:paraId="2F385B67" w14:textId="77777777" w:rsidR="001A6F49" w:rsidRDefault="00000000">
      <w:pPr>
        <w:spacing w:before="71"/>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201737E4" w14:textId="77777777" w:rsidR="001A6F49" w:rsidRDefault="00000000">
      <w:pPr>
        <w:pStyle w:val="a3"/>
        <w:spacing w:before="321"/>
        <w:ind w:left="566" w:right="564"/>
      </w:pPr>
      <w:r>
        <w:t>Основним джерелом утворення осаду стічних вод у Великобичківській селищній ТГ є очисні споруди та ТОВ «Гамма ВБ». Обслуговування очисних споруд здійснюють КП «Великобичківське ВЖКП» та КП «Кобилецько-Полянське ВЖКП». Система водовідведення забезпечує потреби як промислових, так і побутових споживачів.</w:t>
      </w:r>
    </w:p>
    <w:p w14:paraId="35C7E585" w14:textId="77777777" w:rsidR="001A6F49" w:rsidRDefault="00000000">
      <w:pPr>
        <w:pStyle w:val="a3"/>
        <w:spacing w:before="1"/>
        <w:ind w:left="566" w:right="565" w:firstLine="707"/>
      </w:pPr>
      <w:r>
        <w:t>Осади стічних вод утворюються на очисних спорудах систем водовідведення в процесі очищення стічних вод. Аналізуючи дані щодо утворення осаду стічних вод слід враховувати, що на очисних спорудах не здійснюється</w:t>
      </w:r>
      <w:r>
        <w:rPr>
          <w:spacing w:val="-7"/>
        </w:rPr>
        <w:t xml:space="preserve"> </w:t>
      </w:r>
      <w:r>
        <w:t>зважування</w:t>
      </w:r>
      <w:r>
        <w:rPr>
          <w:spacing w:val="-7"/>
        </w:rPr>
        <w:t xml:space="preserve"> </w:t>
      </w:r>
      <w:r>
        <w:t>на</w:t>
      </w:r>
      <w:r>
        <w:rPr>
          <w:spacing w:val="-8"/>
        </w:rPr>
        <w:t xml:space="preserve"> </w:t>
      </w:r>
      <w:r>
        <w:t>вагах</w:t>
      </w:r>
      <w:r>
        <w:rPr>
          <w:spacing w:val="-7"/>
        </w:rPr>
        <w:t xml:space="preserve"> </w:t>
      </w:r>
      <w:r>
        <w:t>осаду,</w:t>
      </w:r>
      <w:r>
        <w:rPr>
          <w:spacing w:val="-8"/>
        </w:rPr>
        <w:t xml:space="preserve"> </w:t>
      </w:r>
      <w:r>
        <w:t>що</w:t>
      </w:r>
      <w:r>
        <w:rPr>
          <w:spacing w:val="-7"/>
        </w:rPr>
        <w:t xml:space="preserve"> </w:t>
      </w:r>
      <w:r>
        <w:t>утворюється,</w:t>
      </w:r>
      <w:r>
        <w:rPr>
          <w:spacing w:val="-8"/>
        </w:rPr>
        <w:t xml:space="preserve"> </w:t>
      </w:r>
      <w:r>
        <w:t>а</w:t>
      </w:r>
      <w:r>
        <w:rPr>
          <w:spacing w:val="-8"/>
        </w:rPr>
        <w:t xml:space="preserve"> </w:t>
      </w:r>
      <w:r>
        <w:t>фактична</w:t>
      </w:r>
      <w:r>
        <w:rPr>
          <w:spacing w:val="-8"/>
        </w:rPr>
        <w:t xml:space="preserve"> </w:t>
      </w:r>
      <w:r>
        <w:t>вага</w:t>
      </w:r>
      <w:r>
        <w:rPr>
          <w:spacing w:val="-8"/>
        </w:rPr>
        <w:t xml:space="preserve"> </w:t>
      </w:r>
      <w:r>
        <w:t>осаду в</w:t>
      </w:r>
      <w:r>
        <w:rPr>
          <w:spacing w:val="-12"/>
        </w:rPr>
        <w:t xml:space="preserve"> </w:t>
      </w:r>
      <w:r>
        <w:t>значній</w:t>
      </w:r>
      <w:r>
        <w:rPr>
          <w:spacing w:val="-11"/>
        </w:rPr>
        <w:t xml:space="preserve"> </w:t>
      </w:r>
      <w:r>
        <w:t>мірі</w:t>
      </w:r>
      <w:r>
        <w:rPr>
          <w:spacing w:val="-10"/>
        </w:rPr>
        <w:t xml:space="preserve"> </w:t>
      </w:r>
      <w:r>
        <w:t>залежить</w:t>
      </w:r>
      <w:r>
        <w:rPr>
          <w:spacing w:val="-12"/>
        </w:rPr>
        <w:t xml:space="preserve"> </w:t>
      </w:r>
      <w:r>
        <w:t>від</w:t>
      </w:r>
      <w:r>
        <w:rPr>
          <w:spacing w:val="-12"/>
        </w:rPr>
        <w:t xml:space="preserve"> </w:t>
      </w:r>
      <w:r>
        <w:t>його</w:t>
      </w:r>
      <w:r>
        <w:rPr>
          <w:spacing w:val="-10"/>
        </w:rPr>
        <w:t xml:space="preserve"> </w:t>
      </w:r>
      <w:r>
        <w:t>вологості.</w:t>
      </w:r>
      <w:r>
        <w:rPr>
          <w:spacing w:val="-6"/>
        </w:rPr>
        <w:t xml:space="preserve"> </w:t>
      </w:r>
      <w:r>
        <w:t>Рівень</w:t>
      </w:r>
      <w:r>
        <w:rPr>
          <w:spacing w:val="-12"/>
        </w:rPr>
        <w:t xml:space="preserve"> </w:t>
      </w:r>
      <w:r>
        <w:t>споживання</w:t>
      </w:r>
      <w:r>
        <w:rPr>
          <w:spacing w:val="-11"/>
        </w:rPr>
        <w:t xml:space="preserve"> </w:t>
      </w:r>
      <w:r>
        <w:t>води</w:t>
      </w:r>
      <w:r>
        <w:rPr>
          <w:spacing w:val="-11"/>
        </w:rPr>
        <w:t xml:space="preserve"> </w:t>
      </w:r>
      <w:r>
        <w:t>та</w:t>
      </w:r>
      <w:r>
        <w:rPr>
          <w:spacing w:val="-13"/>
        </w:rPr>
        <w:t xml:space="preserve"> </w:t>
      </w:r>
      <w:r>
        <w:t>утворення стічних вод прийнято на рівні 260 літрів на одну особу в день, а обсяг осадів стічних вод становить 0,5 % обсягів стоків.</w:t>
      </w:r>
    </w:p>
    <w:p w14:paraId="50BCE1ED" w14:textId="77777777" w:rsidR="001A6F49" w:rsidRDefault="00000000">
      <w:pPr>
        <w:pStyle w:val="a3"/>
        <w:spacing w:before="1"/>
        <w:ind w:left="566" w:right="563"/>
      </w:pPr>
      <w:r>
        <w:t>Динаміка утворення осадів стічних вод від комунальних очисних споруд у Великобичківській</w:t>
      </w:r>
      <w:r>
        <w:rPr>
          <w:spacing w:val="-10"/>
        </w:rPr>
        <w:t xml:space="preserve"> </w:t>
      </w:r>
      <w:r>
        <w:t>селищній</w:t>
      </w:r>
      <w:r>
        <w:rPr>
          <w:spacing w:val="-5"/>
        </w:rPr>
        <w:t xml:space="preserve"> </w:t>
      </w:r>
      <w:r>
        <w:t>ТГ</w:t>
      </w:r>
      <w:r>
        <w:rPr>
          <w:spacing w:val="-8"/>
        </w:rPr>
        <w:t xml:space="preserve"> </w:t>
      </w:r>
      <w:r>
        <w:t>за</w:t>
      </w:r>
      <w:r>
        <w:rPr>
          <w:spacing w:val="-8"/>
        </w:rPr>
        <w:t xml:space="preserve"> </w:t>
      </w:r>
      <w:r>
        <w:t>період</w:t>
      </w:r>
      <w:r>
        <w:rPr>
          <w:spacing w:val="-8"/>
        </w:rPr>
        <w:t xml:space="preserve"> </w:t>
      </w:r>
      <w:r>
        <w:t>2021-2025</w:t>
      </w:r>
      <w:r>
        <w:rPr>
          <w:spacing w:val="-8"/>
        </w:rPr>
        <w:t xml:space="preserve"> </w:t>
      </w:r>
      <w:r>
        <w:t>роки</w:t>
      </w:r>
      <w:r>
        <w:rPr>
          <w:spacing w:val="-8"/>
        </w:rPr>
        <w:t xml:space="preserve"> </w:t>
      </w:r>
      <w:r>
        <w:t>зображено</w:t>
      </w:r>
      <w:r>
        <w:rPr>
          <w:spacing w:val="-8"/>
        </w:rPr>
        <w:t xml:space="preserve"> </w:t>
      </w:r>
      <w:r>
        <w:t>на</w:t>
      </w:r>
      <w:r>
        <w:rPr>
          <w:spacing w:val="-8"/>
        </w:rPr>
        <w:t xml:space="preserve"> </w:t>
      </w:r>
      <w:r>
        <w:t xml:space="preserve">рисунку </w:t>
      </w:r>
      <w:r>
        <w:rPr>
          <w:spacing w:val="-2"/>
        </w:rPr>
        <w:t>2.2.10.1.</w:t>
      </w:r>
    </w:p>
    <w:p w14:paraId="79342D4A" w14:textId="77777777" w:rsidR="001A6F49" w:rsidRDefault="00000000">
      <w:pPr>
        <w:pStyle w:val="a3"/>
        <w:spacing w:before="59"/>
        <w:ind w:left="0" w:firstLine="0"/>
        <w:jc w:val="left"/>
        <w:rPr>
          <w:sz w:val="20"/>
        </w:rPr>
      </w:pPr>
      <w:r>
        <w:rPr>
          <w:noProof/>
          <w:sz w:val="20"/>
        </w:rPr>
        <mc:AlternateContent>
          <mc:Choice Requires="wpg">
            <w:drawing>
              <wp:anchor distT="0" distB="0" distL="0" distR="0" simplePos="0" relativeHeight="487605248" behindDoc="1" locked="0" layoutInCell="1" allowOverlap="1" wp14:anchorId="4578ABAD" wp14:editId="415EED7B">
                <wp:simplePos x="0" y="0"/>
                <wp:positionH relativeFrom="page">
                  <wp:posOffset>1212214</wp:posOffset>
                </wp:positionH>
                <wp:positionV relativeFrom="paragraph">
                  <wp:posOffset>199477</wp:posOffset>
                </wp:positionV>
                <wp:extent cx="5495925" cy="2582545"/>
                <wp:effectExtent l="0" t="0" r="0" b="0"/>
                <wp:wrapTopAndBottom/>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2582545"/>
                          <a:chOff x="0" y="0"/>
                          <a:chExt cx="5495925" cy="2582545"/>
                        </a:xfrm>
                      </wpg:grpSpPr>
                      <wps:wsp>
                        <wps:cNvPr id="370" name="Graphic 370"/>
                        <wps:cNvSpPr/>
                        <wps:spPr>
                          <a:xfrm>
                            <a:off x="369315" y="152590"/>
                            <a:ext cx="4982210" cy="1511935"/>
                          </a:xfrm>
                          <a:custGeom>
                            <a:avLst/>
                            <a:gdLst/>
                            <a:ahLst/>
                            <a:cxnLst/>
                            <a:rect l="l" t="t" r="r" b="b"/>
                            <a:pathLst>
                              <a:path w="4982210" h="1511935">
                                <a:moveTo>
                                  <a:pt x="654176" y="1511808"/>
                                </a:moveTo>
                                <a:lnTo>
                                  <a:pt x="1338452" y="1511808"/>
                                </a:lnTo>
                              </a:path>
                              <a:path w="4982210" h="1511935">
                                <a:moveTo>
                                  <a:pt x="3644265" y="1511808"/>
                                </a:moveTo>
                                <a:lnTo>
                                  <a:pt x="4327017" y="1511808"/>
                                </a:lnTo>
                              </a:path>
                              <a:path w="4982210" h="1511935">
                                <a:moveTo>
                                  <a:pt x="1650873" y="1511808"/>
                                </a:moveTo>
                                <a:lnTo>
                                  <a:pt x="2335148" y="1511808"/>
                                </a:lnTo>
                              </a:path>
                              <a:path w="4982210" h="1511935">
                                <a:moveTo>
                                  <a:pt x="2647569" y="1511808"/>
                                </a:moveTo>
                                <a:lnTo>
                                  <a:pt x="3331845" y="1511808"/>
                                </a:lnTo>
                              </a:path>
                              <a:path w="4982210" h="1511935">
                                <a:moveTo>
                                  <a:pt x="4639436" y="1511808"/>
                                </a:moveTo>
                                <a:lnTo>
                                  <a:pt x="4982083" y="1511808"/>
                                </a:lnTo>
                              </a:path>
                              <a:path w="4982210" h="1511935">
                                <a:moveTo>
                                  <a:pt x="0" y="1511808"/>
                                </a:moveTo>
                                <a:lnTo>
                                  <a:pt x="341756" y="1511808"/>
                                </a:lnTo>
                              </a:path>
                              <a:path w="4982210" h="1511935">
                                <a:moveTo>
                                  <a:pt x="1650873" y="1260348"/>
                                </a:moveTo>
                                <a:lnTo>
                                  <a:pt x="2335148" y="1260348"/>
                                </a:lnTo>
                              </a:path>
                              <a:path w="4982210" h="1511935">
                                <a:moveTo>
                                  <a:pt x="4639436" y="1260348"/>
                                </a:moveTo>
                                <a:lnTo>
                                  <a:pt x="4982083" y="1260348"/>
                                </a:lnTo>
                              </a:path>
                              <a:path w="4982210" h="1511935">
                                <a:moveTo>
                                  <a:pt x="3644265" y="1260348"/>
                                </a:moveTo>
                                <a:lnTo>
                                  <a:pt x="4327017" y="1260348"/>
                                </a:lnTo>
                              </a:path>
                              <a:path w="4982210" h="1511935">
                                <a:moveTo>
                                  <a:pt x="2647569" y="1260348"/>
                                </a:moveTo>
                                <a:lnTo>
                                  <a:pt x="3331845" y="1260348"/>
                                </a:lnTo>
                              </a:path>
                              <a:path w="4982210" h="1511935">
                                <a:moveTo>
                                  <a:pt x="0" y="1260348"/>
                                </a:moveTo>
                                <a:lnTo>
                                  <a:pt x="341756" y="1260348"/>
                                </a:lnTo>
                              </a:path>
                              <a:path w="4982210" h="1511935">
                                <a:moveTo>
                                  <a:pt x="654176" y="1260348"/>
                                </a:moveTo>
                                <a:lnTo>
                                  <a:pt x="1338452" y="1260348"/>
                                </a:lnTo>
                              </a:path>
                              <a:path w="4982210" h="1511935">
                                <a:moveTo>
                                  <a:pt x="0" y="1007363"/>
                                </a:moveTo>
                                <a:lnTo>
                                  <a:pt x="341756" y="1007363"/>
                                </a:lnTo>
                              </a:path>
                              <a:path w="4982210" h="1511935">
                                <a:moveTo>
                                  <a:pt x="3644265" y="1007363"/>
                                </a:moveTo>
                                <a:lnTo>
                                  <a:pt x="4327017" y="1007363"/>
                                </a:lnTo>
                              </a:path>
                              <a:path w="4982210" h="1511935">
                                <a:moveTo>
                                  <a:pt x="2647569" y="1007363"/>
                                </a:moveTo>
                                <a:lnTo>
                                  <a:pt x="3331845" y="1007363"/>
                                </a:lnTo>
                              </a:path>
                              <a:path w="4982210" h="1511935">
                                <a:moveTo>
                                  <a:pt x="1650873" y="1007363"/>
                                </a:moveTo>
                                <a:lnTo>
                                  <a:pt x="2335148" y="1007363"/>
                                </a:lnTo>
                              </a:path>
                              <a:path w="4982210" h="1511935">
                                <a:moveTo>
                                  <a:pt x="654176" y="1007363"/>
                                </a:moveTo>
                                <a:lnTo>
                                  <a:pt x="1338452" y="1007363"/>
                                </a:lnTo>
                              </a:path>
                              <a:path w="4982210" h="1511935">
                                <a:moveTo>
                                  <a:pt x="4639436" y="1007363"/>
                                </a:moveTo>
                                <a:lnTo>
                                  <a:pt x="4982083" y="1007363"/>
                                </a:lnTo>
                              </a:path>
                              <a:path w="4982210" h="1511935">
                                <a:moveTo>
                                  <a:pt x="1650873" y="755903"/>
                                </a:moveTo>
                                <a:lnTo>
                                  <a:pt x="2335148" y="755903"/>
                                </a:lnTo>
                              </a:path>
                              <a:path w="4982210" h="1511935">
                                <a:moveTo>
                                  <a:pt x="0" y="755903"/>
                                </a:moveTo>
                                <a:lnTo>
                                  <a:pt x="341756" y="755903"/>
                                </a:lnTo>
                              </a:path>
                              <a:path w="4982210" h="1511935">
                                <a:moveTo>
                                  <a:pt x="2647569" y="755903"/>
                                </a:moveTo>
                                <a:lnTo>
                                  <a:pt x="3331845" y="755903"/>
                                </a:lnTo>
                              </a:path>
                              <a:path w="4982210" h="1511935">
                                <a:moveTo>
                                  <a:pt x="3644265" y="755903"/>
                                </a:moveTo>
                                <a:lnTo>
                                  <a:pt x="4327017" y="755903"/>
                                </a:lnTo>
                              </a:path>
                              <a:path w="4982210" h="1511935">
                                <a:moveTo>
                                  <a:pt x="4639436" y="755903"/>
                                </a:moveTo>
                                <a:lnTo>
                                  <a:pt x="4982083" y="755903"/>
                                </a:lnTo>
                              </a:path>
                              <a:path w="4982210" h="1511935">
                                <a:moveTo>
                                  <a:pt x="654176" y="755903"/>
                                </a:moveTo>
                                <a:lnTo>
                                  <a:pt x="1338452" y="755903"/>
                                </a:lnTo>
                              </a:path>
                              <a:path w="4982210" h="1511935">
                                <a:moveTo>
                                  <a:pt x="0" y="504444"/>
                                </a:moveTo>
                                <a:lnTo>
                                  <a:pt x="341756" y="504444"/>
                                </a:lnTo>
                              </a:path>
                              <a:path w="4982210" h="1511935">
                                <a:moveTo>
                                  <a:pt x="4639436" y="504444"/>
                                </a:moveTo>
                                <a:lnTo>
                                  <a:pt x="4982083" y="504444"/>
                                </a:lnTo>
                              </a:path>
                              <a:path w="4982210" h="1511935">
                                <a:moveTo>
                                  <a:pt x="3644265" y="504444"/>
                                </a:moveTo>
                                <a:lnTo>
                                  <a:pt x="4327017" y="504444"/>
                                </a:lnTo>
                              </a:path>
                              <a:path w="4982210" h="1511935">
                                <a:moveTo>
                                  <a:pt x="1650873" y="504444"/>
                                </a:moveTo>
                                <a:lnTo>
                                  <a:pt x="2335148" y="504444"/>
                                </a:lnTo>
                              </a:path>
                              <a:path w="4982210" h="1511935">
                                <a:moveTo>
                                  <a:pt x="654176" y="504444"/>
                                </a:moveTo>
                                <a:lnTo>
                                  <a:pt x="1338452" y="504444"/>
                                </a:lnTo>
                              </a:path>
                              <a:path w="4982210" h="1511935">
                                <a:moveTo>
                                  <a:pt x="2647569" y="504444"/>
                                </a:moveTo>
                                <a:lnTo>
                                  <a:pt x="3331845" y="504444"/>
                                </a:lnTo>
                              </a:path>
                              <a:path w="4982210" h="1511935">
                                <a:moveTo>
                                  <a:pt x="0" y="251460"/>
                                </a:moveTo>
                                <a:lnTo>
                                  <a:pt x="341756" y="251460"/>
                                </a:lnTo>
                              </a:path>
                              <a:path w="4982210" h="1511935">
                                <a:moveTo>
                                  <a:pt x="1650873" y="251460"/>
                                </a:moveTo>
                                <a:lnTo>
                                  <a:pt x="4982083" y="251460"/>
                                </a:lnTo>
                              </a:path>
                              <a:path w="4982210" h="1511935">
                                <a:moveTo>
                                  <a:pt x="654176" y="251460"/>
                                </a:moveTo>
                                <a:lnTo>
                                  <a:pt x="1338452" y="251460"/>
                                </a:lnTo>
                              </a:path>
                              <a:path w="4982210" h="1511935">
                                <a:moveTo>
                                  <a:pt x="0" y="0"/>
                                </a:moveTo>
                                <a:lnTo>
                                  <a:pt x="4982083" y="0"/>
                                </a:lnTo>
                              </a:path>
                            </a:pathLst>
                          </a:custGeom>
                          <a:ln w="9525">
                            <a:solidFill>
                              <a:srgbClr val="D9D9D9"/>
                            </a:solidFill>
                            <a:prstDash val="solid"/>
                          </a:ln>
                        </wps:spPr>
                        <wps:bodyPr wrap="square" lIns="0" tIns="0" rIns="0" bIns="0" rtlCol="0">
                          <a:prstTxWarp prst="textNoShape">
                            <a:avLst/>
                          </a:prstTxWarp>
                          <a:noAutofit/>
                        </wps:bodyPr>
                      </wps:wsp>
                      <wps:wsp>
                        <wps:cNvPr id="371" name="Graphic 371"/>
                        <wps:cNvSpPr/>
                        <wps:spPr>
                          <a:xfrm>
                            <a:off x="711073" y="253174"/>
                            <a:ext cx="4297680" cy="1663700"/>
                          </a:xfrm>
                          <a:custGeom>
                            <a:avLst/>
                            <a:gdLst/>
                            <a:ahLst/>
                            <a:cxnLst/>
                            <a:rect l="l" t="t" r="r" b="b"/>
                            <a:pathLst>
                              <a:path w="4297680" h="1663700">
                                <a:moveTo>
                                  <a:pt x="312420" y="50292"/>
                                </a:moveTo>
                                <a:lnTo>
                                  <a:pt x="0" y="50292"/>
                                </a:lnTo>
                                <a:lnTo>
                                  <a:pt x="0" y="1663192"/>
                                </a:lnTo>
                                <a:lnTo>
                                  <a:pt x="312420" y="1663192"/>
                                </a:lnTo>
                                <a:lnTo>
                                  <a:pt x="312420" y="50292"/>
                                </a:lnTo>
                                <a:close/>
                              </a:path>
                              <a:path w="4297680" h="1663700">
                                <a:moveTo>
                                  <a:pt x="1309116" y="0"/>
                                </a:moveTo>
                                <a:lnTo>
                                  <a:pt x="996696" y="0"/>
                                </a:lnTo>
                                <a:lnTo>
                                  <a:pt x="996696" y="1663192"/>
                                </a:lnTo>
                                <a:lnTo>
                                  <a:pt x="1309116" y="1663192"/>
                                </a:lnTo>
                                <a:lnTo>
                                  <a:pt x="1309116" y="0"/>
                                </a:lnTo>
                                <a:close/>
                              </a:path>
                              <a:path w="4297680" h="1663700">
                                <a:moveTo>
                                  <a:pt x="2305812" y="201168"/>
                                </a:moveTo>
                                <a:lnTo>
                                  <a:pt x="1993392" y="201168"/>
                                </a:lnTo>
                                <a:lnTo>
                                  <a:pt x="1993392" y="1663192"/>
                                </a:lnTo>
                                <a:lnTo>
                                  <a:pt x="2305812" y="1663192"/>
                                </a:lnTo>
                                <a:lnTo>
                                  <a:pt x="2305812" y="201168"/>
                                </a:lnTo>
                                <a:close/>
                              </a:path>
                              <a:path w="4297680" h="1663700">
                                <a:moveTo>
                                  <a:pt x="3302508" y="353568"/>
                                </a:moveTo>
                                <a:lnTo>
                                  <a:pt x="2990088" y="353568"/>
                                </a:lnTo>
                                <a:lnTo>
                                  <a:pt x="2990088" y="1663192"/>
                                </a:lnTo>
                                <a:lnTo>
                                  <a:pt x="3302508" y="1663192"/>
                                </a:lnTo>
                                <a:lnTo>
                                  <a:pt x="3302508" y="353568"/>
                                </a:lnTo>
                                <a:close/>
                              </a:path>
                              <a:path w="4297680" h="1663700">
                                <a:moveTo>
                                  <a:pt x="4297680" y="251460"/>
                                </a:moveTo>
                                <a:lnTo>
                                  <a:pt x="3985260" y="251460"/>
                                </a:lnTo>
                                <a:lnTo>
                                  <a:pt x="3985260" y="1663192"/>
                                </a:lnTo>
                                <a:lnTo>
                                  <a:pt x="4297680" y="1663192"/>
                                </a:lnTo>
                                <a:lnTo>
                                  <a:pt x="4297680" y="251460"/>
                                </a:lnTo>
                                <a:close/>
                              </a:path>
                            </a:pathLst>
                          </a:custGeom>
                          <a:solidFill>
                            <a:srgbClr val="4F81BC"/>
                          </a:solidFill>
                        </wps:spPr>
                        <wps:bodyPr wrap="square" lIns="0" tIns="0" rIns="0" bIns="0" rtlCol="0">
                          <a:prstTxWarp prst="textNoShape">
                            <a:avLst/>
                          </a:prstTxWarp>
                          <a:noAutofit/>
                        </wps:bodyPr>
                      </wps:wsp>
                      <wps:wsp>
                        <wps:cNvPr id="372" name="Graphic 372"/>
                        <wps:cNvSpPr/>
                        <wps:spPr>
                          <a:xfrm>
                            <a:off x="369315" y="1916366"/>
                            <a:ext cx="4982210" cy="1270"/>
                          </a:xfrm>
                          <a:custGeom>
                            <a:avLst/>
                            <a:gdLst/>
                            <a:ahLst/>
                            <a:cxnLst/>
                            <a:rect l="l" t="t" r="r" b="b"/>
                            <a:pathLst>
                              <a:path w="4982210">
                                <a:moveTo>
                                  <a:pt x="0" y="0"/>
                                </a:moveTo>
                                <a:lnTo>
                                  <a:pt x="4982083" y="0"/>
                                </a:lnTo>
                              </a:path>
                            </a:pathLst>
                          </a:custGeom>
                          <a:ln w="9525">
                            <a:solidFill>
                              <a:srgbClr val="D9D9D9"/>
                            </a:solidFill>
                            <a:prstDash val="solid"/>
                          </a:ln>
                        </wps:spPr>
                        <wps:bodyPr wrap="square" lIns="0" tIns="0" rIns="0" bIns="0" rtlCol="0">
                          <a:prstTxWarp prst="textNoShape">
                            <a:avLst/>
                          </a:prstTxWarp>
                          <a:noAutofit/>
                        </wps:bodyPr>
                      </wps:wsp>
                      <wps:wsp>
                        <wps:cNvPr id="373" name="Graphic 373"/>
                        <wps:cNvSpPr/>
                        <wps:spPr>
                          <a:xfrm>
                            <a:off x="932688" y="234193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374" name="Graphic 374"/>
                        <wps:cNvSpPr/>
                        <wps:spPr>
                          <a:xfrm>
                            <a:off x="4762" y="4762"/>
                            <a:ext cx="5486400" cy="2573020"/>
                          </a:xfrm>
                          <a:custGeom>
                            <a:avLst/>
                            <a:gdLst/>
                            <a:ahLst/>
                            <a:cxnLst/>
                            <a:rect l="l" t="t" r="r" b="b"/>
                            <a:pathLst>
                              <a:path w="5486400" h="2573020">
                                <a:moveTo>
                                  <a:pt x="0" y="2573019"/>
                                </a:moveTo>
                                <a:lnTo>
                                  <a:pt x="5486400" y="2573019"/>
                                </a:lnTo>
                                <a:lnTo>
                                  <a:pt x="5486400" y="0"/>
                                </a:lnTo>
                                <a:lnTo>
                                  <a:pt x="0" y="0"/>
                                </a:lnTo>
                                <a:lnTo>
                                  <a:pt x="0" y="2573019"/>
                                </a:lnTo>
                                <a:close/>
                              </a:path>
                            </a:pathLst>
                          </a:custGeom>
                          <a:ln w="9525">
                            <a:solidFill>
                              <a:srgbClr val="000000"/>
                            </a:solidFill>
                            <a:prstDash val="solid"/>
                          </a:ln>
                        </wps:spPr>
                        <wps:bodyPr wrap="square" lIns="0" tIns="0" rIns="0" bIns="0" rtlCol="0">
                          <a:prstTxWarp prst="textNoShape">
                            <a:avLst/>
                          </a:prstTxWarp>
                          <a:noAutofit/>
                        </wps:bodyPr>
                      </wps:wsp>
                      <wps:wsp>
                        <wps:cNvPr id="375" name="Textbox 375"/>
                        <wps:cNvSpPr txBox="1"/>
                        <wps:spPr>
                          <a:xfrm>
                            <a:off x="87502" y="64663"/>
                            <a:ext cx="165100" cy="1932939"/>
                          </a:xfrm>
                          <a:prstGeom prst="rect">
                            <a:avLst/>
                          </a:prstGeom>
                        </wps:spPr>
                        <wps:txbx>
                          <w:txbxContent>
                            <w:p w14:paraId="78A10836" w14:textId="77777777" w:rsidR="001A6F49" w:rsidRDefault="00000000">
                              <w:pPr>
                                <w:spacing w:line="266" w:lineRule="exact"/>
                                <w:rPr>
                                  <w:sz w:val="24"/>
                                </w:rPr>
                              </w:pPr>
                              <w:r>
                                <w:rPr>
                                  <w:spacing w:val="-5"/>
                                  <w:sz w:val="24"/>
                                </w:rPr>
                                <w:t>35</w:t>
                              </w:r>
                            </w:p>
                            <w:p w14:paraId="54C4F94D" w14:textId="77777777" w:rsidR="001A6F49" w:rsidRDefault="00000000">
                              <w:pPr>
                                <w:spacing w:before="120"/>
                                <w:rPr>
                                  <w:sz w:val="24"/>
                                </w:rPr>
                              </w:pPr>
                              <w:r>
                                <w:rPr>
                                  <w:spacing w:val="-5"/>
                                  <w:sz w:val="24"/>
                                </w:rPr>
                                <w:t>30</w:t>
                              </w:r>
                            </w:p>
                            <w:p w14:paraId="239CD837" w14:textId="77777777" w:rsidR="001A6F49" w:rsidRDefault="00000000">
                              <w:pPr>
                                <w:spacing w:before="121"/>
                                <w:rPr>
                                  <w:sz w:val="24"/>
                                </w:rPr>
                              </w:pPr>
                              <w:r>
                                <w:rPr>
                                  <w:spacing w:val="-5"/>
                                  <w:sz w:val="24"/>
                                </w:rPr>
                                <w:t>25</w:t>
                              </w:r>
                            </w:p>
                            <w:p w14:paraId="531F7645" w14:textId="77777777" w:rsidR="001A6F49" w:rsidRDefault="00000000">
                              <w:pPr>
                                <w:spacing w:before="121"/>
                                <w:rPr>
                                  <w:sz w:val="24"/>
                                </w:rPr>
                              </w:pPr>
                              <w:r>
                                <w:rPr>
                                  <w:spacing w:val="-5"/>
                                  <w:sz w:val="24"/>
                                </w:rPr>
                                <w:t>20</w:t>
                              </w:r>
                            </w:p>
                            <w:p w14:paraId="7909090F" w14:textId="77777777" w:rsidR="001A6F49" w:rsidRDefault="00000000">
                              <w:pPr>
                                <w:spacing w:before="121"/>
                                <w:rPr>
                                  <w:sz w:val="24"/>
                                </w:rPr>
                              </w:pPr>
                              <w:r>
                                <w:rPr>
                                  <w:spacing w:val="-5"/>
                                  <w:sz w:val="24"/>
                                </w:rPr>
                                <w:t>15</w:t>
                              </w:r>
                            </w:p>
                            <w:p w14:paraId="6AAD760A" w14:textId="77777777" w:rsidR="001A6F49" w:rsidRDefault="00000000">
                              <w:pPr>
                                <w:spacing w:before="121"/>
                                <w:rPr>
                                  <w:sz w:val="24"/>
                                </w:rPr>
                              </w:pPr>
                              <w:r>
                                <w:rPr>
                                  <w:spacing w:val="-5"/>
                                  <w:sz w:val="24"/>
                                </w:rPr>
                                <w:t>10</w:t>
                              </w:r>
                            </w:p>
                            <w:p w14:paraId="1B964590" w14:textId="77777777" w:rsidR="001A6F49" w:rsidRDefault="00000000">
                              <w:pPr>
                                <w:spacing w:before="121"/>
                                <w:ind w:left="120"/>
                                <w:rPr>
                                  <w:sz w:val="24"/>
                                </w:rPr>
                              </w:pPr>
                              <w:r>
                                <w:rPr>
                                  <w:spacing w:val="-10"/>
                                  <w:sz w:val="24"/>
                                </w:rPr>
                                <w:t>5</w:t>
                              </w:r>
                            </w:p>
                            <w:p w14:paraId="6EF75650" w14:textId="77777777" w:rsidR="001A6F49" w:rsidRDefault="00000000">
                              <w:pPr>
                                <w:spacing w:before="121"/>
                                <w:ind w:left="120"/>
                                <w:rPr>
                                  <w:sz w:val="24"/>
                                </w:rPr>
                              </w:pPr>
                              <w:r>
                                <w:rPr>
                                  <w:spacing w:val="-10"/>
                                  <w:sz w:val="24"/>
                                </w:rPr>
                                <w:t>0</w:t>
                              </w:r>
                            </w:p>
                          </w:txbxContent>
                        </wps:txbx>
                        <wps:bodyPr wrap="square" lIns="0" tIns="0" rIns="0" bIns="0" rtlCol="0">
                          <a:noAutofit/>
                        </wps:bodyPr>
                      </wps:wsp>
                      <wps:wsp>
                        <wps:cNvPr id="376" name="Textbox 376"/>
                        <wps:cNvSpPr txBox="1"/>
                        <wps:spPr>
                          <a:xfrm>
                            <a:off x="791844" y="77744"/>
                            <a:ext cx="165100" cy="168910"/>
                          </a:xfrm>
                          <a:prstGeom prst="rect">
                            <a:avLst/>
                          </a:prstGeom>
                        </wps:spPr>
                        <wps:txbx>
                          <w:txbxContent>
                            <w:p w14:paraId="0C38BF29" w14:textId="77777777" w:rsidR="001A6F49" w:rsidRDefault="00000000">
                              <w:pPr>
                                <w:spacing w:line="266" w:lineRule="exact"/>
                                <w:rPr>
                                  <w:sz w:val="24"/>
                                </w:rPr>
                              </w:pPr>
                              <w:r>
                                <w:rPr>
                                  <w:spacing w:val="-5"/>
                                  <w:sz w:val="24"/>
                                </w:rPr>
                                <w:t>32</w:t>
                              </w:r>
                            </w:p>
                          </w:txbxContent>
                        </wps:txbx>
                        <wps:bodyPr wrap="square" lIns="0" tIns="0" rIns="0" bIns="0" rtlCol="0">
                          <a:noAutofit/>
                        </wps:bodyPr>
                      </wps:wsp>
                      <wps:wsp>
                        <wps:cNvPr id="377" name="Textbox 377"/>
                        <wps:cNvSpPr txBox="1"/>
                        <wps:spPr>
                          <a:xfrm>
                            <a:off x="1788286" y="30246"/>
                            <a:ext cx="165100" cy="168910"/>
                          </a:xfrm>
                          <a:prstGeom prst="rect">
                            <a:avLst/>
                          </a:prstGeom>
                        </wps:spPr>
                        <wps:txbx>
                          <w:txbxContent>
                            <w:p w14:paraId="3EC7B853" w14:textId="77777777" w:rsidR="001A6F49" w:rsidRDefault="00000000">
                              <w:pPr>
                                <w:spacing w:line="266" w:lineRule="exact"/>
                                <w:rPr>
                                  <w:sz w:val="24"/>
                                </w:rPr>
                              </w:pPr>
                              <w:r>
                                <w:rPr>
                                  <w:spacing w:val="-5"/>
                                  <w:sz w:val="24"/>
                                </w:rPr>
                                <w:t>33</w:t>
                              </w:r>
                            </w:p>
                          </w:txbxContent>
                        </wps:txbx>
                        <wps:bodyPr wrap="square" lIns="0" tIns="0" rIns="0" bIns="0" rtlCol="0">
                          <a:noAutofit/>
                        </wps:bodyPr>
                      </wps:wsp>
                      <wps:wsp>
                        <wps:cNvPr id="378" name="Textbox 378"/>
                        <wps:cNvSpPr txBox="1"/>
                        <wps:spPr>
                          <a:xfrm>
                            <a:off x="2784982" y="228603"/>
                            <a:ext cx="165100" cy="169545"/>
                          </a:xfrm>
                          <a:prstGeom prst="rect">
                            <a:avLst/>
                          </a:prstGeom>
                        </wps:spPr>
                        <wps:txbx>
                          <w:txbxContent>
                            <w:p w14:paraId="3C07C61E" w14:textId="77777777" w:rsidR="001A6F49" w:rsidRDefault="00000000">
                              <w:pPr>
                                <w:spacing w:line="266" w:lineRule="exact"/>
                                <w:rPr>
                                  <w:sz w:val="24"/>
                                </w:rPr>
                              </w:pPr>
                              <w:r>
                                <w:rPr>
                                  <w:spacing w:val="-5"/>
                                  <w:sz w:val="24"/>
                                </w:rPr>
                                <w:t>29</w:t>
                              </w:r>
                            </w:p>
                          </w:txbxContent>
                        </wps:txbx>
                        <wps:bodyPr wrap="square" lIns="0" tIns="0" rIns="0" bIns="0" rtlCol="0">
                          <a:noAutofit/>
                        </wps:bodyPr>
                      </wps:wsp>
                      <wps:wsp>
                        <wps:cNvPr id="379" name="Textbox 379"/>
                        <wps:cNvSpPr txBox="1"/>
                        <wps:spPr>
                          <a:xfrm>
                            <a:off x="3781678" y="379860"/>
                            <a:ext cx="165100" cy="169545"/>
                          </a:xfrm>
                          <a:prstGeom prst="rect">
                            <a:avLst/>
                          </a:prstGeom>
                        </wps:spPr>
                        <wps:txbx>
                          <w:txbxContent>
                            <w:p w14:paraId="19257C7F" w14:textId="77777777" w:rsidR="001A6F49" w:rsidRDefault="00000000">
                              <w:pPr>
                                <w:spacing w:line="266" w:lineRule="exact"/>
                                <w:rPr>
                                  <w:sz w:val="24"/>
                                </w:rPr>
                              </w:pPr>
                              <w:r>
                                <w:rPr>
                                  <w:spacing w:val="-5"/>
                                  <w:sz w:val="24"/>
                                </w:rPr>
                                <w:t>26</w:t>
                              </w:r>
                            </w:p>
                          </w:txbxContent>
                        </wps:txbx>
                        <wps:bodyPr wrap="square" lIns="0" tIns="0" rIns="0" bIns="0" rtlCol="0">
                          <a:noAutofit/>
                        </wps:bodyPr>
                      </wps:wsp>
                      <wps:wsp>
                        <wps:cNvPr id="380" name="Textbox 380"/>
                        <wps:cNvSpPr txBox="1"/>
                        <wps:spPr>
                          <a:xfrm>
                            <a:off x="4777994" y="279547"/>
                            <a:ext cx="165100" cy="168910"/>
                          </a:xfrm>
                          <a:prstGeom prst="rect">
                            <a:avLst/>
                          </a:prstGeom>
                        </wps:spPr>
                        <wps:txbx>
                          <w:txbxContent>
                            <w:p w14:paraId="1A732331" w14:textId="77777777" w:rsidR="001A6F49" w:rsidRDefault="00000000">
                              <w:pPr>
                                <w:spacing w:line="266" w:lineRule="exact"/>
                                <w:rPr>
                                  <w:sz w:val="24"/>
                                </w:rPr>
                              </w:pPr>
                              <w:r>
                                <w:rPr>
                                  <w:spacing w:val="-5"/>
                                  <w:sz w:val="24"/>
                                </w:rPr>
                                <w:t>28</w:t>
                              </w:r>
                            </w:p>
                          </w:txbxContent>
                        </wps:txbx>
                        <wps:bodyPr wrap="square" lIns="0" tIns="0" rIns="0" bIns="0" rtlCol="0">
                          <a:noAutofit/>
                        </wps:bodyPr>
                      </wps:wsp>
                      <wps:wsp>
                        <wps:cNvPr id="381" name="Textbox 381"/>
                        <wps:cNvSpPr txBox="1"/>
                        <wps:spPr>
                          <a:xfrm>
                            <a:off x="715644" y="2007382"/>
                            <a:ext cx="4304030" cy="459740"/>
                          </a:xfrm>
                          <a:prstGeom prst="rect">
                            <a:avLst/>
                          </a:prstGeom>
                        </wps:spPr>
                        <wps:txbx>
                          <w:txbxContent>
                            <w:p w14:paraId="50750A7A" w14:textId="77777777" w:rsidR="001A6F49" w:rsidRDefault="00000000">
                              <w:pPr>
                                <w:tabs>
                                  <w:tab w:val="left" w:pos="1569"/>
                                  <w:tab w:val="left" w:pos="3138"/>
                                  <w:tab w:val="left" w:pos="4708"/>
                                  <w:tab w:val="left" w:pos="6277"/>
                                </w:tabs>
                                <w:spacing w:line="266" w:lineRule="exact"/>
                                <w:rPr>
                                  <w:sz w:val="24"/>
                                </w:rPr>
                              </w:pPr>
                              <w:r>
                                <w:rPr>
                                  <w:spacing w:val="-4"/>
                                  <w:sz w:val="24"/>
                                </w:rPr>
                                <w:t>2021</w:t>
                              </w:r>
                              <w:r>
                                <w:rPr>
                                  <w:sz w:val="24"/>
                                </w:rPr>
                                <w:tab/>
                              </w:r>
                              <w:r>
                                <w:rPr>
                                  <w:spacing w:val="-4"/>
                                  <w:sz w:val="24"/>
                                </w:rPr>
                                <w:t>2022</w:t>
                              </w:r>
                              <w:r>
                                <w:rPr>
                                  <w:sz w:val="24"/>
                                </w:rPr>
                                <w:tab/>
                              </w:r>
                              <w:r>
                                <w:rPr>
                                  <w:spacing w:val="-4"/>
                                  <w:sz w:val="24"/>
                                </w:rPr>
                                <w:t>2023</w:t>
                              </w:r>
                              <w:r>
                                <w:rPr>
                                  <w:sz w:val="24"/>
                                </w:rPr>
                                <w:tab/>
                              </w:r>
                              <w:r>
                                <w:rPr>
                                  <w:spacing w:val="-4"/>
                                  <w:sz w:val="24"/>
                                </w:rPr>
                                <w:t>2024</w:t>
                              </w:r>
                              <w:r>
                                <w:rPr>
                                  <w:sz w:val="24"/>
                                </w:rPr>
                                <w:tab/>
                              </w:r>
                              <w:r>
                                <w:rPr>
                                  <w:spacing w:val="-4"/>
                                  <w:sz w:val="24"/>
                                </w:rPr>
                                <w:t>2025</w:t>
                              </w:r>
                            </w:p>
                            <w:p w14:paraId="351FCE5A" w14:textId="77777777" w:rsidR="001A6F49" w:rsidRDefault="00000000">
                              <w:pPr>
                                <w:spacing w:before="182"/>
                                <w:ind w:left="514"/>
                                <w:rPr>
                                  <w:sz w:val="24"/>
                                </w:rPr>
                              </w:pPr>
                              <w:r>
                                <w:rPr>
                                  <w:sz w:val="24"/>
                                </w:rPr>
                                <w:t>Осад</w:t>
                              </w:r>
                              <w:r>
                                <w:rPr>
                                  <w:spacing w:val="-11"/>
                                  <w:sz w:val="24"/>
                                </w:rPr>
                                <w:t xml:space="preserve"> </w:t>
                              </w:r>
                              <w:r>
                                <w:rPr>
                                  <w:sz w:val="24"/>
                                </w:rPr>
                                <w:t>стічних</w:t>
                              </w:r>
                              <w:r>
                                <w:rPr>
                                  <w:spacing w:val="-13"/>
                                  <w:sz w:val="24"/>
                                </w:rPr>
                                <w:t xml:space="preserve"> </w:t>
                              </w:r>
                              <w:r>
                                <w:rPr>
                                  <w:sz w:val="24"/>
                                </w:rPr>
                                <w:t>вод</w:t>
                              </w:r>
                              <w:r>
                                <w:rPr>
                                  <w:spacing w:val="-9"/>
                                  <w:sz w:val="24"/>
                                </w:rPr>
                                <w:t xml:space="preserve"> </w:t>
                              </w:r>
                              <w:r>
                                <w:rPr>
                                  <w:sz w:val="24"/>
                                </w:rPr>
                                <w:t>від</w:t>
                              </w:r>
                              <w:r>
                                <w:rPr>
                                  <w:spacing w:val="-10"/>
                                  <w:sz w:val="24"/>
                                </w:rPr>
                                <w:t xml:space="preserve"> </w:t>
                              </w:r>
                              <w:r>
                                <w:rPr>
                                  <w:sz w:val="24"/>
                                </w:rPr>
                                <w:t>комунальних</w:t>
                              </w:r>
                              <w:r>
                                <w:rPr>
                                  <w:spacing w:val="-9"/>
                                  <w:sz w:val="24"/>
                                </w:rPr>
                                <w:t xml:space="preserve"> </w:t>
                              </w:r>
                              <w:r>
                                <w:rPr>
                                  <w:sz w:val="24"/>
                                </w:rPr>
                                <w:t>очисних</w:t>
                              </w:r>
                              <w:r>
                                <w:rPr>
                                  <w:spacing w:val="-13"/>
                                  <w:sz w:val="24"/>
                                </w:rPr>
                                <w:t xml:space="preserve"> </w:t>
                              </w:r>
                              <w:r>
                                <w:rPr>
                                  <w:sz w:val="24"/>
                                </w:rPr>
                                <w:t>споруд,</w:t>
                              </w:r>
                              <w:r>
                                <w:rPr>
                                  <w:spacing w:val="-4"/>
                                  <w:sz w:val="24"/>
                                </w:rPr>
                                <w:t xml:space="preserve"> </w:t>
                              </w:r>
                              <w:r>
                                <w:rPr>
                                  <w:spacing w:val="-5"/>
                                  <w:sz w:val="24"/>
                                </w:rPr>
                                <w:t>м3</w:t>
                              </w:r>
                            </w:p>
                          </w:txbxContent>
                        </wps:txbx>
                        <wps:bodyPr wrap="square" lIns="0" tIns="0" rIns="0" bIns="0" rtlCol="0">
                          <a:noAutofit/>
                        </wps:bodyPr>
                      </wps:wsp>
                    </wpg:wgp>
                  </a:graphicData>
                </a:graphic>
              </wp:anchor>
            </w:drawing>
          </mc:Choice>
          <mc:Fallback>
            <w:pict>
              <v:group w14:anchorId="4578ABAD" id="Group 369" o:spid="_x0000_s1354" style="position:absolute;margin-left:95.45pt;margin-top:15.7pt;width:432.75pt;height:203.35pt;z-index:-15711232;mso-wrap-distance-left:0;mso-wrap-distance-right:0;mso-position-horizontal-relative:page;mso-position-vertical-relative:text" coordsize="54959,25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">
                <v:shape id="Graphic 370" o:spid="_x0000_s1355" style="position:absolute;left:3693;top:1525;width:49822;height:15120;visibility:visible;mso-wrap-style:square;v-text-anchor:top" coordsize="4982210,151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" path="m654176,1511808r684276,em3644265,1511808r682752,em1650873,1511808r684275,em2647569,1511808r684276,em4639436,1511808r342647,em,1511808r341756,em1650873,1260348r684275,em4639436,1260348r342647,em3644265,1260348r682752,em2647569,1260348r684276,em,1260348r341756,em654176,1260348r684276,em,1007363r341756,em3644265,1007363r682752,em2647569,1007363r684276,em1650873,1007363r684275,em654176,1007363r684276,em4639436,1007363r342647,em1650873,755903r684275,em,755903r341756,em2647569,755903r684276,em3644265,755903r682752,em4639436,755903r342647,em654176,755903r684276,em,504444r341756,em4639436,504444r342647,em3644265,504444r682752,em1650873,504444r684275,em654176,504444r684276,em2647569,504444r684276,em,251460r341756,em1650873,251460r3331210,em654176,251460r684276,em,l4982083,e" filled="f" strokecolor="#d9d9d9">
                  <v:path arrowok="t"/>
                </v:shape>
                <v:shape id="Graphic 371" o:spid="_x0000_s1356" style="position:absolute;left:7110;top:2531;width:42977;height:16637;visibility:visible;mso-wrap-style:square;v-text-anchor:top" coordsize="4297680,166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" path="m312420,50292l,50292,,1663192r312420,l312420,50292xem1309116,l996696,r,1663192l1309116,1663192,1309116,xem2305812,201168r-312420,l1993392,1663192r312420,l2305812,201168xem3302508,353568r-312420,l2990088,1663192r312420,l3302508,353568xem4297680,251460r-312420,l3985260,1663192r312420,l4297680,251460xe" fillcolor="#4f81bc" stroked="f">
                  <v:path arrowok="t"/>
                </v:shape>
                <v:shape id="Graphic 372" o:spid="_x0000_s1357" style="position:absolute;left:3693;top:19163;width:49822;height:13;visibility:visible;mso-wrap-style:square;v-text-anchor:top" coordsize="4982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" path="m,l4982083,e" filled="f" strokecolor="#d9d9d9">
                  <v:path arrowok="t"/>
                </v:shape>
                <v:shape id="Graphic 373" o:spid="_x0000_s1358" style="position:absolute;left:9326;top:2341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" path="m75952,l,,,75952r75952,l75952,xe" fillcolor="#4f81bc" stroked="f">
                  <v:path arrowok="t"/>
                </v:shape>
                <v:shape id="Graphic 374" o:spid="_x0000_s1359" style="position:absolute;left:47;top:47;width:54864;height:25730;visibility:visible;mso-wrap-style:square;v-text-anchor:top" coordsize="5486400,257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" path="m,2573019r5486400,l5486400,,,,,2573019xe" filled="f">
                  <v:path arrowok="t"/>
                </v:shape>
                <v:shape id="Textbox 375" o:spid="_x0000_s1360" type="#_x0000_t202" style="position:absolute;left:875;top:646;width:1651;height:19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xgAAANwAAAAPAAAAZHJzL2Rvd25yZXYueG1sRI9Ba8JA&#10;FITvQv/D8gq96aYt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hGvv68YAAADcAAAA&#10;DwAAAAAAAAAAAAAAAAAHAgAAZHJzL2Rvd25yZXYueG1sUEsFBgAAAAADAAMAtwAAAPoCAAAAAA==&#10;" filled="f" stroked="f">
                  <v:textbox inset="0,0,0,0">
                    <w:txbxContent>
                      <w:p w14:paraId="78A10836" w14:textId="77777777" w:rsidR="001A6F49" w:rsidRDefault="00000000">
                        <w:pPr>
                          <w:spacing w:line="266" w:lineRule="exact"/>
                          <w:rPr>
                            <w:sz w:val="24"/>
                          </w:rPr>
                        </w:pPr>
                        <w:r>
                          <w:rPr>
                            <w:spacing w:val="-5"/>
                            <w:sz w:val="24"/>
                          </w:rPr>
                          <w:t>35</w:t>
                        </w:r>
                      </w:p>
                      <w:p w14:paraId="54C4F94D" w14:textId="77777777" w:rsidR="001A6F49" w:rsidRDefault="00000000">
                        <w:pPr>
                          <w:spacing w:before="120"/>
                          <w:rPr>
                            <w:sz w:val="24"/>
                          </w:rPr>
                        </w:pPr>
                        <w:r>
                          <w:rPr>
                            <w:spacing w:val="-5"/>
                            <w:sz w:val="24"/>
                          </w:rPr>
                          <w:t>30</w:t>
                        </w:r>
                      </w:p>
                      <w:p w14:paraId="239CD837" w14:textId="77777777" w:rsidR="001A6F49" w:rsidRDefault="00000000">
                        <w:pPr>
                          <w:spacing w:before="121"/>
                          <w:rPr>
                            <w:sz w:val="24"/>
                          </w:rPr>
                        </w:pPr>
                        <w:r>
                          <w:rPr>
                            <w:spacing w:val="-5"/>
                            <w:sz w:val="24"/>
                          </w:rPr>
                          <w:t>25</w:t>
                        </w:r>
                      </w:p>
                      <w:p w14:paraId="531F7645" w14:textId="77777777" w:rsidR="001A6F49" w:rsidRDefault="00000000">
                        <w:pPr>
                          <w:spacing w:before="121"/>
                          <w:rPr>
                            <w:sz w:val="24"/>
                          </w:rPr>
                        </w:pPr>
                        <w:r>
                          <w:rPr>
                            <w:spacing w:val="-5"/>
                            <w:sz w:val="24"/>
                          </w:rPr>
                          <w:t>20</w:t>
                        </w:r>
                      </w:p>
                      <w:p w14:paraId="7909090F" w14:textId="77777777" w:rsidR="001A6F49" w:rsidRDefault="00000000">
                        <w:pPr>
                          <w:spacing w:before="121"/>
                          <w:rPr>
                            <w:sz w:val="24"/>
                          </w:rPr>
                        </w:pPr>
                        <w:r>
                          <w:rPr>
                            <w:spacing w:val="-5"/>
                            <w:sz w:val="24"/>
                          </w:rPr>
                          <w:t>15</w:t>
                        </w:r>
                      </w:p>
                      <w:p w14:paraId="6AAD760A" w14:textId="77777777" w:rsidR="001A6F49" w:rsidRDefault="00000000">
                        <w:pPr>
                          <w:spacing w:before="121"/>
                          <w:rPr>
                            <w:sz w:val="24"/>
                          </w:rPr>
                        </w:pPr>
                        <w:r>
                          <w:rPr>
                            <w:spacing w:val="-5"/>
                            <w:sz w:val="24"/>
                          </w:rPr>
                          <w:t>10</w:t>
                        </w:r>
                      </w:p>
                      <w:p w14:paraId="1B964590" w14:textId="77777777" w:rsidR="001A6F49" w:rsidRDefault="00000000">
                        <w:pPr>
                          <w:spacing w:before="121"/>
                          <w:ind w:left="120"/>
                          <w:rPr>
                            <w:sz w:val="24"/>
                          </w:rPr>
                        </w:pPr>
                        <w:r>
                          <w:rPr>
                            <w:spacing w:val="-10"/>
                            <w:sz w:val="24"/>
                          </w:rPr>
                          <w:t>5</w:t>
                        </w:r>
                      </w:p>
                      <w:p w14:paraId="6EF75650" w14:textId="77777777" w:rsidR="001A6F49" w:rsidRDefault="00000000">
                        <w:pPr>
                          <w:spacing w:before="121"/>
                          <w:ind w:left="120"/>
                          <w:rPr>
                            <w:sz w:val="24"/>
                          </w:rPr>
                        </w:pPr>
                        <w:r>
                          <w:rPr>
                            <w:spacing w:val="-10"/>
                            <w:sz w:val="24"/>
                          </w:rPr>
                          <w:t>0</w:t>
                        </w:r>
                      </w:p>
                    </w:txbxContent>
                  </v:textbox>
                </v:shape>
                <v:shape id="Textbox 376" o:spid="_x0000_s1361" type="#_x0000_t202" style="position:absolute;left:7918;top:777;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GcxQAAANwAAAAPAAAAZHJzL2Rvd25yZXYueG1sRI9Ba8JA&#10;FITvgv9heYXedFML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B0uXGcxQAAANwAAAAP&#10;AAAAAAAAAAAAAAAAAAcCAABkcnMvZG93bnJldi54bWxQSwUGAAAAAAMAAwC3AAAA+QIAAAAA&#10;" filled="f" stroked="f">
                  <v:textbox inset="0,0,0,0">
                    <w:txbxContent>
                      <w:p w14:paraId="0C38BF29" w14:textId="77777777" w:rsidR="001A6F49" w:rsidRDefault="00000000">
                        <w:pPr>
                          <w:spacing w:line="266" w:lineRule="exact"/>
                          <w:rPr>
                            <w:sz w:val="24"/>
                          </w:rPr>
                        </w:pPr>
                        <w:r>
                          <w:rPr>
                            <w:spacing w:val="-5"/>
                            <w:sz w:val="24"/>
                          </w:rPr>
                          <w:t>32</w:t>
                        </w:r>
                      </w:p>
                    </w:txbxContent>
                  </v:textbox>
                </v:shape>
                <v:shape id="Textbox 377" o:spid="_x0000_s1362" type="#_x0000_t202" style="position:absolute;left:17882;top:302;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inset="0,0,0,0">
                    <w:txbxContent>
                      <w:p w14:paraId="3EC7B853" w14:textId="77777777" w:rsidR="001A6F49" w:rsidRDefault="00000000">
                        <w:pPr>
                          <w:spacing w:line="266" w:lineRule="exact"/>
                          <w:rPr>
                            <w:sz w:val="24"/>
                          </w:rPr>
                        </w:pPr>
                        <w:r>
                          <w:rPr>
                            <w:spacing w:val="-5"/>
                            <w:sz w:val="24"/>
                          </w:rPr>
                          <w:t>33</w:t>
                        </w:r>
                      </w:p>
                    </w:txbxContent>
                  </v:textbox>
                </v:shape>
                <v:shape id="Textbox 378" o:spid="_x0000_s1363" type="#_x0000_t202" style="position:absolute;left:27849;top:2286;width:165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filled="f" stroked="f">
                  <v:textbox inset="0,0,0,0">
                    <w:txbxContent>
                      <w:p w14:paraId="3C07C61E" w14:textId="77777777" w:rsidR="001A6F49" w:rsidRDefault="00000000">
                        <w:pPr>
                          <w:spacing w:line="266" w:lineRule="exact"/>
                          <w:rPr>
                            <w:sz w:val="24"/>
                          </w:rPr>
                        </w:pPr>
                        <w:r>
                          <w:rPr>
                            <w:spacing w:val="-5"/>
                            <w:sz w:val="24"/>
                          </w:rPr>
                          <w:t>29</w:t>
                        </w:r>
                      </w:p>
                    </w:txbxContent>
                  </v:textbox>
                </v:shape>
                <v:shape id="Textbox 379" o:spid="_x0000_s1364" type="#_x0000_t202" style="position:absolute;left:37816;top:3798;width:1651;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19257C7F" w14:textId="77777777" w:rsidR="001A6F49" w:rsidRDefault="00000000">
                        <w:pPr>
                          <w:spacing w:line="266" w:lineRule="exact"/>
                          <w:rPr>
                            <w:sz w:val="24"/>
                          </w:rPr>
                        </w:pPr>
                        <w:r>
                          <w:rPr>
                            <w:spacing w:val="-5"/>
                            <w:sz w:val="24"/>
                          </w:rPr>
                          <w:t>26</w:t>
                        </w:r>
                      </w:p>
                    </w:txbxContent>
                  </v:textbox>
                </v:shape>
                <v:shape id="Textbox 380" o:spid="_x0000_s1365" type="#_x0000_t202" style="position:absolute;left:47779;top:2795;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xUwQAAANwAAAAPAAAAZHJzL2Rvd25yZXYueG1sRE9Ni8Iw&#10;EL0L+x/CLHjTVAX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KHJPFTBAAAA3AAAAA8AAAAA&#10;AAAAAAAAAAAABwIAAGRycy9kb3ducmV2LnhtbFBLBQYAAAAAAwADALcAAAD1AgAAAAA=&#10;" filled="f" stroked="f">
                  <v:textbox inset="0,0,0,0">
                    <w:txbxContent>
                      <w:p w14:paraId="1A732331" w14:textId="77777777" w:rsidR="001A6F49" w:rsidRDefault="00000000">
                        <w:pPr>
                          <w:spacing w:line="266" w:lineRule="exact"/>
                          <w:rPr>
                            <w:sz w:val="24"/>
                          </w:rPr>
                        </w:pPr>
                        <w:r>
                          <w:rPr>
                            <w:spacing w:val="-5"/>
                            <w:sz w:val="24"/>
                          </w:rPr>
                          <w:t>28</w:t>
                        </w:r>
                      </w:p>
                    </w:txbxContent>
                  </v:textbox>
                </v:shape>
                <v:shape id="Textbox 381" o:spid="_x0000_s1366" type="#_x0000_t202" style="position:absolute;left:7156;top:20073;width:43040;height:4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PxQAAANwAAAAPAAAAZHJzL2Rvd25yZXYueG1sRI9Ba8JA&#10;FITvhf6H5RV6azZWE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DOhZnPxQAAANwAAAAP&#10;AAAAAAAAAAAAAAAAAAcCAABkcnMvZG93bnJldi54bWxQSwUGAAAAAAMAAwC3AAAA+QIAAAAA&#10;" filled="f" stroked="f">
                  <v:textbox inset="0,0,0,0">
                    <w:txbxContent>
                      <w:p w14:paraId="50750A7A" w14:textId="77777777" w:rsidR="001A6F49" w:rsidRDefault="00000000">
                        <w:pPr>
                          <w:tabs>
                            <w:tab w:val="left" w:pos="1569"/>
                            <w:tab w:val="left" w:pos="3138"/>
                            <w:tab w:val="left" w:pos="4708"/>
                            <w:tab w:val="left" w:pos="6277"/>
                          </w:tabs>
                          <w:spacing w:line="266" w:lineRule="exact"/>
                          <w:rPr>
                            <w:sz w:val="24"/>
                          </w:rPr>
                        </w:pPr>
                        <w:r>
                          <w:rPr>
                            <w:spacing w:val="-4"/>
                            <w:sz w:val="24"/>
                          </w:rPr>
                          <w:t>2021</w:t>
                        </w:r>
                        <w:r>
                          <w:rPr>
                            <w:sz w:val="24"/>
                          </w:rPr>
                          <w:tab/>
                        </w:r>
                        <w:r>
                          <w:rPr>
                            <w:spacing w:val="-4"/>
                            <w:sz w:val="24"/>
                          </w:rPr>
                          <w:t>2022</w:t>
                        </w:r>
                        <w:r>
                          <w:rPr>
                            <w:sz w:val="24"/>
                          </w:rPr>
                          <w:tab/>
                        </w:r>
                        <w:r>
                          <w:rPr>
                            <w:spacing w:val="-4"/>
                            <w:sz w:val="24"/>
                          </w:rPr>
                          <w:t>2023</w:t>
                        </w:r>
                        <w:r>
                          <w:rPr>
                            <w:sz w:val="24"/>
                          </w:rPr>
                          <w:tab/>
                        </w:r>
                        <w:r>
                          <w:rPr>
                            <w:spacing w:val="-4"/>
                            <w:sz w:val="24"/>
                          </w:rPr>
                          <w:t>2024</w:t>
                        </w:r>
                        <w:r>
                          <w:rPr>
                            <w:sz w:val="24"/>
                          </w:rPr>
                          <w:tab/>
                        </w:r>
                        <w:r>
                          <w:rPr>
                            <w:spacing w:val="-4"/>
                            <w:sz w:val="24"/>
                          </w:rPr>
                          <w:t>2025</w:t>
                        </w:r>
                      </w:p>
                      <w:p w14:paraId="351FCE5A" w14:textId="77777777" w:rsidR="001A6F49" w:rsidRDefault="00000000">
                        <w:pPr>
                          <w:spacing w:before="182"/>
                          <w:ind w:left="514"/>
                          <w:rPr>
                            <w:sz w:val="24"/>
                          </w:rPr>
                        </w:pPr>
                        <w:r>
                          <w:rPr>
                            <w:sz w:val="24"/>
                          </w:rPr>
                          <w:t>Осад</w:t>
                        </w:r>
                        <w:r>
                          <w:rPr>
                            <w:spacing w:val="-11"/>
                            <w:sz w:val="24"/>
                          </w:rPr>
                          <w:t xml:space="preserve"> </w:t>
                        </w:r>
                        <w:r>
                          <w:rPr>
                            <w:sz w:val="24"/>
                          </w:rPr>
                          <w:t>стічних</w:t>
                        </w:r>
                        <w:r>
                          <w:rPr>
                            <w:spacing w:val="-13"/>
                            <w:sz w:val="24"/>
                          </w:rPr>
                          <w:t xml:space="preserve"> </w:t>
                        </w:r>
                        <w:r>
                          <w:rPr>
                            <w:sz w:val="24"/>
                          </w:rPr>
                          <w:t>вод</w:t>
                        </w:r>
                        <w:r>
                          <w:rPr>
                            <w:spacing w:val="-9"/>
                            <w:sz w:val="24"/>
                          </w:rPr>
                          <w:t xml:space="preserve"> </w:t>
                        </w:r>
                        <w:r>
                          <w:rPr>
                            <w:sz w:val="24"/>
                          </w:rPr>
                          <w:t>від</w:t>
                        </w:r>
                        <w:r>
                          <w:rPr>
                            <w:spacing w:val="-10"/>
                            <w:sz w:val="24"/>
                          </w:rPr>
                          <w:t xml:space="preserve"> </w:t>
                        </w:r>
                        <w:r>
                          <w:rPr>
                            <w:sz w:val="24"/>
                          </w:rPr>
                          <w:t>комунальних</w:t>
                        </w:r>
                        <w:r>
                          <w:rPr>
                            <w:spacing w:val="-9"/>
                            <w:sz w:val="24"/>
                          </w:rPr>
                          <w:t xml:space="preserve"> </w:t>
                        </w:r>
                        <w:r>
                          <w:rPr>
                            <w:sz w:val="24"/>
                          </w:rPr>
                          <w:t>очисних</w:t>
                        </w:r>
                        <w:r>
                          <w:rPr>
                            <w:spacing w:val="-13"/>
                            <w:sz w:val="24"/>
                          </w:rPr>
                          <w:t xml:space="preserve"> </w:t>
                        </w:r>
                        <w:r>
                          <w:rPr>
                            <w:sz w:val="24"/>
                          </w:rPr>
                          <w:t>споруд,</w:t>
                        </w:r>
                        <w:r>
                          <w:rPr>
                            <w:spacing w:val="-4"/>
                            <w:sz w:val="24"/>
                          </w:rPr>
                          <w:t xml:space="preserve"> </w:t>
                        </w:r>
                        <w:r>
                          <w:rPr>
                            <w:spacing w:val="-5"/>
                            <w:sz w:val="24"/>
                          </w:rPr>
                          <w:t>м3</w:t>
                        </w:r>
                      </w:p>
                    </w:txbxContent>
                  </v:textbox>
                </v:shape>
                <w10:wrap type="topAndBottom" anchorx="page"/>
              </v:group>
            </w:pict>
          </mc:Fallback>
        </mc:AlternateContent>
      </w:r>
    </w:p>
    <w:p w14:paraId="61BA7B2C" w14:textId="77777777" w:rsidR="001A6F49" w:rsidRDefault="00000000">
      <w:pPr>
        <w:pStyle w:val="1"/>
        <w:spacing w:before="22"/>
        <w:ind w:left="633" w:right="639"/>
      </w:pPr>
      <w:r>
        <w:t>Рисунок</w:t>
      </w:r>
      <w:r>
        <w:rPr>
          <w:spacing w:val="-5"/>
        </w:rPr>
        <w:t xml:space="preserve"> </w:t>
      </w:r>
      <w:r>
        <w:t>2.2.10.1.</w:t>
      </w:r>
      <w:r>
        <w:rPr>
          <w:spacing w:val="-7"/>
        </w:rPr>
        <w:t xml:space="preserve"> </w:t>
      </w:r>
      <w:r>
        <w:t>Динаміка</w:t>
      </w:r>
      <w:r>
        <w:rPr>
          <w:spacing w:val="-3"/>
        </w:rPr>
        <w:t xml:space="preserve"> </w:t>
      </w:r>
      <w:r>
        <w:t>утворення</w:t>
      </w:r>
      <w:r>
        <w:rPr>
          <w:spacing w:val="-3"/>
        </w:rPr>
        <w:t xml:space="preserve"> </w:t>
      </w:r>
      <w:r>
        <w:t>осадів</w:t>
      </w:r>
      <w:r>
        <w:rPr>
          <w:spacing w:val="-5"/>
        </w:rPr>
        <w:t xml:space="preserve"> </w:t>
      </w:r>
      <w:r>
        <w:t>стічних</w:t>
      </w:r>
      <w:r>
        <w:rPr>
          <w:spacing w:val="-3"/>
        </w:rPr>
        <w:t xml:space="preserve"> </w:t>
      </w:r>
      <w:r>
        <w:t>вод</w:t>
      </w:r>
      <w:r>
        <w:rPr>
          <w:spacing w:val="-8"/>
        </w:rPr>
        <w:t xml:space="preserve"> </w:t>
      </w:r>
      <w:r>
        <w:t>від</w:t>
      </w:r>
      <w:r>
        <w:rPr>
          <w:spacing w:val="-4"/>
        </w:rPr>
        <w:t xml:space="preserve"> </w:t>
      </w:r>
      <w:r>
        <w:t>комунальних очисних споруд у Великобичківській селищній ТГ за період 2021-2025 роки, м</w:t>
      </w:r>
      <w:r>
        <w:rPr>
          <w:vertAlign w:val="superscript"/>
        </w:rPr>
        <w:t>3</w:t>
      </w:r>
    </w:p>
    <w:p w14:paraId="4A143A99" w14:textId="77777777" w:rsidR="001A6F49" w:rsidRDefault="00000000">
      <w:pPr>
        <w:spacing w:line="274" w:lineRule="exact"/>
        <w:ind w:left="636" w:right="63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p w14:paraId="0518E3D7" w14:textId="77777777" w:rsidR="001A6F49" w:rsidRDefault="001A6F49">
      <w:pPr>
        <w:pStyle w:val="a3"/>
        <w:spacing w:before="1"/>
        <w:ind w:left="0" w:firstLine="0"/>
        <w:jc w:val="left"/>
        <w:rPr>
          <w:sz w:val="24"/>
        </w:rPr>
      </w:pPr>
    </w:p>
    <w:p w14:paraId="26E963EF" w14:textId="77777777" w:rsidR="001A6F49" w:rsidRDefault="00000000">
      <w:pPr>
        <w:pStyle w:val="a3"/>
        <w:ind w:left="566" w:right="564"/>
      </w:pPr>
      <w:r>
        <w:t>Відповідно до рисунка 2.2.10.1, найбільший показник утворення осаду стічних вод від комунальних очисних споруд зафіксовано у 2022 році — 33 м³, тоді як найменший — у 2024 році, 26 м³. У 2025 році спостерігається незначне збільшення обсягів утворення осаду стічних вод від комунальних очисних споруд до 28 м³.</w:t>
      </w:r>
    </w:p>
    <w:p w14:paraId="62AB7D79" w14:textId="77777777" w:rsidR="001A6F49" w:rsidRDefault="00000000">
      <w:pPr>
        <w:pStyle w:val="a3"/>
        <w:spacing w:before="1"/>
        <w:ind w:left="566" w:right="566"/>
      </w:pPr>
      <w:r>
        <w:t>Динаміка утворення осадів стічних вод від ТОВ «Гамма ВБ» у Великобичківській</w:t>
      </w:r>
      <w:r>
        <w:rPr>
          <w:spacing w:val="-11"/>
        </w:rPr>
        <w:t xml:space="preserve"> </w:t>
      </w:r>
      <w:r>
        <w:t>селищній</w:t>
      </w:r>
      <w:r>
        <w:rPr>
          <w:spacing w:val="-5"/>
        </w:rPr>
        <w:t xml:space="preserve"> </w:t>
      </w:r>
      <w:r>
        <w:t>ТГ</w:t>
      </w:r>
      <w:r>
        <w:rPr>
          <w:spacing w:val="-8"/>
        </w:rPr>
        <w:t xml:space="preserve"> </w:t>
      </w:r>
      <w:r>
        <w:t>за</w:t>
      </w:r>
      <w:r>
        <w:rPr>
          <w:spacing w:val="-9"/>
        </w:rPr>
        <w:t xml:space="preserve"> </w:t>
      </w:r>
      <w:r>
        <w:t>період</w:t>
      </w:r>
      <w:r>
        <w:rPr>
          <w:spacing w:val="-8"/>
        </w:rPr>
        <w:t xml:space="preserve"> </w:t>
      </w:r>
      <w:r>
        <w:t>2022-2025</w:t>
      </w:r>
      <w:r>
        <w:rPr>
          <w:spacing w:val="-8"/>
        </w:rPr>
        <w:t xml:space="preserve"> </w:t>
      </w:r>
      <w:r>
        <w:t>роки</w:t>
      </w:r>
      <w:r>
        <w:rPr>
          <w:spacing w:val="-8"/>
        </w:rPr>
        <w:t xml:space="preserve"> </w:t>
      </w:r>
      <w:r>
        <w:t>зображено</w:t>
      </w:r>
      <w:r>
        <w:rPr>
          <w:spacing w:val="-8"/>
        </w:rPr>
        <w:t xml:space="preserve"> </w:t>
      </w:r>
      <w:r>
        <w:t>на</w:t>
      </w:r>
      <w:r>
        <w:rPr>
          <w:spacing w:val="-9"/>
        </w:rPr>
        <w:t xml:space="preserve"> </w:t>
      </w:r>
      <w:r>
        <w:t xml:space="preserve">рисунку </w:t>
      </w:r>
      <w:r>
        <w:rPr>
          <w:spacing w:val="-2"/>
        </w:rPr>
        <w:t>2.2.10.2.</w:t>
      </w:r>
    </w:p>
    <w:p w14:paraId="67F966E4" w14:textId="77777777" w:rsidR="001A6F49" w:rsidRDefault="001A6F49">
      <w:pPr>
        <w:pStyle w:val="a3"/>
        <w:sectPr w:rsidR="001A6F49">
          <w:pgSz w:w="11910" w:h="16840"/>
          <w:pgMar w:top="760" w:right="283" w:bottom="920" w:left="850" w:header="0" w:footer="707" w:gutter="0"/>
          <w:cols w:space="720"/>
        </w:sectPr>
      </w:pPr>
    </w:p>
    <w:p w14:paraId="65ED3428" w14:textId="77777777" w:rsidR="001A6F49" w:rsidRDefault="00000000">
      <w:pPr>
        <w:ind w:left="1126"/>
        <w:rPr>
          <w:sz w:val="20"/>
        </w:rPr>
      </w:pPr>
      <w:r>
        <w:rPr>
          <w:noProof/>
          <w:sz w:val="20"/>
        </w:rPr>
        <mc:AlternateContent>
          <mc:Choice Requires="wpg">
            <w:drawing>
              <wp:inline distT="0" distB="0" distL="0" distR="0" wp14:anchorId="71C95528" wp14:editId="53D4D8B0">
                <wp:extent cx="5495925" cy="3209925"/>
                <wp:effectExtent l="0" t="0" r="0" b="0"/>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3209925"/>
                          <a:chOff x="0" y="0"/>
                          <a:chExt cx="5495925" cy="3209925"/>
                        </a:xfrm>
                      </wpg:grpSpPr>
                      <wps:wsp>
                        <wps:cNvPr id="383" name="Graphic 383"/>
                        <wps:cNvSpPr/>
                        <wps:spPr>
                          <a:xfrm>
                            <a:off x="521779" y="152717"/>
                            <a:ext cx="4829810" cy="2092325"/>
                          </a:xfrm>
                          <a:custGeom>
                            <a:avLst/>
                            <a:gdLst/>
                            <a:ahLst/>
                            <a:cxnLst/>
                            <a:rect l="l" t="t" r="r" b="b"/>
                            <a:pathLst>
                              <a:path w="4829810" h="2092325">
                                <a:moveTo>
                                  <a:pt x="792607" y="2092071"/>
                                </a:moveTo>
                                <a:lnTo>
                                  <a:pt x="1621663" y="2092071"/>
                                </a:lnTo>
                              </a:path>
                              <a:path w="4829810" h="2092325">
                                <a:moveTo>
                                  <a:pt x="0" y="2092071"/>
                                </a:moveTo>
                                <a:lnTo>
                                  <a:pt x="414655" y="2092071"/>
                                </a:lnTo>
                              </a:path>
                              <a:path w="4829810" h="2092325">
                                <a:moveTo>
                                  <a:pt x="2001139" y="2092071"/>
                                </a:moveTo>
                                <a:lnTo>
                                  <a:pt x="2828671" y="2092071"/>
                                </a:lnTo>
                              </a:path>
                              <a:path w="4829810" h="2092325">
                                <a:moveTo>
                                  <a:pt x="4415155" y="2092071"/>
                                </a:moveTo>
                                <a:lnTo>
                                  <a:pt x="4829683" y="2092071"/>
                                </a:lnTo>
                              </a:path>
                              <a:path w="4829810" h="2092325">
                                <a:moveTo>
                                  <a:pt x="3208147" y="2092071"/>
                                </a:moveTo>
                                <a:lnTo>
                                  <a:pt x="4037203" y="2092071"/>
                                </a:lnTo>
                              </a:path>
                              <a:path w="4829810" h="2092325">
                                <a:moveTo>
                                  <a:pt x="4415155" y="1793367"/>
                                </a:moveTo>
                                <a:lnTo>
                                  <a:pt x="4829683" y="1793367"/>
                                </a:lnTo>
                              </a:path>
                              <a:path w="4829810" h="2092325">
                                <a:moveTo>
                                  <a:pt x="792607" y="1793367"/>
                                </a:moveTo>
                                <a:lnTo>
                                  <a:pt x="1621663" y="1793367"/>
                                </a:lnTo>
                              </a:path>
                              <a:path w="4829810" h="2092325">
                                <a:moveTo>
                                  <a:pt x="3208147" y="1793367"/>
                                </a:moveTo>
                                <a:lnTo>
                                  <a:pt x="4037203" y="1793367"/>
                                </a:lnTo>
                              </a:path>
                              <a:path w="4829810" h="2092325">
                                <a:moveTo>
                                  <a:pt x="0" y="1793367"/>
                                </a:moveTo>
                                <a:lnTo>
                                  <a:pt x="414655" y="1793367"/>
                                </a:lnTo>
                              </a:path>
                              <a:path w="4829810" h="2092325">
                                <a:moveTo>
                                  <a:pt x="2001139" y="1793367"/>
                                </a:moveTo>
                                <a:lnTo>
                                  <a:pt x="2828671" y="1793367"/>
                                </a:lnTo>
                              </a:path>
                              <a:path w="4829810" h="2092325">
                                <a:moveTo>
                                  <a:pt x="2001139" y="1494662"/>
                                </a:moveTo>
                                <a:lnTo>
                                  <a:pt x="2828671" y="1494662"/>
                                </a:lnTo>
                              </a:path>
                              <a:path w="4829810" h="2092325">
                                <a:moveTo>
                                  <a:pt x="0" y="1494662"/>
                                </a:moveTo>
                                <a:lnTo>
                                  <a:pt x="414655" y="1494662"/>
                                </a:lnTo>
                              </a:path>
                              <a:path w="4829810" h="2092325">
                                <a:moveTo>
                                  <a:pt x="4415155" y="1494662"/>
                                </a:moveTo>
                                <a:lnTo>
                                  <a:pt x="4829683" y="1494662"/>
                                </a:lnTo>
                              </a:path>
                              <a:path w="4829810" h="2092325">
                                <a:moveTo>
                                  <a:pt x="792607" y="1494662"/>
                                </a:moveTo>
                                <a:lnTo>
                                  <a:pt x="1621663" y="1494662"/>
                                </a:lnTo>
                              </a:path>
                              <a:path w="4829810" h="2092325">
                                <a:moveTo>
                                  <a:pt x="3208147" y="1494662"/>
                                </a:moveTo>
                                <a:lnTo>
                                  <a:pt x="4037203" y="1494662"/>
                                </a:lnTo>
                              </a:path>
                              <a:path w="4829810" h="2092325">
                                <a:moveTo>
                                  <a:pt x="4415155" y="1195958"/>
                                </a:moveTo>
                                <a:lnTo>
                                  <a:pt x="4829683" y="1195958"/>
                                </a:lnTo>
                              </a:path>
                              <a:path w="4829810" h="2092325">
                                <a:moveTo>
                                  <a:pt x="3208147" y="1195958"/>
                                </a:moveTo>
                                <a:lnTo>
                                  <a:pt x="4037203" y="1195958"/>
                                </a:lnTo>
                              </a:path>
                              <a:path w="4829810" h="2092325">
                                <a:moveTo>
                                  <a:pt x="2001139" y="1195958"/>
                                </a:moveTo>
                                <a:lnTo>
                                  <a:pt x="2828671" y="1195958"/>
                                </a:lnTo>
                              </a:path>
                              <a:path w="4829810" h="2092325">
                                <a:moveTo>
                                  <a:pt x="792607" y="1195958"/>
                                </a:moveTo>
                                <a:lnTo>
                                  <a:pt x="1621663" y="1195958"/>
                                </a:lnTo>
                              </a:path>
                              <a:path w="4829810" h="2092325">
                                <a:moveTo>
                                  <a:pt x="0" y="1195958"/>
                                </a:moveTo>
                                <a:lnTo>
                                  <a:pt x="414655" y="1195958"/>
                                </a:lnTo>
                              </a:path>
                              <a:path w="4829810" h="2092325">
                                <a:moveTo>
                                  <a:pt x="3208147" y="897254"/>
                                </a:moveTo>
                                <a:lnTo>
                                  <a:pt x="4037203" y="897254"/>
                                </a:lnTo>
                              </a:path>
                              <a:path w="4829810" h="2092325">
                                <a:moveTo>
                                  <a:pt x="0" y="897254"/>
                                </a:moveTo>
                                <a:lnTo>
                                  <a:pt x="2828671" y="897254"/>
                                </a:lnTo>
                              </a:path>
                              <a:path w="4829810" h="2092325">
                                <a:moveTo>
                                  <a:pt x="4415155" y="897254"/>
                                </a:moveTo>
                                <a:lnTo>
                                  <a:pt x="4829683" y="897254"/>
                                </a:lnTo>
                              </a:path>
                              <a:path w="4829810" h="2092325">
                                <a:moveTo>
                                  <a:pt x="0" y="597026"/>
                                </a:moveTo>
                                <a:lnTo>
                                  <a:pt x="2828671" y="597026"/>
                                </a:lnTo>
                              </a:path>
                              <a:path w="4829810" h="2092325">
                                <a:moveTo>
                                  <a:pt x="3208147" y="597026"/>
                                </a:moveTo>
                                <a:lnTo>
                                  <a:pt x="4037203" y="597026"/>
                                </a:lnTo>
                              </a:path>
                              <a:path w="4829810" h="2092325">
                                <a:moveTo>
                                  <a:pt x="4415155" y="597026"/>
                                </a:moveTo>
                                <a:lnTo>
                                  <a:pt x="4829683" y="597026"/>
                                </a:lnTo>
                              </a:path>
                              <a:path w="4829810" h="2092325">
                                <a:moveTo>
                                  <a:pt x="0" y="298323"/>
                                </a:moveTo>
                                <a:lnTo>
                                  <a:pt x="4037203" y="298323"/>
                                </a:lnTo>
                              </a:path>
                              <a:path w="4829810" h="2092325">
                                <a:moveTo>
                                  <a:pt x="4415155" y="298323"/>
                                </a:moveTo>
                                <a:lnTo>
                                  <a:pt x="4829683" y="298323"/>
                                </a:lnTo>
                              </a:path>
                              <a:path w="4829810" h="2092325">
                                <a:moveTo>
                                  <a:pt x="0" y="0"/>
                                </a:moveTo>
                                <a:lnTo>
                                  <a:pt x="4829683" y="0"/>
                                </a:lnTo>
                              </a:path>
                            </a:pathLst>
                          </a:custGeom>
                          <a:ln w="9525">
                            <a:solidFill>
                              <a:srgbClr val="D9D9D9"/>
                            </a:solidFill>
                            <a:prstDash val="solid"/>
                          </a:ln>
                        </wps:spPr>
                        <wps:bodyPr wrap="square" lIns="0" tIns="0" rIns="0" bIns="0" rtlCol="0">
                          <a:prstTxWarp prst="textNoShape">
                            <a:avLst/>
                          </a:prstTxWarp>
                          <a:noAutofit/>
                        </wps:bodyPr>
                      </wps:wsp>
                      <wps:wsp>
                        <wps:cNvPr id="384" name="Graphic 384"/>
                        <wps:cNvSpPr/>
                        <wps:spPr>
                          <a:xfrm>
                            <a:off x="936434" y="388556"/>
                            <a:ext cx="4000500" cy="2155190"/>
                          </a:xfrm>
                          <a:custGeom>
                            <a:avLst/>
                            <a:gdLst/>
                            <a:ahLst/>
                            <a:cxnLst/>
                            <a:rect l="l" t="t" r="r" b="b"/>
                            <a:pathLst>
                              <a:path w="4000500" h="2155190">
                                <a:moveTo>
                                  <a:pt x="377952" y="925068"/>
                                </a:moveTo>
                                <a:lnTo>
                                  <a:pt x="0" y="925068"/>
                                </a:lnTo>
                                <a:lnTo>
                                  <a:pt x="0" y="2155190"/>
                                </a:lnTo>
                                <a:lnTo>
                                  <a:pt x="377952" y="2155190"/>
                                </a:lnTo>
                                <a:lnTo>
                                  <a:pt x="377952" y="925068"/>
                                </a:lnTo>
                                <a:close/>
                              </a:path>
                              <a:path w="4000500" h="2155190">
                                <a:moveTo>
                                  <a:pt x="1586484" y="900684"/>
                                </a:moveTo>
                                <a:lnTo>
                                  <a:pt x="1207008" y="900684"/>
                                </a:lnTo>
                                <a:lnTo>
                                  <a:pt x="1207008" y="2155190"/>
                                </a:lnTo>
                                <a:lnTo>
                                  <a:pt x="1586484" y="2155190"/>
                                </a:lnTo>
                                <a:lnTo>
                                  <a:pt x="1586484" y="900684"/>
                                </a:lnTo>
                                <a:close/>
                              </a:path>
                              <a:path w="4000500" h="2155190">
                                <a:moveTo>
                                  <a:pt x="2793492" y="321564"/>
                                </a:moveTo>
                                <a:lnTo>
                                  <a:pt x="2414016" y="321564"/>
                                </a:lnTo>
                                <a:lnTo>
                                  <a:pt x="2414016" y="2155190"/>
                                </a:lnTo>
                                <a:lnTo>
                                  <a:pt x="2793492" y="2155190"/>
                                </a:lnTo>
                                <a:lnTo>
                                  <a:pt x="2793492" y="321564"/>
                                </a:lnTo>
                                <a:close/>
                              </a:path>
                              <a:path w="4000500" h="2155190">
                                <a:moveTo>
                                  <a:pt x="4000500" y="0"/>
                                </a:moveTo>
                                <a:lnTo>
                                  <a:pt x="3622548" y="0"/>
                                </a:lnTo>
                                <a:lnTo>
                                  <a:pt x="3622548" y="2155190"/>
                                </a:lnTo>
                                <a:lnTo>
                                  <a:pt x="4000500" y="2155190"/>
                                </a:lnTo>
                                <a:lnTo>
                                  <a:pt x="4000500" y="0"/>
                                </a:lnTo>
                                <a:close/>
                              </a:path>
                            </a:pathLst>
                          </a:custGeom>
                          <a:solidFill>
                            <a:srgbClr val="4F81BC"/>
                          </a:solidFill>
                        </wps:spPr>
                        <wps:bodyPr wrap="square" lIns="0" tIns="0" rIns="0" bIns="0" rtlCol="0">
                          <a:prstTxWarp prst="textNoShape">
                            <a:avLst/>
                          </a:prstTxWarp>
                          <a:noAutofit/>
                        </wps:bodyPr>
                      </wps:wsp>
                      <wps:wsp>
                        <wps:cNvPr id="385" name="Graphic 385"/>
                        <wps:cNvSpPr/>
                        <wps:spPr>
                          <a:xfrm>
                            <a:off x="521779" y="2543746"/>
                            <a:ext cx="4829810" cy="1270"/>
                          </a:xfrm>
                          <a:custGeom>
                            <a:avLst/>
                            <a:gdLst/>
                            <a:ahLst/>
                            <a:cxnLst/>
                            <a:rect l="l" t="t" r="r" b="b"/>
                            <a:pathLst>
                              <a:path w="4829810">
                                <a:moveTo>
                                  <a:pt x="0" y="0"/>
                                </a:moveTo>
                                <a:lnTo>
                                  <a:pt x="4829683" y="0"/>
                                </a:lnTo>
                              </a:path>
                            </a:pathLst>
                          </a:custGeom>
                          <a:ln w="9525">
                            <a:solidFill>
                              <a:srgbClr val="D9D9D9"/>
                            </a:solidFill>
                            <a:prstDash val="solid"/>
                          </a:ln>
                        </wps:spPr>
                        <wps:bodyPr wrap="square" lIns="0" tIns="0" rIns="0" bIns="0" rtlCol="0">
                          <a:prstTxWarp prst="textNoShape">
                            <a:avLst/>
                          </a:prstTxWarp>
                          <a:noAutofit/>
                        </wps:bodyPr>
                      </wps:wsp>
                      <wps:wsp>
                        <wps:cNvPr id="386" name="Graphic 386"/>
                        <wps:cNvSpPr/>
                        <wps:spPr>
                          <a:xfrm>
                            <a:off x="932751" y="2969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387" name="Graphic 387"/>
                        <wps:cNvSpPr/>
                        <wps:spPr>
                          <a:xfrm>
                            <a:off x="4762" y="4762"/>
                            <a:ext cx="5486400" cy="3200400"/>
                          </a:xfrm>
                          <a:custGeom>
                            <a:avLst/>
                            <a:gdLst/>
                            <a:ahLst/>
                            <a:cxnLst/>
                            <a:rect l="l" t="t" r="r" b="b"/>
                            <a:pathLst>
                              <a:path w="5486400" h="3200400">
                                <a:moveTo>
                                  <a:pt x="0" y="3200400"/>
                                </a:moveTo>
                                <a:lnTo>
                                  <a:pt x="5486400" y="3200400"/>
                                </a:lnTo>
                                <a:lnTo>
                                  <a:pt x="5486400" y="0"/>
                                </a:lnTo>
                                <a:lnTo>
                                  <a:pt x="0" y="0"/>
                                </a:lnTo>
                                <a:lnTo>
                                  <a:pt x="0" y="3200400"/>
                                </a:lnTo>
                                <a:close/>
                              </a:path>
                            </a:pathLst>
                          </a:custGeom>
                          <a:ln w="9525">
                            <a:solidFill>
                              <a:srgbClr val="000000"/>
                            </a:solidFill>
                            <a:prstDash val="solid"/>
                          </a:ln>
                        </wps:spPr>
                        <wps:bodyPr wrap="square" lIns="0" tIns="0" rIns="0" bIns="0" rtlCol="0">
                          <a:prstTxWarp prst="textNoShape">
                            <a:avLst/>
                          </a:prstTxWarp>
                          <a:noAutofit/>
                        </wps:bodyPr>
                      </wps:wsp>
                      <wps:wsp>
                        <wps:cNvPr id="388" name="Textbox 388"/>
                        <wps:cNvSpPr txBox="1"/>
                        <wps:spPr>
                          <a:xfrm>
                            <a:off x="87566" y="64028"/>
                            <a:ext cx="317500" cy="767080"/>
                          </a:xfrm>
                          <a:prstGeom prst="rect">
                            <a:avLst/>
                          </a:prstGeom>
                        </wps:spPr>
                        <wps:txbx>
                          <w:txbxContent>
                            <w:p w14:paraId="3C971732" w14:textId="77777777" w:rsidR="001A6F49" w:rsidRDefault="00000000">
                              <w:pPr>
                                <w:spacing w:line="266" w:lineRule="exact"/>
                                <w:rPr>
                                  <w:sz w:val="24"/>
                                </w:rPr>
                              </w:pPr>
                              <w:r>
                                <w:rPr>
                                  <w:spacing w:val="-4"/>
                                  <w:sz w:val="24"/>
                                </w:rPr>
                                <w:t>8000</w:t>
                              </w:r>
                            </w:p>
                            <w:p w14:paraId="0B61B3FB" w14:textId="77777777" w:rsidR="001A6F49" w:rsidRDefault="00000000">
                              <w:pPr>
                                <w:spacing w:before="195"/>
                                <w:rPr>
                                  <w:sz w:val="24"/>
                                </w:rPr>
                              </w:pPr>
                              <w:r>
                                <w:rPr>
                                  <w:spacing w:val="-4"/>
                                  <w:sz w:val="24"/>
                                </w:rPr>
                                <w:t>7000</w:t>
                              </w:r>
                            </w:p>
                            <w:p w14:paraId="3E425D5B" w14:textId="77777777" w:rsidR="001A6F49" w:rsidRDefault="00000000">
                              <w:pPr>
                                <w:spacing w:before="195"/>
                                <w:rPr>
                                  <w:sz w:val="24"/>
                                </w:rPr>
                              </w:pPr>
                              <w:r>
                                <w:rPr>
                                  <w:spacing w:val="-4"/>
                                  <w:sz w:val="24"/>
                                </w:rPr>
                                <w:t>6000</w:t>
                              </w:r>
                            </w:p>
                          </w:txbxContent>
                        </wps:txbx>
                        <wps:bodyPr wrap="square" lIns="0" tIns="0" rIns="0" bIns="0" rtlCol="0">
                          <a:noAutofit/>
                        </wps:bodyPr>
                      </wps:wsp>
                      <wps:wsp>
                        <wps:cNvPr id="389" name="Textbox 389"/>
                        <wps:cNvSpPr txBox="1"/>
                        <wps:spPr>
                          <a:xfrm>
                            <a:off x="4596447" y="162834"/>
                            <a:ext cx="317500" cy="168910"/>
                          </a:xfrm>
                          <a:prstGeom prst="rect">
                            <a:avLst/>
                          </a:prstGeom>
                        </wps:spPr>
                        <wps:txbx>
                          <w:txbxContent>
                            <w:p w14:paraId="23A19542" w14:textId="77777777" w:rsidR="001A6F49" w:rsidRDefault="00000000">
                              <w:pPr>
                                <w:spacing w:line="266" w:lineRule="exact"/>
                                <w:rPr>
                                  <w:sz w:val="24"/>
                                </w:rPr>
                              </w:pPr>
                              <w:r>
                                <w:rPr>
                                  <w:spacing w:val="-4"/>
                                  <w:sz w:val="24"/>
                                </w:rPr>
                                <w:t>7209</w:t>
                              </w:r>
                            </w:p>
                          </w:txbxContent>
                        </wps:txbx>
                        <wps:bodyPr wrap="square" lIns="0" tIns="0" rIns="0" bIns="0" rtlCol="0">
                          <a:noAutofit/>
                        </wps:bodyPr>
                      </wps:wsp>
                      <wps:wsp>
                        <wps:cNvPr id="390" name="Textbox 390"/>
                        <wps:cNvSpPr txBox="1"/>
                        <wps:spPr>
                          <a:xfrm>
                            <a:off x="3388804" y="483763"/>
                            <a:ext cx="317500" cy="168910"/>
                          </a:xfrm>
                          <a:prstGeom prst="rect">
                            <a:avLst/>
                          </a:prstGeom>
                        </wps:spPr>
                        <wps:txbx>
                          <w:txbxContent>
                            <w:p w14:paraId="3F22CEB7" w14:textId="77777777" w:rsidR="001A6F49" w:rsidRDefault="00000000">
                              <w:pPr>
                                <w:spacing w:line="266" w:lineRule="exact"/>
                                <w:rPr>
                                  <w:sz w:val="24"/>
                                </w:rPr>
                              </w:pPr>
                              <w:r>
                                <w:rPr>
                                  <w:spacing w:val="-4"/>
                                  <w:sz w:val="24"/>
                                </w:rPr>
                                <w:t>6135</w:t>
                              </w:r>
                            </w:p>
                          </w:txbxContent>
                        </wps:txbx>
                        <wps:bodyPr wrap="square" lIns="0" tIns="0" rIns="0" bIns="0" rtlCol="0">
                          <a:noAutofit/>
                        </wps:bodyPr>
                      </wps:wsp>
                      <wps:wsp>
                        <wps:cNvPr id="391" name="Textbox 391"/>
                        <wps:cNvSpPr txBox="1"/>
                        <wps:spPr>
                          <a:xfrm>
                            <a:off x="87566" y="960775"/>
                            <a:ext cx="317500" cy="1663700"/>
                          </a:xfrm>
                          <a:prstGeom prst="rect">
                            <a:avLst/>
                          </a:prstGeom>
                        </wps:spPr>
                        <wps:txbx>
                          <w:txbxContent>
                            <w:p w14:paraId="687CF37C" w14:textId="77777777" w:rsidR="001A6F49" w:rsidRDefault="00000000">
                              <w:pPr>
                                <w:spacing w:line="266" w:lineRule="exact"/>
                                <w:rPr>
                                  <w:sz w:val="24"/>
                                </w:rPr>
                              </w:pPr>
                              <w:r>
                                <w:rPr>
                                  <w:spacing w:val="-4"/>
                                  <w:sz w:val="24"/>
                                </w:rPr>
                                <w:t>5000</w:t>
                              </w:r>
                            </w:p>
                            <w:p w14:paraId="1C95DB6D" w14:textId="77777777" w:rsidR="001A6F49" w:rsidRDefault="00000000">
                              <w:pPr>
                                <w:spacing w:before="195"/>
                                <w:ind w:right="18"/>
                                <w:jc w:val="right"/>
                                <w:rPr>
                                  <w:sz w:val="24"/>
                                </w:rPr>
                              </w:pPr>
                              <w:r>
                                <w:rPr>
                                  <w:spacing w:val="-4"/>
                                  <w:sz w:val="24"/>
                                </w:rPr>
                                <w:t>4000</w:t>
                              </w:r>
                            </w:p>
                            <w:p w14:paraId="3C0FB658" w14:textId="77777777" w:rsidR="001A6F49" w:rsidRDefault="00000000">
                              <w:pPr>
                                <w:spacing w:before="195"/>
                                <w:ind w:right="18"/>
                                <w:jc w:val="right"/>
                                <w:rPr>
                                  <w:sz w:val="24"/>
                                </w:rPr>
                              </w:pPr>
                              <w:r>
                                <w:rPr>
                                  <w:spacing w:val="-4"/>
                                  <w:sz w:val="24"/>
                                </w:rPr>
                                <w:t>3000</w:t>
                              </w:r>
                            </w:p>
                            <w:p w14:paraId="41D32E54" w14:textId="77777777" w:rsidR="001A6F49" w:rsidRDefault="00000000">
                              <w:pPr>
                                <w:spacing w:before="194"/>
                                <w:ind w:right="18"/>
                                <w:jc w:val="right"/>
                                <w:rPr>
                                  <w:sz w:val="24"/>
                                </w:rPr>
                              </w:pPr>
                              <w:r>
                                <w:rPr>
                                  <w:spacing w:val="-4"/>
                                  <w:sz w:val="24"/>
                                </w:rPr>
                                <w:t>2000</w:t>
                              </w:r>
                            </w:p>
                            <w:p w14:paraId="5DA5169E" w14:textId="77777777" w:rsidR="001A6F49" w:rsidRDefault="00000000">
                              <w:pPr>
                                <w:spacing w:before="195"/>
                                <w:ind w:right="18"/>
                                <w:jc w:val="right"/>
                                <w:rPr>
                                  <w:sz w:val="24"/>
                                </w:rPr>
                              </w:pPr>
                              <w:r>
                                <w:rPr>
                                  <w:spacing w:val="-4"/>
                                  <w:sz w:val="24"/>
                                </w:rPr>
                                <w:t>1000</w:t>
                              </w:r>
                            </w:p>
                            <w:p w14:paraId="21619DE4" w14:textId="77777777" w:rsidR="001A6F49" w:rsidRDefault="00000000">
                              <w:pPr>
                                <w:spacing w:before="195"/>
                                <w:ind w:right="18"/>
                                <w:jc w:val="right"/>
                                <w:rPr>
                                  <w:sz w:val="24"/>
                                </w:rPr>
                              </w:pPr>
                              <w:r>
                                <w:rPr>
                                  <w:spacing w:val="-10"/>
                                  <w:sz w:val="24"/>
                                </w:rPr>
                                <w:t>0</w:t>
                              </w:r>
                            </w:p>
                          </w:txbxContent>
                        </wps:txbx>
                        <wps:bodyPr wrap="square" lIns="0" tIns="0" rIns="0" bIns="0" rtlCol="0">
                          <a:noAutofit/>
                        </wps:bodyPr>
                      </wps:wsp>
                      <wps:wsp>
                        <wps:cNvPr id="392" name="Textbox 392"/>
                        <wps:cNvSpPr txBox="1"/>
                        <wps:spPr>
                          <a:xfrm>
                            <a:off x="976693" y="1087648"/>
                            <a:ext cx="311785" cy="168910"/>
                          </a:xfrm>
                          <a:prstGeom prst="rect">
                            <a:avLst/>
                          </a:prstGeom>
                        </wps:spPr>
                        <wps:txbx>
                          <w:txbxContent>
                            <w:p w14:paraId="5CC548CC" w14:textId="77777777" w:rsidR="001A6F49" w:rsidRDefault="00000000">
                              <w:pPr>
                                <w:spacing w:line="266" w:lineRule="exact"/>
                                <w:rPr>
                                  <w:sz w:val="24"/>
                                </w:rPr>
                              </w:pPr>
                              <w:r>
                                <w:rPr>
                                  <w:spacing w:val="-4"/>
                                  <w:sz w:val="24"/>
                                </w:rPr>
                                <w:t>4115</w:t>
                              </w:r>
                            </w:p>
                          </w:txbxContent>
                        </wps:txbx>
                        <wps:bodyPr wrap="square" lIns="0" tIns="0" rIns="0" bIns="0" rtlCol="0">
                          <a:noAutofit/>
                        </wps:bodyPr>
                      </wps:wsp>
                      <wps:wsp>
                        <wps:cNvPr id="393" name="Textbox 393"/>
                        <wps:cNvSpPr txBox="1"/>
                        <wps:spPr>
                          <a:xfrm>
                            <a:off x="2181288" y="1062883"/>
                            <a:ext cx="317500" cy="168910"/>
                          </a:xfrm>
                          <a:prstGeom prst="rect">
                            <a:avLst/>
                          </a:prstGeom>
                        </wps:spPr>
                        <wps:txbx>
                          <w:txbxContent>
                            <w:p w14:paraId="206268E7" w14:textId="77777777" w:rsidR="001A6F49" w:rsidRDefault="00000000">
                              <w:pPr>
                                <w:spacing w:line="266" w:lineRule="exact"/>
                                <w:rPr>
                                  <w:sz w:val="24"/>
                                </w:rPr>
                              </w:pPr>
                              <w:r>
                                <w:rPr>
                                  <w:spacing w:val="-4"/>
                                  <w:sz w:val="24"/>
                                </w:rPr>
                                <w:t>4198</w:t>
                              </w:r>
                            </w:p>
                          </w:txbxContent>
                        </wps:txbx>
                        <wps:bodyPr wrap="square" lIns="0" tIns="0" rIns="0" bIns="0" rtlCol="0">
                          <a:noAutofit/>
                        </wps:bodyPr>
                      </wps:wsp>
                      <wps:wsp>
                        <wps:cNvPr id="394" name="Textbox 394"/>
                        <wps:cNvSpPr txBox="1"/>
                        <wps:spPr>
                          <a:xfrm>
                            <a:off x="973645" y="2634237"/>
                            <a:ext cx="2733040" cy="169545"/>
                          </a:xfrm>
                          <a:prstGeom prst="rect">
                            <a:avLst/>
                          </a:prstGeom>
                        </wps:spPr>
                        <wps:txbx>
                          <w:txbxContent>
                            <w:p w14:paraId="2CF68E05" w14:textId="77777777" w:rsidR="001A6F49" w:rsidRDefault="00000000">
                              <w:pPr>
                                <w:tabs>
                                  <w:tab w:val="left" w:pos="1901"/>
                                  <w:tab w:val="left" w:pos="3803"/>
                                </w:tabs>
                                <w:spacing w:line="266" w:lineRule="exact"/>
                                <w:rPr>
                                  <w:sz w:val="24"/>
                                </w:rPr>
                              </w:pPr>
                              <w:r>
                                <w:rPr>
                                  <w:spacing w:val="-4"/>
                                  <w:sz w:val="24"/>
                                </w:rPr>
                                <w:t>2022</w:t>
                              </w:r>
                              <w:r>
                                <w:rPr>
                                  <w:sz w:val="24"/>
                                </w:rPr>
                                <w:tab/>
                              </w:r>
                              <w:r>
                                <w:rPr>
                                  <w:spacing w:val="-4"/>
                                  <w:sz w:val="24"/>
                                </w:rPr>
                                <w:t>2023</w:t>
                              </w:r>
                              <w:r>
                                <w:rPr>
                                  <w:sz w:val="24"/>
                                </w:rPr>
                                <w:tab/>
                              </w:r>
                              <w:r>
                                <w:rPr>
                                  <w:spacing w:val="-4"/>
                                  <w:sz w:val="24"/>
                                </w:rPr>
                                <w:t>2024</w:t>
                              </w:r>
                            </w:p>
                          </w:txbxContent>
                        </wps:txbx>
                        <wps:bodyPr wrap="square" lIns="0" tIns="0" rIns="0" bIns="0" rtlCol="0">
                          <a:noAutofit/>
                        </wps:bodyPr>
                      </wps:wsp>
                      <wps:wsp>
                        <wps:cNvPr id="395" name="Textbox 395"/>
                        <wps:cNvSpPr txBox="1"/>
                        <wps:spPr>
                          <a:xfrm>
                            <a:off x="4596447" y="2634237"/>
                            <a:ext cx="317500" cy="169545"/>
                          </a:xfrm>
                          <a:prstGeom prst="rect">
                            <a:avLst/>
                          </a:prstGeom>
                        </wps:spPr>
                        <wps:txbx>
                          <w:txbxContent>
                            <w:p w14:paraId="39691B04" w14:textId="77777777" w:rsidR="001A6F49" w:rsidRDefault="00000000">
                              <w:pPr>
                                <w:spacing w:line="266" w:lineRule="exact"/>
                                <w:rPr>
                                  <w:sz w:val="24"/>
                                </w:rPr>
                              </w:pPr>
                              <w:r>
                                <w:rPr>
                                  <w:spacing w:val="-4"/>
                                  <w:sz w:val="24"/>
                                </w:rPr>
                                <w:t>2025</w:t>
                              </w:r>
                            </w:p>
                          </w:txbxContent>
                        </wps:txbx>
                        <wps:bodyPr wrap="square" lIns="0" tIns="0" rIns="0" bIns="0" rtlCol="0">
                          <a:noAutofit/>
                        </wps:bodyPr>
                      </wps:wsp>
                      <wps:wsp>
                        <wps:cNvPr id="396" name="Textbox 396"/>
                        <wps:cNvSpPr txBox="1"/>
                        <wps:spPr>
                          <a:xfrm>
                            <a:off x="1042225" y="2925211"/>
                            <a:ext cx="3557270" cy="168910"/>
                          </a:xfrm>
                          <a:prstGeom prst="rect">
                            <a:avLst/>
                          </a:prstGeom>
                        </wps:spPr>
                        <wps:txbx>
                          <w:txbxContent>
                            <w:p w14:paraId="3DE9DB48" w14:textId="77777777" w:rsidR="001A6F49" w:rsidRDefault="00000000">
                              <w:pPr>
                                <w:spacing w:line="266" w:lineRule="exact"/>
                                <w:rPr>
                                  <w:sz w:val="24"/>
                                </w:rPr>
                              </w:pPr>
                              <w:r>
                                <w:rPr>
                                  <w:sz w:val="24"/>
                                </w:rPr>
                                <w:t>Осад</w:t>
                              </w:r>
                              <w:r>
                                <w:rPr>
                                  <w:spacing w:val="-7"/>
                                  <w:sz w:val="24"/>
                                </w:rPr>
                                <w:t xml:space="preserve"> </w:t>
                              </w:r>
                              <w:r>
                                <w:rPr>
                                  <w:sz w:val="24"/>
                                </w:rPr>
                                <w:t>стічних</w:t>
                              </w:r>
                              <w:r>
                                <w:rPr>
                                  <w:spacing w:val="-11"/>
                                  <w:sz w:val="24"/>
                                </w:rPr>
                                <w:t xml:space="preserve"> </w:t>
                              </w:r>
                              <w:r>
                                <w:rPr>
                                  <w:sz w:val="24"/>
                                </w:rPr>
                                <w:t>вод</w:t>
                              </w:r>
                              <w:r>
                                <w:rPr>
                                  <w:spacing w:val="-6"/>
                                  <w:sz w:val="24"/>
                                </w:rPr>
                                <w:t xml:space="preserve"> </w:t>
                              </w:r>
                              <w:r>
                                <w:rPr>
                                  <w:sz w:val="24"/>
                                </w:rPr>
                                <w:t>від</w:t>
                              </w:r>
                              <w:r>
                                <w:rPr>
                                  <w:spacing w:val="-8"/>
                                  <w:sz w:val="24"/>
                                </w:rPr>
                                <w:t xml:space="preserve"> </w:t>
                              </w:r>
                              <w:r>
                                <w:rPr>
                                  <w:sz w:val="24"/>
                                </w:rPr>
                                <w:t>комунальних</w:t>
                              </w:r>
                              <w:r>
                                <w:rPr>
                                  <w:spacing w:val="-6"/>
                                  <w:sz w:val="24"/>
                                </w:rPr>
                                <w:t xml:space="preserve"> </w:t>
                              </w:r>
                              <w:r>
                                <w:rPr>
                                  <w:sz w:val="24"/>
                                </w:rPr>
                                <w:t>очисних</w:t>
                              </w:r>
                              <w:r>
                                <w:rPr>
                                  <w:spacing w:val="-11"/>
                                  <w:sz w:val="24"/>
                                </w:rPr>
                                <w:t xml:space="preserve"> </w:t>
                              </w:r>
                              <w:r>
                                <w:rPr>
                                  <w:sz w:val="24"/>
                                </w:rPr>
                                <w:t>споруд,</w:t>
                              </w:r>
                              <w:r>
                                <w:rPr>
                                  <w:spacing w:val="-3"/>
                                  <w:sz w:val="24"/>
                                </w:rPr>
                                <w:t xml:space="preserve"> </w:t>
                              </w:r>
                              <w:r>
                                <w:rPr>
                                  <w:spacing w:val="-5"/>
                                  <w:sz w:val="24"/>
                                </w:rPr>
                                <w:t>м3</w:t>
                              </w:r>
                            </w:p>
                          </w:txbxContent>
                        </wps:txbx>
                        <wps:bodyPr wrap="square" lIns="0" tIns="0" rIns="0" bIns="0" rtlCol="0">
                          <a:noAutofit/>
                        </wps:bodyPr>
                      </wps:wsp>
                    </wpg:wgp>
                  </a:graphicData>
                </a:graphic>
              </wp:inline>
            </w:drawing>
          </mc:Choice>
          <mc:Fallback>
            <w:pict>
              <v:group w14:anchorId="71C95528" id="Group 382" o:spid="_x0000_s1367" style="width:432.75pt;height:252.75pt;mso-position-horizontal-relative:char;mso-position-vertical-relative:line" coordsize="54959,3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">
                <v:shape id="Graphic 383" o:spid="_x0000_s1368" style="position:absolute;left:5217;top:1527;width:48298;height:20923;visibility:visible;mso-wrap-style:square;v-text-anchor:top" coordsize="4829810,2092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" path="m792607,2092071r829056,em,2092071r414655,em2001139,2092071r827532,em4415155,2092071r414528,em3208147,2092071r829056,em4415155,1793367r414528,em792607,1793367r829056,em3208147,1793367r829056,em,1793367r414655,em2001139,1793367r827532,em2001139,1494662r827532,em,1494662r414655,em4415155,1494662r414528,em792607,1494662r829056,em3208147,1494662r829056,em4415155,1195958r414528,em3208147,1195958r829056,em2001139,1195958r827532,em792607,1195958r829056,em,1195958r414655,em3208147,897254r829056,em,897254r2828671,em4415155,897254r414528,em,597026r2828671,em3208147,597026r829056,em4415155,597026r414528,em,298323r4037203,em4415155,298323r414528,em,l4829683,e" filled="f" strokecolor="#d9d9d9">
                  <v:path arrowok="t"/>
                </v:shape>
                <v:shape id="Graphic 384" o:spid="_x0000_s1369" style="position:absolute;left:9364;top:3885;width:40005;height:21552;visibility:visible;mso-wrap-style:square;v-text-anchor:top" coordsize="4000500,215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" path="m377952,925068l,925068,,2155190r377952,l377952,925068xem1586484,900684r-379476,l1207008,2155190r379476,l1586484,900684xem2793492,321564r-379476,l2414016,2155190r379476,l2793492,321564xem4000500,l3622548,r,2155190l4000500,2155190,4000500,xe" fillcolor="#4f81bc" stroked="f">
                  <v:path arrowok="t"/>
                </v:shape>
                <v:shape id="Graphic 385" o:spid="_x0000_s1370" style="position:absolute;left:5217;top:25437;width:48298;height:13;visibility:visible;mso-wrap-style:square;v-text-anchor:top" coordsize="4829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" path="m,l4829683,e" filled="f" strokecolor="#d9d9d9">
                  <v:path arrowok="t"/>
                </v:shape>
                <v:shape id="Graphic 386" o:spid="_x0000_s1371" style="position:absolute;left:9327;top:2969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" path="m75952,l,,,75952r75952,l75952,xe" fillcolor="#4f81bc" stroked="f">
                  <v:path arrowok="t"/>
                </v:shape>
                <v:shape id="Graphic 387" o:spid="_x0000_s1372" style="position:absolute;left:47;top:47;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" path="m,3200400r5486400,l5486400,,,,,3200400xe" filled="f">
                  <v:path arrowok="t"/>
                </v:shape>
                <v:shape id="Textbox 388" o:spid="_x0000_s1373" type="#_x0000_t202" style="position:absolute;left:875;top:640;width:3175;height:7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14:paraId="3C971732" w14:textId="77777777" w:rsidR="001A6F49" w:rsidRDefault="00000000">
                        <w:pPr>
                          <w:spacing w:line="266" w:lineRule="exact"/>
                          <w:rPr>
                            <w:sz w:val="24"/>
                          </w:rPr>
                        </w:pPr>
                        <w:r>
                          <w:rPr>
                            <w:spacing w:val="-4"/>
                            <w:sz w:val="24"/>
                          </w:rPr>
                          <w:t>8000</w:t>
                        </w:r>
                      </w:p>
                      <w:p w14:paraId="0B61B3FB" w14:textId="77777777" w:rsidR="001A6F49" w:rsidRDefault="00000000">
                        <w:pPr>
                          <w:spacing w:before="195"/>
                          <w:rPr>
                            <w:sz w:val="24"/>
                          </w:rPr>
                        </w:pPr>
                        <w:r>
                          <w:rPr>
                            <w:spacing w:val="-4"/>
                            <w:sz w:val="24"/>
                          </w:rPr>
                          <w:t>7000</w:t>
                        </w:r>
                      </w:p>
                      <w:p w14:paraId="3E425D5B" w14:textId="77777777" w:rsidR="001A6F49" w:rsidRDefault="00000000">
                        <w:pPr>
                          <w:spacing w:before="195"/>
                          <w:rPr>
                            <w:sz w:val="24"/>
                          </w:rPr>
                        </w:pPr>
                        <w:r>
                          <w:rPr>
                            <w:spacing w:val="-4"/>
                            <w:sz w:val="24"/>
                          </w:rPr>
                          <w:t>6000</w:t>
                        </w:r>
                      </w:p>
                    </w:txbxContent>
                  </v:textbox>
                </v:shape>
                <v:shape id="Textbox 389" o:spid="_x0000_s1374" type="#_x0000_t202" style="position:absolute;left:45964;top:1628;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5XJ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Aw85XJxQAAANwAAAAP&#10;AAAAAAAAAAAAAAAAAAcCAABkcnMvZG93bnJldi54bWxQSwUGAAAAAAMAAwC3AAAA+QIAAAAA&#10;" filled="f" stroked="f">
                  <v:textbox inset="0,0,0,0">
                    <w:txbxContent>
                      <w:p w14:paraId="23A19542" w14:textId="77777777" w:rsidR="001A6F49" w:rsidRDefault="00000000">
                        <w:pPr>
                          <w:spacing w:line="266" w:lineRule="exact"/>
                          <w:rPr>
                            <w:sz w:val="24"/>
                          </w:rPr>
                        </w:pPr>
                        <w:r>
                          <w:rPr>
                            <w:spacing w:val="-4"/>
                            <w:sz w:val="24"/>
                          </w:rPr>
                          <w:t>7209</w:t>
                        </w:r>
                      </w:p>
                    </w:txbxContent>
                  </v:textbox>
                </v:shape>
                <v:shape id="Textbox 390" o:spid="_x0000_s1375" type="#_x0000_t202" style="position:absolute;left:33888;top:4837;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14:paraId="3F22CEB7" w14:textId="77777777" w:rsidR="001A6F49" w:rsidRDefault="00000000">
                        <w:pPr>
                          <w:spacing w:line="266" w:lineRule="exact"/>
                          <w:rPr>
                            <w:sz w:val="24"/>
                          </w:rPr>
                        </w:pPr>
                        <w:r>
                          <w:rPr>
                            <w:spacing w:val="-4"/>
                            <w:sz w:val="24"/>
                          </w:rPr>
                          <w:t>6135</w:t>
                        </w:r>
                      </w:p>
                    </w:txbxContent>
                  </v:textbox>
                </v:shape>
                <v:shape id="Textbox 391" o:spid="_x0000_s1376" type="#_x0000_t202" style="position:absolute;left:875;top:9607;width:3175;height:16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8S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BLXA8SxQAAANwAAAAP&#10;AAAAAAAAAAAAAAAAAAcCAABkcnMvZG93bnJldi54bWxQSwUGAAAAAAMAAwC3AAAA+QIAAAAA&#10;" filled="f" stroked="f">
                  <v:textbox inset="0,0,0,0">
                    <w:txbxContent>
                      <w:p w14:paraId="687CF37C" w14:textId="77777777" w:rsidR="001A6F49" w:rsidRDefault="00000000">
                        <w:pPr>
                          <w:spacing w:line="266" w:lineRule="exact"/>
                          <w:rPr>
                            <w:sz w:val="24"/>
                          </w:rPr>
                        </w:pPr>
                        <w:r>
                          <w:rPr>
                            <w:spacing w:val="-4"/>
                            <w:sz w:val="24"/>
                          </w:rPr>
                          <w:t>5000</w:t>
                        </w:r>
                      </w:p>
                      <w:p w14:paraId="1C95DB6D" w14:textId="77777777" w:rsidR="001A6F49" w:rsidRDefault="00000000">
                        <w:pPr>
                          <w:spacing w:before="195"/>
                          <w:ind w:right="18"/>
                          <w:jc w:val="right"/>
                          <w:rPr>
                            <w:sz w:val="24"/>
                          </w:rPr>
                        </w:pPr>
                        <w:r>
                          <w:rPr>
                            <w:spacing w:val="-4"/>
                            <w:sz w:val="24"/>
                          </w:rPr>
                          <w:t>4000</w:t>
                        </w:r>
                      </w:p>
                      <w:p w14:paraId="3C0FB658" w14:textId="77777777" w:rsidR="001A6F49" w:rsidRDefault="00000000">
                        <w:pPr>
                          <w:spacing w:before="195"/>
                          <w:ind w:right="18"/>
                          <w:jc w:val="right"/>
                          <w:rPr>
                            <w:sz w:val="24"/>
                          </w:rPr>
                        </w:pPr>
                        <w:r>
                          <w:rPr>
                            <w:spacing w:val="-4"/>
                            <w:sz w:val="24"/>
                          </w:rPr>
                          <w:t>3000</w:t>
                        </w:r>
                      </w:p>
                      <w:p w14:paraId="41D32E54" w14:textId="77777777" w:rsidR="001A6F49" w:rsidRDefault="00000000">
                        <w:pPr>
                          <w:spacing w:before="194"/>
                          <w:ind w:right="18"/>
                          <w:jc w:val="right"/>
                          <w:rPr>
                            <w:sz w:val="24"/>
                          </w:rPr>
                        </w:pPr>
                        <w:r>
                          <w:rPr>
                            <w:spacing w:val="-4"/>
                            <w:sz w:val="24"/>
                          </w:rPr>
                          <w:t>2000</w:t>
                        </w:r>
                      </w:p>
                      <w:p w14:paraId="5DA5169E" w14:textId="77777777" w:rsidR="001A6F49" w:rsidRDefault="00000000">
                        <w:pPr>
                          <w:spacing w:before="195"/>
                          <w:ind w:right="18"/>
                          <w:jc w:val="right"/>
                          <w:rPr>
                            <w:sz w:val="24"/>
                          </w:rPr>
                        </w:pPr>
                        <w:r>
                          <w:rPr>
                            <w:spacing w:val="-4"/>
                            <w:sz w:val="24"/>
                          </w:rPr>
                          <w:t>1000</w:t>
                        </w:r>
                      </w:p>
                      <w:p w14:paraId="21619DE4" w14:textId="77777777" w:rsidR="001A6F49" w:rsidRDefault="00000000">
                        <w:pPr>
                          <w:spacing w:before="195"/>
                          <w:ind w:right="18"/>
                          <w:jc w:val="right"/>
                          <w:rPr>
                            <w:sz w:val="24"/>
                          </w:rPr>
                        </w:pPr>
                        <w:r>
                          <w:rPr>
                            <w:spacing w:val="-10"/>
                            <w:sz w:val="24"/>
                          </w:rPr>
                          <w:t>0</w:t>
                        </w:r>
                      </w:p>
                    </w:txbxContent>
                  </v:textbox>
                </v:shape>
                <v:shape id="Textbox 392" o:spid="_x0000_s1377" type="#_x0000_t202" style="position:absolute;left:9766;top:10876;width:311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14:paraId="5CC548CC" w14:textId="77777777" w:rsidR="001A6F49" w:rsidRDefault="00000000">
                        <w:pPr>
                          <w:spacing w:line="266" w:lineRule="exact"/>
                          <w:rPr>
                            <w:sz w:val="24"/>
                          </w:rPr>
                        </w:pPr>
                        <w:r>
                          <w:rPr>
                            <w:spacing w:val="-4"/>
                            <w:sz w:val="24"/>
                          </w:rPr>
                          <w:t>4115</w:t>
                        </w:r>
                      </w:p>
                    </w:txbxContent>
                  </v:textbox>
                </v:shape>
                <v:shape id="Textbox 393" o:spid="_x0000_s1378" type="#_x0000_t202" style="position:absolute;left:21812;top:10628;width:317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T+xAAAANwAAAAPAAAAZHJzL2Rvd25yZXYueG1sRI9Ba8JA&#10;FITvgv9heUJvulFB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NTCNP7EAAAA3AAAAA8A&#10;AAAAAAAAAAAAAAAABwIAAGRycy9kb3ducmV2LnhtbFBLBQYAAAAAAwADALcAAAD4AgAAAAA=&#10;" filled="f" stroked="f">
                  <v:textbox inset="0,0,0,0">
                    <w:txbxContent>
                      <w:p w14:paraId="206268E7" w14:textId="77777777" w:rsidR="001A6F49" w:rsidRDefault="00000000">
                        <w:pPr>
                          <w:spacing w:line="266" w:lineRule="exact"/>
                          <w:rPr>
                            <w:sz w:val="24"/>
                          </w:rPr>
                        </w:pPr>
                        <w:r>
                          <w:rPr>
                            <w:spacing w:val="-4"/>
                            <w:sz w:val="24"/>
                          </w:rPr>
                          <w:t>4198</w:t>
                        </w:r>
                      </w:p>
                    </w:txbxContent>
                  </v:textbox>
                </v:shape>
                <v:shape id="Textbox 394" o:spid="_x0000_s1379" type="#_x0000_t202" style="position:absolute;left:9736;top:26342;width:27330;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6yKxQAAANwAAAAPAAAAZHJzL2Rvd25yZXYueG1sRI9Ba8JA&#10;FITvBf/D8oTe6sZWRF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BbK6yKxQAAANwAAAAP&#10;AAAAAAAAAAAAAAAAAAcCAABkcnMvZG93bnJldi54bWxQSwUGAAAAAAMAAwC3AAAA+QIAAAAA&#10;" filled="f" stroked="f">
                  <v:textbox inset="0,0,0,0">
                    <w:txbxContent>
                      <w:p w14:paraId="2CF68E05" w14:textId="77777777" w:rsidR="001A6F49" w:rsidRDefault="00000000">
                        <w:pPr>
                          <w:tabs>
                            <w:tab w:val="left" w:pos="1901"/>
                            <w:tab w:val="left" w:pos="3803"/>
                          </w:tabs>
                          <w:spacing w:line="266" w:lineRule="exact"/>
                          <w:rPr>
                            <w:sz w:val="24"/>
                          </w:rPr>
                        </w:pPr>
                        <w:r>
                          <w:rPr>
                            <w:spacing w:val="-4"/>
                            <w:sz w:val="24"/>
                          </w:rPr>
                          <w:t>2022</w:t>
                        </w:r>
                        <w:r>
                          <w:rPr>
                            <w:sz w:val="24"/>
                          </w:rPr>
                          <w:tab/>
                        </w:r>
                        <w:r>
                          <w:rPr>
                            <w:spacing w:val="-4"/>
                            <w:sz w:val="24"/>
                          </w:rPr>
                          <w:t>2023</w:t>
                        </w:r>
                        <w:r>
                          <w:rPr>
                            <w:sz w:val="24"/>
                          </w:rPr>
                          <w:tab/>
                        </w:r>
                        <w:r>
                          <w:rPr>
                            <w:spacing w:val="-4"/>
                            <w:sz w:val="24"/>
                          </w:rPr>
                          <w:t>2024</w:t>
                        </w:r>
                      </w:p>
                    </w:txbxContent>
                  </v:textbox>
                </v:shape>
                <v:shape id="Textbox 395" o:spid="_x0000_s1380" type="#_x0000_t202" style="position:absolute;left:45964;top:26342;width:3175;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wkRxQAAANwAAAAPAAAAZHJzL2Rvd25yZXYueG1sRI9Ba8JA&#10;FITvBf/D8oTe6sYW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A0ZwkRxQAAANwAAAAP&#10;AAAAAAAAAAAAAAAAAAcCAABkcnMvZG93bnJldi54bWxQSwUGAAAAAAMAAwC3AAAA+QIAAAAA&#10;" filled="f" stroked="f">
                  <v:textbox inset="0,0,0,0">
                    <w:txbxContent>
                      <w:p w14:paraId="39691B04" w14:textId="77777777" w:rsidR="001A6F49" w:rsidRDefault="00000000">
                        <w:pPr>
                          <w:spacing w:line="266" w:lineRule="exact"/>
                          <w:rPr>
                            <w:sz w:val="24"/>
                          </w:rPr>
                        </w:pPr>
                        <w:r>
                          <w:rPr>
                            <w:spacing w:val="-4"/>
                            <w:sz w:val="24"/>
                          </w:rPr>
                          <w:t>2025</w:t>
                        </w:r>
                      </w:p>
                    </w:txbxContent>
                  </v:textbox>
                </v:shape>
                <v:shape id="Textbox 396" o:spid="_x0000_s1381" type="#_x0000_t202" style="position:absolute;left:10422;top:29252;width:3557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dmxQAAANwAAAAPAAAAZHJzL2Rvd25yZXYueG1sRI9Ba8JA&#10;FITvQv/D8oTedKOF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DEtZdmxQAAANwAAAAP&#10;AAAAAAAAAAAAAAAAAAcCAABkcnMvZG93bnJldi54bWxQSwUGAAAAAAMAAwC3AAAA+QIAAAAA&#10;" filled="f" stroked="f">
                  <v:textbox inset="0,0,0,0">
                    <w:txbxContent>
                      <w:p w14:paraId="3DE9DB48" w14:textId="77777777" w:rsidR="001A6F49" w:rsidRDefault="00000000">
                        <w:pPr>
                          <w:spacing w:line="266" w:lineRule="exact"/>
                          <w:rPr>
                            <w:sz w:val="24"/>
                          </w:rPr>
                        </w:pPr>
                        <w:r>
                          <w:rPr>
                            <w:sz w:val="24"/>
                          </w:rPr>
                          <w:t>Осад</w:t>
                        </w:r>
                        <w:r>
                          <w:rPr>
                            <w:spacing w:val="-7"/>
                            <w:sz w:val="24"/>
                          </w:rPr>
                          <w:t xml:space="preserve"> </w:t>
                        </w:r>
                        <w:r>
                          <w:rPr>
                            <w:sz w:val="24"/>
                          </w:rPr>
                          <w:t>стічних</w:t>
                        </w:r>
                        <w:r>
                          <w:rPr>
                            <w:spacing w:val="-11"/>
                            <w:sz w:val="24"/>
                          </w:rPr>
                          <w:t xml:space="preserve"> </w:t>
                        </w:r>
                        <w:r>
                          <w:rPr>
                            <w:sz w:val="24"/>
                          </w:rPr>
                          <w:t>вод</w:t>
                        </w:r>
                        <w:r>
                          <w:rPr>
                            <w:spacing w:val="-6"/>
                            <w:sz w:val="24"/>
                          </w:rPr>
                          <w:t xml:space="preserve"> </w:t>
                        </w:r>
                        <w:r>
                          <w:rPr>
                            <w:sz w:val="24"/>
                          </w:rPr>
                          <w:t>від</w:t>
                        </w:r>
                        <w:r>
                          <w:rPr>
                            <w:spacing w:val="-8"/>
                            <w:sz w:val="24"/>
                          </w:rPr>
                          <w:t xml:space="preserve"> </w:t>
                        </w:r>
                        <w:r>
                          <w:rPr>
                            <w:sz w:val="24"/>
                          </w:rPr>
                          <w:t>комунальних</w:t>
                        </w:r>
                        <w:r>
                          <w:rPr>
                            <w:spacing w:val="-6"/>
                            <w:sz w:val="24"/>
                          </w:rPr>
                          <w:t xml:space="preserve"> </w:t>
                        </w:r>
                        <w:r>
                          <w:rPr>
                            <w:sz w:val="24"/>
                          </w:rPr>
                          <w:t>очисних</w:t>
                        </w:r>
                        <w:r>
                          <w:rPr>
                            <w:spacing w:val="-11"/>
                            <w:sz w:val="24"/>
                          </w:rPr>
                          <w:t xml:space="preserve"> </w:t>
                        </w:r>
                        <w:r>
                          <w:rPr>
                            <w:sz w:val="24"/>
                          </w:rPr>
                          <w:t>споруд,</w:t>
                        </w:r>
                        <w:r>
                          <w:rPr>
                            <w:spacing w:val="-3"/>
                            <w:sz w:val="24"/>
                          </w:rPr>
                          <w:t xml:space="preserve"> </w:t>
                        </w:r>
                        <w:r>
                          <w:rPr>
                            <w:spacing w:val="-5"/>
                            <w:sz w:val="24"/>
                          </w:rPr>
                          <w:t>м3</w:t>
                        </w:r>
                      </w:p>
                    </w:txbxContent>
                  </v:textbox>
                </v:shape>
                <w10:anchorlock/>
              </v:group>
            </w:pict>
          </mc:Fallback>
        </mc:AlternateContent>
      </w:r>
    </w:p>
    <w:p w14:paraId="57F6E1FC" w14:textId="77777777" w:rsidR="001A6F49" w:rsidRDefault="00000000">
      <w:pPr>
        <w:ind w:left="633" w:right="639"/>
        <w:jc w:val="center"/>
        <w:rPr>
          <w:sz w:val="24"/>
        </w:rPr>
      </w:pPr>
      <w:r>
        <w:rPr>
          <w:b/>
          <w:sz w:val="28"/>
        </w:rPr>
        <w:t>Рисунок</w:t>
      </w:r>
      <w:r>
        <w:rPr>
          <w:b/>
          <w:spacing w:val="-5"/>
          <w:sz w:val="28"/>
        </w:rPr>
        <w:t xml:space="preserve"> </w:t>
      </w:r>
      <w:r>
        <w:rPr>
          <w:b/>
          <w:sz w:val="28"/>
        </w:rPr>
        <w:t>2.2.10.2.</w:t>
      </w:r>
      <w:r>
        <w:rPr>
          <w:b/>
          <w:spacing w:val="-7"/>
          <w:sz w:val="28"/>
        </w:rPr>
        <w:t xml:space="preserve"> </w:t>
      </w:r>
      <w:r>
        <w:rPr>
          <w:b/>
          <w:sz w:val="28"/>
        </w:rPr>
        <w:t>Динаміка</w:t>
      </w:r>
      <w:r>
        <w:rPr>
          <w:b/>
          <w:spacing w:val="-3"/>
          <w:sz w:val="28"/>
        </w:rPr>
        <w:t xml:space="preserve"> </w:t>
      </w:r>
      <w:r>
        <w:rPr>
          <w:b/>
          <w:sz w:val="28"/>
        </w:rPr>
        <w:t>утворення</w:t>
      </w:r>
      <w:r>
        <w:rPr>
          <w:b/>
          <w:spacing w:val="-3"/>
          <w:sz w:val="28"/>
        </w:rPr>
        <w:t xml:space="preserve"> </w:t>
      </w:r>
      <w:r>
        <w:rPr>
          <w:b/>
          <w:sz w:val="28"/>
        </w:rPr>
        <w:t>осадів</w:t>
      </w:r>
      <w:r>
        <w:rPr>
          <w:b/>
          <w:spacing w:val="-5"/>
          <w:sz w:val="28"/>
        </w:rPr>
        <w:t xml:space="preserve"> </w:t>
      </w:r>
      <w:r>
        <w:rPr>
          <w:b/>
          <w:sz w:val="28"/>
        </w:rPr>
        <w:t>стічних</w:t>
      </w:r>
      <w:r>
        <w:rPr>
          <w:b/>
          <w:spacing w:val="-3"/>
          <w:sz w:val="28"/>
        </w:rPr>
        <w:t xml:space="preserve"> </w:t>
      </w:r>
      <w:r>
        <w:rPr>
          <w:b/>
          <w:sz w:val="28"/>
        </w:rPr>
        <w:t>вод</w:t>
      </w:r>
      <w:r>
        <w:rPr>
          <w:b/>
          <w:spacing w:val="-8"/>
          <w:sz w:val="28"/>
        </w:rPr>
        <w:t xml:space="preserve"> </w:t>
      </w:r>
      <w:r>
        <w:rPr>
          <w:b/>
          <w:sz w:val="28"/>
        </w:rPr>
        <w:t>від</w:t>
      </w:r>
      <w:r>
        <w:rPr>
          <w:b/>
          <w:spacing w:val="-4"/>
          <w:sz w:val="28"/>
        </w:rPr>
        <w:t xml:space="preserve"> </w:t>
      </w:r>
      <w:r>
        <w:rPr>
          <w:b/>
          <w:sz w:val="28"/>
        </w:rPr>
        <w:t>ТОВ</w:t>
      </w:r>
      <w:r>
        <w:rPr>
          <w:b/>
          <w:spacing w:val="-5"/>
          <w:sz w:val="28"/>
        </w:rPr>
        <w:t xml:space="preserve"> </w:t>
      </w:r>
      <w:r>
        <w:rPr>
          <w:b/>
          <w:sz w:val="28"/>
        </w:rPr>
        <w:t>«Гамма ВБ» у Великобичківській селищній ТГ за період 2022-2025 роки, м</w:t>
      </w:r>
      <w:r>
        <w:rPr>
          <w:b/>
          <w:sz w:val="28"/>
          <w:vertAlign w:val="superscript"/>
        </w:rPr>
        <w:t>3</w:t>
      </w:r>
      <w:r>
        <w:rPr>
          <w:b/>
          <w:sz w:val="28"/>
        </w:rPr>
        <w:t xml:space="preserve"> </w:t>
      </w:r>
      <w:r>
        <w:rPr>
          <w:sz w:val="24"/>
        </w:rPr>
        <w:t>(джерело: інформація Великобичківської селищної ТГ)</w:t>
      </w:r>
    </w:p>
    <w:p w14:paraId="35485943" w14:textId="77777777" w:rsidR="001A6F49" w:rsidRDefault="00000000">
      <w:pPr>
        <w:pStyle w:val="a3"/>
        <w:spacing w:before="285"/>
        <w:ind w:left="566" w:right="564"/>
      </w:pPr>
      <w:r>
        <w:t>Дані, наведені на рисунку 2.2.10.2, свідчать про стійку тенденцію до зростання утворення осадів стічних вод протягом 2022-2025 років. У 2022–2023 роках</w:t>
      </w:r>
      <w:r>
        <w:rPr>
          <w:spacing w:val="-3"/>
        </w:rPr>
        <w:t xml:space="preserve"> </w:t>
      </w:r>
      <w:r>
        <w:t>спостерігалося</w:t>
      </w:r>
      <w:r>
        <w:rPr>
          <w:spacing w:val="-4"/>
        </w:rPr>
        <w:t xml:space="preserve"> </w:t>
      </w:r>
      <w:r>
        <w:t>незначне</w:t>
      </w:r>
      <w:r>
        <w:rPr>
          <w:spacing w:val="-4"/>
        </w:rPr>
        <w:t xml:space="preserve"> </w:t>
      </w:r>
      <w:r>
        <w:t>збільшення</w:t>
      </w:r>
      <w:r>
        <w:rPr>
          <w:spacing w:val="-7"/>
        </w:rPr>
        <w:t xml:space="preserve"> </w:t>
      </w:r>
      <w:r>
        <w:t>показника,</w:t>
      </w:r>
      <w:r>
        <w:rPr>
          <w:spacing w:val="-4"/>
        </w:rPr>
        <w:t xml:space="preserve"> </w:t>
      </w:r>
      <w:r>
        <w:t>тоді</w:t>
      </w:r>
      <w:r>
        <w:rPr>
          <w:spacing w:val="-3"/>
        </w:rPr>
        <w:t xml:space="preserve"> </w:t>
      </w:r>
      <w:r>
        <w:t>як</w:t>
      </w:r>
      <w:r>
        <w:rPr>
          <w:spacing w:val="-4"/>
        </w:rPr>
        <w:t xml:space="preserve"> </w:t>
      </w:r>
      <w:r>
        <w:t>у</w:t>
      </w:r>
      <w:r>
        <w:rPr>
          <w:spacing w:val="-7"/>
        </w:rPr>
        <w:t xml:space="preserve"> </w:t>
      </w:r>
      <w:r>
        <w:t>2024–2025</w:t>
      </w:r>
      <w:r>
        <w:rPr>
          <w:spacing w:val="-7"/>
        </w:rPr>
        <w:t xml:space="preserve"> </w:t>
      </w:r>
      <w:r>
        <w:t>роках відбулося його суттєве зростання.</w:t>
      </w:r>
    </w:p>
    <w:p w14:paraId="33953B94" w14:textId="77777777" w:rsidR="001A6F49" w:rsidRDefault="00000000">
      <w:pPr>
        <w:spacing w:before="320"/>
        <w:ind w:left="1132"/>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7F1B673E" w14:textId="77777777" w:rsidR="001A6F49" w:rsidRDefault="001A6F49">
      <w:pPr>
        <w:pStyle w:val="a3"/>
        <w:spacing w:before="2"/>
        <w:ind w:left="0" w:firstLine="0"/>
        <w:jc w:val="left"/>
        <w:rPr>
          <w:i/>
        </w:rPr>
      </w:pPr>
    </w:p>
    <w:p w14:paraId="5954A47E" w14:textId="77777777" w:rsidR="001A6F49" w:rsidRDefault="00000000">
      <w:pPr>
        <w:pStyle w:val="a3"/>
        <w:spacing w:before="1"/>
        <w:ind w:left="566" w:right="566"/>
      </w:pPr>
      <w:r>
        <w:t>Станом</w:t>
      </w:r>
      <w:r>
        <w:rPr>
          <w:spacing w:val="-3"/>
        </w:rPr>
        <w:t xml:space="preserve"> </w:t>
      </w:r>
      <w:r>
        <w:t>на</w:t>
      </w:r>
      <w:r>
        <w:rPr>
          <w:spacing w:val="-6"/>
        </w:rPr>
        <w:t xml:space="preserve"> </w:t>
      </w:r>
      <w:r>
        <w:t>2026</w:t>
      </w:r>
      <w:r>
        <w:rPr>
          <w:spacing w:val="-2"/>
        </w:rPr>
        <w:t xml:space="preserve"> </w:t>
      </w:r>
      <w:r>
        <w:t>рік</w:t>
      </w:r>
      <w:r>
        <w:rPr>
          <w:spacing w:val="-6"/>
        </w:rPr>
        <w:t xml:space="preserve"> </w:t>
      </w:r>
      <w:r>
        <w:t>Великобичківська</w:t>
      </w:r>
      <w:r>
        <w:rPr>
          <w:spacing w:val="-3"/>
        </w:rPr>
        <w:t xml:space="preserve"> </w:t>
      </w:r>
      <w:r>
        <w:t>селищна</w:t>
      </w:r>
      <w:r>
        <w:rPr>
          <w:spacing w:val="-3"/>
        </w:rPr>
        <w:t xml:space="preserve"> </w:t>
      </w:r>
      <w:r>
        <w:t>ТГ</w:t>
      </w:r>
      <w:r>
        <w:rPr>
          <w:spacing w:val="-5"/>
        </w:rPr>
        <w:t xml:space="preserve"> </w:t>
      </w:r>
      <w:r>
        <w:t>не</w:t>
      </w:r>
      <w:r>
        <w:rPr>
          <w:spacing w:val="-3"/>
        </w:rPr>
        <w:t xml:space="preserve"> </w:t>
      </w:r>
      <w:r>
        <w:t>має</w:t>
      </w:r>
      <w:r>
        <w:rPr>
          <w:spacing w:val="-4"/>
        </w:rPr>
        <w:t xml:space="preserve"> </w:t>
      </w:r>
      <w:r>
        <w:t>повного</w:t>
      </w:r>
      <w:r>
        <w:rPr>
          <w:spacing w:val="-2"/>
        </w:rPr>
        <w:t xml:space="preserve"> </w:t>
      </w:r>
      <w:r>
        <w:t>покриття системами водовідведення та водопостачання, тому оптимальним рішенням Місцевого плану управління відходами є підвищення рівня очищення стічних вод, реконструкція діючої системи каналізаційно-очисних споруд, будівництво системи</w:t>
      </w:r>
      <w:r>
        <w:rPr>
          <w:spacing w:val="-9"/>
        </w:rPr>
        <w:t xml:space="preserve"> </w:t>
      </w:r>
      <w:r>
        <w:t>очисних</w:t>
      </w:r>
      <w:r>
        <w:rPr>
          <w:spacing w:val="-9"/>
        </w:rPr>
        <w:t xml:space="preserve"> </w:t>
      </w:r>
      <w:r>
        <w:t>споруд</w:t>
      </w:r>
      <w:r>
        <w:rPr>
          <w:spacing w:val="-9"/>
        </w:rPr>
        <w:t xml:space="preserve"> </w:t>
      </w:r>
      <w:r>
        <w:t>глибокої</w:t>
      </w:r>
      <w:r>
        <w:rPr>
          <w:spacing w:val="-9"/>
        </w:rPr>
        <w:t xml:space="preserve"> </w:t>
      </w:r>
      <w:r>
        <w:t>біологічної</w:t>
      </w:r>
      <w:r>
        <w:rPr>
          <w:spacing w:val="-9"/>
        </w:rPr>
        <w:t xml:space="preserve"> </w:t>
      </w:r>
      <w:r>
        <w:t>очистки</w:t>
      </w:r>
      <w:r>
        <w:rPr>
          <w:spacing w:val="-9"/>
        </w:rPr>
        <w:t xml:space="preserve"> </w:t>
      </w:r>
      <w:r>
        <w:t>з</w:t>
      </w:r>
      <w:r>
        <w:rPr>
          <w:spacing w:val="-10"/>
        </w:rPr>
        <w:t xml:space="preserve"> </w:t>
      </w:r>
      <w:r>
        <w:t>подальшою</w:t>
      </w:r>
      <w:r>
        <w:rPr>
          <w:spacing w:val="-10"/>
        </w:rPr>
        <w:t xml:space="preserve"> </w:t>
      </w:r>
      <w:r>
        <w:t>можливістю скиду очищеної води в природні водні об’єкти.</w:t>
      </w:r>
    </w:p>
    <w:p w14:paraId="1F375010" w14:textId="77777777" w:rsidR="001A6F49" w:rsidRDefault="00000000">
      <w:pPr>
        <w:spacing w:before="321"/>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28074AEF" w14:textId="77777777" w:rsidR="001A6F49" w:rsidRDefault="001A6F49">
      <w:pPr>
        <w:pStyle w:val="a3"/>
        <w:spacing w:before="91"/>
        <w:ind w:left="0" w:firstLine="0"/>
        <w:jc w:val="left"/>
        <w:rPr>
          <w:i/>
          <w:sz w:val="20"/>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7"/>
        <w:gridCol w:w="4609"/>
      </w:tblGrid>
      <w:tr w:rsidR="001A6F49" w14:paraId="7F698516" w14:textId="77777777">
        <w:trPr>
          <w:trHeight w:val="321"/>
        </w:trPr>
        <w:tc>
          <w:tcPr>
            <w:tcW w:w="4597" w:type="dxa"/>
            <w:shd w:val="clear" w:color="auto" w:fill="B6DDE8"/>
          </w:tcPr>
          <w:p w14:paraId="3AD2737D" w14:textId="77777777" w:rsidR="001A6F49" w:rsidRDefault="00000000">
            <w:pPr>
              <w:pStyle w:val="TableParagraph"/>
              <w:spacing w:line="301" w:lineRule="exact"/>
              <w:ind w:left="12"/>
              <w:rPr>
                <w:b/>
                <w:sz w:val="28"/>
              </w:rPr>
            </w:pPr>
            <w:r>
              <w:rPr>
                <w:b/>
                <w:spacing w:val="-2"/>
                <w:sz w:val="28"/>
              </w:rPr>
              <w:t>Проблеми</w:t>
            </w:r>
          </w:p>
        </w:tc>
        <w:tc>
          <w:tcPr>
            <w:tcW w:w="4609" w:type="dxa"/>
            <w:shd w:val="clear" w:color="auto" w:fill="B6DDE8"/>
          </w:tcPr>
          <w:p w14:paraId="36A552E2" w14:textId="77777777" w:rsidR="001A6F49" w:rsidRDefault="00000000">
            <w:pPr>
              <w:pStyle w:val="TableParagraph"/>
              <w:spacing w:line="301" w:lineRule="exact"/>
              <w:ind w:left="11"/>
              <w:rPr>
                <w:b/>
                <w:sz w:val="28"/>
              </w:rPr>
            </w:pPr>
            <w:r>
              <w:rPr>
                <w:b/>
                <w:spacing w:val="-2"/>
                <w:sz w:val="28"/>
              </w:rPr>
              <w:t>Загрози</w:t>
            </w:r>
          </w:p>
        </w:tc>
      </w:tr>
      <w:tr w:rsidR="001A6F49" w14:paraId="3EC393F2" w14:textId="77777777">
        <w:trPr>
          <w:trHeight w:val="2577"/>
        </w:trPr>
        <w:tc>
          <w:tcPr>
            <w:tcW w:w="4597" w:type="dxa"/>
          </w:tcPr>
          <w:p w14:paraId="0E2386CB" w14:textId="77777777" w:rsidR="001A6F49" w:rsidRDefault="001A6F49">
            <w:pPr>
              <w:pStyle w:val="TableParagraph"/>
              <w:spacing w:before="2"/>
              <w:jc w:val="left"/>
              <w:rPr>
                <w:i/>
                <w:sz w:val="28"/>
              </w:rPr>
            </w:pPr>
          </w:p>
          <w:p w14:paraId="03F6DF82" w14:textId="77777777" w:rsidR="001A6F49" w:rsidRDefault="00000000">
            <w:pPr>
              <w:pStyle w:val="TableParagraph"/>
              <w:ind w:left="110" w:right="95"/>
              <w:jc w:val="both"/>
              <w:rPr>
                <w:sz w:val="28"/>
              </w:rPr>
            </w:pPr>
            <w:r>
              <w:rPr>
                <w:sz w:val="28"/>
              </w:rPr>
              <w:t xml:space="preserve">Відсутність повного покриття системами водовідведення та </w:t>
            </w:r>
            <w:r>
              <w:rPr>
                <w:spacing w:val="-2"/>
                <w:sz w:val="28"/>
              </w:rPr>
              <w:t>водопостачання.</w:t>
            </w:r>
          </w:p>
          <w:p w14:paraId="30E935D3" w14:textId="77777777" w:rsidR="001A6F49" w:rsidRDefault="00000000">
            <w:pPr>
              <w:pStyle w:val="TableParagraph"/>
              <w:spacing w:before="321" w:line="242" w:lineRule="auto"/>
              <w:ind w:left="110" w:right="95"/>
              <w:jc w:val="both"/>
              <w:rPr>
                <w:sz w:val="28"/>
              </w:rPr>
            </w:pPr>
            <w:r>
              <w:rPr>
                <w:sz w:val="28"/>
              </w:rPr>
              <w:t>Низька ефективність очищення стічних вод.</w:t>
            </w:r>
          </w:p>
        </w:tc>
        <w:tc>
          <w:tcPr>
            <w:tcW w:w="4609" w:type="dxa"/>
          </w:tcPr>
          <w:p w14:paraId="7DC2B0F2" w14:textId="77777777" w:rsidR="001A6F49" w:rsidRDefault="00000000">
            <w:pPr>
              <w:pStyle w:val="TableParagraph"/>
              <w:spacing w:before="2"/>
              <w:ind w:left="107" w:right="97"/>
              <w:jc w:val="both"/>
              <w:rPr>
                <w:sz w:val="28"/>
              </w:rPr>
            </w:pPr>
            <w:r>
              <w:rPr>
                <w:sz w:val="28"/>
              </w:rPr>
              <w:t>Загроза</w:t>
            </w:r>
            <w:r>
              <w:rPr>
                <w:spacing w:val="-18"/>
                <w:sz w:val="28"/>
              </w:rPr>
              <w:t xml:space="preserve"> </w:t>
            </w:r>
            <w:r>
              <w:rPr>
                <w:sz w:val="28"/>
              </w:rPr>
              <w:t>забруднення</w:t>
            </w:r>
            <w:r>
              <w:rPr>
                <w:spacing w:val="-17"/>
                <w:sz w:val="28"/>
              </w:rPr>
              <w:t xml:space="preserve"> </w:t>
            </w:r>
            <w:r>
              <w:rPr>
                <w:sz w:val="28"/>
              </w:rPr>
              <w:t xml:space="preserve">навколишнього природного середовища (ґрунтів, підземних вод, атмосферного </w:t>
            </w:r>
            <w:r>
              <w:rPr>
                <w:spacing w:val="-2"/>
                <w:sz w:val="28"/>
              </w:rPr>
              <w:t>повітря).</w:t>
            </w:r>
          </w:p>
          <w:p w14:paraId="310B3731" w14:textId="77777777" w:rsidR="001A6F49" w:rsidRDefault="00000000">
            <w:pPr>
              <w:pStyle w:val="TableParagraph"/>
              <w:tabs>
                <w:tab w:val="left" w:pos="3012"/>
              </w:tabs>
              <w:spacing w:before="321"/>
              <w:ind w:left="107"/>
              <w:jc w:val="both"/>
              <w:rPr>
                <w:sz w:val="28"/>
              </w:rPr>
            </w:pPr>
            <w:r>
              <w:rPr>
                <w:spacing w:val="-2"/>
                <w:sz w:val="28"/>
              </w:rPr>
              <w:t>Поширення</w:t>
            </w:r>
            <w:r>
              <w:rPr>
                <w:sz w:val="28"/>
              </w:rPr>
              <w:tab/>
            </w:r>
            <w:r>
              <w:rPr>
                <w:spacing w:val="-2"/>
                <w:sz w:val="28"/>
              </w:rPr>
              <w:t>інфекційних</w:t>
            </w:r>
          </w:p>
          <w:p w14:paraId="16510F45" w14:textId="77777777" w:rsidR="001A6F49" w:rsidRDefault="00000000">
            <w:pPr>
              <w:pStyle w:val="TableParagraph"/>
              <w:spacing w:line="322" w:lineRule="exact"/>
              <w:ind w:left="107" w:right="98"/>
              <w:jc w:val="both"/>
              <w:rPr>
                <w:sz w:val="28"/>
              </w:rPr>
            </w:pPr>
            <w:r>
              <w:rPr>
                <w:sz w:val="28"/>
              </w:rPr>
              <w:t xml:space="preserve">захворювань та патогенних </w:t>
            </w:r>
            <w:r>
              <w:rPr>
                <w:spacing w:val="-2"/>
                <w:sz w:val="28"/>
              </w:rPr>
              <w:t>мікроорганізмів.</w:t>
            </w:r>
          </w:p>
        </w:tc>
      </w:tr>
    </w:tbl>
    <w:p w14:paraId="700F887F" w14:textId="77777777" w:rsidR="001A6F49" w:rsidRDefault="001A6F49">
      <w:pPr>
        <w:pStyle w:val="TableParagraph"/>
        <w:spacing w:line="322" w:lineRule="exact"/>
        <w:jc w:val="both"/>
        <w:rPr>
          <w:sz w:val="28"/>
        </w:rPr>
        <w:sectPr w:rsidR="001A6F49">
          <w:pgSz w:w="11910" w:h="16840"/>
          <w:pgMar w:top="820" w:right="283" w:bottom="920" w:left="850" w:header="0" w:footer="707" w:gutter="0"/>
          <w:cols w:space="720"/>
        </w:sectPr>
      </w:pPr>
    </w:p>
    <w:p w14:paraId="1EF46B52" w14:textId="77777777" w:rsidR="001A6F49" w:rsidRDefault="00000000">
      <w:pPr>
        <w:pStyle w:val="1"/>
        <w:numPr>
          <w:ilvl w:val="2"/>
          <w:numId w:val="125"/>
        </w:numPr>
        <w:tabs>
          <w:tab w:val="left" w:pos="769"/>
        </w:tabs>
        <w:spacing w:before="71"/>
        <w:ind w:left="769" w:right="4" w:hanging="769"/>
        <w:jc w:val="center"/>
      </w:pPr>
      <w:bookmarkStart w:id="33" w:name="_bookmark33"/>
      <w:bookmarkEnd w:id="33"/>
      <w:r>
        <w:t>Відходи,</w:t>
      </w:r>
      <w:r>
        <w:rPr>
          <w:spacing w:val="-8"/>
        </w:rPr>
        <w:t xml:space="preserve"> </w:t>
      </w:r>
      <w:r>
        <w:t>що</w:t>
      </w:r>
      <w:r>
        <w:rPr>
          <w:spacing w:val="-10"/>
        </w:rPr>
        <w:t xml:space="preserve"> </w:t>
      </w:r>
      <w:r>
        <w:t>біологічно</w:t>
      </w:r>
      <w:r>
        <w:rPr>
          <w:spacing w:val="-6"/>
        </w:rPr>
        <w:t xml:space="preserve"> </w:t>
      </w:r>
      <w:r>
        <w:rPr>
          <w:spacing w:val="-2"/>
        </w:rPr>
        <w:t>розкладаються</w:t>
      </w:r>
    </w:p>
    <w:p w14:paraId="21C5F3F2" w14:textId="77777777" w:rsidR="001A6F49" w:rsidRDefault="00000000">
      <w:pPr>
        <w:pStyle w:val="a3"/>
        <w:spacing w:before="321"/>
        <w:ind w:left="566" w:right="562"/>
      </w:pPr>
      <w:r>
        <w:t>Відповідно</w:t>
      </w:r>
      <w:r>
        <w:rPr>
          <w:spacing w:val="-18"/>
        </w:rPr>
        <w:t xml:space="preserve"> </w:t>
      </w:r>
      <w:r>
        <w:t>до</w:t>
      </w:r>
      <w:r>
        <w:rPr>
          <w:spacing w:val="-17"/>
        </w:rPr>
        <w:t xml:space="preserve"> </w:t>
      </w:r>
      <w:r>
        <w:t>статті</w:t>
      </w:r>
      <w:r>
        <w:rPr>
          <w:spacing w:val="-18"/>
        </w:rPr>
        <w:t xml:space="preserve"> </w:t>
      </w:r>
      <w:r>
        <w:t>1</w:t>
      </w:r>
      <w:r>
        <w:rPr>
          <w:spacing w:val="-17"/>
        </w:rPr>
        <w:t xml:space="preserve"> </w:t>
      </w:r>
      <w:r>
        <w:t>ЗУ</w:t>
      </w:r>
      <w:r>
        <w:rPr>
          <w:spacing w:val="-18"/>
        </w:rPr>
        <w:t xml:space="preserve"> </w:t>
      </w:r>
      <w:r>
        <w:t>«Про</w:t>
      </w:r>
      <w:r>
        <w:rPr>
          <w:spacing w:val="-17"/>
        </w:rPr>
        <w:t xml:space="preserve"> </w:t>
      </w:r>
      <w:r>
        <w:t>управління</w:t>
      </w:r>
      <w:r>
        <w:rPr>
          <w:spacing w:val="-18"/>
        </w:rPr>
        <w:t xml:space="preserve"> </w:t>
      </w:r>
      <w:r>
        <w:t>відходами»</w:t>
      </w:r>
      <w:r>
        <w:rPr>
          <w:spacing w:val="-17"/>
        </w:rPr>
        <w:t xml:space="preserve"> </w:t>
      </w:r>
      <w:r>
        <w:t>біовідходи</w:t>
      </w:r>
      <w:r>
        <w:rPr>
          <w:spacing w:val="-18"/>
        </w:rPr>
        <w:t xml:space="preserve"> </w:t>
      </w:r>
      <w:r>
        <w:t>–</w:t>
      </w:r>
      <w:r>
        <w:rPr>
          <w:spacing w:val="-17"/>
        </w:rPr>
        <w:t xml:space="preserve"> </w:t>
      </w:r>
      <w:r>
        <w:t>відходи, що мають властивість піддаватися анаеробному (без доступу кисню) або аеробному</w:t>
      </w:r>
      <w:r>
        <w:rPr>
          <w:spacing w:val="-8"/>
        </w:rPr>
        <w:t xml:space="preserve"> </w:t>
      </w:r>
      <w:r>
        <w:t>(з</w:t>
      </w:r>
      <w:r>
        <w:rPr>
          <w:spacing w:val="-7"/>
        </w:rPr>
        <w:t xml:space="preserve"> </w:t>
      </w:r>
      <w:r>
        <w:t>доступом</w:t>
      </w:r>
      <w:r>
        <w:rPr>
          <w:spacing w:val="-6"/>
        </w:rPr>
        <w:t xml:space="preserve"> </w:t>
      </w:r>
      <w:r>
        <w:t>кисню)</w:t>
      </w:r>
      <w:r>
        <w:rPr>
          <w:spacing w:val="-6"/>
        </w:rPr>
        <w:t xml:space="preserve"> </w:t>
      </w:r>
      <w:r>
        <w:t>розкладу,</w:t>
      </w:r>
      <w:r>
        <w:rPr>
          <w:spacing w:val="-7"/>
        </w:rPr>
        <w:t xml:space="preserve"> </w:t>
      </w:r>
      <w:r>
        <w:t>такі</w:t>
      </w:r>
      <w:r>
        <w:rPr>
          <w:spacing w:val="-5"/>
        </w:rPr>
        <w:t xml:space="preserve"> </w:t>
      </w:r>
      <w:r>
        <w:t>як</w:t>
      </w:r>
      <w:r>
        <w:rPr>
          <w:spacing w:val="-6"/>
        </w:rPr>
        <w:t xml:space="preserve"> </w:t>
      </w:r>
      <w:r>
        <w:t>відходи</w:t>
      </w:r>
      <w:r>
        <w:rPr>
          <w:spacing w:val="-8"/>
        </w:rPr>
        <w:t xml:space="preserve"> </w:t>
      </w:r>
      <w:r>
        <w:t>харчових</w:t>
      </w:r>
      <w:r>
        <w:rPr>
          <w:spacing w:val="-8"/>
        </w:rPr>
        <w:t xml:space="preserve"> </w:t>
      </w:r>
      <w:r>
        <w:t>продуктів</w:t>
      </w:r>
      <w:r>
        <w:rPr>
          <w:spacing w:val="-7"/>
        </w:rPr>
        <w:t xml:space="preserve"> </w:t>
      </w:r>
      <w:r>
        <w:t>або відходи харчової промисловості на всіх етапах виробництва та споживання, відходи від зелених насаджень.</w:t>
      </w:r>
    </w:p>
    <w:p w14:paraId="422C4582" w14:textId="77777777" w:rsidR="001A6F49" w:rsidRDefault="001A6F49">
      <w:pPr>
        <w:pStyle w:val="a3"/>
        <w:spacing w:before="1"/>
        <w:ind w:left="0" w:firstLine="0"/>
        <w:jc w:val="left"/>
      </w:pPr>
    </w:p>
    <w:p w14:paraId="377367B7" w14:textId="77777777" w:rsidR="001A6F49" w:rsidRDefault="00000000">
      <w:pPr>
        <w:ind w:left="636" w:right="638"/>
        <w:jc w:val="center"/>
        <w:rPr>
          <w:i/>
          <w:sz w:val="28"/>
        </w:rPr>
      </w:pPr>
      <w:r>
        <w:rPr>
          <w:i/>
          <w:sz w:val="28"/>
        </w:rPr>
        <w:t>Система</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615EA900" w14:textId="77777777" w:rsidR="001A6F49" w:rsidRDefault="001A6F49">
      <w:pPr>
        <w:pStyle w:val="a3"/>
        <w:spacing w:before="1"/>
        <w:ind w:left="0" w:firstLine="0"/>
        <w:jc w:val="left"/>
        <w:rPr>
          <w:i/>
        </w:rPr>
      </w:pPr>
    </w:p>
    <w:p w14:paraId="078656D2" w14:textId="77777777" w:rsidR="001A6F49" w:rsidRDefault="00000000">
      <w:pPr>
        <w:pStyle w:val="a3"/>
        <w:spacing w:before="1"/>
        <w:ind w:left="566" w:right="570"/>
      </w:pPr>
      <w:r>
        <w:t>Рамкова директива про відходи 2008/98/EC від 19.11.2008 р. визначає, що біовідходи — це біорозкладні садові та паркові відходи, харчові та кухонні відходи домогосподарств, установ, ресторанів, гуртової торгівлі, їдалень, закладів громадського харчування і роздрібної торгівлі, а також аналогічні відходи харчопереробних підприємств.</w:t>
      </w:r>
    </w:p>
    <w:p w14:paraId="47BD6665" w14:textId="77777777" w:rsidR="001A6F49" w:rsidRDefault="00000000">
      <w:pPr>
        <w:pStyle w:val="a3"/>
        <w:spacing w:line="321" w:lineRule="exact"/>
        <w:ind w:left="1132" w:firstLine="0"/>
      </w:pPr>
      <w:r>
        <w:t>Вони</w:t>
      </w:r>
      <w:r>
        <w:rPr>
          <w:spacing w:val="-6"/>
        </w:rPr>
        <w:t xml:space="preserve"> </w:t>
      </w:r>
      <w:r>
        <w:t>поділяються</w:t>
      </w:r>
      <w:r>
        <w:rPr>
          <w:spacing w:val="-5"/>
        </w:rPr>
        <w:t xml:space="preserve"> </w:t>
      </w:r>
      <w:r>
        <w:t>на</w:t>
      </w:r>
      <w:r>
        <w:rPr>
          <w:spacing w:val="-5"/>
        </w:rPr>
        <w:t xml:space="preserve"> </w:t>
      </w:r>
      <w:r>
        <w:t>два</w:t>
      </w:r>
      <w:r>
        <w:rPr>
          <w:spacing w:val="-5"/>
        </w:rPr>
        <w:t xml:space="preserve"> </w:t>
      </w:r>
      <w:r>
        <w:t>основних</w:t>
      </w:r>
      <w:r>
        <w:rPr>
          <w:spacing w:val="-7"/>
        </w:rPr>
        <w:t xml:space="preserve"> </w:t>
      </w:r>
      <w:r>
        <w:rPr>
          <w:spacing w:val="-2"/>
        </w:rPr>
        <w:t>потоки:</w:t>
      </w:r>
    </w:p>
    <w:p w14:paraId="480DFBB2" w14:textId="77777777" w:rsidR="001A6F49" w:rsidRDefault="00000000">
      <w:pPr>
        <w:pStyle w:val="a5"/>
        <w:numPr>
          <w:ilvl w:val="0"/>
          <w:numId w:val="94"/>
        </w:numPr>
        <w:tabs>
          <w:tab w:val="left" w:pos="1273"/>
        </w:tabs>
        <w:spacing w:before="1"/>
        <w:ind w:left="1273" w:hanging="141"/>
        <w:rPr>
          <w:rFonts w:ascii="Symbol" w:hAnsi="Symbol"/>
          <w:sz w:val="26"/>
        </w:rPr>
      </w:pPr>
      <w:r>
        <w:rPr>
          <w:sz w:val="28"/>
        </w:rPr>
        <w:t>зелені</w:t>
      </w:r>
      <w:r>
        <w:rPr>
          <w:spacing w:val="-5"/>
          <w:sz w:val="28"/>
        </w:rPr>
        <w:t xml:space="preserve"> </w:t>
      </w:r>
      <w:r>
        <w:rPr>
          <w:sz w:val="28"/>
        </w:rPr>
        <w:t>відходи</w:t>
      </w:r>
      <w:r>
        <w:rPr>
          <w:spacing w:val="-3"/>
          <w:sz w:val="28"/>
        </w:rPr>
        <w:t xml:space="preserve"> </w:t>
      </w:r>
      <w:r>
        <w:rPr>
          <w:sz w:val="28"/>
        </w:rPr>
        <w:t>з</w:t>
      </w:r>
      <w:r>
        <w:rPr>
          <w:spacing w:val="-4"/>
          <w:sz w:val="28"/>
        </w:rPr>
        <w:t xml:space="preserve"> </w:t>
      </w:r>
      <w:r>
        <w:rPr>
          <w:sz w:val="28"/>
        </w:rPr>
        <w:t>парків</w:t>
      </w:r>
      <w:r>
        <w:rPr>
          <w:spacing w:val="-4"/>
          <w:sz w:val="28"/>
        </w:rPr>
        <w:t xml:space="preserve"> </w:t>
      </w:r>
      <w:r>
        <w:rPr>
          <w:sz w:val="28"/>
        </w:rPr>
        <w:t>і</w:t>
      </w:r>
      <w:r>
        <w:rPr>
          <w:spacing w:val="-2"/>
          <w:sz w:val="28"/>
        </w:rPr>
        <w:t xml:space="preserve"> </w:t>
      </w:r>
      <w:r>
        <w:rPr>
          <w:sz w:val="28"/>
        </w:rPr>
        <w:t>садів,</w:t>
      </w:r>
      <w:r>
        <w:rPr>
          <w:spacing w:val="-4"/>
          <w:sz w:val="28"/>
        </w:rPr>
        <w:t xml:space="preserve"> </w:t>
      </w:r>
      <w:r>
        <w:rPr>
          <w:sz w:val="28"/>
        </w:rPr>
        <w:t>які</w:t>
      </w:r>
      <w:r>
        <w:rPr>
          <w:spacing w:val="-2"/>
          <w:sz w:val="28"/>
        </w:rPr>
        <w:t xml:space="preserve"> </w:t>
      </w:r>
      <w:r>
        <w:rPr>
          <w:sz w:val="28"/>
        </w:rPr>
        <w:t>містять</w:t>
      </w:r>
      <w:r>
        <w:rPr>
          <w:spacing w:val="-4"/>
          <w:sz w:val="28"/>
        </w:rPr>
        <w:t xml:space="preserve"> </w:t>
      </w:r>
      <w:r>
        <w:rPr>
          <w:sz w:val="28"/>
        </w:rPr>
        <w:t>близько</w:t>
      </w:r>
      <w:r>
        <w:rPr>
          <w:spacing w:val="-6"/>
          <w:sz w:val="28"/>
        </w:rPr>
        <w:t xml:space="preserve"> </w:t>
      </w:r>
      <w:r>
        <w:rPr>
          <w:sz w:val="28"/>
        </w:rPr>
        <w:t>50-60%</w:t>
      </w:r>
      <w:r>
        <w:rPr>
          <w:spacing w:val="-2"/>
          <w:sz w:val="28"/>
        </w:rPr>
        <w:t xml:space="preserve"> вологи;</w:t>
      </w:r>
    </w:p>
    <w:p w14:paraId="5B7DAEAF" w14:textId="77777777" w:rsidR="001A6F49" w:rsidRDefault="00000000">
      <w:pPr>
        <w:pStyle w:val="a5"/>
        <w:numPr>
          <w:ilvl w:val="0"/>
          <w:numId w:val="94"/>
        </w:numPr>
        <w:tabs>
          <w:tab w:val="left" w:pos="1273"/>
        </w:tabs>
        <w:ind w:right="573" w:firstLine="566"/>
        <w:rPr>
          <w:rFonts w:ascii="Symbol" w:hAnsi="Symbol"/>
          <w:sz w:val="26"/>
        </w:rPr>
      </w:pPr>
      <w:r>
        <w:rPr>
          <w:sz w:val="28"/>
        </w:rPr>
        <w:t>деревні і кухонні відходи, де вміст вологи досягає до 80%, природні добрива, осад стічних вод або інші біологічно розкладні відходи, такі як натуральний текстиль, папір або оброблена деревина.</w:t>
      </w:r>
    </w:p>
    <w:p w14:paraId="7FA3534D" w14:textId="77777777" w:rsidR="001A6F49" w:rsidRDefault="00000000">
      <w:pPr>
        <w:pStyle w:val="a3"/>
        <w:ind w:left="566" w:right="563"/>
      </w:pPr>
      <w:r>
        <w:t>Відповідно до Рамкової Директиви про відходи 2008/98/EC, країни-члени повинні вживати заходів і заохочувати:</w:t>
      </w:r>
    </w:p>
    <w:p w14:paraId="37BFA81C" w14:textId="77777777" w:rsidR="001A6F49" w:rsidRDefault="00000000">
      <w:pPr>
        <w:pStyle w:val="a3"/>
        <w:ind w:left="566" w:right="573"/>
      </w:pPr>
      <w:r>
        <w:t>а) роздільне збирання біовідходів з метою компостування та анаеробної деградації біовідходів;</w:t>
      </w:r>
    </w:p>
    <w:p w14:paraId="4EA10CD1" w14:textId="77777777" w:rsidR="001A6F49" w:rsidRDefault="00000000">
      <w:pPr>
        <w:pStyle w:val="a3"/>
        <w:ind w:left="566" w:right="570"/>
      </w:pPr>
      <w:r>
        <w:t>b)</w:t>
      </w:r>
      <w:r>
        <w:rPr>
          <w:spacing w:val="-18"/>
        </w:rPr>
        <w:t xml:space="preserve"> </w:t>
      </w:r>
      <w:r>
        <w:t>оброблення</w:t>
      </w:r>
      <w:r>
        <w:rPr>
          <w:spacing w:val="-17"/>
        </w:rPr>
        <w:t xml:space="preserve"> </w:t>
      </w:r>
      <w:r>
        <w:t>біовідходів</w:t>
      </w:r>
      <w:r>
        <w:rPr>
          <w:spacing w:val="-18"/>
        </w:rPr>
        <w:t xml:space="preserve"> </w:t>
      </w:r>
      <w:r>
        <w:t>у</w:t>
      </w:r>
      <w:r>
        <w:rPr>
          <w:spacing w:val="-17"/>
        </w:rPr>
        <w:t xml:space="preserve"> </w:t>
      </w:r>
      <w:r>
        <w:t>спосіб,</w:t>
      </w:r>
      <w:r>
        <w:rPr>
          <w:spacing w:val="-18"/>
        </w:rPr>
        <w:t xml:space="preserve"> </w:t>
      </w:r>
      <w:r>
        <w:t>який</w:t>
      </w:r>
      <w:r>
        <w:rPr>
          <w:spacing w:val="-17"/>
        </w:rPr>
        <w:t xml:space="preserve"> </w:t>
      </w:r>
      <w:r>
        <w:t>забезпечує</w:t>
      </w:r>
      <w:r>
        <w:rPr>
          <w:spacing w:val="-18"/>
        </w:rPr>
        <w:t xml:space="preserve"> </w:t>
      </w:r>
      <w:r>
        <w:t>високий</w:t>
      </w:r>
      <w:r>
        <w:rPr>
          <w:spacing w:val="-17"/>
        </w:rPr>
        <w:t xml:space="preserve"> </w:t>
      </w:r>
      <w:r>
        <w:t>ступінь</w:t>
      </w:r>
      <w:r>
        <w:rPr>
          <w:spacing w:val="-18"/>
        </w:rPr>
        <w:t xml:space="preserve"> </w:t>
      </w:r>
      <w:r>
        <w:t>захисту навколишнього середовища;</w:t>
      </w:r>
    </w:p>
    <w:p w14:paraId="1375952E" w14:textId="77777777" w:rsidR="001A6F49" w:rsidRDefault="00000000">
      <w:pPr>
        <w:pStyle w:val="a3"/>
        <w:ind w:left="566" w:right="573"/>
      </w:pPr>
      <w:r>
        <w:t xml:space="preserve">в) використання екологічно безпечних матеріалів виробництва органічних </w:t>
      </w:r>
      <w:r>
        <w:rPr>
          <w:spacing w:val="-2"/>
        </w:rPr>
        <w:t>відходів.</w:t>
      </w:r>
    </w:p>
    <w:p w14:paraId="20E8C4BA" w14:textId="77777777" w:rsidR="001A6F49" w:rsidRDefault="00000000">
      <w:pPr>
        <w:pStyle w:val="a3"/>
        <w:ind w:left="566" w:right="570"/>
      </w:pPr>
      <w:r>
        <w:t>Українське</w:t>
      </w:r>
      <w:r>
        <w:rPr>
          <w:spacing w:val="-10"/>
        </w:rPr>
        <w:t xml:space="preserve"> </w:t>
      </w:r>
      <w:r>
        <w:t>законодавство,</w:t>
      </w:r>
      <w:r>
        <w:rPr>
          <w:spacing w:val="-8"/>
        </w:rPr>
        <w:t xml:space="preserve"> </w:t>
      </w:r>
      <w:r>
        <w:t>яке</w:t>
      </w:r>
      <w:r>
        <w:rPr>
          <w:spacing w:val="-9"/>
        </w:rPr>
        <w:t xml:space="preserve"> </w:t>
      </w:r>
      <w:r>
        <w:t>регулює</w:t>
      </w:r>
      <w:r>
        <w:rPr>
          <w:spacing w:val="-10"/>
        </w:rPr>
        <w:t xml:space="preserve"> </w:t>
      </w:r>
      <w:r>
        <w:t>питання</w:t>
      </w:r>
      <w:r>
        <w:rPr>
          <w:spacing w:val="-9"/>
        </w:rPr>
        <w:t xml:space="preserve"> </w:t>
      </w:r>
      <w:r>
        <w:t>управління</w:t>
      </w:r>
      <w:r>
        <w:rPr>
          <w:spacing w:val="-9"/>
        </w:rPr>
        <w:t xml:space="preserve"> </w:t>
      </w:r>
      <w:r>
        <w:t>і</w:t>
      </w:r>
      <w:r>
        <w:rPr>
          <w:spacing w:val="-6"/>
        </w:rPr>
        <w:t xml:space="preserve"> </w:t>
      </w:r>
      <w:r>
        <w:t>з</w:t>
      </w:r>
      <w:r>
        <w:rPr>
          <w:spacing w:val="-8"/>
        </w:rPr>
        <w:t xml:space="preserve"> </w:t>
      </w:r>
      <w:r>
        <w:t>відходами</w:t>
      </w:r>
      <w:r>
        <w:rPr>
          <w:spacing w:val="-7"/>
        </w:rPr>
        <w:t xml:space="preserve"> </w:t>
      </w:r>
      <w:r>
        <w:t>та матеріалами, що біологічно розкладаються:</w:t>
      </w:r>
    </w:p>
    <w:p w14:paraId="1CCFE432" w14:textId="77777777" w:rsidR="001A6F49" w:rsidRDefault="00000000">
      <w:pPr>
        <w:pStyle w:val="a3"/>
        <w:ind w:left="566" w:right="564"/>
      </w:pPr>
      <w:r>
        <w:t>ЗУ «Про управління відходами» визначає термін «біовідходи». Відповідно до вимог Закону, для вдосконалення підготовки відходів до повторного використання, забезпечення високоякісного рециклінгу та інших операцій з відновлення відходів створюються умови для забезпечення роздільного збирання біовідходів, текстилю, небезпечних відходів у складі побутових та інших видів відходів, що підлягають роздільному збиранню.</w:t>
      </w:r>
    </w:p>
    <w:p w14:paraId="6E7216B9" w14:textId="77777777" w:rsidR="001A6F49" w:rsidRDefault="00000000">
      <w:pPr>
        <w:pStyle w:val="a3"/>
        <w:ind w:left="566" w:right="562"/>
      </w:pPr>
      <w:r>
        <w:t>ЗУ «Про альтернативні джерела енергії» – визначає правові, економічні, екологічні та організаційні засади використання альтернативних джерел енергії (біомаси, газу з органічних відходів, газу каналізаційно-очисних станцій, біогазів) та сприяння розширенню їх використання у паливно-енергетичному комплексі. Регулювання питання встановлення «зеленого тарифу».</w:t>
      </w:r>
    </w:p>
    <w:p w14:paraId="29DE98C4" w14:textId="77777777" w:rsidR="001A6F49" w:rsidRDefault="00000000">
      <w:pPr>
        <w:pStyle w:val="a3"/>
        <w:ind w:left="566" w:right="564"/>
      </w:pPr>
      <w:r>
        <w:t>ЗУ «Про побічні продукти тваринного походження, не призначені для споживання людиною» визначає організаційні та правові засади діяльності фізичних</w:t>
      </w:r>
      <w:r>
        <w:rPr>
          <w:spacing w:val="-13"/>
        </w:rPr>
        <w:t xml:space="preserve"> </w:t>
      </w:r>
      <w:r>
        <w:t>та</w:t>
      </w:r>
      <w:r>
        <w:rPr>
          <w:spacing w:val="-14"/>
        </w:rPr>
        <w:t xml:space="preserve"> </w:t>
      </w:r>
      <w:r>
        <w:t>юридичних</w:t>
      </w:r>
      <w:r>
        <w:rPr>
          <w:spacing w:val="-13"/>
        </w:rPr>
        <w:t xml:space="preserve"> </w:t>
      </w:r>
      <w:r>
        <w:t>осіб,</w:t>
      </w:r>
      <w:r>
        <w:rPr>
          <w:spacing w:val="-14"/>
        </w:rPr>
        <w:t xml:space="preserve"> </w:t>
      </w:r>
      <w:r>
        <w:t>пов’язаної</w:t>
      </w:r>
      <w:r>
        <w:rPr>
          <w:spacing w:val="-13"/>
        </w:rPr>
        <w:t xml:space="preserve"> </w:t>
      </w:r>
      <w:r>
        <w:t>з</w:t>
      </w:r>
      <w:r>
        <w:rPr>
          <w:spacing w:val="-14"/>
        </w:rPr>
        <w:t xml:space="preserve"> </w:t>
      </w:r>
      <w:r>
        <w:t>утворенням,</w:t>
      </w:r>
      <w:r>
        <w:rPr>
          <w:spacing w:val="-14"/>
        </w:rPr>
        <w:t xml:space="preserve"> </w:t>
      </w:r>
      <w:r>
        <w:t>збиранням,</w:t>
      </w:r>
      <w:r>
        <w:rPr>
          <w:spacing w:val="-14"/>
        </w:rPr>
        <w:t xml:space="preserve"> </w:t>
      </w:r>
      <w:r>
        <w:t xml:space="preserve">перевезенням, зберіганням, обробленням, видаленням побічних продуктів тваринного </w:t>
      </w:r>
      <w:r>
        <w:rPr>
          <w:spacing w:val="-2"/>
        </w:rPr>
        <w:t>походження.</w:t>
      </w:r>
    </w:p>
    <w:p w14:paraId="5B975DDC" w14:textId="77777777" w:rsidR="001A6F49" w:rsidRDefault="001A6F49">
      <w:pPr>
        <w:pStyle w:val="a3"/>
        <w:sectPr w:rsidR="001A6F49">
          <w:pgSz w:w="11910" w:h="16840"/>
          <w:pgMar w:top="760" w:right="283" w:bottom="920" w:left="850" w:header="0" w:footer="707" w:gutter="0"/>
          <w:cols w:space="720"/>
        </w:sectPr>
      </w:pPr>
    </w:p>
    <w:p w14:paraId="58F8A5C6" w14:textId="77777777" w:rsidR="001A6F49" w:rsidRDefault="00000000">
      <w:pPr>
        <w:pStyle w:val="a3"/>
        <w:spacing w:before="71"/>
        <w:ind w:left="566" w:right="572"/>
      </w:pPr>
      <w:r>
        <w:t>Наказом Міністерства розвитку громад, територій та інфраструктури України від 27.07.2023 року №489 «Про затвердження Правил компостування біовідходів їх утворювачами на присадибних, дачних і садових ділянках», до біовідходів відносять:</w:t>
      </w:r>
    </w:p>
    <w:p w14:paraId="55FC8980" w14:textId="77777777" w:rsidR="001A6F49" w:rsidRDefault="00000000">
      <w:pPr>
        <w:pStyle w:val="a5"/>
        <w:numPr>
          <w:ilvl w:val="0"/>
          <w:numId w:val="93"/>
        </w:numPr>
        <w:tabs>
          <w:tab w:val="left" w:pos="1294"/>
        </w:tabs>
        <w:spacing w:before="1" w:line="322" w:lineRule="exact"/>
        <w:ind w:left="1294" w:hanging="162"/>
        <w:jc w:val="left"/>
        <w:rPr>
          <w:sz w:val="28"/>
        </w:rPr>
      </w:pPr>
      <w:r>
        <w:rPr>
          <w:sz w:val="28"/>
        </w:rPr>
        <w:t>змішані</w:t>
      </w:r>
      <w:r>
        <w:rPr>
          <w:spacing w:val="-7"/>
          <w:sz w:val="28"/>
        </w:rPr>
        <w:t xml:space="preserve"> </w:t>
      </w:r>
      <w:r>
        <w:rPr>
          <w:sz w:val="28"/>
        </w:rPr>
        <w:t>органічні</w:t>
      </w:r>
      <w:r>
        <w:rPr>
          <w:spacing w:val="-7"/>
          <w:sz w:val="28"/>
        </w:rPr>
        <w:t xml:space="preserve"> </w:t>
      </w:r>
      <w:r>
        <w:rPr>
          <w:spacing w:val="-2"/>
          <w:sz w:val="28"/>
        </w:rPr>
        <w:t>відходи;</w:t>
      </w:r>
    </w:p>
    <w:p w14:paraId="5433D4E8" w14:textId="77777777" w:rsidR="001A6F49" w:rsidRDefault="00000000">
      <w:pPr>
        <w:pStyle w:val="a5"/>
        <w:numPr>
          <w:ilvl w:val="0"/>
          <w:numId w:val="93"/>
        </w:numPr>
        <w:tabs>
          <w:tab w:val="left" w:pos="1294"/>
        </w:tabs>
        <w:spacing w:line="322" w:lineRule="exact"/>
        <w:ind w:left="1294" w:hanging="162"/>
        <w:jc w:val="left"/>
        <w:rPr>
          <w:sz w:val="28"/>
        </w:rPr>
      </w:pPr>
      <w:r>
        <w:rPr>
          <w:sz w:val="28"/>
        </w:rPr>
        <w:t>скошена</w:t>
      </w:r>
      <w:r>
        <w:rPr>
          <w:spacing w:val="-4"/>
          <w:sz w:val="28"/>
        </w:rPr>
        <w:t xml:space="preserve"> </w:t>
      </w:r>
      <w:r>
        <w:rPr>
          <w:sz w:val="28"/>
        </w:rPr>
        <w:t>трава,</w:t>
      </w:r>
      <w:r>
        <w:rPr>
          <w:spacing w:val="-5"/>
          <w:sz w:val="28"/>
        </w:rPr>
        <w:t xml:space="preserve"> </w:t>
      </w:r>
      <w:r>
        <w:rPr>
          <w:sz w:val="28"/>
        </w:rPr>
        <w:t>листя,</w:t>
      </w:r>
      <w:r>
        <w:rPr>
          <w:spacing w:val="-4"/>
          <w:sz w:val="28"/>
        </w:rPr>
        <w:t xml:space="preserve"> </w:t>
      </w:r>
      <w:r>
        <w:rPr>
          <w:sz w:val="28"/>
        </w:rPr>
        <w:t>сіно,</w:t>
      </w:r>
      <w:r>
        <w:rPr>
          <w:spacing w:val="-4"/>
          <w:sz w:val="28"/>
        </w:rPr>
        <w:t xml:space="preserve"> </w:t>
      </w:r>
      <w:r>
        <w:rPr>
          <w:spacing w:val="-2"/>
          <w:sz w:val="28"/>
        </w:rPr>
        <w:t>солома;</w:t>
      </w:r>
    </w:p>
    <w:p w14:paraId="637BA737" w14:textId="77777777" w:rsidR="001A6F49" w:rsidRDefault="00000000">
      <w:pPr>
        <w:pStyle w:val="a5"/>
        <w:numPr>
          <w:ilvl w:val="0"/>
          <w:numId w:val="93"/>
        </w:numPr>
        <w:tabs>
          <w:tab w:val="left" w:pos="1294"/>
        </w:tabs>
        <w:spacing w:line="322" w:lineRule="exact"/>
        <w:ind w:left="1294" w:hanging="162"/>
        <w:jc w:val="left"/>
        <w:rPr>
          <w:sz w:val="28"/>
        </w:rPr>
      </w:pPr>
      <w:r>
        <w:rPr>
          <w:sz w:val="28"/>
        </w:rPr>
        <w:t>рослинні</w:t>
      </w:r>
      <w:r>
        <w:rPr>
          <w:spacing w:val="-8"/>
          <w:sz w:val="28"/>
        </w:rPr>
        <w:t xml:space="preserve"> </w:t>
      </w:r>
      <w:r>
        <w:rPr>
          <w:sz w:val="28"/>
        </w:rPr>
        <w:t>відходи,</w:t>
      </w:r>
      <w:r>
        <w:rPr>
          <w:spacing w:val="-12"/>
          <w:sz w:val="28"/>
        </w:rPr>
        <w:t xml:space="preserve"> </w:t>
      </w:r>
      <w:r>
        <w:rPr>
          <w:spacing w:val="-2"/>
          <w:sz w:val="28"/>
        </w:rPr>
        <w:t>квіти;</w:t>
      </w:r>
    </w:p>
    <w:p w14:paraId="19CAC824" w14:textId="77777777" w:rsidR="001A6F49" w:rsidRDefault="00000000">
      <w:pPr>
        <w:pStyle w:val="a5"/>
        <w:numPr>
          <w:ilvl w:val="0"/>
          <w:numId w:val="93"/>
        </w:numPr>
        <w:tabs>
          <w:tab w:val="left" w:pos="1342"/>
        </w:tabs>
        <w:ind w:right="573" w:firstLine="566"/>
        <w:jc w:val="left"/>
        <w:rPr>
          <w:sz w:val="28"/>
        </w:rPr>
      </w:pPr>
      <w:r>
        <w:rPr>
          <w:sz w:val="28"/>
        </w:rPr>
        <w:t>деревна</w:t>
      </w:r>
      <w:r>
        <w:rPr>
          <w:spacing w:val="40"/>
          <w:sz w:val="28"/>
        </w:rPr>
        <w:t xml:space="preserve"> </w:t>
      </w:r>
      <w:r>
        <w:rPr>
          <w:sz w:val="28"/>
        </w:rPr>
        <w:t>кора,</w:t>
      </w:r>
      <w:r>
        <w:rPr>
          <w:spacing w:val="40"/>
          <w:sz w:val="28"/>
        </w:rPr>
        <w:t xml:space="preserve"> </w:t>
      </w:r>
      <w:r>
        <w:rPr>
          <w:sz w:val="28"/>
        </w:rPr>
        <w:t>деревина,</w:t>
      </w:r>
      <w:r>
        <w:rPr>
          <w:spacing w:val="40"/>
          <w:sz w:val="28"/>
        </w:rPr>
        <w:t xml:space="preserve"> </w:t>
      </w:r>
      <w:r>
        <w:rPr>
          <w:sz w:val="28"/>
        </w:rPr>
        <w:t>обрізки</w:t>
      </w:r>
      <w:r>
        <w:rPr>
          <w:spacing w:val="40"/>
          <w:sz w:val="28"/>
        </w:rPr>
        <w:t xml:space="preserve"> </w:t>
      </w:r>
      <w:r>
        <w:rPr>
          <w:sz w:val="28"/>
        </w:rPr>
        <w:t>дерев</w:t>
      </w:r>
      <w:r>
        <w:rPr>
          <w:spacing w:val="40"/>
          <w:sz w:val="28"/>
        </w:rPr>
        <w:t xml:space="preserve"> </w:t>
      </w:r>
      <w:r>
        <w:rPr>
          <w:sz w:val="28"/>
        </w:rPr>
        <w:t>і</w:t>
      </w:r>
      <w:r>
        <w:rPr>
          <w:spacing w:val="40"/>
          <w:sz w:val="28"/>
        </w:rPr>
        <w:t xml:space="preserve"> </w:t>
      </w:r>
      <w:r>
        <w:rPr>
          <w:sz w:val="28"/>
        </w:rPr>
        <w:t>кущів,</w:t>
      </w:r>
      <w:r>
        <w:rPr>
          <w:spacing w:val="40"/>
          <w:sz w:val="28"/>
        </w:rPr>
        <w:t xml:space="preserve"> </w:t>
      </w:r>
      <w:r>
        <w:rPr>
          <w:sz w:val="28"/>
        </w:rPr>
        <w:t>відходи</w:t>
      </w:r>
      <w:r>
        <w:rPr>
          <w:spacing w:val="40"/>
          <w:sz w:val="28"/>
        </w:rPr>
        <w:t xml:space="preserve"> </w:t>
      </w:r>
      <w:r>
        <w:rPr>
          <w:sz w:val="28"/>
        </w:rPr>
        <w:t>від</w:t>
      </w:r>
      <w:r>
        <w:rPr>
          <w:spacing w:val="40"/>
          <w:sz w:val="28"/>
        </w:rPr>
        <w:t xml:space="preserve"> </w:t>
      </w:r>
      <w:r>
        <w:rPr>
          <w:sz w:val="28"/>
        </w:rPr>
        <w:t>оброблення деревини (тирса, стружка тощо), які не були оброблені хімічними речовинами;</w:t>
      </w:r>
    </w:p>
    <w:p w14:paraId="136CDAC8" w14:textId="77777777" w:rsidR="001A6F49" w:rsidRDefault="00000000">
      <w:pPr>
        <w:pStyle w:val="a5"/>
        <w:numPr>
          <w:ilvl w:val="0"/>
          <w:numId w:val="93"/>
        </w:numPr>
        <w:tabs>
          <w:tab w:val="left" w:pos="1294"/>
        </w:tabs>
        <w:spacing w:before="2" w:line="322" w:lineRule="exact"/>
        <w:ind w:left="1294" w:hanging="162"/>
        <w:jc w:val="left"/>
        <w:rPr>
          <w:sz w:val="28"/>
        </w:rPr>
      </w:pPr>
      <w:r>
        <w:rPr>
          <w:sz w:val="28"/>
        </w:rPr>
        <w:t>крупи,</w:t>
      </w:r>
      <w:r>
        <w:rPr>
          <w:spacing w:val="-6"/>
          <w:sz w:val="28"/>
        </w:rPr>
        <w:t xml:space="preserve"> </w:t>
      </w:r>
      <w:r>
        <w:rPr>
          <w:sz w:val="28"/>
        </w:rPr>
        <w:t>фрукти</w:t>
      </w:r>
      <w:r>
        <w:rPr>
          <w:spacing w:val="-4"/>
          <w:sz w:val="28"/>
        </w:rPr>
        <w:t xml:space="preserve"> </w:t>
      </w:r>
      <w:r>
        <w:rPr>
          <w:sz w:val="28"/>
        </w:rPr>
        <w:t>та</w:t>
      </w:r>
      <w:r>
        <w:rPr>
          <w:spacing w:val="-5"/>
          <w:sz w:val="28"/>
        </w:rPr>
        <w:t xml:space="preserve"> </w:t>
      </w:r>
      <w:r>
        <w:rPr>
          <w:sz w:val="28"/>
        </w:rPr>
        <w:t>фруктові</w:t>
      </w:r>
      <w:r>
        <w:rPr>
          <w:spacing w:val="-3"/>
          <w:sz w:val="28"/>
        </w:rPr>
        <w:t xml:space="preserve"> </w:t>
      </w:r>
      <w:r>
        <w:rPr>
          <w:sz w:val="28"/>
        </w:rPr>
        <w:t>соки,</w:t>
      </w:r>
      <w:r>
        <w:rPr>
          <w:spacing w:val="-4"/>
          <w:sz w:val="28"/>
        </w:rPr>
        <w:t xml:space="preserve"> </w:t>
      </w:r>
      <w:r>
        <w:rPr>
          <w:sz w:val="28"/>
        </w:rPr>
        <w:t>овочі,</w:t>
      </w:r>
      <w:r>
        <w:rPr>
          <w:spacing w:val="-4"/>
          <w:sz w:val="28"/>
        </w:rPr>
        <w:t xml:space="preserve"> </w:t>
      </w:r>
      <w:r>
        <w:rPr>
          <w:spacing w:val="-2"/>
          <w:sz w:val="28"/>
        </w:rPr>
        <w:t>варення;</w:t>
      </w:r>
    </w:p>
    <w:p w14:paraId="5211EBFE" w14:textId="77777777" w:rsidR="001A6F49" w:rsidRDefault="00000000">
      <w:pPr>
        <w:pStyle w:val="a5"/>
        <w:numPr>
          <w:ilvl w:val="0"/>
          <w:numId w:val="93"/>
        </w:numPr>
        <w:tabs>
          <w:tab w:val="left" w:pos="1294"/>
        </w:tabs>
        <w:spacing w:line="322" w:lineRule="exact"/>
        <w:ind w:left="1294" w:hanging="162"/>
        <w:jc w:val="left"/>
        <w:rPr>
          <w:sz w:val="28"/>
        </w:rPr>
      </w:pPr>
      <w:r>
        <w:rPr>
          <w:sz w:val="28"/>
        </w:rPr>
        <w:t>листя</w:t>
      </w:r>
      <w:r>
        <w:rPr>
          <w:spacing w:val="-3"/>
          <w:sz w:val="28"/>
        </w:rPr>
        <w:t xml:space="preserve"> </w:t>
      </w:r>
      <w:r>
        <w:rPr>
          <w:sz w:val="28"/>
        </w:rPr>
        <w:t>чаю,</w:t>
      </w:r>
      <w:r>
        <w:rPr>
          <w:spacing w:val="-4"/>
          <w:sz w:val="28"/>
        </w:rPr>
        <w:t xml:space="preserve"> </w:t>
      </w:r>
      <w:r>
        <w:rPr>
          <w:sz w:val="28"/>
        </w:rPr>
        <w:t>гуща</w:t>
      </w:r>
      <w:r>
        <w:rPr>
          <w:spacing w:val="-2"/>
          <w:sz w:val="28"/>
        </w:rPr>
        <w:t xml:space="preserve"> </w:t>
      </w:r>
      <w:r>
        <w:rPr>
          <w:sz w:val="28"/>
        </w:rPr>
        <w:t>та</w:t>
      </w:r>
      <w:r>
        <w:rPr>
          <w:spacing w:val="-4"/>
          <w:sz w:val="28"/>
        </w:rPr>
        <w:t xml:space="preserve"> </w:t>
      </w:r>
      <w:r>
        <w:rPr>
          <w:sz w:val="28"/>
        </w:rPr>
        <w:t>зерна</w:t>
      </w:r>
      <w:r>
        <w:rPr>
          <w:spacing w:val="-5"/>
          <w:sz w:val="28"/>
        </w:rPr>
        <w:t xml:space="preserve"> </w:t>
      </w:r>
      <w:r>
        <w:rPr>
          <w:sz w:val="28"/>
        </w:rPr>
        <w:t>кави,</w:t>
      </w:r>
      <w:r>
        <w:rPr>
          <w:spacing w:val="-5"/>
          <w:sz w:val="28"/>
        </w:rPr>
        <w:t xml:space="preserve"> </w:t>
      </w:r>
      <w:r>
        <w:rPr>
          <w:sz w:val="28"/>
        </w:rPr>
        <w:t>харчові</w:t>
      </w:r>
      <w:r>
        <w:rPr>
          <w:spacing w:val="-4"/>
          <w:sz w:val="28"/>
        </w:rPr>
        <w:t xml:space="preserve"> </w:t>
      </w:r>
      <w:r>
        <w:rPr>
          <w:spacing w:val="-2"/>
          <w:sz w:val="28"/>
        </w:rPr>
        <w:t>спеції;</w:t>
      </w:r>
    </w:p>
    <w:p w14:paraId="1497581A" w14:textId="77777777" w:rsidR="001A6F49" w:rsidRDefault="00000000">
      <w:pPr>
        <w:pStyle w:val="a5"/>
        <w:numPr>
          <w:ilvl w:val="0"/>
          <w:numId w:val="93"/>
        </w:numPr>
        <w:tabs>
          <w:tab w:val="left" w:pos="1294"/>
        </w:tabs>
        <w:spacing w:line="322" w:lineRule="exact"/>
        <w:ind w:left="1294" w:hanging="162"/>
        <w:jc w:val="left"/>
        <w:rPr>
          <w:sz w:val="28"/>
        </w:rPr>
      </w:pPr>
      <w:r>
        <w:rPr>
          <w:sz w:val="28"/>
        </w:rPr>
        <w:t>прострочені</w:t>
      </w:r>
      <w:r>
        <w:rPr>
          <w:spacing w:val="-11"/>
          <w:sz w:val="28"/>
        </w:rPr>
        <w:t xml:space="preserve"> </w:t>
      </w:r>
      <w:r>
        <w:rPr>
          <w:sz w:val="28"/>
        </w:rPr>
        <w:t>продукти</w:t>
      </w:r>
      <w:r>
        <w:rPr>
          <w:spacing w:val="-9"/>
          <w:sz w:val="28"/>
        </w:rPr>
        <w:t xml:space="preserve"> </w:t>
      </w:r>
      <w:r>
        <w:rPr>
          <w:sz w:val="28"/>
        </w:rPr>
        <w:t>харчування</w:t>
      </w:r>
      <w:r>
        <w:rPr>
          <w:spacing w:val="-9"/>
          <w:sz w:val="28"/>
        </w:rPr>
        <w:t xml:space="preserve"> </w:t>
      </w:r>
      <w:r>
        <w:rPr>
          <w:sz w:val="28"/>
        </w:rPr>
        <w:t>(продукти</w:t>
      </w:r>
      <w:r>
        <w:rPr>
          <w:spacing w:val="-12"/>
          <w:sz w:val="28"/>
        </w:rPr>
        <w:t xml:space="preserve"> </w:t>
      </w:r>
      <w:r>
        <w:rPr>
          <w:sz w:val="28"/>
        </w:rPr>
        <w:t>рослинного</w:t>
      </w:r>
      <w:r>
        <w:rPr>
          <w:spacing w:val="-11"/>
          <w:sz w:val="28"/>
        </w:rPr>
        <w:t xml:space="preserve"> </w:t>
      </w:r>
      <w:r>
        <w:rPr>
          <w:spacing w:val="-2"/>
          <w:sz w:val="28"/>
        </w:rPr>
        <w:t>походження);</w:t>
      </w:r>
    </w:p>
    <w:p w14:paraId="0D1B9558" w14:textId="77777777" w:rsidR="001A6F49" w:rsidRDefault="00000000">
      <w:pPr>
        <w:pStyle w:val="a5"/>
        <w:numPr>
          <w:ilvl w:val="0"/>
          <w:numId w:val="93"/>
        </w:numPr>
        <w:tabs>
          <w:tab w:val="left" w:pos="1294"/>
        </w:tabs>
        <w:spacing w:line="322" w:lineRule="exact"/>
        <w:ind w:left="1294" w:hanging="162"/>
        <w:jc w:val="left"/>
        <w:rPr>
          <w:sz w:val="28"/>
        </w:rPr>
      </w:pPr>
      <w:r>
        <w:rPr>
          <w:sz w:val="28"/>
        </w:rPr>
        <w:t>харчові</w:t>
      </w:r>
      <w:r>
        <w:rPr>
          <w:spacing w:val="-7"/>
          <w:sz w:val="28"/>
        </w:rPr>
        <w:t xml:space="preserve"> </w:t>
      </w:r>
      <w:r>
        <w:rPr>
          <w:sz w:val="28"/>
        </w:rPr>
        <w:t>відходи</w:t>
      </w:r>
      <w:r>
        <w:rPr>
          <w:spacing w:val="-7"/>
          <w:sz w:val="28"/>
        </w:rPr>
        <w:t xml:space="preserve"> </w:t>
      </w:r>
      <w:r>
        <w:rPr>
          <w:sz w:val="28"/>
        </w:rPr>
        <w:t>(окремо</w:t>
      </w:r>
      <w:r>
        <w:rPr>
          <w:spacing w:val="-6"/>
          <w:sz w:val="28"/>
        </w:rPr>
        <w:t xml:space="preserve"> </w:t>
      </w:r>
      <w:r>
        <w:rPr>
          <w:sz w:val="28"/>
        </w:rPr>
        <w:t>зібрані</w:t>
      </w:r>
      <w:r>
        <w:rPr>
          <w:spacing w:val="-6"/>
          <w:sz w:val="28"/>
        </w:rPr>
        <w:t xml:space="preserve"> </w:t>
      </w:r>
      <w:r>
        <w:rPr>
          <w:spacing w:val="-2"/>
          <w:sz w:val="28"/>
        </w:rPr>
        <w:t>біовідходи);</w:t>
      </w:r>
    </w:p>
    <w:p w14:paraId="763D17C6" w14:textId="77777777" w:rsidR="001A6F49" w:rsidRDefault="00000000">
      <w:pPr>
        <w:pStyle w:val="a5"/>
        <w:numPr>
          <w:ilvl w:val="0"/>
          <w:numId w:val="93"/>
        </w:numPr>
        <w:tabs>
          <w:tab w:val="left" w:pos="1294"/>
        </w:tabs>
        <w:ind w:left="1294" w:hanging="162"/>
        <w:jc w:val="left"/>
        <w:rPr>
          <w:sz w:val="28"/>
        </w:rPr>
      </w:pPr>
      <w:r>
        <w:rPr>
          <w:sz w:val="28"/>
        </w:rPr>
        <w:t>корм</w:t>
      </w:r>
      <w:r>
        <w:rPr>
          <w:spacing w:val="-1"/>
          <w:sz w:val="28"/>
        </w:rPr>
        <w:t xml:space="preserve"> </w:t>
      </w:r>
      <w:r>
        <w:rPr>
          <w:sz w:val="28"/>
        </w:rPr>
        <w:t xml:space="preserve">для </w:t>
      </w:r>
      <w:r>
        <w:rPr>
          <w:spacing w:val="-2"/>
          <w:sz w:val="28"/>
        </w:rPr>
        <w:t>тварин;</w:t>
      </w:r>
    </w:p>
    <w:p w14:paraId="20C5F9B9" w14:textId="77777777" w:rsidR="001A6F49" w:rsidRDefault="00000000">
      <w:pPr>
        <w:pStyle w:val="a5"/>
        <w:numPr>
          <w:ilvl w:val="0"/>
          <w:numId w:val="93"/>
        </w:numPr>
        <w:tabs>
          <w:tab w:val="left" w:pos="1294"/>
        </w:tabs>
        <w:ind w:right="570" w:firstLine="566"/>
        <w:rPr>
          <w:sz w:val="28"/>
        </w:rPr>
      </w:pPr>
      <w:r>
        <w:rPr>
          <w:sz w:val="28"/>
        </w:rPr>
        <w:t>насіння,</w:t>
      </w:r>
      <w:r>
        <w:rPr>
          <w:spacing w:val="-5"/>
          <w:sz w:val="28"/>
        </w:rPr>
        <w:t xml:space="preserve"> </w:t>
      </w:r>
      <w:r>
        <w:rPr>
          <w:sz w:val="28"/>
        </w:rPr>
        <w:t>відходи</w:t>
      </w:r>
      <w:r>
        <w:rPr>
          <w:spacing w:val="-5"/>
          <w:sz w:val="28"/>
        </w:rPr>
        <w:t xml:space="preserve"> </w:t>
      </w:r>
      <w:r>
        <w:rPr>
          <w:sz w:val="28"/>
        </w:rPr>
        <w:t>від</w:t>
      </w:r>
      <w:r>
        <w:rPr>
          <w:spacing w:val="-4"/>
          <w:sz w:val="28"/>
        </w:rPr>
        <w:t xml:space="preserve"> </w:t>
      </w:r>
      <w:r>
        <w:rPr>
          <w:sz w:val="28"/>
        </w:rPr>
        <w:t>олійних</w:t>
      </w:r>
      <w:r>
        <w:rPr>
          <w:spacing w:val="-4"/>
          <w:sz w:val="28"/>
        </w:rPr>
        <w:t xml:space="preserve"> </w:t>
      </w:r>
      <w:r>
        <w:rPr>
          <w:sz w:val="28"/>
        </w:rPr>
        <w:t>культур</w:t>
      </w:r>
      <w:r>
        <w:rPr>
          <w:spacing w:val="-4"/>
          <w:sz w:val="28"/>
        </w:rPr>
        <w:t xml:space="preserve"> </w:t>
      </w:r>
      <w:r>
        <w:rPr>
          <w:sz w:val="28"/>
        </w:rPr>
        <w:t>(осад</w:t>
      </w:r>
      <w:r>
        <w:rPr>
          <w:spacing w:val="-4"/>
          <w:sz w:val="28"/>
        </w:rPr>
        <w:t xml:space="preserve"> </w:t>
      </w:r>
      <w:r>
        <w:rPr>
          <w:sz w:val="28"/>
        </w:rPr>
        <w:t>від</w:t>
      </w:r>
      <w:r>
        <w:rPr>
          <w:spacing w:val="-4"/>
          <w:sz w:val="28"/>
        </w:rPr>
        <w:t xml:space="preserve"> </w:t>
      </w:r>
      <w:r>
        <w:rPr>
          <w:sz w:val="28"/>
        </w:rPr>
        <w:t>миття,</w:t>
      </w:r>
      <w:r>
        <w:rPr>
          <w:spacing w:val="-5"/>
          <w:sz w:val="28"/>
        </w:rPr>
        <w:t xml:space="preserve"> </w:t>
      </w:r>
      <w:r>
        <w:rPr>
          <w:sz w:val="28"/>
        </w:rPr>
        <w:t>очищення,</w:t>
      </w:r>
      <w:r>
        <w:rPr>
          <w:spacing w:val="-5"/>
          <w:sz w:val="28"/>
        </w:rPr>
        <w:t xml:space="preserve"> </w:t>
      </w:r>
      <w:r>
        <w:rPr>
          <w:sz w:val="28"/>
        </w:rPr>
        <w:t>лущення, центрифугування</w:t>
      </w:r>
      <w:r>
        <w:rPr>
          <w:spacing w:val="-18"/>
          <w:sz w:val="28"/>
        </w:rPr>
        <w:t xml:space="preserve"> </w:t>
      </w:r>
      <w:r>
        <w:rPr>
          <w:sz w:val="28"/>
        </w:rPr>
        <w:t>тощо),</w:t>
      </w:r>
      <w:r>
        <w:rPr>
          <w:spacing w:val="-17"/>
          <w:sz w:val="28"/>
        </w:rPr>
        <w:t xml:space="preserve"> </w:t>
      </w:r>
      <w:r>
        <w:rPr>
          <w:sz w:val="28"/>
        </w:rPr>
        <w:t>ячменю,</w:t>
      </w:r>
      <w:r>
        <w:rPr>
          <w:spacing w:val="-18"/>
          <w:sz w:val="28"/>
        </w:rPr>
        <w:t xml:space="preserve"> </w:t>
      </w:r>
      <w:r>
        <w:rPr>
          <w:sz w:val="28"/>
        </w:rPr>
        <w:t>хмелю,</w:t>
      </w:r>
      <w:r>
        <w:rPr>
          <w:spacing w:val="-17"/>
          <w:sz w:val="28"/>
        </w:rPr>
        <w:t xml:space="preserve"> </w:t>
      </w:r>
      <w:r>
        <w:rPr>
          <w:sz w:val="28"/>
        </w:rPr>
        <w:t>які</w:t>
      </w:r>
      <w:r>
        <w:rPr>
          <w:spacing w:val="-18"/>
          <w:sz w:val="28"/>
        </w:rPr>
        <w:t xml:space="preserve"> </w:t>
      </w:r>
      <w:r>
        <w:rPr>
          <w:sz w:val="28"/>
        </w:rPr>
        <w:t>не</w:t>
      </w:r>
      <w:r>
        <w:rPr>
          <w:spacing w:val="-17"/>
          <w:sz w:val="28"/>
        </w:rPr>
        <w:t xml:space="preserve"> </w:t>
      </w:r>
      <w:r>
        <w:rPr>
          <w:sz w:val="28"/>
        </w:rPr>
        <w:t>були</w:t>
      </w:r>
      <w:r>
        <w:rPr>
          <w:spacing w:val="-18"/>
          <w:sz w:val="28"/>
        </w:rPr>
        <w:t xml:space="preserve"> </w:t>
      </w:r>
      <w:r>
        <w:rPr>
          <w:sz w:val="28"/>
        </w:rPr>
        <w:t>оброблені</w:t>
      </w:r>
      <w:r>
        <w:rPr>
          <w:spacing w:val="-17"/>
          <w:sz w:val="28"/>
        </w:rPr>
        <w:t xml:space="preserve"> </w:t>
      </w:r>
      <w:r>
        <w:rPr>
          <w:sz w:val="28"/>
        </w:rPr>
        <w:t>біологічними</w:t>
      </w:r>
      <w:r>
        <w:rPr>
          <w:spacing w:val="-18"/>
          <w:sz w:val="28"/>
        </w:rPr>
        <w:t xml:space="preserve"> </w:t>
      </w:r>
      <w:r>
        <w:rPr>
          <w:sz w:val="28"/>
        </w:rPr>
        <w:t>або хімічними реагентами;</w:t>
      </w:r>
    </w:p>
    <w:p w14:paraId="6609EC2C" w14:textId="77777777" w:rsidR="001A6F49" w:rsidRDefault="00000000">
      <w:pPr>
        <w:pStyle w:val="a5"/>
        <w:numPr>
          <w:ilvl w:val="0"/>
          <w:numId w:val="93"/>
        </w:numPr>
        <w:tabs>
          <w:tab w:val="left" w:pos="1294"/>
        </w:tabs>
        <w:spacing w:before="1" w:line="322" w:lineRule="exact"/>
        <w:ind w:left="1294" w:hanging="162"/>
        <w:rPr>
          <w:sz w:val="28"/>
        </w:rPr>
      </w:pPr>
      <w:r>
        <w:rPr>
          <w:sz w:val="28"/>
        </w:rPr>
        <w:t>ціле</w:t>
      </w:r>
      <w:r>
        <w:rPr>
          <w:spacing w:val="-4"/>
          <w:sz w:val="28"/>
        </w:rPr>
        <w:t xml:space="preserve"> </w:t>
      </w:r>
      <w:r>
        <w:rPr>
          <w:sz w:val="28"/>
        </w:rPr>
        <w:t>та</w:t>
      </w:r>
      <w:r>
        <w:rPr>
          <w:spacing w:val="-7"/>
          <w:sz w:val="28"/>
        </w:rPr>
        <w:t xml:space="preserve"> </w:t>
      </w:r>
      <w:r>
        <w:rPr>
          <w:sz w:val="28"/>
        </w:rPr>
        <w:t>подрібнене</w:t>
      </w:r>
      <w:r>
        <w:rPr>
          <w:spacing w:val="-6"/>
          <w:sz w:val="28"/>
        </w:rPr>
        <w:t xml:space="preserve"> </w:t>
      </w:r>
      <w:r>
        <w:rPr>
          <w:spacing w:val="-2"/>
          <w:sz w:val="28"/>
        </w:rPr>
        <w:t>зерно;</w:t>
      </w:r>
    </w:p>
    <w:p w14:paraId="25B63624" w14:textId="77777777" w:rsidR="001A6F49" w:rsidRDefault="00000000">
      <w:pPr>
        <w:pStyle w:val="a5"/>
        <w:numPr>
          <w:ilvl w:val="0"/>
          <w:numId w:val="93"/>
        </w:numPr>
        <w:tabs>
          <w:tab w:val="left" w:pos="1294"/>
        </w:tabs>
        <w:spacing w:line="322" w:lineRule="exact"/>
        <w:ind w:left="1294" w:hanging="162"/>
        <w:rPr>
          <w:sz w:val="28"/>
        </w:rPr>
      </w:pPr>
      <w:r>
        <w:rPr>
          <w:sz w:val="28"/>
        </w:rPr>
        <w:t>підводні</w:t>
      </w:r>
      <w:r>
        <w:rPr>
          <w:spacing w:val="-9"/>
          <w:sz w:val="28"/>
        </w:rPr>
        <w:t xml:space="preserve"> </w:t>
      </w:r>
      <w:r>
        <w:rPr>
          <w:sz w:val="28"/>
        </w:rPr>
        <w:t>рослини,</w:t>
      </w:r>
      <w:r>
        <w:rPr>
          <w:spacing w:val="-9"/>
          <w:sz w:val="28"/>
        </w:rPr>
        <w:t xml:space="preserve"> </w:t>
      </w:r>
      <w:r>
        <w:rPr>
          <w:spacing w:val="-2"/>
          <w:sz w:val="28"/>
        </w:rPr>
        <w:t>водорості;</w:t>
      </w:r>
    </w:p>
    <w:p w14:paraId="5A47DAF8" w14:textId="77777777" w:rsidR="001A6F49" w:rsidRDefault="00000000">
      <w:pPr>
        <w:pStyle w:val="a5"/>
        <w:numPr>
          <w:ilvl w:val="0"/>
          <w:numId w:val="93"/>
        </w:numPr>
        <w:tabs>
          <w:tab w:val="left" w:pos="1328"/>
        </w:tabs>
        <w:ind w:right="567" w:firstLine="566"/>
        <w:rPr>
          <w:sz w:val="28"/>
        </w:rPr>
      </w:pPr>
      <w:r>
        <w:rPr>
          <w:sz w:val="28"/>
        </w:rPr>
        <w:t xml:space="preserve">паперова та картонна упаковки для продуктів харчування та кормів для </w:t>
      </w:r>
      <w:r>
        <w:rPr>
          <w:spacing w:val="-2"/>
          <w:sz w:val="28"/>
        </w:rPr>
        <w:t>тварин.</w:t>
      </w:r>
    </w:p>
    <w:p w14:paraId="11A83869" w14:textId="77777777" w:rsidR="001A6F49" w:rsidRDefault="00000000">
      <w:pPr>
        <w:pStyle w:val="a3"/>
        <w:ind w:left="566" w:right="567"/>
        <w:jc w:val="right"/>
      </w:pPr>
      <w:r>
        <w:t>Правила</w:t>
      </w:r>
      <w:r>
        <w:rPr>
          <w:spacing w:val="40"/>
        </w:rPr>
        <w:t xml:space="preserve"> </w:t>
      </w:r>
      <w:r>
        <w:t>визначають</w:t>
      </w:r>
      <w:r>
        <w:rPr>
          <w:spacing w:val="40"/>
        </w:rPr>
        <w:t xml:space="preserve"> </w:t>
      </w:r>
      <w:r>
        <w:t>умови</w:t>
      </w:r>
      <w:r>
        <w:rPr>
          <w:spacing w:val="40"/>
        </w:rPr>
        <w:t xml:space="preserve"> </w:t>
      </w:r>
      <w:r>
        <w:t>та</w:t>
      </w:r>
      <w:r>
        <w:rPr>
          <w:spacing w:val="40"/>
        </w:rPr>
        <w:t xml:space="preserve"> </w:t>
      </w:r>
      <w:r>
        <w:t>вимоги</w:t>
      </w:r>
      <w:r>
        <w:rPr>
          <w:spacing w:val="40"/>
        </w:rPr>
        <w:t xml:space="preserve"> </w:t>
      </w:r>
      <w:r>
        <w:t>до</w:t>
      </w:r>
      <w:r>
        <w:rPr>
          <w:spacing w:val="40"/>
        </w:rPr>
        <w:t xml:space="preserve"> </w:t>
      </w:r>
      <w:r>
        <w:t>компостування</w:t>
      </w:r>
      <w:r>
        <w:rPr>
          <w:spacing w:val="40"/>
        </w:rPr>
        <w:t xml:space="preserve"> </w:t>
      </w:r>
      <w:r>
        <w:t>та</w:t>
      </w:r>
      <w:r>
        <w:rPr>
          <w:spacing w:val="40"/>
        </w:rPr>
        <w:t xml:space="preserve"> </w:t>
      </w:r>
      <w:r>
        <w:t>включають рекомендовані</w:t>
      </w:r>
      <w:r>
        <w:rPr>
          <w:spacing w:val="-18"/>
        </w:rPr>
        <w:t xml:space="preserve"> </w:t>
      </w:r>
      <w:r>
        <w:t>норми</w:t>
      </w:r>
      <w:r>
        <w:rPr>
          <w:spacing w:val="-17"/>
        </w:rPr>
        <w:t xml:space="preserve"> </w:t>
      </w:r>
      <w:r>
        <w:t>компосту</w:t>
      </w:r>
      <w:r>
        <w:rPr>
          <w:spacing w:val="-18"/>
        </w:rPr>
        <w:t xml:space="preserve"> </w:t>
      </w:r>
      <w:r>
        <w:t>для</w:t>
      </w:r>
      <w:r>
        <w:rPr>
          <w:spacing w:val="-17"/>
        </w:rPr>
        <w:t xml:space="preserve"> </w:t>
      </w:r>
      <w:r>
        <w:t>поліпшення</w:t>
      </w:r>
      <w:r>
        <w:rPr>
          <w:spacing w:val="-18"/>
        </w:rPr>
        <w:t xml:space="preserve"> </w:t>
      </w:r>
      <w:r>
        <w:t>якості</w:t>
      </w:r>
      <w:r>
        <w:rPr>
          <w:spacing w:val="-17"/>
        </w:rPr>
        <w:t xml:space="preserve"> </w:t>
      </w:r>
      <w:r>
        <w:t>ґрунтів</w:t>
      </w:r>
      <w:r>
        <w:rPr>
          <w:spacing w:val="-18"/>
        </w:rPr>
        <w:t xml:space="preserve"> </w:t>
      </w:r>
      <w:r>
        <w:t>та</w:t>
      </w:r>
      <w:r>
        <w:rPr>
          <w:spacing w:val="-17"/>
        </w:rPr>
        <w:t xml:space="preserve"> </w:t>
      </w:r>
      <w:r>
        <w:t>їх</w:t>
      </w:r>
      <w:r>
        <w:rPr>
          <w:spacing w:val="-18"/>
        </w:rPr>
        <w:t xml:space="preserve"> </w:t>
      </w:r>
      <w:r>
        <w:t>підживлення. Для</w:t>
      </w:r>
      <w:r>
        <w:rPr>
          <w:spacing w:val="80"/>
        </w:rPr>
        <w:t xml:space="preserve"> </w:t>
      </w:r>
      <w:r>
        <w:t>утворювачів</w:t>
      </w:r>
      <w:r>
        <w:rPr>
          <w:spacing w:val="80"/>
        </w:rPr>
        <w:t xml:space="preserve"> </w:t>
      </w:r>
      <w:r>
        <w:t>відходів</w:t>
      </w:r>
      <w:r>
        <w:rPr>
          <w:spacing w:val="80"/>
        </w:rPr>
        <w:t xml:space="preserve"> </w:t>
      </w:r>
      <w:r>
        <w:t>стаття</w:t>
      </w:r>
      <w:r>
        <w:rPr>
          <w:spacing w:val="80"/>
        </w:rPr>
        <w:t xml:space="preserve"> </w:t>
      </w:r>
      <w:r>
        <w:t>31</w:t>
      </w:r>
      <w:r>
        <w:rPr>
          <w:spacing w:val="80"/>
        </w:rPr>
        <w:t xml:space="preserve"> </w:t>
      </w:r>
      <w:r>
        <w:t>ЗУ</w:t>
      </w:r>
      <w:r>
        <w:rPr>
          <w:spacing w:val="80"/>
        </w:rPr>
        <w:t xml:space="preserve"> </w:t>
      </w:r>
      <w:r>
        <w:t>«Про</w:t>
      </w:r>
      <w:r>
        <w:rPr>
          <w:spacing w:val="80"/>
        </w:rPr>
        <w:t xml:space="preserve"> </w:t>
      </w:r>
      <w:r>
        <w:t>управління</w:t>
      </w:r>
      <w:r>
        <w:rPr>
          <w:spacing w:val="80"/>
        </w:rPr>
        <w:t xml:space="preserve"> </w:t>
      </w:r>
      <w:r>
        <w:t>відходами» визначає</w:t>
      </w:r>
      <w:r>
        <w:rPr>
          <w:spacing w:val="65"/>
        </w:rPr>
        <w:t xml:space="preserve"> </w:t>
      </w:r>
      <w:r>
        <w:t>право</w:t>
      </w:r>
      <w:r>
        <w:rPr>
          <w:spacing w:val="65"/>
        </w:rPr>
        <w:t xml:space="preserve"> </w:t>
      </w:r>
      <w:r>
        <w:t>самостійно</w:t>
      </w:r>
      <w:r>
        <w:rPr>
          <w:spacing w:val="67"/>
        </w:rPr>
        <w:t xml:space="preserve"> </w:t>
      </w:r>
      <w:r>
        <w:t>шляхом</w:t>
      </w:r>
      <w:r>
        <w:rPr>
          <w:spacing w:val="66"/>
        </w:rPr>
        <w:t xml:space="preserve"> </w:t>
      </w:r>
      <w:r>
        <w:t>компостування</w:t>
      </w:r>
      <w:r>
        <w:rPr>
          <w:spacing w:val="67"/>
        </w:rPr>
        <w:t xml:space="preserve"> </w:t>
      </w:r>
      <w:r>
        <w:t>обробляти</w:t>
      </w:r>
      <w:r>
        <w:rPr>
          <w:spacing w:val="67"/>
        </w:rPr>
        <w:t xml:space="preserve"> </w:t>
      </w:r>
      <w:r>
        <w:t>біовідходи</w:t>
      </w:r>
      <w:r>
        <w:rPr>
          <w:spacing w:val="64"/>
        </w:rPr>
        <w:t xml:space="preserve"> </w:t>
      </w:r>
      <w:r>
        <w:rPr>
          <w:spacing w:val="-5"/>
        </w:rPr>
        <w:t>на</w:t>
      </w:r>
    </w:p>
    <w:p w14:paraId="7D88BF3A" w14:textId="77777777" w:rsidR="001A6F49" w:rsidRDefault="00000000">
      <w:pPr>
        <w:pStyle w:val="a3"/>
        <w:ind w:left="566" w:firstLine="0"/>
      </w:pPr>
      <w:r>
        <w:t>присадибних,</w:t>
      </w:r>
      <w:r>
        <w:rPr>
          <w:spacing w:val="-9"/>
        </w:rPr>
        <w:t xml:space="preserve"> </w:t>
      </w:r>
      <w:r>
        <w:t>дачних</w:t>
      </w:r>
      <w:r>
        <w:rPr>
          <w:spacing w:val="-5"/>
        </w:rPr>
        <w:t xml:space="preserve"> </w:t>
      </w:r>
      <w:r>
        <w:t>і</w:t>
      </w:r>
      <w:r>
        <w:rPr>
          <w:spacing w:val="-5"/>
        </w:rPr>
        <w:t xml:space="preserve"> </w:t>
      </w:r>
      <w:r>
        <w:t>садових</w:t>
      </w:r>
      <w:r>
        <w:rPr>
          <w:spacing w:val="-5"/>
        </w:rPr>
        <w:t xml:space="preserve"> </w:t>
      </w:r>
      <w:r>
        <w:t>ділянках</w:t>
      </w:r>
      <w:r>
        <w:rPr>
          <w:spacing w:val="-7"/>
        </w:rPr>
        <w:t xml:space="preserve"> </w:t>
      </w:r>
      <w:r>
        <w:t>згідно</w:t>
      </w:r>
      <w:r>
        <w:rPr>
          <w:spacing w:val="-4"/>
        </w:rPr>
        <w:t xml:space="preserve"> </w:t>
      </w:r>
      <w:r>
        <w:t>з</w:t>
      </w:r>
      <w:r>
        <w:rPr>
          <w:spacing w:val="-10"/>
        </w:rPr>
        <w:t xml:space="preserve"> </w:t>
      </w:r>
      <w:r>
        <w:rPr>
          <w:spacing w:val="-2"/>
        </w:rPr>
        <w:t>Правилами.</w:t>
      </w:r>
    </w:p>
    <w:p w14:paraId="021CFEEC" w14:textId="77777777" w:rsidR="001A6F49" w:rsidRDefault="00000000">
      <w:pPr>
        <w:pStyle w:val="a3"/>
        <w:ind w:left="566" w:right="563"/>
      </w:pPr>
      <w:r>
        <w:t>Відповідно до Правил утворювачі біовідходів мають право самостійно організовувати їх компостування на присадибних, дачних і садових ділянках з метою отримання компосту та його використання для власних потреб або передавати їх на пункти компостування.</w:t>
      </w:r>
    </w:p>
    <w:p w14:paraId="2D6C581C" w14:textId="77777777" w:rsidR="001A6F49" w:rsidRDefault="00000000">
      <w:pPr>
        <w:pStyle w:val="a3"/>
        <w:spacing w:before="1"/>
        <w:ind w:left="566" w:right="564"/>
      </w:pPr>
      <w:r>
        <w:t>Пункти компостування утворюються за рішенням керівних органів дачних або садівничих кооперативів (товариств) з метою організації централізованого компостування біовідходів, що утворилися на загальних територіях таких кооперативів</w:t>
      </w:r>
      <w:r>
        <w:rPr>
          <w:spacing w:val="-13"/>
        </w:rPr>
        <w:t xml:space="preserve"> </w:t>
      </w:r>
      <w:r>
        <w:t>(товариств)</w:t>
      </w:r>
      <w:r>
        <w:rPr>
          <w:spacing w:val="-13"/>
        </w:rPr>
        <w:t xml:space="preserve"> </w:t>
      </w:r>
      <w:r>
        <w:t>з</w:t>
      </w:r>
      <w:r>
        <w:rPr>
          <w:spacing w:val="-13"/>
        </w:rPr>
        <w:t xml:space="preserve"> </w:t>
      </w:r>
      <w:r>
        <w:t>метою</w:t>
      </w:r>
      <w:r>
        <w:rPr>
          <w:spacing w:val="-13"/>
        </w:rPr>
        <w:t xml:space="preserve"> </w:t>
      </w:r>
      <w:r>
        <w:t>отримання</w:t>
      </w:r>
      <w:r>
        <w:rPr>
          <w:spacing w:val="-13"/>
        </w:rPr>
        <w:t xml:space="preserve"> </w:t>
      </w:r>
      <w:r>
        <w:t>компосту</w:t>
      </w:r>
      <w:r>
        <w:rPr>
          <w:spacing w:val="-13"/>
        </w:rPr>
        <w:t xml:space="preserve"> </w:t>
      </w:r>
      <w:r>
        <w:t>та</w:t>
      </w:r>
      <w:r>
        <w:rPr>
          <w:spacing w:val="-13"/>
        </w:rPr>
        <w:t xml:space="preserve"> </w:t>
      </w:r>
      <w:r>
        <w:t>його</w:t>
      </w:r>
      <w:r>
        <w:rPr>
          <w:spacing w:val="-12"/>
        </w:rPr>
        <w:t xml:space="preserve"> </w:t>
      </w:r>
      <w:r>
        <w:t>використання</w:t>
      </w:r>
      <w:r>
        <w:rPr>
          <w:spacing w:val="-13"/>
        </w:rPr>
        <w:t xml:space="preserve"> </w:t>
      </w:r>
      <w:r>
        <w:t>для благоустрою їх територій.</w:t>
      </w:r>
    </w:p>
    <w:p w14:paraId="307D02BE" w14:textId="77777777" w:rsidR="001A6F49" w:rsidRDefault="00000000">
      <w:pPr>
        <w:pStyle w:val="a3"/>
        <w:spacing w:before="1"/>
        <w:ind w:left="566" w:right="568"/>
      </w:pPr>
      <w:r>
        <w:t>Пункти компостування, утворені керівними органами дачних або садівничих</w:t>
      </w:r>
      <w:r>
        <w:rPr>
          <w:spacing w:val="-5"/>
        </w:rPr>
        <w:t xml:space="preserve"> </w:t>
      </w:r>
      <w:r>
        <w:t>кооперативів</w:t>
      </w:r>
      <w:r>
        <w:rPr>
          <w:spacing w:val="-6"/>
        </w:rPr>
        <w:t xml:space="preserve"> </w:t>
      </w:r>
      <w:r>
        <w:t>(товариств),</w:t>
      </w:r>
      <w:r>
        <w:rPr>
          <w:spacing w:val="-6"/>
        </w:rPr>
        <w:t xml:space="preserve"> </w:t>
      </w:r>
      <w:r>
        <w:t>мають</w:t>
      </w:r>
      <w:r>
        <w:rPr>
          <w:spacing w:val="-6"/>
        </w:rPr>
        <w:t xml:space="preserve"> </w:t>
      </w:r>
      <w:r>
        <w:t>відповідати</w:t>
      </w:r>
      <w:r>
        <w:rPr>
          <w:spacing w:val="-5"/>
        </w:rPr>
        <w:t xml:space="preserve"> </w:t>
      </w:r>
      <w:r>
        <w:t>вимогам</w:t>
      </w:r>
      <w:r>
        <w:rPr>
          <w:spacing w:val="-5"/>
        </w:rPr>
        <w:t xml:space="preserve"> </w:t>
      </w:r>
      <w:r>
        <w:t>законодавства про охорону навколишнього природного середовища та про забезпечення санітарного та епідемічного благополуччя населення.</w:t>
      </w:r>
    </w:p>
    <w:p w14:paraId="46DEF1F7" w14:textId="77777777" w:rsidR="001A6F49" w:rsidRDefault="00000000">
      <w:pPr>
        <w:pStyle w:val="a3"/>
        <w:ind w:left="566" w:right="563"/>
      </w:pPr>
      <w:r>
        <w:t>Система організованого збирання та оброблення відходів, що біологічно розкладаються у Великобичківській селищній ТГ не налагоджена.</w:t>
      </w:r>
    </w:p>
    <w:p w14:paraId="71F55A62" w14:textId="77777777" w:rsidR="001A6F49" w:rsidRDefault="001A6F49">
      <w:pPr>
        <w:pStyle w:val="a3"/>
        <w:ind w:left="0" w:firstLine="0"/>
        <w:jc w:val="left"/>
      </w:pPr>
    </w:p>
    <w:p w14:paraId="6C9950A5" w14:textId="77777777" w:rsidR="001A6F49" w:rsidRDefault="00000000">
      <w:pPr>
        <w:ind w:left="635" w:right="638"/>
        <w:jc w:val="center"/>
        <w:rPr>
          <w:i/>
          <w:sz w:val="28"/>
        </w:rPr>
      </w:pPr>
      <w:r>
        <w:rPr>
          <w:i/>
          <w:sz w:val="28"/>
        </w:rPr>
        <w:t>Джерела</w:t>
      </w:r>
      <w:r>
        <w:rPr>
          <w:i/>
          <w:spacing w:val="-3"/>
          <w:sz w:val="28"/>
        </w:rPr>
        <w:t xml:space="preserve"> </w:t>
      </w:r>
      <w:r>
        <w:rPr>
          <w:i/>
          <w:sz w:val="28"/>
        </w:rPr>
        <w:t>утворення</w:t>
      </w:r>
      <w:r>
        <w:rPr>
          <w:i/>
          <w:spacing w:val="-7"/>
          <w:sz w:val="28"/>
        </w:rPr>
        <w:t xml:space="preserve"> </w:t>
      </w:r>
      <w:r>
        <w:rPr>
          <w:i/>
          <w:sz w:val="28"/>
        </w:rPr>
        <w:t>та</w:t>
      </w:r>
      <w:r>
        <w:rPr>
          <w:i/>
          <w:spacing w:val="-6"/>
          <w:sz w:val="28"/>
        </w:rPr>
        <w:t xml:space="preserve"> </w:t>
      </w:r>
      <w:r>
        <w:rPr>
          <w:i/>
          <w:sz w:val="28"/>
        </w:rPr>
        <w:t>обсяги</w:t>
      </w:r>
      <w:r>
        <w:rPr>
          <w:i/>
          <w:spacing w:val="-2"/>
          <w:sz w:val="28"/>
        </w:rPr>
        <w:t xml:space="preserve"> відходів</w:t>
      </w:r>
    </w:p>
    <w:p w14:paraId="50B7AB46" w14:textId="77777777" w:rsidR="001A6F49" w:rsidRDefault="00000000">
      <w:pPr>
        <w:pStyle w:val="a3"/>
        <w:spacing w:before="321"/>
        <w:ind w:left="566" w:right="570"/>
      </w:pPr>
      <w:r>
        <w:t>Основними</w:t>
      </w:r>
      <w:r>
        <w:rPr>
          <w:spacing w:val="-15"/>
        </w:rPr>
        <w:t xml:space="preserve"> </w:t>
      </w:r>
      <w:r>
        <w:t>джерелами</w:t>
      </w:r>
      <w:r>
        <w:rPr>
          <w:spacing w:val="-12"/>
        </w:rPr>
        <w:t xml:space="preserve"> </w:t>
      </w:r>
      <w:r>
        <w:t>утворення</w:t>
      </w:r>
      <w:r>
        <w:rPr>
          <w:spacing w:val="-13"/>
        </w:rPr>
        <w:t xml:space="preserve"> </w:t>
      </w:r>
      <w:r>
        <w:t>відходів,</w:t>
      </w:r>
      <w:r>
        <w:rPr>
          <w:spacing w:val="-14"/>
        </w:rPr>
        <w:t xml:space="preserve"> </w:t>
      </w:r>
      <w:r>
        <w:t>що</w:t>
      </w:r>
      <w:r>
        <w:rPr>
          <w:spacing w:val="-15"/>
        </w:rPr>
        <w:t xml:space="preserve"> </w:t>
      </w:r>
      <w:r>
        <w:t>біологічно</w:t>
      </w:r>
      <w:r>
        <w:rPr>
          <w:spacing w:val="-12"/>
        </w:rPr>
        <w:t xml:space="preserve"> </w:t>
      </w:r>
      <w:r>
        <w:t>розкладаються</w:t>
      </w:r>
      <w:r>
        <w:rPr>
          <w:spacing w:val="-15"/>
        </w:rPr>
        <w:t xml:space="preserve"> </w:t>
      </w:r>
      <w:r>
        <w:t>на території Великобичківської селищної ТГ є:</w:t>
      </w:r>
    </w:p>
    <w:p w14:paraId="31327479" w14:textId="77777777" w:rsidR="001A6F49" w:rsidRDefault="001A6F49">
      <w:pPr>
        <w:pStyle w:val="a3"/>
        <w:sectPr w:rsidR="001A6F49">
          <w:pgSz w:w="11910" w:h="16840"/>
          <w:pgMar w:top="760" w:right="283" w:bottom="920" w:left="850" w:header="0" w:footer="707" w:gutter="0"/>
          <w:cols w:space="720"/>
        </w:sectPr>
      </w:pPr>
    </w:p>
    <w:p w14:paraId="77AB09D7" w14:textId="77777777" w:rsidR="001A6F49" w:rsidRDefault="00000000">
      <w:pPr>
        <w:pStyle w:val="a5"/>
        <w:numPr>
          <w:ilvl w:val="0"/>
          <w:numId w:val="93"/>
        </w:numPr>
        <w:tabs>
          <w:tab w:val="left" w:pos="1294"/>
        </w:tabs>
        <w:spacing w:before="71" w:line="322" w:lineRule="exact"/>
        <w:ind w:left="1294" w:hanging="162"/>
        <w:rPr>
          <w:sz w:val="28"/>
        </w:rPr>
      </w:pPr>
      <w:r>
        <w:rPr>
          <w:sz w:val="28"/>
        </w:rPr>
        <w:t>домогосподарства</w:t>
      </w:r>
      <w:r>
        <w:rPr>
          <w:spacing w:val="-14"/>
          <w:sz w:val="28"/>
        </w:rPr>
        <w:t xml:space="preserve"> </w:t>
      </w:r>
      <w:r>
        <w:rPr>
          <w:sz w:val="28"/>
        </w:rPr>
        <w:t>(харчові</w:t>
      </w:r>
      <w:r>
        <w:rPr>
          <w:spacing w:val="-8"/>
          <w:sz w:val="28"/>
        </w:rPr>
        <w:t xml:space="preserve"> </w:t>
      </w:r>
      <w:r>
        <w:rPr>
          <w:sz w:val="28"/>
        </w:rPr>
        <w:t>відходи,</w:t>
      </w:r>
      <w:r>
        <w:rPr>
          <w:spacing w:val="-9"/>
          <w:sz w:val="28"/>
        </w:rPr>
        <w:t xml:space="preserve"> </w:t>
      </w:r>
      <w:r>
        <w:rPr>
          <w:sz w:val="28"/>
        </w:rPr>
        <w:t>садові</w:t>
      </w:r>
      <w:r>
        <w:rPr>
          <w:spacing w:val="-7"/>
          <w:sz w:val="28"/>
        </w:rPr>
        <w:t xml:space="preserve"> </w:t>
      </w:r>
      <w:r>
        <w:rPr>
          <w:spacing w:val="-2"/>
          <w:sz w:val="28"/>
        </w:rPr>
        <w:t>рештки);</w:t>
      </w:r>
    </w:p>
    <w:p w14:paraId="77A56CAC" w14:textId="77777777" w:rsidR="001A6F49" w:rsidRDefault="00000000">
      <w:pPr>
        <w:pStyle w:val="a5"/>
        <w:numPr>
          <w:ilvl w:val="0"/>
          <w:numId w:val="93"/>
        </w:numPr>
        <w:tabs>
          <w:tab w:val="left" w:pos="1294"/>
        </w:tabs>
        <w:spacing w:line="322" w:lineRule="exact"/>
        <w:ind w:left="1294" w:hanging="162"/>
        <w:rPr>
          <w:sz w:val="28"/>
        </w:rPr>
      </w:pPr>
      <w:r>
        <w:rPr>
          <w:sz w:val="28"/>
        </w:rPr>
        <w:t>заклади</w:t>
      </w:r>
      <w:r>
        <w:rPr>
          <w:spacing w:val="-7"/>
          <w:sz w:val="28"/>
        </w:rPr>
        <w:t xml:space="preserve"> </w:t>
      </w:r>
      <w:r>
        <w:rPr>
          <w:sz w:val="28"/>
        </w:rPr>
        <w:t>соціальної</w:t>
      </w:r>
      <w:r>
        <w:rPr>
          <w:spacing w:val="-6"/>
          <w:sz w:val="28"/>
        </w:rPr>
        <w:t xml:space="preserve"> </w:t>
      </w:r>
      <w:r>
        <w:rPr>
          <w:sz w:val="28"/>
        </w:rPr>
        <w:t>сфери</w:t>
      </w:r>
      <w:r>
        <w:rPr>
          <w:spacing w:val="-5"/>
          <w:sz w:val="28"/>
        </w:rPr>
        <w:t xml:space="preserve"> </w:t>
      </w:r>
      <w:r>
        <w:rPr>
          <w:sz w:val="28"/>
        </w:rPr>
        <w:t>(школи,</w:t>
      </w:r>
      <w:r>
        <w:rPr>
          <w:spacing w:val="-9"/>
          <w:sz w:val="28"/>
        </w:rPr>
        <w:t xml:space="preserve"> </w:t>
      </w:r>
      <w:r>
        <w:rPr>
          <w:sz w:val="28"/>
        </w:rPr>
        <w:t>дитячі</w:t>
      </w:r>
      <w:r>
        <w:rPr>
          <w:spacing w:val="-4"/>
          <w:sz w:val="28"/>
        </w:rPr>
        <w:t xml:space="preserve"> </w:t>
      </w:r>
      <w:r>
        <w:rPr>
          <w:sz w:val="28"/>
        </w:rPr>
        <w:t>садки,</w:t>
      </w:r>
      <w:r>
        <w:rPr>
          <w:spacing w:val="-5"/>
          <w:sz w:val="28"/>
        </w:rPr>
        <w:t xml:space="preserve"> </w:t>
      </w:r>
      <w:r>
        <w:rPr>
          <w:spacing w:val="-2"/>
          <w:sz w:val="28"/>
        </w:rPr>
        <w:t>їдальні);</w:t>
      </w:r>
    </w:p>
    <w:p w14:paraId="2046EE29" w14:textId="77777777" w:rsidR="001A6F49" w:rsidRDefault="00000000">
      <w:pPr>
        <w:pStyle w:val="a5"/>
        <w:numPr>
          <w:ilvl w:val="0"/>
          <w:numId w:val="93"/>
        </w:numPr>
        <w:tabs>
          <w:tab w:val="left" w:pos="1453"/>
        </w:tabs>
        <w:spacing w:line="242" w:lineRule="auto"/>
        <w:ind w:right="565" w:firstLine="566"/>
        <w:rPr>
          <w:sz w:val="28"/>
        </w:rPr>
      </w:pPr>
      <w:r>
        <w:rPr>
          <w:sz w:val="28"/>
        </w:rPr>
        <w:t>підприємства деревообробної промисловості (тирса, деревна кора, деревина, обрізки дерев, стружка).</w:t>
      </w:r>
    </w:p>
    <w:p w14:paraId="5C2B4F1E" w14:textId="77777777" w:rsidR="001A6F49" w:rsidRDefault="00000000">
      <w:pPr>
        <w:pStyle w:val="a3"/>
        <w:ind w:left="566" w:right="563"/>
      </w:pPr>
      <w:r>
        <w:t>У Великобичківської селищної ТГ житловий фонд переважно представлений індивідуальною забудовою з присадибними ділянками. Домогосподарства є основним джерелом утворення харчових відходів, які становлять найбільшу частку біовідходів у складі побутових відходів. Харчові відходи</w:t>
      </w:r>
      <w:r>
        <w:rPr>
          <w:spacing w:val="-9"/>
        </w:rPr>
        <w:t xml:space="preserve"> </w:t>
      </w:r>
      <w:r>
        <w:t>які</w:t>
      </w:r>
      <w:r>
        <w:rPr>
          <w:spacing w:val="-8"/>
        </w:rPr>
        <w:t xml:space="preserve"> </w:t>
      </w:r>
      <w:r>
        <w:t>утворюються</w:t>
      </w:r>
      <w:r>
        <w:rPr>
          <w:spacing w:val="-9"/>
        </w:rPr>
        <w:t xml:space="preserve"> </w:t>
      </w:r>
      <w:r>
        <w:t>населенням</w:t>
      </w:r>
      <w:r>
        <w:rPr>
          <w:spacing w:val="-9"/>
        </w:rPr>
        <w:t xml:space="preserve"> </w:t>
      </w:r>
      <w:r>
        <w:t>видаляються</w:t>
      </w:r>
      <w:r>
        <w:rPr>
          <w:spacing w:val="-9"/>
        </w:rPr>
        <w:t xml:space="preserve"> </w:t>
      </w:r>
      <w:r>
        <w:t>утворювачами</w:t>
      </w:r>
      <w:r>
        <w:rPr>
          <w:spacing w:val="-9"/>
        </w:rPr>
        <w:t xml:space="preserve"> </w:t>
      </w:r>
      <w:r>
        <w:t>таких</w:t>
      </w:r>
      <w:r>
        <w:rPr>
          <w:spacing w:val="-9"/>
        </w:rPr>
        <w:t xml:space="preserve"> </w:t>
      </w:r>
      <w:r>
        <w:t>відходів у контейнери для змішаних побутових відходів або компостуються.</w:t>
      </w:r>
    </w:p>
    <w:p w14:paraId="048722E5" w14:textId="77777777" w:rsidR="001A6F49" w:rsidRDefault="00000000">
      <w:pPr>
        <w:pStyle w:val="a3"/>
        <w:ind w:left="1132" w:firstLine="0"/>
      </w:pPr>
      <w:r>
        <w:t>На</w:t>
      </w:r>
      <w:r>
        <w:rPr>
          <w:spacing w:val="-8"/>
        </w:rPr>
        <w:t xml:space="preserve"> </w:t>
      </w:r>
      <w:r>
        <w:t>території</w:t>
      </w:r>
      <w:r>
        <w:rPr>
          <w:spacing w:val="-4"/>
        </w:rPr>
        <w:t xml:space="preserve"> </w:t>
      </w:r>
      <w:r>
        <w:t>Великобичківської</w:t>
      </w:r>
      <w:r>
        <w:rPr>
          <w:spacing w:val="-4"/>
        </w:rPr>
        <w:t xml:space="preserve"> </w:t>
      </w:r>
      <w:r>
        <w:t>селищної</w:t>
      </w:r>
      <w:r>
        <w:rPr>
          <w:spacing w:val="-4"/>
        </w:rPr>
        <w:t xml:space="preserve"> </w:t>
      </w:r>
      <w:r>
        <w:t>ТГ</w:t>
      </w:r>
      <w:r>
        <w:rPr>
          <w:spacing w:val="-7"/>
        </w:rPr>
        <w:t xml:space="preserve"> </w:t>
      </w:r>
      <w:r>
        <w:t>біовідходи</w:t>
      </w:r>
      <w:r>
        <w:rPr>
          <w:spacing w:val="-4"/>
        </w:rPr>
        <w:t xml:space="preserve"> </w:t>
      </w:r>
      <w:r>
        <w:t>не</w:t>
      </w:r>
      <w:r>
        <w:rPr>
          <w:spacing w:val="-8"/>
        </w:rPr>
        <w:t xml:space="preserve"> </w:t>
      </w:r>
      <w:r>
        <w:rPr>
          <w:spacing w:val="-2"/>
        </w:rPr>
        <w:t>обліковуються.</w:t>
      </w:r>
    </w:p>
    <w:p w14:paraId="4F525B5F" w14:textId="77777777" w:rsidR="001A6F49" w:rsidRDefault="00000000">
      <w:pPr>
        <w:spacing w:before="317"/>
        <w:ind w:left="635" w:right="638"/>
        <w:jc w:val="center"/>
        <w:rPr>
          <w:i/>
          <w:sz w:val="28"/>
        </w:rPr>
      </w:pPr>
      <w:r>
        <w:rPr>
          <w:i/>
          <w:sz w:val="28"/>
        </w:rPr>
        <w:t>Інфраструктура</w:t>
      </w:r>
      <w:r>
        <w:rPr>
          <w:i/>
          <w:spacing w:val="-12"/>
          <w:sz w:val="28"/>
        </w:rPr>
        <w:t xml:space="preserve"> </w:t>
      </w:r>
      <w:r>
        <w:rPr>
          <w:i/>
          <w:sz w:val="28"/>
        </w:rPr>
        <w:t>та</w:t>
      </w:r>
      <w:r>
        <w:rPr>
          <w:i/>
          <w:spacing w:val="-8"/>
          <w:sz w:val="28"/>
        </w:rPr>
        <w:t xml:space="preserve"> </w:t>
      </w:r>
      <w:r>
        <w:rPr>
          <w:i/>
          <w:sz w:val="28"/>
        </w:rPr>
        <w:t>технічне</w:t>
      </w:r>
      <w:r>
        <w:rPr>
          <w:i/>
          <w:spacing w:val="-10"/>
          <w:sz w:val="28"/>
        </w:rPr>
        <w:t xml:space="preserve"> </w:t>
      </w:r>
      <w:r>
        <w:rPr>
          <w:i/>
          <w:sz w:val="28"/>
        </w:rPr>
        <w:t>забезпечення</w:t>
      </w:r>
      <w:r>
        <w:rPr>
          <w:i/>
          <w:spacing w:val="-8"/>
          <w:sz w:val="28"/>
        </w:rPr>
        <w:t xml:space="preserve"> </w:t>
      </w:r>
      <w:r>
        <w:rPr>
          <w:i/>
          <w:sz w:val="28"/>
        </w:rPr>
        <w:t>управління</w:t>
      </w:r>
      <w:r>
        <w:rPr>
          <w:i/>
          <w:spacing w:val="-7"/>
          <w:sz w:val="28"/>
        </w:rPr>
        <w:t xml:space="preserve"> </w:t>
      </w:r>
      <w:r>
        <w:rPr>
          <w:i/>
          <w:spacing w:val="-2"/>
          <w:sz w:val="28"/>
        </w:rPr>
        <w:t>відходами</w:t>
      </w:r>
    </w:p>
    <w:p w14:paraId="25881D7C" w14:textId="77777777" w:rsidR="001A6F49" w:rsidRDefault="001A6F49">
      <w:pPr>
        <w:pStyle w:val="a3"/>
        <w:ind w:left="0" w:firstLine="0"/>
        <w:jc w:val="left"/>
        <w:rPr>
          <w:i/>
        </w:rPr>
      </w:pPr>
    </w:p>
    <w:p w14:paraId="71DFECF2" w14:textId="77777777" w:rsidR="001A6F49" w:rsidRDefault="00000000">
      <w:pPr>
        <w:pStyle w:val="a3"/>
        <w:spacing w:line="322" w:lineRule="exact"/>
        <w:ind w:left="1132" w:firstLine="0"/>
      </w:pPr>
      <w:r>
        <w:t>Компостування</w:t>
      </w:r>
      <w:r>
        <w:rPr>
          <w:spacing w:val="-9"/>
        </w:rPr>
        <w:t xml:space="preserve"> </w:t>
      </w:r>
      <w:r>
        <w:t>частково</w:t>
      </w:r>
      <w:r>
        <w:rPr>
          <w:spacing w:val="-5"/>
        </w:rPr>
        <w:t xml:space="preserve"> </w:t>
      </w:r>
      <w:r>
        <w:t>проводиться</w:t>
      </w:r>
      <w:r>
        <w:rPr>
          <w:spacing w:val="-8"/>
        </w:rPr>
        <w:t xml:space="preserve"> </w:t>
      </w:r>
      <w:r>
        <w:t>у</w:t>
      </w:r>
      <w:r>
        <w:rPr>
          <w:spacing w:val="-9"/>
        </w:rPr>
        <w:t xml:space="preserve"> </w:t>
      </w:r>
      <w:r>
        <w:t>межах</w:t>
      </w:r>
      <w:r>
        <w:rPr>
          <w:spacing w:val="-5"/>
        </w:rPr>
        <w:t xml:space="preserve"> </w:t>
      </w:r>
      <w:r>
        <w:t>приватних</w:t>
      </w:r>
      <w:r>
        <w:rPr>
          <w:spacing w:val="-5"/>
        </w:rPr>
        <w:t xml:space="preserve"> </w:t>
      </w:r>
      <w:r>
        <w:rPr>
          <w:spacing w:val="-2"/>
        </w:rPr>
        <w:t>садиб.</w:t>
      </w:r>
    </w:p>
    <w:p w14:paraId="3691E405" w14:textId="77777777" w:rsidR="001A6F49" w:rsidRDefault="00000000">
      <w:pPr>
        <w:pStyle w:val="a3"/>
        <w:ind w:left="566" w:right="564"/>
      </w:pPr>
      <w:r>
        <w:t>На території Великобичківської селищної ТГ відсутні станції компостування та суб’єкти господарювання, що здійснюють оброблення відходів, що біологічно розкладаються.</w:t>
      </w:r>
    </w:p>
    <w:p w14:paraId="15E56112" w14:textId="77777777" w:rsidR="001A6F49" w:rsidRDefault="001A6F49">
      <w:pPr>
        <w:pStyle w:val="a3"/>
        <w:ind w:left="0" w:firstLine="0"/>
        <w:jc w:val="left"/>
      </w:pPr>
    </w:p>
    <w:p w14:paraId="1BC9AD6F" w14:textId="77777777" w:rsidR="001A6F49" w:rsidRDefault="00000000">
      <w:pPr>
        <w:ind w:left="637" w:right="638"/>
        <w:jc w:val="center"/>
        <w:rPr>
          <w:i/>
          <w:sz w:val="28"/>
        </w:rPr>
      </w:pPr>
      <w:r>
        <w:rPr>
          <w:i/>
          <w:sz w:val="28"/>
        </w:rPr>
        <w:t>Проблеми</w:t>
      </w:r>
      <w:r>
        <w:rPr>
          <w:i/>
          <w:spacing w:val="-4"/>
          <w:sz w:val="28"/>
        </w:rPr>
        <w:t xml:space="preserve"> </w:t>
      </w:r>
      <w:r>
        <w:rPr>
          <w:i/>
          <w:sz w:val="28"/>
        </w:rPr>
        <w:t>та</w:t>
      </w:r>
      <w:r>
        <w:rPr>
          <w:i/>
          <w:spacing w:val="-4"/>
          <w:sz w:val="28"/>
        </w:rPr>
        <w:t xml:space="preserve"> </w:t>
      </w:r>
      <w:r>
        <w:rPr>
          <w:i/>
          <w:spacing w:val="-2"/>
          <w:sz w:val="28"/>
        </w:rPr>
        <w:t>загрози</w:t>
      </w:r>
    </w:p>
    <w:p w14:paraId="230F3027" w14:textId="77777777" w:rsidR="001A6F49" w:rsidRDefault="001A6F49">
      <w:pPr>
        <w:pStyle w:val="a3"/>
        <w:spacing w:before="91" w:after="1"/>
        <w:ind w:left="0" w:firstLine="0"/>
        <w:jc w:val="left"/>
        <w:rPr>
          <w:i/>
          <w:sz w:val="20"/>
        </w:rPr>
      </w:pPr>
    </w:p>
    <w:tbl>
      <w:tblPr>
        <w:tblStyle w:val="TableNormal"/>
        <w:tblW w:w="0" w:type="auto"/>
        <w:tblInd w:w="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7"/>
        <w:gridCol w:w="4609"/>
      </w:tblGrid>
      <w:tr w:rsidR="001A6F49" w14:paraId="4C5DF141" w14:textId="77777777">
        <w:trPr>
          <w:trHeight w:val="323"/>
        </w:trPr>
        <w:tc>
          <w:tcPr>
            <w:tcW w:w="4597" w:type="dxa"/>
            <w:shd w:val="clear" w:color="auto" w:fill="B6DDE8"/>
          </w:tcPr>
          <w:p w14:paraId="18B6FDD2" w14:textId="77777777" w:rsidR="001A6F49" w:rsidRDefault="00000000">
            <w:pPr>
              <w:pStyle w:val="TableParagraph"/>
              <w:spacing w:before="2" w:line="301" w:lineRule="exact"/>
              <w:ind w:left="12" w:right="5"/>
              <w:rPr>
                <w:b/>
                <w:sz w:val="28"/>
              </w:rPr>
            </w:pPr>
            <w:r>
              <w:rPr>
                <w:b/>
                <w:spacing w:val="-2"/>
                <w:sz w:val="28"/>
              </w:rPr>
              <w:t>Проблеми</w:t>
            </w:r>
          </w:p>
        </w:tc>
        <w:tc>
          <w:tcPr>
            <w:tcW w:w="4609" w:type="dxa"/>
            <w:shd w:val="clear" w:color="auto" w:fill="B6DDE8"/>
          </w:tcPr>
          <w:p w14:paraId="3F3416DD" w14:textId="77777777" w:rsidR="001A6F49" w:rsidRDefault="00000000">
            <w:pPr>
              <w:pStyle w:val="TableParagraph"/>
              <w:spacing w:before="2" w:line="301" w:lineRule="exact"/>
              <w:ind w:left="11"/>
              <w:rPr>
                <w:b/>
                <w:sz w:val="28"/>
              </w:rPr>
            </w:pPr>
            <w:r>
              <w:rPr>
                <w:b/>
                <w:spacing w:val="-2"/>
                <w:sz w:val="28"/>
              </w:rPr>
              <w:t>Загрози</w:t>
            </w:r>
          </w:p>
        </w:tc>
      </w:tr>
      <w:tr w:rsidR="001A6F49" w14:paraId="6184E0D7" w14:textId="77777777">
        <w:trPr>
          <w:trHeight w:val="3542"/>
        </w:trPr>
        <w:tc>
          <w:tcPr>
            <w:tcW w:w="4597" w:type="dxa"/>
          </w:tcPr>
          <w:p w14:paraId="4AFD23B4" w14:textId="77777777" w:rsidR="001A6F49" w:rsidRDefault="00000000">
            <w:pPr>
              <w:pStyle w:val="TableParagraph"/>
              <w:tabs>
                <w:tab w:val="left" w:pos="2015"/>
                <w:tab w:val="left" w:pos="3222"/>
              </w:tabs>
              <w:ind w:left="107" w:right="97"/>
              <w:jc w:val="both"/>
              <w:rPr>
                <w:sz w:val="28"/>
              </w:rPr>
            </w:pPr>
            <w:r>
              <w:rPr>
                <w:sz w:val="28"/>
              </w:rPr>
              <w:t xml:space="preserve">Відсутність централізовано обліку </w:t>
            </w:r>
            <w:r>
              <w:rPr>
                <w:spacing w:val="-2"/>
                <w:sz w:val="28"/>
              </w:rPr>
              <w:t>відходів,</w:t>
            </w:r>
            <w:r>
              <w:rPr>
                <w:sz w:val="28"/>
              </w:rPr>
              <w:tab/>
            </w:r>
            <w:r>
              <w:rPr>
                <w:spacing w:val="-6"/>
                <w:sz w:val="28"/>
              </w:rPr>
              <w:t>що</w:t>
            </w:r>
            <w:r>
              <w:rPr>
                <w:sz w:val="28"/>
              </w:rPr>
              <w:tab/>
            </w:r>
            <w:r>
              <w:rPr>
                <w:spacing w:val="-2"/>
                <w:sz w:val="28"/>
              </w:rPr>
              <w:t>біологічно розкладаються.</w:t>
            </w:r>
          </w:p>
          <w:p w14:paraId="6C4F891A" w14:textId="77777777" w:rsidR="001A6F49" w:rsidRDefault="001A6F49">
            <w:pPr>
              <w:pStyle w:val="TableParagraph"/>
              <w:spacing w:before="1"/>
              <w:jc w:val="left"/>
              <w:rPr>
                <w:i/>
                <w:sz w:val="28"/>
              </w:rPr>
            </w:pPr>
          </w:p>
          <w:p w14:paraId="424BAD0C" w14:textId="77777777" w:rsidR="001A6F49" w:rsidRDefault="00000000">
            <w:pPr>
              <w:pStyle w:val="TableParagraph"/>
              <w:ind w:left="107" w:right="99"/>
              <w:jc w:val="both"/>
              <w:rPr>
                <w:sz w:val="28"/>
              </w:rPr>
            </w:pPr>
            <w:r>
              <w:rPr>
                <w:spacing w:val="-2"/>
                <w:sz w:val="28"/>
              </w:rPr>
              <w:t>Відсутність</w:t>
            </w:r>
            <w:r>
              <w:rPr>
                <w:spacing w:val="-4"/>
                <w:sz w:val="28"/>
              </w:rPr>
              <w:t xml:space="preserve"> </w:t>
            </w:r>
            <w:r>
              <w:rPr>
                <w:spacing w:val="-2"/>
                <w:sz w:val="28"/>
              </w:rPr>
              <w:t xml:space="preserve">централізованої системи </w:t>
            </w:r>
            <w:r>
              <w:rPr>
                <w:sz w:val="28"/>
              </w:rPr>
              <w:t>збирання чи прийому біовідходів.</w:t>
            </w:r>
          </w:p>
          <w:p w14:paraId="6C3A6FE9" w14:textId="77777777" w:rsidR="001A6F49" w:rsidRDefault="00000000">
            <w:pPr>
              <w:pStyle w:val="TableParagraph"/>
              <w:tabs>
                <w:tab w:val="left" w:pos="2331"/>
              </w:tabs>
              <w:spacing w:before="301" w:line="322" w:lineRule="exact"/>
              <w:ind w:left="107" w:right="98"/>
              <w:jc w:val="both"/>
              <w:rPr>
                <w:sz w:val="28"/>
              </w:rPr>
            </w:pPr>
            <w:r>
              <w:rPr>
                <w:spacing w:val="-2"/>
                <w:sz w:val="28"/>
              </w:rPr>
              <w:t>Недостатня</w:t>
            </w:r>
            <w:r>
              <w:rPr>
                <w:sz w:val="28"/>
              </w:rPr>
              <w:tab/>
            </w:r>
            <w:r>
              <w:rPr>
                <w:spacing w:val="-2"/>
                <w:sz w:val="28"/>
              </w:rPr>
              <w:t xml:space="preserve">поінформованість </w:t>
            </w:r>
            <w:r>
              <w:rPr>
                <w:sz w:val="28"/>
              </w:rPr>
              <w:t xml:space="preserve">населення про компостування в присадибних, дачних і садових </w:t>
            </w:r>
            <w:r>
              <w:rPr>
                <w:spacing w:val="-2"/>
                <w:sz w:val="28"/>
              </w:rPr>
              <w:t>ділянках.</w:t>
            </w:r>
          </w:p>
        </w:tc>
        <w:tc>
          <w:tcPr>
            <w:tcW w:w="4609" w:type="dxa"/>
          </w:tcPr>
          <w:p w14:paraId="18E43396" w14:textId="77777777" w:rsidR="001A6F49" w:rsidRDefault="00000000">
            <w:pPr>
              <w:pStyle w:val="TableParagraph"/>
              <w:spacing w:before="321"/>
              <w:ind w:left="107" w:right="96"/>
              <w:jc w:val="both"/>
              <w:rPr>
                <w:sz w:val="28"/>
              </w:rPr>
            </w:pPr>
            <w:r>
              <w:rPr>
                <w:sz w:val="28"/>
              </w:rPr>
              <w:t>Накопичення біовідходів у непризначених місцях, утворення несанкціонованих сміттєзвалищ та зростання санітарних ризиків.</w:t>
            </w:r>
          </w:p>
          <w:p w14:paraId="059BB160" w14:textId="77777777" w:rsidR="001A6F49" w:rsidRDefault="001A6F49">
            <w:pPr>
              <w:pStyle w:val="TableParagraph"/>
              <w:spacing w:before="1"/>
              <w:jc w:val="left"/>
              <w:rPr>
                <w:i/>
                <w:sz w:val="28"/>
              </w:rPr>
            </w:pPr>
          </w:p>
          <w:p w14:paraId="40F065F9" w14:textId="77777777" w:rsidR="001A6F49" w:rsidRDefault="00000000">
            <w:pPr>
              <w:pStyle w:val="TableParagraph"/>
              <w:tabs>
                <w:tab w:val="left" w:pos="3710"/>
              </w:tabs>
              <w:ind w:left="107" w:right="97"/>
              <w:jc w:val="both"/>
              <w:rPr>
                <w:sz w:val="28"/>
              </w:rPr>
            </w:pPr>
            <w:r>
              <w:rPr>
                <w:spacing w:val="-2"/>
                <w:sz w:val="28"/>
              </w:rPr>
              <w:t>Неконтрольоване</w:t>
            </w:r>
            <w:r>
              <w:rPr>
                <w:sz w:val="28"/>
              </w:rPr>
              <w:tab/>
            </w:r>
            <w:r>
              <w:rPr>
                <w:spacing w:val="-2"/>
                <w:sz w:val="28"/>
              </w:rPr>
              <w:t xml:space="preserve">гниття </w:t>
            </w:r>
            <w:r>
              <w:rPr>
                <w:sz w:val="28"/>
              </w:rPr>
              <w:t>біовідходів,</w:t>
            </w:r>
            <w:r>
              <w:rPr>
                <w:spacing w:val="-1"/>
                <w:sz w:val="28"/>
              </w:rPr>
              <w:t xml:space="preserve"> </w:t>
            </w:r>
            <w:r>
              <w:rPr>
                <w:sz w:val="28"/>
              </w:rPr>
              <w:t xml:space="preserve">погіршення санітарного </w:t>
            </w:r>
            <w:r>
              <w:rPr>
                <w:spacing w:val="-2"/>
                <w:sz w:val="28"/>
              </w:rPr>
              <w:t>стану</w:t>
            </w:r>
            <w:r>
              <w:rPr>
                <w:spacing w:val="-9"/>
                <w:sz w:val="28"/>
              </w:rPr>
              <w:t xml:space="preserve"> </w:t>
            </w:r>
            <w:r>
              <w:rPr>
                <w:spacing w:val="-2"/>
                <w:sz w:val="28"/>
              </w:rPr>
              <w:t>територій</w:t>
            </w:r>
            <w:r>
              <w:rPr>
                <w:spacing w:val="-9"/>
                <w:sz w:val="28"/>
              </w:rPr>
              <w:t xml:space="preserve"> </w:t>
            </w:r>
            <w:r>
              <w:rPr>
                <w:spacing w:val="-2"/>
                <w:sz w:val="28"/>
              </w:rPr>
              <w:t>громади,</w:t>
            </w:r>
            <w:r>
              <w:rPr>
                <w:spacing w:val="-10"/>
                <w:sz w:val="28"/>
              </w:rPr>
              <w:t xml:space="preserve"> </w:t>
            </w:r>
            <w:r>
              <w:rPr>
                <w:spacing w:val="-2"/>
                <w:sz w:val="28"/>
              </w:rPr>
              <w:t xml:space="preserve">поширення </w:t>
            </w:r>
            <w:r>
              <w:rPr>
                <w:sz w:val="28"/>
              </w:rPr>
              <w:t>шкідників та неприємних запахів.</w:t>
            </w:r>
          </w:p>
        </w:tc>
      </w:tr>
    </w:tbl>
    <w:p w14:paraId="41B27AB6" w14:textId="77777777" w:rsidR="001A6F49" w:rsidRDefault="001A6F49">
      <w:pPr>
        <w:pStyle w:val="a3"/>
        <w:ind w:left="0" w:firstLine="0"/>
        <w:jc w:val="left"/>
        <w:rPr>
          <w:i/>
        </w:rPr>
      </w:pPr>
    </w:p>
    <w:p w14:paraId="771A7374" w14:textId="77777777" w:rsidR="001A6F49" w:rsidRDefault="00000000">
      <w:pPr>
        <w:pStyle w:val="1"/>
        <w:numPr>
          <w:ilvl w:val="1"/>
          <w:numId w:val="125"/>
        </w:numPr>
        <w:tabs>
          <w:tab w:val="left" w:pos="1286"/>
        </w:tabs>
        <w:ind w:left="1286" w:hanging="418"/>
        <w:jc w:val="left"/>
      </w:pPr>
      <w:bookmarkStart w:id="34" w:name="_bookmark34"/>
      <w:bookmarkEnd w:id="34"/>
      <w:r>
        <w:t>Аналіз</w:t>
      </w:r>
      <w:r>
        <w:rPr>
          <w:spacing w:val="-9"/>
        </w:rPr>
        <w:t xml:space="preserve"> </w:t>
      </w:r>
      <w:r>
        <w:t>ефективності</w:t>
      </w:r>
      <w:r>
        <w:rPr>
          <w:spacing w:val="-8"/>
        </w:rPr>
        <w:t xml:space="preserve"> </w:t>
      </w:r>
      <w:r>
        <w:t>управління</w:t>
      </w:r>
      <w:r>
        <w:rPr>
          <w:spacing w:val="-11"/>
        </w:rPr>
        <w:t xml:space="preserve"> </w:t>
      </w:r>
      <w:r>
        <w:t>відходами</w:t>
      </w:r>
      <w:r>
        <w:rPr>
          <w:spacing w:val="-7"/>
        </w:rPr>
        <w:t xml:space="preserve"> </w:t>
      </w:r>
      <w:r>
        <w:t>територіальної</w:t>
      </w:r>
      <w:r>
        <w:rPr>
          <w:spacing w:val="-7"/>
        </w:rPr>
        <w:t xml:space="preserve"> </w:t>
      </w:r>
      <w:r>
        <w:rPr>
          <w:spacing w:val="-2"/>
        </w:rPr>
        <w:t>громади</w:t>
      </w:r>
    </w:p>
    <w:p w14:paraId="4CCC1317" w14:textId="77777777" w:rsidR="001A6F49" w:rsidRDefault="00000000">
      <w:pPr>
        <w:pStyle w:val="a3"/>
        <w:spacing w:before="321" w:line="322" w:lineRule="exact"/>
        <w:ind w:left="1132" w:firstLine="0"/>
        <w:jc w:val="left"/>
      </w:pPr>
      <w:r>
        <w:t>Ефективність</w:t>
      </w:r>
      <w:r>
        <w:rPr>
          <w:spacing w:val="-10"/>
        </w:rPr>
        <w:t xml:space="preserve"> </w:t>
      </w:r>
      <w:r>
        <w:t>управління</w:t>
      </w:r>
      <w:r>
        <w:rPr>
          <w:spacing w:val="-7"/>
        </w:rPr>
        <w:t xml:space="preserve"> </w:t>
      </w:r>
      <w:r>
        <w:t>відходами</w:t>
      </w:r>
      <w:r>
        <w:rPr>
          <w:spacing w:val="-3"/>
        </w:rPr>
        <w:t xml:space="preserve"> </w:t>
      </w:r>
      <w:r>
        <w:t>ТГ</w:t>
      </w:r>
      <w:r>
        <w:rPr>
          <w:spacing w:val="-9"/>
        </w:rPr>
        <w:t xml:space="preserve"> </w:t>
      </w:r>
      <w:r>
        <w:t>залежить</w:t>
      </w:r>
      <w:r>
        <w:rPr>
          <w:spacing w:val="-7"/>
        </w:rPr>
        <w:t xml:space="preserve"> </w:t>
      </w:r>
      <w:r>
        <w:t>від</w:t>
      </w:r>
      <w:r>
        <w:rPr>
          <w:spacing w:val="-6"/>
        </w:rPr>
        <w:t xml:space="preserve"> </w:t>
      </w:r>
      <w:r>
        <w:t>кількох</w:t>
      </w:r>
      <w:r>
        <w:rPr>
          <w:spacing w:val="-5"/>
        </w:rPr>
        <w:t xml:space="preserve"> </w:t>
      </w:r>
      <w:r>
        <w:rPr>
          <w:spacing w:val="-2"/>
        </w:rPr>
        <w:t>елементів:</w:t>
      </w:r>
    </w:p>
    <w:p w14:paraId="4C052D33" w14:textId="77777777" w:rsidR="001A6F49" w:rsidRDefault="00000000">
      <w:pPr>
        <w:pStyle w:val="a5"/>
        <w:numPr>
          <w:ilvl w:val="0"/>
          <w:numId w:val="92"/>
        </w:numPr>
        <w:tabs>
          <w:tab w:val="left" w:pos="1294"/>
        </w:tabs>
        <w:ind w:left="1294" w:hanging="162"/>
        <w:jc w:val="left"/>
        <w:rPr>
          <w:sz w:val="28"/>
        </w:rPr>
      </w:pPr>
      <w:r>
        <w:rPr>
          <w:sz w:val="28"/>
        </w:rPr>
        <w:t>наявності</w:t>
      </w:r>
      <w:r>
        <w:rPr>
          <w:spacing w:val="-14"/>
          <w:sz w:val="28"/>
        </w:rPr>
        <w:t xml:space="preserve"> </w:t>
      </w:r>
      <w:r>
        <w:rPr>
          <w:sz w:val="28"/>
        </w:rPr>
        <w:t>органу/служби,</w:t>
      </w:r>
      <w:r>
        <w:rPr>
          <w:spacing w:val="-10"/>
          <w:sz w:val="28"/>
        </w:rPr>
        <w:t xml:space="preserve"> </w:t>
      </w:r>
      <w:r>
        <w:rPr>
          <w:sz w:val="28"/>
        </w:rPr>
        <w:t>відповідальної</w:t>
      </w:r>
      <w:r>
        <w:rPr>
          <w:spacing w:val="-9"/>
          <w:sz w:val="28"/>
        </w:rPr>
        <w:t xml:space="preserve"> </w:t>
      </w:r>
      <w:r>
        <w:rPr>
          <w:sz w:val="28"/>
        </w:rPr>
        <w:t>за</w:t>
      </w:r>
      <w:r>
        <w:rPr>
          <w:spacing w:val="-9"/>
          <w:sz w:val="28"/>
        </w:rPr>
        <w:t xml:space="preserve"> </w:t>
      </w:r>
      <w:r>
        <w:rPr>
          <w:spacing w:val="-2"/>
          <w:sz w:val="28"/>
        </w:rPr>
        <w:t>відходи;</w:t>
      </w:r>
    </w:p>
    <w:p w14:paraId="7DA3E12E" w14:textId="77777777" w:rsidR="001A6F49" w:rsidRDefault="00000000">
      <w:pPr>
        <w:pStyle w:val="a5"/>
        <w:numPr>
          <w:ilvl w:val="0"/>
          <w:numId w:val="92"/>
        </w:numPr>
        <w:tabs>
          <w:tab w:val="left" w:pos="1294"/>
        </w:tabs>
        <w:spacing w:before="3" w:line="322" w:lineRule="exact"/>
        <w:ind w:left="1294" w:hanging="162"/>
        <w:jc w:val="left"/>
        <w:rPr>
          <w:sz w:val="28"/>
        </w:rPr>
      </w:pPr>
      <w:r>
        <w:rPr>
          <w:sz w:val="28"/>
        </w:rPr>
        <w:t>системи</w:t>
      </w:r>
      <w:r>
        <w:rPr>
          <w:spacing w:val="-4"/>
          <w:sz w:val="28"/>
        </w:rPr>
        <w:t xml:space="preserve"> </w:t>
      </w:r>
      <w:r>
        <w:rPr>
          <w:sz w:val="28"/>
        </w:rPr>
        <w:t>обліку</w:t>
      </w:r>
      <w:r>
        <w:rPr>
          <w:spacing w:val="-2"/>
          <w:sz w:val="28"/>
        </w:rPr>
        <w:t xml:space="preserve"> </w:t>
      </w:r>
      <w:r>
        <w:rPr>
          <w:sz w:val="28"/>
        </w:rPr>
        <w:t>та</w:t>
      </w:r>
      <w:r>
        <w:rPr>
          <w:spacing w:val="-6"/>
          <w:sz w:val="28"/>
        </w:rPr>
        <w:t xml:space="preserve"> </w:t>
      </w:r>
      <w:r>
        <w:rPr>
          <w:spacing w:val="-2"/>
          <w:sz w:val="28"/>
        </w:rPr>
        <w:t>звітності;</w:t>
      </w:r>
    </w:p>
    <w:p w14:paraId="130291E2" w14:textId="77777777" w:rsidR="001A6F49" w:rsidRDefault="00000000">
      <w:pPr>
        <w:pStyle w:val="a5"/>
        <w:numPr>
          <w:ilvl w:val="0"/>
          <w:numId w:val="92"/>
        </w:numPr>
        <w:tabs>
          <w:tab w:val="left" w:pos="1325"/>
        </w:tabs>
        <w:ind w:right="567" w:firstLine="566"/>
        <w:rPr>
          <w:sz w:val="28"/>
        </w:rPr>
      </w:pPr>
      <w:r>
        <w:rPr>
          <w:sz w:val="28"/>
        </w:rPr>
        <w:t>договорів із суб’єктами господарювання які мають дозвіл на здійснення операцій</w:t>
      </w:r>
      <w:r>
        <w:rPr>
          <w:spacing w:val="-13"/>
          <w:sz w:val="28"/>
        </w:rPr>
        <w:t xml:space="preserve"> </w:t>
      </w:r>
      <w:r>
        <w:rPr>
          <w:sz w:val="28"/>
        </w:rPr>
        <w:t>з</w:t>
      </w:r>
      <w:r>
        <w:rPr>
          <w:spacing w:val="-14"/>
          <w:sz w:val="28"/>
        </w:rPr>
        <w:t xml:space="preserve"> </w:t>
      </w:r>
      <w:r>
        <w:rPr>
          <w:sz w:val="28"/>
        </w:rPr>
        <w:t>оброблення</w:t>
      </w:r>
      <w:r>
        <w:rPr>
          <w:spacing w:val="-13"/>
          <w:sz w:val="28"/>
        </w:rPr>
        <w:t xml:space="preserve"> </w:t>
      </w:r>
      <w:r>
        <w:rPr>
          <w:sz w:val="28"/>
        </w:rPr>
        <w:t>відходів,</w:t>
      </w:r>
      <w:r>
        <w:rPr>
          <w:spacing w:val="-15"/>
          <w:sz w:val="28"/>
        </w:rPr>
        <w:t xml:space="preserve"> </w:t>
      </w:r>
      <w:r>
        <w:rPr>
          <w:sz w:val="28"/>
        </w:rPr>
        <w:t>згідно</w:t>
      </w:r>
      <w:r>
        <w:rPr>
          <w:spacing w:val="-13"/>
          <w:sz w:val="28"/>
        </w:rPr>
        <w:t xml:space="preserve"> </w:t>
      </w:r>
      <w:r>
        <w:rPr>
          <w:sz w:val="28"/>
        </w:rPr>
        <w:t>з</w:t>
      </w:r>
      <w:r>
        <w:rPr>
          <w:spacing w:val="-14"/>
          <w:sz w:val="28"/>
        </w:rPr>
        <w:t xml:space="preserve"> </w:t>
      </w:r>
      <w:r>
        <w:rPr>
          <w:sz w:val="28"/>
        </w:rPr>
        <w:t>постановою</w:t>
      </w:r>
      <w:r>
        <w:rPr>
          <w:spacing w:val="-14"/>
          <w:sz w:val="28"/>
        </w:rPr>
        <w:t xml:space="preserve"> </w:t>
      </w:r>
      <w:r>
        <w:rPr>
          <w:sz w:val="28"/>
        </w:rPr>
        <w:t>Кабінету</w:t>
      </w:r>
      <w:r>
        <w:rPr>
          <w:spacing w:val="-13"/>
          <w:sz w:val="28"/>
        </w:rPr>
        <w:t xml:space="preserve"> </w:t>
      </w:r>
      <w:r>
        <w:rPr>
          <w:sz w:val="28"/>
        </w:rPr>
        <w:t>Міністрів</w:t>
      </w:r>
      <w:r>
        <w:rPr>
          <w:spacing w:val="-14"/>
          <w:sz w:val="28"/>
        </w:rPr>
        <w:t xml:space="preserve"> </w:t>
      </w:r>
      <w:r>
        <w:rPr>
          <w:sz w:val="28"/>
        </w:rPr>
        <w:t>України від</w:t>
      </w:r>
      <w:r>
        <w:rPr>
          <w:spacing w:val="-17"/>
          <w:sz w:val="28"/>
        </w:rPr>
        <w:t xml:space="preserve"> </w:t>
      </w:r>
      <w:r>
        <w:rPr>
          <w:sz w:val="28"/>
        </w:rPr>
        <w:t>19.12.2023</w:t>
      </w:r>
      <w:r>
        <w:rPr>
          <w:spacing w:val="-15"/>
          <w:sz w:val="28"/>
        </w:rPr>
        <w:t xml:space="preserve"> </w:t>
      </w:r>
      <w:r>
        <w:rPr>
          <w:sz w:val="28"/>
        </w:rPr>
        <w:t>року</w:t>
      </w:r>
      <w:r>
        <w:rPr>
          <w:spacing w:val="-17"/>
          <w:sz w:val="28"/>
        </w:rPr>
        <w:t xml:space="preserve"> </w:t>
      </w:r>
      <w:r>
        <w:rPr>
          <w:sz w:val="28"/>
        </w:rPr>
        <w:t>№1328</w:t>
      </w:r>
      <w:r>
        <w:rPr>
          <w:spacing w:val="-17"/>
          <w:sz w:val="28"/>
        </w:rPr>
        <w:t xml:space="preserve"> </w:t>
      </w:r>
      <w:r>
        <w:rPr>
          <w:sz w:val="28"/>
        </w:rPr>
        <w:t>«Про</w:t>
      </w:r>
      <w:r>
        <w:rPr>
          <w:spacing w:val="-15"/>
          <w:sz w:val="28"/>
        </w:rPr>
        <w:t xml:space="preserve"> </w:t>
      </w:r>
      <w:r>
        <w:rPr>
          <w:sz w:val="28"/>
        </w:rPr>
        <w:t>затвердження</w:t>
      </w:r>
      <w:r>
        <w:rPr>
          <w:spacing w:val="-15"/>
          <w:sz w:val="28"/>
        </w:rPr>
        <w:t xml:space="preserve"> </w:t>
      </w:r>
      <w:r>
        <w:rPr>
          <w:sz w:val="28"/>
        </w:rPr>
        <w:t>Порядку</w:t>
      </w:r>
      <w:r>
        <w:rPr>
          <w:spacing w:val="-15"/>
          <w:sz w:val="28"/>
        </w:rPr>
        <w:t xml:space="preserve"> </w:t>
      </w:r>
      <w:r>
        <w:rPr>
          <w:sz w:val="28"/>
        </w:rPr>
        <w:t>видачі,</w:t>
      </w:r>
      <w:r>
        <w:rPr>
          <w:spacing w:val="-16"/>
          <w:sz w:val="28"/>
        </w:rPr>
        <w:t xml:space="preserve"> </w:t>
      </w:r>
      <w:r>
        <w:rPr>
          <w:sz w:val="28"/>
        </w:rPr>
        <w:t>відмови</w:t>
      </w:r>
      <w:r>
        <w:rPr>
          <w:spacing w:val="-15"/>
          <w:sz w:val="28"/>
        </w:rPr>
        <w:t xml:space="preserve"> </w:t>
      </w:r>
      <w:r>
        <w:rPr>
          <w:sz w:val="28"/>
        </w:rPr>
        <w:t>у</w:t>
      </w:r>
      <w:r>
        <w:rPr>
          <w:spacing w:val="-15"/>
          <w:sz w:val="28"/>
        </w:rPr>
        <w:t xml:space="preserve"> </w:t>
      </w:r>
      <w:r>
        <w:rPr>
          <w:sz w:val="28"/>
        </w:rPr>
        <w:t>видачі, анулювання дозволу на здійснення операцій з оброблення відходів» та ліцензію на здійснення господарської діяльності з управління небезпечними відходами, відповідно</w:t>
      </w:r>
      <w:r>
        <w:rPr>
          <w:spacing w:val="52"/>
          <w:sz w:val="28"/>
        </w:rPr>
        <w:t xml:space="preserve">  </w:t>
      </w:r>
      <w:r>
        <w:rPr>
          <w:sz w:val="28"/>
        </w:rPr>
        <w:t>до</w:t>
      </w:r>
      <w:r>
        <w:rPr>
          <w:spacing w:val="54"/>
          <w:sz w:val="28"/>
        </w:rPr>
        <w:t xml:space="preserve">  </w:t>
      </w:r>
      <w:r>
        <w:rPr>
          <w:sz w:val="28"/>
        </w:rPr>
        <w:t>ЗУ</w:t>
      </w:r>
      <w:r>
        <w:rPr>
          <w:spacing w:val="54"/>
          <w:sz w:val="28"/>
        </w:rPr>
        <w:t xml:space="preserve">  </w:t>
      </w:r>
      <w:r>
        <w:rPr>
          <w:sz w:val="28"/>
        </w:rPr>
        <w:t>«Про</w:t>
      </w:r>
      <w:r>
        <w:rPr>
          <w:spacing w:val="54"/>
          <w:sz w:val="28"/>
        </w:rPr>
        <w:t xml:space="preserve">  </w:t>
      </w:r>
      <w:r>
        <w:rPr>
          <w:sz w:val="28"/>
        </w:rPr>
        <w:t>ліцензування</w:t>
      </w:r>
      <w:r>
        <w:rPr>
          <w:spacing w:val="54"/>
          <w:sz w:val="28"/>
        </w:rPr>
        <w:t xml:space="preserve">  </w:t>
      </w:r>
      <w:r>
        <w:rPr>
          <w:sz w:val="28"/>
        </w:rPr>
        <w:t>видів</w:t>
      </w:r>
      <w:r>
        <w:rPr>
          <w:spacing w:val="53"/>
          <w:sz w:val="28"/>
        </w:rPr>
        <w:t xml:space="preserve">  </w:t>
      </w:r>
      <w:r>
        <w:rPr>
          <w:sz w:val="28"/>
        </w:rPr>
        <w:t>господарської</w:t>
      </w:r>
      <w:r>
        <w:rPr>
          <w:spacing w:val="53"/>
          <w:sz w:val="28"/>
        </w:rPr>
        <w:t xml:space="preserve">  </w:t>
      </w:r>
      <w:r>
        <w:rPr>
          <w:spacing w:val="-2"/>
          <w:sz w:val="28"/>
        </w:rPr>
        <w:t>діяльності»,</w:t>
      </w:r>
    </w:p>
    <w:p w14:paraId="64A33B6E" w14:textId="77777777" w:rsidR="001A6F49" w:rsidRDefault="00000000">
      <w:pPr>
        <w:pStyle w:val="a3"/>
        <w:ind w:left="566" w:firstLine="0"/>
      </w:pPr>
      <w:r>
        <w:t>«Ліцензійних</w:t>
      </w:r>
      <w:r>
        <w:rPr>
          <w:spacing w:val="51"/>
        </w:rPr>
        <w:t xml:space="preserve">  </w:t>
      </w:r>
      <w:r>
        <w:t>умов</w:t>
      </w:r>
      <w:r>
        <w:rPr>
          <w:spacing w:val="50"/>
        </w:rPr>
        <w:t xml:space="preserve">  </w:t>
      </w:r>
      <w:r>
        <w:t>провадження</w:t>
      </w:r>
      <w:r>
        <w:rPr>
          <w:spacing w:val="52"/>
        </w:rPr>
        <w:t xml:space="preserve">  </w:t>
      </w:r>
      <w:r>
        <w:t>господарської</w:t>
      </w:r>
      <w:r>
        <w:rPr>
          <w:spacing w:val="52"/>
        </w:rPr>
        <w:t xml:space="preserve">  </w:t>
      </w:r>
      <w:r>
        <w:t>діяльності</w:t>
      </w:r>
      <w:r>
        <w:rPr>
          <w:spacing w:val="51"/>
        </w:rPr>
        <w:t xml:space="preserve">  </w:t>
      </w:r>
      <w:r>
        <w:t>з</w:t>
      </w:r>
      <w:r>
        <w:rPr>
          <w:spacing w:val="52"/>
        </w:rPr>
        <w:t xml:space="preserve">  </w:t>
      </w:r>
      <w:r>
        <w:rPr>
          <w:spacing w:val="-2"/>
        </w:rPr>
        <w:t>управління</w:t>
      </w:r>
    </w:p>
    <w:p w14:paraId="652BCADE" w14:textId="77777777" w:rsidR="001A6F49" w:rsidRDefault="001A6F49">
      <w:pPr>
        <w:pStyle w:val="a3"/>
        <w:sectPr w:rsidR="001A6F49">
          <w:pgSz w:w="11910" w:h="16840"/>
          <w:pgMar w:top="760" w:right="283" w:bottom="920" w:left="850" w:header="0" w:footer="707" w:gutter="0"/>
          <w:cols w:space="720"/>
        </w:sectPr>
      </w:pPr>
    </w:p>
    <w:p w14:paraId="5C1293AB" w14:textId="77777777" w:rsidR="001A6F49" w:rsidRDefault="00000000">
      <w:pPr>
        <w:pStyle w:val="a3"/>
        <w:spacing w:before="71" w:line="322" w:lineRule="exact"/>
        <w:ind w:left="566" w:firstLine="0"/>
        <w:jc w:val="left"/>
      </w:pPr>
      <w:r>
        <w:t>небезпечними</w:t>
      </w:r>
      <w:r>
        <w:rPr>
          <w:spacing w:val="19"/>
        </w:rPr>
        <w:t xml:space="preserve"> </w:t>
      </w:r>
      <w:r>
        <w:t>відходами»</w:t>
      </w:r>
      <w:r>
        <w:rPr>
          <w:spacing w:val="20"/>
        </w:rPr>
        <w:t xml:space="preserve"> </w:t>
      </w:r>
      <w:r>
        <w:t>затверджених</w:t>
      </w:r>
      <w:r>
        <w:rPr>
          <w:spacing w:val="20"/>
        </w:rPr>
        <w:t xml:space="preserve"> </w:t>
      </w:r>
      <w:r>
        <w:t>постановою</w:t>
      </w:r>
      <w:r>
        <w:rPr>
          <w:spacing w:val="19"/>
        </w:rPr>
        <w:t xml:space="preserve"> </w:t>
      </w:r>
      <w:r>
        <w:t>КМУ</w:t>
      </w:r>
      <w:r>
        <w:rPr>
          <w:spacing w:val="18"/>
        </w:rPr>
        <w:t xml:space="preserve"> </w:t>
      </w:r>
      <w:r>
        <w:t>від</w:t>
      </w:r>
      <w:r>
        <w:rPr>
          <w:spacing w:val="21"/>
        </w:rPr>
        <w:t xml:space="preserve"> </w:t>
      </w:r>
      <w:r>
        <w:t>05.12.2023</w:t>
      </w:r>
      <w:r>
        <w:rPr>
          <w:spacing w:val="20"/>
        </w:rPr>
        <w:t xml:space="preserve"> </w:t>
      </w:r>
      <w:r>
        <w:rPr>
          <w:spacing w:val="-4"/>
        </w:rPr>
        <w:t>року</w:t>
      </w:r>
    </w:p>
    <w:p w14:paraId="4FB7EBF9" w14:textId="77777777" w:rsidR="001A6F49" w:rsidRDefault="00000000">
      <w:pPr>
        <w:pStyle w:val="a3"/>
        <w:spacing w:line="322" w:lineRule="exact"/>
        <w:ind w:left="566" w:firstLine="0"/>
        <w:jc w:val="left"/>
      </w:pPr>
      <w:r>
        <w:rPr>
          <w:spacing w:val="-2"/>
        </w:rPr>
        <w:t>№1278;</w:t>
      </w:r>
    </w:p>
    <w:p w14:paraId="5DE49C07" w14:textId="77777777" w:rsidR="001A6F49" w:rsidRDefault="00000000">
      <w:pPr>
        <w:pStyle w:val="a5"/>
        <w:numPr>
          <w:ilvl w:val="0"/>
          <w:numId w:val="92"/>
        </w:numPr>
        <w:tabs>
          <w:tab w:val="left" w:pos="1294"/>
        </w:tabs>
        <w:ind w:left="1294" w:hanging="162"/>
        <w:rPr>
          <w:sz w:val="28"/>
        </w:rPr>
      </w:pPr>
      <w:r>
        <w:rPr>
          <w:sz w:val="28"/>
        </w:rPr>
        <w:t>механізмів</w:t>
      </w:r>
      <w:r>
        <w:rPr>
          <w:spacing w:val="-10"/>
          <w:sz w:val="28"/>
        </w:rPr>
        <w:t xml:space="preserve"> </w:t>
      </w:r>
      <w:r>
        <w:rPr>
          <w:sz w:val="28"/>
        </w:rPr>
        <w:t>контролю</w:t>
      </w:r>
      <w:r>
        <w:rPr>
          <w:spacing w:val="-7"/>
          <w:sz w:val="28"/>
        </w:rPr>
        <w:t xml:space="preserve"> </w:t>
      </w:r>
      <w:r>
        <w:rPr>
          <w:sz w:val="28"/>
        </w:rPr>
        <w:t>за</w:t>
      </w:r>
      <w:r>
        <w:rPr>
          <w:spacing w:val="-4"/>
          <w:sz w:val="28"/>
        </w:rPr>
        <w:t xml:space="preserve"> </w:t>
      </w:r>
      <w:r>
        <w:rPr>
          <w:sz w:val="28"/>
        </w:rPr>
        <w:t>перевезенням</w:t>
      </w:r>
      <w:r>
        <w:rPr>
          <w:spacing w:val="-8"/>
          <w:sz w:val="28"/>
        </w:rPr>
        <w:t xml:space="preserve"> </w:t>
      </w:r>
      <w:r>
        <w:rPr>
          <w:sz w:val="28"/>
        </w:rPr>
        <w:t>небезпечних</w:t>
      </w:r>
      <w:r>
        <w:rPr>
          <w:spacing w:val="-5"/>
          <w:sz w:val="28"/>
        </w:rPr>
        <w:t xml:space="preserve"> </w:t>
      </w:r>
      <w:r>
        <w:rPr>
          <w:spacing w:val="-2"/>
          <w:sz w:val="28"/>
        </w:rPr>
        <w:t>відходів.</w:t>
      </w:r>
    </w:p>
    <w:p w14:paraId="264299F4" w14:textId="77777777" w:rsidR="001A6F49" w:rsidRDefault="00000000">
      <w:pPr>
        <w:pStyle w:val="a3"/>
        <w:spacing w:before="2"/>
        <w:ind w:left="566" w:right="567"/>
      </w:pPr>
      <w:r>
        <w:t>Для реалізації ефективної системи управління відходами у Закарпатській області Розпорядженням Закарпатської ОВА від 23.06.2025 року №424 затверджено РПУВ Закарпатської області до 2034 року.</w:t>
      </w:r>
    </w:p>
    <w:p w14:paraId="6418DE36" w14:textId="77777777" w:rsidR="001A6F49" w:rsidRDefault="00000000">
      <w:pPr>
        <w:pStyle w:val="a3"/>
        <w:ind w:left="566" w:right="565"/>
      </w:pPr>
      <w:r>
        <w:t>На виконання пункту 1 частини другої статті 26 ЗУ «Про управління відходами», відповідно до</w:t>
      </w:r>
      <w:r>
        <w:rPr>
          <w:spacing w:val="-1"/>
        </w:rPr>
        <w:t xml:space="preserve"> </w:t>
      </w:r>
      <w:r>
        <w:t>постанови</w:t>
      </w:r>
      <w:r>
        <w:rPr>
          <w:spacing w:val="-1"/>
        </w:rPr>
        <w:t xml:space="preserve"> </w:t>
      </w:r>
      <w:r>
        <w:t>Кабінету Міністрів</w:t>
      </w:r>
      <w:r>
        <w:rPr>
          <w:spacing w:val="-2"/>
        </w:rPr>
        <w:t xml:space="preserve"> </w:t>
      </w:r>
      <w:r>
        <w:t>України від</w:t>
      </w:r>
      <w:r>
        <w:rPr>
          <w:spacing w:val="-1"/>
        </w:rPr>
        <w:t xml:space="preserve"> </w:t>
      </w:r>
      <w:r>
        <w:t xml:space="preserve">05.09.2023 року № 947 «Про затвердження Порядку розроблення, погодження та затвердження місцевих планів управління відходами», Великобичківською селищною ТГ розпочато роботу з розроблення Місцевого плану управління </w:t>
      </w:r>
      <w:r>
        <w:rPr>
          <w:spacing w:val="-2"/>
        </w:rPr>
        <w:t>відходами.</w:t>
      </w:r>
    </w:p>
    <w:p w14:paraId="29119CC7" w14:textId="77777777" w:rsidR="001A6F49" w:rsidRDefault="00000000">
      <w:pPr>
        <w:pStyle w:val="a3"/>
        <w:ind w:left="566" w:right="568"/>
      </w:pPr>
      <w:r>
        <w:t>На місцевому рівні пріоритетним заходом має бути підвищення організаційної спроможності у сфері управління відходами, зокрема шляхом навчання</w:t>
      </w:r>
      <w:r>
        <w:rPr>
          <w:spacing w:val="-6"/>
        </w:rPr>
        <w:t xml:space="preserve"> </w:t>
      </w:r>
      <w:r>
        <w:t>персоналу,</w:t>
      </w:r>
      <w:r>
        <w:rPr>
          <w:spacing w:val="-7"/>
        </w:rPr>
        <w:t xml:space="preserve"> </w:t>
      </w:r>
      <w:r>
        <w:t>впровадження</w:t>
      </w:r>
      <w:r>
        <w:rPr>
          <w:spacing w:val="-8"/>
        </w:rPr>
        <w:t xml:space="preserve"> </w:t>
      </w:r>
      <w:r>
        <w:t>цифрових</w:t>
      </w:r>
      <w:r>
        <w:rPr>
          <w:spacing w:val="-6"/>
        </w:rPr>
        <w:t xml:space="preserve"> </w:t>
      </w:r>
      <w:r>
        <w:t>систем</w:t>
      </w:r>
      <w:r>
        <w:rPr>
          <w:spacing w:val="-6"/>
        </w:rPr>
        <w:t xml:space="preserve"> </w:t>
      </w:r>
      <w:r>
        <w:t>обліку</w:t>
      </w:r>
      <w:r>
        <w:rPr>
          <w:spacing w:val="-8"/>
        </w:rPr>
        <w:t xml:space="preserve"> </w:t>
      </w:r>
      <w:r>
        <w:t>та</w:t>
      </w:r>
      <w:r>
        <w:rPr>
          <w:spacing w:val="-6"/>
        </w:rPr>
        <w:t xml:space="preserve"> </w:t>
      </w:r>
      <w:r>
        <w:t>реєстрів,</w:t>
      </w:r>
      <w:r>
        <w:rPr>
          <w:spacing w:val="-8"/>
        </w:rPr>
        <w:t xml:space="preserve"> </w:t>
      </w:r>
      <w:r>
        <w:t>а</w:t>
      </w:r>
      <w:r>
        <w:rPr>
          <w:spacing w:val="-6"/>
        </w:rPr>
        <w:t xml:space="preserve"> </w:t>
      </w:r>
      <w:r>
        <w:t>також укладення договорів із суб’єктами господарювання, які мають необхідні дозвільні документи та, у передбачених законодавством випадках, ліцензії на здійснення операцій з управління небезпечними відходами.</w:t>
      </w:r>
    </w:p>
    <w:p w14:paraId="23B84BFF" w14:textId="77777777" w:rsidR="001A6F49" w:rsidRDefault="00000000">
      <w:pPr>
        <w:pStyle w:val="a3"/>
        <w:ind w:left="566" w:right="563"/>
      </w:pPr>
      <w:r>
        <w:t>Планом передбачено створення та забезпечення ефективного функціонування системи управління відходами у Великобичківській селищній ТГ на інноваційних засадах, впровадження стратегічного планування, що передбачатиме виконання ряду заходів, спрямованих на реформування та удосконалення системи управління відходами в ТГ, вибір оптимальної системи управління відходами (визначення інфраструктури для збирання, роздільного збирання, оброблення відходів, технологій та методів управління відходами) та практичні заходи, що необхідні для її впровадження.</w:t>
      </w:r>
    </w:p>
    <w:p w14:paraId="704836F9" w14:textId="77777777" w:rsidR="001A6F49" w:rsidRDefault="00000000">
      <w:pPr>
        <w:pStyle w:val="a3"/>
        <w:ind w:left="566" w:right="571"/>
      </w:pPr>
      <w:r>
        <w:t>Аналізуючи ситуацію з управлінням відходами у Великобичківській селищній ТГ, можна зробити декілька важливих висновків.</w:t>
      </w:r>
    </w:p>
    <w:p w14:paraId="1D71D749" w14:textId="77777777" w:rsidR="001A6F49" w:rsidRDefault="00000000">
      <w:pPr>
        <w:pStyle w:val="a3"/>
        <w:spacing w:before="2"/>
        <w:ind w:left="566" w:right="564"/>
      </w:pPr>
      <w:r>
        <w:t>У Великобичківській селищній ТГ впроваджено систему роздільного збирання</w:t>
      </w:r>
      <w:r>
        <w:rPr>
          <w:spacing w:val="-14"/>
        </w:rPr>
        <w:t xml:space="preserve"> </w:t>
      </w:r>
      <w:r>
        <w:t>побутових</w:t>
      </w:r>
      <w:r>
        <w:rPr>
          <w:spacing w:val="-13"/>
        </w:rPr>
        <w:t xml:space="preserve"> </w:t>
      </w:r>
      <w:r>
        <w:t>відходів,</w:t>
      </w:r>
      <w:r>
        <w:rPr>
          <w:spacing w:val="-13"/>
        </w:rPr>
        <w:t xml:space="preserve"> </w:t>
      </w:r>
      <w:r>
        <w:t>встановлено</w:t>
      </w:r>
      <w:r>
        <w:rPr>
          <w:spacing w:val="-14"/>
        </w:rPr>
        <w:t xml:space="preserve"> </w:t>
      </w:r>
      <w:r>
        <w:t>контейнери</w:t>
      </w:r>
      <w:r>
        <w:rPr>
          <w:spacing w:val="-12"/>
        </w:rPr>
        <w:t xml:space="preserve"> </w:t>
      </w:r>
      <w:r>
        <w:t>для</w:t>
      </w:r>
      <w:r>
        <w:rPr>
          <w:spacing w:val="-14"/>
        </w:rPr>
        <w:t xml:space="preserve"> </w:t>
      </w:r>
      <w:r>
        <w:t>роздільного</w:t>
      </w:r>
      <w:r>
        <w:rPr>
          <w:spacing w:val="-11"/>
        </w:rPr>
        <w:t xml:space="preserve"> </w:t>
      </w:r>
      <w:r>
        <w:t>збирання побутових відходів, зокрема для пластику, скла, паперу та картону. Великобичківська селищна ТГ активно працює над вдосконаленням цієї системи, зокрема за підтримки субгранту від Європейського Союзу в рамках проєкту «Сортуй – збережи Карпати». Водночас система роздільного збирання побутових відходів потребує</w:t>
      </w:r>
      <w:r>
        <w:rPr>
          <w:spacing w:val="-1"/>
        </w:rPr>
        <w:t xml:space="preserve"> </w:t>
      </w:r>
      <w:r>
        <w:t>вдосконалення. Основними проблемами є низький рівень охоплення населення послугою з управління побутовими відходами, недостатня</w:t>
      </w:r>
      <w:r>
        <w:rPr>
          <w:spacing w:val="-8"/>
        </w:rPr>
        <w:t xml:space="preserve"> </w:t>
      </w:r>
      <w:r>
        <w:t>кількість</w:t>
      </w:r>
      <w:r>
        <w:rPr>
          <w:spacing w:val="-8"/>
        </w:rPr>
        <w:t xml:space="preserve"> </w:t>
      </w:r>
      <w:r>
        <w:t>контейнерів</w:t>
      </w:r>
      <w:r>
        <w:rPr>
          <w:spacing w:val="-9"/>
        </w:rPr>
        <w:t xml:space="preserve"> </w:t>
      </w:r>
      <w:r>
        <w:t>для</w:t>
      </w:r>
      <w:r>
        <w:rPr>
          <w:spacing w:val="-8"/>
        </w:rPr>
        <w:t xml:space="preserve"> </w:t>
      </w:r>
      <w:r>
        <w:t>змішаних</w:t>
      </w:r>
      <w:r>
        <w:rPr>
          <w:spacing w:val="-7"/>
        </w:rPr>
        <w:t xml:space="preserve"> </w:t>
      </w:r>
      <w:r>
        <w:t>та</w:t>
      </w:r>
      <w:r>
        <w:rPr>
          <w:spacing w:val="-9"/>
        </w:rPr>
        <w:t xml:space="preserve"> </w:t>
      </w:r>
      <w:r>
        <w:t>роздільно</w:t>
      </w:r>
      <w:r>
        <w:rPr>
          <w:spacing w:val="-7"/>
        </w:rPr>
        <w:t xml:space="preserve"> </w:t>
      </w:r>
      <w:r>
        <w:t>зібраних</w:t>
      </w:r>
      <w:r>
        <w:rPr>
          <w:spacing w:val="-8"/>
        </w:rPr>
        <w:t xml:space="preserve"> </w:t>
      </w:r>
      <w:r>
        <w:t>побутових відходів, недостатня екологічна обізнаність населення та потрапляння ресурсоцінних відходів до змішаного потоку побутових відходів та знижує ефективність їх подальшого оброблення.</w:t>
      </w:r>
    </w:p>
    <w:p w14:paraId="335CC37E" w14:textId="77777777" w:rsidR="001A6F49" w:rsidRDefault="00000000">
      <w:pPr>
        <w:pStyle w:val="a3"/>
        <w:ind w:left="566" w:right="564"/>
      </w:pPr>
      <w:r>
        <w:t>Інфраструктура управління відходами ТГ включає існуюче звалище побутових відходів, яке є застарілим та не відповідає сучасним екологічним нормам, що потребує закриття та рекультивації. Згідно з РПУВ у Закарпатській області до 2034 року, у Великобичківській селищній ТГ заплановано облаштування 1 пункту роздільного збирання побутових відходів.</w:t>
      </w:r>
    </w:p>
    <w:p w14:paraId="08C4868D" w14:textId="77777777" w:rsidR="001A6F49" w:rsidRDefault="001A6F49">
      <w:pPr>
        <w:pStyle w:val="a3"/>
        <w:sectPr w:rsidR="001A6F49">
          <w:pgSz w:w="11910" w:h="16840"/>
          <w:pgMar w:top="760" w:right="283" w:bottom="920" w:left="850" w:header="0" w:footer="707" w:gutter="0"/>
          <w:cols w:space="720"/>
        </w:sectPr>
      </w:pPr>
    </w:p>
    <w:p w14:paraId="766A9787" w14:textId="77777777" w:rsidR="001A6F49" w:rsidRDefault="00000000">
      <w:pPr>
        <w:pStyle w:val="a3"/>
        <w:spacing w:before="71"/>
        <w:ind w:left="566" w:right="563"/>
      </w:pPr>
      <w:r>
        <w:t>У Великобичківській селищній ТГ наявні несанкціоновані сміттєзвалища, що призводить до неконтрольованого накопичення відходів та їх негативного впливу на довкілля. Відсутність належного фінансування та інвестицій також є критичною проблемою, яка заважає впровадженню ефективних заходів.</w:t>
      </w:r>
    </w:p>
    <w:p w14:paraId="7243FABE" w14:textId="77777777" w:rsidR="001A6F49" w:rsidRDefault="00000000">
      <w:pPr>
        <w:pStyle w:val="a3"/>
        <w:spacing w:before="1"/>
        <w:ind w:left="566" w:right="570"/>
      </w:pPr>
      <w:r>
        <w:t>На території ТГ функціонують суб’єкти господарювання, які здійснюють збирання</w:t>
      </w:r>
      <w:r>
        <w:rPr>
          <w:spacing w:val="-3"/>
        </w:rPr>
        <w:t xml:space="preserve"> </w:t>
      </w:r>
      <w:r>
        <w:t>ресурсоцінних</w:t>
      </w:r>
      <w:r>
        <w:rPr>
          <w:spacing w:val="-2"/>
        </w:rPr>
        <w:t xml:space="preserve"> </w:t>
      </w:r>
      <w:r>
        <w:t>відходів,</w:t>
      </w:r>
      <w:r>
        <w:rPr>
          <w:spacing w:val="-4"/>
        </w:rPr>
        <w:t xml:space="preserve"> </w:t>
      </w:r>
      <w:r>
        <w:t>пункти</w:t>
      </w:r>
      <w:r>
        <w:rPr>
          <w:spacing w:val="-1"/>
        </w:rPr>
        <w:t xml:space="preserve"> </w:t>
      </w:r>
      <w:r>
        <w:t>збирання</w:t>
      </w:r>
      <w:r>
        <w:rPr>
          <w:spacing w:val="-1"/>
        </w:rPr>
        <w:t xml:space="preserve"> </w:t>
      </w:r>
      <w:r>
        <w:t>відпрацьованих</w:t>
      </w:r>
      <w:r>
        <w:rPr>
          <w:spacing w:val="-2"/>
        </w:rPr>
        <w:t xml:space="preserve"> </w:t>
      </w:r>
      <w:r>
        <w:t>батарейок,</w:t>
      </w:r>
      <w:r>
        <w:rPr>
          <w:spacing w:val="-3"/>
        </w:rPr>
        <w:t xml:space="preserve"> </w:t>
      </w:r>
      <w:r>
        <w:t>а у приватних домогосподарствах застосовується індивідуальне компостування біовідходів. Таким чином, у ТГ вже реалізовано окремі заходи, спрямовані на зменшення обсягів відходів, що потрапляють до змішаного потоку, та створено базові елементи інфраструктури для роздільного збирання.</w:t>
      </w:r>
    </w:p>
    <w:p w14:paraId="34F75006" w14:textId="77777777" w:rsidR="001A6F49" w:rsidRDefault="00000000">
      <w:pPr>
        <w:pStyle w:val="a3"/>
        <w:spacing w:before="1"/>
        <w:ind w:left="566" w:right="564"/>
      </w:pPr>
      <w:r>
        <w:t xml:space="preserve">Окремим позитивним результатом є реалізація заходів з очищення земельних ділянок, забруднених нафтопродуктами та продуктами колишнього лісохімічного виробництва, у межах міжнародних проєктів транскордонного співробітництва. Це свідчить про наявний досвід ТГ щодо залучення міжнародної технічної та фінансової допомоги для вирішення екологічних </w:t>
      </w:r>
      <w:r>
        <w:rPr>
          <w:spacing w:val="-2"/>
        </w:rPr>
        <w:t>проблем.</w:t>
      </w:r>
    </w:p>
    <w:p w14:paraId="0EC5B98B" w14:textId="77777777" w:rsidR="001A6F49" w:rsidRDefault="00000000">
      <w:pPr>
        <w:pStyle w:val="a3"/>
        <w:ind w:left="566" w:right="564"/>
      </w:pPr>
      <w:r>
        <w:t>Аналіз окремих потоків відходів показує, що на території ТГ практично відсутні системи збирання та оброблення небезпечних відходів, відходів електричного та електронного обладнання, а також біовідходів. У більшості випадків такі відходи потрапляють до потоку змішаних побутових відходів або накопичуються без належної системи управління.</w:t>
      </w:r>
    </w:p>
    <w:p w14:paraId="526BC849" w14:textId="77777777" w:rsidR="001A6F49" w:rsidRDefault="00000000">
      <w:pPr>
        <w:pStyle w:val="a3"/>
        <w:ind w:left="566" w:right="565"/>
      </w:pPr>
      <w:r>
        <w:t>Фінансово-економічний аналіз функціонування системи управління побутовими відходами свідчить про поступове підвищення рівня оплати послуг населенням та бюджетними установами, що позитивно впливає на фінансову стійкість підприємств галузі. Водночас обмеженість фінансових ресурсів ТГ ускладнює реалізацію інвестиційних проєктів, спрямованих на модернізацію інфраструктури управління відходами та впровадження сучасних технологій оброблення відходів.</w:t>
      </w:r>
    </w:p>
    <w:p w14:paraId="0BEF7A9B" w14:textId="77777777" w:rsidR="001A6F49" w:rsidRDefault="00000000">
      <w:pPr>
        <w:pStyle w:val="a3"/>
        <w:spacing w:before="1"/>
        <w:ind w:left="566" w:right="569"/>
      </w:pPr>
      <w:r>
        <w:t>Оцінка досягнення цільових показників свідчить, що станом 01.01.2026 року окремі елементи системи роздільного збирання вже впроваджені, однак цільові</w:t>
      </w:r>
      <w:r>
        <w:rPr>
          <w:spacing w:val="-10"/>
        </w:rPr>
        <w:t xml:space="preserve"> </w:t>
      </w:r>
      <w:r>
        <w:t>показники</w:t>
      </w:r>
      <w:r>
        <w:rPr>
          <w:spacing w:val="-10"/>
        </w:rPr>
        <w:t xml:space="preserve"> </w:t>
      </w:r>
      <w:r>
        <w:t>щодо</w:t>
      </w:r>
      <w:r>
        <w:rPr>
          <w:spacing w:val="-10"/>
        </w:rPr>
        <w:t xml:space="preserve"> </w:t>
      </w:r>
      <w:r>
        <w:t>належного</w:t>
      </w:r>
      <w:r>
        <w:rPr>
          <w:spacing w:val="-10"/>
        </w:rPr>
        <w:t xml:space="preserve"> </w:t>
      </w:r>
      <w:r>
        <w:t>охоплення</w:t>
      </w:r>
      <w:r>
        <w:rPr>
          <w:spacing w:val="-12"/>
        </w:rPr>
        <w:t xml:space="preserve"> </w:t>
      </w:r>
      <w:r>
        <w:t>населення</w:t>
      </w:r>
      <w:r>
        <w:rPr>
          <w:spacing w:val="-10"/>
        </w:rPr>
        <w:t xml:space="preserve"> </w:t>
      </w:r>
      <w:r>
        <w:t>послугами,</w:t>
      </w:r>
      <w:r>
        <w:rPr>
          <w:spacing w:val="-11"/>
        </w:rPr>
        <w:t xml:space="preserve"> </w:t>
      </w:r>
      <w:r>
        <w:t>збільшення частки роздільно зібраних відходів, скорочення захоронення відходів та розвитку потужностей з їх оброблення ще не досягнуті у повному обсязі. Подальше досягнення відповідних показників потребує розширення контейнерної інфраструктури, підвищення охоплення населення послугою з управління побутовими відходами, створення передбачених РПУВ об’єктів інфраструктури, розвитку міжмуніципального співробітництва та залучення додаткових джерел фінансування.</w:t>
      </w:r>
    </w:p>
    <w:p w14:paraId="7D3F36DD" w14:textId="77777777" w:rsidR="001A6F49" w:rsidRDefault="00000000">
      <w:pPr>
        <w:pStyle w:val="a3"/>
        <w:ind w:left="566" w:right="569"/>
      </w:pPr>
      <w:r>
        <w:t>Існуюча система управління відходами має сформовані окремі елементи та позитивні практики, однак не забезпечує комплексного виконання сучасних вимог</w:t>
      </w:r>
      <w:r>
        <w:rPr>
          <w:spacing w:val="-17"/>
        </w:rPr>
        <w:t xml:space="preserve"> </w:t>
      </w:r>
      <w:r>
        <w:t>щодо</w:t>
      </w:r>
      <w:r>
        <w:rPr>
          <w:spacing w:val="-16"/>
        </w:rPr>
        <w:t xml:space="preserve"> </w:t>
      </w:r>
      <w:r>
        <w:t>управління</w:t>
      </w:r>
      <w:r>
        <w:rPr>
          <w:spacing w:val="-16"/>
        </w:rPr>
        <w:t xml:space="preserve"> </w:t>
      </w:r>
      <w:r>
        <w:t>відходами.</w:t>
      </w:r>
      <w:r>
        <w:rPr>
          <w:spacing w:val="-15"/>
        </w:rPr>
        <w:t xml:space="preserve"> </w:t>
      </w:r>
      <w:r>
        <w:t>Її</w:t>
      </w:r>
      <w:r>
        <w:rPr>
          <w:spacing w:val="-14"/>
        </w:rPr>
        <w:t xml:space="preserve"> </w:t>
      </w:r>
      <w:r>
        <w:t>подальший</w:t>
      </w:r>
      <w:r>
        <w:rPr>
          <w:spacing w:val="-16"/>
        </w:rPr>
        <w:t xml:space="preserve"> </w:t>
      </w:r>
      <w:r>
        <w:t>розвиток</w:t>
      </w:r>
      <w:r>
        <w:rPr>
          <w:spacing w:val="-14"/>
        </w:rPr>
        <w:t xml:space="preserve"> </w:t>
      </w:r>
      <w:r>
        <w:t>має</w:t>
      </w:r>
      <w:r>
        <w:rPr>
          <w:spacing w:val="-15"/>
        </w:rPr>
        <w:t xml:space="preserve"> </w:t>
      </w:r>
      <w:r>
        <w:t>бути</w:t>
      </w:r>
      <w:r>
        <w:rPr>
          <w:spacing w:val="-16"/>
        </w:rPr>
        <w:t xml:space="preserve"> </w:t>
      </w:r>
      <w:r>
        <w:t>спрямований на запобігання утворенню відходів, вдосконалення системи роздільного збирання побутових відходів, повторне використання, оброблення та інші операції з відновлення відходів.</w:t>
      </w:r>
    </w:p>
    <w:p w14:paraId="7D28C314" w14:textId="77777777" w:rsidR="001A6F49" w:rsidRDefault="00000000">
      <w:pPr>
        <w:pStyle w:val="a3"/>
        <w:ind w:left="566" w:right="569"/>
      </w:pPr>
      <w:r>
        <w:t>SWОТ</w:t>
      </w:r>
      <w:r>
        <w:rPr>
          <w:spacing w:val="-4"/>
        </w:rPr>
        <w:t xml:space="preserve"> </w:t>
      </w:r>
      <w:r>
        <w:t>–</w:t>
      </w:r>
      <w:r>
        <w:rPr>
          <w:spacing w:val="-5"/>
        </w:rPr>
        <w:t xml:space="preserve"> </w:t>
      </w:r>
      <w:r>
        <w:t>аналіз</w:t>
      </w:r>
      <w:r>
        <w:rPr>
          <w:spacing w:val="-5"/>
        </w:rPr>
        <w:t xml:space="preserve"> </w:t>
      </w:r>
      <w:r>
        <w:t>системи</w:t>
      </w:r>
      <w:r>
        <w:rPr>
          <w:spacing w:val="-5"/>
        </w:rPr>
        <w:t xml:space="preserve"> </w:t>
      </w:r>
      <w:r>
        <w:t>управління</w:t>
      </w:r>
      <w:r>
        <w:rPr>
          <w:spacing w:val="-3"/>
        </w:rPr>
        <w:t xml:space="preserve"> </w:t>
      </w:r>
      <w:r>
        <w:t>відходами</w:t>
      </w:r>
      <w:r>
        <w:rPr>
          <w:spacing w:val="-5"/>
        </w:rPr>
        <w:t xml:space="preserve"> </w:t>
      </w:r>
      <w:r>
        <w:t>Великобичківської</w:t>
      </w:r>
      <w:r>
        <w:rPr>
          <w:spacing w:val="-5"/>
        </w:rPr>
        <w:t xml:space="preserve"> </w:t>
      </w:r>
      <w:r>
        <w:t>селищної ТГ представлений в таблиці 2.3.1.</w:t>
      </w:r>
    </w:p>
    <w:p w14:paraId="1FD0CDC7" w14:textId="77777777" w:rsidR="001A6F49" w:rsidRDefault="001A6F49">
      <w:pPr>
        <w:pStyle w:val="a3"/>
        <w:sectPr w:rsidR="001A6F49">
          <w:pgSz w:w="11910" w:h="16840"/>
          <w:pgMar w:top="760" w:right="283" w:bottom="920" w:left="850" w:header="0" w:footer="707" w:gutter="0"/>
          <w:cols w:space="720"/>
        </w:sectPr>
      </w:pPr>
    </w:p>
    <w:p w14:paraId="28731A58" w14:textId="77777777" w:rsidR="001A6F49" w:rsidRDefault="00000000">
      <w:pPr>
        <w:pStyle w:val="1"/>
        <w:spacing w:before="71"/>
        <w:ind w:left="2522" w:right="564" w:hanging="1318"/>
        <w:jc w:val="left"/>
      </w:pPr>
      <w:r>
        <w:t>Таблиця</w:t>
      </w:r>
      <w:r>
        <w:rPr>
          <w:spacing w:val="-7"/>
        </w:rPr>
        <w:t xml:space="preserve"> </w:t>
      </w:r>
      <w:r>
        <w:t>2.3.1.</w:t>
      </w:r>
      <w:r>
        <w:rPr>
          <w:spacing w:val="-6"/>
        </w:rPr>
        <w:t xml:space="preserve"> </w:t>
      </w:r>
      <w:r>
        <w:t>SWOT-аналіз</w:t>
      </w:r>
      <w:r>
        <w:rPr>
          <w:spacing w:val="-5"/>
        </w:rPr>
        <w:t xml:space="preserve"> </w:t>
      </w:r>
      <w:r>
        <w:t>поточного</w:t>
      </w:r>
      <w:r>
        <w:rPr>
          <w:spacing w:val="-4"/>
        </w:rPr>
        <w:t xml:space="preserve"> </w:t>
      </w:r>
      <w:r>
        <w:t>стану</w:t>
      </w:r>
      <w:r>
        <w:rPr>
          <w:spacing w:val="-7"/>
        </w:rPr>
        <w:t xml:space="preserve"> </w:t>
      </w:r>
      <w:r>
        <w:t>системи</w:t>
      </w:r>
      <w:r>
        <w:rPr>
          <w:spacing w:val="-5"/>
        </w:rPr>
        <w:t xml:space="preserve"> </w:t>
      </w:r>
      <w:r>
        <w:t>управління відходами у Великобичківській селищній ТГ</w:t>
      </w: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41"/>
        <w:gridCol w:w="4789"/>
      </w:tblGrid>
      <w:tr w:rsidR="001A6F49" w14:paraId="6D886810" w14:textId="77777777">
        <w:trPr>
          <w:trHeight w:val="323"/>
        </w:trPr>
        <w:tc>
          <w:tcPr>
            <w:tcW w:w="4841" w:type="dxa"/>
            <w:shd w:val="clear" w:color="auto" w:fill="B6DDE8"/>
          </w:tcPr>
          <w:p w14:paraId="62C66DA5" w14:textId="77777777" w:rsidR="001A6F49" w:rsidRDefault="00000000">
            <w:pPr>
              <w:pStyle w:val="TableParagraph"/>
              <w:spacing w:before="2" w:line="302" w:lineRule="exact"/>
              <w:ind w:left="1422"/>
              <w:jc w:val="left"/>
              <w:rPr>
                <w:b/>
                <w:sz w:val="28"/>
              </w:rPr>
            </w:pPr>
            <w:r>
              <w:rPr>
                <w:b/>
                <w:sz w:val="28"/>
              </w:rPr>
              <w:t>Сильні</w:t>
            </w:r>
            <w:r>
              <w:rPr>
                <w:b/>
                <w:spacing w:val="-5"/>
                <w:sz w:val="28"/>
              </w:rPr>
              <w:t xml:space="preserve"> </w:t>
            </w:r>
            <w:r>
              <w:rPr>
                <w:b/>
                <w:spacing w:val="-2"/>
                <w:sz w:val="28"/>
              </w:rPr>
              <w:t>сторони</w:t>
            </w:r>
          </w:p>
        </w:tc>
        <w:tc>
          <w:tcPr>
            <w:tcW w:w="4789" w:type="dxa"/>
            <w:shd w:val="clear" w:color="auto" w:fill="B6DDE8"/>
          </w:tcPr>
          <w:p w14:paraId="71693E50" w14:textId="77777777" w:rsidR="001A6F49" w:rsidRDefault="00000000">
            <w:pPr>
              <w:pStyle w:val="TableParagraph"/>
              <w:spacing w:before="2" w:line="302" w:lineRule="exact"/>
              <w:ind w:left="1411"/>
              <w:jc w:val="left"/>
              <w:rPr>
                <w:b/>
                <w:sz w:val="28"/>
              </w:rPr>
            </w:pPr>
            <w:r>
              <w:rPr>
                <w:b/>
                <w:sz w:val="28"/>
              </w:rPr>
              <w:t>Слабкі</w:t>
            </w:r>
            <w:r>
              <w:rPr>
                <w:b/>
                <w:spacing w:val="-4"/>
                <w:sz w:val="28"/>
              </w:rPr>
              <w:t xml:space="preserve"> </w:t>
            </w:r>
            <w:r>
              <w:rPr>
                <w:b/>
                <w:spacing w:val="-2"/>
                <w:sz w:val="28"/>
              </w:rPr>
              <w:t>сторони</w:t>
            </w:r>
          </w:p>
        </w:tc>
      </w:tr>
      <w:tr w:rsidR="001A6F49" w14:paraId="1F4099A4" w14:textId="77777777">
        <w:trPr>
          <w:trHeight w:val="13846"/>
        </w:trPr>
        <w:tc>
          <w:tcPr>
            <w:tcW w:w="4841" w:type="dxa"/>
          </w:tcPr>
          <w:p w14:paraId="250D2852" w14:textId="77777777" w:rsidR="001A6F49" w:rsidRDefault="00000000">
            <w:pPr>
              <w:pStyle w:val="TableParagraph"/>
              <w:ind w:left="110" w:right="92"/>
              <w:jc w:val="both"/>
              <w:rPr>
                <w:sz w:val="28"/>
              </w:rPr>
            </w:pPr>
            <w:r>
              <w:rPr>
                <w:sz w:val="28"/>
              </w:rPr>
              <w:t xml:space="preserve">Наявність правової та стратегічної бази у сфері управління відходами, зокрема затвердженого РПУВ у Закарпатській області та чинного </w:t>
            </w:r>
            <w:r>
              <w:rPr>
                <w:spacing w:val="-2"/>
                <w:sz w:val="28"/>
              </w:rPr>
              <w:t>законодавства.</w:t>
            </w:r>
          </w:p>
          <w:p w14:paraId="04D0AB08" w14:textId="77777777" w:rsidR="001A6F49" w:rsidRDefault="001A6F49">
            <w:pPr>
              <w:pStyle w:val="TableParagraph"/>
              <w:jc w:val="left"/>
              <w:rPr>
                <w:b/>
                <w:sz w:val="28"/>
              </w:rPr>
            </w:pPr>
          </w:p>
          <w:p w14:paraId="543E1232" w14:textId="77777777" w:rsidR="001A6F49" w:rsidRDefault="00000000">
            <w:pPr>
              <w:pStyle w:val="TableParagraph"/>
              <w:ind w:left="110" w:right="92"/>
              <w:jc w:val="both"/>
              <w:rPr>
                <w:sz w:val="28"/>
              </w:rPr>
            </w:pPr>
            <w:r>
              <w:rPr>
                <w:sz w:val="28"/>
              </w:rPr>
              <w:t xml:space="preserve">Впровадження системи роздільного збирання побутових відходів на території ТГ, зокрема за підтримки субгранту Європейського Союзу в рамках проєкту «Сортуй – збережи </w:t>
            </w:r>
            <w:r>
              <w:rPr>
                <w:spacing w:val="-2"/>
                <w:sz w:val="28"/>
              </w:rPr>
              <w:t>Карпати».</w:t>
            </w:r>
          </w:p>
          <w:p w14:paraId="6C4CDC28" w14:textId="77777777" w:rsidR="001A6F49" w:rsidRDefault="001A6F49">
            <w:pPr>
              <w:pStyle w:val="TableParagraph"/>
              <w:jc w:val="left"/>
              <w:rPr>
                <w:b/>
                <w:sz w:val="28"/>
              </w:rPr>
            </w:pPr>
          </w:p>
          <w:p w14:paraId="5BA6DC1F" w14:textId="77777777" w:rsidR="001A6F49" w:rsidRDefault="00000000">
            <w:pPr>
              <w:pStyle w:val="TableParagraph"/>
              <w:ind w:left="110" w:right="95"/>
              <w:jc w:val="both"/>
              <w:rPr>
                <w:sz w:val="28"/>
              </w:rPr>
            </w:pPr>
            <w:r>
              <w:rPr>
                <w:sz w:val="28"/>
              </w:rPr>
              <w:t>Наявність</w:t>
            </w:r>
            <w:r>
              <w:rPr>
                <w:spacing w:val="-4"/>
                <w:sz w:val="28"/>
              </w:rPr>
              <w:t xml:space="preserve"> </w:t>
            </w:r>
            <w:r>
              <w:rPr>
                <w:sz w:val="28"/>
              </w:rPr>
              <w:t>суб’єктів</w:t>
            </w:r>
            <w:r>
              <w:rPr>
                <w:spacing w:val="-5"/>
                <w:sz w:val="28"/>
              </w:rPr>
              <w:t xml:space="preserve"> </w:t>
            </w:r>
            <w:r>
              <w:rPr>
                <w:sz w:val="28"/>
              </w:rPr>
              <w:t>господарювання</w:t>
            </w:r>
            <w:r>
              <w:rPr>
                <w:spacing w:val="-5"/>
                <w:sz w:val="28"/>
              </w:rPr>
              <w:t xml:space="preserve"> </w:t>
            </w:r>
            <w:r>
              <w:rPr>
                <w:sz w:val="28"/>
              </w:rPr>
              <w:t>у сфері управління відходами, що здійснюють збирання ресурсоцінних відходів на території ТГ.</w:t>
            </w:r>
          </w:p>
          <w:p w14:paraId="2B577930" w14:textId="77777777" w:rsidR="001A6F49" w:rsidRDefault="001A6F49">
            <w:pPr>
              <w:pStyle w:val="TableParagraph"/>
              <w:spacing w:before="1"/>
              <w:jc w:val="left"/>
              <w:rPr>
                <w:b/>
                <w:sz w:val="28"/>
              </w:rPr>
            </w:pPr>
          </w:p>
          <w:p w14:paraId="55D0FDCE" w14:textId="77777777" w:rsidR="001A6F49" w:rsidRDefault="00000000">
            <w:pPr>
              <w:pStyle w:val="TableParagraph"/>
              <w:ind w:left="110" w:right="95"/>
              <w:jc w:val="both"/>
              <w:rPr>
                <w:sz w:val="28"/>
              </w:rPr>
            </w:pPr>
            <w:r>
              <w:rPr>
                <w:sz w:val="28"/>
              </w:rPr>
              <w:t xml:space="preserve">Наявність пунктів збирання відпрацьованих батарейок від </w:t>
            </w:r>
            <w:r>
              <w:rPr>
                <w:spacing w:val="-2"/>
                <w:sz w:val="28"/>
              </w:rPr>
              <w:t>населення.</w:t>
            </w:r>
          </w:p>
          <w:p w14:paraId="4DA599BB" w14:textId="77777777" w:rsidR="001A6F49" w:rsidRDefault="00000000">
            <w:pPr>
              <w:pStyle w:val="TableParagraph"/>
              <w:tabs>
                <w:tab w:val="left" w:pos="2783"/>
                <w:tab w:val="left" w:pos="3387"/>
              </w:tabs>
              <w:spacing w:before="320"/>
              <w:ind w:left="110" w:right="93"/>
              <w:jc w:val="both"/>
              <w:rPr>
                <w:sz w:val="28"/>
              </w:rPr>
            </w:pPr>
            <w:r>
              <w:rPr>
                <w:spacing w:val="-2"/>
                <w:sz w:val="28"/>
              </w:rPr>
              <w:t>Застосування</w:t>
            </w:r>
            <w:r>
              <w:rPr>
                <w:sz w:val="28"/>
              </w:rPr>
              <w:tab/>
            </w:r>
            <w:r>
              <w:rPr>
                <w:spacing w:val="-2"/>
                <w:sz w:val="28"/>
              </w:rPr>
              <w:t>індивідуального компостування</w:t>
            </w:r>
            <w:r>
              <w:rPr>
                <w:sz w:val="28"/>
              </w:rPr>
              <w:tab/>
            </w:r>
            <w:r>
              <w:rPr>
                <w:sz w:val="28"/>
              </w:rPr>
              <w:tab/>
            </w:r>
            <w:r>
              <w:rPr>
                <w:spacing w:val="-2"/>
                <w:sz w:val="28"/>
              </w:rPr>
              <w:t xml:space="preserve">біовідходів </w:t>
            </w:r>
            <w:r>
              <w:rPr>
                <w:sz w:val="28"/>
              </w:rPr>
              <w:t>приватними домогосподарствами.</w:t>
            </w:r>
          </w:p>
          <w:p w14:paraId="6507893A" w14:textId="77777777" w:rsidR="001A6F49" w:rsidRDefault="001A6F49">
            <w:pPr>
              <w:pStyle w:val="TableParagraph"/>
              <w:spacing w:before="1"/>
              <w:jc w:val="left"/>
              <w:rPr>
                <w:b/>
                <w:sz w:val="28"/>
              </w:rPr>
            </w:pPr>
          </w:p>
          <w:p w14:paraId="6D285E4B" w14:textId="77777777" w:rsidR="001A6F49" w:rsidRDefault="00000000">
            <w:pPr>
              <w:pStyle w:val="TableParagraph"/>
              <w:tabs>
                <w:tab w:val="left" w:pos="2784"/>
                <w:tab w:val="left" w:pos="4326"/>
              </w:tabs>
              <w:spacing w:before="1"/>
              <w:ind w:left="110" w:right="94"/>
              <w:jc w:val="both"/>
              <w:rPr>
                <w:sz w:val="28"/>
              </w:rPr>
            </w:pPr>
            <w:r>
              <w:rPr>
                <w:sz w:val="28"/>
              </w:rPr>
              <w:t xml:space="preserve">Деревообробна спеціалізація ТГ, що створює потенціал для оброблення відходів деревини, зокрема їх використання як палива у </w:t>
            </w:r>
            <w:r>
              <w:rPr>
                <w:spacing w:val="-2"/>
                <w:sz w:val="28"/>
              </w:rPr>
              <w:t>твердопаливних</w:t>
            </w:r>
            <w:r>
              <w:rPr>
                <w:sz w:val="28"/>
              </w:rPr>
              <w:tab/>
            </w:r>
            <w:r>
              <w:rPr>
                <w:spacing w:val="-2"/>
                <w:sz w:val="28"/>
              </w:rPr>
              <w:t>котлах</w:t>
            </w:r>
            <w:r>
              <w:rPr>
                <w:sz w:val="28"/>
              </w:rPr>
              <w:tab/>
            </w:r>
            <w:r>
              <w:rPr>
                <w:spacing w:val="-4"/>
                <w:sz w:val="28"/>
              </w:rPr>
              <w:t xml:space="preserve">або </w:t>
            </w:r>
            <w:r>
              <w:rPr>
                <w:sz w:val="28"/>
              </w:rPr>
              <w:t xml:space="preserve">перероблення на паливні брикети та </w:t>
            </w:r>
            <w:r>
              <w:rPr>
                <w:spacing w:val="-2"/>
                <w:sz w:val="28"/>
              </w:rPr>
              <w:t>пелети.</w:t>
            </w:r>
          </w:p>
          <w:p w14:paraId="40B6567C" w14:textId="77777777" w:rsidR="001A6F49" w:rsidRDefault="00000000">
            <w:pPr>
              <w:pStyle w:val="TableParagraph"/>
              <w:tabs>
                <w:tab w:val="left" w:pos="3717"/>
              </w:tabs>
              <w:spacing w:before="321"/>
              <w:ind w:left="110" w:right="92"/>
              <w:jc w:val="both"/>
              <w:rPr>
                <w:sz w:val="28"/>
              </w:rPr>
            </w:pPr>
            <w:r>
              <w:rPr>
                <w:sz w:val="28"/>
              </w:rPr>
              <w:t>Наявність досвіду реалізації природоохоронних проєктів із залученням міжнародної допомоги, зокрема</w:t>
            </w:r>
            <w:r>
              <w:rPr>
                <w:spacing w:val="-3"/>
                <w:sz w:val="28"/>
              </w:rPr>
              <w:t xml:space="preserve"> </w:t>
            </w:r>
            <w:r>
              <w:rPr>
                <w:sz w:val="28"/>
              </w:rPr>
              <w:t xml:space="preserve">очищення земельних ділянок, забруднених нафтопродуктами, в </w:t>
            </w:r>
            <w:r>
              <w:rPr>
                <w:spacing w:val="-2"/>
                <w:sz w:val="28"/>
              </w:rPr>
              <w:t>рамках</w:t>
            </w:r>
            <w:r>
              <w:rPr>
                <w:sz w:val="28"/>
              </w:rPr>
              <w:tab/>
            </w:r>
            <w:r>
              <w:rPr>
                <w:spacing w:val="-2"/>
                <w:sz w:val="28"/>
              </w:rPr>
              <w:t>проєктів</w:t>
            </w:r>
          </w:p>
          <w:p w14:paraId="2E20BAF9" w14:textId="77777777" w:rsidR="001A6F49" w:rsidRDefault="00000000">
            <w:pPr>
              <w:pStyle w:val="TableParagraph"/>
              <w:tabs>
                <w:tab w:val="left" w:pos="4490"/>
              </w:tabs>
              <w:spacing w:line="322" w:lineRule="exact"/>
              <w:ind w:left="110" w:right="90"/>
              <w:jc w:val="left"/>
              <w:rPr>
                <w:sz w:val="28"/>
              </w:rPr>
            </w:pPr>
            <w:r>
              <w:rPr>
                <w:spacing w:val="-2"/>
                <w:sz w:val="28"/>
              </w:rPr>
              <w:t>HUSKROUA/0901/121, HUSKROUA/1101/0057</w:t>
            </w:r>
            <w:r>
              <w:rPr>
                <w:sz w:val="28"/>
              </w:rPr>
              <w:tab/>
            </w:r>
            <w:r>
              <w:rPr>
                <w:spacing w:val="-6"/>
                <w:sz w:val="28"/>
              </w:rPr>
              <w:t xml:space="preserve">та </w:t>
            </w:r>
            <w:r>
              <w:rPr>
                <w:spacing w:val="-2"/>
                <w:sz w:val="28"/>
              </w:rPr>
              <w:t>HUSKROUA/1901/6.1/0029,</w:t>
            </w:r>
          </w:p>
        </w:tc>
        <w:tc>
          <w:tcPr>
            <w:tcW w:w="4789" w:type="dxa"/>
          </w:tcPr>
          <w:p w14:paraId="38B1B9D3" w14:textId="77777777" w:rsidR="001A6F49" w:rsidRDefault="00000000">
            <w:pPr>
              <w:pStyle w:val="TableParagraph"/>
              <w:ind w:left="110" w:right="96"/>
              <w:jc w:val="both"/>
              <w:rPr>
                <w:sz w:val="28"/>
              </w:rPr>
            </w:pPr>
            <w:r>
              <w:rPr>
                <w:sz w:val="28"/>
              </w:rPr>
              <w:t xml:space="preserve">Низький рівень охоплення населення послугою з управління побутовими </w:t>
            </w:r>
            <w:r>
              <w:rPr>
                <w:spacing w:val="-2"/>
                <w:sz w:val="28"/>
              </w:rPr>
              <w:t>відходами.</w:t>
            </w:r>
          </w:p>
          <w:p w14:paraId="1532A58D" w14:textId="77777777" w:rsidR="001A6F49" w:rsidRDefault="001A6F49">
            <w:pPr>
              <w:pStyle w:val="TableParagraph"/>
              <w:jc w:val="left"/>
              <w:rPr>
                <w:b/>
                <w:sz w:val="28"/>
              </w:rPr>
            </w:pPr>
          </w:p>
          <w:p w14:paraId="5305DA27" w14:textId="77777777" w:rsidR="001A6F49" w:rsidRDefault="00000000">
            <w:pPr>
              <w:pStyle w:val="TableParagraph"/>
              <w:tabs>
                <w:tab w:val="left" w:pos="3106"/>
              </w:tabs>
              <w:spacing w:before="1"/>
              <w:ind w:left="110" w:right="95"/>
              <w:jc w:val="both"/>
              <w:rPr>
                <w:sz w:val="28"/>
              </w:rPr>
            </w:pPr>
            <w:r>
              <w:rPr>
                <w:spacing w:val="-2"/>
                <w:sz w:val="28"/>
              </w:rPr>
              <w:t>Недостатня</w:t>
            </w:r>
            <w:r>
              <w:rPr>
                <w:sz w:val="28"/>
              </w:rPr>
              <w:tab/>
            </w:r>
            <w:r>
              <w:rPr>
                <w:spacing w:val="-2"/>
                <w:sz w:val="28"/>
              </w:rPr>
              <w:t xml:space="preserve">ефективність </w:t>
            </w:r>
            <w:r>
              <w:rPr>
                <w:sz w:val="28"/>
              </w:rPr>
              <w:t xml:space="preserve">функціонування системи роздільного збирання побутових відходів, що зумовлена недостатнім охопленням території громади контейнерами та низьким рівнем обізнаності </w:t>
            </w:r>
            <w:r>
              <w:rPr>
                <w:spacing w:val="-2"/>
                <w:sz w:val="28"/>
              </w:rPr>
              <w:t>населення.</w:t>
            </w:r>
          </w:p>
          <w:p w14:paraId="228EF265" w14:textId="77777777" w:rsidR="001A6F49" w:rsidRDefault="00000000">
            <w:pPr>
              <w:pStyle w:val="TableParagraph"/>
              <w:tabs>
                <w:tab w:val="left" w:pos="2930"/>
              </w:tabs>
              <w:spacing w:before="322"/>
              <w:ind w:left="110" w:right="97"/>
              <w:jc w:val="both"/>
              <w:rPr>
                <w:sz w:val="28"/>
              </w:rPr>
            </w:pPr>
            <w:r>
              <w:rPr>
                <w:spacing w:val="-2"/>
                <w:sz w:val="28"/>
              </w:rPr>
              <w:t>Потрапляння</w:t>
            </w:r>
            <w:r>
              <w:rPr>
                <w:sz w:val="28"/>
              </w:rPr>
              <w:tab/>
            </w:r>
            <w:r>
              <w:rPr>
                <w:spacing w:val="-2"/>
                <w:sz w:val="28"/>
              </w:rPr>
              <w:t xml:space="preserve">ресурсоцінних </w:t>
            </w:r>
            <w:r>
              <w:rPr>
                <w:sz w:val="28"/>
              </w:rPr>
              <w:t xml:space="preserve">побутових відходів до змішаного потоку та їх подальше віддалення на </w:t>
            </w:r>
            <w:r>
              <w:rPr>
                <w:spacing w:val="-2"/>
                <w:sz w:val="28"/>
              </w:rPr>
              <w:t>звалищі.</w:t>
            </w:r>
          </w:p>
          <w:p w14:paraId="60F5D991" w14:textId="77777777" w:rsidR="001A6F49" w:rsidRDefault="001A6F49">
            <w:pPr>
              <w:pStyle w:val="TableParagraph"/>
              <w:jc w:val="left"/>
              <w:rPr>
                <w:b/>
                <w:sz w:val="28"/>
              </w:rPr>
            </w:pPr>
          </w:p>
          <w:p w14:paraId="52A87773" w14:textId="77777777" w:rsidR="001A6F49" w:rsidRDefault="00000000">
            <w:pPr>
              <w:pStyle w:val="TableParagraph"/>
              <w:ind w:left="110" w:right="94"/>
              <w:jc w:val="both"/>
              <w:rPr>
                <w:sz w:val="28"/>
              </w:rPr>
            </w:pPr>
            <w:r>
              <w:rPr>
                <w:sz w:val="28"/>
              </w:rPr>
              <w:t>Відсутність</w:t>
            </w:r>
            <w:r>
              <w:rPr>
                <w:spacing w:val="-1"/>
                <w:sz w:val="28"/>
              </w:rPr>
              <w:t xml:space="preserve"> </w:t>
            </w:r>
            <w:r>
              <w:rPr>
                <w:sz w:val="28"/>
              </w:rPr>
              <w:t>обліку</w:t>
            </w:r>
            <w:r>
              <w:rPr>
                <w:spacing w:val="-2"/>
                <w:sz w:val="28"/>
              </w:rPr>
              <w:t xml:space="preserve"> </w:t>
            </w:r>
            <w:r>
              <w:rPr>
                <w:sz w:val="28"/>
              </w:rPr>
              <w:t>фактичних обсягів утворення відходів та недостатність достовірних статистичних даних для оцінки ефективності системи управління відходами.</w:t>
            </w:r>
          </w:p>
          <w:p w14:paraId="23FB6693" w14:textId="77777777" w:rsidR="001A6F49" w:rsidRDefault="001A6F49">
            <w:pPr>
              <w:pStyle w:val="TableParagraph"/>
              <w:spacing w:before="1"/>
              <w:jc w:val="left"/>
              <w:rPr>
                <w:b/>
                <w:sz w:val="28"/>
              </w:rPr>
            </w:pPr>
          </w:p>
          <w:p w14:paraId="7E9AC92D" w14:textId="77777777" w:rsidR="001A6F49" w:rsidRDefault="00000000">
            <w:pPr>
              <w:pStyle w:val="TableParagraph"/>
              <w:ind w:left="110" w:right="95"/>
              <w:jc w:val="both"/>
              <w:rPr>
                <w:sz w:val="28"/>
              </w:rPr>
            </w:pPr>
            <w:r>
              <w:rPr>
                <w:sz w:val="28"/>
              </w:rPr>
              <w:t>Відсутність сучасних потужностей з оброблення відходів.</w:t>
            </w:r>
          </w:p>
          <w:p w14:paraId="1324B0E5" w14:textId="77777777" w:rsidR="001A6F49" w:rsidRDefault="00000000">
            <w:pPr>
              <w:pStyle w:val="TableParagraph"/>
              <w:spacing w:before="321"/>
              <w:ind w:left="110" w:right="95"/>
              <w:jc w:val="both"/>
              <w:rPr>
                <w:sz w:val="28"/>
              </w:rPr>
            </w:pPr>
            <w:r>
              <w:rPr>
                <w:sz w:val="28"/>
              </w:rPr>
              <w:t>Незадовільний стан існуючого звалища, яке не відповідає сучасним екологічним вимогам.</w:t>
            </w:r>
          </w:p>
          <w:p w14:paraId="01A30A40" w14:textId="77777777" w:rsidR="001A6F49" w:rsidRDefault="001A6F49">
            <w:pPr>
              <w:pStyle w:val="TableParagraph"/>
              <w:jc w:val="left"/>
              <w:rPr>
                <w:b/>
                <w:sz w:val="28"/>
              </w:rPr>
            </w:pPr>
          </w:p>
          <w:p w14:paraId="66CCF08C" w14:textId="77777777" w:rsidR="001A6F49" w:rsidRDefault="00000000">
            <w:pPr>
              <w:pStyle w:val="TableParagraph"/>
              <w:tabs>
                <w:tab w:val="left" w:pos="2518"/>
              </w:tabs>
              <w:ind w:left="110" w:right="96"/>
              <w:jc w:val="both"/>
              <w:rPr>
                <w:sz w:val="28"/>
              </w:rPr>
            </w:pPr>
            <w:r>
              <w:rPr>
                <w:spacing w:val="-2"/>
                <w:sz w:val="28"/>
              </w:rPr>
              <w:t>Наявність</w:t>
            </w:r>
            <w:r>
              <w:rPr>
                <w:sz w:val="28"/>
              </w:rPr>
              <w:tab/>
            </w:r>
            <w:r>
              <w:rPr>
                <w:spacing w:val="-2"/>
                <w:sz w:val="28"/>
              </w:rPr>
              <w:t>несанкціонованих сміттєзвалищ.</w:t>
            </w:r>
          </w:p>
          <w:p w14:paraId="5F3506A5" w14:textId="77777777" w:rsidR="001A6F49" w:rsidRDefault="00000000">
            <w:pPr>
              <w:pStyle w:val="TableParagraph"/>
              <w:spacing w:before="321"/>
              <w:ind w:left="110" w:right="95"/>
              <w:jc w:val="both"/>
              <w:rPr>
                <w:sz w:val="28"/>
              </w:rPr>
            </w:pPr>
            <w:r>
              <w:rPr>
                <w:sz w:val="28"/>
              </w:rPr>
              <w:t>Широке використання локальних систем</w:t>
            </w:r>
            <w:r>
              <w:rPr>
                <w:spacing w:val="-9"/>
                <w:sz w:val="28"/>
              </w:rPr>
              <w:t xml:space="preserve"> </w:t>
            </w:r>
            <w:r>
              <w:rPr>
                <w:sz w:val="28"/>
              </w:rPr>
              <w:t>водовідведення</w:t>
            </w:r>
            <w:r>
              <w:rPr>
                <w:spacing w:val="-8"/>
                <w:sz w:val="28"/>
              </w:rPr>
              <w:t xml:space="preserve"> </w:t>
            </w:r>
            <w:r>
              <w:rPr>
                <w:sz w:val="28"/>
              </w:rPr>
              <w:t>(вигрібних</w:t>
            </w:r>
            <w:r>
              <w:rPr>
                <w:spacing w:val="-8"/>
                <w:sz w:val="28"/>
              </w:rPr>
              <w:t xml:space="preserve"> </w:t>
            </w:r>
            <w:r>
              <w:rPr>
                <w:sz w:val="28"/>
              </w:rPr>
              <w:t xml:space="preserve">ям, септиків), що ускладнює належний облік та контроль за утворенням </w:t>
            </w:r>
            <w:r>
              <w:rPr>
                <w:spacing w:val="-2"/>
                <w:sz w:val="28"/>
              </w:rPr>
              <w:t>відходів.</w:t>
            </w:r>
          </w:p>
          <w:p w14:paraId="104CE0CE" w14:textId="77777777" w:rsidR="001A6F49" w:rsidRDefault="001A6F49">
            <w:pPr>
              <w:pStyle w:val="TableParagraph"/>
              <w:spacing w:before="1"/>
              <w:jc w:val="left"/>
              <w:rPr>
                <w:b/>
                <w:sz w:val="28"/>
              </w:rPr>
            </w:pPr>
          </w:p>
          <w:p w14:paraId="7058F1C9" w14:textId="77777777" w:rsidR="001A6F49" w:rsidRDefault="00000000">
            <w:pPr>
              <w:pStyle w:val="TableParagraph"/>
              <w:ind w:left="110" w:right="95"/>
              <w:jc w:val="both"/>
              <w:rPr>
                <w:sz w:val="28"/>
              </w:rPr>
            </w:pPr>
            <w:r>
              <w:rPr>
                <w:sz w:val="28"/>
              </w:rPr>
              <w:t xml:space="preserve">Низька ефективність очищення стічних вод на існуючих очисних </w:t>
            </w:r>
            <w:r>
              <w:rPr>
                <w:spacing w:val="-2"/>
                <w:sz w:val="28"/>
              </w:rPr>
              <w:t>спорудах.</w:t>
            </w:r>
          </w:p>
        </w:tc>
      </w:tr>
    </w:tbl>
    <w:p w14:paraId="0C52F888" w14:textId="77777777" w:rsidR="001A6F49" w:rsidRDefault="001A6F49">
      <w:pPr>
        <w:pStyle w:val="TableParagraph"/>
        <w:jc w:val="both"/>
        <w:rPr>
          <w:sz w:val="28"/>
        </w:rPr>
        <w:sectPr w:rsidR="001A6F49">
          <w:pgSz w:w="11910" w:h="16840"/>
          <w:pgMar w:top="760" w:right="283" w:bottom="920" w:left="850" w:header="0" w:footer="707" w:gutter="0"/>
          <w:cols w:space="720"/>
        </w:sect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41"/>
        <w:gridCol w:w="4789"/>
      </w:tblGrid>
      <w:tr w:rsidR="001A6F49" w14:paraId="74961467" w14:textId="77777777">
        <w:trPr>
          <w:trHeight w:val="4185"/>
        </w:trPr>
        <w:tc>
          <w:tcPr>
            <w:tcW w:w="4841" w:type="dxa"/>
          </w:tcPr>
          <w:p w14:paraId="6615259D" w14:textId="77777777" w:rsidR="001A6F49" w:rsidRDefault="00000000">
            <w:pPr>
              <w:pStyle w:val="TableParagraph"/>
              <w:tabs>
                <w:tab w:val="left" w:pos="2057"/>
                <w:tab w:val="left" w:pos="2592"/>
                <w:tab w:val="left" w:pos="2798"/>
                <w:tab w:val="left" w:pos="3745"/>
              </w:tabs>
              <w:ind w:left="110" w:right="95"/>
              <w:jc w:val="left"/>
              <w:rPr>
                <w:sz w:val="28"/>
              </w:rPr>
            </w:pPr>
            <w:r>
              <w:rPr>
                <w:spacing w:val="-2"/>
                <w:sz w:val="28"/>
              </w:rPr>
              <w:t>реалізованих</w:t>
            </w:r>
            <w:r>
              <w:rPr>
                <w:sz w:val="28"/>
              </w:rPr>
              <w:tab/>
            </w:r>
            <w:r>
              <w:rPr>
                <w:spacing w:val="-10"/>
                <w:sz w:val="28"/>
              </w:rPr>
              <w:t>у</w:t>
            </w:r>
            <w:r>
              <w:rPr>
                <w:sz w:val="28"/>
              </w:rPr>
              <w:tab/>
            </w:r>
            <w:r>
              <w:rPr>
                <w:spacing w:val="-4"/>
                <w:sz w:val="28"/>
              </w:rPr>
              <w:t>межах</w:t>
            </w:r>
            <w:r>
              <w:rPr>
                <w:sz w:val="28"/>
              </w:rPr>
              <w:tab/>
            </w:r>
            <w:r>
              <w:rPr>
                <w:spacing w:val="-2"/>
                <w:sz w:val="28"/>
              </w:rPr>
              <w:t>програм транскордонного</w:t>
            </w:r>
            <w:r>
              <w:rPr>
                <w:sz w:val="28"/>
              </w:rPr>
              <w:tab/>
            </w:r>
            <w:r>
              <w:rPr>
                <w:sz w:val="28"/>
              </w:rPr>
              <w:tab/>
            </w:r>
            <w:r>
              <w:rPr>
                <w:spacing w:val="-2"/>
                <w:sz w:val="28"/>
              </w:rPr>
              <w:t>співробітництва</w:t>
            </w:r>
          </w:p>
          <w:p w14:paraId="5450D851" w14:textId="77777777" w:rsidR="001A6F49" w:rsidRDefault="00000000">
            <w:pPr>
              <w:pStyle w:val="TableParagraph"/>
              <w:spacing w:before="1"/>
              <w:ind w:left="110"/>
              <w:jc w:val="left"/>
              <w:rPr>
                <w:sz w:val="28"/>
              </w:rPr>
            </w:pPr>
            <w:r>
              <w:rPr>
                <w:sz w:val="28"/>
              </w:rPr>
              <w:t>«Угорщина</w:t>
            </w:r>
            <w:r>
              <w:rPr>
                <w:spacing w:val="-1"/>
                <w:sz w:val="28"/>
              </w:rPr>
              <w:t xml:space="preserve"> </w:t>
            </w:r>
            <w:r>
              <w:rPr>
                <w:sz w:val="28"/>
              </w:rPr>
              <w:t>— Словаччина</w:t>
            </w:r>
            <w:r>
              <w:rPr>
                <w:spacing w:val="-1"/>
                <w:sz w:val="28"/>
              </w:rPr>
              <w:t xml:space="preserve"> </w:t>
            </w:r>
            <w:r>
              <w:rPr>
                <w:sz w:val="28"/>
              </w:rPr>
              <w:t>—</w:t>
            </w:r>
            <w:r>
              <w:rPr>
                <w:spacing w:val="1"/>
                <w:sz w:val="28"/>
              </w:rPr>
              <w:t xml:space="preserve"> </w:t>
            </w:r>
            <w:r>
              <w:rPr>
                <w:spacing w:val="-2"/>
                <w:sz w:val="28"/>
              </w:rPr>
              <w:t>Румунія</w:t>
            </w:r>
          </w:p>
          <w:p w14:paraId="3C8784ED" w14:textId="77777777" w:rsidR="001A6F49" w:rsidRDefault="00000000">
            <w:pPr>
              <w:pStyle w:val="TableParagraph"/>
              <w:ind w:left="110"/>
              <w:jc w:val="left"/>
              <w:rPr>
                <w:sz w:val="28"/>
              </w:rPr>
            </w:pPr>
            <w:r>
              <w:rPr>
                <w:sz w:val="28"/>
              </w:rPr>
              <w:t>—</w:t>
            </w:r>
            <w:r>
              <w:rPr>
                <w:spacing w:val="-1"/>
                <w:sz w:val="28"/>
              </w:rPr>
              <w:t xml:space="preserve"> </w:t>
            </w:r>
            <w:r>
              <w:rPr>
                <w:spacing w:val="-2"/>
                <w:sz w:val="28"/>
              </w:rPr>
              <w:t>Україна».</w:t>
            </w:r>
          </w:p>
          <w:p w14:paraId="36034859" w14:textId="77777777" w:rsidR="001A6F49" w:rsidRDefault="00000000">
            <w:pPr>
              <w:pStyle w:val="TableParagraph"/>
              <w:spacing w:before="322"/>
              <w:ind w:left="110" w:right="95"/>
              <w:jc w:val="both"/>
              <w:rPr>
                <w:sz w:val="28"/>
              </w:rPr>
            </w:pPr>
            <w:r>
              <w:rPr>
                <w:sz w:val="28"/>
              </w:rPr>
              <w:t>Екологічна та природоохоронна цінність ТГ, що формує передумови для посиленої уваги до впровадження екологічно</w:t>
            </w:r>
            <w:r>
              <w:rPr>
                <w:spacing w:val="-3"/>
                <w:sz w:val="28"/>
              </w:rPr>
              <w:t xml:space="preserve"> </w:t>
            </w:r>
            <w:r>
              <w:rPr>
                <w:sz w:val="28"/>
              </w:rPr>
              <w:t>безпечних</w:t>
            </w:r>
            <w:r>
              <w:rPr>
                <w:spacing w:val="-7"/>
                <w:sz w:val="28"/>
              </w:rPr>
              <w:t xml:space="preserve"> </w:t>
            </w:r>
            <w:r>
              <w:rPr>
                <w:sz w:val="28"/>
              </w:rPr>
              <w:t>підходів</w:t>
            </w:r>
            <w:r>
              <w:rPr>
                <w:spacing w:val="-7"/>
                <w:sz w:val="28"/>
              </w:rPr>
              <w:t xml:space="preserve"> </w:t>
            </w:r>
            <w:r>
              <w:rPr>
                <w:sz w:val="28"/>
              </w:rPr>
              <w:t>у</w:t>
            </w:r>
            <w:r>
              <w:rPr>
                <w:spacing w:val="-5"/>
                <w:sz w:val="28"/>
              </w:rPr>
              <w:t xml:space="preserve"> </w:t>
            </w:r>
            <w:r>
              <w:rPr>
                <w:sz w:val="28"/>
              </w:rPr>
              <w:t>сфері управління відходами.</w:t>
            </w:r>
          </w:p>
        </w:tc>
        <w:tc>
          <w:tcPr>
            <w:tcW w:w="4789" w:type="dxa"/>
          </w:tcPr>
          <w:p w14:paraId="36FB466A" w14:textId="77777777" w:rsidR="001A6F49" w:rsidRDefault="00000000">
            <w:pPr>
              <w:pStyle w:val="TableParagraph"/>
              <w:ind w:left="110" w:right="90"/>
              <w:jc w:val="both"/>
              <w:rPr>
                <w:sz w:val="28"/>
              </w:rPr>
            </w:pPr>
            <w:r>
              <w:rPr>
                <w:sz w:val="28"/>
              </w:rPr>
              <w:t>Забруднення земельних ресурсів, поверхневих вод та верхнього підземного водоносного горизонту нафтопродуктами і продуктами лісохімічного виробництва внаслідок діяльності</w:t>
            </w:r>
            <w:r>
              <w:rPr>
                <w:spacing w:val="63"/>
                <w:w w:val="150"/>
                <w:sz w:val="28"/>
              </w:rPr>
              <w:t xml:space="preserve">    </w:t>
            </w:r>
            <w:r>
              <w:rPr>
                <w:sz w:val="28"/>
              </w:rPr>
              <w:t>колишнього</w:t>
            </w:r>
            <w:r>
              <w:rPr>
                <w:spacing w:val="64"/>
                <w:w w:val="150"/>
                <w:sz w:val="28"/>
              </w:rPr>
              <w:t xml:space="preserve">    </w:t>
            </w:r>
            <w:r>
              <w:rPr>
                <w:spacing w:val="-5"/>
                <w:sz w:val="28"/>
              </w:rPr>
              <w:t>ЗАТ</w:t>
            </w:r>
          </w:p>
          <w:p w14:paraId="60C9204E" w14:textId="77777777" w:rsidR="001A6F49" w:rsidRDefault="00000000">
            <w:pPr>
              <w:pStyle w:val="TableParagraph"/>
              <w:ind w:left="110" w:right="118"/>
              <w:jc w:val="left"/>
              <w:rPr>
                <w:sz w:val="28"/>
              </w:rPr>
            </w:pPr>
            <w:r>
              <w:rPr>
                <w:spacing w:val="-2"/>
                <w:sz w:val="28"/>
              </w:rPr>
              <w:t>«Великобичківський лісохімкомбінат».</w:t>
            </w:r>
          </w:p>
          <w:p w14:paraId="1EE93B56" w14:textId="77777777" w:rsidR="001A6F49" w:rsidRDefault="00000000">
            <w:pPr>
              <w:pStyle w:val="TableParagraph"/>
              <w:spacing w:before="302" w:line="322" w:lineRule="exact"/>
              <w:ind w:left="110" w:right="92"/>
              <w:jc w:val="both"/>
              <w:rPr>
                <w:sz w:val="28"/>
              </w:rPr>
            </w:pPr>
            <w:r>
              <w:rPr>
                <w:sz w:val="28"/>
              </w:rPr>
              <w:t>Обмежені фінансові можливості місцевого бюджету для реалізації капіталомістких заходів у сфері управління відходами.</w:t>
            </w:r>
          </w:p>
        </w:tc>
      </w:tr>
      <w:tr w:rsidR="001A6F49" w14:paraId="2EAE3FAE" w14:textId="77777777">
        <w:trPr>
          <w:trHeight w:val="323"/>
        </w:trPr>
        <w:tc>
          <w:tcPr>
            <w:tcW w:w="4841" w:type="dxa"/>
            <w:shd w:val="clear" w:color="auto" w:fill="B6DDE8"/>
          </w:tcPr>
          <w:p w14:paraId="3C999C2B" w14:textId="77777777" w:rsidR="001A6F49" w:rsidRDefault="00000000">
            <w:pPr>
              <w:pStyle w:val="TableParagraph"/>
              <w:spacing w:before="2" w:line="301" w:lineRule="exact"/>
              <w:ind w:left="14"/>
              <w:rPr>
                <w:b/>
                <w:sz w:val="28"/>
              </w:rPr>
            </w:pPr>
            <w:r>
              <w:rPr>
                <w:b/>
                <w:spacing w:val="-2"/>
                <w:sz w:val="28"/>
              </w:rPr>
              <w:t>Можливості</w:t>
            </w:r>
          </w:p>
        </w:tc>
        <w:tc>
          <w:tcPr>
            <w:tcW w:w="4789" w:type="dxa"/>
            <w:shd w:val="clear" w:color="auto" w:fill="B6DDE8"/>
          </w:tcPr>
          <w:p w14:paraId="6C08F50F" w14:textId="77777777" w:rsidR="001A6F49" w:rsidRDefault="00000000">
            <w:pPr>
              <w:pStyle w:val="TableParagraph"/>
              <w:spacing w:before="2" w:line="301" w:lineRule="exact"/>
              <w:ind w:left="15"/>
              <w:rPr>
                <w:b/>
                <w:sz w:val="28"/>
              </w:rPr>
            </w:pPr>
            <w:r>
              <w:rPr>
                <w:b/>
                <w:spacing w:val="-2"/>
                <w:sz w:val="28"/>
              </w:rPr>
              <w:t>Загрози</w:t>
            </w:r>
          </w:p>
        </w:tc>
      </w:tr>
      <w:tr w:rsidR="001A6F49" w14:paraId="51F4D702" w14:textId="77777777">
        <w:trPr>
          <w:trHeight w:val="10304"/>
        </w:trPr>
        <w:tc>
          <w:tcPr>
            <w:tcW w:w="4841" w:type="dxa"/>
          </w:tcPr>
          <w:p w14:paraId="6DCDBA2B" w14:textId="77777777" w:rsidR="001A6F49" w:rsidRDefault="00000000">
            <w:pPr>
              <w:pStyle w:val="TableParagraph"/>
              <w:ind w:left="110" w:right="91"/>
              <w:jc w:val="both"/>
              <w:rPr>
                <w:sz w:val="28"/>
              </w:rPr>
            </w:pPr>
            <w:r>
              <w:rPr>
                <w:sz w:val="28"/>
              </w:rPr>
              <w:t xml:space="preserve">Можливість залучення міжнародної фінансової та технічної допомоги, грантових коштів для реалізації проєктів з розвитку та модернізації </w:t>
            </w:r>
            <w:r>
              <w:rPr>
                <w:spacing w:val="-2"/>
                <w:sz w:val="28"/>
              </w:rPr>
              <w:t>інфраструктури</w:t>
            </w:r>
            <w:r>
              <w:rPr>
                <w:spacing w:val="-4"/>
                <w:sz w:val="28"/>
              </w:rPr>
              <w:t xml:space="preserve"> </w:t>
            </w:r>
            <w:r>
              <w:rPr>
                <w:spacing w:val="-2"/>
                <w:sz w:val="28"/>
              </w:rPr>
              <w:t>управління</w:t>
            </w:r>
            <w:r>
              <w:rPr>
                <w:spacing w:val="-1"/>
                <w:sz w:val="28"/>
              </w:rPr>
              <w:t xml:space="preserve"> </w:t>
            </w:r>
            <w:r>
              <w:rPr>
                <w:spacing w:val="-2"/>
                <w:sz w:val="28"/>
              </w:rPr>
              <w:t>відходами.</w:t>
            </w:r>
          </w:p>
          <w:p w14:paraId="086BFA29" w14:textId="77777777" w:rsidR="001A6F49" w:rsidRDefault="001A6F49">
            <w:pPr>
              <w:pStyle w:val="TableParagraph"/>
              <w:jc w:val="left"/>
              <w:rPr>
                <w:b/>
                <w:sz w:val="28"/>
              </w:rPr>
            </w:pPr>
          </w:p>
          <w:p w14:paraId="3168B829" w14:textId="77777777" w:rsidR="001A6F49" w:rsidRDefault="00000000">
            <w:pPr>
              <w:pStyle w:val="TableParagraph"/>
              <w:ind w:left="110" w:right="93"/>
              <w:jc w:val="both"/>
              <w:rPr>
                <w:sz w:val="28"/>
              </w:rPr>
            </w:pPr>
            <w:r>
              <w:rPr>
                <w:sz w:val="28"/>
              </w:rPr>
              <w:t xml:space="preserve">Налагодження співпраці з іншими ТГ та реалізація спільних регіональних проєктів у сфері управління </w:t>
            </w:r>
            <w:r>
              <w:rPr>
                <w:spacing w:val="-2"/>
                <w:sz w:val="28"/>
              </w:rPr>
              <w:t>відходами.</w:t>
            </w:r>
          </w:p>
          <w:p w14:paraId="196DB864" w14:textId="77777777" w:rsidR="001A6F49" w:rsidRDefault="001A6F49">
            <w:pPr>
              <w:pStyle w:val="TableParagraph"/>
              <w:spacing w:before="1"/>
              <w:jc w:val="left"/>
              <w:rPr>
                <w:b/>
                <w:sz w:val="28"/>
              </w:rPr>
            </w:pPr>
          </w:p>
          <w:p w14:paraId="21479059" w14:textId="77777777" w:rsidR="001A6F49" w:rsidRDefault="00000000">
            <w:pPr>
              <w:pStyle w:val="TableParagraph"/>
              <w:ind w:left="110" w:right="93"/>
              <w:jc w:val="both"/>
              <w:rPr>
                <w:sz w:val="28"/>
              </w:rPr>
            </w:pPr>
            <w:r>
              <w:rPr>
                <w:spacing w:val="-2"/>
                <w:sz w:val="28"/>
              </w:rPr>
              <w:t>Запровадження механізмів</w:t>
            </w:r>
            <w:r>
              <w:rPr>
                <w:spacing w:val="-4"/>
                <w:sz w:val="28"/>
              </w:rPr>
              <w:t xml:space="preserve"> </w:t>
            </w:r>
            <w:r>
              <w:rPr>
                <w:spacing w:val="-2"/>
                <w:sz w:val="28"/>
              </w:rPr>
              <w:t xml:space="preserve">розширеної </w:t>
            </w:r>
            <w:r>
              <w:rPr>
                <w:sz w:val="28"/>
              </w:rPr>
              <w:t>відповідальності виробника, що сприятиме розвитку систем роздільного збирання та оброблення побутових відходів і зменшенню фінансового навантаження на місцевий бюджет ТГ.</w:t>
            </w:r>
          </w:p>
          <w:p w14:paraId="51796CC4" w14:textId="77777777" w:rsidR="001A6F49" w:rsidRDefault="001A6F49">
            <w:pPr>
              <w:pStyle w:val="TableParagraph"/>
              <w:jc w:val="left"/>
              <w:rPr>
                <w:b/>
                <w:sz w:val="28"/>
              </w:rPr>
            </w:pPr>
          </w:p>
          <w:p w14:paraId="3A4E6B27" w14:textId="77777777" w:rsidR="001A6F49" w:rsidRDefault="00000000">
            <w:pPr>
              <w:pStyle w:val="TableParagraph"/>
              <w:ind w:left="110" w:right="93"/>
              <w:jc w:val="both"/>
              <w:rPr>
                <w:sz w:val="28"/>
              </w:rPr>
            </w:pPr>
            <w:r>
              <w:rPr>
                <w:sz w:val="28"/>
              </w:rPr>
              <w:t>Впровадження та поширення успішних практик і сучасних підходів у сфері управління відходами, у тому числі</w:t>
            </w:r>
            <w:r>
              <w:rPr>
                <w:spacing w:val="-5"/>
                <w:sz w:val="28"/>
              </w:rPr>
              <w:t xml:space="preserve"> </w:t>
            </w:r>
            <w:r>
              <w:rPr>
                <w:sz w:val="28"/>
              </w:rPr>
              <w:t>з</w:t>
            </w:r>
            <w:r>
              <w:rPr>
                <w:spacing w:val="-4"/>
                <w:sz w:val="28"/>
              </w:rPr>
              <w:t xml:space="preserve"> </w:t>
            </w:r>
            <w:r>
              <w:rPr>
                <w:sz w:val="28"/>
              </w:rPr>
              <w:t>урахуванням</w:t>
            </w:r>
            <w:r>
              <w:rPr>
                <w:spacing w:val="-6"/>
                <w:sz w:val="28"/>
              </w:rPr>
              <w:t xml:space="preserve"> </w:t>
            </w:r>
            <w:r>
              <w:rPr>
                <w:sz w:val="28"/>
              </w:rPr>
              <w:t>досвіду</w:t>
            </w:r>
            <w:r>
              <w:rPr>
                <w:spacing w:val="-4"/>
                <w:sz w:val="28"/>
              </w:rPr>
              <w:t xml:space="preserve"> </w:t>
            </w:r>
            <w:r>
              <w:rPr>
                <w:sz w:val="28"/>
              </w:rPr>
              <w:t>інших</w:t>
            </w:r>
            <w:r>
              <w:rPr>
                <w:spacing w:val="-1"/>
                <w:sz w:val="28"/>
              </w:rPr>
              <w:t xml:space="preserve"> </w:t>
            </w:r>
            <w:r>
              <w:rPr>
                <w:sz w:val="28"/>
              </w:rPr>
              <w:t>ТГ та міжнародного досвіду.</w:t>
            </w:r>
          </w:p>
          <w:p w14:paraId="6D7189BD" w14:textId="77777777" w:rsidR="001A6F49" w:rsidRDefault="001A6F49">
            <w:pPr>
              <w:pStyle w:val="TableParagraph"/>
              <w:jc w:val="left"/>
              <w:rPr>
                <w:b/>
                <w:sz w:val="28"/>
              </w:rPr>
            </w:pPr>
          </w:p>
          <w:p w14:paraId="37BDF7F2" w14:textId="77777777" w:rsidR="001A6F49" w:rsidRDefault="00000000">
            <w:pPr>
              <w:pStyle w:val="TableParagraph"/>
              <w:tabs>
                <w:tab w:val="left" w:pos="2984"/>
              </w:tabs>
              <w:spacing w:before="1"/>
              <w:ind w:left="110" w:right="88"/>
              <w:jc w:val="both"/>
              <w:rPr>
                <w:sz w:val="28"/>
              </w:rPr>
            </w:pPr>
            <w:r>
              <w:rPr>
                <w:spacing w:val="-2"/>
                <w:sz w:val="28"/>
              </w:rPr>
              <w:t>Реалізація</w:t>
            </w:r>
            <w:r>
              <w:rPr>
                <w:sz w:val="28"/>
              </w:rPr>
              <w:tab/>
              <w:t>інформаційно-просвітницьких програм і заходів з підвищення екологічної обізнаності населення, зокрема щодо запобігання утворенню відходів, їх роздільного збирання,</w:t>
            </w:r>
            <w:r>
              <w:rPr>
                <w:spacing w:val="-17"/>
                <w:sz w:val="28"/>
              </w:rPr>
              <w:t xml:space="preserve"> </w:t>
            </w:r>
            <w:r>
              <w:rPr>
                <w:sz w:val="28"/>
              </w:rPr>
              <w:t>повторного</w:t>
            </w:r>
            <w:r>
              <w:rPr>
                <w:spacing w:val="-14"/>
                <w:sz w:val="28"/>
              </w:rPr>
              <w:t xml:space="preserve"> </w:t>
            </w:r>
            <w:r>
              <w:rPr>
                <w:sz w:val="28"/>
              </w:rPr>
              <w:t>використання</w:t>
            </w:r>
            <w:r>
              <w:rPr>
                <w:spacing w:val="-13"/>
                <w:sz w:val="28"/>
              </w:rPr>
              <w:t xml:space="preserve"> </w:t>
            </w:r>
            <w:r>
              <w:rPr>
                <w:spacing w:val="-5"/>
                <w:sz w:val="28"/>
              </w:rPr>
              <w:t>та</w:t>
            </w:r>
          </w:p>
          <w:p w14:paraId="0DDDC221" w14:textId="77777777" w:rsidR="001A6F49" w:rsidRDefault="00000000">
            <w:pPr>
              <w:pStyle w:val="TableParagraph"/>
              <w:spacing w:line="301" w:lineRule="exact"/>
              <w:ind w:left="110"/>
              <w:jc w:val="both"/>
              <w:rPr>
                <w:sz w:val="28"/>
              </w:rPr>
            </w:pPr>
            <w:r>
              <w:rPr>
                <w:sz w:val="28"/>
              </w:rPr>
              <w:t>належного</w:t>
            </w:r>
            <w:r>
              <w:rPr>
                <w:spacing w:val="-7"/>
                <w:sz w:val="28"/>
              </w:rPr>
              <w:t xml:space="preserve"> </w:t>
            </w:r>
            <w:r>
              <w:rPr>
                <w:spacing w:val="-2"/>
                <w:sz w:val="28"/>
              </w:rPr>
              <w:t>управління.</w:t>
            </w:r>
          </w:p>
        </w:tc>
        <w:tc>
          <w:tcPr>
            <w:tcW w:w="4789" w:type="dxa"/>
          </w:tcPr>
          <w:p w14:paraId="0F6D1CD8" w14:textId="77777777" w:rsidR="001A6F49" w:rsidRDefault="001A6F49">
            <w:pPr>
              <w:pStyle w:val="TableParagraph"/>
              <w:spacing w:before="161"/>
              <w:jc w:val="left"/>
              <w:rPr>
                <w:b/>
                <w:sz w:val="28"/>
              </w:rPr>
            </w:pPr>
          </w:p>
          <w:p w14:paraId="67F84E6D" w14:textId="77777777" w:rsidR="001A6F49" w:rsidRDefault="00000000">
            <w:pPr>
              <w:pStyle w:val="TableParagraph"/>
              <w:tabs>
                <w:tab w:val="left" w:pos="2976"/>
              </w:tabs>
              <w:ind w:left="110" w:right="94"/>
              <w:jc w:val="both"/>
              <w:rPr>
                <w:sz w:val="28"/>
              </w:rPr>
            </w:pPr>
            <w:r>
              <w:rPr>
                <w:spacing w:val="-2"/>
                <w:sz w:val="28"/>
              </w:rPr>
              <w:t>Недостатність</w:t>
            </w:r>
            <w:r>
              <w:rPr>
                <w:sz w:val="28"/>
              </w:rPr>
              <w:tab/>
            </w:r>
            <w:r>
              <w:rPr>
                <w:spacing w:val="-2"/>
                <w:sz w:val="28"/>
              </w:rPr>
              <w:t xml:space="preserve">фінансування, </w:t>
            </w:r>
            <w:r>
              <w:rPr>
                <w:sz w:val="28"/>
              </w:rPr>
              <w:t>особливо</w:t>
            </w:r>
            <w:r>
              <w:rPr>
                <w:spacing w:val="-17"/>
                <w:sz w:val="28"/>
              </w:rPr>
              <w:t xml:space="preserve"> </w:t>
            </w:r>
            <w:r>
              <w:rPr>
                <w:sz w:val="28"/>
              </w:rPr>
              <w:t>в</w:t>
            </w:r>
            <w:r>
              <w:rPr>
                <w:spacing w:val="-16"/>
                <w:sz w:val="28"/>
              </w:rPr>
              <w:t xml:space="preserve"> </w:t>
            </w:r>
            <w:r>
              <w:rPr>
                <w:sz w:val="28"/>
              </w:rPr>
              <w:t>умовах</w:t>
            </w:r>
            <w:r>
              <w:rPr>
                <w:spacing w:val="-17"/>
                <w:sz w:val="28"/>
              </w:rPr>
              <w:t xml:space="preserve"> </w:t>
            </w:r>
            <w:r>
              <w:rPr>
                <w:sz w:val="28"/>
              </w:rPr>
              <w:t>воєнного</w:t>
            </w:r>
            <w:r>
              <w:rPr>
                <w:spacing w:val="-16"/>
                <w:sz w:val="28"/>
              </w:rPr>
              <w:t xml:space="preserve"> </w:t>
            </w:r>
            <w:r>
              <w:rPr>
                <w:sz w:val="28"/>
              </w:rPr>
              <w:t>стану,</w:t>
            </w:r>
            <w:r>
              <w:rPr>
                <w:spacing w:val="-18"/>
                <w:sz w:val="28"/>
              </w:rPr>
              <w:t xml:space="preserve"> </w:t>
            </w:r>
            <w:r>
              <w:rPr>
                <w:sz w:val="28"/>
              </w:rPr>
              <w:t xml:space="preserve">що може призвести до відтермінування або неповної реалізації запланованих заходів і проєктів у сфері управління </w:t>
            </w:r>
            <w:r>
              <w:rPr>
                <w:spacing w:val="-2"/>
                <w:sz w:val="28"/>
              </w:rPr>
              <w:t>відходами.</w:t>
            </w:r>
          </w:p>
          <w:p w14:paraId="3BE5A223" w14:textId="77777777" w:rsidR="001A6F49" w:rsidRDefault="00000000">
            <w:pPr>
              <w:pStyle w:val="TableParagraph"/>
              <w:spacing w:before="321"/>
              <w:ind w:left="110" w:right="97"/>
              <w:jc w:val="both"/>
              <w:rPr>
                <w:sz w:val="28"/>
              </w:rPr>
            </w:pPr>
            <w:r>
              <w:rPr>
                <w:sz w:val="28"/>
              </w:rPr>
              <w:t>Значні фінансові витрати на розвиток системи управління відходами.</w:t>
            </w:r>
          </w:p>
          <w:p w14:paraId="7389D9D3" w14:textId="77777777" w:rsidR="001A6F49" w:rsidRDefault="001A6F49">
            <w:pPr>
              <w:pStyle w:val="TableParagraph"/>
              <w:spacing w:before="2"/>
              <w:jc w:val="left"/>
              <w:rPr>
                <w:b/>
                <w:sz w:val="28"/>
              </w:rPr>
            </w:pPr>
          </w:p>
          <w:p w14:paraId="0A766DF0" w14:textId="77777777" w:rsidR="001A6F49" w:rsidRDefault="00000000">
            <w:pPr>
              <w:pStyle w:val="TableParagraph"/>
              <w:ind w:left="110" w:right="97"/>
              <w:jc w:val="both"/>
              <w:rPr>
                <w:sz w:val="28"/>
              </w:rPr>
            </w:pPr>
            <w:r>
              <w:rPr>
                <w:sz w:val="28"/>
              </w:rPr>
              <w:t>Низький рівень екологічної свідомості населення.</w:t>
            </w:r>
          </w:p>
          <w:p w14:paraId="7C645472" w14:textId="77777777" w:rsidR="001A6F49" w:rsidRDefault="00000000">
            <w:pPr>
              <w:pStyle w:val="TableParagraph"/>
              <w:spacing w:before="321"/>
              <w:ind w:left="110" w:right="95"/>
              <w:jc w:val="both"/>
              <w:rPr>
                <w:sz w:val="28"/>
              </w:rPr>
            </w:pPr>
            <w:r>
              <w:rPr>
                <w:sz w:val="28"/>
              </w:rPr>
              <w:t>Ризик виникнення негативних екологічних</w:t>
            </w:r>
            <w:r>
              <w:rPr>
                <w:spacing w:val="-4"/>
                <w:sz w:val="28"/>
              </w:rPr>
              <w:t xml:space="preserve"> </w:t>
            </w:r>
            <w:r>
              <w:rPr>
                <w:sz w:val="28"/>
              </w:rPr>
              <w:t>та</w:t>
            </w:r>
            <w:r>
              <w:rPr>
                <w:spacing w:val="-3"/>
                <w:sz w:val="28"/>
              </w:rPr>
              <w:t xml:space="preserve"> </w:t>
            </w:r>
            <w:r>
              <w:rPr>
                <w:sz w:val="28"/>
              </w:rPr>
              <w:t>соціальних</w:t>
            </w:r>
            <w:r>
              <w:rPr>
                <w:spacing w:val="-2"/>
                <w:sz w:val="28"/>
              </w:rPr>
              <w:t xml:space="preserve"> </w:t>
            </w:r>
            <w:r>
              <w:rPr>
                <w:sz w:val="28"/>
              </w:rPr>
              <w:t>наслідків</w:t>
            </w:r>
            <w:r>
              <w:rPr>
                <w:spacing w:val="-6"/>
                <w:sz w:val="28"/>
              </w:rPr>
              <w:t xml:space="preserve"> </w:t>
            </w:r>
            <w:r>
              <w:rPr>
                <w:sz w:val="28"/>
              </w:rPr>
              <w:t xml:space="preserve">у разі неналежного функціонування системи управління відходами, зокрема забруднення земель і водних </w:t>
            </w:r>
            <w:r>
              <w:rPr>
                <w:spacing w:val="-2"/>
                <w:sz w:val="28"/>
              </w:rPr>
              <w:t xml:space="preserve">ресурсів, утворення несанкціонованих </w:t>
            </w:r>
            <w:r>
              <w:rPr>
                <w:sz w:val="28"/>
              </w:rPr>
              <w:t>сміттєзвалищ та погіршення санітарного стану території ТГ.</w:t>
            </w:r>
          </w:p>
          <w:p w14:paraId="30088576" w14:textId="77777777" w:rsidR="001A6F49" w:rsidRDefault="00000000">
            <w:pPr>
              <w:pStyle w:val="TableParagraph"/>
              <w:spacing w:before="322"/>
              <w:ind w:left="110" w:right="95"/>
              <w:jc w:val="both"/>
              <w:rPr>
                <w:sz w:val="28"/>
              </w:rPr>
            </w:pPr>
            <w:r>
              <w:rPr>
                <w:sz w:val="28"/>
              </w:rPr>
              <w:t>Ризик виникнення надзвичайних ситуацій природного характеру, що може призвести до пошкодження об’єктів інфраструктури, утворення додаткових обсягів відходів та ускладнення</w:t>
            </w:r>
            <w:r>
              <w:rPr>
                <w:spacing w:val="-18"/>
                <w:sz w:val="28"/>
              </w:rPr>
              <w:t xml:space="preserve"> </w:t>
            </w:r>
            <w:r>
              <w:rPr>
                <w:sz w:val="28"/>
              </w:rPr>
              <w:t>функціонування</w:t>
            </w:r>
            <w:r>
              <w:rPr>
                <w:spacing w:val="-17"/>
                <w:sz w:val="28"/>
              </w:rPr>
              <w:t xml:space="preserve"> </w:t>
            </w:r>
            <w:r>
              <w:rPr>
                <w:sz w:val="28"/>
              </w:rPr>
              <w:t>системи управління відходами.</w:t>
            </w:r>
          </w:p>
        </w:tc>
      </w:tr>
    </w:tbl>
    <w:p w14:paraId="38E94B15" w14:textId="77777777" w:rsidR="001A6F49" w:rsidRDefault="001A6F49">
      <w:pPr>
        <w:pStyle w:val="TableParagraph"/>
        <w:jc w:val="both"/>
        <w:rPr>
          <w:sz w:val="28"/>
        </w:rPr>
        <w:sectPr w:rsidR="001A6F49">
          <w:type w:val="continuous"/>
          <w:pgSz w:w="11910" w:h="16840"/>
          <w:pgMar w:top="820" w:right="283" w:bottom="920" w:left="850" w:header="0" w:footer="707" w:gutter="0"/>
          <w:cols w:space="720"/>
        </w:sectPr>
      </w:pPr>
    </w:p>
    <w:p w14:paraId="68F238EC" w14:textId="77777777" w:rsidR="001A6F49" w:rsidRDefault="00000000">
      <w:pPr>
        <w:pStyle w:val="a3"/>
        <w:spacing w:before="71"/>
        <w:ind w:left="566" w:right="569"/>
      </w:pPr>
      <w:r>
        <w:t>Проведений аналіз показує, що система управління відходами у Великобичківській селищній ТГ перебуває на етапі поступового розвитку та потребує подальшої модернізації. Основними напрямами підвищення її ефективності є розвиток інфраструктури роздільного збирання відходів, удосконалення та розширення інфраструктури управління відходами, зокрема, облаштування пункту роздільного збирання відходів, підвищення рівня охоплення населення послугою з управління відходами та залучення інвестицій для модернізації системи.</w:t>
      </w:r>
    </w:p>
    <w:p w14:paraId="2F7E9CD6" w14:textId="77777777" w:rsidR="001A6F49" w:rsidRDefault="00000000">
      <w:pPr>
        <w:pStyle w:val="a3"/>
        <w:ind w:left="566" w:right="566"/>
      </w:pPr>
      <w:r>
        <w:t>Таким чином, підвищення ефективності управління відходами у Великобичківській селищній ТГ потребує системного підходу, інтегрованого планування</w:t>
      </w:r>
      <w:r>
        <w:rPr>
          <w:spacing w:val="-5"/>
        </w:rPr>
        <w:t xml:space="preserve"> </w:t>
      </w:r>
      <w:r>
        <w:t>та</w:t>
      </w:r>
      <w:r>
        <w:rPr>
          <w:spacing w:val="-5"/>
        </w:rPr>
        <w:t xml:space="preserve"> </w:t>
      </w:r>
      <w:r>
        <w:t>довгострокових</w:t>
      </w:r>
      <w:r>
        <w:rPr>
          <w:spacing w:val="-4"/>
        </w:rPr>
        <w:t xml:space="preserve"> </w:t>
      </w:r>
      <w:r>
        <w:t>інвестицій,</w:t>
      </w:r>
      <w:r>
        <w:rPr>
          <w:spacing w:val="-6"/>
        </w:rPr>
        <w:t xml:space="preserve"> </w:t>
      </w:r>
      <w:r>
        <w:t>що</w:t>
      </w:r>
      <w:r>
        <w:rPr>
          <w:spacing w:val="-8"/>
        </w:rPr>
        <w:t xml:space="preserve"> </w:t>
      </w:r>
      <w:r>
        <w:t>дозволить</w:t>
      </w:r>
      <w:r>
        <w:rPr>
          <w:spacing w:val="-10"/>
        </w:rPr>
        <w:t xml:space="preserve"> </w:t>
      </w:r>
      <w:r>
        <w:t>сформувати</w:t>
      </w:r>
      <w:r>
        <w:rPr>
          <w:spacing w:val="-5"/>
        </w:rPr>
        <w:t xml:space="preserve"> </w:t>
      </w:r>
      <w:r>
        <w:t xml:space="preserve">екологічно безпечну, економічно доцільну та соціально відповідальну систему управління </w:t>
      </w:r>
      <w:r>
        <w:rPr>
          <w:spacing w:val="-2"/>
        </w:rPr>
        <w:t>відходами.</w:t>
      </w:r>
    </w:p>
    <w:p w14:paraId="2753952F" w14:textId="77777777" w:rsidR="001A6F49" w:rsidRDefault="001A6F49">
      <w:pPr>
        <w:pStyle w:val="a3"/>
        <w:sectPr w:rsidR="001A6F49">
          <w:pgSz w:w="11910" w:h="16840"/>
          <w:pgMar w:top="760" w:right="283" w:bottom="920" w:left="850" w:header="0" w:footer="707" w:gutter="0"/>
          <w:cols w:space="720"/>
        </w:sectPr>
      </w:pPr>
    </w:p>
    <w:p w14:paraId="4C8F04F0" w14:textId="77777777" w:rsidR="001A6F49" w:rsidRDefault="00000000">
      <w:pPr>
        <w:pStyle w:val="1"/>
        <w:spacing w:before="71"/>
        <w:ind w:left="3334" w:right="564" w:hanging="1751"/>
        <w:jc w:val="left"/>
      </w:pPr>
      <w:bookmarkStart w:id="35" w:name="_bookmark35"/>
      <w:bookmarkEnd w:id="35"/>
      <w:r>
        <w:t>РОЗДІЛ</w:t>
      </w:r>
      <w:r>
        <w:rPr>
          <w:spacing w:val="-10"/>
        </w:rPr>
        <w:t xml:space="preserve"> </w:t>
      </w:r>
      <w:r>
        <w:t>3.</w:t>
      </w:r>
      <w:r>
        <w:rPr>
          <w:spacing w:val="-10"/>
        </w:rPr>
        <w:t xml:space="preserve"> </w:t>
      </w:r>
      <w:r>
        <w:t>ПЛАНУВАННЯ</w:t>
      </w:r>
      <w:r>
        <w:rPr>
          <w:spacing w:val="-9"/>
        </w:rPr>
        <w:t xml:space="preserve"> </w:t>
      </w:r>
      <w:r>
        <w:t>УПРАВЛІННЯМ</w:t>
      </w:r>
      <w:r>
        <w:rPr>
          <w:spacing w:val="-10"/>
        </w:rPr>
        <w:t xml:space="preserve"> </w:t>
      </w:r>
      <w:r>
        <w:t>ВІДХОДАМИ ТЕРИТОРІАЛЬНОЇ ГРОМАДИ</w:t>
      </w:r>
    </w:p>
    <w:p w14:paraId="25BD555D" w14:textId="77777777" w:rsidR="001A6F49" w:rsidRDefault="001A6F49">
      <w:pPr>
        <w:pStyle w:val="a3"/>
        <w:spacing w:before="2"/>
        <w:ind w:left="0" w:firstLine="0"/>
        <w:jc w:val="left"/>
        <w:rPr>
          <w:b/>
        </w:rPr>
      </w:pPr>
    </w:p>
    <w:p w14:paraId="6B809305" w14:textId="77777777" w:rsidR="001A6F49" w:rsidRDefault="00000000">
      <w:pPr>
        <w:pStyle w:val="1"/>
        <w:numPr>
          <w:ilvl w:val="1"/>
          <w:numId w:val="91"/>
        </w:numPr>
        <w:tabs>
          <w:tab w:val="left" w:pos="3986"/>
        </w:tabs>
        <w:ind w:left="3986" w:hanging="491"/>
        <w:jc w:val="left"/>
      </w:pPr>
      <w:bookmarkStart w:id="36" w:name="_bookmark36"/>
      <w:bookmarkEnd w:id="36"/>
      <w:r>
        <w:t>Цілі</w:t>
      </w:r>
      <w:r>
        <w:rPr>
          <w:spacing w:val="-5"/>
        </w:rPr>
        <w:t xml:space="preserve"> </w:t>
      </w:r>
      <w:r>
        <w:t>та</w:t>
      </w:r>
      <w:r>
        <w:rPr>
          <w:spacing w:val="-4"/>
        </w:rPr>
        <w:t xml:space="preserve"> </w:t>
      </w:r>
      <w:r>
        <w:t>цільові</w:t>
      </w:r>
      <w:r>
        <w:rPr>
          <w:spacing w:val="-6"/>
        </w:rPr>
        <w:t xml:space="preserve"> </w:t>
      </w:r>
      <w:r>
        <w:rPr>
          <w:spacing w:val="-2"/>
        </w:rPr>
        <w:t>показники</w:t>
      </w:r>
    </w:p>
    <w:p w14:paraId="3E951689" w14:textId="77777777" w:rsidR="001A6F49" w:rsidRDefault="00000000">
      <w:pPr>
        <w:pStyle w:val="a3"/>
        <w:spacing w:before="321"/>
        <w:ind w:left="566" w:right="565"/>
      </w:pPr>
      <w:r>
        <w:t>Цілі Місцевого плану та його цільові показники визначаються на основі аналізу поточного стану управління відходами, а також з урахуванням Національного</w:t>
      </w:r>
      <w:r>
        <w:rPr>
          <w:spacing w:val="-14"/>
        </w:rPr>
        <w:t xml:space="preserve"> </w:t>
      </w:r>
      <w:r>
        <w:t>плану</w:t>
      </w:r>
      <w:r>
        <w:rPr>
          <w:spacing w:val="-12"/>
        </w:rPr>
        <w:t xml:space="preserve"> </w:t>
      </w:r>
      <w:r>
        <w:t>управління</w:t>
      </w:r>
      <w:r>
        <w:rPr>
          <w:spacing w:val="-12"/>
        </w:rPr>
        <w:t xml:space="preserve"> </w:t>
      </w:r>
      <w:r>
        <w:t>відходами</w:t>
      </w:r>
      <w:r>
        <w:rPr>
          <w:spacing w:val="-15"/>
        </w:rPr>
        <w:t xml:space="preserve"> </w:t>
      </w:r>
      <w:r>
        <w:t>до</w:t>
      </w:r>
      <w:r>
        <w:rPr>
          <w:spacing w:val="-14"/>
        </w:rPr>
        <w:t xml:space="preserve"> </w:t>
      </w:r>
      <w:r>
        <w:t>2033</w:t>
      </w:r>
      <w:r>
        <w:rPr>
          <w:spacing w:val="-12"/>
        </w:rPr>
        <w:t xml:space="preserve"> </w:t>
      </w:r>
      <w:r>
        <w:t>року</w:t>
      </w:r>
      <w:r>
        <w:rPr>
          <w:spacing w:val="-12"/>
        </w:rPr>
        <w:t xml:space="preserve"> </w:t>
      </w:r>
      <w:r>
        <w:t>та</w:t>
      </w:r>
      <w:r>
        <w:rPr>
          <w:spacing w:val="-15"/>
        </w:rPr>
        <w:t xml:space="preserve"> </w:t>
      </w:r>
      <w:r>
        <w:t>Регіонального</w:t>
      </w:r>
      <w:r>
        <w:rPr>
          <w:spacing w:val="-12"/>
        </w:rPr>
        <w:t xml:space="preserve"> </w:t>
      </w:r>
      <w:r>
        <w:t>плану управління відходами Закарпатської області до 2034 року.</w:t>
      </w:r>
    </w:p>
    <w:p w14:paraId="788E5903" w14:textId="77777777" w:rsidR="001A6F49" w:rsidRDefault="00000000">
      <w:pPr>
        <w:pStyle w:val="a3"/>
        <w:spacing w:before="1"/>
        <w:ind w:left="566" w:right="568"/>
      </w:pPr>
      <w:r>
        <w:t>Відповідно до статті 52 ЗУ «Про управління відходами», місцеві плани управління відходами розробляються протягом одного року з дня набрання чинності регіональним планом управління відходами у відповідній області. Місцеві плани управління відходами мають узгоджуватися з регіональними планами управління відходами. Цільові показники, встановлені регіональними планами управління відходами, є обов’язковими для перенесення до місцевих планів управління відходами і можуть бути скориговані лише на підставі обґрунтування, наведеного в місцевому плані управління відходами.</w:t>
      </w:r>
    </w:p>
    <w:p w14:paraId="07F9C0BA" w14:textId="77777777" w:rsidR="001A6F49" w:rsidRDefault="00000000">
      <w:pPr>
        <w:pStyle w:val="a3"/>
        <w:ind w:left="566" w:right="566"/>
      </w:pPr>
      <w:r>
        <w:t>Цільові показники, встановлені РПУВ Закарпатської області до 2034 року враховані та перенесені до МПУВ.</w:t>
      </w:r>
    </w:p>
    <w:p w14:paraId="13636422" w14:textId="77777777" w:rsidR="001A6F49" w:rsidRDefault="00000000">
      <w:pPr>
        <w:pStyle w:val="a3"/>
        <w:ind w:left="566" w:right="565"/>
      </w:pPr>
      <w:r>
        <w:t xml:space="preserve">Статтею 37 ЗУ «Про управління відходами» встановлюються такі цільові показники щодо підготовки побутових відходів до повторного використання та </w:t>
      </w:r>
      <w:r>
        <w:rPr>
          <w:spacing w:val="-2"/>
        </w:rPr>
        <w:t>рециклінгу:</w:t>
      </w:r>
    </w:p>
    <w:p w14:paraId="6705278B" w14:textId="77777777" w:rsidR="001A6F49" w:rsidRDefault="00000000">
      <w:pPr>
        <w:pStyle w:val="a5"/>
        <w:numPr>
          <w:ilvl w:val="0"/>
          <w:numId w:val="90"/>
        </w:numPr>
        <w:tabs>
          <w:tab w:val="left" w:pos="1436"/>
        </w:tabs>
        <w:spacing w:line="322" w:lineRule="exact"/>
        <w:ind w:left="1436" w:hanging="304"/>
        <w:rPr>
          <w:sz w:val="28"/>
        </w:rPr>
      </w:pPr>
      <w:r>
        <w:rPr>
          <w:sz w:val="28"/>
        </w:rPr>
        <w:t>до</w:t>
      </w:r>
      <w:r>
        <w:rPr>
          <w:spacing w:val="-1"/>
          <w:sz w:val="28"/>
        </w:rPr>
        <w:t xml:space="preserve"> </w:t>
      </w:r>
      <w:r>
        <w:rPr>
          <w:sz w:val="28"/>
        </w:rPr>
        <w:t>2030</w:t>
      </w:r>
      <w:r>
        <w:rPr>
          <w:spacing w:val="-4"/>
          <w:sz w:val="28"/>
        </w:rPr>
        <w:t xml:space="preserve"> </w:t>
      </w:r>
      <w:r>
        <w:rPr>
          <w:sz w:val="28"/>
        </w:rPr>
        <w:t>року -</w:t>
      </w:r>
      <w:r>
        <w:rPr>
          <w:spacing w:val="-2"/>
          <w:sz w:val="28"/>
        </w:rPr>
        <w:t xml:space="preserve"> </w:t>
      </w:r>
      <w:r>
        <w:rPr>
          <w:sz w:val="28"/>
        </w:rPr>
        <w:t>не</w:t>
      </w:r>
      <w:r>
        <w:rPr>
          <w:spacing w:val="-4"/>
          <w:sz w:val="28"/>
        </w:rPr>
        <w:t xml:space="preserve"> </w:t>
      </w:r>
      <w:r>
        <w:rPr>
          <w:sz w:val="28"/>
        </w:rPr>
        <w:t>менше</w:t>
      </w:r>
      <w:r>
        <w:rPr>
          <w:spacing w:val="-4"/>
          <w:sz w:val="28"/>
        </w:rPr>
        <w:t xml:space="preserve"> </w:t>
      </w:r>
      <w:r>
        <w:rPr>
          <w:sz w:val="28"/>
        </w:rPr>
        <w:t>20</w:t>
      </w:r>
      <w:r>
        <w:rPr>
          <w:spacing w:val="-5"/>
          <w:sz w:val="28"/>
        </w:rPr>
        <w:t xml:space="preserve"> </w:t>
      </w:r>
      <w:r>
        <w:rPr>
          <w:sz w:val="28"/>
        </w:rPr>
        <w:t>%</w:t>
      </w:r>
      <w:r>
        <w:rPr>
          <w:spacing w:val="-3"/>
          <w:sz w:val="28"/>
        </w:rPr>
        <w:t xml:space="preserve"> </w:t>
      </w:r>
      <w:r>
        <w:rPr>
          <w:sz w:val="28"/>
        </w:rPr>
        <w:t xml:space="preserve">їх </w:t>
      </w:r>
      <w:r>
        <w:rPr>
          <w:spacing w:val="-4"/>
          <w:sz w:val="28"/>
        </w:rPr>
        <w:t>маси;</w:t>
      </w:r>
    </w:p>
    <w:p w14:paraId="4BCAEC5E" w14:textId="77777777" w:rsidR="001A6F49" w:rsidRDefault="00000000">
      <w:pPr>
        <w:pStyle w:val="a5"/>
        <w:numPr>
          <w:ilvl w:val="0"/>
          <w:numId w:val="90"/>
        </w:numPr>
        <w:tabs>
          <w:tab w:val="left" w:pos="1436"/>
        </w:tabs>
        <w:spacing w:line="322" w:lineRule="exact"/>
        <w:ind w:left="1436" w:hanging="304"/>
        <w:rPr>
          <w:sz w:val="28"/>
        </w:rPr>
      </w:pPr>
      <w:r>
        <w:rPr>
          <w:sz w:val="28"/>
        </w:rPr>
        <w:t>до</w:t>
      </w:r>
      <w:r>
        <w:rPr>
          <w:spacing w:val="-2"/>
          <w:sz w:val="28"/>
        </w:rPr>
        <w:t xml:space="preserve"> </w:t>
      </w:r>
      <w:r>
        <w:rPr>
          <w:sz w:val="28"/>
        </w:rPr>
        <w:t>2035</w:t>
      </w:r>
      <w:r>
        <w:rPr>
          <w:spacing w:val="-4"/>
          <w:sz w:val="28"/>
        </w:rPr>
        <w:t xml:space="preserve"> </w:t>
      </w:r>
      <w:r>
        <w:rPr>
          <w:sz w:val="28"/>
        </w:rPr>
        <w:t>року -</w:t>
      </w:r>
      <w:r>
        <w:rPr>
          <w:spacing w:val="-2"/>
          <w:sz w:val="28"/>
        </w:rPr>
        <w:t xml:space="preserve"> </w:t>
      </w:r>
      <w:r>
        <w:rPr>
          <w:sz w:val="28"/>
        </w:rPr>
        <w:t>не</w:t>
      </w:r>
      <w:r>
        <w:rPr>
          <w:spacing w:val="-4"/>
          <w:sz w:val="28"/>
        </w:rPr>
        <w:t xml:space="preserve"> </w:t>
      </w:r>
      <w:r>
        <w:rPr>
          <w:sz w:val="28"/>
        </w:rPr>
        <w:t>менше</w:t>
      </w:r>
      <w:r>
        <w:rPr>
          <w:spacing w:val="-4"/>
          <w:sz w:val="28"/>
        </w:rPr>
        <w:t xml:space="preserve"> </w:t>
      </w:r>
      <w:r>
        <w:rPr>
          <w:sz w:val="28"/>
        </w:rPr>
        <w:t>25</w:t>
      </w:r>
      <w:r>
        <w:rPr>
          <w:spacing w:val="-5"/>
          <w:sz w:val="28"/>
        </w:rPr>
        <w:t xml:space="preserve"> </w:t>
      </w:r>
      <w:r>
        <w:rPr>
          <w:sz w:val="28"/>
        </w:rPr>
        <w:t>%</w:t>
      </w:r>
      <w:r>
        <w:rPr>
          <w:spacing w:val="-3"/>
          <w:sz w:val="28"/>
        </w:rPr>
        <w:t xml:space="preserve"> </w:t>
      </w:r>
      <w:r>
        <w:rPr>
          <w:sz w:val="28"/>
        </w:rPr>
        <w:t xml:space="preserve">їх </w:t>
      </w:r>
      <w:r>
        <w:rPr>
          <w:spacing w:val="-4"/>
          <w:sz w:val="28"/>
        </w:rPr>
        <w:t>маси;</w:t>
      </w:r>
    </w:p>
    <w:p w14:paraId="42DAA911" w14:textId="77777777" w:rsidR="001A6F49" w:rsidRDefault="00000000">
      <w:pPr>
        <w:pStyle w:val="a5"/>
        <w:numPr>
          <w:ilvl w:val="0"/>
          <w:numId w:val="90"/>
        </w:numPr>
        <w:tabs>
          <w:tab w:val="left" w:pos="1436"/>
        </w:tabs>
        <w:spacing w:line="322" w:lineRule="exact"/>
        <w:ind w:left="1436" w:hanging="304"/>
        <w:rPr>
          <w:sz w:val="28"/>
        </w:rPr>
      </w:pPr>
      <w:r>
        <w:rPr>
          <w:sz w:val="28"/>
        </w:rPr>
        <w:t>до</w:t>
      </w:r>
      <w:r>
        <w:rPr>
          <w:spacing w:val="-1"/>
          <w:sz w:val="28"/>
        </w:rPr>
        <w:t xml:space="preserve"> </w:t>
      </w:r>
      <w:r>
        <w:rPr>
          <w:sz w:val="28"/>
        </w:rPr>
        <w:t>2040</w:t>
      </w:r>
      <w:r>
        <w:rPr>
          <w:spacing w:val="-4"/>
          <w:sz w:val="28"/>
        </w:rPr>
        <w:t xml:space="preserve"> </w:t>
      </w:r>
      <w:r>
        <w:rPr>
          <w:sz w:val="28"/>
        </w:rPr>
        <w:t>року -</w:t>
      </w:r>
      <w:r>
        <w:rPr>
          <w:spacing w:val="-2"/>
          <w:sz w:val="28"/>
        </w:rPr>
        <w:t xml:space="preserve"> </w:t>
      </w:r>
      <w:r>
        <w:rPr>
          <w:sz w:val="28"/>
        </w:rPr>
        <w:t>не</w:t>
      </w:r>
      <w:r>
        <w:rPr>
          <w:spacing w:val="-4"/>
          <w:sz w:val="28"/>
        </w:rPr>
        <w:t xml:space="preserve"> </w:t>
      </w:r>
      <w:r>
        <w:rPr>
          <w:sz w:val="28"/>
        </w:rPr>
        <w:t>менше</w:t>
      </w:r>
      <w:r>
        <w:rPr>
          <w:spacing w:val="-4"/>
          <w:sz w:val="28"/>
        </w:rPr>
        <w:t xml:space="preserve"> </w:t>
      </w:r>
      <w:r>
        <w:rPr>
          <w:sz w:val="28"/>
        </w:rPr>
        <w:t>35</w:t>
      </w:r>
      <w:r>
        <w:rPr>
          <w:spacing w:val="-5"/>
          <w:sz w:val="28"/>
        </w:rPr>
        <w:t xml:space="preserve"> </w:t>
      </w:r>
      <w:r>
        <w:rPr>
          <w:sz w:val="28"/>
        </w:rPr>
        <w:t>%</w:t>
      </w:r>
      <w:r>
        <w:rPr>
          <w:spacing w:val="-3"/>
          <w:sz w:val="28"/>
        </w:rPr>
        <w:t xml:space="preserve"> </w:t>
      </w:r>
      <w:r>
        <w:rPr>
          <w:sz w:val="28"/>
        </w:rPr>
        <w:t xml:space="preserve">їх </w:t>
      </w:r>
      <w:r>
        <w:rPr>
          <w:spacing w:val="-4"/>
          <w:sz w:val="28"/>
        </w:rPr>
        <w:t>маси</w:t>
      </w:r>
    </w:p>
    <w:p w14:paraId="5994BFA0" w14:textId="77777777" w:rsidR="001A6F49" w:rsidRDefault="00000000">
      <w:pPr>
        <w:pStyle w:val="a3"/>
        <w:ind w:left="566" w:right="571"/>
      </w:pPr>
      <w:r>
        <w:t xml:space="preserve">Для зменшення захоронення біовідходів, встановлюються такі цільові </w:t>
      </w:r>
      <w:r>
        <w:rPr>
          <w:spacing w:val="-2"/>
        </w:rPr>
        <w:t>показники:</w:t>
      </w:r>
    </w:p>
    <w:p w14:paraId="3A883DC8" w14:textId="77777777" w:rsidR="001A6F49" w:rsidRDefault="00000000">
      <w:pPr>
        <w:pStyle w:val="a5"/>
        <w:numPr>
          <w:ilvl w:val="0"/>
          <w:numId w:val="89"/>
        </w:numPr>
        <w:tabs>
          <w:tab w:val="left" w:pos="1446"/>
        </w:tabs>
        <w:spacing w:line="242" w:lineRule="auto"/>
        <w:ind w:right="576" w:firstLine="566"/>
        <w:jc w:val="both"/>
        <w:rPr>
          <w:sz w:val="28"/>
        </w:rPr>
      </w:pPr>
      <w:r>
        <w:rPr>
          <w:sz w:val="28"/>
        </w:rPr>
        <w:t>до 2030 року зменшення захоронення біовідходів на 10 відсотків обсягу біовідходів, які утворюються у складі побутових відходів;</w:t>
      </w:r>
    </w:p>
    <w:p w14:paraId="17B707A3" w14:textId="77777777" w:rsidR="001A6F49" w:rsidRDefault="00000000">
      <w:pPr>
        <w:pStyle w:val="a5"/>
        <w:numPr>
          <w:ilvl w:val="0"/>
          <w:numId w:val="89"/>
        </w:numPr>
        <w:tabs>
          <w:tab w:val="left" w:pos="1434"/>
        </w:tabs>
        <w:spacing w:line="317" w:lineRule="exact"/>
        <w:ind w:left="1434" w:hanging="302"/>
        <w:jc w:val="both"/>
        <w:rPr>
          <w:sz w:val="28"/>
        </w:rPr>
      </w:pPr>
      <w:r>
        <w:rPr>
          <w:sz w:val="28"/>
        </w:rPr>
        <w:t>до</w:t>
      </w:r>
      <w:r>
        <w:rPr>
          <w:spacing w:val="-7"/>
          <w:sz w:val="28"/>
        </w:rPr>
        <w:t xml:space="preserve"> </w:t>
      </w:r>
      <w:r>
        <w:rPr>
          <w:sz w:val="28"/>
        </w:rPr>
        <w:t>2033</w:t>
      </w:r>
      <w:r>
        <w:rPr>
          <w:spacing w:val="-8"/>
          <w:sz w:val="28"/>
        </w:rPr>
        <w:t xml:space="preserve"> </w:t>
      </w:r>
      <w:r>
        <w:rPr>
          <w:sz w:val="28"/>
        </w:rPr>
        <w:t>року</w:t>
      </w:r>
      <w:r>
        <w:rPr>
          <w:spacing w:val="-5"/>
          <w:sz w:val="28"/>
        </w:rPr>
        <w:t xml:space="preserve"> </w:t>
      </w:r>
      <w:r>
        <w:rPr>
          <w:sz w:val="28"/>
        </w:rPr>
        <w:t>зменшення</w:t>
      </w:r>
      <w:r>
        <w:rPr>
          <w:spacing w:val="-8"/>
          <w:sz w:val="28"/>
        </w:rPr>
        <w:t xml:space="preserve"> </w:t>
      </w:r>
      <w:r>
        <w:rPr>
          <w:sz w:val="28"/>
        </w:rPr>
        <w:t>до</w:t>
      </w:r>
      <w:r>
        <w:rPr>
          <w:spacing w:val="-4"/>
          <w:sz w:val="28"/>
        </w:rPr>
        <w:t xml:space="preserve"> </w:t>
      </w:r>
      <w:r>
        <w:rPr>
          <w:sz w:val="28"/>
        </w:rPr>
        <w:t>15</w:t>
      </w:r>
      <w:r>
        <w:rPr>
          <w:spacing w:val="-5"/>
          <w:sz w:val="28"/>
        </w:rPr>
        <w:t xml:space="preserve"> </w:t>
      </w:r>
      <w:r>
        <w:rPr>
          <w:sz w:val="28"/>
        </w:rPr>
        <w:t>відсотків</w:t>
      </w:r>
      <w:r>
        <w:rPr>
          <w:spacing w:val="-6"/>
          <w:sz w:val="28"/>
        </w:rPr>
        <w:t xml:space="preserve"> </w:t>
      </w:r>
      <w:r>
        <w:rPr>
          <w:sz w:val="28"/>
        </w:rPr>
        <w:t>захоронення</w:t>
      </w:r>
      <w:r>
        <w:rPr>
          <w:spacing w:val="-5"/>
          <w:sz w:val="28"/>
        </w:rPr>
        <w:t xml:space="preserve"> </w:t>
      </w:r>
      <w:r>
        <w:rPr>
          <w:spacing w:val="-2"/>
          <w:sz w:val="28"/>
        </w:rPr>
        <w:t>біовідходів.</w:t>
      </w:r>
    </w:p>
    <w:p w14:paraId="63ACB3DB" w14:textId="77777777" w:rsidR="001A6F49" w:rsidRDefault="00000000">
      <w:pPr>
        <w:pStyle w:val="a3"/>
        <w:ind w:left="566" w:right="568"/>
      </w:pPr>
      <w:r>
        <w:t>Інші цільові показники, відсутні у законодавстві України, ґрунтуються на досвіді</w:t>
      </w:r>
      <w:r>
        <w:rPr>
          <w:spacing w:val="-13"/>
        </w:rPr>
        <w:t xml:space="preserve"> </w:t>
      </w:r>
      <w:r>
        <w:t>інших</w:t>
      </w:r>
      <w:r>
        <w:rPr>
          <w:spacing w:val="-13"/>
        </w:rPr>
        <w:t xml:space="preserve"> </w:t>
      </w:r>
      <w:r>
        <w:t>європейських</w:t>
      </w:r>
      <w:r>
        <w:rPr>
          <w:spacing w:val="-13"/>
        </w:rPr>
        <w:t xml:space="preserve"> </w:t>
      </w:r>
      <w:r>
        <w:t>країн</w:t>
      </w:r>
      <w:r>
        <w:rPr>
          <w:spacing w:val="-13"/>
        </w:rPr>
        <w:t xml:space="preserve"> </w:t>
      </w:r>
      <w:r>
        <w:t>із</w:t>
      </w:r>
      <w:r>
        <w:rPr>
          <w:spacing w:val="-14"/>
        </w:rPr>
        <w:t xml:space="preserve"> </w:t>
      </w:r>
      <w:r>
        <w:t>урахуванням</w:t>
      </w:r>
      <w:r>
        <w:rPr>
          <w:spacing w:val="-13"/>
        </w:rPr>
        <w:t xml:space="preserve"> </w:t>
      </w:r>
      <w:r>
        <w:t>вимог</w:t>
      </w:r>
      <w:r>
        <w:rPr>
          <w:spacing w:val="-13"/>
        </w:rPr>
        <w:t xml:space="preserve"> </w:t>
      </w:r>
      <w:r>
        <w:t>директив</w:t>
      </w:r>
      <w:r>
        <w:rPr>
          <w:spacing w:val="-14"/>
        </w:rPr>
        <w:t xml:space="preserve"> </w:t>
      </w:r>
      <w:r>
        <w:t>ЄС.</w:t>
      </w:r>
      <w:r>
        <w:rPr>
          <w:spacing w:val="-15"/>
        </w:rPr>
        <w:t xml:space="preserve"> </w:t>
      </w:r>
      <w:r>
        <w:t>Директива Європейського Парламенту та Ради 2018/850/ЄС від 30 травня 2018 р., яка вносить зміни до Директиви Ради 1999/31/ЄС, встановлює цільовий показник зменшення захоронення побутових відходів на полігонах до 10% до 2035 року (термін досягнення цілі перенесено на п’ять років).</w:t>
      </w:r>
    </w:p>
    <w:p w14:paraId="737CC8E0" w14:textId="77777777" w:rsidR="001A6F49" w:rsidRDefault="00000000">
      <w:pPr>
        <w:pStyle w:val="a3"/>
        <w:ind w:left="566" w:right="563"/>
      </w:pPr>
      <w:r>
        <w:t>Крім того, навіть у разі перенесення строків держава-член повинна забезпечити,</w:t>
      </w:r>
      <w:r>
        <w:rPr>
          <w:spacing w:val="-4"/>
        </w:rPr>
        <w:t xml:space="preserve"> </w:t>
      </w:r>
      <w:r>
        <w:t>щоб</w:t>
      </w:r>
      <w:r>
        <w:rPr>
          <w:spacing w:val="-3"/>
        </w:rPr>
        <w:t xml:space="preserve"> </w:t>
      </w:r>
      <w:r>
        <w:t>загальна</w:t>
      </w:r>
      <w:r>
        <w:rPr>
          <w:spacing w:val="-4"/>
        </w:rPr>
        <w:t xml:space="preserve"> </w:t>
      </w:r>
      <w:r>
        <w:t>кількість</w:t>
      </w:r>
      <w:r>
        <w:rPr>
          <w:spacing w:val="-5"/>
        </w:rPr>
        <w:t xml:space="preserve"> </w:t>
      </w:r>
      <w:r>
        <w:t>побутових</w:t>
      </w:r>
      <w:r>
        <w:rPr>
          <w:spacing w:val="-3"/>
        </w:rPr>
        <w:t xml:space="preserve"> </w:t>
      </w:r>
      <w:r>
        <w:t>відходів,</w:t>
      </w:r>
      <w:r>
        <w:rPr>
          <w:spacing w:val="-5"/>
        </w:rPr>
        <w:t xml:space="preserve"> </w:t>
      </w:r>
      <w:r>
        <w:t>видалених</w:t>
      </w:r>
      <w:r>
        <w:rPr>
          <w:spacing w:val="-3"/>
        </w:rPr>
        <w:t xml:space="preserve"> </w:t>
      </w:r>
      <w:r>
        <w:t>на</w:t>
      </w:r>
      <w:r>
        <w:rPr>
          <w:spacing w:val="-4"/>
        </w:rPr>
        <w:t xml:space="preserve"> </w:t>
      </w:r>
      <w:r>
        <w:t>полігони, не перевищувала 25% у 2035 році. Для досягнення показників ЄС щодо зменшення захоронення побутових відходів до 2033 року необхідно скоротити їх обсяг на полігонах на 30% від загальної кількості побутових відходів.</w:t>
      </w:r>
    </w:p>
    <w:p w14:paraId="15331DEF" w14:textId="77777777" w:rsidR="001A6F49" w:rsidRDefault="00000000">
      <w:pPr>
        <w:pStyle w:val="a3"/>
        <w:spacing w:before="1"/>
        <w:ind w:left="566" w:right="564"/>
      </w:pPr>
      <w:r>
        <w:t>Цільові показники для відходів від продукції, на яку поширюється розширена відповідальність виробника (відходи упаковки, ВЕЕО, відходи батарей та акумуляторів, відходи транспортних засобів, знятих з експлуатації, відходи мастил (олив), відходи шин, відходи текстилю тощо) встановлюються відповідним законодавством, яке ще не прийняте.</w:t>
      </w:r>
    </w:p>
    <w:p w14:paraId="6510044E" w14:textId="77777777" w:rsidR="001A6F49" w:rsidRDefault="001A6F49">
      <w:pPr>
        <w:pStyle w:val="a3"/>
        <w:sectPr w:rsidR="001A6F49">
          <w:pgSz w:w="11910" w:h="16840"/>
          <w:pgMar w:top="760" w:right="283" w:bottom="920" w:left="850" w:header="0" w:footer="707" w:gutter="0"/>
          <w:cols w:space="720"/>
        </w:sectPr>
      </w:pPr>
    </w:p>
    <w:p w14:paraId="3282242A" w14:textId="77777777" w:rsidR="001A6F49" w:rsidRDefault="00000000">
      <w:pPr>
        <w:pStyle w:val="a3"/>
        <w:spacing w:before="71"/>
        <w:ind w:left="566" w:right="562"/>
      </w:pPr>
      <w:r>
        <w:t>Для забезпечення досягнення поставлених цілей розроблено План заходів</w:t>
      </w:r>
      <w:r>
        <w:rPr>
          <w:b/>
        </w:rPr>
        <w:t xml:space="preserve">, </w:t>
      </w:r>
      <w:r>
        <w:t>який містить, перелік конкретних заходів, відповідальних виконавців, індикатори виконання, строки реалізації та джерела фінансування (додаток 16).</w:t>
      </w:r>
    </w:p>
    <w:p w14:paraId="45B23474" w14:textId="77777777" w:rsidR="001A6F49" w:rsidRDefault="00000000">
      <w:pPr>
        <w:pStyle w:val="a3"/>
        <w:spacing w:before="2"/>
        <w:ind w:left="566" w:right="562"/>
      </w:pPr>
      <w:r>
        <w:t>Цілі МПУВ Великобичківської селищної ТГ узгоджуються з цілями РПУВ Закарпатської області до 2034 року.</w:t>
      </w:r>
    </w:p>
    <w:p w14:paraId="60930DC5" w14:textId="77777777" w:rsidR="001A6F49" w:rsidRDefault="00000000">
      <w:pPr>
        <w:pStyle w:val="a3"/>
        <w:ind w:left="1132" w:right="3113" w:firstLine="0"/>
      </w:pPr>
      <w:r>
        <w:t>Цілі</w:t>
      </w:r>
      <w:r>
        <w:rPr>
          <w:spacing w:val="-6"/>
        </w:rPr>
        <w:t xml:space="preserve"> </w:t>
      </w:r>
      <w:r>
        <w:t>та</w:t>
      </w:r>
      <w:r>
        <w:rPr>
          <w:spacing w:val="-9"/>
        </w:rPr>
        <w:t xml:space="preserve"> </w:t>
      </w:r>
      <w:r>
        <w:t>цільові</w:t>
      </w:r>
      <w:r>
        <w:rPr>
          <w:spacing w:val="-7"/>
        </w:rPr>
        <w:t xml:space="preserve"> </w:t>
      </w:r>
      <w:r>
        <w:t>показники</w:t>
      </w:r>
      <w:r>
        <w:rPr>
          <w:spacing w:val="-4"/>
        </w:rPr>
        <w:t xml:space="preserve"> </w:t>
      </w:r>
      <w:r>
        <w:t>МПУВ</w:t>
      </w:r>
      <w:r>
        <w:rPr>
          <w:spacing w:val="-9"/>
        </w:rPr>
        <w:t xml:space="preserve"> </w:t>
      </w:r>
      <w:r>
        <w:t>наведені</w:t>
      </w:r>
      <w:r>
        <w:rPr>
          <w:spacing w:val="-6"/>
        </w:rPr>
        <w:t xml:space="preserve"> </w:t>
      </w:r>
      <w:r>
        <w:t>в</w:t>
      </w:r>
      <w:r>
        <w:rPr>
          <w:spacing w:val="-11"/>
        </w:rPr>
        <w:t xml:space="preserve"> </w:t>
      </w:r>
      <w:r>
        <w:t>додатку</w:t>
      </w:r>
      <w:r>
        <w:rPr>
          <w:spacing w:val="-7"/>
        </w:rPr>
        <w:t xml:space="preserve"> </w:t>
      </w:r>
      <w:r>
        <w:t>9. До 2034 року передбачено:</w:t>
      </w:r>
    </w:p>
    <w:p w14:paraId="04843149" w14:textId="77777777" w:rsidR="001A6F49" w:rsidRDefault="00000000">
      <w:pPr>
        <w:pStyle w:val="a5"/>
        <w:numPr>
          <w:ilvl w:val="0"/>
          <w:numId w:val="88"/>
        </w:numPr>
        <w:tabs>
          <w:tab w:val="left" w:pos="1286"/>
        </w:tabs>
        <w:ind w:right="573"/>
        <w:jc w:val="left"/>
        <w:rPr>
          <w:sz w:val="28"/>
        </w:rPr>
      </w:pPr>
      <w:r>
        <w:rPr>
          <w:spacing w:val="-2"/>
          <w:sz w:val="28"/>
        </w:rPr>
        <w:t>підвищення</w:t>
      </w:r>
      <w:r>
        <w:rPr>
          <w:spacing w:val="-8"/>
          <w:sz w:val="28"/>
        </w:rPr>
        <w:t xml:space="preserve"> </w:t>
      </w:r>
      <w:r>
        <w:rPr>
          <w:spacing w:val="-2"/>
          <w:sz w:val="28"/>
        </w:rPr>
        <w:t>рівня</w:t>
      </w:r>
      <w:r>
        <w:rPr>
          <w:spacing w:val="-8"/>
          <w:sz w:val="28"/>
        </w:rPr>
        <w:t xml:space="preserve"> </w:t>
      </w:r>
      <w:r>
        <w:rPr>
          <w:spacing w:val="-2"/>
          <w:sz w:val="28"/>
        </w:rPr>
        <w:t>підготовки</w:t>
      </w:r>
      <w:r>
        <w:rPr>
          <w:spacing w:val="-5"/>
          <w:sz w:val="28"/>
        </w:rPr>
        <w:t xml:space="preserve"> </w:t>
      </w:r>
      <w:r>
        <w:rPr>
          <w:spacing w:val="-2"/>
          <w:sz w:val="28"/>
        </w:rPr>
        <w:t>до</w:t>
      </w:r>
      <w:r>
        <w:rPr>
          <w:spacing w:val="-7"/>
          <w:sz w:val="28"/>
        </w:rPr>
        <w:t xml:space="preserve"> </w:t>
      </w:r>
      <w:r>
        <w:rPr>
          <w:spacing w:val="-2"/>
          <w:sz w:val="28"/>
        </w:rPr>
        <w:t>повторного</w:t>
      </w:r>
      <w:r>
        <w:rPr>
          <w:spacing w:val="-5"/>
          <w:sz w:val="28"/>
        </w:rPr>
        <w:t xml:space="preserve"> </w:t>
      </w:r>
      <w:r>
        <w:rPr>
          <w:spacing w:val="-2"/>
          <w:sz w:val="28"/>
        </w:rPr>
        <w:t>використання</w:t>
      </w:r>
      <w:r>
        <w:rPr>
          <w:spacing w:val="-8"/>
          <w:sz w:val="28"/>
        </w:rPr>
        <w:t xml:space="preserve"> </w:t>
      </w:r>
      <w:r>
        <w:rPr>
          <w:spacing w:val="-2"/>
          <w:sz w:val="28"/>
        </w:rPr>
        <w:t>та</w:t>
      </w:r>
      <w:r>
        <w:rPr>
          <w:spacing w:val="-8"/>
          <w:sz w:val="28"/>
        </w:rPr>
        <w:t xml:space="preserve"> </w:t>
      </w:r>
      <w:r>
        <w:rPr>
          <w:spacing w:val="-2"/>
          <w:sz w:val="28"/>
        </w:rPr>
        <w:t>рециклінгу</w:t>
      </w:r>
      <w:r>
        <w:rPr>
          <w:spacing w:val="-7"/>
          <w:sz w:val="28"/>
        </w:rPr>
        <w:t xml:space="preserve"> </w:t>
      </w:r>
      <w:r>
        <w:rPr>
          <w:spacing w:val="-2"/>
          <w:sz w:val="28"/>
        </w:rPr>
        <w:t xml:space="preserve">на </w:t>
      </w:r>
      <w:r>
        <w:rPr>
          <w:sz w:val="28"/>
        </w:rPr>
        <w:t>23 % побутових відходів;</w:t>
      </w:r>
    </w:p>
    <w:p w14:paraId="5E637484" w14:textId="77777777" w:rsidR="001A6F49" w:rsidRDefault="00000000">
      <w:pPr>
        <w:pStyle w:val="a5"/>
        <w:numPr>
          <w:ilvl w:val="0"/>
          <w:numId w:val="88"/>
        </w:numPr>
        <w:tabs>
          <w:tab w:val="left" w:pos="1286"/>
        </w:tabs>
        <w:ind w:right="572"/>
        <w:jc w:val="left"/>
        <w:rPr>
          <w:sz w:val="28"/>
        </w:rPr>
      </w:pPr>
      <w:r>
        <w:rPr>
          <w:sz w:val="28"/>
        </w:rPr>
        <w:t>скорочення</w:t>
      </w:r>
      <w:r>
        <w:rPr>
          <w:spacing w:val="40"/>
          <w:sz w:val="28"/>
        </w:rPr>
        <w:t xml:space="preserve"> </w:t>
      </w:r>
      <w:r>
        <w:rPr>
          <w:sz w:val="28"/>
        </w:rPr>
        <w:t>обсягів</w:t>
      </w:r>
      <w:r>
        <w:rPr>
          <w:spacing w:val="39"/>
          <w:sz w:val="28"/>
        </w:rPr>
        <w:t xml:space="preserve"> </w:t>
      </w:r>
      <w:r>
        <w:rPr>
          <w:sz w:val="28"/>
        </w:rPr>
        <w:t>захоронення</w:t>
      </w:r>
      <w:r>
        <w:rPr>
          <w:spacing w:val="40"/>
          <w:sz w:val="28"/>
        </w:rPr>
        <w:t xml:space="preserve"> </w:t>
      </w:r>
      <w:r>
        <w:rPr>
          <w:sz w:val="28"/>
        </w:rPr>
        <w:t>побутових</w:t>
      </w:r>
      <w:r>
        <w:rPr>
          <w:spacing w:val="40"/>
          <w:sz w:val="28"/>
        </w:rPr>
        <w:t xml:space="preserve"> </w:t>
      </w:r>
      <w:r>
        <w:rPr>
          <w:sz w:val="28"/>
        </w:rPr>
        <w:t>відходів</w:t>
      </w:r>
      <w:r>
        <w:rPr>
          <w:spacing w:val="39"/>
          <w:sz w:val="28"/>
        </w:rPr>
        <w:t xml:space="preserve"> </w:t>
      </w:r>
      <w:r>
        <w:rPr>
          <w:sz w:val="28"/>
        </w:rPr>
        <w:t>до</w:t>
      </w:r>
      <w:r>
        <w:rPr>
          <w:spacing w:val="40"/>
          <w:sz w:val="28"/>
        </w:rPr>
        <w:t xml:space="preserve"> </w:t>
      </w:r>
      <w:r>
        <w:rPr>
          <w:sz w:val="28"/>
        </w:rPr>
        <w:t>рівня</w:t>
      </w:r>
      <w:r>
        <w:rPr>
          <w:spacing w:val="40"/>
          <w:sz w:val="28"/>
        </w:rPr>
        <w:t xml:space="preserve"> </w:t>
      </w:r>
      <w:r>
        <w:rPr>
          <w:sz w:val="28"/>
        </w:rPr>
        <w:t>не</w:t>
      </w:r>
      <w:r>
        <w:rPr>
          <w:spacing w:val="40"/>
          <w:sz w:val="28"/>
        </w:rPr>
        <w:t xml:space="preserve"> </w:t>
      </w:r>
      <w:r>
        <w:rPr>
          <w:sz w:val="28"/>
        </w:rPr>
        <w:t>більше 30 % від загального обсягу утворення;</w:t>
      </w:r>
    </w:p>
    <w:p w14:paraId="2879D23B" w14:textId="77777777" w:rsidR="001A6F49" w:rsidRDefault="00000000">
      <w:pPr>
        <w:pStyle w:val="a5"/>
        <w:numPr>
          <w:ilvl w:val="0"/>
          <w:numId w:val="88"/>
        </w:numPr>
        <w:tabs>
          <w:tab w:val="left" w:pos="1286"/>
        </w:tabs>
        <w:ind w:right="572"/>
        <w:jc w:val="left"/>
        <w:rPr>
          <w:sz w:val="28"/>
        </w:rPr>
      </w:pPr>
      <w:r>
        <w:rPr>
          <w:sz w:val="28"/>
        </w:rPr>
        <w:t>забезпечення</w:t>
      </w:r>
      <w:r>
        <w:rPr>
          <w:spacing w:val="40"/>
          <w:sz w:val="28"/>
        </w:rPr>
        <w:t xml:space="preserve"> </w:t>
      </w:r>
      <w:r>
        <w:rPr>
          <w:sz w:val="28"/>
        </w:rPr>
        <w:t>підготовки</w:t>
      </w:r>
      <w:r>
        <w:rPr>
          <w:spacing w:val="40"/>
          <w:sz w:val="28"/>
        </w:rPr>
        <w:t xml:space="preserve"> </w:t>
      </w:r>
      <w:r>
        <w:rPr>
          <w:sz w:val="28"/>
        </w:rPr>
        <w:t>до</w:t>
      </w:r>
      <w:r>
        <w:rPr>
          <w:spacing w:val="40"/>
          <w:sz w:val="28"/>
        </w:rPr>
        <w:t xml:space="preserve"> </w:t>
      </w:r>
      <w:r>
        <w:rPr>
          <w:sz w:val="28"/>
        </w:rPr>
        <w:t>повторного</w:t>
      </w:r>
      <w:r>
        <w:rPr>
          <w:spacing w:val="40"/>
          <w:sz w:val="28"/>
        </w:rPr>
        <w:t xml:space="preserve"> </w:t>
      </w:r>
      <w:r>
        <w:rPr>
          <w:sz w:val="28"/>
        </w:rPr>
        <w:t>використання</w:t>
      </w:r>
      <w:r>
        <w:rPr>
          <w:spacing w:val="40"/>
          <w:sz w:val="28"/>
        </w:rPr>
        <w:t xml:space="preserve"> </w:t>
      </w:r>
      <w:r>
        <w:rPr>
          <w:sz w:val="28"/>
        </w:rPr>
        <w:t>та</w:t>
      </w:r>
      <w:r>
        <w:rPr>
          <w:spacing w:val="40"/>
          <w:sz w:val="28"/>
        </w:rPr>
        <w:t xml:space="preserve"> </w:t>
      </w:r>
      <w:r>
        <w:rPr>
          <w:sz w:val="28"/>
        </w:rPr>
        <w:t>рециклінгу</w:t>
      </w:r>
      <w:r>
        <w:rPr>
          <w:spacing w:val="40"/>
          <w:sz w:val="28"/>
        </w:rPr>
        <w:t xml:space="preserve"> </w:t>
      </w:r>
      <w:r>
        <w:rPr>
          <w:sz w:val="28"/>
        </w:rPr>
        <w:t>не менше 70 % побутових відходів;</w:t>
      </w:r>
    </w:p>
    <w:p w14:paraId="6482F8F3" w14:textId="77777777" w:rsidR="001A6F49" w:rsidRDefault="00000000">
      <w:pPr>
        <w:pStyle w:val="a5"/>
        <w:numPr>
          <w:ilvl w:val="0"/>
          <w:numId w:val="88"/>
        </w:numPr>
        <w:tabs>
          <w:tab w:val="left" w:pos="1286"/>
        </w:tabs>
        <w:ind w:right="566"/>
        <w:jc w:val="left"/>
        <w:rPr>
          <w:sz w:val="28"/>
        </w:rPr>
      </w:pPr>
      <w:r>
        <w:rPr>
          <w:sz w:val="28"/>
        </w:rPr>
        <w:t>впровадження</w:t>
      </w:r>
      <w:r>
        <w:rPr>
          <w:spacing w:val="80"/>
          <w:sz w:val="28"/>
        </w:rPr>
        <w:t xml:space="preserve"> </w:t>
      </w:r>
      <w:r>
        <w:rPr>
          <w:sz w:val="28"/>
        </w:rPr>
        <w:t>у</w:t>
      </w:r>
      <w:r>
        <w:rPr>
          <w:spacing w:val="80"/>
          <w:sz w:val="28"/>
        </w:rPr>
        <w:t xml:space="preserve"> </w:t>
      </w:r>
      <w:r>
        <w:rPr>
          <w:sz w:val="28"/>
        </w:rPr>
        <w:t>населених</w:t>
      </w:r>
      <w:r>
        <w:rPr>
          <w:spacing w:val="80"/>
          <w:sz w:val="28"/>
        </w:rPr>
        <w:t xml:space="preserve"> </w:t>
      </w:r>
      <w:r>
        <w:rPr>
          <w:sz w:val="28"/>
        </w:rPr>
        <w:t>пунктах</w:t>
      </w:r>
      <w:r>
        <w:rPr>
          <w:spacing w:val="80"/>
          <w:sz w:val="28"/>
        </w:rPr>
        <w:t xml:space="preserve"> </w:t>
      </w:r>
      <w:r>
        <w:rPr>
          <w:sz w:val="28"/>
        </w:rPr>
        <w:t>системи</w:t>
      </w:r>
      <w:r>
        <w:rPr>
          <w:spacing w:val="80"/>
          <w:sz w:val="28"/>
        </w:rPr>
        <w:t xml:space="preserve"> </w:t>
      </w:r>
      <w:r>
        <w:rPr>
          <w:sz w:val="28"/>
        </w:rPr>
        <w:t>роздільного</w:t>
      </w:r>
      <w:r>
        <w:rPr>
          <w:spacing w:val="80"/>
          <w:sz w:val="28"/>
        </w:rPr>
        <w:t xml:space="preserve"> </w:t>
      </w:r>
      <w:r>
        <w:rPr>
          <w:sz w:val="28"/>
        </w:rPr>
        <w:t>збирання</w:t>
      </w:r>
      <w:r>
        <w:rPr>
          <w:spacing w:val="80"/>
          <w:sz w:val="28"/>
        </w:rPr>
        <w:t xml:space="preserve"> </w:t>
      </w:r>
      <w:r>
        <w:rPr>
          <w:sz w:val="28"/>
        </w:rPr>
        <w:t>із охопленням населення не менше 70%;</w:t>
      </w:r>
    </w:p>
    <w:p w14:paraId="0F95621D" w14:textId="77777777" w:rsidR="001A6F49" w:rsidRDefault="00000000">
      <w:pPr>
        <w:pStyle w:val="a5"/>
        <w:numPr>
          <w:ilvl w:val="0"/>
          <w:numId w:val="88"/>
        </w:numPr>
        <w:tabs>
          <w:tab w:val="left" w:pos="1286"/>
        </w:tabs>
        <w:spacing w:line="242" w:lineRule="auto"/>
        <w:ind w:right="573"/>
        <w:jc w:val="left"/>
        <w:rPr>
          <w:sz w:val="28"/>
        </w:rPr>
      </w:pPr>
      <w:r>
        <w:rPr>
          <w:sz w:val="28"/>
        </w:rPr>
        <w:t>впровадження системи розширеної відповідальності виробника (РВВ) до 2030 року;</w:t>
      </w:r>
    </w:p>
    <w:p w14:paraId="70E1B239" w14:textId="77777777" w:rsidR="001A6F49" w:rsidRDefault="00000000">
      <w:pPr>
        <w:pStyle w:val="a5"/>
        <w:numPr>
          <w:ilvl w:val="0"/>
          <w:numId w:val="88"/>
        </w:numPr>
        <w:tabs>
          <w:tab w:val="left" w:pos="1286"/>
        </w:tabs>
        <w:spacing w:line="317" w:lineRule="exact"/>
        <w:jc w:val="left"/>
        <w:rPr>
          <w:sz w:val="28"/>
        </w:rPr>
      </w:pPr>
      <w:r>
        <w:rPr>
          <w:sz w:val="28"/>
        </w:rPr>
        <w:t>ліквідацію</w:t>
      </w:r>
      <w:r>
        <w:rPr>
          <w:spacing w:val="-18"/>
          <w:sz w:val="28"/>
        </w:rPr>
        <w:t xml:space="preserve"> </w:t>
      </w:r>
      <w:r>
        <w:rPr>
          <w:sz w:val="28"/>
        </w:rPr>
        <w:t>несанкціонованих</w:t>
      </w:r>
      <w:r>
        <w:rPr>
          <w:spacing w:val="-14"/>
          <w:sz w:val="28"/>
        </w:rPr>
        <w:t xml:space="preserve"> </w:t>
      </w:r>
      <w:r>
        <w:rPr>
          <w:sz w:val="28"/>
        </w:rPr>
        <w:t>сміттєзвалищ</w:t>
      </w:r>
      <w:r>
        <w:rPr>
          <w:spacing w:val="-14"/>
          <w:sz w:val="28"/>
        </w:rPr>
        <w:t xml:space="preserve"> </w:t>
      </w:r>
      <w:r>
        <w:rPr>
          <w:sz w:val="28"/>
        </w:rPr>
        <w:t>і</w:t>
      </w:r>
      <w:r>
        <w:rPr>
          <w:spacing w:val="-17"/>
          <w:sz w:val="28"/>
        </w:rPr>
        <w:t xml:space="preserve"> </w:t>
      </w:r>
      <w:r>
        <w:rPr>
          <w:sz w:val="28"/>
        </w:rPr>
        <w:t>рекультивацію</w:t>
      </w:r>
      <w:r>
        <w:rPr>
          <w:spacing w:val="-17"/>
          <w:sz w:val="28"/>
        </w:rPr>
        <w:t xml:space="preserve"> </w:t>
      </w:r>
      <w:r>
        <w:rPr>
          <w:spacing w:val="-2"/>
          <w:sz w:val="28"/>
        </w:rPr>
        <w:t>територій;</w:t>
      </w:r>
    </w:p>
    <w:p w14:paraId="1D7F1DAF" w14:textId="77777777" w:rsidR="001A6F49" w:rsidRDefault="00000000">
      <w:pPr>
        <w:pStyle w:val="a5"/>
        <w:numPr>
          <w:ilvl w:val="0"/>
          <w:numId w:val="88"/>
        </w:numPr>
        <w:tabs>
          <w:tab w:val="left" w:pos="1132"/>
          <w:tab w:val="left" w:pos="1286"/>
        </w:tabs>
        <w:ind w:left="1132" w:right="573" w:hanging="207"/>
        <w:jc w:val="left"/>
        <w:rPr>
          <w:sz w:val="28"/>
        </w:rPr>
      </w:pPr>
      <w:r>
        <w:rPr>
          <w:sz w:val="28"/>
        </w:rPr>
        <w:tab/>
        <w:t>запровадження циркулярних моделей використання ресурсів на рівні ТГ. Наказом Міністерства розвитку громад та територій України від 27 червня</w:t>
      </w:r>
    </w:p>
    <w:p w14:paraId="30A2887C" w14:textId="77777777" w:rsidR="001A6F49" w:rsidRDefault="00000000">
      <w:pPr>
        <w:pStyle w:val="a3"/>
        <w:ind w:left="566" w:right="565" w:firstLine="0"/>
      </w:pPr>
      <w:r>
        <w:t>2024 року №581 затверджено Методику розрахунків цільових показників з підготовки до повторного використання та рециклінгу побутових відходів та Порядку</w:t>
      </w:r>
      <w:r>
        <w:rPr>
          <w:spacing w:val="-6"/>
        </w:rPr>
        <w:t xml:space="preserve"> </w:t>
      </w:r>
      <w:r>
        <w:t>подання</w:t>
      </w:r>
      <w:r>
        <w:rPr>
          <w:spacing w:val="-6"/>
        </w:rPr>
        <w:t xml:space="preserve"> </w:t>
      </w:r>
      <w:r>
        <w:t>звітності</w:t>
      </w:r>
      <w:r>
        <w:rPr>
          <w:spacing w:val="-5"/>
        </w:rPr>
        <w:t xml:space="preserve"> </w:t>
      </w:r>
      <w:r>
        <w:t>щодо</w:t>
      </w:r>
      <w:r>
        <w:rPr>
          <w:spacing w:val="-6"/>
        </w:rPr>
        <w:t xml:space="preserve"> </w:t>
      </w:r>
      <w:r>
        <w:t>виконання</w:t>
      </w:r>
      <w:r>
        <w:rPr>
          <w:spacing w:val="-8"/>
        </w:rPr>
        <w:t xml:space="preserve"> </w:t>
      </w:r>
      <w:r>
        <w:t>цільових</w:t>
      </w:r>
      <w:r>
        <w:rPr>
          <w:spacing w:val="-6"/>
        </w:rPr>
        <w:t xml:space="preserve"> </w:t>
      </w:r>
      <w:r>
        <w:t>показників</w:t>
      </w:r>
      <w:r>
        <w:rPr>
          <w:spacing w:val="-7"/>
        </w:rPr>
        <w:t xml:space="preserve"> </w:t>
      </w:r>
      <w:r>
        <w:t>з</w:t>
      </w:r>
      <w:r>
        <w:rPr>
          <w:spacing w:val="-9"/>
        </w:rPr>
        <w:t xml:space="preserve"> </w:t>
      </w:r>
      <w:r>
        <w:t>підготовки</w:t>
      </w:r>
      <w:r>
        <w:rPr>
          <w:spacing w:val="-8"/>
        </w:rPr>
        <w:t xml:space="preserve"> </w:t>
      </w:r>
      <w:r>
        <w:t>до повторного використання та рециклінгу побутових відходів. Основні цілі та принципи державної політики у сфері запобігання утворенню та управління відходами,</w:t>
      </w:r>
      <w:r>
        <w:rPr>
          <w:spacing w:val="-5"/>
        </w:rPr>
        <w:t xml:space="preserve"> </w:t>
      </w:r>
      <w:r>
        <w:t>яка</w:t>
      </w:r>
      <w:r>
        <w:rPr>
          <w:spacing w:val="-4"/>
        </w:rPr>
        <w:t xml:space="preserve"> </w:t>
      </w:r>
      <w:r>
        <w:t>є</w:t>
      </w:r>
      <w:r>
        <w:rPr>
          <w:spacing w:val="-5"/>
        </w:rPr>
        <w:t xml:space="preserve"> </w:t>
      </w:r>
      <w:r>
        <w:t>обов’язковою</w:t>
      </w:r>
      <w:r>
        <w:rPr>
          <w:spacing w:val="-6"/>
        </w:rPr>
        <w:t xml:space="preserve"> </w:t>
      </w:r>
      <w:r>
        <w:t>для</w:t>
      </w:r>
      <w:r>
        <w:rPr>
          <w:spacing w:val="-2"/>
        </w:rPr>
        <w:t xml:space="preserve"> </w:t>
      </w:r>
      <w:r>
        <w:t>використання</w:t>
      </w:r>
      <w:r>
        <w:rPr>
          <w:spacing w:val="-4"/>
        </w:rPr>
        <w:t xml:space="preserve"> </w:t>
      </w:r>
      <w:r>
        <w:t>під</w:t>
      </w:r>
      <w:r>
        <w:rPr>
          <w:spacing w:val="-4"/>
        </w:rPr>
        <w:t xml:space="preserve"> </w:t>
      </w:r>
      <w:r>
        <w:t>час</w:t>
      </w:r>
      <w:r>
        <w:rPr>
          <w:spacing w:val="-4"/>
        </w:rPr>
        <w:t xml:space="preserve"> </w:t>
      </w:r>
      <w:r>
        <w:t>здійснення</w:t>
      </w:r>
      <w:r>
        <w:rPr>
          <w:spacing w:val="-4"/>
        </w:rPr>
        <w:t xml:space="preserve"> </w:t>
      </w:r>
      <w:r>
        <w:t>розрахунків цільових показників з підготовки до повторного використання та рециклінгу побутових відходів виконавчими органами сільських, селищних, міських рад.</w:t>
      </w:r>
    </w:p>
    <w:p w14:paraId="665AC294" w14:textId="77777777" w:rsidR="001A6F49" w:rsidRDefault="00000000">
      <w:pPr>
        <w:pStyle w:val="a3"/>
        <w:ind w:left="566" w:right="563"/>
      </w:pPr>
      <w:r>
        <w:t>У</w:t>
      </w:r>
      <w:r>
        <w:rPr>
          <w:spacing w:val="-9"/>
        </w:rPr>
        <w:t xml:space="preserve"> </w:t>
      </w:r>
      <w:r>
        <w:t>Методиці</w:t>
      </w:r>
      <w:r>
        <w:rPr>
          <w:spacing w:val="-9"/>
        </w:rPr>
        <w:t xml:space="preserve"> </w:t>
      </w:r>
      <w:r>
        <w:t>термін</w:t>
      </w:r>
      <w:r>
        <w:rPr>
          <w:spacing w:val="-12"/>
        </w:rPr>
        <w:t xml:space="preserve"> </w:t>
      </w:r>
      <w:r>
        <w:t>«цільові</w:t>
      </w:r>
      <w:r>
        <w:rPr>
          <w:spacing w:val="-9"/>
        </w:rPr>
        <w:t xml:space="preserve"> </w:t>
      </w:r>
      <w:r>
        <w:t>показники»</w:t>
      </w:r>
      <w:r>
        <w:rPr>
          <w:spacing w:val="-6"/>
        </w:rPr>
        <w:t xml:space="preserve"> </w:t>
      </w:r>
      <w:r>
        <w:t>–</w:t>
      </w:r>
      <w:r>
        <w:rPr>
          <w:spacing w:val="-8"/>
        </w:rPr>
        <w:t xml:space="preserve"> </w:t>
      </w:r>
      <w:r>
        <w:t>це</w:t>
      </w:r>
      <w:r>
        <w:rPr>
          <w:spacing w:val="-10"/>
        </w:rPr>
        <w:t xml:space="preserve"> </w:t>
      </w:r>
      <w:r>
        <w:t>співвідношення</w:t>
      </w:r>
      <w:r>
        <w:rPr>
          <w:spacing w:val="-9"/>
        </w:rPr>
        <w:t xml:space="preserve"> </w:t>
      </w:r>
      <w:r>
        <w:t>матеріалів,</w:t>
      </w:r>
      <w:r>
        <w:rPr>
          <w:spacing w:val="-11"/>
        </w:rPr>
        <w:t xml:space="preserve"> </w:t>
      </w:r>
      <w:r>
        <w:t>що були</w:t>
      </w:r>
      <w:r>
        <w:rPr>
          <w:spacing w:val="-3"/>
        </w:rPr>
        <w:t xml:space="preserve"> </w:t>
      </w:r>
      <w:r>
        <w:t>підготовлені</w:t>
      </w:r>
      <w:r>
        <w:rPr>
          <w:spacing w:val="-5"/>
        </w:rPr>
        <w:t xml:space="preserve"> </w:t>
      </w:r>
      <w:r>
        <w:t>до</w:t>
      </w:r>
      <w:r>
        <w:rPr>
          <w:spacing w:val="-2"/>
        </w:rPr>
        <w:t xml:space="preserve"> </w:t>
      </w:r>
      <w:r>
        <w:t>повторного</w:t>
      </w:r>
      <w:r>
        <w:rPr>
          <w:spacing w:val="-2"/>
        </w:rPr>
        <w:t xml:space="preserve"> </w:t>
      </w:r>
      <w:r>
        <w:t>використання</w:t>
      </w:r>
      <w:r>
        <w:rPr>
          <w:spacing w:val="-3"/>
        </w:rPr>
        <w:t xml:space="preserve"> </w:t>
      </w:r>
      <w:r>
        <w:t>та/або</w:t>
      </w:r>
      <w:r>
        <w:rPr>
          <w:spacing w:val="-2"/>
        </w:rPr>
        <w:t xml:space="preserve"> </w:t>
      </w:r>
      <w:r>
        <w:t>надійшли</w:t>
      </w:r>
      <w:r>
        <w:rPr>
          <w:spacing w:val="-3"/>
        </w:rPr>
        <w:t xml:space="preserve"> </w:t>
      </w:r>
      <w:r>
        <w:t>на</w:t>
      </w:r>
      <w:r>
        <w:rPr>
          <w:spacing w:val="-3"/>
        </w:rPr>
        <w:t xml:space="preserve"> </w:t>
      </w:r>
      <w:r>
        <w:t>рециклінг</w:t>
      </w:r>
      <w:r>
        <w:rPr>
          <w:spacing w:val="-6"/>
        </w:rPr>
        <w:t xml:space="preserve"> </w:t>
      </w:r>
      <w:r>
        <w:t>до загальної кількості утворених побутових відходів.</w:t>
      </w:r>
    </w:p>
    <w:p w14:paraId="42E7972F" w14:textId="77777777" w:rsidR="001A6F49" w:rsidRDefault="00000000">
      <w:pPr>
        <w:pStyle w:val="a3"/>
        <w:ind w:left="566" w:right="562"/>
      </w:pPr>
      <w:r>
        <w:t>Цільові показники з підготовки до повторного використання та/або рециклінгу побутових відходів розраховуються виконавчими органами сільських, селищних, міських рад за результатами діяльності суб’єктів господарювання у сфері управління відходами, що здійснюють операції з відновлення побутових відходів, в межах системи управління побутовими відходами ТГ.</w:t>
      </w:r>
    </w:p>
    <w:p w14:paraId="499FC3BC" w14:textId="77777777" w:rsidR="001A6F49" w:rsidRDefault="00000000">
      <w:pPr>
        <w:pStyle w:val="a3"/>
        <w:ind w:left="566" w:right="571"/>
      </w:pPr>
      <w:r>
        <w:t xml:space="preserve">Розрахунок цільових показників з підготовки до повторного використання та рециклінгу побутових відходів здійснюється щорічно за результатами діяльності з підготовки до повторного використання та рециклінгу побутових </w:t>
      </w:r>
      <w:r>
        <w:rPr>
          <w:spacing w:val="-2"/>
        </w:rPr>
        <w:t>відходів.</w:t>
      </w:r>
    </w:p>
    <w:p w14:paraId="1124DF16" w14:textId="77777777" w:rsidR="001A6F49" w:rsidRDefault="00000000">
      <w:pPr>
        <w:pStyle w:val="a3"/>
        <w:ind w:left="566" w:right="561"/>
      </w:pPr>
      <w:r>
        <w:t>Виконавчі органи сільських, селищних, міських рад формують Звіт щодо виконання цільових показників з підготовки до повторного використання та рециклінгу побутових відходів відповідною формою, за відповідною ТГ та у розрізі</w:t>
      </w:r>
      <w:r>
        <w:rPr>
          <w:spacing w:val="80"/>
        </w:rPr>
        <w:t xml:space="preserve"> </w:t>
      </w:r>
      <w:r>
        <w:t>суб’єктів</w:t>
      </w:r>
      <w:r>
        <w:rPr>
          <w:spacing w:val="79"/>
        </w:rPr>
        <w:t xml:space="preserve"> </w:t>
      </w:r>
      <w:r>
        <w:t>господарювання,</w:t>
      </w:r>
      <w:r>
        <w:rPr>
          <w:spacing w:val="80"/>
        </w:rPr>
        <w:t xml:space="preserve"> </w:t>
      </w:r>
      <w:r>
        <w:t>які</w:t>
      </w:r>
      <w:r>
        <w:rPr>
          <w:spacing w:val="78"/>
        </w:rPr>
        <w:t xml:space="preserve"> </w:t>
      </w:r>
      <w:r>
        <w:t>здійснюють</w:t>
      </w:r>
      <w:r>
        <w:rPr>
          <w:spacing w:val="79"/>
        </w:rPr>
        <w:t xml:space="preserve"> </w:t>
      </w:r>
      <w:r>
        <w:t>збирання,</w:t>
      </w:r>
      <w:r>
        <w:rPr>
          <w:spacing w:val="80"/>
        </w:rPr>
        <w:t xml:space="preserve"> </w:t>
      </w:r>
      <w:r>
        <w:t>перевезення</w:t>
      </w:r>
      <w:r>
        <w:rPr>
          <w:spacing w:val="80"/>
        </w:rPr>
        <w:t xml:space="preserve"> </w:t>
      </w:r>
      <w:r>
        <w:t>та</w:t>
      </w:r>
    </w:p>
    <w:p w14:paraId="4E8F1606" w14:textId="77777777" w:rsidR="001A6F49" w:rsidRDefault="001A6F49">
      <w:pPr>
        <w:pStyle w:val="a3"/>
        <w:sectPr w:rsidR="001A6F49">
          <w:pgSz w:w="11910" w:h="16840"/>
          <w:pgMar w:top="760" w:right="283" w:bottom="920" w:left="850" w:header="0" w:footer="707" w:gutter="0"/>
          <w:cols w:space="720"/>
        </w:sectPr>
      </w:pPr>
    </w:p>
    <w:p w14:paraId="624CC583" w14:textId="77777777" w:rsidR="001A6F49" w:rsidRDefault="00000000">
      <w:pPr>
        <w:pStyle w:val="a3"/>
        <w:spacing w:before="71"/>
        <w:ind w:left="566" w:right="567" w:firstLine="0"/>
      </w:pPr>
      <w:r>
        <w:t>відновлення побутових відходів в межах відповідної ТГ, у термін до 01 лютого року, що настає за звітним роком, оприлюднюють Звіт на своєму вебсайті.</w:t>
      </w:r>
    </w:p>
    <w:p w14:paraId="36420A8E" w14:textId="77777777" w:rsidR="001A6F49" w:rsidRDefault="00000000">
      <w:pPr>
        <w:pStyle w:val="a3"/>
        <w:spacing w:line="242" w:lineRule="auto"/>
        <w:ind w:left="566" w:right="573"/>
      </w:pPr>
      <w:r>
        <w:t>Основними цілями державної політики у сфері запобігання утворенню та управління відходами є:</w:t>
      </w:r>
    </w:p>
    <w:p w14:paraId="1E9BCCDE" w14:textId="77777777" w:rsidR="001A6F49" w:rsidRDefault="00000000">
      <w:pPr>
        <w:pStyle w:val="a5"/>
        <w:numPr>
          <w:ilvl w:val="0"/>
          <w:numId w:val="87"/>
        </w:numPr>
        <w:tabs>
          <w:tab w:val="left" w:pos="1494"/>
        </w:tabs>
        <w:ind w:right="568" w:firstLine="566"/>
        <w:jc w:val="both"/>
        <w:rPr>
          <w:sz w:val="28"/>
        </w:rPr>
      </w:pPr>
      <w:r>
        <w:rPr>
          <w:sz w:val="28"/>
        </w:rPr>
        <w:t>захист здоров’я людей та навколишнього природного середовища від негативного впливу відходів;</w:t>
      </w:r>
    </w:p>
    <w:p w14:paraId="5A0F2DF9" w14:textId="77777777" w:rsidR="001A6F49" w:rsidRDefault="00000000">
      <w:pPr>
        <w:pStyle w:val="a5"/>
        <w:numPr>
          <w:ilvl w:val="0"/>
          <w:numId w:val="87"/>
        </w:numPr>
        <w:tabs>
          <w:tab w:val="left" w:pos="1475"/>
        </w:tabs>
        <w:ind w:right="571" w:firstLine="566"/>
        <w:jc w:val="both"/>
        <w:rPr>
          <w:sz w:val="28"/>
        </w:rPr>
      </w:pPr>
      <w:r>
        <w:rPr>
          <w:sz w:val="28"/>
        </w:rPr>
        <w:t>здійснення заходів у сфері управління відходами без загрози здоров’ю людей</w:t>
      </w:r>
      <w:r>
        <w:rPr>
          <w:spacing w:val="-4"/>
          <w:sz w:val="28"/>
        </w:rPr>
        <w:t xml:space="preserve"> </w:t>
      </w:r>
      <w:r>
        <w:rPr>
          <w:sz w:val="28"/>
        </w:rPr>
        <w:t>та</w:t>
      </w:r>
      <w:r>
        <w:rPr>
          <w:spacing w:val="-5"/>
          <w:sz w:val="28"/>
        </w:rPr>
        <w:t xml:space="preserve"> </w:t>
      </w:r>
      <w:r>
        <w:rPr>
          <w:sz w:val="28"/>
        </w:rPr>
        <w:t>спричинення</w:t>
      </w:r>
      <w:r>
        <w:rPr>
          <w:spacing w:val="-4"/>
          <w:sz w:val="28"/>
        </w:rPr>
        <w:t xml:space="preserve"> </w:t>
      </w:r>
      <w:r>
        <w:rPr>
          <w:sz w:val="28"/>
        </w:rPr>
        <w:t>шкоди</w:t>
      </w:r>
      <w:r>
        <w:rPr>
          <w:spacing w:val="-4"/>
          <w:sz w:val="28"/>
        </w:rPr>
        <w:t xml:space="preserve"> </w:t>
      </w:r>
      <w:r>
        <w:rPr>
          <w:sz w:val="28"/>
        </w:rPr>
        <w:t>навколишньому</w:t>
      </w:r>
      <w:r>
        <w:rPr>
          <w:spacing w:val="-4"/>
          <w:sz w:val="28"/>
        </w:rPr>
        <w:t xml:space="preserve"> </w:t>
      </w:r>
      <w:r>
        <w:rPr>
          <w:sz w:val="28"/>
        </w:rPr>
        <w:t>природному</w:t>
      </w:r>
      <w:r>
        <w:rPr>
          <w:spacing w:val="-5"/>
          <w:sz w:val="28"/>
        </w:rPr>
        <w:t xml:space="preserve"> </w:t>
      </w:r>
      <w:r>
        <w:rPr>
          <w:sz w:val="28"/>
        </w:rPr>
        <w:t>середовищу</w:t>
      </w:r>
      <w:r>
        <w:rPr>
          <w:spacing w:val="-4"/>
          <w:sz w:val="28"/>
        </w:rPr>
        <w:t xml:space="preserve"> </w:t>
      </w:r>
      <w:r>
        <w:rPr>
          <w:sz w:val="28"/>
        </w:rPr>
        <w:t>в</w:t>
      </w:r>
      <w:r>
        <w:rPr>
          <w:spacing w:val="-5"/>
          <w:sz w:val="28"/>
        </w:rPr>
        <w:t xml:space="preserve"> </w:t>
      </w:r>
      <w:r>
        <w:rPr>
          <w:sz w:val="28"/>
        </w:rPr>
        <w:t>межах встановлених нормативів шкідливого впливу фізичних факторів;</w:t>
      </w:r>
    </w:p>
    <w:p w14:paraId="136394AF" w14:textId="77777777" w:rsidR="001A6F49" w:rsidRDefault="00000000">
      <w:pPr>
        <w:pStyle w:val="a5"/>
        <w:numPr>
          <w:ilvl w:val="0"/>
          <w:numId w:val="87"/>
        </w:numPr>
        <w:tabs>
          <w:tab w:val="left" w:pos="1435"/>
        </w:tabs>
        <w:spacing w:line="322" w:lineRule="exact"/>
        <w:ind w:left="1435" w:hanging="303"/>
        <w:jc w:val="both"/>
        <w:rPr>
          <w:sz w:val="28"/>
        </w:rPr>
      </w:pPr>
      <w:r>
        <w:rPr>
          <w:sz w:val="28"/>
        </w:rPr>
        <w:t>дотримання</w:t>
      </w:r>
      <w:r>
        <w:rPr>
          <w:spacing w:val="-13"/>
          <w:sz w:val="28"/>
        </w:rPr>
        <w:t xml:space="preserve"> </w:t>
      </w:r>
      <w:r>
        <w:rPr>
          <w:sz w:val="28"/>
        </w:rPr>
        <w:t>ієрархії</w:t>
      </w:r>
      <w:r>
        <w:rPr>
          <w:spacing w:val="-11"/>
          <w:sz w:val="28"/>
        </w:rPr>
        <w:t xml:space="preserve"> </w:t>
      </w:r>
      <w:r>
        <w:rPr>
          <w:sz w:val="28"/>
        </w:rPr>
        <w:t>управління</w:t>
      </w:r>
      <w:r>
        <w:rPr>
          <w:spacing w:val="-12"/>
          <w:sz w:val="28"/>
        </w:rPr>
        <w:t xml:space="preserve"> </w:t>
      </w:r>
      <w:r>
        <w:rPr>
          <w:spacing w:val="-2"/>
          <w:sz w:val="28"/>
        </w:rPr>
        <w:t>відходами;</w:t>
      </w:r>
    </w:p>
    <w:p w14:paraId="6E4BAE46" w14:textId="77777777" w:rsidR="001A6F49" w:rsidRDefault="00000000">
      <w:pPr>
        <w:pStyle w:val="a5"/>
        <w:numPr>
          <w:ilvl w:val="0"/>
          <w:numId w:val="87"/>
        </w:numPr>
        <w:tabs>
          <w:tab w:val="left" w:pos="1435"/>
        </w:tabs>
        <w:spacing w:line="322" w:lineRule="exact"/>
        <w:ind w:left="1435" w:hanging="303"/>
        <w:jc w:val="both"/>
        <w:rPr>
          <w:sz w:val="28"/>
        </w:rPr>
      </w:pPr>
      <w:r>
        <w:rPr>
          <w:sz w:val="28"/>
        </w:rPr>
        <w:t>запровадження</w:t>
      </w:r>
      <w:r>
        <w:rPr>
          <w:spacing w:val="-18"/>
          <w:sz w:val="28"/>
        </w:rPr>
        <w:t xml:space="preserve"> </w:t>
      </w:r>
      <w:r>
        <w:rPr>
          <w:sz w:val="28"/>
        </w:rPr>
        <w:t>розширеної</w:t>
      </w:r>
      <w:r>
        <w:rPr>
          <w:spacing w:val="-12"/>
          <w:sz w:val="28"/>
        </w:rPr>
        <w:t xml:space="preserve"> </w:t>
      </w:r>
      <w:r>
        <w:rPr>
          <w:sz w:val="28"/>
        </w:rPr>
        <w:t>відповідальності</w:t>
      </w:r>
      <w:r>
        <w:rPr>
          <w:spacing w:val="-13"/>
          <w:sz w:val="28"/>
        </w:rPr>
        <w:t xml:space="preserve"> </w:t>
      </w:r>
      <w:r>
        <w:rPr>
          <w:spacing w:val="-2"/>
          <w:sz w:val="28"/>
        </w:rPr>
        <w:t>виробника.</w:t>
      </w:r>
    </w:p>
    <w:p w14:paraId="6869B62D" w14:textId="77777777" w:rsidR="001A6F49" w:rsidRDefault="00000000">
      <w:pPr>
        <w:pStyle w:val="a3"/>
        <w:ind w:left="566" w:right="570"/>
      </w:pPr>
      <w:r>
        <w:t>Основними</w:t>
      </w:r>
      <w:r>
        <w:rPr>
          <w:spacing w:val="-18"/>
        </w:rPr>
        <w:t xml:space="preserve"> </w:t>
      </w:r>
      <w:r>
        <w:t>принципами</w:t>
      </w:r>
      <w:r>
        <w:rPr>
          <w:spacing w:val="-16"/>
        </w:rPr>
        <w:t xml:space="preserve"> </w:t>
      </w:r>
      <w:r>
        <w:t>державної</w:t>
      </w:r>
      <w:r>
        <w:rPr>
          <w:spacing w:val="-17"/>
        </w:rPr>
        <w:t xml:space="preserve"> </w:t>
      </w:r>
      <w:r>
        <w:t>політики</w:t>
      </w:r>
      <w:r>
        <w:rPr>
          <w:spacing w:val="-18"/>
        </w:rPr>
        <w:t xml:space="preserve"> </w:t>
      </w:r>
      <w:r>
        <w:t>у</w:t>
      </w:r>
      <w:r>
        <w:rPr>
          <w:spacing w:val="-17"/>
        </w:rPr>
        <w:t xml:space="preserve"> </w:t>
      </w:r>
      <w:r>
        <w:t>сфері</w:t>
      </w:r>
      <w:r>
        <w:rPr>
          <w:spacing w:val="-17"/>
        </w:rPr>
        <w:t xml:space="preserve"> </w:t>
      </w:r>
      <w:r>
        <w:t>запобігання</w:t>
      </w:r>
      <w:r>
        <w:rPr>
          <w:spacing w:val="-18"/>
        </w:rPr>
        <w:t xml:space="preserve"> </w:t>
      </w:r>
      <w:r>
        <w:t>утворенню та управління відходами є:</w:t>
      </w:r>
    </w:p>
    <w:p w14:paraId="3A7EDB34" w14:textId="77777777" w:rsidR="001A6F49" w:rsidRDefault="00000000">
      <w:pPr>
        <w:pStyle w:val="a5"/>
        <w:numPr>
          <w:ilvl w:val="0"/>
          <w:numId w:val="86"/>
        </w:numPr>
        <w:tabs>
          <w:tab w:val="left" w:pos="1542"/>
        </w:tabs>
        <w:ind w:right="565" w:firstLine="566"/>
        <w:jc w:val="both"/>
        <w:rPr>
          <w:sz w:val="28"/>
        </w:rPr>
      </w:pPr>
      <w:r>
        <w:rPr>
          <w:sz w:val="28"/>
        </w:rPr>
        <w:t>запобігання – утворювач або власник відходів вживає заходів для запобігання утворенню відходів, а також для уникнення, зменшення або усунення негативного впливу відходів на здоров’я людей та навколишнє природне середовище;</w:t>
      </w:r>
    </w:p>
    <w:p w14:paraId="2FAC2139" w14:textId="77777777" w:rsidR="001A6F49" w:rsidRDefault="00000000">
      <w:pPr>
        <w:pStyle w:val="a5"/>
        <w:numPr>
          <w:ilvl w:val="0"/>
          <w:numId w:val="86"/>
        </w:numPr>
        <w:tabs>
          <w:tab w:val="left" w:pos="1525"/>
        </w:tabs>
        <w:ind w:right="566" w:firstLine="566"/>
        <w:jc w:val="both"/>
        <w:rPr>
          <w:sz w:val="28"/>
        </w:rPr>
      </w:pPr>
      <w:r>
        <w:rPr>
          <w:sz w:val="28"/>
        </w:rPr>
        <w:t>«забруднювач платить» – утворювач або власник відходів покриває витрати на запобігання утворенню відходів, їх збирання, перевезення та оброблення,</w:t>
      </w:r>
      <w:r>
        <w:rPr>
          <w:spacing w:val="-14"/>
          <w:sz w:val="28"/>
        </w:rPr>
        <w:t xml:space="preserve"> </w:t>
      </w:r>
      <w:r>
        <w:rPr>
          <w:sz w:val="28"/>
        </w:rPr>
        <w:t>включаючи</w:t>
      </w:r>
      <w:r>
        <w:rPr>
          <w:spacing w:val="-14"/>
          <w:sz w:val="28"/>
        </w:rPr>
        <w:t xml:space="preserve"> </w:t>
      </w:r>
      <w:r>
        <w:rPr>
          <w:sz w:val="28"/>
        </w:rPr>
        <w:t>витрати</w:t>
      </w:r>
      <w:r>
        <w:rPr>
          <w:spacing w:val="-16"/>
          <w:sz w:val="28"/>
        </w:rPr>
        <w:t xml:space="preserve"> </w:t>
      </w:r>
      <w:r>
        <w:rPr>
          <w:sz w:val="28"/>
        </w:rPr>
        <w:t>на</w:t>
      </w:r>
      <w:r>
        <w:rPr>
          <w:spacing w:val="-16"/>
          <w:sz w:val="28"/>
        </w:rPr>
        <w:t xml:space="preserve"> </w:t>
      </w:r>
      <w:r>
        <w:rPr>
          <w:sz w:val="28"/>
        </w:rPr>
        <w:t>створення</w:t>
      </w:r>
      <w:r>
        <w:rPr>
          <w:spacing w:val="-16"/>
          <w:sz w:val="28"/>
        </w:rPr>
        <w:t xml:space="preserve"> </w:t>
      </w:r>
      <w:r>
        <w:rPr>
          <w:sz w:val="28"/>
        </w:rPr>
        <w:t>та</w:t>
      </w:r>
      <w:r>
        <w:rPr>
          <w:spacing w:val="-16"/>
          <w:sz w:val="28"/>
        </w:rPr>
        <w:t xml:space="preserve"> </w:t>
      </w:r>
      <w:r>
        <w:rPr>
          <w:sz w:val="28"/>
        </w:rPr>
        <w:t>утримання</w:t>
      </w:r>
      <w:r>
        <w:rPr>
          <w:spacing w:val="-16"/>
          <w:sz w:val="28"/>
        </w:rPr>
        <w:t xml:space="preserve"> </w:t>
      </w:r>
      <w:r>
        <w:rPr>
          <w:sz w:val="28"/>
        </w:rPr>
        <w:t>об’єктів</w:t>
      </w:r>
      <w:r>
        <w:rPr>
          <w:spacing w:val="-17"/>
          <w:sz w:val="28"/>
        </w:rPr>
        <w:t xml:space="preserve"> </w:t>
      </w:r>
      <w:r>
        <w:rPr>
          <w:sz w:val="28"/>
        </w:rPr>
        <w:t xml:space="preserve">оброблення </w:t>
      </w:r>
      <w:r>
        <w:rPr>
          <w:spacing w:val="-2"/>
          <w:sz w:val="28"/>
        </w:rPr>
        <w:t>відходів;</w:t>
      </w:r>
    </w:p>
    <w:p w14:paraId="79835E8C" w14:textId="77777777" w:rsidR="001A6F49" w:rsidRDefault="00000000">
      <w:pPr>
        <w:pStyle w:val="a5"/>
        <w:numPr>
          <w:ilvl w:val="0"/>
          <w:numId w:val="86"/>
        </w:numPr>
        <w:tabs>
          <w:tab w:val="left" w:pos="1518"/>
        </w:tabs>
        <w:ind w:right="566" w:firstLine="566"/>
        <w:jc w:val="both"/>
        <w:rPr>
          <w:sz w:val="28"/>
        </w:rPr>
      </w:pPr>
      <w:r>
        <w:rPr>
          <w:sz w:val="28"/>
        </w:rPr>
        <w:t>територіальної наближеності – оброблення відходів здійснюється на найближчій</w:t>
      </w:r>
      <w:r>
        <w:rPr>
          <w:spacing w:val="-18"/>
          <w:sz w:val="28"/>
        </w:rPr>
        <w:t xml:space="preserve"> </w:t>
      </w:r>
      <w:r>
        <w:rPr>
          <w:sz w:val="28"/>
        </w:rPr>
        <w:t>споруді</w:t>
      </w:r>
      <w:r>
        <w:rPr>
          <w:spacing w:val="-17"/>
          <w:sz w:val="28"/>
        </w:rPr>
        <w:t xml:space="preserve"> </w:t>
      </w:r>
      <w:r>
        <w:rPr>
          <w:sz w:val="28"/>
        </w:rPr>
        <w:t>або</w:t>
      </w:r>
      <w:r>
        <w:rPr>
          <w:spacing w:val="-18"/>
          <w:sz w:val="28"/>
        </w:rPr>
        <w:t xml:space="preserve"> </w:t>
      </w:r>
      <w:r>
        <w:rPr>
          <w:sz w:val="28"/>
        </w:rPr>
        <w:t>установці</w:t>
      </w:r>
      <w:r>
        <w:rPr>
          <w:spacing w:val="-17"/>
          <w:sz w:val="28"/>
        </w:rPr>
        <w:t xml:space="preserve"> </w:t>
      </w:r>
      <w:r>
        <w:rPr>
          <w:sz w:val="28"/>
        </w:rPr>
        <w:t>з</w:t>
      </w:r>
      <w:r>
        <w:rPr>
          <w:spacing w:val="-18"/>
          <w:sz w:val="28"/>
        </w:rPr>
        <w:t xml:space="preserve"> </w:t>
      </w:r>
      <w:r>
        <w:rPr>
          <w:sz w:val="28"/>
        </w:rPr>
        <w:t>оброблення</w:t>
      </w:r>
      <w:r>
        <w:rPr>
          <w:spacing w:val="-17"/>
          <w:sz w:val="28"/>
        </w:rPr>
        <w:t xml:space="preserve"> </w:t>
      </w:r>
      <w:r>
        <w:rPr>
          <w:sz w:val="28"/>
        </w:rPr>
        <w:t>відходів,</w:t>
      </w:r>
      <w:r>
        <w:rPr>
          <w:spacing w:val="-18"/>
          <w:sz w:val="28"/>
        </w:rPr>
        <w:t xml:space="preserve"> </w:t>
      </w:r>
      <w:r>
        <w:rPr>
          <w:sz w:val="28"/>
        </w:rPr>
        <w:t>або</w:t>
      </w:r>
      <w:r>
        <w:rPr>
          <w:spacing w:val="-17"/>
          <w:sz w:val="28"/>
        </w:rPr>
        <w:t xml:space="preserve"> </w:t>
      </w:r>
      <w:r>
        <w:rPr>
          <w:sz w:val="28"/>
        </w:rPr>
        <w:t>в</w:t>
      </w:r>
      <w:r>
        <w:rPr>
          <w:spacing w:val="-18"/>
          <w:sz w:val="28"/>
        </w:rPr>
        <w:t xml:space="preserve"> </w:t>
      </w:r>
      <w:r>
        <w:rPr>
          <w:sz w:val="28"/>
        </w:rPr>
        <w:t>місці</w:t>
      </w:r>
      <w:r>
        <w:rPr>
          <w:spacing w:val="-17"/>
          <w:sz w:val="28"/>
        </w:rPr>
        <w:t xml:space="preserve"> </w:t>
      </w:r>
      <w:r>
        <w:rPr>
          <w:sz w:val="28"/>
        </w:rPr>
        <w:t>захоронення відходів, враховуючи їх екологічну та економічну ефективність, відповідно до регіональних та місцевих планів управління відходами;</w:t>
      </w:r>
    </w:p>
    <w:p w14:paraId="3FCF0EB4" w14:textId="77777777" w:rsidR="001A6F49" w:rsidRDefault="00000000">
      <w:pPr>
        <w:pStyle w:val="a5"/>
        <w:numPr>
          <w:ilvl w:val="0"/>
          <w:numId w:val="86"/>
        </w:numPr>
        <w:tabs>
          <w:tab w:val="left" w:pos="1463"/>
        </w:tabs>
        <w:ind w:right="562" w:firstLine="566"/>
        <w:jc w:val="both"/>
        <w:rPr>
          <w:sz w:val="28"/>
        </w:rPr>
      </w:pPr>
      <w:r>
        <w:rPr>
          <w:sz w:val="28"/>
        </w:rPr>
        <w:t>формування конкурентного середовища у сфері управління відходами - суб’єкти господарювання, органи державної влади та органи місцевого самоврядування</w:t>
      </w:r>
      <w:r>
        <w:rPr>
          <w:spacing w:val="-18"/>
          <w:sz w:val="28"/>
        </w:rPr>
        <w:t xml:space="preserve"> </w:t>
      </w:r>
      <w:r>
        <w:rPr>
          <w:sz w:val="28"/>
        </w:rPr>
        <w:t>зобов’язані</w:t>
      </w:r>
      <w:r>
        <w:rPr>
          <w:spacing w:val="-17"/>
          <w:sz w:val="28"/>
        </w:rPr>
        <w:t xml:space="preserve"> </w:t>
      </w:r>
      <w:r>
        <w:rPr>
          <w:sz w:val="28"/>
        </w:rPr>
        <w:t>сприяти</w:t>
      </w:r>
      <w:r>
        <w:rPr>
          <w:spacing w:val="-18"/>
          <w:sz w:val="28"/>
        </w:rPr>
        <w:t xml:space="preserve"> </w:t>
      </w:r>
      <w:r>
        <w:rPr>
          <w:sz w:val="28"/>
        </w:rPr>
        <w:t>розвитку</w:t>
      </w:r>
      <w:r>
        <w:rPr>
          <w:spacing w:val="-16"/>
          <w:sz w:val="28"/>
        </w:rPr>
        <w:t xml:space="preserve"> </w:t>
      </w:r>
      <w:r>
        <w:rPr>
          <w:sz w:val="28"/>
        </w:rPr>
        <w:t>конкуренції</w:t>
      </w:r>
      <w:r>
        <w:rPr>
          <w:spacing w:val="-17"/>
          <w:sz w:val="28"/>
        </w:rPr>
        <w:t xml:space="preserve"> </w:t>
      </w:r>
      <w:r>
        <w:rPr>
          <w:sz w:val="28"/>
        </w:rPr>
        <w:t>та</w:t>
      </w:r>
      <w:r>
        <w:rPr>
          <w:spacing w:val="-18"/>
          <w:sz w:val="28"/>
        </w:rPr>
        <w:t xml:space="preserve"> </w:t>
      </w:r>
      <w:r>
        <w:rPr>
          <w:sz w:val="28"/>
        </w:rPr>
        <w:t>не</w:t>
      </w:r>
      <w:r>
        <w:rPr>
          <w:spacing w:val="-17"/>
          <w:sz w:val="28"/>
        </w:rPr>
        <w:t xml:space="preserve"> </w:t>
      </w:r>
      <w:r>
        <w:rPr>
          <w:sz w:val="28"/>
        </w:rPr>
        <w:t>повинні</w:t>
      </w:r>
      <w:r>
        <w:rPr>
          <w:spacing w:val="-17"/>
          <w:sz w:val="28"/>
        </w:rPr>
        <w:t xml:space="preserve"> </w:t>
      </w:r>
      <w:r>
        <w:rPr>
          <w:sz w:val="28"/>
        </w:rPr>
        <w:t>вчиняти будь-яких</w:t>
      </w:r>
      <w:r>
        <w:rPr>
          <w:spacing w:val="-18"/>
          <w:sz w:val="28"/>
        </w:rPr>
        <w:t xml:space="preserve"> </w:t>
      </w:r>
      <w:r>
        <w:rPr>
          <w:sz w:val="28"/>
        </w:rPr>
        <w:t>неправомірних</w:t>
      </w:r>
      <w:r>
        <w:rPr>
          <w:spacing w:val="-17"/>
          <w:sz w:val="28"/>
        </w:rPr>
        <w:t xml:space="preserve"> </w:t>
      </w:r>
      <w:r>
        <w:rPr>
          <w:sz w:val="28"/>
        </w:rPr>
        <w:t>дій,</w:t>
      </w:r>
      <w:r>
        <w:rPr>
          <w:spacing w:val="-18"/>
          <w:sz w:val="28"/>
        </w:rPr>
        <w:t xml:space="preserve"> </w:t>
      </w:r>
      <w:r>
        <w:rPr>
          <w:sz w:val="28"/>
        </w:rPr>
        <w:t>які</w:t>
      </w:r>
      <w:r>
        <w:rPr>
          <w:spacing w:val="-17"/>
          <w:sz w:val="28"/>
        </w:rPr>
        <w:t xml:space="preserve"> </w:t>
      </w:r>
      <w:r>
        <w:rPr>
          <w:sz w:val="28"/>
        </w:rPr>
        <w:t>можуть</w:t>
      </w:r>
      <w:r>
        <w:rPr>
          <w:spacing w:val="-18"/>
          <w:sz w:val="28"/>
        </w:rPr>
        <w:t xml:space="preserve"> </w:t>
      </w:r>
      <w:r>
        <w:rPr>
          <w:sz w:val="28"/>
        </w:rPr>
        <w:t>мати</w:t>
      </w:r>
      <w:r>
        <w:rPr>
          <w:spacing w:val="-17"/>
          <w:sz w:val="28"/>
        </w:rPr>
        <w:t xml:space="preserve"> </w:t>
      </w:r>
      <w:r>
        <w:rPr>
          <w:sz w:val="28"/>
        </w:rPr>
        <w:t>негативний</w:t>
      </w:r>
      <w:r>
        <w:rPr>
          <w:spacing w:val="-18"/>
          <w:sz w:val="28"/>
        </w:rPr>
        <w:t xml:space="preserve"> </w:t>
      </w:r>
      <w:r>
        <w:rPr>
          <w:sz w:val="28"/>
        </w:rPr>
        <w:t>вплив</w:t>
      </w:r>
      <w:r>
        <w:rPr>
          <w:spacing w:val="-17"/>
          <w:sz w:val="28"/>
        </w:rPr>
        <w:t xml:space="preserve"> </w:t>
      </w:r>
      <w:r>
        <w:rPr>
          <w:sz w:val="28"/>
        </w:rPr>
        <w:t>на</w:t>
      </w:r>
      <w:r>
        <w:rPr>
          <w:spacing w:val="-18"/>
          <w:sz w:val="28"/>
        </w:rPr>
        <w:t xml:space="preserve"> </w:t>
      </w:r>
      <w:r>
        <w:rPr>
          <w:sz w:val="28"/>
        </w:rPr>
        <w:t>конкуренцію у сфері управління відходами.</w:t>
      </w:r>
    </w:p>
    <w:p w14:paraId="0573F453" w14:textId="77777777" w:rsidR="001A6F49" w:rsidRDefault="00000000">
      <w:pPr>
        <w:pStyle w:val="a3"/>
        <w:ind w:left="566" w:right="567"/>
      </w:pPr>
      <w:r>
        <w:t>Цільові</w:t>
      </w:r>
      <w:r>
        <w:rPr>
          <w:spacing w:val="-9"/>
        </w:rPr>
        <w:t xml:space="preserve"> </w:t>
      </w:r>
      <w:r>
        <w:t>показники</w:t>
      </w:r>
      <w:r>
        <w:rPr>
          <w:spacing w:val="-9"/>
        </w:rPr>
        <w:t xml:space="preserve"> </w:t>
      </w:r>
      <w:r>
        <w:t>є</w:t>
      </w:r>
      <w:r>
        <w:rPr>
          <w:spacing w:val="-11"/>
        </w:rPr>
        <w:t xml:space="preserve"> </w:t>
      </w:r>
      <w:r>
        <w:t>невід’ємною</w:t>
      </w:r>
      <w:r>
        <w:rPr>
          <w:spacing w:val="-10"/>
        </w:rPr>
        <w:t xml:space="preserve"> </w:t>
      </w:r>
      <w:r>
        <w:t>частиною</w:t>
      </w:r>
      <w:r>
        <w:rPr>
          <w:spacing w:val="-10"/>
        </w:rPr>
        <w:t xml:space="preserve"> </w:t>
      </w:r>
      <w:r>
        <w:t>виконання</w:t>
      </w:r>
      <w:r>
        <w:rPr>
          <w:spacing w:val="-9"/>
        </w:rPr>
        <w:t xml:space="preserve"> </w:t>
      </w:r>
      <w:r>
        <w:t>поставлених</w:t>
      </w:r>
      <w:r>
        <w:rPr>
          <w:spacing w:val="-9"/>
        </w:rPr>
        <w:t xml:space="preserve"> </w:t>
      </w:r>
      <w:r>
        <w:t>завдань Місцевого плану управління відходами щодо побутових відходів, а саме:</w:t>
      </w:r>
    </w:p>
    <w:p w14:paraId="4C70BAF7" w14:textId="77777777" w:rsidR="001A6F49" w:rsidRDefault="00000000">
      <w:pPr>
        <w:pStyle w:val="a5"/>
        <w:numPr>
          <w:ilvl w:val="1"/>
          <w:numId w:val="86"/>
        </w:numPr>
        <w:tabs>
          <w:tab w:val="left" w:pos="1300"/>
        </w:tabs>
        <w:spacing w:line="321" w:lineRule="exact"/>
        <w:ind w:left="1300" w:hanging="168"/>
        <w:jc w:val="left"/>
        <w:rPr>
          <w:sz w:val="28"/>
        </w:rPr>
      </w:pPr>
      <w:r>
        <w:rPr>
          <w:sz w:val="28"/>
        </w:rPr>
        <w:t>вдосконалення</w:t>
      </w:r>
      <w:r>
        <w:rPr>
          <w:spacing w:val="-10"/>
          <w:sz w:val="28"/>
        </w:rPr>
        <w:t xml:space="preserve"> </w:t>
      </w:r>
      <w:r>
        <w:rPr>
          <w:sz w:val="28"/>
        </w:rPr>
        <w:t>та</w:t>
      </w:r>
      <w:r>
        <w:rPr>
          <w:spacing w:val="-7"/>
          <w:sz w:val="28"/>
        </w:rPr>
        <w:t xml:space="preserve"> </w:t>
      </w:r>
      <w:r>
        <w:rPr>
          <w:sz w:val="28"/>
        </w:rPr>
        <w:t>підтримання</w:t>
      </w:r>
      <w:r>
        <w:rPr>
          <w:spacing w:val="-7"/>
          <w:sz w:val="28"/>
        </w:rPr>
        <w:t xml:space="preserve"> </w:t>
      </w:r>
      <w:r>
        <w:rPr>
          <w:sz w:val="28"/>
        </w:rPr>
        <w:t>системи</w:t>
      </w:r>
      <w:r>
        <w:rPr>
          <w:spacing w:val="-7"/>
          <w:sz w:val="28"/>
        </w:rPr>
        <w:t xml:space="preserve"> </w:t>
      </w:r>
      <w:r>
        <w:rPr>
          <w:sz w:val="28"/>
        </w:rPr>
        <w:t>управління</w:t>
      </w:r>
      <w:r>
        <w:rPr>
          <w:spacing w:val="-7"/>
          <w:sz w:val="28"/>
        </w:rPr>
        <w:t xml:space="preserve"> </w:t>
      </w:r>
      <w:r>
        <w:rPr>
          <w:spacing w:val="-2"/>
          <w:sz w:val="28"/>
        </w:rPr>
        <w:t>відходами;</w:t>
      </w:r>
    </w:p>
    <w:p w14:paraId="1BC17305" w14:textId="77777777" w:rsidR="001A6F49" w:rsidRDefault="00000000">
      <w:pPr>
        <w:pStyle w:val="a5"/>
        <w:numPr>
          <w:ilvl w:val="1"/>
          <w:numId w:val="86"/>
        </w:numPr>
        <w:tabs>
          <w:tab w:val="left" w:pos="1429"/>
        </w:tabs>
        <w:ind w:right="574" w:firstLine="566"/>
        <w:jc w:val="left"/>
        <w:rPr>
          <w:sz w:val="28"/>
        </w:rPr>
      </w:pPr>
      <w:r>
        <w:rPr>
          <w:sz w:val="28"/>
        </w:rPr>
        <w:t>створення</w:t>
      </w:r>
      <w:r>
        <w:rPr>
          <w:spacing w:val="80"/>
          <w:sz w:val="28"/>
        </w:rPr>
        <w:t xml:space="preserve"> </w:t>
      </w:r>
      <w:r>
        <w:rPr>
          <w:sz w:val="28"/>
        </w:rPr>
        <w:t>ефективної</w:t>
      </w:r>
      <w:r>
        <w:rPr>
          <w:spacing w:val="80"/>
          <w:sz w:val="28"/>
        </w:rPr>
        <w:t xml:space="preserve"> </w:t>
      </w:r>
      <w:r>
        <w:rPr>
          <w:sz w:val="28"/>
        </w:rPr>
        <w:t>системи</w:t>
      </w:r>
      <w:r>
        <w:rPr>
          <w:spacing w:val="80"/>
          <w:sz w:val="28"/>
        </w:rPr>
        <w:t xml:space="preserve"> </w:t>
      </w:r>
      <w:r>
        <w:rPr>
          <w:sz w:val="28"/>
        </w:rPr>
        <w:t>збирання</w:t>
      </w:r>
      <w:r>
        <w:rPr>
          <w:spacing w:val="80"/>
          <w:sz w:val="28"/>
        </w:rPr>
        <w:t xml:space="preserve"> </w:t>
      </w:r>
      <w:r>
        <w:rPr>
          <w:sz w:val="28"/>
        </w:rPr>
        <w:t>та</w:t>
      </w:r>
      <w:r>
        <w:rPr>
          <w:spacing w:val="80"/>
          <w:sz w:val="28"/>
        </w:rPr>
        <w:t xml:space="preserve"> </w:t>
      </w:r>
      <w:r>
        <w:rPr>
          <w:sz w:val="28"/>
        </w:rPr>
        <w:t>перевезення</w:t>
      </w:r>
      <w:r>
        <w:rPr>
          <w:spacing w:val="80"/>
          <w:sz w:val="28"/>
        </w:rPr>
        <w:t xml:space="preserve"> </w:t>
      </w:r>
      <w:r>
        <w:rPr>
          <w:sz w:val="28"/>
        </w:rPr>
        <w:t>побутових</w:t>
      </w:r>
      <w:r>
        <w:rPr>
          <w:spacing w:val="40"/>
          <w:sz w:val="28"/>
        </w:rPr>
        <w:t xml:space="preserve"> </w:t>
      </w:r>
      <w:r>
        <w:rPr>
          <w:spacing w:val="-2"/>
          <w:sz w:val="28"/>
        </w:rPr>
        <w:t>відходів;</w:t>
      </w:r>
    </w:p>
    <w:p w14:paraId="67663FC3" w14:textId="77777777" w:rsidR="001A6F49" w:rsidRDefault="00000000">
      <w:pPr>
        <w:pStyle w:val="a5"/>
        <w:numPr>
          <w:ilvl w:val="1"/>
          <w:numId w:val="86"/>
        </w:numPr>
        <w:tabs>
          <w:tab w:val="left" w:pos="1300"/>
        </w:tabs>
        <w:spacing w:line="322" w:lineRule="exact"/>
        <w:ind w:left="1300" w:hanging="168"/>
        <w:jc w:val="left"/>
        <w:rPr>
          <w:sz w:val="28"/>
        </w:rPr>
      </w:pPr>
      <w:r>
        <w:rPr>
          <w:sz w:val="28"/>
        </w:rPr>
        <w:t>створення</w:t>
      </w:r>
      <w:r>
        <w:rPr>
          <w:spacing w:val="-14"/>
          <w:sz w:val="28"/>
        </w:rPr>
        <w:t xml:space="preserve"> </w:t>
      </w:r>
      <w:r>
        <w:rPr>
          <w:sz w:val="28"/>
        </w:rPr>
        <w:t>інфраструктури</w:t>
      </w:r>
      <w:r>
        <w:rPr>
          <w:spacing w:val="-10"/>
          <w:sz w:val="28"/>
        </w:rPr>
        <w:t xml:space="preserve"> </w:t>
      </w:r>
      <w:r>
        <w:rPr>
          <w:sz w:val="28"/>
        </w:rPr>
        <w:t>для</w:t>
      </w:r>
      <w:r>
        <w:rPr>
          <w:spacing w:val="-9"/>
          <w:sz w:val="28"/>
        </w:rPr>
        <w:t xml:space="preserve"> </w:t>
      </w:r>
      <w:r>
        <w:rPr>
          <w:sz w:val="28"/>
        </w:rPr>
        <w:t>відновлення</w:t>
      </w:r>
      <w:r>
        <w:rPr>
          <w:spacing w:val="-9"/>
          <w:sz w:val="28"/>
        </w:rPr>
        <w:t xml:space="preserve"> </w:t>
      </w:r>
      <w:r>
        <w:rPr>
          <w:sz w:val="28"/>
        </w:rPr>
        <w:t>побутових</w:t>
      </w:r>
      <w:r>
        <w:rPr>
          <w:spacing w:val="-8"/>
          <w:sz w:val="28"/>
        </w:rPr>
        <w:t xml:space="preserve"> </w:t>
      </w:r>
      <w:r>
        <w:rPr>
          <w:spacing w:val="-2"/>
          <w:sz w:val="28"/>
        </w:rPr>
        <w:t>відходів;</w:t>
      </w:r>
    </w:p>
    <w:p w14:paraId="58A8F77A" w14:textId="77777777" w:rsidR="001A6F49" w:rsidRDefault="00000000">
      <w:pPr>
        <w:pStyle w:val="a5"/>
        <w:numPr>
          <w:ilvl w:val="1"/>
          <w:numId w:val="86"/>
        </w:numPr>
        <w:tabs>
          <w:tab w:val="left" w:pos="1300"/>
        </w:tabs>
        <w:spacing w:line="322" w:lineRule="exact"/>
        <w:ind w:left="1300" w:hanging="168"/>
        <w:jc w:val="left"/>
        <w:rPr>
          <w:sz w:val="28"/>
        </w:rPr>
      </w:pPr>
      <w:r>
        <w:rPr>
          <w:sz w:val="28"/>
        </w:rPr>
        <w:t>створення</w:t>
      </w:r>
      <w:r>
        <w:rPr>
          <w:spacing w:val="-13"/>
          <w:sz w:val="28"/>
        </w:rPr>
        <w:t xml:space="preserve"> </w:t>
      </w:r>
      <w:r>
        <w:rPr>
          <w:sz w:val="28"/>
        </w:rPr>
        <w:t>інфраструктури</w:t>
      </w:r>
      <w:r>
        <w:rPr>
          <w:spacing w:val="-8"/>
          <w:sz w:val="28"/>
        </w:rPr>
        <w:t xml:space="preserve"> </w:t>
      </w:r>
      <w:r>
        <w:rPr>
          <w:sz w:val="28"/>
        </w:rPr>
        <w:t>для</w:t>
      </w:r>
      <w:r>
        <w:rPr>
          <w:spacing w:val="-8"/>
          <w:sz w:val="28"/>
        </w:rPr>
        <w:t xml:space="preserve"> </w:t>
      </w:r>
      <w:r>
        <w:rPr>
          <w:sz w:val="28"/>
        </w:rPr>
        <w:t>видалення</w:t>
      </w:r>
      <w:r>
        <w:rPr>
          <w:spacing w:val="-11"/>
          <w:sz w:val="28"/>
        </w:rPr>
        <w:t xml:space="preserve"> </w:t>
      </w:r>
      <w:r>
        <w:rPr>
          <w:sz w:val="28"/>
        </w:rPr>
        <w:t>побутових</w:t>
      </w:r>
      <w:r>
        <w:rPr>
          <w:spacing w:val="-7"/>
          <w:sz w:val="28"/>
        </w:rPr>
        <w:t xml:space="preserve"> </w:t>
      </w:r>
      <w:r>
        <w:rPr>
          <w:spacing w:val="-2"/>
          <w:sz w:val="28"/>
        </w:rPr>
        <w:t>відходів.</w:t>
      </w:r>
    </w:p>
    <w:p w14:paraId="652AE2C7" w14:textId="77777777" w:rsidR="001A6F49" w:rsidRDefault="00000000">
      <w:pPr>
        <w:pStyle w:val="a3"/>
        <w:ind w:left="566" w:right="570"/>
      </w:pPr>
      <w:r>
        <w:t>Цільові показники РПУВ Закарпатської області до 2034 року, прийняті для МПУВ Великобичківської селищної ТГ до</w:t>
      </w:r>
      <w:r>
        <w:rPr>
          <w:spacing w:val="-1"/>
        </w:rPr>
        <w:t xml:space="preserve"> </w:t>
      </w:r>
      <w:r>
        <w:t>2034 року, які наведені в</w:t>
      </w:r>
      <w:r>
        <w:rPr>
          <w:spacing w:val="-3"/>
        </w:rPr>
        <w:t xml:space="preserve"> </w:t>
      </w:r>
      <w:r>
        <w:t>додатку</w:t>
      </w:r>
      <w:r>
        <w:rPr>
          <w:spacing w:val="-1"/>
        </w:rPr>
        <w:t xml:space="preserve"> </w:t>
      </w:r>
      <w:r>
        <w:t>10.</w:t>
      </w:r>
    </w:p>
    <w:p w14:paraId="394AD5DE" w14:textId="77777777" w:rsidR="001A6F49" w:rsidRDefault="00000000">
      <w:pPr>
        <w:pStyle w:val="a3"/>
        <w:ind w:left="566" w:right="570"/>
      </w:pPr>
      <w:r>
        <w:t>Органи місцевого самоврядування забезпечують виконання цільових показників через реалізацію заходів місцевого плану управління відходами, що забезпечить впровадження ефективної системи управління відходами у ТГ.</w:t>
      </w:r>
    </w:p>
    <w:p w14:paraId="06FB7CDE" w14:textId="77777777" w:rsidR="001A6F49" w:rsidRDefault="001A6F49">
      <w:pPr>
        <w:pStyle w:val="a3"/>
        <w:sectPr w:rsidR="001A6F49">
          <w:pgSz w:w="11910" w:h="16840"/>
          <w:pgMar w:top="760" w:right="283" w:bottom="920" w:left="850" w:header="0" w:footer="707" w:gutter="0"/>
          <w:cols w:space="720"/>
        </w:sectPr>
      </w:pPr>
    </w:p>
    <w:p w14:paraId="78F2149B" w14:textId="77777777" w:rsidR="001A6F49" w:rsidRDefault="00000000">
      <w:pPr>
        <w:spacing w:before="71"/>
        <w:ind w:left="637" w:right="638"/>
        <w:jc w:val="center"/>
        <w:rPr>
          <w:i/>
          <w:sz w:val="28"/>
        </w:rPr>
      </w:pPr>
      <w:r>
        <w:rPr>
          <w:i/>
          <w:sz w:val="28"/>
        </w:rPr>
        <w:t>Ієрархія</w:t>
      </w:r>
      <w:r>
        <w:rPr>
          <w:i/>
          <w:spacing w:val="-9"/>
          <w:sz w:val="28"/>
        </w:rPr>
        <w:t xml:space="preserve"> </w:t>
      </w:r>
      <w:r>
        <w:rPr>
          <w:i/>
          <w:sz w:val="28"/>
        </w:rPr>
        <w:t>управління</w:t>
      </w:r>
      <w:r>
        <w:rPr>
          <w:i/>
          <w:spacing w:val="-10"/>
          <w:sz w:val="28"/>
        </w:rPr>
        <w:t xml:space="preserve"> </w:t>
      </w:r>
      <w:r>
        <w:rPr>
          <w:i/>
          <w:spacing w:val="-2"/>
          <w:sz w:val="28"/>
        </w:rPr>
        <w:t>відходами</w:t>
      </w:r>
    </w:p>
    <w:p w14:paraId="7A0D74D8" w14:textId="77777777" w:rsidR="001A6F49" w:rsidRDefault="00000000">
      <w:pPr>
        <w:pStyle w:val="a3"/>
        <w:spacing w:before="321"/>
        <w:ind w:left="566" w:right="565"/>
      </w:pPr>
      <w:r>
        <w:t>Ієрархія</w:t>
      </w:r>
      <w:r>
        <w:rPr>
          <w:spacing w:val="-7"/>
        </w:rPr>
        <w:t xml:space="preserve"> </w:t>
      </w:r>
      <w:r>
        <w:t>управління</w:t>
      </w:r>
      <w:r>
        <w:rPr>
          <w:spacing w:val="-7"/>
        </w:rPr>
        <w:t xml:space="preserve"> </w:t>
      </w:r>
      <w:r>
        <w:t>відходами</w:t>
      </w:r>
      <w:r>
        <w:rPr>
          <w:spacing w:val="-6"/>
        </w:rPr>
        <w:t xml:space="preserve"> </w:t>
      </w:r>
      <w:r>
        <w:t>впроваджується</w:t>
      </w:r>
      <w:r>
        <w:rPr>
          <w:spacing w:val="-6"/>
        </w:rPr>
        <w:t xml:space="preserve"> </w:t>
      </w:r>
      <w:r>
        <w:t>центральними</w:t>
      </w:r>
      <w:r>
        <w:rPr>
          <w:spacing w:val="-6"/>
        </w:rPr>
        <w:t xml:space="preserve"> </w:t>
      </w:r>
      <w:r>
        <w:t>та</w:t>
      </w:r>
      <w:r>
        <w:rPr>
          <w:spacing w:val="-6"/>
        </w:rPr>
        <w:t xml:space="preserve"> </w:t>
      </w:r>
      <w:r>
        <w:t xml:space="preserve">місцевими органами виконавчої влади, органами місцевого самоврядування, підприємствами, установами та організаціями з метою (у порядку </w:t>
      </w:r>
      <w:r>
        <w:rPr>
          <w:spacing w:val="-2"/>
        </w:rPr>
        <w:t>пріоритетності):</w:t>
      </w:r>
    </w:p>
    <w:p w14:paraId="71486A18" w14:textId="77777777" w:rsidR="001A6F49" w:rsidRDefault="00000000">
      <w:pPr>
        <w:pStyle w:val="a5"/>
        <w:numPr>
          <w:ilvl w:val="0"/>
          <w:numId w:val="85"/>
        </w:numPr>
        <w:tabs>
          <w:tab w:val="left" w:pos="1435"/>
        </w:tabs>
        <w:spacing w:before="2" w:line="322" w:lineRule="exact"/>
        <w:ind w:left="1435" w:hanging="303"/>
        <w:rPr>
          <w:sz w:val="28"/>
        </w:rPr>
      </w:pPr>
      <w:r>
        <w:rPr>
          <w:sz w:val="28"/>
        </w:rPr>
        <w:t>запобігання</w:t>
      </w:r>
      <w:r>
        <w:rPr>
          <w:spacing w:val="-14"/>
          <w:sz w:val="28"/>
        </w:rPr>
        <w:t xml:space="preserve"> </w:t>
      </w:r>
      <w:r>
        <w:rPr>
          <w:sz w:val="28"/>
        </w:rPr>
        <w:t>утворенню</w:t>
      </w:r>
      <w:r>
        <w:rPr>
          <w:spacing w:val="-13"/>
          <w:sz w:val="28"/>
        </w:rPr>
        <w:t xml:space="preserve"> </w:t>
      </w:r>
      <w:r>
        <w:rPr>
          <w:spacing w:val="-2"/>
          <w:sz w:val="28"/>
        </w:rPr>
        <w:t>відходів;</w:t>
      </w:r>
    </w:p>
    <w:p w14:paraId="021AFCA7" w14:textId="77777777" w:rsidR="001A6F49" w:rsidRDefault="00000000">
      <w:pPr>
        <w:pStyle w:val="a5"/>
        <w:numPr>
          <w:ilvl w:val="0"/>
          <w:numId w:val="85"/>
        </w:numPr>
        <w:tabs>
          <w:tab w:val="left" w:pos="1435"/>
        </w:tabs>
        <w:spacing w:line="322" w:lineRule="exact"/>
        <w:ind w:left="1435" w:hanging="303"/>
        <w:rPr>
          <w:sz w:val="28"/>
        </w:rPr>
      </w:pPr>
      <w:r>
        <w:rPr>
          <w:spacing w:val="-2"/>
          <w:sz w:val="28"/>
        </w:rPr>
        <w:t>підготовки</w:t>
      </w:r>
      <w:r>
        <w:rPr>
          <w:spacing w:val="-8"/>
          <w:sz w:val="28"/>
        </w:rPr>
        <w:t xml:space="preserve"> </w:t>
      </w:r>
      <w:r>
        <w:rPr>
          <w:spacing w:val="-2"/>
          <w:sz w:val="28"/>
        </w:rPr>
        <w:t>відходів</w:t>
      </w:r>
      <w:r>
        <w:rPr>
          <w:spacing w:val="-6"/>
          <w:sz w:val="28"/>
        </w:rPr>
        <w:t xml:space="preserve"> </w:t>
      </w:r>
      <w:r>
        <w:rPr>
          <w:spacing w:val="-2"/>
          <w:sz w:val="28"/>
        </w:rPr>
        <w:t>до</w:t>
      </w:r>
      <w:r>
        <w:rPr>
          <w:spacing w:val="-4"/>
          <w:sz w:val="28"/>
        </w:rPr>
        <w:t xml:space="preserve"> </w:t>
      </w:r>
      <w:r>
        <w:rPr>
          <w:spacing w:val="-2"/>
          <w:sz w:val="28"/>
        </w:rPr>
        <w:t>повторного</w:t>
      </w:r>
      <w:r>
        <w:rPr>
          <w:spacing w:val="-4"/>
          <w:sz w:val="28"/>
        </w:rPr>
        <w:t xml:space="preserve"> </w:t>
      </w:r>
      <w:r>
        <w:rPr>
          <w:spacing w:val="-2"/>
          <w:sz w:val="28"/>
        </w:rPr>
        <w:t>використання;</w:t>
      </w:r>
    </w:p>
    <w:p w14:paraId="605B55BA" w14:textId="77777777" w:rsidR="001A6F49" w:rsidRDefault="00000000">
      <w:pPr>
        <w:pStyle w:val="a5"/>
        <w:numPr>
          <w:ilvl w:val="0"/>
          <w:numId w:val="85"/>
        </w:numPr>
        <w:tabs>
          <w:tab w:val="left" w:pos="1435"/>
        </w:tabs>
        <w:ind w:left="1435" w:hanging="303"/>
        <w:rPr>
          <w:sz w:val="28"/>
        </w:rPr>
      </w:pPr>
      <w:r>
        <w:rPr>
          <w:spacing w:val="-2"/>
          <w:sz w:val="28"/>
        </w:rPr>
        <w:t>рециклінг;</w:t>
      </w:r>
    </w:p>
    <w:p w14:paraId="2AF4B038" w14:textId="77777777" w:rsidR="001A6F49" w:rsidRDefault="00000000">
      <w:pPr>
        <w:pStyle w:val="a5"/>
        <w:numPr>
          <w:ilvl w:val="0"/>
          <w:numId w:val="85"/>
        </w:numPr>
        <w:tabs>
          <w:tab w:val="left" w:pos="1435"/>
        </w:tabs>
        <w:spacing w:before="1" w:line="322" w:lineRule="exact"/>
        <w:ind w:left="1435" w:hanging="303"/>
        <w:rPr>
          <w:sz w:val="28"/>
        </w:rPr>
      </w:pPr>
      <w:r>
        <w:rPr>
          <w:sz w:val="28"/>
        </w:rPr>
        <w:t>відновлення</w:t>
      </w:r>
      <w:r>
        <w:rPr>
          <w:spacing w:val="-14"/>
          <w:sz w:val="28"/>
        </w:rPr>
        <w:t xml:space="preserve"> </w:t>
      </w:r>
      <w:r>
        <w:rPr>
          <w:sz w:val="28"/>
        </w:rPr>
        <w:t>відходів</w:t>
      </w:r>
      <w:r>
        <w:rPr>
          <w:spacing w:val="-12"/>
          <w:sz w:val="28"/>
        </w:rPr>
        <w:t xml:space="preserve"> </w:t>
      </w:r>
      <w:r>
        <w:rPr>
          <w:sz w:val="28"/>
        </w:rPr>
        <w:t>(у</w:t>
      </w:r>
      <w:r>
        <w:rPr>
          <w:spacing w:val="-11"/>
          <w:sz w:val="28"/>
        </w:rPr>
        <w:t xml:space="preserve"> </w:t>
      </w:r>
      <w:r>
        <w:rPr>
          <w:sz w:val="28"/>
        </w:rPr>
        <w:t>тому</w:t>
      </w:r>
      <w:r>
        <w:rPr>
          <w:spacing w:val="-10"/>
          <w:sz w:val="28"/>
        </w:rPr>
        <w:t xml:space="preserve"> </w:t>
      </w:r>
      <w:r>
        <w:rPr>
          <w:sz w:val="28"/>
        </w:rPr>
        <w:t>числі</w:t>
      </w:r>
      <w:r>
        <w:rPr>
          <w:spacing w:val="-12"/>
          <w:sz w:val="28"/>
        </w:rPr>
        <w:t xml:space="preserve"> </w:t>
      </w:r>
      <w:r>
        <w:rPr>
          <w:sz w:val="28"/>
        </w:rPr>
        <w:t>виробництво</w:t>
      </w:r>
      <w:r>
        <w:rPr>
          <w:spacing w:val="-10"/>
          <w:sz w:val="28"/>
        </w:rPr>
        <w:t xml:space="preserve"> </w:t>
      </w:r>
      <w:r>
        <w:rPr>
          <w:spacing w:val="-2"/>
          <w:sz w:val="28"/>
        </w:rPr>
        <w:t>енергії);</w:t>
      </w:r>
    </w:p>
    <w:p w14:paraId="08191130" w14:textId="77777777" w:rsidR="001A6F49" w:rsidRDefault="00000000">
      <w:pPr>
        <w:pStyle w:val="a5"/>
        <w:numPr>
          <w:ilvl w:val="0"/>
          <w:numId w:val="85"/>
        </w:numPr>
        <w:tabs>
          <w:tab w:val="left" w:pos="1435"/>
        </w:tabs>
        <w:spacing w:line="322" w:lineRule="exact"/>
        <w:ind w:left="1435" w:hanging="303"/>
        <w:rPr>
          <w:sz w:val="28"/>
        </w:rPr>
      </w:pPr>
      <w:r>
        <w:rPr>
          <w:sz w:val="28"/>
        </w:rPr>
        <w:t>видалення</w:t>
      </w:r>
      <w:r>
        <w:rPr>
          <w:spacing w:val="-8"/>
          <w:sz w:val="28"/>
        </w:rPr>
        <w:t xml:space="preserve"> </w:t>
      </w:r>
      <w:r>
        <w:rPr>
          <w:spacing w:val="-2"/>
          <w:sz w:val="28"/>
        </w:rPr>
        <w:t>відходів.</w:t>
      </w:r>
    </w:p>
    <w:p w14:paraId="44B524CC" w14:textId="77777777" w:rsidR="001A6F49" w:rsidRDefault="00000000">
      <w:pPr>
        <w:pStyle w:val="a3"/>
        <w:ind w:left="566" w:right="572"/>
      </w:pPr>
      <w:r>
        <w:t xml:space="preserve">Підприємства, установи та організації, діяльність яких призводить до утворення відходів, забезпечують дотримання ієрархії управління відходами </w:t>
      </w:r>
      <w:r>
        <w:rPr>
          <w:spacing w:val="-2"/>
        </w:rPr>
        <w:t>шляхом:</w:t>
      </w:r>
    </w:p>
    <w:p w14:paraId="74516F16" w14:textId="77777777" w:rsidR="001A6F49" w:rsidRDefault="00000000">
      <w:pPr>
        <w:pStyle w:val="a5"/>
        <w:numPr>
          <w:ilvl w:val="0"/>
          <w:numId w:val="84"/>
        </w:numPr>
        <w:tabs>
          <w:tab w:val="left" w:pos="1451"/>
        </w:tabs>
        <w:ind w:right="564" w:firstLine="566"/>
        <w:jc w:val="both"/>
        <w:rPr>
          <w:sz w:val="28"/>
        </w:rPr>
      </w:pPr>
      <w:r>
        <w:rPr>
          <w:sz w:val="28"/>
        </w:rPr>
        <w:t>планування та здійснення своєї діяльності таким чином, щоб запобігати утворенню</w:t>
      </w:r>
      <w:r>
        <w:rPr>
          <w:spacing w:val="-15"/>
          <w:sz w:val="28"/>
        </w:rPr>
        <w:t xml:space="preserve"> </w:t>
      </w:r>
      <w:r>
        <w:rPr>
          <w:sz w:val="28"/>
        </w:rPr>
        <w:t>відходів,</w:t>
      </w:r>
      <w:r>
        <w:rPr>
          <w:spacing w:val="-18"/>
          <w:sz w:val="28"/>
        </w:rPr>
        <w:t xml:space="preserve"> </w:t>
      </w:r>
      <w:r>
        <w:rPr>
          <w:sz w:val="28"/>
        </w:rPr>
        <w:t>зменшувати</w:t>
      </w:r>
      <w:r>
        <w:rPr>
          <w:spacing w:val="-15"/>
          <w:sz w:val="28"/>
        </w:rPr>
        <w:t xml:space="preserve"> </w:t>
      </w:r>
      <w:r>
        <w:rPr>
          <w:sz w:val="28"/>
        </w:rPr>
        <w:t>їх</w:t>
      </w:r>
      <w:r>
        <w:rPr>
          <w:spacing w:val="-16"/>
          <w:sz w:val="28"/>
        </w:rPr>
        <w:t xml:space="preserve"> </w:t>
      </w:r>
      <w:r>
        <w:rPr>
          <w:sz w:val="28"/>
        </w:rPr>
        <w:t>утворення,</w:t>
      </w:r>
      <w:r>
        <w:rPr>
          <w:spacing w:val="-14"/>
          <w:sz w:val="28"/>
        </w:rPr>
        <w:t xml:space="preserve"> </w:t>
      </w:r>
      <w:r>
        <w:rPr>
          <w:sz w:val="28"/>
        </w:rPr>
        <w:t>запобігати</w:t>
      </w:r>
      <w:r>
        <w:rPr>
          <w:spacing w:val="-14"/>
          <w:sz w:val="28"/>
        </w:rPr>
        <w:t xml:space="preserve"> </w:t>
      </w:r>
      <w:r>
        <w:rPr>
          <w:sz w:val="28"/>
        </w:rPr>
        <w:t>їх</w:t>
      </w:r>
      <w:r>
        <w:rPr>
          <w:spacing w:val="-16"/>
          <w:sz w:val="28"/>
        </w:rPr>
        <w:t xml:space="preserve"> </w:t>
      </w:r>
      <w:r>
        <w:rPr>
          <w:sz w:val="28"/>
        </w:rPr>
        <w:t>негативному</w:t>
      </w:r>
      <w:r>
        <w:rPr>
          <w:spacing w:val="-14"/>
          <w:sz w:val="28"/>
        </w:rPr>
        <w:t xml:space="preserve"> </w:t>
      </w:r>
      <w:r>
        <w:rPr>
          <w:sz w:val="28"/>
        </w:rPr>
        <w:t>впливу на здоров’я людей та навколишнє природне середовище під час проектування продукції, її виробництва, під час і після використання продукції;</w:t>
      </w:r>
    </w:p>
    <w:p w14:paraId="731F9C0B" w14:textId="77777777" w:rsidR="001A6F49" w:rsidRDefault="00000000">
      <w:pPr>
        <w:pStyle w:val="a5"/>
        <w:numPr>
          <w:ilvl w:val="0"/>
          <w:numId w:val="84"/>
        </w:numPr>
        <w:tabs>
          <w:tab w:val="left" w:pos="1460"/>
        </w:tabs>
        <w:spacing w:before="1"/>
        <w:ind w:right="568" w:firstLine="566"/>
        <w:jc w:val="both"/>
        <w:rPr>
          <w:sz w:val="28"/>
        </w:rPr>
      </w:pPr>
      <w:r>
        <w:rPr>
          <w:sz w:val="28"/>
        </w:rPr>
        <w:t>здійснення відновлення відходів, утворенню яких не вдалося запобігти, забезпечуючи підготовку відходів до повторного використання, рециклінг або проведення інших операцій з відновлення, включаючи виробництво енергії;</w:t>
      </w:r>
    </w:p>
    <w:p w14:paraId="1EB25858" w14:textId="77777777" w:rsidR="001A6F49" w:rsidRDefault="00000000">
      <w:pPr>
        <w:pStyle w:val="a5"/>
        <w:numPr>
          <w:ilvl w:val="0"/>
          <w:numId w:val="84"/>
        </w:numPr>
        <w:tabs>
          <w:tab w:val="left" w:pos="1554"/>
        </w:tabs>
        <w:spacing w:line="242" w:lineRule="auto"/>
        <w:ind w:right="573" w:firstLine="566"/>
        <w:jc w:val="both"/>
        <w:rPr>
          <w:sz w:val="28"/>
        </w:rPr>
      </w:pPr>
      <w:r>
        <w:rPr>
          <w:sz w:val="28"/>
        </w:rPr>
        <w:t>видалення лише тих відходів, що непридатні з технологічних чи економічних причин до рециклінгу або інших операцій з відновлення відходів.</w:t>
      </w:r>
    </w:p>
    <w:p w14:paraId="3AF3F5AC" w14:textId="77777777" w:rsidR="001A6F49" w:rsidRDefault="00000000">
      <w:pPr>
        <w:spacing w:before="315"/>
        <w:ind w:left="638" w:right="638"/>
        <w:jc w:val="center"/>
        <w:rPr>
          <w:i/>
          <w:sz w:val="28"/>
        </w:rPr>
      </w:pPr>
      <w:r>
        <w:rPr>
          <w:i/>
          <w:sz w:val="28"/>
        </w:rPr>
        <w:t>Запобігання</w:t>
      </w:r>
      <w:r>
        <w:rPr>
          <w:i/>
          <w:spacing w:val="-14"/>
          <w:sz w:val="28"/>
        </w:rPr>
        <w:t xml:space="preserve"> </w:t>
      </w:r>
      <w:r>
        <w:rPr>
          <w:i/>
          <w:sz w:val="28"/>
        </w:rPr>
        <w:t>утворенню</w:t>
      </w:r>
      <w:r>
        <w:rPr>
          <w:i/>
          <w:spacing w:val="-14"/>
          <w:sz w:val="28"/>
        </w:rPr>
        <w:t xml:space="preserve"> </w:t>
      </w:r>
      <w:r>
        <w:rPr>
          <w:i/>
          <w:spacing w:val="-2"/>
          <w:sz w:val="28"/>
        </w:rPr>
        <w:t>відходів</w:t>
      </w:r>
    </w:p>
    <w:p w14:paraId="3C2488D3" w14:textId="77777777" w:rsidR="001A6F49" w:rsidRDefault="001A6F49">
      <w:pPr>
        <w:pStyle w:val="a3"/>
        <w:ind w:left="0" w:firstLine="0"/>
        <w:jc w:val="left"/>
        <w:rPr>
          <w:i/>
        </w:rPr>
      </w:pPr>
    </w:p>
    <w:p w14:paraId="60A1C91D" w14:textId="77777777" w:rsidR="001A6F49" w:rsidRDefault="00000000">
      <w:pPr>
        <w:pStyle w:val="a3"/>
        <w:spacing w:line="322" w:lineRule="exact"/>
        <w:ind w:left="1132" w:firstLine="0"/>
      </w:pPr>
      <w:r>
        <w:t>Запобігання</w:t>
      </w:r>
      <w:r>
        <w:rPr>
          <w:spacing w:val="-12"/>
        </w:rPr>
        <w:t xml:space="preserve"> </w:t>
      </w:r>
      <w:r>
        <w:t>утворенню</w:t>
      </w:r>
      <w:r>
        <w:rPr>
          <w:spacing w:val="-10"/>
        </w:rPr>
        <w:t xml:space="preserve"> </w:t>
      </w:r>
      <w:r>
        <w:t>відходів</w:t>
      </w:r>
      <w:r>
        <w:rPr>
          <w:spacing w:val="-11"/>
        </w:rPr>
        <w:t xml:space="preserve"> </w:t>
      </w:r>
      <w:r>
        <w:t>досягається</w:t>
      </w:r>
      <w:r>
        <w:rPr>
          <w:spacing w:val="-9"/>
        </w:rPr>
        <w:t xml:space="preserve"> </w:t>
      </w:r>
      <w:r>
        <w:t>реалізацією</w:t>
      </w:r>
      <w:r>
        <w:rPr>
          <w:spacing w:val="-14"/>
        </w:rPr>
        <w:t xml:space="preserve"> </w:t>
      </w:r>
      <w:r>
        <w:t>таких</w:t>
      </w:r>
      <w:r>
        <w:rPr>
          <w:spacing w:val="-8"/>
        </w:rPr>
        <w:t xml:space="preserve"> </w:t>
      </w:r>
      <w:r>
        <w:rPr>
          <w:spacing w:val="-2"/>
        </w:rPr>
        <w:t>заходів:</w:t>
      </w:r>
    </w:p>
    <w:p w14:paraId="39AD3BCC" w14:textId="77777777" w:rsidR="001A6F49" w:rsidRDefault="00000000">
      <w:pPr>
        <w:pStyle w:val="a5"/>
        <w:numPr>
          <w:ilvl w:val="0"/>
          <w:numId w:val="83"/>
        </w:numPr>
        <w:tabs>
          <w:tab w:val="left" w:pos="1435"/>
        </w:tabs>
        <w:ind w:left="1435" w:hanging="303"/>
        <w:jc w:val="both"/>
        <w:rPr>
          <w:sz w:val="28"/>
        </w:rPr>
      </w:pPr>
      <w:r>
        <w:rPr>
          <w:sz w:val="28"/>
        </w:rPr>
        <w:t>заохочення</w:t>
      </w:r>
      <w:r>
        <w:rPr>
          <w:spacing w:val="-17"/>
          <w:sz w:val="28"/>
        </w:rPr>
        <w:t xml:space="preserve"> </w:t>
      </w:r>
      <w:r>
        <w:rPr>
          <w:sz w:val="28"/>
        </w:rPr>
        <w:t>та</w:t>
      </w:r>
      <w:r>
        <w:rPr>
          <w:spacing w:val="-11"/>
          <w:sz w:val="28"/>
        </w:rPr>
        <w:t xml:space="preserve"> </w:t>
      </w:r>
      <w:r>
        <w:rPr>
          <w:sz w:val="28"/>
        </w:rPr>
        <w:t>підтримка</w:t>
      </w:r>
      <w:r>
        <w:rPr>
          <w:spacing w:val="-12"/>
          <w:sz w:val="28"/>
        </w:rPr>
        <w:t xml:space="preserve"> </w:t>
      </w:r>
      <w:r>
        <w:rPr>
          <w:sz w:val="28"/>
        </w:rPr>
        <w:t>сталого</w:t>
      </w:r>
      <w:r>
        <w:rPr>
          <w:spacing w:val="-11"/>
          <w:sz w:val="28"/>
        </w:rPr>
        <w:t xml:space="preserve"> </w:t>
      </w:r>
      <w:r>
        <w:rPr>
          <w:sz w:val="28"/>
        </w:rPr>
        <w:t>виробництва</w:t>
      </w:r>
      <w:r>
        <w:rPr>
          <w:spacing w:val="-11"/>
          <w:sz w:val="28"/>
        </w:rPr>
        <w:t xml:space="preserve"> </w:t>
      </w:r>
      <w:r>
        <w:rPr>
          <w:sz w:val="28"/>
        </w:rPr>
        <w:t>і</w:t>
      </w:r>
      <w:r>
        <w:rPr>
          <w:spacing w:val="-12"/>
          <w:sz w:val="28"/>
        </w:rPr>
        <w:t xml:space="preserve"> </w:t>
      </w:r>
      <w:r>
        <w:rPr>
          <w:sz w:val="28"/>
        </w:rPr>
        <w:t>споживання</w:t>
      </w:r>
      <w:r>
        <w:rPr>
          <w:spacing w:val="-6"/>
          <w:sz w:val="28"/>
        </w:rPr>
        <w:t xml:space="preserve"> </w:t>
      </w:r>
      <w:r>
        <w:rPr>
          <w:spacing w:val="-2"/>
          <w:sz w:val="28"/>
        </w:rPr>
        <w:t>продукції;</w:t>
      </w:r>
    </w:p>
    <w:p w14:paraId="45DBC7EB" w14:textId="77777777" w:rsidR="001A6F49" w:rsidRDefault="00000000">
      <w:pPr>
        <w:pStyle w:val="a5"/>
        <w:numPr>
          <w:ilvl w:val="0"/>
          <w:numId w:val="83"/>
        </w:numPr>
        <w:tabs>
          <w:tab w:val="left" w:pos="1844"/>
        </w:tabs>
        <w:spacing w:before="2"/>
        <w:ind w:left="566" w:right="569" w:firstLine="566"/>
        <w:jc w:val="both"/>
        <w:rPr>
          <w:sz w:val="28"/>
        </w:rPr>
      </w:pPr>
      <w:r>
        <w:rPr>
          <w:sz w:val="28"/>
        </w:rPr>
        <w:t>заохочення проектування, виробництва та використання ресурсоефективної та більш довговічної продукції, у тому числі подовження строку її використання, а також продукції, придатної до ремонту, повторного використання та модернізації;</w:t>
      </w:r>
    </w:p>
    <w:p w14:paraId="1B914ECD" w14:textId="77777777" w:rsidR="001A6F49" w:rsidRDefault="00000000">
      <w:pPr>
        <w:pStyle w:val="a5"/>
        <w:numPr>
          <w:ilvl w:val="0"/>
          <w:numId w:val="83"/>
        </w:numPr>
        <w:tabs>
          <w:tab w:val="left" w:pos="1435"/>
        </w:tabs>
        <w:spacing w:line="320" w:lineRule="exact"/>
        <w:ind w:left="1435" w:hanging="303"/>
        <w:jc w:val="both"/>
        <w:rPr>
          <w:sz w:val="28"/>
        </w:rPr>
      </w:pPr>
      <w:r>
        <w:rPr>
          <w:sz w:val="28"/>
        </w:rPr>
        <w:t>виділення</w:t>
      </w:r>
      <w:r>
        <w:rPr>
          <w:spacing w:val="-15"/>
          <w:sz w:val="28"/>
        </w:rPr>
        <w:t xml:space="preserve"> </w:t>
      </w:r>
      <w:r>
        <w:rPr>
          <w:sz w:val="28"/>
        </w:rPr>
        <w:t>з</w:t>
      </w:r>
      <w:r>
        <w:rPr>
          <w:spacing w:val="-14"/>
          <w:sz w:val="28"/>
        </w:rPr>
        <w:t xml:space="preserve"> </w:t>
      </w:r>
      <w:r>
        <w:rPr>
          <w:sz w:val="28"/>
        </w:rPr>
        <w:t>відходів</w:t>
      </w:r>
      <w:r>
        <w:rPr>
          <w:spacing w:val="-13"/>
          <w:sz w:val="28"/>
        </w:rPr>
        <w:t xml:space="preserve"> </w:t>
      </w:r>
      <w:r>
        <w:rPr>
          <w:sz w:val="28"/>
        </w:rPr>
        <w:t>сировини,</w:t>
      </w:r>
      <w:r>
        <w:rPr>
          <w:spacing w:val="-14"/>
          <w:sz w:val="28"/>
        </w:rPr>
        <w:t xml:space="preserve"> </w:t>
      </w:r>
      <w:r>
        <w:rPr>
          <w:sz w:val="28"/>
        </w:rPr>
        <w:t>яка</w:t>
      </w:r>
      <w:r>
        <w:rPr>
          <w:spacing w:val="-12"/>
          <w:sz w:val="28"/>
        </w:rPr>
        <w:t xml:space="preserve"> </w:t>
      </w:r>
      <w:r>
        <w:rPr>
          <w:sz w:val="28"/>
        </w:rPr>
        <w:t>може</w:t>
      </w:r>
      <w:r>
        <w:rPr>
          <w:spacing w:val="-13"/>
          <w:sz w:val="28"/>
        </w:rPr>
        <w:t xml:space="preserve"> </w:t>
      </w:r>
      <w:r>
        <w:rPr>
          <w:sz w:val="28"/>
        </w:rPr>
        <w:t>бути</w:t>
      </w:r>
      <w:r>
        <w:rPr>
          <w:spacing w:val="-12"/>
          <w:sz w:val="28"/>
        </w:rPr>
        <w:t xml:space="preserve"> </w:t>
      </w:r>
      <w:r>
        <w:rPr>
          <w:sz w:val="28"/>
        </w:rPr>
        <w:t>використана</w:t>
      </w:r>
      <w:r>
        <w:rPr>
          <w:spacing w:val="-12"/>
          <w:sz w:val="28"/>
        </w:rPr>
        <w:t xml:space="preserve"> </w:t>
      </w:r>
      <w:r>
        <w:rPr>
          <w:spacing w:val="-2"/>
          <w:sz w:val="28"/>
        </w:rPr>
        <w:t>повторно;</w:t>
      </w:r>
    </w:p>
    <w:p w14:paraId="3088CC71" w14:textId="77777777" w:rsidR="001A6F49" w:rsidRDefault="00000000">
      <w:pPr>
        <w:pStyle w:val="a5"/>
        <w:numPr>
          <w:ilvl w:val="0"/>
          <w:numId w:val="83"/>
        </w:numPr>
        <w:tabs>
          <w:tab w:val="left" w:pos="1499"/>
        </w:tabs>
        <w:ind w:left="566" w:right="563" w:firstLine="566"/>
        <w:jc w:val="both"/>
        <w:rPr>
          <w:sz w:val="28"/>
        </w:rPr>
      </w:pPr>
      <w:r>
        <w:rPr>
          <w:sz w:val="28"/>
        </w:rPr>
        <w:t xml:space="preserve">забезпечення доступності запасних частин, інструкцій з експлуатації, технічної інформації чи інших інструментів, обладнання або програмного забезпечення, що дозволяють проводити ремонт і забезпечують повторне використання продукції без зниження рівня її якості та безпечності </w:t>
      </w:r>
      <w:r>
        <w:rPr>
          <w:spacing w:val="-2"/>
          <w:sz w:val="28"/>
        </w:rPr>
        <w:t>функціонування;</w:t>
      </w:r>
    </w:p>
    <w:p w14:paraId="0B17C6D9" w14:textId="77777777" w:rsidR="001A6F49" w:rsidRDefault="00000000">
      <w:pPr>
        <w:pStyle w:val="a5"/>
        <w:numPr>
          <w:ilvl w:val="0"/>
          <w:numId w:val="83"/>
        </w:numPr>
        <w:tabs>
          <w:tab w:val="left" w:pos="1523"/>
        </w:tabs>
        <w:spacing w:before="1"/>
        <w:ind w:left="566" w:right="572" w:firstLine="566"/>
        <w:jc w:val="both"/>
        <w:rPr>
          <w:sz w:val="28"/>
        </w:rPr>
      </w:pPr>
      <w:r>
        <w:rPr>
          <w:sz w:val="28"/>
        </w:rPr>
        <w:t xml:space="preserve">зменшення обсягів утворення відходів з урахуванням впровадження найкращих доступних технологій і методів управління у процесі промислового </w:t>
      </w:r>
      <w:r>
        <w:rPr>
          <w:spacing w:val="-2"/>
          <w:sz w:val="28"/>
        </w:rPr>
        <w:t>виробництва;</w:t>
      </w:r>
    </w:p>
    <w:p w14:paraId="2A34245C" w14:textId="77777777" w:rsidR="001A6F49" w:rsidRDefault="00000000">
      <w:pPr>
        <w:pStyle w:val="a5"/>
        <w:numPr>
          <w:ilvl w:val="0"/>
          <w:numId w:val="83"/>
        </w:numPr>
        <w:tabs>
          <w:tab w:val="left" w:pos="1543"/>
        </w:tabs>
        <w:spacing w:before="1"/>
        <w:ind w:left="566" w:right="576" w:firstLine="566"/>
        <w:jc w:val="both"/>
        <w:rPr>
          <w:sz w:val="28"/>
        </w:rPr>
      </w:pPr>
      <w:r>
        <w:rPr>
          <w:sz w:val="28"/>
        </w:rPr>
        <w:t>зменшення вмісту небезпечних речовин у продукції відповідно до технічних регламентів;</w:t>
      </w:r>
    </w:p>
    <w:p w14:paraId="2D63B9BC" w14:textId="77777777" w:rsidR="001A6F49" w:rsidRDefault="00000000">
      <w:pPr>
        <w:pStyle w:val="a5"/>
        <w:numPr>
          <w:ilvl w:val="0"/>
          <w:numId w:val="83"/>
        </w:numPr>
        <w:tabs>
          <w:tab w:val="left" w:pos="1441"/>
        </w:tabs>
        <w:ind w:left="566" w:right="574" w:firstLine="566"/>
        <w:jc w:val="both"/>
        <w:rPr>
          <w:sz w:val="28"/>
        </w:rPr>
      </w:pPr>
      <w:r>
        <w:rPr>
          <w:sz w:val="28"/>
        </w:rPr>
        <w:t>зменшення</w:t>
      </w:r>
      <w:r>
        <w:rPr>
          <w:spacing w:val="-8"/>
          <w:sz w:val="28"/>
        </w:rPr>
        <w:t xml:space="preserve"> </w:t>
      </w:r>
      <w:r>
        <w:rPr>
          <w:sz w:val="28"/>
        </w:rPr>
        <w:t>утворення</w:t>
      </w:r>
      <w:r>
        <w:rPr>
          <w:spacing w:val="-7"/>
          <w:sz w:val="28"/>
        </w:rPr>
        <w:t xml:space="preserve"> </w:t>
      </w:r>
      <w:r>
        <w:rPr>
          <w:sz w:val="28"/>
        </w:rPr>
        <w:t>відходів,</w:t>
      </w:r>
      <w:r>
        <w:rPr>
          <w:spacing w:val="-8"/>
          <w:sz w:val="28"/>
        </w:rPr>
        <w:t xml:space="preserve"> </w:t>
      </w:r>
      <w:r>
        <w:rPr>
          <w:sz w:val="28"/>
        </w:rPr>
        <w:t>непридатних</w:t>
      </w:r>
      <w:r>
        <w:rPr>
          <w:spacing w:val="-6"/>
          <w:sz w:val="28"/>
        </w:rPr>
        <w:t xml:space="preserve"> </w:t>
      </w:r>
      <w:r>
        <w:rPr>
          <w:sz w:val="28"/>
        </w:rPr>
        <w:t>з</w:t>
      </w:r>
      <w:r>
        <w:rPr>
          <w:spacing w:val="-7"/>
          <w:sz w:val="28"/>
        </w:rPr>
        <w:t xml:space="preserve"> </w:t>
      </w:r>
      <w:r>
        <w:rPr>
          <w:sz w:val="28"/>
        </w:rPr>
        <w:t>технічних</w:t>
      </w:r>
      <w:r>
        <w:rPr>
          <w:spacing w:val="-8"/>
          <w:sz w:val="28"/>
        </w:rPr>
        <w:t xml:space="preserve"> </w:t>
      </w:r>
      <w:r>
        <w:rPr>
          <w:sz w:val="28"/>
        </w:rPr>
        <w:t>чи</w:t>
      </w:r>
      <w:r>
        <w:rPr>
          <w:spacing w:val="-6"/>
          <w:sz w:val="28"/>
        </w:rPr>
        <w:t xml:space="preserve"> </w:t>
      </w:r>
      <w:r>
        <w:rPr>
          <w:sz w:val="28"/>
        </w:rPr>
        <w:t>економічних причин до рециклінгу або інших операцій з відновлення відходів;</w:t>
      </w:r>
    </w:p>
    <w:p w14:paraId="65D932BE" w14:textId="77777777" w:rsidR="001A6F49" w:rsidRDefault="001A6F49">
      <w:pPr>
        <w:pStyle w:val="a5"/>
        <w:rPr>
          <w:sz w:val="28"/>
        </w:rPr>
        <w:sectPr w:rsidR="001A6F49">
          <w:pgSz w:w="11910" w:h="16840"/>
          <w:pgMar w:top="760" w:right="283" w:bottom="920" w:left="850" w:header="0" w:footer="707" w:gutter="0"/>
          <w:cols w:space="720"/>
        </w:sectPr>
      </w:pPr>
    </w:p>
    <w:p w14:paraId="587C8DDF" w14:textId="77777777" w:rsidR="001A6F49" w:rsidRDefault="00000000">
      <w:pPr>
        <w:pStyle w:val="a5"/>
        <w:numPr>
          <w:ilvl w:val="0"/>
          <w:numId w:val="83"/>
        </w:numPr>
        <w:tabs>
          <w:tab w:val="left" w:pos="1667"/>
        </w:tabs>
        <w:spacing w:before="71"/>
        <w:ind w:left="566" w:right="566" w:firstLine="566"/>
        <w:jc w:val="both"/>
        <w:rPr>
          <w:sz w:val="28"/>
        </w:rPr>
      </w:pPr>
      <w:r>
        <w:rPr>
          <w:sz w:val="28"/>
        </w:rPr>
        <w:t>визначення продукції, яка є основним джерелом засмічення навколишнього природного середовища, та вжиття відповідних заходів для запобігання та зменшення утворення відходів такої продукції;</w:t>
      </w:r>
    </w:p>
    <w:p w14:paraId="3D5B7E9A" w14:textId="77777777" w:rsidR="001A6F49" w:rsidRDefault="00000000">
      <w:pPr>
        <w:pStyle w:val="a5"/>
        <w:numPr>
          <w:ilvl w:val="0"/>
          <w:numId w:val="83"/>
        </w:numPr>
        <w:tabs>
          <w:tab w:val="left" w:pos="1592"/>
        </w:tabs>
        <w:spacing w:before="2"/>
        <w:ind w:left="566" w:right="566" w:firstLine="566"/>
        <w:jc w:val="both"/>
        <w:rPr>
          <w:sz w:val="28"/>
        </w:rPr>
      </w:pPr>
      <w:r>
        <w:rPr>
          <w:sz w:val="28"/>
        </w:rPr>
        <w:t>проведення інформаційних кампаній для підвищення обізнаності громадськості з питань запобігання утворенню відходів та забрудненню навколишнього природного середовища;</w:t>
      </w:r>
    </w:p>
    <w:p w14:paraId="7A14A492" w14:textId="77777777" w:rsidR="001A6F49" w:rsidRDefault="00000000">
      <w:pPr>
        <w:pStyle w:val="a5"/>
        <w:numPr>
          <w:ilvl w:val="0"/>
          <w:numId w:val="83"/>
        </w:numPr>
        <w:tabs>
          <w:tab w:val="left" w:pos="1664"/>
        </w:tabs>
        <w:ind w:left="566" w:right="565" w:firstLine="566"/>
        <w:jc w:val="both"/>
        <w:rPr>
          <w:sz w:val="28"/>
        </w:rPr>
      </w:pPr>
      <w:r>
        <w:rPr>
          <w:sz w:val="28"/>
        </w:rPr>
        <w:t>створення суб’єктами господарювання, органами виконавчої влади, органами місцевого самоврядування відповідно до компетенції та забезпечення діяльності</w:t>
      </w:r>
      <w:r>
        <w:rPr>
          <w:spacing w:val="-17"/>
          <w:sz w:val="28"/>
        </w:rPr>
        <w:t xml:space="preserve"> </w:t>
      </w:r>
      <w:r>
        <w:rPr>
          <w:sz w:val="28"/>
        </w:rPr>
        <w:t>пунктів</w:t>
      </w:r>
      <w:r>
        <w:rPr>
          <w:spacing w:val="-17"/>
          <w:sz w:val="28"/>
        </w:rPr>
        <w:t xml:space="preserve"> </w:t>
      </w:r>
      <w:r>
        <w:rPr>
          <w:sz w:val="28"/>
        </w:rPr>
        <w:t>приймання</w:t>
      </w:r>
      <w:r>
        <w:rPr>
          <w:spacing w:val="-15"/>
          <w:sz w:val="28"/>
        </w:rPr>
        <w:t xml:space="preserve"> </w:t>
      </w:r>
      <w:r>
        <w:rPr>
          <w:sz w:val="28"/>
        </w:rPr>
        <w:t>відходів</w:t>
      </w:r>
      <w:r>
        <w:rPr>
          <w:spacing w:val="-11"/>
          <w:sz w:val="28"/>
        </w:rPr>
        <w:t xml:space="preserve"> </w:t>
      </w:r>
      <w:r>
        <w:rPr>
          <w:sz w:val="28"/>
        </w:rPr>
        <w:t>продукції</w:t>
      </w:r>
      <w:r>
        <w:rPr>
          <w:spacing w:val="-17"/>
          <w:sz w:val="28"/>
        </w:rPr>
        <w:t xml:space="preserve"> </w:t>
      </w:r>
      <w:r>
        <w:rPr>
          <w:sz w:val="28"/>
        </w:rPr>
        <w:t>для</w:t>
      </w:r>
      <w:r>
        <w:rPr>
          <w:spacing w:val="-15"/>
          <w:sz w:val="28"/>
        </w:rPr>
        <w:t xml:space="preserve"> </w:t>
      </w:r>
      <w:r>
        <w:rPr>
          <w:sz w:val="28"/>
        </w:rPr>
        <w:t>ремонту</w:t>
      </w:r>
      <w:r>
        <w:rPr>
          <w:spacing w:val="-14"/>
          <w:sz w:val="28"/>
        </w:rPr>
        <w:t xml:space="preserve"> </w:t>
      </w:r>
      <w:r>
        <w:rPr>
          <w:sz w:val="28"/>
        </w:rPr>
        <w:t>та</w:t>
      </w:r>
      <w:r>
        <w:rPr>
          <w:spacing w:val="-17"/>
          <w:sz w:val="28"/>
        </w:rPr>
        <w:t xml:space="preserve"> </w:t>
      </w:r>
      <w:r>
        <w:rPr>
          <w:sz w:val="28"/>
        </w:rPr>
        <w:t>підготовки</w:t>
      </w:r>
      <w:r>
        <w:rPr>
          <w:spacing w:val="-17"/>
          <w:sz w:val="28"/>
        </w:rPr>
        <w:t xml:space="preserve"> </w:t>
      </w:r>
      <w:r>
        <w:rPr>
          <w:sz w:val="28"/>
        </w:rPr>
        <w:t>їх</w:t>
      </w:r>
      <w:r>
        <w:rPr>
          <w:spacing w:val="-14"/>
          <w:sz w:val="28"/>
        </w:rPr>
        <w:t xml:space="preserve"> </w:t>
      </w:r>
      <w:r>
        <w:rPr>
          <w:sz w:val="28"/>
        </w:rPr>
        <w:t>до повторного використання;</w:t>
      </w:r>
    </w:p>
    <w:p w14:paraId="04FA71F3" w14:textId="77777777" w:rsidR="001A6F49" w:rsidRDefault="00000000">
      <w:pPr>
        <w:pStyle w:val="a5"/>
        <w:numPr>
          <w:ilvl w:val="0"/>
          <w:numId w:val="83"/>
        </w:numPr>
        <w:tabs>
          <w:tab w:val="left" w:pos="1569"/>
        </w:tabs>
        <w:ind w:left="566" w:right="572" w:firstLine="566"/>
        <w:jc w:val="both"/>
        <w:rPr>
          <w:sz w:val="28"/>
        </w:rPr>
      </w:pPr>
      <w:r>
        <w:rPr>
          <w:sz w:val="28"/>
        </w:rPr>
        <w:t>зменшення</w:t>
      </w:r>
      <w:r>
        <w:rPr>
          <w:spacing w:val="-9"/>
          <w:sz w:val="28"/>
        </w:rPr>
        <w:t xml:space="preserve"> </w:t>
      </w:r>
      <w:r>
        <w:rPr>
          <w:sz w:val="28"/>
        </w:rPr>
        <w:t>обсягів</w:t>
      </w:r>
      <w:r>
        <w:rPr>
          <w:spacing w:val="-9"/>
          <w:sz w:val="28"/>
        </w:rPr>
        <w:t xml:space="preserve"> </w:t>
      </w:r>
      <w:r>
        <w:rPr>
          <w:sz w:val="28"/>
        </w:rPr>
        <w:t>утворення</w:t>
      </w:r>
      <w:r>
        <w:rPr>
          <w:spacing w:val="-8"/>
          <w:sz w:val="28"/>
        </w:rPr>
        <w:t xml:space="preserve"> </w:t>
      </w:r>
      <w:r>
        <w:rPr>
          <w:sz w:val="28"/>
        </w:rPr>
        <w:t>відходів</w:t>
      </w:r>
      <w:r>
        <w:rPr>
          <w:spacing w:val="-9"/>
          <w:sz w:val="28"/>
        </w:rPr>
        <w:t xml:space="preserve"> </w:t>
      </w:r>
      <w:r>
        <w:rPr>
          <w:sz w:val="28"/>
        </w:rPr>
        <w:t>харчових</w:t>
      </w:r>
      <w:r>
        <w:rPr>
          <w:spacing w:val="-9"/>
          <w:sz w:val="28"/>
        </w:rPr>
        <w:t xml:space="preserve"> </w:t>
      </w:r>
      <w:r>
        <w:rPr>
          <w:sz w:val="28"/>
        </w:rPr>
        <w:t>продуктів</w:t>
      </w:r>
      <w:r>
        <w:rPr>
          <w:spacing w:val="-9"/>
          <w:sz w:val="28"/>
        </w:rPr>
        <w:t xml:space="preserve"> </w:t>
      </w:r>
      <w:r>
        <w:rPr>
          <w:sz w:val="28"/>
        </w:rPr>
        <w:t>у</w:t>
      </w:r>
      <w:r>
        <w:rPr>
          <w:spacing w:val="-9"/>
          <w:sz w:val="28"/>
        </w:rPr>
        <w:t xml:space="preserve"> </w:t>
      </w:r>
      <w:r>
        <w:rPr>
          <w:sz w:val="28"/>
        </w:rPr>
        <w:t>роздрібних та інших торговельних мережах, закладах громадського харчування, готельних комплексах та домогосподарствах.</w:t>
      </w:r>
    </w:p>
    <w:p w14:paraId="16F222F7" w14:textId="77777777" w:rsidR="001A6F49" w:rsidRDefault="00000000">
      <w:pPr>
        <w:spacing w:before="321"/>
        <w:ind w:left="633" w:right="642"/>
        <w:jc w:val="center"/>
        <w:rPr>
          <w:i/>
          <w:sz w:val="28"/>
        </w:rPr>
      </w:pPr>
      <w:r>
        <w:rPr>
          <w:i/>
          <w:sz w:val="28"/>
        </w:rPr>
        <w:t>Підготовка</w:t>
      </w:r>
      <w:r>
        <w:rPr>
          <w:i/>
          <w:spacing w:val="-5"/>
          <w:sz w:val="28"/>
        </w:rPr>
        <w:t xml:space="preserve"> </w:t>
      </w:r>
      <w:r>
        <w:rPr>
          <w:i/>
          <w:sz w:val="28"/>
        </w:rPr>
        <w:t>відходів</w:t>
      </w:r>
      <w:r>
        <w:rPr>
          <w:i/>
          <w:spacing w:val="-8"/>
          <w:sz w:val="28"/>
        </w:rPr>
        <w:t xml:space="preserve"> </w:t>
      </w:r>
      <w:r>
        <w:rPr>
          <w:i/>
          <w:sz w:val="28"/>
        </w:rPr>
        <w:t>до</w:t>
      </w:r>
      <w:r>
        <w:rPr>
          <w:i/>
          <w:spacing w:val="-5"/>
          <w:sz w:val="28"/>
        </w:rPr>
        <w:t xml:space="preserve"> </w:t>
      </w:r>
      <w:r>
        <w:rPr>
          <w:i/>
          <w:sz w:val="28"/>
        </w:rPr>
        <w:t>повторного</w:t>
      </w:r>
      <w:r>
        <w:rPr>
          <w:i/>
          <w:spacing w:val="-5"/>
          <w:sz w:val="28"/>
        </w:rPr>
        <w:t xml:space="preserve"> </w:t>
      </w:r>
      <w:r>
        <w:rPr>
          <w:i/>
          <w:sz w:val="28"/>
        </w:rPr>
        <w:t>використання,</w:t>
      </w:r>
      <w:r>
        <w:rPr>
          <w:i/>
          <w:spacing w:val="-7"/>
          <w:sz w:val="28"/>
        </w:rPr>
        <w:t xml:space="preserve"> </w:t>
      </w:r>
      <w:r>
        <w:rPr>
          <w:i/>
          <w:sz w:val="28"/>
        </w:rPr>
        <w:t>рециклінг</w:t>
      </w:r>
      <w:r>
        <w:rPr>
          <w:i/>
          <w:spacing w:val="-8"/>
          <w:sz w:val="28"/>
        </w:rPr>
        <w:t xml:space="preserve"> </w:t>
      </w:r>
      <w:r>
        <w:rPr>
          <w:i/>
          <w:sz w:val="28"/>
        </w:rPr>
        <w:t>та</w:t>
      </w:r>
      <w:r>
        <w:rPr>
          <w:i/>
          <w:spacing w:val="-5"/>
          <w:sz w:val="28"/>
        </w:rPr>
        <w:t xml:space="preserve"> </w:t>
      </w:r>
      <w:r>
        <w:rPr>
          <w:i/>
          <w:sz w:val="28"/>
        </w:rPr>
        <w:t>інші</w:t>
      </w:r>
      <w:r>
        <w:rPr>
          <w:i/>
          <w:spacing w:val="-5"/>
          <w:sz w:val="28"/>
        </w:rPr>
        <w:t xml:space="preserve"> </w:t>
      </w:r>
      <w:r>
        <w:rPr>
          <w:i/>
          <w:sz w:val="28"/>
        </w:rPr>
        <w:t>операції</w:t>
      </w:r>
      <w:r>
        <w:rPr>
          <w:i/>
          <w:spacing w:val="-8"/>
          <w:sz w:val="28"/>
        </w:rPr>
        <w:t xml:space="preserve"> </w:t>
      </w:r>
      <w:r>
        <w:rPr>
          <w:i/>
          <w:sz w:val="28"/>
        </w:rPr>
        <w:t>з відновлення відходів</w:t>
      </w:r>
    </w:p>
    <w:p w14:paraId="62340D3C" w14:textId="77777777" w:rsidR="001A6F49" w:rsidRDefault="001A6F49">
      <w:pPr>
        <w:pStyle w:val="a3"/>
        <w:spacing w:before="1"/>
        <w:ind w:left="0" w:firstLine="0"/>
        <w:jc w:val="left"/>
        <w:rPr>
          <w:i/>
        </w:rPr>
      </w:pPr>
    </w:p>
    <w:p w14:paraId="01EC96C9" w14:textId="77777777" w:rsidR="001A6F49" w:rsidRDefault="00000000">
      <w:pPr>
        <w:pStyle w:val="a3"/>
        <w:ind w:left="566" w:right="569"/>
      </w:pPr>
      <w:r>
        <w:t>Забезпечення підготовки відходів до повторного використання, рециклінгу та інших операцій з відновлення відходів здійснюється шляхом створення та діяльності об’єктів оброблення відходів, запровадження економічних інструментів та встановлення цільових показників із збирання, підготовки відходів до повторного використання, рециклінгу або інших операцій з відновлення відходів, а також інших заходів.</w:t>
      </w:r>
    </w:p>
    <w:p w14:paraId="6C614448" w14:textId="77777777" w:rsidR="001A6F49" w:rsidRDefault="00000000">
      <w:pPr>
        <w:pStyle w:val="a3"/>
        <w:ind w:left="566" w:right="568"/>
      </w:pPr>
      <w:r>
        <w:t>Для вдосконалення підготовки відходів до повторного використання, забезпечення високоякісного рециклінгу та інших операцій з відновлення відходи підлягають роздільному збиранню та не повинні змішуватися з іншими відходами або матеріалами, що мають різні властивості.</w:t>
      </w:r>
    </w:p>
    <w:p w14:paraId="6A855EE4" w14:textId="77777777" w:rsidR="001A6F49" w:rsidRDefault="00000000">
      <w:pPr>
        <w:pStyle w:val="a3"/>
        <w:ind w:left="566" w:right="567"/>
      </w:pPr>
      <w:r>
        <w:t>Роздільно зібрані відходи, призначені для підготовки до повторного використання та рециклінгу, не можуть видалятися шляхом спалювання чи в інший спосіб, крім відходів, що утворюються внаслідок сортування або інших операцій з оброблення роздільно зібраних відходів та відходів, непридатних до повторного використання та рециклінгу.</w:t>
      </w:r>
    </w:p>
    <w:p w14:paraId="19962E6B" w14:textId="77777777" w:rsidR="001A6F49" w:rsidRDefault="00000000">
      <w:pPr>
        <w:pStyle w:val="a3"/>
        <w:ind w:left="566" w:right="565"/>
      </w:pPr>
      <w:r>
        <w:t>Цільові показники</w:t>
      </w:r>
      <w:r>
        <w:rPr>
          <w:spacing w:val="-2"/>
        </w:rPr>
        <w:t xml:space="preserve"> </w:t>
      </w:r>
      <w:r>
        <w:t>щодо збирання, підготовки</w:t>
      </w:r>
      <w:r>
        <w:rPr>
          <w:spacing w:val="-2"/>
        </w:rPr>
        <w:t xml:space="preserve"> </w:t>
      </w:r>
      <w:r>
        <w:t>до</w:t>
      </w:r>
      <w:r>
        <w:rPr>
          <w:spacing w:val="-2"/>
        </w:rPr>
        <w:t xml:space="preserve"> </w:t>
      </w:r>
      <w:r>
        <w:t>повторного використання та рециклінгу або іншого відновлення відходів, необхідні для досягнення цілей, встановлених частиною першою статті 3 ЗУ «Про управління відходами», визначаються</w:t>
      </w:r>
      <w:r>
        <w:rPr>
          <w:spacing w:val="-18"/>
        </w:rPr>
        <w:t xml:space="preserve"> </w:t>
      </w:r>
      <w:r>
        <w:t>законами</w:t>
      </w:r>
      <w:r>
        <w:rPr>
          <w:spacing w:val="-17"/>
        </w:rPr>
        <w:t xml:space="preserve"> </w:t>
      </w:r>
      <w:r>
        <w:t>України</w:t>
      </w:r>
      <w:r>
        <w:rPr>
          <w:spacing w:val="-18"/>
        </w:rPr>
        <w:t xml:space="preserve"> </w:t>
      </w:r>
      <w:r>
        <w:t>щодо</w:t>
      </w:r>
      <w:r>
        <w:rPr>
          <w:spacing w:val="-17"/>
        </w:rPr>
        <w:t xml:space="preserve"> </w:t>
      </w:r>
      <w:r>
        <w:t>продукції,</w:t>
      </w:r>
      <w:r>
        <w:rPr>
          <w:spacing w:val="-18"/>
        </w:rPr>
        <w:t xml:space="preserve"> </w:t>
      </w:r>
      <w:r>
        <w:t>на</w:t>
      </w:r>
      <w:r>
        <w:rPr>
          <w:spacing w:val="-17"/>
        </w:rPr>
        <w:t xml:space="preserve"> </w:t>
      </w:r>
      <w:r>
        <w:t>яку</w:t>
      </w:r>
      <w:r>
        <w:rPr>
          <w:spacing w:val="-18"/>
        </w:rPr>
        <w:t xml:space="preserve"> </w:t>
      </w:r>
      <w:r>
        <w:t>поширюється</w:t>
      </w:r>
      <w:r>
        <w:rPr>
          <w:spacing w:val="-17"/>
        </w:rPr>
        <w:t xml:space="preserve"> </w:t>
      </w:r>
      <w:r>
        <w:t>розширена відповідальність</w:t>
      </w:r>
      <w:r>
        <w:rPr>
          <w:spacing w:val="-1"/>
        </w:rPr>
        <w:t xml:space="preserve"> </w:t>
      </w:r>
      <w:r>
        <w:t>виробника,</w:t>
      </w:r>
      <w:r>
        <w:rPr>
          <w:spacing w:val="-2"/>
        </w:rPr>
        <w:t xml:space="preserve"> </w:t>
      </w:r>
      <w:r>
        <w:t xml:space="preserve">та Кабінетом Міністрів України (щодо інших видів </w:t>
      </w:r>
      <w:r>
        <w:rPr>
          <w:spacing w:val="-2"/>
        </w:rPr>
        <w:t>відходів).</w:t>
      </w:r>
    </w:p>
    <w:p w14:paraId="317F6D54" w14:textId="77777777" w:rsidR="001A6F49" w:rsidRDefault="001A6F49">
      <w:pPr>
        <w:pStyle w:val="a3"/>
        <w:ind w:left="0" w:firstLine="0"/>
        <w:jc w:val="left"/>
      </w:pPr>
    </w:p>
    <w:p w14:paraId="0091FAAC" w14:textId="77777777" w:rsidR="001A6F49" w:rsidRDefault="00000000">
      <w:pPr>
        <w:ind w:left="638" w:right="638"/>
        <w:jc w:val="center"/>
        <w:rPr>
          <w:i/>
          <w:sz w:val="28"/>
        </w:rPr>
      </w:pPr>
      <w:r>
        <w:rPr>
          <w:i/>
          <w:sz w:val="28"/>
        </w:rPr>
        <w:t>Національна</w:t>
      </w:r>
      <w:r>
        <w:rPr>
          <w:i/>
          <w:spacing w:val="-10"/>
          <w:sz w:val="28"/>
        </w:rPr>
        <w:t xml:space="preserve"> </w:t>
      </w:r>
      <w:r>
        <w:rPr>
          <w:i/>
          <w:sz w:val="28"/>
        </w:rPr>
        <w:t>стратегія</w:t>
      </w:r>
      <w:r>
        <w:rPr>
          <w:i/>
          <w:spacing w:val="-9"/>
          <w:sz w:val="28"/>
        </w:rPr>
        <w:t xml:space="preserve"> </w:t>
      </w:r>
      <w:r>
        <w:rPr>
          <w:i/>
          <w:sz w:val="28"/>
        </w:rPr>
        <w:t>управління</w:t>
      </w:r>
      <w:r>
        <w:rPr>
          <w:i/>
          <w:spacing w:val="-9"/>
          <w:sz w:val="28"/>
        </w:rPr>
        <w:t xml:space="preserve"> </w:t>
      </w:r>
      <w:r>
        <w:rPr>
          <w:i/>
          <w:sz w:val="28"/>
        </w:rPr>
        <w:t>відходами</w:t>
      </w:r>
      <w:r>
        <w:rPr>
          <w:i/>
          <w:spacing w:val="-9"/>
          <w:sz w:val="28"/>
        </w:rPr>
        <w:t xml:space="preserve"> </w:t>
      </w:r>
      <w:r>
        <w:rPr>
          <w:i/>
          <w:sz w:val="28"/>
        </w:rPr>
        <w:t>в</w:t>
      </w:r>
      <w:r>
        <w:rPr>
          <w:i/>
          <w:spacing w:val="-8"/>
          <w:sz w:val="28"/>
        </w:rPr>
        <w:t xml:space="preserve"> </w:t>
      </w:r>
      <w:r>
        <w:rPr>
          <w:i/>
          <w:sz w:val="28"/>
        </w:rPr>
        <w:t>Україні</w:t>
      </w:r>
      <w:r>
        <w:rPr>
          <w:i/>
          <w:spacing w:val="-8"/>
          <w:sz w:val="28"/>
        </w:rPr>
        <w:t xml:space="preserve"> </w:t>
      </w:r>
      <w:r>
        <w:rPr>
          <w:i/>
          <w:sz w:val="28"/>
        </w:rPr>
        <w:t>до</w:t>
      </w:r>
      <w:r>
        <w:rPr>
          <w:i/>
          <w:spacing w:val="-4"/>
          <w:sz w:val="28"/>
        </w:rPr>
        <w:t xml:space="preserve"> </w:t>
      </w:r>
      <w:r>
        <w:rPr>
          <w:i/>
          <w:sz w:val="28"/>
        </w:rPr>
        <w:t>2030</w:t>
      </w:r>
      <w:r>
        <w:rPr>
          <w:i/>
          <w:spacing w:val="-10"/>
          <w:sz w:val="28"/>
        </w:rPr>
        <w:t xml:space="preserve"> </w:t>
      </w:r>
      <w:r>
        <w:rPr>
          <w:i/>
          <w:spacing w:val="-4"/>
          <w:sz w:val="28"/>
        </w:rPr>
        <w:t>року</w:t>
      </w:r>
    </w:p>
    <w:p w14:paraId="7B4A5313" w14:textId="77777777" w:rsidR="001A6F49" w:rsidRDefault="001A6F49">
      <w:pPr>
        <w:pStyle w:val="a3"/>
        <w:spacing w:before="1"/>
        <w:ind w:left="0" w:firstLine="0"/>
        <w:jc w:val="left"/>
        <w:rPr>
          <w:i/>
        </w:rPr>
      </w:pPr>
    </w:p>
    <w:p w14:paraId="6D6201C0" w14:textId="77777777" w:rsidR="001A6F49" w:rsidRDefault="00000000">
      <w:pPr>
        <w:pStyle w:val="a3"/>
        <w:spacing w:before="1"/>
        <w:ind w:left="566" w:right="568"/>
      </w:pPr>
      <w:r>
        <w:t xml:space="preserve">Відповідно до Національної стратегії управління відходами в Україні до 2030 року дії стосовно управління відходами слід виконувати відповідно до </w:t>
      </w:r>
      <w:r>
        <w:rPr>
          <w:spacing w:val="-2"/>
        </w:rPr>
        <w:t>встановленої</w:t>
      </w:r>
      <w:r>
        <w:rPr>
          <w:spacing w:val="-7"/>
        </w:rPr>
        <w:t xml:space="preserve"> </w:t>
      </w:r>
      <w:r>
        <w:rPr>
          <w:spacing w:val="-2"/>
        </w:rPr>
        <w:t>ієрархії</w:t>
      </w:r>
      <w:r>
        <w:rPr>
          <w:spacing w:val="-4"/>
        </w:rPr>
        <w:t xml:space="preserve"> </w:t>
      </w:r>
      <w:r>
        <w:rPr>
          <w:spacing w:val="-2"/>
        </w:rPr>
        <w:t>управління</w:t>
      </w:r>
      <w:r>
        <w:rPr>
          <w:spacing w:val="-4"/>
        </w:rPr>
        <w:t xml:space="preserve"> </w:t>
      </w:r>
      <w:r>
        <w:rPr>
          <w:spacing w:val="-2"/>
        </w:rPr>
        <w:t>відходами</w:t>
      </w:r>
      <w:r>
        <w:rPr>
          <w:spacing w:val="-4"/>
        </w:rPr>
        <w:t xml:space="preserve"> </w:t>
      </w:r>
      <w:r>
        <w:rPr>
          <w:spacing w:val="-2"/>
        </w:rPr>
        <w:t>у</w:t>
      </w:r>
      <w:r>
        <w:rPr>
          <w:spacing w:val="-7"/>
        </w:rPr>
        <w:t xml:space="preserve"> </w:t>
      </w:r>
      <w:r>
        <w:rPr>
          <w:spacing w:val="-2"/>
        </w:rPr>
        <w:t>такій</w:t>
      </w:r>
      <w:r>
        <w:rPr>
          <w:spacing w:val="-4"/>
        </w:rPr>
        <w:t xml:space="preserve"> </w:t>
      </w:r>
      <w:r>
        <w:rPr>
          <w:spacing w:val="-2"/>
        </w:rPr>
        <w:t>послідовності</w:t>
      </w:r>
      <w:r>
        <w:rPr>
          <w:spacing w:val="-4"/>
        </w:rPr>
        <w:t xml:space="preserve"> </w:t>
      </w:r>
      <w:r>
        <w:rPr>
          <w:spacing w:val="-2"/>
        </w:rPr>
        <w:t>(рисунок</w:t>
      </w:r>
      <w:r>
        <w:rPr>
          <w:spacing w:val="-8"/>
        </w:rPr>
        <w:t xml:space="preserve"> </w:t>
      </w:r>
      <w:r>
        <w:rPr>
          <w:spacing w:val="-2"/>
        </w:rPr>
        <w:t>3.1.1):</w:t>
      </w:r>
    </w:p>
    <w:p w14:paraId="63EA263F" w14:textId="77777777" w:rsidR="001A6F49" w:rsidRDefault="001A6F49">
      <w:pPr>
        <w:pStyle w:val="a3"/>
        <w:sectPr w:rsidR="001A6F49">
          <w:pgSz w:w="11910" w:h="16840"/>
          <w:pgMar w:top="760" w:right="283" w:bottom="920" w:left="850" w:header="0" w:footer="707" w:gutter="0"/>
          <w:cols w:space="720"/>
        </w:sectPr>
      </w:pPr>
    </w:p>
    <w:p w14:paraId="28CA36B3" w14:textId="77777777" w:rsidR="001A6F49" w:rsidRDefault="00000000">
      <w:pPr>
        <w:pStyle w:val="a5"/>
        <w:numPr>
          <w:ilvl w:val="0"/>
          <w:numId w:val="82"/>
        </w:numPr>
        <w:tabs>
          <w:tab w:val="left" w:pos="1553"/>
        </w:tabs>
        <w:spacing w:before="71"/>
        <w:ind w:right="568" w:firstLine="566"/>
        <w:rPr>
          <w:sz w:val="28"/>
        </w:rPr>
      </w:pPr>
      <w:r>
        <w:rPr>
          <w:sz w:val="28"/>
        </w:rPr>
        <w:t>запобігання утворенню відходів з метою оптимізації процесів проектування</w:t>
      </w:r>
      <w:r>
        <w:rPr>
          <w:spacing w:val="-18"/>
          <w:sz w:val="28"/>
        </w:rPr>
        <w:t xml:space="preserve"> </w:t>
      </w:r>
      <w:r>
        <w:rPr>
          <w:sz w:val="28"/>
        </w:rPr>
        <w:t>видобутку</w:t>
      </w:r>
      <w:r>
        <w:rPr>
          <w:spacing w:val="-17"/>
          <w:sz w:val="28"/>
        </w:rPr>
        <w:t xml:space="preserve"> </w:t>
      </w:r>
      <w:r>
        <w:rPr>
          <w:sz w:val="28"/>
        </w:rPr>
        <w:t>ресурсів,</w:t>
      </w:r>
      <w:r>
        <w:rPr>
          <w:spacing w:val="-18"/>
          <w:sz w:val="28"/>
        </w:rPr>
        <w:t xml:space="preserve"> </w:t>
      </w:r>
      <w:r>
        <w:rPr>
          <w:sz w:val="28"/>
        </w:rPr>
        <w:t>виробництва</w:t>
      </w:r>
      <w:r>
        <w:rPr>
          <w:spacing w:val="-17"/>
          <w:sz w:val="28"/>
        </w:rPr>
        <w:t xml:space="preserve"> </w:t>
      </w:r>
      <w:r>
        <w:rPr>
          <w:sz w:val="28"/>
        </w:rPr>
        <w:t>товарів</w:t>
      </w:r>
      <w:r>
        <w:rPr>
          <w:spacing w:val="-18"/>
          <w:sz w:val="28"/>
        </w:rPr>
        <w:t xml:space="preserve"> </w:t>
      </w:r>
      <w:r>
        <w:rPr>
          <w:sz w:val="28"/>
        </w:rPr>
        <w:t>(екодизайн)</w:t>
      </w:r>
      <w:r>
        <w:rPr>
          <w:spacing w:val="-17"/>
          <w:sz w:val="28"/>
        </w:rPr>
        <w:t xml:space="preserve"> </w:t>
      </w:r>
      <w:r>
        <w:rPr>
          <w:sz w:val="28"/>
        </w:rPr>
        <w:t>та</w:t>
      </w:r>
      <w:r>
        <w:rPr>
          <w:spacing w:val="-18"/>
          <w:sz w:val="28"/>
        </w:rPr>
        <w:t xml:space="preserve"> </w:t>
      </w:r>
      <w:r>
        <w:rPr>
          <w:sz w:val="28"/>
        </w:rPr>
        <w:t xml:space="preserve">утворення </w:t>
      </w:r>
      <w:r>
        <w:rPr>
          <w:spacing w:val="-2"/>
          <w:sz w:val="28"/>
        </w:rPr>
        <w:t>відходів;</w:t>
      </w:r>
    </w:p>
    <w:p w14:paraId="70A13582" w14:textId="77777777" w:rsidR="001A6F49" w:rsidRDefault="00000000">
      <w:pPr>
        <w:pStyle w:val="a5"/>
        <w:numPr>
          <w:ilvl w:val="0"/>
          <w:numId w:val="82"/>
        </w:numPr>
        <w:tabs>
          <w:tab w:val="left" w:pos="1419"/>
        </w:tabs>
        <w:spacing w:before="2"/>
        <w:ind w:right="566" w:firstLine="566"/>
        <w:rPr>
          <w:sz w:val="28"/>
        </w:rPr>
      </w:pPr>
      <w:r>
        <w:rPr>
          <w:sz w:val="28"/>
        </w:rPr>
        <w:t>підготовку до повторного використання – створення цілої галузі для проведення перевірки, очищення чи визначення придатності продуктів або їх компонентів для повторного їх використання без попереднього оброблення;</w:t>
      </w:r>
    </w:p>
    <w:p w14:paraId="738EBD2D" w14:textId="77777777" w:rsidR="001A6F49" w:rsidRDefault="00000000">
      <w:pPr>
        <w:pStyle w:val="a5"/>
        <w:numPr>
          <w:ilvl w:val="0"/>
          <w:numId w:val="82"/>
        </w:numPr>
        <w:tabs>
          <w:tab w:val="left" w:pos="1407"/>
        </w:tabs>
        <w:ind w:right="568" w:firstLine="566"/>
        <w:rPr>
          <w:sz w:val="28"/>
        </w:rPr>
      </w:pPr>
      <w:r>
        <w:rPr>
          <w:sz w:val="28"/>
        </w:rPr>
        <w:t>оброблення відходів – оброблення з поверненням у виробничий цикл різних матеріалів, що містяться у відходах;</w:t>
      </w:r>
    </w:p>
    <w:p w14:paraId="45FC586A" w14:textId="77777777" w:rsidR="001A6F49" w:rsidRDefault="00000000">
      <w:pPr>
        <w:pStyle w:val="a5"/>
        <w:numPr>
          <w:ilvl w:val="0"/>
          <w:numId w:val="82"/>
        </w:numPr>
        <w:tabs>
          <w:tab w:val="left" w:pos="1445"/>
        </w:tabs>
        <w:spacing w:line="242" w:lineRule="auto"/>
        <w:ind w:right="563" w:firstLine="566"/>
        <w:rPr>
          <w:sz w:val="28"/>
        </w:rPr>
      </w:pPr>
      <w:r>
        <w:rPr>
          <w:sz w:val="28"/>
        </w:rPr>
        <w:t>інші види оброблення відходів, у тому числі термічне оброблення, використання відходів як вторинних енергетичних ресурсів;</w:t>
      </w:r>
    </w:p>
    <w:p w14:paraId="7CD8B817" w14:textId="77777777" w:rsidR="001A6F49" w:rsidRDefault="00000000">
      <w:pPr>
        <w:pStyle w:val="a5"/>
        <w:numPr>
          <w:ilvl w:val="0"/>
          <w:numId w:val="82"/>
        </w:numPr>
        <w:tabs>
          <w:tab w:val="left" w:pos="1527"/>
        </w:tabs>
        <w:ind w:right="566" w:firstLine="566"/>
        <w:rPr>
          <w:sz w:val="28"/>
        </w:rPr>
      </w:pPr>
      <w:r>
        <w:rPr>
          <w:sz w:val="28"/>
        </w:rPr>
        <w:t xml:space="preserve">видалення відходів – захоронення їх у спеціально обладнаних місцях/об’єктах та знищення (знешкодження) на установках, що відповідають </w:t>
      </w:r>
      <w:r>
        <w:rPr>
          <w:spacing w:val="-2"/>
          <w:sz w:val="28"/>
        </w:rPr>
        <w:t>екологічним</w:t>
      </w:r>
      <w:r>
        <w:rPr>
          <w:spacing w:val="-14"/>
          <w:sz w:val="28"/>
        </w:rPr>
        <w:t xml:space="preserve"> </w:t>
      </w:r>
      <w:r>
        <w:rPr>
          <w:spacing w:val="-2"/>
          <w:sz w:val="28"/>
        </w:rPr>
        <w:t>нормативам,</w:t>
      </w:r>
      <w:r>
        <w:rPr>
          <w:spacing w:val="-12"/>
          <w:sz w:val="28"/>
        </w:rPr>
        <w:t xml:space="preserve"> </w:t>
      </w:r>
      <w:r>
        <w:rPr>
          <w:spacing w:val="-2"/>
          <w:sz w:val="28"/>
        </w:rPr>
        <w:t>лише</w:t>
      </w:r>
      <w:r>
        <w:rPr>
          <w:spacing w:val="-12"/>
          <w:sz w:val="28"/>
        </w:rPr>
        <w:t xml:space="preserve"> </w:t>
      </w:r>
      <w:r>
        <w:rPr>
          <w:spacing w:val="-2"/>
          <w:sz w:val="28"/>
        </w:rPr>
        <w:t>у</w:t>
      </w:r>
      <w:r>
        <w:rPr>
          <w:spacing w:val="-13"/>
          <w:sz w:val="28"/>
        </w:rPr>
        <w:t xml:space="preserve"> </w:t>
      </w:r>
      <w:r>
        <w:rPr>
          <w:spacing w:val="-2"/>
          <w:sz w:val="28"/>
        </w:rPr>
        <w:t>разі</w:t>
      </w:r>
      <w:r>
        <w:rPr>
          <w:spacing w:val="-10"/>
          <w:sz w:val="28"/>
        </w:rPr>
        <w:t xml:space="preserve"> </w:t>
      </w:r>
      <w:r>
        <w:rPr>
          <w:spacing w:val="-2"/>
          <w:sz w:val="28"/>
        </w:rPr>
        <w:t>відсутності</w:t>
      </w:r>
      <w:r>
        <w:rPr>
          <w:spacing w:val="-10"/>
          <w:sz w:val="28"/>
        </w:rPr>
        <w:t xml:space="preserve"> </w:t>
      </w:r>
      <w:r>
        <w:rPr>
          <w:spacing w:val="-2"/>
          <w:sz w:val="28"/>
        </w:rPr>
        <w:t>можливості</w:t>
      </w:r>
      <w:r>
        <w:rPr>
          <w:spacing w:val="-13"/>
          <w:sz w:val="28"/>
        </w:rPr>
        <w:t xml:space="preserve"> </w:t>
      </w:r>
      <w:r>
        <w:rPr>
          <w:spacing w:val="-2"/>
          <w:sz w:val="28"/>
        </w:rPr>
        <w:t>виконати</w:t>
      </w:r>
      <w:r>
        <w:rPr>
          <w:spacing w:val="-10"/>
          <w:sz w:val="28"/>
        </w:rPr>
        <w:t xml:space="preserve"> </w:t>
      </w:r>
      <w:r>
        <w:rPr>
          <w:spacing w:val="-2"/>
          <w:sz w:val="28"/>
        </w:rPr>
        <w:t xml:space="preserve">попередні </w:t>
      </w:r>
      <w:r>
        <w:rPr>
          <w:sz w:val="28"/>
        </w:rPr>
        <w:t>ступені ієрархії.</w:t>
      </w:r>
    </w:p>
    <w:p w14:paraId="211B458A" w14:textId="77777777" w:rsidR="001A6F49" w:rsidRDefault="00000000">
      <w:pPr>
        <w:pStyle w:val="a3"/>
        <w:spacing w:before="60"/>
        <w:ind w:left="0" w:firstLine="0"/>
        <w:jc w:val="left"/>
        <w:rPr>
          <w:sz w:val="20"/>
        </w:rPr>
      </w:pPr>
      <w:r>
        <w:rPr>
          <w:noProof/>
          <w:sz w:val="20"/>
        </w:rPr>
        <w:drawing>
          <wp:anchor distT="0" distB="0" distL="0" distR="0" simplePos="0" relativeHeight="487606272" behindDoc="1" locked="0" layoutInCell="1" allowOverlap="1" wp14:anchorId="2789CD34" wp14:editId="6C9201A1">
            <wp:simplePos x="0" y="0"/>
            <wp:positionH relativeFrom="page">
              <wp:posOffset>1036002</wp:posOffset>
            </wp:positionH>
            <wp:positionV relativeFrom="paragraph">
              <wp:posOffset>199481</wp:posOffset>
            </wp:positionV>
            <wp:extent cx="5841588" cy="3291840"/>
            <wp:effectExtent l="0" t="0" r="0" b="0"/>
            <wp:wrapTopAndBottom/>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121" cstate="print"/>
                    <a:stretch>
                      <a:fillRect/>
                    </a:stretch>
                  </pic:blipFill>
                  <pic:spPr>
                    <a:xfrm>
                      <a:off x="0" y="0"/>
                      <a:ext cx="5841588" cy="3291840"/>
                    </a:xfrm>
                    <a:prstGeom prst="rect">
                      <a:avLst/>
                    </a:prstGeom>
                  </pic:spPr>
                </pic:pic>
              </a:graphicData>
            </a:graphic>
          </wp:anchor>
        </w:drawing>
      </w:r>
    </w:p>
    <w:p w14:paraId="2E478A4A" w14:textId="77777777" w:rsidR="001A6F49" w:rsidRDefault="00000000">
      <w:pPr>
        <w:pStyle w:val="1"/>
        <w:spacing w:before="7"/>
        <w:ind w:left="635" w:right="638"/>
      </w:pPr>
      <w:r>
        <w:t>Рисунок</w:t>
      </w:r>
      <w:r>
        <w:rPr>
          <w:spacing w:val="-11"/>
        </w:rPr>
        <w:t xml:space="preserve"> </w:t>
      </w:r>
      <w:r>
        <w:t>3.1.1.</w:t>
      </w:r>
      <w:r>
        <w:rPr>
          <w:spacing w:val="-7"/>
        </w:rPr>
        <w:t xml:space="preserve"> </w:t>
      </w:r>
      <w:r>
        <w:t>Ієрархія</w:t>
      </w:r>
      <w:r>
        <w:rPr>
          <w:spacing w:val="-9"/>
        </w:rPr>
        <w:t xml:space="preserve"> </w:t>
      </w:r>
      <w:r>
        <w:t>пріоритетів</w:t>
      </w:r>
      <w:r>
        <w:rPr>
          <w:spacing w:val="-8"/>
        </w:rPr>
        <w:t xml:space="preserve"> </w:t>
      </w:r>
      <w:r>
        <w:t>управління</w:t>
      </w:r>
      <w:r>
        <w:rPr>
          <w:spacing w:val="-8"/>
        </w:rPr>
        <w:t xml:space="preserve"> </w:t>
      </w:r>
      <w:r>
        <w:rPr>
          <w:spacing w:val="-2"/>
        </w:rPr>
        <w:t>відходами</w:t>
      </w:r>
    </w:p>
    <w:p w14:paraId="0990F37B" w14:textId="77777777" w:rsidR="001A6F49" w:rsidRDefault="00000000">
      <w:pPr>
        <w:pStyle w:val="a3"/>
        <w:spacing w:before="300"/>
        <w:ind w:left="566" w:right="568"/>
      </w:pPr>
      <w:r>
        <w:t>Відповідно до Національної стратегії управління відходами в Україні до 2030 року одним із важливих елементів реалізації місцевого плану управління відходами має стати проведення поетапної контейнеризації населених пунктів ТГ, яка передбачає визначення необхідної кількості контейнерів за умови повного</w:t>
      </w:r>
      <w:r>
        <w:rPr>
          <w:spacing w:val="-9"/>
        </w:rPr>
        <w:t xml:space="preserve"> </w:t>
      </w:r>
      <w:r>
        <w:t>збирання</w:t>
      </w:r>
      <w:r>
        <w:rPr>
          <w:spacing w:val="-9"/>
        </w:rPr>
        <w:t xml:space="preserve"> </w:t>
      </w:r>
      <w:r>
        <w:t>побутових</w:t>
      </w:r>
      <w:r>
        <w:rPr>
          <w:spacing w:val="-9"/>
        </w:rPr>
        <w:t xml:space="preserve"> </w:t>
      </w:r>
      <w:r>
        <w:t>відходів</w:t>
      </w:r>
      <w:r>
        <w:rPr>
          <w:spacing w:val="-10"/>
        </w:rPr>
        <w:t xml:space="preserve"> </w:t>
      </w:r>
      <w:r>
        <w:t>та</w:t>
      </w:r>
      <w:r>
        <w:rPr>
          <w:spacing w:val="-10"/>
        </w:rPr>
        <w:t xml:space="preserve"> </w:t>
      </w:r>
      <w:r>
        <w:t>поступового</w:t>
      </w:r>
      <w:r>
        <w:rPr>
          <w:spacing w:val="-9"/>
        </w:rPr>
        <w:t xml:space="preserve"> </w:t>
      </w:r>
      <w:r>
        <w:t>впровадження</w:t>
      </w:r>
      <w:r>
        <w:rPr>
          <w:spacing w:val="-9"/>
        </w:rPr>
        <w:t xml:space="preserve"> </w:t>
      </w:r>
      <w:r>
        <w:t>роздільного збирання відходів.</w:t>
      </w:r>
    </w:p>
    <w:p w14:paraId="18D96ACF" w14:textId="77777777" w:rsidR="001A6F49" w:rsidRDefault="00000000">
      <w:pPr>
        <w:pStyle w:val="a3"/>
        <w:spacing w:before="1"/>
        <w:ind w:left="566" w:right="566"/>
      </w:pPr>
      <w:r>
        <w:t>Національною стратегією управління відходами в Україні до 2030 року передбачаються спеціальні заходи у сфері управління побутовими відходами, виконання яких покладено на органи місцевого самоврядування:</w:t>
      </w:r>
    </w:p>
    <w:p w14:paraId="67E358B8" w14:textId="77777777" w:rsidR="001A6F49" w:rsidRDefault="00000000">
      <w:pPr>
        <w:pStyle w:val="a5"/>
        <w:numPr>
          <w:ilvl w:val="0"/>
          <w:numId w:val="81"/>
        </w:numPr>
        <w:tabs>
          <w:tab w:val="left" w:pos="1544"/>
        </w:tabs>
        <w:ind w:right="571" w:firstLine="566"/>
        <w:jc w:val="both"/>
        <w:rPr>
          <w:sz w:val="28"/>
        </w:rPr>
      </w:pPr>
      <w:r>
        <w:rPr>
          <w:sz w:val="28"/>
        </w:rPr>
        <w:t>створення органами місцевого самоврядування пунктів роздільного збирання побутових відходів, які забезпечуватимуть збирання та приймання таких видів відходів:</w:t>
      </w:r>
    </w:p>
    <w:p w14:paraId="17CF7CAA" w14:textId="77777777" w:rsidR="001A6F49" w:rsidRDefault="00000000">
      <w:pPr>
        <w:pStyle w:val="a5"/>
        <w:numPr>
          <w:ilvl w:val="1"/>
          <w:numId w:val="81"/>
        </w:numPr>
        <w:tabs>
          <w:tab w:val="left" w:pos="1342"/>
        </w:tabs>
        <w:ind w:left="1342" w:hanging="210"/>
        <w:rPr>
          <w:sz w:val="28"/>
        </w:rPr>
      </w:pPr>
      <w:r>
        <w:rPr>
          <w:sz w:val="28"/>
        </w:rPr>
        <w:t>небезпечних</w:t>
      </w:r>
      <w:r>
        <w:rPr>
          <w:spacing w:val="-10"/>
          <w:sz w:val="28"/>
        </w:rPr>
        <w:t xml:space="preserve"> </w:t>
      </w:r>
      <w:r>
        <w:rPr>
          <w:sz w:val="28"/>
        </w:rPr>
        <w:t>відходів</w:t>
      </w:r>
      <w:r>
        <w:rPr>
          <w:spacing w:val="-15"/>
          <w:sz w:val="28"/>
        </w:rPr>
        <w:t xml:space="preserve"> </w:t>
      </w:r>
      <w:r>
        <w:rPr>
          <w:sz w:val="28"/>
        </w:rPr>
        <w:t>у</w:t>
      </w:r>
      <w:r>
        <w:rPr>
          <w:spacing w:val="-10"/>
          <w:sz w:val="28"/>
        </w:rPr>
        <w:t xml:space="preserve"> </w:t>
      </w:r>
      <w:r>
        <w:rPr>
          <w:sz w:val="28"/>
        </w:rPr>
        <w:t>складі</w:t>
      </w:r>
      <w:r>
        <w:rPr>
          <w:spacing w:val="-13"/>
          <w:sz w:val="28"/>
        </w:rPr>
        <w:t xml:space="preserve"> </w:t>
      </w:r>
      <w:r>
        <w:rPr>
          <w:spacing w:val="-2"/>
          <w:sz w:val="28"/>
        </w:rPr>
        <w:t>побутових;</w:t>
      </w:r>
    </w:p>
    <w:p w14:paraId="0DEE35DD" w14:textId="77777777" w:rsidR="001A6F49" w:rsidRDefault="001A6F49">
      <w:pPr>
        <w:pStyle w:val="a5"/>
        <w:rPr>
          <w:sz w:val="28"/>
        </w:rPr>
        <w:sectPr w:rsidR="001A6F49">
          <w:pgSz w:w="11910" w:h="16840"/>
          <w:pgMar w:top="760" w:right="283" w:bottom="920" w:left="850" w:header="0" w:footer="707" w:gutter="0"/>
          <w:cols w:space="720"/>
        </w:sectPr>
      </w:pPr>
    </w:p>
    <w:p w14:paraId="06952A4B" w14:textId="77777777" w:rsidR="001A6F49" w:rsidRDefault="00000000">
      <w:pPr>
        <w:pStyle w:val="a5"/>
        <w:numPr>
          <w:ilvl w:val="1"/>
          <w:numId w:val="81"/>
        </w:numPr>
        <w:tabs>
          <w:tab w:val="left" w:pos="1400"/>
        </w:tabs>
        <w:spacing w:before="71"/>
        <w:ind w:right="571" w:firstLine="566"/>
        <w:jc w:val="left"/>
        <w:rPr>
          <w:sz w:val="28"/>
        </w:rPr>
      </w:pPr>
      <w:r>
        <w:rPr>
          <w:sz w:val="28"/>
        </w:rPr>
        <w:t>великогабаритних</w:t>
      </w:r>
      <w:r>
        <w:rPr>
          <w:spacing w:val="37"/>
          <w:sz w:val="28"/>
        </w:rPr>
        <w:t xml:space="preserve"> </w:t>
      </w:r>
      <w:r>
        <w:rPr>
          <w:sz w:val="28"/>
        </w:rPr>
        <w:t>відходів</w:t>
      </w:r>
      <w:r>
        <w:rPr>
          <w:spacing w:val="38"/>
          <w:sz w:val="28"/>
        </w:rPr>
        <w:t xml:space="preserve"> </w:t>
      </w:r>
      <w:r>
        <w:rPr>
          <w:sz w:val="28"/>
        </w:rPr>
        <w:t>(меблів,</w:t>
      </w:r>
      <w:r>
        <w:rPr>
          <w:spacing w:val="37"/>
          <w:sz w:val="28"/>
        </w:rPr>
        <w:t xml:space="preserve"> </w:t>
      </w:r>
      <w:r>
        <w:rPr>
          <w:sz w:val="28"/>
        </w:rPr>
        <w:t>великих</w:t>
      </w:r>
      <w:r>
        <w:rPr>
          <w:spacing w:val="37"/>
          <w:sz w:val="28"/>
        </w:rPr>
        <w:t xml:space="preserve"> </w:t>
      </w:r>
      <w:r>
        <w:rPr>
          <w:sz w:val="28"/>
        </w:rPr>
        <w:t>речей</w:t>
      </w:r>
      <w:r>
        <w:rPr>
          <w:spacing w:val="36"/>
          <w:sz w:val="28"/>
        </w:rPr>
        <w:t xml:space="preserve"> </w:t>
      </w:r>
      <w:r>
        <w:rPr>
          <w:sz w:val="28"/>
        </w:rPr>
        <w:t>домашнього</w:t>
      </w:r>
      <w:r>
        <w:rPr>
          <w:spacing w:val="39"/>
          <w:sz w:val="28"/>
        </w:rPr>
        <w:t xml:space="preserve"> </w:t>
      </w:r>
      <w:r>
        <w:rPr>
          <w:sz w:val="28"/>
        </w:rPr>
        <w:t xml:space="preserve">вжитку </w:t>
      </w:r>
      <w:r>
        <w:rPr>
          <w:spacing w:val="-2"/>
          <w:sz w:val="28"/>
        </w:rPr>
        <w:t>тощо);</w:t>
      </w:r>
    </w:p>
    <w:p w14:paraId="23842BE8" w14:textId="77777777" w:rsidR="001A6F49" w:rsidRDefault="00000000">
      <w:pPr>
        <w:pStyle w:val="a5"/>
        <w:numPr>
          <w:ilvl w:val="1"/>
          <w:numId w:val="81"/>
        </w:numPr>
        <w:tabs>
          <w:tab w:val="left" w:pos="1342"/>
        </w:tabs>
        <w:spacing w:line="321" w:lineRule="exact"/>
        <w:ind w:left="1342" w:hanging="210"/>
        <w:jc w:val="left"/>
        <w:rPr>
          <w:sz w:val="28"/>
        </w:rPr>
      </w:pPr>
      <w:r>
        <w:rPr>
          <w:sz w:val="28"/>
        </w:rPr>
        <w:t>ресурсоцінних</w:t>
      </w:r>
      <w:r>
        <w:rPr>
          <w:spacing w:val="-9"/>
          <w:sz w:val="28"/>
        </w:rPr>
        <w:t xml:space="preserve"> </w:t>
      </w:r>
      <w:r>
        <w:rPr>
          <w:spacing w:val="-2"/>
          <w:sz w:val="28"/>
        </w:rPr>
        <w:t>відходів;</w:t>
      </w:r>
    </w:p>
    <w:p w14:paraId="209520A6" w14:textId="77777777" w:rsidR="001A6F49" w:rsidRDefault="00000000">
      <w:pPr>
        <w:pStyle w:val="a5"/>
        <w:numPr>
          <w:ilvl w:val="1"/>
          <w:numId w:val="81"/>
        </w:numPr>
        <w:tabs>
          <w:tab w:val="left" w:pos="1465"/>
        </w:tabs>
        <w:spacing w:before="3"/>
        <w:ind w:right="572" w:firstLine="566"/>
        <w:jc w:val="left"/>
        <w:rPr>
          <w:sz w:val="28"/>
        </w:rPr>
      </w:pPr>
      <w:r>
        <w:rPr>
          <w:sz w:val="28"/>
        </w:rPr>
        <w:t>відходів</w:t>
      </w:r>
      <w:r>
        <w:rPr>
          <w:spacing w:val="80"/>
          <w:sz w:val="28"/>
        </w:rPr>
        <w:t xml:space="preserve"> </w:t>
      </w:r>
      <w:r>
        <w:rPr>
          <w:sz w:val="28"/>
        </w:rPr>
        <w:t>електричного</w:t>
      </w:r>
      <w:r>
        <w:rPr>
          <w:spacing w:val="80"/>
          <w:sz w:val="28"/>
        </w:rPr>
        <w:t xml:space="preserve"> </w:t>
      </w:r>
      <w:r>
        <w:rPr>
          <w:sz w:val="28"/>
        </w:rPr>
        <w:t>та</w:t>
      </w:r>
      <w:r>
        <w:rPr>
          <w:spacing w:val="80"/>
          <w:sz w:val="28"/>
        </w:rPr>
        <w:t xml:space="preserve"> </w:t>
      </w:r>
      <w:r>
        <w:rPr>
          <w:sz w:val="28"/>
        </w:rPr>
        <w:t>електронного</w:t>
      </w:r>
      <w:r>
        <w:rPr>
          <w:spacing w:val="80"/>
          <w:sz w:val="28"/>
        </w:rPr>
        <w:t xml:space="preserve"> </w:t>
      </w:r>
      <w:r>
        <w:rPr>
          <w:sz w:val="28"/>
        </w:rPr>
        <w:t>обладнання,</w:t>
      </w:r>
      <w:r>
        <w:rPr>
          <w:spacing w:val="80"/>
          <w:sz w:val="28"/>
        </w:rPr>
        <w:t xml:space="preserve"> </w:t>
      </w:r>
      <w:r>
        <w:rPr>
          <w:sz w:val="28"/>
        </w:rPr>
        <w:t>відпрацьованих батарейок, батарей та акумуляторів;</w:t>
      </w:r>
    </w:p>
    <w:p w14:paraId="14125115" w14:textId="77777777" w:rsidR="001A6F49" w:rsidRDefault="00000000">
      <w:pPr>
        <w:pStyle w:val="a5"/>
        <w:numPr>
          <w:ilvl w:val="1"/>
          <w:numId w:val="81"/>
        </w:numPr>
        <w:tabs>
          <w:tab w:val="left" w:pos="1333"/>
        </w:tabs>
        <w:ind w:right="567" w:firstLine="566"/>
        <w:jc w:val="left"/>
        <w:rPr>
          <w:sz w:val="28"/>
        </w:rPr>
      </w:pPr>
      <w:r>
        <w:rPr>
          <w:spacing w:val="-2"/>
          <w:sz w:val="28"/>
        </w:rPr>
        <w:t>садових</w:t>
      </w:r>
      <w:r>
        <w:rPr>
          <w:spacing w:val="-6"/>
          <w:sz w:val="28"/>
        </w:rPr>
        <w:t xml:space="preserve"> </w:t>
      </w:r>
      <w:r>
        <w:rPr>
          <w:spacing w:val="-2"/>
          <w:sz w:val="28"/>
        </w:rPr>
        <w:t>та</w:t>
      </w:r>
      <w:r>
        <w:rPr>
          <w:spacing w:val="-6"/>
          <w:sz w:val="28"/>
        </w:rPr>
        <w:t xml:space="preserve"> </w:t>
      </w:r>
      <w:r>
        <w:rPr>
          <w:spacing w:val="-2"/>
          <w:sz w:val="28"/>
        </w:rPr>
        <w:t>паркових відходів</w:t>
      </w:r>
      <w:r>
        <w:rPr>
          <w:spacing w:val="-7"/>
          <w:sz w:val="28"/>
        </w:rPr>
        <w:t xml:space="preserve"> </w:t>
      </w:r>
      <w:r>
        <w:rPr>
          <w:spacing w:val="-2"/>
          <w:sz w:val="28"/>
        </w:rPr>
        <w:t>біологічного</w:t>
      </w:r>
      <w:r>
        <w:rPr>
          <w:spacing w:val="-6"/>
          <w:sz w:val="28"/>
        </w:rPr>
        <w:t xml:space="preserve"> </w:t>
      </w:r>
      <w:r>
        <w:rPr>
          <w:spacing w:val="-2"/>
          <w:sz w:val="28"/>
        </w:rPr>
        <w:t>походження</w:t>
      </w:r>
      <w:r>
        <w:rPr>
          <w:spacing w:val="-6"/>
          <w:sz w:val="28"/>
        </w:rPr>
        <w:t xml:space="preserve"> </w:t>
      </w:r>
      <w:r>
        <w:rPr>
          <w:spacing w:val="-2"/>
          <w:sz w:val="28"/>
        </w:rPr>
        <w:t>(трави,</w:t>
      </w:r>
      <w:r>
        <w:rPr>
          <w:spacing w:val="-6"/>
          <w:sz w:val="28"/>
        </w:rPr>
        <w:t xml:space="preserve"> </w:t>
      </w:r>
      <w:r>
        <w:rPr>
          <w:spacing w:val="-2"/>
          <w:sz w:val="28"/>
        </w:rPr>
        <w:t>листя,</w:t>
      </w:r>
      <w:r>
        <w:rPr>
          <w:spacing w:val="-7"/>
          <w:sz w:val="28"/>
        </w:rPr>
        <w:t xml:space="preserve"> </w:t>
      </w:r>
      <w:r>
        <w:rPr>
          <w:spacing w:val="-2"/>
          <w:sz w:val="28"/>
        </w:rPr>
        <w:t>гілок тощо);</w:t>
      </w:r>
    </w:p>
    <w:p w14:paraId="1DBD3EC4" w14:textId="77777777" w:rsidR="001A6F49" w:rsidRDefault="00000000">
      <w:pPr>
        <w:pStyle w:val="a5"/>
        <w:numPr>
          <w:ilvl w:val="1"/>
          <w:numId w:val="81"/>
        </w:numPr>
        <w:tabs>
          <w:tab w:val="left" w:pos="1342"/>
        </w:tabs>
        <w:spacing w:line="321" w:lineRule="exact"/>
        <w:ind w:left="1342" w:hanging="210"/>
        <w:jc w:val="left"/>
        <w:rPr>
          <w:sz w:val="28"/>
        </w:rPr>
      </w:pPr>
      <w:r>
        <w:rPr>
          <w:sz w:val="28"/>
        </w:rPr>
        <w:t>ремонтних</w:t>
      </w:r>
      <w:r>
        <w:rPr>
          <w:spacing w:val="-9"/>
          <w:sz w:val="28"/>
        </w:rPr>
        <w:t xml:space="preserve"> </w:t>
      </w:r>
      <w:r>
        <w:rPr>
          <w:spacing w:val="-2"/>
          <w:sz w:val="28"/>
        </w:rPr>
        <w:t>відходів;</w:t>
      </w:r>
    </w:p>
    <w:p w14:paraId="001D9829" w14:textId="77777777" w:rsidR="001A6F49" w:rsidRDefault="00000000">
      <w:pPr>
        <w:pStyle w:val="a5"/>
        <w:numPr>
          <w:ilvl w:val="0"/>
          <w:numId w:val="81"/>
        </w:numPr>
        <w:tabs>
          <w:tab w:val="left" w:pos="1436"/>
        </w:tabs>
        <w:ind w:right="574" w:firstLine="566"/>
        <w:jc w:val="both"/>
        <w:rPr>
          <w:sz w:val="28"/>
        </w:rPr>
      </w:pPr>
      <w:r>
        <w:rPr>
          <w:sz w:val="28"/>
        </w:rPr>
        <w:t>створення</w:t>
      </w:r>
      <w:r>
        <w:rPr>
          <w:spacing w:val="-3"/>
          <w:sz w:val="28"/>
        </w:rPr>
        <w:t xml:space="preserve"> </w:t>
      </w:r>
      <w:r>
        <w:rPr>
          <w:sz w:val="28"/>
        </w:rPr>
        <w:t>до</w:t>
      </w:r>
      <w:r>
        <w:rPr>
          <w:spacing w:val="-3"/>
          <w:sz w:val="28"/>
        </w:rPr>
        <w:t xml:space="preserve"> </w:t>
      </w:r>
      <w:r>
        <w:rPr>
          <w:sz w:val="28"/>
        </w:rPr>
        <w:t>2030</w:t>
      </w:r>
      <w:r>
        <w:rPr>
          <w:spacing w:val="-3"/>
          <w:sz w:val="28"/>
        </w:rPr>
        <w:t xml:space="preserve"> </w:t>
      </w:r>
      <w:r>
        <w:rPr>
          <w:sz w:val="28"/>
        </w:rPr>
        <w:t>року</w:t>
      </w:r>
      <w:r>
        <w:rPr>
          <w:spacing w:val="-3"/>
          <w:sz w:val="28"/>
        </w:rPr>
        <w:t xml:space="preserve"> </w:t>
      </w:r>
      <w:r>
        <w:rPr>
          <w:sz w:val="28"/>
        </w:rPr>
        <w:t>в</w:t>
      </w:r>
      <w:r>
        <w:rPr>
          <w:spacing w:val="-6"/>
          <w:sz w:val="28"/>
        </w:rPr>
        <w:t xml:space="preserve"> </w:t>
      </w:r>
      <w:r>
        <w:rPr>
          <w:sz w:val="28"/>
        </w:rPr>
        <w:t>обласних</w:t>
      </w:r>
      <w:r>
        <w:rPr>
          <w:spacing w:val="-4"/>
          <w:sz w:val="28"/>
        </w:rPr>
        <w:t xml:space="preserve"> </w:t>
      </w:r>
      <w:r>
        <w:rPr>
          <w:sz w:val="28"/>
        </w:rPr>
        <w:t>центрах</w:t>
      </w:r>
      <w:r>
        <w:rPr>
          <w:spacing w:val="-3"/>
          <w:sz w:val="28"/>
        </w:rPr>
        <w:t xml:space="preserve"> </w:t>
      </w:r>
      <w:r>
        <w:rPr>
          <w:sz w:val="28"/>
        </w:rPr>
        <w:t>мережі</w:t>
      </w:r>
      <w:r>
        <w:rPr>
          <w:spacing w:val="-3"/>
          <w:sz w:val="28"/>
        </w:rPr>
        <w:t xml:space="preserve"> </w:t>
      </w:r>
      <w:r>
        <w:rPr>
          <w:sz w:val="28"/>
        </w:rPr>
        <w:t>пунктів</w:t>
      </w:r>
      <w:r>
        <w:rPr>
          <w:spacing w:val="-4"/>
          <w:sz w:val="28"/>
        </w:rPr>
        <w:t xml:space="preserve"> </w:t>
      </w:r>
      <w:r>
        <w:rPr>
          <w:sz w:val="28"/>
        </w:rPr>
        <w:t>збирання</w:t>
      </w:r>
      <w:r>
        <w:rPr>
          <w:spacing w:val="-3"/>
          <w:sz w:val="28"/>
        </w:rPr>
        <w:t xml:space="preserve"> </w:t>
      </w:r>
      <w:r>
        <w:rPr>
          <w:sz w:val="28"/>
        </w:rPr>
        <w:t>для повторного використання меблів,</w:t>
      </w:r>
      <w:r>
        <w:rPr>
          <w:spacing w:val="-1"/>
          <w:sz w:val="28"/>
        </w:rPr>
        <w:t xml:space="preserve"> </w:t>
      </w:r>
      <w:r>
        <w:rPr>
          <w:sz w:val="28"/>
        </w:rPr>
        <w:t>побутової техніки,</w:t>
      </w:r>
      <w:r>
        <w:rPr>
          <w:spacing w:val="-1"/>
          <w:sz w:val="28"/>
        </w:rPr>
        <w:t xml:space="preserve"> </w:t>
      </w:r>
      <w:r>
        <w:rPr>
          <w:sz w:val="28"/>
        </w:rPr>
        <w:t>одягу та інших товарів,</w:t>
      </w:r>
      <w:r>
        <w:rPr>
          <w:spacing w:val="-1"/>
          <w:sz w:val="28"/>
        </w:rPr>
        <w:t xml:space="preserve"> </w:t>
      </w:r>
      <w:r>
        <w:rPr>
          <w:sz w:val="28"/>
        </w:rPr>
        <w:t>які були у вжитку.</w:t>
      </w:r>
    </w:p>
    <w:p w14:paraId="0A62FDCB" w14:textId="77777777" w:rsidR="001A6F49" w:rsidRDefault="00000000">
      <w:pPr>
        <w:pStyle w:val="a3"/>
        <w:ind w:left="566" w:right="572"/>
      </w:pPr>
      <w:r>
        <w:t xml:space="preserve">Національною стратегією управління відходами в Україні до 2030 року </w:t>
      </w:r>
      <w:r>
        <w:rPr>
          <w:spacing w:val="-2"/>
        </w:rPr>
        <w:t>передбачається:</w:t>
      </w:r>
    </w:p>
    <w:p w14:paraId="12AEFE43" w14:textId="77777777" w:rsidR="001A6F49" w:rsidRDefault="00000000">
      <w:pPr>
        <w:pStyle w:val="a5"/>
        <w:numPr>
          <w:ilvl w:val="1"/>
          <w:numId w:val="81"/>
        </w:numPr>
        <w:tabs>
          <w:tab w:val="left" w:pos="1342"/>
        </w:tabs>
        <w:ind w:right="565" w:firstLine="566"/>
        <w:rPr>
          <w:sz w:val="28"/>
        </w:rPr>
      </w:pPr>
      <w:r>
        <w:rPr>
          <w:sz w:val="28"/>
        </w:rPr>
        <w:t>у</w:t>
      </w:r>
      <w:r>
        <w:rPr>
          <w:spacing w:val="-14"/>
          <w:sz w:val="28"/>
        </w:rPr>
        <w:t xml:space="preserve"> </w:t>
      </w:r>
      <w:r>
        <w:rPr>
          <w:sz w:val="28"/>
        </w:rPr>
        <w:t>сфері</w:t>
      </w:r>
      <w:r>
        <w:rPr>
          <w:spacing w:val="-15"/>
          <w:sz w:val="28"/>
        </w:rPr>
        <w:t xml:space="preserve"> </w:t>
      </w:r>
      <w:r>
        <w:rPr>
          <w:sz w:val="28"/>
        </w:rPr>
        <w:t>відходів</w:t>
      </w:r>
      <w:r>
        <w:rPr>
          <w:spacing w:val="-16"/>
          <w:sz w:val="28"/>
        </w:rPr>
        <w:t xml:space="preserve"> </w:t>
      </w:r>
      <w:r>
        <w:rPr>
          <w:sz w:val="28"/>
        </w:rPr>
        <w:t>будівельно-ремонтних</w:t>
      </w:r>
      <w:r>
        <w:rPr>
          <w:spacing w:val="-16"/>
          <w:sz w:val="28"/>
        </w:rPr>
        <w:t xml:space="preserve"> </w:t>
      </w:r>
      <w:r>
        <w:rPr>
          <w:sz w:val="28"/>
        </w:rPr>
        <w:t>робіт</w:t>
      </w:r>
      <w:r>
        <w:rPr>
          <w:spacing w:val="-16"/>
          <w:sz w:val="28"/>
        </w:rPr>
        <w:t xml:space="preserve"> </w:t>
      </w:r>
      <w:r>
        <w:rPr>
          <w:sz w:val="28"/>
        </w:rPr>
        <w:t>забезпечити</w:t>
      </w:r>
      <w:r>
        <w:rPr>
          <w:spacing w:val="-15"/>
          <w:sz w:val="28"/>
        </w:rPr>
        <w:t xml:space="preserve"> </w:t>
      </w:r>
      <w:r>
        <w:rPr>
          <w:sz w:val="28"/>
        </w:rPr>
        <w:t>функціонування централізованих потужностей для оброблення відходів будівельно-ремонтних робіт та створення регіональних об’єктів, призначених для приймання та зберігання відходів будівельно-ремонтних робіт;</w:t>
      </w:r>
    </w:p>
    <w:p w14:paraId="5E5D03F4" w14:textId="77777777" w:rsidR="001A6F49" w:rsidRDefault="00000000">
      <w:pPr>
        <w:pStyle w:val="a5"/>
        <w:numPr>
          <w:ilvl w:val="1"/>
          <w:numId w:val="81"/>
        </w:numPr>
        <w:tabs>
          <w:tab w:val="left" w:pos="1342"/>
        </w:tabs>
        <w:spacing w:before="1"/>
        <w:ind w:right="572" w:firstLine="566"/>
        <w:rPr>
          <w:sz w:val="28"/>
        </w:rPr>
      </w:pPr>
      <w:r>
        <w:rPr>
          <w:sz w:val="28"/>
        </w:rPr>
        <w:t>у</w:t>
      </w:r>
      <w:r>
        <w:rPr>
          <w:spacing w:val="-9"/>
          <w:sz w:val="28"/>
        </w:rPr>
        <w:t xml:space="preserve"> </w:t>
      </w:r>
      <w:r>
        <w:rPr>
          <w:sz w:val="28"/>
        </w:rPr>
        <w:t>сфері</w:t>
      </w:r>
      <w:r>
        <w:rPr>
          <w:spacing w:val="-9"/>
          <w:sz w:val="28"/>
        </w:rPr>
        <w:t xml:space="preserve"> </w:t>
      </w:r>
      <w:r>
        <w:rPr>
          <w:sz w:val="28"/>
        </w:rPr>
        <w:t>відходів</w:t>
      </w:r>
      <w:r>
        <w:rPr>
          <w:spacing w:val="-11"/>
          <w:sz w:val="28"/>
        </w:rPr>
        <w:t xml:space="preserve"> </w:t>
      </w:r>
      <w:r>
        <w:rPr>
          <w:sz w:val="28"/>
        </w:rPr>
        <w:t>електричного</w:t>
      </w:r>
      <w:r>
        <w:rPr>
          <w:spacing w:val="-13"/>
          <w:sz w:val="28"/>
        </w:rPr>
        <w:t xml:space="preserve"> </w:t>
      </w:r>
      <w:r>
        <w:rPr>
          <w:sz w:val="28"/>
        </w:rPr>
        <w:t>та</w:t>
      </w:r>
      <w:r>
        <w:rPr>
          <w:spacing w:val="-10"/>
          <w:sz w:val="28"/>
        </w:rPr>
        <w:t xml:space="preserve"> </w:t>
      </w:r>
      <w:r>
        <w:rPr>
          <w:sz w:val="28"/>
        </w:rPr>
        <w:t>електронного</w:t>
      </w:r>
      <w:r>
        <w:rPr>
          <w:spacing w:val="-9"/>
          <w:sz w:val="28"/>
        </w:rPr>
        <w:t xml:space="preserve"> </w:t>
      </w:r>
      <w:r>
        <w:rPr>
          <w:sz w:val="28"/>
        </w:rPr>
        <w:t>створення</w:t>
      </w:r>
      <w:r>
        <w:rPr>
          <w:spacing w:val="-10"/>
          <w:sz w:val="28"/>
        </w:rPr>
        <w:t xml:space="preserve"> </w:t>
      </w:r>
      <w:r>
        <w:rPr>
          <w:sz w:val="28"/>
        </w:rPr>
        <w:t>власних</w:t>
      </w:r>
      <w:r>
        <w:rPr>
          <w:spacing w:val="-13"/>
          <w:sz w:val="28"/>
        </w:rPr>
        <w:t xml:space="preserve"> </w:t>
      </w:r>
      <w:r>
        <w:rPr>
          <w:sz w:val="28"/>
        </w:rPr>
        <w:t>пунктів збирання, де буде організовано прийом різних фракцій роздільно зібраних відходів електричного та електронного обладнання;</w:t>
      </w:r>
    </w:p>
    <w:p w14:paraId="316D9E5E" w14:textId="77777777" w:rsidR="001A6F49" w:rsidRDefault="00000000">
      <w:pPr>
        <w:pStyle w:val="a5"/>
        <w:numPr>
          <w:ilvl w:val="1"/>
          <w:numId w:val="81"/>
        </w:numPr>
        <w:tabs>
          <w:tab w:val="left" w:pos="1402"/>
        </w:tabs>
        <w:ind w:right="563" w:firstLine="566"/>
        <w:rPr>
          <w:sz w:val="28"/>
        </w:rPr>
      </w:pPr>
      <w:r>
        <w:rPr>
          <w:sz w:val="28"/>
        </w:rPr>
        <w:t>у сфері відпрацьованих батарейок, батарей та акумуляторів створення власних, у тому числі мобільних, пунктів збирання відпрацьованих батарейок, батарей</w:t>
      </w:r>
      <w:r>
        <w:rPr>
          <w:spacing w:val="-13"/>
          <w:sz w:val="28"/>
        </w:rPr>
        <w:t xml:space="preserve"> </w:t>
      </w:r>
      <w:r>
        <w:rPr>
          <w:sz w:val="28"/>
        </w:rPr>
        <w:t>та</w:t>
      </w:r>
      <w:r>
        <w:rPr>
          <w:spacing w:val="-11"/>
          <w:sz w:val="28"/>
        </w:rPr>
        <w:t xml:space="preserve"> </w:t>
      </w:r>
      <w:r>
        <w:rPr>
          <w:sz w:val="28"/>
        </w:rPr>
        <w:t>акумуляторів,</w:t>
      </w:r>
      <w:r>
        <w:rPr>
          <w:spacing w:val="-12"/>
          <w:sz w:val="28"/>
        </w:rPr>
        <w:t xml:space="preserve"> </w:t>
      </w:r>
      <w:r>
        <w:rPr>
          <w:sz w:val="28"/>
        </w:rPr>
        <w:t>де</w:t>
      </w:r>
      <w:r>
        <w:rPr>
          <w:spacing w:val="-13"/>
          <w:sz w:val="28"/>
        </w:rPr>
        <w:t xml:space="preserve"> </w:t>
      </w:r>
      <w:r>
        <w:rPr>
          <w:sz w:val="28"/>
        </w:rPr>
        <w:t>буде</w:t>
      </w:r>
      <w:r>
        <w:rPr>
          <w:spacing w:val="-13"/>
          <w:sz w:val="28"/>
        </w:rPr>
        <w:t xml:space="preserve"> </w:t>
      </w:r>
      <w:r>
        <w:rPr>
          <w:sz w:val="28"/>
        </w:rPr>
        <w:t>організовано</w:t>
      </w:r>
      <w:r>
        <w:rPr>
          <w:spacing w:val="-10"/>
          <w:sz w:val="28"/>
        </w:rPr>
        <w:t xml:space="preserve"> </w:t>
      </w:r>
      <w:r>
        <w:rPr>
          <w:sz w:val="28"/>
        </w:rPr>
        <w:t>прийом</w:t>
      </w:r>
      <w:r>
        <w:rPr>
          <w:spacing w:val="-13"/>
          <w:sz w:val="28"/>
        </w:rPr>
        <w:t xml:space="preserve"> </w:t>
      </w:r>
      <w:r>
        <w:rPr>
          <w:sz w:val="28"/>
        </w:rPr>
        <w:t>різних</w:t>
      </w:r>
      <w:r>
        <w:rPr>
          <w:spacing w:val="-10"/>
          <w:sz w:val="28"/>
        </w:rPr>
        <w:t xml:space="preserve"> </w:t>
      </w:r>
      <w:r>
        <w:rPr>
          <w:sz w:val="28"/>
        </w:rPr>
        <w:t>роздільно</w:t>
      </w:r>
      <w:r>
        <w:rPr>
          <w:spacing w:val="-10"/>
          <w:sz w:val="28"/>
        </w:rPr>
        <w:t xml:space="preserve"> </w:t>
      </w:r>
      <w:r>
        <w:rPr>
          <w:sz w:val="28"/>
        </w:rPr>
        <w:t>зібраних їх фракцій;</w:t>
      </w:r>
    </w:p>
    <w:p w14:paraId="55613B89" w14:textId="77777777" w:rsidR="001A6F49" w:rsidRDefault="00000000">
      <w:pPr>
        <w:pStyle w:val="a5"/>
        <w:numPr>
          <w:ilvl w:val="1"/>
          <w:numId w:val="81"/>
        </w:numPr>
        <w:tabs>
          <w:tab w:val="left" w:pos="1412"/>
        </w:tabs>
        <w:ind w:right="569" w:firstLine="566"/>
        <w:rPr>
          <w:sz w:val="28"/>
        </w:rPr>
      </w:pPr>
      <w:r>
        <w:rPr>
          <w:sz w:val="28"/>
        </w:rPr>
        <w:t>у сфері медичних відходів передбачається запровадження роздільного збирання медичних відходів як мінімум на три потоки: безпечні відходи, аналогічні побутовим відходам; інфекційні відходи і гострі предмети; фармацевтичні відходи з можливістю їх ідентифікації (збереженням упаковок).</w:t>
      </w:r>
    </w:p>
    <w:p w14:paraId="0E35EA3D" w14:textId="77777777" w:rsidR="001A6F49" w:rsidRDefault="001A6F49">
      <w:pPr>
        <w:pStyle w:val="a3"/>
        <w:ind w:left="0" w:firstLine="0"/>
        <w:jc w:val="left"/>
      </w:pPr>
    </w:p>
    <w:p w14:paraId="4567D61D" w14:textId="77777777" w:rsidR="001A6F49" w:rsidRDefault="00000000">
      <w:pPr>
        <w:pStyle w:val="1"/>
        <w:numPr>
          <w:ilvl w:val="1"/>
          <w:numId w:val="91"/>
        </w:numPr>
        <w:tabs>
          <w:tab w:val="left" w:pos="3674"/>
        </w:tabs>
        <w:ind w:left="3674" w:hanging="491"/>
        <w:jc w:val="left"/>
      </w:pPr>
      <w:bookmarkStart w:id="37" w:name="_bookmark37"/>
      <w:bookmarkEnd w:id="37"/>
      <w:r>
        <w:t>Управління</w:t>
      </w:r>
      <w:r>
        <w:rPr>
          <w:spacing w:val="-11"/>
        </w:rPr>
        <w:t xml:space="preserve"> </w:t>
      </w:r>
      <w:r>
        <w:t>потоками</w:t>
      </w:r>
      <w:r>
        <w:rPr>
          <w:spacing w:val="-8"/>
        </w:rPr>
        <w:t xml:space="preserve"> </w:t>
      </w:r>
      <w:r>
        <w:rPr>
          <w:spacing w:val="-2"/>
        </w:rPr>
        <w:t>відходів</w:t>
      </w:r>
    </w:p>
    <w:p w14:paraId="3B8DF9F7" w14:textId="77777777" w:rsidR="001A6F49" w:rsidRDefault="00000000">
      <w:pPr>
        <w:pStyle w:val="a3"/>
        <w:spacing w:before="322"/>
        <w:ind w:left="566" w:right="571"/>
      </w:pPr>
      <w:r>
        <w:t>На місцевому рівні здійснюється управління відходами за наступними потоками відходів:</w:t>
      </w:r>
    </w:p>
    <w:p w14:paraId="50BB53FE" w14:textId="77777777" w:rsidR="001A6F49" w:rsidRDefault="00000000">
      <w:pPr>
        <w:pStyle w:val="a5"/>
        <w:numPr>
          <w:ilvl w:val="0"/>
          <w:numId w:val="80"/>
        </w:numPr>
        <w:tabs>
          <w:tab w:val="left" w:pos="1294"/>
        </w:tabs>
        <w:spacing w:line="321" w:lineRule="exact"/>
        <w:ind w:left="1294" w:hanging="162"/>
        <w:rPr>
          <w:sz w:val="28"/>
        </w:rPr>
      </w:pPr>
      <w:r>
        <w:rPr>
          <w:spacing w:val="-2"/>
          <w:sz w:val="28"/>
        </w:rPr>
        <w:t>побутові</w:t>
      </w:r>
      <w:r>
        <w:rPr>
          <w:spacing w:val="-6"/>
          <w:sz w:val="28"/>
        </w:rPr>
        <w:t xml:space="preserve"> </w:t>
      </w:r>
      <w:r>
        <w:rPr>
          <w:spacing w:val="-2"/>
          <w:sz w:val="28"/>
        </w:rPr>
        <w:t>відходи;</w:t>
      </w:r>
    </w:p>
    <w:p w14:paraId="3D921A41" w14:textId="77777777" w:rsidR="001A6F49" w:rsidRDefault="00000000">
      <w:pPr>
        <w:pStyle w:val="a5"/>
        <w:numPr>
          <w:ilvl w:val="0"/>
          <w:numId w:val="80"/>
        </w:numPr>
        <w:tabs>
          <w:tab w:val="left" w:pos="1340"/>
        </w:tabs>
        <w:ind w:right="570" w:firstLine="566"/>
        <w:rPr>
          <w:sz w:val="28"/>
        </w:rPr>
      </w:pPr>
      <w:r>
        <w:rPr>
          <w:sz w:val="28"/>
        </w:rPr>
        <w:t>небезпечні відходи (окремо зазначаються відпрацьовані нафтопродукти, відходи, що містять стійкі органічні забруднювачі, відходи, що містять ртуть, а також відходи, що містять поліхлоровані дифеніли/поліхлоровані терфеніли);</w:t>
      </w:r>
    </w:p>
    <w:p w14:paraId="2906076E" w14:textId="77777777" w:rsidR="001A6F49" w:rsidRDefault="00000000">
      <w:pPr>
        <w:pStyle w:val="a5"/>
        <w:numPr>
          <w:ilvl w:val="0"/>
          <w:numId w:val="80"/>
        </w:numPr>
        <w:tabs>
          <w:tab w:val="left" w:pos="1498"/>
        </w:tabs>
        <w:spacing w:before="1"/>
        <w:ind w:right="572" w:firstLine="566"/>
        <w:rPr>
          <w:sz w:val="28"/>
        </w:rPr>
      </w:pPr>
      <w:r>
        <w:rPr>
          <w:sz w:val="28"/>
        </w:rPr>
        <w:t xml:space="preserve">відходи промисловості (промислові відходи, відходи видобувної </w:t>
      </w:r>
      <w:r>
        <w:rPr>
          <w:spacing w:val="-2"/>
          <w:sz w:val="28"/>
        </w:rPr>
        <w:t>промисловості)</w:t>
      </w:r>
    </w:p>
    <w:p w14:paraId="6757DC4D" w14:textId="77777777" w:rsidR="001A6F49" w:rsidRDefault="00000000">
      <w:pPr>
        <w:pStyle w:val="a5"/>
        <w:numPr>
          <w:ilvl w:val="0"/>
          <w:numId w:val="80"/>
        </w:numPr>
        <w:tabs>
          <w:tab w:val="left" w:pos="1294"/>
        </w:tabs>
        <w:spacing w:line="322" w:lineRule="exact"/>
        <w:ind w:left="1294" w:hanging="162"/>
        <w:rPr>
          <w:sz w:val="28"/>
        </w:rPr>
      </w:pPr>
      <w:r>
        <w:rPr>
          <w:sz w:val="28"/>
        </w:rPr>
        <w:t>ВБЗ</w:t>
      </w:r>
      <w:r>
        <w:rPr>
          <w:spacing w:val="-9"/>
          <w:sz w:val="28"/>
        </w:rPr>
        <w:t xml:space="preserve"> </w:t>
      </w:r>
      <w:r>
        <w:rPr>
          <w:sz w:val="28"/>
        </w:rPr>
        <w:t>і</w:t>
      </w:r>
      <w:r>
        <w:rPr>
          <w:spacing w:val="-6"/>
          <w:sz w:val="28"/>
        </w:rPr>
        <w:t xml:space="preserve"> </w:t>
      </w:r>
      <w:r>
        <w:rPr>
          <w:sz w:val="28"/>
        </w:rPr>
        <w:t>відходи</w:t>
      </w:r>
      <w:r>
        <w:rPr>
          <w:spacing w:val="-8"/>
          <w:sz w:val="28"/>
        </w:rPr>
        <w:t xml:space="preserve"> </w:t>
      </w:r>
      <w:r>
        <w:rPr>
          <w:sz w:val="28"/>
        </w:rPr>
        <w:t>від</w:t>
      </w:r>
      <w:r>
        <w:rPr>
          <w:spacing w:val="-5"/>
          <w:sz w:val="28"/>
        </w:rPr>
        <w:t xml:space="preserve"> </w:t>
      </w:r>
      <w:r>
        <w:rPr>
          <w:spacing w:val="-2"/>
          <w:sz w:val="28"/>
        </w:rPr>
        <w:t>руйнувань;</w:t>
      </w:r>
    </w:p>
    <w:p w14:paraId="30AB71E8" w14:textId="77777777" w:rsidR="001A6F49" w:rsidRDefault="00000000">
      <w:pPr>
        <w:pStyle w:val="a5"/>
        <w:numPr>
          <w:ilvl w:val="0"/>
          <w:numId w:val="80"/>
        </w:numPr>
        <w:tabs>
          <w:tab w:val="left" w:pos="1412"/>
        </w:tabs>
        <w:spacing w:line="242" w:lineRule="auto"/>
        <w:ind w:right="570" w:firstLine="566"/>
        <w:rPr>
          <w:sz w:val="28"/>
        </w:rPr>
      </w:pPr>
      <w:r>
        <w:rPr>
          <w:sz w:val="28"/>
        </w:rPr>
        <w:t>рослинні відходи сільського господарства та лісового господарства, харчопереробної промисловості, деревні відходи, біовідходи;</w:t>
      </w:r>
    </w:p>
    <w:p w14:paraId="3C3D9564" w14:textId="77777777" w:rsidR="001A6F49" w:rsidRDefault="00000000">
      <w:pPr>
        <w:pStyle w:val="a5"/>
        <w:numPr>
          <w:ilvl w:val="0"/>
          <w:numId w:val="80"/>
        </w:numPr>
        <w:tabs>
          <w:tab w:val="left" w:pos="1294"/>
        </w:tabs>
        <w:spacing w:line="317" w:lineRule="exact"/>
        <w:ind w:left="1294" w:hanging="162"/>
        <w:rPr>
          <w:sz w:val="28"/>
        </w:rPr>
      </w:pPr>
      <w:r>
        <w:rPr>
          <w:spacing w:val="-2"/>
          <w:sz w:val="28"/>
        </w:rPr>
        <w:t>відходи</w:t>
      </w:r>
      <w:r>
        <w:rPr>
          <w:spacing w:val="-10"/>
          <w:sz w:val="28"/>
        </w:rPr>
        <w:t xml:space="preserve"> </w:t>
      </w:r>
      <w:r>
        <w:rPr>
          <w:spacing w:val="-2"/>
          <w:sz w:val="28"/>
        </w:rPr>
        <w:t>упаковки;</w:t>
      </w:r>
    </w:p>
    <w:p w14:paraId="2198FB71" w14:textId="77777777" w:rsidR="001A6F49" w:rsidRDefault="00000000">
      <w:pPr>
        <w:pStyle w:val="a5"/>
        <w:numPr>
          <w:ilvl w:val="0"/>
          <w:numId w:val="80"/>
        </w:numPr>
        <w:tabs>
          <w:tab w:val="left" w:pos="1294"/>
        </w:tabs>
        <w:spacing w:line="322" w:lineRule="exact"/>
        <w:ind w:left="1294" w:hanging="162"/>
        <w:rPr>
          <w:sz w:val="28"/>
        </w:rPr>
      </w:pPr>
      <w:r>
        <w:rPr>
          <w:spacing w:val="-2"/>
          <w:sz w:val="28"/>
        </w:rPr>
        <w:t>ВЕЕО;</w:t>
      </w:r>
    </w:p>
    <w:p w14:paraId="04F2D6ED" w14:textId="77777777" w:rsidR="001A6F49" w:rsidRDefault="00000000">
      <w:pPr>
        <w:pStyle w:val="a5"/>
        <w:numPr>
          <w:ilvl w:val="0"/>
          <w:numId w:val="80"/>
        </w:numPr>
        <w:tabs>
          <w:tab w:val="left" w:pos="1294"/>
        </w:tabs>
        <w:spacing w:line="322" w:lineRule="exact"/>
        <w:ind w:left="1294" w:hanging="162"/>
        <w:jc w:val="left"/>
        <w:rPr>
          <w:sz w:val="28"/>
        </w:rPr>
      </w:pPr>
      <w:r>
        <w:rPr>
          <w:sz w:val="28"/>
        </w:rPr>
        <w:t>відходи</w:t>
      </w:r>
      <w:r>
        <w:rPr>
          <w:spacing w:val="-14"/>
          <w:sz w:val="28"/>
        </w:rPr>
        <w:t xml:space="preserve"> </w:t>
      </w:r>
      <w:r>
        <w:rPr>
          <w:sz w:val="28"/>
        </w:rPr>
        <w:t>батарей</w:t>
      </w:r>
      <w:r>
        <w:rPr>
          <w:spacing w:val="-13"/>
          <w:sz w:val="28"/>
        </w:rPr>
        <w:t xml:space="preserve"> </w:t>
      </w:r>
      <w:r>
        <w:rPr>
          <w:sz w:val="28"/>
        </w:rPr>
        <w:t>і</w:t>
      </w:r>
      <w:r>
        <w:rPr>
          <w:spacing w:val="-9"/>
          <w:sz w:val="28"/>
        </w:rPr>
        <w:t xml:space="preserve"> </w:t>
      </w:r>
      <w:r>
        <w:rPr>
          <w:spacing w:val="-2"/>
          <w:sz w:val="28"/>
        </w:rPr>
        <w:t>акумуляторів;</w:t>
      </w:r>
    </w:p>
    <w:p w14:paraId="732BF067" w14:textId="77777777" w:rsidR="001A6F49" w:rsidRDefault="00000000">
      <w:pPr>
        <w:pStyle w:val="a5"/>
        <w:numPr>
          <w:ilvl w:val="0"/>
          <w:numId w:val="80"/>
        </w:numPr>
        <w:tabs>
          <w:tab w:val="left" w:pos="1294"/>
        </w:tabs>
        <w:ind w:left="1294" w:hanging="162"/>
        <w:rPr>
          <w:sz w:val="28"/>
        </w:rPr>
      </w:pPr>
      <w:r>
        <w:rPr>
          <w:sz w:val="28"/>
        </w:rPr>
        <w:t>медичні</w:t>
      </w:r>
      <w:r>
        <w:rPr>
          <w:spacing w:val="-8"/>
          <w:sz w:val="28"/>
        </w:rPr>
        <w:t xml:space="preserve"> </w:t>
      </w:r>
      <w:r>
        <w:rPr>
          <w:spacing w:val="-2"/>
          <w:sz w:val="28"/>
        </w:rPr>
        <w:t>відходи;</w:t>
      </w:r>
    </w:p>
    <w:p w14:paraId="77B282FF" w14:textId="77777777" w:rsidR="001A6F49" w:rsidRDefault="001A6F49">
      <w:pPr>
        <w:pStyle w:val="a5"/>
        <w:rPr>
          <w:sz w:val="28"/>
        </w:rPr>
        <w:sectPr w:rsidR="001A6F49">
          <w:pgSz w:w="11910" w:h="16840"/>
          <w:pgMar w:top="760" w:right="283" w:bottom="920" w:left="850" w:header="0" w:footer="707" w:gutter="0"/>
          <w:cols w:space="720"/>
        </w:sectPr>
      </w:pPr>
    </w:p>
    <w:p w14:paraId="165859EA" w14:textId="77777777" w:rsidR="001A6F49" w:rsidRDefault="00000000">
      <w:pPr>
        <w:pStyle w:val="a5"/>
        <w:numPr>
          <w:ilvl w:val="0"/>
          <w:numId w:val="80"/>
        </w:numPr>
        <w:tabs>
          <w:tab w:val="left" w:pos="1294"/>
        </w:tabs>
        <w:spacing w:before="71" w:line="322" w:lineRule="exact"/>
        <w:ind w:left="1294" w:hanging="162"/>
        <w:jc w:val="left"/>
        <w:rPr>
          <w:sz w:val="28"/>
        </w:rPr>
      </w:pPr>
      <w:r>
        <w:rPr>
          <w:sz w:val="28"/>
        </w:rPr>
        <w:t>транспортні</w:t>
      </w:r>
      <w:r>
        <w:rPr>
          <w:spacing w:val="-10"/>
          <w:sz w:val="28"/>
        </w:rPr>
        <w:t xml:space="preserve"> </w:t>
      </w:r>
      <w:r>
        <w:rPr>
          <w:sz w:val="28"/>
        </w:rPr>
        <w:t>засоби,</w:t>
      </w:r>
      <w:r>
        <w:rPr>
          <w:spacing w:val="-10"/>
          <w:sz w:val="28"/>
        </w:rPr>
        <w:t xml:space="preserve"> </w:t>
      </w:r>
      <w:r>
        <w:rPr>
          <w:sz w:val="28"/>
        </w:rPr>
        <w:t>строк</w:t>
      </w:r>
      <w:r>
        <w:rPr>
          <w:spacing w:val="-9"/>
          <w:sz w:val="28"/>
        </w:rPr>
        <w:t xml:space="preserve"> </w:t>
      </w:r>
      <w:r>
        <w:rPr>
          <w:sz w:val="28"/>
        </w:rPr>
        <w:t>експлуатації</w:t>
      </w:r>
      <w:r>
        <w:rPr>
          <w:spacing w:val="-8"/>
          <w:sz w:val="28"/>
        </w:rPr>
        <w:t xml:space="preserve"> </w:t>
      </w:r>
      <w:r>
        <w:rPr>
          <w:sz w:val="28"/>
        </w:rPr>
        <w:t>яких</w:t>
      </w:r>
      <w:r>
        <w:rPr>
          <w:spacing w:val="-7"/>
          <w:sz w:val="28"/>
        </w:rPr>
        <w:t xml:space="preserve"> </w:t>
      </w:r>
      <w:r>
        <w:rPr>
          <w:spacing w:val="-2"/>
          <w:sz w:val="28"/>
        </w:rPr>
        <w:t>закінчився;</w:t>
      </w:r>
    </w:p>
    <w:p w14:paraId="567E216D" w14:textId="77777777" w:rsidR="001A6F49" w:rsidRDefault="00000000">
      <w:pPr>
        <w:pStyle w:val="a5"/>
        <w:numPr>
          <w:ilvl w:val="0"/>
          <w:numId w:val="80"/>
        </w:numPr>
        <w:tabs>
          <w:tab w:val="left" w:pos="1294"/>
        </w:tabs>
        <w:spacing w:line="322" w:lineRule="exact"/>
        <w:ind w:left="1294" w:hanging="162"/>
        <w:jc w:val="left"/>
        <w:rPr>
          <w:sz w:val="28"/>
        </w:rPr>
      </w:pPr>
      <w:r>
        <w:rPr>
          <w:sz w:val="28"/>
        </w:rPr>
        <w:t>осади</w:t>
      </w:r>
      <w:r>
        <w:rPr>
          <w:spacing w:val="-12"/>
          <w:sz w:val="28"/>
        </w:rPr>
        <w:t xml:space="preserve"> </w:t>
      </w:r>
      <w:r>
        <w:rPr>
          <w:sz w:val="28"/>
        </w:rPr>
        <w:t>стічних</w:t>
      </w:r>
      <w:r>
        <w:rPr>
          <w:spacing w:val="-9"/>
          <w:sz w:val="28"/>
        </w:rPr>
        <w:t xml:space="preserve"> </w:t>
      </w:r>
      <w:r>
        <w:rPr>
          <w:sz w:val="28"/>
        </w:rPr>
        <w:t>вод</w:t>
      </w:r>
      <w:r>
        <w:rPr>
          <w:spacing w:val="-12"/>
          <w:sz w:val="28"/>
        </w:rPr>
        <w:t xml:space="preserve"> </w:t>
      </w:r>
      <w:r>
        <w:rPr>
          <w:sz w:val="28"/>
        </w:rPr>
        <w:t>від</w:t>
      </w:r>
      <w:r>
        <w:rPr>
          <w:spacing w:val="-9"/>
          <w:sz w:val="28"/>
        </w:rPr>
        <w:t xml:space="preserve"> </w:t>
      </w:r>
      <w:r>
        <w:rPr>
          <w:sz w:val="28"/>
        </w:rPr>
        <w:t>комунальних</w:t>
      </w:r>
      <w:r>
        <w:rPr>
          <w:spacing w:val="-9"/>
          <w:sz w:val="28"/>
        </w:rPr>
        <w:t xml:space="preserve"> </w:t>
      </w:r>
      <w:r>
        <w:rPr>
          <w:sz w:val="28"/>
        </w:rPr>
        <w:t>очисних</w:t>
      </w:r>
      <w:r>
        <w:rPr>
          <w:spacing w:val="-8"/>
          <w:sz w:val="28"/>
        </w:rPr>
        <w:t xml:space="preserve"> </w:t>
      </w:r>
      <w:r>
        <w:rPr>
          <w:spacing w:val="-2"/>
          <w:sz w:val="28"/>
        </w:rPr>
        <w:t>споруд;</w:t>
      </w:r>
    </w:p>
    <w:p w14:paraId="3FD52E03" w14:textId="77777777" w:rsidR="001A6F49" w:rsidRDefault="00000000">
      <w:pPr>
        <w:pStyle w:val="a5"/>
        <w:numPr>
          <w:ilvl w:val="0"/>
          <w:numId w:val="80"/>
        </w:numPr>
        <w:tabs>
          <w:tab w:val="left" w:pos="1294"/>
        </w:tabs>
        <w:ind w:left="1294" w:hanging="162"/>
        <w:jc w:val="left"/>
        <w:rPr>
          <w:sz w:val="28"/>
        </w:rPr>
      </w:pPr>
      <w:r>
        <w:rPr>
          <w:spacing w:val="-2"/>
          <w:sz w:val="28"/>
        </w:rPr>
        <w:t>біовідходи.</w:t>
      </w:r>
    </w:p>
    <w:p w14:paraId="7052F3A4" w14:textId="77777777" w:rsidR="001A6F49" w:rsidRDefault="001A6F49">
      <w:pPr>
        <w:pStyle w:val="a3"/>
        <w:spacing w:before="160"/>
        <w:ind w:left="0" w:firstLine="0"/>
        <w:jc w:val="left"/>
      </w:pPr>
    </w:p>
    <w:p w14:paraId="3959D084" w14:textId="77777777" w:rsidR="001A6F49" w:rsidRDefault="00000000">
      <w:pPr>
        <w:ind w:left="633" w:right="638"/>
        <w:jc w:val="center"/>
        <w:rPr>
          <w:i/>
          <w:sz w:val="28"/>
        </w:rPr>
      </w:pPr>
      <w:r>
        <w:rPr>
          <w:i/>
          <w:sz w:val="28"/>
        </w:rPr>
        <w:t>Загальні</w:t>
      </w:r>
      <w:r>
        <w:rPr>
          <w:i/>
          <w:spacing w:val="-5"/>
          <w:sz w:val="28"/>
        </w:rPr>
        <w:t xml:space="preserve"> </w:t>
      </w:r>
      <w:r>
        <w:rPr>
          <w:i/>
          <w:sz w:val="28"/>
        </w:rPr>
        <w:t>вимоги</w:t>
      </w:r>
      <w:r>
        <w:rPr>
          <w:i/>
          <w:spacing w:val="-5"/>
          <w:sz w:val="28"/>
        </w:rPr>
        <w:t xml:space="preserve"> </w:t>
      </w:r>
      <w:r>
        <w:rPr>
          <w:i/>
          <w:sz w:val="28"/>
        </w:rPr>
        <w:t>до</w:t>
      </w:r>
      <w:r>
        <w:rPr>
          <w:i/>
          <w:spacing w:val="-5"/>
          <w:sz w:val="28"/>
        </w:rPr>
        <w:t xml:space="preserve"> </w:t>
      </w:r>
      <w:r>
        <w:rPr>
          <w:i/>
          <w:sz w:val="28"/>
        </w:rPr>
        <w:t>управління</w:t>
      </w:r>
      <w:r>
        <w:rPr>
          <w:i/>
          <w:spacing w:val="-6"/>
          <w:sz w:val="28"/>
        </w:rPr>
        <w:t xml:space="preserve"> </w:t>
      </w:r>
      <w:r>
        <w:rPr>
          <w:i/>
          <w:spacing w:val="-2"/>
          <w:sz w:val="28"/>
        </w:rPr>
        <w:t>відходами</w:t>
      </w:r>
    </w:p>
    <w:p w14:paraId="45A12E32" w14:textId="77777777" w:rsidR="001A6F49" w:rsidRDefault="001A6F49">
      <w:pPr>
        <w:pStyle w:val="a3"/>
        <w:spacing w:before="2"/>
        <w:ind w:left="0" w:firstLine="0"/>
        <w:jc w:val="left"/>
        <w:rPr>
          <w:i/>
        </w:rPr>
      </w:pPr>
    </w:p>
    <w:p w14:paraId="537610A0" w14:textId="77777777" w:rsidR="001A6F49" w:rsidRDefault="00000000">
      <w:pPr>
        <w:pStyle w:val="a3"/>
        <w:ind w:left="566" w:right="569"/>
      </w:pPr>
      <w:r>
        <w:t>Відходи збираються, перевозяться та оброблюються залежно від їх виду, складу і властивостей у спосіб, що:</w:t>
      </w:r>
    </w:p>
    <w:p w14:paraId="7368A982" w14:textId="77777777" w:rsidR="001A6F49" w:rsidRDefault="00000000">
      <w:pPr>
        <w:pStyle w:val="a5"/>
        <w:numPr>
          <w:ilvl w:val="0"/>
          <w:numId w:val="79"/>
        </w:numPr>
        <w:tabs>
          <w:tab w:val="left" w:pos="1435"/>
        </w:tabs>
        <w:spacing w:line="321" w:lineRule="exact"/>
        <w:ind w:left="1435" w:hanging="303"/>
        <w:jc w:val="both"/>
        <w:rPr>
          <w:sz w:val="28"/>
        </w:rPr>
      </w:pPr>
      <w:r>
        <w:rPr>
          <w:sz w:val="28"/>
        </w:rPr>
        <w:t>сприяє</w:t>
      </w:r>
      <w:r>
        <w:rPr>
          <w:spacing w:val="-10"/>
          <w:sz w:val="28"/>
        </w:rPr>
        <w:t xml:space="preserve"> </w:t>
      </w:r>
      <w:r>
        <w:rPr>
          <w:sz w:val="28"/>
        </w:rPr>
        <w:t>їх</w:t>
      </w:r>
      <w:r>
        <w:rPr>
          <w:spacing w:val="-9"/>
          <w:sz w:val="28"/>
        </w:rPr>
        <w:t xml:space="preserve"> </w:t>
      </w:r>
      <w:r>
        <w:rPr>
          <w:sz w:val="28"/>
        </w:rPr>
        <w:t>подальшому</w:t>
      </w:r>
      <w:r>
        <w:rPr>
          <w:spacing w:val="-8"/>
          <w:sz w:val="28"/>
        </w:rPr>
        <w:t xml:space="preserve"> </w:t>
      </w:r>
      <w:r>
        <w:rPr>
          <w:spacing w:val="-2"/>
          <w:sz w:val="28"/>
        </w:rPr>
        <w:t>відновленню;</w:t>
      </w:r>
    </w:p>
    <w:p w14:paraId="113BC2D6" w14:textId="77777777" w:rsidR="001A6F49" w:rsidRDefault="00000000">
      <w:pPr>
        <w:pStyle w:val="a5"/>
        <w:numPr>
          <w:ilvl w:val="0"/>
          <w:numId w:val="79"/>
        </w:numPr>
        <w:tabs>
          <w:tab w:val="left" w:pos="1480"/>
        </w:tabs>
        <w:ind w:left="566" w:right="573" w:firstLine="566"/>
        <w:jc w:val="both"/>
        <w:rPr>
          <w:sz w:val="28"/>
        </w:rPr>
      </w:pPr>
      <w:r>
        <w:rPr>
          <w:sz w:val="28"/>
        </w:rPr>
        <w:t>є безпечним для здоров’я людини та не завдає шкоди навколишньому природному середовищу, у тому числі:</w:t>
      </w:r>
    </w:p>
    <w:p w14:paraId="3CAE40B8" w14:textId="77777777" w:rsidR="001A6F49" w:rsidRDefault="00000000">
      <w:pPr>
        <w:pStyle w:val="a5"/>
        <w:numPr>
          <w:ilvl w:val="1"/>
          <w:numId w:val="79"/>
        </w:numPr>
        <w:tabs>
          <w:tab w:val="left" w:pos="1294"/>
        </w:tabs>
        <w:spacing w:before="1"/>
        <w:ind w:right="569" w:firstLine="566"/>
        <w:rPr>
          <w:sz w:val="28"/>
        </w:rPr>
      </w:pPr>
      <w:r>
        <w:rPr>
          <w:sz w:val="28"/>
        </w:rPr>
        <w:t>не</w:t>
      </w:r>
      <w:r>
        <w:rPr>
          <w:spacing w:val="-11"/>
          <w:sz w:val="28"/>
        </w:rPr>
        <w:t xml:space="preserve"> </w:t>
      </w:r>
      <w:r>
        <w:rPr>
          <w:sz w:val="28"/>
        </w:rPr>
        <w:t>становить</w:t>
      </w:r>
      <w:r>
        <w:rPr>
          <w:spacing w:val="-12"/>
          <w:sz w:val="28"/>
        </w:rPr>
        <w:t xml:space="preserve"> </w:t>
      </w:r>
      <w:r>
        <w:rPr>
          <w:sz w:val="28"/>
        </w:rPr>
        <w:t>загрози</w:t>
      </w:r>
      <w:r>
        <w:rPr>
          <w:spacing w:val="-11"/>
          <w:sz w:val="28"/>
        </w:rPr>
        <w:t xml:space="preserve"> </w:t>
      </w:r>
      <w:r>
        <w:rPr>
          <w:sz w:val="28"/>
        </w:rPr>
        <w:t>забруднення</w:t>
      </w:r>
      <w:r>
        <w:rPr>
          <w:spacing w:val="-11"/>
          <w:sz w:val="28"/>
        </w:rPr>
        <w:t xml:space="preserve"> </w:t>
      </w:r>
      <w:r>
        <w:rPr>
          <w:sz w:val="28"/>
        </w:rPr>
        <w:t>води,</w:t>
      </w:r>
      <w:r>
        <w:rPr>
          <w:spacing w:val="-12"/>
          <w:sz w:val="28"/>
        </w:rPr>
        <w:t xml:space="preserve"> </w:t>
      </w:r>
      <w:r>
        <w:rPr>
          <w:sz w:val="28"/>
        </w:rPr>
        <w:t>атмосферного</w:t>
      </w:r>
      <w:r>
        <w:rPr>
          <w:spacing w:val="-14"/>
          <w:sz w:val="28"/>
        </w:rPr>
        <w:t xml:space="preserve"> </w:t>
      </w:r>
      <w:r>
        <w:rPr>
          <w:sz w:val="28"/>
        </w:rPr>
        <w:t>повітря,</w:t>
      </w:r>
      <w:r>
        <w:rPr>
          <w:spacing w:val="-11"/>
          <w:sz w:val="28"/>
        </w:rPr>
        <w:t xml:space="preserve"> </w:t>
      </w:r>
      <w:r>
        <w:rPr>
          <w:sz w:val="28"/>
        </w:rPr>
        <w:t>ґрунту,</w:t>
      </w:r>
      <w:r>
        <w:rPr>
          <w:spacing w:val="-12"/>
          <w:sz w:val="28"/>
        </w:rPr>
        <w:t xml:space="preserve"> </w:t>
      </w:r>
      <w:r>
        <w:rPr>
          <w:sz w:val="28"/>
        </w:rPr>
        <w:t xml:space="preserve">для рослин і тварин, не спричиняє негативного впливу (незручностей) через шум і </w:t>
      </w:r>
      <w:r>
        <w:rPr>
          <w:spacing w:val="-2"/>
          <w:sz w:val="28"/>
        </w:rPr>
        <w:t>запах;</w:t>
      </w:r>
    </w:p>
    <w:p w14:paraId="03F5966F" w14:textId="77777777" w:rsidR="001A6F49" w:rsidRDefault="00000000">
      <w:pPr>
        <w:pStyle w:val="a5"/>
        <w:numPr>
          <w:ilvl w:val="1"/>
          <w:numId w:val="79"/>
        </w:numPr>
        <w:tabs>
          <w:tab w:val="left" w:pos="1431"/>
        </w:tabs>
        <w:ind w:right="572" w:firstLine="566"/>
        <w:rPr>
          <w:sz w:val="28"/>
        </w:rPr>
      </w:pPr>
      <w:r>
        <w:rPr>
          <w:sz w:val="28"/>
        </w:rPr>
        <w:t>не спричиняє негативного впливу на землі сільськогосподарського призначення, природні території та об’єкти, що підлягають особливій охороні;</w:t>
      </w:r>
    </w:p>
    <w:p w14:paraId="7F98CDA7" w14:textId="77777777" w:rsidR="001A6F49" w:rsidRDefault="00000000">
      <w:pPr>
        <w:pStyle w:val="a5"/>
        <w:numPr>
          <w:ilvl w:val="0"/>
          <w:numId w:val="79"/>
        </w:numPr>
        <w:tabs>
          <w:tab w:val="left" w:pos="1441"/>
        </w:tabs>
        <w:ind w:left="566" w:right="571" w:firstLine="566"/>
        <w:jc w:val="both"/>
        <w:rPr>
          <w:sz w:val="28"/>
        </w:rPr>
      </w:pPr>
      <w:r>
        <w:rPr>
          <w:sz w:val="28"/>
        </w:rPr>
        <w:t>відповідає</w:t>
      </w:r>
      <w:r>
        <w:rPr>
          <w:spacing w:val="-7"/>
          <w:sz w:val="28"/>
        </w:rPr>
        <w:t xml:space="preserve"> </w:t>
      </w:r>
      <w:r>
        <w:rPr>
          <w:sz w:val="28"/>
        </w:rPr>
        <w:t>встановленим</w:t>
      </w:r>
      <w:r>
        <w:rPr>
          <w:spacing w:val="-5"/>
          <w:sz w:val="28"/>
        </w:rPr>
        <w:t xml:space="preserve"> </w:t>
      </w:r>
      <w:r>
        <w:rPr>
          <w:sz w:val="28"/>
        </w:rPr>
        <w:t>стандартам</w:t>
      </w:r>
      <w:r>
        <w:rPr>
          <w:spacing w:val="-6"/>
          <w:sz w:val="28"/>
        </w:rPr>
        <w:t xml:space="preserve"> </w:t>
      </w:r>
      <w:r>
        <w:rPr>
          <w:sz w:val="28"/>
        </w:rPr>
        <w:t>або</w:t>
      </w:r>
      <w:r>
        <w:rPr>
          <w:spacing w:val="-4"/>
          <w:sz w:val="28"/>
        </w:rPr>
        <w:t xml:space="preserve"> </w:t>
      </w:r>
      <w:r>
        <w:rPr>
          <w:sz w:val="28"/>
        </w:rPr>
        <w:t>нормативам</w:t>
      </w:r>
      <w:r>
        <w:rPr>
          <w:spacing w:val="-5"/>
          <w:sz w:val="28"/>
        </w:rPr>
        <w:t xml:space="preserve"> </w:t>
      </w:r>
      <w:r>
        <w:rPr>
          <w:sz w:val="28"/>
        </w:rPr>
        <w:t>шкідливого</w:t>
      </w:r>
      <w:r>
        <w:rPr>
          <w:spacing w:val="-4"/>
          <w:sz w:val="28"/>
        </w:rPr>
        <w:t xml:space="preserve"> </w:t>
      </w:r>
      <w:r>
        <w:rPr>
          <w:sz w:val="28"/>
        </w:rPr>
        <w:t>впливу фізичних та біологічних факторів та найкращим доступним технологіям і методам управління.</w:t>
      </w:r>
    </w:p>
    <w:p w14:paraId="24167BC0" w14:textId="77777777" w:rsidR="001A6F49" w:rsidRDefault="00000000">
      <w:pPr>
        <w:pStyle w:val="a3"/>
        <w:spacing w:before="1"/>
        <w:ind w:left="566" w:right="570"/>
      </w:pPr>
      <w:r>
        <w:t>Для сприяння відновленню відходів забезпечується їх роздільне збирання. Змішування відходів з іншими відходами чи матеріалами, якщо такі дії ускладнюють операції з відновлення забороняється.</w:t>
      </w:r>
    </w:p>
    <w:p w14:paraId="0D9646CD" w14:textId="77777777" w:rsidR="001A6F49" w:rsidRDefault="00000000">
      <w:pPr>
        <w:pStyle w:val="a3"/>
        <w:ind w:left="566" w:right="565"/>
      </w:pPr>
      <w:r>
        <w:t>Утворювачі або власники відходів, які не є суб’єктами господарювання у сфері управління відходами, зобов’язані забезпечувати зберігання відходів у спосіб, що є безпечним для здоров’я людини та навколишнього природного середовища,</w:t>
      </w:r>
      <w:r>
        <w:rPr>
          <w:spacing w:val="-2"/>
        </w:rPr>
        <w:t xml:space="preserve"> </w:t>
      </w:r>
      <w:r>
        <w:t>та</w:t>
      </w:r>
      <w:r>
        <w:rPr>
          <w:spacing w:val="-4"/>
        </w:rPr>
        <w:t xml:space="preserve"> </w:t>
      </w:r>
      <w:r>
        <w:t>передавати</w:t>
      </w:r>
      <w:r>
        <w:rPr>
          <w:spacing w:val="-1"/>
        </w:rPr>
        <w:t xml:space="preserve"> </w:t>
      </w:r>
      <w:r>
        <w:t>відходи суб’єктам</w:t>
      </w:r>
      <w:r>
        <w:rPr>
          <w:spacing w:val="-2"/>
        </w:rPr>
        <w:t xml:space="preserve"> </w:t>
      </w:r>
      <w:r>
        <w:t>господарювання,</w:t>
      </w:r>
      <w:r>
        <w:rPr>
          <w:spacing w:val="-2"/>
        </w:rPr>
        <w:t xml:space="preserve"> </w:t>
      </w:r>
      <w:r>
        <w:t>які</w:t>
      </w:r>
      <w:r>
        <w:rPr>
          <w:spacing w:val="-1"/>
        </w:rPr>
        <w:t xml:space="preserve"> </w:t>
      </w:r>
      <w:r>
        <w:t>мають</w:t>
      </w:r>
      <w:r>
        <w:rPr>
          <w:spacing w:val="-3"/>
        </w:rPr>
        <w:t xml:space="preserve"> </w:t>
      </w:r>
      <w:r>
        <w:t>дозвіл на здійснення операцій з оброблення відходів, та ліцензію на здійснення господарської</w:t>
      </w:r>
      <w:r>
        <w:rPr>
          <w:spacing w:val="-17"/>
        </w:rPr>
        <w:t xml:space="preserve"> </w:t>
      </w:r>
      <w:r>
        <w:t>діяльності</w:t>
      </w:r>
      <w:r>
        <w:rPr>
          <w:spacing w:val="-15"/>
        </w:rPr>
        <w:t xml:space="preserve"> </w:t>
      </w:r>
      <w:r>
        <w:t>з</w:t>
      </w:r>
      <w:r>
        <w:rPr>
          <w:spacing w:val="-16"/>
        </w:rPr>
        <w:t xml:space="preserve"> </w:t>
      </w:r>
      <w:r>
        <w:t>управління</w:t>
      </w:r>
      <w:r>
        <w:rPr>
          <w:spacing w:val="-15"/>
        </w:rPr>
        <w:t xml:space="preserve"> </w:t>
      </w:r>
      <w:r>
        <w:t>небезпечними</w:t>
      </w:r>
      <w:r>
        <w:rPr>
          <w:spacing w:val="-15"/>
        </w:rPr>
        <w:t xml:space="preserve"> </w:t>
      </w:r>
      <w:r>
        <w:t>відходами</w:t>
      </w:r>
      <w:r>
        <w:rPr>
          <w:spacing w:val="-9"/>
        </w:rPr>
        <w:t xml:space="preserve"> </w:t>
      </w:r>
      <w:r>
        <w:t>протягом</w:t>
      </w:r>
      <w:r>
        <w:rPr>
          <w:spacing w:val="-16"/>
        </w:rPr>
        <w:t xml:space="preserve"> </w:t>
      </w:r>
      <w:r>
        <w:t>одного року з моменту їх утворення.</w:t>
      </w:r>
    </w:p>
    <w:p w14:paraId="5926D5FA" w14:textId="77777777" w:rsidR="001A6F49" w:rsidRDefault="00000000">
      <w:pPr>
        <w:pStyle w:val="a3"/>
        <w:ind w:left="566" w:right="566"/>
      </w:pPr>
      <w:r>
        <w:t>Передача відходів (крім побутових відходів) суб’єктам господарювання у сфері управління відходами з метою збирання, перевезення та оброблення здійснюється на підставі договору, укладеного відповідно до законодавства, в якому</w:t>
      </w:r>
      <w:r>
        <w:rPr>
          <w:spacing w:val="-15"/>
        </w:rPr>
        <w:t xml:space="preserve"> </w:t>
      </w:r>
      <w:r>
        <w:t>зазначається</w:t>
      </w:r>
      <w:r>
        <w:rPr>
          <w:spacing w:val="-15"/>
        </w:rPr>
        <w:t xml:space="preserve"> </w:t>
      </w:r>
      <w:r>
        <w:t>код</w:t>
      </w:r>
      <w:r>
        <w:rPr>
          <w:spacing w:val="-15"/>
        </w:rPr>
        <w:t xml:space="preserve"> </w:t>
      </w:r>
      <w:r>
        <w:t>відходів</w:t>
      </w:r>
      <w:r>
        <w:rPr>
          <w:spacing w:val="-15"/>
        </w:rPr>
        <w:t xml:space="preserve"> </w:t>
      </w:r>
      <w:r>
        <w:t>згідно</w:t>
      </w:r>
      <w:r>
        <w:rPr>
          <w:spacing w:val="-15"/>
        </w:rPr>
        <w:t xml:space="preserve"> </w:t>
      </w:r>
      <w:r>
        <w:t>з</w:t>
      </w:r>
      <w:r>
        <w:rPr>
          <w:spacing w:val="-15"/>
        </w:rPr>
        <w:t xml:space="preserve"> </w:t>
      </w:r>
      <w:r>
        <w:t>Національним</w:t>
      </w:r>
      <w:r>
        <w:rPr>
          <w:spacing w:val="-15"/>
        </w:rPr>
        <w:t xml:space="preserve"> </w:t>
      </w:r>
      <w:r>
        <w:t>класифікатором</w:t>
      </w:r>
      <w:r>
        <w:rPr>
          <w:spacing w:val="-15"/>
        </w:rPr>
        <w:t xml:space="preserve"> </w:t>
      </w:r>
      <w:r>
        <w:t>відходів, їх</w:t>
      </w:r>
      <w:r>
        <w:rPr>
          <w:spacing w:val="-1"/>
        </w:rPr>
        <w:t xml:space="preserve"> </w:t>
      </w:r>
      <w:r>
        <w:t>обсяг, найменування</w:t>
      </w:r>
      <w:r>
        <w:rPr>
          <w:spacing w:val="-1"/>
        </w:rPr>
        <w:t xml:space="preserve"> </w:t>
      </w:r>
      <w:r>
        <w:t>та код операції з відновлення та/або</w:t>
      </w:r>
      <w:r>
        <w:rPr>
          <w:spacing w:val="-1"/>
        </w:rPr>
        <w:t xml:space="preserve"> </w:t>
      </w:r>
      <w:r>
        <w:t>видалення відходів.</w:t>
      </w:r>
    </w:p>
    <w:p w14:paraId="41EBB7CE" w14:textId="77777777" w:rsidR="001A6F49" w:rsidRDefault="00000000">
      <w:pPr>
        <w:pStyle w:val="a3"/>
        <w:ind w:left="566" w:right="564"/>
      </w:pPr>
      <w:r>
        <w:t>Суб’єкти господарювання, що здійснюють будівництво або знесення будівель та інженерних споруд, зобов’язані забезпечити роздільне збирання відходів</w:t>
      </w:r>
      <w:r>
        <w:rPr>
          <w:spacing w:val="-18"/>
        </w:rPr>
        <w:t xml:space="preserve"> </w:t>
      </w:r>
      <w:r>
        <w:t>будівництва</w:t>
      </w:r>
      <w:r>
        <w:rPr>
          <w:spacing w:val="-17"/>
        </w:rPr>
        <w:t xml:space="preserve"> </w:t>
      </w:r>
      <w:r>
        <w:t>та</w:t>
      </w:r>
      <w:r>
        <w:rPr>
          <w:spacing w:val="-18"/>
        </w:rPr>
        <w:t xml:space="preserve"> </w:t>
      </w:r>
      <w:r>
        <w:t>знесення,</w:t>
      </w:r>
      <w:r>
        <w:rPr>
          <w:spacing w:val="-17"/>
        </w:rPr>
        <w:t xml:space="preserve"> </w:t>
      </w:r>
      <w:r>
        <w:t>їх</w:t>
      </w:r>
      <w:r>
        <w:rPr>
          <w:spacing w:val="-18"/>
        </w:rPr>
        <w:t xml:space="preserve"> </w:t>
      </w:r>
      <w:r>
        <w:t>облік</w:t>
      </w:r>
      <w:r>
        <w:rPr>
          <w:spacing w:val="-17"/>
        </w:rPr>
        <w:t xml:space="preserve"> </w:t>
      </w:r>
      <w:r>
        <w:t>та</w:t>
      </w:r>
      <w:r>
        <w:rPr>
          <w:spacing w:val="-18"/>
        </w:rPr>
        <w:t xml:space="preserve"> </w:t>
      </w:r>
      <w:r>
        <w:t>передачу</w:t>
      </w:r>
      <w:r>
        <w:rPr>
          <w:spacing w:val="-17"/>
        </w:rPr>
        <w:t xml:space="preserve"> </w:t>
      </w:r>
      <w:r>
        <w:t>суб’єктам</w:t>
      </w:r>
      <w:r>
        <w:rPr>
          <w:spacing w:val="-18"/>
        </w:rPr>
        <w:t xml:space="preserve"> </w:t>
      </w:r>
      <w:r>
        <w:t>господарювання у сфері управління відходами для забезпечення їх оброблення. ВБЗ підлягають підготовці до повторного використання, обробленню, іншому матеріальному відновленню, включаючи зворотне заповнення.</w:t>
      </w:r>
    </w:p>
    <w:p w14:paraId="0AF72777" w14:textId="77777777" w:rsidR="001A6F49" w:rsidRDefault="00000000">
      <w:pPr>
        <w:pStyle w:val="a3"/>
        <w:ind w:left="566" w:right="571"/>
      </w:pPr>
      <w:r>
        <w:t xml:space="preserve">Цільові показники щодо підготовки відходів до повторного використання, </w:t>
      </w:r>
      <w:r>
        <w:rPr>
          <w:spacing w:val="-2"/>
        </w:rPr>
        <w:t>рециклінгу,</w:t>
      </w:r>
      <w:r>
        <w:rPr>
          <w:spacing w:val="-5"/>
        </w:rPr>
        <w:t xml:space="preserve"> </w:t>
      </w:r>
      <w:r>
        <w:rPr>
          <w:spacing w:val="-2"/>
        </w:rPr>
        <w:t>іншого</w:t>
      </w:r>
      <w:r>
        <w:rPr>
          <w:spacing w:val="-3"/>
        </w:rPr>
        <w:t xml:space="preserve"> </w:t>
      </w:r>
      <w:r>
        <w:rPr>
          <w:spacing w:val="-2"/>
        </w:rPr>
        <w:t>матеріального</w:t>
      </w:r>
      <w:r>
        <w:rPr>
          <w:spacing w:val="-3"/>
        </w:rPr>
        <w:t xml:space="preserve"> </w:t>
      </w:r>
      <w:r>
        <w:rPr>
          <w:spacing w:val="-2"/>
        </w:rPr>
        <w:t>відновлення,</w:t>
      </w:r>
      <w:r>
        <w:rPr>
          <w:spacing w:val="-4"/>
        </w:rPr>
        <w:t xml:space="preserve"> </w:t>
      </w:r>
      <w:r>
        <w:rPr>
          <w:spacing w:val="-2"/>
        </w:rPr>
        <w:t>включаючи</w:t>
      </w:r>
      <w:r>
        <w:rPr>
          <w:spacing w:val="-5"/>
        </w:rPr>
        <w:t xml:space="preserve"> </w:t>
      </w:r>
      <w:r>
        <w:rPr>
          <w:spacing w:val="-2"/>
        </w:rPr>
        <w:t>зворотне</w:t>
      </w:r>
      <w:r>
        <w:rPr>
          <w:spacing w:val="-4"/>
        </w:rPr>
        <w:t xml:space="preserve"> </w:t>
      </w:r>
      <w:r>
        <w:rPr>
          <w:spacing w:val="-2"/>
        </w:rPr>
        <w:t xml:space="preserve">заповнення, </w:t>
      </w:r>
      <w:r>
        <w:t>та порядок їх виконання затверджуються Кабінетом Міністрів України.</w:t>
      </w:r>
    </w:p>
    <w:p w14:paraId="46B1BA99" w14:textId="77777777" w:rsidR="001A6F49" w:rsidRDefault="00000000">
      <w:pPr>
        <w:pStyle w:val="a3"/>
        <w:spacing w:before="1" w:line="322" w:lineRule="exact"/>
        <w:ind w:left="1132" w:firstLine="0"/>
      </w:pPr>
      <w:r>
        <w:t>Ввезення</w:t>
      </w:r>
      <w:r>
        <w:rPr>
          <w:spacing w:val="-11"/>
        </w:rPr>
        <w:t xml:space="preserve"> </w:t>
      </w:r>
      <w:r>
        <w:t>в</w:t>
      </w:r>
      <w:r>
        <w:rPr>
          <w:spacing w:val="-10"/>
        </w:rPr>
        <w:t xml:space="preserve"> </w:t>
      </w:r>
      <w:r>
        <w:t>Україну</w:t>
      </w:r>
      <w:r>
        <w:rPr>
          <w:spacing w:val="-11"/>
        </w:rPr>
        <w:t xml:space="preserve"> </w:t>
      </w:r>
      <w:r>
        <w:t>відходів</w:t>
      </w:r>
      <w:r>
        <w:rPr>
          <w:spacing w:val="-9"/>
        </w:rPr>
        <w:t xml:space="preserve"> </w:t>
      </w:r>
      <w:r>
        <w:t>з</w:t>
      </w:r>
      <w:r>
        <w:rPr>
          <w:spacing w:val="-9"/>
        </w:rPr>
        <w:t xml:space="preserve"> </w:t>
      </w:r>
      <w:r>
        <w:t>метою</w:t>
      </w:r>
      <w:r>
        <w:rPr>
          <w:spacing w:val="-10"/>
        </w:rPr>
        <w:t xml:space="preserve"> </w:t>
      </w:r>
      <w:r>
        <w:t>їх</w:t>
      </w:r>
      <w:r>
        <w:rPr>
          <w:spacing w:val="-6"/>
        </w:rPr>
        <w:t xml:space="preserve"> </w:t>
      </w:r>
      <w:r>
        <w:t>видалення</w:t>
      </w:r>
      <w:r>
        <w:rPr>
          <w:spacing w:val="-8"/>
        </w:rPr>
        <w:t xml:space="preserve"> </w:t>
      </w:r>
      <w:r>
        <w:rPr>
          <w:spacing w:val="-2"/>
        </w:rPr>
        <w:t>забороняється.</w:t>
      </w:r>
    </w:p>
    <w:p w14:paraId="2B506C88" w14:textId="77777777" w:rsidR="001A6F49" w:rsidRDefault="00000000">
      <w:pPr>
        <w:pStyle w:val="a3"/>
        <w:ind w:left="566" w:right="571"/>
      </w:pPr>
      <w:r>
        <w:t>Управління окремими видами відходів, що утворилися внаслідок виникнення</w:t>
      </w:r>
      <w:r>
        <w:rPr>
          <w:spacing w:val="80"/>
        </w:rPr>
        <w:t xml:space="preserve"> </w:t>
      </w:r>
      <w:r>
        <w:t>надзвичайної</w:t>
      </w:r>
      <w:r>
        <w:rPr>
          <w:spacing w:val="80"/>
        </w:rPr>
        <w:t xml:space="preserve"> </w:t>
      </w:r>
      <w:r>
        <w:t>ситуації</w:t>
      </w:r>
      <w:r>
        <w:rPr>
          <w:spacing w:val="80"/>
        </w:rPr>
        <w:t xml:space="preserve"> </w:t>
      </w:r>
      <w:r>
        <w:t>техногенного,</w:t>
      </w:r>
      <w:r>
        <w:rPr>
          <w:spacing w:val="80"/>
        </w:rPr>
        <w:t xml:space="preserve"> </w:t>
      </w:r>
      <w:r>
        <w:t>природного</w:t>
      </w:r>
      <w:r>
        <w:rPr>
          <w:spacing w:val="80"/>
        </w:rPr>
        <w:t xml:space="preserve"> </w:t>
      </w:r>
      <w:r>
        <w:t>або</w:t>
      </w:r>
      <w:r>
        <w:rPr>
          <w:spacing w:val="80"/>
        </w:rPr>
        <w:t xml:space="preserve"> </w:t>
      </w:r>
      <w:r>
        <w:t>воєнного</w:t>
      </w:r>
    </w:p>
    <w:p w14:paraId="476054EE" w14:textId="77777777" w:rsidR="001A6F49" w:rsidRDefault="001A6F49">
      <w:pPr>
        <w:pStyle w:val="a3"/>
        <w:sectPr w:rsidR="001A6F49">
          <w:pgSz w:w="11910" w:h="16840"/>
          <w:pgMar w:top="760" w:right="283" w:bottom="920" w:left="850" w:header="0" w:footer="707" w:gutter="0"/>
          <w:cols w:space="720"/>
        </w:sectPr>
      </w:pPr>
    </w:p>
    <w:p w14:paraId="55A6F8CA" w14:textId="77777777" w:rsidR="001A6F49" w:rsidRDefault="00000000">
      <w:pPr>
        <w:pStyle w:val="a3"/>
        <w:tabs>
          <w:tab w:val="left" w:pos="2003"/>
          <w:tab w:val="left" w:pos="3798"/>
          <w:tab w:val="left" w:pos="5294"/>
          <w:tab w:val="left" w:pos="5790"/>
          <w:tab w:val="left" w:pos="7020"/>
          <w:tab w:val="left" w:pos="8967"/>
        </w:tabs>
        <w:spacing w:before="71"/>
        <w:ind w:left="566" w:right="572" w:firstLine="0"/>
        <w:jc w:val="left"/>
      </w:pPr>
      <w:r>
        <w:rPr>
          <w:spacing w:val="-2"/>
        </w:rPr>
        <w:t>характеру,</w:t>
      </w:r>
      <w:r>
        <w:tab/>
      </w:r>
      <w:r>
        <w:rPr>
          <w:spacing w:val="-2"/>
        </w:rPr>
        <w:t>здійснюється</w:t>
      </w:r>
      <w:r>
        <w:tab/>
      </w:r>
      <w:r>
        <w:rPr>
          <w:spacing w:val="-2"/>
        </w:rPr>
        <w:t>відповідно</w:t>
      </w:r>
      <w:r>
        <w:tab/>
      </w:r>
      <w:r>
        <w:rPr>
          <w:spacing w:val="-6"/>
        </w:rPr>
        <w:t>до</w:t>
      </w:r>
      <w:r>
        <w:tab/>
      </w:r>
      <w:r>
        <w:rPr>
          <w:spacing w:val="-2"/>
        </w:rPr>
        <w:t>порядку,</w:t>
      </w:r>
      <w:r>
        <w:tab/>
      </w:r>
      <w:r>
        <w:rPr>
          <w:spacing w:val="-2"/>
        </w:rPr>
        <w:t>затвердженого</w:t>
      </w:r>
      <w:r>
        <w:tab/>
      </w:r>
      <w:r>
        <w:rPr>
          <w:spacing w:val="-2"/>
        </w:rPr>
        <w:t xml:space="preserve">Кабінетом </w:t>
      </w:r>
      <w:r>
        <w:t>Міністрів України.</w:t>
      </w:r>
    </w:p>
    <w:p w14:paraId="01A33E6B" w14:textId="77777777" w:rsidR="001A6F49" w:rsidRDefault="001A6F49">
      <w:pPr>
        <w:pStyle w:val="a3"/>
        <w:spacing w:before="2"/>
        <w:ind w:left="0" w:firstLine="0"/>
        <w:jc w:val="left"/>
      </w:pPr>
    </w:p>
    <w:p w14:paraId="6E9E4AF6" w14:textId="77777777" w:rsidR="001A6F49" w:rsidRDefault="00000000">
      <w:pPr>
        <w:pStyle w:val="1"/>
        <w:numPr>
          <w:ilvl w:val="2"/>
          <w:numId w:val="78"/>
        </w:numPr>
        <w:tabs>
          <w:tab w:val="left" w:pos="3496"/>
        </w:tabs>
        <w:ind w:left="3496" w:hanging="698"/>
        <w:jc w:val="left"/>
      </w:pPr>
      <w:bookmarkStart w:id="38" w:name="_bookmark38"/>
      <w:bookmarkEnd w:id="38"/>
      <w:r>
        <w:t>Управління</w:t>
      </w:r>
      <w:r>
        <w:rPr>
          <w:spacing w:val="-12"/>
        </w:rPr>
        <w:t xml:space="preserve"> </w:t>
      </w:r>
      <w:r>
        <w:t>побутовими</w:t>
      </w:r>
      <w:r>
        <w:rPr>
          <w:spacing w:val="-9"/>
        </w:rPr>
        <w:t xml:space="preserve"> </w:t>
      </w:r>
      <w:r>
        <w:rPr>
          <w:spacing w:val="-2"/>
        </w:rPr>
        <w:t>відходами</w:t>
      </w:r>
    </w:p>
    <w:p w14:paraId="49AEB322" w14:textId="77777777" w:rsidR="001A6F49" w:rsidRDefault="00000000">
      <w:pPr>
        <w:spacing w:before="321"/>
        <w:ind w:left="866"/>
        <w:rPr>
          <w:i/>
          <w:sz w:val="28"/>
        </w:rPr>
      </w:pPr>
      <w:r>
        <w:rPr>
          <w:i/>
          <w:sz w:val="28"/>
        </w:rPr>
        <w:t>Створення</w:t>
      </w:r>
      <w:r>
        <w:rPr>
          <w:i/>
          <w:spacing w:val="-10"/>
          <w:sz w:val="28"/>
        </w:rPr>
        <w:t xml:space="preserve"> </w:t>
      </w:r>
      <w:r>
        <w:rPr>
          <w:i/>
          <w:sz w:val="28"/>
        </w:rPr>
        <w:t>та</w:t>
      </w:r>
      <w:r>
        <w:rPr>
          <w:i/>
          <w:spacing w:val="-6"/>
          <w:sz w:val="28"/>
        </w:rPr>
        <w:t xml:space="preserve"> </w:t>
      </w:r>
      <w:r>
        <w:rPr>
          <w:i/>
          <w:sz w:val="28"/>
        </w:rPr>
        <w:t>забезпечення</w:t>
      </w:r>
      <w:r>
        <w:rPr>
          <w:i/>
          <w:spacing w:val="-8"/>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4E1AF6CB" w14:textId="77777777" w:rsidR="001A6F49" w:rsidRDefault="00000000">
      <w:pPr>
        <w:pStyle w:val="a3"/>
        <w:spacing w:before="321"/>
        <w:ind w:left="566" w:right="563"/>
      </w:pPr>
      <w:r>
        <w:t>Відповідно до ЗУ «Про управління відходами» система управління побутовими відходами – комплекс заходів із збирання, перевезення та оброблення побутових відходів, включаючи створення та забезпечення діяльності</w:t>
      </w:r>
      <w:r>
        <w:rPr>
          <w:spacing w:val="-10"/>
        </w:rPr>
        <w:t xml:space="preserve"> </w:t>
      </w:r>
      <w:r>
        <w:t>об’єктів,</w:t>
      </w:r>
      <w:r>
        <w:rPr>
          <w:spacing w:val="-11"/>
        </w:rPr>
        <w:t xml:space="preserve"> </w:t>
      </w:r>
      <w:r>
        <w:t>нагляд</w:t>
      </w:r>
      <w:r>
        <w:rPr>
          <w:spacing w:val="-9"/>
        </w:rPr>
        <w:t xml:space="preserve"> </w:t>
      </w:r>
      <w:r>
        <w:t>за</w:t>
      </w:r>
      <w:r>
        <w:rPr>
          <w:spacing w:val="-10"/>
        </w:rPr>
        <w:t xml:space="preserve"> </w:t>
      </w:r>
      <w:r>
        <w:t>ними</w:t>
      </w:r>
      <w:r>
        <w:rPr>
          <w:spacing w:val="-10"/>
        </w:rPr>
        <w:t xml:space="preserve"> </w:t>
      </w:r>
      <w:r>
        <w:t>та</w:t>
      </w:r>
      <w:r>
        <w:rPr>
          <w:spacing w:val="-10"/>
        </w:rPr>
        <w:t xml:space="preserve"> </w:t>
      </w:r>
      <w:r>
        <w:t>подальший</w:t>
      </w:r>
      <w:r>
        <w:rPr>
          <w:spacing w:val="-10"/>
        </w:rPr>
        <w:t xml:space="preserve"> </w:t>
      </w:r>
      <w:r>
        <w:t>догляд</w:t>
      </w:r>
      <w:r>
        <w:rPr>
          <w:spacing w:val="-9"/>
        </w:rPr>
        <w:t xml:space="preserve"> </w:t>
      </w:r>
      <w:r>
        <w:t>за</w:t>
      </w:r>
      <w:r>
        <w:rPr>
          <w:spacing w:val="-10"/>
        </w:rPr>
        <w:t xml:space="preserve"> </w:t>
      </w:r>
      <w:r>
        <w:t>об’єктами</w:t>
      </w:r>
      <w:r>
        <w:rPr>
          <w:spacing w:val="-10"/>
        </w:rPr>
        <w:t xml:space="preserve"> </w:t>
      </w:r>
      <w:r>
        <w:t>видалення побутових відходів, а також діяльність суб’єктів господарювання, що здійснюють</w:t>
      </w:r>
      <w:r>
        <w:rPr>
          <w:spacing w:val="-9"/>
        </w:rPr>
        <w:t xml:space="preserve"> </w:t>
      </w:r>
      <w:r>
        <w:t>окремі</w:t>
      </w:r>
      <w:r>
        <w:rPr>
          <w:spacing w:val="-6"/>
        </w:rPr>
        <w:t xml:space="preserve"> </w:t>
      </w:r>
      <w:r>
        <w:t>операції</w:t>
      </w:r>
      <w:r>
        <w:rPr>
          <w:spacing w:val="-3"/>
        </w:rPr>
        <w:t xml:space="preserve"> </w:t>
      </w:r>
      <w:r>
        <w:t>з</w:t>
      </w:r>
      <w:r>
        <w:rPr>
          <w:spacing w:val="-9"/>
        </w:rPr>
        <w:t xml:space="preserve"> </w:t>
      </w:r>
      <w:r>
        <w:t>управління</w:t>
      </w:r>
      <w:r>
        <w:rPr>
          <w:spacing w:val="-4"/>
        </w:rPr>
        <w:t xml:space="preserve"> </w:t>
      </w:r>
      <w:r>
        <w:t>побутовими</w:t>
      </w:r>
      <w:r>
        <w:rPr>
          <w:spacing w:val="-4"/>
        </w:rPr>
        <w:t xml:space="preserve"> </w:t>
      </w:r>
      <w:r>
        <w:t>відходами</w:t>
      </w:r>
      <w:r>
        <w:rPr>
          <w:spacing w:val="-4"/>
        </w:rPr>
        <w:t xml:space="preserve"> </w:t>
      </w:r>
      <w:r>
        <w:t>в</w:t>
      </w:r>
      <w:r>
        <w:rPr>
          <w:spacing w:val="-5"/>
        </w:rPr>
        <w:t xml:space="preserve"> </w:t>
      </w:r>
      <w:r>
        <w:t>межах ТГ</w:t>
      </w:r>
      <w:r>
        <w:rPr>
          <w:spacing w:val="-4"/>
        </w:rPr>
        <w:t xml:space="preserve"> </w:t>
      </w:r>
      <w:r>
        <w:t>або декількох територіальних громад.</w:t>
      </w:r>
    </w:p>
    <w:p w14:paraId="7B7AA29C" w14:textId="77777777" w:rsidR="001A6F49" w:rsidRDefault="00000000">
      <w:pPr>
        <w:pStyle w:val="a3"/>
        <w:spacing w:before="1"/>
        <w:ind w:left="566" w:right="563"/>
      </w:pPr>
      <w:r>
        <w:t>Відповідно до РПУВ у Закарпатській області до 2034 року передбачається створення</w:t>
      </w:r>
      <w:r>
        <w:rPr>
          <w:spacing w:val="-18"/>
        </w:rPr>
        <w:t xml:space="preserve"> </w:t>
      </w:r>
      <w:r>
        <w:t>кластерів,</w:t>
      </w:r>
      <w:r>
        <w:rPr>
          <w:spacing w:val="-17"/>
        </w:rPr>
        <w:t xml:space="preserve"> </w:t>
      </w:r>
      <w:r>
        <w:t>сценаріїв</w:t>
      </w:r>
      <w:r>
        <w:rPr>
          <w:spacing w:val="-18"/>
        </w:rPr>
        <w:t xml:space="preserve"> </w:t>
      </w:r>
      <w:r>
        <w:t>щодо</w:t>
      </w:r>
      <w:r>
        <w:rPr>
          <w:spacing w:val="-17"/>
        </w:rPr>
        <w:t xml:space="preserve"> </w:t>
      </w:r>
      <w:r>
        <w:t>способів</w:t>
      </w:r>
      <w:r>
        <w:rPr>
          <w:spacing w:val="-18"/>
        </w:rPr>
        <w:t xml:space="preserve"> </w:t>
      </w:r>
      <w:r>
        <w:t>збирання,</w:t>
      </w:r>
      <w:r>
        <w:rPr>
          <w:spacing w:val="-17"/>
        </w:rPr>
        <w:t xml:space="preserve"> </w:t>
      </w:r>
      <w:r>
        <w:t>перевезення,</w:t>
      </w:r>
      <w:r>
        <w:rPr>
          <w:spacing w:val="-18"/>
        </w:rPr>
        <w:t xml:space="preserve"> </w:t>
      </w:r>
      <w:r>
        <w:t>оброблення побутових відходів у межах визначених кластерів, формування даних щодо розвитку інфраструктури управління побутовими відходами, а також закриття звалищ та полігонів побутових відходів, що не відповідають санітарним та екологічним вимогам.</w:t>
      </w:r>
    </w:p>
    <w:p w14:paraId="2ABD24D9" w14:textId="77777777" w:rsidR="001A6F49" w:rsidRDefault="00000000">
      <w:pPr>
        <w:pStyle w:val="a3"/>
        <w:ind w:left="566" w:right="562"/>
      </w:pPr>
      <w:r>
        <w:t>До створення та введення в експлуатацію нових об’єктів оброблення відходів та/або повного охоплення послугами населення, включаючи організацію роздільного збирання побутових відходів, відповідними ТГ, що включені до визначених кластерів управління побутовими відходами РПУВ у Закарпатській області до 2034 року, а також отриманні такими об’єктами дозволів на здійснення операцій з оброблення відходів, територіальні громади використовують існуючі об’єкти оброблення відходів, що отримали дозволи на здійснення операцій з оброблення відходів, відповідно до цивільно-правових угод та враховуючі місцеві правила благоустрою територій населених пунктів.</w:t>
      </w:r>
    </w:p>
    <w:p w14:paraId="353B5B25" w14:textId="77777777" w:rsidR="001A6F49" w:rsidRDefault="00000000">
      <w:pPr>
        <w:pStyle w:val="a3"/>
        <w:spacing w:before="2"/>
        <w:ind w:left="566" w:right="573"/>
      </w:pPr>
      <w:r>
        <w:t>Нові об’єкти оброблення побутових відходів, мають відповідати планувальним рішенням РПУВ у Закарпатській області до 2034 року.</w:t>
      </w:r>
    </w:p>
    <w:p w14:paraId="41246AC4" w14:textId="77777777" w:rsidR="001A6F49" w:rsidRDefault="00000000">
      <w:pPr>
        <w:pStyle w:val="a3"/>
        <w:ind w:left="566" w:right="570"/>
      </w:pPr>
      <w:r>
        <w:t>Управління потоками побутових відходів має здійснюватися через організацію кластерів, відповідної інфраструктури та маршрутів перевезень.</w:t>
      </w:r>
    </w:p>
    <w:p w14:paraId="2D20B041" w14:textId="77777777" w:rsidR="001A6F49" w:rsidRDefault="00000000">
      <w:pPr>
        <w:pStyle w:val="a3"/>
        <w:ind w:left="566" w:right="573"/>
      </w:pPr>
      <w:r>
        <w:t>У РПУВ у Закарпатській області до 2034 року розглянуто два типи альтернативних сценаріїв розподілу території області на кластери.</w:t>
      </w:r>
    </w:p>
    <w:p w14:paraId="5A16794A" w14:textId="77777777" w:rsidR="001A6F49" w:rsidRDefault="00000000">
      <w:pPr>
        <w:pStyle w:val="a3"/>
        <w:ind w:left="566" w:right="572"/>
      </w:pPr>
      <w:r>
        <w:t>За запропонованими сценаріями визначено майбутні кластери управління відходами та окреслено їх межі за кордонами існуючих адміністративних одиниць області – районів.</w:t>
      </w:r>
    </w:p>
    <w:p w14:paraId="2B37F742" w14:textId="77777777" w:rsidR="001A6F49" w:rsidRDefault="00000000">
      <w:pPr>
        <w:pStyle w:val="a3"/>
        <w:ind w:left="566" w:right="566"/>
      </w:pPr>
      <w:r>
        <w:t>Кластерування</w:t>
      </w:r>
      <w:r>
        <w:rPr>
          <w:spacing w:val="-18"/>
        </w:rPr>
        <w:t xml:space="preserve"> </w:t>
      </w:r>
      <w:r>
        <w:t>К-1.</w:t>
      </w:r>
      <w:r>
        <w:rPr>
          <w:spacing w:val="-17"/>
        </w:rPr>
        <w:t xml:space="preserve"> </w:t>
      </w:r>
      <w:r>
        <w:t>Відповідно</w:t>
      </w:r>
      <w:r>
        <w:rPr>
          <w:spacing w:val="-18"/>
        </w:rPr>
        <w:t xml:space="preserve"> </w:t>
      </w:r>
      <w:r>
        <w:t>до</w:t>
      </w:r>
      <w:r>
        <w:rPr>
          <w:spacing w:val="-17"/>
        </w:rPr>
        <w:t xml:space="preserve"> </w:t>
      </w:r>
      <w:r>
        <w:t>РПУВ</w:t>
      </w:r>
      <w:r>
        <w:rPr>
          <w:spacing w:val="-18"/>
        </w:rPr>
        <w:t xml:space="preserve"> </w:t>
      </w:r>
      <w:r>
        <w:t>Закарпатської</w:t>
      </w:r>
      <w:r>
        <w:rPr>
          <w:spacing w:val="-17"/>
        </w:rPr>
        <w:t xml:space="preserve"> </w:t>
      </w:r>
      <w:r>
        <w:t>області</w:t>
      </w:r>
      <w:r>
        <w:rPr>
          <w:spacing w:val="-18"/>
        </w:rPr>
        <w:t xml:space="preserve"> </w:t>
      </w:r>
      <w:r>
        <w:t>до</w:t>
      </w:r>
      <w:r>
        <w:rPr>
          <w:spacing w:val="-17"/>
        </w:rPr>
        <w:t xml:space="preserve"> </w:t>
      </w:r>
      <w:r>
        <w:t>2034</w:t>
      </w:r>
      <w:r>
        <w:rPr>
          <w:spacing w:val="-18"/>
        </w:rPr>
        <w:t xml:space="preserve"> </w:t>
      </w:r>
      <w:r>
        <w:t>року кластерування К-1 сформовано за заявками від територіальних громад про їх потенційну зацікавленість у створенні інфраструктурних об’єктів управління відходами. У результаті було виявлено 7 територіальних зон для прийняття за основу при групуванні територіальних громад і створенні кластерних агломерацій, які слугували також частковим обґрунтуванням для наступних сценаріїв для цього кластеру.</w:t>
      </w:r>
    </w:p>
    <w:p w14:paraId="1D155D9E" w14:textId="77777777" w:rsidR="001A6F49" w:rsidRDefault="001A6F49">
      <w:pPr>
        <w:pStyle w:val="a3"/>
        <w:sectPr w:rsidR="001A6F49">
          <w:pgSz w:w="11910" w:h="16840"/>
          <w:pgMar w:top="760" w:right="283" w:bottom="920" w:left="850" w:header="0" w:footer="707" w:gutter="0"/>
          <w:cols w:space="720"/>
        </w:sectPr>
      </w:pPr>
    </w:p>
    <w:p w14:paraId="57B54A8B" w14:textId="77777777" w:rsidR="001A6F49" w:rsidRDefault="00000000">
      <w:pPr>
        <w:pStyle w:val="a3"/>
        <w:spacing w:before="71"/>
        <w:ind w:left="566" w:right="564"/>
      </w:pPr>
      <w:r>
        <w:t>Великобичківська</w:t>
      </w:r>
      <w:r>
        <w:rPr>
          <w:spacing w:val="-4"/>
        </w:rPr>
        <w:t xml:space="preserve"> </w:t>
      </w:r>
      <w:r>
        <w:t>селищна</w:t>
      </w:r>
      <w:r>
        <w:rPr>
          <w:spacing w:val="-5"/>
        </w:rPr>
        <w:t xml:space="preserve"> </w:t>
      </w:r>
      <w:r>
        <w:t>ТГ</w:t>
      </w:r>
      <w:r>
        <w:rPr>
          <w:spacing w:val="-4"/>
        </w:rPr>
        <w:t xml:space="preserve"> </w:t>
      </w:r>
      <w:r>
        <w:t>відповідно</w:t>
      </w:r>
      <w:r>
        <w:rPr>
          <w:spacing w:val="-7"/>
        </w:rPr>
        <w:t xml:space="preserve"> </w:t>
      </w:r>
      <w:r>
        <w:t>до</w:t>
      </w:r>
      <w:r>
        <w:rPr>
          <w:spacing w:val="-7"/>
        </w:rPr>
        <w:t xml:space="preserve"> </w:t>
      </w:r>
      <w:r>
        <w:t>кластерування</w:t>
      </w:r>
      <w:r>
        <w:rPr>
          <w:spacing w:val="-6"/>
        </w:rPr>
        <w:t xml:space="preserve"> </w:t>
      </w:r>
      <w:r>
        <w:t>К-1</w:t>
      </w:r>
      <w:r>
        <w:rPr>
          <w:spacing w:val="-3"/>
        </w:rPr>
        <w:t xml:space="preserve"> </w:t>
      </w:r>
      <w:r>
        <w:t>увійшла</w:t>
      </w:r>
      <w:r>
        <w:rPr>
          <w:spacing w:val="-4"/>
        </w:rPr>
        <w:t xml:space="preserve"> </w:t>
      </w:r>
      <w:r>
        <w:t>до Рахівського кластеру. Перелік всіх територіальних громад які увійшли до відповідного кластеру та прогнозовані дані щодо кількості населення та обсягів утворення відходів у відповідному кластері наведено у таблиці 3.2.1.1.</w:t>
      </w:r>
    </w:p>
    <w:p w14:paraId="60F98FA9" w14:textId="77777777" w:rsidR="001A6F49" w:rsidRDefault="001A6F49">
      <w:pPr>
        <w:pStyle w:val="a3"/>
        <w:spacing w:before="1"/>
        <w:ind w:left="0" w:firstLine="0"/>
        <w:jc w:val="left"/>
      </w:pPr>
    </w:p>
    <w:p w14:paraId="61092614" w14:textId="77777777" w:rsidR="001A6F49" w:rsidRDefault="00000000">
      <w:pPr>
        <w:ind w:left="592" w:right="595" w:hanging="4"/>
        <w:jc w:val="center"/>
        <w:rPr>
          <w:sz w:val="24"/>
        </w:rPr>
      </w:pPr>
      <w:r>
        <w:rPr>
          <w:b/>
          <w:sz w:val="28"/>
        </w:rPr>
        <w:t>Таблиця 3.2.1.1. Прогнозовані обсяги утворення побутових відходів за пропонованими</w:t>
      </w:r>
      <w:r>
        <w:rPr>
          <w:b/>
          <w:spacing w:val="-6"/>
          <w:sz w:val="28"/>
        </w:rPr>
        <w:t xml:space="preserve"> </w:t>
      </w:r>
      <w:r>
        <w:rPr>
          <w:b/>
          <w:sz w:val="28"/>
        </w:rPr>
        <w:t>ТГ</w:t>
      </w:r>
      <w:r>
        <w:rPr>
          <w:b/>
          <w:spacing w:val="-7"/>
          <w:sz w:val="28"/>
        </w:rPr>
        <w:t xml:space="preserve"> </w:t>
      </w:r>
      <w:r>
        <w:rPr>
          <w:b/>
          <w:sz w:val="28"/>
        </w:rPr>
        <w:t>Закарпатської</w:t>
      </w:r>
      <w:r>
        <w:rPr>
          <w:b/>
          <w:spacing w:val="-5"/>
          <w:sz w:val="28"/>
        </w:rPr>
        <w:t xml:space="preserve"> </w:t>
      </w:r>
      <w:r>
        <w:rPr>
          <w:b/>
          <w:sz w:val="28"/>
        </w:rPr>
        <w:t>області</w:t>
      </w:r>
      <w:r>
        <w:rPr>
          <w:b/>
          <w:spacing w:val="-5"/>
          <w:sz w:val="28"/>
        </w:rPr>
        <w:t xml:space="preserve"> </w:t>
      </w:r>
      <w:r>
        <w:rPr>
          <w:b/>
          <w:sz w:val="28"/>
        </w:rPr>
        <w:t>кластерами</w:t>
      </w:r>
      <w:r>
        <w:rPr>
          <w:b/>
          <w:spacing w:val="-6"/>
          <w:sz w:val="28"/>
        </w:rPr>
        <w:t xml:space="preserve"> </w:t>
      </w:r>
      <w:r>
        <w:rPr>
          <w:b/>
          <w:sz w:val="28"/>
        </w:rPr>
        <w:t>(кластерування</w:t>
      </w:r>
      <w:r>
        <w:rPr>
          <w:b/>
          <w:spacing w:val="-8"/>
          <w:sz w:val="28"/>
        </w:rPr>
        <w:t xml:space="preserve"> </w:t>
      </w:r>
      <w:r>
        <w:rPr>
          <w:b/>
          <w:sz w:val="28"/>
        </w:rPr>
        <w:t xml:space="preserve">К-1) </w:t>
      </w:r>
      <w:r>
        <w:rPr>
          <w:sz w:val="24"/>
        </w:rPr>
        <w:t>(джерело: дані РПУВ Закарпатської області до 2034 року)</w:t>
      </w: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1"/>
        <w:gridCol w:w="1986"/>
        <w:gridCol w:w="1844"/>
      </w:tblGrid>
      <w:tr w:rsidR="001A6F49" w14:paraId="39690655" w14:textId="77777777">
        <w:trPr>
          <w:trHeight w:val="1379"/>
        </w:trPr>
        <w:tc>
          <w:tcPr>
            <w:tcW w:w="6381" w:type="dxa"/>
          </w:tcPr>
          <w:p w14:paraId="3706A562" w14:textId="77777777" w:rsidR="001A6F49" w:rsidRDefault="001A6F49">
            <w:pPr>
              <w:pStyle w:val="TableParagraph"/>
              <w:spacing w:before="274"/>
              <w:jc w:val="left"/>
              <w:rPr>
                <w:sz w:val="24"/>
              </w:rPr>
            </w:pPr>
          </w:p>
          <w:p w14:paraId="15036B75" w14:textId="77777777" w:rsidR="001A6F49" w:rsidRDefault="00000000">
            <w:pPr>
              <w:pStyle w:val="TableParagraph"/>
              <w:spacing w:before="1"/>
              <w:ind w:left="1452"/>
              <w:jc w:val="left"/>
              <w:rPr>
                <w:b/>
                <w:sz w:val="24"/>
              </w:rPr>
            </w:pPr>
            <w:r>
              <w:rPr>
                <w:b/>
                <w:sz w:val="24"/>
              </w:rPr>
              <w:t>Перелік</w:t>
            </w:r>
            <w:r>
              <w:rPr>
                <w:b/>
                <w:spacing w:val="-7"/>
                <w:sz w:val="24"/>
              </w:rPr>
              <w:t xml:space="preserve"> </w:t>
            </w:r>
            <w:r>
              <w:rPr>
                <w:b/>
                <w:sz w:val="24"/>
              </w:rPr>
              <w:t>територіальних</w:t>
            </w:r>
            <w:r>
              <w:rPr>
                <w:b/>
                <w:spacing w:val="-6"/>
                <w:sz w:val="24"/>
              </w:rPr>
              <w:t xml:space="preserve"> </w:t>
            </w:r>
            <w:r>
              <w:rPr>
                <w:b/>
                <w:spacing w:val="-2"/>
                <w:sz w:val="24"/>
              </w:rPr>
              <w:t>громад</w:t>
            </w:r>
          </w:p>
        </w:tc>
        <w:tc>
          <w:tcPr>
            <w:tcW w:w="1986" w:type="dxa"/>
          </w:tcPr>
          <w:p w14:paraId="3F3E2C97" w14:textId="77777777" w:rsidR="001A6F49" w:rsidRDefault="00000000">
            <w:pPr>
              <w:pStyle w:val="TableParagraph"/>
              <w:spacing w:before="138"/>
              <w:ind w:left="13" w:right="5"/>
              <w:rPr>
                <w:b/>
                <w:sz w:val="24"/>
              </w:rPr>
            </w:pPr>
            <w:r>
              <w:rPr>
                <w:b/>
                <w:spacing w:val="-2"/>
                <w:sz w:val="24"/>
              </w:rPr>
              <w:t>Прогнозована кількість</w:t>
            </w:r>
          </w:p>
          <w:p w14:paraId="4F416277" w14:textId="77777777" w:rsidR="001A6F49" w:rsidRDefault="00000000">
            <w:pPr>
              <w:pStyle w:val="TableParagraph"/>
              <w:ind w:left="131" w:right="122" w:hanging="3"/>
              <w:rPr>
                <w:b/>
                <w:sz w:val="24"/>
              </w:rPr>
            </w:pPr>
            <w:r>
              <w:rPr>
                <w:b/>
                <w:sz w:val="24"/>
              </w:rPr>
              <w:t>населення, на поч.</w:t>
            </w:r>
            <w:r>
              <w:rPr>
                <w:b/>
                <w:spacing w:val="-3"/>
                <w:sz w:val="24"/>
              </w:rPr>
              <w:t xml:space="preserve"> </w:t>
            </w:r>
            <w:r>
              <w:rPr>
                <w:b/>
                <w:sz w:val="24"/>
              </w:rPr>
              <w:t xml:space="preserve">2034 р, </w:t>
            </w:r>
            <w:r>
              <w:rPr>
                <w:b/>
                <w:spacing w:val="-4"/>
                <w:sz w:val="24"/>
              </w:rPr>
              <w:t>осіб</w:t>
            </w:r>
          </w:p>
        </w:tc>
        <w:tc>
          <w:tcPr>
            <w:tcW w:w="1844" w:type="dxa"/>
          </w:tcPr>
          <w:p w14:paraId="1A6B3F42" w14:textId="77777777" w:rsidR="001A6F49" w:rsidRDefault="00000000">
            <w:pPr>
              <w:pStyle w:val="TableParagraph"/>
              <w:ind w:left="109" w:right="100"/>
              <w:rPr>
                <w:b/>
                <w:sz w:val="24"/>
              </w:rPr>
            </w:pPr>
            <w:r>
              <w:rPr>
                <w:b/>
                <w:spacing w:val="-2"/>
                <w:sz w:val="24"/>
              </w:rPr>
              <w:t xml:space="preserve">Прогнозовани </w:t>
            </w:r>
            <w:r>
              <w:rPr>
                <w:b/>
                <w:sz w:val="24"/>
              </w:rPr>
              <w:t xml:space="preserve">й обсяг </w:t>
            </w:r>
            <w:r>
              <w:rPr>
                <w:b/>
                <w:spacing w:val="-2"/>
                <w:sz w:val="24"/>
              </w:rPr>
              <w:t>побутових</w:t>
            </w:r>
          </w:p>
          <w:p w14:paraId="1F667A28" w14:textId="77777777" w:rsidR="001A6F49" w:rsidRDefault="00000000">
            <w:pPr>
              <w:pStyle w:val="TableParagraph"/>
              <w:spacing w:line="270" w:lineRule="atLeast"/>
              <w:ind w:left="159" w:right="151" w:hanging="3"/>
              <w:rPr>
                <w:b/>
                <w:sz w:val="24"/>
              </w:rPr>
            </w:pPr>
            <w:r>
              <w:rPr>
                <w:b/>
                <w:spacing w:val="-2"/>
                <w:sz w:val="24"/>
              </w:rPr>
              <w:t xml:space="preserve">відходів, </w:t>
            </w:r>
            <w:r>
              <w:rPr>
                <w:b/>
                <w:sz w:val="24"/>
              </w:rPr>
              <w:t>тонн/рік,</w:t>
            </w:r>
            <w:r>
              <w:rPr>
                <w:b/>
                <w:spacing w:val="-15"/>
                <w:sz w:val="24"/>
              </w:rPr>
              <w:t xml:space="preserve"> </w:t>
            </w:r>
            <w:r>
              <w:rPr>
                <w:b/>
                <w:sz w:val="24"/>
              </w:rPr>
              <w:t>2034</w:t>
            </w:r>
          </w:p>
        </w:tc>
      </w:tr>
      <w:tr w:rsidR="001A6F49" w14:paraId="5342FF0E" w14:textId="77777777">
        <w:trPr>
          <w:trHeight w:val="277"/>
        </w:trPr>
        <w:tc>
          <w:tcPr>
            <w:tcW w:w="10211" w:type="dxa"/>
            <w:gridSpan w:val="3"/>
          </w:tcPr>
          <w:p w14:paraId="0D24AE65" w14:textId="77777777" w:rsidR="001A6F49" w:rsidRDefault="00000000">
            <w:pPr>
              <w:pStyle w:val="TableParagraph"/>
              <w:spacing w:before="1" w:line="257" w:lineRule="exact"/>
              <w:ind w:left="8"/>
              <w:rPr>
                <w:b/>
                <w:sz w:val="24"/>
              </w:rPr>
            </w:pPr>
            <w:r>
              <w:rPr>
                <w:b/>
                <w:sz w:val="24"/>
              </w:rPr>
              <w:t>Рахівський</w:t>
            </w:r>
            <w:r>
              <w:rPr>
                <w:b/>
                <w:spacing w:val="-2"/>
                <w:sz w:val="24"/>
              </w:rPr>
              <w:t xml:space="preserve"> кластер</w:t>
            </w:r>
          </w:p>
        </w:tc>
      </w:tr>
      <w:tr w:rsidR="001A6F49" w14:paraId="2EE3513B" w14:textId="77777777">
        <w:trPr>
          <w:trHeight w:val="552"/>
        </w:trPr>
        <w:tc>
          <w:tcPr>
            <w:tcW w:w="6381" w:type="dxa"/>
          </w:tcPr>
          <w:p w14:paraId="4C3F95ED" w14:textId="77777777" w:rsidR="001A6F49" w:rsidRDefault="00000000">
            <w:pPr>
              <w:pStyle w:val="TableParagraph"/>
              <w:tabs>
                <w:tab w:val="left" w:pos="2184"/>
                <w:tab w:val="left" w:pos="3280"/>
                <w:tab w:val="left" w:pos="3850"/>
                <w:tab w:val="left" w:pos="5045"/>
                <w:tab w:val="left" w:pos="5918"/>
              </w:tabs>
              <w:spacing w:line="276" w:lineRule="exact"/>
              <w:ind w:left="107" w:right="97"/>
              <w:jc w:val="left"/>
              <w:rPr>
                <w:sz w:val="24"/>
              </w:rPr>
            </w:pPr>
            <w:r>
              <w:rPr>
                <w:spacing w:val="-2"/>
                <w:sz w:val="24"/>
              </w:rPr>
              <w:t>Великобичківська</w:t>
            </w:r>
            <w:r>
              <w:rPr>
                <w:sz w:val="24"/>
              </w:rPr>
              <w:tab/>
            </w:r>
            <w:r>
              <w:rPr>
                <w:spacing w:val="-2"/>
                <w:sz w:val="24"/>
              </w:rPr>
              <w:t>селищна</w:t>
            </w:r>
            <w:r>
              <w:rPr>
                <w:sz w:val="24"/>
              </w:rPr>
              <w:tab/>
            </w:r>
            <w:r>
              <w:rPr>
                <w:spacing w:val="-4"/>
                <w:sz w:val="24"/>
              </w:rPr>
              <w:t>ТГ;</w:t>
            </w:r>
            <w:r>
              <w:rPr>
                <w:sz w:val="24"/>
              </w:rPr>
              <w:tab/>
            </w:r>
            <w:r>
              <w:rPr>
                <w:spacing w:val="-2"/>
                <w:sz w:val="24"/>
              </w:rPr>
              <w:t>Рахівська</w:t>
            </w:r>
            <w:r>
              <w:rPr>
                <w:sz w:val="24"/>
              </w:rPr>
              <w:tab/>
            </w:r>
            <w:r>
              <w:rPr>
                <w:spacing w:val="-2"/>
                <w:sz w:val="24"/>
              </w:rPr>
              <w:t>міська</w:t>
            </w:r>
            <w:r>
              <w:rPr>
                <w:sz w:val="24"/>
              </w:rPr>
              <w:tab/>
            </w:r>
            <w:r>
              <w:rPr>
                <w:spacing w:val="-4"/>
                <w:sz w:val="24"/>
              </w:rPr>
              <w:t xml:space="preserve">ТГ; </w:t>
            </w:r>
            <w:r>
              <w:rPr>
                <w:sz w:val="24"/>
              </w:rPr>
              <w:t>Богданська сільська ТГ; Ясінянська селищна ТГ</w:t>
            </w:r>
          </w:p>
        </w:tc>
        <w:tc>
          <w:tcPr>
            <w:tcW w:w="1986" w:type="dxa"/>
          </w:tcPr>
          <w:p w14:paraId="3E6776C5" w14:textId="77777777" w:rsidR="001A6F49" w:rsidRDefault="00000000">
            <w:pPr>
              <w:pStyle w:val="TableParagraph"/>
              <w:spacing w:before="135"/>
              <w:ind w:left="510"/>
              <w:jc w:val="left"/>
              <w:rPr>
                <w:sz w:val="24"/>
              </w:rPr>
            </w:pPr>
            <w:r>
              <w:rPr>
                <w:sz w:val="24"/>
              </w:rPr>
              <w:t xml:space="preserve">86 </w:t>
            </w:r>
            <w:r>
              <w:rPr>
                <w:spacing w:val="-2"/>
                <w:sz w:val="24"/>
              </w:rPr>
              <w:t>673,73</w:t>
            </w:r>
          </w:p>
        </w:tc>
        <w:tc>
          <w:tcPr>
            <w:tcW w:w="1844" w:type="dxa"/>
          </w:tcPr>
          <w:p w14:paraId="22443CF5" w14:textId="77777777" w:rsidR="001A6F49" w:rsidRDefault="00000000">
            <w:pPr>
              <w:pStyle w:val="TableParagraph"/>
              <w:spacing w:before="135"/>
              <w:ind w:left="440"/>
              <w:jc w:val="left"/>
              <w:rPr>
                <w:sz w:val="24"/>
              </w:rPr>
            </w:pPr>
            <w:r>
              <w:rPr>
                <w:sz w:val="24"/>
              </w:rPr>
              <w:t xml:space="preserve">29 </w:t>
            </w:r>
            <w:r>
              <w:rPr>
                <w:spacing w:val="-2"/>
                <w:sz w:val="24"/>
              </w:rPr>
              <w:t>289,73</w:t>
            </w:r>
          </w:p>
        </w:tc>
      </w:tr>
    </w:tbl>
    <w:p w14:paraId="61B0102F" w14:textId="77777777" w:rsidR="001A6F49" w:rsidRDefault="001A6F49">
      <w:pPr>
        <w:pStyle w:val="a3"/>
        <w:ind w:left="0" w:firstLine="0"/>
        <w:jc w:val="left"/>
      </w:pPr>
    </w:p>
    <w:p w14:paraId="3A69CD6A" w14:textId="77777777" w:rsidR="001A6F49" w:rsidRDefault="00000000">
      <w:pPr>
        <w:pStyle w:val="a3"/>
        <w:ind w:left="566" w:right="565"/>
      </w:pPr>
      <w:r>
        <w:t xml:space="preserve">Серед сформованих кластерів Рахівський кластер не відповідає підходам Методичних рекомендацій з розроблення регіональних планів управління відходами у частині критеріїв, де рекомендовано використовувати при формуванні кластерів управління побутовими відходами. Насамперед це стосується чисельності населення кластеру, значення якої повинно бути від 150 тис. мешканців і більше, що еквівалентно близько 50 тис. т на рік утворення </w:t>
      </w:r>
      <w:r>
        <w:rPr>
          <w:spacing w:val="-2"/>
        </w:rPr>
        <w:t>відходів.</w:t>
      </w:r>
    </w:p>
    <w:p w14:paraId="07FA3C65" w14:textId="77777777" w:rsidR="001A6F49" w:rsidRDefault="00000000">
      <w:pPr>
        <w:pStyle w:val="a3"/>
        <w:ind w:left="566" w:right="571"/>
      </w:pPr>
      <w:r>
        <w:t>Карта</w:t>
      </w:r>
      <w:r>
        <w:rPr>
          <w:spacing w:val="-11"/>
        </w:rPr>
        <w:t xml:space="preserve"> </w:t>
      </w:r>
      <w:r>
        <w:t>кластерів</w:t>
      </w:r>
      <w:r>
        <w:rPr>
          <w:spacing w:val="-12"/>
        </w:rPr>
        <w:t xml:space="preserve"> </w:t>
      </w:r>
      <w:r>
        <w:t>К-1</w:t>
      </w:r>
      <w:r>
        <w:rPr>
          <w:spacing w:val="-13"/>
        </w:rPr>
        <w:t xml:space="preserve"> </w:t>
      </w:r>
      <w:r>
        <w:t>управління</w:t>
      </w:r>
      <w:r>
        <w:rPr>
          <w:spacing w:val="-11"/>
        </w:rPr>
        <w:t xml:space="preserve"> </w:t>
      </w:r>
      <w:r>
        <w:t>відходами,</w:t>
      </w:r>
      <w:r>
        <w:rPr>
          <w:spacing w:val="-11"/>
        </w:rPr>
        <w:t xml:space="preserve"> </w:t>
      </w:r>
      <w:r>
        <w:t>яка</w:t>
      </w:r>
      <w:r>
        <w:rPr>
          <w:spacing w:val="-11"/>
        </w:rPr>
        <w:t xml:space="preserve"> </w:t>
      </w:r>
      <w:r>
        <w:t>сформована</w:t>
      </w:r>
      <w:r>
        <w:rPr>
          <w:spacing w:val="-13"/>
        </w:rPr>
        <w:t xml:space="preserve"> </w:t>
      </w:r>
      <w:r>
        <w:t>на</w:t>
      </w:r>
      <w:r>
        <w:rPr>
          <w:spacing w:val="-11"/>
        </w:rPr>
        <w:t xml:space="preserve"> </w:t>
      </w:r>
      <w:r>
        <w:t>основі</w:t>
      </w:r>
      <w:r>
        <w:rPr>
          <w:spacing w:val="-10"/>
        </w:rPr>
        <w:t xml:space="preserve"> </w:t>
      </w:r>
      <w:r>
        <w:t>заявок від територіальних громад Закарпатської області зображена на рисунку 3.2.1.1.</w:t>
      </w:r>
    </w:p>
    <w:p w14:paraId="25EB9CD9" w14:textId="77777777" w:rsidR="001A6F49" w:rsidRDefault="00000000">
      <w:pPr>
        <w:pStyle w:val="a3"/>
        <w:spacing w:before="68"/>
        <w:ind w:left="0" w:firstLine="0"/>
        <w:jc w:val="left"/>
        <w:rPr>
          <w:sz w:val="20"/>
        </w:rPr>
      </w:pPr>
      <w:r>
        <w:rPr>
          <w:noProof/>
          <w:sz w:val="20"/>
        </w:rPr>
        <w:drawing>
          <wp:anchor distT="0" distB="0" distL="0" distR="0" simplePos="0" relativeHeight="487606784" behindDoc="1" locked="0" layoutInCell="1" allowOverlap="1" wp14:anchorId="3855711A" wp14:editId="40E0D6C6">
            <wp:simplePos x="0" y="0"/>
            <wp:positionH relativeFrom="page">
              <wp:posOffset>1707514</wp:posOffset>
            </wp:positionH>
            <wp:positionV relativeFrom="paragraph">
              <wp:posOffset>204780</wp:posOffset>
            </wp:positionV>
            <wp:extent cx="4521510" cy="3038475"/>
            <wp:effectExtent l="0" t="0" r="0" b="0"/>
            <wp:wrapTopAndBottom/>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122" cstate="print"/>
                    <a:stretch>
                      <a:fillRect/>
                    </a:stretch>
                  </pic:blipFill>
                  <pic:spPr>
                    <a:xfrm>
                      <a:off x="0" y="0"/>
                      <a:ext cx="4521510" cy="3038475"/>
                    </a:xfrm>
                    <a:prstGeom prst="rect">
                      <a:avLst/>
                    </a:prstGeom>
                  </pic:spPr>
                </pic:pic>
              </a:graphicData>
            </a:graphic>
          </wp:anchor>
        </w:drawing>
      </w:r>
    </w:p>
    <w:p w14:paraId="5AED0679" w14:textId="77777777" w:rsidR="001A6F49" w:rsidRDefault="00000000">
      <w:pPr>
        <w:pStyle w:val="1"/>
        <w:ind w:left="252" w:right="253"/>
      </w:pPr>
      <w:r>
        <w:t>Рисунок</w:t>
      </w:r>
      <w:r>
        <w:rPr>
          <w:spacing w:val="-5"/>
        </w:rPr>
        <w:t xml:space="preserve"> </w:t>
      </w:r>
      <w:r>
        <w:t>3.2.1.1.</w:t>
      </w:r>
      <w:r>
        <w:rPr>
          <w:spacing w:val="-5"/>
        </w:rPr>
        <w:t xml:space="preserve"> </w:t>
      </w:r>
      <w:r>
        <w:t>Карта</w:t>
      </w:r>
      <w:r>
        <w:rPr>
          <w:spacing w:val="-2"/>
        </w:rPr>
        <w:t xml:space="preserve"> </w:t>
      </w:r>
      <w:r>
        <w:t>кластерів</w:t>
      </w:r>
      <w:r>
        <w:rPr>
          <w:spacing w:val="-5"/>
        </w:rPr>
        <w:t xml:space="preserve"> </w:t>
      </w:r>
      <w:r>
        <w:t>К-1</w:t>
      </w:r>
      <w:r>
        <w:rPr>
          <w:spacing w:val="-3"/>
        </w:rPr>
        <w:t xml:space="preserve"> </w:t>
      </w:r>
      <w:r>
        <w:t>управління</w:t>
      </w:r>
      <w:r>
        <w:rPr>
          <w:spacing w:val="-6"/>
        </w:rPr>
        <w:t xml:space="preserve"> </w:t>
      </w:r>
      <w:r>
        <w:t>відходами,</w:t>
      </w:r>
      <w:r>
        <w:rPr>
          <w:spacing w:val="-6"/>
        </w:rPr>
        <w:t xml:space="preserve"> </w:t>
      </w:r>
      <w:r>
        <w:t>сформована</w:t>
      </w:r>
      <w:r>
        <w:rPr>
          <w:spacing w:val="-3"/>
        </w:rPr>
        <w:t xml:space="preserve"> </w:t>
      </w:r>
      <w:r>
        <w:t>на основі заявок від територіальних громад Закарпатської області</w:t>
      </w:r>
    </w:p>
    <w:p w14:paraId="521E4166" w14:textId="77777777" w:rsidR="001A6F49" w:rsidRDefault="00000000">
      <w:pPr>
        <w:spacing w:line="274" w:lineRule="exact"/>
        <w:ind w:left="638" w:right="638"/>
        <w:jc w:val="center"/>
        <w:rPr>
          <w:sz w:val="24"/>
        </w:rPr>
      </w:pPr>
      <w:r>
        <w:rPr>
          <w:sz w:val="24"/>
        </w:rPr>
        <w:t>(джерело:</w:t>
      </w:r>
      <w:r>
        <w:rPr>
          <w:spacing w:val="-3"/>
          <w:sz w:val="24"/>
        </w:rPr>
        <w:t xml:space="preserve"> </w:t>
      </w:r>
      <w:r>
        <w:rPr>
          <w:sz w:val="24"/>
        </w:rPr>
        <w:t>дані</w:t>
      </w:r>
      <w:r>
        <w:rPr>
          <w:spacing w:val="-1"/>
          <w:sz w:val="24"/>
        </w:rPr>
        <w:t xml:space="preserve"> </w:t>
      </w:r>
      <w:r>
        <w:rPr>
          <w:sz w:val="24"/>
        </w:rPr>
        <w:t>РПУВ Закарпатської</w:t>
      </w:r>
      <w:r>
        <w:rPr>
          <w:spacing w:val="-1"/>
          <w:sz w:val="24"/>
        </w:rPr>
        <w:t xml:space="preserve"> </w:t>
      </w:r>
      <w:r>
        <w:rPr>
          <w:sz w:val="24"/>
        </w:rPr>
        <w:t>області</w:t>
      </w:r>
      <w:r>
        <w:rPr>
          <w:spacing w:val="1"/>
          <w:sz w:val="24"/>
        </w:rPr>
        <w:t xml:space="preserve"> </w:t>
      </w:r>
      <w:r>
        <w:rPr>
          <w:sz w:val="24"/>
        </w:rPr>
        <w:t>до</w:t>
      </w:r>
      <w:r>
        <w:rPr>
          <w:spacing w:val="-4"/>
          <w:sz w:val="24"/>
        </w:rPr>
        <w:t xml:space="preserve"> </w:t>
      </w:r>
      <w:r>
        <w:rPr>
          <w:sz w:val="24"/>
        </w:rPr>
        <w:t xml:space="preserve">2034 </w:t>
      </w:r>
      <w:r>
        <w:rPr>
          <w:spacing w:val="-2"/>
          <w:sz w:val="24"/>
        </w:rPr>
        <w:t>року)</w:t>
      </w:r>
    </w:p>
    <w:p w14:paraId="6DBFC00B" w14:textId="77777777" w:rsidR="001A6F49" w:rsidRDefault="00000000">
      <w:pPr>
        <w:pStyle w:val="a3"/>
        <w:spacing w:before="246"/>
        <w:ind w:left="566" w:right="563"/>
      </w:pPr>
      <w:r>
        <w:t>Кластерування К-2 розроблялося на основі районного поділу та з удосконаленням</w:t>
      </w:r>
      <w:r>
        <w:rPr>
          <w:spacing w:val="-14"/>
        </w:rPr>
        <w:t xml:space="preserve"> </w:t>
      </w:r>
      <w:r>
        <w:t>тих</w:t>
      </w:r>
      <w:r>
        <w:rPr>
          <w:spacing w:val="-15"/>
        </w:rPr>
        <w:t xml:space="preserve"> </w:t>
      </w:r>
      <w:r>
        <w:t>позицій,</w:t>
      </w:r>
      <w:r>
        <w:rPr>
          <w:spacing w:val="-14"/>
        </w:rPr>
        <w:t xml:space="preserve"> </w:t>
      </w:r>
      <w:r>
        <w:t>які</w:t>
      </w:r>
      <w:r>
        <w:rPr>
          <w:spacing w:val="-13"/>
        </w:rPr>
        <w:t xml:space="preserve"> </w:t>
      </w:r>
      <w:r>
        <w:t>за</w:t>
      </w:r>
      <w:r>
        <w:rPr>
          <w:spacing w:val="-16"/>
        </w:rPr>
        <w:t xml:space="preserve"> </w:t>
      </w:r>
      <w:r>
        <w:t>кластеруванням</w:t>
      </w:r>
      <w:r>
        <w:rPr>
          <w:spacing w:val="-16"/>
        </w:rPr>
        <w:t xml:space="preserve"> </w:t>
      </w:r>
      <w:r>
        <w:t>К-1</w:t>
      </w:r>
      <w:r>
        <w:rPr>
          <w:spacing w:val="-15"/>
        </w:rPr>
        <w:t xml:space="preserve"> </w:t>
      </w:r>
      <w:r>
        <w:t>недостатньо</w:t>
      </w:r>
      <w:r>
        <w:rPr>
          <w:spacing w:val="-13"/>
        </w:rPr>
        <w:t xml:space="preserve"> </w:t>
      </w:r>
      <w:r>
        <w:t>відповідали</w:t>
      </w:r>
    </w:p>
    <w:p w14:paraId="7037459A" w14:textId="77777777" w:rsidR="001A6F49" w:rsidRDefault="001A6F49">
      <w:pPr>
        <w:pStyle w:val="a3"/>
        <w:sectPr w:rsidR="001A6F49">
          <w:pgSz w:w="11910" w:h="16840"/>
          <w:pgMar w:top="760" w:right="283" w:bottom="920" w:left="850" w:header="0" w:footer="707" w:gutter="0"/>
          <w:cols w:space="720"/>
        </w:sectPr>
      </w:pPr>
    </w:p>
    <w:p w14:paraId="13761C76" w14:textId="77777777" w:rsidR="001A6F49" w:rsidRDefault="00000000">
      <w:pPr>
        <w:pStyle w:val="a3"/>
        <w:spacing w:before="71"/>
        <w:ind w:left="566" w:right="574" w:firstLine="0"/>
      </w:pPr>
      <w:r>
        <w:t>вимогам Методичних рекомендацій з розроблення регіональних планів управління відходами у частині критеріїв.</w:t>
      </w:r>
    </w:p>
    <w:p w14:paraId="352E838E" w14:textId="77777777" w:rsidR="001A6F49" w:rsidRDefault="00000000">
      <w:pPr>
        <w:pStyle w:val="a3"/>
        <w:ind w:left="566" w:right="563"/>
      </w:pPr>
      <w:r>
        <w:t>При кластеруванні К-2 забезпечено рівномірніший поділ чисельності населення між кластерами у межах 217,2 – 285,7 тис. осіб. Таким чином у кожному</w:t>
      </w:r>
      <w:r>
        <w:rPr>
          <w:spacing w:val="40"/>
        </w:rPr>
        <w:t xml:space="preserve">  </w:t>
      </w:r>
      <w:r>
        <w:t>кластері</w:t>
      </w:r>
      <w:r>
        <w:rPr>
          <w:spacing w:val="40"/>
        </w:rPr>
        <w:t xml:space="preserve">  </w:t>
      </w:r>
      <w:r>
        <w:t>чисельність</w:t>
      </w:r>
      <w:r>
        <w:rPr>
          <w:spacing w:val="40"/>
        </w:rPr>
        <w:t xml:space="preserve">  </w:t>
      </w:r>
      <w:r>
        <w:t>перевищує</w:t>
      </w:r>
      <w:r>
        <w:rPr>
          <w:spacing w:val="40"/>
        </w:rPr>
        <w:t xml:space="preserve">  </w:t>
      </w:r>
      <w:r>
        <w:t>рекомендовану</w:t>
      </w:r>
      <w:r>
        <w:rPr>
          <w:spacing w:val="40"/>
        </w:rPr>
        <w:t xml:space="preserve">  </w:t>
      </w:r>
      <w:r>
        <w:t>величину</w:t>
      </w:r>
      <w:r>
        <w:rPr>
          <w:spacing w:val="40"/>
        </w:rPr>
        <w:t xml:space="preserve">  </w:t>
      </w:r>
      <w:r>
        <w:t>в</w:t>
      </w:r>
      <w:r>
        <w:rPr>
          <w:spacing w:val="40"/>
        </w:rPr>
        <w:t xml:space="preserve"> </w:t>
      </w:r>
      <w:r>
        <w:t>150 тис.осіб. Прогнозований обсяг побутових відходів для кожного кластеру знаходиться</w:t>
      </w:r>
      <w:r>
        <w:rPr>
          <w:spacing w:val="-3"/>
        </w:rPr>
        <w:t xml:space="preserve"> </w:t>
      </w:r>
      <w:r>
        <w:t>у</w:t>
      </w:r>
      <w:r>
        <w:rPr>
          <w:spacing w:val="-2"/>
        </w:rPr>
        <w:t xml:space="preserve"> </w:t>
      </w:r>
      <w:r>
        <w:t>межах</w:t>
      </w:r>
      <w:r>
        <w:rPr>
          <w:spacing w:val="-2"/>
        </w:rPr>
        <w:t xml:space="preserve"> </w:t>
      </w:r>
      <w:r>
        <w:t>84</w:t>
      </w:r>
      <w:r>
        <w:rPr>
          <w:spacing w:val="-1"/>
        </w:rPr>
        <w:t xml:space="preserve"> </w:t>
      </w:r>
      <w:r>
        <w:t>–</w:t>
      </w:r>
      <w:r>
        <w:rPr>
          <w:spacing w:val="-3"/>
        </w:rPr>
        <w:t xml:space="preserve"> </w:t>
      </w:r>
      <w:r>
        <w:t>144</w:t>
      </w:r>
      <w:r>
        <w:rPr>
          <w:spacing w:val="-2"/>
        </w:rPr>
        <w:t xml:space="preserve"> </w:t>
      </w:r>
      <w:r>
        <w:t>тис.тонн,</w:t>
      </w:r>
      <w:r>
        <w:rPr>
          <w:spacing w:val="-7"/>
        </w:rPr>
        <w:t xml:space="preserve"> </w:t>
      </w:r>
      <w:r>
        <w:t>що</w:t>
      </w:r>
      <w:r>
        <w:rPr>
          <w:spacing w:val="-2"/>
        </w:rPr>
        <w:t xml:space="preserve"> </w:t>
      </w:r>
      <w:r>
        <w:t>також</w:t>
      </w:r>
      <w:r>
        <w:rPr>
          <w:spacing w:val="-3"/>
        </w:rPr>
        <w:t xml:space="preserve"> </w:t>
      </w:r>
      <w:r>
        <w:t>перевищує</w:t>
      </w:r>
      <w:r>
        <w:rPr>
          <w:spacing w:val="-4"/>
        </w:rPr>
        <w:t xml:space="preserve"> </w:t>
      </w:r>
      <w:r>
        <w:t>мінімальну</w:t>
      </w:r>
      <w:r>
        <w:rPr>
          <w:spacing w:val="-2"/>
        </w:rPr>
        <w:t xml:space="preserve"> </w:t>
      </w:r>
      <w:r>
        <w:t>вимогу у 50 тис. тонн.</w:t>
      </w:r>
    </w:p>
    <w:p w14:paraId="5479AA43" w14:textId="77777777" w:rsidR="001A6F49" w:rsidRDefault="00000000">
      <w:pPr>
        <w:pStyle w:val="a3"/>
        <w:spacing w:line="242" w:lineRule="auto"/>
        <w:ind w:left="566" w:right="574"/>
      </w:pPr>
      <w:r>
        <w:t>Інформація щодо прогнозованих обсягів утворення побутових відходів у Тячівсько-Рахівському кластері наведена в таблиці 3.2.1.2.</w:t>
      </w:r>
    </w:p>
    <w:p w14:paraId="5A85B7B6" w14:textId="77777777" w:rsidR="001A6F49" w:rsidRDefault="00000000">
      <w:pPr>
        <w:pStyle w:val="1"/>
        <w:spacing w:before="317"/>
        <w:ind w:left="988" w:right="991"/>
      </w:pPr>
      <w:r>
        <w:t>Таблиця</w:t>
      </w:r>
      <w:r>
        <w:rPr>
          <w:spacing w:val="-6"/>
        </w:rPr>
        <w:t xml:space="preserve"> </w:t>
      </w:r>
      <w:r>
        <w:t>3.2.1.2.</w:t>
      </w:r>
      <w:r>
        <w:rPr>
          <w:spacing w:val="-5"/>
        </w:rPr>
        <w:t xml:space="preserve"> </w:t>
      </w:r>
      <w:r>
        <w:t>Прогнозовані</w:t>
      </w:r>
      <w:r>
        <w:rPr>
          <w:spacing w:val="-3"/>
        </w:rPr>
        <w:t xml:space="preserve"> </w:t>
      </w:r>
      <w:r>
        <w:t>обсяги</w:t>
      </w:r>
      <w:r>
        <w:rPr>
          <w:spacing w:val="-8"/>
        </w:rPr>
        <w:t xml:space="preserve"> </w:t>
      </w:r>
      <w:r>
        <w:t>утворення</w:t>
      </w:r>
      <w:r>
        <w:rPr>
          <w:spacing w:val="-6"/>
        </w:rPr>
        <w:t xml:space="preserve"> </w:t>
      </w:r>
      <w:r>
        <w:t>побутових</w:t>
      </w:r>
      <w:r>
        <w:rPr>
          <w:spacing w:val="-3"/>
        </w:rPr>
        <w:t xml:space="preserve"> </w:t>
      </w:r>
      <w:r>
        <w:t>відходів</w:t>
      </w:r>
      <w:r>
        <w:rPr>
          <w:spacing w:val="-5"/>
        </w:rPr>
        <w:t xml:space="preserve"> </w:t>
      </w:r>
      <w:r>
        <w:t>у Тячівсько-Рахівському кластері Закарпатської області</w:t>
      </w:r>
    </w:p>
    <w:p w14:paraId="56E5A61F" w14:textId="77777777" w:rsidR="001A6F49" w:rsidRDefault="00000000">
      <w:pPr>
        <w:spacing w:line="274" w:lineRule="exact"/>
        <w:ind w:left="638" w:right="638"/>
        <w:jc w:val="center"/>
        <w:rPr>
          <w:sz w:val="24"/>
        </w:rPr>
      </w:pPr>
      <w:r>
        <w:rPr>
          <w:sz w:val="24"/>
        </w:rPr>
        <w:t>(джерело:</w:t>
      </w:r>
      <w:r>
        <w:rPr>
          <w:spacing w:val="-3"/>
          <w:sz w:val="24"/>
        </w:rPr>
        <w:t xml:space="preserve"> </w:t>
      </w:r>
      <w:r>
        <w:rPr>
          <w:sz w:val="24"/>
        </w:rPr>
        <w:t>дані</w:t>
      </w:r>
      <w:r>
        <w:rPr>
          <w:spacing w:val="-1"/>
          <w:sz w:val="24"/>
        </w:rPr>
        <w:t xml:space="preserve"> </w:t>
      </w:r>
      <w:r>
        <w:rPr>
          <w:sz w:val="24"/>
        </w:rPr>
        <w:t>РПУВ Закарпатської</w:t>
      </w:r>
      <w:r>
        <w:rPr>
          <w:spacing w:val="-1"/>
          <w:sz w:val="24"/>
        </w:rPr>
        <w:t xml:space="preserve"> </w:t>
      </w:r>
      <w:r>
        <w:rPr>
          <w:sz w:val="24"/>
        </w:rPr>
        <w:t>області</w:t>
      </w:r>
      <w:r>
        <w:rPr>
          <w:spacing w:val="1"/>
          <w:sz w:val="24"/>
        </w:rPr>
        <w:t xml:space="preserve"> </w:t>
      </w:r>
      <w:r>
        <w:rPr>
          <w:sz w:val="24"/>
        </w:rPr>
        <w:t>до</w:t>
      </w:r>
      <w:r>
        <w:rPr>
          <w:spacing w:val="-4"/>
          <w:sz w:val="24"/>
        </w:rPr>
        <w:t xml:space="preserve"> </w:t>
      </w:r>
      <w:r>
        <w:rPr>
          <w:sz w:val="24"/>
        </w:rPr>
        <w:t xml:space="preserve">2034 </w:t>
      </w:r>
      <w:r>
        <w:rPr>
          <w:spacing w:val="-2"/>
          <w:sz w:val="24"/>
        </w:rPr>
        <w:t>року)</w:t>
      </w:r>
    </w:p>
    <w:tbl>
      <w:tblPr>
        <w:tblStyle w:val="TableNormal"/>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1843"/>
        <w:gridCol w:w="2268"/>
        <w:gridCol w:w="1419"/>
        <w:gridCol w:w="1416"/>
      </w:tblGrid>
      <w:tr w:rsidR="001A6F49" w14:paraId="18C346E2" w14:textId="77777777">
        <w:trPr>
          <w:trHeight w:val="828"/>
        </w:trPr>
        <w:tc>
          <w:tcPr>
            <w:tcW w:w="2405" w:type="dxa"/>
            <w:vMerge w:val="restart"/>
          </w:tcPr>
          <w:p w14:paraId="4322C768" w14:textId="77777777" w:rsidR="001A6F49" w:rsidRDefault="001A6F49">
            <w:pPr>
              <w:pStyle w:val="TableParagraph"/>
              <w:spacing w:before="143"/>
              <w:jc w:val="left"/>
              <w:rPr>
                <w:sz w:val="24"/>
              </w:rPr>
            </w:pPr>
          </w:p>
          <w:p w14:paraId="2848B9F3" w14:textId="77777777" w:rsidR="001A6F49" w:rsidRDefault="00000000">
            <w:pPr>
              <w:pStyle w:val="TableParagraph"/>
              <w:ind w:left="755"/>
              <w:jc w:val="left"/>
              <w:rPr>
                <w:b/>
                <w:sz w:val="24"/>
              </w:rPr>
            </w:pPr>
            <w:r>
              <w:rPr>
                <w:b/>
                <w:spacing w:val="-2"/>
                <w:sz w:val="24"/>
              </w:rPr>
              <w:t>Кластер</w:t>
            </w:r>
          </w:p>
        </w:tc>
        <w:tc>
          <w:tcPr>
            <w:tcW w:w="4111" w:type="dxa"/>
            <w:gridSpan w:val="2"/>
          </w:tcPr>
          <w:p w14:paraId="0912589A" w14:textId="77777777" w:rsidR="001A6F49" w:rsidRDefault="00000000">
            <w:pPr>
              <w:pStyle w:val="TableParagraph"/>
              <w:spacing w:line="276" w:lineRule="exact"/>
              <w:ind w:left="158" w:right="149"/>
              <w:rPr>
                <w:b/>
                <w:sz w:val="24"/>
              </w:rPr>
            </w:pPr>
            <w:r>
              <w:rPr>
                <w:b/>
                <w:sz w:val="24"/>
              </w:rPr>
              <w:t>Прогнозована</w:t>
            </w:r>
            <w:r>
              <w:rPr>
                <w:b/>
                <w:spacing w:val="-15"/>
                <w:sz w:val="24"/>
              </w:rPr>
              <w:t xml:space="preserve"> </w:t>
            </w:r>
            <w:r>
              <w:rPr>
                <w:b/>
                <w:sz w:val="24"/>
              </w:rPr>
              <w:t>кількість</w:t>
            </w:r>
            <w:r>
              <w:rPr>
                <w:b/>
                <w:spacing w:val="-15"/>
                <w:sz w:val="24"/>
              </w:rPr>
              <w:t xml:space="preserve"> </w:t>
            </w:r>
            <w:r>
              <w:rPr>
                <w:b/>
                <w:sz w:val="24"/>
              </w:rPr>
              <w:t>населення з урахуванням ВПО, на початок року, осіб</w:t>
            </w:r>
          </w:p>
        </w:tc>
        <w:tc>
          <w:tcPr>
            <w:tcW w:w="2835" w:type="dxa"/>
            <w:gridSpan w:val="2"/>
          </w:tcPr>
          <w:p w14:paraId="1FDDBDB3" w14:textId="77777777" w:rsidR="001A6F49" w:rsidRDefault="00000000">
            <w:pPr>
              <w:pStyle w:val="TableParagraph"/>
              <w:spacing w:line="276" w:lineRule="exact"/>
              <w:ind w:left="250" w:right="237"/>
              <w:rPr>
                <w:b/>
                <w:sz w:val="24"/>
              </w:rPr>
            </w:pPr>
            <w:r>
              <w:rPr>
                <w:b/>
                <w:sz w:val="24"/>
              </w:rPr>
              <w:t>Прогнозований</w:t>
            </w:r>
            <w:r>
              <w:rPr>
                <w:b/>
                <w:spacing w:val="-15"/>
                <w:sz w:val="24"/>
              </w:rPr>
              <w:t xml:space="preserve"> </w:t>
            </w:r>
            <w:r>
              <w:rPr>
                <w:b/>
                <w:sz w:val="24"/>
              </w:rPr>
              <w:t xml:space="preserve">обсяг побутових відходів, </w:t>
            </w:r>
            <w:r>
              <w:rPr>
                <w:b/>
                <w:spacing w:val="-2"/>
                <w:sz w:val="24"/>
              </w:rPr>
              <w:t>тонн/рік</w:t>
            </w:r>
          </w:p>
        </w:tc>
      </w:tr>
      <w:tr w:rsidR="001A6F49" w14:paraId="28CAAC09" w14:textId="77777777">
        <w:trPr>
          <w:trHeight w:val="275"/>
        </w:trPr>
        <w:tc>
          <w:tcPr>
            <w:tcW w:w="2405" w:type="dxa"/>
            <w:vMerge/>
            <w:tcBorders>
              <w:top w:val="nil"/>
            </w:tcBorders>
          </w:tcPr>
          <w:p w14:paraId="16831130" w14:textId="77777777" w:rsidR="001A6F49" w:rsidRDefault="001A6F49">
            <w:pPr>
              <w:rPr>
                <w:sz w:val="2"/>
                <w:szCs w:val="2"/>
              </w:rPr>
            </w:pPr>
          </w:p>
        </w:tc>
        <w:tc>
          <w:tcPr>
            <w:tcW w:w="1843" w:type="dxa"/>
          </w:tcPr>
          <w:p w14:paraId="3D37240C" w14:textId="77777777" w:rsidR="001A6F49" w:rsidRDefault="00000000">
            <w:pPr>
              <w:pStyle w:val="TableParagraph"/>
              <w:spacing w:line="256" w:lineRule="exact"/>
              <w:ind w:left="15" w:right="5"/>
              <w:rPr>
                <w:b/>
                <w:sz w:val="24"/>
              </w:rPr>
            </w:pPr>
            <w:r>
              <w:rPr>
                <w:b/>
                <w:spacing w:val="-4"/>
                <w:sz w:val="24"/>
              </w:rPr>
              <w:t>2030</w:t>
            </w:r>
          </w:p>
        </w:tc>
        <w:tc>
          <w:tcPr>
            <w:tcW w:w="2268" w:type="dxa"/>
          </w:tcPr>
          <w:p w14:paraId="076EB063" w14:textId="77777777" w:rsidR="001A6F49" w:rsidRDefault="00000000">
            <w:pPr>
              <w:pStyle w:val="TableParagraph"/>
              <w:spacing w:line="256" w:lineRule="exact"/>
              <w:ind w:left="11" w:right="2"/>
              <w:rPr>
                <w:b/>
                <w:sz w:val="24"/>
              </w:rPr>
            </w:pPr>
            <w:r>
              <w:rPr>
                <w:b/>
                <w:spacing w:val="-4"/>
                <w:sz w:val="24"/>
              </w:rPr>
              <w:t>2034</w:t>
            </w:r>
          </w:p>
        </w:tc>
        <w:tc>
          <w:tcPr>
            <w:tcW w:w="1419" w:type="dxa"/>
          </w:tcPr>
          <w:p w14:paraId="3C717924" w14:textId="77777777" w:rsidR="001A6F49" w:rsidRDefault="00000000">
            <w:pPr>
              <w:pStyle w:val="TableParagraph"/>
              <w:spacing w:line="256" w:lineRule="exact"/>
              <w:ind w:left="8"/>
              <w:rPr>
                <w:b/>
                <w:sz w:val="24"/>
              </w:rPr>
            </w:pPr>
            <w:r>
              <w:rPr>
                <w:b/>
                <w:spacing w:val="-4"/>
                <w:sz w:val="24"/>
              </w:rPr>
              <w:t>2030</w:t>
            </w:r>
          </w:p>
        </w:tc>
        <w:tc>
          <w:tcPr>
            <w:tcW w:w="1416" w:type="dxa"/>
          </w:tcPr>
          <w:p w14:paraId="6841363D" w14:textId="77777777" w:rsidR="001A6F49" w:rsidRDefault="00000000">
            <w:pPr>
              <w:pStyle w:val="TableParagraph"/>
              <w:spacing w:line="256" w:lineRule="exact"/>
              <w:ind w:left="13" w:right="2"/>
              <w:rPr>
                <w:b/>
                <w:sz w:val="24"/>
              </w:rPr>
            </w:pPr>
            <w:r>
              <w:rPr>
                <w:b/>
                <w:spacing w:val="-4"/>
                <w:sz w:val="24"/>
              </w:rPr>
              <w:t>2034</w:t>
            </w:r>
          </w:p>
        </w:tc>
      </w:tr>
      <w:tr w:rsidR="001A6F49" w14:paraId="665C009E" w14:textId="77777777">
        <w:trPr>
          <w:trHeight w:val="554"/>
        </w:trPr>
        <w:tc>
          <w:tcPr>
            <w:tcW w:w="2405" w:type="dxa"/>
          </w:tcPr>
          <w:p w14:paraId="0236A200" w14:textId="77777777" w:rsidR="001A6F49" w:rsidRDefault="00000000">
            <w:pPr>
              <w:pStyle w:val="TableParagraph"/>
              <w:spacing w:line="270" w:lineRule="atLeast"/>
              <w:ind w:left="635" w:right="626" w:firstLine="21"/>
              <w:jc w:val="left"/>
              <w:rPr>
                <w:sz w:val="24"/>
              </w:rPr>
            </w:pPr>
            <w:r>
              <w:rPr>
                <w:sz w:val="24"/>
              </w:rPr>
              <w:t>Тячівсько-</w:t>
            </w:r>
            <w:r>
              <w:rPr>
                <w:spacing w:val="-2"/>
                <w:sz w:val="24"/>
              </w:rPr>
              <w:t>Рахівський</w:t>
            </w:r>
          </w:p>
        </w:tc>
        <w:tc>
          <w:tcPr>
            <w:tcW w:w="1843" w:type="dxa"/>
          </w:tcPr>
          <w:p w14:paraId="04F18D7B" w14:textId="77777777" w:rsidR="001A6F49" w:rsidRDefault="00000000">
            <w:pPr>
              <w:pStyle w:val="TableParagraph"/>
              <w:spacing w:before="138"/>
              <w:ind w:left="15" w:right="7"/>
              <w:rPr>
                <w:sz w:val="24"/>
              </w:rPr>
            </w:pPr>
            <w:r>
              <w:rPr>
                <w:sz w:val="24"/>
              </w:rPr>
              <w:t xml:space="preserve">279 </w:t>
            </w:r>
            <w:r>
              <w:rPr>
                <w:spacing w:val="-5"/>
                <w:sz w:val="24"/>
              </w:rPr>
              <w:t>986</w:t>
            </w:r>
          </w:p>
        </w:tc>
        <w:tc>
          <w:tcPr>
            <w:tcW w:w="2268" w:type="dxa"/>
          </w:tcPr>
          <w:p w14:paraId="41CD52FF" w14:textId="77777777" w:rsidR="001A6F49" w:rsidRDefault="00000000">
            <w:pPr>
              <w:pStyle w:val="TableParagraph"/>
              <w:spacing w:before="138"/>
              <w:ind w:left="11"/>
              <w:rPr>
                <w:sz w:val="24"/>
              </w:rPr>
            </w:pPr>
            <w:r>
              <w:rPr>
                <w:sz w:val="24"/>
              </w:rPr>
              <w:t xml:space="preserve">277 </w:t>
            </w:r>
            <w:r>
              <w:rPr>
                <w:spacing w:val="-5"/>
                <w:sz w:val="24"/>
              </w:rPr>
              <w:t>619</w:t>
            </w:r>
          </w:p>
        </w:tc>
        <w:tc>
          <w:tcPr>
            <w:tcW w:w="1419" w:type="dxa"/>
          </w:tcPr>
          <w:p w14:paraId="7CF5CAA7" w14:textId="77777777" w:rsidR="001A6F49" w:rsidRDefault="00000000">
            <w:pPr>
              <w:pStyle w:val="TableParagraph"/>
              <w:spacing w:before="138"/>
              <w:ind w:left="8" w:right="2"/>
              <w:rPr>
                <w:sz w:val="24"/>
              </w:rPr>
            </w:pPr>
            <w:r>
              <w:rPr>
                <w:sz w:val="24"/>
              </w:rPr>
              <w:t xml:space="preserve">106 </w:t>
            </w:r>
            <w:r>
              <w:rPr>
                <w:spacing w:val="-5"/>
                <w:sz w:val="24"/>
              </w:rPr>
              <w:t>115</w:t>
            </w:r>
          </w:p>
        </w:tc>
        <w:tc>
          <w:tcPr>
            <w:tcW w:w="1416" w:type="dxa"/>
          </w:tcPr>
          <w:p w14:paraId="7C6C6B44" w14:textId="77777777" w:rsidR="001A6F49" w:rsidRDefault="00000000">
            <w:pPr>
              <w:pStyle w:val="TableParagraph"/>
              <w:spacing w:before="138"/>
              <w:ind w:left="13"/>
              <w:rPr>
                <w:sz w:val="24"/>
              </w:rPr>
            </w:pPr>
            <w:r>
              <w:rPr>
                <w:sz w:val="24"/>
              </w:rPr>
              <w:t xml:space="preserve">105 </w:t>
            </w:r>
            <w:r>
              <w:rPr>
                <w:spacing w:val="-5"/>
                <w:sz w:val="24"/>
              </w:rPr>
              <w:t>217</w:t>
            </w:r>
          </w:p>
        </w:tc>
      </w:tr>
    </w:tbl>
    <w:p w14:paraId="7290A368" w14:textId="77777777" w:rsidR="001A6F49" w:rsidRDefault="001A6F49">
      <w:pPr>
        <w:pStyle w:val="a3"/>
        <w:ind w:left="0" w:firstLine="0"/>
        <w:jc w:val="left"/>
        <w:rPr>
          <w:sz w:val="24"/>
        </w:rPr>
      </w:pPr>
    </w:p>
    <w:p w14:paraId="31D9D035" w14:textId="77777777" w:rsidR="001A6F49" w:rsidRDefault="00000000">
      <w:pPr>
        <w:pStyle w:val="a3"/>
        <w:ind w:left="566" w:right="563"/>
        <w:jc w:val="right"/>
      </w:pPr>
      <w:r>
        <w:t>Відповідно</w:t>
      </w:r>
      <w:r>
        <w:rPr>
          <w:spacing w:val="40"/>
        </w:rPr>
        <w:t xml:space="preserve"> </w:t>
      </w:r>
      <w:r>
        <w:t>до</w:t>
      </w:r>
      <w:r>
        <w:rPr>
          <w:spacing w:val="40"/>
        </w:rPr>
        <w:t xml:space="preserve"> </w:t>
      </w:r>
      <w:r>
        <w:t>запропонованого</w:t>
      </w:r>
      <w:r>
        <w:rPr>
          <w:spacing w:val="40"/>
        </w:rPr>
        <w:t xml:space="preserve"> </w:t>
      </w:r>
      <w:r>
        <w:t>розподілу</w:t>
      </w:r>
      <w:r>
        <w:rPr>
          <w:spacing w:val="40"/>
        </w:rPr>
        <w:t xml:space="preserve"> </w:t>
      </w:r>
      <w:r>
        <w:t>Великобичківська</w:t>
      </w:r>
      <w:r>
        <w:rPr>
          <w:spacing w:val="40"/>
        </w:rPr>
        <w:t xml:space="preserve"> </w:t>
      </w:r>
      <w:r>
        <w:t>міська</w:t>
      </w:r>
      <w:r>
        <w:rPr>
          <w:spacing w:val="40"/>
        </w:rPr>
        <w:t xml:space="preserve"> </w:t>
      </w:r>
      <w:r>
        <w:t>ТГ</w:t>
      </w:r>
      <w:r>
        <w:rPr>
          <w:spacing w:val="40"/>
        </w:rPr>
        <w:t xml:space="preserve"> </w:t>
      </w:r>
      <w:r>
        <w:t>відноситься до Тячівсько-Рахівського кластеру та Солотвинського субкластеру. Відстань від</w:t>
      </w:r>
      <w:r>
        <w:rPr>
          <w:spacing w:val="-1"/>
        </w:rPr>
        <w:t xml:space="preserve"> </w:t>
      </w:r>
      <w:r>
        <w:t>центру Великобичківської селищної ТГ до СПП становить 11,9</w:t>
      </w:r>
      <w:r>
        <w:rPr>
          <w:spacing w:val="-1"/>
        </w:rPr>
        <w:t xml:space="preserve"> </w:t>
      </w:r>
      <w:r>
        <w:t>км. Другий</w:t>
      </w:r>
      <w:r>
        <w:rPr>
          <w:spacing w:val="40"/>
        </w:rPr>
        <w:t xml:space="preserve"> </w:t>
      </w:r>
      <w:r>
        <w:t>тип</w:t>
      </w:r>
      <w:r>
        <w:rPr>
          <w:spacing w:val="40"/>
        </w:rPr>
        <w:t xml:space="preserve"> </w:t>
      </w:r>
      <w:r>
        <w:t>кластерування</w:t>
      </w:r>
      <w:r>
        <w:rPr>
          <w:spacing w:val="40"/>
        </w:rPr>
        <w:t xml:space="preserve"> </w:t>
      </w:r>
      <w:r>
        <w:t>К2</w:t>
      </w:r>
      <w:r>
        <w:rPr>
          <w:spacing w:val="40"/>
        </w:rPr>
        <w:t xml:space="preserve"> </w:t>
      </w:r>
      <w:r>
        <w:t>більш</w:t>
      </w:r>
      <w:r>
        <w:rPr>
          <w:spacing w:val="40"/>
        </w:rPr>
        <w:t xml:space="preserve"> </w:t>
      </w:r>
      <w:r>
        <w:t>відповідний</w:t>
      </w:r>
      <w:r>
        <w:rPr>
          <w:spacing w:val="40"/>
        </w:rPr>
        <w:t xml:space="preserve"> </w:t>
      </w:r>
      <w:r>
        <w:t>підходам</w:t>
      </w:r>
      <w:r>
        <w:rPr>
          <w:spacing w:val="40"/>
        </w:rPr>
        <w:t xml:space="preserve"> </w:t>
      </w:r>
      <w:r>
        <w:t xml:space="preserve">Методичних </w:t>
      </w:r>
      <w:r>
        <w:rPr>
          <w:spacing w:val="-2"/>
        </w:rPr>
        <w:t>рекомендацій</w:t>
      </w:r>
      <w:r>
        <w:rPr>
          <w:spacing w:val="-7"/>
        </w:rPr>
        <w:t xml:space="preserve"> </w:t>
      </w:r>
      <w:r>
        <w:rPr>
          <w:spacing w:val="-2"/>
        </w:rPr>
        <w:t>з</w:t>
      </w:r>
      <w:r>
        <w:rPr>
          <w:spacing w:val="-7"/>
        </w:rPr>
        <w:t xml:space="preserve"> </w:t>
      </w:r>
      <w:r>
        <w:rPr>
          <w:spacing w:val="-2"/>
        </w:rPr>
        <w:t>розроблення</w:t>
      </w:r>
      <w:r>
        <w:rPr>
          <w:spacing w:val="-7"/>
        </w:rPr>
        <w:t xml:space="preserve"> </w:t>
      </w:r>
      <w:r>
        <w:rPr>
          <w:spacing w:val="-2"/>
        </w:rPr>
        <w:t>регіональних</w:t>
      </w:r>
      <w:r>
        <w:rPr>
          <w:spacing w:val="-5"/>
        </w:rPr>
        <w:t xml:space="preserve"> </w:t>
      </w:r>
      <w:r>
        <w:rPr>
          <w:spacing w:val="-2"/>
        </w:rPr>
        <w:t>планів</w:t>
      </w:r>
      <w:r>
        <w:rPr>
          <w:spacing w:val="-8"/>
        </w:rPr>
        <w:t xml:space="preserve"> </w:t>
      </w:r>
      <w:r>
        <w:rPr>
          <w:spacing w:val="-2"/>
        </w:rPr>
        <w:t>управління</w:t>
      </w:r>
      <w:r>
        <w:rPr>
          <w:spacing w:val="-6"/>
        </w:rPr>
        <w:t xml:space="preserve"> </w:t>
      </w:r>
      <w:r>
        <w:rPr>
          <w:spacing w:val="-2"/>
        </w:rPr>
        <w:t>відходами</w:t>
      </w:r>
      <w:r>
        <w:rPr>
          <w:spacing w:val="-6"/>
        </w:rPr>
        <w:t xml:space="preserve"> </w:t>
      </w:r>
      <w:r>
        <w:rPr>
          <w:spacing w:val="-2"/>
        </w:rPr>
        <w:t>у</w:t>
      </w:r>
      <w:r>
        <w:rPr>
          <w:spacing w:val="-5"/>
        </w:rPr>
        <w:t xml:space="preserve"> </w:t>
      </w:r>
      <w:r>
        <w:rPr>
          <w:spacing w:val="-2"/>
        </w:rPr>
        <w:t>частині</w:t>
      </w:r>
    </w:p>
    <w:p w14:paraId="0C154BD0" w14:textId="77777777" w:rsidR="001A6F49" w:rsidRDefault="00000000">
      <w:pPr>
        <w:pStyle w:val="a3"/>
        <w:spacing w:before="1"/>
        <w:ind w:left="566" w:firstLine="0"/>
      </w:pPr>
      <w:r>
        <w:t>критеріїв,</w:t>
      </w:r>
      <w:r>
        <w:rPr>
          <w:spacing w:val="-6"/>
        </w:rPr>
        <w:t xml:space="preserve"> </w:t>
      </w:r>
      <w:r>
        <w:t>таблиця</w:t>
      </w:r>
      <w:r>
        <w:rPr>
          <w:spacing w:val="-7"/>
        </w:rPr>
        <w:t xml:space="preserve"> </w:t>
      </w:r>
      <w:r>
        <w:rPr>
          <w:spacing w:val="-2"/>
        </w:rPr>
        <w:t>3.2.1.3.</w:t>
      </w:r>
    </w:p>
    <w:p w14:paraId="280A13C6" w14:textId="77777777" w:rsidR="001A6F49" w:rsidRDefault="00000000">
      <w:pPr>
        <w:pStyle w:val="1"/>
        <w:spacing w:before="321" w:line="321" w:lineRule="exact"/>
        <w:ind w:left="637" w:right="638"/>
      </w:pPr>
      <w:r>
        <w:t>Таблиця</w:t>
      </w:r>
      <w:r>
        <w:rPr>
          <w:spacing w:val="-10"/>
        </w:rPr>
        <w:t xml:space="preserve"> </w:t>
      </w:r>
      <w:r>
        <w:t>3.2.1.3.</w:t>
      </w:r>
      <w:r>
        <w:rPr>
          <w:spacing w:val="-9"/>
        </w:rPr>
        <w:t xml:space="preserve"> </w:t>
      </w:r>
      <w:r>
        <w:t>Характеристика</w:t>
      </w:r>
      <w:r>
        <w:rPr>
          <w:spacing w:val="-3"/>
        </w:rPr>
        <w:t xml:space="preserve"> </w:t>
      </w:r>
      <w:r>
        <w:t>кластерування</w:t>
      </w:r>
      <w:r>
        <w:rPr>
          <w:spacing w:val="-8"/>
        </w:rPr>
        <w:t xml:space="preserve"> </w:t>
      </w:r>
      <w:r>
        <w:t>К1</w:t>
      </w:r>
      <w:r>
        <w:rPr>
          <w:spacing w:val="-5"/>
        </w:rPr>
        <w:t xml:space="preserve"> </w:t>
      </w:r>
      <w:r>
        <w:t>та</w:t>
      </w:r>
      <w:r>
        <w:rPr>
          <w:spacing w:val="-5"/>
        </w:rPr>
        <w:t xml:space="preserve"> К2</w:t>
      </w:r>
    </w:p>
    <w:p w14:paraId="25A56906" w14:textId="77777777" w:rsidR="001A6F49" w:rsidRDefault="00000000">
      <w:pPr>
        <w:spacing w:line="275" w:lineRule="exact"/>
        <w:ind w:left="638" w:right="638"/>
        <w:jc w:val="center"/>
        <w:rPr>
          <w:sz w:val="24"/>
        </w:rPr>
      </w:pPr>
      <w:r>
        <w:rPr>
          <w:sz w:val="24"/>
        </w:rPr>
        <w:t>(джерело:</w:t>
      </w:r>
      <w:r>
        <w:rPr>
          <w:spacing w:val="-1"/>
          <w:sz w:val="24"/>
        </w:rPr>
        <w:t xml:space="preserve"> </w:t>
      </w:r>
      <w:r>
        <w:rPr>
          <w:sz w:val="24"/>
        </w:rPr>
        <w:t>дані</w:t>
      </w:r>
      <w:r>
        <w:rPr>
          <w:spacing w:val="-1"/>
          <w:sz w:val="24"/>
        </w:rPr>
        <w:t xml:space="preserve"> </w:t>
      </w:r>
      <w:r>
        <w:rPr>
          <w:sz w:val="24"/>
        </w:rPr>
        <w:t>РПУВ Закарпатської</w:t>
      </w:r>
      <w:r>
        <w:rPr>
          <w:spacing w:val="-1"/>
          <w:sz w:val="24"/>
        </w:rPr>
        <w:t xml:space="preserve"> </w:t>
      </w:r>
      <w:r>
        <w:rPr>
          <w:sz w:val="24"/>
        </w:rPr>
        <w:t>області</w:t>
      </w:r>
      <w:r>
        <w:rPr>
          <w:spacing w:val="1"/>
          <w:sz w:val="24"/>
        </w:rPr>
        <w:t xml:space="preserve"> </w:t>
      </w:r>
      <w:r>
        <w:rPr>
          <w:sz w:val="24"/>
        </w:rPr>
        <w:t>до</w:t>
      </w:r>
      <w:r>
        <w:rPr>
          <w:spacing w:val="-4"/>
          <w:sz w:val="24"/>
        </w:rPr>
        <w:t xml:space="preserve"> </w:t>
      </w:r>
      <w:r>
        <w:rPr>
          <w:sz w:val="24"/>
        </w:rPr>
        <w:t xml:space="preserve">2034 </w:t>
      </w:r>
      <w:r>
        <w:rPr>
          <w:spacing w:val="-2"/>
          <w:sz w:val="24"/>
        </w:rPr>
        <w:t>року)</w:t>
      </w: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4"/>
        <w:gridCol w:w="3800"/>
        <w:gridCol w:w="3800"/>
      </w:tblGrid>
      <w:tr w:rsidR="001A6F49" w14:paraId="0CD99950" w14:textId="77777777">
        <w:trPr>
          <w:trHeight w:val="275"/>
        </w:trPr>
        <w:tc>
          <w:tcPr>
            <w:tcW w:w="2494" w:type="dxa"/>
            <w:vMerge w:val="restart"/>
          </w:tcPr>
          <w:p w14:paraId="55BAD9B4" w14:textId="77777777" w:rsidR="001A6F49" w:rsidRDefault="00000000">
            <w:pPr>
              <w:pStyle w:val="TableParagraph"/>
              <w:spacing w:line="270" w:lineRule="atLeast"/>
              <w:ind w:left="895" w:right="171" w:hanging="716"/>
              <w:jc w:val="left"/>
              <w:rPr>
                <w:b/>
                <w:sz w:val="24"/>
              </w:rPr>
            </w:pPr>
            <w:r>
              <w:rPr>
                <w:b/>
                <w:sz w:val="24"/>
              </w:rPr>
              <w:t>Основний</w:t>
            </w:r>
            <w:r>
              <w:rPr>
                <w:b/>
                <w:spacing w:val="-15"/>
                <w:sz w:val="24"/>
              </w:rPr>
              <w:t xml:space="preserve"> </w:t>
            </w:r>
            <w:r>
              <w:rPr>
                <w:b/>
                <w:sz w:val="24"/>
              </w:rPr>
              <w:t xml:space="preserve">критерій </w:t>
            </w:r>
            <w:r>
              <w:rPr>
                <w:b/>
                <w:spacing w:val="-2"/>
                <w:sz w:val="24"/>
              </w:rPr>
              <w:t>поділу</w:t>
            </w:r>
          </w:p>
        </w:tc>
        <w:tc>
          <w:tcPr>
            <w:tcW w:w="7600" w:type="dxa"/>
            <w:gridSpan w:val="2"/>
          </w:tcPr>
          <w:p w14:paraId="7C3EB603" w14:textId="77777777" w:rsidR="001A6F49" w:rsidRDefault="00000000">
            <w:pPr>
              <w:pStyle w:val="TableParagraph"/>
              <w:spacing w:line="256" w:lineRule="exact"/>
              <w:ind w:left="4"/>
              <w:rPr>
                <w:b/>
                <w:sz w:val="24"/>
              </w:rPr>
            </w:pPr>
            <w:r>
              <w:rPr>
                <w:b/>
                <w:sz w:val="24"/>
              </w:rPr>
              <w:t>Характеристика</w:t>
            </w:r>
            <w:r>
              <w:rPr>
                <w:b/>
                <w:spacing w:val="-6"/>
                <w:sz w:val="24"/>
              </w:rPr>
              <w:t xml:space="preserve"> </w:t>
            </w:r>
            <w:r>
              <w:rPr>
                <w:b/>
                <w:sz w:val="24"/>
              </w:rPr>
              <w:t>кластерування</w:t>
            </w:r>
            <w:r>
              <w:rPr>
                <w:b/>
                <w:spacing w:val="-4"/>
                <w:sz w:val="24"/>
              </w:rPr>
              <w:t xml:space="preserve"> </w:t>
            </w:r>
            <w:r>
              <w:rPr>
                <w:b/>
                <w:sz w:val="24"/>
              </w:rPr>
              <w:t>К1</w:t>
            </w:r>
            <w:r>
              <w:rPr>
                <w:b/>
                <w:spacing w:val="-4"/>
                <w:sz w:val="24"/>
              </w:rPr>
              <w:t xml:space="preserve"> </w:t>
            </w:r>
            <w:r>
              <w:rPr>
                <w:b/>
                <w:sz w:val="24"/>
              </w:rPr>
              <w:t>та</w:t>
            </w:r>
            <w:r>
              <w:rPr>
                <w:b/>
                <w:spacing w:val="-4"/>
                <w:sz w:val="24"/>
              </w:rPr>
              <w:t xml:space="preserve"> </w:t>
            </w:r>
            <w:r>
              <w:rPr>
                <w:b/>
                <w:spacing w:val="-5"/>
                <w:sz w:val="24"/>
              </w:rPr>
              <w:t>К2</w:t>
            </w:r>
          </w:p>
        </w:tc>
      </w:tr>
      <w:tr w:rsidR="001A6F49" w14:paraId="4A1BBED2" w14:textId="77777777">
        <w:trPr>
          <w:trHeight w:val="275"/>
        </w:trPr>
        <w:tc>
          <w:tcPr>
            <w:tcW w:w="2494" w:type="dxa"/>
            <w:vMerge/>
            <w:tcBorders>
              <w:top w:val="nil"/>
            </w:tcBorders>
          </w:tcPr>
          <w:p w14:paraId="12DB4E3C" w14:textId="77777777" w:rsidR="001A6F49" w:rsidRDefault="001A6F49">
            <w:pPr>
              <w:rPr>
                <w:sz w:val="2"/>
                <w:szCs w:val="2"/>
              </w:rPr>
            </w:pPr>
          </w:p>
        </w:tc>
        <w:tc>
          <w:tcPr>
            <w:tcW w:w="3800" w:type="dxa"/>
          </w:tcPr>
          <w:p w14:paraId="025501CF" w14:textId="77777777" w:rsidR="001A6F49" w:rsidRDefault="00000000">
            <w:pPr>
              <w:pStyle w:val="TableParagraph"/>
              <w:spacing w:line="256" w:lineRule="exact"/>
              <w:ind w:left="7"/>
              <w:rPr>
                <w:b/>
                <w:sz w:val="24"/>
              </w:rPr>
            </w:pPr>
            <w:r>
              <w:rPr>
                <w:b/>
                <w:sz w:val="24"/>
              </w:rPr>
              <w:t>Кластер</w:t>
            </w:r>
            <w:r>
              <w:rPr>
                <w:b/>
                <w:spacing w:val="-4"/>
                <w:sz w:val="24"/>
              </w:rPr>
              <w:t xml:space="preserve"> </w:t>
            </w:r>
            <w:r>
              <w:rPr>
                <w:b/>
                <w:spacing w:val="-5"/>
                <w:sz w:val="24"/>
              </w:rPr>
              <w:t>К1</w:t>
            </w:r>
          </w:p>
        </w:tc>
        <w:tc>
          <w:tcPr>
            <w:tcW w:w="3800" w:type="dxa"/>
          </w:tcPr>
          <w:p w14:paraId="1233038C" w14:textId="77777777" w:rsidR="001A6F49" w:rsidRDefault="00000000">
            <w:pPr>
              <w:pStyle w:val="TableParagraph"/>
              <w:spacing w:line="256" w:lineRule="exact"/>
              <w:ind w:left="7" w:right="1"/>
              <w:rPr>
                <w:b/>
                <w:sz w:val="24"/>
              </w:rPr>
            </w:pPr>
            <w:r>
              <w:rPr>
                <w:b/>
                <w:sz w:val="24"/>
              </w:rPr>
              <w:t>Кластер</w:t>
            </w:r>
            <w:r>
              <w:rPr>
                <w:b/>
                <w:spacing w:val="-4"/>
                <w:sz w:val="24"/>
              </w:rPr>
              <w:t xml:space="preserve"> </w:t>
            </w:r>
            <w:r>
              <w:rPr>
                <w:b/>
                <w:spacing w:val="-5"/>
                <w:sz w:val="24"/>
              </w:rPr>
              <w:t>К2</w:t>
            </w:r>
          </w:p>
        </w:tc>
      </w:tr>
      <w:tr w:rsidR="001A6F49" w14:paraId="2C92570B" w14:textId="77777777">
        <w:trPr>
          <w:trHeight w:val="1103"/>
        </w:trPr>
        <w:tc>
          <w:tcPr>
            <w:tcW w:w="2494" w:type="dxa"/>
          </w:tcPr>
          <w:p w14:paraId="2574482C" w14:textId="77777777" w:rsidR="001A6F49" w:rsidRDefault="001A6F49">
            <w:pPr>
              <w:pStyle w:val="TableParagraph"/>
              <w:spacing w:before="138"/>
              <w:jc w:val="left"/>
              <w:rPr>
                <w:sz w:val="24"/>
              </w:rPr>
            </w:pPr>
          </w:p>
          <w:p w14:paraId="79017734" w14:textId="77777777" w:rsidR="001A6F49" w:rsidRDefault="00000000">
            <w:pPr>
              <w:pStyle w:val="TableParagraph"/>
              <w:ind w:left="108"/>
              <w:jc w:val="left"/>
              <w:rPr>
                <w:sz w:val="24"/>
              </w:rPr>
            </w:pPr>
            <w:r>
              <w:rPr>
                <w:sz w:val="24"/>
              </w:rPr>
              <w:t>Територіальні</w:t>
            </w:r>
            <w:r>
              <w:rPr>
                <w:spacing w:val="-4"/>
                <w:sz w:val="24"/>
              </w:rPr>
              <w:t xml:space="preserve"> </w:t>
            </w:r>
            <w:r>
              <w:rPr>
                <w:spacing w:val="-2"/>
                <w:sz w:val="24"/>
              </w:rPr>
              <w:t>умови</w:t>
            </w:r>
          </w:p>
        </w:tc>
        <w:tc>
          <w:tcPr>
            <w:tcW w:w="3800" w:type="dxa"/>
          </w:tcPr>
          <w:p w14:paraId="48470113" w14:textId="77777777" w:rsidR="001A6F49" w:rsidRDefault="00000000">
            <w:pPr>
              <w:pStyle w:val="TableParagraph"/>
              <w:spacing w:before="275"/>
              <w:ind w:left="107"/>
              <w:jc w:val="left"/>
              <w:rPr>
                <w:sz w:val="24"/>
              </w:rPr>
            </w:pPr>
            <w:r>
              <w:rPr>
                <w:sz w:val="24"/>
              </w:rPr>
              <w:t>Кластери</w:t>
            </w:r>
            <w:r>
              <w:rPr>
                <w:spacing w:val="-14"/>
                <w:sz w:val="24"/>
              </w:rPr>
              <w:t xml:space="preserve"> </w:t>
            </w:r>
            <w:r>
              <w:rPr>
                <w:sz w:val="24"/>
              </w:rPr>
              <w:t>сформовані</w:t>
            </w:r>
            <w:r>
              <w:rPr>
                <w:spacing w:val="-14"/>
                <w:sz w:val="24"/>
              </w:rPr>
              <w:t xml:space="preserve"> </w:t>
            </w:r>
            <w:r>
              <w:rPr>
                <w:sz w:val="24"/>
              </w:rPr>
              <w:t>у</w:t>
            </w:r>
            <w:r>
              <w:rPr>
                <w:spacing w:val="-14"/>
                <w:sz w:val="24"/>
              </w:rPr>
              <w:t xml:space="preserve"> </w:t>
            </w:r>
            <w:r>
              <w:rPr>
                <w:sz w:val="24"/>
              </w:rPr>
              <w:t>межах пропозицій ТГ</w:t>
            </w:r>
          </w:p>
        </w:tc>
        <w:tc>
          <w:tcPr>
            <w:tcW w:w="3800" w:type="dxa"/>
          </w:tcPr>
          <w:p w14:paraId="6701010E" w14:textId="77777777" w:rsidR="001A6F49" w:rsidRDefault="00000000">
            <w:pPr>
              <w:pStyle w:val="TableParagraph"/>
              <w:spacing w:line="276" w:lineRule="exact"/>
              <w:ind w:left="107"/>
              <w:jc w:val="left"/>
              <w:rPr>
                <w:sz w:val="24"/>
              </w:rPr>
            </w:pPr>
            <w:r>
              <w:rPr>
                <w:sz w:val="24"/>
              </w:rPr>
              <w:t>Кластери</w:t>
            </w:r>
            <w:r>
              <w:rPr>
                <w:spacing w:val="-14"/>
                <w:sz w:val="24"/>
              </w:rPr>
              <w:t xml:space="preserve"> </w:t>
            </w:r>
            <w:r>
              <w:rPr>
                <w:sz w:val="24"/>
              </w:rPr>
              <w:t>запропоновані</w:t>
            </w:r>
            <w:r>
              <w:rPr>
                <w:spacing w:val="-14"/>
                <w:sz w:val="24"/>
              </w:rPr>
              <w:t xml:space="preserve"> </w:t>
            </w:r>
            <w:r>
              <w:rPr>
                <w:sz w:val="24"/>
              </w:rPr>
              <w:t>у</w:t>
            </w:r>
            <w:r>
              <w:rPr>
                <w:spacing w:val="-14"/>
                <w:sz w:val="24"/>
              </w:rPr>
              <w:t xml:space="preserve"> </w:t>
            </w:r>
            <w:r>
              <w:rPr>
                <w:sz w:val="24"/>
              </w:rPr>
              <w:t>межах адміністративних районів з об’єднанням Тячівського і Рахівського районів</w:t>
            </w:r>
          </w:p>
        </w:tc>
      </w:tr>
      <w:tr w:rsidR="001A6F49" w14:paraId="6EEC0A8A" w14:textId="77777777">
        <w:trPr>
          <w:trHeight w:val="1382"/>
        </w:trPr>
        <w:tc>
          <w:tcPr>
            <w:tcW w:w="2494" w:type="dxa"/>
          </w:tcPr>
          <w:p w14:paraId="05221C7D" w14:textId="77777777" w:rsidR="001A6F49" w:rsidRDefault="001A6F49">
            <w:pPr>
              <w:pStyle w:val="TableParagraph"/>
              <w:spacing w:before="137"/>
              <w:jc w:val="left"/>
              <w:rPr>
                <w:sz w:val="24"/>
              </w:rPr>
            </w:pPr>
          </w:p>
          <w:p w14:paraId="08AB9293" w14:textId="77777777" w:rsidR="001A6F49" w:rsidRDefault="00000000">
            <w:pPr>
              <w:pStyle w:val="TableParagraph"/>
              <w:ind w:left="108" w:right="147"/>
              <w:jc w:val="left"/>
              <w:rPr>
                <w:sz w:val="24"/>
              </w:rPr>
            </w:pPr>
            <w:r>
              <w:rPr>
                <w:spacing w:val="-2"/>
                <w:sz w:val="24"/>
              </w:rPr>
              <w:t>Адміністративні умови</w:t>
            </w:r>
          </w:p>
        </w:tc>
        <w:tc>
          <w:tcPr>
            <w:tcW w:w="3800" w:type="dxa"/>
          </w:tcPr>
          <w:p w14:paraId="3922B67E" w14:textId="77777777" w:rsidR="001A6F49" w:rsidRDefault="001A6F49">
            <w:pPr>
              <w:pStyle w:val="TableParagraph"/>
              <w:jc w:val="left"/>
              <w:rPr>
                <w:sz w:val="24"/>
              </w:rPr>
            </w:pPr>
          </w:p>
          <w:p w14:paraId="03BFD63F" w14:textId="77777777" w:rsidR="001A6F49" w:rsidRDefault="00000000">
            <w:pPr>
              <w:pStyle w:val="TableParagraph"/>
              <w:spacing w:before="1"/>
              <w:ind w:left="107"/>
              <w:jc w:val="left"/>
              <w:rPr>
                <w:sz w:val="24"/>
              </w:rPr>
            </w:pPr>
            <w:r>
              <w:rPr>
                <w:sz w:val="24"/>
              </w:rPr>
              <w:t>Центри</w:t>
            </w:r>
            <w:r>
              <w:rPr>
                <w:spacing w:val="-15"/>
                <w:sz w:val="24"/>
              </w:rPr>
              <w:t xml:space="preserve"> </w:t>
            </w:r>
            <w:r>
              <w:rPr>
                <w:sz w:val="24"/>
              </w:rPr>
              <w:t>кластерів</w:t>
            </w:r>
            <w:r>
              <w:rPr>
                <w:spacing w:val="-15"/>
                <w:sz w:val="24"/>
              </w:rPr>
              <w:t xml:space="preserve"> </w:t>
            </w:r>
            <w:r>
              <w:rPr>
                <w:sz w:val="24"/>
              </w:rPr>
              <w:t>співпадають тільки частково із центрами адміністративних районів</w:t>
            </w:r>
          </w:p>
        </w:tc>
        <w:tc>
          <w:tcPr>
            <w:tcW w:w="3800" w:type="dxa"/>
          </w:tcPr>
          <w:p w14:paraId="718AD386" w14:textId="77777777" w:rsidR="001A6F49" w:rsidRDefault="00000000">
            <w:pPr>
              <w:pStyle w:val="TableParagraph"/>
              <w:spacing w:before="1"/>
              <w:ind w:left="107" w:right="345"/>
              <w:jc w:val="left"/>
              <w:rPr>
                <w:sz w:val="24"/>
              </w:rPr>
            </w:pPr>
            <w:r>
              <w:rPr>
                <w:sz w:val="24"/>
              </w:rPr>
              <w:t>Центри</w:t>
            </w:r>
            <w:r>
              <w:rPr>
                <w:spacing w:val="-13"/>
                <w:sz w:val="24"/>
              </w:rPr>
              <w:t xml:space="preserve"> </w:t>
            </w:r>
            <w:r>
              <w:rPr>
                <w:sz w:val="24"/>
              </w:rPr>
              <w:t>кластерів</w:t>
            </w:r>
            <w:r>
              <w:rPr>
                <w:spacing w:val="-14"/>
                <w:sz w:val="24"/>
              </w:rPr>
              <w:t xml:space="preserve"> </w:t>
            </w:r>
            <w:r>
              <w:rPr>
                <w:sz w:val="24"/>
              </w:rPr>
              <w:t>співпадають</w:t>
            </w:r>
            <w:r>
              <w:rPr>
                <w:spacing w:val="-13"/>
                <w:sz w:val="24"/>
              </w:rPr>
              <w:t xml:space="preserve"> </w:t>
            </w:r>
            <w:r>
              <w:rPr>
                <w:sz w:val="24"/>
              </w:rPr>
              <w:t>із центрами адміністративних районів за винятком Тячівсько-Рахівського кластеру, де є два</w:t>
            </w:r>
          </w:p>
          <w:p w14:paraId="75E1B510" w14:textId="77777777" w:rsidR="001A6F49" w:rsidRDefault="00000000">
            <w:pPr>
              <w:pStyle w:val="TableParagraph"/>
              <w:spacing w:line="257" w:lineRule="exact"/>
              <w:ind w:left="107"/>
              <w:jc w:val="left"/>
              <w:rPr>
                <w:sz w:val="24"/>
              </w:rPr>
            </w:pPr>
            <w:r>
              <w:rPr>
                <w:spacing w:val="-2"/>
                <w:sz w:val="24"/>
              </w:rPr>
              <w:t>районні</w:t>
            </w:r>
          </w:p>
        </w:tc>
      </w:tr>
      <w:tr w:rsidR="001A6F49" w14:paraId="1028AEB6" w14:textId="77777777">
        <w:trPr>
          <w:trHeight w:val="827"/>
        </w:trPr>
        <w:tc>
          <w:tcPr>
            <w:tcW w:w="2494" w:type="dxa"/>
          </w:tcPr>
          <w:p w14:paraId="705D4757" w14:textId="77777777" w:rsidR="001A6F49" w:rsidRDefault="00000000">
            <w:pPr>
              <w:pStyle w:val="TableParagraph"/>
              <w:spacing w:before="135"/>
              <w:ind w:left="108" w:right="187"/>
              <w:jc w:val="left"/>
              <w:rPr>
                <w:sz w:val="24"/>
              </w:rPr>
            </w:pPr>
            <w:r>
              <w:rPr>
                <w:spacing w:val="-2"/>
                <w:sz w:val="24"/>
              </w:rPr>
              <w:t xml:space="preserve">Рекомендоване </w:t>
            </w:r>
            <w:r>
              <w:rPr>
                <w:sz w:val="24"/>
              </w:rPr>
              <w:t>охоплення</w:t>
            </w:r>
            <w:r>
              <w:rPr>
                <w:spacing w:val="-15"/>
                <w:sz w:val="24"/>
              </w:rPr>
              <w:t xml:space="preserve"> </w:t>
            </w:r>
            <w:r>
              <w:rPr>
                <w:sz w:val="24"/>
              </w:rPr>
              <w:t>населення</w:t>
            </w:r>
          </w:p>
        </w:tc>
        <w:tc>
          <w:tcPr>
            <w:tcW w:w="3800" w:type="dxa"/>
          </w:tcPr>
          <w:p w14:paraId="4586D482" w14:textId="77777777" w:rsidR="001A6F49" w:rsidRDefault="00000000">
            <w:pPr>
              <w:pStyle w:val="TableParagraph"/>
              <w:spacing w:line="276" w:lineRule="exact"/>
              <w:ind w:left="107" w:right="1077"/>
              <w:jc w:val="both"/>
              <w:rPr>
                <w:sz w:val="24"/>
              </w:rPr>
            </w:pPr>
            <w:r>
              <w:rPr>
                <w:sz w:val="24"/>
              </w:rPr>
              <w:t>У</w:t>
            </w:r>
            <w:r>
              <w:rPr>
                <w:spacing w:val="-2"/>
                <w:sz w:val="24"/>
              </w:rPr>
              <w:t xml:space="preserve"> </w:t>
            </w:r>
            <w:r>
              <w:rPr>
                <w:sz w:val="24"/>
              </w:rPr>
              <w:t>двох</w:t>
            </w:r>
            <w:r>
              <w:rPr>
                <w:spacing w:val="-2"/>
                <w:sz w:val="24"/>
              </w:rPr>
              <w:t xml:space="preserve"> </w:t>
            </w:r>
            <w:r>
              <w:rPr>
                <w:sz w:val="24"/>
              </w:rPr>
              <w:t>з</w:t>
            </w:r>
            <w:r>
              <w:rPr>
                <w:spacing w:val="-2"/>
                <w:sz w:val="24"/>
              </w:rPr>
              <w:t xml:space="preserve"> </w:t>
            </w:r>
            <w:r>
              <w:rPr>
                <w:sz w:val="24"/>
              </w:rPr>
              <w:t>шести</w:t>
            </w:r>
            <w:r>
              <w:rPr>
                <w:spacing w:val="-1"/>
                <w:sz w:val="24"/>
              </w:rPr>
              <w:t xml:space="preserve"> </w:t>
            </w:r>
            <w:r>
              <w:rPr>
                <w:sz w:val="24"/>
              </w:rPr>
              <w:t>кластерів проживає</w:t>
            </w:r>
            <w:r>
              <w:rPr>
                <w:spacing w:val="-13"/>
                <w:sz w:val="24"/>
              </w:rPr>
              <w:t xml:space="preserve"> </w:t>
            </w:r>
            <w:r>
              <w:rPr>
                <w:sz w:val="24"/>
              </w:rPr>
              <w:t>менше</w:t>
            </w:r>
            <w:r>
              <w:rPr>
                <w:spacing w:val="-13"/>
                <w:sz w:val="24"/>
              </w:rPr>
              <w:t xml:space="preserve"> </w:t>
            </w:r>
            <w:r>
              <w:rPr>
                <w:sz w:val="24"/>
              </w:rPr>
              <w:t>150</w:t>
            </w:r>
            <w:r>
              <w:rPr>
                <w:spacing w:val="-13"/>
                <w:sz w:val="24"/>
              </w:rPr>
              <w:t xml:space="preserve"> </w:t>
            </w:r>
            <w:r>
              <w:rPr>
                <w:sz w:val="24"/>
              </w:rPr>
              <w:t xml:space="preserve">тис. </w:t>
            </w:r>
            <w:r>
              <w:rPr>
                <w:spacing w:val="-2"/>
                <w:sz w:val="24"/>
              </w:rPr>
              <w:t>мешканців</w:t>
            </w:r>
          </w:p>
        </w:tc>
        <w:tc>
          <w:tcPr>
            <w:tcW w:w="3800" w:type="dxa"/>
          </w:tcPr>
          <w:p w14:paraId="60935B76" w14:textId="77777777" w:rsidR="001A6F49" w:rsidRDefault="00000000">
            <w:pPr>
              <w:pStyle w:val="TableParagraph"/>
              <w:spacing w:before="135"/>
              <w:ind w:left="107"/>
              <w:jc w:val="left"/>
              <w:rPr>
                <w:sz w:val="24"/>
              </w:rPr>
            </w:pPr>
            <w:r>
              <w:rPr>
                <w:sz w:val="24"/>
              </w:rPr>
              <w:t>У</w:t>
            </w:r>
            <w:r>
              <w:rPr>
                <w:spacing w:val="-9"/>
                <w:sz w:val="24"/>
              </w:rPr>
              <w:t xml:space="preserve"> </w:t>
            </w:r>
            <w:r>
              <w:rPr>
                <w:sz w:val="24"/>
              </w:rPr>
              <w:t>кожному</w:t>
            </w:r>
            <w:r>
              <w:rPr>
                <w:spacing w:val="-9"/>
                <w:sz w:val="24"/>
              </w:rPr>
              <w:t xml:space="preserve"> </w:t>
            </w:r>
            <w:r>
              <w:rPr>
                <w:sz w:val="24"/>
              </w:rPr>
              <w:t>кластері</w:t>
            </w:r>
            <w:r>
              <w:rPr>
                <w:spacing w:val="-10"/>
                <w:sz w:val="24"/>
              </w:rPr>
              <w:t xml:space="preserve"> </w:t>
            </w:r>
            <w:r>
              <w:rPr>
                <w:sz w:val="24"/>
              </w:rPr>
              <w:t>проживає</w:t>
            </w:r>
            <w:r>
              <w:rPr>
                <w:spacing w:val="-10"/>
                <w:sz w:val="24"/>
              </w:rPr>
              <w:t xml:space="preserve"> </w:t>
            </w:r>
            <w:r>
              <w:rPr>
                <w:sz w:val="24"/>
              </w:rPr>
              <w:t>не менше 150 тис. мешканців.</w:t>
            </w:r>
          </w:p>
        </w:tc>
      </w:tr>
      <w:tr w:rsidR="001A6F49" w14:paraId="628442D2" w14:textId="77777777">
        <w:trPr>
          <w:trHeight w:val="1655"/>
        </w:trPr>
        <w:tc>
          <w:tcPr>
            <w:tcW w:w="2494" w:type="dxa"/>
          </w:tcPr>
          <w:p w14:paraId="03C344BA" w14:textId="77777777" w:rsidR="001A6F49" w:rsidRDefault="00000000">
            <w:pPr>
              <w:pStyle w:val="TableParagraph"/>
              <w:spacing w:before="135"/>
              <w:ind w:left="108" w:right="147"/>
              <w:jc w:val="left"/>
              <w:rPr>
                <w:sz w:val="24"/>
              </w:rPr>
            </w:pPr>
            <w:r>
              <w:rPr>
                <w:spacing w:val="-2"/>
                <w:sz w:val="24"/>
              </w:rPr>
              <w:t xml:space="preserve">Можливість створення регіонального </w:t>
            </w:r>
            <w:r>
              <w:rPr>
                <w:sz w:val="24"/>
              </w:rPr>
              <w:t>полігону</w:t>
            </w:r>
            <w:r>
              <w:rPr>
                <w:spacing w:val="-15"/>
                <w:sz w:val="24"/>
              </w:rPr>
              <w:t xml:space="preserve"> </w:t>
            </w:r>
            <w:r>
              <w:rPr>
                <w:sz w:val="24"/>
              </w:rPr>
              <w:t xml:space="preserve">побутових </w:t>
            </w:r>
            <w:r>
              <w:rPr>
                <w:spacing w:val="-2"/>
                <w:sz w:val="24"/>
              </w:rPr>
              <w:t>відходів</w:t>
            </w:r>
          </w:p>
        </w:tc>
        <w:tc>
          <w:tcPr>
            <w:tcW w:w="3800" w:type="dxa"/>
          </w:tcPr>
          <w:p w14:paraId="7530476B" w14:textId="77777777" w:rsidR="001A6F49" w:rsidRDefault="00000000">
            <w:pPr>
              <w:pStyle w:val="TableParagraph"/>
              <w:spacing w:before="135"/>
              <w:ind w:left="107"/>
              <w:jc w:val="left"/>
              <w:rPr>
                <w:sz w:val="24"/>
              </w:rPr>
            </w:pPr>
            <w:r>
              <w:rPr>
                <w:sz w:val="24"/>
              </w:rPr>
              <w:t>Обсяги</w:t>
            </w:r>
            <w:r>
              <w:rPr>
                <w:spacing w:val="-15"/>
                <w:sz w:val="24"/>
              </w:rPr>
              <w:t xml:space="preserve"> </w:t>
            </w:r>
            <w:r>
              <w:rPr>
                <w:sz w:val="24"/>
              </w:rPr>
              <w:t>утворення</w:t>
            </w:r>
            <w:r>
              <w:rPr>
                <w:spacing w:val="-15"/>
                <w:sz w:val="24"/>
              </w:rPr>
              <w:t xml:space="preserve"> </w:t>
            </w:r>
            <w:r>
              <w:rPr>
                <w:sz w:val="24"/>
              </w:rPr>
              <w:t>побутових відходів не відповідають мінімальним вимогам для будівництва регіонального полігону, складають по двох</w:t>
            </w:r>
          </w:p>
        </w:tc>
        <w:tc>
          <w:tcPr>
            <w:tcW w:w="3800" w:type="dxa"/>
          </w:tcPr>
          <w:p w14:paraId="5830C862" w14:textId="77777777" w:rsidR="001A6F49" w:rsidRDefault="00000000">
            <w:pPr>
              <w:pStyle w:val="TableParagraph"/>
              <w:spacing w:line="276" w:lineRule="exact"/>
              <w:ind w:left="107" w:right="109"/>
              <w:jc w:val="left"/>
              <w:rPr>
                <w:sz w:val="24"/>
              </w:rPr>
            </w:pPr>
            <w:r>
              <w:rPr>
                <w:sz w:val="24"/>
              </w:rPr>
              <w:t>Обсяги утворення відходів для створення полігону практично оптимальні та складають для 4 кластерів (Ужгородського, Мукачівського, Хустського та Тячівсько-Рахівського)</w:t>
            </w:r>
            <w:r>
              <w:rPr>
                <w:spacing w:val="-15"/>
                <w:sz w:val="24"/>
              </w:rPr>
              <w:t xml:space="preserve"> </w:t>
            </w:r>
            <w:r>
              <w:rPr>
                <w:sz w:val="24"/>
              </w:rPr>
              <w:t>більше</w:t>
            </w:r>
            <w:r>
              <w:rPr>
                <w:spacing w:val="-15"/>
                <w:sz w:val="24"/>
              </w:rPr>
              <w:t xml:space="preserve"> </w:t>
            </w:r>
            <w:r>
              <w:rPr>
                <w:sz w:val="24"/>
              </w:rPr>
              <w:t>100</w:t>
            </w:r>
          </w:p>
        </w:tc>
      </w:tr>
    </w:tbl>
    <w:p w14:paraId="07046FB9" w14:textId="77777777" w:rsidR="001A6F49" w:rsidRDefault="001A6F49">
      <w:pPr>
        <w:pStyle w:val="TableParagraph"/>
        <w:spacing w:line="276" w:lineRule="exact"/>
        <w:jc w:val="left"/>
        <w:rPr>
          <w:sz w:val="24"/>
        </w:rPr>
        <w:sectPr w:rsidR="001A6F49">
          <w:pgSz w:w="11910" w:h="16840"/>
          <w:pgMar w:top="760" w:right="283" w:bottom="920" w:left="850" w:header="0" w:footer="707"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4"/>
        <w:gridCol w:w="3800"/>
        <w:gridCol w:w="3800"/>
      </w:tblGrid>
      <w:tr w:rsidR="001A6F49" w14:paraId="0E8758EA" w14:textId="77777777">
        <w:trPr>
          <w:trHeight w:val="551"/>
        </w:trPr>
        <w:tc>
          <w:tcPr>
            <w:tcW w:w="2494" w:type="dxa"/>
          </w:tcPr>
          <w:p w14:paraId="503EC23B" w14:textId="77777777" w:rsidR="001A6F49" w:rsidRDefault="001A6F49">
            <w:pPr>
              <w:pStyle w:val="TableParagraph"/>
              <w:jc w:val="left"/>
              <w:rPr>
                <w:sz w:val="24"/>
              </w:rPr>
            </w:pPr>
          </w:p>
        </w:tc>
        <w:tc>
          <w:tcPr>
            <w:tcW w:w="3800" w:type="dxa"/>
          </w:tcPr>
          <w:p w14:paraId="12AE29DA" w14:textId="77777777" w:rsidR="001A6F49" w:rsidRDefault="00000000">
            <w:pPr>
              <w:pStyle w:val="TableParagraph"/>
              <w:spacing w:line="276" w:lineRule="exact"/>
              <w:ind w:left="107"/>
              <w:jc w:val="left"/>
              <w:rPr>
                <w:sz w:val="24"/>
              </w:rPr>
            </w:pPr>
            <w:r>
              <w:rPr>
                <w:sz w:val="24"/>
              </w:rPr>
              <w:t>кластерах (Берегівському та Рахівському)</w:t>
            </w:r>
            <w:r>
              <w:rPr>
                <w:spacing w:val="-13"/>
                <w:sz w:val="24"/>
              </w:rPr>
              <w:t xml:space="preserve"> </w:t>
            </w:r>
            <w:r>
              <w:rPr>
                <w:sz w:val="24"/>
              </w:rPr>
              <w:t>менше</w:t>
            </w:r>
            <w:r>
              <w:rPr>
                <w:spacing w:val="-14"/>
                <w:sz w:val="24"/>
              </w:rPr>
              <w:t xml:space="preserve"> </w:t>
            </w:r>
            <w:r>
              <w:rPr>
                <w:sz w:val="24"/>
              </w:rPr>
              <w:t>50</w:t>
            </w:r>
            <w:r>
              <w:rPr>
                <w:spacing w:val="-11"/>
                <w:sz w:val="24"/>
              </w:rPr>
              <w:t xml:space="preserve"> </w:t>
            </w:r>
            <w:r>
              <w:rPr>
                <w:sz w:val="24"/>
              </w:rPr>
              <w:t>тис.т/рік</w:t>
            </w:r>
          </w:p>
        </w:tc>
        <w:tc>
          <w:tcPr>
            <w:tcW w:w="3800" w:type="dxa"/>
          </w:tcPr>
          <w:p w14:paraId="3E88508F" w14:textId="77777777" w:rsidR="001A6F49" w:rsidRDefault="00000000">
            <w:pPr>
              <w:pStyle w:val="TableParagraph"/>
              <w:spacing w:line="276" w:lineRule="exact"/>
              <w:ind w:left="107"/>
              <w:jc w:val="left"/>
              <w:rPr>
                <w:sz w:val="24"/>
              </w:rPr>
            </w:pPr>
            <w:r>
              <w:rPr>
                <w:sz w:val="24"/>
              </w:rPr>
              <w:t>тис.</w:t>
            </w:r>
            <w:r>
              <w:rPr>
                <w:spacing w:val="-7"/>
                <w:sz w:val="24"/>
              </w:rPr>
              <w:t xml:space="preserve"> </w:t>
            </w:r>
            <w:r>
              <w:rPr>
                <w:sz w:val="24"/>
              </w:rPr>
              <w:t>т</w:t>
            </w:r>
            <w:r>
              <w:rPr>
                <w:spacing w:val="-7"/>
                <w:sz w:val="24"/>
              </w:rPr>
              <w:t xml:space="preserve"> </w:t>
            </w:r>
            <w:r>
              <w:rPr>
                <w:sz w:val="24"/>
              </w:rPr>
              <w:t>/</w:t>
            </w:r>
            <w:r>
              <w:rPr>
                <w:spacing w:val="-6"/>
                <w:sz w:val="24"/>
              </w:rPr>
              <w:t xml:space="preserve"> </w:t>
            </w:r>
            <w:r>
              <w:rPr>
                <w:sz w:val="24"/>
              </w:rPr>
              <w:t>рік</w:t>
            </w:r>
            <w:r>
              <w:rPr>
                <w:spacing w:val="-7"/>
                <w:sz w:val="24"/>
              </w:rPr>
              <w:t xml:space="preserve"> </w:t>
            </w:r>
            <w:r>
              <w:rPr>
                <w:sz w:val="24"/>
              </w:rPr>
              <w:t>та</w:t>
            </w:r>
            <w:r>
              <w:rPr>
                <w:spacing w:val="-7"/>
                <w:sz w:val="24"/>
              </w:rPr>
              <w:t xml:space="preserve"> </w:t>
            </w:r>
            <w:r>
              <w:rPr>
                <w:sz w:val="24"/>
              </w:rPr>
              <w:t>для</w:t>
            </w:r>
            <w:r>
              <w:rPr>
                <w:spacing w:val="-7"/>
                <w:sz w:val="24"/>
              </w:rPr>
              <w:t xml:space="preserve"> </w:t>
            </w:r>
            <w:r>
              <w:rPr>
                <w:sz w:val="24"/>
              </w:rPr>
              <w:t>Берегівського кластеру – 84 тис.т /рік.</w:t>
            </w:r>
          </w:p>
        </w:tc>
      </w:tr>
      <w:tr w:rsidR="001A6F49" w14:paraId="686A7E9B" w14:textId="77777777">
        <w:trPr>
          <w:trHeight w:val="1104"/>
        </w:trPr>
        <w:tc>
          <w:tcPr>
            <w:tcW w:w="2494" w:type="dxa"/>
          </w:tcPr>
          <w:p w14:paraId="796AD01D" w14:textId="77777777" w:rsidR="001A6F49" w:rsidRDefault="00000000">
            <w:pPr>
              <w:pStyle w:val="TableParagraph"/>
              <w:ind w:left="108" w:right="108"/>
              <w:jc w:val="left"/>
              <w:rPr>
                <w:sz w:val="24"/>
              </w:rPr>
            </w:pPr>
            <w:r>
              <w:rPr>
                <w:spacing w:val="-2"/>
                <w:sz w:val="24"/>
              </w:rPr>
              <w:t xml:space="preserve">Мінімальна </w:t>
            </w:r>
            <w:r>
              <w:rPr>
                <w:sz w:val="24"/>
              </w:rPr>
              <w:t>потужність</w:t>
            </w:r>
            <w:r>
              <w:rPr>
                <w:spacing w:val="-15"/>
                <w:sz w:val="24"/>
              </w:rPr>
              <w:t xml:space="preserve"> </w:t>
            </w:r>
            <w:r>
              <w:rPr>
                <w:sz w:val="24"/>
              </w:rPr>
              <w:t>можливих</w:t>
            </w:r>
          </w:p>
          <w:p w14:paraId="11BED0D7" w14:textId="77777777" w:rsidR="001A6F49" w:rsidRDefault="00000000">
            <w:pPr>
              <w:pStyle w:val="TableParagraph"/>
              <w:spacing w:line="270" w:lineRule="atLeast"/>
              <w:ind w:left="108" w:right="348"/>
              <w:jc w:val="left"/>
              <w:rPr>
                <w:sz w:val="24"/>
              </w:rPr>
            </w:pPr>
            <w:r>
              <w:rPr>
                <w:sz w:val="24"/>
              </w:rPr>
              <w:t>нових</w:t>
            </w:r>
            <w:r>
              <w:rPr>
                <w:spacing w:val="-15"/>
                <w:sz w:val="24"/>
              </w:rPr>
              <w:t xml:space="preserve"> </w:t>
            </w:r>
            <w:r>
              <w:rPr>
                <w:sz w:val="24"/>
              </w:rPr>
              <w:t xml:space="preserve">регіональних </w:t>
            </w:r>
            <w:r>
              <w:rPr>
                <w:spacing w:val="-2"/>
                <w:sz w:val="24"/>
              </w:rPr>
              <w:t>полігонів</w:t>
            </w:r>
          </w:p>
        </w:tc>
        <w:tc>
          <w:tcPr>
            <w:tcW w:w="3800" w:type="dxa"/>
          </w:tcPr>
          <w:p w14:paraId="605E7596" w14:textId="77777777" w:rsidR="001A6F49" w:rsidRDefault="00000000">
            <w:pPr>
              <w:pStyle w:val="TableParagraph"/>
              <w:spacing w:before="138"/>
              <w:ind w:left="107" w:right="175"/>
              <w:jc w:val="left"/>
              <w:rPr>
                <w:sz w:val="24"/>
              </w:rPr>
            </w:pPr>
            <w:r>
              <w:rPr>
                <w:sz w:val="24"/>
              </w:rPr>
              <w:t>В</w:t>
            </w:r>
            <w:r>
              <w:rPr>
                <w:spacing w:val="-4"/>
                <w:sz w:val="24"/>
              </w:rPr>
              <w:t xml:space="preserve"> </w:t>
            </w:r>
            <w:r>
              <w:rPr>
                <w:sz w:val="24"/>
              </w:rPr>
              <w:t>межах</w:t>
            </w:r>
            <w:r>
              <w:rPr>
                <w:spacing w:val="-4"/>
                <w:sz w:val="24"/>
              </w:rPr>
              <w:t xml:space="preserve"> </w:t>
            </w:r>
            <w:r>
              <w:rPr>
                <w:sz w:val="24"/>
              </w:rPr>
              <w:t>30</w:t>
            </w:r>
            <w:r>
              <w:rPr>
                <w:spacing w:val="-4"/>
                <w:sz w:val="24"/>
              </w:rPr>
              <w:t xml:space="preserve"> </w:t>
            </w:r>
            <w:r>
              <w:rPr>
                <w:sz w:val="24"/>
              </w:rPr>
              <w:t>-</w:t>
            </w:r>
            <w:r>
              <w:rPr>
                <w:spacing w:val="-5"/>
                <w:sz w:val="24"/>
              </w:rPr>
              <w:t xml:space="preserve"> </w:t>
            </w:r>
            <w:r>
              <w:rPr>
                <w:sz w:val="24"/>
              </w:rPr>
              <w:t>100</w:t>
            </w:r>
            <w:r>
              <w:rPr>
                <w:spacing w:val="-4"/>
                <w:sz w:val="24"/>
              </w:rPr>
              <w:t xml:space="preserve"> </w:t>
            </w:r>
            <w:r>
              <w:rPr>
                <w:sz w:val="24"/>
              </w:rPr>
              <w:t>тис.</w:t>
            </w:r>
            <w:r>
              <w:rPr>
                <w:spacing w:val="-4"/>
                <w:sz w:val="24"/>
              </w:rPr>
              <w:t xml:space="preserve"> </w:t>
            </w:r>
            <w:r>
              <w:rPr>
                <w:sz w:val="24"/>
              </w:rPr>
              <w:t>т</w:t>
            </w:r>
            <w:r>
              <w:rPr>
                <w:spacing w:val="-2"/>
                <w:sz w:val="24"/>
              </w:rPr>
              <w:t xml:space="preserve"> </w:t>
            </w:r>
            <w:r>
              <w:rPr>
                <w:sz w:val="24"/>
              </w:rPr>
              <w:t>на</w:t>
            </w:r>
            <w:r>
              <w:rPr>
                <w:spacing w:val="-5"/>
                <w:sz w:val="24"/>
              </w:rPr>
              <w:t xml:space="preserve"> </w:t>
            </w:r>
            <w:r>
              <w:rPr>
                <w:sz w:val="24"/>
              </w:rPr>
              <w:t>рік,</w:t>
            </w:r>
            <w:r>
              <w:rPr>
                <w:spacing w:val="-4"/>
                <w:sz w:val="24"/>
              </w:rPr>
              <w:t xml:space="preserve"> </w:t>
            </w:r>
            <w:r>
              <w:rPr>
                <w:sz w:val="24"/>
              </w:rPr>
              <w:t>що дає велику розбіжність потужності полігонів</w:t>
            </w:r>
          </w:p>
        </w:tc>
        <w:tc>
          <w:tcPr>
            <w:tcW w:w="3800" w:type="dxa"/>
          </w:tcPr>
          <w:p w14:paraId="22D1DF26" w14:textId="77777777" w:rsidR="001A6F49" w:rsidRDefault="00000000">
            <w:pPr>
              <w:pStyle w:val="TableParagraph"/>
              <w:spacing w:before="275"/>
              <w:ind w:left="107" w:right="345"/>
              <w:jc w:val="left"/>
              <w:rPr>
                <w:sz w:val="24"/>
              </w:rPr>
            </w:pPr>
            <w:r>
              <w:rPr>
                <w:sz w:val="24"/>
              </w:rPr>
              <w:t>Близько</w:t>
            </w:r>
            <w:r>
              <w:rPr>
                <w:spacing w:val="-6"/>
                <w:sz w:val="24"/>
              </w:rPr>
              <w:t xml:space="preserve"> </w:t>
            </w:r>
            <w:r>
              <w:rPr>
                <w:sz w:val="24"/>
              </w:rPr>
              <w:t>100</w:t>
            </w:r>
            <w:r>
              <w:rPr>
                <w:spacing w:val="-9"/>
                <w:sz w:val="24"/>
              </w:rPr>
              <w:t xml:space="preserve"> </w:t>
            </w:r>
            <w:r>
              <w:rPr>
                <w:sz w:val="24"/>
              </w:rPr>
              <w:t>тис.</w:t>
            </w:r>
            <w:r>
              <w:rPr>
                <w:spacing w:val="-6"/>
                <w:sz w:val="24"/>
              </w:rPr>
              <w:t xml:space="preserve"> </w:t>
            </w:r>
            <w:r>
              <w:rPr>
                <w:sz w:val="24"/>
              </w:rPr>
              <w:t>т</w:t>
            </w:r>
            <w:r>
              <w:rPr>
                <w:spacing w:val="-8"/>
                <w:sz w:val="24"/>
              </w:rPr>
              <w:t xml:space="preserve"> </w:t>
            </w:r>
            <w:r>
              <w:rPr>
                <w:sz w:val="24"/>
              </w:rPr>
              <w:t>на</w:t>
            </w:r>
            <w:r>
              <w:rPr>
                <w:spacing w:val="-7"/>
                <w:sz w:val="24"/>
              </w:rPr>
              <w:t xml:space="preserve"> </w:t>
            </w:r>
            <w:r>
              <w:rPr>
                <w:sz w:val="24"/>
              </w:rPr>
              <w:t>рік</w:t>
            </w:r>
            <w:r>
              <w:rPr>
                <w:spacing w:val="-5"/>
                <w:sz w:val="24"/>
              </w:rPr>
              <w:t xml:space="preserve"> </w:t>
            </w:r>
            <w:r>
              <w:rPr>
                <w:sz w:val="24"/>
              </w:rPr>
              <w:t>для майже всіх кластерів</w:t>
            </w:r>
          </w:p>
        </w:tc>
      </w:tr>
      <w:tr w:rsidR="001A6F49" w14:paraId="53631D97" w14:textId="77777777">
        <w:trPr>
          <w:trHeight w:val="1105"/>
        </w:trPr>
        <w:tc>
          <w:tcPr>
            <w:tcW w:w="2494" w:type="dxa"/>
          </w:tcPr>
          <w:p w14:paraId="5887FD4A" w14:textId="77777777" w:rsidR="001A6F49" w:rsidRDefault="00000000">
            <w:pPr>
              <w:pStyle w:val="TableParagraph"/>
              <w:spacing w:before="138"/>
              <w:ind w:left="108" w:right="141"/>
              <w:jc w:val="left"/>
              <w:rPr>
                <w:sz w:val="24"/>
              </w:rPr>
            </w:pPr>
            <w:r>
              <w:rPr>
                <w:sz w:val="24"/>
              </w:rPr>
              <w:t>Максимальні</w:t>
            </w:r>
            <w:r>
              <w:rPr>
                <w:spacing w:val="-15"/>
                <w:sz w:val="24"/>
              </w:rPr>
              <w:t xml:space="preserve"> </w:t>
            </w:r>
            <w:r>
              <w:rPr>
                <w:sz w:val="24"/>
              </w:rPr>
              <w:t xml:space="preserve">відстані при перевезенні </w:t>
            </w:r>
            <w:r>
              <w:rPr>
                <w:spacing w:val="-2"/>
                <w:sz w:val="24"/>
              </w:rPr>
              <w:t>відходів</w:t>
            </w:r>
          </w:p>
        </w:tc>
        <w:tc>
          <w:tcPr>
            <w:tcW w:w="3800" w:type="dxa"/>
          </w:tcPr>
          <w:p w14:paraId="740CD8D2" w14:textId="77777777" w:rsidR="001A6F49" w:rsidRDefault="00000000">
            <w:pPr>
              <w:pStyle w:val="TableParagraph"/>
              <w:spacing w:line="270" w:lineRule="atLeast"/>
              <w:ind w:left="107" w:right="109"/>
              <w:jc w:val="left"/>
              <w:rPr>
                <w:sz w:val="24"/>
              </w:rPr>
            </w:pPr>
            <w:r>
              <w:rPr>
                <w:sz w:val="24"/>
              </w:rPr>
              <w:t>Максимальна відстань від населеного пункту до регіонального</w:t>
            </w:r>
            <w:r>
              <w:rPr>
                <w:spacing w:val="-15"/>
                <w:sz w:val="24"/>
              </w:rPr>
              <w:t xml:space="preserve"> </w:t>
            </w:r>
            <w:r>
              <w:rPr>
                <w:sz w:val="24"/>
              </w:rPr>
              <w:t>об’єкту</w:t>
            </w:r>
            <w:r>
              <w:rPr>
                <w:spacing w:val="-15"/>
                <w:sz w:val="24"/>
              </w:rPr>
              <w:t xml:space="preserve"> </w:t>
            </w:r>
            <w:r>
              <w:rPr>
                <w:sz w:val="24"/>
              </w:rPr>
              <w:t>управління відходами або СПС до 82 км</w:t>
            </w:r>
          </w:p>
        </w:tc>
        <w:tc>
          <w:tcPr>
            <w:tcW w:w="3800" w:type="dxa"/>
          </w:tcPr>
          <w:p w14:paraId="2BE6E16F" w14:textId="77777777" w:rsidR="001A6F49" w:rsidRDefault="00000000">
            <w:pPr>
              <w:pStyle w:val="TableParagraph"/>
              <w:spacing w:line="270" w:lineRule="atLeast"/>
              <w:ind w:left="107" w:right="109"/>
              <w:jc w:val="left"/>
              <w:rPr>
                <w:sz w:val="24"/>
              </w:rPr>
            </w:pPr>
            <w:r>
              <w:rPr>
                <w:sz w:val="24"/>
              </w:rPr>
              <w:t>Максимальна відстань від населеного пункту до регіонального</w:t>
            </w:r>
            <w:r>
              <w:rPr>
                <w:spacing w:val="-15"/>
                <w:sz w:val="24"/>
              </w:rPr>
              <w:t xml:space="preserve"> </w:t>
            </w:r>
            <w:r>
              <w:rPr>
                <w:sz w:val="24"/>
              </w:rPr>
              <w:t>об’єкту</w:t>
            </w:r>
            <w:r>
              <w:rPr>
                <w:spacing w:val="-15"/>
                <w:sz w:val="24"/>
              </w:rPr>
              <w:t xml:space="preserve"> </w:t>
            </w:r>
            <w:r>
              <w:rPr>
                <w:sz w:val="24"/>
              </w:rPr>
              <w:t>управління відходами або СПС - до 64 км</w:t>
            </w:r>
          </w:p>
        </w:tc>
      </w:tr>
      <w:tr w:rsidR="001A6F49" w14:paraId="5FBEA252" w14:textId="77777777">
        <w:trPr>
          <w:trHeight w:val="1655"/>
        </w:trPr>
        <w:tc>
          <w:tcPr>
            <w:tcW w:w="2494" w:type="dxa"/>
          </w:tcPr>
          <w:p w14:paraId="1C730186" w14:textId="77777777" w:rsidR="001A6F49" w:rsidRDefault="001A6F49">
            <w:pPr>
              <w:pStyle w:val="TableParagraph"/>
              <w:spacing w:before="274"/>
              <w:jc w:val="left"/>
              <w:rPr>
                <w:sz w:val="24"/>
              </w:rPr>
            </w:pPr>
          </w:p>
          <w:p w14:paraId="030E3917" w14:textId="77777777" w:rsidR="001A6F49" w:rsidRDefault="00000000">
            <w:pPr>
              <w:pStyle w:val="TableParagraph"/>
              <w:spacing w:before="1"/>
              <w:ind w:left="108" w:right="171"/>
              <w:jc w:val="left"/>
              <w:rPr>
                <w:sz w:val="24"/>
              </w:rPr>
            </w:pPr>
            <w:r>
              <w:rPr>
                <w:spacing w:val="-2"/>
                <w:sz w:val="24"/>
              </w:rPr>
              <w:t>Дорожня інфраструктура</w:t>
            </w:r>
          </w:p>
        </w:tc>
        <w:tc>
          <w:tcPr>
            <w:tcW w:w="3800" w:type="dxa"/>
          </w:tcPr>
          <w:p w14:paraId="53B0DECD" w14:textId="77777777" w:rsidR="001A6F49" w:rsidRDefault="00000000">
            <w:pPr>
              <w:pStyle w:val="TableParagraph"/>
              <w:spacing w:line="276" w:lineRule="exact"/>
              <w:ind w:left="107"/>
              <w:jc w:val="left"/>
              <w:rPr>
                <w:sz w:val="24"/>
              </w:rPr>
            </w:pPr>
            <w:r>
              <w:rPr>
                <w:sz w:val="24"/>
              </w:rPr>
              <w:t>У</w:t>
            </w:r>
            <w:r>
              <w:rPr>
                <w:spacing w:val="-9"/>
                <w:sz w:val="24"/>
              </w:rPr>
              <w:t xml:space="preserve"> </w:t>
            </w:r>
            <w:r>
              <w:rPr>
                <w:sz w:val="24"/>
              </w:rPr>
              <w:t>кожному</w:t>
            </w:r>
            <w:r>
              <w:rPr>
                <w:spacing w:val="-9"/>
                <w:sz w:val="24"/>
              </w:rPr>
              <w:t xml:space="preserve"> </w:t>
            </w:r>
            <w:r>
              <w:rPr>
                <w:sz w:val="24"/>
              </w:rPr>
              <w:t>кластері</w:t>
            </w:r>
            <w:r>
              <w:rPr>
                <w:spacing w:val="-9"/>
                <w:sz w:val="24"/>
              </w:rPr>
              <w:t xml:space="preserve"> </w:t>
            </w:r>
            <w:r>
              <w:rPr>
                <w:sz w:val="24"/>
              </w:rPr>
              <w:t>(районі)</w:t>
            </w:r>
            <w:r>
              <w:rPr>
                <w:spacing w:val="-9"/>
                <w:sz w:val="24"/>
              </w:rPr>
              <w:t xml:space="preserve"> </w:t>
            </w:r>
            <w:r>
              <w:rPr>
                <w:sz w:val="24"/>
              </w:rPr>
              <w:t xml:space="preserve">існує стала інфраструктура доріг, яка охоплює всю територію району у 100 км зоні кластеру. Потрібен аналіз маршрутів для оптимізації </w:t>
            </w:r>
            <w:r>
              <w:rPr>
                <w:spacing w:val="-2"/>
                <w:sz w:val="24"/>
              </w:rPr>
              <w:t>відстаней.</w:t>
            </w:r>
          </w:p>
        </w:tc>
        <w:tc>
          <w:tcPr>
            <w:tcW w:w="3800" w:type="dxa"/>
          </w:tcPr>
          <w:p w14:paraId="43604833" w14:textId="77777777" w:rsidR="001A6F49" w:rsidRDefault="00000000">
            <w:pPr>
              <w:pStyle w:val="TableParagraph"/>
              <w:spacing w:line="276" w:lineRule="exact"/>
              <w:ind w:left="107"/>
              <w:jc w:val="left"/>
              <w:rPr>
                <w:sz w:val="24"/>
              </w:rPr>
            </w:pPr>
            <w:r>
              <w:rPr>
                <w:sz w:val="24"/>
              </w:rPr>
              <w:t>У</w:t>
            </w:r>
            <w:r>
              <w:rPr>
                <w:spacing w:val="-9"/>
                <w:sz w:val="24"/>
              </w:rPr>
              <w:t xml:space="preserve"> </w:t>
            </w:r>
            <w:r>
              <w:rPr>
                <w:sz w:val="24"/>
              </w:rPr>
              <w:t>кожному</w:t>
            </w:r>
            <w:r>
              <w:rPr>
                <w:spacing w:val="-9"/>
                <w:sz w:val="24"/>
              </w:rPr>
              <w:t xml:space="preserve"> </w:t>
            </w:r>
            <w:r>
              <w:rPr>
                <w:sz w:val="24"/>
              </w:rPr>
              <w:t>кластері</w:t>
            </w:r>
            <w:r>
              <w:rPr>
                <w:spacing w:val="-9"/>
                <w:sz w:val="24"/>
              </w:rPr>
              <w:t xml:space="preserve"> </w:t>
            </w:r>
            <w:r>
              <w:rPr>
                <w:sz w:val="24"/>
              </w:rPr>
              <w:t>(районі)</w:t>
            </w:r>
            <w:r>
              <w:rPr>
                <w:spacing w:val="-9"/>
                <w:sz w:val="24"/>
              </w:rPr>
              <w:t xml:space="preserve"> </w:t>
            </w:r>
            <w:r>
              <w:rPr>
                <w:sz w:val="24"/>
              </w:rPr>
              <w:t xml:space="preserve">існує стала інфраструктура доріг, яка охоплює всю територію району у 100 км зоні кластеру. Потрібен аналіз маршрутів для оптимізації </w:t>
            </w:r>
            <w:r>
              <w:rPr>
                <w:spacing w:val="-2"/>
                <w:sz w:val="24"/>
              </w:rPr>
              <w:t>відстаней.</w:t>
            </w:r>
          </w:p>
        </w:tc>
      </w:tr>
      <w:tr w:rsidR="001A6F49" w14:paraId="2F60A4E6" w14:textId="77777777">
        <w:trPr>
          <w:trHeight w:val="1380"/>
        </w:trPr>
        <w:tc>
          <w:tcPr>
            <w:tcW w:w="2494" w:type="dxa"/>
          </w:tcPr>
          <w:p w14:paraId="2F65FCCE" w14:textId="77777777" w:rsidR="001A6F49" w:rsidRDefault="00000000">
            <w:pPr>
              <w:pStyle w:val="TableParagraph"/>
              <w:ind w:left="108" w:right="171"/>
              <w:jc w:val="left"/>
              <w:rPr>
                <w:sz w:val="24"/>
              </w:rPr>
            </w:pPr>
            <w:r>
              <w:rPr>
                <w:spacing w:val="-2"/>
                <w:sz w:val="24"/>
              </w:rPr>
              <w:t xml:space="preserve">Перспективи </w:t>
            </w:r>
            <w:r>
              <w:rPr>
                <w:sz w:val="24"/>
              </w:rPr>
              <w:t xml:space="preserve">створення об’єктів </w:t>
            </w:r>
            <w:r>
              <w:rPr>
                <w:spacing w:val="-2"/>
                <w:sz w:val="24"/>
              </w:rPr>
              <w:t>поглибленого</w:t>
            </w:r>
          </w:p>
          <w:p w14:paraId="76A03C94" w14:textId="77777777" w:rsidR="001A6F49" w:rsidRDefault="00000000">
            <w:pPr>
              <w:pStyle w:val="TableParagraph"/>
              <w:spacing w:line="270" w:lineRule="atLeast"/>
              <w:ind w:left="108" w:right="214"/>
              <w:jc w:val="left"/>
              <w:rPr>
                <w:sz w:val="24"/>
              </w:rPr>
            </w:pPr>
            <w:r>
              <w:rPr>
                <w:sz w:val="24"/>
              </w:rPr>
              <w:t>перероблення</w:t>
            </w:r>
            <w:r>
              <w:rPr>
                <w:spacing w:val="-15"/>
                <w:sz w:val="24"/>
              </w:rPr>
              <w:t xml:space="preserve"> </w:t>
            </w:r>
            <w:r>
              <w:rPr>
                <w:sz w:val="24"/>
              </w:rPr>
              <w:t>(ОПП) побутових відходів</w:t>
            </w:r>
          </w:p>
        </w:tc>
        <w:tc>
          <w:tcPr>
            <w:tcW w:w="3800" w:type="dxa"/>
          </w:tcPr>
          <w:p w14:paraId="7C41007C" w14:textId="77777777" w:rsidR="001A6F49" w:rsidRDefault="00000000">
            <w:pPr>
              <w:pStyle w:val="TableParagraph"/>
              <w:spacing w:before="136"/>
              <w:ind w:left="107"/>
              <w:jc w:val="left"/>
              <w:rPr>
                <w:sz w:val="24"/>
              </w:rPr>
            </w:pPr>
            <w:r>
              <w:rPr>
                <w:sz w:val="24"/>
              </w:rPr>
              <w:t>Необхідне проведення економічного обґрунтування доцільності</w:t>
            </w:r>
            <w:r>
              <w:rPr>
                <w:spacing w:val="-12"/>
                <w:sz w:val="24"/>
              </w:rPr>
              <w:t xml:space="preserve"> </w:t>
            </w:r>
            <w:r>
              <w:rPr>
                <w:sz w:val="24"/>
              </w:rPr>
              <w:t>створення</w:t>
            </w:r>
            <w:r>
              <w:rPr>
                <w:spacing w:val="-15"/>
                <w:sz w:val="24"/>
              </w:rPr>
              <w:t xml:space="preserve"> </w:t>
            </w:r>
            <w:r>
              <w:rPr>
                <w:sz w:val="24"/>
              </w:rPr>
              <w:t>ОПП</w:t>
            </w:r>
            <w:r>
              <w:rPr>
                <w:spacing w:val="-13"/>
                <w:sz w:val="24"/>
              </w:rPr>
              <w:t xml:space="preserve"> </w:t>
            </w:r>
            <w:r>
              <w:rPr>
                <w:sz w:val="24"/>
              </w:rPr>
              <w:t>в кожному кластері</w:t>
            </w:r>
          </w:p>
        </w:tc>
        <w:tc>
          <w:tcPr>
            <w:tcW w:w="3800" w:type="dxa"/>
          </w:tcPr>
          <w:p w14:paraId="64BC85AA" w14:textId="77777777" w:rsidR="001A6F49" w:rsidRDefault="00000000">
            <w:pPr>
              <w:pStyle w:val="TableParagraph"/>
              <w:spacing w:before="136"/>
              <w:ind w:left="107"/>
              <w:jc w:val="left"/>
              <w:rPr>
                <w:sz w:val="24"/>
              </w:rPr>
            </w:pPr>
            <w:r>
              <w:rPr>
                <w:sz w:val="24"/>
              </w:rPr>
              <w:t>Значні обсяги відходів та чисельність</w:t>
            </w:r>
            <w:r>
              <w:rPr>
                <w:spacing w:val="-15"/>
                <w:sz w:val="24"/>
              </w:rPr>
              <w:t xml:space="preserve"> </w:t>
            </w:r>
            <w:r>
              <w:rPr>
                <w:sz w:val="24"/>
              </w:rPr>
              <w:t>населення</w:t>
            </w:r>
            <w:r>
              <w:rPr>
                <w:spacing w:val="-15"/>
                <w:sz w:val="24"/>
              </w:rPr>
              <w:t xml:space="preserve"> </w:t>
            </w:r>
            <w:r>
              <w:rPr>
                <w:sz w:val="24"/>
              </w:rPr>
              <w:t>дозволяють створення ОПП з розрахунку їх допустимого завантаження</w:t>
            </w:r>
          </w:p>
        </w:tc>
      </w:tr>
      <w:tr w:rsidR="001A6F49" w14:paraId="69CA1429" w14:textId="77777777">
        <w:trPr>
          <w:trHeight w:val="2529"/>
        </w:trPr>
        <w:tc>
          <w:tcPr>
            <w:tcW w:w="2494" w:type="dxa"/>
          </w:tcPr>
          <w:p w14:paraId="29A2D2BD" w14:textId="77777777" w:rsidR="001A6F49" w:rsidRDefault="001A6F49">
            <w:pPr>
              <w:pStyle w:val="TableParagraph"/>
              <w:jc w:val="left"/>
              <w:rPr>
                <w:sz w:val="24"/>
              </w:rPr>
            </w:pPr>
          </w:p>
          <w:p w14:paraId="667B6590" w14:textId="77777777" w:rsidR="001A6F49" w:rsidRDefault="001A6F49">
            <w:pPr>
              <w:pStyle w:val="TableParagraph"/>
              <w:jc w:val="left"/>
              <w:rPr>
                <w:sz w:val="24"/>
              </w:rPr>
            </w:pPr>
          </w:p>
          <w:p w14:paraId="26F43B67" w14:textId="77777777" w:rsidR="001A6F49" w:rsidRDefault="001A6F49">
            <w:pPr>
              <w:pStyle w:val="TableParagraph"/>
              <w:spacing w:before="159"/>
              <w:jc w:val="left"/>
              <w:rPr>
                <w:sz w:val="24"/>
              </w:rPr>
            </w:pPr>
          </w:p>
          <w:p w14:paraId="02979C17" w14:textId="77777777" w:rsidR="001A6F49" w:rsidRDefault="00000000">
            <w:pPr>
              <w:pStyle w:val="TableParagraph"/>
              <w:ind w:left="108" w:right="650"/>
              <w:jc w:val="left"/>
              <w:rPr>
                <w:sz w:val="24"/>
              </w:rPr>
            </w:pPr>
            <w:r>
              <w:rPr>
                <w:sz w:val="24"/>
              </w:rPr>
              <w:t>Існуючі</w:t>
            </w:r>
            <w:r>
              <w:rPr>
                <w:spacing w:val="-15"/>
                <w:sz w:val="24"/>
              </w:rPr>
              <w:t xml:space="preserve"> </w:t>
            </w:r>
            <w:r>
              <w:rPr>
                <w:sz w:val="24"/>
              </w:rPr>
              <w:t xml:space="preserve">усталені </w:t>
            </w:r>
            <w:r>
              <w:rPr>
                <w:spacing w:val="-2"/>
                <w:sz w:val="24"/>
              </w:rPr>
              <w:t>зв’язки</w:t>
            </w:r>
          </w:p>
        </w:tc>
        <w:tc>
          <w:tcPr>
            <w:tcW w:w="3800" w:type="dxa"/>
          </w:tcPr>
          <w:p w14:paraId="0D4BBE47" w14:textId="77777777" w:rsidR="001A6F49" w:rsidRDefault="00000000">
            <w:pPr>
              <w:pStyle w:val="TableParagraph"/>
              <w:ind w:left="107" w:right="175"/>
              <w:jc w:val="left"/>
              <w:rPr>
                <w:sz w:val="24"/>
              </w:rPr>
            </w:pPr>
            <w:r>
              <w:rPr>
                <w:sz w:val="24"/>
              </w:rPr>
              <w:t>Внаслідок</w:t>
            </w:r>
            <w:r>
              <w:rPr>
                <w:spacing w:val="-15"/>
                <w:sz w:val="24"/>
              </w:rPr>
              <w:t xml:space="preserve"> </w:t>
            </w:r>
            <w:r>
              <w:rPr>
                <w:sz w:val="24"/>
              </w:rPr>
              <w:t>пропозицій</w:t>
            </w:r>
            <w:r>
              <w:rPr>
                <w:spacing w:val="-15"/>
                <w:sz w:val="24"/>
              </w:rPr>
              <w:t xml:space="preserve"> </w:t>
            </w:r>
            <w:r>
              <w:rPr>
                <w:sz w:val="24"/>
              </w:rPr>
              <w:t xml:space="preserve">об’єднання існуючих районів та громад у кластери, необхідна підготовка проектів угод між </w:t>
            </w:r>
            <w:r>
              <w:rPr>
                <w:sz w:val="28"/>
              </w:rPr>
              <w:t>ТГ</w:t>
            </w:r>
            <w:r>
              <w:rPr>
                <w:sz w:val="24"/>
              </w:rPr>
              <w:t>, адміністративних та господарських об’єднань, утворення нових зв’язків та механізмів взаємодії на різних</w:t>
            </w:r>
          </w:p>
          <w:p w14:paraId="2DCF6BCF" w14:textId="77777777" w:rsidR="001A6F49" w:rsidRDefault="00000000">
            <w:pPr>
              <w:pStyle w:val="TableParagraph"/>
              <w:spacing w:line="256" w:lineRule="exact"/>
              <w:ind w:left="107"/>
              <w:jc w:val="left"/>
              <w:rPr>
                <w:sz w:val="24"/>
              </w:rPr>
            </w:pPr>
            <w:r>
              <w:rPr>
                <w:spacing w:val="-2"/>
                <w:sz w:val="24"/>
              </w:rPr>
              <w:t>рівнях.</w:t>
            </w:r>
          </w:p>
        </w:tc>
        <w:tc>
          <w:tcPr>
            <w:tcW w:w="3800" w:type="dxa"/>
          </w:tcPr>
          <w:p w14:paraId="0967AFA5" w14:textId="77777777" w:rsidR="001A6F49" w:rsidRDefault="00000000">
            <w:pPr>
              <w:pStyle w:val="TableParagraph"/>
              <w:spacing w:before="275"/>
              <w:ind w:left="107" w:right="109"/>
              <w:jc w:val="left"/>
              <w:rPr>
                <w:sz w:val="24"/>
              </w:rPr>
            </w:pPr>
            <w:r>
              <w:rPr>
                <w:sz w:val="24"/>
              </w:rPr>
              <w:t>У межах кожного району (кластеру)</w:t>
            </w:r>
            <w:r>
              <w:rPr>
                <w:spacing w:val="-10"/>
                <w:sz w:val="24"/>
              </w:rPr>
              <w:t xml:space="preserve"> </w:t>
            </w:r>
            <w:r>
              <w:rPr>
                <w:sz w:val="24"/>
              </w:rPr>
              <w:t>починаючи</w:t>
            </w:r>
            <w:r>
              <w:rPr>
                <w:spacing w:val="-9"/>
                <w:sz w:val="24"/>
              </w:rPr>
              <w:t xml:space="preserve"> </w:t>
            </w:r>
            <w:r>
              <w:rPr>
                <w:sz w:val="24"/>
              </w:rPr>
              <w:t>з</w:t>
            </w:r>
            <w:r>
              <w:rPr>
                <w:spacing w:val="-11"/>
                <w:sz w:val="24"/>
              </w:rPr>
              <w:t xml:space="preserve"> </w:t>
            </w:r>
            <w:r>
              <w:rPr>
                <w:sz w:val="24"/>
              </w:rPr>
              <w:t>2020</w:t>
            </w:r>
            <w:r>
              <w:rPr>
                <w:spacing w:val="-9"/>
                <w:sz w:val="24"/>
              </w:rPr>
              <w:t xml:space="preserve"> </w:t>
            </w:r>
            <w:r>
              <w:rPr>
                <w:sz w:val="24"/>
              </w:rPr>
              <w:t xml:space="preserve">року почали формуватися як нові зв’язки між новоутвореними </w:t>
            </w:r>
            <w:r>
              <w:rPr>
                <w:sz w:val="28"/>
              </w:rPr>
              <w:t>ТГ</w:t>
            </w:r>
            <w:r>
              <w:rPr>
                <w:sz w:val="24"/>
              </w:rPr>
              <w:t>, так і трансформуватись тісні існуючі взаємодії в межах створених районів області.</w:t>
            </w:r>
          </w:p>
        </w:tc>
      </w:tr>
      <w:tr w:rsidR="001A6F49" w14:paraId="5CFF1FD3" w14:textId="77777777">
        <w:trPr>
          <w:trHeight w:val="4140"/>
        </w:trPr>
        <w:tc>
          <w:tcPr>
            <w:tcW w:w="2494" w:type="dxa"/>
          </w:tcPr>
          <w:p w14:paraId="08744878" w14:textId="77777777" w:rsidR="001A6F49" w:rsidRDefault="001A6F49">
            <w:pPr>
              <w:pStyle w:val="TableParagraph"/>
              <w:jc w:val="left"/>
              <w:rPr>
                <w:sz w:val="24"/>
              </w:rPr>
            </w:pPr>
          </w:p>
          <w:p w14:paraId="700CDE09" w14:textId="77777777" w:rsidR="001A6F49" w:rsidRDefault="001A6F49">
            <w:pPr>
              <w:pStyle w:val="TableParagraph"/>
              <w:jc w:val="left"/>
              <w:rPr>
                <w:sz w:val="24"/>
              </w:rPr>
            </w:pPr>
          </w:p>
          <w:p w14:paraId="38AEF32F" w14:textId="77777777" w:rsidR="001A6F49" w:rsidRDefault="001A6F49">
            <w:pPr>
              <w:pStyle w:val="TableParagraph"/>
              <w:jc w:val="left"/>
              <w:rPr>
                <w:sz w:val="24"/>
              </w:rPr>
            </w:pPr>
          </w:p>
          <w:p w14:paraId="2AB42BEA" w14:textId="77777777" w:rsidR="001A6F49" w:rsidRDefault="001A6F49">
            <w:pPr>
              <w:pStyle w:val="TableParagraph"/>
              <w:jc w:val="left"/>
              <w:rPr>
                <w:sz w:val="24"/>
              </w:rPr>
            </w:pPr>
          </w:p>
          <w:p w14:paraId="5D0581AE" w14:textId="77777777" w:rsidR="001A6F49" w:rsidRDefault="001A6F49">
            <w:pPr>
              <w:pStyle w:val="TableParagraph"/>
              <w:jc w:val="left"/>
              <w:rPr>
                <w:sz w:val="24"/>
              </w:rPr>
            </w:pPr>
          </w:p>
          <w:p w14:paraId="374CC99A" w14:textId="77777777" w:rsidR="001A6F49" w:rsidRDefault="001A6F49">
            <w:pPr>
              <w:pStyle w:val="TableParagraph"/>
              <w:spacing w:before="138"/>
              <w:jc w:val="left"/>
              <w:rPr>
                <w:sz w:val="24"/>
              </w:rPr>
            </w:pPr>
          </w:p>
          <w:p w14:paraId="17DEE72C" w14:textId="77777777" w:rsidR="001A6F49" w:rsidRDefault="00000000">
            <w:pPr>
              <w:pStyle w:val="TableParagraph"/>
              <w:ind w:left="108" w:right="171"/>
              <w:jc w:val="left"/>
              <w:rPr>
                <w:sz w:val="24"/>
              </w:rPr>
            </w:pPr>
            <w:r>
              <w:rPr>
                <w:spacing w:val="-2"/>
                <w:sz w:val="24"/>
              </w:rPr>
              <w:t>Спеціалізація територій</w:t>
            </w:r>
          </w:p>
        </w:tc>
        <w:tc>
          <w:tcPr>
            <w:tcW w:w="3800" w:type="dxa"/>
          </w:tcPr>
          <w:p w14:paraId="5D574EBC" w14:textId="77777777" w:rsidR="001A6F49" w:rsidRDefault="00000000">
            <w:pPr>
              <w:pStyle w:val="TableParagraph"/>
              <w:ind w:left="107" w:right="122"/>
              <w:jc w:val="left"/>
              <w:rPr>
                <w:sz w:val="24"/>
              </w:rPr>
            </w:pPr>
            <w:r>
              <w:rPr>
                <w:sz w:val="24"/>
              </w:rPr>
              <w:t>При об’єднанні районів у кластери, виникає потреба проведення</w:t>
            </w:r>
            <w:r>
              <w:rPr>
                <w:spacing w:val="-15"/>
                <w:sz w:val="24"/>
              </w:rPr>
              <w:t xml:space="preserve"> </w:t>
            </w:r>
            <w:r>
              <w:rPr>
                <w:sz w:val="24"/>
              </w:rPr>
              <w:t>всебічної</w:t>
            </w:r>
            <w:r>
              <w:rPr>
                <w:spacing w:val="-15"/>
                <w:sz w:val="24"/>
              </w:rPr>
              <w:t xml:space="preserve"> </w:t>
            </w:r>
            <w:r>
              <w:rPr>
                <w:sz w:val="24"/>
              </w:rPr>
              <w:t>комплексної оцінки ресурсного потенціалу кожного району, та як він вплине на формування сфери управління відходами в межах об’єднань декількох районів у кластери.</w:t>
            </w:r>
          </w:p>
          <w:p w14:paraId="797474A2" w14:textId="77777777" w:rsidR="001A6F49" w:rsidRDefault="00000000">
            <w:pPr>
              <w:pStyle w:val="TableParagraph"/>
              <w:ind w:left="107"/>
              <w:jc w:val="left"/>
              <w:rPr>
                <w:sz w:val="24"/>
              </w:rPr>
            </w:pPr>
            <w:r>
              <w:rPr>
                <w:sz w:val="24"/>
              </w:rPr>
              <w:t>Промисловий</w:t>
            </w:r>
            <w:r>
              <w:rPr>
                <w:spacing w:val="-9"/>
                <w:sz w:val="24"/>
              </w:rPr>
              <w:t xml:space="preserve"> </w:t>
            </w:r>
            <w:r>
              <w:rPr>
                <w:sz w:val="24"/>
              </w:rPr>
              <w:t>потенціал</w:t>
            </w:r>
            <w:r>
              <w:rPr>
                <w:spacing w:val="-9"/>
                <w:sz w:val="24"/>
              </w:rPr>
              <w:t xml:space="preserve"> </w:t>
            </w:r>
            <w:r>
              <w:rPr>
                <w:sz w:val="24"/>
              </w:rPr>
              <w:t>кожного</w:t>
            </w:r>
            <w:r>
              <w:rPr>
                <w:spacing w:val="-9"/>
                <w:sz w:val="24"/>
              </w:rPr>
              <w:t xml:space="preserve"> </w:t>
            </w:r>
            <w:r>
              <w:rPr>
                <w:sz w:val="24"/>
              </w:rPr>
              <w:t>з районів у складі кластеру та його вплив повинні бути враховані при економічному обґрунтуванні створення будь-якого об’єкту інфраструктури</w:t>
            </w:r>
            <w:r>
              <w:rPr>
                <w:spacing w:val="-15"/>
                <w:sz w:val="24"/>
              </w:rPr>
              <w:t xml:space="preserve"> </w:t>
            </w:r>
            <w:r>
              <w:rPr>
                <w:sz w:val="24"/>
              </w:rPr>
              <w:t>послуг</w:t>
            </w:r>
            <w:r>
              <w:rPr>
                <w:spacing w:val="-15"/>
                <w:sz w:val="24"/>
              </w:rPr>
              <w:t xml:space="preserve"> </w:t>
            </w:r>
            <w:r>
              <w:rPr>
                <w:sz w:val="24"/>
              </w:rPr>
              <w:t>управління</w:t>
            </w:r>
          </w:p>
          <w:p w14:paraId="03AB721A" w14:textId="77777777" w:rsidR="001A6F49" w:rsidRDefault="00000000">
            <w:pPr>
              <w:pStyle w:val="TableParagraph"/>
              <w:spacing w:line="257" w:lineRule="exact"/>
              <w:ind w:left="107"/>
              <w:jc w:val="left"/>
              <w:rPr>
                <w:sz w:val="24"/>
              </w:rPr>
            </w:pPr>
            <w:r>
              <w:rPr>
                <w:spacing w:val="-2"/>
                <w:sz w:val="24"/>
              </w:rPr>
              <w:t>відходами.</w:t>
            </w:r>
          </w:p>
        </w:tc>
        <w:tc>
          <w:tcPr>
            <w:tcW w:w="3800" w:type="dxa"/>
          </w:tcPr>
          <w:p w14:paraId="6344FDAD" w14:textId="77777777" w:rsidR="001A6F49" w:rsidRDefault="00000000">
            <w:pPr>
              <w:pStyle w:val="TableParagraph"/>
              <w:ind w:left="107" w:right="120"/>
              <w:jc w:val="left"/>
              <w:rPr>
                <w:sz w:val="24"/>
              </w:rPr>
            </w:pPr>
            <w:r>
              <w:rPr>
                <w:sz w:val="24"/>
              </w:rPr>
              <w:t xml:space="preserve">Райони області сформовані з врахуванням як адміністративно-соціальних чинників, так і за </w:t>
            </w:r>
            <w:r>
              <w:rPr>
                <w:spacing w:val="-2"/>
                <w:sz w:val="24"/>
              </w:rPr>
              <w:t xml:space="preserve">господарського-промисловими </w:t>
            </w:r>
            <w:r>
              <w:rPr>
                <w:sz w:val="24"/>
              </w:rPr>
              <w:t>критеріями об’єднання 13 районів регіону у шість. Це дозволить скористатись специфікою</w:t>
            </w:r>
            <w:r>
              <w:rPr>
                <w:spacing w:val="40"/>
                <w:sz w:val="24"/>
              </w:rPr>
              <w:t xml:space="preserve"> </w:t>
            </w:r>
            <w:r>
              <w:rPr>
                <w:sz w:val="24"/>
              </w:rPr>
              <w:t>кожного кластеру для визначення пріоритетних напрямків розвитку сфери управління відходами і оперативно розробити плани управління</w:t>
            </w:r>
            <w:r>
              <w:rPr>
                <w:spacing w:val="-9"/>
                <w:sz w:val="24"/>
              </w:rPr>
              <w:t xml:space="preserve"> </w:t>
            </w:r>
            <w:r>
              <w:rPr>
                <w:sz w:val="24"/>
              </w:rPr>
              <w:t>відходами</w:t>
            </w:r>
            <w:r>
              <w:rPr>
                <w:spacing w:val="-9"/>
                <w:sz w:val="24"/>
              </w:rPr>
              <w:t xml:space="preserve"> </w:t>
            </w:r>
            <w:r>
              <w:rPr>
                <w:sz w:val="24"/>
              </w:rPr>
              <w:t>у</w:t>
            </w:r>
            <w:r>
              <w:rPr>
                <w:spacing w:val="-12"/>
                <w:sz w:val="24"/>
              </w:rPr>
              <w:t xml:space="preserve"> </w:t>
            </w:r>
            <w:r>
              <w:rPr>
                <w:sz w:val="24"/>
              </w:rPr>
              <w:t>цих</w:t>
            </w:r>
            <w:r>
              <w:rPr>
                <w:spacing w:val="-9"/>
                <w:sz w:val="24"/>
              </w:rPr>
              <w:t xml:space="preserve"> </w:t>
            </w:r>
            <w:r>
              <w:rPr>
                <w:sz w:val="24"/>
              </w:rPr>
              <w:t>зонах. Два</w:t>
            </w:r>
            <w:r>
              <w:rPr>
                <w:spacing w:val="-4"/>
                <w:sz w:val="24"/>
              </w:rPr>
              <w:t xml:space="preserve"> </w:t>
            </w:r>
            <w:r>
              <w:rPr>
                <w:sz w:val="24"/>
              </w:rPr>
              <w:t>об’єднані</w:t>
            </w:r>
            <w:r>
              <w:rPr>
                <w:spacing w:val="-3"/>
                <w:sz w:val="24"/>
              </w:rPr>
              <w:t xml:space="preserve"> </w:t>
            </w:r>
            <w:r>
              <w:rPr>
                <w:sz w:val="24"/>
              </w:rPr>
              <w:t>райони</w:t>
            </w:r>
            <w:r>
              <w:rPr>
                <w:spacing w:val="-3"/>
                <w:sz w:val="24"/>
              </w:rPr>
              <w:t xml:space="preserve"> </w:t>
            </w:r>
            <w:r>
              <w:rPr>
                <w:sz w:val="24"/>
              </w:rPr>
              <w:t>в</w:t>
            </w:r>
            <w:r>
              <w:rPr>
                <w:spacing w:val="-6"/>
                <w:sz w:val="24"/>
              </w:rPr>
              <w:t xml:space="preserve"> </w:t>
            </w:r>
            <w:r>
              <w:rPr>
                <w:sz w:val="24"/>
              </w:rPr>
              <w:t>Тячівсько-Рахівский кластер наближені за</w:t>
            </w:r>
          </w:p>
          <w:p w14:paraId="68C4B275" w14:textId="77777777" w:rsidR="001A6F49" w:rsidRDefault="00000000">
            <w:pPr>
              <w:pStyle w:val="TableParagraph"/>
              <w:spacing w:line="257" w:lineRule="exact"/>
              <w:ind w:left="107"/>
              <w:jc w:val="left"/>
              <w:rPr>
                <w:sz w:val="24"/>
              </w:rPr>
            </w:pPr>
            <w:r>
              <w:rPr>
                <w:sz w:val="24"/>
              </w:rPr>
              <w:t>умовами</w:t>
            </w:r>
            <w:r>
              <w:rPr>
                <w:spacing w:val="-5"/>
                <w:sz w:val="24"/>
              </w:rPr>
              <w:t xml:space="preserve"> </w:t>
            </w:r>
            <w:r>
              <w:rPr>
                <w:sz w:val="24"/>
              </w:rPr>
              <w:t>економічної</w:t>
            </w:r>
            <w:r>
              <w:rPr>
                <w:spacing w:val="-4"/>
                <w:sz w:val="24"/>
              </w:rPr>
              <w:t xml:space="preserve"> </w:t>
            </w:r>
            <w:r>
              <w:rPr>
                <w:spacing w:val="-2"/>
                <w:sz w:val="24"/>
              </w:rPr>
              <w:t>діяльності.</w:t>
            </w:r>
          </w:p>
        </w:tc>
      </w:tr>
    </w:tbl>
    <w:p w14:paraId="4274BC04" w14:textId="77777777" w:rsidR="001A6F49" w:rsidRDefault="001A6F49">
      <w:pPr>
        <w:pStyle w:val="a3"/>
        <w:spacing w:before="13"/>
        <w:ind w:left="0" w:firstLine="0"/>
        <w:jc w:val="left"/>
      </w:pPr>
    </w:p>
    <w:p w14:paraId="135DC18B" w14:textId="77777777" w:rsidR="001A6F49" w:rsidRDefault="00000000">
      <w:pPr>
        <w:pStyle w:val="a3"/>
        <w:spacing w:before="1"/>
        <w:ind w:left="566" w:right="564"/>
      </w:pPr>
      <w:r>
        <w:t>Кластерування К2 забезпечує практично всі кращі порівняльні характеристики. Такий сценарій повніше відповідає критеріям утворення кластерів, особливими перевагами його використання є наявність існуючої адміністративно-територіального поділу на базі якого легко формувати систему управління відходами; невелика територія кластерів дозволяє оперативно і ефективно</w:t>
      </w:r>
      <w:r>
        <w:rPr>
          <w:spacing w:val="80"/>
        </w:rPr>
        <w:t xml:space="preserve"> </w:t>
      </w:r>
      <w:r>
        <w:t>охопити</w:t>
      </w:r>
      <w:r>
        <w:rPr>
          <w:spacing w:val="80"/>
        </w:rPr>
        <w:t xml:space="preserve"> </w:t>
      </w:r>
      <w:r>
        <w:t>населення</w:t>
      </w:r>
      <w:r>
        <w:rPr>
          <w:spacing w:val="80"/>
        </w:rPr>
        <w:t xml:space="preserve"> </w:t>
      </w:r>
      <w:r>
        <w:t>послугами</w:t>
      </w:r>
      <w:r>
        <w:rPr>
          <w:spacing w:val="80"/>
        </w:rPr>
        <w:t xml:space="preserve"> </w:t>
      </w:r>
      <w:r>
        <w:t>управління</w:t>
      </w:r>
      <w:r>
        <w:rPr>
          <w:spacing w:val="80"/>
        </w:rPr>
        <w:t xml:space="preserve"> </w:t>
      </w:r>
      <w:r>
        <w:t>відходами</w:t>
      </w:r>
      <w:r>
        <w:rPr>
          <w:spacing w:val="80"/>
        </w:rPr>
        <w:t xml:space="preserve"> </w:t>
      </w:r>
      <w:r>
        <w:t>у</w:t>
      </w:r>
      <w:r>
        <w:rPr>
          <w:spacing w:val="80"/>
        </w:rPr>
        <w:t xml:space="preserve"> </w:t>
      </w:r>
      <w:r>
        <w:t>повному</w:t>
      </w:r>
    </w:p>
    <w:p w14:paraId="0ED6AE0B" w14:textId="77777777" w:rsidR="001A6F49" w:rsidRDefault="001A6F49">
      <w:pPr>
        <w:pStyle w:val="a3"/>
        <w:sectPr w:rsidR="001A6F49">
          <w:type w:val="continuous"/>
          <w:pgSz w:w="11910" w:h="16840"/>
          <w:pgMar w:top="820" w:right="283" w:bottom="920" w:left="850" w:header="0" w:footer="707" w:gutter="0"/>
          <w:cols w:space="720"/>
        </w:sectPr>
      </w:pPr>
    </w:p>
    <w:p w14:paraId="5CDF867B" w14:textId="77777777" w:rsidR="001A6F49" w:rsidRDefault="00000000">
      <w:pPr>
        <w:pStyle w:val="a3"/>
        <w:spacing w:before="71"/>
        <w:ind w:left="566" w:right="569" w:firstLine="0"/>
      </w:pPr>
      <w:r>
        <w:t>обсязі; існуюча інфраструктура (техніка, об’єкти перероблення відходів, полігони та сміттєзвалища) сфери управління відходами дозволяє на її базі сформувати сучасну систему управління відходами.</w:t>
      </w:r>
    </w:p>
    <w:p w14:paraId="0636F627" w14:textId="77777777" w:rsidR="001A6F49" w:rsidRDefault="00000000">
      <w:pPr>
        <w:pStyle w:val="a3"/>
        <w:spacing w:before="2"/>
        <w:ind w:left="566" w:right="570"/>
      </w:pPr>
      <w:r>
        <w:t>На підставі вищевикладеного пропонується обрати кластерування К2. Наступна</w:t>
      </w:r>
      <w:r>
        <w:rPr>
          <w:spacing w:val="-12"/>
        </w:rPr>
        <w:t xml:space="preserve"> </w:t>
      </w:r>
      <w:r>
        <w:t>можлива</w:t>
      </w:r>
      <w:r>
        <w:rPr>
          <w:spacing w:val="-12"/>
        </w:rPr>
        <w:t xml:space="preserve"> </w:t>
      </w:r>
      <w:r>
        <w:t>модифікація</w:t>
      </w:r>
      <w:r>
        <w:rPr>
          <w:spacing w:val="-12"/>
        </w:rPr>
        <w:t xml:space="preserve"> </w:t>
      </w:r>
      <w:r>
        <w:t>та</w:t>
      </w:r>
      <w:r>
        <w:rPr>
          <w:spacing w:val="-12"/>
        </w:rPr>
        <w:t xml:space="preserve"> </w:t>
      </w:r>
      <w:r>
        <w:t>оптимізація</w:t>
      </w:r>
      <w:r>
        <w:rPr>
          <w:spacing w:val="-12"/>
        </w:rPr>
        <w:t xml:space="preserve"> </w:t>
      </w:r>
      <w:r>
        <w:t>кластерів</w:t>
      </w:r>
      <w:r>
        <w:rPr>
          <w:spacing w:val="-12"/>
        </w:rPr>
        <w:t xml:space="preserve"> </w:t>
      </w:r>
      <w:r>
        <w:t>може</w:t>
      </w:r>
      <w:r>
        <w:rPr>
          <w:spacing w:val="-12"/>
        </w:rPr>
        <w:t xml:space="preserve"> </w:t>
      </w:r>
      <w:r>
        <w:t>бути</w:t>
      </w:r>
      <w:r>
        <w:rPr>
          <w:spacing w:val="-11"/>
        </w:rPr>
        <w:t xml:space="preserve"> </w:t>
      </w:r>
      <w:r>
        <w:t>здійснена</w:t>
      </w:r>
      <w:r>
        <w:rPr>
          <w:spacing w:val="-13"/>
        </w:rPr>
        <w:t xml:space="preserve"> </w:t>
      </w:r>
      <w:r>
        <w:t>на основі вибраних способів збирання та оброблення побутових відходів і визначенні порівняльних економічних та екологічних характеристик.</w:t>
      </w:r>
    </w:p>
    <w:p w14:paraId="058DE501" w14:textId="77777777" w:rsidR="001A6F49" w:rsidRDefault="00000000">
      <w:pPr>
        <w:pStyle w:val="a3"/>
        <w:ind w:left="566" w:right="570"/>
      </w:pPr>
      <w:r>
        <w:t>Інформацію щодо кластеризації територій К2 для розміщення сміттєсортувальних та сміттєпереробних підприємств у Закарпатській області наведено на рисунку 3.2.1.2.</w:t>
      </w:r>
    </w:p>
    <w:p w14:paraId="2F96F8A2" w14:textId="77777777" w:rsidR="001A6F49" w:rsidRDefault="00000000">
      <w:pPr>
        <w:pStyle w:val="a3"/>
        <w:spacing w:before="66"/>
        <w:ind w:left="0" w:firstLine="0"/>
        <w:jc w:val="left"/>
        <w:rPr>
          <w:sz w:val="20"/>
        </w:rPr>
      </w:pPr>
      <w:r>
        <w:rPr>
          <w:noProof/>
          <w:sz w:val="20"/>
        </w:rPr>
        <w:drawing>
          <wp:anchor distT="0" distB="0" distL="0" distR="0" simplePos="0" relativeHeight="487607296" behindDoc="1" locked="0" layoutInCell="1" allowOverlap="1" wp14:anchorId="0C9C4C17" wp14:editId="631FBFE2">
            <wp:simplePos x="0" y="0"/>
            <wp:positionH relativeFrom="page">
              <wp:posOffset>1188402</wp:posOffset>
            </wp:positionH>
            <wp:positionV relativeFrom="paragraph">
              <wp:posOffset>203754</wp:posOffset>
            </wp:positionV>
            <wp:extent cx="5490113" cy="3525869"/>
            <wp:effectExtent l="0" t="0" r="0" b="0"/>
            <wp:wrapTopAndBottom/>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123" cstate="print"/>
                    <a:stretch>
                      <a:fillRect/>
                    </a:stretch>
                  </pic:blipFill>
                  <pic:spPr>
                    <a:xfrm>
                      <a:off x="0" y="0"/>
                      <a:ext cx="5490113" cy="3525869"/>
                    </a:xfrm>
                    <a:prstGeom prst="rect">
                      <a:avLst/>
                    </a:prstGeom>
                  </pic:spPr>
                </pic:pic>
              </a:graphicData>
            </a:graphic>
          </wp:anchor>
        </w:drawing>
      </w:r>
    </w:p>
    <w:p w14:paraId="4DCD2B34" w14:textId="77777777" w:rsidR="001A6F49" w:rsidRDefault="00000000">
      <w:pPr>
        <w:pStyle w:val="1"/>
        <w:spacing w:before="29"/>
        <w:ind w:left="981" w:right="986" w:firstLine="3"/>
      </w:pPr>
      <w:r>
        <w:t>Рисунок 3.2.1.2. Кластерування територій К-2 для розміщення сміттєсортувальних</w:t>
      </w:r>
      <w:r>
        <w:rPr>
          <w:spacing w:val="-7"/>
        </w:rPr>
        <w:t xml:space="preserve"> </w:t>
      </w:r>
      <w:r>
        <w:t>і</w:t>
      </w:r>
      <w:r>
        <w:rPr>
          <w:spacing w:val="-8"/>
        </w:rPr>
        <w:t xml:space="preserve"> </w:t>
      </w:r>
      <w:r>
        <w:t>сміттєпереробних</w:t>
      </w:r>
      <w:r>
        <w:rPr>
          <w:spacing w:val="-7"/>
        </w:rPr>
        <w:t xml:space="preserve"> </w:t>
      </w:r>
      <w:r>
        <w:t>підприємств</w:t>
      </w:r>
      <w:r>
        <w:rPr>
          <w:spacing w:val="-9"/>
        </w:rPr>
        <w:t xml:space="preserve"> </w:t>
      </w:r>
      <w:r>
        <w:t>у</w:t>
      </w:r>
      <w:r>
        <w:rPr>
          <w:spacing w:val="-9"/>
        </w:rPr>
        <w:t xml:space="preserve"> </w:t>
      </w:r>
      <w:r>
        <w:t xml:space="preserve">Закарпатській </w:t>
      </w:r>
      <w:r>
        <w:rPr>
          <w:spacing w:val="-2"/>
        </w:rPr>
        <w:t>області</w:t>
      </w:r>
    </w:p>
    <w:p w14:paraId="52FF4740" w14:textId="77777777" w:rsidR="001A6F49" w:rsidRDefault="00000000">
      <w:pPr>
        <w:spacing w:line="274" w:lineRule="exact"/>
        <w:ind w:left="638" w:right="638"/>
        <w:jc w:val="center"/>
        <w:rPr>
          <w:sz w:val="24"/>
        </w:rPr>
      </w:pPr>
      <w:r>
        <w:rPr>
          <w:sz w:val="24"/>
        </w:rPr>
        <w:t>(джерело:</w:t>
      </w:r>
      <w:r>
        <w:rPr>
          <w:spacing w:val="-3"/>
          <w:sz w:val="24"/>
        </w:rPr>
        <w:t xml:space="preserve"> </w:t>
      </w:r>
      <w:r>
        <w:rPr>
          <w:sz w:val="24"/>
        </w:rPr>
        <w:t>дані</w:t>
      </w:r>
      <w:r>
        <w:rPr>
          <w:spacing w:val="-1"/>
          <w:sz w:val="24"/>
        </w:rPr>
        <w:t xml:space="preserve"> </w:t>
      </w:r>
      <w:r>
        <w:rPr>
          <w:sz w:val="24"/>
        </w:rPr>
        <w:t>РПУВ Закарпатської</w:t>
      </w:r>
      <w:r>
        <w:rPr>
          <w:spacing w:val="-1"/>
          <w:sz w:val="24"/>
        </w:rPr>
        <w:t xml:space="preserve"> </w:t>
      </w:r>
      <w:r>
        <w:rPr>
          <w:sz w:val="24"/>
        </w:rPr>
        <w:t>області</w:t>
      </w:r>
      <w:r>
        <w:rPr>
          <w:spacing w:val="1"/>
          <w:sz w:val="24"/>
        </w:rPr>
        <w:t xml:space="preserve"> </w:t>
      </w:r>
      <w:r>
        <w:rPr>
          <w:sz w:val="24"/>
        </w:rPr>
        <w:t>до</w:t>
      </w:r>
      <w:r>
        <w:rPr>
          <w:spacing w:val="-4"/>
          <w:sz w:val="24"/>
        </w:rPr>
        <w:t xml:space="preserve"> </w:t>
      </w:r>
      <w:r>
        <w:rPr>
          <w:sz w:val="24"/>
        </w:rPr>
        <w:t xml:space="preserve">2034 </w:t>
      </w:r>
      <w:r>
        <w:rPr>
          <w:spacing w:val="-2"/>
          <w:sz w:val="24"/>
        </w:rPr>
        <w:t>року)</w:t>
      </w:r>
    </w:p>
    <w:p w14:paraId="265D4887" w14:textId="77777777" w:rsidR="001A6F49" w:rsidRDefault="001A6F49">
      <w:pPr>
        <w:pStyle w:val="a3"/>
        <w:spacing w:before="1"/>
        <w:ind w:left="0" w:firstLine="0"/>
        <w:jc w:val="left"/>
        <w:rPr>
          <w:sz w:val="24"/>
        </w:rPr>
      </w:pPr>
    </w:p>
    <w:p w14:paraId="63B43A8F" w14:textId="77777777" w:rsidR="001A6F49" w:rsidRDefault="00000000">
      <w:pPr>
        <w:pStyle w:val="a3"/>
        <w:ind w:left="566" w:right="563"/>
      </w:pPr>
      <w:r>
        <w:t>Відповідно до РПУВ у Закарпатській області до 2034 року передбачене також</w:t>
      </w:r>
      <w:r>
        <w:rPr>
          <w:spacing w:val="-8"/>
        </w:rPr>
        <w:t xml:space="preserve"> </w:t>
      </w:r>
      <w:r>
        <w:t>додаткове</w:t>
      </w:r>
      <w:r>
        <w:rPr>
          <w:spacing w:val="-9"/>
        </w:rPr>
        <w:t xml:space="preserve"> </w:t>
      </w:r>
      <w:r>
        <w:t>кластерне</w:t>
      </w:r>
      <w:r>
        <w:rPr>
          <w:spacing w:val="-9"/>
        </w:rPr>
        <w:t xml:space="preserve"> </w:t>
      </w:r>
      <w:r>
        <w:t>зонування</w:t>
      </w:r>
      <w:r>
        <w:rPr>
          <w:spacing w:val="-11"/>
        </w:rPr>
        <w:t xml:space="preserve"> </w:t>
      </w:r>
      <w:r>
        <w:t>К-3</w:t>
      </w:r>
      <w:r>
        <w:rPr>
          <w:spacing w:val="-8"/>
        </w:rPr>
        <w:t xml:space="preserve"> </w:t>
      </w:r>
      <w:r>
        <w:t>та</w:t>
      </w:r>
      <w:r>
        <w:rPr>
          <w:spacing w:val="-9"/>
        </w:rPr>
        <w:t xml:space="preserve"> </w:t>
      </w:r>
      <w:r>
        <w:t>К-4.</w:t>
      </w:r>
      <w:r>
        <w:rPr>
          <w:spacing w:val="-9"/>
        </w:rPr>
        <w:t xml:space="preserve"> </w:t>
      </w:r>
      <w:r>
        <w:t>Додаткові</w:t>
      </w:r>
      <w:r>
        <w:rPr>
          <w:spacing w:val="-11"/>
        </w:rPr>
        <w:t xml:space="preserve"> </w:t>
      </w:r>
      <w:r>
        <w:t>кластерні</w:t>
      </w:r>
      <w:r>
        <w:rPr>
          <w:spacing w:val="-8"/>
        </w:rPr>
        <w:t xml:space="preserve"> </w:t>
      </w:r>
      <w:r>
        <w:t>зонування К-3 і К-4 сформовані для визначення величини зони діяльності для 2-го етапу розвитку сфери управління побутовими відходами (починаючи з 2031 року), відповідно, двох сміттєспалювальних підприємств (рисунок 3.2.1.3), чи одного (рисунок 3.2.1.4).</w:t>
      </w:r>
    </w:p>
    <w:p w14:paraId="14375FC9" w14:textId="77777777" w:rsidR="001A6F49" w:rsidRDefault="001A6F49">
      <w:pPr>
        <w:pStyle w:val="a3"/>
        <w:sectPr w:rsidR="001A6F49">
          <w:pgSz w:w="11910" w:h="16840"/>
          <w:pgMar w:top="760" w:right="283" w:bottom="920" w:left="850" w:header="0" w:footer="707" w:gutter="0"/>
          <w:cols w:space="720"/>
        </w:sectPr>
      </w:pPr>
    </w:p>
    <w:p w14:paraId="2B6261B6" w14:textId="77777777" w:rsidR="001A6F49" w:rsidRDefault="00000000">
      <w:pPr>
        <w:ind w:left="610"/>
        <w:rPr>
          <w:sz w:val="20"/>
        </w:rPr>
      </w:pPr>
      <w:r>
        <w:rPr>
          <w:noProof/>
          <w:sz w:val="20"/>
        </w:rPr>
        <w:drawing>
          <wp:inline distT="0" distB="0" distL="0" distR="0" wp14:anchorId="54111D6A" wp14:editId="2FA23CF5">
            <wp:extent cx="6020967" cy="4181094"/>
            <wp:effectExtent l="0" t="0" r="0" b="0"/>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124" cstate="print"/>
                    <a:stretch>
                      <a:fillRect/>
                    </a:stretch>
                  </pic:blipFill>
                  <pic:spPr>
                    <a:xfrm>
                      <a:off x="0" y="0"/>
                      <a:ext cx="6020967" cy="4181094"/>
                    </a:xfrm>
                    <a:prstGeom prst="rect">
                      <a:avLst/>
                    </a:prstGeom>
                  </pic:spPr>
                </pic:pic>
              </a:graphicData>
            </a:graphic>
          </wp:inline>
        </w:drawing>
      </w:r>
    </w:p>
    <w:p w14:paraId="784B45BA" w14:textId="77777777" w:rsidR="001A6F49" w:rsidRDefault="00000000">
      <w:pPr>
        <w:pStyle w:val="1"/>
        <w:spacing w:before="87"/>
        <w:ind w:left="640" w:right="638"/>
      </w:pPr>
      <w:r>
        <w:t>Рисунок</w:t>
      </w:r>
      <w:r>
        <w:rPr>
          <w:spacing w:val="-4"/>
        </w:rPr>
        <w:t xml:space="preserve"> </w:t>
      </w:r>
      <w:r>
        <w:t>3.2.1.3.</w:t>
      </w:r>
      <w:r>
        <w:rPr>
          <w:spacing w:val="-4"/>
        </w:rPr>
        <w:t xml:space="preserve"> </w:t>
      </w:r>
      <w:r>
        <w:t>Додаткове</w:t>
      </w:r>
      <w:r>
        <w:rPr>
          <w:spacing w:val="-4"/>
        </w:rPr>
        <w:t xml:space="preserve"> </w:t>
      </w:r>
      <w:r>
        <w:t>кластерне</w:t>
      </w:r>
      <w:r>
        <w:rPr>
          <w:spacing w:val="-6"/>
        </w:rPr>
        <w:t xml:space="preserve"> </w:t>
      </w:r>
      <w:r>
        <w:t>зонування</w:t>
      </w:r>
      <w:r>
        <w:rPr>
          <w:spacing w:val="-5"/>
        </w:rPr>
        <w:t xml:space="preserve"> </w:t>
      </w:r>
      <w:r>
        <w:t>територій</w:t>
      </w:r>
      <w:r>
        <w:rPr>
          <w:spacing w:val="-4"/>
        </w:rPr>
        <w:t xml:space="preserve"> </w:t>
      </w:r>
      <w:r>
        <w:t>К-3</w:t>
      </w:r>
      <w:r>
        <w:rPr>
          <w:spacing w:val="-2"/>
        </w:rPr>
        <w:t xml:space="preserve"> </w:t>
      </w:r>
      <w:r>
        <w:t>у</w:t>
      </w:r>
      <w:r>
        <w:rPr>
          <w:spacing w:val="-5"/>
        </w:rPr>
        <w:t xml:space="preserve"> </w:t>
      </w:r>
      <w:r>
        <w:t xml:space="preserve">випадку розміщення двох сміттєспалювальних підприємств у Закарпатській </w:t>
      </w:r>
      <w:r>
        <w:rPr>
          <w:spacing w:val="-2"/>
        </w:rPr>
        <w:t>області</w:t>
      </w:r>
    </w:p>
    <w:p w14:paraId="7ABEDCC3" w14:textId="77777777" w:rsidR="001A6F49" w:rsidRDefault="00000000">
      <w:pPr>
        <w:ind w:left="636" w:right="638"/>
        <w:jc w:val="center"/>
        <w:rPr>
          <w:sz w:val="24"/>
        </w:rPr>
      </w:pPr>
      <w:r>
        <w:rPr>
          <w:sz w:val="24"/>
        </w:rPr>
        <w:t>(джерело:</w:t>
      </w:r>
      <w:r>
        <w:rPr>
          <w:spacing w:val="-2"/>
          <w:sz w:val="24"/>
        </w:rPr>
        <w:t xml:space="preserve"> </w:t>
      </w:r>
      <w:r>
        <w:rPr>
          <w:sz w:val="24"/>
        </w:rPr>
        <w:t>дані</w:t>
      </w:r>
      <w:r>
        <w:rPr>
          <w:spacing w:val="-1"/>
          <w:sz w:val="24"/>
        </w:rPr>
        <w:t xml:space="preserve"> </w:t>
      </w:r>
      <w:r>
        <w:rPr>
          <w:sz w:val="24"/>
        </w:rPr>
        <w:t>РПУВ</w:t>
      </w:r>
      <w:r>
        <w:rPr>
          <w:spacing w:val="-2"/>
          <w:sz w:val="24"/>
        </w:rPr>
        <w:t xml:space="preserve"> </w:t>
      </w:r>
      <w:r>
        <w:rPr>
          <w:sz w:val="24"/>
        </w:rPr>
        <w:t>у</w:t>
      </w:r>
      <w:r>
        <w:rPr>
          <w:spacing w:val="-1"/>
          <w:sz w:val="24"/>
        </w:rPr>
        <w:t xml:space="preserve"> </w:t>
      </w:r>
      <w:r>
        <w:rPr>
          <w:sz w:val="24"/>
        </w:rPr>
        <w:t>Закарпатській області</w:t>
      </w:r>
      <w:r>
        <w:rPr>
          <w:spacing w:val="-1"/>
          <w:sz w:val="24"/>
        </w:rPr>
        <w:t xml:space="preserve"> </w:t>
      </w:r>
      <w:r>
        <w:rPr>
          <w:sz w:val="24"/>
        </w:rPr>
        <w:t>до</w:t>
      </w:r>
      <w:r>
        <w:rPr>
          <w:spacing w:val="-1"/>
          <w:sz w:val="24"/>
        </w:rPr>
        <w:t xml:space="preserve"> </w:t>
      </w:r>
      <w:r>
        <w:rPr>
          <w:sz w:val="24"/>
        </w:rPr>
        <w:t>2034</w:t>
      </w:r>
      <w:r>
        <w:rPr>
          <w:spacing w:val="-1"/>
          <w:sz w:val="24"/>
        </w:rPr>
        <w:t xml:space="preserve"> </w:t>
      </w:r>
      <w:r>
        <w:rPr>
          <w:spacing w:val="-2"/>
          <w:sz w:val="24"/>
        </w:rPr>
        <w:t>року)</w:t>
      </w:r>
    </w:p>
    <w:p w14:paraId="07283023" w14:textId="77777777" w:rsidR="001A6F49" w:rsidRDefault="00000000">
      <w:pPr>
        <w:pStyle w:val="a3"/>
        <w:spacing w:before="22"/>
        <w:ind w:left="0" w:firstLine="0"/>
        <w:jc w:val="left"/>
        <w:rPr>
          <w:sz w:val="20"/>
        </w:rPr>
      </w:pPr>
      <w:r>
        <w:rPr>
          <w:noProof/>
          <w:sz w:val="20"/>
        </w:rPr>
        <w:drawing>
          <wp:anchor distT="0" distB="0" distL="0" distR="0" simplePos="0" relativeHeight="487607808" behindDoc="1" locked="0" layoutInCell="1" allowOverlap="1" wp14:anchorId="7E09477C" wp14:editId="45086100">
            <wp:simplePos x="0" y="0"/>
            <wp:positionH relativeFrom="page">
              <wp:posOffset>1048694</wp:posOffset>
            </wp:positionH>
            <wp:positionV relativeFrom="paragraph">
              <wp:posOffset>175580</wp:posOffset>
            </wp:positionV>
            <wp:extent cx="5800710" cy="3358134"/>
            <wp:effectExtent l="0" t="0" r="0" b="0"/>
            <wp:wrapTopAndBottom/>
            <wp:docPr id="401" name="Image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1" name="Image 401"/>
                    <pic:cNvPicPr/>
                  </pic:nvPicPr>
                  <pic:blipFill>
                    <a:blip r:embed="rId125" cstate="print"/>
                    <a:stretch>
                      <a:fillRect/>
                    </a:stretch>
                  </pic:blipFill>
                  <pic:spPr>
                    <a:xfrm>
                      <a:off x="0" y="0"/>
                      <a:ext cx="5800710" cy="3358134"/>
                    </a:xfrm>
                    <a:prstGeom prst="rect">
                      <a:avLst/>
                    </a:prstGeom>
                  </pic:spPr>
                </pic:pic>
              </a:graphicData>
            </a:graphic>
          </wp:anchor>
        </w:drawing>
      </w:r>
    </w:p>
    <w:p w14:paraId="2BCB559B" w14:textId="77777777" w:rsidR="001A6F49" w:rsidRDefault="00000000">
      <w:pPr>
        <w:pStyle w:val="1"/>
        <w:ind w:left="640" w:right="638"/>
      </w:pPr>
      <w:r>
        <w:t>Рисунок</w:t>
      </w:r>
      <w:r>
        <w:rPr>
          <w:spacing w:val="-4"/>
        </w:rPr>
        <w:t xml:space="preserve"> </w:t>
      </w:r>
      <w:r>
        <w:t>3.2.1.4.</w:t>
      </w:r>
      <w:r>
        <w:rPr>
          <w:spacing w:val="-4"/>
        </w:rPr>
        <w:t xml:space="preserve"> </w:t>
      </w:r>
      <w:r>
        <w:t>Додаткове</w:t>
      </w:r>
      <w:r>
        <w:rPr>
          <w:spacing w:val="-4"/>
        </w:rPr>
        <w:t xml:space="preserve"> </w:t>
      </w:r>
      <w:r>
        <w:t>кластерне</w:t>
      </w:r>
      <w:r>
        <w:rPr>
          <w:spacing w:val="-6"/>
        </w:rPr>
        <w:t xml:space="preserve"> </w:t>
      </w:r>
      <w:r>
        <w:t>зонування</w:t>
      </w:r>
      <w:r>
        <w:rPr>
          <w:spacing w:val="-5"/>
        </w:rPr>
        <w:t xml:space="preserve"> </w:t>
      </w:r>
      <w:r>
        <w:t>територій</w:t>
      </w:r>
      <w:r>
        <w:rPr>
          <w:spacing w:val="-4"/>
        </w:rPr>
        <w:t xml:space="preserve"> </w:t>
      </w:r>
      <w:r>
        <w:t>К-4</w:t>
      </w:r>
      <w:r>
        <w:rPr>
          <w:spacing w:val="-2"/>
        </w:rPr>
        <w:t xml:space="preserve"> </w:t>
      </w:r>
      <w:r>
        <w:t>у</w:t>
      </w:r>
      <w:r>
        <w:rPr>
          <w:spacing w:val="-5"/>
        </w:rPr>
        <w:t xml:space="preserve"> </w:t>
      </w:r>
      <w:r>
        <w:t xml:space="preserve">випадку розміщення одного сміттєспалювального підприємства у Закарпатській </w:t>
      </w:r>
      <w:r>
        <w:rPr>
          <w:spacing w:val="-2"/>
        </w:rPr>
        <w:t>області</w:t>
      </w:r>
    </w:p>
    <w:p w14:paraId="329FD933" w14:textId="77777777" w:rsidR="001A6F49" w:rsidRDefault="00000000">
      <w:pPr>
        <w:spacing w:line="274" w:lineRule="exact"/>
        <w:ind w:left="635" w:right="638"/>
        <w:jc w:val="center"/>
        <w:rPr>
          <w:sz w:val="24"/>
        </w:rPr>
      </w:pPr>
      <w:r>
        <w:rPr>
          <w:sz w:val="24"/>
        </w:rPr>
        <w:t>(джерело:</w:t>
      </w:r>
      <w:r>
        <w:rPr>
          <w:spacing w:val="-1"/>
          <w:sz w:val="24"/>
        </w:rPr>
        <w:t xml:space="preserve"> </w:t>
      </w:r>
      <w:r>
        <w:rPr>
          <w:sz w:val="24"/>
        </w:rPr>
        <w:t>дані</w:t>
      </w:r>
      <w:r>
        <w:rPr>
          <w:spacing w:val="-1"/>
          <w:sz w:val="24"/>
        </w:rPr>
        <w:t xml:space="preserve"> </w:t>
      </w:r>
      <w:r>
        <w:rPr>
          <w:sz w:val="24"/>
        </w:rPr>
        <w:t>РПУВ</w:t>
      </w:r>
      <w:r>
        <w:rPr>
          <w:spacing w:val="-1"/>
          <w:sz w:val="24"/>
        </w:rPr>
        <w:t xml:space="preserve"> </w:t>
      </w:r>
      <w:r>
        <w:rPr>
          <w:sz w:val="24"/>
        </w:rPr>
        <w:t>у</w:t>
      </w:r>
      <w:r>
        <w:rPr>
          <w:spacing w:val="-1"/>
          <w:sz w:val="24"/>
        </w:rPr>
        <w:t xml:space="preserve"> </w:t>
      </w:r>
      <w:r>
        <w:rPr>
          <w:sz w:val="24"/>
        </w:rPr>
        <w:t>Закарпатській області до</w:t>
      </w:r>
      <w:r>
        <w:rPr>
          <w:spacing w:val="-1"/>
          <w:sz w:val="24"/>
        </w:rPr>
        <w:t xml:space="preserve"> </w:t>
      </w:r>
      <w:r>
        <w:rPr>
          <w:sz w:val="24"/>
        </w:rPr>
        <w:t>2034</w:t>
      </w:r>
      <w:r>
        <w:rPr>
          <w:spacing w:val="-1"/>
          <w:sz w:val="24"/>
        </w:rPr>
        <w:t xml:space="preserve"> </w:t>
      </w:r>
      <w:r>
        <w:rPr>
          <w:spacing w:val="-2"/>
          <w:sz w:val="24"/>
        </w:rPr>
        <w:t>року)</w:t>
      </w:r>
    </w:p>
    <w:p w14:paraId="395C54B7" w14:textId="77777777" w:rsidR="001A6F49" w:rsidRDefault="001A6F49">
      <w:pPr>
        <w:spacing w:line="274" w:lineRule="exact"/>
        <w:jc w:val="center"/>
        <w:rPr>
          <w:sz w:val="24"/>
        </w:rPr>
        <w:sectPr w:rsidR="001A6F49">
          <w:pgSz w:w="11910" w:h="16840"/>
          <w:pgMar w:top="1060" w:right="283" w:bottom="920" w:left="850" w:header="0" w:footer="707" w:gutter="0"/>
          <w:cols w:space="720"/>
        </w:sectPr>
      </w:pPr>
    </w:p>
    <w:p w14:paraId="262ACC7F" w14:textId="77777777" w:rsidR="001A6F49" w:rsidRDefault="00000000">
      <w:pPr>
        <w:spacing w:before="71"/>
        <w:ind w:left="637" w:right="638"/>
        <w:jc w:val="center"/>
        <w:rPr>
          <w:i/>
          <w:sz w:val="28"/>
        </w:rPr>
      </w:pPr>
      <w:r>
        <w:rPr>
          <w:i/>
          <w:sz w:val="28"/>
        </w:rPr>
        <w:t>Обрання</w:t>
      </w:r>
      <w:r>
        <w:rPr>
          <w:i/>
          <w:spacing w:val="-8"/>
          <w:sz w:val="28"/>
        </w:rPr>
        <w:t xml:space="preserve"> </w:t>
      </w:r>
      <w:r>
        <w:rPr>
          <w:i/>
          <w:sz w:val="28"/>
        </w:rPr>
        <w:t>сценарію</w:t>
      </w:r>
      <w:r>
        <w:rPr>
          <w:i/>
          <w:spacing w:val="-7"/>
          <w:sz w:val="28"/>
        </w:rPr>
        <w:t xml:space="preserve"> </w:t>
      </w:r>
      <w:r>
        <w:rPr>
          <w:i/>
          <w:sz w:val="28"/>
        </w:rPr>
        <w:t>управління</w:t>
      </w:r>
      <w:r>
        <w:rPr>
          <w:i/>
          <w:spacing w:val="-10"/>
          <w:sz w:val="28"/>
        </w:rPr>
        <w:t xml:space="preserve"> </w:t>
      </w:r>
      <w:r>
        <w:rPr>
          <w:i/>
          <w:sz w:val="28"/>
        </w:rPr>
        <w:t>побутовими</w:t>
      </w:r>
      <w:r>
        <w:rPr>
          <w:i/>
          <w:spacing w:val="-6"/>
          <w:sz w:val="28"/>
        </w:rPr>
        <w:t xml:space="preserve"> </w:t>
      </w:r>
      <w:r>
        <w:rPr>
          <w:i/>
          <w:spacing w:val="-2"/>
          <w:sz w:val="28"/>
        </w:rPr>
        <w:t>відходами</w:t>
      </w:r>
    </w:p>
    <w:p w14:paraId="52F3D9B6" w14:textId="77777777" w:rsidR="001A6F49" w:rsidRDefault="00000000">
      <w:pPr>
        <w:pStyle w:val="a3"/>
        <w:spacing w:before="321"/>
        <w:ind w:left="566" w:right="565"/>
      </w:pPr>
      <w:r>
        <w:t>Відповідно до РПУВ у Закарпатській області до 2034 року основні два потоки побутових відходів, а це, виходячи з морфологічного складу, можна припустити орієнтовно по 50% обсягу побутових відходів у кожному потоці (чіткий обсяг визначатиметься згідно з техніко-економічним обґрунтуванням), планується перевозити на сміттєсортувально-перевантажувальне підприємство (СПП). Ресурсоцінні відходи - на сміттєсортувальну частину підприємства, а змішані побутові відходи - на перевантажувальну частину.</w:t>
      </w:r>
    </w:p>
    <w:p w14:paraId="6FF3F015" w14:textId="77777777" w:rsidR="001A6F49" w:rsidRDefault="00000000">
      <w:pPr>
        <w:pStyle w:val="a3"/>
        <w:spacing w:before="3"/>
        <w:ind w:left="566" w:right="566"/>
      </w:pPr>
      <w:r>
        <w:t xml:space="preserve">Залишки змішаних побутових відходів, які не підлягають сортуванню </w:t>
      </w:r>
      <w:r>
        <w:rPr>
          <w:spacing w:val="-2"/>
        </w:rPr>
        <w:t>повинні перевозитися на</w:t>
      </w:r>
      <w:r>
        <w:rPr>
          <w:spacing w:val="-3"/>
        </w:rPr>
        <w:t xml:space="preserve"> </w:t>
      </w:r>
      <w:r>
        <w:rPr>
          <w:spacing w:val="-2"/>
        </w:rPr>
        <w:t xml:space="preserve">підприємство механіко-біологічного оброблення (МБО) </w:t>
      </w:r>
      <w:r>
        <w:t>побутових відходів. До складу підприємства МБО, що обслуговуватиме субкластер буде включатися сортувальна лінія (не виключається можливість розміщення такого підприємства недалеко від МБО).</w:t>
      </w:r>
    </w:p>
    <w:p w14:paraId="7C4E5514" w14:textId="77777777" w:rsidR="001A6F49" w:rsidRDefault="00000000">
      <w:pPr>
        <w:pStyle w:val="a3"/>
        <w:ind w:left="566" w:right="569"/>
      </w:pPr>
      <w:r>
        <w:t>Також до підприємства МБО входитиме регіональний полігон, який буде збудований із вичерпанням потужностей і закриттям існуючих полігонів та звалищ, і де будуть захоронюватись залишки побутових відходів, які не підлягають обробленню.</w:t>
      </w:r>
    </w:p>
    <w:p w14:paraId="6422DF6B" w14:textId="77777777" w:rsidR="001A6F49" w:rsidRDefault="00000000">
      <w:pPr>
        <w:pStyle w:val="a3"/>
        <w:ind w:left="566" w:right="562"/>
      </w:pPr>
      <w:r>
        <w:t>У результаті діяльності сортувально-перевантажувальних підприємств та МБО буде вироблятися відновлюване паливо з побутових відходів (RDF), яке направлятиметься</w:t>
      </w:r>
      <w:r>
        <w:rPr>
          <w:spacing w:val="-18"/>
        </w:rPr>
        <w:t xml:space="preserve"> </w:t>
      </w:r>
      <w:r>
        <w:t>на</w:t>
      </w:r>
      <w:r>
        <w:rPr>
          <w:spacing w:val="-17"/>
        </w:rPr>
        <w:t xml:space="preserve"> </w:t>
      </w:r>
      <w:r>
        <w:t>об’єкт</w:t>
      </w:r>
      <w:r>
        <w:rPr>
          <w:spacing w:val="-18"/>
        </w:rPr>
        <w:t xml:space="preserve"> </w:t>
      </w:r>
      <w:r>
        <w:t>з</w:t>
      </w:r>
      <w:r>
        <w:rPr>
          <w:spacing w:val="-17"/>
        </w:rPr>
        <w:t xml:space="preserve"> </w:t>
      </w:r>
      <w:r>
        <w:t>використання</w:t>
      </w:r>
      <w:r>
        <w:rPr>
          <w:spacing w:val="-18"/>
        </w:rPr>
        <w:t xml:space="preserve"> </w:t>
      </w:r>
      <w:r>
        <w:t>відходів</w:t>
      </w:r>
      <w:r>
        <w:rPr>
          <w:spacing w:val="-17"/>
        </w:rPr>
        <w:t xml:space="preserve"> </w:t>
      </w:r>
      <w:r>
        <w:t>на</w:t>
      </w:r>
      <w:r>
        <w:rPr>
          <w:spacing w:val="-18"/>
        </w:rPr>
        <w:t xml:space="preserve"> </w:t>
      </w:r>
      <w:r>
        <w:t>енергетичні</w:t>
      </w:r>
      <w:r>
        <w:rPr>
          <w:spacing w:val="-17"/>
        </w:rPr>
        <w:t xml:space="preserve"> </w:t>
      </w:r>
      <w:r>
        <w:t>цілі.</w:t>
      </w:r>
      <w:r>
        <w:rPr>
          <w:spacing w:val="-18"/>
        </w:rPr>
        <w:t xml:space="preserve"> </w:t>
      </w:r>
      <w:r>
        <w:t>Це</w:t>
      </w:r>
      <w:r>
        <w:rPr>
          <w:spacing w:val="-17"/>
        </w:rPr>
        <w:t xml:space="preserve"> </w:t>
      </w:r>
      <w:r>
        <w:t>може бути обрана відповідно до техніко економічного обґрунтування одна з технологій спалювання побутових відходів. Із досвіду європейських країн, очікується,</w:t>
      </w:r>
      <w:r>
        <w:rPr>
          <w:spacing w:val="-9"/>
        </w:rPr>
        <w:t xml:space="preserve"> </w:t>
      </w:r>
      <w:r>
        <w:t>що</w:t>
      </w:r>
      <w:r>
        <w:rPr>
          <w:spacing w:val="-10"/>
        </w:rPr>
        <w:t xml:space="preserve"> </w:t>
      </w:r>
      <w:r>
        <w:t>близько</w:t>
      </w:r>
      <w:r>
        <w:rPr>
          <w:spacing w:val="-8"/>
        </w:rPr>
        <w:t xml:space="preserve"> </w:t>
      </w:r>
      <w:r>
        <w:t>40%</w:t>
      </w:r>
      <w:r>
        <w:rPr>
          <w:spacing w:val="-8"/>
        </w:rPr>
        <w:t xml:space="preserve"> </w:t>
      </w:r>
      <w:r>
        <w:t>від</w:t>
      </w:r>
      <w:r>
        <w:rPr>
          <w:spacing w:val="-8"/>
        </w:rPr>
        <w:t xml:space="preserve"> </w:t>
      </w:r>
      <w:r>
        <w:t>загального</w:t>
      </w:r>
      <w:r>
        <w:rPr>
          <w:spacing w:val="-10"/>
        </w:rPr>
        <w:t xml:space="preserve"> </w:t>
      </w:r>
      <w:r>
        <w:t>обсягу</w:t>
      </w:r>
      <w:r>
        <w:rPr>
          <w:spacing w:val="-8"/>
        </w:rPr>
        <w:t xml:space="preserve"> </w:t>
      </w:r>
      <w:r>
        <w:t>утворених</w:t>
      </w:r>
      <w:r>
        <w:rPr>
          <w:spacing w:val="-8"/>
        </w:rPr>
        <w:t xml:space="preserve"> </w:t>
      </w:r>
      <w:r>
        <w:t>побутових</w:t>
      </w:r>
      <w:r>
        <w:rPr>
          <w:spacing w:val="-8"/>
        </w:rPr>
        <w:t xml:space="preserve"> </w:t>
      </w:r>
      <w:r>
        <w:t>відходів будуть</w:t>
      </w:r>
      <w:r>
        <w:rPr>
          <w:spacing w:val="-4"/>
        </w:rPr>
        <w:t xml:space="preserve"> </w:t>
      </w:r>
      <w:r>
        <w:t>використовуватися</w:t>
      </w:r>
      <w:r>
        <w:rPr>
          <w:spacing w:val="-3"/>
        </w:rPr>
        <w:t xml:space="preserve"> </w:t>
      </w:r>
      <w:r>
        <w:t>у</w:t>
      </w:r>
      <w:r>
        <w:rPr>
          <w:spacing w:val="-2"/>
        </w:rPr>
        <w:t xml:space="preserve"> </w:t>
      </w:r>
      <w:r>
        <w:t>якості</w:t>
      </w:r>
      <w:r>
        <w:rPr>
          <w:spacing w:val="-2"/>
        </w:rPr>
        <w:t xml:space="preserve"> </w:t>
      </w:r>
      <w:r>
        <w:t>відновлюваного</w:t>
      </w:r>
      <w:r>
        <w:rPr>
          <w:spacing w:val="-2"/>
        </w:rPr>
        <w:t xml:space="preserve"> </w:t>
      </w:r>
      <w:r>
        <w:t>палива</w:t>
      </w:r>
      <w:r>
        <w:rPr>
          <w:spacing w:val="-4"/>
        </w:rPr>
        <w:t xml:space="preserve"> </w:t>
      </w:r>
      <w:r>
        <w:t>з</w:t>
      </w:r>
      <w:r>
        <w:rPr>
          <w:spacing w:val="-4"/>
        </w:rPr>
        <w:t xml:space="preserve"> </w:t>
      </w:r>
      <w:r>
        <w:t>побутових</w:t>
      </w:r>
      <w:r>
        <w:rPr>
          <w:spacing w:val="-2"/>
        </w:rPr>
        <w:t xml:space="preserve"> </w:t>
      </w:r>
      <w:r>
        <w:t xml:space="preserve">відходів (RDF) для енергетичних цілей. Водночас, цей відсоток потребує уточнення шляхом проведення досліджень морфологічного складу побутових відходів під час розроблення техніко-економічного обґрунтування об’єктів оброблення побутових відходів, обсягів вилучення ресурсоцінних відходів під час роздільного збирання, сортування та інших видів механіко-біологічного </w:t>
      </w:r>
      <w:r>
        <w:rPr>
          <w:spacing w:val="-2"/>
        </w:rPr>
        <w:t>оброблення.</w:t>
      </w:r>
    </w:p>
    <w:p w14:paraId="28E1EF27" w14:textId="77777777" w:rsidR="001A6F49" w:rsidRDefault="00000000">
      <w:pPr>
        <w:pStyle w:val="a3"/>
        <w:ind w:left="566" w:right="562"/>
      </w:pPr>
      <w:r>
        <w:t>Після сміттєспалювання отриманий шлак пропонується використати у дорожньому будівництві, або рекультивації полігонів, що потребують закриття, ландшафтних роботах на інших територіях. Слід зазначити, що в європейських країнах</w:t>
      </w:r>
      <w:r>
        <w:rPr>
          <w:spacing w:val="-9"/>
        </w:rPr>
        <w:t xml:space="preserve"> </w:t>
      </w:r>
      <w:r>
        <w:t>працюють</w:t>
      </w:r>
      <w:r>
        <w:rPr>
          <w:spacing w:val="-11"/>
        </w:rPr>
        <w:t xml:space="preserve"> </w:t>
      </w:r>
      <w:r>
        <w:t>заводи,</w:t>
      </w:r>
      <w:r>
        <w:rPr>
          <w:spacing w:val="-10"/>
        </w:rPr>
        <w:t xml:space="preserve"> </w:t>
      </w:r>
      <w:r>
        <w:t>які</w:t>
      </w:r>
      <w:r>
        <w:rPr>
          <w:spacing w:val="-8"/>
        </w:rPr>
        <w:t xml:space="preserve"> </w:t>
      </w:r>
      <w:r>
        <w:t>переробляють</w:t>
      </w:r>
      <w:r>
        <w:rPr>
          <w:spacing w:val="-12"/>
        </w:rPr>
        <w:t xml:space="preserve"> </w:t>
      </w:r>
      <w:r>
        <w:t>золу</w:t>
      </w:r>
      <w:r>
        <w:rPr>
          <w:spacing w:val="-10"/>
        </w:rPr>
        <w:t xml:space="preserve"> </w:t>
      </w:r>
      <w:r>
        <w:t>від</w:t>
      </w:r>
      <w:r>
        <w:rPr>
          <w:spacing w:val="-9"/>
        </w:rPr>
        <w:t xml:space="preserve"> </w:t>
      </w:r>
      <w:r>
        <w:t>сміттєспалювання</w:t>
      </w:r>
      <w:r>
        <w:rPr>
          <w:spacing w:val="-10"/>
        </w:rPr>
        <w:t xml:space="preserve"> </w:t>
      </w:r>
      <w:r>
        <w:t>в</w:t>
      </w:r>
      <w:r>
        <w:rPr>
          <w:spacing w:val="-11"/>
        </w:rPr>
        <w:t xml:space="preserve"> </w:t>
      </w:r>
      <w:r>
        <w:t>цемент та сіль, що можуть також в подальшому використовуватися. Загальний обсяг захоронення</w:t>
      </w:r>
      <w:r>
        <w:rPr>
          <w:spacing w:val="-18"/>
        </w:rPr>
        <w:t xml:space="preserve"> </w:t>
      </w:r>
      <w:r>
        <w:t>відходів</w:t>
      </w:r>
      <w:r>
        <w:rPr>
          <w:spacing w:val="-17"/>
        </w:rPr>
        <w:t xml:space="preserve"> </w:t>
      </w:r>
      <w:r>
        <w:t>після</w:t>
      </w:r>
      <w:r>
        <w:rPr>
          <w:spacing w:val="-18"/>
        </w:rPr>
        <w:t xml:space="preserve"> </w:t>
      </w:r>
      <w:r>
        <w:t>сортування</w:t>
      </w:r>
      <w:r>
        <w:rPr>
          <w:spacing w:val="-17"/>
        </w:rPr>
        <w:t xml:space="preserve"> </w:t>
      </w:r>
      <w:r>
        <w:t>та</w:t>
      </w:r>
      <w:r>
        <w:rPr>
          <w:spacing w:val="-18"/>
        </w:rPr>
        <w:t xml:space="preserve"> </w:t>
      </w:r>
      <w:r>
        <w:t>механіко-біологічного</w:t>
      </w:r>
      <w:r>
        <w:rPr>
          <w:spacing w:val="-17"/>
        </w:rPr>
        <w:t xml:space="preserve"> </w:t>
      </w:r>
      <w:r>
        <w:t>оброблення</w:t>
      </w:r>
      <w:r>
        <w:rPr>
          <w:spacing w:val="-18"/>
        </w:rPr>
        <w:t xml:space="preserve"> </w:t>
      </w:r>
      <w:r>
        <w:t>–</w:t>
      </w:r>
      <w:r>
        <w:rPr>
          <w:spacing w:val="-17"/>
        </w:rPr>
        <w:t xml:space="preserve"> </w:t>
      </w:r>
      <w:r>
        <w:t>це залишкові відходи (каміння, бите скло, а також невикористаний «технічний компост» тощо) та спалювання (шлак та зола) очікується до 30% від загального обсягу утворених побутових відходів.</w:t>
      </w:r>
    </w:p>
    <w:p w14:paraId="7EA0787E" w14:textId="77777777" w:rsidR="001A6F49" w:rsidRDefault="00000000">
      <w:pPr>
        <w:pStyle w:val="a3"/>
        <w:spacing w:line="242" w:lineRule="auto"/>
        <w:ind w:left="566" w:right="572"/>
      </w:pPr>
      <w:r>
        <w:t>РПУВ</w:t>
      </w:r>
      <w:r>
        <w:rPr>
          <w:spacing w:val="-18"/>
        </w:rPr>
        <w:t xml:space="preserve"> </w:t>
      </w:r>
      <w:r>
        <w:t>у</w:t>
      </w:r>
      <w:r>
        <w:rPr>
          <w:spacing w:val="-17"/>
        </w:rPr>
        <w:t xml:space="preserve"> </w:t>
      </w:r>
      <w:r>
        <w:t>Закарпатській</w:t>
      </w:r>
      <w:r>
        <w:rPr>
          <w:spacing w:val="-18"/>
        </w:rPr>
        <w:t xml:space="preserve"> </w:t>
      </w:r>
      <w:r>
        <w:t>області</w:t>
      </w:r>
      <w:r>
        <w:rPr>
          <w:spacing w:val="-17"/>
        </w:rPr>
        <w:t xml:space="preserve"> </w:t>
      </w:r>
      <w:r>
        <w:t>до</w:t>
      </w:r>
      <w:r>
        <w:rPr>
          <w:spacing w:val="-18"/>
        </w:rPr>
        <w:t xml:space="preserve"> </w:t>
      </w:r>
      <w:r>
        <w:t>2034</w:t>
      </w:r>
      <w:r>
        <w:rPr>
          <w:spacing w:val="-17"/>
        </w:rPr>
        <w:t xml:space="preserve"> </w:t>
      </w:r>
      <w:r>
        <w:t>року</w:t>
      </w:r>
      <w:r>
        <w:rPr>
          <w:spacing w:val="-18"/>
        </w:rPr>
        <w:t xml:space="preserve"> </w:t>
      </w:r>
      <w:r>
        <w:t>як</w:t>
      </w:r>
      <w:r>
        <w:rPr>
          <w:spacing w:val="-17"/>
        </w:rPr>
        <w:t xml:space="preserve"> </w:t>
      </w:r>
      <w:r>
        <w:t>приклад</w:t>
      </w:r>
      <w:r>
        <w:rPr>
          <w:spacing w:val="-18"/>
        </w:rPr>
        <w:t xml:space="preserve"> </w:t>
      </w:r>
      <w:r>
        <w:t>передбачені</w:t>
      </w:r>
      <w:r>
        <w:rPr>
          <w:spacing w:val="-17"/>
        </w:rPr>
        <w:t xml:space="preserve"> </w:t>
      </w:r>
      <w:r>
        <w:t>варіанти пропонованих технологічних сценаріїв:</w:t>
      </w:r>
    </w:p>
    <w:p w14:paraId="6D3B64FE" w14:textId="77777777" w:rsidR="001A6F49" w:rsidRDefault="00000000">
      <w:pPr>
        <w:pStyle w:val="a5"/>
        <w:numPr>
          <w:ilvl w:val="0"/>
          <w:numId w:val="77"/>
        </w:numPr>
        <w:tabs>
          <w:tab w:val="left" w:pos="1544"/>
        </w:tabs>
        <w:ind w:right="562" w:firstLine="566"/>
        <w:jc w:val="both"/>
        <w:rPr>
          <w:sz w:val="28"/>
        </w:rPr>
      </w:pPr>
      <w:r>
        <w:rPr>
          <w:sz w:val="28"/>
        </w:rPr>
        <w:t>Сценарій А щодо збирання, перевезення, сортування та механіко-біологічного оброблення побутових відходів: субсценарій А-К1 з 7 зонами охоплення сміттєсортувально-перевантажувальними об’єктами; субсценарій А-К2 з 5 зонами охоплення сміттєсортувально-перевантажувальними об’єктами;</w:t>
      </w:r>
    </w:p>
    <w:p w14:paraId="1A9E61C8" w14:textId="77777777" w:rsidR="001A6F49" w:rsidRDefault="001A6F49">
      <w:pPr>
        <w:pStyle w:val="a5"/>
        <w:rPr>
          <w:sz w:val="28"/>
        </w:rPr>
        <w:sectPr w:rsidR="001A6F49">
          <w:pgSz w:w="11910" w:h="16840"/>
          <w:pgMar w:top="760" w:right="283" w:bottom="920" w:left="850" w:header="0" w:footer="707" w:gutter="0"/>
          <w:cols w:space="720"/>
        </w:sectPr>
      </w:pPr>
    </w:p>
    <w:p w14:paraId="4919F2B9" w14:textId="77777777" w:rsidR="001A6F49" w:rsidRDefault="00000000">
      <w:pPr>
        <w:pStyle w:val="a5"/>
        <w:numPr>
          <w:ilvl w:val="0"/>
          <w:numId w:val="77"/>
        </w:numPr>
        <w:tabs>
          <w:tab w:val="left" w:pos="1425"/>
        </w:tabs>
        <w:spacing w:before="71"/>
        <w:ind w:right="565" w:firstLine="566"/>
        <w:jc w:val="both"/>
        <w:rPr>
          <w:sz w:val="28"/>
        </w:rPr>
      </w:pPr>
      <w:r>
        <w:rPr>
          <w:sz w:val="28"/>
        </w:rPr>
        <w:t>Сценарій</w:t>
      </w:r>
      <w:r>
        <w:rPr>
          <w:spacing w:val="-13"/>
          <w:sz w:val="28"/>
        </w:rPr>
        <w:t xml:space="preserve"> </w:t>
      </w:r>
      <w:r>
        <w:rPr>
          <w:sz w:val="28"/>
        </w:rPr>
        <w:t>В</w:t>
      </w:r>
      <w:r>
        <w:rPr>
          <w:spacing w:val="-14"/>
          <w:sz w:val="28"/>
        </w:rPr>
        <w:t xml:space="preserve"> </w:t>
      </w:r>
      <w:r>
        <w:rPr>
          <w:sz w:val="28"/>
        </w:rPr>
        <w:t>щодо</w:t>
      </w:r>
      <w:r>
        <w:rPr>
          <w:spacing w:val="-15"/>
          <w:sz w:val="28"/>
        </w:rPr>
        <w:t xml:space="preserve"> </w:t>
      </w:r>
      <w:r>
        <w:rPr>
          <w:sz w:val="28"/>
        </w:rPr>
        <w:t>використання</w:t>
      </w:r>
      <w:r>
        <w:rPr>
          <w:spacing w:val="-13"/>
          <w:sz w:val="28"/>
        </w:rPr>
        <w:t xml:space="preserve"> </w:t>
      </w:r>
      <w:r>
        <w:rPr>
          <w:sz w:val="28"/>
        </w:rPr>
        <w:t>побутових</w:t>
      </w:r>
      <w:r>
        <w:rPr>
          <w:spacing w:val="-13"/>
          <w:sz w:val="28"/>
        </w:rPr>
        <w:t xml:space="preserve"> </w:t>
      </w:r>
      <w:r>
        <w:rPr>
          <w:sz w:val="28"/>
        </w:rPr>
        <w:t>відходів</w:t>
      </w:r>
      <w:r>
        <w:rPr>
          <w:spacing w:val="-14"/>
          <w:sz w:val="28"/>
        </w:rPr>
        <w:t xml:space="preserve"> </w:t>
      </w:r>
      <w:r>
        <w:rPr>
          <w:sz w:val="28"/>
        </w:rPr>
        <w:t>в</w:t>
      </w:r>
      <w:r>
        <w:rPr>
          <w:spacing w:val="-14"/>
          <w:sz w:val="28"/>
        </w:rPr>
        <w:t xml:space="preserve"> </w:t>
      </w:r>
      <w:r>
        <w:rPr>
          <w:sz w:val="28"/>
        </w:rPr>
        <w:t>енергетичних</w:t>
      </w:r>
      <w:r>
        <w:rPr>
          <w:spacing w:val="-13"/>
          <w:sz w:val="28"/>
        </w:rPr>
        <w:t xml:space="preserve"> </w:t>
      </w:r>
      <w:r>
        <w:rPr>
          <w:sz w:val="28"/>
        </w:rPr>
        <w:t>цілях: субсценарій В-К3 з одним сміттєспалювальним заводом; субсценарій В-К4 з двома сміттєспалювальними заводами;</w:t>
      </w:r>
    </w:p>
    <w:p w14:paraId="03817E79" w14:textId="77777777" w:rsidR="001A6F49" w:rsidRDefault="00000000">
      <w:pPr>
        <w:pStyle w:val="a5"/>
        <w:numPr>
          <w:ilvl w:val="0"/>
          <w:numId w:val="77"/>
        </w:numPr>
        <w:tabs>
          <w:tab w:val="left" w:pos="1422"/>
        </w:tabs>
        <w:spacing w:before="2"/>
        <w:ind w:right="572" w:firstLine="566"/>
        <w:jc w:val="both"/>
        <w:rPr>
          <w:sz w:val="28"/>
        </w:rPr>
      </w:pPr>
      <w:r>
        <w:rPr>
          <w:sz w:val="28"/>
        </w:rPr>
        <w:t>Сценарій</w:t>
      </w:r>
      <w:r>
        <w:rPr>
          <w:spacing w:val="-16"/>
          <w:sz w:val="28"/>
        </w:rPr>
        <w:t xml:space="preserve"> </w:t>
      </w:r>
      <w:r>
        <w:rPr>
          <w:sz w:val="28"/>
        </w:rPr>
        <w:t>С</w:t>
      </w:r>
      <w:r>
        <w:rPr>
          <w:spacing w:val="-17"/>
          <w:sz w:val="28"/>
        </w:rPr>
        <w:t xml:space="preserve"> </w:t>
      </w:r>
      <w:r>
        <w:rPr>
          <w:sz w:val="28"/>
        </w:rPr>
        <w:t>кластерування</w:t>
      </w:r>
      <w:r>
        <w:rPr>
          <w:spacing w:val="-16"/>
          <w:sz w:val="28"/>
        </w:rPr>
        <w:t xml:space="preserve"> </w:t>
      </w:r>
      <w:r>
        <w:rPr>
          <w:sz w:val="28"/>
        </w:rPr>
        <w:t>К5</w:t>
      </w:r>
      <w:r>
        <w:rPr>
          <w:spacing w:val="-16"/>
          <w:sz w:val="28"/>
        </w:rPr>
        <w:t xml:space="preserve"> </w:t>
      </w:r>
      <w:r>
        <w:rPr>
          <w:sz w:val="28"/>
        </w:rPr>
        <w:t>за</w:t>
      </w:r>
      <w:r>
        <w:rPr>
          <w:spacing w:val="-17"/>
          <w:sz w:val="28"/>
        </w:rPr>
        <w:t xml:space="preserve"> </w:t>
      </w:r>
      <w:r>
        <w:rPr>
          <w:sz w:val="28"/>
        </w:rPr>
        <w:t>5</w:t>
      </w:r>
      <w:r>
        <w:rPr>
          <w:spacing w:val="-16"/>
          <w:sz w:val="28"/>
        </w:rPr>
        <w:t xml:space="preserve"> </w:t>
      </w:r>
      <w:r>
        <w:rPr>
          <w:sz w:val="28"/>
        </w:rPr>
        <w:t>зонами</w:t>
      </w:r>
      <w:r>
        <w:rPr>
          <w:spacing w:val="-16"/>
          <w:sz w:val="28"/>
        </w:rPr>
        <w:t xml:space="preserve"> </w:t>
      </w:r>
      <w:r>
        <w:rPr>
          <w:sz w:val="28"/>
        </w:rPr>
        <w:t>щодо</w:t>
      </w:r>
      <w:r>
        <w:rPr>
          <w:spacing w:val="-16"/>
          <w:sz w:val="28"/>
        </w:rPr>
        <w:t xml:space="preserve"> </w:t>
      </w:r>
      <w:r>
        <w:rPr>
          <w:sz w:val="28"/>
        </w:rPr>
        <w:t>будівництва</w:t>
      </w:r>
      <w:r>
        <w:rPr>
          <w:spacing w:val="-17"/>
          <w:sz w:val="28"/>
        </w:rPr>
        <w:t xml:space="preserve"> </w:t>
      </w:r>
      <w:r>
        <w:rPr>
          <w:sz w:val="28"/>
        </w:rPr>
        <w:t xml:space="preserve">регіональних </w:t>
      </w:r>
      <w:r>
        <w:rPr>
          <w:spacing w:val="-2"/>
          <w:sz w:val="28"/>
        </w:rPr>
        <w:t>полігонів.</w:t>
      </w:r>
    </w:p>
    <w:p w14:paraId="19DDA494" w14:textId="77777777" w:rsidR="001A6F49" w:rsidRDefault="00000000">
      <w:pPr>
        <w:pStyle w:val="a3"/>
        <w:ind w:left="566" w:right="563"/>
      </w:pPr>
      <w:r>
        <w:t>По сценарію А щодо збирання, перевезення, сортування та механіко-біологічного оброблення побутових відходів - кластер К2 має менше плече перевезень</w:t>
      </w:r>
      <w:r>
        <w:rPr>
          <w:spacing w:val="-9"/>
        </w:rPr>
        <w:t xml:space="preserve"> </w:t>
      </w:r>
      <w:r>
        <w:t>та</w:t>
      </w:r>
      <w:r>
        <w:rPr>
          <w:spacing w:val="-6"/>
        </w:rPr>
        <w:t xml:space="preserve"> </w:t>
      </w:r>
      <w:r>
        <w:t>менші</w:t>
      </w:r>
      <w:r>
        <w:rPr>
          <w:spacing w:val="-7"/>
        </w:rPr>
        <w:t xml:space="preserve"> </w:t>
      </w:r>
      <w:r>
        <w:t>витрати</w:t>
      </w:r>
      <w:r>
        <w:rPr>
          <w:spacing w:val="-6"/>
        </w:rPr>
        <w:t xml:space="preserve"> </w:t>
      </w:r>
      <w:r>
        <w:t>з</w:t>
      </w:r>
      <w:r>
        <w:rPr>
          <w:spacing w:val="-9"/>
        </w:rPr>
        <w:t xml:space="preserve"> </w:t>
      </w:r>
      <w:r>
        <w:t>капітальних</w:t>
      </w:r>
      <w:r>
        <w:rPr>
          <w:spacing w:val="-8"/>
        </w:rPr>
        <w:t xml:space="preserve"> </w:t>
      </w:r>
      <w:r>
        <w:t>та</w:t>
      </w:r>
      <w:r>
        <w:rPr>
          <w:spacing w:val="-6"/>
        </w:rPr>
        <w:t xml:space="preserve"> </w:t>
      </w:r>
      <w:r>
        <w:t>експлуатаційних</w:t>
      </w:r>
      <w:r>
        <w:rPr>
          <w:spacing w:val="-6"/>
        </w:rPr>
        <w:t xml:space="preserve"> </w:t>
      </w:r>
      <w:r>
        <w:t>витрат</w:t>
      </w:r>
      <w:r>
        <w:rPr>
          <w:spacing w:val="-9"/>
        </w:rPr>
        <w:t xml:space="preserve"> </w:t>
      </w:r>
      <w:r>
        <w:t>порівняно із кластеруванням К1.</w:t>
      </w:r>
    </w:p>
    <w:p w14:paraId="66FF7337" w14:textId="77777777" w:rsidR="001A6F49" w:rsidRDefault="00000000">
      <w:pPr>
        <w:pStyle w:val="a3"/>
        <w:ind w:left="566" w:right="562"/>
      </w:pPr>
      <w:r>
        <w:t xml:space="preserve">У разі розміщення сміттєсортувально-перевантажувального підприємства та сміттєпереробного підприємства в одному комплексі (на одній земельній ділянці) або поруч (не більше ніж 20 км) перевантажування передбачати не </w:t>
      </w:r>
      <w:r>
        <w:rPr>
          <w:spacing w:val="-2"/>
        </w:rPr>
        <w:t>потрібно.</w:t>
      </w:r>
    </w:p>
    <w:p w14:paraId="70F400AF" w14:textId="77777777" w:rsidR="001A6F49" w:rsidRDefault="00000000">
      <w:pPr>
        <w:pStyle w:val="a3"/>
        <w:spacing w:line="320" w:lineRule="exact"/>
        <w:ind w:left="1132" w:firstLine="0"/>
      </w:pPr>
      <w:r>
        <w:rPr>
          <w:spacing w:val="-2"/>
        </w:rPr>
        <w:t>По</w:t>
      </w:r>
      <w:r>
        <w:rPr>
          <w:spacing w:val="-9"/>
        </w:rPr>
        <w:t xml:space="preserve"> </w:t>
      </w:r>
      <w:r>
        <w:rPr>
          <w:spacing w:val="-2"/>
        </w:rPr>
        <w:t>сценарію</w:t>
      </w:r>
      <w:r>
        <w:rPr>
          <w:spacing w:val="-7"/>
        </w:rPr>
        <w:t xml:space="preserve"> </w:t>
      </w:r>
      <w:r>
        <w:rPr>
          <w:spacing w:val="-2"/>
        </w:rPr>
        <w:t>В</w:t>
      </w:r>
      <w:r>
        <w:rPr>
          <w:spacing w:val="-8"/>
        </w:rPr>
        <w:t xml:space="preserve"> </w:t>
      </w:r>
      <w:r>
        <w:rPr>
          <w:spacing w:val="-2"/>
        </w:rPr>
        <w:t>щодо</w:t>
      </w:r>
      <w:r>
        <w:rPr>
          <w:spacing w:val="-6"/>
        </w:rPr>
        <w:t xml:space="preserve"> </w:t>
      </w:r>
      <w:r>
        <w:rPr>
          <w:spacing w:val="-2"/>
        </w:rPr>
        <w:t>використання</w:t>
      </w:r>
      <w:r>
        <w:rPr>
          <w:spacing w:val="-5"/>
        </w:rPr>
        <w:t xml:space="preserve"> </w:t>
      </w:r>
      <w:r>
        <w:rPr>
          <w:spacing w:val="-2"/>
        </w:rPr>
        <w:t>побутових</w:t>
      </w:r>
      <w:r>
        <w:rPr>
          <w:spacing w:val="-4"/>
        </w:rPr>
        <w:t xml:space="preserve"> </w:t>
      </w:r>
      <w:r>
        <w:rPr>
          <w:spacing w:val="-2"/>
        </w:rPr>
        <w:t>відходів</w:t>
      </w:r>
      <w:r>
        <w:rPr>
          <w:spacing w:val="-6"/>
        </w:rPr>
        <w:t xml:space="preserve"> </w:t>
      </w:r>
      <w:r>
        <w:rPr>
          <w:spacing w:val="-2"/>
        </w:rPr>
        <w:t>в</w:t>
      </w:r>
      <w:r>
        <w:rPr>
          <w:spacing w:val="-7"/>
        </w:rPr>
        <w:t xml:space="preserve"> </w:t>
      </w:r>
      <w:r>
        <w:rPr>
          <w:spacing w:val="-2"/>
        </w:rPr>
        <w:t>енергетичних</w:t>
      </w:r>
      <w:r>
        <w:rPr>
          <w:spacing w:val="-4"/>
        </w:rPr>
        <w:t xml:space="preserve"> </w:t>
      </w:r>
      <w:r>
        <w:rPr>
          <w:spacing w:val="-2"/>
        </w:rPr>
        <w:t>цілях</w:t>
      </w:r>
    </w:p>
    <w:p w14:paraId="5BCB3581" w14:textId="77777777" w:rsidR="001A6F49" w:rsidRDefault="00000000">
      <w:pPr>
        <w:pStyle w:val="a3"/>
        <w:ind w:left="566" w:right="563" w:firstLine="0"/>
      </w:pPr>
      <w:r>
        <w:t>- зонування К3 та К4 в макроекономічних розрахунках мають однакові витрати з капітальних та експлуатаційних витрат, однак при функціонуванні 1 сміттєспалювального об’єкту будуть більші відстані для перевезень - максимальна відстань становить 141 км. Водночас, при застосуванні 2 сміттєспалювальних заводів найбільша відстань становить 62 км.</w:t>
      </w:r>
    </w:p>
    <w:p w14:paraId="1DD0807D" w14:textId="77777777" w:rsidR="001A6F49" w:rsidRDefault="00000000">
      <w:pPr>
        <w:pStyle w:val="a3"/>
        <w:spacing w:before="1"/>
        <w:ind w:left="566" w:right="566"/>
      </w:pPr>
      <w:r>
        <w:t>Термічне оброблення відходів - це найдорожчі технологічні рішення щодо інфраструктури оброблення, вони складніше впроваджуються, і масштабування такого об’єкту має у даному випадку вагоме значення з можливістю фінансування його міжнародними фінансовими інституціями. Крім того, потужність цього об’єкту бажано мати не менше 100 тис. т відходів в рік, виходячи з досвіду європейських країн.</w:t>
      </w:r>
    </w:p>
    <w:p w14:paraId="62DE0117" w14:textId="77777777" w:rsidR="001A6F49" w:rsidRDefault="00000000">
      <w:pPr>
        <w:pStyle w:val="a3"/>
        <w:ind w:left="566" w:right="562"/>
      </w:pPr>
      <w:r>
        <w:t>Щодо сценарію С, а саме будівництва регіональних полігонів замість впровадження</w:t>
      </w:r>
      <w:r>
        <w:rPr>
          <w:spacing w:val="-7"/>
        </w:rPr>
        <w:t xml:space="preserve"> </w:t>
      </w:r>
      <w:r>
        <w:t>сценарію</w:t>
      </w:r>
      <w:r>
        <w:rPr>
          <w:spacing w:val="-8"/>
        </w:rPr>
        <w:t xml:space="preserve"> </w:t>
      </w:r>
      <w:r>
        <w:t>В,</w:t>
      </w:r>
      <w:r>
        <w:rPr>
          <w:spacing w:val="-8"/>
        </w:rPr>
        <w:t xml:space="preserve"> </w:t>
      </w:r>
      <w:r>
        <w:t>то</w:t>
      </w:r>
      <w:r>
        <w:rPr>
          <w:spacing w:val="-7"/>
        </w:rPr>
        <w:t xml:space="preserve"> </w:t>
      </w:r>
      <w:r>
        <w:t>сценарій</w:t>
      </w:r>
      <w:r>
        <w:rPr>
          <w:spacing w:val="-7"/>
        </w:rPr>
        <w:t xml:space="preserve"> </w:t>
      </w:r>
      <w:r>
        <w:t>С</w:t>
      </w:r>
      <w:r>
        <w:rPr>
          <w:spacing w:val="-10"/>
        </w:rPr>
        <w:t xml:space="preserve"> </w:t>
      </w:r>
      <w:r>
        <w:t>має</w:t>
      </w:r>
      <w:r>
        <w:rPr>
          <w:spacing w:val="-8"/>
        </w:rPr>
        <w:t xml:space="preserve"> </w:t>
      </w:r>
      <w:r>
        <w:t>менші</w:t>
      </w:r>
      <w:r>
        <w:rPr>
          <w:spacing w:val="-7"/>
        </w:rPr>
        <w:t xml:space="preserve"> </w:t>
      </w:r>
      <w:r>
        <w:t>капітальні</w:t>
      </w:r>
      <w:r>
        <w:rPr>
          <w:spacing w:val="-7"/>
        </w:rPr>
        <w:t xml:space="preserve"> </w:t>
      </w:r>
      <w:r>
        <w:t>та</w:t>
      </w:r>
      <w:r>
        <w:rPr>
          <w:spacing w:val="-8"/>
        </w:rPr>
        <w:t xml:space="preserve"> </w:t>
      </w:r>
      <w:r>
        <w:t>експлуатаційні витрати.</w:t>
      </w:r>
      <w:r>
        <w:rPr>
          <w:spacing w:val="-8"/>
        </w:rPr>
        <w:t xml:space="preserve"> </w:t>
      </w:r>
      <w:r>
        <w:t>Однак,</w:t>
      </w:r>
      <w:r>
        <w:rPr>
          <w:spacing w:val="-8"/>
        </w:rPr>
        <w:t xml:space="preserve"> </w:t>
      </w:r>
      <w:r>
        <w:t>застосування</w:t>
      </w:r>
      <w:r>
        <w:rPr>
          <w:spacing w:val="-7"/>
        </w:rPr>
        <w:t xml:space="preserve"> </w:t>
      </w:r>
      <w:r>
        <w:t>сценарію</w:t>
      </w:r>
      <w:r>
        <w:rPr>
          <w:spacing w:val="-11"/>
        </w:rPr>
        <w:t xml:space="preserve"> </w:t>
      </w:r>
      <w:r>
        <w:t>С</w:t>
      </w:r>
      <w:r>
        <w:rPr>
          <w:spacing w:val="-8"/>
        </w:rPr>
        <w:t xml:space="preserve"> </w:t>
      </w:r>
      <w:r>
        <w:t>не</w:t>
      </w:r>
      <w:r>
        <w:rPr>
          <w:spacing w:val="-8"/>
        </w:rPr>
        <w:t xml:space="preserve"> </w:t>
      </w:r>
      <w:r>
        <w:t>дає</w:t>
      </w:r>
      <w:r>
        <w:rPr>
          <w:spacing w:val="-8"/>
        </w:rPr>
        <w:t xml:space="preserve"> </w:t>
      </w:r>
      <w:r>
        <w:t>можливості</w:t>
      </w:r>
      <w:r>
        <w:rPr>
          <w:spacing w:val="-9"/>
        </w:rPr>
        <w:t xml:space="preserve"> </w:t>
      </w:r>
      <w:r>
        <w:t>вийти</w:t>
      </w:r>
      <w:r>
        <w:rPr>
          <w:spacing w:val="-7"/>
        </w:rPr>
        <w:t xml:space="preserve"> </w:t>
      </w:r>
      <w:r>
        <w:t>на</w:t>
      </w:r>
      <w:r>
        <w:rPr>
          <w:spacing w:val="-8"/>
        </w:rPr>
        <w:t xml:space="preserve"> </w:t>
      </w:r>
      <w:r>
        <w:t>виконання індикатора</w:t>
      </w:r>
      <w:r>
        <w:rPr>
          <w:spacing w:val="-11"/>
        </w:rPr>
        <w:t xml:space="preserve"> </w:t>
      </w:r>
      <w:r>
        <w:t>із</w:t>
      </w:r>
      <w:r>
        <w:rPr>
          <w:spacing w:val="-12"/>
        </w:rPr>
        <w:t xml:space="preserve"> </w:t>
      </w:r>
      <w:r>
        <w:t>захоронення</w:t>
      </w:r>
      <w:r>
        <w:rPr>
          <w:spacing w:val="-11"/>
        </w:rPr>
        <w:t xml:space="preserve"> </w:t>
      </w:r>
      <w:r>
        <w:t>побутових</w:t>
      </w:r>
      <w:r>
        <w:rPr>
          <w:spacing w:val="-11"/>
        </w:rPr>
        <w:t xml:space="preserve"> </w:t>
      </w:r>
      <w:r>
        <w:t>відходів</w:t>
      </w:r>
      <w:r>
        <w:rPr>
          <w:spacing w:val="-12"/>
        </w:rPr>
        <w:t xml:space="preserve"> </w:t>
      </w:r>
      <w:r>
        <w:t>в</w:t>
      </w:r>
      <w:r>
        <w:rPr>
          <w:spacing w:val="-12"/>
        </w:rPr>
        <w:t xml:space="preserve"> </w:t>
      </w:r>
      <w:r>
        <w:t>обсязі</w:t>
      </w:r>
      <w:r>
        <w:rPr>
          <w:spacing w:val="-11"/>
        </w:rPr>
        <w:t xml:space="preserve"> </w:t>
      </w:r>
      <w:r>
        <w:t>30%.</w:t>
      </w:r>
      <w:r>
        <w:rPr>
          <w:spacing w:val="-12"/>
        </w:rPr>
        <w:t xml:space="preserve"> </w:t>
      </w:r>
      <w:r>
        <w:t>Також</w:t>
      </w:r>
      <w:r>
        <w:rPr>
          <w:spacing w:val="-11"/>
        </w:rPr>
        <w:t xml:space="preserve"> </w:t>
      </w:r>
      <w:r>
        <w:t>при</w:t>
      </w:r>
      <w:r>
        <w:rPr>
          <w:spacing w:val="-13"/>
        </w:rPr>
        <w:t xml:space="preserve"> </w:t>
      </w:r>
      <w:r>
        <w:t>реалізації таких</w:t>
      </w:r>
      <w:r>
        <w:rPr>
          <w:spacing w:val="-16"/>
        </w:rPr>
        <w:t xml:space="preserve"> </w:t>
      </w:r>
      <w:r>
        <w:t>проєктів</w:t>
      </w:r>
      <w:r>
        <w:rPr>
          <w:spacing w:val="-17"/>
        </w:rPr>
        <w:t xml:space="preserve"> </w:t>
      </w:r>
      <w:r>
        <w:t>треба</w:t>
      </w:r>
      <w:r>
        <w:rPr>
          <w:spacing w:val="-16"/>
        </w:rPr>
        <w:t xml:space="preserve"> </w:t>
      </w:r>
      <w:r>
        <w:t>враховувати</w:t>
      </w:r>
      <w:r>
        <w:rPr>
          <w:spacing w:val="-18"/>
        </w:rPr>
        <w:t xml:space="preserve"> </w:t>
      </w:r>
      <w:r>
        <w:t>реальну</w:t>
      </w:r>
      <w:r>
        <w:rPr>
          <w:spacing w:val="-17"/>
        </w:rPr>
        <w:t xml:space="preserve"> </w:t>
      </w:r>
      <w:r>
        <w:t>нормативну</w:t>
      </w:r>
      <w:r>
        <w:rPr>
          <w:spacing w:val="-17"/>
        </w:rPr>
        <w:t xml:space="preserve"> </w:t>
      </w:r>
      <w:r>
        <w:t>грошову</w:t>
      </w:r>
      <w:r>
        <w:rPr>
          <w:spacing w:val="-18"/>
        </w:rPr>
        <w:t xml:space="preserve"> </w:t>
      </w:r>
      <w:r>
        <w:t>оцінку</w:t>
      </w:r>
      <w:r>
        <w:rPr>
          <w:spacing w:val="-15"/>
        </w:rPr>
        <w:t xml:space="preserve"> </w:t>
      </w:r>
      <w:r>
        <w:t>земельної ділянки, а також заявлене поступове збільшення екологічного податку із розміщення відходів.</w:t>
      </w:r>
    </w:p>
    <w:p w14:paraId="79DCCCB5" w14:textId="77777777" w:rsidR="001A6F49" w:rsidRDefault="00000000">
      <w:pPr>
        <w:pStyle w:val="a3"/>
        <w:ind w:left="566" w:right="563"/>
      </w:pPr>
      <w:r>
        <w:t>Відповідно</w:t>
      </w:r>
      <w:r>
        <w:rPr>
          <w:spacing w:val="-5"/>
        </w:rPr>
        <w:t xml:space="preserve"> </w:t>
      </w:r>
      <w:r>
        <w:t>до</w:t>
      </w:r>
      <w:r>
        <w:rPr>
          <w:spacing w:val="-5"/>
        </w:rPr>
        <w:t xml:space="preserve"> </w:t>
      </w:r>
      <w:r>
        <w:t>РПУВ</w:t>
      </w:r>
      <w:r>
        <w:rPr>
          <w:spacing w:val="-5"/>
        </w:rPr>
        <w:t xml:space="preserve"> </w:t>
      </w:r>
      <w:r>
        <w:t>у</w:t>
      </w:r>
      <w:r>
        <w:rPr>
          <w:spacing w:val="-5"/>
        </w:rPr>
        <w:t xml:space="preserve"> </w:t>
      </w:r>
      <w:r>
        <w:t>Закарпатській</w:t>
      </w:r>
      <w:r>
        <w:rPr>
          <w:spacing w:val="-5"/>
        </w:rPr>
        <w:t xml:space="preserve"> </w:t>
      </w:r>
      <w:r>
        <w:t>області</w:t>
      </w:r>
      <w:r>
        <w:rPr>
          <w:spacing w:val="-7"/>
        </w:rPr>
        <w:t xml:space="preserve"> </w:t>
      </w:r>
      <w:r>
        <w:t>до</w:t>
      </w:r>
      <w:r>
        <w:rPr>
          <w:spacing w:val="-7"/>
        </w:rPr>
        <w:t xml:space="preserve"> </w:t>
      </w:r>
      <w:r>
        <w:t>2034</w:t>
      </w:r>
      <w:r>
        <w:rPr>
          <w:spacing w:val="-5"/>
        </w:rPr>
        <w:t xml:space="preserve"> </w:t>
      </w:r>
      <w:r>
        <w:t>року</w:t>
      </w:r>
      <w:r>
        <w:rPr>
          <w:spacing w:val="-7"/>
        </w:rPr>
        <w:t xml:space="preserve"> </w:t>
      </w:r>
      <w:r>
        <w:t>рекомендованим до</w:t>
      </w:r>
      <w:r>
        <w:rPr>
          <w:spacing w:val="-15"/>
        </w:rPr>
        <w:t xml:space="preserve"> </w:t>
      </w:r>
      <w:r>
        <w:t>застосування</w:t>
      </w:r>
      <w:r>
        <w:rPr>
          <w:spacing w:val="-15"/>
        </w:rPr>
        <w:t xml:space="preserve"> </w:t>
      </w:r>
      <w:r>
        <w:t>обрано</w:t>
      </w:r>
      <w:r>
        <w:rPr>
          <w:spacing w:val="-15"/>
        </w:rPr>
        <w:t xml:space="preserve"> </w:t>
      </w:r>
      <w:r>
        <w:t>сценарій</w:t>
      </w:r>
      <w:r>
        <w:rPr>
          <w:spacing w:val="-15"/>
        </w:rPr>
        <w:t xml:space="preserve"> </w:t>
      </w:r>
      <w:r>
        <w:t>А</w:t>
      </w:r>
      <w:r>
        <w:rPr>
          <w:spacing w:val="-15"/>
        </w:rPr>
        <w:t xml:space="preserve"> </w:t>
      </w:r>
      <w:r>
        <w:t>-</w:t>
      </w:r>
      <w:r>
        <w:rPr>
          <w:spacing w:val="-13"/>
        </w:rPr>
        <w:t xml:space="preserve"> </w:t>
      </w:r>
      <w:r>
        <w:t>кластерування</w:t>
      </w:r>
      <w:r>
        <w:rPr>
          <w:spacing w:val="-15"/>
        </w:rPr>
        <w:t xml:space="preserve"> </w:t>
      </w:r>
      <w:r>
        <w:t>К2</w:t>
      </w:r>
      <w:r>
        <w:rPr>
          <w:spacing w:val="-15"/>
        </w:rPr>
        <w:t xml:space="preserve"> </w:t>
      </w:r>
      <w:r>
        <w:t>та</w:t>
      </w:r>
      <w:r>
        <w:rPr>
          <w:spacing w:val="-14"/>
        </w:rPr>
        <w:t xml:space="preserve"> </w:t>
      </w:r>
      <w:r>
        <w:t>сценарій</w:t>
      </w:r>
      <w:r>
        <w:rPr>
          <w:spacing w:val="-13"/>
        </w:rPr>
        <w:t xml:space="preserve"> </w:t>
      </w:r>
      <w:r>
        <w:t>В</w:t>
      </w:r>
      <w:r>
        <w:rPr>
          <w:spacing w:val="-13"/>
        </w:rPr>
        <w:t xml:space="preserve"> </w:t>
      </w:r>
      <w:r>
        <w:t>–</w:t>
      </w:r>
      <w:r>
        <w:rPr>
          <w:spacing w:val="-12"/>
        </w:rPr>
        <w:t xml:space="preserve"> </w:t>
      </w:r>
      <w:r>
        <w:t>зонування К4,</w:t>
      </w:r>
      <w:r>
        <w:rPr>
          <w:spacing w:val="-15"/>
        </w:rPr>
        <w:t xml:space="preserve"> </w:t>
      </w:r>
      <w:r>
        <w:t>що</w:t>
      </w:r>
      <w:r>
        <w:rPr>
          <w:spacing w:val="-14"/>
        </w:rPr>
        <w:t xml:space="preserve"> </w:t>
      </w:r>
      <w:r>
        <w:t>зображено</w:t>
      </w:r>
      <w:r>
        <w:rPr>
          <w:spacing w:val="-14"/>
        </w:rPr>
        <w:t xml:space="preserve"> </w:t>
      </w:r>
      <w:r>
        <w:t>в</w:t>
      </w:r>
      <w:r>
        <w:rPr>
          <w:spacing w:val="-16"/>
        </w:rPr>
        <w:t xml:space="preserve"> </w:t>
      </w:r>
      <w:r>
        <w:t>таблиці</w:t>
      </w:r>
      <w:r>
        <w:rPr>
          <w:spacing w:val="-14"/>
        </w:rPr>
        <w:t xml:space="preserve"> </w:t>
      </w:r>
      <w:r>
        <w:t>3.2.1.4.</w:t>
      </w:r>
      <w:r>
        <w:rPr>
          <w:spacing w:val="-15"/>
        </w:rPr>
        <w:t xml:space="preserve"> </w:t>
      </w:r>
      <w:r>
        <w:t>з</w:t>
      </w:r>
      <w:r>
        <w:rPr>
          <w:spacing w:val="-15"/>
        </w:rPr>
        <w:t xml:space="preserve"> </w:t>
      </w:r>
      <w:r>
        <w:t>такими</w:t>
      </w:r>
      <w:r>
        <w:rPr>
          <w:spacing w:val="-14"/>
        </w:rPr>
        <w:t xml:space="preserve"> </w:t>
      </w:r>
      <w:r>
        <w:t>об’єктами</w:t>
      </w:r>
      <w:r>
        <w:rPr>
          <w:spacing w:val="-14"/>
        </w:rPr>
        <w:t xml:space="preserve"> </w:t>
      </w:r>
      <w:r>
        <w:t>управління</w:t>
      </w:r>
      <w:r>
        <w:rPr>
          <w:spacing w:val="-14"/>
        </w:rPr>
        <w:t xml:space="preserve"> </w:t>
      </w:r>
      <w:r>
        <w:t>відходами:</w:t>
      </w:r>
      <w:r>
        <w:rPr>
          <w:spacing w:val="-14"/>
        </w:rPr>
        <w:t xml:space="preserve"> </w:t>
      </w:r>
      <w:r>
        <w:t>14 сміттєсортувально-перевантажувальних підприємств (СПП), 5 підприємств механіко-біологічного</w:t>
      </w:r>
      <w:r>
        <w:rPr>
          <w:spacing w:val="-2"/>
        </w:rPr>
        <w:t xml:space="preserve"> </w:t>
      </w:r>
      <w:r>
        <w:t>оброблення</w:t>
      </w:r>
      <w:r>
        <w:rPr>
          <w:spacing w:val="-1"/>
        </w:rPr>
        <w:t xml:space="preserve"> </w:t>
      </w:r>
      <w:r>
        <w:t>(МБО),</w:t>
      </w:r>
      <w:r>
        <w:rPr>
          <w:spacing w:val="-1"/>
        </w:rPr>
        <w:t xml:space="preserve"> </w:t>
      </w:r>
      <w:r>
        <w:t>включаючи</w:t>
      </w:r>
      <w:r>
        <w:rPr>
          <w:spacing w:val="-2"/>
        </w:rPr>
        <w:t xml:space="preserve"> </w:t>
      </w:r>
      <w:r>
        <w:t>регіональні</w:t>
      </w:r>
      <w:r>
        <w:rPr>
          <w:spacing w:val="-2"/>
        </w:rPr>
        <w:t xml:space="preserve"> </w:t>
      </w:r>
      <w:r>
        <w:t>полігони</w:t>
      </w:r>
      <w:r>
        <w:rPr>
          <w:spacing w:val="-2"/>
        </w:rPr>
        <w:t xml:space="preserve"> </w:t>
      </w:r>
      <w:r>
        <w:t>при них, та 2 сміттєспалювальних підприємств (ССП).</w:t>
      </w:r>
    </w:p>
    <w:p w14:paraId="26A6378A" w14:textId="77777777" w:rsidR="001A6F49" w:rsidRDefault="00000000">
      <w:pPr>
        <w:pStyle w:val="a3"/>
        <w:spacing w:before="1"/>
        <w:ind w:left="566" w:right="566"/>
      </w:pPr>
      <w:r>
        <w:t>Водночас,</w:t>
      </w:r>
      <w:r>
        <w:rPr>
          <w:spacing w:val="-18"/>
        </w:rPr>
        <w:t xml:space="preserve"> </w:t>
      </w:r>
      <w:r>
        <w:t>питання</w:t>
      </w:r>
      <w:r>
        <w:rPr>
          <w:spacing w:val="-17"/>
        </w:rPr>
        <w:t xml:space="preserve"> </w:t>
      </w:r>
      <w:r>
        <w:t>застосування</w:t>
      </w:r>
      <w:r>
        <w:rPr>
          <w:spacing w:val="-18"/>
        </w:rPr>
        <w:t xml:space="preserve"> </w:t>
      </w:r>
      <w:r>
        <w:t>сценарію</w:t>
      </w:r>
      <w:r>
        <w:rPr>
          <w:spacing w:val="-17"/>
        </w:rPr>
        <w:t xml:space="preserve"> </w:t>
      </w:r>
      <w:r>
        <w:t>В</w:t>
      </w:r>
      <w:r>
        <w:rPr>
          <w:spacing w:val="-18"/>
        </w:rPr>
        <w:t xml:space="preserve"> </w:t>
      </w:r>
      <w:r>
        <w:t>та</w:t>
      </w:r>
      <w:r>
        <w:rPr>
          <w:spacing w:val="-17"/>
        </w:rPr>
        <w:t xml:space="preserve"> </w:t>
      </w:r>
      <w:r>
        <w:t>С</w:t>
      </w:r>
      <w:r>
        <w:rPr>
          <w:spacing w:val="-18"/>
        </w:rPr>
        <w:t xml:space="preserve"> </w:t>
      </w:r>
      <w:r>
        <w:t>може</w:t>
      </w:r>
      <w:r>
        <w:rPr>
          <w:spacing w:val="-17"/>
        </w:rPr>
        <w:t xml:space="preserve"> </w:t>
      </w:r>
      <w:r>
        <w:t>бути</w:t>
      </w:r>
      <w:r>
        <w:rPr>
          <w:spacing w:val="-18"/>
        </w:rPr>
        <w:t xml:space="preserve"> </w:t>
      </w:r>
      <w:r>
        <w:t>переглянуте</w:t>
      </w:r>
      <w:r>
        <w:rPr>
          <w:spacing w:val="-17"/>
        </w:rPr>
        <w:t xml:space="preserve"> </w:t>
      </w:r>
      <w:r>
        <w:t>або відтерміновано в часі під час здійснення моніторингу виконання РПУВ у Закарпатській</w:t>
      </w:r>
      <w:r>
        <w:rPr>
          <w:spacing w:val="-8"/>
        </w:rPr>
        <w:t xml:space="preserve"> </w:t>
      </w:r>
      <w:r>
        <w:t>області</w:t>
      </w:r>
      <w:r>
        <w:rPr>
          <w:spacing w:val="-6"/>
        </w:rPr>
        <w:t xml:space="preserve"> </w:t>
      </w:r>
      <w:r>
        <w:t>до</w:t>
      </w:r>
      <w:r>
        <w:rPr>
          <w:spacing w:val="-7"/>
        </w:rPr>
        <w:t xml:space="preserve"> </w:t>
      </w:r>
      <w:r>
        <w:t>2034</w:t>
      </w:r>
      <w:r>
        <w:rPr>
          <w:spacing w:val="-7"/>
        </w:rPr>
        <w:t xml:space="preserve"> </w:t>
      </w:r>
      <w:r>
        <w:t>року,</w:t>
      </w:r>
      <w:r>
        <w:rPr>
          <w:spacing w:val="-7"/>
        </w:rPr>
        <w:t xml:space="preserve"> </w:t>
      </w:r>
      <w:r>
        <w:t>виходячи</w:t>
      </w:r>
      <w:r>
        <w:rPr>
          <w:spacing w:val="-2"/>
        </w:rPr>
        <w:t xml:space="preserve"> </w:t>
      </w:r>
      <w:r>
        <w:t>з</w:t>
      </w:r>
      <w:r>
        <w:rPr>
          <w:spacing w:val="-7"/>
        </w:rPr>
        <w:t xml:space="preserve"> </w:t>
      </w:r>
      <w:r>
        <w:t>наявних</w:t>
      </w:r>
      <w:r>
        <w:rPr>
          <w:spacing w:val="-7"/>
        </w:rPr>
        <w:t xml:space="preserve"> </w:t>
      </w:r>
      <w:r>
        <w:t>можливостей</w:t>
      </w:r>
      <w:r>
        <w:rPr>
          <w:spacing w:val="-7"/>
        </w:rPr>
        <w:t xml:space="preserve"> </w:t>
      </w:r>
      <w:r>
        <w:t>залучення фінансових ресурсів із впровадження об’єктів використання відходів в енергетичних цілях.</w:t>
      </w:r>
    </w:p>
    <w:p w14:paraId="51AD5F4E" w14:textId="77777777" w:rsidR="001A6F49" w:rsidRDefault="00000000">
      <w:pPr>
        <w:pStyle w:val="a3"/>
        <w:ind w:left="566" w:right="572"/>
      </w:pPr>
      <w:r>
        <w:t>Схема розбудови інфраструктури оброблення відходів Закарпатської області викладена на рисунку 3.2.1.5.</w:t>
      </w:r>
    </w:p>
    <w:p w14:paraId="032E19B1" w14:textId="77777777" w:rsidR="001A6F49" w:rsidRDefault="001A6F49">
      <w:pPr>
        <w:pStyle w:val="a3"/>
        <w:sectPr w:rsidR="001A6F49">
          <w:pgSz w:w="11910" w:h="16840"/>
          <w:pgMar w:top="760" w:right="283" w:bottom="920" w:left="850" w:header="0" w:footer="707" w:gutter="0"/>
          <w:cols w:space="720"/>
        </w:sectPr>
      </w:pPr>
    </w:p>
    <w:p w14:paraId="1A9C536D" w14:textId="77777777" w:rsidR="001A6F49" w:rsidRDefault="00000000">
      <w:pPr>
        <w:ind w:left="754"/>
        <w:rPr>
          <w:sz w:val="20"/>
        </w:rPr>
      </w:pPr>
      <w:r>
        <w:rPr>
          <w:noProof/>
          <w:sz w:val="20"/>
        </w:rPr>
        <w:drawing>
          <wp:inline distT="0" distB="0" distL="0" distR="0" wp14:anchorId="6D7E07B3" wp14:editId="16FA61E7">
            <wp:extent cx="6017957" cy="3395281"/>
            <wp:effectExtent l="0" t="0" r="0" b="0"/>
            <wp:docPr id="402" name="Image 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2" name="Image 402"/>
                    <pic:cNvPicPr/>
                  </pic:nvPicPr>
                  <pic:blipFill>
                    <a:blip r:embed="rId126" cstate="print"/>
                    <a:stretch>
                      <a:fillRect/>
                    </a:stretch>
                  </pic:blipFill>
                  <pic:spPr>
                    <a:xfrm>
                      <a:off x="0" y="0"/>
                      <a:ext cx="6017957" cy="3395281"/>
                    </a:xfrm>
                    <a:prstGeom prst="rect">
                      <a:avLst/>
                    </a:prstGeom>
                  </pic:spPr>
                </pic:pic>
              </a:graphicData>
            </a:graphic>
          </wp:inline>
        </w:drawing>
      </w:r>
    </w:p>
    <w:p w14:paraId="7A3931F2" w14:textId="77777777" w:rsidR="001A6F49" w:rsidRDefault="00000000">
      <w:pPr>
        <w:pStyle w:val="1"/>
        <w:spacing w:before="36"/>
        <w:ind w:left="634" w:right="638"/>
      </w:pPr>
      <w:r>
        <w:t>Рисунок</w:t>
      </w:r>
      <w:r>
        <w:rPr>
          <w:spacing w:val="-6"/>
        </w:rPr>
        <w:t xml:space="preserve"> </w:t>
      </w:r>
      <w:r>
        <w:t>3.2.1.5.</w:t>
      </w:r>
      <w:r>
        <w:rPr>
          <w:spacing w:val="-6"/>
        </w:rPr>
        <w:t xml:space="preserve"> </w:t>
      </w:r>
      <w:r>
        <w:t>Схема</w:t>
      </w:r>
      <w:r>
        <w:rPr>
          <w:spacing w:val="-4"/>
        </w:rPr>
        <w:t xml:space="preserve"> </w:t>
      </w:r>
      <w:r>
        <w:t>розбудови</w:t>
      </w:r>
      <w:r>
        <w:rPr>
          <w:spacing w:val="-6"/>
        </w:rPr>
        <w:t xml:space="preserve"> </w:t>
      </w:r>
      <w:r>
        <w:t>інфраструктури</w:t>
      </w:r>
      <w:r>
        <w:rPr>
          <w:spacing w:val="-6"/>
        </w:rPr>
        <w:t xml:space="preserve"> </w:t>
      </w:r>
      <w:r>
        <w:t>оброблення</w:t>
      </w:r>
      <w:r>
        <w:rPr>
          <w:spacing w:val="-7"/>
        </w:rPr>
        <w:t xml:space="preserve"> </w:t>
      </w:r>
      <w:r>
        <w:t>відходів Закарпатської області</w:t>
      </w:r>
    </w:p>
    <w:p w14:paraId="7F3E0E57" w14:textId="77777777" w:rsidR="001A6F49" w:rsidRDefault="00000000">
      <w:pPr>
        <w:spacing w:line="274" w:lineRule="exact"/>
        <w:ind w:left="638" w:right="638"/>
        <w:jc w:val="center"/>
        <w:rPr>
          <w:sz w:val="24"/>
        </w:rPr>
      </w:pPr>
      <w:r>
        <w:rPr>
          <w:sz w:val="24"/>
        </w:rPr>
        <w:t>(джерело:</w:t>
      </w:r>
      <w:r>
        <w:rPr>
          <w:spacing w:val="-1"/>
          <w:sz w:val="24"/>
        </w:rPr>
        <w:t xml:space="preserve"> </w:t>
      </w:r>
      <w:r>
        <w:rPr>
          <w:sz w:val="24"/>
        </w:rPr>
        <w:t>дані</w:t>
      </w:r>
      <w:r>
        <w:rPr>
          <w:spacing w:val="-1"/>
          <w:sz w:val="24"/>
        </w:rPr>
        <w:t xml:space="preserve"> </w:t>
      </w:r>
      <w:r>
        <w:rPr>
          <w:sz w:val="24"/>
        </w:rPr>
        <w:t>РПУВ</w:t>
      </w:r>
      <w:r>
        <w:rPr>
          <w:spacing w:val="-1"/>
          <w:sz w:val="24"/>
        </w:rPr>
        <w:t xml:space="preserve"> </w:t>
      </w:r>
      <w:r>
        <w:rPr>
          <w:sz w:val="24"/>
        </w:rPr>
        <w:t>у</w:t>
      </w:r>
      <w:r>
        <w:rPr>
          <w:spacing w:val="-1"/>
          <w:sz w:val="24"/>
        </w:rPr>
        <w:t xml:space="preserve"> </w:t>
      </w:r>
      <w:r>
        <w:rPr>
          <w:sz w:val="24"/>
        </w:rPr>
        <w:t>Закарпатській області до</w:t>
      </w:r>
      <w:r>
        <w:rPr>
          <w:spacing w:val="-1"/>
          <w:sz w:val="24"/>
        </w:rPr>
        <w:t xml:space="preserve"> </w:t>
      </w:r>
      <w:r>
        <w:rPr>
          <w:sz w:val="24"/>
        </w:rPr>
        <w:t>2034</w:t>
      </w:r>
      <w:r>
        <w:rPr>
          <w:spacing w:val="-1"/>
          <w:sz w:val="24"/>
        </w:rPr>
        <w:t xml:space="preserve"> </w:t>
      </w:r>
      <w:r>
        <w:rPr>
          <w:spacing w:val="-2"/>
          <w:sz w:val="24"/>
        </w:rPr>
        <w:t>року)</w:t>
      </w:r>
    </w:p>
    <w:p w14:paraId="0AB92282" w14:textId="77777777" w:rsidR="001A6F49" w:rsidRDefault="001A6F49">
      <w:pPr>
        <w:pStyle w:val="a3"/>
        <w:spacing w:before="1"/>
        <w:ind w:left="0" w:firstLine="0"/>
        <w:jc w:val="left"/>
        <w:rPr>
          <w:sz w:val="24"/>
        </w:rPr>
      </w:pPr>
    </w:p>
    <w:p w14:paraId="7B6D9549" w14:textId="77777777" w:rsidR="001A6F49" w:rsidRDefault="00000000">
      <w:pPr>
        <w:pStyle w:val="a3"/>
        <w:ind w:left="566" w:right="561"/>
      </w:pPr>
      <w:r>
        <w:t>Тячівсько-Рахівський кластер є найбільшим в області за чисельністю населення та площею, а також утворює велику кількість відходів. Він має обґрунтований поділ на чотири підзони зі створення нової інфраструктури управління відходами з центрами у: с-щі Солотвино, у с-щі Нересниця, м. Тячів та м. Рахів.</w:t>
      </w:r>
    </w:p>
    <w:p w14:paraId="36051D56" w14:textId="77777777" w:rsidR="001A6F49" w:rsidRDefault="00000000">
      <w:pPr>
        <w:pStyle w:val="a3"/>
        <w:spacing w:before="1"/>
        <w:ind w:left="566" w:right="564"/>
      </w:pPr>
      <w:r>
        <w:t>Економічна діяльність та чисельність сконцентрована у південній частині кластеру у містах та селищах, що розташовані у зоні вздовж автошляхів асіня-Хуст (Н09), Буштино-Вільшани (Т0720)</w:t>
      </w:r>
      <w:r>
        <w:rPr>
          <w:spacing w:val="-2"/>
        </w:rPr>
        <w:t xml:space="preserve"> </w:t>
      </w:r>
      <w:r>
        <w:t>та Бедевля-Усть-Чорна</w:t>
      </w:r>
      <w:r>
        <w:rPr>
          <w:spacing w:val="-2"/>
        </w:rPr>
        <w:t xml:space="preserve"> </w:t>
      </w:r>
      <w:r>
        <w:t>Т072. Особливо висока концентрація поселень у Тячівському районі. Розселення кластеру має поліцентричну структуру, що відповідно впливає також на формування точок концентрації утворення відходів. Значна частина цього кластеру безпосередньо знаходиться</w:t>
      </w:r>
      <w:r>
        <w:rPr>
          <w:spacing w:val="-7"/>
        </w:rPr>
        <w:t xml:space="preserve"> </w:t>
      </w:r>
      <w:r>
        <w:t>на</w:t>
      </w:r>
      <w:r>
        <w:rPr>
          <w:spacing w:val="-10"/>
        </w:rPr>
        <w:t xml:space="preserve"> </w:t>
      </w:r>
      <w:r>
        <w:t>берегах</w:t>
      </w:r>
      <w:r>
        <w:rPr>
          <w:spacing w:val="-9"/>
        </w:rPr>
        <w:t xml:space="preserve"> </w:t>
      </w:r>
      <w:r>
        <w:t>р.</w:t>
      </w:r>
      <w:r>
        <w:rPr>
          <w:spacing w:val="-11"/>
        </w:rPr>
        <w:t xml:space="preserve"> </w:t>
      </w:r>
      <w:r>
        <w:t>Тиси,</w:t>
      </w:r>
      <w:r>
        <w:rPr>
          <w:spacing w:val="-11"/>
        </w:rPr>
        <w:t xml:space="preserve"> </w:t>
      </w:r>
      <w:r>
        <w:t>і</w:t>
      </w:r>
      <w:r>
        <w:rPr>
          <w:spacing w:val="-9"/>
        </w:rPr>
        <w:t xml:space="preserve"> </w:t>
      </w:r>
      <w:r>
        <w:t>це</w:t>
      </w:r>
      <w:r>
        <w:rPr>
          <w:spacing w:val="-8"/>
        </w:rPr>
        <w:t xml:space="preserve"> </w:t>
      </w:r>
      <w:r>
        <w:t>теж</w:t>
      </w:r>
      <w:r>
        <w:rPr>
          <w:spacing w:val="-10"/>
        </w:rPr>
        <w:t xml:space="preserve"> </w:t>
      </w:r>
      <w:r>
        <w:t>висуває</w:t>
      </w:r>
      <w:r>
        <w:rPr>
          <w:spacing w:val="-7"/>
        </w:rPr>
        <w:t xml:space="preserve"> </w:t>
      </w:r>
      <w:r>
        <w:t>додаткові</w:t>
      </w:r>
      <w:r>
        <w:rPr>
          <w:spacing w:val="-9"/>
        </w:rPr>
        <w:t xml:space="preserve"> </w:t>
      </w:r>
      <w:r>
        <w:t>вимоги</w:t>
      </w:r>
      <w:r>
        <w:rPr>
          <w:spacing w:val="-9"/>
        </w:rPr>
        <w:t xml:space="preserve"> </w:t>
      </w:r>
      <w:r>
        <w:t>до</w:t>
      </w:r>
      <w:r>
        <w:rPr>
          <w:spacing w:val="-9"/>
        </w:rPr>
        <w:t xml:space="preserve"> </w:t>
      </w:r>
      <w:r>
        <w:t xml:space="preserve">управління </w:t>
      </w:r>
      <w:r>
        <w:rPr>
          <w:spacing w:val="-2"/>
        </w:rPr>
        <w:t>відходами.</w:t>
      </w:r>
    </w:p>
    <w:p w14:paraId="7D4343FB" w14:textId="77777777" w:rsidR="001A6F49" w:rsidRDefault="00000000">
      <w:pPr>
        <w:pStyle w:val="a3"/>
        <w:ind w:left="566" w:right="563"/>
      </w:pPr>
      <w:r>
        <w:t>У цьому кластері розгалужене авто- та залізничне сполучення у південній частині, де основна частина ТГ розташована по лінії авто- та залізничного сполучення Солотвино-Тячів. Разом з тим, відсутнє залізничне сполучення на ділянці Ділове-Солотвино, а автошляхи є особливо вразливими до руйнувань у період паводків.</w:t>
      </w:r>
    </w:p>
    <w:p w14:paraId="1893E8ED" w14:textId="77777777" w:rsidR="001A6F49" w:rsidRDefault="00000000">
      <w:pPr>
        <w:pStyle w:val="a3"/>
        <w:spacing w:before="1"/>
        <w:ind w:left="566" w:right="562"/>
      </w:pPr>
      <w:r>
        <w:t>Відповідно до РПУВ у Закарпатській області до 2034 року у Тячівсько-Рахівському кластері пропонується розмістити наступні об’єкти управління побутовими відходами:</w:t>
      </w:r>
    </w:p>
    <w:p w14:paraId="7D5B7F92" w14:textId="77777777" w:rsidR="001A6F49" w:rsidRDefault="00000000">
      <w:pPr>
        <w:pStyle w:val="a5"/>
        <w:numPr>
          <w:ilvl w:val="0"/>
          <w:numId w:val="76"/>
        </w:numPr>
        <w:tabs>
          <w:tab w:val="left" w:pos="1306"/>
        </w:tabs>
        <w:ind w:right="565" w:firstLine="566"/>
        <w:rPr>
          <w:sz w:val="28"/>
        </w:rPr>
      </w:pPr>
      <w:r>
        <w:rPr>
          <w:sz w:val="28"/>
        </w:rPr>
        <w:t>14 пунктів роздільного збирання побутових відходів (ПРЗ – мінімум по 1 в кожні територіальній громаді);</w:t>
      </w:r>
    </w:p>
    <w:p w14:paraId="3A39FC13" w14:textId="77777777" w:rsidR="001A6F49" w:rsidRDefault="00000000">
      <w:pPr>
        <w:pStyle w:val="a5"/>
        <w:numPr>
          <w:ilvl w:val="0"/>
          <w:numId w:val="76"/>
        </w:numPr>
        <w:tabs>
          <w:tab w:val="left" w:pos="1621"/>
        </w:tabs>
        <w:ind w:right="568" w:firstLine="566"/>
        <w:rPr>
          <w:sz w:val="28"/>
        </w:rPr>
      </w:pPr>
      <w:r>
        <w:rPr>
          <w:sz w:val="28"/>
        </w:rPr>
        <w:t>3 сортувально-перевантажувальних підприємства (СПП) для обслуговування</w:t>
      </w:r>
      <w:r>
        <w:rPr>
          <w:spacing w:val="-1"/>
          <w:sz w:val="28"/>
        </w:rPr>
        <w:t xml:space="preserve"> </w:t>
      </w:r>
      <w:r>
        <w:rPr>
          <w:sz w:val="28"/>
        </w:rPr>
        <w:t>3-х</w:t>
      </w:r>
      <w:r>
        <w:rPr>
          <w:spacing w:val="-4"/>
          <w:sz w:val="28"/>
        </w:rPr>
        <w:t xml:space="preserve"> </w:t>
      </w:r>
      <w:r>
        <w:rPr>
          <w:sz w:val="28"/>
        </w:rPr>
        <w:t>субкластерів</w:t>
      </w:r>
      <w:r>
        <w:rPr>
          <w:spacing w:val="-2"/>
          <w:sz w:val="28"/>
        </w:rPr>
        <w:t xml:space="preserve"> </w:t>
      </w:r>
      <w:r>
        <w:rPr>
          <w:sz w:val="28"/>
        </w:rPr>
        <w:t>(Тячівська</w:t>
      </w:r>
      <w:r>
        <w:rPr>
          <w:spacing w:val="-2"/>
          <w:sz w:val="28"/>
        </w:rPr>
        <w:t xml:space="preserve"> </w:t>
      </w:r>
      <w:r>
        <w:rPr>
          <w:sz w:val="28"/>
        </w:rPr>
        <w:t>ТГ,</w:t>
      </w:r>
      <w:r>
        <w:rPr>
          <w:spacing w:val="-2"/>
          <w:sz w:val="28"/>
        </w:rPr>
        <w:t xml:space="preserve"> </w:t>
      </w:r>
      <w:r>
        <w:rPr>
          <w:sz w:val="28"/>
        </w:rPr>
        <w:t>Нересницька</w:t>
      </w:r>
      <w:r>
        <w:rPr>
          <w:spacing w:val="-1"/>
          <w:sz w:val="28"/>
        </w:rPr>
        <w:t xml:space="preserve"> </w:t>
      </w:r>
      <w:r>
        <w:rPr>
          <w:sz w:val="28"/>
        </w:rPr>
        <w:t>ТГ,</w:t>
      </w:r>
      <w:r>
        <w:rPr>
          <w:spacing w:val="-2"/>
          <w:sz w:val="28"/>
        </w:rPr>
        <w:t xml:space="preserve"> </w:t>
      </w:r>
      <w:r>
        <w:rPr>
          <w:sz w:val="28"/>
        </w:rPr>
        <w:t>Рахівська</w:t>
      </w:r>
      <w:r>
        <w:rPr>
          <w:spacing w:val="-4"/>
          <w:sz w:val="28"/>
        </w:rPr>
        <w:t xml:space="preserve"> </w:t>
      </w:r>
      <w:r>
        <w:rPr>
          <w:sz w:val="28"/>
        </w:rPr>
        <w:t>ТГ);</w:t>
      </w:r>
    </w:p>
    <w:p w14:paraId="5D883E71" w14:textId="77777777" w:rsidR="001A6F49" w:rsidRDefault="001A6F49">
      <w:pPr>
        <w:pStyle w:val="a5"/>
        <w:rPr>
          <w:sz w:val="28"/>
        </w:rPr>
        <w:sectPr w:rsidR="001A6F49">
          <w:pgSz w:w="11910" w:h="16840"/>
          <w:pgMar w:top="1000" w:right="283" w:bottom="920" w:left="850" w:header="0" w:footer="707" w:gutter="0"/>
          <w:cols w:space="720"/>
        </w:sectPr>
      </w:pPr>
    </w:p>
    <w:p w14:paraId="4ED05136" w14:textId="77777777" w:rsidR="001A6F49" w:rsidRDefault="00000000">
      <w:pPr>
        <w:pStyle w:val="a5"/>
        <w:numPr>
          <w:ilvl w:val="0"/>
          <w:numId w:val="76"/>
        </w:numPr>
        <w:tabs>
          <w:tab w:val="left" w:pos="1385"/>
        </w:tabs>
        <w:spacing w:before="71"/>
        <w:ind w:right="570" w:firstLine="566"/>
        <w:rPr>
          <w:sz w:val="28"/>
        </w:rPr>
      </w:pPr>
      <w:r>
        <w:rPr>
          <w:sz w:val="28"/>
        </w:rPr>
        <w:t>1 сортувальне підприємство (СП) для обслуговування 1 субкластера (Солотвинська ТГ);</w:t>
      </w:r>
    </w:p>
    <w:p w14:paraId="28C86E7E" w14:textId="77777777" w:rsidR="001A6F49" w:rsidRDefault="00000000">
      <w:pPr>
        <w:pStyle w:val="a5"/>
        <w:numPr>
          <w:ilvl w:val="0"/>
          <w:numId w:val="76"/>
        </w:numPr>
        <w:tabs>
          <w:tab w:val="left" w:pos="1378"/>
        </w:tabs>
        <w:spacing w:line="242" w:lineRule="auto"/>
        <w:ind w:right="570" w:firstLine="566"/>
        <w:rPr>
          <w:sz w:val="28"/>
        </w:rPr>
      </w:pPr>
      <w:r>
        <w:rPr>
          <w:sz w:val="28"/>
        </w:rPr>
        <w:t>1 об’єкт механіко-біологічного оброблення (МБО) та 1 регіональний полігон в рамках МБО для обслуговування кластеру (Солотвинська ТГ);</w:t>
      </w:r>
    </w:p>
    <w:p w14:paraId="2C43A480" w14:textId="77777777" w:rsidR="001A6F49" w:rsidRDefault="00000000">
      <w:pPr>
        <w:pStyle w:val="a5"/>
        <w:numPr>
          <w:ilvl w:val="0"/>
          <w:numId w:val="76"/>
        </w:numPr>
        <w:tabs>
          <w:tab w:val="left" w:pos="1489"/>
        </w:tabs>
        <w:ind w:right="562" w:firstLine="566"/>
        <w:rPr>
          <w:sz w:val="28"/>
        </w:rPr>
      </w:pPr>
      <w:r>
        <w:rPr>
          <w:sz w:val="28"/>
        </w:rPr>
        <w:t>1 сміттєспалювальне підприємство (СПП), що працюватиме на відновлювальному паливі з побутових відходів (RDF), з 2-х кластерів (Берегівський та Тячівсько-Рахівський).</w:t>
      </w:r>
    </w:p>
    <w:p w14:paraId="3A0A9C57" w14:textId="77777777" w:rsidR="001A6F49" w:rsidRDefault="00000000">
      <w:pPr>
        <w:pStyle w:val="a3"/>
        <w:ind w:left="566" w:right="574"/>
      </w:pPr>
      <w:r>
        <w:t>Інформацію щодо запланованої інфраструктури управління побутовими відходами у Тячівсько-Рахівському кластері наведено в таблиці 3.2.1.4.</w:t>
      </w:r>
    </w:p>
    <w:p w14:paraId="441C8747" w14:textId="77777777" w:rsidR="001A6F49" w:rsidRDefault="00000000">
      <w:pPr>
        <w:pStyle w:val="1"/>
        <w:spacing w:before="317"/>
        <w:ind w:left="1850" w:right="564" w:hanging="1172"/>
        <w:jc w:val="left"/>
      </w:pPr>
      <w:r>
        <w:t>Таблиця</w:t>
      </w:r>
      <w:r>
        <w:rPr>
          <w:spacing w:val="-8"/>
        </w:rPr>
        <w:t xml:space="preserve"> </w:t>
      </w:r>
      <w:r>
        <w:t>3.2.1.4.</w:t>
      </w:r>
      <w:r>
        <w:rPr>
          <w:spacing w:val="-6"/>
        </w:rPr>
        <w:t xml:space="preserve"> </w:t>
      </w:r>
      <w:r>
        <w:t>Основні</w:t>
      </w:r>
      <w:r>
        <w:rPr>
          <w:spacing w:val="-5"/>
        </w:rPr>
        <w:t xml:space="preserve"> </w:t>
      </w:r>
      <w:r>
        <w:t>показники</w:t>
      </w:r>
      <w:r>
        <w:rPr>
          <w:spacing w:val="-7"/>
        </w:rPr>
        <w:t xml:space="preserve"> </w:t>
      </w:r>
      <w:r>
        <w:t>розвитку</w:t>
      </w:r>
      <w:r>
        <w:rPr>
          <w:spacing w:val="-7"/>
        </w:rPr>
        <w:t xml:space="preserve"> </w:t>
      </w:r>
      <w:r>
        <w:t>інфраструктури</w:t>
      </w:r>
      <w:r>
        <w:rPr>
          <w:spacing w:val="-7"/>
        </w:rPr>
        <w:t xml:space="preserve"> </w:t>
      </w:r>
      <w:r>
        <w:t>управління побутовими відходами Тячівсько-Рахівського кластеру</w:t>
      </w:r>
    </w:p>
    <w:p w14:paraId="157E882F" w14:textId="77777777" w:rsidR="001A6F49" w:rsidRDefault="00000000">
      <w:pPr>
        <w:spacing w:line="274" w:lineRule="exact"/>
        <w:ind w:left="2601"/>
        <w:rPr>
          <w:sz w:val="24"/>
        </w:rPr>
      </w:pPr>
      <w:r>
        <w:rPr>
          <w:sz w:val="24"/>
        </w:rPr>
        <w:t>(джерело:</w:t>
      </w:r>
      <w:r>
        <w:rPr>
          <w:spacing w:val="-1"/>
          <w:sz w:val="24"/>
        </w:rPr>
        <w:t xml:space="preserve"> </w:t>
      </w:r>
      <w:r>
        <w:rPr>
          <w:sz w:val="24"/>
        </w:rPr>
        <w:t>дані</w:t>
      </w:r>
      <w:r>
        <w:rPr>
          <w:spacing w:val="-1"/>
          <w:sz w:val="24"/>
        </w:rPr>
        <w:t xml:space="preserve"> </w:t>
      </w:r>
      <w:r>
        <w:rPr>
          <w:sz w:val="24"/>
        </w:rPr>
        <w:t>РПУВ</w:t>
      </w:r>
      <w:r>
        <w:rPr>
          <w:spacing w:val="-1"/>
          <w:sz w:val="24"/>
        </w:rPr>
        <w:t xml:space="preserve"> </w:t>
      </w:r>
      <w:r>
        <w:rPr>
          <w:sz w:val="24"/>
        </w:rPr>
        <w:t>у</w:t>
      </w:r>
      <w:r>
        <w:rPr>
          <w:spacing w:val="-1"/>
          <w:sz w:val="24"/>
        </w:rPr>
        <w:t xml:space="preserve"> </w:t>
      </w:r>
      <w:r>
        <w:rPr>
          <w:sz w:val="24"/>
        </w:rPr>
        <w:t>Закарпатській області до</w:t>
      </w:r>
      <w:r>
        <w:rPr>
          <w:spacing w:val="-1"/>
          <w:sz w:val="24"/>
        </w:rPr>
        <w:t xml:space="preserve"> </w:t>
      </w:r>
      <w:r>
        <w:rPr>
          <w:sz w:val="24"/>
        </w:rPr>
        <w:t>2034</w:t>
      </w:r>
      <w:r>
        <w:rPr>
          <w:spacing w:val="-1"/>
          <w:sz w:val="24"/>
        </w:rPr>
        <w:t xml:space="preserve"> </w:t>
      </w:r>
      <w:r>
        <w:rPr>
          <w:spacing w:val="-2"/>
          <w:sz w:val="24"/>
        </w:rPr>
        <w:t>року)</w:t>
      </w: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2465"/>
        <w:gridCol w:w="1788"/>
        <w:gridCol w:w="1701"/>
      </w:tblGrid>
      <w:tr w:rsidR="001A6F49" w14:paraId="45DF7F24" w14:textId="77777777">
        <w:trPr>
          <w:trHeight w:val="1104"/>
        </w:trPr>
        <w:tc>
          <w:tcPr>
            <w:tcW w:w="3687" w:type="dxa"/>
          </w:tcPr>
          <w:p w14:paraId="323B414D" w14:textId="77777777" w:rsidR="001A6F49" w:rsidRDefault="00000000">
            <w:pPr>
              <w:pStyle w:val="TableParagraph"/>
              <w:spacing w:before="275"/>
              <w:ind w:left="539" w:firstLine="2"/>
              <w:jc w:val="left"/>
              <w:rPr>
                <w:b/>
                <w:sz w:val="24"/>
              </w:rPr>
            </w:pPr>
            <w:r>
              <w:rPr>
                <w:b/>
                <w:sz w:val="24"/>
              </w:rPr>
              <w:t>Кластер/</w:t>
            </w:r>
            <w:r>
              <w:rPr>
                <w:b/>
                <w:spacing w:val="-15"/>
                <w:sz w:val="24"/>
              </w:rPr>
              <w:t xml:space="preserve"> </w:t>
            </w:r>
            <w:r>
              <w:rPr>
                <w:b/>
                <w:sz w:val="24"/>
              </w:rPr>
              <w:t>найменування територіальної</w:t>
            </w:r>
            <w:r>
              <w:rPr>
                <w:b/>
                <w:spacing w:val="-7"/>
                <w:sz w:val="24"/>
              </w:rPr>
              <w:t xml:space="preserve"> </w:t>
            </w:r>
            <w:r>
              <w:rPr>
                <w:b/>
                <w:spacing w:val="-2"/>
                <w:sz w:val="24"/>
              </w:rPr>
              <w:t>громади</w:t>
            </w:r>
          </w:p>
        </w:tc>
        <w:tc>
          <w:tcPr>
            <w:tcW w:w="2465" w:type="dxa"/>
          </w:tcPr>
          <w:p w14:paraId="2644F2BA" w14:textId="77777777" w:rsidR="001A6F49" w:rsidRDefault="00000000">
            <w:pPr>
              <w:pStyle w:val="TableParagraph"/>
              <w:ind w:left="170" w:right="163" w:firstLine="1"/>
              <w:rPr>
                <w:b/>
                <w:sz w:val="24"/>
              </w:rPr>
            </w:pPr>
            <w:r>
              <w:rPr>
                <w:b/>
                <w:spacing w:val="-4"/>
                <w:sz w:val="24"/>
              </w:rPr>
              <w:t xml:space="preserve">Місце </w:t>
            </w:r>
            <w:r>
              <w:rPr>
                <w:b/>
                <w:spacing w:val="-2"/>
                <w:sz w:val="24"/>
              </w:rPr>
              <w:t xml:space="preserve">розташування </w:t>
            </w:r>
            <w:r>
              <w:rPr>
                <w:b/>
                <w:sz w:val="24"/>
              </w:rPr>
              <w:t>об’єкту</w:t>
            </w:r>
            <w:r>
              <w:rPr>
                <w:b/>
                <w:spacing w:val="-15"/>
                <w:sz w:val="24"/>
              </w:rPr>
              <w:t xml:space="preserve"> </w:t>
            </w:r>
            <w:r>
              <w:rPr>
                <w:b/>
                <w:sz w:val="24"/>
              </w:rPr>
              <w:t>оброблення</w:t>
            </w:r>
          </w:p>
          <w:p w14:paraId="3E20958C" w14:textId="77777777" w:rsidR="001A6F49" w:rsidRDefault="00000000">
            <w:pPr>
              <w:pStyle w:val="TableParagraph"/>
              <w:spacing w:line="257" w:lineRule="exact"/>
              <w:ind w:left="6" w:right="1"/>
              <w:rPr>
                <w:b/>
                <w:sz w:val="24"/>
              </w:rPr>
            </w:pPr>
            <w:r>
              <w:rPr>
                <w:b/>
                <w:spacing w:val="-2"/>
                <w:sz w:val="24"/>
              </w:rPr>
              <w:t>відходів</w:t>
            </w:r>
          </w:p>
        </w:tc>
        <w:tc>
          <w:tcPr>
            <w:tcW w:w="1788" w:type="dxa"/>
          </w:tcPr>
          <w:p w14:paraId="0315FCBF" w14:textId="77777777" w:rsidR="001A6F49" w:rsidRDefault="00000000">
            <w:pPr>
              <w:pStyle w:val="TableParagraph"/>
              <w:spacing w:before="138"/>
              <w:ind w:left="177" w:right="169" w:firstLine="2"/>
              <w:rPr>
                <w:b/>
                <w:sz w:val="24"/>
              </w:rPr>
            </w:pPr>
            <w:r>
              <w:rPr>
                <w:b/>
                <w:sz w:val="24"/>
              </w:rPr>
              <w:t>Відстань від центру</w:t>
            </w:r>
            <w:r>
              <w:rPr>
                <w:b/>
                <w:spacing w:val="-15"/>
                <w:sz w:val="24"/>
              </w:rPr>
              <w:t xml:space="preserve"> </w:t>
            </w:r>
            <w:r>
              <w:rPr>
                <w:b/>
                <w:sz w:val="24"/>
              </w:rPr>
              <w:t>ТГ</w:t>
            </w:r>
            <w:r>
              <w:rPr>
                <w:b/>
                <w:spacing w:val="-15"/>
                <w:sz w:val="24"/>
              </w:rPr>
              <w:t xml:space="preserve"> </w:t>
            </w:r>
            <w:r>
              <w:rPr>
                <w:b/>
                <w:sz w:val="24"/>
              </w:rPr>
              <w:t>до СПП, км</w:t>
            </w:r>
          </w:p>
        </w:tc>
        <w:tc>
          <w:tcPr>
            <w:tcW w:w="1701" w:type="dxa"/>
          </w:tcPr>
          <w:p w14:paraId="7D8DD98A" w14:textId="77777777" w:rsidR="001A6F49" w:rsidRDefault="00000000">
            <w:pPr>
              <w:pStyle w:val="TableParagraph"/>
              <w:spacing w:before="138"/>
              <w:ind w:left="168" w:right="158" w:firstLine="14"/>
              <w:jc w:val="both"/>
              <w:rPr>
                <w:b/>
                <w:sz w:val="24"/>
              </w:rPr>
            </w:pPr>
            <w:r>
              <w:rPr>
                <w:b/>
                <w:sz w:val="24"/>
              </w:rPr>
              <w:t>Відстань</w:t>
            </w:r>
            <w:r>
              <w:rPr>
                <w:b/>
                <w:spacing w:val="-15"/>
                <w:sz w:val="24"/>
              </w:rPr>
              <w:t xml:space="preserve"> </w:t>
            </w:r>
            <w:r>
              <w:rPr>
                <w:b/>
                <w:sz w:val="24"/>
              </w:rPr>
              <w:t>від центру</w:t>
            </w:r>
            <w:r>
              <w:rPr>
                <w:b/>
                <w:spacing w:val="-15"/>
                <w:sz w:val="24"/>
              </w:rPr>
              <w:t xml:space="preserve"> </w:t>
            </w:r>
            <w:r>
              <w:rPr>
                <w:b/>
                <w:sz w:val="24"/>
              </w:rPr>
              <w:t>СПП до МБО, км</w:t>
            </w:r>
          </w:p>
        </w:tc>
      </w:tr>
      <w:tr w:rsidR="001A6F49" w14:paraId="4322EF46" w14:textId="77777777">
        <w:trPr>
          <w:trHeight w:val="551"/>
        </w:trPr>
        <w:tc>
          <w:tcPr>
            <w:tcW w:w="3687" w:type="dxa"/>
          </w:tcPr>
          <w:p w14:paraId="2A1D6A29" w14:textId="77777777" w:rsidR="001A6F49" w:rsidRDefault="00000000">
            <w:pPr>
              <w:pStyle w:val="TableParagraph"/>
              <w:spacing w:before="138"/>
              <w:ind w:left="107"/>
              <w:jc w:val="left"/>
              <w:rPr>
                <w:b/>
                <w:sz w:val="24"/>
              </w:rPr>
            </w:pPr>
            <w:r>
              <w:rPr>
                <w:b/>
                <w:sz w:val="24"/>
              </w:rPr>
              <w:t>Кластер</w:t>
            </w:r>
            <w:r>
              <w:rPr>
                <w:b/>
                <w:spacing w:val="-6"/>
                <w:sz w:val="24"/>
              </w:rPr>
              <w:t xml:space="preserve"> </w:t>
            </w:r>
            <w:r>
              <w:rPr>
                <w:b/>
                <w:sz w:val="24"/>
              </w:rPr>
              <w:t>Тячівсько-</w:t>
            </w:r>
            <w:r>
              <w:rPr>
                <w:b/>
                <w:spacing w:val="-2"/>
                <w:sz w:val="24"/>
              </w:rPr>
              <w:t>Рахівський</w:t>
            </w:r>
          </w:p>
        </w:tc>
        <w:tc>
          <w:tcPr>
            <w:tcW w:w="2465" w:type="dxa"/>
          </w:tcPr>
          <w:p w14:paraId="457E77D1" w14:textId="77777777" w:rsidR="001A6F49" w:rsidRDefault="00000000">
            <w:pPr>
              <w:pStyle w:val="TableParagraph"/>
              <w:spacing w:line="275" w:lineRule="exact"/>
              <w:ind w:left="287"/>
              <w:jc w:val="left"/>
              <w:rPr>
                <w:b/>
                <w:sz w:val="24"/>
              </w:rPr>
            </w:pPr>
            <w:r>
              <w:rPr>
                <w:b/>
                <w:sz w:val="24"/>
              </w:rPr>
              <w:t>14</w:t>
            </w:r>
            <w:r>
              <w:rPr>
                <w:b/>
                <w:spacing w:val="-1"/>
                <w:sz w:val="24"/>
              </w:rPr>
              <w:t xml:space="preserve"> </w:t>
            </w:r>
            <w:r>
              <w:rPr>
                <w:b/>
                <w:sz w:val="24"/>
              </w:rPr>
              <w:t>ПРЗ; 3</w:t>
            </w:r>
            <w:r>
              <w:rPr>
                <w:b/>
                <w:spacing w:val="-1"/>
                <w:sz w:val="24"/>
              </w:rPr>
              <w:t xml:space="preserve"> </w:t>
            </w:r>
            <w:r>
              <w:rPr>
                <w:b/>
                <w:sz w:val="24"/>
              </w:rPr>
              <w:t xml:space="preserve">СПП; </w:t>
            </w:r>
            <w:r>
              <w:rPr>
                <w:b/>
                <w:spacing w:val="-10"/>
                <w:sz w:val="24"/>
              </w:rPr>
              <w:t>1</w:t>
            </w:r>
          </w:p>
          <w:p w14:paraId="1FC76D5C" w14:textId="77777777" w:rsidR="001A6F49" w:rsidRDefault="00000000">
            <w:pPr>
              <w:pStyle w:val="TableParagraph"/>
              <w:spacing w:line="257" w:lineRule="exact"/>
              <w:ind w:left="177"/>
              <w:jc w:val="left"/>
              <w:rPr>
                <w:b/>
                <w:sz w:val="24"/>
              </w:rPr>
            </w:pPr>
            <w:r>
              <w:rPr>
                <w:b/>
                <w:sz w:val="24"/>
              </w:rPr>
              <w:t>СП;</w:t>
            </w:r>
            <w:r>
              <w:rPr>
                <w:b/>
                <w:spacing w:val="-2"/>
                <w:sz w:val="24"/>
              </w:rPr>
              <w:t xml:space="preserve"> </w:t>
            </w:r>
            <w:r>
              <w:rPr>
                <w:b/>
                <w:sz w:val="24"/>
              </w:rPr>
              <w:t xml:space="preserve">1 МБО; 1 </w:t>
            </w:r>
            <w:r>
              <w:rPr>
                <w:b/>
                <w:spacing w:val="-5"/>
                <w:sz w:val="24"/>
              </w:rPr>
              <w:t>ССП</w:t>
            </w:r>
          </w:p>
        </w:tc>
        <w:tc>
          <w:tcPr>
            <w:tcW w:w="1788" w:type="dxa"/>
          </w:tcPr>
          <w:p w14:paraId="40BB337F" w14:textId="77777777" w:rsidR="001A6F49" w:rsidRDefault="00000000">
            <w:pPr>
              <w:pStyle w:val="TableParagraph"/>
              <w:spacing w:before="138"/>
              <w:ind w:left="10"/>
              <w:rPr>
                <w:sz w:val="24"/>
              </w:rPr>
            </w:pPr>
            <w:r>
              <w:rPr>
                <w:sz w:val="24"/>
              </w:rPr>
              <w:t>-</w:t>
            </w:r>
          </w:p>
        </w:tc>
        <w:tc>
          <w:tcPr>
            <w:tcW w:w="1701" w:type="dxa"/>
          </w:tcPr>
          <w:p w14:paraId="68B35724" w14:textId="77777777" w:rsidR="001A6F49" w:rsidRDefault="00000000">
            <w:pPr>
              <w:pStyle w:val="TableParagraph"/>
              <w:spacing w:before="138"/>
              <w:ind w:left="12"/>
              <w:rPr>
                <w:sz w:val="24"/>
              </w:rPr>
            </w:pPr>
            <w:r>
              <w:rPr>
                <w:sz w:val="24"/>
              </w:rPr>
              <w:t>-</w:t>
            </w:r>
          </w:p>
        </w:tc>
      </w:tr>
      <w:tr w:rsidR="001A6F49" w14:paraId="38CD083A" w14:textId="77777777">
        <w:trPr>
          <w:trHeight w:val="275"/>
        </w:trPr>
        <w:tc>
          <w:tcPr>
            <w:tcW w:w="9641" w:type="dxa"/>
            <w:gridSpan w:val="4"/>
          </w:tcPr>
          <w:p w14:paraId="2E421930" w14:textId="77777777" w:rsidR="001A6F49" w:rsidRDefault="00000000">
            <w:pPr>
              <w:pStyle w:val="TableParagraph"/>
              <w:spacing w:line="256" w:lineRule="exact"/>
              <w:ind w:left="10"/>
              <w:rPr>
                <w:b/>
                <w:sz w:val="24"/>
              </w:rPr>
            </w:pPr>
            <w:r>
              <w:rPr>
                <w:b/>
                <w:sz w:val="24"/>
              </w:rPr>
              <w:t>Субкластер</w:t>
            </w:r>
            <w:r>
              <w:rPr>
                <w:b/>
                <w:spacing w:val="-10"/>
                <w:sz w:val="24"/>
              </w:rPr>
              <w:t xml:space="preserve"> </w:t>
            </w:r>
            <w:r>
              <w:rPr>
                <w:b/>
                <w:spacing w:val="-2"/>
                <w:sz w:val="24"/>
              </w:rPr>
              <w:t>Тячівський</w:t>
            </w:r>
          </w:p>
        </w:tc>
      </w:tr>
      <w:tr w:rsidR="001A6F49" w14:paraId="45FF15EB" w14:textId="77777777">
        <w:trPr>
          <w:trHeight w:val="278"/>
        </w:trPr>
        <w:tc>
          <w:tcPr>
            <w:tcW w:w="3687" w:type="dxa"/>
          </w:tcPr>
          <w:p w14:paraId="2CC15EFB" w14:textId="77777777" w:rsidR="001A6F49" w:rsidRDefault="00000000">
            <w:pPr>
              <w:pStyle w:val="TableParagraph"/>
              <w:spacing w:before="1" w:line="257" w:lineRule="exact"/>
              <w:ind w:left="107"/>
              <w:jc w:val="left"/>
              <w:rPr>
                <w:sz w:val="24"/>
              </w:rPr>
            </w:pPr>
            <w:r>
              <w:rPr>
                <w:sz w:val="24"/>
              </w:rPr>
              <w:t>Буштинська</w:t>
            </w:r>
            <w:r>
              <w:rPr>
                <w:spacing w:val="-5"/>
                <w:sz w:val="24"/>
              </w:rPr>
              <w:t xml:space="preserve"> </w:t>
            </w:r>
            <w:r>
              <w:rPr>
                <w:sz w:val="24"/>
              </w:rPr>
              <w:t>селищна</w:t>
            </w:r>
            <w:r>
              <w:rPr>
                <w:spacing w:val="-5"/>
                <w:sz w:val="24"/>
              </w:rPr>
              <w:t xml:space="preserve"> ТГ</w:t>
            </w:r>
          </w:p>
        </w:tc>
        <w:tc>
          <w:tcPr>
            <w:tcW w:w="2465" w:type="dxa"/>
          </w:tcPr>
          <w:p w14:paraId="116588B8" w14:textId="77777777" w:rsidR="001A6F49" w:rsidRDefault="00000000">
            <w:pPr>
              <w:pStyle w:val="TableParagraph"/>
              <w:spacing w:before="1" w:line="257" w:lineRule="exact"/>
              <w:ind w:left="6"/>
              <w:rPr>
                <w:sz w:val="24"/>
              </w:rPr>
            </w:pPr>
            <w:r>
              <w:rPr>
                <w:spacing w:val="-5"/>
                <w:sz w:val="24"/>
              </w:rPr>
              <w:t>ПРЗ</w:t>
            </w:r>
          </w:p>
        </w:tc>
        <w:tc>
          <w:tcPr>
            <w:tcW w:w="1788" w:type="dxa"/>
          </w:tcPr>
          <w:p w14:paraId="7F3AC3E5" w14:textId="77777777" w:rsidR="001A6F49" w:rsidRDefault="00000000">
            <w:pPr>
              <w:pStyle w:val="TableParagraph"/>
              <w:spacing w:before="1" w:line="257" w:lineRule="exact"/>
              <w:ind w:left="9"/>
              <w:rPr>
                <w:sz w:val="24"/>
              </w:rPr>
            </w:pPr>
            <w:r>
              <w:rPr>
                <w:spacing w:val="-5"/>
                <w:sz w:val="24"/>
              </w:rPr>
              <w:t>8,2</w:t>
            </w:r>
          </w:p>
        </w:tc>
        <w:tc>
          <w:tcPr>
            <w:tcW w:w="1701" w:type="dxa"/>
          </w:tcPr>
          <w:p w14:paraId="0C7A2C38" w14:textId="77777777" w:rsidR="001A6F49" w:rsidRDefault="00000000">
            <w:pPr>
              <w:pStyle w:val="TableParagraph"/>
              <w:spacing w:before="1" w:line="257" w:lineRule="exact"/>
              <w:ind w:left="12"/>
              <w:rPr>
                <w:sz w:val="24"/>
              </w:rPr>
            </w:pPr>
            <w:r>
              <w:rPr>
                <w:sz w:val="24"/>
              </w:rPr>
              <w:t>-</w:t>
            </w:r>
          </w:p>
        </w:tc>
      </w:tr>
      <w:tr w:rsidR="001A6F49" w14:paraId="5C359C14" w14:textId="77777777">
        <w:trPr>
          <w:trHeight w:val="551"/>
        </w:trPr>
        <w:tc>
          <w:tcPr>
            <w:tcW w:w="3687" w:type="dxa"/>
          </w:tcPr>
          <w:p w14:paraId="65F8AD56" w14:textId="77777777" w:rsidR="001A6F49" w:rsidRDefault="00000000">
            <w:pPr>
              <w:pStyle w:val="TableParagraph"/>
              <w:spacing w:before="135"/>
              <w:ind w:left="107"/>
              <w:jc w:val="left"/>
              <w:rPr>
                <w:sz w:val="24"/>
              </w:rPr>
            </w:pPr>
            <w:r>
              <w:rPr>
                <w:sz w:val="24"/>
              </w:rPr>
              <w:t>Тячівська</w:t>
            </w:r>
            <w:r>
              <w:rPr>
                <w:spacing w:val="-2"/>
                <w:sz w:val="24"/>
              </w:rPr>
              <w:t xml:space="preserve"> </w:t>
            </w:r>
            <w:r>
              <w:rPr>
                <w:sz w:val="24"/>
              </w:rPr>
              <w:t>міська</w:t>
            </w:r>
            <w:r>
              <w:rPr>
                <w:spacing w:val="-2"/>
                <w:sz w:val="24"/>
              </w:rPr>
              <w:t xml:space="preserve"> </w:t>
            </w:r>
            <w:r>
              <w:rPr>
                <w:spacing w:val="-5"/>
                <w:sz w:val="24"/>
              </w:rPr>
              <w:t>ТГ</w:t>
            </w:r>
          </w:p>
        </w:tc>
        <w:tc>
          <w:tcPr>
            <w:tcW w:w="2465" w:type="dxa"/>
          </w:tcPr>
          <w:p w14:paraId="101EBBB3" w14:textId="77777777" w:rsidR="001A6F49" w:rsidRDefault="00000000">
            <w:pPr>
              <w:pStyle w:val="TableParagraph"/>
              <w:spacing w:line="275" w:lineRule="exact"/>
              <w:ind w:left="6"/>
              <w:rPr>
                <w:sz w:val="24"/>
              </w:rPr>
            </w:pPr>
            <w:r>
              <w:rPr>
                <w:sz w:val="24"/>
              </w:rPr>
              <w:t>ПРЗ;</w:t>
            </w:r>
            <w:r>
              <w:rPr>
                <w:spacing w:val="-1"/>
                <w:sz w:val="24"/>
              </w:rPr>
              <w:t xml:space="preserve"> </w:t>
            </w:r>
            <w:r>
              <w:rPr>
                <w:sz w:val="24"/>
              </w:rPr>
              <w:t>СПП</w:t>
            </w:r>
            <w:r>
              <w:rPr>
                <w:spacing w:val="-1"/>
                <w:sz w:val="24"/>
              </w:rPr>
              <w:t xml:space="preserve"> </w:t>
            </w:r>
            <w:r>
              <w:rPr>
                <w:sz w:val="24"/>
              </w:rPr>
              <w:t>(10</w:t>
            </w:r>
            <w:r>
              <w:rPr>
                <w:spacing w:val="-1"/>
                <w:sz w:val="24"/>
              </w:rPr>
              <w:t xml:space="preserve"> </w:t>
            </w:r>
            <w:r>
              <w:rPr>
                <w:sz w:val="24"/>
              </w:rPr>
              <w:t xml:space="preserve">тис. </w:t>
            </w:r>
            <w:r>
              <w:rPr>
                <w:spacing w:val="-5"/>
                <w:sz w:val="24"/>
              </w:rPr>
              <w:t>т);</w:t>
            </w:r>
          </w:p>
          <w:p w14:paraId="06137462" w14:textId="77777777" w:rsidR="001A6F49" w:rsidRDefault="00000000">
            <w:pPr>
              <w:pStyle w:val="TableParagraph"/>
              <w:spacing w:line="257" w:lineRule="exact"/>
              <w:ind w:left="6"/>
              <w:rPr>
                <w:sz w:val="24"/>
              </w:rPr>
            </w:pPr>
            <w:r>
              <w:rPr>
                <w:sz w:val="24"/>
              </w:rPr>
              <w:t>ССП</w:t>
            </w:r>
            <w:r>
              <w:rPr>
                <w:spacing w:val="-2"/>
                <w:sz w:val="24"/>
              </w:rPr>
              <w:t xml:space="preserve"> </w:t>
            </w:r>
            <w:r>
              <w:rPr>
                <w:sz w:val="24"/>
              </w:rPr>
              <w:t>(75</w:t>
            </w:r>
            <w:r>
              <w:rPr>
                <w:spacing w:val="-1"/>
                <w:sz w:val="24"/>
              </w:rPr>
              <w:t xml:space="preserve"> </w:t>
            </w:r>
            <w:r>
              <w:rPr>
                <w:sz w:val="24"/>
              </w:rPr>
              <w:t>тис.</w:t>
            </w:r>
            <w:r>
              <w:rPr>
                <w:spacing w:val="-1"/>
                <w:sz w:val="24"/>
              </w:rPr>
              <w:t xml:space="preserve"> </w:t>
            </w:r>
            <w:r>
              <w:rPr>
                <w:spacing w:val="-5"/>
                <w:sz w:val="24"/>
              </w:rPr>
              <w:t>т)</w:t>
            </w:r>
          </w:p>
        </w:tc>
        <w:tc>
          <w:tcPr>
            <w:tcW w:w="1788" w:type="dxa"/>
          </w:tcPr>
          <w:p w14:paraId="3364897A" w14:textId="77777777" w:rsidR="001A6F49" w:rsidRDefault="00000000">
            <w:pPr>
              <w:pStyle w:val="TableParagraph"/>
              <w:spacing w:before="135"/>
              <w:ind w:left="10"/>
              <w:rPr>
                <w:sz w:val="24"/>
              </w:rPr>
            </w:pPr>
            <w:r>
              <w:rPr>
                <w:sz w:val="24"/>
              </w:rPr>
              <w:t>-</w:t>
            </w:r>
          </w:p>
        </w:tc>
        <w:tc>
          <w:tcPr>
            <w:tcW w:w="1701" w:type="dxa"/>
          </w:tcPr>
          <w:p w14:paraId="32FAD7CD" w14:textId="77777777" w:rsidR="001A6F49" w:rsidRDefault="00000000">
            <w:pPr>
              <w:pStyle w:val="TableParagraph"/>
              <w:spacing w:before="135"/>
              <w:ind w:left="9"/>
              <w:rPr>
                <w:sz w:val="24"/>
              </w:rPr>
            </w:pPr>
            <w:r>
              <w:rPr>
                <w:spacing w:val="-5"/>
                <w:sz w:val="24"/>
              </w:rPr>
              <w:t>27</w:t>
            </w:r>
          </w:p>
        </w:tc>
      </w:tr>
      <w:tr w:rsidR="001A6F49" w14:paraId="36D40B96" w14:textId="77777777">
        <w:trPr>
          <w:trHeight w:val="275"/>
        </w:trPr>
        <w:tc>
          <w:tcPr>
            <w:tcW w:w="3687" w:type="dxa"/>
          </w:tcPr>
          <w:p w14:paraId="0FB1857C" w14:textId="77777777" w:rsidR="001A6F49" w:rsidRDefault="00000000">
            <w:pPr>
              <w:pStyle w:val="TableParagraph"/>
              <w:spacing w:line="256" w:lineRule="exact"/>
              <w:ind w:left="107"/>
              <w:jc w:val="left"/>
              <w:rPr>
                <w:sz w:val="24"/>
              </w:rPr>
            </w:pPr>
            <w:r>
              <w:rPr>
                <w:sz w:val="24"/>
              </w:rPr>
              <w:t>Бедевлянська</w:t>
            </w:r>
            <w:r>
              <w:rPr>
                <w:spacing w:val="-7"/>
                <w:sz w:val="24"/>
              </w:rPr>
              <w:t xml:space="preserve"> </w:t>
            </w:r>
            <w:r>
              <w:rPr>
                <w:sz w:val="24"/>
              </w:rPr>
              <w:t>сільська</w:t>
            </w:r>
            <w:r>
              <w:rPr>
                <w:spacing w:val="-6"/>
                <w:sz w:val="24"/>
              </w:rPr>
              <w:t xml:space="preserve"> </w:t>
            </w:r>
            <w:r>
              <w:rPr>
                <w:spacing w:val="-5"/>
                <w:sz w:val="24"/>
              </w:rPr>
              <w:t>ТГ</w:t>
            </w:r>
          </w:p>
        </w:tc>
        <w:tc>
          <w:tcPr>
            <w:tcW w:w="2465" w:type="dxa"/>
          </w:tcPr>
          <w:p w14:paraId="285A8DD6" w14:textId="77777777" w:rsidR="001A6F49" w:rsidRDefault="00000000">
            <w:pPr>
              <w:pStyle w:val="TableParagraph"/>
              <w:spacing w:line="256" w:lineRule="exact"/>
              <w:ind w:left="6"/>
              <w:rPr>
                <w:sz w:val="24"/>
              </w:rPr>
            </w:pPr>
            <w:r>
              <w:rPr>
                <w:spacing w:val="-5"/>
                <w:sz w:val="24"/>
              </w:rPr>
              <w:t>ПРЗ</w:t>
            </w:r>
          </w:p>
        </w:tc>
        <w:tc>
          <w:tcPr>
            <w:tcW w:w="1788" w:type="dxa"/>
          </w:tcPr>
          <w:p w14:paraId="35000F87" w14:textId="77777777" w:rsidR="001A6F49" w:rsidRDefault="00000000">
            <w:pPr>
              <w:pStyle w:val="TableParagraph"/>
              <w:spacing w:line="256" w:lineRule="exact"/>
              <w:ind w:left="9"/>
              <w:rPr>
                <w:sz w:val="24"/>
              </w:rPr>
            </w:pPr>
            <w:r>
              <w:rPr>
                <w:spacing w:val="-5"/>
                <w:sz w:val="24"/>
              </w:rPr>
              <w:t>7,9</w:t>
            </w:r>
          </w:p>
        </w:tc>
        <w:tc>
          <w:tcPr>
            <w:tcW w:w="1701" w:type="dxa"/>
          </w:tcPr>
          <w:p w14:paraId="5E607E24" w14:textId="77777777" w:rsidR="001A6F49" w:rsidRDefault="00000000">
            <w:pPr>
              <w:pStyle w:val="TableParagraph"/>
              <w:spacing w:line="256" w:lineRule="exact"/>
              <w:ind w:left="12"/>
              <w:rPr>
                <w:sz w:val="24"/>
              </w:rPr>
            </w:pPr>
            <w:r>
              <w:rPr>
                <w:sz w:val="24"/>
              </w:rPr>
              <w:t>-</w:t>
            </w:r>
          </w:p>
        </w:tc>
      </w:tr>
      <w:tr w:rsidR="001A6F49" w14:paraId="02BDB8A9" w14:textId="77777777">
        <w:trPr>
          <w:trHeight w:val="275"/>
        </w:trPr>
        <w:tc>
          <w:tcPr>
            <w:tcW w:w="9641" w:type="dxa"/>
            <w:gridSpan w:val="4"/>
          </w:tcPr>
          <w:p w14:paraId="7FCD5188" w14:textId="77777777" w:rsidR="001A6F49" w:rsidRDefault="00000000">
            <w:pPr>
              <w:pStyle w:val="TableParagraph"/>
              <w:spacing w:line="256" w:lineRule="exact"/>
              <w:ind w:left="10" w:right="3"/>
              <w:rPr>
                <w:b/>
                <w:sz w:val="24"/>
              </w:rPr>
            </w:pPr>
            <w:r>
              <w:rPr>
                <w:b/>
                <w:sz w:val="24"/>
              </w:rPr>
              <w:t>Субкластер</w:t>
            </w:r>
            <w:r>
              <w:rPr>
                <w:b/>
                <w:spacing w:val="-10"/>
                <w:sz w:val="24"/>
              </w:rPr>
              <w:t xml:space="preserve"> </w:t>
            </w:r>
            <w:r>
              <w:rPr>
                <w:b/>
                <w:spacing w:val="-2"/>
                <w:sz w:val="24"/>
              </w:rPr>
              <w:t>Нересницький</w:t>
            </w:r>
          </w:p>
        </w:tc>
      </w:tr>
      <w:tr w:rsidR="001A6F49" w14:paraId="437EE303" w14:textId="77777777">
        <w:trPr>
          <w:trHeight w:val="275"/>
        </w:trPr>
        <w:tc>
          <w:tcPr>
            <w:tcW w:w="3687" w:type="dxa"/>
          </w:tcPr>
          <w:p w14:paraId="4361CE63" w14:textId="77777777" w:rsidR="001A6F49" w:rsidRDefault="00000000">
            <w:pPr>
              <w:pStyle w:val="TableParagraph"/>
              <w:spacing w:line="256" w:lineRule="exact"/>
              <w:ind w:left="107"/>
              <w:jc w:val="left"/>
              <w:rPr>
                <w:sz w:val="24"/>
              </w:rPr>
            </w:pPr>
            <w:r>
              <w:rPr>
                <w:sz w:val="24"/>
              </w:rPr>
              <w:t>Углянська</w:t>
            </w:r>
            <w:r>
              <w:rPr>
                <w:spacing w:val="-5"/>
                <w:sz w:val="24"/>
              </w:rPr>
              <w:t xml:space="preserve"> </w:t>
            </w:r>
            <w:r>
              <w:rPr>
                <w:sz w:val="24"/>
              </w:rPr>
              <w:t>сільська</w:t>
            </w:r>
            <w:r>
              <w:rPr>
                <w:spacing w:val="-4"/>
                <w:sz w:val="24"/>
              </w:rPr>
              <w:t xml:space="preserve"> </w:t>
            </w:r>
            <w:r>
              <w:rPr>
                <w:spacing w:val="-5"/>
                <w:sz w:val="24"/>
              </w:rPr>
              <w:t>ТГ</w:t>
            </w:r>
          </w:p>
        </w:tc>
        <w:tc>
          <w:tcPr>
            <w:tcW w:w="2465" w:type="dxa"/>
          </w:tcPr>
          <w:p w14:paraId="1A377F24" w14:textId="77777777" w:rsidR="001A6F49" w:rsidRDefault="00000000">
            <w:pPr>
              <w:pStyle w:val="TableParagraph"/>
              <w:spacing w:line="256" w:lineRule="exact"/>
              <w:ind w:left="6"/>
              <w:rPr>
                <w:sz w:val="24"/>
              </w:rPr>
            </w:pPr>
            <w:r>
              <w:rPr>
                <w:spacing w:val="-5"/>
                <w:sz w:val="24"/>
              </w:rPr>
              <w:t>ПРЗ</w:t>
            </w:r>
          </w:p>
        </w:tc>
        <w:tc>
          <w:tcPr>
            <w:tcW w:w="1788" w:type="dxa"/>
          </w:tcPr>
          <w:p w14:paraId="5E154405" w14:textId="77777777" w:rsidR="001A6F49" w:rsidRDefault="00000000">
            <w:pPr>
              <w:pStyle w:val="TableParagraph"/>
              <w:spacing w:line="256" w:lineRule="exact"/>
              <w:ind w:left="9"/>
              <w:rPr>
                <w:sz w:val="24"/>
              </w:rPr>
            </w:pPr>
            <w:r>
              <w:rPr>
                <w:spacing w:val="-4"/>
                <w:sz w:val="24"/>
              </w:rPr>
              <w:t>14,2</w:t>
            </w:r>
          </w:p>
        </w:tc>
        <w:tc>
          <w:tcPr>
            <w:tcW w:w="1701" w:type="dxa"/>
          </w:tcPr>
          <w:p w14:paraId="70DF59A4" w14:textId="77777777" w:rsidR="001A6F49" w:rsidRDefault="00000000">
            <w:pPr>
              <w:pStyle w:val="TableParagraph"/>
              <w:spacing w:line="256" w:lineRule="exact"/>
              <w:ind w:left="12"/>
              <w:rPr>
                <w:sz w:val="24"/>
              </w:rPr>
            </w:pPr>
            <w:r>
              <w:rPr>
                <w:sz w:val="24"/>
              </w:rPr>
              <w:t>-</w:t>
            </w:r>
          </w:p>
        </w:tc>
      </w:tr>
      <w:tr w:rsidR="001A6F49" w14:paraId="2FCB98C2" w14:textId="77777777">
        <w:trPr>
          <w:trHeight w:val="275"/>
        </w:trPr>
        <w:tc>
          <w:tcPr>
            <w:tcW w:w="3687" w:type="dxa"/>
          </w:tcPr>
          <w:p w14:paraId="75D7BC6F" w14:textId="77777777" w:rsidR="001A6F49" w:rsidRDefault="00000000">
            <w:pPr>
              <w:pStyle w:val="TableParagraph"/>
              <w:spacing w:line="256" w:lineRule="exact"/>
              <w:ind w:left="107"/>
              <w:jc w:val="left"/>
              <w:rPr>
                <w:sz w:val="24"/>
              </w:rPr>
            </w:pPr>
            <w:r>
              <w:rPr>
                <w:sz w:val="24"/>
              </w:rPr>
              <w:t>Вільховецька</w:t>
            </w:r>
            <w:r>
              <w:rPr>
                <w:spacing w:val="-6"/>
                <w:sz w:val="24"/>
              </w:rPr>
              <w:t xml:space="preserve"> </w:t>
            </w:r>
            <w:r>
              <w:rPr>
                <w:sz w:val="24"/>
              </w:rPr>
              <w:t>сільська</w:t>
            </w:r>
            <w:r>
              <w:rPr>
                <w:spacing w:val="-7"/>
                <w:sz w:val="24"/>
              </w:rPr>
              <w:t xml:space="preserve"> </w:t>
            </w:r>
            <w:r>
              <w:rPr>
                <w:spacing w:val="-5"/>
                <w:sz w:val="24"/>
              </w:rPr>
              <w:t>ТГ</w:t>
            </w:r>
          </w:p>
        </w:tc>
        <w:tc>
          <w:tcPr>
            <w:tcW w:w="2465" w:type="dxa"/>
          </w:tcPr>
          <w:p w14:paraId="7064E010" w14:textId="77777777" w:rsidR="001A6F49" w:rsidRDefault="00000000">
            <w:pPr>
              <w:pStyle w:val="TableParagraph"/>
              <w:spacing w:line="256" w:lineRule="exact"/>
              <w:ind w:left="6"/>
              <w:rPr>
                <w:sz w:val="24"/>
              </w:rPr>
            </w:pPr>
            <w:r>
              <w:rPr>
                <w:spacing w:val="-5"/>
                <w:sz w:val="24"/>
              </w:rPr>
              <w:t>ПРЗ</w:t>
            </w:r>
          </w:p>
        </w:tc>
        <w:tc>
          <w:tcPr>
            <w:tcW w:w="1788" w:type="dxa"/>
          </w:tcPr>
          <w:p w14:paraId="68F4BBD3" w14:textId="77777777" w:rsidR="001A6F49" w:rsidRDefault="00000000">
            <w:pPr>
              <w:pStyle w:val="TableParagraph"/>
              <w:spacing w:line="256" w:lineRule="exact"/>
              <w:ind w:left="9"/>
              <w:rPr>
                <w:sz w:val="24"/>
              </w:rPr>
            </w:pPr>
            <w:r>
              <w:rPr>
                <w:spacing w:val="-5"/>
                <w:sz w:val="24"/>
              </w:rPr>
              <w:t>4,2</w:t>
            </w:r>
          </w:p>
        </w:tc>
        <w:tc>
          <w:tcPr>
            <w:tcW w:w="1701" w:type="dxa"/>
          </w:tcPr>
          <w:p w14:paraId="0FD66ACB" w14:textId="77777777" w:rsidR="001A6F49" w:rsidRDefault="00000000">
            <w:pPr>
              <w:pStyle w:val="TableParagraph"/>
              <w:spacing w:line="256" w:lineRule="exact"/>
              <w:ind w:left="12"/>
              <w:rPr>
                <w:sz w:val="24"/>
              </w:rPr>
            </w:pPr>
            <w:r>
              <w:rPr>
                <w:sz w:val="24"/>
              </w:rPr>
              <w:t>-</w:t>
            </w:r>
          </w:p>
        </w:tc>
      </w:tr>
      <w:tr w:rsidR="001A6F49" w14:paraId="3FE36A4B" w14:textId="77777777">
        <w:trPr>
          <w:trHeight w:val="277"/>
        </w:trPr>
        <w:tc>
          <w:tcPr>
            <w:tcW w:w="3687" w:type="dxa"/>
          </w:tcPr>
          <w:p w14:paraId="30B007FE" w14:textId="77777777" w:rsidR="001A6F49" w:rsidRDefault="00000000">
            <w:pPr>
              <w:pStyle w:val="TableParagraph"/>
              <w:spacing w:before="1" w:line="257" w:lineRule="exact"/>
              <w:ind w:left="107"/>
              <w:jc w:val="left"/>
              <w:rPr>
                <w:sz w:val="24"/>
              </w:rPr>
            </w:pPr>
            <w:r>
              <w:rPr>
                <w:sz w:val="24"/>
              </w:rPr>
              <w:t>Нересницька</w:t>
            </w:r>
            <w:r>
              <w:rPr>
                <w:spacing w:val="-5"/>
                <w:sz w:val="24"/>
              </w:rPr>
              <w:t xml:space="preserve"> </w:t>
            </w:r>
            <w:r>
              <w:rPr>
                <w:sz w:val="24"/>
              </w:rPr>
              <w:t>сільська</w:t>
            </w:r>
            <w:r>
              <w:rPr>
                <w:spacing w:val="-4"/>
                <w:sz w:val="24"/>
              </w:rPr>
              <w:t xml:space="preserve"> </w:t>
            </w:r>
            <w:r>
              <w:rPr>
                <w:spacing w:val="-5"/>
                <w:sz w:val="24"/>
              </w:rPr>
              <w:t>ТГ</w:t>
            </w:r>
          </w:p>
        </w:tc>
        <w:tc>
          <w:tcPr>
            <w:tcW w:w="2465" w:type="dxa"/>
          </w:tcPr>
          <w:p w14:paraId="6C2F79FB" w14:textId="77777777" w:rsidR="001A6F49" w:rsidRDefault="00000000">
            <w:pPr>
              <w:pStyle w:val="TableParagraph"/>
              <w:spacing w:before="1" w:line="257" w:lineRule="exact"/>
              <w:ind w:left="6"/>
              <w:rPr>
                <w:sz w:val="24"/>
              </w:rPr>
            </w:pPr>
            <w:r>
              <w:rPr>
                <w:sz w:val="24"/>
              </w:rPr>
              <w:t>ПРЗ;</w:t>
            </w:r>
            <w:r>
              <w:rPr>
                <w:spacing w:val="-1"/>
                <w:sz w:val="24"/>
              </w:rPr>
              <w:t xml:space="preserve"> </w:t>
            </w:r>
            <w:r>
              <w:rPr>
                <w:sz w:val="24"/>
              </w:rPr>
              <w:t>СПП</w:t>
            </w:r>
            <w:r>
              <w:rPr>
                <w:spacing w:val="-1"/>
                <w:sz w:val="24"/>
              </w:rPr>
              <w:t xml:space="preserve"> </w:t>
            </w:r>
            <w:r>
              <w:rPr>
                <w:sz w:val="24"/>
              </w:rPr>
              <w:t>(15</w:t>
            </w:r>
            <w:r>
              <w:rPr>
                <w:spacing w:val="-1"/>
                <w:sz w:val="24"/>
              </w:rPr>
              <w:t xml:space="preserve"> </w:t>
            </w:r>
            <w:r>
              <w:rPr>
                <w:sz w:val="24"/>
              </w:rPr>
              <w:t xml:space="preserve">тис. </w:t>
            </w:r>
            <w:r>
              <w:rPr>
                <w:spacing w:val="-5"/>
                <w:sz w:val="24"/>
              </w:rPr>
              <w:t>т)</w:t>
            </w:r>
          </w:p>
        </w:tc>
        <w:tc>
          <w:tcPr>
            <w:tcW w:w="1788" w:type="dxa"/>
          </w:tcPr>
          <w:p w14:paraId="746782CC" w14:textId="77777777" w:rsidR="001A6F49" w:rsidRDefault="00000000">
            <w:pPr>
              <w:pStyle w:val="TableParagraph"/>
              <w:spacing w:before="1" w:line="257" w:lineRule="exact"/>
              <w:ind w:left="10"/>
              <w:rPr>
                <w:b/>
                <w:sz w:val="24"/>
              </w:rPr>
            </w:pPr>
            <w:r>
              <w:rPr>
                <w:b/>
                <w:sz w:val="24"/>
              </w:rPr>
              <w:t>-</w:t>
            </w:r>
          </w:p>
        </w:tc>
        <w:tc>
          <w:tcPr>
            <w:tcW w:w="1701" w:type="dxa"/>
          </w:tcPr>
          <w:p w14:paraId="4211CC9D" w14:textId="77777777" w:rsidR="001A6F49" w:rsidRDefault="00000000">
            <w:pPr>
              <w:pStyle w:val="TableParagraph"/>
              <w:spacing w:before="1" w:line="257" w:lineRule="exact"/>
              <w:ind w:left="9"/>
              <w:rPr>
                <w:sz w:val="24"/>
              </w:rPr>
            </w:pPr>
            <w:r>
              <w:rPr>
                <w:spacing w:val="-5"/>
                <w:sz w:val="24"/>
              </w:rPr>
              <w:t>32</w:t>
            </w:r>
          </w:p>
        </w:tc>
      </w:tr>
      <w:tr w:rsidR="001A6F49" w14:paraId="2FDA3F95" w14:textId="77777777">
        <w:trPr>
          <w:trHeight w:val="276"/>
        </w:trPr>
        <w:tc>
          <w:tcPr>
            <w:tcW w:w="3687" w:type="dxa"/>
          </w:tcPr>
          <w:p w14:paraId="12718F1F" w14:textId="77777777" w:rsidR="001A6F49" w:rsidRDefault="00000000">
            <w:pPr>
              <w:pStyle w:val="TableParagraph"/>
              <w:spacing w:line="256" w:lineRule="exact"/>
              <w:ind w:left="107"/>
              <w:jc w:val="left"/>
              <w:rPr>
                <w:sz w:val="24"/>
              </w:rPr>
            </w:pPr>
            <w:r>
              <w:rPr>
                <w:sz w:val="24"/>
              </w:rPr>
              <w:t>Дубівська</w:t>
            </w:r>
            <w:r>
              <w:rPr>
                <w:spacing w:val="-4"/>
                <w:sz w:val="24"/>
              </w:rPr>
              <w:t xml:space="preserve"> </w:t>
            </w:r>
            <w:r>
              <w:rPr>
                <w:sz w:val="24"/>
              </w:rPr>
              <w:t>селищна</w:t>
            </w:r>
            <w:r>
              <w:rPr>
                <w:spacing w:val="-3"/>
                <w:sz w:val="24"/>
              </w:rPr>
              <w:t xml:space="preserve"> </w:t>
            </w:r>
            <w:r>
              <w:rPr>
                <w:spacing w:val="-5"/>
                <w:sz w:val="24"/>
              </w:rPr>
              <w:t>ТГ</w:t>
            </w:r>
          </w:p>
        </w:tc>
        <w:tc>
          <w:tcPr>
            <w:tcW w:w="2465" w:type="dxa"/>
          </w:tcPr>
          <w:p w14:paraId="298C63DE" w14:textId="77777777" w:rsidR="001A6F49" w:rsidRDefault="00000000">
            <w:pPr>
              <w:pStyle w:val="TableParagraph"/>
              <w:spacing w:line="256" w:lineRule="exact"/>
              <w:ind w:left="6"/>
              <w:rPr>
                <w:sz w:val="24"/>
              </w:rPr>
            </w:pPr>
            <w:r>
              <w:rPr>
                <w:spacing w:val="-5"/>
                <w:sz w:val="24"/>
              </w:rPr>
              <w:t>ПРЗ</w:t>
            </w:r>
          </w:p>
        </w:tc>
        <w:tc>
          <w:tcPr>
            <w:tcW w:w="1788" w:type="dxa"/>
          </w:tcPr>
          <w:p w14:paraId="09DFF9B1" w14:textId="77777777" w:rsidR="001A6F49" w:rsidRDefault="00000000">
            <w:pPr>
              <w:pStyle w:val="TableParagraph"/>
              <w:spacing w:line="256" w:lineRule="exact"/>
              <w:ind w:left="9"/>
              <w:rPr>
                <w:sz w:val="24"/>
              </w:rPr>
            </w:pPr>
            <w:r>
              <w:rPr>
                <w:spacing w:val="-4"/>
                <w:sz w:val="24"/>
              </w:rPr>
              <w:t>16,2</w:t>
            </w:r>
          </w:p>
        </w:tc>
        <w:tc>
          <w:tcPr>
            <w:tcW w:w="1701" w:type="dxa"/>
          </w:tcPr>
          <w:p w14:paraId="707ABE0F" w14:textId="77777777" w:rsidR="001A6F49" w:rsidRDefault="00000000">
            <w:pPr>
              <w:pStyle w:val="TableParagraph"/>
              <w:spacing w:line="256" w:lineRule="exact"/>
              <w:ind w:left="12"/>
              <w:rPr>
                <w:b/>
                <w:sz w:val="24"/>
              </w:rPr>
            </w:pPr>
            <w:r>
              <w:rPr>
                <w:b/>
                <w:sz w:val="24"/>
              </w:rPr>
              <w:t>-</w:t>
            </w:r>
          </w:p>
        </w:tc>
      </w:tr>
      <w:tr w:rsidR="001A6F49" w14:paraId="58FD97ED" w14:textId="77777777">
        <w:trPr>
          <w:trHeight w:val="275"/>
        </w:trPr>
        <w:tc>
          <w:tcPr>
            <w:tcW w:w="3687" w:type="dxa"/>
          </w:tcPr>
          <w:p w14:paraId="62C613F7" w14:textId="77777777" w:rsidR="001A6F49" w:rsidRDefault="00000000">
            <w:pPr>
              <w:pStyle w:val="TableParagraph"/>
              <w:spacing w:line="256" w:lineRule="exact"/>
              <w:ind w:left="107"/>
              <w:jc w:val="left"/>
              <w:rPr>
                <w:sz w:val="24"/>
              </w:rPr>
            </w:pPr>
            <w:r>
              <w:rPr>
                <w:sz w:val="24"/>
              </w:rPr>
              <w:t>Усть-Чорнянська</w:t>
            </w:r>
            <w:r>
              <w:rPr>
                <w:spacing w:val="-8"/>
                <w:sz w:val="24"/>
              </w:rPr>
              <w:t xml:space="preserve"> </w:t>
            </w:r>
            <w:r>
              <w:rPr>
                <w:sz w:val="24"/>
              </w:rPr>
              <w:t>селищна</w:t>
            </w:r>
            <w:r>
              <w:rPr>
                <w:spacing w:val="-7"/>
                <w:sz w:val="24"/>
              </w:rPr>
              <w:t xml:space="preserve"> </w:t>
            </w:r>
            <w:r>
              <w:rPr>
                <w:spacing w:val="-5"/>
                <w:sz w:val="24"/>
              </w:rPr>
              <w:t>ТГ</w:t>
            </w:r>
          </w:p>
        </w:tc>
        <w:tc>
          <w:tcPr>
            <w:tcW w:w="2465" w:type="dxa"/>
          </w:tcPr>
          <w:p w14:paraId="63F8C697" w14:textId="77777777" w:rsidR="001A6F49" w:rsidRDefault="00000000">
            <w:pPr>
              <w:pStyle w:val="TableParagraph"/>
              <w:spacing w:line="256" w:lineRule="exact"/>
              <w:ind w:left="6"/>
              <w:rPr>
                <w:sz w:val="24"/>
              </w:rPr>
            </w:pPr>
            <w:r>
              <w:rPr>
                <w:spacing w:val="-5"/>
                <w:sz w:val="24"/>
              </w:rPr>
              <w:t>ПРЗ</w:t>
            </w:r>
          </w:p>
        </w:tc>
        <w:tc>
          <w:tcPr>
            <w:tcW w:w="1788" w:type="dxa"/>
          </w:tcPr>
          <w:p w14:paraId="59E78338" w14:textId="77777777" w:rsidR="001A6F49" w:rsidRDefault="00000000">
            <w:pPr>
              <w:pStyle w:val="TableParagraph"/>
              <w:spacing w:line="256" w:lineRule="exact"/>
              <w:ind w:left="7"/>
              <w:rPr>
                <w:sz w:val="24"/>
              </w:rPr>
            </w:pPr>
            <w:r>
              <w:rPr>
                <w:spacing w:val="-5"/>
                <w:sz w:val="24"/>
              </w:rPr>
              <w:t>35</w:t>
            </w:r>
          </w:p>
        </w:tc>
        <w:tc>
          <w:tcPr>
            <w:tcW w:w="1701" w:type="dxa"/>
          </w:tcPr>
          <w:p w14:paraId="21A1D88F" w14:textId="77777777" w:rsidR="001A6F49" w:rsidRDefault="00000000">
            <w:pPr>
              <w:pStyle w:val="TableParagraph"/>
              <w:spacing w:line="256" w:lineRule="exact"/>
              <w:ind w:left="12"/>
              <w:rPr>
                <w:sz w:val="24"/>
              </w:rPr>
            </w:pPr>
            <w:r>
              <w:rPr>
                <w:sz w:val="24"/>
              </w:rPr>
              <w:t>-</w:t>
            </w:r>
          </w:p>
        </w:tc>
      </w:tr>
      <w:tr w:rsidR="001A6F49" w14:paraId="6B0A36A4" w14:textId="77777777">
        <w:trPr>
          <w:trHeight w:val="275"/>
        </w:trPr>
        <w:tc>
          <w:tcPr>
            <w:tcW w:w="9641" w:type="dxa"/>
            <w:gridSpan w:val="4"/>
          </w:tcPr>
          <w:p w14:paraId="13BA3EDC" w14:textId="77777777" w:rsidR="001A6F49" w:rsidRDefault="00000000">
            <w:pPr>
              <w:pStyle w:val="TableParagraph"/>
              <w:spacing w:line="256" w:lineRule="exact"/>
              <w:ind w:left="10"/>
              <w:rPr>
                <w:b/>
                <w:sz w:val="24"/>
              </w:rPr>
            </w:pPr>
            <w:r>
              <w:rPr>
                <w:b/>
                <w:sz w:val="24"/>
              </w:rPr>
              <w:t>Субкластер</w:t>
            </w:r>
            <w:r>
              <w:rPr>
                <w:b/>
                <w:spacing w:val="-10"/>
                <w:sz w:val="24"/>
              </w:rPr>
              <w:t xml:space="preserve"> </w:t>
            </w:r>
            <w:r>
              <w:rPr>
                <w:b/>
                <w:spacing w:val="-2"/>
                <w:sz w:val="24"/>
              </w:rPr>
              <w:t>Солотвинський</w:t>
            </w:r>
          </w:p>
        </w:tc>
      </w:tr>
      <w:tr w:rsidR="001A6F49" w14:paraId="3ACF5C2F" w14:textId="77777777">
        <w:trPr>
          <w:trHeight w:val="275"/>
        </w:trPr>
        <w:tc>
          <w:tcPr>
            <w:tcW w:w="3687" w:type="dxa"/>
          </w:tcPr>
          <w:p w14:paraId="01DF1EAE" w14:textId="77777777" w:rsidR="001A6F49" w:rsidRDefault="00000000">
            <w:pPr>
              <w:pStyle w:val="TableParagraph"/>
              <w:spacing w:line="256" w:lineRule="exact"/>
              <w:ind w:left="107"/>
              <w:jc w:val="left"/>
              <w:rPr>
                <w:sz w:val="24"/>
              </w:rPr>
            </w:pPr>
            <w:r>
              <w:rPr>
                <w:sz w:val="24"/>
              </w:rPr>
              <w:t>Тересвянська</w:t>
            </w:r>
            <w:r>
              <w:rPr>
                <w:spacing w:val="-5"/>
                <w:sz w:val="24"/>
              </w:rPr>
              <w:t xml:space="preserve"> </w:t>
            </w:r>
            <w:r>
              <w:rPr>
                <w:sz w:val="24"/>
              </w:rPr>
              <w:t>селищна</w:t>
            </w:r>
            <w:r>
              <w:rPr>
                <w:spacing w:val="-5"/>
                <w:sz w:val="24"/>
              </w:rPr>
              <w:t xml:space="preserve"> ТГ</w:t>
            </w:r>
          </w:p>
        </w:tc>
        <w:tc>
          <w:tcPr>
            <w:tcW w:w="2465" w:type="dxa"/>
          </w:tcPr>
          <w:p w14:paraId="67A8984E" w14:textId="77777777" w:rsidR="001A6F49" w:rsidRDefault="00000000">
            <w:pPr>
              <w:pStyle w:val="TableParagraph"/>
              <w:spacing w:line="256" w:lineRule="exact"/>
              <w:ind w:left="6"/>
              <w:rPr>
                <w:sz w:val="24"/>
              </w:rPr>
            </w:pPr>
            <w:r>
              <w:rPr>
                <w:spacing w:val="-5"/>
                <w:sz w:val="24"/>
              </w:rPr>
              <w:t>ПРЗ</w:t>
            </w:r>
          </w:p>
        </w:tc>
        <w:tc>
          <w:tcPr>
            <w:tcW w:w="1788" w:type="dxa"/>
          </w:tcPr>
          <w:p w14:paraId="49E7D0CA" w14:textId="77777777" w:rsidR="001A6F49" w:rsidRDefault="00000000">
            <w:pPr>
              <w:pStyle w:val="TableParagraph"/>
              <w:spacing w:line="256" w:lineRule="exact"/>
              <w:ind w:left="9"/>
              <w:rPr>
                <w:sz w:val="24"/>
              </w:rPr>
            </w:pPr>
            <w:r>
              <w:rPr>
                <w:spacing w:val="-4"/>
                <w:sz w:val="24"/>
              </w:rPr>
              <w:t>16,6</w:t>
            </w:r>
          </w:p>
        </w:tc>
        <w:tc>
          <w:tcPr>
            <w:tcW w:w="1701" w:type="dxa"/>
          </w:tcPr>
          <w:p w14:paraId="5D41A7CD" w14:textId="77777777" w:rsidR="001A6F49" w:rsidRDefault="00000000">
            <w:pPr>
              <w:pStyle w:val="TableParagraph"/>
              <w:spacing w:line="256" w:lineRule="exact"/>
              <w:ind w:left="12"/>
              <w:rPr>
                <w:sz w:val="24"/>
              </w:rPr>
            </w:pPr>
            <w:r>
              <w:rPr>
                <w:sz w:val="24"/>
              </w:rPr>
              <w:t>-</w:t>
            </w:r>
          </w:p>
        </w:tc>
      </w:tr>
      <w:tr w:rsidR="001A6F49" w14:paraId="7BD92490" w14:textId="77777777">
        <w:trPr>
          <w:trHeight w:val="551"/>
        </w:trPr>
        <w:tc>
          <w:tcPr>
            <w:tcW w:w="3687" w:type="dxa"/>
          </w:tcPr>
          <w:p w14:paraId="40104274" w14:textId="77777777" w:rsidR="001A6F49" w:rsidRDefault="00000000">
            <w:pPr>
              <w:pStyle w:val="TableParagraph"/>
              <w:spacing w:before="138"/>
              <w:ind w:left="107"/>
              <w:jc w:val="left"/>
              <w:rPr>
                <w:sz w:val="24"/>
              </w:rPr>
            </w:pPr>
            <w:r>
              <w:rPr>
                <w:sz w:val="24"/>
              </w:rPr>
              <w:t>Солотвинська</w:t>
            </w:r>
            <w:r>
              <w:rPr>
                <w:spacing w:val="-5"/>
                <w:sz w:val="24"/>
              </w:rPr>
              <w:t xml:space="preserve"> </w:t>
            </w:r>
            <w:r>
              <w:rPr>
                <w:sz w:val="24"/>
              </w:rPr>
              <w:t>селищна</w:t>
            </w:r>
            <w:r>
              <w:rPr>
                <w:spacing w:val="-4"/>
                <w:sz w:val="24"/>
              </w:rPr>
              <w:t xml:space="preserve"> </w:t>
            </w:r>
            <w:r>
              <w:rPr>
                <w:spacing w:val="-5"/>
                <w:sz w:val="24"/>
              </w:rPr>
              <w:t>ТГ</w:t>
            </w:r>
          </w:p>
        </w:tc>
        <w:tc>
          <w:tcPr>
            <w:tcW w:w="2465" w:type="dxa"/>
          </w:tcPr>
          <w:p w14:paraId="4AD22BA4" w14:textId="77777777" w:rsidR="001A6F49" w:rsidRDefault="00000000">
            <w:pPr>
              <w:pStyle w:val="TableParagraph"/>
              <w:spacing w:line="275" w:lineRule="exact"/>
              <w:ind w:left="6"/>
              <w:rPr>
                <w:sz w:val="24"/>
              </w:rPr>
            </w:pPr>
            <w:r>
              <w:rPr>
                <w:sz w:val="24"/>
              </w:rPr>
              <w:t>ПРЗ;</w:t>
            </w:r>
            <w:r>
              <w:rPr>
                <w:spacing w:val="-1"/>
                <w:sz w:val="24"/>
              </w:rPr>
              <w:t xml:space="preserve"> </w:t>
            </w:r>
            <w:r>
              <w:rPr>
                <w:sz w:val="24"/>
              </w:rPr>
              <w:t>СП</w:t>
            </w:r>
            <w:r>
              <w:rPr>
                <w:spacing w:val="-1"/>
                <w:sz w:val="24"/>
              </w:rPr>
              <w:t xml:space="preserve"> </w:t>
            </w:r>
            <w:r>
              <w:rPr>
                <w:sz w:val="24"/>
              </w:rPr>
              <w:t>(15</w:t>
            </w:r>
            <w:r>
              <w:rPr>
                <w:spacing w:val="-1"/>
                <w:sz w:val="24"/>
              </w:rPr>
              <w:t xml:space="preserve"> </w:t>
            </w:r>
            <w:r>
              <w:rPr>
                <w:sz w:val="24"/>
              </w:rPr>
              <w:t xml:space="preserve">тис. </w:t>
            </w:r>
            <w:r>
              <w:rPr>
                <w:spacing w:val="-5"/>
                <w:sz w:val="24"/>
              </w:rPr>
              <w:t>т);</w:t>
            </w:r>
          </w:p>
          <w:p w14:paraId="7BE101B3" w14:textId="77777777" w:rsidR="001A6F49" w:rsidRDefault="00000000">
            <w:pPr>
              <w:pStyle w:val="TableParagraph"/>
              <w:spacing w:line="257" w:lineRule="exact"/>
              <w:ind w:left="6" w:right="5"/>
              <w:rPr>
                <w:sz w:val="24"/>
              </w:rPr>
            </w:pPr>
            <w:r>
              <w:rPr>
                <w:sz w:val="24"/>
              </w:rPr>
              <w:t>МБО</w:t>
            </w:r>
            <w:r>
              <w:rPr>
                <w:spacing w:val="-3"/>
                <w:sz w:val="24"/>
              </w:rPr>
              <w:t xml:space="preserve"> </w:t>
            </w:r>
            <w:r>
              <w:rPr>
                <w:sz w:val="24"/>
              </w:rPr>
              <w:t>(55</w:t>
            </w:r>
            <w:r>
              <w:rPr>
                <w:spacing w:val="-2"/>
                <w:sz w:val="24"/>
              </w:rPr>
              <w:t xml:space="preserve"> </w:t>
            </w:r>
            <w:r>
              <w:rPr>
                <w:sz w:val="24"/>
              </w:rPr>
              <w:t>тис.</w:t>
            </w:r>
            <w:r>
              <w:rPr>
                <w:spacing w:val="-1"/>
                <w:sz w:val="24"/>
              </w:rPr>
              <w:t xml:space="preserve"> </w:t>
            </w:r>
            <w:r>
              <w:rPr>
                <w:spacing w:val="-5"/>
                <w:sz w:val="24"/>
              </w:rPr>
              <w:t>т)</w:t>
            </w:r>
          </w:p>
        </w:tc>
        <w:tc>
          <w:tcPr>
            <w:tcW w:w="1788" w:type="dxa"/>
          </w:tcPr>
          <w:p w14:paraId="020B290A" w14:textId="77777777" w:rsidR="001A6F49" w:rsidRDefault="00000000">
            <w:pPr>
              <w:pStyle w:val="TableParagraph"/>
              <w:spacing w:before="138"/>
              <w:ind w:left="10"/>
              <w:rPr>
                <w:sz w:val="24"/>
              </w:rPr>
            </w:pPr>
            <w:r>
              <w:rPr>
                <w:sz w:val="24"/>
              </w:rPr>
              <w:t>-</w:t>
            </w:r>
          </w:p>
        </w:tc>
        <w:tc>
          <w:tcPr>
            <w:tcW w:w="1701" w:type="dxa"/>
          </w:tcPr>
          <w:p w14:paraId="0132259A" w14:textId="77777777" w:rsidR="001A6F49" w:rsidRDefault="00000000">
            <w:pPr>
              <w:pStyle w:val="TableParagraph"/>
              <w:spacing w:before="138"/>
              <w:ind w:left="12"/>
              <w:rPr>
                <w:sz w:val="24"/>
              </w:rPr>
            </w:pPr>
            <w:r>
              <w:rPr>
                <w:sz w:val="24"/>
              </w:rPr>
              <w:t>-</w:t>
            </w:r>
          </w:p>
        </w:tc>
      </w:tr>
      <w:tr w:rsidR="001A6F49" w14:paraId="72FBA0BF" w14:textId="77777777">
        <w:trPr>
          <w:trHeight w:val="275"/>
        </w:trPr>
        <w:tc>
          <w:tcPr>
            <w:tcW w:w="3687" w:type="dxa"/>
          </w:tcPr>
          <w:p w14:paraId="545CB22C" w14:textId="77777777" w:rsidR="001A6F49" w:rsidRDefault="00000000">
            <w:pPr>
              <w:pStyle w:val="TableParagraph"/>
              <w:spacing w:line="256" w:lineRule="exact"/>
              <w:ind w:left="107"/>
              <w:jc w:val="left"/>
              <w:rPr>
                <w:sz w:val="24"/>
              </w:rPr>
            </w:pPr>
            <w:r>
              <w:rPr>
                <w:sz w:val="24"/>
              </w:rPr>
              <w:t>Великобичківська</w:t>
            </w:r>
            <w:r>
              <w:rPr>
                <w:spacing w:val="-6"/>
                <w:sz w:val="24"/>
              </w:rPr>
              <w:t xml:space="preserve"> </w:t>
            </w:r>
            <w:r>
              <w:rPr>
                <w:sz w:val="24"/>
              </w:rPr>
              <w:t>селищна</w:t>
            </w:r>
            <w:r>
              <w:rPr>
                <w:spacing w:val="-6"/>
                <w:sz w:val="24"/>
              </w:rPr>
              <w:t xml:space="preserve"> </w:t>
            </w:r>
            <w:r>
              <w:rPr>
                <w:spacing w:val="-5"/>
                <w:sz w:val="24"/>
              </w:rPr>
              <w:t>ТГ</w:t>
            </w:r>
          </w:p>
        </w:tc>
        <w:tc>
          <w:tcPr>
            <w:tcW w:w="2465" w:type="dxa"/>
          </w:tcPr>
          <w:p w14:paraId="032C378D" w14:textId="77777777" w:rsidR="001A6F49" w:rsidRDefault="00000000">
            <w:pPr>
              <w:pStyle w:val="TableParagraph"/>
              <w:spacing w:line="256" w:lineRule="exact"/>
              <w:ind w:left="6"/>
              <w:rPr>
                <w:sz w:val="24"/>
              </w:rPr>
            </w:pPr>
            <w:r>
              <w:rPr>
                <w:spacing w:val="-5"/>
                <w:sz w:val="24"/>
              </w:rPr>
              <w:t>ПРЗ</w:t>
            </w:r>
          </w:p>
        </w:tc>
        <w:tc>
          <w:tcPr>
            <w:tcW w:w="1788" w:type="dxa"/>
          </w:tcPr>
          <w:p w14:paraId="525BCF79" w14:textId="77777777" w:rsidR="001A6F49" w:rsidRDefault="00000000">
            <w:pPr>
              <w:pStyle w:val="TableParagraph"/>
              <w:spacing w:line="256" w:lineRule="exact"/>
              <w:ind w:left="9"/>
              <w:rPr>
                <w:sz w:val="24"/>
              </w:rPr>
            </w:pPr>
            <w:r>
              <w:rPr>
                <w:spacing w:val="-4"/>
                <w:sz w:val="24"/>
              </w:rPr>
              <w:t>11,9</w:t>
            </w:r>
          </w:p>
        </w:tc>
        <w:tc>
          <w:tcPr>
            <w:tcW w:w="1701" w:type="dxa"/>
          </w:tcPr>
          <w:p w14:paraId="27333817" w14:textId="77777777" w:rsidR="001A6F49" w:rsidRDefault="00000000">
            <w:pPr>
              <w:pStyle w:val="TableParagraph"/>
              <w:spacing w:line="256" w:lineRule="exact"/>
              <w:ind w:left="12"/>
              <w:rPr>
                <w:sz w:val="24"/>
              </w:rPr>
            </w:pPr>
            <w:r>
              <w:rPr>
                <w:sz w:val="24"/>
              </w:rPr>
              <w:t>-</w:t>
            </w:r>
          </w:p>
        </w:tc>
      </w:tr>
      <w:tr w:rsidR="001A6F49" w14:paraId="10485B2A" w14:textId="77777777">
        <w:trPr>
          <w:trHeight w:val="277"/>
        </w:trPr>
        <w:tc>
          <w:tcPr>
            <w:tcW w:w="9641" w:type="dxa"/>
            <w:gridSpan w:val="4"/>
          </w:tcPr>
          <w:p w14:paraId="3A52A9C9" w14:textId="77777777" w:rsidR="001A6F49" w:rsidRDefault="00000000">
            <w:pPr>
              <w:pStyle w:val="TableParagraph"/>
              <w:spacing w:before="1" w:line="257" w:lineRule="exact"/>
              <w:ind w:left="10" w:right="4"/>
              <w:rPr>
                <w:b/>
                <w:sz w:val="24"/>
              </w:rPr>
            </w:pPr>
            <w:r>
              <w:rPr>
                <w:b/>
                <w:sz w:val="24"/>
              </w:rPr>
              <w:t>Субкластер</w:t>
            </w:r>
            <w:r>
              <w:rPr>
                <w:b/>
                <w:spacing w:val="-9"/>
                <w:sz w:val="24"/>
              </w:rPr>
              <w:t xml:space="preserve"> </w:t>
            </w:r>
            <w:r>
              <w:rPr>
                <w:b/>
                <w:spacing w:val="-2"/>
                <w:sz w:val="24"/>
              </w:rPr>
              <w:t>Рахівський</w:t>
            </w:r>
          </w:p>
        </w:tc>
      </w:tr>
      <w:tr w:rsidR="001A6F49" w14:paraId="0E6F010C" w14:textId="77777777">
        <w:trPr>
          <w:trHeight w:val="275"/>
        </w:trPr>
        <w:tc>
          <w:tcPr>
            <w:tcW w:w="3687" w:type="dxa"/>
          </w:tcPr>
          <w:p w14:paraId="42DE1740" w14:textId="77777777" w:rsidR="001A6F49" w:rsidRDefault="00000000">
            <w:pPr>
              <w:pStyle w:val="TableParagraph"/>
              <w:spacing w:line="256" w:lineRule="exact"/>
              <w:ind w:left="107"/>
              <w:jc w:val="left"/>
              <w:rPr>
                <w:sz w:val="24"/>
              </w:rPr>
            </w:pPr>
            <w:r>
              <w:rPr>
                <w:sz w:val="24"/>
              </w:rPr>
              <w:t>Рахівська</w:t>
            </w:r>
            <w:r>
              <w:rPr>
                <w:spacing w:val="-2"/>
                <w:sz w:val="24"/>
              </w:rPr>
              <w:t xml:space="preserve"> </w:t>
            </w:r>
            <w:r>
              <w:rPr>
                <w:sz w:val="24"/>
              </w:rPr>
              <w:t>міська</w:t>
            </w:r>
            <w:r>
              <w:rPr>
                <w:spacing w:val="-2"/>
                <w:sz w:val="24"/>
              </w:rPr>
              <w:t xml:space="preserve"> </w:t>
            </w:r>
            <w:r>
              <w:rPr>
                <w:spacing w:val="-5"/>
                <w:sz w:val="24"/>
              </w:rPr>
              <w:t>ТГ</w:t>
            </w:r>
          </w:p>
        </w:tc>
        <w:tc>
          <w:tcPr>
            <w:tcW w:w="2465" w:type="dxa"/>
          </w:tcPr>
          <w:p w14:paraId="5D2EC68B" w14:textId="77777777" w:rsidR="001A6F49" w:rsidRDefault="00000000">
            <w:pPr>
              <w:pStyle w:val="TableParagraph"/>
              <w:spacing w:line="256" w:lineRule="exact"/>
              <w:ind w:left="6"/>
              <w:rPr>
                <w:sz w:val="24"/>
              </w:rPr>
            </w:pPr>
            <w:r>
              <w:rPr>
                <w:sz w:val="24"/>
              </w:rPr>
              <w:t>ПРЗ;</w:t>
            </w:r>
            <w:r>
              <w:rPr>
                <w:spacing w:val="-1"/>
                <w:sz w:val="24"/>
              </w:rPr>
              <w:t xml:space="preserve"> </w:t>
            </w:r>
            <w:r>
              <w:rPr>
                <w:sz w:val="24"/>
              </w:rPr>
              <w:t>СПП</w:t>
            </w:r>
            <w:r>
              <w:rPr>
                <w:spacing w:val="-1"/>
                <w:sz w:val="24"/>
              </w:rPr>
              <w:t xml:space="preserve"> </w:t>
            </w:r>
            <w:r>
              <w:rPr>
                <w:sz w:val="24"/>
              </w:rPr>
              <w:t>(10</w:t>
            </w:r>
            <w:r>
              <w:rPr>
                <w:spacing w:val="-1"/>
                <w:sz w:val="24"/>
              </w:rPr>
              <w:t xml:space="preserve"> </w:t>
            </w:r>
            <w:r>
              <w:rPr>
                <w:sz w:val="24"/>
              </w:rPr>
              <w:t xml:space="preserve">тис. </w:t>
            </w:r>
            <w:r>
              <w:rPr>
                <w:spacing w:val="-5"/>
                <w:sz w:val="24"/>
              </w:rPr>
              <w:t>т)</w:t>
            </w:r>
          </w:p>
        </w:tc>
        <w:tc>
          <w:tcPr>
            <w:tcW w:w="1788" w:type="dxa"/>
          </w:tcPr>
          <w:p w14:paraId="6683A998" w14:textId="77777777" w:rsidR="001A6F49" w:rsidRDefault="00000000">
            <w:pPr>
              <w:pStyle w:val="TableParagraph"/>
              <w:spacing w:line="256" w:lineRule="exact"/>
              <w:ind w:left="10"/>
              <w:rPr>
                <w:sz w:val="24"/>
              </w:rPr>
            </w:pPr>
            <w:r>
              <w:rPr>
                <w:sz w:val="24"/>
              </w:rPr>
              <w:t>-</w:t>
            </w:r>
          </w:p>
        </w:tc>
        <w:tc>
          <w:tcPr>
            <w:tcW w:w="1701" w:type="dxa"/>
          </w:tcPr>
          <w:p w14:paraId="640E2A05" w14:textId="77777777" w:rsidR="001A6F49" w:rsidRDefault="00000000">
            <w:pPr>
              <w:pStyle w:val="TableParagraph"/>
              <w:spacing w:line="256" w:lineRule="exact"/>
              <w:ind w:left="9"/>
              <w:rPr>
                <w:sz w:val="24"/>
              </w:rPr>
            </w:pPr>
            <w:r>
              <w:rPr>
                <w:spacing w:val="-5"/>
                <w:sz w:val="24"/>
              </w:rPr>
              <w:t>48</w:t>
            </w:r>
          </w:p>
        </w:tc>
      </w:tr>
      <w:tr w:rsidR="001A6F49" w14:paraId="36D119DA" w14:textId="77777777">
        <w:trPr>
          <w:trHeight w:val="275"/>
        </w:trPr>
        <w:tc>
          <w:tcPr>
            <w:tcW w:w="3687" w:type="dxa"/>
          </w:tcPr>
          <w:p w14:paraId="5387ED2B" w14:textId="77777777" w:rsidR="001A6F49" w:rsidRDefault="00000000">
            <w:pPr>
              <w:pStyle w:val="TableParagraph"/>
              <w:spacing w:line="256" w:lineRule="exact"/>
              <w:ind w:left="107"/>
              <w:jc w:val="left"/>
              <w:rPr>
                <w:sz w:val="24"/>
              </w:rPr>
            </w:pPr>
            <w:r>
              <w:rPr>
                <w:sz w:val="24"/>
              </w:rPr>
              <w:t>Богданська</w:t>
            </w:r>
            <w:r>
              <w:rPr>
                <w:spacing w:val="-5"/>
                <w:sz w:val="24"/>
              </w:rPr>
              <w:t xml:space="preserve"> </w:t>
            </w:r>
            <w:r>
              <w:rPr>
                <w:sz w:val="24"/>
              </w:rPr>
              <w:t>сільська</w:t>
            </w:r>
            <w:r>
              <w:rPr>
                <w:spacing w:val="-4"/>
                <w:sz w:val="24"/>
              </w:rPr>
              <w:t xml:space="preserve"> </w:t>
            </w:r>
            <w:r>
              <w:rPr>
                <w:spacing w:val="-5"/>
                <w:sz w:val="24"/>
              </w:rPr>
              <w:t>ТГ</w:t>
            </w:r>
          </w:p>
        </w:tc>
        <w:tc>
          <w:tcPr>
            <w:tcW w:w="2465" w:type="dxa"/>
          </w:tcPr>
          <w:p w14:paraId="20A27339" w14:textId="77777777" w:rsidR="001A6F49" w:rsidRDefault="00000000">
            <w:pPr>
              <w:pStyle w:val="TableParagraph"/>
              <w:spacing w:line="256" w:lineRule="exact"/>
              <w:ind w:left="6"/>
              <w:rPr>
                <w:sz w:val="24"/>
              </w:rPr>
            </w:pPr>
            <w:r>
              <w:rPr>
                <w:spacing w:val="-5"/>
                <w:sz w:val="24"/>
              </w:rPr>
              <w:t>ПРЗ</w:t>
            </w:r>
          </w:p>
        </w:tc>
        <w:tc>
          <w:tcPr>
            <w:tcW w:w="1788" w:type="dxa"/>
          </w:tcPr>
          <w:p w14:paraId="132B1B11" w14:textId="77777777" w:rsidR="001A6F49" w:rsidRDefault="00000000">
            <w:pPr>
              <w:pStyle w:val="TableParagraph"/>
              <w:spacing w:line="256" w:lineRule="exact"/>
              <w:ind w:left="9"/>
              <w:rPr>
                <w:sz w:val="24"/>
              </w:rPr>
            </w:pPr>
            <w:r>
              <w:rPr>
                <w:spacing w:val="-4"/>
                <w:sz w:val="24"/>
              </w:rPr>
              <w:t>32,1</w:t>
            </w:r>
          </w:p>
        </w:tc>
        <w:tc>
          <w:tcPr>
            <w:tcW w:w="1701" w:type="dxa"/>
          </w:tcPr>
          <w:p w14:paraId="77BA07FB" w14:textId="77777777" w:rsidR="001A6F49" w:rsidRDefault="00000000">
            <w:pPr>
              <w:pStyle w:val="TableParagraph"/>
              <w:spacing w:line="256" w:lineRule="exact"/>
              <w:ind w:left="12"/>
              <w:rPr>
                <w:sz w:val="24"/>
              </w:rPr>
            </w:pPr>
            <w:r>
              <w:rPr>
                <w:sz w:val="24"/>
              </w:rPr>
              <w:t>-</w:t>
            </w:r>
          </w:p>
        </w:tc>
      </w:tr>
      <w:tr w:rsidR="001A6F49" w14:paraId="7613302C" w14:textId="77777777">
        <w:trPr>
          <w:trHeight w:val="275"/>
        </w:trPr>
        <w:tc>
          <w:tcPr>
            <w:tcW w:w="3687" w:type="dxa"/>
          </w:tcPr>
          <w:p w14:paraId="0ED988CE" w14:textId="77777777" w:rsidR="001A6F49" w:rsidRDefault="00000000">
            <w:pPr>
              <w:pStyle w:val="TableParagraph"/>
              <w:spacing w:line="256" w:lineRule="exact"/>
              <w:ind w:left="107"/>
              <w:jc w:val="left"/>
              <w:rPr>
                <w:sz w:val="24"/>
              </w:rPr>
            </w:pPr>
            <w:r>
              <w:rPr>
                <w:sz w:val="24"/>
              </w:rPr>
              <w:t>Ясінянська</w:t>
            </w:r>
            <w:r>
              <w:rPr>
                <w:spacing w:val="-4"/>
                <w:sz w:val="24"/>
              </w:rPr>
              <w:t xml:space="preserve"> </w:t>
            </w:r>
            <w:r>
              <w:rPr>
                <w:sz w:val="24"/>
              </w:rPr>
              <w:t>селищна</w:t>
            </w:r>
            <w:r>
              <w:rPr>
                <w:spacing w:val="-4"/>
                <w:sz w:val="24"/>
              </w:rPr>
              <w:t xml:space="preserve"> </w:t>
            </w:r>
            <w:r>
              <w:rPr>
                <w:spacing w:val="-5"/>
                <w:sz w:val="24"/>
              </w:rPr>
              <w:t>ТГ</w:t>
            </w:r>
          </w:p>
        </w:tc>
        <w:tc>
          <w:tcPr>
            <w:tcW w:w="2465" w:type="dxa"/>
          </w:tcPr>
          <w:p w14:paraId="4A61FAB0" w14:textId="77777777" w:rsidR="001A6F49" w:rsidRDefault="00000000">
            <w:pPr>
              <w:pStyle w:val="TableParagraph"/>
              <w:spacing w:line="256" w:lineRule="exact"/>
              <w:ind w:left="6"/>
              <w:rPr>
                <w:sz w:val="24"/>
              </w:rPr>
            </w:pPr>
            <w:r>
              <w:rPr>
                <w:spacing w:val="-5"/>
                <w:sz w:val="24"/>
              </w:rPr>
              <w:t>ПРЗ</w:t>
            </w:r>
          </w:p>
        </w:tc>
        <w:tc>
          <w:tcPr>
            <w:tcW w:w="1788" w:type="dxa"/>
          </w:tcPr>
          <w:p w14:paraId="2BDB0017" w14:textId="77777777" w:rsidR="001A6F49" w:rsidRDefault="00000000">
            <w:pPr>
              <w:pStyle w:val="TableParagraph"/>
              <w:spacing w:line="256" w:lineRule="exact"/>
              <w:ind w:left="9"/>
              <w:rPr>
                <w:sz w:val="24"/>
              </w:rPr>
            </w:pPr>
            <w:r>
              <w:rPr>
                <w:spacing w:val="-4"/>
                <w:sz w:val="24"/>
              </w:rPr>
              <w:t>14,5</w:t>
            </w:r>
          </w:p>
        </w:tc>
        <w:tc>
          <w:tcPr>
            <w:tcW w:w="1701" w:type="dxa"/>
          </w:tcPr>
          <w:p w14:paraId="0B9F3725" w14:textId="77777777" w:rsidR="001A6F49" w:rsidRDefault="00000000">
            <w:pPr>
              <w:pStyle w:val="TableParagraph"/>
              <w:spacing w:line="256" w:lineRule="exact"/>
              <w:ind w:left="12"/>
              <w:rPr>
                <w:sz w:val="24"/>
              </w:rPr>
            </w:pPr>
            <w:r>
              <w:rPr>
                <w:sz w:val="24"/>
              </w:rPr>
              <w:t>-</w:t>
            </w:r>
          </w:p>
        </w:tc>
      </w:tr>
    </w:tbl>
    <w:p w14:paraId="592C0EDB" w14:textId="77777777" w:rsidR="001A6F49" w:rsidRDefault="001A6F49">
      <w:pPr>
        <w:pStyle w:val="a3"/>
        <w:spacing w:before="78"/>
        <w:ind w:left="0" w:firstLine="0"/>
        <w:jc w:val="left"/>
        <w:rPr>
          <w:sz w:val="24"/>
        </w:rPr>
      </w:pPr>
    </w:p>
    <w:p w14:paraId="0A42BF9A" w14:textId="77777777" w:rsidR="001A6F49" w:rsidRDefault="00000000">
      <w:pPr>
        <w:pStyle w:val="a3"/>
        <w:ind w:left="566" w:right="564"/>
      </w:pPr>
      <w:r>
        <w:t>Дані щодо існуючих та запланованих до будівництва об’єктів інфраструктури управління побутовими відходами у Тячівсько-Рахівському кластері наведено на рисунку 3.2.1.6.</w:t>
      </w:r>
    </w:p>
    <w:p w14:paraId="3DBD3AD5" w14:textId="77777777" w:rsidR="001A6F49" w:rsidRDefault="001A6F49">
      <w:pPr>
        <w:pStyle w:val="a3"/>
        <w:sectPr w:rsidR="001A6F49">
          <w:pgSz w:w="11910" w:h="16840"/>
          <w:pgMar w:top="760" w:right="283" w:bottom="920" w:left="850" w:header="0" w:footer="707" w:gutter="0"/>
          <w:cols w:space="720"/>
        </w:sectPr>
      </w:pPr>
    </w:p>
    <w:p w14:paraId="1F86C696" w14:textId="77777777" w:rsidR="001A6F49" w:rsidRDefault="00000000">
      <w:pPr>
        <w:ind w:left="1090"/>
        <w:rPr>
          <w:sz w:val="20"/>
        </w:rPr>
      </w:pPr>
      <w:r>
        <w:rPr>
          <w:noProof/>
          <w:sz w:val="20"/>
        </w:rPr>
        <mc:AlternateContent>
          <mc:Choice Requires="wpg">
            <w:drawing>
              <wp:inline distT="0" distB="0" distL="0" distR="0" wp14:anchorId="1E8AA8C5" wp14:editId="48795CD7">
                <wp:extent cx="5456555" cy="6485255"/>
                <wp:effectExtent l="0" t="0" r="0" b="1270"/>
                <wp:docPr id="403"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56555" cy="6485255"/>
                          <a:chOff x="0" y="0"/>
                          <a:chExt cx="5456555" cy="6485255"/>
                        </a:xfrm>
                      </wpg:grpSpPr>
                      <pic:pic xmlns:pic="http://schemas.openxmlformats.org/drawingml/2006/picture">
                        <pic:nvPicPr>
                          <pic:cNvPr id="404" name="Image 404"/>
                          <pic:cNvPicPr/>
                        </pic:nvPicPr>
                        <pic:blipFill>
                          <a:blip r:embed="rId127" cstate="print"/>
                          <a:stretch>
                            <a:fillRect/>
                          </a:stretch>
                        </pic:blipFill>
                        <pic:spPr>
                          <a:xfrm>
                            <a:off x="0" y="0"/>
                            <a:ext cx="5456555" cy="5631785"/>
                          </a:xfrm>
                          <a:prstGeom prst="rect">
                            <a:avLst/>
                          </a:prstGeom>
                        </pic:spPr>
                      </pic:pic>
                      <pic:pic xmlns:pic="http://schemas.openxmlformats.org/drawingml/2006/picture">
                        <pic:nvPicPr>
                          <pic:cNvPr id="405" name="Image 405"/>
                          <pic:cNvPicPr/>
                        </pic:nvPicPr>
                        <pic:blipFill>
                          <a:blip r:embed="rId128" cstate="print"/>
                          <a:stretch>
                            <a:fillRect/>
                          </a:stretch>
                        </pic:blipFill>
                        <pic:spPr>
                          <a:xfrm>
                            <a:off x="57901" y="5638837"/>
                            <a:ext cx="5369414" cy="845993"/>
                          </a:xfrm>
                          <a:prstGeom prst="rect">
                            <a:avLst/>
                          </a:prstGeom>
                        </pic:spPr>
                      </pic:pic>
                    </wpg:wgp>
                  </a:graphicData>
                </a:graphic>
              </wp:inline>
            </w:drawing>
          </mc:Choice>
          <mc:Fallback>
            <w:pict>
              <v:group w14:anchorId="00AC1141" id="Group 403" o:spid="_x0000_s1026" style="width:429.65pt;height:510.65pt;mso-position-horizontal-relative:char;mso-position-vertical-relative:line" coordsize="54565,648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">
                <v:shape id="Image 404" o:spid="_x0000_s1027" type="#_x0000_t75" style="position:absolute;width:54565;height:56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">
                  <v:imagedata r:id="rId129" o:title=""/>
                </v:shape>
                <v:shape id="Image 405" o:spid="_x0000_s1028" type="#_x0000_t75" style="position:absolute;left:579;top:56388;width:53694;height:8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">
                  <v:imagedata r:id="rId130" o:title=""/>
                </v:shape>
                <w10:anchorlock/>
              </v:group>
            </w:pict>
          </mc:Fallback>
        </mc:AlternateContent>
      </w:r>
    </w:p>
    <w:p w14:paraId="107D2DBB" w14:textId="77777777" w:rsidR="001A6F49" w:rsidRDefault="00000000">
      <w:pPr>
        <w:spacing w:before="99"/>
        <w:ind w:left="628" w:right="629" w:hanging="4"/>
        <w:jc w:val="center"/>
        <w:rPr>
          <w:sz w:val="24"/>
        </w:rPr>
      </w:pPr>
      <w:r>
        <w:rPr>
          <w:b/>
          <w:sz w:val="28"/>
        </w:rPr>
        <w:t>Рисунок 3.2.1.6. Заплановані до будівництва та існуючі об'єкти інфраструктури</w:t>
      </w:r>
      <w:r>
        <w:rPr>
          <w:b/>
          <w:spacing w:val="-6"/>
          <w:sz w:val="28"/>
        </w:rPr>
        <w:t xml:space="preserve"> </w:t>
      </w:r>
      <w:r>
        <w:rPr>
          <w:b/>
          <w:sz w:val="28"/>
        </w:rPr>
        <w:t>з</w:t>
      </w:r>
      <w:r>
        <w:rPr>
          <w:b/>
          <w:spacing w:val="-7"/>
          <w:sz w:val="28"/>
        </w:rPr>
        <w:t xml:space="preserve"> </w:t>
      </w:r>
      <w:r>
        <w:rPr>
          <w:b/>
          <w:sz w:val="28"/>
        </w:rPr>
        <w:t>управління</w:t>
      </w:r>
      <w:r>
        <w:rPr>
          <w:b/>
          <w:spacing w:val="-7"/>
          <w:sz w:val="28"/>
        </w:rPr>
        <w:t xml:space="preserve"> </w:t>
      </w:r>
      <w:r>
        <w:rPr>
          <w:b/>
          <w:sz w:val="28"/>
        </w:rPr>
        <w:t>відходами</w:t>
      </w:r>
      <w:r>
        <w:rPr>
          <w:b/>
          <w:spacing w:val="-5"/>
          <w:sz w:val="28"/>
        </w:rPr>
        <w:t xml:space="preserve"> </w:t>
      </w:r>
      <w:r>
        <w:rPr>
          <w:b/>
          <w:sz w:val="28"/>
        </w:rPr>
        <w:t>у</w:t>
      </w:r>
      <w:r>
        <w:rPr>
          <w:b/>
          <w:spacing w:val="-6"/>
          <w:sz w:val="28"/>
        </w:rPr>
        <w:t xml:space="preserve"> </w:t>
      </w:r>
      <w:r>
        <w:rPr>
          <w:b/>
          <w:sz w:val="28"/>
        </w:rPr>
        <w:t>Тячівсько-Рахівському</w:t>
      </w:r>
      <w:r>
        <w:rPr>
          <w:b/>
          <w:spacing w:val="-5"/>
          <w:sz w:val="28"/>
        </w:rPr>
        <w:t xml:space="preserve"> </w:t>
      </w:r>
      <w:r>
        <w:rPr>
          <w:b/>
          <w:sz w:val="28"/>
        </w:rPr>
        <w:t xml:space="preserve">кластері </w:t>
      </w:r>
      <w:r>
        <w:rPr>
          <w:sz w:val="24"/>
        </w:rPr>
        <w:t>(джерело: дані РПУВ у Закарпатській області до 2034 року)</w:t>
      </w:r>
    </w:p>
    <w:p w14:paraId="2D500C1E" w14:textId="77777777" w:rsidR="001A6F49" w:rsidRDefault="001A6F49">
      <w:pPr>
        <w:pStyle w:val="a3"/>
        <w:spacing w:before="1"/>
        <w:ind w:left="0" w:firstLine="0"/>
        <w:jc w:val="left"/>
      </w:pPr>
    </w:p>
    <w:p w14:paraId="72EDA2AD" w14:textId="77777777" w:rsidR="001A6F49" w:rsidRDefault="00000000">
      <w:pPr>
        <w:pStyle w:val="a3"/>
        <w:tabs>
          <w:tab w:val="left" w:pos="1003"/>
          <w:tab w:val="left" w:pos="2348"/>
          <w:tab w:val="left" w:pos="2405"/>
          <w:tab w:val="left" w:pos="2468"/>
          <w:tab w:val="left" w:pos="3410"/>
          <w:tab w:val="left" w:pos="3935"/>
          <w:tab w:val="left" w:pos="4421"/>
          <w:tab w:val="left" w:pos="4470"/>
          <w:tab w:val="left" w:pos="4842"/>
          <w:tab w:val="left" w:pos="5659"/>
          <w:tab w:val="left" w:pos="5728"/>
          <w:tab w:val="left" w:pos="5827"/>
          <w:tab w:val="left" w:pos="5907"/>
          <w:tab w:val="left" w:pos="6327"/>
          <w:tab w:val="left" w:pos="7315"/>
          <w:tab w:val="left" w:pos="7643"/>
          <w:tab w:val="left" w:pos="7751"/>
          <w:tab w:val="left" w:pos="8112"/>
          <w:tab w:val="left" w:pos="8235"/>
          <w:tab w:val="left" w:pos="8403"/>
          <w:tab w:val="left" w:pos="9036"/>
          <w:tab w:val="left" w:pos="9084"/>
          <w:tab w:val="left" w:pos="9653"/>
          <w:tab w:val="left" w:pos="10061"/>
        </w:tabs>
        <w:ind w:left="566" w:right="562"/>
        <w:jc w:val="right"/>
      </w:pPr>
      <w:r>
        <w:t>Відповідно до</w:t>
      </w:r>
      <w:r>
        <w:rPr>
          <w:spacing w:val="37"/>
        </w:rPr>
        <w:t xml:space="preserve"> </w:t>
      </w:r>
      <w:r>
        <w:t>РПУВ</w:t>
      </w:r>
      <w:r>
        <w:rPr>
          <w:spacing w:val="35"/>
        </w:rPr>
        <w:t xml:space="preserve"> </w:t>
      </w:r>
      <w:r>
        <w:t>Закарпатської області</w:t>
      </w:r>
      <w:r>
        <w:rPr>
          <w:spacing w:val="35"/>
        </w:rPr>
        <w:t xml:space="preserve"> </w:t>
      </w:r>
      <w:r>
        <w:t>до 2034</w:t>
      </w:r>
      <w:r>
        <w:rPr>
          <w:spacing w:val="35"/>
        </w:rPr>
        <w:t xml:space="preserve"> </w:t>
      </w:r>
      <w:r>
        <w:t xml:space="preserve">року, передбачається </w:t>
      </w:r>
      <w:r>
        <w:rPr>
          <w:spacing w:val="-2"/>
        </w:rPr>
        <w:t>перевезення</w:t>
      </w:r>
      <w:r>
        <w:tab/>
      </w:r>
      <w:r>
        <w:rPr>
          <w:spacing w:val="-2"/>
        </w:rPr>
        <w:t>ресурсоцінних</w:t>
      </w:r>
      <w:r>
        <w:tab/>
      </w:r>
      <w:r>
        <w:rPr>
          <w:spacing w:val="-2"/>
        </w:rPr>
        <w:t>відходів</w:t>
      </w:r>
      <w:r>
        <w:tab/>
      </w:r>
      <w:r>
        <w:tab/>
      </w:r>
      <w:r>
        <w:rPr>
          <w:spacing w:val="-6"/>
        </w:rPr>
        <w:t>на</w:t>
      </w:r>
      <w:r>
        <w:tab/>
      </w:r>
      <w:r>
        <w:rPr>
          <w:spacing w:val="-2"/>
        </w:rPr>
        <w:t>сортувальне</w:t>
      </w:r>
      <w:r>
        <w:tab/>
      </w:r>
      <w:r>
        <w:rPr>
          <w:spacing w:val="-2"/>
        </w:rPr>
        <w:t>підприємство</w:t>
      </w:r>
      <w:r>
        <w:tab/>
      </w:r>
      <w:r>
        <w:rPr>
          <w:spacing w:val="-10"/>
        </w:rPr>
        <w:t xml:space="preserve">у </w:t>
      </w:r>
      <w:r>
        <w:t>Солотвинську</w:t>
      </w:r>
      <w:r>
        <w:rPr>
          <w:spacing w:val="-18"/>
        </w:rPr>
        <w:t xml:space="preserve"> </w:t>
      </w:r>
      <w:r>
        <w:t>селищну</w:t>
      </w:r>
      <w:r>
        <w:rPr>
          <w:spacing w:val="-17"/>
        </w:rPr>
        <w:t xml:space="preserve"> </w:t>
      </w:r>
      <w:r>
        <w:t>ТГ,</w:t>
      </w:r>
      <w:r>
        <w:rPr>
          <w:spacing w:val="-18"/>
        </w:rPr>
        <w:t xml:space="preserve"> </w:t>
      </w:r>
      <w:r>
        <w:t>а</w:t>
      </w:r>
      <w:r>
        <w:rPr>
          <w:spacing w:val="-17"/>
        </w:rPr>
        <w:t xml:space="preserve"> </w:t>
      </w:r>
      <w:r>
        <w:t>перевезення</w:t>
      </w:r>
      <w:r>
        <w:rPr>
          <w:spacing w:val="-18"/>
        </w:rPr>
        <w:t xml:space="preserve"> </w:t>
      </w:r>
      <w:r>
        <w:t>змішаних</w:t>
      </w:r>
      <w:r>
        <w:rPr>
          <w:spacing w:val="-16"/>
        </w:rPr>
        <w:t xml:space="preserve"> </w:t>
      </w:r>
      <w:r>
        <w:t>побутових</w:t>
      </w:r>
      <w:r>
        <w:rPr>
          <w:spacing w:val="-16"/>
        </w:rPr>
        <w:t xml:space="preserve"> </w:t>
      </w:r>
      <w:r>
        <w:t>відходів</w:t>
      </w:r>
      <w:r>
        <w:rPr>
          <w:spacing w:val="-18"/>
        </w:rPr>
        <w:t xml:space="preserve"> </w:t>
      </w:r>
      <w:r>
        <w:t>на</w:t>
      </w:r>
      <w:r>
        <w:rPr>
          <w:spacing w:val="-17"/>
        </w:rPr>
        <w:t xml:space="preserve"> </w:t>
      </w:r>
      <w:r>
        <w:t>об’єкт механіко-біологічного оброблення та регіональний полігон в рамках механіко-біологічного</w:t>
      </w:r>
      <w:r>
        <w:rPr>
          <w:spacing w:val="80"/>
        </w:rPr>
        <w:t xml:space="preserve"> </w:t>
      </w:r>
      <w:r>
        <w:t>оброблення.</w:t>
      </w:r>
      <w:r>
        <w:rPr>
          <w:spacing w:val="40"/>
        </w:rPr>
        <w:t xml:space="preserve"> </w:t>
      </w:r>
      <w:r>
        <w:t>Відстань</w:t>
      </w:r>
      <w:r>
        <w:rPr>
          <w:spacing w:val="80"/>
        </w:rPr>
        <w:t xml:space="preserve"> </w:t>
      </w:r>
      <w:r>
        <w:t>від</w:t>
      </w:r>
      <w:r>
        <w:rPr>
          <w:spacing w:val="80"/>
        </w:rPr>
        <w:t xml:space="preserve"> </w:t>
      </w:r>
      <w:r>
        <w:t>Великобичківської</w:t>
      </w:r>
      <w:r>
        <w:rPr>
          <w:spacing w:val="80"/>
        </w:rPr>
        <w:t xml:space="preserve"> </w:t>
      </w:r>
      <w:r>
        <w:t>селищної</w:t>
      </w:r>
      <w:r>
        <w:rPr>
          <w:spacing w:val="80"/>
        </w:rPr>
        <w:t xml:space="preserve"> </w:t>
      </w:r>
      <w:r>
        <w:t>ТГ</w:t>
      </w:r>
      <w:r>
        <w:rPr>
          <w:spacing w:val="80"/>
        </w:rPr>
        <w:t xml:space="preserve"> </w:t>
      </w:r>
      <w:r>
        <w:t>до об’єктів</w:t>
      </w:r>
      <w:r>
        <w:rPr>
          <w:spacing w:val="-2"/>
        </w:rPr>
        <w:t xml:space="preserve"> </w:t>
      </w:r>
      <w:r>
        <w:t>управління</w:t>
      </w:r>
      <w:r>
        <w:rPr>
          <w:spacing w:val="-1"/>
        </w:rPr>
        <w:t xml:space="preserve"> </w:t>
      </w:r>
      <w:r>
        <w:t>відходами</w:t>
      </w:r>
      <w:r>
        <w:rPr>
          <w:spacing w:val="-1"/>
        </w:rPr>
        <w:t xml:space="preserve"> </w:t>
      </w:r>
      <w:r>
        <w:t>у Солотвинській селищній</w:t>
      </w:r>
      <w:r>
        <w:rPr>
          <w:spacing w:val="-1"/>
        </w:rPr>
        <w:t xml:space="preserve"> </w:t>
      </w:r>
      <w:r>
        <w:t xml:space="preserve">ТГ становить 11,9 км. </w:t>
      </w:r>
      <w:r>
        <w:rPr>
          <w:spacing w:val="-10"/>
        </w:rPr>
        <w:t>У</w:t>
      </w:r>
      <w:r>
        <w:tab/>
      </w:r>
      <w:r>
        <w:rPr>
          <w:spacing w:val="-2"/>
        </w:rPr>
        <w:t>результаті</w:t>
      </w:r>
      <w:r>
        <w:tab/>
      </w:r>
      <w:r>
        <w:tab/>
      </w:r>
      <w:r>
        <w:tab/>
      </w:r>
      <w:r>
        <w:rPr>
          <w:spacing w:val="-2"/>
        </w:rPr>
        <w:t>діяльності</w:t>
      </w:r>
      <w:r>
        <w:tab/>
      </w:r>
      <w:r>
        <w:rPr>
          <w:spacing w:val="-2"/>
        </w:rPr>
        <w:t>сортувального</w:t>
      </w:r>
      <w:r>
        <w:tab/>
      </w:r>
      <w:r>
        <w:tab/>
      </w:r>
      <w:r>
        <w:tab/>
      </w:r>
      <w:r>
        <w:tab/>
      </w:r>
      <w:r>
        <w:rPr>
          <w:spacing w:val="-2"/>
        </w:rPr>
        <w:t>підприємства</w:t>
      </w:r>
      <w:r>
        <w:tab/>
      </w:r>
      <w:r>
        <w:tab/>
      </w:r>
      <w:r>
        <w:rPr>
          <w:spacing w:val="-6"/>
        </w:rPr>
        <w:t>та</w:t>
      </w:r>
      <w:r>
        <w:tab/>
      </w:r>
      <w:r>
        <w:tab/>
      </w:r>
      <w:r>
        <w:rPr>
          <w:spacing w:val="-4"/>
        </w:rPr>
        <w:t>МБО</w:t>
      </w:r>
      <w:r>
        <w:tab/>
      </w:r>
      <w:r>
        <w:tab/>
      </w:r>
      <w:r>
        <w:rPr>
          <w:spacing w:val="-4"/>
        </w:rPr>
        <w:t xml:space="preserve">буде </w:t>
      </w:r>
      <w:r>
        <w:t>вироблятися</w:t>
      </w:r>
      <w:r>
        <w:rPr>
          <w:spacing w:val="40"/>
        </w:rPr>
        <w:t xml:space="preserve"> </w:t>
      </w:r>
      <w:r>
        <w:t>відновлюване</w:t>
      </w:r>
      <w:r>
        <w:rPr>
          <w:spacing w:val="40"/>
        </w:rPr>
        <w:t xml:space="preserve"> </w:t>
      </w:r>
      <w:r>
        <w:t>паливо</w:t>
      </w:r>
      <w:r>
        <w:rPr>
          <w:spacing w:val="40"/>
        </w:rPr>
        <w:t xml:space="preserve"> </w:t>
      </w:r>
      <w:r>
        <w:t>з</w:t>
      </w:r>
      <w:r>
        <w:rPr>
          <w:spacing w:val="40"/>
        </w:rPr>
        <w:t xml:space="preserve"> </w:t>
      </w:r>
      <w:r>
        <w:t>відходів</w:t>
      </w:r>
      <w:r>
        <w:rPr>
          <w:spacing w:val="40"/>
        </w:rPr>
        <w:t xml:space="preserve"> </w:t>
      </w:r>
      <w:r>
        <w:t>(RDF),</w:t>
      </w:r>
      <w:r>
        <w:rPr>
          <w:spacing w:val="40"/>
        </w:rPr>
        <w:t xml:space="preserve"> </w:t>
      </w:r>
      <w:r>
        <w:t>яке</w:t>
      </w:r>
      <w:r>
        <w:rPr>
          <w:spacing w:val="39"/>
        </w:rPr>
        <w:t xml:space="preserve"> </w:t>
      </w:r>
      <w:r>
        <w:t>направлятиметься</w:t>
      </w:r>
      <w:r>
        <w:rPr>
          <w:spacing w:val="40"/>
        </w:rPr>
        <w:t xml:space="preserve"> </w:t>
      </w:r>
      <w:r>
        <w:t xml:space="preserve">на </w:t>
      </w:r>
      <w:r>
        <w:rPr>
          <w:spacing w:val="-2"/>
        </w:rPr>
        <w:t>сміттєспалювальне</w:t>
      </w:r>
      <w:r>
        <w:tab/>
      </w:r>
      <w:r>
        <w:rPr>
          <w:spacing w:val="-2"/>
        </w:rPr>
        <w:t>підприємство.</w:t>
      </w:r>
      <w:r>
        <w:tab/>
      </w:r>
      <w:r>
        <w:rPr>
          <w:spacing w:val="-2"/>
        </w:rPr>
        <w:t>Розміщення</w:t>
      </w:r>
      <w:r>
        <w:tab/>
      </w:r>
      <w:r>
        <w:tab/>
      </w:r>
      <w:r>
        <w:rPr>
          <w:spacing w:val="-2"/>
        </w:rPr>
        <w:t>сміттєспалювального підприємства</w:t>
      </w:r>
      <w:r>
        <w:tab/>
      </w:r>
      <w:r>
        <w:tab/>
      </w:r>
      <w:r>
        <w:rPr>
          <w:spacing w:val="-2"/>
        </w:rPr>
        <w:t>передбачається</w:t>
      </w:r>
      <w:r>
        <w:tab/>
      </w:r>
      <w:r>
        <w:tab/>
      </w:r>
      <w:r>
        <w:rPr>
          <w:spacing w:val="-10"/>
        </w:rPr>
        <w:t>у</w:t>
      </w:r>
      <w:r>
        <w:tab/>
      </w:r>
      <w:r>
        <w:rPr>
          <w:spacing w:val="-4"/>
        </w:rPr>
        <w:t>межах</w:t>
      </w:r>
      <w:r>
        <w:tab/>
      </w:r>
      <w:r>
        <w:tab/>
      </w:r>
      <w:r>
        <w:tab/>
      </w:r>
      <w:r>
        <w:rPr>
          <w:spacing w:val="-2"/>
        </w:rPr>
        <w:t>Тячівської</w:t>
      </w:r>
      <w:r>
        <w:tab/>
      </w:r>
      <w:r>
        <w:rPr>
          <w:spacing w:val="-2"/>
        </w:rPr>
        <w:t>міської</w:t>
      </w:r>
      <w:r>
        <w:tab/>
      </w:r>
      <w:r>
        <w:tab/>
      </w:r>
      <w:r>
        <w:rPr>
          <w:spacing w:val="-5"/>
        </w:rPr>
        <w:t>ТГ,</w:t>
      </w:r>
      <w:r>
        <w:tab/>
      </w:r>
      <w:r>
        <w:rPr>
          <w:spacing w:val="-5"/>
        </w:rPr>
        <w:t>але</w:t>
      </w:r>
      <w:r>
        <w:tab/>
      </w:r>
      <w:r>
        <w:rPr>
          <w:spacing w:val="-4"/>
        </w:rPr>
        <w:t>його</w:t>
      </w:r>
    </w:p>
    <w:p w14:paraId="2186C780" w14:textId="77777777" w:rsidR="001A6F49" w:rsidRDefault="001A6F49">
      <w:pPr>
        <w:pStyle w:val="a3"/>
        <w:jc w:val="right"/>
        <w:sectPr w:rsidR="001A6F49">
          <w:pgSz w:w="11910" w:h="16840"/>
          <w:pgMar w:top="840" w:right="283" w:bottom="920" w:left="850" w:header="0" w:footer="707" w:gutter="0"/>
          <w:cols w:space="720"/>
        </w:sectPr>
      </w:pPr>
    </w:p>
    <w:p w14:paraId="4AA04EB1" w14:textId="77777777" w:rsidR="001A6F49" w:rsidRDefault="00000000">
      <w:pPr>
        <w:pStyle w:val="a3"/>
        <w:spacing w:before="71"/>
        <w:ind w:left="566" w:right="564" w:firstLine="0"/>
      </w:pPr>
      <w:r>
        <w:t xml:space="preserve">розміщення може бути змінено відповідно до техніко-економічного </w:t>
      </w:r>
      <w:r>
        <w:rPr>
          <w:spacing w:val="-2"/>
        </w:rPr>
        <w:t>обґрунтування.</w:t>
      </w:r>
    </w:p>
    <w:p w14:paraId="02F7CA4D" w14:textId="77777777" w:rsidR="001A6F49" w:rsidRDefault="00000000">
      <w:pPr>
        <w:pStyle w:val="a3"/>
        <w:ind w:left="566" w:right="565"/>
      </w:pPr>
      <w:r>
        <w:t>Для формування ефективної системи управління побутовими відходами необхідно мати чітке розуміння склад побутових відходів як сировини для подальшого оброблення. Ключовим елементом такого аналізу є визначення морфологічного складу побутових відходів.</w:t>
      </w:r>
    </w:p>
    <w:p w14:paraId="771891F5" w14:textId="77777777" w:rsidR="001A6F49" w:rsidRDefault="00000000">
      <w:pPr>
        <w:pStyle w:val="a3"/>
        <w:spacing w:before="1"/>
        <w:ind w:left="566" w:right="571"/>
      </w:pPr>
      <w:r>
        <w:t>Методичні рекомендації з визначення морфологічного складу побутових відходів затверджені наказом Міністерства розвитку громад та територій України</w:t>
      </w:r>
      <w:r>
        <w:rPr>
          <w:spacing w:val="-8"/>
        </w:rPr>
        <w:t xml:space="preserve"> </w:t>
      </w:r>
      <w:r>
        <w:t>від</w:t>
      </w:r>
      <w:r>
        <w:rPr>
          <w:spacing w:val="-10"/>
        </w:rPr>
        <w:t xml:space="preserve"> </w:t>
      </w:r>
      <w:r>
        <w:t>03.05.2024</w:t>
      </w:r>
      <w:r>
        <w:rPr>
          <w:spacing w:val="-10"/>
        </w:rPr>
        <w:t xml:space="preserve"> </w:t>
      </w:r>
      <w:r>
        <w:t>№</w:t>
      </w:r>
      <w:r>
        <w:rPr>
          <w:spacing w:val="-8"/>
        </w:rPr>
        <w:t xml:space="preserve"> </w:t>
      </w:r>
      <w:r>
        <w:t>409</w:t>
      </w:r>
      <w:r>
        <w:rPr>
          <w:spacing w:val="-10"/>
        </w:rPr>
        <w:t xml:space="preserve"> </w:t>
      </w:r>
      <w:r>
        <w:t>і</w:t>
      </w:r>
      <w:r>
        <w:rPr>
          <w:spacing w:val="-8"/>
        </w:rPr>
        <w:t xml:space="preserve"> </w:t>
      </w:r>
      <w:r>
        <w:t>спрямовані</w:t>
      </w:r>
      <w:r>
        <w:rPr>
          <w:spacing w:val="-8"/>
        </w:rPr>
        <w:t xml:space="preserve"> </w:t>
      </w:r>
      <w:r>
        <w:t>на</w:t>
      </w:r>
      <w:r>
        <w:rPr>
          <w:spacing w:val="-9"/>
        </w:rPr>
        <w:t xml:space="preserve"> </w:t>
      </w:r>
      <w:r>
        <w:t>запровадження</w:t>
      </w:r>
      <w:r>
        <w:rPr>
          <w:spacing w:val="-11"/>
        </w:rPr>
        <w:t xml:space="preserve"> </w:t>
      </w:r>
      <w:r>
        <w:t>єдиних</w:t>
      </w:r>
      <w:r>
        <w:rPr>
          <w:spacing w:val="-8"/>
        </w:rPr>
        <w:t xml:space="preserve"> </w:t>
      </w:r>
      <w:r>
        <w:t>підходів</w:t>
      </w:r>
      <w:r>
        <w:rPr>
          <w:spacing w:val="-9"/>
        </w:rPr>
        <w:t xml:space="preserve"> </w:t>
      </w:r>
      <w:r>
        <w:t>до проведення відповідних досліджень у населених пунктах.</w:t>
      </w:r>
    </w:p>
    <w:p w14:paraId="04A467BC" w14:textId="77777777" w:rsidR="001A6F49" w:rsidRDefault="00000000">
      <w:pPr>
        <w:pStyle w:val="a3"/>
        <w:spacing w:before="1"/>
        <w:ind w:left="566" w:right="568"/>
      </w:pPr>
      <w:r>
        <w:t>Дослідження морфологічного складу відходів здійснюється з метою впровадження сучасних та ефективних технологій управління побутовими відходами, довгострокового прогнозування обсягів утворення ресурсоцінних компонентів, а також планування інфраструктури з їх збирання та оброблення.</w:t>
      </w:r>
    </w:p>
    <w:p w14:paraId="322C47ED" w14:textId="77777777" w:rsidR="001A6F49" w:rsidRDefault="00000000">
      <w:pPr>
        <w:pStyle w:val="a3"/>
        <w:ind w:left="566" w:right="568"/>
      </w:pPr>
      <w:r>
        <w:t>Розуміння органами місцевого самоврядування фактичного складу побутових відходів, що утворюються на території ТГ, є передумовою для впровадження ефективної реформи управління відходами. Наявність такої інформації є необхідною для залучення інвестицій, вибору оптимальних технологічних рішень з оброблення відходів, а також для обґрунтованого формування тарифів на послуги з управління побутовими відходами.</w:t>
      </w:r>
    </w:p>
    <w:p w14:paraId="67D02484" w14:textId="77777777" w:rsidR="001A6F49" w:rsidRDefault="00000000">
      <w:pPr>
        <w:pStyle w:val="a3"/>
        <w:ind w:left="566" w:right="559"/>
      </w:pPr>
      <w:r>
        <w:rPr>
          <w:spacing w:val="-2"/>
        </w:rPr>
        <w:t>Відповідно</w:t>
      </w:r>
      <w:r>
        <w:rPr>
          <w:spacing w:val="-18"/>
        </w:rPr>
        <w:t xml:space="preserve"> </w:t>
      </w:r>
      <w:r>
        <w:rPr>
          <w:spacing w:val="-2"/>
        </w:rPr>
        <w:t>до</w:t>
      </w:r>
      <w:r>
        <w:rPr>
          <w:spacing w:val="-15"/>
        </w:rPr>
        <w:t xml:space="preserve"> </w:t>
      </w:r>
      <w:r>
        <w:rPr>
          <w:spacing w:val="-2"/>
        </w:rPr>
        <w:t>«Правил</w:t>
      </w:r>
      <w:r>
        <w:rPr>
          <w:spacing w:val="-16"/>
        </w:rPr>
        <w:t xml:space="preserve"> </w:t>
      </w:r>
      <w:r>
        <w:rPr>
          <w:spacing w:val="-2"/>
        </w:rPr>
        <w:t>надання</w:t>
      </w:r>
      <w:r>
        <w:rPr>
          <w:spacing w:val="-15"/>
        </w:rPr>
        <w:t xml:space="preserve"> </w:t>
      </w:r>
      <w:r>
        <w:rPr>
          <w:spacing w:val="-2"/>
        </w:rPr>
        <w:t>послуг</w:t>
      </w:r>
      <w:r>
        <w:rPr>
          <w:spacing w:val="-16"/>
        </w:rPr>
        <w:t xml:space="preserve"> </w:t>
      </w:r>
      <w:r>
        <w:rPr>
          <w:spacing w:val="-2"/>
        </w:rPr>
        <w:t>з</w:t>
      </w:r>
      <w:r>
        <w:rPr>
          <w:spacing w:val="-15"/>
        </w:rPr>
        <w:t xml:space="preserve"> </w:t>
      </w:r>
      <w:r>
        <w:rPr>
          <w:spacing w:val="-2"/>
        </w:rPr>
        <w:t>управління</w:t>
      </w:r>
      <w:r>
        <w:rPr>
          <w:spacing w:val="-16"/>
        </w:rPr>
        <w:t xml:space="preserve"> </w:t>
      </w:r>
      <w:r>
        <w:rPr>
          <w:spacing w:val="-2"/>
        </w:rPr>
        <w:t>побутовими</w:t>
      </w:r>
      <w:r>
        <w:rPr>
          <w:spacing w:val="-15"/>
        </w:rPr>
        <w:t xml:space="preserve"> </w:t>
      </w:r>
      <w:r>
        <w:rPr>
          <w:spacing w:val="-2"/>
        </w:rPr>
        <w:t xml:space="preserve">відходами», </w:t>
      </w:r>
      <w:r>
        <w:t>затверджених</w:t>
      </w:r>
      <w:r>
        <w:rPr>
          <w:spacing w:val="-12"/>
        </w:rPr>
        <w:t xml:space="preserve"> </w:t>
      </w:r>
      <w:r>
        <w:t>постановою</w:t>
      </w:r>
      <w:r>
        <w:rPr>
          <w:spacing w:val="-14"/>
        </w:rPr>
        <w:t xml:space="preserve"> </w:t>
      </w:r>
      <w:r>
        <w:t>Кабінету</w:t>
      </w:r>
      <w:r>
        <w:rPr>
          <w:spacing w:val="-12"/>
        </w:rPr>
        <w:t xml:space="preserve"> </w:t>
      </w:r>
      <w:r>
        <w:t>Міністрів</w:t>
      </w:r>
      <w:r>
        <w:rPr>
          <w:spacing w:val="-14"/>
        </w:rPr>
        <w:t xml:space="preserve"> </w:t>
      </w:r>
      <w:r>
        <w:t>України</w:t>
      </w:r>
      <w:r>
        <w:rPr>
          <w:spacing w:val="-12"/>
        </w:rPr>
        <w:t xml:space="preserve"> </w:t>
      </w:r>
      <w:r>
        <w:t>від</w:t>
      </w:r>
      <w:r>
        <w:rPr>
          <w:spacing w:val="-12"/>
        </w:rPr>
        <w:t xml:space="preserve"> </w:t>
      </w:r>
      <w:r>
        <w:t>08.08.2023</w:t>
      </w:r>
      <w:r>
        <w:rPr>
          <w:spacing w:val="-12"/>
        </w:rPr>
        <w:t xml:space="preserve"> </w:t>
      </w:r>
      <w:r>
        <w:t>р.</w:t>
      </w:r>
      <w:r>
        <w:rPr>
          <w:spacing w:val="-14"/>
        </w:rPr>
        <w:t xml:space="preserve"> </w:t>
      </w:r>
      <w:r>
        <w:t>№</w:t>
      </w:r>
      <w:r>
        <w:rPr>
          <w:spacing w:val="-12"/>
        </w:rPr>
        <w:t xml:space="preserve"> </w:t>
      </w:r>
      <w:r>
        <w:t>835</w:t>
      </w:r>
      <w:r>
        <w:rPr>
          <w:spacing w:val="-12"/>
        </w:rPr>
        <w:t xml:space="preserve"> </w:t>
      </w:r>
      <w:r>
        <w:t>та</w:t>
      </w:r>
    </w:p>
    <w:p w14:paraId="3715B87E" w14:textId="77777777" w:rsidR="001A6F49" w:rsidRDefault="00000000">
      <w:pPr>
        <w:pStyle w:val="a3"/>
        <w:ind w:left="566" w:right="558" w:firstLine="0"/>
      </w:pPr>
      <w:r>
        <w:rPr>
          <w:spacing w:val="-2"/>
        </w:rPr>
        <w:t>«Правил</w:t>
      </w:r>
      <w:r>
        <w:rPr>
          <w:spacing w:val="-9"/>
        </w:rPr>
        <w:t xml:space="preserve"> </w:t>
      </w:r>
      <w:r>
        <w:rPr>
          <w:spacing w:val="-2"/>
        </w:rPr>
        <w:t>визначення</w:t>
      </w:r>
      <w:r>
        <w:rPr>
          <w:spacing w:val="-10"/>
        </w:rPr>
        <w:t xml:space="preserve"> </w:t>
      </w:r>
      <w:r>
        <w:rPr>
          <w:spacing w:val="-2"/>
        </w:rPr>
        <w:t>норм</w:t>
      </w:r>
      <w:r>
        <w:rPr>
          <w:spacing w:val="-8"/>
        </w:rPr>
        <w:t xml:space="preserve"> </w:t>
      </w:r>
      <w:r>
        <w:rPr>
          <w:spacing w:val="-2"/>
        </w:rPr>
        <w:t>надання</w:t>
      </w:r>
      <w:r>
        <w:rPr>
          <w:spacing w:val="-8"/>
        </w:rPr>
        <w:t xml:space="preserve"> </w:t>
      </w:r>
      <w:r>
        <w:rPr>
          <w:spacing w:val="-2"/>
        </w:rPr>
        <w:t>послуги</w:t>
      </w:r>
      <w:r>
        <w:rPr>
          <w:spacing w:val="-7"/>
        </w:rPr>
        <w:t xml:space="preserve"> </w:t>
      </w:r>
      <w:r>
        <w:rPr>
          <w:spacing w:val="-2"/>
        </w:rPr>
        <w:t>з</w:t>
      </w:r>
      <w:r>
        <w:rPr>
          <w:spacing w:val="-8"/>
        </w:rPr>
        <w:t xml:space="preserve"> </w:t>
      </w:r>
      <w:r>
        <w:rPr>
          <w:spacing w:val="-2"/>
        </w:rPr>
        <w:t>управління</w:t>
      </w:r>
      <w:r>
        <w:rPr>
          <w:spacing w:val="-8"/>
        </w:rPr>
        <w:t xml:space="preserve"> </w:t>
      </w:r>
      <w:r>
        <w:rPr>
          <w:spacing w:val="-2"/>
        </w:rPr>
        <w:t>побутовими</w:t>
      </w:r>
      <w:r>
        <w:rPr>
          <w:spacing w:val="-7"/>
        </w:rPr>
        <w:t xml:space="preserve"> </w:t>
      </w:r>
      <w:r>
        <w:rPr>
          <w:spacing w:val="-2"/>
        </w:rPr>
        <w:t xml:space="preserve">відходами», </w:t>
      </w:r>
      <w:r>
        <w:t xml:space="preserve">затверджених наказом Міністерства з питань житлово-комунального господарства України від 30.07.2010р. №259 зі змінами та доповненнями для </w:t>
      </w:r>
      <w:r>
        <w:rPr>
          <w:spacing w:val="-2"/>
        </w:rPr>
        <w:t>населених</w:t>
      </w:r>
      <w:r>
        <w:rPr>
          <w:spacing w:val="-7"/>
        </w:rPr>
        <w:t xml:space="preserve"> </w:t>
      </w:r>
      <w:r>
        <w:rPr>
          <w:spacing w:val="-2"/>
        </w:rPr>
        <w:t>пунктів</w:t>
      </w:r>
      <w:r>
        <w:rPr>
          <w:spacing w:val="-6"/>
        </w:rPr>
        <w:t xml:space="preserve"> </w:t>
      </w:r>
      <w:r>
        <w:rPr>
          <w:spacing w:val="-2"/>
        </w:rPr>
        <w:t>Великобичківської</w:t>
      </w:r>
      <w:r>
        <w:rPr>
          <w:spacing w:val="-4"/>
        </w:rPr>
        <w:t xml:space="preserve"> </w:t>
      </w:r>
      <w:r>
        <w:rPr>
          <w:spacing w:val="-2"/>
        </w:rPr>
        <w:t>селищної</w:t>
      </w:r>
      <w:r>
        <w:rPr>
          <w:spacing w:val="-7"/>
        </w:rPr>
        <w:t xml:space="preserve"> </w:t>
      </w:r>
      <w:r>
        <w:rPr>
          <w:spacing w:val="-2"/>
        </w:rPr>
        <w:t>ТГ мають</w:t>
      </w:r>
      <w:r>
        <w:rPr>
          <w:spacing w:val="-7"/>
        </w:rPr>
        <w:t xml:space="preserve"> </w:t>
      </w:r>
      <w:r>
        <w:rPr>
          <w:spacing w:val="-2"/>
        </w:rPr>
        <w:t>бути</w:t>
      </w:r>
      <w:r>
        <w:rPr>
          <w:spacing w:val="-5"/>
        </w:rPr>
        <w:t xml:space="preserve"> </w:t>
      </w:r>
      <w:r>
        <w:rPr>
          <w:spacing w:val="-2"/>
        </w:rPr>
        <w:t>розроблені</w:t>
      </w:r>
      <w:r>
        <w:rPr>
          <w:spacing w:val="-4"/>
        </w:rPr>
        <w:t xml:space="preserve"> </w:t>
      </w:r>
      <w:r>
        <w:rPr>
          <w:spacing w:val="-2"/>
        </w:rPr>
        <w:t xml:space="preserve">норми </w:t>
      </w:r>
      <w:r>
        <w:t>надання</w:t>
      </w:r>
      <w:r>
        <w:rPr>
          <w:spacing w:val="-2"/>
        </w:rPr>
        <w:t xml:space="preserve"> </w:t>
      </w:r>
      <w:r>
        <w:t>послуги</w:t>
      </w:r>
      <w:r>
        <w:rPr>
          <w:spacing w:val="-2"/>
        </w:rPr>
        <w:t xml:space="preserve"> </w:t>
      </w:r>
      <w:r>
        <w:t>з</w:t>
      </w:r>
      <w:r>
        <w:rPr>
          <w:spacing w:val="-3"/>
        </w:rPr>
        <w:t xml:space="preserve"> </w:t>
      </w:r>
      <w:r>
        <w:t>управління</w:t>
      </w:r>
      <w:r>
        <w:rPr>
          <w:spacing w:val="-2"/>
        </w:rPr>
        <w:t xml:space="preserve"> </w:t>
      </w:r>
      <w:r>
        <w:t>побутовими</w:t>
      </w:r>
      <w:r>
        <w:rPr>
          <w:spacing w:val="-2"/>
        </w:rPr>
        <w:t xml:space="preserve"> </w:t>
      </w:r>
      <w:r>
        <w:t>відходами</w:t>
      </w:r>
      <w:r>
        <w:rPr>
          <w:spacing w:val="-2"/>
        </w:rPr>
        <w:t xml:space="preserve"> </w:t>
      </w:r>
      <w:r>
        <w:t>для</w:t>
      </w:r>
      <w:r>
        <w:rPr>
          <w:spacing w:val="-2"/>
        </w:rPr>
        <w:t xml:space="preserve"> </w:t>
      </w:r>
      <w:r>
        <w:t>населених</w:t>
      </w:r>
      <w:r>
        <w:rPr>
          <w:spacing w:val="-2"/>
        </w:rPr>
        <w:t xml:space="preserve"> </w:t>
      </w:r>
      <w:r>
        <w:t>пунктів.</w:t>
      </w:r>
    </w:p>
    <w:p w14:paraId="575379C3" w14:textId="77777777" w:rsidR="001A6F49" w:rsidRDefault="00000000">
      <w:pPr>
        <w:pStyle w:val="a3"/>
        <w:ind w:left="566" w:right="563"/>
      </w:pPr>
      <w:r>
        <w:t>Відповідно</w:t>
      </w:r>
      <w:r>
        <w:rPr>
          <w:spacing w:val="-9"/>
        </w:rPr>
        <w:t xml:space="preserve"> </w:t>
      </w:r>
      <w:r>
        <w:t>до</w:t>
      </w:r>
      <w:r>
        <w:rPr>
          <w:spacing w:val="-8"/>
        </w:rPr>
        <w:t xml:space="preserve"> </w:t>
      </w:r>
      <w:r>
        <w:t>ЗУ</w:t>
      </w:r>
      <w:r>
        <w:rPr>
          <w:spacing w:val="-9"/>
        </w:rPr>
        <w:t xml:space="preserve"> </w:t>
      </w:r>
      <w:r>
        <w:t>«Про</w:t>
      </w:r>
      <w:r>
        <w:rPr>
          <w:spacing w:val="-9"/>
        </w:rPr>
        <w:t xml:space="preserve"> </w:t>
      </w:r>
      <w:r>
        <w:t>управління</w:t>
      </w:r>
      <w:r>
        <w:rPr>
          <w:spacing w:val="-9"/>
        </w:rPr>
        <w:t xml:space="preserve"> </w:t>
      </w:r>
      <w:r>
        <w:t>відходами»</w:t>
      </w:r>
      <w:r>
        <w:rPr>
          <w:spacing w:val="-9"/>
        </w:rPr>
        <w:t xml:space="preserve"> </w:t>
      </w:r>
      <w:r>
        <w:t>виконавчий</w:t>
      </w:r>
      <w:r>
        <w:rPr>
          <w:spacing w:val="-11"/>
        </w:rPr>
        <w:t xml:space="preserve"> </w:t>
      </w:r>
      <w:r>
        <w:t>орган</w:t>
      </w:r>
      <w:r>
        <w:rPr>
          <w:spacing w:val="-9"/>
        </w:rPr>
        <w:t xml:space="preserve"> </w:t>
      </w:r>
      <w:r>
        <w:t>селищних рад у встановленому Порядку проведення конкурсу на здійснення операцій із збирання та перевезення побутових відходів, затвердженому постановою Кабінету</w:t>
      </w:r>
      <w:r>
        <w:rPr>
          <w:spacing w:val="78"/>
        </w:rPr>
        <w:t xml:space="preserve">    </w:t>
      </w:r>
      <w:r>
        <w:t>Міністрів</w:t>
      </w:r>
      <w:r>
        <w:rPr>
          <w:spacing w:val="79"/>
        </w:rPr>
        <w:t xml:space="preserve">    </w:t>
      </w:r>
      <w:r>
        <w:t>України</w:t>
      </w:r>
      <w:r>
        <w:rPr>
          <w:spacing w:val="45"/>
          <w:w w:val="150"/>
        </w:rPr>
        <w:t xml:space="preserve">    </w:t>
      </w:r>
      <w:r>
        <w:t>від</w:t>
      </w:r>
      <w:r>
        <w:rPr>
          <w:spacing w:val="45"/>
          <w:w w:val="150"/>
        </w:rPr>
        <w:t xml:space="preserve">    </w:t>
      </w:r>
      <w:r>
        <w:t>25</w:t>
      </w:r>
      <w:r>
        <w:rPr>
          <w:spacing w:val="45"/>
          <w:w w:val="150"/>
        </w:rPr>
        <w:t xml:space="preserve">    </w:t>
      </w:r>
      <w:r>
        <w:t>серпня</w:t>
      </w:r>
      <w:r>
        <w:rPr>
          <w:spacing w:val="45"/>
          <w:w w:val="150"/>
        </w:rPr>
        <w:t xml:space="preserve">    </w:t>
      </w:r>
      <w:r>
        <w:t>2023</w:t>
      </w:r>
      <w:r>
        <w:rPr>
          <w:spacing w:val="45"/>
          <w:w w:val="150"/>
        </w:rPr>
        <w:t xml:space="preserve">    </w:t>
      </w:r>
      <w:r>
        <w:rPr>
          <w:spacing w:val="-5"/>
        </w:rPr>
        <w:t>р.</w:t>
      </w:r>
    </w:p>
    <w:p w14:paraId="38730C53" w14:textId="77777777" w:rsidR="001A6F49" w:rsidRDefault="00000000">
      <w:pPr>
        <w:pStyle w:val="a3"/>
        <w:ind w:left="566" w:right="563" w:firstLine="0"/>
      </w:pPr>
      <w:r>
        <w:t>№</w:t>
      </w:r>
      <w:r>
        <w:rPr>
          <w:spacing w:val="-6"/>
        </w:rPr>
        <w:t xml:space="preserve"> </w:t>
      </w:r>
      <w:r>
        <w:t>918</w:t>
      </w:r>
      <w:r>
        <w:rPr>
          <w:spacing w:val="-6"/>
        </w:rPr>
        <w:t xml:space="preserve"> </w:t>
      </w:r>
      <w:r>
        <w:t>обирає</w:t>
      </w:r>
      <w:r>
        <w:rPr>
          <w:spacing w:val="-7"/>
        </w:rPr>
        <w:t xml:space="preserve"> </w:t>
      </w:r>
      <w:r>
        <w:t>суб’єктів</w:t>
      </w:r>
      <w:r>
        <w:rPr>
          <w:spacing w:val="-6"/>
        </w:rPr>
        <w:t xml:space="preserve"> </w:t>
      </w:r>
      <w:r>
        <w:t>господарювання,</w:t>
      </w:r>
      <w:r>
        <w:rPr>
          <w:spacing w:val="-6"/>
        </w:rPr>
        <w:t xml:space="preserve"> </w:t>
      </w:r>
      <w:r>
        <w:t>які</w:t>
      </w:r>
      <w:r>
        <w:rPr>
          <w:spacing w:val="-5"/>
        </w:rPr>
        <w:t xml:space="preserve"> </w:t>
      </w:r>
      <w:r>
        <w:t>здійснюють</w:t>
      </w:r>
      <w:r>
        <w:rPr>
          <w:spacing w:val="-8"/>
        </w:rPr>
        <w:t xml:space="preserve"> </w:t>
      </w:r>
      <w:r>
        <w:t>збирання,</w:t>
      </w:r>
      <w:r>
        <w:rPr>
          <w:spacing w:val="-6"/>
        </w:rPr>
        <w:t xml:space="preserve"> </w:t>
      </w:r>
      <w:r>
        <w:t>перевезення, відновлення та видалення побутових відходів.</w:t>
      </w:r>
    </w:p>
    <w:p w14:paraId="30ACA7DE" w14:textId="77777777" w:rsidR="001A6F49" w:rsidRDefault="00000000">
      <w:pPr>
        <w:pStyle w:val="a3"/>
        <w:spacing w:line="321" w:lineRule="exact"/>
        <w:ind w:left="1132" w:firstLine="0"/>
      </w:pPr>
      <w:r>
        <w:t>Відповідно</w:t>
      </w:r>
      <w:r>
        <w:rPr>
          <w:spacing w:val="29"/>
        </w:rPr>
        <w:t xml:space="preserve"> </w:t>
      </w:r>
      <w:r>
        <w:t>до</w:t>
      </w:r>
      <w:r>
        <w:rPr>
          <w:spacing w:val="30"/>
        </w:rPr>
        <w:t xml:space="preserve"> </w:t>
      </w:r>
      <w:r>
        <w:t>постанови</w:t>
      </w:r>
      <w:r>
        <w:rPr>
          <w:spacing w:val="29"/>
        </w:rPr>
        <w:t xml:space="preserve"> </w:t>
      </w:r>
      <w:r>
        <w:t>Кабінету</w:t>
      </w:r>
      <w:r>
        <w:rPr>
          <w:spacing w:val="30"/>
        </w:rPr>
        <w:t xml:space="preserve"> </w:t>
      </w:r>
      <w:r>
        <w:t>Міністрів</w:t>
      </w:r>
      <w:r>
        <w:rPr>
          <w:spacing w:val="28"/>
        </w:rPr>
        <w:t xml:space="preserve"> </w:t>
      </w:r>
      <w:r>
        <w:t>України</w:t>
      </w:r>
      <w:r>
        <w:rPr>
          <w:spacing w:val="29"/>
        </w:rPr>
        <w:t xml:space="preserve"> </w:t>
      </w:r>
      <w:r>
        <w:t>від</w:t>
      </w:r>
      <w:r>
        <w:rPr>
          <w:spacing w:val="28"/>
        </w:rPr>
        <w:t xml:space="preserve"> </w:t>
      </w:r>
      <w:r>
        <w:t>26.09.2023</w:t>
      </w:r>
      <w:r>
        <w:rPr>
          <w:spacing w:val="30"/>
        </w:rPr>
        <w:t xml:space="preserve"> </w:t>
      </w:r>
      <w:r>
        <w:rPr>
          <w:spacing w:val="-4"/>
        </w:rPr>
        <w:t>року</w:t>
      </w:r>
    </w:p>
    <w:p w14:paraId="6AB0AFB6" w14:textId="77777777" w:rsidR="001A6F49" w:rsidRDefault="00000000">
      <w:pPr>
        <w:pStyle w:val="a3"/>
        <w:ind w:left="566" w:right="565" w:firstLine="0"/>
      </w:pPr>
      <w:r>
        <w:t>№1031 «Про затвердження Порядку формування середньозваженого тарифу на послугу з управління побутовими відходами, а також тарифів на збирання, перевезення,</w:t>
      </w:r>
      <w:r>
        <w:rPr>
          <w:spacing w:val="-12"/>
        </w:rPr>
        <w:t xml:space="preserve"> </w:t>
      </w:r>
      <w:r>
        <w:t>відновлення</w:t>
      </w:r>
      <w:r>
        <w:rPr>
          <w:spacing w:val="-12"/>
        </w:rPr>
        <w:t xml:space="preserve"> </w:t>
      </w:r>
      <w:r>
        <w:t>та</w:t>
      </w:r>
      <w:r>
        <w:rPr>
          <w:spacing w:val="-12"/>
        </w:rPr>
        <w:t xml:space="preserve"> </w:t>
      </w:r>
      <w:r>
        <w:t>видалення</w:t>
      </w:r>
      <w:r>
        <w:rPr>
          <w:spacing w:val="-14"/>
        </w:rPr>
        <w:t xml:space="preserve"> </w:t>
      </w:r>
      <w:r>
        <w:t>побутових</w:t>
      </w:r>
      <w:r>
        <w:rPr>
          <w:spacing w:val="-11"/>
        </w:rPr>
        <w:t xml:space="preserve"> </w:t>
      </w:r>
      <w:r>
        <w:t>відходів»</w:t>
      </w:r>
      <w:r>
        <w:rPr>
          <w:spacing w:val="-14"/>
        </w:rPr>
        <w:t xml:space="preserve"> </w:t>
      </w:r>
      <w:r>
        <w:t>Великобичківською селищною ТГ встановлюється тариф на послуги управління побутовими відходами. Тариф на послугу є середньозваженим тарифом, що формується на основі тарифів на операції.</w:t>
      </w:r>
    </w:p>
    <w:p w14:paraId="1751BE93" w14:textId="77777777" w:rsidR="001A6F49" w:rsidRDefault="00000000">
      <w:pPr>
        <w:pStyle w:val="a3"/>
        <w:spacing w:before="1"/>
        <w:ind w:left="566" w:right="567"/>
      </w:pPr>
      <w:r>
        <w:t>Розрахунок тарифу на послугу здійснює виконавець послуги з управління відходами. Розрахунок тарифів на операції здійснюють суб’єкти господарювання, які здійснюють відповідні операції.</w:t>
      </w:r>
    </w:p>
    <w:p w14:paraId="3608BEA2" w14:textId="77777777" w:rsidR="001A6F49" w:rsidRDefault="00000000">
      <w:pPr>
        <w:pStyle w:val="a3"/>
        <w:spacing w:before="1"/>
        <w:ind w:left="566" w:right="572"/>
      </w:pPr>
      <w:r>
        <w:t>Тариф на послугу, а також тарифи на операції встановлюються органом місцевого</w:t>
      </w:r>
      <w:r>
        <w:rPr>
          <w:spacing w:val="62"/>
          <w:w w:val="150"/>
        </w:rPr>
        <w:t xml:space="preserve"> </w:t>
      </w:r>
      <w:r>
        <w:t>самоврядування</w:t>
      </w:r>
      <w:r>
        <w:rPr>
          <w:spacing w:val="61"/>
          <w:w w:val="150"/>
        </w:rPr>
        <w:t xml:space="preserve"> </w:t>
      </w:r>
      <w:r>
        <w:t>окремо</w:t>
      </w:r>
      <w:r>
        <w:rPr>
          <w:spacing w:val="62"/>
          <w:w w:val="150"/>
        </w:rPr>
        <w:t xml:space="preserve"> </w:t>
      </w:r>
      <w:r>
        <w:t>за</w:t>
      </w:r>
      <w:r>
        <w:rPr>
          <w:spacing w:val="59"/>
          <w:w w:val="150"/>
        </w:rPr>
        <w:t xml:space="preserve"> </w:t>
      </w:r>
      <w:r>
        <w:t>видами</w:t>
      </w:r>
      <w:r>
        <w:rPr>
          <w:spacing w:val="61"/>
          <w:w w:val="150"/>
        </w:rPr>
        <w:t xml:space="preserve"> </w:t>
      </w:r>
      <w:r>
        <w:t>побутових</w:t>
      </w:r>
      <w:r>
        <w:rPr>
          <w:spacing w:val="62"/>
          <w:w w:val="150"/>
        </w:rPr>
        <w:t xml:space="preserve"> </w:t>
      </w:r>
      <w:r>
        <w:t>відходів</w:t>
      </w:r>
      <w:r>
        <w:rPr>
          <w:spacing w:val="61"/>
          <w:w w:val="150"/>
        </w:rPr>
        <w:t xml:space="preserve"> </w:t>
      </w:r>
      <w:r>
        <w:rPr>
          <w:spacing w:val="-2"/>
        </w:rPr>
        <w:t>(змішані,</w:t>
      </w:r>
    </w:p>
    <w:p w14:paraId="08860D4B" w14:textId="77777777" w:rsidR="001A6F49" w:rsidRDefault="001A6F49">
      <w:pPr>
        <w:pStyle w:val="a3"/>
        <w:sectPr w:rsidR="001A6F49">
          <w:pgSz w:w="11910" w:h="16840"/>
          <w:pgMar w:top="760" w:right="283" w:bottom="920" w:left="850" w:header="0" w:footer="707" w:gutter="0"/>
          <w:cols w:space="720"/>
        </w:sectPr>
      </w:pPr>
    </w:p>
    <w:p w14:paraId="19B8B1D1" w14:textId="77777777" w:rsidR="001A6F49" w:rsidRDefault="00000000">
      <w:pPr>
        <w:pStyle w:val="a3"/>
        <w:spacing w:before="71"/>
        <w:ind w:left="566" w:right="567" w:firstLine="0"/>
      </w:pPr>
      <w:r>
        <w:t xml:space="preserve">роздільно зібрані, великогабаритні, ремонтні, небезпечні, відходи зелених </w:t>
      </w:r>
      <w:r>
        <w:rPr>
          <w:spacing w:val="-2"/>
        </w:rPr>
        <w:t>насаджень).</w:t>
      </w:r>
    </w:p>
    <w:p w14:paraId="5D8A61E9" w14:textId="77777777" w:rsidR="001A6F49" w:rsidRDefault="00000000">
      <w:pPr>
        <w:pStyle w:val="a3"/>
        <w:ind w:left="566" w:right="566"/>
      </w:pPr>
      <w:r>
        <w:t>Формування тарифів на операції суб’єктом господарювання здійснюється відповідно до річних планів здійснення операцій і економічно обґрунтованих планованих витрат, визначених на підставі державних і галузевих нормативів (норм) витрат ресурсів, техніко-економічних розрахунків та кошторисів, ставок податків,</w:t>
      </w:r>
      <w:r>
        <w:rPr>
          <w:spacing w:val="-18"/>
        </w:rPr>
        <w:t xml:space="preserve"> </w:t>
      </w:r>
      <w:r>
        <w:t>зборів,</w:t>
      </w:r>
      <w:r>
        <w:rPr>
          <w:spacing w:val="-17"/>
        </w:rPr>
        <w:t xml:space="preserve"> </w:t>
      </w:r>
      <w:r>
        <w:t>платежів</w:t>
      </w:r>
      <w:r>
        <w:rPr>
          <w:spacing w:val="-18"/>
        </w:rPr>
        <w:t xml:space="preserve"> </w:t>
      </w:r>
      <w:r>
        <w:t>та</w:t>
      </w:r>
      <w:r>
        <w:rPr>
          <w:spacing w:val="-17"/>
        </w:rPr>
        <w:t xml:space="preserve"> </w:t>
      </w:r>
      <w:r>
        <w:t>цін</w:t>
      </w:r>
      <w:r>
        <w:rPr>
          <w:spacing w:val="-18"/>
        </w:rPr>
        <w:t xml:space="preserve"> </w:t>
      </w:r>
      <w:r>
        <w:t>у</w:t>
      </w:r>
      <w:r>
        <w:rPr>
          <w:spacing w:val="-17"/>
        </w:rPr>
        <w:t xml:space="preserve"> </w:t>
      </w:r>
      <w:r>
        <w:t>планованому</w:t>
      </w:r>
      <w:r>
        <w:rPr>
          <w:spacing w:val="-18"/>
        </w:rPr>
        <w:t xml:space="preserve"> </w:t>
      </w:r>
      <w:r>
        <w:t>періоді,</w:t>
      </w:r>
      <w:r>
        <w:rPr>
          <w:spacing w:val="-17"/>
        </w:rPr>
        <w:t xml:space="preserve"> </w:t>
      </w:r>
      <w:r>
        <w:t>встановлених</w:t>
      </w:r>
      <w:r>
        <w:rPr>
          <w:spacing w:val="-18"/>
        </w:rPr>
        <w:t xml:space="preserve"> </w:t>
      </w:r>
      <w:r>
        <w:t>на</w:t>
      </w:r>
      <w:r>
        <w:rPr>
          <w:spacing w:val="-17"/>
        </w:rPr>
        <w:t xml:space="preserve"> </w:t>
      </w:r>
      <w:r>
        <w:t>підставі індексів зміни цін виробників промислової продукції.</w:t>
      </w:r>
    </w:p>
    <w:p w14:paraId="20DB1052" w14:textId="77777777" w:rsidR="001A6F49" w:rsidRDefault="00000000">
      <w:pPr>
        <w:pStyle w:val="a3"/>
        <w:ind w:left="566" w:right="567"/>
      </w:pPr>
      <w:r>
        <w:t>Управління побутовими відходами здійснюється згідно з правилами благоустрою населених пунктів ТГ, регіональним та місцевим планами управління відходами із уможливленням кожному утворювачу побутових відходів</w:t>
      </w:r>
      <w:r>
        <w:rPr>
          <w:spacing w:val="-4"/>
        </w:rPr>
        <w:t xml:space="preserve"> </w:t>
      </w:r>
      <w:r>
        <w:t>надання</w:t>
      </w:r>
      <w:r>
        <w:rPr>
          <w:spacing w:val="-4"/>
        </w:rPr>
        <w:t xml:space="preserve"> </w:t>
      </w:r>
      <w:r>
        <w:t>послуги</w:t>
      </w:r>
      <w:r>
        <w:rPr>
          <w:spacing w:val="-2"/>
        </w:rPr>
        <w:t xml:space="preserve"> </w:t>
      </w:r>
      <w:r>
        <w:t>з</w:t>
      </w:r>
      <w:r>
        <w:rPr>
          <w:spacing w:val="-2"/>
        </w:rPr>
        <w:t xml:space="preserve"> </w:t>
      </w:r>
      <w:r>
        <w:t>управління</w:t>
      </w:r>
      <w:r>
        <w:rPr>
          <w:spacing w:val="-4"/>
        </w:rPr>
        <w:t xml:space="preserve"> </w:t>
      </w:r>
      <w:r>
        <w:t>побутовими</w:t>
      </w:r>
      <w:r>
        <w:rPr>
          <w:spacing w:val="-3"/>
        </w:rPr>
        <w:t xml:space="preserve"> </w:t>
      </w:r>
      <w:r>
        <w:t>відходами</w:t>
      </w:r>
      <w:r>
        <w:rPr>
          <w:spacing w:val="-3"/>
        </w:rPr>
        <w:t xml:space="preserve"> </w:t>
      </w:r>
      <w:r>
        <w:t>та</w:t>
      </w:r>
      <w:r>
        <w:rPr>
          <w:spacing w:val="-2"/>
        </w:rPr>
        <w:t xml:space="preserve"> </w:t>
      </w:r>
      <w:r>
        <w:t>забезпечується органами місцевого самоврядування.</w:t>
      </w:r>
    </w:p>
    <w:p w14:paraId="0F0DEA1E" w14:textId="77777777" w:rsidR="001A6F49" w:rsidRDefault="00000000">
      <w:pPr>
        <w:pStyle w:val="a3"/>
        <w:ind w:left="566" w:right="563"/>
      </w:pPr>
      <w:r>
        <w:t>З метою удосконалення системи управління побутовими відходами Розробниками місцевого плану рекомендується виконавчим органам місцевого самоврядування врахувати положення Правил надання послуги з управління побутовими відходами та типових договорів про надання послуги з управління побутовими відходами, затверджених постановою Кабінету Міністрів України від</w:t>
      </w:r>
      <w:r>
        <w:rPr>
          <w:spacing w:val="-10"/>
        </w:rPr>
        <w:t xml:space="preserve"> </w:t>
      </w:r>
      <w:r>
        <w:t>08.08.2023р.</w:t>
      </w:r>
      <w:r>
        <w:rPr>
          <w:spacing w:val="-9"/>
        </w:rPr>
        <w:t xml:space="preserve"> </w:t>
      </w:r>
      <w:r>
        <w:t>№835,</w:t>
      </w:r>
      <w:r>
        <w:rPr>
          <w:spacing w:val="-9"/>
        </w:rPr>
        <w:t xml:space="preserve"> </w:t>
      </w:r>
      <w:r>
        <w:t>а</w:t>
      </w:r>
      <w:r>
        <w:rPr>
          <w:spacing w:val="-11"/>
        </w:rPr>
        <w:t xml:space="preserve"> </w:t>
      </w:r>
      <w:r>
        <w:t>також</w:t>
      </w:r>
      <w:r>
        <w:rPr>
          <w:spacing w:val="-8"/>
        </w:rPr>
        <w:t xml:space="preserve"> </w:t>
      </w:r>
      <w:r>
        <w:t>Методичних</w:t>
      </w:r>
      <w:r>
        <w:rPr>
          <w:spacing w:val="-6"/>
        </w:rPr>
        <w:t xml:space="preserve"> </w:t>
      </w:r>
      <w:r>
        <w:t>рекомендацій</w:t>
      </w:r>
      <w:r>
        <w:rPr>
          <w:spacing w:val="-8"/>
        </w:rPr>
        <w:t xml:space="preserve"> </w:t>
      </w:r>
      <w:r>
        <w:t>з</w:t>
      </w:r>
      <w:r>
        <w:rPr>
          <w:spacing w:val="-12"/>
        </w:rPr>
        <w:t xml:space="preserve"> </w:t>
      </w:r>
      <w:r>
        <w:t>організації</w:t>
      </w:r>
      <w:r>
        <w:rPr>
          <w:spacing w:val="-8"/>
        </w:rPr>
        <w:t xml:space="preserve"> </w:t>
      </w:r>
      <w:r>
        <w:t>збирання та перевезення побутових відходів, затверджених наказом Міністерства розвитку громад та територій України від 23 жовтня 2024 року за № 1172 та основних положень щодо порядку проведення роздільного збирання побутових відходів викладених в Методиці роздільного збирання побутових відходів, затвердженій</w:t>
      </w:r>
      <w:r>
        <w:rPr>
          <w:spacing w:val="-8"/>
        </w:rPr>
        <w:t xml:space="preserve"> </w:t>
      </w:r>
      <w:r>
        <w:t>наказом</w:t>
      </w:r>
      <w:r>
        <w:rPr>
          <w:spacing w:val="-9"/>
        </w:rPr>
        <w:t xml:space="preserve"> </w:t>
      </w:r>
      <w:r>
        <w:t>Міністерства</w:t>
      </w:r>
      <w:r>
        <w:rPr>
          <w:spacing w:val="-9"/>
        </w:rPr>
        <w:t xml:space="preserve"> </w:t>
      </w:r>
      <w:r>
        <w:t>розвитку</w:t>
      </w:r>
      <w:r>
        <w:rPr>
          <w:spacing w:val="-8"/>
        </w:rPr>
        <w:t xml:space="preserve"> </w:t>
      </w:r>
      <w:r>
        <w:t>громад</w:t>
      </w:r>
      <w:r>
        <w:rPr>
          <w:spacing w:val="-8"/>
        </w:rPr>
        <w:t xml:space="preserve"> </w:t>
      </w:r>
      <w:r>
        <w:t>та</w:t>
      </w:r>
      <w:r>
        <w:rPr>
          <w:spacing w:val="-9"/>
        </w:rPr>
        <w:t xml:space="preserve"> </w:t>
      </w:r>
      <w:r>
        <w:t>територій</w:t>
      </w:r>
      <w:r>
        <w:rPr>
          <w:spacing w:val="-11"/>
        </w:rPr>
        <w:t xml:space="preserve"> </w:t>
      </w:r>
      <w:r>
        <w:t>України</w:t>
      </w:r>
      <w:r>
        <w:rPr>
          <w:spacing w:val="-8"/>
        </w:rPr>
        <w:t xml:space="preserve"> </w:t>
      </w:r>
      <w:r>
        <w:t>від</w:t>
      </w:r>
      <w:r>
        <w:rPr>
          <w:spacing w:val="-8"/>
        </w:rPr>
        <w:t xml:space="preserve"> </w:t>
      </w:r>
      <w:r>
        <w:t>13 грудня 2023 року №1130.</w:t>
      </w:r>
    </w:p>
    <w:p w14:paraId="23DB2996" w14:textId="77777777" w:rsidR="001A6F49" w:rsidRDefault="00000000">
      <w:pPr>
        <w:pStyle w:val="a3"/>
        <w:spacing w:before="1"/>
        <w:ind w:left="566" w:right="565"/>
      </w:pPr>
      <w:r>
        <w:t>Ефективне</w:t>
      </w:r>
      <w:r>
        <w:rPr>
          <w:spacing w:val="-18"/>
        </w:rPr>
        <w:t xml:space="preserve"> </w:t>
      </w:r>
      <w:r>
        <w:t>управління</w:t>
      </w:r>
      <w:r>
        <w:rPr>
          <w:spacing w:val="-17"/>
        </w:rPr>
        <w:t xml:space="preserve"> </w:t>
      </w:r>
      <w:r>
        <w:t>побутовими</w:t>
      </w:r>
      <w:r>
        <w:rPr>
          <w:spacing w:val="-18"/>
        </w:rPr>
        <w:t xml:space="preserve"> </w:t>
      </w:r>
      <w:r>
        <w:t>відходами</w:t>
      </w:r>
      <w:r>
        <w:rPr>
          <w:spacing w:val="-13"/>
        </w:rPr>
        <w:t xml:space="preserve"> </w:t>
      </w:r>
      <w:r>
        <w:t>є</w:t>
      </w:r>
      <w:r>
        <w:rPr>
          <w:spacing w:val="-18"/>
        </w:rPr>
        <w:t xml:space="preserve"> </w:t>
      </w:r>
      <w:r>
        <w:t>однією</w:t>
      </w:r>
      <w:r>
        <w:rPr>
          <w:spacing w:val="-17"/>
        </w:rPr>
        <w:t xml:space="preserve"> </w:t>
      </w:r>
      <w:r>
        <w:t>з</w:t>
      </w:r>
      <w:r>
        <w:rPr>
          <w:spacing w:val="-17"/>
        </w:rPr>
        <w:t xml:space="preserve"> </w:t>
      </w:r>
      <w:r>
        <w:t>пріоритетних</w:t>
      </w:r>
      <w:r>
        <w:rPr>
          <w:spacing w:val="-16"/>
        </w:rPr>
        <w:t xml:space="preserve"> </w:t>
      </w:r>
      <w:r>
        <w:t>задач Великобичківської</w:t>
      </w:r>
      <w:r>
        <w:rPr>
          <w:spacing w:val="-18"/>
        </w:rPr>
        <w:t xml:space="preserve"> </w:t>
      </w:r>
      <w:r>
        <w:t>селищної</w:t>
      </w:r>
      <w:r>
        <w:rPr>
          <w:spacing w:val="-17"/>
        </w:rPr>
        <w:t xml:space="preserve"> </w:t>
      </w:r>
      <w:r>
        <w:t>ТГ</w:t>
      </w:r>
      <w:r>
        <w:rPr>
          <w:spacing w:val="-18"/>
        </w:rPr>
        <w:t xml:space="preserve"> </w:t>
      </w:r>
      <w:r>
        <w:t>та</w:t>
      </w:r>
      <w:r>
        <w:rPr>
          <w:spacing w:val="-17"/>
        </w:rPr>
        <w:t xml:space="preserve"> </w:t>
      </w:r>
      <w:r>
        <w:t>передбачає</w:t>
      </w:r>
      <w:r>
        <w:rPr>
          <w:spacing w:val="-18"/>
        </w:rPr>
        <w:t xml:space="preserve"> </w:t>
      </w:r>
      <w:r>
        <w:t>комплекс</w:t>
      </w:r>
      <w:r>
        <w:rPr>
          <w:spacing w:val="-17"/>
        </w:rPr>
        <w:t xml:space="preserve"> </w:t>
      </w:r>
      <w:r>
        <w:t>заходів,</w:t>
      </w:r>
      <w:r>
        <w:rPr>
          <w:spacing w:val="-18"/>
        </w:rPr>
        <w:t xml:space="preserve"> </w:t>
      </w:r>
      <w:r>
        <w:t>спрямованих</w:t>
      </w:r>
      <w:r>
        <w:rPr>
          <w:spacing w:val="-17"/>
        </w:rPr>
        <w:t xml:space="preserve"> </w:t>
      </w:r>
      <w:r>
        <w:t>на мінімізацію негативного впливу побутових відходів на довкілля та покращення санітарно-екологічного стану території.</w:t>
      </w:r>
    </w:p>
    <w:p w14:paraId="29D72B2C" w14:textId="77777777" w:rsidR="001A6F49" w:rsidRDefault="00000000">
      <w:pPr>
        <w:pStyle w:val="a3"/>
        <w:spacing w:before="2"/>
        <w:ind w:left="566" w:right="565"/>
      </w:pPr>
      <w:r>
        <w:t>Планування управління побутовими відходами у Великобичківській селищній територіальній громаді спрямоване на створення комплексної, екологічно безпечної та ефективної системи збирання, перевезення та оброблення побутових відходів.</w:t>
      </w:r>
    </w:p>
    <w:p w14:paraId="3E9FFBFE" w14:textId="77777777" w:rsidR="001A6F49" w:rsidRDefault="00000000">
      <w:pPr>
        <w:pStyle w:val="a3"/>
        <w:ind w:left="566" w:right="564"/>
      </w:pPr>
      <w:r>
        <w:t>Національним планом управління відходами до 2033 року закріплено, що середньостатистичний</w:t>
      </w:r>
      <w:r>
        <w:rPr>
          <w:spacing w:val="-5"/>
        </w:rPr>
        <w:t xml:space="preserve"> </w:t>
      </w:r>
      <w:r>
        <w:t>мешканець</w:t>
      </w:r>
      <w:r>
        <w:rPr>
          <w:spacing w:val="-6"/>
        </w:rPr>
        <w:t xml:space="preserve"> </w:t>
      </w:r>
      <w:r>
        <w:t>України</w:t>
      </w:r>
      <w:r>
        <w:rPr>
          <w:spacing w:val="-5"/>
        </w:rPr>
        <w:t xml:space="preserve"> </w:t>
      </w:r>
      <w:r>
        <w:t>утворює</w:t>
      </w:r>
      <w:r>
        <w:rPr>
          <w:spacing w:val="-6"/>
        </w:rPr>
        <w:t xml:space="preserve"> </w:t>
      </w:r>
      <w:r>
        <w:t>1,0</w:t>
      </w:r>
      <w:r>
        <w:rPr>
          <w:spacing w:val="-5"/>
        </w:rPr>
        <w:t xml:space="preserve"> </w:t>
      </w:r>
      <w:r>
        <w:t>кг</w:t>
      </w:r>
      <w:r>
        <w:rPr>
          <w:spacing w:val="-5"/>
        </w:rPr>
        <w:t xml:space="preserve"> </w:t>
      </w:r>
      <w:r>
        <w:t>побутових</w:t>
      </w:r>
      <w:r>
        <w:rPr>
          <w:spacing w:val="-5"/>
        </w:rPr>
        <w:t xml:space="preserve"> </w:t>
      </w:r>
      <w:r>
        <w:t>відходів</w:t>
      </w:r>
      <w:r>
        <w:rPr>
          <w:spacing w:val="-6"/>
        </w:rPr>
        <w:t xml:space="preserve"> </w:t>
      </w:r>
      <w:r>
        <w:t>за день, що включає обсяги утворення змету та відходів з площ зеленого насадження на прибудинкові території.</w:t>
      </w:r>
    </w:p>
    <w:p w14:paraId="1A932448" w14:textId="77777777" w:rsidR="001A6F49" w:rsidRDefault="00000000">
      <w:pPr>
        <w:pStyle w:val="a3"/>
        <w:ind w:left="566" w:right="565"/>
      </w:pPr>
      <w:r>
        <w:t>Таким чином, за рік одна особа утворює в середньому 365,0 кг побутових відходів,</w:t>
      </w:r>
      <w:r>
        <w:rPr>
          <w:spacing w:val="-4"/>
        </w:rPr>
        <w:t xml:space="preserve"> </w:t>
      </w:r>
      <w:r>
        <w:t>що</w:t>
      </w:r>
      <w:r>
        <w:rPr>
          <w:spacing w:val="-4"/>
        </w:rPr>
        <w:t xml:space="preserve"> </w:t>
      </w:r>
      <w:r>
        <w:t>в</w:t>
      </w:r>
      <w:r>
        <w:rPr>
          <w:spacing w:val="-3"/>
        </w:rPr>
        <w:t xml:space="preserve"> </w:t>
      </w:r>
      <w:r>
        <w:t>порівнянні</w:t>
      </w:r>
      <w:r>
        <w:rPr>
          <w:spacing w:val="-2"/>
        </w:rPr>
        <w:t xml:space="preserve"> </w:t>
      </w:r>
      <w:r>
        <w:t>з</w:t>
      </w:r>
      <w:r>
        <w:rPr>
          <w:spacing w:val="-3"/>
        </w:rPr>
        <w:t xml:space="preserve"> </w:t>
      </w:r>
      <w:r>
        <w:t>середньоєвропейськими</w:t>
      </w:r>
      <w:r>
        <w:rPr>
          <w:spacing w:val="-2"/>
        </w:rPr>
        <w:t xml:space="preserve"> </w:t>
      </w:r>
      <w:r>
        <w:t>показниками</w:t>
      </w:r>
      <w:r>
        <w:rPr>
          <w:spacing w:val="-2"/>
        </w:rPr>
        <w:t xml:space="preserve"> </w:t>
      </w:r>
      <w:r>
        <w:t>значно</w:t>
      </w:r>
      <w:r>
        <w:rPr>
          <w:spacing w:val="-4"/>
        </w:rPr>
        <w:t xml:space="preserve"> </w:t>
      </w:r>
      <w:r>
        <w:t>менше, та 38 кг великогабаритних, ремонтних та будівельно-ремонтних відходів. Ці обсяги</w:t>
      </w:r>
      <w:r>
        <w:rPr>
          <w:spacing w:val="-18"/>
        </w:rPr>
        <w:t xml:space="preserve"> </w:t>
      </w:r>
      <w:r>
        <w:t>приймаються</w:t>
      </w:r>
      <w:r>
        <w:rPr>
          <w:spacing w:val="-17"/>
        </w:rPr>
        <w:t xml:space="preserve"> </w:t>
      </w:r>
      <w:r>
        <w:t>за</w:t>
      </w:r>
      <w:r>
        <w:rPr>
          <w:spacing w:val="-18"/>
        </w:rPr>
        <w:t xml:space="preserve"> </w:t>
      </w:r>
      <w:r>
        <w:t>базові</w:t>
      </w:r>
      <w:r>
        <w:rPr>
          <w:spacing w:val="-17"/>
        </w:rPr>
        <w:t xml:space="preserve"> </w:t>
      </w:r>
      <w:r>
        <w:t>при</w:t>
      </w:r>
      <w:r>
        <w:rPr>
          <w:spacing w:val="-18"/>
        </w:rPr>
        <w:t xml:space="preserve"> </w:t>
      </w:r>
      <w:r>
        <w:t>складанні</w:t>
      </w:r>
      <w:r>
        <w:rPr>
          <w:spacing w:val="-16"/>
        </w:rPr>
        <w:t xml:space="preserve"> </w:t>
      </w:r>
      <w:r>
        <w:t>прогнозу</w:t>
      </w:r>
      <w:r>
        <w:rPr>
          <w:spacing w:val="-18"/>
        </w:rPr>
        <w:t xml:space="preserve"> </w:t>
      </w:r>
      <w:r>
        <w:t>обсягів</w:t>
      </w:r>
      <w:r>
        <w:rPr>
          <w:spacing w:val="-17"/>
        </w:rPr>
        <w:t xml:space="preserve"> </w:t>
      </w:r>
      <w:r>
        <w:t>утворення</w:t>
      </w:r>
      <w:r>
        <w:rPr>
          <w:spacing w:val="-18"/>
        </w:rPr>
        <w:t xml:space="preserve"> </w:t>
      </w:r>
      <w:r>
        <w:t>відходів з врахуванням того, що середньорічний темп приросту обсягів утворюваних відходів, за прогнозами Інституту економіки природокористування та сталого розвитку НАН України, складає 1,38%.</w:t>
      </w:r>
    </w:p>
    <w:p w14:paraId="19E38BF1" w14:textId="77777777" w:rsidR="001A6F49" w:rsidRDefault="00000000">
      <w:pPr>
        <w:pStyle w:val="a3"/>
        <w:ind w:left="566" w:right="564"/>
      </w:pPr>
      <w:r>
        <w:t>Прогнозні обсяги утворення побутових відходів на період 2026-2034 роки розроблено</w:t>
      </w:r>
      <w:r>
        <w:rPr>
          <w:spacing w:val="40"/>
        </w:rPr>
        <w:t xml:space="preserve"> </w:t>
      </w:r>
      <w:r>
        <w:t>на</w:t>
      </w:r>
      <w:r>
        <w:rPr>
          <w:spacing w:val="40"/>
        </w:rPr>
        <w:t xml:space="preserve"> </w:t>
      </w:r>
      <w:r>
        <w:t>основі</w:t>
      </w:r>
      <w:r>
        <w:rPr>
          <w:spacing w:val="40"/>
        </w:rPr>
        <w:t xml:space="preserve"> </w:t>
      </w:r>
      <w:r>
        <w:t>оптимістичного</w:t>
      </w:r>
      <w:r>
        <w:rPr>
          <w:spacing w:val="40"/>
        </w:rPr>
        <w:t xml:space="preserve"> </w:t>
      </w:r>
      <w:r>
        <w:t>та</w:t>
      </w:r>
      <w:r>
        <w:rPr>
          <w:spacing w:val="40"/>
        </w:rPr>
        <w:t xml:space="preserve"> </w:t>
      </w:r>
      <w:r>
        <w:t>реалістичного</w:t>
      </w:r>
      <w:r>
        <w:rPr>
          <w:spacing w:val="40"/>
        </w:rPr>
        <w:t xml:space="preserve"> </w:t>
      </w:r>
      <w:r>
        <w:t>прогнозів</w:t>
      </w:r>
      <w:r>
        <w:rPr>
          <w:spacing w:val="40"/>
        </w:rPr>
        <w:t xml:space="preserve"> </w:t>
      </w:r>
      <w:r>
        <w:t>чисельності</w:t>
      </w:r>
    </w:p>
    <w:p w14:paraId="497C4F5A" w14:textId="77777777" w:rsidR="001A6F49" w:rsidRDefault="001A6F49">
      <w:pPr>
        <w:pStyle w:val="a3"/>
        <w:sectPr w:rsidR="001A6F49">
          <w:pgSz w:w="11910" w:h="16840"/>
          <w:pgMar w:top="760" w:right="283" w:bottom="920" w:left="850" w:header="0" w:footer="707" w:gutter="0"/>
          <w:cols w:space="720"/>
        </w:sectPr>
      </w:pPr>
    </w:p>
    <w:p w14:paraId="40FD0F61" w14:textId="77777777" w:rsidR="001A6F49" w:rsidRDefault="00000000">
      <w:pPr>
        <w:pStyle w:val="a3"/>
        <w:spacing w:before="71"/>
        <w:ind w:left="566" w:right="564" w:firstLine="0"/>
        <w:jc w:val="left"/>
      </w:pPr>
      <w:r>
        <w:t>населення</w:t>
      </w:r>
      <w:r>
        <w:rPr>
          <w:spacing w:val="40"/>
        </w:rPr>
        <w:t xml:space="preserve"> </w:t>
      </w:r>
      <w:r>
        <w:t>та</w:t>
      </w:r>
      <w:r>
        <w:rPr>
          <w:spacing w:val="40"/>
        </w:rPr>
        <w:t xml:space="preserve"> </w:t>
      </w:r>
      <w:r>
        <w:t>морфологічного</w:t>
      </w:r>
      <w:r>
        <w:rPr>
          <w:spacing w:val="40"/>
        </w:rPr>
        <w:t xml:space="preserve"> </w:t>
      </w:r>
      <w:r>
        <w:t>складу</w:t>
      </w:r>
      <w:r>
        <w:rPr>
          <w:spacing w:val="40"/>
        </w:rPr>
        <w:t xml:space="preserve"> </w:t>
      </w:r>
      <w:r>
        <w:t>побутових</w:t>
      </w:r>
      <w:r>
        <w:rPr>
          <w:spacing w:val="40"/>
        </w:rPr>
        <w:t xml:space="preserve"> </w:t>
      </w:r>
      <w:r>
        <w:t>відходів,</w:t>
      </w:r>
      <w:r>
        <w:rPr>
          <w:spacing w:val="40"/>
        </w:rPr>
        <w:t xml:space="preserve"> </w:t>
      </w:r>
      <w:r>
        <w:t>який</w:t>
      </w:r>
      <w:r>
        <w:rPr>
          <w:spacing w:val="40"/>
        </w:rPr>
        <w:t xml:space="preserve"> </w:t>
      </w:r>
      <w:r>
        <w:t>передбачений РПУВ Закарпатської області до 2034 року, таблиця 3.2.1.5.</w:t>
      </w:r>
    </w:p>
    <w:p w14:paraId="4743D45B" w14:textId="77777777" w:rsidR="001A6F49" w:rsidRDefault="001A6F49">
      <w:pPr>
        <w:pStyle w:val="a3"/>
        <w:spacing w:before="2"/>
        <w:ind w:left="0" w:firstLine="0"/>
        <w:jc w:val="left"/>
      </w:pPr>
    </w:p>
    <w:p w14:paraId="103671EA" w14:textId="77777777" w:rsidR="001A6F49" w:rsidRDefault="00000000">
      <w:pPr>
        <w:pStyle w:val="1"/>
        <w:ind w:left="710" w:right="717"/>
      </w:pPr>
      <w:r>
        <w:t>Таблиця</w:t>
      </w:r>
      <w:r>
        <w:rPr>
          <w:spacing w:val="-6"/>
        </w:rPr>
        <w:t xml:space="preserve"> </w:t>
      </w:r>
      <w:r>
        <w:t>3.2.1.5.</w:t>
      </w:r>
      <w:r>
        <w:rPr>
          <w:spacing w:val="-5"/>
        </w:rPr>
        <w:t xml:space="preserve"> </w:t>
      </w:r>
      <w:r>
        <w:t>Прогнозні</w:t>
      </w:r>
      <w:r>
        <w:rPr>
          <w:spacing w:val="-3"/>
        </w:rPr>
        <w:t xml:space="preserve"> </w:t>
      </w:r>
      <w:r>
        <w:t>обсяги</w:t>
      </w:r>
      <w:r>
        <w:rPr>
          <w:spacing w:val="-5"/>
        </w:rPr>
        <w:t xml:space="preserve"> </w:t>
      </w:r>
      <w:r>
        <w:t>утворення</w:t>
      </w:r>
      <w:r>
        <w:rPr>
          <w:spacing w:val="-6"/>
        </w:rPr>
        <w:t xml:space="preserve"> </w:t>
      </w:r>
      <w:r>
        <w:t>побутових</w:t>
      </w:r>
      <w:r>
        <w:rPr>
          <w:spacing w:val="-7"/>
        </w:rPr>
        <w:t xml:space="preserve"> </w:t>
      </w:r>
      <w:r>
        <w:t>відходів</w:t>
      </w:r>
      <w:r>
        <w:rPr>
          <w:spacing w:val="-4"/>
        </w:rPr>
        <w:t xml:space="preserve"> </w:t>
      </w:r>
      <w:r>
        <w:t>за</w:t>
      </w:r>
      <w:r>
        <w:rPr>
          <w:spacing w:val="-3"/>
        </w:rPr>
        <w:t xml:space="preserve"> </w:t>
      </w:r>
      <w:r>
        <w:t>період 2026-2034 роки, тонн</w:t>
      </w:r>
    </w:p>
    <w:p w14:paraId="13BCE318" w14:textId="77777777" w:rsidR="001A6F49" w:rsidRDefault="00000000">
      <w:pPr>
        <w:spacing w:line="274" w:lineRule="exact"/>
        <w:ind w:left="638" w:right="638"/>
        <w:jc w:val="center"/>
        <w:rPr>
          <w:sz w:val="24"/>
        </w:rPr>
      </w:pPr>
      <w:r>
        <w:rPr>
          <w:sz w:val="24"/>
        </w:rPr>
        <w:t>(джерело:</w:t>
      </w:r>
      <w:r>
        <w:rPr>
          <w:spacing w:val="-4"/>
          <w:sz w:val="24"/>
        </w:rPr>
        <w:t xml:space="preserve"> </w:t>
      </w:r>
      <w:r>
        <w:rPr>
          <w:sz w:val="24"/>
        </w:rPr>
        <w:t>складено</w:t>
      </w:r>
      <w:r>
        <w:rPr>
          <w:spacing w:val="-3"/>
          <w:sz w:val="24"/>
        </w:rPr>
        <w:t xml:space="preserve"> </w:t>
      </w:r>
      <w:r>
        <w:rPr>
          <w:sz w:val="24"/>
        </w:rPr>
        <w:t>розробниками</w:t>
      </w:r>
      <w:r>
        <w:rPr>
          <w:spacing w:val="-3"/>
          <w:sz w:val="24"/>
        </w:rPr>
        <w:t xml:space="preserve"> </w:t>
      </w:r>
      <w:r>
        <w:rPr>
          <w:spacing w:val="-4"/>
          <w:sz w:val="24"/>
        </w:rPr>
        <w:t>МПУВ)</w:t>
      </w:r>
    </w:p>
    <w:tbl>
      <w:tblPr>
        <w:tblStyle w:val="TableNormal"/>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4"/>
        <w:gridCol w:w="921"/>
        <w:gridCol w:w="922"/>
        <w:gridCol w:w="921"/>
        <w:gridCol w:w="921"/>
        <w:gridCol w:w="924"/>
        <w:gridCol w:w="938"/>
        <w:gridCol w:w="1047"/>
        <w:gridCol w:w="991"/>
        <w:gridCol w:w="993"/>
      </w:tblGrid>
      <w:tr w:rsidR="001A6F49" w14:paraId="3CC7D2AC" w14:textId="77777777">
        <w:trPr>
          <w:trHeight w:val="263"/>
        </w:trPr>
        <w:tc>
          <w:tcPr>
            <w:tcW w:w="1764" w:type="dxa"/>
            <w:vMerge w:val="restart"/>
          </w:tcPr>
          <w:p w14:paraId="5060D554" w14:textId="77777777" w:rsidR="001A6F49" w:rsidRDefault="00000000">
            <w:pPr>
              <w:pStyle w:val="TableParagraph"/>
              <w:spacing w:before="137"/>
              <w:ind w:left="374"/>
              <w:jc w:val="left"/>
              <w:rPr>
                <w:b/>
                <w:sz w:val="20"/>
              </w:rPr>
            </w:pPr>
            <w:r>
              <w:rPr>
                <w:b/>
                <w:spacing w:val="-2"/>
                <w:sz w:val="20"/>
              </w:rPr>
              <w:t>Показники</w:t>
            </w:r>
          </w:p>
        </w:tc>
        <w:tc>
          <w:tcPr>
            <w:tcW w:w="8578" w:type="dxa"/>
            <w:gridSpan w:val="9"/>
          </w:tcPr>
          <w:p w14:paraId="2DE4C78A" w14:textId="77777777" w:rsidR="001A6F49" w:rsidRDefault="00000000">
            <w:pPr>
              <w:pStyle w:val="TableParagraph"/>
              <w:ind w:left="12"/>
              <w:rPr>
                <w:b/>
                <w:sz w:val="20"/>
              </w:rPr>
            </w:pPr>
            <w:r>
              <w:rPr>
                <w:b/>
                <w:spacing w:val="-4"/>
                <w:sz w:val="20"/>
              </w:rPr>
              <w:t>Роки</w:t>
            </w:r>
          </w:p>
        </w:tc>
      </w:tr>
      <w:tr w:rsidR="001A6F49" w14:paraId="1380F713" w14:textId="77777777">
        <w:trPr>
          <w:trHeight w:val="266"/>
        </w:trPr>
        <w:tc>
          <w:tcPr>
            <w:tcW w:w="1764" w:type="dxa"/>
            <w:vMerge/>
            <w:tcBorders>
              <w:top w:val="nil"/>
            </w:tcBorders>
          </w:tcPr>
          <w:p w14:paraId="58E9ECA5" w14:textId="77777777" w:rsidR="001A6F49" w:rsidRDefault="001A6F49">
            <w:pPr>
              <w:rPr>
                <w:sz w:val="2"/>
                <w:szCs w:val="2"/>
              </w:rPr>
            </w:pPr>
          </w:p>
        </w:tc>
        <w:tc>
          <w:tcPr>
            <w:tcW w:w="921" w:type="dxa"/>
          </w:tcPr>
          <w:p w14:paraId="21285FD1" w14:textId="77777777" w:rsidR="001A6F49" w:rsidRDefault="00000000">
            <w:pPr>
              <w:pStyle w:val="TableParagraph"/>
              <w:ind w:left="19" w:right="8"/>
              <w:rPr>
                <w:b/>
                <w:sz w:val="20"/>
              </w:rPr>
            </w:pPr>
            <w:r>
              <w:rPr>
                <w:b/>
                <w:spacing w:val="-4"/>
                <w:sz w:val="20"/>
              </w:rPr>
              <w:t>2026</w:t>
            </w:r>
          </w:p>
        </w:tc>
        <w:tc>
          <w:tcPr>
            <w:tcW w:w="922" w:type="dxa"/>
          </w:tcPr>
          <w:p w14:paraId="24F0A1A8" w14:textId="77777777" w:rsidR="001A6F49" w:rsidRDefault="00000000">
            <w:pPr>
              <w:pStyle w:val="TableParagraph"/>
              <w:ind w:left="15" w:right="3"/>
              <w:rPr>
                <w:b/>
                <w:sz w:val="20"/>
              </w:rPr>
            </w:pPr>
            <w:r>
              <w:rPr>
                <w:b/>
                <w:spacing w:val="-4"/>
                <w:sz w:val="20"/>
              </w:rPr>
              <w:t>2027</w:t>
            </w:r>
          </w:p>
        </w:tc>
        <w:tc>
          <w:tcPr>
            <w:tcW w:w="921" w:type="dxa"/>
          </w:tcPr>
          <w:p w14:paraId="3E765D82" w14:textId="77777777" w:rsidR="001A6F49" w:rsidRDefault="00000000">
            <w:pPr>
              <w:pStyle w:val="TableParagraph"/>
              <w:ind w:left="19" w:right="7"/>
              <w:rPr>
                <w:b/>
                <w:sz w:val="20"/>
              </w:rPr>
            </w:pPr>
            <w:r>
              <w:rPr>
                <w:b/>
                <w:spacing w:val="-4"/>
                <w:sz w:val="20"/>
              </w:rPr>
              <w:t>2028</w:t>
            </w:r>
          </w:p>
        </w:tc>
        <w:tc>
          <w:tcPr>
            <w:tcW w:w="921" w:type="dxa"/>
          </w:tcPr>
          <w:p w14:paraId="5DEE15E6" w14:textId="77777777" w:rsidR="001A6F49" w:rsidRDefault="00000000">
            <w:pPr>
              <w:pStyle w:val="TableParagraph"/>
              <w:ind w:left="19" w:right="6"/>
              <w:rPr>
                <w:b/>
                <w:sz w:val="20"/>
              </w:rPr>
            </w:pPr>
            <w:r>
              <w:rPr>
                <w:b/>
                <w:spacing w:val="-4"/>
                <w:sz w:val="20"/>
              </w:rPr>
              <w:t>2029</w:t>
            </w:r>
          </w:p>
        </w:tc>
        <w:tc>
          <w:tcPr>
            <w:tcW w:w="924" w:type="dxa"/>
          </w:tcPr>
          <w:p w14:paraId="11CAF1F3" w14:textId="77777777" w:rsidR="001A6F49" w:rsidRDefault="00000000">
            <w:pPr>
              <w:pStyle w:val="TableParagraph"/>
              <w:ind w:left="17" w:right="5"/>
              <w:rPr>
                <w:b/>
                <w:sz w:val="20"/>
              </w:rPr>
            </w:pPr>
            <w:r>
              <w:rPr>
                <w:b/>
                <w:spacing w:val="-4"/>
                <w:sz w:val="20"/>
              </w:rPr>
              <w:t>2030</w:t>
            </w:r>
          </w:p>
        </w:tc>
        <w:tc>
          <w:tcPr>
            <w:tcW w:w="938" w:type="dxa"/>
          </w:tcPr>
          <w:p w14:paraId="31B09F24" w14:textId="77777777" w:rsidR="001A6F49" w:rsidRDefault="00000000">
            <w:pPr>
              <w:pStyle w:val="TableParagraph"/>
              <w:ind w:left="13"/>
              <w:rPr>
                <w:b/>
                <w:sz w:val="20"/>
              </w:rPr>
            </w:pPr>
            <w:r>
              <w:rPr>
                <w:b/>
                <w:spacing w:val="-4"/>
                <w:sz w:val="20"/>
              </w:rPr>
              <w:t>2031</w:t>
            </w:r>
          </w:p>
        </w:tc>
        <w:tc>
          <w:tcPr>
            <w:tcW w:w="1047" w:type="dxa"/>
          </w:tcPr>
          <w:p w14:paraId="5FD5F3D4" w14:textId="77777777" w:rsidR="001A6F49" w:rsidRDefault="00000000">
            <w:pPr>
              <w:pStyle w:val="TableParagraph"/>
              <w:ind w:left="11" w:right="1"/>
              <w:rPr>
                <w:b/>
                <w:sz w:val="20"/>
              </w:rPr>
            </w:pPr>
            <w:r>
              <w:rPr>
                <w:b/>
                <w:spacing w:val="-4"/>
                <w:sz w:val="20"/>
              </w:rPr>
              <w:t>2032</w:t>
            </w:r>
          </w:p>
        </w:tc>
        <w:tc>
          <w:tcPr>
            <w:tcW w:w="991" w:type="dxa"/>
          </w:tcPr>
          <w:p w14:paraId="2DF7FE5C" w14:textId="77777777" w:rsidR="001A6F49" w:rsidRDefault="00000000">
            <w:pPr>
              <w:pStyle w:val="TableParagraph"/>
              <w:ind w:left="19" w:right="1"/>
              <w:rPr>
                <w:b/>
                <w:sz w:val="20"/>
              </w:rPr>
            </w:pPr>
            <w:r>
              <w:rPr>
                <w:b/>
                <w:spacing w:val="-4"/>
                <w:sz w:val="20"/>
              </w:rPr>
              <w:t>2033</w:t>
            </w:r>
          </w:p>
        </w:tc>
        <w:tc>
          <w:tcPr>
            <w:tcW w:w="993" w:type="dxa"/>
          </w:tcPr>
          <w:p w14:paraId="1DE5C9F1" w14:textId="77777777" w:rsidR="001A6F49" w:rsidRDefault="00000000">
            <w:pPr>
              <w:pStyle w:val="TableParagraph"/>
              <w:ind w:left="17"/>
              <w:rPr>
                <w:b/>
                <w:sz w:val="20"/>
              </w:rPr>
            </w:pPr>
            <w:r>
              <w:rPr>
                <w:b/>
                <w:spacing w:val="-4"/>
                <w:sz w:val="20"/>
              </w:rPr>
              <w:t>2034</w:t>
            </w:r>
          </w:p>
        </w:tc>
      </w:tr>
      <w:tr w:rsidR="001A6F49" w14:paraId="0D852D28" w14:textId="77777777">
        <w:trPr>
          <w:trHeight w:val="263"/>
        </w:trPr>
        <w:tc>
          <w:tcPr>
            <w:tcW w:w="10342" w:type="dxa"/>
            <w:gridSpan w:val="10"/>
          </w:tcPr>
          <w:p w14:paraId="5593432E" w14:textId="77777777" w:rsidR="001A6F49" w:rsidRDefault="00000000">
            <w:pPr>
              <w:pStyle w:val="TableParagraph"/>
              <w:ind w:left="14" w:right="5"/>
              <w:rPr>
                <w:b/>
                <w:sz w:val="20"/>
              </w:rPr>
            </w:pPr>
            <w:r>
              <w:rPr>
                <w:b/>
                <w:spacing w:val="-2"/>
                <w:sz w:val="20"/>
              </w:rPr>
              <w:t>Оптимістичний</w:t>
            </w:r>
          </w:p>
        </w:tc>
      </w:tr>
      <w:tr w:rsidR="001A6F49" w14:paraId="7EA80701" w14:textId="77777777">
        <w:trPr>
          <w:trHeight w:val="1058"/>
        </w:trPr>
        <w:tc>
          <w:tcPr>
            <w:tcW w:w="1764" w:type="dxa"/>
          </w:tcPr>
          <w:p w14:paraId="49220B28" w14:textId="77777777" w:rsidR="001A6F49" w:rsidRDefault="00000000">
            <w:pPr>
              <w:pStyle w:val="TableParagraph"/>
              <w:spacing w:line="276" w:lineRule="auto"/>
              <w:ind w:left="107" w:right="109"/>
              <w:jc w:val="left"/>
              <w:rPr>
                <w:b/>
                <w:sz w:val="20"/>
              </w:rPr>
            </w:pPr>
            <w:r>
              <w:rPr>
                <w:b/>
                <w:sz w:val="20"/>
              </w:rPr>
              <w:t>Обсяг</w:t>
            </w:r>
            <w:r>
              <w:rPr>
                <w:b/>
                <w:spacing w:val="-13"/>
                <w:sz w:val="20"/>
              </w:rPr>
              <w:t xml:space="preserve"> </w:t>
            </w:r>
            <w:r>
              <w:rPr>
                <w:b/>
                <w:sz w:val="20"/>
              </w:rPr>
              <w:t xml:space="preserve">утворених </w:t>
            </w:r>
            <w:r>
              <w:rPr>
                <w:b/>
                <w:spacing w:val="-2"/>
                <w:sz w:val="20"/>
              </w:rPr>
              <w:t xml:space="preserve">побутових </w:t>
            </w:r>
            <w:r>
              <w:rPr>
                <w:b/>
                <w:sz w:val="20"/>
              </w:rPr>
              <w:t>відходів, в тому</w:t>
            </w:r>
          </w:p>
          <w:p w14:paraId="3A12DD24" w14:textId="77777777" w:rsidR="001A6F49" w:rsidRDefault="00000000">
            <w:pPr>
              <w:pStyle w:val="TableParagraph"/>
              <w:spacing w:before="1"/>
              <w:ind w:left="107"/>
              <w:jc w:val="left"/>
              <w:rPr>
                <w:b/>
                <w:sz w:val="20"/>
              </w:rPr>
            </w:pPr>
            <w:r>
              <w:rPr>
                <w:b/>
                <w:spacing w:val="-2"/>
                <w:sz w:val="20"/>
              </w:rPr>
              <w:t>числі:</w:t>
            </w:r>
          </w:p>
        </w:tc>
        <w:tc>
          <w:tcPr>
            <w:tcW w:w="921" w:type="dxa"/>
          </w:tcPr>
          <w:p w14:paraId="00BA7F3B" w14:textId="77777777" w:rsidR="001A6F49" w:rsidRDefault="001A6F49">
            <w:pPr>
              <w:pStyle w:val="TableParagraph"/>
              <w:spacing w:before="166"/>
              <w:jc w:val="left"/>
              <w:rPr>
                <w:sz w:val="20"/>
              </w:rPr>
            </w:pPr>
          </w:p>
          <w:p w14:paraId="0DAFA30C" w14:textId="77777777" w:rsidR="001A6F49" w:rsidRDefault="00000000">
            <w:pPr>
              <w:pStyle w:val="TableParagraph"/>
              <w:ind w:left="19" w:right="9"/>
              <w:rPr>
                <w:b/>
                <w:sz w:val="20"/>
              </w:rPr>
            </w:pPr>
            <w:r>
              <w:rPr>
                <w:b/>
                <w:sz w:val="20"/>
              </w:rPr>
              <w:t xml:space="preserve">10 </w:t>
            </w:r>
            <w:r>
              <w:rPr>
                <w:b/>
                <w:spacing w:val="-2"/>
                <w:sz w:val="20"/>
              </w:rPr>
              <w:t>939,1</w:t>
            </w:r>
          </w:p>
        </w:tc>
        <w:tc>
          <w:tcPr>
            <w:tcW w:w="922" w:type="dxa"/>
          </w:tcPr>
          <w:p w14:paraId="260EC812" w14:textId="77777777" w:rsidR="001A6F49" w:rsidRDefault="001A6F49">
            <w:pPr>
              <w:pStyle w:val="TableParagraph"/>
              <w:spacing w:before="166"/>
              <w:jc w:val="left"/>
              <w:rPr>
                <w:sz w:val="20"/>
              </w:rPr>
            </w:pPr>
          </w:p>
          <w:p w14:paraId="201E2F2C" w14:textId="77777777" w:rsidR="001A6F49" w:rsidRDefault="00000000">
            <w:pPr>
              <w:pStyle w:val="TableParagraph"/>
              <w:ind w:left="15" w:right="4"/>
              <w:rPr>
                <w:b/>
                <w:sz w:val="20"/>
              </w:rPr>
            </w:pPr>
            <w:r>
              <w:rPr>
                <w:b/>
                <w:sz w:val="20"/>
              </w:rPr>
              <w:t xml:space="preserve">10 </w:t>
            </w:r>
            <w:r>
              <w:rPr>
                <w:b/>
                <w:spacing w:val="-2"/>
                <w:sz w:val="20"/>
              </w:rPr>
              <w:t>959,8</w:t>
            </w:r>
          </w:p>
        </w:tc>
        <w:tc>
          <w:tcPr>
            <w:tcW w:w="921" w:type="dxa"/>
          </w:tcPr>
          <w:p w14:paraId="410477E6" w14:textId="77777777" w:rsidR="001A6F49" w:rsidRDefault="001A6F49">
            <w:pPr>
              <w:pStyle w:val="TableParagraph"/>
              <w:spacing w:before="166"/>
              <w:jc w:val="left"/>
              <w:rPr>
                <w:sz w:val="20"/>
              </w:rPr>
            </w:pPr>
          </w:p>
          <w:p w14:paraId="63788AA2" w14:textId="77777777" w:rsidR="001A6F49" w:rsidRDefault="00000000">
            <w:pPr>
              <w:pStyle w:val="TableParagraph"/>
              <w:ind w:left="19" w:right="7"/>
              <w:rPr>
                <w:b/>
                <w:sz w:val="20"/>
              </w:rPr>
            </w:pPr>
            <w:r>
              <w:rPr>
                <w:b/>
                <w:sz w:val="20"/>
              </w:rPr>
              <w:t xml:space="preserve">10 </w:t>
            </w:r>
            <w:r>
              <w:rPr>
                <w:b/>
                <w:spacing w:val="-2"/>
                <w:sz w:val="20"/>
              </w:rPr>
              <w:t>980,7</w:t>
            </w:r>
          </w:p>
        </w:tc>
        <w:tc>
          <w:tcPr>
            <w:tcW w:w="921" w:type="dxa"/>
          </w:tcPr>
          <w:p w14:paraId="226B435E" w14:textId="77777777" w:rsidR="001A6F49" w:rsidRDefault="001A6F49">
            <w:pPr>
              <w:pStyle w:val="TableParagraph"/>
              <w:spacing w:before="166"/>
              <w:jc w:val="left"/>
              <w:rPr>
                <w:sz w:val="20"/>
              </w:rPr>
            </w:pPr>
          </w:p>
          <w:p w14:paraId="080430D0" w14:textId="77777777" w:rsidR="001A6F49" w:rsidRDefault="00000000">
            <w:pPr>
              <w:pStyle w:val="TableParagraph"/>
              <w:ind w:left="19" w:right="6"/>
              <w:rPr>
                <w:b/>
                <w:sz w:val="20"/>
              </w:rPr>
            </w:pPr>
            <w:r>
              <w:rPr>
                <w:b/>
                <w:sz w:val="20"/>
              </w:rPr>
              <w:t xml:space="preserve">11 </w:t>
            </w:r>
            <w:r>
              <w:rPr>
                <w:b/>
                <w:spacing w:val="-2"/>
                <w:sz w:val="20"/>
              </w:rPr>
              <w:t>001,5</w:t>
            </w:r>
          </w:p>
        </w:tc>
        <w:tc>
          <w:tcPr>
            <w:tcW w:w="924" w:type="dxa"/>
          </w:tcPr>
          <w:p w14:paraId="23D14FDD" w14:textId="77777777" w:rsidR="001A6F49" w:rsidRDefault="001A6F49">
            <w:pPr>
              <w:pStyle w:val="TableParagraph"/>
              <w:spacing w:before="166"/>
              <w:jc w:val="left"/>
              <w:rPr>
                <w:sz w:val="20"/>
              </w:rPr>
            </w:pPr>
          </w:p>
          <w:p w14:paraId="2FF1A2E2" w14:textId="77777777" w:rsidR="001A6F49" w:rsidRDefault="00000000">
            <w:pPr>
              <w:pStyle w:val="TableParagraph"/>
              <w:ind w:left="17" w:right="5"/>
              <w:rPr>
                <w:b/>
                <w:sz w:val="20"/>
              </w:rPr>
            </w:pPr>
            <w:r>
              <w:rPr>
                <w:b/>
                <w:sz w:val="20"/>
              </w:rPr>
              <w:t xml:space="preserve">11 </w:t>
            </w:r>
            <w:r>
              <w:rPr>
                <w:b/>
                <w:spacing w:val="-2"/>
                <w:sz w:val="20"/>
              </w:rPr>
              <w:t>022,4</w:t>
            </w:r>
          </w:p>
        </w:tc>
        <w:tc>
          <w:tcPr>
            <w:tcW w:w="938" w:type="dxa"/>
          </w:tcPr>
          <w:p w14:paraId="64028A85" w14:textId="77777777" w:rsidR="001A6F49" w:rsidRDefault="001A6F49">
            <w:pPr>
              <w:pStyle w:val="TableParagraph"/>
              <w:spacing w:before="166"/>
              <w:jc w:val="left"/>
              <w:rPr>
                <w:sz w:val="20"/>
              </w:rPr>
            </w:pPr>
          </w:p>
          <w:p w14:paraId="50890906" w14:textId="77777777" w:rsidR="001A6F49" w:rsidRDefault="00000000">
            <w:pPr>
              <w:pStyle w:val="TableParagraph"/>
              <w:ind w:left="13" w:right="5"/>
              <w:rPr>
                <w:b/>
                <w:sz w:val="20"/>
              </w:rPr>
            </w:pPr>
            <w:r>
              <w:rPr>
                <w:b/>
                <w:sz w:val="20"/>
              </w:rPr>
              <w:t xml:space="preserve">11 </w:t>
            </w:r>
            <w:r>
              <w:rPr>
                <w:b/>
                <w:spacing w:val="-2"/>
                <w:sz w:val="20"/>
              </w:rPr>
              <w:t>043,3</w:t>
            </w:r>
          </w:p>
        </w:tc>
        <w:tc>
          <w:tcPr>
            <w:tcW w:w="1047" w:type="dxa"/>
          </w:tcPr>
          <w:p w14:paraId="342C1CEC" w14:textId="77777777" w:rsidR="001A6F49" w:rsidRDefault="001A6F49">
            <w:pPr>
              <w:pStyle w:val="TableParagraph"/>
              <w:spacing w:before="166"/>
              <w:jc w:val="left"/>
              <w:rPr>
                <w:sz w:val="20"/>
              </w:rPr>
            </w:pPr>
          </w:p>
          <w:p w14:paraId="1B5E593C" w14:textId="77777777" w:rsidR="001A6F49" w:rsidRDefault="00000000">
            <w:pPr>
              <w:pStyle w:val="TableParagraph"/>
              <w:ind w:left="11" w:right="1"/>
              <w:rPr>
                <w:b/>
                <w:sz w:val="20"/>
              </w:rPr>
            </w:pPr>
            <w:r>
              <w:rPr>
                <w:b/>
                <w:sz w:val="20"/>
              </w:rPr>
              <w:t xml:space="preserve">11 </w:t>
            </w:r>
            <w:r>
              <w:rPr>
                <w:b/>
                <w:spacing w:val="-2"/>
                <w:sz w:val="20"/>
              </w:rPr>
              <w:t>064,4</w:t>
            </w:r>
          </w:p>
        </w:tc>
        <w:tc>
          <w:tcPr>
            <w:tcW w:w="991" w:type="dxa"/>
          </w:tcPr>
          <w:p w14:paraId="0D9221ED" w14:textId="77777777" w:rsidR="001A6F49" w:rsidRDefault="001A6F49">
            <w:pPr>
              <w:pStyle w:val="TableParagraph"/>
              <w:spacing w:before="166"/>
              <w:jc w:val="left"/>
              <w:rPr>
                <w:sz w:val="20"/>
              </w:rPr>
            </w:pPr>
          </w:p>
          <w:p w14:paraId="3A2C2D62" w14:textId="77777777" w:rsidR="001A6F49" w:rsidRDefault="00000000">
            <w:pPr>
              <w:pStyle w:val="TableParagraph"/>
              <w:ind w:left="13"/>
              <w:rPr>
                <w:b/>
                <w:sz w:val="20"/>
              </w:rPr>
            </w:pPr>
            <w:r>
              <w:rPr>
                <w:b/>
                <w:sz w:val="20"/>
              </w:rPr>
              <w:t xml:space="preserve">11 </w:t>
            </w:r>
            <w:r>
              <w:rPr>
                <w:b/>
                <w:spacing w:val="-2"/>
                <w:sz w:val="20"/>
              </w:rPr>
              <w:t>085,4</w:t>
            </w:r>
          </w:p>
        </w:tc>
        <w:tc>
          <w:tcPr>
            <w:tcW w:w="993" w:type="dxa"/>
          </w:tcPr>
          <w:p w14:paraId="4BD5C97D" w14:textId="77777777" w:rsidR="001A6F49" w:rsidRDefault="001A6F49">
            <w:pPr>
              <w:pStyle w:val="TableParagraph"/>
              <w:spacing w:before="166"/>
              <w:jc w:val="left"/>
              <w:rPr>
                <w:sz w:val="20"/>
              </w:rPr>
            </w:pPr>
          </w:p>
          <w:p w14:paraId="639FA5C9" w14:textId="77777777" w:rsidR="001A6F49" w:rsidRDefault="00000000">
            <w:pPr>
              <w:pStyle w:val="TableParagraph"/>
              <w:ind w:left="17" w:right="5"/>
              <w:rPr>
                <w:b/>
                <w:sz w:val="20"/>
              </w:rPr>
            </w:pPr>
            <w:r>
              <w:rPr>
                <w:b/>
                <w:sz w:val="20"/>
              </w:rPr>
              <w:t xml:space="preserve">11 </w:t>
            </w:r>
            <w:r>
              <w:rPr>
                <w:b/>
                <w:spacing w:val="-2"/>
                <w:sz w:val="20"/>
              </w:rPr>
              <w:t>106,4</w:t>
            </w:r>
          </w:p>
        </w:tc>
      </w:tr>
      <w:tr w:rsidR="001A6F49" w14:paraId="48FED11D" w14:textId="77777777">
        <w:trPr>
          <w:trHeight w:val="290"/>
        </w:trPr>
        <w:tc>
          <w:tcPr>
            <w:tcW w:w="1764" w:type="dxa"/>
          </w:tcPr>
          <w:p w14:paraId="0F219C4A" w14:textId="77777777" w:rsidR="001A6F49" w:rsidRDefault="00000000">
            <w:pPr>
              <w:pStyle w:val="TableParagraph"/>
              <w:spacing w:before="1"/>
              <w:ind w:left="13" w:right="1"/>
            </w:pPr>
            <w:r>
              <w:t>папір</w:t>
            </w:r>
            <w:r>
              <w:rPr>
                <w:spacing w:val="-2"/>
              </w:rPr>
              <w:t xml:space="preserve"> </w:t>
            </w:r>
            <w:r>
              <w:t>та</w:t>
            </w:r>
            <w:r>
              <w:rPr>
                <w:spacing w:val="-4"/>
              </w:rPr>
              <w:t xml:space="preserve"> </w:t>
            </w:r>
            <w:r>
              <w:rPr>
                <w:spacing w:val="-2"/>
              </w:rPr>
              <w:t>картон</w:t>
            </w:r>
          </w:p>
        </w:tc>
        <w:tc>
          <w:tcPr>
            <w:tcW w:w="921" w:type="dxa"/>
          </w:tcPr>
          <w:p w14:paraId="17757E27" w14:textId="77777777" w:rsidR="001A6F49" w:rsidRDefault="00000000">
            <w:pPr>
              <w:pStyle w:val="TableParagraph"/>
              <w:spacing w:before="14"/>
              <w:ind w:left="19" w:right="8"/>
              <w:rPr>
                <w:sz w:val="20"/>
              </w:rPr>
            </w:pPr>
            <w:r>
              <w:rPr>
                <w:sz w:val="20"/>
              </w:rPr>
              <w:t xml:space="preserve">1 </w:t>
            </w:r>
            <w:r>
              <w:rPr>
                <w:spacing w:val="-4"/>
                <w:sz w:val="20"/>
              </w:rPr>
              <w:t>159,5</w:t>
            </w:r>
          </w:p>
        </w:tc>
        <w:tc>
          <w:tcPr>
            <w:tcW w:w="922" w:type="dxa"/>
          </w:tcPr>
          <w:p w14:paraId="11756BA6" w14:textId="77777777" w:rsidR="001A6F49" w:rsidRDefault="00000000">
            <w:pPr>
              <w:pStyle w:val="TableParagraph"/>
              <w:spacing w:before="14"/>
              <w:ind w:left="15" w:right="3"/>
              <w:rPr>
                <w:sz w:val="20"/>
              </w:rPr>
            </w:pPr>
            <w:r>
              <w:rPr>
                <w:sz w:val="20"/>
              </w:rPr>
              <w:t xml:space="preserve">1 </w:t>
            </w:r>
            <w:r>
              <w:rPr>
                <w:spacing w:val="-4"/>
                <w:sz w:val="20"/>
              </w:rPr>
              <w:t>161,7</w:t>
            </w:r>
          </w:p>
        </w:tc>
        <w:tc>
          <w:tcPr>
            <w:tcW w:w="921" w:type="dxa"/>
          </w:tcPr>
          <w:p w14:paraId="60AF6BBC" w14:textId="77777777" w:rsidR="001A6F49" w:rsidRDefault="00000000">
            <w:pPr>
              <w:pStyle w:val="TableParagraph"/>
              <w:spacing w:before="14"/>
              <w:ind w:left="19" w:right="7"/>
              <w:rPr>
                <w:sz w:val="20"/>
              </w:rPr>
            </w:pPr>
            <w:r>
              <w:rPr>
                <w:sz w:val="20"/>
              </w:rPr>
              <w:t xml:space="preserve">1 </w:t>
            </w:r>
            <w:r>
              <w:rPr>
                <w:spacing w:val="-4"/>
                <w:sz w:val="20"/>
              </w:rPr>
              <w:t>164,0</w:t>
            </w:r>
          </w:p>
        </w:tc>
        <w:tc>
          <w:tcPr>
            <w:tcW w:w="921" w:type="dxa"/>
          </w:tcPr>
          <w:p w14:paraId="44C5007C" w14:textId="77777777" w:rsidR="001A6F49" w:rsidRDefault="00000000">
            <w:pPr>
              <w:pStyle w:val="TableParagraph"/>
              <w:spacing w:before="14"/>
              <w:ind w:left="19" w:right="6"/>
              <w:rPr>
                <w:sz w:val="20"/>
              </w:rPr>
            </w:pPr>
            <w:r>
              <w:rPr>
                <w:sz w:val="20"/>
              </w:rPr>
              <w:t xml:space="preserve">1 </w:t>
            </w:r>
            <w:r>
              <w:rPr>
                <w:spacing w:val="-4"/>
                <w:sz w:val="20"/>
              </w:rPr>
              <w:t>166,2</w:t>
            </w:r>
          </w:p>
        </w:tc>
        <w:tc>
          <w:tcPr>
            <w:tcW w:w="924" w:type="dxa"/>
          </w:tcPr>
          <w:p w14:paraId="54B0722F" w14:textId="77777777" w:rsidR="001A6F49" w:rsidRDefault="00000000">
            <w:pPr>
              <w:pStyle w:val="TableParagraph"/>
              <w:spacing w:before="14"/>
              <w:ind w:left="17" w:right="5"/>
              <w:rPr>
                <w:sz w:val="20"/>
              </w:rPr>
            </w:pPr>
            <w:r>
              <w:rPr>
                <w:sz w:val="20"/>
              </w:rPr>
              <w:t xml:space="preserve">1 </w:t>
            </w:r>
            <w:r>
              <w:rPr>
                <w:spacing w:val="-4"/>
                <w:sz w:val="20"/>
              </w:rPr>
              <w:t>168,4</w:t>
            </w:r>
          </w:p>
        </w:tc>
        <w:tc>
          <w:tcPr>
            <w:tcW w:w="938" w:type="dxa"/>
          </w:tcPr>
          <w:p w14:paraId="10194673" w14:textId="77777777" w:rsidR="001A6F49" w:rsidRDefault="00000000">
            <w:pPr>
              <w:pStyle w:val="TableParagraph"/>
              <w:spacing w:before="14"/>
              <w:ind w:left="13" w:right="5"/>
              <w:rPr>
                <w:sz w:val="20"/>
              </w:rPr>
            </w:pPr>
            <w:r>
              <w:rPr>
                <w:sz w:val="20"/>
              </w:rPr>
              <w:t xml:space="preserve">1 </w:t>
            </w:r>
            <w:r>
              <w:rPr>
                <w:spacing w:val="-4"/>
                <w:sz w:val="20"/>
              </w:rPr>
              <w:t>170,6</w:t>
            </w:r>
          </w:p>
        </w:tc>
        <w:tc>
          <w:tcPr>
            <w:tcW w:w="1047" w:type="dxa"/>
          </w:tcPr>
          <w:p w14:paraId="34B0674B" w14:textId="77777777" w:rsidR="001A6F49" w:rsidRDefault="00000000">
            <w:pPr>
              <w:pStyle w:val="TableParagraph"/>
              <w:spacing w:before="14"/>
              <w:ind w:left="11" w:right="1"/>
              <w:rPr>
                <w:sz w:val="20"/>
              </w:rPr>
            </w:pPr>
            <w:r>
              <w:rPr>
                <w:sz w:val="20"/>
              </w:rPr>
              <w:t xml:space="preserve">1 </w:t>
            </w:r>
            <w:r>
              <w:rPr>
                <w:spacing w:val="-4"/>
                <w:sz w:val="20"/>
              </w:rPr>
              <w:t>172,8</w:t>
            </w:r>
          </w:p>
        </w:tc>
        <w:tc>
          <w:tcPr>
            <w:tcW w:w="991" w:type="dxa"/>
          </w:tcPr>
          <w:p w14:paraId="6E7786F4" w14:textId="77777777" w:rsidR="001A6F49" w:rsidRDefault="00000000">
            <w:pPr>
              <w:pStyle w:val="TableParagraph"/>
              <w:spacing w:before="14"/>
              <w:ind w:left="13"/>
              <w:rPr>
                <w:sz w:val="20"/>
              </w:rPr>
            </w:pPr>
            <w:r>
              <w:rPr>
                <w:sz w:val="20"/>
              </w:rPr>
              <w:t xml:space="preserve">1 </w:t>
            </w:r>
            <w:r>
              <w:rPr>
                <w:spacing w:val="-4"/>
                <w:sz w:val="20"/>
              </w:rPr>
              <w:t>175,1</w:t>
            </w:r>
          </w:p>
        </w:tc>
        <w:tc>
          <w:tcPr>
            <w:tcW w:w="993" w:type="dxa"/>
          </w:tcPr>
          <w:p w14:paraId="7A812F41" w14:textId="77777777" w:rsidR="001A6F49" w:rsidRDefault="00000000">
            <w:pPr>
              <w:pStyle w:val="TableParagraph"/>
              <w:spacing w:before="14"/>
              <w:ind w:left="17" w:right="5"/>
              <w:rPr>
                <w:sz w:val="20"/>
              </w:rPr>
            </w:pPr>
            <w:r>
              <w:rPr>
                <w:sz w:val="20"/>
              </w:rPr>
              <w:t xml:space="preserve">1 </w:t>
            </w:r>
            <w:r>
              <w:rPr>
                <w:spacing w:val="-4"/>
                <w:sz w:val="20"/>
              </w:rPr>
              <w:t>177,3</w:t>
            </w:r>
          </w:p>
        </w:tc>
      </w:tr>
      <w:tr w:rsidR="001A6F49" w14:paraId="13DD2157" w14:textId="77777777">
        <w:trPr>
          <w:trHeight w:val="292"/>
        </w:trPr>
        <w:tc>
          <w:tcPr>
            <w:tcW w:w="1764" w:type="dxa"/>
          </w:tcPr>
          <w:p w14:paraId="72A93327" w14:textId="77777777" w:rsidR="001A6F49" w:rsidRDefault="00000000">
            <w:pPr>
              <w:pStyle w:val="TableParagraph"/>
              <w:spacing w:before="3"/>
              <w:ind w:left="13" w:right="1"/>
            </w:pPr>
            <w:r>
              <w:rPr>
                <w:spacing w:val="-4"/>
              </w:rPr>
              <w:t>скло</w:t>
            </w:r>
          </w:p>
        </w:tc>
        <w:tc>
          <w:tcPr>
            <w:tcW w:w="921" w:type="dxa"/>
          </w:tcPr>
          <w:p w14:paraId="601C5567" w14:textId="77777777" w:rsidR="001A6F49" w:rsidRDefault="00000000">
            <w:pPr>
              <w:pStyle w:val="TableParagraph"/>
              <w:spacing w:before="14"/>
              <w:ind w:left="19" w:right="8"/>
              <w:rPr>
                <w:sz w:val="20"/>
              </w:rPr>
            </w:pPr>
            <w:r>
              <w:rPr>
                <w:sz w:val="20"/>
              </w:rPr>
              <w:t xml:space="preserve">1 </w:t>
            </w:r>
            <w:r>
              <w:rPr>
                <w:spacing w:val="-4"/>
                <w:sz w:val="20"/>
              </w:rPr>
              <w:t>093,9</w:t>
            </w:r>
          </w:p>
        </w:tc>
        <w:tc>
          <w:tcPr>
            <w:tcW w:w="922" w:type="dxa"/>
          </w:tcPr>
          <w:p w14:paraId="3A054289" w14:textId="77777777" w:rsidR="001A6F49" w:rsidRDefault="00000000">
            <w:pPr>
              <w:pStyle w:val="TableParagraph"/>
              <w:spacing w:before="14"/>
              <w:ind w:left="15" w:right="3"/>
              <w:rPr>
                <w:sz w:val="20"/>
              </w:rPr>
            </w:pPr>
            <w:r>
              <w:rPr>
                <w:sz w:val="20"/>
              </w:rPr>
              <w:t xml:space="preserve">1 </w:t>
            </w:r>
            <w:r>
              <w:rPr>
                <w:spacing w:val="-4"/>
                <w:sz w:val="20"/>
              </w:rPr>
              <w:t>096,0</w:t>
            </w:r>
          </w:p>
        </w:tc>
        <w:tc>
          <w:tcPr>
            <w:tcW w:w="921" w:type="dxa"/>
          </w:tcPr>
          <w:p w14:paraId="76D64DBE" w14:textId="77777777" w:rsidR="001A6F49" w:rsidRDefault="00000000">
            <w:pPr>
              <w:pStyle w:val="TableParagraph"/>
              <w:spacing w:before="14"/>
              <w:ind w:left="19" w:right="7"/>
              <w:rPr>
                <w:sz w:val="20"/>
              </w:rPr>
            </w:pPr>
            <w:r>
              <w:rPr>
                <w:sz w:val="20"/>
              </w:rPr>
              <w:t xml:space="preserve">1 </w:t>
            </w:r>
            <w:r>
              <w:rPr>
                <w:spacing w:val="-4"/>
                <w:sz w:val="20"/>
              </w:rPr>
              <w:t>098,1</w:t>
            </w:r>
          </w:p>
        </w:tc>
        <w:tc>
          <w:tcPr>
            <w:tcW w:w="921" w:type="dxa"/>
          </w:tcPr>
          <w:p w14:paraId="16717946" w14:textId="77777777" w:rsidR="001A6F49" w:rsidRDefault="00000000">
            <w:pPr>
              <w:pStyle w:val="TableParagraph"/>
              <w:spacing w:before="14"/>
              <w:ind w:left="19" w:right="6"/>
              <w:rPr>
                <w:sz w:val="20"/>
              </w:rPr>
            </w:pPr>
            <w:r>
              <w:rPr>
                <w:sz w:val="20"/>
              </w:rPr>
              <w:t xml:space="preserve">1 </w:t>
            </w:r>
            <w:r>
              <w:rPr>
                <w:spacing w:val="-4"/>
                <w:sz w:val="20"/>
              </w:rPr>
              <w:t>100,2</w:t>
            </w:r>
          </w:p>
        </w:tc>
        <w:tc>
          <w:tcPr>
            <w:tcW w:w="924" w:type="dxa"/>
          </w:tcPr>
          <w:p w14:paraId="1A4620AA" w14:textId="77777777" w:rsidR="001A6F49" w:rsidRDefault="00000000">
            <w:pPr>
              <w:pStyle w:val="TableParagraph"/>
              <w:spacing w:before="14"/>
              <w:ind w:left="17" w:right="5"/>
              <w:rPr>
                <w:sz w:val="20"/>
              </w:rPr>
            </w:pPr>
            <w:r>
              <w:rPr>
                <w:sz w:val="20"/>
              </w:rPr>
              <w:t xml:space="preserve">1 </w:t>
            </w:r>
            <w:r>
              <w:rPr>
                <w:spacing w:val="-4"/>
                <w:sz w:val="20"/>
              </w:rPr>
              <w:t>102,2</w:t>
            </w:r>
          </w:p>
        </w:tc>
        <w:tc>
          <w:tcPr>
            <w:tcW w:w="938" w:type="dxa"/>
          </w:tcPr>
          <w:p w14:paraId="0F5FD002" w14:textId="77777777" w:rsidR="001A6F49" w:rsidRDefault="00000000">
            <w:pPr>
              <w:pStyle w:val="TableParagraph"/>
              <w:spacing w:before="14"/>
              <w:ind w:left="13" w:right="5"/>
              <w:rPr>
                <w:sz w:val="20"/>
              </w:rPr>
            </w:pPr>
            <w:r>
              <w:rPr>
                <w:sz w:val="20"/>
              </w:rPr>
              <w:t xml:space="preserve">1 </w:t>
            </w:r>
            <w:r>
              <w:rPr>
                <w:spacing w:val="-4"/>
                <w:sz w:val="20"/>
              </w:rPr>
              <w:t>104,3</w:t>
            </w:r>
          </w:p>
        </w:tc>
        <w:tc>
          <w:tcPr>
            <w:tcW w:w="1047" w:type="dxa"/>
          </w:tcPr>
          <w:p w14:paraId="69BBA3AE" w14:textId="77777777" w:rsidR="001A6F49" w:rsidRDefault="00000000">
            <w:pPr>
              <w:pStyle w:val="TableParagraph"/>
              <w:spacing w:before="14"/>
              <w:ind w:left="11" w:right="1"/>
              <w:rPr>
                <w:sz w:val="20"/>
              </w:rPr>
            </w:pPr>
            <w:r>
              <w:rPr>
                <w:sz w:val="20"/>
              </w:rPr>
              <w:t xml:space="preserve">1 </w:t>
            </w:r>
            <w:r>
              <w:rPr>
                <w:spacing w:val="-4"/>
                <w:sz w:val="20"/>
              </w:rPr>
              <w:t>106,4</w:t>
            </w:r>
          </w:p>
        </w:tc>
        <w:tc>
          <w:tcPr>
            <w:tcW w:w="991" w:type="dxa"/>
          </w:tcPr>
          <w:p w14:paraId="5E834AF0" w14:textId="77777777" w:rsidR="001A6F49" w:rsidRDefault="00000000">
            <w:pPr>
              <w:pStyle w:val="TableParagraph"/>
              <w:spacing w:before="14"/>
              <w:ind w:left="13"/>
              <w:rPr>
                <w:sz w:val="20"/>
              </w:rPr>
            </w:pPr>
            <w:r>
              <w:rPr>
                <w:sz w:val="20"/>
              </w:rPr>
              <w:t xml:space="preserve">1 </w:t>
            </w:r>
            <w:r>
              <w:rPr>
                <w:spacing w:val="-4"/>
                <w:sz w:val="20"/>
              </w:rPr>
              <w:t>108,5</w:t>
            </w:r>
          </w:p>
        </w:tc>
        <w:tc>
          <w:tcPr>
            <w:tcW w:w="993" w:type="dxa"/>
          </w:tcPr>
          <w:p w14:paraId="6DDEB546" w14:textId="77777777" w:rsidR="001A6F49" w:rsidRDefault="00000000">
            <w:pPr>
              <w:pStyle w:val="TableParagraph"/>
              <w:spacing w:before="14"/>
              <w:ind w:left="17" w:right="5"/>
              <w:rPr>
                <w:sz w:val="20"/>
              </w:rPr>
            </w:pPr>
            <w:r>
              <w:rPr>
                <w:sz w:val="20"/>
              </w:rPr>
              <w:t xml:space="preserve">1 </w:t>
            </w:r>
            <w:r>
              <w:rPr>
                <w:spacing w:val="-4"/>
                <w:sz w:val="20"/>
              </w:rPr>
              <w:t>110,6</w:t>
            </w:r>
          </w:p>
        </w:tc>
      </w:tr>
      <w:tr w:rsidR="001A6F49" w14:paraId="386BD3B7" w14:textId="77777777">
        <w:trPr>
          <w:trHeight w:val="290"/>
        </w:trPr>
        <w:tc>
          <w:tcPr>
            <w:tcW w:w="1764" w:type="dxa"/>
          </w:tcPr>
          <w:p w14:paraId="2554B117" w14:textId="77777777" w:rsidR="001A6F49" w:rsidRDefault="00000000">
            <w:pPr>
              <w:pStyle w:val="TableParagraph"/>
              <w:spacing w:before="1"/>
              <w:ind w:left="13" w:right="1"/>
            </w:pPr>
            <w:r>
              <w:rPr>
                <w:spacing w:val="-4"/>
              </w:rPr>
              <w:t>метал</w:t>
            </w:r>
          </w:p>
        </w:tc>
        <w:tc>
          <w:tcPr>
            <w:tcW w:w="921" w:type="dxa"/>
          </w:tcPr>
          <w:p w14:paraId="3D1A98D2" w14:textId="77777777" w:rsidR="001A6F49" w:rsidRDefault="00000000">
            <w:pPr>
              <w:pStyle w:val="TableParagraph"/>
              <w:spacing w:before="12"/>
              <w:ind w:left="19" w:right="8"/>
              <w:rPr>
                <w:sz w:val="20"/>
              </w:rPr>
            </w:pPr>
            <w:r>
              <w:rPr>
                <w:spacing w:val="-2"/>
                <w:sz w:val="20"/>
              </w:rPr>
              <w:t>240,7</w:t>
            </w:r>
          </w:p>
        </w:tc>
        <w:tc>
          <w:tcPr>
            <w:tcW w:w="922" w:type="dxa"/>
          </w:tcPr>
          <w:p w14:paraId="4065857C" w14:textId="77777777" w:rsidR="001A6F49" w:rsidRDefault="00000000">
            <w:pPr>
              <w:pStyle w:val="TableParagraph"/>
              <w:spacing w:before="12"/>
              <w:ind w:left="15" w:right="3"/>
              <w:rPr>
                <w:sz w:val="20"/>
              </w:rPr>
            </w:pPr>
            <w:r>
              <w:rPr>
                <w:spacing w:val="-2"/>
                <w:sz w:val="20"/>
              </w:rPr>
              <w:t>241,1</w:t>
            </w:r>
          </w:p>
        </w:tc>
        <w:tc>
          <w:tcPr>
            <w:tcW w:w="921" w:type="dxa"/>
          </w:tcPr>
          <w:p w14:paraId="11BEADAE" w14:textId="77777777" w:rsidR="001A6F49" w:rsidRDefault="00000000">
            <w:pPr>
              <w:pStyle w:val="TableParagraph"/>
              <w:spacing w:before="12"/>
              <w:ind w:left="19" w:right="7"/>
              <w:rPr>
                <w:sz w:val="20"/>
              </w:rPr>
            </w:pPr>
            <w:r>
              <w:rPr>
                <w:spacing w:val="-2"/>
                <w:sz w:val="20"/>
              </w:rPr>
              <w:t>241,6</w:t>
            </w:r>
          </w:p>
        </w:tc>
        <w:tc>
          <w:tcPr>
            <w:tcW w:w="921" w:type="dxa"/>
          </w:tcPr>
          <w:p w14:paraId="5B19B890" w14:textId="77777777" w:rsidR="001A6F49" w:rsidRDefault="00000000">
            <w:pPr>
              <w:pStyle w:val="TableParagraph"/>
              <w:spacing w:before="12"/>
              <w:ind w:left="19" w:right="5"/>
              <w:rPr>
                <w:sz w:val="20"/>
              </w:rPr>
            </w:pPr>
            <w:r>
              <w:rPr>
                <w:spacing w:val="-2"/>
                <w:sz w:val="20"/>
              </w:rPr>
              <w:t>242,0</w:t>
            </w:r>
          </w:p>
        </w:tc>
        <w:tc>
          <w:tcPr>
            <w:tcW w:w="924" w:type="dxa"/>
          </w:tcPr>
          <w:p w14:paraId="04CA49AD" w14:textId="77777777" w:rsidR="001A6F49" w:rsidRDefault="00000000">
            <w:pPr>
              <w:pStyle w:val="TableParagraph"/>
              <w:spacing w:before="12"/>
              <w:ind w:left="17" w:right="4"/>
              <w:rPr>
                <w:sz w:val="20"/>
              </w:rPr>
            </w:pPr>
            <w:r>
              <w:rPr>
                <w:spacing w:val="-2"/>
                <w:sz w:val="20"/>
              </w:rPr>
              <w:t>242,5</w:t>
            </w:r>
          </w:p>
        </w:tc>
        <w:tc>
          <w:tcPr>
            <w:tcW w:w="938" w:type="dxa"/>
          </w:tcPr>
          <w:p w14:paraId="5F7931C3" w14:textId="77777777" w:rsidR="001A6F49" w:rsidRDefault="00000000">
            <w:pPr>
              <w:pStyle w:val="TableParagraph"/>
              <w:spacing w:before="12"/>
              <w:ind w:left="13" w:right="5"/>
              <w:rPr>
                <w:sz w:val="20"/>
              </w:rPr>
            </w:pPr>
            <w:r>
              <w:rPr>
                <w:spacing w:val="-2"/>
                <w:sz w:val="20"/>
              </w:rPr>
              <w:t>243,0</w:t>
            </w:r>
          </w:p>
        </w:tc>
        <w:tc>
          <w:tcPr>
            <w:tcW w:w="1047" w:type="dxa"/>
          </w:tcPr>
          <w:p w14:paraId="4776DD5B" w14:textId="77777777" w:rsidR="001A6F49" w:rsidRDefault="00000000">
            <w:pPr>
              <w:pStyle w:val="TableParagraph"/>
              <w:spacing w:before="12"/>
              <w:ind w:left="11" w:right="1"/>
              <w:rPr>
                <w:sz w:val="20"/>
              </w:rPr>
            </w:pPr>
            <w:r>
              <w:rPr>
                <w:spacing w:val="-2"/>
                <w:sz w:val="20"/>
              </w:rPr>
              <w:t>243,4</w:t>
            </w:r>
          </w:p>
        </w:tc>
        <w:tc>
          <w:tcPr>
            <w:tcW w:w="991" w:type="dxa"/>
          </w:tcPr>
          <w:p w14:paraId="3616CBE5" w14:textId="77777777" w:rsidR="001A6F49" w:rsidRDefault="00000000">
            <w:pPr>
              <w:pStyle w:val="TableParagraph"/>
              <w:spacing w:before="12"/>
              <w:ind w:left="14"/>
              <w:rPr>
                <w:sz w:val="20"/>
              </w:rPr>
            </w:pPr>
            <w:r>
              <w:rPr>
                <w:spacing w:val="-2"/>
                <w:sz w:val="20"/>
              </w:rPr>
              <w:t>243,9</w:t>
            </w:r>
          </w:p>
        </w:tc>
        <w:tc>
          <w:tcPr>
            <w:tcW w:w="993" w:type="dxa"/>
          </w:tcPr>
          <w:p w14:paraId="2398CFE2" w14:textId="77777777" w:rsidR="001A6F49" w:rsidRDefault="00000000">
            <w:pPr>
              <w:pStyle w:val="TableParagraph"/>
              <w:spacing w:before="12"/>
              <w:ind w:left="17" w:right="5"/>
              <w:rPr>
                <w:sz w:val="20"/>
              </w:rPr>
            </w:pPr>
            <w:r>
              <w:rPr>
                <w:spacing w:val="-2"/>
                <w:sz w:val="20"/>
              </w:rPr>
              <w:t>244,4</w:t>
            </w:r>
          </w:p>
        </w:tc>
      </w:tr>
      <w:tr w:rsidR="001A6F49" w14:paraId="4CF7AD20" w14:textId="77777777">
        <w:trPr>
          <w:trHeight w:val="293"/>
        </w:trPr>
        <w:tc>
          <w:tcPr>
            <w:tcW w:w="1764" w:type="dxa"/>
          </w:tcPr>
          <w:p w14:paraId="1BA5D951" w14:textId="77777777" w:rsidR="001A6F49" w:rsidRDefault="00000000">
            <w:pPr>
              <w:pStyle w:val="TableParagraph"/>
              <w:spacing w:before="1"/>
              <w:ind w:left="13" w:right="3"/>
            </w:pPr>
            <w:r>
              <w:rPr>
                <w:spacing w:val="-2"/>
              </w:rPr>
              <w:t>пластик</w:t>
            </w:r>
          </w:p>
        </w:tc>
        <w:tc>
          <w:tcPr>
            <w:tcW w:w="921" w:type="dxa"/>
          </w:tcPr>
          <w:p w14:paraId="448EB6FE" w14:textId="77777777" w:rsidR="001A6F49" w:rsidRDefault="00000000">
            <w:pPr>
              <w:pStyle w:val="TableParagraph"/>
              <w:spacing w:before="15"/>
              <w:ind w:left="19" w:right="8"/>
              <w:rPr>
                <w:sz w:val="20"/>
              </w:rPr>
            </w:pPr>
            <w:r>
              <w:rPr>
                <w:sz w:val="20"/>
              </w:rPr>
              <w:t xml:space="preserve">1 </w:t>
            </w:r>
            <w:r>
              <w:rPr>
                <w:spacing w:val="-4"/>
                <w:sz w:val="20"/>
              </w:rPr>
              <w:t>312,7</w:t>
            </w:r>
          </w:p>
        </w:tc>
        <w:tc>
          <w:tcPr>
            <w:tcW w:w="922" w:type="dxa"/>
          </w:tcPr>
          <w:p w14:paraId="320EFB73" w14:textId="77777777" w:rsidR="001A6F49" w:rsidRDefault="00000000">
            <w:pPr>
              <w:pStyle w:val="TableParagraph"/>
              <w:spacing w:before="15"/>
              <w:ind w:left="15" w:right="3"/>
              <w:rPr>
                <w:sz w:val="20"/>
              </w:rPr>
            </w:pPr>
            <w:r>
              <w:rPr>
                <w:sz w:val="20"/>
              </w:rPr>
              <w:t xml:space="preserve">1 </w:t>
            </w:r>
            <w:r>
              <w:rPr>
                <w:spacing w:val="-4"/>
                <w:sz w:val="20"/>
              </w:rPr>
              <w:t>315,2</w:t>
            </w:r>
          </w:p>
        </w:tc>
        <w:tc>
          <w:tcPr>
            <w:tcW w:w="921" w:type="dxa"/>
          </w:tcPr>
          <w:p w14:paraId="03D14811" w14:textId="77777777" w:rsidR="001A6F49" w:rsidRDefault="00000000">
            <w:pPr>
              <w:pStyle w:val="TableParagraph"/>
              <w:spacing w:before="15"/>
              <w:ind w:left="19" w:right="7"/>
              <w:rPr>
                <w:sz w:val="20"/>
              </w:rPr>
            </w:pPr>
            <w:r>
              <w:rPr>
                <w:sz w:val="20"/>
              </w:rPr>
              <w:t xml:space="preserve">1 </w:t>
            </w:r>
            <w:r>
              <w:rPr>
                <w:spacing w:val="-4"/>
                <w:sz w:val="20"/>
              </w:rPr>
              <w:t>317,7</w:t>
            </w:r>
          </w:p>
        </w:tc>
        <w:tc>
          <w:tcPr>
            <w:tcW w:w="921" w:type="dxa"/>
          </w:tcPr>
          <w:p w14:paraId="0EC66D20" w14:textId="77777777" w:rsidR="001A6F49" w:rsidRDefault="00000000">
            <w:pPr>
              <w:pStyle w:val="TableParagraph"/>
              <w:spacing w:before="15"/>
              <w:ind w:left="19" w:right="6"/>
              <w:rPr>
                <w:sz w:val="20"/>
              </w:rPr>
            </w:pPr>
            <w:r>
              <w:rPr>
                <w:sz w:val="20"/>
              </w:rPr>
              <w:t xml:space="preserve">1 </w:t>
            </w:r>
            <w:r>
              <w:rPr>
                <w:spacing w:val="-4"/>
                <w:sz w:val="20"/>
              </w:rPr>
              <w:t>320,1</w:t>
            </w:r>
          </w:p>
        </w:tc>
        <w:tc>
          <w:tcPr>
            <w:tcW w:w="924" w:type="dxa"/>
          </w:tcPr>
          <w:p w14:paraId="6D5519E6" w14:textId="77777777" w:rsidR="001A6F49" w:rsidRDefault="00000000">
            <w:pPr>
              <w:pStyle w:val="TableParagraph"/>
              <w:spacing w:before="15"/>
              <w:ind w:left="17" w:right="5"/>
              <w:rPr>
                <w:sz w:val="20"/>
              </w:rPr>
            </w:pPr>
            <w:r>
              <w:rPr>
                <w:sz w:val="20"/>
              </w:rPr>
              <w:t xml:space="preserve">1 </w:t>
            </w:r>
            <w:r>
              <w:rPr>
                <w:spacing w:val="-4"/>
                <w:sz w:val="20"/>
              </w:rPr>
              <w:t>322,7</w:t>
            </w:r>
          </w:p>
        </w:tc>
        <w:tc>
          <w:tcPr>
            <w:tcW w:w="938" w:type="dxa"/>
          </w:tcPr>
          <w:p w14:paraId="74CF6C03" w14:textId="77777777" w:rsidR="001A6F49" w:rsidRDefault="00000000">
            <w:pPr>
              <w:pStyle w:val="TableParagraph"/>
              <w:spacing w:before="15"/>
              <w:ind w:left="13" w:right="5"/>
              <w:rPr>
                <w:sz w:val="20"/>
              </w:rPr>
            </w:pPr>
            <w:r>
              <w:rPr>
                <w:sz w:val="20"/>
              </w:rPr>
              <w:t xml:space="preserve">1 </w:t>
            </w:r>
            <w:r>
              <w:rPr>
                <w:spacing w:val="-4"/>
                <w:sz w:val="20"/>
              </w:rPr>
              <w:t>325,2</w:t>
            </w:r>
          </w:p>
        </w:tc>
        <w:tc>
          <w:tcPr>
            <w:tcW w:w="1047" w:type="dxa"/>
          </w:tcPr>
          <w:p w14:paraId="546F98D0" w14:textId="77777777" w:rsidR="001A6F49" w:rsidRDefault="00000000">
            <w:pPr>
              <w:pStyle w:val="TableParagraph"/>
              <w:spacing w:before="15"/>
              <w:ind w:left="11" w:right="1"/>
              <w:rPr>
                <w:sz w:val="20"/>
              </w:rPr>
            </w:pPr>
            <w:r>
              <w:rPr>
                <w:sz w:val="20"/>
              </w:rPr>
              <w:t xml:space="preserve">1 </w:t>
            </w:r>
            <w:r>
              <w:rPr>
                <w:spacing w:val="-4"/>
                <w:sz w:val="20"/>
              </w:rPr>
              <w:t>327,7</w:t>
            </w:r>
          </w:p>
        </w:tc>
        <w:tc>
          <w:tcPr>
            <w:tcW w:w="991" w:type="dxa"/>
          </w:tcPr>
          <w:p w14:paraId="584648CA" w14:textId="77777777" w:rsidR="001A6F49" w:rsidRDefault="00000000">
            <w:pPr>
              <w:pStyle w:val="TableParagraph"/>
              <w:spacing w:before="15"/>
              <w:ind w:left="13"/>
              <w:rPr>
                <w:sz w:val="20"/>
              </w:rPr>
            </w:pPr>
            <w:r>
              <w:rPr>
                <w:sz w:val="20"/>
              </w:rPr>
              <w:t xml:space="preserve">1 </w:t>
            </w:r>
            <w:r>
              <w:rPr>
                <w:spacing w:val="-4"/>
                <w:sz w:val="20"/>
              </w:rPr>
              <w:t>330,2</w:t>
            </w:r>
          </w:p>
        </w:tc>
        <w:tc>
          <w:tcPr>
            <w:tcW w:w="993" w:type="dxa"/>
          </w:tcPr>
          <w:p w14:paraId="1B63566F" w14:textId="77777777" w:rsidR="001A6F49" w:rsidRDefault="00000000">
            <w:pPr>
              <w:pStyle w:val="TableParagraph"/>
              <w:spacing w:before="15"/>
              <w:ind w:left="17" w:right="5"/>
              <w:rPr>
                <w:sz w:val="20"/>
              </w:rPr>
            </w:pPr>
            <w:r>
              <w:rPr>
                <w:sz w:val="20"/>
              </w:rPr>
              <w:t xml:space="preserve">1 </w:t>
            </w:r>
            <w:r>
              <w:rPr>
                <w:spacing w:val="-4"/>
                <w:sz w:val="20"/>
              </w:rPr>
              <w:t>332,9</w:t>
            </w:r>
          </w:p>
        </w:tc>
      </w:tr>
      <w:tr w:rsidR="001A6F49" w14:paraId="0A1B0B4A" w14:textId="77777777">
        <w:trPr>
          <w:trHeight w:val="870"/>
        </w:trPr>
        <w:tc>
          <w:tcPr>
            <w:tcW w:w="1764" w:type="dxa"/>
          </w:tcPr>
          <w:p w14:paraId="54B9856E" w14:textId="77777777" w:rsidR="001A6F49" w:rsidRDefault="00000000">
            <w:pPr>
              <w:pStyle w:val="TableParagraph"/>
              <w:spacing w:before="1" w:line="276" w:lineRule="auto"/>
              <w:ind w:left="422" w:firstLine="24"/>
              <w:jc w:val="left"/>
            </w:pPr>
            <w:r>
              <w:t>відходи</w:t>
            </w:r>
            <w:r>
              <w:rPr>
                <w:spacing w:val="-14"/>
              </w:rPr>
              <w:t xml:space="preserve"> </w:t>
            </w:r>
            <w:r>
              <w:t xml:space="preserve">з </w:t>
            </w:r>
            <w:r>
              <w:rPr>
                <w:spacing w:val="-2"/>
              </w:rPr>
              <w:t>декількох</w:t>
            </w:r>
          </w:p>
          <w:p w14:paraId="6C40C0DF" w14:textId="77777777" w:rsidR="001A6F49" w:rsidRDefault="00000000">
            <w:pPr>
              <w:pStyle w:val="TableParagraph"/>
              <w:spacing w:line="252" w:lineRule="exact"/>
              <w:ind w:left="393"/>
              <w:jc w:val="left"/>
            </w:pPr>
            <w:r>
              <w:rPr>
                <w:spacing w:val="-2"/>
              </w:rPr>
              <w:t>матеріалів</w:t>
            </w:r>
          </w:p>
        </w:tc>
        <w:tc>
          <w:tcPr>
            <w:tcW w:w="921" w:type="dxa"/>
          </w:tcPr>
          <w:p w14:paraId="0B342B25" w14:textId="77777777" w:rsidR="001A6F49" w:rsidRDefault="001A6F49">
            <w:pPr>
              <w:pStyle w:val="TableParagraph"/>
              <w:spacing w:before="72"/>
              <w:jc w:val="left"/>
              <w:rPr>
                <w:sz w:val="20"/>
              </w:rPr>
            </w:pPr>
          </w:p>
          <w:p w14:paraId="6B67CEEE" w14:textId="77777777" w:rsidR="001A6F49" w:rsidRDefault="00000000">
            <w:pPr>
              <w:pStyle w:val="TableParagraph"/>
              <w:ind w:left="19" w:right="8"/>
              <w:rPr>
                <w:sz w:val="20"/>
              </w:rPr>
            </w:pPr>
            <w:r>
              <w:rPr>
                <w:spacing w:val="-2"/>
                <w:sz w:val="20"/>
              </w:rPr>
              <w:t>175,0</w:t>
            </w:r>
          </w:p>
        </w:tc>
        <w:tc>
          <w:tcPr>
            <w:tcW w:w="922" w:type="dxa"/>
          </w:tcPr>
          <w:p w14:paraId="087A6BE9" w14:textId="77777777" w:rsidR="001A6F49" w:rsidRDefault="001A6F49">
            <w:pPr>
              <w:pStyle w:val="TableParagraph"/>
              <w:spacing w:before="72"/>
              <w:jc w:val="left"/>
              <w:rPr>
                <w:sz w:val="20"/>
              </w:rPr>
            </w:pPr>
          </w:p>
          <w:p w14:paraId="5B8A8F67" w14:textId="77777777" w:rsidR="001A6F49" w:rsidRDefault="00000000">
            <w:pPr>
              <w:pStyle w:val="TableParagraph"/>
              <w:ind w:left="15" w:right="3"/>
              <w:rPr>
                <w:sz w:val="20"/>
              </w:rPr>
            </w:pPr>
            <w:r>
              <w:rPr>
                <w:spacing w:val="-2"/>
                <w:sz w:val="20"/>
              </w:rPr>
              <w:t>175,4</w:t>
            </w:r>
          </w:p>
        </w:tc>
        <w:tc>
          <w:tcPr>
            <w:tcW w:w="921" w:type="dxa"/>
          </w:tcPr>
          <w:p w14:paraId="6DAC4060" w14:textId="77777777" w:rsidR="001A6F49" w:rsidRDefault="001A6F49">
            <w:pPr>
              <w:pStyle w:val="TableParagraph"/>
              <w:spacing w:before="72"/>
              <w:jc w:val="left"/>
              <w:rPr>
                <w:sz w:val="20"/>
              </w:rPr>
            </w:pPr>
          </w:p>
          <w:p w14:paraId="042E9A8A" w14:textId="77777777" w:rsidR="001A6F49" w:rsidRDefault="00000000">
            <w:pPr>
              <w:pStyle w:val="TableParagraph"/>
              <w:ind w:left="19" w:right="7"/>
              <w:rPr>
                <w:sz w:val="20"/>
              </w:rPr>
            </w:pPr>
            <w:r>
              <w:rPr>
                <w:spacing w:val="-2"/>
                <w:sz w:val="20"/>
              </w:rPr>
              <w:t>175,7</w:t>
            </w:r>
          </w:p>
        </w:tc>
        <w:tc>
          <w:tcPr>
            <w:tcW w:w="921" w:type="dxa"/>
          </w:tcPr>
          <w:p w14:paraId="0AEB56C2" w14:textId="77777777" w:rsidR="001A6F49" w:rsidRDefault="001A6F49">
            <w:pPr>
              <w:pStyle w:val="TableParagraph"/>
              <w:spacing w:before="72"/>
              <w:jc w:val="left"/>
              <w:rPr>
                <w:sz w:val="20"/>
              </w:rPr>
            </w:pPr>
          </w:p>
          <w:p w14:paraId="016C13EB" w14:textId="77777777" w:rsidR="001A6F49" w:rsidRDefault="00000000">
            <w:pPr>
              <w:pStyle w:val="TableParagraph"/>
              <w:ind w:left="19" w:right="5"/>
              <w:rPr>
                <w:sz w:val="20"/>
              </w:rPr>
            </w:pPr>
            <w:r>
              <w:rPr>
                <w:spacing w:val="-2"/>
                <w:sz w:val="20"/>
              </w:rPr>
              <w:t>176,0</w:t>
            </w:r>
          </w:p>
        </w:tc>
        <w:tc>
          <w:tcPr>
            <w:tcW w:w="924" w:type="dxa"/>
          </w:tcPr>
          <w:p w14:paraId="2A44BDC5" w14:textId="77777777" w:rsidR="001A6F49" w:rsidRDefault="001A6F49">
            <w:pPr>
              <w:pStyle w:val="TableParagraph"/>
              <w:spacing w:before="72"/>
              <w:jc w:val="left"/>
              <w:rPr>
                <w:sz w:val="20"/>
              </w:rPr>
            </w:pPr>
          </w:p>
          <w:p w14:paraId="2A30E62B" w14:textId="77777777" w:rsidR="001A6F49" w:rsidRDefault="00000000">
            <w:pPr>
              <w:pStyle w:val="TableParagraph"/>
              <w:ind w:left="17" w:right="4"/>
              <w:rPr>
                <w:sz w:val="20"/>
              </w:rPr>
            </w:pPr>
            <w:r>
              <w:rPr>
                <w:spacing w:val="-2"/>
                <w:sz w:val="20"/>
              </w:rPr>
              <w:t>176,4</w:t>
            </w:r>
          </w:p>
        </w:tc>
        <w:tc>
          <w:tcPr>
            <w:tcW w:w="938" w:type="dxa"/>
          </w:tcPr>
          <w:p w14:paraId="30FAB60F" w14:textId="77777777" w:rsidR="001A6F49" w:rsidRDefault="001A6F49">
            <w:pPr>
              <w:pStyle w:val="TableParagraph"/>
              <w:spacing w:before="72"/>
              <w:jc w:val="left"/>
              <w:rPr>
                <w:sz w:val="20"/>
              </w:rPr>
            </w:pPr>
          </w:p>
          <w:p w14:paraId="1D2722A6" w14:textId="77777777" w:rsidR="001A6F49" w:rsidRDefault="00000000">
            <w:pPr>
              <w:pStyle w:val="TableParagraph"/>
              <w:ind w:left="13" w:right="5"/>
              <w:rPr>
                <w:sz w:val="20"/>
              </w:rPr>
            </w:pPr>
            <w:r>
              <w:rPr>
                <w:spacing w:val="-2"/>
                <w:sz w:val="20"/>
              </w:rPr>
              <w:t>176,7</w:t>
            </w:r>
          </w:p>
        </w:tc>
        <w:tc>
          <w:tcPr>
            <w:tcW w:w="1047" w:type="dxa"/>
          </w:tcPr>
          <w:p w14:paraId="0168F730" w14:textId="77777777" w:rsidR="001A6F49" w:rsidRDefault="001A6F49">
            <w:pPr>
              <w:pStyle w:val="TableParagraph"/>
              <w:spacing w:before="72"/>
              <w:jc w:val="left"/>
              <w:rPr>
                <w:sz w:val="20"/>
              </w:rPr>
            </w:pPr>
          </w:p>
          <w:p w14:paraId="32DFA319" w14:textId="77777777" w:rsidR="001A6F49" w:rsidRDefault="00000000">
            <w:pPr>
              <w:pStyle w:val="TableParagraph"/>
              <w:ind w:left="11" w:right="1"/>
              <w:rPr>
                <w:sz w:val="20"/>
              </w:rPr>
            </w:pPr>
            <w:r>
              <w:rPr>
                <w:spacing w:val="-2"/>
                <w:sz w:val="20"/>
              </w:rPr>
              <w:t>177,0</w:t>
            </w:r>
          </w:p>
        </w:tc>
        <w:tc>
          <w:tcPr>
            <w:tcW w:w="991" w:type="dxa"/>
          </w:tcPr>
          <w:p w14:paraId="4880D02F" w14:textId="77777777" w:rsidR="001A6F49" w:rsidRDefault="001A6F49">
            <w:pPr>
              <w:pStyle w:val="TableParagraph"/>
              <w:spacing w:before="72"/>
              <w:jc w:val="left"/>
              <w:rPr>
                <w:sz w:val="20"/>
              </w:rPr>
            </w:pPr>
          </w:p>
          <w:p w14:paraId="10BF7D75" w14:textId="77777777" w:rsidR="001A6F49" w:rsidRDefault="00000000">
            <w:pPr>
              <w:pStyle w:val="TableParagraph"/>
              <w:ind w:left="14"/>
              <w:rPr>
                <w:sz w:val="20"/>
              </w:rPr>
            </w:pPr>
            <w:r>
              <w:rPr>
                <w:spacing w:val="-2"/>
                <w:sz w:val="20"/>
              </w:rPr>
              <w:t>177,4</w:t>
            </w:r>
          </w:p>
        </w:tc>
        <w:tc>
          <w:tcPr>
            <w:tcW w:w="993" w:type="dxa"/>
          </w:tcPr>
          <w:p w14:paraId="1D3CB7F0" w14:textId="77777777" w:rsidR="001A6F49" w:rsidRDefault="001A6F49">
            <w:pPr>
              <w:pStyle w:val="TableParagraph"/>
              <w:spacing w:before="72"/>
              <w:jc w:val="left"/>
              <w:rPr>
                <w:sz w:val="20"/>
              </w:rPr>
            </w:pPr>
          </w:p>
          <w:p w14:paraId="3D694223" w14:textId="77777777" w:rsidR="001A6F49" w:rsidRDefault="00000000">
            <w:pPr>
              <w:pStyle w:val="TableParagraph"/>
              <w:ind w:left="17" w:right="5"/>
              <w:rPr>
                <w:sz w:val="20"/>
              </w:rPr>
            </w:pPr>
            <w:r>
              <w:rPr>
                <w:spacing w:val="-2"/>
                <w:sz w:val="20"/>
              </w:rPr>
              <w:t>177,7</w:t>
            </w:r>
          </w:p>
        </w:tc>
      </w:tr>
      <w:tr w:rsidR="001A6F49" w14:paraId="4896D2EF" w14:textId="77777777">
        <w:trPr>
          <w:trHeight w:val="582"/>
        </w:trPr>
        <w:tc>
          <w:tcPr>
            <w:tcW w:w="1764" w:type="dxa"/>
          </w:tcPr>
          <w:p w14:paraId="4A8CCFCD" w14:textId="77777777" w:rsidR="001A6F49" w:rsidRDefault="00000000">
            <w:pPr>
              <w:pStyle w:val="TableParagraph"/>
              <w:spacing w:before="3"/>
              <w:ind w:left="13" w:right="6"/>
            </w:pPr>
            <w:r>
              <w:t>кухонні</w:t>
            </w:r>
            <w:r>
              <w:rPr>
                <w:spacing w:val="-5"/>
              </w:rPr>
              <w:t xml:space="preserve"> та</w:t>
            </w:r>
          </w:p>
          <w:p w14:paraId="170CD4F9" w14:textId="77777777" w:rsidR="001A6F49" w:rsidRDefault="00000000">
            <w:pPr>
              <w:pStyle w:val="TableParagraph"/>
              <w:spacing w:before="37"/>
              <w:ind w:left="13" w:right="3"/>
            </w:pPr>
            <w:r>
              <w:t xml:space="preserve">садові </w:t>
            </w:r>
            <w:r>
              <w:rPr>
                <w:spacing w:val="-2"/>
              </w:rPr>
              <w:t>відходи</w:t>
            </w:r>
          </w:p>
        </w:tc>
        <w:tc>
          <w:tcPr>
            <w:tcW w:w="921" w:type="dxa"/>
          </w:tcPr>
          <w:p w14:paraId="625324B4" w14:textId="77777777" w:rsidR="001A6F49" w:rsidRDefault="00000000">
            <w:pPr>
              <w:pStyle w:val="TableParagraph"/>
              <w:spacing w:before="161"/>
              <w:ind w:left="19" w:right="8"/>
              <w:rPr>
                <w:sz w:val="20"/>
              </w:rPr>
            </w:pPr>
            <w:r>
              <w:rPr>
                <w:sz w:val="20"/>
              </w:rPr>
              <w:t xml:space="preserve">3 </w:t>
            </w:r>
            <w:r>
              <w:rPr>
                <w:spacing w:val="-4"/>
                <w:sz w:val="20"/>
              </w:rPr>
              <w:t>500,5</w:t>
            </w:r>
          </w:p>
        </w:tc>
        <w:tc>
          <w:tcPr>
            <w:tcW w:w="922" w:type="dxa"/>
          </w:tcPr>
          <w:p w14:paraId="2AB3FBD6" w14:textId="77777777" w:rsidR="001A6F49" w:rsidRDefault="00000000">
            <w:pPr>
              <w:pStyle w:val="TableParagraph"/>
              <w:spacing w:before="161"/>
              <w:ind w:left="15" w:right="3"/>
              <w:rPr>
                <w:sz w:val="20"/>
              </w:rPr>
            </w:pPr>
            <w:r>
              <w:rPr>
                <w:sz w:val="20"/>
              </w:rPr>
              <w:t xml:space="preserve">3 </w:t>
            </w:r>
            <w:r>
              <w:rPr>
                <w:spacing w:val="-4"/>
                <w:sz w:val="20"/>
              </w:rPr>
              <w:t>507,1</w:t>
            </w:r>
          </w:p>
        </w:tc>
        <w:tc>
          <w:tcPr>
            <w:tcW w:w="921" w:type="dxa"/>
          </w:tcPr>
          <w:p w14:paraId="55D1108A" w14:textId="77777777" w:rsidR="001A6F49" w:rsidRDefault="00000000">
            <w:pPr>
              <w:pStyle w:val="TableParagraph"/>
              <w:spacing w:before="161"/>
              <w:ind w:left="19" w:right="7"/>
              <w:rPr>
                <w:sz w:val="20"/>
              </w:rPr>
            </w:pPr>
            <w:r>
              <w:rPr>
                <w:sz w:val="20"/>
              </w:rPr>
              <w:t xml:space="preserve">3 </w:t>
            </w:r>
            <w:r>
              <w:rPr>
                <w:spacing w:val="-4"/>
                <w:sz w:val="20"/>
              </w:rPr>
              <w:t>513,8</w:t>
            </w:r>
          </w:p>
        </w:tc>
        <w:tc>
          <w:tcPr>
            <w:tcW w:w="921" w:type="dxa"/>
          </w:tcPr>
          <w:p w14:paraId="50746921" w14:textId="77777777" w:rsidR="001A6F49" w:rsidRDefault="00000000">
            <w:pPr>
              <w:pStyle w:val="TableParagraph"/>
              <w:spacing w:before="161"/>
              <w:ind w:left="19" w:right="6"/>
              <w:rPr>
                <w:sz w:val="20"/>
              </w:rPr>
            </w:pPr>
            <w:r>
              <w:rPr>
                <w:sz w:val="20"/>
              </w:rPr>
              <w:t xml:space="preserve">3 </w:t>
            </w:r>
            <w:r>
              <w:rPr>
                <w:spacing w:val="-4"/>
                <w:sz w:val="20"/>
              </w:rPr>
              <w:t>520,5</w:t>
            </w:r>
          </w:p>
        </w:tc>
        <w:tc>
          <w:tcPr>
            <w:tcW w:w="924" w:type="dxa"/>
          </w:tcPr>
          <w:p w14:paraId="1CF1FF84" w14:textId="77777777" w:rsidR="001A6F49" w:rsidRDefault="00000000">
            <w:pPr>
              <w:pStyle w:val="TableParagraph"/>
              <w:spacing w:before="161"/>
              <w:ind w:left="17" w:right="5"/>
              <w:rPr>
                <w:sz w:val="20"/>
              </w:rPr>
            </w:pPr>
            <w:r>
              <w:rPr>
                <w:sz w:val="20"/>
              </w:rPr>
              <w:t xml:space="preserve">3 </w:t>
            </w:r>
            <w:r>
              <w:rPr>
                <w:spacing w:val="-4"/>
                <w:sz w:val="20"/>
              </w:rPr>
              <w:t>527,2</w:t>
            </w:r>
          </w:p>
        </w:tc>
        <w:tc>
          <w:tcPr>
            <w:tcW w:w="938" w:type="dxa"/>
          </w:tcPr>
          <w:p w14:paraId="0AE42D58" w14:textId="77777777" w:rsidR="001A6F49" w:rsidRDefault="00000000">
            <w:pPr>
              <w:pStyle w:val="TableParagraph"/>
              <w:spacing w:before="161"/>
              <w:ind w:left="13" w:right="5"/>
              <w:rPr>
                <w:sz w:val="20"/>
              </w:rPr>
            </w:pPr>
            <w:r>
              <w:rPr>
                <w:sz w:val="20"/>
              </w:rPr>
              <w:t xml:space="preserve">3 </w:t>
            </w:r>
            <w:r>
              <w:rPr>
                <w:spacing w:val="-4"/>
                <w:sz w:val="20"/>
              </w:rPr>
              <w:t>533,9</w:t>
            </w:r>
          </w:p>
        </w:tc>
        <w:tc>
          <w:tcPr>
            <w:tcW w:w="1047" w:type="dxa"/>
          </w:tcPr>
          <w:p w14:paraId="6EAC39E5" w14:textId="77777777" w:rsidR="001A6F49" w:rsidRDefault="00000000">
            <w:pPr>
              <w:pStyle w:val="TableParagraph"/>
              <w:spacing w:before="161"/>
              <w:ind w:left="11" w:right="1"/>
              <w:rPr>
                <w:sz w:val="20"/>
              </w:rPr>
            </w:pPr>
            <w:r>
              <w:rPr>
                <w:sz w:val="20"/>
              </w:rPr>
              <w:t xml:space="preserve">3 </w:t>
            </w:r>
            <w:r>
              <w:rPr>
                <w:spacing w:val="-4"/>
                <w:sz w:val="20"/>
              </w:rPr>
              <w:t>540,6</w:t>
            </w:r>
          </w:p>
        </w:tc>
        <w:tc>
          <w:tcPr>
            <w:tcW w:w="991" w:type="dxa"/>
          </w:tcPr>
          <w:p w14:paraId="6035F77B" w14:textId="77777777" w:rsidR="001A6F49" w:rsidRDefault="00000000">
            <w:pPr>
              <w:pStyle w:val="TableParagraph"/>
              <w:spacing w:before="161"/>
              <w:ind w:left="13"/>
              <w:rPr>
                <w:sz w:val="20"/>
              </w:rPr>
            </w:pPr>
            <w:r>
              <w:rPr>
                <w:sz w:val="20"/>
              </w:rPr>
              <w:t xml:space="preserve">3 </w:t>
            </w:r>
            <w:r>
              <w:rPr>
                <w:spacing w:val="-4"/>
                <w:sz w:val="20"/>
              </w:rPr>
              <w:t>547,4</w:t>
            </w:r>
          </w:p>
        </w:tc>
        <w:tc>
          <w:tcPr>
            <w:tcW w:w="993" w:type="dxa"/>
          </w:tcPr>
          <w:p w14:paraId="11641C1A" w14:textId="77777777" w:rsidR="001A6F49" w:rsidRDefault="00000000">
            <w:pPr>
              <w:pStyle w:val="TableParagraph"/>
              <w:spacing w:before="161"/>
              <w:ind w:left="17" w:right="5"/>
              <w:rPr>
                <w:sz w:val="20"/>
              </w:rPr>
            </w:pPr>
            <w:r>
              <w:rPr>
                <w:sz w:val="20"/>
              </w:rPr>
              <w:t xml:space="preserve">3 </w:t>
            </w:r>
            <w:r>
              <w:rPr>
                <w:spacing w:val="-4"/>
                <w:sz w:val="20"/>
              </w:rPr>
              <w:t>554,0</w:t>
            </w:r>
          </w:p>
        </w:tc>
      </w:tr>
      <w:tr w:rsidR="001A6F49" w14:paraId="16B9485B" w14:textId="77777777">
        <w:trPr>
          <w:trHeight w:val="582"/>
        </w:trPr>
        <w:tc>
          <w:tcPr>
            <w:tcW w:w="1764" w:type="dxa"/>
          </w:tcPr>
          <w:p w14:paraId="5D26EB39" w14:textId="77777777" w:rsidR="001A6F49" w:rsidRDefault="00000000">
            <w:pPr>
              <w:pStyle w:val="TableParagraph"/>
              <w:spacing w:before="1"/>
              <w:ind w:left="13" w:right="4"/>
            </w:pPr>
            <w:r>
              <w:rPr>
                <w:spacing w:val="-2"/>
              </w:rPr>
              <w:t>мінеральні</w:t>
            </w:r>
          </w:p>
          <w:p w14:paraId="391ABFBA" w14:textId="77777777" w:rsidR="001A6F49" w:rsidRDefault="00000000">
            <w:pPr>
              <w:pStyle w:val="TableParagraph"/>
              <w:spacing w:before="37"/>
              <w:ind w:left="13"/>
            </w:pPr>
            <w:r>
              <w:rPr>
                <w:spacing w:val="-2"/>
              </w:rPr>
              <w:t>відходи</w:t>
            </w:r>
          </w:p>
        </w:tc>
        <w:tc>
          <w:tcPr>
            <w:tcW w:w="921" w:type="dxa"/>
          </w:tcPr>
          <w:p w14:paraId="523A0A20" w14:textId="77777777" w:rsidR="001A6F49" w:rsidRDefault="00000000">
            <w:pPr>
              <w:pStyle w:val="TableParagraph"/>
              <w:spacing w:before="158"/>
              <w:ind w:left="19" w:right="8"/>
              <w:rPr>
                <w:sz w:val="20"/>
              </w:rPr>
            </w:pPr>
            <w:r>
              <w:rPr>
                <w:sz w:val="20"/>
              </w:rPr>
              <w:t xml:space="preserve">1 </w:t>
            </w:r>
            <w:r>
              <w:rPr>
                <w:spacing w:val="-4"/>
                <w:sz w:val="20"/>
              </w:rPr>
              <w:t>268,9</w:t>
            </w:r>
          </w:p>
        </w:tc>
        <w:tc>
          <w:tcPr>
            <w:tcW w:w="922" w:type="dxa"/>
          </w:tcPr>
          <w:p w14:paraId="17A35960" w14:textId="77777777" w:rsidR="001A6F49" w:rsidRDefault="00000000">
            <w:pPr>
              <w:pStyle w:val="TableParagraph"/>
              <w:spacing w:before="158"/>
              <w:ind w:left="15" w:right="3"/>
              <w:rPr>
                <w:sz w:val="20"/>
              </w:rPr>
            </w:pPr>
            <w:r>
              <w:rPr>
                <w:sz w:val="20"/>
              </w:rPr>
              <w:t xml:space="preserve">1 </w:t>
            </w:r>
            <w:r>
              <w:rPr>
                <w:spacing w:val="-4"/>
                <w:sz w:val="20"/>
              </w:rPr>
              <w:t>271,3</w:t>
            </w:r>
          </w:p>
        </w:tc>
        <w:tc>
          <w:tcPr>
            <w:tcW w:w="921" w:type="dxa"/>
          </w:tcPr>
          <w:p w14:paraId="70A872FE" w14:textId="77777777" w:rsidR="001A6F49" w:rsidRDefault="00000000">
            <w:pPr>
              <w:pStyle w:val="TableParagraph"/>
              <w:spacing w:before="158"/>
              <w:ind w:left="19" w:right="7"/>
              <w:rPr>
                <w:sz w:val="20"/>
              </w:rPr>
            </w:pPr>
            <w:r>
              <w:rPr>
                <w:sz w:val="20"/>
              </w:rPr>
              <w:t xml:space="preserve">1 </w:t>
            </w:r>
            <w:r>
              <w:rPr>
                <w:spacing w:val="-4"/>
                <w:sz w:val="20"/>
              </w:rPr>
              <w:t>273,8</w:t>
            </w:r>
          </w:p>
        </w:tc>
        <w:tc>
          <w:tcPr>
            <w:tcW w:w="921" w:type="dxa"/>
          </w:tcPr>
          <w:p w14:paraId="0950602E" w14:textId="77777777" w:rsidR="001A6F49" w:rsidRDefault="00000000">
            <w:pPr>
              <w:pStyle w:val="TableParagraph"/>
              <w:spacing w:before="158"/>
              <w:ind w:left="19" w:right="6"/>
              <w:rPr>
                <w:sz w:val="20"/>
              </w:rPr>
            </w:pPr>
            <w:r>
              <w:rPr>
                <w:sz w:val="20"/>
              </w:rPr>
              <w:t xml:space="preserve">1 </w:t>
            </w:r>
            <w:r>
              <w:rPr>
                <w:spacing w:val="-4"/>
                <w:sz w:val="20"/>
              </w:rPr>
              <w:t>276,2</w:t>
            </w:r>
          </w:p>
        </w:tc>
        <w:tc>
          <w:tcPr>
            <w:tcW w:w="924" w:type="dxa"/>
          </w:tcPr>
          <w:p w14:paraId="6B867962" w14:textId="77777777" w:rsidR="001A6F49" w:rsidRDefault="00000000">
            <w:pPr>
              <w:pStyle w:val="TableParagraph"/>
              <w:spacing w:before="158"/>
              <w:ind w:left="17" w:right="5"/>
              <w:rPr>
                <w:sz w:val="20"/>
              </w:rPr>
            </w:pPr>
            <w:r>
              <w:rPr>
                <w:sz w:val="20"/>
              </w:rPr>
              <w:t xml:space="preserve">1 </w:t>
            </w:r>
            <w:r>
              <w:rPr>
                <w:spacing w:val="-4"/>
                <w:sz w:val="20"/>
              </w:rPr>
              <w:t>278,6</w:t>
            </w:r>
          </w:p>
        </w:tc>
        <w:tc>
          <w:tcPr>
            <w:tcW w:w="938" w:type="dxa"/>
          </w:tcPr>
          <w:p w14:paraId="20EB990B" w14:textId="77777777" w:rsidR="001A6F49" w:rsidRDefault="00000000">
            <w:pPr>
              <w:pStyle w:val="TableParagraph"/>
              <w:spacing w:before="158"/>
              <w:ind w:left="13" w:right="5"/>
              <w:rPr>
                <w:sz w:val="20"/>
              </w:rPr>
            </w:pPr>
            <w:r>
              <w:rPr>
                <w:sz w:val="20"/>
              </w:rPr>
              <w:t xml:space="preserve">1 </w:t>
            </w:r>
            <w:r>
              <w:rPr>
                <w:spacing w:val="-4"/>
                <w:sz w:val="20"/>
              </w:rPr>
              <w:t>281,0</w:t>
            </w:r>
          </w:p>
        </w:tc>
        <w:tc>
          <w:tcPr>
            <w:tcW w:w="1047" w:type="dxa"/>
          </w:tcPr>
          <w:p w14:paraId="095AF8F7" w14:textId="77777777" w:rsidR="001A6F49" w:rsidRDefault="00000000">
            <w:pPr>
              <w:pStyle w:val="TableParagraph"/>
              <w:spacing w:before="158"/>
              <w:ind w:left="11" w:right="1"/>
              <w:rPr>
                <w:sz w:val="20"/>
              </w:rPr>
            </w:pPr>
            <w:r>
              <w:rPr>
                <w:sz w:val="20"/>
              </w:rPr>
              <w:t xml:space="preserve">1 </w:t>
            </w:r>
            <w:r>
              <w:rPr>
                <w:spacing w:val="-4"/>
                <w:sz w:val="20"/>
              </w:rPr>
              <w:t>283,5</w:t>
            </w:r>
          </w:p>
        </w:tc>
        <w:tc>
          <w:tcPr>
            <w:tcW w:w="991" w:type="dxa"/>
          </w:tcPr>
          <w:p w14:paraId="020DD787" w14:textId="77777777" w:rsidR="001A6F49" w:rsidRDefault="00000000">
            <w:pPr>
              <w:pStyle w:val="TableParagraph"/>
              <w:spacing w:before="158"/>
              <w:ind w:left="13"/>
              <w:rPr>
                <w:sz w:val="20"/>
              </w:rPr>
            </w:pPr>
            <w:r>
              <w:rPr>
                <w:sz w:val="20"/>
              </w:rPr>
              <w:t xml:space="preserve">1 </w:t>
            </w:r>
            <w:r>
              <w:rPr>
                <w:spacing w:val="-4"/>
                <w:sz w:val="20"/>
              </w:rPr>
              <w:t>285,9</w:t>
            </w:r>
          </w:p>
        </w:tc>
        <w:tc>
          <w:tcPr>
            <w:tcW w:w="993" w:type="dxa"/>
          </w:tcPr>
          <w:p w14:paraId="68120792" w14:textId="77777777" w:rsidR="001A6F49" w:rsidRDefault="00000000">
            <w:pPr>
              <w:pStyle w:val="TableParagraph"/>
              <w:spacing w:before="158"/>
              <w:ind w:left="17" w:right="5"/>
              <w:rPr>
                <w:sz w:val="20"/>
              </w:rPr>
            </w:pPr>
            <w:r>
              <w:rPr>
                <w:sz w:val="20"/>
              </w:rPr>
              <w:t xml:space="preserve">1 </w:t>
            </w:r>
            <w:r>
              <w:rPr>
                <w:spacing w:val="-4"/>
                <w:sz w:val="20"/>
              </w:rPr>
              <w:t>288,3</w:t>
            </w:r>
          </w:p>
        </w:tc>
      </w:tr>
      <w:tr w:rsidR="001A6F49" w14:paraId="2BA9083A" w14:textId="77777777">
        <w:trPr>
          <w:trHeight w:val="290"/>
        </w:trPr>
        <w:tc>
          <w:tcPr>
            <w:tcW w:w="1764" w:type="dxa"/>
          </w:tcPr>
          <w:p w14:paraId="5D198D25" w14:textId="77777777" w:rsidR="001A6F49" w:rsidRDefault="00000000">
            <w:pPr>
              <w:pStyle w:val="TableParagraph"/>
              <w:spacing w:before="1"/>
              <w:ind w:left="13"/>
            </w:pPr>
            <w:r>
              <w:t>фракція</w:t>
            </w:r>
            <w:r>
              <w:rPr>
                <w:spacing w:val="-1"/>
              </w:rPr>
              <w:t xml:space="preserve"> </w:t>
            </w:r>
            <w:r>
              <w:t>10</w:t>
            </w:r>
            <w:r>
              <w:rPr>
                <w:spacing w:val="-1"/>
              </w:rPr>
              <w:t xml:space="preserve"> </w:t>
            </w:r>
            <w:r>
              <w:rPr>
                <w:spacing w:val="-5"/>
              </w:rPr>
              <w:t>мм</w:t>
            </w:r>
          </w:p>
        </w:tc>
        <w:tc>
          <w:tcPr>
            <w:tcW w:w="921" w:type="dxa"/>
          </w:tcPr>
          <w:p w14:paraId="3848A639" w14:textId="77777777" w:rsidR="001A6F49" w:rsidRDefault="00000000">
            <w:pPr>
              <w:pStyle w:val="TableParagraph"/>
              <w:spacing w:before="12"/>
              <w:ind w:left="19" w:right="8"/>
              <w:rPr>
                <w:sz w:val="20"/>
              </w:rPr>
            </w:pPr>
            <w:r>
              <w:rPr>
                <w:sz w:val="20"/>
              </w:rPr>
              <w:t xml:space="preserve">1 </w:t>
            </w:r>
            <w:r>
              <w:rPr>
                <w:spacing w:val="-4"/>
                <w:sz w:val="20"/>
              </w:rPr>
              <w:t>093,9</w:t>
            </w:r>
          </w:p>
        </w:tc>
        <w:tc>
          <w:tcPr>
            <w:tcW w:w="922" w:type="dxa"/>
          </w:tcPr>
          <w:p w14:paraId="561DB41E" w14:textId="77777777" w:rsidR="001A6F49" w:rsidRDefault="00000000">
            <w:pPr>
              <w:pStyle w:val="TableParagraph"/>
              <w:spacing w:before="12"/>
              <w:ind w:left="15" w:right="3"/>
              <w:rPr>
                <w:sz w:val="20"/>
              </w:rPr>
            </w:pPr>
            <w:r>
              <w:rPr>
                <w:sz w:val="20"/>
              </w:rPr>
              <w:t xml:space="preserve">1 </w:t>
            </w:r>
            <w:r>
              <w:rPr>
                <w:spacing w:val="-4"/>
                <w:sz w:val="20"/>
              </w:rPr>
              <w:t>096,0</w:t>
            </w:r>
          </w:p>
        </w:tc>
        <w:tc>
          <w:tcPr>
            <w:tcW w:w="921" w:type="dxa"/>
          </w:tcPr>
          <w:p w14:paraId="4C93D3D1" w14:textId="77777777" w:rsidR="001A6F49" w:rsidRDefault="00000000">
            <w:pPr>
              <w:pStyle w:val="TableParagraph"/>
              <w:spacing w:before="12"/>
              <w:ind w:left="19" w:right="7"/>
              <w:rPr>
                <w:sz w:val="20"/>
              </w:rPr>
            </w:pPr>
            <w:r>
              <w:rPr>
                <w:sz w:val="20"/>
              </w:rPr>
              <w:t xml:space="preserve">1 </w:t>
            </w:r>
            <w:r>
              <w:rPr>
                <w:spacing w:val="-4"/>
                <w:sz w:val="20"/>
              </w:rPr>
              <w:t>098,1</w:t>
            </w:r>
          </w:p>
        </w:tc>
        <w:tc>
          <w:tcPr>
            <w:tcW w:w="921" w:type="dxa"/>
          </w:tcPr>
          <w:p w14:paraId="5E31C880" w14:textId="77777777" w:rsidR="001A6F49" w:rsidRDefault="00000000">
            <w:pPr>
              <w:pStyle w:val="TableParagraph"/>
              <w:spacing w:before="12"/>
              <w:ind w:left="19" w:right="6"/>
              <w:rPr>
                <w:sz w:val="20"/>
              </w:rPr>
            </w:pPr>
            <w:r>
              <w:rPr>
                <w:sz w:val="20"/>
              </w:rPr>
              <w:t xml:space="preserve">1 </w:t>
            </w:r>
            <w:r>
              <w:rPr>
                <w:spacing w:val="-4"/>
                <w:sz w:val="20"/>
              </w:rPr>
              <w:t>100,2</w:t>
            </w:r>
          </w:p>
        </w:tc>
        <w:tc>
          <w:tcPr>
            <w:tcW w:w="924" w:type="dxa"/>
          </w:tcPr>
          <w:p w14:paraId="36E5AC98" w14:textId="77777777" w:rsidR="001A6F49" w:rsidRDefault="00000000">
            <w:pPr>
              <w:pStyle w:val="TableParagraph"/>
              <w:spacing w:before="12"/>
              <w:ind w:left="17" w:right="5"/>
              <w:rPr>
                <w:sz w:val="20"/>
              </w:rPr>
            </w:pPr>
            <w:r>
              <w:rPr>
                <w:sz w:val="20"/>
              </w:rPr>
              <w:t xml:space="preserve">1 </w:t>
            </w:r>
            <w:r>
              <w:rPr>
                <w:spacing w:val="-4"/>
                <w:sz w:val="20"/>
              </w:rPr>
              <w:t>102,2</w:t>
            </w:r>
          </w:p>
        </w:tc>
        <w:tc>
          <w:tcPr>
            <w:tcW w:w="938" w:type="dxa"/>
          </w:tcPr>
          <w:p w14:paraId="241B11BF" w14:textId="77777777" w:rsidR="001A6F49" w:rsidRDefault="00000000">
            <w:pPr>
              <w:pStyle w:val="TableParagraph"/>
              <w:spacing w:before="12"/>
              <w:ind w:left="13" w:right="5"/>
              <w:rPr>
                <w:sz w:val="20"/>
              </w:rPr>
            </w:pPr>
            <w:r>
              <w:rPr>
                <w:sz w:val="20"/>
              </w:rPr>
              <w:t xml:space="preserve">1 </w:t>
            </w:r>
            <w:r>
              <w:rPr>
                <w:spacing w:val="-4"/>
                <w:sz w:val="20"/>
              </w:rPr>
              <w:t>104,3</w:t>
            </w:r>
          </w:p>
        </w:tc>
        <w:tc>
          <w:tcPr>
            <w:tcW w:w="1047" w:type="dxa"/>
          </w:tcPr>
          <w:p w14:paraId="3D848DA6" w14:textId="77777777" w:rsidR="001A6F49" w:rsidRDefault="00000000">
            <w:pPr>
              <w:pStyle w:val="TableParagraph"/>
              <w:spacing w:before="12"/>
              <w:ind w:left="11" w:right="1"/>
              <w:rPr>
                <w:sz w:val="20"/>
              </w:rPr>
            </w:pPr>
            <w:r>
              <w:rPr>
                <w:sz w:val="20"/>
              </w:rPr>
              <w:t xml:space="preserve">1 </w:t>
            </w:r>
            <w:r>
              <w:rPr>
                <w:spacing w:val="-4"/>
                <w:sz w:val="20"/>
              </w:rPr>
              <w:t>106,4</w:t>
            </w:r>
          </w:p>
        </w:tc>
        <w:tc>
          <w:tcPr>
            <w:tcW w:w="991" w:type="dxa"/>
          </w:tcPr>
          <w:p w14:paraId="213AFB2A" w14:textId="77777777" w:rsidR="001A6F49" w:rsidRDefault="00000000">
            <w:pPr>
              <w:pStyle w:val="TableParagraph"/>
              <w:spacing w:before="12"/>
              <w:ind w:left="13"/>
              <w:rPr>
                <w:sz w:val="20"/>
              </w:rPr>
            </w:pPr>
            <w:r>
              <w:rPr>
                <w:sz w:val="20"/>
              </w:rPr>
              <w:t xml:space="preserve">1 </w:t>
            </w:r>
            <w:r>
              <w:rPr>
                <w:spacing w:val="-4"/>
                <w:sz w:val="20"/>
              </w:rPr>
              <w:t>108,6</w:t>
            </w:r>
          </w:p>
        </w:tc>
        <w:tc>
          <w:tcPr>
            <w:tcW w:w="993" w:type="dxa"/>
          </w:tcPr>
          <w:p w14:paraId="6EC23646" w14:textId="77777777" w:rsidR="001A6F49" w:rsidRDefault="00000000">
            <w:pPr>
              <w:pStyle w:val="TableParagraph"/>
              <w:spacing w:before="12"/>
              <w:ind w:left="17" w:right="5"/>
              <w:rPr>
                <w:sz w:val="20"/>
              </w:rPr>
            </w:pPr>
            <w:r>
              <w:rPr>
                <w:sz w:val="20"/>
              </w:rPr>
              <w:t xml:space="preserve">1 </w:t>
            </w:r>
            <w:r>
              <w:rPr>
                <w:spacing w:val="-4"/>
                <w:sz w:val="20"/>
              </w:rPr>
              <w:t>110,6</w:t>
            </w:r>
          </w:p>
        </w:tc>
      </w:tr>
      <w:tr w:rsidR="001A6F49" w14:paraId="18B8B298" w14:textId="77777777">
        <w:trPr>
          <w:trHeight w:val="290"/>
        </w:trPr>
        <w:tc>
          <w:tcPr>
            <w:tcW w:w="1764" w:type="dxa"/>
          </w:tcPr>
          <w:p w14:paraId="0EAD6906" w14:textId="77777777" w:rsidR="001A6F49" w:rsidRDefault="00000000">
            <w:pPr>
              <w:pStyle w:val="TableParagraph"/>
              <w:spacing w:before="1"/>
              <w:ind w:left="13" w:right="1"/>
            </w:pPr>
            <w:r>
              <w:rPr>
                <w:spacing w:val="-2"/>
              </w:rPr>
              <w:t>текстиль</w:t>
            </w:r>
          </w:p>
        </w:tc>
        <w:tc>
          <w:tcPr>
            <w:tcW w:w="921" w:type="dxa"/>
          </w:tcPr>
          <w:p w14:paraId="2DA2B764" w14:textId="77777777" w:rsidR="001A6F49" w:rsidRDefault="00000000">
            <w:pPr>
              <w:pStyle w:val="TableParagraph"/>
              <w:spacing w:before="14"/>
              <w:ind w:left="19" w:right="8"/>
              <w:rPr>
                <w:sz w:val="20"/>
              </w:rPr>
            </w:pPr>
            <w:r>
              <w:rPr>
                <w:spacing w:val="-2"/>
                <w:sz w:val="20"/>
              </w:rPr>
              <w:t>273,5</w:t>
            </w:r>
          </w:p>
        </w:tc>
        <w:tc>
          <w:tcPr>
            <w:tcW w:w="922" w:type="dxa"/>
          </w:tcPr>
          <w:p w14:paraId="5662313F" w14:textId="77777777" w:rsidR="001A6F49" w:rsidRDefault="00000000">
            <w:pPr>
              <w:pStyle w:val="TableParagraph"/>
              <w:spacing w:before="14"/>
              <w:ind w:left="15" w:right="3"/>
              <w:rPr>
                <w:sz w:val="20"/>
              </w:rPr>
            </w:pPr>
            <w:r>
              <w:rPr>
                <w:spacing w:val="-2"/>
                <w:sz w:val="20"/>
              </w:rPr>
              <w:t>274,0</w:t>
            </w:r>
          </w:p>
        </w:tc>
        <w:tc>
          <w:tcPr>
            <w:tcW w:w="921" w:type="dxa"/>
          </w:tcPr>
          <w:p w14:paraId="10082764" w14:textId="77777777" w:rsidR="001A6F49" w:rsidRDefault="00000000">
            <w:pPr>
              <w:pStyle w:val="TableParagraph"/>
              <w:spacing w:before="14"/>
              <w:ind w:left="19" w:right="7"/>
              <w:rPr>
                <w:sz w:val="20"/>
              </w:rPr>
            </w:pPr>
            <w:r>
              <w:rPr>
                <w:spacing w:val="-2"/>
                <w:sz w:val="20"/>
              </w:rPr>
              <w:t>274,5</w:t>
            </w:r>
          </w:p>
        </w:tc>
        <w:tc>
          <w:tcPr>
            <w:tcW w:w="921" w:type="dxa"/>
          </w:tcPr>
          <w:p w14:paraId="23DBD137" w14:textId="77777777" w:rsidR="001A6F49" w:rsidRDefault="00000000">
            <w:pPr>
              <w:pStyle w:val="TableParagraph"/>
              <w:spacing w:before="14"/>
              <w:ind w:left="19" w:right="5"/>
              <w:rPr>
                <w:sz w:val="20"/>
              </w:rPr>
            </w:pPr>
            <w:r>
              <w:rPr>
                <w:spacing w:val="-2"/>
                <w:sz w:val="20"/>
              </w:rPr>
              <w:t>275,0</w:t>
            </w:r>
          </w:p>
        </w:tc>
        <w:tc>
          <w:tcPr>
            <w:tcW w:w="924" w:type="dxa"/>
          </w:tcPr>
          <w:p w14:paraId="42F5F310" w14:textId="77777777" w:rsidR="001A6F49" w:rsidRDefault="00000000">
            <w:pPr>
              <w:pStyle w:val="TableParagraph"/>
              <w:spacing w:before="14"/>
              <w:ind w:left="17" w:right="4"/>
              <w:rPr>
                <w:sz w:val="20"/>
              </w:rPr>
            </w:pPr>
            <w:r>
              <w:rPr>
                <w:spacing w:val="-2"/>
                <w:sz w:val="20"/>
              </w:rPr>
              <w:t>275,6</w:t>
            </w:r>
          </w:p>
        </w:tc>
        <w:tc>
          <w:tcPr>
            <w:tcW w:w="938" w:type="dxa"/>
          </w:tcPr>
          <w:p w14:paraId="707A7C9C" w14:textId="77777777" w:rsidR="001A6F49" w:rsidRDefault="00000000">
            <w:pPr>
              <w:pStyle w:val="TableParagraph"/>
              <w:spacing w:before="14"/>
              <w:ind w:left="13" w:right="5"/>
              <w:rPr>
                <w:sz w:val="20"/>
              </w:rPr>
            </w:pPr>
            <w:r>
              <w:rPr>
                <w:spacing w:val="-2"/>
                <w:sz w:val="20"/>
              </w:rPr>
              <w:t>276,2</w:t>
            </w:r>
          </w:p>
        </w:tc>
        <w:tc>
          <w:tcPr>
            <w:tcW w:w="1047" w:type="dxa"/>
          </w:tcPr>
          <w:p w14:paraId="260B57AC" w14:textId="77777777" w:rsidR="001A6F49" w:rsidRDefault="00000000">
            <w:pPr>
              <w:pStyle w:val="TableParagraph"/>
              <w:spacing w:before="14"/>
              <w:ind w:left="11" w:right="1"/>
              <w:rPr>
                <w:sz w:val="20"/>
              </w:rPr>
            </w:pPr>
            <w:r>
              <w:rPr>
                <w:spacing w:val="-2"/>
                <w:sz w:val="20"/>
              </w:rPr>
              <w:t>276,6</w:t>
            </w:r>
          </w:p>
        </w:tc>
        <w:tc>
          <w:tcPr>
            <w:tcW w:w="991" w:type="dxa"/>
          </w:tcPr>
          <w:p w14:paraId="1C2F23A6" w14:textId="77777777" w:rsidR="001A6F49" w:rsidRDefault="00000000">
            <w:pPr>
              <w:pStyle w:val="TableParagraph"/>
              <w:spacing w:before="14"/>
              <w:ind w:left="14"/>
              <w:rPr>
                <w:sz w:val="20"/>
              </w:rPr>
            </w:pPr>
            <w:r>
              <w:rPr>
                <w:spacing w:val="-2"/>
                <w:sz w:val="20"/>
              </w:rPr>
              <w:t>277,1</w:t>
            </w:r>
          </w:p>
        </w:tc>
        <w:tc>
          <w:tcPr>
            <w:tcW w:w="993" w:type="dxa"/>
          </w:tcPr>
          <w:p w14:paraId="577759B1" w14:textId="77777777" w:rsidR="001A6F49" w:rsidRDefault="00000000">
            <w:pPr>
              <w:pStyle w:val="TableParagraph"/>
              <w:spacing w:before="14"/>
              <w:ind w:left="17" w:right="5"/>
              <w:rPr>
                <w:sz w:val="20"/>
              </w:rPr>
            </w:pPr>
            <w:r>
              <w:rPr>
                <w:spacing w:val="-2"/>
                <w:sz w:val="20"/>
              </w:rPr>
              <w:t>277,7</w:t>
            </w:r>
          </w:p>
        </w:tc>
      </w:tr>
      <w:tr w:rsidR="001A6F49" w14:paraId="0E457A01" w14:textId="77777777">
        <w:trPr>
          <w:trHeight w:val="292"/>
        </w:trPr>
        <w:tc>
          <w:tcPr>
            <w:tcW w:w="1764" w:type="dxa"/>
          </w:tcPr>
          <w:p w14:paraId="00A83C27" w14:textId="77777777" w:rsidR="001A6F49" w:rsidRDefault="00000000">
            <w:pPr>
              <w:pStyle w:val="TableParagraph"/>
              <w:spacing w:before="3"/>
              <w:ind w:left="13" w:right="3"/>
            </w:pPr>
            <w:r>
              <w:rPr>
                <w:spacing w:val="-2"/>
              </w:rPr>
              <w:t>деревина</w:t>
            </w:r>
          </w:p>
        </w:tc>
        <w:tc>
          <w:tcPr>
            <w:tcW w:w="921" w:type="dxa"/>
          </w:tcPr>
          <w:p w14:paraId="511849DB" w14:textId="77777777" w:rsidR="001A6F49" w:rsidRDefault="00000000">
            <w:pPr>
              <w:pStyle w:val="TableParagraph"/>
              <w:spacing w:before="14"/>
              <w:ind w:left="19" w:right="8"/>
              <w:rPr>
                <w:sz w:val="20"/>
              </w:rPr>
            </w:pPr>
            <w:r>
              <w:rPr>
                <w:spacing w:val="-4"/>
                <w:sz w:val="20"/>
              </w:rPr>
              <w:t>43,8</w:t>
            </w:r>
          </w:p>
        </w:tc>
        <w:tc>
          <w:tcPr>
            <w:tcW w:w="922" w:type="dxa"/>
          </w:tcPr>
          <w:p w14:paraId="2BD63E69" w14:textId="77777777" w:rsidR="001A6F49" w:rsidRDefault="00000000">
            <w:pPr>
              <w:pStyle w:val="TableParagraph"/>
              <w:spacing w:before="14"/>
              <w:ind w:left="15" w:right="3"/>
              <w:rPr>
                <w:sz w:val="20"/>
              </w:rPr>
            </w:pPr>
            <w:r>
              <w:rPr>
                <w:spacing w:val="-4"/>
                <w:sz w:val="20"/>
              </w:rPr>
              <w:t>43,8</w:t>
            </w:r>
          </w:p>
        </w:tc>
        <w:tc>
          <w:tcPr>
            <w:tcW w:w="921" w:type="dxa"/>
          </w:tcPr>
          <w:p w14:paraId="55251E01" w14:textId="77777777" w:rsidR="001A6F49" w:rsidRDefault="00000000">
            <w:pPr>
              <w:pStyle w:val="TableParagraph"/>
              <w:spacing w:before="14"/>
              <w:ind w:left="19" w:right="6"/>
              <w:rPr>
                <w:sz w:val="20"/>
              </w:rPr>
            </w:pPr>
            <w:r>
              <w:rPr>
                <w:spacing w:val="-4"/>
                <w:sz w:val="20"/>
              </w:rPr>
              <w:t>43,9</w:t>
            </w:r>
          </w:p>
        </w:tc>
        <w:tc>
          <w:tcPr>
            <w:tcW w:w="921" w:type="dxa"/>
          </w:tcPr>
          <w:p w14:paraId="0BFD00BB" w14:textId="77777777" w:rsidR="001A6F49" w:rsidRDefault="00000000">
            <w:pPr>
              <w:pStyle w:val="TableParagraph"/>
              <w:spacing w:before="14"/>
              <w:ind w:left="19" w:right="5"/>
              <w:rPr>
                <w:sz w:val="20"/>
              </w:rPr>
            </w:pPr>
            <w:r>
              <w:rPr>
                <w:spacing w:val="-4"/>
                <w:sz w:val="20"/>
              </w:rPr>
              <w:t>44,0</w:t>
            </w:r>
          </w:p>
        </w:tc>
        <w:tc>
          <w:tcPr>
            <w:tcW w:w="924" w:type="dxa"/>
          </w:tcPr>
          <w:p w14:paraId="0411BCC9" w14:textId="77777777" w:rsidR="001A6F49" w:rsidRDefault="00000000">
            <w:pPr>
              <w:pStyle w:val="TableParagraph"/>
              <w:spacing w:before="14"/>
              <w:ind w:left="17" w:right="4"/>
              <w:rPr>
                <w:sz w:val="20"/>
              </w:rPr>
            </w:pPr>
            <w:r>
              <w:rPr>
                <w:spacing w:val="-4"/>
                <w:sz w:val="20"/>
              </w:rPr>
              <w:t>44,1</w:t>
            </w:r>
          </w:p>
        </w:tc>
        <w:tc>
          <w:tcPr>
            <w:tcW w:w="938" w:type="dxa"/>
          </w:tcPr>
          <w:p w14:paraId="37841CFF" w14:textId="77777777" w:rsidR="001A6F49" w:rsidRDefault="00000000">
            <w:pPr>
              <w:pStyle w:val="TableParagraph"/>
              <w:spacing w:before="14"/>
              <w:ind w:left="13" w:right="5"/>
              <w:rPr>
                <w:sz w:val="20"/>
              </w:rPr>
            </w:pPr>
            <w:r>
              <w:rPr>
                <w:spacing w:val="-4"/>
                <w:sz w:val="20"/>
              </w:rPr>
              <w:t>44,2</w:t>
            </w:r>
          </w:p>
        </w:tc>
        <w:tc>
          <w:tcPr>
            <w:tcW w:w="1047" w:type="dxa"/>
          </w:tcPr>
          <w:p w14:paraId="62594265" w14:textId="77777777" w:rsidR="001A6F49" w:rsidRDefault="00000000">
            <w:pPr>
              <w:pStyle w:val="TableParagraph"/>
              <w:spacing w:before="14"/>
              <w:ind w:left="11"/>
              <w:rPr>
                <w:sz w:val="20"/>
              </w:rPr>
            </w:pPr>
            <w:r>
              <w:rPr>
                <w:spacing w:val="-4"/>
                <w:sz w:val="20"/>
              </w:rPr>
              <w:t>44,3</w:t>
            </w:r>
          </w:p>
        </w:tc>
        <w:tc>
          <w:tcPr>
            <w:tcW w:w="991" w:type="dxa"/>
          </w:tcPr>
          <w:p w14:paraId="1554FBC7" w14:textId="77777777" w:rsidR="001A6F49" w:rsidRDefault="00000000">
            <w:pPr>
              <w:pStyle w:val="TableParagraph"/>
              <w:spacing w:before="14"/>
              <w:ind w:left="14"/>
              <w:rPr>
                <w:sz w:val="20"/>
              </w:rPr>
            </w:pPr>
            <w:r>
              <w:rPr>
                <w:spacing w:val="-4"/>
                <w:sz w:val="20"/>
              </w:rPr>
              <w:t>44,3</w:t>
            </w:r>
          </w:p>
        </w:tc>
        <w:tc>
          <w:tcPr>
            <w:tcW w:w="993" w:type="dxa"/>
          </w:tcPr>
          <w:p w14:paraId="784BC806" w14:textId="77777777" w:rsidR="001A6F49" w:rsidRDefault="00000000">
            <w:pPr>
              <w:pStyle w:val="TableParagraph"/>
              <w:spacing w:before="14"/>
              <w:ind w:left="17" w:right="5"/>
              <w:rPr>
                <w:sz w:val="20"/>
              </w:rPr>
            </w:pPr>
            <w:r>
              <w:rPr>
                <w:spacing w:val="-4"/>
                <w:sz w:val="20"/>
              </w:rPr>
              <w:t>44,4</w:t>
            </w:r>
          </w:p>
        </w:tc>
      </w:tr>
      <w:tr w:rsidR="001A6F49" w14:paraId="52B0766C" w14:textId="77777777">
        <w:trPr>
          <w:trHeight w:val="580"/>
        </w:trPr>
        <w:tc>
          <w:tcPr>
            <w:tcW w:w="1764" w:type="dxa"/>
          </w:tcPr>
          <w:p w14:paraId="1A663A87" w14:textId="77777777" w:rsidR="001A6F49" w:rsidRDefault="00000000">
            <w:pPr>
              <w:pStyle w:val="TableParagraph"/>
              <w:spacing w:before="1"/>
              <w:ind w:left="13" w:right="4"/>
            </w:pPr>
            <w:r>
              <w:rPr>
                <w:spacing w:val="-2"/>
              </w:rPr>
              <w:t>небезпечні</w:t>
            </w:r>
          </w:p>
          <w:p w14:paraId="5EE00F6E" w14:textId="77777777" w:rsidR="001A6F49" w:rsidRDefault="00000000">
            <w:pPr>
              <w:pStyle w:val="TableParagraph"/>
              <w:spacing w:before="37"/>
              <w:ind w:left="13"/>
            </w:pPr>
            <w:r>
              <w:rPr>
                <w:spacing w:val="-2"/>
              </w:rPr>
              <w:t>відходи</w:t>
            </w:r>
          </w:p>
        </w:tc>
        <w:tc>
          <w:tcPr>
            <w:tcW w:w="921" w:type="dxa"/>
          </w:tcPr>
          <w:p w14:paraId="54BCC640" w14:textId="77777777" w:rsidR="001A6F49" w:rsidRDefault="00000000">
            <w:pPr>
              <w:pStyle w:val="TableParagraph"/>
              <w:spacing w:before="158"/>
              <w:ind w:left="19" w:right="8"/>
              <w:rPr>
                <w:sz w:val="20"/>
              </w:rPr>
            </w:pPr>
            <w:r>
              <w:rPr>
                <w:spacing w:val="-4"/>
                <w:sz w:val="20"/>
              </w:rPr>
              <w:t>54,7</w:t>
            </w:r>
          </w:p>
        </w:tc>
        <w:tc>
          <w:tcPr>
            <w:tcW w:w="922" w:type="dxa"/>
          </w:tcPr>
          <w:p w14:paraId="690E768A" w14:textId="77777777" w:rsidR="001A6F49" w:rsidRDefault="00000000">
            <w:pPr>
              <w:pStyle w:val="TableParagraph"/>
              <w:spacing w:before="158"/>
              <w:ind w:left="15" w:right="3"/>
              <w:rPr>
                <w:sz w:val="20"/>
              </w:rPr>
            </w:pPr>
            <w:r>
              <w:rPr>
                <w:spacing w:val="-4"/>
                <w:sz w:val="20"/>
              </w:rPr>
              <w:t>54,8</w:t>
            </w:r>
          </w:p>
        </w:tc>
        <w:tc>
          <w:tcPr>
            <w:tcW w:w="921" w:type="dxa"/>
          </w:tcPr>
          <w:p w14:paraId="6AE67E8C" w14:textId="77777777" w:rsidR="001A6F49" w:rsidRDefault="00000000">
            <w:pPr>
              <w:pStyle w:val="TableParagraph"/>
              <w:spacing w:before="158"/>
              <w:ind w:left="19" w:right="6"/>
              <w:rPr>
                <w:sz w:val="20"/>
              </w:rPr>
            </w:pPr>
            <w:r>
              <w:rPr>
                <w:spacing w:val="-4"/>
                <w:sz w:val="20"/>
              </w:rPr>
              <w:t>54,9</w:t>
            </w:r>
          </w:p>
        </w:tc>
        <w:tc>
          <w:tcPr>
            <w:tcW w:w="921" w:type="dxa"/>
          </w:tcPr>
          <w:p w14:paraId="2791A8B6" w14:textId="77777777" w:rsidR="001A6F49" w:rsidRDefault="00000000">
            <w:pPr>
              <w:pStyle w:val="TableParagraph"/>
              <w:spacing w:before="158"/>
              <w:ind w:left="19" w:right="5"/>
              <w:rPr>
                <w:sz w:val="20"/>
              </w:rPr>
            </w:pPr>
            <w:r>
              <w:rPr>
                <w:spacing w:val="-4"/>
                <w:sz w:val="20"/>
              </w:rPr>
              <w:t>55,0</w:t>
            </w:r>
          </w:p>
        </w:tc>
        <w:tc>
          <w:tcPr>
            <w:tcW w:w="924" w:type="dxa"/>
          </w:tcPr>
          <w:p w14:paraId="1A021EAB" w14:textId="77777777" w:rsidR="001A6F49" w:rsidRDefault="00000000">
            <w:pPr>
              <w:pStyle w:val="TableParagraph"/>
              <w:spacing w:before="158"/>
              <w:ind w:left="17" w:right="4"/>
              <w:rPr>
                <w:sz w:val="20"/>
              </w:rPr>
            </w:pPr>
            <w:r>
              <w:rPr>
                <w:spacing w:val="-4"/>
                <w:sz w:val="20"/>
              </w:rPr>
              <w:t>55,1</w:t>
            </w:r>
          </w:p>
        </w:tc>
        <w:tc>
          <w:tcPr>
            <w:tcW w:w="938" w:type="dxa"/>
          </w:tcPr>
          <w:p w14:paraId="5E5F43B6" w14:textId="77777777" w:rsidR="001A6F49" w:rsidRDefault="00000000">
            <w:pPr>
              <w:pStyle w:val="TableParagraph"/>
              <w:spacing w:before="158"/>
              <w:ind w:left="13" w:right="5"/>
              <w:rPr>
                <w:sz w:val="20"/>
              </w:rPr>
            </w:pPr>
            <w:r>
              <w:rPr>
                <w:spacing w:val="-4"/>
                <w:sz w:val="20"/>
              </w:rPr>
              <w:t>55,2</w:t>
            </w:r>
          </w:p>
        </w:tc>
        <w:tc>
          <w:tcPr>
            <w:tcW w:w="1047" w:type="dxa"/>
          </w:tcPr>
          <w:p w14:paraId="07B582CC" w14:textId="77777777" w:rsidR="001A6F49" w:rsidRDefault="00000000">
            <w:pPr>
              <w:pStyle w:val="TableParagraph"/>
              <w:spacing w:before="158"/>
              <w:ind w:left="11"/>
              <w:rPr>
                <w:sz w:val="20"/>
              </w:rPr>
            </w:pPr>
            <w:r>
              <w:rPr>
                <w:spacing w:val="-4"/>
                <w:sz w:val="20"/>
              </w:rPr>
              <w:t>55,3</w:t>
            </w:r>
          </w:p>
        </w:tc>
        <w:tc>
          <w:tcPr>
            <w:tcW w:w="991" w:type="dxa"/>
          </w:tcPr>
          <w:p w14:paraId="5967923E" w14:textId="77777777" w:rsidR="001A6F49" w:rsidRDefault="00000000">
            <w:pPr>
              <w:pStyle w:val="TableParagraph"/>
              <w:spacing w:before="158"/>
              <w:ind w:left="14"/>
              <w:rPr>
                <w:sz w:val="20"/>
              </w:rPr>
            </w:pPr>
            <w:r>
              <w:rPr>
                <w:spacing w:val="-4"/>
                <w:sz w:val="20"/>
              </w:rPr>
              <w:t>55,4</w:t>
            </w:r>
          </w:p>
        </w:tc>
        <w:tc>
          <w:tcPr>
            <w:tcW w:w="993" w:type="dxa"/>
          </w:tcPr>
          <w:p w14:paraId="75622EF5" w14:textId="77777777" w:rsidR="001A6F49" w:rsidRDefault="00000000">
            <w:pPr>
              <w:pStyle w:val="TableParagraph"/>
              <w:spacing w:before="158"/>
              <w:ind w:left="17" w:right="5"/>
              <w:rPr>
                <w:sz w:val="20"/>
              </w:rPr>
            </w:pPr>
            <w:r>
              <w:rPr>
                <w:spacing w:val="-4"/>
                <w:sz w:val="20"/>
              </w:rPr>
              <w:t>55,5</w:t>
            </w:r>
          </w:p>
        </w:tc>
      </w:tr>
      <w:tr w:rsidR="001A6F49" w14:paraId="7F5F9F28" w14:textId="77777777">
        <w:trPr>
          <w:trHeight w:val="292"/>
        </w:trPr>
        <w:tc>
          <w:tcPr>
            <w:tcW w:w="1764" w:type="dxa"/>
          </w:tcPr>
          <w:p w14:paraId="56BBEC2B" w14:textId="77777777" w:rsidR="001A6F49" w:rsidRDefault="00000000">
            <w:pPr>
              <w:pStyle w:val="TableParagraph"/>
              <w:spacing w:before="3"/>
              <w:ind w:left="13" w:right="5"/>
            </w:pPr>
            <w:r>
              <w:t>інші</w:t>
            </w:r>
            <w:r>
              <w:rPr>
                <w:spacing w:val="-4"/>
              </w:rPr>
              <w:t xml:space="preserve"> </w:t>
            </w:r>
            <w:r>
              <w:rPr>
                <w:spacing w:val="-2"/>
              </w:rPr>
              <w:t>категорії</w:t>
            </w:r>
          </w:p>
        </w:tc>
        <w:tc>
          <w:tcPr>
            <w:tcW w:w="921" w:type="dxa"/>
          </w:tcPr>
          <w:p w14:paraId="02600CC9" w14:textId="77777777" w:rsidR="001A6F49" w:rsidRDefault="00000000">
            <w:pPr>
              <w:pStyle w:val="TableParagraph"/>
              <w:spacing w:before="14"/>
              <w:ind w:left="19" w:right="8"/>
              <w:rPr>
                <w:sz w:val="20"/>
              </w:rPr>
            </w:pPr>
            <w:r>
              <w:rPr>
                <w:spacing w:val="-2"/>
                <w:sz w:val="20"/>
              </w:rPr>
              <w:t>492,3</w:t>
            </w:r>
          </w:p>
        </w:tc>
        <w:tc>
          <w:tcPr>
            <w:tcW w:w="922" w:type="dxa"/>
          </w:tcPr>
          <w:p w14:paraId="39D7225C" w14:textId="77777777" w:rsidR="001A6F49" w:rsidRDefault="00000000">
            <w:pPr>
              <w:pStyle w:val="TableParagraph"/>
              <w:spacing w:before="14"/>
              <w:ind w:left="15" w:right="3"/>
              <w:rPr>
                <w:sz w:val="20"/>
              </w:rPr>
            </w:pPr>
            <w:r>
              <w:rPr>
                <w:spacing w:val="-2"/>
                <w:sz w:val="20"/>
              </w:rPr>
              <w:t>493,2</w:t>
            </w:r>
          </w:p>
        </w:tc>
        <w:tc>
          <w:tcPr>
            <w:tcW w:w="921" w:type="dxa"/>
          </w:tcPr>
          <w:p w14:paraId="0D4DE4C4" w14:textId="77777777" w:rsidR="001A6F49" w:rsidRDefault="00000000">
            <w:pPr>
              <w:pStyle w:val="TableParagraph"/>
              <w:spacing w:before="14"/>
              <w:ind w:left="19" w:right="7"/>
              <w:rPr>
                <w:sz w:val="20"/>
              </w:rPr>
            </w:pPr>
            <w:r>
              <w:rPr>
                <w:spacing w:val="-2"/>
                <w:sz w:val="20"/>
              </w:rPr>
              <w:t>494,1</w:t>
            </w:r>
          </w:p>
        </w:tc>
        <w:tc>
          <w:tcPr>
            <w:tcW w:w="921" w:type="dxa"/>
          </w:tcPr>
          <w:p w14:paraId="004DE64F" w14:textId="77777777" w:rsidR="001A6F49" w:rsidRDefault="00000000">
            <w:pPr>
              <w:pStyle w:val="TableParagraph"/>
              <w:spacing w:before="14"/>
              <w:ind w:left="19" w:right="5"/>
              <w:rPr>
                <w:sz w:val="20"/>
              </w:rPr>
            </w:pPr>
            <w:r>
              <w:rPr>
                <w:spacing w:val="-2"/>
                <w:sz w:val="20"/>
              </w:rPr>
              <w:t>495,1</w:t>
            </w:r>
          </w:p>
        </w:tc>
        <w:tc>
          <w:tcPr>
            <w:tcW w:w="924" w:type="dxa"/>
          </w:tcPr>
          <w:p w14:paraId="47891387" w14:textId="77777777" w:rsidR="001A6F49" w:rsidRDefault="00000000">
            <w:pPr>
              <w:pStyle w:val="TableParagraph"/>
              <w:spacing w:before="14"/>
              <w:ind w:left="17" w:right="4"/>
              <w:rPr>
                <w:sz w:val="20"/>
              </w:rPr>
            </w:pPr>
            <w:r>
              <w:rPr>
                <w:spacing w:val="-2"/>
                <w:sz w:val="20"/>
              </w:rPr>
              <w:t>496,0</w:t>
            </w:r>
          </w:p>
        </w:tc>
        <w:tc>
          <w:tcPr>
            <w:tcW w:w="938" w:type="dxa"/>
          </w:tcPr>
          <w:p w14:paraId="70BF1009" w14:textId="77777777" w:rsidR="001A6F49" w:rsidRDefault="00000000">
            <w:pPr>
              <w:pStyle w:val="TableParagraph"/>
              <w:spacing w:before="14"/>
              <w:ind w:left="13" w:right="5"/>
              <w:rPr>
                <w:sz w:val="20"/>
              </w:rPr>
            </w:pPr>
            <w:r>
              <w:rPr>
                <w:spacing w:val="-2"/>
                <w:sz w:val="20"/>
              </w:rPr>
              <w:t>496,9</w:t>
            </w:r>
          </w:p>
        </w:tc>
        <w:tc>
          <w:tcPr>
            <w:tcW w:w="1047" w:type="dxa"/>
          </w:tcPr>
          <w:p w14:paraId="6CD72A5E" w14:textId="77777777" w:rsidR="001A6F49" w:rsidRDefault="00000000">
            <w:pPr>
              <w:pStyle w:val="TableParagraph"/>
              <w:spacing w:before="14"/>
              <w:ind w:left="11" w:right="1"/>
              <w:rPr>
                <w:sz w:val="20"/>
              </w:rPr>
            </w:pPr>
            <w:r>
              <w:rPr>
                <w:spacing w:val="-2"/>
                <w:sz w:val="20"/>
              </w:rPr>
              <w:t>497,9</w:t>
            </w:r>
          </w:p>
        </w:tc>
        <w:tc>
          <w:tcPr>
            <w:tcW w:w="991" w:type="dxa"/>
          </w:tcPr>
          <w:p w14:paraId="15815728" w14:textId="77777777" w:rsidR="001A6F49" w:rsidRDefault="00000000">
            <w:pPr>
              <w:pStyle w:val="TableParagraph"/>
              <w:spacing w:before="14"/>
              <w:ind w:left="14"/>
              <w:rPr>
                <w:sz w:val="20"/>
              </w:rPr>
            </w:pPr>
            <w:r>
              <w:rPr>
                <w:spacing w:val="-2"/>
                <w:sz w:val="20"/>
              </w:rPr>
              <w:t>498,8</w:t>
            </w:r>
          </w:p>
        </w:tc>
        <w:tc>
          <w:tcPr>
            <w:tcW w:w="993" w:type="dxa"/>
          </w:tcPr>
          <w:p w14:paraId="1DF94884" w14:textId="77777777" w:rsidR="001A6F49" w:rsidRDefault="00000000">
            <w:pPr>
              <w:pStyle w:val="TableParagraph"/>
              <w:spacing w:before="14"/>
              <w:ind w:left="17" w:right="5"/>
              <w:rPr>
                <w:sz w:val="20"/>
              </w:rPr>
            </w:pPr>
            <w:r>
              <w:rPr>
                <w:spacing w:val="-2"/>
                <w:sz w:val="20"/>
              </w:rPr>
              <w:t>499,8</w:t>
            </w:r>
          </w:p>
        </w:tc>
      </w:tr>
      <w:tr w:rsidR="001A6F49" w14:paraId="3462D5D8" w14:textId="77777777">
        <w:trPr>
          <w:trHeight w:val="580"/>
        </w:trPr>
        <w:tc>
          <w:tcPr>
            <w:tcW w:w="1764" w:type="dxa"/>
          </w:tcPr>
          <w:p w14:paraId="1269AC02" w14:textId="77777777" w:rsidR="001A6F49" w:rsidRDefault="00000000">
            <w:pPr>
              <w:pStyle w:val="TableParagraph"/>
              <w:spacing w:before="1"/>
              <w:ind w:left="13" w:right="5"/>
            </w:pPr>
            <w:r>
              <w:rPr>
                <w:spacing w:val="-2"/>
              </w:rPr>
              <w:t>великогабаритні</w:t>
            </w:r>
          </w:p>
          <w:p w14:paraId="7AF8808B" w14:textId="77777777" w:rsidR="001A6F49" w:rsidRDefault="00000000">
            <w:pPr>
              <w:pStyle w:val="TableParagraph"/>
              <w:spacing w:before="37"/>
              <w:ind w:left="13"/>
            </w:pPr>
            <w:r>
              <w:rPr>
                <w:spacing w:val="-2"/>
              </w:rPr>
              <w:t>відходи</w:t>
            </w:r>
          </w:p>
        </w:tc>
        <w:tc>
          <w:tcPr>
            <w:tcW w:w="921" w:type="dxa"/>
          </w:tcPr>
          <w:p w14:paraId="2A686110" w14:textId="77777777" w:rsidR="001A6F49" w:rsidRDefault="00000000">
            <w:pPr>
              <w:pStyle w:val="TableParagraph"/>
              <w:spacing w:before="158"/>
              <w:ind w:left="19" w:right="8"/>
              <w:rPr>
                <w:sz w:val="20"/>
              </w:rPr>
            </w:pPr>
            <w:r>
              <w:rPr>
                <w:spacing w:val="-2"/>
                <w:sz w:val="20"/>
              </w:rPr>
              <w:t>229,7</w:t>
            </w:r>
          </w:p>
        </w:tc>
        <w:tc>
          <w:tcPr>
            <w:tcW w:w="922" w:type="dxa"/>
          </w:tcPr>
          <w:p w14:paraId="0160735D" w14:textId="77777777" w:rsidR="001A6F49" w:rsidRDefault="00000000">
            <w:pPr>
              <w:pStyle w:val="TableParagraph"/>
              <w:spacing w:before="158"/>
              <w:ind w:left="15" w:right="3"/>
              <w:rPr>
                <w:sz w:val="20"/>
              </w:rPr>
            </w:pPr>
            <w:r>
              <w:rPr>
                <w:spacing w:val="-2"/>
                <w:sz w:val="20"/>
              </w:rPr>
              <w:t>230,2</w:t>
            </w:r>
          </w:p>
        </w:tc>
        <w:tc>
          <w:tcPr>
            <w:tcW w:w="921" w:type="dxa"/>
          </w:tcPr>
          <w:p w14:paraId="6C367460" w14:textId="77777777" w:rsidR="001A6F49" w:rsidRDefault="00000000">
            <w:pPr>
              <w:pStyle w:val="TableParagraph"/>
              <w:spacing w:before="158"/>
              <w:ind w:left="19" w:right="7"/>
              <w:rPr>
                <w:sz w:val="20"/>
              </w:rPr>
            </w:pPr>
            <w:r>
              <w:rPr>
                <w:spacing w:val="-2"/>
                <w:sz w:val="20"/>
              </w:rPr>
              <w:t>230,5</w:t>
            </w:r>
          </w:p>
        </w:tc>
        <w:tc>
          <w:tcPr>
            <w:tcW w:w="921" w:type="dxa"/>
          </w:tcPr>
          <w:p w14:paraId="001B6C8F" w14:textId="77777777" w:rsidR="001A6F49" w:rsidRDefault="00000000">
            <w:pPr>
              <w:pStyle w:val="TableParagraph"/>
              <w:spacing w:before="158"/>
              <w:ind w:left="19" w:right="5"/>
              <w:rPr>
                <w:sz w:val="20"/>
              </w:rPr>
            </w:pPr>
            <w:r>
              <w:rPr>
                <w:spacing w:val="-2"/>
                <w:sz w:val="20"/>
              </w:rPr>
              <w:t>231,0</w:t>
            </w:r>
          </w:p>
        </w:tc>
        <w:tc>
          <w:tcPr>
            <w:tcW w:w="924" w:type="dxa"/>
          </w:tcPr>
          <w:p w14:paraId="37205555" w14:textId="77777777" w:rsidR="001A6F49" w:rsidRDefault="00000000">
            <w:pPr>
              <w:pStyle w:val="TableParagraph"/>
              <w:spacing w:before="158"/>
              <w:ind w:left="17" w:right="4"/>
              <w:rPr>
                <w:sz w:val="20"/>
              </w:rPr>
            </w:pPr>
            <w:r>
              <w:rPr>
                <w:spacing w:val="-2"/>
                <w:sz w:val="20"/>
              </w:rPr>
              <w:t>231,4</w:t>
            </w:r>
          </w:p>
        </w:tc>
        <w:tc>
          <w:tcPr>
            <w:tcW w:w="938" w:type="dxa"/>
          </w:tcPr>
          <w:p w14:paraId="6E767E3C" w14:textId="77777777" w:rsidR="001A6F49" w:rsidRDefault="00000000">
            <w:pPr>
              <w:pStyle w:val="TableParagraph"/>
              <w:spacing w:before="158"/>
              <w:ind w:left="13" w:right="5"/>
              <w:rPr>
                <w:sz w:val="20"/>
              </w:rPr>
            </w:pPr>
            <w:r>
              <w:rPr>
                <w:spacing w:val="-2"/>
                <w:sz w:val="20"/>
              </w:rPr>
              <w:t>231,9</w:t>
            </w:r>
          </w:p>
        </w:tc>
        <w:tc>
          <w:tcPr>
            <w:tcW w:w="1047" w:type="dxa"/>
          </w:tcPr>
          <w:p w14:paraId="52D5C2A6" w14:textId="77777777" w:rsidR="001A6F49" w:rsidRDefault="00000000">
            <w:pPr>
              <w:pStyle w:val="TableParagraph"/>
              <w:spacing w:before="158"/>
              <w:ind w:left="11" w:right="1"/>
              <w:rPr>
                <w:sz w:val="20"/>
              </w:rPr>
            </w:pPr>
            <w:r>
              <w:rPr>
                <w:spacing w:val="-2"/>
                <w:sz w:val="20"/>
              </w:rPr>
              <w:t>232,4</w:t>
            </w:r>
          </w:p>
        </w:tc>
        <w:tc>
          <w:tcPr>
            <w:tcW w:w="991" w:type="dxa"/>
          </w:tcPr>
          <w:p w14:paraId="6D994812" w14:textId="77777777" w:rsidR="001A6F49" w:rsidRDefault="00000000">
            <w:pPr>
              <w:pStyle w:val="TableParagraph"/>
              <w:spacing w:before="158"/>
              <w:ind w:left="14"/>
              <w:rPr>
                <w:sz w:val="20"/>
              </w:rPr>
            </w:pPr>
            <w:r>
              <w:rPr>
                <w:spacing w:val="-2"/>
                <w:sz w:val="20"/>
              </w:rPr>
              <w:t>232,8</w:t>
            </w:r>
          </w:p>
        </w:tc>
        <w:tc>
          <w:tcPr>
            <w:tcW w:w="993" w:type="dxa"/>
          </w:tcPr>
          <w:p w14:paraId="2C6EDEB7" w14:textId="77777777" w:rsidR="001A6F49" w:rsidRDefault="00000000">
            <w:pPr>
              <w:pStyle w:val="TableParagraph"/>
              <w:spacing w:before="158"/>
              <w:ind w:left="17" w:right="5"/>
              <w:rPr>
                <w:sz w:val="20"/>
              </w:rPr>
            </w:pPr>
            <w:r>
              <w:rPr>
                <w:spacing w:val="-2"/>
                <w:sz w:val="20"/>
              </w:rPr>
              <w:t>233,2</w:t>
            </w:r>
          </w:p>
        </w:tc>
      </w:tr>
      <w:tr w:rsidR="001A6F49" w14:paraId="30A28C0F" w14:textId="77777777">
        <w:trPr>
          <w:trHeight w:val="265"/>
        </w:trPr>
        <w:tc>
          <w:tcPr>
            <w:tcW w:w="10342" w:type="dxa"/>
            <w:gridSpan w:val="10"/>
          </w:tcPr>
          <w:p w14:paraId="4EB27E42" w14:textId="77777777" w:rsidR="001A6F49" w:rsidRDefault="00000000">
            <w:pPr>
              <w:pStyle w:val="TableParagraph"/>
              <w:spacing w:before="2"/>
              <w:ind w:left="14"/>
              <w:rPr>
                <w:b/>
                <w:sz w:val="20"/>
              </w:rPr>
            </w:pPr>
            <w:r>
              <w:rPr>
                <w:b/>
                <w:spacing w:val="-2"/>
                <w:sz w:val="20"/>
              </w:rPr>
              <w:t>Реалістичний</w:t>
            </w:r>
          </w:p>
        </w:tc>
      </w:tr>
      <w:tr w:rsidR="001A6F49" w14:paraId="759D8B69" w14:textId="77777777">
        <w:trPr>
          <w:trHeight w:val="1057"/>
        </w:trPr>
        <w:tc>
          <w:tcPr>
            <w:tcW w:w="1764" w:type="dxa"/>
          </w:tcPr>
          <w:p w14:paraId="66E3EC5F" w14:textId="77777777" w:rsidR="001A6F49" w:rsidRDefault="00000000">
            <w:pPr>
              <w:pStyle w:val="TableParagraph"/>
              <w:spacing w:line="276" w:lineRule="auto"/>
              <w:ind w:left="107" w:right="109"/>
              <w:jc w:val="left"/>
              <w:rPr>
                <w:b/>
                <w:sz w:val="20"/>
              </w:rPr>
            </w:pPr>
            <w:r>
              <w:rPr>
                <w:b/>
                <w:sz w:val="20"/>
              </w:rPr>
              <w:t>Обсяг</w:t>
            </w:r>
            <w:r>
              <w:rPr>
                <w:b/>
                <w:spacing w:val="-13"/>
                <w:sz w:val="20"/>
              </w:rPr>
              <w:t xml:space="preserve"> </w:t>
            </w:r>
            <w:r>
              <w:rPr>
                <w:b/>
                <w:sz w:val="20"/>
              </w:rPr>
              <w:t xml:space="preserve">утворених </w:t>
            </w:r>
            <w:r>
              <w:rPr>
                <w:b/>
                <w:spacing w:val="-2"/>
                <w:sz w:val="20"/>
              </w:rPr>
              <w:t xml:space="preserve">побутових </w:t>
            </w:r>
            <w:r>
              <w:rPr>
                <w:b/>
                <w:sz w:val="20"/>
              </w:rPr>
              <w:t>відходів, в тому</w:t>
            </w:r>
          </w:p>
          <w:p w14:paraId="50EFD8F2" w14:textId="77777777" w:rsidR="001A6F49" w:rsidRDefault="00000000">
            <w:pPr>
              <w:pStyle w:val="TableParagraph"/>
              <w:spacing w:line="229" w:lineRule="exact"/>
              <w:ind w:left="107"/>
              <w:jc w:val="left"/>
              <w:rPr>
                <w:b/>
                <w:sz w:val="20"/>
              </w:rPr>
            </w:pPr>
            <w:r>
              <w:rPr>
                <w:b/>
                <w:spacing w:val="-2"/>
                <w:sz w:val="20"/>
              </w:rPr>
              <w:t>числі:</w:t>
            </w:r>
          </w:p>
        </w:tc>
        <w:tc>
          <w:tcPr>
            <w:tcW w:w="921" w:type="dxa"/>
          </w:tcPr>
          <w:p w14:paraId="1C628CFD" w14:textId="77777777" w:rsidR="001A6F49" w:rsidRDefault="001A6F49">
            <w:pPr>
              <w:pStyle w:val="TableParagraph"/>
              <w:spacing w:before="166"/>
              <w:jc w:val="left"/>
              <w:rPr>
                <w:sz w:val="20"/>
              </w:rPr>
            </w:pPr>
          </w:p>
          <w:p w14:paraId="0BC78DEB" w14:textId="77777777" w:rsidR="001A6F49" w:rsidRDefault="00000000">
            <w:pPr>
              <w:pStyle w:val="TableParagraph"/>
              <w:ind w:left="19" w:right="4"/>
              <w:rPr>
                <w:b/>
                <w:sz w:val="20"/>
              </w:rPr>
            </w:pPr>
            <w:r>
              <w:rPr>
                <w:b/>
                <w:sz w:val="20"/>
              </w:rPr>
              <w:t xml:space="preserve">10 </w:t>
            </w:r>
            <w:r>
              <w:rPr>
                <w:b/>
                <w:spacing w:val="-2"/>
                <w:sz w:val="20"/>
              </w:rPr>
              <w:t>883,4</w:t>
            </w:r>
          </w:p>
        </w:tc>
        <w:tc>
          <w:tcPr>
            <w:tcW w:w="922" w:type="dxa"/>
          </w:tcPr>
          <w:p w14:paraId="019C3935" w14:textId="77777777" w:rsidR="001A6F49" w:rsidRDefault="001A6F49">
            <w:pPr>
              <w:pStyle w:val="TableParagraph"/>
              <w:spacing w:before="166"/>
              <w:jc w:val="left"/>
              <w:rPr>
                <w:sz w:val="20"/>
              </w:rPr>
            </w:pPr>
          </w:p>
          <w:p w14:paraId="614B48A5" w14:textId="77777777" w:rsidR="001A6F49" w:rsidRDefault="00000000">
            <w:pPr>
              <w:pStyle w:val="TableParagraph"/>
              <w:ind w:left="15"/>
              <w:rPr>
                <w:b/>
                <w:sz w:val="20"/>
              </w:rPr>
            </w:pPr>
            <w:r>
              <w:rPr>
                <w:b/>
                <w:sz w:val="20"/>
              </w:rPr>
              <w:t xml:space="preserve">10 </w:t>
            </w:r>
            <w:r>
              <w:rPr>
                <w:b/>
                <w:spacing w:val="-2"/>
                <w:sz w:val="20"/>
              </w:rPr>
              <w:t>848,5</w:t>
            </w:r>
          </w:p>
        </w:tc>
        <w:tc>
          <w:tcPr>
            <w:tcW w:w="921" w:type="dxa"/>
          </w:tcPr>
          <w:p w14:paraId="202ECA18" w14:textId="77777777" w:rsidR="001A6F49" w:rsidRDefault="001A6F49">
            <w:pPr>
              <w:pStyle w:val="TableParagraph"/>
              <w:spacing w:before="166"/>
              <w:jc w:val="left"/>
              <w:rPr>
                <w:sz w:val="20"/>
              </w:rPr>
            </w:pPr>
          </w:p>
          <w:p w14:paraId="3E0BCC17" w14:textId="77777777" w:rsidR="001A6F49" w:rsidRDefault="00000000">
            <w:pPr>
              <w:pStyle w:val="TableParagraph"/>
              <w:ind w:left="19" w:right="2"/>
              <w:rPr>
                <w:b/>
                <w:sz w:val="20"/>
              </w:rPr>
            </w:pPr>
            <w:r>
              <w:rPr>
                <w:b/>
                <w:sz w:val="20"/>
              </w:rPr>
              <w:t xml:space="preserve">10 </w:t>
            </w:r>
            <w:r>
              <w:rPr>
                <w:b/>
                <w:spacing w:val="-2"/>
                <w:sz w:val="20"/>
              </w:rPr>
              <w:t>813,8</w:t>
            </w:r>
          </w:p>
        </w:tc>
        <w:tc>
          <w:tcPr>
            <w:tcW w:w="921" w:type="dxa"/>
          </w:tcPr>
          <w:p w14:paraId="65A1723C" w14:textId="77777777" w:rsidR="001A6F49" w:rsidRDefault="001A6F49">
            <w:pPr>
              <w:pStyle w:val="TableParagraph"/>
              <w:spacing w:before="166"/>
              <w:jc w:val="left"/>
              <w:rPr>
                <w:sz w:val="20"/>
              </w:rPr>
            </w:pPr>
          </w:p>
          <w:p w14:paraId="7DA84681" w14:textId="77777777" w:rsidR="001A6F49" w:rsidRDefault="00000000">
            <w:pPr>
              <w:pStyle w:val="TableParagraph"/>
              <w:ind w:left="19"/>
              <w:rPr>
                <w:b/>
                <w:sz w:val="20"/>
              </w:rPr>
            </w:pPr>
            <w:r>
              <w:rPr>
                <w:b/>
                <w:sz w:val="20"/>
              </w:rPr>
              <w:t xml:space="preserve">10 </w:t>
            </w:r>
            <w:r>
              <w:rPr>
                <w:b/>
                <w:spacing w:val="-2"/>
                <w:sz w:val="20"/>
              </w:rPr>
              <w:t>779,2</w:t>
            </w:r>
          </w:p>
        </w:tc>
        <w:tc>
          <w:tcPr>
            <w:tcW w:w="924" w:type="dxa"/>
          </w:tcPr>
          <w:p w14:paraId="3BA5B37B" w14:textId="77777777" w:rsidR="001A6F49" w:rsidRDefault="001A6F49">
            <w:pPr>
              <w:pStyle w:val="TableParagraph"/>
              <w:spacing w:before="166"/>
              <w:jc w:val="left"/>
              <w:rPr>
                <w:sz w:val="20"/>
              </w:rPr>
            </w:pPr>
          </w:p>
          <w:p w14:paraId="5EE34FD2" w14:textId="77777777" w:rsidR="001A6F49" w:rsidRDefault="00000000">
            <w:pPr>
              <w:pStyle w:val="TableParagraph"/>
              <w:ind w:left="17"/>
              <w:rPr>
                <w:b/>
                <w:sz w:val="20"/>
              </w:rPr>
            </w:pPr>
            <w:r>
              <w:rPr>
                <w:b/>
                <w:sz w:val="20"/>
              </w:rPr>
              <w:t xml:space="preserve">10 </w:t>
            </w:r>
            <w:r>
              <w:rPr>
                <w:b/>
                <w:spacing w:val="-2"/>
                <w:sz w:val="20"/>
              </w:rPr>
              <w:t>744,7</w:t>
            </w:r>
          </w:p>
        </w:tc>
        <w:tc>
          <w:tcPr>
            <w:tcW w:w="938" w:type="dxa"/>
          </w:tcPr>
          <w:p w14:paraId="517A18D5" w14:textId="77777777" w:rsidR="001A6F49" w:rsidRDefault="001A6F49">
            <w:pPr>
              <w:pStyle w:val="TableParagraph"/>
              <w:spacing w:before="166"/>
              <w:jc w:val="left"/>
              <w:rPr>
                <w:sz w:val="20"/>
              </w:rPr>
            </w:pPr>
          </w:p>
          <w:p w14:paraId="541792A6" w14:textId="77777777" w:rsidR="001A6F49" w:rsidRDefault="00000000">
            <w:pPr>
              <w:pStyle w:val="TableParagraph"/>
              <w:ind w:left="13" w:right="5"/>
              <w:rPr>
                <w:b/>
                <w:sz w:val="20"/>
              </w:rPr>
            </w:pPr>
            <w:r>
              <w:rPr>
                <w:b/>
                <w:sz w:val="20"/>
              </w:rPr>
              <w:t xml:space="preserve">10 </w:t>
            </w:r>
            <w:r>
              <w:rPr>
                <w:b/>
                <w:spacing w:val="-2"/>
                <w:sz w:val="20"/>
              </w:rPr>
              <w:t>710,4</w:t>
            </w:r>
          </w:p>
        </w:tc>
        <w:tc>
          <w:tcPr>
            <w:tcW w:w="1047" w:type="dxa"/>
          </w:tcPr>
          <w:p w14:paraId="2761BA08" w14:textId="77777777" w:rsidR="001A6F49" w:rsidRDefault="001A6F49">
            <w:pPr>
              <w:pStyle w:val="TableParagraph"/>
              <w:spacing w:before="166"/>
              <w:jc w:val="left"/>
              <w:rPr>
                <w:sz w:val="20"/>
              </w:rPr>
            </w:pPr>
          </w:p>
          <w:p w14:paraId="6B2A8292" w14:textId="77777777" w:rsidR="001A6F49" w:rsidRDefault="00000000">
            <w:pPr>
              <w:pStyle w:val="TableParagraph"/>
              <w:ind w:left="11" w:right="1"/>
              <w:rPr>
                <w:b/>
                <w:sz w:val="20"/>
              </w:rPr>
            </w:pPr>
            <w:r>
              <w:rPr>
                <w:b/>
                <w:sz w:val="20"/>
              </w:rPr>
              <w:t xml:space="preserve">10 </w:t>
            </w:r>
            <w:r>
              <w:rPr>
                <w:b/>
                <w:spacing w:val="-2"/>
                <w:sz w:val="20"/>
              </w:rPr>
              <w:t>676,1</w:t>
            </w:r>
          </w:p>
        </w:tc>
        <w:tc>
          <w:tcPr>
            <w:tcW w:w="991" w:type="dxa"/>
          </w:tcPr>
          <w:p w14:paraId="58E007AF" w14:textId="77777777" w:rsidR="001A6F49" w:rsidRDefault="001A6F49">
            <w:pPr>
              <w:pStyle w:val="TableParagraph"/>
              <w:spacing w:before="166"/>
              <w:jc w:val="left"/>
              <w:rPr>
                <w:sz w:val="20"/>
              </w:rPr>
            </w:pPr>
          </w:p>
          <w:p w14:paraId="2593AD1A" w14:textId="77777777" w:rsidR="001A6F49" w:rsidRDefault="00000000">
            <w:pPr>
              <w:pStyle w:val="TableParagraph"/>
              <w:ind w:left="13"/>
              <w:rPr>
                <w:b/>
                <w:sz w:val="20"/>
              </w:rPr>
            </w:pPr>
            <w:r>
              <w:rPr>
                <w:b/>
                <w:sz w:val="20"/>
              </w:rPr>
              <w:t xml:space="preserve">10 </w:t>
            </w:r>
            <w:r>
              <w:rPr>
                <w:b/>
                <w:spacing w:val="-2"/>
                <w:sz w:val="20"/>
              </w:rPr>
              <w:t>641,9</w:t>
            </w:r>
          </w:p>
        </w:tc>
        <w:tc>
          <w:tcPr>
            <w:tcW w:w="993" w:type="dxa"/>
          </w:tcPr>
          <w:p w14:paraId="2D6480D5" w14:textId="77777777" w:rsidR="001A6F49" w:rsidRDefault="001A6F49">
            <w:pPr>
              <w:pStyle w:val="TableParagraph"/>
              <w:spacing w:before="166"/>
              <w:jc w:val="left"/>
              <w:rPr>
                <w:sz w:val="20"/>
              </w:rPr>
            </w:pPr>
          </w:p>
          <w:p w14:paraId="03AF42AD" w14:textId="77777777" w:rsidR="001A6F49" w:rsidRDefault="00000000">
            <w:pPr>
              <w:pStyle w:val="TableParagraph"/>
              <w:ind w:left="17" w:right="5"/>
              <w:rPr>
                <w:b/>
                <w:sz w:val="20"/>
              </w:rPr>
            </w:pPr>
            <w:r>
              <w:rPr>
                <w:b/>
                <w:sz w:val="20"/>
              </w:rPr>
              <w:t xml:space="preserve">10 </w:t>
            </w:r>
            <w:r>
              <w:rPr>
                <w:b/>
                <w:spacing w:val="-2"/>
                <w:sz w:val="20"/>
              </w:rPr>
              <w:t>607,9</w:t>
            </w:r>
          </w:p>
        </w:tc>
      </w:tr>
      <w:tr w:rsidR="001A6F49" w14:paraId="2B66F0C3" w14:textId="77777777">
        <w:trPr>
          <w:trHeight w:val="290"/>
        </w:trPr>
        <w:tc>
          <w:tcPr>
            <w:tcW w:w="1764" w:type="dxa"/>
          </w:tcPr>
          <w:p w14:paraId="37FA2D90" w14:textId="77777777" w:rsidR="001A6F49" w:rsidRDefault="00000000">
            <w:pPr>
              <w:pStyle w:val="TableParagraph"/>
              <w:spacing w:before="1"/>
              <w:ind w:left="13" w:right="1"/>
            </w:pPr>
            <w:r>
              <w:t>папір</w:t>
            </w:r>
            <w:r>
              <w:rPr>
                <w:spacing w:val="-2"/>
              </w:rPr>
              <w:t xml:space="preserve"> </w:t>
            </w:r>
            <w:r>
              <w:t>та</w:t>
            </w:r>
            <w:r>
              <w:rPr>
                <w:spacing w:val="-4"/>
              </w:rPr>
              <w:t xml:space="preserve"> </w:t>
            </w:r>
            <w:r>
              <w:rPr>
                <w:spacing w:val="-2"/>
              </w:rPr>
              <w:t>картон</w:t>
            </w:r>
          </w:p>
        </w:tc>
        <w:tc>
          <w:tcPr>
            <w:tcW w:w="921" w:type="dxa"/>
          </w:tcPr>
          <w:p w14:paraId="13B2AEE1" w14:textId="77777777" w:rsidR="001A6F49" w:rsidRDefault="00000000">
            <w:pPr>
              <w:pStyle w:val="TableParagraph"/>
              <w:spacing w:before="12"/>
              <w:ind w:left="19" w:right="8"/>
              <w:rPr>
                <w:sz w:val="20"/>
              </w:rPr>
            </w:pPr>
            <w:r>
              <w:rPr>
                <w:sz w:val="20"/>
              </w:rPr>
              <w:t xml:space="preserve">1 </w:t>
            </w:r>
            <w:r>
              <w:rPr>
                <w:spacing w:val="-4"/>
                <w:sz w:val="20"/>
              </w:rPr>
              <w:t>153,6</w:t>
            </w:r>
          </w:p>
        </w:tc>
        <w:tc>
          <w:tcPr>
            <w:tcW w:w="922" w:type="dxa"/>
          </w:tcPr>
          <w:p w14:paraId="48EB9EBE" w14:textId="77777777" w:rsidR="001A6F49" w:rsidRDefault="00000000">
            <w:pPr>
              <w:pStyle w:val="TableParagraph"/>
              <w:spacing w:before="12"/>
              <w:ind w:left="15" w:right="3"/>
              <w:rPr>
                <w:sz w:val="20"/>
              </w:rPr>
            </w:pPr>
            <w:r>
              <w:rPr>
                <w:sz w:val="20"/>
              </w:rPr>
              <w:t xml:space="preserve">1 </w:t>
            </w:r>
            <w:r>
              <w:rPr>
                <w:spacing w:val="-4"/>
                <w:sz w:val="20"/>
              </w:rPr>
              <w:t>149,9</w:t>
            </w:r>
          </w:p>
        </w:tc>
        <w:tc>
          <w:tcPr>
            <w:tcW w:w="921" w:type="dxa"/>
          </w:tcPr>
          <w:p w14:paraId="1235B0EC" w14:textId="77777777" w:rsidR="001A6F49" w:rsidRDefault="00000000">
            <w:pPr>
              <w:pStyle w:val="TableParagraph"/>
              <w:spacing w:before="12"/>
              <w:ind w:left="19" w:right="7"/>
              <w:rPr>
                <w:sz w:val="20"/>
              </w:rPr>
            </w:pPr>
            <w:r>
              <w:rPr>
                <w:sz w:val="20"/>
              </w:rPr>
              <w:t xml:space="preserve">1 </w:t>
            </w:r>
            <w:r>
              <w:rPr>
                <w:spacing w:val="-4"/>
                <w:sz w:val="20"/>
              </w:rPr>
              <w:t>146,3</w:t>
            </w:r>
          </w:p>
        </w:tc>
        <w:tc>
          <w:tcPr>
            <w:tcW w:w="921" w:type="dxa"/>
          </w:tcPr>
          <w:p w14:paraId="30D115AB" w14:textId="77777777" w:rsidR="001A6F49" w:rsidRDefault="00000000">
            <w:pPr>
              <w:pStyle w:val="TableParagraph"/>
              <w:spacing w:before="12"/>
              <w:ind w:left="19" w:right="6"/>
              <w:rPr>
                <w:sz w:val="20"/>
              </w:rPr>
            </w:pPr>
            <w:r>
              <w:rPr>
                <w:sz w:val="20"/>
              </w:rPr>
              <w:t xml:space="preserve">1 </w:t>
            </w:r>
            <w:r>
              <w:rPr>
                <w:spacing w:val="-4"/>
                <w:sz w:val="20"/>
              </w:rPr>
              <w:t>142,6</w:t>
            </w:r>
          </w:p>
        </w:tc>
        <w:tc>
          <w:tcPr>
            <w:tcW w:w="924" w:type="dxa"/>
          </w:tcPr>
          <w:p w14:paraId="603902FB" w14:textId="77777777" w:rsidR="001A6F49" w:rsidRDefault="00000000">
            <w:pPr>
              <w:pStyle w:val="TableParagraph"/>
              <w:spacing w:before="12"/>
              <w:ind w:left="17" w:right="5"/>
              <w:rPr>
                <w:sz w:val="20"/>
              </w:rPr>
            </w:pPr>
            <w:r>
              <w:rPr>
                <w:sz w:val="20"/>
              </w:rPr>
              <w:t xml:space="preserve">1 </w:t>
            </w:r>
            <w:r>
              <w:rPr>
                <w:spacing w:val="-4"/>
                <w:sz w:val="20"/>
              </w:rPr>
              <w:t>138,9</w:t>
            </w:r>
          </w:p>
        </w:tc>
        <w:tc>
          <w:tcPr>
            <w:tcW w:w="938" w:type="dxa"/>
          </w:tcPr>
          <w:p w14:paraId="06344A6D" w14:textId="77777777" w:rsidR="001A6F49" w:rsidRDefault="00000000">
            <w:pPr>
              <w:pStyle w:val="TableParagraph"/>
              <w:spacing w:before="12"/>
              <w:ind w:left="13" w:right="5"/>
              <w:rPr>
                <w:sz w:val="20"/>
              </w:rPr>
            </w:pPr>
            <w:r>
              <w:rPr>
                <w:sz w:val="20"/>
              </w:rPr>
              <w:t xml:space="preserve">1 </w:t>
            </w:r>
            <w:r>
              <w:rPr>
                <w:spacing w:val="-4"/>
                <w:sz w:val="20"/>
              </w:rPr>
              <w:t>135,3</w:t>
            </w:r>
          </w:p>
        </w:tc>
        <w:tc>
          <w:tcPr>
            <w:tcW w:w="1047" w:type="dxa"/>
          </w:tcPr>
          <w:p w14:paraId="1F17F903" w14:textId="77777777" w:rsidR="001A6F49" w:rsidRDefault="00000000">
            <w:pPr>
              <w:pStyle w:val="TableParagraph"/>
              <w:spacing w:before="12"/>
              <w:ind w:left="11" w:right="1"/>
              <w:rPr>
                <w:sz w:val="20"/>
              </w:rPr>
            </w:pPr>
            <w:r>
              <w:rPr>
                <w:sz w:val="20"/>
              </w:rPr>
              <w:t xml:space="preserve">1 </w:t>
            </w:r>
            <w:r>
              <w:rPr>
                <w:spacing w:val="-4"/>
                <w:sz w:val="20"/>
              </w:rPr>
              <w:t>131,7</w:t>
            </w:r>
          </w:p>
        </w:tc>
        <w:tc>
          <w:tcPr>
            <w:tcW w:w="991" w:type="dxa"/>
          </w:tcPr>
          <w:p w14:paraId="75B8B184" w14:textId="77777777" w:rsidR="001A6F49" w:rsidRDefault="00000000">
            <w:pPr>
              <w:pStyle w:val="TableParagraph"/>
              <w:spacing w:before="12"/>
              <w:ind w:left="13"/>
              <w:rPr>
                <w:sz w:val="20"/>
              </w:rPr>
            </w:pPr>
            <w:r>
              <w:rPr>
                <w:sz w:val="20"/>
              </w:rPr>
              <w:t xml:space="preserve">1 </w:t>
            </w:r>
            <w:r>
              <w:rPr>
                <w:spacing w:val="-4"/>
                <w:sz w:val="20"/>
              </w:rPr>
              <w:t>128,0</w:t>
            </w:r>
          </w:p>
        </w:tc>
        <w:tc>
          <w:tcPr>
            <w:tcW w:w="993" w:type="dxa"/>
          </w:tcPr>
          <w:p w14:paraId="497F1574" w14:textId="77777777" w:rsidR="001A6F49" w:rsidRDefault="00000000">
            <w:pPr>
              <w:pStyle w:val="TableParagraph"/>
              <w:spacing w:before="12"/>
              <w:ind w:left="17" w:right="5"/>
              <w:rPr>
                <w:sz w:val="20"/>
              </w:rPr>
            </w:pPr>
            <w:r>
              <w:rPr>
                <w:sz w:val="20"/>
              </w:rPr>
              <w:t xml:space="preserve">1 </w:t>
            </w:r>
            <w:r>
              <w:rPr>
                <w:spacing w:val="-4"/>
                <w:sz w:val="20"/>
              </w:rPr>
              <w:t>124,4</w:t>
            </w:r>
          </w:p>
        </w:tc>
      </w:tr>
      <w:tr w:rsidR="001A6F49" w14:paraId="77C01632" w14:textId="77777777">
        <w:trPr>
          <w:trHeight w:val="290"/>
        </w:trPr>
        <w:tc>
          <w:tcPr>
            <w:tcW w:w="1764" w:type="dxa"/>
          </w:tcPr>
          <w:p w14:paraId="272F38B7" w14:textId="77777777" w:rsidR="001A6F49" w:rsidRDefault="00000000">
            <w:pPr>
              <w:pStyle w:val="TableParagraph"/>
              <w:spacing w:before="1"/>
              <w:ind w:left="13" w:right="1"/>
            </w:pPr>
            <w:r>
              <w:rPr>
                <w:spacing w:val="-4"/>
              </w:rPr>
              <w:t>скло</w:t>
            </w:r>
          </w:p>
        </w:tc>
        <w:tc>
          <w:tcPr>
            <w:tcW w:w="921" w:type="dxa"/>
          </w:tcPr>
          <w:p w14:paraId="599F9015" w14:textId="77777777" w:rsidR="001A6F49" w:rsidRDefault="00000000">
            <w:pPr>
              <w:pStyle w:val="TableParagraph"/>
              <w:spacing w:before="14"/>
              <w:ind w:left="19" w:right="8"/>
              <w:rPr>
                <w:sz w:val="20"/>
              </w:rPr>
            </w:pPr>
            <w:r>
              <w:rPr>
                <w:sz w:val="20"/>
              </w:rPr>
              <w:t xml:space="preserve">1 </w:t>
            </w:r>
            <w:r>
              <w:rPr>
                <w:spacing w:val="-4"/>
                <w:sz w:val="20"/>
              </w:rPr>
              <w:t>088,3</w:t>
            </w:r>
          </w:p>
        </w:tc>
        <w:tc>
          <w:tcPr>
            <w:tcW w:w="922" w:type="dxa"/>
          </w:tcPr>
          <w:p w14:paraId="59675A08" w14:textId="77777777" w:rsidR="001A6F49" w:rsidRDefault="00000000">
            <w:pPr>
              <w:pStyle w:val="TableParagraph"/>
              <w:spacing w:before="14"/>
              <w:ind w:left="15" w:right="3"/>
              <w:rPr>
                <w:sz w:val="20"/>
              </w:rPr>
            </w:pPr>
            <w:r>
              <w:rPr>
                <w:sz w:val="20"/>
              </w:rPr>
              <w:t xml:space="preserve">1 </w:t>
            </w:r>
            <w:r>
              <w:rPr>
                <w:spacing w:val="-4"/>
                <w:sz w:val="20"/>
              </w:rPr>
              <w:t>084,9</w:t>
            </w:r>
          </w:p>
        </w:tc>
        <w:tc>
          <w:tcPr>
            <w:tcW w:w="921" w:type="dxa"/>
          </w:tcPr>
          <w:p w14:paraId="6CF5CE07" w14:textId="77777777" w:rsidR="001A6F49" w:rsidRDefault="00000000">
            <w:pPr>
              <w:pStyle w:val="TableParagraph"/>
              <w:spacing w:before="14"/>
              <w:ind w:left="19" w:right="7"/>
              <w:rPr>
                <w:sz w:val="20"/>
              </w:rPr>
            </w:pPr>
            <w:r>
              <w:rPr>
                <w:sz w:val="20"/>
              </w:rPr>
              <w:t xml:space="preserve">1 </w:t>
            </w:r>
            <w:r>
              <w:rPr>
                <w:spacing w:val="-4"/>
                <w:sz w:val="20"/>
              </w:rPr>
              <w:t>081,4</w:t>
            </w:r>
          </w:p>
        </w:tc>
        <w:tc>
          <w:tcPr>
            <w:tcW w:w="921" w:type="dxa"/>
          </w:tcPr>
          <w:p w14:paraId="2CEDDCAD" w14:textId="77777777" w:rsidR="001A6F49" w:rsidRDefault="00000000">
            <w:pPr>
              <w:pStyle w:val="TableParagraph"/>
              <w:spacing w:before="14"/>
              <w:ind w:left="19" w:right="6"/>
              <w:rPr>
                <w:sz w:val="20"/>
              </w:rPr>
            </w:pPr>
            <w:r>
              <w:rPr>
                <w:sz w:val="20"/>
              </w:rPr>
              <w:t xml:space="preserve">1 </w:t>
            </w:r>
            <w:r>
              <w:rPr>
                <w:spacing w:val="-4"/>
                <w:sz w:val="20"/>
              </w:rPr>
              <w:t>077,9</w:t>
            </w:r>
          </w:p>
        </w:tc>
        <w:tc>
          <w:tcPr>
            <w:tcW w:w="924" w:type="dxa"/>
          </w:tcPr>
          <w:p w14:paraId="3C37B5AF" w14:textId="77777777" w:rsidR="001A6F49" w:rsidRDefault="00000000">
            <w:pPr>
              <w:pStyle w:val="TableParagraph"/>
              <w:spacing w:before="14"/>
              <w:ind w:left="17" w:right="5"/>
              <w:rPr>
                <w:sz w:val="20"/>
              </w:rPr>
            </w:pPr>
            <w:r>
              <w:rPr>
                <w:sz w:val="20"/>
              </w:rPr>
              <w:t xml:space="preserve">1 </w:t>
            </w:r>
            <w:r>
              <w:rPr>
                <w:spacing w:val="-4"/>
                <w:sz w:val="20"/>
              </w:rPr>
              <w:t>074,5</w:t>
            </w:r>
          </w:p>
        </w:tc>
        <w:tc>
          <w:tcPr>
            <w:tcW w:w="938" w:type="dxa"/>
          </w:tcPr>
          <w:p w14:paraId="4041D670" w14:textId="77777777" w:rsidR="001A6F49" w:rsidRDefault="00000000">
            <w:pPr>
              <w:pStyle w:val="TableParagraph"/>
              <w:spacing w:before="14"/>
              <w:ind w:left="13" w:right="5"/>
              <w:rPr>
                <w:sz w:val="20"/>
              </w:rPr>
            </w:pPr>
            <w:r>
              <w:rPr>
                <w:sz w:val="20"/>
              </w:rPr>
              <w:t xml:space="preserve">1 </w:t>
            </w:r>
            <w:r>
              <w:rPr>
                <w:spacing w:val="-4"/>
                <w:sz w:val="20"/>
              </w:rPr>
              <w:t>071,0</w:t>
            </w:r>
          </w:p>
        </w:tc>
        <w:tc>
          <w:tcPr>
            <w:tcW w:w="1047" w:type="dxa"/>
          </w:tcPr>
          <w:p w14:paraId="38CC54B0" w14:textId="77777777" w:rsidR="001A6F49" w:rsidRDefault="00000000">
            <w:pPr>
              <w:pStyle w:val="TableParagraph"/>
              <w:spacing w:before="14"/>
              <w:ind w:left="11" w:right="1"/>
              <w:rPr>
                <w:sz w:val="20"/>
              </w:rPr>
            </w:pPr>
            <w:r>
              <w:rPr>
                <w:sz w:val="20"/>
              </w:rPr>
              <w:t xml:space="preserve">1 </w:t>
            </w:r>
            <w:r>
              <w:rPr>
                <w:spacing w:val="-4"/>
                <w:sz w:val="20"/>
              </w:rPr>
              <w:t>067,6</w:t>
            </w:r>
          </w:p>
        </w:tc>
        <w:tc>
          <w:tcPr>
            <w:tcW w:w="991" w:type="dxa"/>
          </w:tcPr>
          <w:p w14:paraId="11D9C127" w14:textId="77777777" w:rsidR="001A6F49" w:rsidRDefault="00000000">
            <w:pPr>
              <w:pStyle w:val="TableParagraph"/>
              <w:spacing w:before="14"/>
              <w:ind w:left="13"/>
              <w:rPr>
                <w:sz w:val="20"/>
              </w:rPr>
            </w:pPr>
            <w:r>
              <w:rPr>
                <w:sz w:val="20"/>
              </w:rPr>
              <w:t xml:space="preserve">1 </w:t>
            </w:r>
            <w:r>
              <w:rPr>
                <w:spacing w:val="-4"/>
                <w:sz w:val="20"/>
              </w:rPr>
              <w:t>064,2</w:t>
            </w:r>
          </w:p>
        </w:tc>
        <w:tc>
          <w:tcPr>
            <w:tcW w:w="993" w:type="dxa"/>
          </w:tcPr>
          <w:p w14:paraId="69D3A725" w14:textId="77777777" w:rsidR="001A6F49" w:rsidRDefault="00000000">
            <w:pPr>
              <w:pStyle w:val="TableParagraph"/>
              <w:spacing w:before="14"/>
              <w:ind w:left="17" w:right="5"/>
              <w:rPr>
                <w:sz w:val="20"/>
              </w:rPr>
            </w:pPr>
            <w:r>
              <w:rPr>
                <w:sz w:val="20"/>
              </w:rPr>
              <w:t xml:space="preserve">1 </w:t>
            </w:r>
            <w:r>
              <w:rPr>
                <w:spacing w:val="-4"/>
                <w:sz w:val="20"/>
              </w:rPr>
              <w:t>060,9</w:t>
            </w:r>
          </w:p>
        </w:tc>
      </w:tr>
      <w:tr w:rsidR="001A6F49" w14:paraId="635A81D0" w14:textId="77777777">
        <w:trPr>
          <w:trHeight w:val="292"/>
        </w:trPr>
        <w:tc>
          <w:tcPr>
            <w:tcW w:w="1764" w:type="dxa"/>
          </w:tcPr>
          <w:p w14:paraId="1F20819D" w14:textId="77777777" w:rsidR="001A6F49" w:rsidRDefault="00000000">
            <w:pPr>
              <w:pStyle w:val="TableParagraph"/>
              <w:spacing w:before="3"/>
              <w:ind w:left="13" w:right="1"/>
            </w:pPr>
            <w:r>
              <w:rPr>
                <w:spacing w:val="-4"/>
              </w:rPr>
              <w:t>метал</w:t>
            </w:r>
          </w:p>
        </w:tc>
        <w:tc>
          <w:tcPr>
            <w:tcW w:w="921" w:type="dxa"/>
          </w:tcPr>
          <w:p w14:paraId="3D192AD8" w14:textId="77777777" w:rsidR="001A6F49" w:rsidRDefault="00000000">
            <w:pPr>
              <w:pStyle w:val="TableParagraph"/>
              <w:spacing w:before="14"/>
              <w:ind w:left="19" w:right="8"/>
              <w:rPr>
                <w:sz w:val="20"/>
              </w:rPr>
            </w:pPr>
            <w:r>
              <w:rPr>
                <w:spacing w:val="-2"/>
                <w:sz w:val="20"/>
              </w:rPr>
              <w:t>239,4</w:t>
            </w:r>
          </w:p>
        </w:tc>
        <w:tc>
          <w:tcPr>
            <w:tcW w:w="922" w:type="dxa"/>
          </w:tcPr>
          <w:p w14:paraId="098D6CE6" w14:textId="77777777" w:rsidR="001A6F49" w:rsidRDefault="00000000">
            <w:pPr>
              <w:pStyle w:val="TableParagraph"/>
              <w:spacing w:before="14"/>
              <w:ind w:left="15" w:right="3"/>
              <w:rPr>
                <w:sz w:val="20"/>
              </w:rPr>
            </w:pPr>
            <w:r>
              <w:rPr>
                <w:spacing w:val="-2"/>
                <w:sz w:val="20"/>
              </w:rPr>
              <w:t>238,7</w:t>
            </w:r>
          </w:p>
        </w:tc>
        <w:tc>
          <w:tcPr>
            <w:tcW w:w="921" w:type="dxa"/>
          </w:tcPr>
          <w:p w14:paraId="11977186" w14:textId="77777777" w:rsidR="001A6F49" w:rsidRDefault="00000000">
            <w:pPr>
              <w:pStyle w:val="TableParagraph"/>
              <w:spacing w:before="14"/>
              <w:ind w:left="19" w:right="7"/>
              <w:rPr>
                <w:sz w:val="20"/>
              </w:rPr>
            </w:pPr>
            <w:r>
              <w:rPr>
                <w:spacing w:val="-2"/>
                <w:sz w:val="20"/>
              </w:rPr>
              <w:t>237,9</w:t>
            </w:r>
          </w:p>
        </w:tc>
        <w:tc>
          <w:tcPr>
            <w:tcW w:w="921" w:type="dxa"/>
          </w:tcPr>
          <w:p w14:paraId="79EADD78" w14:textId="77777777" w:rsidR="001A6F49" w:rsidRDefault="00000000">
            <w:pPr>
              <w:pStyle w:val="TableParagraph"/>
              <w:spacing w:before="14"/>
              <w:ind w:left="19" w:right="5"/>
              <w:rPr>
                <w:sz w:val="20"/>
              </w:rPr>
            </w:pPr>
            <w:r>
              <w:rPr>
                <w:spacing w:val="-2"/>
                <w:sz w:val="20"/>
              </w:rPr>
              <w:t>237,1</w:t>
            </w:r>
          </w:p>
        </w:tc>
        <w:tc>
          <w:tcPr>
            <w:tcW w:w="924" w:type="dxa"/>
          </w:tcPr>
          <w:p w14:paraId="423F42D9" w14:textId="77777777" w:rsidR="001A6F49" w:rsidRDefault="00000000">
            <w:pPr>
              <w:pStyle w:val="TableParagraph"/>
              <w:spacing w:before="14"/>
              <w:ind w:left="17" w:right="4"/>
              <w:rPr>
                <w:sz w:val="20"/>
              </w:rPr>
            </w:pPr>
            <w:r>
              <w:rPr>
                <w:spacing w:val="-2"/>
                <w:sz w:val="20"/>
              </w:rPr>
              <w:t>236,4</w:t>
            </w:r>
          </w:p>
        </w:tc>
        <w:tc>
          <w:tcPr>
            <w:tcW w:w="938" w:type="dxa"/>
          </w:tcPr>
          <w:p w14:paraId="0FF45B39" w14:textId="77777777" w:rsidR="001A6F49" w:rsidRDefault="00000000">
            <w:pPr>
              <w:pStyle w:val="TableParagraph"/>
              <w:spacing w:before="14"/>
              <w:ind w:left="13" w:right="5"/>
              <w:rPr>
                <w:sz w:val="20"/>
              </w:rPr>
            </w:pPr>
            <w:r>
              <w:rPr>
                <w:spacing w:val="-2"/>
                <w:sz w:val="20"/>
              </w:rPr>
              <w:t>235,6</w:t>
            </w:r>
          </w:p>
        </w:tc>
        <w:tc>
          <w:tcPr>
            <w:tcW w:w="1047" w:type="dxa"/>
          </w:tcPr>
          <w:p w14:paraId="2C5C4BC3" w14:textId="77777777" w:rsidR="001A6F49" w:rsidRDefault="00000000">
            <w:pPr>
              <w:pStyle w:val="TableParagraph"/>
              <w:spacing w:before="14"/>
              <w:ind w:left="11" w:right="1"/>
              <w:rPr>
                <w:sz w:val="20"/>
              </w:rPr>
            </w:pPr>
            <w:r>
              <w:rPr>
                <w:spacing w:val="-2"/>
                <w:sz w:val="20"/>
              </w:rPr>
              <w:t>234,9</w:t>
            </w:r>
          </w:p>
        </w:tc>
        <w:tc>
          <w:tcPr>
            <w:tcW w:w="991" w:type="dxa"/>
          </w:tcPr>
          <w:p w14:paraId="6BD33833" w14:textId="77777777" w:rsidR="001A6F49" w:rsidRDefault="00000000">
            <w:pPr>
              <w:pStyle w:val="TableParagraph"/>
              <w:spacing w:before="14"/>
              <w:ind w:left="14"/>
              <w:rPr>
                <w:sz w:val="20"/>
              </w:rPr>
            </w:pPr>
            <w:r>
              <w:rPr>
                <w:spacing w:val="-2"/>
                <w:sz w:val="20"/>
              </w:rPr>
              <w:t>234,1</w:t>
            </w:r>
          </w:p>
        </w:tc>
        <w:tc>
          <w:tcPr>
            <w:tcW w:w="993" w:type="dxa"/>
          </w:tcPr>
          <w:p w14:paraId="211FFDDB" w14:textId="77777777" w:rsidR="001A6F49" w:rsidRDefault="00000000">
            <w:pPr>
              <w:pStyle w:val="TableParagraph"/>
              <w:spacing w:before="14"/>
              <w:ind w:left="17" w:right="5"/>
              <w:rPr>
                <w:sz w:val="20"/>
              </w:rPr>
            </w:pPr>
            <w:r>
              <w:rPr>
                <w:spacing w:val="-2"/>
                <w:sz w:val="20"/>
              </w:rPr>
              <w:t>233,4</w:t>
            </w:r>
          </w:p>
        </w:tc>
      </w:tr>
      <w:tr w:rsidR="001A6F49" w14:paraId="4FED204E" w14:textId="77777777">
        <w:trPr>
          <w:trHeight w:val="290"/>
        </w:trPr>
        <w:tc>
          <w:tcPr>
            <w:tcW w:w="1764" w:type="dxa"/>
          </w:tcPr>
          <w:p w14:paraId="2232FECD" w14:textId="77777777" w:rsidR="001A6F49" w:rsidRDefault="00000000">
            <w:pPr>
              <w:pStyle w:val="TableParagraph"/>
              <w:spacing w:before="1"/>
              <w:ind w:left="13" w:right="3"/>
            </w:pPr>
            <w:r>
              <w:rPr>
                <w:spacing w:val="-2"/>
              </w:rPr>
              <w:t>пластик</w:t>
            </w:r>
          </w:p>
        </w:tc>
        <w:tc>
          <w:tcPr>
            <w:tcW w:w="921" w:type="dxa"/>
          </w:tcPr>
          <w:p w14:paraId="1965CA14" w14:textId="77777777" w:rsidR="001A6F49" w:rsidRDefault="00000000">
            <w:pPr>
              <w:pStyle w:val="TableParagraph"/>
              <w:spacing w:before="14"/>
              <w:ind w:left="19" w:right="8"/>
              <w:rPr>
                <w:sz w:val="20"/>
              </w:rPr>
            </w:pPr>
            <w:r>
              <w:rPr>
                <w:sz w:val="20"/>
              </w:rPr>
              <w:t xml:space="preserve">1 </w:t>
            </w:r>
            <w:r>
              <w:rPr>
                <w:spacing w:val="-4"/>
                <w:sz w:val="20"/>
              </w:rPr>
              <w:t>306,0</w:t>
            </w:r>
          </w:p>
        </w:tc>
        <w:tc>
          <w:tcPr>
            <w:tcW w:w="922" w:type="dxa"/>
          </w:tcPr>
          <w:p w14:paraId="71061F4E" w14:textId="77777777" w:rsidR="001A6F49" w:rsidRDefault="00000000">
            <w:pPr>
              <w:pStyle w:val="TableParagraph"/>
              <w:spacing w:before="14"/>
              <w:ind w:left="15" w:right="3"/>
              <w:rPr>
                <w:sz w:val="20"/>
              </w:rPr>
            </w:pPr>
            <w:r>
              <w:rPr>
                <w:sz w:val="20"/>
              </w:rPr>
              <w:t xml:space="preserve">1 </w:t>
            </w:r>
            <w:r>
              <w:rPr>
                <w:spacing w:val="-4"/>
                <w:sz w:val="20"/>
              </w:rPr>
              <w:t>301,8</w:t>
            </w:r>
          </w:p>
        </w:tc>
        <w:tc>
          <w:tcPr>
            <w:tcW w:w="921" w:type="dxa"/>
          </w:tcPr>
          <w:p w14:paraId="12EBDC77" w14:textId="77777777" w:rsidR="001A6F49" w:rsidRDefault="00000000">
            <w:pPr>
              <w:pStyle w:val="TableParagraph"/>
              <w:spacing w:before="14"/>
              <w:ind w:left="19" w:right="7"/>
              <w:rPr>
                <w:sz w:val="20"/>
              </w:rPr>
            </w:pPr>
            <w:r>
              <w:rPr>
                <w:sz w:val="20"/>
              </w:rPr>
              <w:t xml:space="preserve">1 </w:t>
            </w:r>
            <w:r>
              <w:rPr>
                <w:spacing w:val="-4"/>
                <w:sz w:val="20"/>
              </w:rPr>
              <w:t>297,7</w:t>
            </w:r>
          </w:p>
        </w:tc>
        <w:tc>
          <w:tcPr>
            <w:tcW w:w="921" w:type="dxa"/>
          </w:tcPr>
          <w:p w14:paraId="7D756EB5" w14:textId="77777777" w:rsidR="001A6F49" w:rsidRDefault="00000000">
            <w:pPr>
              <w:pStyle w:val="TableParagraph"/>
              <w:spacing w:before="14"/>
              <w:ind w:left="19" w:right="6"/>
              <w:rPr>
                <w:sz w:val="20"/>
              </w:rPr>
            </w:pPr>
            <w:r>
              <w:rPr>
                <w:sz w:val="20"/>
              </w:rPr>
              <w:t xml:space="preserve">1 </w:t>
            </w:r>
            <w:r>
              <w:rPr>
                <w:spacing w:val="-4"/>
                <w:sz w:val="20"/>
              </w:rPr>
              <w:t>293,5</w:t>
            </w:r>
          </w:p>
        </w:tc>
        <w:tc>
          <w:tcPr>
            <w:tcW w:w="924" w:type="dxa"/>
          </w:tcPr>
          <w:p w14:paraId="1D251FC6" w14:textId="77777777" w:rsidR="001A6F49" w:rsidRDefault="00000000">
            <w:pPr>
              <w:pStyle w:val="TableParagraph"/>
              <w:spacing w:before="14"/>
              <w:ind w:left="17" w:right="5"/>
              <w:rPr>
                <w:sz w:val="20"/>
              </w:rPr>
            </w:pPr>
            <w:r>
              <w:rPr>
                <w:sz w:val="20"/>
              </w:rPr>
              <w:t xml:space="preserve">1 </w:t>
            </w:r>
            <w:r>
              <w:rPr>
                <w:spacing w:val="-4"/>
                <w:sz w:val="20"/>
              </w:rPr>
              <w:t>289,4</w:t>
            </w:r>
          </w:p>
        </w:tc>
        <w:tc>
          <w:tcPr>
            <w:tcW w:w="938" w:type="dxa"/>
          </w:tcPr>
          <w:p w14:paraId="3440B8E3" w14:textId="77777777" w:rsidR="001A6F49" w:rsidRDefault="00000000">
            <w:pPr>
              <w:pStyle w:val="TableParagraph"/>
              <w:spacing w:before="14"/>
              <w:ind w:left="13" w:right="5"/>
              <w:rPr>
                <w:sz w:val="20"/>
              </w:rPr>
            </w:pPr>
            <w:r>
              <w:rPr>
                <w:sz w:val="20"/>
              </w:rPr>
              <w:t xml:space="preserve">1 </w:t>
            </w:r>
            <w:r>
              <w:rPr>
                <w:spacing w:val="-4"/>
                <w:sz w:val="20"/>
              </w:rPr>
              <w:t>285,2</w:t>
            </w:r>
          </w:p>
        </w:tc>
        <w:tc>
          <w:tcPr>
            <w:tcW w:w="1047" w:type="dxa"/>
          </w:tcPr>
          <w:p w14:paraId="32019AA8" w14:textId="77777777" w:rsidR="001A6F49" w:rsidRDefault="00000000">
            <w:pPr>
              <w:pStyle w:val="TableParagraph"/>
              <w:spacing w:before="14"/>
              <w:ind w:left="11" w:right="1"/>
              <w:rPr>
                <w:sz w:val="20"/>
              </w:rPr>
            </w:pPr>
            <w:r>
              <w:rPr>
                <w:sz w:val="20"/>
              </w:rPr>
              <w:t xml:space="preserve">1 </w:t>
            </w:r>
            <w:r>
              <w:rPr>
                <w:spacing w:val="-4"/>
                <w:sz w:val="20"/>
              </w:rPr>
              <w:t>281,1</w:t>
            </w:r>
          </w:p>
        </w:tc>
        <w:tc>
          <w:tcPr>
            <w:tcW w:w="991" w:type="dxa"/>
          </w:tcPr>
          <w:p w14:paraId="0296EFBC" w14:textId="77777777" w:rsidR="001A6F49" w:rsidRDefault="00000000">
            <w:pPr>
              <w:pStyle w:val="TableParagraph"/>
              <w:spacing w:before="14"/>
              <w:ind w:left="13"/>
              <w:rPr>
                <w:sz w:val="20"/>
              </w:rPr>
            </w:pPr>
            <w:r>
              <w:rPr>
                <w:sz w:val="20"/>
              </w:rPr>
              <w:t xml:space="preserve">1 </w:t>
            </w:r>
            <w:r>
              <w:rPr>
                <w:spacing w:val="-4"/>
                <w:sz w:val="20"/>
              </w:rPr>
              <w:t>277,0</w:t>
            </w:r>
          </w:p>
        </w:tc>
        <w:tc>
          <w:tcPr>
            <w:tcW w:w="993" w:type="dxa"/>
          </w:tcPr>
          <w:p w14:paraId="7377A475" w14:textId="77777777" w:rsidR="001A6F49" w:rsidRDefault="00000000">
            <w:pPr>
              <w:pStyle w:val="TableParagraph"/>
              <w:spacing w:before="14"/>
              <w:ind w:left="17" w:right="5"/>
              <w:rPr>
                <w:sz w:val="20"/>
              </w:rPr>
            </w:pPr>
            <w:r>
              <w:rPr>
                <w:sz w:val="20"/>
              </w:rPr>
              <w:t xml:space="preserve">1 </w:t>
            </w:r>
            <w:r>
              <w:rPr>
                <w:spacing w:val="-4"/>
                <w:sz w:val="20"/>
              </w:rPr>
              <w:t>272,9</w:t>
            </w:r>
          </w:p>
        </w:tc>
      </w:tr>
      <w:tr w:rsidR="001A6F49" w14:paraId="75681DF2" w14:textId="77777777">
        <w:trPr>
          <w:trHeight w:val="873"/>
        </w:trPr>
        <w:tc>
          <w:tcPr>
            <w:tcW w:w="1764" w:type="dxa"/>
          </w:tcPr>
          <w:p w14:paraId="56FD2E38" w14:textId="77777777" w:rsidR="001A6F49" w:rsidRDefault="00000000">
            <w:pPr>
              <w:pStyle w:val="TableParagraph"/>
              <w:spacing w:before="1"/>
              <w:ind w:left="422" w:firstLine="24"/>
              <w:jc w:val="left"/>
            </w:pPr>
            <w:r>
              <w:t>відходи</w:t>
            </w:r>
            <w:r>
              <w:rPr>
                <w:spacing w:val="-2"/>
              </w:rPr>
              <w:t xml:space="preserve"> </w:t>
            </w:r>
            <w:r>
              <w:rPr>
                <w:spacing w:val="-10"/>
              </w:rPr>
              <w:t>з</w:t>
            </w:r>
          </w:p>
          <w:p w14:paraId="49E30B09" w14:textId="77777777" w:rsidR="001A6F49" w:rsidRDefault="00000000">
            <w:pPr>
              <w:pStyle w:val="TableParagraph"/>
              <w:spacing w:before="3" w:line="290" w:lineRule="atLeast"/>
              <w:ind w:left="393" w:firstLine="28"/>
              <w:jc w:val="left"/>
            </w:pPr>
            <w:r>
              <w:rPr>
                <w:spacing w:val="-2"/>
              </w:rPr>
              <w:t>декількох матеріалів</w:t>
            </w:r>
          </w:p>
        </w:tc>
        <w:tc>
          <w:tcPr>
            <w:tcW w:w="921" w:type="dxa"/>
          </w:tcPr>
          <w:p w14:paraId="262B394E" w14:textId="77777777" w:rsidR="001A6F49" w:rsidRDefault="001A6F49">
            <w:pPr>
              <w:pStyle w:val="TableParagraph"/>
              <w:spacing w:before="75"/>
              <w:jc w:val="left"/>
              <w:rPr>
                <w:sz w:val="20"/>
              </w:rPr>
            </w:pPr>
          </w:p>
          <w:p w14:paraId="6342216D" w14:textId="77777777" w:rsidR="001A6F49" w:rsidRDefault="00000000">
            <w:pPr>
              <w:pStyle w:val="TableParagraph"/>
              <w:ind w:left="19" w:right="8"/>
              <w:rPr>
                <w:sz w:val="20"/>
              </w:rPr>
            </w:pPr>
            <w:r>
              <w:rPr>
                <w:spacing w:val="-2"/>
                <w:sz w:val="20"/>
              </w:rPr>
              <w:t>174,1</w:t>
            </w:r>
          </w:p>
        </w:tc>
        <w:tc>
          <w:tcPr>
            <w:tcW w:w="922" w:type="dxa"/>
          </w:tcPr>
          <w:p w14:paraId="7B09465C" w14:textId="77777777" w:rsidR="001A6F49" w:rsidRDefault="001A6F49">
            <w:pPr>
              <w:pStyle w:val="TableParagraph"/>
              <w:spacing w:before="75"/>
              <w:jc w:val="left"/>
              <w:rPr>
                <w:sz w:val="20"/>
              </w:rPr>
            </w:pPr>
          </w:p>
          <w:p w14:paraId="2DDD299D" w14:textId="77777777" w:rsidR="001A6F49" w:rsidRDefault="00000000">
            <w:pPr>
              <w:pStyle w:val="TableParagraph"/>
              <w:ind w:left="15" w:right="3"/>
              <w:rPr>
                <w:sz w:val="20"/>
              </w:rPr>
            </w:pPr>
            <w:r>
              <w:rPr>
                <w:spacing w:val="-2"/>
                <w:sz w:val="20"/>
              </w:rPr>
              <w:t>173,6</w:t>
            </w:r>
          </w:p>
        </w:tc>
        <w:tc>
          <w:tcPr>
            <w:tcW w:w="921" w:type="dxa"/>
          </w:tcPr>
          <w:p w14:paraId="18923EFC" w14:textId="77777777" w:rsidR="001A6F49" w:rsidRDefault="001A6F49">
            <w:pPr>
              <w:pStyle w:val="TableParagraph"/>
              <w:spacing w:before="75"/>
              <w:jc w:val="left"/>
              <w:rPr>
                <w:sz w:val="20"/>
              </w:rPr>
            </w:pPr>
          </w:p>
          <w:p w14:paraId="3D86FFF2" w14:textId="77777777" w:rsidR="001A6F49" w:rsidRDefault="00000000">
            <w:pPr>
              <w:pStyle w:val="TableParagraph"/>
              <w:ind w:left="19" w:right="7"/>
              <w:rPr>
                <w:sz w:val="20"/>
              </w:rPr>
            </w:pPr>
            <w:r>
              <w:rPr>
                <w:spacing w:val="-2"/>
                <w:sz w:val="20"/>
              </w:rPr>
              <w:t>173,0</w:t>
            </w:r>
          </w:p>
        </w:tc>
        <w:tc>
          <w:tcPr>
            <w:tcW w:w="921" w:type="dxa"/>
          </w:tcPr>
          <w:p w14:paraId="7F15BBCE" w14:textId="77777777" w:rsidR="001A6F49" w:rsidRDefault="001A6F49">
            <w:pPr>
              <w:pStyle w:val="TableParagraph"/>
              <w:spacing w:before="75"/>
              <w:jc w:val="left"/>
              <w:rPr>
                <w:sz w:val="20"/>
              </w:rPr>
            </w:pPr>
          </w:p>
          <w:p w14:paraId="7FD2C651" w14:textId="77777777" w:rsidR="001A6F49" w:rsidRDefault="00000000">
            <w:pPr>
              <w:pStyle w:val="TableParagraph"/>
              <w:ind w:left="19" w:right="5"/>
              <w:rPr>
                <w:sz w:val="20"/>
              </w:rPr>
            </w:pPr>
            <w:r>
              <w:rPr>
                <w:spacing w:val="-2"/>
                <w:sz w:val="20"/>
              </w:rPr>
              <w:t>172,5</w:t>
            </w:r>
          </w:p>
        </w:tc>
        <w:tc>
          <w:tcPr>
            <w:tcW w:w="924" w:type="dxa"/>
          </w:tcPr>
          <w:p w14:paraId="540F14A0" w14:textId="77777777" w:rsidR="001A6F49" w:rsidRDefault="001A6F49">
            <w:pPr>
              <w:pStyle w:val="TableParagraph"/>
              <w:spacing w:before="75"/>
              <w:jc w:val="left"/>
              <w:rPr>
                <w:sz w:val="20"/>
              </w:rPr>
            </w:pPr>
          </w:p>
          <w:p w14:paraId="61971A0F" w14:textId="77777777" w:rsidR="001A6F49" w:rsidRDefault="00000000">
            <w:pPr>
              <w:pStyle w:val="TableParagraph"/>
              <w:ind w:left="17" w:right="4"/>
              <w:rPr>
                <w:sz w:val="20"/>
              </w:rPr>
            </w:pPr>
            <w:r>
              <w:rPr>
                <w:spacing w:val="-2"/>
                <w:sz w:val="20"/>
              </w:rPr>
              <w:t>171,9</w:t>
            </w:r>
          </w:p>
        </w:tc>
        <w:tc>
          <w:tcPr>
            <w:tcW w:w="938" w:type="dxa"/>
          </w:tcPr>
          <w:p w14:paraId="7CCFACC7" w14:textId="77777777" w:rsidR="001A6F49" w:rsidRDefault="001A6F49">
            <w:pPr>
              <w:pStyle w:val="TableParagraph"/>
              <w:spacing w:before="75"/>
              <w:jc w:val="left"/>
              <w:rPr>
                <w:sz w:val="20"/>
              </w:rPr>
            </w:pPr>
          </w:p>
          <w:p w14:paraId="46244DBF" w14:textId="77777777" w:rsidR="001A6F49" w:rsidRDefault="00000000">
            <w:pPr>
              <w:pStyle w:val="TableParagraph"/>
              <w:ind w:left="13" w:right="5"/>
              <w:rPr>
                <w:sz w:val="20"/>
              </w:rPr>
            </w:pPr>
            <w:r>
              <w:rPr>
                <w:spacing w:val="-2"/>
                <w:sz w:val="20"/>
              </w:rPr>
              <w:t>171,4</w:t>
            </w:r>
          </w:p>
        </w:tc>
        <w:tc>
          <w:tcPr>
            <w:tcW w:w="1047" w:type="dxa"/>
          </w:tcPr>
          <w:p w14:paraId="79C7712C" w14:textId="77777777" w:rsidR="001A6F49" w:rsidRDefault="001A6F49">
            <w:pPr>
              <w:pStyle w:val="TableParagraph"/>
              <w:spacing w:before="75"/>
              <w:jc w:val="left"/>
              <w:rPr>
                <w:sz w:val="20"/>
              </w:rPr>
            </w:pPr>
          </w:p>
          <w:p w14:paraId="734DAE8D" w14:textId="77777777" w:rsidR="001A6F49" w:rsidRDefault="00000000">
            <w:pPr>
              <w:pStyle w:val="TableParagraph"/>
              <w:ind w:left="11" w:right="1"/>
              <w:rPr>
                <w:sz w:val="20"/>
              </w:rPr>
            </w:pPr>
            <w:r>
              <w:rPr>
                <w:spacing w:val="-2"/>
                <w:sz w:val="20"/>
              </w:rPr>
              <w:t>170,8</w:t>
            </w:r>
          </w:p>
        </w:tc>
        <w:tc>
          <w:tcPr>
            <w:tcW w:w="991" w:type="dxa"/>
          </w:tcPr>
          <w:p w14:paraId="062E43F3" w14:textId="77777777" w:rsidR="001A6F49" w:rsidRDefault="001A6F49">
            <w:pPr>
              <w:pStyle w:val="TableParagraph"/>
              <w:spacing w:before="75"/>
              <w:jc w:val="left"/>
              <w:rPr>
                <w:sz w:val="20"/>
              </w:rPr>
            </w:pPr>
          </w:p>
          <w:p w14:paraId="37F163F8" w14:textId="77777777" w:rsidR="001A6F49" w:rsidRDefault="00000000">
            <w:pPr>
              <w:pStyle w:val="TableParagraph"/>
              <w:ind w:left="14"/>
              <w:rPr>
                <w:sz w:val="20"/>
              </w:rPr>
            </w:pPr>
            <w:r>
              <w:rPr>
                <w:spacing w:val="-2"/>
                <w:sz w:val="20"/>
              </w:rPr>
              <w:t>170,3</w:t>
            </w:r>
          </w:p>
        </w:tc>
        <w:tc>
          <w:tcPr>
            <w:tcW w:w="993" w:type="dxa"/>
          </w:tcPr>
          <w:p w14:paraId="4294FEC1" w14:textId="77777777" w:rsidR="001A6F49" w:rsidRDefault="001A6F49">
            <w:pPr>
              <w:pStyle w:val="TableParagraph"/>
              <w:spacing w:before="75"/>
              <w:jc w:val="left"/>
              <w:rPr>
                <w:sz w:val="20"/>
              </w:rPr>
            </w:pPr>
          </w:p>
          <w:p w14:paraId="68FE0DE6" w14:textId="77777777" w:rsidR="001A6F49" w:rsidRDefault="00000000">
            <w:pPr>
              <w:pStyle w:val="TableParagraph"/>
              <w:ind w:left="17" w:right="5"/>
              <w:rPr>
                <w:sz w:val="20"/>
              </w:rPr>
            </w:pPr>
            <w:r>
              <w:rPr>
                <w:spacing w:val="-2"/>
                <w:sz w:val="20"/>
              </w:rPr>
              <w:t>169,7</w:t>
            </w:r>
          </w:p>
        </w:tc>
      </w:tr>
      <w:tr w:rsidR="001A6F49" w14:paraId="453B559A" w14:textId="77777777">
        <w:trPr>
          <w:trHeight w:val="582"/>
        </w:trPr>
        <w:tc>
          <w:tcPr>
            <w:tcW w:w="1764" w:type="dxa"/>
          </w:tcPr>
          <w:p w14:paraId="3651D49C" w14:textId="77777777" w:rsidR="001A6F49" w:rsidRDefault="00000000">
            <w:pPr>
              <w:pStyle w:val="TableParagraph"/>
              <w:spacing w:before="1"/>
              <w:ind w:left="13" w:right="6"/>
            </w:pPr>
            <w:r>
              <w:t>кухонні</w:t>
            </w:r>
            <w:r>
              <w:rPr>
                <w:spacing w:val="-5"/>
              </w:rPr>
              <w:t xml:space="preserve"> та</w:t>
            </w:r>
          </w:p>
          <w:p w14:paraId="7C563CB6" w14:textId="77777777" w:rsidR="001A6F49" w:rsidRDefault="00000000">
            <w:pPr>
              <w:pStyle w:val="TableParagraph"/>
              <w:spacing w:before="37"/>
              <w:ind w:left="13" w:right="3"/>
            </w:pPr>
            <w:r>
              <w:t xml:space="preserve">садові </w:t>
            </w:r>
            <w:r>
              <w:rPr>
                <w:spacing w:val="-2"/>
              </w:rPr>
              <w:t>відходи</w:t>
            </w:r>
          </w:p>
        </w:tc>
        <w:tc>
          <w:tcPr>
            <w:tcW w:w="921" w:type="dxa"/>
          </w:tcPr>
          <w:p w14:paraId="1363FC5E" w14:textId="77777777" w:rsidR="001A6F49" w:rsidRDefault="00000000">
            <w:pPr>
              <w:pStyle w:val="TableParagraph"/>
              <w:spacing w:before="158"/>
              <w:ind w:left="19" w:right="8"/>
              <w:rPr>
                <w:sz w:val="20"/>
              </w:rPr>
            </w:pPr>
            <w:r>
              <w:rPr>
                <w:sz w:val="20"/>
              </w:rPr>
              <w:t xml:space="preserve">3 </w:t>
            </w:r>
            <w:r>
              <w:rPr>
                <w:spacing w:val="-4"/>
                <w:sz w:val="20"/>
              </w:rPr>
              <w:t>482,7</w:t>
            </w:r>
          </w:p>
        </w:tc>
        <w:tc>
          <w:tcPr>
            <w:tcW w:w="922" w:type="dxa"/>
          </w:tcPr>
          <w:p w14:paraId="7DD56B80" w14:textId="77777777" w:rsidR="001A6F49" w:rsidRDefault="00000000">
            <w:pPr>
              <w:pStyle w:val="TableParagraph"/>
              <w:spacing w:before="158"/>
              <w:ind w:left="15" w:right="3"/>
              <w:rPr>
                <w:sz w:val="20"/>
              </w:rPr>
            </w:pPr>
            <w:r>
              <w:rPr>
                <w:sz w:val="20"/>
              </w:rPr>
              <w:t xml:space="preserve">3 </w:t>
            </w:r>
            <w:r>
              <w:rPr>
                <w:spacing w:val="-4"/>
                <w:sz w:val="20"/>
              </w:rPr>
              <w:t>471,5</w:t>
            </w:r>
          </w:p>
        </w:tc>
        <w:tc>
          <w:tcPr>
            <w:tcW w:w="921" w:type="dxa"/>
          </w:tcPr>
          <w:p w14:paraId="7F8A0708" w14:textId="77777777" w:rsidR="001A6F49" w:rsidRDefault="00000000">
            <w:pPr>
              <w:pStyle w:val="TableParagraph"/>
              <w:spacing w:before="158"/>
              <w:ind w:left="19" w:right="7"/>
              <w:rPr>
                <w:sz w:val="20"/>
              </w:rPr>
            </w:pPr>
            <w:r>
              <w:rPr>
                <w:sz w:val="20"/>
              </w:rPr>
              <w:t xml:space="preserve">3 </w:t>
            </w:r>
            <w:r>
              <w:rPr>
                <w:spacing w:val="-4"/>
                <w:sz w:val="20"/>
              </w:rPr>
              <w:t>460,3</w:t>
            </w:r>
          </w:p>
        </w:tc>
        <w:tc>
          <w:tcPr>
            <w:tcW w:w="921" w:type="dxa"/>
          </w:tcPr>
          <w:p w14:paraId="6D3CAFB8" w14:textId="77777777" w:rsidR="001A6F49" w:rsidRDefault="00000000">
            <w:pPr>
              <w:pStyle w:val="TableParagraph"/>
              <w:spacing w:before="158"/>
              <w:ind w:left="19" w:right="5"/>
              <w:rPr>
                <w:sz w:val="20"/>
              </w:rPr>
            </w:pPr>
            <w:r>
              <w:rPr>
                <w:sz w:val="20"/>
              </w:rPr>
              <w:t xml:space="preserve">3 </w:t>
            </w:r>
            <w:r>
              <w:rPr>
                <w:spacing w:val="-4"/>
                <w:sz w:val="20"/>
              </w:rPr>
              <w:t>449,3</w:t>
            </w:r>
          </w:p>
        </w:tc>
        <w:tc>
          <w:tcPr>
            <w:tcW w:w="924" w:type="dxa"/>
          </w:tcPr>
          <w:p w14:paraId="4C2E22C0" w14:textId="77777777" w:rsidR="001A6F49" w:rsidRDefault="00000000">
            <w:pPr>
              <w:pStyle w:val="TableParagraph"/>
              <w:spacing w:before="158"/>
              <w:ind w:left="17" w:right="5"/>
              <w:rPr>
                <w:sz w:val="20"/>
              </w:rPr>
            </w:pPr>
            <w:r>
              <w:rPr>
                <w:sz w:val="20"/>
              </w:rPr>
              <w:t xml:space="preserve">3 </w:t>
            </w:r>
            <w:r>
              <w:rPr>
                <w:spacing w:val="-4"/>
                <w:sz w:val="20"/>
              </w:rPr>
              <w:t>438,3</w:t>
            </w:r>
          </w:p>
        </w:tc>
        <w:tc>
          <w:tcPr>
            <w:tcW w:w="938" w:type="dxa"/>
          </w:tcPr>
          <w:p w14:paraId="20F7F1CC" w14:textId="77777777" w:rsidR="001A6F49" w:rsidRDefault="00000000">
            <w:pPr>
              <w:pStyle w:val="TableParagraph"/>
              <w:spacing w:before="158"/>
              <w:ind w:left="13" w:right="5"/>
              <w:rPr>
                <w:sz w:val="20"/>
              </w:rPr>
            </w:pPr>
            <w:r>
              <w:rPr>
                <w:sz w:val="20"/>
              </w:rPr>
              <w:t xml:space="preserve">3 </w:t>
            </w:r>
            <w:r>
              <w:rPr>
                <w:spacing w:val="-4"/>
                <w:sz w:val="20"/>
              </w:rPr>
              <w:t>427,3</w:t>
            </w:r>
          </w:p>
        </w:tc>
        <w:tc>
          <w:tcPr>
            <w:tcW w:w="1047" w:type="dxa"/>
          </w:tcPr>
          <w:p w14:paraId="6303F4FA" w14:textId="77777777" w:rsidR="001A6F49" w:rsidRDefault="00000000">
            <w:pPr>
              <w:pStyle w:val="TableParagraph"/>
              <w:spacing w:before="158"/>
              <w:ind w:left="11" w:right="1"/>
              <w:rPr>
                <w:sz w:val="20"/>
              </w:rPr>
            </w:pPr>
            <w:r>
              <w:rPr>
                <w:sz w:val="20"/>
              </w:rPr>
              <w:t xml:space="preserve">3 </w:t>
            </w:r>
            <w:r>
              <w:rPr>
                <w:spacing w:val="-4"/>
                <w:sz w:val="20"/>
              </w:rPr>
              <w:t>416,4</w:t>
            </w:r>
          </w:p>
        </w:tc>
        <w:tc>
          <w:tcPr>
            <w:tcW w:w="991" w:type="dxa"/>
          </w:tcPr>
          <w:p w14:paraId="29D9FACE" w14:textId="77777777" w:rsidR="001A6F49" w:rsidRDefault="00000000">
            <w:pPr>
              <w:pStyle w:val="TableParagraph"/>
              <w:spacing w:before="158"/>
              <w:ind w:left="13"/>
              <w:rPr>
                <w:sz w:val="20"/>
              </w:rPr>
            </w:pPr>
            <w:r>
              <w:rPr>
                <w:sz w:val="20"/>
              </w:rPr>
              <w:t xml:space="preserve">3 </w:t>
            </w:r>
            <w:r>
              <w:rPr>
                <w:spacing w:val="-4"/>
                <w:sz w:val="20"/>
              </w:rPr>
              <w:t>405,4</w:t>
            </w:r>
          </w:p>
        </w:tc>
        <w:tc>
          <w:tcPr>
            <w:tcW w:w="993" w:type="dxa"/>
          </w:tcPr>
          <w:p w14:paraId="2A777E77" w14:textId="77777777" w:rsidR="001A6F49" w:rsidRDefault="00000000">
            <w:pPr>
              <w:pStyle w:val="TableParagraph"/>
              <w:spacing w:before="158"/>
              <w:ind w:left="17" w:right="5"/>
              <w:rPr>
                <w:sz w:val="20"/>
              </w:rPr>
            </w:pPr>
            <w:r>
              <w:rPr>
                <w:sz w:val="20"/>
              </w:rPr>
              <w:t xml:space="preserve">3 </w:t>
            </w:r>
            <w:r>
              <w:rPr>
                <w:spacing w:val="-4"/>
                <w:sz w:val="20"/>
              </w:rPr>
              <w:t>394,5</w:t>
            </w:r>
          </w:p>
        </w:tc>
      </w:tr>
      <w:tr w:rsidR="001A6F49" w14:paraId="3CCA4924" w14:textId="77777777">
        <w:trPr>
          <w:trHeight w:val="580"/>
        </w:trPr>
        <w:tc>
          <w:tcPr>
            <w:tcW w:w="1764" w:type="dxa"/>
          </w:tcPr>
          <w:p w14:paraId="104FBB88" w14:textId="77777777" w:rsidR="001A6F49" w:rsidRDefault="00000000">
            <w:pPr>
              <w:pStyle w:val="TableParagraph"/>
              <w:spacing w:before="1"/>
              <w:ind w:left="13" w:right="4"/>
            </w:pPr>
            <w:r>
              <w:rPr>
                <w:spacing w:val="-2"/>
              </w:rPr>
              <w:t>мінеральні</w:t>
            </w:r>
          </w:p>
          <w:p w14:paraId="5DDA07ED" w14:textId="77777777" w:rsidR="001A6F49" w:rsidRDefault="00000000">
            <w:pPr>
              <w:pStyle w:val="TableParagraph"/>
              <w:spacing w:before="37"/>
              <w:ind w:left="13"/>
            </w:pPr>
            <w:r>
              <w:rPr>
                <w:spacing w:val="-2"/>
              </w:rPr>
              <w:t>відходи</w:t>
            </w:r>
          </w:p>
        </w:tc>
        <w:tc>
          <w:tcPr>
            <w:tcW w:w="921" w:type="dxa"/>
          </w:tcPr>
          <w:p w14:paraId="106EFFCB" w14:textId="77777777" w:rsidR="001A6F49" w:rsidRDefault="00000000">
            <w:pPr>
              <w:pStyle w:val="TableParagraph"/>
              <w:spacing w:before="158"/>
              <w:ind w:left="19" w:right="8"/>
              <w:rPr>
                <w:sz w:val="20"/>
              </w:rPr>
            </w:pPr>
            <w:r>
              <w:rPr>
                <w:sz w:val="20"/>
              </w:rPr>
              <w:t xml:space="preserve">1 </w:t>
            </w:r>
            <w:r>
              <w:rPr>
                <w:spacing w:val="-4"/>
                <w:sz w:val="20"/>
              </w:rPr>
              <w:t>262,5</w:t>
            </w:r>
          </w:p>
        </w:tc>
        <w:tc>
          <w:tcPr>
            <w:tcW w:w="922" w:type="dxa"/>
          </w:tcPr>
          <w:p w14:paraId="0D57C96B" w14:textId="77777777" w:rsidR="001A6F49" w:rsidRDefault="00000000">
            <w:pPr>
              <w:pStyle w:val="TableParagraph"/>
              <w:spacing w:before="158"/>
              <w:ind w:left="15" w:right="3"/>
              <w:rPr>
                <w:sz w:val="20"/>
              </w:rPr>
            </w:pPr>
            <w:r>
              <w:rPr>
                <w:sz w:val="20"/>
              </w:rPr>
              <w:t xml:space="preserve">1 </w:t>
            </w:r>
            <w:r>
              <w:rPr>
                <w:spacing w:val="-4"/>
                <w:sz w:val="20"/>
              </w:rPr>
              <w:t>258,4</w:t>
            </w:r>
          </w:p>
        </w:tc>
        <w:tc>
          <w:tcPr>
            <w:tcW w:w="921" w:type="dxa"/>
          </w:tcPr>
          <w:p w14:paraId="7BD6C9F6" w14:textId="77777777" w:rsidR="001A6F49" w:rsidRDefault="00000000">
            <w:pPr>
              <w:pStyle w:val="TableParagraph"/>
              <w:spacing w:before="158"/>
              <w:ind w:left="19" w:right="7"/>
              <w:rPr>
                <w:sz w:val="20"/>
              </w:rPr>
            </w:pPr>
            <w:r>
              <w:rPr>
                <w:sz w:val="20"/>
              </w:rPr>
              <w:t xml:space="preserve">1 </w:t>
            </w:r>
            <w:r>
              <w:rPr>
                <w:spacing w:val="-4"/>
                <w:sz w:val="20"/>
              </w:rPr>
              <w:t>254,4</w:t>
            </w:r>
          </w:p>
        </w:tc>
        <w:tc>
          <w:tcPr>
            <w:tcW w:w="921" w:type="dxa"/>
          </w:tcPr>
          <w:p w14:paraId="7A0ED621" w14:textId="77777777" w:rsidR="001A6F49" w:rsidRDefault="00000000">
            <w:pPr>
              <w:pStyle w:val="TableParagraph"/>
              <w:spacing w:before="158"/>
              <w:ind w:left="19" w:right="6"/>
              <w:rPr>
                <w:sz w:val="20"/>
              </w:rPr>
            </w:pPr>
            <w:r>
              <w:rPr>
                <w:sz w:val="20"/>
              </w:rPr>
              <w:t xml:space="preserve">1 </w:t>
            </w:r>
            <w:r>
              <w:rPr>
                <w:spacing w:val="-4"/>
                <w:sz w:val="20"/>
              </w:rPr>
              <w:t>250,4</w:t>
            </w:r>
          </w:p>
        </w:tc>
        <w:tc>
          <w:tcPr>
            <w:tcW w:w="924" w:type="dxa"/>
          </w:tcPr>
          <w:p w14:paraId="2639A241" w14:textId="77777777" w:rsidR="001A6F49" w:rsidRDefault="00000000">
            <w:pPr>
              <w:pStyle w:val="TableParagraph"/>
              <w:spacing w:before="158"/>
              <w:ind w:left="17" w:right="5"/>
              <w:rPr>
                <w:sz w:val="20"/>
              </w:rPr>
            </w:pPr>
            <w:r>
              <w:rPr>
                <w:sz w:val="20"/>
              </w:rPr>
              <w:t xml:space="preserve">1 </w:t>
            </w:r>
            <w:r>
              <w:rPr>
                <w:spacing w:val="-4"/>
                <w:sz w:val="20"/>
              </w:rPr>
              <w:t>246,4</w:t>
            </w:r>
          </w:p>
        </w:tc>
        <w:tc>
          <w:tcPr>
            <w:tcW w:w="938" w:type="dxa"/>
          </w:tcPr>
          <w:p w14:paraId="0C12719B" w14:textId="77777777" w:rsidR="001A6F49" w:rsidRDefault="00000000">
            <w:pPr>
              <w:pStyle w:val="TableParagraph"/>
              <w:spacing w:before="158"/>
              <w:ind w:left="13" w:right="5"/>
              <w:rPr>
                <w:sz w:val="20"/>
              </w:rPr>
            </w:pPr>
            <w:r>
              <w:rPr>
                <w:sz w:val="20"/>
              </w:rPr>
              <w:t xml:space="preserve">1 </w:t>
            </w:r>
            <w:r>
              <w:rPr>
                <w:spacing w:val="-4"/>
                <w:sz w:val="20"/>
              </w:rPr>
              <w:t>242,5</w:t>
            </w:r>
          </w:p>
        </w:tc>
        <w:tc>
          <w:tcPr>
            <w:tcW w:w="1047" w:type="dxa"/>
          </w:tcPr>
          <w:p w14:paraId="3A9D008E" w14:textId="77777777" w:rsidR="001A6F49" w:rsidRDefault="00000000">
            <w:pPr>
              <w:pStyle w:val="TableParagraph"/>
              <w:spacing w:before="158"/>
              <w:ind w:left="11" w:right="1"/>
              <w:rPr>
                <w:sz w:val="20"/>
              </w:rPr>
            </w:pPr>
            <w:r>
              <w:rPr>
                <w:sz w:val="20"/>
              </w:rPr>
              <w:t xml:space="preserve">1 </w:t>
            </w:r>
            <w:r>
              <w:rPr>
                <w:spacing w:val="-4"/>
                <w:sz w:val="20"/>
              </w:rPr>
              <w:t>238,4</w:t>
            </w:r>
          </w:p>
        </w:tc>
        <w:tc>
          <w:tcPr>
            <w:tcW w:w="991" w:type="dxa"/>
          </w:tcPr>
          <w:p w14:paraId="342B18BC" w14:textId="77777777" w:rsidR="001A6F49" w:rsidRDefault="00000000">
            <w:pPr>
              <w:pStyle w:val="TableParagraph"/>
              <w:spacing w:before="158"/>
              <w:ind w:left="13"/>
              <w:rPr>
                <w:sz w:val="20"/>
              </w:rPr>
            </w:pPr>
            <w:r>
              <w:rPr>
                <w:sz w:val="20"/>
              </w:rPr>
              <w:t xml:space="preserve">1 </w:t>
            </w:r>
            <w:r>
              <w:rPr>
                <w:spacing w:val="-4"/>
                <w:sz w:val="20"/>
              </w:rPr>
              <w:t>234,5</w:t>
            </w:r>
          </w:p>
        </w:tc>
        <w:tc>
          <w:tcPr>
            <w:tcW w:w="993" w:type="dxa"/>
          </w:tcPr>
          <w:p w14:paraId="7460B345" w14:textId="77777777" w:rsidR="001A6F49" w:rsidRDefault="00000000">
            <w:pPr>
              <w:pStyle w:val="TableParagraph"/>
              <w:spacing w:before="158"/>
              <w:ind w:left="17" w:right="5"/>
              <w:rPr>
                <w:sz w:val="20"/>
              </w:rPr>
            </w:pPr>
            <w:r>
              <w:rPr>
                <w:sz w:val="20"/>
              </w:rPr>
              <w:t xml:space="preserve">1 </w:t>
            </w:r>
            <w:r>
              <w:rPr>
                <w:spacing w:val="-4"/>
                <w:sz w:val="20"/>
              </w:rPr>
              <w:t>230,5</w:t>
            </w:r>
          </w:p>
        </w:tc>
      </w:tr>
      <w:tr w:rsidR="001A6F49" w14:paraId="0CF367BC" w14:textId="77777777">
        <w:trPr>
          <w:trHeight w:val="292"/>
        </w:trPr>
        <w:tc>
          <w:tcPr>
            <w:tcW w:w="1764" w:type="dxa"/>
          </w:tcPr>
          <w:p w14:paraId="3764B349" w14:textId="77777777" w:rsidR="001A6F49" w:rsidRDefault="00000000">
            <w:pPr>
              <w:pStyle w:val="TableParagraph"/>
              <w:spacing w:before="1"/>
              <w:ind w:left="13"/>
            </w:pPr>
            <w:r>
              <w:t>фракція</w:t>
            </w:r>
            <w:r>
              <w:rPr>
                <w:spacing w:val="-1"/>
              </w:rPr>
              <w:t xml:space="preserve"> </w:t>
            </w:r>
            <w:r>
              <w:t>10</w:t>
            </w:r>
            <w:r>
              <w:rPr>
                <w:spacing w:val="-1"/>
              </w:rPr>
              <w:t xml:space="preserve"> </w:t>
            </w:r>
            <w:r>
              <w:rPr>
                <w:spacing w:val="-5"/>
              </w:rPr>
              <w:t>мм</w:t>
            </w:r>
          </w:p>
        </w:tc>
        <w:tc>
          <w:tcPr>
            <w:tcW w:w="921" w:type="dxa"/>
          </w:tcPr>
          <w:p w14:paraId="2D3EBCC1" w14:textId="77777777" w:rsidR="001A6F49" w:rsidRDefault="00000000">
            <w:pPr>
              <w:pStyle w:val="TableParagraph"/>
              <w:spacing w:before="14"/>
              <w:ind w:left="19" w:right="8"/>
              <w:rPr>
                <w:sz w:val="20"/>
              </w:rPr>
            </w:pPr>
            <w:r>
              <w:rPr>
                <w:sz w:val="20"/>
              </w:rPr>
              <w:t xml:space="preserve">1 </w:t>
            </w:r>
            <w:r>
              <w:rPr>
                <w:spacing w:val="-4"/>
                <w:sz w:val="20"/>
              </w:rPr>
              <w:t>088,4</w:t>
            </w:r>
          </w:p>
        </w:tc>
        <w:tc>
          <w:tcPr>
            <w:tcW w:w="922" w:type="dxa"/>
          </w:tcPr>
          <w:p w14:paraId="5ADC0BA8" w14:textId="77777777" w:rsidR="001A6F49" w:rsidRDefault="00000000">
            <w:pPr>
              <w:pStyle w:val="TableParagraph"/>
              <w:spacing w:before="14"/>
              <w:ind w:left="15" w:right="3"/>
              <w:rPr>
                <w:sz w:val="20"/>
              </w:rPr>
            </w:pPr>
            <w:r>
              <w:rPr>
                <w:sz w:val="20"/>
              </w:rPr>
              <w:t xml:space="preserve">1 </w:t>
            </w:r>
            <w:r>
              <w:rPr>
                <w:spacing w:val="-4"/>
                <w:sz w:val="20"/>
              </w:rPr>
              <w:t>084,9</w:t>
            </w:r>
          </w:p>
        </w:tc>
        <w:tc>
          <w:tcPr>
            <w:tcW w:w="921" w:type="dxa"/>
          </w:tcPr>
          <w:p w14:paraId="46B81A2D" w14:textId="77777777" w:rsidR="001A6F49" w:rsidRDefault="00000000">
            <w:pPr>
              <w:pStyle w:val="TableParagraph"/>
              <w:spacing w:before="14"/>
              <w:ind w:left="19" w:right="7"/>
              <w:rPr>
                <w:sz w:val="20"/>
              </w:rPr>
            </w:pPr>
            <w:r>
              <w:rPr>
                <w:sz w:val="20"/>
              </w:rPr>
              <w:t xml:space="preserve">1 </w:t>
            </w:r>
            <w:r>
              <w:rPr>
                <w:spacing w:val="-4"/>
                <w:sz w:val="20"/>
              </w:rPr>
              <w:t>081,4</w:t>
            </w:r>
          </w:p>
        </w:tc>
        <w:tc>
          <w:tcPr>
            <w:tcW w:w="921" w:type="dxa"/>
          </w:tcPr>
          <w:p w14:paraId="1FD10AA3" w14:textId="77777777" w:rsidR="001A6F49" w:rsidRDefault="00000000">
            <w:pPr>
              <w:pStyle w:val="TableParagraph"/>
              <w:spacing w:before="14"/>
              <w:ind w:left="19" w:right="6"/>
              <w:rPr>
                <w:sz w:val="20"/>
              </w:rPr>
            </w:pPr>
            <w:r>
              <w:rPr>
                <w:sz w:val="20"/>
              </w:rPr>
              <w:t xml:space="preserve">1 </w:t>
            </w:r>
            <w:r>
              <w:rPr>
                <w:spacing w:val="-4"/>
                <w:sz w:val="20"/>
              </w:rPr>
              <w:t>077,9</w:t>
            </w:r>
          </w:p>
        </w:tc>
        <w:tc>
          <w:tcPr>
            <w:tcW w:w="924" w:type="dxa"/>
          </w:tcPr>
          <w:p w14:paraId="3191E456" w14:textId="77777777" w:rsidR="001A6F49" w:rsidRDefault="00000000">
            <w:pPr>
              <w:pStyle w:val="TableParagraph"/>
              <w:spacing w:before="14"/>
              <w:ind w:left="17" w:right="5"/>
              <w:rPr>
                <w:sz w:val="20"/>
              </w:rPr>
            </w:pPr>
            <w:r>
              <w:rPr>
                <w:sz w:val="20"/>
              </w:rPr>
              <w:t xml:space="preserve">1 </w:t>
            </w:r>
            <w:r>
              <w:rPr>
                <w:spacing w:val="-4"/>
                <w:sz w:val="20"/>
              </w:rPr>
              <w:t>074,5</w:t>
            </w:r>
          </w:p>
        </w:tc>
        <w:tc>
          <w:tcPr>
            <w:tcW w:w="938" w:type="dxa"/>
          </w:tcPr>
          <w:p w14:paraId="44F177E8" w14:textId="77777777" w:rsidR="001A6F49" w:rsidRDefault="00000000">
            <w:pPr>
              <w:pStyle w:val="TableParagraph"/>
              <w:spacing w:before="14"/>
              <w:ind w:left="13" w:right="5"/>
              <w:rPr>
                <w:sz w:val="20"/>
              </w:rPr>
            </w:pPr>
            <w:r>
              <w:rPr>
                <w:sz w:val="20"/>
              </w:rPr>
              <w:t xml:space="preserve">1 </w:t>
            </w:r>
            <w:r>
              <w:rPr>
                <w:spacing w:val="-4"/>
                <w:sz w:val="20"/>
              </w:rPr>
              <w:t>071,0</w:t>
            </w:r>
          </w:p>
        </w:tc>
        <w:tc>
          <w:tcPr>
            <w:tcW w:w="1047" w:type="dxa"/>
          </w:tcPr>
          <w:p w14:paraId="7E91CFC0" w14:textId="77777777" w:rsidR="001A6F49" w:rsidRDefault="00000000">
            <w:pPr>
              <w:pStyle w:val="TableParagraph"/>
              <w:spacing w:before="14"/>
              <w:ind w:left="11" w:right="1"/>
              <w:rPr>
                <w:sz w:val="20"/>
              </w:rPr>
            </w:pPr>
            <w:r>
              <w:rPr>
                <w:sz w:val="20"/>
              </w:rPr>
              <w:t xml:space="preserve">1 </w:t>
            </w:r>
            <w:r>
              <w:rPr>
                <w:spacing w:val="-4"/>
                <w:sz w:val="20"/>
              </w:rPr>
              <w:t>067,6</w:t>
            </w:r>
          </w:p>
        </w:tc>
        <w:tc>
          <w:tcPr>
            <w:tcW w:w="991" w:type="dxa"/>
          </w:tcPr>
          <w:p w14:paraId="3ADBFC1A" w14:textId="77777777" w:rsidR="001A6F49" w:rsidRDefault="00000000">
            <w:pPr>
              <w:pStyle w:val="TableParagraph"/>
              <w:spacing w:before="14"/>
              <w:ind w:left="13"/>
              <w:rPr>
                <w:sz w:val="20"/>
              </w:rPr>
            </w:pPr>
            <w:r>
              <w:rPr>
                <w:sz w:val="20"/>
              </w:rPr>
              <w:t xml:space="preserve">1 </w:t>
            </w:r>
            <w:r>
              <w:rPr>
                <w:spacing w:val="-4"/>
                <w:sz w:val="20"/>
              </w:rPr>
              <w:t>064,2</w:t>
            </w:r>
          </w:p>
        </w:tc>
        <w:tc>
          <w:tcPr>
            <w:tcW w:w="993" w:type="dxa"/>
          </w:tcPr>
          <w:p w14:paraId="246334F5" w14:textId="77777777" w:rsidR="001A6F49" w:rsidRDefault="00000000">
            <w:pPr>
              <w:pStyle w:val="TableParagraph"/>
              <w:spacing w:before="14"/>
              <w:ind w:left="17" w:right="5"/>
              <w:rPr>
                <w:sz w:val="20"/>
              </w:rPr>
            </w:pPr>
            <w:r>
              <w:rPr>
                <w:sz w:val="20"/>
              </w:rPr>
              <w:t xml:space="preserve">1 </w:t>
            </w:r>
            <w:r>
              <w:rPr>
                <w:spacing w:val="-4"/>
                <w:sz w:val="20"/>
              </w:rPr>
              <w:t>060,8</w:t>
            </w:r>
          </w:p>
        </w:tc>
      </w:tr>
      <w:tr w:rsidR="001A6F49" w14:paraId="35F28428" w14:textId="77777777">
        <w:trPr>
          <w:trHeight w:val="290"/>
        </w:trPr>
        <w:tc>
          <w:tcPr>
            <w:tcW w:w="1764" w:type="dxa"/>
          </w:tcPr>
          <w:p w14:paraId="70DF4AC5" w14:textId="77777777" w:rsidR="001A6F49" w:rsidRDefault="00000000">
            <w:pPr>
              <w:pStyle w:val="TableParagraph"/>
              <w:spacing w:before="1"/>
              <w:ind w:left="13" w:right="1"/>
            </w:pPr>
            <w:r>
              <w:rPr>
                <w:spacing w:val="-2"/>
              </w:rPr>
              <w:t>текстиль</w:t>
            </w:r>
          </w:p>
        </w:tc>
        <w:tc>
          <w:tcPr>
            <w:tcW w:w="921" w:type="dxa"/>
          </w:tcPr>
          <w:p w14:paraId="41445F9A" w14:textId="77777777" w:rsidR="001A6F49" w:rsidRDefault="00000000">
            <w:pPr>
              <w:pStyle w:val="TableParagraph"/>
              <w:spacing w:before="12"/>
              <w:ind w:left="19" w:right="8"/>
              <w:rPr>
                <w:sz w:val="20"/>
              </w:rPr>
            </w:pPr>
            <w:r>
              <w:rPr>
                <w:spacing w:val="-2"/>
                <w:sz w:val="20"/>
              </w:rPr>
              <w:t>272,1</w:t>
            </w:r>
          </w:p>
        </w:tc>
        <w:tc>
          <w:tcPr>
            <w:tcW w:w="922" w:type="dxa"/>
          </w:tcPr>
          <w:p w14:paraId="7714707B" w14:textId="77777777" w:rsidR="001A6F49" w:rsidRDefault="00000000">
            <w:pPr>
              <w:pStyle w:val="TableParagraph"/>
              <w:spacing w:before="12"/>
              <w:ind w:left="15" w:right="3"/>
              <w:rPr>
                <w:sz w:val="20"/>
              </w:rPr>
            </w:pPr>
            <w:r>
              <w:rPr>
                <w:spacing w:val="-2"/>
                <w:sz w:val="20"/>
              </w:rPr>
              <w:t>271,2</w:t>
            </w:r>
          </w:p>
        </w:tc>
        <w:tc>
          <w:tcPr>
            <w:tcW w:w="921" w:type="dxa"/>
          </w:tcPr>
          <w:p w14:paraId="662C2135" w14:textId="77777777" w:rsidR="001A6F49" w:rsidRDefault="00000000">
            <w:pPr>
              <w:pStyle w:val="TableParagraph"/>
              <w:spacing w:before="12"/>
              <w:ind w:left="19" w:right="7"/>
              <w:rPr>
                <w:sz w:val="20"/>
              </w:rPr>
            </w:pPr>
            <w:r>
              <w:rPr>
                <w:spacing w:val="-2"/>
                <w:sz w:val="20"/>
              </w:rPr>
              <w:t>270,3</w:t>
            </w:r>
          </w:p>
        </w:tc>
        <w:tc>
          <w:tcPr>
            <w:tcW w:w="921" w:type="dxa"/>
          </w:tcPr>
          <w:p w14:paraId="4602D847" w14:textId="77777777" w:rsidR="001A6F49" w:rsidRDefault="00000000">
            <w:pPr>
              <w:pStyle w:val="TableParagraph"/>
              <w:spacing w:before="12"/>
              <w:ind w:left="19" w:right="5"/>
              <w:rPr>
                <w:sz w:val="20"/>
              </w:rPr>
            </w:pPr>
            <w:r>
              <w:rPr>
                <w:spacing w:val="-2"/>
                <w:sz w:val="20"/>
              </w:rPr>
              <w:t>269,5</w:t>
            </w:r>
          </w:p>
        </w:tc>
        <w:tc>
          <w:tcPr>
            <w:tcW w:w="924" w:type="dxa"/>
          </w:tcPr>
          <w:p w14:paraId="762FF674" w14:textId="77777777" w:rsidR="001A6F49" w:rsidRDefault="00000000">
            <w:pPr>
              <w:pStyle w:val="TableParagraph"/>
              <w:spacing w:before="12"/>
              <w:ind w:left="17" w:right="4"/>
              <w:rPr>
                <w:sz w:val="20"/>
              </w:rPr>
            </w:pPr>
            <w:r>
              <w:rPr>
                <w:spacing w:val="-2"/>
                <w:sz w:val="20"/>
              </w:rPr>
              <w:t>268,6</w:t>
            </w:r>
          </w:p>
        </w:tc>
        <w:tc>
          <w:tcPr>
            <w:tcW w:w="938" w:type="dxa"/>
          </w:tcPr>
          <w:p w14:paraId="290EB81A" w14:textId="77777777" w:rsidR="001A6F49" w:rsidRDefault="00000000">
            <w:pPr>
              <w:pStyle w:val="TableParagraph"/>
              <w:spacing w:before="12"/>
              <w:ind w:left="13" w:right="5"/>
              <w:rPr>
                <w:sz w:val="20"/>
              </w:rPr>
            </w:pPr>
            <w:r>
              <w:rPr>
                <w:spacing w:val="-2"/>
                <w:sz w:val="20"/>
              </w:rPr>
              <w:t>267,8</w:t>
            </w:r>
          </w:p>
        </w:tc>
        <w:tc>
          <w:tcPr>
            <w:tcW w:w="1047" w:type="dxa"/>
          </w:tcPr>
          <w:p w14:paraId="34B98FF1" w14:textId="77777777" w:rsidR="001A6F49" w:rsidRDefault="00000000">
            <w:pPr>
              <w:pStyle w:val="TableParagraph"/>
              <w:spacing w:before="12"/>
              <w:ind w:left="11" w:right="1"/>
              <w:rPr>
                <w:sz w:val="20"/>
              </w:rPr>
            </w:pPr>
            <w:r>
              <w:rPr>
                <w:spacing w:val="-2"/>
                <w:sz w:val="20"/>
              </w:rPr>
              <w:t>266,9</w:t>
            </w:r>
          </w:p>
        </w:tc>
        <w:tc>
          <w:tcPr>
            <w:tcW w:w="991" w:type="dxa"/>
          </w:tcPr>
          <w:p w14:paraId="4DD3E9DD" w14:textId="77777777" w:rsidR="001A6F49" w:rsidRDefault="00000000">
            <w:pPr>
              <w:pStyle w:val="TableParagraph"/>
              <w:spacing w:before="12"/>
              <w:ind w:left="14"/>
              <w:rPr>
                <w:sz w:val="20"/>
              </w:rPr>
            </w:pPr>
            <w:r>
              <w:rPr>
                <w:spacing w:val="-2"/>
                <w:sz w:val="20"/>
              </w:rPr>
              <w:t>266,0</w:t>
            </w:r>
          </w:p>
        </w:tc>
        <w:tc>
          <w:tcPr>
            <w:tcW w:w="993" w:type="dxa"/>
          </w:tcPr>
          <w:p w14:paraId="55BFB0E7" w14:textId="77777777" w:rsidR="001A6F49" w:rsidRDefault="00000000">
            <w:pPr>
              <w:pStyle w:val="TableParagraph"/>
              <w:spacing w:before="12"/>
              <w:ind w:left="17" w:right="5"/>
              <w:rPr>
                <w:sz w:val="20"/>
              </w:rPr>
            </w:pPr>
            <w:r>
              <w:rPr>
                <w:spacing w:val="-2"/>
                <w:sz w:val="20"/>
              </w:rPr>
              <w:t>265,2</w:t>
            </w:r>
          </w:p>
        </w:tc>
      </w:tr>
      <w:tr w:rsidR="001A6F49" w14:paraId="0FA53BA4" w14:textId="77777777">
        <w:trPr>
          <w:trHeight w:val="292"/>
        </w:trPr>
        <w:tc>
          <w:tcPr>
            <w:tcW w:w="1764" w:type="dxa"/>
          </w:tcPr>
          <w:p w14:paraId="33C4BE23" w14:textId="77777777" w:rsidR="001A6F49" w:rsidRDefault="00000000">
            <w:pPr>
              <w:pStyle w:val="TableParagraph"/>
              <w:spacing w:before="1"/>
              <w:ind w:left="13" w:right="3"/>
            </w:pPr>
            <w:r>
              <w:rPr>
                <w:spacing w:val="-2"/>
              </w:rPr>
              <w:t>деревина</w:t>
            </w:r>
          </w:p>
        </w:tc>
        <w:tc>
          <w:tcPr>
            <w:tcW w:w="921" w:type="dxa"/>
          </w:tcPr>
          <w:p w14:paraId="1DBF02C2" w14:textId="77777777" w:rsidR="001A6F49" w:rsidRDefault="00000000">
            <w:pPr>
              <w:pStyle w:val="TableParagraph"/>
              <w:spacing w:before="14"/>
              <w:ind w:left="19" w:right="8"/>
              <w:rPr>
                <w:sz w:val="20"/>
              </w:rPr>
            </w:pPr>
            <w:r>
              <w:rPr>
                <w:spacing w:val="-4"/>
                <w:sz w:val="20"/>
              </w:rPr>
              <w:t>43,5</w:t>
            </w:r>
          </w:p>
        </w:tc>
        <w:tc>
          <w:tcPr>
            <w:tcW w:w="922" w:type="dxa"/>
          </w:tcPr>
          <w:p w14:paraId="43D98F3D" w14:textId="77777777" w:rsidR="001A6F49" w:rsidRDefault="00000000">
            <w:pPr>
              <w:pStyle w:val="TableParagraph"/>
              <w:spacing w:before="14"/>
              <w:ind w:left="15" w:right="3"/>
              <w:rPr>
                <w:sz w:val="20"/>
              </w:rPr>
            </w:pPr>
            <w:r>
              <w:rPr>
                <w:spacing w:val="-4"/>
                <w:sz w:val="20"/>
              </w:rPr>
              <w:t>43,4</w:t>
            </w:r>
          </w:p>
        </w:tc>
        <w:tc>
          <w:tcPr>
            <w:tcW w:w="921" w:type="dxa"/>
          </w:tcPr>
          <w:p w14:paraId="0C58EAEF" w14:textId="77777777" w:rsidR="001A6F49" w:rsidRDefault="00000000">
            <w:pPr>
              <w:pStyle w:val="TableParagraph"/>
              <w:spacing w:before="14"/>
              <w:ind w:left="19" w:right="6"/>
              <w:rPr>
                <w:sz w:val="20"/>
              </w:rPr>
            </w:pPr>
            <w:r>
              <w:rPr>
                <w:spacing w:val="-4"/>
                <w:sz w:val="20"/>
              </w:rPr>
              <w:t>43,3</w:t>
            </w:r>
          </w:p>
        </w:tc>
        <w:tc>
          <w:tcPr>
            <w:tcW w:w="921" w:type="dxa"/>
          </w:tcPr>
          <w:p w14:paraId="4A398926" w14:textId="77777777" w:rsidR="001A6F49" w:rsidRDefault="00000000">
            <w:pPr>
              <w:pStyle w:val="TableParagraph"/>
              <w:spacing w:before="14"/>
              <w:ind w:left="19" w:right="5"/>
              <w:rPr>
                <w:sz w:val="20"/>
              </w:rPr>
            </w:pPr>
            <w:r>
              <w:rPr>
                <w:spacing w:val="-4"/>
                <w:sz w:val="20"/>
              </w:rPr>
              <w:t>43,1</w:t>
            </w:r>
          </w:p>
        </w:tc>
        <w:tc>
          <w:tcPr>
            <w:tcW w:w="924" w:type="dxa"/>
          </w:tcPr>
          <w:p w14:paraId="1C4F44BC" w14:textId="77777777" w:rsidR="001A6F49" w:rsidRDefault="00000000">
            <w:pPr>
              <w:pStyle w:val="TableParagraph"/>
              <w:spacing w:before="14"/>
              <w:ind w:left="17" w:right="4"/>
              <w:rPr>
                <w:sz w:val="20"/>
              </w:rPr>
            </w:pPr>
            <w:r>
              <w:rPr>
                <w:spacing w:val="-4"/>
                <w:sz w:val="20"/>
              </w:rPr>
              <w:t>43,0</w:t>
            </w:r>
          </w:p>
        </w:tc>
        <w:tc>
          <w:tcPr>
            <w:tcW w:w="938" w:type="dxa"/>
          </w:tcPr>
          <w:p w14:paraId="280C902E" w14:textId="77777777" w:rsidR="001A6F49" w:rsidRDefault="00000000">
            <w:pPr>
              <w:pStyle w:val="TableParagraph"/>
              <w:spacing w:before="14"/>
              <w:ind w:left="13" w:right="5"/>
              <w:rPr>
                <w:sz w:val="20"/>
              </w:rPr>
            </w:pPr>
            <w:r>
              <w:rPr>
                <w:spacing w:val="-4"/>
                <w:sz w:val="20"/>
              </w:rPr>
              <w:t>42,8</w:t>
            </w:r>
          </w:p>
        </w:tc>
        <w:tc>
          <w:tcPr>
            <w:tcW w:w="1047" w:type="dxa"/>
          </w:tcPr>
          <w:p w14:paraId="0503EAD0" w14:textId="77777777" w:rsidR="001A6F49" w:rsidRDefault="00000000">
            <w:pPr>
              <w:pStyle w:val="TableParagraph"/>
              <w:spacing w:before="14"/>
              <w:ind w:left="11"/>
              <w:rPr>
                <w:sz w:val="20"/>
              </w:rPr>
            </w:pPr>
            <w:r>
              <w:rPr>
                <w:spacing w:val="-4"/>
                <w:sz w:val="20"/>
              </w:rPr>
              <w:t>42,7</w:t>
            </w:r>
          </w:p>
        </w:tc>
        <w:tc>
          <w:tcPr>
            <w:tcW w:w="991" w:type="dxa"/>
          </w:tcPr>
          <w:p w14:paraId="0253E696" w14:textId="77777777" w:rsidR="001A6F49" w:rsidRDefault="00000000">
            <w:pPr>
              <w:pStyle w:val="TableParagraph"/>
              <w:spacing w:before="14"/>
              <w:ind w:left="14"/>
              <w:rPr>
                <w:sz w:val="20"/>
              </w:rPr>
            </w:pPr>
            <w:r>
              <w:rPr>
                <w:spacing w:val="-4"/>
                <w:sz w:val="20"/>
              </w:rPr>
              <w:t>42,6</w:t>
            </w:r>
          </w:p>
        </w:tc>
        <w:tc>
          <w:tcPr>
            <w:tcW w:w="993" w:type="dxa"/>
          </w:tcPr>
          <w:p w14:paraId="67C1C4BC" w14:textId="77777777" w:rsidR="001A6F49" w:rsidRDefault="00000000">
            <w:pPr>
              <w:pStyle w:val="TableParagraph"/>
              <w:spacing w:before="14"/>
              <w:ind w:left="17" w:right="5"/>
              <w:rPr>
                <w:sz w:val="20"/>
              </w:rPr>
            </w:pPr>
            <w:r>
              <w:rPr>
                <w:spacing w:val="-4"/>
                <w:sz w:val="20"/>
              </w:rPr>
              <w:t>42,4</w:t>
            </w:r>
          </w:p>
        </w:tc>
      </w:tr>
    </w:tbl>
    <w:p w14:paraId="50EDB6CD" w14:textId="77777777" w:rsidR="001A6F49" w:rsidRDefault="001A6F49">
      <w:pPr>
        <w:pStyle w:val="TableParagraph"/>
        <w:rPr>
          <w:sz w:val="20"/>
        </w:rPr>
        <w:sectPr w:rsidR="001A6F49">
          <w:pgSz w:w="11910" w:h="16840"/>
          <w:pgMar w:top="760" w:right="283" w:bottom="920" w:left="850" w:header="0" w:footer="707" w:gutter="0"/>
          <w:cols w:space="720"/>
        </w:sectPr>
      </w:pPr>
    </w:p>
    <w:tbl>
      <w:tblPr>
        <w:tblStyle w:val="TableNormal"/>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4"/>
        <w:gridCol w:w="921"/>
        <w:gridCol w:w="922"/>
        <w:gridCol w:w="921"/>
        <w:gridCol w:w="921"/>
        <w:gridCol w:w="924"/>
        <w:gridCol w:w="938"/>
        <w:gridCol w:w="1047"/>
        <w:gridCol w:w="991"/>
        <w:gridCol w:w="993"/>
      </w:tblGrid>
      <w:tr w:rsidR="001A6F49" w14:paraId="464FF347" w14:textId="77777777">
        <w:trPr>
          <w:trHeight w:val="582"/>
        </w:trPr>
        <w:tc>
          <w:tcPr>
            <w:tcW w:w="1764" w:type="dxa"/>
          </w:tcPr>
          <w:p w14:paraId="4A8AC777" w14:textId="77777777" w:rsidR="001A6F49" w:rsidRDefault="00000000">
            <w:pPr>
              <w:pStyle w:val="TableParagraph"/>
              <w:spacing w:before="1"/>
              <w:ind w:left="13" w:right="4"/>
            </w:pPr>
            <w:r>
              <w:rPr>
                <w:spacing w:val="-2"/>
              </w:rPr>
              <w:t>небезпечні</w:t>
            </w:r>
          </w:p>
          <w:p w14:paraId="4912F6C6" w14:textId="77777777" w:rsidR="001A6F49" w:rsidRDefault="00000000">
            <w:pPr>
              <w:pStyle w:val="TableParagraph"/>
              <w:spacing w:before="39"/>
              <w:ind w:left="13"/>
            </w:pPr>
            <w:r>
              <w:rPr>
                <w:spacing w:val="-2"/>
              </w:rPr>
              <w:t>відходи</w:t>
            </w:r>
          </w:p>
        </w:tc>
        <w:tc>
          <w:tcPr>
            <w:tcW w:w="921" w:type="dxa"/>
          </w:tcPr>
          <w:p w14:paraId="7791DBE6" w14:textId="77777777" w:rsidR="001A6F49" w:rsidRDefault="00000000">
            <w:pPr>
              <w:pStyle w:val="TableParagraph"/>
              <w:spacing w:before="158"/>
              <w:ind w:left="19" w:right="8"/>
              <w:rPr>
                <w:sz w:val="20"/>
              </w:rPr>
            </w:pPr>
            <w:r>
              <w:rPr>
                <w:spacing w:val="-4"/>
                <w:sz w:val="20"/>
              </w:rPr>
              <w:t>54,4</w:t>
            </w:r>
          </w:p>
        </w:tc>
        <w:tc>
          <w:tcPr>
            <w:tcW w:w="922" w:type="dxa"/>
          </w:tcPr>
          <w:p w14:paraId="31ADFBD2" w14:textId="77777777" w:rsidR="001A6F49" w:rsidRDefault="00000000">
            <w:pPr>
              <w:pStyle w:val="TableParagraph"/>
              <w:spacing w:before="158"/>
              <w:ind w:left="15" w:right="3"/>
              <w:rPr>
                <w:sz w:val="20"/>
              </w:rPr>
            </w:pPr>
            <w:r>
              <w:rPr>
                <w:spacing w:val="-4"/>
                <w:sz w:val="20"/>
              </w:rPr>
              <w:t>54,2</w:t>
            </w:r>
          </w:p>
        </w:tc>
        <w:tc>
          <w:tcPr>
            <w:tcW w:w="921" w:type="dxa"/>
          </w:tcPr>
          <w:p w14:paraId="7AA2651A" w14:textId="77777777" w:rsidR="001A6F49" w:rsidRDefault="00000000">
            <w:pPr>
              <w:pStyle w:val="TableParagraph"/>
              <w:spacing w:before="158"/>
              <w:ind w:left="19" w:right="6"/>
              <w:rPr>
                <w:sz w:val="20"/>
              </w:rPr>
            </w:pPr>
            <w:r>
              <w:rPr>
                <w:spacing w:val="-4"/>
                <w:sz w:val="20"/>
              </w:rPr>
              <w:t>54,1</w:t>
            </w:r>
          </w:p>
        </w:tc>
        <w:tc>
          <w:tcPr>
            <w:tcW w:w="921" w:type="dxa"/>
          </w:tcPr>
          <w:p w14:paraId="430D9107" w14:textId="77777777" w:rsidR="001A6F49" w:rsidRDefault="00000000">
            <w:pPr>
              <w:pStyle w:val="TableParagraph"/>
              <w:spacing w:before="158"/>
              <w:ind w:left="19" w:right="5"/>
              <w:rPr>
                <w:sz w:val="20"/>
              </w:rPr>
            </w:pPr>
            <w:r>
              <w:rPr>
                <w:spacing w:val="-4"/>
                <w:sz w:val="20"/>
              </w:rPr>
              <w:t>53,9</w:t>
            </w:r>
          </w:p>
        </w:tc>
        <w:tc>
          <w:tcPr>
            <w:tcW w:w="924" w:type="dxa"/>
          </w:tcPr>
          <w:p w14:paraId="7A8199AC" w14:textId="77777777" w:rsidR="001A6F49" w:rsidRDefault="00000000">
            <w:pPr>
              <w:pStyle w:val="TableParagraph"/>
              <w:spacing w:before="158"/>
              <w:ind w:left="17" w:right="4"/>
              <w:rPr>
                <w:sz w:val="20"/>
              </w:rPr>
            </w:pPr>
            <w:r>
              <w:rPr>
                <w:spacing w:val="-4"/>
                <w:sz w:val="20"/>
              </w:rPr>
              <w:t>53,7</w:t>
            </w:r>
          </w:p>
        </w:tc>
        <w:tc>
          <w:tcPr>
            <w:tcW w:w="938" w:type="dxa"/>
          </w:tcPr>
          <w:p w14:paraId="58F15D69" w14:textId="77777777" w:rsidR="001A6F49" w:rsidRDefault="00000000">
            <w:pPr>
              <w:pStyle w:val="TableParagraph"/>
              <w:spacing w:before="158"/>
              <w:ind w:left="13" w:right="5"/>
              <w:rPr>
                <w:sz w:val="20"/>
              </w:rPr>
            </w:pPr>
            <w:r>
              <w:rPr>
                <w:spacing w:val="-4"/>
                <w:sz w:val="20"/>
              </w:rPr>
              <w:t>53,6</w:t>
            </w:r>
          </w:p>
        </w:tc>
        <w:tc>
          <w:tcPr>
            <w:tcW w:w="1047" w:type="dxa"/>
          </w:tcPr>
          <w:p w14:paraId="3E995DC9" w14:textId="77777777" w:rsidR="001A6F49" w:rsidRDefault="00000000">
            <w:pPr>
              <w:pStyle w:val="TableParagraph"/>
              <w:spacing w:before="158"/>
              <w:ind w:left="11"/>
              <w:rPr>
                <w:sz w:val="20"/>
              </w:rPr>
            </w:pPr>
            <w:r>
              <w:rPr>
                <w:spacing w:val="-4"/>
                <w:sz w:val="20"/>
              </w:rPr>
              <w:t>53,4</w:t>
            </w:r>
          </w:p>
        </w:tc>
        <w:tc>
          <w:tcPr>
            <w:tcW w:w="991" w:type="dxa"/>
          </w:tcPr>
          <w:p w14:paraId="1CAFBD4A" w14:textId="77777777" w:rsidR="001A6F49" w:rsidRDefault="00000000">
            <w:pPr>
              <w:pStyle w:val="TableParagraph"/>
              <w:spacing w:before="158"/>
              <w:ind w:left="14"/>
              <w:rPr>
                <w:sz w:val="20"/>
              </w:rPr>
            </w:pPr>
            <w:r>
              <w:rPr>
                <w:spacing w:val="-4"/>
                <w:sz w:val="20"/>
              </w:rPr>
              <w:t>53,2</w:t>
            </w:r>
          </w:p>
        </w:tc>
        <w:tc>
          <w:tcPr>
            <w:tcW w:w="993" w:type="dxa"/>
          </w:tcPr>
          <w:p w14:paraId="1CFD8E7C" w14:textId="77777777" w:rsidR="001A6F49" w:rsidRDefault="00000000">
            <w:pPr>
              <w:pStyle w:val="TableParagraph"/>
              <w:spacing w:before="158"/>
              <w:ind w:left="17" w:right="5"/>
              <w:rPr>
                <w:sz w:val="20"/>
              </w:rPr>
            </w:pPr>
            <w:r>
              <w:rPr>
                <w:spacing w:val="-4"/>
                <w:sz w:val="20"/>
              </w:rPr>
              <w:t>53,0</w:t>
            </w:r>
          </w:p>
        </w:tc>
      </w:tr>
      <w:tr w:rsidR="001A6F49" w14:paraId="033418EF" w14:textId="77777777">
        <w:trPr>
          <w:trHeight w:val="290"/>
        </w:trPr>
        <w:tc>
          <w:tcPr>
            <w:tcW w:w="1764" w:type="dxa"/>
          </w:tcPr>
          <w:p w14:paraId="0434C888" w14:textId="77777777" w:rsidR="001A6F49" w:rsidRDefault="00000000">
            <w:pPr>
              <w:pStyle w:val="TableParagraph"/>
              <w:spacing w:before="1"/>
              <w:ind w:left="233"/>
              <w:jc w:val="left"/>
            </w:pPr>
            <w:r>
              <w:t>інші</w:t>
            </w:r>
            <w:r>
              <w:rPr>
                <w:spacing w:val="-4"/>
              </w:rPr>
              <w:t xml:space="preserve"> </w:t>
            </w:r>
            <w:r>
              <w:rPr>
                <w:spacing w:val="-2"/>
              </w:rPr>
              <w:t>категорії</w:t>
            </w:r>
          </w:p>
        </w:tc>
        <w:tc>
          <w:tcPr>
            <w:tcW w:w="921" w:type="dxa"/>
          </w:tcPr>
          <w:p w14:paraId="77FDC5CC" w14:textId="77777777" w:rsidR="001A6F49" w:rsidRDefault="00000000">
            <w:pPr>
              <w:pStyle w:val="TableParagraph"/>
              <w:spacing w:before="12"/>
              <w:ind w:left="19" w:right="8"/>
              <w:rPr>
                <w:sz w:val="20"/>
              </w:rPr>
            </w:pPr>
            <w:r>
              <w:rPr>
                <w:spacing w:val="-2"/>
                <w:sz w:val="20"/>
              </w:rPr>
              <w:t>489,8</w:t>
            </w:r>
          </w:p>
        </w:tc>
        <w:tc>
          <w:tcPr>
            <w:tcW w:w="922" w:type="dxa"/>
          </w:tcPr>
          <w:p w14:paraId="5D9A0C62" w14:textId="77777777" w:rsidR="001A6F49" w:rsidRDefault="00000000">
            <w:pPr>
              <w:pStyle w:val="TableParagraph"/>
              <w:spacing w:before="12"/>
              <w:ind w:left="15" w:right="3"/>
              <w:rPr>
                <w:sz w:val="20"/>
              </w:rPr>
            </w:pPr>
            <w:r>
              <w:rPr>
                <w:spacing w:val="-2"/>
                <w:sz w:val="20"/>
              </w:rPr>
              <w:t>488,2</w:t>
            </w:r>
          </w:p>
        </w:tc>
        <w:tc>
          <w:tcPr>
            <w:tcW w:w="921" w:type="dxa"/>
          </w:tcPr>
          <w:p w14:paraId="79D9ED61" w14:textId="77777777" w:rsidR="001A6F49" w:rsidRDefault="00000000">
            <w:pPr>
              <w:pStyle w:val="TableParagraph"/>
              <w:spacing w:before="12"/>
              <w:ind w:left="19" w:right="7"/>
              <w:rPr>
                <w:sz w:val="20"/>
              </w:rPr>
            </w:pPr>
            <w:r>
              <w:rPr>
                <w:spacing w:val="-2"/>
                <w:sz w:val="20"/>
              </w:rPr>
              <w:t>486,6</w:t>
            </w:r>
          </w:p>
        </w:tc>
        <w:tc>
          <w:tcPr>
            <w:tcW w:w="921" w:type="dxa"/>
          </w:tcPr>
          <w:p w14:paraId="3874A404" w14:textId="77777777" w:rsidR="001A6F49" w:rsidRDefault="00000000">
            <w:pPr>
              <w:pStyle w:val="TableParagraph"/>
              <w:spacing w:before="12"/>
              <w:ind w:left="19" w:right="5"/>
              <w:rPr>
                <w:sz w:val="20"/>
              </w:rPr>
            </w:pPr>
            <w:r>
              <w:rPr>
                <w:spacing w:val="-2"/>
                <w:sz w:val="20"/>
              </w:rPr>
              <w:t>485,1</w:t>
            </w:r>
          </w:p>
        </w:tc>
        <w:tc>
          <w:tcPr>
            <w:tcW w:w="924" w:type="dxa"/>
          </w:tcPr>
          <w:p w14:paraId="6DC4F801" w14:textId="77777777" w:rsidR="001A6F49" w:rsidRDefault="00000000">
            <w:pPr>
              <w:pStyle w:val="TableParagraph"/>
              <w:spacing w:before="12"/>
              <w:ind w:left="17" w:right="4"/>
              <w:rPr>
                <w:sz w:val="20"/>
              </w:rPr>
            </w:pPr>
            <w:r>
              <w:rPr>
                <w:spacing w:val="-2"/>
                <w:sz w:val="20"/>
              </w:rPr>
              <w:t>483,5</w:t>
            </w:r>
          </w:p>
        </w:tc>
        <w:tc>
          <w:tcPr>
            <w:tcW w:w="938" w:type="dxa"/>
          </w:tcPr>
          <w:p w14:paraId="386B344D" w14:textId="77777777" w:rsidR="001A6F49" w:rsidRDefault="00000000">
            <w:pPr>
              <w:pStyle w:val="TableParagraph"/>
              <w:spacing w:before="12"/>
              <w:ind w:left="13" w:right="5"/>
              <w:rPr>
                <w:sz w:val="20"/>
              </w:rPr>
            </w:pPr>
            <w:r>
              <w:rPr>
                <w:spacing w:val="-2"/>
                <w:sz w:val="20"/>
              </w:rPr>
              <w:t>482,0</w:t>
            </w:r>
          </w:p>
        </w:tc>
        <w:tc>
          <w:tcPr>
            <w:tcW w:w="1047" w:type="dxa"/>
          </w:tcPr>
          <w:p w14:paraId="03C24438" w14:textId="77777777" w:rsidR="001A6F49" w:rsidRDefault="00000000">
            <w:pPr>
              <w:pStyle w:val="TableParagraph"/>
              <w:spacing w:before="12"/>
              <w:ind w:left="11" w:right="1"/>
              <w:rPr>
                <w:sz w:val="20"/>
              </w:rPr>
            </w:pPr>
            <w:r>
              <w:rPr>
                <w:spacing w:val="-2"/>
                <w:sz w:val="20"/>
              </w:rPr>
              <w:t>480,4</w:t>
            </w:r>
          </w:p>
        </w:tc>
        <w:tc>
          <w:tcPr>
            <w:tcW w:w="991" w:type="dxa"/>
          </w:tcPr>
          <w:p w14:paraId="4EBFCE71" w14:textId="77777777" w:rsidR="001A6F49" w:rsidRDefault="00000000">
            <w:pPr>
              <w:pStyle w:val="TableParagraph"/>
              <w:spacing w:before="12"/>
              <w:ind w:left="14"/>
              <w:rPr>
                <w:sz w:val="20"/>
              </w:rPr>
            </w:pPr>
            <w:r>
              <w:rPr>
                <w:spacing w:val="-2"/>
                <w:sz w:val="20"/>
              </w:rPr>
              <w:t>478,9</w:t>
            </w:r>
          </w:p>
        </w:tc>
        <w:tc>
          <w:tcPr>
            <w:tcW w:w="993" w:type="dxa"/>
          </w:tcPr>
          <w:p w14:paraId="2F5FA470" w14:textId="77777777" w:rsidR="001A6F49" w:rsidRDefault="00000000">
            <w:pPr>
              <w:pStyle w:val="TableParagraph"/>
              <w:spacing w:before="12"/>
              <w:ind w:left="17" w:right="5"/>
              <w:rPr>
                <w:sz w:val="20"/>
              </w:rPr>
            </w:pPr>
            <w:r>
              <w:rPr>
                <w:spacing w:val="-2"/>
                <w:sz w:val="20"/>
              </w:rPr>
              <w:t>477,4</w:t>
            </w:r>
          </w:p>
        </w:tc>
      </w:tr>
      <w:tr w:rsidR="001A6F49" w14:paraId="2C0134A0" w14:textId="77777777">
        <w:trPr>
          <w:trHeight w:val="583"/>
        </w:trPr>
        <w:tc>
          <w:tcPr>
            <w:tcW w:w="1764" w:type="dxa"/>
          </w:tcPr>
          <w:p w14:paraId="00AD3DCD" w14:textId="77777777" w:rsidR="001A6F49" w:rsidRDefault="00000000">
            <w:pPr>
              <w:pStyle w:val="TableParagraph"/>
              <w:spacing w:before="1"/>
              <w:ind w:left="13" w:right="5"/>
            </w:pPr>
            <w:r>
              <w:rPr>
                <w:spacing w:val="-2"/>
              </w:rPr>
              <w:t>великогабаритні</w:t>
            </w:r>
          </w:p>
          <w:p w14:paraId="1128A510" w14:textId="77777777" w:rsidR="001A6F49" w:rsidRDefault="00000000">
            <w:pPr>
              <w:pStyle w:val="TableParagraph"/>
              <w:spacing w:before="40"/>
              <w:ind w:left="13"/>
            </w:pPr>
            <w:r>
              <w:rPr>
                <w:spacing w:val="-2"/>
              </w:rPr>
              <w:t>відходи</w:t>
            </w:r>
          </w:p>
        </w:tc>
        <w:tc>
          <w:tcPr>
            <w:tcW w:w="921" w:type="dxa"/>
          </w:tcPr>
          <w:p w14:paraId="5F511B24" w14:textId="77777777" w:rsidR="001A6F49" w:rsidRDefault="00000000">
            <w:pPr>
              <w:pStyle w:val="TableParagraph"/>
              <w:spacing w:before="159"/>
              <w:ind w:left="19" w:right="8"/>
              <w:rPr>
                <w:sz w:val="20"/>
              </w:rPr>
            </w:pPr>
            <w:r>
              <w:rPr>
                <w:spacing w:val="-2"/>
                <w:sz w:val="20"/>
              </w:rPr>
              <w:t>228,6</w:t>
            </w:r>
          </w:p>
        </w:tc>
        <w:tc>
          <w:tcPr>
            <w:tcW w:w="922" w:type="dxa"/>
          </w:tcPr>
          <w:p w14:paraId="458B13F8" w14:textId="77777777" w:rsidR="001A6F49" w:rsidRDefault="00000000">
            <w:pPr>
              <w:pStyle w:val="TableParagraph"/>
              <w:spacing w:before="159"/>
              <w:ind w:left="15" w:right="3"/>
              <w:rPr>
                <w:sz w:val="20"/>
              </w:rPr>
            </w:pPr>
            <w:r>
              <w:rPr>
                <w:spacing w:val="-2"/>
                <w:sz w:val="20"/>
              </w:rPr>
              <w:t>227,8</w:t>
            </w:r>
          </w:p>
        </w:tc>
        <w:tc>
          <w:tcPr>
            <w:tcW w:w="921" w:type="dxa"/>
          </w:tcPr>
          <w:p w14:paraId="0389DF9F" w14:textId="77777777" w:rsidR="001A6F49" w:rsidRDefault="00000000">
            <w:pPr>
              <w:pStyle w:val="TableParagraph"/>
              <w:spacing w:before="159"/>
              <w:ind w:left="19" w:right="7"/>
              <w:rPr>
                <w:sz w:val="20"/>
              </w:rPr>
            </w:pPr>
            <w:r>
              <w:rPr>
                <w:spacing w:val="-2"/>
                <w:sz w:val="20"/>
              </w:rPr>
              <w:t>227,1</w:t>
            </w:r>
          </w:p>
        </w:tc>
        <w:tc>
          <w:tcPr>
            <w:tcW w:w="921" w:type="dxa"/>
          </w:tcPr>
          <w:p w14:paraId="5B549806" w14:textId="77777777" w:rsidR="001A6F49" w:rsidRDefault="00000000">
            <w:pPr>
              <w:pStyle w:val="TableParagraph"/>
              <w:spacing w:before="159"/>
              <w:ind w:left="19" w:right="5"/>
              <w:rPr>
                <w:sz w:val="20"/>
              </w:rPr>
            </w:pPr>
            <w:r>
              <w:rPr>
                <w:spacing w:val="-2"/>
                <w:sz w:val="20"/>
              </w:rPr>
              <w:t>226,4</w:t>
            </w:r>
          </w:p>
        </w:tc>
        <w:tc>
          <w:tcPr>
            <w:tcW w:w="924" w:type="dxa"/>
          </w:tcPr>
          <w:p w14:paraId="57590009" w14:textId="77777777" w:rsidR="001A6F49" w:rsidRDefault="00000000">
            <w:pPr>
              <w:pStyle w:val="TableParagraph"/>
              <w:spacing w:before="159"/>
              <w:ind w:left="17" w:right="4"/>
              <w:rPr>
                <w:sz w:val="20"/>
              </w:rPr>
            </w:pPr>
            <w:r>
              <w:rPr>
                <w:spacing w:val="-2"/>
                <w:sz w:val="20"/>
              </w:rPr>
              <w:t>225,6</w:t>
            </w:r>
          </w:p>
        </w:tc>
        <w:tc>
          <w:tcPr>
            <w:tcW w:w="938" w:type="dxa"/>
          </w:tcPr>
          <w:p w14:paraId="0C633BA7" w14:textId="77777777" w:rsidR="001A6F49" w:rsidRDefault="00000000">
            <w:pPr>
              <w:pStyle w:val="TableParagraph"/>
              <w:spacing w:before="159"/>
              <w:ind w:left="13" w:right="5"/>
              <w:rPr>
                <w:sz w:val="20"/>
              </w:rPr>
            </w:pPr>
            <w:r>
              <w:rPr>
                <w:spacing w:val="-2"/>
                <w:sz w:val="20"/>
              </w:rPr>
              <w:t>224,9</w:t>
            </w:r>
          </w:p>
        </w:tc>
        <w:tc>
          <w:tcPr>
            <w:tcW w:w="1047" w:type="dxa"/>
          </w:tcPr>
          <w:p w14:paraId="55F43C19" w14:textId="77777777" w:rsidR="001A6F49" w:rsidRDefault="00000000">
            <w:pPr>
              <w:pStyle w:val="TableParagraph"/>
              <w:spacing w:before="159"/>
              <w:ind w:left="11" w:right="1"/>
              <w:rPr>
                <w:sz w:val="20"/>
              </w:rPr>
            </w:pPr>
            <w:r>
              <w:rPr>
                <w:spacing w:val="-2"/>
                <w:sz w:val="20"/>
              </w:rPr>
              <w:t>224,2</w:t>
            </w:r>
          </w:p>
        </w:tc>
        <w:tc>
          <w:tcPr>
            <w:tcW w:w="991" w:type="dxa"/>
          </w:tcPr>
          <w:p w14:paraId="15B28166" w14:textId="77777777" w:rsidR="001A6F49" w:rsidRDefault="00000000">
            <w:pPr>
              <w:pStyle w:val="TableParagraph"/>
              <w:spacing w:before="159"/>
              <w:ind w:left="14"/>
              <w:rPr>
                <w:sz w:val="20"/>
              </w:rPr>
            </w:pPr>
            <w:r>
              <w:rPr>
                <w:spacing w:val="-2"/>
                <w:sz w:val="20"/>
              </w:rPr>
              <w:t>223,5</w:t>
            </w:r>
          </w:p>
        </w:tc>
        <w:tc>
          <w:tcPr>
            <w:tcW w:w="993" w:type="dxa"/>
          </w:tcPr>
          <w:p w14:paraId="7C1AD242" w14:textId="77777777" w:rsidR="001A6F49" w:rsidRDefault="00000000">
            <w:pPr>
              <w:pStyle w:val="TableParagraph"/>
              <w:spacing w:before="159"/>
              <w:ind w:left="17" w:right="5"/>
              <w:rPr>
                <w:sz w:val="20"/>
              </w:rPr>
            </w:pPr>
            <w:r>
              <w:rPr>
                <w:spacing w:val="-2"/>
                <w:sz w:val="20"/>
              </w:rPr>
              <w:t>222,8</w:t>
            </w:r>
          </w:p>
        </w:tc>
      </w:tr>
    </w:tbl>
    <w:p w14:paraId="454CA156" w14:textId="77777777" w:rsidR="001A6F49" w:rsidRDefault="001A6F49">
      <w:pPr>
        <w:pStyle w:val="a3"/>
        <w:spacing w:before="11"/>
        <w:ind w:left="0" w:firstLine="0"/>
        <w:jc w:val="left"/>
      </w:pPr>
    </w:p>
    <w:p w14:paraId="27D63776" w14:textId="77777777" w:rsidR="001A6F49" w:rsidRDefault="00000000">
      <w:pPr>
        <w:pStyle w:val="a3"/>
        <w:ind w:left="566" w:right="571"/>
      </w:pPr>
      <w:r>
        <w:t>За оптимістичним прогнозом передбачається збільшення обсягу побутових відходів</w:t>
      </w:r>
      <w:r>
        <w:rPr>
          <w:spacing w:val="-18"/>
        </w:rPr>
        <w:t xml:space="preserve"> </w:t>
      </w:r>
      <w:r>
        <w:t>з</w:t>
      </w:r>
      <w:r>
        <w:rPr>
          <w:spacing w:val="-17"/>
        </w:rPr>
        <w:t xml:space="preserve"> </w:t>
      </w:r>
      <w:r>
        <w:t>10,9</w:t>
      </w:r>
      <w:r>
        <w:rPr>
          <w:spacing w:val="-18"/>
        </w:rPr>
        <w:t xml:space="preserve"> </w:t>
      </w:r>
      <w:r>
        <w:t>тис.</w:t>
      </w:r>
      <w:r>
        <w:rPr>
          <w:spacing w:val="-17"/>
        </w:rPr>
        <w:t xml:space="preserve"> </w:t>
      </w:r>
      <w:r>
        <w:t>тонн</w:t>
      </w:r>
      <w:r>
        <w:rPr>
          <w:spacing w:val="-18"/>
        </w:rPr>
        <w:t xml:space="preserve"> </w:t>
      </w:r>
      <w:r>
        <w:t>у</w:t>
      </w:r>
      <w:r>
        <w:rPr>
          <w:spacing w:val="-17"/>
        </w:rPr>
        <w:t xml:space="preserve"> </w:t>
      </w:r>
      <w:r>
        <w:t>2026</w:t>
      </w:r>
      <w:r>
        <w:rPr>
          <w:spacing w:val="-18"/>
        </w:rPr>
        <w:t xml:space="preserve"> </w:t>
      </w:r>
      <w:r>
        <w:t>році</w:t>
      </w:r>
      <w:r>
        <w:rPr>
          <w:spacing w:val="-17"/>
        </w:rPr>
        <w:t xml:space="preserve"> </w:t>
      </w:r>
      <w:r>
        <w:t>до</w:t>
      </w:r>
      <w:r>
        <w:rPr>
          <w:spacing w:val="-18"/>
        </w:rPr>
        <w:t xml:space="preserve"> </w:t>
      </w:r>
      <w:r>
        <w:t>11,1</w:t>
      </w:r>
      <w:r>
        <w:rPr>
          <w:spacing w:val="-17"/>
        </w:rPr>
        <w:t xml:space="preserve"> </w:t>
      </w:r>
      <w:r>
        <w:t>тис.</w:t>
      </w:r>
      <w:r>
        <w:rPr>
          <w:spacing w:val="-18"/>
        </w:rPr>
        <w:t xml:space="preserve"> </w:t>
      </w:r>
      <w:r>
        <w:t>тонн</w:t>
      </w:r>
      <w:r>
        <w:rPr>
          <w:spacing w:val="-17"/>
        </w:rPr>
        <w:t xml:space="preserve"> </w:t>
      </w:r>
      <w:r>
        <w:t>у</w:t>
      </w:r>
      <w:r>
        <w:rPr>
          <w:spacing w:val="-18"/>
        </w:rPr>
        <w:t xml:space="preserve"> </w:t>
      </w:r>
      <w:r>
        <w:t>2034</w:t>
      </w:r>
      <w:r>
        <w:rPr>
          <w:spacing w:val="-17"/>
        </w:rPr>
        <w:t xml:space="preserve"> </w:t>
      </w:r>
      <w:r>
        <w:t>році.</w:t>
      </w:r>
      <w:r>
        <w:rPr>
          <w:spacing w:val="-18"/>
        </w:rPr>
        <w:t xml:space="preserve"> </w:t>
      </w:r>
      <w:r>
        <w:t>За</w:t>
      </w:r>
      <w:r>
        <w:rPr>
          <w:spacing w:val="-17"/>
        </w:rPr>
        <w:t xml:space="preserve"> </w:t>
      </w:r>
      <w:r>
        <w:t>реалістичним прогнозом передбачається скорочення утворення побутових відходів з 10,9 тис. тонн у 2026 році до 10,6 тис. тонн у 2034 році.</w:t>
      </w:r>
    </w:p>
    <w:p w14:paraId="601A6DD3" w14:textId="77777777" w:rsidR="001A6F49" w:rsidRDefault="00000000">
      <w:pPr>
        <w:pStyle w:val="a3"/>
        <w:spacing w:before="1"/>
        <w:ind w:left="566" w:right="564"/>
      </w:pPr>
      <w:r>
        <w:t>При зростанні економіки та відповідного підвищення стандартів життя можливо очікувати зростання і частки відходів, що обробляються (перш за все, паперу, скла, пластику).</w:t>
      </w:r>
    </w:p>
    <w:p w14:paraId="70F42E30" w14:textId="77777777" w:rsidR="001A6F49" w:rsidRDefault="00000000">
      <w:pPr>
        <w:pStyle w:val="a3"/>
        <w:ind w:left="566" w:right="563"/>
      </w:pPr>
      <w:r>
        <w:t>У межах Великобичківської селищної ТГ пропонується облаштування 1 пункту роздільного збирання побутових відходів – спеціально обладнаної території для збирання побутових відходів з використанням або без використання контейнерів та пресувального обладнання, а також майданчика для зберігання роздільно зібраних відходів.</w:t>
      </w:r>
    </w:p>
    <w:p w14:paraId="629CCEE9" w14:textId="77777777" w:rsidR="001A6F49" w:rsidRDefault="00000000">
      <w:pPr>
        <w:pStyle w:val="a3"/>
        <w:ind w:left="566" w:right="572"/>
      </w:pPr>
      <w:r>
        <w:t>Дані щодо об'єктів оброблення відходів, будівництво або реконструкція яких планується у період планування за МПУВ наведені у додатку 12.</w:t>
      </w:r>
    </w:p>
    <w:p w14:paraId="34BABB01" w14:textId="77777777" w:rsidR="001A6F49" w:rsidRDefault="00000000">
      <w:pPr>
        <w:pStyle w:val="a3"/>
        <w:ind w:left="566" w:right="571"/>
      </w:pPr>
      <w:r>
        <w:t>Завданнями Місцевого плану управління відходами передбачені наступні заходи щодо управління побутовими відходами Великобичківській селищній територіальній громаді:</w:t>
      </w:r>
    </w:p>
    <w:p w14:paraId="7AA4E097" w14:textId="77777777" w:rsidR="001A6F49" w:rsidRDefault="00000000">
      <w:pPr>
        <w:pStyle w:val="a5"/>
        <w:numPr>
          <w:ilvl w:val="0"/>
          <w:numId w:val="75"/>
        </w:numPr>
        <w:tabs>
          <w:tab w:val="left" w:pos="1342"/>
        </w:tabs>
        <w:spacing w:before="1"/>
        <w:ind w:right="568" w:firstLine="566"/>
        <w:rPr>
          <w:sz w:val="28"/>
        </w:rPr>
      </w:pPr>
      <w:r>
        <w:rPr>
          <w:sz w:val="28"/>
        </w:rPr>
        <w:t>оновлення матеріально-технічної бази для збирання побутових відходів, щодо яких не запроваджено розширену відповідальність виробника;</w:t>
      </w:r>
    </w:p>
    <w:p w14:paraId="2248E8C8" w14:textId="77777777" w:rsidR="001A6F49" w:rsidRDefault="00000000">
      <w:pPr>
        <w:pStyle w:val="a5"/>
        <w:numPr>
          <w:ilvl w:val="0"/>
          <w:numId w:val="75"/>
        </w:numPr>
        <w:tabs>
          <w:tab w:val="left" w:pos="1273"/>
        </w:tabs>
        <w:ind w:right="572" w:firstLine="566"/>
        <w:rPr>
          <w:sz w:val="28"/>
        </w:rPr>
      </w:pPr>
      <w:r>
        <w:rPr>
          <w:sz w:val="28"/>
        </w:rPr>
        <w:t>створення пункту роздільного збирання та підготовки до повторного використання побутових відходів,</w:t>
      </w:r>
      <w:r>
        <w:rPr>
          <w:spacing w:val="-1"/>
          <w:sz w:val="28"/>
        </w:rPr>
        <w:t xml:space="preserve"> </w:t>
      </w:r>
      <w:r>
        <w:rPr>
          <w:sz w:val="28"/>
        </w:rPr>
        <w:t>для яких не встановлено</w:t>
      </w:r>
      <w:r>
        <w:rPr>
          <w:spacing w:val="-2"/>
          <w:sz w:val="28"/>
        </w:rPr>
        <w:t xml:space="preserve"> </w:t>
      </w:r>
      <w:r>
        <w:rPr>
          <w:sz w:val="28"/>
        </w:rPr>
        <w:t>системи розширеної відповідальності виробника та створення схем збирання небезпечних відходів у складі побутових відходів;</w:t>
      </w:r>
    </w:p>
    <w:p w14:paraId="62171819" w14:textId="77777777" w:rsidR="001A6F49" w:rsidRDefault="00000000">
      <w:pPr>
        <w:pStyle w:val="a5"/>
        <w:numPr>
          <w:ilvl w:val="0"/>
          <w:numId w:val="75"/>
        </w:numPr>
        <w:tabs>
          <w:tab w:val="left" w:pos="1273"/>
        </w:tabs>
        <w:ind w:right="567" w:firstLine="566"/>
        <w:rPr>
          <w:sz w:val="28"/>
        </w:rPr>
      </w:pPr>
      <w:r>
        <w:rPr>
          <w:sz w:val="28"/>
        </w:rPr>
        <w:t>проведення рекультивації місць розміщення побутових відходів, які не відповідають встановленим вимогам законодавства та їх утримання після припинення експлуатації, із здійсненням контролю і моніторингу параметрів навколишнього природного середовища, з усуненням можливих негативних впливів</w:t>
      </w:r>
      <w:r>
        <w:rPr>
          <w:spacing w:val="-5"/>
          <w:sz w:val="28"/>
        </w:rPr>
        <w:t xml:space="preserve"> </w:t>
      </w:r>
      <w:r>
        <w:rPr>
          <w:sz w:val="28"/>
        </w:rPr>
        <w:t>місць</w:t>
      </w:r>
      <w:r>
        <w:rPr>
          <w:spacing w:val="-4"/>
          <w:sz w:val="28"/>
        </w:rPr>
        <w:t xml:space="preserve"> </w:t>
      </w:r>
      <w:r>
        <w:rPr>
          <w:sz w:val="28"/>
        </w:rPr>
        <w:t>розміщення</w:t>
      </w:r>
      <w:r>
        <w:rPr>
          <w:spacing w:val="-3"/>
          <w:sz w:val="28"/>
        </w:rPr>
        <w:t xml:space="preserve"> </w:t>
      </w:r>
      <w:r>
        <w:rPr>
          <w:sz w:val="28"/>
        </w:rPr>
        <w:t>побутових</w:t>
      </w:r>
      <w:r>
        <w:rPr>
          <w:spacing w:val="-3"/>
          <w:sz w:val="28"/>
        </w:rPr>
        <w:t xml:space="preserve"> </w:t>
      </w:r>
      <w:r>
        <w:rPr>
          <w:sz w:val="28"/>
        </w:rPr>
        <w:t>відходів</w:t>
      </w:r>
      <w:r>
        <w:rPr>
          <w:spacing w:val="-4"/>
          <w:sz w:val="28"/>
        </w:rPr>
        <w:t xml:space="preserve"> </w:t>
      </w:r>
      <w:r>
        <w:rPr>
          <w:sz w:val="28"/>
        </w:rPr>
        <w:t>на</w:t>
      </w:r>
      <w:r>
        <w:rPr>
          <w:spacing w:val="-2"/>
          <w:sz w:val="28"/>
        </w:rPr>
        <w:t xml:space="preserve"> </w:t>
      </w:r>
      <w:r>
        <w:rPr>
          <w:sz w:val="28"/>
        </w:rPr>
        <w:t>здоров’я</w:t>
      </w:r>
      <w:r>
        <w:rPr>
          <w:spacing w:val="-4"/>
          <w:sz w:val="28"/>
        </w:rPr>
        <w:t xml:space="preserve"> </w:t>
      </w:r>
      <w:r>
        <w:rPr>
          <w:sz w:val="28"/>
        </w:rPr>
        <w:t>людей</w:t>
      </w:r>
      <w:r>
        <w:rPr>
          <w:spacing w:val="-3"/>
          <w:sz w:val="28"/>
        </w:rPr>
        <w:t xml:space="preserve"> </w:t>
      </w:r>
      <w:r>
        <w:rPr>
          <w:sz w:val="28"/>
        </w:rPr>
        <w:t>та</w:t>
      </w:r>
      <w:r>
        <w:rPr>
          <w:spacing w:val="-3"/>
          <w:sz w:val="28"/>
        </w:rPr>
        <w:t xml:space="preserve"> </w:t>
      </w:r>
      <w:r>
        <w:rPr>
          <w:sz w:val="28"/>
        </w:rPr>
        <w:t>навколишнє природне середовище;</w:t>
      </w:r>
    </w:p>
    <w:p w14:paraId="2B044FF3" w14:textId="77777777" w:rsidR="001A6F49" w:rsidRDefault="00000000">
      <w:pPr>
        <w:pStyle w:val="a5"/>
        <w:numPr>
          <w:ilvl w:val="0"/>
          <w:numId w:val="75"/>
        </w:numPr>
        <w:tabs>
          <w:tab w:val="left" w:pos="1273"/>
        </w:tabs>
        <w:spacing w:before="1"/>
        <w:ind w:right="571" w:firstLine="566"/>
        <w:rPr>
          <w:sz w:val="28"/>
        </w:rPr>
      </w:pPr>
      <w:r>
        <w:rPr>
          <w:sz w:val="28"/>
        </w:rPr>
        <w:t>посилення контролю за дотриманням вимог законодавства щодо управління відходами.</w:t>
      </w:r>
    </w:p>
    <w:p w14:paraId="5F7BE116" w14:textId="77777777" w:rsidR="001A6F49" w:rsidRDefault="00000000">
      <w:pPr>
        <w:pStyle w:val="a3"/>
        <w:ind w:left="566" w:right="562"/>
      </w:pPr>
      <w:r>
        <w:t>Великобичківська селищна ТГ братиме участь у реалізації спільних інфраструктурних проєктів Тячівсько-Рахівського кластеру. Територіальні громади на засадах співробітництва можуть спільно фінансувати будівництво, реконструкцію та/або утримання об’єктів оброблення побутових відходів, реалізовувати спільні проекти,</w:t>
      </w:r>
      <w:r>
        <w:rPr>
          <w:spacing w:val="-1"/>
        </w:rPr>
        <w:t xml:space="preserve"> </w:t>
      </w:r>
      <w:r>
        <w:t>спільно</w:t>
      </w:r>
      <w:r>
        <w:rPr>
          <w:spacing w:val="-2"/>
        </w:rPr>
        <w:t xml:space="preserve"> </w:t>
      </w:r>
      <w:r>
        <w:t>фінансувати (утримувати) підприємства, установи та організації комунальної форми власності, утворювати спільні комунальні підприємства, установи та організації, спільний орган управління, відповідно до норм ЗУ «Про співробітництво територіальних громад» та наказу Мінрозвитку</w:t>
      </w:r>
      <w:r>
        <w:rPr>
          <w:spacing w:val="73"/>
          <w:w w:val="150"/>
        </w:rPr>
        <w:t xml:space="preserve"> </w:t>
      </w:r>
      <w:r>
        <w:t>України</w:t>
      </w:r>
      <w:r>
        <w:rPr>
          <w:spacing w:val="73"/>
          <w:w w:val="150"/>
        </w:rPr>
        <w:t xml:space="preserve"> </w:t>
      </w:r>
      <w:r>
        <w:t>від</w:t>
      </w:r>
      <w:r>
        <w:rPr>
          <w:spacing w:val="73"/>
          <w:w w:val="150"/>
        </w:rPr>
        <w:t xml:space="preserve"> </w:t>
      </w:r>
      <w:r>
        <w:t>5</w:t>
      </w:r>
      <w:r>
        <w:rPr>
          <w:spacing w:val="73"/>
          <w:w w:val="150"/>
        </w:rPr>
        <w:t xml:space="preserve"> </w:t>
      </w:r>
      <w:r>
        <w:t>квітня</w:t>
      </w:r>
      <w:r>
        <w:rPr>
          <w:spacing w:val="73"/>
          <w:w w:val="150"/>
        </w:rPr>
        <w:t xml:space="preserve"> </w:t>
      </w:r>
      <w:r>
        <w:t>2023</w:t>
      </w:r>
      <w:r>
        <w:rPr>
          <w:spacing w:val="73"/>
          <w:w w:val="150"/>
        </w:rPr>
        <w:t xml:space="preserve"> </w:t>
      </w:r>
      <w:r>
        <w:t>року</w:t>
      </w:r>
      <w:r>
        <w:rPr>
          <w:spacing w:val="73"/>
          <w:w w:val="150"/>
        </w:rPr>
        <w:t xml:space="preserve"> </w:t>
      </w:r>
      <w:r>
        <w:t>№</w:t>
      </w:r>
      <w:r>
        <w:rPr>
          <w:spacing w:val="70"/>
          <w:w w:val="150"/>
        </w:rPr>
        <w:t xml:space="preserve"> </w:t>
      </w:r>
      <w:r>
        <w:t>217</w:t>
      </w:r>
      <w:r>
        <w:rPr>
          <w:spacing w:val="71"/>
          <w:w w:val="150"/>
        </w:rPr>
        <w:t xml:space="preserve"> </w:t>
      </w:r>
      <w:r>
        <w:t>«Про</w:t>
      </w:r>
      <w:r>
        <w:rPr>
          <w:spacing w:val="73"/>
          <w:w w:val="150"/>
        </w:rPr>
        <w:t xml:space="preserve"> </w:t>
      </w:r>
      <w:r>
        <w:t>затвердження</w:t>
      </w:r>
    </w:p>
    <w:p w14:paraId="2E76F198" w14:textId="77777777" w:rsidR="001A6F49" w:rsidRDefault="001A6F49">
      <w:pPr>
        <w:pStyle w:val="a3"/>
        <w:sectPr w:rsidR="001A6F49">
          <w:type w:val="continuous"/>
          <w:pgSz w:w="11910" w:h="16840"/>
          <w:pgMar w:top="820" w:right="283" w:bottom="920" w:left="850" w:header="0" w:footer="707" w:gutter="0"/>
          <w:cols w:space="720"/>
        </w:sectPr>
      </w:pPr>
    </w:p>
    <w:p w14:paraId="241F1D93" w14:textId="77777777" w:rsidR="001A6F49" w:rsidRDefault="00000000">
      <w:pPr>
        <w:pStyle w:val="a3"/>
        <w:spacing w:before="71"/>
        <w:ind w:left="566" w:right="573" w:firstLine="0"/>
      </w:pPr>
      <w:r>
        <w:t>Примірних форм договорів про співробітництво територіальних громад та додаткових договорів про приєднання до співробітництва».</w:t>
      </w:r>
    </w:p>
    <w:p w14:paraId="58BE6392" w14:textId="77777777" w:rsidR="001A6F49" w:rsidRDefault="00000000">
      <w:pPr>
        <w:pStyle w:val="a3"/>
        <w:ind w:left="566" w:right="568"/>
      </w:pPr>
      <w:r>
        <w:t>Фінансування (повне або часткове), створення та/або будівництво (нове будівництво, реконструкція, реставрація, капітальний ремонт, технічне переоснащення),</w:t>
      </w:r>
      <w:r>
        <w:rPr>
          <w:spacing w:val="-18"/>
        </w:rPr>
        <w:t xml:space="preserve"> </w:t>
      </w:r>
      <w:r>
        <w:t>та/або</w:t>
      </w:r>
      <w:r>
        <w:rPr>
          <w:spacing w:val="-17"/>
        </w:rPr>
        <w:t xml:space="preserve"> </w:t>
      </w:r>
      <w:r>
        <w:t>технічне</w:t>
      </w:r>
      <w:r>
        <w:rPr>
          <w:spacing w:val="-18"/>
        </w:rPr>
        <w:t xml:space="preserve"> </w:t>
      </w:r>
      <w:r>
        <w:t>обслуговування</w:t>
      </w:r>
      <w:r>
        <w:rPr>
          <w:spacing w:val="-16"/>
        </w:rPr>
        <w:t xml:space="preserve"> </w:t>
      </w:r>
      <w:r>
        <w:t>об’єктів</w:t>
      </w:r>
      <w:r>
        <w:rPr>
          <w:spacing w:val="-18"/>
        </w:rPr>
        <w:t xml:space="preserve"> </w:t>
      </w:r>
      <w:r>
        <w:t>оброблення</w:t>
      </w:r>
      <w:r>
        <w:rPr>
          <w:spacing w:val="-17"/>
        </w:rPr>
        <w:t xml:space="preserve"> </w:t>
      </w:r>
      <w:r>
        <w:t>побутових відходів, а також фінансування (повне або часткове) збирання та перевезення побутових відходів може здійснюватися приватним партнером, концесіонером, залученим</w:t>
      </w:r>
      <w:r>
        <w:rPr>
          <w:spacing w:val="40"/>
        </w:rPr>
        <w:t xml:space="preserve"> </w:t>
      </w:r>
      <w:r>
        <w:t>органом</w:t>
      </w:r>
      <w:r>
        <w:rPr>
          <w:spacing w:val="40"/>
        </w:rPr>
        <w:t xml:space="preserve"> </w:t>
      </w:r>
      <w:r>
        <w:t>місцевого</w:t>
      </w:r>
      <w:r>
        <w:rPr>
          <w:spacing w:val="40"/>
        </w:rPr>
        <w:t xml:space="preserve"> </w:t>
      </w:r>
      <w:r>
        <w:t>самоврядування</w:t>
      </w:r>
      <w:r>
        <w:rPr>
          <w:spacing w:val="40"/>
        </w:rPr>
        <w:t xml:space="preserve"> </w:t>
      </w:r>
      <w:r>
        <w:t>відповідно</w:t>
      </w:r>
      <w:r>
        <w:rPr>
          <w:spacing w:val="40"/>
        </w:rPr>
        <w:t xml:space="preserve"> </w:t>
      </w:r>
      <w:r>
        <w:t>до</w:t>
      </w:r>
      <w:r>
        <w:rPr>
          <w:spacing w:val="40"/>
        </w:rPr>
        <w:t xml:space="preserve"> </w:t>
      </w:r>
      <w:r>
        <w:t>законів</w:t>
      </w:r>
      <w:r>
        <w:rPr>
          <w:spacing w:val="40"/>
        </w:rPr>
        <w:t xml:space="preserve"> </w:t>
      </w:r>
      <w:r>
        <w:t>України</w:t>
      </w:r>
    </w:p>
    <w:p w14:paraId="1AFEC9B5" w14:textId="77777777" w:rsidR="001A6F49" w:rsidRDefault="00000000">
      <w:pPr>
        <w:pStyle w:val="a3"/>
        <w:ind w:left="566" w:firstLine="0"/>
      </w:pPr>
      <w:r>
        <w:t>«Про</w:t>
      </w:r>
      <w:r>
        <w:rPr>
          <w:spacing w:val="-10"/>
        </w:rPr>
        <w:t xml:space="preserve"> </w:t>
      </w:r>
      <w:r>
        <w:t>публічно-приватне</w:t>
      </w:r>
      <w:r>
        <w:rPr>
          <w:spacing w:val="-9"/>
        </w:rPr>
        <w:t xml:space="preserve"> </w:t>
      </w:r>
      <w:r>
        <w:t>партнерство»,</w:t>
      </w:r>
      <w:r>
        <w:rPr>
          <w:spacing w:val="-13"/>
        </w:rPr>
        <w:t xml:space="preserve"> </w:t>
      </w:r>
      <w:r>
        <w:t>«Про</w:t>
      </w:r>
      <w:r>
        <w:rPr>
          <w:spacing w:val="-7"/>
        </w:rPr>
        <w:t xml:space="preserve"> </w:t>
      </w:r>
      <w:r>
        <w:rPr>
          <w:spacing w:val="-2"/>
        </w:rPr>
        <w:t>концесію».</w:t>
      </w:r>
    </w:p>
    <w:p w14:paraId="3B8CED49" w14:textId="77777777" w:rsidR="001A6F49" w:rsidRDefault="00000000">
      <w:pPr>
        <w:pStyle w:val="a3"/>
        <w:spacing w:before="2"/>
        <w:ind w:left="566" w:right="559"/>
      </w:pPr>
      <w:r>
        <w:t>Визначення</w:t>
      </w:r>
      <w:r>
        <w:rPr>
          <w:spacing w:val="-13"/>
        </w:rPr>
        <w:t xml:space="preserve"> </w:t>
      </w:r>
      <w:r>
        <w:t>місць</w:t>
      </w:r>
      <w:r>
        <w:rPr>
          <w:spacing w:val="-14"/>
        </w:rPr>
        <w:t xml:space="preserve"> </w:t>
      </w:r>
      <w:r>
        <w:t>розташування</w:t>
      </w:r>
      <w:r>
        <w:rPr>
          <w:spacing w:val="-13"/>
        </w:rPr>
        <w:t xml:space="preserve"> </w:t>
      </w:r>
      <w:r>
        <w:t>відповідних</w:t>
      </w:r>
      <w:r>
        <w:rPr>
          <w:spacing w:val="-15"/>
        </w:rPr>
        <w:t xml:space="preserve"> </w:t>
      </w:r>
      <w:r>
        <w:t>об’єктів</w:t>
      </w:r>
      <w:r>
        <w:rPr>
          <w:spacing w:val="-16"/>
        </w:rPr>
        <w:t xml:space="preserve"> </w:t>
      </w:r>
      <w:r>
        <w:t>управління</w:t>
      </w:r>
      <w:r>
        <w:rPr>
          <w:spacing w:val="-13"/>
        </w:rPr>
        <w:t xml:space="preserve"> </w:t>
      </w:r>
      <w:r>
        <w:t>відходами має</w:t>
      </w:r>
      <w:r>
        <w:rPr>
          <w:spacing w:val="-18"/>
        </w:rPr>
        <w:t xml:space="preserve"> </w:t>
      </w:r>
      <w:r>
        <w:t>здійснюватися</w:t>
      </w:r>
      <w:r>
        <w:rPr>
          <w:spacing w:val="-17"/>
        </w:rPr>
        <w:t xml:space="preserve"> </w:t>
      </w:r>
      <w:r>
        <w:t>з</w:t>
      </w:r>
      <w:r>
        <w:rPr>
          <w:spacing w:val="-18"/>
        </w:rPr>
        <w:t xml:space="preserve"> </w:t>
      </w:r>
      <w:r>
        <w:t>урахуванням</w:t>
      </w:r>
      <w:r>
        <w:rPr>
          <w:spacing w:val="-17"/>
        </w:rPr>
        <w:t xml:space="preserve"> </w:t>
      </w:r>
      <w:r>
        <w:t>пріоритету</w:t>
      </w:r>
      <w:r>
        <w:rPr>
          <w:spacing w:val="-17"/>
        </w:rPr>
        <w:t xml:space="preserve"> </w:t>
      </w:r>
      <w:r>
        <w:t>вимог</w:t>
      </w:r>
      <w:r>
        <w:rPr>
          <w:spacing w:val="-18"/>
        </w:rPr>
        <w:t xml:space="preserve"> </w:t>
      </w:r>
      <w:r>
        <w:t>екологічної</w:t>
      </w:r>
      <w:r>
        <w:rPr>
          <w:spacing w:val="-16"/>
        </w:rPr>
        <w:t xml:space="preserve"> </w:t>
      </w:r>
      <w:r>
        <w:t>безпеки</w:t>
      </w:r>
      <w:r>
        <w:rPr>
          <w:spacing w:val="-17"/>
        </w:rPr>
        <w:t xml:space="preserve"> </w:t>
      </w:r>
      <w:r>
        <w:t>(ст.</w:t>
      </w:r>
      <w:r>
        <w:rPr>
          <w:spacing w:val="-17"/>
        </w:rPr>
        <w:t xml:space="preserve"> </w:t>
      </w:r>
      <w:r>
        <w:t>3</w:t>
      </w:r>
      <w:r>
        <w:rPr>
          <w:spacing w:val="-9"/>
        </w:rPr>
        <w:t xml:space="preserve"> </w:t>
      </w:r>
      <w:r>
        <w:rPr>
          <w:spacing w:val="-5"/>
        </w:rPr>
        <w:t>ЗУ</w:t>
      </w:r>
    </w:p>
    <w:p w14:paraId="2877DCC4" w14:textId="77777777" w:rsidR="001A6F49" w:rsidRDefault="00000000">
      <w:pPr>
        <w:pStyle w:val="a3"/>
        <w:ind w:left="566" w:right="566" w:firstLine="0"/>
      </w:pPr>
      <w:r>
        <w:t>«Про охорону навколишнього природного середовища» та статті 3 ЗУ «Про охорону земель»), збереження цінних природоохоронних територій та об’єктів, забезпечення дотримання вимог природоохоронного та іншого законодавства, а також затвердженої у встановленому порядку містобудівній документації.</w:t>
      </w:r>
    </w:p>
    <w:p w14:paraId="195D1D7A" w14:textId="77777777" w:rsidR="001A6F49" w:rsidRDefault="00000000">
      <w:pPr>
        <w:pStyle w:val="a3"/>
        <w:ind w:left="566" w:right="566"/>
      </w:pPr>
      <w:r>
        <w:t>Керуючись Методичними рекомендаціями з визначення морфологічного складу</w:t>
      </w:r>
      <w:r>
        <w:rPr>
          <w:spacing w:val="-14"/>
        </w:rPr>
        <w:t xml:space="preserve"> </w:t>
      </w:r>
      <w:r>
        <w:t>побутових</w:t>
      </w:r>
      <w:r>
        <w:rPr>
          <w:spacing w:val="-14"/>
        </w:rPr>
        <w:t xml:space="preserve"> </w:t>
      </w:r>
      <w:r>
        <w:t>відходів,</w:t>
      </w:r>
      <w:r>
        <w:rPr>
          <w:spacing w:val="-16"/>
        </w:rPr>
        <w:t xml:space="preserve"> </w:t>
      </w:r>
      <w:r>
        <w:t>затверджених</w:t>
      </w:r>
      <w:r>
        <w:rPr>
          <w:spacing w:val="-14"/>
        </w:rPr>
        <w:t xml:space="preserve"> </w:t>
      </w:r>
      <w:r>
        <w:t>наказом</w:t>
      </w:r>
      <w:r>
        <w:rPr>
          <w:spacing w:val="-14"/>
        </w:rPr>
        <w:t xml:space="preserve"> </w:t>
      </w:r>
      <w:r>
        <w:t>Міністерства</w:t>
      </w:r>
      <w:r>
        <w:rPr>
          <w:spacing w:val="-14"/>
        </w:rPr>
        <w:t xml:space="preserve"> </w:t>
      </w:r>
      <w:r>
        <w:t>розвитку</w:t>
      </w:r>
      <w:r>
        <w:rPr>
          <w:spacing w:val="-13"/>
        </w:rPr>
        <w:t xml:space="preserve"> </w:t>
      </w:r>
      <w:r>
        <w:t xml:space="preserve">громад та територій України від 03 травня 2024 року за №409, морфологічний склад побутових відходів рекомендується визначати за трьома джерелами їх </w:t>
      </w:r>
      <w:r>
        <w:rPr>
          <w:spacing w:val="-2"/>
        </w:rPr>
        <w:t>утворення:</w:t>
      </w:r>
    </w:p>
    <w:p w14:paraId="244095BB" w14:textId="77777777" w:rsidR="001A6F49" w:rsidRDefault="00000000">
      <w:pPr>
        <w:pStyle w:val="a5"/>
        <w:numPr>
          <w:ilvl w:val="0"/>
          <w:numId w:val="74"/>
        </w:numPr>
        <w:tabs>
          <w:tab w:val="left" w:pos="1435"/>
        </w:tabs>
        <w:spacing w:line="322" w:lineRule="exact"/>
        <w:ind w:left="1435" w:hanging="303"/>
        <w:jc w:val="both"/>
        <w:rPr>
          <w:sz w:val="28"/>
        </w:rPr>
      </w:pPr>
      <w:r>
        <w:rPr>
          <w:sz w:val="28"/>
        </w:rPr>
        <w:t>домогосподарства</w:t>
      </w:r>
      <w:r>
        <w:rPr>
          <w:spacing w:val="-8"/>
          <w:sz w:val="28"/>
        </w:rPr>
        <w:t xml:space="preserve"> </w:t>
      </w:r>
      <w:r>
        <w:rPr>
          <w:sz w:val="28"/>
        </w:rPr>
        <w:t>–</w:t>
      </w:r>
      <w:r>
        <w:rPr>
          <w:spacing w:val="-10"/>
          <w:sz w:val="28"/>
        </w:rPr>
        <w:t xml:space="preserve"> </w:t>
      </w:r>
      <w:r>
        <w:rPr>
          <w:sz w:val="28"/>
        </w:rPr>
        <w:t>багатоквартирні</w:t>
      </w:r>
      <w:r>
        <w:rPr>
          <w:spacing w:val="-12"/>
          <w:sz w:val="28"/>
        </w:rPr>
        <w:t xml:space="preserve"> </w:t>
      </w:r>
      <w:r>
        <w:rPr>
          <w:sz w:val="28"/>
        </w:rPr>
        <w:t>житлові</w:t>
      </w:r>
      <w:r>
        <w:rPr>
          <w:spacing w:val="-8"/>
          <w:sz w:val="28"/>
        </w:rPr>
        <w:t xml:space="preserve"> </w:t>
      </w:r>
      <w:r>
        <w:rPr>
          <w:spacing w:val="-2"/>
          <w:sz w:val="28"/>
        </w:rPr>
        <w:t>будинки;</w:t>
      </w:r>
    </w:p>
    <w:p w14:paraId="5CBCFA8D" w14:textId="77777777" w:rsidR="001A6F49" w:rsidRDefault="00000000">
      <w:pPr>
        <w:pStyle w:val="a5"/>
        <w:numPr>
          <w:ilvl w:val="0"/>
          <w:numId w:val="74"/>
        </w:numPr>
        <w:tabs>
          <w:tab w:val="left" w:pos="1435"/>
        </w:tabs>
        <w:ind w:left="1435" w:hanging="303"/>
        <w:jc w:val="both"/>
        <w:rPr>
          <w:sz w:val="28"/>
        </w:rPr>
      </w:pPr>
      <w:r>
        <w:rPr>
          <w:sz w:val="28"/>
        </w:rPr>
        <w:t>домогосподарства</w:t>
      </w:r>
      <w:r>
        <w:rPr>
          <w:spacing w:val="-12"/>
          <w:sz w:val="28"/>
        </w:rPr>
        <w:t xml:space="preserve"> </w:t>
      </w:r>
      <w:r>
        <w:rPr>
          <w:sz w:val="28"/>
        </w:rPr>
        <w:t>–</w:t>
      </w:r>
      <w:r>
        <w:rPr>
          <w:spacing w:val="-10"/>
          <w:sz w:val="28"/>
        </w:rPr>
        <w:t xml:space="preserve"> </w:t>
      </w:r>
      <w:r>
        <w:rPr>
          <w:sz w:val="28"/>
        </w:rPr>
        <w:t>одноквартирні</w:t>
      </w:r>
      <w:r>
        <w:rPr>
          <w:spacing w:val="-10"/>
          <w:sz w:val="28"/>
        </w:rPr>
        <w:t xml:space="preserve"> </w:t>
      </w:r>
      <w:r>
        <w:rPr>
          <w:sz w:val="28"/>
        </w:rPr>
        <w:t>житлові</w:t>
      </w:r>
      <w:r>
        <w:rPr>
          <w:spacing w:val="-10"/>
          <w:sz w:val="28"/>
        </w:rPr>
        <w:t xml:space="preserve"> </w:t>
      </w:r>
      <w:r>
        <w:rPr>
          <w:spacing w:val="-2"/>
          <w:sz w:val="28"/>
        </w:rPr>
        <w:t>будинки;</w:t>
      </w:r>
    </w:p>
    <w:p w14:paraId="58E4E856" w14:textId="77777777" w:rsidR="001A6F49" w:rsidRDefault="00000000">
      <w:pPr>
        <w:pStyle w:val="a5"/>
        <w:numPr>
          <w:ilvl w:val="0"/>
          <w:numId w:val="74"/>
        </w:numPr>
        <w:tabs>
          <w:tab w:val="left" w:pos="1458"/>
        </w:tabs>
        <w:spacing w:before="1"/>
        <w:ind w:left="566" w:right="574" w:firstLine="566"/>
        <w:jc w:val="both"/>
        <w:rPr>
          <w:sz w:val="28"/>
        </w:rPr>
      </w:pPr>
      <w:r>
        <w:rPr>
          <w:sz w:val="28"/>
        </w:rPr>
        <w:t>інші джерела утворення побутових відходів (підприємства, установи та організації),та визначати за такою класифікацією:</w:t>
      </w:r>
    </w:p>
    <w:p w14:paraId="60B20168" w14:textId="77777777" w:rsidR="001A6F49" w:rsidRDefault="00000000">
      <w:pPr>
        <w:pStyle w:val="a5"/>
        <w:numPr>
          <w:ilvl w:val="1"/>
          <w:numId w:val="74"/>
        </w:numPr>
        <w:tabs>
          <w:tab w:val="left" w:pos="1294"/>
        </w:tabs>
        <w:spacing w:line="321" w:lineRule="exact"/>
        <w:ind w:left="1294" w:hanging="162"/>
        <w:jc w:val="left"/>
        <w:rPr>
          <w:sz w:val="28"/>
        </w:rPr>
      </w:pPr>
      <w:r>
        <w:rPr>
          <w:sz w:val="28"/>
        </w:rPr>
        <w:t>папір</w:t>
      </w:r>
      <w:r>
        <w:rPr>
          <w:spacing w:val="-3"/>
          <w:sz w:val="28"/>
        </w:rPr>
        <w:t xml:space="preserve"> </w:t>
      </w:r>
      <w:r>
        <w:rPr>
          <w:sz w:val="28"/>
        </w:rPr>
        <w:t>та</w:t>
      </w:r>
      <w:r>
        <w:rPr>
          <w:spacing w:val="-2"/>
          <w:sz w:val="28"/>
        </w:rPr>
        <w:t xml:space="preserve"> картон;</w:t>
      </w:r>
    </w:p>
    <w:p w14:paraId="27ECEEA4" w14:textId="77777777" w:rsidR="001A6F49" w:rsidRDefault="00000000">
      <w:pPr>
        <w:pStyle w:val="a5"/>
        <w:numPr>
          <w:ilvl w:val="1"/>
          <w:numId w:val="74"/>
        </w:numPr>
        <w:tabs>
          <w:tab w:val="left" w:pos="1294"/>
        </w:tabs>
        <w:ind w:left="1294" w:hanging="162"/>
        <w:jc w:val="left"/>
        <w:rPr>
          <w:sz w:val="28"/>
        </w:rPr>
      </w:pPr>
      <w:r>
        <w:rPr>
          <w:spacing w:val="-2"/>
          <w:sz w:val="28"/>
        </w:rPr>
        <w:t>скло;</w:t>
      </w:r>
    </w:p>
    <w:p w14:paraId="478BC6B8" w14:textId="77777777" w:rsidR="001A6F49" w:rsidRDefault="00000000">
      <w:pPr>
        <w:pStyle w:val="a5"/>
        <w:numPr>
          <w:ilvl w:val="1"/>
          <w:numId w:val="74"/>
        </w:numPr>
        <w:tabs>
          <w:tab w:val="left" w:pos="1294"/>
        </w:tabs>
        <w:spacing w:line="322" w:lineRule="exact"/>
        <w:ind w:left="1294" w:hanging="162"/>
        <w:jc w:val="left"/>
        <w:rPr>
          <w:sz w:val="28"/>
        </w:rPr>
      </w:pPr>
      <w:r>
        <w:rPr>
          <w:sz w:val="28"/>
        </w:rPr>
        <w:t>пластик</w:t>
      </w:r>
      <w:r>
        <w:rPr>
          <w:spacing w:val="-4"/>
          <w:sz w:val="28"/>
        </w:rPr>
        <w:t xml:space="preserve"> </w:t>
      </w:r>
      <w:r>
        <w:rPr>
          <w:sz w:val="28"/>
        </w:rPr>
        <w:t>(пластмаси</w:t>
      </w:r>
      <w:r>
        <w:rPr>
          <w:spacing w:val="-4"/>
          <w:sz w:val="28"/>
        </w:rPr>
        <w:t xml:space="preserve"> </w:t>
      </w:r>
      <w:r>
        <w:rPr>
          <w:sz w:val="28"/>
        </w:rPr>
        <w:t>та</w:t>
      </w:r>
      <w:r>
        <w:rPr>
          <w:spacing w:val="-4"/>
          <w:sz w:val="28"/>
        </w:rPr>
        <w:t xml:space="preserve"> </w:t>
      </w:r>
      <w:r>
        <w:rPr>
          <w:sz w:val="28"/>
        </w:rPr>
        <w:t>інші</w:t>
      </w:r>
      <w:r>
        <w:rPr>
          <w:spacing w:val="-6"/>
          <w:sz w:val="28"/>
        </w:rPr>
        <w:t xml:space="preserve"> </w:t>
      </w:r>
      <w:r>
        <w:rPr>
          <w:spacing w:val="-2"/>
          <w:sz w:val="28"/>
        </w:rPr>
        <w:t>полімери);</w:t>
      </w:r>
    </w:p>
    <w:p w14:paraId="58536313" w14:textId="77777777" w:rsidR="001A6F49" w:rsidRDefault="00000000">
      <w:pPr>
        <w:pStyle w:val="a5"/>
        <w:numPr>
          <w:ilvl w:val="1"/>
          <w:numId w:val="74"/>
        </w:numPr>
        <w:tabs>
          <w:tab w:val="left" w:pos="1294"/>
        </w:tabs>
        <w:ind w:left="1294" w:hanging="162"/>
        <w:jc w:val="left"/>
        <w:rPr>
          <w:sz w:val="28"/>
        </w:rPr>
      </w:pPr>
      <w:r>
        <w:rPr>
          <w:spacing w:val="-2"/>
          <w:sz w:val="28"/>
        </w:rPr>
        <w:t>деревина;</w:t>
      </w:r>
    </w:p>
    <w:p w14:paraId="120CAEC4" w14:textId="77777777" w:rsidR="001A6F49" w:rsidRDefault="00000000">
      <w:pPr>
        <w:pStyle w:val="a5"/>
        <w:numPr>
          <w:ilvl w:val="1"/>
          <w:numId w:val="74"/>
        </w:numPr>
        <w:tabs>
          <w:tab w:val="left" w:pos="1294"/>
        </w:tabs>
        <w:spacing w:before="1" w:line="322" w:lineRule="exact"/>
        <w:ind w:left="1294" w:hanging="162"/>
        <w:jc w:val="left"/>
        <w:rPr>
          <w:sz w:val="28"/>
        </w:rPr>
      </w:pPr>
      <w:r>
        <w:rPr>
          <w:spacing w:val="-2"/>
          <w:sz w:val="28"/>
        </w:rPr>
        <w:t>текстиль;</w:t>
      </w:r>
    </w:p>
    <w:p w14:paraId="0B994709" w14:textId="77777777" w:rsidR="001A6F49" w:rsidRDefault="00000000">
      <w:pPr>
        <w:pStyle w:val="a5"/>
        <w:numPr>
          <w:ilvl w:val="1"/>
          <w:numId w:val="74"/>
        </w:numPr>
        <w:tabs>
          <w:tab w:val="left" w:pos="1294"/>
        </w:tabs>
        <w:spacing w:line="322" w:lineRule="exact"/>
        <w:ind w:left="1294" w:hanging="162"/>
        <w:jc w:val="left"/>
        <w:rPr>
          <w:sz w:val="28"/>
        </w:rPr>
      </w:pPr>
      <w:r>
        <w:rPr>
          <w:sz w:val="28"/>
        </w:rPr>
        <w:t>метали</w:t>
      </w:r>
      <w:r>
        <w:rPr>
          <w:spacing w:val="-4"/>
          <w:sz w:val="28"/>
        </w:rPr>
        <w:t xml:space="preserve"> </w:t>
      </w:r>
      <w:r>
        <w:rPr>
          <w:sz w:val="28"/>
        </w:rPr>
        <w:t>(чорні</w:t>
      </w:r>
      <w:r>
        <w:rPr>
          <w:spacing w:val="-2"/>
          <w:sz w:val="28"/>
        </w:rPr>
        <w:t xml:space="preserve"> </w:t>
      </w:r>
      <w:r>
        <w:rPr>
          <w:sz w:val="28"/>
        </w:rPr>
        <w:t>та</w:t>
      </w:r>
      <w:r>
        <w:rPr>
          <w:spacing w:val="-3"/>
          <w:sz w:val="28"/>
        </w:rPr>
        <w:t xml:space="preserve"> </w:t>
      </w:r>
      <w:r>
        <w:rPr>
          <w:spacing w:val="-2"/>
          <w:sz w:val="28"/>
        </w:rPr>
        <w:t>кольорові);</w:t>
      </w:r>
    </w:p>
    <w:p w14:paraId="1246CFBB" w14:textId="77777777" w:rsidR="001A6F49" w:rsidRDefault="00000000">
      <w:pPr>
        <w:pStyle w:val="a5"/>
        <w:numPr>
          <w:ilvl w:val="1"/>
          <w:numId w:val="74"/>
        </w:numPr>
        <w:tabs>
          <w:tab w:val="left" w:pos="1294"/>
        </w:tabs>
        <w:ind w:right="568" w:firstLine="566"/>
        <w:jc w:val="left"/>
        <w:rPr>
          <w:sz w:val="28"/>
        </w:rPr>
      </w:pPr>
      <w:r>
        <w:rPr>
          <w:sz w:val="28"/>
        </w:rPr>
        <w:t>комбінована</w:t>
      </w:r>
      <w:r>
        <w:rPr>
          <w:spacing w:val="-3"/>
          <w:sz w:val="28"/>
        </w:rPr>
        <w:t xml:space="preserve"> </w:t>
      </w:r>
      <w:r>
        <w:rPr>
          <w:sz w:val="28"/>
        </w:rPr>
        <w:t>упаковка</w:t>
      </w:r>
      <w:r>
        <w:rPr>
          <w:spacing w:val="-3"/>
          <w:sz w:val="28"/>
        </w:rPr>
        <w:t xml:space="preserve"> </w:t>
      </w:r>
      <w:r>
        <w:rPr>
          <w:sz w:val="28"/>
        </w:rPr>
        <w:t>(упаковка,</w:t>
      </w:r>
      <w:r>
        <w:rPr>
          <w:spacing w:val="-3"/>
          <w:sz w:val="28"/>
        </w:rPr>
        <w:t xml:space="preserve"> </w:t>
      </w:r>
      <w:r>
        <w:rPr>
          <w:sz w:val="28"/>
        </w:rPr>
        <w:t>яка</w:t>
      </w:r>
      <w:r>
        <w:rPr>
          <w:spacing w:val="-3"/>
          <w:sz w:val="28"/>
        </w:rPr>
        <w:t xml:space="preserve"> </w:t>
      </w:r>
      <w:r>
        <w:rPr>
          <w:sz w:val="28"/>
        </w:rPr>
        <w:t>може</w:t>
      </w:r>
      <w:r>
        <w:rPr>
          <w:spacing w:val="-3"/>
          <w:sz w:val="28"/>
        </w:rPr>
        <w:t xml:space="preserve"> </w:t>
      </w:r>
      <w:r>
        <w:rPr>
          <w:sz w:val="28"/>
        </w:rPr>
        <w:t>містити</w:t>
      </w:r>
      <w:r>
        <w:rPr>
          <w:spacing w:val="-3"/>
          <w:sz w:val="28"/>
        </w:rPr>
        <w:t xml:space="preserve"> </w:t>
      </w:r>
      <w:r>
        <w:rPr>
          <w:sz w:val="28"/>
        </w:rPr>
        <w:t>в</w:t>
      </w:r>
      <w:r>
        <w:rPr>
          <w:spacing w:val="-4"/>
          <w:sz w:val="28"/>
        </w:rPr>
        <w:t xml:space="preserve"> </w:t>
      </w:r>
      <w:r>
        <w:rPr>
          <w:sz w:val="28"/>
        </w:rPr>
        <w:t>собі</w:t>
      </w:r>
      <w:r>
        <w:rPr>
          <w:spacing w:val="-3"/>
          <w:sz w:val="28"/>
        </w:rPr>
        <w:t xml:space="preserve"> </w:t>
      </w:r>
      <w:r>
        <w:rPr>
          <w:sz w:val="28"/>
        </w:rPr>
        <w:t>різні</w:t>
      </w:r>
      <w:r>
        <w:rPr>
          <w:spacing w:val="-2"/>
          <w:sz w:val="28"/>
        </w:rPr>
        <w:t xml:space="preserve"> </w:t>
      </w:r>
      <w:r>
        <w:rPr>
          <w:sz w:val="28"/>
        </w:rPr>
        <w:t>поєднання, наприклад картон та метали);</w:t>
      </w:r>
    </w:p>
    <w:p w14:paraId="419BF9E6" w14:textId="77777777" w:rsidR="001A6F49" w:rsidRDefault="00000000">
      <w:pPr>
        <w:pStyle w:val="a5"/>
        <w:numPr>
          <w:ilvl w:val="1"/>
          <w:numId w:val="74"/>
        </w:numPr>
        <w:tabs>
          <w:tab w:val="left" w:pos="1313"/>
        </w:tabs>
        <w:ind w:right="571" w:firstLine="566"/>
        <w:jc w:val="left"/>
        <w:rPr>
          <w:sz w:val="28"/>
        </w:rPr>
      </w:pPr>
      <w:r>
        <w:rPr>
          <w:sz w:val="28"/>
        </w:rPr>
        <w:t>біовідходи (харчові відходи, овочі, фрукти, відходи садівництва, відходи від зелених насаджень тощо);</w:t>
      </w:r>
    </w:p>
    <w:p w14:paraId="17CEB28A" w14:textId="77777777" w:rsidR="001A6F49" w:rsidRDefault="00000000">
      <w:pPr>
        <w:pStyle w:val="a5"/>
        <w:numPr>
          <w:ilvl w:val="1"/>
          <w:numId w:val="74"/>
        </w:numPr>
        <w:tabs>
          <w:tab w:val="left" w:pos="1466"/>
          <w:tab w:val="left" w:pos="2438"/>
          <w:tab w:val="left" w:pos="3973"/>
          <w:tab w:val="left" w:pos="5726"/>
          <w:tab w:val="left" w:pos="7294"/>
          <w:tab w:val="left" w:pos="9308"/>
        </w:tabs>
        <w:spacing w:line="242" w:lineRule="auto"/>
        <w:ind w:right="570" w:firstLine="566"/>
        <w:jc w:val="left"/>
        <w:rPr>
          <w:sz w:val="28"/>
        </w:rPr>
      </w:pPr>
      <w:r>
        <w:rPr>
          <w:spacing w:val="-4"/>
          <w:sz w:val="28"/>
        </w:rPr>
        <w:t>ВЕЕО</w:t>
      </w:r>
      <w:r>
        <w:rPr>
          <w:sz w:val="28"/>
        </w:rPr>
        <w:tab/>
      </w:r>
      <w:r>
        <w:rPr>
          <w:spacing w:val="-2"/>
          <w:sz w:val="28"/>
        </w:rPr>
        <w:t>(телефони,</w:t>
      </w:r>
      <w:r>
        <w:rPr>
          <w:sz w:val="28"/>
        </w:rPr>
        <w:tab/>
      </w:r>
      <w:r>
        <w:rPr>
          <w:spacing w:val="-2"/>
          <w:sz w:val="28"/>
        </w:rPr>
        <w:t>комп’ютери,</w:t>
      </w:r>
      <w:r>
        <w:rPr>
          <w:sz w:val="28"/>
        </w:rPr>
        <w:tab/>
      </w:r>
      <w:r>
        <w:rPr>
          <w:spacing w:val="-2"/>
          <w:sz w:val="28"/>
        </w:rPr>
        <w:t>телевізори,</w:t>
      </w:r>
      <w:r>
        <w:rPr>
          <w:sz w:val="28"/>
        </w:rPr>
        <w:tab/>
      </w:r>
      <w:r>
        <w:rPr>
          <w:spacing w:val="-2"/>
          <w:sz w:val="28"/>
        </w:rPr>
        <w:t>холодильники,</w:t>
      </w:r>
      <w:r>
        <w:rPr>
          <w:sz w:val="28"/>
        </w:rPr>
        <w:tab/>
      </w:r>
      <w:r>
        <w:rPr>
          <w:spacing w:val="-2"/>
          <w:sz w:val="28"/>
        </w:rPr>
        <w:t xml:space="preserve">праски, </w:t>
      </w:r>
      <w:r>
        <w:rPr>
          <w:sz w:val="28"/>
        </w:rPr>
        <w:t>радіопристрої тощо);</w:t>
      </w:r>
    </w:p>
    <w:p w14:paraId="6FA424A2" w14:textId="77777777" w:rsidR="001A6F49" w:rsidRDefault="00000000">
      <w:pPr>
        <w:pStyle w:val="a5"/>
        <w:numPr>
          <w:ilvl w:val="1"/>
          <w:numId w:val="74"/>
        </w:numPr>
        <w:tabs>
          <w:tab w:val="left" w:pos="1294"/>
        </w:tabs>
        <w:spacing w:line="317" w:lineRule="exact"/>
        <w:ind w:left="1294" w:hanging="162"/>
        <w:jc w:val="left"/>
        <w:rPr>
          <w:sz w:val="28"/>
        </w:rPr>
      </w:pPr>
      <w:r>
        <w:rPr>
          <w:sz w:val="28"/>
        </w:rPr>
        <w:t>відходи</w:t>
      </w:r>
      <w:r>
        <w:rPr>
          <w:spacing w:val="-9"/>
          <w:sz w:val="28"/>
        </w:rPr>
        <w:t xml:space="preserve"> </w:t>
      </w:r>
      <w:r>
        <w:rPr>
          <w:sz w:val="28"/>
        </w:rPr>
        <w:t>батарей</w:t>
      </w:r>
      <w:r>
        <w:rPr>
          <w:spacing w:val="-7"/>
          <w:sz w:val="28"/>
        </w:rPr>
        <w:t xml:space="preserve"> </w:t>
      </w:r>
      <w:r>
        <w:rPr>
          <w:sz w:val="28"/>
        </w:rPr>
        <w:t>та</w:t>
      </w:r>
      <w:r>
        <w:rPr>
          <w:spacing w:val="-9"/>
          <w:sz w:val="28"/>
        </w:rPr>
        <w:t xml:space="preserve"> </w:t>
      </w:r>
      <w:r>
        <w:rPr>
          <w:sz w:val="28"/>
        </w:rPr>
        <w:t>акумуляторів</w:t>
      </w:r>
      <w:r>
        <w:rPr>
          <w:spacing w:val="-8"/>
          <w:sz w:val="28"/>
        </w:rPr>
        <w:t xml:space="preserve"> </w:t>
      </w:r>
      <w:r>
        <w:rPr>
          <w:sz w:val="28"/>
        </w:rPr>
        <w:t>(пальчикові,</w:t>
      </w:r>
      <w:r>
        <w:rPr>
          <w:spacing w:val="-7"/>
          <w:sz w:val="28"/>
        </w:rPr>
        <w:t xml:space="preserve"> </w:t>
      </w:r>
      <w:r>
        <w:rPr>
          <w:sz w:val="28"/>
        </w:rPr>
        <w:t>автомобільні,</w:t>
      </w:r>
      <w:r>
        <w:rPr>
          <w:spacing w:val="-7"/>
          <w:sz w:val="28"/>
        </w:rPr>
        <w:t xml:space="preserve"> </w:t>
      </w:r>
      <w:r>
        <w:rPr>
          <w:spacing w:val="-2"/>
          <w:sz w:val="28"/>
        </w:rPr>
        <w:t>тощо);</w:t>
      </w:r>
    </w:p>
    <w:p w14:paraId="071E4627" w14:textId="77777777" w:rsidR="001A6F49" w:rsidRDefault="00000000">
      <w:pPr>
        <w:pStyle w:val="a5"/>
        <w:numPr>
          <w:ilvl w:val="1"/>
          <w:numId w:val="74"/>
        </w:numPr>
        <w:tabs>
          <w:tab w:val="left" w:pos="1289"/>
        </w:tabs>
        <w:ind w:right="571" w:firstLine="566"/>
        <w:jc w:val="left"/>
        <w:rPr>
          <w:sz w:val="28"/>
        </w:rPr>
      </w:pPr>
      <w:r>
        <w:rPr>
          <w:sz w:val="28"/>
        </w:rPr>
        <w:t>небезпечні</w:t>
      </w:r>
      <w:r>
        <w:rPr>
          <w:spacing w:val="-9"/>
          <w:sz w:val="28"/>
        </w:rPr>
        <w:t xml:space="preserve"> </w:t>
      </w:r>
      <w:r>
        <w:rPr>
          <w:sz w:val="28"/>
        </w:rPr>
        <w:t>відходи</w:t>
      </w:r>
      <w:r>
        <w:rPr>
          <w:spacing w:val="-11"/>
          <w:sz w:val="28"/>
        </w:rPr>
        <w:t xml:space="preserve"> </w:t>
      </w:r>
      <w:r>
        <w:rPr>
          <w:sz w:val="28"/>
        </w:rPr>
        <w:t>(тара</w:t>
      </w:r>
      <w:r>
        <w:rPr>
          <w:spacing w:val="-10"/>
          <w:sz w:val="28"/>
        </w:rPr>
        <w:t xml:space="preserve"> </w:t>
      </w:r>
      <w:r>
        <w:rPr>
          <w:sz w:val="28"/>
        </w:rPr>
        <w:t>від</w:t>
      </w:r>
      <w:r>
        <w:rPr>
          <w:spacing w:val="-11"/>
          <w:sz w:val="28"/>
        </w:rPr>
        <w:t xml:space="preserve"> </w:t>
      </w:r>
      <w:r>
        <w:rPr>
          <w:sz w:val="28"/>
        </w:rPr>
        <w:t>розчинників,</w:t>
      </w:r>
      <w:r>
        <w:rPr>
          <w:spacing w:val="-11"/>
          <w:sz w:val="28"/>
        </w:rPr>
        <w:t xml:space="preserve"> </w:t>
      </w:r>
      <w:r>
        <w:rPr>
          <w:sz w:val="28"/>
        </w:rPr>
        <w:t>фарб,</w:t>
      </w:r>
      <w:r>
        <w:rPr>
          <w:spacing w:val="-10"/>
          <w:sz w:val="28"/>
        </w:rPr>
        <w:t xml:space="preserve"> </w:t>
      </w:r>
      <w:r>
        <w:rPr>
          <w:sz w:val="28"/>
        </w:rPr>
        <w:t>ртутні</w:t>
      </w:r>
      <w:r>
        <w:rPr>
          <w:spacing w:val="-9"/>
          <w:sz w:val="28"/>
        </w:rPr>
        <w:t xml:space="preserve"> </w:t>
      </w:r>
      <w:r>
        <w:rPr>
          <w:sz w:val="28"/>
        </w:rPr>
        <w:t>лампи,</w:t>
      </w:r>
      <w:r>
        <w:rPr>
          <w:spacing w:val="-10"/>
          <w:sz w:val="28"/>
        </w:rPr>
        <w:t xml:space="preserve"> </w:t>
      </w:r>
      <w:r>
        <w:rPr>
          <w:sz w:val="28"/>
        </w:rPr>
        <w:t>прострочені ліки, отрута, хімікати, гербіциди та пестициди, засоби гігієни, памперси, тощо);</w:t>
      </w:r>
    </w:p>
    <w:p w14:paraId="2F75FDD7" w14:textId="77777777" w:rsidR="001A6F49" w:rsidRDefault="00000000">
      <w:pPr>
        <w:pStyle w:val="a5"/>
        <w:numPr>
          <w:ilvl w:val="1"/>
          <w:numId w:val="74"/>
        </w:numPr>
        <w:tabs>
          <w:tab w:val="left" w:pos="1294"/>
        </w:tabs>
        <w:spacing w:line="322" w:lineRule="exact"/>
        <w:ind w:left="1294" w:hanging="162"/>
        <w:jc w:val="left"/>
        <w:rPr>
          <w:sz w:val="28"/>
        </w:rPr>
      </w:pPr>
      <w:r>
        <w:rPr>
          <w:sz w:val="28"/>
        </w:rPr>
        <w:t>великогабаритні</w:t>
      </w:r>
      <w:r>
        <w:rPr>
          <w:spacing w:val="-9"/>
          <w:sz w:val="28"/>
        </w:rPr>
        <w:t xml:space="preserve"> </w:t>
      </w:r>
      <w:r>
        <w:rPr>
          <w:sz w:val="28"/>
        </w:rPr>
        <w:t>побутові</w:t>
      </w:r>
      <w:r>
        <w:rPr>
          <w:spacing w:val="-7"/>
          <w:sz w:val="28"/>
        </w:rPr>
        <w:t xml:space="preserve"> </w:t>
      </w:r>
      <w:r>
        <w:rPr>
          <w:sz w:val="28"/>
        </w:rPr>
        <w:t>відходи</w:t>
      </w:r>
      <w:r>
        <w:rPr>
          <w:spacing w:val="-7"/>
          <w:sz w:val="28"/>
        </w:rPr>
        <w:t xml:space="preserve"> </w:t>
      </w:r>
      <w:r>
        <w:rPr>
          <w:sz w:val="28"/>
        </w:rPr>
        <w:t>(меблі,</w:t>
      </w:r>
      <w:r>
        <w:rPr>
          <w:spacing w:val="-8"/>
          <w:sz w:val="28"/>
        </w:rPr>
        <w:t xml:space="preserve"> </w:t>
      </w:r>
      <w:r>
        <w:rPr>
          <w:sz w:val="28"/>
        </w:rPr>
        <w:t>матраци,</w:t>
      </w:r>
      <w:r>
        <w:rPr>
          <w:spacing w:val="-7"/>
          <w:sz w:val="28"/>
        </w:rPr>
        <w:t xml:space="preserve"> </w:t>
      </w:r>
      <w:r>
        <w:rPr>
          <w:spacing w:val="-2"/>
          <w:sz w:val="28"/>
        </w:rPr>
        <w:t>тощо);</w:t>
      </w:r>
    </w:p>
    <w:p w14:paraId="5C97F95F" w14:textId="77777777" w:rsidR="001A6F49" w:rsidRDefault="00000000">
      <w:pPr>
        <w:pStyle w:val="a5"/>
        <w:numPr>
          <w:ilvl w:val="1"/>
          <w:numId w:val="74"/>
        </w:numPr>
        <w:tabs>
          <w:tab w:val="left" w:pos="1294"/>
        </w:tabs>
        <w:ind w:left="1294" w:hanging="162"/>
        <w:jc w:val="left"/>
        <w:rPr>
          <w:sz w:val="28"/>
        </w:rPr>
      </w:pPr>
      <w:r>
        <w:rPr>
          <w:sz w:val="28"/>
        </w:rPr>
        <w:t>ремонтні</w:t>
      </w:r>
      <w:r>
        <w:rPr>
          <w:spacing w:val="-9"/>
          <w:sz w:val="28"/>
        </w:rPr>
        <w:t xml:space="preserve"> </w:t>
      </w:r>
      <w:r>
        <w:rPr>
          <w:sz w:val="28"/>
        </w:rPr>
        <w:t>побутові</w:t>
      </w:r>
      <w:r>
        <w:rPr>
          <w:spacing w:val="-7"/>
          <w:sz w:val="28"/>
        </w:rPr>
        <w:t xml:space="preserve"> </w:t>
      </w:r>
      <w:r>
        <w:rPr>
          <w:sz w:val="28"/>
        </w:rPr>
        <w:t>відходи</w:t>
      </w:r>
      <w:r>
        <w:rPr>
          <w:spacing w:val="-5"/>
          <w:sz w:val="28"/>
        </w:rPr>
        <w:t xml:space="preserve"> </w:t>
      </w:r>
      <w:r>
        <w:rPr>
          <w:sz w:val="28"/>
        </w:rPr>
        <w:t>(цегла,</w:t>
      </w:r>
      <w:r>
        <w:rPr>
          <w:spacing w:val="-6"/>
          <w:sz w:val="28"/>
        </w:rPr>
        <w:t xml:space="preserve"> </w:t>
      </w:r>
      <w:r>
        <w:rPr>
          <w:sz w:val="28"/>
        </w:rPr>
        <w:t>штукатурка,</w:t>
      </w:r>
      <w:r>
        <w:rPr>
          <w:spacing w:val="-5"/>
          <w:sz w:val="28"/>
        </w:rPr>
        <w:t xml:space="preserve"> </w:t>
      </w:r>
      <w:r>
        <w:rPr>
          <w:sz w:val="28"/>
        </w:rPr>
        <w:t>шпалери,</w:t>
      </w:r>
      <w:r>
        <w:rPr>
          <w:spacing w:val="-6"/>
          <w:sz w:val="28"/>
        </w:rPr>
        <w:t xml:space="preserve"> </w:t>
      </w:r>
      <w:r>
        <w:rPr>
          <w:spacing w:val="-2"/>
          <w:sz w:val="28"/>
        </w:rPr>
        <w:t>тощо);</w:t>
      </w:r>
    </w:p>
    <w:p w14:paraId="4D468A4D" w14:textId="77777777" w:rsidR="001A6F49" w:rsidRDefault="00000000">
      <w:pPr>
        <w:pStyle w:val="a5"/>
        <w:numPr>
          <w:ilvl w:val="1"/>
          <w:numId w:val="74"/>
        </w:numPr>
        <w:tabs>
          <w:tab w:val="left" w:pos="1294"/>
        </w:tabs>
        <w:ind w:right="565" w:firstLine="566"/>
        <w:jc w:val="left"/>
        <w:rPr>
          <w:sz w:val="28"/>
        </w:rPr>
      </w:pPr>
      <w:r>
        <w:rPr>
          <w:sz w:val="28"/>
        </w:rPr>
        <w:t>залишок</w:t>
      </w:r>
      <w:r>
        <w:rPr>
          <w:spacing w:val="-6"/>
          <w:sz w:val="28"/>
        </w:rPr>
        <w:t xml:space="preserve"> </w:t>
      </w:r>
      <w:r>
        <w:rPr>
          <w:sz w:val="28"/>
        </w:rPr>
        <w:t>побутових</w:t>
      </w:r>
      <w:r>
        <w:rPr>
          <w:spacing w:val="-2"/>
          <w:sz w:val="28"/>
        </w:rPr>
        <w:t xml:space="preserve"> </w:t>
      </w:r>
      <w:r>
        <w:rPr>
          <w:sz w:val="28"/>
        </w:rPr>
        <w:t>відходів</w:t>
      </w:r>
      <w:r>
        <w:rPr>
          <w:spacing w:val="-4"/>
          <w:sz w:val="28"/>
        </w:rPr>
        <w:t xml:space="preserve"> </w:t>
      </w:r>
      <w:r>
        <w:rPr>
          <w:sz w:val="28"/>
        </w:rPr>
        <w:t>(кістки,</w:t>
      </w:r>
      <w:r>
        <w:rPr>
          <w:spacing w:val="-4"/>
          <w:sz w:val="28"/>
        </w:rPr>
        <w:t xml:space="preserve"> </w:t>
      </w:r>
      <w:r>
        <w:rPr>
          <w:sz w:val="28"/>
        </w:rPr>
        <w:t>шкіра,</w:t>
      </w:r>
      <w:r>
        <w:rPr>
          <w:spacing w:val="-4"/>
          <w:sz w:val="28"/>
        </w:rPr>
        <w:t xml:space="preserve"> </w:t>
      </w:r>
      <w:r>
        <w:rPr>
          <w:sz w:val="28"/>
        </w:rPr>
        <w:t>гума</w:t>
      </w:r>
      <w:r>
        <w:rPr>
          <w:spacing w:val="-3"/>
          <w:sz w:val="28"/>
        </w:rPr>
        <w:t xml:space="preserve"> </w:t>
      </w:r>
      <w:r>
        <w:rPr>
          <w:sz w:val="28"/>
        </w:rPr>
        <w:t>(шини,</w:t>
      </w:r>
      <w:r>
        <w:rPr>
          <w:spacing w:val="-7"/>
          <w:sz w:val="28"/>
        </w:rPr>
        <w:t xml:space="preserve"> </w:t>
      </w:r>
      <w:r>
        <w:rPr>
          <w:sz w:val="28"/>
        </w:rPr>
        <w:t>гумові</w:t>
      </w:r>
      <w:r>
        <w:rPr>
          <w:spacing w:val="-6"/>
          <w:sz w:val="28"/>
        </w:rPr>
        <w:t xml:space="preserve"> </w:t>
      </w:r>
      <w:r>
        <w:rPr>
          <w:sz w:val="28"/>
        </w:rPr>
        <w:t>рукавички тощо), каміння, вуличний змет тощо).</w:t>
      </w:r>
    </w:p>
    <w:p w14:paraId="26348F2E" w14:textId="77777777" w:rsidR="001A6F49" w:rsidRDefault="00000000">
      <w:pPr>
        <w:pStyle w:val="a3"/>
        <w:ind w:left="566" w:right="564"/>
        <w:jc w:val="left"/>
      </w:pPr>
      <w:r>
        <w:t>Крім того, морфологічний склад побутових відходів залежить від джерела їх</w:t>
      </w:r>
      <w:r>
        <w:rPr>
          <w:spacing w:val="62"/>
        </w:rPr>
        <w:t xml:space="preserve"> </w:t>
      </w:r>
      <w:r>
        <w:t>утворення.</w:t>
      </w:r>
      <w:r>
        <w:rPr>
          <w:spacing w:val="63"/>
        </w:rPr>
        <w:t xml:space="preserve"> </w:t>
      </w:r>
      <w:r>
        <w:t>Морфологічний</w:t>
      </w:r>
      <w:r>
        <w:rPr>
          <w:spacing w:val="64"/>
        </w:rPr>
        <w:t xml:space="preserve"> </w:t>
      </w:r>
      <w:r>
        <w:t>склад</w:t>
      </w:r>
      <w:r>
        <w:rPr>
          <w:spacing w:val="62"/>
        </w:rPr>
        <w:t xml:space="preserve"> </w:t>
      </w:r>
      <w:r>
        <w:t>відходів</w:t>
      </w:r>
      <w:r>
        <w:rPr>
          <w:spacing w:val="64"/>
        </w:rPr>
        <w:t xml:space="preserve"> </w:t>
      </w:r>
      <w:r>
        <w:t>значно</w:t>
      </w:r>
      <w:r>
        <w:rPr>
          <w:spacing w:val="64"/>
        </w:rPr>
        <w:t xml:space="preserve"> </w:t>
      </w:r>
      <w:r>
        <w:t>змінюється</w:t>
      </w:r>
      <w:r>
        <w:rPr>
          <w:spacing w:val="64"/>
        </w:rPr>
        <w:t xml:space="preserve"> </w:t>
      </w:r>
      <w:r>
        <w:t>не</w:t>
      </w:r>
      <w:r>
        <w:rPr>
          <w:spacing w:val="64"/>
        </w:rPr>
        <w:t xml:space="preserve"> </w:t>
      </w:r>
      <w:r>
        <w:t>тільки</w:t>
      </w:r>
      <w:r>
        <w:rPr>
          <w:spacing w:val="63"/>
        </w:rPr>
        <w:t xml:space="preserve"> </w:t>
      </w:r>
      <w:r>
        <w:rPr>
          <w:spacing w:val="-10"/>
        </w:rPr>
        <w:t>з</w:t>
      </w:r>
    </w:p>
    <w:p w14:paraId="49659E11" w14:textId="77777777" w:rsidR="001A6F49" w:rsidRDefault="001A6F49">
      <w:pPr>
        <w:pStyle w:val="a3"/>
        <w:jc w:val="left"/>
        <w:sectPr w:rsidR="001A6F49">
          <w:pgSz w:w="11910" w:h="16840"/>
          <w:pgMar w:top="760" w:right="283" w:bottom="920" w:left="850" w:header="0" w:footer="707" w:gutter="0"/>
          <w:cols w:space="720"/>
        </w:sectPr>
      </w:pPr>
    </w:p>
    <w:p w14:paraId="5A6DE185" w14:textId="77777777" w:rsidR="001A6F49" w:rsidRDefault="00000000">
      <w:pPr>
        <w:pStyle w:val="a3"/>
        <w:spacing w:before="71"/>
        <w:ind w:left="566" w:right="564" w:firstLine="0"/>
      </w:pPr>
      <w:r>
        <w:t>часом, але і залежить від того, на якій конкретній території він збирається (регіон, місто, сільська місцевість тощо).</w:t>
      </w:r>
    </w:p>
    <w:p w14:paraId="44718202" w14:textId="77777777" w:rsidR="001A6F49" w:rsidRDefault="00000000">
      <w:pPr>
        <w:pStyle w:val="a3"/>
        <w:ind w:left="566" w:right="566"/>
      </w:pPr>
      <w:r>
        <w:t>Сезонні зміни складу відходів характеризуються збільшенням вмісту харчових</w:t>
      </w:r>
      <w:r>
        <w:rPr>
          <w:spacing w:val="-14"/>
        </w:rPr>
        <w:t xml:space="preserve"> </w:t>
      </w:r>
      <w:r>
        <w:t>відходів</w:t>
      </w:r>
      <w:r>
        <w:rPr>
          <w:spacing w:val="-16"/>
        </w:rPr>
        <w:t xml:space="preserve"> </w:t>
      </w:r>
      <w:r>
        <w:t>та</w:t>
      </w:r>
      <w:r>
        <w:rPr>
          <w:spacing w:val="-17"/>
        </w:rPr>
        <w:t xml:space="preserve"> </w:t>
      </w:r>
      <w:r>
        <w:t>пластику</w:t>
      </w:r>
      <w:r>
        <w:rPr>
          <w:spacing w:val="-16"/>
        </w:rPr>
        <w:t xml:space="preserve"> </w:t>
      </w:r>
      <w:r>
        <w:t>у</w:t>
      </w:r>
      <w:r>
        <w:rPr>
          <w:spacing w:val="-14"/>
        </w:rPr>
        <w:t xml:space="preserve"> </w:t>
      </w:r>
      <w:r>
        <w:t>теплу</w:t>
      </w:r>
      <w:r>
        <w:rPr>
          <w:spacing w:val="-16"/>
        </w:rPr>
        <w:t xml:space="preserve"> </w:t>
      </w:r>
      <w:r>
        <w:t>пору</w:t>
      </w:r>
      <w:r>
        <w:rPr>
          <w:spacing w:val="-16"/>
        </w:rPr>
        <w:t xml:space="preserve"> </w:t>
      </w:r>
      <w:r>
        <w:t>року</w:t>
      </w:r>
      <w:r>
        <w:rPr>
          <w:spacing w:val="-14"/>
        </w:rPr>
        <w:t xml:space="preserve"> </w:t>
      </w:r>
      <w:r>
        <w:t>до</w:t>
      </w:r>
      <w:r>
        <w:rPr>
          <w:spacing w:val="-16"/>
        </w:rPr>
        <w:t xml:space="preserve"> </w:t>
      </w:r>
      <w:r>
        <w:t>40</w:t>
      </w:r>
      <w:r>
        <w:rPr>
          <w:spacing w:val="-16"/>
        </w:rPr>
        <w:t xml:space="preserve"> </w:t>
      </w:r>
      <w:r>
        <w:t>%,</w:t>
      </w:r>
      <w:r>
        <w:rPr>
          <w:spacing w:val="-15"/>
        </w:rPr>
        <w:t xml:space="preserve"> </w:t>
      </w:r>
      <w:r>
        <w:t>що</w:t>
      </w:r>
      <w:r>
        <w:rPr>
          <w:spacing w:val="-16"/>
        </w:rPr>
        <w:t xml:space="preserve"> </w:t>
      </w:r>
      <w:r>
        <w:t>пов'язано</w:t>
      </w:r>
      <w:r>
        <w:rPr>
          <w:spacing w:val="-14"/>
        </w:rPr>
        <w:t xml:space="preserve"> </w:t>
      </w:r>
      <w:r>
        <w:t>з</w:t>
      </w:r>
      <w:r>
        <w:rPr>
          <w:spacing w:val="-15"/>
        </w:rPr>
        <w:t xml:space="preserve"> </w:t>
      </w:r>
      <w:r>
        <w:t>великим вживанням овочів і фруктів в раціоні харчування населення. У холодну пору року скорочуються відходи деревини та листя з 20 до 7 %.</w:t>
      </w:r>
    </w:p>
    <w:p w14:paraId="519566A2" w14:textId="77777777" w:rsidR="001A6F49" w:rsidRDefault="00000000">
      <w:pPr>
        <w:pStyle w:val="a3"/>
        <w:spacing w:before="1"/>
        <w:ind w:left="566" w:right="568"/>
      </w:pPr>
      <w:r>
        <w:t>Морфологічний склад та фізико-хімічні властивості побутових відходів забезпечують основну інформацію, необхідну для планування й оптимізації системи управління, екологічної оцінки управління з відходами.</w:t>
      </w:r>
    </w:p>
    <w:p w14:paraId="6B8F41DF" w14:textId="77777777" w:rsidR="001A6F49" w:rsidRDefault="00000000">
      <w:pPr>
        <w:pStyle w:val="a3"/>
        <w:spacing w:before="1"/>
        <w:ind w:left="566" w:right="573"/>
      </w:pPr>
      <w:r>
        <w:t>У Великобичківській селищній територіальній громаді морфологічний склад побутових відходів не проводився.</w:t>
      </w:r>
    </w:p>
    <w:p w14:paraId="71DEECDD" w14:textId="77777777" w:rsidR="001A6F49" w:rsidRDefault="00000000">
      <w:pPr>
        <w:pStyle w:val="a3"/>
        <w:ind w:left="566" w:right="565"/>
      </w:pPr>
      <w:r>
        <w:t>Відповідно до інформації РПУВ Закарпатської області до 2034 року, передбачено середньозважений морфологічний склад побутових відходів для Закарпатської області, таблиця 3.2.1.6.</w:t>
      </w:r>
    </w:p>
    <w:p w14:paraId="1031C702" w14:textId="77777777" w:rsidR="001A6F49" w:rsidRDefault="00000000">
      <w:pPr>
        <w:pStyle w:val="1"/>
        <w:spacing w:before="320" w:line="242" w:lineRule="auto"/>
        <w:ind w:left="633" w:right="638"/>
      </w:pPr>
      <w:r>
        <w:t>Таблиця</w:t>
      </w:r>
      <w:r>
        <w:rPr>
          <w:spacing w:val="-7"/>
        </w:rPr>
        <w:t xml:space="preserve"> </w:t>
      </w:r>
      <w:r>
        <w:t>3.2.1.6.</w:t>
      </w:r>
      <w:r>
        <w:rPr>
          <w:spacing w:val="-6"/>
        </w:rPr>
        <w:t xml:space="preserve"> </w:t>
      </w:r>
      <w:r>
        <w:t>Морфологічний</w:t>
      </w:r>
      <w:r>
        <w:rPr>
          <w:spacing w:val="-6"/>
        </w:rPr>
        <w:t xml:space="preserve"> </w:t>
      </w:r>
      <w:r>
        <w:t>склад</w:t>
      </w:r>
      <w:r>
        <w:rPr>
          <w:spacing w:val="-6"/>
        </w:rPr>
        <w:t xml:space="preserve"> </w:t>
      </w:r>
      <w:r>
        <w:t>побутових</w:t>
      </w:r>
      <w:r>
        <w:rPr>
          <w:spacing w:val="-5"/>
        </w:rPr>
        <w:t xml:space="preserve"> </w:t>
      </w:r>
      <w:r>
        <w:t>відходів</w:t>
      </w:r>
      <w:r>
        <w:rPr>
          <w:spacing w:val="-6"/>
        </w:rPr>
        <w:t xml:space="preserve"> </w:t>
      </w:r>
      <w:r>
        <w:t>передбачений РПУВ Закарпатської області до 2034 року</w:t>
      </w:r>
    </w:p>
    <w:p w14:paraId="60AC60C8" w14:textId="77777777" w:rsidR="001A6F49" w:rsidRDefault="00000000">
      <w:pPr>
        <w:spacing w:line="270" w:lineRule="exact"/>
        <w:ind w:left="636" w:right="638"/>
        <w:jc w:val="center"/>
        <w:rPr>
          <w:sz w:val="24"/>
        </w:rPr>
      </w:pPr>
      <w:r>
        <w:rPr>
          <w:sz w:val="24"/>
        </w:rPr>
        <w:t>(джерело:</w:t>
      </w:r>
      <w:r>
        <w:rPr>
          <w:spacing w:val="-1"/>
          <w:sz w:val="24"/>
        </w:rPr>
        <w:t xml:space="preserve"> </w:t>
      </w:r>
      <w:r>
        <w:rPr>
          <w:sz w:val="24"/>
        </w:rPr>
        <w:t>РПУВ</w:t>
      </w:r>
      <w:r>
        <w:rPr>
          <w:spacing w:val="-1"/>
          <w:sz w:val="24"/>
        </w:rPr>
        <w:t xml:space="preserve"> </w:t>
      </w:r>
      <w:r>
        <w:rPr>
          <w:sz w:val="24"/>
        </w:rPr>
        <w:t>Закарпатської</w:t>
      </w:r>
      <w:r>
        <w:rPr>
          <w:spacing w:val="-2"/>
          <w:sz w:val="24"/>
        </w:rPr>
        <w:t xml:space="preserve"> </w:t>
      </w:r>
      <w:r>
        <w:rPr>
          <w:sz w:val="24"/>
        </w:rPr>
        <w:t>області</w:t>
      </w:r>
      <w:r>
        <w:rPr>
          <w:spacing w:val="-1"/>
          <w:sz w:val="24"/>
        </w:rPr>
        <w:t xml:space="preserve"> </w:t>
      </w:r>
      <w:r>
        <w:rPr>
          <w:sz w:val="24"/>
        </w:rPr>
        <w:t>до</w:t>
      </w:r>
      <w:r>
        <w:rPr>
          <w:spacing w:val="-1"/>
          <w:sz w:val="24"/>
        </w:rPr>
        <w:t xml:space="preserve"> </w:t>
      </w:r>
      <w:r>
        <w:rPr>
          <w:sz w:val="24"/>
        </w:rPr>
        <w:t>2034</w:t>
      </w:r>
      <w:r>
        <w:rPr>
          <w:spacing w:val="-1"/>
          <w:sz w:val="24"/>
        </w:rPr>
        <w:t xml:space="preserve"> </w:t>
      </w:r>
      <w:r>
        <w:rPr>
          <w:spacing w:val="-2"/>
          <w:sz w:val="24"/>
        </w:rPr>
        <w:t>року)</w:t>
      </w: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1A6F49" w14:paraId="76018E02" w14:textId="77777777">
        <w:trPr>
          <w:trHeight w:val="316"/>
        </w:trPr>
        <w:tc>
          <w:tcPr>
            <w:tcW w:w="4815" w:type="dxa"/>
          </w:tcPr>
          <w:p w14:paraId="5009B651" w14:textId="77777777" w:rsidR="001A6F49" w:rsidRDefault="00000000">
            <w:pPr>
              <w:pStyle w:val="TableParagraph"/>
              <w:spacing w:line="275" w:lineRule="exact"/>
              <w:ind w:left="15" w:right="5"/>
              <w:rPr>
                <w:b/>
                <w:sz w:val="24"/>
              </w:rPr>
            </w:pPr>
            <w:r>
              <w:rPr>
                <w:b/>
                <w:sz w:val="24"/>
              </w:rPr>
              <w:t>Морфологічна</w:t>
            </w:r>
            <w:r>
              <w:rPr>
                <w:b/>
                <w:spacing w:val="-8"/>
                <w:sz w:val="24"/>
              </w:rPr>
              <w:t xml:space="preserve"> </w:t>
            </w:r>
            <w:r>
              <w:rPr>
                <w:b/>
                <w:spacing w:val="-2"/>
                <w:sz w:val="24"/>
              </w:rPr>
              <w:t>фракція</w:t>
            </w:r>
          </w:p>
        </w:tc>
        <w:tc>
          <w:tcPr>
            <w:tcW w:w="4815" w:type="dxa"/>
          </w:tcPr>
          <w:p w14:paraId="1FA41D37" w14:textId="77777777" w:rsidR="001A6F49" w:rsidRDefault="00000000">
            <w:pPr>
              <w:pStyle w:val="TableParagraph"/>
              <w:spacing w:line="275" w:lineRule="exact"/>
              <w:ind w:left="15" w:right="6"/>
              <w:rPr>
                <w:b/>
                <w:sz w:val="24"/>
              </w:rPr>
            </w:pPr>
            <w:r>
              <w:rPr>
                <w:b/>
                <w:sz w:val="24"/>
              </w:rPr>
              <w:t>Вміст,</w:t>
            </w:r>
            <w:r>
              <w:rPr>
                <w:b/>
                <w:spacing w:val="-1"/>
                <w:sz w:val="24"/>
              </w:rPr>
              <w:t xml:space="preserve"> </w:t>
            </w:r>
            <w:r>
              <w:rPr>
                <w:b/>
                <w:spacing w:val="-10"/>
                <w:sz w:val="24"/>
              </w:rPr>
              <w:t>%</w:t>
            </w:r>
          </w:p>
        </w:tc>
      </w:tr>
      <w:tr w:rsidR="001A6F49" w14:paraId="131FACAE" w14:textId="77777777">
        <w:trPr>
          <w:trHeight w:val="318"/>
        </w:trPr>
        <w:tc>
          <w:tcPr>
            <w:tcW w:w="4815" w:type="dxa"/>
          </w:tcPr>
          <w:p w14:paraId="34B1EA6C" w14:textId="77777777" w:rsidR="001A6F49" w:rsidRDefault="00000000">
            <w:pPr>
              <w:pStyle w:val="TableParagraph"/>
              <w:spacing w:line="275" w:lineRule="exact"/>
              <w:ind w:left="15" w:right="2"/>
              <w:rPr>
                <w:sz w:val="24"/>
              </w:rPr>
            </w:pPr>
            <w:r>
              <w:rPr>
                <w:sz w:val="24"/>
              </w:rPr>
              <w:t>Папір</w:t>
            </w:r>
            <w:r>
              <w:rPr>
                <w:spacing w:val="-1"/>
                <w:sz w:val="24"/>
              </w:rPr>
              <w:t xml:space="preserve"> </w:t>
            </w:r>
            <w:r>
              <w:rPr>
                <w:sz w:val="24"/>
              </w:rPr>
              <w:t>та</w:t>
            </w:r>
            <w:r>
              <w:rPr>
                <w:spacing w:val="-2"/>
                <w:sz w:val="24"/>
              </w:rPr>
              <w:t xml:space="preserve"> картон</w:t>
            </w:r>
          </w:p>
        </w:tc>
        <w:tc>
          <w:tcPr>
            <w:tcW w:w="4815" w:type="dxa"/>
          </w:tcPr>
          <w:p w14:paraId="287B0947" w14:textId="77777777" w:rsidR="001A6F49" w:rsidRDefault="00000000">
            <w:pPr>
              <w:pStyle w:val="TableParagraph"/>
              <w:spacing w:line="275" w:lineRule="exact"/>
              <w:ind w:left="15" w:right="8"/>
              <w:rPr>
                <w:sz w:val="24"/>
              </w:rPr>
            </w:pPr>
            <w:r>
              <w:rPr>
                <w:spacing w:val="-4"/>
                <w:sz w:val="24"/>
              </w:rPr>
              <w:t>10,6</w:t>
            </w:r>
          </w:p>
        </w:tc>
      </w:tr>
      <w:tr w:rsidR="001A6F49" w14:paraId="4308CD5B" w14:textId="77777777">
        <w:trPr>
          <w:trHeight w:val="316"/>
        </w:trPr>
        <w:tc>
          <w:tcPr>
            <w:tcW w:w="4815" w:type="dxa"/>
          </w:tcPr>
          <w:p w14:paraId="4130586B" w14:textId="77777777" w:rsidR="001A6F49" w:rsidRDefault="00000000">
            <w:pPr>
              <w:pStyle w:val="TableParagraph"/>
              <w:spacing w:line="275" w:lineRule="exact"/>
              <w:ind w:left="15" w:right="3"/>
              <w:rPr>
                <w:sz w:val="24"/>
              </w:rPr>
            </w:pPr>
            <w:r>
              <w:rPr>
                <w:spacing w:val="-4"/>
                <w:sz w:val="24"/>
              </w:rPr>
              <w:t>Скло</w:t>
            </w:r>
          </w:p>
        </w:tc>
        <w:tc>
          <w:tcPr>
            <w:tcW w:w="4815" w:type="dxa"/>
          </w:tcPr>
          <w:p w14:paraId="76BCC61A" w14:textId="77777777" w:rsidR="001A6F49" w:rsidRDefault="00000000">
            <w:pPr>
              <w:pStyle w:val="TableParagraph"/>
              <w:spacing w:line="275" w:lineRule="exact"/>
              <w:ind w:left="15" w:right="8"/>
              <w:rPr>
                <w:sz w:val="24"/>
              </w:rPr>
            </w:pPr>
            <w:r>
              <w:rPr>
                <w:spacing w:val="-4"/>
                <w:sz w:val="24"/>
              </w:rPr>
              <w:t>10,0</w:t>
            </w:r>
          </w:p>
        </w:tc>
      </w:tr>
      <w:tr w:rsidR="001A6F49" w14:paraId="1DC126B4" w14:textId="77777777">
        <w:trPr>
          <w:trHeight w:val="316"/>
        </w:trPr>
        <w:tc>
          <w:tcPr>
            <w:tcW w:w="4815" w:type="dxa"/>
          </w:tcPr>
          <w:p w14:paraId="43BAE3EA" w14:textId="77777777" w:rsidR="001A6F49" w:rsidRDefault="00000000">
            <w:pPr>
              <w:pStyle w:val="TableParagraph"/>
              <w:spacing w:line="275" w:lineRule="exact"/>
              <w:ind w:left="15" w:right="4"/>
              <w:rPr>
                <w:sz w:val="24"/>
              </w:rPr>
            </w:pPr>
            <w:r>
              <w:rPr>
                <w:spacing w:val="-2"/>
                <w:sz w:val="24"/>
              </w:rPr>
              <w:t>Метал</w:t>
            </w:r>
          </w:p>
        </w:tc>
        <w:tc>
          <w:tcPr>
            <w:tcW w:w="4815" w:type="dxa"/>
          </w:tcPr>
          <w:p w14:paraId="73C66943" w14:textId="77777777" w:rsidR="001A6F49" w:rsidRDefault="00000000">
            <w:pPr>
              <w:pStyle w:val="TableParagraph"/>
              <w:spacing w:line="275" w:lineRule="exact"/>
              <w:ind w:left="15" w:right="8"/>
              <w:rPr>
                <w:sz w:val="24"/>
              </w:rPr>
            </w:pPr>
            <w:r>
              <w:rPr>
                <w:spacing w:val="-5"/>
                <w:sz w:val="24"/>
              </w:rPr>
              <w:t>2,2</w:t>
            </w:r>
          </w:p>
        </w:tc>
      </w:tr>
      <w:tr w:rsidR="001A6F49" w14:paraId="74C23347" w14:textId="77777777">
        <w:trPr>
          <w:trHeight w:val="318"/>
        </w:trPr>
        <w:tc>
          <w:tcPr>
            <w:tcW w:w="4815" w:type="dxa"/>
          </w:tcPr>
          <w:p w14:paraId="15F68882" w14:textId="77777777" w:rsidR="001A6F49" w:rsidRDefault="00000000">
            <w:pPr>
              <w:pStyle w:val="TableParagraph"/>
              <w:spacing w:before="1"/>
              <w:ind w:left="15" w:right="5"/>
              <w:rPr>
                <w:sz w:val="24"/>
              </w:rPr>
            </w:pPr>
            <w:r>
              <w:rPr>
                <w:spacing w:val="-2"/>
                <w:sz w:val="24"/>
              </w:rPr>
              <w:t>Пластик</w:t>
            </w:r>
          </w:p>
        </w:tc>
        <w:tc>
          <w:tcPr>
            <w:tcW w:w="4815" w:type="dxa"/>
          </w:tcPr>
          <w:p w14:paraId="2DDF90C9" w14:textId="77777777" w:rsidR="001A6F49" w:rsidRDefault="00000000">
            <w:pPr>
              <w:pStyle w:val="TableParagraph"/>
              <w:spacing w:before="1"/>
              <w:ind w:left="15" w:right="8"/>
              <w:rPr>
                <w:sz w:val="24"/>
              </w:rPr>
            </w:pPr>
            <w:r>
              <w:rPr>
                <w:spacing w:val="-4"/>
                <w:sz w:val="24"/>
              </w:rPr>
              <w:t>12,0</w:t>
            </w:r>
          </w:p>
        </w:tc>
      </w:tr>
      <w:tr w:rsidR="001A6F49" w14:paraId="0E640D3F" w14:textId="77777777">
        <w:trPr>
          <w:trHeight w:val="316"/>
        </w:trPr>
        <w:tc>
          <w:tcPr>
            <w:tcW w:w="4815" w:type="dxa"/>
          </w:tcPr>
          <w:p w14:paraId="593616D7" w14:textId="77777777" w:rsidR="001A6F49" w:rsidRDefault="00000000">
            <w:pPr>
              <w:pStyle w:val="TableParagraph"/>
              <w:spacing w:line="275" w:lineRule="exact"/>
              <w:ind w:left="15" w:right="6"/>
              <w:rPr>
                <w:sz w:val="24"/>
              </w:rPr>
            </w:pPr>
            <w:r>
              <w:rPr>
                <w:sz w:val="24"/>
              </w:rPr>
              <w:t>Відходи</w:t>
            </w:r>
            <w:r>
              <w:rPr>
                <w:spacing w:val="-4"/>
                <w:sz w:val="24"/>
              </w:rPr>
              <w:t xml:space="preserve"> </w:t>
            </w:r>
            <w:r>
              <w:rPr>
                <w:sz w:val="24"/>
              </w:rPr>
              <w:t>з</w:t>
            </w:r>
            <w:r>
              <w:rPr>
                <w:spacing w:val="-2"/>
                <w:sz w:val="24"/>
              </w:rPr>
              <w:t xml:space="preserve"> </w:t>
            </w:r>
            <w:r>
              <w:rPr>
                <w:sz w:val="24"/>
              </w:rPr>
              <w:t>декількох</w:t>
            </w:r>
            <w:r>
              <w:rPr>
                <w:spacing w:val="-1"/>
                <w:sz w:val="24"/>
              </w:rPr>
              <w:t xml:space="preserve"> </w:t>
            </w:r>
            <w:r>
              <w:rPr>
                <w:spacing w:val="-2"/>
                <w:sz w:val="24"/>
              </w:rPr>
              <w:t>матеріалів</w:t>
            </w:r>
          </w:p>
        </w:tc>
        <w:tc>
          <w:tcPr>
            <w:tcW w:w="4815" w:type="dxa"/>
          </w:tcPr>
          <w:p w14:paraId="0B170D40" w14:textId="77777777" w:rsidR="001A6F49" w:rsidRDefault="00000000">
            <w:pPr>
              <w:pStyle w:val="TableParagraph"/>
              <w:spacing w:line="275" w:lineRule="exact"/>
              <w:ind w:left="15" w:right="8"/>
              <w:rPr>
                <w:sz w:val="24"/>
              </w:rPr>
            </w:pPr>
            <w:r>
              <w:rPr>
                <w:spacing w:val="-5"/>
                <w:sz w:val="24"/>
              </w:rPr>
              <w:t>1,6</w:t>
            </w:r>
          </w:p>
        </w:tc>
      </w:tr>
      <w:tr w:rsidR="001A6F49" w14:paraId="2E3467FC" w14:textId="77777777">
        <w:trPr>
          <w:trHeight w:val="318"/>
        </w:trPr>
        <w:tc>
          <w:tcPr>
            <w:tcW w:w="4815" w:type="dxa"/>
          </w:tcPr>
          <w:p w14:paraId="2F5CD7D2" w14:textId="77777777" w:rsidR="001A6F49" w:rsidRDefault="00000000">
            <w:pPr>
              <w:pStyle w:val="TableParagraph"/>
              <w:spacing w:line="275" w:lineRule="exact"/>
              <w:ind w:left="15" w:right="4"/>
              <w:rPr>
                <w:sz w:val="24"/>
              </w:rPr>
            </w:pPr>
            <w:r>
              <w:rPr>
                <w:sz w:val="24"/>
              </w:rPr>
              <w:t>Кухонні</w:t>
            </w:r>
            <w:r>
              <w:rPr>
                <w:spacing w:val="-4"/>
                <w:sz w:val="24"/>
              </w:rPr>
              <w:t xml:space="preserve"> </w:t>
            </w:r>
            <w:r>
              <w:rPr>
                <w:sz w:val="24"/>
              </w:rPr>
              <w:t>та</w:t>
            </w:r>
            <w:r>
              <w:rPr>
                <w:spacing w:val="-2"/>
                <w:sz w:val="24"/>
              </w:rPr>
              <w:t xml:space="preserve"> </w:t>
            </w:r>
            <w:r>
              <w:rPr>
                <w:sz w:val="24"/>
              </w:rPr>
              <w:t>садові</w:t>
            </w:r>
            <w:r>
              <w:rPr>
                <w:spacing w:val="-2"/>
                <w:sz w:val="24"/>
              </w:rPr>
              <w:t xml:space="preserve"> відходи</w:t>
            </w:r>
          </w:p>
        </w:tc>
        <w:tc>
          <w:tcPr>
            <w:tcW w:w="4815" w:type="dxa"/>
          </w:tcPr>
          <w:p w14:paraId="17D05408" w14:textId="77777777" w:rsidR="001A6F49" w:rsidRDefault="00000000">
            <w:pPr>
              <w:pStyle w:val="TableParagraph"/>
              <w:spacing w:line="275" w:lineRule="exact"/>
              <w:ind w:left="15" w:right="8"/>
              <w:rPr>
                <w:sz w:val="24"/>
              </w:rPr>
            </w:pPr>
            <w:r>
              <w:rPr>
                <w:spacing w:val="-4"/>
                <w:sz w:val="24"/>
              </w:rPr>
              <w:t>32,0</w:t>
            </w:r>
          </w:p>
        </w:tc>
      </w:tr>
      <w:tr w:rsidR="001A6F49" w14:paraId="0D8BD907" w14:textId="77777777">
        <w:trPr>
          <w:trHeight w:val="316"/>
        </w:trPr>
        <w:tc>
          <w:tcPr>
            <w:tcW w:w="4815" w:type="dxa"/>
          </w:tcPr>
          <w:p w14:paraId="2B86076A" w14:textId="77777777" w:rsidR="001A6F49" w:rsidRDefault="00000000">
            <w:pPr>
              <w:pStyle w:val="TableParagraph"/>
              <w:spacing w:line="275" w:lineRule="exact"/>
              <w:ind w:left="15" w:right="4"/>
              <w:rPr>
                <w:sz w:val="24"/>
              </w:rPr>
            </w:pPr>
            <w:r>
              <w:rPr>
                <w:sz w:val="24"/>
              </w:rPr>
              <w:t>Мінеральні</w:t>
            </w:r>
            <w:r>
              <w:rPr>
                <w:spacing w:val="-4"/>
                <w:sz w:val="24"/>
              </w:rPr>
              <w:t xml:space="preserve"> </w:t>
            </w:r>
            <w:r>
              <w:rPr>
                <w:spacing w:val="-2"/>
                <w:sz w:val="24"/>
              </w:rPr>
              <w:t>відходи</w:t>
            </w:r>
          </w:p>
        </w:tc>
        <w:tc>
          <w:tcPr>
            <w:tcW w:w="4815" w:type="dxa"/>
          </w:tcPr>
          <w:p w14:paraId="4FD73151" w14:textId="77777777" w:rsidR="001A6F49" w:rsidRDefault="00000000">
            <w:pPr>
              <w:pStyle w:val="TableParagraph"/>
              <w:spacing w:line="275" w:lineRule="exact"/>
              <w:ind w:left="15" w:right="8"/>
              <w:rPr>
                <w:sz w:val="24"/>
              </w:rPr>
            </w:pPr>
            <w:r>
              <w:rPr>
                <w:spacing w:val="-4"/>
                <w:sz w:val="24"/>
              </w:rPr>
              <w:t>11,6</w:t>
            </w:r>
          </w:p>
        </w:tc>
      </w:tr>
      <w:tr w:rsidR="001A6F49" w14:paraId="3FB306E0" w14:textId="77777777">
        <w:trPr>
          <w:trHeight w:val="316"/>
        </w:trPr>
        <w:tc>
          <w:tcPr>
            <w:tcW w:w="4815" w:type="dxa"/>
          </w:tcPr>
          <w:p w14:paraId="4911AAE6" w14:textId="77777777" w:rsidR="001A6F49" w:rsidRDefault="00000000">
            <w:pPr>
              <w:pStyle w:val="TableParagraph"/>
              <w:spacing w:line="275" w:lineRule="exact"/>
              <w:ind w:left="15" w:right="1"/>
              <w:rPr>
                <w:sz w:val="24"/>
              </w:rPr>
            </w:pPr>
            <w:r>
              <w:rPr>
                <w:sz w:val="24"/>
              </w:rPr>
              <w:t>Фракція</w:t>
            </w:r>
            <w:r>
              <w:rPr>
                <w:spacing w:val="-1"/>
                <w:sz w:val="24"/>
              </w:rPr>
              <w:t xml:space="preserve"> </w:t>
            </w:r>
            <w:r>
              <w:rPr>
                <w:sz w:val="24"/>
              </w:rPr>
              <w:t xml:space="preserve">10 </w:t>
            </w:r>
            <w:r>
              <w:rPr>
                <w:spacing w:val="-5"/>
                <w:sz w:val="24"/>
              </w:rPr>
              <w:t>мм</w:t>
            </w:r>
          </w:p>
        </w:tc>
        <w:tc>
          <w:tcPr>
            <w:tcW w:w="4815" w:type="dxa"/>
          </w:tcPr>
          <w:p w14:paraId="45D60CBA" w14:textId="77777777" w:rsidR="001A6F49" w:rsidRDefault="00000000">
            <w:pPr>
              <w:pStyle w:val="TableParagraph"/>
              <w:spacing w:line="275" w:lineRule="exact"/>
              <w:ind w:left="15" w:right="8"/>
              <w:rPr>
                <w:sz w:val="24"/>
              </w:rPr>
            </w:pPr>
            <w:r>
              <w:rPr>
                <w:spacing w:val="-4"/>
                <w:sz w:val="24"/>
              </w:rPr>
              <w:t>10,0</w:t>
            </w:r>
          </w:p>
        </w:tc>
      </w:tr>
      <w:tr w:rsidR="001A6F49" w14:paraId="0F1CE751" w14:textId="77777777">
        <w:trPr>
          <w:trHeight w:val="318"/>
        </w:trPr>
        <w:tc>
          <w:tcPr>
            <w:tcW w:w="4815" w:type="dxa"/>
          </w:tcPr>
          <w:p w14:paraId="521B87E8" w14:textId="77777777" w:rsidR="001A6F49" w:rsidRDefault="00000000">
            <w:pPr>
              <w:pStyle w:val="TableParagraph"/>
              <w:spacing w:before="1"/>
              <w:ind w:left="15" w:right="4"/>
              <w:rPr>
                <w:sz w:val="24"/>
              </w:rPr>
            </w:pPr>
            <w:r>
              <w:rPr>
                <w:spacing w:val="-2"/>
                <w:sz w:val="24"/>
              </w:rPr>
              <w:t>Текстиль</w:t>
            </w:r>
          </w:p>
        </w:tc>
        <w:tc>
          <w:tcPr>
            <w:tcW w:w="4815" w:type="dxa"/>
          </w:tcPr>
          <w:p w14:paraId="0539A288" w14:textId="77777777" w:rsidR="001A6F49" w:rsidRDefault="00000000">
            <w:pPr>
              <w:pStyle w:val="TableParagraph"/>
              <w:spacing w:before="1"/>
              <w:ind w:left="15" w:right="8"/>
              <w:rPr>
                <w:sz w:val="24"/>
              </w:rPr>
            </w:pPr>
            <w:r>
              <w:rPr>
                <w:spacing w:val="-5"/>
                <w:sz w:val="24"/>
              </w:rPr>
              <w:t>2,5</w:t>
            </w:r>
          </w:p>
        </w:tc>
      </w:tr>
      <w:tr w:rsidR="001A6F49" w14:paraId="6B88D188" w14:textId="77777777">
        <w:trPr>
          <w:trHeight w:val="316"/>
        </w:trPr>
        <w:tc>
          <w:tcPr>
            <w:tcW w:w="4815" w:type="dxa"/>
          </w:tcPr>
          <w:p w14:paraId="62E2D2D5" w14:textId="77777777" w:rsidR="001A6F49" w:rsidRDefault="00000000">
            <w:pPr>
              <w:pStyle w:val="TableParagraph"/>
              <w:spacing w:line="275" w:lineRule="exact"/>
              <w:ind w:left="15" w:right="4"/>
              <w:rPr>
                <w:sz w:val="24"/>
              </w:rPr>
            </w:pPr>
            <w:r>
              <w:rPr>
                <w:spacing w:val="-2"/>
                <w:sz w:val="24"/>
              </w:rPr>
              <w:t>Деревина</w:t>
            </w:r>
          </w:p>
        </w:tc>
        <w:tc>
          <w:tcPr>
            <w:tcW w:w="4815" w:type="dxa"/>
          </w:tcPr>
          <w:p w14:paraId="32BF2F5D" w14:textId="77777777" w:rsidR="001A6F49" w:rsidRDefault="00000000">
            <w:pPr>
              <w:pStyle w:val="TableParagraph"/>
              <w:spacing w:line="275" w:lineRule="exact"/>
              <w:ind w:left="15" w:right="8"/>
              <w:rPr>
                <w:sz w:val="24"/>
              </w:rPr>
            </w:pPr>
            <w:r>
              <w:rPr>
                <w:spacing w:val="-5"/>
                <w:sz w:val="24"/>
              </w:rPr>
              <w:t>0,4</w:t>
            </w:r>
          </w:p>
        </w:tc>
      </w:tr>
      <w:tr w:rsidR="001A6F49" w14:paraId="4BFDEC88" w14:textId="77777777">
        <w:trPr>
          <w:trHeight w:val="318"/>
        </w:trPr>
        <w:tc>
          <w:tcPr>
            <w:tcW w:w="4815" w:type="dxa"/>
          </w:tcPr>
          <w:p w14:paraId="7ADB4AEF" w14:textId="77777777" w:rsidR="001A6F49" w:rsidRDefault="00000000">
            <w:pPr>
              <w:pStyle w:val="TableParagraph"/>
              <w:spacing w:line="275" w:lineRule="exact"/>
              <w:ind w:left="15" w:right="2"/>
              <w:rPr>
                <w:sz w:val="24"/>
              </w:rPr>
            </w:pPr>
            <w:r>
              <w:rPr>
                <w:sz w:val="24"/>
              </w:rPr>
              <w:t>Небезпечні</w:t>
            </w:r>
            <w:r>
              <w:rPr>
                <w:spacing w:val="-5"/>
                <w:sz w:val="24"/>
              </w:rPr>
              <w:t xml:space="preserve"> </w:t>
            </w:r>
            <w:r>
              <w:rPr>
                <w:spacing w:val="-2"/>
                <w:sz w:val="24"/>
              </w:rPr>
              <w:t>відходи</w:t>
            </w:r>
          </w:p>
        </w:tc>
        <w:tc>
          <w:tcPr>
            <w:tcW w:w="4815" w:type="dxa"/>
          </w:tcPr>
          <w:p w14:paraId="49D6AED5" w14:textId="77777777" w:rsidR="001A6F49" w:rsidRDefault="00000000">
            <w:pPr>
              <w:pStyle w:val="TableParagraph"/>
              <w:spacing w:line="275" w:lineRule="exact"/>
              <w:ind w:left="15" w:right="8"/>
              <w:rPr>
                <w:sz w:val="24"/>
              </w:rPr>
            </w:pPr>
            <w:r>
              <w:rPr>
                <w:spacing w:val="-5"/>
                <w:sz w:val="24"/>
              </w:rPr>
              <w:t>0,5</w:t>
            </w:r>
          </w:p>
        </w:tc>
      </w:tr>
      <w:tr w:rsidR="001A6F49" w14:paraId="67217BF3" w14:textId="77777777">
        <w:trPr>
          <w:trHeight w:val="316"/>
        </w:trPr>
        <w:tc>
          <w:tcPr>
            <w:tcW w:w="4815" w:type="dxa"/>
          </w:tcPr>
          <w:p w14:paraId="6767FE5D" w14:textId="77777777" w:rsidR="001A6F49" w:rsidRDefault="00000000">
            <w:pPr>
              <w:pStyle w:val="TableParagraph"/>
              <w:spacing w:line="275" w:lineRule="exact"/>
              <w:ind w:left="15" w:right="3"/>
              <w:rPr>
                <w:sz w:val="24"/>
              </w:rPr>
            </w:pPr>
            <w:r>
              <w:rPr>
                <w:sz w:val="24"/>
              </w:rPr>
              <w:t>Інші</w:t>
            </w:r>
            <w:r>
              <w:rPr>
                <w:spacing w:val="-4"/>
                <w:sz w:val="24"/>
              </w:rPr>
              <w:t xml:space="preserve"> </w:t>
            </w:r>
            <w:r>
              <w:rPr>
                <w:spacing w:val="-2"/>
                <w:sz w:val="24"/>
              </w:rPr>
              <w:t>категорії</w:t>
            </w:r>
          </w:p>
        </w:tc>
        <w:tc>
          <w:tcPr>
            <w:tcW w:w="4815" w:type="dxa"/>
          </w:tcPr>
          <w:p w14:paraId="1B961146" w14:textId="77777777" w:rsidR="001A6F49" w:rsidRDefault="00000000">
            <w:pPr>
              <w:pStyle w:val="TableParagraph"/>
              <w:spacing w:line="275" w:lineRule="exact"/>
              <w:ind w:left="15" w:right="8"/>
              <w:rPr>
                <w:sz w:val="24"/>
              </w:rPr>
            </w:pPr>
            <w:r>
              <w:rPr>
                <w:spacing w:val="-5"/>
                <w:sz w:val="24"/>
              </w:rPr>
              <w:t>4,5</w:t>
            </w:r>
          </w:p>
        </w:tc>
      </w:tr>
      <w:tr w:rsidR="001A6F49" w14:paraId="5BF2F270" w14:textId="77777777">
        <w:trPr>
          <w:trHeight w:val="316"/>
        </w:trPr>
        <w:tc>
          <w:tcPr>
            <w:tcW w:w="4815" w:type="dxa"/>
          </w:tcPr>
          <w:p w14:paraId="0A9D0B19" w14:textId="77777777" w:rsidR="001A6F49" w:rsidRDefault="00000000">
            <w:pPr>
              <w:pStyle w:val="TableParagraph"/>
              <w:spacing w:line="275" w:lineRule="exact"/>
              <w:ind w:left="15" w:right="4"/>
              <w:rPr>
                <w:sz w:val="24"/>
              </w:rPr>
            </w:pPr>
            <w:r>
              <w:rPr>
                <w:sz w:val="24"/>
              </w:rPr>
              <w:t>Великогабаритні</w:t>
            </w:r>
            <w:r>
              <w:rPr>
                <w:spacing w:val="-4"/>
                <w:sz w:val="24"/>
              </w:rPr>
              <w:t xml:space="preserve"> </w:t>
            </w:r>
            <w:r>
              <w:rPr>
                <w:spacing w:val="-2"/>
                <w:sz w:val="24"/>
              </w:rPr>
              <w:t>відходи</w:t>
            </w:r>
          </w:p>
        </w:tc>
        <w:tc>
          <w:tcPr>
            <w:tcW w:w="4815" w:type="dxa"/>
          </w:tcPr>
          <w:p w14:paraId="45BF6E30" w14:textId="77777777" w:rsidR="001A6F49" w:rsidRDefault="00000000">
            <w:pPr>
              <w:pStyle w:val="TableParagraph"/>
              <w:spacing w:line="275" w:lineRule="exact"/>
              <w:ind w:left="15" w:right="8"/>
              <w:rPr>
                <w:sz w:val="24"/>
              </w:rPr>
            </w:pPr>
            <w:r>
              <w:rPr>
                <w:spacing w:val="-5"/>
                <w:sz w:val="24"/>
              </w:rPr>
              <w:t>2,1</w:t>
            </w:r>
          </w:p>
        </w:tc>
      </w:tr>
      <w:tr w:rsidR="001A6F49" w14:paraId="4F6AB1D7" w14:textId="77777777">
        <w:trPr>
          <w:trHeight w:val="318"/>
        </w:trPr>
        <w:tc>
          <w:tcPr>
            <w:tcW w:w="4815" w:type="dxa"/>
          </w:tcPr>
          <w:p w14:paraId="124BAC13" w14:textId="77777777" w:rsidR="001A6F49" w:rsidRDefault="00000000">
            <w:pPr>
              <w:pStyle w:val="TableParagraph"/>
              <w:spacing w:before="1"/>
              <w:ind w:left="15" w:right="5"/>
              <w:rPr>
                <w:b/>
                <w:sz w:val="24"/>
              </w:rPr>
            </w:pPr>
            <w:r>
              <w:rPr>
                <w:b/>
                <w:spacing w:val="-2"/>
                <w:sz w:val="24"/>
              </w:rPr>
              <w:t>Всього</w:t>
            </w:r>
          </w:p>
        </w:tc>
        <w:tc>
          <w:tcPr>
            <w:tcW w:w="4815" w:type="dxa"/>
          </w:tcPr>
          <w:p w14:paraId="7C151244" w14:textId="77777777" w:rsidR="001A6F49" w:rsidRDefault="00000000">
            <w:pPr>
              <w:pStyle w:val="TableParagraph"/>
              <w:spacing w:before="1"/>
              <w:ind w:left="15" w:right="6"/>
              <w:rPr>
                <w:b/>
                <w:sz w:val="24"/>
              </w:rPr>
            </w:pPr>
            <w:r>
              <w:rPr>
                <w:b/>
                <w:spacing w:val="-5"/>
                <w:sz w:val="24"/>
              </w:rPr>
              <w:t>100</w:t>
            </w:r>
          </w:p>
        </w:tc>
      </w:tr>
    </w:tbl>
    <w:p w14:paraId="4B3557C0" w14:textId="77777777" w:rsidR="001A6F49" w:rsidRDefault="001A6F49">
      <w:pPr>
        <w:pStyle w:val="a3"/>
        <w:spacing w:before="54"/>
        <w:ind w:left="0" w:firstLine="0"/>
        <w:jc w:val="left"/>
        <w:rPr>
          <w:sz w:val="24"/>
        </w:rPr>
      </w:pPr>
    </w:p>
    <w:p w14:paraId="58744800" w14:textId="77777777" w:rsidR="001A6F49" w:rsidRDefault="00000000">
      <w:pPr>
        <w:ind w:left="634" w:right="638"/>
        <w:jc w:val="center"/>
        <w:rPr>
          <w:i/>
          <w:sz w:val="28"/>
        </w:rPr>
      </w:pPr>
      <w:r>
        <w:rPr>
          <w:i/>
          <w:sz w:val="28"/>
        </w:rPr>
        <w:t>Норми</w:t>
      </w:r>
      <w:r>
        <w:rPr>
          <w:i/>
          <w:spacing w:val="-11"/>
          <w:sz w:val="28"/>
        </w:rPr>
        <w:t xml:space="preserve"> </w:t>
      </w:r>
      <w:r>
        <w:rPr>
          <w:i/>
          <w:sz w:val="28"/>
        </w:rPr>
        <w:t>та</w:t>
      </w:r>
      <w:r>
        <w:rPr>
          <w:i/>
          <w:spacing w:val="-8"/>
          <w:sz w:val="28"/>
        </w:rPr>
        <w:t xml:space="preserve"> </w:t>
      </w:r>
      <w:r>
        <w:rPr>
          <w:i/>
          <w:sz w:val="28"/>
        </w:rPr>
        <w:t>тарифи</w:t>
      </w:r>
      <w:r>
        <w:rPr>
          <w:i/>
          <w:spacing w:val="-4"/>
          <w:sz w:val="28"/>
        </w:rPr>
        <w:t xml:space="preserve"> </w:t>
      </w:r>
      <w:r>
        <w:rPr>
          <w:i/>
          <w:sz w:val="28"/>
        </w:rPr>
        <w:t>на</w:t>
      </w:r>
      <w:r>
        <w:rPr>
          <w:i/>
          <w:spacing w:val="-5"/>
          <w:sz w:val="28"/>
        </w:rPr>
        <w:t xml:space="preserve"> </w:t>
      </w:r>
      <w:r>
        <w:rPr>
          <w:i/>
          <w:sz w:val="28"/>
        </w:rPr>
        <w:t>послуги</w:t>
      </w:r>
      <w:r>
        <w:rPr>
          <w:i/>
          <w:spacing w:val="-4"/>
          <w:sz w:val="28"/>
        </w:rPr>
        <w:t xml:space="preserve"> </w:t>
      </w:r>
      <w:r>
        <w:rPr>
          <w:i/>
          <w:sz w:val="28"/>
        </w:rPr>
        <w:t>у</w:t>
      </w:r>
      <w:r>
        <w:rPr>
          <w:i/>
          <w:spacing w:val="-6"/>
          <w:sz w:val="28"/>
        </w:rPr>
        <w:t xml:space="preserve"> </w:t>
      </w:r>
      <w:r>
        <w:rPr>
          <w:i/>
          <w:sz w:val="28"/>
        </w:rPr>
        <w:t>сфері</w:t>
      </w:r>
      <w:r>
        <w:rPr>
          <w:i/>
          <w:spacing w:val="-5"/>
          <w:sz w:val="28"/>
        </w:rPr>
        <w:t xml:space="preserve"> </w:t>
      </w:r>
      <w:r>
        <w:rPr>
          <w:i/>
          <w:sz w:val="28"/>
        </w:rPr>
        <w:t>управління</w:t>
      </w:r>
      <w:r>
        <w:rPr>
          <w:i/>
          <w:spacing w:val="-6"/>
          <w:sz w:val="28"/>
        </w:rPr>
        <w:t xml:space="preserve"> </w:t>
      </w:r>
      <w:r>
        <w:rPr>
          <w:i/>
          <w:sz w:val="28"/>
        </w:rPr>
        <w:t>побутовими</w:t>
      </w:r>
      <w:r>
        <w:rPr>
          <w:i/>
          <w:spacing w:val="-4"/>
          <w:sz w:val="28"/>
        </w:rPr>
        <w:t xml:space="preserve"> </w:t>
      </w:r>
      <w:r>
        <w:rPr>
          <w:i/>
          <w:spacing w:val="-2"/>
          <w:sz w:val="28"/>
        </w:rPr>
        <w:t>відходами</w:t>
      </w:r>
    </w:p>
    <w:p w14:paraId="7FFB0D60" w14:textId="77777777" w:rsidR="001A6F49" w:rsidRDefault="001A6F49">
      <w:pPr>
        <w:pStyle w:val="a3"/>
        <w:spacing w:before="1"/>
        <w:ind w:left="0" w:firstLine="0"/>
        <w:jc w:val="left"/>
        <w:rPr>
          <w:i/>
        </w:rPr>
      </w:pPr>
    </w:p>
    <w:p w14:paraId="5D3D12DC" w14:textId="77777777" w:rsidR="001A6F49" w:rsidRDefault="00000000">
      <w:pPr>
        <w:pStyle w:val="a3"/>
        <w:spacing w:before="1"/>
        <w:ind w:left="566" w:right="570"/>
      </w:pPr>
      <w:r>
        <w:t>Постановою Кабінету Міністрів України від 26.09.2023 року №1031 «Про затвердження Порядку формування середньозваженого тарифу на послугу з управління побутовими відходами, а також тарифів на збирання, перевезення, відновлення та видалення побутових відходів» регулюється питання встановлення тарифів.</w:t>
      </w:r>
    </w:p>
    <w:p w14:paraId="0B096CD9" w14:textId="77777777" w:rsidR="001A6F49" w:rsidRDefault="00000000">
      <w:pPr>
        <w:pStyle w:val="a3"/>
        <w:ind w:left="566" w:right="564"/>
      </w:pPr>
      <w:r>
        <w:t>Тариф на послугу з</w:t>
      </w:r>
      <w:r>
        <w:rPr>
          <w:spacing w:val="-1"/>
        </w:rPr>
        <w:t xml:space="preserve"> </w:t>
      </w:r>
      <w:r>
        <w:t>управління побутовими відходами є середньозваженим тарифом, що формується на основі тарифів на окремі операції управління відходами. Згідно з Порядком, тариф на послугу, а також тарифи на операції встановлюються</w:t>
      </w:r>
      <w:r>
        <w:rPr>
          <w:spacing w:val="56"/>
        </w:rPr>
        <w:t xml:space="preserve">  </w:t>
      </w:r>
      <w:r>
        <w:t>органом</w:t>
      </w:r>
      <w:r>
        <w:rPr>
          <w:spacing w:val="57"/>
        </w:rPr>
        <w:t xml:space="preserve">  </w:t>
      </w:r>
      <w:r>
        <w:t>місцевого</w:t>
      </w:r>
      <w:r>
        <w:rPr>
          <w:spacing w:val="57"/>
        </w:rPr>
        <w:t xml:space="preserve">  </w:t>
      </w:r>
      <w:r>
        <w:t>самоврядування</w:t>
      </w:r>
      <w:r>
        <w:rPr>
          <w:spacing w:val="60"/>
        </w:rPr>
        <w:t xml:space="preserve">  </w:t>
      </w:r>
      <w:r>
        <w:t>окремо</w:t>
      </w:r>
      <w:r>
        <w:rPr>
          <w:spacing w:val="59"/>
        </w:rPr>
        <w:t xml:space="preserve">  </w:t>
      </w:r>
      <w:r>
        <w:t>за</w:t>
      </w:r>
      <w:r>
        <w:rPr>
          <w:spacing w:val="58"/>
        </w:rPr>
        <w:t xml:space="preserve">  </w:t>
      </w:r>
      <w:r>
        <w:rPr>
          <w:spacing w:val="-2"/>
        </w:rPr>
        <w:t>видами</w:t>
      </w:r>
    </w:p>
    <w:p w14:paraId="03A17C08" w14:textId="77777777" w:rsidR="001A6F49" w:rsidRDefault="001A6F49">
      <w:pPr>
        <w:pStyle w:val="a3"/>
        <w:sectPr w:rsidR="001A6F49">
          <w:pgSz w:w="11910" w:h="16840"/>
          <w:pgMar w:top="760" w:right="283" w:bottom="920" w:left="850" w:header="0" w:footer="707" w:gutter="0"/>
          <w:cols w:space="720"/>
        </w:sectPr>
      </w:pPr>
    </w:p>
    <w:p w14:paraId="651FDF0C" w14:textId="77777777" w:rsidR="001A6F49" w:rsidRDefault="00000000">
      <w:pPr>
        <w:pStyle w:val="a3"/>
        <w:spacing w:before="71"/>
        <w:ind w:left="566" w:right="562" w:firstLine="0"/>
      </w:pPr>
      <w:r>
        <w:t>побутових відходів: змішані, роздільно зібрані, великогабаритні, ремонтні, небезпечні у складі побутових, а також відходи зелених насаджень.</w:t>
      </w:r>
    </w:p>
    <w:p w14:paraId="12BCCCA4" w14:textId="77777777" w:rsidR="001A6F49" w:rsidRDefault="00000000">
      <w:pPr>
        <w:pStyle w:val="a3"/>
        <w:spacing w:line="242" w:lineRule="auto"/>
        <w:ind w:left="566" w:right="566"/>
      </w:pPr>
      <w:r>
        <w:t>Для Великобичківської селищної ТГ визначальними чинниками формування тарифу на послуги з управління побутовими відходами є:</w:t>
      </w:r>
    </w:p>
    <w:p w14:paraId="70037E07" w14:textId="77777777" w:rsidR="001A6F49" w:rsidRDefault="00000000">
      <w:pPr>
        <w:pStyle w:val="a5"/>
        <w:numPr>
          <w:ilvl w:val="1"/>
          <w:numId w:val="74"/>
        </w:numPr>
        <w:tabs>
          <w:tab w:val="left" w:pos="1388"/>
        </w:tabs>
        <w:ind w:right="562" w:firstLine="566"/>
        <w:rPr>
          <w:sz w:val="28"/>
        </w:rPr>
      </w:pPr>
      <w:r>
        <w:rPr>
          <w:sz w:val="28"/>
        </w:rPr>
        <w:t xml:space="preserve">витрати на збирання та перевезення побутових відходів до об’єктів </w:t>
      </w:r>
      <w:r>
        <w:rPr>
          <w:spacing w:val="-2"/>
          <w:sz w:val="28"/>
        </w:rPr>
        <w:t>оброблення;</w:t>
      </w:r>
    </w:p>
    <w:p w14:paraId="5106B333" w14:textId="77777777" w:rsidR="001A6F49" w:rsidRDefault="00000000">
      <w:pPr>
        <w:pStyle w:val="a5"/>
        <w:numPr>
          <w:ilvl w:val="1"/>
          <w:numId w:val="74"/>
        </w:numPr>
        <w:tabs>
          <w:tab w:val="left" w:pos="1294"/>
        </w:tabs>
        <w:spacing w:line="321" w:lineRule="exact"/>
        <w:ind w:left="1294" w:hanging="162"/>
        <w:rPr>
          <w:sz w:val="28"/>
        </w:rPr>
      </w:pPr>
      <w:r>
        <w:rPr>
          <w:sz w:val="28"/>
        </w:rPr>
        <w:t>витрати</w:t>
      </w:r>
      <w:r>
        <w:rPr>
          <w:spacing w:val="-8"/>
          <w:sz w:val="28"/>
        </w:rPr>
        <w:t xml:space="preserve"> </w:t>
      </w:r>
      <w:r>
        <w:rPr>
          <w:sz w:val="28"/>
        </w:rPr>
        <w:t>на</w:t>
      </w:r>
      <w:r>
        <w:rPr>
          <w:spacing w:val="-6"/>
          <w:sz w:val="28"/>
        </w:rPr>
        <w:t xml:space="preserve"> </w:t>
      </w:r>
      <w:r>
        <w:rPr>
          <w:sz w:val="28"/>
        </w:rPr>
        <w:t>обслуговування</w:t>
      </w:r>
      <w:r>
        <w:rPr>
          <w:spacing w:val="-5"/>
          <w:sz w:val="28"/>
        </w:rPr>
        <w:t xml:space="preserve"> </w:t>
      </w:r>
      <w:r>
        <w:rPr>
          <w:sz w:val="28"/>
        </w:rPr>
        <w:t>контейнерів</w:t>
      </w:r>
      <w:r>
        <w:rPr>
          <w:spacing w:val="-7"/>
          <w:sz w:val="28"/>
        </w:rPr>
        <w:t xml:space="preserve"> </w:t>
      </w:r>
      <w:r>
        <w:rPr>
          <w:sz w:val="28"/>
        </w:rPr>
        <w:t>і</w:t>
      </w:r>
      <w:r>
        <w:rPr>
          <w:spacing w:val="-5"/>
          <w:sz w:val="28"/>
        </w:rPr>
        <w:t xml:space="preserve"> </w:t>
      </w:r>
      <w:r>
        <w:rPr>
          <w:sz w:val="28"/>
        </w:rPr>
        <w:t>технічне</w:t>
      </w:r>
      <w:r>
        <w:rPr>
          <w:spacing w:val="-5"/>
          <w:sz w:val="28"/>
        </w:rPr>
        <w:t xml:space="preserve"> </w:t>
      </w:r>
      <w:r>
        <w:rPr>
          <w:spacing w:val="-2"/>
          <w:sz w:val="28"/>
        </w:rPr>
        <w:t>забезпечення;</w:t>
      </w:r>
    </w:p>
    <w:p w14:paraId="091591A9" w14:textId="77777777" w:rsidR="001A6F49" w:rsidRDefault="00000000">
      <w:pPr>
        <w:pStyle w:val="a5"/>
        <w:numPr>
          <w:ilvl w:val="1"/>
          <w:numId w:val="74"/>
        </w:numPr>
        <w:tabs>
          <w:tab w:val="left" w:pos="1402"/>
        </w:tabs>
        <w:ind w:right="573" w:firstLine="566"/>
        <w:rPr>
          <w:sz w:val="28"/>
        </w:rPr>
      </w:pPr>
      <w:r>
        <w:rPr>
          <w:sz w:val="28"/>
        </w:rPr>
        <w:t>наявність або відсутність окремих систем збирання певних потоків відходів (зокрема, біовідходів, упаковки, небезпечних у складі побутових).</w:t>
      </w:r>
    </w:p>
    <w:p w14:paraId="1B81A39D" w14:textId="77777777" w:rsidR="001A6F49" w:rsidRDefault="00000000">
      <w:pPr>
        <w:pStyle w:val="a3"/>
        <w:ind w:left="566" w:right="562"/>
      </w:pPr>
      <w:r>
        <w:t>Передбачається, що у перспективі витрати на збирання, перевезення та оброблення</w:t>
      </w:r>
      <w:r>
        <w:rPr>
          <w:spacing w:val="-18"/>
        </w:rPr>
        <w:t xml:space="preserve"> </w:t>
      </w:r>
      <w:r>
        <w:t>ресурсоцінних</w:t>
      </w:r>
      <w:r>
        <w:rPr>
          <w:spacing w:val="-17"/>
        </w:rPr>
        <w:t xml:space="preserve"> </w:t>
      </w:r>
      <w:r>
        <w:t>компонентів</w:t>
      </w:r>
      <w:r>
        <w:rPr>
          <w:spacing w:val="-18"/>
        </w:rPr>
        <w:t xml:space="preserve"> </w:t>
      </w:r>
      <w:r>
        <w:t>побутових</w:t>
      </w:r>
      <w:r>
        <w:rPr>
          <w:spacing w:val="-17"/>
        </w:rPr>
        <w:t xml:space="preserve"> </w:t>
      </w:r>
      <w:r>
        <w:t>відходів</w:t>
      </w:r>
      <w:r>
        <w:rPr>
          <w:spacing w:val="-18"/>
        </w:rPr>
        <w:t xml:space="preserve"> </w:t>
      </w:r>
      <w:r>
        <w:t>(папір,</w:t>
      </w:r>
      <w:r>
        <w:rPr>
          <w:spacing w:val="-17"/>
        </w:rPr>
        <w:t xml:space="preserve"> </w:t>
      </w:r>
      <w:r>
        <w:t>скло,</w:t>
      </w:r>
      <w:r>
        <w:rPr>
          <w:spacing w:val="-18"/>
        </w:rPr>
        <w:t xml:space="preserve"> </w:t>
      </w:r>
      <w:r>
        <w:t>пластик тощо) будуть покриватися за рахунок їх реалізації та через механізм РВВ після прийняття відповідних нормативно-правових актів.</w:t>
      </w:r>
    </w:p>
    <w:p w14:paraId="576E7FBF" w14:textId="77777777" w:rsidR="001A6F49" w:rsidRDefault="00000000">
      <w:pPr>
        <w:pStyle w:val="a3"/>
        <w:ind w:left="566" w:right="564"/>
      </w:pPr>
      <w:r>
        <w:t>Обсяги збирання побутових відходів на території ТГ повинні розраховуватися на підставі норм споживання, які затверджуються рішенням органу місцевого самоврядування в установленому законодавством порядку.</w:t>
      </w:r>
    </w:p>
    <w:p w14:paraId="4527A7B1" w14:textId="77777777" w:rsidR="001A6F49" w:rsidRDefault="00000000">
      <w:pPr>
        <w:pStyle w:val="a3"/>
        <w:ind w:left="566" w:right="566"/>
      </w:pPr>
      <w:r>
        <w:t>Визначення норм надання послуги з управління побутовими відходами здійснюється відповідно до Правил визначення норм надання послуги з управління</w:t>
      </w:r>
      <w:r>
        <w:rPr>
          <w:spacing w:val="-11"/>
        </w:rPr>
        <w:t xml:space="preserve"> </w:t>
      </w:r>
      <w:r>
        <w:t>побутовими</w:t>
      </w:r>
      <w:r>
        <w:rPr>
          <w:spacing w:val="-10"/>
        </w:rPr>
        <w:t xml:space="preserve"> </w:t>
      </w:r>
      <w:r>
        <w:t>відходами,</w:t>
      </w:r>
      <w:r>
        <w:rPr>
          <w:spacing w:val="-12"/>
        </w:rPr>
        <w:t xml:space="preserve"> </w:t>
      </w:r>
      <w:r>
        <w:t>затверджених</w:t>
      </w:r>
      <w:r>
        <w:rPr>
          <w:spacing w:val="-10"/>
        </w:rPr>
        <w:t xml:space="preserve"> </w:t>
      </w:r>
      <w:r>
        <w:t>наказом</w:t>
      </w:r>
      <w:r>
        <w:rPr>
          <w:spacing w:val="-13"/>
        </w:rPr>
        <w:t xml:space="preserve"> </w:t>
      </w:r>
      <w:r>
        <w:t>Міністерства</w:t>
      </w:r>
      <w:r>
        <w:rPr>
          <w:spacing w:val="-12"/>
        </w:rPr>
        <w:t xml:space="preserve"> </w:t>
      </w:r>
      <w:r>
        <w:t>з</w:t>
      </w:r>
      <w:r>
        <w:rPr>
          <w:spacing w:val="-12"/>
        </w:rPr>
        <w:t xml:space="preserve"> </w:t>
      </w:r>
      <w:r>
        <w:t xml:space="preserve">питань житлово-комунального господарства України від 30.07.2010 року № 259 (із </w:t>
      </w:r>
      <w:r>
        <w:rPr>
          <w:spacing w:val="-2"/>
        </w:rPr>
        <w:t>змінами).</w:t>
      </w:r>
    </w:p>
    <w:p w14:paraId="1D58FAF5" w14:textId="77777777" w:rsidR="001A6F49" w:rsidRDefault="00000000">
      <w:pPr>
        <w:pStyle w:val="a3"/>
        <w:ind w:left="566" w:right="564"/>
      </w:pPr>
      <w:r>
        <w:t>Відповідно</w:t>
      </w:r>
      <w:r>
        <w:rPr>
          <w:spacing w:val="-15"/>
        </w:rPr>
        <w:t xml:space="preserve"> </w:t>
      </w:r>
      <w:r>
        <w:t>до</w:t>
      </w:r>
      <w:r>
        <w:rPr>
          <w:spacing w:val="-15"/>
        </w:rPr>
        <w:t xml:space="preserve"> </w:t>
      </w:r>
      <w:r>
        <w:t>пункту</w:t>
      </w:r>
      <w:r>
        <w:rPr>
          <w:spacing w:val="-13"/>
        </w:rPr>
        <w:t xml:space="preserve"> </w:t>
      </w:r>
      <w:r>
        <w:t>1.6</w:t>
      </w:r>
      <w:r>
        <w:rPr>
          <w:spacing w:val="-15"/>
        </w:rPr>
        <w:t xml:space="preserve"> </w:t>
      </w:r>
      <w:r>
        <w:t>Правил,</w:t>
      </w:r>
      <w:r>
        <w:rPr>
          <w:spacing w:val="-14"/>
        </w:rPr>
        <w:t xml:space="preserve"> </w:t>
      </w:r>
      <w:r>
        <w:t>визначення</w:t>
      </w:r>
      <w:r>
        <w:rPr>
          <w:spacing w:val="-13"/>
        </w:rPr>
        <w:t xml:space="preserve"> </w:t>
      </w:r>
      <w:r>
        <w:t>норм</w:t>
      </w:r>
      <w:r>
        <w:rPr>
          <w:spacing w:val="-14"/>
        </w:rPr>
        <w:t xml:space="preserve"> </w:t>
      </w:r>
      <w:r>
        <w:t>має</w:t>
      </w:r>
      <w:r>
        <w:rPr>
          <w:spacing w:val="-17"/>
        </w:rPr>
        <w:t xml:space="preserve"> </w:t>
      </w:r>
      <w:r>
        <w:t>проводитися</w:t>
      </w:r>
      <w:r>
        <w:rPr>
          <w:spacing w:val="-9"/>
        </w:rPr>
        <w:t xml:space="preserve"> </w:t>
      </w:r>
      <w:r>
        <w:t>окремо за видами побутових відходів: змішані та/або роздільно зібрані відходи від домогосподарств, включаючи відходи паперу, картону, скла, пластику, деревини, текстилю, металу, упаковки, біовідходи, відходи ВЕЕО, відходи батарей і акумуляторів, небезпечних відходів у складі побутових, великогабаритні</w:t>
      </w:r>
      <w:r>
        <w:rPr>
          <w:spacing w:val="-18"/>
        </w:rPr>
        <w:t xml:space="preserve"> </w:t>
      </w:r>
      <w:r>
        <w:t>або</w:t>
      </w:r>
      <w:r>
        <w:rPr>
          <w:spacing w:val="-17"/>
        </w:rPr>
        <w:t xml:space="preserve"> </w:t>
      </w:r>
      <w:r>
        <w:t>ремонтні</w:t>
      </w:r>
      <w:r>
        <w:rPr>
          <w:spacing w:val="-18"/>
        </w:rPr>
        <w:t xml:space="preserve"> </w:t>
      </w:r>
      <w:r>
        <w:t>відходи</w:t>
      </w:r>
      <w:r>
        <w:rPr>
          <w:spacing w:val="-17"/>
        </w:rPr>
        <w:t xml:space="preserve"> </w:t>
      </w:r>
      <w:r>
        <w:t>у</w:t>
      </w:r>
      <w:r>
        <w:rPr>
          <w:spacing w:val="-18"/>
        </w:rPr>
        <w:t xml:space="preserve"> </w:t>
      </w:r>
      <w:r>
        <w:t>складі</w:t>
      </w:r>
      <w:r>
        <w:rPr>
          <w:spacing w:val="-17"/>
        </w:rPr>
        <w:t xml:space="preserve"> </w:t>
      </w:r>
      <w:r>
        <w:t>побутових,</w:t>
      </w:r>
      <w:r>
        <w:rPr>
          <w:spacing w:val="-18"/>
        </w:rPr>
        <w:t xml:space="preserve"> </w:t>
      </w:r>
      <w:r>
        <w:t>а</w:t>
      </w:r>
      <w:r>
        <w:rPr>
          <w:spacing w:val="-17"/>
        </w:rPr>
        <w:t xml:space="preserve"> </w:t>
      </w:r>
      <w:r>
        <w:t>також</w:t>
      </w:r>
      <w:r>
        <w:rPr>
          <w:spacing w:val="-18"/>
        </w:rPr>
        <w:t xml:space="preserve"> </w:t>
      </w:r>
      <w:r>
        <w:t>змішані</w:t>
      </w:r>
      <w:r>
        <w:rPr>
          <w:spacing w:val="-17"/>
        </w:rPr>
        <w:t xml:space="preserve"> </w:t>
      </w:r>
      <w:r>
        <w:t>та/або роздільно зібрані відходи з інших джерел, якщо ці відходи подібні за своїм складом до відходів домогосподарств.</w:t>
      </w:r>
    </w:p>
    <w:p w14:paraId="79A051AE" w14:textId="77777777" w:rsidR="001A6F49" w:rsidRDefault="00000000">
      <w:pPr>
        <w:pStyle w:val="a3"/>
        <w:ind w:left="566" w:right="563"/>
      </w:pPr>
      <w:r>
        <w:t>У разі визначення норм певного виду побутових відходів уперше, вимірювання кількості побутових відходів здійснюються шляхом встановлення контейнерів для відповідних видів побутових відходів. Таке вимірювання проводяться одночасно з новим вимірюванням норм змішаних відходів.</w:t>
      </w:r>
    </w:p>
    <w:p w14:paraId="166A87C2" w14:textId="77777777" w:rsidR="001A6F49" w:rsidRDefault="00000000">
      <w:pPr>
        <w:pStyle w:val="a3"/>
        <w:ind w:left="566" w:right="563"/>
      </w:pPr>
      <w:r>
        <w:t>Розроблення та затвердження норм надання послуги з управління побутовими відходами у Великобичківській селищній територіальній громаді повинне здійснюватися не рідше одного разу на п’ять років, із урахуванням динаміки змін способу життя населення, рівня впровадження системи роздільного збирання відходів та функціонування місцевої інфраструктури.</w:t>
      </w:r>
    </w:p>
    <w:p w14:paraId="0FE6E795" w14:textId="77777777" w:rsidR="001A6F49" w:rsidRDefault="00000000">
      <w:pPr>
        <w:spacing w:before="318"/>
        <w:ind w:left="637" w:right="638"/>
        <w:jc w:val="center"/>
        <w:rPr>
          <w:i/>
          <w:sz w:val="28"/>
        </w:rPr>
      </w:pPr>
      <w:r>
        <w:rPr>
          <w:i/>
          <w:sz w:val="28"/>
        </w:rPr>
        <w:t>Запобігання</w:t>
      </w:r>
      <w:r>
        <w:rPr>
          <w:i/>
          <w:spacing w:val="-11"/>
          <w:sz w:val="28"/>
        </w:rPr>
        <w:t xml:space="preserve"> </w:t>
      </w:r>
      <w:r>
        <w:rPr>
          <w:i/>
          <w:sz w:val="28"/>
        </w:rPr>
        <w:t>утворенню</w:t>
      </w:r>
      <w:r>
        <w:rPr>
          <w:i/>
          <w:spacing w:val="-8"/>
          <w:sz w:val="28"/>
        </w:rPr>
        <w:t xml:space="preserve"> </w:t>
      </w:r>
      <w:r>
        <w:rPr>
          <w:i/>
          <w:spacing w:val="-2"/>
          <w:sz w:val="28"/>
        </w:rPr>
        <w:t>відходів</w:t>
      </w:r>
    </w:p>
    <w:p w14:paraId="284F0B42" w14:textId="77777777" w:rsidR="001A6F49" w:rsidRDefault="001A6F49">
      <w:pPr>
        <w:pStyle w:val="a3"/>
        <w:spacing w:before="2"/>
        <w:ind w:left="0" w:firstLine="0"/>
        <w:jc w:val="left"/>
        <w:rPr>
          <w:i/>
        </w:rPr>
      </w:pPr>
    </w:p>
    <w:p w14:paraId="7B6FAB6E" w14:textId="77777777" w:rsidR="001A6F49" w:rsidRDefault="00000000">
      <w:pPr>
        <w:pStyle w:val="a3"/>
        <w:ind w:left="566" w:right="567"/>
      </w:pPr>
      <w:r>
        <w:t>Обсяги утворення побутових відходів та їх склад визначаються переважно структурою споживання населення, основним управлінським механізмом, що застосовується</w:t>
      </w:r>
      <w:r>
        <w:rPr>
          <w:spacing w:val="-16"/>
        </w:rPr>
        <w:t xml:space="preserve"> </w:t>
      </w:r>
      <w:r>
        <w:t>у</w:t>
      </w:r>
      <w:r>
        <w:rPr>
          <w:spacing w:val="-14"/>
        </w:rPr>
        <w:t xml:space="preserve"> </w:t>
      </w:r>
      <w:r>
        <w:t>цій</w:t>
      </w:r>
      <w:r>
        <w:rPr>
          <w:spacing w:val="-16"/>
        </w:rPr>
        <w:t xml:space="preserve"> </w:t>
      </w:r>
      <w:r>
        <w:t>сфері</w:t>
      </w:r>
      <w:r>
        <w:rPr>
          <w:spacing w:val="-14"/>
        </w:rPr>
        <w:t xml:space="preserve"> </w:t>
      </w:r>
      <w:r>
        <w:t>є</w:t>
      </w:r>
      <w:r>
        <w:rPr>
          <w:spacing w:val="-18"/>
        </w:rPr>
        <w:t xml:space="preserve"> </w:t>
      </w:r>
      <w:r>
        <w:t>інформаційно-просвітницька</w:t>
      </w:r>
      <w:r>
        <w:rPr>
          <w:spacing w:val="-16"/>
        </w:rPr>
        <w:t xml:space="preserve"> </w:t>
      </w:r>
      <w:r>
        <w:t>діяльність,</w:t>
      </w:r>
      <w:r>
        <w:rPr>
          <w:spacing w:val="-15"/>
        </w:rPr>
        <w:t xml:space="preserve"> </w:t>
      </w:r>
      <w:r>
        <w:t xml:space="preserve">спрямована на пропаганду ощадливого споживання та застосування відповідних методів та </w:t>
      </w:r>
      <w:r>
        <w:rPr>
          <w:spacing w:val="-2"/>
        </w:rPr>
        <w:t>підходів.</w:t>
      </w:r>
    </w:p>
    <w:p w14:paraId="06108D9B" w14:textId="77777777" w:rsidR="001A6F49" w:rsidRDefault="001A6F49">
      <w:pPr>
        <w:pStyle w:val="a3"/>
        <w:sectPr w:rsidR="001A6F49">
          <w:pgSz w:w="11910" w:h="16840"/>
          <w:pgMar w:top="760" w:right="283" w:bottom="920" w:left="850" w:header="0" w:footer="707" w:gutter="0"/>
          <w:cols w:space="720"/>
        </w:sectPr>
      </w:pPr>
    </w:p>
    <w:p w14:paraId="4415237D" w14:textId="77777777" w:rsidR="001A6F49" w:rsidRDefault="00000000">
      <w:pPr>
        <w:pStyle w:val="a3"/>
        <w:spacing w:before="71"/>
        <w:ind w:left="566" w:right="568"/>
      </w:pPr>
      <w:r>
        <w:t>В</w:t>
      </w:r>
      <w:r>
        <w:rPr>
          <w:spacing w:val="-18"/>
        </w:rPr>
        <w:t xml:space="preserve"> </w:t>
      </w:r>
      <w:r>
        <w:t>якості</w:t>
      </w:r>
      <w:r>
        <w:rPr>
          <w:spacing w:val="-16"/>
        </w:rPr>
        <w:t xml:space="preserve"> </w:t>
      </w:r>
      <w:r>
        <w:t>запобігання</w:t>
      </w:r>
      <w:r>
        <w:rPr>
          <w:spacing w:val="-18"/>
        </w:rPr>
        <w:t xml:space="preserve"> </w:t>
      </w:r>
      <w:r>
        <w:t>утворенню</w:t>
      </w:r>
      <w:r>
        <w:rPr>
          <w:spacing w:val="-17"/>
        </w:rPr>
        <w:t xml:space="preserve"> </w:t>
      </w:r>
      <w:r>
        <w:t>відходів,</w:t>
      </w:r>
      <w:r>
        <w:rPr>
          <w:spacing w:val="-18"/>
        </w:rPr>
        <w:t xml:space="preserve"> </w:t>
      </w:r>
      <w:r>
        <w:t>розглядається</w:t>
      </w:r>
      <w:r>
        <w:rPr>
          <w:spacing w:val="-16"/>
        </w:rPr>
        <w:t xml:space="preserve"> </w:t>
      </w:r>
      <w:r>
        <w:t>запровадження</w:t>
      </w:r>
      <w:r>
        <w:rPr>
          <w:spacing w:val="-17"/>
        </w:rPr>
        <w:t xml:space="preserve"> </w:t>
      </w:r>
      <w:r>
        <w:t>(або розширення використання) індивідуального компостування біовідходів у приватних домогосподарствах місцевості, компостування у закладах харчування, а також проведення інформаційних компаній щодо скорочення використання пакувальних та інших виробів з паперу та полімерів.</w:t>
      </w:r>
    </w:p>
    <w:p w14:paraId="79FF4461" w14:textId="77777777" w:rsidR="001A6F49" w:rsidRDefault="001A6F49">
      <w:pPr>
        <w:pStyle w:val="a3"/>
        <w:ind w:left="0" w:firstLine="0"/>
        <w:jc w:val="left"/>
      </w:pPr>
    </w:p>
    <w:p w14:paraId="50EF3280" w14:textId="77777777" w:rsidR="001A6F49" w:rsidRDefault="00000000">
      <w:pPr>
        <w:spacing w:before="1"/>
        <w:ind w:left="636" w:right="638"/>
        <w:jc w:val="center"/>
        <w:rPr>
          <w:i/>
          <w:sz w:val="28"/>
        </w:rPr>
      </w:pPr>
      <w:r>
        <w:rPr>
          <w:i/>
          <w:sz w:val="28"/>
        </w:rPr>
        <w:t>Організація</w:t>
      </w:r>
      <w:r>
        <w:rPr>
          <w:i/>
          <w:spacing w:val="-9"/>
          <w:sz w:val="28"/>
        </w:rPr>
        <w:t xml:space="preserve"> </w:t>
      </w:r>
      <w:r>
        <w:rPr>
          <w:i/>
          <w:sz w:val="28"/>
        </w:rPr>
        <w:t>системи</w:t>
      </w:r>
      <w:r>
        <w:rPr>
          <w:i/>
          <w:spacing w:val="-8"/>
          <w:sz w:val="28"/>
        </w:rPr>
        <w:t xml:space="preserve"> </w:t>
      </w:r>
      <w:r>
        <w:rPr>
          <w:i/>
          <w:sz w:val="28"/>
        </w:rPr>
        <w:t>збирання</w:t>
      </w:r>
      <w:r>
        <w:rPr>
          <w:i/>
          <w:spacing w:val="-8"/>
          <w:sz w:val="28"/>
        </w:rPr>
        <w:t xml:space="preserve"> </w:t>
      </w:r>
      <w:r>
        <w:rPr>
          <w:i/>
          <w:spacing w:val="-2"/>
          <w:sz w:val="28"/>
        </w:rPr>
        <w:t>відходів</w:t>
      </w:r>
    </w:p>
    <w:p w14:paraId="03713CAF" w14:textId="77777777" w:rsidR="001A6F49" w:rsidRDefault="00000000">
      <w:pPr>
        <w:pStyle w:val="a3"/>
        <w:spacing w:before="321"/>
        <w:ind w:left="566" w:right="561"/>
      </w:pPr>
      <w:r>
        <w:t>Аналізуючи обсяги утворення побутових відходів на території Великобичківської селищної ТГ, спостерігається скорочення утворення побутових</w:t>
      </w:r>
      <w:r>
        <w:rPr>
          <w:spacing w:val="-1"/>
        </w:rPr>
        <w:t xml:space="preserve"> </w:t>
      </w:r>
      <w:r>
        <w:t>відходів.</w:t>
      </w:r>
      <w:r>
        <w:rPr>
          <w:spacing w:val="-3"/>
        </w:rPr>
        <w:t xml:space="preserve"> </w:t>
      </w:r>
      <w:r>
        <w:t>У 2015</w:t>
      </w:r>
      <w:r>
        <w:rPr>
          <w:spacing w:val="-2"/>
        </w:rPr>
        <w:t xml:space="preserve"> </w:t>
      </w:r>
      <w:r>
        <w:t>році обсяг</w:t>
      </w:r>
      <w:r>
        <w:rPr>
          <w:spacing w:val="-3"/>
        </w:rPr>
        <w:t xml:space="preserve"> </w:t>
      </w:r>
      <w:r>
        <w:t>утворення</w:t>
      </w:r>
      <w:r>
        <w:rPr>
          <w:spacing w:val="-1"/>
        </w:rPr>
        <w:t xml:space="preserve"> </w:t>
      </w:r>
      <w:r>
        <w:t>побутових</w:t>
      </w:r>
      <w:r>
        <w:rPr>
          <w:spacing w:val="-3"/>
        </w:rPr>
        <w:t xml:space="preserve"> </w:t>
      </w:r>
      <w:r>
        <w:t>відходів</w:t>
      </w:r>
      <w:r>
        <w:rPr>
          <w:spacing w:val="-2"/>
        </w:rPr>
        <w:t xml:space="preserve"> </w:t>
      </w:r>
      <w:r>
        <w:t>становив 7 700,0 тонн. У 2024 році об’єм утворення відходів скоротився до 6 600,0 тонн.</w:t>
      </w:r>
    </w:p>
    <w:p w14:paraId="2A31B36F" w14:textId="77777777" w:rsidR="001A6F49" w:rsidRDefault="00000000">
      <w:pPr>
        <w:pStyle w:val="a3"/>
        <w:spacing w:before="1"/>
        <w:ind w:left="566" w:right="567"/>
      </w:pPr>
      <w:r>
        <w:t>У зв’язку із повномасштабною агресією рф, тимчасовою окупацією територій України, навантаження на промисловість заходу України зростає, що в свою чергу спричиняє зростання відходів.</w:t>
      </w:r>
    </w:p>
    <w:p w14:paraId="4FBD6318" w14:textId="77777777" w:rsidR="001A6F49" w:rsidRDefault="00000000">
      <w:pPr>
        <w:pStyle w:val="a3"/>
        <w:ind w:left="566" w:right="572"/>
      </w:pPr>
      <w:r>
        <w:t xml:space="preserve">Станом на 2026 рік у Великобичківській селищній територіальній громаді система роздільного збирання побутових відходів знаходиться на стадії </w:t>
      </w:r>
      <w:r>
        <w:rPr>
          <w:spacing w:val="-2"/>
        </w:rPr>
        <w:t>вдосконалення.</w:t>
      </w:r>
    </w:p>
    <w:p w14:paraId="2F8F6B48" w14:textId="77777777" w:rsidR="001A6F49" w:rsidRDefault="00000000">
      <w:pPr>
        <w:pStyle w:val="a3"/>
        <w:spacing w:before="1"/>
        <w:ind w:left="566" w:right="573"/>
      </w:pPr>
      <w:r>
        <w:t>Сценарії збирання побутових відходів ґрунтуються на аналізі існуючого стану та</w:t>
      </w:r>
      <w:r>
        <w:rPr>
          <w:spacing w:val="-13"/>
        </w:rPr>
        <w:t xml:space="preserve"> </w:t>
      </w:r>
      <w:r>
        <w:t>розроблені з урахуванням:</w:t>
      </w:r>
    </w:p>
    <w:p w14:paraId="2C1381A6" w14:textId="77777777" w:rsidR="001A6F49" w:rsidRDefault="00000000">
      <w:pPr>
        <w:pStyle w:val="a5"/>
        <w:numPr>
          <w:ilvl w:val="1"/>
          <w:numId w:val="74"/>
        </w:numPr>
        <w:tabs>
          <w:tab w:val="left" w:pos="1433"/>
        </w:tabs>
        <w:ind w:right="562" w:firstLine="566"/>
        <w:rPr>
          <w:sz w:val="28"/>
        </w:rPr>
      </w:pPr>
      <w:r>
        <w:rPr>
          <w:sz w:val="28"/>
        </w:rPr>
        <w:t>необхідності забезпечення 100% охоплення населення послугою з управління побутових відходів на території громади;</w:t>
      </w:r>
    </w:p>
    <w:p w14:paraId="036184A4" w14:textId="77777777" w:rsidR="001A6F49" w:rsidRDefault="00000000">
      <w:pPr>
        <w:pStyle w:val="a5"/>
        <w:numPr>
          <w:ilvl w:val="1"/>
          <w:numId w:val="74"/>
        </w:numPr>
        <w:tabs>
          <w:tab w:val="left" w:pos="1325"/>
        </w:tabs>
        <w:ind w:right="562" w:firstLine="566"/>
        <w:rPr>
          <w:sz w:val="28"/>
        </w:rPr>
      </w:pPr>
      <w:r>
        <w:rPr>
          <w:sz w:val="28"/>
        </w:rPr>
        <w:t>обов’язкового впровадження роздільного збирання побутових відходів з метою поступового переходу на 100% охоплення населення, підприємств, організацій та установ роздільним збиранням;</w:t>
      </w:r>
    </w:p>
    <w:p w14:paraId="4F2A380E" w14:textId="77777777" w:rsidR="001A6F49" w:rsidRDefault="00000000">
      <w:pPr>
        <w:pStyle w:val="a5"/>
        <w:numPr>
          <w:ilvl w:val="1"/>
          <w:numId w:val="74"/>
        </w:numPr>
        <w:tabs>
          <w:tab w:val="left" w:pos="1306"/>
        </w:tabs>
        <w:ind w:right="573" w:firstLine="566"/>
        <w:rPr>
          <w:sz w:val="28"/>
        </w:rPr>
      </w:pPr>
      <w:r>
        <w:rPr>
          <w:sz w:val="28"/>
        </w:rPr>
        <w:t>параметрів та кількості контейнерів для збирання побутових відходів, які необхідні для розширення зони охоплення послугою;</w:t>
      </w:r>
    </w:p>
    <w:p w14:paraId="21B55EEF" w14:textId="77777777" w:rsidR="001A6F49" w:rsidRDefault="00000000">
      <w:pPr>
        <w:pStyle w:val="a5"/>
        <w:numPr>
          <w:ilvl w:val="1"/>
          <w:numId w:val="74"/>
        </w:numPr>
        <w:tabs>
          <w:tab w:val="left" w:pos="1294"/>
        </w:tabs>
        <w:spacing w:line="322" w:lineRule="exact"/>
        <w:ind w:left="1294" w:hanging="162"/>
        <w:jc w:val="left"/>
        <w:rPr>
          <w:sz w:val="28"/>
        </w:rPr>
      </w:pPr>
      <w:r>
        <w:rPr>
          <w:sz w:val="28"/>
        </w:rPr>
        <w:t>частоти</w:t>
      </w:r>
      <w:r>
        <w:rPr>
          <w:spacing w:val="-6"/>
          <w:sz w:val="28"/>
        </w:rPr>
        <w:t xml:space="preserve"> </w:t>
      </w:r>
      <w:r>
        <w:rPr>
          <w:spacing w:val="-2"/>
          <w:sz w:val="28"/>
        </w:rPr>
        <w:t>збирання;</w:t>
      </w:r>
    </w:p>
    <w:p w14:paraId="4607B53D" w14:textId="77777777" w:rsidR="001A6F49" w:rsidRDefault="00000000">
      <w:pPr>
        <w:pStyle w:val="a5"/>
        <w:numPr>
          <w:ilvl w:val="1"/>
          <w:numId w:val="74"/>
        </w:numPr>
        <w:tabs>
          <w:tab w:val="left" w:pos="1294"/>
        </w:tabs>
        <w:spacing w:before="1" w:line="322" w:lineRule="exact"/>
        <w:ind w:left="1294" w:hanging="162"/>
        <w:jc w:val="left"/>
        <w:rPr>
          <w:sz w:val="28"/>
        </w:rPr>
      </w:pPr>
      <w:r>
        <w:rPr>
          <w:sz w:val="28"/>
        </w:rPr>
        <w:t>параметрів</w:t>
      </w:r>
      <w:r>
        <w:rPr>
          <w:spacing w:val="-10"/>
          <w:sz w:val="28"/>
        </w:rPr>
        <w:t xml:space="preserve"> </w:t>
      </w:r>
      <w:r>
        <w:rPr>
          <w:sz w:val="28"/>
        </w:rPr>
        <w:t>та</w:t>
      </w:r>
      <w:r>
        <w:rPr>
          <w:spacing w:val="-8"/>
          <w:sz w:val="28"/>
        </w:rPr>
        <w:t xml:space="preserve"> </w:t>
      </w:r>
      <w:r>
        <w:rPr>
          <w:sz w:val="28"/>
        </w:rPr>
        <w:t>кількості</w:t>
      </w:r>
      <w:r>
        <w:rPr>
          <w:spacing w:val="-6"/>
          <w:sz w:val="28"/>
        </w:rPr>
        <w:t xml:space="preserve"> </w:t>
      </w:r>
      <w:r>
        <w:rPr>
          <w:sz w:val="28"/>
        </w:rPr>
        <w:t>транспортних</w:t>
      </w:r>
      <w:r>
        <w:rPr>
          <w:spacing w:val="-10"/>
          <w:sz w:val="28"/>
        </w:rPr>
        <w:t xml:space="preserve"> </w:t>
      </w:r>
      <w:r>
        <w:rPr>
          <w:sz w:val="28"/>
        </w:rPr>
        <w:t>засобів</w:t>
      </w:r>
      <w:r>
        <w:rPr>
          <w:spacing w:val="-8"/>
          <w:sz w:val="28"/>
        </w:rPr>
        <w:t xml:space="preserve"> </w:t>
      </w:r>
      <w:r>
        <w:rPr>
          <w:sz w:val="28"/>
        </w:rPr>
        <w:t>спеціального</w:t>
      </w:r>
      <w:r>
        <w:rPr>
          <w:spacing w:val="-6"/>
          <w:sz w:val="28"/>
        </w:rPr>
        <w:t xml:space="preserve"> </w:t>
      </w:r>
      <w:r>
        <w:rPr>
          <w:spacing w:val="-2"/>
          <w:sz w:val="28"/>
        </w:rPr>
        <w:t>призначення;</w:t>
      </w:r>
    </w:p>
    <w:p w14:paraId="30C0CAC4" w14:textId="77777777" w:rsidR="001A6F49" w:rsidRDefault="00000000">
      <w:pPr>
        <w:pStyle w:val="a5"/>
        <w:numPr>
          <w:ilvl w:val="1"/>
          <w:numId w:val="74"/>
        </w:numPr>
        <w:tabs>
          <w:tab w:val="left" w:pos="1294"/>
        </w:tabs>
        <w:spacing w:line="322" w:lineRule="exact"/>
        <w:ind w:left="1294" w:hanging="162"/>
        <w:jc w:val="left"/>
        <w:rPr>
          <w:sz w:val="28"/>
        </w:rPr>
      </w:pPr>
      <w:r>
        <w:rPr>
          <w:sz w:val="28"/>
        </w:rPr>
        <w:t>особливостей</w:t>
      </w:r>
      <w:r>
        <w:rPr>
          <w:spacing w:val="-11"/>
          <w:sz w:val="28"/>
        </w:rPr>
        <w:t xml:space="preserve"> </w:t>
      </w:r>
      <w:r>
        <w:rPr>
          <w:sz w:val="28"/>
        </w:rPr>
        <w:t>рельєфу</w:t>
      </w:r>
      <w:r>
        <w:rPr>
          <w:spacing w:val="-16"/>
          <w:sz w:val="28"/>
        </w:rPr>
        <w:t xml:space="preserve"> </w:t>
      </w:r>
      <w:r>
        <w:rPr>
          <w:sz w:val="28"/>
        </w:rPr>
        <w:t>місцевості,</w:t>
      </w:r>
      <w:r>
        <w:rPr>
          <w:spacing w:val="-8"/>
          <w:sz w:val="28"/>
        </w:rPr>
        <w:t xml:space="preserve"> </w:t>
      </w:r>
      <w:r>
        <w:rPr>
          <w:sz w:val="28"/>
        </w:rPr>
        <w:t>стану</w:t>
      </w:r>
      <w:r>
        <w:rPr>
          <w:spacing w:val="-14"/>
          <w:sz w:val="28"/>
        </w:rPr>
        <w:t xml:space="preserve"> </w:t>
      </w:r>
      <w:r>
        <w:rPr>
          <w:sz w:val="28"/>
        </w:rPr>
        <w:t>доріг,</w:t>
      </w:r>
      <w:r>
        <w:rPr>
          <w:spacing w:val="-11"/>
          <w:sz w:val="28"/>
        </w:rPr>
        <w:t xml:space="preserve"> </w:t>
      </w:r>
      <w:r>
        <w:rPr>
          <w:sz w:val="28"/>
        </w:rPr>
        <w:t>гідрографічної</w:t>
      </w:r>
      <w:r>
        <w:rPr>
          <w:spacing w:val="-6"/>
          <w:sz w:val="28"/>
        </w:rPr>
        <w:t xml:space="preserve"> </w:t>
      </w:r>
      <w:r>
        <w:rPr>
          <w:spacing w:val="-2"/>
          <w:sz w:val="28"/>
        </w:rPr>
        <w:t>сітки;</w:t>
      </w:r>
    </w:p>
    <w:p w14:paraId="6F2F805D" w14:textId="77777777" w:rsidR="001A6F49" w:rsidRDefault="00000000">
      <w:pPr>
        <w:pStyle w:val="a5"/>
        <w:numPr>
          <w:ilvl w:val="1"/>
          <w:numId w:val="74"/>
        </w:numPr>
        <w:tabs>
          <w:tab w:val="left" w:pos="1294"/>
        </w:tabs>
        <w:spacing w:line="322" w:lineRule="exact"/>
        <w:ind w:left="1294" w:hanging="162"/>
        <w:jc w:val="left"/>
        <w:rPr>
          <w:sz w:val="28"/>
        </w:rPr>
      </w:pPr>
      <w:r>
        <w:rPr>
          <w:sz w:val="28"/>
        </w:rPr>
        <w:t>оптимізації</w:t>
      </w:r>
      <w:r>
        <w:rPr>
          <w:spacing w:val="-14"/>
          <w:sz w:val="28"/>
        </w:rPr>
        <w:t xml:space="preserve"> </w:t>
      </w:r>
      <w:r>
        <w:rPr>
          <w:sz w:val="28"/>
        </w:rPr>
        <w:t>маршрутів</w:t>
      </w:r>
      <w:r>
        <w:rPr>
          <w:spacing w:val="-13"/>
          <w:sz w:val="28"/>
        </w:rPr>
        <w:t xml:space="preserve"> </w:t>
      </w:r>
      <w:r>
        <w:rPr>
          <w:sz w:val="28"/>
        </w:rPr>
        <w:t>збирання</w:t>
      </w:r>
      <w:r>
        <w:rPr>
          <w:spacing w:val="-9"/>
          <w:sz w:val="28"/>
        </w:rPr>
        <w:t xml:space="preserve"> </w:t>
      </w:r>
      <w:r>
        <w:rPr>
          <w:sz w:val="28"/>
        </w:rPr>
        <w:t>побутових</w:t>
      </w:r>
      <w:r>
        <w:rPr>
          <w:spacing w:val="-6"/>
          <w:sz w:val="28"/>
        </w:rPr>
        <w:t xml:space="preserve"> </w:t>
      </w:r>
      <w:r>
        <w:rPr>
          <w:spacing w:val="-2"/>
          <w:sz w:val="28"/>
        </w:rPr>
        <w:t>відходів.</w:t>
      </w:r>
    </w:p>
    <w:p w14:paraId="0C5C74B6" w14:textId="77777777" w:rsidR="001A6F49" w:rsidRDefault="00000000">
      <w:pPr>
        <w:pStyle w:val="a3"/>
        <w:ind w:left="566" w:right="562"/>
      </w:pPr>
      <w:r>
        <w:t>Згідно</w:t>
      </w:r>
      <w:r>
        <w:rPr>
          <w:spacing w:val="-8"/>
        </w:rPr>
        <w:t xml:space="preserve"> </w:t>
      </w:r>
      <w:r>
        <w:t>з</w:t>
      </w:r>
      <w:r>
        <w:rPr>
          <w:spacing w:val="-9"/>
        </w:rPr>
        <w:t xml:space="preserve"> </w:t>
      </w:r>
      <w:r>
        <w:t>Національним</w:t>
      </w:r>
      <w:r>
        <w:rPr>
          <w:spacing w:val="-9"/>
        </w:rPr>
        <w:t xml:space="preserve"> </w:t>
      </w:r>
      <w:r>
        <w:t>планом</w:t>
      </w:r>
      <w:r>
        <w:rPr>
          <w:spacing w:val="-11"/>
        </w:rPr>
        <w:t xml:space="preserve"> </w:t>
      </w:r>
      <w:r>
        <w:t>управління</w:t>
      </w:r>
      <w:r>
        <w:rPr>
          <w:spacing w:val="-8"/>
        </w:rPr>
        <w:t xml:space="preserve"> </w:t>
      </w:r>
      <w:r>
        <w:t>відходами</w:t>
      </w:r>
      <w:r>
        <w:rPr>
          <w:spacing w:val="-3"/>
        </w:rPr>
        <w:t xml:space="preserve"> </w:t>
      </w:r>
      <w:r>
        <w:t>до</w:t>
      </w:r>
      <w:r>
        <w:rPr>
          <w:spacing w:val="-8"/>
        </w:rPr>
        <w:t xml:space="preserve"> </w:t>
      </w:r>
      <w:r>
        <w:t>2033</w:t>
      </w:r>
      <w:r>
        <w:rPr>
          <w:spacing w:val="-8"/>
        </w:rPr>
        <w:t xml:space="preserve"> </w:t>
      </w:r>
      <w:r>
        <w:t>року</w:t>
      </w:r>
      <w:r>
        <w:rPr>
          <w:spacing w:val="-6"/>
        </w:rPr>
        <w:t xml:space="preserve"> </w:t>
      </w:r>
      <w:r>
        <w:t>та</w:t>
      </w:r>
      <w:r>
        <w:rPr>
          <w:spacing w:val="-9"/>
        </w:rPr>
        <w:t xml:space="preserve"> </w:t>
      </w:r>
      <w:r>
        <w:t>РПУВ Закарпатської області до 2034 року, впровадження роздільного збирання є пріоритетним завданням для Великобичківської селищної ТГ. Це передбачає не тільки роздільне збирання ресурсоцінних відходів, таких як пластик, скло та папір, але й окреме збирання біовідходів та небезпечних відходів у складі побутових (батарейки, ртутні лампи). Налаштування такої системи потребуватиме інвестицій у створенні сортувального підприємства в Солотвинському субкластері Тячівсько-Рахівського кластеру та підвищення екологічної</w:t>
      </w:r>
      <w:r>
        <w:rPr>
          <w:spacing w:val="-12"/>
        </w:rPr>
        <w:t xml:space="preserve"> </w:t>
      </w:r>
      <w:r>
        <w:t>свідомості</w:t>
      </w:r>
      <w:r>
        <w:rPr>
          <w:spacing w:val="-12"/>
        </w:rPr>
        <w:t xml:space="preserve"> </w:t>
      </w:r>
      <w:r>
        <w:t>населення,</w:t>
      </w:r>
      <w:r>
        <w:rPr>
          <w:spacing w:val="-13"/>
        </w:rPr>
        <w:t xml:space="preserve"> </w:t>
      </w:r>
      <w:r>
        <w:t>що</w:t>
      </w:r>
      <w:r>
        <w:rPr>
          <w:spacing w:val="-12"/>
        </w:rPr>
        <w:t xml:space="preserve"> </w:t>
      </w:r>
      <w:r>
        <w:t>є</w:t>
      </w:r>
      <w:r>
        <w:rPr>
          <w:spacing w:val="-13"/>
        </w:rPr>
        <w:t xml:space="preserve"> </w:t>
      </w:r>
      <w:r>
        <w:t>важливим</w:t>
      </w:r>
      <w:r>
        <w:rPr>
          <w:spacing w:val="-15"/>
        </w:rPr>
        <w:t xml:space="preserve"> </w:t>
      </w:r>
      <w:r>
        <w:t>для</w:t>
      </w:r>
      <w:r>
        <w:rPr>
          <w:spacing w:val="-12"/>
        </w:rPr>
        <w:t xml:space="preserve"> </w:t>
      </w:r>
      <w:r>
        <w:t>переходу</w:t>
      </w:r>
      <w:r>
        <w:rPr>
          <w:spacing w:val="-12"/>
        </w:rPr>
        <w:t xml:space="preserve"> </w:t>
      </w:r>
      <w:r>
        <w:t>до</w:t>
      </w:r>
      <w:r>
        <w:rPr>
          <w:spacing w:val="-12"/>
        </w:rPr>
        <w:t xml:space="preserve"> </w:t>
      </w:r>
      <w:r>
        <w:t>безвідходного виробництва та захисту навколишнього природного середовища.</w:t>
      </w:r>
    </w:p>
    <w:p w14:paraId="51F62695" w14:textId="77777777" w:rsidR="001A6F49" w:rsidRDefault="00000000">
      <w:pPr>
        <w:pStyle w:val="a3"/>
        <w:spacing w:before="2"/>
        <w:ind w:left="566" w:right="566"/>
      </w:pPr>
      <w:r>
        <w:t>Законом України «Про основні засади (стратегію) державної екологічної політики України на період до 2030 року» закріплено, що частка відходів, що захоронюються, до 2030 року має становити 35%.</w:t>
      </w:r>
    </w:p>
    <w:p w14:paraId="6B33125F" w14:textId="77777777" w:rsidR="001A6F49" w:rsidRDefault="001A6F49">
      <w:pPr>
        <w:pStyle w:val="a3"/>
        <w:sectPr w:rsidR="001A6F49">
          <w:pgSz w:w="11910" w:h="16840"/>
          <w:pgMar w:top="760" w:right="283" w:bottom="920" w:left="850" w:header="0" w:footer="707" w:gutter="0"/>
          <w:cols w:space="720"/>
        </w:sectPr>
      </w:pPr>
    </w:p>
    <w:p w14:paraId="2154A419" w14:textId="77777777" w:rsidR="001A6F49" w:rsidRDefault="00000000">
      <w:pPr>
        <w:pStyle w:val="a3"/>
        <w:spacing w:before="71"/>
        <w:ind w:left="566" w:right="566"/>
      </w:pPr>
      <w:r>
        <w:t>Законом України «Про управління відходами» визначено, що органи місцевого самоврядування забезпечують виконання цільових показників щодо підготовки до повторного використання та рециклінгу побутових відходів.</w:t>
      </w:r>
    </w:p>
    <w:p w14:paraId="472827FA" w14:textId="77777777" w:rsidR="001A6F49" w:rsidRDefault="00000000">
      <w:pPr>
        <w:pStyle w:val="a3"/>
        <w:spacing w:before="2"/>
        <w:ind w:left="566" w:right="574"/>
      </w:pPr>
      <w:r>
        <w:t>Встановлюються такі цільові показники щодо підготовки до повторного використання та рециклінгу побутових відходів:</w:t>
      </w:r>
    </w:p>
    <w:p w14:paraId="6A9273F0" w14:textId="77777777" w:rsidR="001A6F49" w:rsidRDefault="00000000">
      <w:pPr>
        <w:pStyle w:val="a3"/>
        <w:ind w:left="1132" w:right="4951" w:firstLine="0"/>
      </w:pPr>
      <w:r>
        <w:t>до</w:t>
      </w:r>
      <w:r>
        <w:rPr>
          <w:spacing w:val="-7"/>
        </w:rPr>
        <w:t xml:space="preserve"> </w:t>
      </w:r>
      <w:r>
        <w:t>2025</w:t>
      </w:r>
      <w:r>
        <w:rPr>
          <w:spacing w:val="-3"/>
        </w:rPr>
        <w:t xml:space="preserve"> </w:t>
      </w:r>
      <w:r>
        <w:t>року</w:t>
      </w:r>
      <w:r>
        <w:rPr>
          <w:spacing w:val="-2"/>
        </w:rPr>
        <w:t xml:space="preserve"> </w:t>
      </w:r>
      <w:r>
        <w:t>—</w:t>
      </w:r>
      <w:r>
        <w:rPr>
          <w:spacing w:val="-4"/>
        </w:rPr>
        <w:t xml:space="preserve"> </w:t>
      </w:r>
      <w:r>
        <w:t>не</w:t>
      </w:r>
      <w:r>
        <w:rPr>
          <w:spacing w:val="-7"/>
        </w:rPr>
        <w:t xml:space="preserve"> </w:t>
      </w:r>
      <w:r>
        <w:t>менше</w:t>
      </w:r>
      <w:r>
        <w:rPr>
          <w:spacing w:val="-7"/>
        </w:rPr>
        <w:t xml:space="preserve"> </w:t>
      </w:r>
      <w:r>
        <w:t>10%</w:t>
      </w:r>
      <w:r>
        <w:rPr>
          <w:spacing w:val="-6"/>
        </w:rPr>
        <w:t xml:space="preserve"> </w:t>
      </w:r>
      <w:r>
        <w:t>їх</w:t>
      </w:r>
      <w:r>
        <w:rPr>
          <w:spacing w:val="-3"/>
        </w:rPr>
        <w:t xml:space="preserve"> </w:t>
      </w:r>
      <w:r>
        <w:t>маси; до</w:t>
      </w:r>
      <w:r>
        <w:rPr>
          <w:spacing w:val="-7"/>
        </w:rPr>
        <w:t xml:space="preserve"> </w:t>
      </w:r>
      <w:r>
        <w:t>2030</w:t>
      </w:r>
      <w:r>
        <w:rPr>
          <w:spacing w:val="-3"/>
        </w:rPr>
        <w:t xml:space="preserve"> </w:t>
      </w:r>
      <w:r>
        <w:t>року</w:t>
      </w:r>
      <w:r>
        <w:rPr>
          <w:spacing w:val="-4"/>
        </w:rPr>
        <w:t xml:space="preserve"> </w:t>
      </w:r>
      <w:r>
        <w:t>—</w:t>
      </w:r>
      <w:r>
        <w:rPr>
          <w:spacing w:val="-4"/>
        </w:rPr>
        <w:t xml:space="preserve"> </w:t>
      </w:r>
      <w:r>
        <w:t>не</w:t>
      </w:r>
      <w:r>
        <w:rPr>
          <w:spacing w:val="-7"/>
        </w:rPr>
        <w:t xml:space="preserve"> </w:t>
      </w:r>
      <w:r>
        <w:t>менше</w:t>
      </w:r>
      <w:r>
        <w:rPr>
          <w:spacing w:val="-7"/>
        </w:rPr>
        <w:t xml:space="preserve"> </w:t>
      </w:r>
      <w:r>
        <w:t>20%</w:t>
      </w:r>
      <w:r>
        <w:rPr>
          <w:spacing w:val="-6"/>
        </w:rPr>
        <w:t xml:space="preserve"> </w:t>
      </w:r>
      <w:r>
        <w:t>їх</w:t>
      </w:r>
      <w:r>
        <w:rPr>
          <w:spacing w:val="-3"/>
        </w:rPr>
        <w:t xml:space="preserve"> </w:t>
      </w:r>
      <w:r>
        <w:t>маси; до</w:t>
      </w:r>
      <w:r>
        <w:rPr>
          <w:spacing w:val="-7"/>
        </w:rPr>
        <w:t xml:space="preserve"> </w:t>
      </w:r>
      <w:r>
        <w:t>2035</w:t>
      </w:r>
      <w:r>
        <w:rPr>
          <w:spacing w:val="-3"/>
        </w:rPr>
        <w:t xml:space="preserve"> </w:t>
      </w:r>
      <w:r>
        <w:t>року</w:t>
      </w:r>
      <w:r>
        <w:rPr>
          <w:spacing w:val="-2"/>
        </w:rPr>
        <w:t xml:space="preserve"> </w:t>
      </w:r>
      <w:r>
        <w:t>—</w:t>
      </w:r>
      <w:r>
        <w:rPr>
          <w:spacing w:val="-4"/>
        </w:rPr>
        <w:t xml:space="preserve"> </w:t>
      </w:r>
      <w:r>
        <w:t>не</w:t>
      </w:r>
      <w:r>
        <w:rPr>
          <w:spacing w:val="-7"/>
        </w:rPr>
        <w:t xml:space="preserve"> </w:t>
      </w:r>
      <w:r>
        <w:t>менше</w:t>
      </w:r>
      <w:r>
        <w:rPr>
          <w:spacing w:val="-7"/>
        </w:rPr>
        <w:t xml:space="preserve"> </w:t>
      </w:r>
      <w:r>
        <w:t>25%</w:t>
      </w:r>
      <w:r>
        <w:rPr>
          <w:spacing w:val="-6"/>
        </w:rPr>
        <w:t xml:space="preserve"> </w:t>
      </w:r>
      <w:r>
        <w:t>їх</w:t>
      </w:r>
      <w:r>
        <w:rPr>
          <w:spacing w:val="-3"/>
        </w:rPr>
        <w:t xml:space="preserve"> </w:t>
      </w:r>
      <w:r>
        <w:t>маси; до</w:t>
      </w:r>
      <w:r>
        <w:rPr>
          <w:spacing w:val="-5"/>
        </w:rPr>
        <w:t xml:space="preserve"> </w:t>
      </w:r>
      <w:r>
        <w:t>2040</w:t>
      </w:r>
      <w:r>
        <w:rPr>
          <w:spacing w:val="-1"/>
        </w:rPr>
        <w:t xml:space="preserve"> </w:t>
      </w:r>
      <w:r>
        <w:t>року —</w:t>
      </w:r>
      <w:r>
        <w:rPr>
          <w:spacing w:val="-2"/>
        </w:rPr>
        <w:t xml:space="preserve"> </w:t>
      </w:r>
      <w:r>
        <w:t>не</w:t>
      </w:r>
      <w:r>
        <w:rPr>
          <w:spacing w:val="-4"/>
        </w:rPr>
        <w:t xml:space="preserve"> </w:t>
      </w:r>
      <w:r>
        <w:t>менше</w:t>
      </w:r>
      <w:r>
        <w:rPr>
          <w:spacing w:val="-5"/>
        </w:rPr>
        <w:t xml:space="preserve"> </w:t>
      </w:r>
      <w:r>
        <w:t>35%</w:t>
      </w:r>
      <w:r>
        <w:rPr>
          <w:spacing w:val="-4"/>
        </w:rPr>
        <w:t xml:space="preserve"> </w:t>
      </w:r>
      <w:r>
        <w:t xml:space="preserve">їх </w:t>
      </w:r>
      <w:r>
        <w:rPr>
          <w:spacing w:val="-4"/>
        </w:rPr>
        <w:t>маси.</w:t>
      </w:r>
    </w:p>
    <w:p w14:paraId="0F76C164" w14:textId="77777777" w:rsidR="001A6F49" w:rsidRDefault="00000000">
      <w:pPr>
        <w:pStyle w:val="a3"/>
        <w:ind w:left="566" w:right="569"/>
      </w:pPr>
      <w:r>
        <w:t>Органи місцевого самоврядування забезпечують управління побутовими відходами</w:t>
      </w:r>
      <w:r>
        <w:rPr>
          <w:spacing w:val="-13"/>
        </w:rPr>
        <w:t xml:space="preserve"> </w:t>
      </w:r>
      <w:r>
        <w:t>згідно</w:t>
      </w:r>
      <w:r>
        <w:rPr>
          <w:spacing w:val="-13"/>
        </w:rPr>
        <w:t xml:space="preserve"> </w:t>
      </w:r>
      <w:r>
        <w:t>з</w:t>
      </w:r>
      <w:r>
        <w:rPr>
          <w:spacing w:val="-14"/>
        </w:rPr>
        <w:t xml:space="preserve"> </w:t>
      </w:r>
      <w:r>
        <w:t>правилами</w:t>
      </w:r>
      <w:r>
        <w:rPr>
          <w:spacing w:val="-13"/>
        </w:rPr>
        <w:t xml:space="preserve"> </w:t>
      </w:r>
      <w:r>
        <w:t>благоустрою</w:t>
      </w:r>
      <w:r>
        <w:rPr>
          <w:spacing w:val="-14"/>
        </w:rPr>
        <w:t xml:space="preserve"> </w:t>
      </w:r>
      <w:r>
        <w:t>населеного</w:t>
      </w:r>
      <w:r>
        <w:rPr>
          <w:spacing w:val="-13"/>
        </w:rPr>
        <w:t xml:space="preserve"> </w:t>
      </w:r>
      <w:r>
        <w:t>пункту,</w:t>
      </w:r>
      <w:r>
        <w:rPr>
          <w:spacing w:val="-14"/>
        </w:rPr>
        <w:t xml:space="preserve"> </w:t>
      </w:r>
      <w:r>
        <w:t>регіональними</w:t>
      </w:r>
      <w:r>
        <w:rPr>
          <w:spacing w:val="-13"/>
        </w:rPr>
        <w:t xml:space="preserve"> </w:t>
      </w:r>
      <w:r>
        <w:t>та місцевими</w:t>
      </w:r>
      <w:r>
        <w:rPr>
          <w:spacing w:val="-14"/>
        </w:rPr>
        <w:t xml:space="preserve"> </w:t>
      </w:r>
      <w:r>
        <w:t>планами</w:t>
      </w:r>
      <w:r>
        <w:rPr>
          <w:spacing w:val="-16"/>
        </w:rPr>
        <w:t xml:space="preserve"> </w:t>
      </w:r>
      <w:r>
        <w:t>управління</w:t>
      </w:r>
      <w:r>
        <w:rPr>
          <w:spacing w:val="-13"/>
        </w:rPr>
        <w:t xml:space="preserve"> </w:t>
      </w:r>
      <w:r>
        <w:t>відходами</w:t>
      </w:r>
      <w:r>
        <w:rPr>
          <w:spacing w:val="-12"/>
        </w:rPr>
        <w:t xml:space="preserve"> </w:t>
      </w:r>
      <w:r>
        <w:t>та</w:t>
      </w:r>
      <w:r>
        <w:rPr>
          <w:spacing w:val="-13"/>
        </w:rPr>
        <w:t xml:space="preserve"> </w:t>
      </w:r>
      <w:r>
        <w:t>забезпечують</w:t>
      </w:r>
      <w:r>
        <w:rPr>
          <w:spacing w:val="-16"/>
        </w:rPr>
        <w:t xml:space="preserve"> </w:t>
      </w:r>
      <w:r>
        <w:t>кожному</w:t>
      </w:r>
      <w:r>
        <w:rPr>
          <w:spacing w:val="-15"/>
        </w:rPr>
        <w:t xml:space="preserve"> </w:t>
      </w:r>
      <w:r>
        <w:t>утворювачу побутових відходів надання послуги з управління побутовими відходами.</w:t>
      </w:r>
    </w:p>
    <w:p w14:paraId="59E5CED3" w14:textId="77777777" w:rsidR="001A6F49" w:rsidRDefault="00000000">
      <w:pPr>
        <w:pStyle w:val="a3"/>
        <w:ind w:left="566" w:right="564"/>
      </w:pPr>
      <w:r>
        <w:t>З метою удосконалення системи управління побутовими відходами Розробниками місцевого плану рекомендується виконавчим органам місцевого самоврядування врахувати положення Правил надання послуги з управління побутовими відходами та типових договорів про надання послуги з управління побутовими відходами, затверджених постановою Кабінету Міністрів України від</w:t>
      </w:r>
      <w:r>
        <w:rPr>
          <w:spacing w:val="-10"/>
        </w:rPr>
        <w:t xml:space="preserve"> </w:t>
      </w:r>
      <w:r>
        <w:t>08.08.2023р.</w:t>
      </w:r>
      <w:r>
        <w:rPr>
          <w:spacing w:val="-9"/>
        </w:rPr>
        <w:t xml:space="preserve"> </w:t>
      </w:r>
      <w:r>
        <w:t>№835,</w:t>
      </w:r>
      <w:r>
        <w:rPr>
          <w:spacing w:val="-7"/>
        </w:rPr>
        <w:t xml:space="preserve"> </w:t>
      </w:r>
      <w:r>
        <w:t>а</w:t>
      </w:r>
      <w:r>
        <w:rPr>
          <w:spacing w:val="-11"/>
        </w:rPr>
        <w:t xml:space="preserve"> </w:t>
      </w:r>
      <w:r>
        <w:t>також</w:t>
      </w:r>
      <w:r>
        <w:rPr>
          <w:spacing w:val="-8"/>
        </w:rPr>
        <w:t xml:space="preserve"> </w:t>
      </w:r>
      <w:r>
        <w:t>Методичних</w:t>
      </w:r>
      <w:r>
        <w:rPr>
          <w:spacing w:val="-10"/>
        </w:rPr>
        <w:t xml:space="preserve"> </w:t>
      </w:r>
      <w:r>
        <w:t>рекомендацій</w:t>
      </w:r>
      <w:r>
        <w:rPr>
          <w:spacing w:val="-8"/>
        </w:rPr>
        <w:t xml:space="preserve"> </w:t>
      </w:r>
      <w:r>
        <w:t>з</w:t>
      </w:r>
      <w:r>
        <w:rPr>
          <w:spacing w:val="-12"/>
        </w:rPr>
        <w:t xml:space="preserve"> </w:t>
      </w:r>
      <w:r>
        <w:t>організації</w:t>
      </w:r>
      <w:r>
        <w:rPr>
          <w:spacing w:val="-8"/>
        </w:rPr>
        <w:t xml:space="preserve"> </w:t>
      </w:r>
      <w:r>
        <w:t>збирання та перевезення побутових відходів, затверджених наказом Міністерства розвитку громад та територій України від 23 жовтня 2024 року за № 1172 та основних положень щодо порядку проведення роздільного збирання побутових відходів викладених в Методиці роздільного збирання побутових відходів, затвердженій</w:t>
      </w:r>
      <w:r>
        <w:rPr>
          <w:spacing w:val="-8"/>
        </w:rPr>
        <w:t xml:space="preserve"> </w:t>
      </w:r>
      <w:r>
        <w:t>наказом</w:t>
      </w:r>
      <w:r>
        <w:rPr>
          <w:spacing w:val="-9"/>
        </w:rPr>
        <w:t xml:space="preserve"> </w:t>
      </w:r>
      <w:r>
        <w:t>Міністерства</w:t>
      </w:r>
      <w:r>
        <w:rPr>
          <w:spacing w:val="-12"/>
        </w:rPr>
        <w:t xml:space="preserve"> </w:t>
      </w:r>
      <w:r>
        <w:t>розвитку</w:t>
      </w:r>
      <w:r>
        <w:rPr>
          <w:spacing w:val="-8"/>
        </w:rPr>
        <w:t xml:space="preserve"> </w:t>
      </w:r>
      <w:r>
        <w:t>громад</w:t>
      </w:r>
      <w:r>
        <w:rPr>
          <w:spacing w:val="-8"/>
        </w:rPr>
        <w:t xml:space="preserve"> </w:t>
      </w:r>
      <w:r>
        <w:t>та</w:t>
      </w:r>
      <w:r>
        <w:rPr>
          <w:spacing w:val="-9"/>
        </w:rPr>
        <w:t xml:space="preserve"> </w:t>
      </w:r>
      <w:r>
        <w:t>територій</w:t>
      </w:r>
      <w:r>
        <w:rPr>
          <w:spacing w:val="-11"/>
        </w:rPr>
        <w:t xml:space="preserve"> </w:t>
      </w:r>
      <w:r>
        <w:t>України</w:t>
      </w:r>
      <w:r>
        <w:rPr>
          <w:spacing w:val="-8"/>
        </w:rPr>
        <w:t xml:space="preserve"> </w:t>
      </w:r>
      <w:r>
        <w:t>від</w:t>
      </w:r>
      <w:r>
        <w:rPr>
          <w:spacing w:val="-8"/>
        </w:rPr>
        <w:t xml:space="preserve"> </w:t>
      </w:r>
      <w:r>
        <w:t>13 грудня 2023 року №1130 зі змінами та доповненнями.</w:t>
      </w:r>
    </w:p>
    <w:p w14:paraId="603C6904" w14:textId="77777777" w:rsidR="001A6F49" w:rsidRDefault="00000000">
      <w:pPr>
        <w:pStyle w:val="a3"/>
        <w:ind w:left="566" w:right="566"/>
      </w:pPr>
      <w:r>
        <w:t>Методика</w:t>
      </w:r>
      <w:r>
        <w:rPr>
          <w:spacing w:val="-9"/>
        </w:rPr>
        <w:t xml:space="preserve"> </w:t>
      </w:r>
      <w:r>
        <w:t>роздільного</w:t>
      </w:r>
      <w:r>
        <w:rPr>
          <w:spacing w:val="-8"/>
        </w:rPr>
        <w:t xml:space="preserve"> </w:t>
      </w:r>
      <w:r>
        <w:t>збирання</w:t>
      </w:r>
      <w:r>
        <w:rPr>
          <w:spacing w:val="-7"/>
        </w:rPr>
        <w:t xml:space="preserve"> </w:t>
      </w:r>
      <w:r>
        <w:t>побутових</w:t>
      </w:r>
      <w:r>
        <w:rPr>
          <w:spacing w:val="-9"/>
        </w:rPr>
        <w:t xml:space="preserve"> </w:t>
      </w:r>
      <w:r>
        <w:t>відходів</w:t>
      </w:r>
      <w:r>
        <w:rPr>
          <w:spacing w:val="-7"/>
        </w:rPr>
        <w:t xml:space="preserve"> </w:t>
      </w:r>
      <w:r>
        <w:t>передбачає</w:t>
      </w:r>
      <w:r>
        <w:rPr>
          <w:spacing w:val="-9"/>
        </w:rPr>
        <w:t xml:space="preserve"> </w:t>
      </w:r>
      <w:r>
        <w:t>можливість організації роздільного збирання побутових відходів за однією з чотирьох рекомендованих технологічних схем.</w:t>
      </w:r>
    </w:p>
    <w:p w14:paraId="08959BAB" w14:textId="77777777" w:rsidR="001A6F49" w:rsidRDefault="00000000">
      <w:pPr>
        <w:pStyle w:val="a3"/>
        <w:spacing w:before="1"/>
        <w:ind w:left="566" w:right="564"/>
      </w:pPr>
      <w:r>
        <w:t>Контейнери та пластикові пакети для різних видів побутових відходів мають</w:t>
      </w:r>
      <w:r>
        <w:rPr>
          <w:spacing w:val="-17"/>
        </w:rPr>
        <w:t xml:space="preserve"> </w:t>
      </w:r>
      <w:r>
        <w:t>бути</w:t>
      </w:r>
      <w:r>
        <w:rPr>
          <w:spacing w:val="-18"/>
        </w:rPr>
        <w:t xml:space="preserve"> </w:t>
      </w:r>
      <w:r>
        <w:t>пофарбовані</w:t>
      </w:r>
      <w:r>
        <w:rPr>
          <w:spacing w:val="-17"/>
        </w:rPr>
        <w:t xml:space="preserve"> </w:t>
      </w:r>
      <w:r>
        <w:t>(або</w:t>
      </w:r>
      <w:r>
        <w:rPr>
          <w:spacing w:val="-17"/>
        </w:rPr>
        <w:t xml:space="preserve"> </w:t>
      </w:r>
      <w:r>
        <w:t>мати</w:t>
      </w:r>
      <w:r>
        <w:rPr>
          <w:spacing w:val="-18"/>
        </w:rPr>
        <w:t xml:space="preserve"> </w:t>
      </w:r>
      <w:r>
        <w:t>пофарбовану</w:t>
      </w:r>
      <w:r>
        <w:rPr>
          <w:spacing w:val="-17"/>
        </w:rPr>
        <w:t xml:space="preserve"> </w:t>
      </w:r>
      <w:r>
        <w:t>основну</w:t>
      </w:r>
      <w:r>
        <w:rPr>
          <w:spacing w:val="-15"/>
        </w:rPr>
        <w:t xml:space="preserve"> </w:t>
      </w:r>
      <w:r>
        <w:t>частину</w:t>
      </w:r>
      <w:r>
        <w:rPr>
          <w:spacing w:val="-15"/>
        </w:rPr>
        <w:t xml:space="preserve"> </w:t>
      </w:r>
      <w:r>
        <w:t>чи</w:t>
      </w:r>
      <w:r>
        <w:rPr>
          <w:spacing w:val="-15"/>
        </w:rPr>
        <w:t xml:space="preserve"> </w:t>
      </w:r>
      <w:r>
        <w:t>кришку,</w:t>
      </w:r>
      <w:r>
        <w:rPr>
          <w:spacing w:val="-16"/>
        </w:rPr>
        <w:t xml:space="preserve"> </w:t>
      </w:r>
      <w:r>
        <w:t>або наліпку розмірами 150 × 450 мм) в такий колір:</w:t>
      </w:r>
    </w:p>
    <w:p w14:paraId="6E81A119" w14:textId="77777777" w:rsidR="001A6F49" w:rsidRDefault="00000000">
      <w:pPr>
        <w:pStyle w:val="a5"/>
        <w:numPr>
          <w:ilvl w:val="1"/>
          <w:numId w:val="74"/>
        </w:numPr>
        <w:tabs>
          <w:tab w:val="left" w:pos="1294"/>
        </w:tabs>
        <w:spacing w:line="321" w:lineRule="exact"/>
        <w:ind w:left="1294" w:hanging="162"/>
        <w:jc w:val="left"/>
        <w:rPr>
          <w:sz w:val="28"/>
        </w:rPr>
      </w:pPr>
      <w:r>
        <w:rPr>
          <w:sz w:val="28"/>
        </w:rPr>
        <w:t>жовтий</w:t>
      </w:r>
      <w:r>
        <w:rPr>
          <w:spacing w:val="-2"/>
          <w:sz w:val="28"/>
        </w:rPr>
        <w:t xml:space="preserve"> </w:t>
      </w:r>
      <w:r>
        <w:rPr>
          <w:sz w:val="28"/>
        </w:rPr>
        <w:t>-</w:t>
      </w:r>
      <w:r>
        <w:rPr>
          <w:spacing w:val="-4"/>
          <w:sz w:val="28"/>
        </w:rPr>
        <w:t xml:space="preserve"> </w:t>
      </w:r>
      <w:r>
        <w:rPr>
          <w:sz w:val="28"/>
        </w:rPr>
        <w:t>для</w:t>
      </w:r>
      <w:r>
        <w:rPr>
          <w:spacing w:val="-2"/>
          <w:sz w:val="28"/>
        </w:rPr>
        <w:t xml:space="preserve"> </w:t>
      </w:r>
      <w:r>
        <w:rPr>
          <w:sz w:val="28"/>
        </w:rPr>
        <w:t>пластику</w:t>
      </w:r>
      <w:r>
        <w:rPr>
          <w:spacing w:val="-1"/>
          <w:sz w:val="28"/>
        </w:rPr>
        <w:t xml:space="preserve"> </w:t>
      </w:r>
      <w:r>
        <w:rPr>
          <w:sz w:val="28"/>
        </w:rPr>
        <w:t>та</w:t>
      </w:r>
      <w:r>
        <w:rPr>
          <w:spacing w:val="-2"/>
          <w:sz w:val="28"/>
        </w:rPr>
        <w:t xml:space="preserve"> металу;</w:t>
      </w:r>
    </w:p>
    <w:p w14:paraId="7E0E1BD6" w14:textId="77777777" w:rsidR="001A6F49" w:rsidRDefault="00000000">
      <w:pPr>
        <w:pStyle w:val="a5"/>
        <w:numPr>
          <w:ilvl w:val="1"/>
          <w:numId w:val="74"/>
        </w:numPr>
        <w:tabs>
          <w:tab w:val="left" w:pos="1294"/>
        </w:tabs>
        <w:spacing w:line="322" w:lineRule="exact"/>
        <w:ind w:left="1294" w:hanging="162"/>
        <w:jc w:val="left"/>
        <w:rPr>
          <w:sz w:val="28"/>
        </w:rPr>
      </w:pPr>
      <w:r>
        <w:rPr>
          <w:sz w:val="28"/>
        </w:rPr>
        <w:t>зелений</w:t>
      </w:r>
      <w:r>
        <w:rPr>
          <w:spacing w:val="-4"/>
          <w:sz w:val="28"/>
        </w:rPr>
        <w:t xml:space="preserve"> </w:t>
      </w:r>
      <w:r>
        <w:rPr>
          <w:sz w:val="28"/>
        </w:rPr>
        <w:t>-</w:t>
      </w:r>
      <w:r>
        <w:rPr>
          <w:spacing w:val="-3"/>
          <w:sz w:val="28"/>
        </w:rPr>
        <w:t xml:space="preserve"> </w:t>
      </w:r>
      <w:r>
        <w:rPr>
          <w:sz w:val="28"/>
        </w:rPr>
        <w:t>для</w:t>
      </w:r>
      <w:r>
        <w:rPr>
          <w:spacing w:val="-2"/>
          <w:sz w:val="28"/>
        </w:rPr>
        <w:t xml:space="preserve"> скла;</w:t>
      </w:r>
    </w:p>
    <w:p w14:paraId="7E4EE656" w14:textId="77777777" w:rsidR="001A6F49" w:rsidRDefault="00000000">
      <w:pPr>
        <w:pStyle w:val="a5"/>
        <w:numPr>
          <w:ilvl w:val="1"/>
          <w:numId w:val="74"/>
        </w:numPr>
        <w:tabs>
          <w:tab w:val="left" w:pos="1294"/>
        </w:tabs>
        <w:spacing w:line="322" w:lineRule="exact"/>
        <w:ind w:left="1294" w:hanging="162"/>
        <w:jc w:val="left"/>
        <w:rPr>
          <w:sz w:val="28"/>
        </w:rPr>
      </w:pPr>
      <w:r>
        <w:rPr>
          <w:sz w:val="28"/>
        </w:rPr>
        <w:t>синій</w:t>
      </w:r>
      <w:r>
        <w:rPr>
          <w:spacing w:val="-2"/>
          <w:sz w:val="28"/>
        </w:rPr>
        <w:t xml:space="preserve"> </w:t>
      </w:r>
      <w:r>
        <w:rPr>
          <w:sz w:val="28"/>
        </w:rPr>
        <w:t>-</w:t>
      </w:r>
      <w:r>
        <w:rPr>
          <w:spacing w:val="-5"/>
          <w:sz w:val="28"/>
        </w:rPr>
        <w:t xml:space="preserve"> </w:t>
      </w:r>
      <w:r>
        <w:rPr>
          <w:sz w:val="28"/>
        </w:rPr>
        <w:t>для</w:t>
      </w:r>
      <w:r>
        <w:rPr>
          <w:spacing w:val="-3"/>
          <w:sz w:val="28"/>
        </w:rPr>
        <w:t xml:space="preserve"> </w:t>
      </w:r>
      <w:r>
        <w:rPr>
          <w:sz w:val="28"/>
        </w:rPr>
        <w:t>паперу</w:t>
      </w:r>
      <w:r>
        <w:rPr>
          <w:spacing w:val="-5"/>
          <w:sz w:val="28"/>
        </w:rPr>
        <w:t xml:space="preserve"> </w:t>
      </w:r>
      <w:r>
        <w:rPr>
          <w:sz w:val="28"/>
        </w:rPr>
        <w:t>та</w:t>
      </w:r>
      <w:r>
        <w:rPr>
          <w:spacing w:val="-2"/>
          <w:sz w:val="28"/>
        </w:rPr>
        <w:t xml:space="preserve"> картону;</w:t>
      </w:r>
    </w:p>
    <w:p w14:paraId="33E76C5A" w14:textId="77777777" w:rsidR="001A6F49" w:rsidRDefault="00000000">
      <w:pPr>
        <w:pStyle w:val="a5"/>
        <w:numPr>
          <w:ilvl w:val="1"/>
          <w:numId w:val="74"/>
        </w:numPr>
        <w:tabs>
          <w:tab w:val="left" w:pos="1294"/>
        </w:tabs>
        <w:ind w:left="1294" w:hanging="162"/>
        <w:jc w:val="left"/>
        <w:rPr>
          <w:sz w:val="28"/>
        </w:rPr>
      </w:pPr>
      <w:r>
        <w:rPr>
          <w:sz w:val="28"/>
        </w:rPr>
        <w:t>блакитний</w:t>
      </w:r>
      <w:r>
        <w:rPr>
          <w:spacing w:val="-5"/>
          <w:sz w:val="28"/>
        </w:rPr>
        <w:t xml:space="preserve"> </w:t>
      </w:r>
      <w:r>
        <w:rPr>
          <w:sz w:val="28"/>
        </w:rPr>
        <w:t>-</w:t>
      </w:r>
      <w:r>
        <w:rPr>
          <w:spacing w:val="-8"/>
          <w:sz w:val="28"/>
        </w:rPr>
        <w:t xml:space="preserve"> </w:t>
      </w:r>
      <w:r>
        <w:rPr>
          <w:sz w:val="28"/>
        </w:rPr>
        <w:t>для</w:t>
      </w:r>
      <w:r>
        <w:rPr>
          <w:spacing w:val="-5"/>
          <w:sz w:val="28"/>
        </w:rPr>
        <w:t xml:space="preserve"> </w:t>
      </w:r>
      <w:r>
        <w:rPr>
          <w:sz w:val="28"/>
        </w:rPr>
        <w:t>ресурсоцінних</w:t>
      </w:r>
      <w:r>
        <w:rPr>
          <w:spacing w:val="-4"/>
          <w:sz w:val="28"/>
        </w:rPr>
        <w:t xml:space="preserve"> </w:t>
      </w:r>
      <w:r>
        <w:rPr>
          <w:spacing w:val="-2"/>
          <w:sz w:val="28"/>
        </w:rPr>
        <w:t>відходів;</w:t>
      </w:r>
    </w:p>
    <w:p w14:paraId="50347CF4" w14:textId="77777777" w:rsidR="001A6F49" w:rsidRDefault="00000000">
      <w:pPr>
        <w:pStyle w:val="a5"/>
        <w:numPr>
          <w:ilvl w:val="1"/>
          <w:numId w:val="74"/>
        </w:numPr>
        <w:tabs>
          <w:tab w:val="left" w:pos="1294"/>
        </w:tabs>
        <w:spacing w:before="2" w:line="322" w:lineRule="exact"/>
        <w:ind w:left="1294" w:hanging="162"/>
        <w:jc w:val="left"/>
        <w:rPr>
          <w:sz w:val="28"/>
        </w:rPr>
      </w:pPr>
      <w:r>
        <w:rPr>
          <w:sz w:val="28"/>
        </w:rPr>
        <w:t>коричневий</w:t>
      </w:r>
      <w:r>
        <w:rPr>
          <w:spacing w:val="-1"/>
          <w:sz w:val="28"/>
        </w:rPr>
        <w:t xml:space="preserve"> </w:t>
      </w:r>
      <w:r>
        <w:rPr>
          <w:sz w:val="28"/>
        </w:rPr>
        <w:t>-</w:t>
      </w:r>
      <w:r>
        <w:rPr>
          <w:spacing w:val="-6"/>
          <w:sz w:val="28"/>
        </w:rPr>
        <w:t xml:space="preserve"> </w:t>
      </w:r>
      <w:r>
        <w:rPr>
          <w:sz w:val="28"/>
        </w:rPr>
        <w:t>для</w:t>
      </w:r>
      <w:r>
        <w:rPr>
          <w:spacing w:val="-2"/>
          <w:sz w:val="28"/>
        </w:rPr>
        <w:t xml:space="preserve"> біовідходів;</w:t>
      </w:r>
    </w:p>
    <w:p w14:paraId="08AA88B1" w14:textId="77777777" w:rsidR="001A6F49" w:rsidRDefault="00000000">
      <w:pPr>
        <w:pStyle w:val="a5"/>
        <w:numPr>
          <w:ilvl w:val="1"/>
          <w:numId w:val="74"/>
        </w:numPr>
        <w:tabs>
          <w:tab w:val="left" w:pos="1294"/>
        </w:tabs>
        <w:spacing w:line="322" w:lineRule="exact"/>
        <w:ind w:left="1294" w:hanging="162"/>
        <w:jc w:val="left"/>
        <w:rPr>
          <w:sz w:val="28"/>
        </w:rPr>
      </w:pPr>
      <w:r>
        <w:rPr>
          <w:sz w:val="28"/>
        </w:rPr>
        <w:t>сірий</w:t>
      </w:r>
      <w:r>
        <w:rPr>
          <w:spacing w:val="-7"/>
          <w:sz w:val="28"/>
        </w:rPr>
        <w:t xml:space="preserve"> </w:t>
      </w:r>
      <w:r>
        <w:rPr>
          <w:sz w:val="28"/>
        </w:rPr>
        <w:t>або</w:t>
      </w:r>
      <w:r>
        <w:rPr>
          <w:spacing w:val="-3"/>
          <w:sz w:val="28"/>
        </w:rPr>
        <w:t xml:space="preserve"> </w:t>
      </w:r>
      <w:r>
        <w:rPr>
          <w:sz w:val="28"/>
        </w:rPr>
        <w:t>чорний</w:t>
      </w:r>
      <w:r>
        <w:rPr>
          <w:spacing w:val="-3"/>
          <w:sz w:val="28"/>
        </w:rPr>
        <w:t xml:space="preserve"> </w:t>
      </w:r>
      <w:r>
        <w:rPr>
          <w:sz w:val="28"/>
        </w:rPr>
        <w:t>-</w:t>
      </w:r>
      <w:r>
        <w:rPr>
          <w:spacing w:val="-7"/>
          <w:sz w:val="28"/>
        </w:rPr>
        <w:t xml:space="preserve"> </w:t>
      </w:r>
      <w:r>
        <w:rPr>
          <w:sz w:val="28"/>
        </w:rPr>
        <w:t>для</w:t>
      </w:r>
      <w:r>
        <w:rPr>
          <w:spacing w:val="-4"/>
          <w:sz w:val="28"/>
        </w:rPr>
        <w:t xml:space="preserve"> </w:t>
      </w:r>
      <w:r>
        <w:rPr>
          <w:sz w:val="28"/>
        </w:rPr>
        <w:t>змішаних</w:t>
      </w:r>
      <w:r>
        <w:rPr>
          <w:spacing w:val="-7"/>
          <w:sz w:val="28"/>
        </w:rPr>
        <w:t xml:space="preserve"> </w:t>
      </w:r>
      <w:r>
        <w:rPr>
          <w:sz w:val="28"/>
        </w:rPr>
        <w:t>побутових</w:t>
      </w:r>
      <w:r>
        <w:rPr>
          <w:spacing w:val="-3"/>
          <w:sz w:val="28"/>
        </w:rPr>
        <w:t xml:space="preserve"> </w:t>
      </w:r>
      <w:r>
        <w:rPr>
          <w:spacing w:val="-2"/>
          <w:sz w:val="28"/>
        </w:rPr>
        <w:t>відходів;</w:t>
      </w:r>
    </w:p>
    <w:p w14:paraId="114A9EEF" w14:textId="77777777" w:rsidR="001A6F49" w:rsidRDefault="00000000">
      <w:pPr>
        <w:pStyle w:val="a5"/>
        <w:numPr>
          <w:ilvl w:val="1"/>
          <w:numId w:val="74"/>
        </w:numPr>
        <w:tabs>
          <w:tab w:val="left" w:pos="1294"/>
        </w:tabs>
        <w:ind w:left="1294" w:hanging="162"/>
        <w:jc w:val="left"/>
        <w:rPr>
          <w:sz w:val="28"/>
        </w:rPr>
      </w:pPr>
      <w:r>
        <w:rPr>
          <w:sz w:val="28"/>
        </w:rPr>
        <w:t>червоний</w:t>
      </w:r>
      <w:r>
        <w:rPr>
          <w:spacing w:val="-6"/>
          <w:sz w:val="28"/>
        </w:rPr>
        <w:t xml:space="preserve"> </w:t>
      </w:r>
      <w:r>
        <w:rPr>
          <w:sz w:val="28"/>
        </w:rPr>
        <w:t>-</w:t>
      </w:r>
      <w:r>
        <w:rPr>
          <w:spacing w:val="-7"/>
          <w:sz w:val="28"/>
        </w:rPr>
        <w:t xml:space="preserve"> </w:t>
      </w:r>
      <w:r>
        <w:rPr>
          <w:sz w:val="28"/>
        </w:rPr>
        <w:t>для</w:t>
      </w:r>
      <w:r>
        <w:rPr>
          <w:spacing w:val="-5"/>
          <w:sz w:val="28"/>
        </w:rPr>
        <w:t xml:space="preserve"> </w:t>
      </w:r>
      <w:r>
        <w:rPr>
          <w:sz w:val="28"/>
        </w:rPr>
        <w:t>небезпечних</w:t>
      </w:r>
      <w:r>
        <w:rPr>
          <w:spacing w:val="-3"/>
          <w:sz w:val="28"/>
        </w:rPr>
        <w:t xml:space="preserve"> </w:t>
      </w:r>
      <w:r>
        <w:rPr>
          <w:sz w:val="28"/>
        </w:rPr>
        <w:t>відходів</w:t>
      </w:r>
      <w:r>
        <w:rPr>
          <w:spacing w:val="-5"/>
          <w:sz w:val="28"/>
        </w:rPr>
        <w:t xml:space="preserve"> </w:t>
      </w:r>
      <w:r>
        <w:rPr>
          <w:sz w:val="28"/>
        </w:rPr>
        <w:t>у</w:t>
      </w:r>
      <w:r>
        <w:rPr>
          <w:spacing w:val="-8"/>
          <w:sz w:val="28"/>
        </w:rPr>
        <w:t xml:space="preserve"> </w:t>
      </w:r>
      <w:r>
        <w:rPr>
          <w:sz w:val="28"/>
        </w:rPr>
        <w:t>складі</w:t>
      </w:r>
      <w:r>
        <w:rPr>
          <w:spacing w:val="-3"/>
          <w:sz w:val="28"/>
        </w:rPr>
        <w:t xml:space="preserve"> </w:t>
      </w:r>
      <w:r>
        <w:rPr>
          <w:sz w:val="28"/>
        </w:rPr>
        <w:t>побутових</w:t>
      </w:r>
      <w:r>
        <w:rPr>
          <w:spacing w:val="-3"/>
          <w:sz w:val="28"/>
        </w:rPr>
        <w:t xml:space="preserve"> </w:t>
      </w:r>
      <w:r>
        <w:rPr>
          <w:spacing w:val="-2"/>
          <w:sz w:val="28"/>
        </w:rPr>
        <w:t>відходів.</w:t>
      </w:r>
    </w:p>
    <w:p w14:paraId="76BFE5E0" w14:textId="77777777" w:rsidR="001A6F49" w:rsidRDefault="00000000">
      <w:pPr>
        <w:pStyle w:val="a3"/>
        <w:ind w:left="566" w:right="564"/>
      </w:pPr>
      <w:r>
        <w:t>До складу Великобичківської селищної ТГ входять наступні населені пункти:</w:t>
      </w:r>
      <w:r>
        <w:rPr>
          <w:spacing w:val="78"/>
          <w:w w:val="150"/>
        </w:rPr>
        <w:t xml:space="preserve">   </w:t>
      </w:r>
      <w:r>
        <w:t>с-ще</w:t>
      </w:r>
      <w:r>
        <w:rPr>
          <w:spacing w:val="76"/>
          <w:w w:val="150"/>
        </w:rPr>
        <w:t xml:space="preserve">   </w:t>
      </w:r>
      <w:r>
        <w:t>Великий</w:t>
      </w:r>
      <w:r>
        <w:rPr>
          <w:spacing w:val="77"/>
          <w:w w:val="150"/>
        </w:rPr>
        <w:t xml:space="preserve">   </w:t>
      </w:r>
      <w:r>
        <w:t>Бичків,</w:t>
      </w:r>
      <w:r>
        <w:rPr>
          <w:spacing w:val="77"/>
          <w:w w:val="150"/>
        </w:rPr>
        <w:t xml:space="preserve">   </w:t>
      </w:r>
      <w:r>
        <w:t>с-ще</w:t>
      </w:r>
      <w:r>
        <w:rPr>
          <w:spacing w:val="77"/>
          <w:w w:val="150"/>
        </w:rPr>
        <w:t xml:space="preserve">   </w:t>
      </w:r>
      <w:r>
        <w:t>Кобилецька</w:t>
      </w:r>
      <w:r>
        <w:rPr>
          <w:spacing w:val="77"/>
          <w:w w:val="150"/>
        </w:rPr>
        <w:t xml:space="preserve">   </w:t>
      </w:r>
      <w:r>
        <w:t>Поляна, с. Водиця, с. Верхнє Водяне, с. Косівська Поляна, с. Луг, с. Плаюць, с. Росішка та с. Стримба.</w:t>
      </w:r>
    </w:p>
    <w:p w14:paraId="3AE2C546" w14:textId="77777777" w:rsidR="001A6F49" w:rsidRDefault="00000000">
      <w:pPr>
        <w:pStyle w:val="a3"/>
        <w:spacing w:before="1"/>
        <w:ind w:left="566" w:right="564"/>
      </w:pPr>
      <w:r>
        <w:t>МПУВ</w:t>
      </w:r>
      <w:r>
        <w:rPr>
          <w:spacing w:val="-14"/>
        </w:rPr>
        <w:t xml:space="preserve"> </w:t>
      </w:r>
      <w:r>
        <w:t>пропонується</w:t>
      </w:r>
      <w:r>
        <w:rPr>
          <w:spacing w:val="-14"/>
        </w:rPr>
        <w:t xml:space="preserve"> </w:t>
      </w:r>
      <w:r>
        <w:t>застосувати</w:t>
      </w:r>
      <w:r>
        <w:rPr>
          <w:spacing w:val="-14"/>
        </w:rPr>
        <w:t xml:space="preserve"> </w:t>
      </w:r>
      <w:r>
        <w:t>наступну</w:t>
      </w:r>
      <w:r>
        <w:rPr>
          <w:spacing w:val="-13"/>
        </w:rPr>
        <w:t xml:space="preserve"> </w:t>
      </w:r>
      <w:r>
        <w:t>технологічну</w:t>
      </w:r>
      <w:r>
        <w:rPr>
          <w:spacing w:val="-13"/>
        </w:rPr>
        <w:t xml:space="preserve"> </w:t>
      </w:r>
      <w:r>
        <w:t>схему</w:t>
      </w:r>
      <w:r>
        <w:rPr>
          <w:spacing w:val="-7"/>
        </w:rPr>
        <w:t xml:space="preserve"> </w:t>
      </w:r>
      <w:r>
        <w:t>роздільного збирання побутових відходів.</w:t>
      </w:r>
    </w:p>
    <w:p w14:paraId="28B6F4DC" w14:textId="77777777" w:rsidR="001A6F49" w:rsidRDefault="00000000">
      <w:pPr>
        <w:pStyle w:val="a3"/>
        <w:ind w:left="566" w:right="562"/>
      </w:pPr>
      <w:r>
        <w:t>З</w:t>
      </w:r>
      <w:r>
        <w:rPr>
          <w:spacing w:val="-14"/>
        </w:rPr>
        <w:t xml:space="preserve"> </w:t>
      </w:r>
      <w:r>
        <w:t>метою</w:t>
      </w:r>
      <w:r>
        <w:rPr>
          <w:spacing w:val="-17"/>
        </w:rPr>
        <w:t xml:space="preserve"> </w:t>
      </w:r>
      <w:r>
        <w:t>організації</w:t>
      </w:r>
      <w:r>
        <w:rPr>
          <w:spacing w:val="-16"/>
        </w:rPr>
        <w:t xml:space="preserve"> </w:t>
      </w:r>
      <w:r>
        <w:t>роздільного</w:t>
      </w:r>
      <w:r>
        <w:rPr>
          <w:spacing w:val="-14"/>
        </w:rPr>
        <w:t xml:space="preserve"> </w:t>
      </w:r>
      <w:r>
        <w:t>збирання</w:t>
      </w:r>
      <w:r>
        <w:rPr>
          <w:spacing w:val="-14"/>
        </w:rPr>
        <w:t xml:space="preserve"> </w:t>
      </w:r>
      <w:r>
        <w:t>побутових</w:t>
      </w:r>
      <w:r>
        <w:rPr>
          <w:spacing w:val="-14"/>
        </w:rPr>
        <w:t xml:space="preserve"> </w:t>
      </w:r>
      <w:r>
        <w:t>відходів</w:t>
      </w:r>
      <w:r>
        <w:rPr>
          <w:spacing w:val="-15"/>
        </w:rPr>
        <w:t xml:space="preserve"> </w:t>
      </w:r>
      <w:r>
        <w:t>для</w:t>
      </w:r>
      <w:r>
        <w:rPr>
          <w:spacing w:val="-17"/>
        </w:rPr>
        <w:t xml:space="preserve"> </w:t>
      </w:r>
      <w:r>
        <w:t>населених пунктів</w:t>
      </w:r>
      <w:r>
        <w:rPr>
          <w:spacing w:val="-16"/>
        </w:rPr>
        <w:t xml:space="preserve"> </w:t>
      </w:r>
      <w:r>
        <w:t>Великобичківської</w:t>
      </w:r>
      <w:r>
        <w:rPr>
          <w:spacing w:val="-13"/>
        </w:rPr>
        <w:t xml:space="preserve"> </w:t>
      </w:r>
      <w:r>
        <w:t>селищної</w:t>
      </w:r>
      <w:r>
        <w:rPr>
          <w:spacing w:val="-12"/>
        </w:rPr>
        <w:t xml:space="preserve"> </w:t>
      </w:r>
      <w:r>
        <w:t>ТГ</w:t>
      </w:r>
      <w:r>
        <w:rPr>
          <w:spacing w:val="-15"/>
        </w:rPr>
        <w:t xml:space="preserve"> </w:t>
      </w:r>
      <w:r>
        <w:t>пропонується</w:t>
      </w:r>
      <w:r>
        <w:rPr>
          <w:spacing w:val="-13"/>
        </w:rPr>
        <w:t xml:space="preserve"> </w:t>
      </w:r>
      <w:r>
        <w:t>застосувати</w:t>
      </w:r>
      <w:r>
        <w:rPr>
          <w:spacing w:val="-10"/>
        </w:rPr>
        <w:t xml:space="preserve"> </w:t>
      </w:r>
      <w:r>
        <w:rPr>
          <w:spacing w:val="-2"/>
        </w:rPr>
        <w:t>технологічну</w:t>
      </w:r>
    </w:p>
    <w:p w14:paraId="0DDC5B04" w14:textId="77777777" w:rsidR="001A6F49" w:rsidRDefault="001A6F49">
      <w:pPr>
        <w:pStyle w:val="a3"/>
        <w:sectPr w:rsidR="001A6F49">
          <w:pgSz w:w="11910" w:h="16840"/>
          <w:pgMar w:top="760" w:right="283" w:bottom="920" w:left="850" w:header="0" w:footer="707" w:gutter="0"/>
          <w:cols w:space="720"/>
        </w:sectPr>
      </w:pPr>
    </w:p>
    <w:p w14:paraId="599C59AE" w14:textId="77777777" w:rsidR="001A6F49" w:rsidRDefault="00000000">
      <w:pPr>
        <w:pStyle w:val="a3"/>
        <w:spacing w:before="71"/>
        <w:ind w:left="566" w:right="564" w:firstLine="0"/>
        <w:jc w:val="left"/>
      </w:pPr>
      <w:r>
        <w:t>схему 3 зі встановленням наступних типів контейнерів/пластикових пакетів, а</w:t>
      </w:r>
      <w:r>
        <w:rPr>
          <w:spacing w:val="40"/>
        </w:rPr>
        <w:t xml:space="preserve"> </w:t>
      </w:r>
      <w:r>
        <w:rPr>
          <w:spacing w:val="-2"/>
        </w:rPr>
        <w:t>саме:</w:t>
      </w:r>
    </w:p>
    <w:p w14:paraId="5E294F03" w14:textId="77777777" w:rsidR="001A6F49" w:rsidRDefault="00000000">
      <w:pPr>
        <w:pStyle w:val="a5"/>
        <w:numPr>
          <w:ilvl w:val="0"/>
          <w:numId w:val="73"/>
        </w:numPr>
        <w:tabs>
          <w:tab w:val="left" w:pos="1427"/>
        </w:tabs>
        <w:spacing w:line="242" w:lineRule="auto"/>
        <w:ind w:right="566" w:firstLine="566"/>
        <w:rPr>
          <w:sz w:val="28"/>
        </w:rPr>
      </w:pPr>
      <w:r>
        <w:rPr>
          <w:sz w:val="28"/>
        </w:rPr>
        <w:t>перший</w:t>
      </w:r>
      <w:r>
        <w:rPr>
          <w:spacing w:val="-11"/>
          <w:sz w:val="28"/>
        </w:rPr>
        <w:t xml:space="preserve"> </w:t>
      </w:r>
      <w:r>
        <w:rPr>
          <w:sz w:val="28"/>
        </w:rPr>
        <w:t>та</w:t>
      </w:r>
      <w:r>
        <w:rPr>
          <w:spacing w:val="-11"/>
          <w:sz w:val="28"/>
        </w:rPr>
        <w:t xml:space="preserve"> </w:t>
      </w:r>
      <w:r>
        <w:rPr>
          <w:sz w:val="28"/>
        </w:rPr>
        <w:t>другий</w:t>
      </w:r>
      <w:r>
        <w:rPr>
          <w:spacing w:val="-13"/>
          <w:sz w:val="28"/>
        </w:rPr>
        <w:t xml:space="preserve"> </w:t>
      </w:r>
      <w:r>
        <w:rPr>
          <w:sz w:val="28"/>
        </w:rPr>
        <w:t>контейнери/пластикові</w:t>
      </w:r>
      <w:r>
        <w:rPr>
          <w:spacing w:val="-13"/>
          <w:sz w:val="28"/>
        </w:rPr>
        <w:t xml:space="preserve"> </w:t>
      </w:r>
      <w:r>
        <w:rPr>
          <w:sz w:val="28"/>
        </w:rPr>
        <w:t>пакети</w:t>
      </w:r>
      <w:r>
        <w:rPr>
          <w:spacing w:val="-13"/>
          <w:sz w:val="28"/>
        </w:rPr>
        <w:t xml:space="preserve"> </w:t>
      </w:r>
      <w:r>
        <w:rPr>
          <w:sz w:val="28"/>
        </w:rPr>
        <w:t>для</w:t>
      </w:r>
      <w:r>
        <w:rPr>
          <w:spacing w:val="-11"/>
          <w:sz w:val="28"/>
        </w:rPr>
        <w:t xml:space="preserve"> </w:t>
      </w:r>
      <w:r>
        <w:rPr>
          <w:sz w:val="28"/>
        </w:rPr>
        <w:t>збирання</w:t>
      </w:r>
      <w:r>
        <w:rPr>
          <w:spacing w:val="-11"/>
          <w:sz w:val="28"/>
        </w:rPr>
        <w:t xml:space="preserve"> </w:t>
      </w:r>
      <w:r>
        <w:rPr>
          <w:sz w:val="28"/>
        </w:rPr>
        <w:t>двох</w:t>
      </w:r>
      <w:r>
        <w:rPr>
          <w:spacing w:val="-10"/>
          <w:sz w:val="28"/>
        </w:rPr>
        <w:t xml:space="preserve"> </w:t>
      </w:r>
      <w:r>
        <w:rPr>
          <w:sz w:val="28"/>
        </w:rPr>
        <w:t>видів ресурсоцінних відходів окремо, а саме:</w:t>
      </w:r>
    </w:p>
    <w:p w14:paraId="71C90805" w14:textId="77777777" w:rsidR="001A6F49" w:rsidRDefault="00000000">
      <w:pPr>
        <w:pStyle w:val="a3"/>
        <w:spacing w:line="318" w:lineRule="exact"/>
        <w:ind w:left="1132" w:firstLine="0"/>
        <w:jc w:val="left"/>
      </w:pPr>
      <w:r>
        <w:t>- жовтий</w:t>
      </w:r>
      <w:r>
        <w:rPr>
          <w:spacing w:val="4"/>
        </w:rPr>
        <w:t xml:space="preserve"> </w:t>
      </w:r>
      <w:r>
        <w:t>з</w:t>
      </w:r>
      <w:r>
        <w:rPr>
          <w:spacing w:val="1"/>
        </w:rPr>
        <w:t xml:space="preserve"> </w:t>
      </w:r>
      <w:r>
        <w:t>написом «Пластик</w:t>
      </w:r>
      <w:r>
        <w:rPr>
          <w:spacing w:val="2"/>
        </w:rPr>
        <w:t xml:space="preserve"> </w:t>
      </w:r>
      <w:r>
        <w:t>та</w:t>
      </w:r>
      <w:r>
        <w:rPr>
          <w:spacing w:val="3"/>
        </w:rPr>
        <w:t xml:space="preserve"> </w:t>
      </w:r>
      <w:r>
        <w:t>метал»</w:t>
      </w:r>
      <w:r>
        <w:rPr>
          <w:spacing w:val="4"/>
        </w:rPr>
        <w:t xml:space="preserve"> </w:t>
      </w:r>
      <w:r>
        <w:t>-</w:t>
      </w:r>
      <w:r>
        <w:rPr>
          <w:spacing w:val="2"/>
        </w:rPr>
        <w:t xml:space="preserve"> </w:t>
      </w:r>
      <w:r>
        <w:t>для</w:t>
      </w:r>
      <w:r>
        <w:rPr>
          <w:spacing w:val="3"/>
        </w:rPr>
        <w:t xml:space="preserve"> </w:t>
      </w:r>
      <w:r>
        <w:t>збирання</w:t>
      </w:r>
      <w:r>
        <w:rPr>
          <w:spacing w:val="1"/>
        </w:rPr>
        <w:t xml:space="preserve"> </w:t>
      </w:r>
      <w:r>
        <w:t>пластику</w:t>
      </w:r>
      <w:r>
        <w:rPr>
          <w:spacing w:val="4"/>
        </w:rPr>
        <w:t xml:space="preserve"> </w:t>
      </w:r>
      <w:r>
        <w:t>та</w:t>
      </w:r>
      <w:r>
        <w:rPr>
          <w:spacing w:val="1"/>
        </w:rPr>
        <w:t xml:space="preserve"> </w:t>
      </w:r>
      <w:r>
        <w:rPr>
          <w:spacing w:val="-2"/>
        </w:rPr>
        <w:t>металу;</w:t>
      </w:r>
    </w:p>
    <w:p w14:paraId="4845912A" w14:textId="77777777" w:rsidR="001A6F49" w:rsidRDefault="001A6F49">
      <w:pPr>
        <w:pStyle w:val="a3"/>
        <w:spacing w:line="318" w:lineRule="exact"/>
        <w:jc w:val="left"/>
        <w:sectPr w:rsidR="001A6F49">
          <w:pgSz w:w="11910" w:h="16840"/>
          <w:pgMar w:top="760" w:right="283" w:bottom="920" w:left="850" w:header="0" w:footer="707" w:gutter="0"/>
          <w:cols w:space="720"/>
        </w:sectPr>
      </w:pPr>
    </w:p>
    <w:p w14:paraId="2FDEE115" w14:textId="77777777" w:rsidR="001A6F49" w:rsidRDefault="00000000">
      <w:pPr>
        <w:pStyle w:val="a3"/>
        <w:spacing w:line="321" w:lineRule="exact"/>
        <w:ind w:left="566" w:firstLine="0"/>
        <w:jc w:val="left"/>
      </w:pPr>
      <w:r>
        <w:rPr>
          <w:spacing w:val="-5"/>
        </w:rPr>
        <w:t>або</w:t>
      </w:r>
    </w:p>
    <w:p w14:paraId="146DC0E4" w14:textId="77777777" w:rsidR="001A6F49" w:rsidRDefault="00000000">
      <w:pPr>
        <w:pStyle w:val="a5"/>
        <w:numPr>
          <w:ilvl w:val="0"/>
          <w:numId w:val="72"/>
        </w:numPr>
        <w:tabs>
          <w:tab w:val="left" w:pos="281"/>
        </w:tabs>
        <w:spacing w:before="321" w:line="322" w:lineRule="exact"/>
        <w:ind w:left="281" w:hanging="162"/>
        <w:jc w:val="left"/>
        <w:rPr>
          <w:sz w:val="28"/>
        </w:rPr>
      </w:pPr>
      <w:r>
        <w:br w:type="column"/>
      </w:r>
      <w:r>
        <w:rPr>
          <w:sz w:val="28"/>
        </w:rPr>
        <w:t>зелений</w:t>
      </w:r>
      <w:r>
        <w:rPr>
          <w:spacing w:val="-6"/>
          <w:sz w:val="28"/>
        </w:rPr>
        <w:t xml:space="preserve"> </w:t>
      </w:r>
      <w:r>
        <w:rPr>
          <w:sz w:val="28"/>
        </w:rPr>
        <w:t>з</w:t>
      </w:r>
      <w:r>
        <w:rPr>
          <w:spacing w:val="-4"/>
          <w:sz w:val="28"/>
        </w:rPr>
        <w:t xml:space="preserve"> </w:t>
      </w:r>
      <w:r>
        <w:rPr>
          <w:sz w:val="28"/>
        </w:rPr>
        <w:t>написом</w:t>
      </w:r>
      <w:r>
        <w:rPr>
          <w:spacing w:val="-6"/>
          <w:sz w:val="28"/>
        </w:rPr>
        <w:t xml:space="preserve"> </w:t>
      </w:r>
      <w:r>
        <w:rPr>
          <w:sz w:val="28"/>
        </w:rPr>
        <w:t>«Скло»</w:t>
      </w:r>
      <w:r>
        <w:rPr>
          <w:spacing w:val="1"/>
          <w:sz w:val="28"/>
        </w:rPr>
        <w:t xml:space="preserve"> </w:t>
      </w:r>
      <w:r>
        <w:rPr>
          <w:sz w:val="28"/>
        </w:rPr>
        <w:t>-</w:t>
      </w:r>
      <w:r>
        <w:rPr>
          <w:spacing w:val="-6"/>
          <w:sz w:val="28"/>
        </w:rPr>
        <w:t xml:space="preserve"> </w:t>
      </w:r>
      <w:r>
        <w:rPr>
          <w:sz w:val="28"/>
        </w:rPr>
        <w:t>для</w:t>
      </w:r>
      <w:r>
        <w:rPr>
          <w:spacing w:val="-3"/>
          <w:sz w:val="28"/>
        </w:rPr>
        <w:t xml:space="preserve"> </w:t>
      </w:r>
      <w:r>
        <w:rPr>
          <w:sz w:val="28"/>
        </w:rPr>
        <w:t>збирання</w:t>
      </w:r>
      <w:r>
        <w:rPr>
          <w:spacing w:val="-3"/>
          <w:sz w:val="28"/>
        </w:rPr>
        <w:t xml:space="preserve"> </w:t>
      </w:r>
      <w:r>
        <w:rPr>
          <w:spacing w:val="-2"/>
          <w:sz w:val="28"/>
        </w:rPr>
        <w:t>скла;</w:t>
      </w:r>
    </w:p>
    <w:p w14:paraId="518DB1A2" w14:textId="77777777" w:rsidR="001A6F49" w:rsidRDefault="00000000">
      <w:pPr>
        <w:pStyle w:val="a5"/>
        <w:numPr>
          <w:ilvl w:val="0"/>
          <w:numId w:val="72"/>
        </w:numPr>
        <w:tabs>
          <w:tab w:val="left" w:pos="281"/>
        </w:tabs>
        <w:spacing w:line="322" w:lineRule="exact"/>
        <w:ind w:left="281" w:hanging="162"/>
        <w:jc w:val="left"/>
        <w:rPr>
          <w:sz w:val="28"/>
        </w:rPr>
      </w:pPr>
      <w:r>
        <w:rPr>
          <w:sz w:val="28"/>
        </w:rPr>
        <w:t>або</w:t>
      </w:r>
      <w:r>
        <w:rPr>
          <w:spacing w:val="-9"/>
          <w:sz w:val="28"/>
        </w:rPr>
        <w:t xml:space="preserve"> </w:t>
      </w:r>
      <w:r>
        <w:rPr>
          <w:sz w:val="28"/>
        </w:rPr>
        <w:t>синій</w:t>
      </w:r>
      <w:r>
        <w:rPr>
          <w:spacing w:val="-3"/>
          <w:sz w:val="28"/>
        </w:rPr>
        <w:t xml:space="preserve"> </w:t>
      </w:r>
      <w:r>
        <w:rPr>
          <w:sz w:val="28"/>
        </w:rPr>
        <w:t>з</w:t>
      </w:r>
      <w:r>
        <w:rPr>
          <w:spacing w:val="-5"/>
          <w:sz w:val="28"/>
        </w:rPr>
        <w:t xml:space="preserve"> </w:t>
      </w:r>
      <w:r>
        <w:rPr>
          <w:sz w:val="28"/>
        </w:rPr>
        <w:t>написом</w:t>
      </w:r>
      <w:r>
        <w:rPr>
          <w:spacing w:val="-3"/>
          <w:sz w:val="28"/>
        </w:rPr>
        <w:t xml:space="preserve"> </w:t>
      </w:r>
      <w:r>
        <w:rPr>
          <w:sz w:val="28"/>
        </w:rPr>
        <w:t>«Папір» -</w:t>
      </w:r>
      <w:r>
        <w:rPr>
          <w:spacing w:val="-6"/>
          <w:sz w:val="28"/>
        </w:rPr>
        <w:t xml:space="preserve"> </w:t>
      </w:r>
      <w:r>
        <w:rPr>
          <w:sz w:val="28"/>
        </w:rPr>
        <w:t>для</w:t>
      </w:r>
      <w:r>
        <w:rPr>
          <w:spacing w:val="-4"/>
          <w:sz w:val="28"/>
        </w:rPr>
        <w:t xml:space="preserve"> </w:t>
      </w:r>
      <w:r>
        <w:rPr>
          <w:sz w:val="28"/>
        </w:rPr>
        <w:t>збирання</w:t>
      </w:r>
      <w:r>
        <w:rPr>
          <w:spacing w:val="-6"/>
          <w:sz w:val="28"/>
        </w:rPr>
        <w:t xml:space="preserve"> </w:t>
      </w:r>
      <w:r>
        <w:rPr>
          <w:sz w:val="28"/>
        </w:rPr>
        <w:t>паперу</w:t>
      </w:r>
      <w:r>
        <w:rPr>
          <w:spacing w:val="-3"/>
          <w:sz w:val="28"/>
        </w:rPr>
        <w:t xml:space="preserve"> </w:t>
      </w:r>
      <w:r>
        <w:rPr>
          <w:sz w:val="28"/>
        </w:rPr>
        <w:t>та</w:t>
      </w:r>
      <w:r>
        <w:rPr>
          <w:spacing w:val="-3"/>
          <w:sz w:val="28"/>
        </w:rPr>
        <w:t xml:space="preserve"> </w:t>
      </w:r>
      <w:r>
        <w:rPr>
          <w:sz w:val="28"/>
        </w:rPr>
        <w:t>картону;</w:t>
      </w:r>
      <w:r>
        <w:rPr>
          <w:spacing w:val="-5"/>
          <w:sz w:val="28"/>
        </w:rPr>
        <w:t xml:space="preserve"> або</w:t>
      </w:r>
    </w:p>
    <w:p w14:paraId="43E486A4" w14:textId="77777777" w:rsidR="001A6F49" w:rsidRDefault="00000000">
      <w:pPr>
        <w:pStyle w:val="a5"/>
        <w:numPr>
          <w:ilvl w:val="0"/>
          <w:numId w:val="72"/>
        </w:numPr>
        <w:tabs>
          <w:tab w:val="left" w:pos="279"/>
        </w:tabs>
        <w:ind w:left="279" w:hanging="160"/>
        <w:jc w:val="left"/>
        <w:rPr>
          <w:sz w:val="28"/>
        </w:rPr>
      </w:pPr>
      <w:r>
        <w:rPr>
          <w:sz w:val="28"/>
        </w:rPr>
        <w:t>коричневий</w:t>
      </w:r>
      <w:r>
        <w:rPr>
          <w:spacing w:val="-11"/>
          <w:sz w:val="28"/>
        </w:rPr>
        <w:t xml:space="preserve"> </w:t>
      </w:r>
      <w:r>
        <w:rPr>
          <w:sz w:val="28"/>
        </w:rPr>
        <w:t>контейнер</w:t>
      </w:r>
      <w:r>
        <w:rPr>
          <w:spacing w:val="-8"/>
          <w:sz w:val="28"/>
        </w:rPr>
        <w:t xml:space="preserve"> </w:t>
      </w:r>
      <w:r>
        <w:rPr>
          <w:sz w:val="28"/>
        </w:rPr>
        <w:t>/</w:t>
      </w:r>
      <w:r>
        <w:rPr>
          <w:spacing w:val="-10"/>
          <w:sz w:val="28"/>
        </w:rPr>
        <w:t xml:space="preserve"> </w:t>
      </w:r>
      <w:r>
        <w:rPr>
          <w:sz w:val="28"/>
        </w:rPr>
        <w:t>пластиковий</w:t>
      </w:r>
      <w:r>
        <w:rPr>
          <w:spacing w:val="-8"/>
          <w:sz w:val="28"/>
        </w:rPr>
        <w:t xml:space="preserve"> </w:t>
      </w:r>
      <w:r>
        <w:rPr>
          <w:sz w:val="28"/>
        </w:rPr>
        <w:t>пакет</w:t>
      </w:r>
      <w:r>
        <w:rPr>
          <w:spacing w:val="-8"/>
          <w:sz w:val="28"/>
        </w:rPr>
        <w:t xml:space="preserve"> </w:t>
      </w:r>
      <w:r>
        <w:rPr>
          <w:sz w:val="28"/>
        </w:rPr>
        <w:t>з</w:t>
      </w:r>
      <w:r>
        <w:rPr>
          <w:spacing w:val="-9"/>
          <w:sz w:val="28"/>
        </w:rPr>
        <w:t xml:space="preserve"> </w:t>
      </w:r>
      <w:r>
        <w:rPr>
          <w:sz w:val="28"/>
        </w:rPr>
        <w:t>написом</w:t>
      </w:r>
      <w:r>
        <w:rPr>
          <w:spacing w:val="-9"/>
          <w:sz w:val="28"/>
        </w:rPr>
        <w:t xml:space="preserve"> </w:t>
      </w:r>
      <w:r>
        <w:rPr>
          <w:sz w:val="28"/>
        </w:rPr>
        <w:t>«Біовідходи»</w:t>
      </w:r>
      <w:r>
        <w:rPr>
          <w:spacing w:val="1"/>
          <w:sz w:val="28"/>
        </w:rPr>
        <w:t xml:space="preserve"> </w:t>
      </w:r>
      <w:r>
        <w:rPr>
          <w:sz w:val="28"/>
        </w:rPr>
        <w:t>—</w:t>
      </w:r>
      <w:r>
        <w:rPr>
          <w:spacing w:val="-10"/>
          <w:sz w:val="28"/>
        </w:rPr>
        <w:t xml:space="preserve"> </w:t>
      </w:r>
      <w:r>
        <w:rPr>
          <w:spacing w:val="-5"/>
          <w:sz w:val="28"/>
        </w:rPr>
        <w:t>для</w:t>
      </w:r>
    </w:p>
    <w:p w14:paraId="310E25E9" w14:textId="77777777" w:rsidR="001A6F49" w:rsidRDefault="001A6F49">
      <w:pPr>
        <w:pStyle w:val="a5"/>
        <w:jc w:val="left"/>
        <w:rPr>
          <w:sz w:val="28"/>
        </w:rPr>
        <w:sectPr w:rsidR="001A6F49">
          <w:type w:val="continuous"/>
          <w:pgSz w:w="11910" w:h="16840"/>
          <w:pgMar w:top="1440" w:right="283" w:bottom="280" w:left="850" w:header="0" w:footer="707" w:gutter="0"/>
          <w:cols w:num="2" w:space="720" w:equalWidth="0">
            <w:col w:w="974" w:space="40"/>
            <w:col w:w="9763"/>
          </w:cols>
        </w:sectPr>
      </w:pPr>
    </w:p>
    <w:p w14:paraId="06D11771" w14:textId="77777777" w:rsidR="001A6F49" w:rsidRDefault="00000000">
      <w:pPr>
        <w:pStyle w:val="a3"/>
        <w:spacing w:before="1" w:line="322" w:lineRule="exact"/>
        <w:ind w:left="566" w:firstLine="0"/>
      </w:pPr>
      <w:r>
        <w:t>збирання</w:t>
      </w:r>
      <w:r>
        <w:rPr>
          <w:spacing w:val="-11"/>
        </w:rPr>
        <w:t xml:space="preserve"> </w:t>
      </w:r>
      <w:r>
        <w:t>органічної</w:t>
      </w:r>
      <w:r>
        <w:rPr>
          <w:spacing w:val="-9"/>
        </w:rPr>
        <w:t xml:space="preserve"> </w:t>
      </w:r>
      <w:r>
        <w:t>складової</w:t>
      </w:r>
      <w:r>
        <w:rPr>
          <w:spacing w:val="-7"/>
        </w:rPr>
        <w:t xml:space="preserve"> </w:t>
      </w:r>
      <w:r>
        <w:t>побутових</w:t>
      </w:r>
      <w:r>
        <w:rPr>
          <w:spacing w:val="-6"/>
        </w:rPr>
        <w:t xml:space="preserve"> </w:t>
      </w:r>
      <w:r>
        <w:rPr>
          <w:spacing w:val="-2"/>
        </w:rPr>
        <w:t>відходів;</w:t>
      </w:r>
    </w:p>
    <w:p w14:paraId="1E7CFB95" w14:textId="77777777" w:rsidR="001A6F49" w:rsidRDefault="00000000">
      <w:pPr>
        <w:pStyle w:val="a5"/>
        <w:numPr>
          <w:ilvl w:val="0"/>
          <w:numId w:val="73"/>
        </w:numPr>
        <w:tabs>
          <w:tab w:val="left" w:pos="1552"/>
        </w:tabs>
        <w:spacing w:line="322" w:lineRule="exact"/>
        <w:ind w:left="1552" w:hanging="420"/>
        <w:jc w:val="both"/>
        <w:rPr>
          <w:sz w:val="28"/>
        </w:rPr>
      </w:pPr>
      <w:r>
        <w:rPr>
          <w:sz w:val="28"/>
        </w:rPr>
        <w:t>один</w:t>
      </w:r>
      <w:r>
        <w:rPr>
          <w:spacing w:val="73"/>
          <w:w w:val="150"/>
          <w:sz w:val="28"/>
        </w:rPr>
        <w:t xml:space="preserve"> </w:t>
      </w:r>
      <w:r>
        <w:rPr>
          <w:sz w:val="28"/>
        </w:rPr>
        <w:t>контейнер/пластиковий</w:t>
      </w:r>
      <w:r>
        <w:rPr>
          <w:spacing w:val="75"/>
          <w:w w:val="150"/>
          <w:sz w:val="28"/>
        </w:rPr>
        <w:t xml:space="preserve"> </w:t>
      </w:r>
      <w:r>
        <w:rPr>
          <w:sz w:val="28"/>
        </w:rPr>
        <w:t>пакет</w:t>
      </w:r>
      <w:r>
        <w:rPr>
          <w:spacing w:val="73"/>
          <w:w w:val="150"/>
          <w:sz w:val="28"/>
        </w:rPr>
        <w:t xml:space="preserve"> </w:t>
      </w:r>
      <w:r>
        <w:rPr>
          <w:sz w:val="28"/>
        </w:rPr>
        <w:t>блакитного</w:t>
      </w:r>
      <w:r>
        <w:rPr>
          <w:spacing w:val="76"/>
          <w:w w:val="150"/>
          <w:sz w:val="28"/>
        </w:rPr>
        <w:t xml:space="preserve"> </w:t>
      </w:r>
      <w:r>
        <w:rPr>
          <w:sz w:val="28"/>
        </w:rPr>
        <w:t>кольору</w:t>
      </w:r>
      <w:r>
        <w:rPr>
          <w:spacing w:val="75"/>
          <w:w w:val="150"/>
          <w:sz w:val="28"/>
        </w:rPr>
        <w:t xml:space="preserve"> </w:t>
      </w:r>
      <w:r>
        <w:rPr>
          <w:sz w:val="28"/>
        </w:rPr>
        <w:t>з</w:t>
      </w:r>
      <w:r>
        <w:rPr>
          <w:spacing w:val="75"/>
          <w:w w:val="150"/>
          <w:sz w:val="28"/>
        </w:rPr>
        <w:t xml:space="preserve"> </w:t>
      </w:r>
      <w:r>
        <w:rPr>
          <w:spacing w:val="-2"/>
          <w:sz w:val="28"/>
        </w:rPr>
        <w:t>написом</w:t>
      </w:r>
    </w:p>
    <w:p w14:paraId="3BCC3914" w14:textId="77777777" w:rsidR="001A6F49" w:rsidRDefault="00000000">
      <w:pPr>
        <w:pStyle w:val="a3"/>
        <w:ind w:left="566" w:right="567" w:firstLine="0"/>
      </w:pPr>
      <w:r>
        <w:t>«Ресурсоцінні відходи», призначений для збирання видів ресурсоцінних відходів, які не збираються у перший та другий контейнери/пластикові пакети;</w:t>
      </w:r>
    </w:p>
    <w:p w14:paraId="24B685B7" w14:textId="77777777" w:rsidR="001A6F49" w:rsidRDefault="00000000">
      <w:pPr>
        <w:pStyle w:val="a5"/>
        <w:numPr>
          <w:ilvl w:val="0"/>
          <w:numId w:val="73"/>
        </w:numPr>
        <w:tabs>
          <w:tab w:val="left" w:pos="1513"/>
        </w:tabs>
        <w:ind w:right="574" w:firstLine="566"/>
        <w:jc w:val="both"/>
        <w:rPr>
          <w:sz w:val="28"/>
        </w:rPr>
      </w:pPr>
      <w:r>
        <w:rPr>
          <w:sz w:val="28"/>
        </w:rPr>
        <w:t>один контейнер/пластиковий пакет сірого кольору, призначений для збирання змішаних побутових відходів.</w:t>
      </w:r>
    </w:p>
    <w:p w14:paraId="093481F8" w14:textId="77777777" w:rsidR="001A6F49" w:rsidRDefault="00000000">
      <w:pPr>
        <w:pStyle w:val="a3"/>
        <w:ind w:left="566" w:right="563"/>
      </w:pPr>
      <w:r>
        <w:t>Перевезення зібраних ресурсоцінних відходів здійснюється на об’єкти відновлення для здійснення попередніх операцій з побутовими відходами R12, що здійснюються перед операціями, визначеними у позиціях R1–R11 Переліку операцій</w:t>
      </w:r>
      <w:r>
        <w:rPr>
          <w:spacing w:val="-1"/>
        </w:rPr>
        <w:t xml:space="preserve"> </w:t>
      </w:r>
      <w:r>
        <w:t>з</w:t>
      </w:r>
      <w:r>
        <w:rPr>
          <w:spacing w:val="-2"/>
        </w:rPr>
        <w:t xml:space="preserve"> </w:t>
      </w:r>
      <w:r>
        <w:t>відновлення</w:t>
      </w:r>
      <w:r>
        <w:rPr>
          <w:spacing w:val="-1"/>
        </w:rPr>
        <w:t xml:space="preserve"> </w:t>
      </w:r>
      <w:r>
        <w:t>відходів,</w:t>
      </w:r>
      <w:r>
        <w:rPr>
          <w:spacing w:val="-3"/>
        </w:rPr>
        <w:t xml:space="preserve"> </w:t>
      </w:r>
      <w:r>
        <w:t>наведеного</w:t>
      </w:r>
      <w:r>
        <w:rPr>
          <w:spacing w:val="-1"/>
        </w:rPr>
        <w:t xml:space="preserve"> </w:t>
      </w:r>
      <w:r>
        <w:t>у</w:t>
      </w:r>
      <w:r>
        <w:rPr>
          <w:spacing w:val="-1"/>
        </w:rPr>
        <w:t xml:space="preserve"> </w:t>
      </w:r>
      <w:r>
        <w:t>додатку</w:t>
      </w:r>
      <w:r>
        <w:rPr>
          <w:spacing w:val="-1"/>
        </w:rPr>
        <w:t xml:space="preserve"> </w:t>
      </w:r>
      <w:r>
        <w:t>2</w:t>
      </w:r>
      <w:r>
        <w:rPr>
          <w:spacing w:val="-1"/>
        </w:rPr>
        <w:t xml:space="preserve"> </w:t>
      </w:r>
      <w:r>
        <w:t>до ЗУ</w:t>
      </w:r>
      <w:r>
        <w:rPr>
          <w:spacing w:val="-1"/>
        </w:rPr>
        <w:t xml:space="preserve"> </w:t>
      </w:r>
      <w:r>
        <w:t>«Про</w:t>
      </w:r>
      <w:r>
        <w:rPr>
          <w:spacing w:val="-1"/>
        </w:rPr>
        <w:t xml:space="preserve"> </w:t>
      </w:r>
      <w:r>
        <w:t xml:space="preserve">управління </w:t>
      </w:r>
      <w:r>
        <w:rPr>
          <w:spacing w:val="-2"/>
        </w:rPr>
        <w:t>відходами».</w:t>
      </w:r>
    </w:p>
    <w:p w14:paraId="3E6ABB52" w14:textId="77777777" w:rsidR="001A6F49" w:rsidRDefault="00000000">
      <w:pPr>
        <w:pStyle w:val="a3"/>
        <w:ind w:left="566" w:right="563"/>
      </w:pPr>
      <w:r>
        <w:t>Перевезення</w:t>
      </w:r>
      <w:r>
        <w:rPr>
          <w:spacing w:val="-18"/>
        </w:rPr>
        <w:t xml:space="preserve"> </w:t>
      </w:r>
      <w:r>
        <w:t>зібраних</w:t>
      </w:r>
      <w:r>
        <w:rPr>
          <w:spacing w:val="-17"/>
        </w:rPr>
        <w:t xml:space="preserve"> </w:t>
      </w:r>
      <w:r>
        <w:t>змішаних</w:t>
      </w:r>
      <w:r>
        <w:rPr>
          <w:spacing w:val="-18"/>
        </w:rPr>
        <w:t xml:space="preserve"> </w:t>
      </w:r>
      <w:r>
        <w:t>побутових</w:t>
      </w:r>
      <w:r>
        <w:rPr>
          <w:spacing w:val="-17"/>
        </w:rPr>
        <w:t xml:space="preserve"> </w:t>
      </w:r>
      <w:r>
        <w:t>відходів</w:t>
      </w:r>
      <w:r>
        <w:rPr>
          <w:spacing w:val="-18"/>
        </w:rPr>
        <w:t xml:space="preserve"> </w:t>
      </w:r>
      <w:r>
        <w:t>здійснюється</w:t>
      </w:r>
      <w:r>
        <w:rPr>
          <w:spacing w:val="-17"/>
        </w:rPr>
        <w:t xml:space="preserve"> </w:t>
      </w:r>
      <w:r>
        <w:t>на</w:t>
      </w:r>
      <w:r>
        <w:rPr>
          <w:spacing w:val="-18"/>
        </w:rPr>
        <w:t xml:space="preserve"> </w:t>
      </w:r>
      <w:r>
        <w:t>об’єкти для здійснення попередніх операцій з побутовими відходами R12 або D13 для здійснення операцій, визначених у позиціях R1–R11 Переліку операцій з відновлення</w:t>
      </w:r>
      <w:r>
        <w:rPr>
          <w:spacing w:val="-18"/>
        </w:rPr>
        <w:t xml:space="preserve"> </w:t>
      </w:r>
      <w:r>
        <w:t>відходів,</w:t>
      </w:r>
      <w:r>
        <w:rPr>
          <w:spacing w:val="-17"/>
        </w:rPr>
        <w:t xml:space="preserve"> </w:t>
      </w:r>
      <w:r>
        <w:t>наведеного</w:t>
      </w:r>
      <w:r>
        <w:rPr>
          <w:spacing w:val="-18"/>
        </w:rPr>
        <w:t xml:space="preserve"> </w:t>
      </w:r>
      <w:r>
        <w:t>у</w:t>
      </w:r>
      <w:r>
        <w:rPr>
          <w:spacing w:val="-17"/>
        </w:rPr>
        <w:t xml:space="preserve"> </w:t>
      </w:r>
      <w:r>
        <w:t>додатку</w:t>
      </w:r>
      <w:r>
        <w:rPr>
          <w:spacing w:val="-18"/>
        </w:rPr>
        <w:t xml:space="preserve"> </w:t>
      </w:r>
      <w:r>
        <w:t>2</w:t>
      </w:r>
      <w:r>
        <w:rPr>
          <w:spacing w:val="-17"/>
        </w:rPr>
        <w:t xml:space="preserve"> </w:t>
      </w:r>
      <w:r>
        <w:t>до</w:t>
      </w:r>
      <w:r>
        <w:rPr>
          <w:spacing w:val="-18"/>
        </w:rPr>
        <w:t xml:space="preserve"> </w:t>
      </w:r>
      <w:r>
        <w:t>ЗУ</w:t>
      </w:r>
      <w:r>
        <w:rPr>
          <w:spacing w:val="-17"/>
        </w:rPr>
        <w:t xml:space="preserve"> </w:t>
      </w:r>
      <w:r>
        <w:t>«Про</w:t>
      </w:r>
      <w:r>
        <w:rPr>
          <w:spacing w:val="-18"/>
        </w:rPr>
        <w:t xml:space="preserve"> </w:t>
      </w:r>
      <w:r>
        <w:t>управління</w:t>
      </w:r>
      <w:r>
        <w:rPr>
          <w:spacing w:val="-17"/>
        </w:rPr>
        <w:t xml:space="preserve"> </w:t>
      </w:r>
      <w:r>
        <w:t xml:space="preserve">відходами», або перед операціями з видалення, визначеними у позиціях D1–D12 Переліку операцій з видалення відходів, наведеного у додатку 1 до ЗУ «Про управління </w:t>
      </w:r>
      <w:r>
        <w:rPr>
          <w:spacing w:val="-2"/>
        </w:rPr>
        <w:t>відходами».</w:t>
      </w:r>
    </w:p>
    <w:p w14:paraId="1FA1036C" w14:textId="77777777" w:rsidR="001A6F49" w:rsidRDefault="00000000">
      <w:pPr>
        <w:pStyle w:val="a3"/>
        <w:ind w:left="566" w:right="572"/>
      </w:pPr>
      <w:r>
        <w:t>Роздільно зібрані ресурсоцінні відходи повинні реалізовуватися підприємцями, що здійснюють збирання ресурсоцінних відходів, або відвозитися на сортування та подальше відновлення.</w:t>
      </w:r>
    </w:p>
    <w:p w14:paraId="7F0CF669" w14:textId="77777777" w:rsidR="001A6F49" w:rsidRDefault="00000000">
      <w:pPr>
        <w:pStyle w:val="a3"/>
        <w:spacing w:before="1"/>
        <w:ind w:left="566" w:right="561"/>
      </w:pPr>
      <w:r>
        <w:t>Суб’єкти</w:t>
      </w:r>
      <w:r>
        <w:rPr>
          <w:spacing w:val="-18"/>
        </w:rPr>
        <w:t xml:space="preserve"> </w:t>
      </w:r>
      <w:r>
        <w:t>господарювання,</w:t>
      </w:r>
      <w:r>
        <w:rPr>
          <w:spacing w:val="-17"/>
        </w:rPr>
        <w:t xml:space="preserve"> </w:t>
      </w:r>
      <w:r>
        <w:t>що</w:t>
      </w:r>
      <w:r>
        <w:rPr>
          <w:spacing w:val="-18"/>
        </w:rPr>
        <w:t xml:space="preserve"> </w:t>
      </w:r>
      <w:r>
        <w:t>здійснюють</w:t>
      </w:r>
      <w:r>
        <w:rPr>
          <w:spacing w:val="-17"/>
        </w:rPr>
        <w:t xml:space="preserve"> </w:t>
      </w:r>
      <w:r>
        <w:t>збирання</w:t>
      </w:r>
      <w:r>
        <w:rPr>
          <w:spacing w:val="-18"/>
        </w:rPr>
        <w:t xml:space="preserve"> </w:t>
      </w:r>
      <w:r>
        <w:t>ресурсоцінних</w:t>
      </w:r>
      <w:r>
        <w:rPr>
          <w:spacing w:val="-17"/>
        </w:rPr>
        <w:t xml:space="preserve"> </w:t>
      </w:r>
      <w:r>
        <w:t>відходів у</w:t>
      </w:r>
      <w:r>
        <w:rPr>
          <w:spacing w:val="-3"/>
        </w:rPr>
        <w:t xml:space="preserve"> </w:t>
      </w:r>
      <w:r>
        <w:t>Великобичківській</w:t>
      </w:r>
      <w:r>
        <w:rPr>
          <w:spacing w:val="-4"/>
        </w:rPr>
        <w:t xml:space="preserve"> </w:t>
      </w:r>
      <w:r>
        <w:t>селищній</w:t>
      </w:r>
      <w:r>
        <w:rPr>
          <w:spacing w:val="-6"/>
        </w:rPr>
        <w:t xml:space="preserve"> </w:t>
      </w:r>
      <w:r>
        <w:t>територіальній</w:t>
      </w:r>
      <w:r>
        <w:rPr>
          <w:spacing w:val="-6"/>
        </w:rPr>
        <w:t xml:space="preserve"> </w:t>
      </w:r>
      <w:r>
        <w:t>громаді</w:t>
      </w:r>
      <w:r>
        <w:rPr>
          <w:spacing w:val="-6"/>
        </w:rPr>
        <w:t xml:space="preserve"> </w:t>
      </w:r>
      <w:r>
        <w:t>наведені</w:t>
      </w:r>
      <w:r>
        <w:rPr>
          <w:spacing w:val="-6"/>
        </w:rPr>
        <w:t xml:space="preserve"> </w:t>
      </w:r>
      <w:r>
        <w:t>у</w:t>
      </w:r>
      <w:r>
        <w:rPr>
          <w:spacing w:val="-3"/>
        </w:rPr>
        <w:t xml:space="preserve"> </w:t>
      </w:r>
      <w:r>
        <w:t>таблиці</w:t>
      </w:r>
      <w:r>
        <w:rPr>
          <w:spacing w:val="-5"/>
        </w:rPr>
        <w:t xml:space="preserve"> </w:t>
      </w:r>
      <w:r>
        <w:t>2.2.5.2 у розділі 2.2.5 МПУВ.</w:t>
      </w:r>
    </w:p>
    <w:p w14:paraId="2F56127B" w14:textId="77777777" w:rsidR="001A6F49" w:rsidRDefault="00000000">
      <w:pPr>
        <w:pStyle w:val="a3"/>
        <w:ind w:left="566" w:right="571"/>
      </w:pPr>
      <w:r>
        <w:t>Для</w:t>
      </w:r>
      <w:r>
        <w:rPr>
          <w:spacing w:val="-13"/>
        </w:rPr>
        <w:t xml:space="preserve"> </w:t>
      </w:r>
      <w:r>
        <w:t>роздільного</w:t>
      </w:r>
      <w:r>
        <w:rPr>
          <w:spacing w:val="-13"/>
        </w:rPr>
        <w:t xml:space="preserve"> </w:t>
      </w:r>
      <w:r>
        <w:t>збирання</w:t>
      </w:r>
      <w:r>
        <w:rPr>
          <w:spacing w:val="-15"/>
        </w:rPr>
        <w:t xml:space="preserve"> </w:t>
      </w:r>
      <w:r>
        <w:t>побутових</w:t>
      </w:r>
      <w:r>
        <w:rPr>
          <w:spacing w:val="-13"/>
        </w:rPr>
        <w:t xml:space="preserve"> </w:t>
      </w:r>
      <w:r>
        <w:t>відходів</w:t>
      </w:r>
      <w:r>
        <w:rPr>
          <w:spacing w:val="-14"/>
        </w:rPr>
        <w:t xml:space="preserve"> </w:t>
      </w:r>
      <w:r>
        <w:t>використовують</w:t>
      </w:r>
      <w:r>
        <w:rPr>
          <w:spacing w:val="-14"/>
        </w:rPr>
        <w:t xml:space="preserve"> </w:t>
      </w:r>
      <w:r>
        <w:t>такі</w:t>
      </w:r>
      <w:r>
        <w:rPr>
          <w:spacing w:val="-13"/>
        </w:rPr>
        <w:t xml:space="preserve"> </w:t>
      </w:r>
      <w:r>
        <w:t>ємності: наземні, напівпідземні, підземні контейнери та пластикові пакети.</w:t>
      </w:r>
    </w:p>
    <w:p w14:paraId="140FC7BC" w14:textId="77777777" w:rsidR="001A6F49" w:rsidRDefault="00000000">
      <w:pPr>
        <w:pStyle w:val="a3"/>
        <w:spacing w:before="1"/>
        <w:ind w:left="566" w:right="572"/>
      </w:pPr>
      <w:r>
        <w:t>Для роздільного збирання побутових відходів можуть бути використані контейнери різної місткості, починаючи зі 120 л та більше.</w:t>
      </w:r>
    </w:p>
    <w:p w14:paraId="3C6E42FA" w14:textId="77777777" w:rsidR="001A6F49" w:rsidRDefault="00000000">
      <w:pPr>
        <w:pStyle w:val="a3"/>
        <w:ind w:left="566" w:right="563"/>
      </w:pPr>
      <w:r>
        <w:t>Великогабаритні та ремонтні відходи збираються окремо в контейнерах місткістю 5 м</w:t>
      </w:r>
      <w:r>
        <w:rPr>
          <w:vertAlign w:val="superscript"/>
        </w:rPr>
        <w:t>3</w:t>
      </w:r>
      <w:r>
        <w:t xml:space="preserve"> і більше, які розташовуються на контейнерних майданчиках та пунктах роздільного збирання побутових відходів, а також за заявкою </w:t>
      </w:r>
      <w:r>
        <w:rPr>
          <w:spacing w:val="-2"/>
        </w:rPr>
        <w:t>споживача.</w:t>
      </w:r>
    </w:p>
    <w:p w14:paraId="6D0C35D4" w14:textId="77777777" w:rsidR="001A6F49" w:rsidRDefault="00000000">
      <w:pPr>
        <w:pStyle w:val="a3"/>
        <w:spacing w:before="1"/>
        <w:ind w:left="566" w:right="563"/>
      </w:pPr>
      <w:r>
        <w:t>Небезпечні відходи у складі побутових відходів збираються окремо від інших видів побутових відходів за такими системами збирання побутових відходів: контейнерною системою, у пунктах роздільного збирання побутових відходів (в тому числі мобільних - оснащених транспортних засобах), або за заявкою</w:t>
      </w:r>
      <w:r>
        <w:rPr>
          <w:spacing w:val="2"/>
        </w:rPr>
        <w:t xml:space="preserve"> </w:t>
      </w:r>
      <w:r>
        <w:t>споживача,</w:t>
      </w:r>
      <w:r>
        <w:rPr>
          <w:spacing w:val="3"/>
        </w:rPr>
        <w:t xml:space="preserve"> </w:t>
      </w:r>
      <w:r>
        <w:t>і</w:t>
      </w:r>
      <w:r>
        <w:rPr>
          <w:spacing w:val="4"/>
        </w:rPr>
        <w:t xml:space="preserve"> </w:t>
      </w:r>
      <w:r>
        <w:t>передаються</w:t>
      </w:r>
      <w:r>
        <w:rPr>
          <w:spacing w:val="9"/>
        </w:rPr>
        <w:t xml:space="preserve"> </w:t>
      </w:r>
      <w:r>
        <w:t>суб’єктам</w:t>
      </w:r>
      <w:r>
        <w:rPr>
          <w:spacing w:val="5"/>
        </w:rPr>
        <w:t xml:space="preserve"> </w:t>
      </w:r>
      <w:r>
        <w:t>господарювання,</w:t>
      </w:r>
      <w:r>
        <w:rPr>
          <w:spacing w:val="5"/>
        </w:rPr>
        <w:t xml:space="preserve"> </w:t>
      </w:r>
      <w:r>
        <w:t>які</w:t>
      </w:r>
      <w:r>
        <w:rPr>
          <w:spacing w:val="5"/>
        </w:rPr>
        <w:t xml:space="preserve"> </w:t>
      </w:r>
      <w:r>
        <w:t>мають</w:t>
      </w:r>
      <w:r>
        <w:rPr>
          <w:spacing w:val="5"/>
        </w:rPr>
        <w:t xml:space="preserve"> </w:t>
      </w:r>
      <w:r>
        <w:rPr>
          <w:spacing w:val="-2"/>
        </w:rPr>
        <w:t>дозвіл</w:t>
      </w:r>
    </w:p>
    <w:p w14:paraId="0879EB06" w14:textId="77777777" w:rsidR="001A6F49" w:rsidRDefault="001A6F49">
      <w:pPr>
        <w:pStyle w:val="a3"/>
        <w:sectPr w:rsidR="001A6F49">
          <w:type w:val="continuous"/>
          <w:pgSz w:w="11910" w:h="16840"/>
          <w:pgMar w:top="1440" w:right="283" w:bottom="280" w:left="850" w:header="0" w:footer="707" w:gutter="0"/>
          <w:cols w:space="720"/>
        </w:sectPr>
      </w:pPr>
    </w:p>
    <w:p w14:paraId="4839F2F6" w14:textId="77777777" w:rsidR="001A6F49" w:rsidRDefault="00000000">
      <w:pPr>
        <w:pStyle w:val="a3"/>
        <w:spacing w:before="71"/>
        <w:ind w:left="566" w:right="563" w:firstLine="0"/>
      </w:pPr>
      <w:r>
        <w:t>на здійснення операцій з оброблення відходів і ліцензію на провадження господарської діяльності з управління небезпечними відходами. Маркування зібраних небезпечних відходів у складі побутових відходів здійснюється суб’єктом господарювання у сфері управління відходами протягом 1 доби після їх збирання.</w:t>
      </w:r>
    </w:p>
    <w:p w14:paraId="722AA087" w14:textId="77777777" w:rsidR="001A6F49" w:rsidRDefault="00000000">
      <w:pPr>
        <w:pStyle w:val="a3"/>
        <w:spacing w:before="1"/>
        <w:ind w:left="566" w:right="567"/>
      </w:pPr>
      <w:r>
        <w:t>Біовідходи, які утворюються на присадибних і садових ділянках рекомендується утворювачам біовідходів самостійно організовувати їх компостування</w:t>
      </w:r>
      <w:r>
        <w:rPr>
          <w:spacing w:val="-7"/>
        </w:rPr>
        <w:t xml:space="preserve"> </w:t>
      </w:r>
      <w:r>
        <w:t>на</w:t>
      </w:r>
      <w:r>
        <w:rPr>
          <w:spacing w:val="-7"/>
        </w:rPr>
        <w:t xml:space="preserve"> </w:t>
      </w:r>
      <w:r>
        <w:t>присадибних</w:t>
      </w:r>
      <w:r>
        <w:rPr>
          <w:spacing w:val="-7"/>
        </w:rPr>
        <w:t xml:space="preserve"> </w:t>
      </w:r>
      <w:r>
        <w:t>і</w:t>
      </w:r>
      <w:r>
        <w:rPr>
          <w:spacing w:val="-3"/>
        </w:rPr>
        <w:t xml:space="preserve"> </w:t>
      </w:r>
      <w:r>
        <w:t>садових</w:t>
      </w:r>
      <w:r>
        <w:rPr>
          <w:spacing w:val="-3"/>
        </w:rPr>
        <w:t xml:space="preserve"> </w:t>
      </w:r>
      <w:r>
        <w:t>ділянках</w:t>
      </w:r>
      <w:r>
        <w:rPr>
          <w:spacing w:val="-3"/>
        </w:rPr>
        <w:t xml:space="preserve"> </w:t>
      </w:r>
      <w:r>
        <w:t>з</w:t>
      </w:r>
      <w:r>
        <w:rPr>
          <w:spacing w:val="-5"/>
        </w:rPr>
        <w:t xml:space="preserve"> </w:t>
      </w:r>
      <w:r>
        <w:t>метою</w:t>
      </w:r>
      <w:r>
        <w:rPr>
          <w:spacing w:val="-8"/>
        </w:rPr>
        <w:t xml:space="preserve"> </w:t>
      </w:r>
      <w:r>
        <w:t>отримання</w:t>
      </w:r>
      <w:r>
        <w:rPr>
          <w:spacing w:val="-4"/>
        </w:rPr>
        <w:t xml:space="preserve"> </w:t>
      </w:r>
      <w:r>
        <w:t>компосту та його використання для власних потреб.</w:t>
      </w:r>
    </w:p>
    <w:p w14:paraId="685D6116" w14:textId="77777777" w:rsidR="001A6F49" w:rsidRDefault="00000000">
      <w:pPr>
        <w:pStyle w:val="a3"/>
        <w:spacing w:before="1"/>
        <w:ind w:left="566" w:right="566"/>
      </w:pPr>
      <w:r>
        <w:t>За даними Великобичківської селищної ТГ, станом на 2026 рік є потреба в облаштуванні</w:t>
      </w:r>
      <w:r>
        <w:rPr>
          <w:spacing w:val="-2"/>
        </w:rPr>
        <w:t xml:space="preserve"> </w:t>
      </w:r>
      <w:r>
        <w:t>27</w:t>
      </w:r>
      <w:r>
        <w:rPr>
          <w:spacing w:val="-2"/>
        </w:rPr>
        <w:t xml:space="preserve"> </w:t>
      </w:r>
      <w:r>
        <w:t>контейнерних</w:t>
      </w:r>
      <w:r>
        <w:rPr>
          <w:spacing w:val="-2"/>
        </w:rPr>
        <w:t xml:space="preserve"> </w:t>
      </w:r>
      <w:r>
        <w:t>майданчиків,</w:t>
      </w:r>
      <w:r>
        <w:rPr>
          <w:spacing w:val="-4"/>
        </w:rPr>
        <w:t xml:space="preserve"> </w:t>
      </w:r>
      <w:r>
        <w:t>придбанні</w:t>
      </w:r>
      <w:r>
        <w:rPr>
          <w:spacing w:val="-3"/>
        </w:rPr>
        <w:t xml:space="preserve"> </w:t>
      </w:r>
      <w:r>
        <w:t>27</w:t>
      </w:r>
      <w:r>
        <w:rPr>
          <w:spacing w:val="-3"/>
        </w:rPr>
        <w:t xml:space="preserve"> </w:t>
      </w:r>
      <w:r>
        <w:t>контейнерів</w:t>
      </w:r>
      <w:r>
        <w:rPr>
          <w:spacing w:val="-5"/>
        </w:rPr>
        <w:t xml:space="preserve"> </w:t>
      </w:r>
      <w:r>
        <w:t>об’ємом 1,1</w:t>
      </w:r>
      <w:r>
        <w:rPr>
          <w:spacing w:val="-14"/>
        </w:rPr>
        <w:t xml:space="preserve"> </w:t>
      </w:r>
      <w:r>
        <w:t>м</w:t>
      </w:r>
      <w:r>
        <w:rPr>
          <w:vertAlign w:val="superscript"/>
        </w:rPr>
        <w:t>3</w:t>
      </w:r>
      <w:r>
        <w:t>,</w:t>
      </w:r>
      <w:r>
        <w:rPr>
          <w:spacing w:val="-15"/>
        </w:rPr>
        <w:t xml:space="preserve"> </w:t>
      </w:r>
      <w:r>
        <w:t>4</w:t>
      </w:r>
      <w:r>
        <w:rPr>
          <w:spacing w:val="-16"/>
        </w:rPr>
        <w:t xml:space="preserve"> </w:t>
      </w:r>
      <w:r>
        <w:t>980</w:t>
      </w:r>
      <w:r>
        <w:rPr>
          <w:spacing w:val="-14"/>
        </w:rPr>
        <w:t xml:space="preserve"> </w:t>
      </w:r>
      <w:r>
        <w:t>індивідуальних</w:t>
      </w:r>
      <w:r>
        <w:rPr>
          <w:spacing w:val="-14"/>
        </w:rPr>
        <w:t xml:space="preserve"> </w:t>
      </w:r>
      <w:r>
        <w:t>контейнерів</w:t>
      </w:r>
      <w:r>
        <w:rPr>
          <w:spacing w:val="-16"/>
        </w:rPr>
        <w:t xml:space="preserve"> </w:t>
      </w:r>
      <w:r>
        <w:t>об’ємом</w:t>
      </w:r>
      <w:r>
        <w:rPr>
          <w:spacing w:val="-15"/>
        </w:rPr>
        <w:t xml:space="preserve"> </w:t>
      </w:r>
      <w:r>
        <w:t>0,09</w:t>
      </w:r>
      <w:r>
        <w:rPr>
          <w:spacing w:val="-14"/>
        </w:rPr>
        <w:t xml:space="preserve"> </w:t>
      </w:r>
      <w:r>
        <w:t>м</w:t>
      </w:r>
      <w:r>
        <w:rPr>
          <w:vertAlign w:val="superscript"/>
        </w:rPr>
        <w:t>3</w:t>
      </w:r>
      <w:r>
        <w:rPr>
          <w:spacing w:val="-14"/>
        </w:rPr>
        <w:t xml:space="preserve"> </w:t>
      </w:r>
      <w:r>
        <w:t>та</w:t>
      </w:r>
      <w:r>
        <w:rPr>
          <w:spacing w:val="-17"/>
        </w:rPr>
        <w:t xml:space="preserve"> </w:t>
      </w:r>
      <w:r>
        <w:t>3</w:t>
      </w:r>
      <w:r>
        <w:rPr>
          <w:spacing w:val="-14"/>
        </w:rPr>
        <w:t xml:space="preserve"> </w:t>
      </w:r>
      <w:r>
        <w:t>030</w:t>
      </w:r>
      <w:r>
        <w:rPr>
          <w:spacing w:val="-14"/>
        </w:rPr>
        <w:t xml:space="preserve"> </w:t>
      </w:r>
      <w:r>
        <w:t>індивідуальних контейнерів для збирання змішаних побутових відходів. Враховуючи, що у територіальній</w:t>
      </w:r>
      <w:r>
        <w:rPr>
          <w:spacing w:val="-9"/>
        </w:rPr>
        <w:t xml:space="preserve"> </w:t>
      </w:r>
      <w:r>
        <w:t>громаді</w:t>
      </w:r>
      <w:r>
        <w:rPr>
          <w:spacing w:val="-11"/>
        </w:rPr>
        <w:t xml:space="preserve"> </w:t>
      </w:r>
      <w:r>
        <w:t>планується</w:t>
      </w:r>
      <w:r>
        <w:rPr>
          <w:spacing w:val="-12"/>
        </w:rPr>
        <w:t xml:space="preserve"> </w:t>
      </w:r>
      <w:r>
        <w:t>застосування</w:t>
      </w:r>
      <w:r>
        <w:rPr>
          <w:spacing w:val="-12"/>
        </w:rPr>
        <w:t xml:space="preserve"> </w:t>
      </w:r>
      <w:r>
        <w:t>другої</w:t>
      </w:r>
      <w:r>
        <w:rPr>
          <w:spacing w:val="-10"/>
        </w:rPr>
        <w:t xml:space="preserve"> </w:t>
      </w:r>
      <w:r>
        <w:t>та</w:t>
      </w:r>
      <w:r>
        <w:rPr>
          <w:spacing w:val="-10"/>
        </w:rPr>
        <w:t xml:space="preserve"> </w:t>
      </w:r>
      <w:r>
        <w:t>третьої</w:t>
      </w:r>
      <w:r>
        <w:rPr>
          <w:spacing w:val="-10"/>
        </w:rPr>
        <w:t xml:space="preserve"> </w:t>
      </w:r>
      <w:r>
        <w:t>технологічних схем роздільного збирання побутових відходів, заплановано також закупівля контейнерів для збирання пластику, скла, паперу і картону, таблиця 3.2.1.7.</w:t>
      </w:r>
    </w:p>
    <w:p w14:paraId="6162878B" w14:textId="77777777" w:rsidR="001A6F49" w:rsidRDefault="001A6F49">
      <w:pPr>
        <w:pStyle w:val="a3"/>
        <w:sectPr w:rsidR="001A6F49">
          <w:pgSz w:w="11910" w:h="16840"/>
          <w:pgMar w:top="760" w:right="283" w:bottom="920" w:left="850" w:header="0" w:footer="707" w:gutter="0"/>
          <w:cols w:space="720"/>
        </w:sectPr>
      </w:pPr>
    </w:p>
    <w:p w14:paraId="1BF6D7AF" w14:textId="77777777" w:rsidR="001A6F49" w:rsidRDefault="00000000">
      <w:pPr>
        <w:pStyle w:val="1"/>
        <w:spacing w:before="72" w:line="321" w:lineRule="exact"/>
        <w:ind w:left="0"/>
      </w:pPr>
      <w:r>
        <w:t>Таблиця</w:t>
      </w:r>
      <w:r>
        <w:rPr>
          <w:spacing w:val="-10"/>
        </w:rPr>
        <w:t xml:space="preserve"> </w:t>
      </w:r>
      <w:r>
        <w:t>3.2.1.7.</w:t>
      </w:r>
      <w:r>
        <w:rPr>
          <w:spacing w:val="-7"/>
        </w:rPr>
        <w:t xml:space="preserve"> </w:t>
      </w:r>
      <w:r>
        <w:t>Потреба</w:t>
      </w:r>
      <w:r>
        <w:rPr>
          <w:spacing w:val="-5"/>
        </w:rPr>
        <w:t xml:space="preserve"> </w:t>
      </w:r>
      <w:r>
        <w:t>у</w:t>
      </w:r>
      <w:r>
        <w:rPr>
          <w:spacing w:val="-8"/>
        </w:rPr>
        <w:t xml:space="preserve"> </w:t>
      </w:r>
      <w:r>
        <w:t>технічному</w:t>
      </w:r>
      <w:r>
        <w:rPr>
          <w:spacing w:val="-7"/>
        </w:rPr>
        <w:t xml:space="preserve"> </w:t>
      </w:r>
      <w:r>
        <w:t>забезпеченні</w:t>
      </w:r>
      <w:r>
        <w:rPr>
          <w:spacing w:val="-6"/>
        </w:rPr>
        <w:t xml:space="preserve"> </w:t>
      </w:r>
      <w:r>
        <w:t>системи</w:t>
      </w:r>
      <w:r>
        <w:rPr>
          <w:spacing w:val="-6"/>
        </w:rPr>
        <w:t xml:space="preserve"> </w:t>
      </w:r>
      <w:r>
        <w:t>управління</w:t>
      </w:r>
      <w:r>
        <w:rPr>
          <w:spacing w:val="-8"/>
        </w:rPr>
        <w:t xml:space="preserve"> </w:t>
      </w:r>
      <w:r>
        <w:t>побутовими</w:t>
      </w:r>
      <w:r>
        <w:rPr>
          <w:spacing w:val="-6"/>
        </w:rPr>
        <w:t xml:space="preserve"> </w:t>
      </w:r>
      <w:r>
        <w:rPr>
          <w:spacing w:val="-2"/>
        </w:rPr>
        <w:t>відходами</w:t>
      </w:r>
    </w:p>
    <w:p w14:paraId="67BD1589" w14:textId="77777777" w:rsidR="001A6F49" w:rsidRDefault="00000000">
      <w:pPr>
        <w:spacing w:line="275" w:lineRule="exact"/>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
        <w:gridCol w:w="1829"/>
        <w:gridCol w:w="1637"/>
        <w:gridCol w:w="1230"/>
        <w:gridCol w:w="1232"/>
        <w:gridCol w:w="1304"/>
        <w:gridCol w:w="1134"/>
        <w:gridCol w:w="1136"/>
        <w:gridCol w:w="992"/>
        <w:gridCol w:w="1420"/>
        <w:gridCol w:w="2127"/>
      </w:tblGrid>
      <w:tr w:rsidR="001A6F49" w14:paraId="509DFC5F" w14:textId="77777777">
        <w:trPr>
          <w:trHeight w:val="1103"/>
        </w:trPr>
        <w:tc>
          <w:tcPr>
            <w:tcW w:w="422" w:type="dxa"/>
            <w:vMerge w:val="restart"/>
          </w:tcPr>
          <w:p w14:paraId="5BF0151D" w14:textId="77777777" w:rsidR="001A6F49" w:rsidRDefault="001A6F49">
            <w:pPr>
              <w:pStyle w:val="TableParagraph"/>
              <w:jc w:val="left"/>
              <w:rPr>
                <w:sz w:val="24"/>
              </w:rPr>
            </w:pPr>
          </w:p>
          <w:p w14:paraId="2466EC67" w14:textId="77777777" w:rsidR="001A6F49" w:rsidRDefault="001A6F49">
            <w:pPr>
              <w:pStyle w:val="TableParagraph"/>
              <w:jc w:val="left"/>
              <w:rPr>
                <w:sz w:val="24"/>
              </w:rPr>
            </w:pPr>
          </w:p>
          <w:p w14:paraId="1B87F05B" w14:textId="77777777" w:rsidR="001A6F49" w:rsidRDefault="001A6F49">
            <w:pPr>
              <w:pStyle w:val="TableParagraph"/>
              <w:jc w:val="left"/>
              <w:rPr>
                <w:sz w:val="24"/>
              </w:rPr>
            </w:pPr>
          </w:p>
          <w:p w14:paraId="491C8ABB" w14:textId="77777777" w:rsidR="001A6F49" w:rsidRDefault="001A6F49">
            <w:pPr>
              <w:pStyle w:val="TableParagraph"/>
              <w:spacing w:before="147"/>
              <w:jc w:val="left"/>
              <w:rPr>
                <w:sz w:val="24"/>
              </w:rPr>
            </w:pPr>
          </w:p>
          <w:p w14:paraId="67030032" w14:textId="77777777" w:rsidR="001A6F49" w:rsidRDefault="00000000">
            <w:pPr>
              <w:pStyle w:val="TableParagraph"/>
              <w:spacing w:before="1"/>
              <w:ind w:left="57" w:right="48" w:firstLine="31"/>
              <w:jc w:val="left"/>
              <w:rPr>
                <w:b/>
                <w:sz w:val="24"/>
              </w:rPr>
            </w:pPr>
            <w:r>
              <w:rPr>
                <w:b/>
                <w:spacing w:val="-10"/>
                <w:sz w:val="24"/>
              </w:rPr>
              <w:t xml:space="preserve">№ </w:t>
            </w:r>
            <w:r>
              <w:rPr>
                <w:b/>
                <w:spacing w:val="-5"/>
                <w:sz w:val="24"/>
              </w:rPr>
              <w:t>з/п</w:t>
            </w:r>
          </w:p>
        </w:tc>
        <w:tc>
          <w:tcPr>
            <w:tcW w:w="1829" w:type="dxa"/>
            <w:vMerge w:val="restart"/>
          </w:tcPr>
          <w:p w14:paraId="792B7D50" w14:textId="77777777" w:rsidR="001A6F49" w:rsidRDefault="001A6F49">
            <w:pPr>
              <w:pStyle w:val="TableParagraph"/>
              <w:jc w:val="left"/>
              <w:rPr>
                <w:sz w:val="24"/>
              </w:rPr>
            </w:pPr>
          </w:p>
          <w:p w14:paraId="14736FA2" w14:textId="77777777" w:rsidR="001A6F49" w:rsidRDefault="001A6F49">
            <w:pPr>
              <w:pStyle w:val="TableParagraph"/>
              <w:jc w:val="left"/>
              <w:rPr>
                <w:sz w:val="24"/>
              </w:rPr>
            </w:pPr>
          </w:p>
          <w:p w14:paraId="2B8E6036" w14:textId="77777777" w:rsidR="001A6F49" w:rsidRDefault="001A6F49">
            <w:pPr>
              <w:pStyle w:val="TableParagraph"/>
              <w:jc w:val="left"/>
              <w:rPr>
                <w:sz w:val="24"/>
              </w:rPr>
            </w:pPr>
          </w:p>
          <w:p w14:paraId="100DC09A" w14:textId="77777777" w:rsidR="001A6F49" w:rsidRDefault="001A6F49">
            <w:pPr>
              <w:pStyle w:val="TableParagraph"/>
              <w:spacing w:before="8"/>
              <w:jc w:val="left"/>
              <w:rPr>
                <w:sz w:val="24"/>
              </w:rPr>
            </w:pPr>
          </w:p>
          <w:p w14:paraId="7AA28445" w14:textId="77777777" w:rsidR="001A6F49" w:rsidRDefault="00000000">
            <w:pPr>
              <w:pStyle w:val="TableParagraph"/>
              <w:ind w:left="9" w:right="2"/>
              <w:rPr>
                <w:b/>
                <w:sz w:val="24"/>
              </w:rPr>
            </w:pPr>
            <w:r>
              <w:rPr>
                <w:b/>
                <w:spacing w:val="-2"/>
                <w:sz w:val="24"/>
              </w:rPr>
              <w:t>Найменування населеного пункту</w:t>
            </w:r>
          </w:p>
        </w:tc>
        <w:tc>
          <w:tcPr>
            <w:tcW w:w="1637" w:type="dxa"/>
          </w:tcPr>
          <w:p w14:paraId="47B95156" w14:textId="77777777" w:rsidR="001A6F49" w:rsidRDefault="00000000">
            <w:pPr>
              <w:pStyle w:val="TableParagraph"/>
              <w:spacing w:line="276" w:lineRule="exact"/>
              <w:ind w:left="5"/>
              <w:rPr>
                <w:b/>
                <w:sz w:val="24"/>
              </w:rPr>
            </w:pPr>
            <w:r>
              <w:rPr>
                <w:b/>
                <w:spacing w:val="-2"/>
                <w:sz w:val="24"/>
              </w:rPr>
              <w:t>Кількість контейнерних майданчиків, одиниць</w:t>
            </w:r>
          </w:p>
        </w:tc>
        <w:tc>
          <w:tcPr>
            <w:tcW w:w="10575" w:type="dxa"/>
            <w:gridSpan w:val="8"/>
          </w:tcPr>
          <w:p w14:paraId="2B723D44" w14:textId="77777777" w:rsidR="001A6F49" w:rsidRDefault="001A6F49">
            <w:pPr>
              <w:pStyle w:val="TableParagraph"/>
              <w:spacing w:before="138"/>
              <w:jc w:val="left"/>
              <w:rPr>
                <w:sz w:val="24"/>
              </w:rPr>
            </w:pPr>
          </w:p>
          <w:p w14:paraId="58A51831" w14:textId="77777777" w:rsidR="001A6F49" w:rsidRDefault="00000000">
            <w:pPr>
              <w:pStyle w:val="TableParagraph"/>
              <w:ind w:left="1"/>
              <w:rPr>
                <w:b/>
                <w:sz w:val="24"/>
              </w:rPr>
            </w:pPr>
            <w:r>
              <w:rPr>
                <w:b/>
                <w:sz w:val="24"/>
              </w:rPr>
              <w:t>Кількість</w:t>
            </w:r>
            <w:r>
              <w:rPr>
                <w:b/>
                <w:spacing w:val="-5"/>
                <w:sz w:val="24"/>
              </w:rPr>
              <w:t xml:space="preserve"> </w:t>
            </w:r>
            <w:r>
              <w:rPr>
                <w:b/>
                <w:spacing w:val="-2"/>
                <w:sz w:val="24"/>
              </w:rPr>
              <w:t>контейнерів</w:t>
            </w:r>
          </w:p>
        </w:tc>
      </w:tr>
      <w:tr w:rsidR="001A6F49" w14:paraId="1BE5730B" w14:textId="77777777">
        <w:trPr>
          <w:trHeight w:val="275"/>
        </w:trPr>
        <w:tc>
          <w:tcPr>
            <w:tcW w:w="422" w:type="dxa"/>
            <w:vMerge/>
            <w:tcBorders>
              <w:top w:val="nil"/>
            </w:tcBorders>
          </w:tcPr>
          <w:p w14:paraId="57E7A9EB" w14:textId="77777777" w:rsidR="001A6F49" w:rsidRDefault="001A6F49">
            <w:pPr>
              <w:rPr>
                <w:sz w:val="2"/>
                <w:szCs w:val="2"/>
              </w:rPr>
            </w:pPr>
          </w:p>
        </w:tc>
        <w:tc>
          <w:tcPr>
            <w:tcW w:w="1829" w:type="dxa"/>
            <w:vMerge/>
            <w:tcBorders>
              <w:top w:val="nil"/>
            </w:tcBorders>
          </w:tcPr>
          <w:p w14:paraId="6D6E7B4E" w14:textId="77777777" w:rsidR="001A6F49" w:rsidRDefault="001A6F49">
            <w:pPr>
              <w:rPr>
                <w:sz w:val="2"/>
                <w:szCs w:val="2"/>
              </w:rPr>
            </w:pPr>
          </w:p>
        </w:tc>
        <w:tc>
          <w:tcPr>
            <w:tcW w:w="1637" w:type="dxa"/>
            <w:vMerge w:val="restart"/>
          </w:tcPr>
          <w:p w14:paraId="427D3E7F" w14:textId="77777777" w:rsidR="001A6F49" w:rsidRDefault="001A6F49">
            <w:pPr>
              <w:pStyle w:val="TableParagraph"/>
              <w:jc w:val="left"/>
              <w:rPr>
                <w:sz w:val="24"/>
              </w:rPr>
            </w:pPr>
          </w:p>
          <w:p w14:paraId="59D35BFC" w14:textId="77777777" w:rsidR="001A6F49" w:rsidRDefault="001A6F49">
            <w:pPr>
              <w:pStyle w:val="TableParagraph"/>
              <w:spacing w:before="143"/>
              <w:jc w:val="left"/>
              <w:rPr>
                <w:sz w:val="24"/>
              </w:rPr>
            </w:pPr>
          </w:p>
          <w:p w14:paraId="1C7CC830" w14:textId="77777777" w:rsidR="001A6F49" w:rsidRDefault="00000000">
            <w:pPr>
              <w:pStyle w:val="TableParagraph"/>
              <w:ind w:left="288" w:right="264" w:hanging="15"/>
              <w:jc w:val="left"/>
              <w:rPr>
                <w:b/>
                <w:sz w:val="24"/>
              </w:rPr>
            </w:pPr>
            <w:r>
              <w:rPr>
                <w:b/>
                <w:sz w:val="24"/>
              </w:rPr>
              <w:t>Потреба</w:t>
            </w:r>
            <w:r>
              <w:rPr>
                <w:b/>
                <w:spacing w:val="-15"/>
                <w:sz w:val="24"/>
              </w:rPr>
              <w:t xml:space="preserve"> </w:t>
            </w:r>
            <w:r>
              <w:rPr>
                <w:b/>
                <w:sz w:val="24"/>
              </w:rPr>
              <w:t xml:space="preserve">у </w:t>
            </w:r>
            <w:r>
              <w:rPr>
                <w:b/>
                <w:spacing w:val="-2"/>
                <w:sz w:val="24"/>
              </w:rPr>
              <w:t>створенні</w:t>
            </w:r>
          </w:p>
        </w:tc>
        <w:tc>
          <w:tcPr>
            <w:tcW w:w="10575" w:type="dxa"/>
            <w:gridSpan w:val="8"/>
          </w:tcPr>
          <w:p w14:paraId="7A1893A7" w14:textId="77777777" w:rsidR="001A6F49" w:rsidRDefault="00000000">
            <w:pPr>
              <w:pStyle w:val="TableParagraph"/>
              <w:spacing w:line="255" w:lineRule="exact"/>
              <w:ind w:left="1" w:right="1"/>
              <w:rPr>
                <w:b/>
                <w:sz w:val="24"/>
              </w:rPr>
            </w:pPr>
            <w:r>
              <w:rPr>
                <w:b/>
                <w:sz w:val="24"/>
              </w:rPr>
              <w:t>Потреба</w:t>
            </w:r>
            <w:r>
              <w:rPr>
                <w:b/>
                <w:spacing w:val="-2"/>
                <w:sz w:val="24"/>
              </w:rPr>
              <w:t xml:space="preserve"> </w:t>
            </w:r>
            <w:r>
              <w:rPr>
                <w:b/>
                <w:sz w:val="24"/>
              </w:rPr>
              <w:t>у</w:t>
            </w:r>
            <w:r>
              <w:rPr>
                <w:b/>
                <w:spacing w:val="-2"/>
                <w:sz w:val="24"/>
              </w:rPr>
              <w:t xml:space="preserve"> придбанні</w:t>
            </w:r>
          </w:p>
        </w:tc>
      </w:tr>
      <w:tr w:rsidR="001A6F49" w14:paraId="5764187E" w14:textId="77777777">
        <w:trPr>
          <w:trHeight w:val="1656"/>
        </w:trPr>
        <w:tc>
          <w:tcPr>
            <w:tcW w:w="422" w:type="dxa"/>
            <w:vMerge/>
            <w:tcBorders>
              <w:top w:val="nil"/>
            </w:tcBorders>
          </w:tcPr>
          <w:p w14:paraId="4C7B2CC2" w14:textId="77777777" w:rsidR="001A6F49" w:rsidRDefault="001A6F49">
            <w:pPr>
              <w:rPr>
                <w:sz w:val="2"/>
                <w:szCs w:val="2"/>
              </w:rPr>
            </w:pPr>
          </w:p>
        </w:tc>
        <w:tc>
          <w:tcPr>
            <w:tcW w:w="1829" w:type="dxa"/>
            <w:vMerge/>
            <w:tcBorders>
              <w:top w:val="nil"/>
            </w:tcBorders>
          </w:tcPr>
          <w:p w14:paraId="2C70FE6C" w14:textId="77777777" w:rsidR="001A6F49" w:rsidRDefault="001A6F49">
            <w:pPr>
              <w:rPr>
                <w:sz w:val="2"/>
                <w:szCs w:val="2"/>
              </w:rPr>
            </w:pPr>
          </w:p>
        </w:tc>
        <w:tc>
          <w:tcPr>
            <w:tcW w:w="1637" w:type="dxa"/>
            <w:vMerge/>
            <w:tcBorders>
              <w:top w:val="nil"/>
            </w:tcBorders>
          </w:tcPr>
          <w:p w14:paraId="05DD36F3" w14:textId="77777777" w:rsidR="001A6F49" w:rsidRDefault="001A6F49">
            <w:pPr>
              <w:rPr>
                <w:sz w:val="2"/>
                <w:szCs w:val="2"/>
              </w:rPr>
            </w:pPr>
          </w:p>
        </w:tc>
        <w:tc>
          <w:tcPr>
            <w:tcW w:w="1230" w:type="dxa"/>
          </w:tcPr>
          <w:p w14:paraId="1291C738" w14:textId="77777777" w:rsidR="001A6F49" w:rsidRDefault="001A6F49">
            <w:pPr>
              <w:pStyle w:val="TableParagraph"/>
              <w:spacing w:before="1"/>
              <w:jc w:val="left"/>
              <w:rPr>
                <w:sz w:val="24"/>
              </w:rPr>
            </w:pPr>
          </w:p>
          <w:p w14:paraId="7D9478FF" w14:textId="77777777" w:rsidR="001A6F49" w:rsidRDefault="00000000">
            <w:pPr>
              <w:pStyle w:val="TableParagraph"/>
              <w:spacing w:before="1" w:line="237" w:lineRule="auto"/>
              <w:ind w:left="55" w:right="47"/>
              <w:rPr>
                <w:b/>
                <w:position w:val="8"/>
                <w:sz w:val="16"/>
              </w:rPr>
            </w:pPr>
            <w:r>
              <w:rPr>
                <w:b/>
                <w:spacing w:val="-4"/>
                <w:sz w:val="24"/>
              </w:rPr>
              <w:t xml:space="preserve">для </w:t>
            </w:r>
            <w:r>
              <w:rPr>
                <w:b/>
                <w:spacing w:val="-2"/>
                <w:sz w:val="24"/>
              </w:rPr>
              <w:t xml:space="preserve">змішаних, об’ємом </w:t>
            </w:r>
            <w:r>
              <w:rPr>
                <w:b/>
                <w:sz w:val="24"/>
              </w:rPr>
              <w:t>1,1 м</w:t>
            </w:r>
            <w:r>
              <w:rPr>
                <w:b/>
                <w:position w:val="8"/>
                <w:sz w:val="16"/>
              </w:rPr>
              <w:t>3</w:t>
            </w:r>
          </w:p>
        </w:tc>
        <w:tc>
          <w:tcPr>
            <w:tcW w:w="1232" w:type="dxa"/>
          </w:tcPr>
          <w:p w14:paraId="43F2BDAE" w14:textId="77777777" w:rsidR="001A6F49" w:rsidRDefault="001A6F49">
            <w:pPr>
              <w:pStyle w:val="TableParagraph"/>
              <w:spacing w:before="1"/>
              <w:jc w:val="left"/>
              <w:rPr>
                <w:sz w:val="24"/>
              </w:rPr>
            </w:pPr>
          </w:p>
          <w:p w14:paraId="52639D8B" w14:textId="77777777" w:rsidR="001A6F49" w:rsidRDefault="00000000">
            <w:pPr>
              <w:pStyle w:val="TableParagraph"/>
              <w:spacing w:before="1" w:line="237" w:lineRule="auto"/>
              <w:ind w:left="57" w:right="47"/>
              <w:rPr>
                <w:b/>
                <w:position w:val="8"/>
                <w:sz w:val="16"/>
              </w:rPr>
            </w:pPr>
            <w:r>
              <w:rPr>
                <w:b/>
                <w:spacing w:val="-4"/>
                <w:sz w:val="24"/>
              </w:rPr>
              <w:t xml:space="preserve">для </w:t>
            </w:r>
            <w:r>
              <w:rPr>
                <w:b/>
                <w:spacing w:val="-2"/>
                <w:sz w:val="24"/>
              </w:rPr>
              <w:t xml:space="preserve">змішаних, об’ємом </w:t>
            </w:r>
            <w:r>
              <w:rPr>
                <w:b/>
                <w:sz w:val="24"/>
              </w:rPr>
              <w:t>0,9 м</w:t>
            </w:r>
            <w:r>
              <w:rPr>
                <w:b/>
                <w:position w:val="8"/>
                <w:sz w:val="16"/>
              </w:rPr>
              <w:t>3</w:t>
            </w:r>
          </w:p>
        </w:tc>
        <w:tc>
          <w:tcPr>
            <w:tcW w:w="1304" w:type="dxa"/>
          </w:tcPr>
          <w:p w14:paraId="529FB576" w14:textId="77777777" w:rsidR="001A6F49" w:rsidRDefault="001A6F49">
            <w:pPr>
              <w:pStyle w:val="TableParagraph"/>
              <w:spacing w:before="1"/>
              <w:jc w:val="left"/>
              <w:rPr>
                <w:sz w:val="24"/>
              </w:rPr>
            </w:pPr>
          </w:p>
          <w:p w14:paraId="54015325" w14:textId="77777777" w:rsidR="001A6F49" w:rsidRDefault="00000000">
            <w:pPr>
              <w:pStyle w:val="TableParagraph"/>
              <w:spacing w:before="1" w:line="237" w:lineRule="auto"/>
              <w:ind w:left="30" w:right="27"/>
              <w:rPr>
                <w:b/>
                <w:position w:val="8"/>
                <w:sz w:val="16"/>
              </w:rPr>
            </w:pPr>
            <w:r>
              <w:rPr>
                <w:b/>
                <w:spacing w:val="-4"/>
                <w:sz w:val="24"/>
              </w:rPr>
              <w:t xml:space="preserve">для </w:t>
            </w:r>
            <w:r>
              <w:rPr>
                <w:b/>
                <w:spacing w:val="-2"/>
                <w:sz w:val="24"/>
              </w:rPr>
              <w:t xml:space="preserve">змішаних, об’ємом </w:t>
            </w:r>
            <w:r>
              <w:rPr>
                <w:b/>
                <w:sz w:val="24"/>
              </w:rPr>
              <w:t>0,12 м</w:t>
            </w:r>
            <w:r>
              <w:rPr>
                <w:b/>
                <w:position w:val="8"/>
                <w:sz w:val="16"/>
              </w:rPr>
              <w:t>3</w:t>
            </w:r>
          </w:p>
        </w:tc>
        <w:tc>
          <w:tcPr>
            <w:tcW w:w="1134" w:type="dxa"/>
          </w:tcPr>
          <w:p w14:paraId="51DFA621" w14:textId="77777777" w:rsidR="001A6F49" w:rsidRDefault="00000000">
            <w:pPr>
              <w:pStyle w:val="TableParagraph"/>
              <w:spacing w:before="138"/>
              <w:ind w:left="86" w:right="85" w:hanging="2"/>
              <w:rPr>
                <w:b/>
                <w:position w:val="8"/>
                <w:sz w:val="16"/>
              </w:rPr>
            </w:pPr>
            <w:r>
              <w:rPr>
                <w:b/>
                <w:spacing w:val="-4"/>
                <w:sz w:val="24"/>
              </w:rPr>
              <w:t xml:space="preserve">для </w:t>
            </w:r>
            <w:r>
              <w:rPr>
                <w:b/>
                <w:sz w:val="24"/>
              </w:rPr>
              <w:t xml:space="preserve">паперу і </w:t>
            </w:r>
            <w:r>
              <w:rPr>
                <w:b/>
                <w:spacing w:val="-2"/>
                <w:sz w:val="24"/>
              </w:rPr>
              <w:t xml:space="preserve">картону, об’ємом </w:t>
            </w:r>
            <w:r>
              <w:rPr>
                <w:b/>
                <w:sz w:val="24"/>
              </w:rPr>
              <w:t>1,1 м</w:t>
            </w:r>
            <w:r>
              <w:rPr>
                <w:b/>
                <w:position w:val="8"/>
                <w:sz w:val="16"/>
              </w:rPr>
              <w:t>3</w:t>
            </w:r>
          </w:p>
        </w:tc>
        <w:tc>
          <w:tcPr>
            <w:tcW w:w="1136" w:type="dxa"/>
          </w:tcPr>
          <w:p w14:paraId="0BF52B37" w14:textId="77777777" w:rsidR="001A6F49" w:rsidRDefault="00000000">
            <w:pPr>
              <w:pStyle w:val="TableParagraph"/>
              <w:spacing w:before="275"/>
              <w:ind w:left="11" w:right="11"/>
              <w:rPr>
                <w:b/>
                <w:sz w:val="24"/>
              </w:rPr>
            </w:pPr>
            <w:r>
              <w:rPr>
                <w:b/>
                <w:spacing w:val="-5"/>
                <w:sz w:val="24"/>
              </w:rPr>
              <w:t>для</w:t>
            </w:r>
          </w:p>
          <w:p w14:paraId="57878DAF" w14:textId="77777777" w:rsidR="001A6F49" w:rsidRDefault="00000000">
            <w:pPr>
              <w:pStyle w:val="TableParagraph"/>
              <w:spacing w:before="3" w:line="237" w:lineRule="auto"/>
              <w:ind w:left="11" w:right="8"/>
              <w:rPr>
                <w:b/>
                <w:position w:val="8"/>
                <w:sz w:val="16"/>
              </w:rPr>
            </w:pPr>
            <w:r>
              <w:rPr>
                <w:b/>
                <w:spacing w:val="-2"/>
                <w:sz w:val="24"/>
              </w:rPr>
              <w:t xml:space="preserve">пластику, об’ємом </w:t>
            </w:r>
            <w:r>
              <w:rPr>
                <w:b/>
                <w:sz w:val="24"/>
              </w:rPr>
              <w:t>1,1 м</w:t>
            </w:r>
            <w:r>
              <w:rPr>
                <w:b/>
                <w:position w:val="8"/>
                <w:sz w:val="16"/>
              </w:rPr>
              <w:t>3</w:t>
            </w:r>
          </w:p>
        </w:tc>
        <w:tc>
          <w:tcPr>
            <w:tcW w:w="992" w:type="dxa"/>
          </w:tcPr>
          <w:p w14:paraId="06534EF7" w14:textId="77777777" w:rsidR="001A6F49" w:rsidRDefault="001A6F49">
            <w:pPr>
              <w:pStyle w:val="TableParagraph"/>
              <w:spacing w:before="1"/>
              <w:jc w:val="left"/>
              <w:rPr>
                <w:sz w:val="24"/>
              </w:rPr>
            </w:pPr>
          </w:p>
          <w:p w14:paraId="45090BC8" w14:textId="77777777" w:rsidR="001A6F49" w:rsidRDefault="00000000">
            <w:pPr>
              <w:pStyle w:val="TableParagraph"/>
              <w:spacing w:before="1" w:line="237" w:lineRule="auto"/>
              <w:ind w:left="54" w:right="56" w:firstLine="2"/>
              <w:rPr>
                <w:b/>
                <w:position w:val="8"/>
                <w:sz w:val="16"/>
              </w:rPr>
            </w:pPr>
            <w:r>
              <w:rPr>
                <w:b/>
                <w:spacing w:val="-4"/>
                <w:sz w:val="24"/>
              </w:rPr>
              <w:t xml:space="preserve">для </w:t>
            </w:r>
            <w:r>
              <w:rPr>
                <w:b/>
                <w:spacing w:val="-2"/>
                <w:sz w:val="24"/>
              </w:rPr>
              <w:t xml:space="preserve">скла, об’ємом </w:t>
            </w:r>
            <w:r>
              <w:rPr>
                <w:b/>
                <w:sz w:val="24"/>
              </w:rPr>
              <w:t>1,1 м</w:t>
            </w:r>
            <w:r>
              <w:rPr>
                <w:b/>
                <w:position w:val="8"/>
                <w:sz w:val="16"/>
              </w:rPr>
              <w:t>3</w:t>
            </w:r>
          </w:p>
        </w:tc>
        <w:tc>
          <w:tcPr>
            <w:tcW w:w="1420" w:type="dxa"/>
          </w:tcPr>
          <w:p w14:paraId="0715DE63" w14:textId="77777777" w:rsidR="001A6F49" w:rsidRDefault="00000000">
            <w:pPr>
              <w:pStyle w:val="TableParagraph"/>
              <w:spacing w:before="138"/>
              <w:ind w:right="2"/>
              <w:rPr>
                <w:b/>
                <w:sz w:val="24"/>
              </w:rPr>
            </w:pPr>
            <w:r>
              <w:rPr>
                <w:b/>
                <w:spacing w:val="-5"/>
                <w:sz w:val="24"/>
              </w:rPr>
              <w:t>для</w:t>
            </w:r>
          </w:p>
          <w:p w14:paraId="6D013090" w14:textId="77777777" w:rsidR="001A6F49" w:rsidRDefault="00000000">
            <w:pPr>
              <w:pStyle w:val="TableParagraph"/>
              <w:ind w:right="2"/>
              <w:rPr>
                <w:b/>
                <w:sz w:val="24"/>
              </w:rPr>
            </w:pPr>
            <w:r>
              <w:rPr>
                <w:b/>
                <w:spacing w:val="-2"/>
                <w:sz w:val="24"/>
              </w:rPr>
              <w:t xml:space="preserve">небезпечних </w:t>
            </w:r>
            <w:r>
              <w:rPr>
                <w:b/>
                <w:sz w:val="24"/>
              </w:rPr>
              <w:t xml:space="preserve">відходів у </w:t>
            </w:r>
            <w:r>
              <w:rPr>
                <w:b/>
                <w:spacing w:val="-2"/>
                <w:sz w:val="24"/>
              </w:rPr>
              <w:t>складі побутових</w:t>
            </w:r>
          </w:p>
        </w:tc>
        <w:tc>
          <w:tcPr>
            <w:tcW w:w="2127" w:type="dxa"/>
          </w:tcPr>
          <w:p w14:paraId="61B0F1C8" w14:textId="77777777" w:rsidR="001A6F49" w:rsidRDefault="00000000">
            <w:pPr>
              <w:pStyle w:val="TableParagraph"/>
              <w:spacing w:line="275" w:lineRule="exact"/>
              <w:ind w:right="1"/>
              <w:rPr>
                <w:b/>
                <w:sz w:val="24"/>
              </w:rPr>
            </w:pPr>
            <w:r>
              <w:rPr>
                <w:b/>
                <w:spacing w:val="-5"/>
                <w:sz w:val="24"/>
              </w:rPr>
              <w:t>для</w:t>
            </w:r>
          </w:p>
          <w:p w14:paraId="5C386E08" w14:textId="77777777" w:rsidR="001A6F49" w:rsidRDefault="00000000">
            <w:pPr>
              <w:pStyle w:val="TableParagraph"/>
              <w:ind w:left="1" w:right="1"/>
              <w:rPr>
                <w:b/>
                <w:sz w:val="24"/>
              </w:rPr>
            </w:pPr>
            <w:r>
              <w:rPr>
                <w:b/>
                <w:spacing w:val="-2"/>
                <w:sz w:val="24"/>
              </w:rPr>
              <w:t xml:space="preserve">великогабаритних </w:t>
            </w:r>
            <w:r>
              <w:rPr>
                <w:b/>
                <w:sz w:val="24"/>
              </w:rPr>
              <w:t>та відходів</w:t>
            </w:r>
          </w:p>
          <w:p w14:paraId="7BE203B7" w14:textId="77777777" w:rsidR="001A6F49" w:rsidRDefault="00000000">
            <w:pPr>
              <w:pStyle w:val="TableParagraph"/>
              <w:ind w:left="1" w:right="1"/>
              <w:rPr>
                <w:b/>
                <w:sz w:val="24"/>
              </w:rPr>
            </w:pPr>
            <w:r>
              <w:rPr>
                <w:b/>
                <w:sz w:val="24"/>
              </w:rPr>
              <w:t>будівництва</w:t>
            </w:r>
            <w:r>
              <w:rPr>
                <w:b/>
                <w:spacing w:val="-15"/>
                <w:sz w:val="24"/>
              </w:rPr>
              <w:t xml:space="preserve"> </w:t>
            </w:r>
            <w:r>
              <w:rPr>
                <w:b/>
                <w:sz w:val="24"/>
              </w:rPr>
              <w:t xml:space="preserve">і </w:t>
            </w:r>
            <w:r>
              <w:rPr>
                <w:b/>
                <w:spacing w:val="-2"/>
                <w:sz w:val="24"/>
              </w:rPr>
              <w:t>знесення</w:t>
            </w:r>
          </w:p>
          <w:p w14:paraId="28B58961" w14:textId="77777777" w:rsidR="001A6F49" w:rsidRDefault="00000000">
            <w:pPr>
              <w:pStyle w:val="TableParagraph"/>
              <w:spacing w:line="257" w:lineRule="exact"/>
              <w:ind w:right="1"/>
              <w:rPr>
                <w:b/>
                <w:sz w:val="24"/>
              </w:rPr>
            </w:pPr>
            <w:r>
              <w:rPr>
                <w:b/>
                <w:spacing w:val="-2"/>
                <w:sz w:val="24"/>
              </w:rPr>
              <w:t>(ремонтних)</w:t>
            </w:r>
          </w:p>
        </w:tc>
      </w:tr>
      <w:tr w:rsidR="001A6F49" w14:paraId="58F4C7A5" w14:textId="77777777">
        <w:trPr>
          <w:trHeight w:val="553"/>
        </w:trPr>
        <w:tc>
          <w:tcPr>
            <w:tcW w:w="422" w:type="dxa"/>
          </w:tcPr>
          <w:p w14:paraId="360C73D7" w14:textId="77777777" w:rsidR="001A6F49" w:rsidRDefault="00000000">
            <w:pPr>
              <w:pStyle w:val="TableParagraph"/>
              <w:spacing w:before="138"/>
              <w:ind w:left="5"/>
              <w:rPr>
                <w:sz w:val="24"/>
              </w:rPr>
            </w:pPr>
            <w:r>
              <w:rPr>
                <w:spacing w:val="-10"/>
                <w:sz w:val="24"/>
              </w:rPr>
              <w:t>1</w:t>
            </w:r>
          </w:p>
        </w:tc>
        <w:tc>
          <w:tcPr>
            <w:tcW w:w="1829" w:type="dxa"/>
          </w:tcPr>
          <w:p w14:paraId="16C4BF52" w14:textId="77777777" w:rsidR="001A6F49" w:rsidRDefault="00000000">
            <w:pPr>
              <w:pStyle w:val="TableParagraph"/>
              <w:spacing w:line="270" w:lineRule="atLeast"/>
              <w:ind w:left="7" w:right="380"/>
              <w:jc w:val="left"/>
              <w:rPr>
                <w:sz w:val="24"/>
              </w:rPr>
            </w:pPr>
            <w:r>
              <w:rPr>
                <w:sz w:val="24"/>
              </w:rPr>
              <w:t>с-ще</w:t>
            </w:r>
            <w:r>
              <w:rPr>
                <w:spacing w:val="-15"/>
                <w:sz w:val="24"/>
              </w:rPr>
              <w:t xml:space="preserve"> </w:t>
            </w:r>
            <w:r>
              <w:rPr>
                <w:sz w:val="24"/>
              </w:rPr>
              <w:t xml:space="preserve">Великий </w:t>
            </w:r>
            <w:r>
              <w:rPr>
                <w:spacing w:val="-2"/>
                <w:sz w:val="24"/>
              </w:rPr>
              <w:t>Бичків</w:t>
            </w:r>
          </w:p>
        </w:tc>
        <w:tc>
          <w:tcPr>
            <w:tcW w:w="1637" w:type="dxa"/>
          </w:tcPr>
          <w:p w14:paraId="14EC79D1" w14:textId="77777777" w:rsidR="001A6F49" w:rsidRDefault="00000000">
            <w:pPr>
              <w:pStyle w:val="TableParagraph"/>
              <w:spacing w:before="138"/>
              <w:ind w:left="5"/>
              <w:rPr>
                <w:sz w:val="24"/>
              </w:rPr>
            </w:pPr>
            <w:r>
              <w:rPr>
                <w:spacing w:val="-5"/>
                <w:sz w:val="24"/>
              </w:rPr>
              <w:t>14</w:t>
            </w:r>
          </w:p>
        </w:tc>
        <w:tc>
          <w:tcPr>
            <w:tcW w:w="1230" w:type="dxa"/>
          </w:tcPr>
          <w:p w14:paraId="4F0A1646" w14:textId="77777777" w:rsidR="001A6F49" w:rsidRDefault="00000000">
            <w:pPr>
              <w:pStyle w:val="TableParagraph"/>
              <w:spacing w:before="138"/>
              <w:ind w:left="57" w:right="47"/>
              <w:rPr>
                <w:sz w:val="24"/>
              </w:rPr>
            </w:pPr>
            <w:r>
              <w:rPr>
                <w:spacing w:val="-5"/>
                <w:sz w:val="24"/>
              </w:rPr>
              <w:t>14</w:t>
            </w:r>
          </w:p>
        </w:tc>
        <w:tc>
          <w:tcPr>
            <w:tcW w:w="1232" w:type="dxa"/>
          </w:tcPr>
          <w:p w14:paraId="510562FB" w14:textId="77777777" w:rsidR="001A6F49" w:rsidRDefault="00000000">
            <w:pPr>
              <w:pStyle w:val="TableParagraph"/>
              <w:spacing w:before="138"/>
              <w:ind w:left="57" w:right="49"/>
              <w:rPr>
                <w:sz w:val="24"/>
              </w:rPr>
            </w:pPr>
            <w:r>
              <w:rPr>
                <w:sz w:val="24"/>
              </w:rPr>
              <w:t xml:space="preserve">1 </w:t>
            </w:r>
            <w:r>
              <w:rPr>
                <w:spacing w:val="-5"/>
                <w:sz w:val="24"/>
              </w:rPr>
              <w:t>300</w:t>
            </w:r>
          </w:p>
        </w:tc>
        <w:tc>
          <w:tcPr>
            <w:tcW w:w="1304" w:type="dxa"/>
          </w:tcPr>
          <w:p w14:paraId="56B31212" w14:textId="77777777" w:rsidR="001A6F49" w:rsidRDefault="00000000">
            <w:pPr>
              <w:pStyle w:val="TableParagraph"/>
              <w:spacing w:before="138"/>
              <w:ind w:left="30" w:right="28"/>
              <w:rPr>
                <w:sz w:val="24"/>
              </w:rPr>
            </w:pPr>
            <w:r>
              <w:rPr>
                <w:sz w:val="24"/>
              </w:rPr>
              <w:t xml:space="preserve">1 </w:t>
            </w:r>
            <w:r>
              <w:rPr>
                <w:spacing w:val="-5"/>
                <w:sz w:val="24"/>
              </w:rPr>
              <w:t>000</w:t>
            </w:r>
          </w:p>
        </w:tc>
        <w:tc>
          <w:tcPr>
            <w:tcW w:w="1134" w:type="dxa"/>
          </w:tcPr>
          <w:p w14:paraId="2EC9230B" w14:textId="77777777" w:rsidR="001A6F49" w:rsidRDefault="00000000">
            <w:pPr>
              <w:pStyle w:val="TableParagraph"/>
              <w:spacing w:before="138"/>
              <w:rPr>
                <w:sz w:val="24"/>
              </w:rPr>
            </w:pPr>
            <w:r>
              <w:rPr>
                <w:spacing w:val="-5"/>
                <w:sz w:val="24"/>
              </w:rPr>
              <w:t>14</w:t>
            </w:r>
          </w:p>
        </w:tc>
        <w:tc>
          <w:tcPr>
            <w:tcW w:w="1136" w:type="dxa"/>
          </w:tcPr>
          <w:p w14:paraId="7552230D" w14:textId="77777777" w:rsidR="001A6F49" w:rsidRDefault="00000000">
            <w:pPr>
              <w:pStyle w:val="TableParagraph"/>
              <w:spacing w:before="138"/>
              <w:ind w:left="11" w:right="10"/>
              <w:rPr>
                <w:sz w:val="24"/>
              </w:rPr>
            </w:pPr>
            <w:r>
              <w:rPr>
                <w:spacing w:val="-5"/>
                <w:sz w:val="24"/>
              </w:rPr>
              <w:t>19</w:t>
            </w:r>
          </w:p>
        </w:tc>
        <w:tc>
          <w:tcPr>
            <w:tcW w:w="992" w:type="dxa"/>
          </w:tcPr>
          <w:p w14:paraId="6B17A38E" w14:textId="77777777" w:rsidR="001A6F49" w:rsidRDefault="00000000">
            <w:pPr>
              <w:pStyle w:val="TableParagraph"/>
              <w:spacing w:before="138"/>
              <w:ind w:left="13" w:right="16"/>
              <w:rPr>
                <w:sz w:val="24"/>
              </w:rPr>
            </w:pPr>
            <w:r>
              <w:rPr>
                <w:spacing w:val="-5"/>
                <w:sz w:val="24"/>
              </w:rPr>
              <w:t>19</w:t>
            </w:r>
          </w:p>
        </w:tc>
        <w:tc>
          <w:tcPr>
            <w:tcW w:w="1420" w:type="dxa"/>
          </w:tcPr>
          <w:p w14:paraId="04EA65EA" w14:textId="77777777" w:rsidR="001A6F49" w:rsidRDefault="00000000">
            <w:pPr>
              <w:pStyle w:val="TableParagraph"/>
              <w:spacing w:before="138"/>
              <w:ind w:left="2" w:right="2"/>
              <w:rPr>
                <w:sz w:val="24"/>
              </w:rPr>
            </w:pPr>
            <w:r>
              <w:rPr>
                <w:spacing w:val="-5"/>
                <w:sz w:val="24"/>
              </w:rPr>
              <w:t>14</w:t>
            </w:r>
          </w:p>
        </w:tc>
        <w:tc>
          <w:tcPr>
            <w:tcW w:w="2127" w:type="dxa"/>
          </w:tcPr>
          <w:p w14:paraId="2F548811" w14:textId="77777777" w:rsidR="001A6F49" w:rsidRDefault="00000000">
            <w:pPr>
              <w:pStyle w:val="TableParagraph"/>
              <w:spacing w:before="138"/>
              <w:ind w:right="1"/>
              <w:rPr>
                <w:sz w:val="24"/>
              </w:rPr>
            </w:pPr>
            <w:r>
              <w:rPr>
                <w:spacing w:val="-10"/>
                <w:sz w:val="24"/>
              </w:rPr>
              <w:t>2</w:t>
            </w:r>
          </w:p>
        </w:tc>
      </w:tr>
      <w:tr w:rsidR="001A6F49" w14:paraId="1C5CEFC8" w14:textId="77777777">
        <w:trPr>
          <w:trHeight w:val="275"/>
        </w:trPr>
        <w:tc>
          <w:tcPr>
            <w:tcW w:w="422" w:type="dxa"/>
          </w:tcPr>
          <w:p w14:paraId="419BEC1E" w14:textId="77777777" w:rsidR="001A6F49" w:rsidRDefault="00000000">
            <w:pPr>
              <w:pStyle w:val="TableParagraph"/>
              <w:spacing w:line="256" w:lineRule="exact"/>
              <w:ind w:left="5"/>
              <w:rPr>
                <w:sz w:val="24"/>
              </w:rPr>
            </w:pPr>
            <w:r>
              <w:rPr>
                <w:spacing w:val="-10"/>
                <w:sz w:val="24"/>
              </w:rPr>
              <w:t>2</w:t>
            </w:r>
          </w:p>
        </w:tc>
        <w:tc>
          <w:tcPr>
            <w:tcW w:w="1829" w:type="dxa"/>
          </w:tcPr>
          <w:p w14:paraId="15BE1950" w14:textId="77777777" w:rsidR="001A6F49" w:rsidRDefault="00000000">
            <w:pPr>
              <w:pStyle w:val="TableParagraph"/>
              <w:spacing w:line="256" w:lineRule="exact"/>
              <w:ind w:left="7"/>
              <w:jc w:val="left"/>
              <w:rPr>
                <w:sz w:val="24"/>
              </w:rPr>
            </w:pPr>
            <w:r>
              <w:rPr>
                <w:sz w:val="24"/>
              </w:rPr>
              <w:t>с.</w:t>
            </w:r>
            <w:r>
              <w:rPr>
                <w:spacing w:val="-3"/>
                <w:sz w:val="24"/>
              </w:rPr>
              <w:t xml:space="preserve"> </w:t>
            </w:r>
            <w:r>
              <w:rPr>
                <w:sz w:val="24"/>
              </w:rPr>
              <w:t>Верхнє</w:t>
            </w:r>
            <w:r>
              <w:rPr>
                <w:spacing w:val="-2"/>
                <w:sz w:val="24"/>
              </w:rPr>
              <w:t xml:space="preserve"> Водяне</w:t>
            </w:r>
          </w:p>
        </w:tc>
        <w:tc>
          <w:tcPr>
            <w:tcW w:w="1637" w:type="dxa"/>
          </w:tcPr>
          <w:p w14:paraId="38DDC072" w14:textId="77777777" w:rsidR="001A6F49" w:rsidRDefault="00000000">
            <w:pPr>
              <w:pStyle w:val="TableParagraph"/>
              <w:spacing w:line="256" w:lineRule="exact"/>
              <w:ind w:left="5"/>
              <w:rPr>
                <w:sz w:val="24"/>
              </w:rPr>
            </w:pPr>
            <w:r>
              <w:rPr>
                <w:spacing w:val="-10"/>
                <w:sz w:val="24"/>
              </w:rPr>
              <w:t>2</w:t>
            </w:r>
          </w:p>
        </w:tc>
        <w:tc>
          <w:tcPr>
            <w:tcW w:w="1230" w:type="dxa"/>
          </w:tcPr>
          <w:p w14:paraId="2E2C999A" w14:textId="77777777" w:rsidR="001A6F49" w:rsidRDefault="00000000">
            <w:pPr>
              <w:pStyle w:val="TableParagraph"/>
              <w:spacing w:line="256" w:lineRule="exact"/>
              <w:ind w:left="57" w:right="47"/>
              <w:rPr>
                <w:sz w:val="24"/>
              </w:rPr>
            </w:pPr>
            <w:r>
              <w:rPr>
                <w:spacing w:val="-10"/>
                <w:sz w:val="24"/>
              </w:rPr>
              <w:t>2</w:t>
            </w:r>
          </w:p>
        </w:tc>
        <w:tc>
          <w:tcPr>
            <w:tcW w:w="1232" w:type="dxa"/>
          </w:tcPr>
          <w:p w14:paraId="000D67AA" w14:textId="77777777" w:rsidR="001A6F49" w:rsidRDefault="00000000">
            <w:pPr>
              <w:pStyle w:val="TableParagraph"/>
              <w:spacing w:line="256" w:lineRule="exact"/>
              <w:ind w:left="57" w:right="49"/>
              <w:rPr>
                <w:sz w:val="24"/>
              </w:rPr>
            </w:pPr>
            <w:r>
              <w:rPr>
                <w:sz w:val="24"/>
              </w:rPr>
              <w:t xml:space="preserve">1 </w:t>
            </w:r>
            <w:r>
              <w:rPr>
                <w:spacing w:val="-5"/>
                <w:sz w:val="24"/>
              </w:rPr>
              <w:t>100</w:t>
            </w:r>
          </w:p>
        </w:tc>
        <w:tc>
          <w:tcPr>
            <w:tcW w:w="1304" w:type="dxa"/>
          </w:tcPr>
          <w:p w14:paraId="1D4E9983" w14:textId="77777777" w:rsidR="001A6F49" w:rsidRDefault="00000000">
            <w:pPr>
              <w:pStyle w:val="TableParagraph"/>
              <w:spacing w:line="256" w:lineRule="exact"/>
              <w:ind w:left="31" w:right="27"/>
              <w:rPr>
                <w:sz w:val="24"/>
              </w:rPr>
            </w:pPr>
            <w:r>
              <w:rPr>
                <w:spacing w:val="-5"/>
                <w:sz w:val="24"/>
              </w:rPr>
              <w:t>550</w:t>
            </w:r>
          </w:p>
        </w:tc>
        <w:tc>
          <w:tcPr>
            <w:tcW w:w="1134" w:type="dxa"/>
          </w:tcPr>
          <w:p w14:paraId="6B63E545" w14:textId="77777777" w:rsidR="001A6F49" w:rsidRDefault="00000000">
            <w:pPr>
              <w:pStyle w:val="TableParagraph"/>
              <w:spacing w:line="256" w:lineRule="exact"/>
              <w:rPr>
                <w:sz w:val="24"/>
              </w:rPr>
            </w:pPr>
            <w:r>
              <w:rPr>
                <w:spacing w:val="-10"/>
                <w:sz w:val="24"/>
              </w:rPr>
              <w:t>2</w:t>
            </w:r>
          </w:p>
        </w:tc>
        <w:tc>
          <w:tcPr>
            <w:tcW w:w="1136" w:type="dxa"/>
          </w:tcPr>
          <w:p w14:paraId="725F75C2" w14:textId="77777777" w:rsidR="001A6F49" w:rsidRDefault="00000000">
            <w:pPr>
              <w:pStyle w:val="TableParagraph"/>
              <w:spacing w:line="256" w:lineRule="exact"/>
              <w:ind w:left="11" w:right="10"/>
              <w:rPr>
                <w:sz w:val="24"/>
              </w:rPr>
            </w:pPr>
            <w:r>
              <w:rPr>
                <w:spacing w:val="-10"/>
                <w:sz w:val="24"/>
              </w:rPr>
              <w:t>2</w:t>
            </w:r>
          </w:p>
        </w:tc>
        <w:tc>
          <w:tcPr>
            <w:tcW w:w="992" w:type="dxa"/>
          </w:tcPr>
          <w:p w14:paraId="533590AE" w14:textId="77777777" w:rsidR="001A6F49" w:rsidRDefault="00000000">
            <w:pPr>
              <w:pStyle w:val="TableParagraph"/>
              <w:spacing w:line="256" w:lineRule="exact"/>
              <w:ind w:left="13" w:right="16"/>
              <w:rPr>
                <w:sz w:val="24"/>
              </w:rPr>
            </w:pPr>
            <w:r>
              <w:rPr>
                <w:spacing w:val="-10"/>
                <w:sz w:val="24"/>
              </w:rPr>
              <w:t>2</w:t>
            </w:r>
          </w:p>
        </w:tc>
        <w:tc>
          <w:tcPr>
            <w:tcW w:w="1420" w:type="dxa"/>
          </w:tcPr>
          <w:p w14:paraId="48FC5121" w14:textId="77777777" w:rsidR="001A6F49" w:rsidRDefault="00000000">
            <w:pPr>
              <w:pStyle w:val="TableParagraph"/>
              <w:spacing w:line="256" w:lineRule="exact"/>
              <w:ind w:left="2" w:right="2"/>
              <w:rPr>
                <w:sz w:val="24"/>
              </w:rPr>
            </w:pPr>
            <w:r>
              <w:rPr>
                <w:spacing w:val="-10"/>
                <w:sz w:val="24"/>
              </w:rPr>
              <w:t>2</w:t>
            </w:r>
          </w:p>
        </w:tc>
        <w:tc>
          <w:tcPr>
            <w:tcW w:w="2127" w:type="dxa"/>
          </w:tcPr>
          <w:p w14:paraId="12C14ABD" w14:textId="77777777" w:rsidR="001A6F49" w:rsidRDefault="00000000">
            <w:pPr>
              <w:pStyle w:val="TableParagraph"/>
              <w:spacing w:line="256" w:lineRule="exact"/>
              <w:ind w:right="1"/>
              <w:rPr>
                <w:sz w:val="24"/>
              </w:rPr>
            </w:pPr>
            <w:r>
              <w:rPr>
                <w:spacing w:val="-10"/>
                <w:sz w:val="24"/>
              </w:rPr>
              <w:t>1</w:t>
            </w:r>
          </w:p>
        </w:tc>
      </w:tr>
      <w:tr w:rsidR="001A6F49" w14:paraId="2C57341C" w14:textId="77777777">
        <w:trPr>
          <w:trHeight w:val="275"/>
        </w:trPr>
        <w:tc>
          <w:tcPr>
            <w:tcW w:w="422" w:type="dxa"/>
          </w:tcPr>
          <w:p w14:paraId="34678B32" w14:textId="77777777" w:rsidR="001A6F49" w:rsidRDefault="00000000">
            <w:pPr>
              <w:pStyle w:val="TableParagraph"/>
              <w:spacing w:line="256" w:lineRule="exact"/>
              <w:ind w:left="5"/>
              <w:rPr>
                <w:sz w:val="24"/>
              </w:rPr>
            </w:pPr>
            <w:r>
              <w:rPr>
                <w:spacing w:val="-10"/>
                <w:sz w:val="24"/>
              </w:rPr>
              <w:t>3</w:t>
            </w:r>
          </w:p>
        </w:tc>
        <w:tc>
          <w:tcPr>
            <w:tcW w:w="1829" w:type="dxa"/>
          </w:tcPr>
          <w:p w14:paraId="0353D835" w14:textId="77777777" w:rsidR="001A6F49" w:rsidRDefault="00000000">
            <w:pPr>
              <w:pStyle w:val="TableParagraph"/>
              <w:spacing w:line="256" w:lineRule="exact"/>
              <w:ind w:left="7"/>
              <w:jc w:val="left"/>
              <w:rPr>
                <w:sz w:val="24"/>
              </w:rPr>
            </w:pPr>
            <w:r>
              <w:rPr>
                <w:sz w:val="24"/>
              </w:rPr>
              <w:t>с.</w:t>
            </w:r>
            <w:r>
              <w:rPr>
                <w:spacing w:val="-1"/>
                <w:sz w:val="24"/>
              </w:rPr>
              <w:t xml:space="preserve"> </w:t>
            </w:r>
            <w:r>
              <w:rPr>
                <w:spacing w:val="-2"/>
                <w:sz w:val="24"/>
              </w:rPr>
              <w:t>Стримба</w:t>
            </w:r>
          </w:p>
        </w:tc>
        <w:tc>
          <w:tcPr>
            <w:tcW w:w="1637" w:type="dxa"/>
          </w:tcPr>
          <w:p w14:paraId="429A10F7" w14:textId="77777777" w:rsidR="001A6F49" w:rsidRDefault="00000000">
            <w:pPr>
              <w:pStyle w:val="TableParagraph"/>
              <w:spacing w:line="256" w:lineRule="exact"/>
              <w:ind w:left="5"/>
              <w:rPr>
                <w:sz w:val="24"/>
              </w:rPr>
            </w:pPr>
            <w:r>
              <w:rPr>
                <w:spacing w:val="-10"/>
                <w:sz w:val="24"/>
              </w:rPr>
              <w:t>1</w:t>
            </w:r>
          </w:p>
        </w:tc>
        <w:tc>
          <w:tcPr>
            <w:tcW w:w="1230" w:type="dxa"/>
          </w:tcPr>
          <w:p w14:paraId="2B89B7EA" w14:textId="77777777" w:rsidR="001A6F49" w:rsidRDefault="00000000">
            <w:pPr>
              <w:pStyle w:val="TableParagraph"/>
              <w:spacing w:line="256" w:lineRule="exact"/>
              <w:ind w:left="57" w:right="47"/>
              <w:rPr>
                <w:sz w:val="24"/>
              </w:rPr>
            </w:pPr>
            <w:r>
              <w:rPr>
                <w:spacing w:val="-10"/>
                <w:sz w:val="24"/>
              </w:rPr>
              <w:t>1</w:t>
            </w:r>
          </w:p>
        </w:tc>
        <w:tc>
          <w:tcPr>
            <w:tcW w:w="1232" w:type="dxa"/>
          </w:tcPr>
          <w:p w14:paraId="5D6150DE" w14:textId="77777777" w:rsidR="001A6F49" w:rsidRDefault="00000000">
            <w:pPr>
              <w:pStyle w:val="TableParagraph"/>
              <w:spacing w:line="256" w:lineRule="exact"/>
              <w:ind w:left="57" w:right="51"/>
              <w:rPr>
                <w:sz w:val="24"/>
              </w:rPr>
            </w:pPr>
            <w:r>
              <w:rPr>
                <w:spacing w:val="-5"/>
                <w:sz w:val="24"/>
              </w:rPr>
              <w:t>260</w:t>
            </w:r>
          </w:p>
        </w:tc>
        <w:tc>
          <w:tcPr>
            <w:tcW w:w="1304" w:type="dxa"/>
          </w:tcPr>
          <w:p w14:paraId="79682BB6" w14:textId="77777777" w:rsidR="001A6F49" w:rsidRDefault="00000000">
            <w:pPr>
              <w:pStyle w:val="TableParagraph"/>
              <w:spacing w:line="256" w:lineRule="exact"/>
              <w:ind w:left="31" w:right="27"/>
              <w:rPr>
                <w:sz w:val="24"/>
              </w:rPr>
            </w:pPr>
            <w:r>
              <w:rPr>
                <w:spacing w:val="-5"/>
                <w:sz w:val="24"/>
              </w:rPr>
              <w:t>160</w:t>
            </w:r>
          </w:p>
        </w:tc>
        <w:tc>
          <w:tcPr>
            <w:tcW w:w="1134" w:type="dxa"/>
          </w:tcPr>
          <w:p w14:paraId="2C61E7DE" w14:textId="77777777" w:rsidR="001A6F49" w:rsidRDefault="00000000">
            <w:pPr>
              <w:pStyle w:val="TableParagraph"/>
              <w:spacing w:line="256" w:lineRule="exact"/>
              <w:rPr>
                <w:sz w:val="24"/>
              </w:rPr>
            </w:pPr>
            <w:r>
              <w:rPr>
                <w:spacing w:val="-10"/>
                <w:sz w:val="24"/>
              </w:rPr>
              <w:t>1</w:t>
            </w:r>
          </w:p>
        </w:tc>
        <w:tc>
          <w:tcPr>
            <w:tcW w:w="1136" w:type="dxa"/>
          </w:tcPr>
          <w:p w14:paraId="43090824" w14:textId="77777777" w:rsidR="001A6F49" w:rsidRDefault="00000000">
            <w:pPr>
              <w:pStyle w:val="TableParagraph"/>
              <w:spacing w:line="256" w:lineRule="exact"/>
              <w:ind w:left="11" w:right="10"/>
              <w:rPr>
                <w:sz w:val="24"/>
              </w:rPr>
            </w:pPr>
            <w:r>
              <w:rPr>
                <w:spacing w:val="-10"/>
                <w:sz w:val="24"/>
              </w:rPr>
              <w:t>1</w:t>
            </w:r>
          </w:p>
        </w:tc>
        <w:tc>
          <w:tcPr>
            <w:tcW w:w="992" w:type="dxa"/>
          </w:tcPr>
          <w:p w14:paraId="4C8A1469" w14:textId="77777777" w:rsidR="001A6F49" w:rsidRDefault="00000000">
            <w:pPr>
              <w:pStyle w:val="TableParagraph"/>
              <w:spacing w:line="256" w:lineRule="exact"/>
              <w:ind w:left="13" w:right="16"/>
              <w:rPr>
                <w:sz w:val="24"/>
              </w:rPr>
            </w:pPr>
            <w:r>
              <w:rPr>
                <w:spacing w:val="-10"/>
                <w:sz w:val="24"/>
              </w:rPr>
              <w:t>1</w:t>
            </w:r>
          </w:p>
        </w:tc>
        <w:tc>
          <w:tcPr>
            <w:tcW w:w="1420" w:type="dxa"/>
          </w:tcPr>
          <w:p w14:paraId="683DD6FC" w14:textId="77777777" w:rsidR="001A6F49" w:rsidRDefault="00000000">
            <w:pPr>
              <w:pStyle w:val="TableParagraph"/>
              <w:spacing w:line="256" w:lineRule="exact"/>
              <w:ind w:left="2" w:right="2"/>
              <w:rPr>
                <w:sz w:val="24"/>
              </w:rPr>
            </w:pPr>
            <w:r>
              <w:rPr>
                <w:spacing w:val="-10"/>
                <w:sz w:val="24"/>
              </w:rPr>
              <w:t>1</w:t>
            </w:r>
          </w:p>
        </w:tc>
        <w:tc>
          <w:tcPr>
            <w:tcW w:w="2127" w:type="dxa"/>
          </w:tcPr>
          <w:p w14:paraId="276D6F65" w14:textId="77777777" w:rsidR="001A6F49" w:rsidRDefault="00000000">
            <w:pPr>
              <w:pStyle w:val="TableParagraph"/>
              <w:spacing w:line="256" w:lineRule="exact"/>
              <w:ind w:right="1"/>
              <w:rPr>
                <w:sz w:val="24"/>
              </w:rPr>
            </w:pPr>
            <w:r>
              <w:rPr>
                <w:spacing w:val="-10"/>
                <w:sz w:val="24"/>
              </w:rPr>
              <w:t>1</w:t>
            </w:r>
          </w:p>
        </w:tc>
      </w:tr>
      <w:tr w:rsidR="001A6F49" w14:paraId="3134550F" w14:textId="77777777">
        <w:trPr>
          <w:trHeight w:val="276"/>
        </w:trPr>
        <w:tc>
          <w:tcPr>
            <w:tcW w:w="422" w:type="dxa"/>
          </w:tcPr>
          <w:p w14:paraId="2876D56A" w14:textId="77777777" w:rsidR="001A6F49" w:rsidRDefault="00000000">
            <w:pPr>
              <w:pStyle w:val="TableParagraph"/>
              <w:spacing w:line="256" w:lineRule="exact"/>
              <w:ind w:left="5"/>
              <w:rPr>
                <w:sz w:val="24"/>
              </w:rPr>
            </w:pPr>
            <w:r>
              <w:rPr>
                <w:spacing w:val="-10"/>
                <w:sz w:val="24"/>
              </w:rPr>
              <w:t>4</w:t>
            </w:r>
          </w:p>
        </w:tc>
        <w:tc>
          <w:tcPr>
            <w:tcW w:w="1829" w:type="dxa"/>
          </w:tcPr>
          <w:p w14:paraId="71E602AB" w14:textId="77777777" w:rsidR="001A6F49" w:rsidRDefault="00000000">
            <w:pPr>
              <w:pStyle w:val="TableParagraph"/>
              <w:spacing w:line="256" w:lineRule="exact"/>
              <w:ind w:left="7"/>
              <w:jc w:val="left"/>
              <w:rPr>
                <w:sz w:val="24"/>
              </w:rPr>
            </w:pPr>
            <w:r>
              <w:rPr>
                <w:sz w:val="24"/>
              </w:rPr>
              <w:t>с.</w:t>
            </w:r>
            <w:r>
              <w:rPr>
                <w:spacing w:val="-1"/>
                <w:sz w:val="24"/>
              </w:rPr>
              <w:t xml:space="preserve"> </w:t>
            </w:r>
            <w:r>
              <w:rPr>
                <w:spacing w:val="-2"/>
                <w:sz w:val="24"/>
              </w:rPr>
              <w:t>Водиця</w:t>
            </w:r>
          </w:p>
        </w:tc>
        <w:tc>
          <w:tcPr>
            <w:tcW w:w="1637" w:type="dxa"/>
          </w:tcPr>
          <w:p w14:paraId="20015F0C" w14:textId="77777777" w:rsidR="001A6F49" w:rsidRDefault="00000000">
            <w:pPr>
              <w:pStyle w:val="TableParagraph"/>
              <w:spacing w:line="256" w:lineRule="exact"/>
              <w:ind w:left="5"/>
              <w:rPr>
                <w:sz w:val="24"/>
              </w:rPr>
            </w:pPr>
            <w:r>
              <w:rPr>
                <w:spacing w:val="-10"/>
                <w:sz w:val="24"/>
              </w:rPr>
              <w:t>1</w:t>
            </w:r>
          </w:p>
        </w:tc>
        <w:tc>
          <w:tcPr>
            <w:tcW w:w="1230" w:type="dxa"/>
          </w:tcPr>
          <w:p w14:paraId="6FA80BD3" w14:textId="77777777" w:rsidR="001A6F49" w:rsidRDefault="00000000">
            <w:pPr>
              <w:pStyle w:val="TableParagraph"/>
              <w:spacing w:line="256" w:lineRule="exact"/>
              <w:ind w:left="57" w:right="47"/>
              <w:rPr>
                <w:sz w:val="24"/>
              </w:rPr>
            </w:pPr>
            <w:r>
              <w:rPr>
                <w:spacing w:val="-10"/>
                <w:sz w:val="24"/>
              </w:rPr>
              <w:t>1</w:t>
            </w:r>
          </w:p>
        </w:tc>
        <w:tc>
          <w:tcPr>
            <w:tcW w:w="1232" w:type="dxa"/>
          </w:tcPr>
          <w:p w14:paraId="1CDA8DE6" w14:textId="77777777" w:rsidR="001A6F49" w:rsidRDefault="00000000">
            <w:pPr>
              <w:pStyle w:val="TableParagraph"/>
              <w:spacing w:line="256" w:lineRule="exact"/>
              <w:ind w:left="57" w:right="51"/>
              <w:rPr>
                <w:sz w:val="24"/>
              </w:rPr>
            </w:pPr>
            <w:r>
              <w:rPr>
                <w:spacing w:val="-5"/>
                <w:sz w:val="24"/>
              </w:rPr>
              <w:t>270</w:t>
            </w:r>
          </w:p>
        </w:tc>
        <w:tc>
          <w:tcPr>
            <w:tcW w:w="1304" w:type="dxa"/>
          </w:tcPr>
          <w:p w14:paraId="078267EE" w14:textId="77777777" w:rsidR="001A6F49" w:rsidRDefault="00000000">
            <w:pPr>
              <w:pStyle w:val="TableParagraph"/>
              <w:spacing w:line="256" w:lineRule="exact"/>
              <w:ind w:left="31" w:right="27"/>
              <w:rPr>
                <w:sz w:val="24"/>
              </w:rPr>
            </w:pPr>
            <w:r>
              <w:rPr>
                <w:spacing w:val="-5"/>
                <w:sz w:val="24"/>
              </w:rPr>
              <w:t>170</w:t>
            </w:r>
          </w:p>
        </w:tc>
        <w:tc>
          <w:tcPr>
            <w:tcW w:w="1134" w:type="dxa"/>
          </w:tcPr>
          <w:p w14:paraId="30D9D1DB" w14:textId="77777777" w:rsidR="001A6F49" w:rsidRDefault="00000000">
            <w:pPr>
              <w:pStyle w:val="TableParagraph"/>
              <w:spacing w:line="256" w:lineRule="exact"/>
              <w:rPr>
                <w:sz w:val="24"/>
              </w:rPr>
            </w:pPr>
            <w:r>
              <w:rPr>
                <w:spacing w:val="-10"/>
                <w:sz w:val="24"/>
              </w:rPr>
              <w:t>1</w:t>
            </w:r>
          </w:p>
        </w:tc>
        <w:tc>
          <w:tcPr>
            <w:tcW w:w="1136" w:type="dxa"/>
          </w:tcPr>
          <w:p w14:paraId="2F548179" w14:textId="77777777" w:rsidR="001A6F49" w:rsidRDefault="00000000">
            <w:pPr>
              <w:pStyle w:val="TableParagraph"/>
              <w:spacing w:line="256" w:lineRule="exact"/>
              <w:ind w:left="11" w:right="10"/>
              <w:rPr>
                <w:sz w:val="24"/>
              </w:rPr>
            </w:pPr>
            <w:r>
              <w:rPr>
                <w:spacing w:val="-10"/>
                <w:sz w:val="24"/>
              </w:rPr>
              <w:t>1</w:t>
            </w:r>
          </w:p>
        </w:tc>
        <w:tc>
          <w:tcPr>
            <w:tcW w:w="992" w:type="dxa"/>
          </w:tcPr>
          <w:p w14:paraId="57F7BA4D" w14:textId="77777777" w:rsidR="001A6F49" w:rsidRDefault="00000000">
            <w:pPr>
              <w:pStyle w:val="TableParagraph"/>
              <w:spacing w:line="256" w:lineRule="exact"/>
              <w:ind w:left="13" w:right="16"/>
              <w:rPr>
                <w:sz w:val="24"/>
              </w:rPr>
            </w:pPr>
            <w:r>
              <w:rPr>
                <w:spacing w:val="-10"/>
                <w:sz w:val="24"/>
              </w:rPr>
              <w:t>1</w:t>
            </w:r>
          </w:p>
        </w:tc>
        <w:tc>
          <w:tcPr>
            <w:tcW w:w="1420" w:type="dxa"/>
          </w:tcPr>
          <w:p w14:paraId="55B2F06A" w14:textId="77777777" w:rsidR="001A6F49" w:rsidRDefault="00000000">
            <w:pPr>
              <w:pStyle w:val="TableParagraph"/>
              <w:spacing w:line="256" w:lineRule="exact"/>
              <w:ind w:left="2" w:right="2"/>
              <w:rPr>
                <w:sz w:val="24"/>
              </w:rPr>
            </w:pPr>
            <w:r>
              <w:rPr>
                <w:spacing w:val="-10"/>
                <w:sz w:val="24"/>
              </w:rPr>
              <w:t>1</w:t>
            </w:r>
          </w:p>
        </w:tc>
        <w:tc>
          <w:tcPr>
            <w:tcW w:w="2127" w:type="dxa"/>
          </w:tcPr>
          <w:p w14:paraId="4CBE078C" w14:textId="77777777" w:rsidR="001A6F49" w:rsidRDefault="00000000">
            <w:pPr>
              <w:pStyle w:val="TableParagraph"/>
              <w:spacing w:line="256" w:lineRule="exact"/>
              <w:ind w:right="1"/>
              <w:rPr>
                <w:sz w:val="24"/>
              </w:rPr>
            </w:pPr>
            <w:r>
              <w:rPr>
                <w:spacing w:val="-10"/>
                <w:sz w:val="24"/>
              </w:rPr>
              <w:t>1</w:t>
            </w:r>
          </w:p>
        </w:tc>
      </w:tr>
      <w:tr w:rsidR="001A6F49" w14:paraId="2246E431" w14:textId="77777777">
        <w:trPr>
          <w:trHeight w:val="275"/>
        </w:trPr>
        <w:tc>
          <w:tcPr>
            <w:tcW w:w="422" w:type="dxa"/>
          </w:tcPr>
          <w:p w14:paraId="3FAFFA10" w14:textId="77777777" w:rsidR="001A6F49" w:rsidRDefault="00000000">
            <w:pPr>
              <w:pStyle w:val="TableParagraph"/>
              <w:spacing w:line="256" w:lineRule="exact"/>
              <w:ind w:left="5"/>
              <w:rPr>
                <w:sz w:val="24"/>
              </w:rPr>
            </w:pPr>
            <w:r>
              <w:rPr>
                <w:spacing w:val="-10"/>
                <w:sz w:val="24"/>
              </w:rPr>
              <w:t>5</w:t>
            </w:r>
          </w:p>
        </w:tc>
        <w:tc>
          <w:tcPr>
            <w:tcW w:w="1829" w:type="dxa"/>
          </w:tcPr>
          <w:p w14:paraId="5D191AF1" w14:textId="77777777" w:rsidR="001A6F49" w:rsidRDefault="00000000">
            <w:pPr>
              <w:pStyle w:val="TableParagraph"/>
              <w:spacing w:line="256" w:lineRule="exact"/>
              <w:ind w:left="7"/>
              <w:jc w:val="left"/>
              <w:rPr>
                <w:sz w:val="24"/>
              </w:rPr>
            </w:pPr>
            <w:r>
              <w:rPr>
                <w:sz w:val="24"/>
              </w:rPr>
              <w:t>с.</w:t>
            </w:r>
            <w:r>
              <w:rPr>
                <w:spacing w:val="-1"/>
                <w:sz w:val="24"/>
              </w:rPr>
              <w:t xml:space="preserve"> </w:t>
            </w:r>
            <w:r>
              <w:rPr>
                <w:spacing w:val="-2"/>
                <w:sz w:val="24"/>
              </w:rPr>
              <w:t>Плаюць</w:t>
            </w:r>
          </w:p>
        </w:tc>
        <w:tc>
          <w:tcPr>
            <w:tcW w:w="1637" w:type="dxa"/>
          </w:tcPr>
          <w:p w14:paraId="272B754E" w14:textId="77777777" w:rsidR="001A6F49" w:rsidRDefault="00000000">
            <w:pPr>
              <w:pStyle w:val="TableParagraph"/>
              <w:spacing w:line="256" w:lineRule="exact"/>
              <w:ind w:left="5"/>
              <w:rPr>
                <w:sz w:val="24"/>
              </w:rPr>
            </w:pPr>
            <w:r>
              <w:rPr>
                <w:spacing w:val="-10"/>
                <w:sz w:val="24"/>
              </w:rPr>
              <w:t>1</w:t>
            </w:r>
          </w:p>
        </w:tc>
        <w:tc>
          <w:tcPr>
            <w:tcW w:w="1230" w:type="dxa"/>
          </w:tcPr>
          <w:p w14:paraId="493FFE70" w14:textId="77777777" w:rsidR="001A6F49" w:rsidRDefault="00000000">
            <w:pPr>
              <w:pStyle w:val="TableParagraph"/>
              <w:spacing w:line="256" w:lineRule="exact"/>
              <w:ind w:left="57" w:right="47"/>
              <w:rPr>
                <w:sz w:val="24"/>
              </w:rPr>
            </w:pPr>
            <w:r>
              <w:rPr>
                <w:spacing w:val="-10"/>
                <w:sz w:val="24"/>
              </w:rPr>
              <w:t>1</w:t>
            </w:r>
          </w:p>
        </w:tc>
        <w:tc>
          <w:tcPr>
            <w:tcW w:w="1232" w:type="dxa"/>
          </w:tcPr>
          <w:p w14:paraId="3710E501" w14:textId="77777777" w:rsidR="001A6F49" w:rsidRDefault="00000000">
            <w:pPr>
              <w:pStyle w:val="TableParagraph"/>
              <w:spacing w:line="256" w:lineRule="exact"/>
              <w:ind w:left="57" w:right="51"/>
              <w:rPr>
                <w:sz w:val="24"/>
              </w:rPr>
            </w:pPr>
            <w:r>
              <w:rPr>
                <w:spacing w:val="-5"/>
                <w:sz w:val="24"/>
              </w:rPr>
              <w:t>160</w:t>
            </w:r>
          </w:p>
        </w:tc>
        <w:tc>
          <w:tcPr>
            <w:tcW w:w="1304" w:type="dxa"/>
          </w:tcPr>
          <w:p w14:paraId="1E2E3ACC" w14:textId="77777777" w:rsidR="001A6F49" w:rsidRDefault="00000000">
            <w:pPr>
              <w:pStyle w:val="TableParagraph"/>
              <w:spacing w:line="256" w:lineRule="exact"/>
              <w:ind w:left="31" w:right="27"/>
              <w:rPr>
                <w:sz w:val="24"/>
              </w:rPr>
            </w:pPr>
            <w:r>
              <w:rPr>
                <w:spacing w:val="-5"/>
                <w:sz w:val="24"/>
              </w:rPr>
              <w:t>100</w:t>
            </w:r>
          </w:p>
        </w:tc>
        <w:tc>
          <w:tcPr>
            <w:tcW w:w="1134" w:type="dxa"/>
          </w:tcPr>
          <w:p w14:paraId="6E925902" w14:textId="77777777" w:rsidR="001A6F49" w:rsidRDefault="00000000">
            <w:pPr>
              <w:pStyle w:val="TableParagraph"/>
              <w:spacing w:line="256" w:lineRule="exact"/>
              <w:rPr>
                <w:sz w:val="24"/>
              </w:rPr>
            </w:pPr>
            <w:r>
              <w:rPr>
                <w:spacing w:val="-10"/>
                <w:sz w:val="24"/>
              </w:rPr>
              <w:t>1</w:t>
            </w:r>
          </w:p>
        </w:tc>
        <w:tc>
          <w:tcPr>
            <w:tcW w:w="1136" w:type="dxa"/>
          </w:tcPr>
          <w:p w14:paraId="7F6D84B4" w14:textId="77777777" w:rsidR="001A6F49" w:rsidRDefault="00000000">
            <w:pPr>
              <w:pStyle w:val="TableParagraph"/>
              <w:spacing w:line="256" w:lineRule="exact"/>
              <w:ind w:left="11" w:right="10"/>
              <w:rPr>
                <w:sz w:val="24"/>
              </w:rPr>
            </w:pPr>
            <w:r>
              <w:rPr>
                <w:spacing w:val="-10"/>
                <w:sz w:val="24"/>
              </w:rPr>
              <w:t>1</w:t>
            </w:r>
          </w:p>
        </w:tc>
        <w:tc>
          <w:tcPr>
            <w:tcW w:w="992" w:type="dxa"/>
          </w:tcPr>
          <w:p w14:paraId="2788EBA6" w14:textId="77777777" w:rsidR="001A6F49" w:rsidRDefault="00000000">
            <w:pPr>
              <w:pStyle w:val="TableParagraph"/>
              <w:spacing w:line="256" w:lineRule="exact"/>
              <w:ind w:left="13" w:right="16"/>
              <w:rPr>
                <w:sz w:val="24"/>
              </w:rPr>
            </w:pPr>
            <w:r>
              <w:rPr>
                <w:spacing w:val="-10"/>
                <w:sz w:val="24"/>
              </w:rPr>
              <w:t>1</w:t>
            </w:r>
          </w:p>
        </w:tc>
        <w:tc>
          <w:tcPr>
            <w:tcW w:w="1420" w:type="dxa"/>
          </w:tcPr>
          <w:p w14:paraId="4AC4F554" w14:textId="77777777" w:rsidR="001A6F49" w:rsidRDefault="00000000">
            <w:pPr>
              <w:pStyle w:val="TableParagraph"/>
              <w:spacing w:line="256" w:lineRule="exact"/>
              <w:ind w:left="2" w:right="2"/>
              <w:rPr>
                <w:sz w:val="24"/>
              </w:rPr>
            </w:pPr>
            <w:r>
              <w:rPr>
                <w:spacing w:val="-10"/>
                <w:sz w:val="24"/>
              </w:rPr>
              <w:t>1</w:t>
            </w:r>
          </w:p>
        </w:tc>
        <w:tc>
          <w:tcPr>
            <w:tcW w:w="2127" w:type="dxa"/>
          </w:tcPr>
          <w:p w14:paraId="01046FEF" w14:textId="77777777" w:rsidR="001A6F49" w:rsidRDefault="00000000">
            <w:pPr>
              <w:pStyle w:val="TableParagraph"/>
              <w:spacing w:line="256" w:lineRule="exact"/>
              <w:ind w:right="1"/>
              <w:rPr>
                <w:sz w:val="24"/>
              </w:rPr>
            </w:pPr>
            <w:r>
              <w:rPr>
                <w:spacing w:val="-10"/>
                <w:sz w:val="24"/>
              </w:rPr>
              <w:t>1</w:t>
            </w:r>
          </w:p>
        </w:tc>
      </w:tr>
      <w:tr w:rsidR="001A6F49" w14:paraId="6D9E9D11" w14:textId="77777777">
        <w:trPr>
          <w:trHeight w:val="551"/>
        </w:trPr>
        <w:tc>
          <w:tcPr>
            <w:tcW w:w="422" w:type="dxa"/>
          </w:tcPr>
          <w:p w14:paraId="14ACE068" w14:textId="77777777" w:rsidR="001A6F49" w:rsidRDefault="00000000">
            <w:pPr>
              <w:pStyle w:val="TableParagraph"/>
              <w:spacing w:before="138"/>
              <w:ind w:left="5"/>
              <w:rPr>
                <w:sz w:val="24"/>
              </w:rPr>
            </w:pPr>
            <w:r>
              <w:rPr>
                <w:spacing w:val="-10"/>
                <w:sz w:val="24"/>
              </w:rPr>
              <w:t>6</w:t>
            </w:r>
          </w:p>
        </w:tc>
        <w:tc>
          <w:tcPr>
            <w:tcW w:w="1829" w:type="dxa"/>
          </w:tcPr>
          <w:p w14:paraId="4729A207" w14:textId="77777777" w:rsidR="001A6F49" w:rsidRDefault="00000000">
            <w:pPr>
              <w:pStyle w:val="TableParagraph"/>
              <w:spacing w:line="276" w:lineRule="exact"/>
              <w:ind w:left="7" w:right="51"/>
              <w:jc w:val="left"/>
              <w:rPr>
                <w:sz w:val="24"/>
              </w:rPr>
            </w:pPr>
            <w:r>
              <w:rPr>
                <w:sz w:val="24"/>
              </w:rPr>
              <w:t>с-ще</w:t>
            </w:r>
            <w:r>
              <w:rPr>
                <w:spacing w:val="-15"/>
                <w:sz w:val="24"/>
              </w:rPr>
              <w:t xml:space="preserve"> </w:t>
            </w:r>
            <w:r>
              <w:rPr>
                <w:sz w:val="24"/>
              </w:rPr>
              <w:t xml:space="preserve">Кобилецька </w:t>
            </w:r>
            <w:r>
              <w:rPr>
                <w:spacing w:val="-2"/>
                <w:sz w:val="24"/>
              </w:rPr>
              <w:t>Поляна</w:t>
            </w:r>
          </w:p>
        </w:tc>
        <w:tc>
          <w:tcPr>
            <w:tcW w:w="1637" w:type="dxa"/>
          </w:tcPr>
          <w:p w14:paraId="2339B721" w14:textId="77777777" w:rsidR="001A6F49" w:rsidRDefault="00000000">
            <w:pPr>
              <w:pStyle w:val="TableParagraph"/>
              <w:spacing w:before="138"/>
              <w:ind w:left="5"/>
              <w:rPr>
                <w:sz w:val="24"/>
              </w:rPr>
            </w:pPr>
            <w:r>
              <w:rPr>
                <w:spacing w:val="-10"/>
                <w:sz w:val="24"/>
              </w:rPr>
              <w:t>1</w:t>
            </w:r>
          </w:p>
        </w:tc>
        <w:tc>
          <w:tcPr>
            <w:tcW w:w="1230" w:type="dxa"/>
          </w:tcPr>
          <w:p w14:paraId="78334134" w14:textId="77777777" w:rsidR="001A6F49" w:rsidRDefault="00000000">
            <w:pPr>
              <w:pStyle w:val="TableParagraph"/>
              <w:spacing w:before="138"/>
              <w:ind w:left="57" w:right="47"/>
              <w:rPr>
                <w:sz w:val="24"/>
              </w:rPr>
            </w:pPr>
            <w:r>
              <w:rPr>
                <w:spacing w:val="-10"/>
                <w:sz w:val="24"/>
              </w:rPr>
              <w:t>1</w:t>
            </w:r>
          </w:p>
        </w:tc>
        <w:tc>
          <w:tcPr>
            <w:tcW w:w="1232" w:type="dxa"/>
          </w:tcPr>
          <w:p w14:paraId="61596E63" w14:textId="77777777" w:rsidR="001A6F49" w:rsidRDefault="00000000">
            <w:pPr>
              <w:pStyle w:val="TableParagraph"/>
              <w:spacing w:before="138"/>
              <w:ind w:left="57" w:right="51"/>
              <w:rPr>
                <w:sz w:val="24"/>
              </w:rPr>
            </w:pPr>
            <w:r>
              <w:rPr>
                <w:spacing w:val="-5"/>
                <w:sz w:val="24"/>
              </w:rPr>
              <w:t>520</w:t>
            </w:r>
          </w:p>
        </w:tc>
        <w:tc>
          <w:tcPr>
            <w:tcW w:w="1304" w:type="dxa"/>
          </w:tcPr>
          <w:p w14:paraId="3EECA79A" w14:textId="77777777" w:rsidR="001A6F49" w:rsidRDefault="00000000">
            <w:pPr>
              <w:pStyle w:val="TableParagraph"/>
              <w:spacing w:before="138"/>
              <w:ind w:left="31" w:right="27"/>
              <w:rPr>
                <w:sz w:val="24"/>
              </w:rPr>
            </w:pPr>
            <w:r>
              <w:rPr>
                <w:spacing w:val="-5"/>
                <w:sz w:val="24"/>
              </w:rPr>
              <w:t>340</w:t>
            </w:r>
          </w:p>
        </w:tc>
        <w:tc>
          <w:tcPr>
            <w:tcW w:w="1134" w:type="dxa"/>
          </w:tcPr>
          <w:p w14:paraId="17E69E68" w14:textId="77777777" w:rsidR="001A6F49" w:rsidRDefault="00000000">
            <w:pPr>
              <w:pStyle w:val="TableParagraph"/>
              <w:spacing w:before="138"/>
              <w:rPr>
                <w:sz w:val="24"/>
              </w:rPr>
            </w:pPr>
            <w:r>
              <w:rPr>
                <w:spacing w:val="-10"/>
                <w:sz w:val="24"/>
              </w:rPr>
              <w:t>1</w:t>
            </w:r>
          </w:p>
        </w:tc>
        <w:tc>
          <w:tcPr>
            <w:tcW w:w="1136" w:type="dxa"/>
          </w:tcPr>
          <w:p w14:paraId="0557BEFF" w14:textId="77777777" w:rsidR="001A6F49" w:rsidRDefault="00000000">
            <w:pPr>
              <w:pStyle w:val="TableParagraph"/>
              <w:spacing w:before="138"/>
              <w:ind w:left="11" w:right="10"/>
              <w:rPr>
                <w:sz w:val="24"/>
              </w:rPr>
            </w:pPr>
            <w:r>
              <w:rPr>
                <w:spacing w:val="-10"/>
                <w:sz w:val="24"/>
              </w:rPr>
              <w:t>5</w:t>
            </w:r>
          </w:p>
        </w:tc>
        <w:tc>
          <w:tcPr>
            <w:tcW w:w="992" w:type="dxa"/>
          </w:tcPr>
          <w:p w14:paraId="1246ED7E" w14:textId="77777777" w:rsidR="001A6F49" w:rsidRDefault="00000000">
            <w:pPr>
              <w:pStyle w:val="TableParagraph"/>
              <w:spacing w:before="138"/>
              <w:ind w:left="13" w:right="16"/>
              <w:rPr>
                <w:sz w:val="24"/>
              </w:rPr>
            </w:pPr>
            <w:r>
              <w:rPr>
                <w:spacing w:val="-10"/>
                <w:sz w:val="24"/>
              </w:rPr>
              <w:t>5</w:t>
            </w:r>
          </w:p>
        </w:tc>
        <w:tc>
          <w:tcPr>
            <w:tcW w:w="1420" w:type="dxa"/>
          </w:tcPr>
          <w:p w14:paraId="4611BEBC" w14:textId="77777777" w:rsidR="001A6F49" w:rsidRDefault="00000000">
            <w:pPr>
              <w:pStyle w:val="TableParagraph"/>
              <w:spacing w:before="138"/>
              <w:ind w:left="2" w:right="2"/>
              <w:rPr>
                <w:sz w:val="24"/>
              </w:rPr>
            </w:pPr>
            <w:r>
              <w:rPr>
                <w:spacing w:val="-10"/>
                <w:sz w:val="24"/>
              </w:rPr>
              <w:t>1</w:t>
            </w:r>
          </w:p>
        </w:tc>
        <w:tc>
          <w:tcPr>
            <w:tcW w:w="2127" w:type="dxa"/>
          </w:tcPr>
          <w:p w14:paraId="31CF0279" w14:textId="77777777" w:rsidR="001A6F49" w:rsidRDefault="00000000">
            <w:pPr>
              <w:pStyle w:val="TableParagraph"/>
              <w:spacing w:before="138"/>
              <w:ind w:right="1"/>
              <w:rPr>
                <w:sz w:val="24"/>
              </w:rPr>
            </w:pPr>
            <w:r>
              <w:rPr>
                <w:spacing w:val="-10"/>
                <w:sz w:val="24"/>
              </w:rPr>
              <w:t>1</w:t>
            </w:r>
          </w:p>
        </w:tc>
      </w:tr>
      <w:tr w:rsidR="001A6F49" w14:paraId="70AA81C8" w14:textId="77777777">
        <w:trPr>
          <w:trHeight w:val="551"/>
        </w:trPr>
        <w:tc>
          <w:tcPr>
            <w:tcW w:w="422" w:type="dxa"/>
          </w:tcPr>
          <w:p w14:paraId="78FC8F75" w14:textId="77777777" w:rsidR="001A6F49" w:rsidRDefault="00000000">
            <w:pPr>
              <w:pStyle w:val="TableParagraph"/>
              <w:spacing w:before="137"/>
              <w:ind w:left="5"/>
              <w:rPr>
                <w:sz w:val="24"/>
              </w:rPr>
            </w:pPr>
            <w:r>
              <w:rPr>
                <w:spacing w:val="-10"/>
                <w:sz w:val="24"/>
              </w:rPr>
              <w:t>7</w:t>
            </w:r>
          </w:p>
        </w:tc>
        <w:tc>
          <w:tcPr>
            <w:tcW w:w="1829" w:type="dxa"/>
          </w:tcPr>
          <w:p w14:paraId="0C186621" w14:textId="77777777" w:rsidR="001A6F49" w:rsidRDefault="00000000">
            <w:pPr>
              <w:pStyle w:val="TableParagraph"/>
              <w:spacing w:line="276" w:lineRule="exact"/>
              <w:ind w:left="7" w:right="574"/>
              <w:jc w:val="left"/>
              <w:rPr>
                <w:sz w:val="24"/>
              </w:rPr>
            </w:pPr>
            <w:r>
              <w:rPr>
                <w:sz w:val="24"/>
              </w:rPr>
              <w:t>с.</w:t>
            </w:r>
            <w:r>
              <w:rPr>
                <w:spacing w:val="-15"/>
                <w:sz w:val="24"/>
              </w:rPr>
              <w:t xml:space="preserve"> </w:t>
            </w:r>
            <w:r>
              <w:rPr>
                <w:sz w:val="24"/>
              </w:rPr>
              <w:t xml:space="preserve">Косівська </w:t>
            </w:r>
            <w:r>
              <w:rPr>
                <w:spacing w:val="-2"/>
                <w:sz w:val="24"/>
              </w:rPr>
              <w:t>Поляна</w:t>
            </w:r>
          </w:p>
        </w:tc>
        <w:tc>
          <w:tcPr>
            <w:tcW w:w="1637" w:type="dxa"/>
          </w:tcPr>
          <w:p w14:paraId="1F12C5C0" w14:textId="77777777" w:rsidR="001A6F49" w:rsidRDefault="00000000">
            <w:pPr>
              <w:pStyle w:val="TableParagraph"/>
              <w:spacing w:before="137"/>
              <w:ind w:left="5"/>
              <w:rPr>
                <w:sz w:val="24"/>
              </w:rPr>
            </w:pPr>
            <w:r>
              <w:rPr>
                <w:spacing w:val="-10"/>
                <w:sz w:val="24"/>
              </w:rPr>
              <w:t>2</w:t>
            </w:r>
          </w:p>
        </w:tc>
        <w:tc>
          <w:tcPr>
            <w:tcW w:w="1230" w:type="dxa"/>
          </w:tcPr>
          <w:p w14:paraId="2E390E59" w14:textId="77777777" w:rsidR="001A6F49" w:rsidRDefault="00000000">
            <w:pPr>
              <w:pStyle w:val="TableParagraph"/>
              <w:spacing w:before="137"/>
              <w:ind w:left="57" w:right="47"/>
              <w:rPr>
                <w:sz w:val="24"/>
              </w:rPr>
            </w:pPr>
            <w:r>
              <w:rPr>
                <w:spacing w:val="-10"/>
                <w:sz w:val="24"/>
              </w:rPr>
              <w:t>2</w:t>
            </w:r>
          </w:p>
        </w:tc>
        <w:tc>
          <w:tcPr>
            <w:tcW w:w="1232" w:type="dxa"/>
          </w:tcPr>
          <w:p w14:paraId="5DE83DA1" w14:textId="77777777" w:rsidR="001A6F49" w:rsidRDefault="00000000">
            <w:pPr>
              <w:pStyle w:val="TableParagraph"/>
              <w:spacing w:before="137"/>
              <w:ind w:left="57" w:right="51"/>
              <w:rPr>
                <w:sz w:val="24"/>
              </w:rPr>
            </w:pPr>
            <w:r>
              <w:rPr>
                <w:spacing w:val="-5"/>
                <w:sz w:val="24"/>
              </w:rPr>
              <w:t>860</w:t>
            </w:r>
          </w:p>
        </w:tc>
        <w:tc>
          <w:tcPr>
            <w:tcW w:w="1304" w:type="dxa"/>
          </w:tcPr>
          <w:p w14:paraId="31912667" w14:textId="77777777" w:rsidR="001A6F49" w:rsidRDefault="00000000">
            <w:pPr>
              <w:pStyle w:val="TableParagraph"/>
              <w:spacing w:before="137"/>
              <w:ind w:left="31" w:right="27"/>
              <w:rPr>
                <w:sz w:val="24"/>
              </w:rPr>
            </w:pPr>
            <w:r>
              <w:rPr>
                <w:spacing w:val="-5"/>
                <w:sz w:val="24"/>
              </w:rPr>
              <w:t>370</w:t>
            </w:r>
          </w:p>
        </w:tc>
        <w:tc>
          <w:tcPr>
            <w:tcW w:w="1134" w:type="dxa"/>
          </w:tcPr>
          <w:p w14:paraId="287AF9E3" w14:textId="77777777" w:rsidR="001A6F49" w:rsidRDefault="00000000">
            <w:pPr>
              <w:pStyle w:val="TableParagraph"/>
              <w:spacing w:before="137"/>
              <w:rPr>
                <w:sz w:val="24"/>
              </w:rPr>
            </w:pPr>
            <w:r>
              <w:rPr>
                <w:spacing w:val="-10"/>
                <w:sz w:val="24"/>
              </w:rPr>
              <w:t>2</w:t>
            </w:r>
          </w:p>
        </w:tc>
        <w:tc>
          <w:tcPr>
            <w:tcW w:w="1136" w:type="dxa"/>
          </w:tcPr>
          <w:p w14:paraId="10D14359" w14:textId="77777777" w:rsidR="001A6F49" w:rsidRDefault="00000000">
            <w:pPr>
              <w:pStyle w:val="TableParagraph"/>
              <w:spacing w:before="137"/>
              <w:ind w:left="11" w:right="10"/>
              <w:rPr>
                <w:sz w:val="24"/>
              </w:rPr>
            </w:pPr>
            <w:r>
              <w:rPr>
                <w:spacing w:val="-10"/>
                <w:sz w:val="24"/>
              </w:rPr>
              <w:t>2</w:t>
            </w:r>
          </w:p>
        </w:tc>
        <w:tc>
          <w:tcPr>
            <w:tcW w:w="992" w:type="dxa"/>
          </w:tcPr>
          <w:p w14:paraId="4711648E" w14:textId="77777777" w:rsidR="001A6F49" w:rsidRDefault="00000000">
            <w:pPr>
              <w:pStyle w:val="TableParagraph"/>
              <w:spacing w:before="137"/>
              <w:ind w:left="13" w:right="16"/>
              <w:rPr>
                <w:sz w:val="24"/>
              </w:rPr>
            </w:pPr>
            <w:r>
              <w:rPr>
                <w:spacing w:val="-10"/>
                <w:sz w:val="24"/>
              </w:rPr>
              <w:t>2</w:t>
            </w:r>
          </w:p>
        </w:tc>
        <w:tc>
          <w:tcPr>
            <w:tcW w:w="1420" w:type="dxa"/>
          </w:tcPr>
          <w:p w14:paraId="014B7069" w14:textId="77777777" w:rsidR="001A6F49" w:rsidRDefault="00000000">
            <w:pPr>
              <w:pStyle w:val="TableParagraph"/>
              <w:spacing w:before="137"/>
              <w:ind w:left="2" w:right="2"/>
              <w:rPr>
                <w:sz w:val="24"/>
              </w:rPr>
            </w:pPr>
            <w:r>
              <w:rPr>
                <w:spacing w:val="-10"/>
                <w:sz w:val="24"/>
              </w:rPr>
              <w:t>2</w:t>
            </w:r>
          </w:p>
        </w:tc>
        <w:tc>
          <w:tcPr>
            <w:tcW w:w="2127" w:type="dxa"/>
          </w:tcPr>
          <w:p w14:paraId="462410EF" w14:textId="77777777" w:rsidR="001A6F49" w:rsidRDefault="00000000">
            <w:pPr>
              <w:pStyle w:val="TableParagraph"/>
              <w:spacing w:before="137"/>
              <w:ind w:right="1"/>
              <w:rPr>
                <w:sz w:val="24"/>
              </w:rPr>
            </w:pPr>
            <w:r>
              <w:rPr>
                <w:spacing w:val="-10"/>
                <w:sz w:val="24"/>
              </w:rPr>
              <w:t>1</w:t>
            </w:r>
          </w:p>
        </w:tc>
      </w:tr>
      <w:tr w:rsidR="001A6F49" w14:paraId="6BFC2EC2" w14:textId="77777777">
        <w:trPr>
          <w:trHeight w:val="276"/>
        </w:trPr>
        <w:tc>
          <w:tcPr>
            <w:tcW w:w="422" w:type="dxa"/>
          </w:tcPr>
          <w:p w14:paraId="5841BC9B" w14:textId="77777777" w:rsidR="001A6F49" w:rsidRDefault="00000000">
            <w:pPr>
              <w:pStyle w:val="TableParagraph"/>
              <w:spacing w:line="257" w:lineRule="exact"/>
              <w:ind w:left="5"/>
              <w:rPr>
                <w:sz w:val="24"/>
              </w:rPr>
            </w:pPr>
            <w:r>
              <w:rPr>
                <w:spacing w:val="-10"/>
                <w:sz w:val="24"/>
              </w:rPr>
              <w:t>8</w:t>
            </w:r>
          </w:p>
        </w:tc>
        <w:tc>
          <w:tcPr>
            <w:tcW w:w="1829" w:type="dxa"/>
          </w:tcPr>
          <w:p w14:paraId="6CED7653" w14:textId="77777777" w:rsidR="001A6F49" w:rsidRDefault="00000000">
            <w:pPr>
              <w:pStyle w:val="TableParagraph"/>
              <w:spacing w:line="257" w:lineRule="exact"/>
              <w:ind w:left="7"/>
              <w:jc w:val="left"/>
              <w:rPr>
                <w:sz w:val="24"/>
              </w:rPr>
            </w:pPr>
            <w:r>
              <w:rPr>
                <w:sz w:val="24"/>
              </w:rPr>
              <w:t>с.</w:t>
            </w:r>
            <w:r>
              <w:rPr>
                <w:spacing w:val="-1"/>
                <w:sz w:val="24"/>
              </w:rPr>
              <w:t xml:space="preserve"> </w:t>
            </w:r>
            <w:r>
              <w:rPr>
                <w:spacing w:val="-5"/>
                <w:sz w:val="24"/>
              </w:rPr>
              <w:t>Луг</w:t>
            </w:r>
          </w:p>
        </w:tc>
        <w:tc>
          <w:tcPr>
            <w:tcW w:w="1637" w:type="dxa"/>
          </w:tcPr>
          <w:p w14:paraId="6CE13D32" w14:textId="77777777" w:rsidR="001A6F49" w:rsidRDefault="00000000">
            <w:pPr>
              <w:pStyle w:val="TableParagraph"/>
              <w:spacing w:line="257" w:lineRule="exact"/>
              <w:ind w:left="5"/>
              <w:rPr>
                <w:sz w:val="24"/>
              </w:rPr>
            </w:pPr>
            <w:r>
              <w:rPr>
                <w:spacing w:val="-10"/>
                <w:sz w:val="24"/>
              </w:rPr>
              <w:t>4</w:t>
            </w:r>
          </w:p>
        </w:tc>
        <w:tc>
          <w:tcPr>
            <w:tcW w:w="1230" w:type="dxa"/>
          </w:tcPr>
          <w:p w14:paraId="17F58880" w14:textId="77777777" w:rsidR="001A6F49" w:rsidRDefault="00000000">
            <w:pPr>
              <w:pStyle w:val="TableParagraph"/>
              <w:spacing w:line="257" w:lineRule="exact"/>
              <w:ind w:left="57" w:right="47"/>
              <w:rPr>
                <w:sz w:val="24"/>
              </w:rPr>
            </w:pPr>
            <w:r>
              <w:rPr>
                <w:spacing w:val="-10"/>
                <w:sz w:val="24"/>
              </w:rPr>
              <w:t>4</w:t>
            </w:r>
          </w:p>
        </w:tc>
        <w:tc>
          <w:tcPr>
            <w:tcW w:w="1232" w:type="dxa"/>
          </w:tcPr>
          <w:p w14:paraId="4182482D" w14:textId="77777777" w:rsidR="001A6F49" w:rsidRDefault="00000000">
            <w:pPr>
              <w:pStyle w:val="TableParagraph"/>
              <w:spacing w:line="257" w:lineRule="exact"/>
              <w:ind w:left="57" w:right="51"/>
              <w:rPr>
                <w:sz w:val="24"/>
              </w:rPr>
            </w:pPr>
            <w:r>
              <w:rPr>
                <w:spacing w:val="-5"/>
                <w:sz w:val="24"/>
              </w:rPr>
              <w:t>290</w:t>
            </w:r>
          </w:p>
        </w:tc>
        <w:tc>
          <w:tcPr>
            <w:tcW w:w="1304" w:type="dxa"/>
          </w:tcPr>
          <w:p w14:paraId="3E17D099" w14:textId="77777777" w:rsidR="001A6F49" w:rsidRDefault="00000000">
            <w:pPr>
              <w:pStyle w:val="TableParagraph"/>
              <w:spacing w:line="257" w:lineRule="exact"/>
              <w:ind w:left="31" w:right="27"/>
              <w:rPr>
                <w:sz w:val="24"/>
              </w:rPr>
            </w:pPr>
            <w:r>
              <w:rPr>
                <w:spacing w:val="-5"/>
                <w:sz w:val="24"/>
              </w:rPr>
              <w:t>200</w:t>
            </w:r>
          </w:p>
        </w:tc>
        <w:tc>
          <w:tcPr>
            <w:tcW w:w="1134" w:type="dxa"/>
          </w:tcPr>
          <w:p w14:paraId="32AA46CA" w14:textId="77777777" w:rsidR="001A6F49" w:rsidRDefault="00000000">
            <w:pPr>
              <w:pStyle w:val="TableParagraph"/>
              <w:spacing w:line="257" w:lineRule="exact"/>
              <w:rPr>
                <w:sz w:val="24"/>
              </w:rPr>
            </w:pPr>
            <w:r>
              <w:rPr>
                <w:spacing w:val="-10"/>
                <w:sz w:val="24"/>
              </w:rPr>
              <w:t>4</w:t>
            </w:r>
          </w:p>
        </w:tc>
        <w:tc>
          <w:tcPr>
            <w:tcW w:w="1136" w:type="dxa"/>
          </w:tcPr>
          <w:p w14:paraId="496A789E" w14:textId="77777777" w:rsidR="001A6F49" w:rsidRDefault="00000000">
            <w:pPr>
              <w:pStyle w:val="TableParagraph"/>
              <w:spacing w:line="257" w:lineRule="exact"/>
              <w:ind w:left="11" w:right="10"/>
              <w:rPr>
                <w:sz w:val="24"/>
              </w:rPr>
            </w:pPr>
            <w:r>
              <w:rPr>
                <w:spacing w:val="-10"/>
                <w:sz w:val="24"/>
              </w:rPr>
              <w:t>4</w:t>
            </w:r>
          </w:p>
        </w:tc>
        <w:tc>
          <w:tcPr>
            <w:tcW w:w="992" w:type="dxa"/>
          </w:tcPr>
          <w:p w14:paraId="14A218F2" w14:textId="77777777" w:rsidR="001A6F49" w:rsidRDefault="00000000">
            <w:pPr>
              <w:pStyle w:val="TableParagraph"/>
              <w:spacing w:line="257" w:lineRule="exact"/>
              <w:ind w:left="13" w:right="16"/>
              <w:rPr>
                <w:sz w:val="24"/>
              </w:rPr>
            </w:pPr>
            <w:r>
              <w:rPr>
                <w:spacing w:val="-10"/>
                <w:sz w:val="24"/>
              </w:rPr>
              <w:t>4</w:t>
            </w:r>
          </w:p>
        </w:tc>
        <w:tc>
          <w:tcPr>
            <w:tcW w:w="1420" w:type="dxa"/>
          </w:tcPr>
          <w:p w14:paraId="29A3C3B2" w14:textId="77777777" w:rsidR="001A6F49" w:rsidRDefault="00000000">
            <w:pPr>
              <w:pStyle w:val="TableParagraph"/>
              <w:spacing w:line="257" w:lineRule="exact"/>
              <w:ind w:left="2" w:right="2"/>
              <w:rPr>
                <w:sz w:val="24"/>
              </w:rPr>
            </w:pPr>
            <w:r>
              <w:rPr>
                <w:spacing w:val="-10"/>
                <w:sz w:val="24"/>
              </w:rPr>
              <w:t>4</w:t>
            </w:r>
          </w:p>
        </w:tc>
        <w:tc>
          <w:tcPr>
            <w:tcW w:w="2127" w:type="dxa"/>
          </w:tcPr>
          <w:p w14:paraId="0A975DF5" w14:textId="77777777" w:rsidR="001A6F49" w:rsidRDefault="00000000">
            <w:pPr>
              <w:pStyle w:val="TableParagraph"/>
              <w:spacing w:line="257" w:lineRule="exact"/>
              <w:ind w:right="1"/>
              <w:rPr>
                <w:sz w:val="24"/>
              </w:rPr>
            </w:pPr>
            <w:r>
              <w:rPr>
                <w:spacing w:val="-10"/>
                <w:sz w:val="24"/>
              </w:rPr>
              <w:t>1</w:t>
            </w:r>
          </w:p>
        </w:tc>
      </w:tr>
      <w:tr w:rsidR="001A6F49" w14:paraId="5B5562C6" w14:textId="77777777">
        <w:trPr>
          <w:trHeight w:val="275"/>
        </w:trPr>
        <w:tc>
          <w:tcPr>
            <w:tcW w:w="422" w:type="dxa"/>
          </w:tcPr>
          <w:p w14:paraId="449AAF81" w14:textId="77777777" w:rsidR="001A6F49" w:rsidRDefault="00000000">
            <w:pPr>
              <w:pStyle w:val="TableParagraph"/>
              <w:spacing w:line="256" w:lineRule="exact"/>
              <w:ind w:left="5"/>
              <w:rPr>
                <w:sz w:val="24"/>
              </w:rPr>
            </w:pPr>
            <w:r>
              <w:rPr>
                <w:spacing w:val="-10"/>
                <w:sz w:val="24"/>
              </w:rPr>
              <w:t>9</w:t>
            </w:r>
          </w:p>
        </w:tc>
        <w:tc>
          <w:tcPr>
            <w:tcW w:w="1829" w:type="dxa"/>
          </w:tcPr>
          <w:p w14:paraId="7D4BB868" w14:textId="77777777" w:rsidR="001A6F49" w:rsidRDefault="00000000">
            <w:pPr>
              <w:pStyle w:val="TableParagraph"/>
              <w:spacing w:line="256" w:lineRule="exact"/>
              <w:ind w:left="7"/>
              <w:jc w:val="left"/>
              <w:rPr>
                <w:sz w:val="24"/>
              </w:rPr>
            </w:pPr>
            <w:r>
              <w:rPr>
                <w:sz w:val="24"/>
              </w:rPr>
              <w:t>с.</w:t>
            </w:r>
            <w:r>
              <w:rPr>
                <w:spacing w:val="-1"/>
                <w:sz w:val="24"/>
              </w:rPr>
              <w:t xml:space="preserve"> </w:t>
            </w:r>
            <w:r>
              <w:rPr>
                <w:spacing w:val="-2"/>
                <w:sz w:val="24"/>
              </w:rPr>
              <w:t>Росішка</w:t>
            </w:r>
          </w:p>
        </w:tc>
        <w:tc>
          <w:tcPr>
            <w:tcW w:w="1637" w:type="dxa"/>
          </w:tcPr>
          <w:p w14:paraId="5CEE7819" w14:textId="77777777" w:rsidR="001A6F49" w:rsidRDefault="00000000">
            <w:pPr>
              <w:pStyle w:val="TableParagraph"/>
              <w:spacing w:line="256" w:lineRule="exact"/>
              <w:ind w:left="5"/>
              <w:rPr>
                <w:sz w:val="24"/>
              </w:rPr>
            </w:pPr>
            <w:r>
              <w:rPr>
                <w:spacing w:val="-10"/>
                <w:sz w:val="24"/>
              </w:rPr>
              <w:t>1</w:t>
            </w:r>
          </w:p>
        </w:tc>
        <w:tc>
          <w:tcPr>
            <w:tcW w:w="1230" w:type="dxa"/>
          </w:tcPr>
          <w:p w14:paraId="43823CE9" w14:textId="77777777" w:rsidR="001A6F49" w:rsidRDefault="00000000">
            <w:pPr>
              <w:pStyle w:val="TableParagraph"/>
              <w:spacing w:line="256" w:lineRule="exact"/>
              <w:ind w:left="57" w:right="47"/>
              <w:rPr>
                <w:sz w:val="24"/>
              </w:rPr>
            </w:pPr>
            <w:r>
              <w:rPr>
                <w:spacing w:val="-10"/>
                <w:sz w:val="24"/>
              </w:rPr>
              <w:t>1</w:t>
            </w:r>
          </w:p>
        </w:tc>
        <w:tc>
          <w:tcPr>
            <w:tcW w:w="1232" w:type="dxa"/>
          </w:tcPr>
          <w:p w14:paraId="76678AB6" w14:textId="77777777" w:rsidR="001A6F49" w:rsidRDefault="00000000">
            <w:pPr>
              <w:pStyle w:val="TableParagraph"/>
              <w:spacing w:line="256" w:lineRule="exact"/>
              <w:ind w:left="57" w:right="51"/>
              <w:rPr>
                <w:sz w:val="24"/>
              </w:rPr>
            </w:pPr>
            <w:r>
              <w:rPr>
                <w:spacing w:val="-5"/>
                <w:sz w:val="24"/>
              </w:rPr>
              <w:t>220</w:t>
            </w:r>
          </w:p>
        </w:tc>
        <w:tc>
          <w:tcPr>
            <w:tcW w:w="1304" w:type="dxa"/>
          </w:tcPr>
          <w:p w14:paraId="7D4160AC" w14:textId="77777777" w:rsidR="001A6F49" w:rsidRDefault="00000000">
            <w:pPr>
              <w:pStyle w:val="TableParagraph"/>
              <w:spacing w:line="256" w:lineRule="exact"/>
              <w:ind w:left="31" w:right="27"/>
              <w:rPr>
                <w:sz w:val="24"/>
              </w:rPr>
            </w:pPr>
            <w:r>
              <w:rPr>
                <w:spacing w:val="-5"/>
                <w:sz w:val="24"/>
              </w:rPr>
              <w:t>140</w:t>
            </w:r>
          </w:p>
        </w:tc>
        <w:tc>
          <w:tcPr>
            <w:tcW w:w="1134" w:type="dxa"/>
          </w:tcPr>
          <w:p w14:paraId="5026B0BA" w14:textId="77777777" w:rsidR="001A6F49" w:rsidRDefault="00000000">
            <w:pPr>
              <w:pStyle w:val="TableParagraph"/>
              <w:spacing w:line="256" w:lineRule="exact"/>
              <w:rPr>
                <w:sz w:val="24"/>
              </w:rPr>
            </w:pPr>
            <w:r>
              <w:rPr>
                <w:spacing w:val="-10"/>
                <w:sz w:val="24"/>
              </w:rPr>
              <w:t>1</w:t>
            </w:r>
          </w:p>
        </w:tc>
        <w:tc>
          <w:tcPr>
            <w:tcW w:w="1136" w:type="dxa"/>
          </w:tcPr>
          <w:p w14:paraId="7756AE5A" w14:textId="77777777" w:rsidR="001A6F49" w:rsidRDefault="00000000">
            <w:pPr>
              <w:pStyle w:val="TableParagraph"/>
              <w:spacing w:line="256" w:lineRule="exact"/>
              <w:ind w:left="11" w:right="10"/>
              <w:rPr>
                <w:sz w:val="24"/>
              </w:rPr>
            </w:pPr>
            <w:r>
              <w:rPr>
                <w:spacing w:val="-10"/>
                <w:sz w:val="24"/>
              </w:rPr>
              <w:t>1</w:t>
            </w:r>
          </w:p>
        </w:tc>
        <w:tc>
          <w:tcPr>
            <w:tcW w:w="992" w:type="dxa"/>
          </w:tcPr>
          <w:p w14:paraId="536BAA48" w14:textId="77777777" w:rsidR="001A6F49" w:rsidRDefault="00000000">
            <w:pPr>
              <w:pStyle w:val="TableParagraph"/>
              <w:spacing w:line="256" w:lineRule="exact"/>
              <w:ind w:left="13" w:right="16"/>
              <w:rPr>
                <w:sz w:val="24"/>
              </w:rPr>
            </w:pPr>
            <w:r>
              <w:rPr>
                <w:spacing w:val="-10"/>
                <w:sz w:val="24"/>
              </w:rPr>
              <w:t>1</w:t>
            </w:r>
          </w:p>
        </w:tc>
        <w:tc>
          <w:tcPr>
            <w:tcW w:w="1420" w:type="dxa"/>
          </w:tcPr>
          <w:p w14:paraId="64706219" w14:textId="77777777" w:rsidR="001A6F49" w:rsidRDefault="00000000">
            <w:pPr>
              <w:pStyle w:val="TableParagraph"/>
              <w:spacing w:line="256" w:lineRule="exact"/>
              <w:ind w:left="2" w:right="2"/>
              <w:rPr>
                <w:sz w:val="24"/>
              </w:rPr>
            </w:pPr>
            <w:r>
              <w:rPr>
                <w:spacing w:val="-10"/>
                <w:sz w:val="24"/>
              </w:rPr>
              <w:t>1</w:t>
            </w:r>
          </w:p>
        </w:tc>
        <w:tc>
          <w:tcPr>
            <w:tcW w:w="2127" w:type="dxa"/>
          </w:tcPr>
          <w:p w14:paraId="46704009" w14:textId="77777777" w:rsidR="001A6F49" w:rsidRDefault="00000000">
            <w:pPr>
              <w:pStyle w:val="TableParagraph"/>
              <w:spacing w:line="256" w:lineRule="exact"/>
              <w:ind w:right="1"/>
              <w:rPr>
                <w:sz w:val="24"/>
              </w:rPr>
            </w:pPr>
            <w:r>
              <w:rPr>
                <w:spacing w:val="-10"/>
                <w:sz w:val="24"/>
              </w:rPr>
              <w:t>1</w:t>
            </w:r>
          </w:p>
        </w:tc>
      </w:tr>
      <w:tr w:rsidR="001A6F49" w14:paraId="30BB3403" w14:textId="77777777">
        <w:trPr>
          <w:trHeight w:val="275"/>
        </w:trPr>
        <w:tc>
          <w:tcPr>
            <w:tcW w:w="2251" w:type="dxa"/>
            <w:gridSpan w:val="2"/>
          </w:tcPr>
          <w:p w14:paraId="75BB2709" w14:textId="77777777" w:rsidR="001A6F49" w:rsidRDefault="00000000">
            <w:pPr>
              <w:pStyle w:val="TableParagraph"/>
              <w:spacing w:line="256" w:lineRule="exact"/>
              <w:ind w:left="753"/>
              <w:jc w:val="left"/>
              <w:rPr>
                <w:b/>
                <w:sz w:val="24"/>
              </w:rPr>
            </w:pPr>
            <w:r>
              <w:rPr>
                <w:b/>
                <w:spacing w:val="-2"/>
                <w:sz w:val="24"/>
              </w:rPr>
              <w:t>Всього</w:t>
            </w:r>
          </w:p>
        </w:tc>
        <w:tc>
          <w:tcPr>
            <w:tcW w:w="1637" w:type="dxa"/>
          </w:tcPr>
          <w:p w14:paraId="27D56DB2" w14:textId="77777777" w:rsidR="001A6F49" w:rsidRDefault="00000000">
            <w:pPr>
              <w:pStyle w:val="TableParagraph"/>
              <w:spacing w:line="256" w:lineRule="exact"/>
              <w:ind w:left="5"/>
              <w:rPr>
                <w:b/>
                <w:sz w:val="24"/>
              </w:rPr>
            </w:pPr>
            <w:r>
              <w:rPr>
                <w:b/>
                <w:spacing w:val="-5"/>
                <w:sz w:val="24"/>
              </w:rPr>
              <w:t>27</w:t>
            </w:r>
          </w:p>
        </w:tc>
        <w:tc>
          <w:tcPr>
            <w:tcW w:w="1230" w:type="dxa"/>
          </w:tcPr>
          <w:p w14:paraId="41DE0F05" w14:textId="77777777" w:rsidR="001A6F49" w:rsidRDefault="00000000">
            <w:pPr>
              <w:pStyle w:val="TableParagraph"/>
              <w:spacing w:line="256" w:lineRule="exact"/>
              <w:ind w:left="57" w:right="47"/>
              <w:rPr>
                <w:b/>
                <w:sz w:val="24"/>
              </w:rPr>
            </w:pPr>
            <w:r>
              <w:rPr>
                <w:b/>
                <w:spacing w:val="-5"/>
                <w:sz w:val="24"/>
              </w:rPr>
              <w:t>27</w:t>
            </w:r>
          </w:p>
        </w:tc>
        <w:tc>
          <w:tcPr>
            <w:tcW w:w="1232" w:type="dxa"/>
          </w:tcPr>
          <w:p w14:paraId="7EF305FC" w14:textId="77777777" w:rsidR="001A6F49" w:rsidRDefault="00000000">
            <w:pPr>
              <w:pStyle w:val="TableParagraph"/>
              <w:spacing w:line="256" w:lineRule="exact"/>
              <w:ind w:left="57" w:right="49"/>
              <w:rPr>
                <w:b/>
                <w:sz w:val="24"/>
              </w:rPr>
            </w:pPr>
            <w:r>
              <w:rPr>
                <w:b/>
                <w:sz w:val="24"/>
              </w:rPr>
              <w:t xml:space="preserve">4 </w:t>
            </w:r>
            <w:r>
              <w:rPr>
                <w:b/>
                <w:spacing w:val="-5"/>
                <w:sz w:val="24"/>
              </w:rPr>
              <w:t>980</w:t>
            </w:r>
          </w:p>
        </w:tc>
        <w:tc>
          <w:tcPr>
            <w:tcW w:w="1304" w:type="dxa"/>
          </w:tcPr>
          <w:p w14:paraId="4C398636" w14:textId="77777777" w:rsidR="001A6F49" w:rsidRDefault="00000000">
            <w:pPr>
              <w:pStyle w:val="TableParagraph"/>
              <w:spacing w:line="256" w:lineRule="exact"/>
              <w:ind w:left="30" w:right="28"/>
              <w:rPr>
                <w:b/>
                <w:sz w:val="24"/>
              </w:rPr>
            </w:pPr>
            <w:r>
              <w:rPr>
                <w:b/>
                <w:sz w:val="24"/>
              </w:rPr>
              <w:t xml:space="preserve">3 </w:t>
            </w:r>
            <w:r>
              <w:rPr>
                <w:b/>
                <w:spacing w:val="-5"/>
                <w:sz w:val="24"/>
              </w:rPr>
              <w:t>030</w:t>
            </w:r>
          </w:p>
        </w:tc>
        <w:tc>
          <w:tcPr>
            <w:tcW w:w="1134" w:type="dxa"/>
          </w:tcPr>
          <w:p w14:paraId="55DEB496" w14:textId="77777777" w:rsidR="001A6F49" w:rsidRDefault="00000000">
            <w:pPr>
              <w:pStyle w:val="TableParagraph"/>
              <w:spacing w:line="256" w:lineRule="exact"/>
              <w:rPr>
                <w:b/>
                <w:sz w:val="24"/>
              </w:rPr>
            </w:pPr>
            <w:r>
              <w:rPr>
                <w:b/>
                <w:spacing w:val="-5"/>
                <w:sz w:val="24"/>
              </w:rPr>
              <w:t>27</w:t>
            </w:r>
          </w:p>
        </w:tc>
        <w:tc>
          <w:tcPr>
            <w:tcW w:w="1136" w:type="dxa"/>
          </w:tcPr>
          <w:p w14:paraId="5BC2B8B4" w14:textId="77777777" w:rsidR="001A6F49" w:rsidRDefault="00000000">
            <w:pPr>
              <w:pStyle w:val="TableParagraph"/>
              <w:spacing w:line="256" w:lineRule="exact"/>
              <w:ind w:left="11" w:right="10"/>
              <w:rPr>
                <w:b/>
                <w:sz w:val="24"/>
              </w:rPr>
            </w:pPr>
            <w:r>
              <w:rPr>
                <w:b/>
                <w:spacing w:val="-5"/>
                <w:sz w:val="24"/>
              </w:rPr>
              <w:t>36</w:t>
            </w:r>
          </w:p>
        </w:tc>
        <w:tc>
          <w:tcPr>
            <w:tcW w:w="992" w:type="dxa"/>
          </w:tcPr>
          <w:p w14:paraId="5834C5E7" w14:textId="77777777" w:rsidR="001A6F49" w:rsidRDefault="00000000">
            <w:pPr>
              <w:pStyle w:val="TableParagraph"/>
              <w:spacing w:line="256" w:lineRule="exact"/>
              <w:ind w:left="13" w:right="16"/>
              <w:rPr>
                <w:b/>
                <w:sz w:val="24"/>
              </w:rPr>
            </w:pPr>
            <w:r>
              <w:rPr>
                <w:b/>
                <w:spacing w:val="-5"/>
                <w:sz w:val="24"/>
              </w:rPr>
              <w:t>36</w:t>
            </w:r>
          </w:p>
        </w:tc>
        <w:tc>
          <w:tcPr>
            <w:tcW w:w="1420" w:type="dxa"/>
          </w:tcPr>
          <w:p w14:paraId="7B991A10" w14:textId="77777777" w:rsidR="001A6F49" w:rsidRDefault="00000000">
            <w:pPr>
              <w:pStyle w:val="TableParagraph"/>
              <w:spacing w:line="256" w:lineRule="exact"/>
              <w:ind w:left="2" w:right="2"/>
              <w:rPr>
                <w:b/>
                <w:sz w:val="24"/>
              </w:rPr>
            </w:pPr>
            <w:r>
              <w:rPr>
                <w:b/>
                <w:spacing w:val="-5"/>
                <w:sz w:val="24"/>
              </w:rPr>
              <w:t>27</w:t>
            </w:r>
          </w:p>
        </w:tc>
        <w:tc>
          <w:tcPr>
            <w:tcW w:w="2127" w:type="dxa"/>
          </w:tcPr>
          <w:p w14:paraId="3B89CE46" w14:textId="77777777" w:rsidR="001A6F49" w:rsidRDefault="00000000">
            <w:pPr>
              <w:pStyle w:val="TableParagraph"/>
              <w:spacing w:line="256" w:lineRule="exact"/>
              <w:ind w:right="1"/>
              <w:rPr>
                <w:b/>
                <w:sz w:val="24"/>
              </w:rPr>
            </w:pPr>
            <w:r>
              <w:rPr>
                <w:b/>
                <w:spacing w:val="-5"/>
                <w:sz w:val="24"/>
              </w:rPr>
              <w:t>10</w:t>
            </w:r>
          </w:p>
        </w:tc>
      </w:tr>
    </w:tbl>
    <w:p w14:paraId="18C7361A" w14:textId="77777777" w:rsidR="001A6F49" w:rsidRDefault="001A6F49">
      <w:pPr>
        <w:pStyle w:val="TableParagraph"/>
        <w:spacing w:line="256" w:lineRule="exact"/>
        <w:rPr>
          <w:b/>
          <w:sz w:val="24"/>
        </w:rPr>
        <w:sectPr w:rsidR="001A6F49">
          <w:footerReference w:type="default" r:id="rId131"/>
          <w:pgSz w:w="16840" w:h="11910" w:orient="landscape"/>
          <w:pgMar w:top="1340" w:right="1133" w:bottom="920" w:left="1133" w:header="0" w:footer="734" w:gutter="0"/>
          <w:cols w:space="720"/>
        </w:sectPr>
      </w:pPr>
    </w:p>
    <w:p w14:paraId="2D734336" w14:textId="77777777" w:rsidR="001A6F49" w:rsidRDefault="00000000">
      <w:pPr>
        <w:pStyle w:val="a3"/>
        <w:spacing w:before="71"/>
        <w:ind w:left="141" w:right="147"/>
      </w:pPr>
      <w:r>
        <w:t>Припущення щодо розрахунку капітальних витрат на закупівлю контейнерів та будівництво/облаштування контейнерних майданчиків на території Великобичківської селищної ТГ наведені в таблиці 3.2.1.8.</w:t>
      </w:r>
    </w:p>
    <w:p w14:paraId="39E63833" w14:textId="77777777" w:rsidR="001A6F49" w:rsidRDefault="001A6F49">
      <w:pPr>
        <w:pStyle w:val="a3"/>
        <w:spacing w:before="1"/>
        <w:ind w:left="0" w:firstLine="0"/>
        <w:jc w:val="left"/>
      </w:pPr>
    </w:p>
    <w:p w14:paraId="5006BE3D" w14:textId="77777777" w:rsidR="001A6F49" w:rsidRDefault="00000000">
      <w:pPr>
        <w:pStyle w:val="1"/>
        <w:ind w:left="200" w:right="202"/>
      </w:pPr>
      <w:r>
        <w:t>Таблиця</w:t>
      </w:r>
      <w:r>
        <w:rPr>
          <w:spacing w:val="-6"/>
        </w:rPr>
        <w:t xml:space="preserve"> </w:t>
      </w:r>
      <w:r>
        <w:t>3.2.1.8.</w:t>
      </w:r>
      <w:r>
        <w:rPr>
          <w:spacing w:val="-5"/>
        </w:rPr>
        <w:t xml:space="preserve"> </w:t>
      </w:r>
      <w:r>
        <w:t>Припущення</w:t>
      </w:r>
      <w:r>
        <w:rPr>
          <w:spacing w:val="-6"/>
        </w:rPr>
        <w:t xml:space="preserve"> </w:t>
      </w:r>
      <w:r>
        <w:t>щодо</w:t>
      </w:r>
      <w:r>
        <w:rPr>
          <w:spacing w:val="-4"/>
        </w:rPr>
        <w:t xml:space="preserve"> </w:t>
      </w:r>
      <w:r>
        <w:t>розрахунку</w:t>
      </w:r>
      <w:r>
        <w:rPr>
          <w:spacing w:val="-5"/>
        </w:rPr>
        <w:t xml:space="preserve"> </w:t>
      </w:r>
      <w:r>
        <w:t>капітальних</w:t>
      </w:r>
      <w:r>
        <w:rPr>
          <w:spacing w:val="-3"/>
        </w:rPr>
        <w:t xml:space="preserve"> </w:t>
      </w:r>
      <w:r>
        <w:t>витрат</w:t>
      </w:r>
      <w:r>
        <w:rPr>
          <w:spacing w:val="-3"/>
        </w:rPr>
        <w:t xml:space="preserve"> </w:t>
      </w:r>
      <w:r>
        <w:t>на закупівлю контейнерів та будівництво/облаштування контейнерних майданчиків на території Великобичківської селищної ТГ</w:t>
      </w:r>
    </w:p>
    <w:p w14:paraId="2DBD0F77" w14:textId="77777777" w:rsidR="001A6F49" w:rsidRDefault="00000000">
      <w:pPr>
        <w:spacing w:line="274" w:lineRule="exact"/>
        <w:ind w:left="200" w:right="202"/>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1"/>
        <w:gridCol w:w="1718"/>
        <w:gridCol w:w="1617"/>
        <w:gridCol w:w="1872"/>
      </w:tblGrid>
      <w:tr w:rsidR="001A6F49" w14:paraId="0166A5B2" w14:textId="77777777">
        <w:trPr>
          <w:trHeight w:val="827"/>
        </w:trPr>
        <w:tc>
          <w:tcPr>
            <w:tcW w:w="4421" w:type="dxa"/>
          </w:tcPr>
          <w:p w14:paraId="490711E2" w14:textId="77777777" w:rsidR="001A6F49" w:rsidRDefault="00000000">
            <w:pPr>
              <w:pStyle w:val="TableParagraph"/>
              <w:spacing w:before="138"/>
              <w:ind w:left="1214" w:right="852" w:hanging="344"/>
              <w:jc w:val="left"/>
              <w:rPr>
                <w:b/>
                <w:sz w:val="24"/>
              </w:rPr>
            </w:pPr>
            <w:r>
              <w:rPr>
                <w:b/>
                <w:sz w:val="24"/>
              </w:rPr>
              <w:t>Найменування</w:t>
            </w:r>
            <w:r>
              <w:rPr>
                <w:b/>
                <w:spacing w:val="-15"/>
                <w:sz w:val="24"/>
              </w:rPr>
              <w:t xml:space="preserve"> </w:t>
            </w:r>
            <w:r>
              <w:rPr>
                <w:b/>
                <w:sz w:val="24"/>
              </w:rPr>
              <w:t>елементу контейнерної бази</w:t>
            </w:r>
          </w:p>
        </w:tc>
        <w:tc>
          <w:tcPr>
            <w:tcW w:w="1718" w:type="dxa"/>
          </w:tcPr>
          <w:p w14:paraId="2F45FA26" w14:textId="77777777" w:rsidR="001A6F49" w:rsidRDefault="00000000">
            <w:pPr>
              <w:pStyle w:val="TableParagraph"/>
              <w:spacing w:line="276" w:lineRule="exact"/>
              <w:ind w:left="99" w:right="80"/>
              <w:rPr>
                <w:b/>
                <w:sz w:val="24"/>
              </w:rPr>
            </w:pPr>
            <w:r>
              <w:rPr>
                <w:b/>
                <w:spacing w:val="-2"/>
                <w:sz w:val="24"/>
              </w:rPr>
              <w:t xml:space="preserve">Розрахункова кількість </w:t>
            </w:r>
            <w:r>
              <w:rPr>
                <w:b/>
                <w:spacing w:val="-4"/>
                <w:sz w:val="24"/>
              </w:rPr>
              <w:t>штук</w:t>
            </w:r>
          </w:p>
        </w:tc>
        <w:tc>
          <w:tcPr>
            <w:tcW w:w="1617" w:type="dxa"/>
          </w:tcPr>
          <w:p w14:paraId="2A9A3EA0" w14:textId="77777777" w:rsidR="001A6F49" w:rsidRDefault="00000000">
            <w:pPr>
              <w:pStyle w:val="TableParagraph"/>
              <w:spacing w:before="138"/>
              <w:ind w:left="620" w:hanging="454"/>
              <w:jc w:val="left"/>
              <w:rPr>
                <w:b/>
                <w:sz w:val="24"/>
              </w:rPr>
            </w:pPr>
            <w:r>
              <w:rPr>
                <w:b/>
                <w:sz w:val="24"/>
              </w:rPr>
              <w:t>Ціна</w:t>
            </w:r>
            <w:r>
              <w:rPr>
                <w:b/>
                <w:spacing w:val="-15"/>
                <w:sz w:val="24"/>
              </w:rPr>
              <w:t xml:space="preserve"> </w:t>
            </w:r>
            <w:r>
              <w:rPr>
                <w:b/>
                <w:sz w:val="24"/>
              </w:rPr>
              <w:t>за</w:t>
            </w:r>
            <w:r>
              <w:rPr>
                <w:b/>
                <w:spacing w:val="-15"/>
                <w:sz w:val="24"/>
              </w:rPr>
              <w:t xml:space="preserve"> </w:t>
            </w:r>
            <w:r>
              <w:rPr>
                <w:b/>
                <w:sz w:val="24"/>
              </w:rPr>
              <w:t xml:space="preserve">шт., </w:t>
            </w:r>
            <w:r>
              <w:rPr>
                <w:b/>
                <w:spacing w:val="-4"/>
                <w:sz w:val="24"/>
              </w:rPr>
              <w:t>грн</w:t>
            </w:r>
          </w:p>
        </w:tc>
        <w:tc>
          <w:tcPr>
            <w:tcW w:w="1872" w:type="dxa"/>
          </w:tcPr>
          <w:p w14:paraId="7A614A27" w14:textId="77777777" w:rsidR="001A6F49" w:rsidRDefault="00000000">
            <w:pPr>
              <w:pStyle w:val="TableParagraph"/>
              <w:spacing w:before="138"/>
              <w:ind w:left="506" w:right="36" w:hanging="75"/>
              <w:jc w:val="left"/>
              <w:rPr>
                <w:b/>
                <w:sz w:val="24"/>
              </w:rPr>
            </w:pPr>
            <w:r>
              <w:rPr>
                <w:b/>
                <w:spacing w:val="-2"/>
                <w:sz w:val="24"/>
              </w:rPr>
              <w:t xml:space="preserve">Вартість, </w:t>
            </w:r>
            <w:r>
              <w:rPr>
                <w:b/>
                <w:sz w:val="24"/>
              </w:rPr>
              <w:t>тис. грн</w:t>
            </w:r>
          </w:p>
        </w:tc>
      </w:tr>
      <w:tr w:rsidR="001A6F49" w14:paraId="465C416B" w14:textId="77777777">
        <w:trPr>
          <w:trHeight w:val="554"/>
        </w:trPr>
        <w:tc>
          <w:tcPr>
            <w:tcW w:w="4421" w:type="dxa"/>
          </w:tcPr>
          <w:p w14:paraId="59EF43F3" w14:textId="77777777" w:rsidR="001A6F49" w:rsidRDefault="00000000">
            <w:pPr>
              <w:pStyle w:val="TableParagraph"/>
              <w:spacing w:line="270" w:lineRule="atLeast"/>
              <w:ind w:left="110" w:right="131"/>
              <w:jc w:val="left"/>
              <w:rPr>
                <w:sz w:val="24"/>
              </w:rPr>
            </w:pPr>
            <w:r>
              <w:rPr>
                <w:sz w:val="24"/>
              </w:rPr>
              <w:t>Контейнер</w:t>
            </w:r>
            <w:r>
              <w:rPr>
                <w:spacing w:val="-13"/>
                <w:sz w:val="24"/>
              </w:rPr>
              <w:t xml:space="preserve"> </w:t>
            </w:r>
            <w:r>
              <w:rPr>
                <w:sz w:val="24"/>
              </w:rPr>
              <w:t>для</w:t>
            </w:r>
            <w:r>
              <w:rPr>
                <w:spacing w:val="-12"/>
                <w:sz w:val="24"/>
              </w:rPr>
              <w:t xml:space="preserve"> </w:t>
            </w:r>
            <w:r>
              <w:rPr>
                <w:sz w:val="24"/>
              </w:rPr>
              <w:t>збирання</w:t>
            </w:r>
            <w:r>
              <w:rPr>
                <w:spacing w:val="-12"/>
                <w:sz w:val="24"/>
              </w:rPr>
              <w:t xml:space="preserve"> </w:t>
            </w:r>
            <w:r>
              <w:rPr>
                <w:sz w:val="24"/>
              </w:rPr>
              <w:t>змішаних побутових відходів 1,1 м</w:t>
            </w:r>
            <w:r>
              <w:rPr>
                <w:sz w:val="24"/>
                <w:vertAlign w:val="superscript"/>
              </w:rPr>
              <w:t>3</w:t>
            </w:r>
          </w:p>
        </w:tc>
        <w:tc>
          <w:tcPr>
            <w:tcW w:w="1718" w:type="dxa"/>
          </w:tcPr>
          <w:p w14:paraId="4B0EBA83" w14:textId="77777777" w:rsidR="001A6F49" w:rsidRDefault="00000000">
            <w:pPr>
              <w:pStyle w:val="TableParagraph"/>
              <w:spacing w:before="137"/>
              <w:ind w:left="99" w:right="83"/>
              <w:rPr>
                <w:sz w:val="24"/>
              </w:rPr>
            </w:pPr>
            <w:r>
              <w:rPr>
                <w:spacing w:val="-5"/>
                <w:sz w:val="24"/>
              </w:rPr>
              <w:t>27</w:t>
            </w:r>
          </w:p>
        </w:tc>
        <w:tc>
          <w:tcPr>
            <w:tcW w:w="1617" w:type="dxa"/>
          </w:tcPr>
          <w:p w14:paraId="0F1614DA" w14:textId="77777777" w:rsidR="001A6F49" w:rsidRDefault="00000000">
            <w:pPr>
              <w:pStyle w:val="TableParagraph"/>
              <w:spacing w:before="137"/>
              <w:ind w:left="12"/>
              <w:rPr>
                <w:sz w:val="24"/>
              </w:rPr>
            </w:pPr>
            <w:r>
              <w:rPr>
                <w:sz w:val="24"/>
              </w:rPr>
              <w:t xml:space="preserve">10 </w:t>
            </w:r>
            <w:r>
              <w:rPr>
                <w:spacing w:val="-2"/>
                <w:sz w:val="24"/>
              </w:rPr>
              <w:t>000,00</w:t>
            </w:r>
          </w:p>
        </w:tc>
        <w:tc>
          <w:tcPr>
            <w:tcW w:w="1872" w:type="dxa"/>
          </w:tcPr>
          <w:p w14:paraId="5D2A99D4" w14:textId="77777777" w:rsidR="001A6F49" w:rsidRDefault="00000000">
            <w:pPr>
              <w:pStyle w:val="TableParagraph"/>
              <w:spacing w:before="137"/>
              <w:ind w:left="14" w:right="3"/>
              <w:rPr>
                <w:sz w:val="24"/>
              </w:rPr>
            </w:pPr>
            <w:r>
              <w:rPr>
                <w:spacing w:val="-2"/>
                <w:sz w:val="24"/>
              </w:rPr>
              <w:t>270,00</w:t>
            </w:r>
          </w:p>
        </w:tc>
      </w:tr>
      <w:tr w:rsidR="001A6F49" w14:paraId="40F418D1" w14:textId="77777777">
        <w:trPr>
          <w:trHeight w:val="551"/>
        </w:trPr>
        <w:tc>
          <w:tcPr>
            <w:tcW w:w="4421" w:type="dxa"/>
          </w:tcPr>
          <w:p w14:paraId="5C4672D2" w14:textId="77777777" w:rsidR="001A6F49" w:rsidRDefault="00000000">
            <w:pPr>
              <w:pStyle w:val="TableParagraph"/>
              <w:spacing w:line="276" w:lineRule="exact"/>
              <w:ind w:left="110" w:right="131"/>
              <w:jc w:val="left"/>
              <w:rPr>
                <w:sz w:val="24"/>
              </w:rPr>
            </w:pPr>
            <w:r>
              <w:rPr>
                <w:sz w:val="24"/>
              </w:rPr>
              <w:t>Індивідуальний</w:t>
            </w:r>
            <w:r>
              <w:rPr>
                <w:spacing w:val="-14"/>
                <w:sz w:val="24"/>
              </w:rPr>
              <w:t xml:space="preserve"> </w:t>
            </w:r>
            <w:r>
              <w:rPr>
                <w:sz w:val="24"/>
              </w:rPr>
              <w:t>контейнер</w:t>
            </w:r>
            <w:r>
              <w:rPr>
                <w:spacing w:val="-11"/>
                <w:sz w:val="24"/>
              </w:rPr>
              <w:t xml:space="preserve"> </w:t>
            </w:r>
            <w:r>
              <w:rPr>
                <w:sz w:val="24"/>
              </w:rPr>
              <w:t>для</w:t>
            </w:r>
            <w:r>
              <w:rPr>
                <w:spacing w:val="-12"/>
                <w:sz w:val="24"/>
              </w:rPr>
              <w:t xml:space="preserve"> </w:t>
            </w:r>
            <w:r>
              <w:rPr>
                <w:sz w:val="24"/>
              </w:rPr>
              <w:t>збирання змішаних побутових відходів 0,09 м</w:t>
            </w:r>
            <w:r>
              <w:rPr>
                <w:sz w:val="24"/>
                <w:vertAlign w:val="superscript"/>
              </w:rPr>
              <w:t>3</w:t>
            </w:r>
          </w:p>
        </w:tc>
        <w:tc>
          <w:tcPr>
            <w:tcW w:w="1718" w:type="dxa"/>
          </w:tcPr>
          <w:p w14:paraId="15AFD109" w14:textId="77777777" w:rsidR="001A6F49" w:rsidRDefault="00000000">
            <w:pPr>
              <w:pStyle w:val="TableParagraph"/>
              <w:spacing w:before="135"/>
              <w:ind w:left="99" w:right="86"/>
              <w:rPr>
                <w:sz w:val="24"/>
              </w:rPr>
            </w:pPr>
            <w:r>
              <w:rPr>
                <w:sz w:val="24"/>
              </w:rPr>
              <w:t xml:space="preserve">4 </w:t>
            </w:r>
            <w:r>
              <w:rPr>
                <w:spacing w:val="-5"/>
                <w:sz w:val="24"/>
              </w:rPr>
              <w:t>980</w:t>
            </w:r>
          </w:p>
        </w:tc>
        <w:tc>
          <w:tcPr>
            <w:tcW w:w="1617" w:type="dxa"/>
          </w:tcPr>
          <w:p w14:paraId="14F30B95" w14:textId="77777777" w:rsidR="001A6F49" w:rsidRDefault="00000000">
            <w:pPr>
              <w:pStyle w:val="TableParagraph"/>
              <w:spacing w:before="135"/>
              <w:ind w:left="12"/>
              <w:rPr>
                <w:sz w:val="24"/>
              </w:rPr>
            </w:pPr>
            <w:r>
              <w:rPr>
                <w:sz w:val="24"/>
              </w:rPr>
              <w:t xml:space="preserve">2 </w:t>
            </w:r>
            <w:r>
              <w:rPr>
                <w:spacing w:val="-2"/>
                <w:sz w:val="24"/>
              </w:rPr>
              <w:t>115,00</w:t>
            </w:r>
          </w:p>
        </w:tc>
        <w:tc>
          <w:tcPr>
            <w:tcW w:w="1872" w:type="dxa"/>
          </w:tcPr>
          <w:p w14:paraId="4B100747" w14:textId="77777777" w:rsidR="001A6F49" w:rsidRDefault="00000000">
            <w:pPr>
              <w:pStyle w:val="TableParagraph"/>
              <w:spacing w:before="135"/>
              <w:ind w:left="14"/>
              <w:rPr>
                <w:sz w:val="24"/>
              </w:rPr>
            </w:pPr>
            <w:r>
              <w:rPr>
                <w:sz w:val="24"/>
              </w:rPr>
              <w:t xml:space="preserve">10 </w:t>
            </w:r>
            <w:r>
              <w:rPr>
                <w:spacing w:val="-2"/>
                <w:sz w:val="24"/>
              </w:rPr>
              <w:t>532,70</w:t>
            </w:r>
          </w:p>
        </w:tc>
      </w:tr>
      <w:tr w:rsidR="001A6F49" w14:paraId="3A49C8AA" w14:textId="77777777">
        <w:trPr>
          <w:trHeight w:val="552"/>
        </w:trPr>
        <w:tc>
          <w:tcPr>
            <w:tcW w:w="4421" w:type="dxa"/>
          </w:tcPr>
          <w:p w14:paraId="6F68E496" w14:textId="77777777" w:rsidR="001A6F49" w:rsidRDefault="00000000">
            <w:pPr>
              <w:pStyle w:val="TableParagraph"/>
              <w:spacing w:line="276" w:lineRule="exact"/>
              <w:ind w:left="110" w:right="131"/>
              <w:jc w:val="left"/>
              <w:rPr>
                <w:sz w:val="24"/>
              </w:rPr>
            </w:pPr>
            <w:r>
              <w:rPr>
                <w:sz w:val="24"/>
              </w:rPr>
              <w:t>Індивідуальний</w:t>
            </w:r>
            <w:r>
              <w:rPr>
                <w:spacing w:val="-14"/>
                <w:sz w:val="24"/>
              </w:rPr>
              <w:t xml:space="preserve"> </w:t>
            </w:r>
            <w:r>
              <w:rPr>
                <w:sz w:val="24"/>
              </w:rPr>
              <w:t>контейнер</w:t>
            </w:r>
            <w:r>
              <w:rPr>
                <w:spacing w:val="-11"/>
                <w:sz w:val="24"/>
              </w:rPr>
              <w:t xml:space="preserve"> </w:t>
            </w:r>
            <w:r>
              <w:rPr>
                <w:sz w:val="24"/>
              </w:rPr>
              <w:t>для</w:t>
            </w:r>
            <w:r>
              <w:rPr>
                <w:spacing w:val="-12"/>
                <w:sz w:val="24"/>
              </w:rPr>
              <w:t xml:space="preserve"> </w:t>
            </w:r>
            <w:r>
              <w:rPr>
                <w:sz w:val="24"/>
              </w:rPr>
              <w:t>збирання змішаних побутових відходів 0,12 м</w:t>
            </w:r>
            <w:r>
              <w:rPr>
                <w:sz w:val="24"/>
                <w:vertAlign w:val="superscript"/>
              </w:rPr>
              <w:t>3</w:t>
            </w:r>
          </w:p>
        </w:tc>
        <w:tc>
          <w:tcPr>
            <w:tcW w:w="1718" w:type="dxa"/>
          </w:tcPr>
          <w:p w14:paraId="26164674" w14:textId="77777777" w:rsidR="001A6F49" w:rsidRDefault="00000000">
            <w:pPr>
              <w:pStyle w:val="TableParagraph"/>
              <w:spacing w:before="136"/>
              <w:ind w:left="99" w:right="86"/>
              <w:rPr>
                <w:sz w:val="24"/>
              </w:rPr>
            </w:pPr>
            <w:r>
              <w:rPr>
                <w:sz w:val="24"/>
              </w:rPr>
              <w:t xml:space="preserve">3 </w:t>
            </w:r>
            <w:r>
              <w:rPr>
                <w:spacing w:val="-5"/>
                <w:sz w:val="24"/>
              </w:rPr>
              <w:t>030</w:t>
            </w:r>
          </w:p>
        </w:tc>
        <w:tc>
          <w:tcPr>
            <w:tcW w:w="1617" w:type="dxa"/>
          </w:tcPr>
          <w:p w14:paraId="3F99A2A3" w14:textId="77777777" w:rsidR="001A6F49" w:rsidRDefault="00000000">
            <w:pPr>
              <w:pStyle w:val="TableParagraph"/>
              <w:spacing w:before="136"/>
              <w:ind w:left="12"/>
              <w:rPr>
                <w:sz w:val="24"/>
              </w:rPr>
            </w:pPr>
            <w:r>
              <w:rPr>
                <w:sz w:val="24"/>
              </w:rPr>
              <w:t xml:space="preserve">1 </w:t>
            </w:r>
            <w:r>
              <w:rPr>
                <w:spacing w:val="-2"/>
                <w:sz w:val="24"/>
              </w:rPr>
              <w:t>500,00</w:t>
            </w:r>
          </w:p>
        </w:tc>
        <w:tc>
          <w:tcPr>
            <w:tcW w:w="1872" w:type="dxa"/>
          </w:tcPr>
          <w:p w14:paraId="04012089" w14:textId="77777777" w:rsidR="001A6F49" w:rsidRDefault="00000000">
            <w:pPr>
              <w:pStyle w:val="TableParagraph"/>
              <w:spacing w:before="136"/>
              <w:ind w:left="14"/>
              <w:rPr>
                <w:sz w:val="24"/>
              </w:rPr>
            </w:pPr>
            <w:r>
              <w:rPr>
                <w:sz w:val="24"/>
              </w:rPr>
              <w:t xml:space="preserve">4 </w:t>
            </w:r>
            <w:r>
              <w:rPr>
                <w:spacing w:val="-2"/>
                <w:sz w:val="24"/>
              </w:rPr>
              <w:t>545,00</w:t>
            </w:r>
          </w:p>
        </w:tc>
      </w:tr>
      <w:tr w:rsidR="001A6F49" w14:paraId="717F6187" w14:textId="77777777">
        <w:trPr>
          <w:trHeight w:val="551"/>
        </w:trPr>
        <w:tc>
          <w:tcPr>
            <w:tcW w:w="4421" w:type="dxa"/>
          </w:tcPr>
          <w:p w14:paraId="3BA3F1A2" w14:textId="77777777" w:rsidR="001A6F49" w:rsidRDefault="00000000">
            <w:pPr>
              <w:pStyle w:val="TableParagraph"/>
              <w:spacing w:line="276" w:lineRule="exact"/>
              <w:ind w:left="110" w:right="131"/>
              <w:jc w:val="left"/>
              <w:rPr>
                <w:sz w:val="24"/>
              </w:rPr>
            </w:pPr>
            <w:r>
              <w:rPr>
                <w:sz w:val="24"/>
              </w:rPr>
              <w:t>Контейнер</w:t>
            </w:r>
            <w:r>
              <w:rPr>
                <w:spacing w:val="-13"/>
                <w:sz w:val="24"/>
              </w:rPr>
              <w:t xml:space="preserve"> </w:t>
            </w:r>
            <w:r>
              <w:rPr>
                <w:sz w:val="24"/>
              </w:rPr>
              <w:t>для</w:t>
            </w:r>
            <w:r>
              <w:rPr>
                <w:spacing w:val="-12"/>
                <w:sz w:val="24"/>
              </w:rPr>
              <w:t xml:space="preserve"> </w:t>
            </w:r>
            <w:r>
              <w:rPr>
                <w:sz w:val="24"/>
              </w:rPr>
              <w:t>роздільного</w:t>
            </w:r>
            <w:r>
              <w:rPr>
                <w:spacing w:val="-13"/>
                <w:sz w:val="24"/>
              </w:rPr>
              <w:t xml:space="preserve"> </w:t>
            </w:r>
            <w:r>
              <w:rPr>
                <w:sz w:val="24"/>
              </w:rPr>
              <w:t>збирання пластику та металу</w:t>
            </w:r>
          </w:p>
        </w:tc>
        <w:tc>
          <w:tcPr>
            <w:tcW w:w="1718" w:type="dxa"/>
          </w:tcPr>
          <w:p w14:paraId="1B799F75" w14:textId="77777777" w:rsidR="001A6F49" w:rsidRDefault="00000000">
            <w:pPr>
              <w:pStyle w:val="TableParagraph"/>
              <w:spacing w:before="135"/>
              <w:ind w:left="99" w:right="83"/>
              <w:rPr>
                <w:sz w:val="24"/>
              </w:rPr>
            </w:pPr>
            <w:r>
              <w:rPr>
                <w:spacing w:val="-5"/>
                <w:sz w:val="24"/>
              </w:rPr>
              <w:t>36</w:t>
            </w:r>
          </w:p>
        </w:tc>
        <w:tc>
          <w:tcPr>
            <w:tcW w:w="1617" w:type="dxa"/>
          </w:tcPr>
          <w:p w14:paraId="23E7098C" w14:textId="77777777" w:rsidR="001A6F49" w:rsidRDefault="00000000">
            <w:pPr>
              <w:pStyle w:val="TableParagraph"/>
              <w:spacing w:before="135"/>
              <w:ind w:left="12"/>
              <w:rPr>
                <w:sz w:val="24"/>
              </w:rPr>
            </w:pPr>
            <w:r>
              <w:rPr>
                <w:sz w:val="24"/>
              </w:rPr>
              <w:t xml:space="preserve">6 </w:t>
            </w:r>
            <w:r>
              <w:rPr>
                <w:spacing w:val="-2"/>
                <w:sz w:val="24"/>
              </w:rPr>
              <w:t>500,00</w:t>
            </w:r>
          </w:p>
        </w:tc>
        <w:tc>
          <w:tcPr>
            <w:tcW w:w="1872" w:type="dxa"/>
          </w:tcPr>
          <w:p w14:paraId="7166029E" w14:textId="77777777" w:rsidR="001A6F49" w:rsidRDefault="00000000">
            <w:pPr>
              <w:pStyle w:val="TableParagraph"/>
              <w:spacing w:before="135"/>
              <w:ind w:left="14" w:right="3"/>
              <w:rPr>
                <w:sz w:val="24"/>
              </w:rPr>
            </w:pPr>
            <w:r>
              <w:rPr>
                <w:spacing w:val="-2"/>
                <w:sz w:val="24"/>
              </w:rPr>
              <w:t>234,00</w:t>
            </w:r>
          </w:p>
        </w:tc>
      </w:tr>
      <w:tr w:rsidR="001A6F49" w14:paraId="2D4889D6" w14:textId="77777777">
        <w:trPr>
          <w:trHeight w:val="550"/>
        </w:trPr>
        <w:tc>
          <w:tcPr>
            <w:tcW w:w="4421" w:type="dxa"/>
          </w:tcPr>
          <w:p w14:paraId="3ECD7B3E" w14:textId="77777777" w:rsidR="001A6F49" w:rsidRDefault="00000000">
            <w:pPr>
              <w:pStyle w:val="TableParagraph"/>
              <w:spacing w:line="276" w:lineRule="exact"/>
              <w:ind w:left="110" w:right="131"/>
              <w:jc w:val="left"/>
              <w:rPr>
                <w:sz w:val="24"/>
              </w:rPr>
            </w:pPr>
            <w:r>
              <w:rPr>
                <w:sz w:val="24"/>
              </w:rPr>
              <w:t>Контейнер</w:t>
            </w:r>
            <w:r>
              <w:rPr>
                <w:spacing w:val="-13"/>
                <w:sz w:val="24"/>
              </w:rPr>
              <w:t xml:space="preserve"> </w:t>
            </w:r>
            <w:r>
              <w:rPr>
                <w:sz w:val="24"/>
              </w:rPr>
              <w:t>для</w:t>
            </w:r>
            <w:r>
              <w:rPr>
                <w:spacing w:val="-12"/>
                <w:sz w:val="24"/>
              </w:rPr>
              <w:t xml:space="preserve"> </w:t>
            </w:r>
            <w:r>
              <w:rPr>
                <w:sz w:val="24"/>
              </w:rPr>
              <w:t>роздільного</w:t>
            </w:r>
            <w:r>
              <w:rPr>
                <w:spacing w:val="-13"/>
                <w:sz w:val="24"/>
              </w:rPr>
              <w:t xml:space="preserve"> </w:t>
            </w:r>
            <w:r>
              <w:rPr>
                <w:sz w:val="24"/>
              </w:rPr>
              <w:t xml:space="preserve">збирання </w:t>
            </w:r>
            <w:r>
              <w:rPr>
                <w:spacing w:val="-4"/>
                <w:sz w:val="24"/>
              </w:rPr>
              <w:t>скла</w:t>
            </w:r>
          </w:p>
        </w:tc>
        <w:tc>
          <w:tcPr>
            <w:tcW w:w="1718" w:type="dxa"/>
          </w:tcPr>
          <w:p w14:paraId="6BFDD575" w14:textId="77777777" w:rsidR="001A6F49" w:rsidRDefault="00000000">
            <w:pPr>
              <w:pStyle w:val="TableParagraph"/>
              <w:spacing w:before="137"/>
              <w:ind w:left="99" w:right="83"/>
              <w:rPr>
                <w:sz w:val="24"/>
              </w:rPr>
            </w:pPr>
            <w:r>
              <w:rPr>
                <w:spacing w:val="-5"/>
                <w:sz w:val="24"/>
              </w:rPr>
              <w:t>36</w:t>
            </w:r>
          </w:p>
        </w:tc>
        <w:tc>
          <w:tcPr>
            <w:tcW w:w="1617" w:type="dxa"/>
          </w:tcPr>
          <w:p w14:paraId="03F2E4D7" w14:textId="77777777" w:rsidR="001A6F49" w:rsidRDefault="00000000">
            <w:pPr>
              <w:pStyle w:val="TableParagraph"/>
              <w:spacing w:before="137"/>
              <w:ind w:left="12"/>
              <w:rPr>
                <w:sz w:val="24"/>
              </w:rPr>
            </w:pPr>
            <w:r>
              <w:rPr>
                <w:sz w:val="24"/>
              </w:rPr>
              <w:t xml:space="preserve">6 </w:t>
            </w:r>
            <w:r>
              <w:rPr>
                <w:spacing w:val="-2"/>
                <w:sz w:val="24"/>
              </w:rPr>
              <w:t>500,00</w:t>
            </w:r>
          </w:p>
        </w:tc>
        <w:tc>
          <w:tcPr>
            <w:tcW w:w="1872" w:type="dxa"/>
          </w:tcPr>
          <w:p w14:paraId="1841BEFC" w14:textId="77777777" w:rsidR="001A6F49" w:rsidRDefault="00000000">
            <w:pPr>
              <w:pStyle w:val="TableParagraph"/>
              <w:spacing w:before="137"/>
              <w:ind w:left="14" w:right="3"/>
              <w:rPr>
                <w:sz w:val="24"/>
              </w:rPr>
            </w:pPr>
            <w:r>
              <w:rPr>
                <w:spacing w:val="-2"/>
                <w:sz w:val="24"/>
              </w:rPr>
              <w:t>234,00</w:t>
            </w:r>
          </w:p>
        </w:tc>
      </w:tr>
      <w:tr w:rsidR="001A6F49" w14:paraId="61ADAC6E" w14:textId="77777777">
        <w:trPr>
          <w:trHeight w:val="550"/>
        </w:trPr>
        <w:tc>
          <w:tcPr>
            <w:tcW w:w="4421" w:type="dxa"/>
          </w:tcPr>
          <w:p w14:paraId="52DCAABC" w14:textId="77777777" w:rsidR="001A6F49" w:rsidRDefault="00000000">
            <w:pPr>
              <w:pStyle w:val="TableParagraph"/>
              <w:spacing w:line="276" w:lineRule="exact"/>
              <w:ind w:left="110" w:right="131"/>
              <w:jc w:val="left"/>
              <w:rPr>
                <w:sz w:val="24"/>
              </w:rPr>
            </w:pPr>
            <w:r>
              <w:rPr>
                <w:sz w:val="24"/>
              </w:rPr>
              <w:t>Контейнер</w:t>
            </w:r>
            <w:r>
              <w:rPr>
                <w:spacing w:val="-13"/>
                <w:sz w:val="24"/>
              </w:rPr>
              <w:t xml:space="preserve"> </w:t>
            </w:r>
            <w:r>
              <w:rPr>
                <w:sz w:val="24"/>
              </w:rPr>
              <w:t>для</w:t>
            </w:r>
            <w:r>
              <w:rPr>
                <w:spacing w:val="-12"/>
                <w:sz w:val="24"/>
              </w:rPr>
              <w:t xml:space="preserve"> </w:t>
            </w:r>
            <w:r>
              <w:rPr>
                <w:sz w:val="24"/>
              </w:rPr>
              <w:t>роздільного</w:t>
            </w:r>
            <w:r>
              <w:rPr>
                <w:spacing w:val="-13"/>
                <w:sz w:val="24"/>
              </w:rPr>
              <w:t xml:space="preserve"> </w:t>
            </w:r>
            <w:r>
              <w:rPr>
                <w:sz w:val="24"/>
              </w:rPr>
              <w:t>збирання паперу і картону</w:t>
            </w:r>
          </w:p>
        </w:tc>
        <w:tc>
          <w:tcPr>
            <w:tcW w:w="1718" w:type="dxa"/>
          </w:tcPr>
          <w:p w14:paraId="768EDFE3" w14:textId="77777777" w:rsidR="001A6F49" w:rsidRDefault="00000000">
            <w:pPr>
              <w:pStyle w:val="TableParagraph"/>
              <w:spacing w:before="137"/>
              <w:ind w:left="99" w:right="83"/>
              <w:rPr>
                <w:sz w:val="24"/>
              </w:rPr>
            </w:pPr>
            <w:r>
              <w:rPr>
                <w:spacing w:val="-5"/>
                <w:sz w:val="24"/>
              </w:rPr>
              <w:t>27</w:t>
            </w:r>
          </w:p>
        </w:tc>
        <w:tc>
          <w:tcPr>
            <w:tcW w:w="1617" w:type="dxa"/>
          </w:tcPr>
          <w:p w14:paraId="622FEF63" w14:textId="77777777" w:rsidR="001A6F49" w:rsidRDefault="00000000">
            <w:pPr>
              <w:pStyle w:val="TableParagraph"/>
              <w:spacing w:before="137"/>
              <w:ind w:left="12"/>
              <w:rPr>
                <w:sz w:val="24"/>
              </w:rPr>
            </w:pPr>
            <w:r>
              <w:rPr>
                <w:sz w:val="24"/>
              </w:rPr>
              <w:t xml:space="preserve">3 </w:t>
            </w:r>
            <w:r>
              <w:rPr>
                <w:spacing w:val="-2"/>
                <w:sz w:val="24"/>
              </w:rPr>
              <w:t>000,00</w:t>
            </w:r>
          </w:p>
        </w:tc>
        <w:tc>
          <w:tcPr>
            <w:tcW w:w="1872" w:type="dxa"/>
          </w:tcPr>
          <w:p w14:paraId="63FFA6C4" w14:textId="77777777" w:rsidR="001A6F49" w:rsidRDefault="00000000">
            <w:pPr>
              <w:pStyle w:val="TableParagraph"/>
              <w:spacing w:before="137"/>
              <w:ind w:left="14" w:right="3"/>
              <w:rPr>
                <w:sz w:val="24"/>
              </w:rPr>
            </w:pPr>
            <w:r>
              <w:rPr>
                <w:spacing w:val="-2"/>
                <w:sz w:val="24"/>
              </w:rPr>
              <w:t>81,00</w:t>
            </w:r>
          </w:p>
        </w:tc>
      </w:tr>
      <w:tr w:rsidR="001A6F49" w14:paraId="6DFC7880" w14:textId="77777777">
        <w:trPr>
          <w:trHeight w:val="550"/>
        </w:trPr>
        <w:tc>
          <w:tcPr>
            <w:tcW w:w="4421" w:type="dxa"/>
          </w:tcPr>
          <w:p w14:paraId="5EBCE222" w14:textId="77777777" w:rsidR="001A6F49" w:rsidRDefault="00000000">
            <w:pPr>
              <w:pStyle w:val="TableParagraph"/>
              <w:spacing w:line="276" w:lineRule="exact"/>
              <w:ind w:left="110" w:right="131"/>
              <w:jc w:val="left"/>
              <w:rPr>
                <w:sz w:val="24"/>
              </w:rPr>
            </w:pPr>
            <w:r>
              <w:rPr>
                <w:sz w:val="24"/>
              </w:rPr>
              <w:t>Контейнер</w:t>
            </w:r>
            <w:r>
              <w:rPr>
                <w:spacing w:val="-13"/>
                <w:sz w:val="24"/>
              </w:rPr>
              <w:t xml:space="preserve"> </w:t>
            </w:r>
            <w:r>
              <w:rPr>
                <w:sz w:val="24"/>
              </w:rPr>
              <w:t>для</w:t>
            </w:r>
            <w:r>
              <w:rPr>
                <w:spacing w:val="-12"/>
                <w:sz w:val="24"/>
              </w:rPr>
              <w:t xml:space="preserve"> </w:t>
            </w:r>
            <w:r>
              <w:rPr>
                <w:sz w:val="24"/>
              </w:rPr>
              <w:t>збирання</w:t>
            </w:r>
            <w:r>
              <w:rPr>
                <w:spacing w:val="-12"/>
                <w:sz w:val="24"/>
              </w:rPr>
              <w:t xml:space="preserve"> </w:t>
            </w:r>
            <w:r>
              <w:rPr>
                <w:sz w:val="24"/>
              </w:rPr>
              <w:t>небезпечних відходів у складі побутових</w:t>
            </w:r>
          </w:p>
        </w:tc>
        <w:tc>
          <w:tcPr>
            <w:tcW w:w="1718" w:type="dxa"/>
          </w:tcPr>
          <w:p w14:paraId="0F3C1AF4" w14:textId="77777777" w:rsidR="001A6F49" w:rsidRDefault="00000000">
            <w:pPr>
              <w:pStyle w:val="TableParagraph"/>
              <w:spacing w:before="136"/>
              <w:ind w:left="99" w:right="83"/>
              <w:rPr>
                <w:sz w:val="24"/>
              </w:rPr>
            </w:pPr>
            <w:r>
              <w:rPr>
                <w:spacing w:val="-5"/>
                <w:sz w:val="24"/>
              </w:rPr>
              <w:t>27</w:t>
            </w:r>
          </w:p>
        </w:tc>
        <w:tc>
          <w:tcPr>
            <w:tcW w:w="1617" w:type="dxa"/>
          </w:tcPr>
          <w:p w14:paraId="0FE2CC00" w14:textId="77777777" w:rsidR="001A6F49" w:rsidRDefault="00000000">
            <w:pPr>
              <w:pStyle w:val="TableParagraph"/>
              <w:spacing w:before="136"/>
              <w:ind w:left="12"/>
              <w:rPr>
                <w:sz w:val="24"/>
              </w:rPr>
            </w:pPr>
            <w:r>
              <w:rPr>
                <w:sz w:val="24"/>
              </w:rPr>
              <w:t xml:space="preserve">15 </w:t>
            </w:r>
            <w:r>
              <w:rPr>
                <w:spacing w:val="-2"/>
                <w:sz w:val="24"/>
              </w:rPr>
              <w:t>200,00</w:t>
            </w:r>
          </w:p>
        </w:tc>
        <w:tc>
          <w:tcPr>
            <w:tcW w:w="1872" w:type="dxa"/>
          </w:tcPr>
          <w:p w14:paraId="0AB8C8D0" w14:textId="77777777" w:rsidR="001A6F49" w:rsidRDefault="00000000">
            <w:pPr>
              <w:pStyle w:val="TableParagraph"/>
              <w:spacing w:before="136"/>
              <w:ind w:left="14" w:right="3"/>
              <w:rPr>
                <w:sz w:val="24"/>
              </w:rPr>
            </w:pPr>
            <w:r>
              <w:rPr>
                <w:spacing w:val="-2"/>
                <w:sz w:val="24"/>
              </w:rPr>
              <w:t>410,40</w:t>
            </w:r>
          </w:p>
        </w:tc>
      </w:tr>
      <w:tr w:rsidR="001A6F49" w14:paraId="189DB469" w14:textId="77777777">
        <w:trPr>
          <w:trHeight w:val="828"/>
        </w:trPr>
        <w:tc>
          <w:tcPr>
            <w:tcW w:w="4421" w:type="dxa"/>
          </w:tcPr>
          <w:p w14:paraId="09A7B566" w14:textId="77777777" w:rsidR="001A6F49" w:rsidRDefault="00000000">
            <w:pPr>
              <w:pStyle w:val="TableParagraph"/>
              <w:spacing w:line="276" w:lineRule="exact"/>
              <w:ind w:left="110" w:right="131"/>
              <w:jc w:val="left"/>
              <w:rPr>
                <w:sz w:val="24"/>
              </w:rPr>
            </w:pPr>
            <w:r>
              <w:rPr>
                <w:sz w:val="24"/>
              </w:rPr>
              <w:t>Контейнер для збирання великогабаритних та відходів будівництва</w:t>
            </w:r>
            <w:r>
              <w:rPr>
                <w:spacing w:val="-13"/>
                <w:sz w:val="24"/>
              </w:rPr>
              <w:t xml:space="preserve"> </w:t>
            </w:r>
            <w:r>
              <w:rPr>
                <w:sz w:val="24"/>
              </w:rPr>
              <w:t>і</w:t>
            </w:r>
            <w:r>
              <w:rPr>
                <w:spacing w:val="-12"/>
                <w:sz w:val="24"/>
              </w:rPr>
              <w:t xml:space="preserve"> </w:t>
            </w:r>
            <w:r>
              <w:rPr>
                <w:sz w:val="24"/>
              </w:rPr>
              <w:t>знесення</w:t>
            </w:r>
            <w:r>
              <w:rPr>
                <w:spacing w:val="-12"/>
                <w:sz w:val="24"/>
              </w:rPr>
              <w:t xml:space="preserve"> </w:t>
            </w:r>
            <w:r>
              <w:rPr>
                <w:sz w:val="24"/>
              </w:rPr>
              <w:t>(ремонтних)</w:t>
            </w:r>
          </w:p>
        </w:tc>
        <w:tc>
          <w:tcPr>
            <w:tcW w:w="1718" w:type="dxa"/>
          </w:tcPr>
          <w:p w14:paraId="01E6B6F1" w14:textId="77777777" w:rsidR="001A6F49" w:rsidRDefault="00000000">
            <w:pPr>
              <w:pStyle w:val="TableParagraph"/>
              <w:spacing w:before="275"/>
              <w:ind w:left="99" w:right="83"/>
              <w:rPr>
                <w:sz w:val="24"/>
              </w:rPr>
            </w:pPr>
            <w:r>
              <w:rPr>
                <w:spacing w:val="-5"/>
                <w:sz w:val="24"/>
              </w:rPr>
              <w:t>10</w:t>
            </w:r>
          </w:p>
        </w:tc>
        <w:tc>
          <w:tcPr>
            <w:tcW w:w="1617" w:type="dxa"/>
          </w:tcPr>
          <w:p w14:paraId="0B04E776" w14:textId="77777777" w:rsidR="001A6F49" w:rsidRDefault="00000000">
            <w:pPr>
              <w:pStyle w:val="TableParagraph"/>
              <w:spacing w:before="275"/>
              <w:ind w:left="12"/>
              <w:rPr>
                <w:sz w:val="24"/>
              </w:rPr>
            </w:pPr>
            <w:r>
              <w:rPr>
                <w:sz w:val="24"/>
              </w:rPr>
              <w:t xml:space="preserve">95 </w:t>
            </w:r>
            <w:r>
              <w:rPr>
                <w:spacing w:val="-2"/>
                <w:sz w:val="24"/>
              </w:rPr>
              <w:t>000,00</w:t>
            </w:r>
          </w:p>
        </w:tc>
        <w:tc>
          <w:tcPr>
            <w:tcW w:w="1872" w:type="dxa"/>
          </w:tcPr>
          <w:p w14:paraId="56305E47" w14:textId="77777777" w:rsidR="001A6F49" w:rsidRDefault="00000000">
            <w:pPr>
              <w:pStyle w:val="TableParagraph"/>
              <w:spacing w:before="275"/>
              <w:ind w:left="14" w:right="3"/>
              <w:rPr>
                <w:sz w:val="24"/>
              </w:rPr>
            </w:pPr>
            <w:r>
              <w:rPr>
                <w:spacing w:val="-2"/>
                <w:sz w:val="24"/>
              </w:rPr>
              <w:t>950,00</w:t>
            </w:r>
          </w:p>
        </w:tc>
      </w:tr>
      <w:tr w:rsidR="001A6F49" w14:paraId="41CB45CA" w14:textId="77777777">
        <w:trPr>
          <w:trHeight w:val="275"/>
        </w:trPr>
        <w:tc>
          <w:tcPr>
            <w:tcW w:w="4421" w:type="dxa"/>
          </w:tcPr>
          <w:p w14:paraId="751ED68A" w14:textId="77777777" w:rsidR="001A6F49" w:rsidRDefault="00000000">
            <w:pPr>
              <w:pStyle w:val="TableParagraph"/>
              <w:spacing w:line="256" w:lineRule="exact"/>
              <w:ind w:left="110"/>
              <w:jc w:val="left"/>
              <w:rPr>
                <w:sz w:val="24"/>
              </w:rPr>
            </w:pPr>
            <w:r>
              <w:rPr>
                <w:sz w:val="24"/>
              </w:rPr>
              <w:t>Контейнерні</w:t>
            </w:r>
            <w:r>
              <w:rPr>
                <w:spacing w:val="-7"/>
                <w:sz w:val="24"/>
              </w:rPr>
              <w:t xml:space="preserve"> </w:t>
            </w:r>
            <w:r>
              <w:rPr>
                <w:spacing w:val="-2"/>
                <w:sz w:val="24"/>
              </w:rPr>
              <w:t>майданчики</w:t>
            </w:r>
          </w:p>
        </w:tc>
        <w:tc>
          <w:tcPr>
            <w:tcW w:w="1718" w:type="dxa"/>
          </w:tcPr>
          <w:p w14:paraId="3B196764" w14:textId="77777777" w:rsidR="001A6F49" w:rsidRDefault="00000000">
            <w:pPr>
              <w:pStyle w:val="TableParagraph"/>
              <w:spacing w:line="256" w:lineRule="exact"/>
              <w:ind w:left="99" w:right="83"/>
              <w:rPr>
                <w:sz w:val="24"/>
              </w:rPr>
            </w:pPr>
            <w:r>
              <w:rPr>
                <w:spacing w:val="-5"/>
                <w:sz w:val="24"/>
              </w:rPr>
              <w:t>27</w:t>
            </w:r>
          </w:p>
        </w:tc>
        <w:tc>
          <w:tcPr>
            <w:tcW w:w="1617" w:type="dxa"/>
          </w:tcPr>
          <w:p w14:paraId="58A03986" w14:textId="77777777" w:rsidR="001A6F49" w:rsidRDefault="00000000">
            <w:pPr>
              <w:pStyle w:val="TableParagraph"/>
              <w:spacing w:line="256" w:lineRule="exact"/>
              <w:ind w:left="12"/>
              <w:rPr>
                <w:sz w:val="24"/>
              </w:rPr>
            </w:pPr>
            <w:r>
              <w:rPr>
                <w:sz w:val="24"/>
              </w:rPr>
              <w:t xml:space="preserve">60 </w:t>
            </w:r>
            <w:r>
              <w:rPr>
                <w:spacing w:val="-2"/>
                <w:sz w:val="24"/>
              </w:rPr>
              <w:t>000,00</w:t>
            </w:r>
          </w:p>
        </w:tc>
        <w:tc>
          <w:tcPr>
            <w:tcW w:w="1872" w:type="dxa"/>
          </w:tcPr>
          <w:p w14:paraId="15CBAD7D" w14:textId="77777777" w:rsidR="001A6F49" w:rsidRDefault="00000000">
            <w:pPr>
              <w:pStyle w:val="TableParagraph"/>
              <w:spacing w:line="256" w:lineRule="exact"/>
              <w:ind w:left="14"/>
              <w:rPr>
                <w:sz w:val="24"/>
              </w:rPr>
            </w:pPr>
            <w:r>
              <w:rPr>
                <w:sz w:val="24"/>
              </w:rPr>
              <w:t xml:space="preserve">1 </w:t>
            </w:r>
            <w:r>
              <w:rPr>
                <w:spacing w:val="-2"/>
                <w:sz w:val="24"/>
              </w:rPr>
              <w:t>620,00</w:t>
            </w:r>
          </w:p>
        </w:tc>
      </w:tr>
    </w:tbl>
    <w:p w14:paraId="2E4124C2" w14:textId="77777777" w:rsidR="001A6F49" w:rsidRDefault="001A6F49">
      <w:pPr>
        <w:pStyle w:val="a3"/>
        <w:spacing w:before="50"/>
        <w:ind w:left="0" w:firstLine="0"/>
        <w:jc w:val="left"/>
        <w:rPr>
          <w:sz w:val="24"/>
        </w:rPr>
      </w:pPr>
    </w:p>
    <w:p w14:paraId="142C002B" w14:textId="77777777" w:rsidR="001A6F49" w:rsidRDefault="00000000">
      <w:pPr>
        <w:pStyle w:val="a3"/>
        <w:ind w:left="141" w:right="145"/>
      </w:pPr>
      <w:r>
        <w:t>У таблиці 3.2.1.9 наведено перелік планованих місць розташування контейнерних майданчиків у Великобичківській селищній ТГ.</w:t>
      </w:r>
    </w:p>
    <w:p w14:paraId="770F355A" w14:textId="77777777" w:rsidR="001A6F49" w:rsidRDefault="00000000">
      <w:pPr>
        <w:pStyle w:val="1"/>
        <w:spacing w:before="321" w:line="242" w:lineRule="auto"/>
        <w:ind w:left="197" w:right="202"/>
      </w:pPr>
      <w:r>
        <w:t>Таблиця</w:t>
      </w:r>
      <w:r>
        <w:rPr>
          <w:spacing w:val="-8"/>
        </w:rPr>
        <w:t xml:space="preserve"> </w:t>
      </w:r>
      <w:r>
        <w:t>3.2.1.9.</w:t>
      </w:r>
      <w:r>
        <w:rPr>
          <w:spacing w:val="-7"/>
        </w:rPr>
        <w:t xml:space="preserve"> </w:t>
      </w:r>
      <w:r>
        <w:t>Плановані</w:t>
      </w:r>
      <w:r>
        <w:rPr>
          <w:spacing w:val="-5"/>
        </w:rPr>
        <w:t xml:space="preserve"> </w:t>
      </w:r>
      <w:r>
        <w:t>місця</w:t>
      </w:r>
      <w:r>
        <w:rPr>
          <w:spacing w:val="-8"/>
        </w:rPr>
        <w:t xml:space="preserve"> </w:t>
      </w:r>
      <w:r>
        <w:t>розташування</w:t>
      </w:r>
      <w:r>
        <w:rPr>
          <w:spacing w:val="-8"/>
        </w:rPr>
        <w:t xml:space="preserve"> </w:t>
      </w:r>
      <w:r>
        <w:t>контейнерних майданчиків у Великобичківській селищній ТГ</w:t>
      </w:r>
    </w:p>
    <w:p w14:paraId="1D7EC5B1" w14:textId="77777777" w:rsidR="001A6F49" w:rsidRDefault="00000000">
      <w:pPr>
        <w:spacing w:line="270" w:lineRule="exact"/>
        <w:ind w:left="200" w:right="202"/>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5672"/>
        <w:gridCol w:w="3120"/>
      </w:tblGrid>
      <w:tr w:rsidR="001A6F49" w14:paraId="27A6B093" w14:textId="77777777">
        <w:trPr>
          <w:trHeight w:val="580"/>
        </w:trPr>
        <w:tc>
          <w:tcPr>
            <w:tcW w:w="703" w:type="dxa"/>
          </w:tcPr>
          <w:p w14:paraId="2372E4DB" w14:textId="77777777" w:rsidR="001A6F49" w:rsidRDefault="00000000">
            <w:pPr>
              <w:pStyle w:val="TableParagraph"/>
              <w:spacing w:before="1"/>
              <w:ind w:left="12" w:right="4"/>
              <w:rPr>
                <w:b/>
              </w:rPr>
            </w:pPr>
            <w:r>
              <w:rPr>
                <w:b/>
                <w:color w:val="080F1F"/>
                <w:spacing w:val="-10"/>
              </w:rPr>
              <w:t>№</w:t>
            </w:r>
          </w:p>
          <w:p w14:paraId="09C258F7" w14:textId="77777777" w:rsidR="001A6F49" w:rsidRDefault="00000000">
            <w:pPr>
              <w:pStyle w:val="TableParagraph"/>
              <w:spacing w:before="37"/>
              <w:ind w:left="12"/>
              <w:rPr>
                <w:b/>
              </w:rPr>
            </w:pPr>
            <w:r>
              <w:rPr>
                <w:b/>
                <w:color w:val="080F1F"/>
                <w:spacing w:val="-5"/>
              </w:rPr>
              <w:t>з\п</w:t>
            </w:r>
          </w:p>
        </w:tc>
        <w:tc>
          <w:tcPr>
            <w:tcW w:w="5672" w:type="dxa"/>
          </w:tcPr>
          <w:p w14:paraId="7FDBA011" w14:textId="77777777" w:rsidR="001A6F49" w:rsidRDefault="00000000">
            <w:pPr>
              <w:pStyle w:val="TableParagraph"/>
              <w:spacing w:before="147"/>
              <w:ind w:left="1550"/>
              <w:jc w:val="left"/>
              <w:rPr>
                <w:b/>
              </w:rPr>
            </w:pPr>
            <w:r>
              <w:rPr>
                <w:b/>
              </w:rPr>
              <w:t>Населений</w:t>
            </w:r>
            <w:r>
              <w:rPr>
                <w:b/>
                <w:spacing w:val="-5"/>
              </w:rPr>
              <w:t xml:space="preserve"> </w:t>
            </w:r>
            <w:r>
              <w:rPr>
                <w:b/>
              </w:rPr>
              <w:t>пункт,</w:t>
            </w:r>
            <w:r>
              <w:rPr>
                <w:b/>
                <w:spacing w:val="-4"/>
              </w:rPr>
              <w:t xml:space="preserve"> </w:t>
            </w:r>
            <w:r>
              <w:rPr>
                <w:b/>
                <w:spacing w:val="-2"/>
              </w:rPr>
              <w:t>вулиця</w:t>
            </w:r>
          </w:p>
        </w:tc>
        <w:tc>
          <w:tcPr>
            <w:tcW w:w="3120" w:type="dxa"/>
          </w:tcPr>
          <w:p w14:paraId="2798B00D" w14:textId="77777777" w:rsidR="001A6F49" w:rsidRDefault="00000000">
            <w:pPr>
              <w:pStyle w:val="TableParagraph"/>
              <w:spacing w:before="147"/>
              <w:ind w:left="10"/>
              <w:rPr>
                <w:b/>
              </w:rPr>
            </w:pPr>
            <w:r>
              <w:rPr>
                <w:b/>
                <w:spacing w:val="-2"/>
              </w:rPr>
              <w:t>Координати</w:t>
            </w:r>
          </w:p>
        </w:tc>
      </w:tr>
      <w:tr w:rsidR="001A6F49" w14:paraId="4ACB9538" w14:textId="77777777">
        <w:trPr>
          <w:trHeight w:val="292"/>
        </w:trPr>
        <w:tc>
          <w:tcPr>
            <w:tcW w:w="703" w:type="dxa"/>
          </w:tcPr>
          <w:p w14:paraId="40D0C6AD" w14:textId="77777777" w:rsidR="001A6F49" w:rsidRDefault="00000000">
            <w:pPr>
              <w:pStyle w:val="TableParagraph"/>
              <w:spacing w:before="3"/>
              <w:ind w:left="12" w:right="5"/>
            </w:pPr>
            <w:r>
              <w:rPr>
                <w:color w:val="080F1F"/>
                <w:spacing w:val="-10"/>
              </w:rPr>
              <w:t>1</w:t>
            </w:r>
          </w:p>
        </w:tc>
        <w:tc>
          <w:tcPr>
            <w:tcW w:w="5672" w:type="dxa"/>
          </w:tcPr>
          <w:p w14:paraId="2462BB6F" w14:textId="77777777" w:rsidR="001A6F49" w:rsidRDefault="00000000">
            <w:pPr>
              <w:pStyle w:val="TableParagraph"/>
              <w:spacing w:before="3"/>
              <w:ind w:left="107"/>
              <w:jc w:val="left"/>
            </w:pPr>
            <w:r>
              <w:rPr>
                <w:color w:val="080F1F"/>
              </w:rPr>
              <w:t>с-ще</w:t>
            </w:r>
            <w:r>
              <w:rPr>
                <w:color w:val="080F1F"/>
                <w:spacing w:val="-5"/>
              </w:rPr>
              <w:t xml:space="preserve"> </w:t>
            </w:r>
            <w:r>
              <w:rPr>
                <w:color w:val="080F1F"/>
              </w:rPr>
              <w:t>Великий</w:t>
            </w:r>
            <w:r>
              <w:rPr>
                <w:color w:val="080F1F"/>
                <w:spacing w:val="-7"/>
              </w:rPr>
              <w:t xml:space="preserve"> </w:t>
            </w:r>
            <w:r>
              <w:rPr>
                <w:color w:val="080F1F"/>
              </w:rPr>
              <w:t>Бичків,</w:t>
            </w:r>
            <w:r>
              <w:rPr>
                <w:color w:val="080F1F"/>
                <w:spacing w:val="-3"/>
              </w:rPr>
              <w:t xml:space="preserve"> </w:t>
            </w:r>
            <w:r>
              <w:rPr>
                <w:color w:val="080F1F"/>
              </w:rPr>
              <w:t>вул.</w:t>
            </w:r>
            <w:r>
              <w:rPr>
                <w:color w:val="080F1F"/>
                <w:spacing w:val="-4"/>
              </w:rPr>
              <w:t xml:space="preserve"> </w:t>
            </w:r>
            <w:r>
              <w:rPr>
                <w:color w:val="080F1F"/>
              </w:rPr>
              <w:t>Крушник,</w:t>
            </w:r>
            <w:r>
              <w:rPr>
                <w:color w:val="080F1F"/>
                <w:spacing w:val="-4"/>
              </w:rPr>
              <w:t xml:space="preserve"> </w:t>
            </w:r>
            <w:r>
              <w:rPr>
                <w:color w:val="080F1F"/>
                <w:spacing w:val="-5"/>
              </w:rPr>
              <w:t>104</w:t>
            </w:r>
          </w:p>
        </w:tc>
        <w:tc>
          <w:tcPr>
            <w:tcW w:w="3120" w:type="dxa"/>
          </w:tcPr>
          <w:p w14:paraId="7ABD49F7" w14:textId="77777777" w:rsidR="001A6F49" w:rsidRDefault="00000000">
            <w:pPr>
              <w:pStyle w:val="TableParagraph"/>
              <w:spacing w:before="3"/>
              <w:ind w:left="10"/>
            </w:pPr>
            <w:r>
              <w:rPr>
                <w:color w:val="080F1F"/>
              </w:rPr>
              <w:t>47.974325,</w:t>
            </w:r>
            <w:r>
              <w:rPr>
                <w:color w:val="080F1F"/>
                <w:spacing w:val="-3"/>
              </w:rPr>
              <w:t xml:space="preserve"> </w:t>
            </w:r>
            <w:r>
              <w:rPr>
                <w:color w:val="080F1F"/>
                <w:spacing w:val="-2"/>
              </w:rPr>
              <w:t>24.016289</w:t>
            </w:r>
          </w:p>
        </w:tc>
      </w:tr>
      <w:tr w:rsidR="001A6F49" w14:paraId="54534B47" w14:textId="77777777">
        <w:trPr>
          <w:trHeight w:val="290"/>
        </w:trPr>
        <w:tc>
          <w:tcPr>
            <w:tcW w:w="703" w:type="dxa"/>
          </w:tcPr>
          <w:p w14:paraId="7F28755C" w14:textId="77777777" w:rsidR="001A6F49" w:rsidRDefault="00000000">
            <w:pPr>
              <w:pStyle w:val="TableParagraph"/>
              <w:spacing w:before="1"/>
              <w:ind w:left="12" w:right="5"/>
            </w:pPr>
            <w:r>
              <w:rPr>
                <w:color w:val="080F1F"/>
                <w:spacing w:val="-10"/>
              </w:rPr>
              <w:t>2</w:t>
            </w:r>
          </w:p>
        </w:tc>
        <w:tc>
          <w:tcPr>
            <w:tcW w:w="5672" w:type="dxa"/>
          </w:tcPr>
          <w:p w14:paraId="4E2B3977" w14:textId="77777777" w:rsidR="001A6F49" w:rsidRDefault="00000000">
            <w:pPr>
              <w:pStyle w:val="TableParagraph"/>
              <w:spacing w:before="1"/>
              <w:ind w:left="107"/>
              <w:jc w:val="left"/>
            </w:pPr>
            <w:r>
              <w:rPr>
                <w:color w:val="080F1F"/>
              </w:rPr>
              <w:t>с-ще</w:t>
            </w:r>
            <w:r>
              <w:rPr>
                <w:color w:val="080F1F"/>
                <w:spacing w:val="-5"/>
              </w:rPr>
              <w:t xml:space="preserve"> </w:t>
            </w:r>
            <w:r>
              <w:rPr>
                <w:color w:val="080F1F"/>
              </w:rPr>
              <w:t>Великий</w:t>
            </w:r>
            <w:r>
              <w:rPr>
                <w:color w:val="080F1F"/>
                <w:spacing w:val="-7"/>
              </w:rPr>
              <w:t xml:space="preserve"> </w:t>
            </w:r>
            <w:r>
              <w:rPr>
                <w:color w:val="080F1F"/>
              </w:rPr>
              <w:t>Бичків,</w:t>
            </w:r>
            <w:r>
              <w:rPr>
                <w:color w:val="080F1F"/>
                <w:spacing w:val="-3"/>
              </w:rPr>
              <w:t xml:space="preserve"> </w:t>
            </w:r>
            <w:r>
              <w:rPr>
                <w:color w:val="080F1F"/>
              </w:rPr>
              <w:t>вул.</w:t>
            </w:r>
            <w:r>
              <w:rPr>
                <w:color w:val="080F1F"/>
                <w:spacing w:val="-4"/>
              </w:rPr>
              <w:t xml:space="preserve"> </w:t>
            </w:r>
            <w:r>
              <w:rPr>
                <w:color w:val="080F1F"/>
              </w:rPr>
              <w:t>Крушник,</w:t>
            </w:r>
            <w:r>
              <w:rPr>
                <w:color w:val="080F1F"/>
                <w:spacing w:val="-4"/>
              </w:rPr>
              <w:t xml:space="preserve"> </w:t>
            </w:r>
            <w:r>
              <w:rPr>
                <w:color w:val="080F1F"/>
                <w:spacing w:val="-10"/>
              </w:rPr>
              <w:t>9</w:t>
            </w:r>
          </w:p>
        </w:tc>
        <w:tc>
          <w:tcPr>
            <w:tcW w:w="3120" w:type="dxa"/>
          </w:tcPr>
          <w:p w14:paraId="6B486B8F" w14:textId="77777777" w:rsidR="001A6F49" w:rsidRDefault="00000000">
            <w:pPr>
              <w:pStyle w:val="TableParagraph"/>
              <w:spacing w:before="1"/>
              <w:ind w:left="10"/>
            </w:pPr>
            <w:r>
              <w:rPr>
                <w:color w:val="080F1F"/>
              </w:rPr>
              <w:t>47.966200,</w:t>
            </w:r>
            <w:r>
              <w:rPr>
                <w:color w:val="080F1F"/>
                <w:spacing w:val="-3"/>
              </w:rPr>
              <w:t xml:space="preserve"> </w:t>
            </w:r>
            <w:r>
              <w:rPr>
                <w:color w:val="080F1F"/>
                <w:spacing w:val="-2"/>
              </w:rPr>
              <w:t>24.015083</w:t>
            </w:r>
          </w:p>
        </w:tc>
      </w:tr>
      <w:tr w:rsidR="001A6F49" w14:paraId="3DA494B8" w14:textId="77777777">
        <w:trPr>
          <w:trHeight w:val="292"/>
        </w:trPr>
        <w:tc>
          <w:tcPr>
            <w:tcW w:w="703" w:type="dxa"/>
          </w:tcPr>
          <w:p w14:paraId="1A7BC63A" w14:textId="77777777" w:rsidR="001A6F49" w:rsidRDefault="00000000">
            <w:pPr>
              <w:pStyle w:val="TableParagraph"/>
              <w:spacing w:before="1"/>
              <w:ind w:left="12" w:right="5"/>
            </w:pPr>
            <w:r>
              <w:rPr>
                <w:color w:val="080F1F"/>
                <w:spacing w:val="-10"/>
              </w:rPr>
              <w:t>3</w:t>
            </w:r>
          </w:p>
        </w:tc>
        <w:tc>
          <w:tcPr>
            <w:tcW w:w="5672" w:type="dxa"/>
          </w:tcPr>
          <w:p w14:paraId="197053F9" w14:textId="77777777" w:rsidR="001A6F49" w:rsidRDefault="00000000">
            <w:pPr>
              <w:pStyle w:val="TableParagraph"/>
              <w:spacing w:before="1"/>
              <w:ind w:left="107"/>
              <w:jc w:val="left"/>
            </w:pPr>
            <w:r>
              <w:rPr>
                <w:color w:val="080F1F"/>
              </w:rPr>
              <w:t>с-ще</w:t>
            </w:r>
            <w:r>
              <w:rPr>
                <w:color w:val="080F1F"/>
                <w:spacing w:val="-4"/>
              </w:rPr>
              <w:t xml:space="preserve"> </w:t>
            </w:r>
            <w:r>
              <w:rPr>
                <w:color w:val="080F1F"/>
              </w:rPr>
              <w:t>Великий</w:t>
            </w:r>
            <w:r>
              <w:rPr>
                <w:color w:val="080F1F"/>
                <w:spacing w:val="-6"/>
              </w:rPr>
              <w:t xml:space="preserve"> </w:t>
            </w:r>
            <w:r>
              <w:rPr>
                <w:color w:val="080F1F"/>
              </w:rPr>
              <w:t>Бичків,</w:t>
            </w:r>
            <w:r>
              <w:rPr>
                <w:color w:val="080F1F"/>
                <w:spacing w:val="-2"/>
              </w:rPr>
              <w:t xml:space="preserve"> вул.Крушник,1</w:t>
            </w:r>
          </w:p>
        </w:tc>
        <w:tc>
          <w:tcPr>
            <w:tcW w:w="3120" w:type="dxa"/>
          </w:tcPr>
          <w:p w14:paraId="05523414" w14:textId="77777777" w:rsidR="001A6F49" w:rsidRDefault="00000000">
            <w:pPr>
              <w:pStyle w:val="TableParagraph"/>
              <w:spacing w:before="1"/>
              <w:ind w:left="10"/>
            </w:pPr>
            <w:r>
              <w:rPr>
                <w:color w:val="080F1F"/>
              </w:rPr>
              <w:t>47.964975,</w:t>
            </w:r>
            <w:r>
              <w:rPr>
                <w:color w:val="080F1F"/>
                <w:spacing w:val="-3"/>
              </w:rPr>
              <w:t xml:space="preserve"> </w:t>
            </w:r>
            <w:r>
              <w:rPr>
                <w:color w:val="080F1F"/>
                <w:spacing w:val="-2"/>
              </w:rPr>
              <w:t>24.015269</w:t>
            </w:r>
          </w:p>
        </w:tc>
      </w:tr>
      <w:tr w:rsidR="001A6F49" w14:paraId="0028DA99" w14:textId="77777777">
        <w:trPr>
          <w:trHeight w:val="290"/>
        </w:trPr>
        <w:tc>
          <w:tcPr>
            <w:tcW w:w="703" w:type="dxa"/>
          </w:tcPr>
          <w:p w14:paraId="6DEA2C2F" w14:textId="77777777" w:rsidR="001A6F49" w:rsidRDefault="00000000">
            <w:pPr>
              <w:pStyle w:val="TableParagraph"/>
              <w:spacing w:before="1"/>
              <w:ind w:left="12" w:right="5"/>
            </w:pPr>
            <w:r>
              <w:rPr>
                <w:color w:val="080F1F"/>
                <w:spacing w:val="-10"/>
              </w:rPr>
              <w:t>4</w:t>
            </w:r>
          </w:p>
        </w:tc>
        <w:tc>
          <w:tcPr>
            <w:tcW w:w="5672" w:type="dxa"/>
          </w:tcPr>
          <w:p w14:paraId="4BAE0301" w14:textId="77777777" w:rsidR="001A6F49" w:rsidRDefault="00000000">
            <w:pPr>
              <w:pStyle w:val="TableParagraph"/>
              <w:spacing w:before="1"/>
              <w:ind w:left="107"/>
              <w:jc w:val="left"/>
            </w:pPr>
            <w:r>
              <w:rPr>
                <w:color w:val="080F1F"/>
              </w:rPr>
              <w:t>с-ще</w:t>
            </w:r>
            <w:r>
              <w:rPr>
                <w:color w:val="080F1F"/>
                <w:spacing w:val="-6"/>
              </w:rPr>
              <w:t xml:space="preserve"> </w:t>
            </w:r>
            <w:r>
              <w:rPr>
                <w:color w:val="080F1F"/>
              </w:rPr>
              <w:t>Великий</w:t>
            </w:r>
            <w:r>
              <w:rPr>
                <w:color w:val="080F1F"/>
                <w:spacing w:val="-9"/>
              </w:rPr>
              <w:t xml:space="preserve"> </w:t>
            </w:r>
            <w:r>
              <w:rPr>
                <w:color w:val="080F1F"/>
              </w:rPr>
              <w:t>Бичків,</w:t>
            </w:r>
            <w:r>
              <w:rPr>
                <w:color w:val="080F1F"/>
                <w:spacing w:val="-4"/>
              </w:rPr>
              <w:t xml:space="preserve"> </w:t>
            </w:r>
            <w:r>
              <w:rPr>
                <w:color w:val="080F1F"/>
              </w:rPr>
              <w:t>вул.</w:t>
            </w:r>
            <w:r>
              <w:rPr>
                <w:color w:val="080F1F"/>
                <w:spacing w:val="-5"/>
              </w:rPr>
              <w:t xml:space="preserve"> </w:t>
            </w:r>
            <w:r>
              <w:rPr>
                <w:color w:val="080F1F"/>
              </w:rPr>
              <w:t>Грушевського,</w:t>
            </w:r>
            <w:r>
              <w:rPr>
                <w:color w:val="080F1F"/>
                <w:spacing w:val="-5"/>
              </w:rPr>
              <w:t xml:space="preserve"> 93</w:t>
            </w:r>
          </w:p>
        </w:tc>
        <w:tc>
          <w:tcPr>
            <w:tcW w:w="3120" w:type="dxa"/>
          </w:tcPr>
          <w:p w14:paraId="6DB627FC" w14:textId="77777777" w:rsidR="001A6F49" w:rsidRDefault="00000000">
            <w:pPr>
              <w:pStyle w:val="TableParagraph"/>
              <w:spacing w:before="1"/>
              <w:ind w:left="10"/>
            </w:pPr>
            <w:r>
              <w:rPr>
                <w:color w:val="080F1F"/>
              </w:rPr>
              <w:t>47.962794,</w:t>
            </w:r>
            <w:r>
              <w:rPr>
                <w:color w:val="080F1F"/>
                <w:spacing w:val="-3"/>
              </w:rPr>
              <w:t xml:space="preserve"> </w:t>
            </w:r>
            <w:r>
              <w:rPr>
                <w:color w:val="080F1F"/>
                <w:spacing w:val="-2"/>
              </w:rPr>
              <w:t>24.018122</w:t>
            </w:r>
          </w:p>
        </w:tc>
      </w:tr>
      <w:tr w:rsidR="001A6F49" w14:paraId="038CB2C4" w14:textId="77777777">
        <w:trPr>
          <w:trHeight w:val="290"/>
        </w:trPr>
        <w:tc>
          <w:tcPr>
            <w:tcW w:w="703" w:type="dxa"/>
          </w:tcPr>
          <w:p w14:paraId="3A56D05C" w14:textId="77777777" w:rsidR="001A6F49" w:rsidRDefault="00000000">
            <w:pPr>
              <w:pStyle w:val="TableParagraph"/>
              <w:spacing w:before="1"/>
              <w:ind w:left="12" w:right="5"/>
            </w:pPr>
            <w:r>
              <w:rPr>
                <w:color w:val="080F1F"/>
                <w:spacing w:val="-10"/>
              </w:rPr>
              <w:t>5</w:t>
            </w:r>
          </w:p>
        </w:tc>
        <w:tc>
          <w:tcPr>
            <w:tcW w:w="5672" w:type="dxa"/>
          </w:tcPr>
          <w:p w14:paraId="2F843CC8" w14:textId="77777777" w:rsidR="001A6F49" w:rsidRDefault="00000000">
            <w:pPr>
              <w:pStyle w:val="TableParagraph"/>
              <w:spacing w:before="1"/>
              <w:ind w:left="107"/>
              <w:jc w:val="left"/>
            </w:pPr>
            <w:r>
              <w:rPr>
                <w:color w:val="080F1F"/>
              </w:rPr>
              <w:t>с-ще</w:t>
            </w:r>
            <w:r>
              <w:rPr>
                <w:color w:val="080F1F"/>
                <w:spacing w:val="-5"/>
              </w:rPr>
              <w:t xml:space="preserve"> </w:t>
            </w:r>
            <w:r>
              <w:rPr>
                <w:color w:val="080F1F"/>
              </w:rPr>
              <w:t>Великий</w:t>
            </w:r>
            <w:r>
              <w:rPr>
                <w:color w:val="080F1F"/>
                <w:spacing w:val="-7"/>
              </w:rPr>
              <w:t xml:space="preserve"> </w:t>
            </w:r>
            <w:r>
              <w:rPr>
                <w:color w:val="080F1F"/>
              </w:rPr>
              <w:t>Бичків,</w:t>
            </w:r>
            <w:r>
              <w:rPr>
                <w:color w:val="080F1F"/>
                <w:spacing w:val="-3"/>
              </w:rPr>
              <w:t xml:space="preserve"> </w:t>
            </w:r>
            <w:r>
              <w:rPr>
                <w:color w:val="080F1F"/>
              </w:rPr>
              <w:t>вул.</w:t>
            </w:r>
            <w:r>
              <w:rPr>
                <w:color w:val="080F1F"/>
                <w:spacing w:val="-4"/>
              </w:rPr>
              <w:t xml:space="preserve"> </w:t>
            </w:r>
            <w:r>
              <w:rPr>
                <w:color w:val="080F1F"/>
              </w:rPr>
              <w:t>Поточанська,</w:t>
            </w:r>
            <w:r>
              <w:rPr>
                <w:color w:val="080F1F"/>
                <w:spacing w:val="-4"/>
              </w:rPr>
              <w:t xml:space="preserve"> </w:t>
            </w:r>
            <w:r>
              <w:rPr>
                <w:color w:val="080F1F"/>
                <w:spacing w:val="-10"/>
              </w:rPr>
              <w:t>1</w:t>
            </w:r>
          </w:p>
        </w:tc>
        <w:tc>
          <w:tcPr>
            <w:tcW w:w="3120" w:type="dxa"/>
          </w:tcPr>
          <w:p w14:paraId="7F1C80F8" w14:textId="77777777" w:rsidR="001A6F49" w:rsidRDefault="00000000">
            <w:pPr>
              <w:pStyle w:val="TableParagraph"/>
              <w:spacing w:before="1"/>
              <w:ind w:left="10"/>
            </w:pPr>
            <w:r>
              <w:rPr>
                <w:color w:val="080F1F"/>
              </w:rPr>
              <w:t>47.972092,</w:t>
            </w:r>
            <w:r>
              <w:rPr>
                <w:color w:val="080F1F"/>
                <w:spacing w:val="-2"/>
              </w:rPr>
              <w:t xml:space="preserve"> 24.022775</w:t>
            </w:r>
          </w:p>
        </w:tc>
      </w:tr>
      <w:tr w:rsidR="001A6F49" w14:paraId="1B2EFB72" w14:textId="77777777">
        <w:trPr>
          <w:trHeight w:val="292"/>
        </w:trPr>
        <w:tc>
          <w:tcPr>
            <w:tcW w:w="703" w:type="dxa"/>
          </w:tcPr>
          <w:p w14:paraId="47B2C8AB" w14:textId="77777777" w:rsidR="001A6F49" w:rsidRDefault="00000000">
            <w:pPr>
              <w:pStyle w:val="TableParagraph"/>
              <w:spacing w:before="1"/>
              <w:ind w:left="12" w:right="5"/>
            </w:pPr>
            <w:r>
              <w:rPr>
                <w:color w:val="080F1F"/>
                <w:spacing w:val="-10"/>
              </w:rPr>
              <w:t>6</w:t>
            </w:r>
          </w:p>
        </w:tc>
        <w:tc>
          <w:tcPr>
            <w:tcW w:w="5672" w:type="dxa"/>
          </w:tcPr>
          <w:p w14:paraId="30C91C31" w14:textId="77777777" w:rsidR="001A6F49" w:rsidRDefault="00000000">
            <w:pPr>
              <w:pStyle w:val="TableParagraph"/>
              <w:spacing w:before="1"/>
              <w:ind w:left="107"/>
              <w:jc w:val="left"/>
            </w:pPr>
            <w:r>
              <w:rPr>
                <w:color w:val="080F1F"/>
              </w:rPr>
              <w:t>с-ще</w:t>
            </w:r>
            <w:r>
              <w:rPr>
                <w:color w:val="080F1F"/>
                <w:spacing w:val="-5"/>
              </w:rPr>
              <w:t xml:space="preserve"> </w:t>
            </w:r>
            <w:r>
              <w:rPr>
                <w:color w:val="080F1F"/>
              </w:rPr>
              <w:t>Великий</w:t>
            </w:r>
            <w:r>
              <w:rPr>
                <w:color w:val="080F1F"/>
                <w:spacing w:val="-8"/>
              </w:rPr>
              <w:t xml:space="preserve"> </w:t>
            </w:r>
            <w:r>
              <w:rPr>
                <w:color w:val="080F1F"/>
              </w:rPr>
              <w:t>Бичків,</w:t>
            </w:r>
            <w:r>
              <w:rPr>
                <w:color w:val="080F1F"/>
                <w:spacing w:val="-3"/>
              </w:rPr>
              <w:t xml:space="preserve"> </w:t>
            </w:r>
            <w:r>
              <w:rPr>
                <w:color w:val="080F1F"/>
              </w:rPr>
              <w:t>вул.</w:t>
            </w:r>
            <w:r>
              <w:rPr>
                <w:color w:val="080F1F"/>
                <w:spacing w:val="-4"/>
              </w:rPr>
              <w:t xml:space="preserve"> </w:t>
            </w:r>
            <w:r>
              <w:rPr>
                <w:color w:val="080F1F"/>
              </w:rPr>
              <w:t>Промислова,</w:t>
            </w:r>
            <w:r>
              <w:rPr>
                <w:color w:val="080F1F"/>
                <w:spacing w:val="-4"/>
              </w:rPr>
              <w:t xml:space="preserve"> </w:t>
            </w:r>
            <w:r>
              <w:rPr>
                <w:color w:val="080F1F"/>
                <w:spacing w:val="-5"/>
              </w:rPr>
              <w:t>39</w:t>
            </w:r>
          </w:p>
        </w:tc>
        <w:tc>
          <w:tcPr>
            <w:tcW w:w="3120" w:type="dxa"/>
          </w:tcPr>
          <w:p w14:paraId="2E4B5600" w14:textId="77777777" w:rsidR="001A6F49" w:rsidRDefault="00000000">
            <w:pPr>
              <w:pStyle w:val="TableParagraph"/>
              <w:spacing w:before="1"/>
              <w:ind w:left="10"/>
            </w:pPr>
            <w:r>
              <w:rPr>
                <w:color w:val="080F1F"/>
              </w:rPr>
              <w:t>47.973594,</w:t>
            </w:r>
            <w:r>
              <w:rPr>
                <w:color w:val="080F1F"/>
                <w:spacing w:val="-3"/>
              </w:rPr>
              <w:t xml:space="preserve"> </w:t>
            </w:r>
            <w:r>
              <w:rPr>
                <w:color w:val="080F1F"/>
                <w:spacing w:val="-2"/>
              </w:rPr>
              <w:t>24.008811</w:t>
            </w:r>
          </w:p>
        </w:tc>
      </w:tr>
      <w:tr w:rsidR="001A6F49" w14:paraId="02A52D1F" w14:textId="77777777">
        <w:trPr>
          <w:trHeight w:val="290"/>
        </w:trPr>
        <w:tc>
          <w:tcPr>
            <w:tcW w:w="703" w:type="dxa"/>
          </w:tcPr>
          <w:p w14:paraId="7470F5CA" w14:textId="77777777" w:rsidR="001A6F49" w:rsidRDefault="00000000">
            <w:pPr>
              <w:pStyle w:val="TableParagraph"/>
              <w:spacing w:before="1"/>
              <w:ind w:left="12" w:right="5"/>
            </w:pPr>
            <w:r>
              <w:rPr>
                <w:color w:val="080F1F"/>
                <w:spacing w:val="-10"/>
              </w:rPr>
              <w:t>7</w:t>
            </w:r>
          </w:p>
        </w:tc>
        <w:tc>
          <w:tcPr>
            <w:tcW w:w="5672" w:type="dxa"/>
          </w:tcPr>
          <w:p w14:paraId="2C923B1F" w14:textId="77777777" w:rsidR="001A6F49" w:rsidRDefault="00000000">
            <w:pPr>
              <w:pStyle w:val="TableParagraph"/>
              <w:spacing w:before="1"/>
              <w:ind w:left="107"/>
              <w:jc w:val="left"/>
            </w:pPr>
            <w:r>
              <w:rPr>
                <w:color w:val="080F1F"/>
              </w:rPr>
              <w:t>с-ще</w:t>
            </w:r>
            <w:r>
              <w:rPr>
                <w:color w:val="080F1F"/>
                <w:spacing w:val="-4"/>
              </w:rPr>
              <w:t xml:space="preserve"> </w:t>
            </w:r>
            <w:r>
              <w:rPr>
                <w:color w:val="080F1F"/>
              </w:rPr>
              <w:t>Великий</w:t>
            </w:r>
            <w:r>
              <w:rPr>
                <w:color w:val="080F1F"/>
                <w:spacing w:val="-6"/>
              </w:rPr>
              <w:t xml:space="preserve"> </w:t>
            </w:r>
            <w:r>
              <w:rPr>
                <w:color w:val="080F1F"/>
              </w:rPr>
              <w:t>Бичків,</w:t>
            </w:r>
            <w:r>
              <w:rPr>
                <w:color w:val="080F1F"/>
                <w:spacing w:val="-3"/>
              </w:rPr>
              <w:t xml:space="preserve"> </w:t>
            </w:r>
            <w:r>
              <w:rPr>
                <w:color w:val="080F1F"/>
              </w:rPr>
              <w:t>вул.</w:t>
            </w:r>
            <w:r>
              <w:rPr>
                <w:color w:val="080F1F"/>
                <w:spacing w:val="-3"/>
              </w:rPr>
              <w:t xml:space="preserve"> </w:t>
            </w:r>
            <w:r>
              <w:rPr>
                <w:color w:val="080F1F"/>
              </w:rPr>
              <w:t>Лисенка,</w:t>
            </w:r>
            <w:r>
              <w:rPr>
                <w:color w:val="080F1F"/>
                <w:spacing w:val="-5"/>
              </w:rPr>
              <w:t xml:space="preserve"> </w:t>
            </w:r>
            <w:r>
              <w:rPr>
                <w:color w:val="080F1F"/>
                <w:spacing w:val="-10"/>
              </w:rPr>
              <w:t>2</w:t>
            </w:r>
          </w:p>
        </w:tc>
        <w:tc>
          <w:tcPr>
            <w:tcW w:w="3120" w:type="dxa"/>
          </w:tcPr>
          <w:p w14:paraId="00F2EE1B" w14:textId="77777777" w:rsidR="001A6F49" w:rsidRDefault="00000000">
            <w:pPr>
              <w:pStyle w:val="TableParagraph"/>
              <w:spacing w:before="1"/>
              <w:ind w:left="10"/>
            </w:pPr>
            <w:r>
              <w:rPr>
                <w:color w:val="080F1F"/>
              </w:rPr>
              <w:t>47.980628,</w:t>
            </w:r>
            <w:r>
              <w:rPr>
                <w:color w:val="080F1F"/>
                <w:spacing w:val="-3"/>
              </w:rPr>
              <w:t xml:space="preserve"> </w:t>
            </w:r>
            <w:r>
              <w:rPr>
                <w:color w:val="080F1F"/>
                <w:spacing w:val="-2"/>
              </w:rPr>
              <w:t>24.008311</w:t>
            </w:r>
          </w:p>
        </w:tc>
      </w:tr>
      <w:tr w:rsidR="001A6F49" w14:paraId="308F80FF" w14:textId="77777777">
        <w:trPr>
          <w:trHeight w:val="290"/>
        </w:trPr>
        <w:tc>
          <w:tcPr>
            <w:tcW w:w="703" w:type="dxa"/>
          </w:tcPr>
          <w:p w14:paraId="15C0B14B" w14:textId="77777777" w:rsidR="001A6F49" w:rsidRDefault="00000000">
            <w:pPr>
              <w:pStyle w:val="TableParagraph"/>
              <w:spacing w:before="1"/>
              <w:ind w:left="12" w:right="5"/>
            </w:pPr>
            <w:r>
              <w:rPr>
                <w:color w:val="080F1F"/>
                <w:spacing w:val="-10"/>
              </w:rPr>
              <w:t>8</w:t>
            </w:r>
          </w:p>
        </w:tc>
        <w:tc>
          <w:tcPr>
            <w:tcW w:w="5672" w:type="dxa"/>
          </w:tcPr>
          <w:p w14:paraId="1C5E3D9C" w14:textId="77777777" w:rsidR="001A6F49" w:rsidRDefault="00000000">
            <w:pPr>
              <w:pStyle w:val="TableParagraph"/>
              <w:spacing w:before="1"/>
              <w:ind w:left="107"/>
              <w:jc w:val="left"/>
            </w:pPr>
            <w:r>
              <w:rPr>
                <w:color w:val="080F1F"/>
              </w:rPr>
              <w:t>с-ще</w:t>
            </w:r>
            <w:r>
              <w:rPr>
                <w:color w:val="080F1F"/>
                <w:spacing w:val="-6"/>
              </w:rPr>
              <w:t xml:space="preserve"> </w:t>
            </w:r>
            <w:r>
              <w:rPr>
                <w:color w:val="080F1F"/>
              </w:rPr>
              <w:t>Великий</w:t>
            </w:r>
            <w:r>
              <w:rPr>
                <w:color w:val="080F1F"/>
                <w:spacing w:val="-10"/>
              </w:rPr>
              <w:t xml:space="preserve"> </w:t>
            </w:r>
            <w:r>
              <w:rPr>
                <w:color w:val="080F1F"/>
              </w:rPr>
              <w:t>Бичків,</w:t>
            </w:r>
            <w:r>
              <w:rPr>
                <w:color w:val="080F1F"/>
                <w:spacing w:val="-5"/>
              </w:rPr>
              <w:t xml:space="preserve"> </w:t>
            </w:r>
            <w:r>
              <w:rPr>
                <w:color w:val="080F1F"/>
              </w:rPr>
              <w:t>вул.</w:t>
            </w:r>
            <w:r>
              <w:rPr>
                <w:color w:val="080F1F"/>
                <w:spacing w:val="-6"/>
              </w:rPr>
              <w:t xml:space="preserve"> </w:t>
            </w:r>
            <w:r>
              <w:rPr>
                <w:color w:val="080F1F"/>
              </w:rPr>
              <w:t>Карпатських</w:t>
            </w:r>
            <w:r>
              <w:rPr>
                <w:color w:val="080F1F"/>
                <w:spacing w:val="-6"/>
              </w:rPr>
              <w:t xml:space="preserve"> </w:t>
            </w:r>
            <w:r>
              <w:rPr>
                <w:color w:val="080F1F"/>
              </w:rPr>
              <w:t>Січовиків,</w:t>
            </w:r>
            <w:r>
              <w:rPr>
                <w:color w:val="080F1F"/>
                <w:spacing w:val="-8"/>
              </w:rPr>
              <w:t xml:space="preserve"> </w:t>
            </w:r>
            <w:r>
              <w:rPr>
                <w:color w:val="080F1F"/>
                <w:spacing w:val="-5"/>
              </w:rPr>
              <w:t>35</w:t>
            </w:r>
          </w:p>
        </w:tc>
        <w:tc>
          <w:tcPr>
            <w:tcW w:w="3120" w:type="dxa"/>
          </w:tcPr>
          <w:p w14:paraId="666E4D11" w14:textId="77777777" w:rsidR="001A6F49" w:rsidRDefault="00000000">
            <w:pPr>
              <w:pStyle w:val="TableParagraph"/>
              <w:spacing w:before="1"/>
              <w:ind w:left="10"/>
            </w:pPr>
            <w:r>
              <w:rPr>
                <w:color w:val="080F1F"/>
              </w:rPr>
              <w:t>47.970756,</w:t>
            </w:r>
            <w:r>
              <w:rPr>
                <w:color w:val="080F1F"/>
                <w:spacing w:val="-3"/>
              </w:rPr>
              <w:t xml:space="preserve"> </w:t>
            </w:r>
            <w:r>
              <w:rPr>
                <w:color w:val="080F1F"/>
                <w:spacing w:val="-2"/>
              </w:rPr>
              <w:t>23.998781</w:t>
            </w:r>
          </w:p>
        </w:tc>
      </w:tr>
      <w:tr w:rsidR="001A6F49" w14:paraId="36AF2AE8" w14:textId="77777777">
        <w:trPr>
          <w:trHeight w:val="292"/>
        </w:trPr>
        <w:tc>
          <w:tcPr>
            <w:tcW w:w="703" w:type="dxa"/>
          </w:tcPr>
          <w:p w14:paraId="0C548384" w14:textId="77777777" w:rsidR="001A6F49" w:rsidRDefault="00000000">
            <w:pPr>
              <w:pStyle w:val="TableParagraph"/>
              <w:spacing w:before="3"/>
              <w:ind w:left="12" w:right="5"/>
            </w:pPr>
            <w:r>
              <w:rPr>
                <w:color w:val="080F1F"/>
                <w:spacing w:val="-10"/>
              </w:rPr>
              <w:t>9</w:t>
            </w:r>
          </w:p>
        </w:tc>
        <w:tc>
          <w:tcPr>
            <w:tcW w:w="5672" w:type="dxa"/>
          </w:tcPr>
          <w:p w14:paraId="2146205E" w14:textId="77777777" w:rsidR="001A6F49" w:rsidRDefault="00000000">
            <w:pPr>
              <w:pStyle w:val="TableParagraph"/>
              <w:spacing w:before="3"/>
              <w:ind w:left="107"/>
              <w:jc w:val="left"/>
            </w:pPr>
            <w:r>
              <w:rPr>
                <w:color w:val="080F1F"/>
              </w:rPr>
              <w:t>с-ще</w:t>
            </w:r>
            <w:r>
              <w:rPr>
                <w:color w:val="080F1F"/>
                <w:spacing w:val="-5"/>
              </w:rPr>
              <w:t xml:space="preserve"> </w:t>
            </w:r>
            <w:r>
              <w:rPr>
                <w:color w:val="080F1F"/>
              </w:rPr>
              <w:t>Великий</w:t>
            </w:r>
            <w:r>
              <w:rPr>
                <w:color w:val="080F1F"/>
                <w:spacing w:val="-8"/>
              </w:rPr>
              <w:t xml:space="preserve"> </w:t>
            </w:r>
            <w:r>
              <w:rPr>
                <w:color w:val="080F1F"/>
              </w:rPr>
              <w:t>Бичків,</w:t>
            </w:r>
            <w:r>
              <w:rPr>
                <w:color w:val="080F1F"/>
                <w:spacing w:val="-3"/>
              </w:rPr>
              <w:t xml:space="preserve"> </w:t>
            </w:r>
            <w:r>
              <w:rPr>
                <w:color w:val="080F1F"/>
              </w:rPr>
              <w:t>вул.</w:t>
            </w:r>
            <w:r>
              <w:rPr>
                <w:color w:val="080F1F"/>
                <w:spacing w:val="-4"/>
              </w:rPr>
              <w:t xml:space="preserve"> </w:t>
            </w:r>
            <w:r>
              <w:rPr>
                <w:color w:val="080F1F"/>
              </w:rPr>
              <w:t>Селянська,</w:t>
            </w:r>
            <w:r>
              <w:rPr>
                <w:color w:val="080F1F"/>
                <w:spacing w:val="-4"/>
              </w:rPr>
              <w:t xml:space="preserve"> </w:t>
            </w:r>
            <w:r>
              <w:rPr>
                <w:color w:val="080F1F"/>
                <w:spacing w:val="-10"/>
              </w:rPr>
              <w:t>1</w:t>
            </w:r>
          </w:p>
        </w:tc>
        <w:tc>
          <w:tcPr>
            <w:tcW w:w="3120" w:type="dxa"/>
          </w:tcPr>
          <w:p w14:paraId="1A547F95" w14:textId="77777777" w:rsidR="001A6F49" w:rsidRDefault="00000000">
            <w:pPr>
              <w:pStyle w:val="TableParagraph"/>
              <w:spacing w:before="3"/>
              <w:ind w:left="10"/>
            </w:pPr>
            <w:r>
              <w:rPr>
                <w:color w:val="080F1F"/>
              </w:rPr>
              <w:t>47.971903,</w:t>
            </w:r>
            <w:r>
              <w:rPr>
                <w:color w:val="080F1F"/>
                <w:spacing w:val="-3"/>
              </w:rPr>
              <w:t xml:space="preserve"> </w:t>
            </w:r>
            <w:r>
              <w:rPr>
                <w:color w:val="080F1F"/>
                <w:spacing w:val="-2"/>
              </w:rPr>
              <w:t>23.996278</w:t>
            </w:r>
          </w:p>
        </w:tc>
      </w:tr>
      <w:tr w:rsidR="001A6F49" w14:paraId="02E0B197" w14:textId="77777777">
        <w:trPr>
          <w:trHeight w:val="289"/>
        </w:trPr>
        <w:tc>
          <w:tcPr>
            <w:tcW w:w="703" w:type="dxa"/>
          </w:tcPr>
          <w:p w14:paraId="790DCD76" w14:textId="77777777" w:rsidR="001A6F49" w:rsidRDefault="00000000">
            <w:pPr>
              <w:pStyle w:val="TableParagraph"/>
              <w:ind w:left="12" w:right="5"/>
            </w:pPr>
            <w:r>
              <w:rPr>
                <w:color w:val="080F1F"/>
                <w:spacing w:val="-5"/>
              </w:rPr>
              <w:t>10</w:t>
            </w:r>
          </w:p>
        </w:tc>
        <w:tc>
          <w:tcPr>
            <w:tcW w:w="5672" w:type="dxa"/>
          </w:tcPr>
          <w:p w14:paraId="21901723" w14:textId="77777777" w:rsidR="001A6F49" w:rsidRDefault="00000000">
            <w:pPr>
              <w:pStyle w:val="TableParagraph"/>
              <w:ind w:left="107"/>
              <w:jc w:val="left"/>
            </w:pPr>
            <w:r>
              <w:rPr>
                <w:color w:val="080F1F"/>
              </w:rPr>
              <w:t>с-ще</w:t>
            </w:r>
            <w:r>
              <w:rPr>
                <w:color w:val="080F1F"/>
                <w:spacing w:val="-5"/>
              </w:rPr>
              <w:t xml:space="preserve"> </w:t>
            </w:r>
            <w:r>
              <w:rPr>
                <w:color w:val="080F1F"/>
              </w:rPr>
              <w:t>Великий</w:t>
            </w:r>
            <w:r>
              <w:rPr>
                <w:color w:val="080F1F"/>
                <w:spacing w:val="-8"/>
              </w:rPr>
              <w:t xml:space="preserve"> </w:t>
            </w:r>
            <w:r>
              <w:rPr>
                <w:color w:val="080F1F"/>
              </w:rPr>
              <w:t>Бичків,</w:t>
            </w:r>
            <w:r>
              <w:rPr>
                <w:color w:val="080F1F"/>
                <w:spacing w:val="-4"/>
              </w:rPr>
              <w:t xml:space="preserve"> </w:t>
            </w:r>
            <w:r>
              <w:rPr>
                <w:color w:val="080F1F"/>
              </w:rPr>
              <w:t>вул.</w:t>
            </w:r>
            <w:r>
              <w:rPr>
                <w:color w:val="080F1F"/>
                <w:spacing w:val="-4"/>
              </w:rPr>
              <w:t xml:space="preserve"> </w:t>
            </w:r>
            <w:r>
              <w:rPr>
                <w:color w:val="080F1F"/>
              </w:rPr>
              <w:t>Українська,</w:t>
            </w:r>
            <w:r>
              <w:rPr>
                <w:color w:val="080F1F"/>
                <w:spacing w:val="-4"/>
              </w:rPr>
              <w:t xml:space="preserve"> </w:t>
            </w:r>
            <w:r>
              <w:rPr>
                <w:color w:val="080F1F"/>
                <w:spacing w:val="-10"/>
              </w:rPr>
              <w:t>1</w:t>
            </w:r>
          </w:p>
        </w:tc>
        <w:tc>
          <w:tcPr>
            <w:tcW w:w="3120" w:type="dxa"/>
          </w:tcPr>
          <w:p w14:paraId="2FD46984" w14:textId="77777777" w:rsidR="001A6F49" w:rsidRDefault="00000000">
            <w:pPr>
              <w:pStyle w:val="TableParagraph"/>
              <w:ind w:left="10"/>
            </w:pPr>
            <w:r>
              <w:rPr>
                <w:color w:val="080F1F"/>
              </w:rPr>
              <w:t>47.973217,</w:t>
            </w:r>
            <w:r>
              <w:rPr>
                <w:color w:val="080F1F"/>
                <w:spacing w:val="-3"/>
              </w:rPr>
              <w:t xml:space="preserve"> </w:t>
            </w:r>
            <w:r>
              <w:rPr>
                <w:color w:val="080F1F"/>
                <w:spacing w:val="-2"/>
              </w:rPr>
              <w:t>23.993100</w:t>
            </w:r>
          </w:p>
        </w:tc>
      </w:tr>
      <w:tr w:rsidR="001A6F49" w14:paraId="605670E7" w14:textId="77777777">
        <w:trPr>
          <w:trHeight w:val="292"/>
        </w:trPr>
        <w:tc>
          <w:tcPr>
            <w:tcW w:w="703" w:type="dxa"/>
          </w:tcPr>
          <w:p w14:paraId="0109B005" w14:textId="77777777" w:rsidR="001A6F49" w:rsidRDefault="00000000">
            <w:pPr>
              <w:pStyle w:val="TableParagraph"/>
              <w:spacing w:before="1"/>
              <w:ind w:left="12" w:right="5"/>
            </w:pPr>
            <w:r>
              <w:rPr>
                <w:color w:val="080F1F"/>
                <w:spacing w:val="-5"/>
              </w:rPr>
              <w:t>11</w:t>
            </w:r>
          </w:p>
        </w:tc>
        <w:tc>
          <w:tcPr>
            <w:tcW w:w="5672" w:type="dxa"/>
          </w:tcPr>
          <w:p w14:paraId="6BB27234" w14:textId="77777777" w:rsidR="001A6F49" w:rsidRDefault="00000000">
            <w:pPr>
              <w:pStyle w:val="TableParagraph"/>
              <w:spacing w:before="1"/>
              <w:ind w:left="107"/>
              <w:jc w:val="left"/>
            </w:pPr>
            <w:r>
              <w:rPr>
                <w:color w:val="080F1F"/>
              </w:rPr>
              <w:t>с-ще</w:t>
            </w:r>
            <w:r>
              <w:rPr>
                <w:color w:val="080F1F"/>
                <w:spacing w:val="-6"/>
              </w:rPr>
              <w:t xml:space="preserve"> </w:t>
            </w:r>
            <w:r>
              <w:rPr>
                <w:color w:val="080F1F"/>
              </w:rPr>
              <w:t>Великий</w:t>
            </w:r>
            <w:r>
              <w:rPr>
                <w:color w:val="080F1F"/>
                <w:spacing w:val="-10"/>
              </w:rPr>
              <w:t xml:space="preserve"> </w:t>
            </w:r>
            <w:r>
              <w:rPr>
                <w:color w:val="080F1F"/>
              </w:rPr>
              <w:t>Бичків,</w:t>
            </w:r>
            <w:r>
              <w:rPr>
                <w:color w:val="080F1F"/>
                <w:spacing w:val="-6"/>
              </w:rPr>
              <w:t xml:space="preserve"> </w:t>
            </w:r>
            <w:r>
              <w:rPr>
                <w:color w:val="080F1F"/>
              </w:rPr>
              <w:t>вул.</w:t>
            </w:r>
            <w:r>
              <w:rPr>
                <w:color w:val="080F1F"/>
                <w:spacing w:val="-6"/>
              </w:rPr>
              <w:t xml:space="preserve"> </w:t>
            </w:r>
            <w:r>
              <w:rPr>
                <w:color w:val="080F1F"/>
              </w:rPr>
              <w:t>Карпатських</w:t>
            </w:r>
            <w:r>
              <w:rPr>
                <w:color w:val="080F1F"/>
                <w:spacing w:val="-6"/>
              </w:rPr>
              <w:t xml:space="preserve"> </w:t>
            </w:r>
            <w:r>
              <w:rPr>
                <w:color w:val="080F1F"/>
              </w:rPr>
              <w:t>Січовиків,</w:t>
            </w:r>
            <w:r>
              <w:rPr>
                <w:color w:val="080F1F"/>
                <w:spacing w:val="-8"/>
              </w:rPr>
              <w:t xml:space="preserve"> </w:t>
            </w:r>
            <w:r>
              <w:rPr>
                <w:color w:val="080F1F"/>
                <w:spacing w:val="-5"/>
              </w:rPr>
              <w:t>112</w:t>
            </w:r>
          </w:p>
        </w:tc>
        <w:tc>
          <w:tcPr>
            <w:tcW w:w="3120" w:type="dxa"/>
          </w:tcPr>
          <w:p w14:paraId="37D4232E" w14:textId="77777777" w:rsidR="001A6F49" w:rsidRDefault="00000000">
            <w:pPr>
              <w:pStyle w:val="TableParagraph"/>
              <w:spacing w:before="1"/>
              <w:ind w:left="10"/>
            </w:pPr>
            <w:r>
              <w:rPr>
                <w:color w:val="080F1F"/>
              </w:rPr>
              <w:t>47.973742,</w:t>
            </w:r>
            <w:r>
              <w:rPr>
                <w:color w:val="080F1F"/>
                <w:spacing w:val="-3"/>
              </w:rPr>
              <w:t xml:space="preserve"> </w:t>
            </w:r>
            <w:r>
              <w:rPr>
                <w:color w:val="080F1F"/>
                <w:spacing w:val="-2"/>
              </w:rPr>
              <w:t>23.986908</w:t>
            </w:r>
          </w:p>
        </w:tc>
      </w:tr>
    </w:tbl>
    <w:p w14:paraId="6F363BE9" w14:textId="77777777" w:rsidR="001A6F49" w:rsidRDefault="001A6F49">
      <w:pPr>
        <w:pStyle w:val="TableParagraph"/>
        <w:sectPr w:rsidR="001A6F49">
          <w:footerReference w:type="default" r:id="rId132"/>
          <w:pgSz w:w="11910" w:h="16840"/>
          <w:pgMar w:top="760" w:right="708" w:bottom="1163" w:left="1275" w:header="0" w:footer="732" w:gutter="0"/>
          <w:pgNumType w:start="150"/>
          <w:cols w:space="720"/>
        </w:sectPr>
      </w:pPr>
    </w:p>
    <w:tbl>
      <w:tblPr>
        <w:tblStyle w:val="TableNormal"/>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5672"/>
        <w:gridCol w:w="3120"/>
      </w:tblGrid>
      <w:tr w:rsidR="001A6F49" w14:paraId="76539961" w14:textId="77777777">
        <w:trPr>
          <w:trHeight w:val="582"/>
        </w:trPr>
        <w:tc>
          <w:tcPr>
            <w:tcW w:w="703" w:type="dxa"/>
          </w:tcPr>
          <w:p w14:paraId="0EA54C5D" w14:textId="77777777" w:rsidR="001A6F49" w:rsidRDefault="00000000">
            <w:pPr>
              <w:pStyle w:val="TableParagraph"/>
              <w:spacing w:before="147"/>
              <w:ind w:left="12" w:right="5"/>
            </w:pPr>
            <w:r>
              <w:rPr>
                <w:color w:val="080F1F"/>
                <w:spacing w:val="-5"/>
              </w:rPr>
              <w:t>12</w:t>
            </w:r>
          </w:p>
        </w:tc>
        <w:tc>
          <w:tcPr>
            <w:tcW w:w="5672" w:type="dxa"/>
          </w:tcPr>
          <w:p w14:paraId="766F42DB" w14:textId="77777777" w:rsidR="001A6F49" w:rsidRDefault="00000000">
            <w:pPr>
              <w:pStyle w:val="TableParagraph"/>
              <w:spacing w:before="1"/>
              <w:ind w:left="107"/>
              <w:jc w:val="left"/>
            </w:pPr>
            <w:r>
              <w:rPr>
                <w:color w:val="080F1F"/>
              </w:rPr>
              <w:t>с-ще</w:t>
            </w:r>
            <w:r>
              <w:rPr>
                <w:color w:val="080F1F"/>
                <w:spacing w:val="-6"/>
              </w:rPr>
              <w:t xml:space="preserve"> </w:t>
            </w:r>
            <w:r>
              <w:rPr>
                <w:color w:val="080F1F"/>
              </w:rPr>
              <w:t>Великий</w:t>
            </w:r>
            <w:r>
              <w:rPr>
                <w:color w:val="080F1F"/>
                <w:spacing w:val="-9"/>
              </w:rPr>
              <w:t xml:space="preserve"> </w:t>
            </w:r>
            <w:r>
              <w:rPr>
                <w:color w:val="080F1F"/>
              </w:rPr>
              <w:t>Бичків,</w:t>
            </w:r>
            <w:r>
              <w:rPr>
                <w:color w:val="080F1F"/>
                <w:spacing w:val="-5"/>
              </w:rPr>
              <w:t xml:space="preserve"> </w:t>
            </w:r>
            <w:r>
              <w:rPr>
                <w:color w:val="080F1F"/>
              </w:rPr>
              <w:t>перехрестя</w:t>
            </w:r>
            <w:r>
              <w:rPr>
                <w:color w:val="080F1F"/>
                <w:spacing w:val="-6"/>
              </w:rPr>
              <w:t xml:space="preserve"> </w:t>
            </w:r>
            <w:r>
              <w:rPr>
                <w:color w:val="080F1F"/>
              </w:rPr>
              <w:t>вул.</w:t>
            </w:r>
            <w:r>
              <w:rPr>
                <w:color w:val="080F1F"/>
                <w:spacing w:val="-4"/>
              </w:rPr>
              <w:t xml:space="preserve"> </w:t>
            </w:r>
            <w:r>
              <w:rPr>
                <w:color w:val="080F1F"/>
              </w:rPr>
              <w:t>Верховинська</w:t>
            </w:r>
            <w:r>
              <w:rPr>
                <w:color w:val="080F1F"/>
                <w:spacing w:val="-4"/>
              </w:rPr>
              <w:t xml:space="preserve"> </w:t>
            </w:r>
            <w:r>
              <w:rPr>
                <w:color w:val="080F1F"/>
                <w:spacing w:val="-10"/>
              </w:rPr>
              <w:t>-</w:t>
            </w:r>
          </w:p>
          <w:p w14:paraId="2564B8CE" w14:textId="77777777" w:rsidR="001A6F49" w:rsidRDefault="00000000">
            <w:pPr>
              <w:pStyle w:val="TableParagraph"/>
              <w:spacing w:before="39"/>
              <w:ind w:left="107"/>
              <w:jc w:val="left"/>
            </w:pPr>
            <w:r>
              <w:rPr>
                <w:color w:val="080F1F"/>
              </w:rPr>
              <w:t>вул.</w:t>
            </w:r>
            <w:r>
              <w:rPr>
                <w:color w:val="080F1F"/>
                <w:spacing w:val="-2"/>
              </w:rPr>
              <w:t xml:space="preserve"> Гуцульська</w:t>
            </w:r>
          </w:p>
        </w:tc>
        <w:tc>
          <w:tcPr>
            <w:tcW w:w="3120" w:type="dxa"/>
          </w:tcPr>
          <w:p w14:paraId="24128A62" w14:textId="77777777" w:rsidR="001A6F49" w:rsidRDefault="00000000">
            <w:pPr>
              <w:pStyle w:val="TableParagraph"/>
              <w:spacing w:before="147"/>
              <w:ind w:left="10"/>
            </w:pPr>
            <w:r>
              <w:rPr>
                <w:color w:val="080F1F"/>
              </w:rPr>
              <w:t>47.970539,</w:t>
            </w:r>
            <w:r>
              <w:rPr>
                <w:color w:val="080F1F"/>
                <w:spacing w:val="-3"/>
              </w:rPr>
              <w:t xml:space="preserve"> </w:t>
            </w:r>
            <w:r>
              <w:rPr>
                <w:color w:val="080F1F"/>
                <w:spacing w:val="-2"/>
              </w:rPr>
              <w:t>23.992908</w:t>
            </w:r>
          </w:p>
        </w:tc>
      </w:tr>
      <w:tr w:rsidR="001A6F49" w14:paraId="6FB5E38A" w14:textId="77777777">
        <w:trPr>
          <w:trHeight w:val="580"/>
        </w:trPr>
        <w:tc>
          <w:tcPr>
            <w:tcW w:w="703" w:type="dxa"/>
          </w:tcPr>
          <w:p w14:paraId="00301EE5" w14:textId="77777777" w:rsidR="001A6F49" w:rsidRDefault="00000000">
            <w:pPr>
              <w:pStyle w:val="TableParagraph"/>
              <w:spacing w:before="147"/>
              <w:ind w:left="12" w:right="5"/>
            </w:pPr>
            <w:r>
              <w:rPr>
                <w:color w:val="080F1F"/>
                <w:spacing w:val="-5"/>
              </w:rPr>
              <w:t>13</w:t>
            </w:r>
          </w:p>
        </w:tc>
        <w:tc>
          <w:tcPr>
            <w:tcW w:w="5672" w:type="dxa"/>
          </w:tcPr>
          <w:p w14:paraId="511DE605" w14:textId="77777777" w:rsidR="001A6F49" w:rsidRDefault="00000000">
            <w:pPr>
              <w:pStyle w:val="TableParagraph"/>
              <w:spacing w:before="1"/>
              <w:ind w:left="107"/>
              <w:jc w:val="left"/>
            </w:pPr>
            <w:r>
              <w:rPr>
                <w:color w:val="080F1F"/>
              </w:rPr>
              <w:t>с-ще</w:t>
            </w:r>
            <w:r>
              <w:rPr>
                <w:color w:val="080F1F"/>
                <w:spacing w:val="-5"/>
              </w:rPr>
              <w:t xml:space="preserve"> </w:t>
            </w:r>
            <w:r>
              <w:rPr>
                <w:color w:val="080F1F"/>
              </w:rPr>
              <w:t>Великий</w:t>
            </w:r>
            <w:r>
              <w:rPr>
                <w:color w:val="080F1F"/>
                <w:spacing w:val="-7"/>
              </w:rPr>
              <w:t xml:space="preserve"> </w:t>
            </w:r>
            <w:r>
              <w:rPr>
                <w:color w:val="080F1F"/>
              </w:rPr>
              <w:t>Бичків,</w:t>
            </w:r>
            <w:r>
              <w:rPr>
                <w:color w:val="080F1F"/>
                <w:spacing w:val="-4"/>
              </w:rPr>
              <w:t xml:space="preserve"> </w:t>
            </w:r>
            <w:r>
              <w:rPr>
                <w:color w:val="080F1F"/>
              </w:rPr>
              <w:t>перехрестя</w:t>
            </w:r>
            <w:r>
              <w:rPr>
                <w:color w:val="080F1F"/>
                <w:spacing w:val="-5"/>
              </w:rPr>
              <w:t xml:space="preserve"> </w:t>
            </w:r>
            <w:r>
              <w:rPr>
                <w:color w:val="080F1F"/>
              </w:rPr>
              <w:t>вул.</w:t>
            </w:r>
            <w:r>
              <w:rPr>
                <w:color w:val="080F1F"/>
                <w:spacing w:val="-4"/>
              </w:rPr>
              <w:t xml:space="preserve"> </w:t>
            </w:r>
            <w:r>
              <w:rPr>
                <w:color w:val="080F1F"/>
              </w:rPr>
              <w:t>Незалежності</w:t>
            </w:r>
            <w:r>
              <w:rPr>
                <w:color w:val="080F1F"/>
                <w:spacing w:val="-1"/>
              </w:rPr>
              <w:t xml:space="preserve"> </w:t>
            </w:r>
            <w:r>
              <w:rPr>
                <w:color w:val="080F1F"/>
                <w:spacing w:val="-10"/>
              </w:rPr>
              <w:t>–</w:t>
            </w:r>
          </w:p>
          <w:p w14:paraId="030E3BD1" w14:textId="77777777" w:rsidR="001A6F49" w:rsidRDefault="00000000">
            <w:pPr>
              <w:pStyle w:val="TableParagraph"/>
              <w:spacing w:before="37"/>
              <w:ind w:left="107"/>
              <w:jc w:val="left"/>
            </w:pPr>
            <w:r>
              <w:rPr>
                <w:color w:val="080F1F"/>
              </w:rPr>
              <w:t>вул.</w:t>
            </w:r>
            <w:r>
              <w:rPr>
                <w:color w:val="080F1F"/>
                <w:spacing w:val="-2"/>
              </w:rPr>
              <w:t xml:space="preserve"> Гуцульська</w:t>
            </w:r>
          </w:p>
        </w:tc>
        <w:tc>
          <w:tcPr>
            <w:tcW w:w="3120" w:type="dxa"/>
          </w:tcPr>
          <w:p w14:paraId="5419754D" w14:textId="77777777" w:rsidR="001A6F49" w:rsidRDefault="00000000">
            <w:pPr>
              <w:pStyle w:val="TableParagraph"/>
              <w:spacing w:before="147"/>
              <w:ind w:left="10"/>
            </w:pPr>
            <w:r>
              <w:rPr>
                <w:color w:val="080F1F"/>
              </w:rPr>
              <w:t>47.967992,</w:t>
            </w:r>
            <w:r>
              <w:rPr>
                <w:color w:val="080F1F"/>
                <w:spacing w:val="-3"/>
              </w:rPr>
              <w:t xml:space="preserve"> </w:t>
            </w:r>
            <w:r>
              <w:rPr>
                <w:color w:val="080F1F"/>
                <w:spacing w:val="-2"/>
              </w:rPr>
              <w:t>23.994133</w:t>
            </w:r>
          </w:p>
        </w:tc>
      </w:tr>
      <w:tr w:rsidR="001A6F49" w14:paraId="56415E83" w14:textId="77777777">
        <w:trPr>
          <w:trHeight w:val="582"/>
        </w:trPr>
        <w:tc>
          <w:tcPr>
            <w:tcW w:w="703" w:type="dxa"/>
          </w:tcPr>
          <w:p w14:paraId="2FE70A70" w14:textId="77777777" w:rsidR="001A6F49" w:rsidRDefault="00000000">
            <w:pPr>
              <w:pStyle w:val="TableParagraph"/>
              <w:spacing w:before="147"/>
              <w:ind w:left="12" w:right="5"/>
            </w:pPr>
            <w:r>
              <w:rPr>
                <w:color w:val="080F1F"/>
                <w:spacing w:val="-5"/>
              </w:rPr>
              <w:t>14</w:t>
            </w:r>
          </w:p>
        </w:tc>
        <w:tc>
          <w:tcPr>
            <w:tcW w:w="5672" w:type="dxa"/>
          </w:tcPr>
          <w:p w14:paraId="4D883457" w14:textId="77777777" w:rsidR="001A6F49" w:rsidRDefault="00000000">
            <w:pPr>
              <w:pStyle w:val="TableParagraph"/>
              <w:spacing w:before="3"/>
              <w:ind w:left="107"/>
              <w:jc w:val="left"/>
            </w:pPr>
            <w:r>
              <w:rPr>
                <w:color w:val="080F1F"/>
              </w:rPr>
              <w:t>с-ще</w:t>
            </w:r>
            <w:r>
              <w:rPr>
                <w:color w:val="080F1F"/>
                <w:spacing w:val="-6"/>
              </w:rPr>
              <w:t xml:space="preserve"> </w:t>
            </w:r>
            <w:r>
              <w:rPr>
                <w:color w:val="080F1F"/>
              </w:rPr>
              <w:t>Великий</w:t>
            </w:r>
            <w:r>
              <w:rPr>
                <w:color w:val="080F1F"/>
                <w:spacing w:val="-7"/>
              </w:rPr>
              <w:t xml:space="preserve"> </w:t>
            </w:r>
            <w:r>
              <w:rPr>
                <w:color w:val="080F1F"/>
              </w:rPr>
              <w:t>Бичків,</w:t>
            </w:r>
            <w:r>
              <w:rPr>
                <w:color w:val="080F1F"/>
                <w:spacing w:val="-4"/>
              </w:rPr>
              <w:t xml:space="preserve"> </w:t>
            </w:r>
            <w:r>
              <w:rPr>
                <w:color w:val="080F1F"/>
              </w:rPr>
              <w:t>перехрестя</w:t>
            </w:r>
            <w:r>
              <w:rPr>
                <w:color w:val="080F1F"/>
                <w:spacing w:val="-4"/>
              </w:rPr>
              <w:t xml:space="preserve"> </w:t>
            </w:r>
            <w:r>
              <w:rPr>
                <w:color w:val="080F1F"/>
              </w:rPr>
              <w:t>вул.</w:t>
            </w:r>
            <w:r>
              <w:rPr>
                <w:color w:val="080F1F"/>
                <w:spacing w:val="-4"/>
              </w:rPr>
              <w:t xml:space="preserve"> </w:t>
            </w:r>
            <w:r>
              <w:rPr>
                <w:color w:val="080F1F"/>
              </w:rPr>
              <w:t>І.Франка</w:t>
            </w:r>
            <w:r>
              <w:rPr>
                <w:color w:val="080F1F"/>
                <w:spacing w:val="-1"/>
              </w:rPr>
              <w:t xml:space="preserve"> </w:t>
            </w:r>
            <w:r>
              <w:rPr>
                <w:color w:val="080F1F"/>
                <w:spacing w:val="-10"/>
              </w:rPr>
              <w:t>-</w:t>
            </w:r>
          </w:p>
          <w:p w14:paraId="7D4CDCA5" w14:textId="77777777" w:rsidR="001A6F49" w:rsidRDefault="00000000">
            <w:pPr>
              <w:pStyle w:val="TableParagraph"/>
              <w:spacing w:before="37"/>
              <w:ind w:left="107"/>
              <w:jc w:val="left"/>
            </w:pPr>
            <w:r>
              <w:rPr>
                <w:color w:val="080F1F"/>
                <w:spacing w:val="-2"/>
              </w:rPr>
              <w:t>Фабрична</w:t>
            </w:r>
          </w:p>
        </w:tc>
        <w:tc>
          <w:tcPr>
            <w:tcW w:w="3120" w:type="dxa"/>
          </w:tcPr>
          <w:p w14:paraId="08B9AD7E" w14:textId="77777777" w:rsidR="001A6F49" w:rsidRDefault="00000000">
            <w:pPr>
              <w:pStyle w:val="TableParagraph"/>
              <w:spacing w:before="147"/>
              <w:ind w:left="10"/>
            </w:pPr>
            <w:r>
              <w:rPr>
                <w:color w:val="080F1F"/>
              </w:rPr>
              <w:t>47.973481,</w:t>
            </w:r>
            <w:r>
              <w:rPr>
                <w:color w:val="080F1F"/>
                <w:spacing w:val="-3"/>
              </w:rPr>
              <w:t xml:space="preserve"> </w:t>
            </w:r>
            <w:r>
              <w:rPr>
                <w:color w:val="080F1F"/>
                <w:spacing w:val="-2"/>
              </w:rPr>
              <w:t>24.000742</w:t>
            </w:r>
          </w:p>
        </w:tc>
      </w:tr>
      <w:tr w:rsidR="001A6F49" w14:paraId="572A6575" w14:textId="77777777">
        <w:trPr>
          <w:trHeight w:val="290"/>
        </w:trPr>
        <w:tc>
          <w:tcPr>
            <w:tcW w:w="703" w:type="dxa"/>
          </w:tcPr>
          <w:p w14:paraId="24D3BA15" w14:textId="77777777" w:rsidR="001A6F49" w:rsidRDefault="00000000">
            <w:pPr>
              <w:pStyle w:val="TableParagraph"/>
              <w:spacing w:before="1"/>
              <w:ind w:left="12" w:right="5"/>
            </w:pPr>
            <w:r>
              <w:rPr>
                <w:color w:val="080F1F"/>
                <w:spacing w:val="-5"/>
              </w:rPr>
              <w:t>15</w:t>
            </w:r>
          </w:p>
        </w:tc>
        <w:tc>
          <w:tcPr>
            <w:tcW w:w="5672" w:type="dxa"/>
          </w:tcPr>
          <w:p w14:paraId="69968015" w14:textId="77777777" w:rsidR="001A6F49" w:rsidRDefault="00000000">
            <w:pPr>
              <w:pStyle w:val="TableParagraph"/>
              <w:spacing w:before="1"/>
              <w:ind w:left="107"/>
              <w:jc w:val="left"/>
            </w:pPr>
            <w:r>
              <w:rPr>
                <w:color w:val="080F1F"/>
              </w:rPr>
              <w:t>с-ще</w:t>
            </w:r>
            <w:r>
              <w:rPr>
                <w:color w:val="080F1F"/>
                <w:spacing w:val="-5"/>
              </w:rPr>
              <w:t xml:space="preserve"> </w:t>
            </w:r>
            <w:r>
              <w:rPr>
                <w:color w:val="080F1F"/>
              </w:rPr>
              <w:t>Кобилецька</w:t>
            </w:r>
            <w:r>
              <w:rPr>
                <w:color w:val="080F1F"/>
                <w:spacing w:val="-5"/>
              </w:rPr>
              <w:t xml:space="preserve"> </w:t>
            </w:r>
            <w:r>
              <w:rPr>
                <w:color w:val="080F1F"/>
              </w:rPr>
              <w:t>Поляна,</w:t>
            </w:r>
            <w:r>
              <w:rPr>
                <w:color w:val="080F1F"/>
                <w:spacing w:val="-7"/>
              </w:rPr>
              <w:t xml:space="preserve"> </w:t>
            </w:r>
            <w:r>
              <w:rPr>
                <w:color w:val="080F1F"/>
              </w:rPr>
              <w:t>урочище</w:t>
            </w:r>
            <w:r>
              <w:rPr>
                <w:color w:val="080F1F"/>
                <w:spacing w:val="-4"/>
              </w:rPr>
              <w:t xml:space="preserve"> Луги</w:t>
            </w:r>
          </w:p>
        </w:tc>
        <w:tc>
          <w:tcPr>
            <w:tcW w:w="3120" w:type="dxa"/>
          </w:tcPr>
          <w:p w14:paraId="4DBC9845" w14:textId="77777777" w:rsidR="001A6F49" w:rsidRDefault="00000000">
            <w:pPr>
              <w:pStyle w:val="TableParagraph"/>
              <w:spacing w:before="1"/>
              <w:ind w:left="10"/>
            </w:pPr>
            <w:r>
              <w:rPr>
                <w:color w:val="080F1F"/>
              </w:rPr>
              <w:t>48.049667,</w:t>
            </w:r>
            <w:r>
              <w:rPr>
                <w:color w:val="080F1F"/>
                <w:spacing w:val="-3"/>
              </w:rPr>
              <w:t xml:space="preserve"> </w:t>
            </w:r>
            <w:r>
              <w:rPr>
                <w:color w:val="080F1F"/>
                <w:spacing w:val="-2"/>
              </w:rPr>
              <w:t>24.058583</w:t>
            </w:r>
          </w:p>
        </w:tc>
      </w:tr>
      <w:tr w:rsidR="001A6F49" w14:paraId="7A429921" w14:textId="77777777">
        <w:trPr>
          <w:trHeight w:val="292"/>
        </w:trPr>
        <w:tc>
          <w:tcPr>
            <w:tcW w:w="703" w:type="dxa"/>
          </w:tcPr>
          <w:p w14:paraId="108323E8" w14:textId="77777777" w:rsidR="001A6F49" w:rsidRDefault="00000000">
            <w:pPr>
              <w:pStyle w:val="TableParagraph"/>
              <w:spacing w:before="3"/>
              <w:ind w:left="12" w:right="5"/>
            </w:pPr>
            <w:r>
              <w:rPr>
                <w:color w:val="080F1F"/>
                <w:spacing w:val="-5"/>
              </w:rPr>
              <w:t>16</w:t>
            </w:r>
          </w:p>
        </w:tc>
        <w:tc>
          <w:tcPr>
            <w:tcW w:w="5672" w:type="dxa"/>
          </w:tcPr>
          <w:p w14:paraId="12052C10" w14:textId="77777777" w:rsidR="001A6F49" w:rsidRDefault="00000000">
            <w:pPr>
              <w:pStyle w:val="TableParagraph"/>
              <w:spacing w:before="3"/>
              <w:ind w:left="107"/>
              <w:jc w:val="left"/>
            </w:pPr>
            <w:r>
              <w:rPr>
                <w:color w:val="080F1F"/>
              </w:rPr>
              <w:t>с.</w:t>
            </w:r>
            <w:r>
              <w:rPr>
                <w:color w:val="080F1F"/>
                <w:spacing w:val="-2"/>
              </w:rPr>
              <w:t xml:space="preserve"> </w:t>
            </w:r>
            <w:r>
              <w:rPr>
                <w:color w:val="080F1F"/>
              </w:rPr>
              <w:t>Луг,</w:t>
            </w:r>
            <w:r>
              <w:rPr>
                <w:color w:val="080F1F"/>
                <w:spacing w:val="-1"/>
              </w:rPr>
              <w:t xml:space="preserve"> </w:t>
            </w:r>
            <w:r>
              <w:rPr>
                <w:color w:val="080F1F"/>
              </w:rPr>
              <w:t>урочище</w:t>
            </w:r>
            <w:r>
              <w:rPr>
                <w:color w:val="080F1F"/>
                <w:spacing w:val="-1"/>
              </w:rPr>
              <w:t xml:space="preserve"> </w:t>
            </w:r>
            <w:r>
              <w:rPr>
                <w:color w:val="080F1F"/>
                <w:spacing w:val="-2"/>
              </w:rPr>
              <w:t>Грабля</w:t>
            </w:r>
          </w:p>
        </w:tc>
        <w:tc>
          <w:tcPr>
            <w:tcW w:w="3120" w:type="dxa"/>
          </w:tcPr>
          <w:p w14:paraId="6B781ECD" w14:textId="77777777" w:rsidR="001A6F49" w:rsidRDefault="00000000">
            <w:pPr>
              <w:pStyle w:val="TableParagraph"/>
              <w:spacing w:before="3"/>
              <w:ind w:left="10"/>
            </w:pPr>
            <w:r>
              <w:rPr>
                <w:color w:val="080F1F"/>
              </w:rPr>
              <w:t>47.970306,</w:t>
            </w:r>
            <w:r>
              <w:rPr>
                <w:color w:val="080F1F"/>
                <w:spacing w:val="-3"/>
              </w:rPr>
              <w:t xml:space="preserve"> </w:t>
            </w:r>
            <w:r>
              <w:rPr>
                <w:color w:val="080F1F"/>
                <w:spacing w:val="-2"/>
              </w:rPr>
              <w:t>24.062722</w:t>
            </w:r>
          </w:p>
        </w:tc>
      </w:tr>
      <w:tr w:rsidR="001A6F49" w14:paraId="29C3EDBA" w14:textId="77777777">
        <w:trPr>
          <w:trHeight w:val="290"/>
        </w:trPr>
        <w:tc>
          <w:tcPr>
            <w:tcW w:w="703" w:type="dxa"/>
          </w:tcPr>
          <w:p w14:paraId="67F96E2A" w14:textId="77777777" w:rsidR="001A6F49" w:rsidRDefault="00000000">
            <w:pPr>
              <w:pStyle w:val="TableParagraph"/>
              <w:spacing w:before="1"/>
              <w:ind w:left="12" w:right="5"/>
            </w:pPr>
            <w:r>
              <w:rPr>
                <w:color w:val="080F1F"/>
                <w:spacing w:val="-5"/>
              </w:rPr>
              <w:t>17</w:t>
            </w:r>
          </w:p>
        </w:tc>
        <w:tc>
          <w:tcPr>
            <w:tcW w:w="5672" w:type="dxa"/>
          </w:tcPr>
          <w:p w14:paraId="67041FBE" w14:textId="77777777" w:rsidR="001A6F49" w:rsidRDefault="00000000">
            <w:pPr>
              <w:pStyle w:val="TableParagraph"/>
              <w:spacing w:before="1"/>
              <w:ind w:left="107"/>
              <w:jc w:val="left"/>
            </w:pPr>
            <w:r>
              <w:rPr>
                <w:color w:val="080F1F"/>
              </w:rPr>
              <w:t>с.</w:t>
            </w:r>
            <w:r>
              <w:rPr>
                <w:color w:val="080F1F"/>
                <w:spacing w:val="-2"/>
              </w:rPr>
              <w:t xml:space="preserve"> </w:t>
            </w:r>
            <w:r>
              <w:rPr>
                <w:color w:val="080F1F"/>
              </w:rPr>
              <w:t>Луг,</w:t>
            </w:r>
            <w:r>
              <w:rPr>
                <w:color w:val="080F1F"/>
                <w:spacing w:val="-1"/>
              </w:rPr>
              <w:t xml:space="preserve"> </w:t>
            </w:r>
            <w:r>
              <w:rPr>
                <w:color w:val="080F1F"/>
              </w:rPr>
              <w:t>урочище</w:t>
            </w:r>
            <w:r>
              <w:rPr>
                <w:color w:val="080F1F"/>
                <w:spacing w:val="-1"/>
              </w:rPr>
              <w:t xml:space="preserve"> </w:t>
            </w:r>
            <w:r>
              <w:rPr>
                <w:color w:val="080F1F"/>
                <w:spacing w:val="-2"/>
              </w:rPr>
              <w:t>Кузій</w:t>
            </w:r>
          </w:p>
        </w:tc>
        <w:tc>
          <w:tcPr>
            <w:tcW w:w="3120" w:type="dxa"/>
          </w:tcPr>
          <w:p w14:paraId="244297BD" w14:textId="77777777" w:rsidR="001A6F49" w:rsidRDefault="00000000">
            <w:pPr>
              <w:pStyle w:val="TableParagraph"/>
              <w:spacing w:before="1"/>
              <w:ind w:left="10"/>
            </w:pPr>
            <w:r>
              <w:rPr>
                <w:color w:val="080F1F"/>
              </w:rPr>
              <w:t>47.940586,</w:t>
            </w:r>
            <w:r>
              <w:rPr>
                <w:color w:val="080F1F"/>
                <w:spacing w:val="-3"/>
              </w:rPr>
              <w:t xml:space="preserve"> </w:t>
            </w:r>
            <w:r>
              <w:rPr>
                <w:color w:val="080F1F"/>
                <w:spacing w:val="-2"/>
              </w:rPr>
              <w:t>24.089708</w:t>
            </w:r>
          </w:p>
        </w:tc>
      </w:tr>
      <w:tr w:rsidR="001A6F49" w14:paraId="60418743" w14:textId="77777777">
        <w:trPr>
          <w:trHeight w:val="292"/>
        </w:trPr>
        <w:tc>
          <w:tcPr>
            <w:tcW w:w="703" w:type="dxa"/>
          </w:tcPr>
          <w:p w14:paraId="5C83B7A9" w14:textId="77777777" w:rsidR="001A6F49" w:rsidRDefault="00000000">
            <w:pPr>
              <w:pStyle w:val="TableParagraph"/>
              <w:spacing w:before="1"/>
              <w:ind w:left="12" w:right="5"/>
            </w:pPr>
            <w:r>
              <w:rPr>
                <w:color w:val="080F1F"/>
                <w:spacing w:val="-5"/>
              </w:rPr>
              <w:t>18</w:t>
            </w:r>
          </w:p>
        </w:tc>
        <w:tc>
          <w:tcPr>
            <w:tcW w:w="5672" w:type="dxa"/>
          </w:tcPr>
          <w:p w14:paraId="4429A5FC" w14:textId="77777777" w:rsidR="001A6F49" w:rsidRDefault="00000000">
            <w:pPr>
              <w:pStyle w:val="TableParagraph"/>
              <w:spacing w:before="1"/>
              <w:ind w:left="107"/>
              <w:jc w:val="left"/>
            </w:pPr>
            <w:r>
              <w:rPr>
                <w:color w:val="080F1F"/>
              </w:rPr>
              <w:t>с.</w:t>
            </w:r>
            <w:r>
              <w:rPr>
                <w:color w:val="080F1F"/>
                <w:spacing w:val="-2"/>
              </w:rPr>
              <w:t xml:space="preserve"> </w:t>
            </w:r>
            <w:r>
              <w:rPr>
                <w:color w:val="080F1F"/>
              </w:rPr>
              <w:t>Луг,</w:t>
            </w:r>
            <w:r>
              <w:rPr>
                <w:color w:val="080F1F"/>
                <w:spacing w:val="-2"/>
              </w:rPr>
              <w:t xml:space="preserve"> </w:t>
            </w:r>
            <w:r>
              <w:rPr>
                <w:color w:val="080F1F"/>
              </w:rPr>
              <w:t>буд.,</w:t>
            </w:r>
            <w:r>
              <w:rPr>
                <w:color w:val="080F1F"/>
                <w:spacing w:val="-2"/>
              </w:rPr>
              <w:t xml:space="preserve"> </w:t>
            </w:r>
            <w:r>
              <w:rPr>
                <w:color w:val="080F1F"/>
              </w:rPr>
              <w:t>580</w:t>
            </w:r>
            <w:r>
              <w:rPr>
                <w:color w:val="080F1F"/>
                <w:spacing w:val="-2"/>
              </w:rPr>
              <w:t xml:space="preserve"> </w:t>
            </w:r>
            <w:r>
              <w:rPr>
                <w:color w:val="080F1F"/>
              </w:rPr>
              <w:t>(Н-</w:t>
            </w:r>
            <w:r>
              <w:rPr>
                <w:color w:val="080F1F"/>
                <w:spacing w:val="-5"/>
              </w:rPr>
              <w:t>09)</w:t>
            </w:r>
          </w:p>
        </w:tc>
        <w:tc>
          <w:tcPr>
            <w:tcW w:w="3120" w:type="dxa"/>
          </w:tcPr>
          <w:p w14:paraId="0CD19B5A" w14:textId="77777777" w:rsidR="001A6F49" w:rsidRDefault="00000000">
            <w:pPr>
              <w:pStyle w:val="TableParagraph"/>
              <w:spacing w:before="1"/>
              <w:ind w:left="10"/>
            </w:pPr>
            <w:r>
              <w:rPr>
                <w:color w:val="080F1F"/>
              </w:rPr>
              <w:t>47.953578,</w:t>
            </w:r>
            <w:r>
              <w:rPr>
                <w:color w:val="080F1F"/>
                <w:spacing w:val="-3"/>
              </w:rPr>
              <w:t xml:space="preserve"> </w:t>
            </w:r>
            <w:r>
              <w:rPr>
                <w:color w:val="080F1F"/>
                <w:spacing w:val="-2"/>
              </w:rPr>
              <w:t>24.064242</w:t>
            </w:r>
          </w:p>
        </w:tc>
      </w:tr>
      <w:tr w:rsidR="001A6F49" w14:paraId="7752B178" w14:textId="77777777">
        <w:trPr>
          <w:trHeight w:val="290"/>
        </w:trPr>
        <w:tc>
          <w:tcPr>
            <w:tcW w:w="703" w:type="dxa"/>
          </w:tcPr>
          <w:p w14:paraId="4CEEFEB0" w14:textId="77777777" w:rsidR="001A6F49" w:rsidRDefault="00000000">
            <w:pPr>
              <w:pStyle w:val="TableParagraph"/>
              <w:spacing w:before="1"/>
              <w:ind w:left="12" w:right="5"/>
            </w:pPr>
            <w:r>
              <w:rPr>
                <w:color w:val="080F1F"/>
                <w:spacing w:val="-5"/>
              </w:rPr>
              <w:t>19</w:t>
            </w:r>
          </w:p>
        </w:tc>
        <w:tc>
          <w:tcPr>
            <w:tcW w:w="5672" w:type="dxa"/>
          </w:tcPr>
          <w:p w14:paraId="07AD8E9E" w14:textId="77777777" w:rsidR="001A6F49" w:rsidRDefault="00000000">
            <w:pPr>
              <w:pStyle w:val="TableParagraph"/>
              <w:spacing w:before="1"/>
              <w:ind w:left="107"/>
              <w:jc w:val="left"/>
            </w:pPr>
            <w:r>
              <w:rPr>
                <w:color w:val="080F1F"/>
              </w:rPr>
              <w:t>с.</w:t>
            </w:r>
            <w:r>
              <w:rPr>
                <w:color w:val="080F1F"/>
                <w:spacing w:val="-5"/>
              </w:rPr>
              <w:t xml:space="preserve"> </w:t>
            </w:r>
            <w:r>
              <w:rPr>
                <w:color w:val="080F1F"/>
              </w:rPr>
              <w:t>Луг,</w:t>
            </w:r>
            <w:r>
              <w:rPr>
                <w:color w:val="080F1F"/>
                <w:spacing w:val="-4"/>
              </w:rPr>
              <w:t xml:space="preserve"> </w:t>
            </w:r>
            <w:r>
              <w:rPr>
                <w:color w:val="080F1F"/>
              </w:rPr>
              <w:t>вул.</w:t>
            </w:r>
            <w:r>
              <w:rPr>
                <w:color w:val="080F1F"/>
                <w:spacing w:val="-4"/>
              </w:rPr>
              <w:t xml:space="preserve"> </w:t>
            </w:r>
            <w:r>
              <w:rPr>
                <w:color w:val="080F1F"/>
              </w:rPr>
              <w:t>Грушевського,</w:t>
            </w:r>
            <w:r>
              <w:rPr>
                <w:color w:val="080F1F"/>
                <w:spacing w:val="-4"/>
              </w:rPr>
              <w:t xml:space="preserve"> </w:t>
            </w:r>
            <w:r>
              <w:rPr>
                <w:color w:val="080F1F"/>
                <w:spacing w:val="-10"/>
              </w:rPr>
              <w:t>1</w:t>
            </w:r>
          </w:p>
        </w:tc>
        <w:tc>
          <w:tcPr>
            <w:tcW w:w="3120" w:type="dxa"/>
          </w:tcPr>
          <w:p w14:paraId="2844ED5C" w14:textId="77777777" w:rsidR="001A6F49" w:rsidRDefault="00000000">
            <w:pPr>
              <w:pStyle w:val="TableParagraph"/>
              <w:spacing w:before="1"/>
              <w:ind w:left="10"/>
            </w:pPr>
            <w:r>
              <w:rPr>
                <w:color w:val="080F1F"/>
              </w:rPr>
              <w:t>47.953203,</w:t>
            </w:r>
            <w:r>
              <w:rPr>
                <w:color w:val="080F1F"/>
                <w:spacing w:val="-3"/>
              </w:rPr>
              <w:t xml:space="preserve"> </w:t>
            </w:r>
            <w:r>
              <w:rPr>
                <w:color w:val="080F1F"/>
                <w:spacing w:val="-2"/>
              </w:rPr>
              <w:t>24.046684</w:t>
            </w:r>
          </w:p>
        </w:tc>
      </w:tr>
      <w:tr w:rsidR="001A6F49" w14:paraId="6892A50A" w14:textId="77777777">
        <w:trPr>
          <w:trHeight w:val="290"/>
        </w:trPr>
        <w:tc>
          <w:tcPr>
            <w:tcW w:w="703" w:type="dxa"/>
          </w:tcPr>
          <w:p w14:paraId="3A6F3AA3" w14:textId="77777777" w:rsidR="001A6F49" w:rsidRDefault="00000000">
            <w:pPr>
              <w:pStyle w:val="TableParagraph"/>
              <w:spacing w:before="1"/>
              <w:ind w:left="12" w:right="5"/>
            </w:pPr>
            <w:r>
              <w:rPr>
                <w:color w:val="080F1F"/>
                <w:spacing w:val="-5"/>
              </w:rPr>
              <w:t>20</w:t>
            </w:r>
          </w:p>
        </w:tc>
        <w:tc>
          <w:tcPr>
            <w:tcW w:w="5672" w:type="dxa"/>
          </w:tcPr>
          <w:p w14:paraId="5829445F" w14:textId="77777777" w:rsidR="001A6F49" w:rsidRDefault="00000000">
            <w:pPr>
              <w:pStyle w:val="TableParagraph"/>
              <w:spacing w:before="1"/>
              <w:ind w:left="107"/>
              <w:jc w:val="left"/>
            </w:pPr>
            <w:r>
              <w:rPr>
                <w:color w:val="080F1F"/>
              </w:rPr>
              <w:t>с.</w:t>
            </w:r>
            <w:r>
              <w:rPr>
                <w:color w:val="080F1F"/>
                <w:spacing w:val="-5"/>
              </w:rPr>
              <w:t xml:space="preserve"> </w:t>
            </w:r>
            <w:r>
              <w:rPr>
                <w:color w:val="080F1F"/>
              </w:rPr>
              <w:t>Верхнє</w:t>
            </w:r>
            <w:r>
              <w:rPr>
                <w:color w:val="080F1F"/>
                <w:spacing w:val="-3"/>
              </w:rPr>
              <w:t xml:space="preserve"> </w:t>
            </w:r>
            <w:r>
              <w:rPr>
                <w:color w:val="080F1F"/>
              </w:rPr>
              <w:t>Водяне,</w:t>
            </w:r>
            <w:r>
              <w:rPr>
                <w:color w:val="080F1F"/>
                <w:spacing w:val="-4"/>
              </w:rPr>
              <w:t xml:space="preserve"> </w:t>
            </w:r>
            <w:r>
              <w:rPr>
                <w:color w:val="080F1F"/>
                <w:spacing w:val="-2"/>
              </w:rPr>
              <w:t>вул.Центральна,10</w:t>
            </w:r>
          </w:p>
        </w:tc>
        <w:tc>
          <w:tcPr>
            <w:tcW w:w="3120" w:type="dxa"/>
          </w:tcPr>
          <w:p w14:paraId="4230E374" w14:textId="77777777" w:rsidR="001A6F49" w:rsidRDefault="00000000">
            <w:pPr>
              <w:pStyle w:val="TableParagraph"/>
              <w:spacing w:before="1"/>
              <w:ind w:left="10"/>
            </w:pPr>
            <w:r>
              <w:rPr>
                <w:color w:val="080F1F"/>
              </w:rPr>
              <w:t>48.006250,</w:t>
            </w:r>
            <w:r>
              <w:rPr>
                <w:color w:val="080F1F"/>
                <w:spacing w:val="-3"/>
              </w:rPr>
              <w:t xml:space="preserve"> </w:t>
            </w:r>
            <w:r>
              <w:rPr>
                <w:color w:val="080F1F"/>
                <w:spacing w:val="-2"/>
              </w:rPr>
              <w:t>23.962056</w:t>
            </w:r>
          </w:p>
        </w:tc>
      </w:tr>
      <w:tr w:rsidR="001A6F49" w14:paraId="1A1EEFFC" w14:textId="77777777">
        <w:trPr>
          <w:trHeight w:val="292"/>
        </w:trPr>
        <w:tc>
          <w:tcPr>
            <w:tcW w:w="703" w:type="dxa"/>
          </w:tcPr>
          <w:p w14:paraId="5CD270E9" w14:textId="77777777" w:rsidR="001A6F49" w:rsidRDefault="00000000">
            <w:pPr>
              <w:pStyle w:val="TableParagraph"/>
              <w:spacing w:before="1"/>
              <w:ind w:left="12" w:right="5"/>
            </w:pPr>
            <w:r>
              <w:rPr>
                <w:color w:val="080F1F"/>
                <w:spacing w:val="-5"/>
              </w:rPr>
              <w:t>21</w:t>
            </w:r>
          </w:p>
        </w:tc>
        <w:tc>
          <w:tcPr>
            <w:tcW w:w="5672" w:type="dxa"/>
          </w:tcPr>
          <w:p w14:paraId="1042734A" w14:textId="77777777" w:rsidR="001A6F49" w:rsidRDefault="00000000">
            <w:pPr>
              <w:pStyle w:val="TableParagraph"/>
              <w:spacing w:before="1"/>
              <w:ind w:left="107"/>
              <w:jc w:val="left"/>
            </w:pPr>
            <w:r>
              <w:rPr>
                <w:color w:val="080F1F"/>
              </w:rPr>
              <w:t>с.</w:t>
            </w:r>
            <w:r>
              <w:rPr>
                <w:color w:val="080F1F"/>
                <w:spacing w:val="-5"/>
              </w:rPr>
              <w:t xml:space="preserve"> </w:t>
            </w:r>
            <w:r>
              <w:rPr>
                <w:color w:val="080F1F"/>
              </w:rPr>
              <w:t>Верхнє</w:t>
            </w:r>
            <w:r>
              <w:rPr>
                <w:color w:val="080F1F"/>
                <w:spacing w:val="-3"/>
              </w:rPr>
              <w:t xml:space="preserve"> </w:t>
            </w:r>
            <w:r>
              <w:rPr>
                <w:color w:val="080F1F"/>
              </w:rPr>
              <w:t>Водяне,</w:t>
            </w:r>
            <w:r>
              <w:rPr>
                <w:color w:val="080F1F"/>
                <w:spacing w:val="-4"/>
              </w:rPr>
              <w:t xml:space="preserve"> </w:t>
            </w:r>
            <w:r>
              <w:rPr>
                <w:color w:val="080F1F"/>
                <w:spacing w:val="-2"/>
              </w:rPr>
              <w:t>вул.Річанська,99</w:t>
            </w:r>
          </w:p>
        </w:tc>
        <w:tc>
          <w:tcPr>
            <w:tcW w:w="3120" w:type="dxa"/>
          </w:tcPr>
          <w:p w14:paraId="604D8CC9" w14:textId="77777777" w:rsidR="001A6F49" w:rsidRDefault="00000000">
            <w:pPr>
              <w:pStyle w:val="TableParagraph"/>
              <w:spacing w:before="1"/>
              <w:ind w:left="10"/>
            </w:pPr>
            <w:r>
              <w:rPr>
                <w:color w:val="080F1F"/>
              </w:rPr>
              <w:t>48.006250,</w:t>
            </w:r>
            <w:r>
              <w:rPr>
                <w:color w:val="080F1F"/>
                <w:spacing w:val="-3"/>
              </w:rPr>
              <w:t xml:space="preserve"> </w:t>
            </w:r>
            <w:r>
              <w:rPr>
                <w:color w:val="080F1F"/>
                <w:spacing w:val="-2"/>
              </w:rPr>
              <w:t>23.962056</w:t>
            </w:r>
          </w:p>
        </w:tc>
      </w:tr>
      <w:tr w:rsidR="001A6F49" w14:paraId="641525E2" w14:textId="77777777">
        <w:trPr>
          <w:trHeight w:val="290"/>
        </w:trPr>
        <w:tc>
          <w:tcPr>
            <w:tcW w:w="703" w:type="dxa"/>
          </w:tcPr>
          <w:p w14:paraId="2FE95EC7" w14:textId="77777777" w:rsidR="001A6F49" w:rsidRDefault="00000000">
            <w:pPr>
              <w:pStyle w:val="TableParagraph"/>
              <w:spacing w:before="1"/>
              <w:ind w:left="12" w:right="5"/>
            </w:pPr>
            <w:r>
              <w:rPr>
                <w:color w:val="080F1F"/>
                <w:spacing w:val="-5"/>
              </w:rPr>
              <w:t>22</w:t>
            </w:r>
          </w:p>
        </w:tc>
        <w:tc>
          <w:tcPr>
            <w:tcW w:w="5672" w:type="dxa"/>
          </w:tcPr>
          <w:p w14:paraId="26E5D608" w14:textId="77777777" w:rsidR="001A6F49" w:rsidRDefault="00000000">
            <w:pPr>
              <w:pStyle w:val="TableParagraph"/>
              <w:spacing w:before="1"/>
              <w:ind w:left="107"/>
              <w:jc w:val="left"/>
            </w:pPr>
            <w:r>
              <w:rPr>
                <w:color w:val="080F1F"/>
              </w:rPr>
              <w:t>с.</w:t>
            </w:r>
            <w:r>
              <w:rPr>
                <w:color w:val="080F1F"/>
                <w:spacing w:val="-5"/>
              </w:rPr>
              <w:t xml:space="preserve"> </w:t>
            </w:r>
            <w:r>
              <w:rPr>
                <w:color w:val="080F1F"/>
              </w:rPr>
              <w:t>Верхнє</w:t>
            </w:r>
            <w:r>
              <w:rPr>
                <w:color w:val="080F1F"/>
                <w:spacing w:val="-3"/>
              </w:rPr>
              <w:t xml:space="preserve"> </w:t>
            </w:r>
            <w:r>
              <w:rPr>
                <w:color w:val="080F1F"/>
              </w:rPr>
              <w:t>Водяне</w:t>
            </w:r>
            <w:r>
              <w:rPr>
                <w:color w:val="080F1F"/>
                <w:spacing w:val="-3"/>
              </w:rPr>
              <w:t xml:space="preserve"> </w:t>
            </w:r>
            <w:r>
              <w:rPr>
                <w:color w:val="080F1F"/>
              </w:rPr>
              <w:t>-</w:t>
            </w:r>
            <w:r>
              <w:rPr>
                <w:color w:val="080F1F"/>
                <w:spacing w:val="-6"/>
              </w:rPr>
              <w:t xml:space="preserve"> </w:t>
            </w:r>
            <w:r>
              <w:rPr>
                <w:color w:val="080F1F"/>
              </w:rPr>
              <w:t>с.</w:t>
            </w:r>
            <w:r>
              <w:rPr>
                <w:color w:val="080F1F"/>
                <w:spacing w:val="-4"/>
              </w:rPr>
              <w:t xml:space="preserve"> </w:t>
            </w:r>
            <w:r>
              <w:rPr>
                <w:color w:val="080F1F"/>
              </w:rPr>
              <w:t>Стримба,</w:t>
            </w:r>
            <w:r>
              <w:rPr>
                <w:color w:val="080F1F"/>
                <w:spacing w:val="-4"/>
              </w:rPr>
              <w:t xml:space="preserve"> </w:t>
            </w:r>
            <w:r>
              <w:rPr>
                <w:color w:val="080F1F"/>
              </w:rPr>
              <w:t>вул.</w:t>
            </w:r>
            <w:r>
              <w:rPr>
                <w:color w:val="080F1F"/>
                <w:spacing w:val="-5"/>
              </w:rPr>
              <w:t xml:space="preserve"> </w:t>
            </w:r>
            <w:r>
              <w:rPr>
                <w:color w:val="080F1F"/>
              </w:rPr>
              <w:t>Стримбівська,</w:t>
            </w:r>
            <w:r>
              <w:rPr>
                <w:color w:val="080F1F"/>
                <w:spacing w:val="-6"/>
              </w:rPr>
              <w:t xml:space="preserve"> </w:t>
            </w:r>
            <w:r>
              <w:rPr>
                <w:color w:val="080F1F"/>
                <w:spacing w:val="-5"/>
              </w:rPr>
              <w:t>38</w:t>
            </w:r>
          </w:p>
        </w:tc>
        <w:tc>
          <w:tcPr>
            <w:tcW w:w="3120" w:type="dxa"/>
          </w:tcPr>
          <w:p w14:paraId="5A50AD4C" w14:textId="77777777" w:rsidR="001A6F49" w:rsidRDefault="00000000">
            <w:pPr>
              <w:pStyle w:val="TableParagraph"/>
              <w:spacing w:before="1"/>
              <w:ind w:left="10"/>
            </w:pPr>
            <w:r>
              <w:rPr>
                <w:color w:val="080F1F"/>
              </w:rPr>
              <w:t>48.009083,</w:t>
            </w:r>
            <w:r>
              <w:rPr>
                <w:color w:val="080F1F"/>
                <w:spacing w:val="-3"/>
              </w:rPr>
              <w:t xml:space="preserve"> </w:t>
            </w:r>
            <w:r>
              <w:rPr>
                <w:color w:val="080F1F"/>
                <w:spacing w:val="-2"/>
              </w:rPr>
              <w:t>23.948667</w:t>
            </w:r>
          </w:p>
        </w:tc>
      </w:tr>
      <w:tr w:rsidR="001A6F49" w14:paraId="76E13598" w14:textId="77777777">
        <w:trPr>
          <w:trHeight w:val="289"/>
        </w:trPr>
        <w:tc>
          <w:tcPr>
            <w:tcW w:w="703" w:type="dxa"/>
          </w:tcPr>
          <w:p w14:paraId="1A5B30D0" w14:textId="77777777" w:rsidR="001A6F49" w:rsidRDefault="00000000">
            <w:pPr>
              <w:pStyle w:val="TableParagraph"/>
              <w:spacing w:before="1"/>
              <w:ind w:left="12" w:right="5"/>
            </w:pPr>
            <w:r>
              <w:rPr>
                <w:color w:val="080F1F"/>
                <w:spacing w:val="-5"/>
              </w:rPr>
              <w:t>23</w:t>
            </w:r>
          </w:p>
        </w:tc>
        <w:tc>
          <w:tcPr>
            <w:tcW w:w="5672" w:type="dxa"/>
          </w:tcPr>
          <w:p w14:paraId="376C49A5" w14:textId="77777777" w:rsidR="001A6F49" w:rsidRDefault="00000000">
            <w:pPr>
              <w:pStyle w:val="TableParagraph"/>
              <w:spacing w:before="1"/>
              <w:ind w:left="107"/>
              <w:jc w:val="left"/>
            </w:pPr>
            <w:r>
              <w:rPr>
                <w:color w:val="080F1F"/>
              </w:rPr>
              <w:t>с.</w:t>
            </w:r>
            <w:r>
              <w:rPr>
                <w:color w:val="080F1F"/>
                <w:spacing w:val="-3"/>
              </w:rPr>
              <w:t xml:space="preserve"> </w:t>
            </w:r>
            <w:r>
              <w:rPr>
                <w:color w:val="080F1F"/>
              </w:rPr>
              <w:t>Водиця,</w:t>
            </w:r>
            <w:r>
              <w:rPr>
                <w:color w:val="080F1F"/>
                <w:spacing w:val="-3"/>
              </w:rPr>
              <w:t xml:space="preserve"> </w:t>
            </w:r>
            <w:r>
              <w:rPr>
                <w:color w:val="080F1F"/>
              </w:rPr>
              <w:t>вул.</w:t>
            </w:r>
            <w:r>
              <w:rPr>
                <w:color w:val="080F1F"/>
                <w:spacing w:val="-5"/>
              </w:rPr>
              <w:t xml:space="preserve"> </w:t>
            </w:r>
            <w:r>
              <w:rPr>
                <w:color w:val="080F1F"/>
              </w:rPr>
              <w:t>Шкільна,</w:t>
            </w:r>
            <w:r>
              <w:rPr>
                <w:color w:val="080F1F"/>
                <w:spacing w:val="-4"/>
              </w:rPr>
              <w:t xml:space="preserve"> </w:t>
            </w:r>
            <w:r>
              <w:rPr>
                <w:color w:val="080F1F"/>
                <w:spacing w:val="-10"/>
              </w:rPr>
              <w:t>4</w:t>
            </w:r>
          </w:p>
        </w:tc>
        <w:tc>
          <w:tcPr>
            <w:tcW w:w="3120" w:type="dxa"/>
          </w:tcPr>
          <w:p w14:paraId="50520D9E" w14:textId="77777777" w:rsidR="001A6F49" w:rsidRDefault="00000000">
            <w:pPr>
              <w:pStyle w:val="TableParagraph"/>
              <w:spacing w:before="1"/>
              <w:ind w:left="10"/>
            </w:pPr>
            <w:r>
              <w:rPr>
                <w:color w:val="080F1F"/>
              </w:rPr>
              <w:t>48.070250,</w:t>
            </w:r>
            <w:r>
              <w:rPr>
                <w:color w:val="080F1F"/>
                <w:spacing w:val="-3"/>
              </w:rPr>
              <w:t xml:space="preserve"> </w:t>
            </w:r>
            <w:r>
              <w:rPr>
                <w:color w:val="080F1F"/>
                <w:spacing w:val="-2"/>
              </w:rPr>
              <w:t>23.954556</w:t>
            </w:r>
          </w:p>
        </w:tc>
      </w:tr>
      <w:tr w:rsidR="001A6F49" w14:paraId="7FFAD53F" w14:textId="77777777">
        <w:trPr>
          <w:trHeight w:val="293"/>
        </w:trPr>
        <w:tc>
          <w:tcPr>
            <w:tcW w:w="703" w:type="dxa"/>
          </w:tcPr>
          <w:p w14:paraId="38D20832" w14:textId="77777777" w:rsidR="001A6F49" w:rsidRDefault="00000000">
            <w:pPr>
              <w:pStyle w:val="TableParagraph"/>
              <w:spacing w:before="4"/>
              <w:ind w:left="12" w:right="5"/>
            </w:pPr>
            <w:r>
              <w:rPr>
                <w:color w:val="080F1F"/>
                <w:spacing w:val="-5"/>
              </w:rPr>
              <w:t>24</w:t>
            </w:r>
          </w:p>
        </w:tc>
        <w:tc>
          <w:tcPr>
            <w:tcW w:w="5672" w:type="dxa"/>
          </w:tcPr>
          <w:p w14:paraId="6C91494B" w14:textId="77777777" w:rsidR="001A6F49" w:rsidRDefault="00000000">
            <w:pPr>
              <w:pStyle w:val="TableParagraph"/>
              <w:spacing w:before="4"/>
              <w:ind w:left="107"/>
              <w:jc w:val="left"/>
            </w:pPr>
            <w:r>
              <w:rPr>
                <w:color w:val="080F1F"/>
              </w:rPr>
              <w:t>с.</w:t>
            </w:r>
            <w:r>
              <w:rPr>
                <w:color w:val="080F1F"/>
                <w:spacing w:val="-4"/>
              </w:rPr>
              <w:t xml:space="preserve"> </w:t>
            </w:r>
            <w:r>
              <w:rPr>
                <w:color w:val="080F1F"/>
              </w:rPr>
              <w:t>Плаюць,</w:t>
            </w:r>
            <w:r>
              <w:rPr>
                <w:color w:val="080F1F"/>
                <w:spacing w:val="-4"/>
              </w:rPr>
              <w:t xml:space="preserve"> </w:t>
            </w:r>
            <w:r>
              <w:rPr>
                <w:color w:val="080F1F"/>
              </w:rPr>
              <w:t>вул.</w:t>
            </w:r>
            <w:r>
              <w:rPr>
                <w:color w:val="080F1F"/>
                <w:spacing w:val="-3"/>
              </w:rPr>
              <w:t xml:space="preserve"> </w:t>
            </w:r>
            <w:r>
              <w:rPr>
                <w:color w:val="080F1F"/>
              </w:rPr>
              <w:t>І.Франка,</w:t>
            </w:r>
            <w:r>
              <w:rPr>
                <w:color w:val="080F1F"/>
                <w:spacing w:val="-6"/>
              </w:rPr>
              <w:t xml:space="preserve"> </w:t>
            </w:r>
            <w:r>
              <w:rPr>
                <w:color w:val="080F1F"/>
                <w:spacing w:val="-10"/>
              </w:rPr>
              <w:t>2</w:t>
            </w:r>
          </w:p>
        </w:tc>
        <w:tc>
          <w:tcPr>
            <w:tcW w:w="3120" w:type="dxa"/>
          </w:tcPr>
          <w:p w14:paraId="1CB5A800" w14:textId="77777777" w:rsidR="001A6F49" w:rsidRDefault="00000000">
            <w:pPr>
              <w:pStyle w:val="TableParagraph"/>
              <w:spacing w:before="4"/>
              <w:ind w:left="10"/>
            </w:pPr>
            <w:r>
              <w:rPr>
                <w:color w:val="080F1F"/>
              </w:rPr>
              <w:t>48.078256,</w:t>
            </w:r>
            <w:r>
              <w:rPr>
                <w:color w:val="080F1F"/>
                <w:spacing w:val="-3"/>
              </w:rPr>
              <w:t xml:space="preserve"> </w:t>
            </w:r>
            <w:r>
              <w:rPr>
                <w:color w:val="080F1F"/>
                <w:spacing w:val="-2"/>
              </w:rPr>
              <w:t>23.961051</w:t>
            </w:r>
          </w:p>
        </w:tc>
      </w:tr>
      <w:tr w:rsidR="001A6F49" w14:paraId="5E63AE04" w14:textId="77777777">
        <w:trPr>
          <w:trHeight w:val="290"/>
        </w:trPr>
        <w:tc>
          <w:tcPr>
            <w:tcW w:w="703" w:type="dxa"/>
          </w:tcPr>
          <w:p w14:paraId="54D3DC81" w14:textId="77777777" w:rsidR="001A6F49" w:rsidRDefault="00000000">
            <w:pPr>
              <w:pStyle w:val="TableParagraph"/>
              <w:spacing w:before="1"/>
              <w:ind w:left="12" w:right="5"/>
            </w:pPr>
            <w:r>
              <w:rPr>
                <w:color w:val="080F1F"/>
                <w:spacing w:val="-5"/>
              </w:rPr>
              <w:t>25</w:t>
            </w:r>
          </w:p>
        </w:tc>
        <w:tc>
          <w:tcPr>
            <w:tcW w:w="5672" w:type="dxa"/>
          </w:tcPr>
          <w:p w14:paraId="5EBF1C33" w14:textId="77777777" w:rsidR="001A6F49" w:rsidRDefault="00000000">
            <w:pPr>
              <w:pStyle w:val="TableParagraph"/>
              <w:spacing w:before="1"/>
              <w:ind w:left="107"/>
              <w:jc w:val="left"/>
            </w:pPr>
            <w:r>
              <w:rPr>
                <w:color w:val="080F1F"/>
              </w:rPr>
              <w:t>с.</w:t>
            </w:r>
            <w:r>
              <w:rPr>
                <w:color w:val="080F1F"/>
                <w:spacing w:val="-4"/>
              </w:rPr>
              <w:t xml:space="preserve"> </w:t>
            </w:r>
            <w:r>
              <w:rPr>
                <w:color w:val="080F1F"/>
              </w:rPr>
              <w:t>Косівська</w:t>
            </w:r>
            <w:r>
              <w:rPr>
                <w:color w:val="080F1F"/>
                <w:spacing w:val="-4"/>
              </w:rPr>
              <w:t xml:space="preserve"> </w:t>
            </w:r>
            <w:r>
              <w:rPr>
                <w:color w:val="080F1F"/>
              </w:rPr>
              <w:t>Поляна,</w:t>
            </w:r>
            <w:r>
              <w:rPr>
                <w:color w:val="080F1F"/>
                <w:spacing w:val="-2"/>
              </w:rPr>
              <w:t xml:space="preserve"> </w:t>
            </w:r>
            <w:r>
              <w:rPr>
                <w:color w:val="080F1F"/>
              </w:rPr>
              <w:t>буд.272,</w:t>
            </w:r>
            <w:r>
              <w:rPr>
                <w:color w:val="080F1F"/>
                <w:spacing w:val="-4"/>
              </w:rPr>
              <w:t xml:space="preserve"> </w:t>
            </w:r>
            <w:r>
              <w:rPr>
                <w:color w:val="080F1F"/>
              </w:rPr>
              <w:t>вул.</w:t>
            </w:r>
            <w:r>
              <w:rPr>
                <w:color w:val="080F1F"/>
                <w:spacing w:val="-3"/>
              </w:rPr>
              <w:t xml:space="preserve"> </w:t>
            </w:r>
            <w:r>
              <w:rPr>
                <w:color w:val="080F1F"/>
                <w:spacing w:val="-2"/>
              </w:rPr>
              <w:t>Центральна</w:t>
            </w:r>
          </w:p>
        </w:tc>
        <w:tc>
          <w:tcPr>
            <w:tcW w:w="3120" w:type="dxa"/>
          </w:tcPr>
          <w:p w14:paraId="64A9BA79" w14:textId="77777777" w:rsidR="001A6F49" w:rsidRDefault="00000000">
            <w:pPr>
              <w:pStyle w:val="TableParagraph"/>
              <w:spacing w:before="1"/>
              <w:ind w:left="10"/>
            </w:pPr>
            <w:r>
              <w:rPr>
                <w:color w:val="080F1F"/>
              </w:rPr>
              <w:t>48.004972,</w:t>
            </w:r>
            <w:r>
              <w:rPr>
                <w:color w:val="080F1F"/>
                <w:spacing w:val="-3"/>
              </w:rPr>
              <w:t xml:space="preserve"> </w:t>
            </w:r>
            <w:r>
              <w:rPr>
                <w:color w:val="080F1F"/>
                <w:spacing w:val="-2"/>
              </w:rPr>
              <w:t>24.113611</w:t>
            </w:r>
          </w:p>
        </w:tc>
      </w:tr>
      <w:tr w:rsidR="001A6F49" w14:paraId="1F51E711" w14:textId="77777777">
        <w:trPr>
          <w:trHeight w:val="292"/>
        </w:trPr>
        <w:tc>
          <w:tcPr>
            <w:tcW w:w="703" w:type="dxa"/>
          </w:tcPr>
          <w:p w14:paraId="3117A52C" w14:textId="77777777" w:rsidR="001A6F49" w:rsidRDefault="00000000">
            <w:pPr>
              <w:pStyle w:val="TableParagraph"/>
              <w:spacing w:before="1"/>
              <w:ind w:left="12" w:right="5"/>
            </w:pPr>
            <w:r>
              <w:rPr>
                <w:color w:val="080F1F"/>
                <w:spacing w:val="-5"/>
              </w:rPr>
              <w:t>26</w:t>
            </w:r>
          </w:p>
        </w:tc>
        <w:tc>
          <w:tcPr>
            <w:tcW w:w="5672" w:type="dxa"/>
          </w:tcPr>
          <w:p w14:paraId="73285B07" w14:textId="77777777" w:rsidR="001A6F49" w:rsidRDefault="00000000">
            <w:pPr>
              <w:pStyle w:val="TableParagraph"/>
              <w:spacing w:before="1"/>
              <w:ind w:left="107"/>
              <w:jc w:val="left"/>
            </w:pPr>
            <w:r>
              <w:rPr>
                <w:color w:val="080F1F"/>
              </w:rPr>
              <w:t>с.</w:t>
            </w:r>
            <w:r>
              <w:rPr>
                <w:color w:val="080F1F"/>
                <w:spacing w:val="-4"/>
              </w:rPr>
              <w:t xml:space="preserve"> </w:t>
            </w:r>
            <w:r>
              <w:rPr>
                <w:color w:val="080F1F"/>
              </w:rPr>
              <w:t>Косівська</w:t>
            </w:r>
            <w:r>
              <w:rPr>
                <w:color w:val="080F1F"/>
                <w:spacing w:val="-4"/>
              </w:rPr>
              <w:t xml:space="preserve"> </w:t>
            </w:r>
            <w:r>
              <w:rPr>
                <w:color w:val="080F1F"/>
              </w:rPr>
              <w:t>Поляна,</w:t>
            </w:r>
            <w:r>
              <w:rPr>
                <w:color w:val="080F1F"/>
                <w:spacing w:val="-2"/>
              </w:rPr>
              <w:t xml:space="preserve"> </w:t>
            </w:r>
            <w:r>
              <w:rPr>
                <w:color w:val="080F1F"/>
              </w:rPr>
              <w:t>буд.720,</w:t>
            </w:r>
            <w:r>
              <w:rPr>
                <w:color w:val="080F1F"/>
                <w:spacing w:val="-4"/>
              </w:rPr>
              <w:t xml:space="preserve"> </w:t>
            </w:r>
            <w:r>
              <w:rPr>
                <w:color w:val="080F1F"/>
              </w:rPr>
              <w:t>вул.</w:t>
            </w:r>
            <w:r>
              <w:rPr>
                <w:color w:val="080F1F"/>
                <w:spacing w:val="-3"/>
              </w:rPr>
              <w:t xml:space="preserve"> </w:t>
            </w:r>
            <w:r>
              <w:rPr>
                <w:color w:val="080F1F"/>
                <w:spacing w:val="-2"/>
              </w:rPr>
              <w:t>Буркут</w:t>
            </w:r>
          </w:p>
        </w:tc>
        <w:tc>
          <w:tcPr>
            <w:tcW w:w="3120" w:type="dxa"/>
          </w:tcPr>
          <w:p w14:paraId="6E3917C6" w14:textId="77777777" w:rsidR="001A6F49" w:rsidRDefault="00000000">
            <w:pPr>
              <w:pStyle w:val="TableParagraph"/>
              <w:spacing w:before="1"/>
              <w:ind w:left="10"/>
            </w:pPr>
            <w:r>
              <w:rPr>
                <w:color w:val="080F1F"/>
              </w:rPr>
              <w:t>48.024222,</w:t>
            </w:r>
            <w:r>
              <w:rPr>
                <w:color w:val="080F1F"/>
                <w:spacing w:val="-3"/>
              </w:rPr>
              <w:t xml:space="preserve"> </w:t>
            </w:r>
            <w:r>
              <w:rPr>
                <w:color w:val="080F1F"/>
                <w:spacing w:val="-2"/>
              </w:rPr>
              <w:t>24.113333</w:t>
            </w:r>
          </w:p>
        </w:tc>
      </w:tr>
      <w:tr w:rsidR="001A6F49" w14:paraId="46CF0DBA" w14:textId="77777777">
        <w:trPr>
          <w:trHeight w:val="290"/>
        </w:trPr>
        <w:tc>
          <w:tcPr>
            <w:tcW w:w="703" w:type="dxa"/>
          </w:tcPr>
          <w:p w14:paraId="241A2C74" w14:textId="77777777" w:rsidR="001A6F49" w:rsidRDefault="00000000">
            <w:pPr>
              <w:pStyle w:val="TableParagraph"/>
              <w:spacing w:before="1"/>
              <w:ind w:left="12" w:right="5"/>
            </w:pPr>
            <w:r>
              <w:rPr>
                <w:color w:val="080F1F"/>
                <w:spacing w:val="-5"/>
              </w:rPr>
              <w:t>27</w:t>
            </w:r>
          </w:p>
        </w:tc>
        <w:tc>
          <w:tcPr>
            <w:tcW w:w="5672" w:type="dxa"/>
          </w:tcPr>
          <w:p w14:paraId="1B28173D" w14:textId="77777777" w:rsidR="001A6F49" w:rsidRDefault="00000000">
            <w:pPr>
              <w:pStyle w:val="TableParagraph"/>
              <w:spacing w:before="1"/>
              <w:ind w:left="107"/>
              <w:jc w:val="left"/>
            </w:pPr>
            <w:r>
              <w:rPr>
                <w:color w:val="080F1F"/>
              </w:rPr>
              <w:t>с.</w:t>
            </w:r>
            <w:r>
              <w:rPr>
                <w:color w:val="080F1F"/>
                <w:spacing w:val="-4"/>
              </w:rPr>
              <w:t xml:space="preserve"> </w:t>
            </w:r>
            <w:r>
              <w:rPr>
                <w:color w:val="080F1F"/>
              </w:rPr>
              <w:t>Росішка,</w:t>
            </w:r>
            <w:r>
              <w:rPr>
                <w:color w:val="080F1F"/>
                <w:spacing w:val="-4"/>
              </w:rPr>
              <w:t xml:space="preserve"> </w:t>
            </w:r>
            <w:r>
              <w:rPr>
                <w:color w:val="080F1F"/>
              </w:rPr>
              <w:t>буд.198,</w:t>
            </w:r>
            <w:r>
              <w:rPr>
                <w:color w:val="080F1F"/>
                <w:spacing w:val="-3"/>
              </w:rPr>
              <w:t xml:space="preserve"> </w:t>
            </w:r>
            <w:r>
              <w:rPr>
                <w:color w:val="080F1F"/>
              </w:rPr>
              <w:t>Росішківська</w:t>
            </w:r>
            <w:r>
              <w:rPr>
                <w:color w:val="080F1F"/>
                <w:spacing w:val="-5"/>
              </w:rPr>
              <w:t xml:space="preserve"> </w:t>
            </w:r>
            <w:r>
              <w:rPr>
                <w:color w:val="080F1F"/>
                <w:spacing w:val="-4"/>
              </w:rPr>
              <w:t>ЗЗСО</w:t>
            </w:r>
          </w:p>
        </w:tc>
        <w:tc>
          <w:tcPr>
            <w:tcW w:w="3120" w:type="dxa"/>
          </w:tcPr>
          <w:p w14:paraId="6C10425E" w14:textId="77777777" w:rsidR="001A6F49" w:rsidRDefault="00000000">
            <w:pPr>
              <w:pStyle w:val="TableParagraph"/>
              <w:spacing w:before="1"/>
              <w:ind w:left="10"/>
            </w:pPr>
            <w:r>
              <w:rPr>
                <w:color w:val="080F1F"/>
              </w:rPr>
              <w:t>47.987861,</w:t>
            </w:r>
            <w:r>
              <w:rPr>
                <w:color w:val="080F1F"/>
                <w:spacing w:val="-3"/>
              </w:rPr>
              <w:t xml:space="preserve"> </w:t>
            </w:r>
            <w:r>
              <w:rPr>
                <w:color w:val="080F1F"/>
                <w:spacing w:val="-2"/>
              </w:rPr>
              <w:t>24.069389</w:t>
            </w:r>
          </w:p>
        </w:tc>
      </w:tr>
    </w:tbl>
    <w:p w14:paraId="104E82E6" w14:textId="77777777" w:rsidR="001A6F49" w:rsidRDefault="001A6F49">
      <w:pPr>
        <w:pStyle w:val="a3"/>
        <w:spacing w:before="15"/>
        <w:ind w:left="0" w:firstLine="0"/>
        <w:jc w:val="left"/>
      </w:pPr>
    </w:p>
    <w:p w14:paraId="2F005B5E" w14:textId="77777777" w:rsidR="001A6F49" w:rsidRDefault="00000000">
      <w:pPr>
        <w:pStyle w:val="a3"/>
        <w:ind w:left="141"/>
        <w:jc w:val="left"/>
      </w:pPr>
      <w:r>
        <w:t>На</w:t>
      </w:r>
      <w:r>
        <w:rPr>
          <w:spacing w:val="39"/>
        </w:rPr>
        <w:t xml:space="preserve"> </w:t>
      </w:r>
      <w:r>
        <w:t>рисунку</w:t>
      </w:r>
      <w:r>
        <w:rPr>
          <w:spacing w:val="37"/>
        </w:rPr>
        <w:t xml:space="preserve"> </w:t>
      </w:r>
      <w:r>
        <w:t>3.2.1.7</w:t>
      </w:r>
      <w:r>
        <w:rPr>
          <w:spacing w:val="37"/>
        </w:rPr>
        <w:t xml:space="preserve"> </w:t>
      </w:r>
      <w:r>
        <w:t>зображено</w:t>
      </w:r>
      <w:r>
        <w:rPr>
          <w:spacing w:val="39"/>
        </w:rPr>
        <w:t xml:space="preserve"> </w:t>
      </w:r>
      <w:r>
        <w:t>плановані</w:t>
      </w:r>
      <w:r>
        <w:rPr>
          <w:spacing w:val="39"/>
        </w:rPr>
        <w:t xml:space="preserve"> </w:t>
      </w:r>
      <w:r>
        <w:t>місця</w:t>
      </w:r>
      <w:r>
        <w:rPr>
          <w:spacing w:val="38"/>
        </w:rPr>
        <w:t xml:space="preserve"> </w:t>
      </w:r>
      <w:r>
        <w:t>розміщення</w:t>
      </w:r>
      <w:r>
        <w:rPr>
          <w:spacing w:val="38"/>
        </w:rPr>
        <w:t xml:space="preserve"> </w:t>
      </w:r>
      <w:r>
        <w:t>контейнерних майданчиків у Великобичківській селищній ТГ.</w:t>
      </w:r>
    </w:p>
    <w:p w14:paraId="3BBDE643" w14:textId="77777777" w:rsidR="001A6F49" w:rsidRDefault="001A6F49">
      <w:pPr>
        <w:pStyle w:val="a3"/>
        <w:jc w:val="left"/>
        <w:sectPr w:rsidR="001A6F49">
          <w:type w:val="continuous"/>
          <w:pgSz w:w="11910" w:h="16840"/>
          <w:pgMar w:top="820" w:right="708" w:bottom="920" w:left="1275" w:header="0" w:footer="732" w:gutter="0"/>
          <w:cols w:space="720"/>
        </w:sectPr>
      </w:pPr>
    </w:p>
    <w:p w14:paraId="7F376C42" w14:textId="77777777" w:rsidR="001A6F49" w:rsidRDefault="00000000">
      <w:pPr>
        <w:pStyle w:val="a3"/>
        <w:ind w:left="0" w:firstLine="0"/>
        <w:jc w:val="left"/>
      </w:pPr>
      <w:r>
        <w:rPr>
          <w:noProof/>
        </w:rPr>
        <mc:AlternateContent>
          <mc:Choice Requires="wpg">
            <w:drawing>
              <wp:anchor distT="0" distB="0" distL="0" distR="0" simplePos="0" relativeHeight="15749632" behindDoc="0" locked="0" layoutInCell="1" allowOverlap="1" wp14:anchorId="72EB84AF" wp14:editId="504E32F2">
                <wp:simplePos x="0" y="0"/>
                <wp:positionH relativeFrom="page">
                  <wp:posOffset>549909</wp:posOffset>
                </wp:positionH>
                <wp:positionV relativeFrom="page">
                  <wp:posOffset>909955</wp:posOffset>
                </wp:positionV>
                <wp:extent cx="9724390" cy="5601335"/>
                <wp:effectExtent l="0" t="0" r="0" b="0"/>
                <wp:wrapNone/>
                <wp:docPr id="40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24390" cy="5601335"/>
                          <a:chOff x="0" y="0"/>
                          <a:chExt cx="9724390" cy="5601335"/>
                        </a:xfrm>
                      </wpg:grpSpPr>
                      <pic:pic xmlns:pic="http://schemas.openxmlformats.org/drawingml/2006/picture">
                        <pic:nvPicPr>
                          <pic:cNvPr id="410" name="Image 410"/>
                          <pic:cNvPicPr/>
                        </pic:nvPicPr>
                        <pic:blipFill>
                          <a:blip r:embed="rId133" cstate="print"/>
                          <a:stretch>
                            <a:fillRect/>
                          </a:stretch>
                        </pic:blipFill>
                        <pic:spPr>
                          <a:xfrm>
                            <a:off x="9525" y="9525"/>
                            <a:ext cx="9705213" cy="5582221"/>
                          </a:xfrm>
                          <a:prstGeom prst="rect">
                            <a:avLst/>
                          </a:prstGeom>
                        </pic:spPr>
                      </pic:pic>
                      <wps:wsp>
                        <wps:cNvPr id="411" name="Graphic 411"/>
                        <wps:cNvSpPr/>
                        <wps:spPr>
                          <a:xfrm>
                            <a:off x="4762" y="4762"/>
                            <a:ext cx="9714865" cy="5591810"/>
                          </a:xfrm>
                          <a:custGeom>
                            <a:avLst/>
                            <a:gdLst/>
                            <a:ahLst/>
                            <a:cxnLst/>
                            <a:rect l="l" t="t" r="r" b="b"/>
                            <a:pathLst>
                              <a:path w="9714865" h="5591810">
                                <a:moveTo>
                                  <a:pt x="0" y="5591810"/>
                                </a:moveTo>
                                <a:lnTo>
                                  <a:pt x="9714738" y="5591810"/>
                                </a:lnTo>
                                <a:lnTo>
                                  <a:pt x="9714738" y="0"/>
                                </a:lnTo>
                                <a:lnTo>
                                  <a:pt x="0" y="0"/>
                                </a:lnTo>
                                <a:lnTo>
                                  <a:pt x="0" y="559181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E20BDE" id="Group 409" o:spid="_x0000_s1026" style="position:absolute;margin-left:43.3pt;margin-top:71.65pt;width:765.7pt;height:441.05pt;z-index:15749632;mso-wrap-distance-left:0;mso-wrap-distance-right:0;mso-position-horizontal-relative:page;mso-position-vertical-relative:page" coordsize="97243,560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">
                <v:shape id="Image 410" o:spid="_x0000_s1027" type="#_x0000_t75" style="position:absolute;left:95;top:95;width:97052;height:5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">
                  <v:imagedata r:id="rId134" o:title=""/>
                </v:shape>
                <v:shape id="Graphic 411" o:spid="_x0000_s1028" style="position:absolute;left:47;top:47;width:97149;height:55918;visibility:visible;mso-wrap-style:square;v-text-anchor:top" coordsize="9714865,559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" path="m,5591810r9714738,l9714738,,,,,5591810xe" filled="f">
                  <v:path arrowok="t"/>
                </v:shape>
                <w10:wrap anchorx="page" anchory="page"/>
              </v:group>
            </w:pict>
          </mc:Fallback>
        </mc:AlternateContent>
      </w:r>
    </w:p>
    <w:p w14:paraId="0C410A9A" w14:textId="77777777" w:rsidR="001A6F49" w:rsidRDefault="001A6F49">
      <w:pPr>
        <w:pStyle w:val="a3"/>
        <w:ind w:left="0" w:firstLine="0"/>
        <w:jc w:val="left"/>
      </w:pPr>
    </w:p>
    <w:p w14:paraId="36407BB4" w14:textId="77777777" w:rsidR="001A6F49" w:rsidRDefault="001A6F49">
      <w:pPr>
        <w:pStyle w:val="a3"/>
        <w:ind w:left="0" w:firstLine="0"/>
        <w:jc w:val="left"/>
      </w:pPr>
    </w:p>
    <w:p w14:paraId="62D68659" w14:textId="77777777" w:rsidR="001A6F49" w:rsidRDefault="001A6F49">
      <w:pPr>
        <w:pStyle w:val="a3"/>
        <w:ind w:left="0" w:firstLine="0"/>
        <w:jc w:val="left"/>
      </w:pPr>
    </w:p>
    <w:p w14:paraId="5AECFBFE" w14:textId="77777777" w:rsidR="001A6F49" w:rsidRDefault="001A6F49">
      <w:pPr>
        <w:pStyle w:val="a3"/>
        <w:ind w:left="0" w:firstLine="0"/>
        <w:jc w:val="left"/>
      </w:pPr>
    </w:p>
    <w:p w14:paraId="508C1C2F" w14:textId="77777777" w:rsidR="001A6F49" w:rsidRDefault="001A6F49">
      <w:pPr>
        <w:pStyle w:val="a3"/>
        <w:ind w:left="0" w:firstLine="0"/>
        <w:jc w:val="left"/>
      </w:pPr>
    </w:p>
    <w:p w14:paraId="2A2219E8" w14:textId="77777777" w:rsidR="001A6F49" w:rsidRDefault="001A6F49">
      <w:pPr>
        <w:pStyle w:val="a3"/>
        <w:ind w:left="0" w:firstLine="0"/>
        <w:jc w:val="left"/>
      </w:pPr>
    </w:p>
    <w:p w14:paraId="7948A328" w14:textId="77777777" w:rsidR="001A6F49" w:rsidRDefault="001A6F49">
      <w:pPr>
        <w:pStyle w:val="a3"/>
        <w:ind w:left="0" w:firstLine="0"/>
        <w:jc w:val="left"/>
      </w:pPr>
    </w:p>
    <w:p w14:paraId="72A8397A" w14:textId="77777777" w:rsidR="001A6F49" w:rsidRDefault="001A6F49">
      <w:pPr>
        <w:pStyle w:val="a3"/>
        <w:ind w:left="0" w:firstLine="0"/>
        <w:jc w:val="left"/>
      </w:pPr>
    </w:p>
    <w:p w14:paraId="3AB1F894" w14:textId="77777777" w:rsidR="001A6F49" w:rsidRDefault="001A6F49">
      <w:pPr>
        <w:pStyle w:val="a3"/>
        <w:ind w:left="0" w:firstLine="0"/>
        <w:jc w:val="left"/>
      </w:pPr>
    </w:p>
    <w:p w14:paraId="589A17F6" w14:textId="77777777" w:rsidR="001A6F49" w:rsidRDefault="001A6F49">
      <w:pPr>
        <w:pStyle w:val="a3"/>
        <w:ind w:left="0" w:firstLine="0"/>
        <w:jc w:val="left"/>
      </w:pPr>
    </w:p>
    <w:p w14:paraId="2A961C2C" w14:textId="77777777" w:rsidR="001A6F49" w:rsidRDefault="001A6F49">
      <w:pPr>
        <w:pStyle w:val="a3"/>
        <w:ind w:left="0" w:firstLine="0"/>
        <w:jc w:val="left"/>
      </w:pPr>
    </w:p>
    <w:p w14:paraId="5BC39BB9" w14:textId="77777777" w:rsidR="001A6F49" w:rsidRDefault="001A6F49">
      <w:pPr>
        <w:pStyle w:val="a3"/>
        <w:ind w:left="0" w:firstLine="0"/>
        <w:jc w:val="left"/>
      </w:pPr>
    </w:p>
    <w:p w14:paraId="7A39FCF1" w14:textId="77777777" w:rsidR="001A6F49" w:rsidRDefault="001A6F49">
      <w:pPr>
        <w:pStyle w:val="a3"/>
        <w:ind w:left="0" w:firstLine="0"/>
        <w:jc w:val="left"/>
      </w:pPr>
    </w:p>
    <w:p w14:paraId="1DA9A99B" w14:textId="77777777" w:rsidR="001A6F49" w:rsidRDefault="001A6F49">
      <w:pPr>
        <w:pStyle w:val="a3"/>
        <w:ind w:left="0" w:firstLine="0"/>
        <w:jc w:val="left"/>
      </w:pPr>
    </w:p>
    <w:p w14:paraId="10DC631F" w14:textId="77777777" w:rsidR="001A6F49" w:rsidRDefault="001A6F49">
      <w:pPr>
        <w:pStyle w:val="a3"/>
        <w:ind w:left="0" w:firstLine="0"/>
        <w:jc w:val="left"/>
      </w:pPr>
    </w:p>
    <w:p w14:paraId="71D35E7F" w14:textId="77777777" w:rsidR="001A6F49" w:rsidRDefault="001A6F49">
      <w:pPr>
        <w:pStyle w:val="a3"/>
        <w:ind w:left="0" w:firstLine="0"/>
        <w:jc w:val="left"/>
      </w:pPr>
    </w:p>
    <w:p w14:paraId="54DD1DDB" w14:textId="77777777" w:rsidR="001A6F49" w:rsidRDefault="001A6F49">
      <w:pPr>
        <w:pStyle w:val="a3"/>
        <w:ind w:left="0" w:firstLine="0"/>
        <w:jc w:val="left"/>
      </w:pPr>
    </w:p>
    <w:p w14:paraId="41CF2DCE" w14:textId="77777777" w:rsidR="001A6F49" w:rsidRDefault="001A6F49">
      <w:pPr>
        <w:pStyle w:val="a3"/>
        <w:ind w:left="0" w:firstLine="0"/>
        <w:jc w:val="left"/>
      </w:pPr>
    </w:p>
    <w:p w14:paraId="441D0A1B" w14:textId="77777777" w:rsidR="001A6F49" w:rsidRDefault="001A6F49">
      <w:pPr>
        <w:pStyle w:val="a3"/>
        <w:ind w:left="0" w:firstLine="0"/>
        <w:jc w:val="left"/>
      </w:pPr>
    </w:p>
    <w:p w14:paraId="29199895" w14:textId="77777777" w:rsidR="001A6F49" w:rsidRDefault="001A6F49">
      <w:pPr>
        <w:pStyle w:val="a3"/>
        <w:ind w:left="0" w:firstLine="0"/>
        <w:jc w:val="left"/>
      </w:pPr>
    </w:p>
    <w:p w14:paraId="55FF5FBF" w14:textId="77777777" w:rsidR="001A6F49" w:rsidRDefault="001A6F49">
      <w:pPr>
        <w:pStyle w:val="a3"/>
        <w:ind w:left="0" w:firstLine="0"/>
        <w:jc w:val="left"/>
      </w:pPr>
    </w:p>
    <w:p w14:paraId="41091780" w14:textId="77777777" w:rsidR="001A6F49" w:rsidRDefault="001A6F49">
      <w:pPr>
        <w:pStyle w:val="a3"/>
        <w:ind w:left="0" w:firstLine="0"/>
        <w:jc w:val="left"/>
      </w:pPr>
    </w:p>
    <w:p w14:paraId="14D75FAC" w14:textId="77777777" w:rsidR="001A6F49" w:rsidRDefault="001A6F49">
      <w:pPr>
        <w:pStyle w:val="a3"/>
        <w:ind w:left="0" w:firstLine="0"/>
        <w:jc w:val="left"/>
      </w:pPr>
    </w:p>
    <w:p w14:paraId="257DF89E" w14:textId="77777777" w:rsidR="001A6F49" w:rsidRDefault="001A6F49">
      <w:pPr>
        <w:pStyle w:val="a3"/>
        <w:ind w:left="0" w:firstLine="0"/>
        <w:jc w:val="left"/>
      </w:pPr>
    </w:p>
    <w:p w14:paraId="6CB7828A" w14:textId="77777777" w:rsidR="001A6F49" w:rsidRDefault="001A6F49">
      <w:pPr>
        <w:pStyle w:val="a3"/>
        <w:ind w:left="0" w:firstLine="0"/>
        <w:jc w:val="left"/>
      </w:pPr>
    </w:p>
    <w:p w14:paraId="5717CA5D" w14:textId="77777777" w:rsidR="001A6F49" w:rsidRDefault="001A6F49">
      <w:pPr>
        <w:pStyle w:val="a3"/>
        <w:spacing w:before="229"/>
        <w:ind w:left="0" w:firstLine="0"/>
        <w:jc w:val="left"/>
      </w:pPr>
    </w:p>
    <w:p w14:paraId="46BB30B8" w14:textId="77777777" w:rsidR="001A6F49" w:rsidRDefault="00000000">
      <w:pPr>
        <w:pStyle w:val="1"/>
        <w:ind w:left="5232" w:right="55" w:hanging="5176"/>
        <w:jc w:val="left"/>
      </w:pPr>
      <w:r>
        <w:t>Рисунок</w:t>
      </w:r>
      <w:r>
        <w:rPr>
          <w:spacing w:val="-5"/>
        </w:rPr>
        <w:t xml:space="preserve"> </w:t>
      </w:r>
      <w:r>
        <w:t>3.2.1.7.</w:t>
      </w:r>
      <w:r>
        <w:rPr>
          <w:spacing w:val="-5"/>
        </w:rPr>
        <w:t xml:space="preserve"> </w:t>
      </w:r>
      <w:r>
        <w:t>Плановані</w:t>
      </w:r>
      <w:r>
        <w:rPr>
          <w:spacing w:val="-3"/>
        </w:rPr>
        <w:t xml:space="preserve"> </w:t>
      </w:r>
      <w:r>
        <w:t>місця</w:t>
      </w:r>
      <w:r>
        <w:rPr>
          <w:spacing w:val="-6"/>
        </w:rPr>
        <w:t xml:space="preserve"> </w:t>
      </w:r>
      <w:r>
        <w:t>розміщення</w:t>
      </w:r>
      <w:r>
        <w:rPr>
          <w:spacing w:val="-6"/>
        </w:rPr>
        <w:t xml:space="preserve"> </w:t>
      </w:r>
      <w:r>
        <w:t>контейнерних</w:t>
      </w:r>
      <w:r>
        <w:rPr>
          <w:spacing w:val="-3"/>
        </w:rPr>
        <w:t xml:space="preserve"> </w:t>
      </w:r>
      <w:r>
        <w:t>майданчиків</w:t>
      </w:r>
      <w:r>
        <w:rPr>
          <w:spacing w:val="-5"/>
        </w:rPr>
        <w:t xml:space="preserve"> </w:t>
      </w:r>
      <w:r>
        <w:t>у</w:t>
      </w:r>
      <w:r>
        <w:rPr>
          <w:spacing w:val="-5"/>
        </w:rPr>
        <w:t xml:space="preserve"> </w:t>
      </w:r>
      <w:r>
        <w:t>Великобичківській</w:t>
      </w:r>
      <w:r>
        <w:rPr>
          <w:spacing w:val="-5"/>
        </w:rPr>
        <w:t xml:space="preserve"> </w:t>
      </w:r>
      <w:r>
        <w:t>селищній територіальній громаді</w:t>
      </w:r>
    </w:p>
    <w:p w14:paraId="1648E201" w14:textId="77777777" w:rsidR="001A6F49" w:rsidRDefault="001A6F49">
      <w:pPr>
        <w:pStyle w:val="1"/>
        <w:jc w:val="left"/>
        <w:sectPr w:rsidR="001A6F49">
          <w:footerReference w:type="default" r:id="rId135"/>
          <w:pgSz w:w="16840" w:h="11910" w:orient="landscape"/>
          <w:pgMar w:top="1340" w:right="1700" w:bottom="900" w:left="1700" w:header="0" w:footer="713" w:gutter="0"/>
          <w:cols w:space="720"/>
        </w:sectPr>
      </w:pPr>
    </w:p>
    <w:p w14:paraId="05130E11" w14:textId="77777777" w:rsidR="001A6F49" w:rsidRDefault="00000000">
      <w:pPr>
        <w:pStyle w:val="a3"/>
        <w:spacing w:before="71"/>
        <w:ind w:right="286"/>
      </w:pPr>
      <w:r>
        <w:t>Контейнерний</w:t>
      </w:r>
      <w:r>
        <w:rPr>
          <w:spacing w:val="-2"/>
        </w:rPr>
        <w:t xml:space="preserve"> </w:t>
      </w:r>
      <w:r>
        <w:t>майданчик –</w:t>
      </w:r>
      <w:r>
        <w:rPr>
          <w:spacing w:val="-2"/>
        </w:rPr>
        <w:t xml:space="preserve"> </w:t>
      </w:r>
      <w:r>
        <w:t>це</w:t>
      </w:r>
      <w:r>
        <w:rPr>
          <w:spacing w:val="-2"/>
        </w:rPr>
        <w:t xml:space="preserve"> </w:t>
      </w:r>
      <w:r>
        <w:t>спеціально</w:t>
      </w:r>
      <w:r>
        <w:rPr>
          <w:spacing w:val="-2"/>
        </w:rPr>
        <w:t xml:space="preserve"> </w:t>
      </w:r>
      <w:r>
        <w:t>обладнані</w:t>
      </w:r>
      <w:r>
        <w:rPr>
          <w:spacing w:val="-2"/>
        </w:rPr>
        <w:t xml:space="preserve"> </w:t>
      </w:r>
      <w:r>
        <w:t>майданчики</w:t>
      </w:r>
      <w:r>
        <w:rPr>
          <w:spacing w:val="-2"/>
        </w:rPr>
        <w:t xml:space="preserve"> </w:t>
      </w:r>
      <w:r>
        <w:t>з</w:t>
      </w:r>
      <w:r>
        <w:rPr>
          <w:spacing w:val="-3"/>
        </w:rPr>
        <w:t xml:space="preserve"> </w:t>
      </w:r>
      <w:r>
        <w:t>твердим покриттям для розміщення контейнерів для збирання та зберігання побутових відходів із зручними під’їздами для транспортних засобів спеціального призначення для перевезення побутових відходів.</w:t>
      </w:r>
    </w:p>
    <w:p w14:paraId="470F6383" w14:textId="77777777" w:rsidR="001A6F49" w:rsidRDefault="00000000">
      <w:pPr>
        <w:pStyle w:val="a3"/>
        <w:spacing w:before="1"/>
        <w:ind w:right="279"/>
      </w:pPr>
      <w:r>
        <w:t>Кількість контейнерів для зберігання побутових відходів визначається чисельністю населення, що ним користується, та нормами надання послуг з перевезення побутових відходів. Сумарний об’єм контейнерів передбачається залежно від чисельності населення та з 25% запасом.</w:t>
      </w:r>
    </w:p>
    <w:p w14:paraId="3469816A" w14:textId="77777777" w:rsidR="001A6F49" w:rsidRDefault="00000000">
      <w:pPr>
        <w:pStyle w:val="a3"/>
        <w:spacing w:line="320" w:lineRule="exact"/>
        <w:ind w:left="849" w:firstLine="0"/>
      </w:pPr>
      <w:r>
        <w:t>Законодавчі</w:t>
      </w:r>
      <w:r>
        <w:rPr>
          <w:spacing w:val="-10"/>
        </w:rPr>
        <w:t xml:space="preserve"> </w:t>
      </w:r>
      <w:r>
        <w:t>вимоги</w:t>
      </w:r>
      <w:r>
        <w:rPr>
          <w:spacing w:val="-10"/>
        </w:rPr>
        <w:t xml:space="preserve"> </w:t>
      </w:r>
      <w:r>
        <w:t>до</w:t>
      </w:r>
      <w:r>
        <w:rPr>
          <w:spacing w:val="-11"/>
        </w:rPr>
        <w:t xml:space="preserve"> </w:t>
      </w:r>
      <w:r>
        <w:t>облаштування</w:t>
      </w:r>
      <w:r>
        <w:rPr>
          <w:spacing w:val="-8"/>
        </w:rPr>
        <w:t xml:space="preserve"> </w:t>
      </w:r>
      <w:r>
        <w:t>контейнерних</w:t>
      </w:r>
      <w:r>
        <w:rPr>
          <w:spacing w:val="-7"/>
        </w:rPr>
        <w:t xml:space="preserve"> </w:t>
      </w:r>
      <w:r>
        <w:rPr>
          <w:spacing w:val="-2"/>
        </w:rPr>
        <w:t>майданчиків:</w:t>
      </w:r>
    </w:p>
    <w:p w14:paraId="4E969DC4" w14:textId="77777777" w:rsidR="001A6F49" w:rsidRDefault="00000000">
      <w:pPr>
        <w:pStyle w:val="a3"/>
        <w:tabs>
          <w:tab w:val="left" w:pos="2171"/>
          <w:tab w:val="left" w:pos="2610"/>
          <w:tab w:val="left" w:pos="4345"/>
          <w:tab w:val="left" w:pos="6005"/>
          <w:tab w:val="left" w:pos="6394"/>
          <w:tab w:val="left" w:pos="8241"/>
        </w:tabs>
        <w:spacing w:before="2"/>
        <w:ind w:right="287"/>
        <w:jc w:val="left"/>
      </w:pPr>
      <w:r>
        <w:rPr>
          <w:spacing w:val="-2"/>
        </w:rPr>
        <w:t>ДСТУ-Н</w:t>
      </w:r>
      <w:r>
        <w:tab/>
      </w:r>
      <w:r>
        <w:rPr>
          <w:spacing w:val="-10"/>
        </w:rPr>
        <w:t>Б</w:t>
      </w:r>
      <w:r>
        <w:tab/>
      </w:r>
      <w:r>
        <w:rPr>
          <w:spacing w:val="-2"/>
        </w:rPr>
        <w:t>Б.2.2-7:2013</w:t>
      </w:r>
      <w:r>
        <w:tab/>
      </w:r>
      <w:r>
        <w:rPr>
          <w:spacing w:val="-2"/>
        </w:rPr>
        <w:t>«Настанова</w:t>
      </w:r>
      <w:r>
        <w:tab/>
      </w:r>
      <w:r>
        <w:rPr>
          <w:spacing w:val="-10"/>
        </w:rPr>
        <w:t>з</w:t>
      </w:r>
      <w:r>
        <w:tab/>
      </w:r>
      <w:r>
        <w:rPr>
          <w:spacing w:val="-2"/>
        </w:rPr>
        <w:t>улаштування</w:t>
      </w:r>
      <w:r>
        <w:tab/>
      </w:r>
      <w:r>
        <w:rPr>
          <w:spacing w:val="-2"/>
        </w:rPr>
        <w:t>контейнерних майданчиків»;</w:t>
      </w:r>
    </w:p>
    <w:p w14:paraId="032F5561" w14:textId="77777777" w:rsidR="001A6F49" w:rsidRDefault="00000000">
      <w:pPr>
        <w:pStyle w:val="a3"/>
        <w:jc w:val="left"/>
      </w:pPr>
      <w:r>
        <w:t>Наказ</w:t>
      </w:r>
      <w:r>
        <w:rPr>
          <w:spacing w:val="39"/>
        </w:rPr>
        <w:t xml:space="preserve"> </w:t>
      </w:r>
      <w:r>
        <w:t>Мінрозвитку</w:t>
      </w:r>
      <w:r>
        <w:rPr>
          <w:spacing w:val="38"/>
        </w:rPr>
        <w:t xml:space="preserve"> </w:t>
      </w:r>
      <w:r>
        <w:t>від</w:t>
      </w:r>
      <w:r>
        <w:rPr>
          <w:spacing w:val="40"/>
        </w:rPr>
        <w:t xml:space="preserve"> </w:t>
      </w:r>
      <w:r>
        <w:t>13.12.2023</w:t>
      </w:r>
      <w:r>
        <w:rPr>
          <w:spacing w:val="37"/>
        </w:rPr>
        <w:t xml:space="preserve"> </w:t>
      </w:r>
      <w:r>
        <w:t>№</w:t>
      </w:r>
      <w:r>
        <w:rPr>
          <w:spacing w:val="40"/>
        </w:rPr>
        <w:t xml:space="preserve"> </w:t>
      </w:r>
      <w:r>
        <w:t>1130</w:t>
      </w:r>
      <w:r>
        <w:rPr>
          <w:spacing w:val="40"/>
        </w:rPr>
        <w:t xml:space="preserve"> </w:t>
      </w:r>
      <w:r>
        <w:t>«Про</w:t>
      </w:r>
      <w:r>
        <w:rPr>
          <w:spacing w:val="40"/>
        </w:rPr>
        <w:t xml:space="preserve"> </w:t>
      </w:r>
      <w:r>
        <w:t>затвердження</w:t>
      </w:r>
      <w:r>
        <w:rPr>
          <w:spacing w:val="39"/>
        </w:rPr>
        <w:t xml:space="preserve"> </w:t>
      </w:r>
      <w:r>
        <w:t>Методики роздільного збирання побутових відходів»;</w:t>
      </w:r>
    </w:p>
    <w:p w14:paraId="49EB104D" w14:textId="77777777" w:rsidR="001A6F49" w:rsidRDefault="00000000">
      <w:pPr>
        <w:pStyle w:val="a3"/>
        <w:jc w:val="left"/>
      </w:pPr>
      <w:r>
        <w:t>Наказ</w:t>
      </w:r>
      <w:r>
        <w:rPr>
          <w:spacing w:val="80"/>
        </w:rPr>
        <w:t xml:space="preserve"> </w:t>
      </w:r>
      <w:r>
        <w:t>Мін</w:t>
      </w:r>
      <w:r>
        <w:rPr>
          <w:spacing w:val="80"/>
        </w:rPr>
        <w:t xml:space="preserve"> </w:t>
      </w:r>
      <w:r>
        <w:t>ЖКГ</w:t>
      </w:r>
      <w:r>
        <w:rPr>
          <w:spacing w:val="80"/>
        </w:rPr>
        <w:t xml:space="preserve"> </w:t>
      </w:r>
      <w:r>
        <w:t>від</w:t>
      </w:r>
      <w:r>
        <w:rPr>
          <w:spacing w:val="80"/>
        </w:rPr>
        <w:t xml:space="preserve"> </w:t>
      </w:r>
      <w:r>
        <w:t>17.03.2011</w:t>
      </w:r>
      <w:r>
        <w:rPr>
          <w:spacing w:val="80"/>
        </w:rPr>
        <w:t xml:space="preserve"> </w:t>
      </w:r>
      <w:r>
        <w:t>№145</w:t>
      </w:r>
      <w:r>
        <w:rPr>
          <w:spacing w:val="80"/>
        </w:rPr>
        <w:t xml:space="preserve"> </w:t>
      </w:r>
      <w:r>
        <w:t>«Про</w:t>
      </w:r>
      <w:r>
        <w:rPr>
          <w:spacing w:val="80"/>
        </w:rPr>
        <w:t xml:space="preserve"> </w:t>
      </w:r>
      <w:r>
        <w:t>затвердження</w:t>
      </w:r>
      <w:r>
        <w:rPr>
          <w:spacing w:val="80"/>
        </w:rPr>
        <w:t xml:space="preserve"> </w:t>
      </w:r>
      <w:r>
        <w:t>Державних санітарних норм та правил утримання територій населених місць».</w:t>
      </w:r>
    </w:p>
    <w:p w14:paraId="59DD3E4D" w14:textId="77777777" w:rsidR="001A6F49" w:rsidRDefault="00000000">
      <w:pPr>
        <w:pStyle w:val="a3"/>
        <w:ind w:right="287"/>
      </w:pPr>
      <w:r>
        <w:t>Погодження місця розташування контейнерного майданчика регулюється органами місцевого самоврядування (виконкомами місцевих рад) та вимагає складання комісійного акта.</w:t>
      </w:r>
    </w:p>
    <w:p w14:paraId="17AC0922" w14:textId="77777777" w:rsidR="001A6F49" w:rsidRDefault="00000000">
      <w:pPr>
        <w:pStyle w:val="a3"/>
        <w:ind w:right="283"/>
      </w:pPr>
      <w:r>
        <w:t>Майданчики повинні бути на відстані 20–100 м від житлових будинків, дитячих/спортивних майданчиків, а також мати зручний під'їзд.</w:t>
      </w:r>
    </w:p>
    <w:p w14:paraId="3DE72C2D" w14:textId="77777777" w:rsidR="001A6F49" w:rsidRDefault="00000000">
      <w:pPr>
        <w:pStyle w:val="a3"/>
        <w:ind w:right="281"/>
      </w:pPr>
      <w:r>
        <w:t>Визначення</w:t>
      </w:r>
      <w:r>
        <w:rPr>
          <w:spacing w:val="-3"/>
        </w:rPr>
        <w:t xml:space="preserve"> </w:t>
      </w:r>
      <w:r>
        <w:t>місць</w:t>
      </w:r>
      <w:r>
        <w:rPr>
          <w:spacing w:val="-5"/>
        </w:rPr>
        <w:t xml:space="preserve"> </w:t>
      </w:r>
      <w:r>
        <w:t>розташування</w:t>
      </w:r>
      <w:r>
        <w:rPr>
          <w:spacing w:val="-3"/>
        </w:rPr>
        <w:t xml:space="preserve"> </w:t>
      </w:r>
      <w:r>
        <w:t>контейнерних майданчиків</w:t>
      </w:r>
      <w:r>
        <w:rPr>
          <w:spacing w:val="-2"/>
        </w:rPr>
        <w:t xml:space="preserve"> </w:t>
      </w:r>
      <w:r>
        <w:t>здійснюється</w:t>
      </w:r>
      <w:r>
        <w:rPr>
          <w:spacing w:val="-1"/>
        </w:rPr>
        <w:t xml:space="preserve"> </w:t>
      </w:r>
      <w:r>
        <w:t>з урахуванням вимог ДБН Б.2.2-5:2011 «Благоустрій територій» та державних санітарних норм, зокрема щодо допустимих відстаней до житлової забудови, об’єктів громадського призначення та забезпечення безперешкодного під’їзду спеціалізованого транспорту.</w:t>
      </w:r>
    </w:p>
    <w:p w14:paraId="6896977B" w14:textId="77777777" w:rsidR="001A6F49" w:rsidRDefault="00000000">
      <w:pPr>
        <w:pStyle w:val="a3"/>
        <w:ind w:right="284"/>
      </w:pPr>
      <w:r>
        <w:t xml:space="preserve">На рисунку 3.2.1.8 зображено приклад контейнерного майданчика відкритого типу для розміщення контейнерів для збирання трьох видів ресурсоцінних відходів та контейнера для збирання змішаних побутових </w:t>
      </w:r>
      <w:r>
        <w:rPr>
          <w:spacing w:val="-2"/>
        </w:rPr>
        <w:t>відходів.</w:t>
      </w:r>
    </w:p>
    <w:p w14:paraId="743E416B" w14:textId="77777777" w:rsidR="001A6F49" w:rsidRDefault="00000000">
      <w:pPr>
        <w:pStyle w:val="a3"/>
        <w:spacing w:before="67"/>
        <w:ind w:left="0" w:firstLine="0"/>
        <w:jc w:val="left"/>
        <w:rPr>
          <w:sz w:val="20"/>
        </w:rPr>
      </w:pPr>
      <w:r>
        <w:rPr>
          <w:noProof/>
          <w:sz w:val="20"/>
        </w:rPr>
        <w:drawing>
          <wp:anchor distT="0" distB="0" distL="0" distR="0" simplePos="0" relativeHeight="487609344" behindDoc="1" locked="0" layoutInCell="1" allowOverlap="1" wp14:anchorId="6305540A" wp14:editId="5E75F393">
            <wp:simplePos x="0" y="0"/>
            <wp:positionH relativeFrom="page">
              <wp:posOffset>1755139</wp:posOffset>
            </wp:positionH>
            <wp:positionV relativeFrom="paragraph">
              <wp:posOffset>204129</wp:posOffset>
            </wp:positionV>
            <wp:extent cx="4384635" cy="2920269"/>
            <wp:effectExtent l="0" t="0" r="0" b="0"/>
            <wp:wrapTopAndBottom/>
            <wp:docPr id="413" name="Image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pic:cNvPicPr/>
                  </pic:nvPicPr>
                  <pic:blipFill>
                    <a:blip r:embed="rId136" cstate="print"/>
                    <a:stretch>
                      <a:fillRect/>
                    </a:stretch>
                  </pic:blipFill>
                  <pic:spPr>
                    <a:xfrm>
                      <a:off x="0" y="0"/>
                      <a:ext cx="4384635" cy="2920269"/>
                    </a:xfrm>
                    <a:prstGeom prst="rect">
                      <a:avLst/>
                    </a:prstGeom>
                  </pic:spPr>
                </pic:pic>
              </a:graphicData>
            </a:graphic>
          </wp:anchor>
        </w:drawing>
      </w:r>
    </w:p>
    <w:p w14:paraId="136089C1" w14:textId="77777777" w:rsidR="001A6F49" w:rsidRDefault="00000000">
      <w:pPr>
        <w:pStyle w:val="1"/>
        <w:spacing w:before="28"/>
        <w:ind w:left="2907" w:hanging="2516"/>
        <w:jc w:val="left"/>
      </w:pPr>
      <w:r>
        <w:t>Рисунок</w:t>
      </w:r>
      <w:r>
        <w:rPr>
          <w:spacing w:val="-5"/>
        </w:rPr>
        <w:t xml:space="preserve"> </w:t>
      </w:r>
      <w:r>
        <w:t>3.2.1.8.</w:t>
      </w:r>
      <w:r>
        <w:rPr>
          <w:spacing w:val="-5"/>
        </w:rPr>
        <w:t xml:space="preserve"> </w:t>
      </w:r>
      <w:r>
        <w:t>Приклад</w:t>
      </w:r>
      <w:r>
        <w:rPr>
          <w:spacing w:val="-5"/>
        </w:rPr>
        <w:t xml:space="preserve"> </w:t>
      </w:r>
      <w:r>
        <w:t>контейнерного</w:t>
      </w:r>
      <w:r>
        <w:rPr>
          <w:spacing w:val="-7"/>
        </w:rPr>
        <w:t xml:space="preserve"> </w:t>
      </w:r>
      <w:r>
        <w:t>майданчика</w:t>
      </w:r>
      <w:r>
        <w:rPr>
          <w:spacing w:val="-4"/>
        </w:rPr>
        <w:t xml:space="preserve"> </w:t>
      </w:r>
      <w:r>
        <w:t>відкритого</w:t>
      </w:r>
      <w:r>
        <w:rPr>
          <w:spacing w:val="-4"/>
        </w:rPr>
        <w:t xml:space="preserve"> </w:t>
      </w:r>
      <w:r>
        <w:t>типу</w:t>
      </w:r>
      <w:r>
        <w:rPr>
          <w:spacing w:val="-5"/>
        </w:rPr>
        <w:t xml:space="preserve"> </w:t>
      </w:r>
      <w:r>
        <w:t>для розміщення чотирьох контейнерів</w:t>
      </w:r>
    </w:p>
    <w:p w14:paraId="79916988" w14:textId="77777777" w:rsidR="001A6F49" w:rsidRDefault="001A6F49">
      <w:pPr>
        <w:pStyle w:val="1"/>
        <w:jc w:val="left"/>
        <w:sectPr w:rsidR="001A6F49">
          <w:footerReference w:type="default" r:id="rId137"/>
          <w:pgSz w:w="11910" w:h="16840"/>
          <w:pgMar w:top="760" w:right="566" w:bottom="900" w:left="1133" w:header="0" w:footer="704" w:gutter="0"/>
          <w:pgNumType w:start="153"/>
          <w:cols w:space="720"/>
        </w:sectPr>
      </w:pPr>
    </w:p>
    <w:p w14:paraId="5A8A7DFE" w14:textId="77777777" w:rsidR="001A6F49" w:rsidRDefault="00000000">
      <w:pPr>
        <w:pStyle w:val="a3"/>
        <w:spacing w:before="71"/>
        <w:ind w:right="285"/>
      </w:pPr>
      <w:r>
        <w:t>Реалізація роздільно зібраних ресурсоцінних відходів дасть можливість отримати кошти, та спрямувати їх на розвиток системи управління відходами, наприклад, на закупівлю контейнерів для збирання відходів. Окрім цього, роздільне збирання забезпечить мінімізацію відходів спрямованих на захоронення, знизить об’єми захоронення, що відповідно впливає на зниження витрат на перевезення цих відходів на полігони.</w:t>
      </w:r>
    </w:p>
    <w:p w14:paraId="0E104F38" w14:textId="77777777" w:rsidR="001A6F49" w:rsidRDefault="00000000">
      <w:pPr>
        <w:pStyle w:val="a3"/>
        <w:spacing w:before="1"/>
        <w:ind w:right="286"/>
      </w:pPr>
      <w:r>
        <w:t>Однак, для того, щоб ця концепція запрацювала, необхідно налагодити роздільне</w:t>
      </w:r>
      <w:r>
        <w:rPr>
          <w:spacing w:val="-12"/>
        </w:rPr>
        <w:t xml:space="preserve"> </w:t>
      </w:r>
      <w:r>
        <w:t>збирання</w:t>
      </w:r>
      <w:r>
        <w:rPr>
          <w:spacing w:val="-13"/>
        </w:rPr>
        <w:t xml:space="preserve"> </w:t>
      </w:r>
      <w:r>
        <w:t>відходів</w:t>
      </w:r>
      <w:r>
        <w:rPr>
          <w:spacing w:val="-12"/>
        </w:rPr>
        <w:t xml:space="preserve"> </w:t>
      </w:r>
      <w:r>
        <w:t>у</w:t>
      </w:r>
      <w:r>
        <w:rPr>
          <w:spacing w:val="-13"/>
        </w:rPr>
        <w:t xml:space="preserve"> </w:t>
      </w:r>
      <w:r>
        <w:t>певних</w:t>
      </w:r>
      <w:r>
        <w:rPr>
          <w:spacing w:val="-11"/>
        </w:rPr>
        <w:t xml:space="preserve"> </w:t>
      </w:r>
      <w:r>
        <w:t>об’ємах</w:t>
      </w:r>
      <w:r>
        <w:rPr>
          <w:spacing w:val="-11"/>
        </w:rPr>
        <w:t xml:space="preserve"> </w:t>
      </w:r>
      <w:r>
        <w:t>та</w:t>
      </w:r>
      <w:r>
        <w:rPr>
          <w:spacing w:val="-12"/>
        </w:rPr>
        <w:t xml:space="preserve"> </w:t>
      </w:r>
      <w:r>
        <w:t>здійснювати</w:t>
      </w:r>
      <w:r>
        <w:rPr>
          <w:spacing w:val="-12"/>
        </w:rPr>
        <w:t xml:space="preserve"> </w:t>
      </w:r>
      <w:r>
        <w:t>досортовування</w:t>
      </w:r>
      <w:r>
        <w:rPr>
          <w:spacing w:val="-13"/>
        </w:rPr>
        <w:t xml:space="preserve"> </w:t>
      </w:r>
      <w:r>
        <w:t>на сортувальному підприємстві на постійній основі.</w:t>
      </w:r>
    </w:p>
    <w:p w14:paraId="22BBD7EF" w14:textId="77777777" w:rsidR="001A6F49" w:rsidRDefault="00000000">
      <w:pPr>
        <w:pStyle w:val="a3"/>
        <w:tabs>
          <w:tab w:val="left" w:pos="650"/>
          <w:tab w:val="left" w:pos="1825"/>
          <w:tab w:val="left" w:pos="1933"/>
          <w:tab w:val="left" w:pos="2201"/>
          <w:tab w:val="left" w:pos="2760"/>
          <w:tab w:val="left" w:pos="3078"/>
          <w:tab w:val="left" w:pos="3555"/>
          <w:tab w:val="left" w:pos="3976"/>
          <w:tab w:val="left" w:pos="4372"/>
          <w:tab w:val="left" w:pos="5022"/>
          <w:tab w:val="left" w:pos="5274"/>
          <w:tab w:val="left" w:pos="6204"/>
          <w:tab w:val="left" w:pos="6322"/>
          <w:tab w:val="left" w:pos="6633"/>
          <w:tab w:val="left" w:pos="6864"/>
          <w:tab w:val="left" w:pos="7009"/>
          <w:tab w:val="left" w:pos="7613"/>
          <w:tab w:val="left" w:pos="7886"/>
          <w:tab w:val="left" w:pos="8232"/>
          <w:tab w:val="left" w:pos="8346"/>
          <w:tab w:val="left" w:pos="8407"/>
          <w:tab w:val="left" w:pos="8549"/>
          <w:tab w:val="left" w:pos="9361"/>
          <w:tab w:val="left" w:pos="9561"/>
          <w:tab w:val="left" w:pos="9652"/>
        </w:tabs>
        <w:spacing w:before="1"/>
        <w:ind w:right="279"/>
        <w:jc w:val="left"/>
      </w:pPr>
      <w:r>
        <w:t>Реалізація</w:t>
      </w:r>
      <w:r>
        <w:rPr>
          <w:spacing w:val="-15"/>
        </w:rPr>
        <w:t xml:space="preserve"> </w:t>
      </w:r>
      <w:r>
        <w:t>ресурсоцінної</w:t>
      </w:r>
      <w:r>
        <w:rPr>
          <w:spacing w:val="-14"/>
        </w:rPr>
        <w:t xml:space="preserve"> </w:t>
      </w:r>
      <w:r>
        <w:t>сировини</w:t>
      </w:r>
      <w:r>
        <w:rPr>
          <w:spacing w:val="-13"/>
        </w:rPr>
        <w:t xml:space="preserve"> </w:t>
      </w:r>
      <w:r>
        <w:t>здійснюється</w:t>
      </w:r>
      <w:r>
        <w:rPr>
          <w:spacing w:val="-13"/>
        </w:rPr>
        <w:t xml:space="preserve"> </w:t>
      </w:r>
      <w:r>
        <w:t>підприємствами,</w:t>
      </w:r>
      <w:r>
        <w:rPr>
          <w:spacing w:val="-13"/>
        </w:rPr>
        <w:t xml:space="preserve"> </w:t>
      </w:r>
      <w:r>
        <w:t>які</w:t>
      </w:r>
      <w:r>
        <w:rPr>
          <w:spacing w:val="-12"/>
        </w:rPr>
        <w:t xml:space="preserve"> </w:t>
      </w:r>
      <w:r>
        <w:t xml:space="preserve">згідно </w:t>
      </w:r>
      <w:r>
        <w:rPr>
          <w:spacing w:val="-10"/>
        </w:rPr>
        <w:t>з</w:t>
      </w:r>
      <w:r>
        <w:tab/>
      </w:r>
      <w:r>
        <w:rPr>
          <w:spacing w:val="-2"/>
        </w:rPr>
        <w:t>чинним</w:t>
      </w:r>
      <w:r>
        <w:tab/>
      </w:r>
      <w:r>
        <w:rPr>
          <w:spacing w:val="-2"/>
        </w:rPr>
        <w:t>законодавством</w:t>
      </w:r>
      <w:r>
        <w:tab/>
      </w:r>
      <w:r>
        <w:rPr>
          <w:spacing w:val="-10"/>
        </w:rPr>
        <w:t>у</w:t>
      </w:r>
      <w:r>
        <w:tab/>
      </w:r>
      <w:r>
        <w:rPr>
          <w:spacing w:val="-4"/>
        </w:rPr>
        <w:t>сфері</w:t>
      </w:r>
      <w:r>
        <w:tab/>
      </w:r>
      <w:r>
        <w:tab/>
      </w:r>
      <w:r>
        <w:rPr>
          <w:spacing w:val="-2"/>
        </w:rPr>
        <w:t>управління</w:t>
      </w:r>
      <w:r>
        <w:tab/>
      </w:r>
      <w:r>
        <w:tab/>
      </w:r>
      <w:r>
        <w:rPr>
          <w:spacing w:val="-2"/>
        </w:rPr>
        <w:t>відходами</w:t>
      </w:r>
      <w:r>
        <w:tab/>
      </w:r>
      <w:r>
        <w:tab/>
      </w:r>
      <w:r>
        <w:rPr>
          <w:spacing w:val="-2"/>
        </w:rPr>
        <w:t>мають</w:t>
      </w:r>
      <w:r>
        <w:tab/>
      </w:r>
      <w:r>
        <w:rPr>
          <w:spacing w:val="-4"/>
        </w:rPr>
        <w:t xml:space="preserve">бути </w:t>
      </w:r>
      <w:r>
        <w:rPr>
          <w:spacing w:val="-2"/>
        </w:rPr>
        <w:t>зареєстровані</w:t>
      </w:r>
      <w:r>
        <w:tab/>
      </w:r>
      <w:r>
        <w:tab/>
      </w:r>
      <w:r>
        <w:rPr>
          <w:spacing w:val="-6"/>
        </w:rPr>
        <w:t>на</w:t>
      </w:r>
      <w:r>
        <w:tab/>
      </w:r>
      <w:r>
        <w:rPr>
          <w:spacing w:val="-2"/>
        </w:rPr>
        <w:t>інформаційному</w:t>
      </w:r>
      <w:r>
        <w:tab/>
      </w:r>
      <w:r>
        <w:rPr>
          <w:spacing w:val="-2"/>
        </w:rPr>
        <w:t>порталі</w:t>
      </w:r>
      <w:r>
        <w:tab/>
      </w:r>
      <w:r>
        <w:rPr>
          <w:spacing w:val="-2"/>
        </w:rPr>
        <w:t>Екосистема</w:t>
      </w:r>
      <w:r>
        <w:tab/>
      </w:r>
      <w:r>
        <w:tab/>
      </w:r>
      <w:r>
        <w:rPr>
          <w:spacing w:val="-6"/>
        </w:rPr>
        <w:t>за</w:t>
      </w:r>
      <w:r>
        <w:tab/>
      </w:r>
      <w:r>
        <w:tab/>
      </w:r>
      <w:r>
        <w:tab/>
      </w:r>
      <w:r>
        <w:rPr>
          <w:spacing w:val="-2"/>
        </w:rPr>
        <w:t xml:space="preserve">посиланням: </w:t>
      </w:r>
      <w:hyperlink r:id="rId138">
        <w:r>
          <w:rPr>
            <w:color w:val="0000FF"/>
            <w:u w:val="single" w:color="0000FF"/>
          </w:rPr>
          <w:t>https://eco.gov.ua/registers/deklaratsii-pro-provadzhennia-hospodarskoi-diialnosti-</w:t>
        </w:r>
      </w:hyperlink>
      <w:hyperlink r:id="rId139">
        <w:r>
          <w:rPr>
            <w:color w:val="0000FF"/>
            <w:spacing w:val="-2"/>
            <w:u w:val="single" w:color="0000FF"/>
          </w:rPr>
          <w:t>dozvil-na-zdiisnennia-operatsii-z-obroblennia-vidkhodiv</w:t>
        </w:r>
      </w:hyperlink>
      <w:r>
        <w:rPr>
          <w:color w:val="0000FF"/>
        </w:rPr>
        <w:tab/>
      </w:r>
      <w:r>
        <w:rPr>
          <w:color w:val="0000FF"/>
        </w:rPr>
        <w:tab/>
      </w:r>
      <w:r>
        <w:rPr>
          <w:spacing w:val="-6"/>
        </w:rPr>
        <w:t>та</w:t>
      </w:r>
      <w:r>
        <w:tab/>
      </w:r>
      <w:r>
        <w:rPr>
          <w:spacing w:val="-4"/>
        </w:rPr>
        <w:t>мати</w:t>
      </w:r>
      <w:r>
        <w:tab/>
      </w:r>
      <w:r>
        <w:tab/>
      </w:r>
      <w:r>
        <w:tab/>
      </w:r>
      <w:r>
        <w:tab/>
      </w:r>
      <w:r>
        <w:rPr>
          <w:spacing w:val="-2"/>
        </w:rPr>
        <w:t>дозвіл</w:t>
      </w:r>
      <w:r>
        <w:tab/>
      </w:r>
      <w:r>
        <w:tab/>
      </w:r>
      <w:r>
        <w:tab/>
      </w:r>
      <w:r>
        <w:rPr>
          <w:spacing w:val="-6"/>
        </w:rPr>
        <w:t xml:space="preserve">на </w:t>
      </w:r>
      <w:r>
        <w:t>здійснення</w:t>
      </w:r>
      <w:r>
        <w:rPr>
          <w:spacing w:val="80"/>
        </w:rPr>
        <w:t xml:space="preserve"> </w:t>
      </w:r>
      <w:r>
        <w:t>операцій</w:t>
      </w:r>
      <w:r>
        <w:rPr>
          <w:spacing w:val="80"/>
        </w:rPr>
        <w:t xml:space="preserve"> </w:t>
      </w:r>
      <w:r>
        <w:t>з</w:t>
      </w:r>
      <w:r>
        <w:rPr>
          <w:spacing w:val="80"/>
        </w:rPr>
        <w:t xml:space="preserve"> </w:t>
      </w:r>
      <w:r>
        <w:t>оброблення</w:t>
      </w:r>
      <w:r>
        <w:rPr>
          <w:spacing w:val="80"/>
        </w:rPr>
        <w:t xml:space="preserve"> </w:t>
      </w:r>
      <w:r>
        <w:t>відходів,</w:t>
      </w:r>
      <w:r>
        <w:rPr>
          <w:spacing w:val="80"/>
        </w:rPr>
        <w:t xml:space="preserve"> </w:t>
      </w:r>
      <w:r>
        <w:t>згідно</w:t>
      </w:r>
      <w:r>
        <w:rPr>
          <w:spacing w:val="80"/>
        </w:rPr>
        <w:t xml:space="preserve"> </w:t>
      </w:r>
      <w:r>
        <w:t>з</w:t>
      </w:r>
      <w:r>
        <w:rPr>
          <w:spacing w:val="80"/>
        </w:rPr>
        <w:t xml:space="preserve"> </w:t>
      </w:r>
      <w:r>
        <w:t>постановою</w:t>
      </w:r>
      <w:r>
        <w:rPr>
          <w:spacing w:val="80"/>
        </w:rPr>
        <w:t xml:space="preserve"> </w:t>
      </w:r>
      <w:r>
        <w:t>Кабінету Міністрів</w:t>
      </w:r>
      <w:r>
        <w:rPr>
          <w:spacing w:val="80"/>
        </w:rPr>
        <w:t xml:space="preserve"> </w:t>
      </w:r>
      <w:r>
        <w:t>України</w:t>
      </w:r>
      <w:r>
        <w:rPr>
          <w:spacing w:val="80"/>
        </w:rPr>
        <w:t xml:space="preserve"> </w:t>
      </w:r>
      <w:r>
        <w:t>«Про</w:t>
      </w:r>
      <w:r>
        <w:rPr>
          <w:spacing w:val="80"/>
        </w:rPr>
        <w:t xml:space="preserve"> </w:t>
      </w:r>
      <w:r>
        <w:t>затвердження</w:t>
      </w:r>
      <w:r>
        <w:rPr>
          <w:spacing w:val="80"/>
        </w:rPr>
        <w:t xml:space="preserve"> </w:t>
      </w:r>
      <w:r>
        <w:t>Порядку</w:t>
      </w:r>
      <w:r>
        <w:rPr>
          <w:spacing w:val="80"/>
        </w:rPr>
        <w:t xml:space="preserve"> </w:t>
      </w:r>
      <w:r>
        <w:t>видачі,</w:t>
      </w:r>
      <w:r>
        <w:rPr>
          <w:spacing w:val="80"/>
        </w:rPr>
        <w:t xml:space="preserve"> </w:t>
      </w:r>
      <w:r>
        <w:t>відмови</w:t>
      </w:r>
      <w:r>
        <w:rPr>
          <w:spacing w:val="80"/>
        </w:rPr>
        <w:t xml:space="preserve"> </w:t>
      </w:r>
      <w:r>
        <w:t>у</w:t>
      </w:r>
      <w:r>
        <w:rPr>
          <w:spacing w:val="80"/>
        </w:rPr>
        <w:t xml:space="preserve"> </w:t>
      </w:r>
      <w:r>
        <w:t xml:space="preserve">видачі, </w:t>
      </w:r>
      <w:r>
        <w:rPr>
          <w:spacing w:val="-2"/>
        </w:rPr>
        <w:t>анулювання</w:t>
      </w:r>
      <w:r>
        <w:tab/>
      </w:r>
      <w:r>
        <w:tab/>
      </w:r>
      <w:r>
        <w:rPr>
          <w:spacing w:val="-2"/>
        </w:rPr>
        <w:t>дозволу</w:t>
      </w:r>
      <w:r>
        <w:tab/>
      </w:r>
      <w:r>
        <w:rPr>
          <w:spacing w:val="-6"/>
        </w:rPr>
        <w:t>на</w:t>
      </w:r>
      <w:r>
        <w:tab/>
        <w:t>здійснення</w:t>
      </w:r>
      <w:r>
        <w:rPr>
          <w:spacing w:val="80"/>
        </w:rPr>
        <w:t xml:space="preserve"> </w:t>
      </w:r>
      <w:r>
        <w:t>операцій</w:t>
      </w:r>
      <w:r>
        <w:tab/>
      </w:r>
      <w:r>
        <w:tab/>
      </w:r>
      <w:r>
        <w:rPr>
          <w:spacing w:val="-10"/>
        </w:rPr>
        <w:t>з</w:t>
      </w:r>
      <w:r>
        <w:tab/>
      </w:r>
      <w:r>
        <w:rPr>
          <w:spacing w:val="-2"/>
        </w:rPr>
        <w:t>оброблення</w:t>
      </w:r>
      <w:r>
        <w:tab/>
      </w:r>
      <w:r>
        <w:rPr>
          <w:spacing w:val="-2"/>
        </w:rPr>
        <w:t>відходів»</w:t>
      </w:r>
      <w:r>
        <w:tab/>
      </w:r>
      <w:r>
        <w:tab/>
      </w:r>
      <w:r>
        <w:rPr>
          <w:spacing w:val="-4"/>
        </w:rPr>
        <w:t xml:space="preserve">від </w:t>
      </w:r>
      <w:r>
        <w:t>19.12.2023 року №1328.</w:t>
      </w:r>
    </w:p>
    <w:p w14:paraId="1B57B555" w14:textId="77777777" w:rsidR="001A6F49" w:rsidRDefault="00000000">
      <w:pPr>
        <w:pStyle w:val="a3"/>
        <w:ind w:right="281"/>
      </w:pPr>
      <w:r>
        <w:t>Збирання ресурсоцінних відходів (макулатури, склотари та полімерної плівки) у Великобичківській селищній територіальній громаді повинно здійснюватися також через наявні пункти збирання ресурсоцінних відходів для підготовки</w:t>
      </w:r>
      <w:r>
        <w:rPr>
          <w:spacing w:val="-18"/>
        </w:rPr>
        <w:t xml:space="preserve"> </w:t>
      </w:r>
      <w:r>
        <w:t>до</w:t>
      </w:r>
      <w:r>
        <w:rPr>
          <w:spacing w:val="-17"/>
        </w:rPr>
        <w:t xml:space="preserve"> </w:t>
      </w:r>
      <w:r>
        <w:t>повторного</w:t>
      </w:r>
      <w:r>
        <w:rPr>
          <w:spacing w:val="-18"/>
        </w:rPr>
        <w:t xml:space="preserve"> </w:t>
      </w:r>
      <w:r>
        <w:t>використання,</w:t>
      </w:r>
      <w:r>
        <w:rPr>
          <w:spacing w:val="-17"/>
        </w:rPr>
        <w:t xml:space="preserve"> </w:t>
      </w:r>
      <w:r>
        <w:t>організовані</w:t>
      </w:r>
      <w:r>
        <w:rPr>
          <w:spacing w:val="-18"/>
        </w:rPr>
        <w:t xml:space="preserve"> </w:t>
      </w:r>
      <w:r>
        <w:t>приватними</w:t>
      </w:r>
      <w:r>
        <w:rPr>
          <w:spacing w:val="-17"/>
        </w:rPr>
        <w:t xml:space="preserve"> </w:t>
      </w:r>
      <w:r>
        <w:t>підприємцями та комунальними структурами.</w:t>
      </w:r>
    </w:p>
    <w:p w14:paraId="0ED438A0" w14:textId="77777777" w:rsidR="001A6F49" w:rsidRDefault="00000000">
      <w:pPr>
        <w:pStyle w:val="a3"/>
        <w:ind w:right="283"/>
      </w:pPr>
      <w:r>
        <w:t>Відповідно до вимог Правил надання послуги з управління побутовими відходами та типових договорів про надання послуги з управління побутовими відходами,</w:t>
      </w:r>
      <w:r>
        <w:rPr>
          <w:spacing w:val="-11"/>
        </w:rPr>
        <w:t xml:space="preserve"> </w:t>
      </w:r>
      <w:r>
        <w:t>затверджених</w:t>
      </w:r>
      <w:r>
        <w:rPr>
          <w:spacing w:val="-12"/>
        </w:rPr>
        <w:t xml:space="preserve"> </w:t>
      </w:r>
      <w:r>
        <w:t>постановою</w:t>
      </w:r>
      <w:r>
        <w:rPr>
          <w:spacing w:val="-11"/>
        </w:rPr>
        <w:t xml:space="preserve"> </w:t>
      </w:r>
      <w:r>
        <w:t>Кабінету</w:t>
      </w:r>
      <w:r>
        <w:rPr>
          <w:spacing w:val="-10"/>
        </w:rPr>
        <w:t xml:space="preserve"> </w:t>
      </w:r>
      <w:r>
        <w:t>Міністрів</w:t>
      </w:r>
      <w:r>
        <w:rPr>
          <w:spacing w:val="-14"/>
        </w:rPr>
        <w:t xml:space="preserve"> </w:t>
      </w:r>
      <w:r>
        <w:t>України</w:t>
      </w:r>
      <w:r>
        <w:rPr>
          <w:spacing w:val="-10"/>
        </w:rPr>
        <w:t xml:space="preserve"> </w:t>
      </w:r>
      <w:r>
        <w:t>від</w:t>
      </w:r>
      <w:r>
        <w:rPr>
          <w:spacing w:val="-12"/>
        </w:rPr>
        <w:t xml:space="preserve"> </w:t>
      </w:r>
      <w:r>
        <w:t>08.08.2023 року №835, небезпечні</w:t>
      </w:r>
      <w:r>
        <w:rPr>
          <w:spacing w:val="-18"/>
        </w:rPr>
        <w:t xml:space="preserve"> </w:t>
      </w:r>
      <w:r>
        <w:t>відходи у складі побутових відходів мають збиратися окремо від інших видів побутових відходів, а також повинні відокремлюватися на етапі збирання чи сортування і передаватися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7E8D152F" w14:textId="77777777" w:rsidR="001A6F49" w:rsidRDefault="00000000">
      <w:pPr>
        <w:pStyle w:val="a3"/>
        <w:tabs>
          <w:tab w:val="left" w:pos="1816"/>
          <w:tab w:val="left" w:pos="2397"/>
          <w:tab w:val="left" w:pos="4276"/>
          <w:tab w:val="left" w:pos="5741"/>
          <w:tab w:val="left" w:pos="7680"/>
          <w:tab w:val="left" w:pos="8388"/>
        </w:tabs>
        <w:ind w:right="296"/>
        <w:jc w:val="left"/>
      </w:pPr>
      <w:r>
        <w:t>Інформація</w:t>
      </w:r>
      <w:r>
        <w:rPr>
          <w:spacing w:val="-13"/>
        </w:rPr>
        <w:t xml:space="preserve"> </w:t>
      </w:r>
      <w:r>
        <w:t>щодо</w:t>
      </w:r>
      <w:r>
        <w:rPr>
          <w:spacing w:val="-12"/>
        </w:rPr>
        <w:t xml:space="preserve"> </w:t>
      </w:r>
      <w:r>
        <w:t>суб’єктів</w:t>
      </w:r>
      <w:r>
        <w:rPr>
          <w:spacing w:val="-11"/>
        </w:rPr>
        <w:t xml:space="preserve"> </w:t>
      </w:r>
      <w:r>
        <w:t>господарювання,</w:t>
      </w:r>
      <w:r>
        <w:rPr>
          <w:spacing w:val="-13"/>
        </w:rPr>
        <w:t xml:space="preserve"> </w:t>
      </w:r>
      <w:r>
        <w:t>які</w:t>
      </w:r>
      <w:r>
        <w:rPr>
          <w:spacing w:val="-9"/>
        </w:rPr>
        <w:t xml:space="preserve"> </w:t>
      </w:r>
      <w:r>
        <w:t>мають</w:t>
      </w:r>
      <w:r>
        <w:rPr>
          <w:spacing w:val="-12"/>
        </w:rPr>
        <w:t xml:space="preserve"> </w:t>
      </w:r>
      <w:r>
        <w:t>дозвіл</w:t>
      </w:r>
      <w:r>
        <w:rPr>
          <w:spacing w:val="-14"/>
        </w:rPr>
        <w:t xml:space="preserve"> </w:t>
      </w:r>
      <w:r>
        <w:t>на</w:t>
      </w:r>
      <w:r>
        <w:rPr>
          <w:spacing w:val="-11"/>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40">
        <w:r>
          <w:rPr>
            <w:color w:val="0000FF"/>
            <w:u w:val="single" w:color="0000FF"/>
          </w:rPr>
          <w:t>https://eco.gov.ua/registers/deklaratsii-pro-provadzhennia-hospodarskoi-diialnosti-</w:t>
        </w:r>
      </w:hyperlink>
      <w:hyperlink r:id="rId141">
        <w:r>
          <w:rPr>
            <w:color w:val="0000FF"/>
            <w:spacing w:val="-2"/>
            <w:u w:val="single" w:color="0000FF"/>
          </w:rPr>
          <w:t>dozvil-na-zdiisnennia-operatsii-z-obroblennia-vidkhodiv</w:t>
        </w:r>
        <w:r>
          <w:rPr>
            <w:spacing w:val="-2"/>
          </w:rPr>
          <w:t>.</w:t>
        </w:r>
      </w:hyperlink>
    </w:p>
    <w:p w14:paraId="05729BB9" w14:textId="77777777" w:rsidR="001A6F49" w:rsidRDefault="00000000">
      <w:pPr>
        <w:pStyle w:val="a3"/>
        <w:spacing w:before="1"/>
        <w:ind w:right="282"/>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142">
        <w:r>
          <w:rPr>
            <w:color w:val="0000FF"/>
            <w:u w:val="single" w:color="0000FF"/>
          </w:rPr>
          <w:t>https://eco.gov.ua/reiestr-litsenziativ-z-upravlinnia-</w:t>
        </w:r>
      </w:hyperlink>
      <w:hyperlink r:id="rId143">
        <w:r>
          <w:rPr>
            <w:color w:val="0000FF"/>
            <w:spacing w:val="-2"/>
            <w:u w:val="single" w:color="0000FF"/>
          </w:rPr>
          <w:t>nebezpechnymy-vidkhodamy</w:t>
        </w:r>
        <w:r>
          <w:rPr>
            <w:spacing w:val="-2"/>
          </w:rPr>
          <w:t>.</w:t>
        </w:r>
      </w:hyperlink>
    </w:p>
    <w:p w14:paraId="18CCAE33" w14:textId="77777777" w:rsidR="001A6F49" w:rsidRDefault="00000000">
      <w:pPr>
        <w:pStyle w:val="a3"/>
        <w:ind w:right="280"/>
      </w:pPr>
      <w:r>
        <w:t>При впровадженні роздільного збирання небезпечних відходів у складі побутових необхідно передбачити спеціальні контейнери та місця для них на контейнерних майданчиках.</w:t>
      </w:r>
    </w:p>
    <w:p w14:paraId="7F439185" w14:textId="77777777" w:rsidR="001A6F49" w:rsidRDefault="00000000">
      <w:pPr>
        <w:pStyle w:val="a3"/>
        <w:ind w:right="280"/>
      </w:pPr>
      <w:r>
        <w:t>Для збирання та тимчасового зберігання небезпечних відходів у складі побутових, що вміщують ртуть або забруднені ртуттю, рекомендується застосовувати</w:t>
      </w:r>
      <w:r>
        <w:rPr>
          <w:spacing w:val="80"/>
          <w:w w:val="150"/>
        </w:rPr>
        <w:t xml:space="preserve"> </w:t>
      </w:r>
      <w:r>
        <w:t>змінні</w:t>
      </w:r>
      <w:r>
        <w:rPr>
          <w:spacing w:val="80"/>
          <w:w w:val="150"/>
        </w:rPr>
        <w:t xml:space="preserve"> </w:t>
      </w:r>
      <w:r>
        <w:t>герметичні</w:t>
      </w:r>
      <w:r>
        <w:rPr>
          <w:spacing w:val="80"/>
          <w:w w:val="150"/>
        </w:rPr>
        <w:t xml:space="preserve"> </w:t>
      </w:r>
      <w:r>
        <w:t>металеві</w:t>
      </w:r>
      <w:r>
        <w:rPr>
          <w:spacing w:val="80"/>
          <w:w w:val="150"/>
        </w:rPr>
        <w:t xml:space="preserve"> </w:t>
      </w:r>
      <w:r>
        <w:t>контейнери</w:t>
      </w:r>
      <w:r>
        <w:rPr>
          <w:spacing w:val="80"/>
          <w:w w:val="150"/>
        </w:rPr>
        <w:t xml:space="preserve"> </w:t>
      </w:r>
      <w:r>
        <w:t>червоного</w:t>
      </w:r>
      <w:r>
        <w:rPr>
          <w:spacing w:val="80"/>
          <w:w w:val="150"/>
        </w:rPr>
        <w:t xml:space="preserve"> </w:t>
      </w:r>
      <w:r>
        <w:t>кольору,</w:t>
      </w:r>
    </w:p>
    <w:p w14:paraId="5E32A7F5" w14:textId="77777777" w:rsidR="001A6F49" w:rsidRDefault="001A6F49">
      <w:pPr>
        <w:pStyle w:val="a3"/>
        <w:sectPr w:rsidR="001A6F49">
          <w:pgSz w:w="11910" w:h="16840"/>
          <w:pgMar w:top="760" w:right="566" w:bottom="920" w:left="1133" w:header="0" w:footer="704" w:gutter="0"/>
          <w:cols w:space="720"/>
        </w:sectPr>
      </w:pPr>
    </w:p>
    <w:p w14:paraId="58623998" w14:textId="77777777" w:rsidR="001A6F49" w:rsidRDefault="00000000">
      <w:pPr>
        <w:pStyle w:val="a3"/>
        <w:spacing w:before="71"/>
        <w:ind w:right="284" w:firstLine="0"/>
        <w:jc w:val="left"/>
      </w:pPr>
      <w:r>
        <w:t>розміщені</w:t>
      </w:r>
      <w:r>
        <w:rPr>
          <w:spacing w:val="40"/>
        </w:rPr>
        <w:t xml:space="preserve"> </w:t>
      </w:r>
      <w:r>
        <w:t>на</w:t>
      </w:r>
      <w:r>
        <w:rPr>
          <w:spacing w:val="40"/>
        </w:rPr>
        <w:t xml:space="preserve"> </w:t>
      </w:r>
      <w:r>
        <w:t>контейнерних</w:t>
      </w:r>
      <w:r>
        <w:rPr>
          <w:spacing w:val="40"/>
        </w:rPr>
        <w:t xml:space="preserve"> </w:t>
      </w:r>
      <w:r>
        <w:t>майданчиках,</w:t>
      </w:r>
      <w:r>
        <w:rPr>
          <w:spacing w:val="40"/>
        </w:rPr>
        <w:t xml:space="preserve"> </w:t>
      </w:r>
      <w:r>
        <w:t>приклад</w:t>
      </w:r>
      <w:r>
        <w:rPr>
          <w:spacing w:val="40"/>
        </w:rPr>
        <w:t xml:space="preserve"> </w:t>
      </w:r>
      <w:r>
        <w:t>яких</w:t>
      </w:r>
      <w:r>
        <w:rPr>
          <w:spacing w:val="40"/>
        </w:rPr>
        <w:t xml:space="preserve"> </w:t>
      </w:r>
      <w:r>
        <w:t>зображено</w:t>
      </w:r>
      <w:r>
        <w:rPr>
          <w:spacing w:val="40"/>
        </w:rPr>
        <w:t xml:space="preserve"> </w:t>
      </w:r>
      <w:r>
        <w:t>на</w:t>
      </w:r>
      <w:r>
        <w:rPr>
          <w:spacing w:val="40"/>
        </w:rPr>
        <w:t xml:space="preserve"> </w:t>
      </w:r>
      <w:r>
        <w:t>фото</w:t>
      </w:r>
      <w:r>
        <w:rPr>
          <w:spacing w:val="80"/>
        </w:rPr>
        <w:t xml:space="preserve"> </w:t>
      </w:r>
      <w:r>
        <w:rPr>
          <w:spacing w:val="-2"/>
        </w:rPr>
        <w:t>3.2.1.9.</w:t>
      </w:r>
    </w:p>
    <w:p w14:paraId="4B486305" w14:textId="77777777" w:rsidR="001A6F49" w:rsidRDefault="00000000">
      <w:pPr>
        <w:pStyle w:val="a3"/>
        <w:spacing w:before="68"/>
        <w:ind w:left="0" w:firstLine="0"/>
        <w:jc w:val="left"/>
        <w:rPr>
          <w:sz w:val="20"/>
        </w:rPr>
      </w:pPr>
      <w:r>
        <w:rPr>
          <w:noProof/>
          <w:sz w:val="20"/>
        </w:rPr>
        <mc:AlternateContent>
          <mc:Choice Requires="wpg">
            <w:drawing>
              <wp:anchor distT="0" distB="0" distL="0" distR="0" simplePos="0" relativeHeight="487609856" behindDoc="1" locked="0" layoutInCell="1" allowOverlap="1" wp14:anchorId="6E0E367A" wp14:editId="324CCBA0">
                <wp:simplePos x="0" y="0"/>
                <wp:positionH relativeFrom="page">
                  <wp:posOffset>1869439</wp:posOffset>
                </wp:positionH>
                <wp:positionV relativeFrom="paragraph">
                  <wp:posOffset>204885</wp:posOffset>
                </wp:positionV>
                <wp:extent cx="4180840" cy="2409825"/>
                <wp:effectExtent l="0" t="0" r="0" b="0"/>
                <wp:wrapTopAndBottom/>
                <wp:docPr id="414"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80840" cy="2409825"/>
                          <a:chOff x="0" y="0"/>
                          <a:chExt cx="4180840" cy="2409825"/>
                        </a:xfrm>
                      </wpg:grpSpPr>
                      <pic:pic xmlns:pic="http://schemas.openxmlformats.org/drawingml/2006/picture">
                        <pic:nvPicPr>
                          <pic:cNvPr id="415" name="Image 415"/>
                          <pic:cNvPicPr/>
                        </pic:nvPicPr>
                        <pic:blipFill>
                          <a:blip r:embed="rId144" cstate="print"/>
                          <a:stretch>
                            <a:fillRect/>
                          </a:stretch>
                        </pic:blipFill>
                        <pic:spPr>
                          <a:xfrm>
                            <a:off x="0" y="57277"/>
                            <a:ext cx="1689481" cy="2351912"/>
                          </a:xfrm>
                          <a:prstGeom prst="rect">
                            <a:avLst/>
                          </a:prstGeom>
                        </pic:spPr>
                      </pic:pic>
                      <pic:pic xmlns:pic="http://schemas.openxmlformats.org/drawingml/2006/picture">
                        <pic:nvPicPr>
                          <pic:cNvPr id="416" name="Image 416"/>
                          <pic:cNvPicPr/>
                        </pic:nvPicPr>
                        <pic:blipFill>
                          <a:blip r:embed="rId145" cstate="print"/>
                          <a:stretch>
                            <a:fillRect/>
                          </a:stretch>
                        </pic:blipFill>
                        <pic:spPr>
                          <a:xfrm>
                            <a:off x="1710435" y="0"/>
                            <a:ext cx="2470404" cy="2409825"/>
                          </a:xfrm>
                          <a:prstGeom prst="rect">
                            <a:avLst/>
                          </a:prstGeom>
                        </pic:spPr>
                      </pic:pic>
                    </wpg:wgp>
                  </a:graphicData>
                </a:graphic>
              </wp:anchor>
            </w:drawing>
          </mc:Choice>
          <mc:Fallback>
            <w:pict>
              <v:group w14:anchorId="6C8B4C6E" id="Group 414" o:spid="_x0000_s1026" style="position:absolute;margin-left:147.2pt;margin-top:16.15pt;width:329.2pt;height:189.75pt;z-index:-15706624;mso-wrap-distance-left:0;mso-wrap-distance-right:0;mso-position-horizontal-relative:page" coordsize="41808,240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">
                <v:shape id="Image 415" o:spid="_x0000_s1027" type="#_x0000_t75" style="position:absolute;top:572;width:16894;height:23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">
                  <v:imagedata r:id="rId146" o:title=""/>
                </v:shape>
                <v:shape id="Image 416" o:spid="_x0000_s1028" type="#_x0000_t75" style="position:absolute;left:17104;width:24704;height:24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">
                  <v:imagedata r:id="rId147" o:title=""/>
                </v:shape>
                <w10:wrap type="topAndBottom" anchorx="page"/>
              </v:group>
            </w:pict>
          </mc:Fallback>
        </mc:AlternateContent>
      </w:r>
    </w:p>
    <w:p w14:paraId="330B98C0" w14:textId="77777777" w:rsidR="001A6F49" w:rsidRDefault="00000000">
      <w:pPr>
        <w:pStyle w:val="1"/>
        <w:spacing w:before="15"/>
        <w:ind w:left="303" w:right="308"/>
      </w:pPr>
      <w:r>
        <w:t>Рисунок</w:t>
      </w:r>
      <w:r>
        <w:rPr>
          <w:spacing w:val="-5"/>
        </w:rPr>
        <w:t xml:space="preserve"> </w:t>
      </w:r>
      <w:r>
        <w:t>3.2.1.9.</w:t>
      </w:r>
      <w:r>
        <w:rPr>
          <w:spacing w:val="-5"/>
        </w:rPr>
        <w:t xml:space="preserve"> </w:t>
      </w:r>
      <w:r>
        <w:t>Контейнери</w:t>
      </w:r>
      <w:r>
        <w:rPr>
          <w:spacing w:val="-5"/>
        </w:rPr>
        <w:t xml:space="preserve"> </w:t>
      </w:r>
      <w:r>
        <w:t>для</w:t>
      </w:r>
      <w:r>
        <w:rPr>
          <w:spacing w:val="-6"/>
        </w:rPr>
        <w:t xml:space="preserve"> </w:t>
      </w:r>
      <w:r>
        <w:t>збирання</w:t>
      </w:r>
      <w:r>
        <w:rPr>
          <w:spacing w:val="-6"/>
        </w:rPr>
        <w:t xml:space="preserve"> </w:t>
      </w:r>
      <w:r>
        <w:t>та</w:t>
      </w:r>
      <w:r>
        <w:rPr>
          <w:spacing w:val="-7"/>
        </w:rPr>
        <w:t xml:space="preserve"> </w:t>
      </w:r>
      <w:r>
        <w:t>тимчасового</w:t>
      </w:r>
      <w:r>
        <w:rPr>
          <w:spacing w:val="-4"/>
        </w:rPr>
        <w:t xml:space="preserve"> </w:t>
      </w:r>
      <w:r>
        <w:t>зберігання небезпечних відходів у складі побутових, що вміщують ртуть або забруднені ртуттю</w:t>
      </w:r>
    </w:p>
    <w:p w14:paraId="5EEFC0BC" w14:textId="77777777" w:rsidR="001A6F49" w:rsidRDefault="001A6F49">
      <w:pPr>
        <w:pStyle w:val="a3"/>
        <w:spacing w:before="1"/>
        <w:ind w:left="0" w:firstLine="0"/>
        <w:jc w:val="left"/>
        <w:rPr>
          <w:b/>
        </w:rPr>
      </w:pPr>
    </w:p>
    <w:p w14:paraId="2EC1D4F9" w14:textId="77777777" w:rsidR="001A6F49" w:rsidRDefault="00000000">
      <w:pPr>
        <w:pStyle w:val="a3"/>
        <w:ind w:right="281"/>
      </w:pPr>
      <w:r>
        <w:t>Контейнери для збирання та тимчасового зберігання небезпечних відходів у складі побутових, що вміщують ртуть або забруднені ртуттю, у загальному випадку рекомендується виготовляти з холоднокатаної сталі товщиною від 0,45 до</w:t>
      </w:r>
      <w:r>
        <w:rPr>
          <w:spacing w:val="-12"/>
        </w:rPr>
        <w:t xml:space="preserve"> </w:t>
      </w:r>
      <w:r>
        <w:t>1,5</w:t>
      </w:r>
      <w:r>
        <w:rPr>
          <w:spacing w:val="-12"/>
        </w:rPr>
        <w:t xml:space="preserve"> </w:t>
      </w:r>
      <w:r>
        <w:t>мм</w:t>
      </w:r>
      <w:r>
        <w:rPr>
          <w:spacing w:val="-13"/>
        </w:rPr>
        <w:t xml:space="preserve"> </w:t>
      </w:r>
      <w:r>
        <w:t>з</w:t>
      </w:r>
      <w:r>
        <w:rPr>
          <w:spacing w:val="-13"/>
        </w:rPr>
        <w:t xml:space="preserve"> </w:t>
      </w:r>
      <w:r>
        <w:t>конструкцією</w:t>
      </w:r>
      <w:r>
        <w:rPr>
          <w:spacing w:val="-14"/>
        </w:rPr>
        <w:t xml:space="preserve"> </w:t>
      </w:r>
      <w:r>
        <w:t>завантажувального</w:t>
      </w:r>
      <w:r>
        <w:rPr>
          <w:spacing w:val="-12"/>
        </w:rPr>
        <w:t xml:space="preserve"> </w:t>
      </w:r>
      <w:r>
        <w:t>пристрою</w:t>
      </w:r>
      <w:r>
        <w:rPr>
          <w:spacing w:val="-13"/>
        </w:rPr>
        <w:t xml:space="preserve"> </w:t>
      </w:r>
      <w:r>
        <w:t>контейнера,</w:t>
      </w:r>
      <w:r>
        <w:rPr>
          <w:spacing w:val="-13"/>
        </w:rPr>
        <w:t xml:space="preserve"> </w:t>
      </w:r>
      <w:r>
        <w:t>а</w:t>
      </w:r>
      <w:r>
        <w:rPr>
          <w:spacing w:val="-6"/>
        </w:rPr>
        <w:t xml:space="preserve"> </w:t>
      </w:r>
      <w:r>
        <w:t>також</w:t>
      </w:r>
      <w:r>
        <w:rPr>
          <w:spacing w:val="-12"/>
        </w:rPr>
        <w:t xml:space="preserve"> </w:t>
      </w:r>
      <w:r>
        <w:t>його конструкцією</w:t>
      </w:r>
      <w:r>
        <w:rPr>
          <w:spacing w:val="-18"/>
        </w:rPr>
        <w:t xml:space="preserve"> </w:t>
      </w:r>
      <w:r>
        <w:t>усередині,</w:t>
      </w:r>
      <w:r>
        <w:rPr>
          <w:spacing w:val="-17"/>
        </w:rPr>
        <w:t xml:space="preserve"> </w:t>
      </w:r>
      <w:r>
        <w:t>що</w:t>
      </w:r>
      <w:r>
        <w:rPr>
          <w:spacing w:val="-18"/>
        </w:rPr>
        <w:t xml:space="preserve"> </w:t>
      </w:r>
      <w:r>
        <w:t>може</w:t>
      </w:r>
      <w:r>
        <w:rPr>
          <w:spacing w:val="-17"/>
        </w:rPr>
        <w:t xml:space="preserve"> </w:t>
      </w:r>
      <w:r>
        <w:t>забезпечувати</w:t>
      </w:r>
      <w:r>
        <w:rPr>
          <w:spacing w:val="-18"/>
        </w:rPr>
        <w:t xml:space="preserve"> </w:t>
      </w:r>
      <w:r>
        <w:t>цілісність</w:t>
      </w:r>
      <w:r>
        <w:rPr>
          <w:spacing w:val="-17"/>
        </w:rPr>
        <w:t xml:space="preserve"> </w:t>
      </w:r>
      <w:r>
        <w:t>під</w:t>
      </w:r>
      <w:r>
        <w:rPr>
          <w:spacing w:val="-18"/>
        </w:rPr>
        <w:t xml:space="preserve"> </w:t>
      </w:r>
      <w:r>
        <w:t>час</w:t>
      </w:r>
      <w:r>
        <w:rPr>
          <w:spacing w:val="-17"/>
        </w:rPr>
        <w:t xml:space="preserve"> </w:t>
      </w:r>
      <w:r>
        <w:t>завантаження, транспортування та вивантаження компонентів (складових) небезпечних відходів</w:t>
      </w:r>
      <w:r>
        <w:rPr>
          <w:spacing w:val="-7"/>
        </w:rPr>
        <w:t xml:space="preserve"> </w:t>
      </w:r>
      <w:r>
        <w:t>у</w:t>
      </w:r>
      <w:r>
        <w:rPr>
          <w:spacing w:val="-5"/>
        </w:rPr>
        <w:t xml:space="preserve"> </w:t>
      </w:r>
      <w:r>
        <w:t>складі</w:t>
      </w:r>
      <w:r>
        <w:rPr>
          <w:spacing w:val="-5"/>
        </w:rPr>
        <w:t xml:space="preserve"> </w:t>
      </w:r>
      <w:r>
        <w:t>побутових</w:t>
      </w:r>
      <w:r>
        <w:rPr>
          <w:spacing w:val="-4"/>
        </w:rPr>
        <w:t xml:space="preserve"> </w:t>
      </w:r>
      <w:r>
        <w:t>відходів,</w:t>
      </w:r>
      <w:r>
        <w:rPr>
          <w:spacing w:val="-7"/>
        </w:rPr>
        <w:t xml:space="preserve"> </w:t>
      </w:r>
      <w:r>
        <w:t>що</w:t>
      </w:r>
      <w:r>
        <w:rPr>
          <w:spacing w:val="-5"/>
        </w:rPr>
        <w:t xml:space="preserve"> </w:t>
      </w:r>
      <w:r>
        <w:t>вміщують</w:t>
      </w:r>
      <w:r>
        <w:rPr>
          <w:spacing w:val="-7"/>
        </w:rPr>
        <w:t xml:space="preserve"> </w:t>
      </w:r>
      <w:r>
        <w:t>ртуть</w:t>
      </w:r>
      <w:r>
        <w:rPr>
          <w:spacing w:val="-7"/>
        </w:rPr>
        <w:t xml:space="preserve"> </w:t>
      </w:r>
      <w:r>
        <w:t>або</w:t>
      </w:r>
      <w:r>
        <w:rPr>
          <w:spacing w:val="-5"/>
        </w:rPr>
        <w:t xml:space="preserve"> </w:t>
      </w:r>
      <w:r>
        <w:t>забруднені</w:t>
      </w:r>
      <w:r>
        <w:rPr>
          <w:spacing w:val="-6"/>
        </w:rPr>
        <w:t xml:space="preserve"> </w:t>
      </w:r>
      <w:r>
        <w:t>ртуттю (забезпечується виробником).</w:t>
      </w:r>
    </w:p>
    <w:p w14:paraId="5D1424C7" w14:textId="77777777" w:rsidR="001A6F49" w:rsidRDefault="00000000">
      <w:pPr>
        <w:pStyle w:val="a3"/>
        <w:ind w:right="281"/>
      </w:pPr>
      <w:r>
        <w:t>Якщо небезпечні відходи у складі побутових, що вміщують ртуть або забруднені ртуттю, будуть пошкоджені у контейнері під час завантаження, транспортування або вивантаження, проводиться демеркуризація контейнера.</w:t>
      </w:r>
    </w:p>
    <w:p w14:paraId="68D3DBB4" w14:textId="77777777" w:rsidR="001A6F49" w:rsidRDefault="00000000">
      <w:pPr>
        <w:pStyle w:val="a3"/>
        <w:ind w:right="281"/>
      </w:pPr>
      <w:r>
        <w:t>Небезпечні</w:t>
      </w:r>
      <w:r>
        <w:rPr>
          <w:spacing w:val="-12"/>
        </w:rPr>
        <w:t xml:space="preserve"> </w:t>
      </w:r>
      <w:r>
        <w:t>відходи</w:t>
      </w:r>
      <w:r>
        <w:rPr>
          <w:spacing w:val="-14"/>
        </w:rPr>
        <w:t xml:space="preserve"> </w:t>
      </w:r>
      <w:r>
        <w:t>у</w:t>
      </w:r>
      <w:r>
        <w:rPr>
          <w:spacing w:val="-12"/>
        </w:rPr>
        <w:t xml:space="preserve"> </w:t>
      </w:r>
      <w:r>
        <w:t>складі</w:t>
      </w:r>
      <w:r>
        <w:rPr>
          <w:spacing w:val="-14"/>
        </w:rPr>
        <w:t xml:space="preserve"> </w:t>
      </w:r>
      <w:r>
        <w:t>побутових,</w:t>
      </w:r>
      <w:r>
        <w:rPr>
          <w:spacing w:val="-15"/>
        </w:rPr>
        <w:t xml:space="preserve"> </w:t>
      </w:r>
      <w:r>
        <w:t>які</w:t>
      </w:r>
      <w:r>
        <w:rPr>
          <w:spacing w:val="-13"/>
        </w:rPr>
        <w:t xml:space="preserve"> </w:t>
      </w:r>
      <w:r>
        <w:t>не</w:t>
      </w:r>
      <w:r>
        <w:rPr>
          <w:spacing w:val="-7"/>
        </w:rPr>
        <w:t xml:space="preserve"> </w:t>
      </w:r>
      <w:r>
        <w:t>містять</w:t>
      </w:r>
      <w:r>
        <w:rPr>
          <w:spacing w:val="-13"/>
        </w:rPr>
        <w:t xml:space="preserve"> </w:t>
      </w:r>
      <w:r>
        <w:t>ртуті</w:t>
      </w:r>
      <w:r>
        <w:rPr>
          <w:spacing w:val="-13"/>
        </w:rPr>
        <w:t xml:space="preserve"> </w:t>
      </w:r>
      <w:r>
        <w:t>та</w:t>
      </w:r>
      <w:r>
        <w:rPr>
          <w:spacing w:val="-12"/>
        </w:rPr>
        <w:t xml:space="preserve"> </w:t>
      </w:r>
      <w:r>
        <w:t>не</w:t>
      </w:r>
      <w:r>
        <w:rPr>
          <w:spacing w:val="-12"/>
        </w:rPr>
        <w:t xml:space="preserve"> </w:t>
      </w:r>
      <w:r>
        <w:t xml:space="preserve">забруднені ртуттю, рекомендується збирати у стаціонарні контейнери червоного кольору або з червоною кришкою, розміщені на контейнерному майданчику, рисунок </w:t>
      </w:r>
      <w:r>
        <w:rPr>
          <w:spacing w:val="-2"/>
        </w:rPr>
        <w:t>3.2.1.10.</w:t>
      </w:r>
    </w:p>
    <w:p w14:paraId="22A07A6F" w14:textId="77777777" w:rsidR="001A6F49" w:rsidRDefault="00000000">
      <w:pPr>
        <w:pStyle w:val="a3"/>
        <w:ind w:right="279"/>
      </w:pPr>
      <w:r>
        <w:t>При облаштуванні контейнерних майданчиків, на яких</w:t>
      </w:r>
      <w:r>
        <w:rPr>
          <w:spacing w:val="40"/>
        </w:rPr>
        <w:t xml:space="preserve"> </w:t>
      </w:r>
      <w:r>
        <w:t>розміщуються контейнери для збирання небезпечних відходів у складіпобутових, необхідно враховувати</w:t>
      </w:r>
      <w:r>
        <w:rPr>
          <w:spacing w:val="-11"/>
        </w:rPr>
        <w:t xml:space="preserve"> </w:t>
      </w:r>
      <w:r>
        <w:t>вимоги</w:t>
      </w:r>
      <w:r>
        <w:rPr>
          <w:spacing w:val="-13"/>
        </w:rPr>
        <w:t xml:space="preserve"> </w:t>
      </w:r>
      <w:r>
        <w:t>Державних</w:t>
      </w:r>
      <w:r>
        <w:rPr>
          <w:spacing w:val="-10"/>
        </w:rPr>
        <w:t xml:space="preserve"> </w:t>
      </w:r>
      <w:r>
        <w:t>санітарних</w:t>
      </w:r>
      <w:r>
        <w:rPr>
          <w:spacing w:val="-10"/>
        </w:rPr>
        <w:t xml:space="preserve"> </w:t>
      </w:r>
      <w:r>
        <w:t>норм</w:t>
      </w:r>
      <w:r>
        <w:rPr>
          <w:spacing w:val="-11"/>
        </w:rPr>
        <w:t xml:space="preserve"> </w:t>
      </w:r>
      <w:r>
        <w:t>та</w:t>
      </w:r>
      <w:r>
        <w:rPr>
          <w:spacing w:val="-11"/>
        </w:rPr>
        <w:t xml:space="preserve"> </w:t>
      </w:r>
      <w:r>
        <w:t>правил</w:t>
      </w:r>
      <w:r>
        <w:rPr>
          <w:spacing w:val="-6"/>
        </w:rPr>
        <w:t xml:space="preserve"> </w:t>
      </w:r>
      <w:r>
        <w:t>утримання</w:t>
      </w:r>
      <w:r>
        <w:rPr>
          <w:spacing w:val="-9"/>
        </w:rPr>
        <w:t xml:space="preserve"> </w:t>
      </w:r>
      <w:r>
        <w:t>територій населених</w:t>
      </w:r>
      <w:r>
        <w:rPr>
          <w:spacing w:val="-3"/>
        </w:rPr>
        <w:t xml:space="preserve"> </w:t>
      </w:r>
      <w:r>
        <w:t>місць,</w:t>
      </w:r>
      <w:r>
        <w:rPr>
          <w:spacing w:val="-5"/>
        </w:rPr>
        <w:t xml:space="preserve"> </w:t>
      </w:r>
      <w:r>
        <w:t>затверджених</w:t>
      </w:r>
      <w:r>
        <w:rPr>
          <w:spacing w:val="-2"/>
        </w:rPr>
        <w:t xml:space="preserve"> </w:t>
      </w:r>
      <w:r>
        <w:t>наказом</w:t>
      </w:r>
      <w:r>
        <w:rPr>
          <w:spacing w:val="-4"/>
        </w:rPr>
        <w:t xml:space="preserve"> </w:t>
      </w:r>
      <w:r>
        <w:t>Міністерства</w:t>
      </w:r>
      <w:r>
        <w:rPr>
          <w:spacing w:val="-4"/>
        </w:rPr>
        <w:t xml:space="preserve"> </w:t>
      </w:r>
      <w:r>
        <w:t>охорони</w:t>
      </w:r>
      <w:r>
        <w:rPr>
          <w:spacing w:val="-4"/>
        </w:rPr>
        <w:t xml:space="preserve"> </w:t>
      </w:r>
      <w:r>
        <w:t>здоров’я</w:t>
      </w:r>
      <w:r>
        <w:rPr>
          <w:spacing w:val="-4"/>
        </w:rPr>
        <w:t xml:space="preserve"> </w:t>
      </w:r>
      <w:r>
        <w:t>України від 17.03.2011 р. №145.</w:t>
      </w:r>
    </w:p>
    <w:p w14:paraId="0185B956" w14:textId="77777777" w:rsidR="001A6F49" w:rsidRDefault="001A6F49">
      <w:pPr>
        <w:pStyle w:val="a3"/>
        <w:sectPr w:rsidR="001A6F49">
          <w:pgSz w:w="11910" w:h="16840"/>
          <w:pgMar w:top="760" w:right="566" w:bottom="920" w:left="1133" w:header="0" w:footer="704" w:gutter="0"/>
          <w:cols w:space="720"/>
        </w:sectPr>
      </w:pPr>
    </w:p>
    <w:p w14:paraId="0223D6E3" w14:textId="77777777" w:rsidR="001A6F49" w:rsidRDefault="00000000">
      <w:pPr>
        <w:ind w:left="1882"/>
        <w:rPr>
          <w:sz w:val="20"/>
        </w:rPr>
      </w:pPr>
      <w:r>
        <w:rPr>
          <w:noProof/>
          <w:sz w:val="20"/>
        </w:rPr>
        <mc:AlternateContent>
          <mc:Choice Requires="wpg">
            <w:drawing>
              <wp:inline distT="0" distB="0" distL="0" distR="0" wp14:anchorId="472C82C8" wp14:editId="11A1FB57">
                <wp:extent cx="4091304" cy="3235325"/>
                <wp:effectExtent l="0" t="0" r="0" b="3175"/>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304" cy="3235325"/>
                          <a:chOff x="0" y="0"/>
                          <a:chExt cx="4091304" cy="3235325"/>
                        </a:xfrm>
                      </wpg:grpSpPr>
                      <pic:pic xmlns:pic="http://schemas.openxmlformats.org/drawingml/2006/picture">
                        <pic:nvPicPr>
                          <pic:cNvPr id="418" name="Image 418" descr="http://www.peterridley.co.uk/data/images1/un4a.jpg"/>
                          <pic:cNvPicPr/>
                        </pic:nvPicPr>
                        <pic:blipFill>
                          <a:blip r:embed="rId148" cstate="print"/>
                          <a:stretch>
                            <a:fillRect/>
                          </a:stretch>
                        </pic:blipFill>
                        <pic:spPr>
                          <a:xfrm>
                            <a:off x="0" y="0"/>
                            <a:ext cx="2239645" cy="3234944"/>
                          </a:xfrm>
                          <a:prstGeom prst="rect">
                            <a:avLst/>
                          </a:prstGeom>
                        </pic:spPr>
                      </pic:pic>
                      <pic:pic xmlns:pic="http://schemas.openxmlformats.org/drawingml/2006/picture">
                        <pic:nvPicPr>
                          <pic:cNvPr id="419" name="Image 419" descr="http://img.directindustry.com/images_di/photo-g/waste-bin-20817-2698045.jpg"/>
                          <pic:cNvPicPr/>
                        </pic:nvPicPr>
                        <pic:blipFill>
                          <a:blip r:embed="rId149" cstate="print"/>
                          <a:stretch>
                            <a:fillRect/>
                          </a:stretch>
                        </pic:blipFill>
                        <pic:spPr>
                          <a:xfrm>
                            <a:off x="2239645" y="168275"/>
                            <a:ext cx="1851660" cy="3028823"/>
                          </a:xfrm>
                          <a:prstGeom prst="rect">
                            <a:avLst/>
                          </a:prstGeom>
                        </pic:spPr>
                      </pic:pic>
                    </wpg:wgp>
                  </a:graphicData>
                </a:graphic>
              </wp:inline>
            </w:drawing>
          </mc:Choice>
          <mc:Fallback>
            <w:pict>
              <v:group w14:anchorId="4CFDB9DD" id="Group 417" o:spid="_x0000_s1026" style="width:322.15pt;height:254.75pt;mso-position-horizontal-relative:char;mso-position-vertical-relative:line" coordsize="40913,323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Q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">
                <v:shape id="Image 418" o:spid="_x0000_s1027" type="#_x0000_t75" alt="http://www.peterridley.co.uk/data/images1/un4a.jpg" style="position:absolute;width:22396;height:32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">
                  <v:imagedata r:id="rId150" o:title="un4a"/>
                </v:shape>
                <v:shape id="Image 419" o:spid="_x0000_s1028" type="#_x0000_t75" alt="http://img.directindustry.com/images_di/photo-g/waste-bin-20817-2698045.jpg" style="position:absolute;left:22396;top:1682;width:18517;height:30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">
                  <v:imagedata r:id="rId151" o:title="waste-bin-20817-2698045"/>
                </v:shape>
                <w10:anchorlock/>
              </v:group>
            </w:pict>
          </mc:Fallback>
        </mc:AlternateContent>
      </w:r>
    </w:p>
    <w:p w14:paraId="33F77040" w14:textId="77777777" w:rsidR="001A6F49" w:rsidRDefault="00000000">
      <w:pPr>
        <w:pStyle w:val="1"/>
        <w:ind w:left="305" w:right="308"/>
      </w:pPr>
      <w:r>
        <w:t>Рисунок</w:t>
      </w:r>
      <w:r>
        <w:rPr>
          <w:spacing w:val="-5"/>
        </w:rPr>
        <w:t xml:space="preserve"> </w:t>
      </w:r>
      <w:r>
        <w:t>3.2.1.10.</w:t>
      </w:r>
      <w:r>
        <w:rPr>
          <w:spacing w:val="-5"/>
        </w:rPr>
        <w:t xml:space="preserve"> </w:t>
      </w:r>
      <w:r>
        <w:t>Контейнери</w:t>
      </w:r>
      <w:r>
        <w:rPr>
          <w:spacing w:val="-5"/>
        </w:rPr>
        <w:t xml:space="preserve"> </w:t>
      </w:r>
      <w:r>
        <w:t>для</w:t>
      </w:r>
      <w:r>
        <w:rPr>
          <w:spacing w:val="-6"/>
        </w:rPr>
        <w:t xml:space="preserve"> </w:t>
      </w:r>
      <w:r>
        <w:t>збирання</w:t>
      </w:r>
      <w:r>
        <w:rPr>
          <w:spacing w:val="-6"/>
        </w:rPr>
        <w:t xml:space="preserve"> </w:t>
      </w:r>
      <w:r>
        <w:t>та</w:t>
      </w:r>
      <w:r>
        <w:rPr>
          <w:spacing w:val="-7"/>
        </w:rPr>
        <w:t xml:space="preserve"> </w:t>
      </w:r>
      <w:r>
        <w:t>тимчасового</w:t>
      </w:r>
      <w:r>
        <w:rPr>
          <w:spacing w:val="-4"/>
        </w:rPr>
        <w:t xml:space="preserve"> </w:t>
      </w:r>
      <w:r>
        <w:t>зберігання небезпечних відходів у складі побутових, які не містять ртуті та не забруднені ртуттю</w:t>
      </w:r>
    </w:p>
    <w:p w14:paraId="369A058D" w14:textId="77777777" w:rsidR="001A6F49" w:rsidRDefault="00000000">
      <w:pPr>
        <w:pStyle w:val="a3"/>
        <w:spacing w:before="305"/>
        <w:ind w:right="278"/>
      </w:pPr>
      <w:r>
        <w:t>З метою ефективного роздільного збирання небезпечних відходів у складі побутових рекомендується</w:t>
      </w:r>
      <w:r>
        <w:rPr>
          <w:spacing w:val="40"/>
        </w:rPr>
        <w:t xml:space="preserve"> </w:t>
      </w:r>
      <w:r>
        <w:t xml:space="preserve">одночасно розпочинати агітаційну роботу щодо впровадження системи роздільного збирання небезпечних відходів у складі </w:t>
      </w:r>
      <w:r>
        <w:rPr>
          <w:spacing w:val="-2"/>
        </w:rPr>
        <w:t>побутових.</w:t>
      </w:r>
    </w:p>
    <w:p w14:paraId="4DD3C98D" w14:textId="77777777" w:rsidR="001A6F49" w:rsidRDefault="00000000">
      <w:pPr>
        <w:pStyle w:val="a3"/>
        <w:ind w:right="277"/>
      </w:pPr>
      <w:r>
        <w:t>Відповідно до Методики роздільного збирання побутових відходів, затверджених наказом Мінровитку України від 13 грудня 2023 року № 1130 (зі змінами і доповненнями) великогабаритні та ремонтні відходи збираються окремо в контейнерах місткістю 5 м</w:t>
      </w:r>
      <w:r>
        <w:rPr>
          <w:vertAlign w:val="superscript"/>
        </w:rPr>
        <w:t>3</w:t>
      </w:r>
      <w:r>
        <w:t xml:space="preserve"> і більше, рисунок 3.2.1.11, які розташовуються</w:t>
      </w:r>
      <w:r>
        <w:rPr>
          <w:spacing w:val="-14"/>
        </w:rPr>
        <w:t xml:space="preserve"> </w:t>
      </w:r>
      <w:r>
        <w:t>на</w:t>
      </w:r>
      <w:r>
        <w:rPr>
          <w:spacing w:val="-14"/>
        </w:rPr>
        <w:t xml:space="preserve"> </w:t>
      </w:r>
      <w:r>
        <w:t>контейнерних</w:t>
      </w:r>
      <w:r>
        <w:rPr>
          <w:spacing w:val="-14"/>
        </w:rPr>
        <w:t xml:space="preserve"> </w:t>
      </w:r>
      <w:r>
        <w:t>майданчиках</w:t>
      </w:r>
      <w:r>
        <w:rPr>
          <w:spacing w:val="-14"/>
        </w:rPr>
        <w:t xml:space="preserve"> </w:t>
      </w:r>
      <w:r>
        <w:t>та</w:t>
      </w:r>
      <w:r>
        <w:rPr>
          <w:spacing w:val="-15"/>
        </w:rPr>
        <w:t xml:space="preserve"> </w:t>
      </w:r>
      <w:r>
        <w:t>пунктах</w:t>
      </w:r>
      <w:r>
        <w:rPr>
          <w:spacing w:val="-15"/>
        </w:rPr>
        <w:t xml:space="preserve"> </w:t>
      </w:r>
      <w:r>
        <w:t>роздільного</w:t>
      </w:r>
      <w:r>
        <w:rPr>
          <w:spacing w:val="-13"/>
        </w:rPr>
        <w:t xml:space="preserve"> </w:t>
      </w:r>
      <w:r>
        <w:t>збирання побутових відходів, а також за заявкою споживача.</w:t>
      </w:r>
    </w:p>
    <w:p w14:paraId="50E807C7" w14:textId="77777777" w:rsidR="001A6F49" w:rsidRDefault="00000000">
      <w:pPr>
        <w:pStyle w:val="a3"/>
        <w:spacing w:before="66"/>
        <w:ind w:left="0" w:firstLine="0"/>
        <w:jc w:val="left"/>
        <w:rPr>
          <w:sz w:val="20"/>
        </w:rPr>
      </w:pPr>
      <w:r>
        <w:rPr>
          <w:noProof/>
          <w:sz w:val="20"/>
        </w:rPr>
        <w:drawing>
          <wp:anchor distT="0" distB="0" distL="0" distR="0" simplePos="0" relativeHeight="487610880" behindDoc="1" locked="0" layoutInCell="1" allowOverlap="1" wp14:anchorId="0E33F36D" wp14:editId="7A0E66A0">
            <wp:simplePos x="0" y="0"/>
            <wp:positionH relativeFrom="page">
              <wp:posOffset>1864614</wp:posOffset>
            </wp:positionH>
            <wp:positionV relativeFrom="paragraph">
              <wp:posOffset>203552</wp:posOffset>
            </wp:positionV>
            <wp:extent cx="4203054" cy="2777490"/>
            <wp:effectExtent l="0" t="0" r="0" b="0"/>
            <wp:wrapTopAndBottom/>
            <wp:docPr id="420" name="Image 4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0" name="Image 420"/>
                    <pic:cNvPicPr/>
                  </pic:nvPicPr>
                  <pic:blipFill>
                    <a:blip r:embed="rId152" cstate="print"/>
                    <a:stretch>
                      <a:fillRect/>
                    </a:stretch>
                  </pic:blipFill>
                  <pic:spPr>
                    <a:xfrm>
                      <a:off x="0" y="0"/>
                      <a:ext cx="4203054" cy="2777490"/>
                    </a:xfrm>
                    <a:prstGeom prst="rect">
                      <a:avLst/>
                    </a:prstGeom>
                  </pic:spPr>
                </pic:pic>
              </a:graphicData>
            </a:graphic>
          </wp:anchor>
        </w:drawing>
      </w:r>
    </w:p>
    <w:p w14:paraId="707F4A29" w14:textId="77777777" w:rsidR="001A6F49" w:rsidRDefault="00000000">
      <w:pPr>
        <w:pStyle w:val="1"/>
        <w:ind w:left="306" w:right="308"/>
      </w:pPr>
      <w:r>
        <w:t>Рисунок</w:t>
      </w:r>
      <w:r>
        <w:rPr>
          <w:spacing w:val="-6"/>
        </w:rPr>
        <w:t xml:space="preserve"> </w:t>
      </w:r>
      <w:r>
        <w:t>3.2.1.11.</w:t>
      </w:r>
      <w:r>
        <w:rPr>
          <w:spacing w:val="-6"/>
        </w:rPr>
        <w:t xml:space="preserve"> </w:t>
      </w:r>
      <w:r>
        <w:t>Контейнер</w:t>
      </w:r>
      <w:r>
        <w:rPr>
          <w:spacing w:val="-5"/>
        </w:rPr>
        <w:t xml:space="preserve"> </w:t>
      </w:r>
      <w:r>
        <w:t>для</w:t>
      </w:r>
      <w:r>
        <w:rPr>
          <w:spacing w:val="-7"/>
        </w:rPr>
        <w:t xml:space="preserve"> </w:t>
      </w:r>
      <w:r>
        <w:t>збирання</w:t>
      </w:r>
      <w:r>
        <w:rPr>
          <w:spacing w:val="-7"/>
        </w:rPr>
        <w:t xml:space="preserve"> </w:t>
      </w:r>
      <w:r>
        <w:t>великогабаритних</w:t>
      </w:r>
      <w:r>
        <w:rPr>
          <w:spacing w:val="-4"/>
        </w:rPr>
        <w:t xml:space="preserve"> </w:t>
      </w:r>
      <w:r>
        <w:t>та</w:t>
      </w:r>
      <w:r>
        <w:rPr>
          <w:spacing w:val="-4"/>
        </w:rPr>
        <w:t xml:space="preserve"> </w:t>
      </w:r>
      <w:r>
        <w:t xml:space="preserve">ремонтних </w:t>
      </w:r>
      <w:r>
        <w:rPr>
          <w:spacing w:val="-2"/>
        </w:rPr>
        <w:t>відходів</w:t>
      </w:r>
    </w:p>
    <w:p w14:paraId="5E4D042C" w14:textId="77777777" w:rsidR="001A6F49" w:rsidRDefault="001A6F49">
      <w:pPr>
        <w:pStyle w:val="1"/>
        <w:sectPr w:rsidR="001A6F49">
          <w:pgSz w:w="11910" w:h="16840"/>
          <w:pgMar w:top="840" w:right="566" w:bottom="920" w:left="1133" w:header="0" w:footer="704" w:gutter="0"/>
          <w:cols w:space="720"/>
        </w:sectPr>
      </w:pPr>
    </w:p>
    <w:p w14:paraId="4BA600CC" w14:textId="77777777" w:rsidR="001A6F49" w:rsidRDefault="00000000">
      <w:pPr>
        <w:spacing w:before="71"/>
        <w:ind w:left="304" w:right="308"/>
        <w:jc w:val="center"/>
        <w:rPr>
          <w:i/>
          <w:sz w:val="28"/>
        </w:rPr>
      </w:pPr>
      <w:r>
        <w:rPr>
          <w:i/>
          <w:sz w:val="28"/>
        </w:rPr>
        <w:t>Облаштування</w:t>
      </w:r>
      <w:r>
        <w:rPr>
          <w:i/>
          <w:spacing w:val="-17"/>
          <w:sz w:val="28"/>
        </w:rPr>
        <w:t xml:space="preserve"> </w:t>
      </w:r>
      <w:r>
        <w:rPr>
          <w:i/>
          <w:sz w:val="28"/>
        </w:rPr>
        <w:t>пункту</w:t>
      </w:r>
      <w:r>
        <w:rPr>
          <w:i/>
          <w:spacing w:val="-15"/>
          <w:sz w:val="28"/>
        </w:rPr>
        <w:t xml:space="preserve"> </w:t>
      </w:r>
      <w:r>
        <w:rPr>
          <w:i/>
          <w:sz w:val="28"/>
        </w:rPr>
        <w:t>роздільного</w:t>
      </w:r>
      <w:r>
        <w:rPr>
          <w:i/>
          <w:spacing w:val="-15"/>
          <w:sz w:val="28"/>
        </w:rPr>
        <w:t xml:space="preserve"> </w:t>
      </w:r>
      <w:r>
        <w:rPr>
          <w:i/>
          <w:sz w:val="28"/>
        </w:rPr>
        <w:t>збирання</w:t>
      </w:r>
      <w:r>
        <w:rPr>
          <w:i/>
          <w:spacing w:val="-16"/>
          <w:sz w:val="28"/>
        </w:rPr>
        <w:t xml:space="preserve"> </w:t>
      </w:r>
      <w:r>
        <w:rPr>
          <w:i/>
          <w:sz w:val="28"/>
        </w:rPr>
        <w:t>побутових</w:t>
      </w:r>
      <w:r>
        <w:rPr>
          <w:i/>
          <w:spacing w:val="-15"/>
          <w:sz w:val="28"/>
        </w:rPr>
        <w:t xml:space="preserve"> </w:t>
      </w:r>
      <w:r>
        <w:rPr>
          <w:i/>
          <w:spacing w:val="-2"/>
          <w:sz w:val="28"/>
        </w:rPr>
        <w:t>відходів</w:t>
      </w:r>
    </w:p>
    <w:p w14:paraId="3A7972C4" w14:textId="77777777" w:rsidR="001A6F49" w:rsidRDefault="00000000">
      <w:pPr>
        <w:pStyle w:val="a3"/>
        <w:spacing w:before="321" w:line="242" w:lineRule="auto"/>
        <w:ind w:right="287"/>
      </w:pPr>
      <w:r>
        <w:t>Пункти роздільного збирання побутових відходів можуть створювати органи місцевого самоврядування.</w:t>
      </w:r>
    </w:p>
    <w:p w14:paraId="6034AF2E" w14:textId="77777777" w:rsidR="001A6F49" w:rsidRDefault="00000000">
      <w:pPr>
        <w:pStyle w:val="a3"/>
        <w:ind w:right="289"/>
      </w:pPr>
      <w:r>
        <w:rPr>
          <w:spacing w:val="-2"/>
        </w:rPr>
        <w:t>Збирання</w:t>
      </w:r>
      <w:r>
        <w:rPr>
          <w:spacing w:val="-9"/>
        </w:rPr>
        <w:t xml:space="preserve"> </w:t>
      </w:r>
      <w:r>
        <w:rPr>
          <w:spacing w:val="-2"/>
        </w:rPr>
        <w:t>окремих</w:t>
      </w:r>
      <w:r>
        <w:rPr>
          <w:spacing w:val="-6"/>
        </w:rPr>
        <w:t xml:space="preserve"> </w:t>
      </w:r>
      <w:r>
        <w:rPr>
          <w:spacing w:val="-2"/>
        </w:rPr>
        <w:t>видів</w:t>
      </w:r>
      <w:r>
        <w:rPr>
          <w:spacing w:val="-8"/>
        </w:rPr>
        <w:t xml:space="preserve"> </w:t>
      </w:r>
      <w:r>
        <w:rPr>
          <w:spacing w:val="-2"/>
        </w:rPr>
        <w:t>відходів</w:t>
      </w:r>
      <w:r>
        <w:rPr>
          <w:spacing w:val="-8"/>
        </w:rPr>
        <w:t xml:space="preserve"> </w:t>
      </w:r>
      <w:r>
        <w:rPr>
          <w:spacing w:val="-2"/>
        </w:rPr>
        <w:t>може</w:t>
      </w:r>
      <w:r>
        <w:rPr>
          <w:spacing w:val="-7"/>
        </w:rPr>
        <w:t xml:space="preserve"> </w:t>
      </w:r>
      <w:r>
        <w:rPr>
          <w:spacing w:val="-2"/>
        </w:rPr>
        <w:t>здійснюватися</w:t>
      </w:r>
      <w:r>
        <w:rPr>
          <w:spacing w:val="-6"/>
        </w:rPr>
        <w:t xml:space="preserve"> </w:t>
      </w:r>
      <w:r>
        <w:rPr>
          <w:spacing w:val="-2"/>
        </w:rPr>
        <w:t>мобільними</w:t>
      </w:r>
      <w:r>
        <w:rPr>
          <w:spacing w:val="-6"/>
        </w:rPr>
        <w:t xml:space="preserve"> </w:t>
      </w:r>
      <w:r>
        <w:rPr>
          <w:spacing w:val="-2"/>
        </w:rPr>
        <w:t xml:space="preserve">пунктами </w:t>
      </w:r>
      <w:r>
        <w:t>збирання (оснащеними транспортними засобами), закупівлю яких доцільно розглядати спільно з іншими ТГ в кластері.</w:t>
      </w:r>
    </w:p>
    <w:p w14:paraId="603159B7" w14:textId="77777777" w:rsidR="001A6F49" w:rsidRDefault="00000000">
      <w:pPr>
        <w:pStyle w:val="a3"/>
        <w:ind w:right="281"/>
      </w:pPr>
      <w:r>
        <w:t>У</w:t>
      </w:r>
      <w:r>
        <w:rPr>
          <w:spacing w:val="-15"/>
        </w:rPr>
        <w:t xml:space="preserve"> </w:t>
      </w:r>
      <w:r>
        <w:t>пунктах</w:t>
      </w:r>
      <w:r>
        <w:rPr>
          <w:spacing w:val="-17"/>
        </w:rPr>
        <w:t xml:space="preserve"> </w:t>
      </w:r>
      <w:r>
        <w:t>роздільного</w:t>
      </w:r>
      <w:r>
        <w:rPr>
          <w:spacing w:val="-17"/>
        </w:rPr>
        <w:t xml:space="preserve"> </w:t>
      </w:r>
      <w:r>
        <w:t>збирання</w:t>
      </w:r>
      <w:r>
        <w:rPr>
          <w:spacing w:val="-17"/>
        </w:rPr>
        <w:t xml:space="preserve"> </w:t>
      </w:r>
      <w:r>
        <w:t>побутових</w:t>
      </w:r>
      <w:r>
        <w:rPr>
          <w:spacing w:val="-15"/>
        </w:rPr>
        <w:t xml:space="preserve"> </w:t>
      </w:r>
      <w:r>
        <w:t>відходів</w:t>
      </w:r>
      <w:r>
        <w:rPr>
          <w:spacing w:val="-16"/>
        </w:rPr>
        <w:t xml:space="preserve"> </w:t>
      </w:r>
      <w:r>
        <w:t>здійснюється</w:t>
      </w:r>
      <w:r>
        <w:rPr>
          <w:spacing w:val="-15"/>
        </w:rPr>
        <w:t xml:space="preserve"> </w:t>
      </w:r>
      <w:r>
        <w:t>роздільне збирання</w:t>
      </w:r>
      <w:r>
        <w:rPr>
          <w:spacing w:val="-18"/>
        </w:rPr>
        <w:t xml:space="preserve"> </w:t>
      </w:r>
      <w:r>
        <w:t>відходів</w:t>
      </w:r>
      <w:r>
        <w:rPr>
          <w:spacing w:val="-17"/>
        </w:rPr>
        <w:t xml:space="preserve"> </w:t>
      </w:r>
      <w:r>
        <w:t>текстилю,</w:t>
      </w:r>
      <w:r>
        <w:rPr>
          <w:spacing w:val="-18"/>
        </w:rPr>
        <w:t xml:space="preserve"> </w:t>
      </w:r>
      <w:r>
        <w:t>деревини,</w:t>
      </w:r>
      <w:r>
        <w:rPr>
          <w:spacing w:val="-17"/>
        </w:rPr>
        <w:t xml:space="preserve"> </w:t>
      </w:r>
      <w:r>
        <w:t>великогабаритних</w:t>
      </w:r>
      <w:r>
        <w:rPr>
          <w:spacing w:val="-17"/>
        </w:rPr>
        <w:t xml:space="preserve"> </w:t>
      </w:r>
      <w:r>
        <w:t>та</w:t>
      </w:r>
      <w:r>
        <w:rPr>
          <w:spacing w:val="-18"/>
        </w:rPr>
        <w:t xml:space="preserve"> </w:t>
      </w:r>
      <w:r>
        <w:t>ремонтних</w:t>
      </w:r>
      <w:r>
        <w:rPr>
          <w:spacing w:val="-16"/>
        </w:rPr>
        <w:t xml:space="preserve"> </w:t>
      </w:r>
      <w:r>
        <w:t>відходів, відходів зелених насаджень, небезпечних відходів у складі побутових відходів, відходів</w:t>
      </w:r>
      <w:r>
        <w:rPr>
          <w:spacing w:val="-2"/>
        </w:rPr>
        <w:t xml:space="preserve"> </w:t>
      </w:r>
      <w:r>
        <w:t>паперу, картону, металу, пластику, скла, електронного та електричного обладнання, батарей та акумуляторів, інших видів відходів.</w:t>
      </w:r>
    </w:p>
    <w:p w14:paraId="604BB1CC" w14:textId="77777777" w:rsidR="001A6F49" w:rsidRDefault="00000000">
      <w:pPr>
        <w:pStyle w:val="a3"/>
        <w:ind w:right="284"/>
      </w:pPr>
      <w:r>
        <w:rPr>
          <w:spacing w:val="-2"/>
        </w:rPr>
        <w:t>У</w:t>
      </w:r>
      <w:r>
        <w:rPr>
          <w:spacing w:val="-4"/>
        </w:rPr>
        <w:t xml:space="preserve"> </w:t>
      </w:r>
      <w:r>
        <w:rPr>
          <w:spacing w:val="-2"/>
        </w:rPr>
        <w:t>разі</w:t>
      </w:r>
      <w:r>
        <w:rPr>
          <w:spacing w:val="-3"/>
        </w:rPr>
        <w:t xml:space="preserve"> </w:t>
      </w:r>
      <w:r>
        <w:rPr>
          <w:spacing w:val="-2"/>
        </w:rPr>
        <w:t>запровадження</w:t>
      </w:r>
      <w:r>
        <w:rPr>
          <w:spacing w:val="-4"/>
        </w:rPr>
        <w:t xml:space="preserve"> </w:t>
      </w:r>
      <w:r>
        <w:rPr>
          <w:spacing w:val="-2"/>
        </w:rPr>
        <w:t>розширеної</w:t>
      </w:r>
      <w:r>
        <w:rPr>
          <w:spacing w:val="-3"/>
        </w:rPr>
        <w:t xml:space="preserve"> </w:t>
      </w:r>
      <w:r>
        <w:rPr>
          <w:spacing w:val="-2"/>
        </w:rPr>
        <w:t>відповідальності</w:t>
      </w:r>
      <w:r>
        <w:rPr>
          <w:spacing w:val="-4"/>
        </w:rPr>
        <w:t xml:space="preserve"> </w:t>
      </w:r>
      <w:r>
        <w:rPr>
          <w:spacing w:val="-2"/>
        </w:rPr>
        <w:t>виробника</w:t>
      </w:r>
      <w:r>
        <w:rPr>
          <w:spacing w:val="-4"/>
        </w:rPr>
        <w:t xml:space="preserve"> </w:t>
      </w:r>
      <w:r>
        <w:rPr>
          <w:spacing w:val="-2"/>
        </w:rPr>
        <w:t>щодо</w:t>
      </w:r>
      <w:r>
        <w:rPr>
          <w:spacing w:val="-7"/>
        </w:rPr>
        <w:t xml:space="preserve"> </w:t>
      </w:r>
      <w:r>
        <w:rPr>
          <w:spacing w:val="-2"/>
        </w:rPr>
        <w:t xml:space="preserve">певного </w:t>
      </w:r>
      <w:r>
        <w:t xml:space="preserve">виду продукції збирання (приймання) відходів такої продукції у пунктах роздільного збирання побутових відходів здійснюється на підставі договорів з організаціями розширеної відповідальності виробника та за рахунок таких </w:t>
      </w:r>
      <w:r>
        <w:rPr>
          <w:spacing w:val="-2"/>
        </w:rPr>
        <w:t>організацій.</w:t>
      </w:r>
    </w:p>
    <w:p w14:paraId="52F0C3AA" w14:textId="77777777" w:rsidR="001A6F49" w:rsidRDefault="00000000">
      <w:pPr>
        <w:pStyle w:val="a3"/>
        <w:ind w:right="282"/>
      </w:pPr>
      <w:r>
        <w:t>Відповідно до п. 11.2.4 ДБН Б.2.2-12:2019 «Планування та забудова територій»</w:t>
      </w:r>
      <w:r>
        <w:rPr>
          <w:spacing w:val="60"/>
        </w:rPr>
        <w:t xml:space="preserve">  </w:t>
      </w:r>
      <w:r>
        <w:t>(ДБН</w:t>
      </w:r>
      <w:r>
        <w:rPr>
          <w:spacing w:val="58"/>
        </w:rPr>
        <w:t xml:space="preserve">  </w:t>
      </w:r>
      <w:r>
        <w:t>2019)</w:t>
      </w:r>
      <w:r>
        <w:rPr>
          <w:spacing w:val="59"/>
        </w:rPr>
        <w:t xml:space="preserve">  </w:t>
      </w:r>
      <w:r>
        <w:t>пункт</w:t>
      </w:r>
      <w:r>
        <w:rPr>
          <w:spacing w:val="59"/>
        </w:rPr>
        <w:t xml:space="preserve">  </w:t>
      </w:r>
      <w:r>
        <w:t>роздільного</w:t>
      </w:r>
      <w:r>
        <w:rPr>
          <w:spacing w:val="60"/>
        </w:rPr>
        <w:t xml:space="preserve">  </w:t>
      </w:r>
      <w:r>
        <w:t>збирання</w:t>
      </w:r>
      <w:r>
        <w:rPr>
          <w:spacing w:val="60"/>
        </w:rPr>
        <w:t xml:space="preserve">  </w:t>
      </w:r>
      <w:r>
        <w:t>відходів</w:t>
      </w:r>
      <w:r>
        <w:rPr>
          <w:spacing w:val="59"/>
        </w:rPr>
        <w:t xml:space="preserve">  </w:t>
      </w:r>
      <w:r>
        <w:t>площею</w:t>
      </w:r>
    </w:p>
    <w:p w14:paraId="798F2174" w14:textId="77777777" w:rsidR="001A6F49" w:rsidRDefault="00000000">
      <w:pPr>
        <w:pStyle w:val="a3"/>
        <w:ind w:right="286" w:firstLine="0"/>
      </w:pPr>
      <w:r>
        <w:t>30 м</w:t>
      </w:r>
      <w:r>
        <w:rPr>
          <w:vertAlign w:val="superscript"/>
        </w:rPr>
        <w:t>2</w:t>
      </w:r>
      <w:r>
        <w:t xml:space="preserve"> призначений для обслуговування 10 тис. осіб населення. За умови дотримання</w:t>
      </w:r>
      <w:r>
        <w:rPr>
          <w:spacing w:val="-18"/>
        </w:rPr>
        <w:t xml:space="preserve"> </w:t>
      </w:r>
      <w:r>
        <w:t>відповідних</w:t>
      </w:r>
      <w:r>
        <w:rPr>
          <w:spacing w:val="-17"/>
        </w:rPr>
        <w:t xml:space="preserve"> </w:t>
      </w:r>
      <w:r>
        <w:t>ліцензійних</w:t>
      </w:r>
      <w:r>
        <w:rPr>
          <w:spacing w:val="-18"/>
        </w:rPr>
        <w:t xml:space="preserve"> </w:t>
      </w:r>
      <w:r>
        <w:t>умов,</w:t>
      </w:r>
      <w:r>
        <w:rPr>
          <w:spacing w:val="-17"/>
        </w:rPr>
        <w:t xml:space="preserve"> </w:t>
      </w:r>
      <w:r>
        <w:t>такий</w:t>
      </w:r>
      <w:r>
        <w:rPr>
          <w:spacing w:val="-18"/>
        </w:rPr>
        <w:t xml:space="preserve"> </w:t>
      </w:r>
      <w:r>
        <w:t>пункт</w:t>
      </w:r>
      <w:r>
        <w:rPr>
          <w:spacing w:val="-17"/>
        </w:rPr>
        <w:t xml:space="preserve"> </w:t>
      </w:r>
      <w:r>
        <w:t>може</w:t>
      </w:r>
      <w:r>
        <w:rPr>
          <w:spacing w:val="-18"/>
        </w:rPr>
        <w:t xml:space="preserve"> </w:t>
      </w:r>
      <w:r>
        <w:t>використовуватися також для збирання небезпечних відходів у складі побутових.</w:t>
      </w:r>
    </w:p>
    <w:p w14:paraId="03035109" w14:textId="77777777" w:rsidR="001A6F49" w:rsidRDefault="00000000">
      <w:pPr>
        <w:pStyle w:val="a3"/>
        <w:ind w:right="279"/>
      </w:pPr>
      <w:r>
        <w:t>Відповідно до РПУВ Закарпатської області до 2034 року, на території Великобичківської селищної ТГ передбачено облаштування одного пункту роздільного збирання побутових відходів. Пункт роздільного збирання побутових</w:t>
      </w:r>
      <w:r>
        <w:rPr>
          <w:spacing w:val="-15"/>
        </w:rPr>
        <w:t xml:space="preserve"> </w:t>
      </w:r>
      <w:r>
        <w:t>відходів</w:t>
      </w:r>
      <w:r>
        <w:rPr>
          <w:spacing w:val="-17"/>
        </w:rPr>
        <w:t xml:space="preserve"> </w:t>
      </w:r>
      <w:r>
        <w:t>–</w:t>
      </w:r>
      <w:r>
        <w:rPr>
          <w:spacing w:val="-14"/>
        </w:rPr>
        <w:t xml:space="preserve"> </w:t>
      </w:r>
      <w:r>
        <w:t>це</w:t>
      </w:r>
      <w:r>
        <w:rPr>
          <w:spacing w:val="-16"/>
        </w:rPr>
        <w:t xml:space="preserve"> </w:t>
      </w:r>
      <w:r>
        <w:t>спеціально</w:t>
      </w:r>
      <w:r>
        <w:rPr>
          <w:spacing w:val="-15"/>
        </w:rPr>
        <w:t xml:space="preserve"> </w:t>
      </w:r>
      <w:r>
        <w:t>обладнана</w:t>
      </w:r>
      <w:r>
        <w:rPr>
          <w:spacing w:val="-16"/>
        </w:rPr>
        <w:t xml:space="preserve"> </w:t>
      </w:r>
      <w:r>
        <w:t>територія</w:t>
      </w:r>
      <w:r>
        <w:rPr>
          <w:spacing w:val="-15"/>
        </w:rPr>
        <w:t xml:space="preserve"> </w:t>
      </w:r>
      <w:r>
        <w:t>для</w:t>
      </w:r>
      <w:r>
        <w:rPr>
          <w:spacing w:val="-15"/>
        </w:rPr>
        <w:t xml:space="preserve"> </w:t>
      </w:r>
      <w:r>
        <w:t>збирання</w:t>
      </w:r>
      <w:r>
        <w:rPr>
          <w:spacing w:val="-15"/>
        </w:rPr>
        <w:t xml:space="preserve"> </w:t>
      </w:r>
      <w:r>
        <w:t>побутових відходів з використанням або без використання контейнерів та пресувального обладнання, а також майданчик для зберігання роздільно зібраних відходів.</w:t>
      </w:r>
    </w:p>
    <w:p w14:paraId="31487D58" w14:textId="77777777" w:rsidR="001A6F49" w:rsidRDefault="00000000">
      <w:pPr>
        <w:pStyle w:val="a3"/>
        <w:ind w:right="279"/>
      </w:pPr>
      <w:r>
        <w:t>Методикою роздільного збирання побутових відходів, затвердженою наказом Міністерства розвитку громад та територій України від 13 грудня 2023 року № 1130, закріплено єдині підходи до організації роздільного збирання побутових відходів в межах території територіальних громад, що є складовою системи управління побутовими відходами, та застосовується під час розроблення правил благоустрою населених пунктів та місцевих планів управління відходами.</w:t>
      </w:r>
    </w:p>
    <w:p w14:paraId="44FD5FDA" w14:textId="77777777" w:rsidR="001A6F49" w:rsidRDefault="00000000">
      <w:pPr>
        <w:pStyle w:val="a3"/>
        <w:ind w:right="282"/>
      </w:pPr>
      <w:r>
        <w:t>Роздільне збирання відходів в межах території територіальних громад здійснюється для таких видів відходів, як папір і картон, пластик, скло, метал (далі – ресурсоцінні відходи). При цьому створюються умови для забезпечення роздільного збирання біовідходів, текстилю, небезпечних відходів у складі побутових та інших видів відходів, що підлягають роздільному збиранню, зокрема відходів деревини, великогабаритних та ремонтних відходів, відходів зелених насаджень, упаковки, електричного та електронного обладнання, батарей та акумуляторів. Приклад пункту роздільного збирання побутових відходів зображений на рисунку 3.2.1.12 і приклад вертикального пресу для відходів зазначений на рисунку 3.2.1.13.</w:t>
      </w:r>
    </w:p>
    <w:p w14:paraId="47531898" w14:textId="77777777" w:rsidR="001A6F49" w:rsidRDefault="001A6F49">
      <w:pPr>
        <w:pStyle w:val="a3"/>
        <w:sectPr w:rsidR="001A6F49">
          <w:pgSz w:w="11910" w:h="16840"/>
          <w:pgMar w:top="760" w:right="566" w:bottom="920" w:left="1133" w:header="0" w:footer="704" w:gutter="0"/>
          <w:cols w:space="720"/>
        </w:sectPr>
      </w:pPr>
    </w:p>
    <w:p w14:paraId="59E3565C" w14:textId="77777777" w:rsidR="001A6F49" w:rsidRDefault="00000000">
      <w:pPr>
        <w:ind w:left="284"/>
        <w:rPr>
          <w:sz w:val="20"/>
        </w:rPr>
      </w:pPr>
      <w:r>
        <w:rPr>
          <w:noProof/>
          <w:sz w:val="20"/>
        </w:rPr>
        <w:drawing>
          <wp:inline distT="0" distB="0" distL="0" distR="0" wp14:anchorId="1583F3A6" wp14:editId="0226F3F6">
            <wp:extent cx="6237601" cy="3235261"/>
            <wp:effectExtent l="0" t="0" r="0" b="0"/>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153" cstate="print"/>
                    <a:stretch>
                      <a:fillRect/>
                    </a:stretch>
                  </pic:blipFill>
                  <pic:spPr>
                    <a:xfrm>
                      <a:off x="0" y="0"/>
                      <a:ext cx="6237601" cy="3235261"/>
                    </a:xfrm>
                    <a:prstGeom prst="rect">
                      <a:avLst/>
                    </a:prstGeom>
                  </pic:spPr>
                </pic:pic>
              </a:graphicData>
            </a:graphic>
          </wp:inline>
        </w:drawing>
      </w:r>
    </w:p>
    <w:p w14:paraId="0174EAC8" w14:textId="77777777" w:rsidR="001A6F49" w:rsidRDefault="00000000">
      <w:pPr>
        <w:spacing w:before="4"/>
        <w:ind w:left="304" w:right="308"/>
        <w:jc w:val="center"/>
        <w:rPr>
          <w:sz w:val="24"/>
        </w:rPr>
      </w:pPr>
      <w:r>
        <w:rPr>
          <w:b/>
          <w:sz w:val="28"/>
        </w:rPr>
        <w:t>Рисунок</w:t>
      </w:r>
      <w:r>
        <w:rPr>
          <w:b/>
          <w:spacing w:val="-6"/>
          <w:sz w:val="28"/>
        </w:rPr>
        <w:t xml:space="preserve"> </w:t>
      </w:r>
      <w:r>
        <w:rPr>
          <w:b/>
          <w:sz w:val="28"/>
        </w:rPr>
        <w:t>3.2.1.12.</w:t>
      </w:r>
      <w:r>
        <w:rPr>
          <w:b/>
          <w:spacing w:val="-6"/>
          <w:sz w:val="28"/>
        </w:rPr>
        <w:t xml:space="preserve"> </w:t>
      </w:r>
      <w:r>
        <w:rPr>
          <w:b/>
          <w:sz w:val="28"/>
        </w:rPr>
        <w:t>Приклад</w:t>
      </w:r>
      <w:r>
        <w:rPr>
          <w:b/>
          <w:spacing w:val="-6"/>
          <w:sz w:val="28"/>
        </w:rPr>
        <w:t xml:space="preserve"> </w:t>
      </w:r>
      <w:r>
        <w:rPr>
          <w:b/>
          <w:sz w:val="28"/>
        </w:rPr>
        <w:t>пункту</w:t>
      </w:r>
      <w:r>
        <w:rPr>
          <w:b/>
          <w:spacing w:val="-6"/>
          <w:sz w:val="28"/>
        </w:rPr>
        <w:t xml:space="preserve"> </w:t>
      </w:r>
      <w:r>
        <w:rPr>
          <w:b/>
          <w:sz w:val="28"/>
        </w:rPr>
        <w:t>роздільного</w:t>
      </w:r>
      <w:r>
        <w:rPr>
          <w:b/>
          <w:spacing w:val="-4"/>
          <w:sz w:val="28"/>
        </w:rPr>
        <w:t xml:space="preserve"> </w:t>
      </w:r>
      <w:r>
        <w:rPr>
          <w:b/>
          <w:sz w:val="28"/>
        </w:rPr>
        <w:t>збирання</w:t>
      </w:r>
      <w:r>
        <w:rPr>
          <w:b/>
          <w:spacing w:val="-7"/>
          <w:sz w:val="28"/>
        </w:rPr>
        <w:t xml:space="preserve"> </w:t>
      </w:r>
      <w:r>
        <w:rPr>
          <w:b/>
          <w:sz w:val="28"/>
        </w:rPr>
        <w:t>побутових</w:t>
      </w:r>
      <w:r>
        <w:rPr>
          <w:b/>
          <w:spacing w:val="-4"/>
          <w:sz w:val="28"/>
        </w:rPr>
        <w:t xml:space="preserve"> </w:t>
      </w:r>
      <w:r>
        <w:rPr>
          <w:b/>
          <w:sz w:val="28"/>
        </w:rPr>
        <w:t xml:space="preserve">відходів </w:t>
      </w:r>
      <w:r>
        <w:rPr>
          <w:sz w:val="24"/>
        </w:rPr>
        <w:t>(джерело: Посібник «Пункти роздільного збирання побутових відходів», підготовлений програмою «U-LEAD з Європою»)</w:t>
      </w:r>
    </w:p>
    <w:p w14:paraId="7D5FA895" w14:textId="77777777" w:rsidR="001A6F49" w:rsidRDefault="00000000">
      <w:pPr>
        <w:pStyle w:val="a3"/>
        <w:spacing w:before="76"/>
        <w:ind w:left="0" w:firstLine="0"/>
        <w:jc w:val="left"/>
        <w:rPr>
          <w:sz w:val="20"/>
        </w:rPr>
      </w:pPr>
      <w:r>
        <w:rPr>
          <w:noProof/>
          <w:sz w:val="20"/>
        </w:rPr>
        <mc:AlternateContent>
          <mc:Choice Requires="wpg">
            <w:drawing>
              <wp:anchor distT="0" distB="0" distL="0" distR="0" simplePos="0" relativeHeight="487611392" behindDoc="1" locked="0" layoutInCell="1" allowOverlap="1" wp14:anchorId="2B69D0E0" wp14:editId="157EF72C">
                <wp:simplePos x="0" y="0"/>
                <wp:positionH relativeFrom="page">
                  <wp:posOffset>1109027</wp:posOffset>
                </wp:positionH>
                <wp:positionV relativeFrom="paragraph">
                  <wp:posOffset>209851</wp:posOffset>
                </wp:positionV>
                <wp:extent cx="5710555" cy="4290695"/>
                <wp:effectExtent l="0" t="0" r="0" b="0"/>
                <wp:wrapTopAndBottom/>
                <wp:docPr id="42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0555" cy="4290695"/>
                          <a:chOff x="0" y="0"/>
                          <a:chExt cx="5710555" cy="4290695"/>
                        </a:xfrm>
                      </wpg:grpSpPr>
                      <pic:pic xmlns:pic="http://schemas.openxmlformats.org/drawingml/2006/picture">
                        <pic:nvPicPr>
                          <pic:cNvPr id="423" name="Image 423" descr="https://rikobaler.com/wp-content/uploads/2024/12/rtv-4-2025-2.jpeg"/>
                          <pic:cNvPicPr/>
                        </pic:nvPicPr>
                        <pic:blipFill>
                          <a:blip r:embed="rId154" cstate="print"/>
                          <a:stretch>
                            <a:fillRect/>
                          </a:stretch>
                        </pic:blipFill>
                        <pic:spPr>
                          <a:xfrm>
                            <a:off x="1945566" y="126441"/>
                            <a:ext cx="1712576" cy="3988050"/>
                          </a:xfrm>
                          <a:prstGeom prst="rect">
                            <a:avLst/>
                          </a:prstGeom>
                        </pic:spPr>
                      </pic:pic>
                      <wps:wsp>
                        <wps:cNvPr id="424" name="Graphic 424"/>
                        <wps:cNvSpPr/>
                        <wps:spPr>
                          <a:xfrm>
                            <a:off x="6350" y="6350"/>
                            <a:ext cx="5697855" cy="4277995"/>
                          </a:xfrm>
                          <a:custGeom>
                            <a:avLst/>
                            <a:gdLst/>
                            <a:ahLst/>
                            <a:cxnLst/>
                            <a:rect l="l" t="t" r="r" b="b"/>
                            <a:pathLst>
                              <a:path w="5697855" h="4277995">
                                <a:moveTo>
                                  <a:pt x="0" y="4277995"/>
                                </a:moveTo>
                                <a:lnTo>
                                  <a:pt x="5697601" y="4277995"/>
                                </a:lnTo>
                                <a:lnTo>
                                  <a:pt x="5697601" y="0"/>
                                </a:lnTo>
                                <a:lnTo>
                                  <a:pt x="0" y="0"/>
                                </a:lnTo>
                                <a:lnTo>
                                  <a:pt x="0" y="427799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2B1290" id="Group 422" o:spid="_x0000_s1026" style="position:absolute;margin-left:87.3pt;margin-top:16.5pt;width:449.65pt;height:337.85pt;z-index:-15705088;mso-wrap-distance-left:0;mso-wrap-distance-right:0;mso-position-horizontal-relative:page" coordsize="57105,429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">
                <v:shape id="Image 423" o:spid="_x0000_s1027" type="#_x0000_t75" alt="https://rikobaler.com/wp-content/uploads/2024/12/rtv-4-2025-2.jpeg" style="position:absolute;left:19455;top:1264;width:17126;height:39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">
                  <v:imagedata r:id="rId155" o:title="rtv-4-2025-2"/>
                </v:shape>
                <v:shape id="Graphic 424" o:spid="_x0000_s1028" style="position:absolute;left:63;top:63;width:56979;height:42780;visibility:visible;mso-wrap-style:square;v-text-anchor:top" coordsize="5697855,427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" path="m,4277995r5697601,l5697601,,,,,4277995xe" filled="f" strokeweight="1pt">
                  <v:path arrowok="t"/>
                </v:shape>
                <w10:wrap type="topAndBottom" anchorx="page"/>
              </v:group>
            </w:pict>
          </mc:Fallback>
        </mc:AlternateContent>
      </w:r>
    </w:p>
    <w:p w14:paraId="59D36998" w14:textId="77777777" w:rsidR="001A6F49" w:rsidRDefault="00000000">
      <w:pPr>
        <w:pStyle w:val="1"/>
        <w:spacing w:before="15"/>
        <w:ind w:left="306" w:right="308"/>
      </w:pPr>
      <w:r>
        <w:t>Рисунок</w:t>
      </w:r>
      <w:r>
        <w:rPr>
          <w:spacing w:val="-8"/>
        </w:rPr>
        <w:t xml:space="preserve"> </w:t>
      </w:r>
      <w:r>
        <w:t>3.2.1.13.</w:t>
      </w:r>
      <w:r>
        <w:rPr>
          <w:spacing w:val="-6"/>
        </w:rPr>
        <w:t xml:space="preserve"> </w:t>
      </w:r>
      <w:r>
        <w:t>Приклад</w:t>
      </w:r>
      <w:r>
        <w:rPr>
          <w:spacing w:val="-6"/>
        </w:rPr>
        <w:t xml:space="preserve"> </w:t>
      </w:r>
      <w:r>
        <w:t>вертикального</w:t>
      </w:r>
      <w:r>
        <w:rPr>
          <w:spacing w:val="-5"/>
        </w:rPr>
        <w:t xml:space="preserve"> </w:t>
      </w:r>
      <w:r>
        <w:t>пресу</w:t>
      </w:r>
      <w:r>
        <w:rPr>
          <w:spacing w:val="-6"/>
        </w:rPr>
        <w:t xml:space="preserve"> </w:t>
      </w:r>
      <w:r>
        <w:t>для</w:t>
      </w:r>
      <w:r>
        <w:rPr>
          <w:spacing w:val="-6"/>
        </w:rPr>
        <w:t xml:space="preserve"> </w:t>
      </w:r>
      <w:r>
        <w:rPr>
          <w:spacing w:val="-2"/>
        </w:rPr>
        <w:t>відходів</w:t>
      </w:r>
    </w:p>
    <w:p w14:paraId="1E86CF34" w14:textId="77777777" w:rsidR="001A6F49" w:rsidRDefault="00000000">
      <w:pPr>
        <w:pStyle w:val="a3"/>
        <w:spacing w:before="321"/>
        <w:ind w:right="282"/>
      </w:pPr>
      <w:r>
        <w:t>Відповідно до Методичних рекомендацій з організації збирання та перевезення</w:t>
      </w:r>
      <w:r>
        <w:rPr>
          <w:spacing w:val="-18"/>
        </w:rPr>
        <w:t xml:space="preserve"> </w:t>
      </w:r>
      <w:r>
        <w:t>побутових</w:t>
      </w:r>
      <w:r>
        <w:rPr>
          <w:spacing w:val="-17"/>
        </w:rPr>
        <w:t xml:space="preserve"> </w:t>
      </w:r>
      <w:r>
        <w:t>відходів,</w:t>
      </w:r>
      <w:r>
        <w:rPr>
          <w:spacing w:val="-18"/>
        </w:rPr>
        <w:t xml:space="preserve"> </w:t>
      </w:r>
      <w:r>
        <w:t>затверджених</w:t>
      </w:r>
      <w:r>
        <w:rPr>
          <w:spacing w:val="-17"/>
        </w:rPr>
        <w:t xml:space="preserve"> </w:t>
      </w:r>
      <w:r>
        <w:t>наказом</w:t>
      </w:r>
      <w:r>
        <w:rPr>
          <w:spacing w:val="-18"/>
        </w:rPr>
        <w:t xml:space="preserve"> </w:t>
      </w:r>
      <w:r>
        <w:t>Мінрозвитку</w:t>
      </w:r>
      <w:r>
        <w:rPr>
          <w:spacing w:val="-17"/>
        </w:rPr>
        <w:t xml:space="preserve"> </w:t>
      </w:r>
      <w:r>
        <w:t>України</w:t>
      </w:r>
      <w:r>
        <w:rPr>
          <w:spacing w:val="-18"/>
        </w:rPr>
        <w:t xml:space="preserve"> </w:t>
      </w:r>
      <w:r>
        <w:t>від 23</w:t>
      </w:r>
      <w:r>
        <w:rPr>
          <w:spacing w:val="-9"/>
        </w:rPr>
        <w:t xml:space="preserve"> </w:t>
      </w:r>
      <w:r>
        <w:t>жовтня</w:t>
      </w:r>
      <w:r>
        <w:rPr>
          <w:spacing w:val="-10"/>
        </w:rPr>
        <w:t xml:space="preserve"> </w:t>
      </w:r>
      <w:r>
        <w:t>2024</w:t>
      </w:r>
      <w:r>
        <w:rPr>
          <w:spacing w:val="-9"/>
        </w:rPr>
        <w:t xml:space="preserve"> </w:t>
      </w:r>
      <w:r>
        <w:t>року</w:t>
      </w:r>
      <w:r>
        <w:rPr>
          <w:spacing w:val="-11"/>
        </w:rPr>
        <w:t xml:space="preserve"> </w:t>
      </w:r>
      <w:r>
        <w:t>за</w:t>
      </w:r>
      <w:r>
        <w:rPr>
          <w:spacing w:val="-10"/>
        </w:rPr>
        <w:t xml:space="preserve"> </w:t>
      </w:r>
      <w:r>
        <w:t>№1172,</w:t>
      </w:r>
      <w:r>
        <w:rPr>
          <w:spacing w:val="-11"/>
        </w:rPr>
        <w:t xml:space="preserve"> </w:t>
      </w:r>
      <w:r>
        <w:t>пункти</w:t>
      </w:r>
      <w:r>
        <w:rPr>
          <w:spacing w:val="-12"/>
        </w:rPr>
        <w:t xml:space="preserve"> </w:t>
      </w:r>
      <w:r>
        <w:t>роздільного</w:t>
      </w:r>
      <w:r>
        <w:rPr>
          <w:spacing w:val="-9"/>
        </w:rPr>
        <w:t xml:space="preserve"> </w:t>
      </w:r>
      <w:r>
        <w:t>збирання</w:t>
      </w:r>
      <w:r>
        <w:rPr>
          <w:spacing w:val="-12"/>
        </w:rPr>
        <w:t xml:space="preserve"> </w:t>
      </w:r>
      <w:r>
        <w:t>побутових</w:t>
      </w:r>
      <w:r>
        <w:rPr>
          <w:spacing w:val="-9"/>
        </w:rPr>
        <w:t xml:space="preserve"> </w:t>
      </w:r>
      <w:r>
        <w:t>відходів</w:t>
      </w:r>
    </w:p>
    <w:p w14:paraId="34C7AF58" w14:textId="77777777" w:rsidR="001A6F49" w:rsidRDefault="001A6F49">
      <w:pPr>
        <w:pStyle w:val="a3"/>
        <w:sectPr w:rsidR="001A6F49">
          <w:pgSz w:w="11910" w:h="16840"/>
          <w:pgMar w:top="840" w:right="566" w:bottom="920" w:left="1133" w:header="0" w:footer="704" w:gutter="0"/>
          <w:cols w:space="720"/>
        </w:sectPr>
      </w:pPr>
    </w:p>
    <w:p w14:paraId="6B9E984F" w14:textId="77777777" w:rsidR="001A6F49" w:rsidRDefault="00000000">
      <w:pPr>
        <w:pStyle w:val="a3"/>
        <w:spacing w:before="71"/>
        <w:ind w:right="290" w:firstLine="0"/>
      </w:pPr>
      <w:r>
        <w:t xml:space="preserve">можуть бути стаціонарними та мобільними, зокрема оснащені транспортні </w:t>
      </w:r>
      <w:r>
        <w:rPr>
          <w:spacing w:val="-2"/>
        </w:rPr>
        <w:t>засоби.</w:t>
      </w:r>
    </w:p>
    <w:p w14:paraId="3E460AA2" w14:textId="77777777" w:rsidR="001A6F49" w:rsidRDefault="00000000">
      <w:pPr>
        <w:pStyle w:val="a3"/>
        <w:spacing w:line="242" w:lineRule="auto"/>
        <w:ind w:right="291"/>
      </w:pPr>
      <w:r>
        <w:t>Стаціонарні пункти роздільного збирання побутових відходів слід облаштовувати з дотриманням таких вимог:</w:t>
      </w:r>
    </w:p>
    <w:p w14:paraId="2012AD1D" w14:textId="77777777" w:rsidR="001A6F49" w:rsidRDefault="00000000">
      <w:pPr>
        <w:pStyle w:val="a5"/>
        <w:numPr>
          <w:ilvl w:val="0"/>
          <w:numId w:val="71"/>
        </w:numPr>
        <w:tabs>
          <w:tab w:val="left" w:pos="1119"/>
        </w:tabs>
        <w:ind w:right="279" w:firstLine="566"/>
        <w:rPr>
          <w:sz w:val="28"/>
        </w:rPr>
      </w:pPr>
      <w:r>
        <w:rPr>
          <w:sz w:val="28"/>
        </w:rPr>
        <w:t>відстань від меж земельних ділянок закладів освіти та лікувально-профілактичних закладів, стін житлових та громадських будівель і споруд, майданчиків</w:t>
      </w:r>
      <w:r>
        <w:rPr>
          <w:spacing w:val="-18"/>
          <w:sz w:val="28"/>
        </w:rPr>
        <w:t xml:space="preserve"> </w:t>
      </w:r>
      <w:r>
        <w:rPr>
          <w:sz w:val="28"/>
        </w:rPr>
        <w:t>для</w:t>
      </w:r>
      <w:r>
        <w:rPr>
          <w:spacing w:val="-17"/>
          <w:sz w:val="28"/>
        </w:rPr>
        <w:t xml:space="preserve"> </w:t>
      </w:r>
      <w:r>
        <w:rPr>
          <w:sz w:val="28"/>
        </w:rPr>
        <w:t>ігор</w:t>
      </w:r>
      <w:r>
        <w:rPr>
          <w:spacing w:val="-18"/>
          <w:sz w:val="28"/>
        </w:rPr>
        <w:t xml:space="preserve"> </w:t>
      </w:r>
      <w:r>
        <w:rPr>
          <w:sz w:val="28"/>
        </w:rPr>
        <w:t>дітей</w:t>
      </w:r>
      <w:r>
        <w:rPr>
          <w:spacing w:val="-17"/>
          <w:sz w:val="28"/>
        </w:rPr>
        <w:t xml:space="preserve"> </w:t>
      </w:r>
      <w:r>
        <w:rPr>
          <w:sz w:val="28"/>
        </w:rPr>
        <w:t>та</w:t>
      </w:r>
      <w:r>
        <w:rPr>
          <w:spacing w:val="-18"/>
          <w:sz w:val="28"/>
        </w:rPr>
        <w:t xml:space="preserve"> </w:t>
      </w:r>
      <w:r>
        <w:rPr>
          <w:sz w:val="28"/>
        </w:rPr>
        <w:t>відпочинку</w:t>
      </w:r>
      <w:r>
        <w:rPr>
          <w:spacing w:val="-17"/>
          <w:sz w:val="28"/>
        </w:rPr>
        <w:t xml:space="preserve"> </w:t>
      </w:r>
      <w:r>
        <w:rPr>
          <w:sz w:val="28"/>
        </w:rPr>
        <w:t>населення</w:t>
      </w:r>
      <w:r>
        <w:rPr>
          <w:spacing w:val="-18"/>
          <w:sz w:val="28"/>
        </w:rPr>
        <w:t xml:space="preserve"> </w:t>
      </w:r>
      <w:r>
        <w:rPr>
          <w:sz w:val="28"/>
        </w:rPr>
        <w:t>повинна</w:t>
      </w:r>
      <w:r>
        <w:rPr>
          <w:spacing w:val="-17"/>
          <w:sz w:val="28"/>
        </w:rPr>
        <w:t xml:space="preserve"> </w:t>
      </w:r>
      <w:r>
        <w:rPr>
          <w:sz w:val="28"/>
        </w:rPr>
        <w:t>становити</w:t>
      </w:r>
      <w:r>
        <w:rPr>
          <w:spacing w:val="-18"/>
          <w:sz w:val="28"/>
        </w:rPr>
        <w:t xml:space="preserve"> </w:t>
      </w:r>
      <w:r>
        <w:rPr>
          <w:sz w:val="28"/>
        </w:rPr>
        <w:t>не</w:t>
      </w:r>
      <w:r>
        <w:rPr>
          <w:spacing w:val="-17"/>
          <w:sz w:val="28"/>
        </w:rPr>
        <w:t xml:space="preserve"> </w:t>
      </w:r>
      <w:r>
        <w:rPr>
          <w:sz w:val="28"/>
        </w:rPr>
        <w:t>менше 30 м;</w:t>
      </w:r>
    </w:p>
    <w:p w14:paraId="0787F739" w14:textId="77777777" w:rsidR="001A6F49" w:rsidRDefault="00000000">
      <w:pPr>
        <w:pStyle w:val="a5"/>
        <w:numPr>
          <w:ilvl w:val="0"/>
          <w:numId w:val="71"/>
        </w:numPr>
        <w:tabs>
          <w:tab w:val="left" w:pos="1071"/>
        </w:tabs>
        <w:ind w:right="281" w:firstLine="566"/>
        <w:rPr>
          <w:sz w:val="28"/>
        </w:rPr>
      </w:pPr>
      <w:r>
        <w:rPr>
          <w:sz w:val="28"/>
        </w:rPr>
        <w:t>відстань від меж присадибних ділянок із сторони вулиць на території садибної забудови в межах території територіальних громад повинна становити не менш 8 м;</w:t>
      </w:r>
    </w:p>
    <w:p w14:paraId="0623F657" w14:textId="77777777" w:rsidR="001A6F49" w:rsidRDefault="00000000">
      <w:pPr>
        <w:pStyle w:val="a5"/>
        <w:numPr>
          <w:ilvl w:val="0"/>
          <w:numId w:val="71"/>
        </w:numPr>
        <w:tabs>
          <w:tab w:val="left" w:pos="1105"/>
        </w:tabs>
        <w:ind w:right="290" w:firstLine="566"/>
        <w:jc w:val="left"/>
        <w:rPr>
          <w:sz w:val="28"/>
        </w:rPr>
      </w:pPr>
      <w:r>
        <w:rPr>
          <w:sz w:val="28"/>
        </w:rPr>
        <w:t>наявність</w:t>
      </w:r>
      <w:r>
        <w:rPr>
          <w:spacing w:val="80"/>
          <w:sz w:val="28"/>
        </w:rPr>
        <w:t xml:space="preserve"> </w:t>
      </w:r>
      <w:r>
        <w:rPr>
          <w:sz w:val="28"/>
        </w:rPr>
        <w:t>твердої</w:t>
      </w:r>
      <w:r>
        <w:rPr>
          <w:spacing w:val="80"/>
          <w:sz w:val="28"/>
        </w:rPr>
        <w:t xml:space="preserve"> </w:t>
      </w:r>
      <w:r>
        <w:rPr>
          <w:sz w:val="28"/>
        </w:rPr>
        <w:t>та</w:t>
      </w:r>
      <w:r>
        <w:rPr>
          <w:spacing w:val="80"/>
          <w:sz w:val="28"/>
        </w:rPr>
        <w:t xml:space="preserve"> </w:t>
      </w:r>
      <w:r>
        <w:rPr>
          <w:sz w:val="28"/>
        </w:rPr>
        <w:t>рівної</w:t>
      </w:r>
      <w:r>
        <w:rPr>
          <w:spacing w:val="80"/>
          <w:sz w:val="28"/>
        </w:rPr>
        <w:t xml:space="preserve"> </w:t>
      </w:r>
      <w:r>
        <w:rPr>
          <w:sz w:val="28"/>
        </w:rPr>
        <w:t>основи</w:t>
      </w:r>
      <w:r>
        <w:rPr>
          <w:spacing w:val="80"/>
          <w:sz w:val="28"/>
        </w:rPr>
        <w:t xml:space="preserve"> </w:t>
      </w:r>
      <w:r>
        <w:rPr>
          <w:sz w:val="28"/>
        </w:rPr>
        <w:t>(покриття),</w:t>
      </w:r>
      <w:r>
        <w:rPr>
          <w:spacing w:val="80"/>
          <w:sz w:val="28"/>
        </w:rPr>
        <w:t xml:space="preserve"> </w:t>
      </w:r>
      <w:r>
        <w:rPr>
          <w:sz w:val="28"/>
        </w:rPr>
        <w:t>зокрема</w:t>
      </w:r>
      <w:r>
        <w:rPr>
          <w:spacing w:val="80"/>
          <w:sz w:val="28"/>
        </w:rPr>
        <w:t xml:space="preserve"> </w:t>
      </w:r>
      <w:r>
        <w:rPr>
          <w:sz w:val="28"/>
        </w:rPr>
        <w:t>з</w:t>
      </w:r>
      <w:r>
        <w:rPr>
          <w:spacing w:val="80"/>
          <w:sz w:val="28"/>
        </w:rPr>
        <w:t xml:space="preserve"> </w:t>
      </w:r>
      <w:r>
        <w:rPr>
          <w:sz w:val="28"/>
        </w:rPr>
        <w:t>бетону</w:t>
      </w:r>
      <w:r>
        <w:rPr>
          <w:spacing w:val="80"/>
          <w:sz w:val="28"/>
        </w:rPr>
        <w:t xml:space="preserve"> </w:t>
      </w:r>
      <w:r>
        <w:rPr>
          <w:sz w:val="28"/>
        </w:rPr>
        <w:t xml:space="preserve">чи </w:t>
      </w:r>
      <w:r>
        <w:rPr>
          <w:spacing w:val="-2"/>
          <w:sz w:val="28"/>
        </w:rPr>
        <w:t>асфальту;</w:t>
      </w:r>
    </w:p>
    <w:p w14:paraId="2CAE16A9" w14:textId="77777777" w:rsidR="001A6F49" w:rsidRDefault="00000000">
      <w:pPr>
        <w:pStyle w:val="a5"/>
        <w:numPr>
          <w:ilvl w:val="0"/>
          <w:numId w:val="71"/>
        </w:numPr>
        <w:tabs>
          <w:tab w:val="left" w:pos="1105"/>
        </w:tabs>
        <w:ind w:right="279" w:firstLine="566"/>
        <w:jc w:val="left"/>
        <w:rPr>
          <w:sz w:val="28"/>
        </w:rPr>
      </w:pPr>
      <w:r>
        <w:rPr>
          <w:sz w:val="28"/>
        </w:rPr>
        <w:t>наявність</w:t>
      </w:r>
      <w:r>
        <w:rPr>
          <w:spacing w:val="40"/>
          <w:sz w:val="28"/>
        </w:rPr>
        <w:t xml:space="preserve"> </w:t>
      </w:r>
      <w:r>
        <w:rPr>
          <w:sz w:val="28"/>
        </w:rPr>
        <w:t>облаштованого</w:t>
      </w:r>
      <w:r>
        <w:rPr>
          <w:spacing w:val="80"/>
          <w:sz w:val="28"/>
        </w:rPr>
        <w:t xml:space="preserve"> </w:t>
      </w:r>
      <w:r>
        <w:rPr>
          <w:sz w:val="28"/>
        </w:rPr>
        <w:t>в’їзду</w:t>
      </w:r>
      <w:r>
        <w:rPr>
          <w:spacing w:val="80"/>
          <w:sz w:val="28"/>
        </w:rPr>
        <w:t xml:space="preserve"> </w:t>
      </w:r>
      <w:r>
        <w:rPr>
          <w:sz w:val="28"/>
        </w:rPr>
        <w:t>та</w:t>
      </w:r>
      <w:r>
        <w:rPr>
          <w:spacing w:val="80"/>
          <w:sz w:val="28"/>
        </w:rPr>
        <w:t xml:space="preserve"> </w:t>
      </w:r>
      <w:r>
        <w:rPr>
          <w:sz w:val="28"/>
        </w:rPr>
        <w:t>під’їзних</w:t>
      </w:r>
      <w:r>
        <w:rPr>
          <w:spacing w:val="80"/>
          <w:sz w:val="28"/>
        </w:rPr>
        <w:t xml:space="preserve"> </w:t>
      </w:r>
      <w:r>
        <w:rPr>
          <w:sz w:val="28"/>
        </w:rPr>
        <w:t>доріг,</w:t>
      </w:r>
      <w:r>
        <w:rPr>
          <w:spacing w:val="80"/>
          <w:sz w:val="28"/>
        </w:rPr>
        <w:t xml:space="preserve"> </w:t>
      </w:r>
      <w:r>
        <w:rPr>
          <w:sz w:val="28"/>
        </w:rPr>
        <w:t>що</w:t>
      </w:r>
      <w:r>
        <w:rPr>
          <w:spacing w:val="80"/>
          <w:sz w:val="28"/>
        </w:rPr>
        <w:t xml:space="preserve"> </w:t>
      </w:r>
      <w:r>
        <w:rPr>
          <w:sz w:val="28"/>
        </w:rPr>
        <w:t>забезпечують безперешкодний проїзд транспортних засобів;</w:t>
      </w:r>
    </w:p>
    <w:p w14:paraId="2DA82DEF" w14:textId="77777777" w:rsidR="001A6F49" w:rsidRDefault="00000000">
      <w:pPr>
        <w:pStyle w:val="a5"/>
        <w:numPr>
          <w:ilvl w:val="0"/>
          <w:numId w:val="71"/>
        </w:numPr>
        <w:tabs>
          <w:tab w:val="left" w:pos="1122"/>
        </w:tabs>
        <w:spacing w:line="242" w:lineRule="auto"/>
        <w:ind w:right="288" w:firstLine="566"/>
        <w:jc w:val="left"/>
        <w:rPr>
          <w:sz w:val="28"/>
        </w:rPr>
      </w:pPr>
      <w:r>
        <w:rPr>
          <w:sz w:val="28"/>
        </w:rPr>
        <w:t>наявність</w:t>
      </w:r>
      <w:r>
        <w:rPr>
          <w:spacing w:val="80"/>
          <w:sz w:val="28"/>
        </w:rPr>
        <w:t xml:space="preserve"> </w:t>
      </w:r>
      <w:r>
        <w:rPr>
          <w:sz w:val="28"/>
        </w:rPr>
        <w:t>системи</w:t>
      </w:r>
      <w:r>
        <w:rPr>
          <w:spacing w:val="80"/>
          <w:sz w:val="28"/>
        </w:rPr>
        <w:t xml:space="preserve"> </w:t>
      </w:r>
      <w:r>
        <w:rPr>
          <w:sz w:val="28"/>
        </w:rPr>
        <w:t>організованого</w:t>
      </w:r>
      <w:r>
        <w:rPr>
          <w:spacing w:val="80"/>
          <w:sz w:val="28"/>
        </w:rPr>
        <w:t xml:space="preserve"> </w:t>
      </w:r>
      <w:r>
        <w:rPr>
          <w:sz w:val="28"/>
        </w:rPr>
        <w:t>відведення</w:t>
      </w:r>
      <w:r>
        <w:rPr>
          <w:spacing w:val="80"/>
          <w:sz w:val="28"/>
        </w:rPr>
        <w:t xml:space="preserve"> </w:t>
      </w:r>
      <w:r>
        <w:rPr>
          <w:sz w:val="28"/>
        </w:rPr>
        <w:t>води,</w:t>
      </w:r>
      <w:r>
        <w:rPr>
          <w:spacing w:val="80"/>
          <w:sz w:val="28"/>
        </w:rPr>
        <w:t xml:space="preserve"> </w:t>
      </w:r>
      <w:r>
        <w:rPr>
          <w:sz w:val="28"/>
        </w:rPr>
        <w:t>що</w:t>
      </w:r>
      <w:r>
        <w:rPr>
          <w:spacing w:val="80"/>
          <w:sz w:val="28"/>
        </w:rPr>
        <w:t xml:space="preserve"> </w:t>
      </w:r>
      <w:r>
        <w:rPr>
          <w:sz w:val="28"/>
        </w:rPr>
        <w:t>утворюється внаслідок випадання атмосферних опадів (у разі потреби).</w:t>
      </w:r>
    </w:p>
    <w:p w14:paraId="27F6E9D1" w14:textId="77777777" w:rsidR="001A6F49" w:rsidRDefault="00000000">
      <w:pPr>
        <w:pStyle w:val="a3"/>
        <w:ind w:right="285"/>
      </w:pPr>
      <w:r>
        <w:t>Площа земельних ділянок для одного пункту роздільного збирання побутових відходів повинна становити 15-30 м</w:t>
      </w:r>
      <w:r>
        <w:rPr>
          <w:vertAlign w:val="superscript"/>
        </w:rPr>
        <w:t>2</w:t>
      </w:r>
      <w:r>
        <w:t>. Для узагальнених розрахунків площі</w:t>
      </w:r>
      <w:r>
        <w:rPr>
          <w:spacing w:val="-18"/>
        </w:rPr>
        <w:t xml:space="preserve"> </w:t>
      </w:r>
      <w:r>
        <w:t>земельної</w:t>
      </w:r>
      <w:r>
        <w:rPr>
          <w:spacing w:val="-17"/>
        </w:rPr>
        <w:t xml:space="preserve"> </w:t>
      </w:r>
      <w:r>
        <w:t>ділянки,</w:t>
      </w:r>
      <w:r>
        <w:rPr>
          <w:spacing w:val="-18"/>
        </w:rPr>
        <w:t xml:space="preserve"> </w:t>
      </w:r>
      <w:r>
        <w:t>для</w:t>
      </w:r>
      <w:r>
        <w:rPr>
          <w:spacing w:val="-17"/>
        </w:rPr>
        <w:t xml:space="preserve"> </w:t>
      </w:r>
      <w:r>
        <w:t>організації</w:t>
      </w:r>
      <w:r>
        <w:rPr>
          <w:spacing w:val="-18"/>
        </w:rPr>
        <w:t xml:space="preserve"> </w:t>
      </w:r>
      <w:r>
        <w:t>пункту</w:t>
      </w:r>
      <w:r>
        <w:rPr>
          <w:spacing w:val="-17"/>
        </w:rPr>
        <w:t xml:space="preserve"> </w:t>
      </w:r>
      <w:r>
        <w:t>роздільного</w:t>
      </w:r>
      <w:r>
        <w:rPr>
          <w:spacing w:val="-18"/>
        </w:rPr>
        <w:t xml:space="preserve"> </w:t>
      </w:r>
      <w:r>
        <w:t>збирання</w:t>
      </w:r>
      <w:r>
        <w:rPr>
          <w:spacing w:val="-17"/>
        </w:rPr>
        <w:t xml:space="preserve"> </w:t>
      </w:r>
      <w:r>
        <w:t>побутових відходів,</w:t>
      </w:r>
      <w:r>
        <w:rPr>
          <w:spacing w:val="39"/>
        </w:rPr>
        <w:t xml:space="preserve"> </w:t>
      </w:r>
      <w:r>
        <w:t>доцільно</w:t>
      </w:r>
      <w:r>
        <w:rPr>
          <w:spacing w:val="38"/>
        </w:rPr>
        <w:t xml:space="preserve"> </w:t>
      </w:r>
      <w:r>
        <w:t>врахувати</w:t>
      </w:r>
      <w:r>
        <w:rPr>
          <w:spacing w:val="38"/>
        </w:rPr>
        <w:t xml:space="preserve"> </w:t>
      </w:r>
      <w:r>
        <w:t>3</w:t>
      </w:r>
      <w:r>
        <w:rPr>
          <w:spacing w:val="40"/>
        </w:rPr>
        <w:t xml:space="preserve"> </w:t>
      </w:r>
      <w:r>
        <w:t>м</w:t>
      </w:r>
      <w:r>
        <w:rPr>
          <w:vertAlign w:val="superscript"/>
        </w:rPr>
        <w:t>2</w:t>
      </w:r>
      <w:r>
        <w:t xml:space="preserve"> на</w:t>
      </w:r>
      <w:r>
        <w:rPr>
          <w:spacing w:val="38"/>
        </w:rPr>
        <w:t xml:space="preserve"> </w:t>
      </w:r>
      <w:r>
        <w:t>1</w:t>
      </w:r>
      <w:r>
        <w:rPr>
          <w:spacing w:val="39"/>
        </w:rPr>
        <w:t xml:space="preserve"> </w:t>
      </w:r>
      <w:r>
        <w:t>000</w:t>
      </w:r>
      <w:r>
        <w:rPr>
          <w:spacing w:val="38"/>
        </w:rPr>
        <w:t xml:space="preserve"> </w:t>
      </w:r>
      <w:r>
        <w:t>осіб</w:t>
      </w:r>
      <w:r>
        <w:rPr>
          <w:spacing w:val="38"/>
        </w:rPr>
        <w:t xml:space="preserve"> </w:t>
      </w:r>
      <w:r>
        <w:t>населення,</w:t>
      </w:r>
      <w:r>
        <w:rPr>
          <w:spacing w:val="40"/>
        </w:rPr>
        <w:t xml:space="preserve"> </w:t>
      </w:r>
      <w:r>
        <w:t>але</w:t>
      </w:r>
      <w:r>
        <w:rPr>
          <w:spacing w:val="39"/>
        </w:rPr>
        <w:t xml:space="preserve"> </w:t>
      </w:r>
      <w:r>
        <w:t>не</w:t>
      </w:r>
      <w:r>
        <w:rPr>
          <w:spacing w:val="38"/>
        </w:rPr>
        <w:t xml:space="preserve"> </w:t>
      </w:r>
      <w:r>
        <w:t>менше</w:t>
      </w:r>
      <w:r>
        <w:rPr>
          <w:spacing w:val="40"/>
        </w:rPr>
        <w:t xml:space="preserve"> </w:t>
      </w:r>
      <w:r>
        <w:t>ніж 15 м</w:t>
      </w:r>
      <w:r>
        <w:rPr>
          <w:vertAlign w:val="superscript"/>
        </w:rPr>
        <w:t>2</w:t>
      </w:r>
      <w:r>
        <w:t xml:space="preserve"> на одну ділянку пункту роздільного збирання побутових відходів.</w:t>
      </w:r>
    </w:p>
    <w:p w14:paraId="4674AF0C" w14:textId="77777777" w:rsidR="001A6F49" w:rsidRDefault="00000000">
      <w:pPr>
        <w:pStyle w:val="a3"/>
        <w:ind w:right="290"/>
      </w:pPr>
      <w:r>
        <w:t xml:space="preserve">З узагальненим досвідом та рекомендаціями щодо створення пункту роздільного збирання побутових відходів та організації їх роботи можна ознайомитись за посиланням: </w:t>
      </w:r>
      <w:hyperlink r:id="rId156">
        <w:r>
          <w:rPr>
            <w:color w:val="0000FF"/>
            <w:u w:val="single" w:color="0000FF"/>
          </w:rPr>
          <w:t>https://u-lead.org.ua/media?tab=manuals</w:t>
        </w:r>
      </w:hyperlink>
    </w:p>
    <w:p w14:paraId="056C3B13" w14:textId="77777777" w:rsidR="001A6F49" w:rsidRDefault="00000000">
      <w:pPr>
        <w:pStyle w:val="a3"/>
        <w:ind w:right="289"/>
      </w:pPr>
      <w:r>
        <w:t>Цей огляд та рекомендації за потреби можуть бути використані в якості додаткового джерела інформації представниками територіальних громад при розробленні рішень зі створення та експлуатації пункту роздільного збирання побутових відходів.</w:t>
      </w:r>
    </w:p>
    <w:p w14:paraId="242307F8" w14:textId="77777777" w:rsidR="001A6F49" w:rsidRDefault="00000000">
      <w:pPr>
        <w:pStyle w:val="a3"/>
        <w:ind w:right="286"/>
      </w:pPr>
      <w:r>
        <w:t>На майданчику для збирання та зберігання роздільно зібраних відходів в межах пункту роздільного збирання побутових відходів збирання та зберігання ресурсоцінних відходів здійснюється не більше одного року з моменту їх утворення, що є безпечним для здоров’я людей та навколишнього природного середовища відповідно до екологічних та санітарно-епідеміологічних вимог.</w:t>
      </w:r>
    </w:p>
    <w:p w14:paraId="6EF5742E" w14:textId="77777777" w:rsidR="001A6F49" w:rsidRDefault="00000000">
      <w:pPr>
        <w:pStyle w:val="a3"/>
        <w:ind w:right="281"/>
      </w:pPr>
      <w:r>
        <w:t>Облаштування пункту роздільного збирання та сортування побутових відходів та строк зберігання змішаних побутових відходів у контейнерах на території пунктів роздільного збирання побутових відходів не повинен перевищувати норми, встановлені відповідно до вимог Державних санітарних норм та правил утримання територій населених місць, затверджених наказом Міністерства охорони здоров’я України від 17 березня 2011 року №145 та з дотриманням норм екологічного та санітарного законодавства.</w:t>
      </w:r>
    </w:p>
    <w:p w14:paraId="597706AA" w14:textId="77777777" w:rsidR="001A6F49" w:rsidRDefault="00000000">
      <w:pPr>
        <w:pStyle w:val="a3"/>
        <w:ind w:right="287"/>
      </w:pPr>
      <w:r>
        <w:t>Відповідно до РПУВ Закарпатської області до 2034 року, на території Великобичківської ТГ передбачається облаштування 1 пункту роздільного збирання побутових відходів.</w:t>
      </w:r>
    </w:p>
    <w:p w14:paraId="46478EA2" w14:textId="77777777" w:rsidR="001A6F49" w:rsidRDefault="00000000">
      <w:pPr>
        <w:pStyle w:val="a3"/>
        <w:ind w:right="283"/>
      </w:pPr>
      <w:r>
        <w:t>У Великобичківській селищній територіальній громаді при виборі ділянки для</w:t>
      </w:r>
      <w:r>
        <w:rPr>
          <w:spacing w:val="72"/>
          <w:w w:val="150"/>
        </w:rPr>
        <w:t xml:space="preserve"> </w:t>
      </w:r>
      <w:r>
        <w:t>облаштування</w:t>
      </w:r>
      <w:r>
        <w:rPr>
          <w:spacing w:val="74"/>
          <w:w w:val="150"/>
        </w:rPr>
        <w:t xml:space="preserve"> </w:t>
      </w:r>
      <w:r>
        <w:t>пункту</w:t>
      </w:r>
      <w:r>
        <w:rPr>
          <w:spacing w:val="74"/>
          <w:w w:val="150"/>
        </w:rPr>
        <w:t xml:space="preserve"> </w:t>
      </w:r>
      <w:r>
        <w:t>роздільного</w:t>
      </w:r>
      <w:r>
        <w:rPr>
          <w:spacing w:val="23"/>
        </w:rPr>
        <w:t xml:space="preserve">  </w:t>
      </w:r>
      <w:r>
        <w:t>збирання</w:t>
      </w:r>
      <w:r>
        <w:rPr>
          <w:spacing w:val="75"/>
          <w:w w:val="150"/>
        </w:rPr>
        <w:t xml:space="preserve"> </w:t>
      </w:r>
      <w:r>
        <w:t>та</w:t>
      </w:r>
      <w:r>
        <w:rPr>
          <w:spacing w:val="75"/>
          <w:w w:val="150"/>
        </w:rPr>
        <w:t xml:space="preserve"> </w:t>
      </w:r>
      <w:r>
        <w:t>сортування</w:t>
      </w:r>
      <w:r>
        <w:rPr>
          <w:spacing w:val="75"/>
          <w:w w:val="150"/>
        </w:rPr>
        <w:t xml:space="preserve"> </w:t>
      </w:r>
      <w:r>
        <w:rPr>
          <w:spacing w:val="-2"/>
        </w:rPr>
        <w:t>побутових</w:t>
      </w:r>
    </w:p>
    <w:p w14:paraId="4237C5C0" w14:textId="77777777" w:rsidR="001A6F49" w:rsidRDefault="001A6F49">
      <w:pPr>
        <w:pStyle w:val="a3"/>
        <w:sectPr w:rsidR="001A6F49">
          <w:pgSz w:w="11910" w:h="16840"/>
          <w:pgMar w:top="760" w:right="566" w:bottom="920" w:left="1133" w:header="0" w:footer="704" w:gutter="0"/>
          <w:cols w:space="720"/>
        </w:sectPr>
      </w:pPr>
    </w:p>
    <w:p w14:paraId="70AA3BFA" w14:textId="77777777" w:rsidR="001A6F49" w:rsidRDefault="00000000">
      <w:pPr>
        <w:pStyle w:val="a3"/>
        <w:spacing w:before="71"/>
        <w:ind w:right="284" w:firstLine="0"/>
      </w:pPr>
      <w:r>
        <w:t>відходів, необхідно врахувати, що визначення місць розташування відповідних об’єктів управління відходами має здійснюватися з урахуванням пріоритету вимог екологічної безпеки (стаття 3 ЗУ «Про охорону навколишнього природного середовища» та стаття 3 ЗУ «Про охорону земель»), збереження цінних природоохоронних територій та об’єктів, забезпечення дотримання вимог природоохоронного та іншого законодавства, а також затвердженої у встановленому порядку містобудівній документації.</w:t>
      </w:r>
    </w:p>
    <w:p w14:paraId="4DCBCEDF" w14:textId="77777777" w:rsidR="001A6F49" w:rsidRDefault="00000000">
      <w:pPr>
        <w:pStyle w:val="a3"/>
        <w:ind w:right="284"/>
      </w:pPr>
      <w:r>
        <w:t>Також</w:t>
      </w:r>
      <w:r>
        <w:rPr>
          <w:spacing w:val="-18"/>
        </w:rPr>
        <w:t xml:space="preserve"> </w:t>
      </w:r>
      <w:r>
        <w:t>під</w:t>
      </w:r>
      <w:r>
        <w:rPr>
          <w:spacing w:val="-17"/>
        </w:rPr>
        <w:t xml:space="preserve"> </w:t>
      </w:r>
      <w:r>
        <w:t>час</w:t>
      </w:r>
      <w:r>
        <w:rPr>
          <w:spacing w:val="-18"/>
        </w:rPr>
        <w:t xml:space="preserve"> </w:t>
      </w:r>
      <w:r>
        <w:t>розроблення</w:t>
      </w:r>
      <w:r>
        <w:rPr>
          <w:spacing w:val="-17"/>
        </w:rPr>
        <w:t xml:space="preserve"> </w:t>
      </w:r>
      <w:r>
        <w:t>усіх</w:t>
      </w:r>
      <w:r>
        <w:rPr>
          <w:spacing w:val="-18"/>
        </w:rPr>
        <w:t xml:space="preserve"> </w:t>
      </w:r>
      <w:r>
        <w:t>видів</w:t>
      </w:r>
      <w:r>
        <w:rPr>
          <w:spacing w:val="-17"/>
        </w:rPr>
        <w:t xml:space="preserve"> </w:t>
      </w:r>
      <w:r>
        <w:t>проектної</w:t>
      </w:r>
      <w:r>
        <w:rPr>
          <w:spacing w:val="-18"/>
        </w:rPr>
        <w:t xml:space="preserve"> </w:t>
      </w:r>
      <w:r>
        <w:t>документації</w:t>
      </w:r>
      <w:r>
        <w:rPr>
          <w:spacing w:val="-17"/>
        </w:rPr>
        <w:t xml:space="preserve"> </w:t>
      </w:r>
      <w:r>
        <w:t>при</w:t>
      </w:r>
      <w:r>
        <w:rPr>
          <w:spacing w:val="-18"/>
        </w:rPr>
        <w:t xml:space="preserve"> </w:t>
      </w:r>
      <w:r>
        <w:t>здійсненні землеустрою, розробці містобудівної документації, а також здійсненні господарської та іншої діяльності необхідно дотримуватись вимог частини четвертої статті 15 ЗУ «Про екологічну мережу», згідно з якою регіональні та місцеві схеми формування екомережі є основою для їх розроблення.</w:t>
      </w:r>
    </w:p>
    <w:p w14:paraId="1ECC0DF7" w14:textId="77777777" w:rsidR="001A6F49" w:rsidRDefault="00000000">
      <w:pPr>
        <w:pStyle w:val="a3"/>
        <w:spacing w:before="1"/>
        <w:ind w:right="278"/>
      </w:pPr>
      <w:r>
        <w:t>Природно-заповідний фонд Великобичківської селищної ТГ є важливою складовою екологічної мережі регіону. Він включає кілька об’єктів природно-заповідного фонду місцевого та загальнодержавного значення. Детальніший опис об’єктів ПЗФ наведено в розділі 1 МПУВ.</w:t>
      </w:r>
    </w:p>
    <w:p w14:paraId="1540851D" w14:textId="77777777" w:rsidR="001A6F49" w:rsidRDefault="00000000">
      <w:pPr>
        <w:pStyle w:val="a3"/>
        <w:spacing w:before="1"/>
        <w:ind w:right="288"/>
      </w:pPr>
      <w:r>
        <w:t>Керуючись 88 та 89 статтями Водного кодексу України, з метою охорони поверхневих водних об'єктів від забруднення і засмічення та збереження їх водності вздовж річок, морів і навколо озер, водосховищ та інших водойм в межах</w:t>
      </w:r>
      <w:r>
        <w:rPr>
          <w:spacing w:val="-5"/>
        </w:rPr>
        <w:t xml:space="preserve"> </w:t>
      </w:r>
      <w:r>
        <w:t>водоохоронних</w:t>
      </w:r>
      <w:r>
        <w:rPr>
          <w:spacing w:val="-5"/>
        </w:rPr>
        <w:t xml:space="preserve"> </w:t>
      </w:r>
      <w:r>
        <w:t>зон</w:t>
      </w:r>
      <w:r>
        <w:rPr>
          <w:spacing w:val="-6"/>
        </w:rPr>
        <w:t xml:space="preserve"> </w:t>
      </w:r>
      <w:r>
        <w:t>виділяються</w:t>
      </w:r>
      <w:r>
        <w:rPr>
          <w:spacing w:val="-8"/>
        </w:rPr>
        <w:t xml:space="preserve"> </w:t>
      </w:r>
      <w:r>
        <w:t>земельні</w:t>
      </w:r>
      <w:r>
        <w:rPr>
          <w:spacing w:val="-7"/>
        </w:rPr>
        <w:t xml:space="preserve"> </w:t>
      </w:r>
      <w:r>
        <w:t>ділянки</w:t>
      </w:r>
      <w:r>
        <w:rPr>
          <w:spacing w:val="-6"/>
        </w:rPr>
        <w:t xml:space="preserve"> </w:t>
      </w:r>
      <w:r>
        <w:t>під</w:t>
      </w:r>
      <w:r>
        <w:rPr>
          <w:spacing w:val="-5"/>
        </w:rPr>
        <w:t xml:space="preserve"> </w:t>
      </w:r>
      <w:r>
        <w:t>прибережні</w:t>
      </w:r>
      <w:r>
        <w:rPr>
          <w:spacing w:val="-5"/>
        </w:rPr>
        <w:t xml:space="preserve"> </w:t>
      </w:r>
      <w:r>
        <w:t xml:space="preserve">захисні </w:t>
      </w:r>
      <w:r>
        <w:rPr>
          <w:spacing w:val="-2"/>
        </w:rPr>
        <w:t>смуги.</w:t>
      </w:r>
    </w:p>
    <w:p w14:paraId="673F6ED7" w14:textId="77777777" w:rsidR="001A6F49" w:rsidRDefault="00000000">
      <w:pPr>
        <w:pStyle w:val="a3"/>
        <w:spacing w:line="242" w:lineRule="auto"/>
        <w:ind w:right="288"/>
      </w:pPr>
      <w:r>
        <w:t>Прибережні захисні смуги встановлюються по берегах річок та навколо водойм уздовж урізу води (у меженний період) шириною:</w:t>
      </w:r>
    </w:p>
    <w:p w14:paraId="078C2EFC" w14:textId="77777777" w:rsidR="001A6F49" w:rsidRDefault="00000000">
      <w:pPr>
        <w:pStyle w:val="a5"/>
        <w:numPr>
          <w:ilvl w:val="0"/>
          <w:numId w:val="71"/>
        </w:numPr>
        <w:tabs>
          <w:tab w:val="left" w:pos="1054"/>
        </w:tabs>
        <w:ind w:right="292" w:firstLine="566"/>
        <w:rPr>
          <w:sz w:val="28"/>
        </w:rPr>
      </w:pPr>
      <w:r>
        <w:rPr>
          <w:sz w:val="28"/>
        </w:rPr>
        <w:t>для малих річок, струмків і потічків, а також ставків площею менше 3 гектарів - 25 метрів;</w:t>
      </w:r>
    </w:p>
    <w:p w14:paraId="27F33D35" w14:textId="77777777" w:rsidR="001A6F49" w:rsidRDefault="00000000">
      <w:pPr>
        <w:pStyle w:val="a5"/>
        <w:numPr>
          <w:ilvl w:val="0"/>
          <w:numId w:val="71"/>
        </w:numPr>
        <w:tabs>
          <w:tab w:val="left" w:pos="997"/>
        </w:tabs>
        <w:spacing w:line="321" w:lineRule="exact"/>
        <w:ind w:left="997" w:hanging="148"/>
        <w:rPr>
          <w:sz w:val="28"/>
        </w:rPr>
      </w:pPr>
      <w:r>
        <w:rPr>
          <w:spacing w:val="-2"/>
          <w:sz w:val="28"/>
        </w:rPr>
        <w:t>для</w:t>
      </w:r>
      <w:r>
        <w:rPr>
          <w:spacing w:val="-12"/>
          <w:sz w:val="28"/>
        </w:rPr>
        <w:t xml:space="preserve"> </w:t>
      </w:r>
      <w:r>
        <w:rPr>
          <w:spacing w:val="-2"/>
          <w:sz w:val="28"/>
        </w:rPr>
        <w:t>середніх</w:t>
      </w:r>
      <w:r>
        <w:rPr>
          <w:spacing w:val="-10"/>
          <w:sz w:val="28"/>
        </w:rPr>
        <w:t xml:space="preserve"> </w:t>
      </w:r>
      <w:r>
        <w:rPr>
          <w:spacing w:val="-2"/>
          <w:sz w:val="28"/>
        </w:rPr>
        <w:t>річок,</w:t>
      </w:r>
      <w:r>
        <w:rPr>
          <w:spacing w:val="-11"/>
          <w:sz w:val="28"/>
        </w:rPr>
        <w:t xml:space="preserve"> </w:t>
      </w:r>
      <w:r>
        <w:rPr>
          <w:spacing w:val="-2"/>
          <w:sz w:val="28"/>
        </w:rPr>
        <w:t>водосховищ</w:t>
      </w:r>
      <w:r>
        <w:rPr>
          <w:spacing w:val="-11"/>
          <w:sz w:val="28"/>
        </w:rPr>
        <w:t xml:space="preserve"> </w:t>
      </w:r>
      <w:r>
        <w:rPr>
          <w:spacing w:val="-2"/>
          <w:sz w:val="28"/>
        </w:rPr>
        <w:t>на</w:t>
      </w:r>
      <w:r>
        <w:rPr>
          <w:spacing w:val="-11"/>
          <w:sz w:val="28"/>
        </w:rPr>
        <w:t xml:space="preserve"> </w:t>
      </w:r>
      <w:r>
        <w:rPr>
          <w:spacing w:val="-2"/>
          <w:sz w:val="28"/>
        </w:rPr>
        <w:t>них</w:t>
      </w:r>
      <w:r>
        <w:rPr>
          <w:spacing w:val="-10"/>
          <w:sz w:val="28"/>
        </w:rPr>
        <w:t xml:space="preserve"> </w:t>
      </w:r>
      <w:r>
        <w:rPr>
          <w:spacing w:val="-2"/>
          <w:sz w:val="28"/>
        </w:rPr>
        <w:t>та</w:t>
      </w:r>
      <w:r>
        <w:rPr>
          <w:spacing w:val="-8"/>
          <w:sz w:val="28"/>
        </w:rPr>
        <w:t xml:space="preserve"> </w:t>
      </w:r>
      <w:r>
        <w:rPr>
          <w:spacing w:val="-2"/>
          <w:sz w:val="28"/>
        </w:rPr>
        <w:t>ставків</w:t>
      </w:r>
      <w:r>
        <w:rPr>
          <w:spacing w:val="-9"/>
          <w:sz w:val="28"/>
        </w:rPr>
        <w:t xml:space="preserve"> </w:t>
      </w:r>
      <w:r>
        <w:rPr>
          <w:spacing w:val="-2"/>
          <w:sz w:val="28"/>
        </w:rPr>
        <w:t>площею</w:t>
      </w:r>
      <w:r>
        <w:rPr>
          <w:spacing w:val="-12"/>
          <w:sz w:val="28"/>
        </w:rPr>
        <w:t xml:space="preserve"> </w:t>
      </w:r>
      <w:r>
        <w:rPr>
          <w:spacing w:val="-2"/>
          <w:sz w:val="28"/>
        </w:rPr>
        <w:t>більше</w:t>
      </w:r>
      <w:r>
        <w:rPr>
          <w:spacing w:val="-8"/>
          <w:sz w:val="28"/>
        </w:rPr>
        <w:t xml:space="preserve"> </w:t>
      </w:r>
      <w:r>
        <w:rPr>
          <w:spacing w:val="-2"/>
          <w:sz w:val="28"/>
        </w:rPr>
        <w:t>3</w:t>
      </w:r>
      <w:r>
        <w:rPr>
          <w:spacing w:val="-8"/>
          <w:sz w:val="28"/>
        </w:rPr>
        <w:t xml:space="preserve"> </w:t>
      </w:r>
      <w:r>
        <w:rPr>
          <w:spacing w:val="-2"/>
          <w:sz w:val="28"/>
        </w:rPr>
        <w:t>гектарів</w:t>
      </w:r>
    </w:p>
    <w:p w14:paraId="397FF4EB" w14:textId="77777777" w:rsidR="001A6F49" w:rsidRDefault="00000000">
      <w:pPr>
        <w:pStyle w:val="a5"/>
        <w:numPr>
          <w:ilvl w:val="0"/>
          <w:numId w:val="71"/>
        </w:numPr>
        <w:tabs>
          <w:tab w:val="left" w:pos="445"/>
        </w:tabs>
        <w:spacing w:line="322" w:lineRule="exact"/>
        <w:ind w:left="445" w:hanging="162"/>
        <w:rPr>
          <w:sz w:val="28"/>
        </w:rPr>
      </w:pPr>
      <w:r>
        <w:rPr>
          <w:sz w:val="28"/>
        </w:rPr>
        <w:t>50</w:t>
      </w:r>
      <w:r>
        <w:rPr>
          <w:spacing w:val="1"/>
          <w:sz w:val="28"/>
        </w:rPr>
        <w:t xml:space="preserve"> </w:t>
      </w:r>
      <w:r>
        <w:rPr>
          <w:spacing w:val="-2"/>
          <w:sz w:val="28"/>
        </w:rPr>
        <w:t>метрів;</w:t>
      </w:r>
    </w:p>
    <w:p w14:paraId="7CE3ACF7" w14:textId="77777777" w:rsidR="001A6F49" w:rsidRDefault="00000000">
      <w:pPr>
        <w:pStyle w:val="a3"/>
        <w:ind w:left="849" w:firstLine="0"/>
        <w:jc w:val="left"/>
      </w:pPr>
      <w:r>
        <w:t>-</w:t>
      </w:r>
      <w:r>
        <w:rPr>
          <w:spacing w:val="-6"/>
        </w:rPr>
        <w:t xml:space="preserve"> </w:t>
      </w:r>
      <w:r>
        <w:t>для</w:t>
      </w:r>
      <w:r>
        <w:rPr>
          <w:spacing w:val="-3"/>
        </w:rPr>
        <w:t xml:space="preserve"> </w:t>
      </w:r>
      <w:r>
        <w:t>великих</w:t>
      </w:r>
      <w:r>
        <w:rPr>
          <w:spacing w:val="-1"/>
        </w:rPr>
        <w:t xml:space="preserve"> </w:t>
      </w:r>
      <w:r>
        <w:t>річок,</w:t>
      </w:r>
      <w:r>
        <w:rPr>
          <w:spacing w:val="-6"/>
        </w:rPr>
        <w:t xml:space="preserve"> </w:t>
      </w:r>
      <w:r>
        <w:t>водосховищ</w:t>
      </w:r>
      <w:r>
        <w:rPr>
          <w:spacing w:val="-2"/>
        </w:rPr>
        <w:t xml:space="preserve"> </w:t>
      </w:r>
      <w:r>
        <w:t>на</w:t>
      </w:r>
      <w:r>
        <w:rPr>
          <w:spacing w:val="-6"/>
        </w:rPr>
        <w:t xml:space="preserve"> </w:t>
      </w:r>
      <w:r>
        <w:t>них</w:t>
      </w:r>
      <w:r>
        <w:rPr>
          <w:spacing w:val="-5"/>
        </w:rPr>
        <w:t xml:space="preserve"> </w:t>
      </w:r>
      <w:r>
        <w:t>та</w:t>
      </w:r>
      <w:r>
        <w:rPr>
          <w:spacing w:val="-3"/>
        </w:rPr>
        <w:t xml:space="preserve"> </w:t>
      </w:r>
      <w:r>
        <w:t>озер</w:t>
      </w:r>
      <w:r>
        <w:rPr>
          <w:spacing w:val="3"/>
        </w:rPr>
        <w:t xml:space="preserve"> </w:t>
      </w:r>
      <w:r>
        <w:t>-</w:t>
      </w:r>
      <w:r>
        <w:rPr>
          <w:spacing w:val="-4"/>
        </w:rPr>
        <w:t xml:space="preserve"> </w:t>
      </w:r>
      <w:r>
        <w:t>100</w:t>
      </w:r>
      <w:r>
        <w:rPr>
          <w:spacing w:val="-1"/>
        </w:rPr>
        <w:t xml:space="preserve"> </w:t>
      </w:r>
      <w:r>
        <w:rPr>
          <w:spacing w:val="-2"/>
        </w:rPr>
        <w:t>метрів.</w:t>
      </w:r>
    </w:p>
    <w:p w14:paraId="456F7884" w14:textId="77777777" w:rsidR="001A6F49" w:rsidRDefault="00000000">
      <w:pPr>
        <w:pStyle w:val="a3"/>
        <w:tabs>
          <w:tab w:val="left" w:pos="1756"/>
          <w:tab w:val="left" w:pos="3053"/>
          <w:tab w:val="left" w:pos="4043"/>
          <w:tab w:val="left" w:pos="5566"/>
          <w:tab w:val="left" w:pos="6205"/>
          <w:tab w:val="left" w:pos="7435"/>
          <w:tab w:val="left" w:pos="8987"/>
        </w:tabs>
        <w:ind w:right="289"/>
        <w:jc w:val="left"/>
      </w:pPr>
      <w:r>
        <w:rPr>
          <w:spacing w:val="-4"/>
        </w:rPr>
        <w:t>Якщо</w:t>
      </w:r>
      <w:r>
        <w:tab/>
      </w:r>
      <w:r>
        <w:rPr>
          <w:spacing w:val="-2"/>
        </w:rPr>
        <w:t>крутизна</w:t>
      </w:r>
      <w:r>
        <w:tab/>
      </w:r>
      <w:r>
        <w:rPr>
          <w:spacing w:val="-2"/>
        </w:rPr>
        <w:t>схилів</w:t>
      </w:r>
      <w:r>
        <w:tab/>
      </w:r>
      <w:r>
        <w:rPr>
          <w:spacing w:val="-2"/>
        </w:rPr>
        <w:t>перевищує</w:t>
      </w:r>
      <w:r>
        <w:tab/>
      </w:r>
      <w:r>
        <w:rPr>
          <w:spacing w:val="-4"/>
        </w:rPr>
        <w:t>три</w:t>
      </w:r>
      <w:r>
        <w:tab/>
      </w:r>
      <w:r>
        <w:rPr>
          <w:spacing w:val="-2"/>
        </w:rPr>
        <w:t>градуси,</w:t>
      </w:r>
      <w:r>
        <w:tab/>
      </w:r>
      <w:r>
        <w:rPr>
          <w:spacing w:val="-2"/>
        </w:rPr>
        <w:t>мінімальна</w:t>
      </w:r>
      <w:r>
        <w:tab/>
      </w:r>
      <w:r>
        <w:rPr>
          <w:spacing w:val="-2"/>
        </w:rPr>
        <w:t xml:space="preserve">ширина </w:t>
      </w:r>
      <w:r>
        <w:t>прибережної захисної смуги подвоюється.</w:t>
      </w:r>
    </w:p>
    <w:p w14:paraId="606F324C" w14:textId="77777777" w:rsidR="001A6F49" w:rsidRDefault="00000000">
      <w:pPr>
        <w:pStyle w:val="a3"/>
        <w:jc w:val="left"/>
      </w:pPr>
      <w:r>
        <w:t>У</w:t>
      </w:r>
      <w:r>
        <w:rPr>
          <w:spacing w:val="80"/>
        </w:rPr>
        <w:t xml:space="preserve"> </w:t>
      </w:r>
      <w:r>
        <w:t>прибережних</w:t>
      </w:r>
      <w:r>
        <w:rPr>
          <w:spacing w:val="80"/>
        </w:rPr>
        <w:t xml:space="preserve"> </w:t>
      </w:r>
      <w:r>
        <w:t>захисних</w:t>
      </w:r>
      <w:r>
        <w:rPr>
          <w:spacing w:val="80"/>
        </w:rPr>
        <w:t xml:space="preserve"> </w:t>
      </w:r>
      <w:r>
        <w:t>смугах</w:t>
      </w:r>
      <w:r>
        <w:rPr>
          <w:spacing w:val="80"/>
        </w:rPr>
        <w:t xml:space="preserve"> </w:t>
      </w:r>
      <w:r>
        <w:t>уздовж</w:t>
      </w:r>
      <w:r>
        <w:rPr>
          <w:spacing w:val="80"/>
        </w:rPr>
        <w:t xml:space="preserve"> </w:t>
      </w:r>
      <w:r>
        <w:t>річок,</w:t>
      </w:r>
      <w:r>
        <w:rPr>
          <w:spacing w:val="80"/>
        </w:rPr>
        <w:t xml:space="preserve"> </w:t>
      </w:r>
      <w:r>
        <w:t>навколо</w:t>
      </w:r>
      <w:r>
        <w:rPr>
          <w:spacing w:val="80"/>
        </w:rPr>
        <w:t xml:space="preserve"> </w:t>
      </w:r>
      <w:r>
        <w:t>водойм</w:t>
      </w:r>
      <w:r>
        <w:rPr>
          <w:spacing w:val="80"/>
        </w:rPr>
        <w:t xml:space="preserve"> </w:t>
      </w:r>
      <w:r>
        <w:t>та</w:t>
      </w:r>
      <w:r>
        <w:rPr>
          <w:spacing w:val="80"/>
        </w:rPr>
        <w:t xml:space="preserve"> </w:t>
      </w:r>
      <w:r>
        <w:t>на островах забороняється влаштування звалищ відходів.</w:t>
      </w:r>
    </w:p>
    <w:p w14:paraId="24E97F5A" w14:textId="77777777" w:rsidR="001A6F49" w:rsidRDefault="00000000">
      <w:pPr>
        <w:pStyle w:val="a3"/>
        <w:ind w:right="288"/>
        <w:jc w:val="left"/>
      </w:pPr>
      <w:r>
        <w:t>Облаштування</w:t>
      </w:r>
      <w:r>
        <w:rPr>
          <w:spacing w:val="-14"/>
        </w:rPr>
        <w:t xml:space="preserve"> </w:t>
      </w:r>
      <w:r>
        <w:t>пункту</w:t>
      </w:r>
      <w:r>
        <w:rPr>
          <w:spacing w:val="-14"/>
        </w:rPr>
        <w:t xml:space="preserve"> </w:t>
      </w:r>
      <w:r>
        <w:t>роздільного</w:t>
      </w:r>
      <w:r>
        <w:rPr>
          <w:spacing w:val="-13"/>
        </w:rPr>
        <w:t xml:space="preserve"> </w:t>
      </w:r>
      <w:r>
        <w:t>збирання</w:t>
      </w:r>
      <w:r>
        <w:rPr>
          <w:spacing w:val="-14"/>
        </w:rPr>
        <w:t xml:space="preserve"> </w:t>
      </w:r>
      <w:r>
        <w:t>побутових</w:t>
      </w:r>
      <w:r>
        <w:rPr>
          <w:spacing w:val="-13"/>
        </w:rPr>
        <w:t xml:space="preserve"> </w:t>
      </w:r>
      <w:r>
        <w:t>відходів</w:t>
      </w:r>
      <w:r>
        <w:rPr>
          <w:spacing w:val="-15"/>
        </w:rPr>
        <w:t xml:space="preserve"> </w:t>
      </w:r>
      <w:r>
        <w:t>планується на земельній ділянці за координатами: 47.969417, 23.970149.</w:t>
      </w:r>
    </w:p>
    <w:p w14:paraId="2CC76F32" w14:textId="77777777" w:rsidR="001A6F49" w:rsidRDefault="00000000">
      <w:pPr>
        <w:pStyle w:val="a3"/>
        <w:ind w:right="284"/>
      </w:pPr>
      <w:r>
        <w:t>Джерелами фінансування витрат на облаштування пункту та здійснення роздільного сортування побутових відходів можуть бути кошти місцевого бюджету, залучені кошти суб’єктів господарювання, що здійснюють діяльність на території селищної ТГ, інші кошти не заборонені законодавством.</w:t>
      </w:r>
    </w:p>
    <w:p w14:paraId="7A01A049" w14:textId="77777777" w:rsidR="001A6F49" w:rsidRDefault="00000000">
      <w:pPr>
        <w:pStyle w:val="a3"/>
        <w:ind w:right="287"/>
      </w:pPr>
      <w:r>
        <w:t>Зібрані та відсортовані ресурсоцінні відходи передавати (реалізувати) заготівельникам вторсировини або на оброблення шляхом заключення відповідних угод.</w:t>
      </w:r>
    </w:p>
    <w:p w14:paraId="2B6F0988" w14:textId="77777777" w:rsidR="001A6F49" w:rsidRDefault="00000000">
      <w:pPr>
        <w:pStyle w:val="a3"/>
        <w:ind w:right="288"/>
      </w:pPr>
      <w:r>
        <w:t>Реалізація</w:t>
      </w:r>
      <w:r>
        <w:rPr>
          <w:spacing w:val="-12"/>
        </w:rPr>
        <w:t xml:space="preserve"> </w:t>
      </w:r>
      <w:r>
        <w:t>ресурсоцінних</w:t>
      </w:r>
      <w:r>
        <w:rPr>
          <w:spacing w:val="-9"/>
        </w:rPr>
        <w:t xml:space="preserve"> </w:t>
      </w:r>
      <w:r>
        <w:t>відходів</w:t>
      </w:r>
      <w:r>
        <w:rPr>
          <w:spacing w:val="-10"/>
        </w:rPr>
        <w:t xml:space="preserve"> </w:t>
      </w:r>
      <w:r>
        <w:t>дозволить</w:t>
      </w:r>
      <w:r>
        <w:rPr>
          <w:spacing w:val="-11"/>
        </w:rPr>
        <w:t xml:space="preserve"> </w:t>
      </w:r>
      <w:r>
        <w:t>отримати</w:t>
      </w:r>
      <w:r>
        <w:rPr>
          <w:spacing w:val="-9"/>
        </w:rPr>
        <w:t xml:space="preserve"> </w:t>
      </w:r>
      <w:r>
        <w:t>додаткові</w:t>
      </w:r>
      <w:r>
        <w:rPr>
          <w:spacing w:val="-9"/>
        </w:rPr>
        <w:t xml:space="preserve"> </w:t>
      </w:r>
      <w:r>
        <w:t>кошти,</w:t>
      </w:r>
      <w:r>
        <w:rPr>
          <w:spacing w:val="-10"/>
        </w:rPr>
        <w:t xml:space="preserve"> </w:t>
      </w:r>
      <w:r>
        <w:t xml:space="preserve">які можуть бути використання на вдосконалення системи управління відходами у </w:t>
      </w:r>
      <w:r>
        <w:rPr>
          <w:spacing w:val="-4"/>
        </w:rPr>
        <w:t>ТГ.</w:t>
      </w:r>
    </w:p>
    <w:p w14:paraId="5DCD675E" w14:textId="77777777" w:rsidR="001A6F49" w:rsidRDefault="001A6F49">
      <w:pPr>
        <w:pStyle w:val="a3"/>
        <w:sectPr w:rsidR="001A6F49">
          <w:pgSz w:w="11910" w:h="16840"/>
          <w:pgMar w:top="760" w:right="566" w:bottom="920" w:left="1133" w:header="0" w:footer="704" w:gutter="0"/>
          <w:cols w:space="720"/>
        </w:sectPr>
      </w:pPr>
    </w:p>
    <w:p w14:paraId="2C036D7F" w14:textId="77777777" w:rsidR="001A6F49" w:rsidRDefault="00000000">
      <w:pPr>
        <w:pStyle w:val="a3"/>
        <w:spacing w:before="71"/>
        <w:ind w:right="285"/>
      </w:pPr>
      <w:r>
        <w:t>Роздільне збирання побутових відходів та їх реалізація дозволить знизити об’єми відходів, які перевозяться на захоронення, що в свою чергу зменшить витрату на оплату послуг їх перевезення та захоронення.</w:t>
      </w:r>
    </w:p>
    <w:p w14:paraId="1A8C6DA4" w14:textId="77777777" w:rsidR="001A6F49" w:rsidRDefault="00000000">
      <w:pPr>
        <w:pStyle w:val="a3"/>
        <w:spacing w:before="2"/>
        <w:ind w:right="284"/>
      </w:pPr>
      <w:r>
        <w:t>У пункті роздільного збирання побутових відходів рекомендується приймати ВЕЕО, батарей та акумуляторів від населення або за масою, або за одиницею окремого</w:t>
      </w:r>
      <w:r>
        <w:rPr>
          <w:spacing w:val="-2"/>
        </w:rPr>
        <w:t xml:space="preserve"> </w:t>
      </w:r>
      <w:r>
        <w:t>виду відходів,</w:t>
      </w:r>
      <w:r>
        <w:rPr>
          <w:spacing w:val="-2"/>
        </w:rPr>
        <w:t xml:space="preserve"> </w:t>
      </w:r>
      <w:r>
        <w:t>складати їх за</w:t>
      </w:r>
      <w:r>
        <w:rPr>
          <w:spacing w:val="-1"/>
        </w:rPr>
        <w:t xml:space="preserve"> </w:t>
      </w:r>
      <w:r>
        <w:t>видами відходів</w:t>
      </w:r>
      <w:r>
        <w:rPr>
          <w:spacing w:val="-1"/>
        </w:rPr>
        <w:t xml:space="preserve"> </w:t>
      </w:r>
      <w:r>
        <w:t>та</w:t>
      </w:r>
      <w:r>
        <w:rPr>
          <w:spacing w:val="-1"/>
        </w:rPr>
        <w:t xml:space="preserve"> </w:t>
      </w:r>
      <w:r>
        <w:t>передавати на</w:t>
      </w:r>
      <w:r>
        <w:rPr>
          <w:spacing w:val="-9"/>
        </w:rPr>
        <w:t xml:space="preserve"> </w:t>
      </w:r>
      <w:r>
        <w:t>об’єкти</w:t>
      </w:r>
      <w:r>
        <w:rPr>
          <w:spacing w:val="-8"/>
        </w:rPr>
        <w:t xml:space="preserve"> </w:t>
      </w:r>
      <w:r>
        <w:t>оброблення</w:t>
      </w:r>
      <w:r>
        <w:rPr>
          <w:spacing w:val="-8"/>
        </w:rPr>
        <w:t xml:space="preserve"> </w:t>
      </w:r>
      <w:r>
        <w:t>таких</w:t>
      </w:r>
      <w:r>
        <w:rPr>
          <w:spacing w:val="-8"/>
        </w:rPr>
        <w:t xml:space="preserve"> </w:t>
      </w:r>
      <w:r>
        <w:t>відходів.</w:t>
      </w:r>
      <w:r>
        <w:rPr>
          <w:spacing w:val="-10"/>
        </w:rPr>
        <w:t xml:space="preserve"> </w:t>
      </w:r>
      <w:r>
        <w:t>У</w:t>
      </w:r>
      <w:r>
        <w:rPr>
          <w:spacing w:val="-11"/>
        </w:rPr>
        <w:t xml:space="preserve"> </w:t>
      </w:r>
      <w:r>
        <w:t>пункті</w:t>
      </w:r>
      <w:r>
        <w:rPr>
          <w:spacing w:val="-8"/>
        </w:rPr>
        <w:t xml:space="preserve"> </w:t>
      </w:r>
      <w:r>
        <w:t>роздільного</w:t>
      </w:r>
      <w:r>
        <w:rPr>
          <w:spacing w:val="-10"/>
        </w:rPr>
        <w:t xml:space="preserve"> </w:t>
      </w:r>
      <w:r>
        <w:t>збирання</w:t>
      </w:r>
      <w:r>
        <w:rPr>
          <w:spacing w:val="-11"/>
        </w:rPr>
        <w:t xml:space="preserve"> </w:t>
      </w:r>
      <w:r>
        <w:t>побутових відходів рекомендується використовувати за необхідності пакувальні матеріали та</w:t>
      </w:r>
      <w:r>
        <w:rPr>
          <w:spacing w:val="-16"/>
        </w:rPr>
        <w:t xml:space="preserve"> </w:t>
      </w:r>
      <w:r>
        <w:t>ящики</w:t>
      </w:r>
      <w:r>
        <w:rPr>
          <w:spacing w:val="-15"/>
        </w:rPr>
        <w:t xml:space="preserve"> </w:t>
      </w:r>
      <w:r>
        <w:t>з</w:t>
      </w:r>
      <w:r>
        <w:rPr>
          <w:spacing w:val="-16"/>
        </w:rPr>
        <w:t xml:space="preserve"> </w:t>
      </w:r>
      <w:r>
        <w:t>метою</w:t>
      </w:r>
      <w:r>
        <w:rPr>
          <w:spacing w:val="-17"/>
        </w:rPr>
        <w:t xml:space="preserve"> </w:t>
      </w:r>
      <w:r>
        <w:t>відділення</w:t>
      </w:r>
      <w:r>
        <w:rPr>
          <w:spacing w:val="-15"/>
        </w:rPr>
        <w:t xml:space="preserve"> </w:t>
      </w:r>
      <w:r>
        <w:t>відходів</w:t>
      </w:r>
      <w:r>
        <w:rPr>
          <w:spacing w:val="-17"/>
        </w:rPr>
        <w:t xml:space="preserve"> </w:t>
      </w:r>
      <w:r>
        <w:t>електричного</w:t>
      </w:r>
      <w:r>
        <w:rPr>
          <w:spacing w:val="-15"/>
        </w:rPr>
        <w:t xml:space="preserve"> </w:t>
      </w:r>
      <w:r>
        <w:t>та</w:t>
      </w:r>
      <w:r>
        <w:rPr>
          <w:spacing w:val="-16"/>
        </w:rPr>
        <w:t xml:space="preserve"> </w:t>
      </w:r>
      <w:r>
        <w:t>електронного</w:t>
      </w:r>
      <w:r>
        <w:rPr>
          <w:spacing w:val="-15"/>
        </w:rPr>
        <w:t xml:space="preserve"> </w:t>
      </w:r>
      <w:r>
        <w:t>обладнання, батарей та акумуляторів, що є у складі побутових відходів, один від одного до передачі на об’єкти оброблення таких відходів.</w:t>
      </w:r>
    </w:p>
    <w:p w14:paraId="1856F184" w14:textId="77777777" w:rsidR="001A6F49" w:rsidRDefault="00000000">
      <w:pPr>
        <w:pStyle w:val="a3"/>
        <w:ind w:right="281"/>
      </w:pPr>
      <w:r>
        <w:t>Основними затратами для облаштування зазначеного вище пункту роздільного збирання побутових відходів є:</w:t>
      </w:r>
    </w:p>
    <w:p w14:paraId="5A7C0CA0" w14:textId="77777777" w:rsidR="001A6F49" w:rsidRDefault="00000000">
      <w:pPr>
        <w:pStyle w:val="a5"/>
        <w:numPr>
          <w:ilvl w:val="0"/>
          <w:numId w:val="70"/>
        </w:numPr>
        <w:tabs>
          <w:tab w:val="left" w:pos="1011"/>
        </w:tabs>
        <w:spacing w:line="321" w:lineRule="exact"/>
        <w:ind w:left="1011" w:hanging="162"/>
        <w:rPr>
          <w:sz w:val="28"/>
        </w:rPr>
      </w:pPr>
      <w:r>
        <w:rPr>
          <w:sz w:val="28"/>
        </w:rPr>
        <w:t>розробка</w:t>
      </w:r>
      <w:r>
        <w:rPr>
          <w:spacing w:val="-10"/>
          <w:sz w:val="28"/>
        </w:rPr>
        <w:t xml:space="preserve"> </w:t>
      </w:r>
      <w:r>
        <w:rPr>
          <w:sz w:val="28"/>
        </w:rPr>
        <w:t>кошторисної</w:t>
      </w:r>
      <w:r>
        <w:rPr>
          <w:spacing w:val="-8"/>
          <w:sz w:val="28"/>
        </w:rPr>
        <w:t xml:space="preserve"> </w:t>
      </w:r>
      <w:r>
        <w:rPr>
          <w:spacing w:val="-2"/>
          <w:sz w:val="28"/>
        </w:rPr>
        <w:t>документації;</w:t>
      </w:r>
    </w:p>
    <w:p w14:paraId="63FD2E63" w14:textId="77777777" w:rsidR="001A6F49" w:rsidRDefault="00000000">
      <w:pPr>
        <w:pStyle w:val="a5"/>
        <w:numPr>
          <w:ilvl w:val="0"/>
          <w:numId w:val="70"/>
        </w:numPr>
        <w:tabs>
          <w:tab w:val="left" w:pos="1011"/>
        </w:tabs>
        <w:spacing w:line="322" w:lineRule="exact"/>
        <w:ind w:left="1011" w:hanging="162"/>
        <w:rPr>
          <w:sz w:val="28"/>
        </w:rPr>
      </w:pPr>
      <w:r>
        <w:rPr>
          <w:sz w:val="28"/>
        </w:rPr>
        <w:t>облаштування</w:t>
      </w:r>
      <w:r>
        <w:rPr>
          <w:spacing w:val="-7"/>
          <w:sz w:val="28"/>
        </w:rPr>
        <w:t xml:space="preserve"> </w:t>
      </w:r>
      <w:r>
        <w:rPr>
          <w:sz w:val="28"/>
        </w:rPr>
        <w:t>майданчику</w:t>
      </w:r>
      <w:r>
        <w:rPr>
          <w:spacing w:val="-5"/>
          <w:sz w:val="28"/>
        </w:rPr>
        <w:t xml:space="preserve"> </w:t>
      </w:r>
      <w:r>
        <w:rPr>
          <w:sz w:val="28"/>
        </w:rPr>
        <w:t>з</w:t>
      </w:r>
      <w:r>
        <w:rPr>
          <w:spacing w:val="-7"/>
          <w:sz w:val="28"/>
        </w:rPr>
        <w:t xml:space="preserve"> </w:t>
      </w:r>
      <w:r>
        <w:rPr>
          <w:sz w:val="28"/>
        </w:rPr>
        <w:t>твердим</w:t>
      </w:r>
      <w:r>
        <w:rPr>
          <w:spacing w:val="-6"/>
          <w:sz w:val="28"/>
        </w:rPr>
        <w:t xml:space="preserve"> </w:t>
      </w:r>
      <w:r>
        <w:rPr>
          <w:spacing w:val="-2"/>
          <w:sz w:val="28"/>
        </w:rPr>
        <w:t>покриттям;</w:t>
      </w:r>
    </w:p>
    <w:p w14:paraId="02E98B1F" w14:textId="77777777" w:rsidR="001A6F49" w:rsidRDefault="00000000">
      <w:pPr>
        <w:pStyle w:val="a5"/>
        <w:numPr>
          <w:ilvl w:val="0"/>
          <w:numId w:val="70"/>
        </w:numPr>
        <w:tabs>
          <w:tab w:val="left" w:pos="1059"/>
        </w:tabs>
        <w:spacing w:line="242" w:lineRule="auto"/>
        <w:ind w:right="288" w:firstLine="566"/>
        <w:rPr>
          <w:sz w:val="28"/>
        </w:rPr>
      </w:pPr>
      <w:r>
        <w:rPr>
          <w:sz w:val="28"/>
        </w:rPr>
        <w:t xml:space="preserve">закупівля контейнерів для складування паперової упаковки, картону та </w:t>
      </w:r>
      <w:r>
        <w:rPr>
          <w:spacing w:val="-2"/>
          <w:sz w:val="28"/>
        </w:rPr>
        <w:t>макулатури;</w:t>
      </w:r>
    </w:p>
    <w:p w14:paraId="548AE11A" w14:textId="77777777" w:rsidR="001A6F49" w:rsidRDefault="00000000">
      <w:pPr>
        <w:pStyle w:val="a5"/>
        <w:numPr>
          <w:ilvl w:val="0"/>
          <w:numId w:val="70"/>
        </w:numPr>
        <w:tabs>
          <w:tab w:val="left" w:pos="1011"/>
        </w:tabs>
        <w:spacing w:line="317" w:lineRule="exact"/>
        <w:ind w:left="1011" w:hanging="162"/>
        <w:rPr>
          <w:sz w:val="28"/>
        </w:rPr>
      </w:pPr>
      <w:r>
        <w:rPr>
          <w:sz w:val="28"/>
        </w:rPr>
        <w:t>закупівля</w:t>
      </w:r>
      <w:r>
        <w:rPr>
          <w:spacing w:val="-9"/>
          <w:sz w:val="28"/>
        </w:rPr>
        <w:t xml:space="preserve"> </w:t>
      </w:r>
      <w:r>
        <w:rPr>
          <w:sz w:val="28"/>
        </w:rPr>
        <w:t>гідравлічного</w:t>
      </w:r>
      <w:r>
        <w:rPr>
          <w:spacing w:val="-8"/>
          <w:sz w:val="28"/>
        </w:rPr>
        <w:t xml:space="preserve"> </w:t>
      </w:r>
      <w:r>
        <w:rPr>
          <w:sz w:val="28"/>
        </w:rPr>
        <w:t>пресу</w:t>
      </w:r>
      <w:r>
        <w:rPr>
          <w:spacing w:val="-9"/>
          <w:sz w:val="28"/>
        </w:rPr>
        <w:t xml:space="preserve"> </w:t>
      </w:r>
      <w:r>
        <w:rPr>
          <w:sz w:val="28"/>
        </w:rPr>
        <w:t>для</w:t>
      </w:r>
      <w:r>
        <w:rPr>
          <w:spacing w:val="-6"/>
          <w:sz w:val="28"/>
        </w:rPr>
        <w:t xml:space="preserve"> </w:t>
      </w:r>
      <w:r>
        <w:rPr>
          <w:sz w:val="28"/>
        </w:rPr>
        <w:t>пресування</w:t>
      </w:r>
      <w:r>
        <w:rPr>
          <w:spacing w:val="-7"/>
          <w:sz w:val="28"/>
        </w:rPr>
        <w:t xml:space="preserve"> </w:t>
      </w:r>
      <w:r>
        <w:rPr>
          <w:sz w:val="28"/>
        </w:rPr>
        <w:t>зібраної</w:t>
      </w:r>
      <w:r>
        <w:rPr>
          <w:spacing w:val="-5"/>
          <w:sz w:val="28"/>
        </w:rPr>
        <w:t xml:space="preserve"> </w:t>
      </w:r>
      <w:r>
        <w:rPr>
          <w:spacing w:val="-2"/>
          <w:sz w:val="28"/>
        </w:rPr>
        <w:t>вторсировини;</w:t>
      </w:r>
    </w:p>
    <w:p w14:paraId="6EEA8F2B" w14:textId="77777777" w:rsidR="001A6F49" w:rsidRDefault="00000000">
      <w:pPr>
        <w:pStyle w:val="a5"/>
        <w:numPr>
          <w:ilvl w:val="0"/>
          <w:numId w:val="70"/>
        </w:numPr>
        <w:tabs>
          <w:tab w:val="left" w:pos="1011"/>
        </w:tabs>
        <w:spacing w:line="322" w:lineRule="exact"/>
        <w:ind w:left="1011" w:hanging="162"/>
        <w:rPr>
          <w:sz w:val="28"/>
        </w:rPr>
      </w:pPr>
      <w:r>
        <w:rPr>
          <w:sz w:val="28"/>
        </w:rPr>
        <w:t>витрати</w:t>
      </w:r>
      <w:r>
        <w:rPr>
          <w:spacing w:val="-8"/>
          <w:sz w:val="28"/>
        </w:rPr>
        <w:t xml:space="preserve"> </w:t>
      </w:r>
      <w:r>
        <w:rPr>
          <w:sz w:val="28"/>
        </w:rPr>
        <w:t>на</w:t>
      </w:r>
      <w:r>
        <w:rPr>
          <w:spacing w:val="-6"/>
          <w:sz w:val="28"/>
        </w:rPr>
        <w:t xml:space="preserve"> </w:t>
      </w:r>
      <w:r>
        <w:rPr>
          <w:sz w:val="28"/>
        </w:rPr>
        <w:t>електроенергію</w:t>
      </w:r>
      <w:r>
        <w:rPr>
          <w:spacing w:val="-6"/>
          <w:sz w:val="28"/>
        </w:rPr>
        <w:t xml:space="preserve"> </w:t>
      </w:r>
      <w:r>
        <w:rPr>
          <w:sz w:val="28"/>
        </w:rPr>
        <w:t>та</w:t>
      </w:r>
      <w:r>
        <w:rPr>
          <w:spacing w:val="-8"/>
          <w:sz w:val="28"/>
        </w:rPr>
        <w:t xml:space="preserve"> </w:t>
      </w:r>
      <w:r>
        <w:rPr>
          <w:sz w:val="28"/>
        </w:rPr>
        <w:t>інші</w:t>
      </w:r>
      <w:r>
        <w:rPr>
          <w:spacing w:val="-5"/>
          <w:sz w:val="28"/>
        </w:rPr>
        <w:t xml:space="preserve"> </w:t>
      </w:r>
      <w:r>
        <w:rPr>
          <w:sz w:val="28"/>
        </w:rPr>
        <w:t>комунальній</w:t>
      </w:r>
      <w:r>
        <w:rPr>
          <w:spacing w:val="-5"/>
          <w:sz w:val="28"/>
        </w:rPr>
        <w:t xml:space="preserve"> </w:t>
      </w:r>
      <w:r>
        <w:rPr>
          <w:spacing w:val="-2"/>
          <w:sz w:val="28"/>
        </w:rPr>
        <w:t>послуги;</w:t>
      </w:r>
    </w:p>
    <w:p w14:paraId="3783449B" w14:textId="77777777" w:rsidR="001A6F49" w:rsidRDefault="00000000">
      <w:pPr>
        <w:pStyle w:val="a5"/>
        <w:numPr>
          <w:ilvl w:val="0"/>
          <w:numId w:val="70"/>
        </w:numPr>
        <w:tabs>
          <w:tab w:val="left" w:pos="1011"/>
        </w:tabs>
        <w:ind w:left="1011" w:hanging="162"/>
        <w:rPr>
          <w:sz w:val="28"/>
        </w:rPr>
      </w:pPr>
      <w:r>
        <w:rPr>
          <w:sz w:val="28"/>
        </w:rPr>
        <w:t>оплата</w:t>
      </w:r>
      <w:r>
        <w:rPr>
          <w:spacing w:val="-6"/>
          <w:sz w:val="28"/>
        </w:rPr>
        <w:t xml:space="preserve"> </w:t>
      </w:r>
      <w:r>
        <w:rPr>
          <w:sz w:val="28"/>
        </w:rPr>
        <w:t>праці</w:t>
      </w:r>
      <w:r>
        <w:rPr>
          <w:spacing w:val="-2"/>
          <w:sz w:val="28"/>
        </w:rPr>
        <w:t xml:space="preserve"> працівникам.</w:t>
      </w:r>
    </w:p>
    <w:p w14:paraId="41EBBC02" w14:textId="77777777" w:rsidR="001A6F49" w:rsidRDefault="00000000">
      <w:pPr>
        <w:spacing w:before="320" w:line="242" w:lineRule="auto"/>
        <w:ind w:left="3516" w:hanging="2543"/>
        <w:rPr>
          <w:i/>
          <w:sz w:val="28"/>
        </w:rPr>
      </w:pPr>
      <w:r>
        <w:rPr>
          <w:i/>
          <w:sz w:val="28"/>
        </w:rPr>
        <w:t>Організація</w:t>
      </w:r>
      <w:r>
        <w:rPr>
          <w:i/>
          <w:spacing w:val="-4"/>
          <w:sz w:val="28"/>
        </w:rPr>
        <w:t xml:space="preserve"> </w:t>
      </w:r>
      <w:r>
        <w:rPr>
          <w:i/>
          <w:sz w:val="28"/>
        </w:rPr>
        <w:t>перевезення</w:t>
      </w:r>
      <w:r>
        <w:rPr>
          <w:i/>
          <w:spacing w:val="-4"/>
          <w:sz w:val="28"/>
        </w:rPr>
        <w:t xml:space="preserve"> </w:t>
      </w:r>
      <w:r>
        <w:rPr>
          <w:i/>
          <w:sz w:val="28"/>
        </w:rPr>
        <w:t>та</w:t>
      </w:r>
      <w:r>
        <w:rPr>
          <w:i/>
          <w:spacing w:val="-5"/>
          <w:sz w:val="28"/>
        </w:rPr>
        <w:t xml:space="preserve"> </w:t>
      </w:r>
      <w:r>
        <w:rPr>
          <w:i/>
          <w:sz w:val="28"/>
        </w:rPr>
        <w:t>оброблення</w:t>
      </w:r>
      <w:r>
        <w:rPr>
          <w:i/>
          <w:spacing w:val="-7"/>
          <w:sz w:val="28"/>
        </w:rPr>
        <w:t xml:space="preserve"> </w:t>
      </w:r>
      <w:r>
        <w:rPr>
          <w:i/>
          <w:sz w:val="28"/>
        </w:rPr>
        <w:t>відходів</w:t>
      </w:r>
      <w:r>
        <w:rPr>
          <w:i/>
          <w:spacing w:val="-4"/>
          <w:sz w:val="28"/>
        </w:rPr>
        <w:t xml:space="preserve"> </w:t>
      </w:r>
      <w:r>
        <w:rPr>
          <w:i/>
          <w:sz w:val="28"/>
        </w:rPr>
        <w:t>у</w:t>
      </w:r>
      <w:r>
        <w:rPr>
          <w:i/>
          <w:spacing w:val="-4"/>
          <w:sz w:val="28"/>
        </w:rPr>
        <w:t xml:space="preserve"> </w:t>
      </w:r>
      <w:r>
        <w:rPr>
          <w:i/>
          <w:sz w:val="28"/>
        </w:rPr>
        <w:t>т.ч.</w:t>
      </w:r>
      <w:r>
        <w:rPr>
          <w:i/>
          <w:spacing w:val="-6"/>
          <w:sz w:val="28"/>
        </w:rPr>
        <w:t xml:space="preserve"> </w:t>
      </w:r>
      <w:r>
        <w:rPr>
          <w:i/>
          <w:sz w:val="28"/>
        </w:rPr>
        <w:t>підготовки</w:t>
      </w:r>
      <w:r>
        <w:rPr>
          <w:i/>
          <w:spacing w:val="-3"/>
          <w:sz w:val="28"/>
        </w:rPr>
        <w:t xml:space="preserve"> </w:t>
      </w:r>
      <w:r>
        <w:rPr>
          <w:i/>
          <w:sz w:val="28"/>
        </w:rPr>
        <w:t>до повторного використання</w:t>
      </w:r>
    </w:p>
    <w:p w14:paraId="0B98806E" w14:textId="77777777" w:rsidR="001A6F49" w:rsidRDefault="00000000">
      <w:pPr>
        <w:pStyle w:val="a3"/>
        <w:spacing w:before="317"/>
        <w:jc w:val="left"/>
      </w:pPr>
      <w:r>
        <w:t>З</w:t>
      </w:r>
      <w:r>
        <w:rPr>
          <w:spacing w:val="40"/>
        </w:rPr>
        <w:t xml:space="preserve"> </w:t>
      </w:r>
      <w:r>
        <w:t>метою</w:t>
      </w:r>
      <w:r>
        <w:rPr>
          <w:spacing w:val="40"/>
        </w:rPr>
        <w:t xml:space="preserve"> </w:t>
      </w:r>
      <w:r>
        <w:t>досягнення</w:t>
      </w:r>
      <w:r>
        <w:rPr>
          <w:spacing w:val="40"/>
        </w:rPr>
        <w:t xml:space="preserve"> </w:t>
      </w:r>
      <w:r>
        <w:t>нормативно</w:t>
      </w:r>
      <w:r>
        <w:rPr>
          <w:spacing w:val="40"/>
        </w:rPr>
        <w:t xml:space="preserve"> </w:t>
      </w:r>
      <w:r>
        <w:t>визначених</w:t>
      </w:r>
      <w:r>
        <w:rPr>
          <w:spacing w:val="40"/>
        </w:rPr>
        <w:t xml:space="preserve"> </w:t>
      </w:r>
      <w:r>
        <w:t>цільових</w:t>
      </w:r>
      <w:r>
        <w:rPr>
          <w:spacing w:val="40"/>
        </w:rPr>
        <w:t xml:space="preserve"> </w:t>
      </w:r>
      <w:r>
        <w:t>показників</w:t>
      </w:r>
      <w:r>
        <w:rPr>
          <w:spacing w:val="40"/>
        </w:rPr>
        <w:t xml:space="preserve"> </w:t>
      </w:r>
      <w:r>
        <w:t>щодо управління відходами:</w:t>
      </w:r>
    </w:p>
    <w:p w14:paraId="7483BE6B" w14:textId="77777777" w:rsidR="001A6F49" w:rsidRDefault="00000000">
      <w:pPr>
        <w:pStyle w:val="a5"/>
        <w:numPr>
          <w:ilvl w:val="0"/>
          <w:numId w:val="70"/>
        </w:numPr>
        <w:tabs>
          <w:tab w:val="left" w:pos="1011"/>
        </w:tabs>
        <w:spacing w:line="321" w:lineRule="exact"/>
        <w:ind w:left="1011" w:hanging="162"/>
        <w:jc w:val="left"/>
        <w:rPr>
          <w:sz w:val="28"/>
        </w:rPr>
      </w:pPr>
      <w:r>
        <w:rPr>
          <w:sz w:val="28"/>
        </w:rPr>
        <w:t>зменшення</w:t>
      </w:r>
      <w:r>
        <w:rPr>
          <w:spacing w:val="-12"/>
          <w:sz w:val="28"/>
        </w:rPr>
        <w:t xml:space="preserve"> </w:t>
      </w:r>
      <w:r>
        <w:rPr>
          <w:sz w:val="28"/>
        </w:rPr>
        <w:t>обсягу</w:t>
      </w:r>
      <w:r>
        <w:rPr>
          <w:spacing w:val="-12"/>
          <w:sz w:val="28"/>
        </w:rPr>
        <w:t xml:space="preserve"> </w:t>
      </w:r>
      <w:r>
        <w:rPr>
          <w:sz w:val="28"/>
        </w:rPr>
        <w:t>захоронення</w:t>
      </w:r>
      <w:r>
        <w:rPr>
          <w:spacing w:val="-12"/>
          <w:sz w:val="28"/>
        </w:rPr>
        <w:t xml:space="preserve"> </w:t>
      </w:r>
      <w:r>
        <w:rPr>
          <w:sz w:val="28"/>
        </w:rPr>
        <w:t>побутових</w:t>
      </w:r>
      <w:r>
        <w:rPr>
          <w:spacing w:val="-8"/>
          <w:sz w:val="28"/>
        </w:rPr>
        <w:t xml:space="preserve"> </w:t>
      </w:r>
      <w:r>
        <w:rPr>
          <w:sz w:val="28"/>
        </w:rPr>
        <w:t>відходів</w:t>
      </w:r>
      <w:r>
        <w:rPr>
          <w:spacing w:val="-7"/>
          <w:sz w:val="28"/>
        </w:rPr>
        <w:t xml:space="preserve"> </w:t>
      </w:r>
      <w:r>
        <w:rPr>
          <w:sz w:val="28"/>
        </w:rPr>
        <w:t>-</w:t>
      </w:r>
      <w:r>
        <w:rPr>
          <w:spacing w:val="-12"/>
          <w:sz w:val="28"/>
        </w:rPr>
        <w:t xml:space="preserve"> </w:t>
      </w:r>
      <w:r>
        <w:rPr>
          <w:sz w:val="28"/>
        </w:rPr>
        <w:t>до</w:t>
      </w:r>
      <w:r>
        <w:rPr>
          <w:spacing w:val="-11"/>
          <w:sz w:val="28"/>
        </w:rPr>
        <w:t xml:space="preserve"> </w:t>
      </w:r>
      <w:r>
        <w:rPr>
          <w:sz w:val="28"/>
        </w:rPr>
        <w:t>30%</w:t>
      </w:r>
      <w:r>
        <w:rPr>
          <w:spacing w:val="-10"/>
          <w:sz w:val="28"/>
        </w:rPr>
        <w:t xml:space="preserve"> </w:t>
      </w:r>
      <w:r>
        <w:rPr>
          <w:sz w:val="28"/>
        </w:rPr>
        <w:t>до</w:t>
      </w:r>
      <w:r>
        <w:rPr>
          <w:spacing w:val="-9"/>
          <w:sz w:val="28"/>
        </w:rPr>
        <w:t xml:space="preserve"> </w:t>
      </w:r>
      <w:r>
        <w:rPr>
          <w:sz w:val="28"/>
        </w:rPr>
        <w:t>2030</w:t>
      </w:r>
      <w:r>
        <w:rPr>
          <w:spacing w:val="-11"/>
          <w:sz w:val="28"/>
        </w:rPr>
        <w:t xml:space="preserve"> </w:t>
      </w:r>
      <w:r>
        <w:rPr>
          <w:spacing w:val="-2"/>
          <w:sz w:val="28"/>
        </w:rPr>
        <w:t>року;</w:t>
      </w:r>
    </w:p>
    <w:p w14:paraId="7D2D137E" w14:textId="77777777" w:rsidR="001A6F49" w:rsidRDefault="00000000">
      <w:pPr>
        <w:pStyle w:val="a5"/>
        <w:numPr>
          <w:ilvl w:val="0"/>
          <w:numId w:val="70"/>
        </w:numPr>
        <w:tabs>
          <w:tab w:val="left" w:pos="1011"/>
        </w:tabs>
        <w:ind w:left="1011" w:hanging="162"/>
        <w:jc w:val="left"/>
        <w:rPr>
          <w:sz w:val="28"/>
        </w:rPr>
      </w:pPr>
      <w:r>
        <w:rPr>
          <w:sz w:val="28"/>
        </w:rPr>
        <w:t>підготовки</w:t>
      </w:r>
      <w:r>
        <w:rPr>
          <w:spacing w:val="-20"/>
          <w:sz w:val="28"/>
        </w:rPr>
        <w:t xml:space="preserve"> </w:t>
      </w:r>
      <w:r>
        <w:rPr>
          <w:sz w:val="28"/>
        </w:rPr>
        <w:t>до</w:t>
      </w:r>
      <w:r>
        <w:rPr>
          <w:spacing w:val="-17"/>
          <w:sz w:val="28"/>
        </w:rPr>
        <w:t xml:space="preserve"> </w:t>
      </w:r>
      <w:r>
        <w:rPr>
          <w:sz w:val="28"/>
        </w:rPr>
        <w:t>повторного</w:t>
      </w:r>
      <w:r>
        <w:rPr>
          <w:spacing w:val="-17"/>
          <w:sz w:val="28"/>
        </w:rPr>
        <w:t xml:space="preserve"> </w:t>
      </w:r>
      <w:r>
        <w:rPr>
          <w:sz w:val="28"/>
        </w:rPr>
        <w:t>використання</w:t>
      </w:r>
      <w:r>
        <w:rPr>
          <w:spacing w:val="-16"/>
          <w:sz w:val="28"/>
        </w:rPr>
        <w:t xml:space="preserve"> </w:t>
      </w:r>
      <w:r>
        <w:rPr>
          <w:sz w:val="28"/>
        </w:rPr>
        <w:t>та</w:t>
      </w:r>
      <w:r>
        <w:rPr>
          <w:spacing w:val="-18"/>
          <w:sz w:val="28"/>
        </w:rPr>
        <w:t xml:space="preserve"> </w:t>
      </w:r>
      <w:r>
        <w:rPr>
          <w:sz w:val="28"/>
        </w:rPr>
        <w:t>рециклінгу</w:t>
      </w:r>
      <w:r>
        <w:rPr>
          <w:spacing w:val="-15"/>
          <w:sz w:val="28"/>
        </w:rPr>
        <w:t xml:space="preserve"> </w:t>
      </w:r>
      <w:r>
        <w:rPr>
          <w:sz w:val="28"/>
        </w:rPr>
        <w:t>побутових</w:t>
      </w:r>
      <w:r>
        <w:rPr>
          <w:spacing w:val="-15"/>
          <w:sz w:val="28"/>
        </w:rPr>
        <w:t xml:space="preserve"> </w:t>
      </w:r>
      <w:r>
        <w:rPr>
          <w:spacing w:val="-2"/>
          <w:sz w:val="28"/>
        </w:rPr>
        <w:t>відходів:</w:t>
      </w:r>
    </w:p>
    <w:p w14:paraId="4551B618" w14:textId="77777777" w:rsidR="001A6F49" w:rsidRDefault="00000000">
      <w:pPr>
        <w:pStyle w:val="a5"/>
        <w:numPr>
          <w:ilvl w:val="0"/>
          <w:numId w:val="69"/>
        </w:numPr>
        <w:tabs>
          <w:tab w:val="left" w:pos="990"/>
        </w:tabs>
        <w:spacing w:before="1"/>
        <w:ind w:left="990" w:hanging="141"/>
        <w:jc w:val="left"/>
        <w:rPr>
          <w:sz w:val="28"/>
        </w:rPr>
      </w:pPr>
      <w:r>
        <w:rPr>
          <w:sz w:val="28"/>
        </w:rPr>
        <w:t>до</w:t>
      </w:r>
      <w:r>
        <w:rPr>
          <w:spacing w:val="-6"/>
          <w:sz w:val="28"/>
        </w:rPr>
        <w:t xml:space="preserve"> </w:t>
      </w:r>
      <w:r>
        <w:rPr>
          <w:sz w:val="28"/>
        </w:rPr>
        <w:t>2025</w:t>
      </w:r>
      <w:r>
        <w:rPr>
          <w:spacing w:val="-1"/>
          <w:sz w:val="28"/>
        </w:rPr>
        <w:t xml:space="preserve"> </w:t>
      </w:r>
      <w:r>
        <w:rPr>
          <w:sz w:val="28"/>
        </w:rPr>
        <w:t>року</w:t>
      </w:r>
      <w:r>
        <w:rPr>
          <w:spacing w:val="-1"/>
          <w:sz w:val="28"/>
        </w:rPr>
        <w:t xml:space="preserve"> </w:t>
      </w:r>
      <w:r>
        <w:rPr>
          <w:sz w:val="28"/>
        </w:rPr>
        <w:t>-</w:t>
      </w:r>
      <w:r>
        <w:rPr>
          <w:spacing w:val="-3"/>
          <w:sz w:val="28"/>
        </w:rPr>
        <w:t xml:space="preserve"> </w:t>
      </w:r>
      <w:r>
        <w:rPr>
          <w:sz w:val="28"/>
        </w:rPr>
        <w:t>не</w:t>
      </w:r>
      <w:r>
        <w:rPr>
          <w:spacing w:val="-3"/>
          <w:sz w:val="28"/>
        </w:rPr>
        <w:t xml:space="preserve"> </w:t>
      </w:r>
      <w:r>
        <w:rPr>
          <w:sz w:val="28"/>
        </w:rPr>
        <w:t>менше</w:t>
      </w:r>
      <w:r>
        <w:rPr>
          <w:spacing w:val="-2"/>
          <w:sz w:val="28"/>
        </w:rPr>
        <w:t xml:space="preserve"> </w:t>
      </w:r>
      <w:r>
        <w:rPr>
          <w:sz w:val="28"/>
        </w:rPr>
        <w:t>10%</w:t>
      </w:r>
      <w:r>
        <w:rPr>
          <w:spacing w:val="-4"/>
          <w:sz w:val="28"/>
        </w:rPr>
        <w:t xml:space="preserve"> </w:t>
      </w:r>
      <w:r>
        <w:rPr>
          <w:sz w:val="28"/>
        </w:rPr>
        <w:t>їх</w:t>
      </w:r>
      <w:r>
        <w:rPr>
          <w:spacing w:val="-1"/>
          <w:sz w:val="28"/>
        </w:rPr>
        <w:t xml:space="preserve"> </w:t>
      </w:r>
      <w:r>
        <w:rPr>
          <w:spacing w:val="-4"/>
          <w:sz w:val="28"/>
        </w:rPr>
        <w:t>маси;</w:t>
      </w:r>
    </w:p>
    <w:p w14:paraId="6AC39128" w14:textId="77777777" w:rsidR="001A6F49" w:rsidRDefault="00000000">
      <w:pPr>
        <w:pStyle w:val="a5"/>
        <w:numPr>
          <w:ilvl w:val="0"/>
          <w:numId w:val="69"/>
        </w:numPr>
        <w:tabs>
          <w:tab w:val="left" w:pos="990"/>
        </w:tabs>
        <w:spacing w:line="342" w:lineRule="exact"/>
        <w:ind w:left="990" w:hanging="141"/>
        <w:jc w:val="left"/>
        <w:rPr>
          <w:sz w:val="28"/>
        </w:rPr>
      </w:pPr>
      <w:r>
        <w:rPr>
          <w:sz w:val="28"/>
        </w:rPr>
        <w:t>до</w:t>
      </w:r>
      <w:r>
        <w:rPr>
          <w:spacing w:val="-6"/>
          <w:sz w:val="28"/>
        </w:rPr>
        <w:t xml:space="preserve"> </w:t>
      </w:r>
      <w:r>
        <w:rPr>
          <w:sz w:val="28"/>
        </w:rPr>
        <w:t>2030</w:t>
      </w:r>
      <w:r>
        <w:rPr>
          <w:spacing w:val="-1"/>
          <w:sz w:val="28"/>
        </w:rPr>
        <w:t xml:space="preserve"> </w:t>
      </w:r>
      <w:r>
        <w:rPr>
          <w:sz w:val="28"/>
        </w:rPr>
        <w:t>року</w:t>
      </w:r>
      <w:r>
        <w:rPr>
          <w:spacing w:val="-1"/>
          <w:sz w:val="28"/>
        </w:rPr>
        <w:t xml:space="preserve"> </w:t>
      </w:r>
      <w:r>
        <w:rPr>
          <w:sz w:val="28"/>
        </w:rPr>
        <w:t>-</w:t>
      </w:r>
      <w:r>
        <w:rPr>
          <w:spacing w:val="-3"/>
          <w:sz w:val="28"/>
        </w:rPr>
        <w:t xml:space="preserve"> </w:t>
      </w:r>
      <w:r>
        <w:rPr>
          <w:sz w:val="28"/>
        </w:rPr>
        <w:t>не</w:t>
      </w:r>
      <w:r>
        <w:rPr>
          <w:spacing w:val="-3"/>
          <w:sz w:val="28"/>
        </w:rPr>
        <w:t xml:space="preserve"> </w:t>
      </w:r>
      <w:r>
        <w:rPr>
          <w:sz w:val="28"/>
        </w:rPr>
        <w:t>менше</w:t>
      </w:r>
      <w:r>
        <w:rPr>
          <w:spacing w:val="-2"/>
          <w:sz w:val="28"/>
        </w:rPr>
        <w:t xml:space="preserve"> </w:t>
      </w:r>
      <w:r>
        <w:rPr>
          <w:sz w:val="28"/>
        </w:rPr>
        <w:t>20%</w:t>
      </w:r>
      <w:r>
        <w:rPr>
          <w:spacing w:val="-4"/>
          <w:sz w:val="28"/>
        </w:rPr>
        <w:t xml:space="preserve"> </w:t>
      </w:r>
      <w:r>
        <w:rPr>
          <w:sz w:val="28"/>
        </w:rPr>
        <w:t>їх</w:t>
      </w:r>
      <w:r>
        <w:rPr>
          <w:spacing w:val="-1"/>
          <w:sz w:val="28"/>
        </w:rPr>
        <w:t xml:space="preserve"> </w:t>
      </w:r>
      <w:r>
        <w:rPr>
          <w:spacing w:val="-4"/>
          <w:sz w:val="28"/>
        </w:rPr>
        <w:t>маси;</w:t>
      </w:r>
    </w:p>
    <w:p w14:paraId="6BA48E96" w14:textId="77777777" w:rsidR="001A6F49" w:rsidRDefault="00000000">
      <w:pPr>
        <w:pStyle w:val="a5"/>
        <w:numPr>
          <w:ilvl w:val="0"/>
          <w:numId w:val="69"/>
        </w:numPr>
        <w:tabs>
          <w:tab w:val="left" w:pos="990"/>
        </w:tabs>
        <w:spacing w:line="342" w:lineRule="exact"/>
        <w:ind w:left="990" w:hanging="141"/>
        <w:jc w:val="left"/>
        <w:rPr>
          <w:sz w:val="28"/>
        </w:rPr>
      </w:pPr>
      <w:r>
        <w:rPr>
          <w:sz w:val="28"/>
        </w:rPr>
        <w:t>до</w:t>
      </w:r>
      <w:r>
        <w:rPr>
          <w:spacing w:val="-6"/>
          <w:sz w:val="28"/>
        </w:rPr>
        <w:t xml:space="preserve"> </w:t>
      </w:r>
      <w:r>
        <w:rPr>
          <w:sz w:val="28"/>
        </w:rPr>
        <w:t>2035</w:t>
      </w:r>
      <w:r>
        <w:rPr>
          <w:spacing w:val="-1"/>
          <w:sz w:val="28"/>
        </w:rPr>
        <w:t xml:space="preserve"> </w:t>
      </w:r>
      <w:r>
        <w:rPr>
          <w:sz w:val="28"/>
        </w:rPr>
        <w:t>року</w:t>
      </w:r>
      <w:r>
        <w:rPr>
          <w:spacing w:val="-1"/>
          <w:sz w:val="28"/>
        </w:rPr>
        <w:t xml:space="preserve"> </w:t>
      </w:r>
      <w:r>
        <w:rPr>
          <w:sz w:val="28"/>
        </w:rPr>
        <w:t>-</w:t>
      </w:r>
      <w:r>
        <w:rPr>
          <w:spacing w:val="-3"/>
          <w:sz w:val="28"/>
        </w:rPr>
        <w:t xml:space="preserve"> </w:t>
      </w:r>
      <w:r>
        <w:rPr>
          <w:sz w:val="28"/>
        </w:rPr>
        <w:t>не</w:t>
      </w:r>
      <w:r>
        <w:rPr>
          <w:spacing w:val="-3"/>
          <w:sz w:val="28"/>
        </w:rPr>
        <w:t xml:space="preserve"> </w:t>
      </w:r>
      <w:r>
        <w:rPr>
          <w:sz w:val="28"/>
        </w:rPr>
        <w:t>менше</w:t>
      </w:r>
      <w:r>
        <w:rPr>
          <w:spacing w:val="-2"/>
          <w:sz w:val="28"/>
        </w:rPr>
        <w:t xml:space="preserve"> </w:t>
      </w:r>
      <w:r>
        <w:rPr>
          <w:sz w:val="28"/>
        </w:rPr>
        <w:t>25%</w:t>
      </w:r>
      <w:r>
        <w:rPr>
          <w:spacing w:val="-4"/>
          <w:sz w:val="28"/>
        </w:rPr>
        <w:t xml:space="preserve"> </w:t>
      </w:r>
      <w:r>
        <w:rPr>
          <w:sz w:val="28"/>
        </w:rPr>
        <w:t>їх</w:t>
      </w:r>
      <w:r>
        <w:rPr>
          <w:spacing w:val="-1"/>
          <w:sz w:val="28"/>
        </w:rPr>
        <w:t xml:space="preserve"> </w:t>
      </w:r>
      <w:r>
        <w:rPr>
          <w:spacing w:val="-4"/>
          <w:sz w:val="28"/>
        </w:rPr>
        <w:t>маси;</w:t>
      </w:r>
    </w:p>
    <w:p w14:paraId="22FEEF47" w14:textId="77777777" w:rsidR="001A6F49" w:rsidRDefault="00000000">
      <w:pPr>
        <w:pStyle w:val="a5"/>
        <w:numPr>
          <w:ilvl w:val="0"/>
          <w:numId w:val="69"/>
        </w:numPr>
        <w:tabs>
          <w:tab w:val="left" w:pos="990"/>
        </w:tabs>
        <w:spacing w:line="342" w:lineRule="exact"/>
        <w:ind w:left="990" w:hanging="141"/>
        <w:jc w:val="left"/>
        <w:rPr>
          <w:sz w:val="28"/>
        </w:rPr>
      </w:pPr>
      <w:r>
        <w:rPr>
          <w:sz w:val="28"/>
        </w:rPr>
        <w:t>до</w:t>
      </w:r>
      <w:r>
        <w:rPr>
          <w:spacing w:val="-6"/>
          <w:sz w:val="28"/>
        </w:rPr>
        <w:t xml:space="preserve"> </w:t>
      </w:r>
      <w:r>
        <w:rPr>
          <w:sz w:val="28"/>
        </w:rPr>
        <w:t>2040</w:t>
      </w:r>
      <w:r>
        <w:rPr>
          <w:spacing w:val="-1"/>
          <w:sz w:val="28"/>
        </w:rPr>
        <w:t xml:space="preserve"> </w:t>
      </w:r>
      <w:r>
        <w:rPr>
          <w:sz w:val="28"/>
        </w:rPr>
        <w:t>року</w:t>
      </w:r>
      <w:r>
        <w:rPr>
          <w:spacing w:val="-1"/>
          <w:sz w:val="28"/>
        </w:rPr>
        <w:t xml:space="preserve"> </w:t>
      </w:r>
      <w:r>
        <w:rPr>
          <w:sz w:val="28"/>
        </w:rPr>
        <w:t>-</w:t>
      </w:r>
      <w:r>
        <w:rPr>
          <w:spacing w:val="-3"/>
          <w:sz w:val="28"/>
        </w:rPr>
        <w:t xml:space="preserve"> </w:t>
      </w:r>
      <w:r>
        <w:rPr>
          <w:sz w:val="28"/>
        </w:rPr>
        <w:t>не</w:t>
      </w:r>
      <w:r>
        <w:rPr>
          <w:spacing w:val="-3"/>
          <w:sz w:val="28"/>
        </w:rPr>
        <w:t xml:space="preserve"> </w:t>
      </w:r>
      <w:r>
        <w:rPr>
          <w:sz w:val="28"/>
        </w:rPr>
        <w:t>менше</w:t>
      </w:r>
      <w:r>
        <w:rPr>
          <w:spacing w:val="-2"/>
          <w:sz w:val="28"/>
        </w:rPr>
        <w:t xml:space="preserve"> </w:t>
      </w:r>
      <w:r>
        <w:rPr>
          <w:sz w:val="28"/>
        </w:rPr>
        <w:t>35%</w:t>
      </w:r>
      <w:r>
        <w:rPr>
          <w:spacing w:val="-4"/>
          <w:sz w:val="28"/>
        </w:rPr>
        <w:t xml:space="preserve"> </w:t>
      </w:r>
      <w:r>
        <w:rPr>
          <w:sz w:val="28"/>
        </w:rPr>
        <w:t>їх</w:t>
      </w:r>
      <w:r>
        <w:rPr>
          <w:spacing w:val="-1"/>
          <w:sz w:val="28"/>
        </w:rPr>
        <w:t xml:space="preserve"> </w:t>
      </w:r>
      <w:r>
        <w:rPr>
          <w:spacing w:val="-4"/>
          <w:sz w:val="28"/>
        </w:rPr>
        <w:t>маси.</w:t>
      </w:r>
    </w:p>
    <w:p w14:paraId="292E4818" w14:textId="77777777" w:rsidR="001A6F49" w:rsidRDefault="00000000">
      <w:pPr>
        <w:pStyle w:val="a5"/>
        <w:numPr>
          <w:ilvl w:val="0"/>
          <w:numId w:val="70"/>
        </w:numPr>
        <w:tabs>
          <w:tab w:val="left" w:pos="1026"/>
        </w:tabs>
        <w:ind w:right="290" w:firstLine="566"/>
        <w:rPr>
          <w:sz w:val="28"/>
        </w:rPr>
      </w:pPr>
      <w:r>
        <w:rPr>
          <w:sz w:val="28"/>
        </w:rPr>
        <w:t>та на підставі аналізу технологічного потенціалу заходів, спрямованих на зменшення</w:t>
      </w:r>
      <w:r>
        <w:rPr>
          <w:spacing w:val="-16"/>
          <w:sz w:val="28"/>
        </w:rPr>
        <w:t xml:space="preserve"> </w:t>
      </w:r>
      <w:r>
        <w:rPr>
          <w:sz w:val="28"/>
        </w:rPr>
        <w:t>обсягу</w:t>
      </w:r>
      <w:r>
        <w:rPr>
          <w:spacing w:val="-13"/>
          <w:sz w:val="28"/>
        </w:rPr>
        <w:t xml:space="preserve"> </w:t>
      </w:r>
      <w:r>
        <w:rPr>
          <w:sz w:val="28"/>
        </w:rPr>
        <w:t>захоронення</w:t>
      </w:r>
      <w:r>
        <w:rPr>
          <w:spacing w:val="-14"/>
          <w:sz w:val="28"/>
        </w:rPr>
        <w:t xml:space="preserve"> </w:t>
      </w:r>
      <w:r>
        <w:rPr>
          <w:sz w:val="28"/>
        </w:rPr>
        <w:t>побутових</w:t>
      </w:r>
      <w:r>
        <w:rPr>
          <w:spacing w:val="-13"/>
          <w:sz w:val="28"/>
        </w:rPr>
        <w:t xml:space="preserve"> </w:t>
      </w:r>
      <w:r>
        <w:rPr>
          <w:sz w:val="28"/>
        </w:rPr>
        <w:t>відходів,</w:t>
      </w:r>
      <w:r>
        <w:rPr>
          <w:spacing w:val="-15"/>
          <w:sz w:val="28"/>
        </w:rPr>
        <w:t xml:space="preserve"> </w:t>
      </w:r>
      <w:r>
        <w:rPr>
          <w:sz w:val="28"/>
        </w:rPr>
        <w:t>при</w:t>
      </w:r>
      <w:r>
        <w:rPr>
          <w:spacing w:val="-16"/>
          <w:sz w:val="28"/>
        </w:rPr>
        <w:t xml:space="preserve"> </w:t>
      </w:r>
      <w:r>
        <w:rPr>
          <w:sz w:val="28"/>
        </w:rPr>
        <w:t>управлінні</w:t>
      </w:r>
      <w:r>
        <w:rPr>
          <w:spacing w:val="-13"/>
          <w:sz w:val="28"/>
        </w:rPr>
        <w:t xml:space="preserve"> </w:t>
      </w:r>
      <w:r>
        <w:rPr>
          <w:sz w:val="28"/>
        </w:rPr>
        <w:t>відходами</w:t>
      </w:r>
      <w:r>
        <w:rPr>
          <w:spacing w:val="-16"/>
          <w:sz w:val="28"/>
        </w:rPr>
        <w:t xml:space="preserve"> </w:t>
      </w:r>
      <w:r>
        <w:rPr>
          <w:sz w:val="28"/>
        </w:rPr>
        <w:t>на території громади необхідно запроваджувати:</w:t>
      </w:r>
    </w:p>
    <w:p w14:paraId="6F907744" w14:textId="77777777" w:rsidR="001A6F49" w:rsidRDefault="00000000">
      <w:pPr>
        <w:pStyle w:val="a5"/>
        <w:numPr>
          <w:ilvl w:val="0"/>
          <w:numId w:val="69"/>
        </w:numPr>
        <w:tabs>
          <w:tab w:val="left" w:pos="990"/>
        </w:tabs>
        <w:spacing w:line="342" w:lineRule="exact"/>
        <w:ind w:left="990" w:hanging="141"/>
        <w:rPr>
          <w:sz w:val="28"/>
        </w:rPr>
      </w:pPr>
      <w:r>
        <w:rPr>
          <w:sz w:val="28"/>
        </w:rPr>
        <w:t>системи</w:t>
      </w:r>
      <w:r>
        <w:rPr>
          <w:spacing w:val="-17"/>
          <w:sz w:val="28"/>
        </w:rPr>
        <w:t xml:space="preserve"> </w:t>
      </w:r>
      <w:r>
        <w:rPr>
          <w:sz w:val="28"/>
        </w:rPr>
        <w:t>роздільного</w:t>
      </w:r>
      <w:r>
        <w:rPr>
          <w:spacing w:val="-16"/>
          <w:sz w:val="28"/>
        </w:rPr>
        <w:t xml:space="preserve"> </w:t>
      </w:r>
      <w:r>
        <w:rPr>
          <w:sz w:val="28"/>
        </w:rPr>
        <w:t>збирання</w:t>
      </w:r>
      <w:r>
        <w:rPr>
          <w:spacing w:val="-17"/>
          <w:sz w:val="28"/>
        </w:rPr>
        <w:t xml:space="preserve"> </w:t>
      </w:r>
      <w:r>
        <w:rPr>
          <w:sz w:val="28"/>
        </w:rPr>
        <w:t>побутових</w:t>
      </w:r>
      <w:r>
        <w:rPr>
          <w:spacing w:val="-14"/>
          <w:sz w:val="28"/>
        </w:rPr>
        <w:t xml:space="preserve"> </w:t>
      </w:r>
      <w:r>
        <w:rPr>
          <w:spacing w:val="-2"/>
          <w:sz w:val="28"/>
        </w:rPr>
        <w:t>відходів;</w:t>
      </w:r>
    </w:p>
    <w:p w14:paraId="143C4E89" w14:textId="77777777" w:rsidR="001A6F49" w:rsidRDefault="00000000">
      <w:pPr>
        <w:pStyle w:val="a5"/>
        <w:numPr>
          <w:ilvl w:val="0"/>
          <w:numId w:val="69"/>
        </w:numPr>
        <w:tabs>
          <w:tab w:val="left" w:pos="990"/>
        </w:tabs>
        <w:spacing w:line="342" w:lineRule="exact"/>
        <w:ind w:left="990" w:hanging="141"/>
        <w:rPr>
          <w:sz w:val="28"/>
        </w:rPr>
      </w:pPr>
      <w:r>
        <w:rPr>
          <w:sz w:val="28"/>
        </w:rPr>
        <w:t>компостування</w:t>
      </w:r>
      <w:r>
        <w:rPr>
          <w:spacing w:val="-18"/>
          <w:sz w:val="28"/>
        </w:rPr>
        <w:t xml:space="preserve"> </w:t>
      </w:r>
      <w:r>
        <w:rPr>
          <w:sz w:val="28"/>
        </w:rPr>
        <w:t>органічної</w:t>
      </w:r>
      <w:r>
        <w:rPr>
          <w:spacing w:val="-13"/>
          <w:sz w:val="28"/>
        </w:rPr>
        <w:t xml:space="preserve"> </w:t>
      </w:r>
      <w:r>
        <w:rPr>
          <w:sz w:val="28"/>
        </w:rPr>
        <w:t>частини</w:t>
      </w:r>
      <w:r>
        <w:rPr>
          <w:spacing w:val="-15"/>
          <w:sz w:val="28"/>
        </w:rPr>
        <w:t xml:space="preserve"> </w:t>
      </w:r>
      <w:r>
        <w:rPr>
          <w:sz w:val="28"/>
        </w:rPr>
        <w:t>і</w:t>
      </w:r>
      <w:r>
        <w:rPr>
          <w:spacing w:val="-15"/>
          <w:sz w:val="28"/>
        </w:rPr>
        <w:t xml:space="preserve"> </w:t>
      </w:r>
      <w:r>
        <w:rPr>
          <w:sz w:val="28"/>
        </w:rPr>
        <w:t>спалювання</w:t>
      </w:r>
      <w:r>
        <w:rPr>
          <w:spacing w:val="-14"/>
          <w:sz w:val="28"/>
        </w:rPr>
        <w:t xml:space="preserve"> </w:t>
      </w:r>
      <w:r>
        <w:rPr>
          <w:sz w:val="28"/>
        </w:rPr>
        <w:t>побутових</w:t>
      </w:r>
      <w:r>
        <w:rPr>
          <w:spacing w:val="-17"/>
          <w:sz w:val="28"/>
        </w:rPr>
        <w:t xml:space="preserve"> </w:t>
      </w:r>
      <w:r>
        <w:rPr>
          <w:spacing w:val="-2"/>
          <w:sz w:val="28"/>
        </w:rPr>
        <w:t>відходів.</w:t>
      </w:r>
    </w:p>
    <w:p w14:paraId="689DA7B9" w14:textId="77777777" w:rsidR="001A6F49" w:rsidRDefault="00000000">
      <w:pPr>
        <w:pStyle w:val="a3"/>
        <w:ind w:right="282"/>
      </w:pPr>
      <w:r>
        <w:rPr>
          <w:color w:val="080F1F"/>
        </w:rPr>
        <w:t>На</w:t>
      </w:r>
      <w:r>
        <w:rPr>
          <w:color w:val="080F1F"/>
          <w:spacing w:val="-9"/>
        </w:rPr>
        <w:t xml:space="preserve"> </w:t>
      </w:r>
      <w:r>
        <w:rPr>
          <w:color w:val="080F1F"/>
        </w:rPr>
        <w:t>території</w:t>
      </w:r>
      <w:r>
        <w:rPr>
          <w:color w:val="080F1F"/>
          <w:spacing w:val="-8"/>
        </w:rPr>
        <w:t xml:space="preserve"> </w:t>
      </w:r>
      <w:r>
        <w:rPr>
          <w:color w:val="080F1F"/>
        </w:rPr>
        <w:t>Великобичківської</w:t>
      </w:r>
      <w:r>
        <w:rPr>
          <w:color w:val="080F1F"/>
          <w:spacing w:val="-8"/>
        </w:rPr>
        <w:t xml:space="preserve"> </w:t>
      </w:r>
      <w:r>
        <w:rPr>
          <w:color w:val="080F1F"/>
        </w:rPr>
        <w:t>селищної</w:t>
      </w:r>
      <w:r>
        <w:rPr>
          <w:color w:val="080F1F"/>
          <w:spacing w:val="-5"/>
        </w:rPr>
        <w:t xml:space="preserve"> </w:t>
      </w:r>
      <w:r>
        <w:t>ТГ</w:t>
      </w:r>
      <w:r>
        <w:rPr>
          <w:spacing w:val="-8"/>
        </w:rPr>
        <w:t xml:space="preserve"> </w:t>
      </w:r>
      <w:r>
        <w:rPr>
          <w:color w:val="080F1F"/>
        </w:rPr>
        <w:t>надання</w:t>
      </w:r>
      <w:r>
        <w:rPr>
          <w:color w:val="080F1F"/>
          <w:spacing w:val="-8"/>
        </w:rPr>
        <w:t xml:space="preserve"> </w:t>
      </w:r>
      <w:r>
        <w:rPr>
          <w:color w:val="080F1F"/>
        </w:rPr>
        <w:t>послуг</w:t>
      </w:r>
      <w:r>
        <w:rPr>
          <w:color w:val="080F1F"/>
          <w:spacing w:val="-9"/>
        </w:rPr>
        <w:t xml:space="preserve"> </w:t>
      </w:r>
      <w:r>
        <w:rPr>
          <w:color w:val="080F1F"/>
        </w:rPr>
        <w:t>для</w:t>
      </w:r>
      <w:r>
        <w:rPr>
          <w:color w:val="080F1F"/>
          <w:spacing w:val="-8"/>
        </w:rPr>
        <w:t xml:space="preserve"> </w:t>
      </w:r>
      <w:r>
        <w:rPr>
          <w:color w:val="080F1F"/>
        </w:rPr>
        <w:t>населення та</w:t>
      </w:r>
      <w:r>
        <w:rPr>
          <w:color w:val="080F1F"/>
          <w:spacing w:val="37"/>
        </w:rPr>
        <w:t xml:space="preserve"> </w:t>
      </w:r>
      <w:r>
        <w:rPr>
          <w:color w:val="080F1F"/>
        </w:rPr>
        <w:t>підприємств</w:t>
      </w:r>
      <w:r>
        <w:rPr>
          <w:color w:val="080F1F"/>
          <w:spacing w:val="36"/>
        </w:rPr>
        <w:t xml:space="preserve"> </w:t>
      </w:r>
      <w:r>
        <w:rPr>
          <w:color w:val="080F1F"/>
        </w:rPr>
        <w:t>зі</w:t>
      </w:r>
      <w:r>
        <w:rPr>
          <w:color w:val="080F1F"/>
          <w:spacing w:val="39"/>
        </w:rPr>
        <w:t xml:space="preserve"> </w:t>
      </w:r>
      <w:r>
        <w:rPr>
          <w:color w:val="080F1F"/>
        </w:rPr>
        <w:t>збирання</w:t>
      </w:r>
      <w:r>
        <w:rPr>
          <w:color w:val="080F1F"/>
          <w:spacing w:val="38"/>
        </w:rPr>
        <w:t xml:space="preserve"> </w:t>
      </w:r>
      <w:r>
        <w:rPr>
          <w:color w:val="080F1F"/>
        </w:rPr>
        <w:t>та</w:t>
      </w:r>
      <w:r>
        <w:rPr>
          <w:color w:val="080F1F"/>
          <w:spacing w:val="35"/>
        </w:rPr>
        <w:t xml:space="preserve"> </w:t>
      </w:r>
      <w:r>
        <w:rPr>
          <w:color w:val="080F1F"/>
        </w:rPr>
        <w:t>перевезення</w:t>
      </w:r>
      <w:r>
        <w:rPr>
          <w:color w:val="080F1F"/>
          <w:spacing w:val="39"/>
        </w:rPr>
        <w:t xml:space="preserve"> </w:t>
      </w:r>
      <w:r>
        <w:rPr>
          <w:color w:val="080F1F"/>
        </w:rPr>
        <w:t>побутових</w:t>
      </w:r>
      <w:r>
        <w:rPr>
          <w:color w:val="080F1F"/>
          <w:spacing w:val="38"/>
        </w:rPr>
        <w:t xml:space="preserve"> </w:t>
      </w:r>
      <w:r>
        <w:rPr>
          <w:color w:val="080F1F"/>
        </w:rPr>
        <w:t>відходів</w:t>
      </w:r>
      <w:r>
        <w:rPr>
          <w:color w:val="080F1F"/>
          <w:spacing w:val="46"/>
        </w:rPr>
        <w:t xml:space="preserve"> </w:t>
      </w:r>
      <w:r>
        <w:rPr>
          <w:color w:val="080F1F"/>
        </w:rPr>
        <w:t>здійснює</w:t>
      </w:r>
      <w:r>
        <w:rPr>
          <w:color w:val="080F1F"/>
          <w:spacing w:val="35"/>
        </w:rPr>
        <w:t xml:space="preserve"> </w:t>
      </w:r>
      <w:r>
        <w:rPr>
          <w:color w:val="080F1F"/>
          <w:spacing w:val="-5"/>
        </w:rPr>
        <w:t>ТОВ</w:t>
      </w:r>
    </w:p>
    <w:p w14:paraId="033848C4" w14:textId="77777777" w:rsidR="001A6F49" w:rsidRDefault="00000000">
      <w:pPr>
        <w:pStyle w:val="a3"/>
        <w:spacing w:line="242" w:lineRule="auto"/>
        <w:ind w:right="288" w:firstLine="0"/>
      </w:pPr>
      <w:r>
        <w:rPr>
          <w:color w:val="080F1F"/>
        </w:rPr>
        <w:t>«Екобат Шураві». Перевезення відходів відбувається транспортними засобами спеціального призначення.</w:t>
      </w:r>
    </w:p>
    <w:p w14:paraId="214C318A" w14:textId="77777777" w:rsidR="001A6F49" w:rsidRDefault="00000000">
      <w:pPr>
        <w:pStyle w:val="a3"/>
        <w:ind w:right="283"/>
      </w:pPr>
      <w:r>
        <w:rPr>
          <w:color w:val="080F1F"/>
        </w:rPr>
        <w:t xml:space="preserve">Для Великобичківської селищної </w:t>
      </w:r>
      <w:r>
        <w:t xml:space="preserve">ТГ </w:t>
      </w:r>
      <w:r>
        <w:rPr>
          <w:color w:val="080F1F"/>
        </w:rPr>
        <w:t>не передбачається закупівля транспортних засобів спеціального призначення.</w:t>
      </w:r>
    </w:p>
    <w:p w14:paraId="031546AB" w14:textId="77777777" w:rsidR="001A6F49" w:rsidRDefault="00000000">
      <w:pPr>
        <w:pStyle w:val="a3"/>
        <w:ind w:right="284"/>
      </w:pPr>
      <w:r>
        <w:t>Перевезення побутових відходів необхідно здійснювати сміттєвозами, що унеможливлюють їх розвіювання, розсипання, розливання та розпилення, з урахуванням</w:t>
      </w:r>
      <w:r>
        <w:rPr>
          <w:spacing w:val="80"/>
          <w:w w:val="150"/>
        </w:rPr>
        <w:t xml:space="preserve"> </w:t>
      </w:r>
      <w:r>
        <w:t>вимог,</w:t>
      </w:r>
      <w:r>
        <w:rPr>
          <w:spacing w:val="80"/>
          <w:w w:val="150"/>
        </w:rPr>
        <w:t xml:space="preserve"> </w:t>
      </w:r>
      <w:r>
        <w:t>передбачених</w:t>
      </w:r>
      <w:r>
        <w:rPr>
          <w:spacing w:val="80"/>
          <w:w w:val="150"/>
        </w:rPr>
        <w:t xml:space="preserve"> </w:t>
      </w:r>
      <w:r>
        <w:t>Державними</w:t>
      </w:r>
      <w:r>
        <w:rPr>
          <w:spacing w:val="80"/>
          <w:w w:val="150"/>
        </w:rPr>
        <w:t xml:space="preserve"> </w:t>
      </w:r>
      <w:r>
        <w:t>санітарними</w:t>
      </w:r>
      <w:r>
        <w:rPr>
          <w:spacing w:val="80"/>
          <w:w w:val="150"/>
        </w:rPr>
        <w:t xml:space="preserve"> </w:t>
      </w:r>
      <w:r>
        <w:t>нормами</w:t>
      </w:r>
      <w:r>
        <w:rPr>
          <w:spacing w:val="80"/>
          <w:w w:val="150"/>
        </w:rPr>
        <w:t xml:space="preserve"> </w:t>
      </w:r>
      <w:r>
        <w:t>та</w:t>
      </w:r>
    </w:p>
    <w:p w14:paraId="6244B5D5" w14:textId="77777777" w:rsidR="001A6F49" w:rsidRDefault="001A6F49">
      <w:pPr>
        <w:pStyle w:val="a3"/>
        <w:sectPr w:rsidR="001A6F49">
          <w:pgSz w:w="11910" w:h="16840"/>
          <w:pgMar w:top="760" w:right="566" w:bottom="920" w:left="1133" w:header="0" w:footer="704" w:gutter="0"/>
          <w:cols w:space="720"/>
        </w:sectPr>
      </w:pPr>
    </w:p>
    <w:p w14:paraId="01009091" w14:textId="77777777" w:rsidR="001A6F49" w:rsidRDefault="00000000">
      <w:pPr>
        <w:pStyle w:val="a3"/>
        <w:spacing w:before="71"/>
        <w:ind w:right="287" w:firstLine="0"/>
      </w:pPr>
      <w:r>
        <w:t>правилами утримання територій населених місць, затвердженими наказом Міністерства охорони здоров’я України від 17 березня 2011 року№145, зареєстрованими</w:t>
      </w:r>
      <w:r>
        <w:rPr>
          <w:spacing w:val="75"/>
          <w:w w:val="150"/>
        </w:rPr>
        <w:t xml:space="preserve"> </w:t>
      </w:r>
      <w:r>
        <w:t>в</w:t>
      </w:r>
      <w:r>
        <w:rPr>
          <w:spacing w:val="74"/>
          <w:w w:val="150"/>
        </w:rPr>
        <w:t xml:space="preserve"> </w:t>
      </w:r>
      <w:r>
        <w:t>Міністерстві</w:t>
      </w:r>
      <w:r>
        <w:rPr>
          <w:spacing w:val="78"/>
          <w:w w:val="150"/>
        </w:rPr>
        <w:t xml:space="preserve"> </w:t>
      </w:r>
      <w:r>
        <w:t>юстиції</w:t>
      </w:r>
      <w:r>
        <w:rPr>
          <w:spacing w:val="78"/>
          <w:w w:val="150"/>
        </w:rPr>
        <w:t xml:space="preserve"> </w:t>
      </w:r>
      <w:r>
        <w:t>України</w:t>
      </w:r>
      <w:r>
        <w:rPr>
          <w:spacing w:val="76"/>
          <w:w w:val="150"/>
        </w:rPr>
        <w:t xml:space="preserve"> </w:t>
      </w:r>
      <w:r>
        <w:t>05</w:t>
      </w:r>
      <w:r>
        <w:rPr>
          <w:spacing w:val="77"/>
          <w:w w:val="150"/>
        </w:rPr>
        <w:t xml:space="preserve"> </w:t>
      </w:r>
      <w:r>
        <w:t>квітня</w:t>
      </w:r>
      <w:r>
        <w:rPr>
          <w:spacing w:val="76"/>
          <w:w w:val="150"/>
        </w:rPr>
        <w:t xml:space="preserve"> </w:t>
      </w:r>
      <w:r>
        <w:t>2011</w:t>
      </w:r>
      <w:r>
        <w:rPr>
          <w:spacing w:val="77"/>
          <w:w w:val="150"/>
        </w:rPr>
        <w:t xml:space="preserve"> </w:t>
      </w:r>
      <w:r>
        <w:t>року</w:t>
      </w:r>
      <w:r>
        <w:rPr>
          <w:spacing w:val="78"/>
          <w:w w:val="150"/>
        </w:rPr>
        <w:t xml:space="preserve"> </w:t>
      </w:r>
      <w:r>
        <w:rPr>
          <w:spacing w:val="-5"/>
        </w:rPr>
        <w:t>за</w:t>
      </w:r>
    </w:p>
    <w:p w14:paraId="0DB6A92D" w14:textId="77777777" w:rsidR="001A6F49" w:rsidRDefault="00000000">
      <w:pPr>
        <w:pStyle w:val="a3"/>
        <w:spacing w:before="2"/>
        <w:ind w:right="281" w:firstLine="0"/>
      </w:pPr>
      <w:r>
        <w:t>№457/19195</w:t>
      </w:r>
      <w:r>
        <w:rPr>
          <w:spacing w:val="-2"/>
        </w:rPr>
        <w:t xml:space="preserve"> </w:t>
      </w:r>
      <w:r>
        <w:t>та</w:t>
      </w:r>
      <w:r>
        <w:rPr>
          <w:spacing w:val="-2"/>
        </w:rPr>
        <w:t xml:space="preserve"> </w:t>
      </w:r>
      <w:r>
        <w:t>Методичних рекомендацій</w:t>
      </w:r>
      <w:r>
        <w:rPr>
          <w:spacing w:val="-2"/>
        </w:rPr>
        <w:t xml:space="preserve"> </w:t>
      </w:r>
      <w:r>
        <w:t>з</w:t>
      </w:r>
      <w:r>
        <w:rPr>
          <w:spacing w:val="-2"/>
        </w:rPr>
        <w:t xml:space="preserve"> </w:t>
      </w:r>
      <w:r>
        <w:t>організації</w:t>
      </w:r>
      <w:r>
        <w:rPr>
          <w:spacing w:val="-2"/>
        </w:rPr>
        <w:t xml:space="preserve"> </w:t>
      </w:r>
      <w:r>
        <w:t>збирання</w:t>
      </w:r>
      <w:r>
        <w:rPr>
          <w:spacing w:val="-2"/>
        </w:rPr>
        <w:t xml:space="preserve"> </w:t>
      </w:r>
      <w:r>
        <w:t>та</w:t>
      </w:r>
      <w:r>
        <w:rPr>
          <w:spacing w:val="-2"/>
        </w:rPr>
        <w:t xml:space="preserve"> </w:t>
      </w:r>
      <w:r>
        <w:t>перевезення побутових відходів, затверджених наказом Міністерства розвитку громад та територій України від 23 жовтня 2024 року за № 1172.</w:t>
      </w:r>
    </w:p>
    <w:p w14:paraId="3384D40E" w14:textId="77777777" w:rsidR="001A6F49" w:rsidRDefault="00000000">
      <w:pPr>
        <w:spacing w:before="320" w:line="482" w:lineRule="auto"/>
        <w:ind w:left="2151" w:right="2154"/>
        <w:jc w:val="center"/>
        <w:rPr>
          <w:i/>
          <w:sz w:val="28"/>
        </w:rPr>
      </w:pPr>
      <w:r>
        <w:rPr>
          <w:i/>
          <w:sz w:val="28"/>
        </w:rPr>
        <w:t>Створення</w:t>
      </w:r>
      <w:r>
        <w:rPr>
          <w:i/>
          <w:spacing w:val="-11"/>
          <w:sz w:val="28"/>
        </w:rPr>
        <w:t xml:space="preserve"> </w:t>
      </w:r>
      <w:r>
        <w:rPr>
          <w:i/>
          <w:sz w:val="28"/>
        </w:rPr>
        <w:t>об’єктів</w:t>
      </w:r>
      <w:r>
        <w:rPr>
          <w:i/>
          <w:spacing w:val="-12"/>
          <w:sz w:val="28"/>
        </w:rPr>
        <w:t xml:space="preserve"> </w:t>
      </w:r>
      <w:r>
        <w:rPr>
          <w:i/>
          <w:sz w:val="28"/>
        </w:rPr>
        <w:t>управління</w:t>
      </w:r>
      <w:r>
        <w:rPr>
          <w:i/>
          <w:spacing w:val="-11"/>
          <w:sz w:val="28"/>
        </w:rPr>
        <w:t xml:space="preserve"> </w:t>
      </w:r>
      <w:r>
        <w:rPr>
          <w:i/>
          <w:sz w:val="28"/>
        </w:rPr>
        <w:t>відходами Пункти компостування</w:t>
      </w:r>
    </w:p>
    <w:p w14:paraId="09C7DE9D" w14:textId="77777777" w:rsidR="001A6F49" w:rsidRDefault="00000000">
      <w:pPr>
        <w:pStyle w:val="a3"/>
        <w:ind w:right="282"/>
      </w:pPr>
      <w:r>
        <w:t>На</w:t>
      </w:r>
      <w:r>
        <w:rPr>
          <w:spacing w:val="-10"/>
        </w:rPr>
        <w:t xml:space="preserve"> </w:t>
      </w:r>
      <w:r>
        <w:t>території</w:t>
      </w:r>
      <w:r>
        <w:rPr>
          <w:spacing w:val="-11"/>
        </w:rPr>
        <w:t xml:space="preserve"> </w:t>
      </w:r>
      <w:r>
        <w:t>Великобичківської</w:t>
      </w:r>
      <w:r>
        <w:rPr>
          <w:spacing w:val="-9"/>
        </w:rPr>
        <w:t xml:space="preserve"> </w:t>
      </w:r>
      <w:r>
        <w:t>селищної</w:t>
      </w:r>
      <w:r>
        <w:rPr>
          <w:spacing w:val="-8"/>
        </w:rPr>
        <w:t xml:space="preserve"> </w:t>
      </w:r>
      <w:r>
        <w:t>ТГ</w:t>
      </w:r>
      <w:r>
        <w:rPr>
          <w:spacing w:val="-9"/>
        </w:rPr>
        <w:t xml:space="preserve"> </w:t>
      </w:r>
      <w:r>
        <w:t>значну</w:t>
      </w:r>
      <w:r>
        <w:rPr>
          <w:spacing w:val="-11"/>
        </w:rPr>
        <w:t xml:space="preserve"> </w:t>
      </w:r>
      <w:r>
        <w:t>частку</w:t>
      </w:r>
      <w:r>
        <w:rPr>
          <w:spacing w:val="-13"/>
        </w:rPr>
        <w:t xml:space="preserve"> </w:t>
      </w:r>
      <w:r>
        <w:t>в</w:t>
      </w:r>
      <w:r>
        <w:rPr>
          <w:spacing w:val="-10"/>
        </w:rPr>
        <w:t xml:space="preserve"> </w:t>
      </w:r>
      <w:r>
        <w:t>загальній</w:t>
      </w:r>
      <w:r>
        <w:rPr>
          <w:spacing w:val="-9"/>
        </w:rPr>
        <w:t xml:space="preserve"> </w:t>
      </w:r>
      <w:r>
        <w:t xml:space="preserve">масі побутових відходів становлять біовідходи </w:t>
      </w:r>
      <w:r>
        <w:rPr>
          <w:b/>
        </w:rPr>
        <w:t xml:space="preserve">- </w:t>
      </w:r>
      <w:r>
        <w:t>залишки рослинного походження, скошена трава, листя, харчові відходи тощо.</w:t>
      </w:r>
    </w:p>
    <w:p w14:paraId="53B3EDBC" w14:textId="77777777" w:rsidR="001A6F49" w:rsidRDefault="00000000">
      <w:pPr>
        <w:pStyle w:val="a3"/>
        <w:ind w:right="282"/>
      </w:pPr>
      <w:r>
        <w:t>Одним із пріоритетних напрямів у ТГ є організація компостування біовідходів, що дає змогу суттєво зменшити обсяги відходів, які підлягають захороненню, та одночасно отримати корисний продукт - компост, який може використовуватися для поліпшення родючості ґрунтів.</w:t>
      </w:r>
    </w:p>
    <w:p w14:paraId="38B42C70" w14:textId="77777777" w:rsidR="001A6F49" w:rsidRDefault="00000000">
      <w:pPr>
        <w:pStyle w:val="a3"/>
        <w:ind w:right="281"/>
      </w:pPr>
      <w:r>
        <w:t>Відповідно до статті 31 ЗУ «Про управління відходами» та Правил компостування біовідходів їх утворювачами на присадибних, дачних і садових ділянках, затверджених наказом Міністерства розвитку громад, територій та інфраструктури України від 27.07.2023 № 489, жителі ТГ мають право самостійно здійснювати компостування біовідходів на присадибних, дачних і садових ділянках або передавати їх до пунктів компостування, у разі створення таких пунктів у межах ТГ.</w:t>
      </w:r>
    </w:p>
    <w:p w14:paraId="73198C77" w14:textId="77777777" w:rsidR="001A6F49" w:rsidRDefault="00000000">
      <w:pPr>
        <w:pStyle w:val="a3"/>
        <w:spacing w:line="322" w:lineRule="exact"/>
        <w:ind w:left="849" w:firstLine="0"/>
      </w:pPr>
      <w:r>
        <w:t>Сприяння</w:t>
      </w:r>
      <w:r>
        <w:rPr>
          <w:spacing w:val="-10"/>
        </w:rPr>
        <w:t xml:space="preserve"> </w:t>
      </w:r>
      <w:r>
        <w:t>розвитку</w:t>
      </w:r>
      <w:r>
        <w:rPr>
          <w:spacing w:val="-9"/>
        </w:rPr>
        <w:t xml:space="preserve"> </w:t>
      </w:r>
      <w:r>
        <w:t>практики</w:t>
      </w:r>
      <w:r>
        <w:rPr>
          <w:spacing w:val="-6"/>
        </w:rPr>
        <w:t xml:space="preserve"> </w:t>
      </w:r>
      <w:r>
        <w:t>компостування</w:t>
      </w:r>
      <w:r>
        <w:rPr>
          <w:spacing w:val="-8"/>
        </w:rPr>
        <w:t xml:space="preserve"> </w:t>
      </w:r>
      <w:r>
        <w:t>на</w:t>
      </w:r>
      <w:r>
        <w:rPr>
          <w:spacing w:val="-7"/>
        </w:rPr>
        <w:t xml:space="preserve"> </w:t>
      </w:r>
      <w:r>
        <w:t>місцевому</w:t>
      </w:r>
      <w:r>
        <w:rPr>
          <w:spacing w:val="-10"/>
        </w:rPr>
        <w:t xml:space="preserve"> </w:t>
      </w:r>
      <w:r>
        <w:t>рівні</w:t>
      </w:r>
      <w:r>
        <w:rPr>
          <w:spacing w:val="-6"/>
        </w:rPr>
        <w:t xml:space="preserve"> </w:t>
      </w:r>
      <w:r>
        <w:rPr>
          <w:spacing w:val="-2"/>
        </w:rPr>
        <w:t>дозволить:</w:t>
      </w:r>
    </w:p>
    <w:p w14:paraId="362EB1E2" w14:textId="77777777" w:rsidR="001A6F49" w:rsidRDefault="00000000">
      <w:pPr>
        <w:pStyle w:val="a5"/>
        <w:numPr>
          <w:ilvl w:val="0"/>
          <w:numId w:val="70"/>
        </w:numPr>
        <w:tabs>
          <w:tab w:val="left" w:pos="1011"/>
        </w:tabs>
        <w:spacing w:line="322" w:lineRule="exact"/>
        <w:ind w:left="1011" w:hanging="162"/>
        <w:rPr>
          <w:b/>
          <w:sz w:val="28"/>
        </w:rPr>
      </w:pPr>
      <w:r>
        <w:rPr>
          <w:sz w:val="28"/>
        </w:rPr>
        <w:t>зменшити</w:t>
      </w:r>
      <w:r>
        <w:rPr>
          <w:spacing w:val="-11"/>
          <w:sz w:val="28"/>
        </w:rPr>
        <w:t xml:space="preserve"> </w:t>
      </w:r>
      <w:r>
        <w:rPr>
          <w:sz w:val="28"/>
        </w:rPr>
        <w:t>навантаження</w:t>
      </w:r>
      <w:r>
        <w:rPr>
          <w:spacing w:val="-5"/>
          <w:sz w:val="28"/>
        </w:rPr>
        <w:t xml:space="preserve"> </w:t>
      </w:r>
      <w:r>
        <w:rPr>
          <w:sz w:val="28"/>
        </w:rPr>
        <w:t>на</w:t>
      </w:r>
      <w:r>
        <w:rPr>
          <w:spacing w:val="-6"/>
          <w:sz w:val="28"/>
        </w:rPr>
        <w:t xml:space="preserve"> </w:t>
      </w:r>
      <w:r>
        <w:rPr>
          <w:sz w:val="28"/>
        </w:rPr>
        <w:t>систему</w:t>
      </w:r>
      <w:r>
        <w:rPr>
          <w:spacing w:val="-3"/>
          <w:sz w:val="28"/>
        </w:rPr>
        <w:t xml:space="preserve"> </w:t>
      </w:r>
      <w:r>
        <w:rPr>
          <w:sz w:val="28"/>
        </w:rPr>
        <w:t>управління</w:t>
      </w:r>
      <w:r>
        <w:rPr>
          <w:spacing w:val="-5"/>
          <w:sz w:val="28"/>
        </w:rPr>
        <w:t xml:space="preserve"> </w:t>
      </w:r>
      <w:r>
        <w:rPr>
          <w:spacing w:val="-2"/>
          <w:sz w:val="28"/>
        </w:rPr>
        <w:t>відходами;</w:t>
      </w:r>
    </w:p>
    <w:p w14:paraId="386B004C" w14:textId="77777777" w:rsidR="001A6F49" w:rsidRDefault="00000000">
      <w:pPr>
        <w:pStyle w:val="a5"/>
        <w:numPr>
          <w:ilvl w:val="0"/>
          <w:numId w:val="70"/>
        </w:numPr>
        <w:tabs>
          <w:tab w:val="left" w:pos="1011"/>
        </w:tabs>
        <w:ind w:left="1011" w:hanging="162"/>
        <w:rPr>
          <w:b/>
          <w:sz w:val="28"/>
        </w:rPr>
      </w:pPr>
      <w:r>
        <w:rPr>
          <w:sz w:val="28"/>
        </w:rPr>
        <w:t>підвищити</w:t>
      </w:r>
      <w:r>
        <w:rPr>
          <w:spacing w:val="-9"/>
          <w:sz w:val="28"/>
        </w:rPr>
        <w:t xml:space="preserve"> </w:t>
      </w:r>
      <w:r>
        <w:rPr>
          <w:sz w:val="28"/>
        </w:rPr>
        <w:t>рівень</w:t>
      </w:r>
      <w:r>
        <w:rPr>
          <w:spacing w:val="-10"/>
          <w:sz w:val="28"/>
        </w:rPr>
        <w:t xml:space="preserve"> </w:t>
      </w:r>
      <w:r>
        <w:rPr>
          <w:sz w:val="28"/>
        </w:rPr>
        <w:t>екологічної</w:t>
      </w:r>
      <w:r>
        <w:rPr>
          <w:spacing w:val="-8"/>
          <w:sz w:val="28"/>
        </w:rPr>
        <w:t xml:space="preserve"> </w:t>
      </w:r>
      <w:r>
        <w:rPr>
          <w:sz w:val="28"/>
        </w:rPr>
        <w:t>свідомості</w:t>
      </w:r>
      <w:r>
        <w:rPr>
          <w:spacing w:val="-6"/>
          <w:sz w:val="28"/>
        </w:rPr>
        <w:t xml:space="preserve"> </w:t>
      </w:r>
      <w:r>
        <w:rPr>
          <w:spacing w:val="-2"/>
          <w:sz w:val="28"/>
        </w:rPr>
        <w:t>населення;</w:t>
      </w:r>
    </w:p>
    <w:p w14:paraId="7BF72B3D" w14:textId="77777777" w:rsidR="001A6F49" w:rsidRDefault="00000000">
      <w:pPr>
        <w:pStyle w:val="a5"/>
        <w:numPr>
          <w:ilvl w:val="0"/>
          <w:numId w:val="70"/>
        </w:numPr>
        <w:tabs>
          <w:tab w:val="left" w:pos="1136"/>
        </w:tabs>
        <w:ind w:right="288" w:firstLine="566"/>
        <w:rPr>
          <w:b/>
          <w:sz w:val="28"/>
        </w:rPr>
      </w:pPr>
      <w:r>
        <w:rPr>
          <w:sz w:val="28"/>
        </w:rPr>
        <w:t>забезпечити раціональне використання органічних ресурсів шляхом повернення їх у природний кругообіг.</w:t>
      </w:r>
    </w:p>
    <w:p w14:paraId="5442B5E0" w14:textId="77777777" w:rsidR="001A6F49" w:rsidRDefault="00000000">
      <w:pPr>
        <w:pStyle w:val="a3"/>
        <w:ind w:right="287"/>
      </w:pPr>
      <w:r>
        <w:t>Приклад ємності, які можна використовувати для компостування на присадибних, дачних і садових ділянках наведено на рисунку 3.2.1.14.</w:t>
      </w:r>
    </w:p>
    <w:p w14:paraId="1E482FD0" w14:textId="77777777" w:rsidR="001A6F49" w:rsidRDefault="00000000">
      <w:pPr>
        <w:pStyle w:val="a3"/>
        <w:spacing w:before="201"/>
        <w:ind w:left="0" w:firstLine="0"/>
        <w:jc w:val="left"/>
        <w:rPr>
          <w:sz w:val="20"/>
        </w:rPr>
      </w:pPr>
      <w:r>
        <w:rPr>
          <w:noProof/>
          <w:sz w:val="20"/>
        </w:rPr>
        <w:drawing>
          <wp:anchor distT="0" distB="0" distL="0" distR="0" simplePos="0" relativeHeight="487611904" behindDoc="1" locked="0" layoutInCell="1" allowOverlap="1" wp14:anchorId="42DD1CA4" wp14:editId="37A08842">
            <wp:simplePos x="0" y="0"/>
            <wp:positionH relativeFrom="page">
              <wp:posOffset>2336803</wp:posOffset>
            </wp:positionH>
            <wp:positionV relativeFrom="paragraph">
              <wp:posOffset>289387</wp:posOffset>
            </wp:positionV>
            <wp:extent cx="3293257" cy="2281618"/>
            <wp:effectExtent l="0" t="0" r="0" b="0"/>
            <wp:wrapTopAndBottom/>
            <wp:docPr id="425" name="Image 425" descr="composting5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 name="Image 425" descr="composting5 (2)"/>
                    <pic:cNvPicPr/>
                  </pic:nvPicPr>
                  <pic:blipFill>
                    <a:blip r:embed="rId157" cstate="print"/>
                    <a:stretch>
                      <a:fillRect/>
                    </a:stretch>
                  </pic:blipFill>
                  <pic:spPr>
                    <a:xfrm>
                      <a:off x="0" y="0"/>
                      <a:ext cx="3293257" cy="2281618"/>
                    </a:xfrm>
                    <a:prstGeom prst="rect">
                      <a:avLst/>
                    </a:prstGeom>
                  </pic:spPr>
                </pic:pic>
              </a:graphicData>
            </a:graphic>
          </wp:anchor>
        </w:drawing>
      </w:r>
    </w:p>
    <w:p w14:paraId="525F0572" w14:textId="77777777" w:rsidR="001A6F49" w:rsidRDefault="00000000">
      <w:pPr>
        <w:pStyle w:val="1"/>
        <w:spacing w:before="3"/>
        <w:ind w:left="303" w:right="308"/>
      </w:pPr>
      <w:r>
        <w:t>Рисунок</w:t>
      </w:r>
      <w:r>
        <w:rPr>
          <w:spacing w:val="-6"/>
        </w:rPr>
        <w:t xml:space="preserve"> </w:t>
      </w:r>
      <w:r>
        <w:t>3.2.1.14.</w:t>
      </w:r>
      <w:r>
        <w:rPr>
          <w:spacing w:val="-6"/>
        </w:rPr>
        <w:t xml:space="preserve"> </w:t>
      </w:r>
      <w:r>
        <w:t>Приклад</w:t>
      </w:r>
      <w:r>
        <w:rPr>
          <w:spacing w:val="-6"/>
        </w:rPr>
        <w:t xml:space="preserve"> </w:t>
      </w:r>
      <w:r>
        <w:t>ємності</w:t>
      </w:r>
      <w:r>
        <w:rPr>
          <w:spacing w:val="-4"/>
        </w:rPr>
        <w:t xml:space="preserve"> </w:t>
      </w:r>
      <w:r>
        <w:t>для</w:t>
      </w:r>
      <w:r>
        <w:rPr>
          <w:spacing w:val="-6"/>
        </w:rPr>
        <w:t xml:space="preserve"> </w:t>
      </w:r>
      <w:r>
        <w:t>компостування</w:t>
      </w:r>
      <w:r>
        <w:rPr>
          <w:spacing w:val="-6"/>
        </w:rPr>
        <w:t xml:space="preserve"> </w:t>
      </w:r>
      <w:r>
        <w:t>на</w:t>
      </w:r>
      <w:r>
        <w:rPr>
          <w:spacing w:val="-4"/>
        </w:rPr>
        <w:t xml:space="preserve"> </w:t>
      </w:r>
      <w:r>
        <w:t>присадибних, дачних і садових ділянках</w:t>
      </w:r>
    </w:p>
    <w:p w14:paraId="2260B9D0" w14:textId="77777777" w:rsidR="001A6F49" w:rsidRDefault="001A6F49">
      <w:pPr>
        <w:pStyle w:val="1"/>
        <w:sectPr w:rsidR="001A6F49">
          <w:pgSz w:w="11910" w:h="16840"/>
          <w:pgMar w:top="760" w:right="566" w:bottom="900" w:left="1133" w:header="0" w:footer="704" w:gutter="0"/>
          <w:cols w:space="720"/>
        </w:sectPr>
      </w:pPr>
    </w:p>
    <w:p w14:paraId="73C51A68" w14:textId="77777777" w:rsidR="001A6F49" w:rsidRDefault="00000000">
      <w:pPr>
        <w:pStyle w:val="a3"/>
        <w:spacing w:before="71"/>
        <w:ind w:right="287"/>
      </w:pPr>
      <w:r>
        <w:t>Утворювачі біовідходів повинні самостійно організовувати їх компостування на присадибних, дачних і садових ділянках з метою отримання компосту</w:t>
      </w:r>
      <w:r>
        <w:rPr>
          <w:spacing w:val="-1"/>
        </w:rPr>
        <w:t xml:space="preserve"> </w:t>
      </w:r>
      <w:r>
        <w:t>та його</w:t>
      </w:r>
      <w:r>
        <w:rPr>
          <w:spacing w:val="-1"/>
        </w:rPr>
        <w:t xml:space="preserve"> </w:t>
      </w:r>
      <w:r>
        <w:t>використання</w:t>
      </w:r>
      <w:r>
        <w:rPr>
          <w:spacing w:val="-1"/>
        </w:rPr>
        <w:t xml:space="preserve"> </w:t>
      </w:r>
      <w:r>
        <w:t>для</w:t>
      </w:r>
      <w:r>
        <w:rPr>
          <w:spacing w:val="-1"/>
        </w:rPr>
        <w:t xml:space="preserve"> </w:t>
      </w:r>
      <w:r>
        <w:t>власних</w:t>
      </w:r>
      <w:r>
        <w:rPr>
          <w:spacing w:val="-1"/>
        </w:rPr>
        <w:t xml:space="preserve"> </w:t>
      </w:r>
      <w:r>
        <w:t>потреб</w:t>
      </w:r>
      <w:r>
        <w:rPr>
          <w:spacing w:val="-1"/>
        </w:rPr>
        <w:t xml:space="preserve"> </w:t>
      </w:r>
      <w:r>
        <w:t>або</w:t>
      </w:r>
      <w:r>
        <w:rPr>
          <w:spacing w:val="-2"/>
        </w:rPr>
        <w:t xml:space="preserve"> </w:t>
      </w:r>
      <w:r>
        <w:t>передавати</w:t>
      </w:r>
      <w:r>
        <w:rPr>
          <w:spacing w:val="-1"/>
        </w:rPr>
        <w:t xml:space="preserve"> </w:t>
      </w:r>
      <w:r>
        <w:t>їх</w:t>
      </w:r>
      <w:r>
        <w:rPr>
          <w:spacing w:val="-2"/>
        </w:rPr>
        <w:t xml:space="preserve"> </w:t>
      </w:r>
      <w:r>
        <w:t>на</w:t>
      </w:r>
      <w:r>
        <w:rPr>
          <w:spacing w:val="-1"/>
        </w:rPr>
        <w:t xml:space="preserve"> </w:t>
      </w:r>
      <w:r>
        <w:t xml:space="preserve">пункти </w:t>
      </w:r>
      <w:r>
        <w:rPr>
          <w:spacing w:val="-2"/>
        </w:rPr>
        <w:t>компостування.</w:t>
      </w:r>
    </w:p>
    <w:p w14:paraId="6B92EA4F" w14:textId="77777777" w:rsidR="001A6F49" w:rsidRDefault="00000000">
      <w:pPr>
        <w:pStyle w:val="a3"/>
        <w:spacing w:before="1"/>
        <w:ind w:right="284"/>
      </w:pPr>
      <w:r>
        <w:t>Пункти компостування утворюються за рішенням керівних органів дачних або садівничих кооперативів (товариств) з метою організації централізованого компостування біовідходів, що утворилися на загальних територіях таких кооперативів</w:t>
      </w:r>
      <w:r>
        <w:rPr>
          <w:spacing w:val="-13"/>
        </w:rPr>
        <w:t xml:space="preserve"> </w:t>
      </w:r>
      <w:r>
        <w:t>(товариств)</w:t>
      </w:r>
      <w:r>
        <w:rPr>
          <w:spacing w:val="-14"/>
        </w:rPr>
        <w:t xml:space="preserve"> </w:t>
      </w:r>
      <w:r>
        <w:t>з</w:t>
      </w:r>
      <w:r>
        <w:rPr>
          <w:spacing w:val="-14"/>
        </w:rPr>
        <w:t xml:space="preserve"> </w:t>
      </w:r>
      <w:r>
        <w:t>метою</w:t>
      </w:r>
      <w:r>
        <w:rPr>
          <w:spacing w:val="-14"/>
        </w:rPr>
        <w:t xml:space="preserve"> </w:t>
      </w:r>
      <w:r>
        <w:t>отримання</w:t>
      </w:r>
      <w:r>
        <w:rPr>
          <w:spacing w:val="-13"/>
        </w:rPr>
        <w:t xml:space="preserve"> </w:t>
      </w:r>
      <w:r>
        <w:t>компосту</w:t>
      </w:r>
      <w:r>
        <w:rPr>
          <w:spacing w:val="-13"/>
        </w:rPr>
        <w:t xml:space="preserve"> </w:t>
      </w:r>
      <w:r>
        <w:t>та</w:t>
      </w:r>
      <w:r>
        <w:rPr>
          <w:spacing w:val="-14"/>
        </w:rPr>
        <w:t xml:space="preserve"> </w:t>
      </w:r>
      <w:r>
        <w:t>його</w:t>
      </w:r>
      <w:r>
        <w:rPr>
          <w:spacing w:val="-12"/>
        </w:rPr>
        <w:t xml:space="preserve"> </w:t>
      </w:r>
      <w:r>
        <w:t>використання</w:t>
      </w:r>
      <w:r>
        <w:rPr>
          <w:spacing w:val="-13"/>
        </w:rPr>
        <w:t xml:space="preserve"> </w:t>
      </w:r>
      <w:r>
        <w:t>для благоустрою їх територій.</w:t>
      </w:r>
    </w:p>
    <w:p w14:paraId="7E33D381" w14:textId="77777777" w:rsidR="001A6F49" w:rsidRDefault="00000000">
      <w:pPr>
        <w:pStyle w:val="a3"/>
        <w:spacing w:before="1"/>
        <w:ind w:right="282"/>
      </w:pPr>
      <w:r>
        <w:t>Пункти компостування, утворені керівними органами дачних або садівничих кооперативів (товариств) мають відповідати вимогам законодавства про</w:t>
      </w:r>
      <w:r>
        <w:rPr>
          <w:spacing w:val="-18"/>
        </w:rPr>
        <w:t xml:space="preserve"> </w:t>
      </w:r>
      <w:r>
        <w:t>охорону</w:t>
      </w:r>
      <w:r>
        <w:rPr>
          <w:spacing w:val="-17"/>
        </w:rPr>
        <w:t xml:space="preserve"> </w:t>
      </w:r>
      <w:r>
        <w:t>НПС</w:t>
      </w:r>
      <w:r>
        <w:rPr>
          <w:spacing w:val="-16"/>
        </w:rPr>
        <w:t xml:space="preserve"> </w:t>
      </w:r>
      <w:r>
        <w:t>та</w:t>
      </w:r>
      <w:r>
        <w:rPr>
          <w:spacing w:val="-18"/>
        </w:rPr>
        <w:t xml:space="preserve"> </w:t>
      </w:r>
      <w:r>
        <w:t>про</w:t>
      </w:r>
      <w:r>
        <w:rPr>
          <w:spacing w:val="-15"/>
        </w:rPr>
        <w:t xml:space="preserve"> </w:t>
      </w:r>
      <w:r>
        <w:t>забезпечення</w:t>
      </w:r>
      <w:r>
        <w:rPr>
          <w:spacing w:val="-15"/>
        </w:rPr>
        <w:t xml:space="preserve"> </w:t>
      </w:r>
      <w:r>
        <w:t>санітарного</w:t>
      </w:r>
      <w:r>
        <w:rPr>
          <w:spacing w:val="-15"/>
        </w:rPr>
        <w:t xml:space="preserve"> </w:t>
      </w:r>
      <w:r>
        <w:t>та</w:t>
      </w:r>
      <w:r>
        <w:rPr>
          <w:spacing w:val="-18"/>
        </w:rPr>
        <w:t xml:space="preserve"> </w:t>
      </w:r>
      <w:r>
        <w:t>епідемічного</w:t>
      </w:r>
      <w:r>
        <w:rPr>
          <w:spacing w:val="-17"/>
        </w:rPr>
        <w:t xml:space="preserve"> </w:t>
      </w:r>
      <w:r>
        <w:t xml:space="preserve">благополуччя </w:t>
      </w:r>
      <w:r>
        <w:rPr>
          <w:spacing w:val="-2"/>
        </w:rPr>
        <w:t>населення.</w:t>
      </w:r>
    </w:p>
    <w:p w14:paraId="2545F0FA" w14:textId="77777777" w:rsidR="001A6F49" w:rsidRDefault="00000000">
      <w:pPr>
        <w:pStyle w:val="a3"/>
        <w:ind w:right="288"/>
      </w:pPr>
      <w:r>
        <w:t>Місце розташування компостера на присадибній ділянці та відстань від нього до житлового будинку визначає власник цієї ділянки з дотриманням правил добросусідства, здійснення заходів щодо запобігання утворенню пилу, розповсюдженню запаху та фільтрату.</w:t>
      </w:r>
    </w:p>
    <w:p w14:paraId="073A7D11" w14:textId="77777777" w:rsidR="001A6F49" w:rsidRDefault="00000000">
      <w:pPr>
        <w:pStyle w:val="a3"/>
        <w:ind w:right="284"/>
      </w:pPr>
      <w:r>
        <w:t>Реалізація такого проєкту дозволить зменшити кількість відходів, що захоронюються</w:t>
      </w:r>
      <w:r>
        <w:rPr>
          <w:spacing w:val="-8"/>
        </w:rPr>
        <w:t xml:space="preserve"> </w:t>
      </w:r>
      <w:r>
        <w:t>та</w:t>
      </w:r>
      <w:r>
        <w:rPr>
          <w:spacing w:val="-9"/>
        </w:rPr>
        <w:t xml:space="preserve"> </w:t>
      </w:r>
      <w:r>
        <w:t>призводять</w:t>
      </w:r>
      <w:r>
        <w:rPr>
          <w:spacing w:val="-9"/>
        </w:rPr>
        <w:t xml:space="preserve"> </w:t>
      </w:r>
      <w:r>
        <w:t>до</w:t>
      </w:r>
      <w:r>
        <w:rPr>
          <w:spacing w:val="-8"/>
        </w:rPr>
        <w:t xml:space="preserve"> </w:t>
      </w:r>
      <w:r>
        <w:t>їх</w:t>
      </w:r>
      <w:r>
        <w:rPr>
          <w:spacing w:val="-8"/>
        </w:rPr>
        <w:t xml:space="preserve"> </w:t>
      </w:r>
      <w:r>
        <w:t>розкладання</w:t>
      </w:r>
      <w:r>
        <w:rPr>
          <w:spacing w:val="-8"/>
        </w:rPr>
        <w:t xml:space="preserve"> </w:t>
      </w:r>
      <w:r>
        <w:t>(виділення</w:t>
      </w:r>
      <w:r>
        <w:rPr>
          <w:spacing w:val="-8"/>
        </w:rPr>
        <w:t xml:space="preserve"> </w:t>
      </w:r>
      <w:r>
        <w:t>парникових</w:t>
      </w:r>
      <w:r>
        <w:rPr>
          <w:spacing w:val="-8"/>
        </w:rPr>
        <w:t xml:space="preserve"> </w:t>
      </w:r>
      <w:r>
        <w:t>газів)</w:t>
      </w:r>
      <w:r>
        <w:rPr>
          <w:spacing w:val="-8"/>
        </w:rPr>
        <w:t xml:space="preserve"> </w:t>
      </w:r>
      <w:r>
        <w:t>та виникнення пожеж.</w:t>
      </w:r>
    </w:p>
    <w:p w14:paraId="69DCAB46" w14:textId="77777777" w:rsidR="001A6F49" w:rsidRDefault="00000000">
      <w:pPr>
        <w:pStyle w:val="a3"/>
        <w:ind w:right="286"/>
      </w:pPr>
      <w:r>
        <w:t>Зменшення кількості захоронення біовідходів значно збільшить ресурс використання місць видалення відходів.</w:t>
      </w:r>
    </w:p>
    <w:p w14:paraId="51A37BD0" w14:textId="77777777" w:rsidR="001A6F49" w:rsidRDefault="001A6F49">
      <w:pPr>
        <w:pStyle w:val="a3"/>
        <w:ind w:left="0" w:firstLine="0"/>
        <w:jc w:val="left"/>
      </w:pPr>
    </w:p>
    <w:p w14:paraId="07D1BD2C" w14:textId="77777777" w:rsidR="001A6F49" w:rsidRDefault="00000000">
      <w:pPr>
        <w:ind w:left="306" w:right="308"/>
        <w:jc w:val="center"/>
        <w:rPr>
          <w:i/>
          <w:sz w:val="28"/>
        </w:rPr>
      </w:pPr>
      <w:r>
        <w:rPr>
          <w:i/>
          <w:sz w:val="28"/>
        </w:rPr>
        <w:t>Підприємства</w:t>
      </w:r>
      <w:r>
        <w:rPr>
          <w:i/>
          <w:spacing w:val="-8"/>
          <w:sz w:val="28"/>
        </w:rPr>
        <w:t xml:space="preserve"> </w:t>
      </w:r>
      <w:r>
        <w:rPr>
          <w:i/>
          <w:sz w:val="28"/>
        </w:rPr>
        <w:t>із</w:t>
      </w:r>
      <w:r>
        <w:rPr>
          <w:i/>
          <w:spacing w:val="-6"/>
          <w:sz w:val="28"/>
        </w:rPr>
        <w:t xml:space="preserve"> </w:t>
      </w:r>
      <w:r>
        <w:rPr>
          <w:i/>
          <w:sz w:val="28"/>
        </w:rPr>
        <w:t>сортування</w:t>
      </w:r>
      <w:r>
        <w:rPr>
          <w:i/>
          <w:spacing w:val="-7"/>
          <w:sz w:val="28"/>
        </w:rPr>
        <w:t xml:space="preserve"> </w:t>
      </w:r>
      <w:r>
        <w:rPr>
          <w:i/>
          <w:sz w:val="28"/>
        </w:rPr>
        <w:t>та</w:t>
      </w:r>
      <w:r>
        <w:rPr>
          <w:i/>
          <w:spacing w:val="-5"/>
          <w:sz w:val="28"/>
        </w:rPr>
        <w:t xml:space="preserve"> </w:t>
      </w:r>
      <w:r>
        <w:rPr>
          <w:i/>
          <w:sz w:val="28"/>
        </w:rPr>
        <w:t>оброблення</w:t>
      </w:r>
      <w:r>
        <w:rPr>
          <w:i/>
          <w:spacing w:val="-7"/>
          <w:sz w:val="28"/>
        </w:rPr>
        <w:t xml:space="preserve"> </w:t>
      </w:r>
      <w:r>
        <w:rPr>
          <w:i/>
          <w:sz w:val="28"/>
        </w:rPr>
        <w:t>побутових</w:t>
      </w:r>
      <w:r>
        <w:rPr>
          <w:i/>
          <w:spacing w:val="-6"/>
          <w:sz w:val="28"/>
        </w:rPr>
        <w:t xml:space="preserve"> </w:t>
      </w:r>
      <w:r>
        <w:rPr>
          <w:i/>
          <w:spacing w:val="-2"/>
          <w:sz w:val="28"/>
        </w:rPr>
        <w:t>відходів</w:t>
      </w:r>
    </w:p>
    <w:p w14:paraId="1452F5F6" w14:textId="77777777" w:rsidR="001A6F49" w:rsidRDefault="00000000">
      <w:pPr>
        <w:pStyle w:val="a3"/>
        <w:spacing w:before="321"/>
        <w:ind w:right="279"/>
      </w:pPr>
      <w:r>
        <w:t xml:space="preserve">Основні вимоги та технологічні показники до проєктування, будівництва, розширення та реконструкції підприємств із сортування та оброблення побутових відходів викладено у </w:t>
      </w:r>
      <w:hyperlink r:id="rId158" w:anchor="Text">
        <w:r>
          <w:t>ГБН В.2.2-35077234-001:2011</w:t>
        </w:r>
      </w:hyperlink>
      <w:r>
        <w:t xml:space="preserve"> «Будинки і споруди.</w:t>
      </w:r>
      <w:r>
        <w:rPr>
          <w:spacing w:val="-17"/>
        </w:rPr>
        <w:t xml:space="preserve"> </w:t>
      </w:r>
      <w:r>
        <w:t>Підприємства</w:t>
      </w:r>
      <w:r>
        <w:rPr>
          <w:spacing w:val="-17"/>
        </w:rPr>
        <w:t xml:space="preserve"> </w:t>
      </w:r>
      <w:r>
        <w:t>сортування</w:t>
      </w:r>
      <w:r>
        <w:rPr>
          <w:spacing w:val="-16"/>
        </w:rPr>
        <w:t xml:space="preserve"> </w:t>
      </w:r>
      <w:r>
        <w:t>та</w:t>
      </w:r>
      <w:r>
        <w:rPr>
          <w:spacing w:val="-17"/>
        </w:rPr>
        <w:t xml:space="preserve"> </w:t>
      </w:r>
      <w:r>
        <w:t>перероблення</w:t>
      </w:r>
      <w:r>
        <w:rPr>
          <w:spacing w:val="-16"/>
        </w:rPr>
        <w:t xml:space="preserve"> </w:t>
      </w:r>
      <w:r>
        <w:t>твердих</w:t>
      </w:r>
      <w:r>
        <w:rPr>
          <w:spacing w:val="-18"/>
        </w:rPr>
        <w:t xml:space="preserve"> </w:t>
      </w:r>
      <w:r>
        <w:t>побутових</w:t>
      </w:r>
      <w:r>
        <w:rPr>
          <w:spacing w:val="-16"/>
        </w:rPr>
        <w:t xml:space="preserve"> </w:t>
      </w:r>
      <w:r>
        <w:t>відходів. Вимоги до технологічного проектування».</w:t>
      </w:r>
    </w:p>
    <w:p w14:paraId="4DB2A1F4" w14:textId="77777777" w:rsidR="001A6F49" w:rsidRDefault="00000000">
      <w:pPr>
        <w:pStyle w:val="a3"/>
        <w:spacing w:before="1"/>
        <w:ind w:right="281"/>
      </w:pPr>
      <w:r>
        <w:t>Вибір земельної ділянки для розміщення підприємства треба проводити згідно з вимогами чинного природоохоронного й санітарного законодавства, ДБН. Площу ділянки для розміщення підприємства приймають залежно від прийнятої технології сортування та оброблення побутових відходів.</w:t>
      </w:r>
    </w:p>
    <w:p w14:paraId="58FBE156" w14:textId="77777777" w:rsidR="001A6F49" w:rsidRDefault="00000000">
      <w:pPr>
        <w:pStyle w:val="a3"/>
        <w:spacing w:line="242" w:lineRule="auto"/>
        <w:ind w:right="285"/>
      </w:pPr>
      <w:r>
        <w:t>Площу земельної ділянки для розміщення підприємства рекомендовано приймати з розрахунку приблизно 0,09 га на 1000 т побутових відходів на рік.</w:t>
      </w:r>
    </w:p>
    <w:p w14:paraId="520075F6" w14:textId="77777777" w:rsidR="001A6F49" w:rsidRDefault="00000000">
      <w:pPr>
        <w:pStyle w:val="a3"/>
        <w:ind w:right="289"/>
      </w:pPr>
      <w:r>
        <w:t>Земельну ділянку для будівництва підприємства обирають на передпроектній стадії під час обґрунтування ТЕО.</w:t>
      </w:r>
    </w:p>
    <w:p w14:paraId="76BA3069" w14:textId="77777777" w:rsidR="001A6F49" w:rsidRDefault="00000000">
      <w:pPr>
        <w:pStyle w:val="a3"/>
        <w:ind w:right="284"/>
      </w:pPr>
      <w:r>
        <w:t>Підприємство треба розташовувати відносно сельбищної зони з підвітряного боку пануючих вітрів у теплу пору року, а також нижче (за рельєфом) споруд водопостачання.</w:t>
      </w:r>
    </w:p>
    <w:p w14:paraId="5FE02860" w14:textId="77777777" w:rsidR="001A6F49" w:rsidRDefault="00000000">
      <w:pPr>
        <w:pStyle w:val="a3"/>
        <w:ind w:right="282"/>
      </w:pPr>
      <w:r>
        <w:t>Розмір санітарно-захисної зони підприємства визначають відповідно до ДСП 173 та ДБН 360. Санітарно-захисну зону або будь-яку її частину не можна розглядати як резервну територію об'єкта та використовувати для розширення виробничої зони. Підприємство треба розміщувати у виробничих зонах міських і сільських поселень або на території полігону ПВ. Розташування підприємства</w:t>
      </w:r>
    </w:p>
    <w:p w14:paraId="3579CB02" w14:textId="77777777" w:rsidR="001A6F49" w:rsidRDefault="001A6F49">
      <w:pPr>
        <w:pStyle w:val="a3"/>
        <w:sectPr w:rsidR="001A6F49">
          <w:pgSz w:w="11910" w:h="16840"/>
          <w:pgMar w:top="760" w:right="566" w:bottom="920" w:left="1133" w:header="0" w:footer="704" w:gutter="0"/>
          <w:cols w:space="720"/>
        </w:sectPr>
      </w:pPr>
    </w:p>
    <w:p w14:paraId="1C6DE74B" w14:textId="77777777" w:rsidR="001A6F49" w:rsidRDefault="00000000">
      <w:pPr>
        <w:pStyle w:val="a3"/>
        <w:spacing w:before="71"/>
        <w:ind w:right="286" w:firstLine="0"/>
      </w:pPr>
      <w:r>
        <w:t>на рекреаційних територіях,</w:t>
      </w:r>
      <w:r>
        <w:rPr>
          <w:spacing w:val="-3"/>
        </w:rPr>
        <w:t xml:space="preserve"> </w:t>
      </w:r>
      <w:r>
        <w:t>у зонах санітарної</w:t>
      </w:r>
      <w:r>
        <w:rPr>
          <w:spacing w:val="-2"/>
        </w:rPr>
        <w:t xml:space="preserve"> </w:t>
      </w:r>
      <w:r>
        <w:t>охорони джерел</w:t>
      </w:r>
      <w:r>
        <w:rPr>
          <w:spacing w:val="-1"/>
        </w:rPr>
        <w:t xml:space="preserve"> </w:t>
      </w:r>
      <w:r>
        <w:t>водопостачання та прибережних смугах водойм, охоронних зон курортів заборонено.</w:t>
      </w:r>
    </w:p>
    <w:p w14:paraId="3F4EDA60" w14:textId="77777777" w:rsidR="001A6F49" w:rsidRDefault="00000000">
      <w:pPr>
        <w:pStyle w:val="a3"/>
        <w:ind w:right="281"/>
      </w:pPr>
      <w:r>
        <w:t>Відстань між найбільш високим рівнем ґрунтових вод і лотками дренажної системи підприємства має бути не менше ніж 1 м. Якщо земельна ділянка не відповідає</w:t>
      </w:r>
      <w:r>
        <w:rPr>
          <w:spacing w:val="-17"/>
        </w:rPr>
        <w:t xml:space="preserve"> </w:t>
      </w:r>
      <w:r>
        <w:t>цим</w:t>
      </w:r>
      <w:r>
        <w:rPr>
          <w:spacing w:val="-16"/>
        </w:rPr>
        <w:t xml:space="preserve"> </w:t>
      </w:r>
      <w:r>
        <w:t>вимогам,</w:t>
      </w:r>
      <w:r>
        <w:rPr>
          <w:spacing w:val="-16"/>
        </w:rPr>
        <w:t xml:space="preserve"> </w:t>
      </w:r>
      <w:r>
        <w:t>під</w:t>
      </w:r>
      <w:r>
        <w:rPr>
          <w:spacing w:val="-17"/>
        </w:rPr>
        <w:t xml:space="preserve"> </w:t>
      </w:r>
      <w:r>
        <w:t>час</w:t>
      </w:r>
      <w:r>
        <w:rPr>
          <w:spacing w:val="-18"/>
        </w:rPr>
        <w:t xml:space="preserve"> </w:t>
      </w:r>
      <w:r>
        <w:t>проектування</w:t>
      </w:r>
      <w:r>
        <w:rPr>
          <w:spacing w:val="-15"/>
        </w:rPr>
        <w:t xml:space="preserve"> </w:t>
      </w:r>
      <w:r>
        <w:t>треба</w:t>
      </w:r>
      <w:r>
        <w:rPr>
          <w:spacing w:val="-18"/>
        </w:rPr>
        <w:t xml:space="preserve"> </w:t>
      </w:r>
      <w:r>
        <w:t>передбачити</w:t>
      </w:r>
      <w:r>
        <w:rPr>
          <w:spacing w:val="-17"/>
        </w:rPr>
        <w:t xml:space="preserve"> </w:t>
      </w:r>
      <w:r>
        <w:t>гідроізоляційні та спеціальні дренажні заходи для унеможливлення руйнування конструкцій і забруднення ґрунтових вод поверхневим стоком підприємства.</w:t>
      </w:r>
    </w:p>
    <w:p w14:paraId="4F1C5C35" w14:textId="77777777" w:rsidR="001A6F49" w:rsidRDefault="00000000">
      <w:pPr>
        <w:pStyle w:val="a3"/>
        <w:ind w:right="284"/>
      </w:pPr>
      <w:r>
        <w:t>Вибір</w:t>
      </w:r>
      <w:r>
        <w:rPr>
          <w:spacing w:val="-18"/>
        </w:rPr>
        <w:t xml:space="preserve"> </w:t>
      </w:r>
      <w:r>
        <w:t>земельної</w:t>
      </w:r>
      <w:r>
        <w:rPr>
          <w:spacing w:val="-17"/>
        </w:rPr>
        <w:t xml:space="preserve"> </w:t>
      </w:r>
      <w:r>
        <w:t>ділянки</w:t>
      </w:r>
      <w:r>
        <w:rPr>
          <w:spacing w:val="-18"/>
        </w:rPr>
        <w:t xml:space="preserve"> </w:t>
      </w:r>
      <w:r>
        <w:t>здійснюють</w:t>
      </w:r>
      <w:r>
        <w:rPr>
          <w:spacing w:val="-17"/>
        </w:rPr>
        <w:t xml:space="preserve"> </w:t>
      </w:r>
      <w:r>
        <w:t>з</w:t>
      </w:r>
      <w:r>
        <w:rPr>
          <w:spacing w:val="-18"/>
        </w:rPr>
        <w:t xml:space="preserve"> </w:t>
      </w:r>
      <w:r>
        <w:t>урахуванням</w:t>
      </w:r>
      <w:r>
        <w:rPr>
          <w:spacing w:val="-17"/>
        </w:rPr>
        <w:t xml:space="preserve"> </w:t>
      </w:r>
      <w:r>
        <w:t>можливості</w:t>
      </w:r>
      <w:r>
        <w:rPr>
          <w:spacing w:val="-18"/>
        </w:rPr>
        <w:t xml:space="preserve"> </w:t>
      </w:r>
      <w:r>
        <w:t>приєднання підприємства до існуючих комунікацій водопостачання, водовідведення, теплопостачання, газопостачання та електропостачання. За необхідності передбачають розміщення трансформаторної підстанції, котельні, запасних резервуарів для води, локальних очисних каналізаційних споруд і локальних очисних споруд для очищення зливових вод.</w:t>
      </w:r>
    </w:p>
    <w:p w14:paraId="0E0A3419" w14:textId="77777777" w:rsidR="001A6F49" w:rsidRDefault="00000000">
      <w:pPr>
        <w:pStyle w:val="a3"/>
        <w:ind w:right="287"/>
      </w:pPr>
      <w:r>
        <w:t>Переважно</w:t>
      </w:r>
      <w:r>
        <w:rPr>
          <w:spacing w:val="-4"/>
        </w:rPr>
        <w:t xml:space="preserve"> </w:t>
      </w:r>
      <w:r>
        <w:t>на</w:t>
      </w:r>
      <w:r>
        <w:rPr>
          <w:spacing w:val="-5"/>
        </w:rPr>
        <w:t xml:space="preserve"> </w:t>
      </w:r>
      <w:r>
        <w:t>подібних</w:t>
      </w:r>
      <w:r>
        <w:rPr>
          <w:spacing w:val="-4"/>
        </w:rPr>
        <w:t xml:space="preserve"> </w:t>
      </w:r>
      <w:r>
        <w:t>підприємствах</w:t>
      </w:r>
      <w:r>
        <w:rPr>
          <w:spacing w:val="-4"/>
        </w:rPr>
        <w:t xml:space="preserve"> </w:t>
      </w:r>
      <w:r>
        <w:t>поєднують</w:t>
      </w:r>
      <w:r>
        <w:rPr>
          <w:spacing w:val="-6"/>
        </w:rPr>
        <w:t xml:space="preserve"> </w:t>
      </w:r>
      <w:r>
        <w:t>технології</w:t>
      </w:r>
      <w:r>
        <w:rPr>
          <w:spacing w:val="-4"/>
        </w:rPr>
        <w:t xml:space="preserve"> </w:t>
      </w:r>
      <w:r>
        <w:t>сортування</w:t>
      </w:r>
      <w:r>
        <w:rPr>
          <w:spacing w:val="-5"/>
        </w:rPr>
        <w:t xml:space="preserve"> </w:t>
      </w:r>
      <w:r>
        <w:t>та оброблення відходів.</w:t>
      </w:r>
    </w:p>
    <w:p w14:paraId="387D6A90" w14:textId="77777777" w:rsidR="001A6F49" w:rsidRDefault="00000000">
      <w:pPr>
        <w:pStyle w:val="a3"/>
        <w:ind w:right="282"/>
      </w:pPr>
      <w:r>
        <w:t>Зазвичай до складу технологічного обладнання такого підприємства входять такі елементи: система первинного приймання побутових відходів від транспортних засобів (кран-балка, бункер, конвеєрна система тощо), сміттєсортувальна станція (сепараторна установка, сортувальний пост, магнітний сепаратор, система конвеєрів, система пресування тощо), система перероблення органічної речовини (шляхом компостування (анаеробне оброблення), шляхом виробництва біогазу через зброджування органічної речовини (анаеробне оброблення), можуть також розташовуватись потужності для оброблення окремих компонентів відсортованих відходів.</w:t>
      </w:r>
    </w:p>
    <w:p w14:paraId="3E6DFB17" w14:textId="77777777" w:rsidR="001A6F49" w:rsidRDefault="00000000">
      <w:pPr>
        <w:pStyle w:val="a3"/>
        <w:spacing w:before="2"/>
        <w:ind w:right="291"/>
      </w:pPr>
      <w:r>
        <w:t>У разі поєднання технологій механічного та біологічного оброблення такі підприємства називають заводами механіко-біологічного.</w:t>
      </w:r>
    </w:p>
    <w:p w14:paraId="1C4686F6" w14:textId="77777777" w:rsidR="001A6F49" w:rsidRDefault="00000000">
      <w:pPr>
        <w:pStyle w:val="a3"/>
        <w:ind w:right="289"/>
      </w:pPr>
      <w:r>
        <w:t>На таких заводах також може бути налагоджене виробництво RDF та/або SRF палива з висококалорійного залишку. Глибина оброблення на таких об’єктах може досягати 85–90 %.</w:t>
      </w:r>
    </w:p>
    <w:p w14:paraId="58B44A88" w14:textId="77777777" w:rsidR="001A6F49" w:rsidRDefault="00000000">
      <w:pPr>
        <w:pStyle w:val="a3"/>
        <w:spacing w:before="1"/>
        <w:ind w:right="288"/>
      </w:pPr>
      <w:r>
        <w:t>Усі побутові відходи, що надходять на такі об’єкти управління відходами, мають проходити дозиметричний контроль.</w:t>
      </w:r>
    </w:p>
    <w:p w14:paraId="179C21F8" w14:textId="77777777" w:rsidR="001A6F49" w:rsidRDefault="00000000">
      <w:pPr>
        <w:pStyle w:val="a3"/>
        <w:ind w:right="280"/>
      </w:pPr>
      <w:r>
        <w:t>Найбільш</w:t>
      </w:r>
      <w:r>
        <w:rPr>
          <w:spacing w:val="40"/>
        </w:rPr>
        <w:t xml:space="preserve"> </w:t>
      </w:r>
      <w:r>
        <w:t>ефективним</w:t>
      </w:r>
      <w:r>
        <w:rPr>
          <w:spacing w:val="40"/>
        </w:rPr>
        <w:t xml:space="preserve"> </w:t>
      </w:r>
      <w:r>
        <w:t>є</w:t>
      </w:r>
      <w:r>
        <w:rPr>
          <w:spacing w:val="40"/>
        </w:rPr>
        <w:t xml:space="preserve"> </w:t>
      </w:r>
      <w:r>
        <w:t>поєднання</w:t>
      </w:r>
      <w:r>
        <w:rPr>
          <w:spacing w:val="40"/>
        </w:rPr>
        <w:t xml:space="preserve"> </w:t>
      </w:r>
      <w:r>
        <w:t>технологій</w:t>
      </w:r>
      <w:r>
        <w:rPr>
          <w:spacing w:val="40"/>
        </w:rPr>
        <w:t xml:space="preserve"> </w:t>
      </w:r>
      <w:r>
        <w:t>оброблення</w:t>
      </w:r>
      <w:r>
        <w:rPr>
          <w:spacing w:val="40"/>
        </w:rPr>
        <w:t xml:space="preserve"> </w:t>
      </w:r>
      <w:r>
        <w:t>відходів</w:t>
      </w:r>
      <w:r>
        <w:rPr>
          <w:spacing w:val="40"/>
        </w:rPr>
        <w:t xml:space="preserve"> </w:t>
      </w:r>
      <w:r>
        <w:t>з їхнім</w:t>
      </w:r>
      <w:r>
        <w:rPr>
          <w:spacing w:val="-3"/>
        </w:rPr>
        <w:t xml:space="preserve"> </w:t>
      </w:r>
      <w:hyperlink r:id="rId159">
        <w:r>
          <w:t>роздільним збиранням,</w:t>
        </w:r>
      </w:hyperlink>
      <w:r>
        <w:t xml:space="preserve"> що дає змогу отримати окремо —біовідходи, окремо - відносно чисті ресурсоцінні відходи, які не забруднені біовідходами, </w:t>
      </w:r>
      <w:r>
        <w:rPr>
          <w:spacing w:val="-2"/>
        </w:rPr>
        <w:t>тощо.</w:t>
      </w:r>
    </w:p>
    <w:p w14:paraId="5BCFE369" w14:textId="77777777" w:rsidR="001A6F49" w:rsidRDefault="00000000">
      <w:pPr>
        <w:pStyle w:val="a3"/>
        <w:ind w:right="281"/>
      </w:pPr>
      <w:r>
        <w:t>Сортування відходів здійснюється шляхом</w:t>
      </w:r>
      <w:r>
        <w:rPr>
          <w:spacing w:val="-1"/>
        </w:rPr>
        <w:t xml:space="preserve"> </w:t>
      </w:r>
      <w:r>
        <w:t>розподілу</w:t>
      </w:r>
      <w:r>
        <w:rPr>
          <w:spacing w:val="-1"/>
        </w:rPr>
        <w:t xml:space="preserve"> </w:t>
      </w:r>
      <w:r>
        <w:t>окремих компонентів на основі їхніх фізико-хімічних властивостей за рахунок застосування до відходів різних технологій — вилучення за допомогою змінного електромагнітного поля, пневматичних систем, циліндричних, барабанних грохотів,</w:t>
      </w:r>
      <w:r>
        <w:rPr>
          <w:spacing w:val="-16"/>
        </w:rPr>
        <w:t xml:space="preserve"> </w:t>
      </w:r>
      <w:r>
        <w:t>електростатичної</w:t>
      </w:r>
      <w:r>
        <w:rPr>
          <w:spacing w:val="-12"/>
        </w:rPr>
        <w:t xml:space="preserve"> </w:t>
      </w:r>
      <w:r>
        <w:t>сепарації,</w:t>
      </w:r>
      <w:r>
        <w:rPr>
          <w:spacing w:val="-14"/>
        </w:rPr>
        <w:t xml:space="preserve"> </w:t>
      </w:r>
      <w:r>
        <w:t>ручного</w:t>
      </w:r>
      <w:r>
        <w:rPr>
          <w:spacing w:val="-14"/>
        </w:rPr>
        <w:t xml:space="preserve"> </w:t>
      </w:r>
      <w:r>
        <w:t>відокремлення,</w:t>
      </w:r>
      <w:r>
        <w:rPr>
          <w:spacing w:val="-13"/>
        </w:rPr>
        <w:t xml:space="preserve"> </w:t>
      </w:r>
      <w:r>
        <w:t>оптичних</w:t>
      </w:r>
      <w:r>
        <w:rPr>
          <w:spacing w:val="-15"/>
        </w:rPr>
        <w:t xml:space="preserve"> </w:t>
      </w:r>
      <w:r>
        <w:t xml:space="preserve">сканерів </w:t>
      </w:r>
      <w:r>
        <w:rPr>
          <w:spacing w:val="-2"/>
        </w:rPr>
        <w:t>тощо.</w:t>
      </w:r>
    </w:p>
    <w:p w14:paraId="51541573" w14:textId="77777777" w:rsidR="001A6F49" w:rsidRDefault="00000000">
      <w:pPr>
        <w:pStyle w:val="a3"/>
        <w:spacing w:before="1"/>
        <w:ind w:right="287"/>
      </w:pPr>
      <w:r>
        <w:t>Найчастіше</w:t>
      </w:r>
      <w:r>
        <w:rPr>
          <w:spacing w:val="-18"/>
        </w:rPr>
        <w:t xml:space="preserve"> </w:t>
      </w:r>
      <w:r>
        <w:t>на</w:t>
      </w:r>
      <w:r>
        <w:rPr>
          <w:spacing w:val="-17"/>
        </w:rPr>
        <w:t xml:space="preserve"> </w:t>
      </w:r>
      <w:r>
        <w:t>сортувальних</w:t>
      </w:r>
      <w:r>
        <w:rPr>
          <w:spacing w:val="-18"/>
        </w:rPr>
        <w:t xml:space="preserve"> </w:t>
      </w:r>
      <w:r>
        <w:t>лініях</w:t>
      </w:r>
      <w:r>
        <w:rPr>
          <w:spacing w:val="-17"/>
        </w:rPr>
        <w:t xml:space="preserve"> </w:t>
      </w:r>
      <w:r>
        <w:t>відбирають</w:t>
      </w:r>
      <w:r>
        <w:rPr>
          <w:spacing w:val="-18"/>
        </w:rPr>
        <w:t xml:space="preserve"> </w:t>
      </w:r>
      <w:r>
        <w:t>такі</w:t>
      </w:r>
      <w:r>
        <w:rPr>
          <w:spacing w:val="-17"/>
        </w:rPr>
        <w:t xml:space="preserve"> </w:t>
      </w:r>
      <w:r>
        <w:t>ресурсоцінні</w:t>
      </w:r>
      <w:r>
        <w:rPr>
          <w:spacing w:val="-16"/>
        </w:rPr>
        <w:t xml:space="preserve"> </w:t>
      </w:r>
      <w:r>
        <w:t>фракції,</w:t>
      </w:r>
      <w:r>
        <w:rPr>
          <w:spacing w:val="-18"/>
        </w:rPr>
        <w:t xml:space="preserve"> </w:t>
      </w:r>
      <w:r>
        <w:t>як ПЕТ-пляшки, інші види полімерів (окремо за видами), папір, метали (зокрема бляшані та алюмінієві банки), скло, деревина тощо.</w:t>
      </w:r>
    </w:p>
    <w:p w14:paraId="21C7C29B" w14:textId="77777777" w:rsidR="001A6F49" w:rsidRDefault="001A6F49">
      <w:pPr>
        <w:pStyle w:val="a3"/>
        <w:sectPr w:rsidR="001A6F49">
          <w:pgSz w:w="11910" w:h="16840"/>
          <w:pgMar w:top="760" w:right="566" w:bottom="920" w:left="1133" w:header="0" w:footer="704" w:gutter="0"/>
          <w:cols w:space="720"/>
        </w:sectPr>
      </w:pPr>
    </w:p>
    <w:p w14:paraId="07818862" w14:textId="77777777" w:rsidR="001A6F49" w:rsidRDefault="00000000">
      <w:pPr>
        <w:pStyle w:val="a3"/>
        <w:spacing w:before="71"/>
        <w:ind w:right="284"/>
      </w:pPr>
      <w:r>
        <w:t>Зазвичай сміттєсортувальні лінії відрізняються більшою простотою та меншими</w:t>
      </w:r>
      <w:r>
        <w:rPr>
          <w:spacing w:val="-8"/>
        </w:rPr>
        <w:t xml:space="preserve"> </w:t>
      </w:r>
      <w:r>
        <w:t>часовими</w:t>
      </w:r>
      <w:r>
        <w:rPr>
          <w:spacing w:val="-8"/>
        </w:rPr>
        <w:t xml:space="preserve"> </w:t>
      </w:r>
      <w:r>
        <w:t>та</w:t>
      </w:r>
      <w:r>
        <w:rPr>
          <w:spacing w:val="-6"/>
        </w:rPr>
        <w:t xml:space="preserve"> </w:t>
      </w:r>
      <w:r>
        <w:t>фінансовими</w:t>
      </w:r>
      <w:r>
        <w:rPr>
          <w:spacing w:val="-6"/>
        </w:rPr>
        <w:t xml:space="preserve"> </w:t>
      </w:r>
      <w:r>
        <w:t>витратами</w:t>
      </w:r>
      <w:r>
        <w:rPr>
          <w:spacing w:val="-8"/>
        </w:rPr>
        <w:t xml:space="preserve"> </w:t>
      </w:r>
      <w:r>
        <w:t>на</w:t>
      </w:r>
      <w:r>
        <w:rPr>
          <w:spacing w:val="-9"/>
        </w:rPr>
        <w:t xml:space="preserve"> </w:t>
      </w:r>
      <w:r>
        <w:t>їхнє</w:t>
      </w:r>
      <w:r>
        <w:rPr>
          <w:spacing w:val="-7"/>
        </w:rPr>
        <w:t xml:space="preserve"> </w:t>
      </w:r>
      <w:r>
        <w:t>встановлення</w:t>
      </w:r>
      <w:r>
        <w:rPr>
          <w:spacing w:val="-6"/>
        </w:rPr>
        <w:t xml:space="preserve"> </w:t>
      </w:r>
      <w:r>
        <w:t>та</w:t>
      </w:r>
      <w:r>
        <w:rPr>
          <w:spacing w:val="-9"/>
        </w:rPr>
        <w:t xml:space="preserve"> </w:t>
      </w:r>
      <w:r>
        <w:t>введення в експлуатацію.</w:t>
      </w:r>
    </w:p>
    <w:p w14:paraId="0F59C370" w14:textId="77777777" w:rsidR="001A6F49" w:rsidRDefault="00000000">
      <w:pPr>
        <w:pStyle w:val="a3"/>
        <w:spacing w:before="2"/>
        <w:ind w:right="290"/>
      </w:pPr>
      <w:r>
        <w:t>Існують також мобільні сміттєсортувальні комплекси (наприклад, на базі вантажних причепів).</w:t>
      </w:r>
    </w:p>
    <w:p w14:paraId="01AB5D22" w14:textId="77777777" w:rsidR="001A6F49" w:rsidRDefault="00000000">
      <w:pPr>
        <w:pStyle w:val="a3"/>
        <w:ind w:right="289"/>
      </w:pPr>
      <w:r>
        <w:t>Сміттєсортувальні або підприємства з відновлення відходів можуть також поєднуватися зі сміттєперевантажувальними станціями для оптимізації перевезення відходів та спрямування окремих компонентів на різні об’єкти для подальшого використання чи видалення.</w:t>
      </w:r>
    </w:p>
    <w:p w14:paraId="262092BB" w14:textId="77777777" w:rsidR="001A6F49" w:rsidRDefault="00000000">
      <w:pPr>
        <w:pStyle w:val="a3"/>
        <w:ind w:right="284"/>
      </w:pPr>
      <w:r>
        <w:t xml:space="preserve">Відповідно до </w:t>
      </w:r>
      <w:hyperlink r:id="rId160" w:anchor="Text">
        <w:r>
          <w:t>Державних санітарних правил планування та забудови</w:t>
        </w:r>
      </w:hyperlink>
      <w:r>
        <w:t xml:space="preserve"> </w:t>
      </w:r>
      <w:hyperlink r:id="rId161" w:anchor="Text">
        <w:r>
          <w:t>населених пунктів,</w:t>
        </w:r>
      </w:hyperlink>
      <w:r>
        <w:t xml:space="preserve"> санітарно-захисна зона для таких об’єктів, а також ділянок компостування становить 500 м.</w:t>
      </w:r>
    </w:p>
    <w:p w14:paraId="4AA9DE50" w14:textId="77777777" w:rsidR="001A6F49" w:rsidRDefault="00000000">
      <w:pPr>
        <w:pStyle w:val="a3"/>
        <w:ind w:right="282"/>
      </w:pPr>
      <w:r>
        <w:t>Основні вимоги та технологічні показники до облаштування сміттєсортувальних ліній викладено у ГБН В.2.2-35077234-001:2011</w:t>
      </w:r>
      <w:r>
        <w:rPr>
          <w:noProof/>
          <w:spacing w:val="2"/>
          <w:position w:val="-4"/>
        </w:rPr>
        <w:drawing>
          <wp:inline distT="0" distB="0" distL="0" distR="0" wp14:anchorId="24982D29" wp14:editId="7D0947EC">
            <wp:extent cx="48767" cy="9144"/>
            <wp:effectExtent l="0" t="0" r="0" b="0"/>
            <wp:docPr id="426" name="Image 4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6" name="Image 426"/>
                    <pic:cNvPicPr/>
                  </pic:nvPicPr>
                  <pic:blipFill>
                    <a:blip r:embed="rId162" cstate="print"/>
                    <a:stretch>
                      <a:fillRect/>
                    </a:stretch>
                  </pic:blipFill>
                  <pic:spPr>
                    <a:xfrm>
                      <a:off x="0" y="0"/>
                      <a:ext cx="48767" cy="9144"/>
                    </a:xfrm>
                    <a:prstGeom prst="rect">
                      <a:avLst/>
                    </a:prstGeom>
                  </pic:spPr>
                </pic:pic>
              </a:graphicData>
            </a:graphic>
          </wp:inline>
        </w:drawing>
      </w:r>
      <w:r>
        <w:t>«Будинки і споруди.</w:t>
      </w:r>
      <w:r>
        <w:rPr>
          <w:spacing w:val="-18"/>
        </w:rPr>
        <w:t xml:space="preserve"> </w:t>
      </w:r>
      <w:r>
        <w:t>Підприємства</w:t>
      </w:r>
      <w:r>
        <w:rPr>
          <w:spacing w:val="-17"/>
        </w:rPr>
        <w:t xml:space="preserve"> </w:t>
      </w:r>
      <w:r>
        <w:t>сортування</w:t>
      </w:r>
      <w:r>
        <w:rPr>
          <w:spacing w:val="-17"/>
        </w:rPr>
        <w:t xml:space="preserve"> </w:t>
      </w:r>
      <w:r>
        <w:t>та</w:t>
      </w:r>
      <w:r>
        <w:rPr>
          <w:spacing w:val="-17"/>
        </w:rPr>
        <w:t xml:space="preserve"> </w:t>
      </w:r>
      <w:r>
        <w:t>перероблення</w:t>
      </w:r>
      <w:r>
        <w:rPr>
          <w:spacing w:val="-17"/>
        </w:rPr>
        <w:t xml:space="preserve"> </w:t>
      </w:r>
      <w:r>
        <w:t>твердих</w:t>
      </w:r>
      <w:r>
        <w:rPr>
          <w:spacing w:val="-18"/>
        </w:rPr>
        <w:t xml:space="preserve"> </w:t>
      </w:r>
      <w:r>
        <w:t>побутових</w:t>
      </w:r>
      <w:r>
        <w:rPr>
          <w:spacing w:val="-16"/>
        </w:rPr>
        <w:t xml:space="preserve"> </w:t>
      </w:r>
      <w:r>
        <w:t>відходів. Вимоги до технологічного проектування».</w:t>
      </w:r>
    </w:p>
    <w:p w14:paraId="71C26D63" w14:textId="77777777" w:rsidR="001A6F49" w:rsidRDefault="00000000">
      <w:pPr>
        <w:pStyle w:val="a3"/>
        <w:ind w:right="286"/>
      </w:pPr>
      <w:r>
        <w:t>Вибір земельної ділянки для розміщення сміттєсортувальної лінії треба проводити згідно з вимогами чинного природоохоронного й санітарного законодавства, ДБН. Площу ділянки для розміщення сміттєсортувальної лінії приймають залежно від прийнятої технології сортування та оброблення побутових відходів.</w:t>
      </w:r>
    </w:p>
    <w:p w14:paraId="4AEB765C" w14:textId="77777777" w:rsidR="001A6F49" w:rsidRDefault="00000000">
      <w:pPr>
        <w:pStyle w:val="a3"/>
        <w:ind w:right="283"/>
      </w:pPr>
      <w:r>
        <w:t xml:space="preserve">Будівництво сміттєсортувальної лінії потребує інвестиційних витрат, а функціонування таких об’єктів є достатньо чутливим до коливань обсягів відходів, їх складу, вартості ресурсоцінних відходів, витрат на оплату праці </w:t>
      </w:r>
      <w:r>
        <w:rPr>
          <w:spacing w:val="-2"/>
        </w:rPr>
        <w:t>тощо.</w:t>
      </w:r>
    </w:p>
    <w:p w14:paraId="462889F4" w14:textId="77777777" w:rsidR="001A6F49" w:rsidRDefault="00000000">
      <w:pPr>
        <w:pStyle w:val="a3"/>
        <w:ind w:right="287"/>
      </w:pPr>
      <w:r>
        <w:t>Окрім сміттєсортувальної лінії на території земельної ділянки мають знаходитись приміщення та споруди.</w:t>
      </w:r>
    </w:p>
    <w:p w14:paraId="1C412A03" w14:textId="77777777" w:rsidR="001A6F49" w:rsidRDefault="00000000">
      <w:pPr>
        <w:pStyle w:val="a3"/>
        <w:spacing w:line="322" w:lineRule="exact"/>
        <w:ind w:left="849" w:firstLine="0"/>
        <w:jc w:val="left"/>
      </w:pPr>
      <w:r>
        <w:t>Мінімальні</w:t>
      </w:r>
      <w:r>
        <w:rPr>
          <w:spacing w:val="-8"/>
        </w:rPr>
        <w:t xml:space="preserve"> </w:t>
      </w:r>
      <w:r>
        <w:t>вимоги</w:t>
      </w:r>
      <w:r>
        <w:rPr>
          <w:spacing w:val="-10"/>
        </w:rPr>
        <w:t xml:space="preserve"> </w:t>
      </w:r>
      <w:r>
        <w:t>до</w:t>
      </w:r>
      <w:r>
        <w:rPr>
          <w:spacing w:val="-6"/>
        </w:rPr>
        <w:t xml:space="preserve"> </w:t>
      </w:r>
      <w:r>
        <w:t>споруд</w:t>
      </w:r>
      <w:r>
        <w:rPr>
          <w:spacing w:val="-6"/>
        </w:rPr>
        <w:t xml:space="preserve"> </w:t>
      </w:r>
      <w:r>
        <w:t>сміттєсортувальної</w:t>
      </w:r>
      <w:r>
        <w:rPr>
          <w:spacing w:val="-5"/>
        </w:rPr>
        <w:t xml:space="preserve"> </w:t>
      </w:r>
      <w:r>
        <w:rPr>
          <w:spacing w:val="-2"/>
        </w:rPr>
        <w:t>лінії:</w:t>
      </w:r>
    </w:p>
    <w:p w14:paraId="0AF57CCD" w14:textId="77777777" w:rsidR="001A6F49" w:rsidRDefault="00000000">
      <w:pPr>
        <w:pStyle w:val="a5"/>
        <w:numPr>
          <w:ilvl w:val="0"/>
          <w:numId w:val="68"/>
        </w:numPr>
        <w:tabs>
          <w:tab w:val="left" w:pos="1011"/>
        </w:tabs>
        <w:spacing w:before="1" w:line="322" w:lineRule="exact"/>
        <w:ind w:left="1011" w:hanging="162"/>
        <w:jc w:val="left"/>
        <w:rPr>
          <w:sz w:val="28"/>
        </w:rPr>
      </w:pPr>
      <w:r>
        <w:rPr>
          <w:spacing w:val="-2"/>
          <w:sz w:val="28"/>
        </w:rPr>
        <w:t>контрольно-пропускний</w:t>
      </w:r>
      <w:r>
        <w:rPr>
          <w:spacing w:val="22"/>
          <w:sz w:val="28"/>
        </w:rPr>
        <w:t xml:space="preserve"> </w:t>
      </w:r>
      <w:r>
        <w:rPr>
          <w:spacing w:val="-2"/>
          <w:sz w:val="28"/>
        </w:rPr>
        <w:t>пункт;</w:t>
      </w:r>
    </w:p>
    <w:p w14:paraId="06C1716F" w14:textId="77777777" w:rsidR="001A6F49" w:rsidRDefault="00000000">
      <w:pPr>
        <w:pStyle w:val="a5"/>
        <w:numPr>
          <w:ilvl w:val="0"/>
          <w:numId w:val="68"/>
        </w:numPr>
        <w:tabs>
          <w:tab w:val="left" w:pos="1011"/>
        </w:tabs>
        <w:spacing w:line="322" w:lineRule="exact"/>
        <w:ind w:left="1011" w:hanging="162"/>
        <w:jc w:val="left"/>
        <w:rPr>
          <w:sz w:val="28"/>
        </w:rPr>
      </w:pPr>
      <w:r>
        <w:rPr>
          <w:sz w:val="28"/>
        </w:rPr>
        <w:t>дільниця</w:t>
      </w:r>
      <w:r>
        <w:rPr>
          <w:spacing w:val="-8"/>
          <w:sz w:val="28"/>
        </w:rPr>
        <w:t xml:space="preserve"> </w:t>
      </w:r>
      <w:r>
        <w:rPr>
          <w:sz w:val="28"/>
        </w:rPr>
        <w:t>приймання</w:t>
      </w:r>
      <w:r>
        <w:rPr>
          <w:spacing w:val="-7"/>
          <w:sz w:val="28"/>
        </w:rPr>
        <w:t xml:space="preserve"> </w:t>
      </w:r>
      <w:r>
        <w:rPr>
          <w:spacing w:val="-2"/>
          <w:sz w:val="28"/>
        </w:rPr>
        <w:t>відходів;</w:t>
      </w:r>
    </w:p>
    <w:p w14:paraId="46296233" w14:textId="77777777" w:rsidR="001A6F49" w:rsidRDefault="00000000">
      <w:pPr>
        <w:pStyle w:val="a5"/>
        <w:numPr>
          <w:ilvl w:val="0"/>
          <w:numId w:val="68"/>
        </w:numPr>
        <w:tabs>
          <w:tab w:val="left" w:pos="1011"/>
        </w:tabs>
        <w:spacing w:line="322" w:lineRule="exact"/>
        <w:ind w:left="1011" w:hanging="162"/>
        <w:jc w:val="left"/>
        <w:rPr>
          <w:sz w:val="28"/>
        </w:rPr>
      </w:pPr>
      <w:r>
        <w:rPr>
          <w:sz w:val="28"/>
        </w:rPr>
        <w:t>виробниче</w:t>
      </w:r>
      <w:r>
        <w:rPr>
          <w:spacing w:val="-8"/>
          <w:sz w:val="28"/>
        </w:rPr>
        <w:t xml:space="preserve"> </w:t>
      </w:r>
      <w:r>
        <w:rPr>
          <w:sz w:val="28"/>
        </w:rPr>
        <w:t>приміщення</w:t>
      </w:r>
      <w:r>
        <w:rPr>
          <w:spacing w:val="-7"/>
          <w:sz w:val="28"/>
        </w:rPr>
        <w:t xml:space="preserve"> </w:t>
      </w:r>
      <w:r>
        <w:rPr>
          <w:spacing w:val="-2"/>
          <w:sz w:val="28"/>
        </w:rPr>
        <w:t>(цех);</w:t>
      </w:r>
    </w:p>
    <w:p w14:paraId="3CA9252E" w14:textId="77777777" w:rsidR="001A6F49" w:rsidRDefault="00000000">
      <w:pPr>
        <w:pStyle w:val="a5"/>
        <w:numPr>
          <w:ilvl w:val="0"/>
          <w:numId w:val="68"/>
        </w:numPr>
        <w:tabs>
          <w:tab w:val="left" w:pos="1011"/>
        </w:tabs>
        <w:spacing w:line="322" w:lineRule="exact"/>
        <w:ind w:left="1011" w:hanging="162"/>
        <w:jc w:val="left"/>
        <w:rPr>
          <w:sz w:val="28"/>
        </w:rPr>
      </w:pPr>
      <w:r>
        <w:rPr>
          <w:sz w:val="28"/>
        </w:rPr>
        <w:t>склад</w:t>
      </w:r>
      <w:r>
        <w:rPr>
          <w:spacing w:val="-10"/>
          <w:sz w:val="28"/>
        </w:rPr>
        <w:t xml:space="preserve"> </w:t>
      </w:r>
      <w:r>
        <w:rPr>
          <w:sz w:val="28"/>
        </w:rPr>
        <w:t>для</w:t>
      </w:r>
      <w:r>
        <w:rPr>
          <w:spacing w:val="-6"/>
          <w:sz w:val="28"/>
        </w:rPr>
        <w:t xml:space="preserve"> </w:t>
      </w:r>
      <w:r>
        <w:rPr>
          <w:sz w:val="28"/>
        </w:rPr>
        <w:t>зберігання</w:t>
      </w:r>
      <w:r>
        <w:rPr>
          <w:spacing w:val="-6"/>
          <w:sz w:val="28"/>
        </w:rPr>
        <w:t xml:space="preserve"> </w:t>
      </w:r>
      <w:r>
        <w:rPr>
          <w:sz w:val="28"/>
        </w:rPr>
        <w:t>ресурсоцінних</w:t>
      </w:r>
      <w:r>
        <w:rPr>
          <w:spacing w:val="-4"/>
          <w:sz w:val="28"/>
        </w:rPr>
        <w:t xml:space="preserve"> </w:t>
      </w:r>
      <w:r>
        <w:rPr>
          <w:spacing w:val="-2"/>
          <w:sz w:val="28"/>
        </w:rPr>
        <w:t>відходів;</w:t>
      </w:r>
    </w:p>
    <w:p w14:paraId="400429B5" w14:textId="77777777" w:rsidR="001A6F49" w:rsidRDefault="00000000">
      <w:pPr>
        <w:pStyle w:val="a3"/>
        <w:spacing w:line="322" w:lineRule="exact"/>
        <w:ind w:left="849" w:firstLine="0"/>
        <w:jc w:val="left"/>
      </w:pPr>
      <w:r>
        <w:t>Мінімальні</w:t>
      </w:r>
      <w:r>
        <w:rPr>
          <w:spacing w:val="-8"/>
        </w:rPr>
        <w:t xml:space="preserve"> </w:t>
      </w:r>
      <w:r>
        <w:t>вимоги</w:t>
      </w:r>
      <w:r>
        <w:rPr>
          <w:spacing w:val="-9"/>
        </w:rPr>
        <w:t xml:space="preserve"> </w:t>
      </w:r>
      <w:r>
        <w:t>до</w:t>
      </w:r>
      <w:r>
        <w:rPr>
          <w:spacing w:val="-9"/>
        </w:rPr>
        <w:t xml:space="preserve"> </w:t>
      </w:r>
      <w:r>
        <w:t>обладнання</w:t>
      </w:r>
      <w:r>
        <w:rPr>
          <w:spacing w:val="-7"/>
        </w:rPr>
        <w:t xml:space="preserve"> </w:t>
      </w:r>
      <w:r>
        <w:t>сміттєсортувальної</w:t>
      </w:r>
      <w:r>
        <w:rPr>
          <w:spacing w:val="-5"/>
        </w:rPr>
        <w:t xml:space="preserve"> </w:t>
      </w:r>
      <w:r>
        <w:t>лінії</w:t>
      </w:r>
      <w:r>
        <w:rPr>
          <w:spacing w:val="-6"/>
        </w:rPr>
        <w:t xml:space="preserve"> </w:t>
      </w:r>
      <w:r>
        <w:t>(окрім</w:t>
      </w:r>
      <w:r>
        <w:rPr>
          <w:spacing w:val="-6"/>
        </w:rPr>
        <w:t xml:space="preserve"> </w:t>
      </w:r>
      <w:r>
        <w:rPr>
          <w:spacing w:val="-2"/>
        </w:rPr>
        <w:t>лінії):</w:t>
      </w:r>
    </w:p>
    <w:p w14:paraId="7AC0CFFB" w14:textId="77777777" w:rsidR="001A6F49" w:rsidRDefault="00000000">
      <w:pPr>
        <w:pStyle w:val="a5"/>
        <w:numPr>
          <w:ilvl w:val="0"/>
          <w:numId w:val="68"/>
        </w:numPr>
        <w:tabs>
          <w:tab w:val="left" w:pos="1011"/>
        </w:tabs>
        <w:spacing w:line="322" w:lineRule="exact"/>
        <w:ind w:left="1011" w:hanging="162"/>
        <w:jc w:val="left"/>
        <w:rPr>
          <w:sz w:val="28"/>
        </w:rPr>
      </w:pPr>
      <w:r>
        <w:rPr>
          <w:sz w:val="28"/>
        </w:rPr>
        <w:t>приймальний</w:t>
      </w:r>
      <w:r>
        <w:rPr>
          <w:spacing w:val="-11"/>
          <w:sz w:val="28"/>
        </w:rPr>
        <w:t xml:space="preserve"> </w:t>
      </w:r>
      <w:r>
        <w:rPr>
          <w:spacing w:val="-2"/>
          <w:sz w:val="28"/>
        </w:rPr>
        <w:t>бункер;</w:t>
      </w:r>
    </w:p>
    <w:p w14:paraId="51F7B81C" w14:textId="77777777" w:rsidR="001A6F49" w:rsidRDefault="00000000">
      <w:pPr>
        <w:pStyle w:val="a5"/>
        <w:numPr>
          <w:ilvl w:val="0"/>
          <w:numId w:val="68"/>
        </w:numPr>
        <w:tabs>
          <w:tab w:val="left" w:pos="1011"/>
        </w:tabs>
        <w:ind w:left="1011" w:hanging="162"/>
        <w:jc w:val="left"/>
        <w:rPr>
          <w:sz w:val="28"/>
        </w:rPr>
      </w:pPr>
      <w:r>
        <w:rPr>
          <w:sz w:val="28"/>
        </w:rPr>
        <w:t>контейнери</w:t>
      </w:r>
      <w:r>
        <w:rPr>
          <w:spacing w:val="-13"/>
          <w:sz w:val="28"/>
        </w:rPr>
        <w:t xml:space="preserve"> </w:t>
      </w:r>
      <w:r>
        <w:rPr>
          <w:sz w:val="28"/>
        </w:rPr>
        <w:t>для</w:t>
      </w:r>
      <w:r>
        <w:rPr>
          <w:spacing w:val="-7"/>
          <w:sz w:val="28"/>
        </w:rPr>
        <w:t xml:space="preserve"> </w:t>
      </w:r>
      <w:r>
        <w:rPr>
          <w:sz w:val="28"/>
        </w:rPr>
        <w:t>зберігання</w:t>
      </w:r>
      <w:r>
        <w:rPr>
          <w:spacing w:val="-10"/>
          <w:sz w:val="28"/>
        </w:rPr>
        <w:t xml:space="preserve"> </w:t>
      </w:r>
      <w:r>
        <w:rPr>
          <w:sz w:val="28"/>
        </w:rPr>
        <w:t>ресурсоцінних</w:t>
      </w:r>
      <w:r>
        <w:rPr>
          <w:spacing w:val="-6"/>
          <w:sz w:val="28"/>
        </w:rPr>
        <w:t xml:space="preserve"> </w:t>
      </w:r>
      <w:r>
        <w:rPr>
          <w:spacing w:val="-2"/>
          <w:sz w:val="28"/>
        </w:rPr>
        <w:t>відходів;</w:t>
      </w:r>
    </w:p>
    <w:p w14:paraId="275EE19D" w14:textId="77777777" w:rsidR="001A6F49" w:rsidRDefault="00000000">
      <w:pPr>
        <w:pStyle w:val="a5"/>
        <w:numPr>
          <w:ilvl w:val="0"/>
          <w:numId w:val="68"/>
        </w:numPr>
        <w:tabs>
          <w:tab w:val="left" w:pos="1011"/>
        </w:tabs>
        <w:spacing w:before="2" w:line="322" w:lineRule="exact"/>
        <w:ind w:left="1011" w:hanging="162"/>
        <w:jc w:val="left"/>
        <w:rPr>
          <w:sz w:val="28"/>
        </w:rPr>
      </w:pPr>
      <w:r>
        <w:rPr>
          <w:sz w:val="28"/>
        </w:rPr>
        <w:t>преси</w:t>
      </w:r>
      <w:r>
        <w:rPr>
          <w:spacing w:val="-7"/>
          <w:sz w:val="28"/>
        </w:rPr>
        <w:t xml:space="preserve"> </w:t>
      </w:r>
      <w:r>
        <w:rPr>
          <w:sz w:val="28"/>
        </w:rPr>
        <w:t>для</w:t>
      </w:r>
      <w:r>
        <w:rPr>
          <w:spacing w:val="-4"/>
          <w:sz w:val="28"/>
        </w:rPr>
        <w:t xml:space="preserve"> </w:t>
      </w:r>
      <w:r>
        <w:rPr>
          <w:sz w:val="28"/>
        </w:rPr>
        <w:t>ущільнення</w:t>
      </w:r>
      <w:r>
        <w:rPr>
          <w:spacing w:val="-7"/>
          <w:sz w:val="28"/>
        </w:rPr>
        <w:t xml:space="preserve"> </w:t>
      </w:r>
      <w:r>
        <w:rPr>
          <w:sz w:val="28"/>
        </w:rPr>
        <w:t>паперу</w:t>
      </w:r>
      <w:r>
        <w:rPr>
          <w:spacing w:val="-3"/>
          <w:sz w:val="28"/>
        </w:rPr>
        <w:t xml:space="preserve"> </w:t>
      </w:r>
      <w:r>
        <w:rPr>
          <w:sz w:val="28"/>
        </w:rPr>
        <w:t>та</w:t>
      </w:r>
      <w:r>
        <w:rPr>
          <w:spacing w:val="-6"/>
          <w:sz w:val="28"/>
        </w:rPr>
        <w:t xml:space="preserve"> </w:t>
      </w:r>
      <w:r>
        <w:rPr>
          <w:spacing w:val="-2"/>
          <w:sz w:val="28"/>
        </w:rPr>
        <w:t>пластику;</w:t>
      </w:r>
    </w:p>
    <w:p w14:paraId="7E021CE6" w14:textId="77777777" w:rsidR="001A6F49" w:rsidRDefault="00000000">
      <w:pPr>
        <w:pStyle w:val="a5"/>
        <w:numPr>
          <w:ilvl w:val="0"/>
          <w:numId w:val="68"/>
        </w:numPr>
        <w:tabs>
          <w:tab w:val="left" w:pos="1011"/>
        </w:tabs>
        <w:spacing w:line="322" w:lineRule="exact"/>
        <w:ind w:left="1011" w:hanging="162"/>
        <w:jc w:val="left"/>
        <w:rPr>
          <w:sz w:val="28"/>
        </w:rPr>
      </w:pPr>
      <w:r>
        <w:rPr>
          <w:spacing w:val="-2"/>
          <w:sz w:val="28"/>
        </w:rPr>
        <w:t>навантажувач;</w:t>
      </w:r>
    </w:p>
    <w:p w14:paraId="321B8DBB" w14:textId="77777777" w:rsidR="001A6F49" w:rsidRDefault="00000000">
      <w:pPr>
        <w:pStyle w:val="a5"/>
        <w:numPr>
          <w:ilvl w:val="0"/>
          <w:numId w:val="68"/>
        </w:numPr>
        <w:tabs>
          <w:tab w:val="left" w:pos="1011"/>
        </w:tabs>
        <w:ind w:left="1011" w:hanging="162"/>
        <w:jc w:val="left"/>
        <w:rPr>
          <w:sz w:val="28"/>
        </w:rPr>
      </w:pPr>
      <w:r>
        <w:rPr>
          <w:spacing w:val="-2"/>
          <w:sz w:val="28"/>
        </w:rPr>
        <w:t>ваги.</w:t>
      </w:r>
    </w:p>
    <w:p w14:paraId="6619013E" w14:textId="77777777" w:rsidR="001A6F49" w:rsidRDefault="00000000">
      <w:pPr>
        <w:pStyle w:val="a3"/>
        <w:tabs>
          <w:tab w:val="left" w:pos="1868"/>
          <w:tab w:val="left" w:pos="3324"/>
          <w:tab w:val="left" w:pos="5089"/>
          <w:tab w:val="left" w:pos="6137"/>
          <w:tab w:val="left" w:pos="8269"/>
          <w:tab w:val="left" w:pos="9504"/>
        </w:tabs>
        <w:ind w:right="289"/>
        <w:jc w:val="left"/>
      </w:pPr>
      <w:r>
        <w:rPr>
          <w:spacing w:val="-2"/>
        </w:rPr>
        <w:t>Також</w:t>
      </w:r>
      <w:r>
        <w:tab/>
      </w:r>
      <w:r>
        <w:rPr>
          <w:spacing w:val="-2"/>
        </w:rPr>
        <w:t>необхідно</w:t>
      </w:r>
      <w:r>
        <w:tab/>
      </w:r>
      <w:r>
        <w:rPr>
          <w:spacing w:val="-2"/>
        </w:rPr>
        <w:t>передбачити</w:t>
      </w:r>
      <w:r>
        <w:tab/>
      </w:r>
      <w:r>
        <w:rPr>
          <w:spacing w:val="-2"/>
        </w:rPr>
        <w:t>окремі</w:t>
      </w:r>
      <w:r>
        <w:tab/>
      </w:r>
      <w:r>
        <w:rPr>
          <w:spacing w:val="-2"/>
        </w:rPr>
        <w:t>накопичувальні</w:t>
      </w:r>
      <w:r>
        <w:tab/>
      </w:r>
      <w:r>
        <w:rPr>
          <w:spacing w:val="-2"/>
        </w:rPr>
        <w:t>бункери</w:t>
      </w:r>
      <w:r>
        <w:tab/>
      </w:r>
      <w:r>
        <w:rPr>
          <w:spacing w:val="-4"/>
        </w:rPr>
        <w:t xml:space="preserve">для </w:t>
      </w:r>
      <w:r>
        <w:t>тимчасового накопичення відходів.</w:t>
      </w:r>
    </w:p>
    <w:p w14:paraId="68519E35" w14:textId="77777777" w:rsidR="001A6F49" w:rsidRDefault="00000000">
      <w:pPr>
        <w:pStyle w:val="a3"/>
        <w:spacing w:line="242" w:lineRule="auto"/>
        <w:ind w:right="284"/>
        <w:jc w:val="left"/>
      </w:pPr>
      <w:r>
        <w:t>Поточні</w:t>
      </w:r>
      <w:r>
        <w:rPr>
          <w:spacing w:val="40"/>
        </w:rPr>
        <w:t xml:space="preserve"> </w:t>
      </w:r>
      <w:r>
        <w:t>витрати</w:t>
      </w:r>
      <w:r>
        <w:rPr>
          <w:spacing w:val="40"/>
        </w:rPr>
        <w:t xml:space="preserve"> </w:t>
      </w:r>
      <w:r>
        <w:t>на</w:t>
      </w:r>
      <w:r>
        <w:rPr>
          <w:spacing w:val="40"/>
        </w:rPr>
        <w:t xml:space="preserve"> </w:t>
      </w:r>
      <w:r>
        <w:t>утримання</w:t>
      </w:r>
      <w:r>
        <w:rPr>
          <w:spacing w:val="40"/>
        </w:rPr>
        <w:t xml:space="preserve"> </w:t>
      </w:r>
      <w:r>
        <w:t>та</w:t>
      </w:r>
      <w:r>
        <w:rPr>
          <w:spacing w:val="40"/>
        </w:rPr>
        <w:t xml:space="preserve"> </w:t>
      </w:r>
      <w:r>
        <w:t>експлуатацію</w:t>
      </w:r>
      <w:r>
        <w:rPr>
          <w:spacing w:val="40"/>
        </w:rPr>
        <w:t xml:space="preserve"> </w:t>
      </w:r>
      <w:r>
        <w:t>сміттєсортувальної</w:t>
      </w:r>
      <w:r>
        <w:rPr>
          <w:spacing w:val="40"/>
        </w:rPr>
        <w:t xml:space="preserve"> </w:t>
      </w:r>
      <w:r>
        <w:t xml:space="preserve">лінії </w:t>
      </w:r>
      <w:r>
        <w:rPr>
          <w:spacing w:val="-2"/>
        </w:rPr>
        <w:t>включають:</w:t>
      </w:r>
    </w:p>
    <w:p w14:paraId="1E2F4CAB" w14:textId="77777777" w:rsidR="001A6F49" w:rsidRDefault="00000000">
      <w:pPr>
        <w:pStyle w:val="a5"/>
        <w:numPr>
          <w:ilvl w:val="0"/>
          <w:numId w:val="67"/>
        </w:numPr>
        <w:tabs>
          <w:tab w:val="left" w:pos="1004"/>
        </w:tabs>
        <w:ind w:right="287" w:firstLine="566"/>
        <w:jc w:val="left"/>
        <w:rPr>
          <w:sz w:val="28"/>
        </w:rPr>
      </w:pPr>
      <w:r>
        <w:rPr>
          <w:sz w:val="28"/>
        </w:rPr>
        <w:t>прямі</w:t>
      </w:r>
      <w:r>
        <w:rPr>
          <w:spacing w:val="-17"/>
          <w:sz w:val="28"/>
        </w:rPr>
        <w:t xml:space="preserve"> </w:t>
      </w:r>
      <w:r>
        <w:rPr>
          <w:sz w:val="28"/>
        </w:rPr>
        <w:t>матеріальні</w:t>
      </w:r>
      <w:r>
        <w:rPr>
          <w:spacing w:val="-18"/>
          <w:sz w:val="28"/>
        </w:rPr>
        <w:t xml:space="preserve"> </w:t>
      </w:r>
      <w:r>
        <w:rPr>
          <w:sz w:val="28"/>
        </w:rPr>
        <w:t>витрати</w:t>
      </w:r>
      <w:r>
        <w:rPr>
          <w:spacing w:val="-16"/>
          <w:sz w:val="28"/>
        </w:rPr>
        <w:t xml:space="preserve"> </w:t>
      </w:r>
      <w:r>
        <w:rPr>
          <w:sz w:val="28"/>
        </w:rPr>
        <w:t>(витрати</w:t>
      </w:r>
      <w:r>
        <w:rPr>
          <w:spacing w:val="-16"/>
          <w:sz w:val="28"/>
        </w:rPr>
        <w:t xml:space="preserve"> </w:t>
      </w:r>
      <w:r>
        <w:rPr>
          <w:sz w:val="28"/>
        </w:rPr>
        <w:t>на</w:t>
      </w:r>
      <w:r>
        <w:rPr>
          <w:spacing w:val="-17"/>
          <w:sz w:val="28"/>
        </w:rPr>
        <w:t xml:space="preserve"> </w:t>
      </w:r>
      <w:r>
        <w:rPr>
          <w:sz w:val="28"/>
        </w:rPr>
        <w:t>споживання</w:t>
      </w:r>
      <w:r>
        <w:rPr>
          <w:spacing w:val="-16"/>
          <w:sz w:val="28"/>
        </w:rPr>
        <w:t xml:space="preserve"> </w:t>
      </w:r>
      <w:r>
        <w:rPr>
          <w:sz w:val="28"/>
        </w:rPr>
        <w:t>електроенергії;</w:t>
      </w:r>
      <w:r>
        <w:rPr>
          <w:spacing w:val="-16"/>
          <w:sz w:val="28"/>
        </w:rPr>
        <w:t xml:space="preserve"> </w:t>
      </w:r>
      <w:r>
        <w:rPr>
          <w:sz w:val="28"/>
        </w:rPr>
        <w:t>витрати на планові ремонти і обслуговування основного технологічного обладнання);</w:t>
      </w:r>
    </w:p>
    <w:p w14:paraId="179D07CD" w14:textId="77777777" w:rsidR="001A6F49" w:rsidRDefault="001A6F49">
      <w:pPr>
        <w:pStyle w:val="a5"/>
        <w:jc w:val="left"/>
        <w:rPr>
          <w:sz w:val="28"/>
        </w:rPr>
        <w:sectPr w:rsidR="001A6F49">
          <w:pgSz w:w="11910" w:h="16840"/>
          <w:pgMar w:top="760" w:right="566" w:bottom="920" w:left="1133" w:header="0" w:footer="704" w:gutter="0"/>
          <w:cols w:space="720"/>
        </w:sectPr>
      </w:pPr>
    </w:p>
    <w:p w14:paraId="7E41087A" w14:textId="77777777" w:rsidR="001A6F49" w:rsidRDefault="00000000">
      <w:pPr>
        <w:pStyle w:val="a5"/>
        <w:numPr>
          <w:ilvl w:val="0"/>
          <w:numId w:val="67"/>
        </w:numPr>
        <w:tabs>
          <w:tab w:val="left" w:pos="1064"/>
        </w:tabs>
        <w:spacing w:before="71"/>
        <w:ind w:right="287" w:firstLine="566"/>
        <w:rPr>
          <w:sz w:val="28"/>
        </w:rPr>
      </w:pPr>
      <w:r>
        <w:rPr>
          <w:sz w:val="28"/>
        </w:rPr>
        <w:t xml:space="preserve">прямі витрати з оплати праці (заробітна плата виробничого персоналу, діяльність якого безпосередньо пов'язана з відповідним технологічним </w:t>
      </w:r>
      <w:r>
        <w:rPr>
          <w:spacing w:val="-2"/>
          <w:sz w:val="28"/>
        </w:rPr>
        <w:t>процесом);</w:t>
      </w:r>
    </w:p>
    <w:p w14:paraId="1FEF3BB0" w14:textId="77777777" w:rsidR="001A6F49" w:rsidRDefault="00000000">
      <w:pPr>
        <w:pStyle w:val="a5"/>
        <w:numPr>
          <w:ilvl w:val="0"/>
          <w:numId w:val="67"/>
        </w:numPr>
        <w:tabs>
          <w:tab w:val="left" w:pos="1017"/>
        </w:tabs>
        <w:spacing w:before="2" w:line="322" w:lineRule="exact"/>
        <w:ind w:left="1017" w:hanging="168"/>
        <w:rPr>
          <w:sz w:val="28"/>
        </w:rPr>
      </w:pPr>
      <w:r>
        <w:rPr>
          <w:sz w:val="28"/>
        </w:rPr>
        <w:t>єдині</w:t>
      </w:r>
      <w:r>
        <w:rPr>
          <w:spacing w:val="-8"/>
          <w:sz w:val="28"/>
        </w:rPr>
        <w:t xml:space="preserve"> </w:t>
      </w:r>
      <w:r>
        <w:rPr>
          <w:sz w:val="28"/>
        </w:rPr>
        <w:t>соціальні</w:t>
      </w:r>
      <w:r>
        <w:rPr>
          <w:spacing w:val="-5"/>
          <w:sz w:val="28"/>
        </w:rPr>
        <w:t xml:space="preserve"> </w:t>
      </w:r>
      <w:r>
        <w:rPr>
          <w:sz w:val="28"/>
        </w:rPr>
        <w:t>внески</w:t>
      </w:r>
      <w:r>
        <w:rPr>
          <w:spacing w:val="-9"/>
          <w:sz w:val="28"/>
        </w:rPr>
        <w:t xml:space="preserve"> </w:t>
      </w:r>
      <w:r>
        <w:rPr>
          <w:sz w:val="28"/>
        </w:rPr>
        <w:t>для</w:t>
      </w:r>
      <w:r>
        <w:rPr>
          <w:spacing w:val="-6"/>
          <w:sz w:val="28"/>
        </w:rPr>
        <w:t xml:space="preserve"> </w:t>
      </w:r>
      <w:r>
        <w:rPr>
          <w:sz w:val="28"/>
        </w:rPr>
        <w:t>виробничого</w:t>
      </w:r>
      <w:r>
        <w:rPr>
          <w:spacing w:val="-6"/>
          <w:sz w:val="28"/>
        </w:rPr>
        <w:t xml:space="preserve"> </w:t>
      </w:r>
      <w:r>
        <w:rPr>
          <w:spacing w:val="-2"/>
          <w:sz w:val="28"/>
        </w:rPr>
        <w:t>персоналу;</w:t>
      </w:r>
    </w:p>
    <w:p w14:paraId="37D1A315" w14:textId="77777777" w:rsidR="001A6F49" w:rsidRDefault="00000000">
      <w:pPr>
        <w:pStyle w:val="a5"/>
        <w:numPr>
          <w:ilvl w:val="0"/>
          <w:numId w:val="67"/>
        </w:numPr>
        <w:tabs>
          <w:tab w:val="left" w:pos="1017"/>
        </w:tabs>
        <w:spacing w:line="322" w:lineRule="exact"/>
        <w:ind w:left="1017" w:hanging="168"/>
        <w:rPr>
          <w:sz w:val="28"/>
        </w:rPr>
      </w:pPr>
      <w:r>
        <w:rPr>
          <w:spacing w:val="-2"/>
          <w:sz w:val="28"/>
        </w:rPr>
        <w:t>загальновиробничі</w:t>
      </w:r>
      <w:r>
        <w:rPr>
          <w:spacing w:val="14"/>
          <w:sz w:val="28"/>
        </w:rPr>
        <w:t xml:space="preserve"> </w:t>
      </w:r>
      <w:r>
        <w:rPr>
          <w:spacing w:val="-2"/>
          <w:sz w:val="28"/>
        </w:rPr>
        <w:t>витрати:</w:t>
      </w:r>
    </w:p>
    <w:p w14:paraId="006A35CC" w14:textId="77777777" w:rsidR="001A6F49" w:rsidRDefault="00000000">
      <w:pPr>
        <w:pStyle w:val="a5"/>
        <w:numPr>
          <w:ilvl w:val="0"/>
          <w:numId w:val="68"/>
        </w:numPr>
        <w:tabs>
          <w:tab w:val="left" w:pos="1011"/>
        </w:tabs>
        <w:spacing w:line="322" w:lineRule="exact"/>
        <w:ind w:left="1011" w:hanging="162"/>
        <w:jc w:val="left"/>
        <w:rPr>
          <w:sz w:val="28"/>
        </w:rPr>
      </w:pPr>
      <w:r>
        <w:rPr>
          <w:sz w:val="28"/>
        </w:rPr>
        <w:t>адміністративні</w:t>
      </w:r>
      <w:r>
        <w:rPr>
          <w:spacing w:val="-13"/>
          <w:sz w:val="28"/>
        </w:rPr>
        <w:t xml:space="preserve"> </w:t>
      </w:r>
      <w:r>
        <w:rPr>
          <w:spacing w:val="-2"/>
          <w:sz w:val="28"/>
        </w:rPr>
        <w:t>витрати;</w:t>
      </w:r>
    </w:p>
    <w:p w14:paraId="059E8C6F" w14:textId="77777777" w:rsidR="001A6F49" w:rsidRDefault="00000000">
      <w:pPr>
        <w:pStyle w:val="a5"/>
        <w:numPr>
          <w:ilvl w:val="0"/>
          <w:numId w:val="68"/>
        </w:numPr>
        <w:tabs>
          <w:tab w:val="left" w:pos="1011"/>
        </w:tabs>
        <w:spacing w:line="322" w:lineRule="exact"/>
        <w:ind w:left="1011" w:hanging="162"/>
        <w:jc w:val="left"/>
        <w:rPr>
          <w:sz w:val="28"/>
        </w:rPr>
      </w:pPr>
      <w:r>
        <w:rPr>
          <w:sz w:val="28"/>
        </w:rPr>
        <w:t>витрати</w:t>
      </w:r>
      <w:r>
        <w:rPr>
          <w:spacing w:val="-9"/>
          <w:sz w:val="28"/>
        </w:rPr>
        <w:t xml:space="preserve"> </w:t>
      </w:r>
      <w:r>
        <w:rPr>
          <w:sz w:val="28"/>
        </w:rPr>
        <w:t>зі</w:t>
      </w:r>
      <w:r>
        <w:rPr>
          <w:spacing w:val="-6"/>
          <w:sz w:val="28"/>
        </w:rPr>
        <w:t xml:space="preserve"> </w:t>
      </w:r>
      <w:r>
        <w:rPr>
          <w:sz w:val="28"/>
        </w:rPr>
        <w:t>збуту</w:t>
      </w:r>
      <w:r>
        <w:rPr>
          <w:spacing w:val="-5"/>
          <w:sz w:val="28"/>
        </w:rPr>
        <w:t xml:space="preserve"> </w:t>
      </w:r>
      <w:r>
        <w:rPr>
          <w:sz w:val="28"/>
        </w:rPr>
        <w:t>послуг</w:t>
      </w:r>
      <w:r>
        <w:rPr>
          <w:spacing w:val="-7"/>
          <w:sz w:val="28"/>
        </w:rPr>
        <w:t xml:space="preserve"> </w:t>
      </w:r>
      <w:r>
        <w:rPr>
          <w:sz w:val="28"/>
        </w:rPr>
        <w:t>(інформаційна</w:t>
      </w:r>
      <w:r>
        <w:rPr>
          <w:spacing w:val="-9"/>
          <w:sz w:val="28"/>
        </w:rPr>
        <w:t xml:space="preserve"> </w:t>
      </w:r>
      <w:r>
        <w:rPr>
          <w:sz w:val="28"/>
        </w:rPr>
        <w:t>компанія,</w:t>
      </w:r>
      <w:r>
        <w:rPr>
          <w:spacing w:val="-7"/>
          <w:sz w:val="28"/>
        </w:rPr>
        <w:t xml:space="preserve"> </w:t>
      </w:r>
      <w:r>
        <w:rPr>
          <w:sz w:val="28"/>
        </w:rPr>
        <w:t>відрядження</w:t>
      </w:r>
      <w:r>
        <w:rPr>
          <w:spacing w:val="-6"/>
          <w:sz w:val="28"/>
        </w:rPr>
        <w:t xml:space="preserve"> </w:t>
      </w:r>
      <w:r>
        <w:rPr>
          <w:spacing w:val="-2"/>
          <w:sz w:val="28"/>
        </w:rPr>
        <w:t>тощо);</w:t>
      </w:r>
    </w:p>
    <w:p w14:paraId="2E7E3014" w14:textId="77777777" w:rsidR="001A6F49" w:rsidRDefault="00000000">
      <w:pPr>
        <w:pStyle w:val="a5"/>
        <w:numPr>
          <w:ilvl w:val="0"/>
          <w:numId w:val="68"/>
        </w:numPr>
        <w:tabs>
          <w:tab w:val="left" w:pos="1011"/>
        </w:tabs>
        <w:spacing w:line="322" w:lineRule="exact"/>
        <w:ind w:left="1011" w:hanging="162"/>
        <w:jc w:val="left"/>
        <w:rPr>
          <w:sz w:val="28"/>
        </w:rPr>
      </w:pPr>
      <w:r>
        <w:rPr>
          <w:sz w:val="28"/>
        </w:rPr>
        <w:t>податки,</w:t>
      </w:r>
      <w:r>
        <w:rPr>
          <w:spacing w:val="-9"/>
          <w:sz w:val="28"/>
        </w:rPr>
        <w:t xml:space="preserve"> </w:t>
      </w:r>
      <w:r>
        <w:rPr>
          <w:sz w:val="28"/>
        </w:rPr>
        <w:t>збори</w:t>
      </w:r>
      <w:r>
        <w:rPr>
          <w:spacing w:val="-6"/>
          <w:sz w:val="28"/>
        </w:rPr>
        <w:t xml:space="preserve"> </w:t>
      </w:r>
      <w:r>
        <w:rPr>
          <w:sz w:val="28"/>
        </w:rPr>
        <w:t>(обов'язкові</w:t>
      </w:r>
      <w:r>
        <w:rPr>
          <w:spacing w:val="-8"/>
          <w:sz w:val="28"/>
        </w:rPr>
        <w:t xml:space="preserve"> </w:t>
      </w:r>
      <w:r>
        <w:rPr>
          <w:spacing w:val="-2"/>
          <w:sz w:val="28"/>
        </w:rPr>
        <w:t>платежі).</w:t>
      </w:r>
    </w:p>
    <w:p w14:paraId="3A07459E" w14:textId="77777777" w:rsidR="001A6F49" w:rsidRDefault="00000000">
      <w:pPr>
        <w:pStyle w:val="a3"/>
        <w:ind w:left="849" w:firstLine="0"/>
      </w:pPr>
      <w:r>
        <w:t>Додаткові,</w:t>
      </w:r>
      <w:r>
        <w:rPr>
          <w:spacing w:val="-9"/>
        </w:rPr>
        <w:t xml:space="preserve"> </w:t>
      </w:r>
      <w:r>
        <w:t>не</w:t>
      </w:r>
      <w:r>
        <w:rPr>
          <w:spacing w:val="-5"/>
        </w:rPr>
        <w:t xml:space="preserve"> </w:t>
      </w:r>
      <w:r>
        <w:t>передбачені</w:t>
      </w:r>
      <w:r>
        <w:rPr>
          <w:spacing w:val="-5"/>
        </w:rPr>
        <w:t xml:space="preserve"> </w:t>
      </w:r>
      <w:r>
        <w:t>поточні</w:t>
      </w:r>
      <w:r>
        <w:rPr>
          <w:spacing w:val="-5"/>
        </w:rPr>
        <w:t xml:space="preserve"> </w:t>
      </w:r>
      <w:r>
        <w:t>витрати</w:t>
      </w:r>
      <w:r>
        <w:rPr>
          <w:spacing w:val="-5"/>
        </w:rPr>
        <w:t xml:space="preserve"> </w:t>
      </w:r>
      <w:r>
        <w:t>приймаються</w:t>
      </w:r>
      <w:r>
        <w:rPr>
          <w:spacing w:val="-6"/>
        </w:rPr>
        <w:t xml:space="preserve"> </w:t>
      </w:r>
      <w:r>
        <w:t>в</w:t>
      </w:r>
      <w:r>
        <w:rPr>
          <w:spacing w:val="-7"/>
        </w:rPr>
        <w:t xml:space="preserve"> </w:t>
      </w:r>
      <w:r>
        <w:t>обсязі</w:t>
      </w:r>
      <w:r>
        <w:rPr>
          <w:spacing w:val="-7"/>
        </w:rPr>
        <w:t xml:space="preserve"> </w:t>
      </w:r>
      <w:r>
        <w:rPr>
          <w:spacing w:val="-4"/>
        </w:rPr>
        <w:t>10%.</w:t>
      </w:r>
    </w:p>
    <w:p w14:paraId="44068A7D" w14:textId="77777777" w:rsidR="001A6F49" w:rsidRDefault="00000000">
      <w:pPr>
        <w:pStyle w:val="a3"/>
        <w:spacing w:before="2"/>
        <w:ind w:right="279"/>
      </w:pPr>
      <w:r>
        <w:t>Сміттєсортувальні лінії необхідно створювати на основі механізмів співробітництва між ТГ, які розповсюджуються на зону охоплення - кластер з відповідним певним об’ємом відходів.</w:t>
      </w:r>
    </w:p>
    <w:p w14:paraId="49FBB587" w14:textId="77777777" w:rsidR="001A6F49" w:rsidRDefault="00000000">
      <w:pPr>
        <w:pStyle w:val="a3"/>
        <w:ind w:right="279"/>
      </w:pPr>
      <w:r>
        <w:t>У зв’язку зі спадом економічної активності, спричиненим російсько-українською війною, у ТГ спостерігається значне зниження надходжень до місцевого бюджету.</w:t>
      </w:r>
    </w:p>
    <w:p w14:paraId="586FC6E5" w14:textId="77777777" w:rsidR="001A6F49" w:rsidRDefault="00000000">
      <w:pPr>
        <w:pStyle w:val="a3"/>
        <w:ind w:right="276"/>
      </w:pPr>
      <w:r>
        <w:t xml:space="preserve">Під час засідання робочої групи з підготовки пропозицій до проєкту Місцевого плану управління відходами Великобичківської селищної ТГ та узгодження позицій до нього, ТОВ «Екобат-Шураві» запропонувало надати земельну ділянку для будівництва сортувальної станції побутових відходів за рахунок власних інвестицій. Відповідна пропозиція зафіксована у протоколі від 18 листопада 2025 року №1. Робоча група одноголосно підтримала зазначену </w:t>
      </w:r>
      <w:r>
        <w:rPr>
          <w:spacing w:val="-2"/>
        </w:rPr>
        <w:t>пропозицію.</w:t>
      </w:r>
    </w:p>
    <w:p w14:paraId="532E2AA3" w14:textId="77777777" w:rsidR="001A6F49" w:rsidRDefault="00000000">
      <w:pPr>
        <w:pStyle w:val="a3"/>
        <w:ind w:right="282"/>
      </w:pPr>
      <w:r>
        <w:t>Реалізація</w:t>
      </w:r>
      <w:r>
        <w:rPr>
          <w:spacing w:val="-12"/>
        </w:rPr>
        <w:t xml:space="preserve"> </w:t>
      </w:r>
      <w:r>
        <w:t>проєкту</w:t>
      </w:r>
      <w:r>
        <w:rPr>
          <w:spacing w:val="-9"/>
        </w:rPr>
        <w:t xml:space="preserve"> </w:t>
      </w:r>
      <w:r>
        <w:t>будівництва</w:t>
      </w:r>
      <w:r>
        <w:rPr>
          <w:spacing w:val="-10"/>
        </w:rPr>
        <w:t xml:space="preserve"> </w:t>
      </w:r>
      <w:r>
        <w:t>сортувальної</w:t>
      </w:r>
      <w:r>
        <w:rPr>
          <w:spacing w:val="-9"/>
        </w:rPr>
        <w:t xml:space="preserve"> </w:t>
      </w:r>
      <w:r>
        <w:t>станції</w:t>
      </w:r>
      <w:r>
        <w:rPr>
          <w:spacing w:val="-9"/>
        </w:rPr>
        <w:t xml:space="preserve"> </w:t>
      </w:r>
      <w:r>
        <w:t>ТОВ</w:t>
      </w:r>
      <w:r>
        <w:rPr>
          <w:spacing w:val="-10"/>
        </w:rPr>
        <w:t xml:space="preserve"> </w:t>
      </w:r>
      <w:r>
        <w:t>«Екобат-Шураві» дозволить забезпечити впровадження системи сортування побутових відходів у ТГ шляхом залучення приватних інвестицій та зменшити навантаження на місцевий бюджет.</w:t>
      </w:r>
    </w:p>
    <w:p w14:paraId="2D269B30" w14:textId="77777777" w:rsidR="001A6F49" w:rsidRDefault="00000000">
      <w:pPr>
        <w:spacing w:before="321"/>
        <w:ind w:left="308" w:right="308"/>
        <w:jc w:val="center"/>
        <w:rPr>
          <w:i/>
          <w:sz w:val="28"/>
        </w:rPr>
      </w:pPr>
      <w:r>
        <w:rPr>
          <w:i/>
          <w:sz w:val="28"/>
        </w:rPr>
        <w:t>Місця</w:t>
      </w:r>
      <w:r>
        <w:rPr>
          <w:i/>
          <w:spacing w:val="-4"/>
          <w:sz w:val="28"/>
        </w:rPr>
        <w:t xml:space="preserve"> </w:t>
      </w:r>
      <w:r>
        <w:rPr>
          <w:i/>
          <w:sz w:val="28"/>
        </w:rPr>
        <w:t>видалення</w:t>
      </w:r>
      <w:r>
        <w:rPr>
          <w:i/>
          <w:spacing w:val="-4"/>
          <w:sz w:val="28"/>
        </w:rPr>
        <w:t xml:space="preserve"> </w:t>
      </w:r>
      <w:r>
        <w:rPr>
          <w:i/>
          <w:spacing w:val="-2"/>
          <w:sz w:val="28"/>
        </w:rPr>
        <w:t>відходів</w:t>
      </w:r>
    </w:p>
    <w:p w14:paraId="3D1C5076" w14:textId="77777777" w:rsidR="001A6F49" w:rsidRDefault="001A6F49">
      <w:pPr>
        <w:pStyle w:val="a3"/>
        <w:spacing w:before="1"/>
        <w:ind w:left="0" w:firstLine="0"/>
        <w:jc w:val="left"/>
        <w:rPr>
          <w:i/>
        </w:rPr>
      </w:pPr>
    </w:p>
    <w:p w14:paraId="02479869" w14:textId="77777777" w:rsidR="001A6F49" w:rsidRDefault="00000000">
      <w:pPr>
        <w:pStyle w:val="a3"/>
        <w:ind w:right="281"/>
      </w:pPr>
      <w:r>
        <w:rPr>
          <w:color w:val="080F1F"/>
        </w:rPr>
        <w:t>Останнім</w:t>
      </w:r>
      <w:r>
        <w:rPr>
          <w:color w:val="080F1F"/>
          <w:spacing w:val="-3"/>
        </w:rPr>
        <w:t xml:space="preserve"> </w:t>
      </w:r>
      <w:r>
        <w:rPr>
          <w:color w:val="080F1F"/>
        </w:rPr>
        <w:t>етапом</w:t>
      </w:r>
      <w:r>
        <w:rPr>
          <w:color w:val="080F1F"/>
          <w:spacing w:val="-4"/>
        </w:rPr>
        <w:t xml:space="preserve"> </w:t>
      </w:r>
      <w:r>
        <w:rPr>
          <w:color w:val="080F1F"/>
        </w:rPr>
        <w:t>управління</w:t>
      </w:r>
      <w:r>
        <w:rPr>
          <w:color w:val="080F1F"/>
          <w:spacing w:val="-2"/>
        </w:rPr>
        <w:t xml:space="preserve"> </w:t>
      </w:r>
      <w:r>
        <w:rPr>
          <w:color w:val="080F1F"/>
        </w:rPr>
        <w:t>відходами</w:t>
      </w:r>
      <w:r>
        <w:rPr>
          <w:color w:val="080F1F"/>
          <w:spacing w:val="-4"/>
        </w:rPr>
        <w:t xml:space="preserve"> </w:t>
      </w:r>
      <w:r>
        <w:rPr>
          <w:color w:val="080F1F"/>
        </w:rPr>
        <w:t>є видалення</w:t>
      </w:r>
      <w:r>
        <w:rPr>
          <w:color w:val="080F1F"/>
          <w:spacing w:val="-2"/>
        </w:rPr>
        <w:t xml:space="preserve"> </w:t>
      </w:r>
      <w:r>
        <w:rPr>
          <w:color w:val="080F1F"/>
        </w:rPr>
        <w:t>відходів</w:t>
      </w:r>
      <w:r>
        <w:rPr>
          <w:color w:val="080F1F"/>
          <w:spacing w:val="-2"/>
        </w:rPr>
        <w:t xml:space="preserve"> </w:t>
      </w:r>
      <w:r>
        <w:rPr>
          <w:b/>
          <w:color w:val="080F1F"/>
        </w:rPr>
        <w:t>-</w:t>
      </w:r>
      <w:r>
        <w:rPr>
          <w:b/>
          <w:color w:val="080F1F"/>
          <w:spacing w:val="-2"/>
        </w:rPr>
        <w:t xml:space="preserve"> </w:t>
      </w:r>
      <w:r>
        <w:rPr>
          <w:color w:val="080F1F"/>
        </w:rPr>
        <w:t>операція,</w:t>
      </w:r>
      <w:r>
        <w:rPr>
          <w:color w:val="080F1F"/>
          <w:spacing w:val="-3"/>
        </w:rPr>
        <w:t xml:space="preserve"> </w:t>
      </w:r>
      <w:r>
        <w:rPr>
          <w:color w:val="080F1F"/>
        </w:rPr>
        <w:t>що не є відновленням відходів, навіть якщо одним із наслідків такої операції є використання речовин або енергії.</w:t>
      </w:r>
    </w:p>
    <w:p w14:paraId="0FAEA9F2" w14:textId="77777777" w:rsidR="001A6F49" w:rsidRDefault="00000000">
      <w:pPr>
        <w:pStyle w:val="a3"/>
        <w:ind w:right="283" w:firstLine="599"/>
      </w:pPr>
      <w:r>
        <w:t>Згідно із частиною другою статті 40 ЗУ «Про управління відходами» полігони поділяються на такі класи:</w:t>
      </w:r>
    </w:p>
    <w:p w14:paraId="3ABA6C6D" w14:textId="77777777" w:rsidR="001A6F49" w:rsidRDefault="00000000">
      <w:pPr>
        <w:pStyle w:val="a5"/>
        <w:numPr>
          <w:ilvl w:val="1"/>
          <w:numId w:val="68"/>
        </w:numPr>
        <w:tabs>
          <w:tab w:val="left" w:pos="1603"/>
        </w:tabs>
        <w:jc w:val="left"/>
        <w:rPr>
          <w:sz w:val="28"/>
        </w:rPr>
      </w:pPr>
      <w:r>
        <w:rPr>
          <w:sz w:val="28"/>
        </w:rPr>
        <w:t>полігони</w:t>
      </w:r>
      <w:r>
        <w:rPr>
          <w:spacing w:val="-7"/>
          <w:sz w:val="28"/>
        </w:rPr>
        <w:t xml:space="preserve"> </w:t>
      </w:r>
      <w:r>
        <w:rPr>
          <w:sz w:val="28"/>
        </w:rPr>
        <w:t>для</w:t>
      </w:r>
      <w:r>
        <w:rPr>
          <w:spacing w:val="-5"/>
          <w:sz w:val="28"/>
        </w:rPr>
        <w:t xml:space="preserve"> </w:t>
      </w:r>
      <w:r>
        <w:rPr>
          <w:sz w:val="28"/>
        </w:rPr>
        <w:t>небезпечних</w:t>
      </w:r>
      <w:r>
        <w:rPr>
          <w:spacing w:val="-5"/>
          <w:sz w:val="28"/>
        </w:rPr>
        <w:t xml:space="preserve"> </w:t>
      </w:r>
      <w:r>
        <w:rPr>
          <w:spacing w:val="-2"/>
          <w:sz w:val="28"/>
        </w:rPr>
        <w:t>відходів,</w:t>
      </w:r>
    </w:p>
    <w:p w14:paraId="1CDE7554" w14:textId="77777777" w:rsidR="001A6F49" w:rsidRDefault="00000000">
      <w:pPr>
        <w:pStyle w:val="a5"/>
        <w:numPr>
          <w:ilvl w:val="1"/>
          <w:numId w:val="68"/>
        </w:numPr>
        <w:tabs>
          <w:tab w:val="left" w:pos="1603"/>
        </w:tabs>
        <w:spacing w:line="342" w:lineRule="exact"/>
        <w:jc w:val="left"/>
        <w:rPr>
          <w:sz w:val="28"/>
        </w:rPr>
      </w:pPr>
      <w:r>
        <w:rPr>
          <w:sz w:val="28"/>
        </w:rPr>
        <w:t>полігони</w:t>
      </w:r>
      <w:r>
        <w:rPr>
          <w:spacing w:val="-4"/>
          <w:sz w:val="28"/>
        </w:rPr>
        <w:t xml:space="preserve"> </w:t>
      </w:r>
      <w:r>
        <w:rPr>
          <w:sz w:val="28"/>
        </w:rPr>
        <w:t>для</w:t>
      </w:r>
      <w:r>
        <w:rPr>
          <w:spacing w:val="-3"/>
          <w:sz w:val="28"/>
        </w:rPr>
        <w:t xml:space="preserve"> </w:t>
      </w:r>
      <w:r>
        <w:rPr>
          <w:sz w:val="28"/>
        </w:rPr>
        <w:t>відходів,</w:t>
      </w:r>
      <w:r>
        <w:rPr>
          <w:spacing w:val="-4"/>
          <w:sz w:val="28"/>
        </w:rPr>
        <w:t xml:space="preserve"> </w:t>
      </w:r>
      <w:r>
        <w:rPr>
          <w:sz w:val="28"/>
        </w:rPr>
        <w:t>що</w:t>
      </w:r>
      <w:r>
        <w:rPr>
          <w:spacing w:val="-4"/>
          <w:sz w:val="28"/>
        </w:rPr>
        <w:t xml:space="preserve"> </w:t>
      </w:r>
      <w:r>
        <w:rPr>
          <w:sz w:val="28"/>
        </w:rPr>
        <w:t>не</w:t>
      </w:r>
      <w:r>
        <w:rPr>
          <w:spacing w:val="-3"/>
          <w:sz w:val="28"/>
        </w:rPr>
        <w:t xml:space="preserve"> </w:t>
      </w:r>
      <w:r>
        <w:rPr>
          <w:sz w:val="28"/>
        </w:rPr>
        <w:t>є</w:t>
      </w:r>
      <w:r>
        <w:rPr>
          <w:spacing w:val="-4"/>
          <w:sz w:val="28"/>
        </w:rPr>
        <w:t xml:space="preserve"> </w:t>
      </w:r>
      <w:r>
        <w:rPr>
          <w:spacing w:val="-2"/>
          <w:sz w:val="28"/>
        </w:rPr>
        <w:t>небезпечними,</w:t>
      </w:r>
    </w:p>
    <w:p w14:paraId="1D47E84A" w14:textId="77777777" w:rsidR="001A6F49" w:rsidRDefault="00000000">
      <w:pPr>
        <w:pStyle w:val="a5"/>
        <w:numPr>
          <w:ilvl w:val="1"/>
          <w:numId w:val="68"/>
        </w:numPr>
        <w:tabs>
          <w:tab w:val="left" w:pos="1603"/>
        </w:tabs>
        <w:spacing w:line="342" w:lineRule="exact"/>
        <w:jc w:val="left"/>
        <w:rPr>
          <w:sz w:val="28"/>
        </w:rPr>
      </w:pPr>
      <w:r>
        <w:rPr>
          <w:sz w:val="28"/>
        </w:rPr>
        <w:t>полігони</w:t>
      </w:r>
      <w:r>
        <w:rPr>
          <w:spacing w:val="-6"/>
          <w:sz w:val="28"/>
        </w:rPr>
        <w:t xml:space="preserve"> </w:t>
      </w:r>
      <w:r>
        <w:rPr>
          <w:sz w:val="28"/>
        </w:rPr>
        <w:t>для</w:t>
      </w:r>
      <w:r>
        <w:rPr>
          <w:spacing w:val="-8"/>
          <w:sz w:val="28"/>
        </w:rPr>
        <w:t xml:space="preserve"> </w:t>
      </w:r>
      <w:r>
        <w:rPr>
          <w:sz w:val="28"/>
        </w:rPr>
        <w:t>інертних</w:t>
      </w:r>
      <w:r>
        <w:rPr>
          <w:spacing w:val="-4"/>
          <w:sz w:val="28"/>
        </w:rPr>
        <w:t xml:space="preserve"> </w:t>
      </w:r>
      <w:r>
        <w:rPr>
          <w:spacing w:val="-2"/>
          <w:sz w:val="28"/>
        </w:rPr>
        <w:t>відходів.</w:t>
      </w:r>
    </w:p>
    <w:p w14:paraId="6AA73160" w14:textId="77777777" w:rsidR="001A6F49" w:rsidRDefault="00000000">
      <w:pPr>
        <w:pStyle w:val="a3"/>
        <w:ind w:right="280" w:firstLine="707"/>
      </w:pPr>
      <w:r>
        <w:t>Згідно з частиною першою статті 40 ЗУ «Про управління відходами», захоронення відходів здійснюється на полігонах, що відповідають вимогам законодавства</w:t>
      </w:r>
      <w:r>
        <w:rPr>
          <w:spacing w:val="-18"/>
        </w:rPr>
        <w:t xml:space="preserve"> </w:t>
      </w:r>
      <w:r>
        <w:t>та</w:t>
      </w:r>
      <w:r>
        <w:rPr>
          <w:spacing w:val="-17"/>
        </w:rPr>
        <w:t xml:space="preserve"> </w:t>
      </w:r>
      <w:r>
        <w:t>технологічне</w:t>
      </w:r>
      <w:r>
        <w:rPr>
          <w:spacing w:val="-18"/>
        </w:rPr>
        <w:t xml:space="preserve"> </w:t>
      </w:r>
      <w:r>
        <w:t>обладнання</w:t>
      </w:r>
      <w:r>
        <w:rPr>
          <w:spacing w:val="-17"/>
        </w:rPr>
        <w:t xml:space="preserve"> </w:t>
      </w:r>
      <w:r>
        <w:t>яких</w:t>
      </w:r>
      <w:r>
        <w:rPr>
          <w:spacing w:val="-18"/>
        </w:rPr>
        <w:t xml:space="preserve"> </w:t>
      </w:r>
      <w:r>
        <w:t>забезпечує</w:t>
      </w:r>
      <w:r>
        <w:rPr>
          <w:spacing w:val="-17"/>
        </w:rPr>
        <w:t xml:space="preserve"> </w:t>
      </w:r>
      <w:r>
        <w:t>захист</w:t>
      </w:r>
      <w:r>
        <w:rPr>
          <w:spacing w:val="-18"/>
        </w:rPr>
        <w:t xml:space="preserve"> </w:t>
      </w:r>
      <w:r>
        <w:t>ґрунтових</w:t>
      </w:r>
      <w:r>
        <w:rPr>
          <w:spacing w:val="-17"/>
        </w:rPr>
        <w:t xml:space="preserve"> </w:t>
      </w:r>
      <w:r>
        <w:t>вод, вилучення</w:t>
      </w:r>
      <w:r>
        <w:rPr>
          <w:spacing w:val="-18"/>
        </w:rPr>
        <w:t xml:space="preserve"> </w:t>
      </w:r>
      <w:r>
        <w:t>та</w:t>
      </w:r>
      <w:r>
        <w:rPr>
          <w:spacing w:val="-17"/>
        </w:rPr>
        <w:t xml:space="preserve"> </w:t>
      </w:r>
      <w:r>
        <w:t>знешкодження</w:t>
      </w:r>
      <w:r>
        <w:rPr>
          <w:spacing w:val="-18"/>
        </w:rPr>
        <w:t xml:space="preserve"> </w:t>
      </w:r>
      <w:r>
        <w:t>біогазу</w:t>
      </w:r>
      <w:r>
        <w:rPr>
          <w:spacing w:val="-17"/>
        </w:rPr>
        <w:t xml:space="preserve"> </w:t>
      </w:r>
      <w:r>
        <w:t>та</w:t>
      </w:r>
      <w:r>
        <w:rPr>
          <w:spacing w:val="-18"/>
        </w:rPr>
        <w:t xml:space="preserve"> </w:t>
      </w:r>
      <w:r>
        <w:t>фільтрату,</w:t>
      </w:r>
      <w:r>
        <w:rPr>
          <w:spacing w:val="-17"/>
        </w:rPr>
        <w:t xml:space="preserve"> </w:t>
      </w:r>
      <w:r>
        <w:t>контроль</w:t>
      </w:r>
      <w:r>
        <w:rPr>
          <w:spacing w:val="-18"/>
        </w:rPr>
        <w:t xml:space="preserve"> </w:t>
      </w:r>
      <w:r>
        <w:t>викидів</w:t>
      </w:r>
      <w:r>
        <w:rPr>
          <w:spacing w:val="-17"/>
        </w:rPr>
        <w:t xml:space="preserve"> </w:t>
      </w:r>
      <w:r>
        <w:t>в</w:t>
      </w:r>
      <w:r>
        <w:rPr>
          <w:spacing w:val="-18"/>
        </w:rPr>
        <w:t xml:space="preserve"> </w:t>
      </w:r>
      <w:r>
        <w:t>атмосферне повітря, забруднення ґрунтів і підземних вод; суб’єкт господарювання, що здійснює управління полігоном, повинен мати дозвіл на здійснення операцій з оброблення відходів, а в разі захоронення небезпечних відходів – ліцензію на здійснення господарської діяльності з управління небезпечними відходами.</w:t>
      </w:r>
    </w:p>
    <w:p w14:paraId="2B1E2F8E" w14:textId="77777777" w:rsidR="001A6F49" w:rsidRDefault="001A6F49">
      <w:pPr>
        <w:pStyle w:val="a3"/>
        <w:sectPr w:rsidR="001A6F49">
          <w:pgSz w:w="11910" w:h="16840"/>
          <w:pgMar w:top="760" w:right="566" w:bottom="920" w:left="1133" w:header="0" w:footer="704" w:gutter="0"/>
          <w:cols w:space="720"/>
        </w:sectPr>
      </w:pPr>
    </w:p>
    <w:p w14:paraId="401321D8" w14:textId="77777777" w:rsidR="001A6F49" w:rsidRDefault="00000000">
      <w:pPr>
        <w:pStyle w:val="a3"/>
        <w:spacing w:before="71"/>
        <w:ind w:right="283" w:firstLine="707"/>
      </w:pPr>
      <w:r>
        <w:t>Наказом</w:t>
      </w:r>
      <w:r>
        <w:rPr>
          <w:spacing w:val="-9"/>
        </w:rPr>
        <w:t xml:space="preserve"> </w:t>
      </w:r>
      <w:r>
        <w:t>Міністерства</w:t>
      </w:r>
      <w:r>
        <w:rPr>
          <w:spacing w:val="-9"/>
        </w:rPr>
        <w:t xml:space="preserve"> </w:t>
      </w:r>
      <w:r>
        <w:t>захисту</w:t>
      </w:r>
      <w:r>
        <w:rPr>
          <w:spacing w:val="-11"/>
        </w:rPr>
        <w:t xml:space="preserve"> </w:t>
      </w:r>
      <w:r>
        <w:t>довкілля</w:t>
      </w:r>
      <w:r>
        <w:rPr>
          <w:spacing w:val="-11"/>
        </w:rPr>
        <w:t xml:space="preserve"> </w:t>
      </w:r>
      <w:r>
        <w:t>та</w:t>
      </w:r>
      <w:r>
        <w:rPr>
          <w:spacing w:val="-9"/>
        </w:rPr>
        <w:t xml:space="preserve"> </w:t>
      </w:r>
      <w:r>
        <w:t>природних</w:t>
      </w:r>
      <w:r>
        <w:rPr>
          <w:spacing w:val="-8"/>
        </w:rPr>
        <w:t xml:space="preserve"> </w:t>
      </w:r>
      <w:r>
        <w:t>ресурсів</w:t>
      </w:r>
      <w:r>
        <w:rPr>
          <w:spacing w:val="-9"/>
        </w:rPr>
        <w:t xml:space="preserve"> </w:t>
      </w:r>
      <w:r>
        <w:t>України</w:t>
      </w:r>
      <w:r>
        <w:rPr>
          <w:spacing w:val="-8"/>
        </w:rPr>
        <w:t xml:space="preserve"> </w:t>
      </w:r>
      <w:r>
        <w:t>від 10.02.2025</w:t>
      </w:r>
      <w:r>
        <w:rPr>
          <w:spacing w:val="-13"/>
        </w:rPr>
        <w:t xml:space="preserve"> </w:t>
      </w:r>
      <w:r>
        <w:t>№</w:t>
      </w:r>
      <w:r>
        <w:rPr>
          <w:spacing w:val="-13"/>
        </w:rPr>
        <w:t xml:space="preserve"> </w:t>
      </w:r>
      <w:r>
        <w:t>263,</w:t>
      </w:r>
      <w:r>
        <w:rPr>
          <w:spacing w:val="-14"/>
        </w:rPr>
        <w:t xml:space="preserve"> </w:t>
      </w:r>
      <w:r>
        <w:t>який</w:t>
      </w:r>
      <w:r>
        <w:rPr>
          <w:spacing w:val="-13"/>
        </w:rPr>
        <w:t xml:space="preserve"> </w:t>
      </w:r>
      <w:r>
        <w:t>зареєстровано</w:t>
      </w:r>
      <w:r>
        <w:rPr>
          <w:spacing w:val="-10"/>
        </w:rPr>
        <w:t xml:space="preserve"> </w:t>
      </w:r>
      <w:r>
        <w:t>у</w:t>
      </w:r>
      <w:r>
        <w:rPr>
          <w:spacing w:val="-15"/>
        </w:rPr>
        <w:t xml:space="preserve"> </w:t>
      </w:r>
      <w:r>
        <w:t>Міністерстві</w:t>
      </w:r>
      <w:r>
        <w:rPr>
          <w:spacing w:val="-10"/>
        </w:rPr>
        <w:t xml:space="preserve"> </w:t>
      </w:r>
      <w:r>
        <w:t>юстиції</w:t>
      </w:r>
      <w:r>
        <w:rPr>
          <w:spacing w:val="-10"/>
        </w:rPr>
        <w:t xml:space="preserve"> </w:t>
      </w:r>
      <w:r>
        <w:t>України</w:t>
      </w:r>
      <w:r>
        <w:rPr>
          <w:spacing w:val="-13"/>
        </w:rPr>
        <w:t xml:space="preserve"> </w:t>
      </w:r>
      <w:r>
        <w:t xml:space="preserve">13.03.2025 за № 405/43811 (набирає чинності з дня його офіційного опублікування, але не раніше дня припинення або скасування дії правового режиму воєнного стану в Україні), було затверджено Правила технічної експлуатації полігонів, припинення експлуатації, рекультивації та догляду за полігонами після припинення їх експлуатації, які необхідно буде враховувати після набрання </w:t>
      </w:r>
      <w:r>
        <w:rPr>
          <w:spacing w:val="-2"/>
        </w:rPr>
        <w:t>чинності.</w:t>
      </w:r>
    </w:p>
    <w:p w14:paraId="39062B58" w14:textId="77777777" w:rsidR="001A6F49" w:rsidRDefault="00000000">
      <w:pPr>
        <w:pStyle w:val="a3"/>
        <w:ind w:right="282"/>
      </w:pPr>
      <w:r>
        <w:t>Забороняється</w:t>
      </w:r>
      <w:r>
        <w:rPr>
          <w:spacing w:val="-18"/>
        </w:rPr>
        <w:t xml:space="preserve"> </w:t>
      </w:r>
      <w:r>
        <w:t>несанкціоноване</w:t>
      </w:r>
      <w:r>
        <w:rPr>
          <w:spacing w:val="-17"/>
        </w:rPr>
        <w:t xml:space="preserve"> </w:t>
      </w:r>
      <w:r>
        <w:t>скидання</w:t>
      </w:r>
      <w:r>
        <w:rPr>
          <w:spacing w:val="-18"/>
        </w:rPr>
        <w:t xml:space="preserve"> </w:t>
      </w:r>
      <w:r>
        <w:t>і</w:t>
      </w:r>
      <w:r>
        <w:rPr>
          <w:spacing w:val="-17"/>
        </w:rPr>
        <w:t xml:space="preserve"> </w:t>
      </w:r>
      <w:r>
        <w:t>розміщення</w:t>
      </w:r>
      <w:r>
        <w:rPr>
          <w:spacing w:val="-15"/>
        </w:rPr>
        <w:t xml:space="preserve"> </w:t>
      </w:r>
      <w:r>
        <w:t>відходів</w:t>
      </w:r>
      <w:r>
        <w:rPr>
          <w:spacing w:val="-18"/>
        </w:rPr>
        <w:t xml:space="preserve"> </w:t>
      </w:r>
      <w:r>
        <w:t>у</w:t>
      </w:r>
      <w:r>
        <w:rPr>
          <w:spacing w:val="-17"/>
        </w:rPr>
        <w:t xml:space="preserve"> </w:t>
      </w:r>
      <w:r>
        <w:t>підземних горизонтах, на території міст та інших населених пунктів, на землях природно-заповідного та іншого природоохоронного, оздоровчого, рекреаційного та історико-культурного призначення, у межах водоохоронних зон та зон санітарної охорони водних об'єктів, в інших місцях, що може створювати небезпеку для навколишнього природного середовища та здоров'я людини.</w:t>
      </w:r>
    </w:p>
    <w:p w14:paraId="3CB99A92" w14:textId="77777777" w:rsidR="001A6F49" w:rsidRDefault="00000000">
      <w:pPr>
        <w:pStyle w:val="a3"/>
        <w:spacing w:before="1"/>
        <w:ind w:right="283"/>
      </w:pPr>
      <w:r>
        <w:t>З 1 січня 2030 року експлуатація місць розміщення відходів (полігонів, звалищ), що не оснащені системами вилучення та знешкодження біогазу та фільтрату,</w:t>
      </w:r>
      <w:r>
        <w:rPr>
          <w:spacing w:val="-10"/>
        </w:rPr>
        <w:t xml:space="preserve"> </w:t>
      </w:r>
      <w:r>
        <w:t>системами</w:t>
      </w:r>
      <w:r>
        <w:rPr>
          <w:spacing w:val="-9"/>
        </w:rPr>
        <w:t xml:space="preserve"> </w:t>
      </w:r>
      <w:r>
        <w:t>моніторингу</w:t>
      </w:r>
      <w:r>
        <w:rPr>
          <w:spacing w:val="-9"/>
        </w:rPr>
        <w:t xml:space="preserve"> </w:t>
      </w:r>
      <w:r>
        <w:t>викидів</w:t>
      </w:r>
      <w:r>
        <w:rPr>
          <w:spacing w:val="-10"/>
        </w:rPr>
        <w:t xml:space="preserve"> </w:t>
      </w:r>
      <w:r>
        <w:t>в</w:t>
      </w:r>
      <w:r>
        <w:rPr>
          <w:spacing w:val="-10"/>
        </w:rPr>
        <w:t xml:space="preserve"> </w:t>
      </w:r>
      <w:r>
        <w:t>атмосферне</w:t>
      </w:r>
      <w:r>
        <w:rPr>
          <w:spacing w:val="-12"/>
        </w:rPr>
        <w:t xml:space="preserve"> </w:t>
      </w:r>
      <w:r>
        <w:t>повітря</w:t>
      </w:r>
      <w:r>
        <w:rPr>
          <w:spacing w:val="-9"/>
        </w:rPr>
        <w:t xml:space="preserve"> </w:t>
      </w:r>
      <w:r>
        <w:t>та</w:t>
      </w:r>
      <w:r>
        <w:rPr>
          <w:spacing w:val="-10"/>
        </w:rPr>
        <w:t xml:space="preserve"> </w:t>
      </w:r>
      <w:r>
        <w:t>моніторингу забруднення ґрунтів і підземних вод, забороняється.</w:t>
      </w:r>
    </w:p>
    <w:p w14:paraId="376BB772" w14:textId="77777777" w:rsidR="001A6F49" w:rsidRDefault="00000000">
      <w:pPr>
        <w:pStyle w:val="a3"/>
        <w:spacing w:before="1"/>
        <w:ind w:right="283"/>
      </w:pPr>
      <w:r>
        <w:t xml:space="preserve">Ці вимоги не застосовуються, якщо суб’єкт господарювання, що здійснює управління місцем розміщення відходів, виконує план приведення місця розміщення відходів у відповідність з вимогами законодавства відповідно до графіку та визначених умов у дозволі на здійснення операцій з оброблення </w:t>
      </w:r>
      <w:r>
        <w:rPr>
          <w:spacing w:val="-2"/>
        </w:rPr>
        <w:t>відходів.</w:t>
      </w:r>
    </w:p>
    <w:p w14:paraId="3A69532D" w14:textId="77777777" w:rsidR="001A6F49" w:rsidRDefault="001A6F49">
      <w:pPr>
        <w:pStyle w:val="a3"/>
        <w:ind w:left="0" w:firstLine="0"/>
        <w:jc w:val="left"/>
      </w:pPr>
    </w:p>
    <w:p w14:paraId="75A8B91D" w14:textId="77777777" w:rsidR="001A6F49" w:rsidRDefault="00000000">
      <w:pPr>
        <w:ind w:left="2892" w:hanging="2327"/>
        <w:rPr>
          <w:i/>
          <w:sz w:val="28"/>
        </w:rPr>
      </w:pPr>
      <w:r>
        <w:rPr>
          <w:i/>
          <w:sz w:val="28"/>
        </w:rPr>
        <w:t>Закриття</w:t>
      </w:r>
      <w:r>
        <w:rPr>
          <w:i/>
          <w:spacing w:val="-6"/>
          <w:sz w:val="28"/>
        </w:rPr>
        <w:t xml:space="preserve"> </w:t>
      </w:r>
      <w:r>
        <w:rPr>
          <w:i/>
          <w:sz w:val="28"/>
        </w:rPr>
        <w:t>несанкціонованих</w:t>
      </w:r>
      <w:r>
        <w:rPr>
          <w:i/>
          <w:spacing w:val="-5"/>
          <w:sz w:val="28"/>
        </w:rPr>
        <w:t xml:space="preserve"> </w:t>
      </w:r>
      <w:r>
        <w:rPr>
          <w:i/>
          <w:sz w:val="28"/>
        </w:rPr>
        <w:t>сміттєзвалищ</w:t>
      </w:r>
      <w:r>
        <w:rPr>
          <w:i/>
          <w:spacing w:val="-7"/>
          <w:sz w:val="28"/>
        </w:rPr>
        <w:t xml:space="preserve"> </w:t>
      </w:r>
      <w:r>
        <w:rPr>
          <w:i/>
          <w:sz w:val="28"/>
        </w:rPr>
        <w:t>та</w:t>
      </w:r>
      <w:r>
        <w:rPr>
          <w:i/>
          <w:spacing w:val="-4"/>
          <w:sz w:val="28"/>
        </w:rPr>
        <w:t xml:space="preserve"> </w:t>
      </w:r>
      <w:r>
        <w:rPr>
          <w:i/>
          <w:sz w:val="28"/>
        </w:rPr>
        <w:t>звалищ,</w:t>
      </w:r>
      <w:r>
        <w:rPr>
          <w:i/>
          <w:spacing w:val="-7"/>
          <w:sz w:val="28"/>
        </w:rPr>
        <w:t xml:space="preserve"> </w:t>
      </w:r>
      <w:r>
        <w:rPr>
          <w:i/>
          <w:sz w:val="28"/>
        </w:rPr>
        <w:t>що</w:t>
      </w:r>
      <w:r>
        <w:rPr>
          <w:i/>
          <w:spacing w:val="-4"/>
          <w:sz w:val="28"/>
        </w:rPr>
        <w:t xml:space="preserve"> </w:t>
      </w:r>
      <w:r>
        <w:rPr>
          <w:i/>
          <w:sz w:val="28"/>
        </w:rPr>
        <w:t>не</w:t>
      </w:r>
      <w:r>
        <w:rPr>
          <w:i/>
          <w:spacing w:val="-5"/>
          <w:sz w:val="28"/>
        </w:rPr>
        <w:t xml:space="preserve"> </w:t>
      </w:r>
      <w:r>
        <w:rPr>
          <w:i/>
          <w:sz w:val="28"/>
        </w:rPr>
        <w:t>відповідають санітарним та екологічним вимогам</w:t>
      </w:r>
    </w:p>
    <w:p w14:paraId="64D29095" w14:textId="77777777" w:rsidR="001A6F49" w:rsidRDefault="00000000">
      <w:pPr>
        <w:pStyle w:val="a3"/>
        <w:spacing w:before="321"/>
        <w:ind w:right="284"/>
      </w:pPr>
      <w:r>
        <w:t>Несанкціоновані сміттєзвалища та звалища є одним із вагомих чинників негативного впливу на навколишнє природне середовище, зокрема на атмосферне</w:t>
      </w:r>
      <w:r>
        <w:rPr>
          <w:spacing w:val="-13"/>
        </w:rPr>
        <w:t xml:space="preserve"> </w:t>
      </w:r>
      <w:r>
        <w:t>повітря,</w:t>
      </w:r>
      <w:r>
        <w:rPr>
          <w:spacing w:val="-14"/>
        </w:rPr>
        <w:t xml:space="preserve"> </w:t>
      </w:r>
      <w:r>
        <w:t>поверхневі</w:t>
      </w:r>
      <w:r>
        <w:rPr>
          <w:spacing w:val="-10"/>
        </w:rPr>
        <w:t xml:space="preserve"> </w:t>
      </w:r>
      <w:r>
        <w:t>та</w:t>
      </w:r>
      <w:r>
        <w:rPr>
          <w:spacing w:val="-14"/>
        </w:rPr>
        <w:t xml:space="preserve"> </w:t>
      </w:r>
      <w:r>
        <w:t>підземні</w:t>
      </w:r>
      <w:r>
        <w:rPr>
          <w:spacing w:val="-10"/>
        </w:rPr>
        <w:t xml:space="preserve"> </w:t>
      </w:r>
      <w:r>
        <w:t>води,</w:t>
      </w:r>
      <w:r>
        <w:rPr>
          <w:spacing w:val="-12"/>
        </w:rPr>
        <w:t xml:space="preserve"> </w:t>
      </w:r>
      <w:r>
        <w:t>ґрунти,</w:t>
      </w:r>
      <w:r>
        <w:rPr>
          <w:spacing w:val="-12"/>
        </w:rPr>
        <w:t xml:space="preserve"> </w:t>
      </w:r>
      <w:r>
        <w:t>рослинний</w:t>
      </w:r>
      <w:r>
        <w:rPr>
          <w:spacing w:val="-11"/>
        </w:rPr>
        <w:t xml:space="preserve"> </w:t>
      </w:r>
      <w:r>
        <w:t>і</w:t>
      </w:r>
      <w:r>
        <w:rPr>
          <w:spacing w:val="-12"/>
        </w:rPr>
        <w:t xml:space="preserve"> </w:t>
      </w:r>
      <w:r>
        <w:t>тваринний світ. Розміщення відходів безпосередньо на ґрунтовому покриві призводить до вилучення значних площ земель із сільськогосподарського використання та біосферних процесів, а також до їх забруднення небезпечними речовинами.</w:t>
      </w:r>
    </w:p>
    <w:p w14:paraId="7D01987D" w14:textId="77777777" w:rsidR="001A6F49" w:rsidRDefault="00000000">
      <w:pPr>
        <w:pStyle w:val="a3"/>
        <w:ind w:right="282"/>
      </w:pPr>
      <w:r>
        <w:t>Розміщення</w:t>
      </w:r>
      <w:r>
        <w:rPr>
          <w:spacing w:val="-10"/>
        </w:rPr>
        <w:t xml:space="preserve"> </w:t>
      </w:r>
      <w:r>
        <w:t>відходів</w:t>
      </w:r>
      <w:r>
        <w:rPr>
          <w:spacing w:val="-10"/>
        </w:rPr>
        <w:t xml:space="preserve"> </w:t>
      </w:r>
      <w:r>
        <w:t>без</w:t>
      </w:r>
      <w:r>
        <w:rPr>
          <w:spacing w:val="-10"/>
        </w:rPr>
        <w:t xml:space="preserve"> </w:t>
      </w:r>
      <w:r>
        <w:t>дотримання</w:t>
      </w:r>
      <w:r>
        <w:rPr>
          <w:spacing w:val="-10"/>
        </w:rPr>
        <w:t xml:space="preserve"> </w:t>
      </w:r>
      <w:r>
        <w:t>вимог</w:t>
      </w:r>
      <w:r>
        <w:rPr>
          <w:spacing w:val="-7"/>
        </w:rPr>
        <w:t xml:space="preserve"> </w:t>
      </w:r>
      <w:r>
        <w:t>екологічної</w:t>
      </w:r>
      <w:r>
        <w:rPr>
          <w:spacing w:val="-11"/>
        </w:rPr>
        <w:t xml:space="preserve"> </w:t>
      </w:r>
      <w:r>
        <w:t>безпеки</w:t>
      </w:r>
      <w:r>
        <w:rPr>
          <w:spacing w:val="-10"/>
        </w:rPr>
        <w:t xml:space="preserve"> </w:t>
      </w:r>
      <w:r>
        <w:t>призводить до вилучення земель із господарського використання та накопичення небезпечних речовин у ґрунтовому покриві. У разі самозаймання відходів відбуваються викиди токсичних продуктів згоряння, а в процесі тривалого існування</w:t>
      </w:r>
      <w:r>
        <w:rPr>
          <w:spacing w:val="-11"/>
        </w:rPr>
        <w:t xml:space="preserve"> </w:t>
      </w:r>
      <w:r>
        <w:t>звалищ</w:t>
      </w:r>
      <w:r>
        <w:rPr>
          <w:spacing w:val="-10"/>
        </w:rPr>
        <w:t xml:space="preserve"> </w:t>
      </w:r>
      <w:r>
        <w:t>формується</w:t>
      </w:r>
      <w:r>
        <w:rPr>
          <w:spacing w:val="-13"/>
        </w:rPr>
        <w:t xml:space="preserve"> </w:t>
      </w:r>
      <w:r>
        <w:t>біогаз,</w:t>
      </w:r>
      <w:r>
        <w:rPr>
          <w:spacing w:val="-12"/>
        </w:rPr>
        <w:t xml:space="preserve"> </w:t>
      </w:r>
      <w:r>
        <w:t>що</w:t>
      </w:r>
      <w:r>
        <w:rPr>
          <w:spacing w:val="-10"/>
        </w:rPr>
        <w:t xml:space="preserve"> </w:t>
      </w:r>
      <w:r>
        <w:t>містить</w:t>
      </w:r>
      <w:r>
        <w:rPr>
          <w:spacing w:val="-12"/>
        </w:rPr>
        <w:t xml:space="preserve"> </w:t>
      </w:r>
      <w:r>
        <w:t>пожежо-</w:t>
      </w:r>
      <w:r>
        <w:rPr>
          <w:spacing w:val="-11"/>
        </w:rPr>
        <w:t xml:space="preserve"> </w:t>
      </w:r>
      <w:r>
        <w:t>та</w:t>
      </w:r>
      <w:r>
        <w:rPr>
          <w:spacing w:val="-11"/>
        </w:rPr>
        <w:t xml:space="preserve"> </w:t>
      </w:r>
      <w:r>
        <w:t>вибухонебезпечний метан. Забруднюючі речовини, у тому числі важкі метали, вимиваються атмосферними опадами та можуть потрапляти у водні об’єкти, створюючи ризики для джерел питного водопостачання.</w:t>
      </w:r>
    </w:p>
    <w:p w14:paraId="4143F6FC" w14:textId="77777777" w:rsidR="001A6F49" w:rsidRDefault="00000000">
      <w:pPr>
        <w:pStyle w:val="a3"/>
        <w:spacing w:before="3"/>
        <w:ind w:right="278"/>
      </w:pPr>
      <w:r>
        <w:t>Несанкціоновані сміттєзвалища також є осередками поширення інфекційних захворювань через розмноження гризунів і комах. Особливо небезпечними є об’єкти, розміщені у водоохоронних зонах, заплавах річок, знижених формах рельєфу та на сільськогосподарських угіддях, де негативний вплив має кумулятивний і довготривалий характер.</w:t>
      </w:r>
    </w:p>
    <w:p w14:paraId="6766F9E3" w14:textId="77777777" w:rsidR="001A6F49" w:rsidRDefault="001A6F49">
      <w:pPr>
        <w:pStyle w:val="a3"/>
        <w:sectPr w:rsidR="001A6F49">
          <w:pgSz w:w="11910" w:h="16840"/>
          <w:pgMar w:top="760" w:right="566" w:bottom="920" w:left="1133" w:header="0" w:footer="704" w:gutter="0"/>
          <w:cols w:space="720"/>
        </w:sectPr>
      </w:pPr>
    </w:p>
    <w:p w14:paraId="748D5938" w14:textId="77777777" w:rsidR="001A6F49" w:rsidRDefault="00000000">
      <w:pPr>
        <w:pStyle w:val="a3"/>
        <w:spacing w:before="71"/>
        <w:ind w:right="288"/>
      </w:pPr>
      <w:r>
        <w:t>З огляду на викладене, існує об’єктивна потреба у закритті звалищ, проведенні робіт з їх ліквідації та рекультивації земель.</w:t>
      </w:r>
    </w:p>
    <w:p w14:paraId="6DA4BECA" w14:textId="77777777" w:rsidR="001A6F49" w:rsidRDefault="00000000">
      <w:pPr>
        <w:pStyle w:val="a3"/>
        <w:ind w:right="281"/>
      </w:pPr>
      <w:r>
        <w:t>Налагодження ефективної системи управління відходами та створення об’єктів</w:t>
      </w:r>
      <w:r>
        <w:rPr>
          <w:spacing w:val="-6"/>
        </w:rPr>
        <w:t xml:space="preserve"> </w:t>
      </w:r>
      <w:r>
        <w:t>управління</w:t>
      </w:r>
      <w:r>
        <w:rPr>
          <w:spacing w:val="-7"/>
        </w:rPr>
        <w:t xml:space="preserve"> </w:t>
      </w:r>
      <w:r>
        <w:t>відходами,</w:t>
      </w:r>
      <w:r>
        <w:rPr>
          <w:spacing w:val="-6"/>
        </w:rPr>
        <w:t xml:space="preserve"> </w:t>
      </w:r>
      <w:r>
        <w:t>зокрема</w:t>
      </w:r>
      <w:r>
        <w:rPr>
          <w:spacing w:val="-8"/>
        </w:rPr>
        <w:t xml:space="preserve"> </w:t>
      </w:r>
      <w:r>
        <w:t>пункту</w:t>
      </w:r>
      <w:r>
        <w:rPr>
          <w:spacing w:val="-5"/>
        </w:rPr>
        <w:t xml:space="preserve"> </w:t>
      </w:r>
      <w:r>
        <w:t>роздільного</w:t>
      </w:r>
      <w:r>
        <w:rPr>
          <w:spacing w:val="-7"/>
        </w:rPr>
        <w:t xml:space="preserve"> </w:t>
      </w:r>
      <w:r>
        <w:t>збирання</w:t>
      </w:r>
      <w:r>
        <w:rPr>
          <w:spacing w:val="-5"/>
        </w:rPr>
        <w:t xml:space="preserve"> </w:t>
      </w:r>
      <w:r>
        <w:t>побутових відходів та інших елементів інфраструктури, є необхідною умовою для запобігання забрудненню атмосферного повітря, ґрунтів і водних ресурсів, зменшення ризиків утворення несанкціонованих сміттєзвалищ, а також забезпечення контролю за потоками відходів.</w:t>
      </w:r>
    </w:p>
    <w:p w14:paraId="6438388D" w14:textId="77777777" w:rsidR="001A6F49" w:rsidRDefault="00000000">
      <w:pPr>
        <w:pStyle w:val="a3"/>
        <w:ind w:right="280"/>
      </w:pPr>
      <w:r>
        <w:t>Відповідно до інформації РПУВ Закарпатської області до 2034 року, на території Великобичківської селищної ТГ розташоване одне звалище, яке планується до закриття та рекультивації. Інформацію щодо закриття та рекультивації звалища наведено в таблиці 3.2.1.10.</w:t>
      </w:r>
    </w:p>
    <w:p w14:paraId="5BDE6C16" w14:textId="77777777" w:rsidR="001A6F49" w:rsidRDefault="001A6F49">
      <w:pPr>
        <w:pStyle w:val="a3"/>
        <w:ind w:left="0" w:firstLine="0"/>
        <w:jc w:val="left"/>
      </w:pPr>
    </w:p>
    <w:p w14:paraId="7EE57349" w14:textId="77777777" w:rsidR="001A6F49" w:rsidRDefault="00000000">
      <w:pPr>
        <w:pStyle w:val="1"/>
        <w:ind w:left="305" w:right="308"/>
      </w:pPr>
      <w:r>
        <w:t>Таблиця</w:t>
      </w:r>
      <w:r>
        <w:rPr>
          <w:spacing w:val="-5"/>
        </w:rPr>
        <w:t xml:space="preserve"> </w:t>
      </w:r>
      <w:r>
        <w:t>3.2.1.10.</w:t>
      </w:r>
      <w:r>
        <w:rPr>
          <w:spacing w:val="-4"/>
        </w:rPr>
        <w:t xml:space="preserve"> </w:t>
      </w:r>
      <w:r>
        <w:t>Дані</w:t>
      </w:r>
      <w:r>
        <w:rPr>
          <w:spacing w:val="-2"/>
        </w:rPr>
        <w:t xml:space="preserve"> </w:t>
      </w:r>
      <w:r>
        <w:t>щодо</w:t>
      </w:r>
      <w:r>
        <w:rPr>
          <w:spacing w:val="-2"/>
        </w:rPr>
        <w:t xml:space="preserve"> </w:t>
      </w:r>
      <w:r>
        <w:t>звалища,</w:t>
      </w:r>
      <w:r>
        <w:rPr>
          <w:spacing w:val="-4"/>
        </w:rPr>
        <w:t xml:space="preserve"> </w:t>
      </w:r>
      <w:r>
        <w:t>яке</w:t>
      </w:r>
      <w:r>
        <w:rPr>
          <w:spacing w:val="-3"/>
        </w:rPr>
        <w:t xml:space="preserve"> </w:t>
      </w:r>
      <w:r>
        <w:t>планується</w:t>
      </w:r>
      <w:r>
        <w:rPr>
          <w:spacing w:val="-4"/>
        </w:rPr>
        <w:t xml:space="preserve"> </w:t>
      </w:r>
      <w:r>
        <w:t>до</w:t>
      </w:r>
      <w:r>
        <w:rPr>
          <w:spacing w:val="-6"/>
        </w:rPr>
        <w:t xml:space="preserve"> </w:t>
      </w:r>
      <w:r>
        <w:t>закриття</w:t>
      </w:r>
      <w:r>
        <w:rPr>
          <w:spacing w:val="-5"/>
        </w:rPr>
        <w:t xml:space="preserve"> </w:t>
      </w:r>
      <w:r>
        <w:t>та рекультивації на території Великобичківської селищної ТГ</w:t>
      </w:r>
    </w:p>
    <w:p w14:paraId="4384BBEB" w14:textId="77777777" w:rsidR="001A6F49" w:rsidRDefault="00000000">
      <w:pPr>
        <w:spacing w:line="275" w:lineRule="exact"/>
        <w:ind w:left="306" w:right="308"/>
        <w:jc w:val="center"/>
        <w:rPr>
          <w:sz w:val="24"/>
        </w:rPr>
      </w:pPr>
      <w:r>
        <w:rPr>
          <w:sz w:val="24"/>
        </w:rPr>
        <w:t>(джерело:</w:t>
      </w:r>
      <w:r>
        <w:rPr>
          <w:spacing w:val="-1"/>
          <w:sz w:val="24"/>
        </w:rPr>
        <w:t xml:space="preserve"> </w:t>
      </w:r>
      <w:r>
        <w:rPr>
          <w:sz w:val="24"/>
        </w:rPr>
        <w:t>РПУВ</w:t>
      </w:r>
      <w:r>
        <w:rPr>
          <w:spacing w:val="-1"/>
          <w:sz w:val="24"/>
        </w:rPr>
        <w:t xml:space="preserve"> </w:t>
      </w:r>
      <w:r>
        <w:rPr>
          <w:sz w:val="24"/>
        </w:rPr>
        <w:t>Закарпатської</w:t>
      </w:r>
      <w:r>
        <w:rPr>
          <w:spacing w:val="-2"/>
          <w:sz w:val="24"/>
        </w:rPr>
        <w:t xml:space="preserve"> </w:t>
      </w:r>
      <w:r>
        <w:rPr>
          <w:sz w:val="24"/>
        </w:rPr>
        <w:t>області</w:t>
      </w:r>
      <w:r>
        <w:rPr>
          <w:spacing w:val="-1"/>
          <w:sz w:val="24"/>
        </w:rPr>
        <w:t xml:space="preserve"> </w:t>
      </w:r>
      <w:r>
        <w:rPr>
          <w:sz w:val="24"/>
        </w:rPr>
        <w:t>до</w:t>
      </w:r>
      <w:r>
        <w:rPr>
          <w:spacing w:val="-1"/>
          <w:sz w:val="24"/>
        </w:rPr>
        <w:t xml:space="preserve"> </w:t>
      </w:r>
      <w:r>
        <w:rPr>
          <w:sz w:val="24"/>
        </w:rPr>
        <w:t>2034</w:t>
      </w:r>
      <w:r>
        <w:rPr>
          <w:spacing w:val="-1"/>
          <w:sz w:val="24"/>
        </w:rPr>
        <w:t xml:space="preserve"> </w:t>
      </w:r>
      <w:r>
        <w:rPr>
          <w:spacing w:val="-2"/>
          <w:sz w:val="24"/>
        </w:rPr>
        <w:t>року)</w:t>
      </w:r>
    </w:p>
    <w:tbl>
      <w:tblPr>
        <w:tblStyle w:val="TableNormal"/>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3828"/>
        <w:gridCol w:w="1276"/>
        <w:gridCol w:w="1843"/>
      </w:tblGrid>
      <w:tr w:rsidR="001A6F49" w14:paraId="0BE36168" w14:textId="77777777">
        <w:trPr>
          <w:trHeight w:val="254"/>
        </w:trPr>
        <w:tc>
          <w:tcPr>
            <w:tcW w:w="2547" w:type="dxa"/>
          </w:tcPr>
          <w:p w14:paraId="5629FEB6" w14:textId="77777777" w:rsidR="001A6F49" w:rsidRDefault="00000000">
            <w:pPr>
              <w:pStyle w:val="TableParagraph"/>
              <w:spacing w:before="1" w:line="233" w:lineRule="exact"/>
              <w:ind w:left="9" w:right="1"/>
              <w:rPr>
                <w:b/>
              </w:rPr>
            </w:pPr>
            <w:r>
              <w:rPr>
                <w:b/>
              </w:rPr>
              <w:t>Найменування</w:t>
            </w:r>
            <w:r>
              <w:rPr>
                <w:b/>
                <w:spacing w:val="-11"/>
              </w:rPr>
              <w:t xml:space="preserve"> </w:t>
            </w:r>
            <w:r>
              <w:rPr>
                <w:b/>
                <w:spacing w:val="-2"/>
              </w:rPr>
              <w:t>об'єкту</w:t>
            </w:r>
          </w:p>
        </w:tc>
        <w:tc>
          <w:tcPr>
            <w:tcW w:w="3828" w:type="dxa"/>
          </w:tcPr>
          <w:p w14:paraId="241D6BE1" w14:textId="77777777" w:rsidR="001A6F49" w:rsidRDefault="00000000">
            <w:pPr>
              <w:pStyle w:val="TableParagraph"/>
              <w:spacing w:before="1" w:line="233" w:lineRule="exact"/>
              <w:ind w:left="26" w:right="21"/>
              <w:rPr>
                <w:b/>
              </w:rPr>
            </w:pPr>
            <w:r>
              <w:rPr>
                <w:b/>
              </w:rPr>
              <w:t>Місце</w:t>
            </w:r>
            <w:r>
              <w:rPr>
                <w:b/>
                <w:spacing w:val="-3"/>
              </w:rPr>
              <w:t xml:space="preserve"> </w:t>
            </w:r>
            <w:r>
              <w:rPr>
                <w:b/>
                <w:spacing w:val="-2"/>
              </w:rPr>
              <w:t>розташування</w:t>
            </w:r>
          </w:p>
        </w:tc>
        <w:tc>
          <w:tcPr>
            <w:tcW w:w="1276" w:type="dxa"/>
          </w:tcPr>
          <w:p w14:paraId="17C04F76" w14:textId="77777777" w:rsidR="001A6F49" w:rsidRDefault="00000000">
            <w:pPr>
              <w:pStyle w:val="TableParagraph"/>
              <w:spacing w:before="1" w:line="233" w:lineRule="exact"/>
              <w:ind w:left="9"/>
              <w:rPr>
                <w:b/>
              </w:rPr>
            </w:pPr>
            <w:r>
              <w:rPr>
                <w:b/>
              </w:rPr>
              <w:t>Площа,</w:t>
            </w:r>
            <w:r>
              <w:rPr>
                <w:b/>
                <w:spacing w:val="-6"/>
              </w:rPr>
              <w:t xml:space="preserve"> </w:t>
            </w:r>
            <w:r>
              <w:rPr>
                <w:b/>
                <w:spacing w:val="-5"/>
              </w:rPr>
              <w:t>га</w:t>
            </w:r>
          </w:p>
        </w:tc>
        <w:tc>
          <w:tcPr>
            <w:tcW w:w="1843" w:type="dxa"/>
          </w:tcPr>
          <w:p w14:paraId="47B52899" w14:textId="77777777" w:rsidR="001A6F49" w:rsidRDefault="00000000">
            <w:pPr>
              <w:pStyle w:val="TableParagraph"/>
              <w:spacing w:before="1" w:line="233" w:lineRule="exact"/>
              <w:ind w:left="15"/>
              <w:rPr>
                <w:b/>
              </w:rPr>
            </w:pPr>
            <w:r>
              <w:rPr>
                <w:b/>
                <w:spacing w:val="-2"/>
              </w:rPr>
              <w:t>Примітки</w:t>
            </w:r>
          </w:p>
        </w:tc>
      </w:tr>
      <w:tr w:rsidR="001A6F49" w14:paraId="1466858A" w14:textId="77777777">
        <w:trPr>
          <w:trHeight w:val="253"/>
        </w:trPr>
        <w:tc>
          <w:tcPr>
            <w:tcW w:w="2547" w:type="dxa"/>
          </w:tcPr>
          <w:p w14:paraId="2D1C94DF" w14:textId="77777777" w:rsidR="001A6F49" w:rsidRDefault="00000000">
            <w:pPr>
              <w:pStyle w:val="TableParagraph"/>
              <w:spacing w:line="234" w:lineRule="exact"/>
              <w:ind w:left="9" w:right="3"/>
            </w:pPr>
            <w:r>
              <w:rPr>
                <w:spacing w:val="-10"/>
              </w:rPr>
              <w:t>1</w:t>
            </w:r>
          </w:p>
        </w:tc>
        <w:tc>
          <w:tcPr>
            <w:tcW w:w="3828" w:type="dxa"/>
          </w:tcPr>
          <w:p w14:paraId="3C87EA6E" w14:textId="77777777" w:rsidR="001A6F49" w:rsidRDefault="00000000">
            <w:pPr>
              <w:pStyle w:val="TableParagraph"/>
              <w:spacing w:line="234" w:lineRule="exact"/>
              <w:ind w:left="28" w:right="21"/>
            </w:pPr>
            <w:r>
              <w:rPr>
                <w:spacing w:val="-10"/>
              </w:rPr>
              <w:t>2</w:t>
            </w:r>
          </w:p>
        </w:tc>
        <w:tc>
          <w:tcPr>
            <w:tcW w:w="1276" w:type="dxa"/>
          </w:tcPr>
          <w:p w14:paraId="45395960" w14:textId="77777777" w:rsidR="001A6F49" w:rsidRDefault="00000000">
            <w:pPr>
              <w:pStyle w:val="TableParagraph"/>
              <w:spacing w:line="234" w:lineRule="exact"/>
              <w:ind w:left="9" w:right="3"/>
            </w:pPr>
            <w:r>
              <w:rPr>
                <w:spacing w:val="-10"/>
              </w:rPr>
              <w:t>3</w:t>
            </w:r>
          </w:p>
        </w:tc>
        <w:tc>
          <w:tcPr>
            <w:tcW w:w="1843" w:type="dxa"/>
          </w:tcPr>
          <w:p w14:paraId="4426826E" w14:textId="77777777" w:rsidR="001A6F49" w:rsidRDefault="00000000">
            <w:pPr>
              <w:pStyle w:val="TableParagraph"/>
              <w:spacing w:line="234" w:lineRule="exact"/>
              <w:ind w:left="15" w:right="2"/>
            </w:pPr>
            <w:r>
              <w:rPr>
                <w:spacing w:val="-10"/>
              </w:rPr>
              <w:t>4</w:t>
            </w:r>
          </w:p>
        </w:tc>
      </w:tr>
      <w:tr w:rsidR="001A6F49" w14:paraId="136E320D" w14:textId="77777777">
        <w:trPr>
          <w:trHeight w:val="1103"/>
        </w:trPr>
        <w:tc>
          <w:tcPr>
            <w:tcW w:w="2547" w:type="dxa"/>
          </w:tcPr>
          <w:p w14:paraId="3C1DAEDD" w14:textId="77777777" w:rsidR="001A6F49" w:rsidRDefault="00000000">
            <w:pPr>
              <w:pStyle w:val="TableParagraph"/>
              <w:spacing w:before="135"/>
              <w:ind w:left="9"/>
              <w:rPr>
                <w:sz w:val="24"/>
              </w:rPr>
            </w:pPr>
            <w:r>
              <w:rPr>
                <w:spacing w:val="-2"/>
                <w:sz w:val="24"/>
              </w:rPr>
              <w:t xml:space="preserve">Звалище Великобичківської </w:t>
            </w:r>
            <w:r>
              <w:rPr>
                <w:sz w:val="24"/>
              </w:rPr>
              <w:t>селищної ТГ</w:t>
            </w:r>
          </w:p>
        </w:tc>
        <w:tc>
          <w:tcPr>
            <w:tcW w:w="3828" w:type="dxa"/>
          </w:tcPr>
          <w:p w14:paraId="59CA22CF" w14:textId="77777777" w:rsidR="001A6F49" w:rsidRDefault="00000000">
            <w:pPr>
              <w:pStyle w:val="TableParagraph"/>
              <w:ind w:left="26" w:right="21"/>
              <w:rPr>
                <w:sz w:val="24"/>
              </w:rPr>
            </w:pPr>
            <w:r>
              <w:rPr>
                <w:sz w:val="24"/>
              </w:rPr>
              <w:t>На</w:t>
            </w:r>
            <w:r>
              <w:rPr>
                <w:spacing w:val="-9"/>
                <w:sz w:val="24"/>
              </w:rPr>
              <w:t xml:space="preserve"> </w:t>
            </w:r>
            <w:r>
              <w:rPr>
                <w:sz w:val="24"/>
              </w:rPr>
              <w:t>заходів</w:t>
            </w:r>
            <w:r>
              <w:rPr>
                <w:spacing w:val="-8"/>
                <w:sz w:val="24"/>
              </w:rPr>
              <w:t xml:space="preserve"> </w:t>
            </w:r>
            <w:r>
              <w:rPr>
                <w:sz w:val="24"/>
              </w:rPr>
              <w:t>від</w:t>
            </w:r>
            <w:r>
              <w:rPr>
                <w:spacing w:val="-7"/>
                <w:sz w:val="24"/>
              </w:rPr>
              <w:t xml:space="preserve"> </w:t>
            </w:r>
            <w:r>
              <w:rPr>
                <w:sz w:val="24"/>
              </w:rPr>
              <w:t>с-ща</w:t>
            </w:r>
            <w:r>
              <w:rPr>
                <w:spacing w:val="-8"/>
                <w:sz w:val="24"/>
              </w:rPr>
              <w:t xml:space="preserve"> </w:t>
            </w:r>
            <w:r>
              <w:rPr>
                <w:sz w:val="24"/>
              </w:rPr>
              <w:t>Великий</w:t>
            </w:r>
            <w:r>
              <w:rPr>
                <w:spacing w:val="-7"/>
                <w:sz w:val="24"/>
              </w:rPr>
              <w:t xml:space="preserve"> </w:t>
            </w:r>
            <w:r>
              <w:rPr>
                <w:sz w:val="24"/>
              </w:rPr>
              <w:t xml:space="preserve">Бичків, в урочищі «Під Камінцем», </w:t>
            </w:r>
            <w:r>
              <w:rPr>
                <w:spacing w:val="-2"/>
                <w:sz w:val="24"/>
              </w:rPr>
              <w:t>координати:</w:t>
            </w:r>
          </w:p>
          <w:p w14:paraId="3AA646D3" w14:textId="77777777" w:rsidR="001A6F49" w:rsidRDefault="00000000">
            <w:pPr>
              <w:pStyle w:val="TableParagraph"/>
              <w:spacing w:line="257" w:lineRule="exact"/>
              <w:ind w:left="28" w:right="21"/>
              <w:rPr>
                <w:sz w:val="24"/>
              </w:rPr>
            </w:pPr>
            <w:r>
              <w:rPr>
                <w:sz w:val="24"/>
              </w:rPr>
              <w:t xml:space="preserve">47.970578, </w:t>
            </w:r>
            <w:r>
              <w:rPr>
                <w:spacing w:val="-2"/>
                <w:sz w:val="24"/>
              </w:rPr>
              <w:t>23.970291</w:t>
            </w:r>
          </w:p>
        </w:tc>
        <w:tc>
          <w:tcPr>
            <w:tcW w:w="1276" w:type="dxa"/>
          </w:tcPr>
          <w:p w14:paraId="17F7EE83" w14:textId="77777777" w:rsidR="001A6F49" w:rsidRDefault="001A6F49">
            <w:pPr>
              <w:pStyle w:val="TableParagraph"/>
              <w:spacing w:before="135"/>
              <w:jc w:val="left"/>
              <w:rPr>
                <w:sz w:val="24"/>
              </w:rPr>
            </w:pPr>
          </w:p>
          <w:p w14:paraId="1D85D39C" w14:textId="77777777" w:rsidR="001A6F49" w:rsidRDefault="00000000">
            <w:pPr>
              <w:pStyle w:val="TableParagraph"/>
              <w:ind w:left="9" w:right="1"/>
              <w:rPr>
                <w:sz w:val="24"/>
              </w:rPr>
            </w:pPr>
            <w:r>
              <w:rPr>
                <w:spacing w:val="-5"/>
                <w:sz w:val="24"/>
              </w:rPr>
              <w:t>1,6</w:t>
            </w:r>
          </w:p>
        </w:tc>
        <w:tc>
          <w:tcPr>
            <w:tcW w:w="1843" w:type="dxa"/>
          </w:tcPr>
          <w:p w14:paraId="3213CE1B" w14:textId="77777777" w:rsidR="001A6F49" w:rsidRDefault="00000000">
            <w:pPr>
              <w:pStyle w:val="TableParagraph"/>
              <w:spacing w:line="275" w:lineRule="exact"/>
              <w:ind w:left="15" w:right="3"/>
              <w:rPr>
                <w:sz w:val="24"/>
              </w:rPr>
            </w:pPr>
            <w:r>
              <w:rPr>
                <w:spacing w:val="-2"/>
                <w:sz w:val="24"/>
              </w:rPr>
              <w:t>Експлуатується.</w:t>
            </w:r>
          </w:p>
          <w:p w14:paraId="3CD6B1C2" w14:textId="77777777" w:rsidR="001A6F49" w:rsidRDefault="00000000">
            <w:pPr>
              <w:pStyle w:val="TableParagraph"/>
              <w:spacing w:line="270" w:lineRule="atLeast"/>
              <w:ind w:left="44" w:right="31" w:firstLine="1"/>
              <w:rPr>
                <w:sz w:val="24"/>
              </w:rPr>
            </w:pPr>
            <w:r>
              <w:rPr>
                <w:sz w:val="24"/>
              </w:rPr>
              <w:t>Закриття та рекультивація</w:t>
            </w:r>
            <w:r>
              <w:rPr>
                <w:spacing w:val="-15"/>
                <w:sz w:val="24"/>
              </w:rPr>
              <w:t xml:space="preserve"> </w:t>
            </w:r>
            <w:r>
              <w:rPr>
                <w:sz w:val="24"/>
              </w:rPr>
              <w:t>до 2030 року</w:t>
            </w:r>
          </w:p>
        </w:tc>
      </w:tr>
    </w:tbl>
    <w:p w14:paraId="0582D6A5" w14:textId="77777777" w:rsidR="001A6F49" w:rsidRDefault="001A6F49">
      <w:pPr>
        <w:pStyle w:val="a3"/>
        <w:spacing w:before="47"/>
        <w:ind w:left="0" w:firstLine="0"/>
        <w:jc w:val="left"/>
        <w:rPr>
          <w:sz w:val="24"/>
        </w:rPr>
      </w:pPr>
    </w:p>
    <w:p w14:paraId="07713B15" w14:textId="77777777" w:rsidR="001A6F49" w:rsidRDefault="00000000">
      <w:pPr>
        <w:pStyle w:val="a3"/>
        <w:ind w:right="281"/>
      </w:pPr>
      <w:r>
        <w:t>Відповідно до інформації Великобичківської селищної ТГ, на території ТГ наявні несанкціоновані сміттєзвалища загальною площею 0,29 га. Детальну інформацію про несанкціоновані сміттєзвалища наведено в таблиці 3.2.1.11.</w:t>
      </w:r>
    </w:p>
    <w:p w14:paraId="1DF43E84" w14:textId="77777777" w:rsidR="001A6F49" w:rsidRDefault="001A6F49">
      <w:pPr>
        <w:pStyle w:val="a3"/>
        <w:spacing w:before="1"/>
        <w:ind w:left="0" w:firstLine="0"/>
        <w:jc w:val="left"/>
      </w:pPr>
    </w:p>
    <w:p w14:paraId="3E0F1609" w14:textId="77777777" w:rsidR="001A6F49" w:rsidRDefault="00000000">
      <w:pPr>
        <w:pStyle w:val="1"/>
        <w:ind w:left="303" w:right="309"/>
      </w:pPr>
      <w:r>
        <w:t>Таблиця</w:t>
      </w:r>
      <w:r>
        <w:rPr>
          <w:spacing w:val="-11"/>
        </w:rPr>
        <w:t xml:space="preserve"> </w:t>
      </w:r>
      <w:r>
        <w:t>3.2.1.11.</w:t>
      </w:r>
      <w:r>
        <w:rPr>
          <w:spacing w:val="-10"/>
        </w:rPr>
        <w:t xml:space="preserve"> </w:t>
      </w:r>
      <w:r>
        <w:t>Несанкціоновані</w:t>
      </w:r>
      <w:r>
        <w:rPr>
          <w:spacing w:val="-8"/>
        </w:rPr>
        <w:t xml:space="preserve"> </w:t>
      </w:r>
      <w:r>
        <w:t>сміттєзвалища</w:t>
      </w:r>
      <w:r>
        <w:rPr>
          <w:spacing w:val="-8"/>
        </w:rPr>
        <w:t xml:space="preserve"> </w:t>
      </w:r>
      <w:r>
        <w:t>Великобичківської селищної ТГ</w:t>
      </w:r>
    </w:p>
    <w:p w14:paraId="63CD2711" w14:textId="77777777" w:rsidR="001A6F49" w:rsidRDefault="00000000">
      <w:pPr>
        <w:spacing w:line="274" w:lineRule="exact"/>
        <w:ind w:left="306"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4"/>
          <w:sz w:val="24"/>
        </w:rPr>
        <w:t xml:space="preserve"> </w:t>
      </w:r>
      <w:r>
        <w:rPr>
          <w:sz w:val="24"/>
        </w:rPr>
        <w:t>селищної</w:t>
      </w:r>
      <w:r>
        <w:rPr>
          <w:spacing w:val="-4"/>
          <w:sz w:val="24"/>
        </w:rPr>
        <w:t xml:space="preserve"> </w:t>
      </w:r>
      <w:r>
        <w:rPr>
          <w:spacing w:val="-5"/>
          <w:sz w:val="24"/>
        </w:rPr>
        <w:t>ТГ)</w:t>
      </w:r>
    </w:p>
    <w:tbl>
      <w:tblPr>
        <w:tblStyle w:val="TableNormal"/>
        <w:tblW w:w="0" w:type="auto"/>
        <w:tblInd w:w="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0"/>
        <w:gridCol w:w="1415"/>
        <w:gridCol w:w="2409"/>
        <w:gridCol w:w="1276"/>
        <w:gridCol w:w="1700"/>
        <w:gridCol w:w="1698"/>
        <w:gridCol w:w="1133"/>
      </w:tblGrid>
      <w:tr w:rsidR="001A6F49" w14:paraId="250B287C" w14:textId="77777777">
        <w:trPr>
          <w:trHeight w:val="690"/>
        </w:trPr>
        <w:tc>
          <w:tcPr>
            <w:tcW w:w="420" w:type="dxa"/>
          </w:tcPr>
          <w:p w14:paraId="5060A22C" w14:textId="77777777" w:rsidR="001A6F49" w:rsidRDefault="00000000">
            <w:pPr>
              <w:pStyle w:val="TableParagraph"/>
              <w:spacing w:before="115"/>
              <w:ind w:left="86" w:right="65" w:firstLine="24"/>
              <w:jc w:val="left"/>
              <w:rPr>
                <w:b/>
                <w:sz w:val="20"/>
              </w:rPr>
            </w:pPr>
            <w:r>
              <w:rPr>
                <w:b/>
                <w:spacing w:val="-10"/>
                <w:sz w:val="20"/>
              </w:rPr>
              <w:t>№</w:t>
            </w:r>
            <w:r>
              <w:rPr>
                <w:b/>
                <w:spacing w:val="-6"/>
                <w:sz w:val="20"/>
              </w:rPr>
              <w:t xml:space="preserve"> з/п</w:t>
            </w:r>
          </w:p>
        </w:tc>
        <w:tc>
          <w:tcPr>
            <w:tcW w:w="1415" w:type="dxa"/>
          </w:tcPr>
          <w:p w14:paraId="263A5A83" w14:textId="77777777" w:rsidR="001A6F49" w:rsidRDefault="00000000">
            <w:pPr>
              <w:pStyle w:val="TableParagraph"/>
              <w:spacing w:before="115"/>
              <w:ind w:left="372" w:hanging="332"/>
              <w:jc w:val="left"/>
              <w:rPr>
                <w:b/>
                <w:sz w:val="20"/>
              </w:rPr>
            </w:pPr>
            <w:r>
              <w:rPr>
                <w:b/>
                <w:spacing w:val="-4"/>
                <w:sz w:val="20"/>
              </w:rPr>
              <w:t xml:space="preserve">Найменування </w:t>
            </w:r>
            <w:r>
              <w:rPr>
                <w:b/>
                <w:spacing w:val="-2"/>
                <w:sz w:val="20"/>
              </w:rPr>
              <w:t>об’єкту</w:t>
            </w:r>
          </w:p>
        </w:tc>
        <w:tc>
          <w:tcPr>
            <w:tcW w:w="2409" w:type="dxa"/>
          </w:tcPr>
          <w:p w14:paraId="27AF15FA" w14:textId="77777777" w:rsidR="001A6F49" w:rsidRDefault="001A6F49">
            <w:pPr>
              <w:pStyle w:val="TableParagraph"/>
              <w:jc w:val="left"/>
              <w:rPr>
                <w:sz w:val="20"/>
              </w:rPr>
            </w:pPr>
          </w:p>
          <w:p w14:paraId="02EAEF1E" w14:textId="77777777" w:rsidR="001A6F49" w:rsidRDefault="00000000">
            <w:pPr>
              <w:pStyle w:val="TableParagraph"/>
              <w:ind w:left="272"/>
              <w:jc w:val="left"/>
              <w:rPr>
                <w:b/>
                <w:sz w:val="20"/>
              </w:rPr>
            </w:pPr>
            <w:r>
              <w:rPr>
                <w:b/>
                <w:sz w:val="20"/>
              </w:rPr>
              <w:t>Місце</w:t>
            </w:r>
            <w:r>
              <w:rPr>
                <w:b/>
                <w:spacing w:val="-8"/>
                <w:sz w:val="20"/>
              </w:rPr>
              <w:t xml:space="preserve"> </w:t>
            </w:r>
            <w:r>
              <w:rPr>
                <w:b/>
                <w:spacing w:val="-2"/>
                <w:sz w:val="20"/>
              </w:rPr>
              <w:t>розташування</w:t>
            </w:r>
          </w:p>
        </w:tc>
        <w:tc>
          <w:tcPr>
            <w:tcW w:w="1276" w:type="dxa"/>
          </w:tcPr>
          <w:p w14:paraId="09E3F678" w14:textId="77777777" w:rsidR="001A6F49" w:rsidRDefault="00000000">
            <w:pPr>
              <w:pStyle w:val="TableParagraph"/>
              <w:spacing w:line="230" w:lineRule="exact"/>
              <w:ind w:left="100" w:right="32" w:hanging="44"/>
              <w:jc w:val="both"/>
              <w:rPr>
                <w:b/>
                <w:sz w:val="20"/>
              </w:rPr>
            </w:pPr>
            <w:r>
              <w:rPr>
                <w:b/>
                <w:spacing w:val="-2"/>
                <w:sz w:val="20"/>
              </w:rPr>
              <w:t>Площа</w:t>
            </w:r>
            <w:r>
              <w:rPr>
                <w:b/>
                <w:spacing w:val="-11"/>
                <w:sz w:val="20"/>
              </w:rPr>
              <w:t xml:space="preserve"> </w:t>
            </w:r>
            <w:r>
              <w:rPr>
                <w:b/>
                <w:spacing w:val="-2"/>
                <w:sz w:val="20"/>
              </w:rPr>
              <w:t xml:space="preserve">місця розміщення </w:t>
            </w:r>
            <w:r>
              <w:rPr>
                <w:b/>
                <w:sz w:val="20"/>
              </w:rPr>
              <w:t>відходів, га</w:t>
            </w:r>
          </w:p>
        </w:tc>
        <w:tc>
          <w:tcPr>
            <w:tcW w:w="1700" w:type="dxa"/>
          </w:tcPr>
          <w:p w14:paraId="0972FF4A" w14:textId="77777777" w:rsidR="001A6F49" w:rsidRDefault="00000000">
            <w:pPr>
              <w:pStyle w:val="TableParagraph"/>
              <w:spacing w:before="115"/>
              <w:ind w:left="219" w:hanging="156"/>
              <w:jc w:val="left"/>
              <w:rPr>
                <w:b/>
                <w:sz w:val="20"/>
              </w:rPr>
            </w:pPr>
            <w:r>
              <w:rPr>
                <w:b/>
                <w:spacing w:val="-2"/>
                <w:sz w:val="20"/>
              </w:rPr>
              <w:t>Види</w:t>
            </w:r>
            <w:r>
              <w:rPr>
                <w:b/>
                <w:spacing w:val="-11"/>
                <w:sz w:val="20"/>
              </w:rPr>
              <w:t xml:space="preserve"> </w:t>
            </w:r>
            <w:r>
              <w:rPr>
                <w:b/>
                <w:spacing w:val="-2"/>
                <w:sz w:val="20"/>
              </w:rPr>
              <w:t>відходів,</w:t>
            </w:r>
            <w:r>
              <w:rPr>
                <w:b/>
                <w:spacing w:val="-10"/>
                <w:sz w:val="20"/>
              </w:rPr>
              <w:t xml:space="preserve"> </w:t>
            </w:r>
            <w:r>
              <w:rPr>
                <w:b/>
                <w:spacing w:val="-2"/>
                <w:sz w:val="20"/>
              </w:rPr>
              <w:t>що розміщуються</w:t>
            </w:r>
          </w:p>
        </w:tc>
        <w:tc>
          <w:tcPr>
            <w:tcW w:w="1698" w:type="dxa"/>
          </w:tcPr>
          <w:p w14:paraId="1BB86C01" w14:textId="77777777" w:rsidR="001A6F49" w:rsidRDefault="001A6F49">
            <w:pPr>
              <w:pStyle w:val="TableParagraph"/>
              <w:jc w:val="left"/>
              <w:rPr>
                <w:sz w:val="20"/>
              </w:rPr>
            </w:pPr>
          </w:p>
          <w:p w14:paraId="0D141A71" w14:textId="77777777" w:rsidR="001A6F49" w:rsidRDefault="00000000">
            <w:pPr>
              <w:pStyle w:val="TableParagraph"/>
              <w:ind w:left="103"/>
              <w:jc w:val="left"/>
              <w:rPr>
                <w:b/>
                <w:sz w:val="20"/>
              </w:rPr>
            </w:pPr>
            <w:r>
              <w:rPr>
                <w:b/>
                <w:sz w:val="20"/>
              </w:rPr>
              <w:t>Власник</w:t>
            </w:r>
            <w:r>
              <w:rPr>
                <w:b/>
                <w:spacing w:val="-10"/>
                <w:sz w:val="20"/>
              </w:rPr>
              <w:t xml:space="preserve"> </w:t>
            </w:r>
            <w:r>
              <w:rPr>
                <w:b/>
                <w:spacing w:val="-2"/>
                <w:sz w:val="20"/>
              </w:rPr>
              <w:t>об’єкту</w:t>
            </w:r>
          </w:p>
        </w:tc>
        <w:tc>
          <w:tcPr>
            <w:tcW w:w="1133" w:type="dxa"/>
          </w:tcPr>
          <w:p w14:paraId="574716D9" w14:textId="77777777" w:rsidR="001A6F49" w:rsidRDefault="001A6F49">
            <w:pPr>
              <w:pStyle w:val="TableParagraph"/>
              <w:jc w:val="left"/>
              <w:rPr>
                <w:sz w:val="20"/>
              </w:rPr>
            </w:pPr>
          </w:p>
          <w:p w14:paraId="5D446CB4" w14:textId="77777777" w:rsidR="001A6F49" w:rsidRDefault="00000000">
            <w:pPr>
              <w:pStyle w:val="TableParagraph"/>
              <w:ind w:left="129"/>
              <w:jc w:val="left"/>
              <w:rPr>
                <w:b/>
                <w:sz w:val="20"/>
              </w:rPr>
            </w:pPr>
            <w:r>
              <w:rPr>
                <w:b/>
                <w:spacing w:val="-2"/>
                <w:sz w:val="20"/>
              </w:rPr>
              <w:t>Примітка</w:t>
            </w:r>
          </w:p>
        </w:tc>
      </w:tr>
      <w:tr w:rsidR="001A6F49" w14:paraId="30AD4C4D" w14:textId="77777777">
        <w:trPr>
          <w:trHeight w:val="688"/>
        </w:trPr>
        <w:tc>
          <w:tcPr>
            <w:tcW w:w="420" w:type="dxa"/>
          </w:tcPr>
          <w:p w14:paraId="381CD086" w14:textId="77777777" w:rsidR="001A6F49" w:rsidRDefault="001A6F49">
            <w:pPr>
              <w:pStyle w:val="TableParagraph"/>
              <w:jc w:val="left"/>
              <w:rPr>
                <w:sz w:val="20"/>
              </w:rPr>
            </w:pPr>
          </w:p>
          <w:p w14:paraId="4478765A" w14:textId="77777777" w:rsidR="001A6F49" w:rsidRDefault="00000000">
            <w:pPr>
              <w:pStyle w:val="TableParagraph"/>
              <w:ind w:left="16"/>
              <w:rPr>
                <w:sz w:val="20"/>
              </w:rPr>
            </w:pPr>
            <w:r>
              <w:rPr>
                <w:spacing w:val="-10"/>
                <w:sz w:val="20"/>
              </w:rPr>
              <w:t>1</w:t>
            </w:r>
          </w:p>
        </w:tc>
        <w:tc>
          <w:tcPr>
            <w:tcW w:w="1415" w:type="dxa"/>
          </w:tcPr>
          <w:p w14:paraId="5C613415" w14:textId="77777777" w:rsidR="001A6F49" w:rsidRDefault="00000000">
            <w:pPr>
              <w:pStyle w:val="TableParagraph"/>
              <w:ind w:left="27" w:right="14"/>
              <w:rPr>
                <w:sz w:val="20"/>
              </w:rPr>
            </w:pPr>
            <w:r>
              <w:rPr>
                <w:spacing w:val="-2"/>
                <w:sz w:val="20"/>
              </w:rPr>
              <w:t>Несанкціонова</w:t>
            </w:r>
          </w:p>
          <w:p w14:paraId="1817FE38" w14:textId="77777777" w:rsidR="001A6F49" w:rsidRDefault="00000000">
            <w:pPr>
              <w:pStyle w:val="TableParagraph"/>
              <w:spacing w:line="228" w:lineRule="exact"/>
              <w:ind w:left="98" w:right="82" w:firstLine="1"/>
              <w:rPr>
                <w:sz w:val="20"/>
              </w:rPr>
            </w:pPr>
            <w:r>
              <w:rPr>
                <w:spacing w:val="-6"/>
                <w:sz w:val="20"/>
              </w:rPr>
              <w:t xml:space="preserve">не </w:t>
            </w:r>
            <w:r>
              <w:rPr>
                <w:spacing w:val="-4"/>
                <w:sz w:val="20"/>
              </w:rPr>
              <w:t>сміттєзвалище</w:t>
            </w:r>
          </w:p>
        </w:tc>
        <w:tc>
          <w:tcPr>
            <w:tcW w:w="2409" w:type="dxa"/>
          </w:tcPr>
          <w:p w14:paraId="6B807618" w14:textId="77777777" w:rsidR="001A6F49" w:rsidRDefault="00000000">
            <w:pPr>
              <w:pStyle w:val="TableParagraph"/>
              <w:ind w:left="82" w:firstLine="216"/>
              <w:jc w:val="left"/>
              <w:rPr>
                <w:sz w:val="20"/>
              </w:rPr>
            </w:pPr>
            <w:r>
              <w:rPr>
                <w:sz w:val="20"/>
              </w:rPr>
              <w:t xml:space="preserve">с-ще Великий Бичків, </w:t>
            </w:r>
            <w:r>
              <w:rPr>
                <w:spacing w:val="-2"/>
                <w:sz w:val="20"/>
              </w:rPr>
              <w:t>вул.</w:t>
            </w:r>
            <w:r>
              <w:rPr>
                <w:spacing w:val="-11"/>
                <w:sz w:val="20"/>
              </w:rPr>
              <w:t xml:space="preserve"> </w:t>
            </w:r>
            <w:r>
              <w:rPr>
                <w:spacing w:val="-2"/>
                <w:sz w:val="20"/>
              </w:rPr>
              <w:t>І.Франка,</w:t>
            </w:r>
            <w:r>
              <w:rPr>
                <w:spacing w:val="-10"/>
                <w:sz w:val="20"/>
              </w:rPr>
              <w:t xml:space="preserve"> </w:t>
            </w:r>
            <w:r>
              <w:rPr>
                <w:spacing w:val="-2"/>
                <w:sz w:val="20"/>
              </w:rPr>
              <w:t>координати:</w:t>
            </w:r>
          </w:p>
          <w:p w14:paraId="3A3F690F" w14:textId="77777777" w:rsidR="001A6F49" w:rsidRDefault="00000000">
            <w:pPr>
              <w:pStyle w:val="TableParagraph"/>
              <w:spacing w:line="208" w:lineRule="exact"/>
              <w:ind w:left="327"/>
              <w:jc w:val="left"/>
              <w:rPr>
                <w:sz w:val="20"/>
              </w:rPr>
            </w:pPr>
            <w:r>
              <w:rPr>
                <w:spacing w:val="-4"/>
                <w:sz w:val="20"/>
              </w:rPr>
              <w:t>47.973528,</w:t>
            </w:r>
            <w:r>
              <w:rPr>
                <w:spacing w:val="9"/>
                <w:sz w:val="20"/>
              </w:rPr>
              <w:t xml:space="preserve"> </w:t>
            </w:r>
            <w:r>
              <w:rPr>
                <w:spacing w:val="-2"/>
                <w:sz w:val="20"/>
              </w:rPr>
              <w:t>24.000639</w:t>
            </w:r>
          </w:p>
        </w:tc>
        <w:tc>
          <w:tcPr>
            <w:tcW w:w="1276" w:type="dxa"/>
          </w:tcPr>
          <w:p w14:paraId="2DAE457C" w14:textId="77777777" w:rsidR="001A6F49" w:rsidRDefault="001A6F49">
            <w:pPr>
              <w:pStyle w:val="TableParagraph"/>
              <w:jc w:val="left"/>
              <w:rPr>
                <w:sz w:val="20"/>
              </w:rPr>
            </w:pPr>
          </w:p>
          <w:p w14:paraId="11AC6224" w14:textId="77777777" w:rsidR="001A6F49" w:rsidRDefault="00000000">
            <w:pPr>
              <w:pStyle w:val="TableParagraph"/>
              <w:ind w:left="151" w:right="132"/>
              <w:rPr>
                <w:sz w:val="20"/>
              </w:rPr>
            </w:pPr>
            <w:r>
              <w:rPr>
                <w:spacing w:val="-4"/>
                <w:sz w:val="20"/>
              </w:rPr>
              <w:t>0,04</w:t>
            </w:r>
          </w:p>
        </w:tc>
        <w:tc>
          <w:tcPr>
            <w:tcW w:w="1700" w:type="dxa"/>
          </w:tcPr>
          <w:p w14:paraId="1D3DCC7B" w14:textId="77777777" w:rsidR="001A6F49" w:rsidRDefault="001A6F49">
            <w:pPr>
              <w:pStyle w:val="TableParagraph"/>
              <w:jc w:val="left"/>
              <w:rPr>
                <w:sz w:val="20"/>
              </w:rPr>
            </w:pPr>
          </w:p>
          <w:p w14:paraId="66DA5682" w14:textId="77777777" w:rsidR="001A6F49" w:rsidRDefault="00000000">
            <w:pPr>
              <w:pStyle w:val="TableParagraph"/>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6135B289" w14:textId="77777777" w:rsidR="001A6F49" w:rsidRDefault="00000000">
            <w:pPr>
              <w:pStyle w:val="TableParagraph"/>
              <w:spacing w:before="115"/>
              <w:ind w:left="283" w:hanging="188"/>
              <w:jc w:val="left"/>
              <w:rPr>
                <w:sz w:val="20"/>
              </w:rPr>
            </w:pPr>
            <w:r>
              <w:rPr>
                <w:spacing w:val="-4"/>
                <w:sz w:val="20"/>
              </w:rPr>
              <w:t xml:space="preserve">Великобичківська </w:t>
            </w:r>
            <w:r>
              <w:rPr>
                <w:sz w:val="20"/>
              </w:rPr>
              <w:t>селищна рада</w:t>
            </w:r>
          </w:p>
        </w:tc>
        <w:tc>
          <w:tcPr>
            <w:tcW w:w="1133" w:type="dxa"/>
          </w:tcPr>
          <w:p w14:paraId="640F0E87" w14:textId="77777777" w:rsidR="001A6F49" w:rsidRDefault="00000000">
            <w:pPr>
              <w:pStyle w:val="TableParagraph"/>
              <w:spacing w:before="115"/>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r w:rsidR="001A6F49" w14:paraId="718AA9C4" w14:textId="77777777">
        <w:trPr>
          <w:trHeight w:val="1151"/>
        </w:trPr>
        <w:tc>
          <w:tcPr>
            <w:tcW w:w="420" w:type="dxa"/>
          </w:tcPr>
          <w:p w14:paraId="0354F819" w14:textId="77777777" w:rsidR="001A6F49" w:rsidRDefault="001A6F49">
            <w:pPr>
              <w:pStyle w:val="TableParagraph"/>
              <w:jc w:val="left"/>
              <w:rPr>
                <w:sz w:val="20"/>
              </w:rPr>
            </w:pPr>
          </w:p>
          <w:p w14:paraId="6DBE8D8D" w14:textId="77777777" w:rsidR="001A6F49" w:rsidRDefault="001A6F49">
            <w:pPr>
              <w:pStyle w:val="TableParagraph"/>
              <w:spacing w:before="1"/>
              <w:jc w:val="left"/>
              <w:rPr>
                <w:sz w:val="20"/>
              </w:rPr>
            </w:pPr>
          </w:p>
          <w:p w14:paraId="42495C73" w14:textId="77777777" w:rsidR="001A6F49" w:rsidRDefault="00000000">
            <w:pPr>
              <w:pStyle w:val="TableParagraph"/>
              <w:ind w:left="16"/>
              <w:rPr>
                <w:sz w:val="20"/>
              </w:rPr>
            </w:pPr>
            <w:r>
              <w:rPr>
                <w:spacing w:val="-10"/>
                <w:sz w:val="20"/>
              </w:rPr>
              <w:t>2</w:t>
            </w:r>
          </w:p>
        </w:tc>
        <w:tc>
          <w:tcPr>
            <w:tcW w:w="1415" w:type="dxa"/>
          </w:tcPr>
          <w:p w14:paraId="136C8CDC" w14:textId="77777777" w:rsidR="001A6F49" w:rsidRDefault="001A6F49">
            <w:pPr>
              <w:pStyle w:val="TableParagraph"/>
              <w:jc w:val="left"/>
              <w:rPr>
                <w:sz w:val="20"/>
              </w:rPr>
            </w:pPr>
          </w:p>
          <w:p w14:paraId="466488AC" w14:textId="77777777" w:rsidR="001A6F49" w:rsidRDefault="00000000">
            <w:pPr>
              <w:pStyle w:val="TableParagraph"/>
              <w:ind w:left="27" w:right="12"/>
              <w:rPr>
                <w:sz w:val="20"/>
              </w:rPr>
            </w:pPr>
            <w:r>
              <w:rPr>
                <w:spacing w:val="-4"/>
                <w:sz w:val="20"/>
              </w:rPr>
              <w:t xml:space="preserve">Несанкціонова </w:t>
            </w:r>
            <w:r>
              <w:rPr>
                <w:spacing w:val="-6"/>
                <w:sz w:val="20"/>
              </w:rPr>
              <w:t xml:space="preserve">не </w:t>
            </w:r>
            <w:r>
              <w:rPr>
                <w:spacing w:val="-2"/>
                <w:sz w:val="20"/>
              </w:rPr>
              <w:t>сміттєзвалище</w:t>
            </w:r>
          </w:p>
        </w:tc>
        <w:tc>
          <w:tcPr>
            <w:tcW w:w="2409" w:type="dxa"/>
          </w:tcPr>
          <w:p w14:paraId="19DC0388" w14:textId="77777777" w:rsidR="001A6F49" w:rsidRDefault="00000000">
            <w:pPr>
              <w:pStyle w:val="TableParagraph"/>
              <w:spacing w:before="2"/>
              <w:ind w:left="89" w:right="65" w:firstLine="16"/>
              <w:jc w:val="left"/>
              <w:rPr>
                <w:sz w:val="20"/>
              </w:rPr>
            </w:pPr>
            <w:r>
              <w:rPr>
                <w:spacing w:val="-2"/>
                <w:sz w:val="20"/>
              </w:rPr>
              <w:t>с-ще</w:t>
            </w:r>
            <w:r>
              <w:rPr>
                <w:spacing w:val="-8"/>
                <w:sz w:val="20"/>
              </w:rPr>
              <w:t xml:space="preserve"> </w:t>
            </w:r>
            <w:r>
              <w:rPr>
                <w:spacing w:val="-2"/>
                <w:sz w:val="20"/>
              </w:rPr>
              <w:t>Великий</w:t>
            </w:r>
            <w:r>
              <w:rPr>
                <w:spacing w:val="-10"/>
                <w:sz w:val="20"/>
              </w:rPr>
              <w:t xml:space="preserve"> </w:t>
            </w:r>
            <w:r>
              <w:rPr>
                <w:spacing w:val="-2"/>
                <w:sz w:val="20"/>
              </w:rPr>
              <w:t>Бичків,</w:t>
            </w:r>
            <w:r>
              <w:rPr>
                <w:spacing w:val="-8"/>
                <w:sz w:val="20"/>
              </w:rPr>
              <w:t xml:space="preserve"> </w:t>
            </w:r>
            <w:r>
              <w:rPr>
                <w:spacing w:val="-2"/>
                <w:sz w:val="20"/>
              </w:rPr>
              <w:t xml:space="preserve">вул. </w:t>
            </w:r>
            <w:r>
              <w:rPr>
                <w:spacing w:val="-4"/>
                <w:sz w:val="20"/>
              </w:rPr>
              <w:t>Лисенка-</w:t>
            </w:r>
            <w:r>
              <w:rPr>
                <w:spacing w:val="7"/>
                <w:sz w:val="20"/>
              </w:rPr>
              <w:t xml:space="preserve"> </w:t>
            </w:r>
            <w:r>
              <w:rPr>
                <w:spacing w:val="-4"/>
                <w:sz w:val="20"/>
              </w:rPr>
              <w:t>вул.</w:t>
            </w:r>
            <w:r>
              <w:rPr>
                <w:spacing w:val="3"/>
                <w:sz w:val="20"/>
              </w:rPr>
              <w:t xml:space="preserve"> </w:t>
            </w:r>
            <w:r>
              <w:rPr>
                <w:spacing w:val="-4"/>
                <w:sz w:val="20"/>
              </w:rPr>
              <w:t>Тичини-вул.</w:t>
            </w:r>
          </w:p>
          <w:p w14:paraId="2880321A" w14:textId="77777777" w:rsidR="001A6F49" w:rsidRDefault="00000000">
            <w:pPr>
              <w:pStyle w:val="TableParagraph"/>
              <w:ind w:left="226" w:right="199" w:firstLine="564"/>
              <w:jc w:val="left"/>
              <w:rPr>
                <w:sz w:val="20"/>
              </w:rPr>
            </w:pPr>
            <w:r>
              <w:rPr>
                <w:sz w:val="20"/>
              </w:rPr>
              <w:t xml:space="preserve">О. Вишні, </w:t>
            </w:r>
            <w:r>
              <w:rPr>
                <w:spacing w:val="-2"/>
                <w:sz w:val="20"/>
              </w:rPr>
              <w:t>координати:</w:t>
            </w:r>
            <w:r>
              <w:rPr>
                <w:spacing w:val="-11"/>
                <w:sz w:val="20"/>
              </w:rPr>
              <w:t xml:space="preserve"> </w:t>
            </w:r>
            <w:r>
              <w:rPr>
                <w:spacing w:val="-2"/>
                <w:sz w:val="20"/>
              </w:rPr>
              <w:t>47.976444,</w:t>
            </w:r>
          </w:p>
          <w:p w14:paraId="590EE40A" w14:textId="77777777" w:rsidR="001A6F49" w:rsidRDefault="00000000">
            <w:pPr>
              <w:pStyle w:val="TableParagraph"/>
              <w:spacing w:line="210" w:lineRule="exact"/>
              <w:ind w:left="790"/>
              <w:jc w:val="left"/>
              <w:rPr>
                <w:sz w:val="20"/>
              </w:rPr>
            </w:pPr>
            <w:r>
              <w:rPr>
                <w:spacing w:val="-2"/>
                <w:sz w:val="20"/>
              </w:rPr>
              <w:t>24.002083</w:t>
            </w:r>
          </w:p>
        </w:tc>
        <w:tc>
          <w:tcPr>
            <w:tcW w:w="1276" w:type="dxa"/>
          </w:tcPr>
          <w:p w14:paraId="2B4F303F" w14:textId="77777777" w:rsidR="001A6F49" w:rsidRDefault="001A6F49">
            <w:pPr>
              <w:pStyle w:val="TableParagraph"/>
              <w:jc w:val="left"/>
              <w:rPr>
                <w:sz w:val="20"/>
              </w:rPr>
            </w:pPr>
          </w:p>
          <w:p w14:paraId="17FAA7D9" w14:textId="77777777" w:rsidR="001A6F49" w:rsidRDefault="001A6F49">
            <w:pPr>
              <w:pStyle w:val="TableParagraph"/>
              <w:spacing w:before="1"/>
              <w:jc w:val="left"/>
              <w:rPr>
                <w:sz w:val="20"/>
              </w:rPr>
            </w:pPr>
          </w:p>
          <w:p w14:paraId="0605E3D6" w14:textId="77777777" w:rsidR="001A6F49" w:rsidRDefault="00000000">
            <w:pPr>
              <w:pStyle w:val="TableParagraph"/>
              <w:ind w:left="151" w:right="132"/>
              <w:rPr>
                <w:sz w:val="20"/>
              </w:rPr>
            </w:pPr>
            <w:r>
              <w:rPr>
                <w:spacing w:val="-4"/>
                <w:sz w:val="20"/>
              </w:rPr>
              <w:t>0,03</w:t>
            </w:r>
          </w:p>
        </w:tc>
        <w:tc>
          <w:tcPr>
            <w:tcW w:w="1700" w:type="dxa"/>
          </w:tcPr>
          <w:p w14:paraId="2B023E78" w14:textId="77777777" w:rsidR="001A6F49" w:rsidRDefault="001A6F49">
            <w:pPr>
              <w:pStyle w:val="TableParagraph"/>
              <w:jc w:val="left"/>
              <w:rPr>
                <w:sz w:val="20"/>
              </w:rPr>
            </w:pPr>
          </w:p>
          <w:p w14:paraId="10233E24" w14:textId="77777777" w:rsidR="001A6F49" w:rsidRDefault="001A6F49">
            <w:pPr>
              <w:pStyle w:val="TableParagraph"/>
              <w:spacing w:before="1"/>
              <w:jc w:val="left"/>
              <w:rPr>
                <w:sz w:val="20"/>
              </w:rPr>
            </w:pPr>
          </w:p>
          <w:p w14:paraId="33139590" w14:textId="77777777" w:rsidR="001A6F49" w:rsidRDefault="00000000">
            <w:pPr>
              <w:pStyle w:val="TableParagraph"/>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115D8EC8" w14:textId="77777777" w:rsidR="001A6F49" w:rsidRDefault="001A6F49">
            <w:pPr>
              <w:pStyle w:val="TableParagraph"/>
              <w:spacing w:before="115"/>
              <w:jc w:val="left"/>
              <w:rPr>
                <w:sz w:val="20"/>
              </w:rPr>
            </w:pPr>
          </w:p>
          <w:p w14:paraId="4D3B3D7C" w14:textId="77777777" w:rsidR="001A6F49" w:rsidRDefault="00000000">
            <w:pPr>
              <w:pStyle w:val="TableParagraph"/>
              <w:spacing w:before="1"/>
              <w:ind w:left="283" w:hanging="188"/>
              <w:jc w:val="left"/>
              <w:rPr>
                <w:sz w:val="20"/>
              </w:rPr>
            </w:pPr>
            <w:r>
              <w:rPr>
                <w:spacing w:val="-4"/>
                <w:sz w:val="20"/>
              </w:rPr>
              <w:t xml:space="preserve">Великобичківська </w:t>
            </w:r>
            <w:r>
              <w:rPr>
                <w:sz w:val="20"/>
              </w:rPr>
              <w:t>селищна рада</w:t>
            </w:r>
          </w:p>
        </w:tc>
        <w:tc>
          <w:tcPr>
            <w:tcW w:w="1133" w:type="dxa"/>
          </w:tcPr>
          <w:p w14:paraId="74B2AC0A" w14:textId="77777777" w:rsidR="001A6F49" w:rsidRDefault="001A6F49">
            <w:pPr>
              <w:pStyle w:val="TableParagraph"/>
              <w:spacing w:before="115"/>
              <w:jc w:val="left"/>
              <w:rPr>
                <w:sz w:val="20"/>
              </w:rPr>
            </w:pPr>
          </w:p>
          <w:p w14:paraId="057EEE5A" w14:textId="77777777" w:rsidR="001A6F49" w:rsidRDefault="00000000">
            <w:pPr>
              <w:pStyle w:val="TableParagraph"/>
              <w:spacing w:before="1"/>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r w:rsidR="001A6F49" w14:paraId="483D0C47" w14:textId="77777777">
        <w:trPr>
          <w:trHeight w:val="1149"/>
        </w:trPr>
        <w:tc>
          <w:tcPr>
            <w:tcW w:w="420" w:type="dxa"/>
          </w:tcPr>
          <w:p w14:paraId="6F9FB172" w14:textId="77777777" w:rsidR="001A6F49" w:rsidRDefault="001A6F49">
            <w:pPr>
              <w:pStyle w:val="TableParagraph"/>
              <w:jc w:val="left"/>
              <w:rPr>
                <w:sz w:val="20"/>
              </w:rPr>
            </w:pPr>
          </w:p>
          <w:p w14:paraId="5C675C52" w14:textId="77777777" w:rsidR="001A6F49" w:rsidRDefault="001A6F49">
            <w:pPr>
              <w:pStyle w:val="TableParagraph"/>
              <w:spacing w:before="1"/>
              <w:jc w:val="left"/>
              <w:rPr>
                <w:sz w:val="20"/>
              </w:rPr>
            </w:pPr>
          </w:p>
          <w:p w14:paraId="044DA403" w14:textId="77777777" w:rsidR="001A6F49" w:rsidRDefault="00000000">
            <w:pPr>
              <w:pStyle w:val="TableParagraph"/>
              <w:ind w:left="16"/>
              <w:rPr>
                <w:sz w:val="20"/>
              </w:rPr>
            </w:pPr>
            <w:r>
              <w:rPr>
                <w:spacing w:val="-10"/>
                <w:sz w:val="20"/>
              </w:rPr>
              <w:t>3</w:t>
            </w:r>
          </w:p>
        </w:tc>
        <w:tc>
          <w:tcPr>
            <w:tcW w:w="1415" w:type="dxa"/>
          </w:tcPr>
          <w:p w14:paraId="3199C1FC" w14:textId="77777777" w:rsidR="001A6F49" w:rsidRDefault="001A6F49">
            <w:pPr>
              <w:pStyle w:val="TableParagraph"/>
              <w:spacing w:before="1"/>
              <w:jc w:val="left"/>
              <w:rPr>
                <w:sz w:val="20"/>
              </w:rPr>
            </w:pPr>
          </w:p>
          <w:p w14:paraId="72B3B18B" w14:textId="77777777" w:rsidR="001A6F49" w:rsidRDefault="00000000">
            <w:pPr>
              <w:pStyle w:val="TableParagraph"/>
              <w:ind w:left="27" w:right="12"/>
              <w:rPr>
                <w:sz w:val="20"/>
              </w:rPr>
            </w:pPr>
            <w:r>
              <w:rPr>
                <w:spacing w:val="-4"/>
                <w:sz w:val="20"/>
              </w:rPr>
              <w:t xml:space="preserve">Несанкціонова </w:t>
            </w:r>
            <w:r>
              <w:rPr>
                <w:spacing w:val="-6"/>
                <w:sz w:val="20"/>
              </w:rPr>
              <w:t xml:space="preserve">не </w:t>
            </w:r>
            <w:r>
              <w:rPr>
                <w:spacing w:val="-2"/>
                <w:sz w:val="20"/>
              </w:rPr>
              <w:t>сміттєзвалище</w:t>
            </w:r>
          </w:p>
        </w:tc>
        <w:tc>
          <w:tcPr>
            <w:tcW w:w="2409" w:type="dxa"/>
          </w:tcPr>
          <w:p w14:paraId="72AF08E5" w14:textId="77777777" w:rsidR="001A6F49" w:rsidRDefault="00000000">
            <w:pPr>
              <w:pStyle w:val="TableParagraph"/>
              <w:ind w:left="21"/>
              <w:rPr>
                <w:sz w:val="20"/>
              </w:rPr>
            </w:pPr>
            <w:r>
              <w:rPr>
                <w:spacing w:val="-2"/>
                <w:sz w:val="20"/>
              </w:rPr>
              <w:t>с-ще</w:t>
            </w:r>
            <w:r>
              <w:rPr>
                <w:spacing w:val="-10"/>
                <w:sz w:val="20"/>
              </w:rPr>
              <w:t xml:space="preserve"> </w:t>
            </w:r>
            <w:r>
              <w:rPr>
                <w:spacing w:val="-2"/>
                <w:sz w:val="20"/>
              </w:rPr>
              <w:t>Великий</w:t>
            </w:r>
            <w:r>
              <w:rPr>
                <w:spacing w:val="-11"/>
                <w:sz w:val="20"/>
              </w:rPr>
              <w:t xml:space="preserve"> </w:t>
            </w:r>
            <w:r>
              <w:rPr>
                <w:spacing w:val="-2"/>
                <w:sz w:val="20"/>
              </w:rPr>
              <w:t>Бичків,</w:t>
            </w:r>
            <w:r>
              <w:rPr>
                <w:spacing w:val="-9"/>
                <w:sz w:val="20"/>
              </w:rPr>
              <w:t xml:space="preserve"> </w:t>
            </w:r>
            <w:r>
              <w:rPr>
                <w:spacing w:val="-4"/>
                <w:sz w:val="20"/>
              </w:rPr>
              <w:t>вул.</w:t>
            </w:r>
          </w:p>
          <w:p w14:paraId="3FF52C82" w14:textId="77777777" w:rsidR="001A6F49" w:rsidRDefault="00000000">
            <w:pPr>
              <w:pStyle w:val="TableParagraph"/>
              <w:spacing w:before="1"/>
              <w:ind w:left="226" w:right="205" w:hanging="3"/>
              <w:rPr>
                <w:sz w:val="20"/>
              </w:rPr>
            </w:pPr>
            <w:r>
              <w:rPr>
                <w:sz w:val="20"/>
              </w:rPr>
              <w:t>Верховинська-</w:t>
            </w:r>
            <w:r>
              <w:rPr>
                <w:spacing w:val="-2"/>
                <w:sz w:val="20"/>
              </w:rPr>
              <w:t>вул.Гуцульська, координати:</w:t>
            </w:r>
            <w:r>
              <w:rPr>
                <w:spacing w:val="-11"/>
                <w:sz w:val="20"/>
              </w:rPr>
              <w:t xml:space="preserve"> </w:t>
            </w:r>
            <w:r>
              <w:rPr>
                <w:spacing w:val="-2"/>
                <w:sz w:val="20"/>
              </w:rPr>
              <w:t>47.970778,</w:t>
            </w:r>
          </w:p>
          <w:p w14:paraId="3BB93FAF" w14:textId="77777777" w:rsidR="001A6F49" w:rsidRDefault="00000000">
            <w:pPr>
              <w:pStyle w:val="TableParagraph"/>
              <w:spacing w:line="208" w:lineRule="exact"/>
              <w:ind w:left="23"/>
              <w:rPr>
                <w:sz w:val="20"/>
              </w:rPr>
            </w:pPr>
            <w:r>
              <w:rPr>
                <w:spacing w:val="-2"/>
                <w:sz w:val="20"/>
              </w:rPr>
              <w:t>23.992944</w:t>
            </w:r>
          </w:p>
        </w:tc>
        <w:tc>
          <w:tcPr>
            <w:tcW w:w="1276" w:type="dxa"/>
          </w:tcPr>
          <w:p w14:paraId="4CCCE8DA" w14:textId="77777777" w:rsidR="001A6F49" w:rsidRDefault="001A6F49">
            <w:pPr>
              <w:pStyle w:val="TableParagraph"/>
              <w:jc w:val="left"/>
              <w:rPr>
                <w:sz w:val="20"/>
              </w:rPr>
            </w:pPr>
          </w:p>
          <w:p w14:paraId="6C0DC996" w14:textId="77777777" w:rsidR="001A6F49" w:rsidRDefault="001A6F49">
            <w:pPr>
              <w:pStyle w:val="TableParagraph"/>
              <w:spacing w:before="1"/>
              <w:jc w:val="left"/>
              <w:rPr>
                <w:sz w:val="20"/>
              </w:rPr>
            </w:pPr>
          </w:p>
          <w:p w14:paraId="67FB69E3" w14:textId="77777777" w:rsidR="001A6F49" w:rsidRDefault="00000000">
            <w:pPr>
              <w:pStyle w:val="TableParagraph"/>
              <w:ind w:left="151" w:right="132"/>
              <w:rPr>
                <w:sz w:val="20"/>
              </w:rPr>
            </w:pPr>
            <w:r>
              <w:rPr>
                <w:spacing w:val="-4"/>
                <w:sz w:val="20"/>
              </w:rPr>
              <w:t>0,03</w:t>
            </w:r>
          </w:p>
        </w:tc>
        <w:tc>
          <w:tcPr>
            <w:tcW w:w="1700" w:type="dxa"/>
          </w:tcPr>
          <w:p w14:paraId="331A26F9" w14:textId="77777777" w:rsidR="001A6F49" w:rsidRDefault="001A6F49">
            <w:pPr>
              <w:pStyle w:val="TableParagraph"/>
              <w:jc w:val="left"/>
              <w:rPr>
                <w:sz w:val="20"/>
              </w:rPr>
            </w:pPr>
          </w:p>
          <w:p w14:paraId="0D55DB74" w14:textId="77777777" w:rsidR="001A6F49" w:rsidRDefault="001A6F49">
            <w:pPr>
              <w:pStyle w:val="TableParagraph"/>
              <w:spacing w:before="1"/>
              <w:jc w:val="left"/>
              <w:rPr>
                <w:sz w:val="20"/>
              </w:rPr>
            </w:pPr>
          </w:p>
          <w:p w14:paraId="31D09F13" w14:textId="77777777" w:rsidR="001A6F49" w:rsidRDefault="00000000">
            <w:pPr>
              <w:pStyle w:val="TableParagraph"/>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2B735CA4" w14:textId="77777777" w:rsidR="001A6F49" w:rsidRDefault="001A6F49">
            <w:pPr>
              <w:pStyle w:val="TableParagraph"/>
              <w:spacing w:before="116"/>
              <w:jc w:val="left"/>
              <w:rPr>
                <w:sz w:val="20"/>
              </w:rPr>
            </w:pPr>
          </w:p>
          <w:p w14:paraId="03B5D706" w14:textId="77777777" w:rsidR="001A6F49" w:rsidRDefault="00000000">
            <w:pPr>
              <w:pStyle w:val="TableParagraph"/>
              <w:ind w:left="283" w:hanging="188"/>
              <w:jc w:val="left"/>
              <w:rPr>
                <w:sz w:val="20"/>
              </w:rPr>
            </w:pPr>
            <w:r>
              <w:rPr>
                <w:spacing w:val="-4"/>
                <w:sz w:val="20"/>
              </w:rPr>
              <w:t xml:space="preserve">Великобичківська </w:t>
            </w:r>
            <w:r>
              <w:rPr>
                <w:sz w:val="20"/>
              </w:rPr>
              <w:t>селищна рада</w:t>
            </w:r>
          </w:p>
        </w:tc>
        <w:tc>
          <w:tcPr>
            <w:tcW w:w="1133" w:type="dxa"/>
          </w:tcPr>
          <w:p w14:paraId="7206B3AE" w14:textId="77777777" w:rsidR="001A6F49" w:rsidRDefault="001A6F49">
            <w:pPr>
              <w:pStyle w:val="TableParagraph"/>
              <w:spacing w:before="116"/>
              <w:jc w:val="left"/>
              <w:rPr>
                <w:sz w:val="20"/>
              </w:rPr>
            </w:pPr>
          </w:p>
          <w:p w14:paraId="06280463" w14:textId="77777777" w:rsidR="001A6F49" w:rsidRDefault="00000000">
            <w:pPr>
              <w:pStyle w:val="TableParagraph"/>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r w:rsidR="001A6F49" w14:paraId="34052163" w14:textId="77777777">
        <w:trPr>
          <w:trHeight w:val="1151"/>
        </w:trPr>
        <w:tc>
          <w:tcPr>
            <w:tcW w:w="420" w:type="dxa"/>
          </w:tcPr>
          <w:p w14:paraId="690CD01D" w14:textId="77777777" w:rsidR="001A6F49" w:rsidRDefault="001A6F49">
            <w:pPr>
              <w:pStyle w:val="TableParagraph"/>
              <w:jc w:val="left"/>
              <w:rPr>
                <w:sz w:val="20"/>
              </w:rPr>
            </w:pPr>
          </w:p>
          <w:p w14:paraId="2B98DDF3" w14:textId="77777777" w:rsidR="001A6F49" w:rsidRDefault="001A6F49">
            <w:pPr>
              <w:pStyle w:val="TableParagraph"/>
              <w:spacing w:before="1"/>
              <w:jc w:val="left"/>
              <w:rPr>
                <w:sz w:val="20"/>
              </w:rPr>
            </w:pPr>
          </w:p>
          <w:p w14:paraId="22877EF5" w14:textId="77777777" w:rsidR="001A6F49" w:rsidRDefault="00000000">
            <w:pPr>
              <w:pStyle w:val="TableParagraph"/>
              <w:ind w:left="16"/>
              <w:rPr>
                <w:sz w:val="20"/>
              </w:rPr>
            </w:pPr>
            <w:r>
              <w:rPr>
                <w:spacing w:val="-10"/>
                <w:sz w:val="20"/>
              </w:rPr>
              <w:t>4</w:t>
            </w:r>
          </w:p>
        </w:tc>
        <w:tc>
          <w:tcPr>
            <w:tcW w:w="1415" w:type="dxa"/>
          </w:tcPr>
          <w:p w14:paraId="431E4203" w14:textId="77777777" w:rsidR="001A6F49" w:rsidRDefault="001A6F49">
            <w:pPr>
              <w:pStyle w:val="TableParagraph"/>
              <w:jc w:val="left"/>
              <w:rPr>
                <w:sz w:val="20"/>
              </w:rPr>
            </w:pPr>
          </w:p>
          <w:p w14:paraId="7AD75217" w14:textId="77777777" w:rsidR="001A6F49" w:rsidRDefault="00000000">
            <w:pPr>
              <w:pStyle w:val="TableParagraph"/>
              <w:ind w:left="27" w:right="12"/>
              <w:rPr>
                <w:sz w:val="20"/>
              </w:rPr>
            </w:pPr>
            <w:r>
              <w:rPr>
                <w:spacing w:val="-4"/>
                <w:sz w:val="20"/>
              </w:rPr>
              <w:t xml:space="preserve">Несанкціонова </w:t>
            </w:r>
            <w:r>
              <w:rPr>
                <w:spacing w:val="-6"/>
                <w:sz w:val="20"/>
              </w:rPr>
              <w:t xml:space="preserve">не </w:t>
            </w:r>
            <w:r>
              <w:rPr>
                <w:spacing w:val="-2"/>
                <w:sz w:val="20"/>
              </w:rPr>
              <w:t>сміттєзвалище</w:t>
            </w:r>
          </w:p>
        </w:tc>
        <w:tc>
          <w:tcPr>
            <w:tcW w:w="2409" w:type="dxa"/>
          </w:tcPr>
          <w:p w14:paraId="317536DD" w14:textId="77777777" w:rsidR="001A6F49" w:rsidRDefault="00000000">
            <w:pPr>
              <w:pStyle w:val="TableParagraph"/>
              <w:ind w:left="106"/>
              <w:jc w:val="left"/>
              <w:rPr>
                <w:sz w:val="20"/>
              </w:rPr>
            </w:pPr>
            <w:r>
              <w:rPr>
                <w:spacing w:val="-2"/>
                <w:sz w:val="20"/>
              </w:rPr>
              <w:t>с-ще</w:t>
            </w:r>
            <w:r>
              <w:rPr>
                <w:spacing w:val="-10"/>
                <w:sz w:val="20"/>
              </w:rPr>
              <w:t xml:space="preserve"> </w:t>
            </w:r>
            <w:r>
              <w:rPr>
                <w:spacing w:val="-2"/>
                <w:sz w:val="20"/>
              </w:rPr>
              <w:t>Великий</w:t>
            </w:r>
            <w:r>
              <w:rPr>
                <w:spacing w:val="-11"/>
                <w:sz w:val="20"/>
              </w:rPr>
              <w:t xml:space="preserve"> </w:t>
            </w:r>
            <w:r>
              <w:rPr>
                <w:spacing w:val="-2"/>
                <w:sz w:val="20"/>
              </w:rPr>
              <w:t>Бичків,</w:t>
            </w:r>
            <w:r>
              <w:rPr>
                <w:spacing w:val="-9"/>
                <w:sz w:val="20"/>
              </w:rPr>
              <w:t xml:space="preserve"> </w:t>
            </w:r>
            <w:r>
              <w:rPr>
                <w:spacing w:val="-4"/>
                <w:sz w:val="20"/>
              </w:rPr>
              <w:t>вул.</w:t>
            </w:r>
          </w:p>
          <w:p w14:paraId="78C69586" w14:textId="77777777" w:rsidR="001A6F49" w:rsidRDefault="00000000">
            <w:pPr>
              <w:pStyle w:val="TableParagraph"/>
              <w:ind w:left="497" w:right="473" w:firstLine="283"/>
              <w:jc w:val="left"/>
              <w:rPr>
                <w:sz w:val="20"/>
              </w:rPr>
            </w:pPr>
            <w:r>
              <w:rPr>
                <w:sz w:val="20"/>
              </w:rPr>
              <w:t>Крушник-</w:t>
            </w:r>
            <w:r>
              <w:rPr>
                <w:spacing w:val="-2"/>
                <w:sz w:val="20"/>
              </w:rPr>
              <w:t>вул.</w:t>
            </w:r>
            <w:r>
              <w:rPr>
                <w:spacing w:val="-11"/>
                <w:sz w:val="20"/>
              </w:rPr>
              <w:t xml:space="preserve"> </w:t>
            </w:r>
            <w:r>
              <w:rPr>
                <w:spacing w:val="-2"/>
                <w:sz w:val="20"/>
              </w:rPr>
              <w:t>Млинівська,</w:t>
            </w:r>
          </w:p>
          <w:p w14:paraId="75631C54" w14:textId="77777777" w:rsidR="001A6F49" w:rsidRDefault="00000000">
            <w:pPr>
              <w:pStyle w:val="TableParagraph"/>
              <w:spacing w:before="1"/>
              <w:ind w:left="19"/>
              <w:rPr>
                <w:sz w:val="20"/>
              </w:rPr>
            </w:pPr>
            <w:r>
              <w:rPr>
                <w:spacing w:val="-4"/>
                <w:sz w:val="20"/>
              </w:rPr>
              <w:t>координати:</w:t>
            </w:r>
            <w:r>
              <w:rPr>
                <w:spacing w:val="3"/>
                <w:sz w:val="20"/>
              </w:rPr>
              <w:t xml:space="preserve"> </w:t>
            </w:r>
            <w:r>
              <w:rPr>
                <w:spacing w:val="-2"/>
                <w:sz w:val="20"/>
              </w:rPr>
              <w:t>47.971639,</w:t>
            </w:r>
          </w:p>
          <w:p w14:paraId="7642BD05" w14:textId="77777777" w:rsidR="001A6F49" w:rsidRDefault="00000000">
            <w:pPr>
              <w:pStyle w:val="TableParagraph"/>
              <w:spacing w:line="210" w:lineRule="exact"/>
              <w:ind w:left="23"/>
              <w:rPr>
                <w:sz w:val="20"/>
              </w:rPr>
            </w:pPr>
            <w:r>
              <w:rPr>
                <w:spacing w:val="-2"/>
                <w:sz w:val="20"/>
              </w:rPr>
              <w:t>24.015889</w:t>
            </w:r>
          </w:p>
        </w:tc>
        <w:tc>
          <w:tcPr>
            <w:tcW w:w="1276" w:type="dxa"/>
          </w:tcPr>
          <w:p w14:paraId="795A686B" w14:textId="77777777" w:rsidR="001A6F49" w:rsidRDefault="001A6F49">
            <w:pPr>
              <w:pStyle w:val="TableParagraph"/>
              <w:jc w:val="left"/>
              <w:rPr>
                <w:sz w:val="20"/>
              </w:rPr>
            </w:pPr>
          </w:p>
          <w:p w14:paraId="1C64B79A" w14:textId="77777777" w:rsidR="001A6F49" w:rsidRDefault="001A6F49">
            <w:pPr>
              <w:pStyle w:val="TableParagraph"/>
              <w:spacing w:before="1"/>
              <w:jc w:val="left"/>
              <w:rPr>
                <w:sz w:val="20"/>
              </w:rPr>
            </w:pPr>
          </w:p>
          <w:p w14:paraId="5EE4439E" w14:textId="77777777" w:rsidR="001A6F49" w:rsidRDefault="00000000">
            <w:pPr>
              <w:pStyle w:val="TableParagraph"/>
              <w:ind w:left="151" w:right="132"/>
              <w:rPr>
                <w:sz w:val="20"/>
              </w:rPr>
            </w:pPr>
            <w:r>
              <w:rPr>
                <w:spacing w:val="-4"/>
                <w:sz w:val="20"/>
              </w:rPr>
              <w:t>0,03</w:t>
            </w:r>
          </w:p>
        </w:tc>
        <w:tc>
          <w:tcPr>
            <w:tcW w:w="1700" w:type="dxa"/>
          </w:tcPr>
          <w:p w14:paraId="7602F8D6" w14:textId="77777777" w:rsidR="001A6F49" w:rsidRDefault="001A6F49">
            <w:pPr>
              <w:pStyle w:val="TableParagraph"/>
              <w:jc w:val="left"/>
              <w:rPr>
                <w:sz w:val="20"/>
              </w:rPr>
            </w:pPr>
          </w:p>
          <w:p w14:paraId="6B110DEB" w14:textId="77777777" w:rsidR="001A6F49" w:rsidRDefault="001A6F49">
            <w:pPr>
              <w:pStyle w:val="TableParagraph"/>
              <w:spacing w:before="1"/>
              <w:jc w:val="left"/>
              <w:rPr>
                <w:sz w:val="20"/>
              </w:rPr>
            </w:pPr>
          </w:p>
          <w:p w14:paraId="084FEB08" w14:textId="77777777" w:rsidR="001A6F49" w:rsidRDefault="00000000">
            <w:pPr>
              <w:pStyle w:val="TableParagraph"/>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7CF852B7" w14:textId="77777777" w:rsidR="001A6F49" w:rsidRDefault="001A6F49">
            <w:pPr>
              <w:pStyle w:val="TableParagraph"/>
              <w:spacing w:before="115"/>
              <w:jc w:val="left"/>
              <w:rPr>
                <w:sz w:val="20"/>
              </w:rPr>
            </w:pPr>
          </w:p>
          <w:p w14:paraId="5D8A3B40" w14:textId="77777777" w:rsidR="001A6F49" w:rsidRDefault="00000000">
            <w:pPr>
              <w:pStyle w:val="TableParagraph"/>
              <w:spacing w:before="1"/>
              <w:ind w:left="283" w:hanging="188"/>
              <w:jc w:val="left"/>
              <w:rPr>
                <w:sz w:val="20"/>
              </w:rPr>
            </w:pPr>
            <w:r>
              <w:rPr>
                <w:spacing w:val="-4"/>
                <w:sz w:val="20"/>
              </w:rPr>
              <w:t xml:space="preserve">Великобичківська </w:t>
            </w:r>
            <w:r>
              <w:rPr>
                <w:sz w:val="20"/>
              </w:rPr>
              <w:t>селищна рада</w:t>
            </w:r>
          </w:p>
        </w:tc>
        <w:tc>
          <w:tcPr>
            <w:tcW w:w="1133" w:type="dxa"/>
          </w:tcPr>
          <w:p w14:paraId="1B10015C" w14:textId="77777777" w:rsidR="001A6F49" w:rsidRDefault="001A6F49">
            <w:pPr>
              <w:pStyle w:val="TableParagraph"/>
              <w:spacing w:before="115"/>
              <w:jc w:val="left"/>
              <w:rPr>
                <w:sz w:val="20"/>
              </w:rPr>
            </w:pPr>
          </w:p>
          <w:p w14:paraId="5010EA9B" w14:textId="77777777" w:rsidR="001A6F49" w:rsidRDefault="00000000">
            <w:pPr>
              <w:pStyle w:val="TableParagraph"/>
              <w:spacing w:before="1"/>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r w:rsidR="001A6F49" w14:paraId="4F659958" w14:textId="77777777">
        <w:trPr>
          <w:trHeight w:val="690"/>
        </w:trPr>
        <w:tc>
          <w:tcPr>
            <w:tcW w:w="420" w:type="dxa"/>
          </w:tcPr>
          <w:p w14:paraId="43DEAE14" w14:textId="77777777" w:rsidR="001A6F49" w:rsidRDefault="00000000">
            <w:pPr>
              <w:pStyle w:val="TableParagraph"/>
              <w:spacing w:before="228"/>
              <w:ind w:left="16"/>
              <w:rPr>
                <w:sz w:val="20"/>
              </w:rPr>
            </w:pPr>
            <w:r>
              <w:rPr>
                <w:spacing w:val="-10"/>
                <w:sz w:val="20"/>
              </w:rPr>
              <w:t>5</w:t>
            </w:r>
          </w:p>
        </w:tc>
        <w:tc>
          <w:tcPr>
            <w:tcW w:w="1415" w:type="dxa"/>
          </w:tcPr>
          <w:p w14:paraId="50C90A4F" w14:textId="77777777" w:rsidR="001A6F49" w:rsidRDefault="00000000">
            <w:pPr>
              <w:pStyle w:val="TableParagraph"/>
              <w:ind w:left="612" w:hanging="526"/>
              <w:jc w:val="left"/>
              <w:rPr>
                <w:sz w:val="20"/>
              </w:rPr>
            </w:pPr>
            <w:r>
              <w:rPr>
                <w:spacing w:val="-4"/>
                <w:sz w:val="20"/>
              </w:rPr>
              <w:t xml:space="preserve">Несанкціонова </w:t>
            </w:r>
            <w:r>
              <w:rPr>
                <w:spacing w:val="-6"/>
                <w:sz w:val="20"/>
              </w:rPr>
              <w:t>не</w:t>
            </w:r>
          </w:p>
          <w:p w14:paraId="4B9D58C2" w14:textId="77777777" w:rsidR="001A6F49" w:rsidRDefault="00000000">
            <w:pPr>
              <w:pStyle w:val="TableParagraph"/>
              <w:spacing w:line="210" w:lineRule="exact"/>
              <w:ind w:left="98"/>
              <w:jc w:val="left"/>
              <w:rPr>
                <w:sz w:val="20"/>
              </w:rPr>
            </w:pPr>
            <w:r>
              <w:rPr>
                <w:spacing w:val="-2"/>
                <w:sz w:val="20"/>
              </w:rPr>
              <w:t>сміттєзвалище</w:t>
            </w:r>
          </w:p>
        </w:tc>
        <w:tc>
          <w:tcPr>
            <w:tcW w:w="2409" w:type="dxa"/>
          </w:tcPr>
          <w:p w14:paraId="6E62DF11" w14:textId="77777777" w:rsidR="001A6F49" w:rsidRDefault="00000000">
            <w:pPr>
              <w:pStyle w:val="TableParagraph"/>
              <w:ind w:left="49" w:right="27"/>
              <w:rPr>
                <w:sz w:val="20"/>
              </w:rPr>
            </w:pPr>
            <w:r>
              <w:rPr>
                <w:spacing w:val="-2"/>
                <w:sz w:val="20"/>
              </w:rPr>
              <w:t>с-ще</w:t>
            </w:r>
            <w:r>
              <w:rPr>
                <w:spacing w:val="-11"/>
                <w:sz w:val="20"/>
              </w:rPr>
              <w:t xml:space="preserve"> </w:t>
            </w:r>
            <w:r>
              <w:rPr>
                <w:spacing w:val="-2"/>
                <w:sz w:val="20"/>
              </w:rPr>
              <w:t>Великий</w:t>
            </w:r>
            <w:r>
              <w:rPr>
                <w:spacing w:val="-10"/>
                <w:sz w:val="20"/>
              </w:rPr>
              <w:t xml:space="preserve"> </w:t>
            </w:r>
            <w:r>
              <w:rPr>
                <w:spacing w:val="-2"/>
                <w:sz w:val="20"/>
              </w:rPr>
              <w:t>Бичків,</w:t>
            </w:r>
            <w:r>
              <w:rPr>
                <w:spacing w:val="-11"/>
                <w:sz w:val="20"/>
              </w:rPr>
              <w:t xml:space="preserve"> </w:t>
            </w:r>
            <w:r>
              <w:rPr>
                <w:spacing w:val="-2"/>
                <w:sz w:val="20"/>
              </w:rPr>
              <w:t>вул.</w:t>
            </w:r>
            <w:r>
              <w:rPr>
                <w:spacing w:val="-10"/>
                <w:sz w:val="20"/>
              </w:rPr>
              <w:t xml:space="preserve"> </w:t>
            </w:r>
            <w:r>
              <w:rPr>
                <w:spacing w:val="-2"/>
                <w:sz w:val="20"/>
              </w:rPr>
              <w:t>- вул.Карпатських Січовиків</w:t>
            </w:r>
          </w:p>
          <w:p w14:paraId="62149226" w14:textId="77777777" w:rsidR="001A6F49" w:rsidRDefault="00000000">
            <w:pPr>
              <w:pStyle w:val="TableParagraph"/>
              <w:spacing w:line="210" w:lineRule="exact"/>
              <w:ind w:left="19"/>
              <w:rPr>
                <w:sz w:val="20"/>
              </w:rPr>
            </w:pPr>
            <w:r>
              <w:rPr>
                <w:sz w:val="20"/>
              </w:rPr>
              <w:t>–</w:t>
            </w:r>
            <w:r>
              <w:rPr>
                <w:spacing w:val="-5"/>
                <w:sz w:val="20"/>
              </w:rPr>
              <w:t xml:space="preserve"> </w:t>
            </w:r>
            <w:r>
              <w:rPr>
                <w:spacing w:val="-2"/>
                <w:sz w:val="20"/>
              </w:rPr>
              <w:t>вул.Селянська,</w:t>
            </w:r>
          </w:p>
        </w:tc>
        <w:tc>
          <w:tcPr>
            <w:tcW w:w="1276" w:type="dxa"/>
          </w:tcPr>
          <w:p w14:paraId="4A37A920" w14:textId="77777777" w:rsidR="001A6F49" w:rsidRDefault="00000000">
            <w:pPr>
              <w:pStyle w:val="TableParagraph"/>
              <w:spacing w:before="228"/>
              <w:ind w:left="151" w:right="132"/>
              <w:rPr>
                <w:sz w:val="20"/>
              </w:rPr>
            </w:pPr>
            <w:r>
              <w:rPr>
                <w:spacing w:val="-4"/>
                <w:sz w:val="20"/>
              </w:rPr>
              <w:t>0,03</w:t>
            </w:r>
          </w:p>
        </w:tc>
        <w:tc>
          <w:tcPr>
            <w:tcW w:w="1700" w:type="dxa"/>
          </w:tcPr>
          <w:p w14:paraId="54600AFD" w14:textId="77777777" w:rsidR="001A6F49" w:rsidRDefault="00000000">
            <w:pPr>
              <w:pStyle w:val="TableParagraph"/>
              <w:spacing w:before="228"/>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03926800" w14:textId="77777777" w:rsidR="001A6F49" w:rsidRDefault="00000000">
            <w:pPr>
              <w:pStyle w:val="TableParagraph"/>
              <w:spacing w:before="115"/>
              <w:ind w:left="283" w:hanging="188"/>
              <w:jc w:val="left"/>
              <w:rPr>
                <w:sz w:val="20"/>
              </w:rPr>
            </w:pPr>
            <w:r>
              <w:rPr>
                <w:spacing w:val="-4"/>
                <w:sz w:val="20"/>
              </w:rPr>
              <w:t xml:space="preserve">Великобичківська </w:t>
            </w:r>
            <w:r>
              <w:rPr>
                <w:sz w:val="20"/>
              </w:rPr>
              <w:t>селищна рада</w:t>
            </w:r>
          </w:p>
        </w:tc>
        <w:tc>
          <w:tcPr>
            <w:tcW w:w="1133" w:type="dxa"/>
          </w:tcPr>
          <w:p w14:paraId="22AC848B" w14:textId="77777777" w:rsidR="001A6F49" w:rsidRDefault="00000000">
            <w:pPr>
              <w:pStyle w:val="TableParagraph"/>
              <w:spacing w:before="115"/>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bl>
    <w:p w14:paraId="07B89E70" w14:textId="77777777" w:rsidR="001A6F49" w:rsidRDefault="001A6F49">
      <w:pPr>
        <w:pStyle w:val="TableParagraph"/>
        <w:jc w:val="left"/>
        <w:rPr>
          <w:sz w:val="20"/>
        </w:rPr>
        <w:sectPr w:rsidR="001A6F49">
          <w:pgSz w:w="11910" w:h="16840"/>
          <w:pgMar w:top="760" w:right="566" w:bottom="920" w:left="1133" w:header="0" w:footer="704" w:gutter="0"/>
          <w:cols w:space="720"/>
        </w:sectPr>
      </w:pPr>
    </w:p>
    <w:tbl>
      <w:tblPr>
        <w:tblStyle w:val="TableNormal"/>
        <w:tblW w:w="0" w:type="auto"/>
        <w:tblInd w:w="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0"/>
        <w:gridCol w:w="1415"/>
        <w:gridCol w:w="2409"/>
        <w:gridCol w:w="1276"/>
        <w:gridCol w:w="1700"/>
        <w:gridCol w:w="1698"/>
        <w:gridCol w:w="1133"/>
      </w:tblGrid>
      <w:tr w:rsidR="001A6F49" w14:paraId="636BA93E" w14:textId="77777777">
        <w:trPr>
          <w:trHeight w:val="460"/>
        </w:trPr>
        <w:tc>
          <w:tcPr>
            <w:tcW w:w="420" w:type="dxa"/>
          </w:tcPr>
          <w:p w14:paraId="50A2DD84" w14:textId="77777777" w:rsidR="001A6F49" w:rsidRDefault="001A6F49">
            <w:pPr>
              <w:pStyle w:val="TableParagraph"/>
              <w:jc w:val="left"/>
              <w:rPr>
                <w:sz w:val="24"/>
              </w:rPr>
            </w:pPr>
          </w:p>
        </w:tc>
        <w:tc>
          <w:tcPr>
            <w:tcW w:w="1415" w:type="dxa"/>
          </w:tcPr>
          <w:p w14:paraId="1318FEF3" w14:textId="77777777" w:rsidR="001A6F49" w:rsidRDefault="001A6F49">
            <w:pPr>
              <w:pStyle w:val="TableParagraph"/>
              <w:jc w:val="left"/>
              <w:rPr>
                <w:sz w:val="24"/>
              </w:rPr>
            </w:pPr>
          </w:p>
        </w:tc>
        <w:tc>
          <w:tcPr>
            <w:tcW w:w="2409" w:type="dxa"/>
          </w:tcPr>
          <w:p w14:paraId="40F97CA1" w14:textId="77777777" w:rsidR="001A6F49" w:rsidRDefault="00000000">
            <w:pPr>
              <w:pStyle w:val="TableParagraph"/>
              <w:ind w:left="19"/>
              <w:rPr>
                <w:sz w:val="20"/>
              </w:rPr>
            </w:pPr>
            <w:r>
              <w:rPr>
                <w:spacing w:val="-4"/>
                <w:sz w:val="20"/>
              </w:rPr>
              <w:t>координати:</w:t>
            </w:r>
            <w:r>
              <w:rPr>
                <w:spacing w:val="3"/>
                <w:sz w:val="20"/>
              </w:rPr>
              <w:t xml:space="preserve"> </w:t>
            </w:r>
            <w:r>
              <w:rPr>
                <w:spacing w:val="-2"/>
                <w:sz w:val="20"/>
              </w:rPr>
              <w:t>47.972083,</w:t>
            </w:r>
          </w:p>
          <w:p w14:paraId="3E2F09D9" w14:textId="77777777" w:rsidR="001A6F49" w:rsidRDefault="00000000">
            <w:pPr>
              <w:pStyle w:val="TableParagraph"/>
              <w:spacing w:line="210" w:lineRule="exact"/>
              <w:ind w:left="23"/>
              <w:rPr>
                <w:sz w:val="20"/>
              </w:rPr>
            </w:pPr>
            <w:r>
              <w:rPr>
                <w:spacing w:val="-2"/>
                <w:sz w:val="20"/>
              </w:rPr>
              <w:t>23.996056</w:t>
            </w:r>
          </w:p>
        </w:tc>
        <w:tc>
          <w:tcPr>
            <w:tcW w:w="1276" w:type="dxa"/>
          </w:tcPr>
          <w:p w14:paraId="2D99B01C" w14:textId="77777777" w:rsidR="001A6F49" w:rsidRDefault="001A6F49">
            <w:pPr>
              <w:pStyle w:val="TableParagraph"/>
              <w:jc w:val="left"/>
              <w:rPr>
                <w:sz w:val="24"/>
              </w:rPr>
            </w:pPr>
          </w:p>
        </w:tc>
        <w:tc>
          <w:tcPr>
            <w:tcW w:w="1700" w:type="dxa"/>
          </w:tcPr>
          <w:p w14:paraId="7C05F9AF" w14:textId="77777777" w:rsidR="001A6F49" w:rsidRDefault="001A6F49">
            <w:pPr>
              <w:pStyle w:val="TableParagraph"/>
              <w:jc w:val="left"/>
              <w:rPr>
                <w:sz w:val="24"/>
              </w:rPr>
            </w:pPr>
          </w:p>
        </w:tc>
        <w:tc>
          <w:tcPr>
            <w:tcW w:w="1698" w:type="dxa"/>
          </w:tcPr>
          <w:p w14:paraId="0C48B4C6" w14:textId="77777777" w:rsidR="001A6F49" w:rsidRDefault="001A6F49">
            <w:pPr>
              <w:pStyle w:val="TableParagraph"/>
              <w:jc w:val="left"/>
              <w:rPr>
                <w:sz w:val="24"/>
              </w:rPr>
            </w:pPr>
          </w:p>
        </w:tc>
        <w:tc>
          <w:tcPr>
            <w:tcW w:w="1133" w:type="dxa"/>
          </w:tcPr>
          <w:p w14:paraId="5C4BCFB1" w14:textId="77777777" w:rsidR="001A6F49" w:rsidRDefault="001A6F49">
            <w:pPr>
              <w:pStyle w:val="TableParagraph"/>
              <w:jc w:val="left"/>
              <w:rPr>
                <w:sz w:val="24"/>
              </w:rPr>
            </w:pPr>
          </w:p>
        </w:tc>
      </w:tr>
      <w:tr w:rsidR="001A6F49" w14:paraId="5D8750A1" w14:textId="77777777">
        <w:trPr>
          <w:trHeight w:val="1149"/>
        </w:trPr>
        <w:tc>
          <w:tcPr>
            <w:tcW w:w="420" w:type="dxa"/>
          </w:tcPr>
          <w:p w14:paraId="3448979A" w14:textId="77777777" w:rsidR="001A6F49" w:rsidRDefault="001A6F49">
            <w:pPr>
              <w:pStyle w:val="TableParagraph"/>
              <w:jc w:val="left"/>
              <w:rPr>
                <w:sz w:val="20"/>
              </w:rPr>
            </w:pPr>
          </w:p>
          <w:p w14:paraId="5FECADE2" w14:textId="77777777" w:rsidR="001A6F49" w:rsidRDefault="001A6F49">
            <w:pPr>
              <w:pStyle w:val="TableParagraph"/>
              <w:spacing w:before="1"/>
              <w:jc w:val="left"/>
              <w:rPr>
                <w:sz w:val="20"/>
              </w:rPr>
            </w:pPr>
          </w:p>
          <w:p w14:paraId="15D7A71F" w14:textId="77777777" w:rsidR="001A6F49" w:rsidRDefault="00000000">
            <w:pPr>
              <w:pStyle w:val="TableParagraph"/>
              <w:ind w:left="16"/>
              <w:rPr>
                <w:sz w:val="20"/>
              </w:rPr>
            </w:pPr>
            <w:r>
              <w:rPr>
                <w:spacing w:val="-10"/>
                <w:sz w:val="20"/>
              </w:rPr>
              <w:t>6</w:t>
            </w:r>
          </w:p>
        </w:tc>
        <w:tc>
          <w:tcPr>
            <w:tcW w:w="1415" w:type="dxa"/>
          </w:tcPr>
          <w:p w14:paraId="0D3318F2" w14:textId="77777777" w:rsidR="001A6F49" w:rsidRDefault="001A6F49">
            <w:pPr>
              <w:pStyle w:val="TableParagraph"/>
              <w:jc w:val="left"/>
              <w:rPr>
                <w:sz w:val="20"/>
              </w:rPr>
            </w:pPr>
          </w:p>
          <w:p w14:paraId="7C50B6BB" w14:textId="77777777" w:rsidR="001A6F49" w:rsidRDefault="00000000">
            <w:pPr>
              <w:pStyle w:val="TableParagraph"/>
              <w:ind w:left="27" w:right="12"/>
              <w:rPr>
                <w:sz w:val="20"/>
              </w:rPr>
            </w:pPr>
            <w:r>
              <w:rPr>
                <w:spacing w:val="-4"/>
                <w:sz w:val="20"/>
              </w:rPr>
              <w:t xml:space="preserve">Несанкціонова </w:t>
            </w:r>
            <w:r>
              <w:rPr>
                <w:spacing w:val="-6"/>
                <w:sz w:val="20"/>
              </w:rPr>
              <w:t xml:space="preserve">не </w:t>
            </w:r>
            <w:r>
              <w:rPr>
                <w:spacing w:val="-2"/>
                <w:sz w:val="20"/>
              </w:rPr>
              <w:t>сміттєзвалище</w:t>
            </w:r>
          </w:p>
        </w:tc>
        <w:tc>
          <w:tcPr>
            <w:tcW w:w="2409" w:type="dxa"/>
          </w:tcPr>
          <w:p w14:paraId="3F7F1454" w14:textId="77777777" w:rsidR="001A6F49" w:rsidRDefault="00000000">
            <w:pPr>
              <w:pStyle w:val="TableParagraph"/>
              <w:ind w:left="21"/>
              <w:rPr>
                <w:sz w:val="20"/>
              </w:rPr>
            </w:pPr>
            <w:r>
              <w:rPr>
                <w:spacing w:val="-2"/>
                <w:sz w:val="20"/>
              </w:rPr>
              <w:t>с-ще</w:t>
            </w:r>
            <w:r>
              <w:rPr>
                <w:spacing w:val="-10"/>
                <w:sz w:val="20"/>
              </w:rPr>
              <w:t xml:space="preserve"> </w:t>
            </w:r>
            <w:r>
              <w:rPr>
                <w:spacing w:val="-2"/>
                <w:sz w:val="20"/>
              </w:rPr>
              <w:t>Великий</w:t>
            </w:r>
            <w:r>
              <w:rPr>
                <w:spacing w:val="-11"/>
                <w:sz w:val="20"/>
              </w:rPr>
              <w:t xml:space="preserve"> </w:t>
            </w:r>
            <w:r>
              <w:rPr>
                <w:spacing w:val="-2"/>
                <w:sz w:val="20"/>
              </w:rPr>
              <w:t>Бичків,</w:t>
            </w:r>
            <w:r>
              <w:rPr>
                <w:spacing w:val="-9"/>
                <w:sz w:val="20"/>
              </w:rPr>
              <w:t xml:space="preserve"> </w:t>
            </w:r>
            <w:r>
              <w:rPr>
                <w:spacing w:val="-4"/>
                <w:sz w:val="20"/>
              </w:rPr>
              <w:t>вул.</w:t>
            </w:r>
          </w:p>
          <w:p w14:paraId="093B9FAE" w14:textId="77777777" w:rsidR="001A6F49" w:rsidRDefault="00000000">
            <w:pPr>
              <w:pStyle w:val="TableParagraph"/>
              <w:ind w:left="40" w:right="19"/>
              <w:rPr>
                <w:sz w:val="20"/>
              </w:rPr>
            </w:pPr>
            <w:r>
              <w:rPr>
                <w:sz w:val="20"/>
              </w:rPr>
              <w:t>Незалежності</w:t>
            </w:r>
            <w:r>
              <w:rPr>
                <w:spacing w:val="-1"/>
                <w:sz w:val="20"/>
              </w:rPr>
              <w:t xml:space="preserve"> </w:t>
            </w:r>
            <w:r>
              <w:rPr>
                <w:sz w:val="20"/>
              </w:rPr>
              <w:t xml:space="preserve">- </w:t>
            </w:r>
            <w:r>
              <w:rPr>
                <w:spacing w:val="-2"/>
                <w:sz w:val="20"/>
              </w:rPr>
              <w:t>вул.Гуцульська, координати:</w:t>
            </w:r>
            <w:r>
              <w:rPr>
                <w:spacing w:val="-11"/>
                <w:sz w:val="20"/>
              </w:rPr>
              <w:t xml:space="preserve"> </w:t>
            </w:r>
            <w:r>
              <w:rPr>
                <w:spacing w:val="-2"/>
                <w:sz w:val="20"/>
              </w:rPr>
              <w:t>47.968139,</w:t>
            </w:r>
          </w:p>
          <w:p w14:paraId="4F697C6C" w14:textId="77777777" w:rsidR="001A6F49" w:rsidRDefault="00000000">
            <w:pPr>
              <w:pStyle w:val="TableParagraph"/>
              <w:spacing w:line="209" w:lineRule="exact"/>
              <w:ind w:left="23"/>
              <w:rPr>
                <w:sz w:val="20"/>
              </w:rPr>
            </w:pPr>
            <w:r>
              <w:rPr>
                <w:spacing w:val="-2"/>
                <w:sz w:val="20"/>
              </w:rPr>
              <w:t>23.994167</w:t>
            </w:r>
          </w:p>
        </w:tc>
        <w:tc>
          <w:tcPr>
            <w:tcW w:w="1276" w:type="dxa"/>
          </w:tcPr>
          <w:p w14:paraId="1CD72D81" w14:textId="77777777" w:rsidR="001A6F49" w:rsidRDefault="001A6F49">
            <w:pPr>
              <w:pStyle w:val="TableParagraph"/>
              <w:jc w:val="left"/>
              <w:rPr>
                <w:sz w:val="20"/>
              </w:rPr>
            </w:pPr>
          </w:p>
          <w:p w14:paraId="05F9616B" w14:textId="77777777" w:rsidR="001A6F49" w:rsidRDefault="001A6F49">
            <w:pPr>
              <w:pStyle w:val="TableParagraph"/>
              <w:spacing w:before="1"/>
              <w:jc w:val="left"/>
              <w:rPr>
                <w:sz w:val="20"/>
              </w:rPr>
            </w:pPr>
          </w:p>
          <w:p w14:paraId="4B1AF826" w14:textId="77777777" w:rsidR="001A6F49" w:rsidRDefault="00000000">
            <w:pPr>
              <w:pStyle w:val="TableParagraph"/>
              <w:ind w:left="151" w:right="132"/>
              <w:rPr>
                <w:sz w:val="20"/>
              </w:rPr>
            </w:pPr>
            <w:r>
              <w:rPr>
                <w:spacing w:val="-4"/>
                <w:sz w:val="20"/>
              </w:rPr>
              <w:t>0,03</w:t>
            </w:r>
          </w:p>
        </w:tc>
        <w:tc>
          <w:tcPr>
            <w:tcW w:w="1700" w:type="dxa"/>
          </w:tcPr>
          <w:p w14:paraId="64AE9F12" w14:textId="77777777" w:rsidR="001A6F49" w:rsidRDefault="001A6F49">
            <w:pPr>
              <w:pStyle w:val="TableParagraph"/>
              <w:jc w:val="left"/>
              <w:rPr>
                <w:sz w:val="20"/>
              </w:rPr>
            </w:pPr>
          </w:p>
          <w:p w14:paraId="1A196A81" w14:textId="77777777" w:rsidR="001A6F49" w:rsidRDefault="001A6F49">
            <w:pPr>
              <w:pStyle w:val="TableParagraph"/>
              <w:spacing w:before="1"/>
              <w:jc w:val="left"/>
              <w:rPr>
                <w:sz w:val="20"/>
              </w:rPr>
            </w:pPr>
          </w:p>
          <w:p w14:paraId="5C179F18" w14:textId="77777777" w:rsidR="001A6F49" w:rsidRDefault="00000000">
            <w:pPr>
              <w:pStyle w:val="TableParagraph"/>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113F3975" w14:textId="77777777" w:rsidR="001A6F49" w:rsidRDefault="001A6F49">
            <w:pPr>
              <w:pStyle w:val="TableParagraph"/>
              <w:spacing w:before="116"/>
              <w:jc w:val="left"/>
              <w:rPr>
                <w:sz w:val="20"/>
              </w:rPr>
            </w:pPr>
          </w:p>
          <w:p w14:paraId="418BF9E5" w14:textId="77777777" w:rsidR="001A6F49" w:rsidRDefault="00000000">
            <w:pPr>
              <w:pStyle w:val="TableParagraph"/>
              <w:ind w:left="283" w:hanging="188"/>
              <w:jc w:val="left"/>
              <w:rPr>
                <w:sz w:val="20"/>
              </w:rPr>
            </w:pPr>
            <w:r>
              <w:rPr>
                <w:spacing w:val="-4"/>
                <w:sz w:val="20"/>
              </w:rPr>
              <w:t xml:space="preserve">Великобичківська </w:t>
            </w:r>
            <w:r>
              <w:rPr>
                <w:sz w:val="20"/>
              </w:rPr>
              <w:t>селищна рада</w:t>
            </w:r>
          </w:p>
        </w:tc>
        <w:tc>
          <w:tcPr>
            <w:tcW w:w="1133" w:type="dxa"/>
          </w:tcPr>
          <w:p w14:paraId="31FEAF78" w14:textId="77777777" w:rsidR="001A6F49" w:rsidRDefault="001A6F49">
            <w:pPr>
              <w:pStyle w:val="TableParagraph"/>
              <w:spacing w:before="116"/>
              <w:jc w:val="left"/>
              <w:rPr>
                <w:sz w:val="20"/>
              </w:rPr>
            </w:pPr>
          </w:p>
          <w:p w14:paraId="129E49F1" w14:textId="77777777" w:rsidR="001A6F49" w:rsidRDefault="00000000">
            <w:pPr>
              <w:pStyle w:val="TableParagraph"/>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r w:rsidR="001A6F49" w14:paraId="7C488182" w14:textId="77777777">
        <w:trPr>
          <w:trHeight w:val="690"/>
        </w:trPr>
        <w:tc>
          <w:tcPr>
            <w:tcW w:w="420" w:type="dxa"/>
          </w:tcPr>
          <w:p w14:paraId="2B2D2587" w14:textId="77777777" w:rsidR="001A6F49" w:rsidRDefault="001A6F49">
            <w:pPr>
              <w:pStyle w:val="TableParagraph"/>
              <w:jc w:val="left"/>
              <w:rPr>
                <w:sz w:val="20"/>
              </w:rPr>
            </w:pPr>
          </w:p>
          <w:p w14:paraId="7E057B3D" w14:textId="77777777" w:rsidR="001A6F49" w:rsidRDefault="00000000">
            <w:pPr>
              <w:pStyle w:val="TableParagraph"/>
              <w:ind w:left="16"/>
              <w:rPr>
                <w:sz w:val="20"/>
              </w:rPr>
            </w:pPr>
            <w:r>
              <w:rPr>
                <w:spacing w:val="-10"/>
                <w:sz w:val="20"/>
              </w:rPr>
              <w:t>7</w:t>
            </w:r>
          </w:p>
        </w:tc>
        <w:tc>
          <w:tcPr>
            <w:tcW w:w="1415" w:type="dxa"/>
          </w:tcPr>
          <w:p w14:paraId="3355D324" w14:textId="77777777" w:rsidR="001A6F49" w:rsidRDefault="00000000">
            <w:pPr>
              <w:pStyle w:val="TableParagraph"/>
              <w:spacing w:before="2"/>
              <w:ind w:left="612" w:hanging="526"/>
              <w:jc w:val="left"/>
              <w:rPr>
                <w:sz w:val="20"/>
              </w:rPr>
            </w:pPr>
            <w:r>
              <w:rPr>
                <w:spacing w:val="-4"/>
                <w:sz w:val="20"/>
              </w:rPr>
              <w:t xml:space="preserve">Несанкціонова </w:t>
            </w:r>
            <w:r>
              <w:rPr>
                <w:spacing w:val="-6"/>
                <w:sz w:val="20"/>
              </w:rPr>
              <w:t>не</w:t>
            </w:r>
          </w:p>
          <w:p w14:paraId="7E91C8D7" w14:textId="77777777" w:rsidR="001A6F49" w:rsidRDefault="00000000">
            <w:pPr>
              <w:pStyle w:val="TableParagraph"/>
              <w:spacing w:line="208" w:lineRule="exact"/>
              <w:ind w:left="98"/>
              <w:jc w:val="left"/>
              <w:rPr>
                <w:sz w:val="20"/>
              </w:rPr>
            </w:pPr>
            <w:r>
              <w:rPr>
                <w:spacing w:val="-2"/>
                <w:sz w:val="20"/>
              </w:rPr>
              <w:t>сміттєзвалище</w:t>
            </w:r>
          </w:p>
        </w:tc>
        <w:tc>
          <w:tcPr>
            <w:tcW w:w="2409" w:type="dxa"/>
          </w:tcPr>
          <w:p w14:paraId="39D2EC39" w14:textId="77777777" w:rsidR="001A6F49" w:rsidRDefault="00000000">
            <w:pPr>
              <w:pStyle w:val="TableParagraph"/>
              <w:spacing w:before="2"/>
              <w:ind w:left="80" w:right="55" w:hanging="2"/>
              <w:rPr>
                <w:sz w:val="20"/>
              </w:rPr>
            </w:pPr>
            <w:r>
              <w:rPr>
                <w:sz w:val="20"/>
              </w:rPr>
              <w:t>с-ще</w:t>
            </w:r>
            <w:r>
              <w:rPr>
                <w:spacing w:val="-10"/>
                <w:sz w:val="20"/>
              </w:rPr>
              <w:t xml:space="preserve"> </w:t>
            </w:r>
            <w:r>
              <w:rPr>
                <w:sz w:val="20"/>
              </w:rPr>
              <w:t>Великий</w:t>
            </w:r>
            <w:r>
              <w:rPr>
                <w:spacing w:val="-12"/>
                <w:sz w:val="20"/>
              </w:rPr>
              <w:t xml:space="preserve"> </w:t>
            </w:r>
            <w:r>
              <w:rPr>
                <w:sz w:val="20"/>
              </w:rPr>
              <w:t>Бичків,</w:t>
            </w:r>
            <w:r>
              <w:rPr>
                <w:spacing w:val="-10"/>
                <w:sz w:val="20"/>
              </w:rPr>
              <w:t xml:space="preserve"> </w:t>
            </w:r>
            <w:r>
              <w:rPr>
                <w:sz w:val="20"/>
              </w:rPr>
              <w:t xml:space="preserve">вул. </w:t>
            </w:r>
            <w:r>
              <w:rPr>
                <w:spacing w:val="-4"/>
                <w:sz w:val="20"/>
              </w:rPr>
              <w:t>Прикордонна,</w:t>
            </w:r>
            <w:r>
              <w:rPr>
                <w:spacing w:val="5"/>
                <w:sz w:val="20"/>
              </w:rPr>
              <w:t xml:space="preserve"> </w:t>
            </w:r>
            <w:r>
              <w:rPr>
                <w:spacing w:val="-2"/>
                <w:sz w:val="20"/>
              </w:rPr>
              <w:t>координати:</w:t>
            </w:r>
          </w:p>
          <w:p w14:paraId="6BBD13F5" w14:textId="77777777" w:rsidR="001A6F49" w:rsidRDefault="00000000">
            <w:pPr>
              <w:pStyle w:val="TableParagraph"/>
              <w:spacing w:line="208" w:lineRule="exact"/>
              <w:ind w:left="23"/>
              <w:rPr>
                <w:sz w:val="20"/>
              </w:rPr>
            </w:pPr>
            <w:r>
              <w:rPr>
                <w:spacing w:val="-4"/>
                <w:sz w:val="20"/>
              </w:rPr>
              <w:t>47.967500,</w:t>
            </w:r>
            <w:r>
              <w:rPr>
                <w:spacing w:val="9"/>
                <w:sz w:val="20"/>
              </w:rPr>
              <w:t xml:space="preserve"> </w:t>
            </w:r>
            <w:r>
              <w:rPr>
                <w:spacing w:val="-2"/>
                <w:sz w:val="20"/>
              </w:rPr>
              <w:t>24.004306</w:t>
            </w:r>
          </w:p>
        </w:tc>
        <w:tc>
          <w:tcPr>
            <w:tcW w:w="1276" w:type="dxa"/>
          </w:tcPr>
          <w:p w14:paraId="4FB38242" w14:textId="77777777" w:rsidR="001A6F49" w:rsidRDefault="001A6F49">
            <w:pPr>
              <w:pStyle w:val="TableParagraph"/>
              <w:jc w:val="left"/>
              <w:rPr>
                <w:sz w:val="20"/>
              </w:rPr>
            </w:pPr>
          </w:p>
          <w:p w14:paraId="3498F951" w14:textId="77777777" w:rsidR="001A6F49" w:rsidRDefault="00000000">
            <w:pPr>
              <w:pStyle w:val="TableParagraph"/>
              <w:ind w:left="153" w:right="132"/>
              <w:rPr>
                <w:sz w:val="20"/>
              </w:rPr>
            </w:pPr>
            <w:r>
              <w:rPr>
                <w:spacing w:val="-2"/>
                <w:sz w:val="20"/>
              </w:rPr>
              <w:t>0,025</w:t>
            </w:r>
          </w:p>
        </w:tc>
        <w:tc>
          <w:tcPr>
            <w:tcW w:w="1700" w:type="dxa"/>
          </w:tcPr>
          <w:p w14:paraId="6BA15C02" w14:textId="77777777" w:rsidR="001A6F49" w:rsidRDefault="001A6F49">
            <w:pPr>
              <w:pStyle w:val="TableParagraph"/>
              <w:jc w:val="left"/>
              <w:rPr>
                <w:sz w:val="20"/>
              </w:rPr>
            </w:pPr>
          </w:p>
          <w:p w14:paraId="2853B2C9" w14:textId="77777777" w:rsidR="001A6F49" w:rsidRDefault="00000000">
            <w:pPr>
              <w:pStyle w:val="TableParagraph"/>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2DFE9ED0" w14:textId="77777777" w:rsidR="001A6F49" w:rsidRDefault="00000000">
            <w:pPr>
              <w:pStyle w:val="TableParagraph"/>
              <w:spacing w:before="115"/>
              <w:ind w:left="283" w:hanging="188"/>
              <w:jc w:val="left"/>
              <w:rPr>
                <w:sz w:val="20"/>
              </w:rPr>
            </w:pPr>
            <w:r>
              <w:rPr>
                <w:spacing w:val="-4"/>
                <w:sz w:val="20"/>
              </w:rPr>
              <w:t xml:space="preserve">Великобичківська </w:t>
            </w:r>
            <w:r>
              <w:rPr>
                <w:sz w:val="20"/>
              </w:rPr>
              <w:t>селищна рада</w:t>
            </w:r>
          </w:p>
        </w:tc>
        <w:tc>
          <w:tcPr>
            <w:tcW w:w="1133" w:type="dxa"/>
          </w:tcPr>
          <w:p w14:paraId="1C1F6A94" w14:textId="77777777" w:rsidR="001A6F49" w:rsidRDefault="00000000">
            <w:pPr>
              <w:pStyle w:val="TableParagraph"/>
              <w:spacing w:before="115"/>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r w:rsidR="001A6F49" w14:paraId="4E32D150" w14:textId="77777777">
        <w:trPr>
          <w:trHeight w:val="921"/>
        </w:trPr>
        <w:tc>
          <w:tcPr>
            <w:tcW w:w="420" w:type="dxa"/>
          </w:tcPr>
          <w:p w14:paraId="049D5EF4" w14:textId="77777777" w:rsidR="001A6F49" w:rsidRDefault="001A6F49">
            <w:pPr>
              <w:pStyle w:val="TableParagraph"/>
              <w:spacing w:before="115"/>
              <w:jc w:val="left"/>
              <w:rPr>
                <w:sz w:val="20"/>
              </w:rPr>
            </w:pPr>
          </w:p>
          <w:p w14:paraId="24505A89" w14:textId="77777777" w:rsidR="001A6F49" w:rsidRDefault="00000000">
            <w:pPr>
              <w:pStyle w:val="TableParagraph"/>
              <w:spacing w:before="1"/>
              <w:ind w:left="16"/>
              <w:rPr>
                <w:sz w:val="20"/>
              </w:rPr>
            </w:pPr>
            <w:r>
              <w:rPr>
                <w:spacing w:val="-10"/>
                <w:sz w:val="20"/>
              </w:rPr>
              <w:t>8</w:t>
            </w:r>
          </w:p>
        </w:tc>
        <w:tc>
          <w:tcPr>
            <w:tcW w:w="1415" w:type="dxa"/>
          </w:tcPr>
          <w:p w14:paraId="39ADED79" w14:textId="77777777" w:rsidR="001A6F49" w:rsidRDefault="00000000">
            <w:pPr>
              <w:pStyle w:val="TableParagraph"/>
              <w:spacing w:before="115"/>
              <w:ind w:left="27" w:right="12"/>
              <w:rPr>
                <w:sz w:val="20"/>
              </w:rPr>
            </w:pPr>
            <w:r>
              <w:rPr>
                <w:spacing w:val="-4"/>
                <w:sz w:val="20"/>
              </w:rPr>
              <w:t xml:space="preserve">Несанкціонова </w:t>
            </w:r>
            <w:r>
              <w:rPr>
                <w:spacing w:val="-6"/>
                <w:sz w:val="20"/>
              </w:rPr>
              <w:t xml:space="preserve">не </w:t>
            </w:r>
            <w:r>
              <w:rPr>
                <w:spacing w:val="-2"/>
                <w:sz w:val="20"/>
              </w:rPr>
              <w:t>сміттєзвалище</w:t>
            </w:r>
          </w:p>
        </w:tc>
        <w:tc>
          <w:tcPr>
            <w:tcW w:w="2409" w:type="dxa"/>
          </w:tcPr>
          <w:p w14:paraId="607BFB2B" w14:textId="77777777" w:rsidR="001A6F49" w:rsidRDefault="00000000">
            <w:pPr>
              <w:pStyle w:val="TableParagraph"/>
              <w:ind w:left="21"/>
              <w:rPr>
                <w:sz w:val="20"/>
              </w:rPr>
            </w:pPr>
            <w:r>
              <w:rPr>
                <w:spacing w:val="-2"/>
                <w:sz w:val="20"/>
              </w:rPr>
              <w:t>с-ще</w:t>
            </w:r>
            <w:r>
              <w:rPr>
                <w:spacing w:val="-10"/>
                <w:sz w:val="20"/>
              </w:rPr>
              <w:t xml:space="preserve"> </w:t>
            </w:r>
            <w:r>
              <w:rPr>
                <w:spacing w:val="-2"/>
                <w:sz w:val="20"/>
              </w:rPr>
              <w:t>Великий</w:t>
            </w:r>
            <w:r>
              <w:rPr>
                <w:spacing w:val="-11"/>
                <w:sz w:val="20"/>
              </w:rPr>
              <w:t xml:space="preserve"> </w:t>
            </w:r>
            <w:r>
              <w:rPr>
                <w:spacing w:val="-2"/>
                <w:sz w:val="20"/>
              </w:rPr>
              <w:t>Бичків,</w:t>
            </w:r>
            <w:r>
              <w:rPr>
                <w:spacing w:val="-9"/>
                <w:sz w:val="20"/>
              </w:rPr>
              <w:t xml:space="preserve"> </w:t>
            </w:r>
            <w:r>
              <w:rPr>
                <w:spacing w:val="-4"/>
                <w:sz w:val="20"/>
              </w:rPr>
              <w:t>вул.</w:t>
            </w:r>
          </w:p>
          <w:p w14:paraId="0F5F9404" w14:textId="77777777" w:rsidR="001A6F49" w:rsidRDefault="00000000">
            <w:pPr>
              <w:pStyle w:val="TableParagraph"/>
              <w:spacing w:line="230" w:lineRule="atLeast"/>
              <w:ind w:left="226" w:right="204" w:firstLine="2"/>
              <w:rPr>
                <w:sz w:val="20"/>
              </w:rPr>
            </w:pPr>
            <w:r>
              <w:rPr>
                <w:sz w:val="20"/>
              </w:rPr>
              <w:t xml:space="preserve">Прикордонна – вул. </w:t>
            </w:r>
            <w:r>
              <w:rPr>
                <w:spacing w:val="-2"/>
                <w:sz w:val="20"/>
              </w:rPr>
              <w:t>Довженка,</w:t>
            </w:r>
            <w:r>
              <w:rPr>
                <w:spacing w:val="-11"/>
                <w:sz w:val="20"/>
              </w:rPr>
              <w:t xml:space="preserve"> </w:t>
            </w:r>
            <w:r>
              <w:rPr>
                <w:spacing w:val="-2"/>
                <w:sz w:val="20"/>
              </w:rPr>
              <w:t xml:space="preserve">координати: </w:t>
            </w:r>
            <w:r>
              <w:rPr>
                <w:sz w:val="20"/>
              </w:rPr>
              <w:t>47.966278, 24.000306</w:t>
            </w:r>
          </w:p>
        </w:tc>
        <w:tc>
          <w:tcPr>
            <w:tcW w:w="1276" w:type="dxa"/>
          </w:tcPr>
          <w:p w14:paraId="60BE0670" w14:textId="77777777" w:rsidR="001A6F49" w:rsidRDefault="001A6F49">
            <w:pPr>
              <w:pStyle w:val="TableParagraph"/>
              <w:spacing w:before="115"/>
              <w:jc w:val="left"/>
              <w:rPr>
                <w:sz w:val="20"/>
              </w:rPr>
            </w:pPr>
          </w:p>
          <w:p w14:paraId="7509DE3C" w14:textId="77777777" w:rsidR="001A6F49" w:rsidRDefault="00000000">
            <w:pPr>
              <w:pStyle w:val="TableParagraph"/>
              <w:spacing w:before="1"/>
              <w:ind w:left="153" w:right="132"/>
              <w:rPr>
                <w:sz w:val="20"/>
              </w:rPr>
            </w:pPr>
            <w:r>
              <w:rPr>
                <w:spacing w:val="-2"/>
                <w:sz w:val="20"/>
              </w:rPr>
              <w:t>0,025</w:t>
            </w:r>
          </w:p>
        </w:tc>
        <w:tc>
          <w:tcPr>
            <w:tcW w:w="1700" w:type="dxa"/>
          </w:tcPr>
          <w:p w14:paraId="169FA50D" w14:textId="77777777" w:rsidR="001A6F49" w:rsidRDefault="001A6F49">
            <w:pPr>
              <w:pStyle w:val="TableParagraph"/>
              <w:spacing w:before="115"/>
              <w:jc w:val="left"/>
              <w:rPr>
                <w:sz w:val="20"/>
              </w:rPr>
            </w:pPr>
          </w:p>
          <w:p w14:paraId="058BA3F1" w14:textId="77777777" w:rsidR="001A6F49" w:rsidRDefault="00000000">
            <w:pPr>
              <w:pStyle w:val="TableParagraph"/>
              <w:spacing w:before="1"/>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591CFB36" w14:textId="77777777" w:rsidR="001A6F49" w:rsidRDefault="001A6F49">
            <w:pPr>
              <w:pStyle w:val="TableParagraph"/>
              <w:jc w:val="left"/>
              <w:rPr>
                <w:sz w:val="20"/>
              </w:rPr>
            </w:pPr>
          </w:p>
          <w:p w14:paraId="47DE3C54" w14:textId="77777777" w:rsidR="001A6F49" w:rsidRDefault="00000000">
            <w:pPr>
              <w:pStyle w:val="TableParagraph"/>
              <w:ind w:left="283" w:hanging="188"/>
              <w:jc w:val="left"/>
              <w:rPr>
                <w:sz w:val="20"/>
              </w:rPr>
            </w:pPr>
            <w:r>
              <w:rPr>
                <w:spacing w:val="-4"/>
                <w:sz w:val="20"/>
              </w:rPr>
              <w:t xml:space="preserve">Великобичківська </w:t>
            </w:r>
            <w:r>
              <w:rPr>
                <w:sz w:val="20"/>
              </w:rPr>
              <w:t>селищна рада</w:t>
            </w:r>
          </w:p>
        </w:tc>
        <w:tc>
          <w:tcPr>
            <w:tcW w:w="1133" w:type="dxa"/>
          </w:tcPr>
          <w:p w14:paraId="33BD4A11" w14:textId="77777777" w:rsidR="001A6F49" w:rsidRDefault="001A6F49">
            <w:pPr>
              <w:pStyle w:val="TableParagraph"/>
              <w:jc w:val="left"/>
              <w:rPr>
                <w:sz w:val="20"/>
              </w:rPr>
            </w:pPr>
          </w:p>
          <w:p w14:paraId="7FCF490F" w14:textId="77777777" w:rsidR="001A6F49" w:rsidRDefault="00000000">
            <w:pPr>
              <w:pStyle w:val="TableParagraph"/>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r w:rsidR="001A6F49" w14:paraId="3C7CC15D" w14:textId="77777777">
        <w:trPr>
          <w:trHeight w:val="1148"/>
        </w:trPr>
        <w:tc>
          <w:tcPr>
            <w:tcW w:w="420" w:type="dxa"/>
          </w:tcPr>
          <w:p w14:paraId="0E94D67D" w14:textId="77777777" w:rsidR="001A6F49" w:rsidRDefault="001A6F49">
            <w:pPr>
              <w:pStyle w:val="TableParagraph"/>
              <w:spacing w:before="228"/>
              <w:jc w:val="left"/>
              <w:rPr>
                <w:sz w:val="20"/>
              </w:rPr>
            </w:pPr>
          </w:p>
          <w:p w14:paraId="7EF52683" w14:textId="77777777" w:rsidR="001A6F49" w:rsidRDefault="00000000">
            <w:pPr>
              <w:pStyle w:val="TableParagraph"/>
              <w:ind w:left="16"/>
              <w:rPr>
                <w:sz w:val="20"/>
              </w:rPr>
            </w:pPr>
            <w:r>
              <w:rPr>
                <w:spacing w:val="-10"/>
                <w:sz w:val="20"/>
              </w:rPr>
              <w:t>9</w:t>
            </w:r>
          </w:p>
        </w:tc>
        <w:tc>
          <w:tcPr>
            <w:tcW w:w="1415" w:type="dxa"/>
          </w:tcPr>
          <w:p w14:paraId="1DD37D22" w14:textId="77777777" w:rsidR="001A6F49" w:rsidRDefault="001A6F49">
            <w:pPr>
              <w:pStyle w:val="TableParagraph"/>
              <w:jc w:val="left"/>
              <w:rPr>
                <w:sz w:val="20"/>
              </w:rPr>
            </w:pPr>
          </w:p>
          <w:p w14:paraId="55743979" w14:textId="77777777" w:rsidR="001A6F49" w:rsidRDefault="00000000">
            <w:pPr>
              <w:pStyle w:val="TableParagraph"/>
              <w:ind w:left="27" w:right="12"/>
              <w:rPr>
                <w:sz w:val="20"/>
              </w:rPr>
            </w:pPr>
            <w:r>
              <w:rPr>
                <w:spacing w:val="-4"/>
                <w:sz w:val="20"/>
              </w:rPr>
              <w:t xml:space="preserve">Несанкціонова </w:t>
            </w:r>
            <w:r>
              <w:rPr>
                <w:spacing w:val="-6"/>
                <w:sz w:val="20"/>
              </w:rPr>
              <w:t xml:space="preserve">не </w:t>
            </w:r>
            <w:r>
              <w:rPr>
                <w:spacing w:val="-2"/>
                <w:sz w:val="20"/>
              </w:rPr>
              <w:t>сміттєзвалище</w:t>
            </w:r>
          </w:p>
        </w:tc>
        <w:tc>
          <w:tcPr>
            <w:tcW w:w="2409" w:type="dxa"/>
          </w:tcPr>
          <w:p w14:paraId="66CDB2AB" w14:textId="77777777" w:rsidR="001A6F49" w:rsidRDefault="00000000">
            <w:pPr>
              <w:pStyle w:val="TableParagraph"/>
              <w:ind w:left="21"/>
              <w:rPr>
                <w:sz w:val="20"/>
              </w:rPr>
            </w:pPr>
            <w:r>
              <w:rPr>
                <w:spacing w:val="-2"/>
                <w:sz w:val="20"/>
              </w:rPr>
              <w:t>с-ще</w:t>
            </w:r>
            <w:r>
              <w:rPr>
                <w:spacing w:val="-10"/>
                <w:sz w:val="20"/>
              </w:rPr>
              <w:t xml:space="preserve"> </w:t>
            </w:r>
            <w:r>
              <w:rPr>
                <w:spacing w:val="-2"/>
                <w:sz w:val="20"/>
              </w:rPr>
              <w:t>Великий</w:t>
            </w:r>
            <w:r>
              <w:rPr>
                <w:spacing w:val="-11"/>
                <w:sz w:val="20"/>
              </w:rPr>
              <w:t xml:space="preserve"> </w:t>
            </w:r>
            <w:r>
              <w:rPr>
                <w:spacing w:val="-2"/>
                <w:sz w:val="20"/>
              </w:rPr>
              <w:t>Бичків,</w:t>
            </w:r>
            <w:r>
              <w:rPr>
                <w:spacing w:val="-9"/>
                <w:sz w:val="20"/>
              </w:rPr>
              <w:t xml:space="preserve"> </w:t>
            </w:r>
            <w:r>
              <w:rPr>
                <w:spacing w:val="-4"/>
                <w:sz w:val="20"/>
              </w:rPr>
              <w:t>вул.</w:t>
            </w:r>
          </w:p>
          <w:p w14:paraId="7C4C308B" w14:textId="77777777" w:rsidR="001A6F49" w:rsidRDefault="00000000">
            <w:pPr>
              <w:pStyle w:val="TableParagraph"/>
              <w:ind w:left="197" w:right="175" w:firstLine="2"/>
              <w:rPr>
                <w:sz w:val="20"/>
              </w:rPr>
            </w:pPr>
            <w:r>
              <w:rPr>
                <w:sz w:val="20"/>
              </w:rPr>
              <w:t xml:space="preserve">Прикордонна – вул. </w:t>
            </w:r>
            <w:r>
              <w:rPr>
                <w:spacing w:val="-2"/>
                <w:sz w:val="20"/>
              </w:rPr>
              <w:t>Лапшин</w:t>
            </w:r>
            <w:r>
              <w:rPr>
                <w:spacing w:val="-11"/>
                <w:sz w:val="20"/>
              </w:rPr>
              <w:t xml:space="preserve"> </w:t>
            </w:r>
            <w:r>
              <w:rPr>
                <w:spacing w:val="-2"/>
                <w:sz w:val="20"/>
              </w:rPr>
              <w:t>–</w:t>
            </w:r>
            <w:r>
              <w:rPr>
                <w:spacing w:val="-10"/>
                <w:sz w:val="20"/>
              </w:rPr>
              <w:t xml:space="preserve"> </w:t>
            </w:r>
            <w:r>
              <w:rPr>
                <w:spacing w:val="-2"/>
                <w:sz w:val="20"/>
              </w:rPr>
              <w:t>вул.</w:t>
            </w:r>
            <w:r>
              <w:rPr>
                <w:spacing w:val="-11"/>
                <w:sz w:val="20"/>
              </w:rPr>
              <w:t xml:space="preserve"> </w:t>
            </w:r>
            <w:r>
              <w:rPr>
                <w:spacing w:val="-2"/>
                <w:sz w:val="20"/>
              </w:rPr>
              <w:t xml:space="preserve">Польова, </w:t>
            </w:r>
            <w:r>
              <w:rPr>
                <w:sz w:val="20"/>
              </w:rPr>
              <w:t>координати:</w:t>
            </w:r>
            <w:r>
              <w:rPr>
                <w:spacing w:val="-13"/>
                <w:sz w:val="20"/>
              </w:rPr>
              <w:t xml:space="preserve"> </w:t>
            </w:r>
            <w:r>
              <w:rPr>
                <w:sz w:val="20"/>
              </w:rPr>
              <w:t>47.964167,</w:t>
            </w:r>
          </w:p>
          <w:p w14:paraId="11EF5051" w14:textId="77777777" w:rsidR="001A6F49" w:rsidRDefault="00000000">
            <w:pPr>
              <w:pStyle w:val="TableParagraph"/>
              <w:spacing w:line="208" w:lineRule="exact"/>
              <w:ind w:left="23"/>
              <w:rPr>
                <w:sz w:val="20"/>
              </w:rPr>
            </w:pPr>
            <w:r>
              <w:rPr>
                <w:spacing w:val="-2"/>
                <w:sz w:val="20"/>
              </w:rPr>
              <w:t>23.990722</w:t>
            </w:r>
          </w:p>
        </w:tc>
        <w:tc>
          <w:tcPr>
            <w:tcW w:w="1276" w:type="dxa"/>
          </w:tcPr>
          <w:p w14:paraId="24E8E4CE" w14:textId="77777777" w:rsidR="001A6F49" w:rsidRDefault="001A6F49">
            <w:pPr>
              <w:pStyle w:val="TableParagraph"/>
              <w:spacing w:before="228"/>
              <w:jc w:val="left"/>
              <w:rPr>
                <w:sz w:val="20"/>
              </w:rPr>
            </w:pPr>
          </w:p>
          <w:p w14:paraId="159E8137" w14:textId="77777777" w:rsidR="001A6F49" w:rsidRDefault="00000000">
            <w:pPr>
              <w:pStyle w:val="TableParagraph"/>
              <w:ind w:left="151" w:right="132"/>
              <w:rPr>
                <w:sz w:val="20"/>
              </w:rPr>
            </w:pPr>
            <w:r>
              <w:rPr>
                <w:spacing w:val="-4"/>
                <w:sz w:val="20"/>
              </w:rPr>
              <w:t>0,02</w:t>
            </w:r>
          </w:p>
        </w:tc>
        <w:tc>
          <w:tcPr>
            <w:tcW w:w="1700" w:type="dxa"/>
          </w:tcPr>
          <w:p w14:paraId="7CCFCE4E" w14:textId="77777777" w:rsidR="001A6F49" w:rsidRDefault="001A6F49">
            <w:pPr>
              <w:pStyle w:val="TableParagraph"/>
              <w:spacing w:before="228"/>
              <w:jc w:val="left"/>
              <w:rPr>
                <w:sz w:val="20"/>
              </w:rPr>
            </w:pPr>
          </w:p>
          <w:p w14:paraId="4B2A706F" w14:textId="77777777" w:rsidR="001A6F49" w:rsidRDefault="00000000">
            <w:pPr>
              <w:pStyle w:val="TableParagraph"/>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362833F5" w14:textId="77777777" w:rsidR="001A6F49" w:rsidRDefault="001A6F49">
            <w:pPr>
              <w:pStyle w:val="TableParagraph"/>
              <w:spacing w:before="115"/>
              <w:jc w:val="left"/>
              <w:rPr>
                <w:sz w:val="20"/>
              </w:rPr>
            </w:pPr>
          </w:p>
          <w:p w14:paraId="3F5E0B7B" w14:textId="77777777" w:rsidR="001A6F49" w:rsidRDefault="00000000">
            <w:pPr>
              <w:pStyle w:val="TableParagraph"/>
              <w:spacing w:before="1"/>
              <w:ind w:left="283" w:hanging="188"/>
              <w:jc w:val="left"/>
              <w:rPr>
                <w:sz w:val="20"/>
              </w:rPr>
            </w:pPr>
            <w:r>
              <w:rPr>
                <w:spacing w:val="-4"/>
                <w:sz w:val="20"/>
              </w:rPr>
              <w:t xml:space="preserve">Великобичківська </w:t>
            </w:r>
            <w:r>
              <w:rPr>
                <w:sz w:val="20"/>
              </w:rPr>
              <w:t>селищна рада</w:t>
            </w:r>
          </w:p>
        </w:tc>
        <w:tc>
          <w:tcPr>
            <w:tcW w:w="1133" w:type="dxa"/>
          </w:tcPr>
          <w:p w14:paraId="15EB407B" w14:textId="77777777" w:rsidR="001A6F49" w:rsidRDefault="001A6F49">
            <w:pPr>
              <w:pStyle w:val="TableParagraph"/>
              <w:spacing w:before="115"/>
              <w:jc w:val="left"/>
              <w:rPr>
                <w:sz w:val="20"/>
              </w:rPr>
            </w:pPr>
          </w:p>
          <w:p w14:paraId="7D157D81" w14:textId="77777777" w:rsidR="001A6F49" w:rsidRDefault="00000000">
            <w:pPr>
              <w:pStyle w:val="TableParagraph"/>
              <w:spacing w:before="1"/>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r w:rsidR="001A6F49" w14:paraId="2B132C68" w14:textId="77777777">
        <w:trPr>
          <w:trHeight w:val="691"/>
        </w:trPr>
        <w:tc>
          <w:tcPr>
            <w:tcW w:w="420" w:type="dxa"/>
          </w:tcPr>
          <w:p w14:paraId="1912DE3C" w14:textId="77777777" w:rsidR="001A6F49" w:rsidRDefault="001A6F49">
            <w:pPr>
              <w:pStyle w:val="TableParagraph"/>
              <w:spacing w:before="1"/>
              <w:jc w:val="left"/>
              <w:rPr>
                <w:sz w:val="20"/>
              </w:rPr>
            </w:pPr>
          </w:p>
          <w:p w14:paraId="03E46849" w14:textId="77777777" w:rsidR="001A6F49" w:rsidRDefault="00000000">
            <w:pPr>
              <w:pStyle w:val="TableParagraph"/>
              <w:ind w:left="16" w:right="4"/>
              <w:rPr>
                <w:sz w:val="20"/>
              </w:rPr>
            </w:pPr>
            <w:r>
              <w:rPr>
                <w:spacing w:val="-5"/>
                <w:sz w:val="20"/>
              </w:rPr>
              <w:t>10</w:t>
            </w:r>
          </w:p>
        </w:tc>
        <w:tc>
          <w:tcPr>
            <w:tcW w:w="1415" w:type="dxa"/>
          </w:tcPr>
          <w:p w14:paraId="6C816CBE" w14:textId="77777777" w:rsidR="001A6F49" w:rsidRDefault="00000000">
            <w:pPr>
              <w:pStyle w:val="TableParagraph"/>
              <w:ind w:left="27" w:right="14"/>
              <w:rPr>
                <w:sz w:val="20"/>
              </w:rPr>
            </w:pPr>
            <w:r>
              <w:rPr>
                <w:spacing w:val="-2"/>
                <w:sz w:val="20"/>
              </w:rPr>
              <w:t>Несанкціонова</w:t>
            </w:r>
          </w:p>
          <w:p w14:paraId="3C35A604" w14:textId="77777777" w:rsidR="001A6F49" w:rsidRDefault="00000000">
            <w:pPr>
              <w:pStyle w:val="TableParagraph"/>
              <w:spacing w:line="230" w:lineRule="atLeast"/>
              <w:ind w:left="98" w:right="82" w:firstLine="1"/>
              <w:rPr>
                <w:sz w:val="20"/>
              </w:rPr>
            </w:pPr>
            <w:r>
              <w:rPr>
                <w:spacing w:val="-6"/>
                <w:sz w:val="20"/>
              </w:rPr>
              <w:t xml:space="preserve">не </w:t>
            </w:r>
            <w:r>
              <w:rPr>
                <w:spacing w:val="-4"/>
                <w:sz w:val="20"/>
              </w:rPr>
              <w:t>сміттєзвалище</w:t>
            </w:r>
          </w:p>
        </w:tc>
        <w:tc>
          <w:tcPr>
            <w:tcW w:w="2409" w:type="dxa"/>
          </w:tcPr>
          <w:p w14:paraId="712EBDFE" w14:textId="77777777" w:rsidR="001A6F49" w:rsidRDefault="00000000">
            <w:pPr>
              <w:pStyle w:val="TableParagraph"/>
              <w:ind w:left="226" w:right="205"/>
              <w:rPr>
                <w:sz w:val="20"/>
              </w:rPr>
            </w:pPr>
            <w:r>
              <w:rPr>
                <w:sz w:val="20"/>
              </w:rPr>
              <w:t xml:space="preserve">с. Луг, ур. Кузій, </w:t>
            </w:r>
            <w:r>
              <w:rPr>
                <w:spacing w:val="-2"/>
                <w:sz w:val="20"/>
              </w:rPr>
              <w:t>координати:</w:t>
            </w:r>
            <w:r>
              <w:rPr>
                <w:spacing w:val="-11"/>
                <w:sz w:val="20"/>
              </w:rPr>
              <w:t xml:space="preserve"> </w:t>
            </w:r>
            <w:r>
              <w:rPr>
                <w:spacing w:val="-2"/>
                <w:sz w:val="20"/>
              </w:rPr>
              <w:t>47.933722,</w:t>
            </w:r>
          </w:p>
          <w:p w14:paraId="293BB19C" w14:textId="77777777" w:rsidR="001A6F49" w:rsidRDefault="00000000">
            <w:pPr>
              <w:pStyle w:val="TableParagraph"/>
              <w:spacing w:before="1" w:line="210" w:lineRule="exact"/>
              <w:ind w:left="23"/>
              <w:rPr>
                <w:sz w:val="20"/>
              </w:rPr>
            </w:pPr>
            <w:r>
              <w:rPr>
                <w:spacing w:val="-2"/>
                <w:sz w:val="20"/>
              </w:rPr>
              <w:t>24.100333</w:t>
            </w:r>
          </w:p>
        </w:tc>
        <w:tc>
          <w:tcPr>
            <w:tcW w:w="1276" w:type="dxa"/>
          </w:tcPr>
          <w:p w14:paraId="72197CB8" w14:textId="77777777" w:rsidR="001A6F49" w:rsidRDefault="001A6F49">
            <w:pPr>
              <w:pStyle w:val="TableParagraph"/>
              <w:spacing w:before="1"/>
              <w:jc w:val="left"/>
              <w:rPr>
                <w:sz w:val="20"/>
              </w:rPr>
            </w:pPr>
          </w:p>
          <w:p w14:paraId="56D290E2" w14:textId="77777777" w:rsidR="001A6F49" w:rsidRDefault="00000000">
            <w:pPr>
              <w:pStyle w:val="TableParagraph"/>
              <w:ind w:left="151" w:right="132"/>
              <w:rPr>
                <w:sz w:val="20"/>
              </w:rPr>
            </w:pPr>
            <w:r>
              <w:rPr>
                <w:spacing w:val="-4"/>
                <w:sz w:val="20"/>
              </w:rPr>
              <w:t>0,03</w:t>
            </w:r>
          </w:p>
        </w:tc>
        <w:tc>
          <w:tcPr>
            <w:tcW w:w="1700" w:type="dxa"/>
          </w:tcPr>
          <w:p w14:paraId="670D199F" w14:textId="77777777" w:rsidR="001A6F49" w:rsidRDefault="001A6F49">
            <w:pPr>
              <w:pStyle w:val="TableParagraph"/>
              <w:spacing w:before="1"/>
              <w:jc w:val="left"/>
              <w:rPr>
                <w:sz w:val="20"/>
              </w:rPr>
            </w:pPr>
          </w:p>
          <w:p w14:paraId="7C9CDBB3" w14:textId="77777777" w:rsidR="001A6F49" w:rsidRDefault="00000000">
            <w:pPr>
              <w:pStyle w:val="TableParagraph"/>
              <w:ind w:left="25"/>
              <w:rPr>
                <w:sz w:val="20"/>
              </w:rPr>
            </w:pPr>
            <w:r>
              <w:rPr>
                <w:spacing w:val="-4"/>
                <w:sz w:val="20"/>
              </w:rPr>
              <w:t>Побутові</w:t>
            </w:r>
            <w:r>
              <w:rPr>
                <w:spacing w:val="4"/>
                <w:sz w:val="20"/>
              </w:rPr>
              <w:t xml:space="preserve"> </w:t>
            </w:r>
            <w:r>
              <w:rPr>
                <w:spacing w:val="-2"/>
                <w:sz w:val="20"/>
              </w:rPr>
              <w:t>відходи</w:t>
            </w:r>
          </w:p>
        </w:tc>
        <w:tc>
          <w:tcPr>
            <w:tcW w:w="1698" w:type="dxa"/>
          </w:tcPr>
          <w:p w14:paraId="28A5544B" w14:textId="77777777" w:rsidR="001A6F49" w:rsidRDefault="00000000">
            <w:pPr>
              <w:pStyle w:val="TableParagraph"/>
              <w:spacing w:before="116"/>
              <w:ind w:left="283" w:hanging="188"/>
              <w:jc w:val="left"/>
              <w:rPr>
                <w:sz w:val="20"/>
              </w:rPr>
            </w:pPr>
            <w:r>
              <w:rPr>
                <w:spacing w:val="-4"/>
                <w:sz w:val="20"/>
              </w:rPr>
              <w:t xml:space="preserve">Великобичківська </w:t>
            </w:r>
            <w:r>
              <w:rPr>
                <w:sz w:val="20"/>
              </w:rPr>
              <w:t>селищна рада</w:t>
            </w:r>
          </w:p>
        </w:tc>
        <w:tc>
          <w:tcPr>
            <w:tcW w:w="1133" w:type="dxa"/>
          </w:tcPr>
          <w:p w14:paraId="699F9B3C" w14:textId="77777777" w:rsidR="001A6F49" w:rsidRDefault="00000000">
            <w:pPr>
              <w:pStyle w:val="TableParagraph"/>
              <w:spacing w:before="116"/>
              <w:ind w:left="177" w:right="127" w:hanging="10"/>
              <w:jc w:val="left"/>
              <w:rPr>
                <w:sz w:val="20"/>
              </w:rPr>
            </w:pPr>
            <w:r>
              <w:rPr>
                <w:spacing w:val="-2"/>
                <w:sz w:val="20"/>
              </w:rPr>
              <w:t>В</w:t>
            </w:r>
            <w:r>
              <w:rPr>
                <w:spacing w:val="-11"/>
                <w:sz w:val="20"/>
              </w:rPr>
              <w:t xml:space="preserve"> </w:t>
            </w:r>
            <w:r>
              <w:rPr>
                <w:spacing w:val="-2"/>
                <w:sz w:val="20"/>
              </w:rPr>
              <w:t>процесі ліквідації</w:t>
            </w:r>
          </w:p>
        </w:tc>
      </w:tr>
    </w:tbl>
    <w:p w14:paraId="199B62EE" w14:textId="77777777" w:rsidR="001A6F49" w:rsidRDefault="001A6F49">
      <w:pPr>
        <w:pStyle w:val="a3"/>
        <w:spacing w:before="12"/>
        <w:ind w:left="0" w:firstLine="0"/>
        <w:jc w:val="left"/>
      </w:pPr>
    </w:p>
    <w:p w14:paraId="792F136F" w14:textId="77777777" w:rsidR="001A6F49" w:rsidRDefault="00000000">
      <w:pPr>
        <w:pStyle w:val="a3"/>
        <w:spacing w:before="1"/>
        <w:ind w:right="281"/>
      </w:pPr>
      <w:r>
        <w:t>Дані щодо припинення експлуатації місць/об'єктів розміщення відходів (у т.ч.</w:t>
      </w:r>
      <w:r>
        <w:rPr>
          <w:spacing w:val="-2"/>
        </w:rPr>
        <w:t xml:space="preserve"> </w:t>
      </w:r>
      <w:r>
        <w:t>полігони</w:t>
      </w:r>
      <w:r>
        <w:rPr>
          <w:spacing w:val="-1"/>
        </w:rPr>
        <w:t xml:space="preserve"> </w:t>
      </w:r>
      <w:r>
        <w:t>та</w:t>
      </w:r>
      <w:r>
        <w:rPr>
          <w:spacing w:val="-2"/>
        </w:rPr>
        <w:t xml:space="preserve"> </w:t>
      </w:r>
      <w:r>
        <w:t>звалища) у Великобичківській</w:t>
      </w:r>
      <w:r>
        <w:rPr>
          <w:spacing w:val="-1"/>
        </w:rPr>
        <w:t xml:space="preserve"> </w:t>
      </w:r>
      <w:r>
        <w:t>селищній територіальній</w:t>
      </w:r>
      <w:r>
        <w:rPr>
          <w:spacing w:val="-1"/>
        </w:rPr>
        <w:t xml:space="preserve"> </w:t>
      </w:r>
      <w:r>
        <w:t>громаді наведено в додатку 11.</w:t>
      </w:r>
    </w:p>
    <w:p w14:paraId="1E097466" w14:textId="77777777" w:rsidR="001A6F49" w:rsidRDefault="00000000">
      <w:pPr>
        <w:pStyle w:val="a3"/>
        <w:spacing w:before="1"/>
        <w:ind w:right="280"/>
      </w:pPr>
      <w:r>
        <w:t>Для боротьби зі стихійними сміттєзвалищами необхідно передбачити проведення таких заходів:</w:t>
      </w:r>
    </w:p>
    <w:p w14:paraId="6BC33642" w14:textId="77777777" w:rsidR="001A6F49" w:rsidRDefault="00000000">
      <w:pPr>
        <w:pStyle w:val="a5"/>
        <w:numPr>
          <w:ilvl w:val="0"/>
          <w:numId w:val="68"/>
        </w:numPr>
        <w:tabs>
          <w:tab w:val="left" w:pos="989"/>
        </w:tabs>
        <w:spacing w:line="321" w:lineRule="exact"/>
        <w:ind w:left="989" w:hanging="140"/>
        <w:rPr>
          <w:sz w:val="24"/>
        </w:rPr>
      </w:pPr>
      <w:r>
        <w:rPr>
          <w:sz w:val="28"/>
        </w:rPr>
        <w:t>перевезення</w:t>
      </w:r>
      <w:r>
        <w:rPr>
          <w:spacing w:val="-12"/>
          <w:sz w:val="28"/>
        </w:rPr>
        <w:t xml:space="preserve"> </w:t>
      </w:r>
      <w:r>
        <w:rPr>
          <w:sz w:val="28"/>
        </w:rPr>
        <w:t>відходів</w:t>
      </w:r>
      <w:r>
        <w:rPr>
          <w:spacing w:val="-11"/>
          <w:sz w:val="28"/>
        </w:rPr>
        <w:t xml:space="preserve"> </w:t>
      </w:r>
      <w:r>
        <w:rPr>
          <w:sz w:val="28"/>
        </w:rPr>
        <w:t>зі</w:t>
      </w:r>
      <w:r>
        <w:rPr>
          <w:spacing w:val="-9"/>
          <w:sz w:val="28"/>
        </w:rPr>
        <w:t xml:space="preserve"> </w:t>
      </w:r>
      <w:r>
        <w:rPr>
          <w:sz w:val="28"/>
        </w:rPr>
        <w:t>стихійних</w:t>
      </w:r>
      <w:r>
        <w:rPr>
          <w:spacing w:val="-9"/>
          <w:sz w:val="28"/>
        </w:rPr>
        <w:t xml:space="preserve"> </w:t>
      </w:r>
      <w:r>
        <w:rPr>
          <w:sz w:val="28"/>
        </w:rPr>
        <w:t>звалищ</w:t>
      </w:r>
      <w:r>
        <w:rPr>
          <w:spacing w:val="-10"/>
          <w:sz w:val="28"/>
        </w:rPr>
        <w:t xml:space="preserve"> </w:t>
      </w:r>
      <w:r>
        <w:rPr>
          <w:sz w:val="28"/>
        </w:rPr>
        <w:t>на</w:t>
      </w:r>
      <w:r>
        <w:rPr>
          <w:spacing w:val="-10"/>
          <w:sz w:val="28"/>
        </w:rPr>
        <w:t xml:space="preserve"> </w:t>
      </w:r>
      <w:r>
        <w:rPr>
          <w:sz w:val="28"/>
        </w:rPr>
        <w:t>полігон</w:t>
      </w:r>
      <w:r>
        <w:rPr>
          <w:spacing w:val="-8"/>
          <w:sz w:val="28"/>
        </w:rPr>
        <w:t xml:space="preserve"> </w:t>
      </w:r>
      <w:r>
        <w:rPr>
          <w:sz w:val="28"/>
        </w:rPr>
        <w:t>побутових</w:t>
      </w:r>
      <w:r>
        <w:rPr>
          <w:spacing w:val="-13"/>
          <w:sz w:val="28"/>
        </w:rPr>
        <w:t xml:space="preserve"> </w:t>
      </w:r>
      <w:r>
        <w:rPr>
          <w:spacing w:val="-2"/>
          <w:sz w:val="28"/>
        </w:rPr>
        <w:t>відходів;</w:t>
      </w:r>
    </w:p>
    <w:p w14:paraId="3B056D93" w14:textId="77777777" w:rsidR="001A6F49" w:rsidRDefault="00000000">
      <w:pPr>
        <w:pStyle w:val="a5"/>
        <w:numPr>
          <w:ilvl w:val="0"/>
          <w:numId w:val="68"/>
        </w:numPr>
        <w:tabs>
          <w:tab w:val="left" w:pos="989"/>
        </w:tabs>
        <w:ind w:right="290" w:firstLine="566"/>
        <w:rPr>
          <w:sz w:val="24"/>
        </w:rPr>
      </w:pPr>
      <w:r>
        <w:rPr>
          <w:sz w:val="28"/>
        </w:rPr>
        <w:t xml:space="preserve">запобігання виникненню стихійних звалищ як на старих, так і на нових </w:t>
      </w:r>
      <w:r>
        <w:rPr>
          <w:spacing w:val="-2"/>
          <w:sz w:val="28"/>
        </w:rPr>
        <w:t>місцях;</w:t>
      </w:r>
    </w:p>
    <w:p w14:paraId="5A4973F2" w14:textId="77777777" w:rsidR="001A6F49" w:rsidRDefault="00000000">
      <w:pPr>
        <w:pStyle w:val="a5"/>
        <w:numPr>
          <w:ilvl w:val="0"/>
          <w:numId w:val="68"/>
        </w:numPr>
        <w:tabs>
          <w:tab w:val="left" w:pos="989"/>
        </w:tabs>
        <w:spacing w:line="242" w:lineRule="auto"/>
        <w:ind w:right="288" w:firstLine="566"/>
        <w:rPr>
          <w:sz w:val="24"/>
        </w:rPr>
      </w:pPr>
      <w:r>
        <w:rPr>
          <w:sz w:val="28"/>
        </w:rPr>
        <w:t>роз'яснювальна робота серед населення про шкоду забруднення навколишнього середовища побутовими відходами.</w:t>
      </w:r>
    </w:p>
    <w:p w14:paraId="4EF1F90F" w14:textId="77777777" w:rsidR="001A6F49" w:rsidRDefault="00000000">
      <w:pPr>
        <w:pStyle w:val="a3"/>
        <w:ind w:right="289"/>
      </w:pPr>
      <w:r>
        <w:t>Ліквідацію несанкціонованих сміттєзвалищ відходів у межах населених пунктів забезпечують органи місцевого самоврядування у сфері управління відходами відповідно до статті 26 ЗУ «Про управління відходами».</w:t>
      </w:r>
    </w:p>
    <w:p w14:paraId="33EC8EBD" w14:textId="77777777" w:rsidR="001A6F49" w:rsidRDefault="00000000">
      <w:pPr>
        <w:pStyle w:val="a3"/>
        <w:ind w:right="282"/>
        <w:jc w:val="right"/>
      </w:pPr>
      <w:r>
        <w:t>Для</w:t>
      </w:r>
      <w:r>
        <w:rPr>
          <w:spacing w:val="40"/>
        </w:rPr>
        <w:t xml:space="preserve"> </w:t>
      </w:r>
      <w:r>
        <w:t>перевезення</w:t>
      </w:r>
      <w:r>
        <w:rPr>
          <w:spacing w:val="40"/>
        </w:rPr>
        <w:t xml:space="preserve"> </w:t>
      </w:r>
      <w:r>
        <w:t>відходів</w:t>
      </w:r>
      <w:r>
        <w:rPr>
          <w:spacing w:val="40"/>
        </w:rPr>
        <w:t xml:space="preserve"> </w:t>
      </w:r>
      <w:r>
        <w:t>необхідна</w:t>
      </w:r>
      <w:r>
        <w:rPr>
          <w:spacing w:val="40"/>
        </w:rPr>
        <w:t xml:space="preserve"> </w:t>
      </w:r>
      <w:r>
        <w:t>техніка</w:t>
      </w:r>
      <w:r>
        <w:rPr>
          <w:spacing w:val="40"/>
        </w:rPr>
        <w:t xml:space="preserve"> </w:t>
      </w:r>
      <w:r>
        <w:t>для</w:t>
      </w:r>
      <w:r>
        <w:rPr>
          <w:spacing w:val="40"/>
        </w:rPr>
        <w:t xml:space="preserve"> </w:t>
      </w:r>
      <w:r>
        <w:t>перевезення</w:t>
      </w:r>
      <w:r>
        <w:rPr>
          <w:spacing w:val="40"/>
        </w:rPr>
        <w:t xml:space="preserve"> </w:t>
      </w:r>
      <w:r>
        <w:t>(самоскид, трактор</w:t>
      </w:r>
      <w:r>
        <w:rPr>
          <w:spacing w:val="-16"/>
        </w:rPr>
        <w:t xml:space="preserve"> </w:t>
      </w:r>
      <w:r>
        <w:t>з</w:t>
      </w:r>
      <w:r>
        <w:rPr>
          <w:spacing w:val="-15"/>
        </w:rPr>
        <w:t xml:space="preserve"> </w:t>
      </w:r>
      <w:r>
        <w:t>платформою)</w:t>
      </w:r>
      <w:r>
        <w:rPr>
          <w:spacing w:val="-14"/>
        </w:rPr>
        <w:t xml:space="preserve"> </w:t>
      </w:r>
      <w:r>
        <w:t>та</w:t>
      </w:r>
      <w:r>
        <w:rPr>
          <w:spacing w:val="-14"/>
        </w:rPr>
        <w:t xml:space="preserve"> </w:t>
      </w:r>
      <w:r>
        <w:t>техніка</w:t>
      </w:r>
      <w:r>
        <w:rPr>
          <w:spacing w:val="-14"/>
        </w:rPr>
        <w:t xml:space="preserve"> </w:t>
      </w:r>
      <w:r>
        <w:t>для</w:t>
      </w:r>
      <w:r>
        <w:rPr>
          <w:spacing w:val="-14"/>
        </w:rPr>
        <w:t xml:space="preserve"> </w:t>
      </w:r>
      <w:r>
        <w:t>навантаження</w:t>
      </w:r>
      <w:r>
        <w:rPr>
          <w:spacing w:val="-14"/>
        </w:rPr>
        <w:t xml:space="preserve"> </w:t>
      </w:r>
      <w:r>
        <w:t>(екскаватор,</w:t>
      </w:r>
      <w:r>
        <w:rPr>
          <w:spacing w:val="-14"/>
        </w:rPr>
        <w:t xml:space="preserve"> </w:t>
      </w:r>
      <w:r>
        <w:rPr>
          <w:spacing w:val="-2"/>
        </w:rPr>
        <w:t>навантажувач).</w:t>
      </w:r>
    </w:p>
    <w:p w14:paraId="152CBDC8" w14:textId="77777777" w:rsidR="001A6F49" w:rsidRDefault="00000000">
      <w:pPr>
        <w:pStyle w:val="a3"/>
        <w:ind w:right="282"/>
      </w:pPr>
      <w:r>
        <w:t>Перед перевезення відходів можливе відділення великогабаритних</w:t>
      </w:r>
      <w:r>
        <w:rPr>
          <w:spacing w:val="40"/>
        </w:rPr>
        <w:t xml:space="preserve"> </w:t>
      </w:r>
      <w:r>
        <w:t>та будівельних відходів для окремого їх перевезення.</w:t>
      </w:r>
    </w:p>
    <w:p w14:paraId="70796251" w14:textId="77777777" w:rsidR="001A6F49" w:rsidRDefault="00000000">
      <w:pPr>
        <w:pStyle w:val="a3"/>
        <w:ind w:right="278"/>
      </w:pPr>
      <w:r>
        <w:t>Території</w:t>
      </w:r>
      <w:r>
        <w:rPr>
          <w:spacing w:val="-17"/>
        </w:rPr>
        <w:t xml:space="preserve"> </w:t>
      </w:r>
      <w:r>
        <w:t>колишніх</w:t>
      </w:r>
      <w:r>
        <w:rPr>
          <w:spacing w:val="-17"/>
        </w:rPr>
        <w:t xml:space="preserve"> </w:t>
      </w:r>
      <w:r>
        <w:t>звалищ</w:t>
      </w:r>
      <w:r>
        <w:rPr>
          <w:spacing w:val="-18"/>
        </w:rPr>
        <w:t xml:space="preserve"> </w:t>
      </w:r>
      <w:r>
        <w:t>необхідно</w:t>
      </w:r>
      <w:r>
        <w:rPr>
          <w:spacing w:val="-16"/>
        </w:rPr>
        <w:t xml:space="preserve"> </w:t>
      </w:r>
      <w:r>
        <w:t>відгородити</w:t>
      </w:r>
      <w:r>
        <w:rPr>
          <w:spacing w:val="-17"/>
        </w:rPr>
        <w:t xml:space="preserve"> </w:t>
      </w:r>
      <w:r>
        <w:t>покажчиками</w:t>
      </w:r>
      <w:r>
        <w:rPr>
          <w:spacing w:val="-17"/>
        </w:rPr>
        <w:t xml:space="preserve"> </w:t>
      </w:r>
      <w:r>
        <w:t>(стрічкою) і інформаційними щитами про заборону розміщення відходів із зазначенням суми штрафуза порушення.</w:t>
      </w:r>
    </w:p>
    <w:p w14:paraId="7BBDB442" w14:textId="77777777" w:rsidR="001A6F49" w:rsidRDefault="00000000">
      <w:pPr>
        <w:pStyle w:val="a3"/>
        <w:ind w:right="288"/>
      </w:pPr>
      <w:r>
        <w:t>Боротьба з несанкціонованими сміттєзвалищами без роз'яснювальної роботи серед населення є неефективною. Тому, необхідно проводити просвітницьку роботу про шкоду неправильного управління відходами для навколишнього</w:t>
      </w:r>
      <w:r>
        <w:rPr>
          <w:spacing w:val="-3"/>
        </w:rPr>
        <w:t xml:space="preserve"> </w:t>
      </w:r>
      <w:r>
        <w:t>природного</w:t>
      </w:r>
      <w:r>
        <w:rPr>
          <w:spacing w:val="-3"/>
        </w:rPr>
        <w:t xml:space="preserve"> </w:t>
      </w:r>
      <w:r>
        <w:t>середовища</w:t>
      </w:r>
      <w:r>
        <w:rPr>
          <w:spacing w:val="-4"/>
        </w:rPr>
        <w:t xml:space="preserve"> </w:t>
      </w:r>
      <w:r>
        <w:t>та</w:t>
      </w:r>
      <w:r>
        <w:rPr>
          <w:spacing w:val="-4"/>
        </w:rPr>
        <w:t xml:space="preserve"> </w:t>
      </w:r>
      <w:r>
        <w:t>для</w:t>
      </w:r>
      <w:r>
        <w:rPr>
          <w:spacing w:val="-3"/>
        </w:rPr>
        <w:t xml:space="preserve"> </w:t>
      </w:r>
      <w:r>
        <w:t>майбутніх</w:t>
      </w:r>
      <w:r>
        <w:rPr>
          <w:spacing w:val="-3"/>
        </w:rPr>
        <w:t xml:space="preserve"> </w:t>
      </w:r>
      <w:r>
        <w:t>поколінь.</w:t>
      </w:r>
      <w:r>
        <w:rPr>
          <w:spacing w:val="-4"/>
        </w:rPr>
        <w:t xml:space="preserve"> </w:t>
      </w:r>
      <w:r>
        <w:t>Така</w:t>
      </w:r>
      <w:r>
        <w:rPr>
          <w:spacing w:val="-4"/>
        </w:rPr>
        <w:t xml:space="preserve"> </w:t>
      </w:r>
      <w:r>
        <w:t>робота повинна проводитися починаючи з початкових навчальних закладів.</w:t>
      </w:r>
    </w:p>
    <w:p w14:paraId="37B94B7A" w14:textId="77777777" w:rsidR="001A6F49" w:rsidRDefault="00000000">
      <w:pPr>
        <w:pStyle w:val="a3"/>
        <w:ind w:right="278"/>
      </w:pPr>
      <w:r>
        <w:t xml:space="preserve">МПУВ передбачаються наступні заходи щодо закриття несанкціонованих сміттєзвалищ та звалищ, що не відповідають санітарним та екологічним </w:t>
      </w:r>
      <w:r>
        <w:rPr>
          <w:spacing w:val="-2"/>
        </w:rPr>
        <w:t>вимогам:</w:t>
      </w:r>
    </w:p>
    <w:p w14:paraId="5A9158C4" w14:textId="77777777" w:rsidR="001A6F49" w:rsidRDefault="00000000">
      <w:pPr>
        <w:pStyle w:val="a5"/>
        <w:numPr>
          <w:ilvl w:val="0"/>
          <w:numId w:val="68"/>
        </w:numPr>
        <w:tabs>
          <w:tab w:val="left" w:pos="1920"/>
        </w:tabs>
        <w:ind w:left="1920" w:hanging="1071"/>
        <w:rPr>
          <w:sz w:val="24"/>
        </w:rPr>
      </w:pPr>
      <w:r>
        <w:rPr>
          <w:sz w:val="28"/>
        </w:rPr>
        <w:t>проведення</w:t>
      </w:r>
      <w:r>
        <w:rPr>
          <w:spacing w:val="57"/>
          <w:w w:val="150"/>
          <w:sz w:val="28"/>
        </w:rPr>
        <w:t xml:space="preserve">  </w:t>
      </w:r>
      <w:r>
        <w:rPr>
          <w:sz w:val="28"/>
        </w:rPr>
        <w:t>інвентаризації</w:t>
      </w:r>
      <w:r>
        <w:rPr>
          <w:spacing w:val="58"/>
          <w:w w:val="150"/>
          <w:sz w:val="28"/>
        </w:rPr>
        <w:t xml:space="preserve">  </w:t>
      </w:r>
      <w:r>
        <w:rPr>
          <w:sz w:val="28"/>
        </w:rPr>
        <w:t>полігонів</w:t>
      </w:r>
      <w:r>
        <w:rPr>
          <w:spacing w:val="56"/>
          <w:w w:val="150"/>
          <w:sz w:val="28"/>
        </w:rPr>
        <w:t xml:space="preserve">  </w:t>
      </w:r>
      <w:r>
        <w:rPr>
          <w:sz w:val="28"/>
        </w:rPr>
        <w:t>відходів,</w:t>
      </w:r>
      <w:r>
        <w:rPr>
          <w:spacing w:val="57"/>
          <w:w w:val="150"/>
          <w:sz w:val="28"/>
        </w:rPr>
        <w:t xml:space="preserve">  </w:t>
      </w:r>
      <w:r>
        <w:rPr>
          <w:sz w:val="28"/>
        </w:rPr>
        <w:t>що</w:t>
      </w:r>
      <w:r>
        <w:rPr>
          <w:spacing w:val="56"/>
          <w:w w:val="150"/>
          <w:sz w:val="28"/>
        </w:rPr>
        <w:t xml:space="preserve">  </w:t>
      </w:r>
      <w:r>
        <w:rPr>
          <w:sz w:val="28"/>
        </w:rPr>
        <w:t>не</w:t>
      </w:r>
      <w:r>
        <w:rPr>
          <w:spacing w:val="56"/>
          <w:w w:val="150"/>
          <w:sz w:val="28"/>
        </w:rPr>
        <w:t xml:space="preserve">  </w:t>
      </w:r>
      <w:r>
        <w:rPr>
          <w:spacing w:val="-10"/>
          <w:sz w:val="28"/>
        </w:rPr>
        <w:t>є</w:t>
      </w:r>
    </w:p>
    <w:p w14:paraId="1507420E" w14:textId="77777777" w:rsidR="001A6F49" w:rsidRDefault="001A6F49">
      <w:pPr>
        <w:pStyle w:val="a5"/>
        <w:rPr>
          <w:sz w:val="24"/>
        </w:rPr>
        <w:sectPr w:rsidR="001A6F49">
          <w:type w:val="continuous"/>
          <w:pgSz w:w="11910" w:h="16840"/>
          <w:pgMar w:top="820" w:right="566" w:bottom="920" w:left="1133" w:header="0" w:footer="704" w:gutter="0"/>
          <w:cols w:space="720"/>
        </w:sectPr>
      </w:pPr>
    </w:p>
    <w:p w14:paraId="527DC74F" w14:textId="77777777" w:rsidR="001A6F49" w:rsidRDefault="00000000">
      <w:pPr>
        <w:pStyle w:val="a3"/>
        <w:spacing w:before="71"/>
        <w:ind w:right="281" w:firstLine="0"/>
      </w:pPr>
      <w:r>
        <w:t>небезпечними (у дворічний строк після затвердження положення про порядок проведення інвентаризації об’єктів з оброблення відходів);</w:t>
      </w:r>
    </w:p>
    <w:p w14:paraId="3E5412B1" w14:textId="77777777" w:rsidR="001A6F49" w:rsidRDefault="00000000">
      <w:pPr>
        <w:pStyle w:val="a5"/>
        <w:numPr>
          <w:ilvl w:val="0"/>
          <w:numId w:val="68"/>
        </w:numPr>
        <w:tabs>
          <w:tab w:val="left" w:pos="1920"/>
        </w:tabs>
        <w:ind w:right="281" w:firstLine="566"/>
        <w:rPr>
          <w:sz w:val="24"/>
        </w:rPr>
      </w:pPr>
      <w:r>
        <w:rPr>
          <w:sz w:val="28"/>
        </w:rPr>
        <w:t>проведення оцінки ризику полігонів відходів, що не є небезпечними (у дворічний строк після затвердження методики проведення оцінки</w:t>
      </w:r>
      <w:r>
        <w:rPr>
          <w:spacing w:val="40"/>
          <w:sz w:val="28"/>
        </w:rPr>
        <w:t xml:space="preserve"> </w:t>
      </w:r>
      <w:r>
        <w:rPr>
          <w:sz w:val="28"/>
        </w:rPr>
        <w:t>ризикудля довкілля від об’єктів з оброблення відходів);</w:t>
      </w:r>
    </w:p>
    <w:p w14:paraId="3A5DE6D8" w14:textId="77777777" w:rsidR="001A6F49" w:rsidRDefault="00000000">
      <w:pPr>
        <w:pStyle w:val="a5"/>
        <w:numPr>
          <w:ilvl w:val="0"/>
          <w:numId w:val="68"/>
        </w:numPr>
        <w:tabs>
          <w:tab w:val="left" w:pos="1920"/>
        </w:tabs>
        <w:spacing w:before="1"/>
        <w:ind w:right="279" w:firstLine="566"/>
        <w:rPr>
          <w:sz w:val="24"/>
        </w:rPr>
      </w:pPr>
      <w:r>
        <w:rPr>
          <w:sz w:val="28"/>
        </w:rPr>
        <w:t>підготовка та затвердження переліку полігонів відходів, що не є небезпечними,</w:t>
      </w:r>
      <w:r>
        <w:rPr>
          <w:spacing w:val="-16"/>
          <w:sz w:val="28"/>
        </w:rPr>
        <w:t xml:space="preserve"> </w:t>
      </w:r>
      <w:r>
        <w:rPr>
          <w:sz w:val="28"/>
        </w:rPr>
        <w:t>експлуатація</w:t>
      </w:r>
      <w:r>
        <w:rPr>
          <w:spacing w:val="-15"/>
          <w:sz w:val="28"/>
        </w:rPr>
        <w:t xml:space="preserve"> </w:t>
      </w:r>
      <w:r>
        <w:rPr>
          <w:sz w:val="28"/>
        </w:rPr>
        <w:t>яких</w:t>
      </w:r>
      <w:r>
        <w:rPr>
          <w:spacing w:val="-16"/>
          <w:sz w:val="28"/>
        </w:rPr>
        <w:t xml:space="preserve"> </w:t>
      </w:r>
      <w:r>
        <w:rPr>
          <w:sz w:val="28"/>
        </w:rPr>
        <w:t>повинна</w:t>
      </w:r>
      <w:r>
        <w:rPr>
          <w:spacing w:val="-15"/>
          <w:sz w:val="28"/>
        </w:rPr>
        <w:t xml:space="preserve"> </w:t>
      </w:r>
      <w:r>
        <w:rPr>
          <w:sz w:val="28"/>
        </w:rPr>
        <w:t>бути</w:t>
      </w:r>
      <w:r>
        <w:rPr>
          <w:spacing w:val="-15"/>
          <w:sz w:val="28"/>
        </w:rPr>
        <w:t xml:space="preserve"> </w:t>
      </w:r>
      <w:r>
        <w:rPr>
          <w:sz w:val="28"/>
        </w:rPr>
        <w:t>припинена,</w:t>
      </w:r>
      <w:r>
        <w:rPr>
          <w:spacing w:val="-16"/>
          <w:sz w:val="28"/>
        </w:rPr>
        <w:t xml:space="preserve"> </w:t>
      </w:r>
      <w:r>
        <w:rPr>
          <w:sz w:val="28"/>
        </w:rPr>
        <w:t>та</w:t>
      </w:r>
      <w:r>
        <w:rPr>
          <w:spacing w:val="-17"/>
          <w:sz w:val="28"/>
        </w:rPr>
        <w:t xml:space="preserve"> </w:t>
      </w:r>
      <w:r>
        <w:rPr>
          <w:sz w:val="28"/>
        </w:rPr>
        <w:t>переліку</w:t>
      </w:r>
      <w:r>
        <w:rPr>
          <w:spacing w:val="-14"/>
          <w:sz w:val="28"/>
        </w:rPr>
        <w:t xml:space="preserve"> </w:t>
      </w:r>
      <w:r>
        <w:rPr>
          <w:sz w:val="28"/>
        </w:rPr>
        <w:t>полігонів відходів, що не є небезпечними, що повинні бути приведені у відповідність із встановленими вимогами (у шестимісячний строк після проведення інвентаризації та оцінки ризику);</w:t>
      </w:r>
    </w:p>
    <w:p w14:paraId="3F6DBE71" w14:textId="77777777" w:rsidR="001A6F49" w:rsidRDefault="00000000">
      <w:pPr>
        <w:pStyle w:val="a5"/>
        <w:numPr>
          <w:ilvl w:val="0"/>
          <w:numId w:val="68"/>
        </w:numPr>
        <w:tabs>
          <w:tab w:val="left" w:pos="1920"/>
        </w:tabs>
        <w:spacing w:before="1"/>
        <w:ind w:right="281" w:firstLine="566"/>
        <w:rPr>
          <w:sz w:val="24"/>
        </w:rPr>
      </w:pPr>
      <w:r>
        <w:rPr>
          <w:sz w:val="28"/>
        </w:rPr>
        <w:t>розроблення та затвердження планів заходів щодо приведення полігонів відходів, що не є небезпечними, у відповідність із встановленими вимогами (у шестимісячний строк після затвердження переліку полігонів побутових відходів, експлуатація яких повинна бути припинена, та переліку полігонів побутових відходів, що повинні бути приведені у відповідність до вимог законодавства);</w:t>
      </w:r>
    </w:p>
    <w:p w14:paraId="702FC3F3" w14:textId="77777777" w:rsidR="001A6F49" w:rsidRDefault="00000000">
      <w:pPr>
        <w:pStyle w:val="a5"/>
        <w:numPr>
          <w:ilvl w:val="0"/>
          <w:numId w:val="68"/>
        </w:numPr>
        <w:tabs>
          <w:tab w:val="left" w:pos="1920"/>
        </w:tabs>
        <w:ind w:right="279" w:firstLine="566"/>
        <w:rPr>
          <w:sz w:val="24"/>
        </w:rPr>
      </w:pPr>
      <w:r>
        <w:rPr>
          <w:sz w:val="28"/>
        </w:rPr>
        <w:t>припинення експлуатації/закриття звалищ і полігонів відходів, що не є</w:t>
      </w:r>
      <w:r>
        <w:rPr>
          <w:spacing w:val="-18"/>
          <w:sz w:val="28"/>
        </w:rPr>
        <w:t xml:space="preserve"> </w:t>
      </w:r>
      <w:r>
        <w:rPr>
          <w:sz w:val="28"/>
        </w:rPr>
        <w:t>небезпечними, які не відповідають встановленим вимогам (одночасно із введенням в експлуатацію нових регіональних полігонів побутових відходів);</w:t>
      </w:r>
    </w:p>
    <w:p w14:paraId="737D2561" w14:textId="77777777" w:rsidR="001A6F49" w:rsidRDefault="00000000">
      <w:pPr>
        <w:pStyle w:val="a5"/>
        <w:numPr>
          <w:ilvl w:val="0"/>
          <w:numId w:val="68"/>
        </w:numPr>
        <w:tabs>
          <w:tab w:val="left" w:pos="1920"/>
        </w:tabs>
        <w:ind w:right="278" w:firstLine="566"/>
        <w:rPr>
          <w:sz w:val="24"/>
        </w:rPr>
      </w:pPr>
      <w:r>
        <w:rPr>
          <w:sz w:val="28"/>
        </w:rPr>
        <w:t>розроблення проектів рекультивації звалищ і полігонів відходів, що не є небезпечними, які не відповідають встановленим вимогам (після затвердження переліку полігонів побутових відходів, що повинні бути закриті, та переліку полігонів побутових відходів, що повинні</w:t>
      </w:r>
      <w:r>
        <w:rPr>
          <w:spacing w:val="40"/>
          <w:sz w:val="28"/>
        </w:rPr>
        <w:t xml:space="preserve"> </w:t>
      </w:r>
      <w:r>
        <w:rPr>
          <w:sz w:val="28"/>
        </w:rPr>
        <w:t>бути приведені у відповідність із встановленими вимогами);</w:t>
      </w:r>
    </w:p>
    <w:p w14:paraId="230FEDDB" w14:textId="77777777" w:rsidR="001A6F49" w:rsidRDefault="00000000">
      <w:pPr>
        <w:pStyle w:val="a5"/>
        <w:numPr>
          <w:ilvl w:val="0"/>
          <w:numId w:val="68"/>
        </w:numPr>
        <w:tabs>
          <w:tab w:val="left" w:pos="1920"/>
        </w:tabs>
        <w:ind w:right="278" w:firstLine="566"/>
        <w:rPr>
          <w:sz w:val="24"/>
        </w:rPr>
      </w:pPr>
      <w:r>
        <w:rPr>
          <w:sz w:val="28"/>
        </w:rPr>
        <w:t>проведення рекультивації звалищ і полігонів відходів, що не є небезпечними, які не відповідають встановленим вимогам</w:t>
      </w:r>
      <w:r>
        <w:rPr>
          <w:spacing w:val="40"/>
          <w:sz w:val="28"/>
        </w:rPr>
        <w:t xml:space="preserve"> </w:t>
      </w:r>
      <w:r>
        <w:rPr>
          <w:sz w:val="28"/>
        </w:rPr>
        <w:t>(після погодження проектів</w:t>
      </w:r>
      <w:r>
        <w:rPr>
          <w:spacing w:val="-15"/>
          <w:sz w:val="28"/>
        </w:rPr>
        <w:t xml:space="preserve"> </w:t>
      </w:r>
      <w:r>
        <w:rPr>
          <w:sz w:val="28"/>
        </w:rPr>
        <w:t>рекультивації</w:t>
      </w:r>
      <w:r>
        <w:rPr>
          <w:spacing w:val="-13"/>
          <w:sz w:val="28"/>
        </w:rPr>
        <w:t xml:space="preserve"> </w:t>
      </w:r>
      <w:r>
        <w:rPr>
          <w:sz w:val="28"/>
        </w:rPr>
        <w:t>полігонів</w:t>
      </w:r>
      <w:r>
        <w:rPr>
          <w:spacing w:val="-15"/>
          <w:sz w:val="28"/>
        </w:rPr>
        <w:t xml:space="preserve"> </w:t>
      </w:r>
      <w:r>
        <w:rPr>
          <w:sz w:val="28"/>
        </w:rPr>
        <w:t>побутових</w:t>
      </w:r>
      <w:r>
        <w:rPr>
          <w:spacing w:val="-13"/>
          <w:sz w:val="28"/>
        </w:rPr>
        <w:t xml:space="preserve"> </w:t>
      </w:r>
      <w:r>
        <w:rPr>
          <w:sz w:val="28"/>
        </w:rPr>
        <w:t>відходів</w:t>
      </w:r>
      <w:r>
        <w:rPr>
          <w:spacing w:val="-16"/>
          <w:sz w:val="28"/>
        </w:rPr>
        <w:t xml:space="preserve"> </w:t>
      </w:r>
      <w:r>
        <w:rPr>
          <w:sz w:val="28"/>
        </w:rPr>
        <w:t>звалищ,</w:t>
      </w:r>
      <w:r>
        <w:rPr>
          <w:spacing w:val="-16"/>
          <w:sz w:val="28"/>
        </w:rPr>
        <w:t xml:space="preserve"> </w:t>
      </w:r>
      <w:r>
        <w:rPr>
          <w:sz w:val="28"/>
        </w:rPr>
        <w:t>які</w:t>
      </w:r>
      <w:r>
        <w:rPr>
          <w:spacing w:val="-15"/>
          <w:sz w:val="28"/>
        </w:rPr>
        <w:t xml:space="preserve"> </w:t>
      </w:r>
      <w:r>
        <w:rPr>
          <w:sz w:val="28"/>
        </w:rPr>
        <w:t>не</w:t>
      </w:r>
      <w:r>
        <w:rPr>
          <w:spacing w:val="-15"/>
          <w:sz w:val="28"/>
        </w:rPr>
        <w:t xml:space="preserve"> </w:t>
      </w:r>
      <w:r>
        <w:rPr>
          <w:sz w:val="28"/>
        </w:rPr>
        <w:t>відповідають встановленим вимогам).</w:t>
      </w:r>
    </w:p>
    <w:p w14:paraId="3524A886" w14:textId="77777777" w:rsidR="001A6F49" w:rsidRDefault="00000000">
      <w:pPr>
        <w:pStyle w:val="a3"/>
        <w:spacing w:before="1"/>
        <w:ind w:right="282"/>
      </w:pPr>
      <w:r>
        <w:t xml:space="preserve">Пунктом 5 розділу ХІ Прикінцевих та Перехідних положень ЗУ «Про управління відходами» установлено, що з 1 січня 2030 року експлуатація місць розміщення відходів (полігонів, звалищ), що не оснащені системами вилучення та знешкодження біогазу та фільтрату, системами моніторингу викидів в атмосферне повітря та моніторингу забруднення ґрунтів і підземних вод </w:t>
      </w:r>
      <w:r>
        <w:rPr>
          <w:spacing w:val="-2"/>
        </w:rPr>
        <w:t>забороняється.</w:t>
      </w:r>
    </w:p>
    <w:p w14:paraId="5A61FED6" w14:textId="77777777" w:rsidR="001A6F49" w:rsidRDefault="00000000">
      <w:pPr>
        <w:pStyle w:val="a3"/>
        <w:spacing w:line="242" w:lineRule="auto"/>
        <w:ind w:right="284"/>
      </w:pPr>
      <w:r>
        <w:t>Під час розроблення та виконання проєкту рекультивації місць видалення відходів</w:t>
      </w:r>
      <w:r>
        <w:rPr>
          <w:spacing w:val="-11"/>
        </w:rPr>
        <w:t xml:space="preserve"> </w:t>
      </w:r>
      <w:r>
        <w:t>необхідно</w:t>
      </w:r>
      <w:r>
        <w:rPr>
          <w:spacing w:val="-10"/>
        </w:rPr>
        <w:t xml:space="preserve"> </w:t>
      </w:r>
      <w:r>
        <w:t>враховувати</w:t>
      </w:r>
      <w:r>
        <w:rPr>
          <w:spacing w:val="-11"/>
        </w:rPr>
        <w:t xml:space="preserve"> </w:t>
      </w:r>
      <w:r>
        <w:t>вимоги</w:t>
      </w:r>
      <w:r>
        <w:rPr>
          <w:spacing w:val="-7"/>
        </w:rPr>
        <w:t xml:space="preserve"> </w:t>
      </w:r>
      <w:r>
        <w:t>ЗУ</w:t>
      </w:r>
      <w:r>
        <w:rPr>
          <w:spacing w:val="-9"/>
        </w:rPr>
        <w:t xml:space="preserve"> </w:t>
      </w:r>
      <w:r>
        <w:t>«Про</w:t>
      </w:r>
      <w:r>
        <w:rPr>
          <w:spacing w:val="-7"/>
        </w:rPr>
        <w:t xml:space="preserve"> </w:t>
      </w:r>
      <w:r>
        <w:t>землеустрій</w:t>
      </w:r>
      <w:r>
        <w:rPr>
          <w:spacing w:val="-8"/>
        </w:rPr>
        <w:t xml:space="preserve"> </w:t>
      </w:r>
      <w:r>
        <w:t>(стаття</w:t>
      </w:r>
      <w:r>
        <w:rPr>
          <w:spacing w:val="-10"/>
        </w:rPr>
        <w:t xml:space="preserve"> </w:t>
      </w:r>
      <w:r>
        <w:t>54</w:t>
      </w:r>
      <w:r>
        <w:rPr>
          <w:spacing w:val="-10"/>
        </w:rPr>
        <w:t xml:space="preserve"> </w:t>
      </w:r>
      <w:r>
        <w:t>та</w:t>
      </w:r>
      <w:r>
        <w:rPr>
          <w:spacing w:val="-10"/>
        </w:rPr>
        <w:t xml:space="preserve"> </w:t>
      </w:r>
      <w:r>
        <w:rPr>
          <w:spacing w:val="-2"/>
        </w:rPr>
        <w:t>інші),</w:t>
      </w:r>
    </w:p>
    <w:p w14:paraId="7C7A2FA1" w14:textId="77777777" w:rsidR="001A6F49" w:rsidRDefault="00000000">
      <w:pPr>
        <w:pStyle w:val="a3"/>
        <w:ind w:right="287" w:firstLine="0"/>
      </w:pPr>
      <w:r>
        <w:t>«Про охорону земель» (стаття 52 та інші), «Про управління відходами» (стаття 40 та інші), а також правил розроблення робочих проєктів землеустрою, затверджених</w:t>
      </w:r>
      <w:r>
        <w:rPr>
          <w:spacing w:val="22"/>
        </w:rPr>
        <w:t xml:space="preserve"> </w:t>
      </w:r>
      <w:r>
        <w:t>постановою</w:t>
      </w:r>
      <w:r>
        <w:rPr>
          <w:spacing w:val="23"/>
        </w:rPr>
        <w:t xml:space="preserve"> </w:t>
      </w:r>
      <w:r>
        <w:t>Кабінету</w:t>
      </w:r>
      <w:r>
        <w:rPr>
          <w:spacing w:val="24"/>
        </w:rPr>
        <w:t xml:space="preserve"> </w:t>
      </w:r>
      <w:r>
        <w:t>Міністрів</w:t>
      </w:r>
      <w:r>
        <w:rPr>
          <w:spacing w:val="23"/>
        </w:rPr>
        <w:t xml:space="preserve"> </w:t>
      </w:r>
      <w:r>
        <w:t>України</w:t>
      </w:r>
      <w:r>
        <w:rPr>
          <w:spacing w:val="24"/>
        </w:rPr>
        <w:t xml:space="preserve"> </w:t>
      </w:r>
      <w:r>
        <w:t>від</w:t>
      </w:r>
      <w:r>
        <w:rPr>
          <w:spacing w:val="22"/>
        </w:rPr>
        <w:t xml:space="preserve"> </w:t>
      </w:r>
      <w:r>
        <w:t>2</w:t>
      </w:r>
      <w:r>
        <w:rPr>
          <w:spacing w:val="24"/>
        </w:rPr>
        <w:t xml:space="preserve"> </w:t>
      </w:r>
      <w:r>
        <w:t>лютого</w:t>
      </w:r>
      <w:r>
        <w:rPr>
          <w:spacing w:val="22"/>
        </w:rPr>
        <w:t xml:space="preserve"> </w:t>
      </w:r>
      <w:r>
        <w:t>2022</w:t>
      </w:r>
      <w:r>
        <w:rPr>
          <w:spacing w:val="24"/>
        </w:rPr>
        <w:t xml:space="preserve"> </w:t>
      </w:r>
      <w:r>
        <w:t>року</w:t>
      </w:r>
    </w:p>
    <w:p w14:paraId="76823629" w14:textId="77777777" w:rsidR="001A6F49" w:rsidRDefault="00000000">
      <w:pPr>
        <w:pStyle w:val="a3"/>
        <w:spacing w:line="321" w:lineRule="exact"/>
        <w:ind w:firstLine="0"/>
        <w:jc w:val="left"/>
      </w:pPr>
      <w:r>
        <w:rPr>
          <w:spacing w:val="-4"/>
        </w:rPr>
        <w:t>№86.</w:t>
      </w:r>
    </w:p>
    <w:p w14:paraId="7C64BAB4" w14:textId="77777777" w:rsidR="001A6F49" w:rsidRDefault="00000000">
      <w:pPr>
        <w:spacing w:before="317"/>
        <w:ind w:left="919"/>
        <w:rPr>
          <w:i/>
          <w:sz w:val="28"/>
        </w:rPr>
      </w:pPr>
      <w:r>
        <w:rPr>
          <w:i/>
          <w:sz w:val="28"/>
        </w:rPr>
        <w:t>Заходи</w:t>
      </w:r>
      <w:r>
        <w:rPr>
          <w:i/>
          <w:spacing w:val="-11"/>
          <w:sz w:val="28"/>
        </w:rPr>
        <w:t xml:space="preserve"> </w:t>
      </w:r>
      <w:r>
        <w:rPr>
          <w:i/>
          <w:sz w:val="28"/>
        </w:rPr>
        <w:t>із</w:t>
      </w:r>
      <w:r>
        <w:rPr>
          <w:i/>
          <w:spacing w:val="-8"/>
          <w:sz w:val="28"/>
        </w:rPr>
        <w:t xml:space="preserve"> </w:t>
      </w:r>
      <w:r>
        <w:rPr>
          <w:i/>
          <w:sz w:val="28"/>
        </w:rPr>
        <w:t>запобігання</w:t>
      </w:r>
      <w:r>
        <w:rPr>
          <w:i/>
          <w:spacing w:val="-7"/>
          <w:sz w:val="28"/>
        </w:rPr>
        <w:t xml:space="preserve"> </w:t>
      </w:r>
      <w:r>
        <w:rPr>
          <w:i/>
          <w:sz w:val="28"/>
        </w:rPr>
        <w:t>засміченню</w:t>
      </w:r>
      <w:r>
        <w:rPr>
          <w:i/>
          <w:spacing w:val="-5"/>
          <w:sz w:val="28"/>
        </w:rPr>
        <w:t xml:space="preserve"> </w:t>
      </w:r>
      <w:r>
        <w:rPr>
          <w:i/>
          <w:sz w:val="28"/>
        </w:rPr>
        <w:t>та</w:t>
      </w:r>
      <w:r>
        <w:rPr>
          <w:i/>
          <w:spacing w:val="-4"/>
          <w:sz w:val="28"/>
        </w:rPr>
        <w:t xml:space="preserve"> </w:t>
      </w:r>
      <w:r>
        <w:rPr>
          <w:i/>
          <w:sz w:val="28"/>
        </w:rPr>
        <w:t>очищення</w:t>
      </w:r>
      <w:r>
        <w:rPr>
          <w:i/>
          <w:spacing w:val="-8"/>
          <w:sz w:val="28"/>
        </w:rPr>
        <w:t xml:space="preserve"> </w:t>
      </w:r>
      <w:r>
        <w:rPr>
          <w:i/>
          <w:sz w:val="28"/>
        </w:rPr>
        <w:t>засмічених</w:t>
      </w:r>
      <w:r>
        <w:rPr>
          <w:i/>
          <w:spacing w:val="-5"/>
          <w:sz w:val="28"/>
        </w:rPr>
        <w:t xml:space="preserve"> </w:t>
      </w:r>
      <w:r>
        <w:rPr>
          <w:i/>
          <w:spacing w:val="-2"/>
          <w:sz w:val="28"/>
        </w:rPr>
        <w:t>територій</w:t>
      </w:r>
    </w:p>
    <w:p w14:paraId="3F5B7650" w14:textId="77777777" w:rsidR="001A6F49" w:rsidRDefault="00000000">
      <w:pPr>
        <w:pStyle w:val="a3"/>
        <w:spacing w:before="321"/>
        <w:ind w:right="289"/>
      </w:pPr>
      <w:r>
        <w:t>Одним із джерел засмічення навколишнього природного середовища є неналежне управління відходами, зокрема залишення та викидання відходів у непризначених для цього місцях.</w:t>
      </w:r>
    </w:p>
    <w:p w14:paraId="32D6BCB2" w14:textId="77777777" w:rsidR="001A6F49" w:rsidRDefault="001A6F49">
      <w:pPr>
        <w:pStyle w:val="a3"/>
        <w:sectPr w:rsidR="001A6F49">
          <w:pgSz w:w="11910" w:h="16840"/>
          <w:pgMar w:top="760" w:right="566" w:bottom="920" w:left="1133" w:header="0" w:footer="704" w:gutter="0"/>
          <w:cols w:space="720"/>
        </w:sectPr>
      </w:pPr>
    </w:p>
    <w:p w14:paraId="7311C623" w14:textId="77777777" w:rsidR="001A6F49" w:rsidRDefault="00000000">
      <w:pPr>
        <w:pStyle w:val="a3"/>
        <w:spacing w:before="71"/>
        <w:ind w:right="279"/>
      </w:pPr>
      <w:r>
        <w:t>Першочерговими заходами із розв’язання проблеми засмічення територій Великобичківської селищної ТГ повинні бути заходи із запобігання утворенню відходів. Значною мірою це стосується і потоку побутових відходів, і дій, спрямованих на перехід до циркулярної економіки, шляхом налагодження системи управління відходами, зокрема відходами продукції, які підлягають рециклінгу та подовженню життєвого циклу. Крім того, важливо налагодити схеми збирання побутових відходів, сприяти будівництву об’єктів оброблення відходів та підвищувати екологічну свідомість населення.</w:t>
      </w:r>
    </w:p>
    <w:p w14:paraId="0BEB25E1" w14:textId="77777777" w:rsidR="001A6F49" w:rsidRDefault="00000000">
      <w:pPr>
        <w:pStyle w:val="a3"/>
        <w:ind w:right="289"/>
      </w:pPr>
      <w:r>
        <w:t>Громадські місця мають бути спроектовані таким чином, щоб запобігти засміченню, зокрема, з достатньою кількістю контейнерів для побутових відходів, фізичних бар’єрів, такі як паркани, живоплоти та низькі стіни, для запобігання рознесенню відходів з території. Колір та написи на контейнерах мають привертати увагу людей до них і заохотити до правильного управління відходами.</w:t>
      </w:r>
      <w:r>
        <w:rPr>
          <w:spacing w:val="35"/>
        </w:rPr>
        <w:t xml:space="preserve"> </w:t>
      </w:r>
      <w:r>
        <w:t>Можуть</w:t>
      </w:r>
      <w:r>
        <w:rPr>
          <w:spacing w:val="32"/>
        </w:rPr>
        <w:t xml:space="preserve"> </w:t>
      </w:r>
      <w:r>
        <w:t>бути</w:t>
      </w:r>
      <w:r>
        <w:rPr>
          <w:spacing w:val="36"/>
        </w:rPr>
        <w:t xml:space="preserve"> </w:t>
      </w:r>
      <w:r>
        <w:t>здійснені</w:t>
      </w:r>
      <w:r>
        <w:rPr>
          <w:spacing w:val="34"/>
        </w:rPr>
        <w:t xml:space="preserve"> </w:t>
      </w:r>
      <w:r>
        <w:t>інвестиції</w:t>
      </w:r>
      <w:r>
        <w:rPr>
          <w:spacing w:val="36"/>
        </w:rPr>
        <w:t xml:space="preserve"> </w:t>
      </w:r>
      <w:r>
        <w:t>в</w:t>
      </w:r>
      <w:r>
        <w:rPr>
          <w:spacing w:val="33"/>
        </w:rPr>
        <w:t xml:space="preserve"> </w:t>
      </w:r>
      <w:r>
        <w:t>інноваційні</w:t>
      </w:r>
      <w:r>
        <w:rPr>
          <w:spacing w:val="36"/>
        </w:rPr>
        <w:t xml:space="preserve"> </w:t>
      </w:r>
      <w:r>
        <w:t>технології,</w:t>
      </w:r>
      <w:r>
        <w:rPr>
          <w:spacing w:val="35"/>
        </w:rPr>
        <w:t xml:space="preserve"> </w:t>
      </w:r>
      <w:r>
        <w:t>такі</w:t>
      </w:r>
      <w:r>
        <w:rPr>
          <w:spacing w:val="35"/>
        </w:rPr>
        <w:t xml:space="preserve"> </w:t>
      </w:r>
      <w:r>
        <w:t>як</w:t>
      </w:r>
    </w:p>
    <w:p w14:paraId="5718D146" w14:textId="77777777" w:rsidR="001A6F49" w:rsidRDefault="00000000">
      <w:pPr>
        <w:pStyle w:val="a3"/>
        <w:spacing w:before="1"/>
        <w:ind w:right="284" w:firstLine="0"/>
      </w:pPr>
      <w:r>
        <w:t>«розумні» контейнери побутових відходів, які визначають, коли вони переповнені і потребують спорожнення.</w:t>
      </w:r>
    </w:p>
    <w:p w14:paraId="6E214E88" w14:textId="77777777" w:rsidR="001A6F49" w:rsidRDefault="00000000">
      <w:pPr>
        <w:pStyle w:val="a3"/>
        <w:spacing w:before="1"/>
        <w:ind w:right="290"/>
      </w:pPr>
      <w:r>
        <w:t>З метою запобігання засміченню та очищення територій рекомендується вжиття таких заходів:</w:t>
      </w:r>
    </w:p>
    <w:p w14:paraId="0ECEAB06" w14:textId="77777777" w:rsidR="001A6F49" w:rsidRDefault="00000000">
      <w:pPr>
        <w:pStyle w:val="a5"/>
        <w:numPr>
          <w:ilvl w:val="0"/>
          <w:numId w:val="68"/>
        </w:numPr>
        <w:tabs>
          <w:tab w:val="left" w:pos="989"/>
        </w:tabs>
        <w:ind w:right="286" w:firstLine="566"/>
        <w:rPr>
          <w:sz w:val="24"/>
        </w:rPr>
      </w:pPr>
      <w:r>
        <w:rPr>
          <w:sz w:val="28"/>
        </w:rPr>
        <w:t>проведення просвітницьких кампаній, спрямованих на фізичних та юридичних осіб, з метою підвищення обізнаності про негативний вплив засмічення та важливість правильного управління відходами;</w:t>
      </w:r>
    </w:p>
    <w:p w14:paraId="2983C326" w14:textId="77777777" w:rsidR="001A6F49" w:rsidRDefault="00000000">
      <w:pPr>
        <w:pStyle w:val="a5"/>
        <w:numPr>
          <w:ilvl w:val="0"/>
          <w:numId w:val="68"/>
        </w:numPr>
        <w:tabs>
          <w:tab w:val="left" w:pos="989"/>
        </w:tabs>
        <w:spacing w:line="321" w:lineRule="exact"/>
        <w:ind w:left="989" w:hanging="140"/>
        <w:jc w:val="left"/>
        <w:rPr>
          <w:sz w:val="24"/>
        </w:rPr>
      </w:pPr>
      <w:r>
        <w:rPr>
          <w:sz w:val="28"/>
        </w:rPr>
        <w:t>посилення</w:t>
      </w:r>
      <w:r>
        <w:rPr>
          <w:spacing w:val="-10"/>
          <w:sz w:val="28"/>
        </w:rPr>
        <w:t xml:space="preserve"> </w:t>
      </w:r>
      <w:r>
        <w:rPr>
          <w:sz w:val="28"/>
        </w:rPr>
        <w:t>правозастосування</w:t>
      </w:r>
      <w:r>
        <w:rPr>
          <w:spacing w:val="-7"/>
          <w:sz w:val="28"/>
        </w:rPr>
        <w:t xml:space="preserve"> </w:t>
      </w:r>
      <w:r>
        <w:rPr>
          <w:sz w:val="28"/>
        </w:rPr>
        <w:t>та</w:t>
      </w:r>
      <w:r>
        <w:rPr>
          <w:spacing w:val="-8"/>
          <w:sz w:val="28"/>
        </w:rPr>
        <w:t xml:space="preserve"> </w:t>
      </w:r>
      <w:r>
        <w:rPr>
          <w:spacing w:val="-2"/>
          <w:sz w:val="28"/>
        </w:rPr>
        <w:t>контролю;</w:t>
      </w:r>
    </w:p>
    <w:p w14:paraId="3EE24499" w14:textId="77777777" w:rsidR="001A6F49" w:rsidRDefault="00000000">
      <w:pPr>
        <w:pStyle w:val="a5"/>
        <w:numPr>
          <w:ilvl w:val="0"/>
          <w:numId w:val="68"/>
        </w:numPr>
        <w:tabs>
          <w:tab w:val="left" w:pos="989"/>
        </w:tabs>
        <w:spacing w:before="2" w:line="322" w:lineRule="exact"/>
        <w:ind w:left="989" w:hanging="140"/>
        <w:jc w:val="left"/>
        <w:rPr>
          <w:sz w:val="24"/>
        </w:rPr>
      </w:pPr>
      <w:r>
        <w:rPr>
          <w:sz w:val="28"/>
        </w:rPr>
        <w:t>покращення</w:t>
      </w:r>
      <w:r>
        <w:rPr>
          <w:spacing w:val="-10"/>
          <w:sz w:val="28"/>
        </w:rPr>
        <w:t xml:space="preserve"> </w:t>
      </w:r>
      <w:r>
        <w:rPr>
          <w:sz w:val="28"/>
        </w:rPr>
        <w:t>інфраструктури</w:t>
      </w:r>
      <w:r>
        <w:rPr>
          <w:spacing w:val="-7"/>
          <w:sz w:val="28"/>
        </w:rPr>
        <w:t xml:space="preserve"> </w:t>
      </w:r>
      <w:r>
        <w:rPr>
          <w:sz w:val="28"/>
        </w:rPr>
        <w:t>збирання</w:t>
      </w:r>
      <w:r>
        <w:rPr>
          <w:spacing w:val="-8"/>
          <w:sz w:val="28"/>
        </w:rPr>
        <w:t xml:space="preserve"> </w:t>
      </w:r>
      <w:r>
        <w:rPr>
          <w:sz w:val="28"/>
        </w:rPr>
        <w:t>та</w:t>
      </w:r>
      <w:r>
        <w:rPr>
          <w:spacing w:val="-9"/>
          <w:sz w:val="28"/>
        </w:rPr>
        <w:t xml:space="preserve"> </w:t>
      </w:r>
      <w:r>
        <w:rPr>
          <w:sz w:val="28"/>
        </w:rPr>
        <w:t>оброблення</w:t>
      </w:r>
      <w:r>
        <w:rPr>
          <w:spacing w:val="-7"/>
          <w:sz w:val="28"/>
        </w:rPr>
        <w:t xml:space="preserve"> </w:t>
      </w:r>
      <w:r>
        <w:rPr>
          <w:spacing w:val="-2"/>
          <w:sz w:val="28"/>
        </w:rPr>
        <w:t>відходів;</w:t>
      </w:r>
    </w:p>
    <w:p w14:paraId="096E797A" w14:textId="77777777" w:rsidR="001A6F49" w:rsidRDefault="00000000">
      <w:pPr>
        <w:pStyle w:val="a5"/>
        <w:numPr>
          <w:ilvl w:val="0"/>
          <w:numId w:val="68"/>
        </w:numPr>
        <w:tabs>
          <w:tab w:val="left" w:pos="989"/>
        </w:tabs>
        <w:spacing w:line="322" w:lineRule="exact"/>
        <w:ind w:left="989" w:hanging="140"/>
        <w:jc w:val="left"/>
        <w:rPr>
          <w:sz w:val="24"/>
        </w:rPr>
      </w:pPr>
      <w:r>
        <w:rPr>
          <w:sz w:val="28"/>
        </w:rPr>
        <w:t>заходи</w:t>
      </w:r>
      <w:r>
        <w:rPr>
          <w:spacing w:val="-7"/>
          <w:sz w:val="28"/>
        </w:rPr>
        <w:t xml:space="preserve"> </w:t>
      </w:r>
      <w:r>
        <w:rPr>
          <w:sz w:val="28"/>
        </w:rPr>
        <w:t>просторового</w:t>
      </w:r>
      <w:r>
        <w:rPr>
          <w:spacing w:val="-6"/>
          <w:sz w:val="28"/>
        </w:rPr>
        <w:t xml:space="preserve"> </w:t>
      </w:r>
      <w:r>
        <w:rPr>
          <w:spacing w:val="-2"/>
          <w:sz w:val="28"/>
        </w:rPr>
        <w:t>планування;</w:t>
      </w:r>
    </w:p>
    <w:p w14:paraId="6E36F344" w14:textId="77777777" w:rsidR="001A6F49" w:rsidRDefault="00000000">
      <w:pPr>
        <w:pStyle w:val="a5"/>
        <w:numPr>
          <w:ilvl w:val="0"/>
          <w:numId w:val="68"/>
        </w:numPr>
        <w:tabs>
          <w:tab w:val="left" w:pos="989"/>
        </w:tabs>
        <w:spacing w:line="322" w:lineRule="exact"/>
        <w:ind w:left="989" w:hanging="140"/>
        <w:jc w:val="left"/>
        <w:rPr>
          <w:sz w:val="24"/>
        </w:rPr>
      </w:pPr>
      <w:r>
        <w:rPr>
          <w:sz w:val="28"/>
        </w:rPr>
        <w:t>заходи</w:t>
      </w:r>
      <w:r>
        <w:rPr>
          <w:spacing w:val="-8"/>
          <w:sz w:val="28"/>
        </w:rPr>
        <w:t xml:space="preserve"> </w:t>
      </w:r>
      <w:r>
        <w:rPr>
          <w:sz w:val="28"/>
        </w:rPr>
        <w:t>щодо</w:t>
      </w:r>
      <w:r>
        <w:rPr>
          <w:spacing w:val="-5"/>
          <w:sz w:val="28"/>
        </w:rPr>
        <w:t xml:space="preserve"> </w:t>
      </w:r>
      <w:r>
        <w:rPr>
          <w:sz w:val="28"/>
        </w:rPr>
        <w:t>запобігання</w:t>
      </w:r>
      <w:r>
        <w:rPr>
          <w:spacing w:val="-6"/>
          <w:sz w:val="28"/>
        </w:rPr>
        <w:t xml:space="preserve"> </w:t>
      </w:r>
      <w:r>
        <w:rPr>
          <w:sz w:val="28"/>
        </w:rPr>
        <w:t>або</w:t>
      </w:r>
      <w:r>
        <w:rPr>
          <w:spacing w:val="-5"/>
          <w:sz w:val="28"/>
        </w:rPr>
        <w:t xml:space="preserve"> </w:t>
      </w:r>
      <w:r>
        <w:rPr>
          <w:sz w:val="28"/>
        </w:rPr>
        <w:t>зменшення</w:t>
      </w:r>
      <w:r>
        <w:rPr>
          <w:spacing w:val="-7"/>
          <w:sz w:val="28"/>
        </w:rPr>
        <w:t xml:space="preserve"> </w:t>
      </w:r>
      <w:r>
        <w:rPr>
          <w:sz w:val="28"/>
        </w:rPr>
        <w:t>обсягів</w:t>
      </w:r>
      <w:r>
        <w:rPr>
          <w:spacing w:val="-10"/>
          <w:sz w:val="28"/>
        </w:rPr>
        <w:t xml:space="preserve"> </w:t>
      </w:r>
      <w:r>
        <w:rPr>
          <w:sz w:val="28"/>
        </w:rPr>
        <w:t>утворення</w:t>
      </w:r>
      <w:r>
        <w:rPr>
          <w:spacing w:val="-5"/>
          <w:sz w:val="28"/>
        </w:rPr>
        <w:t xml:space="preserve"> </w:t>
      </w:r>
      <w:r>
        <w:rPr>
          <w:spacing w:val="-2"/>
          <w:sz w:val="28"/>
        </w:rPr>
        <w:t>відходів.</w:t>
      </w:r>
    </w:p>
    <w:p w14:paraId="4D1F6F83" w14:textId="77777777" w:rsidR="001A6F49" w:rsidRDefault="00000000">
      <w:pPr>
        <w:pStyle w:val="a3"/>
        <w:ind w:right="278"/>
      </w:pPr>
      <w:r>
        <w:t>Для забезпечення створення комплексної інфраструктури управління відходами важливо підвищувати рівень обізнаності населення про негативні наслідки методів захоронення відходів та переваги сталих практик управління відходами. Витрати на надання послуг з управління побутовими відходами повинні покриватися утворювачами відходів за рахунок тарифів на послуги з управління побутовими відходами.</w:t>
      </w:r>
    </w:p>
    <w:p w14:paraId="4A05DF83" w14:textId="77777777" w:rsidR="001A6F49" w:rsidRDefault="00000000">
      <w:pPr>
        <w:pStyle w:val="a3"/>
        <w:ind w:right="282"/>
      </w:pPr>
      <w:r>
        <w:t>Щороку органи місцевого самоврядування згідно із статтею 26 ЗУ «Про управління</w:t>
      </w:r>
      <w:r>
        <w:rPr>
          <w:spacing w:val="-14"/>
        </w:rPr>
        <w:t xml:space="preserve"> </w:t>
      </w:r>
      <w:r>
        <w:t>відходами»</w:t>
      </w:r>
      <w:r>
        <w:rPr>
          <w:spacing w:val="-13"/>
        </w:rPr>
        <w:t xml:space="preserve"> </w:t>
      </w:r>
      <w:r>
        <w:t>здійснюють</w:t>
      </w:r>
      <w:r>
        <w:rPr>
          <w:spacing w:val="-16"/>
        </w:rPr>
        <w:t xml:space="preserve"> </w:t>
      </w:r>
      <w:r>
        <w:t>заходи</w:t>
      </w:r>
      <w:r>
        <w:rPr>
          <w:spacing w:val="-14"/>
        </w:rPr>
        <w:t xml:space="preserve"> </w:t>
      </w:r>
      <w:r>
        <w:t>з</w:t>
      </w:r>
      <w:r>
        <w:rPr>
          <w:spacing w:val="-15"/>
        </w:rPr>
        <w:t xml:space="preserve"> </w:t>
      </w:r>
      <w:r>
        <w:t>ліквідації</w:t>
      </w:r>
      <w:r>
        <w:rPr>
          <w:spacing w:val="-14"/>
        </w:rPr>
        <w:t xml:space="preserve"> </w:t>
      </w:r>
      <w:r>
        <w:t>несанкціонованих</w:t>
      </w:r>
      <w:r>
        <w:rPr>
          <w:spacing w:val="-14"/>
        </w:rPr>
        <w:t xml:space="preserve"> </w:t>
      </w:r>
      <w:r>
        <w:t>звалищ і проведення роз’яснювальної та просвітницької роботи серед населення щодо управління відходами.</w:t>
      </w:r>
    </w:p>
    <w:p w14:paraId="5E5C8625" w14:textId="77777777" w:rsidR="001A6F49" w:rsidRDefault="001A6F49">
      <w:pPr>
        <w:pStyle w:val="a3"/>
        <w:ind w:left="0" w:firstLine="0"/>
        <w:jc w:val="left"/>
      </w:pPr>
    </w:p>
    <w:p w14:paraId="1E932651" w14:textId="77777777" w:rsidR="001A6F49" w:rsidRDefault="00000000">
      <w:pPr>
        <w:spacing w:before="1"/>
        <w:ind w:left="307" w:right="308"/>
        <w:jc w:val="center"/>
        <w:rPr>
          <w:i/>
          <w:sz w:val="28"/>
        </w:rPr>
      </w:pPr>
      <w:r>
        <w:rPr>
          <w:i/>
          <w:sz w:val="28"/>
        </w:rPr>
        <w:t>Історичні</w:t>
      </w:r>
      <w:r>
        <w:rPr>
          <w:i/>
          <w:spacing w:val="-5"/>
          <w:sz w:val="28"/>
        </w:rPr>
        <w:t xml:space="preserve"> </w:t>
      </w:r>
      <w:r>
        <w:rPr>
          <w:i/>
          <w:sz w:val="28"/>
        </w:rPr>
        <w:t>місця</w:t>
      </w:r>
      <w:r>
        <w:rPr>
          <w:i/>
          <w:spacing w:val="-7"/>
          <w:sz w:val="28"/>
        </w:rPr>
        <w:t xml:space="preserve"> </w:t>
      </w:r>
      <w:r>
        <w:rPr>
          <w:i/>
          <w:sz w:val="28"/>
        </w:rPr>
        <w:t>розміщення</w:t>
      </w:r>
      <w:r>
        <w:rPr>
          <w:i/>
          <w:spacing w:val="-7"/>
          <w:sz w:val="28"/>
        </w:rPr>
        <w:t xml:space="preserve"> </w:t>
      </w:r>
      <w:r>
        <w:rPr>
          <w:i/>
          <w:spacing w:val="-2"/>
          <w:sz w:val="28"/>
        </w:rPr>
        <w:t>відходів</w:t>
      </w:r>
    </w:p>
    <w:p w14:paraId="0E31A1FC" w14:textId="77777777" w:rsidR="001A6F49" w:rsidRDefault="00000000">
      <w:pPr>
        <w:pStyle w:val="a3"/>
        <w:spacing w:before="321"/>
        <w:ind w:right="284"/>
      </w:pPr>
      <w:r>
        <w:t>Історичні місця розміщення відходів – це території, де в минулому розміщували відходи, що призвело до забруднення ґрунту, ґрунтових або поверхневих вод. Це можуть бути звалища, покинуті промислові об’єкти та колишні місця розміщення/накопичення відходів. Історичні місця розміщення відходів</w:t>
      </w:r>
      <w:r>
        <w:rPr>
          <w:spacing w:val="-10"/>
        </w:rPr>
        <w:t xml:space="preserve"> </w:t>
      </w:r>
      <w:r>
        <w:t>потребують</w:t>
      </w:r>
      <w:r>
        <w:rPr>
          <w:spacing w:val="-10"/>
        </w:rPr>
        <w:t xml:space="preserve"> </w:t>
      </w:r>
      <w:r>
        <w:t>спеціального</w:t>
      </w:r>
      <w:r>
        <w:rPr>
          <w:spacing w:val="-9"/>
        </w:rPr>
        <w:t xml:space="preserve"> </w:t>
      </w:r>
      <w:r>
        <w:t>очищення,</w:t>
      </w:r>
      <w:r>
        <w:rPr>
          <w:spacing w:val="-10"/>
        </w:rPr>
        <w:t xml:space="preserve"> </w:t>
      </w:r>
      <w:r>
        <w:t>закриття,</w:t>
      </w:r>
      <w:r>
        <w:rPr>
          <w:spacing w:val="-10"/>
        </w:rPr>
        <w:t xml:space="preserve"> </w:t>
      </w:r>
      <w:r>
        <w:t>рекультивації</w:t>
      </w:r>
      <w:r>
        <w:rPr>
          <w:spacing w:val="-9"/>
        </w:rPr>
        <w:t xml:space="preserve"> </w:t>
      </w:r>
      <w:r>
        <w:t>та</w:t>
      </w:r>
      <w:r>
        <w:rPr>
          <w:spacing w:val="-10"/>
        </w:rPr>
        <w:t xml:space="preserve"> </w:t>
      </w:r>
      <w:r>
        <w:t>догляду після закриття.</w:t>
      </w:r>
    </w:p>
    <w:p w14:paraId="211FE8A3" w14:textId="77777777" w:rsidR="001A6F49" w:rsidRDefault="00000000">
      <w:pPr>
        <w:pStyle w:val="a3"/>
        <w:ind w:right="289"/>
      </w:pPr>
      <w:r>
        <w:t>Більшість видів відходів містять речовини, які становлять небезпеку для здоров’я</w:t>
      </w:r>
      <w:r>
        <w:rPr>
          <w:spacing w:val="42"/>
        </w:rPr>
        <w:t xml:space="preserve">  </w:t>
      </w:r>
      <w:r>
        <w:t>людей</w:t>
      </w:r>
      <w:r>
        <w:rPr>
          <w:spacing w:val="45"/>
        </w:rPr>
        <w:t xml:space="preserve">  </w:t>
      </w:r>
      <w:r>
        <w:t>та</w:t>
      </w:r>
      <w:r>
        <w:rPr>
          <w:spacing w:val="45"/>
        </w:rPr>
        <w:t xml:space="preserve">  </w:t>
      </w:r>
      <w:r>
        <w:t>навколишнього</w:t>
      </w:r>
      <w:r>
        <w:rPr>
          <w:spacing w:val="44"/>
        </w:rPr>
        <w:t xml:space="preserve">  </w:t>
      </w:r>
      <w:r>
        <w:t>природного</w:t>
      </w:r>
      <w:r>
        <w:rPr>
          <w:spacing w:val="45"/>
        </w:rPr>
        <w:t xml:space="preserve">  </w:t>
      </w:r>
      <w:r>
        <w:t>середовища,</w:t>
      </w:r>
      <w:r>
        <w:rPr>
          <w:spacing w:val="45"/>
        </w:rPr>
        <w:t xml:space="preserve">  </w:t>
      </w:r>
      <w:r>
        <w:t>а</w:t>
      </w:r>
      <w:r>
        <w:rPr>
          <w:spacing w:val="45"/>
        </w:rPr>
        <w:t xml:space="preserve">  </w:t>
      </w:r>
      <w:r>
        <w:rPr>
          <w:spacing w:val="-2"/>
        </w:rPr>
        <w:t>покинуті</w:t>
      </w:r>
    </w:p>
    <w:p w14:paraId="602C6F82" w14:textId="77777777" w:rsidR="001A6F49" w:rsidRDefault="001A6F49">
      <w:pPr>
        <w:pStyle w:val="a3"/>
        <w:sectPr w:rsidR="001A6F49">
          <w:pgSz w:w="11910" w:h="16840"/>
          <w:pgMar w:top="760" w:right="566" w:bottom="920" w:left="1133" w:header="0" w:footer="704" w:gutter="0"/>
          <w:cols w:space="720"/>
        </w:sectPr>
      </w:pPr>
    </w:p>
    <w:p w14:paraId="23BEB435" w14:textId="77777777" w:rsidR="001A6F49" w:rsidRDefault="00000000">
      <w:pPr>
        <w:pStyle w:val="a3"/>
        <w:spacing w:before="71"/>
        <w:ind w:right="284" w:firstLine="0"/>
      </w:pPr>
      <w:r>
        <w:t>промислові підприємства, місця видалення відходів, покинуті об’єкти оброблення відходів є потенційними джерелами викидів небезпечних речовин. Такі об’єкти можуть бути джерелом забруднення ґрунтів і підземних вод, оскільки місця зберігання та видалення відходів за відсутності належної герметизації та інженерного облаштування можуть перетворюються на історично забруднені території.</w:t>
      </w:r>
    </w:p>
    <w:p w14:paraId="661410E5" w14:textId="77777777" w:rsidR="001A6F49" w:rsidRDefault="00000000">
      <w:pPr>
        <w:pStyle w:val="a3"/>
        <w:spacing w:before="1"/>
        <w:ind w:right="286"/>
      </w:pPr>
      <w:r>
        <w:t>Оцінка</w:t>
      </w:r>
      <w:r>
        <w:rPr>
          <w:spacing w:val="-17"/>
        </w:rPr>
        <w:t xml:space="preserve"> </w:t>
      </w:r>
      <w:r>
        <w:t>ризиків</w:t>
      </w:r>
      <w:r>
        <w:rPr>
          <w:spacing w:val="-16"/>
        </w:rPr>
        <w:t xml:space="preserve"> </w:t>
      </w:r>
      <w:r>
        <w:t>історичних</w:t>
      </w:r>
      <w:r>
        <w:rPr>
          <w:spacing w:val="-17"/>
        </w:rPr>
        <w:t xml:space="preserve"> </w:t>
      </w:r>
      <w:r>
        <w:t>місць</w:t>
      </w:r>
      <w:r>
        <w:rPr>
          <w:spacing w:val="-18"/>
        </w:rPr>
        <w:t xml:space="preserve"> </w:t>
      </w:r>
      <w:r>
        <w:t>розміщення</w:t>
      </w:r>
      <w:r>
        <w:rPr>
          <w:spacing w:val="-14"/>
        </w:rPr>
        <w:t xml:space="preserve"> </w:t>
      </w:r>
      <w:r>
        <w:t>відходів</w:t>
      </w:r>
      <w:r>
        <w:rPr>
          <w:spacing w:val="-16"/>
        </w:rPr>
        <w:t xml:space="preserve"> </w:t>
      </w:r>
      <w:r>
        <w:t>здійснюється</w:t>
      </w:r>
      <w:r>
        <w:rPr>
          <w:spacing w:val="-15"/>
        </w:rPr>
        <w:t xml:space="preserve"> </w:t>
      </w:r>
      <w:r>
        <w:t>шляхом аналізу</w:t>
      </w:r>
      <w:r>
        <w:rPr>
          <w:spacing w:val="-8"/>
        </w:rPr>
        <w:t xml:space="preserve"> </w:t>
      </w:r>
      <w:r>
        <w:t>історичних</w:t>
      </w:r>
      <w:r>
        <w:rPr>
          <w:spacing w:val="-8"/>
        </w:rPr>
        <w:t xml:space="preserve"> </w:t>
      </w:r>
      <w:r>
        <w:t>місць</w:t>
      </w:r>
      <w:r>
        <w:rPr>
          <w:spacing w:val="-9"/>
        </w:rPr>
        <w:t xml:space="preserve"> </w:t>
      </w:r>
      <w:r>
        <w:t>розміщення</w:t>
      </w:r>
      <w:r>
        <w:rPr>
          <w:spacing w:val="-8"/>
        </w:rPr>
        <w:t xml:space="preserve"> </w:t>
      </w:r>
      <w:r>
        <w:t>відходів,</w:t>
      </w:r>
      <w:r>
        <w:rPr>
          <w:spacing w:val="-10"/>
        </w:rPr>
        <w:t xml:space="preserve"> </w:t>
      </w:r>
      <w:r>
        <w:t>для</w:t>
      </w:r>
      <w:r>
        <w:rPr>
          <w:spacing w:val="-8"/>
        </w:rPr>
        <w:t xml:space="preserve"> </w:t>
      </w:r>
      <w:r>
        <w:t>визначення</w:t>
      </w:r>
      <w:r>
        <w:rPr>
          <w:spacing w:val="-8"/>
        </w:rPr>
        <w:t xml:space="preserve"> </w:t>
      </w:r>
      <w:r>
        <w:t>рівня</w:t>
      </w:r>
      <w:r>
        <w:rPr>
          <w:spacing w:val="-8"/>
        </w:rPr>
        <w:t xml:space="preserve"> </w:t>
      </w:r>
      <w:r>
        <w:t>екологічної загрози, впливу на здоров’я людей і довкілля, а також заходи для зниження цих ризиків. Процес повинен включати визначення джерел забруднення, аналіз розповсюдження забруднювачів, оцінку впливу на екосистему та здоров’я людей, розроблення заходів для зниження ризиків.</w:t>
      </w:r>
    </w:p>
    <w:p w14:paraId="2AD91183" w14:textId="77777777" w:rsidR="001A6F49" w:rsidRDefault="00000000">
      <w:pPr>
        <w:pStyle w:val="a3"/>
        <w:ind w:right="280"/>
      </w:pPr>
      <w:r>
        <w:t>Відповідно до інформації Великобичківської селищної ТГ та Регіональної доповіді</w:t>
      </w:r>
      <w:r>
        <w:rPr>
          <w:spacing w:val="-9"/>
        </w:rPr>
        <w:t xml:space="preserve"> </w:t>
      </w:r>
      <w:r>
        <w:t>про</w:t>
      </w:r>
      <w:r>
        <w:rPr>
          <w:spacing w:val="-9"/>
        </w:rPr>
        <w:t xml:space="preserve"> </w:t>
      </w:r>
      <w:r>
        <w:t>стан</w:t>
      </w:r>
      <w:r>
        <w:rPr>
          <w:spacing w:val="-9"/>
        </w:rPr>
        <w:t xml:space="preserve"> </w:t>
      </w:r>
      <w:r>
        <w:t>навколишнього</w:t>
      </w:r>
      <w:r>
        <w:rPr>
          <w:spacing w:val="-9"/>
        </w:rPr>
        <w:t xml:space="preserve"> </w:t>
      </w:r>
      <w:r>
        <w:t>природного</w:t>
      </w:r>
      <w:r>
        <w:rPr>
          <w:spacing w:val="-9"/>
        </w:rPr>
        <w:t xml:space="preserve"> </w:t>
      </w:r>
      <w:r>
        <w:t>середовища</w:t>
      </w:r>
      <w:r>
        <w:rPr>
          <w:spacing w:val="-10"/>
        </w:rPr>
        <w:t xml:space="preserve"> </w:t>
      </w:r>
      <w:r>
        <w:t>Закарпатської</w:t>
      </w:r>
      <w:r>
        <w:rPr>
          <w:spacing w:val="-9"/>
        </w:rPr>
        <w:t xml:space="preserve"> </w:t>
      </w:r>
      <w:r>
        <w:t>області за 2024 рік, на території Великобичківської селищної ТГ за адресою: с-ще Великий Бичків, вул. Промислова, 39, координати: 47.97560, 24.00879 розташоване закрите підприємство ЗАТ «Великобичківський лісохімкомбінат», яке</w:t>
      </w:r>
      <w:r>
        <w:rPr>
          <w:spacing w:val="-11"/>
        </w:rPr>
        <w:t xml:space="preserve"> </w:t>
      </w:r>
      <w:r>
        <w:t>ліквідовано</w:t>
      </w:r>
      <w:r>
        <w:rPr>
          <w:spacing w:val="-10"/>
        </w:rPr>
        <w:t xml:space="preserve"> </w:t>
      </w:r>
      <w:r>
        <w:t>ухвалою</w:t>
      </w:r>
      <w:r>
        <w:rPr>
          <w:spacing w:val="-12"/>
        </w:rPr>
        <w:t xml:space="preserve"> </w:t>
      </w:r>
      <w:r>
        <w:t>Господарського</w:t>
      </w:r>
      <w:r>
        <w:rPr>
          <w:spacing w:val="-10"/>
        </w:rPr>
        <w:t xml:space="preserve"> </w:t>
      </w:r>
      <w:r>
        <w:t>суду</w:t>
      </w:r>
      <w:r>
        <w:rPr>
          <w:spacing w:val="-10"/>
        </w:rPr>
        <w:t xml:space="preserve"> </w:t>
      </w:r>
      <w:r>
        <w:t>Закарпатської</w:t>
      </w:r>
      <w:r>
        <w:rPr>
          <w:spacing w:val="-10"/>
        </w:rPr>
        <w:t xml:space="preserve"> </w:t>
      </w:r>
      <w:r>
        <w:t>області</w:t>
      </w:r>
      <w:r>
        <w:rPr>
          <w:spacing w:val="-11"/>
        </w:rPr>
        <w:t xml:space="preserve"> </w:t>
      </w:r>
      <w:r>
        <w:t>від</w:t>
      </w:r>
      <w:r>
        <w:rPr>
          <w:spacing w:val="-10"/>
        </w:rPr>
        <w:t xml:space="preserve"> </w:t>
      </w:r>
      <w:r>
        <w:t xml:space="preserve">30.11.04 </w:t>
      </w:r>
      <w:r>
        <w:rPr>
          <w:spacing w:val="-2"/>
        </w:rPr>
        <w:t>року.</w:t>
      </w:r>
    </w:p>
    <w:p w14:paraId="64818CC7" w14:textId="77777777" w:rsidR="001A6F49" w:rsidRDefault="00000000">
      <w:pPr>
        <w:pStyle w:val="a3"/>
        <w:ind w:right="286"/>
      </w:pPr>
      <w:r>
        <w:t>Після проведення ліквідаційної процедури функціонування лісохімкомбінату припинено, технологічне обладнання демонтовано та реалізовано, проте забруднена територія та відходи залишились безхазяйними.</w:t>
      </w:r>
    </w:p>
    <w:p w14:paraId="5902A55A" w14:textId="77777777" w:rsidR="001A6F49" w:rsidRDefault="00000000">
      <w:pPr>
        <w:pStyle w:val="a3"/>
        <w:spacing w:before="1"/>
        <w:ind w:right="280"/>
      </w:pPr>
      <w:r>
        <w:t>За результати контролю, що здійснювався протягом 2013 року Державною екологічною</w:t>
      </w:r>
      <w:r>
        <w:rPr>
          <w:spacing w:val="33"/>
        </w:rPr>
        <w:t xml:space="preserve"> </w:t>
      </w:r>
      <w:r>
        <w:t>інспекцію</w:t>
      </w:r>
      <w:r>
        <w:rPr>
          <w:spacing w:val="33"/>
        </w:rPr>
        <w:t xml:space="preserve"> </w:t>
      </w:r>
      <w:r>
        <w:t>у</w:t>
      </w:r>
      <w:r>
        <w:rPr>
          <w:spacing w:val="37"/>
        </w:rPr>
        <w:t xml:space="preserve"> </w:t>
      </w:r>
      <w:r>
        <w:t>Закарпатській</w:t>
      </w:r>
      <w:r>
        <w:rPr>
          <w:spacing w:val="37"/>
        </w:rPr>
        <w:t xml:space="preserve"> </w:t>
      </w:r>
      <w:r>
        <w:t>області</w:t>
      </w:r>
      <w:r>
        <w:rPr>
          <w:spacing w:val="37"/>
        </w:rPr>
        <w:t xml:space="preserve"> </w:t>
      </w:r>
      <w:r>
        <w:t>на</w:t>
      </w:r>
      <w:r>
        <w:rPr>
          <w:spacing w:val="36"/>
        </w:rPr>
        <w:t xml:space="preserve"> </w:t>
      </w:r>
      <w:r>
        <w:t>території</w:t>
      </w:r>
      <w:r>
        <w:rPr>
          <w:spacing w:val="38"/>
        </w:rPr>
        <w:t xml:space="preserve"> </w:t>
      </w:r>
      <w:r>
        <w:t>колишнього</w:t>
      </w:r>
      <w:r>
        <w:rPr>
          <w:spacing w:val="40"/>
        </w:rPr>
        <w:t xml:space="preserve"> </w:t>
      </w:r>
      <w:r>
        <w:rPr>
          <w:spacing w:val="-5"/>
        </w:rPr>
        <w:t>ЗАТ</w:t>
      </w:r>
    </w:p>
    <w:p w14:paraId="558E5F96" w14:textId="77777777" w:rsidR="001A6F49" w:rsidRDefault="00000000">
      <w:pPr>
        <w:pStyle w:val="a3"/>
        <w:ind w:right="289" w:firstLine="0"/>
      </w:pPr>
      <w:r>
        <w:t>«Великобичківський</w:t>
      </w:r>
      <w:r>
        <w:rPr>
          <w:spacing w:val="-18"/>
        </w:rPr>
        <w:t xml:space="preserve"> </w:t>
      </w:r>
      <w:r>
        <w:t>лісохімкомбінат»</w:t>
      </w:r>
      <w:r>
        <w:rPr>
          <w:spacing w:val="-17"/>
        </w:rPr>
        <w:t xml:space="preserve"> </w:t>
      </w:r>
      <w:r>
        <w:t>та</w:t>
      </w:r>
      <w:r>
        <w:rPr>
          <w:spacing w:val="-18"/>
        </w:rPr>
        <w:t xml:space="preserve"> </w:t>
      </w:r>
      <w:r>
        <w:t>прилеглих</w:t>
      </w:r>
      <w:r>
        <w:rPr>
          <w:spacing w:val="-17"/>
        </w:rPr>
        <w:t xml:space="preserve"> </w:t>
      </w:r>
      <w:r>
        <w:t>до</w:t>
      </w:r>
      <w:r>
        <w:rPr>
          <w:spacing w:val="-18"/>
        </w:rPr>
        <w:t xml:space="preserve"> </w:t>
      </w:r>
      <w:r>
        <w:t>нього</w:t>
      </w:r>
      <w:r>
        <w:rPr>
          <w:spacing w:val="-17"/>
        </w:rPr>
        <w:t xml:space="preserve"> </w:t>
      </w:r>
      <w:r>
        <w:t>територій,</w:t>
      </w:r>
      <w:r>
        <w:rPr>
          <w:spacing w:val="-18"/>
        </w:rPr>
        <w:t xml:space="preserve"> </w:t>
      </w:r>
      <w:r>
        <w:t>свідчать про забруднення земельних ресурсів, поверхневих вод та верхнього підземного водоносного горизонту (до 20 м).</w:t>
      </w:r>
    </w:p>
    <w:p w14:paraId="51F5DAED" w14:textId="77777777" w:rsidR="001A6F49" w:rsidRDefault="00000000">
      <w:pPr>
        <w:pStyle w:val="a3"/>
        <w:ind w:right="282"/>
      </w:pPr>
      <w:r>
        <w:t>Концентрацій нафтопродуктів у пробах ґрунтів перевищували фонові показники</w:t>
      </w:r>
      <w:r>
        <w:rPr>
          <w:spacing w:val="-3"/>
        </w:rPr>
        <w:t xml:space="preserve"> </w:t>
      </w:r>
      <w:r>
        <w:t>від</w:t>
      </w:r>
      <w:r>
        <w:rPr>
          <w:spacing w:val="-2"/>
        </w:rPr>
        <w:t xml:space="preserve"> </w:t>
      </w:r>
      <w:r>
        <w:t>3</w:t>
      </w:r>
      <w:r>
        <w:rPr>
          <w:spacing w:val="-6"/>
        </w:rPr>
        <w:t xml:space="preserve"> </w:t>
      </w:r>
      <w:r>
        <w:t>до</w:t>
      </w:r>
      <w:r>
        <w:rPr>
          <w:spacing w:val="-2"/>
        </w:rPr>
        <w:t xml:space="preserve"> </w:t>
      </w:r>
      <w:r>
        <w:t>50</w:t>
      </w:r>
      <w:r>
        <w:rPr>
          <w:spacing w:val="-2"/>
        </w:rPr>
        <w:t xml:space="preserve"> </w:t>
      </w:r>
      <w:r>
        <w:t>раз,</w:t>
      </w:r>
      <w:r>
        <w:rPr>
          <w:spacing w:val="-4"/>
        </w:rPr>
        <w:t xml:space="preserve"> </w:t>
      </w:r>
      <w:r>
        <w:t>зокрема</w:t>
      </w:r>
      <w:r>
        <w:rPr>
          <w:spacing w:val="-6"/>
        </w:rPr>
        <w:t xml:space="preserve"> </w:t>
      </w:r>
      <w:r>
        <w:t>у</w:t>
      </w:r>
      <w:r>
        <w:rPr>
          <w:spacing w:val="-6"/>
        </w:rPr>
        <w:t xml:space="preserve"> </w:t>
      </w:r>
      <w:r>
        <w:t>районі</w:t>
      </w:r>
      <w:r>
        <w:rPr>
          <w:spacing w:val="-2"/>
        </w:rPr>
        <w:t xml:space="preserve"> </w:t>
      </w:r>
      <w:r>
        <w:t>котельні</w:t>
      </w:r>
      <w:r>
        <w:rPr>
          <w:spacing w:val="-2"/>
        </w:rPr>
        <w:t xml:space="preserve"> </w:t>
      </w:r>
      <w:r>
        <w:t>хімічного</w:t>
      </w:r>
      <w:r>
        <w:rPr>
          <w:spacing w:val="-2"/>
        </w:rPr>
        <w:t xml:space="preserve"> </w:t>
      </w:r>
      <w:r>
        <w:t>цеху</w:t>
      </w:r>
      <w:r>
        <w:rPr>
          <w:spacing w:val="-2"/>
        </w:rPr>
        <w:t xml:space="preserve"> </w:t>
      </w:r>
      <w:r>
        <w:t>колишнього ЗАТ «Великобичківський лісохімкомбінат».</w:t>
      </w:r>
    </w:p>
    <w:p w14:paraId="5FDCA357" w14:textId="77777777" w:rsidR="001A6F49" w:rsidRDefault="00000000">
      <w:pPr>
        <w:pStyle w:val="a3"/>
        <w:ind w:right="291"/>
      </w:pPr>
      <w:r>
        <w:t>Концентрації забруднюючих речовин у поверхневих водах перевищували гранично</w:t>
      </w:r>
      <w:r>
        <w:rPr>
          <w:spacing w:val="-3"/>
        </w:rPr>
        <w:t xml:space="preserve"> </w:t>
      </w:r>
      <w:r>
        <w:t>допустимі</w:t>
      </w:r>
      <w:r>
        <w:rPr>
          <w:spacing w:val="-5"/>
        </w:rPr>
        <w:t xml:space="preserve"> </w:t>
      </w:r>
      <w:r>
        <w:t>концентрації</w:t>
      </w:r>
      <w:r>
        <w:rPr>
          <w:spacing w:val="-6"/>
        </w:rPr>
        <w:t xml:space="preserve"> </w:t>
      </w:r>
      <w:r>
        <w:t>для</w:t>
      </w:r>
      <w:r>
        <w:rPr>
          <w:spacing w:val="-4"/>
        </w:rPr>
        <w:t xml:space="preserve"> </w:t>
      </w:r>
      <w:r>
        <w:t>водойм</w:t>
      </w:r>
      <w:r>
        <w:rPr>
          <w:spacing w:val="-2"/>
        </w:rPr>
        <w:t xml:space="preserve"> </w:t>
      </w:r>
      <w:r>
        <w:t>рибогосподарського</w:t>
      </w:r>
      <w:r>
        <w:rPr>
          <w:spacing w:val="-3"/>
        </w:rPr>
        <w:t xml:space="preserve"> </w:t>
      </w:r>
      <w:r>
        <w:t>призначення:</w:t>
      </w:r>
    </w:p>
    <w:p w14:paraId="2E733A5E" w14:textId="77777777" w:rsidR="001A6F49" w:rsidRDefault="00000000">
      <w:pPr>
        <w:pStyle w:val="a5"/>
        <w:numPr>
          <w:ilvl w:val="0"/>
          <w:numId w:val="68"/>
        </w:numPr>
        <w:tabs>
          <w:tab w:val="left" w:pos="1209"/>
        </w:tabs>
        <w:ind w:left="1209" w:right="284" w:hanging="360"/>
        <w:rPr>
          <w:sz w:val="28"/>
        </w:rPr>
      </w:pPr>
      <w:r>
        <w:rPr>
          <w:sz w:val="28"/>
        </w:rPr>
        <w:t>за</w:t>
      </w:r>
      <w:r>
        <w:rPr>
          <w:spacing w:val="-16"/>
          <w:sz w:val="28"/>
        </w:rPr>
        <w:t xml:space="preserve"> </w:t>
      </w:r>
      <w:r>
        <w:rPr>
          <w:sz w:val="28"/>
        </w:rPr>
        <w:t>показником</w:t>
      </w:r>
      <w:r>
        <w:rPr>
          <w:spacing w:val="-18"/>
          <w:sz w:val="28"/>
        </w:rPr>
        <w:t xml:space="preserve"> </w:t>
      </w:r>
      <w:r>
        <w:rPr>
          <w:sz w:val="28"/>
        </w:rPr>
        <w:t>хімічного</w:t>
      </w:r>
      <w:r>
        <w:rPr>
          <w:spacing w:val="-15"/>
          <w:sz w:val="28"/>
        </w:rPr>
        <w:t xml:space="preserve"> </w:t>
      </w:r>
      <w:r>
        <w:rPr>
          <w:sz w:val="28"/>
        </w:rPr>
        <w:t>споживання</w:t>
      </w:r>
      <w:r>
        <w:rPr>
          <w:spacing w:val="-15"/>
          <w:sz w:val="28"/>
        </w:rPr>
        <w:t xml:space="preserve"> </w:t>
      </w:r>
      <w:r>
        <w:rPr>
          <w:sz w:val="28"/>
        </w:rPr>
        <w:t>кисню</w:t>
      </w:r>
      <w:r>
        <w:rPr>
          <w:spacing w:val="-12"/>
          <w:sz w:val="28"/>
        </w:rPr>
        <w:t xml:space="preserve"> </w:t>
      </w:r>
      <w:r>
        <w:rPr>
          <w:sz w:val="28"/>
        </w:rPr>
        <w:t>—</w:t>
      </w:r>
      <w:r>
        <w:rPr>
          <w:spacing w:val="-16"/>
          <w:sz w:val="28"/>
        </w:rPr>
        <w:t xml:space="preserve"> </w:t>
      </w:r>
      <w:r>
        <w:rPr>
          <w:sz w:val="28"/>
        </w:rPr>
        <w:t>до</w:t>
      </w:r>
      <w:r>
        <w:rPr>
          <w:spacing w:val="-17"/>
          <w:sz w:val="28"/>
        </w:rPr>
        <w:t xml:space="preserve"> </w:t>
      </w:r>
      <w:r>
        <w:rPr>
          <w:sz w:val="28"/>
        </w:rPr>
        <w:t>3</w:t>
      </w:r>
      <w:r>
        <w:rPr>
          <w:spacing w:val="-15"/>
          <w:sz w:val="28"/>
        </w:rPr>
        <w:t xml:space="preserve"> </w:t>
      </w:r>
      <w:r>
        <w:rPr>
          <w:sz w:val="28"/>
        </w:rPr>
        <w:t>разів</w:t>
      </w:r>
      <w:r>
        <w:rPr>
          <w:spacing w:val="-17"/>
          <w:sz w:val="28"/>
        </w:rPr>
        <w:t xml:space="preserve"> </w:t>
      </w:r>
      <w:r>
        <w:rPr>
          <w:sz w:val="28"/>
        </w:rPr>
        <w:t>(потік</w:t>
      </w:r>
      <w:r>
        <w:rPr>
          <w:spacing w:val="-15"/>
          <w:sz w:val="28"/>
        </w:rPr>
        <w:t xml:space="preserve"> </w:t>
      </w:r>
      <w:r>
        <w:rPr>
          <w:sz w:val="28"/>
        </w:rPr>
        <w:t>б/н</w:t>
      </w:r>
      <w:r>
        <w:rPr>
          <w:spacing w:val="-15"/>
          <w:sz w:val="28"/>
        </w:rPr>
        <w:t xml:space="preserve"> </w:t>
      </w:r>
      <w:r>
        <w:rPr>
          <w:sz w:val="28"/>
        </w:rPr>
        <w:t>перед впадінням в р. Шопурка);</w:t>
      </w:r>
    </w:p>
    <w:p w14:paraId="1592E1FF" w14:textId="77777777" w:rsidR="001A6F49" w:rsidRDefault="00000000">
      <w:pPr>
        <w:pStyle w:val="a5"/>
        <w:numPr>
          <w:ilvl w:val="0"/>
          <w:numId w:val="68"/>
        </w:numPr>
        <w:tabs>
          <w:tab w:val="left" w:pos="1209"/>
        </w:tabs>
        <w:spacing w:line="242" w:lineRule="auto"/>
        <w:ind w:left="1209" w:right="289" w:hanging="360"/>
        <w:rPr>
          <w:sz w:val="28"/>
        </w:rPr>
      </w:pPr>
      <w:r>
        <w:rPr>
          <w:sz w:val="28"/>
        </w:rPr>
        <w:t>за</w:t>
      </w:r>
      <w:r>
        <w:rPr>
          <w:spacing w:val="71"/>
          <w:sz w:val="28"/>
        </w:rPr>
        <w:t xml:space="preserve"> </w:t>
      </w:r>
      <w:r>
        <w:rPr>
          <w:sz w:val="28"/>
        </w:rPr>
        <w:t>вмістом</w:t>
      </w:r>
      <w:r>
        <w:rPr>
          <w:spacing w:val="71"/>
          <w:sz w:val="28"/>
        </w:rPr>
        <w:t xml:space="preserve"> </w:t>
      </w:r>
      <w:r>
        <w:rPr>
          <w:sz w:val="28"/>
        </w:rPr>
        <w:t>фенолів</w:t>
      </w:r>
      <w:r>
        <w:rPr>
          <w:spacing w:val="71"/>
          <w:sz w:val="28"/>
        </w:rPr>
        <w:t xml:space="preserve"> </w:t>
      </w:r>
      <w:r>
        <w:rPr>
          <w:sz w:val="28"/>
        </w:rPr>
        <w:t>—</w:t>
      </w:r>
      <w:r>
        <w:rPr>
          <w:spacing w:val="72"/>
          <w:sz w:val="28"/>
        </w:rPr>
        <w:t xml:space="preserve"> </w:t>
      </w:r>
      <w:r>
        <w:rPr>
          <w:sz w:val="28"/>
        </w:rPr>
        <w:t>до</w:t>
      </w:r>
      <w:r>
        <w:rPr>
          <w:spacing w:val="72"/>
          <w:sz w:val="28"/>
        </w:rPr>
        <w:t xml:space="preserve"> </w:t>
      </w:r>
      <w:r>
        <w:rPr>
          <w:sz w:val="28"/>
        </w:rPr>
        <w:t>3</w:t>
      </w:r>
      <w:r>
        <w:rPr>
          <w:spacing w:val="72"/>
          <w:sz w:val="28"/>
        </w:rPr>
        <w:t xml:space="preserve"> </w:t>
      </w:r>
      <w:r>
        <w:rPr>
          <w:sz w:val="28"/>
        </w:rPr>
        <w:t>000</w:t>
      </w:r>
      <w:r>
        <w:rPr>
          <w:spacing w:val="72"/>
          <w:sz w:val="28"/>
        </w:rPr>
        <w:t xml:space="preserve"> </w:t>
      </w:r>
      <w:r>
        <w:rPr>
          <w:sz w:val="28"/>
        </w:rPr>
        <w:t>разів</w:t>
      </w:r>
      <w:r>
        <w:rPr>
          <w:spacing w:val="68"/>
          <w:sz w:val="28"/>
        </w:rPr>
        <w:t xml:space="preserve"> </w:t>
      </w:r>
      <w:r>
        <w:rPr>
          <w:sz w:val="28"/>
        </w:rPr>
        <w:t>(потік</w:t>
      </w:r>
      <w:r>
        <w:rPr>
          <w:spacing w:val="72"/>
          <w:sz w:val="28"/>
        </w:rPr>
        <w:t xml:space="preserve"> </w:t>
      </w:r>
      <w:r>
        <w:rPr>
          <w:sz w:val="28"/>
        </w:rPr>
        <w:t>б/н</w:t>
      </w:r>
      <w:r>
        <w:rPr>
          <w:spacing w:val="72"/>
          <w:sz w:val="28"/>
        </w:rPr>
        <w:t xml:space="preserve"> </w:t>
      </w:r>
      <w:r>
        <w:rPr>
          <w:sz w:val="28"/>
        </w:rPr>
        <w:t>перед</w:t>
      </w:r>
      <w:r>
        <w:rPr>
          <w:spacing w:val="70"/>
          <w:sz w:val="28"/>
        </w:rPr>
        <w:t xml:space="preserve"> </w:t>
      </w:r>
      <w:r>
        <w:rPr>
          <w:sz w:val="28"/>
        </w:rPr>
        <w:t>впадінням</w:t>
      </w:r>
      <w:r>
        <w:rPr>
          <w:spacing w:val="71"/>
          <w:sz w:val="28"/>
        </w:rPr>
        <w:t xml:space="preserve"> </w:t>
      </w:r>
      <w:r>
        <w:rPr>
          <w:sz w:val="28"/>
        </w:rPr>
        <w:t>в р. Шопурка).</w:t>
      </w:r>
    </w:p>
    <w:p w14:paraId="3EF4AFCE" w14:textId="77777777" w:rsidR="001A6F49" w:rsidRDefault="00000000">
      <w:pPr>
        <w:pStyle w:val="a3"/>
        <w:ind w:right="282"/>
      </w:pPr>
      <w:r>
        <w:t>У річці Шопурка, у створі нижче території лісохімкомбінату, показник хімічного споживання кисню відповідав вимогам чинних нормативів, проте вміст фенолів перевищував гранично допустиму концентрацію у 30 разів.</w:t>
      </w:r>
    </w:p>
    <w:p w14:paraId="4C094634" w14:textId="77777777" w:rsidR="001A6F49" w:rsidRDefault="00000000">
      <w:pPr>
        <w:pStyle w:val="a3"/>
        <w:ind w:right="279"/>
      </w:pPr>
      <w:r>
        <w:t>Підвищені концентрації забруднюючих речовин також були виявлені у шахтних</w:t>
      </w:r>
      <w:r>
        <w:rPr>
          <w:spacing w:val="-2"/>
        </w:rPr>
        <w:t xml:space="preserve"> </w:t>
      </w:r>
      <w:r>
        <w:t>колодязях</w:t>
      </w:r>
      <w:r>
        <w:rPr>
          <w:spacing w:val="-4"/>
        </w:rPr>
        <w:t xml:space="preserve"> </w:t>
      </w:r>
      <w:r>
        <w:t>жителів</w:t>
      </w:r>
      <w:r>
        <w:rPr>
          <w:spacing w:val="-4"/>
        </w:rPr>
        <w:t xml:space="preserve"> </w:t>
      </w:r>
      <w:r>
        <w:t>селища</w:t>
      </w:r>
      <w:r>
        <w:rPr>
          <w:spacing w:val="-3"/>
        </w:rPr>
        <w:t xml:space="preserve"> </w:t>
      </w:r>
      <w:r>
        <w:t>Великий</w:t>
      </w:r>
      <w:r>
        <w:rPr>
          <w:spacing w:val="-3"/>
        </w:rPr>
        <w:t xml:space="preserve"> </w:t>
      </w:r>
      <w:r>
        <w:t>Бичків:</w:t>
      </w:r>
      <w:r>
        <w:rPr>
          <w:spacing w:val="-3"/>
        </w:rPr>
        <w:t xml:space="preserve"> </w:t>
      </w:r>
      <w:r>
        <w:t>показник</w:t>
      </w:r>
      <w:r>
        <w:rPr>
          <w:spacing w:val="-3"/>
        </w:rPr>
        <w:t xml:space="preserve"> </w:t>
      </w:r>
      <w:r>
        <w:t>ХСК</w:t>
      </w:r>
      <w:r>
        <w:rPr>
          <w:spacing w:val="-3"/>
        </w:rPr>
        <w:t xml:space="preserve"> </w:t>
      </w:r>
      <w:r>
        <w:t>становив</w:t>
      </w:r>
      <w:r>
        <w:rPr>
          <w:spacing w:val="-4"/>
        </w:rPr>
        <w:t xml:space="preserve"> </w:t>
      </w:r>
      <w:r>
        <w:t>до 600 мг/л при нормативі 4,0 мг/л, вміст фенолів — до 4,0 мг/л при гранично допустимій концентрації для централізованого господарсько-питного водопостачання 0,001 мг/л.</w:t>
      </w:r>
    </w:p>
    <w:p w14:paraId="1AD726F6" w14:textId="77777777" w:rsidR="001A6F49" w:rsidRDefault="001A6F49">
      <w:pPr>
        <w:pStyle w:val="a3"/>
        <w:sectPr w:rsidR="001A6F49">
          <w:pgSz w:w="11910" w:h="16840"/>
          <w:pgMar w:top="760" w:right="566" w:bottom="920" w:left="1133" w:header="0" w:footer="704" w:gutter="0"/>
          <w:cols w:space="720"/>
        </w:sectPr>
      </w:pPr>
    </w:p>
    <w:p w14:paraId="4AFE7EB0" w14:textId="77777777" w:rsidR="001A6F49" w:rsidRDefault="00000000">
      <w:pPr>
        <w:spacing w:before="71"/>
        <w:ind w:left="307" w:right="308"/>
        <w:jc w:val="center"/>
        <w:rPr>
          <w:i/>
          <w:sz w:val="28"/>
        </w:rPr>
      </w:pPr>
      <w:r>
        <w:rPr>
          <w:i/>
          <w:sz w:val="28"/>
        </w:rPr>
        <w:t>Заходи</w:t>
      </w:r>
      <w:r>
        <w:rPr>
          <w:i/>
          <w:spacing w:val="-18"/>
          <w:sz w:val="28"/>
        </w:rPr>
        <w:t xml:space="preserve"> </w:t>
      </w:r>
      <w:r>
        <w:rPr>
          <w:i/>
          <w:sz w:val="28"/>
        </w:rPr>
        <w:t>з</w:t>
      </w:r>
      <w:r>
        <w:rPr>
          <w:i/>
          <w:spacing w:val="-18"/>
          <w:sz w:val="28"/>
        </w:rPr>
        <w:t xml:space="preserve"> </w:t>
      </w:r>
      <w:r>
        <w:rPr>
          <w:i/>
          <w:sz w:val="28"/>
        </w:rPr>
        <w:t>очищення</w:t>
      </w:r>
      <w:r>
        <w:rPr>
          <w:i/>
          <w:spacing w:val="-17"/>
          <w:sz w:val="28"/>
        </w:rPr>
        <w:t xml:space="preserve"> </w:t>
      </w:r>
      <w:r>
        <w:rPr>
          <w:i/>
          <w:sz w:val="28"/>
        </w:rPr>
        <w:t>історичних</w:t>
      </w:r>
      <w:r>
        <w:rPr>
          <w:i/>
          <w:spacing w:val="-7"/>
          <w:sz w:val="28"/>
        </w:rPr>
        <w:t xml:space="preserve"> </w:t>
      </w:r>
      <w:r>
        <w:rPr>
          <w:i/>
          <w:sz w:val="28"/>
        </w:rPr>
        <w:t>місць</w:t>
      </w:r>
      <w:r>
        <w:rPr>
          <w:i/>
          <w:spacing w:val="-8"/>
          <w:sz w:val="28"/>
        </w:rPr>
        <w:t xml:space="preserve"> </w:t>
      </w:r>
      <w:r>
        <w:rPr>
          <w:i/>
          <w:sz w:val="28"/>
        </w:rPr>
        <w:t>розміщення</w:t>
      </w:r>
      <w:r>
        <w:rPr>
          <w:i/>
          <w:spacing w:val="-6"/>
          <w:sz w:val="28"/>
        </w:rPr>
        <w:t xml:space="preserve"> </w:t>
      </w:r>
      <w:r>
        <w:rPr>
          <w:i/>
          <w:spacing w:val="-2"/>
          <w:sz w:val="28"/>
        </w:rPr>
        <w:t>відходів</w:t>
      </w:r>
    </w:p>
    <w:p w14:paraId="204EFF2E" w14:textId="77777777" w:rsidR="001A6F49" w:rsidRDefault="00000000">
      <w:pPr>
        <w:pStyle w:val="a3"/>
        <w:spacing w:before="321" w:line="242" w:lineRule="auto"/>
        <w:ind w:right="292"/>
      </w:pPr>
      <w:r>
        <w:t>З метою вирішення проблеми було реалізовано три проєкта у співпраці українськими та угорськими партнерами:</w:t>
      </w:r>
    </w:p>
    <w:p w14:paraId="11A04801" w14:textId="77777777" w:rsidR="001A6F49" w:rsidRDefault="00000000">
      <w:pPr>
        <w:pStyle w:val="a5"/>
        <w:numPr>
          <w:ilvl w:val="0"/>
          <w:numId w:val="68"/>
        </w:numPr>
        <w:tabs>
          <w:tab w:val="left" w:pos="990"/>
        </w:tabs>
        <w:ind w:right="279" w:firstLine="566"/>
        <w:rPr>
          <w:sz w:val="28"/>
        </w:rPr>
      </w:pPr>
      <w:r>
        <w:rPr>
          <w:sz w:val="28"/>
        </w:rPr>
        <w:t>Проект HUSKROUA/0901/121 «Попередження погіршення якості води та розробка заходів по усуненню забруднення у Великому Бичкові в українсько-угорському</w:t>
      </w:r>
      <w:r>
        <w:rPr>
          <w:spacing w:val="-10"/>
          <w:sz w:val="28"/>
        </w:rPr>
        <w:t xml:space="preserve"> </w:t>
      </w:r>
      <w:r>
        <w:rPr>
          <w:sz w:val="28"/>
        </w:rPr>
        <w:t>співробітництві».</w:t>
      </w:r>
      <w:r>
        <w:rPr>
          <w:spacing w:val="-14"/>
          <w:sz w:val="28"/>
        </w:rPr>
        <w:t xml:space="preserve"> </w:t>
      </w:r>
      <w:r>
        <w:rPr>
          <w:sz w:val="28"/>
        </w:rPr>
        <w:t>Період</w:t>
      </w:r>
      <w:r>
        <w:rPr>
          <w:spacing w:val="-12"/>
          <w:sz w:val="28"/>
        </w:rPr>
        <w:t xml:space="preserve"> </w:t>
      </w:r>
      <w:r>
        <w:rPr>
          <w:sz w:val="28"/>
        </w:rPr>
        <w:t>впровадження</w:t>
      </w:r>
      <w:r>
        <w:rPr>
          <w:spacing w:val="-11"/>
          <w:sz w:val="28"/>
        </w:rPr>
        <w:t xml:space="preserve"> </w:t>
      </w:r>
      <w:r>
        <w:rPr>
          <w:sz w:val="28"/>
        </w:rPr>
        <w:t>з</w:t>
      </w:r>
      <w:r>
        <w:rPr>
          <w:spacing w:val="-14"/>
          <w:sz w:val="28"/>
        </w:rPr>
        <w:t xml:space="preserve"> </w:t>
      </w:r>
      <w:r>
        <w:rPr>
          <w:sz w:val="28"/>
        </w:rPr>
        <w:t>16.10.2010</w:t>
      </w:r>
      <w:r>
        <w:rPr>
          <w:spacing w:val="-10"/>
          <w:sz w:val="28"/>
        </w:rPr>
        <w:t xml:space="preserve"> </w:t>
      </w:r>
      <w:r>
        <w:rPr>
          <w:sz w:val="28"/>
        </w:rPr>
        <w:t>р.</w:t>
      </w:r>
      <w:r>
        <w:rPr>
          <w:spacing w:val="-14"/>
          <w:sz w:val="28"/>
        </w:rPr>
        <w:t xml:space="preserve"> </w:t>
      </w:r>
      <w:r>
        <w:rPr>
          <w:sz w:val="28"/>
        </w:rPr>
        <w:t>по</w:t>
      </w:r>
      <w:r>
        <w:rPr>
          <w:spacing w:val="-13"/>
          <w:sz w:val="28"/>
        </w:rPr>
        <w:t xml:space="preserve"> </w:t>
      </w:r>
      <w:r>
        <w:rPr>
          <w:sz w:val="28"/>
        </w:rPr>
        <w:t xml:space="preserve">15.01.2013 </w:t>
      </w:r>
      <w:r>
        <w:rPr>
          <w:spacing w:val="-6"/>
          <w:sz w:val="28"/>
        </w:rPr>
        <w:t>р.</w:t>
      </w:r>
    </w:p>
    <w:p w14:paraId="4CF6FBFF" w14:textId="77777777" w:rsidR="001A6F49" w:rsidRDefault="00000000">
      <w:pPr>
        <w:pStyle w:val="a5"/>
        <w:numPr>
          <w:ilvl w:val="0"/>
          <w:numId w:val="68"/>
        </w:numPr>
        <w:tabs>
          <w:tab w:val="left" w:pos="990"/>
        </w:tabs>
        <w:ind w:right="282" w:firstLine="566"/>
        <w:rPr>
          <w:sz w:val="28"/>
        </w:rPr>
      </w:pPr>
      <w:r>
        <w:rPr>
          <w:sz w:val="28"/>
        </w:rPr>
        <w:t>Проект HUSKROUA/1101/0057 «ІІ етап проекту: «Запобігання погіршенню якості води та розробка заходів з відновлення її якості у Великому Бичкові у рамках українсько угорського співробітництва» – Початок відновлюваних робіт». Тривав з 16.08.2013 р. по 16.12.2015 р.</w:t>
      </w:r>
    </w:p>
    <w:p w14:paraId="3A2E30DE" w14:textId="77777777" w:rsidR="001A6F49" w:rsidRDefault="00000000">
      <w:pPr>
        <w:pStyle w:val="a5"/>
        <w:numPr>
          <w:ilvl w:val="0"/>
          <w:numId w:val="68"/>
        </w:numPr>
        <w:tabs>
          <w:tab w:val="left" w:pos="990"/>
        </w:tabs>
        <w:ind w:right="281" w:firstLine="566"/>
        <w:rPr>
          <w:sz w:val="28"/>
        </w:rPr>
      </w:pPr>
      <w:r>
        <w:rPr>
          <w:sz w:val="28"/>
        </w:rPr>
        <w:t xml:space="preserve">Проект HUSKROUA/1901/6.1/0029 «ІІІ етап проєкту: «Запобігання погіршенню якості води та розробка заходів з відновлення її якості у Великому Бичкові у рамках українсько-угорського співробітництва» – Продовження відновлення (VEBYCORE)». Тривав з 01 червня 2021 року до 31 грудня 2023 </w:t>
      </w:r>
      <w:r>
        <w:rPr>
          <w:spacing w:val="-2"/>
          <w:sz w:val="28"/>
        </w:rPr>
        <w:t>року.</w:t>
      </w:r>
    </w:p>
    <w:p w14:paraId="19157637" w14:textId="77777777" w:rsidR="001A6F49" w:rsidRDefault="00000000">
      <w:pPr>
        <w:pStyle w:val="a3"/>
        <w:spacing w:line="322" w:lineRule="exact"/>
        <w:ind w:left="849" w:firstLine="0"/>
      </w:pPr>
      <w:r>
        <w:rPr>
          <w:spacing w:val="-2"/>
        </w:rPr>
        <w:t>Два</w:t>
      </w:r>
      <w:r>
        <w:rPr>
          <w:spacing w:val="-9"/>
        </w:rPr>
        <w:t xml:space="preserve"> </w:t>
      </w:r>
      <w:r>
        <w:rPr>
          <w:spacing w:val="-2"/>
        </w:rPr>
        <w:t>проекти</w:t>
      </w:r>
      <w:r>
        <w:rPr>
          <w:spacing w:val="-9"/>
        </w:rPr>
        <w:t xml:space="preserve"> </w:t>
      </w:r>
      <w:r>
        <w:rPr>
          <w:spacing w:val="-2"/>
        </w:rPr>
        <w:t>реалізовані</w:t>
      </w:r>
      <w:r>
        <w:rPr>
          <w:spacing w:val="-5"/>
        </w:rPr>
        <w:t xml:space="preserve"> </w:t>
      </w:r>
      <w:r>
        <w:rPr>
          <w:spacing w:val="-2"/>
        </w:rPr>
        <w:t>в</w:t>
      </w:r>
      <w:r>
        <w:rPr>
          <w:spacing w:val="-8"/>
        </w:rPr>
        <w:t xml:space="preserve"> </w:t>
      </w:r>
      <w:r>
        <w:rPr>
          <w:spacing w:val="-2"/>
        </w:rPr>
        <w:t>рамках</w:t>
      </w:r>
      <w:r>
        <w:rPr>
          <w:spacing w:val="-5"/>
        </w:rPr>
        <w:t xml:space="preserve"> </w:t>
      </w:r>
      <w:r>
        <w:rPr>
          <w:spacing w:val="-2"/>
        </w:rPr>
        <w:t>Програми</w:t>
      </w:r>
      <w:r>
        <w:rPr>
          <w:spacing w:val="-7"/>
        </w:rPr>
        <w:t xml:space="preserve"> </w:t>
      </w:r>
      <w:r>
        <w:rPr>
          <w:spacing w:val="-2"/>
        </w:rPr>
        <w:t>прикордонного</w:t>
      </w:r>
      <w:r>
        <w:rPr>
          <w:spacing w:val="-8"/>
        </w:rPr>
        <w:t xml:space="preserve"> </w:t>
      </w:r>
      <w:r>
        <w:rPr>
          <w:spacing w:val="-2"/>
        </w:rPr>
        <w:t>співробітництва</w:t>
      </w:r>
    </w:p>
    <w:p w14:paraId="6764CCFB" w14:textId="77777777" w:rsidR="001A6F49" w:rsidRDefault="00000000">
      <w:pPr>
        <w:pStyle w:val="a3"/>
        <w:ind w:right="277" w:firstLine="0"/>
      </w:pPr>
      <w:r>
        <w:t>«Угорщина-Словаччина-Румунія-Україна ЄІСП 2007-2013», останній – за Програмою транскордонного співробітництва ЄІС «Угорщина-Словаччина-Румунія-Україна 2014-2020».</w:t>
      </w:r>
    </w:p>
    <w:p w14:paraId="2118B172" w14:textId="77777777" w:rsidR="001A6F49" w:rsidRDefault="00000000">
      <w:pPr>
        <w:pStyle w:val="a3"/>
        <w:spacing w:line="242" w:lineRule="auto"/>
        <w:ind w:right="290"/>
      </w:pPr>
      <w:r>
        <w:t>На основі проведення оцінки та аналізів було запропоновано виконання таких заходів:</w:t>
      </w:r>
    </w:p>
    <w:p w14:paraId="4B5C2A58" w14:textId="77777777" w:rsidR="001A6F49" w:rsidRDefault="00000000">
      <w:pPr>
        <w:pStyle w:val="a5"/>
        <w:numPr>
          <w:ilvl w:val="0"/>
          <w:numId w:val="68"/>
        </w:numPr>
        <w:tabs>
          <w:tab w:val="left" w:pos="1124"/>
        </w:tabs>
        <w:ind w:right="279" w:firstLine="566"/>
        <w:rPr>
          <w:sz w:val="28"/>
        </w:rPr>
      </w:pPr>
      <w:r>
        <w:rPr>
          <w:sz w:val="28"/>
        </w:rPr>
        <w:t>очищення водовідвідного каналу, що проходить територією заводу. Альтернативний варіант: будівництво нової ділянки каналу до річки Шопурки;</w:t>
      </w:r>
    </w:p>
    <w:p w14:paraId="29D15A32" w14:textId="77777777" w:rsidR="001A6F49" w:rsidRDefault="00000000">
      <w:pPr>
        <w:pStyle w:val="a5"/>
        <w:numPr>
          <w:ilvl w:val="0"/>
          <w:numId w:val="68"/>
        </w:numPr>
        <w:tabs>
          <w:tab w:val="left" w:pos="1071"/>
        </w:tabs>
        <w:ind w:right="288" w:firstLine="566"/>
        <w:rPr>
          <w:sz w:val="28"/>
        </w:rPr>
      </w:pPr>
      <w:r>
        <w:rPr>
          <w:sz w:val="28"/>
        </w:rPr>
        <w:t>реконструкція колишньої заводської споруди очищення вод каналу на ділянці виходу з території ЛХК, заповнення фільтрів активованим вугіллям;</w:t>
      </w:r>
    </w:p>
    <w:p w14:paraId="5F7DFD0A" w14:textId="77777777" w:rsidR="001A6F49" w:rsidRDefault="00000000">
      <w:pPr>
        <w:pStyle w:val="a5"/>
        <w:numPr>
          <w:ilvl w:val="0"/>
          <w:numId w:val="68"/>
        </w:numPr>
        <w:tabs>
          <w:tab w:val="left" w:pos="1102"/>
        </w:tabs>
        <w:ind w:right="284" w:firstLine="566"/>
        <w:rPr>
          <w:sz w:val="28"/>
        </w:rPr>
      </w:pPr>
      <w:r>
        <w:rPr>
          <w:sz w:val="28"/>
        </w:rPr>
        <w:t>перевезення з території накопичених відходів, значна кількість яких містить небезпечний хімічний склад та незадовільний стан тари, зокрема залізничні цистерни, підземний бетонний резервуар із цегляними стінами.</w:t>
      </w:r>
    </w:p>
    <w:p w14:paraId="7F615068" w14:textId="77777777" w:rsidR="001A6F49" w:rsidRDefault="00000000">
      <w:pPr>
        <w:pStyle w:val="a3"/>
        <w:ind w:left="849" w:firstLine="0"/>
      </w:pPr>
      <w:r>
        <w:t>Станція</w:t>
      </w:r>
      <w:r>
        <w:rPr>
          <w:spacing w:val="-10"/>
        </w:rPr>
        <w:t xml:space="preserve"> </w:t>
      </w:r>
      <w:r>
        <w:t>очищення</w:t>
      </w:r>
      <w:r>
        <w:rPr>
          <w:spacing w:val="-5"/>
        </w:rPr>
        <w:t xml:space="preserve"> </w:t>
      </w:r>
      <w:r>
        <w:t>ґрунтів</w:t>
      </w:r>
      <w:r>
        <w:rPr>
          <w:spacing w:val="-4"/>
        </w:rPr>
        <w:t xml:space="preserve"> </w:t>
      </w:r>
      <w:r>
        <w:t>та</w:t>
      </w:r>
      <w:r>
        <w:rPr>
          <w:spacing w:val="-6"/>
        </w:rPr>
        <w:t xml:space="preserve"> </w:t>
      </w:r>
      <w:r>
        <w:t>ґрунтових</w:t>
      </w:r>
      <w:r>
        <w:rPr>
          <w:spacing w:val="-7"/>
        </w:rPr>
        <w:t xml:space="preserve"> </w:t>
      </w:r>
      <w:r>
        <w:t>вод</w:t>
      </w:r>
      <w:r>
        <w:rPr>
          <w:spacing w:val="1"/>
        </w:rPr>
        <w:t xml:space="preserve"> </w:t>
      </w:r>
      <w:r>
        <w:t>зображена</w:t>
      </w:r>
      <w:r>
        <w:rPr>
          <w:spacing w:val="-8"/>
        </w:rPr>
        <w:t xml:space="preserve"> </w:t>
      </w:r>
      <w:r>
        <w:t>на</w:t>
      </w:r>
      <w:r>
        <w:rPr>
          <w:spacing w:val="-6"/>
        </w:rPr>
        <w:t xml:space="preserve"> </w:t>
      </w:r>
      <w:r>
        <w:t>рисунку</w:t>
      </w:r>
      <w:r>
        <w:rPr>
          <w:spacing w:val="-6"/>
        </w:rPr>
        <w:t xml:space="preserve"> </w:t>
      </w:r>
      <w:r>
        <w:rPr>
          <w:spacing w:val="-2"/>
        </w:rPr>
        <w:t>3.2.1.15.</w:t>
      </w:r>
    </w:p>
    <w:p w14:paraId="53569593" w14:textId="77777777" w:rsidR="001A6F49" w:rsidRDefault="001A6F49">
      <w:pPr>
        <w:pStyle w:val="a3"/>
        <w:sectPr w:rsidR="001A6F49">
          <w:pgSz w:w="11910" w:h="16840"/>
          <w:pgMar w:top="760" w:right="566" w:bottom="920" w:left="1133" w:header="0" w:footer="704" w:gutter="0"/>
          <w:cols w:space="720"/>
        </w:sectPr>
      </w:pPr>
    </w:p>
    <w:p w14:paraId="3BB5028B" w14:textId="77777777" w:rsidR="001A6F49" w:rsidRDefault="00000000">
      <w:pPr>
        <w:ind w:left="731"/>
        <w:rPr>
          <w:sz w:val="20"/>
        </w:rPr>
      </w:pPr>
      <w:r>
        <w:rPr>
          <w:noProof/>
          <w:sz w:val="20"/>
        </w:rPr>
        <w:drawing>
          <wp:inline distT="0" distB="0" distL="0" distR="0" wp14:anchorId="68191441" wp14:editId="252AF4A1">
            <wp:extent cx="5503679" cy="3655314"/>
            <wp:effectExtent l="0" t="0" r="0" b="0"/>
            <wp:docPr id="427" name="Image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pic:cNvPicPr/>
                  </pic:nvPicPr>
                  <pic:blipFill>
                    <a:blip r:embed="rId163" cstate="print"/>
                    <a:stretch>
                      <a:fillRect/>
                    </a:stretch>
                  </pic:blipFill>
                  <pic:spPr>
                    <a:xfrm>
                      <a:off x="0" y="0"/>
                      <a:ext cx="5503679" cy="3655314"/>
                    </a:xfrm>
                    <a:prstGeom prst="rect">
                      <a:avLst/>
                    </a:prstGeom>
                  </pic:spPr>
                </pic:pic>
              </a:graphicData>
            </a:graphic>
          </wp:inline>
        </w:drawing>
      </w:r>
    </w:p>
    <w:p w14:paraId="2A2F55AE" w14:textId="77777777" w:rsidR="001A6F49" w:rsidRDefault="00000000">
      <w:pPr>
        <w:pStyle w:val="1"/>
        <w:spacing w:before="55"/>
        <w:ind w:left="308" w:right="308"/>
      </w:pPr>
      <w:r>
        <w:t>Рисунок</w:t>
      </w:r>
      <w:r>
        <w:rPr>
          <w:spacing w:val="-6"/>
        </w:rPr>
        <w:t xml:space="preserve"> </w:t>
      </w:r>
      <w:r>
        <w:t>3.2.1.15.</w:t>
      </w:r>
      <w:r>
        <w:rPr>
          <w:spacing w:val="-8"/>
        </w:rPr>
        <w:t xml:space="preserve"> </w:t>
      </w:r>
      <w:r>
        <w:t>Станція</w:t>
      </w:r>
      <w:r>
        <w:rPr>
          <w:spacing w:val="-8"/>
        </w:rPr>
        <w:t xml:space="preserve"> </w:t>
      </w:r>
      <w:r>
        <w:t>очищення</w:t>
      </w:r>
      <w:r>
        <w:rPr>
          <w:spacing w:val="-7"/>
        </w:rPr>
        <w:t xml:space="preserve"> </w:t>
      </w:r>
      <w:r>
        <w:t>ґрунтів</w:t>
      </w:r>
      <w:r>
        <w:rPr>
          <w:spacing w:val="-5"/>
        </w:rPr>
        <w:t xml:space="preserve"> </w:t>
      </w:r>
      <w:r>
        <w:t>та</w:t>
      </w:r>
      <w:r>
        <w:rPr>
          <w:spacing w:val="-4"/>
        </w:rPr>
        <w:t xml:space="preserve"> </w:t>
      </w:r>
      <w:r>
        <w:t>ґрунтових</w:t>
      </w:r>
      <w:r>
        <w:rPr>
          <w:spacing w:val="-3"/>
        </w:rPr>
        <w:t xml:space="preserve"> </w:t>
      </w:r>
      <w:r>
        <w:rPr>
          <w:spacing w:val="-5"/>
        </w:rPr>
        <w:t>вод</w:t>
      </w:r>
    </w:p>
    <w:p w14:paraId="74F6BD1D" w14:textId="77777777" w:rsidR="001A6F49" w:rsidRDefault="00000000">
      <w:pPr>
        <w:pStyle w:val="a3"/>
        <w:spacing w:before="321"/>
        <w:ind w:right="286"/>
      </w:pPr>
      <w:r>
        <w:t>Станом на 01.01.2025 здійснено очищення бетонного резервуара від залишків мазуту та високотоксичних відходів лісохімічного виробництва. За період експлуатації установки зібрано 11 тонн шламів, понад 30 тонн забрудненого ґрунту, 64 тонн відходів, які були зібрані та перевезені на оброблення суб’єктом господарювання ТОВ «Нью Екосвіт» після завершення третього етапу транскордонного проєкту.</w:t>
      </w:r>
    </w:p>
    <w:p w14:paraId="38C1F79F" w14:textId="77777777" w:rsidR="001A6F49" w:rsidRDefault="00000000">
      <w:pPr>
        <w:pStyle w:val="a3"/>
        <w:spacing w:before="1"/>
        <w:ind w:right="285"/>
      </w:pPr>
      <w:r>
        <w:t>Головним завданням на щонайменше 5 років є забезпечення безперервної роботи</w:t>
      </w:r>
      <w:r>
        <w:rPr>
          <w:spacing w:val="-5"/>
        </w:rPr>
        <w:t xml:space="preserve"> </w:t>
      </w:r>
      <w:r>
        <w:t>системи</w:t>
      </w:r>
      <w:r>
        <w:rPr>
          <w:spacing w:val="-5"/>
        </w:rPr>
        <w:t xml:space="preserve"> </w:t>
      </w:r>
      <w:r>
        <w:t>очищення</w:t>
      </w:r>
      <w:r>
        <w:rPr>
          <w:spacing w:val="-5"/>
        </w:rPr>
        <w:t xml:space="preserve"> </w:t>
      </w:r>
      <w:r>
        <w:t>ґрунтових</w:t>
      </w:r>
      <w:r>
        <w:rPr>
          <w:spacing w:val="-4"/>
        </w:rPr>
        <w:t xml:space="preserve"> </w:t>
      </w:r>
      <w:r>
        <w:t>вод</w:t>
      </w:r>
      <w:r>
        <w:rPr>
          <w:spacing w:val="-4"/>
        </w:rPr>
        <w:t xml:space="preserve"> </w:t>
      </w:r>
      <w:r>
        <w:t>та</w:t>
      </w:r>
      <w:r>
        <w:rPr>
          <w:spacing w:val="-5"/>
        </w:rPr>
        <w:t xml:space="preserve"> </w:t>
      </w:r>
      <w:r>
        <w:t>ґрунтів.</w:t>
      </w:r>
      <w:r>
        <w:rPr>
          <w:spacing w:val="-6"/>
        </w:rPr>
        <w:t xml:space="preserve"> </w:t>
      </w:r>
      <w:r>
        <w:t>Майновий</w:t>
      </w:r>
      <w:r>
        <w:rPr>
          <w:spacing w:val="-4"/>
        </w:rPr>
        <w:t xml:space="preserve"> </w:t>
      </w:r>
      <w:r>
        <w:t>комплекс</w:t>
      </w:r>
      <w:r>
        <w:rPr>
          <w:spacing w:val="-5"/>
        </w:rPr>
        <w:t xml:space="preserve"> </w:t>
      </w:r>
      <w:r>
        <w:t xml:space="preserve">станції переданий на баланс Великобичківської селищної ради, яка одночасно є власником забрудненої території та кінцевим бенефіціаром всіх трьох етапів </w:t>
      </w:r>
      <w:r>
        <w:rPr>
          <w:spacing w:val="-2"/>
        </w:rPr>
        <w:t>Проекту.</w:t>
      </w:r>
    </w:p>
    <w:p w14:paraId="044572CC" w14:textId="77777777" w:rsidR="001A6F49" w:rsidRDefault="00000000">
      <w:pPr>
        <w:pStyle w:val="a3"/>
        <w:ind w:right="286"/>
      </w:pPr>
      <w:r>
        <w:t>Регулярний відбір проб з моніторингових свердловин, а також забрудненої води до і після очищення, протягом імплементації проекту забезпечив безперервне спостереження за змінами стану ґрунтових та підземних вод. У майбутньому моніторинг якості ґрунтових вод необхідно продовжити для відстеження ступеня їх очищення.</w:t>
      </w:r>
    </w:p>
    <w:p w14:paraId="77519C07" w14:textId="77777777" w:rsidR="001A6F49" w:rsidRDefault="001A6F49">
      <w:pPr>
        <w:pStyle w:val="a3"/>
        <w:ind w:left="0" w:firstLine="0"/>
        <w:jc w:val="left"/>
      </w:pPr>
    </w:p>
    <w:p w14:paraId="10DBA0EC" w14:textId="77777777" w:rsidR="001A6F49" w:rsidRDefault="00000000">
      <w:pPr>
        <w:spacing w:before="1"/>
        <w:ind w:left="306" w:right="308"/>
        <w:jc w:val="center"/>
        <w:rPr>
          <w:i/>
          <w:sz w:val="28"/>
        </w:rPr>
      </w:pPr>
      <w:r>
        <w:rPr>
          <w:i/>
          <w:sz w:val="28"/>
        </w:rPr>
        <w:t>Мінімізація</w:t>
      </w:r>
      <w:r>
        <w:rPr>
          <w:i/>
          <w:spacing w:val="-15"/>
          <w:sz w:val="28"/>
        </w:rPr>
        <w:t xml:space="preserve"> </w:t>
      </w:r>
      <w:r>
        <w:rPr>
          <w:i/>
          <w:sz w:val="28"/>
        </w:rPr>
        <w:t>навантаження</w:t>
      </w:r>
      <w:r>
        <w:rPr>
          <w:i/>
          <w:spacing w:val="-10"/>
          <w:sz w:val="28"/>
        </w:rPr>
        <w:t xml:space="preserve"> </w:t>
      </w:r>
      <w:r>
        <w:rPr>
          <w:i/>
          <w:sz w:val="28"/>
        </w:rPr>
        <w:t>на</w:t>
      </w:r>
      <w:r>
        <w:rPr>
          <w:i/>
          <w:spacing w:val="-9"/>
          <w:sz w:val="28"/>
        </w:rPr>
        <w:t xml:space="preserve"> </w:t>
      </w:r>
      <w:r>
        <w:rPr>
          <w:i/>
          <w:sz w:val="28"/>
        </w:rPr>
        <w:t>довкілля,</w:t>
      </w:r>
      <w:r>
        <w:rPr>
          <w:i/>
          <w:spacing w:val="-14"/>
          <w:sz w:val="28"/>
        </w:rPr>
        <w:t xml:space="preserve"> </w:t>
      </w:r>
      <w:r>
        <w:rPr>
          <w:i/>
          <w:sz w:val="28"/>
        </w:rPr>
        <w:t>пов’язаного</w:t>
      </w:r>
      <w:r>
        <w:rPr>
          <w:i/>
          <w:spacing w:val="-7"/>
          <w:sz w:val="28"/>
        </w:rPr>
        <w:t xml:space="preserve"> </w:t>
      </w:r>
      <w:r>
        <w:rPr>
          <w:i/>
          <w:sz w:val="28"/>
        </w:rPr>
        <w:t>з</w:t>
      </w:r>
      <w:r>
        <w:rPr>
          <w:i/>
          <w:spacing w:val="-13"/>
          <w:sz w:val="28"/>
        </w:rPr>
        <w:t xml:space="preserve"> </w:t>
      </w:r>
      <w:r>
        <w:rPr>
          <w:i/>
          <w:sz w:val="28"/>
        </w:rPr>
        <w:t>побутовими</w:t>
      </w:r>
      <w:r>
        <w:rPr>
          <w:i/>
          <w:spacing w:val="-6"/>
          <w:sz w:val="28"/>
        </w:rPr>
        <w:t xml:space="preserve"> </w:t>
      </w:r>
      <w:r>
        <w:rPr>
          <w:i/>
          <w:spacing w:val="-2"/>
          <w:sz w:val="28"/>
        </w:rPr>
        <w:t>відходами</w:t>
      </w:r>
    </w:p>
    <w:p w14:paraId="54B93242" w14:textId="77777777" w:rsidR="001A6F49" w:rsidRDefault="00000000">
      <w:pPr>
        <w:pStyle w:val="a3"/>
        <w:spacing w:before="321"/>
        <w:ind w:right="280"/>
      </w:pPr>
      <w:r>
        <w:t>Мінімізація навантаження на довкілля, пов’язаного з побутовими відходами, досягається шляхом реалізації комплексу заходів з дотриманням ієрархії методів управління відходами.</w:t>
      </w:r>
    </w:p>
    <w:p w14:paraId="5FC9F47A" w14:textId="77777777" w:rsidR="001A6F49" w:rsidRDefault="001A6F49">
      <w:pPr>
        <w:pStyle w:val="a3"/>
        <w:spacing w:before="1"/>
        <w:ind w:left="0" w:firstLine="0"/>
        <w:jc w:val="left"/>
      </w:pPr>
    </w:p>
    <w:p w14:paraId="61B4D8BD" w14:textId="77777777" w:rsidR="001A6F49" w:rsidRDefault="00000000">
      <w:pPr>
        <w:pStyle w:val="1"/>
        <w:spacing w:line="322" w:lineRule="exact"/>
        <w:jc w:val="left"/>
      </w:pPr>
      <w:r>
        <w:t>Запобігання</w:t>
      </w:r>
      <w:r>
        <w:rPr>
          <w:spacing w:val="-15"/>
        </w:rPr>
        <w:t xml:space="preserve"> </w:t>
      </w:r>
      <w:r>
        <w:t>утворенню</w:t>
      </w:r>
      <w:r>
        <w:rPr>
          <w:spacing w:val="-14"/>
        </w:rPr>
        <w:t xml:space="preserve"> </w:t>
      </w:r>
      <w:r>
        <w:rPr>
          <w:spacing w:val="-2"/>
        </w:rPr>
        <w:t>відходів</w:t>
      </w:r>
    </w:p>
    <w:p w14:paraId="71EBC47E" w14:textId="77777777" w:rsidR="001A6F49" w:rsidRDefault="00000000">
      <w:pPr>
        <w:pStyle w:val="a3"/>
        <w:ind w:right="280"/>
      </w:pPr>
      <w:r>
        <w:t>Оскільки обсяги утворення побутових відходів та їх склад визначаються переважно</w:t>
      </w:r>
      <w:r>
        <w:rPr>
          <w:spacing w:val="40"/>
        </w:rPr>
        <w:t xml:space="preserve">  </w:t>
      </w:r>
      <w:r>
        <w:t>структурою</w:t>
      </w:r>
      <w:r>
        <w:rPr>
          <w:spacing w:val="40"/>
        </w:rPr>
        <w:t xml:space="preserve">  </w:t>
      </w:r>
      <w:r>
        <w:t>споживання</w:t>
      </w:r>
      <w:r>
        <w:rPr>
          <w:spacing w:val="40"/>
        </w:rPr>
        <w:t xml:space="preserve">  </w:t>
      </w:r>
      <w:r>
        <w:t>населення,</w:t>
      </w:r>
      <w:r>
        <w:rPr>
          <w:spacing w:val="40"/>
        </w:rPr>
        <w:t xml:space="preserve">  </w:t>
      </w:r>
      <w:r>
        <w:t>основним</w:t>
      </w:r>
      <w:r>
        <w:rPr>
          <w:spacing w:val="40"/>
        </w:rPr>
        <w:t xml:space="preserve">  </w:t>
      </w:r>
      <w:r>
        <w:t>управлінським</w:t>
      </w:r>
    </w:p>
    <w:p w14:paraId="7CDDFCF2" w14:textId="77777777" w:rsidR="001A6F49" w:rsidRDefault="001A6F49">
      <w:pPr>
        <w:pStyle w:val="a3"/>
        <w:sectPr w:rsidR="001A6F49">
          <w:pgSz w:w="11910" w:h="16840"/>
          <w:pgMar w:top="840" w:right="566" w:bottom="920" w:left="1133" w:header="0" w:footer="704" w:gutter="0"/>
          <w:cols w:space="720"/>
        </w:sectPr>
      </w:pPr>
    </w:p>
    <w:p w14:paraId="6B3DD4C2" w14:textId="77777777" w:rsidR="001A6F49" w:rsidRDefault="00000000">
      <w:pPr>
        <w:pStyle w:val="a3"/>
        <w:spacing w:before="71"/>
        <w:ind w:right="279" w:firstLine="0"/>
      </w:pPr>
      <w:r>
        <w:t>механізмом, що застосовується у цій сфері є інформаційно-просвітницька діяльність, спрямована на пропаганду ощадливого споживання та застосування відповідних методів та підходів.</w:t>
      </w:r>
    </w:p>
    <w:p w14:paraId="3E1818A1" w14:textId="77777777" w:rsidR="001A6F49" w:rsidRDefault="00000000">
      <w:pPr>
        <w:pStyle w:val="a3"/>
        <w:spacing w:before="2"/>
        <w:ind w:right="280"/>
      </w:pPr>
      <w:r>
        <w:t>В якості запобігання утворенню відходів,</w:t>
      </w:r>
      <w:r>
        <w:rPr>
          <w:spacing w:val="-1"/>
        </w:rPr>
        <w:t xml:space="preserve"> </w:t>
      </w:r>
      <w:r>
        <w:t>від яких необхідно позбавлятися, розглядається запровадження (або розширення використання) індивідуального компостування</w:t>
      </w:r>
      <w:r>
        <w:rPr>
          <w:spacing w:val="-3"/>
        </w:rPr>
        <w:t xml:space="preserve"> </w:t>
      </w:r>
      <w:r>
        <w:t>біовідходів</w:t>
      </w:r>
      <w:r>
        <w:rPr>
          <w:spacing w:val="-4"/>
        </w:rPr>
        <w:t xml:space="preserve"> </w:t>
      </w:r>
      <w:r>
        <w:t>у</w:t>
      </w:r>
      <w:r>
        <w:rPr>
          <w:spacing w:val="-6"/>
        </w:rPr>
        <w:t xml:space="preserve"> </w:t>
      </w:r>
      <w:r>
        <w:t>приватних</w:t>
      </w:r>
      <w:r>
        <w:rPr>
          <w:spacing w:val="-6"/>
        </w:rPr>
        <w:t xml:space="preserve"> </w:t>
      </w:r>
      <w:r>
        <w:t>домогосподарствах,</w:t>
      </w:r>
      <w:r>
        <w:rPr>
          <w:spacing w:val="-6"/>
        </w:rPr>
        <w:t xml:space="preserve"> </w:t>
      </w:r>
      <w:r>
        <w:t>а</w:t>
      </w:r>
      <w:r>
        <w:rPr>
          <w:spacing w:val="-4"/>
        </w:rPr>
        <w:t xml:space="preserve"> </w:t>
      </w:r>
      <w:r>
        <w:t>також</w:t>
      </w:r>
      <w:r>
        <w:rPr>
          <w:spacing w:val="-3"/>
        </w:rPr>
        <w:t xml:space="preserve"> </w:t>
      </w:r>
      <w:r>
        <w:t>пропаганда скорочення використання пакувальних та інших виробів з полімерів.</w:t>
      </w:r>
    </w:p>
    <w:p w14:paraId="3D759F99" w14:textId="77777777" w:rsidR="001A6F49" w:rsidRDefault="00000000">
      <w:pPr>
        <w:pStyle w:val="1"/>
        <w:spacing w:before="320"/>
        <w:jc w:val="both"/>
      </w:pPr>
      <w:r>
        <w:t>Підготовка</w:t>
      </w:r>
      <w:r>
        <w:rPr>
          <w:spacing w:val="-12"/>
        </w:rPr>
        <w:t xml:space="preserve"> </w:t>
      </w:r>
      <w:r>
        <w:t>до</w:t>
      </w:r>
      <w:r>
        <w:rPr>
          <w:spacing w:val="-12"/>
        </w:rPr>
        <w:t xml:space="preserve"> </w:t>
      </w:r>
      <w:r>
        <w:t>повторного</w:t>
      </w:r>
      <w:r>
        <w:rPr>
          <w:spacing w:val="-9"/>
        </w:rPr>
        <w:t xml:space="preserve"> </w:t>
      </w:r>
      <w:r>
        <w:t>використання</w:t>
      </w:r>
      <w:r>
        <w:rPr>
          <w:spacing w:val="-13"/>
        </w:rPr>
        <w:t xml:space="preserve"> </w:t>
      </w:r>
      <w:r>
        <w:rPr>
          <w:spacing w:val="-2"/>
        </w:rPr>
        <w:t>відходів</w:t>
      </w:r>
    </w:p>
    <w:p w14:paraId="64787284" w14:textId="77777777" w:rsidR="001A6F49" w:rsidRDefault="00000000">
      <w:pPr>
        <w:pStyle w:val="a3"/>
        <w:spacing w:before="2"/>
        <w:ind w:right="279"/>
      </w:pPr>
      <w:r>
        <w:t>Діяльність за напрямом включає запровадження в населених</w:t>
      </w:r>
      <w:r>
        <w:rPr>
          <w:spacing w:val="40"/>
        </w:rPr>
        <w:t xml:space="preserve"> </w:t>
      </w:r>
      <w:r>
        <w:t>пунктах роздільного збирання відходів, які придатні до повторного використання, включення до складу регіональних комплексів управління відходами дільниць сортування, створення об’єктів інфраструктури для збирання для повторного використання та рециклінгу меблів, побутової техніки, одягу та інших товарів, які були у вжитку, а також організацію та проведення інформаційно-просвітницької діяльності, спрямованої на пропаганду розширенняповторного використання товарів, які були у вжитку.</w:t>
      </w:r>
    </w:p>
    <w:p w14:paraId="7BCE2C28" w14:textId="77777777" w:rsidR="001A6F49" w:rsidRDefault="00000000">
      <w:pPr>
        <w:pStyle w:val="1"/>
        <w:spacing w:before="322" w:line="322" w:lineRule="exact"/>
        <w:jc w:val="both"/>
      </w:pPr>
      <w:r>
        <w:t>Оброблення</w:t>
      </w:r>
      <w:r>
        <w:rPr>
          <w:spacing w:val="-11"/>
        </w:rPr>
        <w:t xml:space="preserve"> </w:t>
      </w:r>
      <w:r>
        <w:rPr>
          <w:spacing w:val="-2"/>
        </w:rPr>
        <w:t>відходів</w:t>
      </w:r>
    </w:p>
    <w:p w14:paraId="2F81048D" w14:textId="77777777" w:rsidR="001A6F49" w:rsidRDefault="00000000">
      <w:pPr>
        <w:pStyle w:val="a3"/>
        <w:spacing w:line="322" w:lineRule="exact"/>
        <w:ind w:left="849" w:firstLine="0"/>
      </w:pPr>
      <w:r>
        <w:t>Діяльність</w:t>
      </w:r>
      <w:r>
        <w:rPr>
          <w:spacing w:val="-11"/>
        </w:rPr>
        <w:t xml:space="preserve"> </w:t>
      </w:r>
      <w:r>
        <w:t>за</w:t>
      </w:r>
      <w:r>
        <w:rPr>
          <w:spacing w:val="-8"/>
        </w:rPr>
        <w:t xml:space="preserve"> </w:t>
      </w:r>
      <w:r>
        <w:t>напрямом</w:t>
      </w:r>
      <w:r>
        <w:rPr>
          <w:spacing w:val="-7"/>
        </w:rPr>
        <w:t xml:space="preserve"> </w:t>
      </w:r>
      <w:r>
        <w:rPr>
          <w:spacing w:val="-2"/>
        </w:rPr>
        <w:t>включає:</w:t>
      </w:r>
    </w:p>
    <w:p w14:paraId="03985F2E" w14:textId="77777777" w:rsidR="001A6F49" w:rsidRDefault="00000000">
      <w:pPr>
        <w:pStyle w:val="a5"/>
        <w:numPr>
          <w:ilvl w:val="0"/>
          <w:numId w:val="68"/>
        </w:numPr>
        <w:tabs>
          <w:tab w:val="left" w:pos="1033"/>
        </w:tabs>
        <w:ind w:right="278" w:firstLine="566"/>
        <w:rPr>
          <w:sz w:val="28"/>
        </w:rPr>
      </w:pPr>
      <w:r>
        <w:rPr>
          <w:sz w:val="28"/>
        </w:rPr>
        <w:t>запровадження та розширення роздільного збирання побутових відходів, включаючи створення об’єктів інфраструктури збирання відходів;</w:t>
      </w:r>
    </w:p>
    <w:p w14:paraId="078825E8" w14:textId="77777777" w:rsidR="001A6F49" w:rsidRDefault="00000000">
      <w:pPr>
        <w:pStyle w:val="a5"/>
        <w:numPr>
          <w:ilvl w:val="0"/>
          <w:numId w:val="68"/>
        </w:numPr>
        <w:tabs>
          <w:tab w:val="left" w:pos="1129"/>
        </w:tabs>
        <w:spacing w:before="1"/>
        <w:ind w:right="282" w:firstLine="566"/>
        <w:rPr>
          <w:sz w:val="28"/>
        </w:rPr>
      </w:pPr>
      <w:r>
        <w:rPr>
          <w:sz w:val="28"/>
        </w:rPr>
        <w:t>створення та забезпечення функціонування об’єктів інфраструктури сортування побутових відходів та підготовки відходів до повторного використання та повторне використання продукції;</w:t>
      </w:r>
    </w:p>
    <w:p w14:paraId="0D22DF9F" w14:textId="77777777" w:rsidR="001A6F49" w:rsidRDefault="00000000">
      <w:pPr>
        <w:pStyle w:val="a5"/>
        <w:numPr>
          <w:ilvl w:val="0"/>
          <w:numId w:val="68"/>
        </w:numPr>
        <w:tabs>
          <w:tab w:val="left" w:pos="1098"/>
        </w:tabs>
        <w:ind w:right="281" w:firstLine="566"/>
        <w:rPr>
          <w:sz w:val="28"/>
        </w:rPr>
      </w:pPr>
      <w:r>
        <w:rPr>
          <w:sz w:val="28"/>
        </w:rPr>
        <w:t>створення та забезпечення функціонування об’єктів централізованого оброблення біовідходів (компостування, а в подальшому - анаеробного зброджування з отриманням енергії);</w:t>
      </w:r>
    </w:p>
    <w:p w14:paraId="0DE97BEE" w14:textId="77777777" w:rsidR="001A6F49" w:rsidRDefault="00000000">
      <w:pPr>
        <w:pStyle w:val="a5"/>
        <w:numPr>
          <w:ilvl w:val="0"/>
          <w:numId w:val="68"/>
        </w:numPr>
        <w:tabs>
          <w:tab w:val="left" w:pos="1074"/>
        </w:tabs>
        <w:spacing w:before="1"/>
        <w:ind w:right="281" w:firstLine="566"/>
        <w:rPr>
          <w:sz w:val="28"/>
        </w:rPr>
      </w:pPr>
      <w:r>
        <w:rPr>
          <w:sz w:val="28"/>
        </w:rPr>
        <w:t xml:space="preserve">сприяння створенню підприємств з підготовки відходів до повторного </w:t>
      </w:r>
      <w:r>
        <w:rPr>
          <w:spacing w:val="-2"/>
          <w:sz w:val="28"/>
        </w:rPr>
        <w:t>використання;</w:t>
      </w:r>
    </w:p>
    <w:p w14:paraId="51441088" w14:textId="77777777" w:rsidR="001A6F49" w:rsidRDefault="00000000">
      <w:pPr>
        <w:pStyle w:val="a5"/>
        <w:numPr>
          <w:ilvl w:val="0"/>
          <w:numId w:val="68"/>
        </w:numPr>
        <w:tabs>
          <w:tab w:val="left" w:pos="1153"/>
        </w:tabs>
        <w:ind w:right="280" w:firstLine="566"/>
        <w:rPr>
          <w:sz w:val="28"/>
        </w:rPr>
      </w:pPr>
      <w:r>
        <w:rPr>
          <w:sz w:val="28"/>
        </w:rPr>
        <w:t xml:space="preserve">організацію та проведення інформаційно-просвітницької діяльності, спрямованої на підвищення рівня участі населення в роздільному збиранні </w:t>
      </w:r>
      <w:r>
        <w:rPr>
          <w:spacing w:val="-2"/>
          <w:sz w:val="28"/>
        </w:rPr>
        <w:t>відходів.</w:t>
      </w:r>
    </w:p>
    <w:p w14:paraId="3B3B1EA7" w14:textId="77777777" w:rsidR="001A6F49" w:rsidRDefault="00000000">
      <w:pPr>
        <w:pStyle w:val="1"/>
        <w:spacing w:before="319"/>
        <w:jc w:val="both"/>
      </w:pPr>
      <w:r>
        <w:t>Видалення</w:t>
      </w:r>
      <w:r>
        <w:rPr>
          <w:spacing w:val="-10"/>
        </w:rPr>
        <w:t xml:space="preserve"> </w:t>
      </w:r>
      <w:r>
        <w:rPr>
          <w:spacing w:val="-2"/>
        </w:rPr>
        <w:t>відходів</w:t>
      </w:r>
    </w:p>
    <w:p w14:paraId="6613C010" w14:textId="77777777" w:rsidR="001A6F49" w:rsidRDefault="00000000">
      <w:pPr>
        <w:pStyle w:val="a3"/>
        <w:spacing w:before="2"/>
        <w:ind w:right="282"/>
      </w:pPr>
      <w:r>
        <w:t>Діяльність за напрямом включає зменшення кількості місць для видалення побутових відходів та створення регіонального полігону для відходів, що не є небезпечними. Зменшення кількості відходів, що підлягають захороненню, за рахунок проведення заходів, що викладені вище.</w:t>
      </w:r>
    </w:p>
    <w:p w14:paraId="1EBC0606" w14:textId="77777777" w:rsidR="001A6F49" w:rsidRDefault="00000000">
      <w:pPr>
        <w:spacing w:before="321"/>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2E3FD059" w14:textId="77777777" w:rsidR="001A6F49" w:rsidRDefault="001A6F49">
      <w:pPr>
        <w:pStyle w:val="a3"/>
        <w:spacing w:before="2"/>
        <w:ind w:left="0" w:firstLine="0"/>
        <w:jc w:val="left"/>
        <w:rPr>
          <w:i/>
        </w:rPr>
      </w:pPr>
    </w:p>
    <w:p w14:paraId="6128BAB3" w14:textId="77777777" w:rsidR="001A6F49" w:rsidRDefault="00000000">
      <w:pPr>
        <w:pStyle w:val="a3"/>
        <w:ind w:right="282"/>
      </w:pPr>
      <w:r>
        <w:t>Методичними рекомендаціями з підвищення обізнаності громадськості стосовно сучасного управління побутовими відходами, затвердженими наказом Міністерства розвитку громад, територій та інфраструктури України від 20.06.2024</w:t>
      </w:r>
      <w:r>
        <w:rPr>
          <w:spacing w:val="24"/>
        </w:rPr>
        <w:t xml:space="preserve"> </w:t>
      </w:r>
      <w:r>
        <w:t>року</w:t>
      </w:r>
      <w:r>
        <w:rPr>
          <w:spacing w:val="24"/>
        </w:rPr>
        <w:t xml:space="preserve"> </w:t>
      </w:r>
      <w:r>
        <w:t>№551,</w:t>
      </w:r>
      <w:r>
        <w:rPr>
          <w:spacing w:val="23"/>
        </w:rPr>
        <w:t xml:space="preserve"> </w:t>
      </w:r>
      <w:r>
        <w:t>передбачено</w:t>
      </w:r>
      <w:r>
        <w:rPr>
          <w:spacing w:val="24"/>
        </w:rPr>
        <w:t xml:space="preserve"> </w:t>
      </w:r>
      <w:r>
        <w:t>заходи,</w:t>
      </w:r>
      <w:r>
        <w:rPr>
          <w:spacing w:val="23"/>
        </w:rPr>
        <w:t xml:space="preserve"> </w:t>
      </w:r>
      <w:r>
        <w:t>що</w:t>
      </w:r>
      <w:r>
        <w:rPr>
          <w:spacing w:val="24"/>
        </w:rPr>
        <w:t xml:space="preserve"> </w:t>
      </w:r>
      <w:r>
        <w:t>спрямовані</w:t>
      </w:r>
      <w:r>
        <w:rPr>
          <w:spacing w:val="23"/>
        </w:rPr>
        <w:t xml:space="preserve"> </w:t>
      </w:r>
      <w:r>
        <w:t>на</w:t>
      </w:r>
      <w:r>
        <w:rPr>
          <w:spacing w:val="34"/>
        </w:rPr>
        <w:t xml:space="preserve"> </w:t>
      </w:r>
      <w:r>
        <w:t>зростання</w:t>
      </w:r>
      <w:r>
        <w:rPr>
          <w:spacing w:val="24"/>
        </w:rPr>
        <w:t xml:space="preserve"> </w:t>
      </w:r>
      <w:r>
        <w:t>рівня</w:t>
      </w:r>
    </w:p>
    <w:p w14:paraId="728F5318" w14:textId="77777777" w:rsidR="001A6F49" w:rsidRDefault="001A6F49">
      <w:pPr>
        <w:pStyle w:val="a3"/>
        <w:sectPr w:rsidR="001A6F49">
          <w:pgSz w:w="11910" w:h="16840"/>
          <w:pgMar w:top="760" w:right="566" w:bottom="920" w:left="1133" w:header="0" w:footer="704" w:gutter="0"/>
          <w:cols w:space="720"/>
        </w:sectPr>
      </w:pPr>
    </w:p>
    <w:p w14:paraId="7F73B966" w14:textId="77777777" w:rsidR="001A6F49" w:rsidRDefault="00000000">
      <w:pPr>
        <w:pStyle w:val="a3"/>
        <w:spacing w:before="71"/>
        <w:ind w:right="284" w:firstLine="0"/>
      </w:pPr>
      <w:r>
        <w:t>обізнаності</w:t>
      </w:r>
      <w:r>
        <w:rPr>
          <w:spacing w:val="-4"/>
        </w:rPr>
        <w:t xml:space="preserve"> </w:t>
      </w:r>
      <w:r>
        <w:t>громадськості</w:t>
      </w:r>
      <w:r>
        <w:rPr>
          <w:spacing w:val="-4"/>
        </w:rPr>
        <w:t xml:space="preserve"> </w:t>
      </w:r>
      <w:r>
        <w:t>щодо</w:t>
      </w:r>
      <w:r>
        <w:rPr>
          <w:spacing w:val="-4"/>
        </w:rPr>
        <w:t xml:space="preserve"> </w:t>
      </w:r>
      <w:r>
        <w:t>сучасного</w:t>
      </w:r>
      <w:r>
        <w:rPr>
          <w:spacing w:val="-4"/>
        </w:rPr>
        <w:t xml:space="preserve"> </w:t>
      </w:r>
      <w:r>
        <w:t>управління</w:t>
      </w:r>
      <w:r>
        <w:rPr>
          <w:spacing w:val="-4"/>
        </w:rPr>
        <w:t xml:space="preserve"> </w:t>
      </w:r>
      <w:r>
        <w:t>побутовими</w:t>
      </w:r>
      <w:r>
        <w:rPr>
          <w:spacing w:val="-4"/>
        </w:rPr>
        <w:t xml:space="preserve"> </w:t>
      </w:r>
      <w:r>
        <w:t>відходами</w:t>
      </w:r>
      <w:r>
        <w:rPr>
          <w:spacing w:val="-4"/>
        </w:rPr>
        <w:t xml:space="preserve"> </w:t>
      </w:r>
      <w:r>
        <w:t>та підвищення ефективності впровадження у ТГ сучасних методів та технологій управління побутовими відходами.</w:t>
      </w:r>
    </w:p>
    <w:p w14:paraId="159C7DA9" w14:textId="77777777" w:rsidR="001A6F49" w:rsidRDefault="00000000">
      <w:pPr>
        <w:pStyle w:val="a3"/>
        <w:spacing w:before="2"/>
        <w:ind w:right="283"/>
      </w:pPr>
      <w:r>
        <w:t>Під час підвищення обізнаності громадськості стосовно сучасного управління побутовими відходами рекомендується використовувати наступні методи, які визнано найбільш ефективними у розвинутих країнах, а саме:</w:t>
      </w:r>
    </w:p>
    <w:p w14:paraId="2F8D7CC2" w14:textId="77777777" w:rsidR="001A6F49" w:rsidRDefault="00000000">
      <w:pPr>
        <w:pStyle w:val="a5"/>
        <w:numPr>
          <w:ilvl w:val="0"/>
          <w:numId w:val="68"/>
        </w:numPr>
        <w:tabs>
          <w:tab w:val="left" w:pos="1078"/>
        </w:tabs>
        <w:ind w:right="283" w:firstLine="566"/>
        <w:rPr>
          <w:sz w:val="28"/>
        </w:rPr>
      </w:pPr>
      <w:r>
        <w:rPr>
          <w:sz w:val="28"/>
        </w:rPr>
        <w:t xml:space="preserve">метод стимулювання – полягає у роз'ясненні громадськості у процесі інформування переваг від здійснення певних вчинків, наприклад мінімізації утворення та роздільного збирання побутових відходів відповідно до прийнятої технологічної схеми їх збирання, скорочення використання кількості пластику, компостування біовідходів замість спалювання або захоронення побутових </w:t>
      </w:r>
      <w:r>
        <w:rPr>
          <w:spacing w:val="-2"/>
          <w:sz w:val="28"/>
        </w:rPr>
        <w:t>відходів;</w:t>
      </w:r>
    </w:p>
    <w:p w14:paraId="61F7F970" w14:textId="77777777" w:rsidR="001A6F49" w:rsidRDefault="00000000">
      <w:pPr>
        <w:pStyle w:val="a5"/>
        <w:numPr>
          <w:ilvl w:val="0"/>
          <w:numId w:val="68"/>
        </w:numPr>
        <w:tabs>
          <w:tab w:val="left" w:pos="1009"/>
        </w:tabs>
        <w:ind w:right="280" w:firstLine="566"/>
        <w:rPr>
          <w:sz w:val="28"/>
        </w:rPr>
      </w:pPr>
      <w:r>
        <w:rPr>
          <w:sz w:val="28"/>
        </w:rPr>
        <w:t>метод</w:t>
      </w:r>
      <w:r>
        <w:rPr>
          <w:spacing w:val="-5"/>
          <w:sz w:val="28"/>
        </w:rPr>
        <w:t xml:space="preserve"> </w:t>
      </w:r>
      <w:r>
        <w:rPr>
          <w:sz w:val="28"/>
        </w:rPr>
        <w:t>переконання</w:t>
      </w:r>
      <w:r>
        <w:rPr>
          <w:spacing w:val="-6"/>
          <w:sz w:val="28"/>
        </w:rPr>
        <w:t xml:space="preserve"> </w:t>
      </w:r>
      <w:r>
        <w:rPr>
          <w:sz w:val="28"/>
        </w:rPr>
        <w:t>–</w:t>
      </w:r>
      <w:r>
        <w:rPr>
          <w:spacing w:val="-5"/>
          <w:sz w:val="28"/>
        </w:rPr>
        <w:t xml:space="preserve"> </w:t>
      </w:r>
      <w:r>
        <w:rPr>
          <w:sz w:val="28"/>
        </w:rPr>
        <w:t>передбачає</w:t>
      </w:r>
      <w:r>
        <w:rPr>
          <w:spacing w:val="-6"/>
          <w:sz w:val="28"/>
        </w:rPr>
        <w:t xml:space="preserve"> </w:t>
      </w:r>
      <w:r>
        <w:rPr>
          <w:sz w:val="28"/>
        </w:rPr>
        <w:t>логічний</w:t>
      </w:r>
      <w:r>
        <w:rPr>
          <w:spacing w:val="-8"/>
          <w:sz w:val="28"/>
        </w:rPr>
        <w:t xml:space="preserve"> </w:t>
      </w:r>
      <w:r>
        <w:rPr>
          <w:sz w:val="28"/>
        </w:rPr>
        <w:t>доказ</w:t>
      </w:r>
      <w:r>
        <w:rPr>
          <w:spacing w:val="-6"/>
          <w:sz w:val="28"/>
        </w:rPr>
        <w:t xml:space="preserve"> </w:t>
      </w:r>
      <w:r>
        <w:rPr>
          <w:sz w:val="28"/>
        </w:rPr>
        <w:t>якогось</w:t>
      </w:r>
      <w:r>
        <w:rPr>
          <w:spacing w:val="-7"/>
          <w:sz w:val="28"/>
        </w:rPr>
        <w:t xml:space="preserve"> </w:t>
      </w:r>
      <w:r>
        <w:rPr>
          <w:sz w:val="28"/>
        </w:rPr>
        <w:t>поняття,</w:t>
      </w:r>
      <w:r>
        <w:rPr>
          <w:spacing w:val="-9"/>
          <w:sz w:val="28"/>
        </w:rPr>
        <w:t xml:space="preserve"> </w:t>
      </w:r>
      <w:r>
        <w:rPr>
          <w:sz w:val="28"/>
        </w:rPr>
        <w:t>правової чи моральної оцінки дій. При цьому на свідомість громадян може впливати не стільки поняття та міркування, скільки їх доказовість - закони, штрафи, статистика, факти про шкоду для здоров'я. Особа, оцінюючи отриману інформацію,</w:t>
      </w:r>
      <w:r>
        <w:rPr>
          <w:spacing w:val="-6"/>
          <w:sz w:val="28"/>
        </w:rPr>
        <w:t xml:space="preserve"> </w:t>
      </w:r>
      <w:r>
        <w:rPr>
          <w:sz w:val="28"/>
        </w:rPr>
        <w:t>або</w:t>
      </w:r>
      <w:r>
        <w:rPr>
          <w:spacing w:val="-5"/>
          <w:sz w:val="28"/>
        </w:rPr>
        <w:t xml:space="preserve"> </w:t>
      </w:r>
      <w:r>
        <w:rPr>
          <w:sz w:val="28"/>
        </w:rPr>
        <w:t>стверджується</w:t>
      </w:r>
      <w:r>
        <w:rPr>
          <w:spacing w:val="-5"/>
          <w:sz w:val="28"/>
        </w:rPr>
        <w:t xml:space="preserve"> </w:t>
      </w:r>
      <w:r>
        <w:rPr>
          <w:sz w:val="28"/>
        </w:rPr>
        <w:t>у</w:t>
      </w:r>
      <w:r>
        <w:rPr>
          <w:spacing w:val="-5"/>
          <w:sz w:val="28"/>
        </w:rPr>
        <w:t xml:space="preserve"> </w:t>
      </w:r>
      <w:r>
        <w:rPr>
          <w:sz w:val="28"/>
        </w:rPr>
        <w:t>своїх</w:t>
      </w:r>
      <w:r>
        <w:rPr>
          <w:spacing w:val="-5"/>
          <w:sz w:val="28"/>
        </w:rPr>
        <w:t xml:space="preserve"> </w:t>
      </w:r>
      <w:r>
        <w:rPr>
          <w:sz w:val="28"/>
        </w:rPr>
        <w:t>поглядах</w:t>
      </w:r>
      <w:r>
        <w:rPr>
          <w:spacing w:val="-5"/>
          <w:sz w:val="28"/>
        </w:rPr>
        <w:t xml:space="preserve"> </w:t>
      </w:r>
      <w:r>
        <w:rPr>
          <w:sz w:val="28"/>
        </w:rPr>
        <w:t>або</w:t>
      </w:r>
      <w:r>
        <w:rPr>
          <w:spacing w:val="-5"/>
          <w:sz w:val="28"/>
        </w:rPr>
        <w:t xml:space="preserve"> </w:t>
      </w:r>
      <w:r>
        <w:rPr>
          <w:sz w:val="28"/>
        </w:rPr>
        <w:t>коригує</w:t>
      </w:r>
      <w:r>
        <w:rPr>
          <w:spacing w:val="-6"/>
          <w:sz w:val="28"/>
        </w:rPr>
        <w:t xml:space="preserve"> </w:t>
      </w:r>
      <w:r>
        <w:rPr>
          <w:sz w:val="28"/>
        </w:rPr>
        <w:t>їх.</w:t>
      </w:r>
      <w:r>
        <w:rPr>
          <w:spacing w:val="-6"/>
          <w:sz w:val="28"/>
        </w:rPr>
        <w:t xml:space="preserve"> </w:t>
      </w:r>
      <w:r>
        <w:rPr>
          <w:sz w:val="28"/>
        </w:rPr>
        <w:t>Переконуючись у правоті, особа як правило формує свою систему поглядів на проблему;</w:t>
      </w:r>
    </w:p>
    <w:p w14:paraId="01292B29" w14:textId="77777777" w:rsidR="001A6F49" w:rsidRDefault="00000000">
      <w:pPr>
        <w:pStyle w:val="a5"/>
        <w:numPr>
          <w:ilvl w:val="0"/>
          <w:numId w:val="68"/>
        </w:numPr>
        <w:tabs>
          <w:tab w:val="left" w:pos="1047"/>
        </w:tabs>
        <w:ind w:right="285" w:firstLine="566"/>
        <w:rPr>
          <w:sz w:val="28"/>
        </w:rPr>
      </w:pPr>
      <w:r>
        <w:rPr>
          <w:sz w:val="28"/>
        </w:rPr>
        <w:t>метод впливу – вплив на людину з метою спонукання її до певних дій, наприклад правильного управління побутовими відходами. Ефективній реалізації цього методу може сприяти використання художніх образів, інфографік, ілюстрацій, відео, перфомансів, виставок, кінопоказів тощо.</w:t>
      </w:r>
    </w:p>
    <w:p w14:paraId="236985D5" w14:textId="77777777" w:rsidR="001A6F49" w:rsidRDefault="00000000">
      <w:pPr>
        <w:pStyle w:val="a3"/>
        <w:ind w:right="280"/>
      </w:pPr>
      <w:r>
        <w:t>Для проведення інформаційно-комунікаційної роботи рекомендується також активно використовувати онлайн-медіа та соціальні мережі. Рекомендується створення в територіальній громаді інформаційного порталу – вебсайту, або сторінки на</w:t>
      </w:r>
      <w:r>
        <w:rPr>
          <w:spacing w:val="-1"/>
        </w:rPr>
        <w:t xml:space="preserve"> </w:t>
      </w:r>
      <w:r>
        <w:t>платформах спільного доступу до інформації, групи в популярній соціальній мережі, яка буде адмініструватися представниками ТГ з метою інформування громадськості щодо управління побутовими відходами. Також на цих сторінках може бути розміщено інформацію про виконавців послуги управління побутовими відходами, наявні системи збирання різних видів побутових відходів, основні проблеми сучасного управління побутовими відходами</w:t>
      </w:r>
      <w:r>
        <w:rPr>
          <w:spacing w:val="-9"/>
        </w:rPr>
        <w:t xml:space="preserve"> </w:t>
      </w:r>
      <w:r>
        <w:t>в</w:t>
      </w:r>
      <w:r>
        <w:rPr>
          <w:spacing w:val="-10"/>
        </w:rPr>
        <w:t xml:space="preserve"> </w:t>
      </w:r>
      <w:r>
        <w:t>територіальній</w:t>
      </w:r>
      <w:r>
        <w:rPr>
          <w:spacing w:val="-9"/>
        </w:rPr>
        <w:t xml:space="preserve"> </w:t>
      </w:r>
      <w:r>
        <w:t>громаді,</w:t>
      </w:r>
      <w:r>
        <w:rPr>
          <w:spacing w:val="-12"/>
        </w:rPr>
        <w:t xml:space="preserve"> </w:t>
      </w:r>
      <w:r>
        <w:t>шляхи</w:t>
      </w:r>
      <w:r>
        <w:rPr>
          <w:spacing w:val="-11"/>
        </w:rPr>
        <w:t xml:space="preserve"> </w:t>
      </w:r>
      <w:r>
        <w:t>їх</w:t>
      </w:r>
      <w:r>
        <w:rPr>
          <w:spacing w:val="-9"/>
        </w:rPr>
        <w:t xml:space="preserve"> </w:t>
      </w:r>
      <w:r>
        <w:t>вирішення,</w:t>
      </w:r>
      <w:r>
        <w:rPr>
          <w:spacing w:val="-11"/>
        </w:rPr>
        <w:t xml:space="preserve"> </w:t>
      </w:r>
      <w:r>
        <w:t>основні</w:t>
      </w:r>
      <w:r>
        <w:rPr>
          <w:spacing w:val="-9"/>
        </w:rPr>
        <w:t xml:space="preserve"> </w:t>
      </w:r>
      <w:r>
        <w:t>заходи</w:t>
      </w:r>
      <w:r>
        <w:rPr>
          <w:spacing w:val="-9"/>
        </w:rPr>
        <w:t xml:space="preserve"> </w:t>
      </w:r>
      <w:r>
        <w:t xml:space="preserve">органів місцевого самоврядування із впровадження сучасних методів та технологій, рішень органів місцевого самоврядування в сфері управління побутовими відходами, ціни на послуги та штрафи щодо порушення екологічного </w:t>
      </w:r>
      <w:r>
        <w:rPr>
          <w:spacing w:val="-2"/>
        </w:rPr>
        <w:t>законодавства.</w:t>
      </w:r>
    </w:p>
    <w:p w14:paraId="2240103A" w14:textId="77777777" w:rsidR="001A6F49" w:rsidRDefault="00000000">
      <w:pPr>
        <w:pStyle w:val="a3"/>
        <w:ind w:right="279"/>
      </w:pPr>
      <w:r>
        <w:t xml:space="preserve">Важливим є проведення освітньо-інформаційної кампанії у навчальних закладах Великобичківської селищної ТГ, впровадження екологічних уроків та </w:t>
      </w:r>
      <w:r>
        <w:rPr>
          <w:spacing w:val="-2"/>
        </w:rPr>
        <w:t>акцій.</w:t>
      </w:r>
    </w:p>
    <w:p w14:paraId="0EBB49DE" w14:textId="77777777" w:rsidR="001A6F49" w:rsidRDefault="00000000">
      <w:pPr>
        <w:pStyle w:val="1"/>
        <w:numPr>
          <w:ilvl w:val="2"/>
          <w:numId w:val="78"/>
        </w:numPr>
        <w:tabs>
          <w:tab w:val="left" w:pos="3085"/>
        </w:tabs>
        <w:spacing w:before="322"/>
        <w:ind w:left="3085" w:hanging="697"/>
        <w:jc w:val="left"/>
      </w:pPr>
      <w:bookmarkStart w:id="39" w:name="_bookmark39"/>
      <w:bookmarkEnd w:id="39"/>
      <w:r>
        <w:t>Управління</w:t>
      </w:r>
      <w:r>
        <w:rPr>
          <w:spacing w:val="-11"/>
        </w:rPr>
        <w:t xml:space="preserve"> </w:t>
      </w:r>
      <w:r>
        <w:t>небезпечними</w:t>
      </w:r>
      <w:r>
        <w:rPr>
          <w:spacing w:val="-9"/>
        </w:rPr>
        <w:t xml:space="preserve"> </w:t>
      </w:r>
      <w:r>
        <w:rPr>
          <w:spacing w:val="-2"/>
        </w:rPr>
        <w:t>відходами</w:t>
      </w:r>
    </w:p>
    <w:p w14:paraId="420D7BBD" w14:textId="77777777" w:rsidR="001A6F49" w:rsidRDefault="001A6F49">
      <w:pPr>
        <w:pStyle w:val="a3"/>
        <w:spacing w:before="1"/>
        <w:ind w:left="0" w:firstLine="0"/>
        <w:jc w:val="left"/>
        <w:rPr>
          <w:b/>
        </w:rPr>
      </w:pPr>
    </w:p>
    <w:p w14:paraId="1A50D8B1" w14:textId="77777777" w:rsidR="001A6F49" w:rsidRDefault="00000000">
      <w:pPr>
        <w:pStyle w:val="a3"/>
        <w:ind w:right="279" w:firstLine="707"/>
      </w:pPr>
      <w:r>
        <w:t>Відповідно до ЗУ «Про управління відходами» - небезпечні відходи - відходи, що мають одну чи більше властивостей, що роблять їх небезпечними, наведених у додатку 3 Закону «П</w:t>
      </w:r>
      <w:hyperlink r:id="rId164" w:anchor="n987">
        <w:r>
          <w:t>ереліку властивостей, що роблять відходи</w:t>
        </w:r>
      </w:hyperlink>
      <w:r>
        <w:t xml:space="preserve"> </w:t>
      </w:r>
      <w:hyperlink r:id="rId165" w:anchor="n987">
        <w:r>
          <w:rPr>
            <w:spacing w:val="-2"/>
          </w:rPr>
          <w:t>небезпечними</w:t>
        </w:r>
      </w:hyperlink>
      <w:r>
        <w:rPr>
          <w:spacing w:val="-2"/>
        </w:rPr>
        <w:t>».</w:t>
      </w:r>
    </w:p>
    <w:p w14:paraId="2A95C3FC" w14:textId="77777777" w:rsidR="001A6F49" w:rsidRDefault="001A6F49">
      <w:pPr>
        <w:pStyle w:val="a3"/>
        <w:sectPr w:rsidR="001A6F49">
          <w:pgSz w:w="11910" w:h="16840"/>
          <w:pgMar w:top="760" w:right="566" w:bottom="920" w:left="1133" w:header="0" w:footer="704" w:gutter="0"/>
          <w:cols w:space="720"/>
        </w:sectPr>
      </w:pPr>
    </w:p>
    <w:p w14:paraId="4E8C718A" w14:textId="77777777" w:rsidR="001A6F49" w:rsidRDefault="00000000">
      <w:pPr>
        <w:pStyle w:val="a3"/>
        <w:spacing w:before="71"/>
        <w:ind w:right="284" w:firstLine="707"/>
      </w:pPr>
      <w:r>
        <w:t>Суб'єкти господарювання, що у своїй діяльності утворюють небезпечні відходи, повинні мати дозвіл на здійснення операцій з оброблення відходів та ліцензію на провадження господарської діяльності з управління небезпечними відходами,</w:t>
      </w:r>
      <w:r>
        <w:rPr>
          <w:spacing w:val="-18"/>
        </w:rPr>
        <w:t xml:space="preserve"> </w:t>
      </w:r>
      <w:r>
        <w:t>яку</w:t>
      </w:r>
      <w:r>
        <w:rPr>
          <w:spacing w:val="-17"/>
        </w:rPr>
        <w:t xml:space="preserve"> </w:t>
      </w:r>
      <w:r>
        <w:t>видає</w:t>
      </w:r>
      <w:r>
        <w:rPr>
          <w:spacing w:val="-18"/>
        </w:rPr>
        <w:t xml:space="preserve"> </w:t>
      </w:r>
      <w:r>
        <w:t>центральний</w:t>
      </w:r>
      <w:r>
        <w:rPr>
          <w:spacing w:val="-17"/>
        </w:rPr>
        <w:t xml:space="preserve"> </w:t>
      </w:r>
      <w:r>
        <w:t>орган</w:t>
      </w:r>
      <w:r>
        <w:rPr>
          <w:spacing w:val="-17"/>
        </w:rPr>
        <w:t xml:space="preserve"> </w:t>
      </w:r>
      <w:r>
        <w:t>виконавчої</w:t>
      </w:r>
      <w:r>
        <w:rPr>
          <w:spacing w:val="-15"/>
        </w:rPr>
        <w:t xml:space="preserve"> </w:t>
      </w:r>
      <w:r>
        <w:t>влади,</w:t>
      </w:r>
      <w:r>
        <w:rPr>
          <w:spacing w:val="-18"/>
        </w:rPr>
        <w:t xml:space="preserve"> </w:t>
      </w:r>
      <w:r>
        <w:t>що</w:t>
      </w:r>
      <w:r>
        <w:rPr>
          <w:spacing w:val="-17"/>
        </w:rPr>
        <w:t xml:space="preserve"> </w:t>
      </w:r>
      <w:r>
        <w:t>реалізує</w:t>
      </w:r>
      <w:r>
        <w:rPr>
          <w:spacing w:val="-18"/>
        </w:rPr>
        <w:t xml:space="preserve"> </w:t>
      </w:r>
      <w:r>
        <w:t>державну політику у сфері управління відходами або передавати їх на оброблення суб'єктам господарювання у сфері управління відходами.</w:t>
      </w:r>
    </w:p>
    <w:p w14:paraId="7CEC908C" w14:textId="77777777" w:rsidR="001A6F49" w:rsidRDefault="00000000">
      <w:pPr>
        <w:pStyle w:val="a3"/>
        <w:spacing w:before="1"/>
        <w:ind w:right="283" w:firstLine="707"/>
      </w:pPr>
      <w:r>
        <w:t>Планування системи управління небезпечними відходами суб’єктами господарювання</w:t>
      </w:r>
      <w:r>
        <w:rPr>
          <w:spacing w:val="-9"/>
        </w:rPr>
        <w:t xml:space="preserve"> </w:t>
      </w:r>
      <w:r>
        <w:t>–</w:t>
      </w:r>
      <w:r>
        <w:rPr>
          <w:spacing w:val="-9"/>
        </w:rPr>
        <w:t xml:space="preserve"> </w:t>
      </w:r>
      <w:r>
        <w:t>утворювачами</w:t>
      </w:r>
      <w:r>
        <w:rPr>
          <w:spacing w:val="-8"/>
        </w:rPr>
        <w:t xml:space="preserve"> </w:t>
      </w:r>
      <w:r>
        <w:t>відходів</w:t>
      </w:r>
      <w:r>
        <w:rPr>
          <w:spacing w:val="-9"/>
        </w:rPr>
        <w:t xml:space="preserve"> </w:t>
      </w:r>
      <w:r>
        <w:t>буде</w:t>
      </w:r>
      <w:r>
        <w:rPr>
          <w:spacing w:val="-8"/>
        </w:rPr>
        <w:t xml:space="preserve"> </w:t>
      </w:r>
      <w:r>
        <w:t>відбуватися</w:t>
      </w:r>
      <w:r>
        <w:rPr>
          <w:spacing w:val="-10"/>
        </w:rPr>
        <w:t xml:space="preserve"> </w:t>
      </w:r>
      <w:r>
        <w:t>безпосередньо</w:t>
      </w:r>
      <w:r>
        <w:rPr>
          <w:spacing w:val="-10"/>
        </w:rPr>
        <w:t xml:space="preserve"> </w:t>
      </w:r>
      <w:r>
        <w:t>через розроблення та затвердження планів управління відходами підприємствах, організацій та установ.</w:t>
      </w:r>
    </w:p>
    <w:p w14:paraId="1A724DC3" w14:textId="77777777" w:rsidR="001A6F49" w:rsidRDefault="001A6F49">
      <w:pPr>
        <w:pStyle w:val="a3"/>
        <w:ind w:left="0" w:firstLine="0"/>
        <w:jc w:val="left"/>
      </w:pPr>
    </w:p>
    <w:p w14:paraId="2E1DF1E8" w14:textId="77777777" w:rsidR="001A6F49" w:rsidRDefault="00000000">
      <w:pPr>
        <w:ind w:left="583"/>
        <w:rPr>
          <w:i/>
          <w:sz w:val="28"/>
        </w:rPr>
      </w:pPr>
      <w:r>
        <w:rPr>
          <w:i/>
          <w:sz w:val="28"/>
        </w:rPr>
        <w:t>Створення</w:t>
      </w:r>
      <w:r>
        <w:rPr>
          <w:i/>
          <w:spacing w:val="-10"/>
          <w:sz w:val="28"/>
        </w:rPr>
        <w:t xml:space="preserve"> </w:t>
      </w:r>
      <w:r>
        <w:rPr>
          <w:i/>
          <w:sz w:val="28"/>
        </w:rPr>
        <w:t>та</w:t>
      </w:r>
      <w:r>
        <w:rPr>
          <w:i/>
          <w:spacing w:val="-6"/>
          <w:sz w:val="28"/>
        </w:rPr>
        <w:t xml:space="preserve"> </w:t>
      </w:r>
      <w:r>
        <w:rPr>
          <w:i/>
          <w:sz w:val="28"/>
        </w:rPr>
        <w:t>забезпечення</w:t>
      </w:r>
      <w:r>
        <w:rPr>
          <w:i/>
          <w:spacing w:val="-8"/>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4DD6105F" w14:textId="77777777" w:rsidR="001A6F49" w:rsidRDefault="00000000">
      <w:pPr>
        <w:pStyle w:val="a3"/>
        <w:spacing w:before="321"/>
        <w:ind w:right="282"/>
      </w:pPr>
      <w:r>
        <w:t>Система управління небезпечними відходами у Великобичківській селищній територіальній громаді визначена з урахуванням завдань та заходів щодо</w:t>
      </w:r>
      <w:r>
        <w:rPr>
          <w:spacing w:val="-18"/>
        </w:rPr>
        <w:t xml:space="preserve"> </w:t>
      </w:r>
      <w:r>
        <w:t>небезпечних</w:t>
      </w:r>
      <w:r>
        <w:rPr>
          <w:spacing w:val="-16"/>
        </w:rPr>
        <w:t xml:space="preserve"> </w:t>
      </w:r>
      <w:r>
        <w:t>відходів,</w:t>
      </w:r>
      <w:r>
        <w:rPr>
          <w:spacing w:val="-18"/>
        </w:rPr>
        <w:t xml:space="preserve"> </w:t>
      </w:r>
      <w:r>
        <w:t>що</w:t>
      </w:r>
      <w:r>
        <w:rPr>
          <w:spacing w:val="-17"/>
        </w:rPr>
        <w:t xml:space="preserve"> </w:t>
      </w:r>
      <w:r>
        <w:t>передбачені</w:t>
      </w:r>
      <w:r>
        <w:rPr>
          <w:spacing w:val="-11"/>
        </w:rPr>
        <w:t xml:space="preserve"> </w:t>
      </w:r>
      <w:r>
        <w:t>РПУВ</w:t>
      </w:r>
      <w:r>
        <w:rPr>
          <w:spacing w:val="-17"/>
        </w:rPr>
        <w:t xml:space="preserve"> </w:t>
      </w:r>
      <w:r>
        <w:t>Закарпатської</w:t>
      </w:r>
      <w:r>
        <w:rPr>
          <w:spacing w:val="-16"/>
        </w:rPr>
        <w:t xml:space="preserve"> </w:t>
      </w:r>
      <w:r>
        <w:t>області</w:t>
      </w:r>
      <w:r>
        <w:rPr>
          <w:spacing w:val="-16"/>
        </w:rPr>
        <w:t xml:space="preserve"> </w:t>
      </w:r>
      <w:r>
        <w:t>до</w:t>
      </w:r>
      <w:r>
        <w:rPr>
          <w:spacing w:val="-16"/>
        </w:rPr>
        <w:t xml:space="preserve"> </w:t>
      </w:r>
      <w:r>
        <w:t xml:space="preserve">2034 </w:t>
      </w:r>
      <w:r>
        <w:rPr>
          <w:spacing w:val="-2"/>
        </w:rPr>
        <w:t>року:</w:t>
      </w:r>
    </w:p>
    <w:p w14:paraId="283EE41B" w14:textId="77777777" w:rsidR="001A6F49" w:rsidRDefault="00000000">
      <w:pPr>
        <w:pStyle w:val="a5"/>
        <w:numPr>
          <w:ilvl w:val="0"/>
          <w:numId w:val="66"/>
        </w:numPr>
        <w:tabs>
          <w:tab w:val="left" w:pos="1133"/>
        </w:tabs>
        <w:spacing w:line="336" w:lineRule="exact"/>
        <w:ind w:left="1133" w:hanging="284"/>
        <w:rPr>
          <w:sz w:val="28"/>
        </w:rPr>
      </w:pPr>
      <w:r>
        <w:rPr>
          <w:sz w:val="28"/>
        </w:rPr>
        <w:t>створення</w:t>
      </w:r>
      <w:r>
        <w:rPr>
          <w:spacing w:val="-9"/>
          <w:sz w:val="28"/>
        </w:rPr>
        <w:t xml:space="preserve"> </w:t>
      </w:r>
      <w:r>
        <w:rPr>
          <w:sz w:val="28"/>
        </w:rPr>
        <w:t>та</w:t>
      </w:r>
      <w:r>
        <w:rPr>
          <w:spacing w:val="-8"/>
          <w:sz w:val="28"/>
        </w:rPr>
        <w:t xml:space="preserve"> </w:t>
      </w:r>
      <w:r>
        <w:rPr>
          <w:sz w:val="28"/>
        </w:rPr>
        <w:t>забезпеченні</w:t>
      </w:r>
      <w:r>
        <w:rPr>
          <w:spacing w:val="-9"/>
          <w:sz w:val="28"/>
        </w:rPr>
        <w:t xml:space="preserve"> </w:t>
      </w:r>
      <w:r>
        <w:rPr>
          <w:sz w:val="28"/>
        </w:rPr>
        <w:t>функціонування</w:t>
      </w:r>
      <w:r>
        <w:rPr>
          <w:spacing w:val="-7"/>
          <w:sz w:val="28"/>
        </w:rPr>
        <w:t xml:space="preserve"> </w:t>
      </w:r>
      <w:r>
        <w:rPr>
          <w:sz w:val="28"/>
        </w:rPr>
        <w:t>схем</w:t>
      </w:r>
      <w:r>
        <w:rPr>
          <w:spacing w:val="-7"/>
          <w:sz w:val="28"/>
        </w:rPr>
        <w:t xml:space="preserve"> </w:t>
      </w:r>
      <w:r>
        <w:rPr>
          <w:sz w:val="28"/>
        </w:rPr>
        <w:t>роздільного</w:t>
      </w:r>
      <w:r>
        <w:rPr>
          <w:spacing w:val="-5"/>
          <w:sz w:val="28"/>
        </w:rPr>
        <w:t xml:space="preserve"> </w:t>
      </w:r>
      <w:r>
        <w:rPr>
          <w:spacing w:val="-2"/>
          <w:sz w:val="28"/>
        </w:rPr>
        <w:t>збирання;</w:t>
      </w:r>
    </w:p>
    <w:p w14:paraId="0FC1A040" w14:textId="77777777" w:rsidR="001A6F49" w:rsidRDefault="00000000">
      <w:pPr>
        <w:pStyle w:val="a5"/>
        <w:numPr>
          <w:ilvl w:val="0"/>
          <w:numId w:val="66"/>
        </w:numPr>
        <w:tabs>
          <w:tab w:val="left" w:pos="1133"/>
        </w:tabs>
        <w:ind w:right="287" w:firstLine="566"/>
        <w:rPr>
          <w:sz w:val="28"/>
        </w:rPr>
      </w:pPr>
      <w:r>
        <w:rPr>
          <w:sz w:val="28"/>
        </w:rPr>
        <w:t>створення</w:t>
      </w:r>
      <w:r>
        <w:rPr>
          <w:spacing w:val="-2"/>
          <w:sz w:val="28"/>
        </w:rPr>
        <w:t xml:space="preserve"> </w:t>
      </w:r>
      <w:r>
        <w:rPr>
          <w:sz w:val="28"/>
        </w:rPr>
        <w:t>та</w:t>
      </w:r>
      <w:r>
        <w:rPr>
          <w:spacing w:val="-2"/>
          <w:sz w:val="28"/>
        </w:rPr>
        <w:t xml:space="preserve"> </w:t>
      </w:r>
      <w:r>
        <w:rPr>
          <w:sz w:val="28"/>
        </w:rPr>
        <w:t>забезпечення</w:t>
      </w:r>
      <w:r>
        <w:rPr>
          <w:spacing w:val="-4"/>
          <w:sz w:val="28"/>
        </w:rPr>
        <w:t xml:space="preserve"> </w:t>
      </w:r>
      <w:r>
        <w:rPr>
          <w:sz w:val="28"/>
        </w:rPr>
        <w:t>функціонування</w:t>
      </w:r>
      <w:r>
        <w:rPr>
          <w:spacing w:val="-4"/>
          <w:sz w:val="28"/>
        </w:rPr>
        <w:t xml:space="preserve"> </w:t>
      </w:r>
      <w:r>
        <w:rPr>
          <w:sz w:val="28"/>
        </w:rPr>
        <w:t>пункту</w:t>
      </w:r>
      <w:r>
        <w:rPr>
          <w:spacing w:val="-3"/>
          <w:sz w:val="28"/>
        </w:rPr>
        <w:t xml:space="preserve"> </w:t>
      </w:r>
      <w:r>
        <w:rPr>
          <w:sz w:val="28"/>
        </w:rPr>
        <w:t>роздільного</w:t>
      </w:r>
      <w:r>
        <w:rPr>
          <w:spacing w:val="-3"/>
          <w:sz w:val="28"/>
        </w:rPr>
        <w:t xml:space="preserve"> </w:t>
      </w:r>
      <w:r>
        <w:rPr>
          <w:sz w:val="28"/>
        </w:rPr>
        <w:t xml:space="preserve">збирання </w:t>
      </w:r>
      <w:r>
        <w:rPr>
          <w:spacing w:val="-2"/>
          <w:sz w:val="28"/>
        </w:rPr>
        <w:t>відходів;</w:t>
      </w:r>
    </w:p>
    <w:p w14:paraId="122D72D2" w14:textId="77777777" w:rsidR="001A6F49" w:rsidRDefault="00000000">
      <w:pPr>
        <w:pStyle w:val="a5"/>
        <w:numPr>
          <w:ilvl w:val="0"/>
          <w:numId w:val="66"/>
        </w:numPr>
        <w:tabs>
          <w:tab w:val="left" w:pos="1133"/>
        </w:tabs>
        <w:ind w:right="289" w:firstLine="566"/>
        <w:rPr>
          <w:sz w:val="28"/>
        </w:rPr>
      </w:pPr>
      <w:r>
        <w:rPr>
          <w:sz w:val="28"/>
        </w:rPr>
        <w:t>інвентаризація утворювачів небезпечних відходів (промислових підприємств, медичних закладів, СТО тощо), ведення відповідних реєстрів;</w:t>
      </w:r>
    </w:p>
    <w:p w14:paraId="749AA546" w14:textId="77777777" w:rsidR="001A6F49" w:rsidRDefault="00000000">
      <w:pPr>
        <w:pStyle w:val="a5"/>
        <w:numPr>
          <w:ilvl w:val="0"/>
          <w:numId w:val="66"/>
        </w:numPr>
        <w:tabs>
          <w:tab w:val="left" w:pos="1133"/>
        </w:tabs>
        <w:ind w:right="279" w:firstLine="566"/>
        <w:rPr>
          <w:sz w:val="28"/>
        </w:rPr>
      </w:pPr>
      <w:r>
        <w:rPr>
          <w:sz w:val="28"/>
        </w:rPr>
        <w:t>розроблення процедур впровадження розширеної відповідальності виробника (після прийняття законодавчих вимог); в рамках цього: повернення відходів електричного та електронного обладнання (ВЕЕО) у місцях продажу нового</w:t>
      </w:r>
      <w:r>
        <w:rPr>
          <w:spacing w:val="-3"/>
          <w:sz w:val="28"/>
        </w:rPr>
        <w:t xml:space="preserve"> </w:t>
      </w:r>
      <w:r>
        <w:rPr>
          <w:sz w:val="28"/>
        </w:rPr>
        <w:t>обладнання,</w:t>
      </w:r>
      <w:r>
        <w:rPr>
          <w:spacing w:val="-7"/>
          <w:sz w:val="28"/>
        </w:rPr>
        <w:t xml:space="preserve"> </w:t>
      </w:r>
      <w:r>
        <w:rPr>
          <w:sz w:val="28"/>
        </w:rPr>
        <w:t>повернення</w:t>
      </w:r>
      <w:r>
        <w:rPr>
          <w:spacing w:val="-4"/>
          <w:sz w:val="28"/>
        </w:rPr>
        <w:t xml:space="preserve"> </w:t>
      </w:r>
      <w:r>
        <w:rPr>
          <w:sz w:val="28"/>
        </w:rPr>
        <w:t>прострочених</w:t>
      </w:r>
      <w:r>
        <w:rPr>
          <w:spacing w:val="-3"/>
          <w:sz w:val="28"/>
        </w:rPr>
        <w:t xml:space="preserve"> </w:t>
      </w:r>
      <w:r>
        <w:rPr>
          <w:sz w:val="28"/>
        </w:rPr>
        <w:t>та</w:t>
      </w:r>
      <w:r>
        <w:rPr>
          <w:spacing w:val="-4"/>
          <w:sz w:val="28"/>
        </w:rPr>
        <w:t xml:space="preserve"> </w:t>
      </w:r>
      <w:r>
        <w:rPr>
          <w:sz w:val="28"/>
        </w:rPr>
        <w:t>не</w:t>
      </w:r>
      <w:r>
        <w:rPr>
          <w:spacing w:val="-4"/>
          <w:sz w:val="28"/>
        </w:rPr>
        <w:t xml:space="preserve"> </w:t>
      </w:r>
      <w:r>
        <w:rPr>
          <w:sz w:val="28"/>
        </w:rPr>
        <w:t>використаних</w:t>
      </w:r>
      <w:r>
        <w:rPr>
          <w:spacing w:val="-4"/>
          <w:sz w:val="28"/>
        </w:rPr>
        <w:t xml:space="preserve"> </w:t>
      </w:r>
      <w:r>
        <w:rPr>
          <w:sz w:val="28"/>
        </w:rPr>
        <w:t>медикаментів до медичних закладів, які передаватимуть їх на оброблення суб’єктам господарювання,</w:t>
      </w:r>
      <w:r>
        <w:rPr>
          <w:spacing w:val="-13"/>
          <w:sz w:val="28"/>
        </w:rPr>
        <w:t xml:space="preserve"> </w:t>
      </w:r>
      <w:r>
        <w:rPr>
          <w:sz w:val="28"/>
        </w:rPr>
        <w:t>які</w:t>
      </w:r>
      <w:r>
        <w:rPr>
          <w:spacing w:val="-13"/>
          <w:sz w:val="28"/>
        </w:rPr>
        <w:t xml:space="preserve"> </w:t>
      </w:r>
      <w:r>
        <w:rPr>
          <w:sz w:val="28"/>
        </w:rPr>
        <w:t>мають</w:t>
      </w:r>
      <w:r>
        <w:rPr>
          <w:spacing w:val="-14"/>
          <w:sz w:val="28"/>
        </w:rPr>
        <w:t xml:space="preserve"> </w:t>
      </w:r>
      <w:r>
        <w:rPr>
          <w:sz w:val="28"/>
        </w:rPr>
        <w:t>дозвіл</w:t>
      </w:r>
      <w:r>
        <w:rPr>
          <w:spacing w:val="-13"/>
          <w:sz w:val="28"/>
        </w:rPr>
        <w:t xml:space="preserve"> </w:t>
      </w:r>
      <w:r>
        <w:rPr>
          <w:sz w:val="28"/>
        </w:rPr>
        <w:t>на</w:t>
      </w:r>
      <w:r>
        <w:rPr>
          <w:spacing w:val="-12"/>
          <w:sz w:val="28"/>
        </w:rPr>
        <w:t xml:space="preserve"> </w:t>
      </w:r>
      <w:r>
        <w:rPr>
          <w:sz w:val="28"/>
        </w:rPr>
        <w:t>здійснення</w:t>
      </w:r>
      <w:r>
        <w:rPr>
          <w:spacing w:val="-12"/>
          <w:sz w:val="28"/>
        </w:rPr>
        <w:t xml:space="preserve"> </w:t>
      </w:r>
      <w:r>
        <w:rPr>
          <w:sz w:val="28"/>
        </w:rPr>
        <w:t>операцій</w:t>
      </w:r>
      <w:r>
        <w:rPr>
          <w:spacing w:val="-12"/>
          <w:sz w:val="28"/>
        </w:rPr>
        <w:t xml:space="preserve"> </w:t>
      </w:r>
      <w:r>
        <w:rPr>
          <w:sz w:val="28"/>
        </w:rPr>
        <w:t>з</w:t>
      </w:r>
      <w:r>
        <w:rPr>
          <w:spacing w:val="-13"/>
          <w:sz w:val="28"/>
        </w:rPr>
        <w:t xml:space="preserve"> </w:t>
      </w:r>
      <w:r>
        <w:rPr>
          <w:sz w:val="28"/>
        </w:rPr>
        <w:t>оброблення</w:t>
      </w:r>
      <w:r>
        <w:rPr>
          <w:spacing w:val="-12"/>
          <w:sz w:val="28"/>
        </w:rPr>
        <w:t xml:space="preserve"> </w:t>
      </w:r>
      <w:r>
        <w:rPr>
          <w:sz w:val="28"/>
        </w:rPr>
        <w:t xml:space="preserve">відходів, та ліцензію на здійснення господарської діяльності з управління небезпечними </w:t>
      </w:r>
      <w:r>
        <w:rPr>
          <w:spacing w:val="-2"/>
          <w:sz w:val="28"/>
        </w:rPr>
        <w:t>відходами.</w:t>
      </w:r>
    </w:p>
    <w:p w14:paraId="6BC3571A" w14:textId="77777777" w:rsidR="001A6F49" w:rsidRDefault="00000000">
      <w:pPr>
        <w:pStyle w:val="a3"/>
        <w:tabs>
          <w:tab w:val="left" w:pos="1819"/>
          <w:tab w:val="left" w:pos="2409"/>
          <w:tab w:val="left" w:pos="4287"/>
          <w:tab w:val="left" w:pos="5748"/>
          <w:tab w:val="left" w:pos="7689"/>
          <w:tab w:val="left" w:pos="8404"/>
        </w:tabs>
        <w:ind w:right="282"/>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66">
        <w:r>
          <w:rPr>
            <w:color w:val="0000FF"/>
            <w:u w:val="single" w:color="0000FF"/>
          </w:rPr>
          <w:t>https://eco.gov.ua/registers/deklaratsii-pro-provadzhennia-hospodarskoi-diialnosti-</w:t>
        </w:r>
      </w:hyperlink>
      <w:hyperlink r:id="rId167">
        <w:r>
          <w:rPr>
            <w:color w:val="0000FF"/>
            <w:spacing w:val="-2"/>
            <w:u w:val="single" w:color="0000FF"/>
          </w:rPr>
          <w:t>dozvil-na-zdiisnennia-operatsii-z-obroblennia-vidkhodiv</w:t>
        </w:r>
        <w:r>
          <w:rPr>
            <w:spacing w:val="-2"/>
          </w:rPr>
          <w:t>.</w:t>
        </w:r>
      </w:hyperlink>
    </w:p>
    <w:p w14:paraId="3FF17735" w14:textId="77777777" w:rsidR="001A6F49" w:rsidRDefault="00000000">
      <w:pPr>
        <w:pStyle w:val="a3"/>
        <w:ind w:right="279"/>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168">
        <w:r>
          <w:rPr>
            <w:color w:val="0000FF"/>
            <w:u w:val="single" w:color="0000FF"/>
          </w:rPr>
          <w:t>https://eco.gov.ua/reiestr-litsenziativ-z-upravlinnia-</w:t>
        </w:r>
      </w:hyperlink>
      <w:hyperlink r:id="rId169">
        <w:r>
          <w:rPr>
            <w:color w:val="0000FF"/>
            <w:spacing w:val="-2"/>
            <w:u w:val="single" w:color="0000FF"/>
          </w:rPr>
          <w:t>nebezpechnymy-vidkhodamy.</w:t>
        </w:r>
      </w:hyperlink>
    </w:p>
    <w:p w14:paraId="2D770259" w14:textId="77777777" w:rsidR="001A6F49" w:rsidRDefault="00000000">
      <w:pPr>
        <w:spacing w:before="314"/>
        <w:ind w:left="305" w:right="308"/>
        <w:jc w:val="center"/>
        <w:rPr>
          <w:i/>
          <w:sz w:val="28"/>
        </w:rPr>
      </w:pPr>
      <w:r>
        <w:rPr>
          <w:i/>
          <w:sz w:val="28"/>
        </w:rPr>
        <w:t>Загальні</w:t>
      </w:r>
      <w:r>
        <w:rPr>
          <w:i/>
          <w:spacing w:val="-11"/>
          <w:sz w:val="28"/>
        </w:rPr>
        <w:t xml:space="preserve"> </w:t>
      </w:r>
      <w:r>
        <w:rPr>
          <w:i/>
          <w:sz w:val="28"/>
        </w:rPr>
        <w:t>вимоги</w:t>
      </w:r>
      <w:r>
        <w:rPr>
          <w:i/>
          <w:spacing w:val="-8"/>
          <w:sz w:val="28"/>
        </w:rPr>
        <w:t xml:space="preserve"> </w:t>
      </w:r>
      <w:r>
        <w:rPr>
          <w:i/>
          <w:sz w:val="28"/>
        </w:rPr>
        <w:t>до</w:t>
      </w:r>
      <w:r>
        <w:rPr>
          <w:i/>
          <w:spacing w:val="-8"/>
          <w:sz w:val="28"/>
        </w:rPr>
        <w:t xml:space="preserve"> </w:t>
      </w:r>
      <w:r>
        <w:rPr>
          <w:i/>
          <w:sz w:val="28"/>
        </w:rPr>
        <w:t>управління</w:t>
      </w:r>
      <w:r>
        <w:rPr>
          <w:i/>
          <w:spacing w:val="-10"/>
          <w:sz w:val="28"/>
        </w:rPr>
        <w:t xml:space="preserve"> </w:t>
      </w:r>
      <w:r>
        <w:rPr>
          <w:i/>
          <w:sz w:val="28"/>
        </w:rPr>
        <w:t>небезпечними</w:t>
      </w:r>
      <w:r>
        <w:rPr>
          <w:i/>
          <w:spacing w:val="-8"/>
          <w:sz w:val="28"/>
        </w:rPr>
        <w:t xml:space="preserve"> </w:t>
      </w:r>
      <w:r>
        <w:rPr>
          <w:i/>
          <w:spacing w:val="-2"/>
          <w:sz w:val="28"/>
        </w:rPr>
        <w:t>відходами</w:t>
      </w:r>
    </w:p>
    <w:p w14:paraId="49A1DEDB" w14:textId="77777777" w:rsidR="001A6F49" w:rsidRDefault="00000000">
      <w:pPr>
        <w:pStyle w:val="a3"/>
        <w:spacing w:before="321"/>
        <w:ind w:right="282"/>
      </w:pPr>
      <w:r>
        <w:t>Небезпечні відходи у складі побутових відходів необхідно збирати окремо від інших видів побутових відходів, а також мають відокремлюватися на етапі збирання чи сортування та передаватися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61EF5F2F" w14:textId="77777777" w:rsidR="001A6F49" w:rsidRDefault="001A6F49">
      <w:pPr>
        <w:pStyle w:val="a3"/>
        <w:sectPr w:rsidR="001A6F49">
          <w:pgSz w:w="11910" w:h="16840"/>
          <w:pgMar w:top="760" w:right="566" w:bottom="920" w:left="1133" w:header="0" w:footer="704" w:gutter="0"/>
          <w:cols w:space="720"/>
        </w:sectPr>
      </w:pPr>
    </w:p>
    <w:p w14:paraId="37236FEE" w14:textId="77777777" w:rsidR="001A6F49" w:rsidRDefault="00000000">
      <w:pPr>
        <w:pStyle w:val="a3"/>
        <w:spacing w:before="71"/>
        <w:ind w:right="282"/>
      </w:pPr>
      <w:r>
        <w:t>До компонентів (складових) небезпечних відходів у складі побутових відходів можуть бути віднесені матеріали, які утворюються при роздільному збиранні побутових відходів, що містять будь-який із складових (елементів) потенційно небезпечних відходів, передбачених в Інструкції з отримання міжнародного коду ідентифікації відходів, затвердженій наказом Міністерства екології та природних ресурсів України від 16 жовтня 2000 року №165.</w:t>
      </w:r>
    </w:p>
    <w:p w14:paraId="6589DFD7" w14:textId="77777777" w:rsidR="001A6F49" w:rsidRDefault="00000000">
      <w:pPr>
        <w:pStyle w:val="a3"/>
        <w:spacing w:before="1"/>
        <w:ind w:right="281"/>
      </w:pPr>
      <w:r>
        <w:t>Підприємства, організації та установи, які є утворювачами небезпечних відходів,</w:t>
      </w:r>
      <w:r>
        <w:rPr>
          <w:spacing w:val="-16"/>
        </w:rPr>
        <w:t xml:space="preserve"> </w:t>
      </w:r>
      <w:r>
        <w:t>зобов'язані</w:t>
      </w:r>
      <w:r>
        <w:rPr>
          <w:spacing w:val="-16"/>
        </w:rPr>
        <w:t xml:space="preserve"> </w:t>
      </w:r>
      <w:r>
        <w:t>вести</w:t>
      </w:r>
      <w:r>
        <w:rPr>
          <w:spacing w:val="-15"/>
        </w:rPr>
        <w:t xml:space="preserve"> </w:t>
      </w:r>
      <w:r>
        <w:t>облік</w:t>
      </w:r>
      <w:r>
        <w:rPr>
          <w:spacing w:val="-15"/>
        </w:rPr>
        <w:t xml:space="preserve"> </w:t>
      </w:r>
      <w:r>
        <w:t>об'ємів</w:t>
      </w:r>
      <w:r>
        <w:rPr>
          <w:spacing w:val="-16"/>
        </w:rPr>
        <w:t xml:space="preserve"> </w:t>
      </w:r>
      <w:r>
        <w:t>утворення</w:t>
      </w:r>
      <w:r>
        <w:rPr>
          <w:spacing w:val="-15"/>
        </w:rPr>
        <w:t xml:space="preserve"> </w:t>
      </w:r>
      <w:r>
        <w:t>таких</w:t>
      </w:r>
      <w:r>
        <w:rPr>
          <w:spacing w:val="-15"/>
        </w:rPr>
        <w:t xml:space="preserve"> </w:t>
      </w:r>
      <w:r>
        <w:t>відходів,</w:t>
      </w:r>
      <w:r>
        <w:rPr>
          <w:spacing w:val="-16"/>
        </w:rPr>
        <w:t xml:space="preserve"> </w:t>
      </w:r>
      <w:r>
        <w:t>забезпечити</w:t>
      </w:r>
      <w:r>
        <w:rPr>
          <w:spacing w:val="-15"/>
        </w:rPr>
        <w:t xml:space="preserve"> </w:t>
      </w:r>
      <w:r>
        <w:t>їх передачу суб’єктам господарювання, які отримали ліцензію на здійснення господарської діяльності з управління небезпечними відходами.</w:t>
      </w:r>
    </w:p>
    <w:p w14:paraId="755D27E6" w14:textId="77777777" w:rsidR="001A6F49" w:rsidRDefault="00000000">
      <w:pPr>
        <w:pStyle w:val="a3"/>
        <w:spacing w:before="1"/>
        <w:ind w:right="287"/>
      </w:pPr>
      <w:r>
        <w:t>Небезпечні речовини, суміші та складові (компоненти) видаляються з відходів до або у процесі відновлення.</w:t>
      </w:r>
    </w:p>
    <w:p w14:paraId="11D098DF" w14:textId="77777777" w:rsidR="001A6F49" w:rsidRDefault="00000000">
      <w:pPr>
        <w:pStyle w:val="a3"/>
        <w:ind w:right="284"/>
      </w:pPr>
      <w:r>
        <w:t>Утворення, збирання, перевезення та оброблення небезпечних відходів здійснюються у спосіб, що є безпечним для здоров’я людини та навколишнього природного середовища.</w:t>
      </w:r>
    </w:p>
    <w:p w14:paraId="0A854F4C" w14:textId="77777777" w:rsidR="001A6F49" w:rsidRDefault="00000000">
      <w:pPr>
        <w:pStyle w:val="a3"/>
        <w:ind w:right="285"/>
      </w:pPr>
      <w:r>
        <w:t>Під</w:t>
      </w:r>
      <w:r>
        <w:rPr>
          <w:spacing w:val="-14"/>
        </w:rPr>
        <w:t xml:space="preserve"> </w:t>
      </w:r>
      <w:r>
        <w:t>час</w:t>
      </w:r>
      <w:r>
        <w:rPr>
          <w:spacing w:val="-15"/>
        </w:rPr>
        <w:t xml:space="preserve"> </w:t>
      </w:r>
      <w:r>
        <w:t>здійснення</w:t>
      </w:r>
      <w:r>
        <w:rPr>
          <w:spacing w:val="-15"/>
        </w:rPr>
        <w:t xml:space="preserve"> </w:t>
      </w:r>
      <w:r>
        <w:t>будь-якої</w:t>
      </w:r>
      <w:r>
        <w:rPr>
          <w:spacing w:val="-17"/>
        </w:rPr>
        <w:t xml:space="preserve"> </w:t>
      </w:r>
      <w:r>
        <w:t>операції</w:t>
      </w:r>
      <w:r>
        <w:rPr>
          <w:spacing w:val="-14"/>
        </w:rPr>
        <w:t xml:space="preserve"> </w:t>
      </w:r>
      <w:r>
        <w:t>з</w:t>
      </w:r>
      <w:r>
        <w:rPr>
          <w:spacing w:val="-16"/>
        </w:rPr>
        <w:t xml:space="preserve"> </w:t>
      </w:r>
      <w:r>
        <w:t>управління</w:t>
      </w:r>
      <w:r>
        <w:rPr>
          <w:spacing w:val="-15"/>
        </w:rPr>
        <w:t xml:space="preserve"> </w:t>
      </w:r>
      <w:r>
        <w:t>небезпечними</w:t>
      </w:r>
      <w:r>
        <w:rPr>
          <w:spacing w:val="-15"/>
        </w:rPr>
        <w:t xml:space="preserve"> </w:t>
      </w:r>
      <w:r>
        <w:t xml:space="preserve">відходами забезпечуються заходи обліку, звітності та контролю відповідно до </w:t>
      </w:r>
      <w:r>
        <w:rPr>
          <w:spacing w:val="-2"/>
        </w:rPr>
        <w:t>законодавства.</w:t>
      </w:r>
    </w:p>
    <w:p w14:paraId="373FD780" w14:textId="77777777" w:rsidR="001A6F49" w:rsidRDefault="00000000">
      <w:pPr>
        <w:pStyle w:val="a3"/>
        <w:ind w:right="284"/>
      </w:pPr>
      <w:r>
        <w:t>Утворювачі</w:t>
      </w:r>
      <w:r>
        <w:rPr>
          <w:spacing w:val="-1"/>
        </w:rPr>
        <w:t xml:space="preserve"> </w:t>
      </w:r>
      <w:r>
        <w:t>та</w:t>
      </w:r>
      <w:r>
        <w:rPr>
          <w:spacing w:val="-2"/>
        </w:rPr>
        <w:t xml:space="preserve"> </w:t>
      </w:r>
      <w:r>
        <w:t>власники</w:t>
      </w:r>
      <w:r>
        <w:rPr>
          <w:spacing w:val="-4"/>
        </w:rPr>
        <w:t xml:space="preserve"> </w:t>
      </w:r>
      <w:r>
        <w:t>небезпечних відходів,</w:t>
      </w:r>
      <w:r>
        <w:rPr>
          <w:spacing w:val="-3"/>
        </w:rPr>
        <w:t xml:space="preserve"> </w:t>
      </w:r>
      <w:r>
        <w:t>крім</w:t>
      </w:r>
      <w:r>
        <w:rPr>
          <w:spacing w:val="-5"/>
        </w:rPr>
        <w:t xml:space="preserve"> </w:t>
      </w:r>
      <w:r>
        <w:t>небезпечних</w:t>
      </w:r>
      <w:r>
        <w:rPr>
          <w:spacing w:val="-1"/>
        </w:rPr>
        <w:t xml:space="preserve"> </w:t>
      </w:r>
      <w:r>
        <w:t>відходів</w:t>
      </w:r>
      <w:r>
        <w:rPr>
          <w:spacing w:val="-5"/>
        </w:rPr>
        <w:t xml:space="preserve"> </w:t>
      </w:r>
      <w:r>
        <w:t>у складі побутових відходів, зобов’язані:</w:t>
      </w:r>
    </w:p>
    <w:p w14:paraId="273B0884" w14:textId="77777777" w:rsidR="001A6F49" w:rsidRDefault="00000000">
      <w:pPr>
        <w:pStyle w:val="a5"/>
        <w:numPr>
          <w:ilvl w:val="0"/>
          <w:numId w:val="65"/>
        </w:numPr>
        <w:tabs>
          <w:tab w:val="left" w:pos="1142"/>
        </w:tabs>
        <w:ind w:right="287" w:firstLine="566"/>
        <w:jc w:val="both"/>
        <w:rPr>
          <w:sz w:val="28"/>
        </w:rPr>
      </w:pPr>
      <w:r>
        <w:rPr>
          <w:sz w:val="28"/>
        </w:rPr>
        <w:t>зберігати</w:t>
      </w:r>
      <w:r>
        <w:rPr>
          <w:spacing w:val="-18"/>
          <w:sz w:val="28"/>
        </w:rPr>
        <w:t xml:space="preserve"> </w:t>
      </w:r>
      <w:r>
        <w:rPr>
          <w:sz w:val="28"/>
        </w:rPr>
        <w:t>небезпечні</w:t>
      </w:r>
      <w:r>
        <w:rPr>
          <w:spacing w:val="-17"/>
          <w:sz w:val="28"/>
        </w:rPr>
        <w:t xml:space="preserve"> </w:t>
      </w:r>
      <w:r>
        <w:rPr>
          <w:sz w:val="28"/>
        </w:rPr>
        <w:t>відходи</w:t>
      </w:r>
      <w:r>
        <w:rPr>
          <w:spacing w:val="-17"/>
          <w:sz w:val="28"/>
        </w:rPr>
        <w:t xml:space="preserve"> </w:t>
      </w:r>
      <w:r>
        <w:rPr>
          <w:sz w:val="28"/>
        </w:rPr>
        <w:t>окремо</w:t>
      </w:r>
      <w:r>
        <w:rPr>
          <w:spacing w:val="-17"/>
          <w:sz w:val="28"/>
        </w:rPr>
        <w:t xml:space="preserve"> </w:t>
      </w:r>
      <w:r>
        <w:rPr>
          <w:sz w:val="28"/>
        </w:rPr>
        <w:t>від</w:t>
      </w:r>
      <w:r>
        <w:rPr>
          <w:spacing w:val="-16"/>
          <w:sz w:val="28"/>
        </w:rPr>
        <w:t xml:space="preserve"> </w:t>
      </w:r>
      <w:r>
        <w:rPr>
          <w:sz w:val="28"/>
        </w:rPr>
        <w:t>інших</w:t>
      </w:r>
      <w:r>
        <w:rPr>
          <w:spacing w:val="-17"/>
          <w:sz w:val="28"/>
        </w:rPr>
        <w:t xml:space="preserve"> </w:t>
      </w:r>
      <w:r>
        <w:rPr>
          <w:sz w:val="28"/>
        </w:rPr>
        <w:t>видів</w:t>
      </w:r>
      <w:r>
        <w:rPr>
          <w:spacing w:val="-18"/>
          <w:sz w:val="28"/>
        </w:rPr>
        <w:t xml:space="preserve"> </w:t>
      </w:r>
      <w:r>
        <w:rPr>
          <w:sz w:val="28"/>
        </w:rPr>
        <w:t>відходів</w:t>
      </w:r>
      <w:r>
        <w:rPr>
          <w:spacing w:val="-17"/>
          <w:sz w:val="28"/>
        </w:rPr>
        <w:t xml:space="preserve"> </w:t>
      </w:r>
      <w:r>
        <w:rPr>
          <w:sz w:val="28"/>
        </w:rPr>
        <w:t>у</w:t>
      </w:r>
      <w:r>
        <w:rPr>
          <w:spacing w:val="-17"/>
          <w:sz w:val="28"/>
        </w:rPr>
        <w:t xml:space="preserve"> </w:t>
      </w:r>
      <w:r>
        <w:rPr>
          <w:sz w:val="28"/>
        </w:rPr>
        <w:t>спосіб,</w:t>
      </w:r>
      <w:r>
        <w:rPr>
          <w:spacing w:val="-18"/>
          <w:sz w:val="28"/>
        </w:rPr>
        <w:t xml:space="preserve"> </w:t>
      </w:r>
      <w:r>
        <w:rPr>
          <w:sz w:val="28"/>
        </w:rPr>
        <w:t xml:space="preserve">що не становить загрози для здоров’я людини та навколишнього природного </w:t>
      </w:r>
      <w:r>
        <w:rPr>
          <w:spacing w:val="-2"/>
          <w:sz w:val="28"/>
        </w:rPr>
        <w:t>середовища;</w:t>
      </w:r>
    </w:p>
    <w:p w14:paraId="1EC28094" w14:textId="77777777" w:rsidR="001A6F49" w:rsidRDefault="00000000">
      <w:pPr>
        <w:pStyle w:val="a5"/>
        <w:numPr>
          <w:ilvl w:val="0"/>
          <w:numId w:val="65"/>
        </w:numPr>
        <w:tabs>
          <w:tab w:val="left" w:pos="1146"/>
        </w:tabs>
        <w:ind w:right="283" w:firstLine="566"/>
        <w:jc w:val="both"/>
        <w:rPr>
          <w:sz w:val="28"/>
        </w:rPr>
      </w:pPr>
      <w:r>
        <w:rPr>
          <w:sz w:val="28"/>
        </w:rPr>
        <w:t>забезпечувати</w:t>
      </w:r>
      <w:r>
        <w:rPr>
          <w:spacing w:val="-14"/>
          <w:sz w:val="28"/>
        </w:rPr>
        <w:t xml:space="preserve"> </w:t>
      </w:r>
      <w:r>
        <w:rPr>
          <w:sz w:val="28"/>
        </w:rPr>
        <w:t>збирання,</w:t>
      </w:r>
      <w:r>
        <w:rPr>
          <w:spacing w:val="-15"/>
          <w:sz w:val="28"/>
        </w:rPr>
        <w:t xml:space="preserve"> </w:t>
      </w:r>
      <w:r>
        <w:rPr>
          <w:sz w:val="28"/>
        </w:rPr>
        <w:t>перевезення,</w:t>
      </w:r>
      <w:r>
        <w:rPr>
          <w:spacing w:val="-15"/>
          <w:sz w:val="28"/>
        </w:rPr>
        <w:t xml:space="preserve"> </w:t>
      </w:r>
      <w:r>
        <w:rPr>
          <w:sz w:val="28"/>
        </w:rPr>
        <w:t>оброблення</w:t>
      </w:r>
      <w:r>
        <w:rPr>
          <w:spacing w:val="-14"/>
          <w:sz w:val="28"/>
        </w:rPr>
        <w:t xml:space="preserve"> </w:t>
      </w:r>
      <w:r>
        <w:rPr>
          <w:sz w:val="28"/>
        </w:rPr>
        <w:t>відходів</w:t>
      </w:r>
      <w:r>
        <w:rPr>
          <w:spacing w:val="-16"/>
          <w:sz w:val="28"/>
        </w:rPr>
        <w:t xml:space="preserve"> </w:t>
      </w:r>
      <w:r>
        <w:rPr>
          <w:sz w:val="28"/>
        </w:rPr>
        <w:t>самостійно,</w:t>
      </w:r>
      <w:r>
        <w:rPr>
          <w:spacing w:val="-15"/>
          <w:sz w:val="28"/>
        </w:rPr>
        <w:t xml:space="preserve"> </w:t>
      </w:r>
      <w:r>
        <w:rPr>
          <w:sz w:val="28"/>
        </w:rPr>
        <w:t xml:space="preserve">за наявності дозволу на здійснення операцій з оброблення відходів та ліцензії на здійснення господарської діяльності з управління небезпечними відходами, або шляхом укладення договору з суб’єктом господарювання у сфері управління </w:t>
      </w:r>
      <w:r>
        <w:rPr>
          <w:spacing w:val="-2"/>
          <w:sz w:val="28"/>
        </w:rPr>
        <w:t>відходами;</w:t>
      </w:r>
    </w:p>
    <w:p w14:paraId="26CB7254" w14:textId="77777777" w:rsidR="001A6F49" w:rsidRDefault="00000000">
      <w:pPr>
        <w:pStyle w:val="a5"/>
        <w:numPr>
          <w:ilvl w:val="0"/>
          <w:numId w:val="65"/>
        </w:numPr>
        <w:tabs>
          <w:tab w:val="left" w:pos="1177"/>
        </w:tabs>
        <w:spacing w:before="1"/>
        <w:ind w:right="288" w:firstLine="566"/>
        <w:jc w:val="both"/>
        <w:rPr>
          <w:sz w:val="28"/>
        </w:rPr>
      </w:pPr>
      <w:r>
        <w:rPr>
          <w:sz w:val="28"/>
        </w:rPr>
        <w:t>не допускати передачі небезпечних відходів суб’єктам господарювання, які</w:t>
      </w:r>
      <w:r>
        <w:rPr>
          <w:spacing w:val="-9"/>
          <w:sz w:val="28"/>
        </w:rPr>
        <w:t xml:space="preserve"> </w:t>
      </w:r>
      <w:r>
        <w:rPr>
          <w:sz w:val="28"/>
        </w:rPr>
        <w:t>не</w:t>
      </w:r>
      <w:r>
        <w:rPr>
          <w:spacing w:val="-11"/>
          <w:sz w:val="28"/>
        </w:rPr>
        <w:t xml:space="preserve"> </w:t>
      </w:r>
      <w:r>
        <w:rPr>
          <w:sz w:val="28"/>
        </w:rPr>
        <w:t>мають</w:t>
      </w:r>
      <w:r>
        <w:rPr>
          <w:spacing w:val="-12"/>
          <w:sz w:val="28"/>
        </w:rPr>
        <w:t xml:space="preserve"> </w:t>
      </w:r>
      <w:r>
        <w:rPr>
          <w:sz w:val="28"/>
        </w:rPr>
        <w:t>дозволу</w:t>
      </w:r>
      <w:r>
        <w:rPr>
          <w:spacing w:val="-10"/>
          <w:sz w:val="28"/>
        </w:rPr>
        <w:t xml:space="preserve"> </w:t>
      </w:r>
      <w:r>
        <w:rPr>
          <w:sz w:val="28"/>
        </w:rPr>
        <w:t>на</w:t>
      </w:r>
      <w:r>
        <w:rPr>
          <w:spacing w:val="-11"/>
          <w:sz w:val="28"/>
        </w:rPr>
        <w:t xml:space="preserve"> </w:t>
      </w:r>
      <w:r>
        <w:rPr>
          <w:sz w:val="28"/>
        </w:rPr>
        <w:t>здійснення</w:t>
      </w:r>
      <w:r>
        <w:rPr>
          <w:spacing w:val="-10"/>
          <w:sz w:val="28"/>
        </w:rPr>
        <w:t xml:space="preserve"> </w:t>
      </w:r>
      <w:r>
        <w:rPr>
          <w:sz w:val="28"/>
        </w:rPr>
        <w:t>операцій</w:t>
      </w:r>
      <w:r>
        <w:rPr>
          <w:spacing w:val="-10"/>
          <w:sz w:val="28"/>
        </w:rPr>
        <w:t xml:space="preserve"> </w:t>
      </w:r>
      <w:r>
        <w:rPr>
          <w:sz w:val="28"/>
        </w:rPr>
        <w:t>з</w:t>
      </w:r>
      <w:r>
        <w:rPr>
          <w:spacing w:val="-11"/>
          <w:sz w:val="28"/>
        </w:rPr>
        <w:t xml:space="preserve"> </w:t>
      </w:r>
      <w:r>
        <w:rPr>
          <w:sz w:val="28"/>
        </w:rPr>
        <w:t>оброблення</w:t>
      </w:r>
      <w:r>
        <w:rPr>
          <w:spacing w:val="-10"/>
          <w:sz w:val="28"/>
        </w:rPr>
        <w:t xml:space="preserve"> </w:t>
      </w:r>
      <w:r>
        <w:rPr>
          <w:sz w:val="28"/>
        </w:rPr>
        <w:t>відходів</w:t>
      </w:r>
      <w:r>
        <w:rPr>
          <w:spacing w:val="-11"/>
          <w:sz w:val="28"/>
        </w:rPr>
        <w:t xml:space="preserve"> </w:t>
      </w:r>
      <w:r>
        <w:rPr>
          <w:sz w:val="28"/>
        </w:rPr>
        <w:t>та</w:t>
      </w:r>
      <w:r>
        <w:rPr>
          <w:spacing w:val="-11"/>
          <w:sz w:val="28"/>
        </w:rPr>
        <w:t xml:space="preserve"> </w:t>
      </w:r>
      <w:r>
        <w:rPr>
          <w:sz w:val="28"/>
        </w:rPr>
        <w:t>ліцензії</w:t>
      </w:r>
      <w:r>
        <w:rPr>
          <w:spacing w:val="-10"/>
          <w:sz w:val="28"/>
        </w:rPr>
        <w:t xml:space="preserve"> </w:t>
      </w:r>
      <w:r>
        <w:rPr>
          <w:sz w:val="28"/>
        </w:rPr>
        <w:t>на здійснення господарської діяльності з управління небезпечними відходами.</w:t>
      </w:r>
    </w:p>
    <w:p w14:paraId="65EDBBB5" w14:textId="77777777" w:rsidR="001A6F49" w:rsidRDefault="00000000">
      <w:pPr>
        <w:pStyle w:val="a3"/>
        <w:ind w:right="285"/>
      </w:pPr>
      <w:r>
        <w:t>Утворювачам та власникам небезпечних відходів, суб’єктам господарювання у сфері управління відходами забороняється змішувати:</w:t>
      </w:r>
    </w:p>
    <w:p w14:paraId="6C46FB9F" w14:textId="77777777" w:rsidR="001A6F49" w:rsidRDefault="00000000">
      <w:pPr>
        <w:pStyle w:val="a5"/>
        <w:numPr>
          <w:ilvl w:val="0"/>
          <w:numId w:val="64"/>
        </w:numPr>
        <w:tabs>
          <w:tab w:val="left" w:pos="1170"/>
        </w:tabs>
        <w:ind w:right="290" w:firstLine="566"/>
        <w:jc w:val="both"/>
        <w:rPr>
          <w:sz w:val="28"/>
        </w:rPr>
      </w:pPr>
      <w:r>
        <w:rPr>
          <w:sz w:val="28"/>
        </w:rPr>
        <w:t>різні види небезпечних відходів або небезпечні відходи з відходами, що не є небезпечними;</w:t>
      </w:r>
    </w:p>
    <w:p w14:paraId="7A30000A" w14:textId="77777777" w:rsidR="001A6F49" w:rsidRDefault="00000000">
      <w:pPr>
        <w:pStyle w:val="a5"/>
        <w:numPr>
          <w:ilvl w:val="0"/>
          <w:numId w:val="64"/>
        </w:numPr>
        <w:tabs>
          <w:tab w:val="left" w:pos="1223"/>
        </w:tabs>
        <w:ind w:right="284" w:firstLine="566"/>
        <w:jc w:val="both"/>
        <w:rPr>
          <w:sz w:val="28"/>
        </w:rPr>
      </w:pPr>
      <w:r>
        <w:rPr>
          <w:sz w:val="28"/>
        </w:rPr>
        <w:t>небезпечні відходи, що можуть бути відновлені, з відходами, що не можуть бути відновлені.</w:t>
      </w:r>
    </w:p>
    <w:p w14:paraId="1E7E7473" w14:textId="77777777" w:rsidR="001A6F49" w:rsidRDefault="00000000">
      <w:pPr>
        <w:pStyle w:val="a3"/>
        <w:ind w:right="284"/>
      </w:pPr>
      <w:r>
        <w:t>Зміна виду небезпечних відходів не повинна досягатися шляхом розбавлення або змішування відходів для зниження початкової концентрації небезпечних речовин до рівня, що є нижчим за порогові значення для визнання відходів небезпечними.</w:t>
      </w:r>
    </w:p>
    <w:p w14:paraId="74461A25" w14:textId="77777777" w:rsidR="001A6F49" w:rsidRDefault="00000000">
      <w:pPr>
        <w:pStyle w:val="a3"/>
        <w:spacing w:before="1"/>
        <w:ind w:right="282"/>
      </w:pPr>
      <w:r>
        <w:t>Якщо небезпечні відходи були змішані з іншими видами небезпечних відходів</w:t>
      </w:r>
      <w:r>
        <w:rPr>
          <w:spacing w:val="-18"/>
        </w:rPr>
        <w:t xml:space="preserve"> </w:t>
      </w:r>
      <w:r>
        <w:t>або</w:t>
      </w:r>
      <w:r>
        <w:rPr>
          <w:spacing w:val="-17"/>
        </w:rPr>
        <w:t xml:space="preserve"> </w:t>
      </w:r>
      <w:r>
        <w:t>іншими</w:t>
      </w:r>
      <w:r>
        <w:rPr>
          <w:spacing w:val="-18"/>
        </w:rPr>
        <w:t xml:space="preserve"> </w:t>
      </w:r>
      <w:r>
        <w:t>відходами,</w:t>
      </w:r>
      <w:r>
        <w:rPr>
          <w:spacing w:val="-17"/>
        </w:rPr>
        <w:t xml:space="preserve"> </w:t>
      </w:r>
      <w:r>
        <w:t>речовинами</w:t>
      </w:r>
      <w:r>
        <w:rPr>
          <w:spacing w:val="-18"/>
        </w:rPr>
        <w:t xml:space="preserve"> </w:t>
      </w:r>
      <w:r>
        <w:t>чи</w:t>
      </w:r>
      <w:r>
        <w:rPr>
          <w:spacing w:val="-17"/>
        </w:rPr>
        <w:t xml:space="preserve"> </w:t>
      </w:r>
      <w:r>
        <w:t>матеріалами,</w:t>
      </w:r>
      <w:r>
        <w:rPr>
          <w:spacing w:val="-18"/>
        </w:rPr>
        <w:t xml:space="preserve"> </w:t>
      </w:r>
      <w:r>
        <w:t>утворювач,</w:t>
      </w:r>
      <w:r>
        <w:rPr>
          <w:spacing w:val="-17"/>
        </w:rPr>
        <w:t xml:space="preserve"> </w:t>
      </w:r>
      <w:r>
        <w:t>власник відходів або суб’єкт господарювання у сфері управління відходами зобов’язані розділити</w:t>
      </w:r>
      <w:r>
        <w:rPr>
          <w:spacing w:val="-18"/>
        </w:rPr>
        <w:t xml:space="preserve"> </w:t>
      </w:r>
      <w:r>
        <w:t>змішані</w:t>
      </w:r>
      <w:r>
        <w:rPr>
          <w:spacing w:val="-17"/>
        </w:rPr>
        <w:t xml:space="preserve"> </w:t>
      </w:r>
      <w:r>
        <w:t>відходи</w:t>
      </w:r>
      <w:r>
        <w:rPr>
          <w:spacing w:val="-18"/>
        </w:rPr>
        <w:t xml:space="preserve"> </w:t>
      </w:r>
      <w:r>
        <w:t>якщо</w:t>
      </w:r>
      <w:r>
        <w:rPr>
          <w:spacing w:val="-17"/>
        </w:rPr>
        <w:t xml:space="preserve"> </w:t>
      </w:r>
      <w:r>
        <w:t>це</w:t>
      </w:r>
      <w:r>
        <w:rPr>
          <w:spacing w:val="-18"/>
        </w:rPr>
        <w:t xml:space="preserve"> </w:t>
      </w:r>
      <w:r>
        <w:t>технічно</w:t>
      </w:r>
      <w:r>
        <w:rPr>
          <w:spacing w:val="-17"/>
        </w:rPr>
        <w:t xml:space="preserve"> </w:t>
      </w:r>
      <w:r>
        <w:t>можливо</w:t>
      </w:r>
      <w:r>
        <w:rPr>
          <w:spacing w:val="-18"/>
        </w:rPr>
        <w:t xml:space="preserve"> </w:t>
      </w:r>
      <w:r>
        <w:t>і</w:t>
      </w:r>
      <w:r>
        <w:rPr>
          <w:spacing w:val="-17"/>
        </w:rPr>
        <w:t xml:space="preserve"> </w:t>
      </w:r>
      <w:r>
        <w:t>не</w:t>
      </w:r>
      <w:r>
        <w:rPr>
          <w:spacing w:val="-18"/>
        </w:rPr>
        <w:t xml:space="preserve"> </w:t>
      </w:r>
      <w:r>
        <w:t>призведе</w:t>
      </w:r>
      <w:r>
        <w:rPr>
          <w:spacing w:val="-17"/>
        </w:rPr>
        <w:t xml:space="preserve"> </w:t>
      </w:r>
      <w:r>
        <w:t>до</w:t>
      </w:r>
      <w:r>
        <w:rPr>
          <w:spacing w:val="-18"/>
        </w:rPr>
        <w:t xml:space="preserve"> </w:t>
      </w:r>
      <w:r>
        <w:t>заподіяння шкоди здоров’ю людини або навколишньому природному середовищу.</w:t>
      </w:r>
    </w:p>
    <w:p w14:paraId="4065EA63" w14:textId="77777777" w:rsidR="001A6F49" w:rsidRDefault="001A6F49">
      <w:pPr>
        <w:pStyle w:val="a3"/>
        <w:sectPr w:rsidR="001A6F49">
          <w:pgSz w:w="11910" w:h="16840"/>
          <w:pgMar w:top="760" w:right="566" w:bottom="920" w:left="1133" w:header="0" w:footer="704" w:gutter="0"/>
          <w:cols w:space="720"/>
        </w:sectPr>
      </w:pPr>
    </w:p>
    <w:p w14:paraId="20DDB601" w14:textId="77777777" w:rsidR="001A6F49" w:rsidRDefault="00000000">
      <w:pPr>
        <w:spacing w:before="71"/>
        <w:ind w:left="303" w:right="308"/>
        <w:jc w:val="center"/>
        <w:rPr>
          <w:i/>
          <w:sz w:val="28"/>
        </w:rPr>
      </w:pPr>
      <w:r>
        <w:rPr>
          <w:i/>
          <w:sz w:val="28"/>
        </w:rPr>
        <w:t>Планування</w:t>
      </w:r>
      <w:r>
        <w:rPr>
          <w:i/>
          <w:spacing w:val="-15"/>
          <w:sz w:val="28"/>
        </w:rPr>
        <w:t xml:space="preserve"> </w:t>
      </w:r>
      <w:r>
        <w:rPr>
          <w:i/>
          <w:sz w:val="28"/>
        </w:rPr>
        <w:t>управління</w:t>
      </w:r>
      <w:r>
        <w:rPr>
          <w:i/>
          <w:spacing w:val="-12"/>
          <w:sz w:val="28"/>
        </w:rPr>
        <w:t xml:space="preserve"> </w:t>
      </w:r>
      <w:r>
        <w:rPr>
          <w:i/>
          <w:sz w:val="28"/>
        </w:rPr>
        <w:t>небезпечними</w:t>
      </w:r>
      <w:r>
        <w:rPr>
          <w:i/>
          <w:spacing w:val="-10"/>
          <w:sz w:val="28"/>
        </w:rPr>
        <w:t xml:space="preserve"> </w:t>
      </w:r>
      <w:r>
        <w:rPr>
          <w:i/>
          <w:sz w:val="28"/>
        </w:rPr>
        <w:t>відходами</w:t>
      </w:r>
      <w:r>
        <w:rPr>
          <w:i/>
          <w:spacing w:val="-12"/>
          <w:sz w:val="28"/>
        </w:rPr>
        <w:t xml:space="preserve"> </w:t>
      </w:r>
      <w:r>
        <w:rPr>
          <w:i/>
          <w:sz w:val="28"/>
        </w:rPr>
        <w:t>на</w:t>
      </w:r>
      <w:r>
        <w:rPr>
          <w:i/>
          <w:spacing w:val="-10"/>
          <w:sz w:val="28"/>
        </w:rPr>
        <w:t xml:space="preserve"> </w:t>
      </w:r>
      <w:r>
        <w:rPr>
          <w:i/>
          <w:sz w:val="28"/>
        </w:rPr>
        <w:t>території</w:t>
      </w:r>
      <w:r>
        <w:rPr>
          <w:i/>
          <w:spacing w:val="-10"/>
          <w:sz w:val="28"/>
        </w:rPr>
        <w:t xml:space="preserve"> </w:t>
      </w:r>
      <w:r>
        <w:rPr>
          <w:i/>
          <w:spacing w:val="-2"/>
          <w:sz w:val="28"/>
        </w:rPr>
        <w:t>громади</w:t>
      </w:r>
    </w:p>
    <w:p w14:paraId="749BF643" w14:textId="77777777" w:rsidR="001A6F49" w:rsidRDefault="00000000">
      <w:pPr>
        <w:pStyle w:val="a3"/>
        <w:spacing w:before="321" w:line="242" w:lineRule="auto"/>
        <w:ind w:right="281"/>
      </w:pPr>
      <w:r>
        <w:t>МПУВ</w:t>
      </w:r>
      <w:r>
        <w:rPr>
          <w:spacing w:val="-3"/>
        </w:rPr>
        <w:t xml:space="preserve"> </w:t>
      </w:r>
      <w:r>
        <w:t>Великобичківської</w:t>
      </w:r>
      <w:r>
        <w:rPr>
          <w:spacing w:val="-2"/>
        </w:rPr>
        <w:t xml:space="preserve"> </w:t>
      </w:r>
      <w:r>
        <w:t>селищної ТГ</w:t>
      </w:r>
      <w:r>
        <w:rPr>
          <w:spacing w:val="-2"/>
        </w:rPr>
        <w:t xml:space="preserve"> </w:t>
      </w:r>
      <w:r>
        <w:t>у</w:t>
      </w:r>
      <w:r>
        <w:rPr>
          <w:spacing w:val="-3"/>
        </w:rPr>
        <w:t xml:space="preserve"> </w:t>
      </w:r>
      <w:r>
        <w:t>залежності</w:t>
      </w:r>
      <w:r>
        <w:rPr>
          <w:spacing w:val="-2"/>
        </w:rPr>
        <w:t xml:space="preserve"> </w:t>
      </w:r>
      <w:r>
        <w:t>від видів</w:t>
      </w:r>
      <w:r>
        <w:rPr>
          <w:spacing w:val="-3"/>
        </w:rPr>
        <w:t xml:space="preserve"> </w:t>
      </w:r>
      <w:r>
        <w:t>небезпечних відходів передбачає збирання відходів:</w:t>
      </w:r>
    </w:p>
    <w:p w14:paraId="1E43677F" w14:textId="77777777" w:rsidR="001A6F49" w:rsidRDefault="00000000">
      <w:pPr>
        <w:pStyle w:val="a5"/>
        <w:numPr>
          <w:ilvl w:val="0"/>
          <w:numId w:val="63"/>
        </w:numPr>
        <w:tabs>
          <w:tab w:val="left" w:pos="1111"/>
        </w:tabs>
        <w:ind w:right="281" w:firstLine="566"/>
        <w:jc w:val="both"/>
        <w:rPr>
          <w:sz w:val="28"/>
        </w:rPr>
      </w:pPr>
      <w:r>
        <w:rPr>
          <w:spacing w:val="-2"/>
          <w:sz w:val="28"/>
        </w:rPr>
        <w:t>Небезпечних</w:t>
      </w:r>
      <w:r>
        <w:rPr>
          <w:spacing w:val="-10"/>
          <w:sz w:val="28"/>
        </w:rPr>
        <w:t xml:space="preserve"> </w:t>
      </w:r>
      <w:r>
        <w:rPr>
          <w:spacing w:val="-2"/>
          <w:sz w:val="28"/>
        </w:rPr>
        <w:t>відходів</w:t>
      </w:r>
      <w:r>
        <w:rPr>
          <w:spacing w:val="-15"/>
          <w:sz w:val="28"/>
        </w:rPr>
        <w:t xml:space="preserve"> </w:t>
      </w:r>
      <w:r>
        <w:rPr>
          <w:spacing w:val="-2"/>
          <w:sz w:val="28"/>
        </w:rPr>
        <w:t>у</w:t>
      </w:r>
      <w:r>
        <w:rPr>
          <w:spacing w:val="-10"/>
          <w:sz w:val="28"/>
        </w:rPr>
        <w:t xml:space="preserve"> </w:t>
      </w:r>
      <w:r>
        <w:rPr>
          <w:spacing w:val="-2"/>
          <w:sz w:val="28"/>
        </w:rPr>
        <w:t>складі</w:t>
      </w:r>
      <w:r>
        <w:rPr>
          <w:spacing w:val="-13"/>
          <w:sz w:val="28"/>
        </w:rPr>
        <w:t xml:space="preserve"> </w:t>
      </w:r>
      <w:r>
        <w:rPr>
          <w:spacing w:val="-2"/>
          <w:sz w:val="28"/>
        </w:rPr>
        <w:t>побутових,</w:t>
      </w:r>
      <w:r>
        <w:rPr>
          <w:spacing w:val="-11"/>
          <w:sz w:val="28"/>
        </w:rPr>
        <w:t xml:space="preserve"> </w:t>
      </w:r>
      <w:r>
        <w:rPr>
          <w:spacing w:val="-2"/>
          <w:sz w:val="28"/>
        </w:rPr>
        <w:t>які</w:t>
      </w:r>
      <w:r>
        <w:rPr>
          <w:spacing w:val="-10"/>
          <w:sz w:val="28"/>
        </w:rPr>
        <w:t xml:space="preserve"> </w:t>
      </w:r>
      <w:r>
        <w:rPr>
          <w:spacing w:val="-2"/>
          <w:sz w:val="28"/>
        </w:rPr>
        <w:t>містять</w:t>
      </w:r>
      <w:r>
        <w:rPr>
          <w:spacing w:val="-13"/>
          <w:sz w:val="28"/>
        </w:rPr>
        <w:t xml:space="preserve"> </w:t>
      </w:r>
      <w:r>
        <w:rPr>
          <w:spacing w:val="-2"/>
          <w:sz w:val="28"/>
        </w:rPr>
        <w:t>ртутні</w:t>
      </w:r>
      <w:r>
        <w:rPr>
          <w:spacing w:val="-10"/>
          <w:sz w:val="28"/>
        </w:rPr>
        <w:t xml:space="preserve"> </w:t>
      </w:r>
      <w:r>
        <w:rPr>
          <w:spacing w:val="-2"/>
          <w:sz w:val="28"/>
        </w:rPr>
        <w:t>лампи,</w:t>
      </w:r>
      <w:r>
        <w:rPr>
          <w:spacing w:val="-15"/>
          <w:sz w:val="28"/>
        </w:rPr>
        <w:t xml:space="preserve"> </w:t>
      </w:r>
      <w:r>
        <w:rPr>
          <w:spacing w:val="-2"/>
          <w:sz w:val="28"/>
        </w:rPr>
        <w:t xml:space="preserve">хімічні </w:t>
      </w:r>
      <w:r>
        <w:rPr>
          <w:sz w:val="28"/>
        </w:rPr>
        <w:t>джерела струму, вироби електричних і електронних приладів та деталі машин з важкими металами (так зване високотехнологічні відходи), тару із залишками фарб, лаків, чорнил, барвників, клеїв, мастил, нафтопродуктів, неідентифікованих</w:t>
      </w:r>
      <w:r>
        <w:rPr>
          <w:spacing w:val="-9"/>
          <w:sz w:val="28"/>
        </w:rPr>
        <w:t xml:space="preserve"> </w:t>
      </w:r>
      <w:r>
        <w:rPr>
          <w:sz w:val="28"/>
        </w:rPr>
        <w:t>хімічних</w:t>
      </w:r>
      <w:r>
        <w:rPr>
          <w:spacing w:val="-9"/>
          <w:sz w:val="28"/>
        </w:rPr>
        <w:t xml:space="preserve"> </w:t>
      </w:r>
      <w:r>
        <w:rPr>
          <w:sz w:val="28"/>
        </w:rPr>
        <w:t>речовин,</w:t>
      </w:r>
      <w:r>
        <w:rPr>
          <w:spacing w:val="-9"/>
          <w:sz w:val="28"/>
        </w:rPr>
        <w:t xml:space="preserve"> </w:t>
      </w:r>
      <w:r>
        <w:rPr>
          <w:sz w:val="28"/>
        </w:rPr>
        <w:t>які</w:t>
      </w:r>
      <w:r>
        <w:rPr>
          <w:spacing w:val="-9"/>
          <w:sz w:val="28"/>
        </w:rPr>
        <w:t xml:space="preserve"> </w:t>
      </w:r>
      <w:r>
        <w:rPr>
          <w:sz w:val="28"/>
        </w:rPr>
        <w:t>утворюються</w:t>
      </w:r>
      <w:r>
        <w:rPr>
          <w:spacing w:val="-10"/>
          <w:sz w:val="28"/>
        </w:rPr>
        <w:t xml:space="preserve"> </w:t>
      </w:r>
      <w:r>
        <w:rPr>
          <w:sz w:val="28"/>
        </w:rPr>
        <w:t>населенням</w:t>
      </w:r>
      <w:r>
        <w:rPr>
          <w:spacing w:val="-10"/>
          <w:sz w:val="28"/>
        </w:rPr>
        <w:t xml:space="preserve"> </w:t>
      </w:r>
      <w:r>
        <w:rPr>
          <w:sz w:val="28"/>
        </w:rPr>
        <w:t>у</w:t>
      </w:r>
      <w:r>
        <w:rPr>
          <w:spacing w:val="-8"/>
          <w:sz w:val="28"/>
        </w:rPr>
        <w:t xml:space="preserve"> </w:t>
      </w:r>
      <w:r>
        <w:rPr>
          <w:sz w:val="28"/>
        </w:rPr>
        <w:t>житловому секторі, ріжучі, колючі та інші травмонебезпечні предмети тощо;</w:t>
      </w:r>
    </w:p>
    <w:p w14:paraId="1AE6300E" w14:textId="77777777" w:rsidR="001A6F49" w:rsidRDefault="00000000">
      <w:pPr>
        <w:pStyle w:val="a5"/>
        <w:numPr>
          <w:ilvl w:val="0"/>
          <w:numId w:val="63"/>
        </w:numPr>
        <w:tabs>
          <w:tab w:val="left" w:pos="1250"/>
        </w:tabs>
        <w:ind w:right="288" w:firstLine="566"/>
        <w:rPr>
          <w:sz w:val="28"/>
        </w:rPr>
      </w:pPr>
      <w:r>
        <w:rPr>
          <w:sz w:val="28"/>
        </w:rPr>
        <w:t>Відходи</w:t>
      </w:r>
      <w:r>
        <w:rPr>
          <w:spacing w:val="80"/>
          <w:sz w:val="28"/>
        </w:rPr>
        <w:t xml:space="preserve"> </w:t>
      </w:r>
      <w:r>
        <w:rPr>
          <w:sz w:val="28"/>
        </w:rPr>
        <w:t>електричних</w:t>
      </w:r>
      <w:r>
        <w:rPr>
          <w:spacing w:val="80"/>
          <w:sz w:val="28"/>
        </w:rPr>
        <w:t xml:space="preserve"> </w:t>
      </w:r>
      <w:r>
        <w:rPr>
          <w:sz w:val="28"/>
        </w:rPr>
        <w:t>та</w:t>
      </w:r>
      <w:r>
        <w:rPr>
          <w:spacing w:val="80"/>
          <w:sz w:val="28"/>
        </w:rPr>
        <w:t xml:space="preserve"> </w:t>
      </w:r>
      <w:r>
        <w:rPr>
          <w:sz w:val="28"/>
        </w:rPr>
        <w:t>електронних</w:t>
      </w:r>
      <w:r>
        <w:rPr>
          <w:spacing w:val="80"/>
          <w:sz w:val="28"/>
        </w:rPr>
        <w:t xml:space="preserve"> </w:t>
      </w:r>
      <w:r>
        <w:rPr>
          <w:sz w:val="28"/>
        </w:rPr>
        <w:t>приладів</w:t>
      </w:r>
      <w:r>
        <w:rPr>
          <w:spacing w:val="80"/>
          <w:sz w:val="28"/>
        </w:rPr>
        <w:t xml:space="preserve"> </w:t>
      </w:r>
      <w:r>
        <w:rPr>
          <w:sz w:val="28"/>
        </w:rPr>
        <w:t xml:space="preserve">(високотехнологічні </w:t>
      </w:r>
      <w:r>
        <w:rPr>
          <w:spacing w:val="-2"/>
          <w:sz w:val="28"/>
        </w:rPr>
        <w:t>відходи);</w:t>
      </w:r>
    </w:p>
    <w:p w14:paraId="0BCE566A" w14:textId="77777777" w:rsidR="001A6F49" w:rsidRDefault="00000000">
      <w:pPr>
        <w:pStyle w:val="a5"/>
        <w:numPr>
          <w:ilvl w:val="0"/>
          <w:numId w:val="63"/>
        </w:numPr>
        <w:tabs>
          <w:tab w:val="left" w:pos="1161"/>
        </w:tabs>
        <w:ind w:right="284" w:firstLine="566"/>
        <w:rPr>
          <w:sz w:val="28"/>
        </w:rPr>
      </w:pPr>
      <w:r>
        <w:rPr>
          <w:sz w:val="28"/>
        </w:rPr>
        <w:t>Відпрацьовані нафтопродукти – на станціях технічного обслуговування транспортних засобів;</w:t>
      </w:r>
    </w:p>
    <w:p w14:paraId="05D5E55F" w14:textId="77777777" w:rsidR="001A6F49" w:rsidRDefault="00000000">
      <w:pPr>
        <w:pStyle w:val="a5"/>
        <w:numPr>
          <w:ilvl w:val="0"/>
          <w:numId w:val="63"/>
        </w:numPr>
        <w:tabs>
          <w:tab w:val="left" w:pos="1194"/>
        </w:tabs>
        <w:ind w:right="281" w:firstLine="566"/>
        <w:rPr>
          <w:sz w:val="28"/>
        </w:rPr>
      </w:pPr>
      <w:r>
        <w:rPr>
          <w:sz w:val="28"/>
        </w:rPr>
        <w:t>Відходи</w:t>
      </w:r>
      <w:r>
        <w:rPr>
          <w:spacing w:val="40"/>
          <w:sz w:val="28"/>
        </w:rPr>
        <w:t xml:space="preserve"> </w:t>
      </w:r>
      <w:r>
        <w:rPr>
          <w:sz w:val="28"/>
        </w:rPr>
        <w:t>транспортних</w:t>
      </w:r>
      <w:r>
        <w:rPr>
          <w:spacing w:val="40"/>
          <w:sz w:val="28"/>
        </w:rPr>
        <w:t xml:space="preserve"> </w:t>
      </w:r>
      <w:r>
        <w:rPr>
          <w:sz w:val="28"/>
        </w:rPr>
        <w:t>засобів</w:t>
      </w:r>
      <w:r>
        <w:rPr>
          <w:spacing w:val="40"/>
          <w:sz w:val="28"/>
        </w:rPr>
        <w:t xml:space="preserve"> </w:t>
      </w:r>
      <w:r>
        <w:rPr>
          <w:sz w:val="28"/>
        </w:rPr>
        <w:t>(високотехнологічні</w:t>
      </w:r>
      <w:r>
        <w:rPr>
          <w:spacing w:val="40"/>
          <w:sz w:val="28"/>
        </w:rPr>
        <w:t xml:space="preserve"> </w:t>
      </w:r>
      <w:r>
        <w:rPr>
          <w:sz w:val="28"/>
        </w:rPr>
        <w:t>відходи,</w:t>
      </w:r>
      <w:r>
        <w:rPr>
          <w:spacing w:val="40"/>
          <w:sz w:val="28"/>
        </w:rPr>
        <w:t xml:space="preserve"> </w:t>
      </w:r>
      <w:r>
        <w:rPr>
          <w:sz w:val="28"/>
        </w:rPr>
        <w:t>мастильні матеріали, охолоджуючі рідини тощо).</w:t>
      </w:r>
    </w:p>
    <w:p w14:paraId="79CD1E36" w14:textId="77777777" w:rsidR="001A6F49" w:rsidRDefault="00000000">
      <w:pPr>
        <w:pStyle w:val="a3"/>
        <w:jc w:val="left"/>
      </w:pPr>
      <w:r>
        <w:t>4.</w:t>
      </w:r>
      <w:r>
        <w:rPr>
          <w:spacing w:val="80"/>
        </w:rPr>
        <w:t xml:space="preserve"> </w:t>
      </w:r>
      <w:r>
        <w:t>Медичні</w:t>
      </w:r>
      <w:r>
        <w:rPr>
          <w:spacing w:val="80"/>
        </w:rPr>
        <w:t xml:space="preserve"> </w:t>
      </w:r>
      <w:r>
        <w:t>відходи</w:t>
      </w:r>
      <w:r>
        <w:rPr>
          <w:spacing w:val="80"/>
        </w:rPr>
        <w:t xml:space="preserve"> </w:t>
      </w:r>
      <w:r>
        <w:t>(визначення</w:t>
      </w:r>
      <w:r>
        <w:rPr>
          <w:spacing w:val="80"/>
        </w:rPr>
        <w:t xml:space="preserve"> </w:t>
      </w:r>
      <w:r>
        <w:t>терміну</w:t>
      </w:r>
      <w:r>
        <w:rPr>
          <w:spacing w:val="80"/>
        </w:rPr>
        <w:t xml:space="preserve"> </w:t>
      </w:r>
      <w:r>
        <w:t>медичні</w:t>
      </w:r>
      <w:r>
        <w:rPr>
          <w:spacing w:val="80"/>
        </w:rPr>
        <w:t xml:space="preserve"> </w:t>
      </w:r>
      <w:r>
        <w:t>відходи</w:t>
      </w:r>
      <w:r>
        <w:rPr>
          <w:spacing w:val="80"/>
        </w:rPr>
        <w:t xml:space="preserve"> </w:t>
      </w:r>
      <w:r>
        <w:t>зазначено</w:t>
      </w:r>
      <w:r>
        <w:rPr>
          <w:spacing w:val="80"/>
        </w:rPr>
        <w:t xml:space="preserve"> </w:t>
      </w:r>
      <w:r>
        <w:t>у підрозділі 2.2.8. «Медичні відходи»).</w:t>
      </w:r>
    </w:p>
    <w:p w14:paraId="4D0D005E" w14:textId="77777777" w:rsidR="001A6F49" w:rsidRDefault="00000000">
      <w:pPr>
        <w:pStyle w:val="a3"/>
        <w:ind w:right="285"/>
      </w:pPr>
      <w:r>
        <w:t>Відпрацьовані паливно-мастильні матеріали, автомобільні шини, акумулятори, відпрацьоване електричне та електронне обладнання, інші небезпечні</w:t>
      </w:r>
      <w:r>
        <w:rPr>
          <w:spacing w:val="-18"/>
        </w:rPr>
        <w:t xml:space="preserve"> </w:t>
      </w:r>
      <w:r>
        <w:t>відходи</w:t>
      </w:r>
      <w:r>
        <w:rPr>
          <w:spacing w:val="-17"/>
        </w:rPr>
        <w:t xml:space="preserve"> </w:t>
      </w:r>
      <w:r>
        <w:t>слід</w:t>
      </w:r>
      <w:r>
        <w:rPr>
          <w:spacing w:val="-18"/>
        </w:rPr>
        <w:t xml:space="preserve"> </w:t>
      </w:r>
      <w:r>
        <w:t>збирати</w:t>
      </w:r>
      <w:r>
        <w:rPr>
          <w:spacing w:val="-17"/>
        </w:rPr>
        <w:t xml:space="preserve"> </w:t>
      </w:r>
      <w:r>
        <w:t>у</w:t>
      </w:r>
      <w:r>
        <w:rPr>
          <w:spacing w:val="-18"/>
        </w:rPr>
        <w:t xml:space="preserve"> </w:t>
      </w:r>
      <w:r>
        <w:t>спеціально</w:t>
      </w:r>
      <w:r>
        <w:rPr>
          <w:spacing w:val="-17"/>
        </w:rPr>
        <w:t xml:space="preserve"> </w:t>
      </w:r>
      <w:r>
        <w:t>відведених</w:t>
      </w:r>
      <w:r>
        <w:rPr>
          <w:spacing w:val="-18"/>
        </w:rPr>
        <w:t xml:space="preserve"> </w:t>
      </w:r>
      <w:r>
        <w:t>і</w:t>
      </w:r>
      <w:r>
        <w:rPr>
          <w:spacing w:val="-17"/>
        </w:rPr>
        <w:t xml:space="preserve"> </w:t>
      </w:r>
      <w:r>
        <w:t>обладнаних</w:t>
      </w:r>
      <w:r>
        <w:rPr>
          <w:spacing w:val="-18"/>
        </w:rPr>
        <w:t xml:space="preserve"> </w:t>
      </w:r>
      <w:r>
        <w:t>місцях</w:t>
      </w:r>
      <w:r>
        <w:rPr>
          <w:spacing w:val="-17"/>
        </w:rPr>
        <w:t xml:space="preserve"> </w:t>
      </w:r>
      <w:r>
        <w:t>для обов'язкового наступного оброблення відповідно до чинного законодавства.</w:t>
      </w:r>
    </w:p>
    <w:p w14:paraId="06D3EEA4" w14:textId="77777777" w:rsidR="001A6F49" w:rsidRDefault="00000000">
      <w:pPr>
        <w:pStyle w:val="a3"/>
        <w:ind w:right="279"/>
      </w:pPr>
      <w:r>
        <w:t>Зібрані</w:t>
      </w:r>
      <w:r>
        <w:rPr>
          <w:spacing w:val="-18"/>
        </w:rPr>
        <w:t xml:space="preserve"> </w:t>
      </w:r>
      <w:r>
        <w:t>у</w:t>
      </w:r>
      <w:r>
        <w:rPr>
          <w:spacing w:val="-17"/>
        </w:rPr>
        <w:t xml:space="preserve"> </w:t>
      </w:r>
      <w:r>
        <w:t>спеціалізовані</w:t>
      </w:r>
      <w:r>
        <w:rPr>
          <w:spacing w:val="-18"/>
        </w:rPr>
        <w:t xml:space="preserve"> </w:t>
      </w:r>
      <w:r>
        <w:t>контейнери</w:t>
      </w:r>
      <w:r>
        <w:rPr>
          <w:spacing w:val="-17"/>
        </w:rPr>
        <w:t xml:space="preserve"> </w:t>
      </w:r>
      <w:r>
        <w:t>небезпечні</w:t>
      </w:r>
      <w:r>
        <w:rPr>
          <w:spacing w:val="-18"/>
        </w:rPr>
        <w:t xml:space="preserve"> </w:t>
      </w:r>
      <w:r>
        <w:t>відходи</w:t>
      </w:r>
      <w:r>
        <w:rPr>
          <w:spacing w:val="-17"/>
        </w:rPr>
        <w:t xml:space="preserve"> </w:t>
      </w:r>
      <w:r>
        <w:t>у</w:t>
      </w:r>
      <w:r>
        <w:rPr>
          <w:spacing w:val="-18"/>
        </w:rPr>
        <w:t xml:space="preserve"> </w:t>
      </w:r>
      <w:r>
        <w:t>пункті</w:t>
      </w:r>
      <w:r>
        <w:rPr>
          <w:spacing w:val="-17"/>
        </w:rPr>
        <w:t xml:space="preserve"> </w:t>
      </w:r>
      <w:r>
        <w:t>роздільного збирання відходів передаються суб’єктам господарювання, які мають дозвіл на здійснення господарської діяльності з оброблення відходів та ліцензію на здійснення господарської діяльності з управління небезпечними відходами.</w:t>
      </w:r>
    </w:p>
    <w:p w14:paraId="0B76D0EA" w14:textId="77777777" w:rsidR="001A6F49" w:rsidRDefault="00000000">
      <w:pPr>
        <w:spacing w:before="318"/>
        <w:ind w:left="307" w:right="308"/>
        <w:jc w:val="center"/>
        <w:rPr>
          <w:i/>
          <w:sz w:val="28"/>
        </w:rPr>
      </w:pPr>
      <w:r>
        <w:rPr>
          <w:i/>
          <w:sz w:val="28"/>
        </w:rPr>
        <w:t>Контейнери</w:t>
      </w:r>
      <w:r>
        <w:rPr>
          <w:i/>
          <w:spacing w:val="-14"/>
          <w:sz w:val="28"/>
        </w:rPr>
        <w:t xml:space="preserve"> </w:t>
      </w:r>
      <w:r>
        <w:rPr>
          <w:i/>
          <w:sz w:val="28"/>
        </w:rPr>
        <w:t>для</w:t>
      </w:r>
      <w:r>
        <w:rPr>
          <w:i/>
          <w:spacing w:val="-14"/>
          <w:sz w:val="28"/>
        </w:rPr>
        <w:t xml:space="preserve"> </w:t>
      </w:r>
      <w:r>
        <w:rPr>
          <w:i/>
          <w:sz w:val="28"/>
        </w:rPr>
        <w:t>небезпечних</w:t>
      </w:r>
      <w:r>
        <w:rPr>
          <w:i/>
          <w:spacing w:val="-14"/>
          <w:sz w:val="28"/>
        </w:rPr>
        <w:t xml:space="preserve"> </w:t>
      </w:r>
      <w:r>
        <w:rPr>
          <w:i/>
          <w:spacing w:val="-2"/>
          <w:sz w:val="28"/>
        </w:rPr>
        <w:t>відходів</w:t>
      </w:r>
    </w:p>
    <w:p w14:paraId="6839517C" w14:textId="77777777" w:rsidR="001A6F49" w:rsidRDefault="001A6F49">
      <w:pPr>
        <w:pStyle w:val="a3"/>
        <w:spacing w:before="1"/>
        <w:ind w:left="0" w:firstLine="0"/>
        <w:jc w:val="left"/>
        <w:rPr>
          <w:i/>
        </w:rPr>
      </w:pPr>
    </w:p>
    <w:p w14:paraId="79F7EFE3" w14:textId="77777777" w:rsidR="001A6F49" w:rsidRDefault="00000000">
      <w:pPr>
        <w:pStyle w:val="a3"/>
        <w:ind w:right="290"/>
      </w:pPr>
      <w:r>
        <w:t>Встановлення контейнерів для небезпечних відходів здійснюється з метою забезпечення збирання небезпечних відходів у складі побутових та уникнення забруднення інших видів побутових відходів.</w:t>
      </w:r>
    </w:p>
    <w:p w14:paraId="37BAE29C" w14:textId="77777777" w:rsidR="001A6F49" w:rsidRDefault="00000000">
      <w:pPr>
        <w:pStyle w:val="a3"/>
        <w:ind w:right="281"/>
      </w:pPr>
      <w:r>
        <w:t>Встановлення</w:t>
      </w:r>
      <w:r>
        <w:rPr>
          <w:spacing w:val="-13"/>
        </w:rPr>
        <w:t xml:space="preserve"> </w:t>
      </w:r>
      <w:r>
        <w:t>окремих</w:t>
      </w:r>
      <w:r>
        <w:rPr>
          <w:spacing w:val="-13"/>
        </w:rPr>
        <w:t xml:space="preserve"> </w:t>
      </w:r>
      <w:r>
        <w:t>контейнерів,</w:t>
      </w:r>
      <w:r>
        <w:rPr>
          <w:spacing w:val="-14"/>
        </w:rPr>
        <w:t xml:space="preserve"> </w:t>
      </w:r>
      <w:r>
        <w:t>призначених</w:t>
      </w:r>
      <w:r>
        <w:rPr>
          <w:spacing w:val="-13"/>
        </w:rPr>
        <w:t xml:space="preserve"> </w:t>
      </w:r>
      <w:r>
        <w:t>для</w:t>
      </w:r>
      <w:r>
        <w:rPr>
          <w:spacing w:val="-13"/>
        </w:rPr>
        <w:t xml:space="preserve"> </w:t>
      </w:r>
      <w:r>
        <w:t>небезпечних</w:t>
      </w:r>
      <w:r>
        <w:rPr>
          <w:spacing w:val="-13"/>
        </w:rPr>
        <w:t xml:space="preserve"> </w:t>
      </w:r>
      <w:r>
        <w:t>відходів, забезпечують органи місцевого самоврядування та організації розширеної відповідальності виробників – у випадку прийняття відповідного закону.</w:t>
      </w:r>
    </w:p>
    <w:p w14:paraId="179439FD" w14:textId="77777777" w:rsidR="001A6F49" w:rsidRDefault="00000000">
      <w:pPr>
        <w:pStyle w:val="a3"/>
        <w:ind w:right="284"/>
      </w:pPr>
      <w:r>
        <w:t xml:space="preserve">Для збирання небезпечних відходів у Великобичківській селищній </w:t>
      </w:r>
      <w:r>
        <w:rPr>
          <w:spacing w:val="-2"/>
        </w:rPr>
        <w:t>територіальній</w:t>
      </w:r>
      <w:r>
        <w:rPr>
          <w:spacing w:val="-7"/>
        </w:rPr>
        <w:t xml:space="preserve"> </w:t>
      </w:r>
      <w:r>
        <w:rPr>
          <w:spacing w:val="-2"/>
        </w:rPr>
        <w:t>громаді</w:t>
      </w:r>
      <w:r>
        <w:rPr>
          <w:spacing w:val="-7"/>
        </w:rPr>
        <w:t xml:space="preserve"> </w:t>
      </w:r>
      <w:r>
        <w:rPr>
          <w:spacing w:val="-2"/>
        </w:rPr>
        <w:t>необхідно</w:t>
      </w:r>
      <w:r>
        <w:rPr>
          <w:spacing w:val="-7"/>
        </w:rPr>
        <w:t xml:space="preserve"> </w:t>
      </w:r>
      <w:r>
        <w:rPr>
          <w:spacing w:val="-2"/>
        </w:rPr>
        <w:t>встановити</w:t>
      </w:r>
      <w:r>
        <w:rPr>
          <w:spacing w:val="-7"/>
        </w:rPr>
        <w:t xml:space="preserve"> </w:t>
      </w:r>
      <w:r>
        <w:rPr>
          <w:spacing w:val="-2"/>
        </w:rPr>
        <w:t>контейнери</w:t>
      </w:r>
      <w:r>
        <w:rPr>
          <w:spacing w:val="-7"/>
        </w:rPr>
        <w:t xml:space="preserve"> </w:t>
      </w:r>
      <w:r>
        <w:rPr>
          <w:spacing w:val="-2"/>
        </w:rPr>
        <w:t>для</w:t>
      </w:r>
      <w:r>
        <w:rPr>
          <w:spacing w:val="-10"/>
        </w:rPr>
        <w:t xml:space="preserve"> </w:t>
      </w:r>
      <w:r>
        <w:rPr>
          <w:spacing w:val="-2"/>
        </w:rPr>
        <w:t>батарейок</w:t>
      </w:r>
      <w:r>
        <w:rPr>
          <w:spacing w:val="-7"/>
        </w:rPr>
        <w:t xml:space="preserve"> </w:t>
      </w:r>
      <w:r>
        <w:rPr>
          <w:spacing w:val="-2"/>
        </w:rPr>
        <w:t>та</w:t>
      </w:r>
      <w:r>
        <w:rPr>
          <w:spacing w:val="-8"/>
        </w:rPr>
        <w:t xml:space="preserve"> </w:t>
      </w:r>
      <w:r>
        <w:rPr>
          <w:spacing w:val="-2"/>
        </w:rPr>
        <w:t xml:space="preserve">інших </w:t>
      </w:r>
      <w:r>
        <w:t>небезпечних відходів у пункті роздільного збирання побутових відходів. Доцільно розширити збирання небезпечних відходів за допомогою пересувних пунктів збирання небезпечних відходів.</w:t>
      </w:r>
    </w:p>
    <w:p w14:paraId="2C81650B" w14:textId="77777777" w:rsidR="001A6F49" w:rsidRDefault="00000000">
      <w:pPr>
        <w:pStyle w:val="a3"/>
        <w:ind w:right="278"/>
      </w:pPr>
      <w:r>
        <w:t xml:space="preserve">Доцільно також долучитися до Всеукраїнського екоруху «Батарейки здавайтеся» </w:t>
      </w:r>
      <w:hyperlink r:id="rId170">
        <w:r>
          <w:rPr>
            <w:color w:val="0000FF"/>
            <w:u w:val="single" w:color="0000FF"/>
          </w:rPr>
          <w:t>https://batareiky.ua/post/kudy-zdaty</w:t>
        </w:r>
      </w:hyperlink>
      <w:r>
        <w:rPr>
          <w:color w:val="0000FF"/>
          <w:u w:val="single" w:color="0000FF"/>
        </w:rPr>
        <w:t xml:space="preserve"> </w:t>
      </w:r>
      <w:r>
        <w:t>та встановити контейнери для збирання батарейок в торгових мережах ТГ. У вищезазначених пунктах можна здавати наступні види відходів: пальчикові батарейки та акумулятори, батарейки-таблетки, акумулятори від телефонів та ноутбуків.</w:t>
      </w:r>
    </w:p>
    <w:p w14:paraId="7B0E316E" w14:textId="77777777" w:rsidR="001A6F49" w:rsidRDefault="001A6F49">
      <w:pPr>
        <w:pStyle w:val="a3"/>
        <w:sectPr w:rsidR="001A6F49">
          <w:pgSz w:w="11910" w:h="16840"/>
          <w:pgMar w:top="760" w:right="566" w:bottom="920" w:left="1133" w:header="0" w:footer="704" w:gutter="0"/>
          <w:cols w:space="720"/>
        </w:sectPr>
      </w:pPr>
    </w:p>
    <w:p w14:paraId="6A8B5261" w14:textId="77777777" w:rsidR="001A6F49" w:rsidRDefault="00000000">
      <w:pPr>
        <w:pStyle w:val="a3"/>
        <w:spacing w:before="71"/>
        <w:ind w:right="283"/>
      </w:pPr>
      <w:r>
        <w:t>Для підвищення результативності роздільного збирання небезпечних відходів у складі побутових та дієвості агітаційної роботи, на контейнерах для збирання</w:t>
      </w:r>
      <w:r>
        <w:rPr>
          <w:spacing w:val="-2"/>
        </w:rPr>
        <w:t xml:space="preserve"> </w:t>
      </w:r>
      <w:r>
        <w:t>компонентів</w:t>
      </w:r>
      <w:r>
        <w:rPr>
          <w:spacing w:val="-3"/>
        </w:rPr>
        <w:t xml:space="preserve"> </w:t>
      </w:r>
      <w:r>
        <w:t>небезпечних</w:t>
      </w:r>
      <w:r>
        <w:rPr>
          <w:spacing w:val="-2"/>
        </w:rPr>
        <w:t xml:space="preserve"> </w:t>
      </w:r>
      <w:r>
        <w:t>відходів</w:t>
      </w:r>
      <w:r>
        <w:rPr>
          <w:spacing w:val="-3"/>
        </w:rPr>
        <w:t xml:space="preserve"> </w:t>
      </w:r>
      <w:r>
        <w:t>у</w:t>
      </w:r>
      <w:r>
        <w:rPr>
          <w:spacing w:val="-2"/>
        </w:rPr>
        <w:t xml:space="preserve"> </w:t>
      </w:r>
      <w:r>
        <w:t>складі</w:t>
      </w:r>
      <w:r>
        <w:rPr>
          <w:spacing w:val="-2"/>
        </w:rPr>
        <w:t xml:space="preserve"> </w:t>
      </w:r>
      <w:r>
        <w:t>побутових</w:t>
      </w:r>
      <w:r>
        <w:rPr>
          <w:spacing w:val="-1"/>
        </w:rPr>
        <w:t xml:space="preserve"> </w:t>
      </w:r>
      <w:r>
        <w:t>рекомендується наносити перелік товарів (виробів, пристроїв, приладів), що вміщують небезпечні компоненти,</w:t>
      </w:r>
      <w:r>
        <w:rPr>
          <w:spacing w:val="-1"/>
        </w:rPr>
        <w:t xml:space="preserve"> </w:t>
      </w:r>
      <w:r>
        <w:t>та</w:t>
      </w:r>
      <w:r>
        <w:rPr>
          <w:spacing w:val="-1"/>
        </w:rPr>
        <w:t xml:space="preserve"> </w:t>
      </w:r>
      <w:r>
        <w:t>знаки,</w:t>
      </w:r>
      <w:r>
        <w:rPr>
          <w:spacing w:val="-2"/>
        </w:rPr>
        <w:t xml:space="preserve"> </w:t>
      </w:r>
      <w:r>
        <w:t>які нанесені на</w:t>
      </w:r>
      <w:r>
        <w:rPr>
          <w:spacing w:val="-1"/>
        </w:rPr>
        <w:t xml:space="preserve"> </w:t>
      </w:r>
      <w:r>
        <w:t>цих</w:t>
      </w:r>
      <w:r>
        <w:rPr>
          <w:spacing w:val="-1"/>
        </w:rPr>
        <w:t xml:space="preserve"> </w:t>
      </w:r>
      <w:r>
        <w:t>товарах або</w:t>
      </w:r>
      <w:r>
        <w:rPr>
          <w:spacing w:val="-1"/>
        </w:rPr>
        <w:t xml:space="preserve"> </w:t>
      </w:r>
      <w:r>
        <w:t>їх</w:t>
      </w:r>
      <w:r>
        <w:rPr>
          <w:spacing w:val="-3"/>
        </w:rPr>
        <w:t xml:space="preserve"> </w:t>
      </w:r>
      <w:r>
        <w:t>упаковці,</w:t>
      </w:r>
      <w:r>
        <w:rPr>
          <w:spacing w:val="-2"/>
        </w:rPr>
        <w:t xml:space="preserve"> </w:t>
      </w:r>
      <w:r>
        <w:t>за якими можливо ідентифікувати компоненти (складові) небезпечних відходів у складі побутових.</w:t>
      </w:r>
    </w:p>
    <w:p w14:paraId="7DE4322B" w14:textId="77777777" w:rsidR="001A6F49" w:rsidRDefault="001A6F49">
      <w:pPr>
        <w:pStyle w:val="a3"/>
        <w:ind w:left="0" w:firstLine="0"/>
        <w:jc w:val="left"/>
      </w:pPr>
    </w:p>
    <w:p w14:paraId="3665A125" w14:textId="77777777" w:rsidR="001A6F49" w:rsidRDefault="00000000">
      <w:pPr>
        <w:ind w:left="306" w:right="308"/>
        <w:jc w:val="center"/>
        <w:rPr>
          <w:i/>
          <w:sz w:val="28"/>
        </w:rPr>
      </w:pPr>
      <w:r>
        <w:rPr>
          <w:i/>
          <w:sz w:val="28"/>
        </w:rPr>
        <w:t>Управління</w:t>
      </w:r>
      <w:r>
        <w:rPr>
          <w:i/>
          <w:spacing w:val="-6"/>
          <w:sz w:val="28"/>
        </w:rPr>
        <w:t xml:space="preserve"> </w:t>
      </w:r>
      <w:r>
        <w:rPr>
          <w:i/>
          <w:sz w:val="28"/>
        </w:rPr>
        <w:t>небезпечними</w:t>
      </w:r>
      <w:r>
        <w:rPr>
          <w:i/>
          <w:spacing w:val="-7"/>
          <w:sz w:val="28"/>
        </w:rPr>
        <w:t xml:space="preserve"> </w:t>
      </w:r>
      <w:r>
        <w:rPr>
          <w:i/>
          <w:sz w:val="28"/>
        </w:rPr>
        <w:t>відходами</w:t>
      </w:r>
      <w:r>
        <w:rPr>
          <w:i/>
          <w:spacing w:val="-8"/>
          <w:sz w:val="28"/>
        </w:rPr>
        <w:t xml:space="preserve"> </w:t>
      </w:r>
      <w:r>
        <w:rPr>
          <w:i/>
          <w:sz w:val="28"/>
        </w:rPr>
        <w:t>у</w:t>
      </w:r>
      <w:r>
        <w:rPr>
          <w:i/>
          <w:spacing w:val="-4"/>
          <w:sz w:val="28"/>
        </w:rPr>
        <w:t xml:space="preserve"> </w:t>
      </w:r>
      <w:r>
        <w:rPr>
          <w:i/>
          <w:sz w:val="28"/>
        </w:rPr>
        <w:t>складі</w:t>
      </w:r>
      <w:r>
        <w:rPr>
          <w:i/>
          <w:spacing w:val="-6"/>
          <w:sz w:val="28"/>
        </w:rPr>
        <w:t xml:space="preserve"> </w:t>
      </w:r>
      <w:r>
        <w:rPr>
          <w:i/>
          <w:spacing w:val="-2"/>
          <w:sz w:val="28"/>
        </w:rPr>
        <w:t>побутових</w:t>
      </w:r>
    </w:p>
    <w:p w14:paraId="73E3D64A" w14:textId="77777777" w:rsidR="001A6F49" w:rsidRDefault="001A6F49">
      <w:pPr>
        <w:pStyle w:val="a3"/>
        <w:spacing w:before="1"/>
        <w:ind w:left="0" w:firstLine="0"/>
        <w:jc w:val="left"/>
        <w:rPr>
          <w:i/>
        </w:rPr>
      </w:pPr>
    </w:p>
    <w:p w14:paraId="06A0CA86" w14:textId="77777777" w:rsidR="001A6F49" w:rsidRDefault="00000000">
      <w:pPr>
        <w:pStyle w:val="a3"/>
        <w:spacing w:before="1"/>
        <w:ind w:right="289"/>
      </w:pPr>
      <w:r>
        <w:t xml:space="preserve">У сфері управління небезпечними відходами у складі побутових необхідно </w:t>
      </w:r>
      <w:r>
        <w:rPr>
          <w:spacing w:val="-2"/>
        </w:rPr>
        <w:t>забезпечити:</w:t>
      </w:r>
    </w:p>
    <w:p w14:paraId="6186310C" w14:textId="77777777" w:rsidR="001A6F49" w:rsidRDefault="00000000">
      <w:pPr>
        <w:pStyle w:val="a5"/>
        <w:numPr>
          <w:ilvl w:val="0"/>
          <w:numId w:val="62"/>
        </w:numPr>
        <w:tabs>
          <w:tab w:val="left" w:pos="1011"/>
        </w:tabs>
        <w:spacing w:line="321" w:lineRule="exact"/>
        <w:ind w:left="1011" w:hanging="162"/>
        <w:rPr>
          <w:sz w:val="28"/>
        </w:rPr>
      </w:pPr>
      <w:r>
        <w:rPr>
          <w:sz w:val="28"/>
        </w:rPr>
        <w:t>мінімізацію</w:t>
      </w:r>
      <w:r>
        <w:rPr>
          <w:spacing w:val="-17"/>
          <w:sz w:val="28"/>
        </w:rPr>
        <w:t xml:space="preserve"> </w:t>
      </w:r>
      <w:r>
        <w:rPr>
          <w:sz w:val="28"/>
        </w:rPr>
        <w:t>утворення</w:t>
      </w:r>
      <w:r>
        <w:rPr>
          <w:spacing w:val="-16"/>
          <w:sz w:val="28"/>
        </w:rPr>
        <w:t xml:space="preserve"> </w:t>
      </w:r>
      <w:r>
        <w:rPr>
          <w:sz w:val="28"/>
        </w:rPr>
        <w:t>небезпечних</w:t>
      </w:r>
      <w:r>
        <w:rPr>
          <w:spacing w:val="-12"/>
          <w:sz w:val="28"/>
        </w:rPr>
        <w:t xml:space="preserve"> </w:t>
      </w:r>
      <w:r>
        <w:rPr>
          <w:sz w:val="28"/>
        </w:rPr>
        <w:t>відходів</w:t>
      </w:r>
      <w:r>
        <w:rPr>
          <w:spacing w:val="-17"/>
          <w:sz w:val="28"/>
        </w:rPr>
        <w:t xml:space="preserve"> </w:t>
      </w:r>
      <w:r>
        <w:rPr>
          <w:sz w:val="28"/>
        </w:rPr>
        <w:t>у</w:t>
      </w:r>
      <w:r>
        <w:rPr>
          <w:spacing w:val="-13"/>
          <w:sz w:val="28"/>
        </w:rPr>
        <w:t xml:space="preserve"> </w:t>
      </w:r>
      <w:r>
        <w:rPr>
          <w:sz w:val="28"/>
        </w:rPr>
        <w:t>складі</w:t>
      </w:r>
      <w:r>
        <w:rPr>
          <w:spacing w:val="-15"/>
          <w:sz w:val="28"/>
        </w:rPr>
        <w:t xml:space="preserve"> </w:t>
      </w:r>
      <w:r>
        <w:rPr>
          <w:sz w:val="28"/>
        </w:rPr>
        <w:t>побутових</w:t>
      </w:r>
      <w:r>
        <w:rPr>
          <w:spacing w:val="-12"/>
          <w:sz w:val="28"/>
        </w:rPr>
        <w:t xml:space="preserve"> </w:t>
      </w:r>
      <w:r>
        <w:rPr>
          <w:spacing w:val="-2"/>
          <w:sz w:val="28"/>
        </w:rPr>
        <w:t>відходів;</w:t>
      </w:r>
    </w:p>
    <w:p w14:paraId="7414864D" w14:textId="77777777" w:rsidR="001A6F49" w:rsidRDefault="00000000">
      <w:pPr>
        <w:pStyle w:val="a5"/>
        <w:numPr>
          <w:ilvl w:val="0"/>
          <w:numId w:val="62"/>
        </w:numPr>
        <w:tabs>
          <w:tab w:val="left" w:pos="1033"/>
        </w:tabs>
        <w:ind w:right="293" w:firstLine="566"/>
        <w:rPr>
          <w:sz w:val="28"/>
        </w:rPr>
      </w:pPr>
      <w:r>
        <w:rPr>
          <w:sz w:val="28"/>
        </w:rPr>
        <w:t>організацію системи роздільного збирання небезпечних відходів у складі побутових відходів для передачі на подальше оброблення.</w:t>
      </w:r>
    </w:p>
    <w:p w14:paraId="52713C38" w14:textId="77777777" w:rsidR="001A6F49" w:rsidRDefault="00000000">
      <w:pPr>
        <w:pStyle w:val="a3"/>
        <w:ind w:right="288"/>
      </w:pPr>
      <w:r>
        <w:t>Запобігання утворенню небезпечних відходів у складі побутових відходів забезпечується шляхом включення відповідних питань до постійної інформаційної компанії.</w:t>
      </w:r>
    </w:p>
    <w:p w14:paraId="5D20211C" w14:textId="77777777" w:rsidR="001A6F49" w:rsidRDefault="00000000">
      <w:pPr>
        <w:pStyle w:val="a3"/>
        <w:spacing w:before="1"/>
        <w:ind w:right="287"/>
      </w:pPr>
      <w:r>
        <w:t>Усі зібрані небезпечні відходи будуть передаватися суб’єктам господарювання,</w:t>
      </w:r>
      <w:r>
        <w:rPr>
          <w:spacing w:val="-6"/>
        </w:rPr>
        <w:t xml:space="preserve"> </w:t>
      </w:r>
      <w:r>
        <w:t>які</w:t>
      </w:r>
      <w:r>
        <w:rPr>
          <w:spacing w:val="-6"/>
        </w:rPr>
        <w:t xml:space="preserve"> </w:t>
      </w:r>
      <w:r>
        <w:t>мають</w:t>
      </w:r>
      <w:r>
        <w:rPr>
          <w:spacing w:val="-6"/>
        </w:rPr>
        <w:t xml:space="preserve"> </w:t>
      </w:r>
      <w:r>
        <w:t>дозвіл</w:t>
      </w:r>
      <w:r>
        <w:rPr>
          <w:spacing w:val="-6"/>
        </w:rPr>
        <w:t xml:space="preserve"> </w:t>
      </w:r>
      <w:r>
        <w:t>на</w:t>
      </w:r>
      <w:r>
        <w:rPr>
          <w:spacing w:val="-5"/>
        </w:rPr>
        <w:t xml:space="preserve"> </w:t>
      </w:r>
      <w:r>
        <w:t>здійснення</w:t>
      </w:r>
      <w:r>
        <w:rPr>
          <w:spacing w:val="-6"/>
        </w:rPr>
        <w:t xml:space="preserve"> </w:t>
      </w:r>
      <w:r>
        <w:t>операцій</w:t>
      </w:r>
      <w:r>
        <w:rPr>
          <w:spacing w:val="-5"/>
        </w:rPr>
        <w:t xml:space="preserve"> </w:t>
      </w:r>
      <w:r>
        <w:t>з</w:t>
      </w:r>
      <w:r>
        <w:rPr>
          <w:spacing w:val="-7"/>
        </w:rPr>
        <w:t xml:space="preserve"> </w:t>
      </w:r>
      <w:r>
        <w:t>оброблення</w:t>
      </w:r>
      <w:r>
        <w:rPr>
          <w:spacing w:val="-5"/>
        </w:rPr>
        <w:t xml:space="preserve"> </w:t>
      </w:r>
      <w:r>
        <w:t xml:space="preserve">відходів та ліцензію на здійснення господарської діяльності з управління небезпечними </w:t>
      </w:r>
      <w:r>
        <w:rPr>
          <w:spacing w:val="-2"/>
        </w:rPr>
        <w:t>відходами.</w:t>
      </w:r>
    </w:p>
    <w:p w14:paraId="34A3172C" w14:textId="77777777" w:rsidR="001A6F49" w:rsidRDefault="00000000">
      <w:pPr>
        <w:pStyle w:val="a3"/>
        <w:ind w:right="291"/>
      </w:pPr>
      <w:r>
        <w:t>Варіанти технічних рішень з організації збирання небезпечних відходів у складі побутових відходів:</w:t>
      </w:r>
    </w:p>
    <w:p w14:paraId="6FBCD151" w14:textId="77777777" w:rsidR="001A6F49" w:rsidRDefault="00000000">
      <w:pPr>
        <w:pStyle w:val="a5"/>
        <w:numPr>
          <w:ilvl w:val="0"/>
          <w:numId w:val="62"/>
        </w:numPr>
        <w:tabs>
          <w:tab w:val="left" w:pos="1016"/>
        </w:tabs>
        <w:ind w:right="291" w:firstLine="566"/>
        <w:rPr>
          <w:sz w:val="28"/>
        </w:rPr>
      </w:pPr>
      <w:r>
        <w:rPr>
          <w:sz w:val="28"/>
        </w:rPr>
        <w:t>створення</w:t>
      </w:r>
      <w:r>
        <w:rPr>
          <w:spacing w:val="-5"/>
          <w:sz w:val="28"/>
        </w:rPr>
        <w:t xml:space="preserve"> </w:t>
      </w:r>
      <w:r>
        <w:rPr>
          <w:sz w:val="28"/>
        </w:rPr>
        <w:t>стаціонарних</w:t>
      </w:r>
      <w:r>
        <w:rPr>
          <w:spacing w:val="-5"/>
          <w:sz w:val="28"/>
        </w:rPr>
        <w:t xml:space="preserve"> </w:t>
      </w:r>
      <w:r>
        <w:rPr>
          <w:sz w:val="28"/>
        </w:rPr>
        <w:t>пунктів</w:t>
      </w:r>
      <w:r>
        <w:rPr>
          <w:spacing w:val="-6"/>
          <w:sz w:val="28"/>
        </w:rPr>
        <w:t xml:space="preserve"> </w:t>
      </w:r>
      <w:r>
        <w:rPr>
          <w:sz w:val="28"/>
        </w:rPr>
        <w:t>приймання</w:t>
      </w:r>
      <w:r>
        <w:rPr>
          <w:spacing w:val="-5"/>
          <w:sz w:val="28"/>
        </w:rPr>
        <w:t xml:space="preserve"> </w:t>
      </w:r>
      <w:r>
        <w:rPr>
          <w:sz w:val="28"/>
        </w:rPr>
        <w:t>небезпечних</w:t>
      </w:r>
      <w:r>
        <w:rPr>
          <w:spacing w:val="-5"/>
          <w:sz w:val="28"/>
        </w:rPr>
        <w:t xml:space="preserve"> </w:t>
      </w:r>
      <w:r>
        <w:rPr>
          <w:sz w:val="28"/>
        </w:rPr>
        <w:t>відходів</w:t>
      </w:r>
      <w:r>
        <w:rPr>
          <w:spacing w:val="-7"/>
          <w:sz w:val="28"/>
        </w:rPr>
        <w:t xml:space="preserve"> </w:t>
      </w:r>
      <w:r>
        <w:rPr>
          <w:sz w:val="28"/>
        </w:rPr>
        <w:t>у</w:t>
      </w:r>
      <w:r>
        <w:rPr>
          <w:spacing w:val="-5"/>
          <w:sz w:val="28"/>
        </w:rPr>
        <w:t xml:space="preserve"> </w:t>
      </w:r>
      <w:r>
        <w:rPr>
          <w:sz w:val="28"/>
        </w:rPr>
        <w:t>складі побутових відходів;</w:t>
      </w:r>
    </w:p>
    <w:p w14:paraId="39B70491" w14:textId="77777777" w:rsidR="001A6F49" w:rsidRDefault="00000000">
      <w:pPr>
        <w:pStyle w:val="a5"/>
        <w:numPr>
          <w:ilvl w:val="0"/>
          <w:numId w:val="62"/>
        </w:numPr>
        <w:tabs>
          <w:tab w:val="left" w:pos="1011"/>
        </w:tabs>
        <w:spacing w:line="321" w:lineRule="exact"/>
        <w:ind w:left="1011" w:hanging="162"/>
        <w:rPr>
          <w:sz w:val="28"/>
        </w:rPr>
      </w:pPr>
      <w:r>
        <w:rPr>
          <w:sz w:val="28"/>
        </w:rPr>
        <w:t>організація</w:t>
      </w:r>
      <w:r>
        <w:rPr>
          <w:spacing w:val="-17"/>
          <w:sz w:val="28"/>
        </w:rPr>
        <w:t xml:space="preserve"> </w:t>
      </w:r>
      <w:r>
        <w:rPr>
          <w:sz w:val="28"/>
        </w:rPr>
        <w:t>приймання</w:t>
      </w:r>
      <w:r>
        <w:rPr>
          <w:spacing w:val="-16"/>
          <w:sz w:val="28"/>
        </w:rPr>
        <w:t xml:space="preserve"> </w:t>
      </w:r>
      <w:r>
        <w:rPr>
          <w:sz w:val="28"/>
        </w:rPr>
        <w:t>небезпечних</w:t>
      </w:r>
      <w:r>
        <w:rPr>
          <w:spacing w:val="-14"/>
          <w:sz w:val="28"/>
        </w:rPr>
        <w:t xml:space="preserve"> </w:t>
      </w:r>
      <w:r>
        <w:rPr>
          <w:sz w:val="28"/>
        </w:rPr>
        <w:t>відходів</w:t>
      </w:r>
      <w:r>
        <w:rPr>
          <w:spacing w:val="-17"/>
          <w:sz w:val="28"/>
        </w:rPr>
        <w:t xml:space="preserve"> </w:t>
      </w:r>
      <w:r>
        <w:rPr>
          <w:sz w:val="28"/>
        </w:rPr>
        <w:t>у</w:t>
      </w:r>
      <w:r>
        <w:rPr>
          <w:spacing w:val="-15"/>
          <w:sz w:val="28"/>
        </w:rPr>
        <w:t xml:space="preserve"> </w:t>
      </w:r>
      <w:r>
        <w:rPr>
          <w:sz w:val="28"/>
        </w:rPr>
        <w:t>складі</w:t>
      </w:r>
      <w:r>
        <w:rPr>
          <w:spacing w:val="-17"/>
          <w:sz w:val="28"/>
        </w:rPr>
        <w:t xml:space="preserve"> </w:t>
      </w:r>
      <w:r>
        <w:rPr>
          <w:sz w:val="28"/>
        </w:rPr>
        <w:t>побутових</w:t>
      </w:r>
      <w:r>
        <w:rPr>
          <w:spacing w:val="-14"/>
          <w:sz w:val="28"/>
        </w:rPr>
        <w:t xml:space="preserve"> </w:t>
      </w:r>
      <w:r>
        <w:rPr>
          <w:sz w:val="28"/>
        </w:rPr>
        <w:t>відходів</w:t>
      </w:r>
      <w:r>
        <w:rPr>
          <w:spacing w:val="-17"/>
          <w:sz w:val="28"/>
        </w:rPr>
        <w:t xml:space="preserve"> </w:t>
      </w:r>
      <w:r>
        <w:rPr>
          <w:spacing w:val="-10"/>
          <w:sz w:val="28"/>
        </w:rPr>
        <w:t>у</w:t>
      </w:r>
    </w:p>
    <w:p w14:paraId="3D36F722" w14:textId="77777777" w:rsidR="001A6F49" w:rsidRDefault="00000000">
      <w:pPr>
        <w:pStyle w:val="a3"/>
        <w:ind w:firstLine="0"/>
      </w:pPr>
      <w:r>
        <w:t>«мобільні</w:t>
      </w:r>
      <w:r>
        <w:rPr>
          <w:spacing w:val="-10"/>
        </w:rPr>
        <w:t xml:space="preserve"> </w:t>
      </w:r>
      <w:r>
        <w:t>пункти</w:t>
      </w:r>
      <w:r>
        <w:rPr>
          <w:spacing w:val="-9"/>
        </w:rPr>
        <w:t xml:space="preserve"> </w:t>
      </w:r>
      <w:r>
        <w:rPr>
          <w:spacing w:val="-2"/>
        </w:rPr>
        <w:t>приймання».</w:t>
      </w:r>
    </w:p>
    <w:p w14:paraId="00B39FA2" w14:textId="77777777" w:rsidR="001A6F49" w:rsidRDefault="00000000">
      <w:pPr>
        <w:pStyle w:val="a3"/>
        <w:spacing w:before="2"/>
        <w:ind w:right="280"/>
      </w:pPr>
      <w:r>
        <w:t>Для перевезення небезпечних відходів у складі побутових необхідно застосування транспортні засоби спеціального призначення. Ці транспортні засоби можуть також застосовуватися для організації збирання небезпечних відходів в якості «мобільних пунктів приймання».</w:t>
      </w:r>
    </w:p>
    <w:p w14:paraId="05FFB9E2" w14:textId="77777777" w:rsidR="001A6F49" w:rsidRDefault="00000000">
      <w:pPr>
        <w:pStyle w:val="a3"/>
        <w:ind w:right="283"/>
      </w:pPr>
      <w:r>
        <w:t>Слід враховувати, що надання послуг у сфері управління небезпечними відходами відноситься до ліцензованих видів діяльності. Для організації діяльності</w:t>
      </w:r>
      <w:r>
        <w:rPr>
          <w:spacing w:val="-11"/>
        </w:rPr>
        <w:t xml:space="preserve"> </w:t>
      </w:r>
      <w:r>
        <w:t>зі</w:t>
      </w:r>
      <w:r>
        <w:rPr>
          <w:spacing w:val="-11"/>
        </w:rPr>
        <w:t xml:space="preserve"> </w:t>
      </w:r>
      <w:r>
        <w:t>збирання</w:t>
      </w:r>
      <w:r>
        <w:rPr>
          <w:spacing w:val="-11"/>
        </w:rPr>
        <w:t xml:space="preserve"> </w:t>
      </w:r>
      <w:r>
        <w:t>небезпечних</w:t>
      </w:r>
      <w:r>
        <w:rPr>
          <w:spacing w:val="-11"/>
        </w:rPr>
        <w:t xml:space="preserve"> </w:t>
      </w:r>
      <w:r>
        <w:t>відходів</w:t>
      </w:r>
      <w:r>
        <w:rPr>
          <w:spacing w:val="-12"/>
        </w:rPr>
        <w:t xml:space="preserve"> </w:t>
      </w:r>
      <w:r>
        <w:t>у</w:t>
      </w:r>
      <w:r>
        <w:rPr>
          <w:spacing w:val="-11"/>
        </w:rPr>
        <w:t xml:space="preserve"> </w:t>
      </w:r>
      <w:r>
        <w:t>складі</w:t>
      </w:r>
      <w:r>
        <w:rPr>
          <w:spacing w:val="-11"/>
        </w:rPr>
        <w:t xml:space="preserve"> </w:t>
      </w:r>
      <w:r>
        <w:t>побутових</w:t>
      </w:r>
      <w:r>
        <w:rPr>
          <w:spacing w:val="-11"/>
        </w:rPr>
        <w:t xml:space="preserve"> </w:t>
      </w:r>
      <w:r>
        <w:t>відходів</w:t>
      </w:r>
      <w:r>
        <w:rPr>
          <w:spacing w:val="-12"/>
        </w:rPr>
        <w:t xml:space="preserve"> </w:t>
      </w:r>
      <w:r>
        <w:t>надавач послуг повинен отримати відповідні ліцензії на здійснення господарської діяльності з управління небезпечними відходами.</w:t>
      </w:r>
    </w:p>
    <w:p w14:paraId="3E8AD723" w14:textId="77777777" w:rsidR="001A6F49" w:rsidRDefault="00000000">
      <w:pPr>
        <w:pStyle w:val="a3"/>
        <w:ind w:right="290"/>
      </w:pPr>
      <w:r>
        <w:t>Створення об’єктів оброблення небезпечних відходів у Великобичківській селищній територіальній громаді не передбачається.</w:t>
      </w:r>
    </w:p>
    <w:p w14:paraId="6F6C3C5A" w14:textId="77777777" w:rsidR="001A6F49" w:rsidRDefault="00000000">
      <w:pPr>
        <w:spacing w:before="320"/>
        <w:ind w:left="307" w:right="308"/>
        <w:jc w:val="center"/>
        <w:rPr>
          <w:i/>
          <w:sz w:val="28"/>
        </w:rPr>
      </w:pPr>
      <w:r>
        <w:rPr>
          <w:i/>
          <w:sz w:val="28"/>
        </w:rPr>
        <w:t>Мобільний</w:t>
      </w:r>
      <w:r>
        <w:rPr>
          <w:i/>
          <w:spacing w:val="-6"/>
          <w:sz w:val="28"/>
        </w:rPr>
        <w:t xml:space="preserve"> </w:t>
      </w:r>
      <w:r>
        <w:rPr>
          <w:i/>
          <w:sz w:val="28"/>
        </w:rPr>
        <w:t>пункт</w:t>
      </w:r>
      <w:r>
        <w:rPr>
          <w:i/>
          <w:spacing w:val="-5"/>
          <w:sz w:val="28"/>
        </w:rPr>
        <w:t xml:space="preserve"> </w:t>
      </w:r>
      <w:r>
        <w:rPr>
          <w:i/>
          <w:sz w:val="28"/>
        </w:rPr>
        <w:t>збирання</w:t>
      </w:r>
      <w:r>
        <w:rPr>
          <w:i/>
          <w:spacing w:val="-7"/>
          <w:sz w:val="28"/>
        </w:rPr>
        <w:t xml:space="preserve"> </w:t>
      </w:r>
      <w:r>
        <w:rPr>
          <w:i/>
          <w:sz w:val="28"/>
        </w:rPr>
        <w:t>небезпечних</w:t>
      </w:r>
      <w:r>
        <w:rPr>
          <w:i/>
          <w:spacing w:val="-9"/>
          <w:sz w:val="28"/>
        </w:rPr>
        <w:t xml:space="preserve"> </w:t>
      </w:r>
      <w:r>
        <w:rPr>
          <w:i/>
          <w:spacing w:val="-2"/>
          <w:sz w:val="28"/>
        </w:rPr>
        <w:t>відходів</w:t>
      </w:r>
    </w:p>
    <w:p w14:paraId="26543318" w14:textId="77777777" w:rsidR="001A6F49" w:rsidRDefault="001A6F49">
      <w:pPr>
        <w:pStyle w:val="a3"/>
        <w:spacing w:before="1"/>
        <w:ind w:left="0" w:firstLine="0"/>
        <w:jc w:val="left"/>
        <w:rPr>
          <w:i/>
        </w:rPr>
      </w:pPr>
    </w:p>
    <w:p w14:paraId="0738F6DD" w14:textId="77777777" w:rsidR="001A6F49" w:rsidRDefault="00000000">
      <w:pPr>
        <w:pStyle w:val="a3"/>
        <w:spacing w:before="1"/>
        <w:ind w:right="283"/>
      </w:pPr>
      <w:r>
        <w:t>Основним принципом функціонування мобільних пунктів збирання небезпечних відходів від населення є їх мобільність, що забезпечує можливість охоплення значної кількості населених пунктів. Використання мобільних пунктів</w:t>
      </w:r>
      <w:r>
        <w:rPr>
          <w:spacing w:val="23"/>
        </w:rPr>
        <w:t xml:space="preserve"> </w:t>
      </w:r>
      <w:r>
        <w:t>збирання</w:t>
      </w:r>
      <w:r>
        <w:rPr>
          <w:spacing w:val="23"/>
        </w:rPr>
        <w:t xml:space="preserve"> </w:t>
      </w:r>
      <w:r>
        <w:t>небезпечних</w:t>
      </w:r>
      <w:r>
        <w:rPr>
          <w:spacing w:val="23"/>
        </w:rPr>
        <w:t xml:space="preserve"> </w:t>
      </w:r>
      <w:r>
        <w:t>дозволяє</w:t>
      </w:r>
      <w:r>
        <w:rPr>
          <w:spacing w:val="24"/>
        </w:rPr>
        <w:t xml:space="preserve"> </w:t>
      </w:r>
      <w:r>
        <w:t>оптимізувати</w:t>
      </w:r>
      <w:r>
        <w:rPr>
          <w:spacing w:val="25"/>
        </w:rPr>
        <w:t xml:space="preserve"> </w:t>
      </w:r>
      <w:r>
        <w:t>витрати</w:t>
      </w:r>
      <w:r>
        <w:rPr>
          <w:spacing w:val="23"/>
        </w:rPr>
        <w:t xml:space="preserve"> </w:t>
      </w:r>
      <w:r>
        <w:t>на</w:t>
      </w:r>
      <w:r>
        <w:rPr>
          <w:spacing w:val="23"/>
        </w:rPr>
        <w:t xml:space="preserve"> </w:t>
      </w:r>
      <w:r>
        <w:t>створення</w:t>
      </w:r>
      <w:r>
        <w:rPr>
          <w:spacing w:val="26"/>
        </w:rPr>
        <w:t xml:space="preserve"> </w:t>
      </w:r>
      <w:r>
        <w:rPr>
          <w:spacing w:val="-5"/>
        </w:rPr>
        <w:t>та</w:t>
      </w:r>
    </w:p>
    <w:p w14:paraId="2F633947" w14:textId="77777777" w:rsidR="001A6F49" w:rsidRDefault="001A6F49">
      <w:pPr>
        <w:pStyle w:val="a3"/>
        <w:sectPr w:rsidR="001A6F49">
          <w:pgSz w:w="11910" w:h="16840"/>
          <w:pgMar w:top="760" w:right="566" w:bottom="920" w:left="1133" w:header="0" w:footer="704" w:gutter="0"/>
          <w:cols w:space="720"/>
        </w:sectPr>
      </w:pPr>
    </w:p>
    <w:p w14:paraId="0C992D17" w14:textId="77777777" w:rsidR="001A6F49" w:rsidRDefault="00000000">
      <w:pPr>
        <w:pStyle w:val="a3"/>
        <w:spacing w:before="71"/>
        <w:ind w:right="286" w:firstLine="0"/>
      </w:pPr>
      <w:r>
        <w:t>утримання інфраструктури. Мобільні пункти збирання можуть використовуватися також для збирання небезпечних відходів з дрібних стаціонарних пунктів збирання, наприклад, батарейки з торговельних закладів, автозаправних станцій, адміністративних будівель та інших об’єктів.</w:t>
      </w:r>
    </w:p>
    <w:p w14:paraId="6B638C17" w14:textId="77777777" w:rsidR="001A6F49" w:rsidRDefault="00000000">
      <w:pPr>
        <w:pStyle w:val="a3"/>
        <w:spacing w:before="1"/>
        <w:ind w:right="282"/>
      </w:pPr>
      <w:r>
        <w:t>Найпоширенішою формою організації мобільного пункту збирання небезпечних відходів є екобус — спеціально обладнаний транспортний засіб, рисунок 3.2.2.1, який здійснює рух за заздалегідь визначеним маршрутом та зупиняється</w:t>
      </w:r>
      <w:r>
        <w:rPr>
          <w:spacing w:val="-18"/>
        </w:rPr>
        <w:t xml:space="preserve"> </w:t>
      </w:r>
      <w:r>
        <w:t>у</w:t>
      </w:r>
      <w:r>
        <w:rPr>
          <w:spacing w:val="-17"/>
        </w:rPr>
        <w:t xml:space="preserve"> </w:t>
      </w:r>
      <w:r>
        <w:t>встановлених</w:t>
      </w:r>
      <w:r>
        <w:rPr>
          <w:spacing w:val="-18"/>
        </w:rPr>
        <w:t xml:space="preserve"> </w:t>
      </w:r>
      <w:r>
        <w:t>місцях</w:t>
      </w:r>
      <w:r>
        <w:rPr>
          <w:spacing w:val="-16"/>
        </w:rPr>
        <w:t xml:space="preserve"> </w:t>
      </w:r>
      <w:r>
        <w:t>відповідно</w:t>
      </w:r>
      <w:r>
        <w:rPr>
          <w:spacing w:val="-18"/>
        </w:rPr>
        <w:t xml:space="preserve"> </w:t>
      </w:r>
      <w:r>
        <w:t>до</w:t>
      </w:r>
      <w:r>
        <w:rPr>
          <w:spacing w:val="-15"/>
        </w:rPr>
        <w:t xml:space="preserve"> </w:t>
      </w:r>
      <w:r>
        <w:t>затвердженого</w:t>
      </w:r>
      <w:r>
        <w:rPr>
          <w:spacing w:val="-16"/>
        </w:rPr>
        <w:t xml:space="preserve"> </w:t>
      </w:r>
      <w:r>
        <w:t>графіка.</w:t>
      </w:r>
      <w:r>
        <w:rPr>
          <w:spacing w:val="-18"/>
        </w:rPr>
        <w:t xml:space="preserve"> </w:t>
      </w:r>
      <w:r>
        <w:t>Під</w:t>
      </w:r>
      <w:r>
        <w:rPr>
          <w:spacing w:val="-15"/>
        </w:rPr>
        <w:t xml:space="preserve"> </w:t>
      </w:r>
      <w:r>
        <w:t>час роботи</w:t>
      </w:r>
      <w:r>
        <w:rPr>
          <w:spacing w:val="-15"/>
        </w:rPr>
        <w:t xml:space="preserve"> </w:t>
      </w:r>
      <w:r>
        <w:t>екобуса</w:t>
      </w:r>
      <w:r>
        <w:rPr>
          <w:spacing w:val="-16"/>
        </w:rPr>
        <w:t xml:space="preserve"> </w:t>
      </w:r>
      <w:r>
        <w:t>населення</w:t>
      </w:r>
      <w:r>
        <w:rPr>
          <w:spacing w:val="-15"/>
        </w:rPr>
        <w:t xml:space="preserve"> </w:t>
      </w:r>
      <w:r>
        <w:t>має</w:t>
      </w:r>
      <w:r>
        <w:rPr>
          <w:spacing w:val="-17"/>
        </w:rPr>
        <w:t xml:space="preserve"> </w:t>
      </w:r>
      <w:r>
        <w:t>можливість</w:t>
      </w:r>
      <w:r>
        <w:rPr>
          <w:spacing w:val="-17"/>
        </w:rPr>
        <w:t xml:space="preserve"> </w:t>
      </w:r>
      <w:r>
        <w:t>безоплатно</w:t>
      </w:r>
      <w:r>
        <w:rPr>
          <w:spacing w:val="-15"/>
        </w:rPr>
        <w:t xml:space="preserve"> </w:t>
      </w:r>
      <w:r>
        <w:t>передати</w:t>
      </w:r>
      <w:r>
        <w:rPr>
          <w:spacing w:val="-15"/>
        </w:rPr>
        <w:t xml:space="preserve"> </w:t>
      </w:r>
      <w:r>
        <w:t>визначені</w:t>
      </w:r>
      <w:r>
        <w:rPr>
          <w:spacing w:val="-15"/>
        </w:rPr>
        <w:t xml:space="preserve"> </w:t>
      </w:r>
      <w:r>
        <w:t xml:space="preserve">обсяги небезпечних відходів у складі побутових, зокрема відпрацьовані батарейки, люмінесцентні лампи та ртутні термометри, тоді як для суб’єктів господарювання послуга збирання таких відходів може надаватися на платній </w:t>
      </w:r>
      <w:r>
        <w:rPr>
          <w:spacing w:val="-2"/>
        </w:rPr>
        <w:t>основі.</w:t>
      </w:r>
    </w:p>
    <w:p w14:paraId="65024C28" w14:textId="77777777" w:rsidR="001A6F49" w:rsidRDefault="00000000">
      <w:pPr>
        <w:pStyle w:val="a3"/>
        <w:spacing w:before="67"/>
        <w:ind w:left="0" w:firstLine="0"/>
        <w:jc w:val="left"/>
        <w:rPr>
          <w:sz w:val="20"/>
        </w:rPr>
      </w:pPr>
      <w:r>
        <w:rPr>
          <w:noProof/>
          <w:sz w:val="20"/>
        </w:rPr>
        <w:drawing>
          <wp:anchor distT="0" distB="0" distL="0" distR="0" simplePos="0" relativeHeight="487612416" behindDoc="1" locked="0" layoutInCell="1" allowOverlap="1" wp14:anchorId="7BF7975B" wp14:editId="64767A36">
            <wp:simplePos x="0" y="0"/>
            <wp:positionH relativeFrom="page">
              <wp:posOffset>931227</wp:posOffset>
            </wp:positionH>
            <wp:positionV relativeFrom="paragraph">
              <wp:posOffset>204187</wp:posOffset>
            </wp:positionV>
            <wp:extent cx="6105524" cy="2758821"/>
            <wp:effectExtent l="0" t="0" r="0" b="0"/>
            <wp:wrapTopAndBottom/>
            <wp:docPr id="428" name="Image 4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8" name="Image 428"/>
                    <pic:cNvPicPr/>
                  </pic:nvPicPr>
                  <pic:blipFill>
                    <a:blip r:embed="rId171" cstate="print"/>
                    <a:stretch>
                      <a:fillRect/>
                    </a:stretch>
                  </pic:blipFill>
                  <pic:spPr>
                    <a:xfrm>
                      <a:off x="0" y="0"/>
                      <a:ext cx="6105524" cy="2758821"/>
                    </a:xfrm>
                    <a:prstGeom prst="rect">
                      <a:avLst/>
                    </a:prstGeom>
                  </pic:spPr>
                </pic:pic>
              </a:graphicData>
            </a:graphic>
          </wp:anchor>
        </w:drawing>
      </w:r>
    </w:p>
    <w:p w14:paraId="243099D6" w14:textId="77777777" w:rsidR="001A6F49" w:rsidRDefault="00000000">
      <w:pPr>
        <w:pStyle w:val="1"/>
        <w:ind w:hanging="557"/>
        <w:jc w:val="left"/>
      </w:pPr>
      <w:r>
        <w:t>Рисунок</w:t>
      </w:r>
      <w:r>
        <w:rPr>
          <w:spacing w:val="-10"/>
        </w:rPr>
        <w:t xml:space="preserve"> </w:t>
      </w:r>
      <w:r>
        <w:t>3.2.2.1.</w:t>
      </w:r>
      <w:r>
        <w:rPr>
          <w:spacing w:val="-8"/>
        </w:rPr>
        <w:t xml:space="preserve"> </w:t>
      </w:r>
      <w:r>
        <w:t>Приклад</w:t>
      </w:r>
      <w:r>
        <w:rPr>
          <w:spacing w:val="-8"/>
        </w:rPr>
        <w:t xml:space="preserve"> </w:t>
      </w:r>
      <w:r>
        <w:t>мобільного</w:t>
      </w:r>
      <w:r>
        <w:rPr>
          <w:spacing w:val="-8"/>
        </w:rPr>
        <w:t xml:space="preserve"> </w:t>
      </w:r>
      <w:r>
        <w:t>пункту</w:t>
      </w:r>
      <w:r>
        <w:rPr>
          <w:spacing w:val="-8"/>
        </w:rPr>
        <w:t xml:space="preserve"> </w:t>
      </w:r>
      <w:r>
        <w:t>збирання</w:t>
      </w:r>
      <w:r>
        <w:rPr>
          <w:spacing w:val="-10"/>
        </w:rPr>
        <w:t xml:space="preserve"> </w:t>
      </w:r>
      <w:r>
        <w:t>небезпечних</w:t>
      </w:r>
      <w:r>
        <w:rPr>
          <w:spacing w:val="-6"/>
        </w:rPr>
        <w:t xml:space="preserve"> </w:t>
      </w:r>
      <w:r>
        <w:rPr>
          <w:spacing w:val="-2"/>
        </w:rPr>
        <w:t>відходів</w:t>
      </w:r>
    </w:p>
    <w:p w14:paraId="778A7184" w14:textId="77777777" w:rsidR="001A6F49" w:rsidRDefault="00000000">
      <w:pPr>
        <w:pStyle w:val="a3"/>
        <w:spacing w:before="300"/>
        <w:ind w:right="282"/>
      </w:pPr>
      <w:r>
        <w:t>Функціонування мобільних пунктів збирання небезпечних відходів передбачає попереднє інформування населення щодо переліку відходів, які приймаються, умов їх передачі та графіка роботи мобільного пункту.</w:t>
      </w:r>
    </w:p>
    <w:p w14:paraId="1531DFCC" w14:textId="77777777" w:rsidR="001A6F49" w:rsidRDefault="00000000">
      <w:pPr>
        <w:pStyle w:val="a3"/>
        <w:ind w:right="280"/>
      </w:pPr>
      <w:r>
        <w:t>Такий мобільний пункт може бути створений як окремою ТГ, так і у співпраці з сусідніми ТГ на підставі механізмів ЗУ «Про співробітництво територіальних громад». Для забезпечення його ефективного функціонування визначається графік роботи, який доводиться до відома мешканців громади шляхом інформаційно-просвітницьких заходів. Цей пункт може збирати і відходи з дрібних стаціонарних пунктів збирання, розміщених у торговельних закладах, на об’єктах сфери послуг та в адміністративних будівлях.</w:t>
      </w:r>
    </w:p>
    <w:p w14:paraId="35635EEA" w14:textId="77777777" w:rsidR="001A6F49" w:rsidRDefault="00000000">
      <w:pPr>
        <w:pStyle w:val="a3"/>
        <w:ind w:right="280" w:firstLine="448"/>
      </w:pPr>
      <w:r>
        <w:t>Небезпечні</w:t>
      </w:r>
      <w:r>
        <w:rPr>
          <w:spacing w:val="-3"/>
        </w:rPr>
        <w:t xml:space="preserve"> </w:t>
      </w:r>
      <w:r>
        <w:t>відходи</w:t>
      </w:r>
      <w:r>
        <w:rPr>
          <w:spacing w:val="-4"/>
        </w:rPr>
        <w:t xml:space="preserve"> </w:t>
      </w:r>
      <w:r>
        <w:t>доцільно</w:t>
      </w:r>
      <w:r>
        <w:rPr>
          <w:spacing w:val="-4"/>
        </w:rPr>
        <w:t xml:space="preserve"> </w:t>
      </w:r>
      <w:r>
        <w:t>перевозити</w:t>
      </w:r>
      <w:r>
        <w:rPr>
          <w:spacing w:val="-4"/>
        </w:rPr>
        <w:t xml:space="preserve"> </w:t>
      </w:r>
      <w:r>
        <w:t>з</w:t>
      </w:r>
      <w:r>
        <w:rPr>
          <w:spacing w:val="-5"/>
        </w:rPr>
        <w:t xml:space="preserve"> </w:t>
      </w:r>
      <w:r>
        <w:t>періодичністю</w:t>
      </w:r>
      <w:r>
        <w:rPr>
          <w:spacing w:val="-6"/>
        </w:rPr>
        <w:t xml:space="preserve"> </w:t>
      </w:r>
      <w:r>
        <w:t>1</w:t>
      </w:r>
      <w:r>
        <w:rPr>
          <w:spacing w:val="-6"/>
        </w:rPr>
        <w:t xml:space="preserve"> </w:t>
      </w:r>
      <w:r>
        <w:t>раз</w:t>
      </w:r>
      <w:r>
        <w:rPr>
          <w:spacing w:val="-5"/>
        </w:rPr>
        <w:t xml:space="preserve"> </w:t>
      </w:r>
      <w:r>
        <w:t>на</w:t>
      </w:r>
      <w:r>
        <w:rPr>
          <w:spacing w:val="-4"/>
        </w:rPr>
        <w:t xml:space="preserve"> </w:t>
      </w:r>
      <w:r>
        <w:t>1-</w:t>
      </w:r>
      <w:r>
        <w:rPr>
          <w:spacing w:val="-7"/>
        </w:rPr>
        <w:t xml:space="preserve"> </w:t>
      </w:r>
      <w:r>
        <w:t>2</w:t>
      </w:r>
      <w:r>
        <w:rPr>
          <w:spacing w:val="-4"/>
        </w:rPr>
        <w:t xml:space="preserve"> </w:t>
      </w:r>
      <w:r>
        <w:t>місяці із залученням суб’єктів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 Визначення суб’єкта господарювання</w:t>
      </w:r>
      <w:r>
        <w:rPr>
          <w:spacing w:val="-17"/>
        </w:rPr>
        <w:t xml:space="preserve"> </w:t>
      </w:r>
      <w:r>
        <w:t>передбачається</w:t>
      </w:r>
      <w:r>
        <w:rPr>
          <w:spacing w:val="-16"/>
        </w:rPr>
        <w:t xml:space="preserve"> </w:t>
      </w:r>
      <w:r>
        <w:t>здійснювати</w:t>
      </w:r>
      <w:r>
        <w:rPr>
          <w:spacing w:val="-16"/>
        </w:rPr>
        <w:t xml:space="preserve"> </w:t>
      </w:r>
      <w:r>
        <w:t>відповідно</w:t>
      </w:r>
      <w:r>
        <w:rPr>
          <w:spacing w:val="-17"/>
        </w:rPr>
        <w:t xml:space="preserve"> </w:t>
      </w:r>
      <w:r>
        <w:t>до</w:t>
      </w:r>
      <w:r>
        <w:rPr>
          <w:spacing w:val="-16"/>
        </w:rPr>
        <w:t xml:space="preserve"> </w:t>
      </w:r>
      <w:r>
        <w:t>вимог</w:t>
      </w:r>
      <w:r>
        <w:rPr>
          <w:spacing w:val="-16"/>
        </w:rPr>
        <w:t xml:space="preserve"> </w:t>
      </w:r>
      <w:r>
        <w:t>законодавства у сфері публічних закупівель.</w:t>
      </w:r>
    </w:p>
    <w:p w14:paraId="403D0DA0" w14:textId="77777777" w:rsidR="001A6F49" w:rsidRDefault="001A6F49">
      <w:pPr>
        <w:pStyle w:val="a3"/>
        <w:sectPr w:rsidR="001A6F49">
          <w:pgSz w:w="11910" w:h="16840"/>
          <w:pgMar w:top="760" w:right="566" w:bottom="920" w:left="1133" w:header="0" w:footer="704" w:gutter="0"/>
          <w:cols w:space="720"/>
        </w:sectPr>
      </w:pPr>
    </w:p>
    <w:p w14:paraId="01408C12" w14:textId="77777777" w:rsidR="001A6F49" w:rsidRDefault="00000000">
      <w:pPr>
        <w:spacing w:before="71"/>
        <w:ind w:left="303" w:right="309"/>
        <w:jc w:val="center"/>
        <w:rPr>
          <w:i/>
          <w:sz w:val="28"/>
        </w:rPr>
      </w:pPr>
      <w:r>
        <w:rPr>
          <w:i/>
          <w:sz w:val="28"/>
        </w:rPr>
        <w:t>Управління</w:t>
      </w:r>
      <w:r>
        <w:rPr>
          <w:i/>
          <w:spacing w:val="-20"/>
          <w:sz w:val="28"/>
        </w:rPr>
        <w:t xml:space="preserve"> </w:t>
      </w:r>
      <w:r>
        <w:rPr>
          <w:i/>
          <w:sz w:val="28"/>
        </w:rPr>
        <w:t>небезпечними</w:t>
      </w:r>
      <w:r>
        <w:rPr>
          <w:i/>
          <w:spacing w:val="-16"/>
          <w:sz w:val="28"/>
        </w:rPr>
        <w:t xml:space="preserve"> </w:t>
      </w:r>
      <w:r>
        <w:rPr>
          <w:i/>
          <w:sz w:val="28"/>
        </w:rPr>
        <w:t>відходами</w:t>
      </w:r>
      <w:r>
        <w:rPr>
          <w:i/>
          <w:spacing w:val="-16"/>
          <w:sz w:val="28"/>
        </w:rPr>
        <w:t xml:space="preserve"> </w:t>
      </w:r>
      <w:r>
        <w:rPr>
          <w:i/>
          <w:sz w:val="28"/>
        </w:rPr>
        <w:t>суб’єктів</w:t>
      </w:r>
      <w:r>
        <w:rPr>
          <w:i/>
          <w:spacing w:val="-16"/>
          <w:sz w:val="28"/>
        </w:rPr>
        <w:t xml:space="preserve"> </w:t>
      </w:r>
      <w:r>
        <w:rPr>
          <w:i/>
          <w:spacing w:val="-2"/>
          <w:sz w:val="28"/>
        </w:rPr>
        <w:t>господарювання</w:t>
      </w:r>
    </w:p>
    <w:p w14:paraId="244A32F5" w14:textId="77777777" w:rsidR="001A6F49" w:rsidRDefault="00000000">
      <w:pPr>
        <w:pStyle w:val="a3"/>
        <w:spacing w:before="321"/>
        <w:ind w:right="282"/>
      </w:pPr>
      <w:r>
        <w:t xml:space="preserve">Управління небезпечними відходами, що утворюються на промислових підприємствах, здійснюється відповідно до вимог ЗУ «Про управління </w:t>
      </w:r>
      <w:r>
        <w:rPr>
          <w:spacing w:val="-2"/>
        </w:rPr>
        <w:t>відходами».</w:t>
      </w:r>
    </w:p>
    <w:p w14:paraId="4D919F1F" w14:textId="77777777" w:rsidR="001A6F49" w:rsidRDefault="00000000">
      <w:pPr>
        <w:pStyle w:val="a3"/>
        <w:spacing w:before="2"/>
        <w:ind w:right="279"/>
      </w:pPr>
      <w:r>
        <w:t>Ефективне функціонування системи управління промисловими відходами, зокрема небезпечними, можливо лише у випадку повного і достовірного обліку відомостей про відходи та їх джерел утворення на всіх стадіях життєвого циклу відходів. Первинний облік утворення та управління відходами повинен забезпечуватися нормативно-технічним, технологічним, планово-економічним, оперативно-технічним та бухгалтерським супроводом з використанням типової та спеціалізованої документації.</w:t>
      </w:r>
    </w:p>
    <w:p w14:paraId="66923D7E" w14:textId="77777777" w:rsidR="001A6F49" w:rsidRDefault="00000000">
      <w:pPr>
        <w:pStyle w:val="a3"/>
        <w:ind w:right="290"/>
      </w:pPr>
      <w:r>
        <w:t>У технологічній документації на процеси або роботи, в результаті яких відбувається утворення небезпечних відходів, повинні бути відображені:</w:t>
      </w:r>
    </w:p>
    <w:p w14:paraId="134DE909" w14:textId="77777777" w:rsidR="001A6F49" w:rsidRDefault="00000000">
      <w:pPr>
        <w:pStyle w:val="a5"/>
        <w:numPr>
          <w:ilvl w:val="0"/>
          <w:numId w:val="61"/>
        </w:numPr>
        <w:tabs>
          <w:tab w:val="left" w:pos="1133"/>
        </w:tabs>
        <w:ind w:right="288" w:firstLine="566"/>
        <w:rPr>
          <w:rFonts w:ascii="Tahoma" w:hAnsi="Tahoma"/>
          <w:sz w:val="28"/>
        </w:rPr>
      </w:pPr>
      <w:r>
        <w:rPr>
          <w:sz w:val="28"/>
        </w:rPr>
        <w:t>перелік відходів, що утворюються, із зазначенням їх найменувань, кодів та класу небезпечності згідно з Національним переліком відходів і Порядку класифікації</w:t>
      </w:r>
      <w:r>
        <w:rPr>
          <w:spacing w:val="-7"/>
          <w:sz w:val="28"/>
        </w:rPr>
        <w:t xml:space="preserve"> </w:t>
      </w:r>
      <w:r>
        <w:rPr>
          <w:sz w:val="28"/>
        </w:rPr>
        <w:t>відходів</w:t>
      </w:r>
      <w:r>
        <w:rPr>
          <w:spacing w:val="-9"/>
          <w:sz w:val="28"/>
        </w:rPr>
        <w:t xml:space="preserve"> </w:t>
      </w:r>
      <w:r>
        <w:rPr>
          <w:sz w:val="28"/>
        </w:rPr>
        <w:t>з</w:t>
      </w:r>
      <w:r>
        <w:rPr>
          <w:spacing w:val="-9"/>
          <w:sz w:val="28"/>
        </w:rPr>
        <w:t xml:space="preserve"> </w:t>
      </w:r>
      <w:r>
        <w:rPr>
          <w:sz w:val="28"/>
        </w:rPr>
        <w:t>урахуванням</w:t>
      </w:r>
      <w:r>
        <w:rPr>
          <w:spacing w:val="-8"/>
          <w:sz w:val="28"/>
        </w:rPr>
        <w:t xml:space="preserve"> </w:t>
      </w:r>
      <w:r>
        <w:rPr>
          <w:sz w:val="28"/>
        </w:rPr>
        <w:t>Переліку</w:t>
      </w:r>
      <w:r>
        <w:rPr>
          <w:spacing w:val="-7"/>
          <w:sz w:val="28"/>
        </w:rPr>
        <w:t xml:space="preserve"> </w:t>
      </w:r>
      <w:r>
        <w:rPr>
          <w:sz w:val="28"/>
        </w:rPr>
        <w:t>властивостей,</w:t>
      </w:r>
      <w:r>
        <w:rPr>
          <w:spacing w:val="-9"/>
          <w:sz w:val="28"/>
        </w:rPr>
        <w:t xml:space="preserve"> </w:t>
      </w:r>
      <w:r>
        <w:rPr>
          <w:sz w:val="28"/>
        </w:rPr>
        <w:t>що</w:t>
      </w:r>
      <w:r>
        <w:rPr>
          <w:spacing w:val="-8"/>
          <w:sz w:val="28"/>
        </w:rPr>
        <w:t xml:space="preserve"> </w:t>
      </w:r>
      <w:r>
        <w:rPr>
          <w:sz w:val="28"/>
        </w:rPr>
        <w:t>роблять</w:t>
      </w:r>
      <w:r>
        <w:rPr>
          <w:spacing w:val="-9"/>
          <w:sz w:val="28"/>
        </w:rPr>
        <w:t xml:space="preserve"> </w:t>
      </w:r>
      <w:r>
        <w:rPr>
          <w:sz w:val="28"/>
        </w:rPr>
        <w:t xml:space="preserve">відходи </w:t>
      </w:r>
      <w:r>
        <w:rPr>
          <w:spacing w:val="-2"/>
          <w:sz w:val="28"/>
        </w:rPr>
        <w:t>небезпечними;</w:t>
      </w:r>
    </w:p>
    <w:p w14:paraId="2EF1C514" w14:textId="77777777" w:rsidR="001A6F49" w:rsidRDefault="00000000">
      <w:pPr>
        <w:pStyle w:val="a5"/>
        <w:numPr>
          <w:ilvl w:val="0"/>
          <w:numId w:val="61"/>
        </w:numPr>
        <w:tabs>
          <w:tab w:val="left" w:pos="1133"/>
        </w:tabs>
        <w:ind w:right="292" w:firstLine="566"/>
        <w:rPr>
          <w:rFonts w:ascii="Tahoma" w:hAnsi="Tahoma"/>
          <w:sz w:val="28"/>
        </w:rPr>
      </w:pPr>
      <w:r>
        <w:rPr>
          <w:sz w:val="28"/>
        </w:rPr>
        <w:t xml:space="preserve">чинні нормативи утворення небезпечних відходів і вихідні дані для їх </w:t>
      </w:r>
      <w:r>
        <w:rPr>
          <w:spacing w:val="-2"/>
          <w:sz w:val="28"/>
        </w:rPr>
        <w:t>розрахунку;</w:t>
      </w:r>
    </w:p>
    <w:p w14:paraId="0C225CB2" w14:textId="77777777" w:rsidR="001A6F49" w:rsidRDefault="00000000">
      <w:pPr>
        <w:pStyle w:val="a5"/>
        <w:numPr>
          <w:ilvl w:val="0"/>
          <w:numId w:val="61"/>
        </w:numPr>
        <w:tabs>
          <w:tab w:val="left" w:pos="1133"/>
        </w:tabs>
        <w:spacing w:line="336" w:lineRule="exact"/>
        <w:ind w:left="1133" w:hanging="284"/>
        <w:rPr>
          <w:rFonts w:ascii="Tahoma" w:hAnsi="Tahoma"/>
          <w:sz w:val="28"/>
        </w:rPr>
      </w:pPr>
      <w:r>
        <w:rPr>
          <w:sz w:val="28"/>
        </w:rPr>
        <w:t>регламенти</w:t>
      </w:r>
      <w:r>
        <w:rPr>
          <w:spacing w:val="-8"/>
          <w:sz w:val="28"/>
        </w:rPr>
        <w:t xml:space="preserve"> </w:t>
      </w:r>
      <w:r>
        <w:rPr>
          <w:sz w:val="28"/>
        </w:rPr>
        <w:t>роздільного</w:t>
      </w:r>
      <w:r>
        <w:rPr>
          <w:spacing w:val="-6"/>
          <w:sz w:val="28"/>
        </w:rPr>
        <w:t xml:space="preserve"> </w:t>
      </w:r>
      <w:r>
        <w:rPr>
          <w:sz w:val="28"/>
        </w:rPr>
        <w:t>збирання</w:t>
      </w:r>
      <w:r>
        <w:rPr>
          <w:spacing w:val="-7"/>
          <w:sz w:val="28"/>
        </w:rPr>
        <w:t xml:space="preserve"> </w:t>
      </w:r>
      <w:r>
        <w:rPr>
          <w:sz w:val="28"/>
        </w:rPr>
        <w:t>та</w:t>
      </w:r>
      <w:r>
        <w:rPr>
          <w:spacing w:val="-8"/>
          <w:sz w:val="28"/>
        </w:rPr>
        <w:t xml:space="preserve"> </w:t>
      </w:r>
      <w:r>
        <w:rPr>
          <w:sz w:val="28"/>
        </w:rPr>
        <w:t>зберігання</w:t>
      </w:r>
      <w:r>
        <w:rPr>
          <w:spacing w:val="-10"/>
          <w:sz w:val="28"/>
        </w:rPr>
        <w:t xml:space="preserve"> </w:t>
      </w:r>
      <w:r>
        <w:rPr>
          <w:sz w:val="28"/>
        </w:rPr>
        <w:t>небезпечних</w:t>
      </w:r>
      <w:r>
        <w:rPr>
          <w:spacing w:val="-6"/>
          <w:sz w:val="28"/>
        </w:rPr>
        <w:t xml:space="preserve"> </w:t>
      </w:r>
      <w:r>
        <w:rPr>
          <w:spacing w:val="-2"/>
          <w:sz w:val="28"/>
        </w:rPr>
        <w:t>відходів;</w:t>
      </w:r>
    </w:p>
    <w:p w14:paraId="1D4AD6A2" w14:textId="77777777" w:rsidR="001A6F49" w:rsidRDefault="00000000">
      <w:pPr>
        <w:pStyle w:val="a5"/>
        <w:numPr>
          <w:ilvl w:val="0"/>
          <w:numId w:val="61"/>
        </w:numPr>
        <w:tabs>
          <w:tab w:val="left" w:pos="1133"/>
        </w:tabs>
        <w:ind w:right="288" w:firstLine="566"/>
        <w:rPr>
          <w:rFonts w:ascii="Tahoma" w:hAnsi="Tahoma"/>
          <w:sz w:val="28"/>
        </w:rPr>
      </w:pPr>
      <w:r>
        <w:rPr>
          <w:sz w:val="28"/>
        </w:rPr>
        <w:t>особливості кінцевого управління небезпечними відходами (рециклінг/відновлення на власних об'єктах, передача на оброблення ліцензованим організаціям).</w:t>
      </w:r>
    </w:p>
    <w:p w14:paraId="5B18C0A5" w14:textId="77777777" w:rsidR="001A6F49" w:rsidRDefault="00000000">
      <w:pPr>
        <w:pStyle w:val="a3"/>
        <w:ind w:right="282"/>
      </w:pPr>
      <w:r>
        <w:t>Небезпечні відходи, що утворилися на підприємстві, вилучаються з місць утворення з подальшим їх сортуванням за заданими ознаками на однорідні складові</w:t>
      </w:r>
      <w:r>
        <w:rPr>
          <w:spacing w:val="-18"/>
        </w:rPr>
        <w:t xml:space="preserve"> </w:t>
      </w:r>
      <w:r>
        <w:t>та</w:t>
      </w:r>
      <w:r>
        <w:rPr>
          <w:spacing w:val="-16"/>
        </w:rPr>
        <w:t xml:space="preserve"> </w:t>
      </w:r>
      <w:r>
        <w:t>в</w:t>
      </w:r>
      <w:r>
        <w:rPr>
          <w:spacing w:val="-17"/>
        </w:rPr>
        <w:t xml:space="preserve"> </w:t>
      </w:r>
      <w:r>
        <w:t>спеціальній</w:t>
      </w:r>
      <w:r>
        <w:rPr>
          <w:spacing w:val="-17"/>
        </w:rPr>
        <w:t xml:space="preserve"> </w:t>
      </w:r>
      <w:r>
        <w:t>тарі</w:t>
      </w:r>
      <w:r>
        <w:rPr>
          <w:spacing w:val="-17"/>
        </w:rPr>
        <w:t xml:space="preserve"> </w:t>
      </w:r>
      <w:r>
        <w:t>доставляються</w:t>
      </w:r>
      <w:r>
        <w:rPr>
          <w:spacing w:val="-15"/>
        </w:rPr>
        <w:t xml:space="preserve"> </w:t>
      </w:r>
      <w:r>
        <w:t>у</w:t>
      </w:r>
      <w:r>
        <w:rPr>
          <w:spacing w:val="-17"/>
        </w:rPr>
        <w:t xml:space="preserve"> </w:t>
      </w:r>
      <w:r>
        <w:t>місця</w:t>
      </w:r>
      <w:r>
        <w:rPr>
          <w:spacing w:val="-18"/>
        </w:rPr>
        <w:t xml:space="preserve"> </w:t>
      </w:r>
      <w:r>
        <w:t>їх</w:t>
      </w:r>
      <w:r>
        <w:rPr>
          <w:spacing w:val="-14"/>
        </w:rPr>
        <w:t xml:space="preserve"> </w:t>
      </w:r>
      <w:r>
        <w:t>зберігання</w:t>
      </w:r>
      <w:r>
        <w:rPr>
          <w:spacing w:val="-15"/>
        </w:rPr>
        <w:t xml:space="preserve"> </w:t>
      </w:r>
      <w:r>
        <w:t>з</w:t>
      </w:r>
      <w:r>
        <w:rPr>
          <w:spacing w:val="-18"/>
        </w:rPr>
        <w:t xml:space="preserve"> </w:t>
      </w:r>
      <w:r>
        <w:t>дотриманням наступних вимог:</w:t>
      </w:r>
    </w:p>
    <w:p w14:paraId="5FA351D5" w14:textId="77777777" w:rsidR="001A6F49" w:rsidRDefault="00000000">
      <w:pPr>
        <w:pStyle w:val="a5"/>
        <w:numPr>
          <w:ilvl w:val="0"/>
          <w:numId w:val="61"/>
        </w:numPr>
        <w:tabs>
          <w:tab w:val="left" w:pos="1133"/>
        </w:tabs>
        <w:ind w:right="284" w:firstLine="566"/>
        <w:rPr>
          <w:rFonts w:ascii="Tahoma" w:hAnsi="Tahoma"/>
          <w:sz w:val="28"/>
        </w:rPr>
      </w:pPr>
      <w:r>
        <w:rPr>
          <w:sz w:val="28"/>
        </w:rPr>
        <w:t>відходи, що містять ртуть зберігаються в заводській або закритій тарі у приміщеннях з обмеженим доступом, що добре вентилюються та мають ізолююче покриття;</w:t>
      </w:r>
    </w:p>
    <w:p w14:paraId="178734B1" w14:textId="77777777" w:rsidR="001A6F49" w:rsidRDefault="00000000">
      <w:pPr>
        <w:pStyle w:val="a5"/>
        <w:numPr>
          <w:ilvl w:val="0"/>
          <w:numId w:val="61"/>
        </w:numPr>
        <w:tabs>
          <w:tab w:val="left" w:pos="1133"/>
        </w:tabs>
        <w:ind w:right="279" w:firstLine="566"/>
        <w:rPr>
          <w:rFonts w:ascii="Tahoma" w:hAnsi="Tahoma"/>
          <w:sz w:val="28"/>
        </w:rPr>
      </w:pPr>
      <w:r>
        <w:rPr>
          <w:sz w:val="28"/>
        </w:rPr>
        <w:t>відходи,</w:t>
      </w:r>
      <w:r>
        <w:rPr>
          <w:spacing w:val="-17"/>
          <w:sz w:val="28"/>
        </w:rPr>
        <w:t xml:space="preserve"> </w:t>
      </w:r>
      <w:r>
        <w:rPr>
          <w:sz w:val="28"/>
        </w:rPr>
        <w:t>що</w:t>
      </w:r>
      <w:r>
        <w:rPr>
          <w:spacing w:val="-15"/>
          <w:sz w:val="28"/>
        </w:rPr>
        <w:t xml:space="preserve"> </w:t>
      </w:r>
      <w:r>
        <w:rPr>
          <w:sz w:val="28"/>
        </w:rPr>
        <w:t>містять</w:t>
      </w:r>
      <w:r>
        <w:rPr>
          <w:spacing w:val="-18"/>
          <w:sz w:val="28"/>
        </w:rPr>
        <w:t xml:space="preserve"> </w:t>
      </w:r>
      <w:r>
        <w:rPr>
          <w:sz w:val="28"/>
        </w:rPr>
        <w:t>кислоти,</w:t>
      </w:r>
      <w:r>
        <w:rPr>
          <w:spacing w:val="-16"/>
          <w:sz w:val="28"/>
        </w:rPr>
        <w:t xml:space="preserve"> </w:t>
      </w:r>
      <w:r>
        <w:rPr>
          <w:sz w:val="28"/>
        </w:rPr>
        <w:t>електроліти</w:t>
      </w:r>
      <w:r>
        <w:rPr>
          <w:spacing w:val="-15"/>
          <w:sz w:val="28"/>
        </w:rPr>
        <w:t xml:space="preserve"> </w:t>
      </w:r>
      <w:r>
        <w:rPr>
          <w:sz w:val="28"/>
        </w:rPr>
        <w:t>та</w:t>
      </w:r>
      <w:r>
        <w:rPr>
          <w:spacing w:val="-16"/>
          <w:sz w:val="28"/>
        </w:rPr>
        <w:t xml:space="preserve"> </w:t>
      </w:r>
      <w:r>
        <w:rPr>
          <w:sz w:val="28"/>
        </w:rPr>
        <w:t>нафтопродукти</w:t>
      </w:r>
      <w:r>
        <w:rPr>
          <w:spacing w:val="-17"/>
          <w:sz w:val="28"/>
        </w:rPr>
        <w:t xml:space="preserve"> </w:t>
      </w:r>
      <w:r>
        <w:rPr>
          <w:sz w:val="28"/>
        </w:rPr>
        <w:t>зберігаються, виходячи з їх фізичного стану, в поліетиленових мішках, пакетах, бочках та інших спеціальних видах тари, що перешкоджають попаданню та розповсюдженню шкідливих речовин в навколишнє природне середовище або робочу зону; тара повинна забезпечувати безпечне ведення вантажно-розвантажувальних і транспортних робіт.</w:t>
      </w:r>
    </w:p>
    <w:p w14:paraId="38FD3BC0" w14:textId="77777777" w:rsidR="001A6F49" w:rsidRDefault="00000000">
      <w:pPr>
        <w:pStyle w:val="a3"/>
        <w:ind w:right="279"/>
      </w:pPr>
      <w:r>
        <w:t>Небезпечні відходи на території підприємства зберігаються протягом не більше одного року з моменту їх утворення, а потім передаються суб’єктам господарювання,</w:t>
      </w:r>
      <w:r>
        <w:rPr>
          <w:spacing w:val="-13"/>
        </w:rPr>
        <w:t xml:space="preserve"> </w:t>
      </w:r>
      <w:r>
        <w:t>які</w:t>
      </w:r>
      <w:r>
        <w:rPr>
          <w:spacing w:val="-13"/>
        </w:rPr>
        <w:t xml:space="preserve"> </w:t>
      </w:r>
      <w:r>
        <w:t>мають</w:t>
      </w:r>
      <w:r>
        <w:rPr>
          <w:spacing w:val="-14"/>
        </w:rPr>
        <w:t xml:space="preserve"> </w:t>
      </w:r>
      <w:r>
        <w:t>дозвіл</w:t>
      </w:r>
      <w:r>
        <w:rPr>
          <w:spacing w:val="-13"/>
        </w:rPr>
        <w:t xml:space="preserve"> </w:t>
      </w:r>
      <w:r>
        <w:t>на</w:t>
      </w:r>
      <w:r>
        <w:rPr>
          <w:spacing w:val="-12"/>
        </w:rPr>
        <w:t xml:space="preserve"> </w:t>
      </w:r>
      <w:r>
        <w:t>здійснення</w:t>
      </w:r>
      <w:r>
        <w:rPr>
          <w:spacing w:val="-12"/>
        </w:rPr>
        <w:t xml:space="preserve"> </w:t>
      </w:r>
      <w:r>
        <w:t>операцій</w:t>
      </w:r>
      <w:r>
        <w:rPr>
          <w:spacing w:val="-12"/>
        </w:rPr>
        <w:t xml:space="preserve"> </w:t>
      </w:r>
      <w:r>
        <w:t>з</w:t>
      </w:r>
      <w:r>
        <w:rPr>
          <w:spacing w:val="-13"/>
        </w:rPr>
        <w:t xml:space="preserve"> </w:t>
      </w:r>
      <w:r>
        <w:t>оброблення</w:t>
      </w:r>
      <w:r>
        <w:rPr>
          <w:spacing w:val="-12"/>
        </w:rPr>
        <w:t xml:space="preserve"> </w:t>
      </w:r>
      <w:r>
        <w:t>відходів, та ліцензію на здійснення господарської діяльності з управління небезпечними відходами, або відновлюються на власних об'єктах.</w:t>
      </w:r>
    </w:p>
    <w:p w14:paraId="65E9F93C" w14:textId="77777777" w:rsidR="001A6F49" w:rsidRDefault="00000000">
      <w:pPr>
        <w:pStyle w:val="a3"/>
        <w:ind w:right="286"/>
      </w:pPr>
      <w:r>
        <w:t>Перевезення</w:t>
      </w:r>
      <w:r>
        <w:rPr>
          <w:spacing w:val="-9"/>
        </w:rPr>
        <w:t xml:space="preserve"> </w:t>
      </w:r>
      <w:r>
        <w:t>відходів</w:t>
      </w:r>
      <w:r>
        <w:rPr>
          <w:spacing w:val="-9"/>
        </w:rPr>
        <w:t xml:space="preserve"> </w:t>
      </w:r>
      <w:r>
        <w:t>здійснюється</w:t>
      </w:r>
      <w:r>
        <w:rPr>
          <w:spacing w:val="-9"/>
        </w:rPr>
        <w:t xml:space="preserve"> </w:t>
      </w:r>
      <w:r>
        <w:t>в</w:t>
      </w:r>
      <w:r>
        <w:rPr>
          <w:spacing w:val="-10"/>
        </w:rPr>
        <w:t xml:space="preserve"> </w:t>
      </w:r>
      <w:r>
        <w:t>непошкодженій</w:t>
      </w:r>
      <w:r>
        <w:rPr>
          <w:spacing w:val="-9"/>
        </w:rPr>
        <w:t xml:space="preserve"> </w:t>
      </w:r>
      <w:r>
        <w:t>тарі</w:t>
      </w:r>
      <w:r>
        <w:rPr>
          <w:spacing w:val="-9"/>
        </w:rPr>
        <w:t xml:space="preserve"> </w:t>
      </w:r>
      <w:r>
        <w:t>при</w:t>
      </w:r>
      <w:r>
        <w:rPr>
          <w:spacing w:val="-9"/>
        </w:rPr>
        <w:t xml:space="preserve"> </w:t>
      </w:r>
      <w:r>
        <w:t>використанні транспортних засобів, призначених для небезпечних відходів, з урахуванням наступних вимог:</w:t>
      </w:r>
    </w:p>
    <w:p w14:paraId="5C0B4D62" w14:textId="77777777" w:rsidR="001A6F49" w:rsidRDefault="001A6F49">
      <w:pPr>
        <w:pStyle w:val="a3"/>
        <w:sectPr w:rsidR="001A6F49">
          <w:pgSz w:w="11910" w:h="16840"/>
          <w:pgMar w:top="760" w:right="566" w:bottom="920" w:left="1133" w:header="0" w:footer="704" w:gutter="0"/>
          <w:cols w:space="720"/>
        </w:sectPr>
      </w:pPr>
    </w:p>
    <w:p w14:paraId="38A49998" w14:textId="77777777" w:rsidR="001A6F49" w:rsidRDefault="00000000">
      <w:pPr>
        <w:pStyle w:val="a5"/>
        <w:numPr>
          <w:ilvl w:val="0"/>
          <w:numId w:val="61"/>
        </w:numPr>
        <w:tabs>
          <w:tab w:val="left" w:pos="1133"/>
        </w:tabs>
        <w:spacing w:before="67"/>
        <w:ind w:right="285" w:firstLine="566"/>
        <w:rPr>
          <w:rFonts w:ascii="Tahoma" w:hAnsi="Tahoma"/>
          <w:sz w:val="28"/>
        </w:rPr>
      </w:pPr>
      <w:r>
        <w:rPr>
          <w:sz w:val="28"/>
        </w:rPr>
        <w:t>при транспортуванні ртутних ламп або інших ртутьвмісних відходів необхідно забезпечити цілісність і герметичність колб, в яких знаходиться металева ртуть;</w:t>
      </w:r>
    </w:p>
    <w:p w14:paraId="1DA532C3" w14:textId="77777777" w:rsidR="001A6F49" w:rsidRDefault="00000000">
      <w:pPr>
        <w:pStyle w:val="a5"/>
        <w:numPr>
          <w:ilvl w:val="0"/>
          <w:numId w:val="61"/>
        </w:numPr>
        <w:tabs>
          <w:tab w:val="left" w:pos="1133"/>
        </w:tabs>
        <w:ind w:right="291" w:firstLine="566"/>
        <w:rPr>
          <w:rFonts w:ascii="Tahoma" w:hAnsi="Tahoma"/>
          <w:sz w:val="28"/>
        </w:rPr>
      </w:pPr>
      <w:r>
        <w:rPr>
          <w:sz w:val="28"/>
        </w:rPr>
        <w:t>усі процеси, пов'язані з перевантаженням, перевезенням небезпечних відходів повинні бути максимально механізовані;</w:t>
      </w:r>
    </w:p>
    <w:p w14:paraId="659934CF" w14:textId="77777777" w:rsidR="001A6F49" w:rsidRDefault="00000000">
      <w:pPr>
        <w:pStyle w:val="a5"/>
        <w:numPr>
          <w:ilvl w:val="0"/>
          <w:numId w:val="61"/>
        </w:numPr>
        <w:tabs>
          <w:tab w:val="left" w:pos="1133"/>
        </w:tabs>
        <w:ind w:right="288" w:firstLine="566"/>
        <w:rPr>
          <w:rFonts w:ascii="Tahoma" w:hAnsi="Tahoma"/>
          <w:sz w:val="28"/>
        </w:rPr>
      </w:pPr>
      <w:r>
        <w:rPr>
          <w:sz w:val="28"/>
        </w:rPr>
        <w:t>контейнери, призначені для перевезення небезпечних відходів, повинні представляти собою міцну й надійну конструкцію; у верхній частині повинні бути розміщені завантажувальні люки, які надійно закриваються і фіксуються в закритому положенні;</w:t>
      </w:r>
    </w:p>
    <w:p w14:paraId="418BDE76" w14:textId="77777777" w:rsidR="001A6F49" w:rsidRDefault="00000000">
      <w:pPr>
        <w:pStyle w:val="a5"/>
        <w:numPr>
          <w:ilvl w:val="0"/>
          <w:numId w:val="61"/>
        </w:numPr>
        <w:tabs>
          <w:tab w:val="left" w:pos="1133"/>
        </w:tabs>
        <w:ind w:right="284" w:firstLine="566"/>
        <w:rPr>
          <w:rFonts w:ascii="Tahoma" w:hAnsi="Tahoma"/>
          <w:sz w:val="28"/>
        </w:rPr>
      </w:pPr>
      <w:r>
        <w:rPr>
          <w:sz w:val="28"/>
        </w:rPr>
        <w:t>транспортні</w:t>
      </w:r>
      <w:r>
        <w:rPr>
          <w:spacing w:val="-9"/>
          <w:sz w:val="28"/>
        </w:rPr>
        <w:t xml:space="preserve"> </w:t>
      </w:r>
      <w:r>
        <w:rPr>
          <w:sz w:val="28"/>
        </w:rPr>
        <w:t>засоби</w:t>
      </w:r>
      <w:r>
        <w:rPr>
          <w:spacing w:val="-12"/>
          <w:sz w:val="28"/>
        </w:rPr>
        <w:t xml:space="preserve"> </w:t>
      </w:r>
      <w:r>
        <w:rPr>
          <w:sz w:val="28"/>
        </w:rPr>
        <w:t>повинні</w:t>
      </w:r>
      <w:r>
        <w:rPr>
          <w:spacing w:val="-8"/>
          <w:sz w:val="28"/>
        </w:rPr>
        <w:t xml:space="preserve"> </w:t>
      </w:r>
      <w:r>
        <w:rPr>
          <w:sz w:val="28"/>
        </w:rPr>
        <w:t>бути</w:t>
      </w:r>
      <w:r>
        <w:rPr>
          <w:spacing w:val="-11"/>
          <w:sz w:val="28"/>
        </w:rPr>
        <w:t xml:space="preserve"> </w:t>
      </w:r>
      <w:r>
        <w:rPr>
          <w:sz w:val="28"/>
        </w:rPr>
        <w:t>спеціально</w:t>
      </w:r>
      <w:r>
        <w:rPr>
          <w:spacing w:val="-9"/>
          <w:sz w:val="28"/>
        </w:rPr>
        <w:t xml:space="preserve"> </w:t>
      </w:r>
      <w:r>
        <w:rPr>
          <w:sz w:val="28"/>
        </w:rPr>
        <w:t>обладнані</w:t>
      </w:r>
      <w:r>
        <w:rPr>
          <w:spacing w:val="-9"/>
          <w:sz w:val="28"/>
        </w:rPr>
        <w:t xml:space="preserve"> </w:t>
      </w:r>
      <w:r>
        <w:rPr>
          <w:sz w:val="28"/>
        </w:rPr>
        <w:t>таким</w:t>
      </w:r>
      <w:r>
        <w:rPr>
          <w:spacing w:val="-10"/>
          <w:sz w:val="28"/>
        </w:rPr>
        <w:t xml:space="preserve"> </w:t>
      </w:r>
      <w:r>
        <w:rPr>
          <w:sz w:val="28"/>
        </w:rPr>
        <w:t>чином,</w:t>
      </w:r>
      <w:r>
        <w:rPr>
          <w:spacing w:val="-10"/>
          <w:sz w:val="28"/>
        </w:rPr>
        <w:t xml:space="preserve"> </w:t>
      </w:r>
      <w:r>
        <w:rPr>
          <w:sz w:val="28"/>
        </w:rPr>
        <w:t>щоб при їх експлуатації можливість втрат відходів і забруднення ними навколишнього природного середовища була виключена.</w:t>
      </w:r>
    </w:p>
    <w:p w14:paraId="2DE238F9" w14:textId="77777777" w:rsidR="001A6F49" w:rsidRDefault="00000000">
      <w:pPr>
        <w:pStyle w:val="a3"/>
        <w:ind w:right="284"/>
      </w:pPr>
      <w:r>
        <w:t>Для зменшення навантаження на навколишнє природне середовище та здоров'я населення, покращення умов проживання, стану інфраструктури міста суб'єкти господарювання повинні вживати заходи для зменшення обсягів утворення відходів, зокрема небезпечних. Для промислових підприємств ці заходи можуть включати:</w:t>
      </w:r>
    </w:p>
    <w:p w14:paraId="5AB075B5" w14:textId="77777777" w:rsidR="001A6F49" w:rsidRDefault="00000000">
      <w:pPr>
        <w:pStyle w:val="a5"/>
        <w:numPr>
          <w:ilvl w:val="0"/>
          <w:numId w:val="61"/>
        </w:numPr>
        <w:tabs>
          <w:tab w:val="left" w:pos="1002"/>
        </w:tabs>
        <w:spacing w:line="242" w:lineRule="auto"/>
        <w:ind w:right="284" w:firstLine="566"/>
        <w:rPr>
          <w:rFonts w:ascii="Tahoma" w:hAnsi="Tahoma"/>
          <w:sz w:val="20"/>
        </w:rPr>
      </w:pPr>
      <w:r>
        <w:rPr>
          <w:sz w:val="28"/>
        </w:rPr>
        <w:t>впровадження у</w:t>
      </w:r>
      <w:r>
        <w:rPr>
          <w:spacing w:val="-1"/>
          <w:sz w:val="28"/>
        </w:rPr>
        <w:t xml:space="preserve"> </w:t>
      </w:r>
      <w:r>
        <w:rPr>
          <w:sz w:val="28"/>
        </w:rPr>
        <w:t>виробництво найкращих доступних,</w:t>
      </w:r>
      <w:r>
        <w:rPr>
          <w:spacing w:val="40"/>
          <w:sz w:val="28"/>
        </w:rPr>
        <w:t xml:space="preserve"> </w:t>
      </w:r>
      <w:r>
        <w:rPr>
          <w:sz w:val="28"/>
        </w:rPr>
        <w:t>ресурсозберігаючих та маловідходних технологій;</w:t>
      </w:r>
    </w:p>
    <w:p w14:paraId="3EA08502" w14:textId="77777777" w:rsidR="001A6F49" w:rsidRDefault="00000000">
      <w:pPr>
        <w:pStyle w:val="a5"/>
        <w:numPr>
          <w:ilvl w:val="0"/>
          <w:numId w:val="61"/>
        </w:numPr>
        <w:tabs>
          <w:tab w:val="left" w:pos="1002"/>
        </w:tabs>
        <w:ind w:right="288" w:firstLine="566"/>
        <w:rPr>
          <w:rFonts w:ascii="Tahoma" w:hAnsi="Tahoma"/>
          <w:sz w:val="20"/>
        </w:rPr>
      </w:pPr>
      <w:r>
        <w:rPr>
          <w:sz w:val="28"/>
        </w:rPr>
        <w:t xml:space="preserve">вдосконалення операційних процесів, технічного обслуговування </w:t>
      </w:r>
      <w:r>
        <w:rPr>
          <w:spacing w:val="-2"/>
          <w:sz w:val="28"/>
        </w:rPr>
        <w:t>обладнання;</w:t>
      </w:r>
    </w:p>
    <w:p w14:paraId="2F1B78EA" w14:textId="77777777" w:rsidR="001A6F49" w:rsidRDefault="00000000">
      <w:pPr>
        <w:pStyle w:val="a5"/>
        <w:numPr>
          <w:ilvl w:val="0"/>
          <w:numId w:val="61"/>
        </w:numPr>
        <w:tabs>
          <w:tab w:val="left" w:pos="1002"/>
        </w:tabs>
        <w:ind w:right="288" w:firstLine="566"/>
        <w:rPr>
          <w:rFonts w:ascii="Tahoma" w:hAnsi="Tahoma"/>
          <w:sz w:val="20"/>
        </w:rPr>
      </w:pPr>
      <w:r>
        <w:rPr>
          <w:sz w:val="28"/>
        </w:rPr>
        <w:t>вдосконалення системи управління небезпечними відходами, технологій</w:t>
      </w:r>
      <w:r>
        <w:rPr>
          <w:spacing w:val="-1"/>
          <w:sz w:val="28"/>
        </w:rPr>
        <w:t xml:space="preserve"> </w:t>
      </w:r>
      <w:r>
        <w:rPr>
          <w:sz w:val="28"/>
        </w:rPr>
        <w:t>і способів рециклінгу та відновлення;</w:t>
      </w:r>
    </w:p>
    <w:p w14:paraId="4BFA8505" w14:textId="77777777" w:rsidR="001A6F49" w:rsidRDefault="00000000">
      <w:pPr>
        <w:pStyle w:val="a5"/>
        <w:numPr>
          <w:ilvl w:val="0"/>
          <w:numId w:val="61"/>
        </w:numPr>
        <w:tabs>
          <w:tab w:val="left" w:pos="1002"/>
        </w:tabs>
        <w:spacing w:line="242" w:lineRule="auto"/>
        <w:ind w:right="289" w:firstLine="566"/>
        <w:rPr>
          <w:rFonts w:ascii="Tahoma" w:hAnsi="Tahoma"/>
          <w:sz w:val="20"/>
        </w:rPr>
      </w:pPr>
      <w:r>
        <w:rPr>
          <w:sz w:val="28"/>
        </w:rPr>
        <w:t>підвищення</w:t>
      </w:r>
      <w:r>
        <w:rPr>
          <w:spacing w:val="-18"/>
          <w:sz w:val="28"/>
        </w:rPr>
        <w:t xml:space="preserve"> </w:t>
      </w:r>
      <w:r>
        <w:rPr>
          <w:sz w:val="28"/>
        </w:rPr>
        <w:t>рівня</w:t>
      </w:r>
      <w:r>
        <w:rPr>
          <w:spacing w:val="-17"/>
          <w:sz w:val="28"/>
        </w:rPr>
        <w:t xml:space="preserve"> </w:t>
      </w:r>
      <w:r>
        <w:rPr>
          <w:sz w:val="28"/>
        </w:rPr>
        <w:t>технічної</w:t>
      </w:r>
      <w:r>
        <w:rPr>
          <w:spacing w:val="-18"/>
          <w:sz w:val="28"/>
        </w:rPr>
        <w:t xml:space="preserve"> </w:t>
      </w:r>
      <w:r>
        <w:rPr>
          <w:sz w:val="28"/>
        </w:rPr>
        <w:t>дисципліни</w:t>
      </w:r>
      <w:r>
        <w:rPr>
          <w:spacing w:val="-17"/>
          <w:sz w:val="28"/>
        </w:rPr>
        <w:t xml:space="preserve"> </w:t>
      </w:r>
      <w:r>
        <w:rPr>
          <w:sz w:val="28"/>
        </w:rPr>
        <w:t>та</w:t>
      </w:r>
      <w:r>
        <w:rPr>
          <w:spacing w:val="-18"/>
          <w:sz w:val="28"/>
        </w:rPr>
        <w:t xml:space="preserve"> </w:t>
      </w:r>
      <w:r>
        <w:rPr>
          <w:sz w:val="28"/>
        </w:rPr>
        <w:t>відповідальності</w:t>
      </w:r>
      <w:r>
        <w:rPr>
          <w:spacing w:val="-17"/>
          <w:sz w:val="28"/>
        </w:rPr>
        <w:t xml:space="preserve"> </w:t>
      </w:r>
      <w:r>
        <w:rPr>
          <w:sz w:val="28"/>
        </w:rPr>
        <w:t>при</w:t>
      </w:r>
      <w:r>
        <w:rPr>
          <w:spacing w:val="-18"/>
          <w:sz w:val="28"/>
        </w:rPr>
        <w:t xml:space="preserve"> </w:t>
      </w:r>
      <w:r>
        <w:rPr>
          <w:sz w:val="28"/>
        </w:rPr>
        <w:t>організації системи управління небезпечними відходами;</w:t>
      </w:r>
    </w:p>
    <w:p w14:paraId="64CDECC0" w14:textId="77777777" w:rsidR="001A6F49" w:rsidRDefault="00000000">
      <w:pPr>
        <w:pStyle w:val="a5"/>
        <w:numPr>
          <w:ilvl w:val="0"/>
          <w:numId w:val="61"/>
        </w:numPr>
        <w:tabs>
          <w:tab w:val="left" w:pos="1002"/>
        </w:tabs>
        <w:ind w:left="849" w:right="283" w:firstLine="0"/>
        <w:rPr>
          <w:rFonts w:ascii="Tahoma" w:hAnsi="Tahoma"/>
          <w:sz w:val="20"/>
        </w:rPr>
      </w:pPr>
      <w:r>
        <w:rPr>
          <w:sz w:val="28"/>
        </w:rPr>
        <w:t>моніторинг і контроль за системою управління небезпечними відходами; Управління</w:t>
      </w:r>
      <w:r>
        <w:rPr>
          <w:spacing w:val="40"/>
          <w:sz w:val="28"/>
        </w:rPr>
        <w:t xml:space="preserve"> </w:t>
      </w:r>
      <w:r>
        <w:rPr>
          <w:sz w:val="28"/>
        </w:rPr>
        <w:t>небезпечними</w:t>
      </w:r>
      <w:r>
        <w:rPr>
          <w:spacing w:val="40"/>
          <w:sz w:val="28"/>
        </w:rPr>
        <w:t xml:space="preserve"> </w:t>
      </w:r>
      <w:r>
        <w:rPr>
          <w:sz w:val="28"/>
        </w:rPr>
        <w:t>відходами</w:t>
      </w:r>
      <w:r>
        <w:rPr>
          <w:spacing w:val="40"/>
          <w:sz w:val="28"/>
        </w:rPr>
        <w:t xml:space="preserve"> </w:t>
      </w:r>
      <w:r>
        <w:rPr>
          <w:sz w:val="28"/>
        </w:rPr>
        <w:t>–</w:t>
      </w:r>
      <w:r>
        <w:rPr>
          <w:spacing w:val="40"/>
          <w:sz w:val="28"/>
        </w:rPr>
        <w:t xml:space="preserve"> </w:t>
      </w:r>
      <w:r>
        <w:rPr>
          <w:sz w:val="28"/>
        </w:rPr>
        <w:t>здійснення</w:t>
      </w:r>
      <w:r>
        <w:rPr>
          <w:spacing w:val="40"/>
          <w:sz w:val="28"/>
        </w:rPr>
        <w:t xml:space="preserve"> </w:t>
      </w:r>
      <w:r>
        <w:rPr>
          <w:sz w:val="28"/>
        </w:rPr>
        <w:t>операцій</w:t>
      </w:r>
      <w:r>
        <w:rPr>
          <w:spacing w:val="40"/>
          <w:sz w:val="28"/>
        </w:rPr>
        <w:t xml:space="preserve"> </w:t>
      </w:r>
      <w:r>
        <w:rPr>
          <w:sz w:val="28"/>
        </w:rPr>
        <w:t>із</w:t>
      </w:r>
      <w:r>
        <w:rPr>
          <w:spacing w:val="40"/>
          <w:sz w:val="28"/>
        </w:rPr>
        <w:t xml:space="preserve"> </w:t>
      </w:r>
      <w:r>
        <w:rPr>
          <w:sz w:val="28"/>
        </w:rPr>
        <w:t>збирання,</w:t>
      </w:r>
    </w:p>
    <w:p w14:paraId="4B007D15" w14:textId="77777777" w:rsidR="001A6F49" w:rsidRDefault="00000000">
      <w:pPr>
        <w:pStyle w:val="a3"/>
        <w:ind w:right="280" w:firstLine="0"/>
      </w:pPr>
      <w:r>
        <w:t>перевезення,</w:t>
      </w:r>
      <w:r>
        <w:rPr>
          <w:spacing w:val="-14"/>
        </w:rPr>
        <w:t xml:space="preserve"> </w:t>
      </w:r>
      <w:r>
        <w:t>оброблення</w:t>
      </w:r>
      <w:r>
        <w:rPr>
          <w:spacing w:val="-12"/>
        </w:rPr>
        <w:t xml:space="preserve"> </w:t>
      </w:r>
      <w:r>
        <w:t>(відновлення</w:t>
      </w:r>
      <w:r>
        <w:rPr>
          <w:spacing w:val="-12"/>
        </w:rPr>
        <w:t xml:space="preserve"> </w:t>
      </w:r>
      <w:r>
        <w:t>та</w:t>
      </w:r>
      <w:r>
        <w:rPr>
          <w:spacing w:val="-12"/>
        </w:rPr>
        <w:t xml:space="preserve"> </w:t>
      </w:r>
      <w:r>
        <w:t>видалення)</w:t>
      </w:r>
      <w:r>
        <w:rPr>
          <w:spacing w:val="-7"/>
        </w:rPr>
        <w:t xml:space="preserve"> </w:t>
      </w:r>
      <w:r>
        <w:t>–</w:t>
      </w:r>
      <w:r>
        <w:rPr>
          <w:spacing w:val="-13"/>
        </w:rPr>
        <w:t xml:space="preserve"> </w:t>
      </w:r>
      <w:r>
        <w:t>підлягає</w:t>
      </w:r>
      <w:r>
        <w:rPr>
          <w:spacing w:val="-12"/>
        </w:rPr>
        <w:t xml:space="preserve"> </w:t>
      </w:r>
      <w:r>
        <w:t>ліцензуванню</w:t>
      </w:r>
      <w:r>
        <w:rPr>
          <w:spacing w:val="-13"/>
        </w:rPr>
        <w:t xml:space="preserve"> </w:t>
      </w:r>
      <w:r>
        <w:t>на підставі</w:t>
      </w:r>
      <w:r>
        <w:rPr>
          <w:spacing w:val="-10"/>
        </w:rPr>
        <w:t xml:space="preserve"> </w:t>
      </w:r>
      <w:r>
        <w:t>вимог</w:t>
      </w:r>
      <w:r>
        <w:rPr>
          <w:spacing w:val="-11"/>
        </w:rPr>
        <w:t xml:space="preserve"> </w:t>
      </w:r>
      <w:r>
        <w:t>Законів</w:t>
      </w:r>
      <w:r>
        <w:rPr>
          <w:spacing w:val="-12"/>
        </w:rPr>
        <w:t xml:space="preserve"> </w:t>
      </w:r>
      <w:r>
        <w:t>України</w:t>
      </w:r>
      <w:r>
        <w:rPr>
          <w:spacing w:val="-11"/>
        </w:rPr>
        <w:t xml:space="preserve"> </w:t>
      </w:r>
      <w:r>
        <w:t>«Про</w:t>
      </w:r>
      <w:r>
        <w:rPr>
          <w:spacing w:val="-10"/>
        </w:rPr>
        <w:t xml:space="preserve"> </w:t>
      </w:r>
      <w:r>
        <w:t>управління</w:t>
      </w:r>
      <w:r>
        <w:rPr>
          <w:spacing w:val="-11"/>
        </w:rPr>
        <w:t xml:space="preserve"> </w:t>
      </w:r>
      <w:r>
        <w:t>відходами»,</w:t>
      </w:r>
      <w:r>
        <w:rPr>
          <w:spacing w:val="-12"/>
        </w:rPr>
        <w:t xml:space="preserve"> </w:t>
      </w:r>
      <w:r>
        <w:t>«Про</w:t>
      </w:r>
      <w:r>
        <w:rPr>
          <w:spacing w:val="-10"/>
        </w:rPr>
        <w:t xml:space="preserve"> </w:t>
      </w:r>
      <w:r>
        <w:t>ліцензування видів господарської діяльності» та «Ліцензійних умов провадження господарської діяльності з управління небезпечними відходами» затверджених постановою КМУ від 05.12.2023 року №1278.</w:t>
      </w:r>
    </w:p>
    <w:p w14:paraId="6CCB67B7" w14:textId="77777777" w:rsidR="001A6F49" w:rsidRDefault="00000000">
      <w:pPr>
        <w:pStyle w:val="a3"/>
        <w:ind w:right="286"/>
      </w:pPr>
      <w:r>
        <w:rPr>
          <w:spacing w:val="-2"/>
        </w:rPr>
        <w:t>Основними задачами реалізації системи</w:t>
      </w:r>
      <w:r>
        <w:rPr>
          <w:spacing w:val="-6"/>
        </w:rPr>
        <w:t xml:space="preserve"> </w:t>
      </w:r>
      <w:r>
        <w:rPr>
          <w:spacing w:val="-2"/>
        </w:rPr>
        <w:t xml:space="preserve">управління небезпечними потоками </w:t>
      </w:r>
      <w:r>
        <w:t>відходів є:</w:t>
      </w:r>
    </w:p>
    <w:p w14:paraId="5256D68F" w14:textId="77777777" w:rsidR="001A6F49" w:rsidRDefault="00000000">
      <w:pPr>
        <w:pStyle w:val="a5"/>
        <w:numPr>
          <w:ilvl w:val="0"/>
          <w:numId w:val="60"/>
        </w:numPr>
        <w:tabs>
          <w:tab w:val="left" w:pos="1698"/>
        </w:tabs>
        <w:spacing w:line="342" w:lineRule="exact"/>
        <w:ind w:left="1698" w:hanging="849"/>
        <w:rPr>
          <w:sz w:val="28"/>
        </w:rPr>
      </w:pPr>
      <w:r>
        <w:rPr>
          <w:sz w:val="28"/>
        </w:rPr>
        <w:t>проведення</w:t>
      </w:r>
      <w:r>
        <w:rPr>
          <w:spacing w:val="-11"/>
          <w:sz w:val="28"/>
        </w:rPr>
        <w:t xml:space="preserve"> </w:t>
      </w:r>
      <w:r>
        <w:rPr>
          <w:sz w:val="28"/>
        </w:rPr>
        <w:t>заходів</w:t>
      </w:r>
      <w:r>
        <w:rPr>
          <w:spacing w:val="-12"/>
          <w:sz w:val="28"/>
        </w:rPr>
        <w:t xml:space="preserve"> </w:t>
      </w:r>
      <w:r>
        <w:rPr>
          <w:sz w:val="28"/>
        </w:rPr>
        <w:t>щодо</w:t>
      </w:r>
      <w:r>
        <w:rPr>
          <w:spacing w:val="-7"/>
          <w:sz w:val="28"/>
        </w:rPr>
        <w:t xml:space="preserve"> </w:t>
      </w:r>
      <w:r>
        <w:rPr>
          <w:sz w:val="28"/>
        </w:rPr>
        <w:t>мінімізації</w:t>
      </w:r>
      <w:r>
        <w:rPr>
          <w:spacing w:val="-10"/>
          <w:sz w:val="28"/>
        </w:rPr>
        <w:t xml:space="preserve"> </w:t>
      </w:r>
      <w:r>
        <w:rPr>
          <w:sz w:val="28"/>
        </w:rPr>
        <w:t>утворення</w:t>
      </w:r>
      <w:r>
        <w:rPr>
          <w:spacing w:val="-8"/>
          <w:sz w:val="28"/>
        </w:rPr>
        <w:t xml:space="preserve"> </w:t>
      </w:r>
      <w:r>
        <w:rPr>
          <w:spacing w:val="-2"/>
          <w:sz w:val="28"/>
        </w:rPr>
        <w:t>відходів;</w:t>
      </w:r>
    </w:p>
    <w:p w14:paraId="6872082F" w14:textId="77777777" w:rsidR="001A6F49" w:rsidRDefault="00000000">
      <w:pPr>
        <w:pStyle w:val="a5"/>
        <w:numPr>
          <w:ilvl w:val="0"/>
          <w:numId w:val="60"/>
        </w:numPr>
        <w:tabs>
          <w:tab w:val="left" w:pos="1698"/>
        </w:tabs>
        <w:spacing w:line="342" w:lineRule="exact"/>
        <w:ind w:left="1698" w:hanging="849"/>
        <w:rPr>
          <w:sz w:val="28"/>
        </w:rPr>
      </w:pPr>
      <w:r>
        <w:rPr>
          <w:sz w:val="28"/>
        </w:rPr>
        <w:t>проведення</w:t>
      </w:r>
      <w:r>
        <w:rPr>
          <w:spacing w:val="-10"/>
          <w:sz w:val="28"/>
        </w:rPr>
        <w:t xml:space="preserve"> </w:t>
      </w:r>
      <w:r>
        <w:rPr>
          <w:sz w:val="28"/>
        </w:rPr>
        <w:t>інвентаризації</w:t>
      </w:r>
      <w:r>
        <w:rPr>
          <w:spacing w:val="-5"/>
          <w:sz w:val="28"/>
        </w:rPr>
        <w:t xml:space="preserve"> </w:t>
      </w:r>
      <w:r>
        <w:rPr>
          <w:sz w:val="28"/>
        </w:rPr>
        <w:t>місць</w:t>
      </w:r>
      <w:r>
        <w:rPr>
          <w:spacing w:val="-10"/>
          <w:sz w:val="28"/>
        </w:rPr>
        <w:t xml:space="preserve"> </w:t>
      </w:r>
      <w:r>
        <w:rPr>
          <w:sz w:val="28"/>
        </w:rPr>
        <w:t>утворення</w:t>
      </w:r>
      <w:r>
        <w:rPr>
          <w:spacing w:val="-9"/>
          <w:sz w:val="28"/>
        </w:rPr>
        <w:t xml:space="preserve"> </w:t>
      </w:r>
      <w:r>
        <w:rPr>
          <w:sz w:val="28"/>
        </w:rPr>
        <w:t>і</w:t>
      </w:r>
      <w:r>
        <w:rPr>
          <w:spacing w:val="-5"/>
          <w:sz w:val="28"/>
        </w:rPr>
        <w:t xml:space="preserve"> </w:t>
      </w:r>
      <w:r>
        <w:rPr>
          <w:sz w:val="28"/>
        </w:rPr>
        <w:t>зберігання</w:t>
      </w:r>
      <w:r>
        <w:rPr>
          <w:spacing w:val="-6"/>
          <w:sz w:val="28"/>
        </w:rPr>
        <w:t xml:space="preserve"> </w:t>
      </w:r>
      <w:r>
        <w:rPr>
          <w:spacing w:val="-2"/>
          <w:sz w:val="28"/>
        </w:rPr>
        <w:t>відходів;</w:t>
      </w:r>
    </w:p>
    <w:p w14:paraId="79B0E3EA" w14:textId="77777777" w:rsidR="001A6F49" w:rsidRDefault="00000000">
      <w:pPr>
        <w:pStyle w:val="a5"/>
        <w:numPr>
          <w:ilvl w:val="0"/>
          <w:numId w:val="60"/>
        </w:numPr>
        <w:tabs>
          <w:tab w:val="left" w:pos="1698"/>
        </w:tabs>
        <w:ind w:right="289" w:firstLine="566"/>
        <w:rPr>
          <w:sz w:val="28"/>
        </w:rPr>
      </w:pPr>
      <w:r>
        <w:rPr>
          <w:sz w:val="28"/>
        </w:rPr>
        <w:t xml:space="preserve">проведення оцінки місць зберігання на відповідність встановлених </w:t>
      </w:r>
      <w:r>
        <w:rPr>
          <w:spacing w:val="-2"/>
          <w:sz w:val="28"/>
        </w:rPr>
        <w:t>вимог;</w:t>
      </w:r>
    </w:p>
    <w:p w14:paraId="122476FB" w14:textId="77777777" w:rsidR="001A6F49" w:rsidRDefault="00000000">
      <w:pPr>
        <w:pStyle w:val="a5"/>
        <w:numPr>
          <w:ilvl w:val="0"/>
          <w:numId w:val="60"/>
        </w:numPr>
        <w:tabs>
          <w:tab w:val="left" w:pos="1698"/>
        </w:tabs>
        <w:ind w:right="290" w:firstLine="566"/>
        <w:rPr>
          <w:sz w:val="28"/>
        </w:rPr>
      </w:pPr>
      <w:r>
        <w:rPr>
          <w:sz w:val="28"/>
        </w:rPr>
        <w:t>ведення суб'єктами господарювання первинного обліку та звітності щодо небезпечних відходів;</w:t>
      </w:r>
    </w:p>
    <w:p w14:paraId="1BF52F1D" w14:textId="77777777" w:rsidR="001A6F49" w:rsidRDefault="00000000">
      <w:pPr>
        <w:pStyle w:val="a5"/>
        <w:numPr>
          <w:ilvl w:val="0"/>
          <w:numId w:val="60"/>
        </w:numPr>
        <w:tabs>
          <w:tab w:val="left" w:pos="1698"/>
        </w:tabs>
        <w:ind w:right="279" w:firstLine="566"/>
        <w:rPr>
          <w:sz w:val="28"/>
        </w:rPr>
      </w:pPr>
      <w:r>
        <w:rPr>
          <w:sz w:val="28"/>
        </w:rPr>
        <w:t>ведення обліку обладнання, матеріалів та відходів, що містять СОЗ, зокрема ПХД;</w:t>
      </w:r>
    </w:p>
    <w:p w14:paraId="281D1A4B" w14:textId="77777777" w:rsidR="001A6F49" w:rsidRDefault="00000000">
      <w:pPr>
        <w:pStyle w:val="a5"/>
        <w:numPr>
          <w:ilvl w:val="0"/>
          <w:numId w:val="60"/>
        </w:numPr>
        <w:tabs>
          <w:tab w:val="left" w:pos="1698"/>
        </w:tabs>
        <w:ind w:right="283" w:firstLine="566"/>
        <w:rPr>
          <w:sz w:val="28"/>
        </w:rPr>
      </w:pPr>
      <w:r>
        <w:rPr>
          <w:sz w:val="28"/>
        </w:rPr>
        <w:t>дотримання вимог чинного законодавства щодо управління небезпечними</w:t>
      </w:r>
      <w:r>
        <w:rPr>
          <w:spacing w:val="-4"/>
          <w:sz w:val="28"/>
        </w:rPr>
        <w:t xml:space="preserve"> </w:t>
      </w:r>
      <w:r>
        <w:rPr>
          <w:sz w:val="28"/>
        </w:rPr>
        <w:t>відходами:</w:t>
      </w:r>
      <w:r>
        <w:rPr>
          <w:spacing w:val="-3"/>
          <w:sz w:val="28"/>
        </w:rPr>
        <w:t xml:space="preserve"> </w:t>
      </w:r>
      <w:r>
        <w:rPr>
          <w:sz w:val="28"/>
        </w:rPr>
        <w:t>здійснення</w:t>
      </w:r>
      <w:r>
        <w:rPr>
          <w:spacing w:val="-7"/>
          <w:sz w:val="28"/>
        </w:rPr>
        <w:t xml:space="preserve"> </w:t>
      </w:r>
      <w:r>
        <w:rPr>
          <w:sz w:val="28"/>
        </w:rPr>
        <w:t>операцій</w:t>
      </w:r>
      <w:r>
        <w:rPr>
          <w:spacing w:val="-4"/>
          <w:sz w:val="28"/>
        </w:rPr>
        <w:t xml:space="preserve"> </w:t>
      </w:r>
      <w:r>
        <w:rPr>
          <w:sz w:val="28"/>
        </w:rPr>
        <w:t>з</w:t>
      </w:r>
      <w:r>
        <w:rPr>
          <w:spacing w:val="-5"/>
          <w:sz w:val="28"/>
        </w:rPr>
        <w:t xml:space="preserve"> </w:t>
      </w:r>
      <w:r>
        <w:rPr>
          <w:sz w:val="28"/>
        </w:rPr>
        <w:t>оброблення</w:t>
      </w:r>
      <w:r>
        <w:rPr>
          <w:spacing w:val="-6"/>
          <w:sz w:val="28"/>
        </w:rPr>
        <w:t xml:space="preserve"> </w:t>
      </w:r>
      <w:r>
        <w:rPr>
          <w:sz w:val="28"/>
        </w:rPr>
        <w:t>на</w:t>
      </w:r>
      <w:r>
        <w:rPr>
          <w:spacing w:val="-4"/>
          <w:sz w:val="28"/>
        </w:rPr>
        <w:t xml:space="preserve"> </w:t>
      </w:r>
      <w:r>
        <w:rPr>
          <w:sz w:val="28"/>
        </w:rPr>
        <w:t>власних</w:t>
      </w:r>
      <w:r>
        <w:rPr>
          <w:spacing w:val="-7"/>
          <w:sz w:val="28"/>
        </w:rPr>
        <w:t xml:space="preserve"> </w:t>
      </w:r>
      <w:r>
        <w:rPr>
          <w:sz w:val="28"/>
        </w:rPr>
        <w:t>об'єктах за наявності відповідної ліцензії або передача їх суб’єктам господарювання, які</w:t>
      </w:r>
    </w:p>
    <w:p w14:paraId="7F866FE8" w14:textId="77777777" w:rsidR="001A6F49" w:rsidRDefault="001A6F49">
      <w:pPr>
        <w:pStyle w:val="a5"/>
        <w:rPr>
          <w:sz w:val="28"/>
        </w:rPr>
        <w:sectPr w:rsidR="001A6F49">
          <w:pgSz w:w="11910" w:h="16840"/>
          <w:pgMar w:top="760" w:right="566" w:bottom="920" w:left="1133" w:header="0" w:footer="704" w:gutter="0"/>
          <w:cols w:space="720"/>
        </w:sectPr>
      </w:pPr>
    </w:p>
    <w:p w14:paraId="63800E1E" w14:textId="77777777" w:rsidR="001A6F49" w:rsidRDefault="00000000">
      <w:pPr>
        <w:pStyle w:val="a3"/>
        <w:spacing w:before="71"/>
        <w:ind w:right="278" w:firstLine="0"/>
      </w:pPr>
      <w:r>
        <w:t>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42AA7209" w14:textId="77777777" w:rsidR="001A6F49" w:rsidRDefault="00000000">
      <w:pPr>
        <w:pStyle w:val="a5"/>
        <w:numPr>
          <w:ilvl w:val="0"/>
          <w:numId w:val="61"/>
        </w:numPr>
        <w:tabs>
          <w:tab w:val="left" w:pos="1133"/>
        </w:tabs>
        <w:ind w:right="285" w:firstLine="566"/>
        <w:rPr>
          <w:rFonts w:ascii="Tahoma" w:hAnsi="Tahoma"/>
          <w:sz w:val="28"/>
        </w:rPr>
      </w:pPr>
      <w:r>
        <w:rPr>
          <w:sz w:val="28"/>
        </w:rPr>
        <w:t>проведення</w:t>
      </w:r>
      <w:r>
        <w:rPr>
          <w:spacing w:val="-13"/>
          <w:sz w:val="28"/>
        </w:rPr>
        <w:t xml:space="preserve"> </w:t>
      </w:r>
      <w:r>
        <w:rPr>
          <w:sz w:val="28"/>
        </w:rPr>
        <w:t>операцій</w:t>
      </w:r>
      <w:r>
        <w:rPr>
          <w:spacing w:val="-12"/>
          <w:sz w:val="28"/>
        </w:rPr>
        <w:t xml:space="preserve"> </w:t>
      </w:r>
      <w:r>
        <w:rPr>
          <w:sz w:val="28"/>
        </w:rPr>
        <w:t>з</w:t>
      </w:r>
      <w:r>
        <w:rPr>
          <w:spacing w:val="-13"/>
          <w:sz w:val="28"/>
        </w:rPr>
        <w:t xml:space="preserve"> </w:t>
      </w:r>
      <w:r>
        <w:rPr>
          <w:sz w:val="28"/>
        </w:rPr>
        <w:t>оброблення</w:t>
      </w:r>
      <w:r>
        <w:rPr>
          <w:spacing w:val="-12"/>
          <w:sz w:val="28"/>
        </w:rPr>
        <w:t xml:space="preserve"> </w:t>
      </w:r>
      <w:r>
        <w:rPr>
          <w:sz w:val="28"/>
        </w:rPr>
        <w:t>небезпечних</w:t>
      </w:r>
      <w:r>
        <w:rPr>
          <w:spacing w:val="-11"/>
          <w:sz w:val="28"/>
        </w:rPr>
        <w:t xml:space="preserve"> </w:t>
      </w:r>
      <w:r>
        <w:rPr>
          <w:sz w:val="28"/>
        </w:rPr>
        <w:t>відходів</w:t>
      </w:r>
      <w:r>
        <w:rPr>
          <w:spacing w:val="-13"/>
          <w:sz w:val="28"/>
        </w:rPr>
        <w:t xml:space="preserve"> </w:t>
      </w:r>
      <w:r>
        <w:rPr>
          <w:sz w:val="28"/>
        </w:rPr>
        <w:t>за</w:t>
      </w:r>
      <w:r>
        <w:rPr>
          <w:spacing w:val="-14"/>
          <w:sz w:val="28"/>
        </w:rPr>
        <w:t xml:space="preserve"> </w:t>
      </w:r>
      <w:r>
        <w:rPr>
          <w:sz w:val="28"/>
        </w:rPr>
        <w:t xml:space="preserve">технологіями, що забезпечують мінімізацію негативного впливу і захист довкілля та здоров'я </w:t>
      </w:r>
      <w:r>
        <w:rPr>
          <w:spacing w:val="-2"/>
          <w:sz w:val="28"/>
        </w:rPr>
        <w:t>населення.</w:t>
      </w:r>
    </w:p>
    <w:p w14:paraId="1FE594A5" w14:textId="77777777" w:rsidR="001A6F49" w:rsidRDefault="00000000">
      <w:pPr>
        <w:pStyle w:val="a3"/>
        <w:ind w:right="283"/>
      </w:pPr>
      <w:r>
        <w:rPr>
          <w:spacing w:val="-2"/>
        </w:rPr>
        <w:t>Діяльність</w:t>
      </w:r>
      <w:r>
        <w:rPr>
          <w:spacing w:val="-3"/>
        </w:rPr>
        <w:t xml:space="preserve"> </w:t>
      </w:r>
      <w:r>
        <w:rPr>
          <w:spacing w:val="-2"/>
        </w:rPr>
        <w:t>суб’єктів</w:t>
      </w:r>
      <w:r>
        <w:rPr>
          <w:spacing w:val="-4"/>
        </w:rPr>
        <w:t xml:space="preserve"> </w:t>
      </w:r>
      <w:r>
        <w:rPr>
          <w:spacing w:val="-2"/>
        </w:rPr>
        <w:t xml:space="preserve">господарювання з управління небезпечними відходами, </w:t>
      </w:r>
      <w:r>
        <w:t>полягає у наданні інформаційної підтримки та організаційного сприяння суб’єктам господарювання щодо запровадження систем екологічного менеджменту у відповідності до стандарту ІSО 14001, «методології більш чистого виробництва».</w:t>
      </w:r>
    </w:p>
    <w:p w14:paraId="45843B75" w14:textId="77777777" w:rsidR="001A6F49" w:rsidRDefault="00000000">
      <w:pPr>
        <w:spacing w:before="319"/>
        <w:ind w:left="303" w:right="309"/>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6"/>
          <w:sz w:val="28"/>
        </w:rPr>
        <w:t xml:space="preserve"> </w:t>
      </w:r>
      <w:r>
        <w:rPr>
          <w:i/>
          <w:sz w:val="28"/>
        </w:rPr>
        <w:t>довкілля,</w:t>
      </w:r>
      <w:r>
        <w:rPr>
          <w:i/>
          <w:spacing w:val="-8"/>
          <w:sz w:val="28"/>
        </w:rPr>
        <w:t xml:space="preserve"> </w:t>
      </w:r>
      <w:r>
        <w:rPr>
          <w:i/>
          <w:sz w:val="28"/>
        </w:rPr>
        <w:t>пов'язаного</w:t>
      </w:r>
      <w:r>
        <w:rPr>
          <w:i/>
          <w:spacing w:val="-9"/>
          <w:sz w:val="28"/>
        </w:rPr>
        <w:t xml:space="preserve"> </w:t>
      </w:r>
      <w:r>
        <w:rPr>
          <w:i/>
          <w:sz w:val="28"/>
        </w:rPr>
        <w:t>з</w:t>
      </w:r>
      <w:r>
        <w:rPr>
          <w:i/>
          <w:spacing w:val="-5"/>
          <w:sz w:val="28"/>
        </w:rPr>
        <w:t xml:space="preserve"> </w:t>
      </w:r>
      <w:r>
        <w:rPr>
          <w:i/>
          <w:spacing w:val="-2"/>
          <w:sz w:val="28"/>
        </w:rPr>
        <w:t>відходами</w:t>
      </w:r>
    </w:p>
    <w:p w14:paraId="7CE9D636" w14:textId="77777777" w:rsidR="001A6F49" w:rsidRDefault="00000000">
      <w:pPr>
        <w:pStyle w:val="a3"/>
        <w:spacing w:before="321"/>
        <w:ind w:right="283"/>
      </w:pPr>
      <w:r>
        <w:t>Небезпечні відходи (відпрацьовані батарейки та акумулятори, відпрацьовані нафтопродукти, ВЕЕО, ртутьвмісні відходи, залишки агрохімікатів та інші) становлять особливу загрозу для довкілля та здоров’я населення Великобичківської селищної ТГ.</w:t>
      </w:r>
    </w:p>
    <w:p w14:paraId="31CBC63C" w14:textId="77777777" w:rsidR="001A6F49" w:rsidRDefault="00000000">
      <w:pPr>
        <w:pStyle w:val="a3"/>
        <w:spacing w:before="2"/>
        <w:ind w:right="283"/>
      </w:pPr>
      <w:r>
        <w:t>Для мінімізації негативного впливу заплановано реалізацію комплексу заходів, спрямованих на попередження їх утворення, забезпечення належного збирання, перевезення та оброблення. Основні напрями діяльності Великобичківської селищної ТГ у сфері управління небезпечними відходами є:</w:t>
      </w:r>
    </w:p>
    <w:p w14:paraId="7180C5EF" w14:textId="77777777" w:rsidR="001A6F49" w:rsidRDefault="00000000">
      <w:pPr>
        <w:pStyle w:val="a5"/>
        <w:numPr>
          <w:ilvl w:val="0"/>
          <w:numId w:val="59"/>
        </w:numPr>
        <w:tabs>
          <w:tab w:val="left" w:pos="1074"/>
        </w:tabs>
        <w:ind w:right="286" w:firstLine="566"/>
        <w:rPr>
          <w:sz w:val="28"/>
        </w:rPr>
      </w:pPr>
      <w:r>
        <w:rPr>
          <w:sz w:val="28"/>
        </w:rPr>
        <w:t>стимулювання використання менш токсичних аналогів у господарстві, освіті, медицині та аграрному секторі, впровадження технологій зменшення кількості відходів на виробництвах та у комунальній сфері;</w:t>
      </w:r>
    </w:p>
    <w:p w14:paraId="74364F5E" w14:textId="77777777" w:rsidR="001A6F49" w:rsidRDefault="00000000">
      <w:pPr>
        <w:pStyle w:val="a5"/>
        <w:numPr>
          <w:ilvl w:val="0"/>
          <w:numId w:val="59"/>
        </w:numPr>
        <w:tabs>
          <w:tab w:val="left" w:pos="1062"/>
        </w:tabs>
        <w:ind w:right="289" w:firstLine="566"/>
        <w:rPr>
          <w:sz w:val="28"/>
        </w:rPr>
      </w:pPr>
      <w:r>
        <w:rPr>
          <w:sz w:val="28"/>
        </w:rPr>
        <w:t>облаштування пункту роздільного збирання побутових відходів в тому числі небезпечних (батарейок, ламп, тощо);</w:t>
      </w:r>
    </w:p>
    <w:p w14:paraId="628FB891" w14:textId="77777777" w:rsidR="001A6F49" w:rsidRDefault="00000000">
      <w:pPr>
        <w:pStyle w:val="a5"/>
        <w:numPr>
          <w:ilvl w:val="0"/>
          <w:numId w:val="59"/>
        </w:numPr>
        <w:tabs>
          <w:tab w:val="left" w:pos="1124"/>
        </w:tabs>
        <w:ind w:right="284" w:firstLine="566"/>
        <w:rPr>
          <w:sz w:val="28"/>
        </w:rPr>
      </w:pPr>
      <w:r>
        <w:rPr>
          <w:sz w:val="28"/>
        </w:rPr>
        <w:t>укладання угод з суб'єктами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3EA87069" w14:textId="77777777" w:rsidR="001A6F49" w:rsidRDefault="00000000">
      <w:pPr>
        <w:pStyle w:val="a5"/>
        <w:numPr>
          <w:ilvl w:val="0"/>
          <w:numId w:val="59"/>
        </w:numPr>
        <w:tabs>
          <w:tab w:val="left" w:pos="1093"/>
        </w:tabs>
        <w:ind w:right="289" w:firstLine="566"/>
        <w:rPr>
          <w:sz w:val="28"/>
        </w:rPr>
      </w:pPr>
      <w:r>
        <w:rPr>
          <w:sz w:val="28"/>
        </w:rPr>
        <w:t>ведення обліку обсягів утворення, збирання та передачі небезпечних відходів, щорічне звітування та оцінка екологічних ризиків;</w:t>
      </w:r>
    </w:p>
    <w:p w14:paraId="5EED4EE6" w14:textId="77777777" w:rsidR="001A6F49" w:rsidRDefault="00000000">
      <w:pPr>
        <w:pStyle w:val="a5"/>
        <w:numPr>
          <w:ilvl w:val="0"/>
          <w:numId w:val="59"/>
        </w:numPr>
        <w:tabs>
          <w:tab w:val="left" w:pos="1177"/>
        </w:tabs>
        <w:ind w:right="288" w:firstLine="566"/>
        <w:rPr>
          <w:sz w:val="28"/>
        </w:rPr>
      </w:pPr>
      <w:r>
        <w:rPr>
          <w:sz w:val="28"/>
        </w:rPr>
        <w:t>проведення інформаційних кампаній для населення щодо шкоди небезпечних відходів та правил управління, інформування через сайт громади, соціальні мережі та друковані матеріали.</w:t>
      </w:r>
    </w:p>
    <w:p w14:paraId="50F8B6D4" w14:textId="77777777" w:rsidR="001A6F49" w:rsidRDefault="001A6F49">
      <w:pPr>
        <w:pStyle w:val="a3"/>
        <w:ind w:left="0" w:firstLine="0"/>
        <w:jc w:val="left"/>
      </w:pPr>
    </w:p>
    <w:p w14:paraId="708AC4B8" w14:textId="77777777" w:rsidR="001A6F49" w:rsidRDefault="00000000">
      <w:pPr>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16A9C1A7" w14:textId="77777777" w:rsidR="001A6F49" w:rsidRDefault="001A6F49">
      <w:pPr>
        <w:pStyle w:val="a3"/>
        <w:ind w:left="0" w:firstLine="0"/>
        <w:jc w:val="left"/>
        <w:rPr>
          <w:i/>
        </w:rPr>
      </w:pPr>
    </w:p>
    <w:p w14:paraId="0976F26C" w14:textId="77777777" w:rsidR="001A6F49" w:rsidRDefault="00000000">
      <w:pPr>
        <w:pStyle w:val="a3"/>
        <w:ind w:right="280"/>
      </w:pPr>
      <w:r>
        <w:t>Для ефективного функціонування системи управління небезпечними відходами у Великобичківській селищній ТГ необхідне створення сучасної та доступної системи інформаційного забезпечення, яка сприятиме підвищенню екологічної</w:t>
      </w:r>
      <w:r>
        <w:rPr>
          <w:spacing w:val="-18"/>
        </w:rPr>
        <w:t xml:space="preserve"> </w:t>
      </w:r>
      <w:r>
        <w:t>безпеки</w:t>
      </w:r>
      <w:r>
        <w:rPr>
          <w:spacing w:val="-17"/>
        </w:rPr>
        <w:t xml:space="preserve"> </w:t>
      </w:r>
      <w:r>
        <w:t>та</w:t>
      </w:r>
      <w:r>
        <w:rPr>
          <w:spacing w:val="-18"/>
        </w:rPr>
        <w:t xml:space="preserve"> </w:t>
      </w:r>
      <w:r>
        <w:t>забезпечить</w:t>
      </w:r>
      <w:r>
        <w:rPr>
          <w:spacing w:val="-17"/>
        </w:rPr>
        <w:t xml:space="preserve"> </w:t>
      </w:r>
      <w:r>
        <w:t>належний</w:t>
      </w:r>
      <w:r>
        <w:rPr>
          <w:spacing w:val="-18"/>
        </w:rPr>
        <w:t xml:space="preserve"> </w:t>
      </w:r>
      <w:r>
        <w:t>контроль</w:t>
      </w:r>
      <w:r>
        <w:rPr>
          <w:spacing w:val="-17"/>
        </w:rPr>
        <w:t xml:space="preserve"> </w:t>
      </w:r>
      <w:r>
        <w:t>на</w:t>
      </w:r>
      <w:r>
        <w:rPr>
          <w:spacing w:val="-18"/>
        </w:rPr>
        <w:t xml:space="preserve"> </w:t>
      </w:r>
      <w:r>
        <w:t>всіх</w:t>
      </w:r>
      <w:r>
        <w:rPr>
          <w:spacing w:val="-17"/>
        </w:rPr>
        <w:t xml:space="preserve"> </w:t>
      </w:r>
      <w:r>
        <w:t>етапах</w:t>
      </w:r>
      <w:r>
        <w:rPr>
          <w:spacing w:val="-17"/>
        </w:rPr>
        <w:t xml:space="preserve"> </w:t>
      </w:r>
      <w:r>
        <w:t>управління небезпечними відходами.</w:t>
      </w:r>
    </w:p>
    <w:p w14:paraId="333EC90A" w14:textId="77777777" w:rsidR="001A6F49" w:rsidRDefault="00000000">
      <w:pPr>
        <w:pStyle w:val="a3"/>
        <w:spacing w:before="1"/>
        <w:ind w:right="288"/>
      </w:pPr>
      <w:r>
        <w:t xml:space="preserve">Створення сучасної та доступної системи інформаційного забезпечення </w:t>
      </w:r>
      <w:r>
        <w:rPr>
          <w:spacing w:val="-2"/>
        </w:rPr>
        <w:t>передбачає:</w:t>
      </w:r>
    </w:p>
    <w:p w14:paraId="0AB35A21" w14:textId="77777777" w:rsidR="001A6F49" w:rsidRDefault="00000000">
      <w:pPr>
        <w:pStyle w:val="a5"/>
        <w:numPr>
          <w:ilvl w:val="0"/>
          <w:numId w:val="59"/>
        </w:numPr>
        <w:tabs>
          <w:tab w:val="left" w:pos="1006"/>
        </w:tabs>
        <w:ind w:right="284" w:firstLine="566"/>
        <w:rPr>
          <w:sz w:val="28"/>
        </w:rPr>
      </w:pPr>
      <w:r>
        <w:rPr>
          <w:sz w:val="28"/>
        </w:rPr>
        <w:t>аналіз</w:t>
      </w:r>
      <w:r>
        <w:rPr>
          <w:spacing w:val="-12"/>
          <w:sz w:val="28"/>
        </w:rPr>
        <w:t xml:space="preserve"> </w:t>
      </w:r>
      <w:r>
        <w:rPr>
          <w:sz w:val="28"/>
        </w:rPr>
        <w:t>фактичних</w:t>
      </w:r>
      <w:r>
        <w:rPr>
          <w:spacing w:val="-9"/>
          <w:sz w:val="28"/>
        </w:rPr>
        <w:t xml:space="preserve"> </w:t>
      </w:r>
      <w:r>
        <w:rPr>
          <w:sz w:val="28"/>
        </w:rPr>
        <w:t>і</w:t>
      </w:r>
      <w:r>
        <w:rPr>
          <w:spacing w:val="-11"/>
          <w:sz w:val="28"/>
        </w:rPr>
        <w:t xml:space="preserve"> </w:t>
      </w:r>
      <w:r>
        <w:rPr>
          <w:sz w:val="28"/>
        </w:rPr>
        <w:t>прогнозованих</w:t>
      </w:r>
      <w:r>
        <w:rPr>
          <w:spacing w:val="-9"/>
          <w:sz w:val="28"/>
        </w:rPr>
        <w:t xml:space="preserve"> </w:t>
      </w:r>
      <w:r>
        <w:rPr>
          <w:sz w:val="28"/>
        </w:rPr>
        <w:t>обсягів</w:t>
      </w:r>
      <w:r>
        <w:rPr>
          <w:spacing w:val="-10"/>
          <w:sz w:val="28"/>
        </w:rPr>
        <w:t xml:space="preserve"> </w:t>
      </w:r>
      <w:r>
        <w:rPr>
          <w:sz w:val="28"/>
        </w:rPr>
        <w:t>утворення</w:t>
      </w:r>
      <w:r>
        <w:rPr>
          <w:spacing w:val="-12"/>
          <w:sz w:val="28"/>
        </w:rPr>
        <w:t xml:space="preserve"> </w:t>
      </w:r>
      <w:r>
        <w:rPr>
          <w:sz w:val="28"/>
        </w:rPr>
        <w:t>небезпечних</w:t>
      </w:r>
      <w:r>
        <w:rPr>
          <w:spacing w:val="-9"/>
          <w:sz w:val="28"/>
        </w:rPr>
        <w:t xml:space="preserve"> </w:t>
      </w:r>
      <w:r>
        <w:rPr>
          <w:sz w:val="28"/>
        </w:rPr>
        <w:t>відходів (батарейки, акумулятори, ртутьвмісні відходи, медичні відходи, відпрацьовані</w:t>
      </w:r>
    </w:p>
    <w:p w14:paraId="1D956122" w14:textId="77777777" w:rsidR="001A6F49" w:rsidRDefault="001A6F49">
      <w:pPr>
        <w:pStyle w:val="a5"/>
        <w:rPr>
          <w:sz w:val="28"/>
        </w:rPr>
        <w:sectPr w:rsidR="001A6F49">
          <w:pgSz w:w="11910" w:h="16840"/>
          <w:pgMar w:top="760" w:right="566" w:bottom="920" w:left="1133" w:header="0" w:footer="704" w:gutter="0"/>
          <w:cols w:space="720"/>
        </w:sectPr>
      </w:pPr>
    </w:p>
    <w:p w14:paraId="06BC1139" w14:textId="77777777" w:rsidR="001A6F49" w:rsidRDefault="00000000">
      <w:pPr>
        <w:pStyle w:val="a3"/>
        <w:spacing w:before="71"/>
        <w:ind w:right="292" w:firstLine="0"/>
      </w:pPr>
      <w:r>
        <w:t>нафтопродукти тощо) та вивчення передового досвіду інших ТГ у сфері інформаційного забезпечення;</w:t>
      </w:r>
    </w:p>
    <w:p w14:paraId="77ED7033" w14:textId="77777777" w:rsidR="001A6F49" w:rsidRDefault="00000000">
      <w:pPr>
        <w:pStyle w:val="a5"/>
        <w:numPr>
          <w:ilvl w:val="0"/>
          <w:numId w:val="59"/>
        </w:numPr>
        <w:tabs>
          <w:tab w:val="left" w:pos="1150"/>
        </w:tabs>
        <w:ind w:right="286" w:firstLine="566"/>
        <w:rPr>
          <w:sz w:val="28"/>
        </w:rPr>
      </w:pPr>
      <w:r>
        <w:rPr>
          <w:sz w:val="28"/>
        </w:rPr>
        <w:t>формування єдиної бази даних утворювачів та утворених обсягів небезпечних відходів, щорічне оновлення інформації про місця збирання та обсяги переданих на оброблення відходів;</w:t>
      </w:r>
    </w:p>
    <w:p w14:paraId="6AF65314" w14:textId="77777777" w:rsidR="001A6F49" w:rsidRDefault="00000000">
      <w:pPr>
        <w:pStyle w:val="a5"/>
        <w:numPr>
          <w:ilvl w:val="0"/>
          <w:numId w:val="59"/>
        </w:numPr>
        <w:tabs>
          <w:tab w:val="left" w:pos="1086"/>
        </w:tabs>
        <w:spacing w:before="1"/>
        <w:ind w:right="282" w:firstLine="566"/>
        <w:rPr>
          <w:sz w:val="28"/>
        </w:rPr>
      </w:pPr>
      <w:r>
        <w:rPr>
          <w:sz w:val="28"/>
        </w:rPr>
        <w:t>запровадження системи обліку утворення небезпечних відходів у ТГ, проведення моніторингу стану пунктів збирання та тимчасового зберігання та регулярна</w:t>
      </w:r>
      <w:r>
        <w:rPr>
          <w:spacing w:val="-3"/>
          <w:sz w:val="28"/>
        </w:rPr>
        <w:t xml:space="preserve"> </w:t>
      </w:r>
      <w:r>
        <w:rPr>
          <w:sz w:val="28"/>
        </w:rPr>
        <w:t>оцінка екологічних ризиків</w:t>
      </w:r>
      <w:r>
        <w:rPr>
          <w:spacing w:val="-4"/>
          <w:sz w:val="28"/>
        </w:rPr>
        <w:t xml:space="preserve"> </w:t>
      </w:r>
      <w:r>
        <w:rPr>
          <w:sz w:val="28"/>
        </w:rPr>
        <w:t>і</w:t>
      </w:r>
      <w:r>
        <w:rPr>
          <w:spacing w:val="-2"/>
          <w:sz w:val="28"/>
        </w:rPr>
        <w:t xml:space="preserve"> </w:t>
      </w:r>
      <w:r>
        <w:rPr>
          <w:sz w:val="28"/>
        </w:rPr>
        <w:t>розробка рекомендацій для</w:t>
      </w:r>
      <w:r>
        <w:rPr>
          <w:spacing w:val="-3"/>
          <w:sz w:val="28"/>
        </w:rPr>
        <w:t xml:space="preserve"> </w:t>
      </w:r>
      <w:r>
        <w:rPr>
          <w:sz w:val="28"/>
        </w:rPr>
        <w:t>їх зниження;</w:t>
      </w:r>
    </w:p>
    <w:p w14:paraId="06DE1E88" w14:textId="77777777" w:rsidR="001A6F49" w:rsidRDefault="00000000">
      <w:pPr>
        <w:pStyle w:val="a5"/>
        <w:numPr>
          <w:ilvl w:val="0"/>
          <w:numId w:val="59"/>
        </w:numPr>
        <w:tabs>
          <w:tab w:val="left" w:pos="1040"/>
        </w:tabs>
        <w:ind w:right="290" w:firstLine="566"/>
        <w:rPr>
          <w:sz w:val="28"/>
        </w:rPr>
      </w:pPr>
      <w:r>
        <w:rPr>
          <w:sz w:val="28"/>
        </w:rPr>
        <w:t xml:space="preserve">створення на сайті ТГ окремого розділу щодо управління небезпечними відходами, публікація інформації про пункти збирання та графіки їх роботи, надання доступу до статистичних даних для підприємств, організацій та </w:t>
      </w:r>
      <w:r>
        <w:rPr>
          <w:spacing w:val="-2"/>
          <w:sz w:val="28"/>
        </w:rPr>
        <w:t>громадян;</w:t>
      </w:r>
    </w:p>
    <w:p w14:paraId="1245E90D" w14:textId="77777777" w:rsidR="001A6F49" w:rsidRDefault="00000000">
      <w:pPr>
        <w:pStyle w:val="a5"/>
        <w:numPr>
          <w:ilvl w:val="0"/>
          <w:numId w:val="59"/>
        </w:numPr>
        <w:tabs>
          <w:tab w:val="left" w:pos="1016"/>
        </w:tabs>
        <w:ind w:right="288" w:firstLine="566"/>
        <w:rPr>
          <w:sz w:val="28"/>
        </w:rPr>
      </w:pPr>
      <w:r>
        <w:rPr>
          <w:sz w:val="28"/>
        </w:rPr>
        <w:t>проведення</w:t>
      </w:r>
      <w:r>
        <w:rPr>
          <w:spacing w:val="-2"/>
          <w:sz w:val="28"/>
        </w:rPr>
        <w:t xml:space="preserve"> </w:t>
      </w:r>
      <w:r>
        <w:rPr>
          <w:sz w:val="28"/>
        </w:rPr>
        <w:t>інформаційних кампаній</w:t>
      </w:r>
      <w:r>
        <w:rPr>
          <w:spacing w:val="-2"/>
          <w:sz w:val="28"/>
        </w:rPr>
        <w:t xml:space="preserve"> </w:t>
      </w:r>
      <w:r>
        <w:rPr>
          <w:sz w:val="28"/>
        </w:rPr>
        <w:t>щодо</w:t>
      </w:r>
      <w:r>
        <w:rPr>
          <w:spacing w:val="-2"/>
          <w:sz w:val="28"/>
        </w:rPr>
        <w:t xml:space="preserve"> </w:t>
      </w:r>
      <w:r>
        <w:rPr>
          <w:sz w:val="28"/>
        </w:rPr>
        <w:t>ризиків</w:t>
      </w:r>
      <w:r>
        <w:rPr>
          <w:spacing w:val="-1"/>
          <w:sz w:val="28"/>
        </w:rPr>
        <w:t xml:space="preserve"> </w:t>
      </w:r>
      <w:r>
        <w:rPr>
          <w:sz w:val="28"/>
        </w:rPr>
        <w:t>небезпечних відходів</w:t>
      </w:r>
      <w:r>
        <w:rPr>
          <w:spacing w:val="-3"/>
          <w:sz w:val="28"/>
        </w:rPr>
        <w:t xml:space="preserve"> </w:t>
      </w:r>
      <w:r>
        <w:rPr>
          <w:sz w:val="28"/>
        </w:rPr>
        <w:t>і правил їх здачі, проведення навчань для працівників бюджетних установ, медичних закладів та комунальних підприємств;</w:t>
      </w:r>
    </w:p>
    <w:p w14:paraId="1F0A608E" w14:textId="77777777" w:rsidR="001A6F49" w:rsidRDefault="00000000">
      <w:pPr>
        <w:pStyle w:val="a5"/>
        <w:numPr>
          <w:ilvl w:val="0"/>
          <w:numId w:val="59"/>
        </w:numPr>
        <w:tabs>
          <w:tab w:val="left" w:pos="1023"/>
        </w:tabs>
        <w:ind w:right="278" w:firstLine="566"/>
        <w:rPr>
          <w:sz w:val="28"/>
        </w:rPr>
      </w:pPr>
      <w:r>
        <w:rPr>
          <w:sz w:val="28"/>
        </w:rPr>
        <w:t>впровадження системи електронної звітності для підприємств та установ, стимулювання бізнесу та населення до участі у системі збирання небезпечних відходів шляхом екологічних ініціатив та програм підтримки.</w:t>
      </w:r>
    </w:p>
    <w:p w14:paraId="6C26F057" w14:textId="77777777" w:rsidR="001A6F49" w:rsidRDefault="00000000">
      <w:pPr>
        <w:pStyle w:val="a3"/>
        <w:spacing w:before="1"/>
        <w:ind w:right="277"/>
      </w:pPr>
      <w:r>
        <w:t>Під час агітаційної роботи рекомендується застосовувати етапи та використовувати засоби агітаційної роботи щодо безпечного в санітарно-епідемічному та екологічному значенні управління побутовими відходами. Для підвищення результативності роздільного збирання небезпечних відходів у складі побутових відходів та дієвості агітаційної роботи рекомендується наносити перелік товарів (виробів, пристроїв, приладів) на контейнерах.</w:t>
      </w:r>
    </w:p>
    <w:p w14:paraId="2CDF21C2" w14:textId="77777777" w:rsidR="001A6F49" w:rsidRDefault="00000000">
      <w:pPr>
        <w:pStyle w:val="a3"/>
        <w:ind w:right="287"/>
      </w:pPr>
      <w:r>
        <w:t>Реалізація</w:t>
      </w:r>
      <w:r>
        <w:rPr>
          <w:spacing w:val="-18"/>
        </w:rPr>
        <w:t xml:space="preserve"> </w:t>
      </w:r>
      <w:r>
        <w:t>зазначених</w:t>
      </w:r>
      <w:r>
        <w:rPr>
          <w:spacing w:val="-17"/>
        </w:rPr>
        <w:t xml:space="preserve"> </w:t>
      </w:r>
      <w:r>
        <w:t>заходів</w:t>
      </w:r>
      <w:r>
        <w:rPr>
          <w:spacing w:val="-18"/>
        </w:rPr>
        <w:t xml:space="preserve"> </w:t>
      </w:r>
      <w:r>
        <w:t>сприятиме</w:t>
      </w:r>
      <w:r>
        <w:rPr>
          <w:spacing w:val="-17"/>
        </w:rPr>
        <w:t xml:space="preserve"> </w:t>
      </w:r>
      <w:r>
        <w:t>підвищенню</w:t>
      </w:r>
      <w:r>
        <w:rPr>
          <w:spacing w:val="-18"/>
        </w:rPr>
        <w:t xml:space="preserve"> </w:t>
      </w:r>
      <w:r>
        <w:t>ефективності</w:t>
      </w:r>
      <w:r>
        <w:rPr>
          <w:spacing w:val="-17"/>
        </w:rPr>
        <w:t xml:space="preserve"> </w:t>
      </w:r>
      <w:r>
        <w:t>системи управління небезпечними відходами, зменшенню їх негативного впливу на довкілля та формуванню відповідального ставлення населення до управління такими відходами.</w:t>
      </w:r>
    </w:p>
    <w:p w14:paraId="071ED58A" w14:textId="77777777" w:rsidR="001A6F49" w:rsidRDefault="001A6F49">
      <w:pPr>
        <w:pStyle w:val="a3"/>
        <w:ind w:left="0" w:firstLine="0"/>
        <w:jc w:val="left"/>
      </w:pPr>
    </w:p>
    <w:p w14:paraId="44F2BC3D" w14:textId="77777777" w:rsidR="001A6F49" w:rsidRDefault="00000000">
      <w:pPr>
        <w:pStyle w:val="1"/>
        <w:numPr>
          <w:ilvl w:val="3"/>
          <w:numId w:val="78"/>
        </w:numPr>
        <w:tabs>
          <w:tab w:val="left" w:pos="3615"/>
        </w:tabs>
        <w:spacing w:before="1"/>
        <w:ind w:left="3615" w:hanging="910"/>
        <w:jc w:val="left"/>
      </w:pPr>
      <w:bookmarkStart w:id="40" w:name="_bookmark40"/>
      <w:bookmarkEnd w:id="40"/>
      <w:r>
        <w:t>Відпрацьовані</w:t>
      </w:r>
      <w:r>
        <w:rPr>
          <w:spacing w:val="-13"/>
        </w:rPr>
        <w:t xml:space="preserve"> </w:t>
      </w:r>
      <w:r>
        <w:rPr>
          <w:spacing w:val="-2"/>
        </w:rPr>
        <w:t>нафтопродукти</w:t>
      </w:r>
    </w:p>
    <w:p w14:paraId="2F2C5756" w14:textId="77777777" w:rsidR="001A6F49" w:rsidRDefault="00000000">
      <w:pPr>
        <w:spacing w:before="321"/>
        <w:ind w:left="583"/>
        <w:rPr>
          <w:i/>
          <w:sz w:val="28"/>
        </w:rPr>
      </w:pPr>
      <w:r>
        <w:rPr>
          <w:i/>
          <w:sz w:val="28"/>
        </w:rPr>
        <w:t>Створення</w:t>
      </w:r>
      <w:r>
        <w:rPr>
          <w:i/>
          <w:spacing w:val="-10"/>
          <w:sz w:val="28"/>
        </w:rPr>
        <w:t xml:space="preserve"> </w:t>
      </w:r>
      <w:r>
        <w:rPr>
          <w:i/>
          <w:sz w:val="28"/>
        </w:rPr>
        <w:t>та</w:t>
      </w:r>
      <w:r>
        <w:rPr>
          <w:i/>
          <w:spacing w:val="-6"/>
          <w:sz w:val="28"/>
        </w:rPr>
        <w:t xml:space="preserve"> </w:t>
      </w:r>
      <w:r>
        <w:rPr>
          <w:i/>
          <w:sz w:val="28"/>
        </w:rPr>
        <w:t>забезпечення</w:t>
      </w:r>
      <w:r>
        <w:rPr>
          <w:i/>
          <w:spacing w:val="-8"/>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531F5CA7" w14:textId="77777777" w:rsidR="001A6F49" w:rsidRDefault="00000000">
      <w:pPr>
        <w:pStyle w:val="a3"/>
        <w:spacing w:before="321"/>
        <w:ind w:right="281"/>
      </w:pPr>
      <w:r>
        <w:t xml:space="preserve">Відпрацьований нафтопродукт - нафтопродукт, під час експлуатації якого відбулися зміни деяких властивостей, регламентованих нормативною </w:t>
      </w:r>
      <w:r>
        <w:rPr>
          <w:spacing w:val="-2"/>
        </w:rPr>
        <w:t>документацією.</w:t>
      </w:r>
    </w:p>
    <w:p w14:paraId="75324769" w14:textId="77777777" w:rsidR="001A6F49" w:rsidRDefault="00000000">
      <w:pPr>
        <w:pStyle w:val="a3"/>
        <w:spacing w:before="1" w:line="322" w:lineRule="exact"/>
        <w:ind w:left="849" w:firstLine="0"/>
      </w:pPr>
      <w:r>
        <w:t>До</w:t>
      </w:r>
      <w:r>
        <w:rPr>
          <w:spacing w:val="-6"/>
        </w:rPr>
        <w:t xml:space="preserve"> </w:t>
      </w:r>
      <w:r>
        <w:t>відходів,</w:t>
      </w:r>
      <w:r>
        <w:rPr>
          <w:spacing w:val="-7"/>
        </w:rPr>
        <w:t xml:space="preserve"> </w:t>
      </w:r>
      <w:r>
        <w:t>що</w:t>
      </w:r>
      <w:r>
        <w:rPr>
          <w:spacing w:val="-6"/>
        </w:rPr>
        <w:t xml:space="preserve"> </w:t>
      </w:r>
      <w:r>
        <w:t>містять</w:t>
      </w:r>
      <w:r>
        <w:rPr>
          <w:spacing w:val="-8"/>
        </w:rPr>
        <w:t xml:space="preserve"> </w:t>
      </w:r>
      <w:r>
        <w:t>нафтопродукти,</w:t>
      </w:r>
      <w:r>
        <w:rPr>
          <w:spacing w:val="-9"/>
        </w:rPr>
        <w:t xml:space="preserve"> </w:t>
      </w:r>
      <w:r>
        <w:rPr>
          <w:spacing w:val="-2"/>
        </w:rPr>
        <w:t>відносяться:</w:t>
      </w:r>
    </w:p>
    <w:p w14:paraId="24EA71B2" w14:textId="77777777" w:rsidR="001A6F49" w:rsidRDefault="00000000">
      <w:pPr>
        <w:pStyle w:val="a5"/>
        <w:numPr>
          <w:ilvl w:val="0"/>
          <w:numId w:val="58"/>
        </w:numPr>
        <w:tabs>
          <w:tab w:val="left" w:pos="1001"/>
        </w:tabs>
        <w:ind w:left="1001" w:hanging="152"/>
        <w:jc w:val="left"/>
        <w:rPr>
          <w:sz w:val="28"/>
        </w:rPr>
      </w:pPr>
      <w:r>
        <w:rPr>
          <w:sz w:val="28"/>
        </w:rPr>
        <w:t>відпрацьовані</w:t>
      </w:r>
      <w:r>
        <w:rPr>
          <w:spacing w:val="-7"/>
          <w:sz w:val="28"/>
        </w:rPr>
        <w:t xml:space="preserve"> </w:t>
      </w:r>
      <w:r>
        <w:rPr>
          <w:sz w:val="28"/>
        </w:rPr>
        <w:t>масла,</w:t>
      </w:r>
      <w:r>
        <w:rPr>
          <w:spacing w:val="-7"/>
          <w:sz w:val="28"/>
        </w:rPr>
        <w:t xml:space="preserve"> </w:t>
      </w:r>
      <w:r>
        <w:rPr>
          <w:sz w:val="28"/>
        </w:rPr>
        <w:t>мастила</w:t>
      </w:r>
      <w:r>
        <w:rPr>
          <w:spacing w:val="-5"/>
          <w:sz w:val="28"/>
        </w:rPr>
        <w:t xml:space="preserve"> </w:t>
      </w:r>
      <w:r>
        <w:rPr>
          <w:sz w:val="28"/>
        </w:rPr>
        <w:t>моторні,</w:t>
      </w:r>
      <w:r>
        <w:rPr>
          <w:spacing w:val="-6"/>
          <w:sz w:val="28"/>
        </w:rPr>
        <w:t xml:space="preserve"> </w:t>
      </w:r>
      <w:r>
        <w:rPr>
          <w:spacing w:val="-2"/>
          <w:sz w:val="28"/>
        </w:rPr>
        <w:t>трансмісійні;</w:t>
      </w:r>
    </w:p>
    <w:p w14:paraId="51187887" w14:textId="77777777" w:rsidR="001A6F49" w:rsidRDefault="00000000">
      <w:pPr>
        <w:pStyle w:val="a5"/>
        <w:numPr>
          <w:ilvl w:val="0"/>
          <w:numId w:val="58"/>
        </w:numPr>
        <w:tabs>
          <w:tab w:val="left" w:pos="1001"/>
        </w:tabs>
        <w:spacing w:line="322" w:lineRule="exact"/>
        <w:ind w:left="1001" w:hanging="152"/>
        <w:jc w:val="left"/>
        <w:rPr>
          <w:sz w:val="28"/>
        </w:rPr>
      </w:pPr>
      <w:r>
        <w:rPr>
          <w:sz w:val="28"/>
        </w:rPr>
        <w:t>фільтри</w:t>
      </w:r>
      <w:r>
        <w:rPr>
          <w:spacing w:val="-6"/>
          <w:sz w:val="28"/>
        </w:rPr>
        <w:t xml:space="preserve"> </w:t>
      </w:r>
      <w:r>
        <w:rPr>
          <w:sz w:val="28"/>
        </w:rPr>
        <w:t>(масляні,</w:t>
      </w:r>
      <w:r>
        <w:rPr>
          <w:spacing w:val="-6"/>
          <w:sz w:val="28"/>
        </w:rPr>
        <w:t xml:space="preserve"> </w:t>
      </w:r>
      <w:r>
        <w:rPr>
          <w:sz w:val="28"/>
        </w:rPr>
        <w:t>паливні,</w:t>
      </w:r>
      <w:r>
        <w:rPr>
          <w:spacing w:val="-8"/>
          <w:sz w:val="28"/>
        </w:rPr>
        <w:t xml:space="preserve"> </w:t>
      </w:r>
      <w:r>
        <w:rPr>
          <w:sz w:val="28"/>
        </w:rPr>
        <w:t>повітряні</w:t>
      </w:r>
      <w:r>
        <w:rPr>
          <w:spacing w:val="-4"/>
          <w:sz w:val="28"/>
        </w:rPr>
        <w:t xml:space="preserve"> </w:t>
      </w:r>
      <w:r>
        <w:rPr>
          <w:spacing w:val="-2"/>
          <w:sz w:val="28"/>
        </w:rPr>
        <w:t>тощо);</w:t>
      </w:r>
    </w:p>
    <w:p w14:paraId="32D4BC18" w14:textId="77777777" w:rsidR="001A6F49" w:rsidRDefault="00000000">
      <w:pPr>
        <w:pStyle w:val="a5"/>
        <w:numPr>
          <w:ilvl w:val="0"/>
          <w:numId w:val="58"/>
        </w:numPr>
        <w:tabs>
          <w:tab w:val="left" w:pos="1001"/>
        </w:tabs>
        <w:spacing w:line="322" w:lineRule="exact"/>
        <w:ind w:left="1001" w:hanging="152"/>
        <w:jc w:val="left"/>
        <w:rPr>
          <w:sz w:val="28"/>
        </w:rPr>
      </w:pPr>
      <w:r>
        <w:rPr>
          <w:sz w:val="28"/>
        </w:rPr>
        <w:t>мул</w:t>
      </w:r>
      <w:r>
        <w:rPr>
          <w:spacing w:val="-1"/>
          <w:sz w:val="28"/>
        </w:rPr>
        <w:t xml:space="preserve"> </w:t>
      </w:r>
      <w:r>
        <w:rPr>
          <w:spacing w:val="-2"/>
          <w:sz w:val="28"/>
        </w:rPr>
        <w:t>автомийок;</w:t>
      </w:r>
    </w:p>
    <w:p w14:paraId="2640B186" w14:textId="77777777" w:rsidR="001A6F49" w:rsidRDefault="00000000">
      <w:pPr>
        <w:pStyle w:val="a5"/>
        <w:numPr>
          <w:ilvl w:val="0"/>
          <w:numId w:val="58"/>
        </w:numPr>
        <w:tabs>
          <w:tab w:val="left" w:pos="1001"/>
        </w:tabs>
        <w:ind w:left="1001" w:hanging="152"/>
        <w:jc w:val="left"/>
        <w:rPr>
          <w:sz w:val="28"/>
        </w:rPr>
      </w:pPr>
      <w:r>
        <w:rPr>
          <w:sz w:val="28"/>
        </w:rPr>
        <w:t>пісок</w:t>
      </w:r>
      <w:r>
        <w:rPr>
          <w:spacing w:val="-6"/>
          <w:sz w:val="28"/>
        </w:rPr>
        <w:t xml:space="preserve"> </w:t>
      </w:r>
      <w:r>
        <w:rPr>
          <w:spacing w:val="-2"/>
          <w:sz w:val="28"/>
        </w:rPr>
        <w:t>промаслений;</w:t>
      </w:r>
    </w:p>
    <w:p w14:paraId="1AE71C20" w14:textId="77777777" w:rsidR="001A6F49" w:rsidRDefault="00000000">
      <w:pPr>
        <w:pStyle w:val="a5"/>
        <w:numPr>
          <w:ilvl w:val="0"/>
          <w:numId w:val="58"/>
        </w:numPr>
        <w:tabs>
          <w:tab w:val="left" w:pos="1001"/>
        </w:tabs>
        <w:spacing w:before="2" w:line="322" w:lineRule="exact"/>
        <w:ind w:left="1001" w:hanging="152"/>
        <w:jc w:val="left"/>
        <w:rPr>
          <w:sz w:val="28"/>
        </w:rPr>
      </w:pPr>
      <w:r>
        <w:rPr>
          <w:sz w:val="28"/>
        </w:rPr>
        <w:t>суміші</w:t>
      </w:r>
      <w:r>
        <w:rPr>
          <w:spacing w:val="-6"/>
          <w:sz w:val="28"/>
        </w:rPr>
        <w:t xml:space="preserve"> </w:t>
      </w:r>
      <w:r>
        <w:rPr>
          <w:sz w:val="28"/>
        </w:rPr>
        <w:t>масло/вода,</w:t>
      </w:r>
      <w:r>
        <w:rPr>
          <w:spacing w:val="-10"/>
          <w:sz w:val="28"/>
        </w:rPr>
        <w:t xml:space="preserve"> </w:t>
      </w:r>
      <w:r>
        <w:rPr>
          <w:sz w:val="28"/>
        </w:rPr>
        <w:t>вуглеводні/вода,</w:t>
      </w:r>
      <w:r>
        <w:rPr>
          <w:spacing w:val="-6"/>
          <w:sz w:val="28"/>
        </w:rPr>
        <w:t xml:space="preserve"> </w:t>
      </w:r>
      <w:r>
        <w:rPr>
          <w:spacing w:val="-2"/>
          <w:sz w:val="28"/>
        </w:rPr>
        <w:t>емульсії;</w:t>
      </w:r>
    </w:p>
    <w:p w14:paraId="2F2EC52D" w14:textId="77777777" w:rsidR="001A6F49" w:rsidRDefault="00000000">
      <w:pPr>
        <w:pStyle w:val="a5"/>
        <w:numPr>
          <w:ilvl w:val="0"/>
          <w:numId w:val="58"/>
        </w:numPr>
        <w:tabs>
          <w:tab w:val="left" w:pos="1001"/>
        </w:tabs>
        <w:spacing w:line="322" w:lineRule="exact"/>
        <w:ind w:left="1001" w:hanging="152"/>
        <w:jc w:val="left"/>
        <w:rPr>
          <w:sz w:val="28"/>
        </w:rPr>
      </w:pPr>
      <w:r>
        <w:rPr>
          <w:sz w:val="28"/>
        </w:rPr>
        <w:t>змащувально-охолоджувальні</w:t>
      </w:r>
      <w:r>
        <w:rPr>
          <w:spacing w:val="-9"/>
          <w:sz w:val="28"/>
        </w:rPr>
        <w:t xml:space="preserve"> </w:t>
      </w:r>
      <w:r>
        <w:rPr>
          <w:sz w:val="28"/>
        </w:rPr>
        <w:t>рідини</w:t>
      </w:r>
      <w:r>
        <w:rPr>
          <w:spacing w:val="-10"/>
          <w:sz w:val="28"/>
        </w:rPr>
        <w:t xml:space="preserve"> </w:t>
      </w:r>
      <w:r>
        <w:rPr>
          <w:sz w:val="28"/>
        </w:rPr>
        <w:t>(ЗОР,</w:t>
      </w:r>
      <w:r>
        <w:rPr>
          <w:spacing w:val="-11"/>
          <w:sz w:val="28"/>
        </w:rPr>
        <w:t xml:space="preserve"> </w:t>
      </w:r>
      <w:r>
        <w:rPr>
          <w:spacing w:val="-2"/>
          <w:sz w:val="28"/>
        </w:rPr>
        <w:t>МОР);</w:t>
      </w:r>
    </w:p>
    <w:p w14:paraId="304F291D" w14:textId="77777777" w:rsidR="001A6F49" w:rsidRDefault="00000000">
      <w:pPr>
        <w:pStyle w:val="a5"/>
        <w:numPr>
          <w:ilvl w:val="0"/>
          <w:numId w:val="58"/>
        </w:numPr>
        <w:tabs>
          <w:tab w:val="left" w:pos="1001"/>
        </w:tabs>
        <w:spacing w:line="322" w:lineRule="exact"/>
        <w:ind w:left="1001" w:hanging="152"/>
        <w:jc w:val="left"/>
        <w:rPr>
          <w:sz w:val="28"/>
        </w:rPr>
      </w:pPr>
      <w:r>
        <w:rPr>
          <w:sz w:val="28"/>
        </w:rPr>
        <w:t>обтиральні</w:t>
      </w:r>
      <w:r>
        <w:rPr>
          <w:spacing w:val="-10"/>
          <w:sz w:val="28"/>
        </w:rPr>
        <w:t xml:space="preserve"> </w:t>
      </w:r>
      <w:r>
        <w:rPr>
          <w:sz w:val="28"/>
        </w:rPr>
        <w:t>матеріали</w:t>
      </w:r>
      <w:r>
        <w:rPr>
          <w:spacing w:val="-10"/>
          <w:sz w:val="28"/>
        </w:rPr>
        <w:t xml:space="preserve"> </w:t>
      </w:r>
      <w:r>
        <w:rPr>
          <w:sz w:val="28"/>
        </w:rPr>
        <w:t>промаслені</w:t>
      </w:r>
      <w:r>
        <w:rPr>
          <w:spacing w:val="-9"/>
          <w:sz w:val="28"/>
        </w:rPr>
        <w:t xml:space="preserve"> </w:t>
      </w:r>
      <w:r>
        <w:rPr>
          <w:spacing w:val="-2"/>
          <w:sz w:val="28"/>
        </w:rPr>
        <w:t>(ганчір'я).</w:t>
      </w:r>
    </w:p>
    <w:p w14:paraId="67E9083D" w14:textId="77777777" w:rsidR="001A6F49" w:rsidRDefault="00000000">
      <w:pPr>
        <w:pStyle w:val="a3"/>
        <w:spacing w:line="322" w:lineRule="exact"/>
        <w:ind w:left="849" w:firstLine="0"/>
        <w:jc w:val="left"/>
      </w:pPr>
      <w:r>
        <w:t>Основними</w:t>
      </w:r>
      <w:r>
        <w:rPr>
          <w:spacing w:val="-11"/>
        </w:rPr>
        <w:t xml:space="preserve"> </w:t>
      </w:r>
      <w:r>
        <w:t>джерелами</w:t>
      </w:r>
      <w:r>
        <w:rPr>
          <w:spacing w:val="-10"/>
        </w:rPr>
        <w:t xml:space="preserve"> </w:t>
      </w:r>
      <w:r>
        <w:t>утворення</w:t>
      </w:r>
      <w:r>
        <w:rPr>
          <w:spacing w:val="-10"/>
        </w:rPr>
        <w:t xml:space="preserve"> </w:t>
      </w:r>
      <w:r>
        <w:t>відпрацьованих</w:t>
      </w:r>
      <w:r>
        <w:rPr>
          <w:spacing w:val="-13"/>
        </w:rPr>
        <w:t xml:space="preserve"> </w:t>
      </w:r>
      <w:r>
        <w:t>нафтопродуктів</w:t>
      </w:r>
      <w:r>
        <w:rPr>
          <w:spacing w:val="-11"/>
        </w:rPr>
        <w:t xml:space="preserve"> </w:t>
      </w:r>
      <w:r>
        <w:rPr>
          <w:spacing w:val="-5"/>
        </w:rPr>
        <w:t>є:</w:t>
      </w:r>
    </w:p>
    <w:p w14:paraId="71EDE9AB" w14:textId="77777777" w:rsidR="001A6F49" w:rsidRDefault="00000000">
      <w:pPr>
        <w:pStyle w:val="a5"/>
        <w:numPr>
          <w:ilvl w:val="0"/>
          <w:numId w:val="57"/>
        </w:numPr>
        <w:tabs>
          <w:tab w:val="left" w:pos="1017"/>
        </w:tabs>
        <w:ind w:left="1017" w:hanging="168"/>
        <w:jc w:val="left"/>
        <w:rPr>
          <w:sz w:val="28"/>
        </w:rPr>
      </w:pPr>
      <w:r>
        <w:rPr>
          <w:sz w:val="28"/>
        </w:rPr>
        <w:t>обслуговування</w:t>
      </w:r>
      <w:r>
        <w:rPr>
          <w:spacing w:val="-14"/>
          <w:sz w:val="28"/>
        </w:rPr>
        <w:t xml:space="preserve"> </w:t>
      </w:r>
      <w:r>
        <w:rPr>
          <w:sz w:val="28"/>
        </w:rPr>
        <w:t>автотранспорту</w:t>
      </w:r>
      <w:r>
        <w:rPr>
          <w:spacing w:val="-10"/>
          <w:sz w:val="28"/>
        </w:rPr>
        <w:t xml:space="preserve"> </w:t>
      </w:r>
      <w:r>
        <w:rPr>
          <w:sz w:val="28"/>
        </w:rPr>
        <w:t>(заміна</w:t>
      </w:r>
      <w:r>
        <w:rPr>
          <w:spacing w:val="-11"/>
          <w:sz w:val="28"/>
        </w:rPr>
        <w:t xml:space="preserve"> </w:t>
      </w:r>
      <w:r>
        <w:rPr>
          <w:sz w:val="28"/>
        </w:rPr>
        <w:t>автомобільних</w:t>
      </w:r>
      <w:r>
        <w:rPr>
          <w:spacing w:val="-10"/>
          <w:sz w:val="28"/>
        </w:rPr>
        <w:t xml:space="preserve"> </w:t>
      </w:r>
      <w:r>
        <w:rPr>
          <w:spacing w:val="-2"/>
          <w:sz w:val="28"/>
        </w:rPr>
        <w:t>мастил);</w:t>
      </w:r>
    </w:p>
    <w:p w14:paraId="4F2A3956" w14:textId="77777777" w:rsidR="001A6F49" w:rsidRDefault="001A6F49">
      <w:pPr>
        <w:pStyle w:val="a5"/>
        <w:jc w:val="left"/>
        <w:rPr>
          <w:sz w:val="28"/>
        </w:rPr>
        <w:sectPr w:rsidR="001A6F49">
          <w:pgSz w:w="11910" w:h="16840"/>
          <w:pgMar w:top="760" w:right="566" w:bottom="920" w:left="1133" w:header="0" w:footer="704" w:gutter="0"/>
          <w:cols w:space="720"/>
        </w:sectPr>
      </w:pPr>
    </w:p>
    <w:p w14:paraId="21E66798" w14:textId="77777777" w:rsidR="001A6F49" w:rsidRDefault="00000000">
      <w:pPr>
        <w:pStyle w:val="a5"/>
        <w:numPr>
          <w:ilvl w:val="0"/>
          <w:numId w:val="57"/>
        </w:numPr>
        <w:tabs>
          <w:tab w:val="left" w:pos="1052"/>
        </w:tabs>
        <w:spacing w:before="71"/>
        <w:ind w:right="289" w:firstLine="566"/>
        <w:rPr>
          <w:sz w:val="28"/>
        </w:rPr>
      </w:pPr>
      <w:r>
        <w:rPr>
          <w:sz w:val="28"/>
        </w:rPr>
        <w:t>обслуговування механічного та гідравлічного промислового обладнання (заміна мастил);</w:t>
      </w:r>
    </w:p>
    <w:p w14:paraId="1F20F369" w14:textId="77777777" w:rsidR="001A6F49" w:rsidRDefault="00000000">
      <w:pPr>
        <w:pStyle w:val="a5"/>
        <w:numPr>
          <w:ilvl w:val="0"/>
          <w:numId w:val="57"/>
        </w:numPr>
        <w:tabs>
          <w:tab w:val="left" w:pos="1335"/>
        </w:tabs>
        <w:spacing w:line="242" w:lineRule="auto"/>
        <w:ind w:right="288" w:firstLine="566"/>
        <w:rPr>
          <w:sz w:val="28"/>
        </w:rPr>
      </w:pPr>
      <w:r>
        <w:rPr>
          <w:sz w:val="28"/>
        </w:rPr>
        <w:t>обслуговування електротрансформаторів та іншого силового електрообладнання (заміна мастил).</w:t>
      </w:r>
    </w:p>
    <w:p w14:paraId="4E26B7AB" w14:textId="77777777" w:rsidR="001A6F49" w:rsidRDefault="00000000">
      <w:pPr>
        <w:pStyle w:val="a3"/>
        <w:ind w:right="286"/>
      </w:pPr>
      <w:r>
        <w:t>Управління</w:t>
      </w:r>
      <w:r>
        <w:rPr>
          <w:spacing w:val="-17"/>
        </w:rPr>
        <w:t xml:space="preserve"> </w:t>
      </w:r>
      <w:r>
        <w:t>відпрацьованими</w:t>
      </w:r>
      <w:r>
        <w:rPr>
          <w:spacing w:val="-17"/>
        </w:rPr>
        <w:t xml:space="preserve"> </w:t>
      </w:r>
      <w:r>
        <w:t>мастилами</w:t>
      </w:r>
      <w:r>
        <w:rPr>
          <w:spacing w:val="-17"/>
        </w:rPr>
        <w:t xml:space="preserve"> </w:t>
      </w:r>
      <w:r>
        <w:t>(оливами)</w:t>
      </w:r>
      <w:r>
        <w:rPr>
          <w:spacing w:val="-17"/>
        </w:rPr>
        <w:t xml:space="preserve"> </w:t>
      </w:r>
      <w:r>
        <w:t>планується</w:t>
      </w:r>
      <w:r>
        <w:rPr>
          <w:spacing w:val="-17"/>
        </w:rPr>
        <w:t xml:space="preserve"> </w:t>
      </w:r>
      <w:r>
        <w:t>здійснювати відповідно</w:t>
      </w:r>
      <w:r>
        <w:rPr>
          <w:spacing w:val="-5"/>
        </w:rPr>
        <w:t xml:space="preserve"> </w:t>
      </w:r>
      <w:r>
        <w:t>до</w:t>
      </w:r>
      <w:r>
        <w:rPr>
          <w:spacing w:val="-5"/>
        </w:rPr>
        <w:t xml:space="preserve"> </w:t>
      </w:r>
      <w:r>
        <w:t>постанови</w:t>
      </w:r>
      <w:r>
        <w:rPr>
          <w:spacing w:val="-5"/>
        </w:rPr>
        <w:t xml:space="preserve"> </w:t>
      </w:r>
      <w:r>
        <w:t>Кабінету</w:t>
      </w:r>
      <w:r>
        <w:rPr>
          <w:spacing w:val="-5"/>
        </w:rPr>
        <w:t xml:space="preserve"> </w:t>
      </w:r>
      <w:r>
        <w:t>Міністрів</w:t>
      </w:r>
      <w:r>
        <w:rPr>
          <w:spacing w:val="-8"/>
        </w:rPr>
        <w:t xml:space="preserve"> </w:t>
      </w:r>
      <w:r>
        <w:t>України</w:t>
      </w:r>
      <w:r>
        <w:rPr>
          <w:spacing w:val="-5"/>
        </w:rPr>
        <w:t xml:space="preserve"> </w:t>
      </w:r>
      <w:r>
        <w:t>від</w:t>
      </w:r>
      <w:r>
        <w:rPr>
          <w:spacing w:val="-7"/>
        </w:rPr>
        <w:t xml:space="preserve"> </w:t>
      </w:r>
      <w:r>
        <w:t>22</w:t>
      </w:r>
      <w:r>
        <w:rPr>
          <w:spacing w:val="-7"/>
        </w:rPr>
        <w:t xml:space="preserve"> </w:t>
      </w:r>
      <w:r>
        <w:t>квітня</w:t>
      </w:r>
      <w:r>
        <w:rPr>
          <w:spacing w:val="-5"/>
        </w:rPr>
        <w:t xml:space="preserve"> </w:t>
      </w:r>
      <w:r>
        <w:t>2026</w:t>
      </w:r>
      <w:r>
        <w:rPr>
          <w:spacing w:val="-7"/>
        </w:rPr>
        <w:t xml:space="preserve"> </w:t>
      </w:r>
      <w:r>
        <w:t>р.</w:t>
      </w:r>
      <w:r>
        <w:rPr>
          <w:spacing w:val="-6"/>
        </w:rPr>
        <w:t xml:space="preserve"> </w:t>
      </w:r>
      <w:r>
        <w:t>№</w:t>
      </w:r>
      <w:r>
        <w:rPr>
          <w:spacing w:val="-7"/>
        </w:rPr>
        <w:t xml:space="preserve"> </w:t>
      </w:r>
      <w:r>
        <w:t>512</w:t>
      </w:r>
    </w:p>
    <w:p w14:paraId="3E6101A0" w14:textId="77777777" w:rsidR="001A6F49" w:rsidRDefault="00000000">
      <w:pPr>
        <w:pStyle w:val="a3"/>
        <w:ind w:right="290" w:firstLine="0"/>
      </w:pPr>
      <w:r>
        <w:t>«Деякі питання щодо провадження господарської діяльності з управління небезпечними відходами». Згідно з п.4 Постанови, вона набирає чинності через два місяці з дня</w:t>
      </w:r>
      <w:r>
        <w:rPr>
          <w:spacing w:val="40"/>
        </w:rPr>
        <w:t xml:space="preserve"> </w:t>
      </w:r>
      <w:r>
        <w:t>її опублікування (30.06.2026).</w:t>
      </w:r>
    </w:p>
    <w:p w14:paraId="2A881D2F" w14:textId="77777777" w:rsidR="001A6F49" w:rsidRDefault="00000000">
      <w:pPr>
        <w:pStyle w:val="a3"/>
        <w:ind w:right="280"/>
      </w:pPr>
      <w:r>
        <w:t>До відходів мастил (олив) належать відпрацьовані мастила (оливи) – гідравлічні, моторні, трансмісійні та інші мастила (оливи), гальмівні та інші рідини для ізоляції і теплопередачі, які стали непридатними використання.</w:t>
      </w:r>
    </w:p>
    <w:p w14:paraId="42D4678B" w14:textId="77777777" w:rsidR="001A6F49" w:rsidRDefault="00000000">
      <w:pPr>
        <w:pStyle w:val="a3"/>
        <w:ind w:right="280"/>
      </w:pPr>
      <w:r>
        <w:t>Основними утворювачами відпрацьованих мастил (олив) є фізичні особи – підприємці, а також підприємства, установи та організації всіх форм власності, які використовують мастила (оливи).</w:t>
      </w:r>
    </w:p>
    <w:p w14:paraId="699526AC" w14:textId="77777777" w:rsidR="001A6F49" w:rsidRDefault="00000000">
      <w:pPr>
        <w:pStyle w:val="a3"/>
        <w:ind w:right="288"/>
      </w:pPr>
      <w:r>
        <w:t xml:space="preserve">Ефективна системи управління відходами відпрацьованих нафтопродуктів повинна вирішити питання, які формують основні перешкоди на шляху її </w:t>
      </w:r>
      <w:r>
        <w:rPr>
          <w:spacing w:val="-2"/>
        </w:rPr>
        <w:t>створення:</w:t>
      </w:r>
    </w:p>
    <w:p w14:paraId="19F972E6" w14:textId="77777777" w:rsidR="001A6F49" w:rsidRDefault="00000000">
      <w:pPr>
        <w:pStyle w:val="a3"/>
        <w:ind w:right="288"/>
      </w:pPr>
      <w:r>
        <w:t>− забезпечення первинного збирання та тимчасового зберігання на промислових об’єктах суб’єктів господарювання відпрацьованих нафтопродуктів відповідно до норм та правил пожежної, санітарної та екологічної безпеки;</w:t>
      </w:r>
    </w:p>
    <w:p w14:paraId="11B98FF0" w14:textId="77777777" w:rsidR="001A6F49" w:rsidRDefault="00000000">
      <w:pPr>
        <w:pStyle w:val="a3"/>
        <w:ind w:right="283"/>
      </w:pPr>
      <w:r>
        <w:t>− виконання в повному обсязі зобов’язань, відповідно до постанови Кабінету Міністрів України від 22 квітня 2026 р. № 512 «Деякі питання щодо провадження господарської діяльності з управління небезпечними відходами»;</w:t>
      </w:r>
    </w:p>
    <w:p w14:paraId="16D3AE60" w14:textId="77777777" w:rsidR="001A6F49" w:rsidRDefault="00000000">
      <w:pPr>
        <w:pStyle w:val="a3"/>
        <w:ind w:right="285"/>
      </w:pPr>
      <w:r>
        <w:t>−</w:t>
      </w:r>
      <w:r>
        <w:rPr>
          <w:spacing w:val="-2"/>
        </w:rPr>
        <w:t xml:space="preserve"> </w:t>
      </w:r>
      <w:r>
        <w:t>створення</w:t>
      </w:r>
      <w:r>
        <w:rPr>
          <w:spacing w:val="-1"/>
        </w:rPr>
        <w:t xml:space="preserve"> </w:t>
      </w:r>
      <w:r>
        <w:t>потужностей</w:t>
      </w:r>
      <w:r>
        <w:rPr>
          <w:spacing w:val="-1"/>
        </w:rPr>
        <w:t xml:space="preserve"> </w:t>
      </w:r>
      <w:r>
        <w:t>для</w:t>
      </w:r>
      <w:r>
        <w:rPr>
          <w:spacing w:val="-1"/>
        </w:rPr>
        <w:t xml:space="preserve"> </w:t>
      </w:r>
      <w:r>
        <w:t>роздільного</w:t>
      </w:r>
      <w:r>
        <w:rPr>
          <w:spacing w:val="-1"/>
        </w:rPr>
        <w:t xml:space="preserve"> </w:t>
      </w:r>
      <w:r>
        <w:t>збирання</w:t>
      </w:r>
      <w:r>
        <w:rPr>
          <w:spacing w:val="-1"/>
        </w:rPr>
        <w:t xml:space="preserve"> </w:t>
      </w:r>
      <w:r>
        <w:t>та</w:t>
      </w:r>
      <w:r>
        <w:rPr>
          <w:spacing w:val="-2"/>
        </w:rPr>
        <w:t xml:space="preserve"> </w:t>
      </w:r>
      <w:r>
        <w:t>оброблення</w:t>
      </w:r>
      <w:r>
        <w:rPr>
          <w:spacing w:val="-1"/>
        </w:rPr>
        <w:t xml:space="preserve"> </w:t>
      </w:r>
      <w:r>
        <w:t>відходів відпрацьованих нафтопродуктів (установок регенерації для повторного використання технічної олії);</w:t>
      </w:r>
    </w:p>
    <w:p w14:paraId="51D55797" w14:textId="77777777" w:rsidR="001A6F49" w:rsidRDefault="00000000">
      <w:pPr>
        <w:pStyle w:val="a3"/>
        <w:ind w:right="281"/>
      </w:pPr>
      <w:r>
        <w:t>− проведення інвентаризації суб’єктів господарювання - основних утворювачів відходів відпрацьованих нафтопродуктів, з метою визначення об’єктивного стану сфери управління відпрацьованими нафтопродуктами;</w:t>
      </w:r>
    </w:p>
    <w:p w14:paraId="008E16F9" w14:textId="77777777" w:rsidR="001A6F49" w:rsidRDefault="00000000">
      <w:pPr>
        <w:pStyle w:val="a3"/>
        <w:ind w:right="288"/>
      </w:pPr>
      <w:r>
        <w:t>−</w:t>
      </w:r>
      <w:r>
        <w:rPr>
          <w:spacing w:val="-5"/>
        </w:rPr>
        <w:t xml:space="preserve"> </w:t>
      </w:r>
      <w:r>
        <w:t>проведення</w:t>
      </w:r>
      <w:r>
        <w:rPr>
          <w:spacing w:val="-4"/>
        </w:rPr>
        <w:t xml:space="preserve"> </w:t>
      </w:r>
      <w:r>
        <w:t>інформаційної</w:t>
      </w:r>
      <w:r>
        <w:rPr>
          <w:spacing w:val="-3"/>
        </w:rPr>
        <w:t xml:space="preserve"> </w:t>
      </w:r>
      <w:r>
        <w:t>роботи</w:t>
      </w:r>
      <w:r>
        <w:rPr>
          <w:spacing w:val="-4"/>
        </w:rPr>
        <w:t xml:space="preserve"> </w:t>
      </w:r>
      <w:r>
        <w:t>з</w:t>
      </w:r>
      <w:r>
        <w:rPr>
          <w:spacing w:val="-5"/>
        </w:rPr>
        <w:t xml:space="preserve"> </w:t>
      </w:r>
      <w:r>
        <w:t>населенням</w:t>
      </w:r>
      <w:r>
        <w:rPr>
          <w:spacing w:val="-4"/>
        </w:rPr>
        <w:t xml:space="preserve"> </w:t>
      </w:r>
      <w:r>
        <w:t>та</w:t>
      </w:r>
      <w:r>
        <w:rPr>
          <w:spacing w:val="-5"/>
        </w:rPr>
        <w:t xml:space="preserve"> </w:t>
      </w:r>
      <w:r>
        <w:t>підприємствами,</w:t>
      </w:r>
      <w:r>
        <w:rPr>
          <w:spacing w:val="-5"/>
        </w:rPr>
        <w:t xml:space="preserve"> </w:t>
      </w:r>
      <w:r>
        <w:t>щодо управління відпрацьованими нафтопродуктами.</w:t>
      </w:r>
    </w:p>
    <w:p w14:paraId="6613FD23" w14:textId="77777777" w:rsidR="001A6F49" w:rsidRDefault="00000000">
      <w:pPr>
        <w:spacing w:before="316"/>
        <w:ind w:left="307" w:right="308"/>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5"/>
          <w:sz w:val="28"/>
        </w:rPr>
        <w:t xml:space="preserve"> </w:t>
      </w:r>
      <w:r>
        <w:rPr>
          <w:i/>
          <w:sz w:val="28"/>
        </w:rPr>
        <w:t>довкілля,</w:t>
      </w:r>
      <w:r>
        <w:rPr>
          <w:i/>
          <w:spacing w:val="-9"/>
          <w:sz w:val="28"/>
        </w:rPr>
        <w:t xml:space="preserve"> </w:t>
      </w:r>
      <w:r>
        <w:rPr>
          <w:i/>
          <w:sz w:val="28"/>
        </w:rPr>
        <w:t>пов’язаного</w:t>
      </w:r>
      <w:r>
        <w:rPr>
          <w:i/>
          <w:spacing w:val="-8"/>
          <w:sz w:val="28"/>
        </w:rPr>
        <w:t xml:space="preserve"> </w:t>
      </w:r>
      <w:r>
        <w:rPr>
          <w:i/>
          <w:sz w:val="28"/>
        </w:rPr>
        <w:t>з</w:t>
      </w:r>
      <w:r>
        <w:rPr>
          <w:i/>
          <w:spacing w:val="-5"/>
          <w:sz w:val="28"/>
        </w:rPr>
        <w:t xml:space="preserve"> </w:t>
      </w:r>
      <w:r>
        <w:rPr>
          <w:i/>
          <w:spacing w:val="-2"/>
          <w:sz w:val="28"/>
        </w:rPr>
        <w:t>відходами</w:t>
      </w:r>
    </w:p>
    <w:p w14:paraId="27E307C7" w14:textId="77777777" w:rsidR="001A6F49" w:rsidRDefault="001A6F49">
      <w:pPr>
        <w:pStyle w:val="a3"/>
        <w:spacing w:before="2"/>
        <w:ind w:left="0" w:firstLine="0"/>
        <w:jc w:val="left"/>
        <w:rPr>
          <w:i/>
        </w:rPr>
      </w:pPr>
    </w:p>
    <w:p w14:paraId="4BAE16FD" w14:textId="77777777" w:rsidR="001A6F49" w:rsidRDefault="00000000">
      <w:pPr>
        <w:pStyle w:val="a3"/>
        <w:ind w:right="290"/>
      </w:pPr>
      <w:r>
        <w:t>Перелік заходів у сфері управління відпрацьованими нафтопродуктами на території Великобичківської селищної ТГ:</w:t>
      </w:r>
    </w:p>
    <w:p w14:paraId="70B4BC80" w14:textId="77777777" w:rsidR="001A6F49" w:rsidRDefault="00000000">
      <w:pPr>
        <w:pStyle w:val="a5"/>
        <w:numPr>
          <w:ilvl w:val="0"/>
          <w:numId w:val="57"/>
        </w:numPr>
        <w:tabs>
          <w:tab w:val="left" w:pos="990"/>
        </w:tabs>
        <w:spacing w:line="322" w:lineRule="exact"/>
        <w:ind w:left="990" w:hanging="141"/>
        <w:rPr>
          <w:sz w:val="28"/>
        </w:rPr>
      </w:pPr>
      <w:r>
        <w:rPr>
          <w:sz w:val="28"/>
        </w:rPr>
        <w:t>організація</w:t>
      </w:r>
      <w:r>
        <w:rPr>
          <w:spacing w:val="-10"/>
          <w:sz w:val="28"/>
        </w:rPr>
        <w:t xml:space="preserve"> </w:t>
      </w:r>
      <w:r>
        <w:rPr>
          <w:sz w:val="28"/>
        </w:rPr>
        <w:t>системи</w:t>
      </w:r>
      <w:r>
        <w:rPr>
          <w:spacing w:val="-10"/>
          <w:sz w:val="28"/>
        </w:rPr>
        <w:t xml:space="preserve"> </w:t>
      </w:r>
      <w:r>
        <w:rPr>
          <w:sz w:val="28"/>
        </w:rPr>
        <w:t>безпечного</w:t>
      </w:r>
      <w:r>
        <w:rPr>
          <w:spacing w:val="-7"/>
          <w:sz w:val="28"/>
        </w:rPr>
        <w:t xml:space="preserve"> </w:t>
      </w:r>
      <w:r>
        <w:rPr>
          <w:sz w:val="28"/>
        </w:rPr>
        <w:t>збирання</w:t>
      </w:r>
      <w:r>
        <w:rPr>
          <w:spacing w:val="-7"/>
          <w:sz w:val="28"/>
        </w:rPr>
        <w:t xml:space="preserve"> </w:t>
      </w:r>
      <w:r>
        <w:rPr>
          <w:sz w:val="28"/>
        </w:rPr>
        <w:t>та</w:t>
      </w:r>
      <w:r>
        <w:rPr>
          <w:spacing w:val="-8"/>
          <w:sz w:val="28"/>
        </w:rPr>
        <w:t xml:space="preserve"> </w:t>
      </w:r>
      <w:r>
        <w:rPr>
          <w:spacing w:val="-2"/>
          <w:sz w:val="28"/>
        </w:rPr>
        <w:t>зберігання:</w:t>
      </w:r>
    </w:p>
    <w:p w14:paraId="60B07D79" w14:textId="77777777" w:rsidR="001A6F49" w:rsidRDefault="00000000">
      <w:pPr>
        <w:pStyle w:val="a5"/>
        <w:numPr>
          <w:ilvl w:val="0"/>
          <w:numId w:val="59"/>
        </w:numPr>
        <w:tabs>
          <w:tab w:val="left" w:pos="990"/>
        </w:tabs>
        <w:ind w:right="281" w:firstLine="566"/>
        <w:rPr>
          <w:sz w:val="28"/>
        </w:rPr>
      </w:pPr>
      <w:r>
        <w:rPr>
          <w:sz w:val="28"/>
        </w:rPr>
        <w:t>забезпечення збирання відпрацьованих мастил і нафтопродуктів із захистом від проникнення відходів у ґрунт та воду;</w:t>
      </w:r>
    </w:p>
    <w:p w14:paraId="6DCA7846" w14:textId="77777777" w:rsidR="001A6F49" w:rsidRDefault="00000000">
      <w:pPr>
        <w:pStyle w:val="a5"/>
        <w:numPr>
          <w:ilvl w:val="0"/>
          <w:numId w:val="57"/>
        </w:numPr>
        <w:tabs>
          <w:tab w:val="left" w:pos="990"/>
        </w:tabs>
        <w:spacing w:before="1" w:line="322" w:lineRule="exact"/>
        <w:ind w:left="990" w:hanging="141"/>
        <w:rPr>
          <w:sz w:val="28"/>
        </w:rPr>
      </w:pPr>
      <w:r>
        <w:rPr>
          <w:sz w:val="28"/>
        </w:rPr>
        <w:t>передача</w:t>
      </w:r>
      <w:r>
        <w:rPr>
          <w:spacing w:val="-10"/>
          <w:sz w:val="28"/>
        </w:rPr>
        <w:t xml:space="preserve"> </w:t>
      </w:r>
      <w:r>
        <w:rPr>
          <w:sz w:val="28"/>
        </w:rPr>
        <w:t>відходів</w:t>
      </w:r>
      <w:r>
        <w:rPr>
          <w:spacing w:val="-9"/>
          <w:sz w:val="28"/>
        </w:rPr>
        <w:t xml:space="preserve"> </w:t>
      </w:r>
      <w:r>
        <w:rPr>
          <w:sz w:val="28"/>
        </w:rPr>
        <w:t>ліцензованим</w:t>
      </w:r>
      <w:r>
        <w:rPr>
          <w:spacing w:val="-8"/>
          <w:sz w:val="28"/>
        </w:rPr>
        <w:t xml:space="preserve"> </w:t>
      </w:r>
      <w:r>
        <w:rPr>
          <w:sz w:val="28"/>
        </w:rPr>
        <w:t>суб’єктам</w:t>
      </w:r>
      <w:r>
        <w:rPr>
          <w:spacing w:val="-7"/>
          <w:sz w:val="28"/>
        </w:rPr>
        <w:t xml:space="preserve"> </w:t>
      </w:r>
      <w:r>
        <w:rPr>
          <w:spacing w:val="-2"/>
          <w:sz w:val="28"/>
        </w:rPr>
        <w:t>господарювання:</w:t>
      </w:r>
    </w:p>
    <w:p w14:paraId="0B751629" w14:textId="77777777" w:rsidR="001A6F49" w:rsidRDefault="00000000">
      <w:pPr>
        <w:pStyle w:val="a5"/>
        <w:numPr>
          <w:ilvl w:val="0"/>
          <w:numId w:val="59"/>
        </w:numPr>
        <w:tabs>
          <w:tab w:val="left" w:pos="990"/>
        </w:tabs>
        <w:ind w:right="281" w:firstLine="566"/>
        <w:rPr>
          <w:sz w:val="28"/>
        </w:rPr>
      </w:pPr>
      <w:r>
        <w:rPr>
          <w:sz w:val="28"/>
        </w:rPr>
        <w:t>укладання договорів із суб’єктами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25DFD8C5" w14:textId="77777777" w:rsidR="001A6F49" w:rsidRDefault="00000000">
      <w:pPr>
        <w:pStyle w:val="a5"/>
        <w:numPr>
          <w:ilvl w:val="0"/>
          <w:numId w:val="57"/>
        </w:numPr>
        <w:tabs>
          <w:tab w:val="left" w:pos="990"/>
        </w:tabs>
        <w:spacing w:line="321" w:lineRule="exact"/>
        <w:ind w:left="990" w:hanging="141"/>
        <w:rPr>
          <w:sz w:val="28"/>
        </w:rPr>
      </w:pPr>
      <w:r>
        <w:rPr>
          <w:sz w:val="28"/>
        </w:rPr>
        <w:t>використання</w:t>
      </w:r>
      <w:r>
        <w:rPr>
          <w:spacing w:val="-10"/>
          <w:sz w:val="28"/>
        </w:rPr>
        <w:t xml:space="preserve"> </w:t>
      </w:r>
      <w:r>
        <w:rPr>
          <w:sz w:val="28"/>
        </w:rPr>
        <w:t>сучасних</w:t>
      </w:r>
      <w:r>
        <w:rPr>
          <w:spacing w:val="-7"/>
          <w:sz w:val="28"/>
        </w:rPr>
        <w:t xml:space="preserve"> </w:t>
      </w:r>
      <w:r>
        <w:rPr>
          <w:sz w:val="28"/>
        </w:rPr>
        <w:t>технологій</w:t>
      </w:r>
      <w:r>
        <w:rPr>
          <w:spacing w:val="-10"/>
          <w:sz w:val="28"/>
        </w:rPr>
        <w:t xml:space="preserve"> </w:t>
      </w:r>
      <w:r>
        <w:rPr>
          <w:spacing w:val="-2"/>
          <w:sz w:val="28"/>
        </w:rPr>
        <w:t>оброблення:</w:t>
      </w:r>
    </w:p>
    <w:p w14:paraId="178BC80C" w14:textId="77777777" w:rsidR="001A6F49" w:rsidRDefault="001A6F49">
      <w:pPr>
        <w:pStyle w:val="a5"/>
        <w:spacing w:line="321" w:lineRule="exact"/>
        <w:rPr>
          <w:sz w:val="28"/>
        </w:rPr>
        <w:sectPr w:rsidR="001A6F49">
          <w:pgSz w:w="11910" w:h="16840"/>
          <w:pgMar w:top="760" w:right="566" w:bottom="920" w:left="1133" w:header="0" w:footer="704" w:gutter="0"/>
          <w:cols w:space="720"/>
        </w:sectPr>
      </w:pPr>
    </w:p>
    <w:p w14:paraId="68863CF6" w14:textId="77777777" w:rsidR="001A6F49" w:rsidRDefault="00000000">
      <w:pPr>
        <w:pStyle w:val="a5"/>
        <w:numPr>
          <w:ilvl w:val="0"/>
          <w:numId w:val="59"/>
        </w:numPr>
        <w:tabs>
          <w:tab w:val="left" w:pos="990"/>
        </w:tabs>
        <w:spacing w:before="71"/>
        <w:ind w:right="289" w:firstLine="566"/>
        <w:rPr>
          <w:sz w:val="28"/>
        </w:rPr>
      </w:pPr>
      <w:r>
        <w:rPr>
          <w:sz w:val="28"/>
        </w:rPr>
        <w:t>забезпечення сприяння відновленню мастил (регенерації) та повторному використанню відпрацьованих нафтопродуктів як вторинного ресурсу;</w:t>
      </w:r>
    </w:p>
    <w:p w14:paraId="00DDA9F3" w14:textId="77777777" w:rsidR="001A6F49" w:rsidRDefault="00000000">
      <w:pPr>
        <w:pStyle w:val="a5"/>
        <w:numPr>
          <w:ilvl w:val="0"/>
          <w:numId w:val="57"/>
        </w:numPr>
        <w:tabs>
          <w:tab w:val="left" w:pos="990"/>
        </w:tabs>
        <w:spacing w:line="321" w:lineRule="exact"/>
        <w:ind w:left="990" w:hanging="141"/>
        <w:rPr>
          <w:sz w:val="28"/>
        </w:rPr>
      </w:pPr>
      <w:r>
        <w:rPr>
          <w:sz w:val="28"/>
        </w:rPr>
        <w:t>запровадження</w:t>
      </w:r>
      <w:r>
        <w:rPr>
          <w:spacing w:val="-7"/>
          <w:sz w:val="28"/>
        </w:rPr>
        <w:t xml:space="preserve"> </w:t>
      </w:r>
      <w:r>
        <w:rPr>
          <w:spacing w:val="-2"/>
          <w:sz w:val="28"/>
        </w:rPr>
        <w:t>контролю:</w:t>
      </w:r>
    </w:p>
    <w:p w14:paraId="52CD7710" w14:textId="77777777" w:rsidR="001A6F49" w:rsidRDefault="00000000">
      <w:pPr>
        <w:pStyle w:val="a5"/>
        <w:numPr>
          <w:ilvl w:val="0"/>
          <w:numId w:val="59"/>
        </w:numPr>
        <w:tabs>
          <w:tab w:val="left" w:pos="990"/>
        </w:tabs>
        <w:spacing w:before="3"/>
        <w:ind w:right="288" w:firstLine="566"/>
        <w:rPr>
          <w:sz w:val="28"/>
        </w:rPr>
      </w:pPr>
      <w:r>
        <w:rPr>
          <w:sz w:val="28"/>
        </w:rPr>
        <w:t>проведення</w:t>
      </w:r>
      <w:r>
        <w:rPr>
          <w:spacing w:val="-9"/>
          <w:sz w:val="28"/>
        </w:rPr>
        <w:t xml:space="preserve"> </w:t>
      </w:r>
      <w:r>
        <w:rPr>
          <w:sz w:val="28"/>
        </w:rPr>
        <w:t>моніторингу</w:t>
      </w:r>
      <w:r>
        <w:rPr>
          <w:spacing w:val="-9"/>
          <w:sz w:val="28"/>
        </w:rPr>
        <w:t xml:space="preserve"> </w:t>
      </w:r>
      <w:r>
        <w:rPr>
          <w:sz w:val="28"/>
        </w:rPr>
        <w:t>стану</w:t>
      </w:r>
      <w:r>
        <w:rPr>
          <w:spacing w:val="-9"/>
          <w:sz w:val="28"/>
        </w:rPr>
        <w:t xml:space="preserve"> </w:t>
      </w:r>
      <w:r>
        <w:rPr>
          <w:sz w:val="28"/>
        </w:rPr>
        <w:t>ґрунтів,</w:t>
      </w:r>
      <w:r>
        <w:rPr>
          <w:spacing w:val="-10"/>
          <w:sz w:val="28"/>
        </w:rPr>
        <w:t xml:space="preserve"> </w:t>
      </w:r>
      <w:r>
        <w:rPr>
          <w:sz w:val="28"/>
        </w:rPr>
        <w:t>водних</w:t>
      </w:r>
      <w:r>
        <w:rPr>
          <w:spacing w:val="-9"/>
          <w:sz w:val="28"/>
        </w:rPr>
        <w:t xml:space="preserve"> </w:t>
      </w:r>
      <w:r>
        <w:rPr>
          <w:sz w:val="28"/>
        </w:rPr>
        <w:t>об’єктів</w:t>
      </w:r>
      <w:r>
        <w:rPr>
          <w:spacing w:val="-10"/>
          <w:sz w:val="28"/>
        </w:rPr>
        <w:t xml:space="preserve"> </w:t>
      </w:r>
      <w:r>
        <w:rPr>
          <w:sz w:val="28"/>
        </w:rPr>
        <w:t>та</w:t>
      </w:r>
      <w:r>
        <w:rPr>
          <w:spacing w:val="-10"/>
          <w:sz w:val="28"/>
        </w:rPr>
        <w:t xml:space="preserve"> </w:t>
      </w:r>
      <w:r>
        <w:rPr>
          <w:sz w:val="28"/>
        </w:rPr>
        <w:t>повітря</w:t>
      </w:r>
      <w:r>
        <w:rPr>
          <w:spacing w:val="-9"/>
          <w:sz w:val="28"/>
        </w:rPr>
        <w:t xml:space="preserve"> </w:t>
      </w:r>
      <w:r>
        <w:rPr>
          <w:sz w:val="28"/>
        </w:rPr>
        <w:t>поблизу місць можливого накопичення відпрацьованих нафтопродуктів та контроль за дотриманням вимог екологічної безпеки.</w:t>
      </w:r>
    </w:p>
    <w:p w14:paraId="2F5D8BF6" w14:textId="77777777" w:rsidR="001A6F49" w:rsidRDefault="00000000">
      <w:pPr>
        <w:pStyle w:val="a5"/>
        <w:numPr>
          <w:ilvl w:val="0"/>
          <w:numId w:val="57"/>
        </w:numPr>
        <w:tabs>
          <w:tab w:val="left" w:pos="990"/>
        </w:tabs>
        <w:spacing w:line="321" w:lineRule="exact"/>
        <w:ind w:left="990" w:hanging="141"/>
        <w:rPr>
          <w:sz w:val="28"/>
        </w:rPr>
      </w:pPr>
      <w:r>
        <w:rPr>
          <w:spacing w:val="-2"/>
          <w:sz w:val="28"/>
        </w:rPr>
        <w:t>інформаційно-просвітницька</w:t>
      </w:r>
      <w:r>
        <w:rPr>
          <w:spacing w:val="31"/>
          <w:sz w:val="28"/>
        </w:rPr>
        <w:t xml:space="preserve"> </w:t>
      </w:r>
      <w:r>
        <w:rPr>
          <w:spacing w:val="-2"/>
          <w:sz w:val="28"/>
        </w:rPr>
        <w:t>діяльність:</w:t>
      </w:r>
    </w:p>
    <w:p w14:paraId="32CF37EE" w14:textId="77777777" w:rsidR="001A6F49" w:rsidRDefault="00000000">
      <w:pPr>
        <w:pStyle w:val="a5"/>
        <w:numPr>
          <w:ilvl w:val="0"/>
          <w:numId w:val="59"/>
        </w:numPr>
        <w:tabs>
          <w:tab w:val="left" w:pos="990"/>
        </w:tabs>
        <w:ind w:right="289" w:firstLine="566"/>
        <w:rPr>
          <w:sz w:val="28"/>
        </w:rPr>
      </w:pPr>
      <w:r>
        <w:rPr>
          <w:sz w:val="28"/>
        </w:rPr>
        <w:t>проведення навчань та консультацій для працівників підприємств, що використовують нафтопродукти, інформування населення про небезпеку несанкціонованого зливу мастил.</w:t>
      </w:r>
    </w:p>
    <w:p w14:paraId="52A17DF3" w14:textId="77777777" w:rsidR="001A6F49" w:rsidRDefault="00000000">
      <w:pPr>
        <w:pStyle w:val="a3"/>
        <w:spacing w:before="1"/>
        <w:ind w:right="279"/>
      </w:pPr>
      <w:r>
        <w:t xml:space="preserve">Надання послуг у сфері управління небезпечними відходами, у тому числі відпрацьованими нафтопродуктами, відноситься до видів господарської діяльності, що підлягають отриманню дозволу на здійснення операцій з оброблення відходів та ліцензії на провадження господарської діяльності з управління небезпечними відходами відповідно до вимог законодавства </w:t>
      </w:r>
      <w:r>
        <w:rPr>
          <w:spacing w:val="-2"/>
        </w:rPr>
        <w:t>України.</w:t>
      </w:r>
    </w:p>
    <w:p w14:paraId="1869C0FA" w14:textId="77777777" w:rsidR="001A6F49" w:rsidRDefault="00000000">
      <w:pPr>
        <w:pStyle w:val="a3"/>
        <w:ind w:right="287"/>
      </w:pPr>
      <w:r>
        <w:t>Узагальнені дані щодо відпрацьованих нафтопродуктів будуть використовуватися для забезпечення контролю щодо передачі цих відходів суб’єктам господарювання у сфері управління відходами, а також в якості інструменту системи моніторингу.</w:t>
      </w:r>
    </w:p>
    <w:p w14:paraId="2C1CE74D" w14:textId="77777777" w:rsidR="001A6F49" w:rsidRDefault="00000000">
      <w:pPr>
        <w:spacing w:before="320"/>
        <w:ind w:left="307" w:right="308"/>
        <w:jc w:val="center"/>
        <w:rPr>
          <w:i/>
          <w:sz w:val="28"/>
        </w:rPr>
      </w:pPr>
      <w:r>
        <w:rPr>
          <w:i/>
          <w:sz w:val="28"/>
        </w:rPr>
        <w:t>Інформаційне</w:t>
      </w:r>
      <w:r>
        <w:rPr>
          <w:i/>
          <w:spacing w:val="-10"/>
          <w:sz w:val="28"/>
        </w:rPr>
        <w:t xml:space="preserve"> </w:t>
      </w:r>
      <w:r>
        <w:rPr>
          <w:i/>
          <w:spacing w:val="-2"/>
          <w:sz w:val="28"/>
        </w:rPr>
        <w:t>забезпечення</w:t>
      </w:r>
    </w:p>
    <w:p w14:paraId="6BE23C74" w14:textId="77777777" w:rsidR="001A6F49" w:rsidRDefault="001A6F49">
      <w:pPr>
        <w:pStyle w:val="a3"/>
        <w:spacing w:before="2"/>
        <w:ind w:left="0" w:firstLine="0"/>
        <w:jc w:val="left"/>
        <w:rPr>
          <w:i/>
        </w:rPr>
      </w:pPr>
    </w:p>
    <w:p w14:paraId="613612EB" w14:textId="77777777" w:rsidR="001A6F49" w:rsidRDefault="00000000">
      <w:pPr>
        <w:pStyle w:val="a3"/>
        <w:ind w:right="285"/>
      </w:pPr>
      <w:r>
        <w:t>Однією</w:t>
      </w:r>
      <w:r>
        <w:rPr>
          <w:spacing w:val="-3"/>
        </w:rPr>
        <w:t xml:space="preserve"> </w:t>
      </w:r>
      <w:r>
        <w:t>з</w:t>
      </w:r>
      <w:r>
        <w:rPr>
          <w:spacing w:val="-3"/>
        </w:rPr>
        <w:t xml:space="preserve"> </w:t>
      </w:r>
      <w:r>
        <w:t>проблем</w:t>
      </w:r>
      <w:r>
        <w:rPr>
          <w:spacing w:val="-3"/>
        </w:rPr>
        <w:t xml:space="preserve"> </w:t>
      </w:r>
      <w:r>
        <w:t>у</w:t>
      </w:r>
      <w:r>
        <w:rPr>
          <w:spacing w:val="-3"/>
        </w:rPr>
        <w:t xml:space="preserve"> </w:t>
      </w:r>
      <w:r>
        <w:t>сфері</w:t>
      </w:r>
      <w:r>
        <w:rPr>
          <w:spacing w:val="-3"/>
        </w:rPr>
        <w:t xml:space="preserve"> </w:t>
      </w:r>
      <w:r>
        <w:t>управління</w:t>
      </w:r>
      <w:r>
        <w:rPr>
          <w:spacing w:val="-2"/>
        </w:rPr>
        <w:t xml:space="preserve"> </w:t>
      </w:r>
      <w:r>
        <w:t>відпрацьованими</w:t>
      </w:r>
      <w:r>
        <w:rPr>
          <w:spacing w:val="-2"/>
        </w:rPr>
        <w:t xml:space="preserve"> </w:t>
      </w:r>
      <w:r>
        <w:t>нафтопродуктами</w:t>
      </w:r>
      <w:r>
        <w:rPr>
          <w:spacing w:val="-3"/>
        </w:rPr>
        <w:t xml:space="preserve"> </w:t>
      </w:r>
      <w:r>
        <w:t>у Великобичківській селищній територіальній громаді є низька якість інформації про</w:t>
      </w:r>
      <w:r>
        <w:rPr>
          <w:spacing w:val="-18"/>
        </w:rPr>
        <w:t xml:space="preserve"> </w:t>
      </w:r>
      <w:r>
        <w:t>фактичні</w:t>
      </w:r>
      <w:r>
        <w:rPr>
          <w:spacing w:val="-17"/>
        </w:rPr>
        <w:t xml:space="preserve"> </w:t>
      </w:r>
      <w:r>
        <w:t>обсяги</w:t>
      </w:r>
      <w:r>
        <w:rPr>
          <w:spacing w:val="-18"/>
        </w:rPr>
        <w:t xml:space="preserve"> </w:t>
      </w:r>
      <w:r>
        <w:t>утворення</w:t>
      </w:r>
      <w:r>
        <w:rPr>
          <w:spacing w:val="-17"/>
        </w:rPr>
        <w:t xml:space="preserve"> </w:t>
      </w:r>
      <w:r>
        <w:t>відпрацьованих</w:t>
      </w:r>
      <w:r>
        <w:rPr>
          <w:spacing w:val="-18"/>
        </w:rPr>
        <w:t xml:space="preserve"> </w:t>
      </w:r>
      <w:r>
        <w:t>нафтопродуктів</w:t>
      </w:r>
      <w:r>
        <w:rPr>
          <w:spacing w:val="-17"/>
        </w:rPr>
        <w:t xml:space="preserve"> </w:t>
      </w:r>
      <w:r>
        <w:t>у</w:t>
      </w:r>
      <w:r>
        <w:rPr>
          <w:spacing w:val="-18"/>
        </w:rPr>
        <w:t xml:space="preserve"> </w:t>
      </w:r>
      <w:r>
        <w:t>територіальній громаді, а також інформації про фактичний рух небезпечних відходів після їх передачі власниками спеціалізованим суб’єктам господарювання.</w:t>
      </w:r>
    </w:p>
    <w:p w14:paraId="7280A70C" w14:textId="77777777" w:rsidR="001A6F49" w:rsidRDefault="00000000">
      <w:pPr>
        <w:pStyle w:val="a3"/>
        <w:spacing w:before="1"/>
        <w:ind w:right="290"/>
      </w:pPr>
      <w:r>
        <w:t>МПУВ передбачається вдосконалення системи узагальнення даних обліку відпрацьованих нафтопродуктів.</w:t>
      </w:r>
    </w:p>
    <w:p w14:paraId="4C9563DB" w14:textId="77777777" w:rsidR="001A6F49" w:rsidRDefault="00000000">
      <w:pPr>
        <w:pStyle w:val="1"/>
        <w:numPr>
          <w:ilvl w:val="3"/>
          <w:numId w:val="78"/>
        </w:numPr>
        <w:tabs>
          <w:tab w:val="left" w:pos="909"/>
        </w:tabs>
        <w:spacing w:before="321"/>
        <w:ind w:left="909" w:hanging="909"/>
        <w:jc w:val="center"/>
      </w:pPr>
      <w:bookmarkStart w:id="41" w:name="_bookmark41"/>
      <w:bookmarkEnd w:id="41"/>
      <w:r>
        <w:t>Відходи,</w:t>
      </w:r>
      <w:r>
        <w:rPr>
          <w:spacing w:val="-8"/>
        </w:rPr>
        <w:t xml:space="preserve"> </w:t>
      </w:r>
      <w:r>
        <w:t>що</w:t>
      </w:r>
      <w:r>
        <w:rPr>
          <w:spacing w:val="-6"/>
        </w:rPr>
        <w:t xml:space="preserve"> </w:t>
      </w:r>
      <w:r>
        <w:t>містять</w:t>
      </w:r>
      <w:r>
        <w:rPr>
          <w:spacing w:val="-6"/>
        </w:rPr>
        <w:t xml:space="preserve"> </w:t>
      </w:r>
      <w:r>
        <w:t>стійкі</w:t>
      </w:r>
      <w:r>
        <w:rPr>
          <w:spacing w:val="-7"/>
        </w:rPr>
        <w:t xml:space="preserve"> </w:t>
      </w:r>
      <w:r>
        <w:t>органічні</w:t>
      </w:r>
      <w:r>
        <w:rPr>
          <w:spacing w:val="-4"/>
        </w:rPr>
        <w:t xml:space="preserve"> </w:t>
      </w:r>
      <w:r>
        <w:rPr>
          <w:spacing w:val="-2"/>
        </w:rPr>
        <w:t>забруднювачі</w:t>
      </w:r>
    </w:p>
    <w:p w14:paraId="1A24A300" w14:textId="77777777" w:rsidR="001A6F49" w:rsidRDefault="00000000">
      <w:pPr>
        <w:spacing w:before="321"/>
        <w:ind w:left="303" w:right="308"/>
        <w:jc w:val="center"/>
        <w:rPr>
          <w:i/>
          <w:sz w:val="28"/>
        </w:rPr>
      </w:pPr>
      <w:r>
        <w:rPr>
          <w:i/>
          <w:sz w:val="28"/>
        </w:rPr>
        <w:t>Створення</w:t>
      </w:r>
      <w:r>
        <w:rPr>
          <w:i/>
          <w:spacing w:val="-10"/>
          <w:sz w:val="28"/>
        </w:rPr>
        <w:t xml:space="preserve"> </w:t>
      </w:r>
      <w:r>
        <w:rPr>
          <w:i/>
          <w:sz w:val="28"/>
        </w:rPr>
        <w:t>та</w:t>
      </w:r>
      <w:r>
        <w:rPr>
          <w:i/>
          <w:spacing w:val="-6"/>
          <w:sz w:val="28"/>
        </w:rPr>
        <w:t xml:space="preserve"> </w:t>
      </w:r>
      <w:r>
        <w:rPr>
          <w:i/>
          <w:sz w:val="28"/>
        </w:rPr>
        <w:t>забезпечення</w:t>
      </w:r>
      <w:r>
        <w:rPr>
          <w:i/>
          <w:spacing w:val="-8"/>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0A8DF3B2" w14:textId="77777777" w:rsidR="001A6F49" w:rsidRDefault="001A6F49">
      <w:pPr>
        <w:pStyle w:val="a3"/>
        <w:spacing w:before="2"/>
        <w:ind w:left="0" w:firstLine="0"/>
        <w:jc w:val="left"/>
        <w:rPr>
          <w:i/>
        </w:rPr>
      </w:pPr>
    </w:p>
    <w:p w14:paraId="02CAAC17" w14:textId="77777777" w:rsidR="001A6F49" w:rsidRDefault="00000000">
      <w:pPr>
        <w:pStyle w:val="a3"/>
        <w:ind w:right="285"/>
      </w:pPr>
      <w:r>
        <w:t>Наказом Міндовкілля України від 12.10.2021 року №668 затверджено методичні</w:t>
      </w:r>
      <w:r>
        <w:rPr>
          <w:spacing w:val="-3"/>
        </w:rPr>
        <w:t xml:space="preserve"> </w:t>
      </w:r>
      <w:r>
        <w:t>рекомендації</w:t>
      </w:r>
      <w:r>
        <w:rPr>
          <w:spacing w:val="-3"/>
        </w:rPr>
        <w:t xml:space="preserve"> </w:t>
      </w:r>
      <w:r>
        <w:t>щодо</w:t>
      </w:r>
      <w:r>
        <w:rPr>
          <w:spacing w:val="-3"/>
        </w:rPr>
        <w:t xml:space="preserve"> </w:t>
      </w:r>
      <w:r>
        <w:t>визначення</w:t>
      </w:r>
      <w:r>
        <w:rPr>
          <w:spacing w:val="-3"/>
        </w:rPr>
        <w:t xml:space="preserve"> </w:t>
      </w:r>
      <w:r>
        <w:t>територій,</w:t>
      </w:r>
      <w:r>
        <w:rPr>
          <w:spacing w:val="-4"/>
        </w:rPr>
        <w:t xml:space="preserve"> </w:t>
      </w:r>
      <w:r>
        <w:t>що</w:t>
      </w:r>
      <w:r>
        <w:rPr>
          <w:spacing w:val="-3"/>
        </w:rPr>
        <w:t xml:space="preserve"> </w:t>
      </w:r>
      <w:r>
        <w:t>містять</w:t>
      </w:r>
      <w:r>
        <w:rPr>
          <w:spacing w:val="-4"/>
        </w:rPr>
        <w:t xml:space="preserve"> </w:t>
      </w:r>
      <w:r>
        <w:t>стійкі</w:t>
      </w:r>
      <w:r>
        <w:rPr>
          <w:spacing w:val="-4"/>
        </w:rPr>
        <w:t xml:space="preserve"> </w:t>
      </w:r>
      <w:r>
        <w:t>органічні забруднювачі та пропонують єдиний підхід визначення територій, які можуть бути забруднені:</w:t>
      </w:r>
    </w:p>
    <w:p w14:paraId="34389937" w14:textId="77777777" w:rsidR="001A6F49" w:rsidRDefault="00000000">
      <w:pPr>
        <w:pStyle w:val="a5"/>
        <w:numPr>
          <w:ilvl w:val="0"/>
          <w:numId w:val="59"/>
        </w:numPr>
        <w:tabs>
          <w:tab w:val="left" w:pos="1165"/>
        </w:tabs>
        <w:ind w:right="289" w:firstLine="566"/>
        <w:rPr>
          <w:sz w:val="28"/>
        </w:rPr>
      </w:pPr>
      <w:r>
        <w:rPr>
          <w:sz w:val="28"/>
        </w:rPr>
        <w:t xml:space="preserve">хімічними засобами захисту рослин, що містять стійкі органічні </w:t>
      </w:r>
      <w:r>
        <w:rPr>
          <w:spacing w:val="-2"/>
          <w:sz w:val="28"/>
        </w:rPr>
        <w:t>забруднювачі;</w:t>
      </w:r>
    </w:p>
    <w:p w14:paraId="7A5AA8EC" w14:textId="77777777" w:rsidR="001A6F49" w:rsidRDefault="00000000">
      <w:pPr>
        <w:pStyle w:val="a5"/>
        <w:numPr>
          <w:ilvl w:val="0"/>
          <w:numId w:val="59"/>
        </w:numPr>
        <w:tabs>
          <w:tab w:val="left" w:pos="1011"/>
        </w:tabs>
        <w:spacing w:before="1" w:line="322" w:lineRule="exact"/>
        <w:ind w:left="1011" w:hanging="162"/>
        <w:jc w:val="left"/>
        <w:rPr>
          <w:sz w:val="28"/>
        </w:rPr>
      </w:pPr>
      <w:r>
        <w:rPr>
          <w:spacing w:val="-2"/>
          <w:sz w:val="28"/>
        </w:rPr>
        <w:t>поліхлорованими</w:t>
      </w:r>
      <w:r>
        <w:rPr>
          <w:spacing w:val="11"/>
          <w:sz w:val="28"/>
        </w:rPr>
        <w:t xml:space="preserve"> </w:t>
      </w:r>
      <w:r>
        <w:rPr>
          <w:spacing w:val="-2"/>
          <w:sz w:val="28"/>
        </w:rPr>
        <w:t>дифенілами;</w:t>
      </w:r>
    </w:p>
    <w:p w14:paraId="030F63B1" w14:textId="77777777" w:rsidR="001A6F49" w:rsidRDefault="00000000">
      <w:pPr>
        <w:pStyle w:val="a5"/>
        <w:numPr>
          <w:ilvl w:val="0"/>
          <w:numId w:val="59"/>
        </w:numPr>
        <w:tabs>
          <w:tab w:val="left" w:pos="1052"/>
        </w:tabs>
        <w:ind w:right="282" w:firstLine="566"/>
        <w:jc w:val="left"/>
        <w:rPr>
          <w:sz w:val="28"/>
        </w:rPr>
      </w:pPr>
      <w:r>
        <w:rPr>
          <w:sz w:val="28"/>
        </w:rPr>
        <w:t>іншими</w:t>
      </w:r>
      <w:r>
        <w:rPr>
          <w:spacing w:val="37"/>
          <w:sz w:val="28"/>
        </w:rPr>
        <w:t xml:space="preserve"> </w:t>
      </w:r>
      <w:r>
        <w:rPr>
          <w:sz w:val="28"/>
        </w:rPr>
        <w:t>стійкими</w:t>
      </w:r>
      <w:r>
        <w:rPr>
          <w:spacing w:val="35"/>
          <w:sz w:val="28"/>
        </w:rPr>
        <w:t xml:space="preserve"> </w:t>
      </w:r>
      <w:r>
        <w:rPr>
          <w:sz w:val="28"/>
        </w:rPr>
        <w:t>органічними</w:t>
      </w:r>
      <w:r>
        <w:rPr>
          <w:spacing w:val="37"/>
          <w:sz w:val="28"/>
        </w:rPr>
        <w:t xml:space="preserve"> </w:t>
      </w:r>
      <w:r>
        <w:rPr>
          <w:sz w:val="28"/>
        </w:rPr>
        <w:t>забруднювачами</w:t>
      </w:r>
      <w:r>
        <w:rPr>
          <w:spacing w:val="37"/>
          <w:sz w:val="28"/>
        </w:rPr>
        <w:t xml:space="preserve"> </w:t>
      </w:r>
      <w:r>
        <w:rPr>
          <w:sz w:val="28"/>
        </w:rPr>
        <w:t>в</w:t>
      </w:r>
      <w:r>
        <w:rPr>
          <w:spacing w:val="36"/>
          <w:sz w:val="28"/>
        </w:rPr>
        <w:t xml:space="preserve"> </w:t>
      </w:r>
      <w:r>
        <w:rPr>
          <w:sz w:val="28"/>
        </w:rPr>
        <w:t>місцях</w:t>
      </w:r>
      <w:r>
        <w:rPr>
          <w:spacing w:val="35"/>
          <w:sz w:val="28"/>
        </w:rPr>
        <w:t xml:space="preserve"> </w:t>
      </w:r>
      <w:r>
        <w:rPr>
          <w:sz w:val="28"/>
        </w:rPr>
        <w:t>утворення</w:t>
      </w:r>
      <w:r>
        <w:rPr>
          <w:spacing w:val="35"/>
          <w:sz w:val="28"/>
        </w:rPr>
        <w:t xml:space="preserve"> </w:t>
      </w:r>
      <w:r>
        <w:rPr>
          <w:sz w:val="28"/>
        </w:rPr>
        <w:t>або накопичення відходів, та на об’єктах оброблення або видалення відходів.</w:t>
      </w:r>
    </w:p>
    <w:p w14:paraId="00703DD1" w14:textId="77777777" w:rsidR="001A6F49" w:rsidRDefault="00000000">
      <w:pPr>
        <w:pStyle w:val="a3"/>
        <w:jc w:val="left"/>
      </w:pPr>
      <w:r>
        <w:t>Формування переліку територій, що містять стійкі органічні забруднювачі, рекомендується починати з виявлення об’єктів, які містять:</w:t>
      </w:r>
    </w:p>
    <w:p w14:paraId="6D003D76" w14:textId="77777777" w:rsidR="001A6F49" w:rsidRDefault="001A6F49">
      <w:pPr>
        <w:pStyle w:val="a3"/>
        <w:jc w:val="left"/>
        <w:sectPr w:rsidR="001A6F49">
          <w:pgSz w:w="11910" w:h="16840"/>
          <w:pgMar w:top="760" w:right="566" w:bottom="920" w:left="1133" w:header="0" w:footer="704" w:gutter="0"/>
          <w:cols w:space="720"/>
        </w:sectPr>
      </w:pPr>
    </w:p>
    <w:p w14:paraId="3D42D418" w14:textId="77777777" w:rsidR="001A6F49" w:rsidRDefault="00000000">
      <w:pPr>
        <w:pStyle w:val="a5"/>
        <w:numPr>
          <w:ilvl w:val="0"/>
          <w:numId w:val="59"/>
        </w:numPr>
        <w:tabs>
          <w:tab w:val="left" w:pos="1045"/>
        </w:tabs>
        <w:spacing w:before="71"/>
        <w:ind w:right="284" w:firstLine="566"/>
        <w:rPr>
          <w:sz w:val="28"/>
        </w:rPr>
      </w:pPr>
      <w:r>
        <w:rPr>
          <w:sz w:val="28"/>
        </w:rPr>
        <w:t>накопичені непридатні хімічні засоби захисту рослин, що містять стійкі органічні забруднювачі;</w:t>
      </w:r>
    </w:p>
    <w:p w14:paraId="47CF69AC" w14:textId="77777777" w:rsidR="001A6F49" w:rsidRDefault="00000000">
      <w:pPr>
        <w:pStyle w:val="a5"/>
        <w:numPr>
          <w:ilvl w:val="0"/>
          <w:numId w:val="59"/>
        </w:numPr>
        <w:tabs>
          <w:tab w:val="left" w:pos="1011"/>
        </w:tabs>
        <w:spacing w:line="321" w:lineRule="exact"/>
        <w:ind w:left="1011" w:hanging="162"/>
        <w:rPr>
          <w:sz w:val="28"/>
        </w:rPr>
      </w:pPr>
      <w:r>
        <w:rPr>
          <w:sz w:val="28"/>
        </w:rPr>
        <w:t>відпрацьовані</w:t>
      </w:r>
      <w:r>
        <w:rPr>
          <w:spacing w:val="-6"/>
          <w:sz w:val="28"/>
        </w:rPr>
        <w:t xml:space="preserve"> </w:t>
      </w:r>
      <w:r>
        <w:rPr>
          <w:sz w:val="28"/>
        </w:rPr>
        <w:t>оливи</w:t>
      </w:r>
      <w:r>
        <w:rPr>
          <w:spacing w:val="-7"/>
          <w:sz w:val="28"/>
        </w:rPr>
        <w:t xml:space="preserve"> </w:t>
      </w:r>
      <w:r>
        <w:rPr>
          <w:sz w:val="28"/>
        </w:rPr>
        <w:t>та</w:t>
      </w:r>
      <w:r>
        <w:rPr>
          <w:spacing w:val="-7"/>
          <w:sz w:val="28"/>
        </w:rPr>
        <w:t xml:space="preserve"> </w:t>
      </w:r>
      <w:r>
        <w:rPr>
          <w:sz w:val="28"/>
        </w:rPr>
        <w:t>нафтопродукти,</w:t>
      </w:r>
      <w:r>
        <w:rPr>
          <w:spacing w:val="-8"/>
          <w:sz w:val="28"/>
        </w:rPr>
        <w:t xml:space="preserve"> </w:t>
      </w:r>
      <w:r>
        <w:rPr>
          <w:sz w:val="28"/>
        </w:rPr>
        <w:t>які</w:t>
      </w:r>
      <w:r>
        <w:rPr>
          <w:spacing w:val="-5"/>
          <w:sz w:val="28"/>
        </w:rPr>
        <w:t xml:space="preserve"> </w:t>
      </w:r>
      <w:r>
        <w:rPr>
          <w:sz w:val="28"/>
        </w:rPr>
        <w:t>містять</w:t>
      </w:r>
      <w:r>
        <w:rPr>
          <w:spacing w:val="-8"/>
          <w:sz w:val="28"/>
        </w:rPr>
        <w:t xml:space="preserve"> </w:t>
      </w:r>
      <w:r>
        <w:rPr>
          <w:spacing w:val="-4"/>
          <w:sz w:val="28"/>
        </w:rPr>
        <w:t>ПХД;</w:t>
      </w:r>
    </w:p>
    <w:p w14:paraId="7B15B3DD" w14:textId="77777777" w:rsidR="001A6F49" w:rsidRDefault="00000000">
      <w:pPr>
        <w:pStyle w:val="a5"/>
        <w:numPr>
          <w:ilvl w:val="0"/>
          <w:numId w:val="59"/>
        </w:numPr>
        <w:tabs>
          <w:tab w:val="left" w:pos="1086"/>
        </w:tabs>
        <w:spacing w:before="3"/>
        <w:ind w:right="292" w:firstLine="566"/>
        <w:rPr>
          <w:sz w:val="28"/>
        </w:rPr>
      </w:pPr>
      <w:r>
        <w:rPr>
          <w:sz w:val="28"/>
        </w:rPr>
        <w:t>інші відходи у місцях їх утворення або накопичення, та на об’єктах оброблення або видалення відходів.</w:t>
      </w:r>
    </w:p>
    <w:p w14:paraId="0AA210F6" w14:textId="77777777" w:rsidR="001A6F49" w:rsidRDefault="00000000">
      <w:pPr>
        <w:pStyle w:val="a3"/>
        <w:ind w:right="284"/>
      </w:pPr>
      <w:r>
        <w:t>Управління непридатними та</w:t>
      </w:r>
      <w:r>
        <w:rPr>
          <w:spacing w:val="-1"/>
        </w:rPr>
        <w:t xml:space="preserve"> </w:t>
      </w:r>
      <w:r>
        <w:t>забороненими</w:t>
      </w:r>
      <w:r>
        <w:rPr>
          <w:spacing w:val="-2"/>
        </w:rPr>
        <w:t xml:space="preserve"> </w:t>
      </w:r>
      <w:r>
        <w:t>до використання ХЗЗР</w:t>
      </w:r>
      <w:r>
        <w:rPr>
          <w:spacing w:val="-3"/>
        </w:rPr>
        <w:t xml:space="preserve"> </w:t>
      </w:r>
      <w:r>
        <w:t>полягає у визначенні умов і місць їх зберігання, ведення обліку, обробленні таких відходів та забезпеченні екологічної та санітарної безпеки на всіх етапах управління такими відходами.</w:t>
      </w:r>
    </w:p>
    <w:p w14:paraId="06716199" w14:textId="77777777" w:rsidR="001A6F49" w:rsidRDefault="00000000">
      <w:pPr>
        <w:pStyle w:val="a3"/>
        <w:ind w:right="284"/>
      </w:pPr>
      <w:r>
        <w:t>Постановою Кабінету Міністрів України від 27 березня 1996 року №354 затверджено Порядок вилучення, оброблення непридатних або заборонених до використання пестицидів і агрохімікатів та тари від них, відповідно до якого:</w:t>
      </w:r>
    </w:p>
    <w:p w14:paraId="46B9CED9" w14:textId="77777777" w:rsidR="001A6F49" w:rsidRDefault="00000000">
      <w:pPr>
        <w:pStyle w:val="a5"/>
        <w:numPr>
          <w:ilvl w:val="0"/>
          <w:numId w:val="59"/>
        </w:numPr>
        <w:tabs>
          <w:tab w:val="left" w:pos="1148"/>
        </w:tabs>
        <w:ind w:right="279" w:firstLine="566"/>
        <w:rPr>
          <w:sz w:val="28"/>
        </w:rPr>
      </w:pPr>
      <w:r>
        <w:rPr>
          <w:sz w:val="28"/>
        </w:rPr>
        <w:t xml:space="preserve">вилученню, обробленню підлягають непридатні або заборонені до використання пестициди і агрохімікати та тара від них, які визнані такими на основі результатів досліджень установ, які проводять токсиколого-гігієнічні (медико-біологічні) дослідження пестицидів і агрохімікатів, визначених </w:t>
      </w:r>
      <w:r>
        <w:rPr>
          <w:spacing w:val="-2"/>
          <w:sz w:val="28"/>
        </w:rPr>
        <w:t>Держпродспоживслужбою;</w:t>
      </w:r>
    </w:p>
    <w:p w14:paraId="6141315F" w14:textId="77777777" w:rsidR="001A6F49" w:rsidRDefault="00000000">
      <w:pPr>
        <w:pStyle w:val="a5"/>
        <w:numPr>
          <w:ilvl w:val="0"/>
          <w:numId w:val="59"/>
        </w:numPr>
        <w:tabs>
          <w:tab w:val="left" w:pos="997"/>
        </w:tabs>
        <w:ind w:right="279" w:firstLine="566"/>
        <w:rPr>
          <w:sz w:val="28"/>
        </w:rPr>
      </w:pPr>
      <w:r>
        <w:rPr>
          <w:sz w:val="28"/>
        </w:rPr>
        <w:t>визначення</w:t>
      </w:r>
      <w:r>
        <w:rPr>
          <w:spacing w:val="-18"/>
          <w:sz w:val="28"/>
        </w:rPr>
        <w:t xml:space="preserve"> </w:t>
      </w:r>
      <w:r>
        <w:rPr>
          <w:sz w:val="28"/>
        </w:rPr>
        <w:t>асортименту,</w:t>
      </w:r>
      <w:r>
        <w:rPr>
          <w:spacing w:val="-17"/>
          <w:sz w:val="28"/>
        </w:rPr>
        <w:t xml:space="preserve"> </w:t>
      </w:r>
      <w:r>
        <w:rPr>
          <w:sz w:val="28"/>
        </w:rPr>
        <w:t>обсягів</w:t>
      </w:r>
      <w:r>
        <w:rPr>
          <w:spacing w:val="-18"/>
          <w:sz w:val="28"/>
        </w:rPr>
        <w:t xml:space="preserve"> </w:t>
      </w:r>
      <w:r>
        <w:rPr>
          <w:sz w:val="28"/>
        </w:rPr>
        <w:t>пестицидів</w:t>
      </w:r>
      <w:r>
        <w:rPr>
          <w:spacing w:val="-17"/>
          <w:sz w:val="28"/>
        </w:rPr>
        <w:t xml:space="preserve"> </w:t>
      </w:r>
      <w:r>
        <w:rPr>
          <w:sz w:val="28"/>
        </w:rPr>
        <w:t>і</w:t>
      </w:r>
      <w:r>
        <w:rPr>
          <w:spacing w:val="-18"/>
          <w:sz w:val="28"/>
        </w:rPr>
        <w:t xml:space="preserve"> </w:t>
      </w:r>
      <w:r>
        <w:rPr>
          <w:sz w:val="28"/>
        </w:rPr>
        <w:t>агрохімікатів,</w:t>
      </w:r>
      <w:r>
        <w:rPr>
          <w:spacing w:val="-17"/>
          <w:sz w:val="28"/>
        </w:rPr>
        <w:t xml:space="preserve"> </w:t>
      </w:r>
      <w:r>
        <w:rPr>
          <w:sz w:val="28"/>
        </w:rPr>
        <w:t>які</w:t>
      </w:r>
      <w:r>
        <w:rPr>
          <w:spacing w:val="-18"/>
          <w:sz w:val="28"/>
        </w:rPr>
        <w:t xml:space="preserve"> </w:t>
      </w:r>
      <w:r>
        <w:rPr>
          <w:sz w:val="28"/>
        </w:rPr>
        <w:t>підлягають обробленню провадиться на основі результатів інвентаризації згідно із законодавством та обов'язкової лабораторної перевірки якості пестицидів і агрохімікатів із закінченим гарантійним терміном зберігання, а також із зміненим товарним виглядом та фізичними властивостями. Вилученню, обробленню без проведення контролю якості підлягають пестициди і агрохімікати у формі паст, порошків, які злежалися, висохли і не можуть бути використані за призначенням, та емульсійні і водорозчинні концентрати з нерозчинними осадами;</w:t>
      </w:r>
    </w:p>
    <w:p w14:paraId="1D1001D9" w14:textId="77777777" w:rsidR="001A6F49" w:rsidRDefault="00000000">
      <w:pPr>
        <w:pStyle w:val="a5"/>
        <w:numPr>
          <w:ilvl w:val="0"/>
          <w:numId w:val="59"/>
        </w:numPr>
        <w:tabs>
          <w:tab w:val="left" w:pos="1030"/>
        </w:tabs>
        <w:ind w:right="280" w:firstLine="566"/>
        <w:rPr>
          <w:sz w:val="28"/>
        </w:rPr>
      </w:pPr>
      <w:r>
        <w:rPr>
          <w:sz w:val="28"/>
        </w:rPr>
        <w:t>обробленню непридатних або заборонених до використання пестицидів і агрохімікатів та тари від них здійснюються підприємствами, на яких вони виготовлені, а також іншими суб’єктам господарювання, які мають дозвіл на здійснення</w:t>
      </w:r>
      <w:r>
        <w:rPr>
          <w:spacing w:val="-7"/>
          <w:sz w:val="28"/>
        </w:rPr>
        <w:t xml:space="preserve"> </w:t>
      </w:r>
      <w:r>
        <w:rPr>
          <w:sz w:val="28"/>
        </w:rPr>
        <w:t>операцій</w:t>
      </w:r>
      <w:r>
        <w:rPr>
          <w:spacing w:val="-6"/>
          <w:sz w:val="28"/>
        </w:rPr>
        <w:t xml:space="preserve"> </w:t>
      </w:r>
      <w:r>
        <w:rPr>
          <w:sz w:val="28"/>
        </w:rPr>
        <w:t>з</w:t>
      </w:r>
      <w:r>
        <w:rPr>
          <w:spacing w:val="-5"/>
          <w:sz w:val="28"/>
        </w:rPr>
        <w:t xml:space="preserve"> </w:t>
      </w:r>
      <w:r>
        <w:rPr>
          <w:sz w:val="28"/>
        </w:rPr>
        <w:t>оброблення</w:t>
      </w:r>
      <w:r>
        <w:rPr>
          <w:spacing w:val="-4"/>
          <w:sz w:val="28"/>
        </w:rPr>
        <w:t xml:space="preserve"> </w:t>
      </w:r>
      <w:r>
        <w:rPr>
          <w:sz w:val="28"/>
        </w:rPr>
        <w:t>відходів,</w:t>
      </w:r>
      <w:r>
        <w:rPr>
          <w:spacing w:val="-3"/>
          <w:sz w:val="28"/>
        </w:rPr>
        <w:t xml:space="preserve"> </w:t>
      </w:r>
      <w:r>
        <w:rPr>
          <w:sz w:val="28"/>
        </w:rPr>
        <w:t>та</w:t>
      </w:r>
      <w:r>
        <w:rPr>
          <w:spacing w:val="-5"/>
          <w:sz w:val="28"/>
        </w:rPr>
        <w:t xml:space="preserve"> </w:t>
      </w:r>
      <w:r>
        <w:rPr>
          <w:sz w:val="28"/>
        </w:rPr>
        <w:t>ліцензію</w:t>
      </w:r>
      <w:r>
        <w:rPr>
          <w:spacing w:val="-5"/>
          <w:sz w:val="28"/>
        </w:rPr>
        <w:t xml:space="preserve"> </w:t>
      </w:r>
      <w:r>
        <w:rPr>
          <w:sz w:val="28"/>
        </w:rPr>
        <w:t>Міністерства</w:t>
      </w:r>
      <w:r>
        <w:rPr>
          <w:spacing w:val="-5"/>
          <w:sz w:val="28"/>
        </w:rPr>
        <w:t xml:space="preserve"> </w:t>
      </w:r>
      <w:r>
        <w:rPr>
          <w:sz w:val="28"/>
        </w:rPr>
        <w:t>економіки, довкілля та сільського господарства України на здійснення господарської діяльності з управління небезпечними відходами. Металева та поліетиленова тара від пестицидів без знезараження, зовні чиста та щільно закрита, повертається</w:t>
      </w:r>
      <w:r>
        <w:rPr>
          <w:spacing w:val="-18"/>
          <w:sz w:val="28"/>
        </w:rPr>
        <w:t xml:space="preserve"> </w:t>
      </w:r>
      <w:r>
        <w:rPr>
          <w:sz w:val="28"/>
        </w:rPr>
        <w:t>підприємству-виробнику</w:t>
      </w:r>
      <w:r>
        <w:rPr>
          <w:spacing w:val="-17"/>
          <w:sz w:val="28"/>
        </w:rPr>
        <w:t xml:space="preserve"> </w:t>
      </w:r>
      <w:r>
        <w:rPr>
          <w:sz w:val="28"/>
        </w:rPr>
        <w:t>для</w:t>
      </w:r>
      <w:r>
        <w:rPr>
          <w:spacing w:val="-18"/>
          <w:sz w:val="28"/>
        </w:rPr>
        <w:t xml:space="preserve"> </w:t>
      </w:r>
      <w:r>
        <w:rPr>
          <w:sz w:val="28"/>
        </w:rPr>
        <w:t>повторного</w:t>
      </w:r>
      <w:r>
        <w:rPr>
          <w:spacing w:val="-17"/>
          <w:sz w:val="28"/>
        </w:rPr>
        <w:t xml:space="preserve"> </w:t>
      </w:r>
      <w:r>
        <w:rPr>
          <w:sz w:val="28"/>
        </w:rPr>
        <w:t>її</w:t>
      </w:r>
      <w:r>
        <w:rPr>
          <w:spacing w:val="-18"/>
          <w:sz w:val="28"/>
        </w:rPr>
        <w:t xml:space="preserve"> </w:t>
      </w:r>
      <w:r>
        <w:rPr>
          <w:sz w:val="28"/>
        </w:rPr>
        <w:t>використання,</w:t>
      </w:r>
      <w:r>
        <w:rPr>
          <w:spacing w:val="-17"/>
          <w:sz w:val="28"/>
        </w:rPr>
        <w:t xml:space="preserve"> </w:t>
      </w:r>
      <w:r>
        <w:rPr>
          <w:sz w:val="28"/>
        </w:rPr>
        <w:t>паперова та дерев'яна - знищується відповідно до санітарних правил. До робіт з оброблення, непридатних або заборонених до використання пестицидів і агрохімікатів та тари від них допускаються особи, які мають професійну підготовку,</w:t>
      </w:r>
      <w:r>
        <w:rPr>
          <w:spacing w:val="-1"/>
          <w:sz w:val="28"/>
        </w:rPr>
        <w:t xml:space="preserve"> </w:t>
      </w:r>
      <w:r>
        <w:rPr>
          <w:sz w:val="28"/>
        </w:rPr>
        <w:t>підтверджену свідоцтвом</w:t>
      </w:r>
      <w:r>
        <w:rPr>
          <w:spacing w:val="-1"/>
          <w:sz w:val="28"/>
        </w:rPr>
        <w:t xml:space="preserve"> </w:t>
      </w:r>
      <w:r>
        <w:rPr>
          <w:sz w:val="28"/>
        </w:rPr>
        <w:t>(сертифікатом) на право проведення робіт з небезпечними речовинами, та не мають медичних протипоказань.</w:t>
      </w:r>
    </w:p>
    <w:p w14:paraId="0A23B0BC" w14:textId="77777777" w:rsidR="001A6F49" w:rsidRDefault="00000000">
      <w:pPr>
        <w:pStyle w:val="a3"/>
        <w:ind w:right="284"/>
      </w:pPr>
      <w:r>
        <w:t>Непридатні до використання ХЗЗР, тара та пакувальні матеріали з-під них відносяться до небезпечних відходів. Управління небезпечними відходами розглядається в підрозділі «Управління небезпечними відходами».</w:t>
      </w:r>
    </w:p>
    <w:p w14:paraId="163FDA0A" w14:textId="77777777" w:rsidR="001A6F49" w:rsidRDefault="00000000">
      <w:pPr>
        <w:pStyle w:val="a3"/>
        <w:spacing w:before="1"/>
        <w:ind w:right="280"/>
      </w:pPr>
      <w:r>
        <w:t>За інформацією РПУВ Закарпатської області до 2034 року, непридатні до використання</w:t>
      </w:r>
      <w:r>
        <w:rPr>
          <w:spacing w:val="-4"/>
        </w:rPr>
        <w:t xml:space="preserve"> </w:t>
      </w:r>
      <w:r>
        <w:t>ХЗЗР</w:t>
      </w:r>
      <w:r>
        <w:rPr>
          <w:spacing w:val="-6"/>
        </w:rPr>
        <w:t xml:space="preserve"> </w:t>
      </w:r>
      <w:r>
        <w:t>у</w:t>
      </w:r>
      <w:r>
        <w:rPr>
          <w:spacing w:val="-3"/>
        </w:rPr>
        <w:t xml:space="preserve"> </w:t>
      </w:r>
      <w:r>
        <w:t>2006-2012</w:t>
      </w:r>
      <w:r>
        <w:rPr>
          <w:spacing w:val="-3"/>
        </w:rPr>
        <w:t xml:space="preserve"> </w:t>
      </w:r>
      <w:r>
        <w:t>роках</w:t>
      </w:r>
      <w:r>
        <w:rPr>
          <w:spacing w:val="-6"/>
        </w:rPr>
        <w:t xml:space="preserve"> </w:t>
      </w:r>
      <w:r>
        <w:t>Мінприроди</w:t>
      </w:r>
      <w:r>
        <w:rPr>
          <w:spacing w:val="-4"/>
        </w:rPr>
        <w:t xml:space="preserve"> </w:t>
      </w:r>
      <w:r>
        <w:t>України</w:t>
      </w:r>
      <w:r>
        <w:rPr>
          <w:spacing w:val="-4"/>
        </w:rPr>
        <w:t xml:space="preserve"> </w:t>
      </w:r>
      <w:r>
        <w:t>проведена</w:t>
      </w:r>
      <w:r>
        <w:rPr>
          <w:spacing w:val="-4"/>
        </w:rPr>
        <w:t xml:space="preserve"> </w:t>
      </w:r>
      <w:r>
        <w:t>робота</w:t>
      </w:r>
      <w:r>
        <w:rPr>
          <w:spacing w:val="-4"/>
        </w:rPr>
        <w:t xml:space="preserve"> </w:t>
      </w:r>
      <w:r>
        <w:t>із забезпечення</w:t>
      </w:r>
      <w:r>
        <w:rPr>
          <w:spacing w:val="27"/>
        </w:rPr>
        <w:t xml:space="preserve">  </w:t>
      </w:r>
      <w:r>
        <w:t>екологічно</w:t>
      </w:r>
      <w:r>
        <w:rPr>
          <w:spacing w:val="27"/>
        </w:rPr>
        <w:t xml:space="preserve">  </w:t>
      </w:r>
      <w:r>
        <w:t>безпечного</w:t>
      </w:r>
      <w:r>
        <w:rPr>
          <w:spacing w:val="27"/>
        </w:rPr>
        <w:t xml:space="preserve">  </w:t>
      </w:r>
      <w:r>
        <w:t>збирання,</w:t>
      </w:r>
      <w:r>
        <w:rPr>
          <w:spacing w:val="28"/>
        </w:rPr>
        <w:t xml:space="preserve">  </w:t>
      </w:r>
      <w:r>
        <w:t>перевезення,</w:t>
      </w:r>
      <w:r>
        <w:rPr>
          <w:spacing w:val="27"/>
        </w:rPr>
        <w:t xml:space="preserve">  </w:t>
      </w:r>
      <w:r>
        <w:t>зберігання</w:t>
      </w:r>
      <w:r>
        <w:rPr>
          <w:spacing w:val="27"/>
        </w:rPr>
        <w:t xml:space="preserve">  </w:t>
      </w:r>
      <w:r>
        <w:rPr>
          <w:spacing w:val="-5"/>
        </w:rPr>
        <w:t>та</w:t>
      </w:r>
    </w:p>
    <w:p w14:paraId="2A9C7EE3" w14:textId="77777777" w:rsidR="001A6F49" w:rsidRDefault="001A6F49">
      <w:pPr>
        <w:pStyle w:val="a3"/>
        <w:sectPr w:rsidR="001A6F49">
          <w:pgSz w:w="11910" w:h="16840"/>
          <w:pgMar w:top="760" w:right="566" w:bottom="920" w:left="1133" w:header="0" w:footer="704" w:gutter="0"/>
          <w:cols w:space="720"/>
        </w:sectPr>
      </w:pPr>
    </w:p>
    <w:p w14:paraId="50BC885B" w14:textId="77777777" w:rsidR="001A6F49" w:rsidRDefault="00000000">
      <w:pPr>
        <w:pStyle w:val="a3"/>
        <w:spacing w:before="71"/>
        <w:ind w:right="290" w:firstLine="0"/>
      </w:pPr>
      <w:r>
        <w:t>оброблення ХЗЗР, у результаті чого всі непридатні пестициди з території Закарпатської області були перевезенні для оброблення.</w:t>
      </w:r>
    </w:p>
    <w:p w14:paraId="6BC7E63E" w14:textId="77777777" w:rsidR="001A6F49" w:rsidRDefault="001A6F49">
      <w:pPr>
        <w:pStyle w:val="a3"/>
        <w:spacing w:before="2"/>
        <w:ind w:left="0" w:firstLine="0"/>
        <w:jc w:val="left"/>
      </w:pPr>
    </w:p>
    <w:p w14:paraId="6ED8DAE5" w14:textId="77777777" w:rsidR="001A6F49" w:rsidRDefault="00000000">
      <w:pPr>
        <w:ind w:left="304" w:right="308"/>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5"/>
          <w:sz w:val="28"/>
        </w:rPr>
        <w:t xml:space="preserve"> </w:t>
      </w:r>
      <w:r>
        <w:rPr>
          <w:i/>
          <w:sz w:val="28"/>
        </w:rPr>
        <w:t>довкілля,</w:t>
      </w:r>
      <w:r>
        <w:rPr>
          <w:i/>
          <w:spacing w:val="-9"/>
          <w:sz w:val="28"/>
        </w:rPr>
        <w:t xml:space="preserve"> </w:t>
      </w:r>
      <w:r>
        <w:rPr>
          <w:i/>
          <w:sz w:val="28"/>
        </w:rPr>
        <w:t>пов’язаного</w:t>
      </w:r>
      <w:r>
        <w:rPr>
          <w:i/>
          <w:spacing w:val="-8"/>
          <w:sz w:val="28"/>
        </w:rPr>
        <w:t xml:space="preserve"> </w:t>
      </w:r>
      <w:r>
        <w:rPr>
          <w:i/>
          <w:sz w:val="28"/>
        </w:rPr>
        <w:t>з</w:t>
      </w:r>
      <w:r>
        <w:rPr>
          <w:i/>
          <w:spacing w:val="-5"/>
          <w:sz w:val="28"/>
        </w:rPr>
        <w:t xml:space="preserve"> </w:t>
      </w:r>
      <w:r>
        <w:rPr>
          <w:i/>
          <w:spacing w:val="-2"/>
          <w:sz w:val="28"/>
        </w:rPr>
        <w:t>відходами</w:t>
      </w:r>
    </w:p>
    <w:p w14:paraId="1052857F" w14:textId="77777777" w:rsidR="001A6F49" w:rsidRDefault="00000000">
      <w:pPr>
        <w:pStyle w:val="a3"/>
        <w:spacing w:before="321"/>
        <w:ind w:right="282"/>
      </w:pPr>
      <w:r>
        <w:t>Більшість відходів, що містять стійкі органічні забруднювачі які утворюються у домогосподарствах приватного сектору, становлять непридатні до використання пестициди та отрутохімікати.</w:t>
      </w:r>
    </w:p>
    <w:p w14:paraId="48D807D1" w14:textId="77777777" w:rsidR="001A6F49" w:rsidRDefault="00000000">
      <w:pPr>
        <w:pStyle w:val="a3"/>
        <w:ind w:right="281"/>
      </w:pPr>
      <w:r>
        <w:t>Обстеження місць складування непридатних та заборонених ХЗЗР здійснюється відповідно до вимог Порядку проведення комплексної інвентаризації</w:t>
      </w:r>
      <w:r>
        <w:rPr>
          <w:spacing w:val="-5"/>
        </w:rPr>
        <w:t xml:space="preserve"> </w:t>
      </w:r>
      <w:r>
        <w:t>місць</w:t>
      </w:r>
      <w:r>
        <w:rPr>
          <w:spacing w:val="-10"/>
        </w:rPr>
        <w:t xml:space="preserve"> </w:t>
      </w:r>
      <w:r>
        <w:t>накопичення</w:t>
      </w:r>
      <w:r>
        <w:rPr>
          <w:spacing w:val="-6"/>
        </w:rPr>
        <w:t xml:space="preserve"> </w:t>
      </w:r>
      <w:r>
        <w:t>заборонених</w:t>
      </w:r>
      <w:r>
        <w:rPr>
          <w:spacing w:val="-8"/>
        </w:rPr>
        <w:t xml:space="preserve"> </w:t>
      </w:r>
      <w:r>
        <w:t>і</w:t>
      </w:r>
      <w:r>
        <w:rPr>
          <w:spacing w:val="-8"/>
        </w:rPr>
        <w:t xml:space="preserve"> </w:t>
      </w:r>
      <w:r>
        <w:t>непридатних</w:t>
      </w:r>
      <w:r>
        <w:rPr>
          <w:spacing w:val="-8"/>
        </w:rPr>
        <w:t xml:space="preserve"> </w:t>
      </w:r>
      <w:r>
        <w:t>до</w:t>
      </w:r>
      <w:r>
        <w:rPr>
          <w:spacing w:val="-6"/>
        </w:rPr>
        <w:t xml:space="preserve"> </w:t>
      </w:r>
      <w:r>
        <w:t>використання</w:t>
      </w:r>
      <w:r>
        <w:rPr>
          <w:spacing w:val="-11"/>
        </w:rPr>
        <w:t xml:space="preserve"> </w:t>
      </w:r>
      <w:r>
        <w:t>в сільському господарстві хімічних засобів захисту рослин, затвердженого наказом Міністерства аграрної політики України, Міністерства екології та природних ресурсів України, Міністерства охорони здоров’я України від 18 жовтня</w:t>
      </w:r>
      <w:r>
        <w:rPr>
          <w:spacing w:val="-18"/>
        </w:rPr>
        <w:t xml:space="preserve"> </w:t>
      </w:r>
      <w:r>
        <w:t>2001</w:t>
      </w:r>
      <w:r>
        <w:rPr>
          <w:spacing w:val="-17"/>
        </w:rPr>
        <w:t xml:space="preserve"> </w:t>
      </w:r>
      <w:r>
        <w:t>року</w:t>
      </w:r>
      <w:r>
        <w:rPr>
          <w:spacing w:val="-18"/>
        </w:rPr>
        <w:t xml:space="preserve"> </w:t>
      </w:r>
      <w:r>
        <w:t>№</w:t>
      </w:r>
      <w:r>
        <w:rPr>
          <w:spacing w:val="-17"/>
        </w:rPr>
        <w:t xml:space="preserve"> </w:t>
      </w:r>
      <w:r>
        <w:t>315/376/412,</w:t>
      </w:r>
      <w:r>
        <w:rPr>
          <w:spacing w:val="-18"/>
        </w:rPr>
        <w:t xml:space="preserve"> </w:t>
      </w:r>
      <w:r>
        <w:t>зареєстрованим</w:t>
      </w:r>
      <w:r>
        <w:rPr>
          <w:spacing w:val="-17"/>
        </w:rPr>
        <w:t xml:space="preserve"> </w:t>
      </w:r>
      <w:r>
        <w:t>в</w:t>
      </w:r>
      <w:r>
        <w:rPr>
          <w:spacing w:val="-18"/>
        </w:rPr>
        <w:t xml:space="preserve"> </w:t>
      </w:r>
      <w:r>
        <w:t>Міністерстві</w:t>
      </w:r>
      <w:r>
        <w:rPr>
          <w:spacing w:val="-17"/>
        </w:rPr>
        <w:t xml:space="preserve"> </w:t>
      </w:r>
      <w:r>
        <w:t>юстиції</w:t>
      </w:r>
      <w:r>
        <w:rPr>
          <w:spacing w:val="-18"/>
        </w:rPr>
        <w:t xml:space="preserve"> </w:t>
      </w:r>
      <w:r>
        <w:t>України 14 листопада 2001 р. за № 951/6142.</w:t>
      </w:r>
    </w:p>
    <w:p w14:paraId="22B0BCFC" w14:textId="77777777" w:rsidR="001A6F49" w:rsidRDefault="00000000">
      <w:pPr>
        <w:pStyle w:val="a3"/>
        <w:spacing w:before="1"/>
        <w:ind w:right="287"/>
      </w:pPr>
      <w:r>
        <w:t>Заповнення даними щодо місць накопичення непридатних та заборонених до використання ХЗЗР, стану будівель, прилеглих територій та водойм здійснюється відповідно до додатку 1 Методичних рекомендацій щодо визначення територій, що містять стійкі органічні забруднювачі затверджених наказом Міністерства захисту довкілля та природних ресурсів України від 12.10.2021 №668.</w:t>
      </w:r>
    </w:p>
    <w:p w14:paraId="714EE423" w14:textId="77777777" w:rsidR="001A6F49" w:rsidRDefault="00000000">
      <w:pPr>
        <w:pStyle w:val="a3"/>
        <w:ind w:right="288" w:firstLine="707"/>
      </w:pPr>
      <w:r>
        <w:t>Ділянки, які можуть бути забруднені ПХД, визначаються відповідно до Правил технічної експлуатації електроустановок споживачів, затверджених наказом</w:t>
      </w:r>
      <w:r>
        <w:rPr>
          <w:spacing w:val="49"/>
        </w:rPr>
        <w:t xml:space="preserve"> </w:t>
      </w:r>
      <w:r>
        <w:t>Міністерства</w:t>
      </w:r>
      <w:r>
        <w:rPr>
          <w:spacing w:val="51"/>
        </w:rPr>
        <w:t xml:space="preserve"> </w:t>
      </w:r>
      <w:r>
        <w:t>палива</w:t>
      </w:r>
      <w:r>
        <w:rPr>
          <w:spacing w:val="51"/>
        </w:rPr>
        <w:t xml:space="preserve"> </w:t>
      </w:r>
      <w:r>
        <w:t>та</w:t>
      </w:r>
      <w:r>
        <w:rPr>
          <w:spacing w:val="51"/>
        </w:rPr>
        <w:t xml:space="preserve"> </w:t>
      </w:r>
      <w:r>
        <w:t>енергетики</w:t>
      </w:r>
      <w:r>
        <w:rPr>
          <w:spacing w:val="52"/>
        </w:rPr>
        <w:t xml:space="preserve"> </w:t>
      </w:r>
      <w:r>
        <w:t>України</w:t>
      </w:r>
      <w:r>
        <w:rPr>
          <w:spacing w:val="51"/>
        </w:rPr>
        <w:t xml:space="preserve"> </w:t>
      </w:r>
      <w:r>
        <w:t>від</w:t>
      </w:r>
      <w:r>
        <w:rPr>
          <w:spacing w:val="52"/>
        </w:rPr>
        <w:t xml:space="preserve"> </w:t>
      </w:r>
      <w:r>
        <w:t>25</w:t>
      </w:r>
      <w:r>
        <w:rPr>
          <w:spacing w:val="52"/>
        </w:rPr>
        <w:t xml:space="preserve"> </w:t>
      </w:r>
      <w:r>
        <w:t>липня</w:t>
      </w:r>
      <w:r>
        <w:rPr>
          <w:spacing w:val="51"/>
        </w:rPr>
        <w:t xml:space="preserve"> </w:t>
      </w:r>
      <w:r>
        <w:t>2006</w:t>
      </w:r>
      <w:r>
        <w:rPr>
          <w:spacing w:val="53"/>
        </w:rPr>
        <w:t xml:space="preserve"> </w:t>
      </w:r>
      <w:r>
        <w:rPr>
          <w:spacing w:val="-4"/>
        </w:rPr>
        <w:t>року</w:t>
      </w:r>
    </w:p>
    <w:p w14:paraId="7A9315B0" w14:textId="77777777" w:rsidR="001A6F49" w:rsidRDefault="00000000">
      <w:pPr>
        <w:pStyle w:val="a3"/>
        <w:ind w:right="286" w:firstLine="0"/>
      </w:pPr>
      <w:r>
        <w:t>№258 (у редакції наказу Міністерства енергетики та вугільної промисловості України від 13 лютого 2012 року № 91), зареєстрованим в Міністерстві юстиції України 25 жовтня 2006 року за №1143/13017.</w:t>
      </w:r>
    </w:p>
    <w:p w14:paraId="77B3EE41" w14:textId="77777777" w:rsidR="001A6F49" w:rsidRDefault="00000000">
      <w:pPr>
        <w:pStyle w:val="a3"/>
        <w:spacing w:before="1"/>
        <w:ind w:right="285"/>
      </w:pPr>
      <w:r>
        <w:t>Схема управління цими відходами передбачає збирання у населення небезпечних</w:t>
      </w:r>
      <w:r>
        <w:rPr>
          <w:spacing w:val="-10"/>
        </w:rPr>
        <w:t xml:space="preserve"> </w:t>
      </w:r>
      <w:r>
        <w:t>відходів</w:t>
      </w:r>
      <w:r>
        <w:rPr>
          <w:spacing w:val="-11"/>
        </w:rPr>
        <w:t xml:space="preserve"> </w:t>
      </w:r>
      <w:r>
        <w:t>мобільними</w:t>
      </w:r>
      <w:r>
        <w:rPr>
          <w:spacing w:val="-10"/>
        </w:rPr>
        <w:t xml:space="preserve"> </w:t>
      </w:r>
      <w:r>
        <w:t>установами</w:t>
      </w:r>
      <w:r>
        <w:rPr>
          <w:spacing w:val="-10"/>
        </w:rPr>
        <w:t xml:space="preserve"> </w:t>
      </w:r>
      <w:r>
        <w:t>приймання,</w:t>
      </w:r>
      <w:r>
        <w:rPr>
          <w:spacing w:val="-11"/>
        </w:rPr>
        <w:t xml:space="preserve"> </w:t>
      </w:r>
      <w:r>
        <w:t>передачу</w:t>
      </w:r>
      <w:r>
        <w:rPr>
          <w:spacing w:val="-10"/>
        </w:rPr>
        <w:t xml:space="preserve"> </w:t>
      </w:r>
      <w:r>
        <w:t>їх</w:t>
      </w:r>
      <w:r>
        <w:rPr>
          <w:spacing w:val="-10"/>
        </w:rPr>
        <w:t xml:space="preserve"> </w:t>
      </w:r>
      <w:r>
        <w:t>суб’єктам господарювання,</w:t>
      </w:r>
      <w:r>
        <w:rPr>
          <w:spacing w:val="-6"/>
        </w:rPr>
        <w:t xml:space="preserve"> </w:t>
      </w:r>
      <w:r>
        <w:t>які</w:t>
      </w:r>
      <w:r>
        <w:rPr>
          <w:spacing w:val="-4"/>
        </w:rPr>
        <w:t xml:space="preserve"> </w:t>
      </w:r>
      <w:r>
        <w:t>мають</w:t>
      </w:r>
      <w:r>
        <w:rPr>
          <w:spacing w:val="-4"/>
        </w:rPr>
        <w:t xml:space="preserve"> </w:t>
      </w:r>
      <w:r>
        <w:t>дозвіл</w:t>
      </w:r>
      <w:r>
        <w:rPr>
          <w:spacing w:val="-7"/>
        </w:rPr>
        <w:t xml:space="preserve"> </w:t>
      </w:r>
      <w:r>
        <w:t>на</w:t>
      </w:r>
      <w:r>
        <w:rPr>
          <w:spacing w:val="-4"/>
        </w:rPr>
        <w:t xml:space="preserve"> </w:t>
      </w:r>
      <w:r>
        <w:t>здійснення</w:t>
      </w:r>
      <w:r>
        <w:rPr>
          <w:spacing w:val="-6"/>
        </w:rPr>
        <w:t xml:space="preserve"> </w:t>
      </w:r>
      <w:r>
        <w:t>операцій</w:t>
      </w:r>
      <w:r>
        <w:rPr>
          <w:spacing w:val="-4"/>
        </w:rPr>
        <w:t xml:space="preserve"> </w:t>
      </w:r>
      <w:r>
        <w:t>з</w:t>
      </w:r>
      <w:r>
        <w:rPr>
          <w:spacing w:val="-8"/>
        </w:rPr>
        <w:t xml:space="preserve"> </w:t>
      </w:r>
      <w:r>
        <w:t>оброблення</w:t>
      </w:r>
      <w:r>
        <w:rPr>
          <w:spacing w:val="-4"/>
        </w:rPr>
        <w:t xml:space="preserve"> </w:t>
      </w:r>
      <w:r>
        <w:t xml:space="preserve">відходів та ліцензію на здійснення господарської діяльності з управління небезпечними </w:t>
      </w:r>
      <w:r>
        <w:rPr>
          <w:spacing w:val="-2"/>
        </w:rPr>
        <w:t>відходами.</w:t>
      </w:r>
    </w:p>
    <w:p w14:paraId="4CC8346A" w14:textId="77777777" w:rsidR="001A6F49" w:rsidRDefault="00000000">
      <w:pPr>
        <w:pStyle w:val="a3"/>
        <w:ind w:right="282"/>
      </w:pPr>
      <w:r>
        <w:t>Виходячи з небезпечних властивостей стійких органічних забруднювачів, основним завданням у сфері управління відходами, що містять такі речовини, є запобігання забрудненню ними інших потоків відходів та недопущення їх потрапляння у навколишнє природне середовище.</w:t>
      </w:r>
    </w:p>
    <w:p w14:paraId="378FA9A4" w14:textId="77777777" w:rsidR="001A6F49" w:rsidRDefault="00000000">
      <w:pPr>
        <w:pStyle w:val="a3"/>
        <w:ind w:right="284"/>
      </w:pPr>
      <w:r>
        <w:t>Управління</w:t>
      </w:r>
      <w:r>
        <w:rPr>
          <w:spacing w:val="-13"/>
        </w:rPr>
        <w:t xml:space="preserve"> </w:t>
      </w:r>
      <w:r>
        <w:t>відходами,</w:t>
      </w:r>
      <w:r>
        <w:rPr>
          <w:spacing w:val="-13"/>
        </w:rPr>
        <w:t xml:space="preserve"> </w:t>
      </w:r>
      <w:r>
        <w:t>що</w:t>
      </w:r>
      <w:r>
        <w:rPr>
          <w:spacing w:val="-15"/>
        </w:rPr>
        <w:t xml:space="preserve"> </w:t>
      </w:r>
      <w:r>
        <w:t>містять</w:t>
      </w:r>
      <w:r>
        <w:rPr>
          <w:spacing w:val="-14"/>
        </w:rPr>
        <w:t xml:space="preserve"> </w:t>
      </w:r>
      <w:r>
        <w:t>стійкі</w:t>
      </w:r>
      <w:r>
        <w:rPr>
          <w:spacing w:val="-12"/>
        </w:rPr>
        <w:t xml:space="preserve"> </w:t>
      </w:r>
      <w:r>
        <w:t>органічні</w:t>
      </w:r>
      <w:r>
        <w:rPr>
          <w:spacing w:val="-12"/>
        </w:rPr>
        <w:t xml:space="preserve"> </w:t>
      </w:r>
      <w:r>
        <w:t>забруднювачі,</w:t>
      </w:r>
      <w:r>
        <w:rPr>
          <w:spacing w:val="-14"/>
        </w:rPr>
        <w:t xml:space="preserve"> </w:t>
      </w:r>
      <w:r>
        <w:t xml:space="preserve">необхідно здійснювати у відповідності до Технічних настанов, встановлених Конференцією учасників Базельської конвенції «Про контроль за транскордонним переміщенням небезпечних відходів та їх видаленням», згідно </w:t>
      </w:r>
      <w:r>
        <w:rPr>
          <w:spacing w:val="-2"/>
        </w:rPr>
        <w:t>яких:</w:t>
      </w:r>
    </w:p>
    <w:p w14:paraId="1D6BB7F8" w14:textId="77777777" w:rsidR="001A6F49" w:rsidRDefault="00000000">
      <w:pPr>
        <w:pStyle w:val="a5"/>
        <w:numPr>
          <w:ilvl w:val="0"/>
          <w:numId w:val="56"/>
        </w:numPr>
        <w:tabs>
          <w:tab w:val="left" w:pos="1133"/>
        </w:tabs>
        <w:ind w:right="279" w:firstLine="566"/>
        <w:rPr>
          <w:sz w:val="28"/>
        </w:rPr>
      </w:pPr>
      <w:r>
        <w:rPr>
          <w:sz w:val="28"/>
        </w:rPr>
        <w:t>операціями з оброблення відходів, що містять стійкі органічні забруднювачі можуть бути: сорбція, змішування, зневоднення, сушіння, механічне розділення, мембранна фільтрація, масляно-водна сепарація, седиментація,</w:t>
      </w:r>
      <w:r>
        <w:rPr>
          <w:spacing w:val="67"/>
          <w:w w:val="150"/>
          <w:sz w:val="28"/>
        </w:rPr>
        <w:t xml:space="preserve">  </w:t>
      </w:r>
      <w:r>
        <w:rPr>
          <w:sz w:val="28"/>
        </w:rPr>
        <w:t>вимивання</w:t>
      </w:r>
      <w:r>
        <w:rPr>
          <w:spacing w:val="67"/>
          <w:w w:val="150"/>
          <w:sz w:val="28"/>
        </w:rPr>
        <w:t xml:space="preserve">  </w:t>
      </w:r>
      <w:r>
        <w:rPr>
          <w:sz w:val="28"/>
        </w:rPr>
        <w:t>розчинниками,</w:t>
      </w:r>
      <w:r>
        <w:rPr>
          <w:spacing w:val="68"/>
          <w:w w:val="150"/>
          <w:sz w:val="28"/>
        </w:rPr>
        <w:t xml:space="preserve">  </w:t>
      </w:r>
      <w:r>
        <w:rPr>
          <w:sz w:val="28"/>
        </w:rPr>
        <w:t>стабілізація</w:t>
      </w:r>
      <w:r>
        <w:rPr>
          <w:spacing w:val="68"/>
          <w:w w:val="150"/>
          <w:sz w:val="28"/>
        </w:rPr>
        <w:t xml:space="preserve">  </w:t>
      </w:r>
      <w:r>
        <w:rPr>
          <w:sz w:val="28"/>
        </w:rPr>
        <w:t>та</w:t>
      </w:r>
      <w:r>
        <w:rPr>
          <w:spacing w:val="68"/>
          <w:w w:val="150"/>
          <w:sz w:val="28"/>
        </w:rPr>
        <w:t xml:space="preserve">  </w:t>
      </w:r>
      <w:r>
        <w:rPr>
          <w:spacing w:val="-2"/>
          <w:sz w:val="28"/>
        </w:rPr>
        <w:t>затвердіння,</w:t>
      </w:r>
    </w:p>
    <w:p w14:paraId="487D7232" w14:textId="77777777" w:rsidR="001A6F49" w:rsidRDefault="001A6F49">
      <w:pPr>
        <w:pStyle w:val="a5"/>
        <w:rPr>
          <w:sz w:val="28"/>
        </w:rPr>
        <w:sectPr w:rsidR="001A6F49">
          <w:pgSz w:w="11910" w:h="16840"/>
          <w:pgMar w:top="760" w:right="566" w:bottom="920" w:left="1133" w:header="0" w:footer="704" w:gutter="0"/>
          <w:cols w:space="720"/>
        </w:sectPr>
      </w:pPr>
    </w:p>
    <w:p w14:paraId="0F92BE7C" w14:textId="77777777" w:rsidR="001A6F49" w:rsidRDefault="00000000">
      <w:pPr>
        <w:pStyle w:val="a3"/>
        <w:spacing w:before="71"/>
        <w:ind w:right="289" w:firstLine="0"/>
      </w:pPr>
      <w:r>
        <w:t>випаровування, демонтаж обладнання, компонентів або вузлів для розділення матеріалів з метою подальшого проведення операцій з їх оброблення;</w:t>
      </w:r>
    </w:p>
    <w:p w14:paraId="0BA2581E" w14:textId="77777777" w:rsidR="001A6F49" w:rsidRDefault="00000000">
      <w:pPr>
        <w:pStyle w:val="a5"/>
        <w:numPr>
          <w:ilvl w:val="0"/>
          <w:numId w:val="56"/>
        </w:numPr>
        <w:tabs>
          <w:tab w:val="left" w:pos="1133"/>
        </w:tabs>
        <w:ind w:right="279" w:firstLine="566"/>
        <w:rPr>
          <w:sz w:val="28"/>
        </w:rPr>
      </w:pPr>
      <w:r>
        <w:rPr>
          <w:sz w:val="28"/>
        </w:rPr>
        <w:t>відходи, що містять стійкі органічні забруднювачі, можуть бути піддані деструкції та незворотній трансформації, тобто спалені оброблені у фізико-хімічний спосіб;</w:t>
      </w:r>
    </w:p>
    <w:p w14:paraId="6E1B2BCC" w14:textId="77777777" w:rsidR="001A6F49" w:rsidRDefault="00000000">
      <w:pPr>
        <w:pStyle w:val="a5"/>
        <w:numPr>
          <w:ilvl w:val="0"/>
          <w:numId w:val="56"/>
        </w:numPr>
        <w:tabs>
          <w:tab w:val="left" w:pos="1133"/>
        </w:tabs>
        <w:ind w:right="286" w:firstLine="566"/>
        <w:rPr>
          <w:sz w:val="28"/>
        </w:rPr>
      </w:pPr>
      <w:r>
        <w:rPr>
          <w:sz w:val="28"/>
        </w:rPr>
        <w:t>відходи,</w:t>
      </w:r>
      <w:r>
        <w:rPr>
          <w:spacing w:val="-5"/>
          <w:sz w:val="28"/>
        </w:rPr>
        <w:t xml:space="preserve"> </w:t>
      </w:r>
      <w:r>
        <w:rPr>
          <w:sz w:val="28"/>
        </w:rPr>
        <w:t>що</w:t>
      </w:r>
      <w:r>
        <w:rPr>
          <w:spacing w:val="-6"/>
          <w:sz w:val="28"/>
        </w:rPr>
        <w:t xml:space="preserve"> </w:t>
      </w:r>
      <w:r>
        <w:rPr>
          <w:sz w:val="28"/>
        </w:rPr>
        <w:t>містять</w:t>
      </w:r>
      <w:r>
        <w:rPr>
          <w:spacing w:val="-8"/>
          <w:sz w:val="28"/>
        </w:rPr>
        <w:t xml:space="preserve"> </w:t>
      </w:r>
      <w:r>
        <w:rPr>
          <w:sz w:val="28"/>
        </w:rPr>
        <w:t>стійкі</w:t>
      </w:r>
      <w:r>
        <w:rPr>
          <w:spacing w:val="-6"/>
          <w:sz w:val="28"/>
        </w:rPr>
        <w:t xml:space="preserve"> </w:t>
      </w:r>
      <w:r>
        <w:rPr>
          <w:sz w:val="28"/>
        </w:rPr>
        <w:t>органічні</w:t>
      </w:r>
      <w:r>
        <w:rPr>
          <w:spacing w:val="-3"/>
          <w:sz w:val="28"/>
        </w:rPr>
        <w:t xml:space="preserve"> </w:t>
      </w:r>
      <w:r>
        <w:rPr>
          <w:sz w:val="28"/>
        </w:rPr>
        <w:t>забруднювачі,</w:t>
      </w:r>
      <w:r>
        <w:rPr>
          <w:spacing w:val="-8"/>
          <w:sz w:val="28"/>
        </w:rPr>
        <w:t xml:space="preserve"> </w:t>
      </w:r>
      <w:r>
        <w:rPr>
          <w:sz w:val="28"/>
        </w:rPr>
        <w:t>можуть</w:t>
      </w:r>
      <w:r>
        <w:rPr>
          <w:spacing w:val="-8"/>
          <w:sz w:val="28"/>
        </w:rPr>
        <w:t xml:space="preserve"> </w:t>
      </w:r>
      <w:r>
        <w:rPr>
          <w:sz w:val="28"/>
        </w:rPr>
        <w:t>бути</w:t>
      </w:r>
      <w:r>
        <w:rPr>
          <w:spacing w:val="-4"/>
          <w:sz w:val="28"/>
        </w:rPr>
        <w:t xml:space="preserve"> </w:t>
      </w:r>
      <w:r>
        <w:rPr>
          <w:sz w:val="28"/>
        </w:rPr>
        <w:t>видалені на полігон, який спроектовано з дотриманням жорстких екологічних вимог; в підземні шахти і виробки.</w:t>
      </w:r>
    </w:p>
    <w:p w14:paraId="236C1417" w14:textId="77777777" w:rsidR="001A6F49" w:rsidRDefault="00000000">
      <w:pPr>
        <w:pStyle w:val="a3"/>
        <w:tabs>
          <w:tab w:val="left" w:pos="1819"/>
          <w:tab w:val="left" w:pos="2409"/>
          <w:tab w:val="left" w:pos="4287"/>
          <w:tab w:val="left" w:pos="5748"/>
          <w:tab w:val="left" w:pos="7689"/>
          <w:tab w:val="left" w:pos="8404"/>
        </w:tabs>
        <w:ind w:right="282"/>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72">
        <w:r>
          <w:rPr>
            <w:color w:val="0000FF"/>
            <w:u w:val="single" w:color="0000FF"/>
          </w:rPr>
          <w:t>https://eco.gov.ua/registers/deklaratsii-pro-provadzhennia-hospodarskoi-diialnosti-</w:t>
        </w:r>
      </w:hyperlink>
      <w:hyperlink r:id="rId173">
        <w:r>
          <w:rPr>
            <w:color w:val="0000FF"/>
            <w:spacing w:val="-2"/>
            <w:u w:val="single" w:color="0000FF"/>
          </w:rPr>
          <w:t>dozvil-na-zdiisnennia-operatsii-z-obroblennia-vidkhodiv</w:t>
        </w:r>
        <w:r>
          <w:rPr>
            <w:spacing w:val="-2"/>
          </w:rPr>
          <w:t>.</w:t>
        </w:r>
      </w:hyperlink>
    </w:p>
    <w:p w14:paraId="044B8E40" w14:textId="77777777" w:rsidR="001A6F49" w:rsidRDefault="00000000">
      <w:pPr>
        <w:pStyle w:val="a3"/>
        <w:ind w:right="279"/>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174">
        <w:r>
          <w:rPr>
            <w:color w:val="0000FF"/>
            <w:u w:val="single" w:color="0000FF"/>
          </w:rPr>
          <w:t>https://eco.gov.ua/reiestr-litsenziativ-z-upravlinnia-</w:t>
        </w:r>
      </w:hyperlink>
      <w:hyperlink r:id="rId175">
        <w:r>
          <w:rPr>
            <w:color w:val="0000FF"/>
            <w:spacing w:val="-2"/>
            <w:u w:val="single" w:color="0000FF"/>
          </w:rPr>
          <w:t>nebezpechnymy-vidkhodamy.</w:t>
        </w:r>
      </w:hyperlink>
    </w:p>
    <w:p w14:paraId="619CE332" w14:textId="77777777" w:rsidR="001A6F49" w:rsidRDefault="00000000">
      <w:pPr>
        <w:spacing w:before="315"/>
        <w:ind w:left="307" w:right="308"/>
        <w:jc w:val="center"/>
        <w:rPr>
          <w:i/>
          <w:sz w:val="28"/>
        </w:rPr>
      </w:pPr>
      <w:r>
        <w:rPr>
          <w:i/>
          <w:sz w:val="28"/>
        </w:rPr>
        <w:t>Інформаційне</w:t>
      </w:r>
      <w:r>
        <w:rPr>
          <w:i/>
          <w:spacing w:val="-10"/>
          <w:sz w:val="28"/>
        </w:rPr>
        <w:t xml:space="preserve"> </w:t>
      </w:r>
      <w:r>
        <w:rPr>
          <w:i/>
          <w:spacing w:val="-2"/>
          <w:sz w:val="28"/>
        </w:rPr>
        <w:t>забезпечення</w:t>
      </w:r>
    </w:p>
    <w:p w14:paraId="5AC4ECF9" w14:textId="77777777" w:rsidR="001A6F49" w:rsidRDefault="00000000">
      <w:pPr>
        <w:pStyle w:val="a3"/>
        <w:spacing w:before="321"/>
        <w:ind w:right="284"/>
      </w:pPr>
      <w:r>
        <w:t>Для належного управління відходами, що містять стійкі органічні забруднювачі у Великобичківській селищній територіальній громаді необхідно створити комплексну систему інформаційного забезпечення, яка дозволить здійснювати ефективний облік, моніторинг і контроль за їх рухом, а також забезпечить прозорість і доступність інформації для всіх зацікавлених сторін.</w:t>
      </w:r>
    </w:p>
    <w:p w14:paraId="4FC3F74E" w14:textId="77777777" w:rsidR="001A6F49" w:rsidRDefault="00000000">
      <w:pPr>
        <w:pStyle w:val="a3"/>
        <w:spacing w:before="1"/>
        <w:ind w:right="284"/>
      </w:pPr>
      <w:r>
        <w:t>МПУВ передбачається вдосконалення системи узагальнення даних обліку відходів, що місять стійкі органічні забруднювачі та непридатними до використання ХЗЗР.</w:t>
      </w:r>
    </w:p>
    <w:p w14:paraId="2BF345ED" w14:textId="77777777" w:rsidR="001A6F49" w:rsidRDefault="001A6F49">
      <w:pPr>
        <w:pStyle w:val="a3"/>
        <w:spacing w:before="1"/>
        <w:ind w:left="0" w:firstLine="0"/>
        <w:jc w:val="left"/>
      </w:pPr>
    </w:p>
    <w:p w14:paraId="2ECE5FBA" w14:textId="77777777" w:rsidR="001A6F49" w:rsidRDefault="00000000">
      <w:pPr>
        <w:pStyle w:val="1"/>
        <w:numPr>
          <w:ilvl w:val="3"/>
          <w:numId w:val="78"/>
        </w:numPr>
        <w:tabs>
          <w:tab w:val="left" w:pos="3890"/>
        </w:tabs>
        <w:ind w:left="3890" w:hanging="909"/>
        <w:jc w:val="left"/>
      </w:pPr>
      <w:bookmarkStart w:id="42" w:name="_bookmark42"/>
      <w:bookmarkEnd w:id="42"/>
      <w:r>
        <w:t>Відходи,</w:t>
      </w:r>
      <w:r>
        <w:rPr>
          <w:spacing w:val="-5"/>
        </w:rPr>
        <w:t xml:space="preserve"> </w:t>
      </w:r>
      <w:r>
        <w:t>що</w:t>
      </w:r>
      <w:r>
        <w:rPr>
          <w:spacing w:val="-5"/>
        </w:rPr>
        <w:t xml:space="preserve"> </w:t>
      </w:r>
      <w:r>
        <w:t>містять</w:t>
      </w:r>
      <w:r>
        <w:rPr>
          <w:spacing w:val="-3"/>
        </w:rPr>
        <w:t xml:space="preserve"> </w:t>
      </w:r>
      <w:r>
        <w:rPr>
          <w:spacing w:val="-4"/>
        </w:rPr>
        <w:t>ртуть</w:t>
      </w:r>
    </w:p>
    <w:p w14:paraId="3E3B391D" w14:textId="77777777" w:rsidR="001A6F49" w:rsidRDefault="00000000">
      <w:pPr>
        <w:spacing w:before="322"/>
        <w:ind w:left="303" w:right="308"/>
        <w:jc w:val="center"/>
        <w:rPr>
          <w:i/>
          <w:sz w:val="28"/>
        </w:rPr>
      </w:pPr>
      <w:r>
        <w:rPr>
          <w:i/>
          <w:sz w:val="28"/>
        </w:rPr>
        <w:t>Створення</w:t>
      </w:r>
      <w:r>
        <w:rPr>
          <w:i/>
          <w:spacing w:val="-10"/>
          <w:sz w:val="28"/>
        </w:rPr>
        <w:t xml:space="preserve"> </w:t>
      </w:r>
      <w:r>
        <w:rPr>
          <w:i/>
          <w:sz w:val="28"/>
        </w:rPr>
        <w:t>та</w:t>
      </w:r>
      <w:r>
        <w:rPr>
          <w:i/>
          <w:spacing w:val="-6"/>
          <w:sz w:val="28"/>
        </w:rPr>
        <w:t xml:space="preserve"> </w:t>
      </w:r>
      <w:r>
        <w:rPr>
          <w:i/>
          <w:sz w:val="28"/>
        </w:rPr>
        <w:t>забезпечення</w:t>
      </w:r>
      <w:r>
        <w:rPr>
          <w:i/>
          <w:spacing w:val="-8"/>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010ADF83" w14:textId="77777777" w:rsidR="001A6F49" w:rsidRDefault="00000000">
      <w:pPr>
        <w:pStyle w:val="a3"/>
        <w:spacing w:before="321" w:line="242" w:lineRule="auto"/>
        <w:ind w:right="289"/>
      </w:pPr>
      <w:r>
        <w:t>Схема управління відходами, що містять ртуть визначається відповідно до джерел їх утворення.</w:t>
      </w:r>
    </w:p>
    <w:p w14:paraId="192D4D21" w14:textId="77777777" w:rsidR="001A6F49" w:rsidRDefault="00000000">
      <w:pPr>
        <w:pStyle w:val="a3"/>
        <w:ind w:right="286"/>
      </w:pPr>
      <w:r>
        <w:t>З організацією роздільного збирання небезпечних відходів в складі побутових зіпсовані і ті, що вийшли з ладу люмінесцентні лампи, ртутні термометри, інші прилади, які містять в своєму складі ртуть, зібрані від населення та об'єктів соціальної інфраструктури у спеціалізованих пунктах та мобільними пунктами приймання передаватимуться до суб’єктів господарювання,</w:t>
      </w:r>
      <w:r>
        <w:rPr>
          <w:spacing w:val="-12"/>
        </w:rPr>
        <w:t xml:space="preserve"> </w:t>
      </w:r>
      <w:r>
        <w:t>які</w:t>
      </w:r>
      <w:r>
        <w:rPr>
          <w:spacing w:val="-14"/>
        </w:rPr>
        <w:t xml:space="preserve"> </w:t>
      </w:r>
      <w:r>
        <w:t>мають</w:t>
      </w:r>
      <w:r>
        <w:rPr>
          <w:spacing w:val="-15"/>
        </w:rPr>
        <w:t xml:space="preserve"> </w:t>
      </w:r>
      <w:r>
        <w:t>дозвіл</w:t>
      </w:r>
      <w:r>
        <w:rPr>
          <w:spacing w:val="-14"/>
        </w:rPr>
        <w:t xml:space="preserve"> </w:t>
      </w:r>
      <w:r>
        <w:t>на</w:t>
      </w:r>
      <w:r>
        <w:rPr>
          <w:spacing w:val="-13"/>
        </w:rPr>
        <w:t xml:space="preserve"> </w:t>
      </w:r>
      <w:r>
        <w:t>здійснення</w:t>
      </w:r>
      <w:r>
        <w:rPr>
          <w:spacing w:val="-13"/>
        </w:rPr>
        <w:t xml:space="preserve"> </w:t>
      </w:r>
      <w:r>
        <w:t>операцій</w:t>
      </w:r>
      <w:r>
        <w:rPr>
          <w:spacing w:val="-13"/>
        </w:rPr>
        <w:t xml:space="preserve"> </w:t>
      </w:r>
      <w:r>
        <w:t>з</w:t>
      </w:r>
      <w:r>
        <w:rPr>
          <w:spacing w:val="-14"/>
        </w:rPr>
        <w:t xml:space="preserve"> </w:t>
      </w:r>
      <w:r>
        <w:t>оброблення</w:t>
      </w:r>
      <w:r>
        <w:rPr>
          <w:spacing w:val="-13"/>
        </w:rPr>
        <w:t xml:space="preserve"> </w:t>
      </w:r>
      <w:r>
        <w:t xml:space="preserve">відходів, та ліцензію на здійснення господарської діяльності з управління небезпечними </w:t>
      </w:r>
      <w:r>
        <w:rPr>
          <w:spacing w:val="-2"/>
        </w:rPr>
        <w:t>відходами.</w:t>
      </w:r>
    </w:p>
    <w:p w14:paraId="79F4A8BA" w14:textId="77777777" w:rsidR="001A6F49" w:rsidRDefault="00000000">
      <w:pPr>
        <w:pStyle w:val="a3"/>
        <w:ind w:right="279"/>
      </w:pPr>
      <w:r>
        <w:t>На промислових підприємствах управління відходами, що містять ртуть, здійснюється відповідно до вимог ЗУ «Про управління відходами» щодо управління</w:t>
      </w:r>
      <w:r>
        <w:rPr>
          <w:spacing w:val="-11"/>
        </w:rPr>
        <w:t xml:space="preserve"> </w:t>
      </w:r>
      <w:r>
        <w:t>небезпечними</w:t>
      </w:r>
      <w:r>
        <w:rPr>
          <w:spacing w:val="-10"/>
        </w:rPr>
        <w:t xml:space="preserve"> </w:t>
      </w:r>
      <w:r>
        <w:t>відходами.</w:t>
      </w:r>
      <w:r>
        <w:rPr>
          <w:spacing w:val="-12"/>
        </w:rPr>
        <w:t xml:space="preserve"> </w:t>
      </w:r>
      <w:r>
        <w:t>Відходи</w:t>
      </w:r>
      <w:r>
        <w:rPr>
          <w:spacing w:val="-11"/>
        </w:rPr>
        <w:t xml:space="preserve"> </w:t>
      </w:r>
      <w:r>
        <w:t>зберігаються</w:t>
      </w:r>
      <w:r>
        <w:rPr>
          <w:spacing w:val="-13"/>
        </w:rPr>
        <w:t xml:space="preserve"> </w:t>
      </w:r>
      <w:r>
        <w:t>на</w:t>
      </w:r>
      <w:r>
        <w:rPr>
          <w:spacing w:val="-11"/>
        </w:rPr>
        <w:t xml:space="preserve"> </w:t>
      </w:r>
      <w:r>
        <w:t>об'єктах</w:t>
      </w:r>
      <w:r>
        <w:rPr>
          <w:spacing w:val="-10"/>
        </w:rPr>
        <w:t xml:space="preserve"> </w:t>
      </w:r>
      <w:r>
        <w:t>збирання та</w:t>
      </w:r>
      <w:r>
        <w:rPr>
          <w:spacing w:val="61"/>
          <w:w w:val="150"/>
        </w:rPr>
        <w:t xml:space="preserve">  </w:t>
      </w:r>
      <w:r>
        <w:t>протягом</w:t>
      </w:r>
      <w:r>
        <w:rPr>
          <w:spacing w:val="61"/>
          <w:w w:val="150"/>
        </w:rPr>
        <w:t xml:space="preserve">  </w:t>
      </w:r>
      <w:r>
        <w:t>звітного</w:t>
      </w:r>
      <w:r>
        <w:rPr>
          <w:spacing w:val="60"/>
          <w:w w:val="150"/>
        </w:rPr>
        <w:t xml:space="preserve">  </w:t>
      </w:r>
      <w:r>
        <w:t>року</w:t>
      </w:r>
      <w:r>
        <w:rPr>
          <w:spacing w:val="62"/>
          <w:w w:val="150"/>
        </w:rPr>
        <w:t xml:space="preserve">  </w:t>
      </w:r>
      <w:r>
        <w:t>передаються</w:t>
      </w:r>
      <w:r>
        <w:rPr>
          <w:spacing w:val="60"/>
          <w:w w:val="150"/>
        </w:rPr>
        <w:t xml:space="preserve">  </w:t>
      </w:r>
      <w:r>
        <w:t>на</w:t>
      </w:r>
      <w:r>
        <w:rPr>
          <w:spacing w:val="63"/>
          <w:w w:val="150"/>
        </w:rPr>
        <w:t xml:space="preserve">  </w:t>
      </w:r>
      <w:r>
        <w:t>оброблення</w:t>
      </w:r>
      <w:r>
        <w:rPr>
          <w:spacing w:val="63"/>
          <w:w w:val="150"/>
        </w:rPr>
        <w:t xml:space="preserve">  </w:t>
      </w:r>
      <w:r>
        <w:rPr>
          <w:spacing w:val="-2"/>
        </w:rPr>
        <w:t>суб’єктам</w:t>
      </w:r>
    </w:p>
    <w:p w14:paraId="39F9E6B0" w14:textId="77777777" w:rsidR="001A6F49" w:rsidRDefault="001A6F49">
      <w:pPr>
        <w:pStyle w:val="a3"/>
        <w:sectPr w:rsidR="001A6F49">
          <w:pgSz w:w="11910" w:h="16840"/>
          <w:pgMar w:top="760" w:right="566" w:bottom="920" w:left="1133" w:header="0" w:footer="704" w:gutter="0"/>
          <w:cols w:space="720"/>
        </w:sectPr>
      </w:pPr>
    </w:p>
    <w:p w14:paraId="4313BA97" w14:textId="77777777" w:rsidR="001A6F49" w:rsidRDefault="00000000">
      <w:pPr>
        <w:pStyle w:val="a3"/>
        <w:spacing w:before="71"/>
        <w:ind w:right="289" w:firstLine="0"/>
      </w:pPr>
      <w:r>
        <w:t>господарювання,</w:t>
      </w:r>
      <w:r>
        <w:rPr>
          <w:spacing w:val="-14"/>
        </w:rPr>
        <w:t xml:space="preserve"> </w:t>
      </w:r>
      <w:r>
        <w:t>які</w:t>
      </w:r>
      <w:r>
        <w:rPr>
          <w:spacing w:val="-14"/>
        </w:rPr>
        <w:t xml:space="preserve"> </w:t>
      </w:r>
      <w:r>
        <w:t>мають</w:t>
      </w:r>
      <w:r>
        <w:rPr>
          <w:spacing w:val="-15"/>
        </w:rPr>
        <w:t xml:space="preserve"> </w:t>
      </w:r>
      <w:r>
        <w:t>дозвіл</w:t>
      </w:r>
      <w:r>
        <w:rPr>
          <w:spacing w:val="-14"/>
        </w:rPr>
        <w:t xml:space="preserve"> </w:t>
      </w:r>
      <w:r>
        <w:t>на</w:t>
      </w:r>
      <w:r>
        <w:rPr>
          <w:spacing w:val="-13"/>
        </w:rPr>
        <w:t xml:space="preserve"> </w:t>
      </w:r>
      <w:r>
        <w:t>здійснення</w:t>
      </w:r>
      <w:r>
        <w:rPr>
          <w:spacing w:val="-13"/>
        </w:rPr>
        <w:t xml:space="preserve"> </w:t>
      </w:r>
      <w:r>
        <w:t>операцій</w:t>
      </w:r>
      <w:r>
        <w:rPr>
          <w:spacing w:val="-13"/>
        </w:rPr>
        <w:t xml:space="preserve"> </w:t>
      </w:r>
      <w:r>
        <w:t>з</w:t>
      </w:r>
      <w:r>
        <w:rPr>
          <w:spacing w:val="-14"/>
        </w:rPr>
        <w:t xml:space="preserve"> </w:t>
      </w:r>
      <w:r>
        <w:t>оброблення</w:t>
      </w:r>
      <w:r>
        <w:rPr>
          <w:spacing w:val="-13"/>
        </w:rPr>
        <w:t xml:space="preserve"> </w:t>
      </w:r>
      <w:r>
        <w:t xml:space="preserve">відходів, та ліцензію на здійснення господарської діяльності з управління небезпечними </w:t>
      </w:r>
      <w:r>
        <w:rPr>
          <w:spacing w:val="-2"/>
        </w:rPr>
        <w:t>відходами.</w:t>
      </w:r>
    </w:p>
    <w:p w14:paraId="66EA05B9" w14:textId="77777777" w:rsidR="001A6F49" w:rsidRDefault="00000000">
      <w:pPr>
        <w:pStyle w:val="a3"/>
        <w:tabs>
          <w:tab w:val="left" w:pos="1819"/>
          <w:tab w:val="left" w:pos="2409"/>
          <w:tab w:val="left" w:pos="4287"/>
          <w:tab w:val="left" w:pos="5748"/>
          <w:tab w:val="left" w:pos="7689"/>
          <w:tab w:val="left" w:pos="8404"/>
        </w:tabs>
        <w:spacing w:before="2"/>
        <w:ind w:right="280"/>
        <w:jc w:val="left"/>
      </w:pPr>
      <w:r>
        <w:t>Інформація</w:t>
      </w:r>
      <w:r>
        <w:rPr>
          <w:spacing w:val="-11"/>
        </w:rPr>
        <w:t xml:space="preserve"> </w:t>
      </w:r>
      <w:r>
        <w:t>щодо</w:t>
      </w:r>
      <w:r>
        <w:rPr>
          <w:spacing w:val="-7"/>
        </w:rPr>
        <w:t xml:space="preserve"> </w:t>
      </w:r>
      <w:r>
        <w:t>суб’єктів</w:t>
      </w:r>
      <w:r>
        <w:rPr>
          <w:spacing w:val="-9"/>
        </w:rPr>
        <w:t xml:space="preserve"> </w:t>
      </w:r>
      <w:r>
        <w:t>господарювання,</w:t>
      </w:r>
      <w:r>
        <w:rPr>
          <w:spacing w:val="-12"/>
        </w:rPr>
        <w:t xml:space="preserve"> </w:t>
      </w:r>
      <w:r>
        <w:t>які</w:t>
      </w:r>
      <w:r>
        <w:rPr>
          <w:spacing w:val="-8"/>
        </w:rPr>
        <w:t xml:space="preserve"> </w:t>
      </w:r>
      <w:r>
        <w:t>мають</w:t>
      </w:r>
      <w:r>
        <w:rPr>
          <w:spacing w:val="-12"/>
        </w:rPr>
        <w:t xml:space="preserve"> </w:t>
      </w:r>
      <w:r>
        <w:t>дозвіл</w:t>
      </w:r>
      <w:r>
        <w:rPr>
          <w:spacing w:val="-9"/>
        </w:rPr>
        <w:t xml:space="preserve"> </w:t>
      </w:r>
      <w:r>
        <w:t>на</w:t>
      </w:r>
      <w:r>
        <w:rPr>
          <w:spacing w:val="-9"/>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76">
        <w:r>
          <w:rPr>
            <w:color w:val="0000FF"/>
            <w:u w:val="single" w:color="0000FF"/>
          </w:rPr>
          <w:t>https://eco.gov.ua/registers/deklaratsii-pro-provadzhennia-hospodarskoi-diialnosti-</w:t>
        </w:r>
      </w:hyperlink>
      <w:hyperlink r:id="rId177">
        <w:r>
          <w:rPr>
            <w:color w:val="0000FF"/>
            <w:spacing w:val="-2"/>
            <w:u w:val="single" w:color="0000FF"/>
          </w:rPr>
          <w:t>dozvil-na-zdiisnennia-operatsii-z-obroblennia-vidkhodiv</w:t>
        </w:r>
        <w:r>
          <w:rPr>
            <w:spacing w:val="-2"/>
          </w:rPr>
          <w:t>.</w:t>
        </w:r>
      </w:hyperlink>
    </w:p>
    <w:p w14:paraId="3AEA865D" w14:textId="77777777" w:rsidR="001A6F49" w:rsidRDefault="00000000">
      <w:pPr>
        <w:pStyle w:val="a3"/>
        <w:ind w:right="279"/>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178">
        <w:r>
          <w:rPr>
            <w:color w:val="0000FF"/>
            <w:u w:val="single" w:color="0000FF"/>
          </w:rPr>
          <w:t>https://eco.gov.ua/reiestr-litsenziativ-z-upravlinnia-</w:t>
        </w:r>
      </w:hyperlink>
      <w:hyperlink r:id="rId179">
        <w:r>
          <w:rPr>
            <w:color w:val="0000FF"/>
            <w:spacing w:val="-2"/>
            <w:u w:val="single" w:color="0000FF"/>
          </w:rPr>
          <w:t>nebezpechnymy-vidkhodamy.</w:t>
        </w:r>
      </w:hyperlink>
    </w:p>
    <w:p w14:paraId="523176CD" w14:textId="77777777" w:rsidR="001A6F49" w:rsidRDefault="00000000">
      <w:pPr>
        <w:pStyle w:val="a3"/>
        <w:ind w:right="282"/>
      </w:pPr>
      <w:r>
        <w:t>Створення</w:t>
      </w:r>
      <w:r>
        <w:rPr>
          <w:spacing w:val="-5"/>
        </w:rPr>
        <w:t xml:space="preserve"> </w:t>
      </w:r>
      <w:r>
        <w:t>та</w:t>
      </w:r>
      <w:r>
        <w:rPr>
          <w:spacing w:val="-6"/>
        </w:rPr>
        <w:t xml:space="preserve"> </w:t>
      </w:r>
      <w:r>
        <w:t>забезпечення</w:t>
      </w:r>
      <w:r>
        <w:rPr>
          <w:spacing w:val="-5"/>
        </w:rPr>
        <w:t xml:space="preserve"> </w:t>
      </w:r>
      <w:r>
        <w:t>функціонування</w:t>
      </w:r>
      <w:r>
        <w:rPr>
          <w:spacing w:val="-5"/>
        </w:rPr>
        <w:t xml:space="preserve"> </w:t>
      </w:r>
      <w:r>
        <w:t>системи</w:t>
      </w:r>
      <w:r>
        <w:rPr>
          <w:spacing w:val="-8"/>
        </w:rPr>
        <w:t xml:space="preserve"> </w:t>
      </w:r>
      <w:r>
        <w:t>управління</w:t>
      </w:r>
      <w:r>
        <w:rPr>
          <w:spacing w:val="-5"/>
        </w:rPr>
        <w:t xml:space="preserve"> </w:t>
      </w:r>
      <w:r>
        <w:t>відходами, що містять ртуть, передбачає впровадження цілісної системи їх ідентифікації, роздільного збирання, безпечного зберігання, транспортування та передачі на оброблення. Особлива увага має приділятися відпрацьованим люмінесцентним лампам,</w:t>
      </w:r>
      <w:r>
        <w:rPr>
          <w:spacing w:val="-12"/>
        </w:rPr>
        <w:t xml:space="preserve"> </w:t>
      </w:r>
      <w:r>
        <w:t>медичним</w:t>
      </w:r>
      <w:r>
        <w:rPr>
          <w:spacing w:val="-11"/>
        </w:rPr>
        <w:t xml:space="preserve"> </w:t>
      </w:r>
      <w:r>
        <w:t>та</w:t>
      </w:r>
      <w:r>
        <w:rPr>
          <w:spacing w:val="-11"/>
        </w:rPr>
        <w:t xml:space="preserve"> </w:t>
      </w:r>
      <w:r>
        <w:t>вимірювальним</w:t>
      </w:r>
      <w:r>
        <w:rPr>
          <w:spacing w:val="-11"/>
        </w:rPr>
        <w:t xml:space="preserve"> </w:t>
      </w:r>
      <w:r>
        <w:t>приладам,</w:t>
      </w:r>
      <w:r>
        <w:rPr>
          <w:spacing w:val="-12"/>
        </w:rPr>
        <w:t xml:space="preserve"> </w:t>
      </w:r>
      <w:r>
        <w:t>а</w:t>
      </w:r>
      <w:r>
        <w:rPr>
          <w:spacing w:val="-11"/>
        </w:rPr>
        <w:t xml:space="preserve"> </w:t>
      </w:r>
      <w:r>
        <w:t>також</w:t>
      </w:r>
      <w:r>
        <w:rPr>
          <w:spacing w:val="-13"/>
        </w:rPr>
        <w:t xml:space="preserve"> </w:t>
      </w:r>
      <w:r>
        <w:t>промисловим</w:t>
      </w:r>
      <w:r>
        <w:rPr>
          <w:spacing w:val="-11"/>
        </w:rPr>
        <w:t xml:space="preserve"> </w:t>
      </w:r>
      <w:r>
        <w:t xml:space="preserve">відходам, що містять ртуть. Система повинна включати ведення обліку, ліцензування суб’єктів господарювання, контроль за дотриманням вимог екологічної та санітарної безпеки, проведення інформаційно-роз’яснювальної роботи серед населення щодо небезпеки від таких відходів та запобігання їх потраплянню у </w:t>
      </w:r>
      <w:r>
        <w:rPr>
          <w:spacing w:val="-2"/>
        </w:rPr>
        <w:t>довкілля.</w:t>
      </w:r>
    </w:p>
    <w:p w14:paraId="4EA76838" w14:textId="77777777" w:rsidR="001A6F49" w:rsidRDefault="001A6F49">
      <w:pPr>
        <w:pStyle w:val="a3"/>
        <w:ind w:left="0" w:firstLine="0"/>
        <w:jc w:val="left"/>
      </w:pPr>
    </w:p>
    <w:p w14:paraId="07560CB5" w14:textId="77777777" w:rsidR="001A6F49" w:rsidRDefault="00000000">
      <w:pPr>
        <w:ind w:left="304" w:right="308"/>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5"/>
          <w:sz w:val="28"/>
        </w:rPr>
        <w:t xml:space="preserve"> </w:t>
      </w:r>
      <w:r>
        <w:rPr>
          <w:i/>
          <w:sz w:val="28"/>
        </w:rPr>
        <w:t>довкілля,</w:t>
      </w:r>
      <w:r>
        <w:rPr>
          <w:i/>
          <w:spacing w:val="-9"/>
          <w:sz w:val="28"/>
        </w:rPr>
        <w:t xml:space="preserve"> </w:t>
      </w:r>
      <w:r>
        <w:rPr>
          <w:i/>
          <w:sz w:val="28"/>
        </w:rPr>
        <w:t>пов’язаного</w:t>
      </w:r>
      <w:r>
        <w:rPr>
          <w:i/>
          <w:spacing w:val="-8"/>
          <w:sz w:val="28"/>
        </w:rPr>
        <w:t xml:space="preserve"> </w:t>
      </w:r>
      <w:r>
        <w:rPr>
          <w:i/>
          <w:sz w:val="28"/>
        </w:rPr>
        <w:t>з</w:t>
      </w:r>
      <w:r>
        <w:rPr>
          <w:i/>
          <w:spacing w:val="-5"/>
          <w:sz w:val="28"/>
        </w:rPr>
        <w:t xml:space="preserve"> </w:t>
      </w:r>
      <w:r>
        <w:rPr>
          <w:i/>
          <w:spacing w:val="-2"/>
          <w:sz w:val="28"/>
        </w:rPr>
        <w:t>відходами</w:t>
      </w:r>
    </w:p>
    <w:p w14:paraId="0B321F80" w14:textId="77777777" w:rsidR="001A6F49" w:rsidRDefault="001A6F49">
      <w:pPr>
        <w:pStyle w:val="a3"/>
        <w:ind w:left="0" w:firstLine="0"/>
        <w:jc w:val="left"/>
        <w:rPr>
          <w:i/>
        </w:rPr>
      </w:pPr>
    </w:p>
    <w:p w14:paraId="1CEF1744" w14:textId="77777777" w:rsidR="001A6F49" w:rsidRDefault="00000000">
      <w:pPr>
        <w:pStyle w:val="a3"/>
        <w:ind w:right="289"/>
      </w:pPr>
      <w:r>
        <w:t>Для збирання та тимчасового зберігання компонентів (складових) небезпечних відходів у складі побутових відходів, що вміщують ртуть або забруднені ртуттю, рекомендується застосовувати змінні герметичні металеві контейнери червоного кольору, розміщені на контейнерних майданчиках.</w:t>
      </w:r>
    </w:p>
    <w:p w14:paraId="1B5C5429" w14:textId="77777777" w:rsidR="001A6F49" w:rsidRDefault="00000000">
      <w:pPr>
        <w:pStyle w:val="a3"/>
        <w:spacing w:before="1"/>
        <w:ind w:right="281"/>
      </w:pPr>
      <w:r>
        <w:t>Контейнери для збирання та тимчасового зберігання компонентів (складових) небезпечних відходів у складі побутових відходів, що вміщують ртуть</w:t>
      </w:r>
      <w:r>
        <w:rPr>
          <w:spacing w:val="-11"/>
        </w:rPr>
        <w:t xml:space="preserve"> </w:t>
      </w:r>
      <w:r>
        <w:t>або</w:t>
      </w:r>
      <w:r>
        <w:rPr>
          <w:spacing w:val="-9"/>
        </w:rPr>
        <w:t xml:space="preserve"> </w:t>
      </w:r>
      <w:r>
        <w:t>забруднені</w:t>
      </w:r>
      <w:r>
        <w:rPr>
          <w:spacing w:val="-9"/>
        </w:rPr>
        <w:t xml:space="preserve"> </w:t>
      </w:r>
      <w:r>
        <w:t>ртуттю,</w:t>
      </w:r>
      <w:r>
        <w:rPr>
          <w:spacing w:val="-10"/>
        </w:rPr>
        <w:t xml:space="preserve"> </w:t>
      </w:r>
      <w:r>
        <w:t>у</w:t>
      </w:r>
      <w:r>
        <w:rPr>
          <w:spacing w:val="-9"/>
        </w:rPr>
        <w:t xml:space="preserve"> </w:t>
      </w:r>
      <w:r>
        <w:t>загальному</w:t>
      </w:r>
      <w:r>
        <w:rPr>
          <w:spacing w:val="-9"/>
        </w:rPr>
        <w:t xml:space="preserve"> </w:t>
      </w:r>
      <w:r>
        <w:t>випадку</w:t>
      </w:r>
      <w:r>
        <w:rPr>
          <w:spacing w:val="-9"/>
        </w:rPr>
        <w:t xml:space="preserve"> </w:t>
      </w:r>
      <w:r>
        <w:t>рекомендується</w:t>
      </w:r>
      <w:r>
        <w:rPr>
          <w:spacing w:val="-9"/>
        </w:rPr>
        <w:t xml:space="preserve"> </w:t>
      </w:r>
      <w:r>
        <w:t>виготовляти з холоднокатаної сталі товщиною від 0,45 до 1,5 мм з конструкцією завантажувального</w:t>
      </w:r>
      <w:r>
        <w:rPr>
          <w:spacing w:val="-9"/>
        </w:rPr>
        <w:t xml:space="preserve"> </w:t>
      </w:r>
      <w:r>
        <w:t>пристрою</w:t>
      </w:r>
      <w:r>
        <w:rPr>
          <w:spacing w:val="-10"/>
        </w:rPr>
        <w:t xml:space="preserve"> </w:t>
      </w:r>
      <w:r>
        <w:t>контейнера,</w:t>
      </w:r>
      <w:r>
        <w:rPr>
          <w:spacing w:val="-8"/>
        </w:rPr>
        <w:t xml:space="preserve"> </w:t>
      </w:r>
      <w:r>
        <w:t>а</w:t>
      </w:r>
      <w:r>
        <w:rPr>
          <w:spacing w:val="-7"/>
        </w:rPr>
        <w:t xml:space="preserve"> </w:t>
      </w:r>
      <w:r>
        <w:t>також</w:t>
      </w:r>
      <w:r>
        <w:rPr>
          <w:spacing w:val="-7"/>
        </w:rPr>
        <w:t xml:space="preserve"> </w:t>
      </w:r>
      <w:r>
        <w:t>його</w:t>
      </w:r>
      <w:r>
        <w:rPr>
          <w:spacing w:val="-7"/>
        </w:rPr>
        <w:t xml:space="preserve"> </w:t>
      </w:r>
      <w:r>
        <w:t>конструкцією</w:t>
      </w:r>
      <w:r>
        <w:rPr>
          <w:spacing w:val="-9"/>
        </w:rPr>
        <w:t xml:space="preserve"> </w:t>
      </w:r>
      <w:r>
        <w:t>усередині, що може забезпечувати цілісність під час завантаження, перевезення та вивантаження</w:t>
      </w:r>
      <w:r>
        <w:rPr>
          <w:spacing w:val="-16"/>
        </w:rPr>
        <w:t xml:space="preserve"> </w:t>
      </w:r>
      <w:r>
        <w:t>компонентів</w:t>
      </w:r>
      <w:r>
        <w:rPr>
          <w:spacing w:val="-17"/>
        </w:rPr>
        <w:t xml:space="preserve"> </w:t>
      </w:r>
      <w:r>
        <w:t>(складових)</w:t>
      </w:r>
      <w:r>
        <w:rPr>
          <w:spacing w:val="-18"/>
        </w:rPr>
        <w:t xml:space="preserve"> </w:t>
      </w:r>
      <w:r>
        <w:t>небезпечних</w:t>
      </w:r>
      <w:r>
        <w:rPr>
          <w:spacing w:val="-15"/>
        </w:rPr>
        <w:t xml:space="preserve"> </w:t>
      </w:r>
      <w:r>
        <w:t>відходів</w:t>
      </w:r>
      <w:r>
        <w:rPr>
          <w:spacing w:val="-17"/>
        </w:rPr>
        <w:t xml:space="preserve"> </w:t>
      </w:r>
      <w:r>
        <w:t>у</w:t>
      </w:r>
      <w:r>
        <w:rPr>
          <w:spacing w:val="-15"/>
        </w:rPr>
        <w:t xml:space="preserve"> </w:t>
      </w:r>
      <w:r>
        <w:t>складі</w:t>
      </w:r>
      <w:r>
        <w:rPr>
          <w:spacing w:val="-16"/>
        </w:rPr>
        <w:t xml:space="preserve"> </w:t>
      </w:r>
      <w:r>
        <w:t>побутових відходів, що вміщують ртуть або забруднені ртуттю (забезпечується виробником). Якщо компоненти (складові) небезпечних відходів у складі побутових відходів, що вміщують ртуть або забруднені ртуттю, будуть пошкоджені у контейнері під час завантаження, транспортування або вивантаження, проводиться демеркуризація контейнера.</w:t>
      </w:r>
    </w:p>
    <w:p w14:paraId="4015752C" w14:textId="77777777" w:rsidR="001A6F49" w:rsidRDefault="00000000">
      <w:pPr>
        <w:pStyle w:val="a3"/>
        <w:ind w:right="288"/>
      </w:pPr>
      <w:r>
        <w:t>На змінних контейнерах для збирання компонентів (складових) небезпечних відходів у складі побутових відходів, що вміщують ртуть або забруднені ртуттю, рекомендується також наносити відповідний знак.</w:t>
      </w:r>
    </w:p>
    <w:p w14:paraId="123CEF61" w14:textId="77777777" w:rsidR="001A6F49" w:rsidRDefault="00000000">
      <w:pPr>
        <w:pStyle w:val="a3"/>
        <w:ind w:right="288"/>
      </w:pPr>
      <w:r>
        <w:t>При облаштуванні контейнерних майданчиків, на яких розміщуються контейнери</w:t>
      </w:r>
      <w:r>
        <w:rPr>
          <w:spacing w:val="-18"/>
        </w:rPr>
        <w:t xml:space="preserve"> </w:t>
      </w:r>
      <w:r>
        <w:t>для</w:t>
      </w:r>
      <w:r>
        <w:rPr>
          <w:spacing w:val="-17"/>
        </w:rPr>
        <w:t xml:space="preserve"> </w:t>
      </w:r>
      <w:r>
        <w:t>збирання</w:t>
      </w:r>
      <w:r>
        <w:rPr>
          <w:spacing w:val="-18"/>
        </w:rPr>
        <w:t xml:space="preserve"> </w:t>
      </w:r>
      <w:r>
        <w:t>компонентів</w:t>
      </w:r>
      <w:r>
        <w:rPr>
          <w:spacing w:val="-17"/>
        </w:rPr>
        <w:t xml:space="preserve"> </w:t>
      </w:r>
      <w:r>
        <w:t>(складових)</w:t>
      </w:r>
      <w:r>
        <w:rPr>
          <w:spacing w:val="-18"/>
        </w:rPr>
        <w:t xml:space="preserve"> </w:t>
      </w:r>
      <w:r>
        <w:t>небезпечних</w:t>
      </w:r>
      <w:r>
        <w:rPr>
          <w:spacing w:val="-17"/>
        </w:rPr>
        <w:t xml:space="preserve"> </w:t>
      </w:r>
      <w:r>
        <w:t>відходів</w:t>
      </w:r>
      <w:r>
        <w:rPr>
          <w:spacing w:val="-18"/>
        </w:rPr>
        <w:t xml:space="preserve"> </w:t>
      </w:r>
      <w:r>
        <w:t>у</w:t>
      </w:r>
      <w:r>
        <w:rPr>
          <w:spacing w:val="-17"/>
        </w:rPr>
        <w:t xml:space="preserve"> </w:t>
      </w:r>
      <w:r>
        <w:t>складі побутових</w:t>
      </w:r>
      <w:r>
        <w:rPr>
          <w:spacing w:val="-1"/>
        </w:rPr>
        <w:t xml:space="preserve"> </w:t>
      </w:r>
      <w:r>
        <w:t>відходів,</w:t>
      </w:r>
      <w:r>
        <w:rPr>
          <w:spacing w:val="-2"/>
        </w:rPr>
        <w:t xml:space="preserve"> </w:t>
      </w:r>
      <w:r>
        <w:t>необхідно</w:t>
      </w:r>
      <w:r>
        <w:rPr>
          <w:spacing w:val="-1"/>
        </w:rPr>
        <w:t xml:space="preserve"> </w:t>
      </w:r>
      <w:r>
        <w:t>враховувати</w:t>
      </w:r>
      <w:r>
        <w:rPr>
          <w:spacing w:val="-1"/>
        </w:rPr>
        <w:t xml:space="preserve"> </w:t>
      </w:r>
      <w:r>
        <w:t>вимоги</w:t>
      </w:r>
      <w:r>
        <w:rPr>
          <w:spacing w:val="-1"/>
        </w:rPr>
        <w:t xml:space="preserve"> </w:t>
      </w:r>
      <w:r>
        <w:t>Державних</w:t>
      </w:r>
      <w:r>
        <w:rPr>
          <w:spacing w:val="-1"/>
        </w:rPr>
        <w:t xml:space="preserve"> </w:t>
      </w:r>
      <w:r>
        <w:t>санітарних</w:t>
      </w:r>
      <w:r>
        <w:rPr>
          <w:spacing w:val="-1"/>
        </w:rPr>
        <w:t xml:space="preserve"> </w:t>
      </w:r>
      <w:r>
        <w:t>норм</w:t>
      </w:r>
    </w:p>
    <w:p w14:paraId="46B82046" w14:textId="77777777" w:rsidR="001A6F49" w:rsidRDefault="001A6F49">
      <w:pPr>
        <w:pStyle w:val="a3"/>
        <w:sectPr w:rsidR="001A6F49">
          <w:pgSz w:w="11910" w:h="16840"/>
          <w:pgMar w:top="760" w:right="566" w:bottom="920" w:left="1133" w:header="0" w:footer="704" w:gutter="0"/>
          <w:cols w:space="720"/>
        </w:sectPr>
      </w:pPr>
    </w:p>
    <w:p w14:paraId="20BAF493" w14:textId="77777777" w:rsidR="001A6F49" w:rsidRDefault="00000000">
      <w:pPr>
        <w:pStyle w:val="a3"/>
        <w:spacing w:before="71"/>
        <w:ind w:right="285" w:firstLine="0"/>
      </w:pPr>
      <w:r>
        <w:t>та правил утримання територій населених місць, затверджених наказом Міністерства охорони здоров’я України від 17.03.2011 року №145.</w:t>
      </w:r>
    </w:p>
    <w:p w14:paraId="3F456865" w14:textId="77777777" w:rsidR="001A6F49" w:rsidRDefault="00000000">
      <w:pPr>
        <w:pStyle w:val="a3"/>
        <w:ind w:right="287" w:firstLine="707"/>
      </w:pPr>
      <w:r>
        <w:t>Мінімізація навантаження на довкілля, пов’язаного з відходами, що містять ртуть, передбачає впровадження заходів із запобігання їх утворенню, організацію</w:t>
      </w:r>
      <w:r>
        <w:rPr>
          <w:spacing w:val="-18"/>
        </w:rPr>
        <w:t xml:space="preserve"> </w:t>
      </w:r>
      <w:r>
        <w:t>роздільного</w:t>
      </w:r>
      <w:r>
        <w:rPr>
          <w:spacing w:val="-17"/>
        </w:rPr>
        <w:t xml:space="preserve"> </w:t>
      </w:r>
      <w:r>
        <w:t>збирання</w:t>
      </w:r>
      <w:r>
        <w:rPr>
          <w:spacing w:val="-18"/>
        </w:rPr>
        <w:t xml:space="preserve"> </w:t>
      </w:r>
      <w:r>
        <w:t>та</w:t>
      </w:r>
      <w:r>
        <w:rPr>
          <w:spacing w:val="-17"/>
        </w:rPr>
        <w:t xml:space="preserve"> </w:t>
      </w:r>
      <w:r>
        <w:t>забезпечення</w:t>
      </w:r>
      <w:r>
        <w:rPr>
          <w:spacing w:val="-18"/>
        </w:rPr>
        <w:t xml:space="preserve"> </w:t>
      </w:r>
      <w:r>
        <w:t>безпечного</w:t>
      </w:r>
      <w:r>
        <w:rPr>
          <w:spacing w:val="-17"/>
        </w:rPr>
        <w:t xml:space="preserve"> </w:t>
      </w:r>
      <w:r>
        <w:t>управління</w:t>
      </w:r>
      <w:r>
        <w:rPr>
          <w:spacing w:val="-18"/>
        </w:rPr>
        <w:t xml:space="preserve"> </w:t>
      </w:r>
      <w:r>
        <w:t>на</w:t>
      </w:r>
      <w:r>
        <w:rPr>
          <w:spacing w:val="-17"/>
        </w:rPr>
        <w:t xml:space="preserve"> </w:t>
      </w:r>
      <w:r>
        <w:t>всіх етапах життєвого циклу. Пріоритетними є поетапна відмова від використання ртутьвмісної</w:t>
      </w:r>
      <w:r>
        <w:rPr>
          <w:spacing w:val="-18"/>
        </w:rPr>
        <w:t xml:space="preserve"> </w:t>
      </w:r>
      <w:r>
        <w:t>продукції</w:t>
      </w:r>
      <w:r>
        <w:rPr>
          <w:spacing w:val="-17"/>
        </w:rPr>
        <w:t xml:space="preserve"> </w:t>
      </w:r>
      <w:r>
        <w:t>та</w:t>
      </w:r>
      <w:r>
        <w:rPr>
          <w:spacing w:val="-18"/>
        </w:rPr>
        <w:t xml:space="preserve"> </w:t>
      </w:r>
      <w:r>
        <w:t>заміщення</w:t>
      </w:r>
      <w:r>
        <w:rPr>
          <w:spacing w:val="-17"/>
        </w:rPr>
        <w:t xml:space="preserve"> </w:t>
      </w:r>
      <w:r>
        <w:t>її</w:t>
      </w:r>
      <w:r>
        <w:rPr>
          <w:spacing w:val="-18"/>
        </w:rPr>
        <w:t xml:space="preserve"> </w:t>
      </w:r>
      <w:r>
        <w:t>безпечнішими</w:t>
      </w:r>
      <w:r>
        <w:rPr>
          <w:spacing w:val="-17"/>
        </w:rPr>
        <w:t xml:space="preserve"> </w:t>
      </w:r>
      <w:r>
        <w:t>альтернативами,</w:t>
      </w:r>
      <w:r>
        <w:rPr>
          <w:spacing w:val="-18"/>
        </w:rPr>
        <w:t xml:space="preserve"> </w:t>
      </w:r>
      <w:r>
        <w:t>створення доступної інфраструктури приймання відпрацьованих ламп, термометрів і приладів, а також належне пакування, маркування та транспортування таких відходів на оброблення.</w:t>
      </w:r>
    </w:p>
    <w:p w14:paraId="64C2BEFC" w14:textId="77777777" w:rsidR="001A6F49" w:rsidRDefault="001A6F49">
      <w:pPr>
        <w:pStyle w:val="a3"/>
        <w:spacing w:before="1"/>
        <w:ind w:left="0" w:firstLine="0"/>
        <w:jc w:val="left"/>
      </w:pPr>
    </w:p>
    <w:p w14:paraId="1E25B0A7" w14:textId="77777777" w:rsidR="001A6F49" w:rsidRDefault="00000000">
      <w:pPr>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26F6A7BF" w14:textId="77777777" w:rsidR="001A6F49" w:rsidRDefault="00000000">
      <w:pPr>
        <w:pStyle w:val="a3"/>
        <w:spacing w:before="321"/>
        <w:ind w:right="278"/>
      </w:pPr>
      <w:r>
        <w:t>З метою ефективного роздільного збирання компонентів (складових) небезпечних відходів у складі побутових відходів рекомендується одночасно розпочинати агітаційну роботу щодо впровадження системи роздільного збирання компонентів (складових) небезпечних відходів у складі побутових відходів, у тому числі шляхом проведення експериментів в окремих районах населеного пункту. Під час агітаційної роботи рекомендується застосовувати етапи та використовувати засоби агітаційної роботи щодо безпечного в санітарно-епідемічному та екологічному значенні управління побутовими відходами.</w:t>
      </w:r>
      <w:r>
        <w:rPr>
          <w:spacing w:val="-10"/>
        </w:rPr>
        <w:t xml:space="preserve"> </w:t>
      </w:r>
      <w:r>
        <w:t>Для</w:t>
      </w:r>
      <w:r>
        <w:rPr>
          <w:spacing w:val="-10"/>
        </w:rPr>
        <w:t xml:space="preserve"> </w:t>
      </w:r>
      <w:r>
        <w:t>підвищення</w:t>
      </w:r>
      <w:r>
        <w:rPr>
          <w:spacing w:val="-9"/>
        </w:rPr>
        <w:t xml:space="preserve"> </w:t>
      </w:r>
      <w:r>
        <w:t>результативності</w:t>
      </w:r>
      <w:r>
        <w:rPr>
          <w:spacing w:val="-9"/>
        </w:rPr>
        <w:t xml:space="preserve"> </w:t>
      </w:r>
      <w:r>
        <w:t>роздільного</w:t>
      </w:r>
      <w:r>
        <w:rPr>
          <w:spacing w:val="-9"/>
        </w:rPr>
        <w:t xml:space="preserve"> </w:t>
      </w:r>
      <w:r>
        <w:t>збирання</w:t>
      </w:r>
      <w:r>
        <w:rPr>
          <w:spacing w:val="-9"/>
        </w:rPr>
        <w:t xml:space="preserve"> </w:t>
      </w:r>
      <w:r>
        <w:t>компонентів (складових) небезпечних відходів у складі побутових відходів та дієвості агітаційної роботи на контейнерах для збирання компонентів (складових) небезпечних відходів у складі побутових відходів рекомендується наносити перелік товарів (виробів, пристроїв, приладів), що вміщують небезпечні компоненти (складові), та знаки, які нанесені на цих товарах або їх упаковці, за якими можливо ідентифікувати компоненти (складові) небезпечних відходів у складі</w:t>
      </w:r>
      <w:r>
        <w:rPr>
          <w:spacing w:val="-3"/>
        </w:rPr>
        <w:t xml:space="preserve"> </w:t>
      </w:r>
      <w:r>
        <w:t>побутових</w:t>
      </w:r>
      <w:r>
        <w:rPr>
          <w:spacing w:val="-3"/>
        </w:rPr>
        <w:t xml:space="preserve"> </w:t>
      </w:r>
      <w:r>
        <w:t>відходів.</w:t>
      </w:r>
      <w:r>
        <w:rPr>
          <w:spacing w:val="-3"/>
        </w:rPr>
        <w:t xml:space="preserve"> </w:t>
      </w:r>
      <w:r>
        <w:t>Приклад</w:t>
      </w:r>
      <w:r>
        <w:rPr>
          <w:spacing w:val="-7"/>
        </w:rPr>
        <w:t xml:space="preserve"> </w:t>
      </w:r>
      <w:r>
        <w:t>рекомендованого</w:t>
      </w:r>
      <w:r>
        <w:rPr>
          <w:spacing w:val="-3"/>
        </w:rPr>
        <w:t xml:space="preserve"> </w:t>
      </w:r>
      <w:r>
        <w:t>переліку</w:t>
      </w:r>
      <w:r>
        <w:rPr>
          <w:spacing w:val="-3"/>
        </w:rPr>
        <w:t xml:space="preserve"> </w:t>
      </w:r>
      <w:r>
        <w:t>товарів</w:t>
      </w:r>
      <w:r>
        <w:rPr>
          <w:spacing w:val="-5"/>
        </w:rPr>
        <w:t xml:space="preserve"> </w:t>
      </w:r>
      <w:r>
        <w:t>(виробів, пристроїв,</w:t>
      </w:r>
      <w:r>
        <w:rPr>
          <w:spacing w:val="-4"/>
        </w:rPr>
        <w:t xml:space="preserve"> </w:t>
      </w:r>
      <w:r>
        <w:t>приладів),</w:t>
      </w:r>
      <w:r>
        <w:rPr>
          <w:spacing w:val="-4"/>
        </w:rPr>
        <w:t xml:space="preserve"> </w:t>
      </w:r>
      <w:r>
        <w:t>що</w:t>
      </w:r>
      <w:r>
        <w:rPr>
          <w:spacing w:val="-2"/>
        </w:rPr>
        <w:t xml:space="preserve"> </w:t>
      </w:r>
      <w:r>
        <w:t>вміщують</w:t>
      </w:r>
      <w:r>
        <w:rPr>
          <w:spacing w:val="-4"/>
        </w:rPr>
        <w:t xml:space="preserve"> </w:t>
      </w:r>
      <w:r>
        <w:t>небезпечні</w:t>
      </w:r>
      <w:r>
        <w:rPr>
          <w:spacing w:val="-2"/>
        </w:rPr>
        <w:t xml:space="preserve"> </w:t>
      </w:r>
      <w:r>
        <w:t>компоненти</w:t>
      </w:r>
      <w:r>
        <w:rPr>
          <w:spacing w:val="-5"/>
        </w:rPr>
        <w:t xml:space="preserve"> </w:t>
      </w:r>
      <w:r>
        <w:t>(складові),</w:t>
      </w:r>
      <w:r>
        <w:rPr>
          <w:spacing w:val="-3"/>
        </w:rPr>
        <w:t xml:space="preserve"> </w:t>
      </w:r>
      <w:r>
        <w:t>та</w:t>
      </w:r>
      <w:r>
        <w:rPr>
          <w:spacing w:val="-5"/>
        </w:rPr>
        <w:t xml:space="preserve"> </w:t>
      </w:r>
      <w:r>
        <w:t>знаків, що нанесені на цих товарах або їх упаковці, за якими можливо ідентифікувати компоненти (складові) небезпечних відходів у складі побутових відходів, наведено</w:t>
      </w:r>
      <w:r>
        <w:rPr>
          <w:spacing w:val="-10"/>
        </w:rPr>
        <w:t xml:space="preserve"> </w:t>
      </w:r>
      <w:r>
        <w:t>у</w:t>
      </w:r>
      <w:r>
        <w:rPr>
          <w:spacing w:val="-10"/>
        </w:rPr>
        <w:t xml:space="preserve"> </w:t>
      </w:r>
      <w:r>
        <w:t>додатку</w:t>
      </w:r>
      <w:r>
        <w:rPr>
          <w:spacing w:val="-10"/>
        </w:rPr>
        <w:t xml:space="preserve"> </w:t>
      </w:r>
      <w:r>
        <w:t>до</w:t>
      </w:r>
      <w:r>
        <w:rPr>
          <w:spacing w:val="-10"/>
        </w:rPr>
        <w:t xml:space="preserve"> </w:t>
      </w:r>
      <w:r>
        <w:t>Методичних</w:t>
      </w:r>
      <w:r>
        <w:rPr>
          <w:spacing w:val="-10"/>
        </w:rPr>
        <w:t xml:space="preserve"> </w:t>
      </w:r>
      <w:r>
        <w:t>рекомендації</w:t>
      </w:r>
      <w:r>
        <w:rPr>
          <w:spacing w:val="-10"/>
        </w:rPr>
        <w:t xml:space="preserve"> </w:t>
      </w:r>
      <w:r>
        <w:t>щодо</w:t>
      </w:r>
      <w:r>
        <w:rPr>
          <w:spacing w:val="-10"/>
        </w:rPr>
        <w:t xml:space="preserve"> </w:t>
      </w:r>
      <w:r>
        <w:t>безпечного</w:t>
      </w:r>
      <w:r>
        <w:rPr>
          <w:spacing w:val="-10"/>
        </w:rPr>
        <w:t xml:space="preserve"> </w:t>
      </w:r>
      <w:r>
        <w:t>поводження</w:t>
      </w:r>
      <w:r>
        <w:rPr>
          <w:spacing w:val="-11"/>
        </w:rPr>
        <w:t xml:space="preserve"> </w:t>
      </w:r>
      <w:r>
        <w:t>з компонентами (складовими) небезпечних відходів у складі побутових відходів, затверджених Наказом Міністерства регіонального розвитку, будівництва та житлово-комунального господарства України від 30.08.2013 року №423.</w:t>
      </w:r>
    </w:p>
    <w:p w14:paraId="5F8E2340" w14:textId="77777777" w:rsidR="001A6F49" w:rsidRDefault="001A6F49">
      <w:pPr>
        <w:pStyle w:val="a3"/>
        <w:spacing w:before="2"/>
        <w:ind w:left="0" w:firstLine="0"/>
        <w:jc w:val="left"/>
      </w:pPr>
    </w:p>
    <w:p w14:paraId="6AEB386C" w14:textId="77777777" w:rsidR="001A6F49" w:rsidRDefault="00000000">
      <w:pPr>
        <w:pStyle w:val="1"/>
        <w:numPr>
          <w:ilvl w:val="3"/>
          <w:numId w:val="78"/>
        </w:numPr>
        <w:tabs>
          <w:tab w:val="left" w:pos="1785"/>
          <w:tab w:val="left" w:pos="4455"/>
        </w:tabs>
        <w:ind w:left="4455" w:right="883" w:hanging="3579"/>
        <w:jc w:val="left"/>
      </w:pPr>
      <w:bookmarkStart w:id="43" w:name="_bookmark43"/>
      <w:bookmarkEnd w:id="43"/>
      <w:r>
        <w:t>Відходи,</w:t>
      </w:r>
      <w:r>
        <w:rPr>
          <w:spacing w:val="-10"/>
        </w:rPr>
        <w:t xml:space="preserve"> </w:t>
      </w:r>
      <w:r>
        <w:t>що</w:t>
      </w:r>
      <w:r>
        <w:rPr>
          <w:spacing w:val="-10"/>
        </w:rPr>
        <w:t xml:space="preserve"> </w:t>
      </w:r>
      <w:r>
        <w:t>містять</w:t>
      </w:r>
      <w:r>
        <w:rPr>
          <w:spacing w:val="-9"/>
        </w:rPr>
        <w:t xml:space="preserve"> </w:t>
      </w:r>
      <w:r>
        <w:t>поліхлоровані</w:t>
      </w:r>
      <w:r>
        <w:rPr>
          <w:spacing w:val="-9"/>
        </w:rPr>
        <w:t xml:space="preserve"> </w:t>
      </w:r>
      <w:r>
        <w:t xml:space="preserve">дифеніли/поліхлоровані </w:t>
      </w:r>
      <w:r>
        <w:rPr>
          <w:spacing w:val="-2"/>
        </w:rPr>
        <w:t>терфеніли</w:t>
      </w:r>
    </w:p>
    <w:p w14:paraId="5CE06FD5" w14:textId="77777777" w:rsidR="001A6F49" w:rsidRDefault="00000000">
      <w:pPr>
        <w:spacing w:before="322"/>
        <w:ind w:left="303" w:right="308"/>
        <w:jc w:val="center"/>
        <w:rPr>
          <w:i/>
          <w:sz w:val="28"/>
        </w:rPr>
      </w:pPr>
      <w:r>
        <w:rPr>
          <w:i/>
          <w:sz w:val="28"/>
        </w:rPr>
        <w:t>Створення</w:t>
      </w:r>
      <w:r>
        <w:rPr>
          <w:i/>
          <w:spacing w:val="-10"/>
          <w:sz w:val="28"/>
        </w:rPr>
        <w:t xml:space="preserve"> </w:t>
      </w:r>
      <w:r>
        <w:rPr>
          <w:i/>
          <w:sz w:val="28"/>
        </w:rPr>
        <w:t>та</w:t>
      </w:r>
      <w:r>
        <w:rPr>
          <w:i/>
          <w:spacing w:val="-6"/>
          <w:sz w:val="28"/>
        </w:rPr>
        <w:t xml:space="preserve"> </w:t>
      </w:r>
      <w:r>
        <w:rPr>
          <w:i/>
          <w:sz w:val="28"/>
        </w:rPr>
        <w:t>забезпечення</w:t>
      </w:r>
      <w:r>
        <w:rPr>
          <w:i/>
          <w:spacing w:val="-8"/>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292F2E19" w14:textId="77777777" w:rsidR="001A6F49" w:rsidRDefault="001A6F49">
      <w:pPr>
        <w:pStyle w:val="a3"/>
        <w:spacing w:before="1"/>
        <w:ind w:left="0" w:firstLine="0"/>
        <w:jc w:val="left"/>
        <w:rPr>
          <w:i/>
        </w:rPr>
      </w:pPr>
    </w:p>
    <w:p w14:paraId="12084841" w14:textId="77777777" w:rsidR="001A6F49" w:rsidRDefault="00000000">
      <w:pPr>
        <w:pStyle w:val="a3"/>
        <w:ind w:right="283"/>
      </w:pPr>
      <w:r>
        <w:t>З</w:t>
      </w:r>
      <w:r>
        <w:rPr>
          <w:spacing w:val="-7"/>
        </w:rPr>
        <w:t xml:space="preserve"> </w:t>
      </w:r>
      <w:r>
        <w:t>2001</w:t>
      </w:r>
      <w:r>
        <w:rPr>
          <w:spacing w:val="-9"/>
        </w:rPr>
        <w:t xml:space="preserve"> </w:t>
      </w:r>
      <w:r>
        <w:t>року</w:t>
      </w:r>
      <w:r>
        <w:rPr>
          <w:spacing w:val="-9"/>
        </w:rPr>
        <w:t xml:space="preserve"> </w:t>
      </w:r>
      <w:r>
        <w:t>Стокгольмською</w:t>
      </w:r>
      <w:r>
        <w:rPr>
          <w:spacing w:val="-8"/>
        </w:rPr>
        <w:t xml:space="preserve"> </w:t>
      </w:r>
      <w:r>
        <w:t>конвенцією</w:t>
      </w:r>
      <w:r>
        <w:rPr>
          <w:spacing w:val="-8"/>
        </w:rPr>
        <w:t xml:space="preserve"> </w:t>
      </w:r>
      <w:r>
        <w:t>про</w:t>
      </w:r>
      <w:r>
        <w:rPr>
          <w:spacing w:val="-7"/>
        </w:rPr>
        <w:t xml:space="preserve"> </w:t>
      </w:r>
      <w:r>
        <w:t>стійкі</w:t>
      </w:r>
      <w:r>
        <w:rPr>
          <w:spacing w:val="-9"/>
        </w:rPr>
        <w:t xml:space="preserve"> </w:t>
      </w:r>
      <w:r>
        <w:t>органічні</w:t>
      </w:r>
      <w:r>
        <w:rPr>
          <w:spacing w:val="-6"/>
        </w:rPr>
        <w:t xml:space="preserve"> </w:t>
      </w:r>
      <w:r>
        <w:t>забруднювачі було заборонено виробництво сполук поліхлорованих дифенілів і поліхлорованих терфенілів та продукції з їх вмістом.</w:t>
      </w:r>
    </w:p>
    <w:p w14:paraId="62C8B0EA" w14:textId="77777777" w:rsidR="001A6F49" w:rsidRDefault="001A6F49">
      <w:pPr>
        <w:pStyle w:val="a3"/>
        <w:sectPr w:rsidR="001A6F49">
          <w:pgSz w:w="11910" w:h="16840"/>
          <w:pgMar w:top="760" w:right="566" w:bottom="920" w:left="1133" w:header="0" w:footer="704" w:gutter="0"/>
          <w:cols w:space="720"/>
        </w:sectPr>
      </w:pPr>
    </w:p>
    <w:p w14:paraId="4837EFE7" w14:textId="77777777" w:rsidR="001A6F49" w:rsidRDefault="00000000">
      <w:pPr>
        <w:pStyle w:val="a3"/>
        <w:spacing w:before="71"/>
        <w:ind w:right="288"/>
      </w:pPr>
      <w:r>
        <w:t>Деякі промислові підприємства мають на своєму балансі обладнання (трансформатори, конденсатори), що містить поліхлоровані дифеніли (ПХД).</w:t>
      </w:r>
    </w:p>
    <w:p w14:paraId="24FB442A" w14:textId="77777777" w:rsidR="001A6F49" w:rsidRDefault="00000000">
      <w:pPr>
        <w:pStyle w:val="a3"/>
        <w:ind w:right="280"/>
      </w:pPr>
      <w:r>
        <w:t>На виконання законодавчих вимог, природоохоронними заходами в сфері управління відходами промислових підприємств передбачається списання зазначеного</w:t>
      </w:r>
      <w:r>
        <w:rPr>
          <w:spacing w:val="-9"/>
        </w:rPr>
        <w:t xml:space="preserve"> </w:t>
      </w:r>
      <w:r>
        <w:t>обладнання</w:t>
      </w:r>
      <w:r>
        <w:rPr>
          <w:spacing w:val="-7"/>
        </w:rPr>
        <w:t xml:space="preserve"> </w:t>
      </w:r>
      <w:r>
        <w:t>в</w:t>
      </w:r>
      <w:r>
        <w:rPr>
          <w:spacing w:val="-8"/>
        </w:rPr>
        <w:t xml:space="preserve"> </w:t>
      </w:r>
      <w:r>
        <w:t>повному</w:t>
      </w:r>
      <w:r>
        <w:rPr>
          <w:spacing w:val="-7"/>
        </w:rPr>
        <w:t xml:space="preserve"> </w:t>
      </w:r>
      <w:r>
        <w:t>обсязі</w:t>
      </w:r>
      <w:r>
        <w:rPr>
          <w:spacing w:val="-7"/>
        </w:rPr>
        <w:t xml:space="preserve"> </w:t>
      </w:r>
      <w:r>
        <w:t>та</w:t>
      </w:r>
      <w:r>
        <w:rPr>
          <w:spacing w:val="-8"/>
        </w:rPr>
        <w:t xml:space="preserve"> </w:t>
      </w:r>
      <w:r>
        <w:t>передача</w:t>
      </w:r>
      <w:r>
        <w:rPr>
          <w:spacing w:val="-8"/>
        </w:rPr>
        <w:t xml:space="preserve"> </w:t>
      </w:r>
      <w:r>
        <w:t>відходів,</w:t>
      </w:r>
      <w:r>
        <w:rPr>
          <w:spacing w:val="-9"/>
        </w:rPr>
        <w:t xml:space="preserve"> </w:t>
      </w:r>
      <w:r>
        <w:t>що</w:t>
      </w:r>
      <w:r>
        <w:rPr>
          <w:spacing w:val="-7"/>
        </w:rPr>
        <w:t xml:space="preserve"> </w:t>
      </w:r>
      <w:r>
        <w:t>містять</w:t>
      </w:r>
      <w:r>
        <w:rPr>
          <w:spacing w:val="-8"/>
        </w:rPr>
        <w:t xml:space="preserve"> </w:t>
      </w:r>
      <w:r>
        <w:t>ПХД, суб’єктам господарювання, які мають ліцензію та дозвіл на цей вид операцій з управління небезпечними відходами.</w:t>
      </w:r>
    </w:p>
    <w:p w14:paraId="5672D187" w14:textId="77777777" w:rsidR="001A6F49" w:rsidRDefault="00000000">
      <w:pPr>
        <w:pStyle w:val="a3"/>
        <w:ind w:right="281"/>
      </w:pPr>
      <w:r>
        <w:t>Оскільки</w:t>
      </w:r>
      <w:r>
        <w:rPr>
          <w:spacing w:val="-7"/>
        </w:rPr>
        <w:t xml:space="preserve"> </w:t>
      </w:r>
      <w:r>
        <w:t>поліхлоровані</w:t>
      </w:r>
      <w:r>
        <w:rPr>
          <w:spacing w:val="-7"/>
        </w:rPr>
        <w:t xml:space="preserve"> </w:t>
      </w:r>
      <w:r>
        <w:t>дифеніли</w:t>
      </w:r>
      <w:r>
        <w:rPr>
          <w:spacing w:val="-5"/>
        </w:rPr>
        <w:t xml:space="preserve"> </w:t>
      </w:r>
      <w:r>
        <w:t>(ПХД)</w:t>
      </w:r>
      <w:r>
        <w:rPr>
          <w:spacing w:val="-5"/>
        </w:rPr>
        <w:t xml:space="preserve"> </w:t>
      </w:r>
      <w:r>
        <w:t>Стокгольмською</w:t>
      </w:r>
      <w:r>
        <w:rPr>
          <w:spacing w:val="-6"/>
        </w:rPr>
        <w:t xml:space="preserve"> </w:t>
      </w:r>
      <w:r>
        <w:t>конвенцією</w:t>
      </w:r>
      <w:r>
        <w:rPr>
          <w:spacing w:val="-7"/>
        </w:rPr>
        <w:t xml:space="preserve"> </w:t>
      </w:r>
      <w:r>
        <w:t>2001 року віднесено до стійких органічних забруднювачів управління небезпечними відходами, що містять ПХД здійснюється за операціями управління відходами, що містять стійкі органічні забруднювачі.</w:t>
      </w:r>
    </w:p>
    <w:p w14:paraId="0DDD12D2" w14:textId="77777777" w:rsidR="001A6F49" w:rsidRDefault="001A6F49">
      <w:pPr>
        <w:pStyle w:val="a3"/>
        <w:spacing w:before="1"/>
        <w:ind w:left="0" w:firstLine="0"/>
        <w:jc w:val="left"/>
      </w:pPr>
    </w:p>
    <w:p w14:paraId="7527AF8B" w14:textId="77777777" w:rsidR="001A6F49" w:rsidRDefault="00000000">
      <w:pPr>
        <w:ind w:left="434"/>
        <w:rPr>
          <w:i/>
          <w:sz w:val="28"/>
        </w:rPr>
      </w:pPr>
      <w:r>
        <w:rPr>
          <w:i/>
          <w:sz w:val="28"/>
        </w:rPr>
        <w:t>Мінімізація</w:t>
      </w:r>
      <w:r>
        <w:rPr>
          <w:i/>
          <w:spacing w:val="-10"/>
          <w:sz w:val="28"/>
        </w:rPr>
        <w:t xml:space="preserve"> </w:t>
      </w:r>
      <w:r>
        <w:rPr>
          <w:i/>
          <w:sz w:val="28"/>
        </w:rPr>
        <w:t>навантаження</w:t>
      </w:r>
      <w:r>
        <w:rPr>
          <w:i/>
          <w:spacing w:val="-7"/>
          <w:sz w:val="28"/>
        </w:rPr>
        <w:t xml:space="preserve"> </w:t>
      </w:r>
      <w:r>
        <w:rPr>
          <w:i/>
          <w:sz w:val="28"/>
        </w:rPr>
        <w:t>на</w:t>
      </w:r>
      <w:r>
        <w:rPr>
          <w:i/>
          <w:spacing w:val="-7"/>
          <w:sz w:val="28"/>
        </w:rPr>
        <w:t xml:space="preserve"> </w:t>
      </w:r>
      <w:r>
        <w:rPr>
          <w:i/>
          <w:sz w:val="28"/>
        </w:rPr>
        <w:t>довкілля,</w:t>
      </w:r>
      <w:r>
        <w:rPr>
          <w:i/>
          <w:spacing w:val="-9"/>
          <w:sz w:val="28"/>
        </w:rPr>
        <w:t xml:space="preserve"> </w:t>
      </w:r>
      <w:r>
        <w:rPr>
          <w:i/>
          <w:sz w:val="28"/>
        </w:rPr>
        <w:t>пов'язаного</w:t>
      </w:r>
      <w:r>
        <w:rPr>
          <w:i/>
          <w:spacing w:val="-9"/>
          <w:sz w:val="28"/>
        </w:rPr>
        <w:t xml:space="preserve"> </w:t>
      </w:r>
      <w:r>
        <w:rPr>
          <w:i/>
          <w:sz w:val="28"/>
        </w:rPr>
        <w:t>з</w:t>
      </w:r>
      <w:r>
        <w:rPr>
          <w:i/>
          <w:spacing w:val="-7"/>
          <w:sz w:val="28"/>
        </w:rPr>
        <w:t xml:space="preserve"> </w:t>
      </w:r>
      <w:r>
        <w:rPr>
          <w:i/>
          <w:sz w:val="28"/>
        </w:rPr>
        <w:t>небезпечними</w:t>
      </w:r>
      <w:r>
        <w:rPr>
          <w:i/>
          <w:spacing w:val="-5"/>
          <w:sz w:val="28"/>
        </w:rPr>
        <w:t xml:space="preserve"> </w:t>
      </w:r>
      <w:r>
        <w:rPr>
          <w:i/>
          <w:spacing w:val="-2"/>
          <w:sz w:val="28"/>
        </w:rPr>
        <w:t>відходами</w:t>
      </w:r>
    </w:p>
    <w:p w14:paraId="0E865C9D" w14:textId="77777777" w:rsidR="001A6F49" w:rsidRDefault="00000000">
      <w:pPr>
        <w:pStyle w:val="a3"/>
        <w:spacing w:before="322"/>
        <w:ind w:right="285"/>
      </w:pPr>
      <w:r>
        <w:t>Управління небезпечними відходами має забезпечити мінімізацію навантаження на довкілля, пов'язаного з ними, що досягається за рахунок:</w:t>
      </w:r>
    </w:p>
    <w:p w14:paraId="539BA2EA" w14:textId="77777777" w:rsidR="001A6F49" w:rsidRDefault="00000000">
      <w:pPr>
        <w:pStyle w:val="a5"/>
        <w:numPr>
          <w:ilvl w:val="0"/>
          <w:numId w:val="55"/>
        </w:numPr>
        <w:tabs>
          <w:tab w:val="left" w:pos="1134"/>
        </w:tabs>
        <w:ind w:right="288" w:firstLine="566"/>
        <w:rPr>
          <w:sz w:val="28"/>
        </w:rPr>
      </w:pPr>
      <w:r>
        <w:rPr>
          <w:sz w:val="28"/>
        </w:rPr>
        <w:t>зменшення обсягів утворення небезпечних відходів, зменшення рівня небезпеки відходів;</w:t>
      </w:r>
    </w:p>
    <w:p w14:paraId="14C5C779" w14:textId="77777777" w:rsidR="001A6F49" w:rsidRDefault="00000000">
      <w:pPr>
        <w:pStyle w:val="a5"/>
        <w:numPr>
          <w:ilvl w:val="0"/>
          <w:numId w:val="55"/>
        </w:numPr>
        <w:tabs>
          <w:tab w:val="left" w:pos="1134"/>
        </w:tabs>
        <w:ind w:right="282" w:firstLine="566"/>
        <w:rPr>
          <w:sz w:val="28"/>
        </w:rPr>
      </w:pPr>
      <w:r>
        <w:rPr>
          <w:sz w:val="28"/>
        </w:rPr>
        <w:t>впровадження системи збирання небезпечних відходів, які утворюються у домогосподарствах, окремо від побутових, що мінімізує їх потрапляння на полігони ПВ і, як слідство, зменшить негативне навантаження на складові довкілля (ґрунти, ґрунтові та поверхневі води) та здоров'я населення;</w:t>
      </w:r>
    </w:p>
    <w:p w14:paraId="028225FB" w14:textId="77777777" w:rsidR="001A6F49" w:rsidRDefault="00000000">
      <w:pPr>
        <w:pStyle w:val="a5"/>
        <w:numPr>
          <w:ilvl w:val="0"/>
          <w:numId w:val="55"/>
        </w:numPr>
        <w:tabs>
          <w:tab w:val="left" w:pos="1134"/>
        </w:tabs>
        <w:ind w:right="286" w:firstLine="566"/>
        <w:rPr>
          <w:sz w:val="28"/>
        </w:rPr>
      </w:pPr>
      <w:r>
        <w:rPr>
          <w:sz w:val="28"/>
        </w:rPr>
        <w:t>екологічно безпечне зберігання відходів на спеціально відведених та спеціально обладнаних місцях;</w:t>
      </w:r>
    </w:p>
    <w:p w14:paraId="55F7CA6D" w14:textId="77777777" w:rsidR="001A6F49" w:rsidRDefault="00000000">
      <w:pPr>
        <w:pStyle w:val="a5"/>
        <w:numPr>
          <w:ilvl w:val="0"/>
          <w:numId w:val="55"/>
        </w:numPr>
        <w:tabs>
          <w:tab w:val="left" w:pos="1134"/>
        </w:tabs>
        <w:ind w:right="288" w:firstLine="566"/>
        <w:rPr>
          <w:sz w:val="28"/>
        </w:rPr>
      </w:pPr>
      <w:r>
        <w:rPr>
          <w:sz w:val="28"/>
        </w:rPr>
        <w:t>проведення оцінки ризику місць зберігання небезпечних відходів з визначенням місць,</w:t>
      </w:r>
      <w:r>
        <w:rPr>
          <w:spacing w:val="-1"/>
          <w:sz w:val="28"/>
        </w:rPr>
        <w:t xml:space="preserve"> </w:t>
      </w:r>
      <w:r>
        <w:rPr>
          <w:sz w:val="28"/>
        </w:rPr>
        <w:t>що повинні бути приведені в відповідність до встановлених законодавством вимог;</w:t>
      </w:r>
    </w:p>
    <w:p w14:paraId="1E1D92F1" w14:textId="77777777" w:rsidR="001A6F49" w:rsidRDefault="00000000">
      <w:pPr>
        <w:pStyle w:val="a5"/>
        <w:numPr>
          <w:ilvl w:val="0"/>
          <w:numId w:val="55"/>
        </w:numPr>
        <w:tabs>
          <w:tab w:val="left" w:pos="1134"/>
        </w:tabs>
        <w:ind w:right="288" w:firstLine="566"/>
        <w:rPr>
          <w:sz w:val="28"/>
        </w:rPr>
      </w:pPr>
      <w:r>
        <w:rPr>
          <w:sz w:val="28"/>
        </w:rPr>
        <w:t>закриття місць зберігання небезпечних відходів, що не відповідають встановленим вимогам і проведення їх очищення та рекультивації;</w:t>
      </w:r>
    </w:p>
    <w:p w14:paraId="6F9ADBC6" w14:textId="77777777" w:rsidR="001A6F49" w:rsidRDefault="00000000">
      <w:pPr>
        <w:pStyle w:val="a5"/>
        <w:numPr>
          <w:ilvl w:val="0"/>
          <w:numId w:val="55"/>
        </w:numPr>
        <w:tabs>
          <w:tab w:val="left" w:pos="1134"/>
        </w:tabs>
        <w:ind w:right="280" w:firstLine="566"/>
        <w:rPr>
          <w:sz w:val="28"/>
        </w:rPr>
      </w:pPr>
      <w:r>
        <w:rPr>
          <w:sz w:val="28"/>
        </w:rPr>
        <w:t>забезпечення передачі небезпечних відходів в максимальному обсязі суб’єктам господарювання – ліцензіатам з управління небезпечними відходами (відновлення, рециклінгу, видалення);</w:t>
      </w:r>
    </w:p>
    <w:p w14:paraId="22EE2BEC" w14:textId="77777777" w:rsidR="001A6F49" w:rsidRDefault="00000000">
      <w:pPr>
        <w:pStyle w:val="a5"/>
        <w:numPr>
          <w:ilvl w:val="0"/>
          <w:numId w:val="55"/>
        </w:numPr>
        <w:tabs>
          <w:tab w:val="left" w:pos="1134"/>
        </w:tabs>
        <w:ind w:right="288" w:firstLine="566"/>
        <w:rPr>
          <w:sz w:val="28"/>
        </w:rPr>
      </w:pPr>
      <w:r>
        <w:rPr>
          <w:sz w:val="28"/>
        </w:rPr>
        <w:t xml:space="preserve">забезпечення оброблення небезпечних відходів за технологіями, що гарантують захист довкілля та здоров'я населення згідно вимог чинного </w:t>
      </w:r>
      <w:r>
        <w:rPr>
          <w:spacing w:val="-2"/>
          <w:sz w:val="28"/>
        </w:rPr>
        <w:t>законодавства;</w:t>
      </w:r>
    </w:p>
    <w:p w14:paraId="2617D347" w14:textId="77777777" w:rsidR="001A6F49" w:rsidRDefault="00000000">
      <w:pPr>
        <w:pStyle w:val="a5"/>
        <w:numPr>
          <w:ilvl w:val="0"/>
          <w:numId w:val="55"/>
        </w:numPr>
        <w:tabs>
          <w:tab w:val="left" w:pos="1134"/>
        </w:tabs>
        <w:ind w:right="281" w:firstLine="566"/>
        <w:rPr>
          <w:sz w:val="28"/>
        </w:rPr>
      </w:pPr>
      <w:r>
        <w:rPr>
          <w:sz w:val="28"/>
        </w:rPr>
        <w:t>проведення постійного контролю утворювачів небезпечних відходів щодо дотримання законодавчих вимог в сфері управління небезпечними відходами (укладання договорів на передачу небезпечних відходів спеціалізованим</w:t>
      </w:r>
      <w:r>
        <w:rPr>
          <w:spacing w:val="-18"/>
          <w:sz w:val="28"/>
        </w:rPr>
        <w:t xml:space="preserve"> </w:t>
      </w:r>
      <w:r>
        <w:rPr>
          <w:sz w:val="28"/>
        </w:rPr>
        <w:t>організаціям,</w:t>
      </w:r>
      <w:r>
        <w:rPr>
          <w:spacing w:val="-17"/>
          <w:sz w:val="28"/>
        </w:rPr>
        <w:t xml:space="preserve"> </w:t>
      </w:r>
      <w:r>
        <w:rPr>
          <w:sz w:val="28"/>
        </w:rPr>
        <w:t>дотримання</w:t>
      </w:r>
      <w:r>
        <w:rPr>
          <w:spacing w:val="-18"/>
          <w:sz w:val="28"/>
        </w:rPr>
        <w:t xml:space="preserve"> </w:t>
      </w:r>
      <w:r>
        <w:rPr>
          <w:sz w:val="28"/>
        </w:rPr>
        <w:t>умов</w:t>
      </w:r>
      <w:r>
        <w:rPr>
          <w:spacing w:val="-17"/>
          <w:sz w:val="28"/>
        </w:rPr>
        <w:t xml:space="preserve"> </w:t>
      </w:r>
      <w:r>
        <w:rPr>
          <w:sz w:val="28"/>
        </w:rPr>
        <w:t>зберігання</w:t>
      </w:r>
      <w:r>
        <w:rPr>
          <w:spacing w:val="-18"/>
          <w:sz w:val="28"/>
        </w:rPr>
        <w:t xml:space="preserve"> </w:t>
      </w:r>
      <w:r>
        <w:rPr>
          <w:sz w:val="28"/>
        </w:rPr>
        <w:t>небезпечних</w:t>
      </w:r>
      <w:r>
        <w:rPr>
          <w:spacing w:val="-17"/>
          <w:sz w:val="28"/>
        </w:rPr>
        <w:t xml:space="preserve"> </w:t>
      </w:r>
      <w:r>
        <w:rPr>
          <w:sz w:val="28"/>
        </w:rPr>
        <w:t xml:space="preserve">відходів </w:t>
      </w:r>
      <w:r>
        <w:rPr>
          <w:spacing w:val="-2"/>
          <w:sz w:val="28"/>
        </w:rPr>
        <w:t>тощо).</w:t>
      </w:r>
    </w:p>
    <w:p w14:paraId="7B111CC3" w14:textId="77777777" w:rsidR="001A6F49" w:rsidRDefault="00000000">
      <w:pPr>
        <w:pStyle w:val="a3"/>
        <w:ind w:right="283"/>
      </w:pPr>
      <w:r>
        <w:t>Зменшенню впливу на довкілля при управління небезпечними відходами сприятимуть</w:t>
      </w:r>
      <w:r>
        <w:rPr>
          <w:spacing w:val="-4"/>
        </w:rPr>
        <w:t xml:space="preserve"> </w:t>
      </w:r>
      <w:r>
        <w:t>заходи,</w:t>
      </w:r>
      <w:r>
        <w:rPr>
          <w:spacing w:val="-4"/>
        </w:rPr>
        <w:t xml:space="preserve"> </w:t>
      </w:r>
      <w:r>
        <w:t>направленні</w:t>
      </w:r>
      <w:r>
        <w:rPr>
          <w:spacing w:val="-5"/>
        </w:rPr>
        <w:t xml:space="preserve"> </w:t>
      </w:r>
      <w:r>
        <w:t>на</w:t>
      </w:r>
      <w:r>
        <w:rPr>
          <w:spacing w:val="-3"/>
        </w:rPr>
        <w:t xml:space="preserve"> </w:t>
      </w:r>
      <w:r>
        <w:t>запобігання</w:t>
      </w:r>
      <w:r>
        <w:rPr>
          <w:spacing w:val="-3"/>
        </w:rPr>
        <w:t xml:space="preserve"> </w:t>
      </w:r>
      <w:r>
        <w:t>утворення</w:t>
      </w:r>
      <w:r>
        <w:rPr>
          <w:spacing w:val="-6"/>
        </w:rPr>
        <w:t xml:space="preserve"> </w:t>
      </w:r>
      <w:r>
        <w:t>відходів,</w:t>
      </w:r>
      <w:r>
        <w:rPr>
          <w:spacing w:val="-4"/>
        </w:rPr>
        <w:t xml:space="preserve"> </w:t>
      </w:r>
      <w:r>
        <w:t>що</w:t>
      </w:r>
      <w:r>
        <w:rPr>
          <w:spacing w:val="-3"/>
        </w:rPr>
        <w:t xml:space="preserve"> </w:t>
      </w:r>
      <w:r>
        <w:t>містять СОЗ; запобігання неконтрольованого розбирання відходів електричного і електронного обладнання та видалення</w:t>
      </w:r>
      <w:r>
        <w:rPr>
          <w:spacing w:val="-2"/>
        </w:rPr>
        <w:t xml:space="preserve"> </w:t>
      </w:r>
      <w:r>
        <w:t>кислот та електролітів з відпрацьованих акумуляторів;</w:t>
      </w:r>
      <w:r>
        <w:rPr>
          <w:spacing w:val="80"/>
          <w:w w:val="150"/>
        </w:rPr>
        <w:t xml:space="preserve"> </w:t>
      </w:r>
      <w:r>
        <w:t>заборону</w:t>
      </w:r>
      <w:r>
        <w:rPr>
          <w:spacing w:val="80"/>
          <w:w w:val="150"/>
        </w:rPr>
        <w:t xml:space="preserve"> </w:t>
      </w:r>
      <w:r>
        <w:t>заміни</w:t>
      </w:r>
      <w:r>
        <w:rPr>
          <w:spacing w:val="80"/>
          <w:w w:val="150"/>
        </w:rPr>
        <w:t xml:space="preserve"> </w:t>
      </w:r>
      <w:r>
        <w:t>відпрацьованих</w:t>
      </w:r>
      <w:r>
        <w:rPr>
          <w:spacing w:val="80"/>
          <w:w w:val="150"/>
        </w:rPr>
        <w:t xml:space="preserve"> </w:t>
      </w:r>
      <w:r>
        <w:t>нафтопродуктів</w:t>
      </w:r>
      <w:r>
        <w:rPr>
          <w:spacing w:val="80"/>
          <w:w w:val="150"/>
        </w:rPr>
        <w:t xml:space="preserve"> </w:t>
      </w:r>
      <w:r>
        <w:t>(моторних</w:t>
      </w:r>
    </w:p>
    <w:p w14:paraId="5A895A1A" w14:textId="77777777" w:rsidR="001A6F49" w:rsidRDefault="001A6F49">
      <w:pPr>
        <w:pStyle w:val="a3"/>
        <w:sectPr w:rsidR="001A6F49">
          <w:pgSz w:w="11910" w:h="16840"/>
          <w:pgMar w:top="760" w:right="566" w:bottom="920" w:left="1133" w:header="0" w:footer="704" w:gutter="0"/>
          <w:cols w:space="720"/>
        </w:sectPr>
      </w:pPr>
    </w:p>
    <w:p w14:paraId="62527B9F" w14:textId="77777777" w:rsidR="001A6F49" w:rsidRDefault="00000000">
      <w:pPr>
        <w:pStyle w:val="a3"/>
        <w:spacing w:before="71"/>
        <w:ind w:right="291" w:firstLine="0"/>
      </w:pPr>
      <w:r>
        <w:t>масел) у місцях загального користування та на необладнаних для цього місцях; заборона незаконного спалювання нафтопродуктів тощо.</w:t>
      </w:r>
    </w:p>
    <w:p w14:paraId="115D7D59" w14:textId="77777777" w:rsidR="001A6F49" w:rsidRDefault="00000000">
      <w:pPr>
        <w:pStyle w:val="a3"/>
        <w:ind w:right="283"/>
      </w:pPr>
      <w:r>
        <w:t>Забезпечення запобігання та мінімізації негативного впливу небезпечних відходів при їх утворення, зберіганні та управлінні покладається на власників небезпечних відходів.</w:t>
      </w:r>
    </w:p>
    <w:p w14:paraId="4A9E791A" w14:textId="77777777" w:rsidR="001A6F49" w:rsidRDefault="00000000">
      <w:pPr>
        <w:pStyle w:val="a3"/>
        <w:spacing w:before="1"/>
        <w:ind w:right="281"/>
      </w:pPr>
      <w:r>
        <w:t>Органи місцевого самоврядування повинні забезпечити координацію діяльності за виконанням власниками відходів, а також організаціями, що здійснюють діяльність у сфері управління небезпечними відходами, власних повноважень</w:t>
      </w:r>
      <w:r>
        <w:rPr>
          <w:spacing w:val="-9"/>
        </w:rPr>
        <w:t xml:space="preserve"> </w:t>
      </w:r>
      <w:r>
        <w:t>та/або</w:t>
      </w:r>
      <w:r>
        <w:rPr>
          <w:spacing w:val="-10"/>
        </w:rPr>
        <w:t xml:space="preserve"> </w:t>
      </w:r>
      <w:r>
        <w:t>умов</w:t>
      </w:r>
      <w:r>
        <w:rPr>
          <w:spacing w:val="-11"/>
        </w:rPr>
        <w:t xml:space="preserve"> </w:t>
      </w:r>
      <w:r>
        <w:t>договорів</w:t>
      </w:r>
      <w:r>
        <w:rPr>
          <w:spacing w:val="-9"/>
        </w:rPr>
        <w:t xml:space="preserve"> </w:t>
      </w:r>
      <w:r>
        <w:t>з</w:t>
      </w:r>
      <w:r>
        <w:rPr>
          <w:spacing w:val="-9"/>
        </w:rPr>
        <w:t xml:space="preserve"> </w:t>
      </w:r>
      <w:r>
        <w:t>надання</w:t>
      </w:r>
      <w:r>
        <w:rPr>
          <w:spacing w:val="-11"/>
        </w:rPr>
        <w:t xml:space="preserve"> </w:t>
      </w:r>
      <w:r>
        <w:t>послуг,</w:t>
      </w:r>
      <w:r>
        <w:rPr>
          <w:spacing w:val="-9"/>
        </w:rPr>
        <w:t xml:space="preserve"> </w:t>
      </w:r>
      <w:r>
        <w:t>що</w:t>
      </w:r>
      <w:r>
        <w:rPr>
          <w:spacing w:val="-8"/>
        </w:rPr>
        <w:t xml:space="preserve"> </w:t>
      </w:r>
      <w:r>
        <w:t>стосуються</w:t>
      </w:r>
      <w:r>
        <w:rPr>
          <w:spacing w:val="-8"/>
        </w:rPr>
        <w:t xml:space="preserve"> </w:t>
      </w:r>
      <w:r>
        <w:t>управління небезпечними відходами.</w:t>
      </w:r>
    </w:p>
    <w:p w14:paraId="3C98B602" w14:textId="77777777" w:rsidR="001A6F49" w:rsidRDefault="001A6F49">
      <w:pPr>
        <w:pStyle w:val="a3"/>
        <w:ind w:left="0" w:firstLine="0"/>
        <w:jc w:val="left"/>
      </w:pPr>
    </w:p>
    <w:p w14:paraId="498B4337" w14:textId="77777777" w:rsidR="001A6F49" w:rsidRDefault="00000000">
      <w:pPr>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7E9E82AC" w14:textId="77777777" w:rsidR="001A6F49" w:rsidRDefault="00000000">
      <w:pPr>
        <w:pStyle w:val="a3"/>
        <w:spacing w:before="321"/>
        <w:ind w:right="282"/>
      </w:pPr>
      <w:r>
        <w:t xml:space="preserve">МПУВ передбачається ряд заходів, спрямованих на підвищення рівня інформаційного забезпечення системи управління небезпечними відходами, </w:t>
      </w:r>
      <w:r>
        <w:rPr>
          <w:spacing w:val="-2"/>
        </w:rPr>
        <w:t>зокрема:</w:t>
      </w:r>
    </w:p>
    <w:p w14:paraId="2207FDB1" w14:textId="77777777" w:rsidR="001A6F49" w:rsidRDefault="00000000">
      <w:pPr>
        <w:pStyle w:val="a5"/>
        <w:numPr>
          <w:ilvl w:val="0"/>
          <w:numId w:val="55"/>
        </w:numPr>
        <w:tabs>
          <w:tab w:val="left" w:pos="1134"/>
        </w:tabs>
        <w:spacing w:before="1"/>
        <w:ind w:right="284" w:firstLine="566"/>
        <w:rPr>
          <w:sz w:val="28"/>
        </w:rPr>
      </w:pPr>
      <w:r>
        <w:rPr>
          <w:sz w:val="28"/>
        </w:rPr>
        <w:t>створення та забезпечення функціонування та вільного доступу до баз даних щодо утворювачів небезпечних відходів з розрізі суб'єктів господарювання різних форм власності з наявністю інформації щодо обсягів, видів, напрямків управління небезпечними відходами, насамперед СТО, АЗС, приватних медичних кабінетів та лабораторій, ФОП, потенційними утворювачами небезпечних відходів тощо;</w:t>
      </w:r>
    </w:p>
    <w:p w14:paraId="279C36DC" w14:textId="77777777" w:rsidR="001A6F49" w:rsidRDefault="00000000">
      <w:pPr>
        <w:pStyle w:val="a5"/>
        <w:numPr>
          <w:ilvl w:val="0"/>
          <w:numId w:val="55"/>
        </w:numPr>
        <w:tabs>
          <w:tab w:val="left" w:pos="1134"/>
        </w:tabs>
        <w:ind w:right="283" w:firstLine="566"/>
        <w:rPr>
          <w:sz w:val="28"/>
        </w:rPr>
      </w:pPr>
      <w:r>
        <w:rPr>
          <w:sz w:val="28"/>
        </w:rPr>
        <w:t>створення</w:t>
      </w:r>
      <w:r>
        <w:rPr>
          <w:spacing w:val="-14"/>
          <w:sz w:val="28"/>
        </w:rPr>
        <w:t xml:space="preserve"> </w:t>
      </w:r>
      <w:r>
        <w:rPr>
          <w:sz w:val="28"/>
        </w:rPr>
        <w:t>та</w:t>
      </w:r>
      <w:r>
        <w:rPr>
          <w:spacing w:val="-17"/>
          <w:sz w:val="28"/>
        </w:rPr>
        <w:t xml:space="preserve"> </w:t>
      </w:r>
      <w:r>
        <w:rPr>
          <w:sz w:val="28"/>
        </w:rPr>
        <w:t>забезпечення</w:t>
      </w:r>
      <w:r>
        <w:rPr>
          <w:spacing w:val="-16"/>
          <w:sz w:val="28"/>
        </w:rPr>
        <w:t xml:space="preserve"> </w:t>
      </w:r>
      <w:r>
        <w:rPr>
          <w:sz w:val="28"/>
        </w:rPr>
        <w:t>функціонування</w:t>
      </w:r>
      <w:r>
        <w:rPr>
          <w:spacing w:val="-16"/>
          <w:sz w:val="28"/>
        </w:rPr>
        <w:t xml:space="preserve"> </w:t>
      </w:r>
      <w:r>
        <w:rPr>
          <w:sz w:val="28"/>
        </w:rPr>
        <w:t>і</w:t>
      </w:r>
      <w:r>
        <w:rPr>
          <w:spacing w:val="-14"/>
          <w:sz w:val="28"/>
        </w:rPr>
        <w:t xml:space="preserve"> </w:t>
      </w:r>
      <w:r>
        <w:rPr>
          <w:sz w:val="28"/>
        </w:rPr>
        <w:t>вільного</w:t>
      </w:r>
      <w:r>
        <w:rPr>
          <w:spacing w:val="-16"/>
          <w:sz w:val="28"/>
        </w:rPr>
        <w:t xml:space="preserve"> </w:t>
      </w:r>
      <w:r>
        <w:rPr>
          <w:sz w:val="28"/>
        </w:rPr>
        <w:t>доступу</w:t>
      </w:r>
      <w:r>
        <w:rPr>
          <w:spacing w:val="-16"/>
          <w:sz w:val="28"/>
        </w:rPr>
        <w:t xml:space="preserve"> </w:t>
      </w:r>
      <w:r>
        <w:rPr>
          <w:sz w:val="28"/>
        </w:rPr>
        <w:t>до</w:t>
      </w:r>
      <w:r>
        <w:rPr>
          <w:spacing w:val="-14"/>
          <w:sz w:val="28"/>
        </w:rPr>
        <w:t xml:space="preserve"> </w:t>
      </w:r>
      <w:r>
        <w:rPr>
          <w:sz w:val="28"/>
        </w:rPr>
        <w:t>реєстрів суб'єктів господарювання в сфері управління небезпечними відходами, що здійснюють збирання, купівлю, зберігання, перевезення, оброблення (відновлення та/або видалення) небезпечних відходів;</w:t>
      </w:r>
    </w:p>
    <w:p w14:paraId="2EF15B4F" w14:textId="77777777" w:rsidR="001A6F49" w:rsidRDefault="00000000">
      <w:pPr>
        <w:pStyle w:val="a5"/>
        <w:numPr>
          <w:ilvl w:val="0"/>
          <w:numId w:val="55"/>
        </w:numPr>
        <w:tabs>
          <w:tab w:val="left" w:pos="1134"/>
        </w:tabs>
        <w:ind w:right="280" w:firstLine="566"/>
        <w:rPr>
          <w:sz w:val="28"/>
        </w:rPr>
      </w:pPr>
      <w:r>
        <w:rPr>
          <w:sz w:val="28"/>
        </w:rPr>
        <w:t>інформування</w:t>
      </w:r>
      <w:r>
        <w:rPr>
          <w:spacing w:val="-18"/>
          <w:sz w:val="28"/>
        </w:rPr>
        <w:t xml:space="preserve"> </w:t>
      </w:r>
      <w:r>
        <w:rPr>
          <w:sz w:val="28"/>
        </w:rPr>
        <w:t>утворювачів</w:t>
      </w:r>
      <w:r>
        <w:rPr>
          <w:spacing w:val="-17"/>
          <w:sz w:val="28"/>
        </w:rPr>
        <w:t xml:space="preserve"> </w:t>
      </w:r>
      <w:r>
        <w:rPr>
          <w:sz w:val="28"/>
        </w:rPr>
        <w:t>відходів</w:t>
      </w:r>
      <w:r>
        <w:rPr>
          <w:spacing w:val="-18"/>
          <w:sz w:val="28"/>
        </w:rPr>
        <w:t xml:space="preserve"> </w:t>
      </w:r>
      <w:r>
        <w:rPr>
          <w:sz w:val="28"/>
        </w:rPr>
        <w:t>про</w:t>
      </w:r>
      <w:r>
        <w:rPr>
          <w:spacing w:val="-17"/>
          <w:sz w:val="28"/>
        </w:rPr>
        <w:t xml:space="preserve"> </w:t>
      </w:r>
      <w:r>
        <w:rPr>
          <w:sz w:val="28"/>
        </w:rPr>
        <w:t>заходи</w:t>
      </w:r>
      <w:r>
        <w:rPr>
          <w:spacing w:val="-18"/>
          <w:sz w:val="28"/>
        </w:rPr>
        <w:t xml:space="preserve"> </w:t>
      </w:r>
      <w:r>
        <w:rPr>
          <w:sz w:val="28"/>
        </w:rPr>
        <w:t>для</w:t>
      </w:r>
      <w:r>
        <w:rPr>
          <w:spacing w:val="-17"/>
          <w:sz w:val="28"/>
        </w:rPr>
        <w:t xml:space="preserve"> </w:t>
      </w:r>
      <w:r>
        <w:rPr>
          <w:sz w:val="28"/>
        </w:rPr>
        <w:t>запобіганні</w:t>
      </w:r>
      <w:r>
        <w:rPr>
          <w:spacing w:val="-18"/>
          <w:sz w:val="28"/>
        </w:rPr>
        <w:t xml:space="preserve"> </w:t>
      </w:r>
      <w:r>
        <w:rPr>
          <w:sz w:val="28"/>
        </w:rPr>
        <w:t>утворення відходів,</w:t>
      </w:r>
      <w:r>
        <w:rPr>
          <w:spacing w:val="-9"/>
          <w:sz w:val="28"/>
        </w:rPr>
        <w:t xml:space="preserve"> </w:t>
      </w:r>
      <w:r>
        <w:rPr>
          <w:sz w:val="28"/>
        </w:rPr>
        <w:t>про</w:t>
      </w:r>
      <w:r>
        <w:rPr>
          <w:spacing w:val="-7"/>
          <w:sz w:val="28"/>
        </w:rPr>
        <w:t xml:space="preserve"> </w:t>
      </w:r>
      <w:r>
        <w:rPr>
          <w:sz w:val="28"/>
        </w:rPr>
        <w:t>придатність</w:t>
      </w:r>
      <w:r>
        <w:rPr>
          <w:spacing w:val="-9"/>
          <w:sz w:val="28"/>
        </w:rPr>
        <w:t xml:space="preserve"> </w:t>
      </w:r>
      <w:r>
        <w:rPr>
          <w:sz w:val="28"/>
        </w:rPr>
        <w:t>до</w:t>
      </w:r>
      <w:r>
        <w:rPr>
          <w:spacing w:val="-7"/>
          <w:sz w:val="28"/>
        </w:rPr>
        <w:t xml:space="preserve"> </w:t>
      </w:r>
      <w:r>
        <w:rPr>
          <w:sz w:val="28"/>
        </w:rPr>
        <w:t>повторного</w:t>
      </w:r>
      <w:r>
        <w:rPr>
          <w:spacing w:val="-9"/>
          <w:sz w:val="28"/>
        </w:rPr>
        <w:t xml:space="preserve"> </w:t>
      </w:r>
      <w:r>
        <w:rPr>
          <w:sz w:val="28"/>
        </w:rPr>
        <w:t>використання</w:t>
      </w:r>
      <w:r>
        <w:rPr>
          <w:spacing w:val="-7"/>
          <w:sz w:val="28"/>
        </w:rPr>
        <w:t xml:space="preserve"> </w:t>
      </w:r>
      <w:r>
        <w:rPr>
          <w:sz w:val="28"/>
        </w:rPr>
        <w:t>та</w:t>
      </w:r>
      <w:r>
        <w:rPr>
          <w:spacing w:val="-8"/>
          <w:sz w:val="28"/>
        </w:rPr>
        <w:t xml:space="preserve"> </w:t>
      </w:r>
      <w:r>
        <w:rPr>
          <w:sz w:val="28"/>
        </w:rPr>
        <w:t>рециклінгу,</w:t>
      </w:r>
      <w:r>
        <w:rPr>
          <w:spacing w:val="-8"/>
          <w:sz w:val="28"/>
        </w:rPr>
        <w:t xml:space="preserve"> </w:t>
      </w:r>
      <w:r>
        <w:rPr>
          <w:sz w:val="28"/>
        </w:rPr>
        <w:t>про</w:t>
      </w:r>
      <w:r>
        <w:rPr>
          <w:spacing w:val="-7"/>
          <w:sz w:val="28"/>
        </w:rPr>
        <w:t xml:space="preserve"> </w:t>
      </w:r>
      <w:r>
        <w:rPr>
          <w:sz w:val="28"/>
        </w:rPr>
        <w:t>наявні системи для приймання та роздільного збирання відходів, що утворились внаслідок використання продукції, на яку поширюється розширена відповідальність виробника;</w:t>
      </w:r>
    </w:p>
    <w:p w14:paraId="7C48A0D0" w14:textId="77777777" w:rsidR="001A6F49" w:rsidRDefault="00000000">
      <w:pPr>
        <w:pStyle w:val="a5"/>
        <w:numPr>
          <w:ilvl w:val="0"/>
          <w:numId w:val="55"/>
        </w:numPr>
        <w:tabs>
          <w:tab w:val="left" w:pos="1134"/>
        </w:tabs>
        <w:ind w:right="286" w:firstLine="566"/>
        <w:rPr>
          <w:sz w:val="28"/>
        </w:rPr>
      </w:pPr>
      <w:r>
        <w:rPr>
          <w:sz w:val="28"/>
        </w:rPr>
        <w:t>розміщення інформаційних матеріалів на сайтах органів виконавчої влади, підприємств, установ і організацій, подання інформації на місцевих телеканалах,</w:t>
      </w:r>
      <w:r>
        <w:rPr>
          <w:spacing w:val="-13"/>
          <w:sz w:val="28"/>
        </w:rPr>
        <w:t xml:space="preserve"> </w:t>
      </w:r>
      <w:r>
        <w:rPr>
          <w:sz w:val="28"/>
        </w:rPr>
        <w:t>інформаційних</w:t>
      </w:r>
      <w:r>
        <w:rPr>
          <w:spacing w:val="-10"/>
          <w:sz w:val="28"/>
        </w:rPr>
        <w:t xml:space="preserve"> </w:t>
      </w:r>
      <w:r>
        <w:rPr>
          <w:sz w:val="28"/>
        </w:rPr>
        <w:t>табло</w:t>
      </w:r>
      <w:r>
        <w:rPr>
          <w:spacing w:val="-10"/>
          <w:sz w:val="28"/>
        </w:rPr>
        <w:t xml:space="preserve"> </w:t>
      </w:r>
      <w:r>
        <w:rPr>
          <w:sz w:val="28"/>
        </w:rPr>
        <w:t>в</w:t>
      </w:r>
      <w:r>
        <w:rPr>
          <w:spacing w:val="-14"/>
          <w:sz w:val="28"/>
        </w:rPr>
        <w:t xml:space="preserve"> </w:t>
      </w:r>
      <w:r>
        <w:rPr>
          <w:sz w:val="28"/>
        </w:rPr>
        <w:t>комунальному</w:t>
      </w:r>
      <w:r>
        <w:rPr>
          <w:spacing w:val="-10"/>
          <w:sz w:val="28"/>
        </w:rPr>
        <w:t xml:space="preserve"> </w:t>
      </w:r>
      <w:r>
        <w:rPr>
          <w:sz w:val="28"/>
        </w:rPr>
        <w:t>громадському</w:t>
      </w:r>
      <w:r>
        <w:rPr>
          <w:spacing w:val="-10"/>
          <w:sz w:val="28"/>
        </w:rPr>
        <w:t xml:space="preserve"> </w:t>
      </w:r>
      <w:r>
        <w:rPr>
          <w:sz w:val="28"/>
        </w:rPr>
        <w:t>транспорті,</w:t>
      </w:r>
      <w:r>
        <w:rPr>
          <w:spacing w:val="-13"/>
          <w:sz w:val="28"/>
        </w:rPr>
        <w:t xml:space="preserve"> </w:t>
      </w:r>
      <w:r>
        <w:rPr>
          <w:sz w:val="28"/>
        </w:rPr>
        <w:t>на дошках оголошень житлових будинків, гаражних кооперативів, садових товариств щодо:</w:t>
      </w:r>
    </w:p>
    <w:p w14:paraId="094E57D5" w14:textId="77777777" w:rsidR="001A6F49" w:rsidRDefault="00000000">
      <w:pPr>
        <w:pStyle w:val="a5"/>
        <w:numPr>
          <w:ilvl w:val="0"/>
          <w:numId w:val="54"/>
        </w:numPr>
        <w:tabs>
          <w:tab w:val="left" w:pos="990"/>
        </w:tabs>
        <w:spacing w:before="2" w:line="242" w:lineRule="auto"/>
        <w:ind w:right="287" w:firstLine="566"/>
        <w:rPr>
          <w:sz w:val="28"/>
        </w:rPr>
      </w:pPr>
      <w:r>
        <w:rPr>
          <w:sz w:val="28"/>
        </w:rPr>
        <w:t>системи роздільного збирання відходів, насамперед небезпечних відходів в складі побутових;</w:t>
      </w:r>
    </w:p>
    <w:p w14:paraId="1D8C3B0E" w14:textId="77777777" w:rsidR="001A6F49" w:rsidRDefault="00000000">
      <w:pPr>
        <w:pStyle w:val="a5"/>
        <w:numPr>
          <w:ilvl w:val="0"/>
          <w:numId w:val="54"/>
        </w:numPr>
        <w:tabs>
          <w:tab w:val="left" w:pos="990"/>
        </w:tabs>
        <w:spacing w:before="2"/>
        <w:ind w:right="288" w:firstLine="566"/>
        <w:rPr>
          <w:sz w:val="28"/>
        </w:rPr>
      </w:pPr>
      <w:r>
        <w:rPr>
          <w:sz w:val="28"/>
        </w:rPr>
        <w:t>місць</w:t>
      </w:r>
      <w:r>
        <w:rPr>
          <w:spacing w:val="-4"/>
          <w:sz w:val="28"/>
        </w:rPr>
        <w:t xml:space="preserve"> </w:t>
      </w:r>
      <w:r>
        <w:rPr>
          <w:sz w:val="28"/>
        </w:rPr>
        <w:t>розташування</w:t>
      </w:r>
      <w:r>
        <w:rPr>
          <w:spacing w:val="-5"/>
          <w:sz w:val="28"/>
        </w:rPr>
        <w:t xml:space="preserve"> </w:t>
      </w:r>
      <w:r>
        <w:rPr>
          <w:sz w:val="28"/>
        </w:rPr>
        <w:t>пунктів</w:t>
      </w:r>
      <w:r>
        <w:rPr>
          <w:spacing w:val="-3"/>
          <w:sz w:val="28"/>
        </w:rPr>
        <w:t xml:space="preserve"> </w:t>
      </w:r>
      <w:r>
        <w:rPr>
          <w:sz w:val="28"/>
        </w:rPr>
        <w:t>прийому</w:t>
      </w:r>
      <w:r>
        <w:rPr>
          <w:spacing w:val="-2"/>
          <w:sz w:val="28"/>
        </w:rPr>
        <w:t xml:space="preserve"> </w:t>
      </w:r>
      <w:r>
        <w:rPr>
          <w:sz w:val="28"/>
        </w:rPr>
        <w:t>небезпечних</w:t>
      </w:r>
      <w:r>
        <w:rPr>
          <w:spacing w:val="-2"/>
          <w:sz w:val="28"/>
        </w:rPr>
        <w:t xml:space="preserve"> </w:t>
      </w:r>
      <w:r>
        <w:rPr>
          <w:sz w:val="28"/>
        </w:rPr>
        <w:t>відходів</w:t>
      </w:r>
      <w:r>
        <w:rPr>
          <w:spacing w:val="-3"/>
          <w:sz w:val="28"/>
        </w:rPr>
        <w:t xml:space="preserve"> </w:t>
      </w:r>
      <w:r>
        <w:rPr>
          <w:sz w:val="28"/>
        </w:rPr>
        <w:t>від</w:t>
      </w:r>
      <w:r>
        <w:rPr>
          <w:spacing w:val="-1"/>
          <w:sz w:val="28"/>
        </w:rPr>
        <w:t xml:space="preserve"> </w:t>
      </w:r>
      <w:r>
        <w:rPr>
          <w:sz w:val="28"/>
        </w:rPr>
        <w:t>населення, зокрема</w:t>
      </w:r>
      <w:r>
        <w:rPr>
          <w:spacing w:val="-5"/>
          <w:sz w:val="28"/>
        </w:rPr>
        <w:t xml:space="preserve"> </w:t>
      </w:r>
      <w:r>
        <w:rPr>
          <w:sz w:val="28"/>
        </w:rPr>
        <w:t>батарейок,</w:t>
      </w:r>
      <w:r>
        <w:rPr>
          <w:spacing w:val="-3"/>
          <w:sz w:val="28"/>
        </w:rPr>
        <w:t xml:space="preserve"> </w:t>
      </w:r>
      <w:r>
        <w:rPr>
          <w:sz w:val="28"/>
        </w:rPr>
        <w:t>акумуляторів</w:t>
      </w:r>
      <w:r>
        <w:rPr>
          <w:spacing w:val="-3"/>
          <w:sz w:val="28"/>
        </w:rPr>
        <w:t xml:space="preserve"> </w:t>
      </w:r>
      <w:r>
        <w:rPr>
          <w:sz w:val="28"/>
        </w:rPr>
        <w:t>від</w:t>
      </w:r>
      <w:r>
        <w:rPr>
          <w:spacing w:val="-2"/>
          <w:sz w:val="28"/>
        </w:rPr>
        <w:t xml:space="preserve"> </w:t>
      </w:r>
      <w:r>
        <w:rPr>
          <w:sz w:val="28"/>
        </w:rPr>
        <w:t>телефонів</w:t>
      </w:r>
      <w:r>
        <w:rPr>
          <w:spacing w:val="-3"/>
          <w:sz w:val="28"/>
        </w:rPr>
        <w:t xml:space="preserve"> </w:t>
      </w:r>
      <w:r>
        <w:rPr>
          <w:sz w:val="28"/>
        </w:rPr>
        <w:t>та</w:t>
      </w:r>
      <w:r>
        <w:rPr>
          <w:spacing w:val="-4"/>
          <w:sz w:val="28"/>
        </w:rPr>
        <w:t xml:space="preserve"> </w:t>
      </w:r>
      <w:r>
        <w:rPr>
          <w:sz w:val="28"/>
        </w:rPr>
        <w:t>ноутбуків,</w:t>
      </w:r>
      <w:r>
        <w:rPr>
          <w:spacing w:val="-4"/>
          <w:sz w:val="28"/>
        </w:rPr>
        <w:t xml:space="preserve"> </w:t>
      </w:r>
      <w:r>
        <w:rPr>
          <w:sz w:val="28"/>
        </w:rPr>
        <w:t>ртутьвмісних</w:t>
      </w:r>
      <w:r>
        <w:rPr>
          <w:spacing w:val="-2"/>
          <w:sz w:val="28"/>
        </w:rPr>
        <w:t xml:space="preserve"> </w:t>
      </w:r>
      <w:r>
        <w:rPr>
          <w:sz w:val="28"/>
        </w:rPr>
        <w:t xml:space="preserve">ламп та термометрів, зіпсованого та відпрацьованого електронного та електричного </w:t>
      </w:r>
      <w:r>
        <w:rPr>
          <w:spacing w:val="-2"/>
          <w:sz w:val="28"/>
        </w:rPr>
        <w:t>обладнання;</w:t>
      </w:r>
    </w:p>
    <w:p w14:paraId="27C2562A" w14:textId="77777777" w:rsidR="001A6F49" w:rsidRDefault="00000000">
      <w:pPr>
        <w:pStyle w:val="a5"/>
        <w:numPr>
          <w:ilvl w:val="0"/>
          <w:numId w:val="54"/>
        </w:numPr>
        <w:tabs>
          <w:tab w:val="left" w:pos="990"/>
        </w:tabs>
        <w:spacing w:before="5"/>
        <w:ind w:right="291" w:firstLine="566"/>
        <w:rPr>
          <w:sz w:val="28"/>
        </w:rPr>
      </w:pPr>
      <w:r>
        <w:rPr>
          <w:sz w:val="28"/>
        </w:rPr>
        <w:t>графіків роботи і маршрутів руху мобільних установок прийому небезпечних відходів;</w:t>
      </w:r>
    </w:p>
    <w:p w14:paraId="65704712" w14:textId="77777777" w:rsidR="001A6F49" w:rsidRDefault="00000000">
      <w:pPr>
        <w:pStyle w:val="a5"/>
        <w:numPr>
          <w:ilvl w:val="0"/>
          <w:numId w:val="54"/>
        </w:numPr>
        <w:tabs>
          <w:tab w:val="left" w:pos="990"/>
        </w:tabs>
        <w:spacing w:before="7"/>
        <w:ind w:right="288" w:firstLine="566"/>
        <w:rPr>
          <w:sz w:val="28"/>
        </w:rPr>
      </w:pPr>
      <w:r>
        <w:rPr>
          <w:sz w:val="28"/>
        </w:rPr>
        <w:t>місць розташування підприємств і організацій, що приймають небезпечні відходи в рамках розширеної відповідальності виробника;</w:t>
      </w:r>
    </w:p>
    <w:p w14:paraId="1F637820" w14:textId="77777777" w:rsidR="001A6F49" w:rsidRDefault="001A6F49">
      <w:pPr>
        <w:pStyle w:val="a5"/>
        <w:rPr>
          <w:sz w:val="28"/>
        </w:rPr>
        <w:sectPr w:rsidR="001A6F49">
          <w:pgSz w:w="11910" w:h="16840"/>
          <w:pgMar w:top="760" w:right="566" w:bottom="920" w:left="1133" w:header="0" w:footer="704" w:gutter="0"/>
          <w:cols w:space="720"/>
        </w:sectPr>
      </w:pPr>
    </w:p>
    <w:p w14:paraId="46041D65" w14:textId="77777777" w:rsidR="001A6F49" w:rsidRDefault="00000000">
      <w:pPr>
        <w:pStyle w:val="a5"/>
        <w:numPr>
          <w:ilvl w:val="0"/>
          <w:numId w:val="55"/>
        </w:numPr>
        <w:tabs>
          <w:tab w:val="left" w:pos="1134"/>
        </w:tabs>
        <w:spacing w:before="73"/>
        <w:ind w:right="286" w:firstLine="566"/>
        <w:rPr>
          <w:sz w:val="28"/>
        </w:rPr>
      </w:pPr>
      <w:r>
        <w:rPr>
          <w:sz w:val="28"/>
        </w:rPr>
        <w:t>створення</w:t>
      </w:r>
      <w:r>
        <w:rPr>
          <w:spacing w:val="-9"/>
          <w:sz w:val="28"/>
        </w:rPr>
        <w:t xml:space="preserve"> </w:t>
      </w:r>
      <w:r>
        <w:rPr>
          <w:sz w:val="28"/>
        </w:rPr>
        <w:t>та</w:t>
      </w:r>
      <w:r>
        <w:rPr>
          <w:spacing w:val="-9"/>
          <w:sz w:val="28"/>
        </w:rPr>
        <w:t xml:space="preserve"> </w:t>
      </w:r>
      <w:r>
        <w:rPr>
          <w:sz w:val="28"/>
        </w:rPr>
        <w:t>забезпечення</w:t>
      </w:r>
      <w:r>
        <w:rPr>
          <w:spacing w:val="-9"/>
          <w:sz w:val="28"/>
        </w:rPr>
        <w:t xml:space="preserve"> </w:t>
      </w:r>
      <w:r>
        <w:rPr>
          <w:sz w:val="28"/>
        </w:rPr>
        <w:t>функціонування</w:t>
      </w:r>
      <w:r>
        <w:rPr>
          <w:spacing w:val="-11"/>
          <w:sz w:val="28"/>
        </w:rPr>
        <w:t xml:space="preserve"> </w:t>
      </w:r>
      <w:r>
        <w:rPr>
          <w:sz w:val="28"/>
        </w:rPr>
        <w:t>системи</w:t>
      </w:r>
      <w:r>
        <w:rPr>
          <w:spacing w:val="-9"/>
          <w:sz w:val="28"/>
        </w:rPr>
        <w:t xml:space="preserve"> </w:t>
      </w:r>
      <w:r>
        <w:rPr>
          <w:sz w:val="28"/>
        </w:rPr>
        <w:t>моніторингу</w:t>
      </w:r>
      <w:r>
        <w:rPr>
          <w:spacing w:val="-9"/>
          <w:sz w:val="28"/>
        </w:rPr>
        <w:t xml:space="preserve"> </w:t>
      </w:r>
      <w:r>
        <w:rPr>
          <w:sz w:val="28"/>
        </w:rPr>
        <w:t>об'єктів оброблення та захоронення відходів, зокрема небезпечних;</w:t>
      </w:r>
    </w:p>
    <w:p w14:paraId="26E88741" w14:textId="77777777" w:rsidR="001A6F49" w:rsidRDefault="00000000">
      <w:pPr>
        <w:pStyle w:val="a5"/>
        <w:numPr>
          <w:ilvl w:val="0"/>
          <w:numId w:val="55"/>
        </w:numPr>
        <w:tabs>
          <w:tab w:val="left" w:pos="1134"/>
        </w:tabs>
        <w:ind w:right="280" w:firstLine="566"/>
        <w:rPr>
          <w:sz w:val="28"/>
        </w:rPr>
      </w:pPr>
      <w:r>
        <w:rPr>
          <w:sz w:val="28"/>
        </w:rPr>
        <w:t>проведення інформаційно-просвітницьких заходів на місцевих теле- і радіоканалах, засобах масової інформації з метою підвищення свідомості населення щодо системи управління небезпечними відходами.</w:t>
      </w:r>
    </w:p>
    <w:p w14:paraId="4199A11B" w14:textId="77777777" w:rsidR="001A6F49" w:rsidRDefault="00000000">
      <w:pPr>
        <w:pStyle w:val="1"/>
        <w:numPr>
          <w:ilvl w:val="3"/>
          <w:numId w:val="78"/>
        </w:numPr>
        <w:tabs>
          <w:tab w:val="left" w:pos="4044"/>
        </w:tabs>
        <w:spacing w:before="319"/>
        <w:ind w:left="4044" w:hanging="909"/>
        <w:jc w:val="left"/>
      </w:pPr>
      <w:bookmarkStart w:id="44" w:name="_bookmark44"/>
      <w:bookmarkEnd w:id="44"/>
      <w:r>
        <w:t>Інші</w:t>
      </w:r>
      <w:r>
        <w:rPr>
          <w:spacing w:val="-7"/>
        </w:rPr>
        <w:t xml:space="preserve"> </w:t>
      </w:r>
      <w:r>
        <w:t>небезпечні</w:t>
      </w:r>
      <w:r>
        <w:rPr>
          <w:spacing w:val="-7"/>
        </w:rPr>
        <w:t xml:space="preserve"> </w:t>
      </w:r>
      <w:r>
        <w:rPr>
          <w:spacing w:val="-2"/>
        </w:rPr>
        <w:t>відходи</w:t>
      </w:r>
    </w:p>
    <w:p w14:paraId="3DC65024" w14:textId="77777777" w:rsidR="001A6F49" w:rsidRDefault="00000000">
      <w:pPr>
        <w:spacing w:before="322"/>
        <w:ind w:left="583"/>
        <w:rPr>
          <w:i/>
          <w:sz w:val="28"/>
        </w:rPr>
      </w:pPr>
      <w:r>
        <w:rPr>
          <w:i/>
          <w:color w:val="333333"/>
          <w:sz w:val="28"/>
        </w:rPr>
        <w:t>Створення</w:t>
      </w:r>
      <w:r>
        <w:rPr>
          <w:i/>
          <w:color w:val="333333"/>
          <w:spacing w:val="-10"/>
          <w:sz w:val="28"/>
        </w:rPr>
        <w:t xml:space="preserve"> </w:t>
      </w:r>
      <w:r>
        <w:rPr>
          <w:i/>
          <w:color w:val="333333"/>
          <w:sz w:val="28"/>
        </w:rPr>
        <w:t>та</w:t>
      </w:r>
      <w:r>
        <w:rPr>
          <w:i/>
          <w:color w:val="333333"/>
          <w:spacing w:val="-6"/>
          <w:sz w:val="28"/>
        </w:rPr>
        <w:t xml:space="preserve"> </w:t>
      </w:r>
      <w:r>
        <w:rPr>
          <w:i/>
          <w:color w:val="333333"/>
          <w:sz w:val="28"/>
        </w:rPr>
        <w:t>забезпечення</w:t>
      </w:r>
      <w:r>
        <w:rPr>
          <w:i/>
          <w:color w:val="333333"/>
          <w:spacing w:val="-7"/>
          <w:sz w:val="28"/>
        </w:rPr>
        <w:t xml:space="preserve"> </w:t>
      </w:r>
      <w:r>
        <w:rPr>
          <w:i/>
          <w:color w:val="333333"/>
          <w:sz w:val="28"/>
        </w:rPr>
        <w:t>функціонування</w:t>
      </w:r>
      <w:r>
        <w:rPr>
          <w:i/>
          <w:color w:val="333333"/>
          <w:spacing w:val="-7"/>
          <w:sz w:val="28"/>
        </w:rPr>
        <w:t xml:space="preserve"> </w:t>
      </w:r>
      <w:r>
        <w:rPr>
          <w:i/>
          <w:color w:val="333333"/>
          <w:sz w:val="28"/>
        </w:rPr>
        <w:t>системи</w:t>
      </w:r>
      <w:r>
        <w:rPr>
          <w:i/>
          <w:color w:val="333333"/>
          <w:spacing w:val="-6"/>
          <w:sz w:val="28"/>
        </w:rPr>
        <w:t xml:space="preserve"> </w:t>
      </w:r>
      <w:r>
        <w:rPr>
          <w:i/>
          <w:color w:val="333333"/>
          <w:sz w:val="28"/>
        </w:rPr>
        <w:t>управління</w:t>
      </w:r>
      <w:r>
        <w:rPr>
          <w:i/>
          <w:color w:val="333333"/>
          <w:spacing w:val="-7"/>
          <w:sz w:val="28"/>
        </w:rPr>
        <w:t xml:space="preserve"> </w:t>
      </w:r>
      <w:r>
        <w:rPr>
          <w:i/>
          <w:color w:val="333333"/>
          <w:spacing w:val="-2"/>
          <w:sz w:val="28"/>
        </w:rPr>
        <w:t>відходами</w:t>
      </w:r>
    </w:p>
    <w:p w14:paraId="7BFD4BEB" w14:textId="77777777" w:rsidR="001A6F49" w:rsidRDefault="00000000">
      <w:pPr>
        <w:pStyle w:val="a3"/>
        <w:spacing w:before="321"/>
        <w:ind w:right="281"/>
      </w:pPr>
      <w:r>
        <w:t>Інші небезпечні відходи на території Великобичківської селищної ТГ включають відходів, що можуть містити токсичні, легкозаймисті, корозійні або інші небезпечні речовини. До цієї категорії належать, зокрема, використані батарейки та акумулятори, відпрацьовані мастила, залишки лакофарбових матеріалів, побутова хімія, ВЕЕО, а також інші небезпечні відходи, що утворюються у побутовому та господарському секторі.</w:t>
      </w:r>
    </w:p>
    <w:p w14:paraId="3F566437" w14:textId="77777777" w:rsidR="001A6F49" w:rsidRDefault="00000000">
      <w:pPr>
        <w:pStyle w:val="a3"/>
        <w:spacing w:before="1" w:line="242" w:lineRule="auto"/>
        <w:ind w:right="288"/>
      </w:pPr>
      <w:r>
        <w:t>Система управління небезпечними відходами на території Великобичківської селищної ТГ передбачає реалізацію таких заходів:</w:t>
      </w:r>
    </w:p>
    <w:p w14:paraId="704F76E8" w14:textId="77777777" w:rsidR="001A6F49" w:rsidRDefault="00000000">
      <w:pPr>
        <w:pStyle w:val="a5"/>
        <w:numPr>
          <w:ilvl w:val="0"/>
          <w:numId w:val="53"/>
        </w:numPr>
        <w:tabs>
          <w:tab w:val="left" w:pos="1014"/>
        </w:tabs>
        <w:ind w:right="288" w:firstLine="566"/>
        <w:rPr>
          <w:sz w:val="28"/>
        </w:rPr>
      </w:pPr>
      <w:r>
        <w:rPr>
          <w:sz w:val="28"/>
        </w:rPr>
        <w:t>створення</w:t>
      </w:r>
      <w:r>
        <w:rPr>
          <w:spacing w:val="-5"/>
          <w:sz w:val="28"/>
        </w:rPr>
        <w:t xml:space="preserve"> </w:t>
      </w:r>
      <w:r>
        <w:rPr>
          <w:sz w:val="28"/>
        </w:rPr>
        <w:t>та</w:t>
      </w:r>
      <w:r>
        <w:rPr>
          <w:spacing w:val="-6"/>
          <w:sz w:val="28"/>
        </w:rPr>
        <w:t xml:space="preserve"> </w:t>
      </w:r>
      <w:r>
        <w:rPr>
          <w:sz w:val="28"/>
        </w:rPr>
        <w:t>забезпечення</w:t>
      </w:r>
      <w:r>
        <w:rPr>
          <w:spacing w:val="-5"/>
          <w:sz w:val="28"/>
        </w:rPr>
        <w:t xml:space="preserve"> </w:t>
      </w:r>
      <w:r>
        <w:rPr>
          <w:sz w:val="28"/>
        </w:rPr>
        <w:t>функціонування</w:t>
      </w:r>
      <w:r>
        <w:rPr>
          <w:spacing w:val="-5"/>
          <w:sz w:val="28"/>
        </w:rPr>
        <w:t xml:space="preserve"> </w:t>
      </w:r>
      <w:r>
        <w:rPr>
          <w:sz w:val="28"/>
        </w:rPr>
        <w:t>системи</w:t>
      </w:r>
      <w:r>
        <w:rPr>
          <w:spacing w:val="-7"/>
          <w:sz w:val="28"/>
        </w:rPr>
        <w:t xml:space="preserve"> </w:t>
      </w:r>
      <w:r>
        <w:rPr>
          <w:sz w:val="28"/>
        </w:rPr>
        <w:t>роздільного</w:t>
      </w:r>
      <w:r>
        <w:rPr>
          <w:spacing w:val="-5"/>
          <w:sz w:val="28"/>
        </w:rPr>
        <w:t xml:space="preserve"> </w:t>
      </w:r>
      <w:r>
        <w:rPr>
          <w:sz w:val="28"/>
        </w:rPr>
        <w:t>збирання небезпечних відходів у складі побутових відходів;</w:t>
      </w:r>
    </w:p>
    <w:p w14:paraId="339195D2" w14:textId="77777777" w:rsidR="001A6F49" w:rsidRDefault="00000000">
      <w:pPr>
        <w:pStyle w:val="a5"/>
        <w:numPr>
          <w:ilvl w:val="0"/>
          <w:numId w:val="53"/>
        </w:numPr>
        <w:tabs>
          <w:tab w:val="left" w:pos="1033"/>
        </w:tabs>
        <w:ind w:right="283" w:firstLine="566"/>
        <w:rPr>
          <w:sz w:val="28"/>
        </w:rPr>
      </w:pPr>
      <w:r>
        <w:rPr>
          <w:sz w:val="28"/>
        </w:rPr>
        <w:t>створення та забезпечення функціонування пункту роздільного збирання побутових відходів;</w:t>
      </w:r>
    </w:p>
    <w:p w14:paraId="732D76B9" w14:textId="77777777" w:rsidR="001A6F49" w:rsidRDefault="00000000">
      <w:pPr>
        <w:pStyle w:val="a5"/>
        <w:numPr>
          <w:ilvl w:val="0"/>
          <w:numId w:val="53"/>
        </w:numPr>
        <w:tabs>
          <w:tab w:val="left" w:pos="1042"/>
        </w:tabs>
        <w:ind w:right="283" w:firstLine="566"/>
        <w:rPr>
          <w:sz w:val="28"/>
        </w:rPr>
      </w:pPr>
      <w:r>
        <w:rPr>
          <w:sz w:val="28"/>
        </w:rPr>
        <w:t>проведення інвентаризації утворювачів небезпечних відходів та ведення відповідних реєстрів;</w:t>
      </w:r>
    </w:p>
    <w:p w14:paraId="32308474" w14:textId="77777777" w:rsidR="001A6F49" w:rsidRDefault="00000000">
      <w:pPr>
        <w:pStyle w:val="a5"/>
        <w:numPr>
          <w:ilvl w:val="0"/>
          <w:numId w:val="53"/>
        </w:numPr>
        <w:tabs>
          <w:tab w:val="left" w:pos="1004"/>
        </w:tabs>
        <w:ind w:right="282" w:firstLine="566"/>
        <w:rPr>
          <w:sz w:val="28"/>
        </w:rPr>
      </w:pPr>
      <w:r>
        <w:rPr>
          <w:sz w:val="28"/>
        </w:rPr>
        <w:t>впровадження</w:t>
      </w:r>
      <w:r>
        <w:rPr>
          <w:spacing w:val="-13"/>
          <w:sz w:val="28"/>
        </w:rPr>
        <w:t xml:space="preserve"> </w:t>
      </w:r>
      <w:r>
        <w:rPr>
          <w:sz w:val="28"/>
        </w:rPr>
        <w:t>систем</w:t>
      </w:r>
      <w:r>
        <w:rPr>
          <w:spacing w:val="-13"/>
          <w:sz w:val="28"/>
        </w:rPr>
        <w:t xml:space="preserve"> </w:t>
      </w:r>
      <w:r>
        <w:rPr>
          <w:sz w:val="28"/>
        </w:rPr>
        <w:t>розширеної</w:t>
      </w:r>
      <w:r>
        <w:rPr>
          <w:spacing w:val="-12"/>
          <w:sz w:val="28"/>
        </w:rPr>
        <w:t xml:space="preserve"> </w:t>
      </w:r>
      <w:r>
        <w:rPr>
          <w:sz w:val="28"/>
        </w:rPr>
        <w:t>відповідальності</w:t>
      </w:r>
      <w:r>
        <w:rPr>
          <w:spacing w:val="-12"/>
          <w:sz w:val="28"/>
        </w:rPr>
        <w:t xml:space="preserve"> </w:t>
      </w:r>
      <w:r>
        <w:rPr>
          <w:sz w:val="28"/>
        </w:rPr>
        <w:t>виробника</w:t>
      </w:r>
      <w:r>
        <w:rPr>
          <w:spacing w:val="-13"/>
          <w:sz w:val="28"/>
        </w:rPr>
        <w:t xml:space="preserve"> </w:t>
      </w:r>
      <w:r>
        <w:rPr>
          <w:sz w:val="28"/>
        </w:rPr>
        <w:t>(РВВ)</w:t>
      </w:r>
      <w:r>
        <w:rPr>
          <w:spacing w:val="-13"/>
          <w:sz w:val="28"/>
        </w:rPr>
        <w:t xml:space="preserve"> </w:t>
      </w:r>
      <w:r>
        <w:rPr>
          <w:sz w:val="28"/>
        </w:rPr>
        <w:t>щодо управління відходами електричного та електронного обладнання, батарей і акумуляторів, транспортних засобів, знятих з експлуатації, мастил (олив), шин та інших видів відходів відповідно до вимог законодавства.</w:t>
      </w:r>
    </w:p>
    <w:p w14:paraId="0A5629B0" w14:textId="77777777" w:rsidR="001A6F49" w:rsidRDefault="00000000">
      <w:pPr>
        <w:pStyle w:val="a3"/>
        <w:ind w:right="277"/>
      </w:pPr>
      <w:r>
        <w:t>Утворення, збирання, перевезення та оброблення небезпечних відходів на території</w:t>
      </w:r>
      <w:r>
        <w:rPr>
          <w:spacing w:val="-18"/>
        </w:rPr>
        <w:t xml:space="preserve"> </w:t>
      </w:r>
      <w:r>
        <w:t>ТГ</w:t>
      </w:r>
      <w:r>
        <w:rPr>
          <w:spacing w:val="-17"/>
        </w:rPr>
        <w:t xml:space="preserve"> </w:t>
      </w:r>
      <w:r>
        <w:t>повинні</w:t>
      </w:r>
      <w:r>
        <w:rPr>
          <w:spacing w:val="-18"/>
        </w:rPr>
        <w:t xml:space="preserve"> </w:t>
      </w:r>
      <w:r>
        <w:t>здійснюватися</w:t>
      </w:r>
      <w:r>
        <w:rPr>
          <w:spacing w:val="-17"/>
        </w:rPr>
        <w:t xml:space="preserve"> </w:t>
      </w:r>
      <w:r>
        <w:t>у</w:t>
      </w:r>
      <w:r>
        <w:rPr>
          <w:spacing w:val="-18"/>
        </w:rPr>
        <w:t xml:space="preserve"> </w:t>
      </w:r>
      <w:r>
        <w:t>спосіб,</w:t>
      </w:r>
      <w:r>
        <w:rPr>
          <w:spacing w:val="-17"/>
        </w:rPr>
        <w:t xml:space="preserve"> </w:t>
      </w:r>
      <w:r>
        <w:t>що</w:t>
      </w:r>
      <w:r>
        <w:rPr>
          <w:spacing w:val="-18"/>
        </w:rPr>
        <w:t xml:space="preserve"> </w:t>
      </w:r>
      <w:r>
        <w:t>не</w:t>
      </w:r>
      <w:r>
        <w:rPr>
          <w:spacing w:val="-17"/>
        </w:rPr>
        <w:t xml:space="preserve"> </w:t>
      </w:r>
      <w:r>
        <w:t>створює</w:t>
      </w:r>
      <w:r>
        <w:rPr>
          <w:spacing w:val="-18"/>
        </w:rPr>
        <w:t xml:space="preserve"> </w:t>
      </w:r>
      <w:r>
        <w:t>загрози</w:t>
      </w:r>
      <w:r>
        <w:rPr>
          <w:spacing w:val="-17"/>
        </w:rPr>
        <w:t xml:space="preserve"> </w:t>
      </w:r>
      <w:r>
        <w:t>для</w:t>
      </w:r>
      <w:r>
        <w:rPr>
          <w:spacing w:val="-18"/>
        </w:rPr>
        <w:t xml:space="preserve"> </w:t>
      </w:r>
      <w:r>
        <w:t>здоров’я населення та навколишнього природного середовища. Під час здійснення будь-яких операцій з управління небезпечними відходами необхідно забезпечувати ведення обліку, подання звітності та здійснення контролю відповідно до вимог чинного законодавства.</w:t>
      </w:r>
    </w:p>
    <w:p w14:paraId="268A0CB8" w14:textId="77777777" w:rsidR="001A6F49" w:rsidRDefault="00000000">
      <w:pPr>
        <w:pStyle w:val="a3"/>
        <w:ind w:right="287"/>
      </w:pPr>
      <w:r>
        <w:t>Утворювачі</w:t>
      </w:r>
      <w:r>
        <w:rPr>
          <w:spacing w:val="-2"/>
        </w:rPr>
        <w:t xml:space="preserve"> </w:t>
      </w:r>
      <w:r>
        <w:t>та</w:t>
      </w:r>
      <w:r>
        <w:rPr>
          <w:spacing w:val="-3"/>
        </w:rPr>
        <w:t xml:space="preserve"> </w:t>
      </w:r>
      <w:r>
        <w:t>власники</w:t>
      </w:r>
      <w:r>
        <w:rPr>
          <w:spacing w:val="-2"/>
        </w:rPr>
        <w:t xml:space="preserve"> </w:t>
      </w:r>
      <w:r>
        <w:t>небезпечних</w:t>
      </w:r>
      <w:r>
        <w:rPr>
          <w:spacing w:val="-2"/>
        </w:rPr>
        <w:t xml:space="preserve"> </w:t>
      </w:r>
      <w:r>
        <w:t>відходів,</w:t>
      </w:r>
      <w:r>
        <w:rPr>
          <w:spacing w:val="-4"/>
        </w:rPr>
        <w:t xml:space="preserve"> </w:t>
      </w:r>
      <w:r>
        <w:t>крім</w:t>
      </w:r>
      <w:r>
        <w:rPr>
          <w:spacing w:val="-4"/>
        </w:rPr>
        <w:t xml:space="preserve"> </w:t>
      </w:r>
      <w:r>
        <w:t>небезпечних</w:t>
      </w:r>
      <w:r>
        <w:rPr>
          <w:spacing w:val="-2"/>
        </w:rPr>
        <w:t xml:space="preserve"> </w:t>
      </w:r>
      <w:r>
        <w:t>відходів</w:t>
      </w:r>
      <w:r>
        <w:rPr>
          <w:spacing w:val="-3"/>
        </w:rPr>
        <w:t xml:space="preserve"> </w:t>
      </w:r>
      <w:r>
        <w:t>у складі побутових відходів, зобов’язані:</w:t>
      </w:r>
    </w:p>
    <w:p w14:paraId="1916C923" w14:textId="77777777" w:rsidR="001A6F49" w:rsidRDefault="00000000">
      <w:pPr>
        <w:pStyle w:val="a5"/>
        <w:numPr>
          <w:ilvl w:val="0"/>
          <w:numId w:val="53"/>
        </w:numPr>
        <w:tabs>
          <w:tab w:val="left" w:pos="1011"/>
        </w:tabs>
        <w:ind w:right="289" w:firstLine="566"/>
        <w:rPr>
          <w:sz w:val="28"/>
        </w:rPr>
      </w:pPr>
      <w:r>
        <w:rPr>
          <w:sz w:val="28"/>
        </w:rPr>
        <w:t>зберігати</w:t>
      </w:r>
      <w:r>
        <w:rPr>
          <w:spacing w:val="-7"/>
          <w:sz w:val="28"/>
        </w:rPr>
        <w:t xml:space="preserve"> </w:t>
      </w:r>
      <w:r>
        <w:rPr>
          <w:sz w:val="28"/>
        </w:rPr>
        <w:t>небезпечні</w:t>
      </w:r>
      <w:r>
        <w:rPr>
          <w:spacing w:val="-3"/>
          <w:sz w:val="28"/>
        </w:rPr>
        <w:t xml:space="preserve"> </w:t>
      </w:r>
      <w:r>
        <w:rPr>
          <w:sz w:val="28"/>
        </w:rPr>
        <w:t>відходи</w:t>
      </w:r>
      <w:r>
        <w:rPr>
          <w:spacing w:val="-4"/>
          <w:sz w:val="28"/>
        </w:rPr>
        <w:t xml:space="preserve"> </w:t>
      </w:r>
      <w:r>
        <w:rPr>
          <w:sz w:val="28"/>
        </w:rPr>
        <w:t>окремо</w:t>
      </w:r>
      <w:r>
        <w:rPr>
          <w:spacing w:val="-3"/>
          <w:sz w:val="28"/>
        </w:rPr>
        <w:t xml:space="preserve"> </w:t>
      </w:r>
      <w:r>
        <w:rPr>
          <w:sz w:val="28"/>
        </w:rPr>
        <w:t>від</w:t>
      </w:r>
      <w:r>
        <w:rPr>
          <w:spacing w:val="-3"/>
          <w:sz w:val="28"/>
        </w:rPr>
        <w:t xml:space="preserve"> </w:t>
      </w:r>
      <w:r>
        <w:rPr>
          <w:sz w:val="28"/>
        </w:rPr>
        <w:t>інших</w:t>
      </w:r>
      <w:r>
        <w:rPr>
          <w:spacing w:val="-3"/>
          <w:sz w:val="28"/>
        </w:rPr>
        <w:t xml:space="preserve"> </w:t>
      </w:r>
      <w:r>
        <w:rPr>
          <w:sz w:val="28"/>
        </w:rPr>
        <w:t>видів</w:t>
      </w:r>
      <w:r>
        <w:rPr>
          <w:spacing w:val="-5"/>
          <w:sz w:val="28"/>
        </w:rPr>
        <w:t xml:space="preserve"> </w:t>
      </w:r>
      <w:r>
        <w:rPr>
          <w:sz w:val="28"/>
        </w:rPr>
        <w:t>відходів</w:t>
      </w:r>
      <w:r>
        <w:rPr>
          <w:spacing w:val="-8"/>
          <w:sz w:val="28"/>
        </w:rPr>
        <w:t xml:space="preserve"> </w:t>
      </w:r>
      <w:r>
        <w:rPr>
          <w:sz w:val="28"/>
        </w:rPr>
        <w:t>у</w:t>
      </w:r>
      <w:r>
        <w:rPr>
          <w:spacing w:val="-3"/>
          <w:sz w:val="28"/>
        </w:rPr>
        <w:t xml:space="preserve"> </w:t>
      </w:r>
      <w:r>
        <w:rPr>
          <w:sz w:val="28"/>
        </w:rPr>
        <w:t>спосіб,</w:t>
      </w:r>
      <w:r>
        <w:rPr>
          <w:spacing w:val="-5"/>
          <w:sz w:val="28"/>
        </w:rPr>
        <w:t xml:space="preserve"> </w:t>
      </w:r>
      <w:r>
        <w:rPr>
          <w:sz w:val="28"/>
        </w:rPr>
        <w:t xml:space="preserve">що не становить загрози для здоров’я людини та навколишнього природного </w:t>
      </w:r>
      <w:r>
        <w:rPr>
          <w:spacing w:val="-2"/>
          <w:sz w:val="28"/>
        </w:rPr>
        <w:t>середовища;</w:t>
      </w:r>
    </w:p>
    <w:p w14:paraId="1A2EF279" w14:textId="77777777" w:rsidR="001A6F49" w:rsidRDefault="00000000">
      <w:pPr>
        <w:pStyle w:val="a5"/>
        <w:numPr>
          <w:ilvl w:val="0"/>
          <w:numId w:val="53"/>
        </w:numPr>
        <w:tabs>
          <w:tab w:val="left" w:pos="1016"/>
        </w:tabs>
        <w:ind w:right="284" w:firstLine="566"/>
        <w:rPr>
          <w:sz w:val="28"/>
        </w:rPr>
      </w:pPr>
      <w:r>
        <w:rPr>
          <w:sz w:val="28"/>
        </w:rPr>
        <w:t>забезпечувати</w:t>
      </w:r>
      <w:r>
        <w:rPr>
          <w:spacing w:val="-1"/>
          <w:sz w:val="28"/>
        </w:rPr>
        <w:t xml:space="preserve"> </w:t>
      </w:r>
      <w:r>
        <w:rPr>
          <w:sz w:val="28"/>
        </w:rPr>
        <w:t>збирання,</w:t>
      </w:r>
      <w:r>
        <w:rPr>
          <w:spacing w:val="-1"/>
          <w:sz w:val="28"/>
        </w:rPr>
        <w:t xml:space="preserve"> </w:t>
      </w:r>
      <w:r>
        <w:rPr>
          <w:sz w:val="28"/>
        </w:rPr>
        <w:t>перевезення</w:t>
      </w:r>
      <w:r>
        <w:rPr>
          <w:spacing w:val="-3"/>
          <w:sz w:val="28"/>
        </w:rPr>
        <w:t xml:space="preserve"> </w:t>
      </w:r>
      <w:r>
        <w:rPr>
          <w:sz w:val="28"/>
        </w:rPr>
        <w:t>та</w:t>
      </w:r>
      <w:r>
        <w:rPr>
          <w:spacing w:val="-2"/>
          <w:sz w:val="28"/>
        </w:rPr>
        <w:t xml:space="preserve"> </w:t>
      </w:r>
      <w:r>
        <w:rPr>
          <w:sz w:val="28"/>
        </w:rPr>
        <w:t>оброблення</w:t>
      </w:r>
      <w:r>
        <w:rPr>
          <w:spacing w:val="-1"/>
          <w:sz w:val="28"/>
        </w:rPr>
        <w:t xml:space="preserve"> </w:t>
      </w:r>
      <w:r>
        <w:rPr>
          <w:sz w:val="28"/>
        </w:rPr>
        <w:t>небезпечних</w:t>
      </w:r>
      <w:r>
        <w:rPr>
          <w:spacing w:val="-1"/>
          <w:sz w:val="28"/>
        </w:rPr>
        <w:t xml:space="preserve"> </w:t>
      </w:r>
      <w:r>
        <w:rPr>
          <w:sz w:val="28"/>
        </w:rPr>
        <w:t>відходів самостійно</w:t>
      </w:r>
      <w:r>
        <w:rPr>
          <w:spacing w:val="-18"/>
          <w:sz w:val="28"/>
        </w:rPr>
        <w:t xml:space="preserve"> </w:t>
      </w:r>
      <w:r>
        <w:rPr>
          <w:sz w:val="28"/>
        </w:rPr>
        <w:t>(за</w:t>
      </w:r>
      <w:r>
        <w:rPr>
          <w:spacing w:val="-17"/>
          <w:sz w:val="28"/>
        </w:rPr>
        <w:t xml:space="preserve"> </w:t>
      </w:r>
      <w:r>
        <w:rPr>
          <w:sz w:val="28"/>
        </w:rPr>
        <w:t>наявності</w:t>
      </w:r>
      <w:r>
        <w:rPr>
          <w:spacing w:val="-18"/>
          <w:sz w:val="28"/>
        </w:rPr>
        <w:t xml:space="preserve"> </w:t>
      </w:r>
      <w:r>
        <w:rPr>
          <w:sz w:val="28"/>
        </w:rPr>
        <w:t>відповідних</w:t>
      </w:r>
      <w:r>
        <w:rPr>
          <w:spacing w:val="-17"/>
          <w:sz w:val="28"/>
        </w:rPr>
        <w:t xml:space="preserve"> </w:t>
      </w:r>
      <w:r>
        <w:rPr>
          <w:sz w:val="28"/>
        </w:rPr>
        <w:t>дозволів</w:t>
      </w:r>
      <w:r>
        <w:rPr>
          <w:spacing w:val="-18"/>
          <w:sz w:val="28"/>
        </w:rPr>
        <w:t xml:space="preserve"> </w:t>
      </w:r>
      <w:r>
        <w:rPr>
          <w:sz w:val="28"/>
        </w:rPr>
        <w:t>та</w:t>
      </w:r>
      <w:r>
        <w:rPr>
          <w:spacing w:val="-17"/>
          <w:sz w:val="28"/>
        </w:rPr>
        <w:t xml:space="preserve"> </w:t>
      </w:r>
      <w:r>
        <w:rPr>
          <w:sz w:val="28"/>
        </w:rPr>
        <w:t>ліцензій)</w:t>
      </w:r>
      <w:r>
        <w:rPr>
          <w:spacing w:val="-18"/>
          <w:sz w:val="28"/>
        </w:rPr>
        <w:t xml:space="preserve"> </w:t>
      </w:r>
      <w:r>
        <w:rPr>
          <w:sz w:val="28"/>
        </w:rPr>
        <w:t>або</w:t>
      </w:r>
      <w:r>
        <w:rPr>
          <w:spacing w:val="-17"/>
          <w:sz w:val="28"/>
        </w:rPr>
        <w:t xml:space="preserve"> </w:t>
      </w:r>
      <w:r>
        <w:rPr>
          <w:sz w:val="28"/>
        </w:rPr>
        <w:t>шляхом</w:t>
      </w:r>
      <w:r>
        <w:rPr>
          <w:spacing w:val="-18"/>
          <w:sz w:val="28"/>
        </w:rPr>
        <w:t xml:space="preserve"> </w:t>
      </w:r>
      <w:r>
        <w:rPr>
          <w:sz w:val="28"/>
        </w:rPr>
        <w:t>укладення договору з суб’єктом господарювання у сфері управління відходами;</w:t>
      </w:r>
    </w:p>
    <w:p w14:paraId="1618CC9F" w14:textId="77777777" w:rsidR="001A6F49" w:rsidRDefault="00000000">
      <w:pPr>
        <w:pStyle w:val="a5"/>
        <w:numPr>
          <w:ilvl w:val="0"/>
          <w:numId w:val="53"/>
        </w:numPr>
        <w:tabs>
          <w:tab w:val="left" w:pos="1047"/>
        </w:tabs>
        <w:ind w:right="279" w:firstLine="566"/>
        <w:rPr>
          <w:sz w:val="28"/>
        </w:rPr>
      </w:pPr>
      <w:r>
        <w:rPr>
          <w:sz w:val="28"/>
        </w:rPr>
        <w:t>не допускати передачі небезпечних відходів суб’єктам господарювання, які</w:t>
      </w:r>
      <w:r>
        <w:rPr>
          <w:spacing w:val="-8"/>
          <w:sz w:val="28"/>
        </w:rPr>
        <w:t xml:space="preserve"> </w:t>
      </w:r>
      <w:r>
        <w:rPr>
          <w:sz w:val="28"/>
        </w:rPr>
        <w:t>не</w:t>
      </w:r>
      <w:r>
        <w:rPr>
          <w:spacing w:val="-10"/>
          <w:sz w:val="28"/>
        </w:rPr>
        <w:t xml:space="preserve"> </w:t>
      </w:r>
      <w:r>
        <w:rPr>
          <w:sz w:val="28"/>
        </w:rPr>
        <w:t>мають</w:t>
      </w:r>
      <w:r>
        <w:rPr>
          <w:spacing w:val="-11"/>
          <w:sz w:val="28"/>
        </w:rPr>
        <w:t xml:space="preserve"> </w:t>
      </w:r>
      <w:r>
        <w:rPr>
          <w:sz w:val="28"/>
        </w:rPr>
        <w:t>дозволу</w:t>
      </w:r>
      <w:r>
        <w:rPr>
          <w:spacing w:val="-9"/>
          <w:sz w:val="28"/>
        </w:rPr>
        <w:t xml:space="preserve"> </w:t>
      </w:r>
      <w:r>
        <w:rPr>
          <w:sz w:val="28"/>
        </w:rPr>
        <w:t>на</w:t>
      </w:r>
      <w:r>
        <w:rPr>
          <w:spacing w:val="-10"/>
          <w:sz w:val="28"/>
        </w:rPr>
        <w:t xml:space="preserve"> </w:t>
      </w:r>
      <w:r>
        <w:rPr>
          <w:sz w:val="28"/>
        </w:rPr>
        <w:t>здійснення</w:t>
      </w:r>
      <w:r>
        <w:rPr>
          <w:spacing w:val="-10"/>
          <w:sz w:val="28"/>
        </w:rPr>
        <w:t xml:space="preserve"> </w:t>
      </w:r>
      <w:r>
        <w:rPr>
          <w:sz w:val="28"/>
        </w:rPr>
        <w:t>операцій</w:t>
      </w:r>
      <w:r>
        <w:rPr>
          <w:spacing w:val="-10"/>
          <w:sz w:val="28"/>
        </w:rPr>
        <w:t xml:space="preserve"> </w:t>
      </w:r>
      <w:r>
        <w:rPr>
          <w:sz w:val="28"/>
        </w:rPr>
        <w:t>з</w:t>
      </w:r>
      <w:r>
        <w:rPr>
          <w:spacing w:val="-11"/>
          <w:sz w:val="28"/>
        </w:rPr>
        <w:t xml:space="preserve"> </w:t>
      </w:r>
      <w:r>
        <w:rPr>
          <w:sz w:val="28"/>
        </w:rPr>
        <w:t>оброблення</w:t>
      </w:r>
      <w:r>
        <w:rPr>
          <w:spacing w:val="-10"/>
          <w:sz w:val="28"/>
        </w:rPr>
        <w:t xml:space="preserve"> </w:t>
      </w:r>
      <w:r>
        <w:rPr>
          <w:sz w:val="28"/>
        </w:rPr>
        <w:t>відходів</w:t>
      </w:r>
      <w:r>
        <w:rPr>
          <w:spacing w:val="-11"/>
          <w:sz w:val="28"/>
        </w:rPr>
        <w:t xml:space="preserve"> </w:t>
      </w:r>
      <w:r>
        <w:rPr>
          <w:sz w:val="28"/>
        </w:rPr>
        <w:t>та</w:t>
      </w:r>
      <w:r>
        <w:rPr>
          <w:spacing w:val="-10"/>
          <w:sz w:val="28"/>
        </w:rPr>
        <w:t xml:space="preserve"> </w:t>
      </w:r>
      <w:r>
        <w:rPr>
          <w:sz w:val="28"/>
        </w:rPr>
        <w:t>ліцензії</w:t>
      </w:r>
      <w:r>
        <w:rPr>
          <w:spacing w:val="-12"/>
          <w:sz w:val="28"/>
        </w:rPr>
        <w:t xml:space="preserve"> </w:t>
      </w:r>
      <w:r>
        <w:rPr>
          <w:sz w:val="28"/>
        </w:rPr>
        <w:t>на здійснення господарської діяльності з управління небезпечними відходами.</w:t>
      </w:r>
    </w:p>
    <w:p w14:paraId="506EC03C" w14:textId="77777777" w:rsidR="001A6F49" w:rsidRDefault="001A6F49">
      <w:pPr>
        <w:pStyle w:val="a5"/>
        <w:rPr>
          <w:sz w:val="28"/>
        </w:rPr>
        <w:sectPr w:rsidR="001A6F49">
          <w:pgSz w:w="11910" w:h="16840"/>
          <w:pgMar w:top="760" w:right="566" w:bottom="920" w:left="1133" w:header="0" w:footer="704" w:gutter="0"/>
          <w:cols w:space="720"/>
        </w:sectPr>
      </w:pPr>
    </w:p>
    <w:p w14:paraId="43D19AC8" w14:textId="77777777" w:rsidR="001A6F49" w:rsidRDefault="00000000">
      <w:pPr>
        <w:pStyle w:val="a3"/>
        <w:spacing w:before="71"/>
        <w:ind w:right="288"/>
      </w:pPr>
      <w:r>
        <w:t>Суб’єкти господарювання у сфері управління відходами для здійснення діяльності з управління небезпечними відходами зобов’язані:</w:t>
      </w:r>
    </w:p>
    <w:p w14:paraId="5B2BD474" w14:textId="77777777" w:rsidR="001A6F49" w:rsidRDefault="00000000">
      <w:pPr>
        <w:pStyle w:val="a5"/>
        <w:numPr>
          <w:ilvl w:val="0"/>
          <w:numId w:val="53"/>
        </w:numPr>
        <w:tabs>
          <w:tab w:val="left" w:pos="1030"/>
        </w:tabs>
        <w:spacing w:line="242" w:lineRule="auto"/>
        <w:ind w:right="289" w:firstLine="566"/>
        <w:rPr>
          <w:sz w:val="28"/>
        </w:rPr>
      </w:pPr>
      <w:r>
        <w:rPr>
          <w:sz w:val="28"/>
        </w:rPr>
        <w:t>мати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3B825243" w14:textId="77777777" w:rsidR="001A6F49" w:rsidRDefault="00000000">
      <w:pPr>
        <w:pStyle w:val="a5"/>
        <w:numPr>
          <w:ilvl w:val="0"/>
          <w:numId w:val="53"/>
        </w:numPr>
        <w:tabs>
          <w:tab w:val="left" w:pos="1014"/>
        </w:tabs>
        <w:ind w:right="286" w:firstLine="566"/>
        <w:rPr>
          <w:sz w:val="28"/>
        </w:rPr>
      </w:pPr>
      <w:r>
        <w:rPr>
          <w:sz w:val="28"/>
        </w:rPr>
        <w:t>здійснювати</w:t>
      </w:r>
      <w:r>
        <w:rPr>
          <w:spacing w:val="-2"/>
          <w:sz w:val="28"/>
        </w:rPr>
        <w:t xml:space="preserve"> </w:t>
      </w:r>
      <w:r>
        <w:rPr>
          <w:sz w:val="28"/>
        </w:rPr>
        <w:t>діяльність</w:t>
      </w:r>
      <w:r>
        <w:rPr>
          <w:spacing w:val="-3"/>
          <w:sz w:val="28"/>
        </w:rPr>
        <w:t xml:space="preserve"> </w:t>
      </w:r>
      <w:r>
        <w:rPr>
          <w:sz w:val="28"/>
        </w:rPr>
        <w:t>на</w:t>
      </w:r>
      <w:r>
        <w:rPr>
          <w:spacing w:val="-2"/>
          <w:sz w:val="28"/>
        </w:rPr>
        <w:t xml:space="preserve"> </w:t>
      </w:r>
      <w:r>
        <w:rPr>
          <w:sz w:val="28"/>
        </w:rPr>
        <w:t>об’єктах</w:t>
      </w:r>
      <w:r>
        <w:rPr>
          <w:spacing w:val="-1"/>
          <w:sz w:val="28"/>
        </w:rPr>
        <w:t xml:space="preserve"> </w:t>
      </w:r>
      <w:r>
        <w:rPr>
          <w:sz w:val="28"/>
        </w:rPr>
        <w:t>оброблення</w:t>
      </w:r>
      <w:r>
        <w:rPr>
          <w:spacing w:val="-1"/>
          <w:sz w:val="28"/>
        </w:rPr>
        <w:t xml:space="preserve"> </w:t>
      </w:r>
      <w:r>
        <w:rPr>
          <w:sz w:val="28"/>
        </w:rPr>
        <w:t>відходів,</w:t>
      </w:r>
      <w:r>
        <w:rPr>
          <w:spacing w:val="-3"/>
          <w:sz w:val="28"/>
        </w:rPr>
        <w:t xml:space="preserve"> </w:t>
      </w:r>
      <w:r>
        <w:rPr>
          <w:sz w:val="28"/>
        </w:rPr>
        <w:t>що</w:t>
      </w:r>
      <w:r>
        <w:rPr>
          <w:spacing w:val="-1"/>
          <w:sz w:val="28"/>
        </w:rPr>
        <w:t xml:space="preserve"> </w:t>
      </w:r>
      <w:r>
        <w:rPr>
          <w:sz w:val="28"/>
        </w:rPr>
        <w:t>відповідають вимогам</w:t>
      </w:r>
      <w:r>
        <w:rPr>
          <w:spacing w:val="-13"/>
          <w:sz w:val="28"/>
        </w:rPr>
        <w:t xml:space="preserve"> </w:t>
      </w:r>
      <w:r>
        <w:rPr>
          <w:sz w:val="28"/>
        </w:rPr>
        <w:t>екологічного</w:t>
      </w:r>
      <w:r>
        <w:rPr>
          <w:spacing w:val="-12"/>
          <w:sz w:val="28"/>
        </w:rPr>
        <w:t xml:space="preserve"> </w:t>
      </w:r>
      <w:r>
        <w:rPr>
          <w:sz w:val="28"/>
        </w:rPr>
        <w:t>законодавства.</w:t>
      </w:r>
      <w:r>
        <w:rPr>
          <w:spacing w:val="-13"/>
          <w:sz w:val="28"/>
        </w:rPr>
        <w:t xml:space="preserve"> </w:t>
      </w:r>
      <w:r>
        <w:rPr>
          <w:sz w:val="28"/>
        </w:rPr>
        <w:t>Види</w:t>
      </w:r>
      <w:r>
        <w:rPr>
          <w:spacing w:val="-13"/>
          <w:sz w:val="28"/>
        </w:rPr>
        <w:t xml:space="preserve"> </w:t>
      </w:r>
      <w:r>
        <w:rPr>
          <w:sz w:val="28"/>
        </w:rPr>
        <w:t>відходів,</w:t>
      </w:r>
      <w:r>
        <w:rPr>
          <w:spacing w:val="-14"/>
          <w:sz w:val="28"/>
        </w:rPr>
        <w:t xml:space="preserve"> </w:t>
      </w:r>
      <w:r>
        <w:rPr>
          <w:sz w:val="28"/>
        </w:rPr>
        <w:t>що</w:t>
      </w:r>
      <w:r>
        <w:rPr>
          <w:spacing w:val="-12"/>
          <w:sz w:val="28"/>
        </w:rPr>
        <w:t xml:space="preserve"> </w:t>
      </w:r>
      <w:r>
        <w:rPr>
          <w:sz w:val="28"/>
        </w:rPr>
        <w:t>підлягають</w:t>
      </w:r>
      <w:r>
        <w:rPr>
          <w:spacing w:val="-15"/>
          <w:sz w:val="28"/>
        </w:rPr>
        <w:t xml:space="preserve"> </w:t>
      </w:r>
      <w:r>
        <w:rPr>
          <w:sz w:val="28"/>
        </w:rPr>
        <w:t>обробленню на</w:t>
      </w:r>
      <w:r>
        <w:rPr>
          <w:spacing w:val="-6"/>
          <w:sz w:val="28"/>
        </w:rPr>
        <w:t xml:space="preserve"> </w:t>
      </w:r>
      <w:r>
        <w:rPr>
          <w:sz w:val="28"/>
        </w:rPr>
        <w:t>таких</w:t>
      </w:r>
      <w:r>
        <w:rPr>
          <w:spacing w:val="-7"/>
          <w:sz w:val="28"/>
        </w:rPr>
        <w:t xml:space="preserve"> </w:t>
      </w:r>
      <w:r>
        <w:rPr>
          <w:sz w:val="28"/>
        </w:rPr>
        <w:t>об’єктах,</w:t>
      </w:r>
      <w:r>
        <w:rPr>
          <w:spacing w:val="-6"/>
          <w:sz w:val="28"/>
        </w:rPr>
        <w:t xml:space="preserve"> </w:t>
      </w:r>
      <w:r>
        <w:rPr>
          <w:sz w:val="28"/>
        </w:rPr>
        <w:t>повинні</w:t>
      </w:r>
      <w:r>
        <w:rPr>
          <w:spacing w:val="-5"/>
          <w:sz w:val="28"/>
        </w:rPr>
        <w:t xml:space="preserve"> </w:t>
      </w:r>
      <w:r>
        <w:rPr>
          <w:sz w:val="28"/>
        </w:rPr>
        <w:t>відповідати</w:t>
      </w:r>
      <w:r>
        <w:rPr>
          <w:spacing w:val="-7"/>
          <w:sz w:val="28"/>
        </w:rPr>
        <w:t xml:space="preserve"> </w:t>
      </w:r>
      <w:r>
        <w:rPr>
          <w:sz w:val="28"/>
        </w:rPr>
        <w:t>умовам</w:t>
      </w:r>
      <w:r>
        <w:rPr>
          <w:spacing w:val="-6"/>
          <w:sz w:val="28"/>
        </w:rPr>
        <w:t xml:space="preserve"> </w:t>
      </w:r>
      <w:r>
        <w:rPr>
          <w:sz w:val="28"/>
        </w:rPr>
        <w:t>дозволу</w:t>
      </w:r>
      <w:r>
        <w:rPr>
          <w:spacing w:val="-6"/>
          <w:sz w:val="28"/>
        </w:rPr>
        <w:t xml:space="preserve"> </w:t>
      </w:r>
      <w:r>
        <w:rPr>
          <w:sz w:val="28"/>
        </w:rPr>
        <w:t>на</w:t>
      </w:r>
      <w:r>
        <w:rPr>
          <w:spacing w:val="-6"/>
          <w:sz w:val="28"/>
        </w:rPr>
        <w:t xml:space="preserve"> </w:t>
      </w:r>
      <w:r>
        <w:rPr>
          <w:sz w:val="28"/>
        </w:rPr>
        <w:t>здійснення</w:t>
      </w:r>
      <w:r>
        <w:rPr>
          <w:spacing w:val="-7"/>
          <w:sz w:val="28"/>
        </w:rPr>
        <w:t xml:space="preserve"> </w:t>
      </w:r>
      <w:r>
        <w:rPr>
          <w:sz w:val="28"/>
        </w:rPr>
        <w:t>операцій</w:t>
      </w:r>
      <w:r>
        <w:rPr>
          <w:spacing w:val="-7"/>
          <w:sz w:val="28"/>
        </w:rPr>
        <w:t xml:space="preserve"> </w:t>
      </w:r>
      <w:r>
        <w:rPr>
          <w:sz w:val="28"/>
        </w:rPr>
        <w:t>з оброблення відходів.</w:t>
      </w:r>
    </w:p>
    <w:p w14:paraId="119AB24E" w14:textId="77777777" w:rsidR="001A6F49" w:rsidRDefault="00000000">
      <w:pPr>
        <w:pStyle w:val="a3"/>
        <w:tabs>
          <w:tab w:val="left" w:pos="1820"/>
          <w:tab w:val="left" w:pos="2411"/>
          <w:tab w:val="left" w:pos="4288"/>
          <w:tab w:val="left" w:pos="5749"/>
          <w:tab w:val="left" w:pos="7690"/>
          <w:tab w:val="left" w:pos="8405"/>
        </w:tabs>
        <w:ind w:right="286"/>
        <w:jc w:val="left"/>
      </w:pPr>
      <w:r>
        <w:t>Інформація</w:t>
      </w:r>
      <w:r>
        <w:rPr>
          <w:spacing w:val="-12"/>
        </w:rPr>
        <w:t xml:space="preserve"> </w:t>
      </w:r>
      <w:r>
        <w:t>щодо</w:t>
      </w:r>
      <w:r>
        <w:rPr>
          <w:spacing w:val="-9"/>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3"/>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80">
        <w:r>
          <w:rPr>
            <w:color w:val="0000FF"/>
            <w:u w:val="single" w:color="0000FF"/>
          </w:rPr>
          <w:t>https://eco.gov.ua/registers/deklaratsii-pro-provadzhennia-hospodarskoi-diialnosti-</w:t>
        </w:r>
      </w:hyperlink>
      <w:hyperlink r:id="rId181">
        <w:r>
          <w:rPr>
            <w:color w:val="0000FF"/>
            <w:spacing w:val="-2"/>
            <w:u w:val="single" w:color="0000FF"/>
          </w:rPr>
          <w:t>dozvil-na-zdiisnennia-operatsii-z-obroblennia-vidkhodiv</w:t>
        </w:r>
        <w:r>
          <w:rPr>
            <w:spacing w:val="-2"/>
          </w:rPr>
          <w:t>.</w:t>
        </w:r>
      </w:hyperlink>
    </w:p>
    <w:p w14:paraId="76B70544" w14:textId="77777777" w:rsidR="001A6F49" w:rsidRDefault="00000000">
      <w:pPr>
        <w:pStyle w:val="a3"/>
        <w:ind w:right="279"/>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182">
        <w:r>
          <w:rPr>
            <w:color w:val="0000FF"/>
            <w:u w:val="single" w:color="0000FF"/>
          </w:rPr>
          <w:t>https://eco.gov.ua/reiestr-litsenziativ-z-upravlinnia-</w:t>
        </w:r>
      </w:hyperlink>
      <w:hyperlink r:id="rId183">
        <w:r>
          <w:rPr>
            <w:color w:val="0000FF"/>
            <w:spacing w:val="-2"/>
            <w:u w:val="single" w:color="0000FF"/>
          </w:rPr>
          <w:t>nebezpechnymy-vidkhodamy</w:t>
        </w:r>
        <w:r>
          <w:rPr>
            <w:spacing w:val="-2"/>
          </w:rPr>
          <w:t>.</w:t>
        </w:r>
      </w:hyperlink>
    </w:p>
    <w:p w14:paraId="665204FA" w14:textId="77777777" w:rsidR="001A6F49" w:rsidRDefault="00000000">
      <w:pPr>
        <w:spacing w:before="317"/>
        <w:ind w:left="304" w:right="308"/>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5"/>
          <w:sz w:val="28"/>
        </w:rPr>
        <w:t xml:space="preserve"> </w:t>
      </w:r>
      <w:r>
        <w:rPr>
          <w:i/>
          <w:sz w:val="28"/>
        </w:rPr>
        <w:t>довкілля,</w:t>
      </w:r>
      <w:r>
        <w:rPr>
          <w:i/>
          <w:spacing w:val="-9"/>
          <w:sz w:val="28"/>
        </w:rPr>
        <w:t xml:space="preserve"> </w:t>
      </w:r>
      <w:r>
        <w:rPr>
          <w:i/>
          <w:sz w:val="28"/>
        </w:rPr>
        <w:t>пов’язаного</w:t>
      </w:r>
      <w:r>
        <w:rPr>
          <w:i/>
          <w:spacing w:val="-8"/>
          <w:sz w:val="28"/>
        </w:rPr>
        <w:t xml:space="preserve"> </w:t>
      </w:r>
      <w:r>
        <w:rPr>
          <w:i/>
          <w:sz w:val="28"/>
        </w:rPr>
        <w:t>з</w:t>
      </w:r>
      <w:r>
        <w:rPr>
          <w:i/>
          <w:spacing w:val="-5"/>
          <w:sz w:val="28"/>
        </w:rPr>
        <w:t xml:space="preserve"> </w:t>
      </w:r>
      <w:r>
        <w:rPr>
          <w:i/>
          <w:spacing w:val="-2"/>
          <w:sz w:val="28"/>
        </w:rPr>
        <w:t>відходами</w:t>
      </w:r>
    </w:p>
    <w:p w14:paraId="7395CDA6" w14:textId="77777777" w:rsidR="001A6F49" w:rsidRDefault="001A6F49">
      <w:pPr>
        <w:pStyle w:val="a3"/>
        <w:ind w:left="0" w:firstLine="0"/>
        <w:jc w:val="left"/>
        <w:rPr>
          <w:i/>
        </w:rPr>
      </w:pPr>
    </w:p>
    <w:p w14:paraId="54FF498C" w14:textId="77777777" w:rsidR="001A6F49" w:rsidRDefault="00000000">
      <w:pPr>
        <w:pStyle w:val="a3"/>
        <w:ind w:right="289"/>
      </w:pPr>
      <w:r>
        <w:t>Для мінімізації негативного впливу заплановано реалізацію комплексу заходів, спрямованих на попередження їх утворення, забезпечення належного збирання, перевезення та оброблення. Основні напрями діяльності Великобичківської селищної ТГ у сфері управління небезпечними відходами є:</w:t>
      </w:r>
    </w:p>
    <w:p w14:paraId="60B55D98" w14:textId="77777777" w:rsidR="001A6F49" w:rsidRDefault="00000000">
      <w:pPr>
        <w:pStyle w:val="a5"/>
        <w:numPr>
          <w:ilvl w:val="0"/>
          <w:numId w:val="52"/>
        </w:numPr>
        <w:tabs>
          <w:tab w:val="left" w:pos="990"/>
        </w:tabs>
        <w:spacing w:before="7"/>
        <w:ind w:right="287" w:firstLine="566"/>
        <w:jc w:val="left"/>
        <w:rPr>
          <w:sz w:val="28"/>
        </w:rPr>
      </w:pPr>
      <w:r>
        <w:rPr>
          <w:sz w:val="28"/>
        </w:rPr>
        <w:t>стимулювання</w:t>
      </w:r>
      <w:r>
        <w:rPr>
          <w:spacing w:val="40"/>
          <w:sz w:val="28"/>
        </w:rPr>
        <w:t xml:space="preserve"> </w:t>
      </w:r>
      <w:r>
        <w:rPr>
          <w:sz w:val="28"/>
        </w:rPr>
        <w:t>використання</w:t>
      </w:r>
      <w:r>
        <w:rPr>
          <w:spacing w:val="40"/>
          <w:sz w:val="28"/>
        </w:rPr>
        <w:t xml:space="preserve"> </w:t>
      </w:r>
      <w:r>
        <w:rPr>
          <w:sz w:val="28"/>
        </w:rPr>
        <w:t>менш</w:t>
      </w:r>
      <w:r>
        <w:rPr>
          <w:spacing w:val="40"/>
          <w:sz w:val="28"/>
        </w:rPr>
        <w:t xml:space="preserve"> </w:t>
      </w:r>
      <w:r>
        <w:rPr>
          <w:sz w:val="28"/>
        </w:rPr>
        <w:t>токсичних</w:t>
      </w:r>
      <w:r>
        <w:rPr>
          <w:spacing w:val="40"/>
          <w:sz w:val="28"/>
        </w:rPr>
        <w:t xml:space="preserve"> </w:t>
      </w:r>
      <w:r>
        <w:rPr>
          <w:sz w:val="28"/>
        </w:rPr>
        <w:t>аналогів</w:t>
      </w:r>
      <w:r>
        <w:rPr>
          <w:spacing w:val="40"/>
          <w:sz w:val="28"/>
        </w:rPr>
        <w:t xml:space="preserve"> </w:t>
      </w:r>
      <w:r>
        <w:rPr>
          <w:sz w:val="28"/>
        </w:rPr>
        <w:t>у</w:t>
      </w:r>
      <w:r>
        <w:rPr>
          <w:spacing w:val="40"/>
          <w:sz w:val="28"/>
        </w:rPr>
        <w:t xml:space="preserve"> </w:t>
      </w:r>
      <w:r>
        <w:rPr>
          <w:sz w:val="28"/>
        </w:rPr>
        <w:t>господарстві, освіті, медицині та аграрному секторі;</w:t>
      </w:r>
    </w:p>
    <w:p w14:paraId="28D472FA" w14:textId="77777777" w:rsidR="001A6F49" w:rsidRDefault="00000000">
      <w:pPr>
        <w:pStyle w:val="a5"/>
        <w:numPr>
          <w:ilvl w:val="0"/>
          <w:numId w:val="52"/>
        </w:numPr>
        <w:tabs>
          <w:tab w:val="left" w:pos="990"/>
        </w:tabs>
        <w:spacing w:before="5"/>
        <w:ind w:right="290" w:firstLine="566"/>
        <w:jc w:val="left"/>
        <w:rPr>
          <w:sz w:val="28"/>
        </w:rPr>
      </w:pPr>
      <w:r>
        <w:rPr>
          <w:sz w:val="28"/>
        </w:rPr>
        <w:t>впровадження технологій зменшення кількості відходів на виробництвах та у комунальній сфері;</w:t>
      </w:r>
    </w:p>
    <w:p w14:paraId="794BA3BA" w14:textId="77777777" w:rsidR="001A6F49" w:rsidRDefault="00000000">
      <w:pPr>
        <w:pStyle w:val="a5"/>
        <w:numPr>
          <w:ilvl w:val="0"/>
          <w:numId w:val="52"/>
        </w:numPr>
        <w:tabs>
          <w:tab w:val="left" w:pos="990"/>
        </w:tabs>
        <w:spacing w:before="8"/>
        <w:ind w:left="990" w:hanging="141"/>
        <w:jc w:val="left"/>
        <w:rPr>
          <w:sz w:val="28"/>
        </w:rPr>
      </w:pPr>
      <w:r>
        <w:rPr>
          <w:sz w:val="28"/>
        </w:rPr>
        <w:t>облаштування</w:t>
      </w:r>
      <w:r>
        <w:rPr>
          <w:spacing w:val="-11"/>
          <w:sz w:val="28"/>
        </w:rPr>
        <w:t xml:space="preserve"> </w:t>
      </w:r>
      <w:r>
        <w:rPr>
          <w:sz w:val="28"/>
        </w:rPr>
        <w:t>пункту</w:t>
      </w:r>
      <w:r>
        <w:rPr>
          <w:spacing w:val="-8"/>
          <w:sz w:val="28"/>
        </w:rPr>
        <w:t xml:space="preserve"> </w:t>
      </w:r>
      <w:r>
        <w:rPr>
          <w:sz w:val="28"/>
        </w:rPr>
        <w:t>роздільного</w:t>
      </w:r>
      <w:r>
        <w:rPr>
          <w:spacing w:val="-8"/>
          <w:sz w:val="28"/>
        </w:rPr>
        <w:t xml:space="preserve"> </w:t>
      </w:r>
      <w:r>
        <w:rPr>
          <w:sz w:val="28"/>
        </w:rPr>
        <w:t>збирання</w:t>
      </w:r>
      <w:r>
        <w:rPr>
          <w:spacing w:val="-8"/>
          <w:sz w:val="28"/>
        </w:rPr>
        <w:t xml:space="preserve"> </w:t>
      </w:r>
      <w:r>
        <w:rPr>
          <w:sz w:val="28"/>
        </w:rPr>
        <w:t>побутових</w:t>
      </w:r>
      <w:r>
        <w:rPr>
          <w:spacing w:val="-8"/>
          <w:sz w:val="28"/>
        </w:rPr>
        <w:t xml:space="preserve"> </w:t>
      </w:r>
      <w:r>
        <w:rPr>
          <w:spacing w:val="-2"/>
          <w:sz w:val="28"/>
        </w:rPr>
        <w:t>відходів;</w:t>
      </w:r>
    </w:p>
    <w:p w14:paraId="65D51EA3" w14:textId="77777777" w:rsidR="001A6F49" w:rsidRDefault="00000000">
      <w:pPr>
        <w:pStyle w:val="a5"/>
        <w:numPr>
          <w:ilvl w:val="0"/>
          <w:numId w:val="52"/>
        </w:numPr>
        <w:tabs>
          <w:tab w:val="left" w:pos="990"/>
        </w:tabs>
        <w:spacing w:before="5"/>
        <w:ind w:right="289" w:firstLine="566"/>
        <w:rPr>
          <w:sz w:val="28"/>
        </w:rPr>
      </w:pPr>
      <w:r>
        <w:rPr>
          <w:sz w:val="28"/>
        </w:rPr>
        <w:t>укладання договорів із суб'єктами господарювання, що мають дозвіл на здійснення операцій з оброблення відходів та ліцензію на здійснення господарської</w:t>
      </w:r>
      <w:r>
        <w:rPr>
          <w:spacing w:val="-7"/>
          <w:sz w:val="28"/>
        </w:rPr>
        <w:t xml:space="preserve"> </w:t>
      </w:r>
      <w:r>
        <w:rPr>
          <w:sz w:val="28"/>
        </w:rPr>
        <w:t>діяльності</w:t>
      </w:r>
      <w:r>
        <w:rPr>
          <w:spacing w:val="-5"/>
          <w:sz w:val="28"/>
        </w:rPr>
        <w:t xml:space="preserve"> </w:t>
      </w:r>
      <w:r>
        <w:rPr>
          <w:sz w:val="28"/>
        </w:rPr>
        <w:t>з</w:t>
      </w:r>
      <w:r>
        <w:rPr>
          <w:spacing w:val="-10"/>
          <w:sz w:val="28"/>
        </w:rPr>
        <w:t xml:space="preserve"> </w:t>
      </w:r>
      <w:r>
        <w:rPr>
          <w:sz w:val="28"/>
        </w:rPr>
        <w:t>управління</w:t>
      </w:r>
      <w:r>
        <w:rPr>
          <w:spacing w:val="-8"/>
          <w:sz w:val="28"/>
        </w:rPr>
        <w:t xml:space="preserve"> </w:t>
      </w:r>
      <w:r>
        <w:rPr>
          <w:sz w:val="28"/>
        </w:rPr>
        <w:t>небезпечними</w:t>
      </w:r>
      <w:r>
        <w:rPr>
          <w:spacing w:val="-5"/>
          <w:sz w:val="28"/>
        </w:rPr>
        <w:t xml:space="preserve"> </w:t>
      </w:r>
      <w:r>
        <w:rPr>
          <w:sz w:val="28"/>
        </w:rPr>
        <w:t>відходами,</w:t>
      </w:r>
      <w:r>
        <w:rPr>
          <w:spacing w:val="-6"/>
          <w:sz w:val="28"/>
        </w:rPr>
        <w:t xml:space="preserve"> </w:t>
      </w:r>
      <w:r>
        <w:rPr>
          <w:sz w:val="28"/>
        </w:rPr>
        <w:t>для</w:t>
      </w:r>
      <w:r>
        <w:rPr>
          <w:spacing w:val="-5"/>
          <w:sz w:val="28"/>
        </w:rPr>
        <w:t xml:space="preserve"> </w:t>
      </w:r>
      <w:r>
        <w:rPr>
          <w:sz w:val="28"/>
        </w:rPr>
        <w:t>оброблення небезпечних відходів;</w:t>
      </w:r>
    </w:p>
    <w:p w14:paraId="3C054E06" w14:textId="77777777" w:rsidR="001A6F49" w:rsidRDefault="00000000">
      <w:pPr>
        <w:pStyle w:val="a5"/>
        <w:numPr>
          <w:ilvl w:val="0"/>
          <w:numId w:val="52"/>
        </w:numPr>
        <w:tabs>
          <w:tab w:val="left" w:pos="990"/>
        </w:tabs>
        <w:spacing w:before="7"/>
        <w:ind w:right="290" w:firstLine="566"/>
        <w:jc w:val="left"/>
        <w:rPr>
          <w:sz w:val="28"/>
        </w:rPr>
      </w:pPr>
      <w:r>
        <w:rPr>
          <w:sz w:val="28"/>
        </w:rPr>
        <w:t>налагодження</w:t>
      </w:r>
      <w:r>
        <w:rPr>
          <w:spacing w:val="80"/>
          <w:sz w:val="28"/>
        </w:rPr>
        <w:t xml:space="preserve"> </w:t>
      </w:r>
      <w:r>
        <w:rPr>
          <w:sz w:val="28"/>
        </w:rPr>
        <w:t>співпраці</w:t>
      </w:r>
      <w:r>
        <w:rPr>
          <w:spacing w:val="80"/>
          <w:sz w:val="28"/>
        </w:rPr>
        <w:t xml:space="preserve"> </w:t>
      </w:r>
      <w:r>
        <w:rPr>
          <w:sz w:val="28"/>
        </w:rPr>
        <w:t>з</w:t>
      </w:r>
      <w:r>
        <w:rPr>
          <w:spacing w:val="80"/>
          <w:sz w:val="28"/>
        </w:rPr>
        <w:t xml:space="preserve"> </w:t>
      </w:r>
      <w:r>
        <w:rPr>
          <w:sz w:val="28"/>
        </w:rPr>
        <w:t>регіональними</w:t>
      </w:r>
      <w:r>
        <w:rPr>
          <w:spacing w:val="80"/>
          <w:sz w:val="28"/>
        </w:rPr>
        <w:t xml:space="preserve"> </w:t>
      </w:r>
      <w:r>
        <w:rPr>
          <w:sz w:val="28"/>
        </w:rPr>
        <w:t>центрами</w:t>
      </w:r>
      <w:r>
        <w:rPr>
          <w:spacing w:val="80"/>
          <w:sz w:val="28"/>
        </w:rPr>
        <w:t xml:space="preserve"> </w:t>
      </w:r>
      <w:r>
        <w:rPr>
          <w:sz w:val="28"/>
        </w:rPr>
        <w:t>щодо</w:t>
      </w:r>
      <w:r>
        <w:rPr>
          <w:spacing w:val="80"/>
          <w:sz w:val="28"/>
        </w:rPr>
        <w:t xml:space="preserve"> </w:t>
      </w:r>
      <w:r>
        <w:rPr>
          <w:sz w:val="28"/>
        </w:rPr>
        <w:t>управління небезпечними відходами;</w:t>
      </w:r>
    </w:p>
    <w:p w14:paraId="328F0ADB" w14:textId="77777777" w:rsidR="001A6F49" w:rsidRDefault="00000000">
      <w:pPr>
        <w:pStyle w:val="a5"/>
        <w:numPr>
          <w:ilvl w:val="0"/>
          <w:numId w:val="52"/>
        </w:numPr>
        <w:tabs>
          <w:tab w:val="left" w:pos="990"/>
        </w:tabs>
        <w:spacing w:before="6"/>
        <w:ind w:right="289" w:firstLine="566"/>
        <w:jc w:val="left"/>
        <w:rPr>
          <w:sz w:val="28"/>
        </w:rPr>
      </w:pPr>
      <w:r>
        <w:rPr>
          <w:sz w:val="28"/>
        </w:rPr>
        <w:t>ведення</w:t>
      </w:r>
      <w:r>
        <w:rPr>
          <w:spacing w:val="80"/>
          <w:sz w:val="28"/>
        </w:rPr>
        <w:t xml:space="preserve"> </w:t>
      </w:r>
      <w:r>
        <w:rPr>
          <w:sz w:val="28"/>
        </w:rPr>
        <w:t>обліку</w:t>
      </w:r>
      <w:r>
        <w:rPr>
          <w:spacing w:val="80"/>
          <w:sz w:val="28"/>
        </w:rPr>
        <w:t xml:space="preserve"> </w:t>
      </w:r>
      <w:r>
        <w:rPr>
          <w:sz w:val="28"/>
        </w:rPr>
        <w:t>обсягів</w:t>
      </w:r>
      <w:r>
        <w:rPr>
          <w:spacing w:val="80"/>
          <w:sz w:val="28"/>
        </w:rPr>
        <w:t xml:space="preserve"> </w:t>
      </w:r>
      <w:r>
        <w:rPr>
          <w:sz w:val="28"/>
        </w:rPr>
        <w:t>утворення,</w:t>
      </w:r>
      <w:r>
        <w:rPr>
          <w:spacing w:val="80"/>
          <w:sz w:val="28"/>
        </w:rPr>
        <w:t xml:space="preserve"> </w:t>
      </w:r>
      <w:r>
        <w:rPr>
          <w:sz w:val="28"/>
        </w:rPr>
        <w:t>збирання</w:t>
      </w:r>
      <w:r>
        <w:rPr>
          <w:spacing w:val="80"/>
          <w:sz w:val="28"/>
        </w:rPr>
        <w:t xml:space="preserve"> </w:t>
      </w:r>
      <w:r>
        <w:rPr>
          <w:sz w:val="28"/>
        </w:rPr>
        <w:t>та</w:t>
      </w:r>
      <w:r>
        <w:rPr>
          <w:spacing w:val="80"/>
          <w:sz w:val="28"/>
        </w:rPr>
        <w:t xml:space="preserve"> </w:t>
      </w:r>
      <w:r>
        <w:rPr>
          <w:sz w:val="28"/>
        </w:rPr>
        <w:t>передачі</w:t>
      </w:r>
      <w:r>
        <w:rPr>
          <w:spacing w:val="80"/>
          <w:sz w:val="28"/>
        </w:rPr>
        <w:t xml:space="preserve"> </w:t>
      </w:r>
      <w:r>
        <w:rPr>
          <w:sz w:val="28"/>
        </w:rPr>
        <w:t xml:space="preserve">небезпечних </w:t>
      </w:r>
      <w:r>
        <w:rPr>
          <w:spacing w:val="-2"/>
          <w:sz w:val="28"/>
        </w:rPr>
        <w:t>відходів;</w:t>
      </w:r>
    </w:p>
    <w:p w14:paraId="34A042C2" w14:textId="77777777" w:rsidR="001A6F49" w:rsidRDefault="00000000">
      <w:pPr>
        <w:pStyle w:val="a5"/>
        <w:numPr>
          <w:ilvl w:val="0"/>
          <w:numId w:val="52"/>
        </w:numPr>
        <w:tabs>
          <w:tab w:val="left" w:pos="990"/>
        </w:tabs>
        <w:spacing w:before="7"/>
        <w:ind w:left="990" w:hanging="141"/>
        <w:jc w:val="left"/>
        <w:rPr>
          <w:sz w:val="28"/>
        </w:rPr>
      </w:pPr>
      <w:r>
        <w:rPr>
          <w:sz w:val="28"/>
        </w:rPr>
        <w:t>щорічне</w:t>
      </w:r>
      <w:r>
        <w:rPr>
          <w:spacing w:val="-8"/>
          <w:sz w:val="28"/>
        </w:rPr>
        <w:t xml:space="preserve"> </w:t>
      </w:r>
      <w:r>
        <w:rPr>
          <w:sz w:val="28"/>
        </w:rPr>
        <w:t>звітування</w:t>
      </w:r>
      <w:r>
        <w:rPr>
          <w:spacing w:val="-5"/>
          <w:sz w:val="28"/>
        </w:rPr>
        <w:t xml:space="preserve"> </w:t>
      </w:r>
      <w:r>
        <w:rPr>
          <w:sz w:val="28"/>
        </w:rPr>
        <w:t>та</w:t>
      </w:r>
      <w:r>
        <w:rPr>
          <w:spacing w:val="-7"/>
          <w:sz w:val="28"/>
        </w:rPr>
        <w:t xml:space="preserve"> </w:t>
      </w:r>
      <w:r>
        <w:rPr>
          <w:sz w:val="28"/>
        </w:rPr>
        <w:t>оцінка</w:t>
      </w:r>
      <w:r>
        <w:rPr>
          <w:spacing w:val="-5"/>
          <w:sz w:val="28"/>
        </w:rPr>
        <w:t xml:space="preserve"> </w:t>
      </w:r>
      <w:r>
        <w:rPr>
          <w:sz w:val="28"/>
        </w:rPr>
        <w:t>екологічних</w:t>
      </w:r>
      <w:r>
        <w:rPr>
          <w:spacing w:val="-8"/>
          <w:sz w:val="28"/>
        </w:rPr>
        <w:t xml:space="preserve"> </w:t>
      </w:r>
      <w:r>
        <w:rPr>
          <w:spacing w:val="-2"/>
          <w:sz w:val="28"/>
        </w:rPr>
        <w:t>ризиків;</w:t>
      </w:r>
    </w:p>
    <w:p w14:paraId="032DE618" w14:textId="77777777" w:rsidR="001A6F49" w:rsidRDefault="00000000">
      <w:pPr>
        <w:pStyle w:val="a5"/>
        <w:numPr>
          <w:ilvl w:val="0"/>
          <w:numId w:val="52"/>
        </w:numPr>
        <w:tabs>
          <w:tab w:val="left" w:pos="990"/>
          <w:tab w:val="left" w:pos="2640"/>
          <w:tab w:val="left" w:pos="4715"/>
          <w:tab w:val="left" w:pos="6070"/>
          <w:tab w:val="left" w:pos="6749"/>
          <w:tab w:val="left" w:pos="8229"/>
          <w:tab w:val="left" w:pos="9135"/>
        </w:tabs>
        <w:spacing w:before="6"/>
        <w:ind w:right="286" w:firstLine="566"/>
        <w:jc w:val="left"/>
        <w:rPr>
          <w:sz w:val="28"/>
        </w:rPr>
      </w:pPr>
      <w:r>
        <w:rPr>
          <w:spacing w:val="-2"/>
          <w:sz w:val="28"/>
        </w:rPr>
        <w:t>проведення</w:t>
      </w:r>
      <w:r>
        <w:rPr>
          <w:sz w:val="28"/>
        </w:rPr>
        <w:tab/>
      </w:r>
      <w:r>
        <w:rPr>
          <w:spacing w:val="-2"/>
          <w:sz w:val="28"/>
        </w:rPr>
        <w:t>інформаційних</w:t>
      </w:r>
      <w:r>
        <w:rPr>
          <w:sz w:val="28"/>
        </w:rPr>
        <w:tab/>
      </w:r>
      <w:r>
        <w:rPr>
          <w:spacing w:val="-2"/>
          <w:sz w:val="28"/>
        </w:rPr>
        <w:t>кампаній</w:t>
      </w:r>
      <w:r>
        <w:rPr>
          <w:sz w:val="28"/>
        </w:rPr>
        <w:tab/>
      </w:r>
      <w:r>
        <w:rPr>
          <w:spacing w:val="-4"/>
          <w:sz w:val="28"/>
        </w:rPr>
        <w:t>для</w:t>
      </w:r>
      <w:r>
        <w:rPr>
          <w:sz w:val="28"/>
        </w:rPr>
        <w:tab/>
      </w:r>
      <w:r>
        <w:rPr>
          <w:spacing w:val="-2"/>
          <w:sz w:val="28"/>
        </w:rPr>
        <w:t>населення</w:t>
      </w:r>
      <w:r>
        <w:rPr>
          <w:sz w:val="28"/>
        </w:rPr>
        <w:tab/>
      </w:r>
      <w:r>
        <w:rPr>
          <w:spacing w:val="-4"/>
          <w:sz w:val="28"/>
        </w:rPr>
        <w:t>щодо</w:t>
      </w:r>
      <w:r>
        <w:rPr>
          <w:sz w:val="28"/>
        </w:rPr>
        <w:tab/>
      </w:r>
      <w:r>
        <w:rPr>
          <w:spacing w:val="-2"/>
          <w:sz w:val="28"/>
        </w:rPr>
        <w:t xml:space="preserve">шкоди </w:t>
      </w:r>
      <w:r>
        <w:rPr>
          <w:sz w:val="28"/>
        </w:rPr>
        <w:t>небезпечних відходів.</w:t>
      </w:r>
    </w:p>
    <w:p w14:paraId="12E0E37D" w14:textId="77777777" w:rsidR="001A6F49" w:rsidRDefault="00000000">
      <w:pPr>
        <w:spacing w:before="321"/>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5883F1CD" w14:textId="77777777" w:rsidR="001A6F49" w:rsidRDefault="001A6F49">
      <w:pPr>
        <w:pStyle w:val="a3"/>
        <w:spacing w:before="2"/>
        <w:ind w:left="0" w:firstLine="0"/>
        <w:jc w:val="left"/>
        <w:rPr>
          <w:i/>
        </w:rPr>
      </w:pPr>
    </w:p>
    <w:p w14:paraId="58E02993" w14:textId="77777777" w:rsidR="001A6F49" w:rsidRDefault="00000000">
      <w:pPr>
        <w:pStyle w:val="a3"/>
        <w:ind w:right="284"/>
      </w:pPr>
      <w:r>
        <w:t>Для ефективного функціонування системи управління небезпечними відходами у Великобичківській селищній територіальній громаді необхідне створення</w:t>
      </w:r>
      <w:r>
        <w:rPr>
          <w:spacing w:val="74"/>
        </w:rPr>
        <w:t xml:space="preserve"> </w:t>
      </w:r>
      <w:r>
        <w:t>сучасної</w:t>
      </w:r>
      <w:r>
        <w:rPr>
          <w:spacing w:val="73"/>
        </w:rPr>
        <w:t xml:space="preserve"> </w:t>
      </w:r>
      <w:r>
        <w:t>та</w:t>
      </w:r>
      <w:r>
        <w:rPr>
          <w:spacing w:val="74"/>
        </w:rPr>
        <w:t xml:space="preserve"> </w:t>
      </w:r>
      <w:r>
        <w:t>доступної</w:t>
      </w:r>
      <w:r>
        <w:rPr>
          <w:spacing w:val="78"/>
        </w:rPr>
        <w:t xml:space="preserve"> </w:t>
      </w:r>
      <w:r>
        <w:t>системи</w:t>
      </w:r>
      <w:r>
        <w:rPr>
          <w:spacing w:val="74"/>
        </w:rPr>
        <w:t xml:space="preserve"> </w:t>
      </w:r>
      <w:r>
        <w:t>інформаційного</w:t>
      </w:r>
      <w:r>
        <w:rPr>
          <w:spacing w:val="74"/>
        </w:rPr>
        <w:t xml:space="preserve"> </w:t>
      </w:r>
      <w:r>
        <w:t>забезпечення,</w:t>
      </w:r>
      <w:r>
        <w:rPr>
          <w:spacing w:val="74"/>
        </w:rPr>
        <w:t xml:space="preserve"> </w:t>
      </w:r>
      <w:r>
        <w:t>яка</w:t>
      </w:r>
    </w:p>
    <w:p w14:paraId="2AA7E005" w14:textId="77777777" w:rsidR="001A6F49" w:rsidRDefault="001A6F49">
      <w:pPr>
        <w:pStyle w:val="a3"/>
        <w:sectPr w:rsidR="001A6F49">
          <w:pgSz w:w="11910" w:h="16840"/>
          <w:pgMar w:top="760" w:right="566" w:bottom="920" w:left="1133" w:header="0" w:footer="704" w:gutter="0"/>
          <w:cols w:space="720"/>
        </w:sectPr>
      </w:pPr>
    </w:p>
    <w:p w14:paraId="0549DDB6" w14:textId="77777777" w:rsidR="001A6F49" w:rsidRDefault="00000000">
      <w:pPr>
        <w:pStyle w:val="a3"/>
        <w:spacing w:before="71"/>
        <w:ind w:right="286" w:firstLine="0"/>
      </w:pPr>
      <w:r>
        <w:t>сприятиме підвищенню екологічної безпеки та забезпечить належний контроль на всіх етапах управління небезпечними відходами.</w:t>
      </w:r>
    </w:p>
    <w:p w14:paraId="7DCB43F0" w14:textId="77777777" w:rsidR="001A6F49" w:rsidRDefault="00000000">
      <w:pPr>
        <w:pStyle w:val="a3"/>
        <w:spacing w:line="242" w:lineRule="auto"/>
        <w:ind w:right="288"/>
      </w:pPr>
      <w:r>
        <w:t xml:space="preserve">Створення сучасної та доступної системи інформаційного забезпечення </w:t>
      </w:r>
      <w:r>
        <w:rPr>
          <w:spacing w:val="-2"/>
        </w:rPr>
        <w:t>передбачає:</w:t>
      </w:r>
    </w:p>
    <w:p w14:paraId="79FA508F" w14:textId="77777777" w:rsidR="001A6F49" w:rsidRDefault="00000000">
      <w:pPr>
        <w:pStyle w:val="a5"/>
        <w:numPr>
          <w:ilvl w:val="0"/>
          <w:numId w:val="51"/>
        </w:numPr>
        <w:tabs>
          <w:tab w:val="left" w:pos="1006"/>
        </w:tabs>
        <w:ind w:right="287" w:firstLine="566"/>
        <w:rPr>
          <w:sz w:val="28"/>
        </w:rPr>
      </w:pPr>
      <w:r>
        <w:rPr>
          <w:sz w:val="28"/>
        </w:rPr>
        <w:t>аналіз</w:t>
      </w:r>
      <w:r>
        <w:rPr>
          <w:spacing w:val="-12"/>
          <w:sz w:val="28"/>
        </w:rPr>
        <w:t xml:space="preserve"> </w:t>
      </w:r>
      <w:r>
        <w:rPr>
          <w:sz w:val="28"/>
        </w:rPr>
        <w:t>фактичних</w:t>
      </w:r>
      <w:r>
        <w:rPr>
          <w:spacing w:val="-9"/>
          <w:sz w:val="28"/>
        </w:rPr>
        <w:t xml:space="preserve"> </w:t>
      </w:r>
      <w:r>
        <w:rPr>
          <w:sz w:val="28"/>
        </w:rPr>
        <w:t>і</w:t>
      </w:r>
      <w:r>
        <w:rPr>
          <w:spacing w:val="-11"/>
          <w:sz w:val="28"/>
        </w:rPr>
        <w:t xml:space="preserve"> </w:t>
      </w:r>
      <w:r>
        <w:rPr>
          <w:sz w:val="28"/>
        </w:rPr>
        <w:t>прогнозованих</w:t>
      </w:r>
      <w:r>
        <w:rPr>
          <w:spacing w:val="-9"/>
          <w:sz w:val="28"/>
        </w:rPr>
        <w:t xml:space="preserve"> </w:t>
      </w:r>
      <w:r>
        <w:rPr>
          <w:sz w:val="28"/>
        </w:rPr>
        <w:t>обсягів</w:t>
      </w:r>
      <w:r>
        <w:rPr>
          <w:spacing w:val="-10"/>
          <w:sz w:val="28"/>
        </w:rPr>
        <w:t xml:space="preserve"> </w:t>
      </w:r>
      <w:r>
        <w:rPr>
          <w:sz w:val="28"/>
        </w:rPr>
        <w:t>утворення</w:t>
      </w:r>
      <w:r>
        <w:rPr>
          <w:spacing w:val="-12"/>
          <w:sz w:val="28"/>
        </w:rPr>
        <w:t xml:space="preserve"> </w:t>
      </w:r>
      <w:r>
        <w:rPr>
          <w:sz w:val="28"/>
        </w:rPr>
        <w:t>небезпечних</w:t>
      </w:r>
      <w:r>
        <w:rPr>
          <w:spacing w:val="-9"/>
          <w:sz w:val="28"/>
        </w:rPr>
        <w:t xml:space="preserve"> </w:t>
      </w:r>
      <w:r>
        <w:rPr>
          <w:sz w:val="28"/>
        </w:rPr>
        <w:t>відходів (батарейки, акумулятори, ртутьвмісні відходи, медичні відходи, відпрацьовані нафтопродукти тощо) та вивчення передового досвіду інших територіальних громад у сфері інформаційного забезпечення;</w:t>
      </w:r>
    </w:p>
    <w:p w14:paraId="12F18041" w14:textId="77777777" w:rsidR="001A6F49" w:rsidRDefault="00000000">
      <w:pPr>
        <w:pStyle w:val="a5"/>
        <w:numPr>
          <w:ilvl w:val="0"/>
          <w:numId w:val="51"/>
        </w:numPr>
        <w:tabs>
          <w:tab w:val="left" w:pos="1150"/>
        </w:tabs>
        <w:ind w:right="286" w:firstLine="566"/>
        <w:rPr>
          <w:sz w:val="28"/>
        </w:rPr>
      </w:pPr>
      <w:r>
        <w:rPr>
          <w:sz w:val="28"/>
        </w:rPr>
        <w:t>формування єдиної бази даних утворювачів та утворених обсягів небезпечних відходів, щорічне оновлення інформації про місця збирання та обсяги переданих на оброблення відходів;</w:t>
      </w:r>
    </w:p>
    <w:p w14:paraId="55D1EC4B" w14:textId="77777777" w:rsidR="001A6F49" w:rsidRDefault="00000000">
      <w:pPr>
        <w:pStyle w:val="a5"/>
        <w:numPr>
          <w:ilvl w:val="0"/>
          <w:numId w:val="51"/>
        </w:numPr>
        <w:tabs>
          <w:tab w:val="left" w:pos="1165"/>
        </w:tabs>
        <w:ind w:right="288" w:firstLine="566"/>
        <w:rPr>
          <w:sz w:val="28"/>
        </w:rPr>
      </w:pPr>
      <w:r>
        <w:rPr>
          <w:sz w:val="28"/>
        </w:rPr>
        <w:t>запровадження системи обліку утворення небезпечних відходів у територіальній громаді;</w:t>
      </w:r>
    </w:p>
    <w:p w14:paraId="7162D94D" w14:textId="77777777" w:rsidR="001A6F49" w:rsidRDefault="00000000">
      <w:pPr>
        <w:pStyle w:val="a5"/>
        <w:numPr>
          <w:ilvl w:val="0"/>
          <w:numId w:val="51"/>
        </w:numPr>
        <w:tabs>
          <w:tab w:val="left" w:pos="1040"/>
        </w:tabs>
        <w:ind w:right="288" w:firstLine="566"/>
        <w:rPr>
          <w:sz w:val="28"/>
        </w:rPr>
      </w:pPr>
      <w:r>
        <w:rPr>
          <w:sz w:val="28"/>
        </w:rPr>
        <w:t xml:space="preserve">створення на сайті ТГ окремого розділу щодо управління небезпечними відходами, публікація інформації про пункт збирання та графіки їх роботи, надання доступу до статистичних даних для підприємств, організацій та </w:t>
      </w:r>
      <w:r>
        <w:rPr>
          <w:spacing w:val="-2"/>
          <w:sz w:val="28"/>
        </w:rPr>
        <w:t>громадян;</w:t>
      </w:r>
    </w:p>
    <w:p w14:paraId="783759ED" w14:textId="77777777" w:rsidR="001A6F49" w:rsidRDefault="00000000">
      <w:pPr>
        <w:pStyle w:val="a5"/>
        <w:numPr>
          <w:ilvl w:val="0"/>
          <w:numId w:val="51"/>
        </w:numPr>
        <w:tabs>
          <w:tab w:val="left" w:pos="1016"/>
        </w:tabs>
        <w:ind w:right="284" w:firstLine="566"/>
        <w:rPr>
          <w:sz w:val="28"/>
        </w:rPr>
      </w:pPr>
      <w:r>
        <w:rPr>
          <w:sz w:val="28"/>
        </w:rPr>
        <w:t>проведення</w:t>
      </w:r>
      <w:r>
        <w:rPr>
          <w:spacing w:val="-1"/>
          <w:sz w:val="28"/>
        </w:rPr>
        <w:t xml:space="preserve"> </w:t>
      </w:r>
      <w:r>
        <w:rPr>
          <w:sz w:val="28"/>
        </w:rPr>
        <w:t>інформаційних кампаній</w:t>
      </w:r>
      <w:r>
        <w:rPr>
          <w:spacing w:val="-1"/>
          <w:sz w:val="28"/>
        </w:rPr>
        <w:t xml:space="preserve"> </w:t>
      </w:r>
      <w:r>
        <w:rPr>
          <w:sz w:val="28"/>
        </w:rPr>
        <w:t>щодо</w:t>
      </w:r>
      <w:r>
        <w:rPr>
          <w:spacing w:val="-1"/>
          <w:sz w:val="28"/>
        </w:rPr>
        <w:t xml:space="preserve"> </w:t>
      </w:r>
      <w:r>
        <w:rPr>
          <w:sz w:val="28"/>
        </w:rPr>
        <w:t>ризиків небезпечних відходів</w:t>
      </w:r>
      <w:r>
        <w:rPr>
          <w:spacing w:val="-2"/>
          <w:sz w:val="28"/>
        </w:rPr>
        <w:t xml:space="preserve"> </w:t>
      </w:r>
      <w:r>
        <w:rPr>
          <w:sz w:val="28"/>
        </w:rPr>
        <w:t>і правил їх передачі на оброблення, проведення навчань для працівників бюджетних установ, медичних закладів та комунальних підприємств;</w:t>
      </w:r>
    </w:p>
    <w:p w14:paraId="7E81DC25" w14:textId="77777777" w:rsidR="001A6F49" w:rsidRDefault="00000000">
      <w:pPr>
        <w:pStyle w:val="a5"/>
        <w:numPr>
          <w:ilvl w:val="0"/>
          <w:numId w:val="51"/>
        </w:numPr>
        <w:tabs>
          <w:tab w:val="left" w:pos="1023"/>
        </w:tabs>
        <w:ind w:right="278" w:firstLine="566"/>
        <w:rPr>
          <w:sz w:val="28"/>
        </w:rPr>
      </w:pPr>
      <w:r>
        <w:rPr>
          <w:sz w:val="28"/>
        </w:rPr>
        <w:t>впровадження системи електронної звітності для підприємств та установ, стимулювання бізнесу та населення до участі у системі збирання небезпечних відходів шляхом екологічних ініціатив та програм підтримки.</w:t>
      </w:r>
    </w:p>
    <w:p w14:paraId="56E76BCE" w14:textId="77777777" w:rsidR="001A6F49" w:rsidRDefault="00000000">
      <w:pPr>
        <w:pStyle w:val="a3"/>
        <w:ind w:right="284"/>
      </w:pPr>
      <w:r>
        <w:t>Реалізація</w:t>
      </w:r>
      <w:r>
        <w:rPr>
          <w:spacing w:val="-18"/>
        </w:rPr>
        <w:t xml:space="preserve"> </w:t>
      </w:r>
      <w:r>
        <w:t>зазначених</w:t>
      </w:r>
      <w:r>
        <w:rPr>
          <w:spacing w:val="-17"/>
        </w:rPr>
        <w:t xml:space="preserve"> </w:t>
      </w:r>
      <w:r>
        <w:t>заходів</w:t>
      </w:r>
      <w:r>
        <w:rPr>
          <w:spacing w:val="-18"/>
        </w:rPr>
        <w:t xml:space="preserve"> </w:t>
      </w:r>
      <w:r>
        <w:t>сприятиме</w:t>
      </w:r>
      <w:r>
        <w:rPr>
          <w:spacing w:val="-17"/>
        </w:rPr>
        <w:t xml:space="preserve"> </w:t>
      </w:r>
      <w:r>
        <w:t>підвищенню</w:t>
      </w:r>
      <w:r>
        <w:rPr>
          <w:spacing w:val="-18"/>
        </w:rPr>
        <w:t xml:space="preserve"> </w:t>
      </w:r>
      <w:r>
        <w:t>ефективності</w:t>
      </w:r>
      <w:r>
        <w:rPr>
          <w:spacing w:val="-17"/>
        </w:rPr>
        <w:t xml:space="preserve"> </w:t>
      </w:r>
      <w:r>
        <w:t>системи управління небезпечними відходами, зменшенню їх негативного впливу на довкілля та формуванню відповідального ставлення населення до управління такими відходами.</w:t>
      </w:r>
    </w:p>
    <w:p w14:paraId="071F9B20" w14:textId="77777777" w:rsidR="001A6F49" w:rsidRDefault="00000000">
      <w:pPr>
        <w:pStyle w:val="1"/>
        <w:numPr>
          <w:ilvl w:val="2"/>
          <w:numId w:val="78"/>
        </w:numPr>
        <w:tabs>
          <w:tab w:val="left" w:pos="3044"/>
        </w:tabs>
        <w:spacing w:before="319"/>
        <w:ind w:left="3044" w:hanging="697"/>
        <w:jc w:val="left"/>
      </w:pPr>
      <w:bookmarkStart w:id="45" w:name="_bookmark45"/>
      <w:bookmarkEnd w:id="45"/>
      <w:r>
        <w:t>Управління</w:t>
      </w:r>
      <w:r>
        <w:rPr>
          <w:spacing w:val="-11"/>
        </w:rPr>
        <w:t xml:space="preserve"> </w:t>
      </w:r>
      <w:r>
        <w:t>відходами</w:t>
      </w:r>
      <w:r>
        <w:rPr>
          <w:spacing w:val="-9"/>
        </w:rPr>
        <w:t xml:space="preserve"> </w:t>
      </w:r>
      <w:r>
        <w:rPr>
          <w:spacing w:val="-2"/>
        </w:rPr>
        <w:t>промисловості</w:t>
      </w:r>
    </w:p>
    <w:p w14:paraId="628ED392" w14:textId="77777777" w:rsidR="001A6F49" w:rsidRDefault="00000000">
      <w:pPr>
        <w:pStyle w:val="a3"/>
        <w:spacing w:before="321"/>
        <w:ind w:right="283"/>
      </w:pPr>
      <w:r>
        <w:t>Економіка Великобичківської селищної ТГ базується переважно на деревообробній промисловості. Найбільша кількість підприємств зосереджена переважно у малому бізнесі приватними підприємцями.</w:t>
      </w:r>
    </w:p>
    <w:p w14:paraId="1C5763AE" w14:textId="77777777" w:rsidR="001A6F49" w:rsidRDefault="00000000">
      <w:pPr>
        <w:pStyle w:val="1"/>
        <w:numPr>
          <w:ilvl w:val="3"/>
          <w:numId w:val="78"/>
        </w:numPr>
        <w:tabs>
          <w:tab w:val="left" w:pos="3134"/>
        </w:tabs>
        <w:spacing w:before="320"/>
        <w:ind w:left="3134" w:hanging="909"/>
        <w:jc w:val="left"/>
      </w:pPr>
      <w:bookmarkStart w:id="46" w:name="_bookmark46"/>
      <w:bookmarkEnd w:id="46"/>
      <w:r>
        <w:t>Управління</w:t>
      </w:r>
      <w:r>
        <w:rPr>
          <w:spacing w:val="-11"/>
        </w:rPr>
        <w:t xml:space="preserve"> </w:t>
      </w:r>
      <w:r>
        <w:t>промисловими</w:t>
      </w:r>
      <w:r>
        <w:rPr>
          <w:spacing w:val="-8"/>
        </w:rPr>
        <w:t xml:space="preserve"> </w:t>
      </w:r>
      <w:r>
        <w:rPr>
          <w:spacing w:val="-2"/>
        </w:rPr>
        <w:t>відходами</w:t>
      </w:r>
    </w:p>
    <w:p w14:paraId="5F97C34E" w14:textId="77777777" w:rsidR="001A6F49" w:rsidRDefault="001A6F49">
      <w:pPr>
        <w:pStyle w:val="a3"/>
        <w:spacing w:before="2"/>
        <w:ind w:left="0" w:firstLine="0"/>
        <w:jc w:val="left"/>
        <w:rPr>
          <w:b/>
        </w:rPr>
      </w:pPr>
    </w:p>
    <w:p w14:paraId="5C2C70E9" w14:textId="77777777" w:rsidR="001A6F49" w:rsidRDefault="00000000">
      <w:pPr>
        <w:ind w:left="583"/>
        <w:rPr>
          <w:i/>
          <w:sz w:val="28"/>
        </w:rPr>
      </w:pPr>
      <w:r>
        <w:rPr>
          <w:i/>
          <w:color w:val="333333"/>
          <w:sz w:val="28"/>
        </w:rPr>
        <w:t>Створення</w:t>
      </w:r>
      <w:r>
        <w:rPr>
          <w:i/>
          <w:color w:val="333333"/>
          <w:spacing w:val="-10"/>
          <w:sz w:val="28"/>
        </w:rPr>
        <w:t xml:space="preserve"> </w:t>
      </w:r>
      <w:r>
        <w:rPr>
          <w:i/>
          <w:color w:val="333333"/>
          <w:sz w:val="28"/>
        </w:rPr>
        <w:t>та</w:t>
      </w:r>
      <w:r>
        <w:rPr>
          <w:i/>
          <w:color w:val="333333"/>
          <w:spacing w:val="-6"/>
          <w:sz w:val="28"/>
        </w:rPr>
        <w:t xml:space="preserve"> </w:t>
      </w:r>
      <w:r>
        <w:rPr>
          <w:i/>
          <w:color w:val="333333"/>
          <w:sz w:val="28"/>
        </w:rPr>
        <w:t>забезпечення</w:t>
      </w:r>
      <w:r>
        <w:rPr>
          <w:i/>
          <w:color w:val="333333"/>
          <w:spacing w:val="-8"/>
          <w:sz w:val="28"/>
        </w:rPr>
        <w:t xml:space="preserve"> </w:t>
      </w:r>
      <w:r>
        <w:rPr>
          <w:i/>
          <w:color w:val="333333"/>
          <w:sz w:val="28"/>
        </w:rPr>
        <w:t>функціонування</w:t>
      </w:r>
      <w:r>
        <w:rPr>
          <w:i/>
          <w:color w:val="333333"/>
          <w:spacing w:val="-8"/>
          <w:sz w:val="28"/>
        </w:rPr>
        <w:t xml:space="preserve"> </w:t>
      </w:r>
      <w:r>
        <w:rPr>
          <w:i/>
          <w:color w:val="333333"/>
          <w:sz w:val="28"/>
        </w:rPr>
        <w:t>системи</w:t>
      </w:r>
      <w:r>
        <w:rPr>
          <w:i/>
          <w:color w:val="333333"/>
          <w:spacing w:val="-6"/>
          <w:sz w:val="28"/>
        </w:rPr>
        <w:t xml:space="preserve"> </w:t>
      </w:r>
      <w:r>
        <w:rPr>
          <w:i/>
          <w:color w:val="333333"/>
          <w:sz w:val="28"/>
        </w:rPr>
        <w:t>управління</w:t>
      </w:r>
      <w:r>
        <w:rPr>
          <w:i/>
          <w:color w:val="333333"/>
          <w:spacing w:val="-7"/>
          <w:sz w:val="28"/>
        </w:rPr>
        <w:t xml:space="preserve"> </w:t>
      </w:r>
      <w:r>
        <w:rPr>
          <w:i/>
          <w:color w:val="333333"/>
          <w:spacing w:val="-2"/>
          <w:sz w:val="28"/>
        </w:rPr>
        <w:t>відходами</w:t>
      </w:r>
    </w:p>
    <w:p w14:paraId="2FF471DD" w14:textId="77777777" w:rsidR="001A6F49" w:rsidRDefault="001A6F49">
      <w:pPr>
        <w:pStyle w:val="a3"/>
        <w:ind w:left="0" w:firstLine="0"/>
        <w:jc w:val="left"/>
        <w:rPr>
          <w:i/>
        </w:rPr>
      </w:pPr>
    </w:p>
    <w:p w14:paraId="4FC0EF3F" w14:textId="77777777" w:rsidR="001A6F49" w:rsidRDefault="00000000">
      <w:pPr>
        <w:pStyle w:val="a3"/>
        <w:ind w:right="280"/>
      </w:pPr>
      <w:r>
        <w:rPr>
          <w:color w:val="080F1F"/>
        </w:rPr>
        <w:t>У</w:t>
      </w:r>
      <w:r>
        <w:rPr>
          <w:color w:val="080F1F"/>
          <w:spacing w:val="-18"/>
        </w:rPr>
        <w:t xml:space="preserve"> </w:t>
      </w:r>
      <w:r>
        <w:rPr>
          <w:color w:val="080F1F"/>
        </w:rPr>
        <w:t>контексті</w:t>
      </w:r>
      <w:r>
        <w:rPr>
          <w:color w:val="080F1F"/>
          <w:spacing w:val="-17"/>
        </w:rPr>
        <w:t xml:space="preserve"> </w:t>
      </w:r>
      <w:r>
        <w:rPr>
          <w:color w:val="080F1F"/>
        </w:rPr>
        <w:t>імплементації</w:t>
      </w:r>
      <w:r>
        <w:rPr>
          <w:color w:val="080F1F"/>
          <w:spacing w:val="-18"/>
        </w:rPr>
        <w:t xml:space="preserve"> </w:t>
      </w:r>
      <w:r>
        <w:rPr>
          <w:color w:val="080F1F"/>
        </w:rPr>
        <w:t>положень</w:t>
      </w:r>
      <w:r>
        <w:rPr>
          <w:color w:val="080F1F"/>
          <w:spacing w:val="-17"/>
        </w:rPr>
        <w:t xml:space="preserve"> </w:t>
      </w:r>
      <w:r>
        <w:rPr>
          <w:color w:val="080F1F"/>
        </w:rPr>
        <w:t>Директиви</w:t>
      </w:r>
      <w:r>
        <w:rPr>
          <w:color w:val="080F1F"/>
          <w:spacing w:val="-18"/>
        </w:rPr>
        <w:t xml:space="preserve"> </w:t>
      </w:r>
      <w:r>
        <w:rPr>
          <w:color w:val="080F1F"/>
        </w:rPr>
        <w:t>2010/75/ЄС</w:t>
      </w:r>
      <w:r>
        <w:rPr>
          <w:color w:val="080F1F"/>
          <w:spacing w:val="-17"/>
        </w:rPr>
        <w:t xml:space="preserve"> </w:t>
      </w:r>
      <w:r>
        <w:rPr>
          <w:color w:val="080F1F"/>
        </w:rPr>
        <w:t>у</w:t>
      </w:r>
      <w:r>
        <w:rPr>
          <w:color w:val="080F1F"/>
          <w:spacing w:val="-18"/>
        </w:rPr>
        <w:t xml:space="preserve"> </w:t>
      </w:r>
      <w:r>
        <w:rPr>
          <w:color w:val="080F1F"/>
        </w:rPr>
        <w:t>законодавство України,</w:t>
      </w:r>
      <w:r>
        <w:rPr>
          <w:color w:val="080F1F"/>
          <w:spacing w:val="-17"/>
        </w:rPr>
        <w:t xml:space="preserve"> </w:t>
      </w:r>
      <w:r>
        <w:rPr>
          <w:color w:val="080F1F"/>
        </w:rPr>
        <w:t>з</w:t>
      </w:r>
      <w:r>
        <w:rPr>
          <w:color w:val="080F1F"/>
          <w:spacing w:val="-18"/>
        </w:rPr>
        <w:t xml:space="preserve"> </w:t>
      </w:r>
      <w:r>
        <w:rPr>
          <w:color w:val="080F1F"/>
        </w:rPr>
        <w:t>08</w:t>
      </w:r>
      <w:r>
        <w:rPr>
          <w:color w:val="080F1F"/>
          <w:spacing w:val="-14"/>
        </w:rPr>
        <w:t xml:space="preserve"> </w:t>
      </w:r>
      <w:r>
        <w:rPr>
          <w:color w:val="080F1F"/>
        </w:rPr>
        <w:t>серпня</w:t>
      </w:r>
      <w:r>
        <w:rPr>
          <w:color w:val="080F1F"/>
          <w:spacing w:val="-18"/>
        </w:rPr>
        <w:t xml:space="preserve"> </w:t>
      </w:r>
      <w:r>
        <w:rPr>
          <w:color w:val="080F1F"/>
        </w:rPr>
        <w:t>2025</w:t>
      </w:r>
      <w:r>
        <w:rPr>
          <w:color w:val="080F1F"/>
          <w:spacing w:val="-16"/>
        </w:rPr>
        <w:t xml:space="preserve"> </w:t>
      </w:r>
      <w:r>
        <w:rPr>
          <w:color w:val="080F1F"/>
        </w:rPr>
        <w:t>року</w:t>
      </w:r>
      <w:r>
        <w:rPr>
          <w:color w:val="080F1F"/>
          <w:spacing w:val="-17"/>
        </w:rPr>
        <w:t xml:space="preserve"> </w:t>
      </w:r>
      <w:r>
        <w:rPr>
          <w:color w:val="080F1F"/>
        </w:rPr>
        <w:t>набрав</w:t>
      </w:r>
      <w:r>
        <w:rPr>
          <w:color w:val="080F1F"/>
          <w:spacing w:val="-16"/>
        </w:rPr>
        <w:t xml:space="preserve"> </w:t>
      </w:r>
      <w:r>
        <w:rPr>
          <w:color w:val="080F1F"/>
        </w:rPr>
        <w:t>чинності</w:t>
      </w:r>
      <w:r>
        <w:rPr>
          <w:color w:val="080F1F"/>
          <w:spacing w:val="-10"/>
        </w:rPr>
        <w:t xml:space="preserve"> </w:t>
      </w:r>
      <w:r>
        <w:t>ЗУ</w:t>
      </w:r>
      <w:r>
        <w:rPr>
          <w:spacing w:val="-18"/>
        </w:rPr>
        <w:t xml:space="preserve"> </w:t>
      </w:r>
      <w:r>
        <w:rPr>
          <w:color w:val="080F1F"/>
        </w:rPr>
        <w:t>«Про</w:t>
      </w:r>
      <w:r>
        <w:rPr>
          <w:color w:val="080F1F"/>
          <w:spacing w:val="-14"/>
        </w:rPr>
        <w:t xml:space="preserve"> </w:t>
      </w:r>
      <w:r>
        <w:rPr>
          <w:color w:val="080F1F"/>
        </w:rPr>
        <w:t>інтегроване</w:t>
      </w:r>
      <w:r>
        <w:rPr>
          <w:color w:val="080F1F"/>
          <w:spacing w:val="-18"/>
        </w:rPr>
        <w:t xml:space="preserve"> </w:t>
      </w:r>
      <w:r>
        <w:rPr>
          <w:color w:val="080F1F"/>
        </w:rPr>
        <w:t>запобігання та контроль промислового забруднення». Закон встановлює основні вимоги до отримання інтегрованого довкіллєвого дозволу (ІДД) для суб’єктів господарювання, що здійснюють потенційно забруднюючу діяльність.</w:t>
      </w:r>
    </w:p>
    <w:p w14:paraId="37A71410" w14:textId="77777777" w:rsidR="001A6F49" w:rsidRDefault="00000000">
      <w:pPr>
        <w:pStyle w:val="a3"/>
        <w:ind w:right="286"/>
      </w:pPr>
      <w:r>
        <w:rPr>
          <w:color w:val="080F1F"/>
        </w:rPr>
        <w:t>Законом визначено основні вимоги до інтегрованого довкіллєвого дозволу, перелік видів діяльності, які вимагають його отримання, процедуру видачі, підстави</w:t>
      </w:r>
      <w:r>
        <w:rPr>
          <w:color w:val="080F1F"/>
          <w:spacing w:val="80"/>
        </w:rPr>
        <w:t xml:space="preserve"> </w:t>
      </w:r>
      <w:r>
        <w:rPr>
          <w:color w:val="080F1F"/>
        </w:rPr>
        <w:t>відмови</w:t>
      </w:r>
      <w:r>
        <w:rPr>
          <w:color w:val="080F1F"/>
          <w:spacing w:val="80"/>
        </w:rPr>
        <w:t xml:space="preserve"> </w:t>
      </w:r>
      <w:r>
        <w:rPr>
          <w:color w:val="080F1F"/>
        </w:rPr>
        <w:t>у</w:t>
      </w:r>
      <w:r>
        <w:rPr>
          <w:color w:val="080F1F"/>
          <w:spacing w:val="80"/>
        </w:rPr>
        <w:t xml:space="preserve"> </w:t>
      </w:r>
      <w:r>
        <w:rPr>
          <w:color w:val="080F1F"/>
        </w:rPr>
        <w:t>видачі,</w:t>
      </w:r>
      <w:r>
        <w:rPr>
          <w:color w:val="080F1F"/>
          <w:spacing w:val="80"/>
        </w:rPr>
        <w:t xml:space="preserve"> </w:t>
      </w:r>
      <w:r>
        <w:rPr>
          <w:color w:val="080F1F"/>
        </w:rPr>
        <w:t>підстави</w:t>
      </w:r>
      <w:r>
        <w:rPr>
          <w:color w:val="080F1F"/>
          <w:spacing w:val="80"/>
        </w:rPr>
        <w:t xml:space="preserve"> </w:t>
      </w:r>
      <w:r>
        <w:rPr>
          <w:color w:val="080F1F"/>
        </w:rPr>
        <w:t>та</w:t>
      </w:r>
      <w:r>
        <w:rPr>
          <w:color w:val="080F1F"/>
          <w:spacing w:val="80"/>
        </w:rPr>
        <w:t xml:space="preserve"> </w:t>
      </w:r>
      <w:r>
        <w:rPr>
          <w:color w:val="080F1F"/>
        </w:rPr>
        <w:t>порядок</w:t>
      </w:r>
      <w:r>
        <w:rPr>
          <w:color w:val="080F1F"/>
          <w:spacing w:val="80"/>
        </w:rPr>
        <w:t xml:space="preserve"> </w:t>
      </w:r>
      <w:r>
        <w:rPr>
          <w:color w:val="080F1F"/>
        </w:rPr>
        <w:t>відкликання</w:t>
      </w:r>
      <w:r>
        <w:rPr>
          <w:color w:val="080F1F"/>
          <w:spacing w:val="80"/>
        </w:rPr>
        <w:t xml:space="preserve"> </w:t>
      </w:r>
      <w:r>
        <w:rPr>
          <w:color w:val="080F1F"/>
        </w:rPr>
        <w:t>інтегрованого</w:t>
      </w:r>
    </w:p>
    <w:p w14:paraId="1FB96AED" w14:textId="77777777" w:rsidR="001A6F49" w:rsidRDefault="001A6F49">
      <w:pPr>
        <w:pStyle w:val="a3"/>
        <w:sectPr w:rsidR="001A6F49">
          <w:pgSz w:w="11910" w:h="16840"/>
          <w:pgMar w:top="760" w:right="566" w:bottom="920" w:left="1133" w:header="0" w:footer="704" w:gutter="0"/>
          <w:cols w:space="720"/>
        </w:sectPr>
      </w:pPr>
    </w:p>
    <w:p w14:paraId="2747DA05" w14:textId="77777777" w:rsidR="001A6F49" w:rsidRDefault="00000000">
      <w:pPr>
        <w:pStyle w:val="a3"/>
        <w:spacing w:before="71"/>
        <w:ind w:right="282" w:firstLine="0"/>
      </w:pPr>
      <w:r>
        <w:rPr>
          <w:color w:val="080F1F"/>
        </w:rPr>
        <w:t>довкіллєвого дозволу, вимоги щодо обов’язкового застосування найкращих доступних технологій та методів управління, моніторингу викидів і контролю дотримання умов інтегрованого довкіллєвого дозволу.</w:t>
      </w:r>
    </w:p>
    <w:p w14:paraId="0A83B614" w14:textId="77777777" w:rsidR="001A6F49" w:rsidRDefault="00000000">
      <w:pPr>
        <w:pStyle w:val="a3"/>
        <w:spacing w:before="2" w:line="322" w:lineRule="exact"/>
        <w:ind w:left="849" w:firstLine="0"/>
        <w:jc w:val="left"/>
      </w:pPr>
      <w:r>
        <w:rPr>
          <w:color w:val="080F1F"/>
        </w:rPr>
        <w:t>Зокрема,</w:t>
      </w:r>
      <w:r>
        <w:rPr>
          <w:color w:val="080F1F"/>
          <w:spacing w:val="-9"/>
        </w:rPr>
        <w:t xml:space="preserve"> </w:t>
      </w:r>
      <w:r>
        <w:rPr>
          <w:color w:val="080F1F"/>
        </w:rPr>
        <w:t>документ</w:t>
      </w:r>
      <w:r>
        <w:rPr>
          <w:color w:val="080F1F"/>
          <w:spacing w:val="-6"/>
        </w:rPr>
        <w:t xml:space="preserve"> </w:t>
      </w:r>
      <w:r>
        <w:rPr>
          <w:color w:val="080F1F"/>
          <w:spacing w:val="-2"/>
        </w:rPr>
        <w:t>визначає:</w:t>
      </w:r>
    </w:p>
    <w:p w14:paraId="79ECE2F2" w14:textId="77777777" w:rsidR="001A6F49" w:rsidRDefault="00000000">
      <w:pPr>
        <w:pStyle w:val="a5"/>
        <w:numPr>
          <w:ilvl w:val="0"/>
          <w:numId w:val="51"/>
        </w:numPr>
        <w:tabs>
          <w:tab w:val="left" w:pos="1011"/>
        </w:tabs>
        <w:spacing w:line="322" w:lineRule="exact"/>
        <w:ind w:left="1011" w:hanging="162"/>
        <w:jc w:val="left"/>
        <w:rPr>
          <w:color w:val="080F1F"/>
          <w:sz w:val="28"/>
        </w:rPr>
      </w:pPr>
      <w:r>
        <w:rPr>
          <w:color w:val="080F1F"/>
          <w:sz w:val="28"/>
        </w:rPr>
        <w:t>перелік</w:t>
      </w:r>
      <w:r>
        <w:rPr>
          <w:color w:val="080F1F"/>
          <w:spacing w:val="-7"/>
          <w:sz w:val="28"/>
        </w:rPr>
        <w:t xml:space="preserve"> </w:t>
      </w:r>
      <w:r>
        <w:rPr>
          <w:color w:val="080F1F"/>
          <w:sz w:val="28"/>
        </w:rPr>
        <w:t>видів</w:t>
      </w:r>
      <w:r>
        <w:rPr>
          <w:color w:val="080F1F"/>
          <w:spacing w:val="-8"/>
          <w:sz w:val="28"/>
        </w:rPr>
        <w:t xml:space="preserve"> </w:t>
      </w:r>
      <w:r>
        <w:rPr>
          <w:color w:val="080F1F"/>
          <w:sz w:val="28"/>
        </w:rPr>
        <w:t>діяльності,</w:t>
      </w:r>
      <w:r>
        <w:rPr>
          <w:color w:val="080F1F"/>
          <w:spacing w:val="-7"/>
          <w:sz w:val="28"/>
        </w:rPr>
        <w:t xml:space="preserve"> </w:t>
      </w:r>
      <w:r>
        <w:rPr>
          <w:color w:val="080F1F"/>
          <w:sz w:val="28"/>
        </w:rPr>
        <w:t>що</w:t>
      </w:r>
      <w:r>
        <w:rPr>
          <w:color w:val="080F1F"/>
          <w:spacing w:val="-6"/>
          <w:sz w:val="28"/>
        </w:rPr>
        <w:t xml:space="preserve"> </w:t>
      </w:r>
      <w:r>
        <w:rPr>
          <w:color w:val="080F1F"/>
          <w:sz w:val="28"/>
        </w:rPr>
        <w:t>потребують</w:t>
      </w:r>
      <w:r>
        <w:rPr>
          <w:color w:val="080F1F"/>
          <w:spacing w:val="-7"/>
          <w:sz w:val="28"/>
        </w:rPr>
        <w:t xml:space="preserve"> </w:t>
      </w:r>
      <w:r>
        <w:rPr>
          <w:color w:val="080F1F"/>
          <w:spacing w:val="-4"/>
          <w:sz w:val="28"/>
        </w:rPr>
        <w:t>ІДД;</w:t>
      </w:r>
    </w:p>
    <w:p w14:paraId="0FCB5B46" w14:textId="77777777" w:rsidR="001A6F49" w:rsidRDefault="00000000">
      <w:pPr>
        <w:pStyle w:val="a5"/>
        <w:numPr>
          <w:ilvl w:val="0"/>
          <w:numId w:val="51"/>
        </w:numPr>
        <w:tabs>
          <w:tab w:val="left" w:pos="1011"/>
        </w:tabs>
        <w:spacing w:line="322" w:lineRule="exact"/>
        <w:ind w:left="1011" w:hanging="162"/>
        <w:jc w:val="left"/>
        <w:rPr>
          <w:color w:val="080F1F"/>
          <w:sz w:val="28"/>
        </w:rPr>
      </w:pPr>
      <w:r>
        <w:rPr>
          <w:color w:val="080F1F"/>
          <w:sz w:val="28"/>
        </w:rPr>
        <w:t>процедуру</w:t>
      </w:r>
      <w:r>
        <w:rPr>
          <w:color w:val="080F1F"/>
          <w:spacing w:val="-10"/>
          <w:sz w:val="28"/>
        </w:rPr>
        <w:t xml:space="preserve"> </w:t>
      </w:r>
      <w:r>
        <w:rPr>
          <w:color w:val="080F1F"/>
          <w:sz w:val="28"/>
        </w:rPr>
        <w:t>подання</w:t>
      </w:r>
      <w:r>
        <w:rPr>
          <w:color w:val="080F1F"/>
          <w:spacing w:val="-6"/>
          <w:sz w:val="28"/>
        </w:rPr>
        <w:t xml:space="preserve"> </w:t>
      </w:r>
      <w:r>
        <w:rPr>
          <w:color w:val="080F1F"/>
          <w:sz w:val="28"/>
        </w:rPr>
        <w:t>та</w:t>
      </w:r>
      <w:r>
        <w:rPr>
          <w:color w:val="080F1F"/>
          <w:spacing w:val="-6"/>
          <w:sz w:val="28"/>
        </w:rPr>
        <w:t xml:space="preserve"> </w:t>
      </w:r>
      <w:r>
        <w:rPr>
          <w:color w:val="080F1F"/>
          <w:sz w:val="28"/>
        </w:rPr>
        <w:t>розгляду</w:t>
      </w:r>
      <w:r>
        <w:rPr>
          <w:color w:val="080F1F"/>
          <w:spacing w:val="-4"/>
          <w:sz w:val="28"/>
        </w:rPr>
        <w:t xml:space="preserve"> </w:t>
      </w:r>
      <w:r>
        <w:rPr>
          <w:color w:val="080F1F"/>
          <w:sz w:val="28"/>
        </w:rPr>
        <w:t>заяви</w:t>
      </w:r>
      <w:r>
        <w:rPr>
          <w:color w:val="080F1F"/>
          <w:spacing w:val="-8"/>
          <w:sz w:val="28"/>
        </w:rPr>
        <w:t xml:space="preserve"> </w:t>
      </w:r>
      <w:r>
        <w:rPr>
          <w:color w:val="080F1F"/>
          <w:sz w:val="28"/>
        </w:rPr>
        <w:t>на</w:t>
      </w:r>
      <w:r>
        <w:rPr>
          <w:color w:val="080F1F"/>
          <w:spacing w:val="-2"/>
          <w:sz w:val="28"/>
        </w:rPr>
        <w:t xml:space="preserve"> </w:t>
      </w:r>
      <w:r>
        <w:rPr>
          <w:color w:val="080F1F"/>
          <w:sz w:val="28"/>
        </w:rPr>
        <w:t>отримання</w:t>
      </w:r>
      <w:r>
        <w:rPr>
          <w:color w:val="080F1F"/>
          <w:spacing w:val="-7"/>
          <w:sz w:val="28"/>
        </w:rPr>
        <w:t xml:space="preserve"> </w:t>
      </w:r>
      <w:r>
        <w:rPr>
          <w:color w:val="080F1F"/>
          <w:spacing w:val="-2"/>
          <w:sz w:val="28"/>
        </w:rPr>
        <w:t>дозволу;</w:t>
      </w:r>
    </w:p>
    <w:p w14:paraId="07793B90" w14:textId="77777777" w:rsidR="001A6F49" w:rsidRDefault="00000000">
      <w:pPr>
        <w:pStyle w:val="a5"/>
        <w:numPr>
          <w:ilvl w:val="0"/>
          <w:numId w:val="51"/>
        </w:numPr>
        <w:tabs>
          <w:tab w:val="left" w:pos="1011"/>
        </w:tabs>
        <w:spacing w:line="322" w:lineRule="exact"/>
        <w:ind w:left="1011" w:hanging="162"/>
        <w:jc w:val="left"/>
        <w:rPr>
          <w:color w:val="080F1F"/>
          <w:sz w:val="28"/>
        </w:rPr>
      </w:pPr>
      <w:r>
        <w:rPr>
          <w:color w:val="080F1F"/>
          <w:sz w:val="28"/>
        </w:rPr>
        <w:t>підстави</w:t>
      </w:r>
      <w:r>
        <w:rPr>
          <w:color w:val="080F1F"/>
          <w:spacing w:val="-8"/>
          <w:sz w:val="28"/>
        </w:rPr>
        <w:t xml:space="preserve"> </w:t>
      </w:r>
      <w:r>
        <w:rPr>
          <w:color w:val="080F1F"/>
          <w:sz w:val="28"/>
        </w:rPr>
        <w:t>для</w:t>
      </w:r>
      <w:r>
        <w:rPr>
          <w:color w:val="080F1F"/>
          <w:spacing w:val="-6"/>
          <w:sz w:val="28"/>
        </w:rPr>
        <w:t xml:space="preserve"> </w:t>
      </w:r>
      <w:r>
        <w:rPr>
          <w:color w:val="080F1F"/>
          <w:sz w:val="28"/>
        </w:rPr>
        <w:t>відмови</w:t>
      </w:r>
      <w:r>
        <w:rPr>
          <w:color w:val="080F1F"/>
          <w:spacing w:val="-6"/>
          <w:sz w:val="28"/>
        </w:rPr>
        <w:t xml:space="preserve"> </w:t>
      </w:r>
      <w:r>
        <w:rPr>
          <w:color w:val="080F1F"/>
          <w:sz w:val="28"/>
        </w:rPr>
        <w:t>у</w:t>
      </w:r>
      <w:r>
        <w:rPr>
          <w:color w:val="080F1F"/>
          <w:spacing w:val="-6"/>
          <w:sz w:val="28"/>
        </w:rPr>
        <w:t xml:space="preserve"> </w:t>
      </w:r>
      <w:r>
        <w:rPr>
          <w:color w:val="080F1F"/>
          <w:sz w:val="28"/>
        </w:rPr>
        <w:t>видачі,</w:t>
      </w:r>
      <w:r>
        <w:rPr>
          <w:color w:val="080F1F"/>
          <w:spacing w:val="-6"/>
          <w:sz w:val="28"/>
        </w:rPr>
        <w:t xml:space="preserve"> </w:t>
      </w:r>
      <w:r>
        <w:rPr>
          <w:color w:val="080F1F"/>
          <w:sz w:val="28"/>
        </w:rPr>
        <w:t>відкликання</w:t>
      </w:r>
      <w:r>
        <w:rPr>
          <w:color w:val="080F1F"/>
          <w:spacing w:val="-6"/>
          <w:sz w:val="28"/>
        </w:rPr>
        <w:t xml:space="preserve"> </w:t>
      </w:r>
      <w:r>
        <w:rPr>
          <w:color w:val="080F1F"/>
          <w:spacing w:val="-2"/>
          <w:sz w:val="28"/>
        </w:rPr>
        <w:t>дозволу;</w:t>
      </w:r>
    </w:p>
    <w:p w14:paraId="50EEC074" w14:textId="77777777" w:rsidR="001A6F49" w:rsidRDefault="00000000">
      <w:pPr>
        <w:pStyle w:val="a5"/>
        <w:numPr>
          <w:ilvl w:val="0"/>
          <w:numId w:val="51"/>
        </w:numPr>
        <w:tabs>
          <w:tab w:val="left" w:pos="1042"/>
        </w:tabs>
        <w:ind w:right="289" w:firstLine="566"/>
        <w:rPr>
          <w:color w:val="080F1F"/>
          <w:sz w:val="28"/>
        </w:rPr>
      </w:pPr>
      <w:r>
        <w:rPr>
          <w:color w:val="080F1F"/>
          <w:sz w:val="28"/>
        </w:rPr>
        <w:t>обов’язковість використання найкращих доступних технологій і методів управління (НДТМ);</w:t>
      </w:r>
    </w:p>
    <w:p w14:paraId="725A045E" w14:textId="77777777" w:rsidR="001A6F49" w:rsidRDefault="00000000">
      <w:pPr>
        <w:pStyle w:val="a5"/>
        <w:numPr>
          <w:ilvl w:val="0"/>
          <w:numId w:val="51"/>
        </w:numPr>
        <w:tabs>
          <w:tab w:val="left" w:pos="1016"/>
        </w:tabs>
        <w:spacing w:before="1"/>
        <w:ind w:right="289" w:firstLine="566"/>
        <w:rPr>
          <w:color w:val="080F1F"/>
          <w:sz w:val="28"/>
        </w:rPr>
      </w:pPr>
      <w:r>
        <w:rPr>
          <w:color w:val="080F1F"/>
          <w:sz w:val="28"/>
        </w:rPr>
        <w:t>вимоги до регулярного моніторингу викидів та контролю за дотриманням умов дозволу.</w:t>
      </w:r>
    </w:p>
    <w:p w14:paraId="02668F60" w14:textId="77777777" w:rsidR="001A6F49" w:rsidRDefault="00000000">
      <w:pPr>
        <w:pStyle w:val="a3"/>
        <w:ind w:right="284"/>
      </w:pPr>
      <w:r>
        <w:t>Крім того, діяльність промислових підприємств у сфері управління відходами підлягає обов’язковій процедурі оцінки впливу на довкілля (ОВД) згідно з вимогами ЗУ «Про оцінку впливу на довкілля». Висновок з ОВД є передумовою</w:t>
      </w:r>
      <w:r>
        <w:rPr>
          <w:spacing w:val="-8"/>
        </w:rPr>
        <w:t xml:space="preserve"> </w:t>
      </w:r>
      <w:r>
        <w:t>для</w:t>
      </w:r>
      <w:r>
        <w:rPr>
          <w:spacing w:val="-7"/>
        </w:rPr>
        <w:t xml:space="preserve"> </w:t>
      </w:r>
      <w:r>
        <w:t>початку</w:t>
      </w:r>
      <w:r>
        <w:rPr>
          <w:spacing w:val="-6"/>
        </w:rPr>
        <w:t xml:space="preserve"> </w:t>
      </w:r>
      <w:r>
        <w:t>будівництва</w:t>
      </w:r>
      <w:r>
        <w:rPr>
          <w:spacing w:val="-7"/>
        </w:rPr>
        <w:t xml:space="preserve"> </w:t>
      </w:r>
      <w:r>
        <w:t>або</w:t>
      </w:r>
      <w:r>
        <w:rPr>
          <w:spacing w:val="-3"/>
        </w:rPr>
        <w:t xml:space="preserve"> </w:t>
      </w:r>
      <w:r>
        <w:t>розширення</w:t>
      </w:r>
      <w:r>
        <w:rPr>
          <w:spacing w:val="-7"/>
        </w:rPr>
        <w:t xml:space="preserve"> </w:t>
      </w:r>
      <w:r>
        <w:t>об’єктів</w:t>
      </w:r>
      <w:r>
        <w:rPr>
          <w:spacing w:val="-7"/>
        </w:rPr>
        <w:t xml:space="preserve"> </w:t>
      </w:r>
      <w:r>
        <w:t>інфраструктури з управління промисловими відходами.</w:t>
      </w:r>
    </w:p>
    <w:p w14:paraId="339707DA" w14:textId="77777777" w:rsidR="001A6F49" w:rsidRDefault="00000000">
      <w:pPr>
        <w:pStyle w:val="a3"/>
        <w:tabs>
          <w:tab w:val="left" w:pos="1877"/>
          <w:tab w:val="left" w:pos="2154"/>
          <w:tab w:val="left" w:pos="3099"/>
          <w:tab w:val="left" w:pos="3880"/>
          <w:tab w:val="left" w:pos="4688"/>
          <w:tab w:val="left" w:pos="5461"/>
          <w:tab w:val="left" w:pos="6171"/>
          <w:tab w:val="left" w:pos="7015"/>
          <w:tab w:val="left" w:pos="8183"/>
          <w:tab w:val="left" w:pos="8319"/>
          <w:tab w:val="left" w:pos="8687"/>
          <w:tab w:val="left" w:pos="8755"/>
        </w:tabs>
        <w:spacing w:before="1"/>
        <w:ind w:right="279"/>
        <w:jc w:val="right"/>
      </w:pPr>
      <w:r>
        <w:rPr>
          <w:color w:val="080F1F"/>
          <w:spacing w:val="-2"/>
        </w:rPr>
        <w:t>Загальна</w:t>
      </w:r>
      <w:r>
        <w:rPr>
          <w:color w:val="080F1F"/>
        </w:rPr>
        <w:tab/>
      </w:r>
      <w:r>
        <w:rPr>
          <w:color w:val="080F1F"/>
          <w:spacing w:val="-2"/>
        </w:rPr>
        <w:t>схема</w:t>
      </w:r>
      <w:r>
        <w:rPr>
          <w:color w:val="080F1F"/>
        </w:rPr>
        <w:tab/>
      </w:r>
      <w:r>
        <w:rPr>
          <w:color w:val="080F1F"/>
          <w:spacing w:val="-2"/>
        </w:rPr>
        <w:t>управління</w:t>
      </w:r>
      <w:r>
        <w:rPr>
          <w:color w:val="080F1F"/>
        </w:rPr>
        <w:tab/>
      </w:r>
      <w:r>
        <w:rPr>
          <w:color w:val="080F1F"/>
          <w:spacing w:val="-2"/>
        </w:rPr>
        <w:t>відходами</w:t>
      </w:r>
      <w:r>
        <w:rPr>
          <w:color w:val="080F1F"/>
        </w:rPr>
        <w:tab/>
      </w:r>
      <w:r>
        <w:rPr>
          <w:color w:val="080F1F"/>
          <w:spacing w:val="-2"/>
        </w:rPr>
        <w:t>промисловості</w:t>
      </w:r>
      <w:r>
        <w:rPr>
          <w:color w:val="080F1F"/>
        </w:rPr>
        <w:tab/>
      </w:r>
      <w:r>
        <w:rPr>
          <w:color w:val="080F1F"/>
          <w:spacing w:val="-6"/>
        </w:rPr>
        <w:t>та</w:t>
      </w:r>
      <w:r>
        <w:rPr>
          <w:color w:val="080F1F"/>
        </w:rPr>
        <w:tab/>
      </w:r>
      <w:r>
        <w:rPr>
          <w:color w:val="080F1F"/>
          <w:spacing w:val="-2"/>
        </w:rPr>
        <w:t>відходами видобувної</w:t>
      </w:r>
      <w:r>
        <w:rPr>
          <w:color w:val="080F1F"/>
        </w:rPr>
        <w:tab/>
      </w:r>
      <w:r>
        <w:rPr>
          <w:color w:val="080F1F"/>
          <w:spacing w:val="-2"/>
        </w:rPr>
        <w:t>промисловості</w:t>
      </w:r>
      <w:r>
        <w:rPr>
          <w:color w:val="080F1F"/>
        </w:rPr>
        <w:tab/>
      </w:r>
      <w:r>
        <w:rPr>
          <w:color w:val="080F1F"/>
          <w:spacing w:val="-2"/>
        </w:rPr>
        <w:t>передбачає</w:t>
      </w:r>
      <w:r>
        <w:rPr>
          <w:color w:val="080F1F"/>
        </w:rPr>
        <w:tab/>
      </w:r>
      <w:r>
        <w:rPr>
          <w:color w:val="080F1F"/>
          <w:spacing w:val="-2"/>
        </w:rPr>
        <w:t>здійснення</w:t>
      </w:r>
      <w:r>
        <w:rPr>
          <w:color w:val="080F1F"/>
        </w:rPr>
        <w:tab/>
      </w:r>
      <w:r>
        <w:rPr>
          <w:color w:val="080F1F"/>
          <w:spacing w:val="-2"/>
        </w:rPr>
        <w:t>операцій</w:t>
      </w:r>
      <w:r>
        <w:rPr>
          <w:color w:val="080F1F"/>
        </w:rPr>
        <w:tab/>
      </w:r>
      <w:r>
        <w:rPr>
          <w:color w:val="080F1F"/>
        </w:rPr>
        <w:tab/>
      </w:r>
      <w:r>
        <w:rPr>
          <w:color w:val="080F1F"/>
          <w:spacing w:val="-6"/>
        </w:rPr>
        <w:t>із</w:t>
      </w:r>
      <w:r>
        <w:rPr>
          <w:color w:val="080F1F"/>
        </w:rPr>
        <w:tab/>
      </w:r>
      <w:r>
        <w:rPr>
          <w:color w:val="080F1F"/>
        </w:rPr>
        <w:tab/>
      </w:r>
      <w:r>
        <w:rPr>
          <w:color w:val="080F1F"/>
          <w:spacing w:val="-2"/>
        </w:rPr>
        <w:t>збирання, перевезення,</w:t>
      </w:r>
      <w:r>
        <w:rPr>
          <w:color w:val="080F1F"/>
          <w:spacing w:val="-7"/>
        </w:rPr>
        <w:t xml:space="preserve"> </w:t>
      </w:r>
      <w:r>
        <w:rPr>
          <w:color w:val="080F1F"/>
          <w:spacing w:val="-2"/>
        </w:rPr>
        <w:t>відновлення</w:t>
      </w:r>
      <w:r>
        <w:rPr>
          <w:color w:val="080F1F"/>
          <w:spacing w:val="-5"/>
        </w:rPr>
        <w:t xml:space="preserve"> </w:t>
      </w:r>
      <w:r>
        <w:rPr>
          <w:color w:val="080F1F"/>
          <w:spacing w:val="-2"/>
        </w:rPr>
        <w:t>(оброблення,</w:t>
      </w:r>
      <w:r>
        <w:rPr>
          <w:color w:val="080F1F"/>
          <w:spacing w:val="-5"/>
        </w:rPr>
        <w:t xml:space="preserve"> </w:t>
      </w:r>
      <w:r>
        <w:rPr>
          <w:color w:val="080F1F"/>
          <w:spacing w:val="-2"/>
        </w:rPr>
        <w:t>зворотне</w:t>
      </w:r>
      <w:r>
        <w:rPr>
          <w:color w:val="080F1F"/>
          <w:spacing w:val="-5"/>
        </w:rPr>
        <w:t xml:space="preserve"> </w:t>
      </w:r>
      <w:r>
        <w:rPr>
          <w:color w:val="080F1F"/>
          <w:spacing w:val="-2"/>
        </w:rPr>
        <w:t>заповнення</w:t>
      </w:r>
      <w:r>
        <w:rPr>
          <w:color w:val="080F1F"/>
          <w:spacing w:val="-4"/>
        </w:rPr>
        <w:t xml:space="preserve"> </w:t>
      </w:r>
      <w:r>
        <w:rPr>
          <w:color w:val="080F1F"/>
          <w:spacing w:val="-2"/>
        </w:rPr>
        <w:t>тощо)</w:t>
      </w:r>
      <w:r>
        <w:rPr>
          <w:color w:val="080F1F"/>
          <w:spacing w:val="-5"/>
        </w:rPr>
        <w:t xml:space="preserve"> </w:t>
      </w:r>
      <w:r>
        <w:rPr>
          <w:color w:val="080F1F"/>
          <w:spacing w:val="-2"/>
        </w:rPr>
        <w:t>та</w:t>
      </w:r>
      <w:r>
        <w:rPr>
          <w:color w:val="080F1F"/>
          <w:spacing w:val="4"/>
        </w:rPr>
        <w:t xml:space="preserve"> </w:t>
      </w:r>
      <w:r>
        <w:rPr>
          <w:color w:val="080F1F"/>
          <w:spacing w:val="-2"/>
        </w:rPr>
        <w:t>видалення.</w:t>
      </w:r>
    </w:p>
    <w:p w14:paraId="441515F5" w14:textId="77777777" w:rsidR="001A6F49" w:rsidRDefault="00000000">
      <w:pPr>
        <w:pStyle w:val="a3"/>
        <w:ind w:right="290"/>
      </w:pPr>
      <w:r>
        <w:rPr>
          <w:color w:val="080F1F"/>
        </w:rPr>
        <w:t>Ефективне функціонування системи управління відходами промисловості та відходами видобувної промисловості включає:</w:t>
      </w:r>
    </w:p>
    <w:p w14:paraId="77F827B9" w14:textId="77777777" w:rsidR="001A6F49" w:rsidRDefault="00000000">
      <w:pPr>
        <w:pStyle w:val="a5"/>
        <w:numPr>
          <w:ilvl w:val="0"/>
          <w:numId w:val="51"/>
        </w:numPr>
        <w:tabs>
          <w:tab w:val="left" w:pos="990"/>
        </w:tabs>
        <w:ind w:right="282" w:firstLine="566"/>
        <w:rPr>
          <w:color w:val="080F1F"/>
          <w:sz w:val="28"/>
        </w:rPr>
      </w:pPr>
      <w:r>
        <w:rPr>
          <w:color w:val="080F1F"/>
          <w:sz w:val="28"/>
        </w:rPr>
        <w:t>ведення обліку відходів, що утворилися у результаті діяльності чи були отримані від інших суб’єктів господарювання, облік операцій з управління відходами та подання звітності відповідно до закону;</w:t>
      </w:r>
    </w:p>
    <w:p w14:paraId="0618EE9A" w14:textId="77777777" w:rsidR="001A6F49" w:rsidRDefault="00000000">
      <w:pPr>
        <w:pStyle w:val="a5"/>
        <w:numPr>
          <w:ilvl w:val="0"/>
          <w:numId w:val="51"/>
        </w:numPr>
        <w:tabs>
          <w:tab w:val="left" w:pos="990"/>
        </w:tabs>
        <w:ind w:right="289" w:firstLine="566"/>
        <w:rPr>
          <w:color w:val="080F1F"/>
          <w:sz w:val="28"/>
        </w:rPr>
      </w:pPr>
      <w:r>
        <w:rPr>
          <w:color w:val="080F1F"/>
          <w:sz w:val="28"/>
        </w:rPr>
        <w:t>здійснення класифікації відходів відповідно до Національного переліку відходів та Порядку класифікації відходів;</w:t>
      </w:r>
    </w:p>
    <w:p w14:paraId="0586504F" w14:textId="77777777" w:rsidR="001A6F49" w:rsidRDefault="00000000">
      <w:pPr>
        <w:pStyle w:val="a5"/>
        <w:numPr>
          <w:ilvl w:val="0"/>
          <w:numId w:val="51"/>
        </w:numPr>
        <w:tabs>
          <w:tab w:val="left" w:pos="990"/>
        </w:tabs>
        <w:ind w:right="289" w:firstLine="566"/>
        <w:rPr>
          <w:color w:val="080F1F"/>
          <w:sz w:val="28"/>
        </w:rPr>
      </w:pPr>
      <w:r>
        <w:rPr>
          <w:color w:val="080F1F"/>
          <w:sz w:val="28"/>
        </w:rPr>
        <w:t>забезпечення здійснення операцій з оброблення відходів на об’єктах оброблення відходів;</w:t>
      </w:r>
    </w:p>
    <w:p w14:paraId="0CC38952" w14:textId="77777777" w:rsidR="001A6F49" w:rsidRDefault="00000000">
      <w:pPr>
        <w:pStyle w:val="a5"/>
        <w:numPr>
          <w:ilvl w:val="0"/>
          <w:numId w:val="51"/>
        </w:numPr>
        <w:tabs>
          <w:tab w:val="left" w:pos="990"/>
        </w:tabs>
        <w:ind w:right="286" w:firstLine="566"/>
        <w:rPr>
          <w:color w:val="080F1F"/>
          <w:sz w:val="28"/>
        </w:rPr>
      </w:pPr>
      <w:r>
        <w:rPr>
          <w:color w:val="080F1F"/>
          <w:sz w:val="28"/>
        </w:rPr>
        <w:t>утримання в належному санітарному і технічному стані об’єктів оброблення відходів, забезпечення дотримання правил техніки безпеки та пожежної безпеки на них;</w:t>
      </w:r>
    </w:p>
    <w:p w14:paraId="4477BF1E" w14:textId="77777777" w:rsidR="001A6F49" w:rsidRDefault="00000000">
      <w:pPr>
        <w:pStyle w:val="a5"/>
        <w:numPr>
          <w:ilvl w:val="0"/>
          <w:numId w:val="51"/>
        </w:numPr>
        <w:tabs>
          <w:tab w:val="left" w:pos="1153"/>
        </w:tabs>
        <w:ind w:right="289" w:firstLine="566"/>
        <w:rPr>
          <w:color w:val="080F1F"/>
          <w:sz w:val="28"/>
        </w:rPr>
      </w:pPr>
      <w:r>
        <w:rPr>
          <w:color w:val="080F1F"/>
          <w:sz w:val="28"/>
        </w:rPr>
        <w:t>наявність дозволу на здійснення операцій з оброблення відходів, відповідно до Відповідно до чинного законодавства даному суб’єкту господарювання Порядку видачі, відмови у видачі, анулювання дозволу на здійснення</w:t>
      </w:r>
      <w:r>
        <w:rPr>
          <w:color w:val="080F1F"/>
          <w:spacing w:val="-4"/>
          <w:sz w:val="28"/>
        </w:rPr>
        <w:t xml:space="preserve"> </w:t>
      </w:r>
      <w:r>
        <w:rPr>
          <w:color w:val="080F1F"/>
          <w:sz w:val="28"/>
        </w:rPr>
        <w:t>операцій</w:t>
      </w:r>
      <w:r>
        <w:rPr>
          <w:color w:val="080F1F"/>
          <w:spacing w:val="-5"/>
          <w:sz w:val="28"/>
        </w:rPr>
        <w:t xml:space="preserve"> </w:t>
      </w:r>
      <w:r>
        <w:rPr>
          <w:color w:val="080F1F"/>
          <w:sz w:val="28"/>
        </w:rPr>
        <w:t>з</w:t>
      </w:r>
      <w:r>
        <w:rPr>
          <w:color w:val="080F1F"/>
          <w:spacing w:val="-4"/>
          <w:sz w:val="28"/>
        </w:rPr>
        <w:t xml:space="preserve"> </w:t>
      </w:r>
      <w:r>
        <w:rPr>
          <w:color w:val="080F1F"/>
          <w:sz w:val="28"/>
        </w:rPr>
        <w:t>оброблення</w:t>
      </w:r>
      <w:r>
        <w:rPr>
          <w:color w:val="080F1F"/>
          <w:spacing w:val="-3"/>
          <w:sz w:val="28"/>
        </w:rPr>
        <w:t xml:space="preserve"> </w:t>
      </w:r>
      <w:r>
        <w:rPr>
          <w:color w:val="080F1F"/>
          <w:sz w:val="28"/>
        </w:rPr>
        <w:t>відходів,</w:t>
      </w:r>
      <w:r>
        <w:rPr>
          <w:color w:val="080F1F"/>
          <w:spacing w:val="-4"/>
          <w:sz w:val="28"/>
        </w:rPr>
        <w:t xml:space="preserve"> </w:t>
      </w:r>
      <w:r>
        <w:rPr>
          <w:color w:val="080F1F"/>
          <w:sz w:val="28"/>
        </w:rPr>
        <w:t>затверджених</w:t>
      </w:r>
      <w:r>
        <w:rPr>
          <w:color w:val="080F1F"/>
          <w:spacing w:val="-3"/>
          <w:sz w:val="28"/>
        </w:rPr>
        <w:t xml:space="preserve"> </w:t>
      </w:r>
      <w:r>
        <w:rPr>
          <w:color w:val="080F1F"/>
          <w:sz w:val="28"/>
        </w:rPr>
        <w:t>Постановою</w:t>
      </w:r>
      <w:r>
        <w:rPr>
          <w:color w:val="080F1F"/>
          <w:spacing w:val="-4"/>
          <w:sz w:val="28"/>
        </w:rPr>
        <w:t xml:space="preserve"> </w:t>
      </w:r>
      <w:r>
        <w:rPr>
          <w:color w:val="080F1F"/>
          <w:sz w:val="28"/>
        </w:rPr>
        <w:t>Кабінету Міністрів України від 19 грудня 2023 року №1328;</w:t>
      </w:r>
    </w:p>
    <w:p w14:paraId="40EBC1CF" w14:textId="77777777" w:rsidR="001A6F49" w:rsidRDefault="00000000">
      <w:pPr>
        <w:pStyle w:val="a5"/>
        <w:numPr>
          <w:ilvl w:val="0"/>
          <w:numId w:val="51"/>
        </w:numPr>
        <w:tabs>
          <w:tab w:val="left" w:pos="990"/>
        </w:tabs>
        <w:spacing w:line="322" w:lineRule="exact"/>
        <w:ind w:left="990" w:hanging="141"/>
        <w:rPr>
          <w:color w:val="080F1F"/>
          <w:sz w:val="28"/>
        </w:rPr>
      </w:pPr>
      <w:r>
        <w:rPr>
          <w:color w:val="080F1F"/>
          <w:sz w:val="28"/>
        </w:rPr>
        <w:t>подачі</w:t>
      </w:r>
      <w:r>
        <w:rPr>
          <w:color w:val="080F1F"/>
          <w:spacing w:val="-5"/>
          <w:sz w:val="28"/>
        </w:rPr>
        <w:t xml:space="preserve"> </w:t>
      </w:r>
      <w:r>
        <w:rPr>
          <w:color w:val="080F1F"/>
          <w:sz w:val="28"/>
        </w:rPr>
        <w:t>декларації</w:t>
      </w:r>
      <w:r>
        <w:rPr>
          <w:color w:val="080F1F"/>
          <w:spacing w:val="-5"/>
          <w:sz w:val="28"/>
        </w:rPr>
        <w:t xml:space="preserve"> </w:t>
      </w:r>
      <w:r>
        <w:rPr>
          <w:color w:val="080F1F"/>
          <w:sz w:val="28"/>
        </w:rPr>
        <w:t>про</w:t>
      </w:r>
      <w:r>
        <w:rPr>
          <w:color w:val="080F1F"/>
          <w:spacing w:val="-4"/>
          <w:sz w:val="28"/>
        </w:rPr>
        <w:t xml:space="preserve"> </w:t>
      </w:r>
      <w:r>
        <w:rPr>
          <w:color w:val="080F1F"/>
          <w:spacing w:val="-2"/>
          <w:sz w:val="28"/>
        </w:rPr>
        <w:t>відходи;</w:t>
      </w:r>
    </w:p>
    <w:p w14:paraId="2F76E8DC" w14:textId="77777777" w:rsidR="001A6F49" w:rsidRDefault="00000000">
      <w:pPr>
        <w:pStyle w:val="a5"/>
        <w:numPr>
          <w:ilvl w:val="0"/>
          <w:numId w:val="51"/>
        </w:numPr>
        <w:tabs>
          <w:tab w:val="left" w:pos="990"/>
        </w:tabs>
        <w:ind w:right="287" w:firstLine="566"/>
        <w:rPr>
          <w:color w:val="080F1F"/>
          <w:sz w:val="28"/>
        </w:rPr>
      </w:pPr>
      <w:r>
        <w:rPr>
          <w:color w:val="080F1F"/>
          <w:sz w:val="28"/>
        </w:rPr>
        <w:t>розробка планів управління відходами. з прогнозними показниками утворення відходів, та найменуванням, заходи, яких планується вжити для запобігання утворенню та зменшення обсягів відходів, їх належного збирання, перевезення, оброблення, виконання інших зобов’язань, відповідно Порядку розроблення планів управління відходами підприємств, установ та організацій,, затвердженого наказом Міністерства захисту довкілля та природних ресурсів України 09 серпня 2024 року №1003;</w:t>
      </w:r>
    </w:p>
    <w:p w14:paraId="7FCFFE69" w14:textId="77777777" w:rsidR="001A6F49" w:rsidRDefault="00000000">
      <w:pPr>
        <w:pStyle w:val="a5"/>
        <w:numPr>
          <w:ilvl w:val="0"/>
          <w:numId w:val="51"/>
        </w:numPr>
        <w:tabs>
          <w:tab w:val="left" w:pos="990"/>
        </w:tabs>
        <w:ind w:right="286" w:firstLine="566"/>
        <w:rPr>
          <w:color w:val="080F1F"/>
          <w:sz w:val="28"/>
        </w:rPr>
      </w:pPr>
      <w:r>
        <w:rPr>
          <w:color w:val="080F1F"/>
          <w:sz w:val="28"/>
        </w:rPr>
        <w:t>недопущення змішування відходів, що можуть бути відновлені, з відходами, що не можуть бути відновлені;</w:t>
      </w:r>
    </w:p>
    <w:p w14:paraId="695FEEB7" w14:textId="77777777" w:rsidR="001A6F49" w:rsidRDefault="001A6F49">
      <w:pPr>
        <w:pStyle w:val="a5"/>
        <w:rPr>
          <w:sz w:val="28"/>
        </w:rPr>
        <w:sectPr w:rsidR="001A6F49">
          <w:pgSz w:w="11910" w:h="16840"/>
          <w:pgMar w:top="760" w:right="566" w:bottom="920" w:left="1133" w:header="0" w:footer="704" w:gutter="0"/>
          <w:cols w:space="720"/>
        </w:sectPr>
      </w:pPr>
    </w:p>
    <w:p w14:paraId="2055C3F7" w14:textId="77777777" w:rsidR="001A6F49" w:rsidRDefault="00000000">
      <w:pPr>
        <w:pStyle w:val="a5"/>
        <w:numPr>
          <w:ilvl w:val="0"/>
          <w:numId w:val="51"/>
        </w:numPr>
        <w:tabs>
          <w:tab w:val="left" w:pos="990"/>
        </w:tabs>
        <w:spacing w:before="71"/>
        <w:ind w:right="285" w:firstLine="566"/>
        <w:rPr>
          <w:color w:val="080F1F"/>
          <w:sz w:val="28"/>
        </w:rPr>
      </w:pPr>
      <w:r>
        <w:rPr>
          <w:color w:val="080F1F"/>
          <w:sz w:val="28"/>
        </w:rPr>
        <w:t>забезпечення зберігання промислових відходів у спосіб, що є безпечним для здоров’я людини та навколишнього природного середовища, та передача небезпечних промислових відходів суб’єктам господарювання у сфері управління відходами протягом одного року з моменту їх утворення на підставі договору, укладеного відповідно до законодавства, в якому зазначається код відходів</w:t>
      </w:r>
      <w:r>
        <w:rPr>
          <w:color w:val="080F1F"/>
          <w:spacing w:val="-15"/>
          <w:sz w:val="28"/>
        </w:rPr>
        <w:t xml:space="preserve"> </w:t>
      </w:r>
      <w:r>
        <w:rPr>
          <w:color w:val="080F1F"/>
          <w:sz w:val="28"/>
        </w:rPr>
        <w:t>згідно</w:t>
      </w:r>
      <w:r>
        <w:rPr>
          <w:color w:val="080F1F"/>
          <w:spacing w:val="-14"/>
          <w:sz w:val="28"/>
        </w:rPr>
        <w:t xml:space="preserve"> </w:t>
      </w:r>
      <w:r>
        <w:rPr>
          <w:color w:val="080F1F"/>
          <w:sz w:val="28"/>
        </w:rPr>
        <w:t>з</w:t>
      </w:r>
      <w:r>
        <w:rPr>
          <w:color w:val="080F1F"/>
          <w:spacing w:val="-15"/>
          <w:sz w:val="28"/>
        </w:rPr>
        <w:t xml:space="preserve"> </w:t>
      </w:r>
      <w:r>
        <w:rPr>
          <w:color w:val="080F1F"/>
          <w:sz w:val="28"/>
        </w:rPr>
        <w:t>Національним</w:t>
      </w:r>
      <w:r>
        <w:rPr>
          <w:color w:val="080F1F"/>
          <w:spacing w:val="-15"/>
          <w:sz w:val="28"/>
        </w:rPr>
        <w:t xml:space="preserve"> </w:t>
      </w:r>
      <w:r>
        <w:rPr>
          <w:color w:val="080F1F"/>
          <w:sz w:val="28"/>
        </w:rPr>
        <w:t>класифікатором</w:t>
      </w:r>
      <w:r>
        <w:rPr>
          <w:color w:val="080F1F"/>
          <w:spacing w:val="-15"/>
          <w:sz w:val="28"/>
        </w:rPr>
        <w:t xml:space="preserve"> </w:t>
      </w:r>
      <w:r>
        <w:rPr>
          <w:color w:val="080F1F"/>
          <w:sz w:val="28"/>
        </w:rPr>
        <w:t>відходів,</w:t>
      </w:r>
      <w:r>
        <w:rPr>
          <w:color w:val="080F1F"/>
          <w:spacing w:val="-11"/>
          <w:sz w:val="28"/>
        </w:rPr>
        <w:t xml:space="preserve"> </w:t>
      </w:r>
      <w:r>
        <w:rPr>
          <w:color w:val="080F1F"/>
          <w:sz w:val="28"/>
        </w:rPr>
        <w:t>їх</w:t>
      </w:r>
      <w:r>
        <w:rPr>
          <w:color w:val="080F1F"/>
          <w:spacing w:val="-15"/>
          <w:sz w:val="28"/>
        </w:rPr>
        <w:t xml:space="preserve"> </w:t>
      </w:r>
      <w:r>
        <w:rPr>
          <w:color w:val="080F1F"/>
          <w:sz w:val="28"/>
        </w:rPr>
        <w:t>обсяг,</w:t>
      </w:r>
      <w:r>
        <w:rPr>
          <w:color w:val="080F1F"/>
          <w:spacing w:val="-14"/>
          <w:sz w:val="28"/>
        </w:rPr>
        <w:t xml:space="preserve"> </w:t>
      </w:r>
      <w:r>
        <w:rPr>
          <w:color w:val="080F1F"/>
          <w:sz w:val="28"/>
        </w:rPr>
        <w:t>найменування та код операції з відновлення та/або видалення відходів;</w:t>
      </w:r>
    </w:p>
    <w:p w14:paraId="154B9A46" w14:textId="77777777" w:rsidR="001A6F49" w:rsidRDefault="00000000">
      <w:pPr>
        <w:pStyle w:val="a5"/>
        <w:numPr>
          <w:ilvl w:val="0"/>
          <w:numId w:val="51"/>
        </w:numPr>
        <w:tabs>
          <w:tab w:val="left" w:pos="990"/>
        </w:tabs>
        <w:ind w:right="281" w:firstLine="566"/>
        <w:rPr>
          <w:color w:val="080F1F"/>
          <w:sz w:val="28"/>
        </w:rPr>
      </w:pPr>
      <w:r>
        <w:rPr>
          <w:color w:val="080F1F"/>
          <w:sz w:val="28"/>
        </w:rPr>
        <w:t>вжиття</w:t>
      </w:r>
      <w:r>
        <w:rPr>
          <w:color w:val="080F1F"/>
          <w:spacing w:val="-9"/>
          <w:sz w:val="28"/>
        </w:rPr>
        <w:t xml:space="preserve"> </w:t>
      </w:r>
      <w:r>
        <w:rPr>
          <w:color w:val="080F1F"/>
          <w:sz w:val="28"/>
        </w:rPr>
        <w:t>всіх</w:t>
      </w:r>
      <w:r>
        <w:rPr>
          <w:color w:val="080F1F"/>
          <w:spacing w:val="-9"/>
          <w:sz w:val="28"/>
        </w:rPr>
        <w:t xml:space="preserve"> </w:t>
      </w:r>
      <w:r>
        <w:rPr>
          <w:color w:val="080F1F"/>
          <w:sz w:val="28"/>
        </w:rPr>
        <w:t>необхідних</w:t>
      </w:r>
      <w:r>
        <w:rPr>
          <w:color w:val="080F1F"/>
          <w:spacing w:val="-9"/>
          <w:sz w:val="28"/>
        </w:rPr>
        <w:t xml:space="preserve"> </w:t>
      </w:r>
      <w:r>
        <w:rPr>
          <w:color w:val="080F1F"/>
          <w:sz w:val="28"/>
        </w:rPr>
        <w:t>заходів</w:t>
      </w:r>
      <w:r>
        <w:rPr>
          <w:color w:val="080F1F"/>
          <w:spacing w:val="-13"/>
          <w:sz w:val="28"/>
        </w:rPr>
        <w:t xml:space="preserve"> </w:t>
      </w:r>
      <w:r>
        <w:rPr>
          <w:color w:val="080F1F"/>
          <w:sz w:val="28"/>
        </w:rPr>
        <w:t>для</w:t>
      </w:r>
      <w:r>
        <w:rPr>
          <w:color w:val="080F1F"/>
          <w:spacing w:val="-9"/>
          <w:sz w:val="28"/>
        </w:rPr>
        <w:t xml:space="preserve"> </w:t>
      </w:r>
      <w:r>
        <w:rPr>
          <w:color w:val="080F1F"/>
          <w:sz w:val="28"/>
        </w:rPr>
        <w:t>запобігання</w:t>
      </w:r>
      <w:r>
        <w:rPr>
          <w:color w:val="080F1F"/>
          <w:spacing w:val="-9"/>
          <w:sz w:val="28"/>
        </w:rPr>
        <w:t xml:space="preserve"> </w:t>
      </w:r>
      <w:r>
        <w:rPr>
          <w:color w:val="080F1F"/>
          <w:sz w:val="28"/>
        </w:rPr>
        <w:t>або</w:t>
      </w:r>
      <w:r>
        <w:rPr>
          <w:color w:val="080F1F"/>
          <w:spacing w:val="-9"/>
          <w:sz w:val="28"/>
        </w:rPr>
        <w:t xml:space="preserve"> </w:t>
      </w:r>
      <w:r>
        <w:rPr>
          <w:color w:val="080F1F"/>
          <w:sz w:val="28"/>
        </w:rPr>
        <w:t>зменшення</w:t>
      </w:r>
      <w:r>
        <w:rPr>
          <w:color w:val="080F1F"/>
          <w:spacing w:val="-12"/>
          <w:sz w:val="28"/>
        </w:rPr>
        <w:t xml:space="preserve"> </w:t>
      </w:r>
      <w:r>
        <w:rPr>
          <w:color w:val="080F1F"/>
          <w:sz w:val="28"/>
        </w:rPr>
        <w:t>будь-якого шкідливого впливу на навколишнє природне середовище та здоров'я людей, що виникає в результаті управління промисловими відходами та відходами видобувної промисловості;</w:t>
      </w:r>
    </w:p>
    <w:p w14:paraId="106A241C" w14:textId="77777777" w:rsidR="001A6F49" w:rsidRDefault="00000000">
      <w:pPr>
        <w:pStyle w:val="a5"/>
        <w:numPr>
          <w:ilvl w:val="0"/>
          <w:numId w:val="51"/>
        </w:numPr>
        <w:tabs>
          <w:tab w:val="left" w:pos="990"/>
        </w:tabs>
        <w:spacing w:before="1"/>
        <w:ind w:right="279" w:firstLine="566"/>
        <w:rPr>
          <w:color w:val="080F1F"/>
          <w:sz w:val="28"/>
        </w:rPr>
      </w:pPr>
      <w:r>
        <w:rPr>
          <w:color w:val="080F1F"/>
          <w:sz w:val="28"/>
        </w:rPr>
        <w:t>проведення рекультивації та догляду полігонів/місць розміщення відходів промисловості та відходів видобувної промисловості після досягнення ними своєї</w:t>
      </w:r>
      <w:r>
        <w:rPr>
          <w:color w:val="080F1F"/>
          <w:spacing w:val="-5"/>
          <w:sz w:val="28"/>
        </w:rPr>
        <w:t xml:space="preserve"> </w:t>
      </w:r>
      <w:r>
        <w:rPr>
          <w:color w:val="080F1F"/>
          <w:sz w:val="28"/>
        </w:rPr>
        <w:t>проектної</w:t>
      </w:r>
      <w:r>
        <w:rPr>
          <w:color w:val="080F1F"/>
          <w:spacing w:val="-6"/>
          <w:sz w:val="28"/>
        </w:rPr>
        <w:t xml:space="preserve"> </w:t>
      </w:r>
      <w:r>
        <w:rPr>
          <w:color w:val="080F1F"/>
          <w:sz w:val="28"/>
        </w:rPr>
        <w:t>потужності</w:t>
      </w:r>
      <w:r>
        <w:rPr>
          <w:color w:val="080F1F"/>
          <w:spacing w:val="-4"/>
          <w:sz w:val="28"/>
        </w:rPr>
        <w:t xml:space="preserve"> </w:t>
      </w:r>
      <w:r>
        <w:rPr>
          <w:color w:val="080F1F"/>
          <w:sz w:val="28"/>
        </w:rPr>
        <w:t>та</w:t>
      </w:r>
      <w:r>
        <w:rPr>
          <w:color w:val="080F1F"/>
          <w:spacing w:val="-4"/>
          <w:sz w:val="28"/>
        </w:rPr>
        <w:t xml:space="preserve"> </w:t>
      </w:r>
      <w:r>
        <w:rPr>
          <w:color w:val="080F1F"/>
          <w:sz w:val="28"/>
        </w:rPr>
        <w:t>виведення</w:t>
      </w:r>
      <w:r>
        <w:rPr>
          <w:color w:val="080F1F"/>
          <w:spacing w:val="-4"/>
          <w:sz w:val="28"/>
        </w:rPr>
        <w:t xml:space="preserve"> </w:t>
      </w:r>
      <w:r>
        <w:rPr>
          <w:color w:val="080F1F"/>
          <w:sz w:val="28"/>
        </w:rPr>
        <w:t>з</w:t>
      </w:r>
      <w:r>
        <w:rPr>
          <w:color w:val="080F1F"/>
          <w:spacing w:val="-2"/>
          <w:sz w:val="28"/>
        </w:rPr>
        <w:t xml:space="preserve"> </w:t>
      </w:r>
      <w:r>
        <w:rPr>
          <w:color w:val="080F1F"/>
          <w:sz w:val="28"/>
        </w:rPr>
        <w:t>експлуатації,</w:t>
      </w:r>
      <w:r>
        <w:rPr>
          <w:color w:val="080F1F"/>
          <w:spacing w:val="-5"/>
          <w:sz w:val="28"/>
        </w:rPr>
        <w:t xml:space="preserve"> </w:t>
      </w:r>
      <w:r>
        <w:rPr>
          <w:color w:val="080F1F"/>
          <w:sz w:val="28"/>
        </w:rPr>
        <w:t>та</w:t>
      </w:r>
      <w:r>
        <w:rPr>
          <w:color w:val="080F1F"/>
          <w:spacing w:val="-4"/>
          <w:sz w:val="28"/>
        </w:rPr>
        <w:t xml:space="preserve"> </w:t>
      </w:r>
      <w:r>
        <w:rPr>
          <w:color w:val="080F1F"/>
          <w:sz w:val="28"/>
        </w:rPr>
        <w:t>здійснення</w:t>
      </w:r>
      <w:r>
        <w:rPr>
          <w:color w:val="080F1F"/>
          <w:spacing w:val="-7"/>
          <w:sz w:val="28"/>
        </w:rPr>
        <w:t xml:space="preserve"> </w:t>
      </w:r>
      <w:r>
        <w:rPr>
          <w:color w:val="080F1F"/>
          <w:sz w:val="28"/>
        </w:rPr>
        <w:t>контролю і моніторингу параметрів навколишнього природного середовища, з усуненням можливих негативних впливів місць розміщення відходів на здоров’я людей та навколишнє природне середовище;</w:t>
      </w:r>
    </w:p>
    <w:p w14:paraId="52F7EDE2" w14:textId="77777777" w:rsidR="001A6F49" w:rsidRDefault="00000000">
      <w:pPr>
        <w:pStyle w:val="a5"/>
        <w:numPr>
          <w:ilvl w:val="0"/>
          <w:numId w:val="51"/>
        </w:numPr>
        <w:tabs>
          <w:tab w:val="left" w:pos="990"/>
        </w:tabs>
        <w:spacing w:before="1"/>
        <w:ind w:right="284" w:firstLine="566"/>
        <w:rPr>
          <w:color w:val="080F1F"/>
          <w:sz w:val="28"/>
        </w:rPr>
      </w:pPr>
      <w:r>
        <w:rPr>
          <w:color w:val="080F1F"/>
          <w:sz w:val="28"/>
        </w:rPr>
        <w:t>моніторинг об’єктів</w:t>
      </w:r>
      <w:r>
        <w:rPr>
          <w:color w:val="080F1F"/>
          <w:spacing w:val="-2"/>
          <w:sz w:val="28"/>
        </w:rPr>
        <w:t xml:space="preserve"> </w:t>
      </w:r>
      <w:r>
        <w:rPr>
          <w:color w:val="080F1F"/>
          <w:sz w:val="28"/>
        </w:rPr>
        <w:t>оброблення та видалення відходів для спостереження за станом навколишнього природного середовища та обсягами його ймовірного забруднення в результаті здійснення на установці, інженерній споруді або іншому об’єкті операцій з відновлення або видалення відходів тощо.</w:t>
      </w:r>
    </w:p>
    <w:p w14:paraId="0C6DDB49" w14:textId="77777777" w:rsidR="001A6F49" w:rsidRDefault="00000000">
      <w:pPr>
        <w:pStyle w:val="a3"/>
        <w:ind w:right="283"/>
      </w:pPr>
      <w:r>
        <w:rPr>
          <w:color w:val="080F1F"/>
        </w:rPr>
        <w:t xml:space="preserve">Для зменшення навантаження на навколишнє природне середовище та здоров'я населення, покращення умов проживання, стану інфраструктури Великобичківської селищної </w:t>
      </w:r>
      <w:r>
        <w:t xml:space="preserve">ТГ </w:t>
      </w:r>
      <w:r>
        <w:rPr>
          <w:color w:val="080F1F"/>
        </w:rPr>
        <w:t>суб'єкти господарювання повинні вживати заходи для зменшення обсягів утворення промислових відходів.</w:t>
      </w:r>
    </w:p>
    <w:p w14:paraId="6D822D60" w14:textId="77777777" w:rsidR="001A6F49" w:rsidRDefault="00000000">
      <w:pPr>
        <w:pStyle w:val="a3"/>
        <w:ind w:left="849" w:firstLine="0"/>
        <w:jc w:val="left"/>
      </w:pPr>
      <w:r>
        <w:rPr>
          <w:color w:val="080F1F"/>
        </w:rPr>
        <w:t>Для</w:t>
      </w:r>
      <w:r>
        <w:rPr>
          <w:color w:val="080F1F"/>
          <w:spacing w:val="-8"/>
        </w:rPr>
        <w:t xml:space="preserve"> </w:t>
      </w:r>
      <w:r>
        <w:rPr>
          <w:color w:val="080F1F"/>
        </w:rPr>
        <w:t>промислових</w:t>
      </w:r>
      <w:r>
        <w:rPr>
          <w:color w:val="080F1F"/>
          <w:spacing w:val="-5"/>
        </w:rPr>
        <w:t xml:space="preserve"> </w:t>
      </w:r>
      <w:r>
        <w:rPr>
          <w:color w:val="080F1F"/>
        </w:rPr>
        <w:t>підприємств</w:t>
      </w:r>
      <w:r>
        <w:rPr>
          <w:color w:val="080F1F"/>
          <w:spacing w:val="-7"/>
        </w:rPr>
        <w:t xml:space="preserve"> </w:t>
      </w:r>
      <w:r>
        <w:rPr>
          <w:color w:val="080F1F"/>
        </w:rPr>
        <w:t>ці</w:t>
      </w:r>
      <w:r>
        <w:rPr>
          <w:color w:val="080F1F"/>
          <w:spacing w:val="-5"/>
        </w:rPr>
        <w:t xml:space="preserve"> </w:t>
      </w:r>
      <w:r>
        <w:rPr>
          <w:color w:val="080F1F"/>
        </w:rPr>
        <w:t>заходи</w:t>
      </w:r>
      <w:r>
        <w:rPr>
          <w:color w:val="080F1F"/>
          <w:spacing w:val="-8"/>
        </w:rPr>
        <w:t xml:space="preserve"> </w:t>
      </w:r>
      <w:r>
        <w:rPr>
          <w:color w:val="080F1F"/>
        </w:rPr>
        <w:t>можуть</w:t>
      </w:r>
      <w:r>
        <w:rPr>
          <w:color w:val="080F1F"/>
          <w:spacing w:val="-6"/>
        </w:rPr>
        <w:t xml:space="preserve"> </w:t>
      </w:r>
      <w:r>
        <w:rPr>
          <w:color w:val="080F1F"/>
          <w:spacing w:val="-2"/>
        </w:rPr>
        <w:t>включати:</w:t>
      </w:r>
    </w:p>
    <w:p w14:paraId="36139C02" w14:textId="77777777" w:rsidR="001A6F49" w:rsidRDefault="00000000">
      <w:pPr>
        <w:pStyle w:val="a3"/>
        <w:ind w:right="284"/>
        <w:jc w:val="left"/>
      </w:pPr>
      <w:r>
        <w:rPr>
          <w:color w:val="080F1F"/>
        </w:rPr>
        <w:t>–впровадження у виробництво найкращих доступних, ресурсозберігаючих та маловідходних технологій;</w:t>
      </w:r>
    </w:p>
    <w:p w14:paraId="2954D45E" w14:textId="77777777" w:rsidR="001A6F49" w:rsidRDefault="00000000">
      <w:pPr>
        <w:pStyle w:val="a3"/>
        <w:spacing w:before="1"/>
        <w:jc w:val="left"/>
      </w:pPr>
      <w:r>
        <w:rPr>
          <w:color w:val="080F1F"/>
        </w:rPr>
        <w:t>–використання</w:t>
      </w:r>
      <w:r>
        <w:rPr>
          <w:color w:val="080F1F"/>
          <w:spacing w:val="-9"/>
        </w:rPr>
        <w:t xml:space="preserve"> </w:t>
      </w:r>
      <w:r>
        <w:rPr>
          <w:color w:val="080F1F"/>
        </w:rPr>
        <w:t>найкращих</w:t>
      </w:r>
      <w:r>
        <w:rPr>
          <w:color w:val="080F1F"/>
          <w:spacing w:val="-9"/>
        </w:rPr>
        <w:t xml:space="preserve"> </w:t>
      </w:r>
      <w:r>
        <w:rPr>
          <w:color w:val="080F1F"/>
        </w:rPr>
        <w:t>доступних</w:t>
      </w:r>
      <w:r>
        <w:rPr>
          <w:color w:val="080F1F"/>
          <w:spacing w:val="-9"/>
        </w:rPr>
        <w:t xml:space="preserve"> </w:t>
      </w:r>
      <w:r>
        <w:rPr>
          <w:color w:val="080F1F"/>
        </w:rPr>
        <w:t>технологій</w:t>
      </w:r>
      <w:r>
        <w:rPr>
          <w:color w:val="080F1F"/>
          <w:spacing w:val="-9"/>
        </w:rPr>
        <w:t xml:space="preserve"> </w:t>
      </w:r>
      <w:r>
        <w:rPr>
          <w:color w:val="080F1F"/>
        </w:rPr>
        <w:t>та</w:t>
      </w:r>
      <w:r>
        <w:rPr>
          <w:color w:val="080F1F"/>
          <w:spacing w:val="-10"/>
        </w:rPr>
        <w:t xml:space="preserve"> </w:t>
      </w:r>
      <w:r>
        <w:rPr>
          <w:color w:val="080F1F"/>
        </w:rPr>
        <w:t>методів</w:t>
      </w:r>
      <w:r>
        <w:rPr>
          <w:color w:val="080F1F"/>
          <w:spacing w:val="-13"/>
        </w:rPr>
        <w:t xml:space="preserve"> </w:t>
      </w:r>
      <w:r>
        <w:rPr>
          <w:color w:val="080F1F"/>
        </w:rPr>
        <w:t>управління</w:t>
      </w:r>
      <w:r>
        <w:rPr>
          <w:color w:val="080F1F"/>
          <w:spacing w:val="-9"/>
        </w:rPr>
        <w:t xml:space="preserve"> </w:t>
      </w:r>
      <w:r>
        <w:rPr>
          <w:color w:val="080F1F"/>
        </w:rPr>
        <w:t>при здійсненні управління відходами видобувної промисловості;</w:t>
      </w:r>
    </w:p>
    <w:p w14:paraId="3663D33F" w14:textId="77777777" w:rsidR="001A6F49" w:rsidRDefault="00000000">
      <w:pPr>
        <w:pStyle w:val="a3"/>
        <w:tabs>
          <w:tab w:val="left" w:pos="3109"/>
          <w:tab w:val="left" w:pos="4940"/>
          <w:tab w:val="left" w:pos="6382"/>
          <w:tab w:val="left" w:pos="8020"/>
        </w:tabs>
        <w:ind w:right="288"/>
        <w:jc w:val="left"/>
      </w:pPr>
      <w:r>
        <w:rPr>
          <w:color w:val="080F1F"/>
          <w:spacing w:val="-2"/>
        </w:rPr>
        <w:t>–вдосконалення</w:t>
      </w:r>
      <w:r>
        <w:rPr>
          <w:color w:val="080F1F"/>
        </w:rPr>
        <w:tab/>
      </w:r>
      <w:r>
        <w:rPr>
          <w:color w:val="080F1F"/>
          <w:spacing w:val="-2"/>
        </w:rPr>
        <w:t>операційних</w:t>
      </w:r>
      <w:r>
        <w:rPr>
          <w:color w:val="080F1F"/>
        </w:rPr>
        <w:tab/>
      </w:r>
      <w:r>
        <w:rPr>
          <w:color w:val="080F1F"/>
          <w:spacing w:val="-2"/>
        </w:rPr>
        <w:t>процесів,</w:t>
      </w:r>
      <w:r>
        <w:rPr>
          <w:color w:val="080F1F"/>
        </w:rPr>
        <w:tab/>
      </w:r>
      <w:r>
        <w:rPr>
          <w:color w:val="080F1F"/>
          <w:spacing w:val="-2"/>
        </w:rPr>
        <w:t>технічного</w:t>
      </w:r>
      <w:r>
        <w:rPr>
          <w:color w:val="080F1F"/>
        </w:rPr>
        <w:tab/>
      </w:r>
      <w:r>
        <w:rPr>
          <w:color w:val="080F1F"/>
          <w:spacing w:val="-2"/>
        </w:rPr>
        <w:t>обслуговування обладнання;</w:t>
      </w:r>
    </w:p>
    <w:p w14:paraId="2EABDB19" w14:textId="77777777" w:rsidR="001A6F49" w:rsidRDefault="00000000">
      <w:pPr>
        <w:pStyle w:val="a3"/>
        <w:jc w:val="left"/>
      </w:pPr>
      <w:r>
        <w:rPr>
          <w:color w:val="080F1F"/>
        </w:rPr>
        <w:t>–вдосконалення</w:t>
      </w:r>
      <w:r>
        <w:rPr>
          <w:color w:val="080F1F"/>
          <w:spacing w:val="-9"/>
        </w:rPr>
        <w:t xml:space="preserve"> </w:t>
      </w:r>
      <w:r>
        <w:rPr>
          <w:color w:val="080F1F"/>
        </w:rPr>
        <w:t>системи</w:t>
      </w:r>
      <w:r>
        <w:rPr>
          <w:color w:val="080F1F"/>
          <w:spacing w:val="-11"/>
        </w:rPr>
        <w:t xml:space="preserve"> </w:t>
      </w:r>
      <w:r>
        <w:rPr>
          <w:color w:val="080F1F"/>
        </w:rPr>
        <w:t>управління</w:t>
      </w:r>
      <w:r>
        <w:rPr>
          <w:color w:val="080F1F"/>
          <w:spacing w:val="-9"/>
        </w:rPr>
        <w:t xml:space="preserve"> </w:t>
      </w:r>
      <w:r>
        <w:rPr>
          <w:color w:val="080F1F"/>
        </w:rPr>
        <w:t>промисловими</w:t>
      </w:r>
      <w:r>
        <w:rPr>
          <w:color w:val="080F1F"/>
          <w:spacing w:val="-9"/>
        </w:rPr>
        <w:t xml:space="preserve"> </w:t>
      </w:r>
      <w:r>
        <w:rPr>
          <w:color w:val="080F1F"/>
        </w:rPr>
        <w:t>відходами,</w:t>
      </w:r>
      <w:r>
        <w:rPr>
          <w:color w:val="080F1F"/>
          <w:spacing w:val="-9"/>
        </w:rPr>
        <w:t xml:space="preserve"> </w:t>
      </w:r>
      <w:r>
        <w:rPr>
          <w:color w:val="080F1F"/>
        </w:rPr>
        <w:t>технологій</w:t>
      </w:r>
      <w:r>
        <w:rPr>
          <w:color w:val="080F1F"/>
          <w:spacing w:val="-11"/>
        </w:rPr>
        <w:t xml:space="preserve"> </w:t>
      </w:r>
      <w:r>
        <w:rPr>
          <w:color w:val="080F1F"/>
        </w:rPr>
        <w:t>і способів рециклінгу та відновлення;</w:t>
      </w:r>
    </w:p>
    <w:p w14:paraId="1201254D" w14:textId="77777777" w:rsidR="001A6F49" w:rsidRDefault="00000000">
      <w:pPr>
        <w:pStyle w:val="a3"/>
        <w:spacing w:line="242" w:lineRule="auto"/>
        <w:ind w:right="288"/>
      </w:pPr>
      <w:r>
        <w:rPr>
          <w:color w:val="080F1F"/>
        </w:rPr>
        <w:t>–підвищення</w:t>
      </w:r>
      <w:r>
        <w:rPr>
          <w:color w:val="080F1F"/>
          <w:spacing w:val="-18"/>
        </w:rPr>
        <w:t xml:space="preserve"> </w:t>
      </w:r>
      <w:r>
        <w:rPr>
          <w:color w:val="080F1F"/>
        </w:rPr>
        <w:t>рівня</w:t>
      </w:r>
      <w:r>
        <w:rPr>
          <w:color w:val="080F1F"/>
          <w:spacing w:val="-17"/>
        </w:rPr>
        <w:t xml:space="preserve"> </w:t>
      </w:r>
      <w:r>
        <w:rPr>
          <w:color w:val="080F1F"/>
        </w:rPr>
        <w:t>технічної</w:t>
      </w:r>
      <w:r>
        <w:rPr>
          <w:color w:val="080F1F"/>
          <w:spacing w:val="-18"/>
        </w:rPr>
        <w:t xml:space="preserve"> </w:t>
      </w:r>
      <w:r>
        <w:rPr>
          <w:color w:val="080F1F"/>
        </w:rPr>
        <w:t>дисципліни</w:t>
      </w:r>
      <w:r>
        <w:rPr>
          <w:color w:val="080F1F"/>
          <w:spacing w:val="-17"/>
        </w:rPr>
        <w:t xml:space="preserve"> </w:t>
      </w:r>
      <w:r>
        <w:rPr>
          <w:color w:val="080F1F"/>
        </w:rPr>
        <w:t>та</w:t>
      </w:r>
      <w:r>
        <w:rPr>
          <w:color w:val="080F1F"/>
          <w:spacing w:val="-18"/>
        </w:rPr>
        <w:t xml:space="preserve"> </w:t>
      </w:r>
      <w:r>
        <w:rPr>
          <w:color w:val="080F1F"/>
        </w:rPr>
        <w:t>відповідальності</w:t>
      </w:r>
      <w:r>
        <w:rPr>
          <w:color w:val="080F1F"/>
          <w:spacing w:val="-17"/>
        </w:rPr>
        <w:t xml:space="preserve"> </w:t>
      </w:r>
      <w:r>
        <w:rPr>
          <w:color w:val="080F1F"/>
        </w:rPr>
        <w:t>при</w:t>
      </w:r>
      <w:r>
        <w:rPr>
          <w:color w:val="080F1F"/>
          <w:spacing w:val="-18"/>
        </w:rPr>
        <w:t xml:space="preserve"> </w:t>
      </w:r>
      <w:r>
        <w:rPr>
          <w:color w:val="080F1F"/>
        </w:rPr>
        <w:t>організації системи управління відходами;</w:t>
      </w:r>
    </w:p>
    <w:p w14:paraId="5100BEEF" w14:textId="77777777" w:rsidR="001A6F49" w:rsidRDefault="00000000">
      <w:pPr>
        <w:pStyle w:val="a3"/>
        <w:ind w:right="287"/>
      </w:pPr>
      <w:r>
        <w:rPr>
          <w:color w:val="080F1F"/>
        </w:rPr>
        <w:t>–контроль за системою управління відходами та моніторинг за станом навколишнього природного середовища в результаті експлуатації, закриття чи рекультивації об’єктів з оброблення чи видалення відходів тощо.</w:t>
      </w:r>
    </w:p>
    <w:p w14:paraId="24A9A700" w14:textId="77777777" w:rsidR="001A6F49" w:rsidRDefault="00000000">
      <w:pPr>
        <w:pStyle w:val="a3"/>
        <w:ind w:right="282"/>
      </w:pPr>
      <w:r>
        <w:rPr>
          <w:color w:val="080F1F"/>
        </w:rPr>
        <w:t xml:space="preserve">МПУВ Великобичківської селищної </w:t>
      </w:r>
      <w:r>
        <w:t xml:space="preserve">ТГ </w:t>
      </w:r>
      <w:r>
        <w:rPr>
          <w:color w:val="080F1F"/>
        </w:rPr>
        <w:t>передбачається управління промисловими відходами, що утворюються на промислових підприємствах громади, шляхом передачі їх на оброблення суб’єктам господарювання, які мають дозвіл та ліцензію на оброблення відходів.</w:t>
      </w:r>
    </w:p>
    <w:p w14:paraId="1B786C1E" w14:textId="77777777" w:rsidR="001A6F49" w:rsidRDefault="00000000">
      <w:pPr>
        <w:pStyle w:val="a3"/>
        <w:ind w:right="285"/>
      </w:pPr>
      <w:r>
        <w:rPr>
          <w:color w:val="080F1F"/>
        </w:rPr>
        <w:t xml:space="preserve">Основними накопичувачами промислових відходів на території Великобичківської селищної </w:t>
      </w:r>
      <w:r>
        <w:t xml:space="preserve">ТГ </w:t>
      </w:r>
      <w:r>
        <w:rPr>
          <w:color w:val="080F1F"/>
        </w:rPr>
        <w:t>є:</w:t>
      </w:r>
    </w:p>
    <w:p w14:paraId="75D86874" w14:textId="77777777" w:rsidR="001A6F49" w:rsidRDefault="00000000">
      <w:pPr>
        <w:pStyle w:val="a5"/>
        <w:numPr>
          <w:ilvl w:val="0"/>
          <w:numId w:val="51"/>
        </w:numPr>
        <w:tabs>
          <w:tab w:val="left" w:pos="1011"/>
        </w:tabs>
        <w:spacing w:line="321" w:lineRule="exact"/>
        <w:ind w:left="1011" w:hanging="162"/>
        <w:jc w:val="left"/>
        <w:rPr>
          <w:sz w:val="28"/>
        </w:rPr>
      </w:pPr>
      <w:r>
        <w:rPr>
          <w:sz w:val="28"/>
        </w:rPr>
        <w:t>ТОВ</w:t>
      </w:r>
      <w:r>
        <w:rPr>
          <w:spacing w:val="-2"/>
          <w:sz w:val="28"/>
        </w:rPr>
        <w:t xml:space="preserve"> «ВГСМ»;</w:t>
      </w:r>
    </w:p>
    <w:p w14:paraId="0A2C14C4" w14:textId="77777777" w:rsidR="001A6F49" w:rsidRDefault="001A6F49">
      <w:pPr>
        <w:pStyle w:val="a5"/>
        <w:spacing w:line="321" w:lineRule="exact"/>
        <w:jc w:val="left"/>
        <w:rPr>
          <w:sz w:val="28"/>
        </w:rPr>
        <w:sectPr w:rsidR="001A6F49">
          <w:pgSz w:w="11910" w:h="16840"/>
          <w:pgMar w:top="760" w:right="566" w:bottom="920" w:left="1133" w:header="0" w:footer="704" w:gutter="0"/>
          <w:cols w:space="720"/>
        </w:sectPr>
      </w:pPr>
    </w:p>
    <w:p w14:paraId="582568F6" w14:textId="77777777" w:rsidR="001A6F49" w:rsidRDefault="00000000">
      <w:pPr>
        <w:pStyle w:val="a5"/>
        <w:numPr>
          <w:ilvl w:val="0"/>
          <w:numId w:val="51"/>
        </w:numPr>
        <w:tabs>
          <w:tab w:val="left" w:pos="1011"/>
        </w:tabs>
        <w:spacing w:before="71" w:line="322" w:lineRule="exact"/>
        <w:ind w:left="1011" w:hanging="162"/>
        <w:rPr>
          <w:sz w:val="28"/>
        </w:rPr>
      </w:pPr>
      <w:r>
        <w:rPr>
          <w:sz w:val="28"/>
        </w:rPr>
        <w:t>ПП</w:t>
      </w:r>
      <w:r>
        <w:rPr>
          <w:spacing w:val="-3"/>
          <w:sz w:val="28"/>
        </w:rPr>
        <w:t xml:space="preserve"> </w:t>
      </w:r>
      <w:r>
        <w:rPr>
          <w:spacing w:val="-2"/>
          <w:sz w:val="28"/>
        </w:rPr>
        <w:t>«Мегора»;</w:t>
      </w:r>
    </w:p>
    <w:p w14:paraId="2E388354" w14:textId="77777777" w:rsidR="001A6F49" w:rsidRDefault="00000000">
      <w:pPr>
        <w:pStyle w:val="a5"/>
        <w:numPr>
          <w:ilvl w:val="0"/>
          <w:numId w:val="51"/>
        </w:numPr>
        <w:tabs>
          <w:tab w:val="left" w:pos="1011"/>
        </w:tabs>
        <w:spacing w:line="322" w:lineRule="exact"/>
        <w:ind w:left="1011" w:hanging="162"/>
        <w:rPr>
          <w:sz w:val="28"/>
        </w:rPr>
      </w:pPr>
      <w:r>
        <w:rPr>
          <w:sz w:val="28"/>
        </w:rPr>
        <w:t>ПП</w:t>
      </w:r>
      <w:r>
        <w:rPr>
          <w:spacing w:val="-3"/>
          <w:sz w:val="28"/>
        </w:rPr>
        <w:t xml:space="preserve"> </w:t>
      </w:r>
      <w:r>
        <w:rPr>
          <w:spacing w:val="-2"/>
          <w:sz w:val="28"/>
        </w:rPr>
        <w:t>«Славута»;</w:t>
      </w:r>
    </w:p>
    <w:p w14:paraId="4912FED0" w14:textId="77777777" w:rsidR="001A6F49" w:rsidRDefault="00000000">
      <w:pPr>
        <w:pStyle w:val="a3"/>
        <w:ind w:left="849" w:firstLine="0"/>
      </w:pPr>
      <w:r>
        <w:t>-ТОВ</w:t>
      </w:r>
      <w:r>
        <w:rPr>
          <w:spacing w:val="-14"/>
        </w:rPr>
        <w:t xml:space="preserve"> </w:t>
      </w:r>
      <w:r>
        <w:t>«Бичків-Пром-</w:t>
      </w:r>
      <w:r>
        <w:rPr>
          <w:spacing w:val="-2"/>
        </w:rPr>
        <w:t>Медіа».</w:t>
      </w:r>
    </w:p>
    <w:p w14:paraId="78C64E78" w14:textId="77777777" w:rsidR="001A6F49" w:rsidRDefault="00000000">
      <w:pPr>
        <w:pStyle w:val="a3"/>
        <w:spacing w:before="2"/>
        <w:ind w:right="280"/>
      </w:pPr>
      <w:r>
        <w:rPr>
          <w:color w:val="080F1F"/>
        </w:rPr>
        <w:t xml:space="preserve">У процесі лісозаготівель і деревообробки утворюється велика кількість відходів деревини. МПУВ Великобичківської селищної </w:t>
      </w:r>
      <w:r>
        <w:t xml:space="preserve">ТГ </w:t>
      </w:r>
      <w:r>
        <w:rPr>
          <w:color w:val="080F1F"/>
        </w:rPr>
        <w:t>передбачається оброблення відходів деревини шляхом застосування систем автоматичного спалювання (САС), водяного або парового котла, а також виготовлення із них паливних брикетів або гранул (пеллет).</w:t>
      </w:r>
    </w:p>
    <w:p w14:paraId="6ABD5AC9" w14:textId="77777777" w:rsidR="001A6F49" w:rsidRDefault="001A6F49">
      <w:pPr>
        <w:pStyle w:val="a3"/>
        <w:ind w:left="0" w:firstLine="0"/>
        <w:jc w:val="left"/>
      </w:pPr>
    </w:p>
    <w:p w14:paraId="7D50C155" w14:textId="77777777" w:rsidR="001A6F49" w:rsidRDefault="00000000">
      <w:pPr>
        <w:ind w:left="304" w:right="308"/>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5"/>
          <w:sz w:val="28"/>
        </w:rPr>
        <w:t xml:space="preserve"> </w:t>
      </w:r>
      <w:r>
        <w:rPr>
          <w:i/>
          <w:sz w:val="28"/>
        </w:rPr>
        <w:t>довкілля,</w:t>
      </w:r>
      <w:r>
        <w:rPr>
          <w:i/>
          <w:spacing w:val="-9"/>
          <w:sz w:val="28"/>
        </w:rPr>
        <w:t xml:space="preserve"> </w:t>
      </w:r>
      <w:r>
        <w:rPr>
          <w:i/>
          <w:sz w:val="28"/>
        </w:rPr>
        <w:t>пов’язаного</w:t>
      </w:r>
      <w:r>
        <w:rPr>
          <w:i/>
          <w:spacing w:val="-8"/>
          <w:sz w:val="28"/>
        </w:rPr>
        <w:t xml:space="preserve"> </w:t>
      </w:r>
      <w:r>
        <w:rPr>
          <w:i/>
          <w:sz w:val="28"/>
        </w:rPr>
        <w:t>з</w:t>
      </w:r>
      <w:r>
        <w:rPr>
          <w:i/>
          <w:spacing w:val="-5"/>
          <w:sz w:val="28"/>
        </w:rPr>
        <w:t xml:space="preserve"> </w:t>
      </w:r>
      <w:r>
        <w:rPr>
          <w:i/>
          <w:spacing w:val="-2"/>
          <w:sz w:val="28"/>
        </w:rPr>
        <w:t>відходами</w:t>
      </w:r>
    </w:p>
    <w:p w14:paraId="1E15E4CC" w14:textId="77777777" w:rsidR="001A6F49" w:rsidRDefault="001A6F49">
      <w:pPr>
        <w:pStyle w:val="a3"/>
        <w:ind w:left="0" w:firstLine="0"/>
        <w:jc w:val="left"/>
        <w:rPr>
          <w:i/>
        </w:rPr>
      </w:pPr>
    </w:p>
    <w:p w14:paraId="48F736F5" w14:textId="77777777" w:rsidR="001A6F49" w:rsidRDefault="00000000">
      <w:pPr>
        <w:pStyle w:val="a3"/>
        <w:ind w:right="284"/>
      </w:pPr>
      <w:r>
        <w:t xml:space="preserve">Управління промисловими відходами має забезпечувати мінімізацію негативного впливу промислових відходів на довкілля, що досягається за </w:t>
      </w:r>
      <w:r>
        <w:rPr>
          <w:spacing w:val="-2"/>
        </w:rPr>
        <w:t>рахунок:</w:t>
      </w:r>
    </w:p>
    <w:p w14:paraId="4F042E78" w14:textId="77777777" w:rsidR="001A6F49" w:rsidRDefault="00000000">
      <w:pPr>
        <w:pStyle w:val="a5"/>
        <w:numPr>
          <w:ilvl w:val="0"/>
          <w:numId w:val="50"/>
        </w:numPr>
        <w:tabs>
          <w:tab w:val="left" w:pos="990"/>
        </w:tabs>
        <w:ind w:right="291" w:firstLine="566"/>
        <w:rPr>
          <w:sz w:val="28"/>
        </w:rPr>
      </w:pPr>
      <w:r>
        <w:rPr>
          <w:sz w:val="28"/>
        </w:rPr>
        <w:t>запобігання утворенню відходів або зменшення їх та їхньої шкідливості, беручи до уваги зокрема:</w:t>
      </w:r>
    </w:p>
    <w:p w14:paraId="6E7786C9" w14:textId="77777777" w:rsidR="001A6F49" w:rsidRDefault="00000000">
      <w:pPr>
        <w:pStyle w:val="a5"/>
        <w:numPr>
          <w:ilvl w:val="0"/>
          <w:numId w:val="51"/>
        </w:numPr>
        <w:tabs>
          <w:tab w:val="left" w:pos="1143"/>
        </w:tabs>
        <w:spacing w:before="1"/>
        <w:ind w:right="287" w:firstLine="566"/>
        <w:rPr>
          <w:sz w:val="28"/>
        </w:rPr>
      </w:pPr>
      <w:r>
        <w:rPr>
          <w:sz w:val="28"/>
        </w:rPr>
        <w:t>управління відходами на етапі проектування та у виборі методу, використовуваного для видобування мінералів та їх оброблення;</w:t>
      </w:r>
    </w:p>
    <w:p w14:paraId="7A7ABB03" w14:textId="77777777" w:rsidR="001A6F49" w:rsidRDefault="00000000">
      <w:pPr>
        <w:pStyle w:val="a5"/>
        <w:numPr>
          <w:ilvl w:val="0"/>
          <w:numId w:val="51"/>
        </w:numPr>
        <w:tabs>
          <w:tab w:val="left" w:pos="1107"/>
        </w:tabs>
        <w:ind w:right="289" w:firstLine="566"/>
        <w:rPr>
          <w:sz w:val="28"/>
        </w:rPr>
      </w:pPr>
      <w:r>
        <w:rPr>
          <w:sz w:val="28"/>
        </w:rPr>
        <w:t>повернення верхнього шару ґрунту на місце після закриття об’єкту розміщення</w:t>
      </w:r>
      <w:r>
        <w:rPr>
          <w:spacing w:val="-18"/>
          <w:sz w:val="28"/>
        </w:rPr>
        <w:t xml:space="preserve"> </w:t>
      </w:r>
      <w:r>
        <w:rPr>
          <w:sz w:val="28"/>
        </w:rPr>
        <w:t>відходів</w:t>
      </w:r>
      <w:r>
        <w:rPr>
          <w:spacing w:val="-17"/>
          <w:sz w:val="28"/>
        </w:rPr>
        <w:t xml:space="preserve"> </w:t>
      </w:r>
      <w:r>
        <w:rPr>
          <w:sz w:val="28"/>
        </w:rPr>
        <w:t>або,</w:t>
      </w:r>
      <w:r>
        <w:rPr>
          <w:spacing w:val="-18"/>
          <w:sz w:val="28"/>
        </w:rPr>
        <w:t xml:space="preserve"> </w:t>
      </w:r>
      <w:r>
        <w:rPr>
          <w:sz w:val="28"/>
        </w:rPr>
        <w:t>якщо</w:t>
      </w:r>
      <w:r>
        <w:rPr>
          <w:spacing w:val="-17"/>
          <w:sz w:val="28"/>
        </w:rPr>
        <w:t xml:space="preserve"> </w:t>
      </w:r>
      <w:r>
        <w:rPr>
          <w:sz w:val="28"/>
        </w:rPr>
        <w:t>це</w:t>
      </w:r>
      <w:r>
        <w:rPr>
          <w:spacing w:val="-18"/>
          <w:sz w:val="28"/>
        </w:rPr>
        <w:t xml:space="preserve"> </w:t>
      </w:r>
      <w:r>
        <w:rPr>
          <w:sz w:val="28"/>
        </w:rPr>
        <w:t>практично</w:t>
      </w:r>
      <w:r>
        <w:rPr>
          <w:spacing w:val="-17"/>
          <w:sz w:val="28"/>
        </w:rPr>
        <w:t xml:space="preserve"> </w:t>
      </w:r>
      <w:r>
        <w:rPr>
          <w:sz w:val="28"/>
        </w:rPr>
        <w:t>неможливо,</w:t>
      </w:r>
      <w:r>
        <w:rPr>
          <w:spacing w:val="-18"/>
          <w:sz w:val="28"/>
        </w:rPr>
        <w:t xml:space="preserve"> </w:t>
      </w:r>
      <w:r>
        <w:rPr>
          <w:sz w:val="28"/>
        </w:rPr>
        <w:t>повторне</w:t>
      </w:r>
      <w:r>
        <w:rPr>
          <w:spacing w:val="-17"/>
          <w:sz w:val="28"/>
        </w:rPr>
        <w:t xml:space="preserve"> </w:t>
      </w:r>
      <w:r>
        <w:rPr>
          <w:sz w:val="28"/>
        </w:rPr>
        <w:t>використання верхнього шару ґрунту в іншому місці;</w:t>
      </w:r>
    </w:p>
    <w:p w14:paraId="516554CE" w14:textId="77777777" w:rsidR="001A6F49" w:rsidRDefault="00000000">
      <w:pPr>
        <w:pStyle w:val="a5"/>
        <w:numPr>
          <w:ilvl w:val="0"/>
          <w:numId w:val="51"/>
        </w:numPr>
        <w:tabs>
          <w:tab w:val="left" w:pos="1066"/>
        </w:tabs>
        <w:spacing w:line="242" w:lineRule="auto"/>
        <w:ind w:right="289" w:firstLine="566"/>
        <w:rPr>
          <w:sz w:val="28"/>
        </w:rPr>
      </w:pPr>
      <w:r>
        <w:rPr>
          <w:sz w:val="28"/>
        </w:rPr>
        <w:t xml:space="preserve">використання менш небезпечних речовин для оброблення мінеральних </w:t>
      </w:r>
      <w:r>
        <w:rPr>
          <w:spacing w:val="-2"/>
          <w:sz w:val="28"/>
        </w:rPr>
        <w:t>ресурсів;</w:t>
      </w:r>
    </w:p>
    <w:p w14:paraId="37734046" w14:textId="77777777" w:rsidR="001A6F49" w:rsidRDefault="00000000">
      <w:pPr>
        <w:pStyle w:val="a5"/>
        <w:numPr>
          <w:ilvl w:val="0"/>
          <w:numId w:val="51"/>
        </w:numPr>
        <w:tabs>
          <w:tab w:val="left" w:pos="1081"/>
        </w:tabs>
        <w:ind w:right="290" w:firstLine="566"/>
        <w:rPr>
          <w:sz w:val="28"/>
        </w:rPr>
      </w:pPr>
      <w:r>
        <w:rPr>
          <w:sz w:val="28"/>
        </w:rPr>
        <w:t>заохочення до відновлення промислових відходів шляхом рециклінгу, повторного використання або рекуперації таких відходів, відповідно до чинних екологічних стандартів;</w:t>
      </w:r>
    </w:p>
    <w:p w14:paraId="5B75844F" w14:textId="77777777" w:rsidR="001A6F49" w:rsidRDefault="00000000">
      <w:pPr>
        <w:pStyle w:val="a3"/>
        <w:ind w:right="289"/>
      </w:pPr>
      <w:r>
        <w:t>Зменшенню впливу на довкілля при управлінні промисловими відходами сприятимуть заходи:</w:t>
      </w:r>
    </w:p>
    <w:p w14:paraId="4661C475" w14:textId="77777777" w:rsidR="001A6F49" w:rsidRDefault="00000000">
      <w:pPr>
        <w:pStyle w:val="a5"/>
        <w:numPr>
          <w:ilvl w:val="0"/>
          <w:numId w:val="51"/>
        </w:numPr>
        <w:tabs>
          <w:tab w:val="left" w:pos="990"/>
        </w:tabs>
        <w:spacing w:line="322" w:lineRule="exact"/>
        <w:ind w:left="990" w:hanging="141"/>
        <w:rPr>
          <w:sz w:val="28"/>
        </w:rPr>
      </w:pPr>
      <w:r>
        <w:rPr>
          <w:sz w:val="28"/>
        </w:rPr>
        <w:t>оброблення</w:t>
      </w:r>
      <w:r>
        <w:rPr>
          <w:spacing w:val="-12"/>
          <w:sz w:val="28"/>
        </w:rPr>
        <w:t xml:space="preserve"> </w:t>
      </w:r>
      <w:r>
        <w:rPr>
          <w:sz w:val="28"/>
        </w:rPr>
        <w:t>та</w:t>
      </w:r>
      <w:r>
        <w:rPr>
          <w:spacing w:val="-10"/>
          <w:sz w:val="28"/>
        </w:rPr>
        <w:t xml:space="preserve"> </w:t>
      </w:r>
      <w:r>
        <w:rPr>
          <w:sz w:val="28"/>
        </w:rPr>
        <w:t>повторного</w:t>
      </w:r>
      <w:r>
        <w:rPr>
          <w:spacing w:val="-8"/>
          <w:sz w:val="28"/>
        </w:rPr>
        <w:t xml:space="preserve"> </w:t>
      </w:r>
      <w:r>
        <w:rPr>
          <w:sz w:val="28"/>
        </w:rPr>
        <w:t>використання</w:t>
      </w:r>
      <w:r>
        <w:rPr>
          <w:spacing w:val="-9"/>
          <w:sz w:val="28"/>
        </w:rPr>
        <w:t xml:space="preserve"> </w:t>
      </w:r>
      <w:r>
        <w:rPr>
          <w:sz w:val="28"/>
        </w:rPr>
        <w:t>ресурсоцінних</w:t>
      </w:r>
      <w:r>
        <w:rPr>
          <w:spacing w:val="-8"/>
          <w:sz w:val="28"/>
        </w:rPr>
        <w:t xml:space="preserve"> </w:t>
      </w:r>
      <w:r>
        <w:rPr>
          <w:spacing w:val="-2"/>
          <w:sz w:val="28"/>
        </w:rPr>
        <w:t>відходів;</w:t>
      </w:r>
    </w:p>
    <w:p w14:paraId="2FBA9CB7" w14:textId="77777777" w:rsidR="001A6F49" w:rsidRDefault="00000000">
      <w:pPr>
        <w:pStyle w:val="a5"/>
        <w:numPr>
          <w:ilvl w:val="0"/>
          <w:numId w:val="51"/>
        </w:numPr>
        <w:tabs>
          <w:tab w:val="left" w:pos="990"/>
        </w:tabs>
        <w:spacing w:line="322" w:lineRule="exact"/>
        <w:ind w:left="990" w:hanging="141"/>
        <w:rPr>
          <w:sz w:val="28"/>
        </w:rPr>
      </w:pPr>
      <w:r>
        <w:rPr>
          <w:sz w:val="28"/>
        </w:rPr>
        <w:t>утримання</w:t>
      </w:r>
      <w:r>
        <w:rPr>
          <w:spacing w:val="-8"/>
          <w:sz w:val="28"/>
        </w:rPr>
        <w:t xml:space="preserve"> </w:t>
      </w:r>
      <w:r>
        <w:rPr>
          <w:sz w:val="28"/>
        </w:rPr>
        <w:t>і</w:t>
      </w:r>
      <w:r>
        <w:rPr>
          <w:spacing w:val="-9"/>
          <w:sz w:val="28"/>
        </w:rPr>
        <w:t xml:space="preserve"> </w:t>
      </w:r>
      <w:r>
        <w:rPr>
          <w:sz w:val="28"/>
        </w:rPr>
        <w:t>рекультивація</w:t>
      </w:r>
      <w:r>
        <w:rPr>
          <w:spacing w:val="-6"/>
          <w:sz w:val="28"/>
        </w:rPr>
        <w:t xml:space="preserve"> </w:t>
      </w:r>
      <w:r>
        <w:rPr>
          <w:sz w:val="28"/>
        </w:rPr>
        <w:t>місць</w:t>
      </w:r>
      <w:r>
        <w:rPr>
          <w:spacing w:val="-7"/>
          <w:sz w:val="28"/>
        </w:rPr>
        <w:t xml:space="preserve"> </w:t>
      </w:r>
      <w:r>
        <w:rPr>
          <w:sz w:val="28"/>
        </w:rPr>
        <w:t>видалення</w:t>
      </w:r>
      <w:r>
        <w:rPr>
          <w:spacing w:val="-5"/>
          <w:sz w:val="28"/>
        </w:rPr>
        <w:t xml:space="preserve"> </w:t>
      </w:r>
      <w:r>
        <w:rPr>
          <w:spacing w:val="-2"/>
          <w:sz w:val="28"/>
        </w:rPr>
        <w:t>відходів.</w:t>
      </w:r>
    </w:p>
    <w:p w14:paraId="251AD4A6" w14:textId="77777777" w:rsidR="001A6F49" w:rsidRDefault="00000000">
      <w:pPr>
        <w:pStyle w:val="a5"/>
        <w:numPr>
          <w:ilvl w:val="0"/>
          <w:numId w:val="51"/>
        </w:numPr>
        <w:tabs>
          <w:tab w:val="left" w:pos="990"/>
        </w:tabs>
        <w:ind w:right="288" w:firstLine="566"/>
        <w:rPr>
          <w:sz w:val="28"/>
        </w:rPr>
      </w:pPr>
      <w:r>
        <w:rPr>
          <w:sz w:val="28"/>
        </w:rPr>
        <w:t>пошук</w:t>
      </w:r>
      <w:r>
        <w:rPr>
          <w:spacing w:val="-15"/>
          <w:sz w:val="28"/>
        </w:rPr>
        <w:t xml:space="preserve"> </w:t>
      </w:r>
      <w:r>
        <w:rPr>
          <w:sz w:val="28"/>
        </w:rPr>
        <w:t>інноваційних</w:t>
      </w:r>
      <w:r>
        <w:rPr>
          <w:spacing w:val="-14"/>
          <w:sz w:val="28"/>
        </w:rPr>
        <w:t xml:space="preserve"> </w:t>
      </w:r>
      <w:r>
        <w:rPr>
          <w:sz w:val="28"/>
        </w:rPr>
        <w:t>технологічних</w:t>
      </w:r>
      <w:r>
        <w:rPr>
          <w:spacing w:val="-12"/>
          <w:sz w:val="28"/>
        </w:rPr>
        <w:t xml:space="preserve"> </w:t>
      </w:r>
      <w:r>
        <w:rPr>
          <w:sz w:val="28"/>
        </w:rPr>
        <w:t>рішень</w:t>
      </w:r>
      <w:r>
        <w:rPr>
          <w:spacing w:val="-14"/>
          <w:sz w:val="28"/>
        </w:rPr>
        <w:t xml:space="preserve"> </w:t>
      </w:r>
      <w:r>
        <w:rPr>
          <w:sz w:val="28"/>
        </w:rPr>
        <w:t>щодо</w:t>
      </w:r>
      <w:r>
        <w:rPr>
          <w:spacing w:val="-12"/>
          <w:sz w:val="28"/>
        </w:rPr>
        <w:t xml:space="preserve"> </w:t>
      </w:r>
      <w:r>
        <w:rPr>
          <w:sz w:val="28"/>
        </w:rPr>
        <w:t>рециклінгу</w:t>
      </w:r>
      <w:r>
        <w:rPr>
          <w:spacing w:val="-12"/>
          <w:sz w:val="28"/>
        </w:rPr>
        <w:t xml:space="preserve"> </w:t>
      </w:r>
      <w:r>
        <w:rPr>
          <w:sz w:val="28"/>
        </w:rPr>
        <w:t xml:space="preserve">(відновлення) </w:t>
      </w:r>
      <w:r>
        <w:rPr>
          <w:spacing w:val="-2"/>
          <w:sz w:val="28"/>
        </w:rPr>
        <w:t>відходів;</w:t>
      </w:r>
    </w:p>
    <w:p w14:paraId="115CB8AD" w14:textId="77777777" w:rsidR="001A6F49" w:rsidRDefault="00000000">
      <w:pPr>
        <w:pStyle w:val="a5"/>
        <w:numPr>
          <w:ilvl w:val="0"/>
          <w:numId w:val="51"/>
        </w:numPr>
        <w:tabs>
          <w:tab w:val="left" w:pos="990"/>
        </w:tabs>
        <w:ind w:right="282" w:firstLine="566"/>
        <w:rPr>
          <w:sz w:val="28"/>
        </w:rPr>
      </w:pPr>
      <w:r>
        <w:rPr>
          <w:sz w:val="28"/>
        </w:rPr>
        <w:t>упровадження та використання найкращих доступних технологій та методів управління при здійсненні управління відходами;</w:t>
      </w:r>
    </w:p>
    <w:p w14:paraId="2D258C8E" w14:textId="77777777" w:rsidR="001A6F49" w:rsidRDefault="00000000">
      <w:pPr>
        <w:pStyle w:val="a5"/>
        <w:numPr>
          <w:ilvl w:val="0"/>
          <w:numId w:val="51"/>
        </w:numPr>
        <w:tabs>
          <w:tab w:val="left" w:pos="990"/>
        </w:tabs>
        <w:spacing w:line="242" w:lineRule="auto"/>
        <w:ind w:right="287" w:firstLine="566"/>
        <w:rPr>
          <w:sz w:val="28"/>
        </w:rPr>
      </w:pPr>
      <w:r>
        <w:rPr>
          <w:sz w:val="28"/>
        </w:rPr>
        <w:t>розробка та виконання планів приведення місць розміщення відходів промисловості</w:t>
      </w:r>
      <w:r>
        <w:rPr>
          <w:spacing w:val="-10"/>
          <w:sz w:val="28"/>
        </w:rPr>
        <w:t xml:space="preserve"> </w:t>
      </w:r>
      <w:r>
        <w:rPr>
          <w:sz w:val="28"/>
        </w:rPr>
        <w:t>їх</w:t>
      </w:r>
      <w:r>
        <w:rPr>
          <w:spacing w:val="-13"/>
          <w:sz w:val="28"/>
        </w:rPr>
        <w:t xml:space="preserve"> </w:t>
      </w:r>
      <w:r>
        <w:rPr>
          <w:sz w:val="28"/>
        </w:rPr>
        <w:t>об’єктів</w:t>
      </w:r>
      <w:r>
        <w:rPr>
          <w:spacing w:val="-11"/>
          <w:sz w:val="28"/>
        </w:rPr>
        <w:t xml:space="preserve"> </w:t>
      </w:r>
      <w:r>
        <w:rPr>
          <w:sz w:val="28"/>
        </w:rPr>
        <w:t>оброблення</w:t>
      </w:r>
      <w:r>
        <w:rPr>
          <w:spacing w:val="-11"/>
          <w:sz w:val="28"/>
        </w:rPr>
        <w:t xml:space="preserve"> </w:t>
      </w:r>
      <w:r>
        <w:rPr>
          <w:sz w:val="28"/>
        </w:rPr>
        <w:t>у</w:t>
      </w:r>
      <w:r>
        <w:rPr>
          <w:spacing w:val="-13"/>
          <w:sz w:val="28"/>
        </w:rPr>
        <w:t xml:space="preserve"> </w:t>
      </w:r>
      <w:r>
        <w:rPr>
          <w:sz w:val="28"/>
        </w:rPr>
        <w:t>відповідність</w:t>
      </w:r>
      <w:r>
        <w:rPr>
          <w:spacing w:val="-12"/>
          <w:sz w:val="28"/>
        </w:rPr>
        <w:t xml:space="preserve"> </w:t>
      </w:r>
      <w:r>
        <w:rPr>
          <w:sz w:val="28"/>
        </w:rPr>
        <w:t>з</w:t>
      </w:r>
      <w:r>
        <w:rPr>
          <w:spacing w:val="-12"/>
          <w:sz w:val="28"/>
        </w:rPr>
        <w:t xml:space="preserve"> </w:t>
      </w:r>
      <w:r>
        <w:rPr>
          <w:sz w:val="28"/>
        </w:rPr>
        <w:t>вимогами</w:t>
      </w:r>
      <w:r>
        <w:rPr>
          <w:spacing w:val="-10"/>
          <w:sz w:val="28"/>
        </w:rPr>
        <w:t xml:space="preserve"> </w:t>
      </w:r>
      <w:r>
        <w:rPr>
          <w:sz w:val="28"/>
        </w:rPr>
        <w:t>законодавства;</w:t>
      </w:r>
    </w:p>
    <w:p w14:paraId="148DF6E9" w14:textId="77777777" w:rsidR="001A6F49" w:rsidRDefault="00000000">
      <w:pPr>
        <w:pStyle w:val="a5"/>
        <w:numPr>
          <w:ilvl w:val="0"/>
          <w:numId w:val="51"/>
        </w:numPr>
        <w:tabs>
          <w:tab w:val="left" w:pos="990"/>
        </w:tabs>
        <w:ind w:right="280" w:firstLine="566"/>
        <w:rPr>
          <w:sz w:val="28"/>
        </w:rPr>
      </w:pPr>
      <w:r>
        <w:rPr>
          <w:sz w:val="28"/>
        </w:rPr>
        <w:t>моніторинг компонентів навколишнього природного середовища, усунення можливих негативних впливів об’єкта для промислових відходів на навколишнє природне середовище та здоров’я людей.</w:t>
      </w:r>
    </w:p>
    <w:p w14:paraId="2545FB86" w14:textId="77777777" w:rsidR="001A6F49" w:rsidRDefault="00000000">
      <w:pPr>
        <w:spacing w:before="309"/>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08CF03F9" w14:textId="77777777" w:rsidR="001A6F49" w:rsidRDefault="001A6F49">
      <w:pPr>
        <w:pStyle w:val="a3"/>
        <w:spacing w:before="1"/>
        <w:ind w:left="0" w:firstLine="0"/>
        <w:jc w:val="left"/>
        <w:rPr>
          <w:i/>
        </w:rPr>
      </w:pPr>
    </w:p>
    <w:p w14:paraId="08D81518" w14:textId="77777777" w:rsidR="001A6F49" w:rsidRDefault="00000000">
      <w:pPr>
        <w:pStyle w:val="a3"/>
        <w:spacing w:line="322" w:lineRule="exact"/>
        <w:ind w:left="849" w:firstLine="0"/>
        <w:jc w:val="left"/>
      </w:pPr>
      <w:r>
        <w:t>У</w:t>
      </w:r>
      <w:r>
        <w:rPr>
          <w:spacing w:val="-10"/>
        </w:rPr>
        <w:t xml:space="preserve"> </w:t>
      </w:r>
      <w:r>
        <w:t>сфері</w:t>
      </w:r>
      <w:r>
        <w:rPr>
          <w:spacing w:val="-9"/>
        </w:rPr>
        <w:t xml:space="preserve"> </w:t>
      </w:r>
      <w:r>
        <w:t>управління</w:t>
      </w:r>
      <w:r>
        <w:rPr>
          <w:spacing w:val="-9"/>
        </w:rPr>
        <w:t xml:space="preserve"> </w:t>
      </w:r>
      <w:r>
        <w:t>промисловими</w:t>
      </w:r>
      <w:r>
        <w:rPr>
          <w:spacing w:val="-7"/>
        </w:rPr>
        <w:t xml:space="preserve"> </w:t>
      </w:r>
      <w:r>
        <w:t>відходами</w:t>
      </w:r>
      <w:r>
        <w:rPr>
          <w:spacing w:val="-10"/>
        </w:rPr>
        <w:t xml:space="preserve"> </w:t>
      </w:r>
      <w:r>
        <w:t>необхідно</w:t>
      </w:r>
      <w:r>
        <w:rPr>
          <w:spacing w:val="-6"/>
        </w:rPr>
        <w:t xml:space="preserve"> </w:t>
      </w:r>
      <w:r>
        <w:rPr>
          <w:spacing w:val="-2"/>
        </w:rPr>
        <w:t>забезпечити:</w:t>
      </w:r>
    </w:p>
    <w:p w14:paraId="64ADDE95" w14:textId="77777777" w:rsidR="001A6F49" w:rsidRDefault="00000000">
      <w:pPr>
        <w:pStyle w:val="a5"/>
        <w:numPr>
          <w:ilvl w:val="0"/>
          <w:numId w:val="51"/>
        </w:numPr>
        <w:tabs>
          <w:tab w:val="left" w:pos="990"/>
        </w:tabs>
        <w:spacing w:line="322" w:lineRule="exact"/>
        <w:ind w:left="990" w:hanging="141"/>
        <w:jc w:val="left"/>
        <w:rPr>
          <w:sz w:val="28"/>
        </w:rPr>
      </w:pPr>
      <w:r>
        <w:rPr>
          <w:sz w:val="28"/>
        </w:rPr>
        <w:t>застосування</w:t>
      </w:r>
      <w:r>
        <w:rPr>
          <w:spacing w:val="-7"/>
          <w:sz w:val="28"/>
        </w:rPr>
        <w:t xml:space="preserve"> </w:t>
      </w:r>
      <w:r>
        <w:rPr>
          <w:sz w:val="28"/>
        </w:rPr>
        <w:t>кращих</w:t>
      </w:r>
      <w:r>
        <w:rPr>
          <w:spacing w:val="-3"/>
          <w:sz w:val="28"/>
        </w:rPr>
        <w:t xml:space="preserve"> </w:t>
      </w:r>
      <w:r>
        <w:rPr>
          <w:sz w:val="28"/>
        </w:rPr>
        <w:t>практик</w:t>
      </w:r>
      <w:r>
        <w:rPr>
          <w:spacing w:val="-4"/>
          <w:sz w:val="28"/>
        </w:rPr>
        <w:t xml:space="preserve"> </w:t>
      </w:r>
      <w:r>
        <w:rPr>
          <w:sz w:val="28"/>
        </w:rPr>
        <w:t>та</w:t>
      </w:r>
      <w:r>
        <w:rPr>
          <w:spacing w:val="-4"/>
          <w:sz w:val="28"/>
        </w:rPr>
        <w:t xml:space="preserve"> </w:t>
      </w:r>
      <w:r>
        <w:rPr>
          <w:spacing w:val="-2"/>
          <w:sz w:val="28"/>
        </w:rPr>
        <w:t>технологій;</w:t>
      </w:r>
    </w:p>
    <w:p w14:paraId="7D40E20D" w14:textId="77777777" w:rsidR="001A6F49" w:rsidRDefault="00000000">
      <w:pPr>
        <w:pStyle w:val="a5"/>
        <w:numPr>
          <w:ilvl w:val="0"/>
          <w:numId w:val="51"/>
        </w:numPr>
        <w:tabs>
          <w:tab w:val="left" w:pos="990"/>
          <w:tab w:val="left" w:pos="2476"/>
          <w:tab w:val="left" w:pos="4090"/>
          <w:tab w:val="left" w:pos="5069"/>
          <w:tab w:val="left" w:pos="5406"/>
          <w:tab w:val="left" w:pos="7246"/>
          <w:tab w:val="left" w:pos="8236"/>
          <w:tab w:val="left" w:pos="8780"/>
        </w:tabs>
        <w:ind w:right="289" w:firstLine="566"/>
        <w:jc w:val="left"/>
        <w:rPr>
          <w:sz w:val="28"/>
        </w:rPr>
      </w:pPr>
      <w:r>
        <w:rPr>
          <w:spacing w:val="-2"/>
          <w:sz w:val="28"/>
        </w:rPr>
        <w:t>економіку</w:t>
      </w:r>
      <w:r>
        <w:rPr>
          <w:sz w:val="28"/>
        </w:rPr>
        <w:tab/>
      </w:r>
      <w:r>
        <w:rPr>
          <w:spacing w:val="-2"/>
          <w:sz w:val="28"/>
        </w:rPr>
        <w:t>замкнутого</w:t>
      </w:r>
      <w:r>
        <w:rPr>
          <w:sz w:val="28"/>
        </w:rPr>
        <w:tab/>
      </w:r>
      <w:r>
        <w:rPr>
          <w:spacing w:val="-4"/>
          <w:sz w:val="28"/>
        </w:rPr>
        <w:t>циклу</w:t>
      </w:r>
      <w:r>
        <w:rPr>
          <w:sz w:val="28"/>
        </w:rPr>
        <w:tab/>
      </w:r>
      <w:r>
        <w:rPr>
          <w:spacing w:val="-10"/>
          <w:sz w:val="28"/>
        </w:rPr>
        <w:t>і</w:t>
      </w:r>
      <w:r>
        <w:rPr>
          <w:sz w:val="28"/>
        </w:rPr>
        <w:tab/>
      </w:r>
      <w:r>
        <w:rPr>
          <w:spacing w:val="-2"/>
          <w:sz w:val="28"/>
        </w:rPr>
        <w:t>комплексний</w:t>
      </w:r>
      <w:r>
        <w:rPr>
          <w:sz w:val="28"/>
        </w:rPr>
        <w:tab/>
      </w:r>
      <w:r>
        <w:rPr>
          <w:spacing w:val="-2"/>
          <w:sz w:val="28"/>
        </w:rPr>
        <w:t>підхід</w:t>
      </w:r>
      <w:r>
        <w:rPr>
          <w:sz w:val="28"/>
        </w:rPr>
        <w:tab/>
      </w:r>
      <w:r>
        <w:rPr>
          <w:spacing w:val="-6"/>
          <w:sz w:val="28"/>
        </w:rPr>
        <w:t>до</w:t>
      </w:r>
      <w:r>
        <w:rPr>
          <w:sz w:val="28"/>
        </w:rPr>
        <w:tab/>
      </w:r>
      <w:r>
        <w:rPr>
          <w:spacing w:val="-2"/>
          <w:sz w:val="28"/>
        </w:rPr>
        <w:t xml:space="preserve">побудови </w:t>
      </w:r>
      <w:r>
        <w:rPr>
          <w:sz w:val="28"/>
        </w:rPr>
        <w:t>інфраструктури та залучення відходів в економічний оборот;</w:t>
      </w:r>
    </w:p>
    <w:p w14:paraId="3D2D0A74" w14:textId="77777777" w:rsidR="001A6F49" w:rsidRDefault="001A6F49">
      <w:pPr>
        <w:pStyle w:val="a5"/>
        <w:jc w:val="left"/>
        <w:rPr>
          <w:sz w:val="28"/>
        </w:rPr>
        <w:sectPr w:rsidR="001A6F49">
          <w:pgSz w:w="11910" w:h="16840"/>
          <w:pgMar w:top="760" w:right="566" w:bottom="920" w:left="1133" w:header="0" w:footer="704" w:gutter="0"/>
          <w:cols w:space="720"/>
        </w:sectPr>
      </w:pPr>
    </w:p>
    <w:p w14:paraId="03F6D631" w14:textId="77777777" w:rsidR="001A6F49" w:rsidRDefault="00000000">
      <w:pPr>
        <w:pStyle w:val="a5"/>
        <w:numPr>
          <w:ilvl w:val="0"/>
          <w:numId w:val="51"/>
        </w:numPr>
        <w:tabs>
          <w:tab w:val="left" w:pos="1059"/>
        </w:tabs>
        <w:spacing w:before="71"/>
        <w:ind w:right="283" w:firstLine="566"/>
        <w:rPr>
          <w:sz w:val="28"/>
        </w:rPr>
      </w:pPr>
      <w:r>
        <w:rPr>
          <w:sz w:val="28"/>
        </w:rPr>
        <w:t>ефективне</w:t>
      </w:r>
      <w:r>
        <w:rPr>
          <w:spacing w:val="-18"/>
          <w:sz w:val="28"/>
        </w:rPr>
        <w:t xml:space="preserve"> </w:t>
      </w:r>
      <w:r>
        <w:rPr>
          <w:sz w:val="28"/>
        </w:rPr>
        <w:t>використання</w:t>
      </w:r>
      <w:r>
        <w:rPr>
          <w:spacing w:val="-17"/>
          <w:sz w:val="28"/>
        </w:rPr>
        <w:t xml:space="preserve"> </w:t>
      </w:r>
      <w:r>
        <w:rPr>
          <w:sz w:val="28"/>
        </w:rPr>
        <w:t>вторинних</w:t>
      </w:r>
      <w:r>
        <w:rPr>
          <w:spacing w:val="-18"/>
          <w:sz w:val="28"/>
        </w:rPr>
        <w:t xml:space="preserve"> </w:t>
      </w:r>
      <w:r>
        <w:rPr>
          <w:sz w:val="28"/>
        </w:rPr>
        <w:t>ресурсів</w:t>
      </w:r>
      <w:r>
        <w:rPr>
          <w:spacing w:val="-17"/>
          <w:sz w:val="28"/>
        </w:rPr>
        <w:t xml:space="preserve"> </w:t>
      </w:r>
      <w:r>
        <w:rPr>
          <w:sz w:val="28"/>
        </w:rPr>
        <w:t>і</w:t>
      </w:r>
      <w:r>
        <w:rPr>
          <w:spacing w:val="-18"/>
          <w:sz w:val="28"/>
        </w:rPr>
        <w:t xml:space="preserve"> </w:t>
      </w:r>
      <w:r>
        <w:rPr>
          <w:sz w:val="28"/>
        </w:rPr>
        <w:t>розширена</w:t>
      </w:r>
      <w:r>
        <w:rPr>
          <w:spacing w:val="-17"/>
          <w:sz w:val="28"/>
        </w:rPr>
        <w:t xml:space="preserve"> </w:t>
      </w:r>
      <w:r>
        <w:rPr>
          <w:sz w:val="28"/>
        </w:rPr>
        <w:t xml:space="preserve">відповідальність </w:t>
      </w:r>
      <w:r>
        <w:rPr>
          <w:spacing w:val="-2"/>
          <w:sz w:val="28"/>
        </w:rPr>
        <w:t>виробника;</w:t>
      </w:r>
    </w:p>
    <w:p w14:paraId="2F83C54F" w14:textId="77777777" w:rsidR="001A6F49" w:rsidRDefault="00000000">
      <w:pPr>
        <w:pStyle w:val="a5"/>
        <w:numPr>
          <w:ilvl w:val="0"/>
          <w:numId w:val="51"/>
        </w:numPr>
        <w:tabs>
          <w:tab w:val="left" w:pos="1059"/>
        </w:tabs>
        <w:spacing w:line="321" w:lineRule="exact"/>
        <w:ind w:left="1059" w:hanging="210"/>
        <w:rPr>
          <w:sz w:val="28"/>
        </w:rPr>
      </w:pPr>
      <w:r>
        <w:rPr>
          <w:sz w:val="28"/>
        </w:rPr>
        <w:t>максимального</w:t>
      </w:r>
      <w:r>
        <w:rPr>
          <w:spacing w:val="-14"/>
          <w:sz w:val="28"/>
        </w:rPr>
        <w:t xml:space="preserve"> </w:t>
      </w:r>
      <w:r>
        <w:rPr>
          <w:sz w:val="28"/>
        </w:rPr>
        <w:t>оброблення</w:t>
      </w:r>
      <w:r>
        <w:rPr>
          <w:spacing w:val="-9"/>
          <w:sz w:val="28"/>
        </w:rPr>
        <w:t xml:space="preserve"> </w:t>
      </w:r>
      <w:r>
        <w:rPr>
          <w:sz w:val="28"/>
        </w:rPr>
        <w:t>відходів</w:t>
      </w:r>
      <w:r>
        <w:rPr>
          <w:spacing w:val="-13"/>
          <w:sz w:val="28"/>
        </w:rPr>
        <w:t xml:space="preserve"> </w:t>
      </w:r>
      <w:r>
        <w:rPr>
          <w:spacing w:val="-2"/>
          <w:sz w:val="28"/>
        </w:rPr>
        <w:t>промисловості;</w:t>
      </w:r>
    </w:p>
    <w:p w14:paraId="6D352151" w14:textId="77777777" w:rsidR="001A6F49" w:rsidRDefault="00000000">
      <w:pPr>
        <w:pStyle w:val="a3"/>
        <w:spacing w:before="3"/>
        <w:ind w:right="287" w:firstLine="635"/>
      </w:pPr>
      <w:r>
        <w:t>розвиток</w:t>
      </w:r>
      <w:r>
        <w:rPr>
          <w:spacing w:val="-18"/>
        </w:rPr>
        <w:t xml:space="preserve"> </w:t>
      </w:r>
      <w:r>
        <w:t>інфраструктури</w:t>
      </w:r>
      <w:r>
        <w:rPr>
          <w:spacing w:val="-17"/>
        </w:rPr>
        <w:t xml:space="preserve"> </w:t>
      </w:r>
      <w:r>
        <w:t>оброблення,</w:t>
      </w:r>
      <w:r>
        <w:rPr>
          <w:spacing w:val="-18"/>
        </w:rPr>
        <w:t xml:space="preserve"> </w:t>
      </w:r>
      <w:r>
        <w:t>промислових</w:t>
      </w:r>
      <w:r>
        <w:rPr>
          <w:spacing w:val="-17"/>
        </w:rPr>
        <w:t xml:space="preserve"> </w:t>
      </w:r>
      <w:r>
        <w:t>відходів,</w:t>
      </w:r>
      <w:r>
        <w:rPr>
          <w:spacing w:val="-18"/>
        </w:rPr>
        <w:t xml:space="preserve"> </w:t>
      </w:r>
      <w:r>
        <w:t>використання існуючих промислових підприємств, як інфраструктурної бази для оброблення відходів виробництва.</w:t>
      </w:r>
    </w:p>
    <w:p w14:paraId="2A4C146B" w14:textId="77777777" w:rsidR="001A6F49" w:rsidRDefault="00000000">
      <w:pPr>
        <w:pStyle w:val="1"/>
        <w:numPr>
          <w:ilvl w:val="3"/>
          <w:numId w:val="78"/>
        </w:numPr>
        <w:tabs>
          <w:tab w:val="left" w:pos="3424"/>
        </w:tabs>
        <w:spacing w:before="320"/>
        <w:ind w:left="3424" w:hanging="909"/>
        <w:jc w:val="left"/>
      </w:pPr>
      <w:bookmarkStart w:id="47" w:name="_bookmark47"/>
      <w:bookmarkEnd w:id="47"/>
      <w:r>
        <w:t>Управління</w:t>
      </w:r>
      <w:r>
        <w:rPr>
          <w:spacing w:val="-9"/>
        </w:rPr>
        <w:t xml:space="preserve"> </w:t>
      </w:r>
      <w:r>
        <w:t>відходами</w:t>
      </w:r>
      <w:r>
        <w:rPr>
          <w:spacing w:val="-7"/>
        </w:rPr>
        <w:t xml:space="preserve"> </w:t>
      </w:r>
      <w:r>
        <w:rPr>
          <w:spacing w:val="-2"/>
        </w:rPr>
        <w:t>видобутку</w:t>
      </w:r>
    </w:p>
    <w:p w14:paraId="43B8073E" w14:textId="77777777" w:rsidR="001A6F49" w:rsidRDefault="001A6F49">
      <w:pPr>
        <w:pStyle w:val="a3"/>
        <w:spacing w:before="1"/>
        <w:ind w:left="0" w:firstLine="0"/>
        <w:jc w:val="left"/>
        <w:rPr>
          <w:b/>
        </w:rPr>
      </w:pPr>
    </w:p>
    <w:p w14:paraId="05FA9C1C" w14:textId="77777777" w:rsidR="001A6F49" w:rsidRDefault="00000000">
      <w:pPr>
        <w:spacing w:before="1"/>
        <w:ind w:left="303" w:right="308"/>
        <w:jc w:val="center"/>
        <w:rPr>
          <w:i/>
          <w:sz w:val="28"/>
        </w:rPr>
      </w:pPr>
      <w:r>
        <w:rPr>
          <w:i/>
          <w:sz w:val="28"/>
        </w:rPr>
        <w:t>Створення</w:t>
      </w:r>
      <w:r>
        <w:rPr>
          <w:i/>
          <w:spacing w:val="-10"/>
          <w:sz w:val="28"/>
        </w:rPr>
        <w:t xml:space="preserve"> </w:t>
      </w:r>
      <w:r>
        <w:rPr>
          <w:i/>
          <w:sz w:val="28"/>
        </w:rPr>
        <w:t>та</w:t>
      </w:r>
      <w:r>
        <w:rPr>
          <w:i/>
          <w:spacing w:val="-6"/>
          <w:sz w:val="28"/>
        </w:rPr>
        <w:t xml:space="preserve"> </w:t>
      </w:r>
      <w:r>
        <w:rPr>
          <w:i/>
          <w:sz w:val="28"/>
        </w:rPr>
        <w:t>забезпечення</w:t>
      </w:r>
      <w:r>
        <w:rPr>
          <w:i/>
          <w:spacing w:val="-8"/>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7A4395B1" w14:textId="77777777" w:rsidR="001A6F49" w:rsidRDefault="00000000">
      <w:pPr>
        <w:pStyle w:val="a3"/>
        <w:spacing w:before="321"/>
        <w:ind w:right="281"/>
      </w:pPr>
      <w:r>
        <w:t xml:space="preserve">На території Великобичківської селищної ТГ відсутня видобувна </w:t>
      </w:r>
      <w:r>
        <w:rPr>
          <w:spacing w:val="-2"/>
        </w:rPr>
        <w:t>промисловість.</w:t>
      </w:r>
    </w:p>
    <w:p w14:paraId="0DD297FF" w14:textId="77777777" w:rsidR="001A6F49" w:rsidRDefault="00000000">
      <w:pPr>
        <w:pStyle w:val="a3"/>
        <w:ind w:right="286"/>
      </w:pPr>
      <w:r>
        <w:t>Створення та забезпечення функціонування системи управління відходами видобутку буде здійснюватися безпосередньо через розроблення планів управління відходами видобувної промисловості.</w:t>
      </w:r>
    </w:p>
    <w:p w14:paraId="631DCC4E" w14:textId="77777777" w:rsidR="001A6F49" w:rsidRDefault="001A6F49">
      <w:pPr>
        <w:pStyle w:val="a3"/>
        <w:ind w:left="0" w:firstLine="0"/>
        <w:jc w:val="left"/>
      </w:pPr>
    </w:p>
    <w:p w14:paraId="0933AECC" w14:textId="77777777" w:rsidR="001A6F49" w:rsidRDefault="00000000">
      <w:pPr>
        <w:spacing w:before="1"/>
        <w:ind w:left="304" w:right="308"/>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5"/>
          <w:sz w:val="28"/>
        </w:rPr>
        <w:t xml:space="preserve"> </w:t>
      </w:r>
      <w:r>
        <w:rPr>
          <w:i/>
          <w:sz w:val="28"/>
        </w:rPr>
        <w:t>довкілля,</w:t>
      </w:r>
      <w:r>
        <w:rPr>
          <w:i/>
          <w:spacing w:val="-9"/>
          <w:sz w:val="28"/>
        </w:rPr>
        <w:t xml:space="preserve"> </w:t>
      </w:r>
      <w:r>
        <w:rPr>
          <w:i/>
          <w:sz w:val="28"/>
        </w:rPr>
        <w:t>пов’язаного</w:t>
      </w:r>
      <w:r>
        <w:rPr>
          <w:i/>
          <w:spacing w:val="-8"/>
          <w:sz w:val="28"/>
        </w:rPr>
        <w:t xml:space="preserve"> </w:t>
      </w:r>
      <w:r>
        <w:rPr>
          <w:i/>
          <w:sz w:val="28"/>
        </w:rPr>
        <w:t>з</w:t>
      </w:r>
      <w:r>
        <w:rPr>
          <w:i/>
          <w:spacing w:val="-5"/>
          <w:sz w:val="28"/>
        </w:rPr>
        <w:t xml:space="preserve"> </w:t>
      </w:r>
      <w:r>
        <w:rPr>
          <w:i/>
          <w:spacing w:val="-2"/>
          <w:sz w:val="28"/>
        </w:rPr>
        <w:t>відходами</w:t>
      </w:r>
    </w:p>
    <w:p w14:paraId="1EC56F26" w14:textId="77777777" w:rsidR="001A6F49" w:rsidRDefault="00000000">
      <w:pPr>
        <w:pStyle w:val="a3"/>
        <w:spacing w:before="321"/>
        <w:ind w:right="281"/>
      </w:pPr>
      <w:r>
        <w:t>При здійсненні діяльності, пов'язаної з порушенням поверхневого шару ґрунту, власники земельних ділянок та землекористувачі повинні здійснювати зняття,</w:t>
      </w:r>
      <w:r>
        <w:rPr>
          <w:spacing w:val="-1"/>
        </w:rPr>
        <w:t xml:space="preserve"> </w:t>
      </w:r>
      <w:r>
        <w:t>складування,</w:t>
      </w:r>
      <w:r>
        <w:rPr>
          <w:spacing w:val="-1"/>
        </w:rPr>
        <w:t xml:space="preserve"> </w:t>
      </w:r>
      <w:r>
        <w:t>зберігання</w:t>
      </w:r>
      <w:r>
        <w:rPr>
          <w:spacing w:val="-2"/>
        </w:rPr>
        <w:t xml:space="preserve"> </w:t>
      </w:r>
      <w:r>
        <w:t>поверхневого</w:t>
      </w:r>
      <w:r>
        <w:rPr>
          <w:spacing w:val="-1"/>
        </w:rPr>
        <w:t xml:space="preserve"> </w:t>
      </w:r>
      <w:r>
        <w:t>шару</w:t>
      </w:r>
      <w:r>
        <w:rPr>
          <w:spacing w:val="-1"/>
        </w:rPr>
        <w:t xml:space="preserve"> </w:t>
      </w:r>
      <w:r>
        <w:t>ґрунту</w:t>
      </w:r>
      <w:r>
        <w:rPr>
          <w:spacing w:val="-1"/>
        </w:rPr>
        <w:t xml:space="preserve"> </w:t>
      </w:r>
      <w:r>
        <w:t>та</w:t>
      </w:r>
      <w:r>
        <w:rPr>
          <w:spacing w:val="-1"/>
        </w:rPr>
        <w:t xml:space="preserve"> </w:t>
      </w:r>
      <w:r>
        <w:t>нанесення</w:t>
      </w:r>
      <w:r>
        <w:rPr>
          <w:spacing w:val="-2"/>
        </w:rPr>
        <w:t xml:space="preserve"> </w:t>
      </w:r>
      <w:r>
        <w:t>його</w:t>
      </w:r>
      <w:r>
        <w:rPr>
          <w:spacing w:val="-2"/>
        </w:rPr>
        <w:t xml:space="preserve"> </w:t>
      </w:r>
      <w:r>
        <w:t>на ділянку,</w:t>
      </w:r>
      <w:r>
        <w:rPr>
          <w:spacing w:val="-3"/>
        </w:rPr>
        <w:t xml:space="preserve"> </w:t>
      </w:r>
      <w:r>
        <w:t>з</w:t>
      </w:r>
      <w:r>
        <w:rPr>
          <w:spacing w:val="-3"/>
        </w:rPr>
        <w:t xml:space="preserve"> </w:t>
      </w:r>
      <w:r>
        <w:t>якої</w:t>
      </w:r>
      <w:r>
        <w:rPr>
          <w:spacing w:val="-2"/>
        </w:rPr>
        <w:t xml:space="preserve"> </w:t>
      </w:r>
      <w:r>
        <w:t>він</w:t>
      </w:r>
      <w:r>
        <w:rPr>
          <w:spacing w:val="-2"/>
        </w:rPr>
        <w:t xml:space="preserve"> </w:t>
      </w:r>
      <w:r>
        <w:t>був</w:t>
      </w:r>
      <w:r>
        <w:rPr>
          <w:spacing w:val="-3"/>
        </w:rPr>
        <w:t xml:space="preserve"> </w:t>
      </w:r>
      <w:r>
        <w:t>знятий</w:t>
      </w:r>
      <w:r>
        <w:rPr>
          <w:spacing w:val="-2"/>
        </w:rPr>
        <w:t xml:space="preserve"> </w:t>
      </w:r>
      <w:r>
        <w:t>(рекультивація),</w:t>
      </w:r>
      <w:r>
        <w:rPr>
          <w:spacing w:val="-4"/>
        </w:rPr>
        <w:t xml:space="preserve"> </w:t>
      </w:r>
      <w:r>
        <w:t>або</w:t>
      </w:r>
      <w:r>
        <w:rPr>
          <w:spacing w:val="-1"/>
        </w:rPr>
        <w:t xml:space="preserve"> </w:t>
      </w:r>
      <w:r>
        <w:t>на</w:t>
      </w:r>
      <w:r>
        <w:rPr>
          <w:spacing w:val="-5"/>
        </w:rPr>
        <w:t xml:space="preserve"> </w:t>
      </w:r>
      <w:r>
        <w:t>іншу</w:t>
      </w:r>
      <w:r>
        <w:rPr>
          <w:spacing w:val="-1"/>
        </w:rPr>
        <w:t xml:space="preserve"> </w:t>
      </w:r>
      <w:r>
        <w:t>земельну</w:t>
      </w:r>
      <w:r>
        <w:rPr>
          <w:spacing w:val="-5"/>
        </w:rPr>
        <w:t xml:space="preserve"> </w:t>
      </w:r>
      <w:r>
        <w:t>ділянку</w:t>
      </w:r>
      <w:r>
        <w:rPr>
          <w:spacing w:val="-1"/>
        </w:rPr>
        <w:t xml:space="preserve"> </w:t>
      </w:r>
      <w:r>
        <w:t>для підвищення</w:t>
      </w:r>
      <w:r>
        <w:rPr>
          <w:spacing w:val="-6"/>
        </w:rPr>
        <w:t xml:space="preserve"> </w:t>
      </w:r>
      <w:r>
        <w:t>її</w:t>
      </w:r>
      <w:r>
        <w:rPr>
          <w:spacing w:val="-5"/>
        </w:rPr>
        <w:t xml:space="preserve"> </w:t>
      </w:r>
      <w:r>
        <w:t>продуктивності</w:t>
      </w:r>
      <w:r>
        <w:rPr>
          <w:spacing w:val="-5"/>
        </w:rPr>
        <w:t xml:space="preserve"> </w:t>
      </w:r>
      <w:r>
        <w:t>та</w:t>
      </w:r>
      <w:r>
        <w:rPr>
          <w:spacing w:val="-6"/>
        </w:rPr>
        <w:t xml:space="preserve"> </w:t>
      </w:r>
      <w:r>
        <w:t>інших</w:t>
      </w:r>
      <w:r>
        <w:rPr>
          <w:spacing w:val="-8"/>
        </w:rPr>
        <w:t xml:space="preserve"> </w:t>
      </w:r>
      <w:r>
        <w:t>якостей.</w:t>
      </w:r>
      <w:r>
        <w:rPr>
          <w:spacing w:val="-9"/>
        </w:rPr>
        <w:t xml:space="preserve"> </w:t>
      </w:r>
      <w:r>
        <w:t>При</w:t>
      </w:r>
      <w:r>
        <w:rPr>
          <w:spacing w:val="-6"/>
        </w:rPr>
        <w:t xml:space="preserve"> </w:t>
      </w:r>
      <w:r>
        <w:t>вирішенні</w:t>
      </w:r>
      <w:r>
        <w:rPr>
          <w:spacing w:val="-5"/>
        </w:rPr>
        <w:t xml:space="preserve"> </w:t>
      </w:r>
      <w:r>
        <w:t>питань</w:t>
      </w:r>
      <w:r>
        <w:rPr>
          <w:spacing w:val="-7"/>
        </w:rPr>
        <w:t xml:space="preserve"> </w:t>
      </w:r>
      <w:r>
        <w:t>зняття</w:t>
      </w:r>
      <w:r>
        <w:rPr>
          <w:spacing w:val="-6"/>
        </w:rPr>
        <w:t xml:space="preserve"> </w:t>
      </w:r>
      <w:r>
        <w:t>та перенесення ґрунтового покриву земельних ділянок мають бути враховані вимоги законів України «Про землеустрій» (стаття 54 та ін.), «Про охорону земель» (стаття 52 та ін.), а також Правил розроблення робочих проєктів землеустрою, затверджених постановою Кабінету Міністрів України від 02.02.2022 року №86.</w:t>
      </w:r>
    </w:p>
    <w:p w14:paraId="1745D0A3" w14:textId="77777777" w:rsidR="001A6F49" w:rsidRDefault="00000000">
      <w:pPr>
        <w:pStyle w:val="a3"/>
        <w:spacing w:before="1"/>
        <w:ind w:right="280"/>
      </w:pPr>
      <w:r>
        <w:t>На виконання Директив 2010/75/ЄС» прийнято ЗУ «Про інтегроване запобігання та контроль промислового забруднення». Законом визначено основні</w:t>
      </w:r>
      <w:r>
        <w:rPr>
          <w:spacing w:val="-10"/>
        </w:rPr>
        <w:t xml:space="preserve"> </w:t>
      </w:r>
      <w:r>
        <w:t>вимоги</w:t>
      </w:r>
      <w:r>
        <w:rPr>
          <w:spacing w:val="-11"/>
        </w:rPr>
        <w:t xml:space="preserve"> </w:t>
      </w:r>
      <w:r>
        <w:t>до</w:t>
      </w:r>
      <w:r>
        <w:rPr>
          <w:spacing w:val="-10"/>
        </w:rPr>
        <w:t xml:space="preserve"> </w:t>
      </w:r>
      <w:r>
        <w:t>інтегрованого</w:t>
      </w:r>
      <w:r>
        <w:rPr>
          <w:spacing w:val="-10"/>
        </w:rPr>
        <w:t xml:space="preserve"> </w:t>
      </w:r>
      <w:r>
        <w:t>довкіллєвого</w:t>
      </w:r>
      <w:r>
        <w:rPr>
          <w:spacing w:val="-10"/>
        </w:rPr>
        <w:t xml:space="preserve"> </w:t>
      </w:r>
      <w:r>
        <w:t>дозволу,</w:t>
      </w:r>
      <w:r>
        <w:rPr>
          <w:spacing w:val="-12"/>
        </w:rPr>
        <w:t xml:space="preserve"> </w:t>
      </w:r>
      <w:r>
        <w:t>перелік</w:t>
      </w:r>
      <w:r>
        <w:rPr>
          <w:spacing w:val="-10"/>
        </w:rPr>
        <w:t xml:space="preserve"> </w:t>
      </w:r>
      <w:r>
        <w:t>видів</w:t>
      </w:r>
      <w:r>
        <w:rPr>
          <w:spacing w:val="-12"/>
        </w:rPr>
        <w:t xml:space="preserve"> </w:t>
      </w:r>
      <w:r>
        <w:t>діяльності, які вимагають його отримання, процедуру видачі, підстави відмови у видачі, підстави та порядок відкликання інтегрованого довкіллєвого дозволу, вимоги щодо обов’язкового застосування найкращих доступних технологій та методів управління, моніторингу викидів і контролю дотримання умов інтегрованого довкіллєвого дозволу.</w:t>
      </w:r>
    </w:p>
    <w:p w14:paraId="6C61A9CB" w14:textId="77777777" w:rsidR="001A6F49" w:rsidRDefault="00000000">
      <w:pPr>
        <w:pStyle w:val="a3"/>
        <w:ind w:right="288"/>
      </w:pPr>
      <w:r>
        <w:t>З метою запобігання поширенню забруднення компонентів довкілля, власникам відходів видобутку необхідно:</w:t>
      </w:r>
    </w:p>
    <w:p w14:paraId="79BBD3DE" w14:textId="77777777" w:rsidR="001A6F49" w:rsidRDefault="00000000">
      <w:pPr>
        <w:pStyle w:val="a5"/>
        <w:numPr>
          <w:ilvl w:val="0"/>
          <w:numId w:val="51"/>
        </w:numPr>
        <w:tabs>
          <w:tab w:val="left" w:pos="990"/>
        </w:tabs>
        <w:ind w:right="290" w:firstLine="566"/>
        <w:rPr>
          <w:sz w:val="28"/>
        </w:rPr>
      </w:pPr>
      <w:r>
        <w:rPr>
          <w:sz w:val="28"/>
        </w:rPr>
        <w:t xml:space="preserve">напрацювати рішення щодо оброблення/повторного використання даних </w:t>
      </w:r>
      <w:r>
        <w:rPr>
          <w:spacing w:val="-2"/>
          <w:sz w:val="28"/>
        </w:rPr>
        <w:t>відходів;</w:t>
      </w:r>
    </w:p>
    <w:p w14:paraId="35BBE70E" w14:textId="77777777" w:rsidR="001A6F49" w:rsidRDefault="00000000">
      <w:pPr>
        <w:pStyle w:val="a5"/>
        <w:numPr>
          <w:ilvl w:val="0"/>
          <w:numId w:val="51"/>
        </w:numPr>
        <w:tabs>
          <w:tab w:val="left" w:pos="990"/>
        </w:tabs>
        <w:spacing w:before="1"/>
        <w:ind w:right="287" w:firstLine="566"/>
        <w:rPr>
          <w:sz w:val="28"/>
        </w:rPr>
      </w:pPr>
      <w:r>
        <w:rPr>
          <w:sz w:val="28"/>
        </w:rPr>
        <w:t>здійснити аналіз на вміст та об’єм важких металів, та визначення радіаційного фону відходів видобутку;</w:t>
      </w:r>
    </w:p>
    <w:p w14:paraId="049BE439" w14:textId="77777777" w:rsidR="001A6F49" w:rsidRDefault="00000000">
      <w:pPr>
        <w:pStyle w:val="a5"/>
        <w:numPr>
          <w:ilvl w:val="0"/>
          <w:numId w:val="51"/>
        </w:numPr>
        <w:tabs>
          <w:tab w:val="left" w:pos="990"/>
        </w:tabs>
        <w:ind w:right="280" w:firstLine="566"/>
        <w:rPr>
          <w:sz w:val="28"/>
        </w:rPr>
      </w:pPr>
      <w:r>
        <w:rPr>
          <w:sz w:val="28"/>
        </w:rPr>
        <w:t>здійснити</w:t>
      </w:r>
      <w:r>
        <w:rPr>
          <w:spacing w:val="-2"/>
          <w:sz w:val="28"/>
        </w:rPr>
        <w:t xml:space="preserve"> </w:t>
      </w:r>
      <w:r>
        <w:rPr>
          <w:sz w:val="28"/>
        </w:rPr>
        <w:t>інвентаризацію</w:t>
      </w:r>
      <w:r>
        <w:rPr>
          <w:spacing w:val="-5"/>
          <w:sz w:val="28"/>
        </w:rPr>
        <w:t xml:space="preserve"> </w:t>
      </w:r>
      <w:r>
        <w:rPr>
          <w:sz w:val="28"/>
        </w:rPr>
        <w:t>наявних відвалів,</w:t>
      </w:r>
      <w:r>
        <w:rPr>
          <w:spacing w:val="-3"/>
          <w:sz w:val="28"/>
        </w:rPr>
        <w:t xml:space="preserve"> </w:t>
      </w:r>
      <w:r>
        <w:rPr>
          <w:sz w:val="28"/>
        </w:rPr>
        <w:t>шламосховищ,</w:t>
      </w:r>
      <w:r>
        <w:rPr>
          <w:spacing w:val="-7"/>
          <w:sz w:val="28"/>
        </w:rPr>
        <w:t xml:space="preserve"> </w:t>
      </w:r>
      <w:r>
        <w:rPr>
          <w:sz w:val="28"/>
        </w:rPr>
        <w:t>хвостосховищ, та інших місць накопичення відходів, та провести оцінку, як потенційних техногенних родовищ корисних копалин, а також оцінку їх впливу на довкілля;</w:t>
      </w:r>
    </w:p>
    <w:p w14:paraId="6B8F13E7" w14:textId="77777777" w:rsidR="001A6F49" w:rsidRDefault="001A6F49">
      <w:pPr>
        <w:pStyle w:val="a5"/>
        <w:rPr>
          <w:sz w:val="28"/>
        </w:rPr>
        <w:sectPr w:rsidR="001A6F49">
          <w:pgSz w:w="11910" w:h="16840"/>
          <w:pgMar w:top="760" w:right="566" w:bottom="920" w:left="1133" w:header="0" w:footer="704" w:gutter="0"/>
          <w:cols w:space="720"/>
        </w:sectPr>
      </w:pPr>
    </w:p>
    <w:p w14:paraId="6AFB83C5" w14:textId="77777777" w:rsidR="001A6F49" w:rsidRDefault="00000000">
      <w:pPr>
        <w:pStyle w:val="a5"/>
        <w:numPr>
          <w:ilvl w:val="0"/>
          <w:numId w:val="51"/>
        </w:numPr>
        <w:tabs>
          <w:tab w:val="left" w:pos="990"/>
        </w:tabs>
        <w:spacing w:before="71"/>
        <w:ind w:right="279" w:firstLine="566"/>
        <w:rPr>
          <w:sz w:val="28"/>
        </w:rPr>
      </w:pPr>
      <w:r>
        <w:rPr>
          <w:sz w:val="28"/>
        </w:rPr>
        <w:t>опрацювати комплексний підхід до рекультивації порушених земель, зокрема шляхом попередньої нейтралізації кислотності породи (вапнування), внесення органічних компонентів для відновлення родючості ґрунту, а також застосування фіторемедіаційних заходів - висадження деревно-чагарникової та трав’яної рослинності, здатної акумулювати важкі метали. Такий підхід сприятиме зменшенню міграції токсичних елементів у ґрунтові, підземні та поверхневі води та забезпечить відновлення екосистемних функцій територій.</w:t>
      </w:r>
    </w:p>
    <w:p w14:paraId="4DFB0A56" w14:textId="77777777" w:rsidR="001A6F49" w:rsidRDefault="00000000">
      <w:pPr>
        <w:pStyle w:val="a5"/>
        <w:numPr>
          <w:ilvl w:val="0"/>
          <w:numId w:val="51"/>
        </w:numPr>
        <w:tabs>
          <w:tab w:val="left" w:pos="990"/>
        </w:tabs>
        <w:ind w:right="283" w:firstLine="566"/>
        <w:rPr>
          <w:sz w:val="28"/>
        </w:rPr>
      </w:pPr>
      <w:r>
        <w:rPr>
          <w:sz w:val="28"/>
        </w:rPr>
        <w:t>розробити</w:t>
      </w:r>
      <w:r>
        <w:rPr>
          <w:spacing w:val="-18"/>
          <w:sz w:val="28"/>
        </w:rPr>
        <w:t xml:space="preserve"> </w:t>
      </w:r>
      <w:r>
        <w:rPr>
          <w:sz w:val="28"/>
        </w:rPr>
        <w:t>план</w:t>
      </w:r>
      <w:r>
        <w:rPr>
          <w:spacing w:val="-17"/>
          <w:sz w:val="28"/>
        </w:rPr>
        <w:t xml:space="preserve"> </w:t>
      </w:r>
      <w:r>
        <w:rPr>
          <w:sz w:val="28"/>
        </w:rPr>
        <w:t>управління</w:t>
      </w:r>
      <w:r>
        <w:rPr>
          <w:spacing w:val="-18"/>
          <w:sz w:val="28"/>
        </w:rPr>
        <w:t xml:space="preserve"> </w:t>
      </w:r>
      <w:r>
        <w:rPr>
          <w:sz w:val="28"/>
        </w:rPr>
        <w:t>відходами</w:t>
      </w:r>
      <w:r>
        <w:rPr>
          <w:spacing w:val="-17"/>
          <w:sz w:val="28"/>
        </w:rPr>
        <w:t xml:space="preserve"> </w:t>
      </w:r>
      <w:r>
        <w:rPr>
          <w:sz w:val="28"/>
        </w:rPr>
        <w:t>підприємства</w:t>
      </w:r>
      <w:r>
        <w:rPr>
          <w:spacing w:val="-18"/>
          <w:sz w:val="28"/>
        </w:rPr>
        <w:t xml:space="preserve"> </w:t>
      </w:r>
      <w:r>
        <w:rPr>
          <w:sz w:val="28"/>
        </w:rPr>
        <w:t>та</w:t>
      </w:r>
      <w:r>
        <w:rPr>
          <w:spacing w:val="-17"/>
          <w:sz w:val="28"/>
        </w:rPr>
        <w:t xml:space="preserve"> </w:t>
      </w:r>
      <w:r>
        <w:rPr>
          <w:sz w:val="28"/>
        </w:rPr>
        <w:t>передбачити</w:t>
      </w:r>
      <w:r>
        <w:rPr>
          <w:spacing w:val="-18"/>
          <w:sz w:val="28"/>
        </w:rPr>
        <w:t xml:space="preserve"> </w:t>
      </w:r>
      <w:r>
        <w:rPr>
          <w:sz w:val="28"/>
        </w:rPr>
        <w:t>заходи на наступні 5 років, які б забезпечили проведення операцій з управління відходами видобутку, їх повторного використання, відновлення, оброблення чи рециклінгу відповідно до Порядку розроблення планів управління відходами підприємств, установ та організацій, затвердженого наказом Міндовкілля України від 09.08.2024 року №1003, зареєстрованого в Міністерстві юстиції України 26 вересня 2024 р. № 1446/42791;</w:t>
      </w:r>
    </w:p>
    <w:p w14:paraId="32C86321" w14:textId="77777777" w:rsidR="001A6F49" w:rsidRDefault="00000000">
      <w:pPr>
        <w:pStyle w:val="a5"/>
        <w:numPr>
          <w:ilvl w:val="0"/>
          <w:numId w:val="51"/>
        </w:numPr>
        <w:tabs>
          <w:tab w:val="left" w:pos="990"/>
        </w:tabs>
        <w:spacing w:before="1"/>
        <w:ind w:right="283" w:firstLine="566"/>
        <w:rPr>
          <w:sz w:val="28"/>
        </w:rPr>
      </w:pPr>
      <w:r>
        <w:rPr>
          <w:sz w:val="28"/>
        </w:rPr>
        <w:t>отримати дозвіл на здійснення операцій з оброблення відходів, згідно з постановою КМУ від 19.12.2023 року № 1328 «Про затвердження Порядку видачі, відмови у видачі, анулювання дозволу на здійснення операцій з оброблення відходів» або інтегрований довкіллєвий дозвіл.</w:t>
      </w:r>
    </w:p>
    <w:p w14:paraId="4C8FB351" w14:textId="77777777" w:rsidR="001A6F49" w:rsidRDefault="001A6F49">
      <w:pPr>
        <w:pStyle w:val="a3"/>
        <w:ind w:left="0" w:firstLine="0"/>
        <w:jc w:val="left"/>
      </w:pPr>
    </w:p>
    <w:p w14:paraId="3FDF0B75" w14:textId="77777777" w:rsidR="001A6F49" w:rsidRDefault="00000000">
      <w:pPr>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6AC769F5" w14:textId="77777777" w:rsidR="001A6F49" w:rsidRDefault="00000000">
      <w:pPr>
        <w:pStyle w:val="a3"/>
        <w:spacing w:before="321" w:line="242" w:lineRule="auto"/>
        <w:ind w:right="284"/>
      </w:pPr>
      <w:r>
        <w:t>У сфері управління промисловими відходами в тому числі відходами видобутку необхідно забезпечити:</w:t>
      </w:r>
    </w:p>
    <w:p w14:paraId="7F38CFC4" w14:textId="77777777" w:rsidR="001A6F49" w:rsidRDefault="00000000">
      <w:pPr>
        <w:pStyle w:val="a5"/>
        <w:numPr>
          <w:ilvl w:val="0"/>
          <w:numId w:val="51"/>
        </w:numPr>
        <w:tabs>
          <w:tab w:val="left" w:pos="990"/>
        </w:tabs>
        <w:spacing w:line="317" w:lineRule="exact"/>
        <w:ind w:left="990" w:hanging="141"/>
        <w:rPr>
          <w:sz w:val="28"/>
        </w:rPr>
      </w:pPr>
      <w:r>
        <w:rPr>
          <w:sz w:val="28"/>
        </w:rPr>
        <w:t>застосування</w:t>
      </w:r>
      <w:r>
        <w:rPr>
          <w:spacing w:val="-7"/>
          <w:sz w:val="28"/>
        </w:rPr>
        <w:t xml:space="preserve"> </w:t>
      </w:r>
      <w:r>
        <w:rPr>
          <w:sz w:val="28"/>
        </w:rPr>
        <w:t>кращих</w:t>
      </w:r>
      <w:r>
        <w:rPr>
          <w:spacing w:val="-3"/>
          <w:sz w:val="28"/>
        </w:rPr>
        <w:t xml:space="preserve"> </w:t>
      </w:r>
      <w:r>
        <w:rPr>
          <w:sz w:val="28"/>
        </w:rPr>
        <w:t>практик</w:t>
      </w:r>
      <w:r>
        <w:rPr>
          <w:spacing w:val="-4"/>
          <w:sz w:val="28"/>
        </w:rPr>
        <w:t xml:space="preserve"> </w:t>
      </w:r>
      <w:r>
        <w:rPr>
          <w:sz w:val="28"/>
        </w:rPr>
        <w:t>та</w:t>
      </w:r>
      <w:r>
        <w:rPr>
          <w:spacing w:val="-4"/>
          <w:sz w:val="28"/>
        </w:rPr>
        <w:t xml:space="preserve"> </w:t>
      </w:r>
      <w:r>
        <w:rPr>
          <w:spacing w:val="-2"/>
          <w:sz w:val="28"/>
        </w:rPr>
        <w:t>технологій;</w:t>
      </w:r>
    </w:p>
    <w:p w14:paraId="41878478" w14:textId="77777777" w:rsidR="001A6F49" w:rsidRDefault="00000000">
      <w:pPr>
        <w:pStyle w:val="a5"/>
        <w:numPr>
          <w:ilvl w:val="0"/>
          <w:numId w:val="51"/>
        </w:numPr>
        <w:tabs>
          <w:tab w:val="left" w:pos="990"/>
        </w:tabs>
        <w:ind w:right="289" w:firstLine="566"/>
        <w:rPr>
          <w:sz w:val="28"/>
        </w:rPr>
      </w:pPr>
      <w:r>
        <w:rPr>
          <w:sz w:val="28"/>
        </w:rPr>
        <w:t>економіку замкнутого циклу і комплексний підхід до побудови інфраструктури та залучення відходів в економічний оборот;</w:t>
      </w:r>
    </w:p>
    <w:p w14:paraId="06F1C996" w14:textId="77777777" w:rsidR="001A6F49" w:rsidRDefault="00000000">
      <w:pPr>
        <w:pStyle w:val="a5"/>
        <w:numPr>
          <w:ilvl w:val="0"/>
          <w:numId w:val="51"/>
        </w:numPr>
        <w:tabs>
          <w:tab w:val="left" w:pos="1059"/>
        </w:tabs>
        <w:ind w:right="283" w:firstLine="566"/>
        <w:rPr>
          <w:sz w:val="28"/>
        </w:rPr>
      </w:pPr>
      <w:r>
        <w:rPr>
          <w:sz w:val="28"/>
        </w:rPr>
        <w:t>ефективне</w:t>
      </w:r>
      <w:r>
        <w:rPr>
          <w:spacing w:val="-18"/>
          <w:sz w:val="28"/>
        </w:rPr>
        <w:t xml:space="preserve"> </w:t>
      </w:r>
      <w:r>
        <w:rPr>
          <w:sz w:val="28"/>
        </w:rPr>
        <w:t>використання</w:t>
      </w:r>
      <w:r>
        <w:rPr>
          <w:spacing w:val="-17"/>
          <w:sz w:val="28"/>
        </w:rPr>
        <w:t xml:space="preserve"> </w:t>
      </w:r>
      <w:r>
        <w:rPr>
          <w:sz w:val="28"/>
        </w:rPr>
        <w:t>вторинних</w:t>
      </w:r>
      <w:r>
        <w:rPr>
          <w:spacing w:val="-18"/>
          <w:sz w:val="28"/>
        </w:rPr>
        <w:t xml:space="preserve"> </w:t>
      </w:r>
      <w:r>
        <w:rPr>
          <w:sz w:val="28"/>
        </w:rPr>
        <w:t>ресурсів</w:t>
      </w:r>
      <w:r>
        <w:rPr>
          <w:spacing w:val="-17"/>
          <w:sz w:val="28"/>
        </w:rPr>
        <w:t xml:space="preserve"> </w:t>
      </w:r>
      <w:r>
        <w:rPr>
          <w:sz w:val="28"/>
        </w:rPr>
        <w:t>і</w:t>
      </w:r>
      <w:r>
        <w:rPr>
          <w:spacing w:val="-18"/>
          <w:sz w:val="28"/>
        </w:rPr>
        <w:t xml:space="preserve"> </w:t>
      </w:r>
      <w:r>
        <w:rPr>
          <w:sz w:val="28"/>
        </w:rPr>
        <w:t>розширена</w:t>
      </w:r>
      <w:r>
        <w:rPr>
          <w:spacing w:val="-17"/>
          <w:sz w:val="28"/>
        </w:rPr>
        <w:t xml:space="preserve"> </w:t>
      </w:r>
      <w:r>
        <w:rPr>
          <w:sz w:val="28"/>
        </w:rPr>
        <w:t xml:space="preserve">відповідальність </w:t>
      </w:r>
      <w:r>
        <w:rPr>
          <w:spacing w:val="-2"/>
          <w:sz w:val="28"/>
        </w:rPr>
        <w:t>виробника;</w:t>
      </w:r>
    </w:p>
    <w:p w14:paraId="04CF38BE" w14:textId="77777777" w:rsidR="001A6F49" w:rsidRDefault="00000000">
      <w:pPr>
        <w:pStyle w:val="a5"/>
        <w:numPr>
          <w:ilvl w:val="0"/>
          <w:numId w:val="51"/>
        </w:numPr>
        <w:tabs>
          <w:tab w:val="left" w:pos="1059"/>
        </w:tabs>
        <w:spacing w:before="2" w:line="322" w:lineRule="exact"/>
        <w:ind w:left="1059" w:hanging="210"/>
        <w:rPr>
          <w:sz w:val="28"/>
        </w:rPr>
      </w:pPr>
      <w:r>
        <w:rPr>
          <w:sz w:val="28"/>
        </w:rPr>
        <w:t>максимальне</w:t>
      </w:r>
      <w:r>
        <w:rPr>
          <w:spacing w:val="-13"/>
          <w:sz w:val="28"/>
        </w:rPr>
        <w:t xml:space="preserve"> </w:t>
      </w:r>
      <w:r>
        <w:rPr>
          <w:sz w:val="28"/>
        </w:rPr>
        <w:t>оброблення</w:t>
      </w:r>
      <w:r>
        <w:rPr>
          <w:spacing w:val="-9"/>
          <w:sz w:val="28"/>
        </w:rPr>
        <w:t xml:space="preserve"> </w:t>
      </w:r>
      <w:r>
        <w:rPr>
          <w:sz w:val="28"/>
        </w:rPr>
        <w:t>відходів</w:t>
      </w:r>
      <w:r>
        <w:rPr>
          <w:spacing w:val="-10"/>
          <w:sz w:val="28"/>
        </w:rPr>
        <w:t xml:space="preserve"> </w:t>
      </w:r>
      <w:r>
        <w:rPr>
          <w:spacing w:val="-2"/>
          <w:sz w:val="28"/>
        </w:rPr>
        <w:t>промисловості;</w:t>
      </w:r>
    </w:p>
    <w:p w14:paraId="1CC07BCF" w14:textId="77777777" w:rsidR="001A6F49" w:rsidRDefault="00000000">
      <w:pPr>
        <w:pStyle w:val="a3"/>
        <w:ind w:right="285" w:firstLine="635"/>
      </w:pPr>
      <w:r>
        <w:t>розвиток</w:t>
      </w:r>
      <w:r>
        <w:rPr>
          <w:spacing w:val="-15"/>
        </w:rPr>
        <w:t xml:space="preserve"> </w:t>
      </w:r>
      <w:r>
        <w:t>інфраструктури</w:t>
      </w:r>
      <w:r>
        <w:rPr>
          <w:spacing w:val="-15"/>
        </w:rPr>
        <w:t xml:space="preserve"> </w:t>
      </w:r>
      <w:r>
        <w:t>з</w:t>
      </w:r>
      <w:r>
        <w:rPr>
          <w:spacing w:val="-18"/>
        </w:rPr>
        <w:t xml:space="preserve"> </w:t>
      </w:r>
      <w:r>
        <w:t>оброблення,</w:t>
      </w:r>
      <w:r>
        <w:rPr>
          <w:spacing w:val="-17"/>
        </w:rPr>
        <w:t xml:space="preserve"> </w:t>
      </w:r>
      <w:r>
        <w:t>відновлення</w:t>
      </w:r>
      <w:r>
        <w:rPr>
          <w:spacing w:val="-15"/>
        </w:rPr>
        <w:t xml:space="preserve"> </w:t>
      </w:r>
      <w:r>
        <w:t>промислових</w:t>
      </w:r>
      <w:r>
        <w:rPr>
          <w:spacing w:val="-15"/>
        </w:rPr>
        <w:t xml:space="preserve"> </w:t>
      </w:r>
      <w:r>
        <w:t>відходів, використання</w:t>
      </w:r>
      <w:r>
        <w:rPr>
          <w:spacing w:val="-17"/>
        </w:rPr>
        <w:t xml:space="preserve"> </w:t>
      </w:r>
      <w:r>
        <w:t>існуючих</w:t>
      </w:r>
      <w:r>
        <w:rPr>
          <w:spacing w:val="-17"/>
        </w:rPr>
        <w:t xml:space="preserve"> </w:t>
      </w:r>
      <w:r>
        <w:t>промислових</w:t>
      </w:r>
      <w:r>
        <w:rPr>
          <w:spacing w:val="-17"/>
        </w:rPr>
        <w:t xml:space="preserve"> </w:t>
      </w:r>
      <w:r>
        <w:t>підприємств,</w:t>
      </w:r>
      <w:r>
        <w:rPr>
          <w:spacing w:val="-18"/>
        </w:rPr>
        <w:t xml:space="preserve"> </w:t>
      </w:r>
      <w:r>
        <w:t>як</w:t>
      </w:r>
      <w:r>
        <w:rPr>
          <w:spacing w:val="-16"/>
        </w:rPr>
        <w:t xml:space="preserve"> </w:t>
      </w:r>
      <w:r>
        <w:t>інфраструктурної</w:t>
      </w:r>
      <w:r>
        <w:rPr>
          <w:spacing w:val="-17"/>
        </w:rPr>
        <w:t xml:space="preserve"> </w:t>
      </w:r>
      <w:r>
        <w:t>бази</w:t>
      </w:r>
      <w:r>
        <w:rPr>
          <w:spacing w:val="-17"/>
        </w:rPr>
        <w:t xml:space="preserve"> </w:t>
      </w:r>
      <w:r>
        <w:t>для оброблення відновлення відходів виробництва.</w:t>
      </w:r>
    </w:p>
    <w:p w14:paraId="1F5A832D" w14:textId="77777777" w:rsidR="001A6F49" w:rsidRDefault="00000000">
      <w:pPr>
        <w:pStyle w:val="1"/>
        <w:numPr>
          <w:ilvl w:val="3"/>
          <w:numId w:val="78"/>
        </w:numPr>
        <w:tabs>
          <w:tab w:val="left" w:pos="909"/>
        </w:tabs>
        <w:spacing w:before="320"/>
        <w:ind w:left="909" w:right="1" w:hanging="909"/>
        <w:jc w:val="center"/>
      </w:pPr>
      <w:bookmarkStart w:id="48" w:name="_bookmark48"/>
      <w:bookmarkEnd w:id="48"/>
      <w:r>
        <w:t>Управління</w:t>
      </w:r>
      <w:r>
        <w:rPr>
          <w:spacing w:val="-10"/>
        </w:rPr>
        <w:t xml:space="preserve"> </w:t>
      </w:r>
      <w:r>
        <w:t>відходами</w:t>
      </w:r>
      <w:r>
        <w:rPr>
          <w:spacing w:val="-5"/>
        </w:rPr>
        <w:t xml:space="preserve"> </w:t>
      </w:r>
      <w:r>
        <w:t>будівництва</w:t>
      </w:r>
      <w:r>
        <w:rPr>
          <w:spacing w:val="-9"/>
        </w:rPr>
        <w:t xml:space="preserve"> </w:t>
      </w:r>
      <w:r>
        <w:t>та</w:t>
      </w:r>
      <w:r>
        <w:rPr>
          <w:spacing w:val="-4"/>
        </w:rPr>
        <w:t xml:space="preserve"> </w:t>
      </w:r>
      <w:r>
        <w:rPr>
          <w:spacing w:val="-2"/>
        </w:rPr>
        <w:t>знесення</w:t>
      </w:r>
    </w:p>
    <w:p w14:paraId="6E671A0E" w14:textId="77777777" w:rsidR="001A6F49" w:rsidRDefault="001A6F49">
      <w:pPr>
        <w:pStyle w:val="a3"/>
        <w:spacing w:before="1"/>
        <w:ind w:left="0" w:firstLine="0"/>
        <w:jc w:val="left"/>
        <w:rPr>
          <w:b/>
        </w:rPr>
      </w:pPr>
    </w:p>
    <w:p w14:paraId="045F7A95" w14:textId="77777777" w:rsidR="001A6F49" w:rsidRDefault="00000000">
      <w:pPr>
        <w:spacing w:before="1"/>
        <w:ind w:left="283"/>
        <w:rPr>
          <w:i/>
          <w:sz w:val="28"/>
        </w:rPr>
      </w:pPr>
      <w:r>
        <w:rPr>
          <w:i/>
          <w:sz w:val="28"/>
        </w:rPr>
        <w:t>Створення</w:t>
      </w:r>
      <w:r>
        <w:rPr>
          <w:i/>
          <w:spacing w:val="-10"/>
          <w:sz w:val="28"/>
        </w:rPr>
        <w:t xml:space="preserve"> </w:t>
      </w:r>
      <w:r>
        <w:rPr>
          <w:i/>
          <w:sz w:val="28"/>
        </w:rPr>
        <w:t>та</w:t>
      </w:r>
      <w:r>
        <w:rPr>
          <w:i/>
          <w:spacing w:val="-6"/>
          <w:sz w:val="28"/>
        </w:rPr>
        <w:t xml:space="preserve"> </w:t>
      </w:r>
      <w:r>
        <w:rPr>
          <w:i/>
          <w:sz w:val="28"/>
        </w:rPr>
        <w:t>забезпечення</w:t>
      </w:r>
      <w:r>
        <w:rPr>
          <w:i/>
          <w:spacing w:val="-8"/>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5DEE6465" w14:textId="77777777" w:rsidR="001A6F49" w:rsidRDefault="00000000">
      <w:pPr>
        <w:pStyle w:val="a3"/>
        <w:spacing w:before="321"/>
        <w:ind w:right="282"/>
      </w:pPr>
      <w:r>
        <w:t>ВБЗ утворюються при будівництві, будівельному ремонті, знесенні будівель, будівництві та демонтажі доріг і мостів. Об’єкти цивільного будівництва включають споруди загального користування, такі як вулиці та шосе,</w:t>
      </w:r>
      <w:r>
        <w:rPr>
          <w:spacing w:val="-18"/>
        </w:rPr>
        <w:t xml:space="preserve"> </w:t>
      </w:r>
      <w:r>
        <w:t>мости,</w:t>
      </w:r>
      <w:r>
        <w:rPr>
          <w:spacing w:val="-17"/>
        </w:rPr>
        <w:t xml:space="preserve"> </w:t>
      </w:r>
      <w:r>
        <w:t>комунальні</w:t>
      </w:r>
      <w:r>
        <w:rPr>
          <w:spacing w:val="-16"/>
        </w:rPr>
        <w:t xml:space="preserve"> </w:t>
      </w:r>
      <w:r>
        <w:t>підприємства,</w:t>
      </w:r>
      <w:r>
        <w:rPr>
          <w:spacing w:val="-18"/>
        </w:rPr>
        <w:t xml:space="preserve"> </w:t>
      </w:r>
      <w:r>
        <w:t>пірси,</w:t>
      </w:r>
      <w:r>
        <w:rPr>
          <w:spacing w:val="-17"/>
        </w:rPr>
        <w:t xml:space="preserve"> </w:t>
      </w:r>
      <w:r>
        <w:t>гідротехнічні</w:t>
      </w:r>
      <w:r>
        <w:rPr>
          <w:spacing w:val="-18"/>
        </w:rPr>
        <w:t xml:space="preserve"> </w:t>
      </w:r>
      <w:r>
        <w:t>споруди.</w:t>
      </w:r>
      <w:r>
        <w:rPr>
          <w:spacing w:val="-17"/>
        </w:rPr>
        <w:t xml:space="preserve"> </w:t>
      </w:r>
      <w:r>
        <w:t>Відходи,</w:t>
      </w:r>
      <w:r>
        <w:rPr>
          <w:spacing w:val="-17"/>
        </w:rPr>
        <w:t xml:space="preserve"> </w:t>
      </w:r>
      <w:r>
        <w:t>як правило, містять громіздкі та важкі матеріали, такі як: бетон, лісоматеріали (будівлі),</w:t>
      </w:r>
      <w:r>
        <w:rPr>
          <w:spacing w:val="-3"/>
        </w:rPr>
        <w:t xml:space="preserve"> </w:t>
      </w:r>
      <w:r>
        <w:t>асфальт</w:t>
      </w:r>
      <w:r>
        <w:rPr>
          <w:spacing w:val="-3"/>
        </w:rPr>
        <w:t xml:space="preserve"> </w:t>
      </w:r>
      <w:r>
        <w:t>(дорожнє</w:t>
      </w:r>
      <w:r>
        <w:rPr>
          <w:spacing w:val="-3"/>
        </w:rPr>
        <w:t xml:space="preserve"> </w:t>
      </w:r>
      <w:r>
        <w:t>покриття),</w:t>
      </w:r>
      <w:r>
        <w:rPr>
          <w:spacing w:val="-3"/>
        </w:rPr>
        <w:t xml:space="preserve"> </w:t>
      </w:r>
      <w:r>
        <w:t>гіпс</w:t>
      </w:r>
      <w:r>
        <w:rPr>
          <w:spacing w:val="-3"/>
        </w:rPr>
        <w:t xml:space="preserve"> </w:t>
      </w:r>
      <w:r>
        <w:t>(основний</w:t>
      </w:r>
      <w:r>
        <w:rPr>
          <w:spacing w:val="-2"/>
        </w:rPr>
        <w:t xml:space="preserve"> </w:t>
      </w:r>
      <w:r>
        <w:t>компонент</w:t>
      </w:r>
      <w:r>
        <w:rPr>
          <w:spacing w:val="-3"/>
        </w:rPr>
        <w:t xml:space="preserve"> </w:t>
      </w:r>
      <w:r>
        <w:t xml:space="preserve">гіпсокартону), метали, цегла, скло, пластик, збережені компоненти будівлі (двері, вікна, сантехніка), дерева, пні, ґрунт і каміння при розчищенні будівельного </w:t>
      </w:r>
      <w:r>
        <w:rPr>
          <w:spacing w:val="-2"/>
        </w:rPr>
        <w:t>майданчика.</w:t>
      </w:r>
    </w:p>
    <w:p w14:paraId="1D8E4E5C" w14:textId="77777777" w:rsidR="001A6F49" w:rsidRDefault="001A6F49">
      <w:pPr>
        <w:pStyle w:val="a3"/>
        <w:sectPr w:rsidR="001A6F49">
          <w:pgSz w:w="11910" w:h="16840"/>
          <w:pgMar w:top="760" w:right="566" w:bottom="920" w:left="1133" w:header="0" w:footer="704" w:gutter="0"/>
          <w:cols w:space="720"/>
        </w:sectPr>
      </w:pPr>
    </w:p>
    <w:p w14:paraId="7760E6D3" w14:textId="77777777" w:rsidR="001A6F49" w:rsidRDefault="00000000">
      <w:pPr>
        <w:pStyle w:val="a3"/>
        <w:spacing w:before="71"/>
        <w:ind w:right="281" w:firstLine="707"/>
      </w:pPr>
      <w:r>
        <w:t>У</w:t>
      </w:r>
      <w:r>
        <w:rPr>
          <w:spacing w:val="-13"/>
        </w:rPr>
        <w:t xml:space="preserve"> </w:t>
      </w:r>
      <w:r>
        <w:t>час</w:t>
      </w:r>
      <w:r>
        <w:rPr>
          <w:spacing w:val="-13"/>
        </w:rPr>
        <w:t xml:space="preserve"> </w:t>
      </w:r>
      <w:r>
        <w:t>війни</w:t>
      </w:r>
      <w:r>
        <w:rPr>
          <w:spacing w:val="-13"/>
        </w:rPr>
        <w:t xml:space="preserve"> </w:t>
      </w:r>
      <w:r>
        <w:t>з’являється</w:t>
      </w:r>
      <w:r>
        <w:rPr>
          <w:spacing w:val="-13"/>
        </w:rPr>
        <w:t xml:space="preserve"> </w:t>
      </w:r>
      <w:r>
        <w:t>ще</w:t>
      </w:r>
      <w:r>
        <w:rPr>
          <w:spacing w:val="-14"/>
        </w:rPr>
        <w:t xml:space="preserve"> </w:t>
      </w:r>
      <w:r>
        <w:t>одна</w:t>
      </w:r>
      <w:r>
        <w:rPr>
          <w:spacing w:val="-13"/>
        </w:rPr>
        <w:t xml:space="preserve"> </w:t>
      </w:r>
      <w:r>
        <w:t>категорія</w:t>
      </w:r>
      <w:r>
        <w:rPr>
          <w:spacing w:val="-13"/>
        </w:rPr>
        <w:t xml:space="preserve"> </w:t>
      </w:r>
      <w:r>
        <w:t>відходів</w:t>
      </w:r>
      <w:r>
        <w:rPr>
          <w:spacing w:val="-11"/>
        </w:rPr>
        <w:t xml:space="preserve"> </w:t>
      </w:r>
      <w:r>
        <w:t>–</w:t>
      </w:r>
      <w:r>
        <w:rPr>
          <w:spacing w:val="-12"/>
        </w:rPr>
        <w:t xml:space="preserve"> </w:t>
      </w:r>
      <w:r>
        <w:t>відходи</w:t>
      </w:r>
      <w:r>
        <w:rPr>
          <w:spacing w:val="-13"/>
        </w:rPr>
        <w:t xml:space="preserve"> </w:t>
      </w:r>
      <w:r>
        <w:t>від</w:t>
      </w:r>
      <w:r>
        <w:rPr>
          <w:spacing w:val="-14"/>
        </w:rPr>
        <w:t xml:space="preserve"> </w:t>
      </w:r>
      <w:r>
        <w:t>руйнувань будівель</w:t>
      </w:r>
      <w:r>
        <w:rPr>
          <w:spacing w:val="-2"/>
        </w:rPr>
        <w:t xml:space="preserve"> </w:t>
      </w:r>
      <w:r>
        <w:t>та</w:t>
      </w:r>
      <w:r>
        <w:rPr>
          <w:spacing w:val="-1"/>
        </w:rPr>
        <w:t xml:space="preserve"> </w:t>
      </w:r>
      <w:r>
        <w:t>споруд,</w:t>
      </w:r>
      <w:r>
        <w:rPr>
          <w:spacing w:val="-1"/>
        </w:rPr>
        <w:t xml:space="preserve"> </w:t>
      </w:r>
      <w:r>
        <w:t>об’єктів</w:t>
      </w:r>
      <w:r>
        <w:rPr>
          <w:spacing w:val="-1"/>
        </w:rPr>
        <w:t xml:space="preserve"> </w:t>
      </w:r>
      <w:r>
        <w:t>інфраструктури,</w:t>
      </w:r>
      <w:r>
        <w:rPr>
          <w:spacing w:val="-1"/>
        </w:rPr>
        <w:t xml:space="preserve"> </w:t>
      </w:r>
      <w:r>
        <w:t>що спричиняє</w:t>
      </w:r>
      <w:r>
        <w:rPr>
          <w:spacing w:val="-2"/>
        </w:rPr>
        <w:t xml:space="preserve"> </w:t>
      </w:r>
      <w:r>
        <w:t>значний негативний вплив на навколишнє природне середовище.</w:t>
      </w:r>
    </w:p>
    <w:p w14:paraId="5B8430D3" w14:textId="77777777" w:rsidR="001A6F49" w:rsidRDefault="00000000">
      <w:pPr>
        <w:pStyle w:val="a3"/>
        <w:spacing w:before="2"/>
        <w:ind w:right="286" w:firstLine="707"/>
      </w:pPr>
      <w:r>
        <w:t>Компонентами відходів від руйнувань є бетон, цегла, облицьовувальна плитка, кераміка, деревина, скло та пластмаси, ізоляційні матеріали, азбестовмістні</w:t>
      </w:r>
      <w:r>
        <w:rPr>
          <w:spacing w:val="-18"/>
        </w:rPr>
        <w:t xml:space="preserve"> </w:t>
      </w:r>
      <w:r>
        <w:t>будівельні</w:t>
      </w:r>
      <w:r>
        <w:rPr>
          <w:spacing w:val="-17"/>
        </w:rPr>
        <w:t xml:space="preserve"> </w:t>
      </w:r>
      <w:r>
        <w:t>матеріали.</w:t>
      </w:r>
      <w:r>
        <w:rPr>
          <w:spacing w:val="-18"/>
        </w:rPr>
        <w:t xml:space="preserve"> </w:t>
      </w:r>
      <w:r>
        <w:t>Після</w:t>
      </w:r>
      <w:r>
        <w:rPr>
          <w:spacing w:val="-17"/>
        </w:rPr>
        <w:t xml:space="preserve"> </w:t>
      </w:r>
      <w:r>
        <w:t>відсортування</w:t>
      </w:r>
      <w:r>
        <w:rPr>
          <w:spacing w:val="-18"/>
        </w:rPr>
        <w:t xml:space="preserve"> </w:t>
      </w:r>
      <w:r>
        <w:t>накопичені</w:t>
      </w:r>
      <w:r>
        <w:rPr>
          <w:spacing w:val="-17"/>
        </w:rPr>
        <w:t xml:space="preserve"> </w:t>
      </w:r>
      <w:r>
        <w:t>відходи</w:t>
      </w:r>
      <w:r>
        <w:rPr>
          <w:spacing w:val="-18"/>
        </w:rPr>
        <w:t xml:space="preserve"> </w:t>
      </w:r>
      <w:r>
        <w:t>від руйнувань в подальшому планується використовувати для підсипки та обвалування звалищ, будівництві під’їзних доріг на території місць видалення відходів та при здійсненні будівельних робіт.</w:t>
      </w:r>
    </w:p>
    <w:p w14:paraId="7951F85F" w14:textId="77777777" w:rsidR="001A6F49" w:rsidRDefault="00000000">
      <w:pPr>
        <w:pStyle w:val="a3"/>
        <w:ind w:right="287" w:firstLine="707"/>
      </w:pPr>
      <w:r>
        <w:t>Окрім цього, є необхідність виокремити складання військових відходів (уламків снарядів, мін, техніки тощо).</w:t>
      </w:r>
    </w:p>
    <w:p w14:paraId="58B26007" w14:textId="77777777" w:rsidR="001A6F49" w:rsidRDefault="00000000">
      <w:pPr>
        <w:pStyle w:val="a3"/>
        <w:ind w:right="286" w:firstLine="707"/>
      </w:pPr>
      <w:r>
        <w:t>Особливу небезпеку становлять нерозірвані снаряди і міни, фрагменти збитих ППО ракет, що не вибухнули. Підрозділами Державної служби надзвичайних</w:t>
      </w:r>
      <w:r>
        <w:rPr>
          <w:spacing w:val="-18"/>
        </w:rPr>
        <w:t xml:space="preserve"> </w:t>
      </w:r>
      <w:r>
        <w:t>ситуацій</w:t>
      </w:r>
      <w:r>
        <w:rPr>
          <w:spacing w:val="-17"/>
        </w:rPr>
        <w:t xml:space="preserve"> </w:t>
      </w:r>
      <w:r>
        <w:t>України</w:t>
      </w:r>
      <w:r>
        <w:rPr>
          <w:spacing w:val="-18"/>
        </w:rPr>
        <w:t xml:space="preserve"> </w:t>
      </w:r>
      <w:r>
        <w:t>знешкоджуються</w:t>
      </w:r>
      <w:r>
        <w:rPr>
          <w:spacing w:val="-17"/>
        </w:rPr>
        <w:t xml:space="preserve"> </w:t>
      </w:r>
      <w:r>
        <w:t>вибухонебезпечні</w:t>
      </w:r>
      <w:r>
        <w:rPr>
          <w:spacing w:val="-18"/>
        </w:rPr>
        <w:t xml:space="preserve"> </w:t>
      </w:r>
      <w:r>
        <w:t>предмети</w:t>
      </w:r>
      <w:r>
        <w:rPr>
          <w:spacing w:val="-17"/>
        </w:rPr>
        <w:t xml:space="preserve"> </w:t>
      </w:r>
      <w:r>
        <w:t>по усій території нашої держави.</w:t>
      </w:r>
    </w:p>
    <w:p w14:paraId="4E1ACEC6" w14:textId="77777777" w:rsidR="001A6F49" w:rsidRDefault="00000000">
      <w:pPr>
        <w:pStyle w:val="a3"/>
        <w:ind w:right="283" w:firstLine="707"/>
      </w:pPr>
      <w:r>
        <w:t>Небезпечні військові відходи потребують безпечного оброблення військовими</w:t>
      </w:r>
      <w:r>
        <w:rPr>
          <w:spacing w:val="-4"/>
        </w:rPr>
        <w:t xml:space="preserve"> </w:t>
      </w:r>
      <w:r>
        <w:t>та</w:t>
      </w:r>
      <w:r>
        <w:rPr>
          <w:spacing w:val="-4"/>
        </w:rPr>
        <w:t xml:space="preserve"> </w:t>
      </w:r>
      <w:r>
        <w:t>Державною</w:t>
      </w:r>
      <w:r>
        <w:rPr>
          <w:spacing w:val="-5"/>
        </w:rPr>
        <w:t xml:space="preserve"> </w:t>
      </w:r>
      <w:r>
        <w:t>службою</w:t>
      </w:r>
      <w:r>
        <w:rPr>
          <w:spacing w:val="-5"/>
        </w:rPr>
        <w:t xml:space="preserve"> </w:t>
      </w:r>
      <w:r>
        <w:t>України</w:t>
      </w:r>
      <w:r>
        <w:rPr>
          <w:spacing w:val="-4"/>
        </w:rPr>
        <w:t xml:space="preserve"> </w:t>
      </w:r>
      <w:r>
        <w:t>з</w:t>
      </w:r>
      <w:r>
        <w:rPr>
          <w:spacing w:val="-5"/>
        </w:rPr>
        <w:t xml:space="preserve"> </w:t>
      </w:r>
      <w:r>
        <w:t>надзвичайних</w:t>
      </w:r>
      <w:r>
        <w:rPr>
          <w:spacing w:val="-3"/>
        </w:rPr>
        <w:t xml:space="preserve"> </w:t>
      </w:r>
      <w:r>
        <w:t>ситуацій.</w:t>
      </w:r>
      <w:r>
        <w:rPr>
          <w:spacing w:val="-5"/>
        </w:rPr>
        <w:t xml:space="preserve"> </w:t>
      </w:r>
      <w:r>
        <w:t>Відходи від</w:t>
      </w:r>
      <w:r>
        <w:rPr>
          <w:spacing w:val="-4"/>
        </w:rPr>
        <w:t xml:space="preserve"> </w:t>
      </w:r>
      <w:r>
        <w:t>пошкодження</w:t>
      </w:r>
      <w:r>
        <w:rPr>
          <w:spacing w:val="-5"/>
        </w:rPr>
        <w:t xml:space="preserve"> </w:t>
      </w:r>
      <w:r>
        <w:t>будівель</w:t>
      </w:r>
      <w:r>
        <w:rPr>
          <w:spacing w:val="-6"/>
        </w:rPr>
        <w:t xml:space="preserve"> </w:t>
      </w:r>
      <w:r>
        <w:t>і</w:t>
      </w:r>
      <w:r>
        <w:rPr>
          <w:spacing w:val="-7"/>
        </w:rPr>
        <w:t xml:space="preserve"> </w:t>
      </w:r>
      <w:r>
        <w:t>промислових</w:t>
      </w:r>
      <w:r>
        <w:rPr>
          <w:spacing w:val="-5"/>
        </w:rPr>
        <w:t xml:space="preserve"> </w:t>
      </w:r>
      <w:r>
        <w:t>об’єктів</w:t>
      </w:r>
      <w:r>
        <w:rPr>
          <w:spacing w:val="-6"/>
        </w:rPr>
        <w:t xml:space="preserve"> </w:t>
      </w:r>
      <w:r>
        <w:t>можна</w:t>
      </w:r>
      <w:r>
        <w:rPr>
          <w:spacing w:val="-8"/>
        </w:rPr>
        <w:t xml:space="preserve"> </w:t>
      </w:r>
      <w:r>
        <w:t>поділити</w:t>
      </w:r>
      <w:r>
        <w:rPr>
          <w:spacing w:val="-5"/>
        </w:rPr>
        <w:t xml:space="preserve"> </w:t>
      </w:r>
      <w:r>
        <w:t>на</w:t>
      </w:r>
      <w:r>
        <w:rPr>
          <w:spacing w:val="-5"/>
        </w:rPr>
        <w:t xml:space="preserve"> </w:t>
      </w:r>
      <w:r>
        <w:t>ті,</w:t>
      </w:r>
      <w:r>
        <w:rPr>
          <w:spacing w:val="-5"/>
        </w:rPr>
        <w:t xml:space="preserve"> </w:t>
      </w:r>
      <w:r>
        <w:t>що</w:t>
      </w:r>
      <w:r>
        <w:rPr>
          <w:spacing w:val="-7"/>
        </w:rPr>
        <w:t xml:space="preserve"> </w:t>
      </w:r>
      <w:r>
        <w:t>не</w:t>
      </w:r>
      <w:r>
        <w:rPr>
          <w:spacing w:val="-5"/>
        </w:rPr>
        <w:t xml:space="preserve"> </w:t>
      </w:r>
      <w:r>
        <w:t>є небезпечними, які частково можливо повторно використовувати у будівництві, та небезпечні, які потребують оброблення.</w:t>
      </w:r>
    </w:p>
    <w:p w14:paraId="757B60C9" w14:textId="77777777" w:rsidR="001A6F49" w:rsidRDefault="00000000">
      <w:pPr>
        <w:pStyle w:val="a3"/>
        <w:ind w:right="280" w:firstLine="707"/>
      </w:pPr>
      <w:r>
        <w:t>Постановою Кабінету Міністрів України від 27.09.2022 року №1073 затверджено «Порядок управління відходами, що утворились у зв’язку з пошкодженням (руйнуванням) будівель та споруд внаслідок бойових дій, терористичних актів, диверсій або проведенням</w:t>
      </w:r>
      <w:r>
        <w:rPr>
          <w:spacing w:val="-1"/>
        </w:rPr>
        <w:t xml:space="preserve"> </w:t>
      </w:r>
      <w:r>
        <w:t>робіт</w:t>
      </w:r>
      <w:r>
        <w:rPr>
          <w:spacing w:val="-1"/>
        </w:rPr>
        <w:t xml:space="preserve"> </w:t>
      </w:r>
      <w:r>
        <w:t>з ліквідації їх наслідків та внесення змін до деяких постанов Кабінету Міністрів України» зі змінами та доповненнями внесеними постановою КМУ від 23.08.2024 року № 964 «Про внесення</w:t>
      </w:r>
      <w:r>
        <w:rPr>
          <w:spacing w:val="-18"/>
        </w:rPr>
        <w:t xml:space="preserve"> </w:t>
      </w:r>
      <w:r>
        <w:t>змін</w:t>
      </w:r>
      <w:r>
        <w:rPr>
          <w:spacing w:val="-17"/>
        </w:rPr>
        <w:t xml:space="preserve"> </w:t>
      </w:r>
      <w:r>
        <w:t>до</w:t>
      </w:r>
      <w:r>
        <w:rPr>
          <w:spacing w:val="-18"/>
        </w:rPr>
        <w:t xml:space="preserve"> </w:t>
      </w:r>
      <w:r>
        <w:t>деяких</w:t>
      </w:r>
      <w:r>
        <w:rPr>
          <w:spacing w:val="-17"/>
        </w:rPr>
        <w:t xml:space="preserve"> </w:t>
      </w:r>
      <w:r>
        <w:t>постанов</w:t>
      </w:r>
      <w:r>
        <w:rPr>
          <w:spacing w:val="-18"/>
        </w:rPr>
        <w:t xml:space="preserve"> </w:t>
      </w:r>
      <w:r>
        <w:t>Кабінету</w:t>
      </w:r>
      <w:r>
        <w:rPr>
          <w:spacing w:val="-17"/>
        </w:rPr>
        <w:t xml:space="preserve"> </w:t>
      </w:r>
      <w:r>
        <w:t>Міністрів</w:t>
      </w:r>
      <w:r>
        <w:rPr>
          <w:spacing w:val="-18"/>
        </w:rPr>
        <w:t xml:space="preserve"> </w:t>
      </w:r>
      <w:r>
        <w:t>України</w:t>
      </w:r>
      <w:r>
        <w:rPr>
          <w:spacing w:val="-17"/>
        </w:rPr>
        <w:t xml:space="preserve"> </w:t>
      </w:r>
      <w:r>
        <w:t>у</w:t>
      </w:r>
      <w:r>
        <w:rPr>
          <w:spacing w:val="-18"/>
        </w:rPr>
        <w:t xml:space="preserve"> </w:t>
      </w:r>
      <w:r>
        <w:t>сфері</w:t>
      </w:r>
      <w:r>
        <w:rPr>
          <w:spacing w:val="-17"/>
        </w:rPr>
        <w:t xml:space="preserve"> </w:t>
      </w:r>
      <w:r>
        <w:t xml:space="preserve">управління </w:t>
      </w:r>
      <w:r>
        <w:rPr>
          <w:spacing w:val="-2"/>
        </w:rPr>
        <w:t>відходами».</w:t>
      </w:r>
    </w:p>
    <w:p w14:paraId="193CFD93" w14:textId="77777777" w:rsidR="001A6F49" w:rsidRDefault="00000000">
      <w:pPr>
        <w:pStyle w:val="a3"/>
        <w:spacing w:before="1"/>
        <w:ind w:right="287" w:firstLine="707"/>
      </w:pPr>
      <w:r>
        <w:t>Відповідно</w:t>
      </w:r>
      <w:r>
        <w:rPr>
          <w:spacing w:val="-1"/>
        </w:rPr>
        <w:t xml:space="preserve"> </w:t>
      </w:r>
      <w:r>
        <w:t>до</w:t>
      </w:r>
      <w:r>
        <w:rPr>
          <w:spacing w:val="-1"/>
        </w:rPr>
        <w:t xml:space="preserve"> </w:t>
      </w:r>
      <w:r>
        <w:t>п.3</w:t>
      </w:r>
      <w:r>
        <w:rPr>
          <w:spacing w:val="-1"/>
        </w:rPr>
        <w:t xml:space="preserve"> </w:t>
      </w:r>
      <w:r>
        <w:t>Порядку</w:t>
      </w:r>
      <w:r>
        <w:rPr>
          <w:spacing w:val="-1"/>
        </w:rPr>
        <w:t xml:space="preserve"> </w:t>
      </w:r>
      <w:r>
        <w:t>про</w:t>
      </w:r>
      <w:r>
        <w:rPr>
          <w:spacing w:val="-1"/>
        </w:rPr>
        <w:t xml:space="preserve"> </w:t>
      </w:r>
      <w:r>
        <w:t>відходи</w:t>
      </w:r>
      <w:r>
        <w:rPr>
          <w:spacing w:val="-3"/>
        </w:rPr>
        <w:t xml:space="preserve"> </w:t>
      </w:r>
      <w:r>
        <w:t>від</w:t>
      </w:r>
      <w:r>
        <w:rPr>
          <w:spacing w:val="-1"/>
        </w:rPr>
        <w:t xml:space="preserve"> </w:t>
      </w:r>
      <w:r>
        <w:t>руйнувань</w:t>
      </w:r>
      <w:r>
        <w:rPr>
          <w:spacing w:val="-3"/>
        </w:rPr>
        <w:t xml:space="preserve"> </w:t>
      </w:r>
      <w:r>
        <w:t>«місця</w:t>
      </w:r>
      <w:r>
        <w:rPr>
          <w:spacing w:val="-1"/>
        </w:rPr>
        <w:t xml:space="preserve"> </w:t>
      </w:r>
      <w:r>
        <w:t>тимчасового зберігання відходів від руйнувань – це спеціально обладнані або пристосовані земельні ділянки (майданчики), призначені для тимчасового, протягом періоду воєнного</w:t>
      </w:r>
      <w:r>
        <w:rPr>
          <w:spacing w:val="-7"/>
        </w:rPr>
        <w:t xml:space="preserve"> </w:t>
      </w:r>
      <w:r>
        <w:t>стану</w:t>
      </w:r>
      <w:r>
        <w:rPr>
          <w:spacing w:val="-7"/>
        </w:rPr>
        <w:t xml:space="preserve"> </w:t>
      </w:r>
      <w:r>
        <w:t>та</w:t>
      </w:r>
      <w:r>
        <w:rPr>
          <w:spacing w:val="-8"/>
        </w:rPr>
        <w:t xml:space="preserve"> </w:t>
      </w:r>
      <w:r>
        <w:t>одного</w:t>
      </w:r>
      <w:r>
        <w:rPr>
          <w:spacing w:val="-7"/>
        </w:rPr>
        <w:t xml:space="preserve"> </w:t>
      </w:r>
      <w:r>
        <w:t>року</w:t>
      </w:r>
      <w:r>
        <w:rPr>
          <w:spacing w:val="-7"/>
        </w:rPr>
        <w:t xml:space="preserve"> </w:t>
      </w:r>
      <w:r>
        <w:t>з</w:t>
      </w:r>
      <w:r>
        <w:rPr>
          <w:spacing w:val="-8"/>
        </w:rPr>
        <w:t xml:space="preserve"> </w:t>
      </w:r>
      <w:r>
        <w:t>дня</w:t>
      </w:r>
      <w:r>
        <w:rPr>
          <w:spacing w:val="-7"/>
        </w:rPr>
        <w:t xml:space="preserve"> </w:t>
      </w:r>
      <w:r>
        <w:t>припинення</w:t>
      </w:r>
      <w:r>
        <w:rPr>
          <w:spacing w:val="-7"/>
        </w:rPr>
        <w:t xml:space="preserve"> </w:t>
      </w:r>
      <w:r>
        <w:t>або</w:t>
      </w:r>
      <w:r>
        <w:rPr>
          <w:spacing w:val="-7"/>
        </w:rPr>
        <w:t xml:space="preserve"> </w:t>
      </w:r>
      <w:r>
        <w:t>скасування</w:t>
      </w:r>
      <w:r>
        <w:rPr>
          <w:spacing w:val="-7"/>
        </w:rPr>
        <w:t xml:space="preserve"> </w:t>
      </w:r>
      <w:r>
        <w:t>воєнного</w:t>
      </w:r>
      <w:r>
        <w:rPr>
          <w:spacing w:val="-7"/>
        </w:rPr>
        <w:t xml:space="preserve"> </w:t>
      </w:r>
      <w:r>
        <w:t>стану, зберігання відходів від руйнувань до їх відновлення чи видалення у спосіб, що не становить загрози здоров’ю людей та навколишньому природному середовищу» (надалі – місця тимчасового зберігання).</w:t>
      </w:r>
    </w:p>
    <w:p w14:paraId="53D8C24C" w14:textId="77777777" w:rsidR="001A6F49" w:rsidRDefault="00000000">
      <w:pPr>
        <w:pStyle w:val="a3"/>
        <w:ind w:right="279" w:firstLine="707"/>
      </w:pPr>
      <w:r>
        <w:t xml:space="preserve">Підготовка необхідної інфраструктури, згідно з </w:t>
      </w:r>
      <w:hyperlink r:id="rId184" w:anchor="Text">
        <w:r>
          <w:t>Порядком управління</w:t>
        </w:r>
      </w:hyperlink>
      <w:r>
        <w:t xml:space="preserve"> </w:t>
      </w:r>
      <w:hyperlink r:id="rId185" w:anchor="Text">
        <w:r>
          <w:t>відходами,</w:t>
        </w:r>
      </w:hyperlink>
      <w:r>
        <w:rPr>
          <w:spacing w:val="-5"/>
        </w:rPr>
        <w:t xml:space="preserve"> </w:t>
      </w:r>
      <w:r>
        <w:t>що</w:t>
      </w:r>
      <w:r>
        <w:rPr>
          <w:spacing w:val="-3"/>
        </w:rPr>
        <w:t xml:space="preserve"> </w:t>
      </w:r>
      <w:r>
        <w:t>утворились</w:t>
      </w:r>
      <w:r>
        <w:rPr>
          <w:spacing w:val="-6"/>
        </w:rPr>
        <w:t xml:space="preserve"> </w:t>
      </w:r>
      <w:r>
        <w:t>у</w:t>
      </w:r>
      <w:r>
        <w:rPr>
          <w:spacing w:val="-3"/>
        </w:rPr>
        <w:t xml:space="preserve"> </w:t>
      </w:r>
      <w:r>
        <w:t>зв’язку</w:t>
      </w:r>
      <w:r>
        <w:rPr>
          <w:spacing w:val="-3"/>
        </w:rPr>
        <w:t xml:space="preserve"> </w:t>
      </w:r>
      <w:r>
        <w:t>з</w:t>
      </w:r>
      <w:r>
        <w:rPr>
          <w:spacing w:val="-5"/>
        </w:rPr>
        <w:t xml:space="preserve"> </w:t>
      </w:r>
      <w:r>
        <w:t>пошкодженням</w:t>
      </w:r>
      <w:r>
        <w:rPr>
          <w:spacing w:val="-4"/>
        </w:rPr>
        <w:t xml:space="preserve"> </w:t>
      </w:r>
      <w:r>
        <w:t>(руйнуванням)</w:t>
      </w:r>
      <w:r>
        <w:rPr>
          <w:spacing w:val="-4"/>
        </w:rPr>
        <w:t xml:space="preserve"> </w:t>
      </w:r>
      <w:r>
        <w:t>будівель</w:t>
      </w:r>
      <w:r>
        <w:rPr>
          <w:spacing w:val="-5"/>
        </w:rPr>
        <w:t xml:space="preserve"> </w:t>
      </w:r>
      <w:r>
        <w:t>та споруд внаслідок бойових дій, терористичних актів, диверсій або проведенням робіт</w:t>
      </w:r>
      <w:r>
        <w:rPr>
          <w:spacing w:val="-13"/>
        </w:rPr>
        <w:t xml:space="preserve"> </w:t>
      </w:r>
      <w:r>
        <w:t>з</w:t>
      </w:r>
      <w:r>
        <w:rPr>
          <w:spacing w:val="-13"/>
        </w:rPr>
        <w:t xml:space="preserve"> </w:t>
      </w:r>
      <w:r>
        <w:t>ліквідації</w:t>
      </w:r>
      <w:r>
        <w:rPr>
          <w:spacing w:val="-12"/>
        </w:rPr>
        <w:t xml:space="preserve"> </w:t>
      </w:r>
      <w:r>
        <w:t>їх</w:t>
      </w:r>
      <w:r>
        <w:rPr>
          <w:spacing w:val="-14"/>
        </w:rPr>
        <w:t xml:space="preserve"> </w:t>
      </w:r>
      <w:r>
        <w:t>наслідків</w:t>
      </w:r>
      <w:r>
        <w:rPr>
          <w:spacing w:val="-10"/>
        </w:rPr>
        <w:t xml:space="preserve"> </w:t>
      </w:r>
      <w:r>
        <w:t>дозволить</w:t>
      </w:r>
      <w:r>
        <w:rPr>
          <w:spacing w:val="-16"/>
        </w:rPr>
        <w:t xml:space="preserve"> </w:t>
      </w:r>
      <w:r>
        <w:t>зберегти</w:t>
      </w:r>
      <w:r>
        <w:rPr>
          <w:spacing w:val="-12"/>
        </w:rPr>
        <w:t xml:space="preserve"> </w:t>
      </w:r>
      <w:r>
        <w:t>ґрунт</w:t>
      </w:r>
      <w:r>
        <w:rPr>
          <w:spacing w:val="-13"/>
        </w:rPr>
        <w:t xml:space="preserve"> </w:t>
      </w:r>
      <w:r>
        <w:t>від</w:t>
      </w:r>
      <w:r>
        <w:rPr>
          <w:spacing w:val="-11"/>
        </w:rPr>
        <w:t xml:space="preserve"> </w:t>
      </w:r>
      <w:r>
        <w:t>більшого</w:t>
      </w:r>
      <w:r>
        <w:rPr>
          <w:spacing w:val="-11"/>
        </w:rPr>
        <w:t xml:space="preserve"> </w:t>
      </w:r>
      <w:r>
        <w:t>забруднення та</w:t>
      </w:r>
      <w:r>
        <w:rPr>
          <w:spacing w:val="-11"/>
        </w:rPr>
        <w:t xml:space="preserve"> </w:t>
      </w:r>
      <w:r>
        <w:t>потрапляння</w:t>
      </w:r>
      <w:r>
        <w:rPr>
          <w:spacing w:val="-11"/>
        </w:rPr>
        <w:t xml:space="preserve"> </w:t>
      </w:r>
      <w:r>
        <w:t>відходів</w:t>
      </w:r>
      <w:r>
        <w:rPr>
          <w:spacing w:val="-12"/>
        </w:rPr>
        <w:t xml:space="preserve"> </w:t>
      </w:r>
      <w:r>
        <w:t>до</w:t>
      </w:r>
      <w:r>
        <w:rPr>
          <w:spacing w:val="-10"/>
        </w:rPr>
        <w:t xml:space="preserve"> </w:t>
      </w:r>
      <w:r>
        <w:t>підземних</w:t>
      </w:r>
      <w:r>
        <w:rPr>
          <w:spacing w:val="-10"/>
        </w:rPr>
        <w:t xml:space="preserve"> </w:t>
      </w:r>
      <w:r>
        <w:t>вод.</w:t>
      </w:r>
      <w:r>
        <w:rPr>
          <w:spacing w:val="-6"/>
        </w:rPr>
        <w:t xml:space="preserve"> </w:t>
      </w:r>
      <w:r>
        <w:t>Під</w:t>
      </w:r>
      <w:r>
        <w:rPr>
          <w:spacing w:val="-10"/>
        </w:rPr>
        <w:t xml:space="preserve"> </w:t>
      </w:r>
      <w:r>
        <w:t>час</w:t>
      </w:r>
      <w:r>
        <w:rPr>
          <w:spacing w:val="-11"/>
        </w:rPr>
        <w:t xml:space="preserve"> </w:t>
      </w:r>
      <w:r>
        <w:t>організації</w:t>
      </w:r>
      <w:r>
        <w:rPr>
          <w:spacing w:val="-10"/>
        </w:rPr>
        <w:t xml:space="preserve"> </w:t>
      </w:r>
      <w:r>
        <w:t>місць</w:t>
      </w:r>
      <w:r>
        <w:rPr>
          <w:spacing w:val="-12"/>
        </w:rPr>
        <w:t xml:space="preserve"> </w:t>
      </w:r>
      <w:r>
        <w:t>тимчасового зберігання слід передбачити відповідну організацію території, зокрема передбачити ділянки, призначені для тимчасового зберігання та оброблення відходів від руйнувань (зокрема для розміщення дробильно-сортувальних та інших установок, а також тимчасових споруд, необхідних для здійснення операцій</w:t>
      </w:r>
      <w:r>
        <w:rPr>
          <w:spacing w:val="31"/>
        </w:rPr>
        <w:t xml:space="preserve"> </w:t>
      </w:r>
      <w:r>
        <w:t>з</w:t>
      </w:r>
      <w:r>
        <w:rPr>
          <w:spacing w:val="30"/>
        </w:rPr>
        <w:t xml:space="preserve"> </w:t>
      </w:r>
      <w:r>
        <w:t>управління</w:t>
      </w:r>
      <w:r>
        <w:rPr>
          <w:spacing w:val="31"/>
        </w:rPr>
        <w:t xml:space="preserve"> </w:t>
      </w:r>
      <w:r>
        <w:t>відходами</w:t>
      </w:r>
      <w:r>
        <w:rPr>
          <w:spacing w:val="31"/>
        </w:rPr>
        <w:t xml:space="preserve"> </w:t>
      </w:r>
      <w:r>
        <w:t>від</w:t>
      </w:r>
      <w:r>
        <w:rPr>
          <w:spacing w:val="32"/>
        </w:rPr>
        <w:t xml:space="preserve"> </w:t>
      </w:r>
      <w:r>
        <w:t>руйнувань).</w:t>
      </w:r>
      <w:r>
        <w:rPr>
          <w:spacing w:val="33"/>
        </w:rPr>
        <w:t xml:space="preserve"> </w:t>
      </w:r>
      <w:r>
        <w:t>Забороняється</w:t>
      </w:r>
      <w:r>
        <w:rPr>
          <w:spacing w:val="31"/>
        </w:rPr>
        <w:t xml:space="preserve"> </w:t>
      </w:r>
      <w:r>
        <w:t>влаштовувати</w:t>
      </w:r>
    </w:p>
    <w:p w14:paraId="3DA2CBE7" w14:textId="77777777" w:rsidR="001A6F49" w:rsidRDefault="001A6F49">
      <w:pPr>
        <w:pStyle w:val="a3"/>
        <w:sectPr w:rsidR="001A6F49">
          <w:pgSz w:w="11910" w:h="16840"/>
          <w:pgMar w:top="760" w:right="566" w:bottom="920" w:left="1133" w:header="0" w:footer="704" w:gutter="0"/>
          <w:cols w:space="720"/>
        </w:sectPr>
      </w:pPr>
    </w:p>
    <w:p w14:paraId="29754525" w14:textId="77777777" w:rsidR="001A6F49" w:rsidRDefault="00000000">
      <w:pPr>
        <w:pStyle w:val="a3"/>
        <w:spacing w:before="71"/>
        <w:ind w:right="289" w:firstLine="0"/>
      </w:pPr>
      <w:r>
        <w:t>місця тимчасового зберігання відходів на землях водного фонду та в межах водоохоронних зон.</w:t>
      </w:r>
    </w:p>
    <w:p w14:paraId="12EA6952" w14:textId="77777777" w:rsidR="001A6F49" w:rsidRDefault="00000000">
      <w:pPr>
        <w:pStyle w:val="a3"/>
        <w:ind w:right="272"/>
      </w:pPr>
      <w:r>
        <w:t>Зберігання відходів слід здійснювати у спосіб, що забезпечує можливість безперешкодного</w:t>
      </w:r>
      <w:r>
        <w:rPr>
          <w:spacing w:val="-3"/>
        </w:rPr>
        <w:t xml:space="preserve"> </w:t>
      </w:r>
      <w:r>
        <w:t>навантаження</w:t>
      </w:r>
      <w:r>
        <w:rPr>
          <w:spacing w:val="-3"/>
        </w:rPr>
        <w:t xml:space="preserve"> </w:t>
      </w:r>
      <w:r>
        <w:t>на</w:t>
      </w:r>
      <w:r>
        <w:rPr>
          <w:spacing w:val="-2"/>
        </w:rPr>
        <w:t xml:space="preserve"> </w:t>
      </w:r>
      <w:r>
        <w:t>транспортний</w:t>
      </w:r>
      <w:r>
        <w:rPr>
          <w:spacing w:val="-2"/>
        </w:rPr>
        <w:t xml:space="preserve"> </w:t>
      </w:r>
      <w:r>
        <w:t>засіб</w:t>
      </w:r>
      <w:r>
        <w:rPr>
          <w:spacing w:val="-2"/>
        </w:rPr>
        <w:t xml:space="preserve"> </w:t>
      </w:r>
      <w:r>
        <w:t>для</w:t>
      </w:r>
      <w:r>
        <w:rPr>
          <w:spacing w:val="-1"/>
        </w:rPr>
        <w:t xml:space="preserve"> </w:t>
      </w:r>
      <w:r>
        <w:t>перевезення</w:t>
      </w:r>
      <w:r>
        <w:rPr>
          <w:spacing w:val="-4"/>
        </w:rPr>
        <w:t xml:space="preserve"> </w:t>
      </w:r>
      <w:r>
        <w:t xml:space="preserve">відходів </w:t>
      </w:r>
      <w:r>
        <w:rPr>
          <w:spacing w:val="-2"/>
        </w:rPr>
        <w:t>з</w:t>
      </w:r>
      <w:r>
        <w:rPr>
          <w:spacing w:val="-5"/>
        </w:rPr>
        <w:t xml:space="preserve"> </w:t>
      </w:r>
      <w:r>
        <w:rPr>
          <w:spacing w:val="-2"/>
        </w:rPr>
        <w:t>місць</w:t>
      </w:r>
      <w:r>
        <w:rPr>
          <w:spacing w:val="-4"/>
        </w:rPr>
        <w:t xml:space="preserve"> </w:t>
      </w:r>
      <w:r>
        <w:rPr>
          <w:spacing w:val="-2"/>
        </w:rPr>
        <w:t>їх тимчасового</w:t>
      </w:r>
      <w:r>
        <w:rPr>
          <w:spacing w:val="-3"/>
        </w:rPr>
        <w:t xml:space="preserve"> </w:t>
      </w:r>
      <w:r>
        <w:rPr>
          <w:spacing w:val="-2"/>
        </w:rPr>
        <w:t>зберігання.</w:t>
      </w:r>
      <w:r>
        <w:rPr>
          <w:spacing w:val="-3"/>
        </w:rPr>
        <w:t xml:space="preserve"> </w:t>
      </w:r>
      <w:r>
        <w:rPr>
          <w:spacing w:val="-2"/>
        </w:rPr>
        <w:t>Операції</w:t>
      </w:r>
      <w:r>
        <w:rPr>
          <w:spacing w:val="-16"/>
        </w:rPr>
        <w:t xml:space="preserve"> </w:t>
      </w:r>
      <w:r>
        <w:rPr>
          <w:spacing w:val="-2"/>
        </w:rPr>
        <w:t>з</w:t>
      </w:r>
      <w:r>
        <w:rPr>
          <w:spacing w:val="-15"/>
        </w:rPr>
        <w:t xml:space="preserve"> </w:t>
      </w:r>
      <w:r>
        <w:rPr>
          <w:spacing w:val="-2"/>
        </w:rPr>
        <w:t>управління</w:t>
      </w:r>
      <w:r>
        <w:rPr>
          <w:spacing w:val="-15"/>
        </w:rPr>
        <w:t xml:space="preserve"> </w:t>
      </w:r>
      <w:r>
        <w:rPr>
          <w:spacing w:val="-2"/>
        </w:rPr>
        <w:t>відходами</w:t>
      </w:r>
      <w:r>
        <w:rPr>
          <w:spacing w:val="-14"/>
        </w:rPr>
        <w:t xml:space="preserve"> </w:t>
      </w:r>
      <w:r>
        <w:rPr>
          <w:spacing w:val="-2"/>
        </w:rPr>
        <w:t>від</w:t>
      </w:r>
      <w:r>
        <w:rPr>
          <w:spacing w:val="-16"/>
        </w:rPr>
        <w:t xml:space="preserve"> </w:t>
      </w:r>
      <w:r>
        <w:rPr>
          <w:spacing w:val="-2"/>
        </w:rPr>
        <w:t xml:space="preserve">руйнувань </w:t>
      </w:r>
      <w:r>
        <w:t>включають,</w:t>
      </w:r>
      <w:r>
        <w:rPr>
          <w:spacing w:val="-16"/>
        </w:rPr>
        <w:t xml:space="preserve"> </w:t>
      </w:r>
      <w:r>
        <w:t>зокрема</w:t>
      </w:r>
      <w:r>
        <w:rPr>
          <w:spacing w:val="-13"/>
        </w:rPr>
        <w:t xml:space="preserve"> </w:t>
      </w:r>
      <w:r>
        <w:t>їх</w:t>
      </w:r>
      <w:r>
        <w:rPr>
          <w:spacing w:val="-17"/>
        </w:rPr>
        <w:t xml:space="preserve"> </w:t>
      </w:r>
      <w:r>
        <w:t>оброблення.</w:t>
      </w:r>
    </w:p>
    <w:p w14:paraId="45D73034" w14:textId="77777777" w:rsidR="001A6F49" w:rsidRDefault="00000000">
      <w:pPr>
        <w:pStyle w:val="a3"/>
        <w:spacing w:before="1"/>
        <w:ind w:right="290"/>
      </w:pPr>
      <w:r>
        <w:t>Управління відходами від руйнувань не потребує дозволу на здійснення операцій з оброблення відходів.</w:t>
      </w:r>
    </w:p>
    <w:p w14:paraId="6B610451" w14:textId="77777777" w:rsidR="001A6F49" w:rsidRDefault="00000000">
      <w:pPr>
        <w:pStyle w:val="a3"/>
        <w:ind w:right="281"/>
      </w:pPr>
      <w:r>
        <w:t>Система управління відходами будівництва та знесення, та відходів від руйнування на території Великобичківської селищної ТГ передбачає реалізацію таких основних заходів:</w:t>
      </w:r>
    </w:p>
    <w:p w14:paraId="03EF97EF" w14:textId="77777777" w:rsidR="001A6F49" w:rsidRDefault="00000000">
      <w:pPr>
        <w:pStyle w:val="a3"/>
        <w:ind w:right="282"/>
      </w:pPr>
      <w:r>
        <w:t>− посилення контролю за діяльністю монтажно-будівельних організацій щодо дотримання вимог законодавства у сфері управління відходами з боку місцевих органів державної влади;</w:t>
      </w:r>
    </w:p>
    <w:p w14:paraId="19A44CB8" w14:textId="77777777" w:rsidR="001A6F49" w:rsidRDefault="00000000">
      <w:pPr>
        <w:pStyle w:val="a3"/>
        <w:ind w:right="289"/>
      </w:pPr>
      <w:r>
        <w:t>− розроблення рекомендацій та інструкцій для забудовників і виконавців будівельних робіт щодо обов’язкового сортування відходів;</w:t>
      </w:r>
    </w:p>
    <w:p w14:paraId="4F1FFEB7" w14:textId="77777777" w:rsidR="001A6F49" w:rsidRDefault="00000000">
      <w:pPr>
        <w:pStyle w:val="a3"/>
        <w:spacing w:before="1"/>
        <w:ind w:right="282"/>
      </w:pPr>
      <w:r>
        <w:t>− створення об’єктів оброблення відходів будівництва та знесення в населених пунктах;</w:t>
      </w:r>
    </w:p>
    <w:p w14:paraId="197BA473" w14:textId="77777777" w:rsidR="001A6F49" w:rsidRDefault="00000000">
      <w:pPr>
        <w:pStyle w:val="a3"/>
        <w:ind w:right="279"/>
      </w:pPr>
      <w:r>
        <w:t>− забезпечення функціонування централізованих потужностей для оброблення відходів будівництва та знесення, обладнаних дробильно-сортувальним устаткуванням;</w:t>
      </w:r>
    </w:p>
    <w:p w14:paraId="37608DD2" w14:textId="77777777" w:rsidR="001A6F49" w:rsidRDefault="00000000">
      <w:pPr>
        <w:pStyle w:val="a3"/>
        <w:ind w:right="279"/>
      </w:pPr>
      <w:r>
        <w:t>− створення регіональних об’єктів, призначених для приймання та зберігання відходів будівництва та знесення, та відходів від руйнувань, з проміжним сортуванням і подрібненням за допомогою мобільних дробильно-сортувальних установок;</w:t>
      </w:r>
    </w:p>
    <w:p w14:paraId="0E2D740E" w14:textId="77777777" w:rsidR="001A6F49" w:rsidRDefault="00000000">
      <w:pPr>
        <w:pStyle w:val="a3"/>
        <w:ind w:right="287"/>
      </w:pPr>
      <w:r>
        <w:t>− ведення обліку обсягів утворених та переданих на оброблення відходів будівництва та знесення та відходів від руйнувань.</w:t>
      </w:r>
    </w:p>
    <w:p w14:paraId="00C9EA7F" w14:textId="77777777" w:rsidR="001A6F49" w:rsidRDefault="00000000">
      <w:pPr>
        <w:pStyle w:val="a3"/>
        <w:ind w:right="287" w:firstLine="707"/>
      </w:pPr>
      <w:r>
        <w:t>Важливим інструментом розвитку системи управління відходами будівництва та знесення, а також відходами від руйнувань є проведення інформаційно-просвітницьких заходів щодо застосування сучасних маловідходних та безвідходних технологій у будівництві. Поширення відповідної інформації серед населення</w:t>
      </w:r>
      <w:r>
        <w:rPr>
          <w:spacing w:val="-1"/>
        </w:rPr>
        <w:t xml:space="preserve"> </w:t>
      </w:r>
      <w:r>
        <w:t>та суб’єктів господарювання сприятиме підвищенню рівня екологічної обізнаності, впровадженню ресурсоефективних технологій, повторному використанню будівельних матеріалів та зменшенню обсягів утворення відходів будівництва та знесення.</w:t>
      </w:r>
    </w:p>
    <w:p w14:paraId="5D35C075" w14:textId="77777777" w:rsidR="001A6F49" w:rsidRDefault="00000000">
      <w:pPr>
        <w:pStyle w:val="a3"/>
        <w:spacing w:before="1"/>
        <w:ind w:right="283" w:firstLine="707"/>
      </w:pPr>
      <w:r>
        <w:t>Спеціалізованого полігону для видалення відходів будівництва та знесення, та відходів від руйнувань у Великобичківській селищній територіальній громаді немає.</w:t>
      </w:r>
    </w:p>
    <w:p w14:paraId="72253CCB" w14:textId="77777777" w:rsidR="001A6F49" w:rsidRDefault="00000000">
      <w:pPr>
        <w:pStyle w:val="a3"/>
        <w:ind w:right="282"/>
      </w:pPr>
      <w:r>
        <w:t>Основна частина відходів будівництва та знесення утворюється від приватних підприємств, які є відповідальними за їх оброблення.</w:t>
      </w:r>
    </w:p>
    <w:p w14:paraId="199A1975" w14:textId="77777777" w:rsidR="001A6F49" w:rsidRDefault="001A6F49">
      <w:pPr>
        <w:pStyle w:val="a3"/>
        <w:ind w:left="0" w:firstLine="0"/>
        <w:jc w:val="left"/>
      </w:pPr>
    </w:p>
    <w:p w14:paraId="47CF4B96" w14:textId="77777777" w:rsidR="001A6F49" w:rsidRDefault="00000000">
      <w:pPr>
        <w:spacing w:before="1"/>
        <w:ind w:left="304" w:right="308"/>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5"/>
          <w:sz w:val="28"/>
        </w:rPr>
        <w:t xml:space="preserve"> </w:t>
      </w:r>
      <w:r>
        <w:rPr>
          <w:i/>
          <w:sz w:val="28"/>
        </w:rPr>
        <w:t>довкілля,</w:t>
      </w:r>
      <w:r>
        <w:rPr>
          <w:i/>
          <w:spacing w:val="-9"/>
          <w:sz w:val="28"/>
        </w:rPr>
        <w:t xml:space="preserve"> </w:t>
      </w:r>
      <w:r>
        <w:rPr>
          <w:i/>
          <w:sz w:val="28"/>
        </w:rPr>
        <w:t>пов’язаного</w:t>
      </w:r>
      <w:r>
        <w:rPr>
          <w:i/>
          <w:spacing w:val="-8"/>
          <w:sz w:val="28"/>
        </w:rPr>
        <w:t xml:space="preserve"> </w:t>
      </w:r>
      <w:r>
        <w:rPr>
          <w:i/>
          <w:sz w:val="28"/>
        </w:rPr>
        <w:t>з</w:t>
      </w:r>
      <w:r>
        <w:rPr>
          <w:i/>
          <w:spacing w:val="-5"/>
          <w:sz w:val="28"/>
        </w:rPr>
        <w:t xml:space="preserve"> </w:t>
      </w:r>
      <w:r>
        <w:rPr>
          <w:i/>
          <w:spacing w:val="-2"/>
          <w:sz w:val="28"/>
        </w:rPr>
        <w:t>відходами</w:t>
      </w:r>
    </w:p>
    <w:p w14:paraId="7693882A" w14:textId="77777777" w:rsidR="001A6F49" w:rsidRDefault="00000000">
      <w:pPr>
        <w:pStyle w:val="a3"/>
        <w:spacing w:before="321"/>
        <w:ind w:right="281"/>
      </w:pPr>
      <w:r>
        <w:t>Згідно з пунктом 7 статті 13 ЗУ «Про управління відходами» суб’єкти господарювання, що здійснюють будівництво або знесення будівель та інженерних</w:t>
      </w:r>
      <w:r>
        <w:rPr>
          <w:spacing w:val="80"/>
          <w:w w:val="150"/>
        </w:rPr>
        <w:t xml:space="preserve"> </w:t>
      </w:r>
      <w:r>
        <w:t>споруд,</w:t>
      </w:r>
      <w:r>
        <w:rPr>
          <w:spacing w:val="80"/>
          <w:w w:val="150"/>
        </w:rPr>
        <w:t xml:space="preserve"> </w:t>
      </w:r>
      <w:r>
        <w:t>зобов’язані</w:t>
      </w:r>
      <w:r>
        <w:rPr>
          <w:spacing w:val="80"/>
          <w:w w:val="150"/>
        </w:rPr>
        <w:t xml:space="preserve"> </w:t>
      </w:r>
      <w:r>
        <w:t>забезпечити</w:t>
      </w:r>
      <w:r>
        <w:rPr>
          <w:spacing w:val="80"/>
          <w:w w:val="150"/>
        </w:rPr>
        <w:t xml:space="preserve"> </w:t>
      </w:r>
      <w:r>
        <w:t>роздільне</w:t>
      </w:r>
      <w:r>
        <w:rPr>
          <w:spacing w:val="80"/>
          <w:w w:val="150"/>
        </w:rPr>
        <w:t xml:space="preserve"> </w:t>
      </w:r>
      <w:r>
        <w:t>збирання</w:t>
      </w:r>
      <w:r>
        <w:rPr>
          <w:spacing w:val="80"/>
          <w:w w:val="150"/>
        </w:rPr>
        <w:t xml:space="preserve"> </w:t>
      </w:r>
      <w:r>
        <w:t>відходів</w:t>
      </w:r>
    </w:p>
    <w:p w14:paraId="14DBA8D3" w14:textId="77777777" w:rsidR="001A6F49" w:rsidRDefault="001A6F49">
      <w:pPr>
        <w:pStyle w:val="a3"/>
        <w:sectPr w:rsidR="001A6F49">
          <w:pgSz w:w="11910" w:h="16840"/>
          <w:pgMar w:top="760" w:right="566" w:bottom="920" w:left="1133" w:header="0" w:footer="704" w:gutter="0"/>
          <w:cols w:space="720"/>
        </w:sectPr>
      </w:pPr>
    </w:p>
    <w:p w14:paraId="49E859FA" w14:textId="77777777" w:rsidR="001A6F49" w:rsidRDefault="00000000">
      <w:pPr>
        <w:pStyle w:val="a3"/>
        <w:spacing w:before="71"/>
        <w:ind w:right="280" w:firstLine="0"/>
      </w:pPr>
      <w:r>
        <w:t>будівництва</w:t>
      </w:r>
      <w:r>
        <w:rPr>
          <w:spacing w:val="-6"/>
        </w:rPr>
        <w:t xml:space="preserve"> </w:t>
      </w:r>
      <w:r>
        <w:t>та</w:t>
      </w:r>
      <w:r>
        <w:rPr>
          <w:spacing w:val="-6"/>
        </w:rPr>
        <w:t xml:space="preserve"> </w:t>
      </w:r>
      <w:r>
        <w:t>знесення,</w:t>
      </w:r>
      <w:r>
        <w:rPr>
          <w:spacing w:val="-6"/>
        </w:rPr>
        <w:t xml:space="preserve"> </w:t>
      </w:r>
      <w:r>
        <w:t>їх</w:t>
      </w:r>
      <w:r>
        <w:rPr>
          <w:spacing w:val="-6"/>
        </w:rPr>
        <w:t xml:space="preserve"> </w:t>
      </w:r>
      <w:r>
        <w:t>облік</w:t>
      </w:r>
      <w:r>
        <w:rPr>
          <w:spacing w:val="-6"/>
        </w:rPr>
        <w:t xml:space="preserve"> </w:t>
      </w:r>
      <w:r>
        <w:t>та</w:t>
      </w:r>
      <w:r>
        <w:rPr>
          <w:spacing w:val="-6"/>
        </w:rPr>
        <w:t xml:space="preserve"> </w:t>
      </w:r>
      <w:r>
        <w:t>передачу</w:t>
      </w:r>
      <w:r>
        <w:rPr>
          <w:spacing w:val="-6"/>
        </w:rPr>
        <w:t xml:space="preserve"> </w:t>
      </w:r>
      <w:r>
        <w:t>суб’єктам</w:t>
      </w:r>
      <w:r>
        <w:rPr>
          <w:spacing w:val="-7"/>
        </w:rPr>
        <w:t xml:space="preserve"> </w:t>
      </w:r>
      <w:r>
        <w:t>господарювання</w:t>
      </w:r>
      <w:r>
        <w:rPr>
          <w:spacing w:val="-8"/>
        </w:rPr>
        <w:t xml:space="preserve"> </w:t>
      </w:r>
      <w:r>
        <w:t>у</w:t>
      </w:r>
      <w:r>
        <w:rPr>
          <w:spacing w:val="-6"/>
        </w:rPr>
        <w:t xml:space="preserve"> </w:t>
      </w:r>
      <w:r>
        <w:t>сфері управління відходами для забезпечення їх оброблення. ВБЗ підлягають підготовці їх до повторного використання, обробленню, іншому матеріальному відновленню, включаючи зворотне заповнення. Зокрема, оброблення бетону – технологічне рішення, яке дозволяє без додаткових витрат організувати переробку будівельного матеріалу в щебінь.</w:t>
      </w:r>
    </w:p>
    <w:p w14:paraId="71D0B5EB" w14:textId="77777777" w:rsidR="001A6F49" w:rsidRDefault="00000000">
      <w:pPr>
        <w:pStyle w:val="a3"/>
        <w:spacing w:before="1"/>
        <w:ind w:right="286"/>
      </w:pPr>
      <w:r>
        <w:t>З</w:t>
      </w:r>
      <w:r>
        <w:rPr>
          <w:spacing w:val="-14"/>
        </w:rPr>
        <w:t xml:space="preserve"> </w:t>
      </w:r>
      <w:r>
        <w:t>метою</w:t>
      </w:r>
      <w:r>
        <w:rPr>
          <w:spacing w:val="-15"/>
        </w:rPr>
        <w:t xml:space="preserve"> </w:t>
      </w:r>
      <w:r>
        <w:t>мінімізації</w:t>
      </w:r>
      <w:r>
        <w:rPr>
          <w:spacing w:val="-14"/>
        </w:rPr>
        <w:t xml:space="preserve"> </w:t>
      </w:r>
      <w:r>
        <w:t>негативного</w:t>
      </w:r>
      <w:r>
        <w:rPr>
          <w:spacing w:val="-14"/>
        </w:rPr>
        <w:t xml:space="preserve"> </w:t>
      </w:r>
      <w:r>
        <w:t>впливу</w:t>
      </w:r>
      <w:r>
        <w:rPr>
          <w:spacing w:val="-15"/>
        </w:rPr>
        <w:t xml:space="preserve"> </w:t>
      </w:r>
      <w:r>
        <w:t>відходів</w:t>
      </w:r>
      <w:r>
        <w:rPr>
          <w:spacing w:val="-15"/>
        </w:rPr>
        <w:t xml:space="preserve"> </w:t>
      </w:r>
      <w:r>
        <w:t>будівництва</w:t>
      </w:r>
      <w:r>
        <w:rPr>
          <w:spacing w:val="-14"/>
        </w:rPr>
        <w:t xml:space="preserve"> </w:t>
      </w:r>
      <w:r>
        <w:t>та</w:t>
      </w:r>
      <w:r>
        <w:rPr>
          <w:spacing w:val="-15"/>
        </w:rPr>
        <w:t xml:space="preserve"> </w:t>
      </w:r>
      <w:r>
        <w:t>знесення</w:t>
      </w:r>
      <w:r>
        <w:rPr>
          <w:spacing w:val="-14"/>
        </w:rPr>
        <w:t xml:space="preserve"> </w:t>
      </w:r>
      <w:r>
        <w:t>на довкілля передбачається впровадження комплексу заходів, спрямованих на їх роздільне збирання, оброблення та повторне використання матеріалів.</w:t>
      </w:r>
    </w:p>
    <w:p w14:paraId="6EDFDA00" w14:textId="77777777" w:rsidR="001A6F49" w:rsidRDefault="00000000">
      <w:pPr>
        <w:pStyle w:val="a3"/>
        <w:spacing w:before="1"/>
        <w:ind w:right="283"/>
      </w:pPr>
      <w:r>
        <w:t>Основні напрями діяльності Великобичківської селищної ТГ у сфері управління відходами будівництва та знесення, та відходів від руйнувань є:</w:t>
      </w:r>
    </w:p>
    <w:p w14:paraId="1CBB25EB" w14:textId="77777777" w:rsidR="001A6F49" w:rsidRDefault="00000000">
      <w:pPr>
        <w:pStyle w:val="a5"/>
        <w:numPr>
          <w:ilvl w:val="0"/>
          <w:numId w:val="49"/>
        </w:numPr>
        <w:tabs>
          <w:tab w:val="left" w:pos="1042"/>
        </w:tabs>
        <w:ind w:right="288" w:firstLine="566"/>
        <w:rPr>
          <w:sz w:val="28"/>
        </w:rPr>
      </w:pPr>
      <w:r>
        <w:rPr>
          <w:sz w:val="28"/>
        </w:rPr>
        <w:t>обов’язкове сортування відходів за типами (бетон, цегла, дерево, метал, пластик, інші матеріали);</w:t>
      </w:r>
    </w:p>
    <w:p w14:paraId="52AA5BD9" w14:textId="77777777" w:rsidR="001A6F49" w:rsidRDefault="00000000">
      <w:pPr>
        <w:pStyle w:val="a5"/>
        <w:numPr>
          <w:ilvl w:val="0"/>
          <w:numId w:val="49"/>
        </w:numPr>
        <w:tabs>
          <w:tab w:val="left" w:pos="1011"/>
        </w:tabs>
        <w:spacing w:line="321" w:lineRule="exact"/>
        <w:ind w:left="1011" w:hanging="162"/>
        <w:rPr>
          <w:sz w:val="28"/>
        </w:rPr>
      </w:pPr>
      <w:r>
        <w:rPr>
          <w:sz w:val="28"/>
        </w:rPr>
        <w:t>відокремлення</w:t>
      </w:r>
      <w:r>
        <w:rPr>
          <w:spacing w:val="-8"/>
          <w:sz w:val="28"/>
        </w:rPr>
        <w:t xml:space="preserve"> </w:t>
      </w:r>
      <w:r>
        <w:rPr>
          <w:sz w:val="28"/>
        </w:rPr>
        <w:t>небезпечних</w:t>
      </w:r>
      <w:r>
        <w:rPr>
          <w:spacing w:val="-4"/>
          <w:sz w:val="28"/>
        </w:rPr>
        <w:t xml:space="preserve"> </w:t>
      </w:r>
      <w:r>
        <w:rPr>
          <w:sz w:val="28"/>
        </w:rPr>
        <w:t>відходів</w:t>
      </w:r>
      <w:r>
        <w:rPr>
          <w:spacing w:val="-7"/>
          <w:sz w:val="28"/>
        </w:rPr>
        <w:t xml:space="preserve"> </w:t>
      </w:r>
      <w:r>
        <w:rPr>
          <w:sz w:val="28"/>
        </w:rPr>
        <w:t>у</w:t>
      </w:r>
      <w:r>
        <w:rPr>
          <w:spacing w:val="-8"/>
          <w:sz w:val="28"/>
        </w:rPr>
        <w:t xml:space="preserve"> </w:t>
      </w:r>
      <w:r>
        <w:rPr>
          <w:sz w:val="28"/>
        </w:rPr>
        <w:t>складі</w:t>
      </w:r>
      <w:r>
        <w:rPr>
          <w:spacing w:val="-4"/>
          <w:sz w:val="28"/>
        </w:rPr>
        <w:t xml:space="preserve"> </w:t>
      </w:r>
      <w:r>
        <w:rPr>
          <w:sz w:val="28"/>
        </w:rPr>
        <w:t>відходів</w:t>
      </w:r>
      <w:r>
        <w:rPr>
          <w:spacing w:val="-6"/>
          <w:sz w:val="28"/>
        </w:rPr>
        <w:t xml:space="preserve"> </w:t>
      </w:r>
      <w:r>
        <w:rPr>
          <w:sz w:val="28"/>
        </w:rPr>
        <w:t>від</w:t>
      </w:r>
      <w:r>
        <w:rPr>
          <w:spacing w:val="-7"/>
          <w:sz w:val="28"/>
        </w:rPr>
        <w:t xml:space="preserve"> </w:t>
      </w:r>
      <w:r>
        <w:rPr>
          <w:spacing w:val="-2"/>
          <w:sz w:val="28"/>
        </w:rPr>
        <w:t>руйнувань;</w:t>
      </w:r>
    </w:p>
    <w:p w14:paraId="6C926580" w14:textId="77777777" w:rsidR="001A6F49" w:rsidRDefault="00000000">
      <w:pPr>
        <w:pStyle w:val="a5"/>
        <w:numPr>
          <w:ilvl w:val="0"/>
          <w:numId w:val="49"/>
        </w:numPr>
        <w:tabs>
          <w:tab w:val="left" w:pos="1131"/>
        </w:tabs>
        <w:ind w:right="290" w:firstLine="566"/>
        <w:rPr>
          <w:sz w:val="28"/>
        </w:rPr>
      </w:pPr>
      <w:r>
        <w:rPr>
          <w:sz w:val="28"/>
        </w:rPr>
        <w:t>спрямування ресурсоцінних відходів (бетон, метал, дерево, плитка, кераміка) на повторне використання у будівництві, тощо;</w:t>
      </w:r>
    </w:p>
    <w:p w14:paraId="474CDF41" w14:textId="77777777" w:rsidR="001A6F49" w:rsidRDefault="00000000">
      <w:pPr>
        <w:pStyle w:val="a5"/>
        <w:numPr>
          <w:ilvl w:val="0"/>
          <w:numId w:val="49"/>
        </w:numPr>
        <w:tabs>
          <w:tab w:val="left" w:pos="1102"/>
        </w:tabs>
        <w:spacing w:before="1"/>
        <w:ind w:right="286" w:firstLine="566"/>
        <w:rPr>
          <w:sz w:val="28"/>
        </w:rPr>
      </w:pPr>
      <w:r>
        <w:rPr>
          <w:sz w:val="28"/>
        </w:rPr>
        <w:t>передача небезпечних відходів суб'єктам господарювання, що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6B1D8EE9" w14:textId="77777777" w:rsidR="001A6F49" w:rsidRDefault="00000000">
      <w:pPr>
        <w:pStyle w:val="a5"/>
        <w:numPr>
          <w:ilvl w:val="0"/>
          <w:numId w:val="49"/>
        </w:numPr>
        <w:tabs>
          <w:tab w:val="left" w:pos="1059"/>
        </w:tabs>
        <w:ind w:right="288" w:firstLine="566"/>
        <w:rPr>
          <w:sz w:val="28"/>
        </w:rPr>
      </w:pPr>
      <w:r>
        <w:rPr>
          <w:sz w:val="28"/>
        </w:rPr>
        <w:t>контроль за дотриманням правил управління відходами будівництва та знесення, та відходами від руйнувань;</w:t>
      </w:r>
    </w:p>
    <w:p w14:paraId="680079BA" w14:textId="77777777" w:rsidR="001A6F49" w:rsidRDefault="00000000">
      <w:pPr>
        <w:pStyle w:val="a5"/>
        <w:numPr>
          <w:ilvl w:val="0"/>
          <w:numId w:val="49"/>
        </w:numPr>
        <w:tabs>
          <w:tab w:val="left" w:pos="1011"/>
        </w:tabs>
        <w:spacing w:line="321" w:lineRule="exact"/>
        <w:ind w:left="1011" w:hanging="162"/>
        <w:rPr>
          <w:sz w:val="28"/>
        </w:rPr>
      </w:pPr>
      <w:r>
        <w:rPr>
          <w:sz w:val="28"/>
        </w:rPr>
        <w:t>регулярний</w:t>
      </w:r>
      <w:r>
        <w:rPr>
          <w:spacing w:val="-9"/>
          <w:sz w:val="28"/>
        </w:rPr>
        <w:t xml:space="preserve"> </w:t>
      </w:r>
      <w:r>
        <w:rPr>
          <w:sz w:val="28"/>
        </w:rPr>
        <w:t>облік</w:t>
      </w:r>
      <w:r>
        <w:rPr>
          <w:spacing w:val="-9"/>
          <w:sz w:val="28"/>
        </w:rPr>
        <w:t xml:space="preserve"> </w:t>
      </w:r>
      <w:r>
        <w:rPr>
          <w:sz w:val="28"/>
        </w:rPr>
        <w:t>обсягів</w:t>
      </w:r>
      <w:r>
        <w:rPr>
          <w:spacing w:val="-6"/>
          <w:sz w:val="28"/>
        </w:rPr>
        <w:t xml:space="preserve"> </w:t>
      </w:r>
      <w:r>
        <w:rPr>
          <w:spacing w:val="-2"/>
          <w:sz w:val="28"/>
        </w:rPr>
        <w:t>відходів;</w:t>
      </w:r>
    </w:p>
    <w:p w14:paraId="754AC2C9" w14:textId="77777777" w:rsidR="001A6F49" w:rsidRDefault="00000000">
      <w:pPr>
        <w:pStyle w:val="a5"/>
        <w:numPr>
          <w:ilvl w:val="0"/>
          <w:numId w:val="49"/>
        </w:numPr>
        <w:tabs>
          <w:tab w:val="left" w:pos="1110"/>
        </w:tabs>
        <w:spacing w:before="1"/>
        <w:ind w:right="289" w:firstLine="566"/>
        <w:rPr>
          <w:sz w:val="28"/>
        </w:rPr>
      </w:pPr>
      <w:r>
        <w:rPr>
          <w:sz w:val="28"/>
        </w:rPr>
        <w:t>перевірка стану тимчасових майданчиків з накопичення відходів на відповідність вимогам;</w:t>
      </w:r>
    </w:p>
    <w:p w14:paraId="501FA0A4" w14:textId="77777777" w:rsidR="001A6F49" w:rsidRDefault="00000000">
      <w:pPr>
        <w:pStyle w:val="a5"/>
        <w:numPr>
          <w:ilvl w:val="0"/>
          <w:numId w:val="49"/>
        </w:numPr>
        <w:tabs>
          <w:tab w:val="left" w:pos="1129"/>
        </w:tabs>
        <w:ind w:right="289" w:firstLine="566"/>
        <w:rPr>
          <w:sz w:val="28"/>
        </w:rPr>
      </w:pPr>
      <w:r>
        <w:rPr>
          <w:sz w:val="28"/>
        </w:rPr>
        <w:t>запобігання забрудненню ґрунтів, водних об’єктів та атмосферного повітря під час перевезення та зберігання відходів;</w:t>
      </w:r>
    </w:p>
    <w:p w14:paraId="686284B9" w14:textId="77777777" w:rsidR="001A6F49" w:rsidRDefault="00000000">
      <w:pPr>
        <w:pStyle w:val="a5"/>
        <w:numPr>
          <w:ilvl w:val="0"/>
          <w:numId w:val="49"/>
        </w:numPr>
        <w:tabs>
          <w:tab w:val="left" w:pos="1057"/>
        </w:tabs>
        <w:ind w:right="285" w:firstLine="566"/>
        <w:rPr>
          <w:sz w:val="28"/>
        </w:rPr>
      </w:pPr>
      <w:r>
        <w:rPr>
          <w:sz w:val="28"/>
        </w:rPr>
        <w:t>мінімізація неконтрольованого складування матеріалів на територіях та впровадження правил безпечного управління;</w:t>
      </w:r>
    </w:p>
    <w:p w14:paraId="268AA28C" w14:textId="77777777" w:rsidR="001A6F49" w:rsidRDefault="00000000">
      <w:pPr>
        <w:pStyle w:val="a5"/>
        <w:numPr>
          <w:ilvl w:val="0"/>
          <w:numId w:val="49"/>
        </w:numPr>
        <w:tabs>
          <w:tab w:val="left" w:pos="1196"/>
        </w:tabs>
        <w:spacing w:before="1"/>
        <w:ind w:right="291" w:firstLine="566"/>
        <w:rPr>
          <w:sz w:val="28"/>
        </w:rPr>
      </w:pPr>
      <w:r>
        <w:rPr>
          <w:sz w:val="28"/>
        </w:rPr>
        <w:t>розповсюдження методичних матеріалів, пам’яток та інструкцій; проведення семінарів, навчальних заходів і інформаційних кампаній щодо безпечного управління відходами;</w:t>
      </w:r>
    </w:p>
    <w:p w14:paraId="2F8A9992" w14:textId="77777777" w:rsidR="001A6F49" w:rsidRDefault="00000000">
      <w:pPr>
        <w:pStyle w:val="a5"/>
        <w:numPr>
          <w:ilvl w:val="0"/>
          <w:numId w:val="49"/>
        </w:numPr>
        <w:tabs>
          <w:tab w:val="left" w:pos="1126"/>
        </w:tabs>
        <w:ind w:right="285" w:firstLine="566"/>
        <w:rPr>
          <w:sz w:val="28"/>
        </w:rPr>
      </w:pPr>
      <w:r>
        <w:rPr>
          <w:sz w:val="28"/>
        </w:rPr>
        <w:t>створення превентивних процедур для швидкого реагування у разі збільшення</w:t>
      </w:r>
      <w:r>
        <w:rPr>
          <w:spacing w:val="-12"/>
          <w:sz w:val="28"/>
        </w:rPr>
        <w:t xml:space="preserve"> </w:t>
      </w:r>
      <w:r>
        <w:rPr>
          <w:sz w:val="28"/>
        </w:rPr>
        <w:t>обсягів</w:t>
      </w:r>
      <w:r>
        <w:rPr>
          <w:spacing w:val="-13"/>
          <w:sz w:val="28"/>
        </w:rPr>
        <w:t xml:space="preserve"> </w:t>
      </w:r>
      <w:r>
        <w:rPr>
          <w:sz w:val="28"/>
        </w:rPr>
        <w:t>відходів</w:t>
      </w:r>
      <w:r>
        <w:rPr>
          <w:spacing w:val="-10"/>
          <w:sz w:val="28"/>
        </w:rPr>
        <w:t xml:space="preserve"> </w:t>
      </w:r>
      <w:r>
        <w:rPr>
          <w:sz w:val="28"/>
        </w:rPr>
        <w:t>будівництва</w:t>
      </w:r>
      <w:r>
        <w:rPr>
          <w:spacing w:val="-11"/>
          <w:sz w:val="28"/>
        </w:rPr>
        <w:t xml:space="preserve"> </w:t>
      </w:r>
      <w:r>
        <w:rPr>
          <w:sz w:val="28"/>
        </w:rPr>
        <w:t>та</w:t>
      </w:r>
      <w:r>
        <w:rPr>
          <w:spacing w:val="-10"/>
          <w:sz w:val="28"/>
        </w:rPr>
        <w:t xml:space="preserve"> </w:t>
      </w:r>
      <w:r>
        <w:rPr>
          <w:sz w:val="28"/>
        </w:rPr>
        <w:t>знесення</w:t>
      </w:r>
      <w:r>
        <w:rPr>
          <w:spacing w:val="-9"/>
          <w:sz w:val="28"/>
        </w:rPr>
        <w:t xml:space="preserve"> </w:t>
      </w:r>
      <w:r>
        <w:rPr>
          <w:sz w:val="28"/>
        </w:rPr>
        <w:t>або</w:t>
      </w:r>
      <w:r>
        <w:rPr>
          <w:spacing w:val="-10"/>
          <w:sz w:val="28"/>
        </w:rPr>
        <w:t xml:space="preserve"> </w:t>
      </w:r>
      <w:r>
        <w:rPr>
          <w:sz w:val="28"/>
        </w:rPr>
        <w:t>відходів</w:t>
      </w:r>
      <w:r>
        <w:rPr>
          <w:spacing w:val="-10"/>
          <w:sz w:val="28"/>
        </w:rPr>
        <w:t xml:space="preserve"> </w:t>
      </w:r>
      <w:r>
        <w:rPr>
          <w:sz w:val="28"/>
        </w:rPr>
        <w:t>від</w:t>
      </w:r>
      <w:r>
        <w:rPr>
          <w:spacing w:val="-11"/>
          <w:sz w:val="28"/>
        </w:rPr>
        <w:t xml:space="preserve"> </w:t>
      </w:r>
      <w:r>
        <w:rPr>
          <w:spacing w:val="-2"/>
          <w:sz w:val="28"/>
        </w:rPr>
        <w:t>руйнувань.</w:t>
      </w:r>
    </w:p>
    <w:p w14:paraId="73323F2B" w14:textId="77777777" w:rsidR="001A6F49" w:rsidRDefault="00000000">
      <w:pPr>
        <w:spacing w:before="319"/>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69AE393F" w14:textId="77777777" w:rsidR="001A6F49" w:rsidRDefault="001A6F49">
      <w:pPr>
        <w:pStyle w:val="a3"/>
        <w:spacing w:before="2"/>
        <w:ind w:left="0" w:firstLine="0"/>
        <w:jc w:val="left"/>
        <w:rPr>
          <w:i/>
        </w:rPr>
      </w:pPr>
    </w:p>
    <w:p w14:paraId="5BD723FD" w14:textId="77777777" w:rsidR="001A6F49" w:rsidRDefault="00000000">
      <w:pPr>
        <w:pStyle w:val="a3"/>
        <w:ind w:right="284"/>
      </w:pPr>
      <w:r>
        <w:t>Для ефективного управління відходами будівництва та знесення, та відходами</w:t>
      </w:r>
      <w:r>
        <w:rPr>
          <w:spacing w:val="-9"/>
        </w:rPr>
        <w:t xml:space="preserve"> </w:t>
      </w:r>
      <w:r>
        <w:t>від</w:t>
      </w:r>
      <w:r>
        <w:rPr>
          <w:spacing w:val="-9"/>
        </w:rPr>
        <w:t xml:space="preserve"> </w:t>
      </w:r>
      <w:r>
        <w:t>руйнувань,</w:t>
      </w:r>
      <w:r>
        <w:rPr>
          <w:spacing w:val="-10"/>
        </w:rPr>
        <w:t xml:space="preserve"> </w:t>
      </w:r>
      <w:r>
        <w:t>необхідне</w:t>
      </w:r>
      <w:r>
        <w:rPr>
          <w:spacing w:val="-10"/>
        </w:rPr>
        <w:t xml:space="preserve"> </w:t>
      </w:r>
      <w:r>
        <w:t>комплексне</w:t>
      </w:r>
      <w:r>
        <w:rPr>
          <w:spacing w:val="-10"/>
        </w:rPr>
        <w:t xml:space="preserve"> </w:t>
      </w:r>
      <w:r>
        <w:t>інформаційне</w:t>
      </w:r>
      <w:r>
        <w:rPr>
          <w:spacing w:val="-10"/>
        </w:rPr>
        <w:t xml:space="preserve"> </w:t>
      </w:r>
      <w:r>
        <w:t>забезпечення,</w:t>
      </w:r>
      <w:r>
        <w:rPr>
          <w:spacing w:val="-10"/>
        </w:rPr>
        <w:t xml:space="preserve"> </w:t>
      </w:r>
      <w:r>
        <w:t xml:space="preserve">яке дозволить контролювати утворення, збирання, сортування та оброблення таких </w:t>
      </w:r>
      <w:r>
        <w:rPr>
          <w:spacing w:val="-2"/>
        </w:rPr>
        <w:t>відходів.</w:t>
      </w:r>
    </w:p>
    <w:p w14:paraId="678C95A5" w14:textId="77777777" w:rsidR="001A6F49" w:rsidRDefault="00000000">
      <w:pPr>
        <w:pStyle w:val="a3"/>
        <w:spacing w:line="242" w:lineRule="auto"/>
        <w:ind w:right="282"/>
      </w:pPr>
      <w:r>
        <w:t>На території Великобичківської селищної ТГ передбачається реалізація таких напрямів діяльності:</w:t>
      </w:r>
    </w:p>
    <w:p w14:paraId="1755DAFF" w14:textId="77777777" w:rsidR="001A6F49" w:rsidRDefault="00000000">
      <w:pPr>
        <w:pStyle w:val="a5"/>
        <w:numPr>
          <w:ilvl w:val="0"/>
          <w:numId w:val="49"/>
        </w:numPr>
        <w:tabs>
          <w:tab w:val="left" w:pos="994"/>
        </w:tabs>
        <w:ind w:right="279" w:firstLine="566"/>
        <w:rPr>
          <w:sz w:val="28"/>
        </w:rPr>
      </w:pPr>
      <w:r>
        <w:rPr>
          <w:sz w:val="28"/>
        </w:rPr>
        <w:t>визначення</w:t>
      </w:r>
      <w:r>
        <w:rPr>
          <w:spacing w:val="-18"/>
          <w:sz w:val="28"/>
        </w:rPr>
        <w:t xml:space="preserve"> </w:t>
      </w:r>
      <w:r>
        <w:rPr>
          <w:sz w:val="28"/>
        </w:rPr>
        <w:t>обсягів</w:t>
      </w:r>
      <w:r>
        <w:rPr>
          <w:spacing w:val="-17"/>
          <w:sz w:val="28"/>
        </w:rPr>
        <w:t xml:space="preserve"> </w:t>
      </w:r>
      <w:r>
        <w:rPr>
          <w:sz w:val="28"/>
        </w:rPr>
        <w:t>утворення</w:t>
      </w:r>
      <w:r>
        <w:rPr>
          <w:spacing w:val="-18"/>
          <w:sz w:val="28"/>
        </w:rPr>
        <w:t xml:space="preserve"> </w:t>
      </w:r>
      <w:r>
        <w:rPr>
          <w:sz w:val="28"/>
        </w:rPr>
        <w:t>відходів</w:t>
      </w:r>
      <w:r>
        <w:rPr>
          <w:spacing w:val="-17"/>
          <w:sz w:val="28"/>
        </w:rPr>
        <w:t xml:space="preserve"> </w:t>
      </w:r>
      <w:r>
        <w:rPr>
          <w:sz w:val="28"/>
        </w:rPr>
        <w:t>будівництва</w:t>
      </w:r>
      <w:r>
        <w:rPr>
          <w:spacing w:val="-18"/>
          <w:sz w:val="28"/>
        </w:rPr>
        <w:t xml:space="preserve"> </w:t>
      </w:r>
      <w:r>
        <w:rPr>
          <w:sz w:val="28"/>
        </w:rPr>
        <w:t>та</w:t>
      </w:r>
      <w:r>
        <w:rPr>
          <w:spacing w:val="-17"/>
          <w:sz w:val="28"/>
        </w:rPr>
        <w:t xml:space="preserve"> </w:t>
      </w:r>
      <w:r>
        <w:rPr>
          <w:sz w:val="28"/>
        </w:rPr>
        <w:t>знесення,</w:t>
      </w:r>
      <w:r>
        <w:rPr>
          <w:spacing w:val="-18"/>
          <w:sz w:val="28"/>
        </w:rPr>
        <w:t xml:space="preserve"> </w:t>
      </w:r>
      <w:r>
        <w:rPr>
          <w:sz w:val="28"/>
        </w:rPr>
        <w:t>та</w:t>
      </w:r>
      <w:r>
        <w:rPr>
          <w:spacing w:val="-17"/>
          <w:sz w:val="28"/>
        </w:rPr>
        <w:t xml:space="preserve"> </w:t>
      </w:r>
      <w:r>
        <w:rPr>
          <w:sz w:val="28"/>
        </w:rPr>
        <w:t>відходів від руйнувань на території ТГ, аналіз складу відходів з метою визначення можливостей їх повторного використання та оброблення, оцінка потенційних ризиків для довкілля та здоров’я населення;</w:t>
      </w:r>
    </w:p>
    <w:p w14:paraId="53BF2C5F" w14:textId="77777777" w:rsidR="001A6F49" w:rsidRDefault="001A6F49">
      <w:pPr>
        <w:pStyle w:val="a5"/>
        <w:rPr>
          <w:sz w:val="28"/>
        </w:rPr>
        <w:sectPr w:rsidR="001A6F49">
          <w:pgSz w:w="11910" w:h="16840"/>
          <w:pgMar w:top="760" w:right="566" w:bottom="920" w:left="1133" w:header="0" w:footer="704" w:gutter="0"/>
          <w:cols w:space="720"/>
        </w:sectPr>
      </w:pPr>
    </w:p>
    <w:p w14:paraId="68161A24" w14:textId="77777777" w:rsidR="001A6F49" w:rsidRDefault="00000000">
      <w:pPr>
        <w:pStyle w:val="a5"/>
        <w:numPr>
          <w:ilvl w:val="0"/>
          <w:numId w:val="49"/>
        </w:numPr>
        <w:tabs>
          <w:tab w:val="left" w:pos="1129"/>
        </w:tabs>
        <w:spacing w:before="71"/>
        <w:ind w:right="287" w:firstLine="566"/>
        <w:rPr>
          <w:sz w:val="28"/>
        </w:rPr>
      </w:pPr>
      <w:r>
        <w:rPr>
          <w:sz w:val="28"/>
        </w:rPr>
        <w:t>ведення електронного реєстру утворювачів відходів будівництва та знесення,</w:t>
      </w:r>
      <w:r>
        <w:rPr>
          <w:spacing w:val="-9"/>
          <w:sz w:val="28"/>
        </w:rPr>
        <w:t xml:space="preserve"> </w:t>
      </w:r>
      <w:r>
        <w:rPr>
          <w:sz w:val="28"/>
        </w:rPr>
        <w:t>облік</w:t>
      </w:r>
      <w:r>
        <w:rPr>
          <w:spacing w:val="-8"/>
          <w:sz w:val="28"/>
        </w:rPr>
        <w:t xml:space="preserve"> </w:t>
      </w:r>
      <w:r>
        <w:rPr>
          <w:sz w:val="28"/>
        </w:rPr>
        <w:t>обсягів</w:t>
      </w:r>
      <w:r>
        <w:rPr>
          <w:spacing w:val="-9"/>
          <w:sz w:val="28"/>
        </w:rPr>
        <w:t xml:space="preserve"> </w:t>
      </w:r>
      <w:r>
        <w:rPr>
          <w:sz w:val="28"/>
        </w:rPr>
        <w:t>утворених,</w:t>
      </w:r>
      <w:r>
        <w:rPr>
          <w:spacing w:val="-9"/>
          <w:sz w:val="28"/>
        </w:rPr>
        <w:t xml:space="preserve"> </w:t>
      </w:r>
      <w:r>
        <w:rPr>
          <w:sz w:val="28"/>
        </w:rPr>
        <w:t>переданих</w:t>
      </w:r>
      <w:r>
        <w:rPr>
          <w:spacing w:val="-8"/>
          <w:sz w:val="28"/>
        </w:rPr>
        <w:t xml:space="preserve"> </w:t>
      </w:r>
      <w:r>
        <w:rPr>
          <w:sz w:val="28"/>
        </w:rPr>
        <w:t>на</w:t>
      </w:r>
      <w:r>
        <w:rPr>
          <w:spacing w:val="-9"/>
          <w:sz w:val="28"/>
        </w:rPr>
        <w:t xml:space="preserve"> </w:t>
      </w:r>
      <w:r>
        <w:rPr>
          <w:sz w:val="28"/>
        </w:rPr>
        <w:t>оброблення</w:t>
      </w:r>
      <w:r>
        <w:rPr>
          <w:spacing w:val="-11"/>
          <w:sz w:val="28"/>
        </w:rPr>
        <w:t xml:space="preserve"> </w:t>
      </w:r>
      <w:r>
        <w:rPr>
          <w:sz w:val="28"/>
        </w:rPr>
        <w:t>відходів,</w:t>
      </w:r>
      <w:r>
        <w:rPr>
          <w:spacing w:val="-10"/>
          <w:sz w:val="28"/>
        </w:rPr>
        <w:t xml:space="preserve"> </w:t>
      </w:r>
      <w:r>
        <w:rPr>
          <w:sz w:val="28"/>
        </w:rPr>
        <w:t>регулярне оновлення інформації з урахуванням нових об’єктів будівництва;</w:t>
      </w:r>
    </w:p>
    <w:p w14:paraId="32F5CAEB" w14:textId="77777777" w:rsidR="001A6F49" w:rsidRDefault="00000000">
      <w:pPr>
        <w:pStyle w:val="a5"/>
        <w:numPr>
          <w:ilvl w:val="0"/>
          <w:numId w:val="49"/>
        </w:numPr>
        <w:tabs>
          <w:tab w:val="left" w:pos="1148"/>
        </w:tabs>
        <w:spacing w:before="2"/>
        <w:ind w:right="283" w:firstLine="566"/>
        <w:rPr>
          <w:sz w:val="28"/>
        </w:rPr>
      </w:pPr>
      <w:r>
        <w:rPr>
          <w:sz w:val="28"/>
        </w:rPr>
        <w:t>здійснення моніторингу обсягів утворення та оброблення відходів будівництва</w:t>
      </w:r>
      <w:r>
        <w:rPr>
          <w:spacing w:val="-1"/>
          <w:sz w:val="28"/>
        </w:rPr>
        <w:t xml:space="preserve"> </w:t>
      </w:r>
      <w:r>
        <w:rPr>
          <w:sz w:val="28"/>
        </w:rPr>
        <w:t>та</w:t>
      </w:r>
      <w:r>
        <w:rPr>
          <w:spacing w:val="-1"/>
          <w:sz w:val="28"/>
        </w:rPr>
        <w:t xml:space="preserve"> </w:t>
      </w:r>
      <w:r>
        <w:rPr>
          <w:sz w:val="28"/>
        </w:rPr>
        <w:t>знесення,</w:t>
      </w:r>
      <w:r>
        <w:rPr>
          <w:spacing w:val="-1"/>
          <w:sz w:val="28"/>
        </w:rPr>
        <w:t xml:space="preserve"> </w:t>
      </w:r>
      <w:r>
        <w:rPr>
          <w:sz w:val="28"/>
        </w:rPr>
        <w:t>та</w:t>
      </w:r>
      <w:r>
        <w:rPr>
          <w:spacing w:val="-1"/>
          <w:sz w:val="28"/>
        </w:rPr>
        <w:t xml:space="preserve"> </w:t>
      </w:r>
      <w:r>
        <w:rPr>
          <w:sz w:val="28"/>
        </w:rPr>
        <w:t>відходів</w:t>
      </w:r>
      <w:r>
        <w:rPr>
          <w:spacing w:val="-1"/>
          <w:sz w:val="28"/>
        </w:rPr>
        <w:t xml:space="preserve"> </w:t>
      </w:r>
      <w:r>
        <w:rPr>
          <w:sz w:val="28"/>
        </w:rPr>
        <w:t>від</w:t>
      </w:r>
      <w:r>
        <w:rPr>
          <w:spacing w:val="-1"/>
          <w:sz w:val="28"/>
        </w:rPr>
        <w:t xml:space="preserve"> </w:t>
      </w:r>
      <w:r>
        <w:rPr>
          <w:sz w:val="28"/>
        </w:rPr>
        <w:t>руйнувань,</w:t>
      </w:r>
      <w:r>
        <w:rPr>
          <w:spacing w:val="-2"/>
          <w:sz w:val="28"/>
        </w:rPr>
        <w:t xml:space="preserve"> </w:t>
      </w:r>
      <w:r>
        <w:rPr>
          <w:sz w:val="28"/>
        </w:rPr>
        <w:t>контроль</w:t>
      </w:r>
      <w:r>
        <w:rPr>
          <w:spacing w:val="-2"/>
          <w:sz w:val="28"/>
        </w:rPr>
        <w:t xml:space="preserve"> </w:t>
      </w:r>
      <w:r>
        <w:rPr>
          <w:sz w:val="28"/>
        </w:rPr>
        <w:t>дотримання вимог сортування та управління з небезпечними відходами, аналіз ефективності повторного використання будівельних матеріалів;</w:t>
      </w:r>
    </w:p>
    <w:p w14:paraId="1A766C2B" w14:textId="77777777" w:rsidR="001A6F49" w:rsidRDefault="00000000">
      <w:pPr>
        <w:pStyle w:val="a5"/>
        <w:numPr>
          <w:ilvl w:val="0"/>
          <w:numId w:val="49"/>
        </w:numPr>
        <w:tabs>
          <w:tab w:val="left" w:pos="1086"/>
        </w:tabs>
        <w:ind w:right="281" w:firstLine="566"/>
        <w:rPr>
          <w:sz w:val="28"/>
        </w:rPr>
      </w:pPr>
      <w:r>
        <w:rPr>
          <w:sz w:val="28"/>
        </w:rPr>
        <w:t>оприлюднення інформації щодо управління відходами будівництва та знесення, та відходів від руйнувань на офіційному вебсайті ТГ, забезпечення доступу громадськості до інформації про екологічні ризики та можливості повторного використання відходів;</w:t>
      </w:r>
    </w:p>
    <w:p w14:paraId="4C207C72" w14:textId="77777777" w:rsidR="001A6F49" w:rsidRDefault="00000000">
      <w:pPr>
        <w:pStyle w:val="a5"/>
        <w:numPr>
          <w:ilvl w:val="0"/>
          <w:numId w:val="49"/>
        </w:numPr>
        <w:tabs>
          <w:tab w:val="left" w:pos="1035"/>
        </w:tabs>
        <w:ind w:right="276" w:firstLine="566"/>
        <w:rPr>
          <w:sz w:val="28"/>
        </w:rPr>
      </w:pPr>
      <w:r>
        <w:rPr>
          <w:sz w:val="28"/>
        </w:rPr>
        <w:t xml:space="preserve">проведення семінарів, тренінгів та навчальних заходів щодо сортування, та оброблення відходів будівництва, та знесення, та відходів від руйнувань, розроблення методичних матеріалів, інформаційних буклетів і рекомендацій, проведення інформаційних кампаній щодо мінімізації утворення відповідних </w:t>
      </w:r>
      <w:r>
        <w:rPr>
          <w:spacing w:val="-2"/>
          <w:sz w:val="28"/>
        </w:rPr>
        <w:t>відходів.</w:t>
      </w:r>
    </w:p>
    <w:p w14:paraId="1552FE8E" w14:textId="77777777" w:rsidR="001A6F49" w:rsidRDefault="001A6F49">
      <w:pPr>
        <w:pStyle w:val="a3"/>
        <w:ind w:left="0" w:firstLine="0"/>
        <w:jc w:val="left"/>
      </w:pPr>
    </w:p>
    <w:p w14:paraId="2BFC3899" w14:textId="77777777" w:rsidR="001A6F49" w:rsidRDefault="00000000">
      <w:pPr>
        <w:pStyle w:val="1"/>
        <w:numPr>
          <w:ilvl w:val="2"/>
          <w:numId w:val="78"/>
        </w:numPr>
        <w:tabs>
          <w:tab w:val="left" w:pos="847"/>
          <w:tab w:val="left" w:pos="1427"/>
        </w:tabs>
        <w:ind w:left="847" w:right="737" w:hanging="118"/>
        <w:jc w:val="left"/>
      </w:pPr>
      <w:bookmarkStart w:id="49" w:name="_bookmark49"/>
      <w:bookmarkEnd w:id="49"/>
      <w:r>
        <w:t>Управління</w:t>
      </w:r>
      <w:r>
        <w:rPr>
          <w:spacing w:val="-9"/>
        </w:rPr>
        <w:t xml:space="preserve"> </w:t>
      </w:r>
      <w:r>
        <w:t>рослинними</w:t>
      </w:r>
      <w:r>
        <w:rPr>
          <w:spacing w:val="-7"/>
        </w:rPr>
        <w:t xml:space="preserve"> </w:t>
      </w:r>
      <w:r>
        <w:t>відходами</w:t>
      </w:r>
      <w:r>
        <w:rPr>
          <w:spacing w:val="-7"/>
        </w:rPr>
        <w:t xml:space="preserve"> </w:t>
      </w:r>
      <w:r>
        <w:t>сільського</w:t>
      </w:r>
      <w:r>
        <w:rPr>
          <w:spacing w:val="-7"/>
        </w:rPr>
        <w:t xml:space="preserve"> </w:t>
      </w:r>
      <w:r>
        <w:t>господарства</w:t>
      </w:r>
      <w:r>
        <w:rPr>
          <w:spacing w:val="-6"/>
        </w:rPr>
        <w:t xml:space="preserve"> </w:t>
      </w:r>
      <w:r>
        <w:t>та лісового господарства, харчопереробної промисловості, деревними</w:t>
      </w:r>
    </w:p>
    <w:p w14:paraId="0614031A" w14:textId="77777777" w:rsidR="001A6F49" w:rsidRDefault="00000000">
      <w:pPr>
        <w:spacing w:line="321" w:lineRule="exact"/>
        <w:ind w:left="3569"/>
        <w:rPr>
          <w:b/>
          <w:sz w:val="28"/>
        </w:rPr>
      </w:pPr>
      <w:r>
        <w:rPr>
          <w:b/>
          <w:sz w:val="28"/>
        </w:rPr>
        <w:t>відходами,</w:t>
      </w:r>
      <w:r>
        <w:rPr>
          <w:b/>
          <w:spacing w:val="-6"/>
          <w:sz w:val="28"/>
        </w:rPr>
        <w:t xml:space="preserve"> </w:t>
      </w:r>
      <w:r>
        <w:rPr>
          <w:b/>
          <w:spacing w:val="-2"/>
          <w:sz w:val="28"/>
        </w:rPr>
        <w:t>біовідходами</w:t>
      </w:r>
    </w:p>
    <w:p w14:paraId="48C7B4CB" w14:textId="77777777" w:rsidR="001A6F49" w:rsidRDefault="00000000">
      <w:pPr>
        <w:spacing w:before="321" w:line="482" w:lineRule="auto"/>
        <w:ind w:left="2601" w:hanging="2019"/>
        <w:rPr>
          <w:i/>
          <w:sz w:val="28"/>
        </w:rPr>
      </w:pPr>
      <w:r>
        <w:rPr>
          <w:i/>
          <w:sz w:val="28"/>
        </w:rPr>
        <w:t>Створення</w:t>
      </w:r>
      <w:r>
        <w:rPr>
          <w:i/>
          <w:spacing w:val="-7"/>
          <w:sz w:val="28"/>
        </w:rPr>
        <w:t xml:space="preserve"> </w:t>
      </w:r>
      <w:r>
        <w:rPr>
          <w:i/>
          <w:sz w:val="28"/>
        </w:rPr>
        <w:t>та</w:t>
      </w:r>
      <w:r>
        <w:rPr>
          <w:i/>
          <w:spacing w:val="-5"/>
          <w:sz w:val="28"/>
        </w:rPr>
        <w:t xml:space="preserve"> </w:t>
      </w:r>
      <w:r>
        <w:rPr>
          <w:i/>
          <w:sz w:val="28"/>
        </w:rPr>
        <w:t>забезпечення</w:t>
      </w:r>
      <w:r>
        <w:rPr>
          <w:i/>
          <w:spacing w:val="-7"/>
          <w:sz w:val="28"/>
        </w:rPr>
        <w:t xml:space="preserve"> </w:t>
      </w:r>
      <w:r>
        <w:rPr>
          <w:i/>
          <w:sz w:val="28"/>
        </w:rPr>
        <w:t>функціонування</w:t>
      </w:r>
      <w:r>
        <w:rPr>
          <w:i/>
          <w:spacing w:val="-7"/>
          <w:sz w:val="28"/>
        </w:rPr>
        <w:t xml:space="preserve"> </w:t>
      </w:r>
      <w:r>
        <w:rPr>
          <w:i/>
          <w:sz w:val="28"/>
        </w:rPr>
        <w:t>системи</w:t>
      </w:r>
      <w:r>
        <w:rPr>
          <w:i/>
          <w:spacing w:val="-5"/>
          <w:sz w:val="28"/>
        </w:rPr>
        <w:t xml:space="preserve"> </w:t>
      </w:r>
      <w:r>
        <w:rPr>
          <w:i/>
          <w:sz w:val="28"/>
        </w:rPr>
        <w:t>управління</w:t>
      </w:r>
      <w:r>
        <w:rPr>
          <w:i/>
          <w:spacing w:val="-3"/>
          <w:sz w:val="28"/>
        </w:rPr>
        <w:t xml:space="preserve"> </w:t>
      </w:r>
      <w:r>
        <w:rPr>
          <w:i/>
          <w:sz w:val="28"/>
        </w:rPr>
        <w:t>відходами Рослинні відходи сільського господарства</w:t>
      </w:r>
    </w:p>
    <w:p w14:paraId="306F9A00" w14:textId="77777777" w:rsidR="001A6F49" w:rsidRDefault="00000000">
      <w:pPr>
        <w:pStyle w:val="a3"/>
        <w:ind w:right="288"/>
      </w:pPr>
      <w:r>
        <w:t>Управління відходами сільського господарства рослинного походження здійснюється на загальних засадах управління відходами.</w:t>
      </w:r>
    </w:p>
    <w:p w14:paraId="4473CC10" w14:textId="77777777" w:rsidR="001A6F49" w:rsidRDefault="00000000">
      <w:pPr>
        <w:pStyle w:val="a3"/>
        <w:ind w:right="281"/>
      </w:pPr>
      <w:r>
        <w:t>Наказом Міністерством розвитку громад та територій України від 27.07.2023 року №489 «Про затвердження Правил компостування біовідходів їх утворювачами на присадибних, дачних і садових ділянках» (далі – Правила) до біовідходів відносять:</w:t>
      </w:r>
    </w:p>
    <w:p w14:paraId="29686864" w14:textId="77777777" w:rsidR="001A6F49" w:rsidRDefault="00000000">
      <w:pPr>
        <w:pStyle w:val="a5"/>
        <w:numPr>
          <w:ilvl w:val="0"/>
          <w:numId w:val="48"/>
        </w:numPr>
        <w:tabs>
          <w:tab w:val="left" w:pos="990"/>
        </w:tabs>
        <w:spacing w:line="322" w:lineRule="exact"/>
        <w:ind w:left="990" w:hanging="141"/>
        <w:jc w:val="left"/>
        <w:rPr>
          <w:sz w:val="28"/>
        </w:rPr>
      </w:pPr>
      <w:r>
        <w:rPr>
          <w:sz w:val="28"/>
        </w:rPr>
        <w:t>Змішані</w:t>
      </w:r>
      <w:r>
        <w:rPr>
          <w:spacing w:val="-7"/>
          <w:sz w:val="28"/>
        </w:rPr>
        <w:t xml:space="preserve"> </w:t>
      </w:r>
      <w:r>
        <w:rPr>
          <w:sz w:val="28"/>
        </w:rPr>
        <w:t>органічні</w:t>
      </w:r>
      <w:r>
        <w:rPr>
          <w:spacing w:val="-7"/>
          <w:sz w:val="28"/>
        </w:rPr>
        <w:t xml:space="preserve"> </w:t>
      </w:r>
      <w:r>
        <w:rPr>
          <w:spacing w:val="-2"/>
          <w:sz w:val="28"/>
        </w:rPr>
        <w:t>відходи;</w:t>
      </w:r>
    </w:p>
    <w:p w14:paraId="2579915B" w14:textId="77777777" w:rsidR="001A6F49" w:rsidRDefault="00000000">
      <w:pPr>
        <w:pStyle w:val="a5"/>
        <w:numPr>
          <w:ilvl w:val="0"/>
          <w:numId w:val="48"/>
        </w:numPr>
        <w:tabs>
          <w:tab w:val="left" w:pos="990"/>
        </w:tabs>
        <w:spacing w:line="322" w:lineRule="exact"/>
        <w:ind w:left="990" w:hanging="141"/>
        <w:jc w:val="left"/>
        <w:rPr>
          <w:sz w:val="28"/>
        </w:rPr>
      </w:pPr>
      <w:r>
        <w:rPr>
          <w:sz w:val="28"/>
        </w:rPr>
        <w:t>Скошена</w:t>
      </w:r>
      <w:r>
        <w:rPr>
          <w:spacing w:val="-4"/>
          <w:sz w:val="28"/>
        </w:rPr>
        <w:t xml:space="preserve"> </w:t>
      </w:r>
      <w:r>
        <w:rPr>
          <w:sz w:val="28"/>
        </w:rPr>
        <w:t>трава,</w:t>
      </w:r>
      <w:r>
        <w:rPr>
          <w:spacing w:val="-5"/>
          <w:sz w:val="28"/>
        </w:rPr>
        <w:t xml:space="preserve"> </w:t>
      </w:r>
      <w:r>
        <w:rPr>
          <w:sz w:val="28"/>
        </w:rPr>
        <w:t>листя,</w:t>
      </w:r>
      <w:r>
        <w:rPr>
          <w:spacing w:val="-4"/>
          <w:sz w:val="28"/>
        </w:rPr>
        <w:t xml:space="preserve"> </w:t>
      </w:r>
      <w:r>
        <w:rPr>
          <w:sz w:val="28"/>
        </w:rPr>
        <w:t>сіно,</w:t>
      </w:r>
      <w:r>
        <w:rPr>
          <w:spacing w:val="-4"/>
          <w:sz w:val="28"/>
        </w:rPr>
        <w:t xml:space="preserve"> </w:t>
      </w:r>
      <w:r>
        <w:rPr>
          <w:spacing w:val="-2"/>
          <w:sz w:val="28"/>
        </w:rPr>
        <w:t>солома;</w:t>
      </w:r>
    </w:p>
    <w:p w14:paraId="43CA1F68" w14:textId="77777777" w:rsidR="001A6F49" w:rsidRDefault="00000000">
      <w:pPr>
        <w:pStyle w:val="a5"/>
        <w:numPr>
          <w:ilvl w:val="0"/>
          <w:numId w:val="48"/>
        </w:numPr>
        <w:tabs>
          <w:tab w:val="left" w:pos="990"/>
        </w:tabs>
        <w:spacing w:line="322" w:lineRule="exact"/>
        <w:ind w:left="990" w:hanging="141"/>
        <w:jc w:val="left"/>
        <w:rPr>
          <w:sz w:val="28"/>
        </w:rPr>
      </w:pPr>
      <w:r>
        <w:rPr>
          <w:sz w:val="28"/>
        </w:rPr>
        <w:t>Рослинні</w:t>
      </w:r>
      <w:r>
        <w:rPr>
          <w:spacing w:val="-8"/>
          <w:sz w:val="28"/>
        </w:rPr>
        <w:t xml:space="preserve"> </w:t>
      </w:r>
      <w:r>
        <w:rPr>
          <w:sz w:val="28"/>
        </w:rPr>
        <w:t>відходи,</w:t>
      </w:r>
      <w:r>
        <w:rPr>
          <w:spacing w:val="-9"/>
          <w:sz w:val="28"/>
        </w:rPr>
        <w:t xml:space="preserve"> </w:t>
      </w:r>
      <w:r>
        <w:rPr>
          <w:spacing w:val="-2"/>
          <w:sz w:val="28"/>
        </w:rPr>
        <w:t>квіти;</w:t>
      </w:r>
    </w:p>
    <w:p w14:paraId="3C23C055" w14:textId="77777777" w:rsidR="001A6F49" w:rsidRDefault="00000000">
      <w:pPr>
        <w:pStyle w:val="a5"/>
        <w:numPr>
          <w:ilvl w:val="0"/>
          <w:numId w:val="48"/>
        </w:numPr>
        <w:tabs>
          <w:tab w:val="left" w:pos="990"/>
        </w:tabs>
        <w:spacing w:line="242" w:lineRule="auto"/>
        <w:ind w:right="290" w:firstLine="566"/>
        <w:rPr>
          <w:sz w:val="28"/>
        </w:rPr>
      </w:pPr>
      <w:r>
        <w:rPr>
          <w:sz w:val="28"/>
        </w:rPr>
        <w:t>Деревна кора, деревина, обрізки дерев і кущів, відходи від оброблення деревини (тирса, стружка тощо), які не були оброблені хімічними речовинами;</w:t>
      </w:r>
    </w:p>
    <w:p w14:paraId="429657C4" w14:textId="77777777" w:rsidR="001A6F49" w:rsidRDefault="00000000">
      <w:pPr>
        <w:pStyle w:val="a5"/>
        <w:numPr>
          <w:ilvl w:val="0"/>
          <w:numId w:val="48"/>
        </w:numPr>
        <w:tabs>
          <w:tab w:val="left" w:pos="990"/>
        </w:tabs>
        <w:spacing w:line="317" w:lineRule="exact"/>
        <w:ind w:left="990" w:hanging="141"/>
        <w:rPr>
          <w:sz w:val="28"/>
        </w:rPr>
      </w:pPr>
      <w:r>
        <w:rPr>
          <w:sz w:val="28"/>
        </w:rPr>
        <w:t>Крупи,</w:t>
      </w:r>
      <w:r>
        <w:rPr>
          <w:spacing w:val="-7"/>
          <w:sz w:val="28"/>
        </w:rPr>
        <w:t xml:space="preserve"> </w:t>
      </w:r>
      <w:r>
        <w:rPr>
          <w:sz w:val="28"/>
        </w:rPr>
        <w:t>фрукти</w:t>
      </w:r>
      <w:r>
        <w:rPr>
          <w:spacing w:val="-3"/>
          <w:sz w:val="28"/>
        </w:rPr>
        <w:t xml:space="preserve"> </w:t>
      </w:r>
      <w:r>
        <w:rPr>
          <w:sz w:val="28"/>
        </w:rPr>
        <w:t>та</w:t>
      </w:r>
      <w:r>
        <w:rPr>
          <w:spacing w:val="-3"/>
          <w:sz w:val="28"/>
        </w:rPr>
        <w:t xml:space="preserve"> </w:t>
      </w:r>
      <w:r>
        <w:rPr>
          <w:sz w:val="28"/>
        </w:rPr>
        <w:t>фруктові</w:t>
      </w:r>
      <w:r>
        <w:rPr>
          <w:spacing w:val="-2"/>
          <w:sz w:val="28"/>
        </w:rPr>
        <w:t xml:space="preserve"> </w:t>
      </w:r>
      <w:r>
        <w:rPr>
          <w:sz w:val="28"/>
        </w:rPr>
        <w:t>соки,</w:t>
      </w:r>
      <w:r>
        <w:rPr>
          <w:spacing w:val="-7"/>
          <w:sz w:val="28"/>
        </w:rPr>
        <w:t xml:space="preserve"> </w:t>
      </w:r>
      <w:r>
        <w:rPr>
          <w:sz w:val="28"/>
        </w:rPr>
        <w:t>овочі,</w:t>
      </w:r>
      <w:r>
        <w:rPr>
          <w:spacing w:val="-7"/>
          <w:sz w:val="28"/>
        </w:rPr>
        <w:t xml:space="preserve"> </w:t>
      </w:r>
      <w:r>
        <w:rPr>
          <w:spacing w:val="-2"/>
          <w:sz w:val="28"/>
        </w:rPr>
        <w:t>варення;</w:t>
      </w:r>
    </w:p>
    <w:p w14:paraId="1CB1E0B5" w14:textId="77777777" w:rsidR="001A6F49" w:rsidRDefault="00000000">
      <w:pPr>
        <w:pStyle w:val="a5"/>
        <w:numPr>
          <w:ilvl w:val="0"/>
          <w:numId w:val="48"/>
        </w:numPr>
        <w:tabs>
          <w:tab w:val="left" w:pos="990"/>
        </w:tabs>
        <w:ind w:left="990" w:hanging="141"/>
        <w:rPr>
          <w:sz w:val="28"/>
        </w:rPr>
      </w:pPr>
      <w:r>
        <w:rPr>
          <w:sz w:val="28"/>
        </w:rPr>
        <w:t>Листя</w:t>
      </w:r>
      <w:r>
        <w:rPr>
          <w:spacing w:val="-2"/>
          <w:sz w:val="28"/>
        </w:rPr>
        <w:t xml:space="preserve"> </w:t>
      </w:r>
      <w:r>
        <w:rPr>
          <w:sz w:val="28"/>
        </w:rPr>
        <w:t>чаю,</w:t>
      </w:r>
      <w:r>
        <w:rPr>
          <w:spacing w:val="-3"/>
          <w:sz w:val="28"/>
        </w:rPr>
        <w:t xml:space="preserve"> </w:t>
      </w:r>
      <w:r>
        <w:rPr>
          <w:sz w:val="28"/>
        </w:rPr>
        <w:t>гуща</w:t>
      </w:r>
      <w:r>
        <w:rPr>
          <w:spacing w:val="-2"/>
          <w:sz w:val="28"/>
        </w:rPr>
        <w:t xml:space="preserve"> </w:t>
      </w:r>
      <w:r>
        <w:rPr>
          <w:sz w:val="28"/>
        </w:rPr>
        <w:t>та</w:t>
      </w:r>
      <w:r>
        <w:rPr>
          <w:spacing w:val="-5"/>
          <w:sz w:val="28"/>
        </w:rPr>
        <w:t xml:space="preserve"> </w:t>
      </w:r>
      <w:r>
        <w:rPr>
          <w:sz w:val="28"/>
        </w:rPr>
        <w:t>зерна</w:t>
      </w:r>
      <w:r>
        <w:rPr>
          <w:spacing w:val="-3"/>
          <w:sz w:val="28"/>
        </w:rPr>
        <w:t xml:space="preserve"> </w:t>
      </w:r>
      <w:r>
        <w:rPr>
          <w:sz w:val="28"/>
        </w:rPr>
        <w:t>кави,</w:t>
      </w:r>
      <w:r>
        <w:rPr>
          <w:spacing w:val="-6"/>
          <w:sz w:val="28"/>
        </w:rPr>
        <w:t xml:space="preserve"> </w:t>
      </w:r>
      <w:r>
        <w:rPr>
          <w:sz w:val="28"/>
        </w:rPr>
        <w:t>харчові</w:t>
      </w:r>
      <w:r>
        <w:rPr>
          <w:spacing w:val="-4"/>
          <w:sz w:val="28"/>
        </w:rPr>
        <w:t xml:space="preserve"> </w:t>
      </w:r>
      <w:r>
        <w:rPr>
          <w:spacing w:val="-2"/>
          <w:sz w:val="28"/>
        </w:rPr>
        <w:t>спеції;</w:t>
      </w:r>
    </w:p>
    <w:p w14:paraId="6F0645CF" w14:textId="77777777" w:rsidR="001A6F49" w:rsidRDefault="00000000">
      <w:pPr>
        <w:pStyle w:val="a5"/>
        <w:numPr>
          <w:ilvl w:val="0"/>
          <w:numId w:val="48"/>
        </w:numPr>
        <w:tabs>
          <w:tab w:val="left" w:pos="990"/>
        </w:tabs>
        <w:spacing w:line="322" w:lineRule="exact"/>
        <w:ind w:left="990" w:hanging="141"/>
        <w:rPr>
          <w:sz w:val="28"/>
        </w:rPr>
      </w:pPr>
      <w:r>
        <w:rPr>
          <w:sz w:val="28"/>
        </w:rPr>
        <w:t>Прострочені</w:t>
      </w:r>
      <w:r>
        <w:rPr>
          <w:spacing w:val="-14"/>
          <w:sz w:val="28"/>
        </w:rPr>
        <w:t xml:space="preserve"> </w:t>
      </w:r>
      <w:r>
        <w:rPr>
          <w:sz w:val="28"/>
        </w:rPr>
        <w:t>продукти</w:t>
      </w:r>
      <w:r>
        <w:rPr>
          <w:spacing w:val="-9"/>
          <w:sz w:val="28"/>
        </w:rPr>
        <w:t xml:space="preserve"> </w:t>
      </w:r>
      <w:r>
        <w:rPr>
          <w:sz w:val="28"/>
        </w:rPr>
        <w:t>харчування</w:t>
      </w:r>
      <w:r>
        <w:rPr>
          <w:spacing w:val="-10"/>
          <w:sz w:val="28"/>
        </w:rPr>
        <w:t xml:space="preserve"> </w:t>
      </w:r>
      <w:r>
        <w:rPr>
          <w:sz w:val="28"/>
        </w:rPr>
        <w:t>(продукти</w:t>
      </w:r>
      <w:r>
        <w:rPr>
          <w:spacing w:val="-9"/>
          <w:sz w:val="28"/>
        </w:rPr>
        <w:t xml:space="preserve"> </w:t>
      </w:r>
      <w:r>
        <w:rPr>
          <w:sz w:val="28"/>
        </w:rPr>
        <w:t>рослинного</w:t>
      </w:r>
      <w:r>
        <w:rPr>
          <w:spacing w:val="-8"/>
          <w:sz w:val="28"/>
        </w:rPr>
        <w:t xml:space="preserve"> </w:t>
      </w:r>
      <w:r>
        <w:rPr>
          <w:spacing w:val="-2"/>
          <w:sz w:val="28"/>
        </w:rPr>
        <w:t>походження);</w:t>
      </w:r>
    </w:p>
    <w:p w14:paraId="5EB11008" w14:textId="77777777" w:rsidR="001A6F49" w:rsidRDefault="00000000">
      <w:pPr>
        <w:pStyle w:val="a5"/>
        <w:numPr>
          <w:ilvl w:val="0"/>
          <w:numId w:val="48"/>
        </w:numPr>
        <w:tabs>
          <w:tab w:val="left" w:pos="990"/>
        </w:tabs>
        <w:spacing w:line="322" w:lineRule="exact"/>
        <w:ind w:left="990" w:hanging="141"/>
        <w:rPr>
          <w:sz w:val="28"/>
        </w:rPr>
      </w:pPr>
      <w:r>
        <w:rPr>
          <w:sz w:val="28"/>
        </w:rPr>
        <w:t>Харчові</w:t>
      </w:r>
      <w:r>
        <w:rPr>
          <w:spacing w:val="-8"/>
          <w:sz w:val="28"/>
        </w:rPr>
        <w:t xml:space="preserve"> </w:t>
      </w:r>
      <w:r>
        <w:rPr>
          <w:sz w:val="28"/>
        </w:rPr>
        <w:t>відходи</w:t>
      </w:r>
      <w:r>
        <w:rPr>
          <w:spacing w:val="-7"/>
          <w:sz w:val="28"/>
        </w:rPr>
        <w:t xml:space="preserve"> </w:t>
      </w:r>
      <w:r>
        <w:rPr>
          <w:sz w:val="28"/>
        </w:rPr>
        <w:t>(окремо</w:t>
      </w:r>
      <w:r>
        <w:rPr>
          <w:spacing w:val="-6"/>
          <w:sz w:val="28"/>
        </w:rPr>
        <w:t xml:space="preserve"> </w:t>
      </w:r>
      <w:r>
        <w:rPr>
          <w:sz w:val="28"/>
        </w:rPr>
        <w:t>зібрані</w:t>
      </w:r>
      <w:r>
        <w:rPr>
          <w:spacing w:val="-6"/>
          <w:sz w:val="28"/>
        </w:rPr>
        <w:t xml:space="preserve"> </w:t>
      </w:r>
      <w:r>
        <w:rPr>
          <w:spacing w:val="-2"/>
          <w:sz w:val="28"/>
        </w:rPr>
        <w:t>біовідходи);</w:t>
      </w:r>
    </w:p>
    <w:p w14:paraId="49C0EA3B" w14:textId="77777777" w:rsidR="001A6F49" w:rsidRDefault="00000000">
      <w:pPr>
        <w:pStyle w:val="a5"/>
        <w:numPr>
          <w:ilvl w:val="0"/>
          <w:numId w:val="48"/>
        </w:numPr>
        <w:tabs>
          <w:tab w:val="left" w:pos="990"/>
        </w:tabs>
        <w:ind w:left="990" w:hanging="141"/>
        <w:rPr>
          <w:sz w:val="28"/>
        </w:rPr>
      </w:pPr>
      <w:r>
        <w:rPr>
          <w:sz w:val="28"/>
        </w:rPr>
        <w:t>Корм</w:t>
      </w:r>
      <w:r>
        <w:rPr>
          <w:spacing w:val="-1"/>
          <w:sz w:val="28"/>
        </w:rPr>
        <w:t xml:space="preserve"> </w:t>
      </w:r>
      <w:r>
        <w:rPr>
          <w:sz w:val="28"/>
        </w:rPr>
        <w:t>для</w:t>
      </w:r>
      <w:r>
        <w:rPr>
          <w:spacing w:val="-1"/>
          <w:sz w:val="28"/>
        </w:rPr>
        <w:t xml:space="preserve"> </w:t>
      </w:r>
      <w:r>
        <w:rPr>
          <w:spacing w:val="-2"/>
          <w:sz w:val="28"/>
        </w:rPr>
        <w:t>тварин;</w:t>
      </w:r>
    </w:p>
    <w:p w14:paraId="08E6C5C9" w14:textId="77777777" w:rsidR="001A6F49" w:rsidRDefault="00000000">
      <w:pPr>
        <w:pStyle w:val="a5"/>
        <w:numPr>
          <w:ilvl w:val="0"/>
          <w:numId w:val="48"/>
        </w:numPr>
        <w:tabs>
          <w:tab w:val="left" w:pos="990"/>
        </w:tabs>
        <w:ind w:right="280" w:firstLine="566"/>
        <w:rPr>
          <w:sz w:val="28"/>
        </w:rPr>
      </w:pPr>
      <w:r>
        <w:rPr>
          <w:sz w:val="28"/>
        </w:rPr>
        <w:t>Насіння,</w:t>
      </w:r>
      <w:r>
        <w:rPr>
          <w:spacing w:val="-7"/>
          <w:sz w:val="28"/>
        </w:rPr>
        <w:t xml:space="preserve"> </w:t>
      </w:r>
      <w:r>
        <w:rPr>
          <w:sz w:val="28"/>
        </w:rPr>
        <w:t>відходи</w:t>
      </w:r>
      <w:r>
        <w:rPr>
          <w:spacing w:val="-7"/>
          <w:sz w:val="28"/>
        </w:rPr>
        <w:t xml:space="preserve"> </w:t>
      </w:r>
      <w:r>
        <w:rPr>
          <w:sz w:val="28"/>
        </w:rPr>
        <w:t>від</w:t>
      </w:r>
      <w:r>
        <w:rPr>
          <w:spacing w:val="-9"/>
          <w:sz w:val="28"/>
        </w:rPr>
        <w:t xml:space="preserve"> </w:t>
      </w:r>
      <w:r>
        <w:rPr>
          <w:sz w:val="28"/>
        </w:rPr>
        <w:t>олійних</w:t>
      </w:r>
      <w:r>
        <w:rPr>
          <w:spacing w:val="-7"/>
          <w:sz w:val="28"/>
        </w:rPr>
        <w:t xml:space="preserve"> </w:t>
      </w:r>
      <w:r>
        <w:rPr>
          <w:sz w:val="28"/>
        </w:rPr>
        <w:t>культур</w:t>
      </w:r>
      <w:r>
        <w:rPr>
          <w:spacing w:val="-7"/>
          <w:sz w:val="28"/>
        </w:rPr>
        <w:t xml:space="preserve"> </w:t>
      </w:r>
      <w:r>
        <w:rPr>
          <w:sz w:val="28"/>
        </w:rPr>
        <w:t>(осад</w:t>
      </w:r>
      <w:r>
        <w:rPr>
          <w:spacing w:val="-6"/>
          <w:sz w:val="28"/>
        </w:rPr>
        <w:t xml:space="preserve"> </w:t>
      </w:r>
      <w:r>
        <w:rPr>
          <w:sz w:val="28"/>
        </w:rPr>
        <w:t>від</w:t>
      </w:r>
      <w:r>
        <w:rPr>
          <w:spacing w:val="-9"/>
          <w:sz w:val="28"/>
        </w:rPr>
        <w:t xml:space="preserve"> </w:t>
      </w:r>
      <w:r>
        <w:rPr>
          <w:sz w:val="28"/>
        </w:rPr>
        <w:t>миття,</w:t>
      </w:r>
      <w:r>
        <w:rPr>
          <w:spacing w:val="-7"/>
          <w:sz w:val="28"/>
        </w:rPr>
        <w:t xml:space="preserve"> </w:t>
      </w:r>
      <w:r>
        <w:rPr>
          <w:sz w:val="28"/>
        </w:rPr>
        <w:t>очищення,</w:t>
      </w:r>
      <w:r>
        <w:rPr>
          <w:spacing w:val="-9"/>
          <w:sz w:val="28"/>
        </w:rPr>
        <w:t xml:space="preserve"> </w:t>
      </w:r>
      <w:r>
        <w:rPr>
          <w:sz w:val="28"/>
        </w:rPr>
        <w:t>лущення, центрифугування</w:t>
      </w:r>
      <w:r>
        <w:rPr>
          <w:spacing w:val="-18"/>
          <w:sz w:val="28"/>
        </w:rPr>
        <w:t xml:space="preserve"> </w:t>
      </w:r>
      <w:r>
        <w:rPr>
          <w:sz w:val="28"/>
        </w:rPr>
        <w:t>тощо),</w:t>
      </w:r>
      <w:r>
        <w:rPr>
          <w:spacing w:val="-17"/>
          <w:sz w:val="28"/>
        </w:rPr>
        <w:t xml:space="preserve"> </w:t>
      </w:r>
      <w:r>
        <w:rPr>
          <w:sz w:val="28"/>
        </w:rPr>
        <w:t>ячменю,</w:t>
      </w:r>
      <w:r>
        <w:rPr>
          <w:spacing w:val="-18"/>
          <w:sz w:val="28"/>
        </w:rPr>
        <w:t xml:space="preserve"> </w:t>
      </w:r>
      <w:r>
        <w:rPr>
          <w:sz w:val="28"/>
        </w:rPr>
        <w:t>хмелю,</w:t>
      </w:r>
      <w:r>
        <w:rPr>
          <w:spacing w:val="-17"/>
          <w:sz w:val="28"/>
        </w:rPr>
        <w:t xml:space="preserve"> </w:t>
      </w:r>
      <w:r>
        <w:rPr>
          <w:sz w:val="28"/>
        </w:rPr>
        <w:t>які</w:t>
      </w:r>
      <w:r>
        <w:rPr>
          <w:spacing w:val="-17"/>
          <w:sz w:val="28"/>
        </w:rPr>
        <w:t xml:space="preserve"> </w:t>
      </w:r>
      <w:r>
        <w:rPr>
          <w:sz w:val="28"/>
        </w:rPr>
        <w:t>не</w:t>
      </w:r>
      <w:r>
        <w:rPr>
          <w:spacing w:val="-17"/>
          <w:sz w:val="28"/>
        </w:rPr>
        <w:t xml:space="preserve"> </w:t>
      </w:r>
      <w:r>
        <w:rPr>
          <w:sz w:val="28"/>
        </w:rPr>
        <w:t>були</w:t>
      </w:r>
      <w:r>
        <w:rPr>
          <w:spacing w:val="-17"/>
          <w:sz w:val="28"/>
        </w:rPr>
        <w:t xml:space="preserve"> </w:t>
      </w:r>
      <w:r>
        <w:rPr>
          <w:sz w:val="28"/>
        </w:rPr>
        <w:t>оброблені</w:t>
      </w:r>
      <w:r>
        <w:rPr>
          <w:spacing w:val="-17"/>
          <w:sz w:val="28"/>
        </w:rPr>
        <w:t xml:space="preserve"> </w:t>
      </w:r>
      <w:r>
        <w:rPr>
          <w:sz w:val="28"/>
        </w:rPr>
        <w:t>біологічними</w:t>
      </w:r>
      <w:r>
        <w:rPr>
          <w:spacing w:val="-17"/>
          <w:sz w:val="28"/>
        </w:rPr>
        <w:t xml:space="preserve"> </w:t>
      </w:r>
      <w:r>
        <w:rPr>
          <w:sz w:val="28"/>
        </w:rPr>
        <w:t>або хімічними реагентами;</w:t>
      </w:r>
    </w:p>
    <w:p w14:paraId="183E5629" w14:textId="77777777" w:rsidR="001A6F49" w:rsidRDefault="00000000">
      <w:pPr>
        <w:pStyle w:val="a5"/>
        <w:numPr>
          <w:ilvl w:val="0"/>
          <w:numId w:val="48"/>
        </w:numPr>
        <w:tabs>
          <w:tab w:val="left" w:pos="990"/>
        </w:tabs>
        <w:spacing w:line="321" w:lineRule="exact"/>
        <w:ind w:left="990" w:hanging="141"/>
        <w:rPr>
          <w:sz w:val="28"/>
        </w:rPr>
      </w:pPr>
      <w:r>
        <w:rPr>
          <w:sz w:val="28"/>
        </w:rPr>
        <w:t>Ціле</w:t>
      </w:r>
      <w:r>
        <w:rPr>
          <w:spacing w:val="-4"/>
          <w:sz w:val="28"/>
        </w:rPr>
        <w:t xml:space="preserve"> </w:t>
      </w:r>
      <w:r>
        <w:rPr>
          <w:sz w:val="28"/>
        </w:rPr>
        <w:t>та</w:t>
      </w:r>
      <w:r>
        <w:rPr>
          <w:spacing w:val="-7"/>
          <w:sz w:val="28"/>
        </w:rPr>
        <w:t xml:space="preserve"> </w:t>
      </w:r>
      <w:r>
        <w:rPr>
          <w:sz w:val="28"/>
        </w:rPr>
        <w:t>подрібнене</w:t>
      </w:r>
      <w:r>
        <w:rPr>
          <w:spacing w:val="-3"/>
          <w:sz w:val="28"/>
        </w:rPr>
        <w:t xml:space="preserve"> </w:t>
      </w:r>
      <w:r>
        <w:rPr>
          <w:spacing w:val="-2"/>
          <w:sz w:val="28"/>
        </w:rPr>
        <w:t>зерно;</w:t>
      </w:r>
    </w:p>
    <w:p w14:paraId="2A7C27D5" w14:textId="77777777" w:rsidR="001A6F49" w:rsidRDefault="00000000">
      <w:pPr>
        <w:pStyle w:val="a5"/>
        <w:numPr>
          <w:ilvl w:val="0"/>
          <w:numId w:val="48"/>
        </w:numPr>
        <w:tabs>
          <w:tab w:val="left" w:pos="990"/>
        </w:tabs>
        <w:ind w:left="990" w:hanging="141"/>
        <w:rPr>
          <w:sz w:val="28"/>
        </w:rPr>
      </w:pPr>
      <w:r>
        <w:rPr>
          <w:sz w:val="28"/>
        </w:rPr>
        <w:t>Підводні</w:t>
      </w:r>
      <w:r>
        <w:rPr>
          <w:spacing w:val="-9"/>
          <w:sz w:val="28"/>
        </w:rPr>
        <w:t xml:space="preserve"> </w:t>
      </w:r>
      <w:r>
        <w:rPr>
          <w:sz w:val="28"/>
        </w:rPr>
        <w:t>рослини,</w:t>
      </w:r>
      <w:r>
        <w:rPr>
          <w:spacing w:val="-8"/>
          <w:sz w:val="28"/>
        </w:rPr>
        <w:t xml:space="preserve"> </w:t>
      </w:r>
      <w:r>
        <w:rPr>
          <w:spacing w:val="-2"/>
          <w:sz w:val="28"/>
        </w:rPr>
        <w:t>водорості;</w:t>
      </w:r>
    </w:p>
    <w:p w14:paraId="7810CE0C" w14:textId="77777777" w:rsidR="001A6F49" w:rsidRDefault="001A6F49">
      <w:pPr>
        <w:pStyle w:val="a5"/>
        <w:rPr>
          <w:sz w:val="28"/>
        </w:rPr>
        <w:sectPr w:rsidR="001A6F49">
          <w:pgSz w:w="11910" w:h="16840"/>
          <w:pgMar w:top="760" w:right="566" w:bottom="920" w:left="1133" w:header="0" w:footer="704" w:gutter="0"/>
          <w:cols w:space="720"/>
        </w:sectPr>
      </w:pPr>
    </w:p>
    <w:p w14:paraId="37BDA0FD" w14:textId="77777777" w:rsidR="001A6F49" w:rsidRDefault="00000000">
      <w:pPr>
        <w:pStyle w:val="a5"/>
        <w:numPr>
          <w:ilvl w:val="0"/>
          <w:numId w:val="48"/>
        </w:numPr>
        <w:tabs>
          <w:tab w:val="left" w:pos="990"/>
        </w:tabs>
        <w:spacing w:before="71"/>
        <w:ind w:right="288" w:firstLine="566"/>
        <w:rPr>
          <w:sz w:val="28"/>
        </w:rPr>
      </w:pPr>
      <w:r>
        <w:rPr>
          <w:sz w:val="28"/>
        </w:rPr>
        <w:t xml:space="preserve">Паперова та картонна упаковки для продуктів харчування та кормів для </w:t>
      </w:r>
      <w:r>
        <w:rPr>
          <w:spacing w:val="-2"/>
          <w:sz w:val="28"/>
        </w:rPr>
        <w:t>тварин.</w:t>
      </w:r>
    </w:p>
    <w:p w14:paraId="00D5E2DB" w14:textId="77777777" w:rsidR="001A6F49" w:rsidRDefault="00000000">
      <w:pPr>
        <w:pStyle w:val="a3"/>
        <w:ind w:right="281"/>
        <w:jc w:val="right"/>
      </w:pPr>
      <w:r>
        <w:t>Правила</w:t>
      </w:r>
      <w:r>
        <w:rPr>
          <w:spacing w:val="40"/>
        </w:rPr>
        <w:t xml:space="preserve"> </w:t>
      </w:r>
      <w:r>
        <w:t>визначають</w:t>
      </w:r>
      <w:r>
        <w:rPr>
          <w:spacing w:val="40"/>
        </w:rPr>
        <w:t xml:space="preserve"> </w:t>
      </w:r>
      <w:r>
        <w:t>умови</w:t>
      </w:r>
      <w:r>
        <w:rPr>
          <w:spacing w:val="40"/>
        </w:rPr>
        <w:t xml:space="preserve"> </w:t>
      </w:r>
      <w:r>
        <w:t>та</w:t>
      </w:r>
      <w:r>
        <w:rPr>
          <w:spacing w:val="40"/>
        </w:rPr>
        <w:t xml:space="preserve"> </w:t>
      </w:r>
      <w:r>
        <w:t>вимоги</w:t>
      </w:r>
      <w:r>
        <w:rPr>
          <w:spacing w:val="40"/>
        </w:rPr>
        <w:t xml:space="preserve"> </w:t>
      </w:r>
      <w:r>
        <w:t>до</w:t>
      </w:r>
      <w:r>
        <w:rPr>
          <w:spacing w:val="40"/>
        </w:rPr>
        <w:t xml:space="preserve"> </w:t>
      </w:r>
      <w:r>
        <w:t>компостування</w:t>
      </w:r>
      <w:r>
        <w:rPr>
          <w:spacing w:val="40"/>
        </w:rPr>
        <w:t xml:space="preserve"> </w:t>
      </w:r>
      <w:r>
        <w:t>та</w:t>
      </w:r>
      <w:r>
        <w:rPr>
          <w:spacing w:val="40"/>
        </w:rPr>
        <w:t xml:space="preserve"> </w:t>
      </w:r>
      <w:r>
        <w:t>включають рекомендовані</w:t>
      </w:r>
      <w:r>
        <w:rPr>
          <w:spacing w:val="-18"/>
        </w:rPr>
        <w:t xml:space="preserve"> </w:t>
      </w:r>
      <w:r>
        <w:t>норми</w:t>
      </w:r>
      <w:r>
        <w:rPr>
          <w:spacing w:val="-17"/>
        </w:rPr>
        <w:t xml:space="preserve"> </w:t>
      </w:r>
      <w:r>
        <w:t>компосту</w:t>
      </w:r>
      <w:r>
        <w:rPr>
          <w:spacing w:val="-18"/>
        </w:rPr>
        <w:t xml:space="preserve"> </w:t>
      </w:r>
      <w:r>
        <w:t>для</w:t>
      </w:r>
      <w:r>
        <w:rPr>
          <w:spacing w:val="-17"/>
        </w:rPr>
        <w:t xml:space="preserve"> </w:t>
      </w:r>
      <w:r>
        <w:t>поліпшення</w:t>
      </w:r>
      <w:r>
        <w:rPr>
          <w:spacing w:val="-18"/>
        </w:rPr>
        <w:t xml:space="preserve"> </w:t>
      </w:r>
      <w:r>
        <w:t>якості</w:t>
      </w:r>
      <w:r>
        <w:rPr>
          <w:spacing w:val="-17"/>
        </w:rPr>
        <w:t xml:space="preserve"> </w:t>
      </w:r>
      <w:r>
        <w:t>ґрунтів</w:t>
      </w:r>
      <w:r>
        <w:rPr>
          <w:spacing w:val="-18"/>
        </w:rPr>
        <w:t xml:space="preserve"> </w:t>
      </w:r>
      <w:r>
        <w:t>та</w:t>
      </w:r>
      <w:r>
        <w:rPr>
          <w:spacing w:val="-17"/>
        </w:rPr>
        <w:t xml:space="preserve"> </w:t>
      </w:r>
      <w:r>
        <w:t>їх</w:t>
      </w:r>
      <w:r>
        <w:rPr>
          <w:spacing w:val="-18"/>
        </w:rPr>
        <w:t xml:space="preserve"> </w:t>
      </w:r>
      <w:r>
        <w:t>підживлення. Для</w:t>
      </w:r>
      <w:r>
        <w:rPr>
          <w:spacing w:val="80"/>
        </w:rPr>
        <w:t xml:space="preserve"> </w:t>
      </w:r>
      <w:r>
        <w:t>утворювачів</w:t>
      </w:r>
      <w:r>
        <w:rPr>
          <w:spacing w:val="80"/>
        </w:rPr>
        <w:t xml:space="preserve"> </w:t>
      </w:r>
      <w:r>
        <w:t>відходів</w:t>
      </w:r>
      <w:r>
        <w:rPr>
          <w:spacing w:val="80"/>
        </w:rPr>
        <w:t xml:space="preserve"> </w:t>
      </w:r>
      <w:r>
        <w:t>стаття</w:t>
      </w:r>
      <w:r>
        <w:rPr>
          <w:spacing w:val="80"/>
        </w:rPr>
        <w:t xml:space="preserve"> </w:t>
      </w:r>
      <w:r>
        <w:t>31</w:t>
      </w:r>
      <w:r>
        <w:rPr>
          <w:spacing w:val="80"/>
        </w:rPr>
        <w:t xml:space="preserve"> </w:t>
      </w:r>
      <w:r>
        <w:t>ЗУ</w:t>
      </w:r>
      <w:r>
        <w:rPr>
          <w:spacing w:val="80"/>
        </w:rPr>
        <w:t xml:space="preserve"> </w:t>
      </w:r>
      <w:r>
        <w:t>«Про</w:t>
      </w:r>
      <w:r>
        <w:rPr>
          <w:spacing w:val="80"/>
        </w:rPr>
        <w:t xml:space="preserve"> </w:t>
      </w:r>
      <w:r>
        <w:t>управління</w:t>
      </w:r>
      <w:r>
        <w:rPr>
          <w:spacing w:val="80"/>
        </w:rPr>
        <w:t xml:space="preserve"> </w:t>
      </w:r>
      <w:r>
        <w:t>відходами» визначає</w:t>
      </w:r>
      <w:r>
        <w:rPr>
          <w:spacing w:val="63"/>
        </w:rPr>
        <w:t xml:space="preserve"> </w:t>
      </w:r>
      <w:r>
        <w:t>право</w:t>
      </w:r>
      <w:r>
        <w:rPr>
          <w:spacing w:val="66"/>
        </w:rPr>
        <w:t xml:space="preserve"> </w:t>
      </w:r>
      <w:r>
        <w:t>самостійно</w:t>
      </w:r>
      <w:r>
        <w:rPr>
          <w:spacing w:val="66"/>
        </w:rPr>
        <w:t xml:space="preserve"> </w:t>
      </w:r>
      <w:r>
        <w:t>шляхом</w:t>
      </w:r>
      <w:r>
        <w:rPr>
          <w:spacing w:val="66"/>
        </w:rPr>
        <w:t xml:space="preserve"> </w:t>
      </w:r>
      <w:r>
        <w:t>компостування</w:t>
      </w:r>
      <w:r>
        <w:rPr>
          <w:spacing w:val="66"/>
        </w:rPr>
        <w:t xml:space="preserve"> </w:t>
      </w:r>
      <w:r>
        <w:t>обробляти</w:t>
      </w:r>
      <w:r>
        <w:rPr>
          <w:spacing w:val="67"/>
        </w:rPr>
        <w:t xml:space="preserve"> </w:t>
      </w:r>
      <w:r>
        <w:t>біовідходи</w:t>
      </w:r>
      <w:r>
        <w:rPr>
          <w:spacing w:val="64"/>
        </w:rPr>
        <w:t xml:space="preserve"> </w:t>
      </w:r>
      <w:r>
        <w:rPr>
          <w:spacing w:val="-5"/>
        </w:rPr>
        <w:t>на</w:t>
      </w:r>
    </w:p>
    <w:p w14:paraId="286C8FFA" w14:textId="77777777" w:rsidR="001A6F49" w:rsidRDefault="00000000">
      <w:pPr>
        <w:pStyle w:val="a3"/>
        <w:spacing w:before="1" w:line="322" w:lineRule="exact"/>
        <w:ind w:firstLine="0"/>
      </w:pPr>
      <w:r>
        <w:t>присадибних,</w:t>
      </w:r>
      <w:r>
        <w:rPr>
          <w:spacing w:val="-9"/>
        </w:rPr>
        <w:t xml:space="preserve"> </w:t>
      </w:r>
      <w:r>
        <w:t>дачних</w:t>
      </w:r>
      <w:r>
        <w:rPr>
          <w:spacing w:val="-5"/>
        </w:rPr>
        <w:t xml:space="preserve"> </w:t>
      </w:r>
      <w:r>
        <w:t>і</w:t>
      </w:r>
      <w:r>
        <w:rPr>
          <w:spacing w:val="-5"/>
        </w:rPr>
        <w:t xml:space="preserve"> </w:t>
      </w:r>
      <w:r>
        <w:t>садових</w:t>
      </w:r>
      <w:r>
        <w:rPr>
          <w:spacing w:val="-5"/>
        </w:rPr>
        <w:t xml:space="preserve"> </w:t>
      </w:r>
      <w:r>
        <w:t>ділянках</w:t>
      </w:r>
      <w:r>
        <w:rPr>
          <w:spacing w:val="-7"/>
        </w:rPr>
        <w:t xml:space="preserve"> </w:t>
      </w:r>
      <w:r>
        <w:t>згідно</w:t>
      </w:r>
      <w:r>
        <w:rPr>
          <w:spacing w:val="-4"/>
        </w:rPr>
        <w:t xml:space="preserve"> </w:t>
      </w:r>
      <w:r>
        <w:t>з</w:t>
      </w:r>
      <w:r>
        <w:rPr>
          <w:spacing w:val="-10"/>
        </w:rPr>
        <w:t xml:space="preserve"> </w:t>
      </w:r>
      <w:r>
        <w:rPr>
          <w:spacing w:val="-2"/>
        </w:rPr>
        <w:t>Правилами.</w:t>
      </w:r>
    </w:p>
    <w:p w14:paraId="67DC27EF" w14:textId="77777777" w:rsidR="001A6F49" w:rsidRDefault="00000000">
      <w:pPr>
        <w:pStyle w:val="a3"/>
        <w:ind w:right="287"/>
      </w:pPr>
      <w:r>
        <w:t xml:space="preserve">Відповідно до Правил утворювачі біовідходів самостійно організовують їх компостування на присадибних, дачних і садових ділянках з метою отримання компосту та його використання для власних потреб або передають їх на пункти </w:t>
      </w:r>
      <w:r>
        <w:rPr>
          <w:spacing w:val="-2"/>
        </w:rPr>
        <w:t>компостування.</w:t>
      </w:r>
    </w:p>
    <w:p w14:paraId="03F4F76C" w14:textId="77777777" w:rsidR="001A6F49" w:rsidRDefault="00000000">
      <w:pPr>
        <w:pStyle w:val="a3"/>
        <w:ind w:right="277"/>
      </w:pPr>
      <w:r>
        <w:t>Пункти компостування утворюються за рішенням керівних органів дачних або садівничих кооперативів (товариств) з метою організації централізованого компостування біовідходів, що утворилися на загальних територіях таких кооперативів</w:t>
      </w:r>
      <w:r>
        <w:rPr>
          <w:spacing w:val="-12"/>
        </w:rPr>
        <w:t xml:space="preserve"> </w:t>
      </w:r>
      <w:r>
        <w:t>(товариств)</w:t>
      </w:r>
      <w:r>
        <w:rPr>
          <w:spacing w:val="-13"/>
        </w:rPr>
        <w:t xml:space="preserve"> </w:t>
      </w:r>
      <w:r>
        <w:t>з</w:t>
      </w:r>
      <w:r>
        <w:rPr>
          <w:spacing w:val="-13"/>
        </w:rPr>
        <w:t xml:space="preserve"> </w:t>
      </w:r>
      <w:r>
        <w:t>метою</w:t>
      </w:r>
      <w:r>
        <w:rPr>
          <w:spacing w:val="-13"/>
        </w:rPr>
        <w:t xml:space="preserve"> </w:t>
      </w:r>
      <w:r>
        <w:t>отримання</w:t>
      </w:r>
      <w:r>
        <w:rPr>
          <w:spacing w:val="-12"/>
        </w:rPr>
        <w:t xml:space="preserve"> </w:t>
      </w:r>
      <w:r>
        <w:t>компосту</w:t>
      </w:r>
      <w:r>
        <w:rPr>
          <w:spacing w:val="-12"/>
        </w:rPr>
        <w:t xml:space="preserve"> </w:t>
      </w:r>
      <w:r>
        <w:t>та</w:t>
      </w:r>
      <w:r>
        <w:rPr>
          <w:spacing w:val="-13"/>
        </w:rPr>
        <w:t xml:space="preserve"> </w:t>
      </w:r>
      <w:r>
        <w:t>його</w:t>
      </w:r>
      <w:r>
        <w:rPr>
          <w:spacing w:val="-11"/>
        </w:rPr>
        <w:t xml:space="preserve"> </w:t>
      </w:r>
      <w:r>
        <w:t>використання</w:t>
      </w:r>
      <w:r>
        <w:rPr>
          <w:spacing w:val="-12"/>
        </w:rPr>
        <w:t xml:space="preserve"> </w:t>
      </w:r>
      <w:r>
        <w:t>для благоустрою їх територій.</w:t>
      </w:r>
    </w:p>
    <w:p w14:paraId="67C4A221" w14:textId="77777777" w:rsidR="001A6F49" w:rsidRDefault="00000000">
      <w:pPr>
        <w:pStyle w:val="a3"/>
        <w:spacing w:before="2"/>
        <w:ind w:right="287"/>
      </w:pPr>
      <w:r>
        <w:t>Пункти компостування, утворені керівними органами дачних або садівничих кооперативів (товариств) мають відповідати вимогам законодавства про охорону навколишнього природного середовища та про забезпечення санітарного та епідемічного благополуччя населення.</w:t>
      </w:r>
    </w:p>
    <w:p w14:paraId="7D8CB928" w14:textId="77777777" w:rsidR="001A6F49" w:rsidRDefault="00000000">
      <w:pPr>
        <w:pStyle w:val="a3"/>
        <w:ind w:right="283"/>
      </w:pPr>
      <w:r>
        <w:t>Питання, пов’язані із відходами сільського господарства рослинного походження</w:t>
      </w:r>
      <w:r>
        <w:rPr>
          <w:spacing w:val="-15"/>
        </w:rPr>
        <w:t xml:space="preserve"> </w:t>
      </w:r>
      <w:r>
        <w:t>у</w:t>
      </w:r>
      <w:r>
        <w:rPr>
          <w:spacing w:val="-13"/>
        </w:rPr>
        <w:t xml:space="preserve"> </w:t>
      </w:r>
      <w:r>
        <w:t>Великобичківській</w:t>
      </w:r>
      <w:r>
        <w:rPr>
          <w:spacing w:val="-13"/>
        </w:rPr>
        <w:t xml:space="preserve"> </w:t>
      </w:r>
      <w:r>
        <w:t>селищній</w:t>
      </w:r>
      <w:r>
        <w:rPr>
          <w:spacing w:val="-15"/>
        </w:rPr>
        <w:t xml:space="preserve"> </w:t>
      </w:r>
      <w:r>
        <w:t>територіальній</w:t>
      </w:r>
      <w:r>
        <w:rPr>
          <w:spacing w:val="-17"/>
        </w:rPr>
        <w:t xml:space="preserve"> </w:t>
      </w:r>
      <w:r>
        <w:t>громаді</w:t>
      </w:r>
      <w:r>
        <w:rPr>
          <w:spacing w:val="-15"/>
        </w:rPr>
        <w:t xml:space="preserve"> </w:t>
      </w:r>
      <w:r>
        <w:t>вирішуються на рівні с/г суб’єктів господарювання.</w:t>
      </w:r>
    </w:p>
    <w:p w14:paraId="1AA82653" w14:textId="77777777" w:rsidR="001A6F49" w:rsidRDefault="00000000">
      <w:pPr>
        <w:pStyle w:val="a3"/>
        <w:spacing w:line="321" w:lineRule="exact"/>
        <w:ind w:left="849" w:firstLine="0"/>
      </w:pPr>
      <w:r>
        <w:t>Серед</w:t>
      </w:r>
      <w:r>
        <w:rPr>
          <w:spacing w:val="-6"/>
        </w:rPr>
        <w:t xml:space="preserve"> </w:t>
      </w:r>
      <w:r>
        <w:t>основних</w:t>
      </w:r>
      <w:r>
        <w:rPr>
          <w:spacing w:val="-5"/>
        </w:rPr>
        <w:t xml:space="preserve"> </w:t>
      </w:r>
      <w:r>
        <w:rPr>
          <w:spacing w:val="-2"/>
        </w:rPr>
        <w:t>питань:</w:t>
      </w:r>
    </w:p>
    <w:p w14:paraId="3FD2FC1E" w14:textId="77777777" w:rsidR="001A6F49" w:rsidRDefault="00000000">
      <w:pPr>
        <w:pStyle w:val="a5"/>
        <w:numPr>
          <w:ilvl w:val="0"/>
          <w:numId w:val="47"/>
        </w:numPr>
        <w:tabs>
          <w:tab w:val="left" w:pos="990"/>
        </w:tabs>
        <w:ind w:right="284" w:firstLine="566"/>
        <w:rPr>
          <w:sz w:val="28"/>
        </w:rPr>
      </w:pPr>
      <w:r>
        <w:rPr>
          <w:sz w:val="28"/>
        </w:rPr>
        <w:t>низький рівень організованого збирання та оброблення, відходи рослинного походження (солома, гичка, кукурудзяні стебла, залишки овочів, фруктів тощо) не збираються централізовано;</w:t>
      </w:r>
    </w:p>
    <w:p w14:paraId="1C1EED0F" w14:textId="77777777" w:rsidR="001A6F49" w:rsidRDefault="00000000">
      <w:pPr>
        <w:pStyle w:val="a5"/>
        <w:numPr>
          <w:ilvl w:val="0"/>
          <w:numId w:val="47"/>
        </w:numPr>
        <w:tabs>
          <w:tab w:val="left" w:pos="990"/>
        </w:tabs>
        <w:ind w:right="288" w:firstLine="566"/>
        <w:rPr>
          <w:sz w:val="28"/>
        </w:rPr>
      </w:pPr>
      <w:r>
        <w:rPr>
          <w:sz w:val="28"/>
        </w:rPr>
        <w:t>компостування в масштабах громади не організовано, незважаючи на потенціал використання рослинних відходів як добрив;</w:t>
      </w:r>
    </w:p>
    <w:p w14:paraId="697909FA" w14:textId="77777777" w:rsidR="001A6F49" w:rsidRDefault="00000000">
      <w:pPr>
        <w:pStyle w:val="a5"/>
        <w:numPr>
          <w:ilvl w:val="0"/>
          <w:numId w:val="47"/>
        </w:numPr>
        <w:tabs>
          <w:tab w:val="left" w:pos="990"/>
        </w:tabs>
        <w:ind w:right="283" w:firstLine="566"/>
        <w:rPr>
          <w:sz w:val="28"/>
        </w:rPr>
      </w:pPr>
      <w:r>
        <w:rPr>
          <w:sz w:val="28"/>
        </w:rPr>
        <w:t>біогазові</w:t>
      </w:r>
      <w:r>
        <w:rPr>
          <w:spacing w:val="-3"/>
          <w:sz w:val="28"/>
        </w:rPr>
        <w:t xml:space="preserve"> </w:t>
      </w:r>
      <w:r>
        <w:rPr>
          <w:sz w:val="28"/>
        </w:rPr>
        <w:t>установки</w:t>
      </w:r>
      <w:r>
        <w:rPr>
          <w:spacing w:val="-2"/>
          <w:sz w:val="28"/>
        </w:rPr>
        <w:t xml:space="preserve"> </w:t>
      </w:r>
      <w:r>
        <w:rPr>
          <w:sz w:val="28"/>
        </w:rPr>
        <w:t>відсутні,</w:t>
      </w:r>
      <w:r>
        <w:rPr>
          <w:spacing w:val="-2"/>
          <w:sz w:val="28"/>
        </w:rPr>
        <w:t xml:space="preserve"> </w:t>
      </w:r>
      <w:r>
        <w:rPr>
          <w:sz w:val="28"/>
        </w:rPr>
        <w:t>хоча ТГ має</w:t>
      </w:r>
      <w:r>
        <w:rPr>
          <w:spacing w:val="-2"/>
          <w:sz w:val="28"/>
        </w:rPr>
        <w:t xml:space="preserve"> </w:t>
      </w:r>
      <w:r>
        <w:rPr>
          <w:sz w:val="28"/>
        </w:rPr>
        <w:t>великий</w:t>
      </w:r>
      <w:r>
        <w:rPr>
          <w:spacing w:val="-1"/>
          <w:sz w:val="28"/>
        </w:rPr>
        <w:t xml:space="preserve"> </w:t>
      </w:r>
      <w:r>
        <w:rPr>
          <w:sz w:val="28"/>
        </w:rPr>
        <w:t>аграрний</w:t>
      </w:r>
      <w:r>
        <w:rPr>
          <w:spacing w:val="-3"/>
          <w:sz w:val="28"/>
        </w:rPr>
        <w:t xml:space="preserve"> </w:t>
      </w:r>
      <w:r>
        <w:rPr>
          <w:sz w:val="28"/>
        </w:rPr>
        <w:t>потенціал</w:t>
      </w:r>
      <w:r>
        <w:rPr>
          <w:spacing w:val="-5"/>
          <w:sz w:val="28"/>
        </w:rPr>
        <w:t xml:space="preserve"> </w:t>
      </w:r>
      <w:r>
        <w:rPr>
          <w:sz w:val="28"/>
        </w:rPr>
        <w:t xml:space="preserve">для їх створення (особливо з урахуванням змішаних відходів – гній + рослинні </w:t>
      </w:r>
      <w:r>
        <w:rPr>
          <w:spacing w:val="-2"/>
          <w:sz w:val="28"/>
        </w:rPr>
        <w:t>рештки);</w:t>
      </w:r>
    </w:p>
    <w:p w14:paraId="63809821" w14:textId="77777777" w:rsidR="001A6F49" w:rsidRDefault="00000000">
      <w:pPr>
        <w:pStyle w:val="a5"/>
        <w:numPr>
          <w:ilvl w:val="0"/>
          <w:numId w:val="47"/>
        </w:numPr>
        <w:tabs>
          <w:tab w:val="left" w:pos="990"/>
        </w:tabs>
        <w:ind w:right="279" w:firstLine="566"/>
        <w:rPr>
          <w:sz w:val="28"/>
        </w:rPr>
      </w:pPr>
      <w:r>
        <w:rPr>
          <w:sz w:val="28"/>
        </w:rPr>
        <w:t>багато</w:t>
      </w:r>
      <w:r>
        <w:rPr>
          <w:spacing w:val="-1"/>
          <w:sz w:val="28"/>
        </w:rPr>
        <w:t xml:space="preserve"> </w:t>
      </w:r>
      <w:r>
        <w:rPr>
          <w:sz w:val="28"/>
        </w:rPr>
        <w:t>корисних</w:t>
      </w:r>
      <w:r>
        <w:rPr>
          <w:spacing w:val="-1"/>
          <w:sz w:val="28"/>
        </w:rPr>
        <w:t xml:space="preserve"> </w:t>
      </w:r>
      <w:r>
        <w:rPr>
          <w:sz w:val="28"/>
        </w:rPr>
        <w:t>біовідходів</w:t>
      </w:r>
      <w:r>
        <w:rPr>
          <w:spacing w:val="-2"/>
          <w:sz w:val="28"/>
        </w:rPr>
        <w:t xml:space="preserve"> </w:t>
      </w:r>
      <w:r>
        <w:rPr>
          <w:sz w:val="28"/>
        </w:rPr>
        <w:t>не</w:t>
      </w:r>
      <w:r>
        <w:rPr>
          <w:spacing w:val="-2"/>
          <w:sz w:val="28"/>
        </w:rPr>
        <w:t xml:space="preserve"> </w:t>
      </w:r>
      <w:r>
        <w:rPr>
          <w:sz w:val="28"/>
        </w:rPr>
        <w:t>перетворюються</w:t>
      </w:r>
      <w:r>
        <w:rPr>
          <w:spacing w:val="-1"/>
          <w:sz w:val="28"/>
        </w:rPr>
        <w:t xml:space="preserve"> </w:t>
      </w:r>
      <w:r>
        <w:rPr>
          <w:sz w:val="28"/>
        </w:rPr>
        <w:t>на</w:t>
      </w:r>
      <w:r>
        <w:rPr>
          <w:spacing w:val="-2"/>
          <w:sz w:val="28"/>
        </w:rPr>
        <w:t xml:space="preserve"> </w:t>
      </w:r>
      <w:r>
        <w:rPr>
          <w:sz w:val="28"/>
        </w:rPr>
        <w:t>вторинний</w:t>
      </w:r>
      <w:r>
        <w:rPr>
          <w:spacing w:val="-1"/>
          <w:sz w:val="28"/>
        </w:rPr>
        <w:t xml:space="preserve"> </w:t>
      </w:r>
      <w:r>
        <w:rPr>
          <w:sz w:val="28"/>
        </w:rPr>
        <w:t>ресурс –</w:t>
      </w:r>
      <w:r>
        <w:rPr>
          <w:spacing w:val="-3"/>
          <w:sz w:val="28"/>
        </w:rPr>
        <w:t xml:space="preserve"> </w:t>
      </w:r>
      <w:r>
        <w:rPr>
          <w:sz w:val="28"/>
        </w:rPr>
        <w:t>не повертаються</w:t>
      </w:r>
      <w:r>
        <w:rPr>
          <w:spacing w:val="-8"/>
          <w:sz w:val="28"/>
        </w:rPr>
        <w:t xml:space="preserve"> </w:t>
      </w:r>
      <w:r>
        <w:rPr>
          <w:sz w:val="28"/>
        </w:rPr>
        <w:t>в</w:t>
      </w:r>
      <w:r>
        <w:rPr>
          <w:spacing w:val="-9"/>
          <w:sz w:val="28"/>
        </w:rPr>
        <w:t xml:space="preserve"> </w:t>
      </w:r>
      <w:r>
        <w:rPr>
          <w:sz w:val="28"/>
        </w:rPr>
        <w:t>ґрунт,</w:t>
      </w:r>
      <w:r>
        <w:rPr>
          <w:spacing w:val="-9"/>
          <w:sz w:val="28"/>
        </w:rPr>
        <w:t xml:space="preserve"> </w:t>
      </w:r>
      <w:r>
        <w:rPr>
          <w:sz w:val="28"/>
        </w:rPr>
        <w:t>не</w:t>
      </w:r>
      <w:r>
        <w:rPr>
          <w:spacing w:val="-9"/>
          <w:sz w:val="28"/>
        </w:rPr>
        <w:t xml:space="preserve"> </w:t>
      </w:r>
      <w:r>
        <w:rPr>
          <w:sz w:val="28"/>
        </w:rPr>
        <w:t>використовуються</w:t>
      </w:r>
      <w:r>
        <w:rPr>
          <w:spacing w:val="-8"/>
          <w:sz w:val="28"/>
        </w:rPr>
        <w:t xml:space="preserve"> </w:t>
      </w:r>
      <w:r>
        <w:rPr>
          <w:sz w:val="28"/>
        </w:rPr>
        <w:t>як</w:t>
      </w:r>
      <w:r>
        <w:rPr>
          <w:spacing w:val="-8"/>
          <w:sz w:val="28"/>
        </w:rPr>
        <w:t xml:space="preserve"> </w:t>
      </w:r>
      <w:r>
        <w:rPr>
          <w:sz w:val="28"/>
        </w:rPr>
        <w:t>підстилка</w:t>
      </w:r>
      <w:r>
        <w:rPr>
          <w:spacing w:val="-9"/>
          <w:sz w:val="28"/>
        </w:rPr>
        <w:t xml:space="preserve"> </w:t>
      </w:r>
      <w:r>
        <w:rPr>
          <w:sz w:val="28"/>
        </w:rPr>
        <w:t>для</w:t>
      </w:r>
      <w:r>
        <w:rPr>
          <w:spacing w:val="-11"/>
          <w:sz w:val="28"/>
        </w:rPr>
        <w:t xml:space="preserve"> </w:t>
      </w:r>
      <w:r>
        <w:rPr>
          <w:sz w:val="28"/>
        </w:rPr>
        <w:t>тварин,</w:t>
      </w:r>
      <w:r>
        <w:rPr>
          <w:spacing w:val="-9"/>
          <w:sz w:val="28"/>
        </w:rPr>
        <w:t xml:space="preserve"> </w:t>
      </w:r>
      <w:r>
        <w:rPr>
          <w:sz w:val="28"/>
        </w:rPr>
        <w:t>енергія</w:t>
      </w:r>
      <w:r>
        <w:rPr>
          <w:spacing w:val="-8"/>
          <w:sz w:val="28"/>
        </w:rPr>
        <w:t xml:space="preserve"> </w:t>
      </w:r>
      <w:r>
        <w:rPr>
          <w:sz w:val="28"/>
        </w:rPr>
        <w:t>або сировина для біопалива;</w:t>
      </w:r>
    </w:p>
    <w:p w14:paraId="575921CC" w14:textId="77777777" w:rsidR="001A6F49" w:rsidRDefault="00000000">
      <w:pPr>
        <w:pStyle w:val="a5"/>
        <w:numPr>
          <w:ilvl w:val="0"/>
          <w:numId w:val="47"/>
        </w:numPr>
        <w:tabs>
          <w:tab w:val="left" w:pos="990"/>
        </w:tabs>
        <w:ind w:right="282" w:firstLine="566"/>
        <w:rPr>
          <w:sz w:val="28"/>
        </w:rPr>
      </w:pPr>
      <w:r>
        <w:rPr>
          <w:sz w:val="28"/>
        </w:rPr>
        <w:t>немає системного моніторингу утворення та шляхів управління рослинними</w:t>
      </w:r>
      <w:r>
        <w:rPr>
          <w:spacing w:val="-14"/>
          <w:sz w:val="28"/>
        </w:rPr>
        <w:t xml:space="preserve"> </w:t>
      </w:r>
      <w:r>
        <w:rPr>
          <w:sz w:val="28"/>
        </w:rPr>
        <w:t>відходами.</w:t>
      </w:r>
      <w:r>
        <w:rPr>
          <w:spacing w:val="-14"/>
          <w:sz w:val="28"/>
        </w:rPr>
        <w:t xml:space="preserve"> </w:t>
      </w:r>
      <w:r>
        <w:rPr>
          <w:sz w:val="28"/>
        </w:rPr>
        <w:t>Низька</w:t>
      </w:r>
      <w:r>
        <w:rPr>
          <w:spacing w:val="-14"/>
          <w:sz w:val="28"/>
        </w:rPr>
        <w:t xml:space="preserve"> </w:t>
      </w:r>
      <w:r>
        <w:rPr>
          <w:sz w:val="28"/>
        </w:rPr>
        <w:t>поінформованість</w:t>
      </w:r>
      <w:r>
        <w:rPr>
          <w:spacing w:val="-15"/>
          <w:sz w:val="28"/>
        </w:rPr>
        <w:t xml:space="preserve"> </w:t>
      </w:r>
      <w:r>
        <w:rPr>
          <w:sz w:val="28"/>
        </w:rPr>
        <w:t>аграріїв</w:t>
      </w:r>
      <w:r>
        <w:rPr>
          <w:spacing w:val="-15"/>
          <w:sz w:val="28"/>
        </w:rPr>
        <w:t xml:space="preserve"> </w:t>
      </w:r>
      <w:r>
        <w:rPr>
          <w:sz w:val="28"/>
        </w:rPr>
        <w:t>про</w:t>
      </w:r>
      <w:r>
        <w:rPr>
          <w:spacing w:val="-14"/>
          <w:sz w:val="28"/>
        </w:rPr>
        <w:t xml:space="preserve"> </w:t>
      </w:r>
      <w:r>
        <w:rPr>
          <w:sz w:val="28"/>
        </w:rPr>
        <w:t>екологічні</w:t>
      </w:r>
      <w:r>
        <w:rPr>
          <w:spacing w:val="-14"/>
          <w:sz w:val="28"/>
        </w:rPr>
        <w:t xml:space="preserve"> </w:t>
      </w:r>
      <w:r>
        <w:rPr>
          <w:sz w:val="28"/>
        </w:rPr>
        <w:t>ризики і технології оброблення.</w:t>
      </w:r>
    </w:p>
    <w:p w14:paraId="117279F6" w14:textId="77777777" w:rsidR="001A6F49" w:rsidRDefault="00000000">
      <w:pPr>
        <w:pStyle w:val="a3"/>
        <w:ind w:right="281"/>
      </w:pPr>
      <w:r>
        <w:t>Найбільш раціональним способом оброблення відходів є створення паливних пелет. Їх можна застосовувати як самостійне паливо або додаткову добавку до вугілля. Також можна використовуватися як джерело біогазу.</w:t>
      </w:r>
    </w:p>
    <w:p w14:paraId="6FBD8697" w14:textId="77777777" w:rsidR="001A6F49" w:rsidRDefault="00000000">
      <w:pPr>
        <w:pStyle w:val="a3"/>
        <w:ind w:right="288"/>
      </w:pPr>
      <w:r>
        <w:t xml:space="preserve">Створення системи управління відходами рослинного походження передбачає організацію роздільного збирання, перевезення та оброблення </w:t>
      </w:r>
      <w:r>
        <w:rPr>
          <w:spacing w:val="-2"/>
        </w:rPr>
        <w:t>біовідходів.</w:t>
      </w:r>
    </w:p>
    <w:p w14:paraId="54E13FD9" w14:textId="77777777" w:rsidR="001A6F49" w:rsidRDefault="00000000">
      <w:pPr>
        <w:pStyle w:val="a3"/>
        <w:ind w:right="284"/>
      </w:pPr>
      <w:r>
        <w:t>Забезпечення</w:t>
      </w:r>
      <w:r>
        <w:rPr>
          <w:spacing w:val="-6"/>
        </w:rPr>
        <w:t xml:space="preserve"> </w:t>
      </w:r>
      <w:r>
        <w:t>функціонування</w:t>
      </w:r>
      <w:r>
        <w:rPr>
          <w:spacing w:val="-6"/>
        </w:rPr>
        <w:t xml:space="preserve"> </w:t>
      </w:r>
      <w:r>
        <w:t>системи</w:t>
      </w:r>
      <w:r>
        <w:rPr>
          <w:spacing w:val="-6"/>
        </w:rPr>
        <w:t xml:space="preserve"> </w:t>
      </w:r>
      <w:r>
        <w:t>включає</w:t>
      </w:r>
      <w:r>
        <w:rPr>
          <w:spacing w:val="-6"/>
        </w:rPr>
        <w:t xml:space="preserve"> </w:t>
      </w:r>
      <w:r>
        <w:t>визначення</w:t>
      </w:r>
      <w:r>
        <w:rPr>
          <w:spacing w:val="-9"/>
        </w:rPr>
        <w:t xml:space="preserve"> </w:t>
      </w:r>
      <w:r>
        <w:t>відповідальних органів,</w:t>
      </w:r>
      <w:r>
        <w:rPr>
          <w:spacing w:val="61"/>
        </w:rPr>
        <w:t xml:space="preserve">  </w:t>
      </w:r>
      <w:r>
        <w:t>створення</w:t>
      </w:r>
      <w:r>
        <w:rPr>
          <w:spacing w:val="60"/>
        </w:rPr>
        <w:t xml:space="preserve">  </w:t>
      </w:r>
      <w:r>
        <w:t>інфраструктури</w:t>
      </w:r>
      <w:r>
        <w:rPr>
          <w:spacing w:val="61"/>
        </w:rPr>
        <w:t xml:space="preserve">  </w:t>
      </w:r>
      <w:r>
        <w:t>об’єктів</w:t>
      </w:r>
      <w:r>
        <w:rPr>
          <w:spacing w:val="61"/>
        </w:rPr>
        <w:t xml:space="preserve">  </w:t>
      </w:r>
      <w:r>
        <w:t>оброблення,</w:t>
      </w:r>
      <w:r>
        <w:rPr>
          <w:spacing w:val="61"/>
        </w:rPr>
        <w:t xml:space="preserve">  </w:t>
      </w:r>
      <w:r>
        <w:t>запровадження</w:t>
      </w:r>
    </w:p>
    <w:p w14:paraId="605B3E5F" w14:textId="77777777" w:rsidR="001A6F49" w:rsidRDefault="001A6F49">
      <w:pPr>
        <w:pStyle w:val="a3"/>
        <w:sectPr w:rsidR="001A6F49">
          <w:pgSz w:w="11910" w:h="16840"/>
          <w:pgMar w:top="760" w:right="566" w:bottom="920" w:left="1133" w:header="0" w:footer="704" w:gutter="0"/>
          <w:cols w:space="720"/>
        </w:sectPr>
      </w:pPr>
    </w:p>
    <w:p w14:paraId="2774BAD9" w14:textId="77777777" w:rsidR="001A6F49" w:rsidRDefault="00000000">
      <w:pPr>
        <w:pStyle w:val="a3"/>
        <w:spacing w:before="71"/>
        <w:ind w:right="282" w:firstLine="0"/>
      </w:pPr>
      <w:r>
        <w:t>технологічних процесів аеробного та анаеробного компостування, механічного подрібнення та мульчування. Реалізація цих заходів дозволяє зменшити обсяги захоронення, запобігти несанкціонованому спалюванню та інтегрувати біовідходи у систему циркулярної економіки регіону.</w:t>
      </w:r>
    </w:p>
    <w:p w14:paraId="4430E5BB" w14:textId="77777777" w:rsidR="001A6F49" w:rsidRDefault="001A6F49">
      <w:pPr>
        <w:pStyle w:val="a3"/>
        <w:spacing w:before="1"/>
        <w:ind w:left="0" w:firstLine="0"/>
        <w:jc w:val="left"/>
      </w:pPr>
    </w:p>
    <w:p w14:paraId="22EA1B0A" w14:textId="77777777" w:rsidR="001A6F49" w:rsidRDefault="00000000">
      <w:pPr>
        <w:ind w:left="306" w:right="308"/>
        <w:jc w:val="center"/>
        <w:rPr>
          <w:i/>
          <w:sz w:val="28"/>
        </w:rPr>
      </w:pPr>
      <w:r>
        <w:rPr>
          <w:i/>
          <w:spacing w:val="-2"/>
          <w:sz w:val="28"/>
        </w:rPr>
        <w:t>Рослинні</w:t>
      </w:r>
      <w:r>
        <w:rPr>
          <w:i/>
          <w:spacing w:val="-3"/>
          <w:sz w:val="28"/>
        </w:rPr>
        <w:t xml:space="preserve"> </w:t>
      </w:r>
      <w:r>
        <w:rPr>
          <w:i/>
          <w:spacing w:val="-2"/>
          <w:sz w:val="28"/>
        </w:rPr>
        <w:t>відходи</w:t>
      </w:r>
      <w:r>
        <w:rPr>
          <w:i/>
          <w:spacing w:val="-1"/>
          <w:sz w:val="28"/>
        </w:rPr>
        <w:t xml:space="preserve"> </w:t>
      </w:r>
      <w:r>
        <w:rPr>
          <w:i/>
          <w:spacing w:val="-2"/>
          <w:sz w:val="28"/>
        </w:rPr>
        <w:t>лісового</w:t>
      </w:r>
      <w:r>
        <w:rPr>
          <w:i/>
          <w:spacing w:val="-3"/>
          <w:sz w:val="28"/>
        </w:rPr>
        <w:t xml:space="preserve"> </w:t>
      </w:r>
      <w:r>
        <w:rPr>
          <w:i/>
          <w:spacing w:val="-2"/>
          <w:sz w:val="28"/>
        </w:rPr>
        <w:t>господарства</w:t>
      </w:r>
    </w:p>
    <w:p w14:paraId="0A1C1BE3" w14:textId="77777777" w:rsidR="001A6F49" w:rsidRDefault="00000000">
      <w:pPr>
        <w:pStyle w:val="a3"/>
        <w:tabs>
          <w:tab w:val="left" w:pos="2401"/>
          <w:tab w:val="left" w:pos="4003"/>
          <w:tab w:val="left" w:pos="5631"/>
          <w:tab w:val="left" w:pos="7410"/>
          <w:tab w:val="left" w:pos="8919"/>
        </w:tabs>
        <w:spacing w:before="321"/>
        <w:ind w:right="289"/>
        <w:jc w:val="left"/>
      </w:pPr>
      <w:r>
        <w:rPr>
          <w:spacing w:val="-2"/>
        </w:rPr>
        <w:t>Загальним</w:t>
      </w:r>
      <w:r>
        <w:tab/>
      </w:r>
      <w:r>
        <w:rPr>
          <w:spacing w:val="-2"/>
        </w:rPr>
        <w:t>напрямком</w:t>
      </w:r>
      <w:r>
        <w:tab/>
      </w:r>
      <w:r>
        <w:rPr>
          <w:spacing w:val="-2"/>
        </w:rPr>
        <w:t>управління</w:t>
      </w:r>
      <w:r>
        <w:tab/>
      </w:r>
      <w:r>
        <w:rPr>
          <w:spacing w:val="-2"/>
        </w:rPr>
        <w:t>рослинними</w:t>
      </w:r>
      <w:r>
        <w:tab/>
      </w:r>
      <w:r>
        <w:rPr>
          <w:spacing w:val="-2"/>
        </w:rPr>
        <w:t>відходами</w:t>
      </w:r>
      <w:r>
        <w:tab/>
      </w:r>
      <w:r>
        <w:rPr>
          <w:spacing w:val="-2"/>
        </w:rPr>
        <w:t xml:space="preserve">лісового </w:t>
      </w:r>
      <w:r>
        <w:t>господарства є їх використання в якості палива.</w:t>
      </w:r>
    </w:p>
    <w:p w14:paraId="7366915A" w14:textId="77777777" w:rsidR="001A6F49" w:rsidRDefault="00000000">
      <w:pPr>
        <w:pStyle w:val="a3"/>
        <w:tabs>
          <w:tab w:val="left" w:pos="1392"/>
          <w:tab w:val="left" w:pos="2586"/>
          <w:tab w:val="left" w:pos="3343"/>
          <w:tab w:val="left" w:pos="4542"/>
          <w:tab w:val="left" w:pos="6238"/>
          <w:tab w:val="left" w:pos="6588"/>
          <w:tab w:val="left" w:pos="7567"/>
          <w:tab w:val="left" w:pos="8909"/>
        </w:tabs>
        <w:spacing w:before="2"/>
        <w:ind w:right="289"/>
        <w:jc w:val="left"/>
      </w:pPr>
      <w:r>
        <w:rPr>
          <w:spacing w:val="-6"/>
        </w:rPr>
        <w:t>Як</w:t>
      </w:r>
      <w:r>
        <w:tab/>
      </w:r>
      <w:r>
        <w:rPr>
          <w:spacing w:val="-2"/>
        </w:rPr>
        <w:t>правило</w:t>
      </w:r>
      <w:r>
        <w:tab/>
      </w:r>
      <w:r>
        <w:rPr>
          <w:spacing w:val="-4"/>
        </w:rPr>
        <w:t>дане</w:t>
      </w:r>
      <w:r>
        <w:tab/>
      </w:r>
      <w:r>
        <w:rPr>
          <w:spacing w:val="-2"/>
        </w:rPr>
        <w:t>питання</w:t>
      </w:r>
      <w:r>
        <w:tab/>
      </w:r>
      <w:r>
        <w:rPr>
          <w:spacing w:val="-2"/>
        </w:rPr>
        <w:t>вирішується</w:t>
      </w:r>
      <w:r>
        <w:tab/>
      </w:r>
      <w:r>
        <w:rPr>
          <w:spacing w:val="-10"/>
        </w:rPr>
        <w:t>в</w:t>
      </w:r>
      <w:r>
        <w:tab/>
      </w:r>
      <w:r>
        <w:rPr>
          <w:spacing w:val="-2"/>
        </w:rPr>
        <w:t>межах</w:t>
      </w:r>
      <w:r>
        <w:tab/>
      </w:r>
      <w:r>
        <w:rPr>
          <w:spacing w:val="-2"/>
        </w:rPr>
        <w:t>співпраці</w:t>
      </w:r>
      <w:r>
        <w:tab/>
      </w:r>
      <w:r>
        <w:rPr>
          <w:spacing w:val="-2"/>
        </w:rPr>
        <w:t xml:space="preserve">окремих </w:t>
      </w:r>
      <w:r>
        <w:t>господарюючих суб’єктів і не потребує спеціального управління на рівні ТГ.</w:t>
      </w:r>
    </w:p>
    <w:p w14:paraId="40E32B3F" w14:textId="77777777" w:rsidR="001A6F49" w:rsidRDefault="00000000">
      <w:pPr>
        <w:spacing w:before="321"/>
        <w:ind w:left="307" w:right="308"/>
        <w:jc w:val="center"/>
        <w:rPr>
          <w:i/>
          <w:sz w:val="28"/>
        </w:rPr>
      </w:pPr>
      <w:r>
        <w:rPr>
          <w:i/>
          <w:sz w:val="28"/>
        </w:rPr>
        <w:t>Деревні</w:t>
      </w:r>
      <w:r>
        <w:rPr>
          <w:i/>
          <w:spacing w:val="-4"/>
          <w:sz w:val="28"/>
        </w:rPr>
        <w:t xml:space="preserve"> </w:t>
      </w:r>
      <w:r>
        <w:rPr>
          <w:i/>
          <w:spacing w:val="-2"/>
          <w:sz w:val="28"/>
        </w:rPr>
        <w:t>відходи</w:t>
      </w:r>
    </w:p>
    <w:p w14:paraId="65FEEBF9" w14:textId="77777777" w:rsidR="001A6F49" w:rsidRDefault="00000000">
      <w:pPr>
        <w:pStyle w:val="a3"/>
        <w:tabs>
          <w:tab w:val="left" w:pos="1547"/>
          <w:tab w:val="left" w:pos="3521"/>
          <w:tab w:val="left" w:pos="5626"/>
          <w:tab w:val="left" w:pos="6098"/>
          <w:tab w:val="left" w:pos="7386"/>
          <w:tab w:val="left" w:pos="8327"/>
        </w:tabs>
        <w:spacing w:before="322"/>
        <w:ind w:right="280" w:firstLine="707"/>
        <w:jc w:val="left"/>
      </w:pPr>
      <w:r>
        <w:rPr>
          <w:spacing w:val="-6"/>
        </w:rPr>
        <w:t>На</w:t>
      </w:r>
      <w:r>
        <w:tab/>
      </w:r>
      <w:r>
        <w:rPr>
          <w:spacing w:val="-2"/>
        </w:rPr>
        <w:t>підприємствах</w:t>
      </w:r>
      <w:r>
        <w:tab/>
      </w:r>
      <w:r>
        <w:rPr>
          <w:spacing w:val="-2"/>
        </w:rPr>
        <w:t>деревообробної</w:t>
      </w:r>
      <w:r>
        <w:tab/>
      </w:r>
      <w:r>
        <w:rPr>
          <w:spacing w:val="-6"/>
        </w:rPr>
        <w:t>та</w:t>
      </w:r>
      <w:r>
        <w:tab/>
      </w:r>
      <w:r>
        <w:rPr>
          <w:spacing w:val="-2"/>
        </w:rPr>
        <w:t>меблевої</w:t>
      </w:r>
      <w:r>
        <w:tab/>
      </w:r>
      <w:r>
        <w:rPr>
          <w:spacing w:val="-2"/>
        </w:rPr>
        <w:t>галузі</w:t>
      </w:r>
      <w:r>
        <w:tab/>
      </w:r>
      <w:r>
        <w:rPr>
          <w:spacing w:val="-2"/>
        </w:rPr>
        <w:t xml:space="preserve">утворюються </w:t>
      </w:r>
      <w:r>
        <w:t>наступні види відходів:</w:t>
      </w:r>
    </w:p>
    <w:p w14:paraId="7FAF925C" w14:textId="77777777" w:rsidR="001A6F49" w:rsidRDefault="00000000">
      <w:pPr>
        <w:pStyle w:val="a5"/>
        <w:numPr>
          <w:ilvl w:val="0"/>
          <w:numId w:val="46"/>
        </w:numPr>
        <w:tabs>
          <w:tab w:val="left" w:pos="1284"/>
        </w:tabs>
        <w:ind w:left="1284" w:hanging="223"/>
        <w:jc w:val="left"/>
        <w:rPr>
          <w:sz w:val="28"/>
        </w:rPr>
      </w:pPr>
      <w:r>
        <w:rPr>
          <w:sz w:val="28"/>
        </w:rPr>
        <w:t>невикористана</w:t>
      </w:r>
      <w:r>
        <w:rPr>
          <w:spacing w:val="-7"/>
          <w:sz w:val="28"/>
        </w:rPr>
        <w:t xml:space="preserve"> </w:t>
      </w:r>
      <w:r>
        <w:rPr>
          <w:sz w:val="28"/>
        </w:rPr>
        <w:t>сировина</w:t>
      </w:r>
      <w:r>
        <w:rPr>
          <w:spacing w:val="-6"/>
          <w:sz w:val="28"/>
        </w:rPr>
        <w:t xml:space="preserve"> </w:t>
      </w:r>
      <w:r>
        <w:rPr>
          <w:sz w:val="28"/>
        </w:rPr>
        <w:t>та</w:t>
      </w:r>
      <w:r>
        <w:rPr>
          <w:spacing w:val="-6"/>
          <w:sz w:val="28"/>
        </w:rPr>
        <w:t xml:space="preserve"> </w:t>
      </w:r>
      <w:r>
        <w:rPr>
          <w:spacing w:val="-2"/>
          <w:sz w:val="28"/>
        </w:rPr>
        <w:t>матеріали;</w:t>
      </w:r>
    </w:p>
    <w:p w14:paraId="0D8ECAA3" w14:textId="77777777" w:rsidR="001A6F49" w:rsidRDefault="00000000">
      <w:pPr>
        <w:pStyle w:val="a5"/>
        <w:numPr>
          <w:ilvl w:val="0"/>
          <w:numId w:val="46"/>
        </w:numPr>
        <w:tabs>
          <w:tab w:val="left" w:pos="1239"/>
        </w:tabs>
        <w:spacing w:before="1"/>
        <w:ind w:right="287" w:firstLine="707"/>
        <w:jc w:val="left"/>
        <w:rPr>
          <w:sz w:val="28"/>
        </w:rPr>
      </w:pPr>
      <w:r>
        <w:rPr>
          <w:sz w:val="28"/>
        </w:rPr>
        <w:t>відходи, що виникли в процесі оброблення матеріалів (стружка, тирса, обрізки тощо);</w:t>
      </w:r>
    </w:p>
    <w:p w14:paraId="3A008264" w14:textId="77777777" w:rsidR="001A6F49" w:rsidRDefault="00000000">
      <w:pPr>
        <w:pStyle w:val="a5"/>
        <w:numPr>
          <w:ilvl w:val="0"/>
          <w:numId w:val="46"/>
        </w:numPr>
        <w:tabs>
          <w:tab w:val="left" w:pos="1214"/>
        </w:tabs>
        <w:spacing w:line="343" w:lineRule="exact"/>
        <w:ind w:left="1214" w:hanging="223"/>
        <w:jc w:val="left"/>
        <w:rPr>
          <w:sz w:val="28"/>
        </w:rPr>
      </w:pPr>
      <w:r>
        <w:rPr>
          <w:sz w:val="28"/>
        </w:rPr>
        <w:t>бракована</w:t>
      </w:r>
      <w:r>
        <w:rPr>
          <w:spacing w:val="-5"/>
          <w:sz w:val="28"/>
        </w:rPr>
        <w:t xml:space="preserve"> </w:t>
      </w:r>
      <w:r>
        <w:rPr>
          <w:sz w:val="28"/>
        </w:rPr>
        <w:t>та</w:t>
      </w:r>
      <w:r>
        <w:rPr>
          <w:spacing w:val="-5"/>
          <w:sz w:val="28"/>
        </w:rPr>
        <w:t xml:space="preserve"> </w:t>
      </w:r>
      <w:r>
        <w:rPr>
          <w:sz w:val="28"/>
        </w:rPr>
        <w:t>зіпсута</w:t>
      </w:r>
      <w:r>
        <w:rPr>
          <w:spacing w:val="-4"/>
          <w:sz w:val="28"/>
        </w:rPr>
        <w:t xml:space="preserve"> </w:t>
      </w:r>
      <w:r>
        <w:rPr>
          <w:spacing w:val="-2"/>
          <w:sz w:val="28"/>
        </w:rPr>
        <w:t>сировина;</w:t>
      </w:r>
    </w:p>
    <w:p w14:paraId="4097127D" w14:textId="77777777" w:rsidR="001A6F49" w:rsidRDefault="00000000">
      <w:pPr>
        <w:pStyle w:val="a5"/>
        <w:numPr>
          <w:ilvl w:val="0"/>
          <w:numId w:val="46"/>
        </w:numPr>
        <w:tabs>
          <w:tab w:val="left" w:pos="1284"/>
        </w:tabs>
        <w:spacing w:line="342" w:lineRule="exact"/>
        <w:ind w:left="1284" w:hanging="223"/>
        <w:jc w:val="left"/>
        <w:rPr>
          <w:sz w:val="28"/>
        </w:rPr>
      </w:pPr>
      <w:r>
        <w:rPr>
          <w:sz w:val="28"/>
        </w:rPr>
        <w:t>відпрацьовані</w:t>
      </w:r>
      <w:r>
        <w:rPr>
          <w:spacing w:val="-12"/>
          <w:sz w:val="28"/>
        </w:rPr>
        <w:t xml:space="preserve"> </w:t>
      </w:r>
      <w:r>
        <w:rPr>
          <w:sz w:val="28"/>
        </w:rPr>
        <w:t>допоміжні</w:t>
      </w:r>
      <w:r>
        <w:rPr>
          <w:spacing w:val="-8"/>
          <w:sz w:val="28"/>
        </w:rPr>
        <w:t xml:space="preserve"> </w:t>
      </w:r>
      <w:r>
        <w:rPr>
          <w:spacing w:val="-2"/>
          <w:sz w:val="28"/>
        </w:rPr>
        <w:t>матеріали;</w:t>
      </w:r>
    </w:p>
    <w:p w14:paraId="7EAD2F48" w14:textId="77777777" w:rsidR="001A6F49" w:rsidRDefault="00000000">
      <w:pPr>
        <w:pStyle w:val="a5"/>
        <w:numPr>
          <w:ilvl w:val="0"/>
          <w:numId w:val="46"/>
        </w:numPr>
        <w:tabs>
          <w:tab w:val="left" w:pos="1214"/>
        </w:tabs>
        <w:spacing w:line="342" w:lineRule="exact"/>
        <w:ind w:left="1214" w:hanging="223"/>
        <w:jc w:val="left"/>
        <w:rPr>
          <w:sz w:val="28"/>
        </w:rPr>
      </w:pPr>
      <w:r>
        <w:rPr>
          <w:sz w:val="28"/>
        </w:rPr>
        <w:t>небажані</w:t>
      </w:r>
      <w:r>
        <w:rPr>
          <w:spacing w:val="-8"/>
          <w:sz w:val="28"/>
        </w:rPr>
        <w:t xml:space="preserve"> </w:t>
      </w:r>
      <w:r>
        <w:rPr>
          <w:sz w:val="28"/>
        </w:rPr>
        <w:t>побічні</w:t>
      </w:r>
      <w:r>
        <w:rPr>
          <w:spacing w:val="-8"/>
          <w:sz w:val="28"/>
        </w:rPr>
        <w:t xml:space="preserve"> </w:t>
      </w:r>
      <w:r>
        <w:rPr>
          <w:spacing w:val="-2"/>
          <w:sz w:val="28"/>
        </w:rPr>
        <w:t>продукти;</w:t>
      </w:r>
    </w:p>
    <w:p w14:paraId="54FBD03F" w14:textId="77777777" w:rsidR="001A6F49" w:rsidRDefault="00000000">
      <w:pPr>
        <w:pStyle w:val="a5"/>
        <w:numPr>
          <w:ilvl w:val="0"/>
          <w:numId w:val="46"/>
        </w:numPr>
        <w:tabs>
          <w:tab w:val="left" w:pos="1214"/>
        </w:tabs>
        <w:ind w:left="1214" w:hanging="223"/>
        <w:jc w:val="left"/>
        <w:rPr>
          <w:sz w:val="28"/>
        </w:rPr>
      </w:pPr>
      <w:r>
        <w:rPr>
          <w:sz w:val="28"/>
        </w:rPr>
        <w:t>продукція,</w:t>
      </w:r>
      <w:r>
        <w:rPr>
          <w:spacing w:val="-6"/>
          <w:sz w:val="28"/>
        </w:rPr>
        <w:t xml:space="preserve"> </w:t>
      </w:r>
      <w:r>
        <w:rPr>
          <w:sz w:val="28"/>
        </w:rPr>
        <w:t>що</w:t>
      </w:r>
      <w:r>
        <w:rPr>
          <w:spacing w:val="-7"/>
          <w:sz w:val="28"/>
        </w:rPr>
        <w:t xml:space="preserve"> </w:t>
      </w:r>
      <w:r>
        <w:rPr>
          <w:sz w:val="28"/>
        </w:rPr>
        <w:t>не</w:t>
      </w:r>
      <w:r>
        <w:rPr>
          <w:spacing w:val="-6"/>
          <w:sz w:val="28"/>
        </w:rPr>
        <w:t xml:space="preserve"> </w:t>
      </w:r>
      <w:r>
        <w:rPr>
          <w:sz w:val="28"/>
        </w:rPr>
        <w:t>відповідає</w:t>
      </w:r>
      <w:r>
        <w:rPr>
          <w:spacing w:val="-5"/>
          <w:sz w:val="28"/>
        </w:rPr>
        <w:t xml:space="preserve"> </w:t>
      </w:r>
      <w:r>
        <w:rPr>
          <w:sz w:val="28"/>
        </w:rPr>
        <w:t>вимогам</w:t>
      </w:r>
      <w:r>
        <w:rPr>
          <w:spacing w:val="-6"/>
          <w:sz w:val="28"/>
        </w:rPr>
        <w:t xml:space="preserve"> </w:t>
      </w:r>
      <w:r>
        <w:rPr>
          <w:spacing w:val="-2"/>
          <w:sz w:val="28"/>
        </w:rPr>
        <w:t>якості;</w:t>
      </w:r>
    </w:p>
    <w:p w14:paraId="5B70DAB9" w14:textId="77777777" w:rsidR="001A6F49" w:rsidRDefault="00000000">
      <w:pPr>
        <w:pStyle w:val="a5"/>
        <w:numPr>
          <w:ilvl w:val="0"/>
          <w:numId w:val="46"/>
        </w:numPr>
        <w:tabs>
          <w:tab w:val="left" w:pos="1214"/>
        </w:tabs>
        <w:ind w:left="1214" w:hanging="223"/>
        <w:jc w:val="left"/>
        <w:rPr>
          <w:sz w:val="28"/>
        </w:rPr>
      </w:pPr>
      <w:r>
        <w:rPr>
          <w:sz w:val="28"/>
        </w:rPr>
        <w:t>витоки</w:t>
      </w:r>
      <w:r>
        <w:rPr>
          <w:spacing w:val="-9"/>
          <w:sz w:val="28"/>
        </w:rPr>
        <w:t xml:space="preserve"> </w:t>
      </w:r>
      <w:r>
        <w:rPr>
          <w:sz w:val="28"/>
        </w:rPr>
        <w:t>у</w:t>
      </w:r>
      <w:r>
        <w:rPr>
          <w:spacing w:val="-7"/>
          <w:sz w:val="28"/>
        </w:rPr>
        <w:t xml:space="preserve"> </w:t>
      </w:r>
      <w:r>
        <w:rPr>
          <w:sz w:val="28"/>
        </w:rPr>
        <w:t>технологічних</w:t>
      </w:r>
      <w:r>
        <w:rPr>
          <w:spacing w:val="-6"/>
          <w:sz w:val="28"/>
        </w:rPr>
        <w:t xml:space="preserve"> </w:t>
      </w:r>
      <w:r>
        <w:rPr>
          <w:sz w:val="28"/>
        </w:rPr>
        <w:t>процесах,</w:t>
      </w:r>
      <w:r>
        <w:rPr>
          <w:spacing w:val="-8"/>
          <w:sz w:val="28"/>
        </w:rPr>
        <w:t xml:space="preserve"> </w:t>
      </w:r>
      <w:r>
        <w:rPr>
          <w:sz w:val="28"/>
        </w:rPr>
        <w:t>пошкоджені</w:t>
      </w:r>
      <w:r>
        <w:rPr>
          <w:spacing w:val="-5"/>
          <w:sz w:val="28"/>
        </w:rPr>
        <w:t xml:space="preserve"> </w:t>
      </w:r>
      <w:r>
        <w:rPr>
          <w:spacing w:val="-2"/>
          <w:sz w:val="28"/>
        </w:rPr>
        <w:t>матеріали</w:t>
      </w:r>
    </w:p>
    <w:p w14:paraId="1383E33F" w14:textId="77777777" w:rsidR="001A6F49" w:rsidRDefault="00000000">
      <w:pPr>
        <w:pStyle w:val="a3"/>
        <w:spacing w:before="1"/>
        <w:ind w:right="282" w:firstLine="707"/>
      </w:pPr>
      <w:r>
        <w:t>При розпилюванні колод утворюється 35% відходів від обсягу переробки деревини, при виробництві дверних і віконних блоків – 31%, паркету – 30%, а при виробництві меблів – 54%.</w:t>
      </w:r>
    </w:p>
    <w:p w14:paraId="45B19AEA" w14:textId="77777777" w:rsidR="001A6F49" w:rsidRDefault="00000000">
      <w:pPr>
        <w:pStyle w:val="a3"/>
        <w:spacing w:before="2"/>
        <w:ind w:right="289"/>
      </w:pPr>
      <w:r>
        <w:t>Загальними</w:t>
      </w:r>
      <w:r>
        <w:rPr>
          <w:spacing w:val="-2"/>
        </w:rPr>
        <w:t xml:space="preserve"> </w:t>
      </w:r>
      <w:r>
        <w:t>напрямком</w:t>
      </w:r>
      <w:r>
        <w:rPr>
          <w:spacing w:val="-2"/>
        </w:rPr>
        <w:t xml:space="preserve"> </w:t>
      </w:r>
      <w:r>
        <w:t>управління</w:t>
      </w:r>
      <w:r>
        <w:rPr>
          <w:spacing w:val="-2"/>
        </w:rPr>
        <w:t xml:space="preserve"> </w:t>
      </w:r>
      <w:r>
        <w:t>деревними</w:t>
      </w:r>
      <w:r>
        <w:rPr>
          <w:spacing w:val="-2"/>
        </w:rPr>
        <w:t xml:space="preserve"> </w:t>
      </w:r>
      <w:r>
        <w:t>відходами</w:t>
      </w:r>
      <w:r>
        <w:rPr>
          <w:spacing w:val="-2"/>
        </w:rPr>
        <w:t xml:space="preserve"> </w:t>
      </w:r>
      <w:r>
        <w:t>є</w:t>
      </w:r>
      <w:r>
        <w:rPr>
          <w:spacing w:val="-4"/>
        </w:rPr>
        <w:t xml:space="preserve"> </w:t>
      </w:r>
      <w:r>
        <w:t>їх</w:t>
      </w:r>
      <w:r>
        <w:rPr>
          <w:spacing w:val="-1"/>
        </w:rPr>
        <w:t xml:space="preserve"> </w:t>
      </w:r>
      <w:r>
        <w:t>використання в якості палива або для виготовлення компосту.</w:t>
      </w:r>
    </w:p>
    <w:p w14:paraId="4990D13C" w14:textId="77777777" w:rsidR="001A6F49" w:rsidRDefault="00000000">
      <w:pPr>
        <w:pStyle w:val="a3"/>
        <w:ind w:right="288"/>
      </w:pPr>
      <w:r>
        <w:t>Деревні відходи від домогосподарств можуть використовуватися в якості твердого палива або піддаватися компостуванню в цих же домогосподарствах.</w:t>
      </w:r>
    </w:p>
    <w:p w14:paraId="53B7B68C" w14:textId="77777777" w:rsidR="001A6F49" w:rsidRDefault="00000000">
      <w:pPr>
        <w:pStyle w:val="a3"/>
        <w:ind w:right="288"/>
      </w:pPr>
      <w:r>
        <w:t>Деревні відходи комунального походження можуть використовуватися в якості палива в комунальній теплоенергетиці або піддаватися компостуванню в пунктах компостування, спеціально облаштованих в громаді.</w:t>
      </w:r>
    </w:p>
    <w:p w14:paraId="49E30B33" w14:textId="77777777" w:rsidR="001A6F49" w:rsidRDefault="00000000">
      <w:pPr>
        <w:pStyle w:val="a3"/>
        <w:ind w:right="281"/>
      </w:pPr>
      <w:r>
        <w:t>Для утворювачів відходів стаття 31 ЗУ «Про управління відходами» визначає право самостійно шляхом компостування обробляти біовідходи на присадибних, дачних і садових ділянках згідно з Правилами компостування біовідходів їх утворювачами на присадибних, дачних і садових ділянках, наказ Міністерства розвитку громад та територій України від 27.07.2023 року №489.</w:t>
      </w:r>
    </w:p>
    <w:p w14:paraId="26318469" w14:textId="77777777" w:rsidR="001A6F49" w:rsidRDefault="001A6F49">
      <w:pPr>
        <w:pStyle w:val="a3"/>
        <w:ind w:left="0" w:firstLine="0"/>
        <w:jc w:val="left"/>
      </w:pPr>
    </w:p>
    <w:p w14:paraId="54B184AA" w14:textId="77777777" w:rsidR="001A6F49" w:rsidRDefault="00000000">
      <w:pPr>
        <w:ind w:left="308" w:right="308"/>
        <w:jc w:val="center"/>
        <w:rPr>
          <w:i/>
          <w:sz w:val="28"/>
        </w:rPr>
      </w:pPr>
      <w:r>
        <w:rPr>
          <w:i/>
          <w:spacing w:val="-2"/>
          <w:sz w:val="28"/>
        </w:rPr>
        <w:t>Біовідходи</w:t>
      </w:r>
    </w:p>
    <w:p w14:paraId="393B4367" w14:textId="77777777" w:rsidR="001A6F49" w:rsidRDefault="00000000">
      <w:pPr>
        <w:pStyle w:val="a3"/>
        <w:spacing w:before="322"/>
        <w:ind w:right="282"/>
      </w:pPr>
      <w:r>
        <w:t>Біовідходи</w:t>
      </w:r>
      <w:r>
        <w:rPr>
          <w:spacing w:val="-18"/>
        </w:rPr>
        <w:t xml:space="preserve"> </w:t>
      </w:r>
      <w:r>
        <w:t>–</w:t>
      </w:r>
      <w:r>
        <w:rPr>
          <w:spacing w:val="-17"/>
        </w:rPr>
        <w:t xml:space="preserve"> </w:t>
      </w:r>
      <w:r>
        <w:t>це</w:t>
      </w:r>
      <w:r>
        <w:rPr>
          <w:spacing w:val="-18"/>
        </w:rPr>
        <w:t xml:space="preserve"> </w:t>
      </w:r>
      <w:r>
        <w:t>відходи,</w:t>
      </w:r>
      <w:r>
        <w:rPr>
          <w:spacing w:val="-17"/>
        </w:rPr>
        <w:t xml:space="preserve"> </w:t>
      </w:r>
      <w:r>
        <w:t>що</w:t>
      </w:r>
      <w:r>
        <w:rPr>
          <w:spacing w:val="-18"/>
        </w:rPr>
        <w:t xml:space="preserve"> </w:t>
      </w:r>
      <w:r>
        <w:t>мають</w:t>
      </w:r>
      <w:r>
        <w:rPr>
          <w:spacing w:val="-17"/>
        </w:rPr>
        <w:t xml:space="preserve"> </w:t>
      </w:r>
      <w:r>
        <w:t>властивість</w:t>
      </w:r>
      <w:r>
        <w:rPr>
          <w:spacing w:val="-18"/>
        </w:rPr>
        <w:t xml:space="preserve"> </w:t>
      </w:r>
      <w:r>
        <w:t>піддаватися</w:t>
      </w:r>
      <w:r>
        <w:rPr>
          <w:spacing w:val="-17"/>
        </w:rPr>
        <w:t xml:space="preserve"> </w:t>
      </w:r>
      <w:r>
        <w:t>анаеробному</w:t>
      </w:r>
      <w:r>
        <w:rPr>
          <w:spacing w:val="-18"/>
        </w:rPr>
        <w:t xml:space="preserve"> </w:t>
      </w:r>
      <w:r>
        <w:t xml:space="preserve">або аеробному розкладу, такі як відходи харчових продуктів або відходи харчової промисловості на всіх етапах виробництва та споживання, відходи від зелених </w:t>
      </w:r>
      <w:r>
        <w:rPr>
          <w:spacing w:val="-2"/>
        </w:rPr>
        <w:t>насаджень.</w:t>
      </w:r>
    </w:p>
    <w:p w14:paraId="3195917F" w14:textId="77777777" w:rsidR="001A6F49" w:rsidRDefault="001A6F49">
      <w:pPr>
        <w:pStyle w:val="a3"/>
        <w:sectPr w:rsidR="001A6F49">
          <w:pgSz w:w="11910" w:h="16840"/>
          <w:pgMar w:top="760" w:right="566" w:bottom="920" w:left="1133" w:header="0" w:footer="704" w:gutter="0"/>
          <w:cols w:space="720"/>
        </w:sectPr>
      </w:pPr>
    </w:p>
    <w:p w14:paraId="51FB8F20" w14:textId="77777777" w:rsidR="001A6F49" w:rsidRDefault="00000000">
      <w:pPr>
        <w:pStyle w:val="a3"/>
        <w:spacing w:before="71"/>
        <w:ind w:right="283"/>
      </w:pPr>
      <w:r>
        <w:rPr>
          <w:spacing w:val="-2"/>
        </w:rPr>
        <w:t>Для</w:t>
      </w:r>
      <w:r>
        <w:rPr>
          <w:spacing w:val="-16"/>
        </w:rPr>
        <w:t xml:space="preserve"> </w:t>
      </w:r>
      <w:r>
        <w:rPr>
          <w:spacing w:val="-2"/>
        </w:rPr>
        <w:t>утворювачів</w:t>
      </w:r>
      <w:r>
        <w:rPr>
          <w:spacing w:val="-15"/>
        </w:rPr>
        <w:t xml:space="preserve"> </w:t>
      </w:r>
      <w:r>
        <w:rPr>
          <w:spacing w:val="-2"/>
        </w:rPr>
        <w:t>відходів</w:t>
      </w:r>
      <w:r>
        <w:rPr>
          <w:spacing w:val="-16"/>
        </w:rPr>
        <w:t xml:space="preserve"> </w:t>
      </w:r>
      <w:r>
        <w:rPr>
          <w:spacing w:val="-2"/>
        </w:rPr>
        <w:t>стаття</w:t>
      </w:r>
      <w:r>
        <w:rPr>
          <w:spacing w:val="-15"/>
        </w:rPr>
        <w:t xml:space="preserve"> </w:t>
      </w:r>
      <w:r>
        <w:rPr>
          <w:spacing w:val="-2"/>
        </w:rPr>
        <w:t>31</w:t>
      </w:r>
      <w:r>
        <w:rPr>
          <w:spacing w:val="-14"/>
        </w:rPr>
        <w:t xml:space="preserve"> </w:t>
      </w:r>
      <w:r>
        <w:rPr>
          <w:spacing w:val="-2"/>
        </w:rPr>
        <w:t>ЗУ</w:t>
      </w:r>
      <w:r>
        <w:rPr>
          <w:spacing w:val="-16"/>
        </w:rPr>
        <w:t xml:space="preserve"> </w:t>
      </w:r>
      <w:r>
        <w:rPr>
          <w:spacing w:val="-2"/>
        </w:rPr>
        <w:t>«Про</w:t>
      </w:r>
      <w:r>
        <w:rPr>
          <w:spacing w:val="-15"/>
        </w:rPr>
        <w:t xml:space="preserve"> </w:t>
      </w:r>
      <w:r>
        <w:rPr>
          <w:spacing w:val="-2"/>
        </w:rPr>
        <w:t>управління</w:t>
      </w:r>
      <w:r>
        <w:rPr>
          <w:spacing w:val="-14"/>
        </w:rPr>
        <w:t xml:space="preserve"> </w:t>
      </w:r>
      <w:r>
        <w:rPr>
          <w:spacing w:val="-2"/>
        </w:rPr>
        <w:t>відходами»</w:t>
      </w:r>
      <w:r>
        <w:rPr>
          <w:spacing w:val="-14"/>
        </w:rPr>
        <w:t xml:space="preserve"> </w:t>
      </w:r>
      <w:r>
        <w:rPr>
          <w:spacing w:val="-2"/>
        </w:rPr>
        <w:t xml:space="preserve">визначає </w:t>
      </w:r>
      <w:r>
        <w:t>право</w:t>
      </w:r>
      <w:r>
        <w:rPr>
          <w:spacing w:val="-14"/>
        </w:rPr>
        <w:t xml:space="preserve"> </w:t>
      </w:r>
      <w:r>
        <w:t>самостійно</w:t>
      </w:r>
      <w:r>
        <w:rPr>
          <w:spacing w:val="-14"/>
        </w:rPr>
        <w:t xml:space="preserve"> </w:t>
      </w:r>
      <w:r>
        <w:t>шляхом</w:t>
      </w:r>
      <w:r>
        <w:rPr>
          <w:spacing w:val="-14"/>
        </w:rPr>
        <w:t xml:space="preserve"> </w:t>
      </w:r>
      <w:r>
        <w:t>компостування</w:t>
      </w:r>
      <w:r>
        <w:rPr>
          <w:spacing w:val="-14"/>
        </w:rPr>
        <w:t xml:space="preserve"> </w:t>
      </w:r>
      <w:r>
        <w:t>обробляти</w:t>
      </w:r>
      <w:r>
        <w:rPr>
          <w:spacing w:val="-14"/>
        </w:rPr>
        <w:t xml:space="preserve"> </w:t>
      </w:r>
      <w:r>
        <w:t>біовідходи</w:t>
      </w:r>
      <w:r>
        <w:rPr>
          <w:spacing w:val="-14"/>
        </w:rPr>
        <w:t xml:space="preserve"> </w:t>
      </w:r>
      <w:r>
        <w:t>на</w:t>
      </w:r>
      <w:r>
        <w:rPr>
          <w:spacing w:val="-16"/>
        </w:rPr>
        <w:t xml:space="preserve"> </w:t>
      </w:r>
      <w:r>
        <w:t xml:space="preserve">присадибних, дачних і садових ділянках згідно з Правилами компостування біовідходів їх утворювачами на присадибних, дачних і садових ділянках, наказ Міністерства </w:t>
      </w:r>
      <w:r>
        <w:rPr>
          <w:spacing w:val="-2"/>
        </w:rPr>
        <w:t>розвитку</w:t>
      </w:r>
      <w:r>
        <w:rPr>
          <w:spacing w:val="-7"/>
        </w:rPr>
        <w:t xml:space="preserve"> </w:t>
      </w:r>
      <w:r>
        <w:rPr>
          <w:spacing w:val="-2"/>
        </w:rPr>
        <w:t>громад,</w:t>
      </w:r>
      <w:r>
        <w:rPr>
          <w:spacing w:val="-9"/>
        </w:rPr>
        <w:t xml:space="preserve"> </w:t>
      </w:r>
      <w:r>
        <w:rPr>
          <w:spacing w:val="-2"/>
        </w:rPr>
        <w:t>територій</w:t>
      </w:r>
      <w:r>
        <w:rPr>
          <w:spacing w:val="-8"/>
        </w:rPr>
        <w:t xml:space="preserve"> </w:t>
      </w:r>
      <w:r>
        <w:rPr>
          <w:spacing w:val="-2"/>
        </w:rPr>
        <w:t>та</w:t>
      </w:r>
      <w:r>
        <w:rPr>
          <w:spacing w:val="-8"/>
        </w:rPr>
        <w:t xml:space="preserve"> </w:t>
      </w:r>
      <w:r>
        <w:rPr>
          <w:spacing w:val="-2"/>
        </w:rPr>
        <w:t>інфраструктури</w:t>
      </w:r>
      <w:r>
        <w:rPr>
          <w:spacing w:val="-8"/>
        </w:rPr>
        <w:t xml:space="preserve"> </w:t>
      </w:r>
      <w:r>
        <w:rPr>
          <w:spacing w:val="-2"/>
        </w:rPr>
        <w:t>України</w:t>
      </w:r>
      <w:r>
        <w:rPr>
          <w:spacing w:val="-8"/>
        </w:rPr>
        <w:t xml:space="preserve"> </w:t>
      </w:r>
      <w:r>
        <w:rPr>
          <w:spacing w:val="-2"/>
        </w:rPr>
        <w:t>від</w:t>
      </w:r>
      <w:r>
        <w:rPr>
          <w:spacing w:val="-7"/>
        </w:rPr>
        <w:t xml:space="preserve"> </w:t>
      </w:r>
      <w:r>
        <w:rPr>
          <w:spacing w:val="-2"/>
        </w:rPr>
        <w:t>27.07.2023</w:t>
      </w:r>
      <w:r>
        <w:rPr>
          <w:spacing w:val="-11"/>
        </w:rPr>
        <w:t xml:space="preserve"> </w:t>
      </w:r>
      <w:r>
        <w:rPr>
          <w:spacing w:val="-2"/>
        </w:rPr>
        <w:t>року</w:t>
      </w:r>
      <w:r>
        <w:rPr>
          <w:spacing w:val="-7"/>
        </w:rPr>
        <w:t xml:space="preserve"> </w:t>
      </w:r>
      <w:r>
        <w:rPr>
          <w:spacing w:val="-2"/>
        </w:rPr>
        <w:t>№489.</w:t>
      </w:r>
    </w:p>
    <w:p w14:paraId="3AAE9E3C" w14:textId="77777777" w:rsidR="001A6F49" w:rsidRDefault="001A6F49">
      <w:pPr>
        <w:pStyle w:val="a3"/>
        <w:ind w:left="0" w:firstLine="0"/>
        <w:jc w:val="left"/>
      </w:pPr>
    </w:p>
    <w:p w14:paraId="57F934F1" w14:textId="77777777" w:rsidR="001A6F49" w:rsidRDefault="00000000">
      <w:pPr>
        <w:spacing w:before="1"/>
        <w:ind w:left="308" w:right="308"/>
        <w:jc w:val="center"/>
        <w:rPr>
          <w:i/>
          <w:sz w:val="28"/>
        </w:rPr>
      </w:pPr>
      <w:r>
        <w:rPr>
          <w:i/>
          <w:sz w:val="28"/>
        </w:rPr>
        <w:t>Управління</w:t>
      </w:r>
      <w:r>
        <w:rPr>
          <w:i/>
          <w:spacing w:val="-12"/>
          <w:sz w:val="28"/>
        </w:rPr>
        <w:t xml:space="preserve"> </w:t>
      </w:r>
      <w:r>
        <w:rPr>
          <w:i/>
          <w:sz w:val="28"/>
        </w:rPr>
        <w:t>відходами</w:t>
      </w:r>
      <w:r>
        <w:rPr>
          <w:i/>
          <w:spacing w:val="-7"/>
          <w:sz w:val="28"/>
        </w:rPr>
        <w:t xml:space="preserve"> </w:t>
      </w:r>
      <w:r>
        <w:rPr>
          <w:i/>
          <w:sz w:val="28"/>
        </w:rPr>
        <w:t>харчопереробної</w:t>
      </w:r>
      <w:r>
        <w:rPr>
          <w:i/>
          <w:spacing w:val="-10"/>
          <w:sz w:val="28"/>
        </w:rPr>
        <w:t xml:space="preserve"> </w:t>
      </w:r>
      <w:r>
        <w:rPr>
          <w:i/>
          <w:spacing w:val="-2"/>
          <w:sz w:val="28"/>
        </w:rPr>
        <w:t>промисловості</w:t>
      </w:r>
    </w:p>
    <w:p w14:paraId="0E70F6E4" w14:textId="77777777" w:rsidR="001A6F49" w:rsidRDefault="00000000">
      <w:pPr>
        <w:pStyle w:val="a3"/>
        <w:spacing w:before="321" w:line="242" w:lineRule="auto"/>
        <w:ind w:right="290"/>
      </w:pPr>
      <w:r>
        <w:t>Існують перевірені рішення для оброблення біологічних відходів на місці утворення або поза ним:</w:t>
      </w:r>
    </w:p>
    <w:p w14:paraId="1EBC4D8A" w14:textId="77777777" w:rsidR="001A6F49" w:rsidRDefault="00000000">
      <w:pPr>
        <w:pStyle w:val="a5"/>
        <w:numPr>
          <w:ilvl w:val="0"/>
          <w:numId w:val="48"/>
        </w:numPr>
        <w:tabs>
          <w:tab w:val="left" w:pos="1011"/>
        </w:tabs>
        <w:spacing w:line="317" w:lineRule="exact"/>
        <w:ind w:left="1011" w:hanging="162"/>
        <w:rPr>
          <w:sz w:val="28"/>
        </w:rPr>
      </w:pPr>
      <w:r>
        <w:rPr>
          <w:spacing w:val="-2"/>
          <w:sz w:val="28"/>
        </w:rPr>
        <w:t>компостування;</w:t>
      </w:r>
    </w:p>
    <w:p w14:paraId="38F77043" w14:textId="77777777" w:rsidR="001A6F49" w:rsidRDefault="00000000">
      <w:pPr>
        <w:pStyle w:val="a5"/>
        <w:numPr>
          <w:ilvl w:val="0"/>
          <w:numId w:val="48"/>
        </w:numPr>
        <w:tabs>
          <w:tab w:val="left" w:pos="1011"/>
        </w:tabs>
        <w:spacing w:line="322" w:lineRule="exact"/>
        <w:ind w:left="1011" w:hanging="162"/>
        <w:rPr>
          <w:sz w:val="28"/>
        </w:rPr>
      </w:pPr>
      <w:r>
        <w:rPr>
          <w:spacing w:val="-2"/>
          <w:sz w:val="28"/>
        </w:rPr>
        <w:t>метанізація.</w:t>
      </w:r>
    </w:p>
    <w:p w14:paraId="079A9EF9" w14:textId="77777777" w:rsidR="001A6F49" w:rsidRDefault="00000000">
      <w:pPr>
        <w:pStyle w:val="a3"/>
        <w:ind w:right="281" w:firstLine="427"/>
      </w:pPr>
      <w:r>
        <w:t>На території Великобичківської селищної ТГ здійснюють діяльність підприємства</w:t>
      </w:r>
      <w:r>
        <w:rPr>
          <w:spacing w:val="59"/>
          <w:w w:val="150"/>
        </w:rPr>
        <w:t xml:space="preserve">    </w:t>
      </w:r>
      <w:r>
        <w:t>харчопереробної</w:t>
      </w:r>
      <w:r>
        <w:rPr>
          <w:spacing w:val="60"/>
          <w:w w:val="150"/>
        </w:rPr>
        <w:t xml:space="preserve">    </w:t>
      </w:r>
      <w:r>
        <w:t>промисловості,</w:t>
      </w:r>
      <w:r>
        <w:rPr>
          <w:spacing w:val="60"/>
          <w:w w:val="150"/>
        </w:rPr>
        <w:t xml:space="preserve">    </w:t>
      </w:r>
      <w:r>
        <w:t>зокрема</w:t>
      </w:r>
      <w:r>
        <w:rPr>
          <w:spacing w:val="59"/>
          <w:w w:val="150"/>
        </w:rPr>
        <w:t xml:space="preserve">    </w:t>
      </w:r>
      <w:r>
        <w:rPr>
          <w:spacing w:val="-5"/>
        </w:rPr>
        <w:t>ТОВ</w:t>
      </w:r>
    </w:p>
    <w:p w14:paraId="51D167C2" w14:textId="77777777" w:rsidR="001A6F49" w:rsidRDefault="00000000">
      <w:pPr>
        <w:pStyle w:val="a3"/>
        <w:ind w:right="280" w:firstLine="0"/>
      </w:pPr>
      <w:r>
        <w:t>«Великобичківський хлібокомбінат» та ТОВ «Гамма ВБ». Створення та забезпечення функціонування системи управління відходами харчопереробної промисловості здійснюватиметься через розроблення та реалізацію планів управління відходами підприємств – утворювачів відходів. Це передбачено Законом України «Про управління відходами»</w:t>
      </w:r>
    </w:p>
    <w:p w14:paraId="69866B3F" w14:textId="77777777" w:rsidR="001A6F49" w:rsidRDefault="00000000">
      <w:pPr>
        <w:pStyle w:val="a3"/>
        <w:ind w:right="280" w:firstLine="427"/>
      </w:pPr>
      <w:r>
        <w:t>Для</w:t>
      </w:r>
      <w:r>
        <w:rPr>
          <w:spacing w:val="-18"/>
        </w:rPr>
        <w:t xml:space="preserve"> </w:t>
      </w:r>
      <w:r>
        <w:t>утворювачів</w:t>
      </w:r>
      <w:r>
        <w:rPr>
          <w:spacing w:val="-17"/>
        </w:rPr>
        <w:t xml:space="preserve"> </w:t>
      </w:r>
      <w:r>
        <w:t>харчових</w:t>
      </w:r>
      <w:r>
        <w:rPr>
          <w:spacing w:val="-18"/>
        </w:rPr>
        <w:t xml:space="preserve"> </w:t>
      </w:r>
      <w:r>
        <w:t>відходів</w:t>
      </w:r>
      <w:r>
        <w:rPr>
          <w:spacing w:val="-17"/>
        </w:rPr>
        <w:t xml:space="preserve"> </w:t>
      </w:r>
      <w:r>
        <w:t>стаття</w:t>
      </w:r>
      <w:r>
        <w:rPr>
          <w:spacing w:val="-18"/>
        </w:rPr>
        <w:t xml:space="preserve"> </w:t>
      </w:r>
      <w:r>
        <w:t>31</w:t>
      </w:r>
      <w:r>
        <w:rPr>
          <w:spacing w:val="-17"/>
        </w:rPr>
        <w:t xml:space="preserve"> </w:t>
      </w:r>
      <w:r>
        <w:t>ЗУ</w:t>
      </w:r>
      <w:r>
        <w:rPr>
          <w:spacing w:val="-18"/>
        </w:rPr>
        <w:t xml:space="preserve"> </w:t>
      </w:r>
      <w:r>
        <w:t>«Про</w:t>
      </w:r>
      <w:r>
        <w:rPr>
          <w:spacing w:val="-17"/>
        </w:rPr>
        <w:t xml:space="preserve"> </w:t>
      </w:r>
      <w:r>
        <w:t>управління</w:t>
      </w:r>
      <w:r>
        <w:rPr>
          <w:spacing w:val="-18"/>
        </w:rPr>
        <w:t xml:space="preserve"> </w:t>
      </w:r>
      <w:r>
        <w:t>відходами» визначає право самостійно шляхом компостування обробляти біовідходи на присадибних, дачних і садових ділянках згідно з Правилами компостування біовідходів їх утворювачами на присадибних, дачних і садових ділянках, наказ Міністерства розвитку громад, територій та інфраструктури України від 27.07.2023 №489. Для Великобичківської селищної ТГ враховуючи наявність приватних домогосподарств, поширення практик компостування має важливе значення, оскільки дозволяє зменшити навантаження на систему управління відходами та сприяє формуванню локальних екологічних рішень.</w:t>
      </w:r>
    </w:p>
    <w:p w14:paraId="64CD2DB2" w14:textId="77777777" w:rsidR="001A6F49" w:rsidRDefault="001A6F49">
      <w:pPr>
        <w:pStyle w:val="a3"/>
        <w:spacing w:before="1"/>
        <w:ind w:left="0" w:firstLine="0"/>
        <w:jc w:val="left"/>
      </w:pPr>
    </w:p>
    <w:p w14:paraId="2E5EEF64" w14:textId="77777777" w:rsidR="001A6F49" w:rsidRDefault="00000000">
      <w:pPr>
        <w:spacing w:before="1"/>
        <w:ind w:left="307" w:right="308"/>
        <w:jc w:val="center"/>
        <w:rPr>
          <w:i/>
          <w:sz w:val="28"/>
        </w:rPr>
      </w:pPr>
      <w:r>
        <w:rPr>
          <w:i/>
          <w:sz w:val="28"/>
        </w:rPr>
        <w:t>Відходи</w:t>
      </w:r>
      <w:r>
        <w:rPr>
          <w:i/>
          <w:spacing w:val="-15"/>
          <w:sz w:val="28"/>
        </w:rPr>
        <w:t xml:space="preserve"> </w:t>
      </w:r>
      <w:r>
        <w:rPr>
          <w:i/>
          <w:sz w:val="28"/>
        </w:rPr>
        <w:t>тваринного</w:t>
      </w:r>
      <w:r>
        <w:rPr>
          <w:i/>
          <w:spacing w:val="-15"/>
          <w:sz w:val="28"/>
        </w:rPr>
        <w:t xml:space="preserve"> </w:t>
      </w:r>
      <w:r>
        <w:rPr>
          <w:i/>
          <w:spacing w:val="-2"/>
          <w:sz w:val="28"/>
        </w:rPr>
        <w:t>походження</w:t>
      </w:r>
    </w:p>
    <w:p w14:paraId="0B128E1F" w14:textId="77777777" w:rsidR="001A6F49" w:rsidRDefault="00000000">
      <w:pPr>
        <w:pStyle w:val="a3"/>
        <w:spacing w:before="321"/>
        <w:ind w:right="283"/>
      </w:pPr>
      <w:r>
        <w:t>Організаційні та правові засади діяльності фізичних та юридичних осіб, пов’язаної з утворенням, збиранням, перевезенням, зберіганням, обробленням, видаленням побічних продуктів тваринного походження, не призначених або визнаних непридатними для споживання людиною, продуктів оброблення, перероблення побічних продуктів тваринного походження, не призначених для споживання людиною визначені Законом України «Про побічні продукти тваринного</w:t>
      </w:r>
      <w:r>
        <w:rPr>
          <w:spacing w:val="80"/>
        </w:rPr>
        <w:t xml:space="preserve">  </w:t>
      </w:r>
      <w:r>
        <w:t>походження,</w:t>
      </w:r>
      <w:r>
        <w:rPr>
          <w:spacing w:val="80"/>
        </w:rPr>
        <w:t xml:space="preserve">  </w:t>
      </w:r>
      <w:r>
        <w:t>не</w:t>
      </w:r>
      <w:r>
        <w:rPr>
          <w:spacing w:val="80"/>
        </w:rPr>
        <w:t xml:space="preserve">  </w:t>
      </w:r>
      <w:r>
        <w:t>призначені</w:t>
      </w:r>
      <w:r>
        <w:rPr>
          <w:spacing w:val="80"/>
        </w:rPr>
        <w:t xml:space="preserve">  </w:t>
      </w:r>
      <w:r>
        <w:t>для</w:t>
      </w:r>
      <w:r>
        <w:rPr>
          <w:spacing w:val="80"/>
        </w:rPr>
        <w:t xml:space="preserve">  </w:t>
      </w:r>
      <w:r>
        <w:t>споживання</w:t>
      </w:r>
      <w:r>
        <w:rPr>
          <w:spacing w:val="80"/>
        </w:rPr>
        <w:t xml:space="preserve">  </w:t>
      </w:r>
      <w:r>
        <w:t>людиною» (7 квітня 2015 року №287-VІІІ).</w:t>
      </w:r>
    </w:p>
    <w:p w14:paraId="61E2F6FA" w14:textId="77777777" w:rsidR="001A6F49" w:rsidRDefault="00000000">
      <w:pPr>
        <w:pStyle w:val="a3"/>
        <w:ind w:right="288"/>
      </w:pPr>
      <w:r>
        <w:t>Вимоги щодо управління відходами тваринного походження визначено в Законі України «Про управління відходами».</w:t>
      </w:r>
    </w:p>
    <w:p w14:paraId="5B29CC1B" w14:textId="77777777" w:rsidR="001A6F49" w:rsidRDefault="00000000">
      <w:pPr>
        <w:pStyle w:val="a3"/>
        <w:spacing w:before="1"/>
        <w:ind w:right="280"/>
      </w:pPr>
      <w:r>
        <w:t>Побічні продукти тваринного походження, не призначені для споживання людиною – це туша або частини туш забитих, загиблих тварин, сировина та продукти тваринного походження, що не призначені або визнані непридатними для споживання людиною (далі - побічні продукти тваринного походження).</w:t>
      </w:r>
    </w:p>
    <w:p w14:paraId="6D88083D" w14:textId="77777777" w:rsidR="001A6F49" w:rsidRDefault="001A6F49">
      <w:pPr>
        <w:pStyle w:val="a3"/>
        <w:sectPr w:rsidR="001A6F49">
          <w:pgSz w:w="11910" w:h="16840"/>
          <w:pgMar w:top="760" w:right="566" w:bottom="920" w:left="1133" w:header="0" w:footer="704" w:gutter="0"/>
          <w:cols w:space="720"/>
        </w:sectPr>
      </w:pPr>
    </w:p>
    <w:p w14:paraId="16B10399" w14:textId="77777777" w:rsidR="001A6F49" w:rsidRDefault="00000000">
      <w:pPr>
        <w:pStyle w:val="a3"/>
        <w:spacing w:before="71"/>
        <w:ind w:right="290"/>
      </w:pPr>
      <w:r>
        <w:t xml:space="preserve">У сфері управління відходами тваринного походження необхідно </w:t>
      </w:r>
      <w:r>
        <w:rPr>
          <w:spacing w:val="-2"/>
        </w:rPr>
        <w:t>забезпечити:</w:t>
      </w:r>
    </w:p>
    <w:p w14:paraId="1FE3CCBE" w14:textId="77777777" w:rsidR="001A6F49" w:rsidRDefault="00000000">
      <w:pPr>
        <w:pStyle w:val="a5"/>
        <w:numPr>
          <w:ilvl w:val="0"/>
          <w:numId w:val="45"/>
        </w:numPr>
        <w:tabs>
          <w:tab w:val="left" w:pos="1223"/>
        </w:tabs>
        <w:ind w:right="284" w:firstLine="566"/>
        <w:jc w:val="both"/>
        <w:rPr>
          <w:sz w:val="28"/>
        </w:rPr>
      </w:pPr>
      <w:r>
        <w:rPr>
          <w:sz w:val="28"/>
        </w:rPr>
        <w:t>Дотримання вимог екологічної та ветеринарно-санітарної безпеки в місцях зберігання відходів тваринного походження (у т.ч. побічних продуктів тваринного походження);</w:t>
      </w:r>
    </w:p>
    <w:p w14:paraId="0132456E" w14:textId="77777777" w:rsidR="001A6F49" w:rsidRDefault="00000000">
      <w:pPr>
        <w:pStyle w:val="a5"/>
        <w:numPr>
          <w:ilvl w:val="0"/>
          <w:numId w:val="45"/>
        </w:numPr>
        <w:tabs>
          <w:tab w:val="left" w:pos="1130"/>
        </w:tabs>
        <w:spacing w:before="1"/>
        <w:ind w:right="282" w:firstLine="566"/>
        <w:jc w:val="both"/>
        <w:rPr>
          <w:sz w:val="28"/>
        </w:rPr>
      </w:pPr>
      <w:r>
        <w:rPr>
          <w:sz w:val="28"/>
        </w:rPr>
        <w:t>Можливість</w:t>
      </w:r>
      <w:r>
        <w:rPr>
          <w:spacing w:val="-18"/>
          <w:sz w:val="28"/>
        </w:rPr>
        <w:t xml:space="preserve"> </w:t>
      </w:r>
      <w:r>
        <w:rPr>
          <w:sz w:val="28"/>
        </w:rPr>
        <w:t>оброблення</w:t>
      </w:r>
      <w:r>
        <w:rPr>
          <w:spacing w:val="-16"/>
          <w:sz w:val="28"/>
        </w:rPr>
        <w:t xml:space="preserve"> </w:t>
      </w:r>
      <w:r>
        <w:rPr>
          <w:sz w:val="28"/>
        </w:rPr>
        <w:t>відходів</w:t>
      </w:r>
      <w:r>
        <w:rPr>
          <w:spacing w:val="-17"/>
          <w:sz w:val="28"/>
        </w:rPr>
        <w:t xml:space="preserve"> </w:t>
      </w:r>
      <w:r>
        <w:rPr>
          <w:sz w:val="28"/>
        </w:rPr>
        <w:t>тваринного</w:t>
      </w:r>
      <w:r>
        <w:rPr>
          <w:spacing w:val="-17"/>
          <w:sz w:val="28"/>
        </w:rPr>
        <w:t xml:space="preserve"> </w:t>
      </w:r>
      <w:r>
        <w:rPr>
          <w:sz w:val="28"/>
        </w:rPr>
        <w:t>походження</w:t>
      </w:r>
      <w:r>
        <w:rPr>
          <w:spacing w:val="-18"/>
          <w:sz w:val="28"/>
        </w:rPr>
        <w:t xml:space="preserve"> </w:t>
      </w:r>
      <w:r>
        <w:rPr>
          <w:sz w:val="28"/>
        </w:rPr>
        <w:t>(у</w:t>
      </w:r>
      <w:r>
        <w:rPr>
          <w:spacing w:val="-16"/>
          <w:sz w:val="28"/>
        </w:rPr>
        <w:t xml:space="preserve"> </w:t>
      </w:r>
      <w:r>
        <w:rPr>
          <w:sz w:val="28"/>
        </w:rPr>
        <w:t>т.ч.</w:t>
      </w:r>
      <w:r>
        <w:rPr>
          <w:spacing w:val="-18"/>
          <w:sz w:val="28"/>
        </w:rPr>
        <w:t xml:space="preserve"> </w:t>
      </w:r>
      <w:r>
        <w:rPr>
          <w:sz w:val="28"/>
        </w:rPr>
        <w:t>побічних продуктів тваринного походження) з отриманням цільових продуктів шляхом розвитку відповідної інфраструктури;</w:t>
      </w:r>
    </w:p>
    <w:p w14:paraId="009E4D7A" w14:textId="77777777" w:rsidR="001A6F49" w:rsidRDefault="00000000">
      <w:pPr>
        <w:pStyle w:val="a5"/>
        <w:numPr>
          <w:ilvl w:val="0"/>
          <w:numId w:val="45"/>
        </w:numPr>
        <w:tabs>
          <w:tab w:val="left" w:pos="1146"/>
        </w:tabs>
        <w:ind w:right="287" w:firstLine="566"/>
        <w:jc w:val="both"/>
        <w:rPr>
          <w:sz w:val="28"/>
        </w:rPr>
      </w:pPr>
      <w:r>
        <w:rPr>
          <w:sz w:val="28"/>
        </w:rPr>
        <w:t>Можливість видалення відходів тваринного походження (у т.ч. побічних продуктів тваринного походження), таких, що не підлягають обробленню, шляхом розвитку відповідної інфраструктури.</w:t>
      </w:r>
    </w:p>
    <w:p w14:paraId="540F03DB" w14:textId="77777777" w:rsidR="001A6F49" w:rsidRDefault="00000000">
      <w:pPr>
        <w:pStyle w:val="a3"/>
        <w:ind w:right="284"/>
      </w:pPr>
      <w:r>
        <w:t>Дотримання вимог екологічної та ветеринарно-санітарної безпеки в місцях зберігання відходів тваринного походження (у т.ч. побічних продуктів тваринного походження) забезпечується наступним чином:</w:t>
      </w:r>
    </w:p>
    <w:p w14:paraId="5F13D949" w14:textId="77777777" w:rsidR="001A6F49" w:rsidRDefault="00000000">
      <w:pPr>
        <w:pStyle w:val="a5"/>
        <w:numPr>
          <w:ilvl w:val="0"/>
          <w:numId w:val="44"/>
        </w:numPr>
        <w:tabs>
          <w:tab w:val="left" w:pos="1697"/>
        </w:tabs>
        <w:ind w:right="281" w:firstLine="566"/>
        <w:jc w:val="both"/>
        <w:rPr>
          <w:sz w:val="28"/>
        </w:rPr>
      </w:pPr>
      <w:r>
        <w:rPr>
          <w:spacing w:val="-2"/>
          <w:sz w:val="28"/>
        </w:rPr>
        <w:t>Забезпечення</w:t>
      </w:r>
      <w:r>
        <w:rPr>
          <w:spacing w:val="-16"/>
          <w:sz w:val="28"/>
        </w:rPr>
        <w:t xml:space="preserve"> </w:t>
      </w:r>
      <w:r>
        <w:rPr>
          <w:spacing w:val="-2"/>
          <w:sz w:val="28"/>
        </w:rPr>
        <w:t>обліку</w:t>
      </w:r>
      <w:r>
        <w:rPr>
          <w:spacing w:val="-14"/>
          <w:sz w:val="28"/>
        </w:rPr>
        <w:t xml:space="preserve"> </w:t>
      </w:r>
      <w:r>
        <w:rPr>
          <w:spacing w:val="-2"/>
          <w:sz w:val="28"/>
        </w:rPr>
        <w:t>відходів</w:t>
      </w:r>
      <w:r>
        <w:rPr>
          <w:spacing w:val="-15"/>
          <w:sz w:val="28"/>
        </w:rPr>
        <w:t xml:space="preserve"> </w:t>
      </w:r>
      <w:r>
        <w:rPr>
          <w:spacing w:val="-2"/>
          <w:sz w:val="28"/>
        </w:rPr>
        <w:t>тваринного</w:t>
      </w:r>
      <w:r>
        <w:rPr>
          <w:spacing w:val="-15"/>
          <w:sz w:val="28"/>
        </w:rPr>
        <w:t xml:space="preserve"> </w:t>
      </w:r>
      <w:r>
        <w:rPr>
          <w:spacing w:val="-2"/>
          <w:sz w:val="28"/>
        </w:rPr>
        <w:t>походження</w:t>
      </w:r>
      <w:r>
        <w:rPr>
          <w:spacing w:val="-13"/>
          <w:sz w:val="28"/>
        </w:rPr>
        <w:t xml:space="preserve"> </w:t>
      </w:r>
      <w:r>
        <w:rPr>
          <w:spacing w:val="-2"/>
          <w:sz w:val="28"/>
        </w:rPr>
        <w:t>(у</w:t>
      </w:r>
      <w:r>
        <w:rPr>
          <w:spacing w:val="-15"/>
          <w:sz w:val="28"/>
        </w:rPr>
        <w:t xml:space="preserve"> </w:t>
      </w:r>
      <w:r>
        <w:rPr>
          <w:spacing w:val="-2"/>
          <w:sz w:val="28"/>
        </w:rPr>
        <w:t>т.ч.</w:t>
      </w:r>
      <w:r>
        <w:rPr>
          <w:spacing w:val="-14"/>
          <w:sz w:val="28"/>
        </w:rPr>
        <w:t xml:space="preserve"> </w:t>
      </w:r>
      <w:r>
        <w:rPr>
          <w:spacing w:val="-2"/>
          <w:sz w:val="28"/>
        </w:rPr>
        <w:t xml:space="preserve">побічних </w:t>
      </w:r>
      <w:r>
        <w:rPr>
          <w:sz w:val="28"/>
        </w:rPr>
        <w:t>продуктів тваринного походження).</w:t>
      </w:r>
    </w:p>
    <w:p w14:paraId="1783A641" w14:textId="77777777" w:rsidR="001A6F49" w:rsidRDefault="00000000">
      <w:pPr>
        <w:pStyle w:val="a5"/>
        <w:numPr>
          <w:ilvl w:val="0"/>
          <w:numId w:val="44"/>
        </w:numPr>
        <w:tabs>
          <w:tab w:val="left" w:pos="1697"/>
        </w:tabs>
        <w:spacing w:before="1"/>
        <w:ind w:right="287" w:firstLine="566"/>
        <w:jc w:val="both"/>
        <w:rPr>
          <w:sz w:val="28"/>
        </w:rPr>
      </w:pPr>
      <w:r>
        <w:rPr>
          <w:sz w:val="28"/>
        </w:rPr>
        <w:t>Складання/уточнення обласних реєстрів об’єктів утворення та зберігання відходів тваринного походження (у т.ч. побічних продуктів тваринного походження). Окремо розглядаються місця зберігання тваринних екскрементів</w:t>
      </w:r>
      <w:r>
        <w:rPr>
          <w:spacing w:val="-8"/>
          <w:sz w:val="28"/>
        </w:rPr>
        <w:t xml:space="preserve"> </w:t>
      </w:r>
      <w:r>
        <w:rPr>
          <w:sz w:val="28"/>
        </w:rPr>
        <w:t>(у</w:t>
      </w:r>
      <w:r>
        <w:rPr>
          <w:spacing w:val="-7"/>
          <w:sz w:val="28"/>
        </w:rPr>
        <w:t xml:space="preserve"> </w:t>
      </w:r>
      <w:r>
        <w:rPr>
          <w:sz w:val="28"/>
        </w:rPr>
        <w:t>т.ч.</w:t>
      </w:r>
      <w:r>
        <w:rPr>
          <w:spacing w:val="-9"/>
          <w:sz w:val="28"/>
        </w:rPr>
        <w:t xml:space="preserve"> </w:t>
      </w:r>
      <w:r>
        <w:rPr>
          <w:sz w:val="28"/>
        </w:rPr>
        <w:t>пташиного</w:t>
      </w:r>
      <w:r>
        <w:rPr>
          <w:spacing w:val="-8"/>
          <w:sz w:val="28"/>
        </w:rPr>
        <w:t xml:space="preserve"> </w:t>
      </w:r>
      <w:r>
        <w:rPr>
          <w:sz w:val="28"/>
        </w:rPr>
        <w:t>посліду)</w:t>
      </w:r>
      <w:r>
        <w:rPr>
          <w:spacing w:val="-8"/>
          <w:sz w:val="28"/>
        </w:rPr>
        <w:t xml:space="preserve"> </w:t>
      </w:r>
      <w:r>
        <w:rPr>
          <w:sz w:val="28"/>
        </w:rPr>
        <w:t>та</w:t>
      </w:r>
      <w:r>
        <w:rPr>
          <w:spacing w:val="-8"/>
          <w:sz w:val="28"/>
        </w:rPr>
        <w:t xml:space="preserve"> </w:t>
      </w:r>
      <w:r>
        <w:rPr>
          <w:sz w:val="28"/>
        </w:rPr>
        <w:t>інші</w:t>
      </w:r>
      <w:r>
        <w:rPr>
          <w:spacing w:val="-5"/>
          <w:sz w:val="28"/>
        </w:rPr>
        <w:t xml:space="preserve"> </w:t>
      </w:r>
      <w:r>
        <w:rPr>
          <w:sz w:val="28"/>
        </w:rPr>
        <w:t>відходи</w:t>
      </w:r>
      <w:r>
        <w:rPr>
          <w:spacing w:val="-5"/>
          <w:sz w:val="28"/>
        </w:rPr>
        <w:t xml:space="preserve"> </w:t>
      </w:r>
      <w:r>
        <w:rPr>
          <w:sz w:val="28"/>
        </w:rPr>
        <w:t>тваринного</w:t>
      </w:r>
      <w:r>
        <w:rPr>
          <w:spacing w:val="-8"/>
          <w:sz w:val="28"/>
        </w:rPr>
        <w:t xml:space="preserve"> </w:t>
      </w:r>
      <w:r>
        <w:rPr>
          <w:sz w:val="28"/>
        </w:rPr>
        <w:t>походження (у т.ч. побічні продукти тваринного походження).</w:t>
      </w:r>
    </w:p>
    <w:p w14:paraId="308DD232" w14:textId="77777777" w:rsidR="001A6F49" w:rsidRDefault="00000000">
      <w:pPr>
        <w:pStyle w:val="a5"/>
        <w:numPr>
          <w:ilvl w:val="0"/>
          <w:numId w:val="44"/>
        </w:numPr>
        <w:tabs>
          <w:tab w:val="left" w:pos="1697"/>
        </w:tabs>
        <w:ind w:right="280" w:firstLine="566"/>
        <w:jc w:val="both"/>
        <w:rPr>
          <w:sz w:val="28"/>
        </w:rPr>
      </w:pPr>
      <w:r>
        <w:rPr>
          <w:sz w:val="28"/>
        </w:rPr>
        <w:t>Аналізу місць зберігання відходів тваринного походження (у т.ч. побічних продуктів тваринного походження) щодо забезпечення екологічної та ветеринарно-санітарної безпеки. Усунення невідповідностей, за потреби.</w:t>
      </w:r>
    </w:p>
    <w:p w14:paraId="4BC5A60C" w14:textId="77777777" w:rsidR="001A6F49" w:rsidRDefault="00000000">
      <w:pPr>
        <w:pStyle w:val="a5"/>
        <w:numPr>
          <w:ilvl w:val="0"/>
          <w:numId w:val="44"/>
        </w:numPr>
        <w:tabs>
          <w:tab w:val="left" w:pos="1697"/>
        </w:tabs>
        <w:ind w:right="284" w:firstLine="566"/>
        <w:jc w:val="both"/>
        <w:rPr>
          <w:sz w:val="28"/>
        </w:rPr>
      </w:pPr>
      <w:r>
        <w:rPr>
          <w:sz w:val="28"/>
        </w:rPr>
        <w:t>Забезпечення контролю вимог законодавства з боку Державної екологічної інспекції у Закарпатській області та Головного управління Держпродспоживслужби у Закарпатській області.</w:t>
      </w:r>
    </w:p>
    <w:p w14:paraId="78800B0C" w14:textId="77777777" w:rsidR="001A6F49" w:rsidRDefault="00000000">
      <w:pPr>
        <w:pStyle w:val="a3"/>
        <w:ind w:right="287"/>
      </w:pPr>
      <w:r>
        <w:t xml:space="preserve">Власники відходів тваринного походження (у т.ч. побічних продуктів тваринного походження) повинні мати можливості для оброблення відповідних </w:t>
      </w:r>
      <w:r>
        <w:rPr>
          <w:spacing w:val="-2"/>
        </w:rPr>
        <w:t>відходів.</w:t>
      </w:r>
    </w:p>
    <w:p w14:paraId="6334D2C1" w14:textId="77777777" w:rsidR="001A6F49" w:rsidRDefault="00000000">
      <w:pPr>
        <w:pStyle w:val="a3"/>
        <w:ind w:right="282"/>
      </w:pPr>
      <w:r>
        <w:t>Такі можливості забезпечуються наявністю відповідних об’єктів інфраструктури або у власних господарствах або у сторонніх суб’єктів господарювання, що надають відповідні послуги.</w:t>
      </w:r>
    </w:p>
    <w:p w14:paraId="7C8618A4" w14:textId="77777777" w:rsidR="001A6F49" w:rsidRDefault="00000000">
      <w:pPr>
        <w:pStyle w:val="a3"/>
        <w:ind w:right="286"/>
      </w:pPr>
      <w:r>
        <w:t>Розвиток системи управління відходами тваринного походження вимагає рішень на обласному рівні:</w:t>
      </w:r>
    </w:p>
    <w:p w14:paraId="3F6C4650" w14:textId="77777777" w:rsidR="001A6F49" w:rsidRDefault="00000000">
      <w:pPr>
        <w:pStyle w:val="a5"/>
        <w:numPr>
          <w:ilvl w:val="0"/>
          <w:numId w:val="43"/>
        </w:numPr>
        <w:tabs>
          <w:tab w:val="left" w:pos="1206"/>
        </w:tabs>
        <w:spacing w:before="1"/>
        <w:ind w:right="287" w:firstLine="566"/>
        <w:jc w:val="both"/>
        <w:rPr>
          <w:sz w:val="28"/>
        </w:rPr>
      </w:pPr>
      <w:r>
        <w:rPr>
          <w:sz w:val="28"/>
        </w:rPr>
        <w:t>Створення/уточнення обласного реєстру об'єктів оброблення відходів тваринного походження (у т.ч. побічних продуктів тваринного походження). У разі</w:t>
      </w:r>
      <w:r>
        <w:rPr>
          <w:spacing w:val="-14"/>
          <w:sz w:val="28"/>
        </w:rPr>
        <w:t xml:space="preserve"> </w:t>
      </w:r>
      <w:r>
        <w:rPr>
          <w:sz w:val="28"/>
        </w:rPr>
        <w:t>прийняття</w:t>
      </w:r>
      <w:r>
        <w:rPr>
          <w:spacing w:val="-14"/>
          <w:sz w:val="28"/>
        </w:rPr>
        <w:t xml:space="preserve"> </w:t>
      </w:r>
      <w:r>
        <w:rPr>
          <w:sz w:val="28"/>
        </w:rPr>
        <w:t>на</w:t>
      </w:r>
      <w:r>
        <w:rPr>
          <w:spacing w:val="-14"/>
          <w:sz w:val="28"/>
        </w:rPr>
        <w:t xml:space="preserve"> </w:t>
      </w:r>
      <w:r>
        <w:rPr>
          <w:sz w:val="28"/>
        </w:rPr>
        <w:t>державному</w:t>
      </w:r>
      <w:r>
        <w:rPr>
          <w:spacing w:val="-14"/>
          <w:sz w:val="28"/>
        </w:rPr>
        <w:t xml:space="preserve"> </w:t>
      </w:r>
      <w:r>
        <w:rPr>
          <w:sz w:val="28"/>
        </w:rPr>
        <w:t>рівні</w:t>
      </w:r>
      <w:r>
        <w:rPr>
          <w:spacing w:val="-12"/>
          <w:sz w:val="28"/>
        </w:rPr>
        <w:t xml:space="preserve"> </w:t>
      </w:r>
      <w:r>
        <w:rPr>
          <w:sz w:val="28"/>
        </w:rPr>
        <w:t>відповідної</w:t>
      </w:r>
      <w:r>
        <w:rPr>
          <w:spacing w:val="-12"/>
          <w:sz w:val="28"/>
        </w:rPr>
        <w:t xml:space="preserve"> </w:t>
      </w:r>
      <w:r>
        <w:rPr>
          <w:sz w:val="28"/>
        </w:rPr>
        <w:t>нормативної</w:t>
      </w:r>
      <w:r>
        <w:rPr>
          <w:spacing w:val="-14"/>
          <w:sz w:val="28"/>
        </w:rPr>
        <w:t xml:space="preserve"> </w:t>
      </w:r>
      <w:r>
        <w:rPr>
          <w:sz w:val="28"/>
        </w:rPr>
        <w:t>та</w:t>
      </w:r>
      <w:r>
        <w:rPr>
          <w:spacing w:val="-13"/>
          <w:sz w:val="28"/>
        </w:rPr>
        <w:t xml:space="preserve"> </w:t>
      </w:r>
      <w:r>
        <w:rPr>
          <w:sz w:val="28"/>
        </w:rPr>
        <w:t>методичної</w:t>
      </w:r>
      <w:r>
        <w:rPr>
          <w:spacing w:val="-12"/>
          <w:sz w:val="28"/>
        </w:rPr>
        <w:t xml:space="preserve"> </w:t>
      </w:r>
      <w:r>
        <w:rPr>
          <w:sz w:val="28"/>
        </w:rPr>
        <w:t>бази, передбачається проведення інвентаризації об'єктів оброблення відходів тваринного походження (у т.ч. побічних продуктів тваринного походження).</w:t>
      </w:r>
    </w:p>
    <w:p w14:paraId="37D232EB" w14:textId="77777777" w:rsidR="001A6F49" w:rsidRDefault="00000000">
      <w:pPr>
        <w:pStyle w:val="a5"/>
        <w:numPr>
          <w:ilvl w:val="0"/>
          <w:numId w:val="43"/>
        </w:numPr>
        <w:tabs>
          <w:tab w:val="left" w:pos="1295"/>
        </w:tabs>
        <w:ind w:right="288" w:firstLine="566"/>
        <w:jc w:val="both"/>
        <w:rPr>
          <w:sz w:val="28"/>
        </w:rPr>
      </w:pPr>
      <w:r>
        <w:rPr>
          <w:sz w:val="28"/>
        </w:rPr>
        <w:t>Проведення досліджень щодо визначення потреби у збільшенні потужності наявних та створенні додаткових об’єктів з оброблення відходів тваринного походження.</w:t>
      </w:r>
    </w:p>
    <w:p w14:paraId="15F842A2" w14:textId="77777777" w:rsidR="001A6F49" w:rsidRDefault="00000000">
      <w:pPr>
        <w:pStyle w:val="a3"/>
        <w:ind w:right="285"/>
      </w:pPr>
      <w:r>
        <w:t>Особлива увага приділяється забезпеченості території області потужностями санітарно-ветеринарних заводів та надійному функціонуванню системи збирання та перевезення відповідних відходів тваринного походження</w:t>
      </w:r>
    </w:p>
    <w:p w14:paraId="7020EB7C" w14:textId="77777777" w:rsidR="001A6F49" w:rsidRDefault="001A6F49">
      <w:pPr>
        <w:pStyle w:val="a3"/>
        <w:sectPr w:rsidR="001A6F49">
          <w:pgSz w:w="11910" w:h="16840"/>
          <w:pgMar w:top="760" w:right="566" w:bottom="920" w:left="1133" w:header="0" w:footer="704" w:gutter="0"/>
          <w:cols w:space="720"/>
        </w:sectPr>
      </w:pPr>
    </w:p>
    <w:p w14:paraId="39F6DB73" w14:textId="77777777" w:rsidR="001A6F49" w:rsidRDefault="00000000">
      <w:pPr>
        <w:pStyle w:val="a3"/>
        <w:spacing w:before="71"/>
        <w:ind w:right="292" w:firstLine="0"/>
      </w:pPr>
      <w:r>
        <w:t>(у т.ч. побічних продуктів тваринного походження) від місць їх утворення до об’єктів з оброблення.</w:t>
      </w:r>
    </w:p>
    <w:p w14:paraId="4E4D97BA" w14:textId="77777777" w:rsidR="001A6F49" w:rsidRDefault="00000000">
      <w:pPr>
        <w:pStyle w:val="a3"/>
        <w:ind w:right="286"/>
      </w:pPr>
      <w:r>
        <w:t>Стале функціонування системи управління відходами тваринного походження також потребує наявності діючих організаційних механізмів, що забезпечують наявність відповідних послуг, а також системи контролю на державному рівні.</w:t>
      </w:r>
    </w:p>
    <w:p w14:paraId="11C2A951" w14:textId="77777777" w:rsidR="001A6F49" w:rsidRDefault="00000000">
      <w:pPr>
        <w:pStyle w:val="a3"/>
        <w:spacing w:before="1"/>
        <w:ind w:right="280"/>
      </w:pPr>
      <w:r>
        <w:t>Видалення побічних продуктів тваринного походження можливо наступними способами:</w:t>
      </w:r>
    </w:p>
    <w:p w14:paraId="73E64DBB" w14:textId="77777777" w:rsidR="001A6F49" w:rsidRDefault="00000000">
      <w:pPr>
        <w:pStyle w:val="a5"/>
        <w:numPr>
          <w:ilvl w:val="0"/>
          <w:numId w:val="42"/>
        </w:numPr>
        <w:tabs>
          <w:tab w:val="left" w:pos="1011"/>
        </w:tabs>
        <w:spacing w:line="321" w:lineRule="exact"/>
        <w:ind w:left="1011" w:hanging="162"/>
        <w:rPr>
          <w:sz w:val="28"/>
        </w:rPr>
      </w:pPr>
      <w:r>
        <w:rPr>
          <w:sz w:val="28"/>
        </w:rPr>
        <w:t>спалювання</w:t>
      </w:r>
      <w:r>
        <w:rPr>
          <w:spacing w:val="-11"/>
          <w:sz w:val="28"/>
        </w:rPr>
        <w:t xml:space="preserve"> </w:t>
      </w:r>
      <w:r>
        <w:rPr>
          <w:sz w:val="28"/>
        </w:rPr>
        <w:t>відкритим</w:t>
      </w:r>
      <w:r>
        <w:rPr>
          <w:spacing w:val="-8"/>
          <w:sz w:val="28"/>
        </w:rPr>
        <w:t xml:space="preserve"> </w:t>
      </w:r>
      <w:r>
        <w:rPr>
          <w:sz w:val="28"/>
        </w:rPr>
        <w:t>способом</w:t>
      </w:r>
      <w:r>
        <w:rPr>
          <w:spacing w:val="-8"/>
          <w:sz w:val="28"/>
        </w:rPr>
        <w:t xml:space="preserve"> </w:t>
      </w:r>
      <w:r>
        <w:rPr>
          <w:sz w:val="28"/>
        </w:rPr>
        <w:t>або</w:t>
      </w:r>
      <w:r>
        <w:rPr>
          <w:spacing w:val="-8"/>
          <w:sz w:val="28"/>
        </w:rPr>
        <w:t xml:space="preserve"> </w:t>
      </w:r>
      <w:r>
        <w:rPr>
          <w:sz w:val="28"/>
        </w:rPr>
        <w:t>в</w:t>
      </w:r>
      <w:r>
        <w:rPr>
          <w:spacing w:val="-12"/>
          <w:sz w:val="28"/>
        </w:rPr>
        <w:t xml:space="preserve"> </w:t>
      </w:r>
      <w:r>
        <w:rPr>
          <w:sz w:val="28"/>
        </w:rPr>
        <w:t>спеціалізованому</w:t>
      </w:r>
      <w:r>
        <w:rPr>
          <w:spacing w:val="-7"/>
          <w:sz w:val="28"/>
        </w:rPr>
        <w:t xml:space="preserve"> </w:t>
      </w:r>
      <w:r>
        <w:rPr>
          <w:spacing w:val="-2"/>
          <w:sz w:val="28"/>
        </w:rPr>
        <w:t>обладнанні;</w:t>
      </w:r>
    </w:p>
    <w:p w14:paraId="6540FFCF" w14:textId="77777777" w:rsidR="001A6F49" w:rsidRDefault="00000000">
      <w:pPr>
        <w:pStyle w:val="a5"/>
        <w:numPr>
          <w:ilvl w:val="0"/>
          <w:numId w:val="42"/>
        </w:numPr>
        <w:tabs>
          <w:tab w:val="left" w:pos="1011"/>
        </w:tabs>
        <w:spacing w:before="2" w:line="322" w:lineRule="exact"/>
        <w:ind w:left="1011" w:hanging="162"/>
        <w:rPr>
          <w:sz w:val="28"/>
        </w:rPr>
      </w:pPr>
      <w:r>
        <w:rPr>
          <w:sz w:val="28"/>
        </w:rPr>
        <w:t>захоронення</w:t>
      </w:r>
      <w:r>
        <w:rPr>
          <w:spacing w:val="-10"/>
          <w:sz w:val="28"/>
        </w:rPr>
        <w:t xml:space="preserve"> </w:t>
      </w:r>
      <w:r>
        <w:rPr>
          <w:sz w:val="28"/>
        </w:rPr>
        <w:t>в</w:t>
      </w:r>
      <w:r>
        <w:rPr>
          <w:spacing w:val="-11"/>
          <w:sz w:val="28"/>
        </w:rPr>
        <w:t xml:space="preserve"> </w:t>
      </w:r>
      <w:r>
        <w:rPr>
          <w:spacing w:val="-2"/>
          <w:sz w:val="28"/>
        </w:rPr>
        <w:t>худобомогильниках;</w:t>
      </w:r>
    </w:p>
    <w:p w14:paraId="09A2923A" w14:textId="77777777" w:rsidR="001A6F49" w:rsidRDefault="00000000">
      <w:pPr>
        <w:pStyle w:val="a3"/>
        <w:ind w:right="279"/>
      </w:pPr>
      <w:r>
        <w:t>Побічні продукти тваринного походження, що належать до категорії I, підлягають виключно видаленню. (ЗУ «Про побічні продукти тваринного походження, не призначені для споживання людиною»).</w:t>
      </w:r>
    </w:p>
    <w:p w14:paraId="3CD06F5F" w14:textId="77777777" w:rsidR="001A6F49" w:rsidRDefault="00000000">
      <w:pPr>
        <w:pStyle w:val="a3"/>
        <w:ind w:right="281"/>
      </w:pPr>
      <w:r>
        <w:t>Спалювання відкритим способом застосовується, як вимушена міра за відсутності альтернатив.</w:t>
      </w:r>
      <w:r>
        <w:rPr>
          <w:spacing w:val="-1"/>
        </w:rPr>
        <w:t xml:space="preserve"> </w:t>
      </w:r>
      <w:r>
        <w:t>У Місцевому</w:t>
      </w:r>
      <w:r>
        <w:rPr>
          <w:spacing w:val="-2"/>
        </w:rPr>
        <w:t xml:space="preserve"> </w:t>
      </w:r>
      <w:r>
        <w:t>плані управління відходами такі рішення не передбачаються.</w:t>
      </w:r>
    </w:p>
    <w:p w14:paraId="234D611C" w14:textId="77777777" w:rsidR="001A6F49" w:rsidRDefault="00000000">
      <w:pPr>
        <w:pStyle w:val="a3"/>
        <w:ind w:right="280"/>
      </w:pPr>
      <w:r>
        <w:t>В населених пунктах Великобичківської селищної ТГ люди тримають домашніх тварин і наявна певна популяція бездомних тварин. Потребує вирішення завдання щодо забезпечення можливостей позбавлення від трупів домашніх та безпритульних тварин.</w:t>
      </w:r>
    </w:p>
    <w:p w14:paraId="6A934197" w14:textId="77777777" w:rsidR="001A6F49" w:rsidRDefault="00000000">
      <w:pPr>
        <w:pStyle w:val="a3"/>
        <w:ind w:right="282"/>
      </w:pPr>
      <w:r>
        <w:t>Крім іншого існують ризики інфекційних спалахів, що можуть призводити до утворення значної кількості трупів тварин/птиці, що потребують знищення.</w:t>
      </w:r>
    </w:p>
    <w:p w14:paraId="2E483691" w14:textId="77777777" w:rsidR="001A6F49" w:rsidRDefault="00000000">
      <w:pPr>
        <w:pStyle w:val="a3"/>
        <w:ind w:right="285"/>
      </w:pPr>
      <w:r>
        <w:t>Власники відходів тваринного походження повинні передавати на оброблення</w:t>
      </w:r>
      <w:r>
        <w:rPr>
          <w:spacing w:val="-6"/>
        </w:rPr>
        <w:t xml:space="preserve"> </w:t>
      </w:r>
      <w:r>
        <w:t>суб’єктам</w:t>
      </w:r>
      <w:r>
        <w:rPr>
          <w:spacing w:val="-7"/>
        </w:rPr>
        <w:t xml:space="preserve"> </w:t>
      </w:r>
      <w:r>
        <w:t>господарювання,</w:t>
      </w:r>
      <w:r>
        <w:rPr>
          <w:spacing w:val="-10"/>
        </w:rPr>
        <w:t xml:space="preserve"> </w:t>
      </w:r>
      <w:r>
        <w:t>які</w:t>
      </w:r>
      <w:r>
        <w:rPr>
          <w:spacing w:val="-6"/>
        </w:rPr>
        <w:t xml:space="preserve"> </w:t>
      </w:r>
      <w:r>
        <w:t>мають</w:t>
      </w:r>
      <w:r>
        <w:rPr>
          <w:spacing w:val="-9"/>
        </w:rPr>
        <w:t xml:space="preserve"> </w:t>
      </w:r>
      <w:r>
        <w:t>дозвіл</w:t>
      </w:r>
      <w:r>
        <w:rPr>
          <w:spacing w:val="-8"/>
        </w:rPr>
        <w:t xml:space="preserve"> </w:t>
      </w:r>
      <w:r>
        <w:t>на</w:t>
      </w:r>
      <w:r>
        <w:rPr>
          <w:spacing w:val="-10"/>
        </w:rPr>
        <w:t xml:space="preserve"> </w:t>
      </w:r>
      <w:r>
        <w:t>здійснення</w:t>
      </w:r>
      <w:r>
        <w:rPr>
          <w:spacing w:val="-7"/>
        </w:rPr>
        <w:t xml:space="preserve"> </w:t>
      </w:r>
      <w:r>
        <w:t>операцій з оброблення відходів, та ліцензію на здійснення господарської діяльності з управління небезпечними відходами.</w:t>
      </w:r>
    </w:p>
    <w:p w14:paraId="2362240E" w14:textId="77777777" w:rsidR="001A6F49" w:rsidRDefault="00000000">
      <w:pPr>
        <w:pStyle w:val="a3"/>
        <w:ind w:right="298"/>
      </w:pPr>
      <w:r>
        <w:t>Створення системи управління відходами тваринного походження передбачає комплексний підхід, що включає ідентифікацію джерел утворення таких відходів, розробку ефективних методів збирання, тимчасового</w:t>
      </w:r>
      <w:r>
        <w:rPr>
          <w:spacing w:val="80"/>
          <w:w w:val="150"/>
        </w:rPr>
        <w:t xml:space="preserve"> </w:t>
      </w:r>
      <w:r>
        <w:t>зберігання</w:t>
      </w:r>
      <w:r>
        <w:rPr>
          <w:spacing w:val="40"/>
        </w:rPr>
        <w:t xml:space="preserve"> </w:t>
      </w:r>
      <w:r>
        <w:t>та</w:t>
      </w:r>
      <w:r>
        <w:rPr>
          <w:spacing w:val="40"/>
        </w:rPr>
        <w:t xml:space="preserve"> </w:t>
      </w:r>
      <w:r>
        <w:t>перевезення</w:t>
      </w:r>
      <w:r>
        <w:rPr>
          <w:spacing w:val="40"/>
        </w:rPr>
        <w:t xml:space="preserve"> </w:t>
      </w:r>
      <w:r>
        <w:t>на</w:t>
      </w:r>
      <w:r>
        <w:rPr>
          <w:spacing w:val="40"/>
        </w:rPr>
        <w:t xml:space="preserve"> </w:t>
      </w:r>
      <w:r>
        <w:t>оброблення.</w:t>
      </w:r>
      <w:r>
        <w:rPr>
          <w:spacing w:val="40"/>
        </w:rPr>
        <w:t xml:space="preserve"> </w:t>
      </w:r>
      <w:r>
        <w:t>До</w:t>
      </w:r>
      <w:r>
        <w:rPr>
          <w:spacing w:val="40"/>
        </w:rPr>
        <w:t xml:space="preserve"> </w:t>
      </w:r>
      <w:r>
        <w:t>цього</w:t>
      </w:r>
      <w:r>
        <w:rPr>
          <w:spacing w:val="40"/>
        </w:rPr>
        <w:t xml:space="preserve"> </w:t>
      </w:r>
      <w:r>
        <w:t>процесу</w:t>
      </w:r>
      <w:r>
        <w:rPr>
          <w:spacing w:val="40"/>
        </w:rPr>
        <w:t xml:space="preserve"> </w:t>
      </w:r>
      <w:r>
        <w:t>також залучаються ветеринарні служби, підприємства харчової промисловості, сільськогосподарські</w:t>
      </w:r>
      <w:r>
        <w:rPr>
          <w:spacing w:val="40"/>
        </w:rPr>
        <w:t xml:space="preserve"> </w:t>
      </w:r>
      <w:r>
        <w:t>господарства</w:t>
      </w:r>
      <w:r>
        <w:rPr>
          <w:spacing w:val="40"/>
        </w:rPr>
        <w:t xml:space="preserve"> </w:t>
      </w:r>
      <w:r>
        <w:t>та</w:t>
      </w:r>
      <w:r>
        <w:rPr>
          <w:spacing w:val="40"/>
        </w:rPr>
        <w:t xml:space="preserve"> </w:t>
      </w:r>
      <w:r>
        <w:t>органи</w:t>
      </w:r>
      <w:r>
        <w:rPr>
          <w:spacing w:val="40"/>
        </w:rPr>
        <w:t xml:space="preserve"> </w:t>
      </w:r>
      <w:r>
        <w:t>місцевого</w:t>
      </w:r>
      <w:r>
        <w:rPr>
          <w:spacing w:val="40"/>
        </w:rPr>
        <w:t xml:space="preserve"> </w:t>
      </w:r>
      <w:r>
        <w:t>самоврядування.</w:t>
      </w:r>
    </w:p>
    <w:p w14:paraId="070DFC97" w14:textId="77777777" w:rsidR="001A6F49" w:rsidRDefault="00000000">
      <w:pPr>
        <w:pStyle w:val="a3"/>
        <w:ind w:right="286"/>
      </w:pPr>
      <w:r>
        <w:t>Забезпечення функціонування такої системи включає організацію регулярного збирання, транспортування та оброблення відходів тваринного походження відповідно до встановлених норм і процедур, контроль за дотриманням санітарних та екологічних вимог на всіх етапах, включаючи логістичні ланцюги та місця оброблення, з використанням сучасних</w:t>
      </w:r>
      <w:r>
        <w:rPr>
          <w:spacing w:val="80"/>
          <w:w w:val="150"/>
        </w:rPr>
        <w:t xml:space="preserve"> </w:t>
      </w:r>
      <w:r>
        <w:rPr>
          <w:spacing w:val="-2"/>
        </w:rPr>
        <w:t>технологій.</w:t>
      </w:r>
    </w:p>
    <w:p w14:paraId="3E9FD59E" w14:textId="77777777" w:rsidR="001A6F49" w:rsidRDefault="001A6F49">
      <w:pPr>
        <w:pStyle w:val="a3"/>
        <w:ind w:left="0" w:firstLine="0"/>
        <w:jc w:val="left"/>
      </w:pPr>
    </w:p>
    <w:p w14:paraId="14D2E10C" w14:textId="77777777" w:rsidR="001A6F49" w:rsidRDefault="00000000">
      <w:pPr>
        <w:ind w:left="305" w:right="308"/>
        <w:jc w:val="center"/>
        <w:rPr>
          <w:i/>
          <w:sz w:val="28"/>
        </w:rPr>
      </w:pPr>
      <w:r>
        <w:rPr>
          <w:i/>
          <w:sz w:val="28"/>
        </w:rPr>
        <w:t>Мінімізація</w:t>
      </w:r>
      <w:r>
        <w:rPr>
          <w:i/>
          <w:spacing w:val="-8"/>
          <w:sz w:val="28"/>
        </w:rPr>
        <w:t xml:space="preserve"> </w:t>
      </w:r>
      <w:r>
        <w:rPr>
          <w:i/>
          <w:sz w:val="28"/>
        </w:rPr>
        <w:t>навантаження</w:t>
      </w:r>
      <w:r>
        <w:rPr>
          <w:i/>
          <w:spacing w:val="-8"/>
          <w:sz w:val="28"/>
        </w:rPr>
        <w:t xml:space="preserve"> </w:t>
      </w:r>
      <w:r>
        <w:rPr>
          <w:i/>
          <w:sz w:val="28"/>
        </w:rPr>
        <w:t>на</w:t>
      </w:r>
      <w:r>
        <w:rPr>
          <w:i/>
          <w:spacing w:val="-7"/>
          <w:sz w:val="28"/>
        </w:rPr>
        <w:t xml:space="preserve"> </w:t>
      </w:r>
      <w:r>
        <w:rPr>
          <w:i/>
          <w:sz w:val="28"/>
        </w:rPr>
        <w:t>довкілля,</w:t>
      </w:r>
      <w:r>
        <w:rPr>
          <w:i/>
          <w:spacing w:val="-8"/>
          <w:sz w:val="28"/>
        </w:rPr>
        <w:t xml:space="preserve"> </w:t>
      </w:r>
      <w:r>
        <w:rPr>
          <w:i/>
          <w:sz w:val="28"/>
        </w:rPr>
        <w:t>пов’язаного</w:t>
      </w:r>
      <w:r>
        <w:rPr>
          <w:i/>
          <w:spacing w:val="-10"/>
          <w:sz w:val="28"/>
        </w:rPr>
        <w:t xml:space="preserve"> </w:t>
      </w:r>
      <w:r>
        <w:rPr>
          <w:i/>
          <w:sz w:val="28"/>
        </w:rPr>
        <w:t>з</w:t>
      </w:r>
      <w:r>
        <w:rPr>
          <w:i/>
          <w:spacing w:val="-6"/>
          <w:sz w:val="28"/>
        </w:rPr>
        <w:t xml:space="preserve"> </w:t>
      </w:r>
      <w:r>
        <w:rPr>
          <w:i/>
          <w:spacing w:val="-2"/>
          <w:sz w:val="28"/>
        </w:rPr>
        <w:t>відходами</w:t>
      </w:r>
    </w:p>
    <w:p w14:paraId="79104A3E" w14:textId="77777777" w:rsidR="001A6F49" w:rsidRDefault="001A6F49">
      <w:pPr>
        <w:pStyle w:val="a3"/>
        <w:spacing w:before="1"/>
        <w:ind w:left="0" w:firstLine="0"/>
        <w:jc w:val="left"/>
        <w:rPr>
          <w:i/>
        </w:rPr>
      </w:pPr>
    </w:p>
    <w:p w14:paraId="00FD3845" w14:textId="77777777" w:rsidR="001A6F49" w:rsidRDefault="00000000">
      <w:pPr>
        <w:pStyle w:val="a3"/>
        <w:spacing w:before="1"/>
        <w:ind w:right="287"/>
      </w:pPr>
      <w:r>
        <w:t>Мінімізація навантаження на довкілля, пов'язаного з відходами сільського господарства, лісового господарства, харчової промисловості, деревини та біовідходів, є важливим завданням для сталого розвитку та захисту довкілля.</w:t>
      </w:r>
    </w:p>
    <w:p w14:paraId="0D645968" w14:textId="77777777" w:rsidR="001A6F49" w:rsidRDefault="00000000">
      <w:pPr>
        <w:pStyle w:val="a3"/>
        <w:ind w:right="283"/>
      </w:pPr>
      <w:r>
        <w:t>Зменшити вплив цих видів відходів на довкілля можна за допомогою реалізації наступних заходів:</w:t>
      </w:r>
    </w:p>
    <w:p w14:paraId="5DC68FF2" w14:textId="77777777" w:rsidR="001A6F49" w:rsidRDefault="001A6F49">
      <w:pPr>
        <w:pStyle w:val="a3"/>
        <w:sectPr w:rsidR="001A6F49">
          <w:pgSz w:w="11910" w:h="16840"/>
          <w:pgMar w:top="760" w:right="566" w:bottom="920" w:left="1133" w:header="0" w:footer="704" w:gutter="0"/>
          <w:cols w:space="720"/>
        </w:sectPr>
      </w:pPr>
    </w:p>
    <w:p w14:paraId="258D1FDA" w14:textId="77777777" w:rsidR="001A6F49" w:rsidRDefault="00000000">
      <w:pPr>
        <w:pStyle w:val="a5"/>
        <w:numPr>
          <w:ilvl w:val="0"/>
          <w:numId w:val="41"/>
        </w:numPr>
        <w:tabs>
          <w:tab w:val="left" w:pos="1697"/>
        </w:tabs>
        <w:spacing w:before="71"/>
        <w:ind w:right="285" w:firstLine="566"/>
        <w:jc w:val="both"/>
        <w:rPr>
          <w:sz w:val="28"/>
        </w:rPr>
      </w:pPr>
      <w:r>
        <w:rPr>
          <w:sz w:val="28"/>
        </w:rPr>
        <w:t>Компостування біовідходів: органічні відходи, такі як залишки харчових</w:t>
      </w:r>
      <w:r>
        <w:rPr>
          <w:spacing w:val="-5"/>
          <w:sz w:val="28"/>
        </w:rPr>
        <w:t xml:space="preserve"> </w:t>
      </w:r>
      <w:r>
        <w:rPr>
          <w:sz w:val="28"/>
        </w:rPr>
        <w:t>продуктів</w:t>
      </w:r>
      <w:r>
        <w:rPr>
          <w:spacing w:val="-8"/>
          <w:sz w:val="28"/>
        </w:rPr>
        <w:t xml:space="preserve"> </w:t>
      </w:r>
      <w:r>
        <w:rPr>
          <w:sz w:val="28"/>
        </w:rPr>
        <w:t>і</w:t>
      </w:r>
      <w:r>
        <w:rPr>
          <w:spacing w:val="-4"/>
          <w:sz w:val="28"/>
        </w:rPr>
        <w:t xml:space="preserve"> </w:t>
      </w:r>
      <w:r>
        <w:rPr>
          <w:sz w:val="28"/>
        </w:rPr>
        <w:t>біомаса,</w:t>
      </w:r>
      <w:r>
        <w:rPr>
          <w:spacing w:val="-6"/>
          <w:sz w:val="28"/>
        </w:rPr>
        <w:t xml:space="preserve"> </w:t>
      </w:r>
      <w:r>
        <w:rPr>
          <w:sz w:val="28"/>
        </w:rPr>
        <w:t>можуть</w:t>
      </w:r>
      <w:r>
        <w:rPr>
          <w:spacing w:val="-7"/>
          <w:sz w:val="28"/>
        </w:rPr>
        <w:t xml:space="preserve"> </w:t>
      </w:r>
      <w:r>
        <w:rPr>
          <w:sz w:val="28"/>
        </w:rPr>
        <w:t>бути</w:t>
      </w:r>
      <w:r>
        <w:rPr>
          <w:spacing w:val="-5"/>
          <w:sz w:val="28"/>
        </w:rPr>
        <w:t xml:space="preserve"> </w:t>
      </w:r>
      <w:r>
        <w:rPr>
          <w:sz w:val="28"/>
        </w:rPr>
        <w:t>перетворені</w:t>
      </w:r>
      <w:r>
        <w:rPr>
          <w:spacing w:val="-4"/>
          <w:sz w:val="28"/>
        </w:rPr>
        <w:t xml:space="preserve"> </w:t>
      </w:r>
      <w:r>
        <w:rPr>
          <w:sz w:val="28"/>
        </w:rPr>
        <w:t>на</w:t>
      </w:r>
      <w:r>
        <w:rPr>
          <w:spacing w:val="-5"/>
          <w:sz w:val="28"/>
        </w:rPr>
        <w:t xml:space="preserve"> </w:t>
      </w:r>
      <w:r>
        <w:rPr>
          <w:sz w:val="28"/>
        </w:rPr>
        <w:t>компост,</w:t>
      </w:r>
      <w:r>
        <w:rPr>
          <w:spacing w:val="-7"/>
          <w:sz w:val="28"/>
        </w:rPr>
        <w:t xml:space="preserve"> </w:t>
      </w:r>
      <w:r>
        <w:rPr>
          <w:sz w:val="28"/>
        </w:rPr>
        <w:t>що</w:t>
      </w:r>
      <w:r>
        <w:rPr>
          <w:spacing w:val="-5"/>
          <w:sz w:val="28"/>
        </w:rPr>
        <w:t xml:space="preserve"> </w:t>
      </w:r>
      <w:r>
        <w:rPr>
          <w:sz w:val="28"/>
        </w:rPr>
        <w:t>зменшує кількість відходів на звалищах і покращує родючість ґрунтів.</w:t>
      </w:r>
    </w:p>
    <w:p w14:paraId="320BC3C4" w14:textId="77777777" w:rsidR="001A6F49" w:rsidRDefault="00000000">
      <w:pPr>
        <w:pStyle w:val="a5"/>
        <w:numPr>
          <w:ilvl w:val="0"/>
          <w:numId w:val="41"/>
        </w:numPr>
        <w:tabs>
          <w:tab w:val="left" w:pos="1697"/>
        </w:tabs>
        <w:spacing w:before="2"/>
        <w:ind w:right="287" w:firstLine="566"/>
        <w:jc w:val="both"/>
        <w:rPr>
          <w:sz w:val="28"/>
        </w:rPr>
      </w:pPr>
      <w:r>
        <w:rPr>
          <w:sz w:val="28"/>
        </w:rPr>
        <w:t>Біоенергетика: використання біомаси, включаючи деревні відходи, сільськогосподарські залишки та біовідходи, для виробництва енергії через біогазові установки або спалювання з відновленням тепла.</w:t>
      </w:r>
    </w:p>
    <w:p w14:paraId="0861FA51" w14:textId="77777777" w:rsidR="001A6F49" w:rsidRDefault="00000000">
      <w:pPr>
        <w:pStyle w:val="a5"/>
        <w:numPr>
          <w:ilvl w:val="0"/>
          <w:numId w:val="41"/>
        </w:numPr>
        <w:tabs>
          <w:tab w:val="left" w:pos="1697"/>
        </w:tabs>
        <w:ind w:right="283" w:firstLine="566"/>
        <w:jc w:val="both"/>
        <w:rPr>
          <w:sz w:val="28"/>
        </w:rPr>
      </w:pPr>
      <w:r>
        <w:rPr>
          <w:sz w:val="28"/>
        </w:rPr>
        <w:t>Вторинне використання відходів деревини: відходи лісового господарства можуть бути відновлені як будівельні матеріали, паперову продукцію, меблі або використані в енергетичних процесах.</w:t>
      </w:r>
    </w:p>
    <w:p w14:paraId="31CCAD2C" w14:textId="77777777" w:rsidR="001A6F49" w:rsidRDefault="00000000">
      <w:pPr>
        <w:pStyle w:val="a5"/>
        <w:numPr>
          <w:ilvl w:val="0"/>
          <w:numId w:val="41"/>
        </w:numPr>
        <w:tabs>
          <w:tab w:val="left" w:pos="1697"/>
        </w:tabs>
        <w:ind w:right="281" w:firstLine="566"/>
        <w:jc w:val="both"/>
        <w:rPr>
          <w:sz w:val="28"/>
        </w:rPr>
      </w:pPr>
      <w:r>
        <w:rPr>
          <w:sz w:val="28"/>
        </w:rPr>
        <w:t>Раціональне управління аграрними відходами: залишки сільськогосподарських культур, які традиційно спалюються, можуть бути використані для корму тварин, компостування або як біоенергетичний ресурс.</w:t>
      </w:r>
    </w:p>
    <w:p w14:paraId="141C5039" w14:textId="77777777" w:rsidR="001A6F49" w:rsidRDefault="00000000">
      <w:pPr>
        <w:pStyle w:val="a5"/>
        <w:numPr>
          <w:ilvl w:val="0"/>
          <w:numId w:val="41"/>
        </w:numPr>
        <w:tabs>
          <w:tab w:val="left" w:pos="1697"/>
        </w:tabs>
        <w:ind w:right="281" w:firstLine="566"/>
        <w:jc w:val="both"/>
        <w:rPr>
          <w:sz w:val="28"/>
        </w:rPr>
      </w:pPr>
      <w:r>
        <w:rPr>
          <w:sz w:val="28"/>
        </w:rPr>
        <w:t>Інноваційні технології оброблення харчових відходів: використання технологій для перетворення залишків харчової промисловості в корм для тварин або виробництво добрив.</w:t>
      </w:r>
    </w:p>
    <w:p w14:paraId="1D3E4904" w14:textId="77777777" w:rsidR="001A6F49" w:rsidRDefault="00000000">
      <w:pPr>
        <w:pStyle w:val="a5"/>
        <w:numPr>
          <w:ilvl w:val="0"/>
          <w:numId w:val="41"/>
        </w:numPr>
        <w:tabs>
          <w:tab w:val="left" w:pos="1697"/>
        </w:tabs>
        <w:ind w:right="282" w:firstLine="566"/>
        <w:jc w:val="both"/>
        <w:rPr>
          <w:sz w:val="28"/>
        </w:rPr>
      </w:pPr>
      <w:r>
        <w:rPr>
          <w:sz w:val="28"/>
        </w:rPr>
        <w:t>Зменшення використання шкідливих хімікатів: уникнення надмірного використання пестицидів і хімічних добрив, які можуть стати частиною відходів, що забруднюють довкілля.</w:t>
      </w:r>
    </w:p>
    <w:p w14:paraId="7983DBAB" w14:textId="77777777" w:rsidR="001A6F49" w:rsidRDefault="00000000">
      <w:pPr>
        <w:pStyle w:val="a3"/>
        <w:ind w:right="287"/>
      </w:pPr>
      <w:r>
        <w:t>Запровадження цих заходів сприятиме зменшенню навантаження на екосистеми та підвищенню ефективності використання ресурсів.</w:t>
      </w:r>
    </w:p>
    <w:p w14:paraId="528F1852" w14:textId="77777777" w:rsidR="001A6F49" w:rsidRDefault="00000000">
      <w:pPr>
        <w:spacing w:before="320"/>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56A4DC87" w14:textId="77777777" w:rsidR="001A6F49" w:rsidRDefault="001A6F49">
      <w:pPr>
        <w:pStyle w:val="a3"/>
        <w:spacing w:before="2"/>
        <w:ind w:left="0" w:firstLine="0"/>
        <w:jc w:val="left"/>
        <w:rPr>
          <w:i/>
        </w:rPr>
      </w:pPr>
    </w:p>
    <w:p w14:paraId="0DACFF9D" w14:textId="77777777" w:rsidR="001A6F49" w:rsidRDefault="00000000">
      <w:pPr>
        <w:pStyle w:val="a3"/>
        <w:ind w:right="290"/>
      </w:pPr>
      <w:r>
        <w:t>Доступ до інформації про оброблення відходів, можливості повторного використання та технології управління ними.</w:t>
      </w:r>
    </w:p>
    <w:p w14:paraId="40D6D1F9" w14:textId="77777777" w:rsidR="001A6F49" w:rsidRDefault="00000000">
      <w:pPr>
        <w:pStyle w:val="a3"/>
        <w:ind w:right="287"/>
      </w:pPr>
      <w:r>
        <w:t>Платформи</w:t>
      </w:r>
      <w:r>
        <w:rPr>
          <w:spacing w:val="-18"/>
        </w:rPr>
        <w:t xml:space="preserve"> </w:t>
      </w:r>
      <w:r>
        <w:t>для</w:t>
      </w:r>
      <w:r>
        <w:rPr>
          <w:spacing w:val="-17"/>
        </w:rPr>
        <w:t xml:space="preserve"> </w:t>
      </w:r>
      <w:r>
        <w:t>обміну</w:t>
      </w:r>
      <w:r>
        <w:rPr>
          <w:spacing w:val="-18"/>
        </w:rPr>
        <w:t xml:space="preserve"> </w:t>
      </w:r>
      <w:r>
        <w:t>знаннями</w:t>
      </w:r>
      <w:r>
        <w:rPr>
          <w:spacing w:val="-17"/>
        </w:rPr>
        <w:t xml:space="preserve"> </w:t>
      </w:r>
      <w:r>
        <w:t>між</w:t>
      </w:r>
      <w:r>
        <w:rPr>
          <w:spacing w:val="-18"/>
        </w:rPr>
        <w:t xml:space="preserve"> </w:t>
      </w:r>
      <w:r>
        <w:t>фермерами,</w:t>
      </w:r>
      <w:r>
        <w:rPr>
          <w:spacing w:val="-17"/>
        </w:rPr>
        <w:t xml:space="preserve"> </w:t>
      </w:r>
      <w:r>
        <w:t>лісовими</w:t>
      </w:r>
      <w:r>
        <w:rPr>
          <w:spacing w:val="-18"/>
        </w:rPr>
        <w:t xml:space="preserve"> </w:t>
      </w:r>
      <w:r>
        <w:t>господарствами, підприємствами харчової промисловості та іншими зацікавленими сторонами.</w:t>
      </w:r>
    </w:p>
    <w:p w14:paraId="0C42102E" w14:textId="77777777" w:rsidR="001A6F49" w:rsidRDefault="00000000">
      <w:pPr>
        <w:pStyle w:val="a3"/>
        <w:ind w:right="289"/>
      </w:pPr>
      <w:r>
        <w:t>Проведення тренінгів для підприємців, фермерів та працівників галузей, пов'язаних з відходами, для підвищення рівня обізнаності щодо екологічних стандартів та технологій управління відходами.</w:t>
      </w:r>
    </w:p>
    <w:p w14:paraId="5D737C91" w14:textId="77777777" w:rsidR="001A6F49" w:rsidRDefault="00000000">
      <w:pPr>
        <w:pStyle w:val="a3"/>
        <w:ind w:right="284"/>
      </w:pPr>
      <w:r>
        <w:t>Консультації щодо</w:t>
      </w:r>
      <w:r>
        <w:rPr>
          <w:spacing w:val="-1"/>
        </w:rPr>
        <w:t xml:space="preserve"> </w:t>
      </w:r>
      <w:r>
        <w:t>впровадження ефективних</w:t>
      </w:r>
      <w:r>
        <w:rPr>
          <w:spacing w:val="-1"/>
        </w:rPr>
        <w:t xml:space="preserve"> </w:t>
      </w:r>
      <w:r>
        <w:t>методів</w:t>
      </w:r>
      <w:r>
        <w:rPr>
          <w:spacing w:val="-2"/>
        </w:rPr>
        <w:t xml:space="preserve"> </w:t>
      </w:r>
      <w:r>
        <w:t>оброблення відходів та їх вторинного використання.</w:t>
      </w:r>
    </w:p>
    <w:p w14:paraId="327EA7EF" w14:textId="77777777" w:rsidR="001A6F49" w:rsidRDefault="00000000">
      <w:pPr>
        <w:pStyle w:val="1"/>
        <w:numPr>
          <w:ilvl w:val="2"/>
          <w:numId w:val="78"/>
        </w:numPr>
        <w:tabs>
          <w:tab w:val="left" w:pos="3370"/>
        </w:tabs>
        <w:spacing w:before="321"/>
        <w:ind w:left="3370" w:hanging="699"/>
        <w:jc w:val="left"/>
      </w:pPr>
      <w:bookmarkStart w:id="50" w:name="_bookmark50"/>
      <w:bookmarkEnd w:id="50"/>
      <w:r>
        <w:t>Управління</w:t>
      </w:r>
      <w:r>
        <w:rPr>
          <w:spacing w:val="-11"/>
        </w:rPr>
        <w:t xml:space="preserve"> </w:t>
      </w:r>
      <w:r>
        <w:t>відходами</w:t>
      </w:r>
      <w:r>
        <w:rPr>
          <w:spacing w:val="-9"/>
        </w:rPr>
        <w:t xml:space="preserve"> </w:t>
      </w:r>
      <w:r>
        <w:rPr>
          <w:spacing w:val="-2"/>
        </w:rPr>
        <w:t>упаковки</w:t>
      </w:r>
    </w:p>
    <w:p w14:paraId="3FFD4CD2" w14:textId="77777777" w:rsidR="001A6F49" w:rsidRDefault="001A6F49">
      <w:pPr>
        <w:pStyle w:val="a3"/>
        <w:spacing w:before="2"/>
        <w:ind w:left="0" w:firstLine="0"/>
        <w:jc w:val="left"/>
        <w:rPr>
          <w:b/>
        </w:rPr>
      </w:pPr>
    </w:p>
    <w:p w14:paraId="7378FBB0" w14:textId="77777777" w:rsidR="001A6F49" w:rsidRDefault="00000000">
      <w:pPr>
        <w:ind w:left="305" w:right="308"/>
        <w:jc w:val="center"/>
        <w:rPr>
          <w:i/>
          <w:sz w:val="28"/>
        </w:rPr>
      </w:pPr>
      <w:r>
        <w:rPr>
          <w:i/>
          <w:sz w:val="28"/>
        </w:rPr>
        <w:t>Створення</w:t>
      </w:r>
      <w:r>
        <w:rPr>
          <w:i/>
          <w:spacing w:val="-14"/>
          <w:sz w:val="28"/>
        </w:rPr>
        <w:t xml:space="preserve"> </w:t>
      </w:r>
      <w:r>
        <w:rPr>
          <w:i/>
          <w:sz w:val="28"/>
        </w:rPr>
        <w:t>та</w:t>
      </w:r>
      <w:r>
        <w:rPr>
          <w:i/>
          <w:spacing w:val="-10"/>
          <w:sz w:val="28"/>
        </w:rPr>
        <w:t xml:space="preserve"> </w:t>
      </w:r>
      <w:r>
        <w:rPr>
          <w:i/>
          <w:sz w:val="28"/>
        </w:rPr>
        <w:t>забезпечення</w:t>
      </w:r>
      <w:r>
        <w:rPr>
          <w:i/>
          <w:spacing w:val="-11"/>
          <w:sz w:val="28"/>
        </w:rPr>
        <w:t xml:space="preserve"> </w:t>
      </w:r>
      <w:r>
        <w:rPr>
          <w:i/>
          <w:sz w:val="28"/>
        </w:rPr>
        <w:t>функціонування</w:t>
      </w:r>
      <w:r>
        <w:rPr>
          <w:i/>
          <w:spacing w:val="-11"/>
          <w:sz w:val="28"/>
        </w:rPr>
        <w:t xml:space="preserve"> </w:t>
      </w:r>
      <w:r>
        <w:rPr>
          <w:i/>
          <w:sz w:val="28"/>
        </w:rPr>
        <w:t>системи</w:t>
      </w:r>
      <w:r>
        <w:rPr>
          <w:i/>
          <w:spacing w:val="-10"/>
          <w:sz w:val="28"/>
        </w:rPr>
        <w:t xml:space="preserve"> </w:t>
      </w:r>
      <w:r>
        <w:rPr>
          <w:i/>
          <w:sz w:val="28"/>
        </w:rPr>
        <w:t>управління</w:t>
      </w:r>
      <w:r>
        <w:rPr>
          <w:i/>
          <w:spacing w:val="-11"/>
          <w:sz w:val="28"/>
        </w:rPr>
        <w:t xml:space="preserve"> </w:t>
      </w:r>
      <w:r>
        <w:rPr>
          <w:i/>
          <w:spacing w:val="-2"/>
          <w:sz w:val="28"/>
        </w:rPr>
        <w:t>відходами</w:t>
      </w:r>
    </w:p>
    <w:p w14:paraId="035C8242" w14:textId="77777777" w:rsidR="001A6F49" w:rsidRDefault="00000000">
      <w:pPr>
        <w:pStyle w:val="a3"/>
        <w:spacing w:before="321"/>
        <w:ind w:right="287"/>
      </w:pPr>
      <w:r>
        <w:t>Відходи упаковки – упаковка чи пакувальний матеріал, що належить до відходів, за винятком відходів виробництва упаковки та відходів, що утворюються в процесі пакування товару (законопроєкт «Про упаковку та відходи упаковки»).</w:t>
      </w:r>
    </w:p>
    <w:p w14:paraId="0EFDC012" w14:textId="77777777" w:rsidR="001A6F49" w:rsidRDefault="00000000">
      <w:pPr>
        <w:pStyle w:val="a3"/>
        <w:spacing w:before="2"/>
        <w:ind w:right="278"/>
      </w:pPr>
      <w:r>
        <w:t>Цільові показники з управління відходами упаковки визначаються законодавством про упаковку та відходи упаковки й будуть впроваджені після прийняття законопроєкту «Про упаковку та відходи упаковки». Цей законопроєкт</w:t>
      </w:r>
      <w:r>
        <w:rPr>
          <w:spacing w:val="-17"/>
        </w:rPr>
        <w:t xml:space="preserve"> </w:t>
      </w:r>
      <w:r>
        <w:t>передбачає,</w:t>
      </w:r>
      <w:r>
        <w:rPr>
          <w:spacing w:val="-14"/>
        </w:rPr>
        <w:t xml:space="preserve"> </w:t>
      </w:r>
      <w:r>
        <w:t>що</w:t>
      </w:r>
      <w:r>
        <w:rPr>
          <w:spacing w:val="-14"/>
        </w:rPr>
        <w:t xml:space="preserve"> </w:t>
      </w:r>
      <w:r>
        <w:t>на</w:t>
      </w:r>
      <w:r>
        <w:rPr>
          <w:spacing w:val="-14"/>
        </w:rPr>
        <w:t xml:space="preserve"> </w:t>
      </w:r>
      <w:r>
        <w:t>наступний</w:t>
      </w:r>
      <w:r>
        <w:rPr>
          <w:spacing w:val="-14"/>
        </w:rPr>
        <w:t xml:space="preserve"> </w:t>
      </w:r>
      <w:r>
        <w:t>рік</w:t>
      </w:r>
      <w:r>
        <w:rPr>
          <w:spacing w:val="-14"/>
        </w:rPr>
        <w:t xml:space="preserve"> </w:t>
      </w:r>
      <w:r>
        <w:t>після</w:t>
      </w:r>
      <w:r>
        <w:rPr>
          <w:spacing w:val="-15"/>
        </w:rPr>
        <w:t xml:space="preserve"> </w:t>
      </w:r>
      <w:r>
        <w:t>введення</w:t>
      </w:r>
      <w:r>
        <w:rPr>
          <w:spacing w:val="-14"/>
        </w:rPr>
        <w:t xml:space="preserve"> </w:t>
      </w:r>
      <w:r>
        <w:t>в</w:t>
      </w:r>
      <w:r>
        <w:rPr>
          <w:spacing w:val="-15"/>
        </w:rPr>
        <w:t xml:space="preserve"> </w:t>
      </w:r>
      <w:r>
        <w:t>дію</w:t>
      </w:r>
      <w:r>
        <w:rPr>
          <w:spacing w:val="-15"/>
        </w:rPr>
        <w:t xml:space="preserve"> </w:t>
      </w:r>
      <w:r>
        <w:t>цього</w:t>
      </w:r>
      <w:r>
        <w:rPr>
          <w:spacing w:val="-14"/>
        </w:rPr>
        <w:t xml:space="preserve"> </w:t>
      </w:r>
      <w:r>
        <w:t>закону загальна</w:t>
      </w:r>
      <w:r>
        <w:rPr>
          <w:spacing w:val="-15"/>
        </w:rPr>
        <w:t xml:space="preserve"> </w:t>
      </w:r>
      <w:r>
        <w:t>норма</w:t>
      </w:r>
      <w:r>
        <w:rPr>
          <w:spacing w:val="-15"/>
        </w:rPr>
        <w:t xml:space="preserve"> </w:t>
      </w:r>
      <w:r>
        <w:t>рециклінгу</w:t>
      </w:r>
      <w:r>
        <w:rPr>
          <w:spacing w:val="-12"/>
        </w:rPr>
        <w:t xml:space="preserve"> </w:t>
      </w:r>
      <w:r>
        <w:t>становитиме</w:t>
      </w:r>
      <w:r>
        <w:rPr>
          <w:spacing w:val="-15"/>
        </w:rPr>
        <w:t xml:space="preserve"> </w:t>
      </w:r>
      <w:r>
        <w:t>30%</w:t>
      </w:r>
      <w:r>
        <w:rPr>
          <w:spacing w:val="-14"/>
        </w:rPr>
        <w:t xml:space="preserve"> </w:t>
      </w:r>
      <w:r>
        <w:t>із</w:t>
      </w:r>
      <w:r>
        <w:rPr>
          <w:spacing w:val="-13"/>
        </w:rPr>
        <w:t xml:space="preserve"> </w:t>
      </w:r>
      <w:r>
        <w:t>визначенням</w:t>
      </w:r>
      <w:r>
        <w:rPr>
          <w:spacing w:val="-15"/>
        </w:rPr>
        <w:t xml:space="preserve"> </w:t>
      </w:r>
      <w:r>
        <w:t>відсотку</w:t>
      </w:r>
      <w:r>
        <w:rPr>
          <w:spacing w:val="-14"/>
        </w:rPr>
        <w:t xml:space="preserve"> </w:t>
      </w:r>
      <w:r>
        <w:t>рециклінгу</w:t>
      </w:r>
    </w:p>
    <w:p w14:paraId="37BE3ED1" w14:textId="77777777" w:rsidR="001A6F49" w:rsidRDefault="001A6F49">
      <w:pPr>
        <w:pStyle w:val="a3"/>
        <w:sectPr w:rsidR="001A6F49">
          <w:pgSz w:w="11910" w:h="16840"/>
          <w:pgMar w:top="760" w:right="566" w:bottom="920" w:left="1133" w:header="0" w:footer="704" w:gutter="0"/>
          <w:cols w:space="720"/>
        </w:sectPr>
      </w:pPr>
    </w:p>
    <w:p w14:paraId="187CAE52" w14:textId="77777777" w:rsidR="001A6F49" w:rsidRDefault="00000000">
      <w:pPr>
        <w:pStyle w:val="a3"/>
        <w:spacing w:before="71"/>
        <w:ind w:right="287" w:firstLine="0"/>
      </w:pPr>
      <w:r>
        <w:t>окремо</w:t>
      </w:r>
      <w:r>
        <w:rPr>
          <w:spacing w:val="-15"/>
        </w:rPr>
        <w:t xml:space="preserve"> </w:t>
      </w:r>
      <w:r>
        <w:t>для</w:t>
      </w:r>
      <w:r>
        <w:rPr>
          <w:spacing w:val="-15"/>
        </w:rPr>
        <w:t xml:space="preserve"> </w:t>
      </w:r>
      <w:r>
        <w:t>кожного</w:t>
      </w:r>
      <w:r>
        <w:rPr>
          <w:spacing w:val="-17"/>
        </w:rPr>
        <w:t xml:space="preserve"> </w:t>
      </w:r>
      <w:r>
        <w:t>виду</w:t>
      </w:r>
      <w:r>
        <w:rPr>
          <w:spacing w:val="-15"/>
        </w:rPr>
        <w:t xml:space="preserve"> </w:t>
      </w:r>
      <w:r>
        <w:t>відходів</w:t>
      </w:r>
      <w:r>
        <w:rPr>
          <w:spacing w:val="-17"/>
        </w:rPr>
        <w:t xml:space="preserve"> </w:t>
      </w:r>
      <w:r>
        <w:t>(папір</w:t>
      </w:r>
      <w:r>
        <w:rPr>
          <w:spacing w:val="-15"/>
        </w:rPr>
        <w:t xml:space="preserve"> </w:t>
      </w:r>
      <w:r>
        <w:t>/</w:t>
      </w:r>
      <w:r>
        <w:rPr>
          <w:spacing w:val="-15"/>
        </w:rPr>
        <w:t xml:space="preserve"> </w:t>
      </w:r>
      <w:r>
        <w:t>картон,</w:t>
      </w:r>
      <w:r>
        <w:rPr>
          <w:spacing w:val="-16"/>
        </w:rPr>
        <w:t xml:space="preserve"> </w:t>
      </w:r>
      <w:r>
        <w:t>скло,</w:t>
      </w:r>
      <w:r>
        <w:rPr>
          <w:spacing w:val="-16"/>
        </w:rPr>
        <w:t xml:space="preserve"> </w:t>
      </w:r>
      <w:r>
        <w:t>пластмаси,</w:t>
      </w:r>
      <w:r>
        <w:rPr>
          <w:spacing w:val="-16"/>
        </w:rPr>
        <w:t xml:space="preserve"> </w:t>
      </w:r>
      <w:r>
        <w:t>чорні</w:t>
      </w:r>
      <w:r>
        <w:rPr>
          <w:spacing w:val="-15"/>
        </w:rPr>
        <w:t xml:space="preserve"> </w:t>
      </w:r>
      <w:r>
        <w:t>метали, алюміній, дерево) із наступним збільшенням щороку.</w:t>
      </w:r>
    </w:p>
    <w:p w14:paraId="023843D4" w14:textId="77777777" w:rsidR="001A6F49" w:rsidRDefault="00000000">
      <w:pPr>
        <w:pStyle w:val="a3"/>
        <w:ind w:right="281"/>
      </w:pPr>
      <w:r>
        <w:t>Законопроєкт «Про упаковку та відходи упаковки» імплементує в українське</w:t>
      </w:r>
      <w:r>
        <w:rPr>
          <w:spacing w:val="-12"/>
        </w:rPr>
        <w:t xml:space="preserve"> </w:t>
      </w:r>
      <w:r>
        <w:t>законодавство</w:t>
      </w:r>
      <w:r>
        <w:rPr>
          <w:spacing w:val="-11"/>
        </w:rPr>
        <w:t xml:space="preserve"> </w:t>
      </w:r>
      <w:r>
        <w:t>європейські</w:t>
      </w:r>
      <w:r>
        <w:rPr>
          <w:spacing w:val="-14"/>
        </w:rPr>
        <w:t xml:space="preserve"> </w:t>
      </w:r>
      <w:r>
        <w:t>підходи,</w:t>
      </w:r>
      <w:r>
        <w:rPr>
          <w:spacing w:val="-13"/>
        </w:rPr>
        <w:t xml:space="preserve"> </w:t>
      </w:r>
      <w:r>
        <w:t>а</w:t>
      </w:r>
      <w:r>
        <w:rPr>
          <w:spacing w:val="-14"/>
        </w:rPr>
        <w:t xml:space="preserve"> </w:t>
      </w:r>
      <w:r>
        <w:t>саме</w:t>
      </w:r>
      <w:r>
        <w:rPr>
          <w:spacing w:val="-14"/>
        </w:rPr>
        <w:t xml:space="preserve"> </w:t>
      </w:r>
      <w:r>
        <w:t>директиви:</w:t>
      </w:r>
      <w:r>
        <w:rPr>
          <w:spacing w:val="-11"/>
        </w:rPr>
        <w:t xml:space="preserve"> </w:t>
      </w:r>
      <w:r>
        <w:t>94/62/ЄС</w:t>
      </w:r>
      <w:r>
        <w:rPr>
          <w:spacing w:val="-13"/>
        </w:rPr>
        <w:t xml:space="preserve"> </w:t>
      </w:r>
      <w:r>
        <w:t>«Про упаковку та відходи упаковки»; 2018/852/ЄC про внесення змін до директиви щодо упаковки та відходів упаковки в рамках сприяння переходу ЄС до економіки замкненого циклу.</w:t>
      </w:r>
    </w:p>
    <w:p w14:paraId="438ECCCB" w14:textId="77777777" w:rsidR="001A6F49" w:rsidRDefault="00000000">
      <w:pPr>
        <w:pStyle w:val="a3"/>
        <w:ind w:right="280"/>
      </w:pPr>
      <w:r>
        <w:t>ЗУ</w:t>
      </w:r>
      <w:r>
        <w:rPr>
          <w:spacing w:val="-1"/>
        </w:rPr>
        <w:t xml:space="preserve"> </w:t>
      </w:r>
      <w:r>
        <w:t>«Про</w:t>
      </w:r>
      <w:r>
        <w:rPr>
          <w:spacing w:val="-1"/>
        </w:rPr>
        <w:t xml:space="preserve"> </w:t>
      </w:r>
      <w:r>
        <w:t>управління</w:t>
      </w:r>
      <w:r>
        <w:rPr>
          <w:spacing w:val="-1"/>
        </w:rPr>
        <w:t xml:space="preserve"> </w:t>
      </w:r>
      <w:r>
        <w:t>відходами» містить</w:t>
      </w:r>
      <w:r>
        <w:rPr>
          <w:spacing w:val="-2"/>
        </w:rPr>
        <w:t xml:space="preserve"> </w:t>
      </w:r>
      <w:r>
        <w:t>вимогу</w:t>
      </w:r>
      <w:r>
        <w:rPr>
          <w:spacing w:val="-1"/>
        </w:rPr>
        <w:t xml:space="preserve"> </w:t>
      </w:r>
      <w:r>
        <w:t>до запровадження системи розширеної</w:t>
      </w:r>
      <w:r>
        <w:rPr>
          <w:spacing w:val="-8"/>
        </w:rPr>
        <w:t xml:space="preserve"> </w:t>
      </w:r>
      <w:r>
        <w:t>відповідальності</w:t>
      </w:r>
      <w:r>
        <w:rPr>
          <w:spacing w:val="-8"/>
        </w:rPr>
        <w:t xml:space="preserve"> </w:t>
      </w:r>
      <w:r>
        <w:t>виробника</w:t>
      </w:r>
      <w:r>
        <w:rPr>
          <w:spacing w:val="-11"/>
        </w:rPr>
        <w:t xml:space="preserve"> </w:t>
      </w:r>
      <w:r>
        <w:t>для</w:t>
      </w:r>
      <w:r>
        <w:rPr>
          <w:spacing w:val="-8"/>
        </w:rPr>
        <w:t xml:space="preserve"> </w:t>
      </w:r>
      <w:r>
        <w:t>виробників</w:t>
      </w:r>
      <w:r>
        <w:rPr>
          <w:spacing w:val="-9"/>
        </w:rPr>
        <w:t xml:space="preserve"> </w:t>
      </w:r>
      <w:r>
        <w:t>товарів,</w:t>
      </w:r>
      <w:r>
        <w:rPr>
          <w:spacing w:val="-10"/>
        </w:rPr>
        <w:t xml:space="preserve"> </w:t>
      </w:r>
      <w:r>
        <w:t>зокрема</w:t>
      </w:r>
      <w:r>
        <w:rPr>
          <w:spacing w:val="-9"/>
        </w:rPr>
        <w:t xml:space="preserve"> </w:t>
      </w:r>
      <w:r>
        <w:t>товарів в упаковці.</w:t>
      </w:r>
    </w:p>
    <w:p w14:paraId="58536B1A" w14:textId="77777777" w:rsidR="001A6F49" w:rsidRDefault="00000000">
      <w:pPr>
        <w:pStyle w:val="a3"/>
        <w:spacing w:before="2"/>
        <w:ind w:right="280"/>
      </w:pPr>
      <w:r>
        <w:t>Розширена відповідальність виробника - це фінансовий і організаційний механізм спрямований на підтримку розробки та виробництва товарів, що повністю враховують та полегшують ефективне використання ресурсів впродовж</w:t>
      </w:r>
      <w:r>
        <w:rPr>
          <w:spacing w:val="-10"/>
        </w:rPr>
        <w:t xml:space="preserve"> </w:t>
      </w:r>
      <w:r>
        <w:t>усього</w:t>
      </w:r>
      <w:r>
        <w:rPr>
          <w:spacing w:val="-7"/>
        </w:rPr>
        <w:t xml:space="preserve"> </w:t>
      </w:r>
      <w:r>
        <w:t>їхнього</w:t>
      </w:r>
      <w:r>
        <w:rPr>
          <w:spacing w:val="-7"/>
        </w:rPr>
        <w:t xml:space="preserve"> </w:t>
      </w:r>
      <w:r>
        <w:t>життєвого</w:t>
      </w:r>
      <w:r>
        <w:rPr>
          <w:spacing w:val="-9"/>
        </w:rPr>
        <w:t xml:space="preserve"> </w:t>
      </w:r>
      <w:r>
        <w:t>циклу,</w:t>
      </w:r>
      <w:r>
        <w:rPr>
          <w:spacing w:val="-7"/>
        </w:rPr>
        <w:t xml:space="preserve"> </w:t>
      </w:r>
      <w:r>
        <w:t>включаючи</w:t>
      </w:r>
      <w:r>
        <w:rPr>
          <w:spacing w:val="-7"/>
        </w:rPr>
        <w:t xml:space="preserve"> </w:t>
      </w:r>
      <w:r>
        <w:t>їх</w:t>
      </w:r>
      <w:r>
        <w:rPr>
          <w:spacing w:val="-7"/>
        </w:rPr>
        <w:t xml:space="preserve"> </w:t>
      </w:r>
      <w:r>
        <w:t>відновлення,</w:t>
      </w:r>
      <w:r>
        <w:rPr>
          <w:spacing w:val="-7"/>
        </w:rPr>
        <w:t xml:space="preserve"> </w:t>
      </w:r>
      <w:r>
        <w:t>повторне використання без шкоди для вільного обігу товарів на внутрішньому ринку. Основна мета РВВ збільшити кількість та ступінь відновлення продукту та мінімізувати вплив відходів на довкілля.</w:t>
      </w:r>
    </w:p>
    <w:p w14:paraId="1340AFBF" w14:textId="77777777" w:rsidR="001A6F49" w:rsidRDefault="00000000">
      <w:pPr>
        <w:pStyle w:val="a3"/>
        <w:spacing w:line="322" w:lineRule="exact"/>
        <w:ind w:left="849" w:firstLine="0"/>
      </w:pPr>
      <w:r>
        <w:t>Система</w:t>
      </w:r>
      <w:r>
        <w:rPr>
          <w:spacing w:val="-12"/>
        </w:rPr>
        <w:t xml:space="preserve"> </w:t>
      </w:r>
      <w:r>
        <w:t>розширеної</w:t>
      </w:r>
      <w:r>
        <w:rPr>
          <w:spacing w:val="-8"/>
        </w:rPr>
        <w:t xml:space="preserve"> </w:t>
      </w:r>
      <w:r>
        <w:t>відповідальності</w:t>
      </w:r>
      <w:r>
        <w:rPr>
          <w:spacing w:val="-8"/>
        </w:rPr>
        <w:t xml:space="preserve"> </w:t>
      </w:r>
      <w:r>
        <w:t>виробника</w:t>
      </w:r>
      <w:r>
        <w:rPr>
          <w:spacing w:val="-12"/>
        </w:rPr>
        <w:t xml:space="preserve"> </w:t>
      </w:r>
      <w:r>
        <w:t>повинна</w:t>
      </w:r>
      <w:r>
        <w:rPr>
          <w:spacing w:val="-9"/>
        </w:rPr>
        <w:t xml:space="preserve"> </w:t>
      </w:r>
      <w:r>
        <w:rPr>
          <w:spacing w:val="-2"/>
        </w:rPr>
        <w:t>включати:</w:t>
      </w:r>
    </w:p>
    <w:p w14:paraId="33A2EA0F" w14:textId="77777777" w:rsidR="001A6F49" w:rsidRDefault="00000000">
      <w:pPr>
        <w:pStyle w:val="a3"/>
        <w:ind w:right="288"/>
      </w:pPr>
      <w:r>
        <w:t>–приймання та/або збирання відходів, що утворилися внаслідок використання продукції, а також подальше управління цими відходами та фінансову відповідальність за таку діяльність;</w:t>
      </w:r>
    </w:p>
    <w:p w14:paraId="0BFA19B8" w14:textId="77777777" w:rsidR="001A6F49" w:rsidRDefault="00000000">
      <w:pPr>
        <w:pStyle w:val="a3"/>
        <w:ind w:right="287"/>
      </w:pPr>
      <w:r>
        <w:t>–інформування утворювачів відходів від продукції, на яку поширюється розширена відповідальність виробника, про заходи, яких вони можуть вживати для запобігання утворенню відходів, про придатність відходів до повторного використання та рециклінгу, про наявні системи для приймання та роздільного збирання відходів, що утворилися внаслідок використання продукції;</w:t>
      </w:r>
    </w:p>
    <w:p w14:paraId="14B95A46" w14:textId="77777777" w:rsidR="001A6F49" w:rsidRDefault="00000000">
      <w:pPr>
        <w:pStyle w:val="a3"/>
        <w:ind w:right="284"/>
      </w:pPr>
      <w:r>
        <w:t xml:space="preserve">–здійснення заходів для розроблення продукції та її складових (компонентів) з урахуванням мінімізації негативного впливу на здоров’я людей та навколишнє природне середовище, запобігання та зменшення обсягів утворення відходів у процесі виробництва та використання продукції, виробництва довговічної продукції, придатної для ремонту та повторного використання, а також максимального залучення у виробництво вторинної </w:t>
      </w:r>
      <w:r>
        <w:rPr>
          <w:spacing w:val="-2"/>
        </w:rPr>
        <w:t>сировини.</w:t>
      </w:r>
    </w:p>
    <w:p w14:paraId="25C8EC46" w14:textId="77777777" w:rsidR="001A6F49" w:rsidRDefault="001A6F49">
      <w:pPr>
        <w:pStyle w:val="a3"/>
        <w:sectPr w:rsidR="001A6F49">
          <w:pgSz w:w="11910" w:h="16840"/>
          <w:pgMar w:top="760" w:right="566" w:bottom="920" w:left="1133" w:header="0" w:footer="704" w:gutter="0"/>
          <w:cols w:space="720"/>
        </w:sectPr>
      </w:pPr>
    </w:p>
    <w:p w14:paraId="281CFFCA" w14:textId="77777777" w:rsidR="001A6F49" w:rsidRDefault="00000000">
      <w:pPr>
        <w:ind w:left="477"/>
        <w:rPr>
          <w:sz w:val="20"/>
        </w:rPr>
      </w:pPr>
      <w:r>
        <w:rPr>
          <w:noProof/>
          <w:sz w:val="20"/>
        </w:rPr>
        <w:drawing>
          <wp:inline distT="0" distB="0" distL="0" distR="0" wp14:anchorId="303B6912" wp14:editId="723AB040">
            <wp:extent cx="5924711" cy="3198780"/>
            <wp:effectExtent l="0" t="0" r="0" b="0"/>
            <wp:docPr id="429" name="Image 429" descr="https://lh4.googleusercontent.com/33rZBl_gVJE2hQ0ejNHUXvbwtZqcCtKlXvmMQUBmEFo1smHVcRkJIhNhel9xtbSvo9LS8XuGTUfDm4qwfdn9wHNBTGQry32TQD9T7_-esg67LKykDI9A3xc3L6vKT2L3tXJWnJ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9" name="Image 429" descr="https://lh4.googleusercontent.com/33rZBl_gVJE2hQ0ejNHUXvbwtZqcCtKlXvmMQUBmEFo1smHVcRkJIhNhel9xtbSvo9LS8XuGTUfDm4qwfdn9wHNBTGQry32TQD9T7_-esg67LKykDI9A3xc3L6vKT2L3tXJWnJsT"/>
                    <pic:cNvPicPr/>
                  </pic:nvPicPr>
                  <pic:blipFill>
                    <a:blip r:embed="rId186" cstate="print"/>
                    <a:stretch>
                      <a:fillRect/>
                    </a:stretch>
                  </pic:blipFill>
                  <pic:spPr>
                    <a:xfrm>
                      <a:off x="0" y="0"/>
                      <a:ext cx="5924711" cy="3198780"/>
                    </a:xfrm>
                    <a:prstGeom prst="rect">
                      <a:avLst/>
                    </a:prstGeom>
                  </pic:spPr>
                </pic:pic>
              </a:graphicData>
            </a:graphic>
          </wp:inline>
        </w:drawing>
      </w:r>
    </w:p>
    <w:p w14:paraId="7B8DB15C" w14:textId="77777777" w:rsidR="001A6F49" w:rsidRDefault="00000000">
      <w:pPr>
        <w:pStyle w:val="1"/>
        <w:ind w:left="304" w:right="308"/>
      </w:pPr>
      <w:r>
        <w:t>Рисунок</w:t>
      </w:r>
      <w:r>
        <w:rPr>
          <w:spacing w:val="-10"/>
        </w:rPr>
        <w:t xml:space="preserve"> </w:t>
      </w:r>
      <w:r>
        <w:t>3.2.5.1.</w:t>
      </w:r>
      <w:r>
        <w:rPr>
          <w:spacing w:val="-7"/>
        </w:rPr>
        <w:t xml:space="preserve"> </w:t>
      </w:r>
      <w:r>
        <w:t>Основні</w:t>
      </w:r>
      <w:r>
        <w:rPr>
          <w:spacing w:val="-6"/>
        </w:rPr>
        <w:t xml:space="preserve"> </w:t>
      </w:r>
      <w:r>
        <w:t>принципи</w:t>
      </w:r>
      <w:r>
        <w:rPr>
          <w:spacing w:val="-7"/>
        </w:rPr>
        <w:t xml:space="preserve"> </w:t>
      </w:r>
      <w:r>
        <w:rPr>
          <w:spacing w:val="-5"/>
        </w:rPr>
        <w:t>РВВ</w:t>
      </w:r>
    </w:p>
    <w:p w14:paraId="05DA137B" w14:textId="77777777" w:rsidR="001A6F49" w:rsidRDefault="00000000">
      <w:pPr>
        <w:pStyle w:val="a3"/>
        <w:spacing w:before="287"/>
        <w:ind w:right="287"/>
      </w:pPr>
      <w:r>
        <w:t>Ключове завдання – регулювання РВВ упаковки має повністю відповідати європейським вимогам, бути дієвим та сприяти досягненню кінцевої цілі.</w:t>
      </w:r>
    </w:p>
    <w:p w14:paraId="1A2A0F4E" w14:textId="77777777" w:rsidR="001A6F49" w:rsidRDefault="00000000">
      <w:pPr>
        <w:pStyle w:val="a3"/>
        <w:ind w:right="284"/>
      </w:pPr>
      <w:r>
        <w:t>Враховуючи процес імплементації українського законодавства у сфері управління відходами до законодавства ЄС, при планування заходів доцільно враховувати вимоги Директива 94/62/ЄС про упаковку та відходи упаковки. Ця директива</w:t>
      </w:r>
      <w:r>
        <w:rPr>
          <w:spacing w:val="-8"/>
        </w:rPr>
        <w:t xml:space="preserve"> </w:t>
      </w:r>
      <w:r>
        <w:t>є</w:t>
      </w:r>
      <w:r>
        <w:rPr>
          <w:spacing w:val="-8"/>
        </w:rPr>
        <w:t xml:space="preserve"> </w:t>
      </w:r>
      <w:r>
        <w:t>однією</w:t>
      </w:r>
      <w:r>
        <w:rPr>
          <w:spacing w:val="-9"/>
        </w:rPr>
        <w:t xml:space="preserve"> </w:t>
      </w:r>
      <w:r>
        <w:t>з</w:t>
      </w:r>
      <w:r>
        <w:rPr>
          <w:spacing w:val="-8"/>
        </w:rPr>
        <w:t xml:space="preserve"> </w:t>
      </w:r>
      <w:r>
        <w:t>найперших</w:t>
      </w:r>
      <w:r>
        <w:rPr>
          <w:spacing w:val="-7"/>
        </w:rPr>
        <w:t xml:space="preserve"> </w:t>
      </w:r>
      <w:r>
        <w:t>у</w:t>
      </w:r>
      <w:r>
        <w:rPr>
          <w:spacing w:val="-7"/>
        </w:rPr>
        <w:t xml:space="preserve"> </w:t>
      </w:r>
      <w:r>
        <w:t>сфері</w:t>
      </w:r>
      <w:r>
        <w:rPr>
          <w:spacing w:val="-9"/>
        </w:rPr>
        <w:t xml:space="preserve"> </w:t>
      </w:r>
      <w:r>
        <w:t>управління</w:t>
      </w:r>
      <w:r>
        <w:rPr>
          <w:spacing w:val="-7"/>
        </w:rPr>
        <w:t xml:space="preserve"> </w:t>
      </w:r>
      <w:r>
        <w:t>відходами</w:t>
      </w:r>
      <w:r>
        <w:rPr>
          <w:spacing w:val="-7"/>
        </w:rPr>
        <w:t xml:space="preserve"> </w:t>
      </w:r>
      <w:r>
        <w:t>в</w:t>
      </w:r>
      <w:r>
        <w:rPr>
          <w:spacing w:val="-8"/>
        </w:rPr>
        <w:t xml:space="preserve"> </w:t>
      </w:r>
      <w:r>
        <w:t>Європейському Союзі. Вона прийнята ще у 1994 році. Перша модель РВВ в Європі була також пов’язана</w:t>
      </w:r>
      <w:r>
        <w:rPr>
          <w:spacing w:val="-18"/>
        </w:rPr>
        <w:t xml:space="preserve"> </w:t>
      </w:r>
      <w:r>
        <w:t>саме</w:t>
      </w:r>
      <w:r>
        <w:rPr>
          <w:spacing w:val="-17"/>
        </w:rPr>
        <w:t xml:space="preserve"> </w:t>
      </w:r>
      <w:r>
        <w:t>із</w:t>
      </w:r>
      <w:r>
        <w:rPr>
          <w:spacing w:val="-18"/>
        </w:rPr>
        <w:t xml:space="preserve"> </w:t>
      </w:r>
      <w:r>
        <w:t>цим</w:t>
      </w:r>
      <w:r>
        <w:rPr>
          <w:spacing w:val="-17"/>
        </w:rPr>
        <w:t xml:space="preserve"> </w:t>
      </w:r>
      <w:r>
        <w:t>видом</w:t>
      </w:r>
      <w:r>
        <w:rPr>
          <w:spacing w:val="-18"/>
        </w:rPr>
        <w:t xml:space="preserve"> </w:t>
      </w:r>
      <w:r>
        <w:t>відходів.</w:t>
      </w:r>
      <w:r>
        <w:rPr>
          <w:spacing w:val="-17"/>
        </w:rPr>
        <w:t xml:space="preserve"> </w:t>
      </w:r>
      <w:r>
        <w:t>Сьогодні</w:t>
      </w:r>
      <w:r>
        <w:rPr>
          <w:spacing w:val="-18"/>
        </w:rPr>
        <w:t xml:space="preserve"> </w:t>
      </w:r>
      <w:r>
        <w:t>ж</w:t>
      </w:r>
      <w:r>
        <w:rPr>
          <w:spacing w:val="-17"/>
        </w:rPr>
        <w:t xml:space="preserve"> </w:t>
      </w:r>
      <w:r>
        <w:t>відходи</w:t>
      </w:r>
      <w:r>
        <w:rPr>
          <w:spacing w:val="-18"/>
        </w:rPr>
        <w:t xml:space="preserve"> </w:t>
      </w:r>
      <w:r>
        <w:t>упаковки</w:t>
      </w:r>
      <w:r>
        <w:rPr>
          <w:spacing w:val="-17"/>
        </w:rPr>
        <w:t xml:space="preserve"> </w:t>
      </w:r>
      <w:r>
        <w:t>мають</w:t>
      </w:r>
      <w:r>
        <w:rPr>
          <w:spacing w:val="-18"/>
        </w:rPr>
        <w:t xml:space="preserve"> </w:t>
      </w:r>
      <w:r>
        <w:t>вагоме значення у круговій економіці Євросоюзу.</w:t>
      </w:r>
    </w:p>
    <w:p w14:paraId="5A99F0F6" w14:textId="77777777" w:rsidR="001A6F49" w:rsidRDefault="00000000">
      <w:pPr>
        <w:pStyle w:val="a3"/>
        <w:ind w:right="286"/>
      </w:pPr>
      <w:r>
        <w:t xml:space="preserve">Україна такий підхід не впровадила. При цьому, відходи упаковки складають від третини до майже половини побутових відходів, які продукують </w:t>
      </w:r>
      <w:r>
        <w:rPr>
          <w:spacing w:val="-2"/>
        </w:rPr>
        <w:t>українці.</w:t>
      </w:r>
    </w:p>
    <w:p w14:paraId="5EBDEE19" w14:textId="77777777" w:rsidR="001A6F49" w:rsidRDefault="00000000">
      <w:pPr>
        <w:pStyle w:val="a3"/>
        <w:ind w:right="281"/>
      </w:pPr>
      <w:r>
        <w:t>З метою підвищення ефективності роздільного збирання відходів, зокрема відновлення/оброблення упаковки Міністерством розвитку громад та територій України</w:t>
      </w:r>
      <w:r>
        <w:rPr>
          <w:spacing w:val="-6"/>
        </w:rPr>
        <w:t xml:space="preserve"> </w:t>
      </w:r>
      <w:r>
        <w:t>затверджено</w:t>
      </w:r>
      <w:r>
        <w:rPr>
          <w:spacing w:val="-6"/>
        </w:rPr>
        <w:t xml:space="preserve"> </w:t>
      </w:r>
      <w:r>
        <w:t>Методику</w:t>
      </w:r>
      <w:r>
        <w:rPr>
          <w:spacing w:val="-8"/>
        </w:rPr>
        <w:t xml:space="preserve"> </w:t>
      </w:r>
      <w:r>
        <w:t>роздільного</w:t>
      </w:r>
      <w:r>
        <w:rPr>
          <w:spacing w:val="-6"/>
        </w:rPr>
        <w:t xml:space="preserve"> </w:t>
      </w:r>
      <w:r>
        <w:t>збирання</w:t>
      </w:r>
      <w:r>
        <w:rPr>
          <w:spacing w:val="-6"/>
        </w:rPr>
        <w:t xml:space="preserve"> </w:t>
      </w:r>
      <w:r>
        <w:t>побутових</w:t>
      </w:r>
      <w:r>
        <w:rPr>
          <w:spacing w:val="-6"/>
        </w:rPr>
        <w:t xml:space="preserve"> </w:t>
      </w:r>
      <w:r>
        <w:t>відходів,</w:t>
      </w:r>
      <w:r>
        <w:rPr>
          <w:spacing w:val="-8"/>
        </w:rPr>
        <w:t xml:space="preserve"> </w:t>
      </w:r>
      <w:r>
        <w:t>наказ від 13.12.2023 року №1130.</w:t>
      </w:r>
    </w:p>
    <w:p w14:paraId="37642207" w14:textId="77777777" w:rsidR="001A6F49" w:rsidRDefault="00000000">
      <w:pPr>
        <w:pStyle w:val="a3"/>
        <w:ind w:right="285"/>
      </w:pPr>
      <w:r>
        <w:t>Впровадження ефективної системи роздільного збирання відходів та їх сортування допоможе розпочати ефективне управління системою відновлення/видалення відходів упаковки.</w:t>
      </w:r>
    </w:p>
    <w:p w14:paraId="177A446E" w14:textId="77777777" w:rsidR="001A6F49" w:rsidRDefault="00000000">
      <w:pPr>
        <w:pStyle w:val="a3"/>
        <w:ind w:right="289"/>
      </w:pPr>
      <w:r>
        <w:t>Відповідно до міжнародної класифікації визначено маркування основних типів відходів.</w:t>
      </w:r>
      <w:r>
        <w:rPr>
          <w:spacing w:val="-1"/>
        </w:rPr>
        <w:t xml:space="preserve"> </w:t>
      </w:r>
      <w:r>
        <w:t>У розділі управління побутовими відходами передбачено заходи роздільного збирання відходів, які є ефективним інструментом для управління відходами упаковки, у тому числі.</w:t>
      </w:r>
    </w:p>
    <w:p w14:paraId="489FFA4A" w14:textId="77777777" w:rsidR="001A6F49" w:rsidRDefault="00000000">
      <w:pPr>
        <w:pStyle w:val="a3"/>
        <w:spacing w:before="2"/>
        <w:ind w:right="287"/>
      </w:pPr>
      <w:r>
        <w:t>Впровадження</w:t>
      </w:r>
      <w:r>
        <w:rPr>
          <w:spacing w:val="-3"/>
        </w:rPr>
        <w:t xml:space="preserve"> </w:t>
      </w:r>
      <w:r>
        <w:t>ефективної</w:t>
      </w:r>
      <w:r>
        <w:rPr>
          <w:spacing w:val="-4"/>
        </w:rPr>
        <w:t xml:space="preserve"> </w:t>
      </w:r>
      <w:r>
        <w:t>системи</w:t>
      </w:r>
      <w:r>
        <w:rPr>
          <w:spacing w:val="-5"/>
        </w:rPr>
        <w:t xml:space="preserve"> </w:t>
      </w:r>
      <w:r>
        <w:t>роздільного</w:t>
      </w:r>
      <w:r>
        <w:rPr>
          <w:spacing w:val="-3"/>
        </w:rPr>
        <w:t xml:space="preserve"> </w:t>
      </w:r>
      <w:r>
        <w:t>збирання</w:t>
      </w:r>
      <w:r>
        <w:rPr>
          <w:spacing w:val="-3"/>
        </w:rPr>
        <w:t xml:space="preserve"> </w:t>
      </w:r>
      <w:r>
        <w:t>відходів,</w:t>
      </w:r>
      <w:r>
        <w:rPr>
          <w:spacing w:val="-5"/>
        </w:rPr>
        <w:t xml:space="preserve"> </w:t>
      </w:r>
      <w:r>
        <w:t>згідно</w:t>
      </w:r>
      <w:r>
        <w:rPr>
          <w:spacing w:val="-3"/>
        </w:rPr>
        <w:t xml:space="preserve"> </w:t>
      </w:r>
      <w:r>
        <w:t xml:space="preserve">із </w:t>
      </w:r>
      <w:r>
        <w:rPr>
          <w:spacing w:val="-2"/>
        </w:rPr>
        <w:t xml:space="preserve">вищезазначеною методикою дозволять підвищити якість зібраних ресурсоцінних </w:t>
      </w:r>
      <w:r>
        <w:t>відходів та забезпечити збільшення частки оброблення.</w:t>
      </w:r>
    </w:p>
    <w:p w14:paraId="3C51C9EA" w14:textId="77777777" w:rsidR="001A6F49" w:rsidRDefault="00000000">
      <w:pPr>
        <w:pStyle w:val="a3"/>
        <w:ind w:right="289"/>
      </w:pPr>
      <w:r>
        <w:t>МПУВ передбачається ряд заходів спрямованих на роздільне збирання побутових відходів, виділення з них ресурсоцінних компонентів, вторинної сировини та забезпечення їх оброблення та повторного використання.</w:t>
      </w:r>
    </w:p>
    <w:p w14:paraId="28BBF877" w14:textId="77777777" w:rsidR="001A6F49" w:rsidRDefault="001A6F49">
      <w:pPr>
        <w:pStyle w:val="a3"/>
        <w:sectPr w:rsidR="001A6F49">
          <w:pgSz w:w="11910" w:h="16840"/>
          <w:pgMar w:top="840" w:right="566" w:bottom="900" w:left="1133" w:header="0" w:footer="704" w:gutter="0"/>
          <w:cols w:space="720"/>
        </w:sectPr>
      </w:pPr>
    </w:p>
    <w:p w14:paraId="4E37BAA1" w14:textId="77777777" w:rsidR="001A6F49" w:rsidRDefault="00000000">
      <w:pPr>
        <w:spacing w:before="71"/>
        <w:ind w:left="308" w:right="308"/>
        <w:jc w:val="center"/>
        <w:rPr>
          <w:i/>
          <w:sz w:val="28"/>
        </w:rPr>
      </w:pPr>
      <w:r>
        <w:rPr>
          <w:i/>
          <w:sz w:val="28"/>
        </w:rPr>
        <w:t>Мінімізація</w:t>
      </w:r>
      <w:r>
        <w:rPr>
          <w:i/>
          <w:spacing w:val="-10"/>
          <w:sz w:val="28"/>
        </w:rPr>
        <w:t xml:space="preserve"> </w:t>
      </w:r>
      <w:r>
        <w:rPr>
          <w:i/>
          <w:sz w:val="28"/>
        </w:rPr>
        <w:t>навантаження</w:t>
      </w:r>
      <w:r>
        <w:rPr>
          <w:i/>
          <w:spacing w:val="-8"/>
          <w:sz w:val="28"/>
        </w:rPr>
        <w:t xml:space="preserve"> </w:t>
      </w:r>
      <w:r>
        <w:rPr>
          <w:i/>
          <w:sz w:val="28"/>
        </w:rPr>
        <w:t>на</w:t>
      </w:r>
      <w:r>
        <w:rPr>
          <w:i/>
          <w:spacing w:val="-7"/>
          <w:sz w:val="28"/>
        </w:rPr>
        <w:t xml:space="preserve"> </w:t>
      </w:r>
      <w:r>
        <w:rPr>
          <w:i/>
          <w:sz w:val="28"/>
        </w:rPr>
        <w:t>довкілля,</w:t>
      </w:r>
      <w:r>
        <w:rPr>
          <w:i/>
          <w:spacing w:val="-8"/>
          <w:sz w:val="28"/>
        </w:rPr>
        <w:t xml:space="preserve"> </w:t>
      </w:r>
      <w:r>
        <w:rPr>
          <w:i/>
          <w:sz w:val="28"/>
        </w:rPr>
        <w:t>пов’язаного</w:t>
      </w:r>
      <w:r>
        <w:rPr>
          <w:i/>
          <w:spacing w:val="-10"/>
          <w:sz w:val="28"/>
        </w:rPr>
        <w:t xml:space="preserve"> </w:t>
      </w:r>
      <w:r>
        <w:rPr>
          <w:i/>
          <w:sz w:val="28"/>
        </w:rPr>
        <w:t>з</w:t>
      </w:r>
      <w:r>
        <w:rPr>
          <w:i/>
          <w:spacing w:val="-6"/>
          <w:sz w:val="28"/>
        </w:rPr>
        <w:t xml:space="preserve"> </w:t>
      </w:r>
      <w:r>
        <w:rPr>
          <w:i/>
          <w:spacing w:val="-2"/>
          <w:sz w:val="28"/>
        </w:rPr>
        <w:t>відходами</w:t>
      </w:r>
    </w:p>
    <w:p w14:paraId="4AFFA4AE" w14:textId="77777777" w:rsidR="001A6F49" w:rsidRDefault="00000000">
      <w:pPr>
        <w:pStyle w:val="a3"/>
        <w:spacing w:before="321"/>
        <w:ind w:right="288"/>
      </w:pPr>
      <w:r>
        <w:t>Відходи упаковки, особливо з пластику, паперу, скла і металу, становлять значну частину побутових і промислових відходів, які можуть забруднювати довкілля, якщо не піддавати їх обробленню.</w:t>
      </w:r>
    </w:p>
    <w:p w14:paraId="4C5D7A28" w14:textId="77777777" w:rsidR="001A6F49" w:rsidRDefault="00000000">
      <w:pPr>
        <w:pStyle w:val="a3"/>
        <w:spacing w:before="2"/>
        <w:ind w:right="278"/>
      </w:pPr>
      <w:r>
        <w:t>Основні заходи для мінімізації впливу відходів упаковки включають зменшення обсягів використання упаковки, розвиток екологічних матеріалів, підготовку відходів до повторного використання, оброблення, та підвищення свідомості споживачів.</w:t>
      </w:r>
    </w:p>
    <w:p w14:paraId="39242D4B" w14:textId="77777777" w:rsidR="001A6F49" w:rsidRDefault="00000000">
      <w:pPr>
        <w:pStyle w:val="a5"/>
        <w:numPr>
          <w:ilvl w:val="0"/>
          <w:numId w:val="40"/>
        </w:numPr>
        <w:tabs>
          <w:tab w:val="left" w:pos="1697"/>
        </w:tabs>
        <w:spacing w:before="1"/>
        <w:ind w:right="288" w:firstLine="566"/>
        <w:jc w:val="both"/>
        <w:rPr>
          <w:sz w:val="28"/>
        </w:rPr>
      </w:pPr>
      <w:r>
        <w:rPr>
          <w:sz w:val="28"/>
        </w:rPr>
        <w:t>Зменшення кількості упаковки: виробники можуть розробляти упаковку, яка використовує менше матеріалу, має меншу вагу та об'єм, але при цьому залишається</w:t>
      </w:r>
      <w:r>
        <w:rPr>
          <w:spacing w:val="-1"/>
          <w:sz w:val="28"/>
        </w:rPr>
        <w:t xml:space="preserve"> </w:t>
      </w:r>
      <w:r>
        <w:rPr>
          <w:sz w:val="28"/>
        </w:rPr>
        <w:t>функціональною.</w:t>
      </w:r>
      <w:r>
        <w:rPr>
          <w:spacing w:val="-1"/>
          <w:sz w:val="28"/>
        </w:rPr>
        <w:t xml:space="preserve"> </w:t>
      </w:r>
      <w:r>
        <w:rPr>
          <w:sz w:val="28"/>
        </w:rPr>
        <w:t>Компактна</w:t>
      </w:r>
      <w:r>
        <w:rPr>
          <w:spacing w:val="-1"/>
          <w:sz w:val="28"/>
        </w:rPr>
        <w:t xml:space="preserve"> </w:t>
      </w:r>
      <w:r>
        <w:rPr>
          <w:sz w:val="28"/>
        </w:rPr>
        <w:t>упаковка</w:t>
      </w:r>
      <w:r>
        <w:rPr>
          <w:spacing w:val="-1"/>
          <w:sz w:val="28"/>
        </w:rPr>
        <w:t xml:space="preserve"> </w:t>
      </w:r>
      <w:r>
        <w:rPr>
          <w:sz w:val="28"/>
        </w:rPr>
        <w:t>зменшує</w:t>
      </w:r>
      <w:r>
        <w:rPr>
          <w:spacing w:val="-1"/>
          <w:sz w:val="28"/>
        </w:rPr>
        <w:t xml:space="preserve"> </w:t>
      </w:r>
      <w:r>
        <w:rPr>
          <w:sz w:val="28"/>
        </w:rPr>
        <w:t>споживання ресурсів і транспортні витрати.</w:t>
      </w:r>
    </w:p>
    <w:p w14:paraId="3BEA6B24" w14:textId="77777777" w:rsidR="001A6F49" w:rsidRDefault="00000000">
      <w:pPr>
        <w:pStyle w:val="a5"/>
        <w:numPr>
          <w:ilvl w:val="0"/>
          <w:numId w:val="40"/>
        </w:numPr>
        <w:tabs>
          <w:tab w:val="left" w:pos="1697"/>
        </w:tabs>
        <w:ind w:right="283" w:firstLine="566"/>
        <w:jc w:val="both"/>
        <w:rPr>
          <w:sz w:val="28"/>
        </w:rPr>
      </w:pPr>
      <w:r>
        <w:rPr>
          <w:sz w:val="28"/>
        </w:rPr>
        <w:t>Скорочення використання одноразової упаковки та перехід на багаторазові альтернативи допоможе зменшити кількість відходів. Це може стосуватися як споживчих товарів, так і пакування для перевезення.</w:t>
      </w:r>
    </w:p>
    <w:p w14:paraId="2B1D1633" w14:textId="77777777" w:rsidR="001A6F49" w:rsidRDefault="00000000">
      <w:pPr>
        <w:pStyle w:val="a5"/>
        <w:numPr>
          <w:ilvl w:val="0"/>
          <w:numId w:val="40"/>
        </w:numPr>
        <w:tabs>
          <w:tab w:val="left" w:pos="1697"/>
        </w:tabs>
        <w:ind w:right="289" w:firstLine="566"/>
        <w:jc w:val="both"/>
        <w:rPr>
          <w:sz w:val="28"/>
        </w:rPr>
      </w:pPr>
      <w:r>
        <w:rPr>
          <w:sz w:val="28"/>
        </w:rPr>
        <w:t>Використання</w:t>
      </w:r>
      <w:r>
        <w:rPr>
          <w:spacing w:val="-1"/>
          <w:sz w:val="28"/>
        </w:rPr>
        <w:t xml:space="preserve"> </w:t>
      </w:r>
      <w:r>
        <w:rPr>
          <w:sz w:val="28"/>
        </w:rPr>
        <w:t>упаковки з природних матеріалів,</w:t>
      </w:r>
      <w:r>
        <w:rPr>
          <w:spacing w:val="-1"/>
          <w:sz w:val="28"/>
        </w:rPr>
        <w:t xml:space="preserve"> </w:t>
      </w:r>
      <w:r>
        <w:rPr>
          <w:sz w:val="28"/>
        </w:rPr>
        <w:t>які можуть</w:t>
      </w:r>
      <w:r>
        <w:rPr>
          <w:spacing w:val="-2"/>
          <w:sz w:val="28"/>
        </w:rPr>
        <w:t xml:space="preserve"> </w:t>
      </w:r>
      <w:r>
        <w:rPr>
          <w:sz w:val="28"/>
        </w:rPr>
        <w:t xml:space="preserve">швидко розкладатися в природних умовах, таких як кукурудзяний крохмаль, целюлоза, або картон, значно зменшує екологічне навантаження. Такі матеріали не накопичуються у навколишньому середовищі та не створюють проблем із </w:t>
      </w:r>
      <w:r>
        <w:rPr>
          <w:spacing w:val="-2"/>
          <w:sz w:val="28"/>
        </w:rPr>
        <w:t>забрудненням.</w:t>
      </w:r>
    </w:p>
    <w:p w14:paraId="15E97F5E" w14:textId="77777777" w:rsidR="001A6F49" w:rsidRDefault="00000000">
      <w:pPr>
        <w:pStyle w:val="a5"/>
        <w:numPr>
          <w:ilvl w:val="0"/>
          <w:numId w:val="40"/>
        </w:numPr>
        <w:tabs>
          <w:tab w:val="left" w:pos="1697"/>
        </w:tabs>
        <w:spacing w:line="242" w:lineRule="auto"/>
        <w:ind w:right="285" w:firstLine="566"/>
        <w:jc w:val="both"/>
        <w:rPr>
          <w:sz w:val="28"/>
        </w:rPr>
      </w:pPr>
      <w:r>
        <w:rPr>
          <w:sz w:val="28"/>
        </w:rPr>
        <w:t>Упаковка,</w:t>
      </w:r>
      <w:r>
        <w:rPr>
          <w:spacing w:val="-5"/>
          <w:sz w:val="28"/>
        </w:rPr>
        <w:t xml:space="preserve"> </w:t>
      </w:r>
      <w:r>
        <w:rPr>
          <w:sz w:val="28"/>
        </w:rPr>
        <w:t>що</w:t>
      </w:r>
      <w:r>
        <w:rPr>
          <w:spacing w:val="-6"/>
          <w:sz w:val="28"/>
        </w:rPr>
        <w:t xml:space="preserve"> </w:t>
      </w:r>
      <w:r>
        <w:rPr>
          <w:sz w:val="28"/>
        </w:rPr>
        <w:t>підходить</w:t>
      </w:r>
      <w:r>
        <w:rPr>
          <w:spacing w:val="-8"/>
          <w:sz w:val="28"/>
        </w:rPr>
        <w:t xml:space="preserve"> </w:t>
      </w:r>
      <w:r>
        <w:rPr>
          <w:sz w:val="28"/>
        </w:rPr>
        <w:t>для</w:t>
      </w:r>
      <w:r>
        <w:rPr>
          <w:spacing w:val="-6"/>
          <w:sz w:val="28"/>
        </w:rPr>
        <w:t xml:space="preserve"> </w:t>
      </w:r>
      <w:r>
        <w:rPr>
          <w:sz w:val="28"/>
        </w:rPr>
        <w:t>компостування,</w:t>
      </w:r>
      <w:r>
        <w:rPr>
          <w:spacing w:val="-5"/>
          <w:sz w:val="28"/>
        </w:rPr>
        <w:t xml:space="preserve"> </w:t>
      </w:r>
      <w:r>
        <w:rPr>
          <w:sz w:val="28"/>
        </w:rPr>
        <w:t>може</w:t>
      </w:r>
      <w:r>
        <w:rPr>
          <w:spacing w:val="-5"/>
          <w:sz w:val="28"/>
        </w:rPr>
        <w:t xml:space="preserve"> </w:t>
      </w:r>
      <w:r>
        <w:rPr>
          <w:sz w:val="28"/>
        </w:rPr>
        <w:t>бути</w:t>
      </w:r>
      <w:r>
        <w:rPr>
          <w:spacing w:val="-6"/>
          <w:sz w:val="28"/>
        </w:rPr>
        <w:t xml:space="preserve"> </w:t>
      </w:r>
      <w:r>
        <w:rPr>
          <w:sz w:val="28"/>
        </w:rPr>
        <w:t>використана як ресурс для створення органічних добрив, що сприяє круговій економіці.</w:t>
      </w:r>
    </w:p>
    <w:p w14:paraId="39C7EEA6" w14:textId="77777777" w:rsidR="001A6F49" w:rsidRDefault="00000000">
      <w:pPr>
        <w:pStyle w:val="a5"/>
        <w:numPr>
          <w:ilvl w:val="0"/>
          <w:numId w:val="40"/>
        </w:numPr>
        <w:tabs>
          <w:tab w:val="left" w:pos="1697"/>
        </w:tabs>
        <w:ind w:right="286" w:firstLine="566"/>
        <w:jc w:val="both"/>
        <w:rPr>
          <w:sz w:val="28"/>
        </w:rPr>
      </w:pPr>
      <w:r>
        <w:rPr>
          <w:sz w:val="28"/>
        </w:rPr>
        <w:t xml:space="preserve">Важливим кроком є забезпечення належної інфраструктури для роздільного збирання відходів упаковки. Відокремлення пластику, скла, металу та паперу на рівні домогосподарств і підприємств дозволяє збільшити обсяги </w:t>
      </w:r>
      <w:r>
        <w:rPr>
          <w:spacing w:val="-2"/>
          <w:sz w:val="28"/>
        </w:rPr>
        <w:t>оброблення.</w:t>
      </w:r>
    </w:p>
    <w:p w14:paraId="461B244E" w14:textId="77777777" w:rsidR="001A6F49" w:rsidRDefault="00000000">
      <w:pPr>
        <w:pStyle w:val="a5"/>
        <w:numPr>
          <w:ilvl w:val="0"/>
          <w:numId w:val="40"/>
        </w:numPr>
        <w:tabs>
          <w:tab w:val="left" w:pos="1697"/>
        </w:tabs>
        <w:ind w:right="280" w:firstLine="566"/>
        <w:jc w:val="both"/>
        <w:rPr>
          <w:sz w:val="28"/>
        </w:rPr>
      </w:pPr>
      <w:r>
        <w:rPr>
          <w:sz w:val="28"/>
        </w:rPr>
        <w:t xml:space="preserve">Розвиток технологій для оброблення різних видів відходів упаковки є важливою умовою для зменшення кількості відходів, що потрапляють на звалища. Підготовка відходів до повторного використання та повторне </w:t>
      </w:r>
      <w:r>
        <w:rPr>
          <w:spacing w:val="-2"/>
          <w:sz w:val="28"/>
        </w:rPr>
        <w:t>використання</w:t>
      </w:r>
      <w:r>
        <w:rPr>
          <w:spacing w:val="-8"/>
          <w:sz w:val="28"/>
        </w:rPr>
        <w:t xml:space="preserve"> </w:t>
      </w:r>
      <w:r>
        <w:rPr>
          <w:spacing w:val="-2"/>
          <w:sz w:val="28"/>
        </w:rPr>
        <w:t>продукції значно</w:t>
      </w:r>
      <w:r>
        <w:rPr>
          <w:spacing w:val="-5"/>
          <w:sz w:val="28"/>
        </w:rPr>
        <w:t xml:space="preserve"> </w:t>
      </w:r>
      <w:r>
        <w:rPr>
          <w:spacing w:val="-2"/>
          <w:sz w:val="28"/>
        </w:rPr>
        <w:t>знижує</w:t>
      </w:r>
      <w:r>
        <w:rPr>
          <w:spacing w:val="-5"/>
          <w:sz w:val="28"/>
        </w:rPr>
        <w:t xml:space="preserve"> </w:t>
      </w:r>
      <w:r>
        <w:rPr>
          <w:spacing w:val="-2"/>
          <w:sz w:val="28"/>
        </w:rPr>
        <w:t>потребу</w:t>
      </w:r>
      <w:r>
        <w:rPr>
          <w:spacing w:val="-7"/>
          <w:sz w:val="28"/>
        </w:rPr>
        <w:t xml:space="preserve"> </w:t>
      </w:r>
      <w:r>
        <w:rPr>
          <w:spacing w:val="-2"/>
          <w:sz w:val="28"/>
        </w:rPr>
        <w:t>у</w:t>
      </w:r>
      <w:r>
        <w:rPr>
          <w:spacing w:val="-3"/>
          <w:sz w:val="28"/>
        </w:rPr>
        <w:t xml:space="preserve"> </w:t>
      </w:r>
      <w:r>
        <w:rPr>
          <w:spacing w:val="-2"/>
          <w:sz w:val="28"/>
        </w:rPr>
        <w:t>видобутку</w:t>
      </w:r>
      <w:r>
        <w:rPr>
          <w:spacing w:val="-7"/>
          <w:sz w:val="28"/>
        </w:rPr>
        <w:t xml:space="preserve"> </w:t>
      </w:r>
      <w:r>
        <w:rPr>
          <w:spacing w:val="-2"/>
          <w:sz w:val="28"/>
        </w:rPr>
        <w:t>первинних</w:t>
      </w:r>
      <w:r>
        <w:rPr>
          <w:spacing w:val="-4"/>
          <w:sz w:val="28"/>
        </w:rPr>
        <w:t xml:space="preserve"> </w:t>
      </w:r>
      <w:r>
        <w:rPr>
          <w:spacing w:val="-2"/>
          <w:sz w:val="28"/>
        </w:rPr>
        <w:t>ресурсів.</w:t>
      </w:r>
    </w:p>
    <w:p w14:paraId="1A4CA18D" w14:textId="77777777" w:rsidR="001A6F49" w:rsidRDefault="00000000">
      <w:pPr>
        <w:pStyle w:val="a5"/>
        <w:numPr>
          <w:ilvl w:val="0"/>
          <w:numId w:val="40"/>
        </w:numPr>
        <w:tabs>
          <w:tab w:val="left" w:pos="1697"/>
        </w:tabs>
        <w:ind w:right="281" w:firstLine="566"/>
        <w:jc w:val="both"/>
        <w:rPr>
          <w:sz w:val="28"/>
        </w:rPr>
      </w:pPr>
      <w:r>
        <w:rPr>
          <w:sz w:val="28"/>
        </w:rPr>
        <w:t>Відходи пластику, які важко обробити механічними методами, можуть бути оброблені хімічним шляхом для використання при виготовленні нових продуктів.</w:t>
      </w:r>
    </w:p>
    <w:p w14:paraId="08DE5034" w14:textId="77777777" w:rsidR="001A6F49" w:rsidRDefault="00000000">
      <w:pPr>
        <w:pStyle w:val="a5"/>
        <w:numPr>
          <w:ilvl w:val="0"/>
          <w:numId w:val="40"/>
        </w:numPr>
        <w:tabs>
          <w:tab w:val="left" w:pos="1697"/>
        </w:tabs>
        <w:ind w:right="285" w:firstLine="566"/>
        <w:jc w:val="both"/>
        <w:rPr>
          <w:sz w:val="28"/>
        </w:rPr>
      </w:pPr>
      <w:r>
        <w:rPr>
          <w:spacing w:val="-2"/>
          <w:sz w:val="28"/>
        </w:rPr>
        <w:t>Впровадження</w:t>
      </w:r>
      <w:r>
        <w:rPr>
          <w:spacing w:val="-8"/>
          <w:sz w:val="28"/>
        </w:rPr>
        <w:t xml:space="preserve"> </w:t>
      </w:r>
      <w:r>
        <w:rPr>
          <w:spacing w:val="-2"/>
          <w:sz w:val="28"/>
        </w:rPr>
        <w:t>системи</w:t>
      </w:r>
      <w:r>
        <w:rPr>
          <w:spacing w:val="-7"/>
          <w:sz w:val="28"/>
        </w:rPr>
        <w:t xml:space="preserve"> </w:t>
      </w:r>
      <w:r>
        <w:rPr>
          <w:spacing w:val="-2"/>
          <w:sz w:val="28"/>
        </w:rPr>
        <w:t>багаторазової</w:t>
      </w:r>
      <w:r>
        <w:rPr>
          <w:spacing w:val="-10"/>
          <w:sz w:val="28"/>
        </w:rPr>
        <w:t xml:space="preserve"> </w:t>
      </w:r>
      <w:r>
        <w:rPr>
          <w:spacing w:val="-2"/>
          <w:sz w:val="28"/>
        </w:rPr>
        <w:t>тари</w:t>
      </w:r>
      <w:r>
        <w:rPr>
          <w:spacing w:val="-8"/>
          <w:sz w:val="28"/>
        </w:rPr>
        <w:t xml:space="preserve"> </w:t>
      </w:r>
      <w:r>
        <w:rPr>
          <w:spacing w:val="-2"/>
          <w:sz w:val="28"/>
        </w:rPr>
        <w:t>для</w:t>
      </w:r>
      <w:r>
        <w:rPr>
          <w:spacing w:val="-10"/>
          <w:sz w:val="28"/>
        </w:rPr>
        <w:t xml:space="preserve"> </w:t>
      </w:r>
      <w:r>
        <w:rPr>
          <w:spacing w:val="-2"/>
          <w:sz w:val="28"/>
        </w:rPr>
        <w:t>продуктів</w:t>
      </w:r>
      <w:r>
        <w:rPr>
          <w:spacing w:val="-8"/>
          <w:sz w:val="28"/>
        </w:rPr>
        <w:t xml:space="preserve"> </w:t>
      </w:r>
      <w:r>
        <w:rPr>
          <w:spacing w:val="-2"/>
          <w:sz w:val="28"/>
        </w:rPr>
        <w:t xml:space="preserve">харчування, </w:t>
      </w:r>
      <w:r>
        <w:rPr>
          <w:sz w:val="28"/>
        </w:rPr>
        <w:t>напоїв та інших товарів дозволяє значно зменшити кількість одноразових відходів. Наприклад, багаторазові пляшки або контейнери можуть бути використані замість одноразових пластикових упаковок.</w:t>
      </w:r>
    </w:p>
    <w:p w14:paraId="53B79449" w14:textId="77777777" w:rsidR="001A6F49" w:rsidRDefault="00000000">
      <w:pPr>
        <w:pStyle w:val="a5"/>
        <w:numPr>
          <w:ilvl w:val="0"/>
          <w:numId w:val="40"/>
        </w:numPr>
        <w:tabs>
          <w:tab w:val="left" w:pos="1697"/>
        </w:tabs>
        <w:ind w:right="282" w:firstLine="566"/>
        <w:jc w:val="both"/>
        <w:rPr>
          <w:sz w:val="28"/>
        </w:rPr>
      </w:pPr>
      <w:r>
        <w:rPr>
          <w:sz w:val="28"/>
        </w:rPr>
        <w:t>Підтримка використання вторинних матеріалів у виробництві упаковки стимулює ринок перероблених ресурсів. Це сприяє зниженню попиту на нові ресурси та зменшує кількість відходів, що потрапляють на звалища.</w:t>
      </w:r>
    </w:p>
    <w:p w14:paraId="44C0939B" w14:textId="77777777" w:rsidR="001A6F49" w:rsidRDefault="00000000">
      <w:pPr>
        <w:pStyle w:val="a5"/>
        <w:numPr>
          <w:ilvl w:val="0"/>
          <w:numId w:val="40"/>
        </w:numPr>
        <w:tabs>
          <w:tab w:val="left" w:pos="1698"/>
        </w:tabs>
        <w:ind w:right="279" w:firstLine="566"/>
        <w:jc w:val="both"/>
        <w:rPr>
          <w:sz w:val="28"/>
        </w:rPr>
      </w:pPr>
      <w:r>
        <w:rPr>
          <w:sz w:val="28"/>
        </w:rPr>
        <w:t>Постійне вдосконалення технологій оброблення дозволяє ефективніше використовувати ресурси і створювати нові екологічні продукти з відходів упаковки.</w:t>
      </w:r>
    </w:p>
    <w:p w14:paraId="2AEB680B" w14:textId="77777777" w:rsidR="001A6F49" w:rsidRDefault="00000000">
      <w:pPr>
        <w:pStyle w:val="a3"/>
        <w:ind w:right="287"/>
      </w:pPr>
      <w:r>
        <w:rPr>
          <w:spacing w:val="-2"/>
        </w:rPr>
        <w:t>Для</w:t>
      </w:r>
      <w:r>
        <w:rPr>
          <w:spacing w:val="-11"/>
        </w:rPr>
        <w:t xml:space="preserve"> </w:t>
      </w:r>
      <w:r>
        <w:rPr>
          <w:spacing w:val="-2"/>
        </w:rPr>
        <w:t>мінімізації</w:t>
      </w:r>
      <w:r>
        <w:rPr>
          <w:spacing w:val="-9"/>
        </w:rPr>
        <w:t xml:space="preserve"> </w:t>
      </w:r>
      <w:r>
        <w:rPr>
          <w:spacing w:val="-2"/>
        </w:rPr>
        <w:t>навантаження</w:t>
      </w:r>
      <w:r>
        <w:rPr>
          <w:spacing w:val="-9"/>
        </w:rPr>
        <w:t xml:space="preserve"> </w:t>
      </w:r>
      <w:r>
        <w:rPr>
          <w:spacing w:val="-2"/>
        </w:rPr>
        <w:t>на</w:t>
      </w:r>
      <w:r>
        <w:rPr>
          <w:spacing w:val="-13"/>
        </w:rPr>
        <w:t xml:space="preserve"> </w:t>
      </w:r>
      <w:r>
        <w:rPr>
          <w:spacing w:val="-2"/>
        </w:rPr>
        <w:t>довкілля,</w:t>
      </w:r>
      <w:r>
        <w:rPr>
          <w:spacing w:val="-11"/>
        </w:rPr>
        <w:t xml:space="preserve"> </w:t>
      </w:r>
      <w:r>
        <w:rPr>
          <w:spacing w:val="-2"/>
        </w:rPr>
        <w:t>пов'язаного</w:t>
      </w:r>
      <w:r>
        <w:rPr>
          <w:spacing w:val="-9"/>
        </w:rPr>
        <w:t xml:space="preserve"> </w:t>
      </w:r>
      <w:r>
        <w:rPr>
          <w:spacing w:val="-2"/>
        </w:rPr>
        <w:t>з</w:t>
      </w:r>
      <w:r>
        <w:rPr>
          <w:spacing w:val="-11"/>
        </w:rPr>
        <w:t xml:space="preserve"> </w:t>
      </w:r>
      <w:r>
        <w:rPr>
          <w:spacing w:val="-2"/>
        </w:rPr>
        <w:t>відходами</w:t>
      </w:r>
      <w:r>
        <w:rPr>
          <w:spacing w:val="-9"/>
        </w:rPr>
        <w:t xml:space="preserve"> </w:t>
      </w:r>
      <w:r>
        <w:rPr>
          <w:spacing w:val="-2"/>
        </w:rPr>
        <w:t xml:space="preserve">упаковки, </w:t>
      </w:r>
      <w:r>
        <w:t>необхідно</w:t>
      </w:r>
      <w:r>
        <w:rPr>
          <w:spacing w:val="80"/>
          <w:w w:val="150"/>
        </w:rPr>
        <w:t xml:space="preserve"> </w:t>
      </w:r>
      <w:r>
        <w:t>впроваджувати</w:t>
      </w:r>
      <w:r>
        <w:rPr>
          <w:spacing w:val="80"/>
          <w:w w:val="150"/>
        </w:rPr>
        <w:t xml:space="preserve"> </w:t>
      </w:r>
      <w:r>
        <w:t>екологічно</w:t>
      </w:r>
      <w:r>
        <w:rPr>
          <w:spacing w:val="80"/>
          <w:w w:val="150"/>
        </w:rPr>
        <w:t xml:space="preserve"> </w:t>
      </w:r>
      <w:r>
        <w:t>орієнтовані</w:t>
      </w:r>
      <w:r>
        <w:rPr>
          <w:spacing w:val="80"/>
          <w:w w:val="150"/>
        </w:rPr>
        <w:t xml:space="preserve"> </w:t>
      </w:r>
      <w:r>
        <w:t>підходи</w:t>
      </w:r>
      <w:r>
        <w:rPr>
          <w:spacing w:val="80"/>
          <w:w w:val="150"/>
        </w:rPr>
        <w:t xml:space="preserve"> </w:t>
      </w:r>
      <w:r>
        <w:t>на</w:t>
      </w:r>
      <w:r>
        <w:rPr>
          <w:spacing w:val="80"/>
          <w:w w:val="150"/>
        </w:rPr>
        <w:t xml:space="preserve"> </w:t>
      </w:r>
      <w:r>
        <w:t>всіх</w:t>
      </w:r>
      <w:r>
        <w:rPr>
          <w:spacing w:val="80"/>
          <w:w w:val="150"/>
        </w:rPr>
        <w:t xml:space="preserve"> </w:t>
      </w:r>
      <w:r>
        <w:t>етапах</w:t>
      </w:r>
    </w:p>
    <w:p w14:paraId="24033375" w14:textId="77777777" w:rsidR="001A6F49" w:rsidRDefault="001A6F49">
      <w:pPr>
        <w:pStyle w:val="a3"/>
        <w:sectPr w:rsidR="001A6F49">
          <w:pgSz w:w="11910" w:h="16840"/>
          <w:pgMar w:top="760" w:right="566" w:bottom="920" w:left="1133" w:header="0" w:footer="704" w:gutter="0"/>
          <w:cols w:space="720"/>
        </w:sectPr>
      </w:pPr>
    </w:p>
    <w:p w14:paraId="29D9D198" w14:textId="77777777" w:rsidR="001A6F49" w:rsidRDefault="00000000">
      <w:pPr>
        <w:pStyle w:val="a3"/>
        <w:spacing w:before="71"/>
        <w:ind w:right="282" w:firstLine="0"/>
      </w:pPr>
      <w:r>
        <w:t>життєвого циклу упаковки: від розробки і виробництва до оброблення та повторного використання. Важливими елементами є розвиток системи оброблення, підтримка екодизайну та підвищення обізнаності споживачів.</w:t>
      </w:r>
    </w:p>
    <w:p w14:paraId="244A6FA4" w14:textId="77777777" w:rsidR="001A6F49" w:rsidRDefault="001A6F49">
      <w:pPr>
        <w:pStyle w:val="a3"/>
        <w:spacing w:before="1"/>
        <w:ind w:left="0" w:firstLine="0"/>
        <w:jc w:val="left"/>
      </w:pPr>
    </w:p>
    <w:p w14:paraId="56A99BA0" w14:textId="77777777" w:rsidR="001A6F49" w:rsidRDefault="00000000">
      <w:pPr>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43C43A0B" w14:textId="77777777" w:rsidR="001A6F49" w:rsidRDefault="00000000">
      <w:pPr>
        <w:pStyle w:val="a3"/>
        <w:spacing w:before="322"/>
        <w:ind w:right="289"/>
      </w:pPr>
      <w:r>
        <w:t>Освітні кампанії, спрямовані на підвищення свідомості споживачів щодо екологічних наслідків неправильного поводження з упаковкою, допоможуть змінити поведінку громадян і сприятимуть підвищенню рівня оброблення.</w:t>
      </w:r>
    </w:p>
    <w:p w14:paraId="59F38792" w14:textId="77777777" w:rsidR="001A6F49" w:rsidRDefault="00000000">
      <w:pPr>
        <w:pStyle w:val="a3"/>
        <w:spacing w:before="1"/>
        <w:ind w:right="290" w:firstLine="0"/>
      </w:pPr>
      <w:r>
        <w:t>Заохочення споживачів купувати товари в екологічно чистій упаковці або приносити власну багаторазову тару сприяє зменшенню кількості відходів.</w:t>
      </w:r>
    </w:p>
    <w:p w14:paraId="6EA4C221" w14:textId="77777777" w:rsidR="001A6F49" w:rsidRDefault="00000000">
      <w:pPr>
        <w:pStyle w:val="1"/>
        <w:numPr>
          <w:ilvl w:val="2"/>
          <w:numId w:val="78"/>
        </w:numPr>
        <w:tabs>
          <w:tab w:val="left" w:pos="1247"/>
        </w:tabs>
        <w:spacing w:before="321"/>
        <w:ind w:left="1247" w:hanging="698"/>
        <w:jc w:val="left"/>
      </w:pPr>
      <w:bookmarkStart w:id="51" w:name="_bookmark51"/>
      <w:bookmarkEnd w:id="51"/>
      <w:r>
        <w:t>Управління</w:t>
      </w:r>
      <w:r>
        <w:rPr>
          <w:spacing w:val="-12"/>
        </w:rPr>
        <w:t xml:space="preserve"> </w:t>
      </w:r>
      <w:r>
        <w:t>відходами</w:t>
      </w:r>
      <w:r>
        <w:rPr>
          <w:spacing w:val="-8"/>
        </w:rPr>
        <w:t xml:space="preserve"> </w:t>
      </w:r>
      <w:r>
        <w:t>електричного</w:t>
      </w:r>
      <w:r>
        <w:rPr>
          <w:spacing w:val="-10"/>
        </w:rPr>
        <w:t xml:space="preserve"> </w:t>
      </w:r>
      <w:r>
        <w:t>та</w:t>
      </w:r>
      <w:r>
        <w:rPr>
          <w:spacing w:val="-7"/>
        </w:rPr>
        <w:t xml:space="preserve"> </w:t>
      </w:r>
      <w:r>
        <w:t>електронного</w:t>
      </w:r>
      <w:r>
        <w:rPr>
          <w:spacing w:val="-7"/>
        </w:rPr>
        <w:t xml:space="preserve"> </w:t>
      </w:r>
      <w:r>
        <w:rPr>
          <w:spacing w:val="-2"/>
        </w:rPr>
        <w:t>обладнання</w:t>
      </w:r>
    </w:p>
    <w:p w14:paraId="41B860E0" w14:textId="77777777" w:rsidR="001A6F49" w:rsidRDefault="00000000">
      <w:pPr>
        <w:spacing w:before="322"/>
        <w:ind w:left="305" w:right="308"/>
        <w:jc w:val="center"/>
        <w:rPr>
          <w:i/>
          <w:sz w:val="28"/>
        </w:rPr>
      </w:pPr>
      <w:r>
        <w:rPr>
          <w:i/>
          <w:sz w:val="28"/>
        </w:rPr>
        <w:t>Створення</w:t>
      </w:r>
      <w:r>
        <w:rPr>
          <w:i/>
          <w:spacing w:val="-14"/>
          <w:sz w:val="28"/>
        </w:rPr>
        <w:t xml:space="preserve"> </w:t>
      </w:r>
      <w:r>
        <w:rPr>
          <w:i/>
          <w:sz w:val="28"/>
        </w:rPr>
        <w:t>та</w:t>
      </w:r>
      <w:r>
        <w:rPr>
          <w:i/>
          <w:spacing w:val="-10"/>
          <w:sz w:val="28"/>
        </w:rPr>
        <w:t xml:space="preserve"> </w:t>
      </w:r>
      <w:r>
        <w:rPr>
          <w:i/>
          <w:sz w:val="28"/>
        </w:rPr>
        <w:t>забезпечення</w:t>
      </w:r>
      <w:r>
        <w:rPr>
          <w:i/>
          <w:spacing w:val="-11"/>
          <w:sz w:val="28"/>
        </w:rPr>
        <w:t xml:space="preserve"> </w:t>
      </w:r>
      <w:r>
        <w:rPr>
          <w:i/>
          <w:sz w:val="28"/>
        </w:rPr>
        <w:t>функціонування</w:t>
      </w:r>
      <w:r>
        <w:rPr>
          <w:i/>
          <w:spacing w:val="-11"/>
          <w:sz w:val="28"/>
        </w:rPr>
        <w:t xml:space="preserve"> </w:t>
      </w:r>
      <w:r>
        <w:rPr>
          <w:i/>
          <w:sz w:val="28"/>
        </w:rPr>
        <w:t>системи</w:t>
      </w:r>
      <w:r>
        <w:rPr>
          <w:i/>
          <w:spacing w:val="-10"/>
          <w:sz w:val="28"/>
        </w:rPr>
        <w:t xml:space="preserve"> </w:t>
      </w:r>
      <w:r>
        <w:rPr>
          <w:i/>
          <w:sz w:val="28"/>
        </w:rPr>
        <w:t>управління</w:t>
      </w:r>
      <w:r>
        <w:rPr>
          <w:i/>
          <w:spacing w:val="-11"/>
          <w:sz w:val="28"/>
        </w:rPr>
        <w:t xml:space="preserve"> </w:t>
      </w:r>
      <w:r>
        <w:rPr>
          <w:i/>
          <w:spacing w:val="-2"/>
          <w:sz w:val="28"/>
        </w:rPr>
        <w:t>відходами</w:t>
      </w:r>
    </w:p>
    <w:p w14:paraId="59695900" w14:textId="77777777" w:rsidR="001A6F49" w:rsidRDefault="001A6F49">
      <w:pPr>
        <w:pStyle w:val="a3"/>
        <w:spacing w:before="1"/>
        <w:ind w:left="0" w:firstLine="0"/>
        <w:jc w:val="left"/>
        <w:rPr>
          <w:i/>
        </w:rPr>
      </w:pPr>
    </w:p>
    <w:p w14:paraId="398836DB" w14:textId="77777777" w:rsidR="001A6F49" w:rsidRDefault="00000000">
      <w:pPr>
        <w:pStyle w:val="a3"/>
        <w:spacing w:line="322" w:lineRule="exact"/>
        <w:ind w:left="849" w:firstLine="0"/>
      </w:pPr>
      <w:r>
        <w:t>ВЕЕО</w:t>
      </w:r>
      <w:r>
        <w:rPr>
          <w:spacing w:val="-11"/>
        </w:rPr>
        <w:t xml:space="preserve"> </w:t>
      </w:r>
      <w:r>
        <w:t>вважаються</w:t>
      </w:r>
      <w:r>
        <w:rPr>
          <w:spacing w:val="-11"/>
        </w:rPr>
        <w:t xml:space="preserve"> </w:t>
      </w:r>
      <w:r>
        <w:t>небезпечними</w:t>
      </w:r>
      <w:r>
        <w:rPr>
          <w:spacing w:val="-11"/>
        </w:rPr>
        <w:t xml:space="preserve"> </w:t>
      </w:r>
      <w:r>
        <w:rPr>
          <w:spacing w:val="-2"/>
        </w:rPr>
        <w:t>відходами.</w:t>
      </w:r>
    </w:p>
    <w:p w14:paraId="39AD51F1" w14:textId="77777777" w:rsidR="001A6F49" w:rsidRDefault="00000000">
      <w:pPr>
        <w:pStyle w:val="a3"/>
        <w:ind w:right="282"/>
      </w:pPr>
      <w:r>
        <w:t xml:space="preserve">Детальна інформації щодо рішень для відходів електричного та електронного обладнання викладена в розділі «Управління небезпечними </w:t>
      </w:r>
      <w:r>
        <w:rPr>
          <w:spacing w:val="-2"/>
        </w:rPr>
        <w:t>відходами».</w:t>
      </w:r>
    </w:p>
    <w:p w14:paraId="492D50FC" w14:textId="77777777" w:rsidR="001A6F49" w:rsidRDefault="00000000">
      <w:pPr>
        <w:pStyle w:val="a3"/>
        <w:ind w:right="283" w:firstLine="707"/>
      </w:pPr>
      <w:r>
        <w:t>ВЕЕО – відносно новий тип відходів, утворений через зростання ринку електронної та електричної техніки. ВЕЕО з часом не розкладаються, а накопичуються у навколишньому природному середовищі, забруднюючи його важкими металами та іншими токсичними речовинами.</w:t>
      </w:r>
    </w:p>
    <w:p w14:paraId="6A88A37E" w14:textId="77777777" w:rsidR="001A6F49" w:rsidRDefault="00000000">
      <w:pPr>
        <w:pStyle w:val="a3"/>
        <w:ind w:right="287"/>
      </w:pPr>
      <w:r>
        <w:t>Здебільшого ці відходи йдуть потоком на звалища зі звичайними побутовими відходами, що суттєво загострює ситуацію із забрудненням навколишнього природного середовища.</w:t>
      </w:r>
    </w:p>
    <w:p w14:paraId="16F511B6" w14:textId="77777777" w:rsidR="001A6F49" w:rsidRDefault="00000000">
      <w:pPr>
        <w:pStyle w:val="a3"/>
        <w:ind w:right="288"/>
      </w:pPr>
      <w:r>
        <w:t>У сфері управління відходами електричного та електронного обладнання необхідно</w:t>
      </w:r>
      <w:r>
        <w:rPr>
          <w:spacing w:val="-3"/>
        </w:rPr>
        <w:t xml:space="preserve"> </w:t>
      </w:r>
      <w:r>
        <w:t>забезпечити</w:t>
      </w:r>
      <w:r>
        <w:rPr>
          <w:spacing w:val="-4"/>
        </w:rPr>
        <w:t xml:space="preserve"> </w:t>
      </w:r>
      <w:r>
        <w:t>організацію</w:t>
      </w:r>
      <w:r>
        <w:rPr>
          <w:spacing w:val="-5"/>
        </w:rPr>
        <w:t xml:space="preserve"> </w:t>
      </w:r>
      <w:r>
        <w:t>роздільного</w:t>
      </w:r>
      <w:r>
        <w:rPr>
          <w:spacing w:val="-3"/>
        </w:rPr>
        <w:t xml:space="preserve"> </w:t>
      </w:r>
      <w:r>
        <w:t>збирання</w:t>
      </w:r>
      <w:r>
        <w:rPr>
          <w:spacing w:val="-4"/>
        </w:rPr>
        <w:t xml:space="preserve"> </w:t>
      </w:r>
      <w:r>
        <w:t>відходів</w:t>
      </w:r>
      <w:r>
        <w:rPr>
          <w:spacing w:val="-5"/>
        </w:rPr>
        <w:t xml:space="preserve"> </w:t>
      </w:r>
      <w:r>
        <w:t>електричного та електронного обладнання для передачі на подальше оброблення.</w:t>
      </w:r>
    </w:p>
    <w:p w14:paraId="52B52D09" w14:textId="77777777" w:rsidR="001A6F49" w:rsidRDefault="00000000">
      <w:pPr>
        <w:pStyle w:val="a3"/>
        <w:ind w:right="286"/>
      </w:pPr>
      <w:r>
        <w:rPr>
          <w:spacing w:val="-2"/>
        </w:rPr>
        <w:t>Надання</w:t>
      </w:r>
      <w:r>
        <w:rPr>
          <w:spacing w:val="-8"/>
        </w:rPr>
        <w:t xml:space="preserve"> </w:t>
      </w:r>
      <w:r>
        <w:rPr>
          <w:spacing w:val="-2"/>
        </w:rPr>
        <w:t>послуг</w:t>
      </w:r>
      <w:r>
        <w:rPr>
          <w:spacing w:val="-9"/>
        </w:rPr>
        <w:t xml:space="preserve"> </w:t>
      </w:r>
      <w:r>
        <w:rPr>
          <w:spacing w:val="-2"/>
        </w:rPr>
        <w:t>у</w:t>
      </w:r>
      <w:r>
        <w:rPr>
          <w:spacing w:val="-8"/>
        </w:rPr>
        <w:t xml:space="preserve"> </w:t>
      </w:r>
      <w:r>
        <w:rPr>
          <w:spacing w:val="-2"/>
        </w:rPr>
        <w:t>сфері</w:t>
      </w:r>
      <w:r>
        <w:rPr>
          <w:spacing w:val="-7"/>
        </w:rPr>
        <w:t xml:space="preserve"> </w:t>
      </w:r>
      <w:r>
        <w:rPr>
          <w:spacing w:val="-2"/>
        </w:rPr>
        <w:t>управління</w:t>
      </w:r>
      <w:r>
        <w:rPr>
          <w:spacing w:val="-8"/>
        </w:rPr>
        <w:t xml:space="preserve"> </w:t>
      </w:r>
      <w:r>
        <w:rPr>
          <w:spacing w:val="-2"/>
        </w:rPr>
        <w:t>відходами</w:t>
      </w:r>
      <w:r>
        <w:rPr>
          <w:spacing w:val="-8"/>
        </w:rPr>
        <w:t xml:space="preserve"> </w:t>
      </w:r>
      <w:r>
        <w:rPr>
          <w:spacing w:val="-2"/>
        </w:rPr>
        <w:t>електричного</w:t>
      </w:r>
      <w:r>
        <w:rPr>
          <w:spacing w:val="-10"/>
        </w:rPr>
        <w:t xml:space="preserve"> </w:t>
      </w:r>
      <w:r>
        <w:rPr>
          <w:spacing w:val="-2"/>
        </w:rPr>
        <w:t>та</w:t>
      </w:r>
      <w:r>
        <w:rPr>
          <w:spacing w:val="-9"/>
        </w:rPr>
        <w:t xml:space="preserve"> </w:t>
      </w:r>
      <w:r>
        <w:rPr>
          <w:spacing w:val="-2"/>
        </w:rPr>
        <w:t xml:space="preserve">електронного </w:t>
      </w:r>
      <w:r>
        <w:t>обладнання відноситься до ліцензованих видів діяльності.</w:t>
      </w:r>
    </w:p>
    <w:p w14:paraId="0B8D9BC6" w14:textId="77777777" w:rsidR="001A6F49" w:rsidRDefault="00000000">
      <w:pPr>
        <w:pStyle w:val="a3"/>
        <w:ind w:right="287"/>
      </w:pPr>
      <w:r>
        <w:t xml:space="preserve">МПУВ не включає окремих заходів щодо управління відходами </w:t>
      </w:r>
      <w:r>
        <w:rPr>
          <w:spacing w:val="-2"/>
        </w:rPr>
        <w:t>електричного</w:t>
      </w:r>
      <w:r>
        <w:rPr>
          <w:spacing w:val="-9"/>
        </w:rPr>
        <w:t xml:space="preserve"> </w:t>
      </w:r>
      <w:r>
        <w:rPr>
          <w:spacing w:val="-2"/>
        </w:rPr>
        <w:t>та</w:t>
      </w:r>
      <w:r>
        <w:rPr>
          <w:spacing w:val="-7"/>
        </w:rPr>
        <w:t xml:space="preserve"> </w:t>
      </w:r>
      <w:r>
        <w:rPr>
          <w:spacing w:val="-2"/>
        </w:rPr>
        <w:t>електронного</w:t>
      </w:r>
      <w:r>
        <w:rPr>
          <w:spacing w:val="-9"/>
        </w:rPr>
        <w:t xml:space="preserve"> </w:t>
      </w:r>
      <w:r>
        <w:rPr>
          <w:spacing w:val="-2"/>
        </w:rPr>
        <w:t>обладнання,</w:t>
      </w:r>
      <w:r>
        <w:rPr>
          <w:spacing w:val="-7"/>
        </w:rPr>
        <w:t xml:space="preserve"> </w:t>
      </w:r>
      <w:r>
        <w:rPr>
          <w:spacing w:val="-2"/>
        </w:rPr>
        <w:t>окрім</w:t>
      </w:r>
      <w:r>
        <w:rPr>
          <w:spacing w:val="-7"/>
        </w:rPr>
        <w:t xml:space="preserve"> </w:t>
      </w:r>
      <w:r>
        <w:rPr>
          <w:spacing w:val="-2"/>
        </w:rPr>
        <w:t>заходів</w:t>
      </w:r>
      <w:r>
        <w:rPr>
          <w:spacing w:val="-8"/>
        </w:rPr>
        <w:t xml:space="preserve"> </w:t>
      </w:r>
      <w:r>
        <w:rPr>
          <w:spacing w:val="-2"/>
        </w:rPr>
        <w:t>за</w:t>
      </w:r>
      <w:r>
        <w:rPr>
          <w:spacing w:val="-11"/>
        </w:rPr>
        <w:t xml:space="preserve"> </w:t>
      </w:r>
      <w:r>
        <w:rPr>
          <w:spacing w:val="-2"/>
        </w:rPr>
        <w:t>напрямом</w:t>
      </w:r>
      <w:r>
        <w:rPr>
          <w:spacing w:val="-11"/>
        </w:rPr>
        <w:t xml:space="preserve"> </w:t>
      </w:r>
      <w:r>
        <w:rPr>
          <w:spacing w:val="-2"/>
        </w:rPr>
        <w:t xml:space="preserve">управління </w:t>
      </w:r>
      <w:r>
        <w:t xml:space="preserve">побутовими відходами, які спрямовані на організацію роздільного збирання </w:t>
      </w:r>
      <w:r>
        <w:rPr>
          <w:spacing w:val="-2"/>
        </w:rPr>
        <w:t>таких</w:t>
      </w:r>
      <w:r>
        <w:rPr>
          <w:spacing w:val="-10"/>
        </w:rPr>
        <w:t xml:space="preserve"> </w:t>
      </w:r>
      <w:r>
        <w:rPr>
          <w:spacing w:val="-2"/>
        </w:rPr>
        <w:t>відходів</w:t>
      </w:r>
      <w:r>
        <w:rPr>
          <w:spacing w:val="-13"/>
        </w:rPr>
        <w:t xml:space="preserve"> </w:t>
      </w:r>
      <w:r>
        <w:rPr>
          <w:spacing w:val="-2"/>
        </w:rPr>
        <w:t>у</w:t>
      </w:r>
      <w:r>
        <w:rPr>
          <w:spacing w:val="-10"/>
        </w:rPr>
        <w:t xml:space="preserve"> </w:t>
      </w:r>
      <w:r>
        <w:rPr>
          <w:spacing w:val="-2"/>
        </w:rPr>
        <w:t>складі</w:t>
      </w:r>
      <w:r>
        <w:rPr>
          <w:spacing w:val="-14"/>
        </w:rPr>
        <w:t xml:space="preserve"> </w:t>
      </w:r>
      <w:r>
        <w:rPr>
          <w:spacing w:val="-2"/>
        </w:rPr>
        <w:t>побутових,</w:t>
      </w:r>
      <w:r>
        <w:rPr>
          <w:spacing w:val="-13"/>
        </w:rPr>
        <w:t xml:space="preserve"> </w:t>
      </w:r>
      <w:r>
        <w:rPr>
          <w:spacing w:val="-2"/>
        </w:rPr>
        <w:t>а</w:t>
      </w:r>
      <w:r>
        <w:rPr>
          <w:spacing w:val="-12"/>
        </w:rPr>
        <w:t xml:space="preserve"> </w:t>
      </w:r>
      <w:r>
        <w:rPr>
          <w:spacing w:val="-2"/>
        </w:rPr>
        <w:t>також</w:t>
      </w:r>
      <w:r>
        <w:rPr>
          <w:spacing w:val="-12"/>
        </w:rPr>
        <w:t xml:space="preserve"> </w:t>
      </w:r>
      <w:r>
        <w:rPr>
          <w:spacing w:val="-2"/>
        </w:rPr>
        <w:t>створення</w:t>
      </w:r>
      <w:r>
        <w:rPr>
          <w:spacing w:val="-12"/>
        </w:rPr>
        <w:t xml:space="preserve"> </w:t>
      </w:r>
      <w:r>
        <w:rPr>
          <w:spacing w:val="-2"/>
        </w:rPr>
        <w:t>пунктів</w:t>
      </w:r>
      <w:r>
        <w:rPr>
          <w:spacing w:val="-14"/>
        </w:rPr>
        <w:t xml:space="preserve"> </w:t>
      </w:r>
      <w:r>
        <w:rPr>
          <w:spacing w:val="-2"/>
        </w:rPr>
        <w:t>із</w:t>
      </w:r>
      <w:r>
        <w:rPr>
          <w:spacing w:val="-13"/>
        </w:rPr>
        <w:t xml:space="preserve"> </w:t>
      </w:r>
      <w:r>
        <w:rPr>
          <w:spacing w:val="-2"/>
        </w:rPr>
        <w:t>збирання</w:t>
      </w:r>
      <w:r>
        <w:rPr>
          <w:spacing w:val="-12"/>
        </w:rPr>
        <w:t xml:space="preserve"> </w:t>
      </w:r>
      <w:r>
        <w:rPr>
          <w:spacing w:val="-2"/>
        </w:rPr>
        <w:t xml:space="preserve">відходів </w:t>
      </w:r>
      <w:r>
        <w:t>для їх ремонту з метою повторного використання (насамперед відходів електричного та електронного обладнання).</w:t>
      </w:r>
    </w:p>
    <w:p w14:paraId="529DA4D0" w14:textId="77777777" w:rsidR="001A6F49" w:rsidRDefault="00000000">
      <w:pPr>
        <w:pStyle w:val="a3"/>
        <w:ind w:right="288"/>
      </w:pPr>
      <w:r>
        <w:t>Управління відходами електричного та електронного обладнання, що утворюються у суб’єктів господарювання здійснюється на загальних засадах управління відходами.</w:t>
      </w:r>
    </w:p>
    <w:p w14:paraId="04C8AE03" w14:textId="77777777" w:rsidR="001A6F49" w:rsidRDefault="00000000">
      <w:pPr>
        <w:pStyle w:val="a3"/>
        <w:spacing w:before="2"/>
        <w:ind w:right="286"/>
      </w:pPr>
      <w:r>
        <w:t>Як і у випадку будь-яких небезпечних відходів, рішення щодо оброблення відходів електричного та електронного обладнання є дуже специфічними та вимагають спеціальних дорогих об'єктів та обладнання.</w:t>
      </w:r>
    </w:p>
    <w:p w14:paraId="21C85287" w14:textId="77777777" w:rsidR="001A6F49" w:rsidRDefault="001A6F49">
      <w:pPr>
        <w:pStyle w:val="a3"/>
        <w:sectPr w:rsidR="001A6F49">
          <w:pgSz w:w="11910" w:h="16840"/>
          <w:pgMar w:top="760" w:right="566" w:bottom="920" w:left="1133" w:header="0" w:footer="704" w:gutter="0"/>
          <w:cols w:space="720"/>
        </w:sectPr>
      </w:pPr>
    </w:p>
    <w:p w14:paraId="1D12C9AE" w14:textId="77777777" w:rsidR="001A6F49" w:rsidRDefault="00000000">
      <w:pPr>
        <w:pStyle w:val="a3"/>
        <w:spacing w:before="71"/>
        <w:ind w:right="287"/>
      </w:pPr>
      <w:r>
        <w:t>Рішення про створення об'єктів оброблення відходів електричного та електронного обладнання необхідно узгоджувати в масштабах країни з державними або приватними операторами.</w:t>
      </w:r>
    </w:p>
    <w:p w14:paraId="74CFDA5F" w14:textId="77777777" w:rsidR="001A6F49" w:rsidRDefault="00000000">
      <w:pPr>
        <w:pStyle w:val="a3"/>
        <w:spacing w:before="2"/>
        <w:ind w:right="287"/>
      </w:pPr>
      <w:r>
        <w:t>Рішення про створення об'єктів оброблення відходів електричного та електронного обладнання на рівні громади не є фінансово життєздатним.</w:t>
      </w:r>
    </w:p>
    <w:p w14:paraId="64F95742" w14:textId="77777777" w:rsidR="001A6F49" w:rsidRDefault="00000000">
      <w:pPr>
        <w:pStyle w:val="a3"/>
        <w:ind w:right="291"/>
      </w:pPr>
      <w:r>
        <w:t>Створення об’єктів з оброблення відходів електричного та електронного обладнання за МПУВ не передбачається.</w:t>
      </w:r>
    </w:p>
    <w:p w14:paraId="4C957CC8" w14:textId="77777777" w:rsidR="001A6F49" w:rsidRDefault="00000000">
      <w:pPr>
        <w:pStyle w:val="a3"/>
        <w:ind w:right="290"/>
      </w:pPr>
      <w:r>
        <w:t>При цьому такі об’єкти можуть бути створені суб’єктами господарювання, як частина їх особистої стратегії розвитку власної комерційної діяльності.</w:t>
      </w:r>
    </w:p>
    <w:p w14:paraId="1DE0DD86" w14:textId="77777777" w:rsidR="001A6F49" w:rsidRDefault="00000000">
      <w:pPr>
        <w:pStyle w:val="a3"/>
        <w:ind w:right="287"/>
      </w:pPr>
      <w:r>
        <w:t>Збирання</w:t>
      </w:r>
      <w:r>
        <w:rPr>
          <w:spacing w:val="-2"/>
        </w:rPr>
        <w:t xml:space="preserve"> </w:t>
      </w:r>
      <w:r>
        <w:t>відходів</w:t>
      </w:r>
      <w:r>
        <w:rPr>
          <w:spacing w:val="-2"/>
        </w:rPr>
        <w:t xml:space="preserve"> </w:t>
      </w:r>
      <w:r>
        <w:t>електричного</w:t>
      </w:r>
      <w:r>
        <w:rPr>
          <w:spacing w:val="-4"/>
        </w:rPr>
        <w:t xml:space="preserve"> </w:t>
      </w:r>
      <w:r>
        <w:t>та</w:t>
      </w:r>
      <w:r>
        <w:rPr>
          <w:spacing w:val="-2"/>
        </w:rPr>
        <w:t xml:space="preserve"> </w:t>
      </w:r>
      <w:r>
        <w:t>електронного</w:t>
      </w:r>
      <w:r>
        <w:rPr>
          <w:spacing w:val="-3"/>
        </w:rPr>
        <w:t xml:space="preserve"> </w:t>
      </w:r>
      <w:r>
        <w:t>обладнання,</w:t>
      </w:r>
      <w:r>
        <w:rPr>
          <w:spacing w:val="-2"/>
        </w:rPr>
        <w:t xml:space="preserve"> </w:t>
      </w:r>
      <w:r>
        <w:t>що</w:t>
      </w:r>
      <w:r>
        <w:rPr>
          <w:spacing w:val="-1"/>
        </w:rPr>
        <w:t xml:space="preserve"> </w:t>
      </w:r>
      <w:r>
        <w:t>є</w:t>
      </w:r>
      <w:r>
        <w:rPr>
          <w:spacing w:val="-4"/>
        </w:rPr>
        <w:t xml:space="preserve"> </w:t>
      </w:r>
      <w:r>
        <w:t>у</w:t>
      </w:r>
      <w:r>
        <w:rPr>
          <w:spacing w:val="-4"/>
        </w:rPr>
        <w:t xml:space="preserve"> </w:t>
      </w:r>
      <w:r>
        <w:t>складі побутових</w:t>
      </w:r>
      <w:r>
        <w:rPr>
          <w:spacing w:val="-3"/>
        </w:rPr>
        <w:t xml:space="preserve"> </w:t>
      </w:r>
      <w:r>
        <w:t>відходів,</w:t>
      </w:r>
      <w:r>
        <w:rPr>
          <w:spacing w:val="-6"/>
        </w:rPr>
        <w:t xml:space="preserve"> </w:t>
      </w:r>
      <w:r>
        <w:t>рекомендується</w:t>
      </w:r>
      <w:r>
        <w:rPr>
          <w:spacing w:val="-3"/>
        </w:rPr>
        <w:t xml:space="preserve"> </w:t>
      </w:r>
      <w:r>
        <w:t>здійснювати</w:t>
      </w:r>
      <w:r>
        <w:rPr>
          <w:spacing w:val="-5"/>
        </w:rPr>
        <w:t xml:space="preserve"> </w:t>
      </w:r>
      <w:r>
        <w:t>у</w:t>
      </w:r>
      <w:r>
        <w:rPr>
          <w:spacing w:val="-3"/>
        </w:rPr>
        <w:t xml:space="preserve"> </w:t>
      </w:r>
      <w:r>
        <w:t>пункті</w:t>
      </w:r>
      <w:r>
        <w:rPr>
          <w:spacing w:val="-5"/>
        </w:rPr>
        <w:t xml:space="preserve"> </w:t>
      </w:r>
      <w:r>
        <w:t>роздільного</w:t>
      </w:r>
      <w:r>
        <w:rPr>
          <w:spacing w:val="-3"/>
        </w:rPr>
        <w:t xml:space="preserve"> </w:t>
      </w:r>
      <w:r>
        <w:t xml:space="preserve">збирання </w:t>
      </w:r>
      <w:r>
        <w:rPr>
          <w:spacing w:val="-2"/>
        </w:rPr>
        <w:t>відходів.</w:t>
      </w:r>
    </w:p>
    <w:p w14:paraId="569F217D" w14:textId="77777777" w:rsidR="001A6F49" w:rsidRDefault="00000000">
      <w:pPr>
        <w:pStyle w:val="a3"/>
        <w:ind w:right="281"/>
      </w:pPr>
      <w:r>
        <w:t>Передавати зібрані ВЕЕО необхідно суб’єктам господарювання, які мають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31D4A103" w14:textId="77777777" w:rsidR="001A6F49" w:rsidRDefault="001A6F49">
      <w:pPr>
        <w:pStyle w:val="a3"/>
        <w:ind w:left="0" w:firstLine="0"/>
        <w:jc w:val="left"/>
      </w:pPr>
    </w:p>
    <w:p w14:paraId="4531B972" w14:textId="77777777" w:rsidR="001A6F49" w:rsidRDefault="00000000">
      <w:pPr>
        <w:ind w:left="305" w:right="308"/>
        <w:jc w:val="center"/>
        <w:rPr>
          <w:i/>
          <w:sz w:val="28"/>
        </w:rPr>
      </w:pPr>
      <w:r>
        <w:rPr>
          <w:i/>
          <w:sz w:val="28"/>
        </w:rPr>
        <w:t>Мінімізація</w:t>
      </w:r>
      <w:r>
        <w:rPr>
          <w:i/>
          <w:spacing w:val="-8"/>
          <w:sz w:val="28"/>
        </w:rPr>
        <w:t xml:space="preserve"> </w:t>
      </w:r>
      <w:r>
        <w:rPr>
          <w:i/>
          <w:sz w:val="28"/>
        </w:rPr>
        <w:t>навантаження</w:t>
      </w:r>
      <w:r>
        <w:rPr>
          <w:i/>
          <w:spacing w:val="-8"/>
          <w:sz w:val="28"/>
        </w:rPr>
        <w:t xml:space="preserve"> </w:t>
      </w:r>
      <w:r>
        <w:rPr>
          <w:i/>
          <w:sz w:val="28"/>
        </w:rPr>
        <w:t>на</w:t>
      </w:r>
      <w:r>
        <w:rPr>
          <w:i/>
          <w:spacing w:val="-7"/>
          <w:sz w:val="28"/>
        </w:rPr>
        <w:t xml:space="preserve"> </w:t>
      </w:r>
      <w:r>
        <w:rPr>
          <w:i/>
          <w:sz w:val="28"/>
        </w:rPr>
        <w:t>довкілля,</w:t>
      </w:r>
      <w:r>
        <w:rPr>
          <w:i/>
          <w:spacing w:val="-8"/>
          <w:sz w:val="28"/>
        </w:rPr>
        <w:t xml:space="preserve"> </w:t>
      </w:r>
      <w:r>
        <w:rPr>
          <w:i/>
          <w:sz w:val="28"/>
        </w:rPr>
        <w:t>пов’язаного</w:t>
      </w:r>
      <w:r>
        <w:rPr>
          <w:i/>
          <w:spacing w:val="-10"/>
          <w:sz w:val="28"/>
        </w:rPr>
        <w:t xml:space="preserve"> </w:t>
      </w:r>
      <w:r>
        <w:rPr>
          <w:i/>
          <w:sz w:val="28"/>
        </w:rPr>
        <w:t>з</w:t>
      </w:r>
      <w:r>
        <w:rPr>
          <w:i/>
          <w:spacing w:val="-6"/>
          <w:sz w:val="28"/>
        </w:rPr>
        <w:t xml:space="preserve"> </w:t>
      </w:r>
      <w:r>
        <w:rPr>
          <w:i/>
          <w:spacing w:val="-2"/>
          <w:sz w:val="28"/>
        </w:rPr>
        <w:t>відходами</w:t>
      </w:r>
    </w:p>
    <w:p w14:paraId="1FA41D96" w14:textId="77777777" w:rsidR="001A6F49" w:rsidRDefault="00000000">
      <w:pPr>
        <w:pStyle w:val="a3"/>
        <w:spacing w:before="322"/>
        <w:ind w:right="285"/>
      </w:pPr>
      <w:r>
        <w:t>ВЕЕО</w:t>
      </w:r>
      <w:r>
        <w:rPr>
          <w:spacing w:val="-14"/>
        </w:rPr>
        <w:t xml:space="preserve"> </w:t>
      </w:r>
      <w:r>
        <w:t>містять</w:t>
      </w:r>
      <w:r>
        <w:rPr>
          <w:spacing w:val="-16"/>
        </w:rPr>
        <w:t xml:space="preserve"> </w:t>
      </w:r>
      <w:r>
        <w:t>небезпечні</w:t>
      </w:r>
      <w:r>
        <w:rPr>
          <w:spacing w:val="-15"/>
        </w:rPr>
        <w:t xml:space="preserve"> </w:t>
      </w:r>
      <w:r>
        <w:t>речовини,</w:t>
      </w:r>
      <w:r>
        <w:rPr>
          <w:spacing w:val="-14"/>
        </w:rPr>
        <w:t xml:space="preserve"> </w:t>
      </w:r>
      <w:r>
        <w:t>такі</w:t>
      </w:r>
      <w:r>
        <w:rPr>
          <w:spacing w:val="-14"/>
        </w:rPr>
        <w:t xml:space="preserve"> </w:t>
      </w:r>
      <w:r>
        <w:t>як</w:t>
      </w:r>
      <w:r>
        <w:rPr>
          <w:spacing w:val="-12"/>
        </w:rPr>
        <w:t xml:space="preserve"> </w:t>
      </w:r>
      <w:r>
        <w:t>свинець,</w:t>
      </w:r>
      <w:r>
        <w:rPr>
          <w:spacing w:val="-14"/>
        </w:rPr>
        <w:t xml:space="preserve"> </w:t>
      </w:r>
      <w:r>
        <w:t>ртуть,</w:t>
      </w:r>
      <w:r>
        <w:rPr>
          <w:spacing w:val="-14"/>
        </w:rPr>
        <w:t xml:space="preserve"> </w:t>
      </w:r>
      <w:r>
        <w:t>кадмій</w:t>
      </w:r>
      <w:r>
        <w:rPr>
          <w:spacing w:val="-15"/>
        </w:rPr>
        <w:t xml:space="preserve"> </w:t>
      </w:r>
      <w:r>
        <w:t>та</w:t>
      </w:r>
      <w:r>
        <w:rPr>
          <w:spacing w:val="-15"/>
        </w:rPr>
        <w:t xml:space="preserve"> </w:t>
      </w:r>
      <w:r>
        <w:t>хімічні сполуки, які можуть забруднювати довкілля. Водночас, електронні відходи містять</w:t>
      </w:r>
      <w:r>
        <w:rPr>
          <w:spacing w:val="-11"/>
        </w:rPr>
        <w:t xml:space="preserve"> </w:t>
      </w:r>
      <w:r>
        <w:t>цінні</w:t>
      </w:r>
      <w:r>
        <w:rPr>
          <w:spacing w:val="-11"/>
        </w:rPr>
        <w:t xml:space="preserve"> </w:t>
      </w:r>
      <w:r>
        <w:t>ресурси,</w:t>
      </w:r>
      <w:r>
        <w:rPr>
          <w:spacing w:val="-11"/>
        </w:rPr>
        <w:t xml:space="preserve"> </w:t>
      </w:r>
      <w:r>
        <w:t>зокрема</w:t>
      </w:r>
      <w:r>
        <w:rPr>
          <w:spacing w:val="-13"/>
        </w:rPr>
        <w:t xml:space="preserve"> </w:t>
      </w:r>
      <w:r>
        <w:t>метали</w:t>
      </w:r>
      <w:r>
        <w:rPr>
          <w:spacing w:val="-10"/>
        </w:rPr>
        <w:t xml:space="preserve"> </w:t>
      </w:r>
      <w:r>
        <w:t>(золото,</w:t>
      </w:r>
      <w:r>
        <w:rPr>
          <w:spacing w:val="-13"/>
        </w:rPr>
        <w:t xml:space="preserve"> </w:t>
      </w:r>
      <w:r>
        <w:t>срібло,</w:t>
      </w:r>
      <w:r>
        <w:rPr>
          <w:spacing w:val="-11"/>
        </w:rPr>
        <w:t xml:space="preserve"> </w:t>
      </w:r>
      <w:r>
        <w:t>мідь),</w:t>
      </w:r>
      <w:r>
        <w:rPr>
          <w:spacing w:val="-13"/>
        </w:rPr>
        <w:t xml:space="preserve"> </w:t>
      </w:r>
      <w:r>
        <w:t>які</w:t>
      </w:r>
      <w:r>
        <w:rPr>
          <w:spacing w:val="-11"/>
        </w:rPr>
        <w:t xml:space="preserve"> </w:t>
      </w:r>
      <w:r>
        <w:t>можна</w:t>
      </w:r>
      <w:r>
        <w:rPr>
          <w:spacing w:val="-10"/>
        </w:rPr>
        <w:t xml:space="preserve"> </w:t>
      </w:r>
      <w:r>
        <w:t xml:space="preserve">повторно </w:t>
      </w:r>
      <w:r>
        <w:rPr>
          <w:spacing w:val="-2"/>
        </w:rPr>
        <w:t>використовувати.</w:t>
      </w:r>
    </w:p>
    <w:p w14:paraId="760FCECB" w14:textId="77777777" w:rsidR="001A6F49" w:rsidRDefault="00000000">
      <w:pPr>
        <w:pStyle w:val="a3"/>
        <w:ind w:right="280"/>
      </w:pPr>
      <w:r>
        <w:t xml:space="preserve">Мінімізація навантаження на довкілля, пов'язаного з відходами електричного та електронного обладнання, потребує комплексного підходу, що включає зменшення утворення таких відходів, підвищення рівня оброблення, повторне використання компонентів та належне управління небезпечними </w:t>
      </w:r>
      <w:r>
        <w:rPr>
          <w:spacing w:val="-2"/>
        </w:rPr>
        <w:t>матеріалами.</w:t>
      </w:r>
    </w:p>
    <w:p w14:paraId="577D30A4" w14:textId="77777777" w:rsidR="001A6F49" w:rsidRDefault="00000000">
      <w:pPr>
        <w:pStyle w:val="a3"/>
        <w:spacing w:line="242" w:lineRule="auto"/>
        <w:ind w:right="289"/>
      </w:pPr>
      <w:r>
        <w:t>Основні заходи для мінімізації впливу відходів електричного та електронного обладнання на довкілля:</w:t>
      </w:r>
    </w:p>
    <w:p w14:paraId="78BFD6D2" w14:textId="77777777" w:rsidR="001A6F49" w:rsidRDefault="00000000">
      <w:pPr>
        <w:pStyle w:val="a5"/>
        <w:numPr>
          <w:ilvl w:val="0"/>
          <w:numId w:val="39"/>
        </w:numPr>
        <w:tabs>
          <w:tab w:val="left" w:pos="1697"/>
        </w:tabs>
        <w:spacing w:line="317" w:lineRule="exact"/>
        <w:ind w:left="1697" w:hanging="848"/>
        <w:jc w:val="both"/>
        <w:rPr>
          <w:sz w:val="28"/>
        </w:rPr>
      </w:pPr>
      <w:r>
        <w:rPr>
          <w:sz w:val="28"/>
        </w:rPr>
        <w:t>Зменшення</w:t>
      </w:r>
      <w:r>
        <w:rPr>
          <w:spacing w:val="-13"/>
          <w:sz w:val="28"/>
        </w:rPr>
        <w:t xml:space="preserve"> </w:t>
      </w:r>
      <w:r>
        <w:rPr>
          <w:sz w:val="28"/>
        </w:rPr>
        <w:t>утворення</w:t>
      </w:r>
      <w:r>
        <w:rPr>
          <w:spacing w:val="-8"/>
          <w:sz w:val="28"/>
        </w:rPr>
        <w:t xml:space="preserve"> </w:t>
      </w:r>
      <w:r>
        <w:rPr>
          <w:sz w:val="28"/>
        </w:rPr>
        <w:t>електронних</w:t>
      </w:r>
      <w:r>
        <w:rPr>
          <w:spacing w:val="-9"/>
          <w:sz w:val="28"/>
        </w:rPr>
        <w:t xml:space="preserve"> </w:t>
      </w:r>
      <w:r>
        <w:rPr>
          <w:spacing w:val="-2"/>
          <w:sz w:val="28"/>
        </w:rPr>
        <w:t>відходів.</w:t>
      </w:r>
    </w:p>
    <w:p w14:paraId="72A12EEC" w14:textId="77777777" w:rsidR="001A6F49" w:rsidRDefault="00000000">
      <w:pPr>
        <w:pStyle w:val="a5"/>
        <w:numPr>
          <w:ilvl w:val="0"/>
          <w:numId w:val="39"/>
        </w:numPr>
        <w:tabs>
          <w:tab w:val="left" w:pos="1697"/>
        </w:tabs>
        <w:ind w:left="283" w:right="285" w:firstLine="566"/>
        <w:jc w:val="both"/>
        <w:rPr>
          <w:sz w:val="28"/>
        </w:rPr>
      </w:pPr>
      <w:r>
        <w:rPr>
          <w:sz w:val="28"/>
        </w:rPr>
        <w:t>Підвищення довговічності пристроїв, модульний дизайн: пристрої з можливістю легкої заміни компонентів (наприклад, акумуляторів, екранів) допомагають</w:t>
      </w:r>
      <w:r>
        <w:rPr>
          <w:spacing w:val="-14"/>
          <w:sz w:val="28"/>
        </w:rPr>
        <w:t xml:space="preserve"> </w:t>
      </w:r>
      <w:r>
        <w:rPr>
          <w:sz w:val="28"/>
        </w:rPr>
        <w:t>подовжити</w:t>
      </w:r>
      <w:r>
        <w:rPr>
          <w:spacing w:val="-12"/>
          <w:sz w:val="28"/>
        </w:rPr>
        <w:t xml:space="preserve"> </w:t>
      </w:r>
      <w:r>
        <w:rPr>
          <w:sz w:val="28"/>
        </w:rPr>
        <w:t>термін</w:t>
      </w:r>
      <w:r>
        <w:rPr>
          <w:spacing w:val="-12"/>
          <w:sz w:val="28"/>
        </w:rPr>
        <w:t xml:space="preserve"> </w:t>
      </w:r>
      <w:r>
        <w:rPr>
          <w:sz w:val="28"/>
        </w:rPr>
        <w:t>служби</w:t>
      </w:r>
      <w:r>
        <w:rPr>
          <w:spacing w:val="-14"/>
          <w:sz w:val="28"/>
        </w:rPr>
        <w:t xml:space="preserve"> </w:t>
      </w:r>
      <w:r>
        <w:rPr>
          <w:sz w:val="28"/>
        </w:rPr>
        <w:t>обладнання,</w:t>
      </w:r>
      <w:r>
        <w:rPr>
          <w:spacing w:val="-13"/>
          <w:sz w:val="28"/>
        </w:rPr>
        <w:t xml:space="preserve"> </w:t>
      </w:r>
      <w:r>
        <w:rPr>
          <w:sz w:val="28"/>
        </w:rPr>
        <w:t>оскільки</w:t>
      </w:r>
      <w:r>
        <w:rPr>
          <w:spacing w:val="-12"/>
          <w:sz w:val="28"/>
        </w:rPr>
        <w:t xml:space="preserve"> </w:t>
      </w:r>
      <w:r>
        <w:rPr>
          <w:sz w:val="28"/>
        </w:rPr>
        <w:t>споживачі</w:t>
      </w:r>
      <w:r>
        <w:rPr>
          <w:spacing w:val="-12"/>
          <w:sz w:val="28"/>
        </w:rPr>
        <w:t xml:space="preserve"> </w:t>
      </w:r>
      <w:r>
        <w:rPr>
          <w:sz w:val="28"/>
        </w:rPr>
        <w:t>можуть замінити окремі частини замість покупки нового пристрою.</w:t>
      </w:r>
    </w:p>
    <w:p w14:paraId="2C91FEA9" w14:textId="77777777" w:rsidR="001A6F49" w:rsidRDefault="00000000">
      <w:pPr>
        <w:pStyle w:val="a5"/>
        <w:numPr>
          <w:ilvl w:val="0"/>
          <w:numId w:val="39"/>
        </w:numPr>
        <w:tabs>
          <w:tab w:val="left" w:pos="1697"/>
        </w:tabs>
        <w:ind w:left="283" w:right="287" w:firstLine="566"/>
        <w:jc w:val="both"/>
        <w:rPr>
          <w:sz w:val="28"/>
        </w:rPr>
      </w:pPr>
      <w:r>
        <w:rPr>
          <w:sz w:val="28"/>
        </w:rPr>
        <w:t>Створення умов для ремонту електроніки та підтримка інфраструктури для ремонту, наприклад, через сертифіковані сервісні центри, дозволяє продовжити термін використання обладнання.</w:t>
      </w:r>
    </w:p>
    <w:p w14:paraId="77E354A9" w14:textId="77777777" w:rsidR="001A6F49" w:rsidRDefault="00000000">
      <w:pPr>
        <w:pStyle w:val="a5"/>
        <w:numPr>
          <w:ilvl w:val="0"/>
          <w:numId w:val="39"/>
        </w:numPr>
        <w:tabs>
          <w:tab w:val="left" w:pos="1697"/>
        </w:tabs>
        <w:ind w:left="283" w:right="284" w:firstLine="566"/>
        <w:jc w:val="both"/>
        <w:rPr>
          <w:sz w:val="28"/>
        </w:rPr>
      </w:pPr>
      <w:r>
        <w:rPr>
          <w:sz w:val="28"/>
        </w:rPr>
        <w:t>Підтримка вторинного ринку електроніки: стимулювання продажу вживаного електронного обладнання дозволяє значно скоротити кількість відходів. Багато електронних пристроїв залишаються функціональними, і їх можна використовувати повторно замість того, щоб їх видаляти.</w:t>
      </w:r>
    </w:p>
    <w:p w14:paraId="6733CB3B" w14:textId="77777777" w:rsidR="001A6F49" w:rsidRDefault="00000000">
      <w:pPr>
        <w:pStyle w:val="a5"/>
        <w:numPr>
          <w:ilvl w:val="0"/>
          <w:numId w:val="39"/>
        </w:numPr>
        <w:tabs>
          <w:tab w:val="left" w:pos="1697"/>
        </w:tabs>
        <w:ind w:left="283" w:right="284" w:firstLine="566"/>
        <w:jc w:val="both"/>
        <w:rPr>
          <w:sz w:val="28"/>
        </w:rPr>
      </w:pPr>
      <w:r>
        <w:rPr>
          <w:spacing w:val="-2"/>
          <w:sz w:val="28"/>
        </w:rPr>
        <w:t>Роздільне</w:t>
      </w:r>
      <w:r>
        <w:rPr>
          <w:spacing w:val="-8"/>
          <w:sz w:val="28"/>
        </w:rPr>
        <w:t xml:space="preserve"> </w:t>
      </w:r>
      <w:r>
        <w:rPr>
          <w:spacing w:val="-2"/>
          <w:sz w:val="28"/>
        </w:rPr>
        <w:t>збирання</w:t>
      </w:r>
      <w:r>
        <w:rPr>
          <w:spacing w:val="-11"/>
          <w:sz w:val="28"/>
        </w:rPr>
        <w:t xml:space="preserve"> </w:t>
      </w:r>
      <w:r>
        <w:rPr>
          <w:spacing w:val="-2"/>
          <w:sz w:val="28"/>
        </w:rPr>
        <w:t>електронних</w:t>
      </w:r>
      <w:r>
        <w:rPr>
          <w:spacing w:val="-7"/>
          <w:sz w:val="28"/>
        </w:rPr>
        <w:t xml:space="preserve"> </w:t>
      </w:r>
      <w:r>
        <w:rPr>
          <w:spacing w:val="-2"/>
          <w:sz w:val="28"/>
        </w:rPr>
        <w:t>відходів:</w:t>
      </w:r>
      <w:r>
        <w:rPr>
          <w:spacing w:val="-7"/>
          <w:sz w:val="28"/>
        </w:rPr>
        <w:t xml:space="preserve"> </w:t>
      </w:r>
      <w:r>
        <w:rPr>
          <w:spacing w:val="-2"/>
          <w:sz w:val="28"/>
        </w:rPr>
        <w:t>створення</w:t>
      </w:r>
      <w:r>
        <w:rPr>
          <w:spacing w:val="-7"/>
          <w:sz w:val="28"/>
        </w:rPr>
        <w:t xml:space="preserve"> </w:t>
      </w:r>
      <w:r>
        <w:rPr>
          <w:spacing w:val="-2"/>
          <w:sz w:val="28"/>
        </w:rPr>
        <w:t>системи</w:t>
      </w:r>
      <w:r>
        <w:rPr>
          <w:spacing w:val="-7"/>
          <w:sz w:val="28"/>
        </w:rPr>
        <w:t xml:space="preserve"> </w:t>
      </w:r>
      <w:r>
        <w:rPr>
          <w:spacing w:val="-2"/>
          <w:sz w:val="28"/>
        </w:rPr>
        <w:t xml:space="preserve">пунктів </w:t>
      </w:r>
      <w:r>
        <w:rPr>
          <w:sz w:val="28"/>
        </w:rPr>
        <w:t xml:space="preserve">збирання для населення та підприємств дозволить відокремити небезпечні матеріали від інших відходів. Це запобігає потраплянню токсичних речовин у </w:t>
      </w:r>
      <w:r>
        <w:rPr>
          <w:spacing w:val="-2"/>
          <w:sz w:val="28"/>
        </w:rPr>
        <w:t>довкілля.</w:t>
      </w:r>
    </w:p>
    <w:p w14:paraId="49088FBE" w14:textId="77777777" w:rsidR="001A6F49" w:rsidRDefault="001A6F49">
      <w:pPr>
        <w:pStyle w:val="a5"/>
        <w:rPr>
          <w:sz w:val="28"/>
        </w:rPr>
        <w:sectPr w:rsidR="001A6F49">
          <w:pgSz w:w="11910" w:h="16840"/>
          <w:pgMar w:top="760" w:right="566" w:bottom="920" w:left="1133" w:header="0" w:footer="704" w:gutter="0"/>
          <w:cols w:space="720"/>
        </w:sectPr>
      </w:pPr>
    </w:p>
    <w:p w14:paraId="687F48C8" w14:textId="77777777" w:rsidR="001A6F49" w:rsidRDefault="00000000">
      <w:pPr>
        <w:pStyle w:val="a5"/>
        <w:numPr>
          <w:ilvl w:val="0"/>
          <w:numId w:val="39"/>
        </w:numPr>
        <w:tabs>
          <w:tab w:val="left" w:pos="1697"/>
        </w:tabs>
        <w:spacing w:before="71"/>
        <w:ind w:left="283" w:right="281" w:firstLine="566"/>
        <w:jc w:val="both"/>
        <w:rPr>
          <w:sz w:val="28"/>
        </w:rPr>
      </w:pPr>
      <w:r>
        <w:rPr>
          <w:sz w:val="28"/>
        </w:rPr>
        <w:t>Стимулювання використання вторинних матеріалів у виробництві нових пристроїв допомагає замкнути цикл матеріалів та знизити потребу в первинних ресурсах.</w:t>
      </w:r>
    </w:p>
    <w:p w14:paraId="76181BE9" w14:textId="77777777" w:rsidR="001A6F49" w:rsidRDefault="00000000">
      <w:pPr>
        <w:pStyle w:val="a5"/>
        <w:numPr>
          <w:ilvl w:val="0"/>
          <w:numId w:val="39"/>
        </w:numPr>
        <w:tabs>
          <w:tab w:val="left" w:pos="1697"/>
        </w:tabs>
        <w:spacing w:before="2"/>
        <w:ind w:left="283" w:right="282" w:firstLine="566"/>
        <w:jc w:val="both"/>
        <w:rPr>
          <w:sz w:val="28"/>
        </w:rPr>
      </w:pPr>
      <w:r>
        <w:rPr>
          <w:sz w:val="28"/>
        </w:rPr>
        <w:t>Оренда електроніки замість її купівлі може зменшити утворення відходів, оскільки пристрої залишаються у власності виробників, які забезпечують їхнє обслуговування, ремонт і оброблення після завершення терміну служби.</w:t>
      </w:r>
    </w:p>
    <w:p w14:paraId="15F3B222" w14:textId="77777777" w:rsidR="001A6F49" w:rsidRDefault="00000000">
      <w:pPr>
        <w:pStyle w:val="a3"/>
        <w:ind w:right="280"/>
      </w:pPr>
      <w:r>
        <w:t>Мінімізація впливу електронних відходів на довкілля вимагає скоординованих зусиль на рівні виробників, споживачів, держави та</w:t>
      </w:r>
      <w:r>
        <w:rPr>
          <w:spacing w:val="40"/>
        </w:rPr>
        <w:t xml:space="preserve"> </w:t>
      </w:r>
      <w:r>
        <w:t>суб’єктів господарювання у сфері управління відходами.</w:t>
      </w:r>
    </w:p>
    <w:p w14:paraId="410578D3" w14:textId="77777777" w:rsidR="001A6F49" w:rsidRDefault="00000000">
      <w:pPr>
        <w:spacing w:before="321"/>
        <w:ind w:left="308" w:right="308"/>
        <w:jc w:val="center"/>
        <w:rPr>
          <w:i/>
          <w:sz w:val="28"/>
        </w:rPr>
      </w:pPr>
      <w:r>
        <w:rPr>
          <w:i/>
          <w:spacing w:val="-2"/>
          <w:sz w:val="28"/>
        </w:rPr>
        <w:t>Інформаційне</w:t>
      </w:r>
      <w:r>
        <w:rPr>
          <w:i/>
          <w:spacing w:val="-5"/>
          <w:sz w:val="28"/>
        </w:rPr>
        <w:t xml:space="preserve"> </w:t>
      </w:r>
      <w:r>
        <w:rPr>
          <w:i/>
          <w:spacing w:val="-2"/>
          <w:sz w:val="28"/>
        </w:rPr>
        <w:t>забезпечення</w:t>
      </w:r>
    </w:p>
    <w:p w14:paraId="09F91285" w14:textId="77777777" w:rsidR="001A6F49" w:rsidRDefault="00000000">
      <w:pPr>
        <w:pStyle w:val="a3"/>
        <w:spacing w:before="321"/>
        <w:ind w:right="282"/>
      </w:pPr>
      <w:r>
        <w:t>Інформування населення про важливість правильного оброблення електронних відходів та доступні можливості оброблення може суттєво зменшити негативний вплив на довкілля.</w:t>
      </w:r>
    </w:p>
    <w:p w14:paraId="33481FF4" w14:textId="77777777" w:rsidR="001A6F49" w:rsidRDefault="00000000">
      <w:pPr>
        <w:pStyle w:val="a3"/>
        <w:spacing w:before="2"/>
        <w:ind w:right="287"/>
      </w:pPr>
      <w:r>
        <w:t>Стимулювання бізнесів та організацій до належного оброблення електроніки через спеціалізовані компанії, що займаються обробленням є важливим для зменшення обсягів відходів на звалищах.</w:t>
      </w:r>
    </w:p>
    <w:p w14:paraId="70FEB0D9" w14:textId="77777777" w:rsidR="001A6F49" w:rsidRDefault="00000000">
      <w:pPr>
        <w:pStyle w:val="1"/>
        <w:numPr>
          <w:ilvl w:val="2"/>
          <w:numId w:val="78"/>
        </w:numPr>
        <w:tabs>
          <w:tab w:val="left" w:pos="2498"/>
        </w:tabs>
        <w:spacing w:before="321"/>
        <w:ind w:left="2498" w:hanging="698"/>
        <w:jc w:val="left"/>
      </w:pPr>
      <w:bookmarkStart w:id="52" w:name="_bookmark52"/>
      <w:bookmarkEnd w:id="52"/>
      <w:r>
        <w:t>Управління</w:t>
      </w:r>
      <w:r>
        <w:rPr>
          <w:spacing w:val="-9"/>
        </w:rPr>
        <w:t xml:space="preserve"> </w:t>
      </w:r>
      <w:r>
        <w:t>відходами</w:t>
      </w:r>
      <w:r>
        <w:rPr>
          <w:spacing w:val="-6"/>
        </w:rPr>
        <w:t xml:space="preserve"> </w:t>
      </w:r>
      <w:r>
        <w:t>батарей</w:t>
      </w:r>
      <w:r>
        <w:rPr>
          <w:spacing w:val="-8"/>
        </w:rPr>
        <w:t xml:space="preserve"> </w:t>
      </w:r>
      <w:r>
        <w:t>і</w:t>
      </w:r>
      <w:r>
        <w:rPr>
          <w:spacing w:val="-8"/>
        </w:rPr>
        <w:t xml:space="preserve"> </w:t>
      </w:r>
      <w:r>
        <w:rPr>
          <w:spacing w:val="-2"/>
        </w:rPr>
        <w:t>акумуляторів</w:t>
      </w:r>
    </w:p>
    <w:p w14:paraId="75D37388" w14:textId="77777777" w:rsidR="001A6F49" w:rsidRDefault="001A6F49">
      <w:pPr>
        <w:pStyle w:val="a3"/>
        <w:spacing w:before="1"/>
        <w:ind w:left="0" w:firstLine="0"/>
        <w:jc w:val="left"/>
        <w:rPr>
          <w:b/>
        </w:rPr>
      </w:pPr>
    </w:p>
    <w:p w14:paraId="4C042E9A" w14:textId="77777777" w:rsidR="001A6F49" w:rsidRDefault="00000000">
      <w:pPr>
        <w:ind w:left="303" w:right="308"/>
        <w:jc w:val="center"/>
        <w:rPr>
          <w:i/>
          <w:sz w:val="28"/>
        </w:rPr>
      </w:pPr>
      <w:r>
        <w:rPr>
          <w:i/>
          <w:sz w:val="28"/>
        </w:rPr>
        <w:t>Створення</w:t>
      </w:r>
      <w:r>
        <w:rPr>
          <w:i/>
          <w:spacing w:val="-10"/>
          <w:sz w:val="28"/>
        </w:rPr>
        <w:t xml:space="preserve"> </w:t>
      </w:r>
      <w:r>
        <w:rPr>
          <w:i/>
          <w:sz w:val="28"/>
        </w:rPr>
        <w:t>та</w:t>
      </w:r>
      <w:r>
        <w:rPr>
          <w:i/>
          <w:spacing w:val="-6"/>
          <w:sz w:val="28"/>
        </w:rPr>
        <w:t xml:space="preserve"> </w:t>
      </w:r>
      <w:r>
        <w:rPr>
          <w:i/>
          <w:sz w:val="28"/>
        </w:rPr>
        <w:t>забезпечення</w:t>
      </w:r>
      <w:r>
        <w:rPr>
          <w:i/>
          <w:spacing w:val="-8"/>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z w:val="28"/>
        </w:rPr>
        <w:t>управління</w:t>
      </w:r>
      <w:r>
        <w:rPr>
          <w:i/>
          <w:spacing w:val="-7"/>
          <w:sz w:val="28"/>
        </w:rPr>
        <w:t xml:space="preserve"> </w:t>
      </w:r>
      <w:r>
        <w:rPr>
          <w:i/>
          <w:spacing w:val="-2"/>
          <w:sz w:val="28"/>
        </w:rPr>
        <w:t>відходами</w:t>
      </w:r>
    </w:p>
    <w:p w14:paraId="577CB012" w14:textId="77777777" w:rsidR="001A6F49" w:rsidRDefault="00000000">
      <w:pPr>
        <w:pStyle w:val="a3"/>
        <w:spacing w:before="322"/>
        <w:ind w:right="281"/>
      </w:pPr>
      <w:r>
        <w:t>Батареї</w:t>
      </w:r>
      <w:r>
        <w:rPr>
          <w:spacing w:val="-3"/>
        </w:rPr>
        <w:t xml:space="preserve"> </w:t>
      </w:r>
      <w:r>
        <w:t>та</w:t>
      </w:r>
      <w:r>
        <w:rPr>
          <w:spacing w:val="-6"/>
        </w:rPr>
        <w:t xml:space="preserve"> </w:t>
      </w:r>
      <w:r>
        <w:t>акумулятори–</w:t>
      </w:r>
      <w:r>
        <w:rPr>
          <w:spacing w:val="-4"/>
        </w:rPr>
        <w:t xml:space="preserve"> </w:t>
      </w:r>
      <w:r>
        <w:t>це</w:t>
      </w:r>
      <w:r>
        <w:rPr>
          <w:spacing w:val="-4"/>
        </w:rPr>
        <w:t xml:space="preserve"> </w:t>
      </w:r>
      <w:r>
        <w:t>небезпечні</w:t>
      </w:r>
      <w:r>
        <w:rPr>
          <w:spacing w:val="-8"/>
        </w:rPr>
        <w:t xml:space="preserve"> </w:t>
      </w:r>
      <w:r>
        <w:t>відходи,</w:t>
      </w:r>
      <w:r>
        <w:rPr>
          <w:spacing w:val="-5"/>
        </w:rPr>
        <w:t xml:space="preserve"> </w:t>
      </w:r>
      <w:r>
        <w:t>які</w:t>
      </w:r>
      <w:r>
        <w:rPr>
          <w:spacing w:val="-6"/>
        </w:rPr>
        <w:t xml:space="preserve"> </w:t>
      </w:r>
      <w:r>
        <w:t>підлягають</w:t>
      </w:r>
      <w:r>
        <w:rPr>
          <w:spacing w:val="-5"/>
        </w:rPr>
        <w:t xml:space="preserve"> </w:t>
      </w:r>
      <w:r>
        <w:t>обробленню та регулюються Законом України «Про хімічні джерела струму» (від 23 лютого 2006 року №3503-ІV).</w:t>
      </w:r>
    </w:p>
    <w:p w14:paraId="657B927B" w14:textId="77777777" w:rsidR="001A6F49" w:rsidRDefault="00000000">
      <w:pPr>
        <w:pStyle w:val="a3"/>
        <w:ind w:right="281"/>
      </w:pPr>
      <w:r>
        <w:t xml:space="preserve">До моменту набрання чинності змін в законодавстві щодо управління відпрацьованими батарейками, батареями та акумуляторами дані відходи розглядаються, як специфічні відходи суб’єктів господарювання або побутових </w:t>
      </w:r>
      <w:r>
        <w:rPr>
          <w:spacing w:val="-2"/>
        </w:rPr>
        <w:t>відходів.</w:t>
      </w:r>
    </w:p>
    <w:p w14:paraId="50AF60C2" w14:textId="77777777" w:rsidR="001A6F49" w:rsidRDefault="00000000">
      <w:pPr>
        <w:pStyle w:val="a3"/>
        <w:ind w:right="287"/>
      </w:pPr>
      <w:r>
        <w:t>Управління цими відходами будується на загальних принципах чинного законодавства та запланованої діяльності щодо управління відходами відповідних джерел утворення.</w:t>
      </w:r>
    </w:p>
    <w:p w14:paraId="731FD7C7" w14:textId="77777777" w:rsidR="001A6F49" w:rsidRDefault="00000000">
      <w:pPr>
        <w:pStyle w:val="a3"/>
        <w:ind w:right="285"/>
      </w:pPr>
      <w:r>
        <w:t>У сфері управління відпрацьованими батарейками, батареями та акумуляторами необхідно забезпечити організацію роздільного збирання відпрацьованих батарейок, батарей та акумуляторів для передачі на подальше оброблення</w:t>
      </w:r>
      <w:r>
        <w:rPr>
          <w:spacing w:val="-6"/>
        </w:rPr>
        <w:t xml:space="preserve"> </w:t>
      </w:r>
      <w:r>
        <w:t>суб’єктам</w:t>
      </w:r>
      <w:r>
        <w:rPr>
          <w:spacing w:val="-7"/>
        </w:rPr>
        <w:t xml:space="preserve"> </w:t>
      </w:r>
      <w:r>
        <w:t>господарювання,</w:t>
      </w:r>
      <w:r>
        <w:rPr>
          <w:spacing w:val="-10"/>
        </w:rPr>
        <w:t xml:space="preserve"> </w:t>
      </w:r>
      <w:r>
        <w:t>які</w:t>
      </w:r>
      <w:r>
        <w:rPr>
          <w:spacing w:val="-6"/>
        </w:rPr>
        <w:t xml:space="preserve"> </w:t>
      </w:r>
      <w:r>
        <w:t>мають</w:t>
      </w:r>
      <w:r>
        <w:rPr>
          <w:spacing w:val="-9"/>
        </w:rPr>
        <w:t xml:space="preserve"> </w:t>
      </w:r>
      <w:r>
        <w:t>дозвіл</w:t>
      </w:r>
      <w:r>
        <w:rPr>
          <w:spacing w:val="-8"/>
        </w:rPr>
        <w:t xml:space="preserve"> </w:t>
      </w:r>
      <w:r>
        <w:t>на</w:t>
      </w:r>
      <w:r>
        <w:rPr>
          <w:spacing w:val="-10"/>
        </w:rPr>
        <w:t xml:space="preserve"> </w:t>
      </w:r>
      <w:r>
        <w:t>здійснення</w:t>
      </w:r>
      <w:r>
        <w:rPr>
          <w:spacing w:val="-7"/>
        </w:rPr>
        <w:t xml:space="preserve"> </w:t>
      </w:r>
      <w:r>
        <w:t>операцій з оброблення відходів, та ліцензію на здійснення господарської діяльності з управління небезпечними відходами.</w:t>
      </w:r>
    </w:p>
    <w:p w14:paraId="27A5DD50" w14:textId="77777777" w:rsidR="001A6F49" w:rsidRDefault="00000000">
      <w:pPr>
        <w:pStyle w:val="a3"/>
        <w:ind w:right="282"/>
      </w:pPr>
      <w:r>
        <w:t>Надання послуг у сфері управління відпрацьованими батарейками, батареями та акумуляторами, які відносяться до небезпечних відходів, відноситься до ліцензованих видів діяльності.</w:t>
      </w:r>
    </w:p>
    <w:p w14:paraId="21280ED2" w14:textId="77777777" w:rsidR="001A6F49" w:rsidRDefault="00000000">
      <w:pPr>
        <w:pStyle w:val="a3"/>
        <w:spacing w:before="1"/>
        <w:ind w:right="287"/>
      </w:pPr>
      <w:r>
        <w:t xml:space="preserve">Для збирання небезпечних відходів у Великобичківській селищній </w:t>
      </w:r>
      <w:r>
        <w:rPr>
          <w:spacing w:val="-2"/>
        </w:rPr>
        <w:t>територіальній</w:t>
      </w:r>
      <w:r>
        <w:rPr>
          <w:spacing w:val="-7"/>
        </w:rPr>
        <w:t xml:space="preserve"> </w:t>
      </w:r>
      <w:r>
        <w:rPr>
          <w:spacing w:val="-2"/>
        </w:rPr>
        <w:t>громаді</w:t>
      </w:r>
      <w:r>
        <w:rPr>
          <w:spacing w:val="-7"/>
        </w:rPr>
        <w:t xml:space="preserve"> </w:t>
      </w:r>
      <w:r>
        <w:rPr>
          <w:spacing w:val="-2"/>
        </w:rPr>
        <w:t>необхідно</w:t>
      </w:r>
      <w:r>
        <w:rPr>
          <w:spacing w:val="-7"/>
        </w:rPr>
        <w:t xml:space="preserve"> </w:t>
      </w:r>
      <w:r>
        <w:rPr>
          <w:spacing w:val="-2"/>
        </w:rPr>
        <w:t>встановити</w:t>
      </w:r>
      <w:r>
        <w:rPr>
          <w:spacing w:val="-7"/>
        </w:rPr>
        <w:t xml:space="preserve"> </w:t>
      </w:r>
      <w:r>
        <w:rPr>
          <w:spacing w:val="-2"/>
        </w:rPr>
        <w:t>контейнери</w:t>
      </w:r>
      <w:r>
        <w:rPr>
          <w:spacing w:val="-7"/>
        </w:rPr>
        <w:t xml:space="preserve"> </w:t>
      </w:r>
      <w:r>
        <w:rPr>
          <w:spacing w:val="-2"/>
        </w:rPr>
        <w:t>для</w:t>
      </w:r>
      <w:r>
        <w:rPr>
          <w:spacing w:val="-11"/>
        </w:rPr>
        <w:t xml:space="preserve"> </w:t>
      </w:r>
      <w:r>
        <w:rPr>
          <w:spacing w:val="-2"/>
        </w:rPr>
        <w:t>батарейок</w:t>
      </w:r>
      <w:r>
        <w:rPr>
          <w:spacing w:val="-7"/>
        </w:rPr>
        <w:t xml:space="preserve"> </w:t>
      </w:r>
      <w:r>
        <w:rPr>
          <w:spacing w:val="-2"/>
        </w:rPr>
        <w:t>та</w:t>
      </w:r>
      <w:r>
        <w:rPr>
          <w:spacing w:val="-8"/>
        </w:rPr>
        <w:t xml:space="preserve"> </w:t>
      </w:r>
      <w:r>
        <w:rPr>
          <w:spacing w:val="-2"/>
        </w:rPr>
        <w:t xml:space="preserve">інших </w:t>
      </w:r>
      <w:r>
        <w:t>небезпечних</w:t>
      </w:r>
      <w:r>
        <w:rPr>
          <w:spacing w:val="80"/>
          <w:w w:val="150"/>
        </w:rPr>
        <w:t xml:space="preserve"> </w:t>
      </w:r>
      <w:r>
        <w:t>відходів</w:t>
      </w:r>
      <w:r>
        <w:rPr>
          <w:spacing w:val="80"/>
          <w:w w:val="150"/>
        </w:rPr>
        <w:t xml:space="preserve"> </w:t>
      </w:r>
      <w:r>
        <w:t>у</w:t>
      </w:r>
      <w:r>
        <w:rPr>
          <w:spacing w:val="80"/>
          <w:w w:val="150"/>
        </w:rPr>
        <w:t xml:space="preserve"> </w:t>
      </w:r>
      <w:r>
        <w:t>пункті</w:t>
      </w:r>
      <w:r>
        <w:rPr>
          <w:spacing w:val="80"/>
          <w:w w:val="150"/>
        </w:rPr>
        <w:t xml:space="preserve"> </w:t>
      </w:r>
      <w:r>
        <w:t>роздільного</w:t>
      </w:r>
      <w:r>
        <w:rPr>
          <w:spacing w:val="80"/>
          <w:w w:val="150"/>
        </w:rPr>
        <w:t xml:space="preserve"> </w:t>
      </w:r>
      <w:r>
        <w:t>збирання</w:t>
      </w:r>
      <w:r>
        <w:rPr>
          <w:spacing w:val="80"/>
          <w:w w:val="150"/>
        </w:rPr>
        <w:t xml:space="preserve"> </w:t>
      </w:r>
      <w:r>
        <w:t>побутових</w:t>
      </w:r>
      <w:r>
        <w:rPr>
          <w:spacing w:val="80"/>
          <w:w w:val="150"/>
        </w:rPr>
        <w:t xml:space="preserve"> </w:t>
      </w:r>
      <w:r>
        <w:t>відходів.</w:t>
      </w:r>
    </w:p>
    <w:p w14:paraId="18CD5014" w14:textId="77777777" w:rsidR="001A6F49" w:rsidRDefault="001A6F49">
      <w:pPr>
        <w:pStyle w:val="a3"/>
        <w:sectPr w:rsidR="001A6F49">
          <w:pgSz w:w="11910" w:h="16840"/>
          <w:pgMar w:top="760" w:right="566" w:bottom="920" w:left="1133" w:header="0" w:footer="704" w:gutter="0"/>
          <w:cols w:space="720"/>
        </w:sectPr>
      </w:pPr>
    </w:p>
    <w:p w14:paraId="1785D52D" w14:textId="77777777" w:rsidR="001A6F49" w:rsidRDefault="00000000">
      <w:pPr>
        <w:pStyle w:val="a3"/>
        <w:spacing w:before="71"/>
        <w:ind w:right="273" w:firstLine="0"/>
      </w:pPr>
      <w:r>
        <w:t xml:space="preserve">Доцільно розширити збирання небезпечних відходів за допомогою пересувного пункту збирання небезпечних відходів. Доцільно також долучитися до </w:t>
      </w:r>
      <w:r>
        <w:rPr>
          <w:spacing w:val="-6"/>
        </w:rPr>
        <w:t xml:space="preserve">Всеукраїнського екоруху «Батарейки здавайтеся» </w:t>
      </w:r>
      <w:hyperlink r:id="rId187">
        <w:r>
          <w:rPr>
            <w:color w:val="0000FF"/>
            <w:spacing w:val="-6"/>
            <w:u w:val="single" w:color="0000FF"/>
          </w:rPr>
          <w:t>https://batareiky.ua/post/kudy-zdaty</w:t>
        </w:r>
      </w:hyperlink>
      <w:r>
        <w:rPr>
          <w:color w:val="0000FF"/>
          <w:spacing w:val="-6"/>
        </w:rPr>
        <w:t xml:space="preserve"> </w:t>
      </w:r>
      <w:r>
        <w:t>та</w:t>
      </w:r>
      <w:r>
        <w:rPr>
          <w:spacing w:val="-13"/>
        </w:rPr>
        <w:t xml:space="preserve"> </w:t>
      </w:r>
      <w:r>
        <w:t>встановити</w:t>
      </w:r>
      <w:r>
        <w:rPr>
          <w:spacing w:val="-14"/>
        </w:rPr>
        <w:t xml:space="preserve"> </w:t>
      </w:r>
      <w:r>
        <w:t>контейнери</w:t>
      </w:r>
      <w:r>
        <w:rPr>
          <w:spacing w:val="-12"/>
        </w:rPr>
        <w:t xml:space="preserve"> </w:t>
      </w:r>
      <w:r>
        <w:t>для</w:t>
      </w:r>
      <w:r>
        <w:rPr>
          <w:spacing w:val="-12"/>
        </w:rPr>
        <w:t xml:space="preserve"> </w:t>
      </w:r>
      <w:r>
        <w:t>збирання</w:t>
      </w:r>
      <w:r>
        <w:rPr>
          <w:spacing w:val="-14"/>
        </w:rPr>
        <w:t xml:space="preserve"> </w:t>
      </w:r>
      <w:r>
        <w:t>батарейок</w:t>
      </w:r>
      <w:r>
        <w:rPr>
          <w:spacing w:val="-14"/>
        </w:rPr>
        <w:t xml:space="preserve"> </w:t>
      </w:r>
      <w:r>
        <w:t>в</w:t>
      </w:r>
      <w:r>
        <w:rPr>
          <w:spacing w:val="-13"/>
        </w:rPr>
        <w:t xml:space="preserve"> </w:t>
      </w:r>
      <w:r>
        <w:t>торгових</w:t>
      </w:r>
      <w:r>
        <w:rPr>
          <w:spacing w:val="-12"/>
        </w:rPr>
        <w:t xml:space="preserve"> </w:t>
      </w:r>
      <w:r>
        <w:t>мережах</w:t>
      </w:r>
      <w:r>
        <w:rPr>
          <w:spacing w:val="-13"/>
        </w:rPr>
        <w:t xml:space="preserve"> </w:t>
      </w:r>
      <w:r>
        <w:t>в</w:t>
      </w:r>
      <w:r>
        <w:rPr>
          <w:spacing w:val="-13"/>
        </w:rPr>
        <w:t xml:space="preserve"> </w:t>
      </w:r>
      <w:r>
        <w:t xml:space="preserve">громаді. У вищезазначених пунктах можна здавати наступні види відходів: пальчикові батарейки та акумулятори, батарейки-таблетки, акумулятори від телефонів та </w:t>
      </w:r>
      <w:r>
        <w:rPr>
          <w:spacing w:val="-2"/>
        </w:rPr>
        <w:t>ноутбуків.</w:t>
      </w:r>
    </w:p>
    <w:p w14:paraId="044FE4E3" w14:textId="77777777" w:rsidR="001A6F49" w:rsidRDefault="001A6F49">
      <w:pPr>
        <w:pStyle w:val="a3"/>
        <w:ind w:left="0" w:firstLine="0"/>
        <w:jc w:val="left"/>
      </w:pPr>
    </w:p>
    <w:p w14:paraId="080C7B29" w14:textId="77777777" w:rsidR="001A6F49" w:rsidRDefault="00000000">
      <w:pPr>
        <w:ind w:left="305" w:right="308"/>
        <w:jc w:val="center"/>
        <w:rPr>
          <w:i/>
          <w:sz w:val="28"/>
        </w:rPr>
      </w:pPr>
      <w:r>
        <w:rPr>
          <w:i/>
          <w:sz w:val="28"/>
        </w:rPr>
        <w:t>Мінімізація</w:t>
      </w:r>
      <w:r>
        <w:rPr>
          <w:i/>
          <w:spacing w:val="-10"/>
          <w:sz w:val="28"/>
        </w:rPr>
        <w:t xml:space="preserve"> </w:t>
      </w:r>
      <w:r>
        <w:rPr>
          <w:i/>
          <w:sz w:val="28"/>
        </w:rPr>
        <w:t>навантаження</w:t>
      </w:r>
      <w:r>
        <w:rPr>
          <w:i/>
          <w:spacing w:val="-8"/>
          <w:sz w:val="28"/>
        </w:rPr>
        <w:t xml:space="preserve"> </w:t>
      </w:r>
      <w:r>
        <w:rPr>
          <w:i/>
          <w:sz w:val="28"/>
        </w:rPr>
        <w:t>на</w:t>
      </w:r>
      <w:r>
        <w:rPr>
          <w:i/>
          <w:spacing w:val="-8"/>
          <w:sz w:val="28"/>
        </w:rPr>
        <w:t xml:space="preserve"> </w:t>
      </w:r>
      <w:r>
        <w:rPr>
          <w:i/>
          <w:sz w:val="28"/>
        </w:rPr>
        <w:t>довкілля,</w:t>
      </w:r>
      <w:r>
        <w:rPr>
          <w:i/>
          <w:spacing w:val="-8"/>
          <w:sz w:val="28"/>
        </w:rPr>
        <w:t xml:space="preserve"> </w:t>
      </w:r>
      <w:r>
        <w:rPr>
          <w:i/>
          <w:sz w:val="28"/>
        </w:rPr>
        <w:t>пов'язаного</w:t>
      </w:r>
      <w:r>
        <w:rPr>
          <w:i/>
          <w:spacing w:val="-9"/>
          <w:sz w:val="28"/>
        </w:rPr>
        <w:t xml:space="preserve"> </w:t>
      </w:r>
      <w:r>
        <w:rPr>
          <w:i/>
          <w:sz w:val="28"/>
        </w:rPr>
        <w:t>з</w:t>
      </w:r>
      <w:r>
        <w:rPr>
          <w:i/>
          <w:spacing w:val="-7"/>
          <w:sz w:val="28"/>
        </w:rPr>
        <w:t xml:space="preserve"> </w:t>
      </w:r>
      <w:r>
        <w:rPr>
          <w:i/>
          <w:spacing w:val="-2"/>
          <w:sz w:val="28"/>
        </w:rPr>
        <w:t>відходами</w:t>
      </w:r>
    </w:p>
    <w:p w14:paraId="61DD8B31" w14:textId="77777777" w:rsidR="001A6F49" w:rsidRDefault="001A6F49">
      <w:pPr>
        <w:pStyle w:val="a3"/>
        <w:spacing w:before="1"/>
        <w:ind w:left="0" w:firstLine="0"/>
        <w:jc w:val="left"/>
        <w:rPr>
          <w:i/>
        </w:rPr>
      </w:pPr>
    </w:p>
    <w:p w14:paraId="0B31B297" w14:textId="77777777" w:rsidR="001A6F49" w:rsidRDefault="00000000">
      <w:pPr>
        <w:pStyle w:val="a3"/>
        <w:spacing w:before="1"/>
        <w:ind w:right="280"/>
      </w:pPr>
      <w:r>
        <w:t>Мінімізація навантаження на довкілля, пов'язаного з відходами батарей і акумуляторів,</w:t>
      </w:r>
      <w:r>
        <w:rPr>
          <w:spacing w:val="-4"/>
        </w:rPr>
        <w:t xml:space="preserve"> </w:t>
      </w:r>
      <w:r>
        <w:t>є</w:t>
      </w:r>
      <w:r>
        <w:rPr>
          <w:spacing w:val="-3"/>
        </w:rPr>
        <w:t xml:space="preserve"> </w:t>
      </w:r>
      <w:r>
        <w:t>важливою</w:t>
      </w:r>
      <w:r>
        <w:rPr>
          <w:spacing w:val="-4"/>
        </w:rPr>
        <w:t xml:space="preserve"> </w:t>
      </w:r>
      <w:r>
        <w:t>задачею,</w:t>
      </w:r>
      <w:r>
        <w:rPr>
          <w:spacing w:val="-4"/>
        </w:rPr>
        <w:t xml:space="preserve"> </w:t>
      </w:r>
      <w:r>
        <w:t>оскільки</w:t>
      </w:r>
      <w:r>
        <w:rPr>
          <w:spacing w:val="-2"/>
        </w:rPr>
        <w:t xml:space="preserve"> </w:t>
      </w:r>
      <w:r>
        <w:t>ці</w:t>
      </w:r>
      <w:r>
        <w:rPr>
          <w:spacing w:val="-2"/>
        </w:rPr>
        <w:t xml:space="preserve"> </w:t>
      </w:r>
      <w:r>
        <w:t>відходи</w:t>
      </w:r>
      <w:r>
        <w:rPr>
          <w:spacing w:val="-2"/>
        </w:rPr>
        <w:t xml:space="preserve"> </w:t>
      </w:r>
      <w:r>
        <w:t>містять</w:t>
      </w:r>
      <w:r>
        <w:rPr>
          <w:spacing w:val="-4"/>
        </w:rPr>
        <w:t xml:space="preserve"> </w:t>
      </w:r>
      <w:r>
        <w:t>токсичні</w:t>
      </w:r>
      <w:r>
        <w:rPr>
          <w:spacing w:val="-2"/>
        </w:rPr>
        <w:t xml:space="preserve"> </w:t>
      </w:r>
      <w:r>
        <w:t>метали та хімічні речовини, які можуть забруднювати ґрунти, водні ресурси та повітря. Основні стратегії для зменшення негативного впливу цих відходів включають належне управління, зменшення утворення відходів та застосування екологічно чистих технологій оброблення відходів.</w:t>
      </w:r>
    </w:p>
    <w:p w14:paraId="0C9D11E4" w14:textId="77777777" w:rsidR="001A6F49" w:rsidRDefault="00000000">
      <w:pPr>
        <w:pStyle w:val="a3"/>
        <w:spacing w:line="322" w:lineRule="exact"/>
        <w:ind w:left="849" w:firstLine="0"/>
      </w:pPr>
      <w:r>
        <w:t>Основні</w:t>
      </w:r>
      <w:r>
        <w:rPr>
          <w:spacing w:val="-11"/>
        </w:rPr>
        <w:t xml:space="preserve"> </w:t>
      </w:r>
      <w:r>
        <w:t>заходи</w:t>
      </w:r>
      <w:r>
        <w:rPr>
          <w:spacing w:val="-12"/>
        </w:rPr>
        <w:t xml:space="preserve"> </w:t>
      </w:r>
      <w:r>
        <w:t>для</w:t>
      </w:r>
      <w:r>
        <w:rPr>
          <w:spacing w:val="-14"/>
        </w:rPr>
        <w:t xml:space="preserve"> </w:t>
      </w:r>
      <w:r>
        <w:t>мінімізації</w:t>
      </w:r>
      <w:r>
        <w:rPr>
          <w:spacing w:val="-10"/>
        </w:rPr>
        <w:t xml:space="preserve"> </w:t>
      </w:r>
      <w:r>
        <w:t>впливу</w:t>
      </w:r>
      <w:r>
        <w:rPr>
          <w:spacing w:val="-11"/>
        </w:rPr>
        <w:t xml:space="preserve"> </w:t>
      </w:r>
      <w:r>
        <w:t>батарей</w:t>
      </w:r>
      <w:r>
        <w:rPr>
          <w:spacing w:val="-14"/>
        </w:rPr>
        <w:t xml:space="preserve"> </w:t>
      </w:r>
      <w:r>
        <w:t>і</w:t>
      </w:r>
      <w:r>
        <w:rPr>
          <w:spacing w:val="-11"/>
        </w:rPr>
        <w:t xml:space="preserve"> </w:t>
      </w:r>
      <w:r>
        <w:t>акумуляторів</w:t>
      </w:r>
      <w:r>
        <w:rPr>
          <w:spacing w:val="-12"/>
        </w:rPr>
        <w:t xml:space="preserve"> </w:t>
      </w:r>
      <w:r>
        <w:t>на</w:t>
      </w:r>
      <w:r>
        <w:rPr>
          <w:spacing w:val="-11"/>
        </w:rPr>
        <w:t xml:space="preserve"> </w:t>
      </w:r>
      <w:r>
        <w:rPr>
          <w:spacing w:val="-2"/>
        </w:rPr>
        <w:t>довкілля:</w:t>
      </w:r>
    </w:p>
    <w:p w14:paraId="00C412CD" w14:textId="77777777" w:rsidR="001A6F49" w:rsidRDefault="00000000">
      <w:pPr>
        <w:pStyle w:val="a5"/>
        <w:numPr>
          <w:ilvl w:val="0"/>
          <w:numId w:val="38"/>
        </w:numPr>
        <w:tabs>
          <w:tab w:val="left" w:pos="1697"/>
        </w:tabs>
        <w:ind w:right="287" w:firstLine="566"/>
        <w:jc w:val="both"/>
        <w:rPr>
          <w:sz w:val="28"/>
        </w:rPr>
      </w:pPr>
      <w:r>
        <w:rPr>
          <w:sz w:val="28"/>
        </w:rPr>
        <w:t>Організація системи збирання відпрацьованих батарей: створення пунктів збирання для населення та підприємств допоможе зменшити кількість батарей,</w:t>
      </w:r>
      <w:r>
        <w:rPr>
          <w:spacing w:val="-4"/>
          <w:sz w:val="28"/>
        </w:rPr>
        <w:t xml:space="preserve"> </w:t>
      </w:r>
      <w:r>
        <w:rPr>
          <w:sz w:val="28"/>
        </w:rPr>
        <w:t>що</w:t>
      </w:r>
      <w:r>
        <w:rPr>
          <w:spacing w:val="-1"/>
          <w:sz w:val="28"/>
        </w:rPr>
        <w:t xml:space="preserve"> </w:t>
      </w:r>
      <w:r>
        <w:rPr>
          <w:sz w:val="28"/>
        </w:rPr>
        <w:t>потрапляють</w:t>
      </w:r>
      <w:r>
        <w:rPr>
          <w:spacing w:val="-4"/>
          <w:sz w:val="28"/>
        </w:rPr>
        <w:t xml:space="preserve"> </w:t>
      </w:r>
      <w:r>
        <w:rPr>
          <w:sz w:val="28"/>
        </w:rPr>
        <w:t>на</w:t>
      </w:r>
      <w:r>
        <w:rPr>
          <w:spacing w:val="-3"/>
          <w:sz w:val="28"/>
        </w:rPr>
        <w:t xml:space="preserve"> </w:t>
      </w:r>
      <w:r>
        <w:rPr>
          <w:sz w:val="28"/>
        </w:rPr>
        <w:t>звалища.</w:t>
      </w:r>
      <w:r>
        <w:rPr>
          <w:spacing w:val="-4"/>
          <w:sz w:val="28"/>
        </w:rPr>
        <w:t xml:space="preserve"> </w:t>
      </w:r>
      <w:r>
        <w:rPr>
          <w:sz w:val="28"/>
        </w:rPr>
        <w:t>Це</w:t>
      </w:r>
      <w:r>
        <w:rPr>
          <w:spacing w:val="-3"/>
          <w:sz w:val="28"/>
        </w:rPr>
        <w:t xml:space="preserve"> </w:t>
      </w:r>
      <w:r>
        <w:rPr>
          <w:sz w:val="28"/>
        </w:rPr>
        <w:t>може</w:t>
      </w:r>
      <w:r>
        <w:rPr>
          <w:spacing w:val="-3"/>
          <w:sz w:val="28"/>
        </w:rPr>
        <w:t xml:space="preserve"> </w:t>
      </w:r>
      <w:r>
        <w:rPr>
          <w:sz w:val="28"/>
        </w:rPr>
        <w:t>включати</w:t>
      </w:r>
      <w:r>
        <w:rPr>
          <w:spacing w:val="-3"/>
          <w:sz w:val="28"/>
        </w:rPr>
        <w:t xml:space="preserve"> </w:t>
      </w:r>
      <w:r>
        <w:rPr>
          <w:sz w:val="28"/>
        </w:rPr>
        <w:t>спеціальні</w:t>
      </w:r>
      <w:r>
        <w:rPr>
          <w:spacing w:val="-3"/>
          <w:sz w:val="28"/>
        </w:rPr>
        <w:t xml:space="preserve"> </w:t>
      </w:r>
      <w:r>
        <w:rPr>
          <w:sz w:val="28"/>
        </w:rPr>
        <w:t>контейнери в громадських місцях, магазинах електроніки та супермаркетах.</w:t>
      </w:r>
    </w:p>
    <w:p w14:paraId="7D11F412" w14:textId="77777777" w:rsidR="001A6F49" w:rsidRDefault="00000000">
      <w:pPr>
        <w:pStyle w:val="a5"/>
        <w:numPr>
          <w:ilvl w:val="0"/>
          <w:numId w:val="38"/>
        </w:numPr>
        <w:tabs>
          <w:tab w:val="left" w:pos="1697"/>
        </w:tabs>
        <w:ind w:right="280" w:firstLine="566"/>
        <w:jc w:val="both"/>
        <w:rPr>
          <w:sz w:val="28"/>
        </w:rPr>
      </w:pPr>
      <w:r>
        <w:rPr>
          <w:sz w:val="28"/>
        </w:rPr>
        <w:t>Оброблення батарей і акумуляторів: сучасні технології дозволяють вилучати цінні метали, такі як літій, кобальт, нікель і свинець, з використаних батарей. Це знижує потребу у видобутку нових ресурсів та зменшує кількість небезпечних відходів, що потрапляють у довкілля.</w:t>
      </w:r>
    </w:p>
    <w:p w14:paraId="34CD602F" w14:textId="77777777" w:rsidR="001A6F49" w:rsidRDefault="00000000">
      <w:pPr>
        <w:pStyle w:val="a5"/>
        <w:numPr>
          <w:ilvl w:val="0"/>
          <w:numId w:val="38"/>
        </w:numPr>
        <w:tabs>
          <w:tab w:val="left" w:pos="1697"/>
        </w:tabs>
        <w:ind w:right="284" w:firstLine="566"/>
        <w:jc w:val="both"/>
        <w:rPr>
          <w:sz w:val="28"/>
        </w:rPr>
      </w:pPr>
      <w:r>
        <w:rPr>
          <w:sz w:val="28"/>
        </w:rPr>
        <w:t>Використання менш токсичних матеріалів: виробники можуть розробляти батареї з меншим вмістом важких металів, таких як свинець, кадмій і ртуть, або взагалі без них. Перехід на літій-іонні батареї та інші екологічні технології зменшує негативний вплив на довкілля.</w:t>
      </w:r>
    </w:p>
    <w:p w14:paraId="45EFC404" w14:textId="77777777" w:rsidR="001A6F49" w:rsidRDefault="00000000">
      <w:pPr>
        <w:pStyle w:val="a5"/>
        <w:numPr>
          <w:ilvl w:val="0"/>
          <w:numId w:val="38"/>
        </w:numPr>
        <w:tabs>
          <w:tab w:val="left" w:pos="1697"/>
        </w:tabs>
        <w:spacing w:before="1"/>
        <w:ind w:right="284" w:firstLine="566"/>
        <w:jc w:val="both"/>
        <w:rPr>
          <w:sz w:val="28"/>
        </w:rPr>
      </w:pPr>
      <w:r>
        <w:rPr>
          <w:sz w:val="28"/>
        </w:rPr>
        <w:t>Підвищення довговічності батарей: виробники можуть розробляти батареї з більш тривалим терміном служби, що зменшить кількість відпрацьованих акумуляторів і відповідно зменшить обсяг відходів.</w:t>
      </w:r>
    </w:p>
    <w:p w14:paraId="1A3F983C" w14:textId="77777777" w:rsidR="001A6F49" w:rsidRDefault="00000000">
      <w:pPr>
        <w:pStyle w:val="a5"/>
        <w:numPr>
          <w:ilvl w:val="0"/>
          <w:numId w:val="38"/>
        </w:numPr>
        <w:tabs>
          <w:tab w:val="left" w:pos="1697"/>
        </w:tabs>
        <w:ind w:right="289" w:firstLine="566"/>
        <w:jc w:val="both"/>
        <w:rPr>
          <w:sz w:val="28"/>
        </w:rPr>
      </w:pPr>
      <w:r>
        <w:rPr>
          <w:sz w:val="28"/>
        </w:rPr>
        <w:t>Перезарядні батареї: перехід на використання акумуляторів, які можна перезаряджати, замість одноразових батарей, допоможе зменшити кількість відходів.</w:t>
      </w:r>
    </w:p>
    <w:p w14:paraId="14BFF3EA" w14:textId="77777777" w:rsidR="001A6F49" w:rsidRDefault="00000000">
      <w:pPr>
        <w:spacing w:before="322"/>
        <w:ind w:left="308" w:right="308"/>
        <w:jc w:val="center"/>
        <w:rPr>
          <w:i/>
          <w:sz w:val="28"/>
        </w:rPr>
      </w:pPr>
      <w:r>
        <w:rPr>
          <w:i/>
          <w:spacing w:val="-2"/>
          <w:sz w:val="28"/>
        </w:rPr>
        <w:t>Інформаційне</w:t>
      </w:r>
      <w:r>
        <w:rPr>
          <w:i/>
          <w:spacing w:val="-5"/>
          <w:sz w:val="28"/>
        </w:rPr>
        <w:t xml:space="preserve"> </w:t>
      </w:r>
      <w:r>
        <w:rPr>
          <w:i/>
          <w:spacing w:val="-2"/>
          <w:sz w:val="28"/>
        </w:rPr>
        <w:t>забезпечення</w:t>
      </w:r>
    </w:p>
    <w:p w14:paraId="22FD21BD" w14:textId="77777777" w:rsidR="001A6F49" w:rsidRDefault="00000000">
      <w:pPr>
        <w:pStyle w:val="a3"/>
        <w:spacing w:before="321" w:line="322" w:lineRule="exact"/>
        <w:ind w:left="849" w:firstLine="0"/>
        <w:jc w:val="left"/>
      </w:pPr>
      <w:r>
        <w:t>Рекомендується</w:t>
      </w:r>
      <w:r>
        <w:rPr>
          <w:spacing w:val="-13"/>
        </w:rPr>
        <w:t xml:space="preserve"> </w:t>
      </w:r>
      <w:r>
        <w:t>інформування</w:t>
      </w:r>
      <w:r>
        <w:rPr>
          <w:spacing w:val="-11"/>
        </w:rPr>
        <w:t xml:space="preserve"> </w:t>
      </w:r>
      <w:r>
        <w:t>населення</w:t>
      </w:r>
      <w:r>
        <w:rPr>
          <w:spacing w:val="-10"/>
        </w:rPr>
        <w:t xml:space="preserve"> </w:t>
      </w:r>
      <w:r>
        <w:rPr>
          <w:spacing w:val="-2"/>
        </w:rPr>
        <w:t>щодо:</w:t>
      </w:r>
    </w:p>
    <w:p w14:paraId="64041F4F" w14:textId="77777777" w:rsidR="001A6F49" w:rsidRDefault="00000000">
      <w:pPr>
        <w:pStyle w:val="a5"/>
        <w:numPr>
          <w:ilvl w:val="1"/>
          <w:numId w:val="38"/>
        </w:numPr>
        <w:tabs>
          <w:tab w:val="left" w:pos="1110"/>
        </w:tabs>
        <w:ind w:right="280" w:firstLine="566"/>
        <w:jc w:val="left"/>
        <w:rPr>
          <w:sz w:val="28"/>
        </w:rPr>
      </w:pPr>
      <w:r>
        <w:rPr>
          <w:sz w:val="28"/>
        </w:rPr>
        <w:t>потенційного</w:t>
      </w:r>
      <w:r>
        <w:rPr>
          <w:spacing w:val="80"/>
          <w:sz w:val="28"/>
        </w:rPr>
        <w:t xml:space="preserve"> </w:t>
      </w:r>
      <w:r>
        <w:rPr>
          <w:sz w:val="28"/>
        </w:rPr>
        <w:t>впливу</w:t>
      </w:r>
      <w:r>
        <w:rPr>
          <w:spacing w:val="80"/>
          <w:sz w:val="28"/>
        </w:rPr>
        <w:t xml:space="preserve"> </w:t>
      </w:r>
      <w:r>
        <w:rPr>
          <w:sz w:val="28"/>
        </w:rPr>
        <w:t>на</w:t>
      </w:r>
      <w:r>
        <w:rPr>
          <w:spacing w:val="80"/>
          <w:sz w:val="28"/>
        </w:rPr>
        <w:t xml:space="preserve"> </w:t>
      </w:r>
      <w:r>
        <w:rPr>
          <w:sz w:val="28"/>
        </w:rPr>
        <w:t>навколишнє</w:t>
      </w:r>
      <w:r>
        <w:rPr>
          <w:spacing w:val="80"/>
          <w:sz w:val="28"/>
        </w:rPr>
        <w:t xml:space="preserve"> </w:t>
      </w:r>
      <w:r>
        <w:rPr>
          <w:sz w:val="28"/>
        </w:rPr>
        <w:t>середовище</w:t>
      </w:r>
      <w:r>
        <w:rPr>
          <w:spacing w:val="80"/>
          <w:sz w:val="28"/>
        </w:rPr>
        <w:t xml:space="preserve"> </w:t>
      </w:r>
      <w:r>
        <w:rPr>
          <w:sz w:val="28"/>
        </w:rPr>
        <w:t>та</w:t>
      </w:r>
      <w:r>
        <w:rPr>
          <w:spacing w:val="80"/>
          <w:sz w:val="28"/>
        </w:rPr>
        <w:t xml:space="preserve"> </w:t>
      </w:r>
      <w:r>
        <w:rPr>
          <w:sz w:val="28"/>
        </w:rPr>
        <w:t>здоров’я</w:t>
      </w:r>
      <w:r>
        <w:rPr>
          <w:spacing w:val="80"/>
          <w:sz w:val="28"/>
        </w:rPr>
        <w:t xml:space="preserve"> </w:t>
      </w:r>
      <w:r>
        <w:rPr>
          <w:sz w:val="28"/>
        </w:rPr>
        <w:t>людей речовин, що використовуються в батарейках, батареях та акумуляторах;</w:t>
      </w:r>
    </w:p>
    <w:p w14:paraId="0D31F6C3" w14:textId="77777777" w:rsidR="001A6F49" w:rsidRDefault="00000000">
      <w:pPr>
        <w:pStyle w:val="a5"/>
        <w:numPr>
          <w:ilvl w:val="1"/>
          <w:numId w:val="38"/>
        </w:numPr>
        <w:tabs>
          <w:tab w:val="left" w:pos="1018"/>
        </w:tabs>
        <w:spacing w:before="2"/>
        <w:ind w:right="280" w:firstLine="566"/>
        <w:jc w:val="left"/>
        <w:rPr>
          <w:sz w:val="28"/>
        </w:rPr>
      </w:pPr>
      <w:r>
        <w:rPr>
          <w:sz w:val="28"/>
        </w:rPr>
        <w:t>наявність місць роздільного збирання батарейок, батарей та акумуляторів для полегшення їх оброблення;</w:t>
      </w:r>
    </w:p>
    <w:p w14:paraId="50D4613E" w14:textId="77777777" w:rsidR="001A6F49" w:rsidRDefault="00000000">
      <w:pPr>
        <w:pStyle w:val="a5"/>
        <w:numPr>
          <w:ilvl w:val="1"/>
          <w:numId w:val="38"/>
        </w:numPr>
        <w:tabs>
          <w:tab w:val="left" w:pos="1030"/>
        </w:tabs>
        <w:ind w:right="283" w:firstLine="566"/>
        <w:jc w:val="left"/>
        <w:rPr>
          <w:sz w:val="28"/>
        </w:rPr>
      </w:pPr>
      <w:r>
        <w:rPr>
          <w:sz w:val="28"/>
        </w:rPr>
        <w:t xml:space="preserve">графік роботи/стоянок еко-буса (при закупівлі даного мобільного пункту </w:t>
      </w:r>
      <w:r>
        <w:rPr>
          <w:spacing w:val="-2"/>
          <w:sz w:val="28"/>
        </w:rPr>
        <w:t>збирання).</w:t>
      </w:r>
    </w:p>
    <w:p w14:paraId="7EA36F85" w14:textId="77777777" w:rsidR="001A6F49" w:rsidRDefault="001A6F49">
      <w:pPr>
        <w:pStyle w:val="a5"/>
        <w:jc w:val="left"/>
        <w:rPr>
          <w:sz w:val="28"/>
        </w:rPr>
        <w:sectPr w:rsidR="001A6F49">
          <w:pgSz w:w="11910" w:h="16840"/>
          <w:pgMar w:top="760" w:right="566" w:bottom="920" w:left="1133" w:header="0" w:footer="704" w:gutter="0"/>
          <w:cols w:space="720"/>
        </w:sectPr>
      </w:pPr>
    </w:p>
    <w:p w14:paraId="5EFA4603" w14:textId="77777777" w:rsidR="001A6F49" w:rsidRDefault="00000000">
      <w:pPr>
        <w:pStyle w:val="a3"/>
        <w:spacing w:before="71"/>
        <w:ind w:right="284"/>
      </w:pPr>
      <w:r>
        <w:t>Виконавчі</w:t>
      </w:r>
      <w:r>
        <w:rPr>
          <w:spacing w:val="-18"/>
        </w:rPr>
        <w:t xml:space="preserve"> </w:t>
      </w:r>
      <w:r>
        <w:t>органи</w:t>
      </w:r>
      <w:r>
        <w:rPr>
          <w:spacing w:val="-17"/>
        </w:rPr>
        <w:t xml:space="preserve"> </w:t>
      </w:r>
      <w:r>
        <w:t>місцевого</w:t>
      </w:r>
      <w:r>
        <w:rPr>
          <w:spacing w:val="-17"/>
        </w:rPr>
        <w:t xml:space="preserve"> </w:t>
      </w:r>
      <w:r>
        <w:t>самоврядування</w:t>
      </w:r>
      <w:r>
        <w:rPr>
          <w:spacing w:val="-17"/>
        </w:rPr>
        <w:t xml:space="preserve"> </w:t>
      </w:r>
      <w:r>
        <w:t>повинні</w:t>
      </w:r>
      <w:r>
        <w:rPr>
          <w:spacing w:val="-17"/>
        </w:rPr>
        <w:t xml:space="preserve"> </w:t>
      </w:r>
      <w:r>
        <w:t>створювати</w:t>
      </w:r>
      <w:r>
        <w:rPr>
          <w:spacing w:val="-17"/>
        </w:rPr>
        <w:t xml:space="preserve"> </w:t>
      </w:r>
      <w:r>
        <w:t>умови</w:t>
      </w:r>
      <w:r>
        <w:rPr>
          <w:spacing w:val="-18"/>
        </w:rPr>
        <w:t xml:space="preserve"> </w:t>
      </w:r>
      <w:r>
        <w:t xml:space="preserve">для </w:t>
      </w:r>
      <w:r>
        <w:rPr>
          <w:spacing w:val="-2"/>
        </w:rPr>
        <w:t>заохочення</w:t>
      </w:r>
      <w:r>
        <w:rPr>
          <w:spacing w:val="-12"/>
        </w:rPr>
        <w:t xml:space="preserve"> </w:t>
      </w:r>
      <w:r>
        <w:rPr>
          <w:spacing w:val="-2"/>
        </w:rPr>
        <w:t>людей</w:t>
      </w:r>
      <w:r>
        <w:rPr>
          <w:spacing w:val="-11"/>
        </w:rPr>
        <w:t xml:space="preserve"> </w:t>
      </w:r>
      <w:r>
        <w:rPr>
          <w:spacing w:val="-2"/>
        </w:rPr>
        <w:t>здавати</w:t>
      </w:r>
      <w:r>
        <w:rPr>
          <w:spacing w:val="-14"/>
        </w:rPr>
        <w:t xml:space="preserve"> </w:t>
      </w:r>
      <w:r>
        <w:rPr>
          <w:spacing w:val="-2"/>
        </w:rPr>
        <w:t>батареї</w:t>
      </w:r>
      <w:r>
        <w:rPr>
          <w:spacing w:val="-14"/>
        </w:rPr>
        <w:t xml:space="preserve"> </w:t>
      </w:r>
      <w:r>
        <w:rPr>
          <w:spacing w:val="-2"/>
        </w:rPr>
        <w:t>у</w:t>
      </w:r>
      <w:r>
        <w:rPr>
          <w:spacing w:val="-7"/>
        </w:rPr>
        <w:t xml:space="preserve"> </w:t>
      </w:r>
      <w:r>
        <w:rPr>
          <w:spacing w:val="-2"/>
        </w:rPr>
        <w:t>спеціальні</w:t>
      </w:r>
      <w:r>
        <w:rPr>
          <w:spacing w:val="-11"/>
        </w:rPr>
        <w:t xml:space="preserve"> </w:t>
      </w:r>
      <w:r>
        <w:rPr>
          <w:spacing w:val="-2"/>
        </w:rPr>
        <w:t>пункти</w:t>
      </w:r>
      <w:r>
        <w:rPr>
          <w:spacing w:val="-12"/>
        </w:rPr>
        <w:t xml:space="preserve"> </w:t>
      </w:r>
      <w:r>
        <w:rPr>
          <w:spacing w:val="-2"/>
        </w:rPr>
        <w:t>збирання</w:t>
      </w:r>
      <w:r>
        <w:rPr>
          <w:spacing w:val="-12"/>
        </w:rPr>
        <w:t xml:space="preserve"> </w:t>
      </w:r>
      <w:r>
        <w:rPr>
          <w:spacing w:val="-2"/>
        </w:rPr>
        <w:t>замість</w:t>
      </w:r>
      <w:r>
        <w:rPr>
          <w:spacing w:val="-13"/>
        </w:rPr>
        <w:t xml:space="preserve"> </w:t>
      </w:r>
      <w:r>
        <w:rPr>
          <w:spacing w:val="-2"/>
        </w:rPr>
        <w:t>того,</w:t>
      </w:r>
      <w:r>
        <w:rPr>
          <w:spacing w:val="-13"/>
        </w:rPr>
        <w:t xml:space="preserve"> </w:t>
      </w:r>
      <w:r>
        <w:rPr>
          <w:spacing w:val="-2"/>
        </w:rPr>
        <w:t xml:space="preserve">щоб </w:t>
      </w:r>
      <w:r>
        <w:t>викидати їх разом із змішаними побутовими відходами.</w:t>
      </w:r>
    </w:p>
    <w:p w14:paraId="425CD54E" w14:textId="77777777" w:rsidR="001A6F49" w:rsidRDefault="001A6F49">
      <w:pPr>
        <w:pStyle w:val="a3"/>
        <w:spacing w:before="1"/>
        <w:ind w:left="0" w:firstLine="0"/>
        <w:jc w:val="left"/>
      </w:pPr>
    </w:p>
    <w:p w14:paraId="7E6FE09B" w14:textId="77777777" w:rsidR="001A6F49" w:rsidRDefault="00000000">
      <w:pPr>
        <w:pStyle w:val="1"/>
        <w:numPr>
          <w:ilvl w:val="2"/>
          <w:numId w:val="78"/>
        </w:numPr>
        <w:tabs>
          <w:tab w:val="left" w:pos="3252"/>
        </w:tabs>
        <w:ind w:left="3252" w:hanging="699"/>
        <w:jc w:val="left"/>
      </w:pPr>
      <w:bookmarkStart w:id="53" w:name="_bookmark53"/>
      <w:bookmarkEnd w:id="53"/>
      <w:r>
        <w:t>Управління</w:t>
      </w:r>
      <w:r>
        <w:rPr>
          <w:spacing w:val="-12"/>
        </w:rPr>
        <w:t xml:space="preserve"> </w:t>
      </w:r>
      <w:r>
        <w:t>медичними</w:t>
      </w:r>
      <w:r>
        <w:rPr>
          <w:spacing w:val="-8"/>
        </w:rPr>
        <w:t xml:space="preserve"> </w:t>
      </w:r>
      <w:r>
        <w:rPr>
          <w:spacing w:val="-2"/>
        </w:rPr>
        <w:t>відходами</w:t>
      </w:r>
    </w:p>
    <w:p w14:paraId="2508A142" w14:textId="77777777" w:rsidR="001A6F49" w:rsidRDefault="00000000">
      <w:pPr>
        <w:spacing w:before="322"/>
        <w:ind w:left="306" w:right="308"/>
        <w:jc w:val="center"/>
        <w:rPr>
          <w:i/>
          <w:sz w:val="28"/>
        </w:rPr>
      </w:pPr>
      <w:r>
        <w:rPr>
          <w:i/>
          <w:sz w:val="28"/>
        </w:rPr>
        <w:t>Створення</w:t>
      </w:r>
      <w:r>
        <w:rPr>
          <w:i/>
          <w:spacing w:val="-10"/>
          <w:sz w:val="28"/>
        </w:rPr>
        <w:t xml:space="preserve"> </w:t>
      </w:r>
      <w:r>
        <w:rPr>
          <w:i/>
          <w:sz w:val="28"/>
        </w:rPr>
        <w:t>та</w:t>
      </w:r>
      <w:r>
        <w:rPr>
          <w:i/>
          <w:spacing w:val="-7"/>
          <w:sz w:val="28"/>
        </w:rPr>
        <w:t xml:space="preserve"> </w:t>
      </w:r>
      <w:r>
        <w:rPr>
          <w:i/>
          <w:sz w:val="28"/>
        </w:rPr>
        <w:t>забезпечення</w:t>
      </w:r>
      <w:r>
        <w:rPr>
          <w:i/>
          <w:spacing w:val="-7"/>
          <w:sz w:val="28"/>
        </w:rPr>
        <w:t xml:space="preserve"> </w:t>
      </w:r>
      <w:r>
        <w:rPr>
          <w:i/>
          <w:sz w:val="28"/>
        </w:rPr>
        <w:t>функціонування</w:t>
      </w:r>
      <w:r>
        <w:rPr>
          <w:i/>
          <w:spacing w:val="-8"/>
          <w:sz w:val="28"/>
        </w:rPr>
        <w:t xml:space="preserve"> </w:t>
      </w:r>
      <w:r>
        <w:rPr>
          <w:i/>
          <w:sz w:val="28"/>
        </w:rPr>
        <w:t>системи</w:t>
      </w:r>
      <w:r>
        <w:rPr>
          <w:i/>
          <w:spacing w:val="-6"/>
          <w:sz w:val="28"/>
        </w:rPr>
        <w:t xml:space="preserve"> </w:t>
      </w:r>
      <w:r>
        <w:rPr>
          <w:i/>
          <w:spacing w:val="-2"/>
          <w:sz w:val="28"/>
        </w:rPr>
        <w:t>управління</w:t>
      </w:r>
    </w:p>
    <w:p w14:paraId="571F19B2" w14:textId="77777777" w:rsidR="001A6F49" w:rsidRDefault="00000000">
      <w:pPr>
        <w:pStyle w:val="a3"/>
        <w:spacing w:before="321"/>
        <w:ind w:right="281"/>
      </w:pPr>
      <w:r>
        <w:t>Управління з медичними відходами в Україні регламентують Державні санітарні норми та правила «Порядок управління медичними відходами, у тому числі вимоги щодо безпечності для здоров’я людини під час утворення, збирання, зберігання, перевезення, оброблення таких відходів», затверджені наказом</w:t>
      </w:r>
      <w:r>
        <w:rPr>
          <w:spacing w:val="-3"/>
        </w:rPr>
        <w:t xml:space="preserve"> </w:t>
      </w:r>
      <w:r>
        <w:t>Міністерства</w:t>
      </w:r>
      <w:r>
        <w:rPr>
          <w:spacing w:val="-4"/>
        </w:rPr>
        <w:t xml:space="preserve"> </w:t>
      </w:r>
      <w:r>
        <w:t>охорони</w:t>
      </w:r>
      <w:r>
        <w:rPr>
          <w:spacing w:val="-3"/>
        </w:rPr>
        <w:t xml:space="preserve"> </w:t>
      </w:r>
      <w:r>
        <w:t>здоров’я</w:t>
      </w:r>
      <w:r>
        <w:rPr>
          <w:spacing w:val="-5"/>
        </w:rPr>
        <w:t xml:space="preserve"> </w:t>
      </w:r>
      <w:r>
        <w:t>України</w:t>
      </w:r>
      <w:r>
        <w:rPr>
          <w:spacing w:val="-3"/>
        </w:rPr>
        <w:t xml:space="preserve"> </w:t>
      </w:r>
      <w:r>
        <w:t>від</w:t>
      </w:r>
      <w:r>
        <w:rPr>
          <w:spacing w:val="-4"/>
        </w:rPr>
        <w:t xml:space="preserve"> </w:t>
      </w:r>
      <w:r>
        <w:t>31.10.2024</w:t>
      </w:r>
      <w:r>
        <w:rPr>
          <w:spacing w:val="-5"/>
        </w:rPr>
        <w:t xml:space="preserve"> </w:t>
      </w:r>
      <w:r>
        <w:t>року</w:t>
      </w:r>
      <w:r>
        <w:rPr>
          <w:spacing w:val="-4"/>
        </w:rPr>
        <w:t xml:space="preserve"> </w:t>
      </w:r>
      <w:r>
        <w:t>№</w:t>
      </w:r>
      <w:r>
        <w:rPr>
          <w:spacing w:val="-3"/>
        </w:rPr>
        <w:t xml:space="preserve"> </w:t>
      </w:r>
      <w:r>
        <w:t>1827,</w:t>
      </w:r>
      <w:r>
        <w:rPr>
          <w:spacing w:val="-6"/>
        </w:rPr>
        <w:t xml:space="preserve"> </w:t>
      </w:r>
      <w:r>
        <w:t>які вступили в дію 1 квітня 2025 року та встановлюють загальні вимоги до управління медичними відходами, у тому числі суб'єктами господарювання у сфері управління відходами, які мають дозвіл на здійснення операцій з оброблення відходів та ліцензію на провадження господарської діяльності з управління небезпечними відходами на оброблення, збирання, зберігання, перевезення медичних відходів. Видалення небезпечних медичних відходів має здійснюватися шляхом їхнього спалювання в установках спалювання відходів або в установках сумісного спалювання відходів.</w:t>
      </w:r>
    </w:p>
    <w:p w14:paraId="5F29AEC2" w14:textId="77777777" w:rsidR="001A6F49" w:rsidRDefault="00000000">
      <w:pPr>
        <w:pStyle w:val="a3"/>
        <w:ind w:right="280"/>
      </w:pPr>
      <w:r>
        <w:t>Управління відходами здійснюється відповідно до схеми управління відходами, яка розробляється утворювачами відходів – закладами охорони здоров’я,</w:t>
      </w:r>
      <w:r>
        <w:rPr>
          <w:spacing w:val="-16"/>
        </w:rPr>
        <w:t xml:space="preserve"> </w:t>
      </w:r>
      <w:r>
        <w:t>фізичними</w:t>
      </w:r>
      <w:r>
        <w:rPr>
          <w:spacing w:val="-17"/>
        </w:rPr>
        <w:t xml:space="preserve"> </w:t>
      </w:r>
      <w:r>
        <w:t>особами</w:t>
      </w:r>
      <w:r>
        <w:rPr>
          <w:spacing w:val="-12"/>
        </w:rPr>
        <w:t xml:space="preserve"> </w:t>
      </w:r>
      <w:r>
        <w:t>-</w:t>
      </w:r>
      <w:r>
        <w:rPr>
          <w:spacing w:val="-16"/>
        </w:rPr>
        <w:t xml:space="preserve"> </w:t>
      </w:r>
      <w:r>
        <w:t>підприємцями,</w:t>
      </w:r>
      <w:r>
        <w:rPr>
          <w:spacing w:val="-16"/>
        </w:rPr>
        <w:t xml:space="preserve"> </w:t>
      </w:r>
      <w:r>
        <w:t>які</w:t>
      </w:r>
      <w:r>
        <w:rPr>
          <w:spacing w:val="-14"/>
        </w:rPr>
        <w:t xml:space="preserve"> </w:t>
      </w:r>
      <w:r>
        <w:t>зареєстровані</w:t>
      </w:r>
      <w:r>
        <w:rPr>
          <w:spacing w:val="-15"/>
        </w:rPr>
        <w:t xml:space="preserve"> </w:t>
      </w:r>
      <w:r>
        <w:t>в</w:t>
      </w:r>
      <w:r>
        <w:rPr>
          <w:spacing w:val="-17"/>
        </w:rPr>
        <w:t xml:space="preserve"> </w:t>
      </w:r>
      <w:r>
        <w:t>установленому законодавством порядку та одержали ліцензію на провадження господарської діяльності з медичної практики, державні спеціалізовані установи, що здійснюють судово-експертну діяльність та неурядові організації, які здійснюють діяльність у сфері протидії поширенню хвороб, зумовлених ВІЛ.</w:t>
      </w:r>
    </w:p>
    <w:p w14:paraId="5D22344C" w14:textId="77777777" w:rsidR="001A6F49" w:rsidRDefault="00000000">
      <w:pPr>
        <w:pStyle w:val="a3"/>
        <w:spacing w:before="3"/>
        <w:ind w:right="286"/>
      </w:pPr>
      <w:r>
        <w:t>Для організації системи управління відходами і щоденного контролю за дотриманням вимог цих Державних санітарних норм та правил, утворювач відходів призначає відповідальну особу, яка пройшла навчання, підготовку і перевірку знань СОП (стандартна операційна процедура) та розробляє Схему управління відходами.</w:t>
      </w:r>
    </w:p>
    <w:p w14:paraId="043D3010" w14:textId="77777777" w:rsidR="001A6F49" w:rsidRDefault="00000000">
      <w:pPr>
        <w:pStyle w:val="a3"/>
        <w:ind w:right="279"/>
      </w:pPr>
      <w:r>
        <w:t>При роздільному збиранні медичних відходів найбільша частка (75-90%) припадає на відходи, які не мають контакту з біологічними рідинами пацієнтів, інфекційними хворими, наближені за складом до побутових відходів та видаляються на звалища. Медичним закладам необхідно укласти угоди з суб’єктами господарювання у сфері управління відходами, що здійснює збирання та перевезення відходів, що не є небезпечними.</w:t>
      </w:r>
    </w:p>
    <w:p w14:paraId="3A69913B" w14:textId="77777777" w:rsidR="001A6F49" w:rsidRDefault="00000000">
      <w:pPr>
        <w:tabs>
          <w:tab w:val="left" w:pos="3112"/>
          <w:tab w:val="left" w:pos="5140"/>
          <w:tab w:val="left" w:pos="6873"/>
          <w:tab w:val="left" w:pos="8467"/>
        </w:tabs>
        <w:ind w:left="283" w:right="282" w:firstLine="566"/>
        <w:jc w:val="both"/>
        <w:rPr>
          <w:i/>
          <w:sz w:val="28"/>
        </w:rPr>
      </w:pPr>
      <w:r>
        <w:rPr>
          <w:sz w:val="28"/>
        </w:rPr>
        <w:t>Аналіз</w:t>
      </w:r>
      <w:r>
        <w:rPr>
          <w:spacing w:val="-14"/>
          <w:sz w:val="28"/>
        </w:rPr>
        <w:t xml:space="preserve"> </w:t>
      </w:r>
      <w:r>
        <w:rPr>
          <w:sz w:val="28"/>
        </w:rPr>
        <w:t>інформації</w:t>
      </w:r>
      <w:r>
        <w:rPr>
          <w:spacing w:val="-15"/>
          <w:sz w:val="28"/>
        </w:rPr>
        <w:t xml:space="preserve"> </w:t>
      </w:r>
      <w:r>
        <w:rPr>
          <w:sz w:val="28"/>
        </w:rPr>
        <w:t>про</w:t>
      </w:r>
      <w:r>
        <w:rPr>
          <w:spacing w:val="-15"/>
          <w:sz w:val="28"/>
        </w:rPr>
        <w:t xml:space="preserve"> </w:t>
      </w:r>
      <w:r>
        <w:rPr>
          <w:sz w:val="28"/>
        </w:rPr>
        <w:t>обсяги</w:t>
      </w:r>
      <w:r>
        <w:rPr>
          <w:spacing w:val="-13"/>
          <w:sz w:val="28"/>
        </w:rPr>
        <w:t xml:space="preserve"> </w:t>
      </w:r>
      <w:r>
        <w:rPr>
          <w:sz w:val="28"/>
        </w:rPr>
        <w:t>відходів</w:t>
      </w:r>
      <w:r>
        <w:rPr>
          <w:spacing w:val="-14"/>
          <w:sz w:val="28"/>
        </w:rPr>
        <w:t xml:space="preserve"> </w:t>
      </w:r>
      <w:r>
        <w:rPr>
          <w:sz w:val="28"/>
        </w:rPr>
        <w:t>показав,</w:t>
      </w:r>
      <w:r>
        <w:rPr>
          <w:spacing w:val="-15"/>
          <w:sz w:val="28"/>
        </w:rPr>
        <w:t xml:space="preserve"> </w:t>
      </w:r>
      <w:r>
        <w:rPr>
          <w:sz w:val="28"/>
        </w:rPr>
        <w:t>що</w:t>
      </w:r>
      <w:r>
        <w:rPr>
          <w:spacing w:val="-15"/>
          <w:sz w:val="28"/>
        </w:rPr>
        <w:t xml:space="preserve"> </w:t>
      </w:r>
      <w:r>
        <w:rPr>
          <w:sz w:val="28"/>
        </w:rPr>
        <w:t>добова</w:t>
      </w:r>
      <w:r>
        <w:rPr>
          <w:spacing w:val="-14"/>
          <w:sz w:val="28"/>
        </w:rPr>
        <w:t xml:space="preserve"> </w:t>
      </w:r>
      <w:r>
        <w:rPr>
          <w:sz w:val="28"/>
        </w:rPr>
        <w:t>кількість</w:t>
      </w:r>
      <w:r>
        <w:rPr>
          <w:spacing w:val="-15"/>
          <w:sz w:val="28"/>
        </w:rPr>
        <w:t xml:space="preserve"> </w:t>
      </w:r>
      <w:r>
        <w:rPr>
          <w:sz w:val="28"/>
        </w:rPr>
        <w:t>відходів на одне лікарняне ліжко складає близько 0,5 кг</w:t>
      </w:r>
      <w:r>
        <w:rPr>
          <w:i/>
          <w:sz w:val="28"/>
        </w:rPr>
        <w:t xml:space="preserve">. («Особливості поводження з медичними відходами» І. М. Куліш, Г. В. Капленко ДУ Інститут регіональних </w:t>
      </w:r>
      <w:r>
        <w:rPr>
          <w:i/>
          <w:spacing w:val="-2"/>
          <w:sz w:val="28"/>
        </w:rPr>
        <w:t>досліджень</w:t>
      </w:r>
      <w:r>
        <w:rPr>
          <w:i/>
          <w:sz w:val="28"/>
        </w:rPr>
        <w:tab/>
      </w:r>
      <w:r>
        <w:rPr>
          <w:i/>
          <w:spacing w:val="-4"/>
          <w:sz w:val="28"/>
        </w:rPr>
        <w:t>імені</w:t>
      </w:r>
      <w:r>
        <w:rPr>
          <w:i/>
          <w:sz w:val="28"/>
        </w:rPr>
        <w:tab/>
      </w:r>
      <w:r>
        <w:rPr>
          <w:i/>
          <w:spacing w:val="-6"/>
          <w:sz w:val="28"/>
        </w:rPr>
        <w:t>М.</w:t>
      </w:r>
      <w:r>
        <w:rPr>
          <w:i/>
          <w:sz w:val="28"/>
        </w:rPr>
        <w:tab/>
      </w:r>
      <w:r>
        <w:rPr>
          <w:i/>
          <w:spacing w:val="-6"/>
          <w:sz w:val="28"/>
        </w:rPr>
        <w:t>І.</w:t>
      </w:r>
      <w:r>
        <w:rPr>
          <w:i/>
          <w:sz w:val="28"/>
        </w:rPr>
        <w:tab/>
      </w:r>
      <w:r>
        <w:rPr>
          <w:i/>
          <w:spacing w:val="-2"/>
          <w:sz w:val="28"/>
        </w:rPr>
        <w:t xml:space="preserve">Долішнього, </w:t>
      </w:r>
      <w:hyperlink r:id="rId188">
        <w:r>
          <w:rPr>
            <w:i/>
            <w:color w:val="0000FF"/>
            <w:spacing w:val="-2"/>
            <w:sz w:val="28"/>
            <w:u w:val="single" w:color="0000FF"/>
          </w:rPr>
          <w:t>https://ird.gov.ua/sep/sep20221(153)/sep20221(153)_024_KulishI,KaplenkoH.pdf</w:t>
        </w:r>
      </w:hyperlink>
      <w:r>
        <w:rPr>
          <w:i/>
          <w:spacing w:val="-2"/>
          <w:sz w:val="28"/>
        </w:rPr>
        <w:t>).</w:t>
      </w:r>
    </w:p>
    <w:p w14:paraId="7EF55FD8" w14:textId="77777777" w:rsidR="001A6F49" w:rsidRDefault="00000000">
      <w:pPr>
        <w:pStyle w:val="a3"/>
        <w:ind w:right="291"/>
      </w:pPr>
      <w:r>
        <w:t>Однак ця цифра, як і базовий склад медичних відходів не може скласти остаточний розрахунок утворення кількості медичних відходів, оскільки він не</w:t>
      </w:r>
    </w:p>
    <w:p w14:paraId="266AD263" w14:textId="77777777" w:rsidR="001A6F49" w:rsidRDefault="001A6F49">
      <w:pPr>
        <w:pStyle w:val="a3"/>
        <w:sectPr w:rsidR="001A6F49">
          <w:pgSz w:w="11910" w:h="16840"/>
          <w:pgMar w:top="760" w:right="566" w:bottom="920" w:left="1133" w:header="0" w:footer="704" w:gutter="0"/>
          <w:cols w:space="720"/>
        </w:sectPr>
      </w:pPr>
    </w:p>
    <w:p w14:paraId="6B15EF9C" w14:textId="77777777" w:rsidR="001A6F49" w:rsidRDefault="00000000">
      <w:pPr>
        <w:spacing w:before="71"/>
        <w:ind w:left="283" w:right="282"/>
        <w:jc w:val="both"/>
        <w:rPr>
          <w:sz w:val="28"/>
        </w:rPr>
      </w:pPr>
      <w:r>
        <w:rPr>
          <w:sz w:val="28"/>
        </w:rPr>
        <w:t>враховує відходів від надання екстреної медичної допомоги та від допомоги в амбулаторно-поліклінічних закладах (</w:t>
      </w:r>
      <w:r>
        <w:rPr>
          <w:i/>
          <w:sz w:val="28"/>
        </w:rPr>
        <w:t>Організаційно-економічні засади формування систем управління відходами в регіонах України: науково-аналітична доповідь / наук. ред. д.е.н., с.н.с. Колодійчук І. А. Львів, ІРД НАНУ. 2022. 170 с. (Серія «Проблеми регіонального розвитку</w:t>
      </w:r>
      <w:r>
        <w:rPr>
          <w:sz w:val="28"/>
        </w:rPr>
        <w:t>»).</w:t>
      </w:r>
    </w:p>
    <w:p w14:paraId="43963719" w14:textId="77777777" w:rsidR="001A6F49" w:rsidRDefault="00000000">
      <w:pPr>
        <w:pStyle w:val="a3"/>
        <w:spacing w:before="1"/>
        <w:ind w:right="283"/>
      </w:pPr>
      <w:r>
        <w:t>Медичні відходи, що утворюються в лікувально-профілактичних закладах Великобичківської селищної ТГ передаються на оброблення суб’єктам господарювання,</w:t>
      </w:r>
      <w:r>
        <w:rPr>
          <w:spacing w:val="-12"/>
        </w:rPr>
        <w:t xml:space="preserve"> </w:t>
      </w:r>
      <w:r>
        <w:t>які</w:t>
      </w:r>
      <w:r>
        <w:rPr>
          <w:spacing w:val="-13"/>
        </w:rPr>
        <w:t xml:space="preserve"> </w:t>
      </w:r>
      <w:r>
        <w:t>мають</w:t>
      </w:r>
      <w:r>
        <w:rPr>
          <w:spacing w:val="-14"/>
        </w:rPr>
        <w:t xml:space="preserve"> </w:t>
      </w:r>
      <w:r>
        <w:t>дозвіл</w:t>
      </w:r>
      <w:r>
        <w:rPr>
          <w:spacing w:val="-14"/>
        </w:rPr>
        <w:t xml:space="preserve"> </w:t>
      </w:r>
      <w:r>
        <w:t>на</w:t>
      </w:r>
      <w:r>
        <w:rPr>
          <w:spacing w:val="-12"/>
        </w:rPr>
        <w:t xml:space="preserve"> </w:t>
      </w:r>
      <w:r>
        <w:t>здійснення</w:t>
      </w:r>
      <w:r>
        <w:rPr>
          <w:spacing w:val="-14"/>
        </w:rPr>
        <w:t xml:space="preserve"> </w:t>
      </w:r>
      <w:r>
        <w:t>операцій</w:t>
      </w:r>
      <w:r>
        <w:rPr>
          <w:spacing w:val="-12"/>
        </w:rPr>
        <w:t xml:space="preserve"> </w:t>
      </w:r>
      <w:r>
        <w:t>з</w:t>
      </w:r>
      <w:r>
        <w:rPr>
          <w:spacing w:val="-14"/>
        </w:rPr>
        <w:t xml:space="preserve"> </w:t>
      </w:r>
      <w:r>
        <w:t>оброблення</w:t>
      </w:r>
      <w:r>
        <w:rPr>
          <w:spacing w:val="-12"/>
        </w:rPr>
        <w:t xml:space="preserve"> </w:t>
      </w:r>
      <w:r>
        <w:t xml:space="preserve">відходів, та ліцензію на здійснення господарської діяльності з управління небезпечними </w:t>
      </w:r>
      <w:r>
        <w:rPr>
          <w:spacing w:val="-2"/>
        </w:rPr>
        <w:t>відходами.</w:t>
      </w:r>
    </w:p>
    <w:p w14:paraId="74CC84A2" w14:textId="77777777" w:rsidR="001A6F49" w:rsidRDefault="00000000">
      <w:pPr>
        <w:pStyle w:val="a3"/>
        <w:tabs>
          <w:tab w:val="left" w:pos="1819"/>
          <w:tab w:val="left" w:pos="2409"/>
          <w:tab w:val="left" w:pos="4287"/>
          <w:tab w:val="left" w:pos="5748"/>
          <w:tab w:val="left" w:pos="7689"/>
          <w:tab w:val="left" w:pos="8404"/>
        </w:tabs>
        <w:spacing w:before="1"/>
        <w:ind w:right="282"/>
        <w:jc w:val="left"/>
      </w:pPr>
      <w:r>
        <w:t>Інформація</w:t>
      </w:r>
      <w:r>
        <w:rPr>
          <w:spacing w:val="-12"/>
        </w:rPr>
        <w:t xml:space="preserve"> </w:t>
      </w:r>
      <w:r>
        <w:t>щодо</w:t>
      </w:r>
      <w:r>
        <w:rPr>
          <w:spacing w:val="-7"/>
        </w:rPr>
        <w:t xml:space="preserve"> </w:t>
      </w:r>
      <w:r>
        <w:t>суб’єктів</w:t>
      </w:r>
      <w:r>
        <w:rPr>
          <w:spacing w:val="-10"/>
        </w:rPr>
        <w:t xml:space="preserve"> </w:t>
      </w:r>
      <w:r>
        <w:t>господарювання,</w:t>
      </w:r>
      <w:r>
        <w:rPr>
          <w:spacing w:val="-12"/>
        </w:rPr>
        <w:t xml:space="preserve"> </w:t>
      </w:r>
      <w:r>
        <w:t>які</w:t>
      </w:r>
      <w:r>
        <w:rPr>
          <w:spacing w:val="-9"/>
        </w:rPr>
        <w:t xml:space="preserve"> </w:t>
      </w:r>
      <w:r>
        <w:t>мають</w:t>
      </w:r>
      <w:r>
        <w:rPr>
          <w:spacing w:val="-12"/>
        </w:rPr>
        <w:t xml:space="preserve"> </w:t>
      </w:r>
      <w:r>
        <w:t>дозвіл</w:t>
      </w:r>
      <w:r>
        <w:rPr>
          <w:spacing w:val="-10"/>
        </w:rPr>
        <w:t xml:space="preserve"> </w:t>
      </w:r>
      <w:r>
        <w:t>на</w:t>
      </w:r>
      <w:r>
        <w:rPr>
          <w:spacing w:val="-10"/>
        </w:rPr>
        <w:t xml:space="preserve"> </w:t>
      </w:r>
      <w:r>
        <w:t xml:space="preserve">здійснення </w:t>
      </w:r>
      <w:r>
        <w:rPr>
          <w:spacing w:val="-2"/>
        </w:rPr>
        <w:t>операцій</w:t>
      </w:r>
      <w:r>
        <w:tab/>
      </w:r>
      <w:r>
        <w:rPr>
          <w:spacing w:val="-10"/>
        </w:rPr>
        <w:t>з</w:t>
      </w:r>
      <w:r>
        <w:tab/>
      </w:r>
      <w:r>
        <w:rPr>
          <w:spacing w:val="-2"/>
        </w:rPr>
        <w:t>оброблення</w:t>
      </w:r>
      <w:r>
        <w:tab/>
      </w:r>
      <w:r>
        <w:rPr>
          <w:spacing w:val="-2"/>
        </w:rPr>
        <w:t>відходів</w:t>
      </w:r>
      <w:r>
        <w:tab/>
      </w:r>
      <w:r>
        <w:rPr>
          <w:spacing w:val="-2"/>
        </w:rPr>
        <w:t>знаходиться</w:t>
      </w:r>
      <w:r>
        <w:tab/>
      </w:r>
      <w:r>
        <w:rPr>
          <w:spacing w:val="-6"/>
        </w:rPr>
        <w:t>за</w:t>
      </w:r>
      <w:r>
        <w:tab/>
      </w:r>
      <w:r>
        <w:rPr>
          <w:spacing w:val="-2"/>
        </w:rPr>
        <w:t xml:space="preserve">посиланням: </w:t>
      </w:r>
      <w:hyperlink r:id="rId189">
        <w:r>
          <w:rPr>
            <w:color w:val="0000FF"/>
            <w:u w:val="single" w:color="0000FF"/>
          </w:rPr>
          <w:t>https://eco.gov.ua/registers/deklaratsii-pro-provadzhennia-hospodarskoi-diialnosti-</w:t>
        </w:r>
      </w:hyperlink>
      <w:hyperlink r:id="rId190">
        <w:r>
          <w:rPr>
            <w:color w:val="0000FF"/>
            <w:spacing w:val="-2"/>
            <w:u w:val="single" w:color="0000FF"/>
          </w:rPr>
          <w:t>dozvil-na-zdiisnennia-operatsii-z-obroblennia-vidkhodiv</w:t>
        </w:r>
        <w:r>
          <w:rPr>
            <w:spacing w:val="-2"/>
          </w:rPr>
          <w:t>.</w:t>
        </w:r>
      </w:hyperlink>
    </w:p>
    <w:p w14:paraId="650930C9" w14:textId="77777777" w:rsidR="001A6F49" w:rsidRDefault="00000000">
      <w:pPr>
        <w:pStyle w:val="a3"/>
        <w:ind w:right="279"/>
      </w:pPr>
      <w:r>
        <w:t xml:space="preserve">Загальний реєстр суб’єктів господарювання, які отримали ліцензію на провадження господарської діяльності з управління небезпечними відходами знаходиться за посиланням: </w:t>
      </w:r>
      <w:hyperlink r:id="rId191">
        <w:r>
          <w:rPr>
            <w:color w:val="0000FF"/>
            <w:u w:val="single" w:color="0000FF"/>
          </w:rPr>
          <w:t>https://eco.gov.ua/reiestr-litsenziativ-z-upravlinnia-</w:t>
        </w:r>
      </w:hyperlink>
      <w:hyperlink r:id="rId192">
        <w:r>
          <w:rPr>
            <w:color w:val="0000FF"/>
            <w:spacing w:val="-2"/>
            <w:u w:val="single" w:color="0000FF"/>
          </w:rPr>
          <w:t>nebezpechnymy-vidkhodamy.</w:t>
        </w:r>
      </w:hyperlink>
    </w:p>
    <w:p w14:paraId="2CA18BA0" w14:textId="77777777" w:rsidR="001A6F49" w:rsidRDefault="00000000">
      <w:pPr>
        <w:spacing w:before="321"/>
        <w:ind w:left="303" w:right="310"/>
        <w:jc w:val="center"/>
        <w:rPr>
          <w:i/>
          <w:sz w:val="28"/>
        </w:rPr>
      </w:pPr>
      <w:r>
        <w:rPr>
          <w:i/>
          <w:sz w:val="28"/>
        </w:rPr>
        <w:t>Мінімізація</w:t>
      </w:r>
      <w:r>
        <w:rPr>
          <w:i/>
          <w:spacing w:val="-11"/>
          <w:sz w:val="28"/>
        </w:rPr>
        <w:t xml:space="preserve"> </w:t>
      </w:r>
      <w:r>
        <w:rPr>
          <w:i/>
          <w:sz w:val="28"/>
        </w:rPr>
        <w:t>навантаження</w:t>
      </w:r>
      <w:r>
        <w:rPr>
          <w:i/>
          <w:spacing w:val="-9"/>
          <w:sz w:val="28"/>
        </w:rPr>
        <w:t xml:space="preserve"> </w:t>
      </w:r>
      <w:r>
        <w:rPr>
          <w:i/>
          <w:sz w:val="28"/>
        </w:rPr>
        <w:t>на</w:t>
      </w:r>
      <w:r>
        <w:rPr>
          <w:i/>
          <w:spacing w:val="-8"/>
          <w:sz w:val="28"/>
        </w:rPr>
        <w:t xml:space="preserve"> </w:t>
      </w:r>
      <w:r>
        <w:rPr>
          <w:i/>
          <w:sz w:val="28"/>
        </w:rPr>
        <w:t>довкілля,</w:t>
      </w:r>
      <w:r>
        <w:rPr>
          <w:i/>
          <w:spacing w:val="-9"/>
          <w:sz w:val="28"/>
        </w:rPr>
        <w:t xml:space="preserve"> </w:t>
      </w:r>
      <w:r>
        <w:rPr>
          <w:i/>
          <w:sz w:val="28"/>
        </w:rPr>
        <w:t>пов’язаного</w:t>
      </w:r>
      <w:r>
        <w:rPr>
          <w:i/>
          <w:spacing w:val="-11"/>
          <w:sz w:val="28"/>
        </w:rPr>
        <w:t xml:space="preserve"> </w:t>
      </w:r>
      <w:r>
        <w:rPr>
          <w:i/>
          <w:sz w:val="28"/>
        </w:rPr>
        <w:t>з</w:t>
      </w:r>
      <w:r>
        <w:rPr>
          <w:i/>
          <w:spacing w:val="-7"/>
          <w:sz w:val="28"/>
        </w:rPr>
        <w:t xml:space="preserve"> </w:t>
      </w:r>
      <w:r>
        <w:rPr>
          <w:i/>
          <w:sz w:val="28"/>
        </w:rPr>
        <w:t>медичними</w:t>
      </w:r>
      <w:r>
        <w:rPr>
          <w:i/>
          <w:spacing w:val="-7"/>
          <w:sz w:val="28"/>
        </w:rPr>
        <w:t xml:space="preserve"> </w:t>
      </w:r>
      <w:r>
        <w:rPr>
          <w:i/>
          <w:spacing w:val="-2"/>
          <w:sz w:val="28"/>
        </w:rPr>
        <w:t>відходами</w:t>
      </w:r>
    </w:p>
    <w:p w14:paraId="4C765596" w14:textId="77777777" w:rsidR="001A6F49" w:rsidRDefault="00000000">
      <w:pPr>
        <w:pStyle w:val="a3"/>
        <w:spacing w:before="321"/>
        <w:ind w:right="285"/>
      </w:pPr>
      <w:r>
        <w:t xml:space="preserve">Збирання та тимчасове зберігання медичних відходів здійснюється </w:t>
      </w:r>
      <w:r>
        <w:rPr>
          <w:spacing w:val="-2"/>
        </w:rPr>
        <w:t>безпосередньо</w:t>
      </w:r>
      <w:r>
        <w:rPr>
          <w:spacing w:val="-4"/>
        </w:rPr>
        <w:t xml:space="preserve"> </w:t>
      </w:r>
      <w:r>
        <w:rPr>
          <w:spacing w:val="-2"/>
        </w:rPr>
        <w:t>медичними</w:t>
      </w:r>
      <w:r>
        <w:rPr>
          <w:spacing w:val="-4"/>
        </w:rPr>
        <w:t xml:space="preserve"> </w:t>
      </w:r>
      <w:r>
        <w:rPr>
          <w:spacing w:val="-2"/>
        </w:rPr>
        <w:t>установами,</w:t>
      </w:r>
      <w:r>
        <w:rPr>
          <w:spacing w:val="-7"/>
        </w:rPr>
        <w:t xml:space="preserve"> </w:t>
      </w:r>
      <w:r>
        <w:rPr>
          <w:spacing w:val="-2"/>
        </w:rPr>
        <w:t>де</w:t>
      </w:r>
      <w:r>
        <w:rPr>
          <w:spacing w:val="-5"/>
        </w:rPr>
        <w:t xml:space="preserve"> </w:t>
      </w:r>
      <w:r>
        <w:rPr>
          <w:spacing w:val="-2"/>
        </w:rPr>
        <w:t>вони</w:t>
      </w:r>
      <w:r>
        <w:rPr>
          <w:spacing w:val="-5"/>
        </w:rPr>
        <w:t xml:space="preserve"> </w:t>
      </w:r>
      <w:r>
        <w:rPr>
          <w:spacing w:val="-2"/>
        </w:rPr>
        <w:t>і</w:t>
      </w:r>
      <w:r>
        <w:rPr>
          <w:spacing w:val="-7"/>
        </w:rPr>
        <w:t xml:space="preserve"> </w:t>
      </w:r>
      <w:r>
        <w:rPr>
          <w:spacing w:val="-2"/>
        </w:rPr>
        <w:t>утворюються.</w:t>
      </w:r>
      <w:r>
        <w:rPr>
          <w:spacing w:val="-5"/>
        </w:rPr>
        <w:t xml:space="preserve"> </w:t>
      </w:r>
      <w:r>
        <w:rPr>
          <w:spacing w:val="-2"/>
        </w:rPr>
        <w:t>Необхідно</w:t>
      </w:r>
      <w:r>
        <w:rPr>
          <w:spacing w:val="-4"/>
        </w:rPr>
        <w:t xml:space="preserve"> </w:t>
      </w:r>
      <w:r>
        <w:rPr>
          <w:spacing w:val="-2"/>
        </w:rPr>
        <w:t xml:space="preserve">суворо </w:t>
      </w:r>
      <w:r>
        <w:t>відстежувати медичні відходи, як будь-які інші небезпечні відходи.</w:t>
      </w:r>
    </w:p>
    <w:p w14:paraId="72BE3AE0" w14:textId="77777777" w:rsidR="001A6F49" w:rsidRDefault="00000000">
      <w:pPr>
        <w:pStyle w:val="a3"/>
        <w:spacing w:before="2"/>
        <w:ind w:right="288"/>
      </w:pPr>
      <w:r>
        <w:t>Заклади охорони здоров'я укладають договори зі спеціалізованими суб’єктами господарювання на перевезення та оброблення відходів.</w:t>
      </w:r>
    </w:p>
    <w:p w14:paraId="06E585FC" w14:textId="77777777" w:rsidR="001A6F49" w:rsidRDefault="00000000">
      <w:pPr>
        <w:pStyle w:val="a3"/>
        <w:ind w:right="281"/>
      </w:pPr>
      <w:r>
        <w:t>Перевезення та оброблення небезпечних медичних відходів може здійснюватися лише ліцензованими компаніями. Відповідно до ЗУ «Про ліцензування видів господарської діяльності», «Ліцензійних умов провадження господарської діяльності з управління небезпечними відходами» затверджених постановою</w:t>
      </w:r>
      <w:r>
        <w:rPr>
          <w:spacing w:val="-5"/>
        </w:rPr>
        <w:t xml:space="preserve"> </w:t>
      </w:r>
      <w:r>
        <w:t>Кабінету</w:t>
      </w:r>
      <w:r>
        <w:rPr>
          <w:spacing w:val="-3"/>
        </w:rPr>
        <w:t xml:space="preserve"> </w:t>
      </w:r>
      <w:r>
        <w:t>Міністрів</w:t>
      </w:r>
      <w:r>
        <w:rPr>
          <w:spacing w:val="-4"/>
        </w:rPr>
        <w:t xml:space="preserve"> </w:t>
      </w:r>
      <w:r>
        <w:t>України</w:t>
      </w:r>
      <w:r>
        <w:rPr>
          <w:spacing w:val="-5"/>
        </w:rPr>
        <w:t xml:space="preserve"> </w:t>
      </w:r>
      <w:r>
        <w:t>від</w:t>
      </w:r>
      <w:r>
        <w:rPr>
          <w:spacing w:val="-2"/>
        </w:rPr>
        <w:t xml:space="preserve"> </w:t>
      </w:r>
      <w:r>
        <w:t>05.12.2023</w:t>
      </w:r>
      <w:r>
        <w:rPr>
          <w:spacing w:val="-3"/>
        </w:rPr>
        <w:t xml:space="preserve"> </w:t>
      </w:r>
      <w:r>
        <w:t>року</w:t>
      </w:r>
      <w:r>
        <w:rPr>
          <w:spacing w:val="-5"/>
        </w:rPr>
        <w:t xml:space="preserve"> </w:t>
      </w:r>
      <w:r>
        <w:t>№1278,</w:t>
      </w:r>
      <w:r>
        <w:rPr>
          <w:spacing w:val="-4"/>
        </w:rPr>
        <w:t xml:space="preserve"> </w:t>
      </w:r>
      <w:r>
        <w:t>ліцензію</w:t>
      </w:r>
      <w:r>
        <w:rPr>
          <w:spacing w:val="-4"/>
        </w:rPr>
        <w:t xml:space="preserve"> </w:t>
      </w:r>
      <w:r>
        <w:t xml:space="preserve">на оброблення, збирання, зберігання, перевезення медичних небезпечних відходів компаніям видає Міністерство захисту довкілля та природних ресурсів. Реєстр ліцензіатів з управління небезпечними відходами за посиланням: </w:t>
      </w:r>
      <w:hyperlink r:id="rId193">
        <w:r>
          <w:rPr>
            <w:color w:val="0000FF"/>
            <w:spacing w:val="-2"/>
            <w:u w:val="single" w:color="0000FF"/>
          </w:rPr>
          <w:t>https://eco.gov.ua/reiestr-litsenziativ-z-upravlinnia-nebezpechnymy-vidkhodamy</w:t>
        </w:r>
        <w:r>
          <w:rPr>
            <w:spacing w:val="-2"/>
          </w:rPr>
          <w:t>.</w:t>
        </w:r>
      </w:hyperlink>
    </w:p>
    <w:p w14:paraId="2E51C986" w14:textId="77777777" w:rsidR="001A6F49" w:rsidRDefault="00000000">
      <w:pPr>
        <w:pStyle w:val="a3"/>
        <w:spacing w:before="1"/>
        <w:ind w:right="282"/>
      </w:pPr>
      <w:r>
        <w:t>За інформацією Великобичківської селищної ТГ, усі заклади охорони здоров’я,</w:t>
      </w:r>
      <w:r>
        <w:rPr>
          <w:spacing w:val="-4"/>
        </w:rPr>
        <w:t xml:space="preserve"> </w:t>
      </w:r>
      <w:r>
        <w:t>що</w:t>
      </w:r>
      <w:r>
        <w:rPr>
          <w:spacing w:val="-3"/>
        </w:rPr>
        <w:t xml:space="preserve"> </w:t>
      </w:r>
      <w:r>
        <w:t>у</w:t>
      </w:r>
      <w:r>
        <w:rPr>
          <w:spacing w:val="-4"/>
        </w:rPr>
        <w:t xml:space="preserve"> </w:t>
      </w:r>
      <w:r>
        <w:t>своїй</w:t>
      </w:r>
      <w:r>
        <w:rPr>
          <w:spacing w:val="-5"/>
        </w:rPr>
        <w:t xml:space="preserve"> </w:t>
      </w:r>
      <w:r>
        <w:t>діяльності</w:t>
      </w:r>
      <w:r>
        <w:rPr>
          <w:spacing w:val="-3"/>
        </w:rPr>
        <w:t xml:space="preserve"> </w:t>
      </w:r>
      <w:r>
        <w:t>здійснюють</w:t>
      </w:r>
      <w:r>
        <w:rPr>
          <w:spacing w:val="-4"/>
        </w:rPr>
        <w:t xml:space="preserve"> </w:t>
      </w:r>
      <w:r>
        <w:t>утворення</w:t>
      </w:r>
      <w:r>
        <w:rPr>
          <w:spacing w:val="-3"/>
        </w:rPr>
        <w:t xml:space="preserve"> </w:t>
      </w:r>
      <w:r>
        <w:t>клінічних</w:t>
      </w:r>
      <w:r>
        <w:rPr>
          <w:spacing w:val="-3"/>
        </w:rPr>
        <w:t xml:space="preserve"> </w:t>
      </w:r>
      <w:r>
        <w:t>відходів</w:t>
      </w:r>
      <w:r>
        <w:rPr>
          <w:spacing w:val="-4"/>
        </w:rPr>
        <w:t xml:space="preserve"> </w:t>
      </w:r>
      <w:r>
        <w:t>мають укладені угоди із суб’єктами господарювання, які здійснюють оброблення медичних відходів.</w:t>
      </w:r>
    </w:p>
    <w:p w14:paraId="12ACDD45" w14:textId="77777777" w:rsidR="001A6F49" w:rsidRDefault="00000000">
      <w:pPr>
        <w:spacing w:before="321"/>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0CB14D67" w14:textId="77777777" w:rsidR="001A6F49" w:rsidRDefault="001A6F49">
      <w:pPr>
        <w:pStyle w:val="a3"/>
        <w:spacing w:before="1"/>
        <w:ind w:left="0" w:firstLine="0"/>
        <w:jc w:val="left"/>
        <w:rPr>
          <w:i/>
        </w:rPr>
      </w:pPr>
    </w:p>
    <w:p w14:paraId="08F317C7" w14:textId="77777777" w:rsidR="001A6F49" w:rsidRDefault="00000000">
      <w:pPr>
        <w:pStyle w:val="a3"/>
        <w:ind w:right="281"/>
      </w:pPr>
      <w:r>
        <w:t xml:space="preserve">Великобичківській селищній територіальній громаді необхідно </w:t>
      </w:r>
      <w:r>
        <w:rPr>
          <w:spacing w:val="-2"/>
        </w:rPr>
        <w:t>забезпечити:</w:t>
      </w:r>
    </w:p>
    <w:p w14:paraId="70E3D8F9" w14:textId="77777777" w:rsidR="001A6F49" w:rsidRDefault="001A6F49">
      <w:pPr>
        <w:pStyle w:val="a3"/>
        <w:sectPr w:rsidR="001A6F49">
          <w:pgSz w:w="11910" w:h="16840"/>
          <w:pgMar w:top="760" w:right="566" w:bottom="920" w:left="1133" w:header="0" w:footer="704" w:gutter="0"/>
          <w:cols w:space="720"/>
        </w:sectPr>
      </w:pPr>
    </w:p>
    <w:p w14:paraId="7007C4AF" w14:textId="77777777" w:rsidR="001A6F49" w:rsidRDefault="00000000">
      <w:pPr>
        <w:pStyle w:val="a5"/>
        <w:numPr>
          <w:ilvl w:val="0"/>
          <w:numId w:val="37"/>
        </w:numPr>
        <w:tabs>
          <w:tab w:val="left" w:pos="1266"/>
        </w:tabs>
        <w:spacing w:before="71"/>
        <w:ind w:right="286" w:firstLine="566"/>
        <w:jc w:val="both"/>
        <w:rPr>
          <w:sz w:val="28"/>
        </w:rPr>
      </w:pPr>
      <w:r>
        <w:rPr>
          <w:sz w:val="28"/>
        </w:rPr>
        <w:t>координацію та інформаційно-консультативний супровід закладів і установ охорони здоров'я та закладів громадського здоров'я з організації управління медичними відходами;</w:t>
      </w:r>
    </w:p>
    <w:p w14:paraId="75117411" w14:textId="77777777" w:rsidR="001A6F49" w:rsidRDefault="00000000">
      <w:pPr>
        <w:pStyle w:val="a5"/>
        <w:numPr>
          <w:ilvl w:val="0"/>
          <w:numId w:val="37"/>
        </w:numPr>
        <w:tabs>
          <w:tab w:val="left" w:pos="1319"/>
        </w:tabs>
        <w:spacing w:before="2"/>
        <w:ind w:right="283" w:firstLine="566"/>
        <w:jc w:val="both"/>
        <w:rPr>
          <w:sz w:val="28"/>
        </w:rPr>
      </w:pPr>
      <w:r>
        <w:rPr>
          <w:sz w:val="28"/>
        </w:rPr>
        <w:t>координацію та інформаційно-консультативний супровід закладів громадського здоров'я з організації та проведення моніторингу дотримання вимог управління медичними відходами.</w:t>
      </w:r>
    </w:p>
    <w:p w14:paraId="399EB22D" w14:textId="77777777" w:rsidR="001A6F49" w:rsidRDefault="00000000">
      <w:pPr>
        <w:pStyle w:val="1"/>
        <w:numPr>
          <w:ilvl w:val="2"/>
          <w:numId w:val="78"/>
        </w:numPr>
        <w:tabs>
          <w:tab w:val="left" w:pos="1439"/>
          <w:tab w:val="left" w:pos="4402"/>
        </w:tabs>
        <w:spacing w:before="320"/>
        <w:ind w:left="4402" w:right="748" w:hanging="3661"/>
        <w:jc w:val="left"/>
      </w:pPr>
      <w:bookmarkStart w:id="54" w:name="_bookmark54"/>
      <w:bookmarkEnd w:id="54"/>
      <w:r>
        <w:t>Управління</w:t>
      </w:r>
      <w:r>
        <w:rPr>
          <w:spacing w:val="-8"/>
        </w:rPr>
        <w:t xml:space="preserve"> </w:t>
      </w:r>
      <w:r>
        <w:t>транспортними</w:t>
      </w:r>
      <w:r>
        <w:rPr>
          <w:spacing w:val="-6"/>
        </w:rPr>
        <w:t xml:space="preserve"> </w:t>
      </w:r>
      <w:r>
        <w:t>засобами,</w:t>
      </w:r>
      <w:r>
        <w:rPr>
          <w:spacing w:val="-8"/>
        </w:rPr>
        <w:t xml:space="preserve"> </w:t>
      </w:r>
      <w:r>
        <w:t>строк</w:t>
      </w:r>
      <w:r>
        <w:rPr>
          <w:spacing w:val="-7"/>
        </w:rPr>
        <w:t xml:space="preserve"> </w:t>
      </w:r>
      <w:r>
        <w:t>експлуатації</w:t>
      </w:r>
      <w:r>
        <w:rPr>
          <w:spacing w:val="-5"/>
        </w:rPr>
        <w:t xml:space="preserve"> </w:t>
      </w:r>
      <w:r>
        <w:t xml:space="preserve">яких </w:t>
      </w:r>
      <w:r>
        <w:rPr>
          <w:spacing w:val="-2"/>
        </w:rPr>
        <w:t>закінчився</w:t>
      </w:r>
    </w:p>
    <w:p w14:paraId="182647E2" w14:textId="77777777" w:rsidR="001A6F49" w:rsidRDefault="001A6F49">
      <w:pPr>
        <w:pStyle w:val="a3"/>
        <w:spacing w:before="1"/>
        <w:ind w:left="0" w:firstLine="0"/>
        <w:jc w:val="left"/>
        <w:rPr>
          <w:b/>
        </w:rPr>
      </w:pPr>
    </w:p>
    <w:p w14:paraId="0FA07349" w14:textId="77777777" w:rsidR="001A6F49" w:rsidRDefault="00000000">
      <w:pPr>
        <w:spacing w:before="1"/>
        <w:ind w:left="305" w:right="308"/>
        <w:jc w:val="center"/>
        <w:rPr>
          <w:i/>
          <w:sz w:val="28"/>
        </w:rPr>
      </w:pPr>
      <w:r>
        <w:rPr>
          <w:i/>
          <w:sz w:val="28"/>
        </w:rPr>
        <w:t>Створення</w:t>
      </w:r>
      <w:r>
        <w:rPr>
          <w:i/>
          <w:spacing w:val="-14"/>
          <w:sz w:val="28"/>
        </w:rPr>
        <w:t xml:space="preserve"> </w:t>
      </w:r>
      <w:r>
        <w:rPr>
          <w:i/>
          <w:sz w:val="28"/>
        </w:rPr>
        <w:t>та</w:t>
      </w:r>
      <w:r>
        <w:rPr>
          <w:i/>
          <w:spacing w:val="-10"/>
          <w:sz w:val="28"/>
        </w:rPr>
        <w:t xml:space="preserve"> </w:t>
      </w:r>
      <w:r>
        <w:rPr>
          <w:i/>
          <w:sz w:val="28"/>
        </w:rPr>
        <w:t>забезпечення</w:t>
      </w:r>
      <w:r>
        <w:rPr>
          <w:i/>
          <w:spacing w:val="-11"/>
          <w:sz w:val="28"/>
        </w:rPr>
        <w:t xml:space="preserve"> </w:t>
      </w:r>
      <w:r>
        <w:rPr>
          <w:i/>
          <w:sz w:val="28"/>
        </w:rPr>
        <w:t>функціонування</w:t>
      </w:r>
      <w:r>
        <w:rPr>
          <w:i/>
          <w:spacing w:val="-12"/>
          <w:sz w:val="28"/>
        </w:rPr>
        <w:t xml:space="preserve"> </w:t>
      </w:r>
      <w:r>
        <w:rPr>
          <w:i/>
          <w:sz w:val="28"/>
        </w:rPr>
        <w:t>системи</w:t>
      </w:r>
      <w:r>
        <w:rPr>
          <w:i/>
          <w:spacing w:val="-10"/>
          <w:sz w:val="28"/>
        </w:rPr>
        <w:t xml:space="preserve"> </w:t>
      </w:r>
      <w:r>
        <w:rPr>
          <w:i/>
          <w:sz w:val="28"/>
        </w:rPr>
        <w:t>управління</w:t>
      </w:r>
      <w:r>
        <w:rPr>
          <w:i/>
          <w:spacing w:val="-11"/>
          <w:sz w:val="28"/>
        </w:rPr>
        <w:t xml:space="preserve"> </w:t>
      </w:r>
      <w:r>
        <w:rPr>
          <w:i/>
          <w:spacing w:val="-2"/>
          <w:sz w:val="28"/>
        </w:rPr>
        <w:t>відходами</w:t>
      </w:r>
    </w:p>
    <w:p w14:paraId="19736441" w14:textId="77777777" w:rsidR="001A6F49" w:rsidRDefault="00000000">
      <w:pPr>
        <w:pStyle w:val="a3"/>
        <w:spacing w:before="321"/>
        <w:ind w:right="282"/>
      </w:pPr>
      <w:r>
        <w:t>Станом на 01.01.2026 року в Україні відсутній єдиний Закон, що регламентує діяльність з рециклінгу, відновлення транспортних засобів, які вийшли з експлуатації, складових частин і відходів, що утворюються в процесі експлуатації автомобілів.</w:t>
      </w:r>
    </w:p>
    <w:p w14:paraId="7AD9D5F2" w14:textId="77777777" w:rsidR="001A6F49" w:rsidRDefault="00000000">
      <w:pPr>
        <w:pStyle w:val="a3"/>
        <w:spacing w:before="1"/>
        <w:ind w:right="282"/>
      </w:pPr>
      <w:r>
        <w:t>Директивою</w:t>
      </w:r>
      <w:r>
        <w:rPr>
          <w:spacing w:val="-1"/>
        </w:rPr>
        <w:t xml:space="preserve"> </w:t>
      </w:r>
      <w:r>
        <w:t>Європейського</w:t>
      </w:r>
      <w:r>
        <w:rPr>
          <w:spacing w:val="-2"/>
        </w:rPr>
        <w:t xml:space="preserve"> </w:t>
      </w:r>
      <w:r>
        <w:t>Парламенту</w:t>
      </w:r>
      <w:r>
        <w:rPr>
          <w:spacing w:val="-3"/>
        </w:rPr>
        <w:t xml:space="preserve"> </w:t>
      </w:r>
      <w:r>
        <w:t>та</w:t>
      </w:r>
      <w:r>
        <w:rPr>
          <w:spacing w:val="-2"/>
        </w:rPr>
        <w:t xml:space="preserve"> </w:t>
      </w:r>
      <w:r>
        <w:t>Ради 2000/53/ЄС</w:t>
      </w:r>
      <w:r>
        <w:rPr>
          <w:spacing w:val="-3"/>
        </w:rPr>
        <w:t xml:space="preserve"> </w:t>
      </w:r>
      <w:r>
        <w:t>від 18</w:t>
      </w:r>
      <w:r>
        <w:rPr>
          <w:spacing w:val="-1"/>
        </w:rPr>
        <w:t xml:space="preserve"> </w:t>
      </w:r>
      <w:r>
        <w:t>вересня 2000 року, передбачено ряд заходів, а саме:</w:t>
      </w:r>
    </w:p>
    <w:p w14:paraId="11F197EF" w14:textId="77777777" w:rsidR="001A6F49" w:rsidRDefault="00000000">
      <w:pPr>
        <w:pStyle w:val="a5"/>
        <w:numPr>
          <w:ilvl w:val="0"/>
          <w:numId w:val="36"/>
        </w:numPr>
        <w:tabs>
          <w:tab w:val="left" w:pos="1107"/>
        </w:tabs>
        <w:ind w:right="288" w:firstLine="566"/>
        <w:rPr>
          <w:sz w:val="28"/>
        </w:rPr>
      </w:pPr>
      <w:r>
        <w:rPr>
          <w:sz w:val="28"/>
        </w:rPr>
        <w:t>інвентаризація кількості знятих з експлуатації транспортних засобів, об’єктів їх приймання та розбирання;</w:t>
      </w:r>
    </w:p>
    <w:p w14:paraId="7C5E5867" w14:textId="77777777" w:rsidR="001A6F49" w:rsidRDefault="00000000">
      <w:pPr>
        <w:pStyle w:val="a5"/>
        <w:numPr>
          <w:ilvl w:val="0"/>
          <w:numId w:val="36"/>
        </w:numPr>
        <w:tabs>
          <w:tab w:val="left" w:pos="1098"/>
        </w:tabs>
        <w:ind w:right="289" w:firstLine="566"/>
        <w:rPr>
          <w:sz w:val="28"/>
        </w:rPr>
      </w:pPr>
      <w:r>
        <w:rPr>
          <w:sz w:val="28"/>
        </w:rPr>
        <w:t>визначення потреби у збільшенні наявних потужностей та створенні додаткових об’єктів з приймання та розбирання знятих з експлуатації транспортних засобів;</w:t>
      </w:r>
    </w:p>
    <w:p w14:paraId="4A726A8B" w14:textId="77777777" w:rsidR="001A6F49" w:rsidRDefault="00000000">
      <w:pPr>
        <w:pStyle w:val="a5"/>
        <w:numPr>
          <w:ilvl w:val="0"/>
          <w:numId w:val="36"/>
        </w:numPr>
        <w:tabs>
          <w:tab w:val="left" w:pos="1087"/>
        </w:tabs>
        <w:ind w:right="279" w:firstLine="635"/>
        <w:rPr>
          <w:sz w:val="28"/>
        </w:rPr>
      </w:pPr>
      <w:r>
        <w:rPr>
          <w:sz w:val="28"/>
        </w:rPr>
        <w:t>створення</w:t>
      </w:r>
      <w:r>
        <w:rPr>
          <w:spacing w:val="-1"/>
          <w:sz w:val="28"/>
        </w:rPr>
        <w:t xml:space="preserve"> </w:t>
      </w:r>
      <w:r>
        <w:rPr>
          <w:sz w:val="28"/>
        </w:rPr>
        <w:t>інфраструктури для</w:t>
      </w:r>
      <w:r>
        <w:rPr>
          <w:spacing w:val="-1"/>
          <w:sz w:val="28"/>
        </w:rPr>
        <w:t xml:space="preserve"> </w:t>
      </w:r>
      <w:r>
        <w:rPr>
          <w:sz w:val="28"/>
        </w:rPr>
        <w:t xml:space="preserve">збирання, зберігання, розбирання знятих з експлуатації транспортних засобів, повторного використання та відновлення відходів, що утворилися після розбирання знятих з експлуатації транспортних </w:t>
      </w:r>
      <w:r>
        <w:rPr>
          <w:spacing w:val="-2"/>
          <w:sz w:val="28"/>
        </w:rPr>
        <w:t>засобів.</w:t>
      </w:r>
    </w:p>
    <w:p w14:paraId="226E2B8B" w14:textId="77777777" w:rsidR="001A6F49" w:rsidRDefault="00000000">
      <w:pPr>
        <w:pStyle w:val="a3"/>
        <w:ind w:right="279"/>
      </w:pPr>
      <w:r>
        <w:t>Цільові показники щодо повторного використання, рециклінгу та відновлення</w:t>
      </w:r>
      <w:r>
        <w:rPr>
          <w:spacing w:val="-4"/>
        </w:rPr>
        <w:t xml:space="preserve"> </w:t>
      </w:r>
      <w:r>
        <w:t>відходів</w:t>
      </w:r>
      <w:r>
        <w:rPr>
          <w:spacing w:val="-5"/>
        </w:rPr>
        <w:t xml:space="preserve"> </w:t>
      </w:r>
      <w:r>
        <w:t>транспортних</w:t>
      </w:r>
      <w:r>
        <w:rPr>
          <w:spacing w:val="-1"/>
        </w:rPr>
        <w:t xml:space="preserve"> </w:t>
      </w:r>
      <w:r>
        <w:t>засобів,</w:t>
      </w:r>
      <w:r>
        <w:rPr>
          <w:spacing w:val="-5"/>
        </w:rPr>
        <w:t xml:space="preserve"> </w:t>
      </w:r>
      <w:r>
        <w:t>знятих</w:t>
      </w:r>
      <w:r>
        <w:rPr>
          <w:spacing w:val="-3"/>
        </w:rPr>
        <w:t xml:space="preserve"> </w:t>
      </w:r>
      <w:r>
        <w:t>з</w:t>
      </w:r>
      <w:r>
        <w:rPr>
          <w:spacing w:val="-5"/>
        </w:rPr>
        <w:t xml:space="preserve"> </w:t>
      </w:r>
      <w:r>
        <w:t>експлуатації,</w:t>
      </w:r>
      <w:r>
        <w:rPr>
          <w:spacing w:val="-5"/>
        </w:rPr>
        <w:t xml:space="preserve"> </w:t>
      </w:r>
      <w:r>
        <w:t>визначаються відповідним законодавством та будуть впроваджені після прийняття закону про управління транспортними засобами, знятими з обліку, який встановлюватиме розширену відповідальність виробника для відходів транспортних засобів, знятих з експлуатації.</w:t>
      </w:r>
    </w:p>
    <w:p w14:paraId="77892D30" w14:textId="77777777" w:rsidR="001A6F49" w:rsidRDefault="00000000">
      <w:pPr>
        <w:pStyle w:val="a3"/>
        <w:ind w:right="286"/>
      </w:pPr>
      <w:r>
        <w:t>У наступні роки прогнозується збільшення обсягу відходів, утворених внаслідок</w:t>
      </w:r>
      <w:r>
        <w:rPr>
          <w:spacing w:val="-5"/>
        </w:rPr>
        <w:t xml:space="preserve"> </w:t>
      </w:r>
      <w:r>
        <w:t>зняття</w:t>
      </w:r>
      <w:r>
        <w:rPr>
          <w:spacing w:val="-5"/>
        </w:rPr>
        <w:t xml:space="preserve"> </w:t>
      </w:r>
      <w:r>
        <w:t>з</w:t>
      </w:r>
      <w:r>
        <w:rPr>
          <w:spacing w:val="-6"/>
        </w:rPr>
        <w:t xml:space="preserve"> </w:t>
      </w:r>
      <w:r>
        <w:t>експлуатації</w:t>
      </w:r>
      <w:r>
        <w:rPr>
          <w:spacing w:val="-4"/>
        </w:rPr>
        <w:t xml:space="preserve"> </w:t>
      </w:r>
      <w:r>
        <w:t>транспортних</w:t>
      </w:r>
      <w:r>
        <w:rPr>
          <w:spacing w:val="-4"/>
        </w:rPr>
        <w:t xml:space="preserve"> </w:t>
      </w:r>
      <w:r>
        <w:t>засобів,</w:t>
      </w:r>
      <w:r>
        <w:rPr>
          <w:spacing w:val="-6"/>
        </w:rPr>
        <w:t xml:space="preserve"> </w:t>
      </w:r>
      <w:r>
        <w:t>що</w:t>
      </w:r>
      <w:r>
        <w:rPr>
          <w:spacing w:val="-8"/>
        </w:rPr>
        <w:t xml:space="preserve"> </w:t>
      </w:r>
      <w:r>
        <w:t>пов’язано</w:t>
      </w:r>
      <w:r>
        <w:rPr>
          <w:spacing w:val="-4"/>
        </w:rPr>
        <w:t xml:space="preserve"> </w:t>
      </w:r>
      <w:r>
        <w:t>зі</w:t>
      </w:r>
      <w:r>
        <w:rPr>
          <w:spacing w:val="-4"/>
        </w:rPr>
        <w:t xml:space="preserve"> </w:t>
      </w:r>
      <w:r>
        <w:t>старінням автопарку, та прогнозованим ростом купівлі транспортних засобів, та військовими діями на території України.</w:t>
      </w:r>
    </w:p>
    <w:p w14:paraId="64978565" w14:textId="77777777" w:rsidR="001A6F49" w:rsidRDefault="001A6F49">
      <w:pPr>
        <w:pStyle w:val="a3"/>
        <w:ind w:left="0" w:firstLine="0"/>
        <w:jc w:val="left"/>
      </w:pPr>
    </w:p>
    <w:p w14:paraId="23E55061" w14:textId="77777777" w:rsidR="001A6F49" w:rsidRDefault="00000000">
      <w:pPr>
        <w:ind w:left="304" w:right="308"/>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5"/>
          <w:sz w:val="28"/>
        </w:rPr>
        <w:t xml:space="preserve"> </w:t>
      </w:r>
      <w:r>
        <w:rPr>
          <w:i/>
          <w:sz w:val="28"/>
        </w:rPr>
        <w:t>довкілля,</w:t>
      </w:r>
      <w:r>
        <w:rPr>
          <w:i/>
          <w:spacing w:val="-9"/>
          <w:sz w:val="28"/>
        </w:rPr>
        <w:t xml:space="preserve"> </w:t>
      </w:r>
      <w:r>
        <w:rPr>
          <w:i/>
          <w:sz w:val="28"/>
        </w:rPr>
        <w:t>пов’язаного</w:t>
      </w:r>
      <w:r>
        <w:rPr>
          <w:i/>
          <w:spacing w:val="-8"/>
          <w:sz w:val="28"/>
        </w:rPr>
        <w:t xml:space="preserve"> </w:t>
      </w:r>
      <w:r>
        <w:rPr>
          <w:i/>
          <w:sz w:val="28"/>
        </w:rPr>
        <w:t>з</w:t>
      </w:r>
      <w:r>
        <w:rPr>
          <w:i/>
          <w:spacing w:val="-5"/>
          <w:sz w:val="28"/>
        </w:rPr>
        <w:t xml:space="preserve"> </w:t>
      </w:r>
      <w:r>
        <w:rPr>
          <w:i/>
          <w:spacing w:val="-2"/>
          <w:sz w:val="28"/>
        </w:rPr>
        <w:t>відходами</w:t>
      </w:r>
    </w:p>
    <w:p w14:paraId="2F49672A" w14:textId="77777777" w:rsidR="001A6F49" w:rsidRDefault="00000000">
      <w:pPr>
        <w:pStyle w:val="a3"/>
        <w:spacing w:before="322"/>
        <w:ind w:right="279"/>
      </w:pPr>
      <w:r>
        <w:t>Законом України «Про оброблення транспортних засобів, знятих з</w:t>
      </w:r>
      <w:r>
        <w:rPr>
          <w:spacing w:val="-1"/>
        </w:rPr>
        <w:t xml:space="preserve"> </w:t>
      </w:r>
      <w:r>
        <w:t>обліку», від 4 липня 2013 року № 421-VII, центральний орган виконавчої влади, що забезпечує формування та реалізує державну політику у сфері охорони навколишнього природного середовища здійснює формування та ведення Державного реєстру суб’єктів господарювання, які здійснюють приймання та/або розбирання транспортних засобів, знятих з обліку, та щороку до 1 квітня</w:t>
      </w:r>
    </w:p>
    <w:p w14:paraId="2E078C80" w14:textId="77777777" w:rsidR="001A6F49" w:rsidRDefault="001A6F49">
      <w:pPr>
        <w:pStyle w:val="a3"/>
        <w:sectPr w:rsidR="001A6F49">
          <w:pgSz w:w="11910" w:h="16840"/>
          <w:pgMar w:top="760" w:right="566" w:bottom="920" w:left="1133" w:header="0" w:footer="704" w:gutter="0"/>
          <w:cols w:space="720"/>
        </w:sectPr>
      </w:pPr>
    </w:p>
    <w:p w14:paraId="72A5E6F5" w14:textId="77777777" w:rsidR="001A6F49" w:rsidRDefault="00000000">
      <w:pPr>
        <w:pStyle w:val="a3"/>
        <w:spacing w:before="71"/>
        <w:ind w:firstLine="0"/>
        <w:jc w:val="left"/>
      </w:pPr>
      <w:r>
        <w:t>року, приймає звіт про транспортні засоби, зняті з обліку, прийняті суб’єктом</w:t>
      </w:r>
      <w:r>
        <w:rPr>
          <w:spacing w:val="40"/>
        </w:rPr>
        <w:t xml:space="preserve"> </w:t>
      </w:r>
      <w:r>
        <w:t>господарювання на оброблення протягом звітного періоду.</w:t>
      </w:r>
    </w:p>
    <w:p w14:paraId="619A4AC0" w14:textId="77777777" w:rsidR="001A6F49" w:rsidRDefault="001A6F49">
      <w:pPr>
        <w:pStyle w:val="a3"/>
        <w:spacing w:before="2"/>
        <w:ind w:left="0" w:firstLine="0"/>
        <w:jc w:val="left"/>
      </w:pPr>
    </w:p>
    <w:p w14:paraId="77328A6D" w14:textId="77777777" w:rsidR="001A6F49" w:rsidRDefault="00000000">
      <w:pPr>
        <w:pStyle w:val="a3"/>
        <w:jc w:val="left"/>
      </w:pPr>
      <w:r>
        <w:t>Станом на 2026 рік в Україні відсутні організаційно-економічні механізми забезпечення оброблення транспортних засобів, знятих з експлуатації.</w:t>
      </w:r>
    </w:p>
    <w:p w14:paraId="68F58044" w14:textId="77777777" w:rsidR="001A6F49" w:rsidRDefault="00000000">
      <w:pPr>
        <w:pStyle w:val="a3"/>
        <w:tabs>
          <w:tab w:val="left" w:pos="1352"/>
          <w:tab w:val="left" w:pos="3064"/>
          <w:tab w:val="left" w:pos="5056"/>
          <w:tab w:val="left" w:pos="6246"/>
          <w:tab w:val="left" w:pos="7829"/>
          <w:tab w:val="left" w:pos="8402"/>
        </w:tabs>
        <w:ind w:right="288"/>
        <w:jc w:val="left"/>
      </w:pPr>
      <w:r>
        <w:t>Державний</w:t>
      </w:r>
      <w:r>
        <w:rPr>
          <w:spacing w:val="40"/>
        </w:rPr>
        <w:t xml:space="preserve"> </w:t>
      </w:r>
      <w:r>
        <w:t>реєстр</w:t>
      </w:r>
      <w:r>
        <w:rPr>
          <w:spacing w:val="40"/>
        </w:rPr>
        <w:t xml:space="preserve"> </w:t>
      </w:r>
      <w:r>
        <w:t>суб’єктів</w:t>
      </w:r>
      <w:r>
        <w:rPr>
          <w:spacing w:val="40"/>
        </w:rPr>
        <w:t xml:space="preserve"> </w:t>
      </w:r>
      <w:r>
        <w:t>господарювання,</w:t>
      </w:r>
      <w:r>
        <w:rPr>
          <w:spacing w:val="40"/>
        </w:rPr>
        <w:t xml:space="preserve"> </w:t>
      </w:r>
      <w:r>
        <w:t>які</w:t>
      </w:r>
      <w:r>
        <w:rPr>
          <w:spacing w:val="40"/>
        </w:rPr>
        <w:t xml:space="preserve"> </w:t>
      </w:r>
      <w:r>
        <w:t>здійснюють</w:t>
      </w:r>
      <w:r>
        <w:rPr>
          <w:spacing w:val="40"/>
        </w:rPr>
        <w:t xml:space="preserve"> </w:t>
      </w:r>
      <w:r>
        <w:t xml:space="preserve">приймання </w:t>
      </w:r>
      <w:r>
        <w:rPr>
          <w:spacing w:val="-2"/>
        </w:rPr>
        <w:t>та/або</w:t>
      </w:r>
      <w:r>
        <w:tab/>
      </w:r>
      <w:r>
        <w:rPr>
          <w:spacing w:val="-2"/>
        </w:rPr>
        <w:t>розбирання</w:t>
      </w:r>
      <w:r>
        <w:tab/>
      </w:r>
      <w:r>
        <w:rPr>
          <w:spacing w:val="-2"/>
        </w:rPr>
        <w:t>транспортних</w:t>
      </w:r>
      <w:r>
        <w:tab/>
      </w:r>
      <w:r>
        <w:rPr>
          <w:spacing w:val="-2"/>
        </w:rPr>
        <w:t>засобів</w:t>
      </w:r>
      <w:r>
        <w:tab/>
      </w:r>
      <w:r>
        <w:rPr>
          <w:spacing w:val="-2"/>
        </w:rPr>
        <w:t>наведений</w:t>
      </w:r>
      <w:r>
        <w:tab/>
      </w:r>
      <w:r>
        <w:rPr>
          <w:spacing w:val="-6"/>
        </w:rPr>
        <w:t>за</w:t>
      </w:r>
      <w:r>
        <w:tab/>
      </w:r>
      <w:r>
        <w:rPr>
          <w:spacing w:val="-2"/>
        </w:rPr>
        <w:t xml:space="preserve">посиланням: </w:t>
      </w:r>
      <w:hyperlink r:id="rId194">
        <w:r>
          <w:rPr>
            <w:color w:val="0000FF"/>
            <w:u w:val="single" w:color="0000FF"/>
          </w:rPr>
          <w:t>https://mepr.gov.ua/upravlinnya-vidhodamy/derzhavnyj-reyestr-sub-yektiv-</w:t>
        </w:r>
      </w:hyperlink>
      <w:hyperlink r:id="rId195">
        <w:r>
          <w:rPr>
            <w:color w:val="0000FF"/>
            <w:u w:val="single" w:color="0000FF"/>
          </w:rPr>
          <w:t>gospodaryuvannya-yaki-zdijsnyuyut-pryjmannya-ta-abo-rozbyrannya-transportnyh-</w:t>
        </w:r>
      </w:hyperlink>
      <w:hyperlink r:id="rId196">
        <w:r>
          <w:rPr>
            <w:color w:val="0000FF"/>
            <w:spacing w:val="-2"/>
            <w:u w:val="single" w:color="0000FF"/>
          </w:rPr>
          <w:t>zasobiv-shho-utylizuyutsya/</w:t>
        </w:r>
        <w:r>
          <w:rPr>
            <w:spacing w:val="-2"/>
          </w:rPr>
          <w:t>.</w:t>
        </w:r>
      </w:hyperlink>
    </w:p>
    <w:p w14:paraId="2D469688" w14:textId="77777777" w:rsidR="001A6F49" w:rsidRDefault="00000000">
      <w:pPr>
        <w:pStyle w:val="a3"/>
        <w:spacing w:line="322" w:lineRule="exact"/>
        <w:ind w:left="849" w:firstLine="0"/>
        <w:jc w:val="left"/>
      </w:pPr>
      <w:r>
        <w:t>Звіт</w:t>
      </w:r>
      <w:r>
        <w:rPr>
          <w:spacing w:val="-5"/>
        </w:rPr>
        <w:t xml:space="preserve"> </w:t>
      </w:r>
      <w:r>
        <w:t>про</w:t>
      </w:r>
      <w:r>
        <w:rPr>
          <w:spacing w:val="-3"/>
        </w:rPr>
        <w:t xml:space="preserve"> </w:t>
      </w:r>
      <w:r>
        <w:t>їхню</w:t>
      </w:r>
      <w:r>
        <w:rPr>
          <w:spacing w:val="-7"/>
        </w:rPr>
        <w:t xml:space="preserve"> </w:t>
      </w:r>
      <w:r>
        <w:t>діяльність</w:t>
      </w:r>
      <w:r>
        <w:rPr>
          <w:spacing w:val="-5"/>
        </w:rPr>
        <w:t xml:space="preserve"> </w:t>
      </w:r>
      <w:r>
        <w:rPr>
          <w:spacing w:val="-2"/>
        </w:rPr>
        <w:t>відсутній.</w:t>
      </w:r>
    </w:p>
    <w:p w14:paraId="0809B37B" w14:textId="77777777" w:rsidR="001A6F49" w:rsidRDefault="00000000">
      <w:pPr>
        <w:pStyle w:val="a3"/>
        <w:ind w:right="288"/>
      </w:pPr>
      <w:r>
        <w:t>Для забезпечення демонтажу, вторинного використання компонентів, відновлення і оброблення матеріалів із знятих з експлуатації транспортних засобів пропонуються наступні етапи:</w:t>
      </w:r>
    </w:p>
    <w:p w14:paraId="77372183" w14:textId="77777777" w:rsidR="001A6F49" w:rsidRDefault="00000000">
      <w:pPr>
        <w:pStyle w:val="a5"/>
        <w:numPr>
          <w:ilvl w:val="0"/>
          <w:numId w:val="36"/>
        </w:numPr>
        <w:tabs>
          <w:tab w:val="left" w:pos="990"/>
        </w:tabs>
        <w:spacing w:line="321" w:lineRule="exact"/>
        <w:ind w:left="990" w:hanging="141"/>
        <w:rPr>
          <w:sz w:val="28"/>
        </w:rPr>
      </w:pPr>
      <w:r>
        <w:rPr>
          <w:sz w:val="28"/>
        </w:rPr>
        <w:t>розділення</w:t>
      </w:r>
      <w:r>
        <w:rPr>
          <w:spacing w:val="-8"/>
          <w:sz w:val="28"/>
        </w:rPr>
        <w:t xml:space="preserve"> </w:t>
      </w:r>
      <w:r>
        <w:rPr>
          <w:spacing w:val="-2"/>
          <w:sz w:val="28"/>
        </w:rPr>
        <w:t>матеріалів;</w:t>
      </w:r>
    </w:p>
    <w:p w14:paraId="190DA8C3" w14:textId="77777777" w:rsidR="001A6F49" w:rsidRDefault="00000000">
      <w:pPr>
        <w:pStyle w:val="a5"/>
        <w:numPr>
          <w:ilvl w:val="0"/>
          <w:numId w:val="36"/>
        </w:numPr>
        <w:tabs>
          <w:tab w:val="left" w:pos="990"/>
        </w:tabs>
        <w:ind w:left="990" w:hanging="141"/>
        <w:rPr>
          <w:sz w:val="28"/>
        </w:rPr>
      </w:pPr>
      <w:r>
        <w:rPr>
          <w:sz w:val="28"/>
        </w:rPr>
        <w:t>підготовка</w:t>
      </w:r>
      <w:r>
        <w:rPr>
          <w:spacing w:val="-5"/>
          <w:sz w:val="28"/>
        </w:rPr>
        <w:t xml:space="preserve"> </w:t>
      </w:r>
      <w:r>
        <w:rPr>
          <w:sz w:val="28"/>
        </w:rPr>
        <w:t>до</w:t>
      </w:r>
      <w:r>
        <w:rPr>
          <w:spacing w:val="-4"/>
          <w:sz w:val="28"/>
        </w:rPr>
        <w:t xml:space="preserve"> </w:t>
      </w:r>
      <w:r>
        <w:rPr>
          <w:spacing w:val="-2"/>
          <w:sz w:val="28"/>
        </w:rPr>
        <w:t>відновлення;</w:t>
      </w:r>
    </w:p>
    <w:p w14:paraId="3C0FF238" w14:textId="77777777" w:rsidR="001A6F49" w:rsidRDefault="00000000">
      <w:pPr>
        <w:pStyle w:val="a5"/>
        <w:numPr>
          <w:ilvl w:val="0"/>
          <w:numId w:val="36"/>
        </w:numPr>
        <w:tabs>
          <w:tab w:val="left" w:pos="990"/>
        </w:tabs>
        <w:spacing w:before="1" w:line="322" w:lineRule="exact"/>
        <w:ind w:left="990" w:hanging="141"/>
        <w:jc w:val="left"/>
        <w:rPr>
          <w:sz w:val="28"/>
        </w:rPr>
      </w:pPr>
      <w:r>
        <w:rPr>
          <w:spacing w:val="-2"/>
          <w:sz w:val="28"/>
        </w:rPr>
        <w:t>демонтаж;</w:t>
      </w:r>
    </w:p>
    <w:p w14:paraId="4ACC1CB8" w14:textId="77777777" w:rsidR="001A6F49" w:rsidRDefault="00000000">
      <w:pPr>
        <w:pStyle w:val="a5"/>
        <w:numPr>
          <w:ilvl w:val="0"/>
          <w:numId w:val="36"/>
        </w:numPr>
        <w:tabs>
          <w:tab w:val="left" w:pos="990"/>
        </w:tabs>
        <w:spacing w:line="322" w:lineRule="exact"/>
        <w:ind w:left="990" w:hanging="141"/>
        <w:jc w:val="left"/>
        <w:rPr>
          <w:sz w:val="28"/>
        </w:rPr>
      </w:pPr>
      <w:r>
        <w:rPr>
          <w:sz w:val="28"/>
        </w:rPr>
        <w:t>відділення</w:t>
      </w:r>
      <w:r>
        <w:rPr>
          <w:spacing w:val="-5"/>
          <w:sz w:val="28"/>
        </w:rPr>
        <w:t xml:space="preserve"> </w:t>
      </w:r>
      <w:r>
        <w:rPr>
          <w:spacing w:val="-2"/>
          <w:sz w:val="28"/>
        </w:rPr>
        <w:t>металів;</w:t>
      </w:r>
    </w:p>
    <w:p w14:paraId="13769889" w14:textId="77777777" w:rsidR="001A6F49" w:rsidRDefault="00000000">
      <w:pPr>
        <w:pStyle w:val="a5"/>
        <w:numPr>
          <w:ilvl w:val="0"/>
          <w:numId w:val="36"/>
        </w:numPr>
        <w:tabs>
          <w:tab w:val="left" w:pos="990"/>
        </w:tabs>
        <w:spacing w:line="322" w:lineRule="exact"/>
        <w:ind w:left="990" w:hanging="141"/>
        <w:jc w:val="left"/>
        <w:rPr>
          <w:sz w:val="28"/>
        </w:rPr>
      </w:pPr>
      <w:r>
        <w:rPr>
          <w:sz w:val="28"/>
        </w:rPr>
        <w:t>переробки</w:t>
      </w:r>
      <w:r>
        <w:rPr>
          <w:spacing w:val="-9"/>
          <w:sz w:val="28"/>
        </w:rPr>
        <w:t xml:space="preserve"> </w:t>
      </w:r>
      <w:r>
        <w:rPr>
          <w:sz w:val="28"/>
        </w:rPr>
        <w:t>неметалічних</w:t>
      </w:r>
      <w:r>
        <w:rPr>
          <w:spacing w:val="-6"/>
          <w:sz w:val="28"/>
        </w:rPr>
        <w:t xml:space="preserve"> </w:t>
      </w:r>
      <w:r>
        <w:rPr>
          <w:spacing w:val="-2"/>
          <w:sz w:val="28"/>
        </w:rPr>
        <w:t>залишків.</w:t>
      </w:r>
    </w:p>
    <w:p w14:paraId="47C68381" w14:textId="77777777" w:rsidR="001A6F49" w:rsidRDefault="00000000">
      <w:pPr>
        <w:pStyle w:val="a3"/>
        <w:jc w:val="left"/>
      </w:pPr>
      <w:r>
        <w:t>На першому етапі відбувається сортування матеріалів з яких виготовлений автомобіль на наступні основні види:</w:t>
      </w:r>
    </w:p>
    <w:p w14:paraId="25AFCD7F" w14:textId="77777777" w:rsidR="001A6F49" w:rsidRDefault="00000000">
      <w:pPr>
        <w:pStyle w:val="a5"/>
        <w:numPr>
          <w:ilvl w:val="0"/>
          <w:numId w:val="36"/>
        </w:numPr>
        <w:tabs>
          <w:tab w:val="left" w:pos="990"/>
        </w:tabs>
        <w:spacing w:line="321" w:lineRule="exact"/>
        <w:ind w:left="990" w:hanging="141"/>
        <w:jc w:val="left"/>
        <w:rPr>
          <w:sz w:val="28"/>
        </w:rPr>
      </w:pPr>
      <w:r>
        <w:rPr>
          <w:sz w:val="28"/>
        </w:rPr>
        <w:t>полімери,</w:t>
      </w:r>
      <w:r>
        <w:rPr>
          <w:spacing w:val="-14"/>
          <w:sz w:val="28"/>
        </w:rPr>
        <w:t xml:space="preserve"> </w:t>
      </w:r>
      <w:r>
        <w:rPr>
          <w:sz w:val="28"/>
        </w:rPr>
        <w:t>виключаючи</w:t>
      </w:r>
      <w:r>
        <w:rPr>
          <w:spacing w:val="-7"/>
          <w:sz w:val="28"/>
        </w:rPr>
        <w:t xml:space="preserve"> </w:t>
      </w:r>
      <w:r>
        <w:rPr>
          <w:sz w:val="28"/>
        </w:rPr>
        <w:t>резино-технічні</w:t>
      </w:r>
      <w:r>
        <w:rPr>
          <w:spacing w:val="-9"/>
          <w:sz w:val="28"/>
        </w:rPr>
        <w:t xml:space="preserve"> </w:t>
      </w:r>
      <w:r>
        <w:rPr>
          <w:spacing w:val="-2"/>
          <w:sz w:val="28"/>
        </w:rPr>
        <w:t>вироби;</w:t>
      </w:r>
    </w:p>
    <w:p w14:paraId="646B4E9C" w14:textId="77777777" w:rsidR="001A6F49" w:rsidRDefault="00000000">
      <w:pPr>
        <w:pStyle w:val="a5"/>
        <w:numPr>
          <w:ilvl w:val="0"/>
          <w:numId w:val="36"/>
        </w:numPr>
        <w:tabs>
          <w:tab w:val="left" w:pos="990"/>
        </w:tabs>
        <w:spacing w:before="2" w:line="322" w:lineRule="exact"/>
        <w:ind w:left="990" w:hanging="141"/>
        <w:jc w:val="left"/>
        <w:rPr>
          <w:sz w:val="28"/>
        </w:rPr>
      </w:pPr>
      <w:r>
        <w:rPr>
          <w:sz w:val="28"/>
        </w:rPr>
        <w:t>електронні</w:t>
      </w:r>
      <w:r>
        <w:rPr>
          <w:spacing w:val="-5"/>
          <w:sz w:val="28"/>
        </w:rPr>
        <w:t xml:space="preserve"> </w:t>
      </w:r>
      <w:r>
        <w:rPr>
          <w:sz w:val="28"/>
        </w:rPr>
        <w:t>і</w:t>
      </w:r>
      <w:r>
        <w:rPr>
          <w:spacing w:val="-4"/>
          <w:sz w:val="28"/>
        </w:rPr>
        <w:t xml:space="preserve"> </w:t>
      </w:r>
      <w:r>
        <w:rPr>
          <w:sz w:val="28"/>
        </w:rPr>
        <w:t>електричні</w:t>
      </w:r>
      <w:r>
        <w:rPr>
          <w:spacing w:val="-4"/>
          <w:sz w:val="28"/>
        </w:rPr>
        <w:t xml:space="preserve"> </w:t>
      </w:r>
      <w:r>
        <w:rPr>
          <w:spacing w:val="-2"/>
          <w:sz w:val="28"/>
        </w:rPr>
        <w:t>компоненти;</w:t>
      </w:r>
    </w:p>
    <w:p w14:paraId="03B3AFD6" w14:textId="77777777" w:rsidR="001A6F49" w:rsidRDefault="00000000">
      <w:pPr>
        <w:pStyle w:val="a5"/>
        <w:numPr>
          <w:ilvl w:val="0"/>
          <w:numId w:val="36"/>
        </w:numPr>
        <w:tabs>
          <w:tab w:val="left" w:pos="990"/>
        </w:tabs>
        <w:ind w:left="566" w:right="287" w:firstLine="283"/>
        <w:rPr>
          <w:sz w:val="28"/>
        </w:rPr>
      </w:pPr>
      <w:r>
        <w:rPr>
          <w:sz w:val="28"/>
        </w:rPr>
        <w:t>інші матеріали, які включають ті компоненти, які неможливо легко розділити на окремі матеріали.</w:t>
      </w:r>
    </w:p>
    <w:p w14:paraId="1F6D4D35" w14:textId="77777777" w:rsidR="001A6F49" w:rsidRDefault="00000000">
      <w:pPr>
        <w:pStyle w:val="a3"/>
        <w:spacing w:line="321" w:lineRule="exact"/>
        <w:ind w:left="849" w:firstLine="0"/>
      </w:pPr>
      <w:r>
        <w:t>На</w:t>
      </w:r>
      <w:r>
        <w:rPr>
          <w:spacing w:val="-8"/>
        </w:rPr>
        <w:t xml:space="preserve"> </w:t>
      </w:r>
      <w:r>
        <w:t>другому</w:t>
      </w:r>
      <w:r>
        <w:rPr>
          <w:spacing w:val="-4"/>
        </w:rPr>
        <w:t xml:space="preserve"> </w:t>
      </w:r>
      <w:r>
        <w:t>етапі</w:t>
      </w:r>
      <w:r>
        <w:rPr>
          <w:spacing w:val="-5"/>
        </w:rPr>
        <w:t xml:space="preserve"> </w:t>
      </w:r>
      <w:r>
        <w:t>в</w:t>
      </w:r>
      <w:r>
        <w:rPr>
          <w:spacing w:val="-6"/>
        </w:rPr>
        <w:t xml:space="preserve"> </w:t>
      </w:r>
      <w:r>
        <w:t>розрахунок</w:t>
      </w:r>
      <w:r>
        <w:rPr>
          <w:spacing w:val="-6"/>
        </w:rPr>
        <w:t xml:space="preserve"> </w:t>
      </w:r>
      <w:r>
        <w:t>включають</w:t>
      </w:r>
      <w:r>
        <w:rPr>
          <w:spacing w:val="-6"/>
        </w:rPr>
        <w:t xml:space="preserve"> </w:t>
      </w:r>
      <w:r>
        <w:t>відходи</w:t>
      </w:r>
      <w:r>
        <w:rPr>
          <w:spacing w:val="-8"/>
        </w:rPr>
        <w:t xml:space="preserve"> </w:t>
      </w:r>
      <w:r>
        <w:t>наступних</w:t>
      </w:r>
      <w:r>
        <w:rPr>
          <w:spacing w:val="-4"/>
        </w:rPr>
        <w:t xml:space="preserve"> </w:t>
      </w:r>
      <w:r>
        <w:rPr>
          <w:spacing w:val="-2"/>
        </w:rPr>
        <w:t>вузлів:</w:t>
      </w:r>
    </w:p>
    <w:p w14:paraId="3F37A107" w14:textId="77777777" w:rsidR="001A6F49" w:rsidRDefault="00000000">
      <w:pPr>
        <w:pStyle w:val="a5"/>
        <w:numPr>
          <w:ilvl w:val="0"/>
          <w:numId w:val="36"/>
        </w:numPr>
        <w:tabs>
          <w:tab w:val="left" w:pos="990"/>
        </w:tabs>
        <w:spacing w:line="322" w:lineRule="exact"/>
        <w:ind w:left="990" w:hanging="141"/>
        <w:rPr>
          <w:sz w:val="28"/>
        </w:rPr>
      </w:pPr>
      <w:r>
        <w:rPr>
          <w:sz w:val="28"/>
        </w:rPr>
        <w:t>акумуляторні</w:t>
      </w:r>
      <w:r>
        <w:rPr>
          <w:spacing w:val="-9"/>
          <w:sz w:val="28"/>
        </w:rPr>
        <w:t xml:space="preserve"> </w:t>
      </w:r>
      <w:r>
        <w:rPr>
          <w:spacing w:val="-2"/>
          <w:sz w:val="28"/>
        </w:rPr>
        <w:t>батареї;</w:t>
      </w:r>
    </w:p>
    <w:p w14:paraId="54295AEA" w14:textId="77777777" w:rsidR="001A6F49" w:rsidRDefault="00000000">
      <w:pPr>
        <w:pStyle w:val="a5"/>
        <w:numPr>
          <w:ilvl w:val="0"/>
          <w:numId w:val="36"/>
        </w:numPr>
        <w:tabs>
          <w:tab w:val="left" w:pos="990"/>
        </w:tabs>
        <w:ind w:left="990" w:hanging="141"/>
        <w:rPr>
          <w:sz w:val="28"/>
        </w:rPr>
      </w:pPr>
      <w:r>
        <w:rPr>
          <w:sz w:val="28"/>
        </w:rPr>
        <w:t>масляні</w:t>
      </w:r>
      <w:r>
        <w:rPr>
          <w:spacing w:val="-6"/>
          <w:sz w:val="28"/>
        </w:rPr>
        <w:t xml:space="preserve"> </w:t>
      </w:r>
      <w:r>
        <w:rPr>
          <w:spacing w:val="-2"/>
          <w:sz w:val="28"/>
        </w:rPr>
        <w:t>фільтри;</w:t>
      </w:r>
    </w:p>
    <w:p w14:paraId="5191A6E3" w14:textId="77777777" w:rsidR="001A6F49" w:rsidRDefault="00000000">
      <w:pPr>
        <w:pStyle w:val="a5"/>
        <w:numPr>
          <w:ilvl w:val="0"/>
          <w:numId w:val="36"/>
        </w:numPr>
        <w:tabs>
          <w:tab w:val="left" w:pos="990"/>
        </w:tabs>
        <w:spacing w:before="2"/>
        <w:ind w:right="288" w:firstLine="566"/>
        <w:rPr>
          <w:sz w:val="28"/>
        </w:rPr>
      </w:pPr>
      <w:r>
        <w:rPr>
          <w:sz w:val="28"/>
        </w:rPr>
        <w:t>баки (ємкості, балони) для зрідженого, або для стислого природного газу, каталітичні нейтралізатори, коробки перемикання передач, амортизатори, холодоагенти в системі кондиціонування повітря, рідина для омивання скла і фар, рідина в гідравлічній підвісці.</w:t>
      </w:r>
    </w:p>
    <w:p w14:paraId="5BBC312C" w14:textId="77777777" w:rsidR="001A6F49" w:rsidRDefault="00000000">
      <w:pPr>
        <w:pStyle w:val="a3"/>
        <w:ind w:right="281"/>
      </w:pPr>
      <w:r>
        <w:t>Із врахуванням постанови КМУ від 08.09.2023 року № 827 «Деякі питання оголошення припинення статусу відходів», на третьому етапі визначають компоненти, придатні для повторного використання і рециклінгу.</w:t>
      </w:r>
    </w:p>
    <w:p w14:paraId="5DB7559A" w14:textId="77777777" w:rsidR="001A6F49" w:rsidRDefault="00000000">
      <w:pPr>
        <w:pStyle w:val="a3"/>
        <w:ind w:right="283"/>
      </w:pPr>
      <w:r>
        <w:t>Критеріями</w:t>
      </w:r>
      <w:r>
        <w:rPr>
          <w:spacing w:val="-15"/>
        </w:rPr>
        <w:t xml:space="preserve"> </w:t>
      </w:r>
      <w:r>
        <w:t>можливості</w:t>
      </w:r>
      <w:r>
        <w:rPr>
          <w:spacing w:val="-17"/>
        </w:rPr>
        <w:t xml:space="preserve"> </w:t>
      </w:r>
      <w:r>
        <w:t>повторного</w:t>
      </w:r>
      <w:r>
        <w:rPr>
          <w:spacing w:val="-15"/>
        </w:rPr>
        <w:t xml:space="preserve"> </w:t>
      </w:r>
      <w:r>
        <w:t>використання</w:t>
      </w:r>
      <w:r>
        <w:rPr>
          <w:spacing w:val="-15"/>
        </w:rPr>
        <w:t xml:space="preserve"> </w:t>
      </w:r>
      <w:r>
        <w:t>компонентів</w:t>
      </w:r>
      <w:r>
        <w:rPr>
          <w:spacing w:val="-15"/>
        </w:rPr>
        <w:t xml:space="preserve"> </w:t>
      </w:r>
      <w:r>
        <w:t>і</w:t>
      </w:r>
      <w:r>
        <w:rPr>
          <w:spacing w:val="-17"/>
        </w:rPr>
        <w:t xml:space="preserve"> </w:t>
      </w:r>
      <w:r>
        <w:t>рециклінгу матеріалів є:</w:t>
      </w:r>
    </w:p>
    <w:p w14:paraId="5D5BCF02" w14:textId="77777777" w:rsidR="001A6F49" w:rsidRDefault="00000000">
      <w:pPr>
        <w:pStyle w:val="a5"/>
        <w:numPr>
          <w:ilvl w:val="0"/>
          <w:numId w:val="36"/>
        </w:numPr>
        <w:tabs>
          <w:tab w:val="left" w:pos="990"/>
        </w:tabs>
        <w:spacing w:line="321" w:lineRule="exact"/>
        <w:ind w:left="990" w:hanging="141"/>
        <w:rPr>
          <w:sz w:val="28"/>
        </w:rPr>
      </w:pPr>
      <w:r>
        <w:rPr>
          <w:sz w:val="28"/>
        </w:rPr>
        <w:t>можливість</w:t>
      </w:r>
      <w:r>
        <w:rPr>
          <w:spacing w:val="-15"/>
          <w:sz w:val="28"/>
        </w:rPr>
        <w:t xml:space="preserve"> </w:t>
      </w:r>
      <w:r>
        <w:rPr>
          <w:sz w:val="28"/>
        </w:rPr>
        <w:t>демонтажу</w:t>
      </w:r>
      <w:r>
        <w:rPr>
          <w:spacing w:val="-7"/>
          <w:sz w:val="28"/>
        </w:rPr>
        <w:t xml:space="preserve"> </w:t>
      </w:r>
      <w:r>
        <w:rPr>
          <w:sz w:val="28"/>
        </w:rPr>
        <w:t>(наявність</w:t>
      </w:r>
      <w:r>
        <w:rPr>
          <w:spacing w:val="-13"/>
          <w:sz w:val="28"/>
        </w:rPr>
        <w:t xml:space="preserve"> </w:t>
      </w:r>
      <w:r>
        <w:rPr>
          <w:sz w:val="28"/>
        </w:rPr>
        <w:t>перевіреної</w:t>
      </w:r>
      <w:r>
        <w:rPr>
          <w:spacing w:val="-8"/>
          <w:sz w:val="28"/>
        </w:rPr>
        <w:t xml:space="preserve"> </w:t>
      </w:r>
      <w:r>
        <w:rPr>
          <w:sz w:val="28"/>
        </w:rPr>
        <w:t>технології</w:t>
      </w:r>
      <w:r>
        <w:rPr>
          <w:spacing w:val="-10"/>
          <w:sz w:val="28"/>
        </w:rPr>
        <w:t xml:space="preserve"> </w:t>
      </w:r>
      <w:r>
        <w:rPr>
          <w:spacing w:val="-2"/>
          <w:sz w:val="28"/>
        </w:rPr>
        <w:t>розбирання);</w:t>
      </w:r>
    </w:p>
    <w:p w14:paraId="2621664E" w14:textId="77777777" w:rsidR="001A6F49" w:rsidRDefault="00000000">
      <w:pPr>
        <w:pStyle w:val="a5"/>
        <w:numPr>
          <w:ilvl w:val="0"/>
          <w:numId w:val="36"/>
        </w:numPr>
        <w:tabs>
          <w:tab w:val="left" w:pos="990"/>
        </w:tabs>
        <w:ind w:right="289" w:firstLine="566"/>
        <w:rPr>
          <w:sz w:val="28"/>
        </w:rPr>
      </w:pPr>
      <w:r>
        <w:rPr>
          <w:sz w:val="28"/>
        </w:rPr>
        <w:t>можливість забезпечення демонтажу без пошкодження конструкції для яких виготовлений компонент.</w:t>
      </w:r>
    </w:p>
    <w:p w14:paraId="6A5E8B5C" w14:textId="77777777" w:rsidR="001A6F49" w:rsidRDefault="00000000">
      <w:pPr>
        <w:pStyle w:val="a3"/>
        <w:spacing w:line="321" w:lineRule="exact"/>
        <w:ind w:left="849" w:firstLine="0"/>
      </w:pPr>
      <w:r>
        <w:t>На</w:t>
      </w:r>
      <w:r>
        <w:rPr>
          <w:spacing w:val="-7"/>
        </w:rPr>
        <w:t xml:space="preserve"> </w:t>
      </w:r>
      <w:r>
        <w:t>четвертому</w:t>
      </w:r>
      <w:r>
        <w:rPr>
          <w:spacing w:val="-5"/>
        </w:rPr>
        <w:t xml:space="preserve"> </w:t>
      </w:r>
      <w:r>
        <w:t>етапі</w:t>
      </w:r>
      <w:r>
        <w:rPr>
          <w:spacing w:val="-5"/>
        </w:rPr>
        <w:t xml:space="preserve"> </w:t>
      </w:r>
      <w:r>
        <w:t>враховуються</w:t>
      </w:r>
      <w:r>
        <w:rPr>
          <w:spacing w:val="-5"/>
        </w:rPr>
        <w:t xml:space="preserve"> </w:t>
      </w:r>
      <w:r>
        <w:t>всі</w:t>
      </w:r>
      <w:r>
        <w:rPr>
          <w:spacing w:val="-5"/>
        </w:rPr>
        <w:t xml:space="preserve"> </w:t>
      </w:r>
      <w:r>
        <w:t>чорні</w:t>
      </w:r>
      <w:r>
        <w:rPr>
          <w:spacing w:val="-7"/>
        </w:rPr>
        <w:t xml:space="preserve"> </w:t>
      </w:r>
      <w:r>
        <w:t>і</w:t>
      </w:r>
      <w:r>
        <w:rPr>
          <w:spacing w:val="-4"/>
        </w:rPr>
        <w:t xml:space="preserve"> </w:t>
      </w:r>
      <w:r>
        <w:t>кольорові</w:t>
      </w:r>
      <w:r>
        <w:rPr>
          <w:spacing w:val="-4"/>
        </w:rPr>
        <w:t xml:space="preserve"> </w:t>
      </w:r>
      <w:r>
        <w:rPr>
          <w:spacing w:val="-2"/>
        </w:rPr>
        <w:t>метали.</w:t>
      </w:r>
    </w:p>
    <w:p w14:paraId="48153E22" w14:textId="77777777" w:rsidR="001A6F49" w:rsidRDefault="00000000">
      <w:pPr>
        <w:pStyle w:val="a3"/>
        <w:spacing w:before="2"/>
        <w:ind w:right="288"/>
      </w:pPr>
      <w:r>
        <w:t>На п'ятому етапі враховують неметалеві залишки, які вважаються такими, що підлягають рециклінгу, або відновленню матеріали для яких існують перевірені технології їх рециклінгу.</w:t>
      </w:r>
    </w:p>
    <w:p w14:paraId="71FD85E6" w14:textId="77777777" w:rsidR="001A6F49" w:rsidRDefault="00000000">
      <w:pPr>
        <w:pStyle w:val="a3"/>
        <w:ind w:right="288"/>
      </w:pPr>
      <w:r>
        <w:t>Основні компоненти транспортних засобів можна відновити: метал легко піддається</w:t>
      </w:r>
      <w:r>
        <w:rPr>
          <w:spacing w:val="31"/>
        </w:rPr>
        <w:t xml:space="preserve"> </w:t>
      </w:r>
      <w:r>
        <w:t>рециклінгу,</w:t>
      </w:r>
      <w:r>
        <w:rPr>
          <w:spacing w:val="32"/>
        </w:rPr>
        <w:t xml:space="preserve"> </w:t>
      </w:r>
      <w:r>
        <w:t>пластик</w:t>
      </w:r>
      <w:r>
        <w:rPr>
          <w:spacing w:val="32"/>
        </w:rPr>
        <w:t xml:space="preserve"> </w:t>
      </w:r>
      <w:r>
        <w:t>можна</w:t>
      </w:r>
      <w:r>
        <w:rPr>
          <w:spacing w:val="31"/>
        </w:rPr>
        <w:t xml:space="preserve"> </w:t>
      </w:r>
      <w:r>
        <w:t>піддати</w:t>
      </w:r>
      <w:r>
        <w:rPr>
          <w:spacing w:val="32"/>
        </w:rPr>
        <w:t xml:space="preserve"> </w:t>
      </w:r>
      <w:r>
        <w:t>рециклінгу</w:t>
      </w:r>
      <w:r>
        <w:rPr>
          <w:spacing w:val="32"/>
        </w:rPr>
        <w:t xml:space="preserve"> </w:t>
      </w:r>
      <w:r>
        <w:t>або</w:t>
      </w:r>
      <w:r>
        <w:rPr>
          <w:spacing w:val="34"/>
        </w:rPr>
        <w:t xml:space="preserve"> </w:t>
      </w:r>
      <w:r>
        <w:t>використати</w:t>
      </w:r>
      <w:r>
        <w:rPr>
          <w:spacing w:val="31"/>
        </w:rPr>
        <w:t xml:space="preserve"> </w:t>
      </w:r>
      <w:r>
        <w:t>як</w:t>
      </w:r>
    </w:p>
    <w:p w14:paraId="2606C9CF" w14:textId="77777777" w:rsidR="001A6F49" w:rsidRDefault="001A6F49">
      <w:pPr>
        <w:pStyle w:val="a3"/>
        <w:sectPr w:rsidR="001A6F49">
          <w:pgSz w:w="11910" w:h="16840"/>
          <w:pgMar w:top="760" w:right="566" w:bottom="920" w:left="1133" w:header="0" w:footer="704" w:gutter="0"/>
          <w:cols w:space="720"/>
        </w:sectPr>
      </w:pPr>
    </w:p>
    <w:p w14:paraId="6D78CA69" w14:textId="77777777" w:rsidR="001A6F49" w:rsidRDefault="00000000">
      <w:pPr>
        <w:pStyle w:val="a3"/>
        <w:spacing w:before="71"/>
        <w:ind w:right="279" w:firstLine="0"/>
      </w:pPr>
      <w:r>
        <w:t>продукт із високою теплотворною здатністю для виробництва палива RDF або спалювання</w:t>
      </w:r>
      <w:r>
        <w:rPr>
          <w:spacing w:val="-1"/>
        </w:rPr>
        <w:t xml:space="preserve"> </w:t>
      </w:r>
      <w:r>
        <w:t>(після</w:t>
      </w:r>
      <w:r>
        <w:rPr>
          <w:spacing w:val="-4"/>
        </w:rPr>
        <w:t xml:space="preserve"> </w:t>
      </w:r>
      <w:r>
        <w:t>подрібнення</w:t>
      </w:r>
      <w:r>
        <w:rPr>
          <w:spacing w:val="-1"/>
        </w:rPr>
        <w:t xml:space="preserve"> </w:t>
      </w:r>
      <w:r>
        <w:t>через</w:t>
      </w:r>
      <w:r>
        <w:rPr>
          <w:spacing w:val="-4"/>
        </w:rPr>
        <w:t xml:space="preserve"> </w:t>
      </w:r>
      <w:r>
        <w:t>обмеження</w:t>
      </w:r>
      <w:r>
        <w:rPr>
          <w:spacing w:val="-3"/>
        </w:rPr>
        <w:t xml:space="preserve"> </w:t>
      </w:r>
      <w:r>
        <w:t>розміру</w:t>
      </w:r>
      <w:r>
        <w:rPr>
          <w:spacing w:val="-1"/>
        </w:rPr>
        <w:t xml:space="preserve"> </w:t>
      </w:r>
      <w:r>
        <w:t>спалюваних</w:t>
      </w:r>
      <w:r>
        <w:rPr>
          <w:spacing w:val="-1"/>
        </w:rPr>
        <w:t xml:space="preserve"> </w:t>
      </w:r>
      <w:r>
        <w:t>відходів). Шини</w:t>
      </w:r>
      <w:r>
        <w:rPr>
          <w:spacing w:val="-18"/>
        </w:rPr>
        <w:t xml:space="preserve"> </w:t>
      </w:r>
      <w:r>
        <w:t>також</w:t>
      </w:r>
      <w:r>
        <w:rPr>
          <w:spacing w:val="-17"/>
        </w:rPr>
        <w:t xml:space="preserve"> </w:t>
      </w:r>
      <w:r>
        <w:t>можна</w:t>
      </w:r>
      <w:r>
        <w:rPr>
          <w:spacing w:val="-18"/>
        </w:rPr>
        <w:t xml:space="preserve"> </w:t>
      </w:r>
      <w:r>
        <w:t>подрібнити</w:t>
      </w:r>
      <w:r>
        <w:rPr>
          <w:spacing w:val="-17"/>
        </w:rPr>
        <w:t xml:space="preserve"> </w:t>
      </w:r>
      <w:r>
        <w:t>та</w:t>
      </w:r>
      <w:r>
        <w:rPr>
          <w:spacing w:val="-18"/>
        </w:rPr>
        <w:t xml:space="preserve"> </w:t>
      </w:r>
      <w:r>
        <w:t>повторно</w:t>
      </w:r>
      <w:r>
        <w:rPr>
          <w:spacing w:val="-17"/>
        </w:rPr>
        <w:t xml:space="preserve"> </w:t>
      </w:r>
      <w:r>
        <w:t>використати</w:t>
      </w:r>
      <w:r>
        <w:rPr>
          <w:spacing w:val="-18"/>
        </w:rPr>
        <w:t xml:space="preserve"> </w:t>
      </w:r>
      <w:r>
        <w:t>для</w:t>
      </w:r>
      <w:r>
        <w:rPr>
          <w:spacing w:val="-17"/>
        </w:rPr>
        <w:t xml:space="preserve"> </w:t>
      </w:r>
      <w:r>
        <w:t>деяких</w:t>
      </w:r>
      <w:r>
        <w:rPr>
          <w:spacing w:val="-18"/>
        </w:rPr>
        <w:t xml:space="preserve"> </w:t>
      </w:r>
      <w:r>
        <w:t>будівельних робіт, або використати як паливо RDF на цементних заводах та/або теплових станціях. Піроліз зношених шин може стати одним із засобів їх використання у якості</w:t>
      </w:r>
      <w:r>
        <w:rPr>
          <w:spacing w:val="-18"/>
        </w:rPr>
        <w:t xml:space="preserve"> </w:t>
      </w:r>
      <w:r>
        <w:t>біопалива,</w:t>
      </w:r>
      <w:r>
        <w:rPr>
          <w:spacing w:val="-16"/>
        </w:rPr>
        <w:t xml:space="preserve"> </w:t>
      </w:r>
      <w:r>
        <w:t>тому,</w:t>
      </w:r>
      <w:r>
        <w:rPr>
          <w:spacing w:val="-16"/>
        </w:rPr>
        <w:t xml:space="preserve"> </w:t>
      </w:r>
      <w:r>
        <w:t>що</w:t>
      </w:r>
      <w:r>
        <w:rPr>
          <w:spacing w:val="-15"/>
        </w:rPr>
        <w:t xml:space="preserve"> </w:t>
      </w:r>
      <w:r>
        <w:t>вони</w:t>
      </w:r>
      <w:r>
        <w:rPr>
          <w:spacing w:val="-15"/>
        </w:rPr>
        <w:t xml:space="preserve"> </w:t>
      </w:r>
      <w:r>
        <w:t>частково</w:t>
      </w:r>
      <w:r>
        <w:rPr>
          <w:spacing w:val="-17"/>
        </w:rPr>
        <w:t xml:space="preserve"> </w:t>
      </w:r>
      <w:r>
        <w:t>отримані</w:t>
      </w:r>
      <w:r>
        <w:rPr>
          <w:spacing w:val="-15"/>
        </w:rPr>
        <w:t xml:space="preserve"> </w:t>
      </w:r>
      <w:r>
        <w:t>з</w:t>
      </w:r>
      <w:r>
        <w:rPr>
          <w:spacing w:val="-18"/>
        </w:rPr>
        <w:t xml:space="preserve"> </w:t>
      </w:r>
      <w:r>
        <w:t>природного</w:t>
      </w:r>
      <w:r>
        <w:rPr>
          <w:spacing w:val="-16"/>
        </w:rPr>
        <w:t xml:space="preserve"> </w:t>
      </w:r>
      <w:r>
        <w:t>каучуку.</w:t>
      </w:r>
      <w:r>
        <w:rPr>
          <w:spacing w:val="-18"/>
        </w:rPr>
        <w:t xml:space="preserve"> </w:t>
      </w:r>
      <w:r>
        <w:t>Однак, ці рішення з відновлення вимагають інвестицій у спеціальні об’єкти для вилучення вищезазначених матеріалів із автомобілів.</w:t>
      </w:r>
    </w:p>
    <w:p w14:paraId="4DFA1189" w14:textId="77777777" w:rsidR="001A6F49" w:rsidRDefault="00000000">
      <w:pPr>
        <w:pStyle w:val="a3"/>
        <w:ind w:right="280"/>
      </w:pPr>
      <w:r>
        <w:t>Збиранням зношених шин займаються у більшості приватні підприємства. Ці підприємства не забезпечують у повному обсязі потреби у збиранні ресурсоцінних відходів і перевезенні їх до обробних підприємств, тому що зношені шини здавали здебільшого лише підприємства, фізичні особи – підприємці, які отримували дозволи на розміщення відходів і ліміти на утворення та розміщення відходів, а також підприємства, у яких шини знаходяться на бухгалтерському обліку.</w:t>
      </w:r>
    </w:p>
    <w:p w14:paraId="0D7F841F" w14:textId="77777777" w:rsidR="001A6F49" w:rsidRDefault="001A6F49">
      <w:pPr>
        <w:pStyle w:val="a3"/>
        <w:spacing w:before="2"/>
        <w:ind w:left="0" w:firstLine="0"/>
        <w:jc w:val="left"/>
      </w:pPr>
    </w:p>
    <w:p w14:paraId="6FFC5A72" w14:textId="77777777" w:rsidR="001A6F49" w:rsidRDefault="00000000">
      <w:pPr>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3F26C8AA" w14:textId="77777777" w:rsidR="001A6F49" w:rsidRDefault="00000000">
      <w:pPr>
        <w:pStyle w:val="a3"/>
        <w:spacing w:before="322"/>
        <w:ind w:right="289"/>
      </w:pPr>
      <w:r>
        <w:t>Недостатня ефективність системи обліку знятими з експлуатації транспортними засобами обліку ускладнює контроль за їхнім рухом та обробленням. За браком наявної інформації, є небезпека у накопиченні необроблених відходів транспорту.</w:t>
      </w:r>
    </w:p>
    <w:p w14:paraId="4DED0856" w14:textId="77777777" w:rsidR="001A6F49" w:rsidRDefault="001A6F49">
      <w:pPr>
        <w:pStyle w:val="a3"/>
        <w:ind w:left="0" w:firstLine="0"/>
        <w:jc w:val="left"/>
      </w:pPr>
    </w:p>
    <w:p w14:paraId="19659845" w14:textId="77777777" w:rsidR="001A6F49" w:rsidRDefault="00000000">
      <w:pPr>
        <w:pStyle w:val="1"/>
        <w:numPr>
          <w:ilvl w:val="2"/>
          <w:numId w:val="78"/>
        </w:numPr>
        <w:tabs>
          <w:tab w:val="left" w:pos="1307"/>
        </w:tabs>
        <w:ind w:left="1307" w:hanging="839"/>
        <w:jc w:val="left"/>
      </w:pPr>
      <w:bookmarkStart w:id="55" w:name="_bookmark55"/>
      <w:bookmarkEnd w:id="55"/>
      <w:r>
        <w:t>Управління</w:t>
      </w:r>
      <w:r>
        <w:rPr>
          <w:spacing w:val="-11"/>
        </w:rPr>
        <w:t xml:space="preserve"> </w:t>
      </w:r>
      <w:r>
        <w:t>осадами</w:t>
      </w:r>
      <w:r>
        <w:rPr>
          <w:spacing w:val="-7"/>
        </w:rPr>
        <w:t xml:space="preserve"> </w:t>
      </w:r>
      <w:r>
        <w:t>стічних</w:t>
      </w:r>
      <w:r>
        <w:rPr>
          <w:spacing w:val="-5"/>
        </w:rPr>
        <w:t xml:space="preserve"> </w:t>
      </w:r>
      <w:r>
        <w:t>вод</w:t>
      </w:r>
      <w:r>
        <w:rPr>
          <w:spacing w:val="-8"/>
        </w:rPr>
        <w:t xml:space="preserve"> </w:t>
      </w:r>
      <w:r>
        <w:t>від</w:t>
      </w:r>
      <w:r>
        <w:rPr>
          <w:spacing w:val="-6"/>
        </w:rPr>
        <w:t xml:space="preserve"> </w:t>
      </w:r>
      <w:r>
        <w:t>комунальних</w:t>
      </w:r>
      <w:r>
        <w:rPr>
          <w:spacing w:val="-10"/>
        </w:rPr>
        <w:t xml:space="preserve"> </w:t>
      </w:r>
      <w:r>
        <w:t>очисних</w:t>
      </w:r>
      <w:r>
        <w:rPr>
          <w:spacing w:val="-5"/>
        </w:rPr>
        <w:t xml:space="preserve"> </w:t>
      </w:r>
      <w:r>
        <w:rPr>
          <w:spacing w:val="-2"/>
        </w:rPr>
        <w:t>споруд</w:t>
      </w:r>
    </w:p>
    <w:p w14:paraId="698F5E6A" w14:textId="77777777" w:rsidR="001A6F49" w:rsidRDefault="00000000">
      <w:pPr>
        <w:spacing w:before="321"/>
        <w:ind w:left="305" w:right="308"/>
        <w:jc w:val="center"/>
        <w:rPr>
          <w:i/>
          <w:sz w:val="28"/>
        </w:rPr>
      </w:pPr>
      <w:r>
        <w:rPr>
          <w:i/>
          <w:sz w:val="28"/>
        </w:rPr>
        <w:t>Створення</w:t>
      </w:r>
      <w:r>
        <w:rPr>
          <w:i/>
          <w:spacing w:val="-14"/>
          <w:sz w:val="28"/>
        </w:rPr>
        <w:t xml:space="preserve"> </w:t>
      </w:r>
      <w:r>
        <w:rPr>
          <w:i/>
          <w:sz w:val="28"/>
        </w:rPr>
        <w:t>та</w:t>
      </w:r>
      <w:r>
        <w:rPr>
          <w:i/>
          <w:spacing w:val="-10"/>
          <w:sz w:val="28"/>
        </w:rPr>
        <w:t xml:space="preserve"> </w:t>
      </w:r>
      <w:r>
        <w:rPr>
          <w:i/>
          <w:sz w:val="28"/>
        </w:rPr>
        <w:t>забезпечення</w:t>
      </w:r>
      <w:r>
        <w:rPr>
          <w:i/>
          <w:spacing w:val="-11"/>
          <w:sz w:val="28"/>
        </w:rPr>
        <w:t xml:space="preserve"> </w:t>
      </w:r>
      <w:r>
        <w:rPr>
          <w:i/>
          <w:sz w:val="28"/>
        </w:rPr>
        <w:t>функціонування</w:t>
      </w:r>
      <w:r>
        <w:rPr>
          <w:i/>
          <w:spacing w:val="-11"/>
          <w:sz w:val="28"/>
        </w:rPr>
        <w:t xml:space="preserve"> </w:t>
      </w:r>
      <w:r>
        <w:rPr>
          <w:i/>
          <w:sz w:val="28"/>
        </w:rPr>
        <w:t>системи</w:t>
      </w:r>
      <w:r>
        <w:rPr>
          <w:i/>
          <w:spacing w:val="-10"/>
          <w:sz w:val="28"/>
        </w:rPr>
        <w:t xml:space="preserve"> </w:t>
      </w:r>
      <w:r>
        <w:rPr>
          <w:i/>
          <w:sz w:val="28"/>
        </w:rPr>
        <w:t>управління</w:t>
      </w:r>
      <w:r>
        <w:rPr>
          <w:i/>
          <w:spacing w:val="-11"/>
          <w:sz w:val="28"/>
        </w:rPr>
        <w:t xml:space="preserve"> </w:t>
      </w:r>
      <w:r>
        <w:rPr>
          <w:i/>
          <w:spacing w:val="-2"/>
          <w:sz w:val="28"/>
        </w:rPr>
        <w:t>відходами</w:t>
      </w:r>
    </w:p>
    <w:p w14:paraId="3C25F00F" w14:textId="77777777" w:rsidR="001A6F49" w:rsidRDefault="001A6F49">
      <w:pPr>
        <w:pStyle w:val="a3"/>
        <w:ind w:left="0" w:firstLine="0"/>
        <w:jc w:val="left"/>
        <w:rPr>
          <w:i/>
        </w:rPr>
      </w:pPr>
    </w:p>
    <w:p w14:paraId="16774A57" w14:textId="77777777" w:rsidR="001A6F49" w:rsidRDefault="00000000">
      <w:pPr>
        <w:pStyle w:val="a3"/>
        <w:spacing w:line="242" w:lineRule="auto"/>
        <w:ind w:right="290"/>
      </w:pPr>
      <w:r>
        <w:t>Вдосконалення системи управління осадами стічних вод від комунальних очисних споруд включає:</w:t>
      </w:r>
    </w:p>
    <w:p w14:paraId="796BABBE" w14:textId="77777777" w:rsidR="001A6F49" w:rsidRDefault="00000000">
      <w:pPr>
        <w:pStyle w:val="a5"/>
        <w:numPr>
          <w:ilvl w:val="0"/>
          <w:numId w:val="35"/>
        </w:numPr>
        <w:tabs>
          <w:tab w:val="left" w:pos="1100"/>
        </w:tabs>
        <w:ind w:right="288" w:firstLine="566"/>
        <w:rPr>
          <w:sz w:val="28"/>
        </w:rPr>
      </w:pPr>
      <w:r>
        <w:rPr>
          <w:sz w:val="28"/>
        </w:rPr>
        <w:t>забезпечення екологічно безпечного функціонування місць видалення відходів (розміщення осаду стічних вод);</w:t>
      </w:r>
    </w:p>
    <w:p w14:paraId="32A88472" w14:textId="77777777" w:rsidR="001A6F49" w:rsidRDefault="00000000">
      <w:pPr>
        <w:pStyle w:val="a5"/>
        <w:numPr>
          <w:ilvl w:val="0"/>
          <w:numId w:val="35"/>
        </w:numPr>
        <w:tabs>
          <w:tab w:val="left" w:pos="1148"/>
        </w:tabs>
        <w:ind w:right="279" w:firstLine="566"/>
        <w:rPr>
          <w:sz w:val="28"/>
        </w:rPr>
      </w:pPr>
      <w:r>
        <w:rPr>
          <w:sz w:val="28"/>
        </w:rPr>
        <w:t xml:space="preserve">повторне використання осадів стічних вод, склад яких відповідає </w:t>
      </w:r>
      <w:r>
        <w:rPr>
          <w:spacing w:val="-2"/>
          <w:sz w:val="28"/>
        </w:rPr>
        <w:t>нормативним</w:t>
      </w:r>
      <w:r>
        <w:rPr>
          <w:spacing w:val="-8"/>
          <w:sz w:val="28"/>
        </w:rPr>
        <w:t xml:space="preserve"> </w:t>
      </w:r>
      <w:r>
        <w:rPr>
          <w:spacing w:val="-2"/>
          <w:sz w:val="28"/>
        </w:rPr>
        <w:t>вимогам</w:t>
      </w:r>
      <w:r>
        <w:rPr>
          <w:spacing w:val="-8"/>
          <w:sz w:val="28"/>
        </w:rPr>
        <w:t xml:space="preserve"> </w:t>
      </w:r>
      <w:r>
        <w:rPr>
          <w:spacing w:val="-2"/>
          <w:sz w:val="28"/>
        </w:rPr>
        <w:t>[Порядок</w:t>
      </w:r>
      <w:r>
        <w:rPr>
          <w:spacing w:val="-8"/>
          <w:sz w:val="28"/>
        </w:rPr>
        <w:t xml:space="preserve"> </w:t>
      </w:r>
      <w:r>
        <w:rPr>
          <w:spacing w:val="-2"/>
          <w:sz w:val="28"/>
        </w:rPr>
        <w:t>повторного</w:t>
      </w:r>
      <w:r>
        <w:rPr>
          <w:spacing w:val="-7"/>
          <w:sz w:val="28"/>
        </w:rPr>
        <w:t xml:space="preserve"> </w:t>
      </w:r>
      <w:r>
        <w:rPr>
          <w:spacing w:val="-2"/>
          <w:sz w:val="28"/>
        </w:rPr>
        <w:t>використання</w:t>
      </w:r>
      <w:r>
        <w:rPr>
          <w:spacing w:val="-7"/>
          <w:sz w:val="28"/>
        </w:rPr>
        <w:t xml:space="preserve"> </w:t>
      </w:r>
      <w:r>
        <w:rPr>
          <w:spacing w:val="-2"/>
          <w:sz w:val="28"/>
        </w:rPr>
        <w:t>очищених</w:t>
      </w:r>
      <w:r>
        <w:rPr>
          <w:spacing w:val="-7"/>
          <w:sz w:val="28"/>
        </w:rPr>
        <w:t xml:space="preserve"> </w:t>
      </w:r>
      <w:r>
        <w:rPr>
          <w:spacing w:val="-2"/>
          <w:sz w:val="28"/>
        </w:rPr>
        <w:t>стічних</w:t>
      </w:r>
      <w:r>
        <w:rPr>
          <w:spacing w:val="-7"/>
          <w:sz w:val="28"/>
        </w:rPr>
        <w:t xml:space="preserve"> </w:t>
      </w:r>
      <w:r>
        <w:rPr>
          <w:spacing w:val="-2"/>
          <w:sz w:val="28"/>
        </w:rPr>
        <w:t xml:space="preserve">вод </w:t>
      </w:r>
      <w:r>
        <w:rPr>
          <w:sz w:val="28"/>
        </w:rPr>
        <w:t xml:space="preserve">та осаду за умови дотримання нормативів гранично допустимих концентрацій забруднюючих речовин, затверджений Наказом Міністерства регіонального </w:t>
      </w:r>
      <w:r>
        <w:rPr>
          <w:spacing w:val="-2"/>
          <w:sz w:val="28"/>
        </w:rPr>
        <w:t>розвитку,</w:t>
      </w:r>
      <w:r>
        <w:rPr>
          <w:spacing w:val="-7"/>
          <w:sz w:val="28"/>
        </w:rPr>
        <w:t xml:space="preserve"> </w:t>
      </w:r>
      <w:r>
        <w:rPr>
          <w:spacing w:val="-2"/>
          <w:sz w:val="28"/>
        </w:rPr>
        <w:t>будівництва</w:t>
      </w:r>
      <w:r>
        <w:rPr>
          <w:spacing w:val="-6"/>
          <w:sz w:val="28"/>
        </w:rPr>
        <w:t xml:space="preserve"> </w:t>
      </w:r>
      <w:r>
        <w:rPr>
          <w:spacing w:val="-2"/>
          <w:sz w:val="28"/>
        </w:rPr>
        <w:t>та</w:t>
      </w:r>
      <w:r>
        <w:rPr>
          <w:spacing w:val="-6"/>
          <w:sz w:val="28"/>
        </w:rPr>
        <w:t xml:space="preserve"> </w:t>
      </w:r>
      <w:r>
        <w:rPr>
          <w:spacing w:val="-2"/>
          <w:sz w:val="28"/>
        </w:rPr>
        <w:t>житлово-комунального</w:t>
      </w:r>
      <w:r>
        <w:rPr>
          <w:spacing w:val="-5"/>
          <w:sz w:val="28"/>
        </w:rPr>
        <w:t xml:space="preserve"> </w:t>
      </w:r>
      <w:r>
        <w:rPr>
          <w:spacing w:val="-2"/>
          <w:sz w:val="28"/>
        </w:rPr>
        <w:t>господарства</w:t>
      </w:r>
      <w:r>
        <w:rPr>
          <w:spacing w:val="-6"/>
          <w:sz w:val="28"/>
        </w:rPr>
        <w:t xml:space="preserve"> </w:t>
      </w:r>
      <w:r>
        <w:rPr>
          <w:spacing w:val="-2"/>
          <w:sz w:val="28"/>
        </w:rPr>
        <w:t>України</w:t>
      </w:r>
      <w:r>
        <w:rPr>
          <w:spacing w:val="-6"/>
          <w:sz w:val="28"/>
        </w:rPr>
        <w:t xml:space="preserve"> </w:t>
      </w:r>
      <w:r>
        <w:rPr>
          <w:spacing w:val="-2"/>
          <w:sz w:val="28"/>
        </w:rPr>
        <w:t>12</w:t>
      </w:r>
      <w:r>
        <w:rPr>
          <w:spacing w:val="-5"/>
          <w:sz w:val="28"/>
        </w:rPr>
        <w:t xml:space="preserve"> </w:t>
      </w:r>
      <w:r>
        <w:rPr>
          <w:spacing w:val="-2"/>
          <w:sz w:val="28"/>
        </w:rPr>
        <w:t xml:space="preserve">грудня </w:t>
      </w:r>
      <w:r>
        <w:rPr>
          <w:sz w:val="28"/>
        </w:rPr>
        <w:t>2018 року №341].</w:t>
      </w:r>
    </w:p>
    <w:p w14:paraId="05EDDCF7" w14:textId="77777777" w:rsidR="001A6F49" w:rsidRDefault="00000000">
      <w:pPr>
        <w:pStyle w:val="a3"/>
        <w:ind w:right="281"/>
      </w:pPr>
      <w:r>
        <w:t>Для забезпечення повторного використання осадів стічних вод передбачається проведення аналізу їх складу щодо можливостей їх повторного використання у відповідності до вимог ДСТУ 7369:2013. Після чого розробляються рішення щодо повторного використання осадів стічних вод від комунальних</w:t>
      </w:r>
      <w:r>
        <w:rPr>
          <w:spacing w:val="-15"/>
        </w:rPr>
        <w:t xml:space="preserve"> </w:t>
      </w:r>
      <w:r>
        <w:t>очисних</w:t>
      </w:r>
      <w:r>
        <w:rPr>
          <w:spacing w:val="-17"/>
        </w:rPr>
        <w:t xml:space="preserve"> </w:t>
      </w:r>
      <w:r>
        <w:t>споруд,</w:t>
      </w:r>
      <w:r>
        <w:rPr>
          <w:spacing w:val="-16"/>
        </w:rPr>
        <w:t xml:space="preserve"> </w:t>
      </w:r>
      <w:r>
        <w:t>склад</w:t>
      </w:r>
      <w:r>
        <w:rPr>
          <w:spacing w:val="-15"/>
        </w:rPr>
        <w:t xml:space="preserve"> </w:t>
      </w:r>
      <w:r>
        <w:t>яких</w:t>
      </w:r>
      <w:r>
        <w:rPr>
          <w:spacing w:val="-15"/>
        </w:rPr>
        <w:t xml:space="preserve"> </w:t>
      </w:r>
      <w:r>
        <w:t>відповідає</w:t>
      </w:r>
      <w:r>
        <w:rPr>
          <w:spacing w:val="-16"/>
        </w:rPr>
        <w:t xml:space="preserve"> </w:t>
      </w:r>
      <w:r>
        <w:t>відповідним</w:t>
      </w:r>
      <w:r>
        <w:rPr>
          <w:spacing w:val="-16"/>
        </w:rPr>
        <w:t xml:space="preserve"> </w:t>
      </w:r>
      <w:r>
        <w:t>вимогам</w:t>
      </w:r>
      <w:r>
        <w:rPr>
          <w:spacing w:val="-18"/>
        </w:rPr>
        <w:t xml:space="preserve"> </w:t>
      </w:r>
      <w:r>
        <w:t xml:space="preserve">ДСТУ </w:t>
      </w:r>
      <w:r>
        <w:rPr>
          <w:spacing w:val="-2"/>
        </w:rPr>
        <w:t>7369:2013.</w:t>
      </w:r>
    </w:p>
    <w:p w14:paraId="11429127" w14:textId="77777777" w:rsidR="001A6F49" w:rsidRDefault="00000000">
      <w:pPr>
        <w:pStyle w:val="a3"/>
        <w:ind w:right="285"/>
      </w:pPr>
      <w:r>
        <w:t xml:space="preserve">Повторне використання очищених стічних вод та осаду здійснюється відповідно до наказу Міністерства регіонального розвитку, будівництва та </w:t>
      </w:r>
      <w:r>
        <w:rPr>
          <w:spacing w:val="-2"/>
        </w:rPr>
        <w:t>житлово-комунального</w:t>
      </w:r>
      <w:r>
        <w:rPr>
          <w:spacing w:val="-13"/>
        </w:rPr>
        <w:t xml:space="preserve"> </w:t>
      </w:r>
      <w:r>
        <w:rPr>
          <w:spacing w:val="-2"/>
        </w:rPr>
        <w:t>господарства</w:t>
      </w:r>
      <w:r>
        <w:rPr>
          <w:spacing w:val="-12"/>
        </w:rPr>
        <w:t xml:space="preserve"> </w:t>
      </w:r>
      <w:r>
        <w:rPr>
          <w:spacing w:val="-2"/>
        </w:rPr>
        <w:t>України</w:t>
      </w:r>
      <w:r>
        <w:rPr>
          <w:spacing w:val="-11"/>
        </w:rPr>
        <w:t xml:space="preserve"> </w:t>
      </w:r>
      <w:r>
        <w:rPr>
          <w:spacing w:val="-2"/>
        </w:rPr>
        <w:t>від</w:t>
      </w:r>
      <w:r>
        <w:rPr>
          <w:spacing w:val="-13"/>
        </w:rPr>
        <w:t xml:space="preserve"> </w:t>
      </w:r>
      <w:r>
        <w:rPr>
          <w:spacing w:val="-2"/>
        </w:rPr>
        <w:t>12</w:t>
      </w:r>
      <w:r>
        <w:rPr>
          <w:spacing w:val="-13"/>
        </w:rPr>
        <w:t xml:space="preserve"> </w:t>
      </w:r>
      <w:r>
        <w:rPr>
          <w:spacing w:val="-2"/>
        </w:rPr>
        <w:t>грудня</w:t>
      </w:r>
      <w:r>
        <w:rPr>
          <w:spacing w:val="-14"/>
        </w:rPr>
        <w:t xml:space="preserve"> </w:t>
      </w:r>
      <w:r>
        <w:rPr>
          <w:spacing w:val="-2"/>
        </w:rPr>
        <w:t>2018</w:t>
      </w:r>
      <w:r>
        <w:rPr>
          <w:spacing w:val="-13"/>
        </w:rPr>
        <w:t xml:space="preserve"> </w:t>
      </w:r>
      <w:r>
        <w:rPr>
          <w:spacing w:val="-2"/>
        </w:rPr>
        <w:t>року</w:t>
      </w:r>
      <w:r>
        <w:rPr>
          <w:spacing w:val="-13"/>
        </w:rPr>
        <w:t xml:space="preserve"> </w:t>
      </w:r>
      <w:r>
        <w:rPr>
          <w:spacing w:val="-2"/>
        </w:rPr>
        <w:t>№341</w:t>
      </w:r>
      <w:r>
        <w:rPr>
          <w:spacing w:val="-13"/>
        </w:rPr>
        <w:t xml:space="preserve"> </w:t>
      </w:r>
      <w:r>
        <w:rPr>
          <w:spacing w:val="-2"/>
        </w:rPr>
        <w:t>«Про</w:t>
      </w:r>
    </w:p>
    <w:p w14:paraId="41C73918" w14:textId="77777777" w:rsidR="001A6F49" w:rsidRDefault="001A6F49">
      <w:pPr>
        <w:pStyle w:val="a3"/>
        <w:sectPr w:rsidR="001A6F49">
          <w:pgSz w:w="11910" w:h="16840"/>
          <w:pgMar w:top="760" w:right="566" w:bottom="920" w:left="1133" w:header="0" w:footer="704" w:gutter="0"/>
          <w:cols w:space="720"/>
        </w:sectPr>
      </w:pPr>
    </w:p>
    <w:p w14:paraId="12E622D7" w14:textId="77777777" w:rsidR="001A6F49" w:rsidRDefault="00000000">
      <w:pPr>
        <w:pStyle w:val="a3"/>
        <w:spacing w:before="71"/>
        <w:ind w:right="281" w:firstLine="0"/>
      </w:pPr>
      <w:r>
        <w:t>затвердження</w:t>
      </w:r>
      <w:r>
        <w:rPr>
          <w:spacing w:val="-12"/>
        </w:rPr>
        <w:t xml:space="preserve"> </w:t>
      </w:r>
      <w:r>
        <w:t>Порядку</w:t>
      </w:r>
      <w:r>
        <w:rPr>
          <w:spacing w:val="-11"/>
        </w:rPr>
        <w:t xml:space="preserve"> </w:t>
      </w:r>
      <w:r>
        <w:t>повторного</w:t>
      </w:r>
      <w:r>
        <w:rPr>
          <w:spacing w:val="-11"/>
        </w:rPr>
        <w:t xml:space="preserve"> </w:t>
      </w:r>
      <w:r>
        <w:t>використання</w:t>
      </w:r>
      <w:r>
        <w:rPr>
          <w:spacing w:val="-12"/>
        </w:rPr>
        <w:t xml:space="preserve"> </w:t>
      </w:r>
      <w:r>
        <w:t>очищених</w:t>
      </w:r>
      <w:r>
        <w:rPr>
          <w:spacing w:val="-11"/>
        </w:rPr>
        <w:t xml:space="preserve"> </w:t>
      </w:r>
      <w:r>
        <w:t>стічних</w:t>
      </w:r>
      <w:r>
        <w:rPr>
          <w:spacing w:val="-11"/>
        </w:rPr>
        <w:t xml:space="preserve"> </w:t>
      </w:r>
      <w:r>
        <w:t>вод</w:t>
      </w:r>
      <w:r>
        <w:rPr>
          <w:spacing w:val="-14"/>
        </w:rPr>
        <w:t xml:space="preserve"> </w:t>
      </w:r>
      <w:r>
        <w:t>та</w:t>
      </w:r>
      <w:r>
        <w:rPr>
          <w:spacing w:val="-12"/>
        </w:rPr>
        <w:t xml:space="preserve"> </w:t>
      </w:r>
      <w:r>
        <w:t>осаду за умови дотримання нормативів гранично допустимих концентрацій забруднюючих речовин».</w:t>
      </w:r>
    </w:p>
    <w:p w14:paraId="21D352C5" w14:textId="77777777" w:rsidR="001A6F49" w:rsidRDefault="00000000">
      <w:pPr>
        <w:pStyle w:val="a3"/>
        <w:spacing w:before="2"/>
        <w:ind w:right="285"/>
      </w:pPr>
      <w:r>
        <w:t>Оброблення осадів стічних вод від комунальних каналізаційних очисних споруд повинен здійснюватися на мулових картах (майданчиках) шляхом обезводнення та біологічним методом, що відбувається шляхом розкладання органічних відходів під впливом ґрунтових бактерій. Оброблення осадів підприємствами водопровідно-каналізаційного господарства здійснюється шляхом зберігання їх на мулових площадках.</w:t>
      </w:r>
    </w:p>
    <w:p w14:paraId="431B200A" w14:textId="77777777" w:rsidR="001A6F49" w:rsidRDefault="00000000">
      <w:pPr>
        <w:pStyle w:val="a3"/>
        <w:ind w:right="290"/>
      </w:pPr>
      <w:r>
        <w:t>Проблеми та загрози управління осадами стічних вод від комунальних очисних споруд характеризуються наступним:</w:t>
      </w:r>
    </w:p>
    <w:p w14:paraId="02A8FC9F" w14:textId="77777777" w:rsidR="001A6F49" w:rsidRDefault="00000000">
      <w:pPr>
        <w:pStyle w:val="a5"/>
        <w:numPr>
          <w:ilvl w:val="0"/>
          <w:numId w:val="35"/>
        </w:numPr>
        <w:tabs>
          <w:tab w:val="left" w:pos="999"/>
        </w:tabs>
        <w:ind w:right="279" w:firstLine="566"/>
        <w:rPr>
          <w:b/>
          <w:sz w:val="28"/>
        </w:rPr>
      </w:pPr>
      <w:r>
        <w:rPr>
          <w:sz w:val="28"/>
        </w:rPr>
        <w:t>складування</w:t>
      </w:r>
      <w:r>
        <w:rPr>
          <w:spacing w:val="-18"/>
          <w:sz w:val="28"/>
        </w:rPr>
        <w:t xml:space="preserve"> </w:t>
      </w:r>
      <w:r>
        <w:rPr>
          <w:sz w:val="28"/>
        </w:rPr>
        <w:t>осадів</w:t>
      </w:r>
      <w:r>
        <w:rPr>
          <w:spacing w:val="-17"/>
          <w:sz w:val="28"/>
        </w:rPr>
        <w:t xml:space="preserve"> </w:t>
      </w:r>
      <w:r>
        <w:rPr>
          <w:sz w:val="28"/>
        </w:rPr>
        <w:t>стічних</w:t>
      </w:r>
      <w:r>
        <w:rPr>
          <w:spacing w:val="-18"/>
          <w:sz w:val="28"/>
        </w:rPr>
        <w:t xml:space="preserve"> </w:t>
      </w:r>
      <w:r>
        <w:rPr>
          <w:sz w:val="28"/>
        </w:rPr>
        <w:t>вод,</w:t>
      </w:r>
      <w:r>
        <w:rPr>
          <w:spacing w:val="-17"/>
          <w:sz w:val="28"/>
        </w:rPr>
        <w:t xml:space="preserve"> </w:t>
      </w:r>
      <w:r>
        <w:rPr>
          <w:sz w:val="28"/>
        </w:rPr>
        <w:t>які</w:t>
      </w:r>
      <w:r>
        <w:rPr>
          <w:spacing w:val="-18"/>
          <w:sz w:val="28"/>
        </w:rPr>
        <w:t xml:space="preserve"> </w:t>
      </w:r>
      <w:r>
        <w:rPr>
          <w:sz w:val="28"/>
        </w:rPr>
        <w:t>мають</w:t>
      </w:r>
      <w:r>
        <w:rPr>
          <w:spacing w:val="-17"/>
          <w:sz w:val="28"/>
        </w:rPr>
        <w:t xml:space="preserve"> </w:t>
      </w:r>
      <w:r>
        <w:rPr>
          <w:sz w:val="28"/>
        </w:rPr>
        <w:t>різний</w:t>
      </w:r>
      <w:r>
        <w:rPr>
          <w:spacing w:val="-18"/>
          <w:sz w:val="28"/>
        </w:rPr>
        <w:t xml:space="preserve"> </w:t>
      </w:r>
      <w:r>
        <w:rPr>
          <w:sz w:val="28"/>
        </w:rPr>
        <w:t>хімічний</w:t>
      </w:r>
      <w:r>
        <w:rPr>
          <w:spacing w:val="-17"/>
          <w:sz w:val="28"/>
        </w:rPr>
        <w:t xml:space="preserve"> </w:t>
      </w:r>
      <w:r>
        <w:rPr>
          <w:sz w:val="28"/>
        </w:rPr>
        <w:t>склад</w:t>
      </w:r>
      <w:r>
        <w:rPr>
          <w:spacing w:val="-18"/>
          <w:sz w:val="28"/>
        </w:rPr>
        <w:t xml:space="preserve"> </w:t>
      </w:r>
      <w:r>
        <w:rPr>
          <w:sz w:val="28"/>
        </w:rPr>
        <w:t>та</w:t>
      </w:r>
      <w:r>
        <w:rPr>
          <w:spacing w:val="-17"/>
          <w:sz w:val="28"/>
        </w:rPr>
        <w:t xml:space="preserve"> </w:t>
      </w:r>
      <w:r>
        <w:rPr>
          <w:sz w:val="28"/>
        </w:rPr>
        <w:t>фізико-механічні властивості, а також мають різний ступінь небезпечності (клас небезпеки) на мулових полях фільтрації, що спричиняє негативний вплив на навколишнє природне середовище;</w:t>
      </w:r>
    </w:p>
    <w:p w14:paraId="27F02333" w14:textId="77777777" w:rsidR="001A6F49" w:rsidRDefault="00000000">
      <w:pPr>
        <w:pStyle w:val="a5"/>
        <w:numPr>
          <w:ilvl w:val="0"/>
          <w:numId w:val="35"/>
        </w:numPr>
        <w:tabs>
          <w:tab w:val="left" w:pos="1081"/>
        </w:tabs>
        <w:ind w:right="290" w:firstLine="566"/>
        <w:rPr>
          <w:b/>
          <w:sz w:val="28"/>
        </w:rPr>
      </w:pPr>
      <w:r>
        <w:rPr>
          <w:sz w:val="28"/>
        </w:rPr>
        <w:t>непопулярність концепції використання відповідних осадів суміжно із мікробіологічними препаратами (концентратами) з метою отримання цінної продукції, що може бути використана в агрокультурі;</w:t>
      </w:r>
    </w:p>
    <w:p w14:paraId="4283214A" w14:textId="77777777" w:rsidR="001A6F49" w:rsidRDefault="00000000">
      <w:pPr>
        <w:pStyle w:val="a5"/>
        <w:numPr>
          <w:ilvl w:val="0"/>
          <w:numId w:val="35"/>
        </w:numPr>
        <w:tabs>
          <w:tab w:val="left" w:pos="1112"/>
        </w:tabs>
        <w:ind w:right="284" w:firstLine="566"/>
        <w:rPr>
          <w:b/>
          <w:sz w:val="28"/>
        </w:rPr>
      </w:pPr>
      <w:r>
        <w:rPr>
          <w:sz w:val="28"/>
        </w:rPr>
        <w:t>недостатність впровадження перспективних технологічних рішень та альтернативних технологічних методів оброблення мулових осадів як на регіональному, так і на державному рівнях.</w:t>
      </w:r>
    </w:p>
    <w:p w14:paraId="3BA0E27C" w14:textId="77777777" w:rsidR="001A6F49" w:rsidRDefault="00000000">
      <w:pPr>
        <w:pStyle w:val="a3"/>
        <w:ind w:right="279"/>
      </w:pPr>
      <w:r>
        <w:t>Управління осадами та відведення стічних вод у Великобичківській селищній ТГ є вкрай важливим і водночас проблемним питанням. ТГ не має повного покриття централізованими системами водовідведення та водопостачання,</w:t>
      </w:r>
      <w:r>
        <w:rPr>
          <w:spacing w:val="-18"/>
        </w:rPr>
        <w:t xml:space="preserve"> </w:t>
      </w:r>
      <w:r>
        <w:t>значна</w:t>
      </w:r>
      <w:r>
        <w:rPr>
          <w:spacing w:val="-17"/>
        </w:rPr>
        <w:t xml:space="preserve"> </w:t>
      </w:r>
      <w:r>
        <w:t>частина</w:t>
      </w:r>
      <w:r>
        <w:rPr>
          <w:spacing w:val="-18"/>
        </w:rPr>
        <w:t xml:space="preserve"> </w:t>
      </w:r>
      <w:r>
        <w:t>домогосподарств</w:t>
      </w:r>
      <w:r>
        <w:rPr>
          <w:spacing w:val="-17"/>
        </w:rPr>
        <w:t xml:space="preserve"> </w:t>
      </w:r>
      <w:r>
        <w:t>використовує</w:t>
      </w:r>
      <w:r>
        <w:rPr>
          <w:spacing w:val="-18"/>
        </w:rPr>
        <w:t xml:space="preserve"> </w:t>
      </w:r>
      <w:r>
        <w:t>вигрібні</w:t>
      </w:r>
      <w:r>
        <w:rPr>
          <w:spacing w:val="-17"/>
        </w:rPr>
        <w:t xml:space="preserve"> </w:t>
      </w:r>
      <w:r>
        <w:t>ями</w:t>
      </w:r>
      <w:r>
        <w:rPr>
          <w:spacing w:val="-18"/>
        </w:rPr>
        <w:t xml:space="preserve"> </w:t>
      </w:r>
      <w:r>
        <w:t>або локальні</w:t>
      </w:r>
      <w:r>
        <w:rPr>
          <w:spacing w:val="-5"/>
        </w:rPr>
        <w:t xml:space="preserve"> </w:t>
      </w:r>
      <w:r>
        <w:t>септики,</w:t>
      </w:r>
      <w:r>
        <w:rPr>
          <w:spacing w:val="-7"/>
        </w:rPr>
        <w:t xml:space="preserve"> </w:t>
      </w:r>
      <w:r>
        <w:t>що</w:t>
      </w:r>
      <w:r>
        <w:rPr>
          <w:spacing w:val="-5"/>
        </w:rPr>
        <w:t xml:space="preserve"> </w:t>
      </w:r>
      <w:r>
        <w:t>створює</w:t>
      </w:r>
      <w:r>
        <w:rPr>
          <w:spacing w:val="-7"/>
        </w:rPr>
        <w:t xml:space="preserve"> </w:t>
      </w:r>
      <w:r>
        <w:t>ризики</w:t>
      </w:r>
      <w:r>
        <w:rPr>
          <w:spacing w:val="-9"/>
        </w:rPr>
        <w:t xml:space="preserve"> </w:t>
      </w:r>
      <w:r>
        <w:t>для</w:t>
      </w:r>
      <w:r>
        <w:rPr>
          <w:spacing w:val="-6"/>
        </w:rPr>
        <w:t xml:space="preserve"> </w:t>
      </w:r>
      <w:r>
        <w:t>забруднення</w:t>
      </w:r>
      <w:r>
        <w:rPr>
          <w:spacing w:val="-6"/>
        </w:rPr>
        <w:t xml:space="preserve"> </w:t>
      </w:r>
      <w:r>
        <w:t>ґрунтів</w:t>
      </w:r>
      <w:r>
        <w:rPr>
          <w:spacing w:val="-7"/>
        </w:rPr>
        <w:t xml:space="preserve"> </w:t>
      </w:r>
      <w:r>
        <w:t>та</w:t>
      </w:r>
      <w:r>
        <w:rPr>
          <w:spacing w:val="-9"/>
        </w:rPr>
        <w:t xml:space="preserve"> </w:t>
      </w:r>
      <w:r>
        <w:t>підземних</w:t>
      </w:r>
      <w:r>
        <w:rPr>
          <w:spacing w:val="-5"/>
        </w:rPr>
        <w:t xml:space="preserve"> </w:t>
      </w:r>
      <w:r>
        <w:t>вод. Існуюча каналізаційно-очисна інфраструктура застаріла, не функціонує та потребує реконструкції.</w:t>
      </w:r>
    </w:p>
    <w:p w14:paraId="261D7748" w14:textId="77777777" w:rsidR="001A6F49" w:rsidRDefault="00000000">
      <w:pPr>
        <w:pStyle w:val="a3"/>
        <w:spacing w:before="1"/>
        <w:ind w:right="281"/>
      </w:pPr>
      <w:r>
        <w:t>Оптимальним рішенням, визначеним у межах плану управління відходами, є поетапна модернізація та підвищення рівня очищення стічних вод у Великобичківській селищній ТГ, реконструкція діючих каналізаційно-очисних споруд</w:t>
      </w:r>
      <w:r>
        <w:rPr>
          <w:spacing w:val="-3"/>
        </w:rPr>
        <w:t xml:space="preserve"> </w:t>
      </w:r>
      <w:r>
        <w:t>та</w:t>
      </w:r>
      <w:r>
        <w:rPr>
          <w:spacing w:val="-4"/>
        </w:rPr>
        <w:t xml:space="preserve"> </w:t>
      </w:r>
      <w:r>
        <w:t>будівництво</w:t>
      </w:r>
      <w:r>
        <w:rPr>
          <w:spacing w:val="-3"/>
        </w:rPr>
        <w:t xml:space="preserve"> </w:t>
      </w:r>
      <w:r>
        <w:t>нових</w:t>
      </w:r>
      <w:r>
        <w:rPr>
          <w:spacing w:val="-3"/>
        </w:rPr>
        <w:t xml:space="preserve"> </w:t>
      </w:r>
      <w:r>
        <w:t>систем</w:t>
      </w:r>
      <w:r>
        <w:rPr>
          <w:spacing w:val="-4"/>
        </w:rPr>
        <w:t xml:space="preserve"> </w:t>
      </w:r>
      <w:r>
        <w:t>глибокої</w:t>
      </w:r>
      <w:r>
        <w:rPr>
          <w:spacing w:val="-3"/>
        </w:rPr>
        <w:t xml:space="preserve"> </w:t>
      </w:r>
      <w:r>
        <w:t>біологічної</w:t>
      </w:r>
      <w:r>
        <w:rPr>
          <w:spacing w:val="-3"/>
        </w:rPr>
        <w:t xml:space="preserve"> </w:t>
      </w:r>
      <w:r>
        <w:t>очистки.</w:t>
      </w:r>
      <w:r>
        <w:rPr>
          <w:spacing w:val="-5"/>
        </w:rPr>
        <w:t xml:space="preserve"> </w:t>
      </w:r>
      <w:r>
        <w:t>Такі</w:t>
      </w:r>
      <w:r>
        <w:rPr>
          <w:spacing w:val="-3"/>
        </w:rPr>
        <w:t xml:space="preserve"> </w:t>
      </w:r>
      <w:r>
        <w:t>споруди мають забезпечувати можливість не лише безпечного скиду очищеної води у природні водойми, а й її повторного використання для господарських та комунальних потреб, зокрема для поливу пасовищ, зелених насаджень, миття вулиць</w:t>
      </w:r>
      <w:r>
        <w:rPr>
          <w:spacing w:val="-10"/>
        </w:rPr>
        <w:t xml:space="preserve"> </w:t>
      </w:r>
      <w:r>
        <w:t>і</w:t>
      </w:r>
      <w:r>
        <w:rPr>
          <w:spacing w:val="-9"/>
        </w:rPr>
        <w:t xml:space="preserve"> </w:t>
      </w:r>
      <w:r>
        <w:t>технічних</w:t>
      </w:r>
      <w:r>
        <w:rPr>
          <w:spacing w:val="-11"/>
        </w:rPr>
        <w:t xml:space="preserve"> </w:t>
      </w:r>
      <w:r>
        <w:t>робіт.</w:t>
      </w:r>
      <w:r>
        <w:rPr>
          <w:spacing w:val="-10"/>
        </w:rPr>
        <w:t xml:space="preserve"> </w:t>
      </w:r>
      <w:r>
        <w:t>Впровадження</w:t>
      </w:r>
      <w:r>
        <w:rPr>
          <w:spacing w:val="-11"/>
        </w:rPr>
        <w:t xml:space="preserve"> </w:t>
      </w:r>
      <w:r>
        <w:t>сучасних</w:t>
      </w:r>
      <w:r>
        <w:rPr>
          <w:spacing w:val="-10"/>
        </w:rPr>
        <w:t xml:space="preserve"> </w:t>
      </w:r>
      <w:r>
        <w:t>технологій</w:t>
      </w:r>
      <w:r>
        <w:rPr>
          <w:spacing w:val="-11"/>
        </w:rPr>
        <w:t xml:space="preserve"> </w:t>
      </w:r>
      <w:r>
        <w:t>очистки</w:t>
      </w:r>
      <w:r>
        <w:rPr>
          <w:spacing w:val="-11"/>
        </w:rPr>
        <w:t xml:space="preserve"> </w:t>
      </w:r>
      <w:r>
        <w:t>дозволить знизити</w:t>
      </w:r>
      <w:r>
        <w:rPr>
          <w:spacing w:val="-6"/>
        </w:rPr>
        <w:t xml:space="preserve"> </w:t>
      </w:r>
      <w:r>
        <w:t>антропогенне</w:t>
      </w:r>
      <w:r>
        <w:rPr>
          <w:spacing w:val="-7"/>
        </w:rPr>
        <w:t xml:space="preserve"> </w:t>
      </w:r>
      <w:r>
        <w:t>навантаження</w:t>
      </w:r>
      <w:r>
        <w:rPr>
          <w:spacing w:val="-8"/>
        </w:rPr>
        <w:t xml:space="preserve"> </w:t>
      </w:r>
      <w:r>
        <w:t>на</w:t>
      </w:r>
      <w:r>
        <w:rPr>
          <w:spacing w:val="-8"/>
        </w:rPr>
        <w:t xml:space="preserve"> </w:t>
      </w:r>
      <w:r>
        <w:t>довкілля,</w:t>
      </w:r>
      <w:r>
        <w:rPr>
          <w:spacing w:val="-7"/>
        </w:rPr>
        <w:t xml:space="preserve"> </w:t>
      </w:r>
      <w:r>
        <w:t>зменшити</w:t>
      </w:r>
      <w:r>
        <w:rPr>
          <w:spacing w:val="-8"/>
        </w:rPr>
        <w:t xml:space="preserve"> </w:t>
      </w:r>
      <w:r>
        <w:t>ризики</w:t>
      </w:r>
      <w:r>
        <w:rPr>
          <w:spacing w:val="-6"/>
        </w:rPr>
        <w:t xml:space="preserve"> </w:t>
      </w:r>
      <w:r>
        <w:t>забруднення річок</w:t>
      </w:r>
      <w:r>
        <w:rPr>
          <w:spacing w:val="-2"/>
        </w:rPr>
        <w:t xml:space="preserve"> </w:t>
      </w:r>
      <w:r>
        <w:t>та</w:t>
      </w:r>
      <w:r>
        <w:rPr>
          <w:spacing w:val="-1"/>
        </w:rPr>
        <w:t xml:space="preserve"> </w:t>
      </w:r>
      <w:r>
        <w:t>підземних</w:t>
      </w:r>
      <w:r>
        <w:rPr>
          <w:spacing w:val="-3"/>
        </w:rPr>
        <w:t xml:space="preserve"> </w:t>
      </w:r>
      <w:r>
        <w:t>вод,</w:t>
      </w:r>
      <w:r>
        <w:rPr>
          <w:spacing w:val="-2"/>
        </w:rPr>
        <w:t xml:space="preserve"> </w:t>
      </w:r>
      <w:r>
        <w:t>а</w:t>
      </w:r>
      <w:r>
        <w:rPr>
          <w:spacing w:val="-1"/>
        </w:rPr>
        <w:t xml:space="preserve"> </w:t>
      </w:r>
      <w:r>
        <w:t>також</w:t>
      </w:r>
      <w:r>
        <w:rPr>
          <w:spacing w:val="-1"/>
        </w:rPr>
        <w:t xml:space="preserve"> </w:t>
      </w:r>
      <w:r>
        <w:t>створить</w:t>
      </w:r>
      <w:r>
        <w:rPr>
          <w:spacing w:val="-2"/>
        </w:rPr>
        <w:t xml:space="preserve"> </w:t>
      </w:r>
      <w:r>
        <w:t>основу</w:t>
      </w:r>
      <w:r>
        <w:rPr>
          <w:spacing w:val="-3"/>
        </w:rPr>
        <w:t xml:space="preserve"> </w:t>
      </w:r>
      <w:r>
        <w:t>для</w:t>
      </w:r>
      <w:r>
        <w:rPr>
          <w:spacing w:val="-1"/>
        </w:rPr>
        <w:t xml:space="preserve"> </w:t>
      </w:r>
      <w:r>
        <w:t>сталого</w:t>
      </w:r>
      <w:r>
        <w:rPr>
          <w:spacing w:val="-1"/>
        </w:rPr>
        <w:t xml:space="preserve"> </w:t>
      </w:r>
      <w:r>
        <w:t>розвитку ТГ навіть у складних умовах післявоєнного відновлення.</w:t>
      </w:r>
    </w:p>
    <w:p w14:paraId="5375BC87" w14:textId="77777777" w:rsidR="001A6F49" w:rsidRDefault="00000000">
      <w:pPr>
        <w:pStyle w:val="a3"/>
        <w:ind w:right="281"/>
      </w:pPr>
      <w:r>
        <w:t>У районах населених пунктів, де виключена можливість підключення до мереж централізованої або децентралізованої господарсько-побутової каналізації, не можна застосовувати введення водопроводу у будинок, внутрішньобудинкову та зовнішню каналізацію з подальшим відведенням стічних вод у вигрібні ями.</w:t>
      </w:r>
    </w:p>
    <w:p w14:paraId="66CE69CC" w14:textId="77777777" w:rsidR="001A6F49" w:rsidRDefault="00000000">
      <w:pPr>
        <w:pStyle w:val="a3"/>
        <w:ind w:right="283"/>
      </w:pPr>
      <w:r>
        <w:t>Очищення вигребів із використанням асенізаційних машин допускається здійснювати</w:t>
      </w:r>
      <w:r>
        <w:rPr>
          <w:spacing w:val="-14"/>
        </w:rPr>
        <w:t xml:space="preserve"> </w:t>
      </w:r>
      <w:r>
        <w:t>за</w:t>
      </w:r>
      <w:r>
        <w:rPr>
          <w:spacing w:val="-15"/>
        </w:rPr>
        <w:t xml:space="preserve"> </w:t>
      </w:r>
      <w:r>
        <w:t>схемами</w:t>
      </w:r>
      <w:r>
        <w:rPr>
          <w:spacing w:val="-14"/>
        </w:rPr>
        <w:t xml:space="preserve"> </w:t>
      </w:r>
      <w:r>
        <w:t>очищення</w:t>
      </w:r>
      <w:r>
        <w:rPr>
          <w:spacing w:val="-17"/>
        </w:rPr>
        <w:t xml:space="preserve"> </w:t>
      </w:r>
      <w:r>
        <w:t>цього</w:t>
      </w:r>
      <w:r>
        <w:rPr>
          <w:spacing w:val="-16"/>
        </w:rPr>
        <w:t xml:space="preserve"> </w:t>
      </w:r>
      <w:r>
        <w:t>населеного</w:t>
      </w:r>
      <w:r>
        <w:rPr>
          <w:spacing w:val="-14"/>
        </w:rPr>
        <w:t xml:space="preserve"> </w:t>
      </w:r>
      <w:r>
        <w:t>пункту</w:t>
      </w:r>
      <w:r>
        <w:rPr>
          <w:spacing w:val="-16"/>
        </w:rPr>
        <w:t xml:space="preserve"> </w:t>
      </w:r>
      <w:r>
        <w:t>на</w:t>
      </w:r>
      <w:r>
        <w:rPr>
          <w:spacing w:val="-15"/>
        </w:rPr>
        <w:t xml:space="preserve"> </w:t>
      </w:r>
      <w:r>
        <w:t>зливальні</w:t>
      </w:r>
      <w:r>
        <w:rPr>
          <w:spacing w:val="-16"/>
        </w:rPr>
        <w:t xml:space="preserve"> </w:t>
      </w:r>
      <w:r>
        <w:t>станції.</w:t>
      </w:r>
    </w:p>
    <w:p w14:paraId="17BDA063" w14:textId="77777777" w:rsidR="001A6F49" w:rsidRDefault="001A6F49">
      <w:pPr>
        <w:pStyle w:val="a3"/>
        <w:sectPr w:rsidR="001A6F49">
          <w:pgSz w:w="11910" w:h="16840"/>
          <w:pgMar w:top="760" w:right="566" w:bottom="920" w:left="1133" w:header="0" w:footer="704" w:gutter="0"/>
          <w:cols w:space="720"/>
        </w:sectPr>
      </w:pPr>
    </w:p>
    <w:p w14:paraId="60BEB14E" w14:textId="77777777" w:rsidR="001A6F49" w:rsidRDefault="00000000">
      <w:pPr>
        <w:pStyle w:val="a3"/>
        <w:spacing w:before="71"/>
        <w:ind w:right="291" w:firstLine="0"/>
      </w:pPr>
      <w:r>
        <w:t>Перевозити рідкі відходи з вигребів на території приватних володінь і використовувати їх як добрива у сільському господарстві не можна.</w:t>
      </w:r>
    </w:p>
    <w:p w14:paraId="0EA4F826" w14:textId="77777777" w:rsidR="001A6F49" w:rsidRDefault="00000000">
      <w:pPr>
        <w:pStyle w:val="a3"/>
        <w:spacing w:line="242" w:lineRule="auto"/>
        <w:ind w:right="289"/>
      </w:pPr>
      <w:r>
        <w:t>Обладнання внутрішньобудинкової каналізації з відведенням побутових стоків у вигріб забороняється.</w:t>
      </w:r>
    </w:p>
    <w:p w14:paraId="69D0721D" w14:textId="77777777" w:rsidR="001A6F49" w:rsidRDefault="00000000">
      <w:pPr>
        <w:pStyle w:val="a3"/>
        <w:ind w:right="289"/>
      </w:pPr>
      <w:r>
        <w:t>Умови приймання та сплати за очищення таких стічних вод необхідно визначати</w:t>
      </w:r>
      <w:r>
        <w:rPr>
          <w:spacing w:val="-14"/>
        </w:rPr>
        <w:t xml:space="preserve"> </w:t>
      </w:r>
      <w:r>
        <w:t>місцевими</w:t>
      </w:r>
      <w:r>
        <w:rPr>
          <w:spacing w:val="-14"/>
        </w:rPr>
        <w:t xml:space="preserve"> </w:t>
      </w:r>
      <w:r>
        <w:t>правилами</w:t>
      </w:r>
      <w:r>
        <w:rPr>
          <w:spacing w:val="-14"/>
        </w:rPr>
        <w:t xml:space="preserve"> </w:t>
      </w:r>
      <w:r>
        <w:t>приймання.</w:t>
      </w:r>
      <w:r>
        <w:rPr>
          <w:spacing w:val="-14"/>
        </w:rPr>
        <w:t xml:space="preserve"> </w:t>
      </w:r>
      <w:r>
        <w:t>Приймання</w:t>
      </w:r>
      <w:r>
        <w:rPr>
          <w:spacing w:val="-14"/>
        </w:rPr>
        <w:t xml:space="preserve"> </w:t>
      </w:r>
      <w:r>
        <w:t>стічних</w:t>
      </w:r>
      <w:r>
        <w:rPr>
          <w:spacing w:val="-13"/>
        </w:rPr>
        <w:t xml:space="preserve"> </w:t>
      </w:r>
      <w:r>
        <w:t>вод</w:t>
      </w:r>
      <w:r>
        <w:rPr>
          <w:spacing w:val="-13"/>
        </w:rPr>
        <w:t xml:space="preserve"> </w:t>
      </w:r>
      <w:r>
        <w:t>споживачів до</w:t>
      </w:r>
      <w:r>
        <w:rPr>
          <w:spacing w:val="-15"/>
        </w:rPr>
        <w:t xml:space="preserve"> </w:t>
      </w:r>
      <w:r>
        <w:t>системи</w:t>
      </w:r>
      <w:r>
        <w:rPr>
          <w:spacing w:val="-15"/>
        </w:rPr>
        <w:t xml:space="preserve"> </w:t>
      </w:r>
      <w:r>
        <w:t>централізованого</w:t>
      </w:r>
      <w:r>
        <w:rPr>
          <w:spacing w:val="-13"/>
        </w:rPr>
        <w:t xml:space="preserve"> </w:t>
      </w:r>
      <w:r>
        <w:t>водовідведення</w:t>
      </w:r>
      <w:r>
        <w:rPr>
          <w:spacing w:val="-13"/>
        </w:rPr>
        <w:t xml:space="preserve"> </w:t>
      </w:r>
      <w:r>
        <w:t>або</w:t>
      </w:r>
      <w:r>
        <w:rPr>
          <w:spacing w:val="-15"/>
        </w:rPr>
        <w:t xml:space="preserve"> </w:t>
      </w:r>
      <w:r>
        <w:t>безпосередньо</w:t>
      </w:r>
      <w:r>
        <w:rPr>
          <w:spacing w:val="-15"/>
        </w:rPr>
        <w:t xml:space="preserve"> </w:t>
      </w:r>
      <w:r>
        <w:t>на</w:t>
      </w:r>
      <w:r>
        <w:rPr>
          <w:spacing w:val="-14"/>
        </w:rPr>
        <w:t xml:space="preserve"> </w:t>
      </w:r>
      <w:r>
        <w:t>каналізаційні очисні споруди необхідно здійснювати виключно за договорами.</w:t>
      </w:r>
    </w:p>
    <w:p w14:paraId="7CB6B818" w14:textId="77777777" w:rsidR="001A6F49" w:rsidRDefault="00000000">
      <w:pPr>
        <w:pStyle w:val="a3"/>
        <w:ind w:right="281"/>
      </w:pPr>
      <w:r>
        <w:t>До систем централізованого водовідведення допускається приймати стічні води споживачів,</w:t>
      </w:r>
      <w:r>
        <w:rPr>
          <w:spacing w:val="-1"/>
        </w:rPr>
        <w:t xml:space="preserve"> </w:t>
      </w:r>
      <w:r>
        <w:t>які не</w:t>
      </w:r>
      <w:r>
        <w:rPr>
          <w:spacing w:val="-2"/>
        </w:rPr>
        <w:t xml:space="preserve"> </w:t>
      </w:r>
      <w:r>
        <w:t>призводять до</w:t>
      </w:r>
      <w:r>
        <w:rPr>
          <w:spacing w:val="-1"/>
        </w:rPr>
        <w:t xml:space="preserve"> </w:t>
      </w:r>
      <w:r>
        <w:t>порушення</w:t>
      </w:r>
      <w:r>
        <w:rPr>
          <w:spacing w:val="-2"/>
        </w:rPr>
        <w:t xml:space="preserve"> </w:t>
      </w:r>
      <w:r>
        <w:t>роботи каналізаційних мереж та очисних споруд, безпеки їх експлуатації та можуть бути очищені на КОС виробників відповідно до вимог Правил охорони поверхневих вод від забруднення зворотними водами, затверджених постановою Кабінету Міністрів України від 25 березня 1999 року № 465.</w:t>
      </w:r>
    </w:p>
    <w:p w14:paraId="08C170B3" w14:textId="77777777" w:rsidR="001A6F49" w:rsidRDefault="00000000">
      <w:pPr>
        <w:pStyle w:val="a3"/>
        <w:ind w:right="289"/>
      </w:pPr>
      <w:r>
        <w:t>Осади стічних вод, що використовуються для удобрювання, повинні відповідати вимогам ДСТУ 7369:2013 та мати позитивний висновок державної санітарно‒епідеміологічної експертизи.</w:t>
      </w:r>
    </w:p>
    <w:p w14:paraId="000D3FCC" w14:textId="77777777" w:rsidR="001A6F49" w:rsidRDefault="00000000">
      <w:pPr>
        <w:pStyle w:val="a3"/>
        <w:ind w:right="290"/>
      </w:pPr>
      <w:r>
        <w:t>Осади стічних вод, які пройшли необхідні технологічні стадії оброблення, можуть використовуватися:</w:t>
      </w:r>
    </w:p>
    <w:p w14:paraId="17553480" w14:textId="77777777" w:rsidR="001A6F49" w:rsidRDefault="00000000">
      <w:pPr>
        <w:pStyle w:val="a5"/>
        <w:numPr>
          <w:ilvl w:val="0"/>
          <w:numId w:val="34"/>
        </w:numPr>
        <w:tabs>
          <w:tab w:val="left" w:pos="1138"/>
        </w:tabs>
        <w:ind w:right="281" w:firstLine="566"/>
        <w:rPr>
          <w:sz w:val="28"/>
        </w:rPr>
      </w:pPr>
      <w:r>
        <w:rPr>
          <w:sz w:val="28"/>
        </w:rPr>
        <w:t>для удобрювання ґрунтів відповідно до ЗУ «Про охорону земель» з урахуванням обмежень та особливостей, визначених статті 39;</w:t>
      </w:r>
    </w:p>
    <w:p w14:paraId="3ACBDF9A" w14:textId="77777777" w:rsidR="001A6F49" w:rsidRDefault="00000000">
      <w:pPr>
        <w:pStyle w:val="a5"/>
        <w:numPr>
          <w:ilvl w:val="0"/>
          <w:numId w:val="34"/>
        </w:numPr>
        <w:tabs>
          <w:tab w:val="left" w:pos="1134"/>
        </w:tabs>
        <w:spacing w:line="242" w:lineRule="auto"/>
        <w:ind w:right="283" w:firstLine="566"/>
        <w:rPr>
          <w:sz w:val="28"/>
        </w:rPr>
      </w:pPr>
      <w:r>
        <w:rPr>
          <w:sz w:val="28"/>
        </w:rPr>
        <w:t>як альтернативний вид палива відповідно до ЗУ «Про альтернативні джерела енергії».</w:t>
      </w:r>
    </w:p>
    <w:p w14:paraId="3A4DFAEB" w14:textId="77777777" w:rsidR="001A6F49" w:rsidRDefault="00000000">
      <w:pPr>
        <w:spacing w:before="311"/>
        <w:ind w:left="306" w:right="308"/>
        <w:jc w:val="center"/>
        <w:rPr>
          <w:i/>
          <w:sz w:val="28"/>
        </w:rPr>
      </w:pPr>
      <w:r>
        <w:rPr>
          <w:i/>
          <w:sz w:val="28"/>
        </w:rPr>
        <w:t>Мінімізація</w:t>
      </w:r>
      <w:r>
        <w:rPr>
          <w:i/>
          <w:spacing w:val="-9"/>
          <w:sz w:val="28"/>
        </w:rPr>
        <w:t xml:space="preserve"> </w:t>
      </w:r>
      <w:r>
        <w:rPr>
          <w:i/>
          <w:sz w:val="28"/>
        </w:rPr>
        <w:t>навантаження</w:t>
      </w:r>
      <w:r>
        <w:rPr>
          <w:i/>
          <w:spacing w:val="-7"/>
          <w:sz w:val="28"/>
        </w:rPr>
        <w:t xml:space="preserve"> </w:t>
      </w:r>
      <w:r>
        <w:rPr>
          <w:i/>
          <w:sz w:val="28"/>
        </w:rPr>
        <w:t>на</w:t>
      </w:r>
      <w:r>
        <w:rPr>
          <w:i/>
          <w:spacing w:val="-5"/>
          <w:sz w:val="28"/>
        </w:rPr>
        <w:t xml:space="preserve"> </w:t>
      </w:r>
      <w:r>
        <w:rPr>
          <w:i/>
          <w:sz w:val="28"/>
        </w:rPr>
        <w:t>довкілля,</w:t>
      </w:r>
      <w:r>
        <w:rPr>
          <w:i/>
          <w:spacing w:val="-9"/>
          <w:sz w:val="28"/>
        </w:rPr>
        <w:t xml:space="preserve"> </w:t>
      </w:r>
      <w:r>
        <w:rPr>
          <w:i/>
          <w:sz w:val="28"/>
        </w:rPr>
        <w:t>пов'язаного</w:t>
      </w:r>
      <w:r>
        <w:rPr>
          <w:i/>
          <w:spacing w:val="-8"/>
          <w:sz w:val="28"/>
        </w:rPr>
        <w:t xml:space="preserve"> </w:t>
      </w:r>
      <w:r>
        <w:rPr>
          <w:i/>
          <w:sz w:val="28"/>
        </w:rPr>
        <w:t>з</w:t>
      </w:r>
      <w:r>
        <w:rPr>
          <w:i/>
          <w:spacing w:val="-2"/>
          <w:sz w:val="28"/>
        </w:rPr>
        <w:t xml:space="preserve"> відходами</w:t>
      </w:r>
    </w:p>
    <w:p w14:paraId="5C9FE72E" w14:textId="77777777" w:rsidR="001A6F49" w:rsidRDefault="00000000">
      <w:pPr>
        <w:pStyle w:val="a3"/>
        <w:spacing w:before="321"/>
        <w:ind w:right="284"/>
      </w:pPr>
      <w:r>
        <w:t>Мінімізація навантаження на довкілля, пов'язаного з осадами стічних вод (шламами) від комунальних очисних споруд, є важливим аспектом екологічної безпеки та раціонального використання ресурсів. Осади стічних вод можуть містити органічні та неорганічні сполуки, патогени, важкі метали та інші забруднювачі, що вимагає належного управління для запобігання їхньому негативному впливу на довкілля.</w:t>
      </w:r>
    </w:p>
    <w:p w14:paraId="7D74B96E" w14:textId="77777777" w:rsidR="001A6F49" w:rsidRDefault="00000000">
      <w:pPr>
        <w:pStyle w:val="a3"/>
        <w:spacing w:before="1"/>
        <w:ind w:right="288"/>
      </w:pPr>
      <w:r>
        <w:t>Для</w:t>
      </w:r>
      <w:r>
        <w:rPr>
          <w:spacing w:val="-4"/>
        </w:rPr>
        <w:t xml:space="preserve"> </w:t>
      </w:r>
      <w:r>
        <w:t>зменшення</w:t>
      </w:r>
      <w:r>
        <w:rPr>
          <w:spacing w:val="-3"/>
        </w:rPr>
        <w:t xml:space="preserve"> </w:t>
      </w:r>
      <w:r>
        <w:t>цього</w:t>
      </w:r>
      <w:r>
        <w:rPr>
          <w:spacing w:val="-3"/>
        </w:rPr>
        <w:t xml:space="preserve"> </w:t>
      </w:r>
      <w:r>
        <w:t>впливу</w:t>
      </w:r>
      <w:r>
        <w:rPr>
          <w:spacing w:val="-3"/>
        </w:rPr>
        <w:t xml:space="preserve"> </w:t>
      </w:r>
      <w:r>
        <w:t>застосовуються</w:t>
      </w:r>
      <w:r>
        <w:rPr>
          <w:spacing w:val="-3"/>
        </w:rPr>
        <w:t xml:space="preserve"> </w:t>
      </w:r>
      <w:r>
        <w:t>різні</w:t>
      </w:r>
      <w:r>
        <w:rPr>
          <w:spacing w:val="-3"/>
        </w:rPr>
        <w:t xml:space="preserve"> </w:t>
      </w:r>
      <w:r>
        <w:t>технологічні,</w:t>
      </w:r>
      <w:r>
        <w:rPr>
          <w:spacing w:val="-4"/>
        </w:rPr>
        <w:t xml:space="preserve"> </w:t>
      </w:r>
      <w:r>
        <w:t>екологічні та управлінські підходи:</w:t>
      </w:r>
    </w:p>
    <w:p w14:paraId="01FABC7B" w14:textId="77777777" w:rsidR="001A6F49" w:rsidRDefault="00000000">
      <w:pPr>
        <w:pStyle w:val="a5"/>
        <w:numPr>
          <w:ilvl w:val="0"/>
          <w:numId w:val="33"/>
        </w:numPr>
        <w:tabs>
          <w:tab w:val="left" w:pos="1697"/>
        </w:tabs>
        <w:ind w:right="284" w:firstLine="566"/>
        <w:jc w:val="both"/>
        <w:rPr>
          <w:sz w:val="28"/>
        </w:rPr>
      </w:pPr>
      <w:r>
        <w:rPr>
          <w:sz w:val="28"/>
        </w:rPr>
        <w:t>Підвищення ефективності очисних споруд: оновлення технологій очистки</w:t>
      </w:r>
      <w:r>
        <w:rPr>
          <w:spacing w:val="-5"/>
          <w:sz w:val="28"/>
        </w:rPr>
        <w:t xml:space="preserve"> </w:t>
      </w:r>
      <w:r>
        <w:rPr>
          <w:sz w:val="28"/>
        </w:rPr>
        <w:t>стічних</w:t>
      </w:r>
      <w:r>
        <w:rPr>
          <w:spacing w:val="-5"/>
          <w:sz w:val="28"/>
        </w:rPr>
        <w:t xml:space="preserve"> </w:t>
      </w:r>
      <w:r>
        <w:rPr>
          <w:sz w:val="28"/>
        </w:rPr>
        <w:t>вод,</w:t>
      </w:r>
      <w:r>
        <w:rPr>
          <w:spacing w:val="-6"/>
          <w:sz w:val="28"/>
        </w:rPr>
        <w:t xml:space="preserve"> </w:t>
      </w:r>
      <w:r>
        <w:rPr>
          <w:sz w:val="28"/>
        </w:rPr>
        <w:t>що</w:t>
      </w:r>
      <w:r>
        <w:rPr>
          <w:spacing w:val="-5"/>
          <w:sz w:val="28"/>
        </w:rPr>
        <w:t xml:space="preserve"> </w:t>
      </w:r>
      <w:r>
        <w:rPr>
          <w:sz w:val="28"/>
        </w:rPr>
        <w:t>зменшують</w:t>
      </w:r>
      <w:r>
        <w:rPr>
          <w:spacing w:val="-7"/>
          <w:sz w:val="28"/>
        </w:rPr>
        <w:t xml:space="preserve"> </w:t>
      </w:r>
      <w:r>
        <w:rPr>
          <w:sz w:val="28"/>
        </w:rPr>
        <w:t>кількість</w:t>
      </w:r>
      <w:r>
        <w:rPr>
          <w:spacing w:val="-7"/>
          <w:sz w:val="28"/>
        </w:rPr>
        <w:t xml:space="preserve"> </w:t>
      </w:r>
      <w:r>
        <w:rPr>
          <w:sz w:val="28"/>
        </w:rPr>
        <w:t>осадів,</w:t>
      </w:r>
      <w:r>
        <w:rPr>
          <w:spacing w:val="-7"/>
          <w:sz w:val="28"/>
        </w:rPr>
        <w:t xml:space="preserve"> </w:t>
      </w:r>
      <w:r>
        <w:rPr>
          <w:sz w:val="28"/>
        </w:rPr>
        <w:t>таких</w:t>
      </w:r>
      <w:r>
        <w:rPr>
          <w:spacing w:val="-7"/>
          <w:sz w:val="28"/>
        </w:rPr>
        <w:t xml:space="preserve"> </w:t>
      </w:r>
      <w:r>
        <w:rPr>
          <w:sz w:val="28"/>
        </w:rPr>
        <w:t>як</w:t>
      </w:r>
      <w:r>
        <w:rPr>
          <w:spacing w:val="-4"/>
          <w:sz w:val="28"/>
        </w:rPr>
        <w:t xml:space="preserve"> </w:t>
      </w:r>
      <w:r>
        <w:rPr>
          <w:sz w:val="28"/>
        </w:rPr>
        <w:t>біологічні</w:t>
      </w:r>
      <w:r>
        <w:rPr>
          <w:spacing w:val="-4"/>
          <w:sz w:val="28"/>
        </w:rPr>
        <w:t xml:space="preserve"> </w:t>
      </w:r>
      <w:r>
        <w:rPr>
          <w:sz w:val="28"/>
        </w:rPr>
        <w:t>методи або мембранні біореактори, дозволяє знизити утворення шламів.</w:t>
      </w:r>
    </w:p>
    <w:p w14:paraId="0B1D768E" w14:textId="77777777" w:rsidR="001A6F49" w:rsidRDefault="00000000">
      <w:pPr>
        <w:pStyle w:val="a5"/>
        <w:numPr>
          <w:ilvl w:val="0"/>
          <w:numId w:val="33"/>
        </w:numPr>
        <w:tabs>
          <w:tab w:val="left" w:pos="1697"/>
        </w:tabs>
        <w:ind w:right="287" w:firstLine="566"/>
        <w:jc w:val="both"/>
        <w:rPr>
          <w:sz w:val="28"/>
        </w:rPr>
      </w:pPr>
      <w:r>
        <w:rPr>
          <w:sz w:val="28"/>
        </w:rPr>
        <w:t>Аерація та стабілізація осадів: процеси аерації та стабілізації зменшують обсяги органічних речовин в осадах та допомагають знизити рівень шкідливих речовин.</w:t>
      </w:r>
    </w:p>
    <w:p w14:paraId="0459DE17" w14:textId="77777777" w:rsidR="001A6F49" w:rsidRDefault="00000000">
      <w:pPr>
        <w:pStyle w:val="a5"/>
        <w:numPr>
          <w:ilvl w:val="0"/>
          <w:numId w:val="33"/>
        </w:numPr>
        <w:tabs>
          <w:tab w:val="left" w:pos="1697"/>
        </w:tabs>
        <w:ind w:right="284" w:firstLine="566"/>
        <w:jc w:val="both"/>
        <w:rPr>
          <w:sz w:val="28"/>
        </w:rPr>
      </w:pPr>
      <w:r>
        <w:rPr>
          <w:sz w:val="28"/>
        </w:rPr>
        <w:t>Компостування та виробництво добрив: осади стічних вод можуть бути використані як органічне добриво після стабілізації та знезараження, особливо якщо вони не містять надмірної кількості важких металів або інших токсичних речовин. Компостування дозволяє перетворити осади на корисний ресурс для сільського господарства.</w:t>
      </w:r>
    </w:p>
    <w:p w14:paraId="06A9BAD1" w14:textId="77777777" w:rsidR="001A6F49" w:rsidRDefault="001A6F49">
      <w:pPr>
        <w:pStyle w:val="a5"/>
        <w:rPr>
          <w:sz w:val="28"/>
        </w:rPr>
        <w:sectPr w:rsidR="001A6F49">
          <w:pgSz w:w="11910" w:h="16840"/>
          <w:pgMar w:top="760" w:right="566" w:bottom="920" w:left="1133" w:header="0" w:footer="704" w:gutter="0"/>
          <w:cols w:space="720"/>
        </w:sectPr>
      </w:pPr>
    </w:p>
    <w:p w14:paraId="38709D6D" w14:textId="77777777" w:rsidR="001A6F49" w:rsidRDefault="00000000">
      <w:pPr>
        <w:pStyle w:val="a5"/>
        <w:numPr>
          <w:ilvl w:val="0"/>
          <w:numId w:val="33"/>
        </w:numPr>
        <w:tabs>
          <w:tab w:val="left" w:pos="1697"/>
        </w:tabs>
        <w:spacing w:before="71"/>
        <w:ind w:right="280" w:firstLine="566"/>
        <w:jc w:val="both"/>
        <w:rPr>
          <w:sz w:val="28"/>
        </w:rPr>
      </w:pPr>
      <w:r>
        <w:rPr>
          <w:sz w:val="28"/>
        </w:rPr>
        <w:t xml:space="preserve">Виробництво біогазу: анаеробне зброджування осадів стічних вод може стати джерелом біогазу, який використовується як відновлюваний енергоносій. Це зменшує кількість осадів і одночасно сприяє виробництву </w:t>
      </w:r>
      <w:r>
        <w:rPr>
          <w:spacing w:val="-2"/>
          <w:sz w:val="28"/>
        </w:rPr>
        <w:t>енергії.</w:t>
      </w:r>
    </w:p>
    <w:p w14:paraId="535425B2" w14:textId="77777777" w:rsidR="001A6F49" w:rsidRDefault="00000000">
      <w:pPr>
        <w:pStyle w:val="a5"/>
        <w:numPr>
          <w:ilvl w:val="0"/>
          <w:numId w:val="33"/>
        </w:numPr>
        <w:tabs>
          <w:tab w:val="left" w:pos="1697"/>
        </w:tabs>
        <w:spacing w:before="1"/>
        <w:ind w:right="284" w:firstLine="566"/>
        <w:jc w:val="both"/>
        <w:rPr>
          <w:sz w:val="28"/>
        </w:rPr>
      </w:pPr>
      <w:r>
        <w:rPr>
          <w:sz w:val="28"/>
        </w:rPr>
        <w:t>Спалювання осадів: осади можна спалювати у спеціальних установках для зменшення їх обсягу та знищення небезпечних патогенів. Спалювання може супроводжуватися виробництвом енергії (електрики або тепла), але вимагає ретельного контролю за викидами, щоб уникнути забруднення повітря.</w:t>
      </w:r>
    </w:p>
    <w:p w14:paraId="5E36F6AD" w14:textId="77777777" w:rsidR="001A6F49" w:rsidRDefault="00000000">
      <w:pPr>
        <w:pStyle w:val="a5"/>
        <w:numPr>
          <w:ilvl w:val="0"/>
          <w:numId w:val="33"/>
        </w:numPr>
        <w:tabs>
          <w:tab w:val="left" w:pos="1697"/>
        </w:tabs>
        <w:spacing w:before="1"/>
        <w:ind w:right="287" w:firstLine="566"/>
        <w:jc w:val="both"/>
        <w:rPr>
          <w:sz w:val="28"/>
        </w:rPr>
      </w:pPr>
      <w:r>
        <w:rPr>
          <w:sz w:val="28"/>
        </w:rPr>
        <w:t>Хімічне або термічне знезараження: оброблення осадів із застосуванням хімічних речовин (наприклад, вапна) або високих температур дозволяє</w:t>
      </w:r>
      <w:r>
        <w:rPr>
          <w:spacing w:val="-14"/>
          <w:sz w:val="28"/>
        </w:rPr>
        <w:t xml:space="preserve"> </w:t>
      </w:r>
      <w:r>
        <w:rPr>
          <w:sz w:val="28"/>
        </w:rPr>
        <w:t>знищувати</w:t>
      </w:r>
      <w:r>
        <w:rPr>
          <w:spacing w:val="-16"/>
          <w:sz w:val="28"/>
        </w:rPr>
        <w:t xml:space="preserve"> </w:t>
      </w:r>
      <w:r>
        <w:rPr>
          <w:sz w:val="28"/>
        </w:rPr>
        <w:t>патогенні</w:t>
      </w:r>
      <w:r>
        <w:rPr>
          <w:spacing w:val="-14"/>
          <w:sz w:val="28"/>
        </w:rPr>
        <w:t xml:space="preserve"> </w:t>
      </w:r>
      <w:r>
        <w:rPr>
          <w:sz w:val="28"/>
        </w:rPr>
        <w:t>мікроорганізми,</w:t>
      </w:r>
      <w:r>
        <w:rPr>
          <w:spacing w:val="-15"/>
          <w:sz w:val="28"/>
        </w:rPr>
        <w:t xml:space="preserve"> </w:t>
      </w:r>
      <w:r>
        <w:rPr>
          <w:sz w:val="28"/>
        </w:rPr>
        <w:t>роблячи</w:t>
      </w:r>
      <w:r>
        <w:rPr>
          <w:spacing w:val="-16"/>
          <w:sz w:val="28"/>
        </w:rPr>
        <w:t xml:space="preserve"> </w:t>
      </w:r>
      <w:r>
        <w:rPr>
          <w:sz w:val="28"/>
        </w:rPr>
        <w:t>осади</w:t>
      </w:r>
      <w:r>
        <w:rPr>
          <w:spacing w:val="-14"/>
          <w:sz w:val="28"/>
        </w:rPr>
        <w:t xml:space="preserve"> </w:t>
      </w:r>
      <w:r>
        <w:rPr>
          <w:sz w:val="28"/>
        </w:rPr>
        <w:t>безпечнішими</w:t>
      </w:r>
      <w:r>
        <w:rPr>
          <w:spacing w:val="-16"/>
          <w:sz w:val="28"/>
        </w:rPr>
        <w:t xml:space="preserve"> </w:t>
      </w:r>
      <w:r>
        <w:rPr>
          <w:sz w:val="28"/>
        </w:rPr>
        <w:t>для подальшого використання або захоронення.</w:t>
      </w:r>
    </w:p>
    <w:p w14:paraId="7DA242F4" w14:textId="77777777" w:rsidR="001A6F49" w:rsidRDefault="00000000">
      <w:pPr>
        <w:pStyle w:val="a5"/>
        <w:numPr>
          <w:ilvl w:val="0"/>
          <w:numId w:val="33"/>
        </w:numPr>
        <w:tabs>
          <w:tab w:val="left" w:pos="1697"/>
        </w:tabs>
        <w:ind w:right="281" w:firstLine="566"/>
        <w:jc w:val="both"/>
        <w:rPr>
          <w:sz w:val="28"/>
        </w:rPr>
      </w:pPr>
      <w:r>
        <w:rPr>
          <w:sz w:val="28"/>
        </w:rPr>
        <w:t>Якщо осади стічних вод не можуть бути оброблені або використані, їх можна захоронювати на полігонах, які забезпечують належну ізоляцію від ґрунту і підземних вод для запобігання забрудненню.</w:t>
      </w:r>
    </w:p>
    <w:p w14:paraId="54EF915C" w14:textId="77777777" w:rsidR="001A6F49" w:rsidRDefault="00000000">
      <w:pPr>
        <w:pStyle w:val="a5"/>
        <w:numPr>
          <w:ilvl w:val="0"/>
          <w:numId w:val="33"/>
        </w:numPr>
        <w:tabs>
          <w:tab w:val="left" w:pos="1697"/>
        </w:tabs>
        <w:ind w:right="287" w:firstLine="566"/>
        <w:jc w:val="both"/>
        <w:rPr>
          <w:sz w:val="28"/>
        </w:rPr>
      </w:pPr>
      <w:r>
        <w:rPr>
          <w:sz w:val="28"/>
        </w:rPr>
        <w:t>Оброблені та знезаражені осади можуть використовуватися для рекультивації порушених земель.</w:t>
      </w:r>
    </w:p>
    <w:p w14:paraId="05A8670B" w14:textId="77777777" w:rsidR="001A6F49" w:rsidRDefault="00000000">
      <w:pPr>
        <w:pStyle w:val="a3"/>
        <w:ind w:right="281"/>
      </w:pPr>
      <w:r>
        <w:t>У результаті впровадження таких комплексних підходів можна значно знизити екологічне навантаження від осадів стічних вод та сприяти їх раціональному використанню.</w:t>
      </w:r>
    </w:p>
    <w:p w14:paraId="2885C4B3" w14:textId="77777777" w:rsidR="001A6F49" w:rsidRDefault="001A6F49">
      <w:pPr>
        <w:pStyle w:val="a3"/>
        <w:ind w:left="0" w:firstLine="0"/>
        <w:jc w:val="left"/>
      </w:pPr>
    </w:p>
    <w:p w14:paraId="2ED7C73E" w14:textId="77777777" w:rsidR="001A6F49" w:rsidRDefault="00000000">
      <w:pPr>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2703628D" w14:textId="77777777" w:rsidR="001A6F49" w:rsidRDefault="001A6F49">
      <w:pPr>
        <w:pStyle w:val="a3"/>
        <w:ind w:left="0" w:firstLine="0"/>
        <w:jc w:val="left"/>
        <w:rPr>
          <w:i/>
        </w:rPr>
      </w:pPr>
    </w:p>
    <w:p w14:paraId="47E88A92" w14:textId="77777777" w:rsidR="001A6F49" w:rsidRDefault="00000000">
      <w:pPr>
        <w:pStyle w:val="a3"/>
        <w:ind w:right="286"/>
      </w:pPr>
      <w:r>
        <w:t>Інформувати</w:t>
      </w:r>
      <w:r>
        <w:rPr>
          <w:spacing w:val="-18"/>
        </w:rPr>
        <w:t xml:space="preserve"> </w:t>
      </w:r>
      <w:r>
        <w:t>громадськість</w:t>
      </w:r>
      <w:r>
        <w:rPr>
          <w:spacing w:val="-17"/>
        </w:rPr>
        <w:t xml:space="preserve"> </w:t>
      </w:r>
      <w:r>
        <w:t>та</w:t>
      </w:r>
      <w:r>
        <w:rPr>
          <w:spacing w:val="-18"/>
        </w:rPr>
        <w:t xml:space="preserve"> </w:t>
      </w:r>
      <w:r>
        <w:t>залучати</w:t>
      </w:r>
      <w:r>
        <w:rPr>
          <w:spacing w:val="-17"/>
        </w:rPr>
        <w:t xml:space="preserve"> </w:t>
      </w:r>
      <w:r>
        <w:t>її</w:t>
      </w:r>
      <w:r>
        <w:rPr>
          <w:spacing w:val="-18"/>
        </w:rPr>
        <w:t xml:space="preserve"> </w:t>
      </w:r>
      <w:r>
        <w:t>до</w:t>
      </w:r>
      <w:r>
        <w:rPr>
          <w:spacing w:val="-17"/>
        </w:rPr>
        <w:t xml:space="preserve"> </w:t>
      </w:r>
      <w:r>
        <w:t>активного</w:t>
      </w:r>
      <w:r>
        <w:rPr>
          <w:spacing w:val="-16"/>
        </w:rPr>
        <w:t xml:space="preserve"> </w:t>
      </w:r>
      <w:r>
        <w:t>обговорення</w:t>
      </w:r>
      <w:r>
        <w:rPr>
          <w:spacing w:val="-18"/>
        </w:rPr>
        <w:t xml:space="preserve"> </w:t>
      </w:r>
      <w:r>
        <w:t>з</w:t>
      </w:r>
      <w:r>
        <w:rPr>
          <w:spacing w:val="-17"/>
        </w:rPr>
        <w:t xml:space="preserve"> </w:t>
      </w:r>
      <w:r>
        <w:t>метою пошуку</w:t>
      </w:r>
      <w:r>
        <w:rPr>
          <w:spacing w:val="-2"/>
        </w:rPr>
        <w:t xml:space="preserve"> </w:t>
      </w:r>
      <w:r>
        <w:t>шляхів</w:t>
      </w:r>
      <w:r>
        <w:rPr>
          <w:spacing w:val="-3"/>
        </w:rPr>
        <w:t xml:space="preserve"> </w:t>
      </w:r>
      <w:r>
        <w:t>вирішення</w:t>
      </w:r>
      <w:r>
        <w:rPr>
          <w:spacing w:val="-2"/>
        </w:rPr>
        <w:t xml:space="preserve"> </w:t>
      </w:r>
      <w:r>
        <w:t>наявних</w:t>
      </w:r>
      <w:r>
        <w:rPr>
          <w:spacing w:val="-2"/>
        </w:rPr>
        <w:t xml:space="preserve"> </w:t>
      </w:r>
      <w:r>
        <w:t>проблем</w:t>
      </w:r>
      <w:r>
        <w:rPr>
          <w:spacing w:val="-4"/>
        </w:rPr>
        <w:t xml:space="preserve"> </w:t>
      </w:r>
      <w:r>
        <w:t>у</w:t>
      </w:r>
      <w:r>
        <w:rPr>
          <w:spacing w:val="-2"/>
        </w:rPr>
        <w:t xml:space="preserve"> </w:t>
      </w:r>
      <w:r>
        <w:t>роботі</w:t>
      </w:r>
      <w:r>
        <w:rPr>
          <w:spacing w:val="-2"/>
        </w:rPr>
        <w:t xml:space="preserve"> </w:t>
      </w:r>
      <w:r>
        <w:t>системи</w:t>
      </w:r>
      <w:r>
        <w:rPr>
          <w:spacing w:val="-2"/>
        </w:rPr>
        <w:t xml:space="preserve"> </w:t>
      </w:r>
      <w:r>
        <w:t>водовідведення</w:t>
      </w:r>
      <w:r>
        <w:rPr>
          <w:spacing w:val="-2"/>
        </w:rPr>
        <w:t xml:space="preserve"> </w:t>
      </w:r>
      <w:r>
        <w:t>та проводити дієву інформаційно-роз'яснювальну роботу серед населення.</w:t>
      </w:r>
    </w:p>
    <w:p w14:paraId="3F18EA97" w14:textId="77777777" w:rsidR="001A6F49" w:rsidRDefault="00000000">
      <w:pPr>
        <w:pStyle w:val="a3"/>
        <w:ind w:right="281"/>
      </w:pPr>
      <w:r>
        <w:t>Забезпечити підготовку кваліфікованих фахівців шляхом цільового навчання і формування кадрового резерву інженерно-технічних працівників, здатних впроваджувати нову техніку, сучасне технологічне обладнання, освоювати нові автоматизовані системи управління технологічними процесами на</w:t>
      </w:r>
      <w:r>
        <w:rPr>
          <w:spacing w:val="-4"/>
        </w:rPr>
        <w:t xml:space="preserve"> </w:t>
      </w:r>
      <w:r>
        <w:t>підприємствах</w:t>
      </w:r>
      <w:r>
        <w:rPr>
          <w:spacing w:val="-2"/>
        </w:rPr>
        <w:t xml:space="preserve"> </w:t>
      </w:r>
      <w:r>
        <w:t>водопостачання</w:t>
      </w:r>
      <w:r>
        <w:rPr>
          <w:spacing w:val="-2"/>
        </w:rPr>
        <w:t xml:space="preserve"> </w:t>
      </w:r>
      <w:r>
        <w:t>та</w:t>
      </w:r>
      <w:r>
        <w:rPr>
          <w:spacing w:val="-5"/>
        </w:rPr>
        <w:t xml:space="preserve"> </w:t>
      </w:r>
      <w:r>
        <w:t>водовідведення,</w:t>
      </w:r>
      <w:r>
        <w:rPr>
          <w:spacing w:val="-4"/>
        </w:rPr>
        <w:t xml:space="preserve"> </w:t>
      </w:r>
      <w:r>
        <w:t>де</w:t>
      </w:r>
      <w:r>
        <w:rPr>
          <w:spacing w:val="-2"/>
        </w:rPr>
        <w:t xml:space="preserve"> </w:t>
      </w:r>
      <w:r>
        <w:t>відбуваються</w:t>
      </w:r>
      <w:r>
        <w:rPr>
          <w:spacing w:val="-4"/>
        </w:rPr>
        <w:t xml:space="preserve"> </w:t>
      </w:r>
      <w:r>
        <w:t>процеси</w:t>
      </w:r>
      <w:r>
        <w:rPr>
          <w:spacing w:val="-2"/>
        </w:rPr>
        <w:t xml:space="preserve"> </w:t>
      </w:r>
      <w:r>
        <w:t>з оброблення осадів стічних вод від комунальних очисних споруд.</w:t>
      </w:r>
    </w:p>
    <w:p w14:paraId="39EC7DBF" w14:textId="77777777" w:rsidR="001A6F49" w:rsidRDefault="00000000">
      <w:pPr>
        <w:pStyle w:val="1"/>
        <w:numPr>
          <w:ilvl w:val="2"/>
          <w:numId w:val="78"/>
        </w:numPr>
        <w:tabs>
          <w:tab w:val="left" w:pos="840"/>
        </w:tabs>
        <w:spacing w:before="321"/>
        <w:ind w:left="840" w:right="3" w:hanging="840"/>
        <w:jc w:val="center"/>
      </w:pPr>
      <w:bookmarkStart w:id="56" w:name="_bookmark56"/>
      <w:bookmarkEnd w:id="56"/>
      <w:r>
        <w:t>Управління</w:t>
      </w:r>
      <w:r>
        <w:rPr>
          <w:spacing w:val="-9"/>
        </w:rPr>
        <w:t xml:space="preserve"> </w:t>
      </w:r>
      <w:r>
        <w:t>відходами,</w:t>
      </w:r>
      <w:r>
        <w:rPr>
          <w:spacing w:val="-9"/>
        </w:rPr>
        <w:t xml:space="preserve"> </w:t>
      </w:r>
      <w:r>
        <w:t>що</w:t>
      </w:r>
      <w:r>
        <w:rPr>
          <w:spacing w:val="-6"/>
        </w:rPr>
        <w:t xml:space="preserve"> </w:t>
      </w:r>
      <w:r>
        <w:t>біологічно</w:t>
      </w:r>
      <w:r>
        <w:rPr>
          <w:spacing w:val="-5"/>
        </w:rPr>
        <w:t xml:space="preserve"> </w:t>
      </w:r>
      <w:r>
        <w:rPr>
          <w:spacing w:val="-2"/>
        </w:rPr>
        <w:t>розкладаються</w:t>
      </w:r>
    </w:p>
    <w:p w14:paraId="40A0C887" w14:textId="77777777" w:rsidR="001A6F49" w:rsidRDefault="001A6F49">
      <w:pPr>
        <w:pStyle w:val="a3"/>
        <w:spacing w:before="1"/>
        <w:ind w:left="0" w:firstLine="0"/>
        <w:jc w:val="left"/>
        <w:rPr>
          <w:b/>
        </w:rPr>
      </w:pPr>
    </w:p>
    <w:p w14:paraId="7339A919" w14:textId="77777777" w:rsidR="001A6F49" w:rsidRDefault="00000000">
      <w:pPr>
        <w:ind w:left="305" w:right="308"/>
        <w:jc w:val="center"/>
        <w:rPr>
          <w:i/>
          <w:sz w:val="28"/>
        </w:rPr>
      </w:pPr>
      <w:r>
        <w:rPr>
          <w:i/>
          <w:sz w:val="28"/>
        </w:rPr>
        <w:t>Створення</w:t>
      </w:r>
      <w:r>
        <w:rPr>
          <w:i/>
          <w:spacing w:val="-14"/>
          <w:sz w:val="28"/>
        </w:rPr>
        <w:t xml:space="preserve"> </w:t>
      </w:r>
      <w:r>
        <w:rPr>
          <w:i/>
          <w:sz w:val="28"/>
        </w:rPr>
        <w:t>та</w:t>
      </w:r>
      <w:r>
        <w:rPr>
          <w:i/>
          <w:spacing w:val="-10"/>
          <w:sz w:val="28"/>
        </w:rPr>
        <w:t xml:space="preserve"> </w:t>
      </w:r>
      <w:r>
        <w:rPr>
          <w:i/>
          <w:sz w:val="28"/>
        </w:rPr>
        <w:t>забезпечення</w:t>
      </w:r>
      <w:r>
        <w:rPr>
          <w:i/>
          <w:spacing w:val="-11"/>
          <w:sz w:val="28"/>
        </w:rPr>
        <w:t xml:space="preserve"> </w:t>
      </w:r>
      <w:r>
        <w:rPr>
          <w:i/>
          <w:sz w:val="28"/>
        </w:rPr>
        <w:t>функціонування</w:t>
      </w:r>
      <w:r>
        <w:rPr>
          <w:i/>
          <w:spacing w:val="-11"/>
          <w:sz w:val="28"/>
        </w:rPr>
        <w:t xml:space="preserve"> </w:t>
      </w:r>
      <w:r>
        <w:rPr>
          <w:i/>
          <w:sz w:val="28"/>
        </w:rPr>
        <w:t>системи</w:t>
      </w:r>
      <w:r>
        <w:rPr>
          <w:i/>
          <w:spacing w:val="-10"/>
          <w:sz w:val="28"/>
        </w:rPr>
        <w:t xml:space="preserve"> </w:t>
      </w:r>
      <w:r>
        <w:rPr>
          <w:i/>
          <w:sz w:val="28"/>
        </w:rPr>
        <w:t>управління</w:t>
      </w:r>
      <w:r>
        <w:rPr>
          <w:i/>
          <w:spacing w:val="-11"/>
          <w:sz w:val="28"/>
        </w:rPr>
        <w:t xml:space="preserve"> </w:t>
      </w:r>
      <w:r>
        <w:rPr>
          <w:i/>
          <w:spacing w:val="-2"/>
          <w:sz w:val="28"/>
        </w:rPr>
        <w:t>відходами</w:t>
      </w:r>
    </w:p>
    <w:p w14:paraId="06191DEB" w14:textId="77777777" w:rsidR="001A6F49" w:rsidRDefault="001A6F49">
      <w:pPr>
        <w:pStyle w:val="a3"/>
        <w:ind w:left="0" w:firstLine="0"/>
        <w:jc w:val="left"/>
        <w:rPr>
          <w:i/>
        </w:rPr>
      </w:pPr>
    </w:p>
    <w:p w14:paraId="0C9D8156" w14:textId="77777777" w:rsidR="001A6F49" w:rsidRDefault="00000000">
      <w:pPr>
        <w:pStyle w:val="a3"/>
        <w:ind w:right="282"/>
      </w:pPr>
      <w:r>
        <w:t>Відходи зелених насаджень та харчові відходи можуть оброблятися аеробними (компостування в присутності кисню) методами. В результаті компостування в валках, критих траншеях або у спеціальних ємностях виробляється компост, який може потенційно використовуватися в садових і паркових господарствах, а також для ландшафтного будівництва.</w:t>
      </w:r>
    </w:p>
    <w:p w14:paraId="1177863A" w14:textId="77777777" w:rsidR="001A6F49" w:rsidRDefault="00000000">
      <w:pPr>
        <w:pStyle w:val="a3"/>
        <w:spacing w:before="1"/>
        <w:ind w:right="280"/>
      </w:pPr>
      <w:r>
        <w:t>Термін «компостування» означає біологічне розкладання відходів у контрольованих</w:t>
      </w:r>
      <w:r>
        <w:rPr>
          <w:spacing w:val="-18"/>
        </w:rPr>
        <w:t xml:space="preserve"> </w:t>
      </w:r>
      <w:r>
        <w:t>аеробних</w:t>
      </w:r>
      <w:r>
        <w:rPr>
          <w:spacing w:val="-16"/>
        </w:rPr>
        <w:t xml:space="preserve"> </w:t>
      </w:r>
      <w:r>
        <w:t>умовах.</w:t>
      </w:r>
      <w:r>
        <w:rPr>
          <w:spacing w:val="-18"/>
        </w:rPr>
        <w:t xml:space="preserve"> </w:t>
      </w:r>
      <w:r>
        <w:t>Відходи</w:t>
      </w:r>
      <w:r>
        <w:rPr>
          <w:spacing w:val="-17"/>
        </w:rPr>
        <w:t xml:space="preserve"> </w:t>
      </w:r>
      <w:r>
        <w:t>розкладаються</w:t>
      </w:r>
      <w:r>
        <w:rPr>
          <w:spacing w:val="-17"/>
        </w:rPr>
        <w:t xml:space="preserve"> </w:t>
      </w:r>
      <w:r>
        <w:t>на</w:t>
      </w:r>
      <w:r>
        <w:rPr>
          <w:spacing w:val="-16"/>
        </w:rPr>
        <w:t xml:space="preserve"> </w:t>
      </w:r>
      <w:r>
        <w:t>CO₂,</w:t>
      </w:r>
      <w:r>
        <w:rPr>
          <w:spacing w:val="-17"/>
        </w:rPr>
        <w:t xml:space="preserve"> </w:t>
      </w:r>
      <w:r>
        <w:t>воду</w:t>
      </w:r>
      <w:r>
        <w:rPr>
          <w:spacing w:val="-16"/>
        </w:rPr>
        <w:t xml:space="preserve"> </w:t>
      </w:r>
      <w:r>
        <w:t>та</w:t>
      </w:r>
      <w:r>
        <w:rPr>
          <w:spacing w:val="-17"/>
        </w:rPr>
        <w:t xml:space="preserve"> </w:t>
      </w:r>
      <w:r>
        <w:t xml:space="preserve">власне </w:t>
      </w:r>
      <w:r>
        <w:rPr>
          <w:spacing w:val="-2"/>
        </w:rPr>
        <w:t>компост.</w:t>
      </w:r>
    </w:p>
    <w:p w14:paraId="31652B93" w14:textId="77777777" w:rsidR="001A6F49" w:rsidRDefault="001A6F49">
      <w:pPr>
        <w:pStyle w:val="a3"/>
        <w:sectPr w:rsidR="001A6F49">
          <w:pgSz w:w="11910" w:h="16840"/>
          <w:pgMar w:top="760" w:right="566" w:bottom="920" w:left="1133" w:header="0" w:footer="704" w:gutter="0"/>
          <w:cols w:space="720"/>
        </w:sectPr>
      </w:pPr>
    </w:p>
    <w:p w14:paraId="11456B57" w14:textId="77777777" w:rsidR="001A6F49" w:rsidRDefault="00000000">
      <w:pPr>
        <w:pStyle w:val="a3"/>
        <w:spacing w:before="71" w:line="322" w:lineRule="exact"/>
        <w:ind w:left="849" w:firstLine="0"/>
      </w:pPr>
      <w:r>
        <w:t>Процес</w:t>
      </w:r>
      <w:r>
        <w:rPr>
          <w:spacing w:val="-17"/>
        </w:rPr>
        <w:t xml:space="preserve"> </w:t>
      </w:r>
      <w:r>
        <w:t>компостування</w:t>
      </w:r>
      <w:r>
        <w:rPr>
          <w:spacing w:val="-14"/>
        </w:rPr>
        <w:t xml:space="preserve"> </w:t>
      </w:r>
      <w:r>
        <w:t>може</w:t>
      </w:r>
      <w:r>
        <w:rPr>
          <w:spacing w:val="-14"/>
        </w:rPr>
        <w:t xml:space="preserve"> </w:t>
      </w:r>
      <w:r>
        <w:t>бути</w:t>
      </w:r>
      <w:r>
        <w:rPr>
          <w:spacing w:val="-17"/>
        </w:rPr>
        <w:t xml:space="preserve"> </w:t>
      </w:r>
      <w:r>
        <w:t>організований</w:t>
      </w:r>
      <w:r>
        <w:rPr>
          <w:spacing w:val="-14"/>
        </w:rPr>
        <w:t xml:space="preserve"> </w:t>
      </w:r>
      <w:r>
        <w:t>різними</w:t>
      </w:r>
      <w:r>
        <w:rPr>
          <w:spacing w:val="-14"/>
        </w:rPr>
        <w:t xml:space="preserve"> </w:t>
      </w:r>
      <w:r>
        <w:rPr>
          <w:spacing w:val="-2"/>
        </w:rPr>
        <w:t>засобами.</w:t>
      </w:r>
    </w:p>
    <w:p w14:paraId="2F33A047" w14:textId="77777777" w:rsidR="001A6F49" w:rsidRDefault="00000000">
      <w:pPr>
        <w:pStyle w:val="a3"/>
        <w:ind w:right="287"/>
      </w:pPr>
      <w:r>
        <w:t>Крім</w:t>
      </w:r>
      <w:r>
        <w:rPr>
          <w:spacing w:val="-18"/>
        </w:rPr>
        <w:t xml:space="preserve"> </w:t>
      </w:r>
      <w:r>
        <w:t>компостування</w:t>
      </w:r>
      <w:r>
        <w:rPr>
          <w:spacing w:val="-17"/>
        </w:rPr>
        <w:t xml:space="preserve"> </w:t>
      </w:r>
      <w:r>
        <w:t>в</w:t>
      </w:r>
      <w:r>
        <w:rPr>
          <w:spacing w:val="-18"/>
        </w:rPr>
        <w:t xml:space="preserve"> </w:t>
      </w:r>
      <w:r>
        <w:t>валках</w:t>
      </w:r>
      <w:r>
        <w:rPr>
          <w:spacing w:val="-17"/>
        </w:rPr>
        <w:t xml:space="preserve"> </w:t>
      </w:r>
      <w:r>
        <w:t>на</w:t>
      </w:r>
      <w:r>
        <w:rPr>
          <w:spacing w:val="-17"/>
        </w:rPr>
        <w:t xml:space="preserve"> </w:t>
      </w:r>
      <w:r>
        <w:t>відкритих</w:t>
      </w:r>
      <w:r>
        <w:rPr>
          <w:spacing w:val="-18"/>
        </w:rPr>
        <w:t xml:space="preserve"> </w:t>
      </w:r>
      <w:r>
        <w:t>і</w:t>
      </w:r>
      <w:r>
        <w:rPr>
          <w:spacing w:val="-15"/>
        </w:rPr>
        <w:t xml:space="preserve"> </w:t>
      </w:r>
      <w:r>
        <w:t>закритих</w:t>
      </w:r>
      <w:r>
        <w:rPr>
          <w:spacing w:val="-16"/>
        </w:rPr>
        <w:t xml:space="preserve"> </w:t>
      </w:r>
      <w:r>
        <w:t>майданчиках</w:t>
      </w:r>
      <w:r>
        <w:rPr>
          <w:spacing w:val="-18"/>
        </w:rPr>
        <w:t xml:space="preserve"> </w:t>
      </w:r>
      <w:r>
        <w:t>можливе компостування в тунелях, бункерах та реакторах, що обертаються.</w:t>
      </w:r>
    </w:p>
    <w:p w14:paraId="6A989C0E" w14:textId="77777777" w:rsidR="001A6F49" w:rsidRDefault="00000000">
      <w:pPr>
        <w:pStyle w:val="a3"/>
        <w:spacing w:before="2"/>
        <w:ind w:right="286"/>
      </w:pPr>
      <w:r>
        <w:t>Органічна</w:t>
      </w:r>
      <w:r>
        <w:rPr>
          <w:spacing w:val="-13"/>
        </w:rPr>
        <w:t xml:space="preserve"> </w:t>
      </w:r>
      <w:r>
        <w:t>фракція</w:t>
      </w:r>
      <w:r>
        <w:rPr>
          <w:spacing w:val="-13"/>
        </w:rPr>
        <w:t xml:space="preserve"> </w:t>
      </w:r>
      <w:r>
        <w:t>побутових</w:t>
      </w:r>
      <w:r>
        <w:rPr>
          <w:spacing w:val="-12"/>
        </w:rPr>
        <w:t xml:space="preserve"> </w:t>
      </w:r>
      <w:r>
        <w:t>відходів</w:t>
      </w:r>
      <w:r>
        <w:rPr>
          <w:spacing w:val="-13"/>
        </w:rPr>
        <w:t xml:space="preserve"> </w:t>
      </w:r>
      <w:r>
        <w:t>має</w:t>
      </w:r>
      <w:r>
        <w:rPr>
          <w:spacing w:val="-13"/>
        </w:rPr>
        <w:t xml:space="preserve"> </w:t>
      </w:r>
      <w:r>
        <w:t>великий</w:t>
      </w:r>
      <w:r>
        <w:rPr>
          <w:spacing w:val="-13"/>
        </w:rPr>
        <w:t xml:space="preserve"> </w:t>
      </w:r>
      <w:r>
        <w:t>потенціал</w:t>
      </w:r>
      <w:r>
        <w:rPr>
          <w:spacing w:val="-14"/>
        </w:rPr>
        <w:t xml:space="preserve"> </w:t>
      </w:r>
      <w:r>
        <w:t>використання продукту компостування як вторинної сировини. Результатом компостування залежно від чистоти відходів може бути:</w:t>
      </w:r>
    </w:p>
    <w:p w14:paraId="7BA7C43C" w14:textId="77777777" w:rsidR="001A6F49" w:rsidRDefault="00000000">
      <w:pPr>
        <w:pStyle w:val="a5"/>
        <w:numPr>
          <w:ilvl w:val="0"/>
          <w:numId w:val="32"/>
        </w:numPr>
        <w:tabs>
          <w:tab w:val="left" w:pos="1011"/>
        </w:tabs>
        <w:spacing w:line="321" w:lineRule="exact"/>
        <w:ind w:left="1011" w:hanging="162"/>
        <w:rPr>
          <w:sz w:val="28"/>
        </w:rPr>
      </w:pPr>
      <w:r>
        <w:rPr>
          <w:spacing w:val="-2"/>
          <w:sz w:val="28"/>
        </w:rPr>
        <w:t>компост,</w:t>
      </w:r>
      <w:r>
        <w:rPr>
          <w:spacing w:val="-8"/>
          <w:sz w:val="28"/>
        </w:rPr>
        <w:t xml:space="preserve"> </w:t>
      </w:r>
      <w:r>
        <w:rPr>
          <w:spacing w:val="-2"/>
          <w:sz w:val="28"/>
        </w:rPr>
        <w:t>що</w:t>
      </w:r>
      <w:r>
        <w:rPr>
          <w:spacing w:val="-5"/>
          <w:sz w:val="28"/>
        </w:rPr>
        <w:t xml:space="preserve"> </w:t>
      </w:r>
      <w:r>
        <w:rPr>
          <w:spacing w:val="-2"/>
          <w:sz w:val="28"/>
        </w:rPr>
        <w:t>використовується</w:t>
      </w:r>
      <w:r>
        <w:rPr>
          <w:spacing w:val="-6"/>
          <w:sz w:val="28"/>
        </w:rPr>
        <w:t xml:space="preserve"> </w:t>
      </w:r>
      <w:r>
        <w:rPr>
          <w:spacing w:val="-2"/>
          <w:sz w:val="28"/>
        </w:rPr>
        <w:t>як</w:t>
      </w:r>
      <w:r>
        <w:rPr>
          <w:spacing w:val="-8"/>
          <w:sz w:val="28"/>
        </w:rPr>
        <w:t xml:space="preserve"> </w:t>
      </w:r>
      <w:r>
        <w:rPr>
          <w:spacing w:val="-2"/>
          <w:sz w:val="28"/>
        </w:rPr>
        <w:t>добриво,</w:t>
      </w:r>
    </w:p>
    <w:p w14:paraId="6E203B5D" w14:textId="77777777" w:rsidR="001A6F49" w:rsidRDefault="00000000">
      <w:pPr>
        <w:pStyle w:val="a5"/>
        <w:numPr>
          <w:ilvl w:val="0"/>
          <w:numId w:val="32"/>
        </w:numPr>
        <w:tabs>
          <w:tab w:val="left" w:pos="1122"/>
        </w:tabs>
        <w:ind w:right="282" w:firstLine="566"/>
        <w:rPr>
          <w:sz w:val="28"/>
        </w:rPr>
      </w:pPr>
      <w:r>
        <w:rPr>
          <w:sz w:val="28"/>
        </w:rPr>
        <w:t>технічний ґрунт або інший цінний ресурс для ізоляції відходів на полігонах, їхньої рекультивації та з іншою метою.</w:t>
      </w:r>
    </w:p>
    <w:p w14:paraId="65924B81" w14:textId="77777777" w:rsidR="001A6F49" w:rsidRDefault="00000000">
      <w:pPr>
        <w:pStyle w:val="a3"/>
        <w:spacing w:before="1"/>
        <w:ind w:right="288"/>
      </w:pPr>
      <w:r>
        <w:t>Доцільно</w:t>
      </w:r>
      <w:r>
        <w:rPr>
          <w:spacing w:val="-12"/>
        </w:rPr>
        <w:t xml:space="preserve"> </w:t>
      </w:r>
      <w:r>
        <w:t>надати</w:t>
      </w:r>
      <w:r>
        <w:rPr>
          <w:spacing w:val="-13"/>
        </w:rPr>
        <w:t xml:space="preserve"> </w:t>
      </w:r>
      <w:r>
        <w:t>основну</w:t>
      </w:r>
      <w:r>
        <w:rPr>
          <w:spacing w:val="-12"/>
        </w:rPr>
        <w:t xml:space="preserve"> </w:t>
      </w:r>
      <w:r>
        <w:t>увагу</w:t>
      </w:r>
      <w:r>
        <w:rPr>
          <w:spacing w:val="-12"/>
        </w:rPr>
        <w:t xml:space="preserve"> </w:t>
      </w:r>
      <w:r>
        <w:t>компостуванню</w:t>
      </w:r>
      <w:r>
        <w:rPr>
          <w:spacing w:val="-14"/>
        </w:rPr>
        <w:t xml:space="preserve"> </w:t>
      </w:r>
      <w:r>
        <w:t>відходів</w:t>
      </w:r>
      <w:r>
        <w:rPr>
          <w:spacing w:val="-14"/>
        </w:rPr>
        <w:t xml:space="preserve"> </w:t>
      </w:r>
      <w:r>
        <w:t>домогосподарств</w:t>
      </w:r>
      <w:r>
        <w:rPr>
          <w:spacing w:val="-14"/>
        </w:rPr>
        <w:t xml:space="preserve"> </w:t>
      </w:r>
      <w:r>
        <w:t>у місцях їхнього утворення та валковому компостуванню зелених та інших органічних відходів (наприклад, садових та паркових відходів).</w:t>
      </w:r>
    </w:p>
    <w:p w14:paraId="38678348" w14:textId="77777777" w:rsidR="001A6F49" w:rsidRDefault="00000000">
      <w:pPr>
        <w:pStyle w:val="a3"/>
        <w:ind w:right="289"/>
      </w:pPr>
      <w:r>
        <w:t>Центри валкового компостування мають бути розташовані спільно із з центрами оброблення/захоронення відходів, а також поруч із регіональними центрами оброблення відходів.</w:t>
      </w:r>
    </w:p>
    <w:p w14:paraId="76243ED0" w14:textId="77777777" w:rsidR="001A6F49" w:rsidRDefault="00000000">
      <w:pPr>
        <w:pStyle w:val="a3"/>
        <w:ind w:right="282"/>
      </w:pPr>
      <w:r>
        <w:t>Питома вартість компостування залежить від кількості відходів та застосованої технології. Для компостування у валках інвестиційні витрати можуть бути у межах від 50 до 200 €/т органічних відходів на рік.</w:t>
      </w:r>
    </w:p>
    <w:p w14:paraId="678AB3B6" w14:textId="77777777" w:rsidR="001A6F49" w:rsidRDefault="00000000">
      <w:pPr>
        <w:pStyle w:val="a3"/>
        <w:spacing w:line="322" w:lineRule="exact"/>
        <w:ind w:left="849" w:firstLine="0"/>
      </w:pPr>
      <w:r>
        <w:t>МПУВ</w:t>
      </w:r>
      <w:r>
        <w:rPr>
          <w:spacing w:val="-16"/>
        </w:rPr>
        <w:t xml:space="preserve"> </w:t>
      </w:r>
      <w:r>
        <w:t>Великобичківської</w:t>
      </w:r>
      <w:r>
        <w:rPr>
          <w:spacing w:val="-12"/>
        </w:rPr>
        <w:t xml:space="preserve"> </w:t>
      </w:r>
      <w:r>
        <w:t>селищної</w:t>
      </w:r>
      <w:r>
        <w:rPr>
          <w:spacing w:val="-12"/>
        </w:rPr>
        <w:t xml:space="preserve"> </w:t>
      </w:r>
      <w:r>
        <w:t>ТГ</w:t>
      </w:r>
      <w:r>
        <w:rPr>
          <w:spacing w:val="-14"/>
        </w:rPr>
        <w:t xml:space="preserve"> </w:t>
      </w:r>
      <w:r>
        <w:rPr>
          <w:spacing w:val="-2"/>
        </w:rPr>
        <w:t>передбачається:</w:t>
      </w:r>
    </w:p>
    <w:p w14:paraId="4F1D3A96" w14:textId="77777777" w:rsidR="001A6F49" w:rsidRDefault="00000000">
      <w:pPr>
        <w:pStyle w:val="a5"/>
        <w:numPr>
          <w:ilvl w:val="0"/>
          <w:numId w:val="32"/>
        </w:numPr>
        <w:tabs>
          <w:tab w:val="left" w:pos="1002"/>
        </w:tabs>
        <w:ind w:right="282" w:firstLine="566"/>
        <w:rPr>
          <w:sz w:val="28"/>
        </w:rPr>
      </w:pPr>
      <w:r>
        <w:rPr>
          <w:sz w:val="28"/>
        </w:rPr>
        <w:t>впровадження</w:t>
      </w:r>
      <w:r>
        <w:rPr>
          <w:spacing w:val="-18"/>
          <w:sz w:val="28"/>
        </w:rPr>
        <w:t xml:space="preserve"> </w:t>
      </w:r>
      <w:r>
        <w:rPr>
          <w:sz w:val="28"/>
        </w:rPr>
        <w:t>роздільного</w:t>
      </w:r>
      <w:r>
        <w:rPr>
          <w:spacing w:val="-17"/>
          <w:sz w:val="28"/>
        </w:rPr>
        <w:t xml:space="preserve"> </w:t>
      </w:r>
      <w:r>
        <w:rPr>
          <w:sz w:val="28"/>
        </w:rPr>
        <w:t>збирання</w:t>
      </w:r>
      <w:r>
        <w:rPr>
          <w:spacing w:val="-18"/>
          <w:sz w:val="28"/>
        </w:rPr>
        <w:t xml:space="preserve"> </w:t>
      </w:r>
      <w:r>
        <w:rPr>
          <w:sz w:val="28"/>
        </w:rPr>
        <w:t>та</w:t>
      </w:r>
      <w:r>
        <w:rPr>
          <w:spacing w:val="-17"/>
          <w:sz w:val="28"/>
        </w:rPr>
        <w:t xml:space="preserve"> </w:t>
      </w:r>
      <w:r>
        <w:rPr>
          <w:sz w:val="28"/>
        </w:rPr>
        <w:t>оброблення</w:t>
      </w:r>
      <w:r>
        <w:rPr>
          <w:spacing w:val="-18"/>
          <w:sz w:val="28"/>
        </w:rPr>
        <w:t xml:space="preserve"> </w:t>
      </w:r>
      <w:r>
        <w:rPr>
          <w:sz w:val="28"/>
        </w:rPr>
        <w:t>відходів,</w:t>
      </w:r>
      <w:r>
        <w:rPr>
          <w:spacing w:val="-17"/>
          <w:sz w:val="28"/>
        </w:rPr>
        <w:t xml:space="preserve"> </w:t>
      </w:r>
      <w:r>
        <w:rPr>
          <w:sz w:val="28"/>
        </w:rPr>
        <w:t>що</w:t>
      </w:r>
      <w:r>
        <w:rPr>
          <w:spacing w:val="-18"/>
          <w:sz w:val="28"/>
        </w:rPr>
        <w:t xml:space="preserve"> </w:t>
      </w:r>
      <w:r>
        <w:rPr>
          <w:sz w:val="28"/>
        </w:rPr>
        <w:t xml:space="preserve">біологічно </w:t>
      </w:r>
      <w:r>
        <w:rPr>
          <w:spacing w:val="-2"/>
          <w:sz w:val="28"/>
        </w:rPr>
        <w:t>розкладаються;</w:t>
      </w:r>
    </w:p>
    <w:p w14:paraId="2F5D74CB" w14:textId="77777777" w:rsidR="001A6F49" w:rsidRDefault="00000000">
      <w:pPr>
        <w:pStyle w:val="a5"/>
        <w:numPr>
          <w:ilvl w:val="0"/>
          <w:numId w:val="32"/>
        </w:numPr>
        <w:tabs>
          <w:tab w:val="left" w:pos="1011"/>
        </w:tabs>
        <w:spacing w:line="321" w:lineRule="exact"/>
        <w:ind w:left="1011" w:hanging="162"/>
        <w:rPr>
          <w:sz w:val="28"/>
        </w:rPr>
      </w:pPr>
      <w:r>
        <w:rPr>
          <w:sz w:val="28"/>
        </w:rPr>
        <w:t>створення</w:t>
      </w:r>
      <w:r>
        <w:rPr>
          <w:spacing w:val="-18"/>
          <w:sz w:val="28"/>
        </w:rPr>
        <w:t xml:space="preserve"> </w:t>
      </w:r>
      <w:r>
        <w:rPr>
          <w:sz w:val="28"/>
        </w:rPr>
        <w:t>компостних</w:t>
      </w:r>
      <w:r>
        <w:rPr>
          <w:spacing w:val="-15"/>
          <w:sz w:val="28"/>
        </w:rPr>
        <w:t xml:space="preserve"> </w:t>
      </w:r>
      <w:r>
        <w:rPr>
          <w:sz w:val="28"/>
        </w:rPr>
        <w:t>полів</w:t>
      </w:r>
      <w:r>
        <w:rPr>
          <w:spacing w:val="-16"/>
          <w:sz w:val="28"/>
        </w:rPr>
        <w:t xml:space="preserve"> </w:t>
      </w:r>
      <w:r>
        <w:rPr>
          <w:sz w:val="28"/>
        </w:rPr>
        <w:t>для</w:t>
      </w:r>
      <w:r>
        <w:rPr>
          <w:spacing w:val="-15"/>
          <w:sz w:val="28"/>
        </w:rPr>
        <w:t xml:space="preserve"> </w:t>
      </w:r>
      <w:r>
        <w:rPr>
          <w:sz w:val="28"/>
        </w:rPr>
        <w:t>компостування</w:t>
      </w:r>
      <w:r>
        <w:rPr>
          <w:spacing w:val="-15"/>
          <w:sz w:val="28"/>
        </w:rPr>
        <w:t xml:space="preserve"> </w:t>
      </w:r>
      <w:r>
        <w:rPr>
          <w:spacing w:val="-2"/>
          <w:sz w:val="28"/>
        </w:rPr>
        <w:t>біовідходів.</w:t>
      </w:r>
    </w:p>
    <w:p w14:paraId="2F566398" w14:textId="77777777" w:rsidR="001A6F49" w:rsidRDefault="001A6F49">
      <w:pPr>
        <w:pStyle w:val="a3"/>
        <w:spacing w:before="1"/>
        <w:ind w:left="0" w:firstLine="0"/>
        <w:jc w:val="left"/>
      </w:pPr>
    </w:p>
    <w:p w14:paraId="20377B83" w14:textId="77777777" w:rsidR="001A6F49" w:rsidRDefault="00000000">
      <w:pPr>
        <w:spacing w:before="1"/>
        <w:ind w:left="305" w:right="308"/>
        <w:jc w:val="center"/>
        <w:rPr>
          <w:i/>
          <w:sz w:val="28"/>
        </w:rPr>
      </w:pPr>
      <w:r>
        <w:rPr>
          <w:i/>
          <w:sz w:val="28"/>
        </w:rPr>
        <w:t>Мінімізація</w:t>
      </w:r>
      <w:r>
        <w:rPr>
          <w:i/>
          <w:spacing w:val="-8"/>
          <w:sz w:val="28"/>
        </w:rPr>
        <w:t xml:space="preserve"> </w:t>
      </w:r>
      <w:r>
        <w:rPr>
          <w:i/>
          <w:sz w:val="28"/>
        </w:rPr>
        <w:t>навантаження</w:t>
      </w:r>
      <w:r>
        <w:rPr>
          <w:i/>
          <w:spacing w:val="-8"/>
          <w:sz w:val="28"/>
        </w:rPr>
        <w:t xml:space="preserve"> </w:t>
      </w:r>
      <w:r>
        <w:rPr>
          <w:i/>
          <w:sz w:val="28"/>
        </w:rPr>
        <w:t>на</w:t>
      </w:r>
      <w:r>
        <w:rPr>
          <w:i/>
          <w:spacing w:val="-7"/>
          <w:sz w:val="28"/>
        </w:rPr>
        <w:t xml:space="preserve"> </w:t>
      </w:r>
      <w:r>
        <w:rPr>
          <w:i/>
          <w:sz w:val="28"/>
        </w:rPr>
        <w:t>довкілля,</w:t>
      </w:r>
      <w:r>
        <w:rPr>
          <w:i/>
          <w:spacing w:val="-8"/>
          <w:sz w:val="28"/>
        </w:rPr>
        <w:t xml:space="preserve"> </w:t>
      </w:r>
      <w:r>
        <w:rPr>
          <w:i/>
          <w:sz w:val="28"/>
        </w:rPr>
        <w:t>пов’язаного</w:t>
      </w:r>
      <w:r>
        <w:rPr>
          <w:i/>
          <w:spacing w:val="-10"/>
          <w:sz w:val="28"/>
        </w:rPr>
        <w:t xml:space="preserve"> </w:t>
      </w:r>
      <w:r>
        <w:rPr>
          <w:i/>
          <w:sz w:val="28"/>
        </w:rPr>
        <w:t>з</w:t>
      </w:r>
      <w:r>
        <w:rPr>
          <w:i/>
          <w:spacing w:val="-6"/>
          <w:sz w:val="28"/>
        </w:rPr>
        <w:t xml:space="preserve"> </w:t>
      </w:r>
      <w:r>
        <w:rPr>
          <w:i/>
          <w:spacing w:val="-2"/>
          <w:sz w:val="28"/>
        </w:rPr>
        <w:t>відходами</w:t>
      </w:r>
    </w:p>
    <w:p w14:paraId="0B8A1A66" w14:textId="77777777" w:rsidR="001A6F49" w:rsidRDefault="00000000">
      <w:pPr>
        <w:pStyle w:val="a3"/>
        <w:spacing w:before="321"/>
        <w:ind w:right="291"/>
      </w:pPr>
      <w:r>
        <w:t>Мінімізація навантаження на довкілля, пов’язаного з відходами, що біологічно розкладаються детально описана у підрозділі розділу 3.2.4.</w:t>
      </w:r>
    </w:p>
    <w:p w14:paraId="4C236B4F" w14:textId="77777777" w:rsidR="001A6F49" w:rsidRDefault="001A6F49">
      <w:pPr>
        <w:pStyle w:val="a3"/>
        <w:spacing w:before="1"/>
        <w:ind w:left="0" w:firstLine="0"/>
        <w:jc w:val="left"/>
      </w:pPr>
    </w:p>
    <w:p w14:paraId="05D88EA5" w14:textId="77777777" w:rsidR="001A6F49" w:rsidRDefault="00000000">
      <w:pPr>
        <w:ind w:left="306" w:right="308"/>
        <w:jc w:val="center"/>
        <w:rPr>
          <w:i/>
          <w:sz w:val="28"/>
        </w:rPr>
      </w:pPr>
      <w:r>
        <w:rPr>
          <w:i/>
          <w:sz w:val="28"/>
        </w:rPr>
        <w:t>Інформаційне</w:t>
      </w:r>
      <w:r>
        <w:rPr>
          <w:i/>
          <w:spacing w:val="-11"/>
          <w:sz w:val="28"/>
        </w:rPr>
        <w:t xml:space="preserve"> </w:t>
      </w:r>
      <w:r>
        <w:rPr>
          <w:i/>
          <w:spacing w:val="-2"/>
          <w:sz w:val="28"/>
        </w:rPr>
        <w:t>забезпечення</w:t>
      </w:r>
    </w:p>
    <w:p w14:paraId="5FE4F45B" w14:textId="77777777" w:rsidR="001A6F49" w:rsidRDefault="001A6F49">
      <w:pPr>
        <w:pStyle w:val="a3"/>
        <w:ind w:left="0" w:firstLine="0"/>
        <w:jc w:val="left"/>
        <w:rPr>
          <w:i/>
        </w:rPr>
      </w:pPr>
    </w:p>
    <w:p w14:paraId="6D7F2B89" w14:textId="77777777" w:rsidR="001A6F49" w:rsidRDefault="00000000">
      <w:pPr>
        <w:pStyle w:val="a3"/>
        <w:ind w:right="290"/>
      </w:pPr>
      <w:r>
        <w:t>Доступ до інформації про оброблення відходів, можливості повторного використання та технології управління ними.</w:t>
      </w:r>
    </w:p>
    <w:p w14:paraId="42B616DD" w14:textId="77777777" w:rsidR="001A6F49" w:rsidRDefault="00000000">
      <w:pPr>
        <w:pStyle w:val="a3"/>
        <w:ind w:right="280"/>
      </w:pPr>
      <w:r>
        <w:t>Платформи</w:t>
      </w:r>
      <w:r>
        <w:rPr>
          <w:spacing w:val="-18"/>
        </w:rPr>
        <w:t xml:space="preserve"> </w:t>
      </w:r>
      <w:r>
        <w:t>для</w:t>
      </w:r>
      <w:r>
        <w:rPr>
          <w:spacing w:val="-17"/>
        </w:rPr>
        <w:t xml:space="preserve"> </w:t>
      </w:r>
      <w:r>
        <w:t>обміну</w:t>
      </w:r>
      <w:r>
        <w:rPr>
          <w:spacing w:val="-18"/>
        </w:rPr>
        <w:t xml:space="preserve"> </w:t>
      </w:r>
      <w:r>
        <w:t>знаннями</w:t>
      </w:r>
      <w:r>
        <w:rPr>
          <w:spacing w:val="-17"/>
        </w:rPr>
        <w:t xml:space="preserve"> </w:t>
      </w:r>
      <w:r>
        <w:t>між</w:t>
      </w:r>
      <w:r>
        <w:rPr>
          <w:spacing w:val="-18"/>
        </w:rPr>
        <w:t xml:space="preserve"> </w:t>
      </w:r>
      <w:r>
        <w:t>фермерами,</w:t>
      </w:r>
      <w:r>
        <w:rPr>
          <w:spacing w:val="-17"/>
        </w:rPr>
        <w:t xml:space="preserve"> </w:t>
      </w:r>
      <w:r>
        <w:t>лісовими</w:t>
      </w:r>
      <w:r>
        <w:rPr>
          <w:spacing w:val="-18"/>
        </w:rPr>
        <w:t xml:space="preserve"> </w:t>
      </w:r>
      <w:r>
        <w:t>господарствами, підприємствами харчової промисловості та іншими зацікавленими сторонами.</w:t>
      </w:r>
    </w:p>
    <w:p w14:paraId="5E97EBEF" w14:textId="77777777" w:rsidR="001A6F49" w:rsidRDefault="00000000">
      <w:pPr>
        <w:pStyle w:val="a3"/>
        <w:ind w:right="289"/>
      </w:pPr>
      <w:r>
        <w:t>Проведення тренінгів для підприємців, фермерів та працівників галузей, пов'язаних з відходами, для підвищення рівня обізнаності щодо екологічних стандартів та технологій управління відходами.</w:t>
      </w:r>
    </w:p>
    <w:p w14:paraId="05430CE4" w14:textId="77777777" w:rsidR="001A6F49" w:rsidRDefault="00000000">
      <w:pPr>
        <w:pStyle w:val="a3"/>
        <w:ind w:right="287"/>
      </w:pPr>
      <w:r>
        <w:t>Консультації щодо</w:t>
      </w:r>
      <w:r>
        <w:rPr>
          <w:spacing w:val="-1"/>
        </w:rPr>
        <w:t xml:space="preserve"> </w:t>
      </w:r>
      <w:r>
        <w:t>впровадження ефективних</w:t>
      </w:r>
      <w:r>
        <w:rPr>
          <w:spacing w:val="-1"/>
        </w:rPr>
        <w:t xml:space="preserve"> </w:t>
      </w:r>
      <w:r>
        <w:t>методів</w:t>
      </w:r>
      <w:r>
        <w:rPr>
          <w:spacing w:val="-2"/>
        </w:rPr>
        <w:t xml:space="preserve"> </w:t>
      </w:r>
      <w:r>
        <w:t>оброблення відходів та їх вторинного використання.</w:t>
      </w:r>
    </w:p>
    <w:p w14:paraId="78522ADE" w14:textId="77777777" w:rsidR="001A6F49" w:rsidRDefault="00000000">
      <w:pPr>
        <w:pStyle w:val="1"/>
        <w:numPr>
          <w:ilvl w:val="1"/>
          <w:numId w:val="91"/>
        </w:numPr>
        <w:tabs>
          <w:tab w:val="left" w:pos="2473"/>
        </w:tabs>
        <w:spacing w:before="321"/>
        <w:ind w:left="2473" w:hanging="491"/>
        <w:jc w:val="left"/>
      </w:pPr>
      <w:bookmarkStart w:id="57" w:name="_bookmark57"/>
      <w:bookmarkEnd w:id="57"/>
      <w:r>
        <w:t>Інструменти</w:t>
      </w:r>
      <w:r>
        <w:rPr>
          <w:spacing w:val="-11"/>
        </w:rPr>
        <w:t xml:space="preserve"> </w:t>
      </w:r>
      <w:r>
        <w:t>забезпечення</w:t>
      </w:r>
      <w:r>
        <w:rPr>
          <w:spacing w:val="-12"/>
        </w:rPr>
        <w:t xml:space="preserve"> </w:t>
      </w:r>
      <w:r>
        <w:t>виконання</w:t>
      </w:r>
      <w:r>
        <w:rPr>
          <w:spacing w:val="-11"/>
        </w:rPr>
        <w:t xml:space="preserve"> </w:t>
      </w:r>
      <w:r>
        <w:rPr>
          <w:spacing w:val="-4"/>
        </w:rPr>
        <w:t>МПУВ</w:t>
      </w:r>
    </w:p>
    <w:p w14:paraId="03436EA7" w14:textId="77777777" w:rsidR="001A6F49" w:rsidRDefault="001A6F49">
      <w:pPr>
        <w:pStyle w:val="a3"/>
        <w:spacing w:before="1"/>
        <w:ind w:left="0" w:firstLine="0"/>
        <w:jc w:val="left"/>
        <w:rPr>
          <w:b/>
        </w:rPr>
      </w:pPr>
    </w:p>
    <w:p w14:paraId="4CF8B4A4" w14:textId="77777777" w:rsidR="001A6F49" w:rsidRDefault="00000000">
      <w:pPr>
        <w:pStyle w:val="a3"/>
        <w:spacing w:before="1"/>
        <w:ind w:right="281"/>
      </w:pPr>
      <w:r>
        <w:t>Інституційна структура управління відходами – це взаємодія впорядкованого набору інституційних одиниць, які діють в межах одного поля, забезпечуючи</w:t>
      </w:r>
      <w:r>
        <w:rPr>
          <w:spacing w:val="69"/>
        </w:rPr>
        <w:t xml:space="preserve">  </w:t>
      </w:r>
      <w:r>
        <w:t>реалізацію</w:t>
      </w:r>
      <w:r>
        <w:rPr>
          <w:spacing w:val="69"/>
        </w:rPr>
        <w:t xml:space="preserve">  </w:t>
      </w:r>
      <w:r>
        <w:t>основоположних</w:t>
      </w:r>
      <w:r>
        <w:rPr>
          <w:spacing w:val="70"/>
        </w:rPr>
        <w:t xml:space="preserve">  </w:t>
      </w:r>
      <w:r>
        <w:t>правил</w:t>
      </w:r>
      <w:r>
        <w:rPr>
          <w:spacing w:val="70"/>
        </w:rPr>
        <w:t xml:space="preserve">  </w:t>
      </w:r>
      <w:r>
        <w:t>політики</w:t>
      </w:r>
      <w:r>
        <w:rPr>
          <w:spacing w:val="69"/>
        </w:rPr>
        <w:t xml:space="preserve">  </w:t>
      </w:r>
      <w:r>
        <w:t>управління</w:t>
      </w:r>
    </w:p>
    <w:p w14:paraId="7C36C55A" w14:textId="77777777" w:rsidR="001A6F49" w:rsidRDefault="001A6F49">
      <w:pPr>
        <w:pStyle w:val="a3"/>
        <w:sectPr w:rsidR="001A6F49">
          <w:pgSz w:w="11910" w:h="16840"/>
          <w:pgMar w:top="760" w:right="566" w:bottom="920" w:left="1133" w:header="0" w:footer="704" w:gutter="0"/>
          <w:cols w:space="720"/>
        </w:sectPr>
      </w:pPr>
    </w:p>
    <w:p w14:paraId="5C3E135E" w14:textId="77777777" w:rsidR="001A6F49" w:rsidRDefault="00000000">
      <w:pPr>
        <w:pStyle w:val="a3"/>
        <w:spacing w:before="71"/>
        <w:ind w:right="281" w:firstLine="0"/>
        <w:jc w:val="right"/>
      </w:pPr>
      <w:r>
        <w:t>відходами,</w:t>
      </w:r>
      <w:r>
        <w:rPr>
          <w:spacing w:val="80"/>
        </w:rPr>
        <w:t xml:space="preserve"> </w:t>
      </w:r>
      <w:r>
        <w:t>що</w:t>
      </w:r>
      <w:r>
        <w:rPr>
          <w:spacing w:val="80"/>
        </w:rPr>
        <w:t xml:space="preserve"> </w:t>
      </w:r>
      <w:r>
        <w:t>включає</w:t>
      </w:r>
      <w:r>
        <w:rPr>
          <w:spacing w:val="80"/>
        </w:rPr>
        <w:t xml:space="preserve"> </w:t>
      </w:r>
      <w:r>
        <w:t>як</w:t>
      </w:r>
      <w:r>
        <w:rPr>
          <w:spacing w:val="80"/>
        </w:rPr>
        <w:t xml:space="preserve"> </w:t>
      </w:r>
      <w:r>
        <w:t>учасників</w:t>
      </w:r>
      <w:r>
        <w:rPr>
          <w:spacing w:val="80"/>
        </w:rPr>
        <w:t xml:space="preserve"> </w:t>
      </w:r>
      <w:r>
        <w:t>системи</w:t>
      </w:r>
      <w:r>
        <w:rPr>
          <w:spacing w:val="80"/>
        </w:rPr>
        <w:t xml:space="preserve"> </w:t>
      </w:r>
      <w:r>
        <w:t>управління</w:t>
      </w:r>
      <w:r>
        <w:rPr>
          <w:spacing w:val="80"/>
        </w:rPr>
        <w:t xml:space="preserve"> </w:t>
      </w:r>
      <w:r>
        <w:t>(їх</w:t>
      </w:r>
      <w:r>
        <w:rPr>
          <w:spacing w:val="80"/>
        </w:rPr>
        <w:t xml:space="preserve"> </w:t>
      </w:r>
      <w:r>
        <w:t>обов’язки</w:t>
      </w:r>
      <w:r>
        <w:rPr>
          <w:spacing w:val="80"/>
        </w:rPr>
        <w:t xml:space="preserve"> </w:t>
      </w:r>
      <w:r>
        <w:t>та повноваження),</w:t>
      </w:r>
      <w:r>
        <w:rPr>
          <w:spacing w:val="-18"/>
        </w:rPr>
        <w:t xml:space="preserve"> </w:t>
      </w:r>
      <w:r>
        <w:t>так</w:t>
      </w:r>
      <w:r>
        <w:rPr>
          <w:spacing w:val="-17"/>
        </w:rPr>
        <w:t xml:space="preserve"> </w:t>
      </w:r>
      <w:r>
        <w:t>і</w:t>
      </w:r>
      <w:r>
        <w:rPr>
          <w:spacing w:val="-18"/>
        </w:rPr>
        <w:t xml:space="preserve"> </w:t>
      </w:r>
      <w:r>
        <w:t>принципи</w:t>
      </w:r>
      <w:r>
        <w:rPr>
          <w:spacing w:val="-17"/>
        </w:rPr>
        <w:t xml:space="preserve"> </w:t>
      </w:r>
      <w:r>
        <w:t>їх</w:t>
      </w:r>
      <w:r>
        <w:rPr>
          <w:spacing w:val="-18"/>
        </w:rPr>
        <w:t xml:space="preserve"> </w:t>
      </w:r>
      <w:r>
        <w:t>взаємодії̈,</w:t>
      </w:r>
      <w:r>
        <w:rPr>
          <w:spacing w:val="-17"/>
        </w:rPr>
        <w:t xml:space="preserve"> </w:t>
      </w:r>
      <w:r>
        <w:t>у</w:t>
      </w:r>
      <w:r>
        <w:rPr>
          <w:spacing w:val="-17"/>
        </w:rPr>
        <w:t xml:space="preserve"> </w:t>
      </w:r>
      <w:r>
        <w:t>тому</w:t>
      </w:r>
      <w:r>
        <w:rPr>
          <w:spacing w:val="-16"/>
        </w:rPr>
        <w:t xml:space="preserve"> </w:t>
      </w:r>
      <w:r>
        <w:t>числі</w:t>
      </w:r>
      <w:r>
        <w:rPr>
          <w:spacing w:val="-18"/>
        </w:rPr>
        <w:t xml:space="preserve"> </w:t>
      </w:r>
      <w:r>
        <w:t>інформаційного</w:t>
      </w:r>
      <w:r>
        <w:rPr>
          <w:spacing w:val="-17"/>
        </w:rPr>
        <w:t xml:space="preserve"> </w:t>
      </w:r>
      <w:r>
        <w:t>обміну. Обов’язки</w:t>
      </w:r>
      <w:r>
        <w:rPr>
          <w:spacing w:val="40"/>
        </w:rPr>
        <w:t xml:space="preserve"> </w:t>
      </w:r>
      <w:r>
        <w:t>та</w:t>
      </w:r>
      <w:r>
        <w:rPr>
          <w:spacing w:val="40"/>
        </w:rPr>
        <w:t xml:space="preserve"> </w:t>
      </w:r>
      <w:r>
        <w:t>повноваження</w:t>
      </w:r>
      <w:r>
        <w:rPr>
          <w:spacing w:val="40"/>
        </w:rPr>
        <w:t xml:space="preserve"> </w:t>
      </w:r>
      <w:r>
        <w:t>учасників</w:t>
      </w:r>
      <w:r>
        <w:rPr>
          <w:spacing w:val="40"/>
        </w:rPr>
        <w:t xml:space="preserve"> </w:t>
      </w:r>
      <w:r>
        <w:t>системи</w:t>
      </w:r>
      <w:r>
        <w:rPr>
          <w:spacing w:val="40"/>
        </w:rPr>
        <w:t xml:space="preserve"> </w:t>
      </w:r>
      <w:r>
        <w:t>інституційної</w:t>
      </w:r>
      <w:r>
        <w:rPr>
          <w:spacing w:val="40"/>
        </w:rPr>
        <w:t xml:space="preserve"> </w:t>
      </w:r>
      <w:r>
        <w:t>структури, управління</w:t>
      </w:r>
      <w:r>
        <w:rPr>
          <w:spacing w:val="40"/>
        </w:rPr>
        <w:t xml:space="preserve"> </w:t>
      </w:r>
      <w:r>
        <w:t>конкретними</w:t>
      </w:r>
      <w:r>
        <w:rPr>
          <w:spacing w:val="40"/>
        </w:rPr>
        <w:t xml:space="preserve"> </w:t>
      </w:r>
      <w:r>
        <w:t>видами</w:t>
      </w:r>
      <w:r>
        <w:rPr>
          <w:spacing w:val="40"/>
        </w:rPr>
        <w:t xml:space="preserve"> </w:t>
      </w:r>
      <w:r>
        <w:t>відходів</w:t>
      </w:r>
      <w:r>
        <w:rPr>
          <w:spacing w:val="40"/>
        </w:rPr>
        <w:t xml:space="preserve"> </w:t>
      </w:r>
      <w:r>
        <w:t>визначаються</w:t>
      </w:r>
      <w:r>
        <w:rPr>
          <w:spacing w:val="40"/>
        </w:rPr>
        <w:t xml:space="preserve"> </w:t>
      </w:r>
      <w:r>
        <w:t>специфікою</w:t>
      </w:r>
      <w:r>
        <w:rPr>
          <w:spacing w:val="40"/>
        </w:rPr>
        <w:t xml:space="preserve"> </w:t>
      </w:r>
      <w:r>
        <w:t>чинного нормативно-правового регулювання. Забезпечення сталої роботи інституційної структури</w:t>
      </w:r>
      <w:r>
        <w:rPr>
          <w:spacing w:val="40"/>
        </w:rPr>
        <w:t xml:space="preserve"> </w:t>
      </w:r>
      <w:r>
        <w:t>є</w:t>
      </w:r>
      <w:r>
        <w:rPr>
          <w:spacing w:val="40"/>
        </w:rPr>
        <w:t xml:space="preserve"> </w:t>
      </w:r>
      <w:r>
        <w:t>ключовим</w:t>
      </w:r>
      <w:r>
        <w:rPr>
          <w:spacing w:val="40"/>
        </w:rPr>
        <w:t xml:space="preserve"> </w:t>
      </w:r>
      <w:r>
        <w:t>питанням</w:t>
      </w:r>
      <w:r>
        <w:rPr>
          <w:spacing w:val="40"/>
        </w:rPr>
        <w:t xml:space="preserve"> </w:t>
      </w:r>
      <w:r>
        <w:t>у</w:t>
      </w:r>
      <w:r>
        <w:rPr>
          <w:spacing w:val="40"/>
        </w:rPr>
        <w:t xml:space="preserve"> </w:t>
      </w:r>
      <w:r>
        <w:t>процесі</w:t>
      </w:r>
      <w:r>
        <w:rPr>
          <w:spacing w:val="40"/>
        </w:rPr>
        <w:t xml:space="preserve"> </w:t>
      </w:r>
      <w:r>
        <w:t>формування</w:t>
      </w:r>
      <w:r>
        <w:rPr>
          <w:spacing w:val="40"/>
        </w:rPr>
        <w:t xml:space="preserve"> </w:t>
      </w:r>
      <w:r>
        <w:t>та</w:t>
      </w:r>
      <w:r>
        <w:rPr>
          <w:spacing w:val="40"/>
        </w:rPr>
        <w:t xml:space="preserve"> </w:t>
      </w:r>
      <w:r>
        <w:t>реалізації</w:t>
      </w:r>
      <w:r>
        <w:rPr>
          <w:spacing w:val="40"/>
        </w:rPr>
        <w:t xml:space="preserve"> </w:t>
      </w:r>
      <w:r>
        <w:t>системи управління</w:t>
      </w:r>
      <w:r>
        <w:rPr>
          <w:spacing w:val="80"/>
        </w:rPr>
        <w:t xml:space="preserve"> </w:t>
      </w:r>
      <w:r>
        <w:t>відходами.</w:t>
      </w:r>
      <w:r>
        <w:rPr>
          <w:spacing w:val="80"/>
        </w:rPr>
        <w:t xml:space="preserve"> </w:t>
      </w:r>
      <w:r>
        <w:t>Її</w:t>
      </w:r>
      <w:r>
        <w:rPr>
          <w:spacing w:val="80"/>
        </w:rPr>
        <w:t xml:space="preserve"> </w:t>
      </w:r>
      <w:r>
        <w:t>ефективність</w:t>
      </w:r>
      <w:r>
        <w:rPr>
          <w:spacing w:val="80"/>
        </w:rPr>
        <w:t xml:space="preserve"> </w:t>
      </w:r>
      <w:r>
        <w:t>обумовлена</w:t>
      </w:r>
      <w:r>
        <w:rPr>
          <w:spacing w:val="80"/>
        </w:rPr>
        <w:t xml:space="preserve"> </w:t>
      </w:r>
      <w:r>
        <w:t>насамперед</w:t>
      </w:r>
      <w:r>
        <w:rPr>
          <w:spacing w:val="80"/>
        </w:rPr>
        <w:t xml:space="preserve"> </w:t>
      </w:r>
      <w:r>
        <w:t>готовністю відповідних</w:t>
      </w:r>
      <w:r>
        <w:rPr>
          <w:spacing w:val="40"/>
        </w:rPr>
        <w:t xml:space="preserve"> </w:t>
      </w:r>
      <w:r>
        <w:t>інститутів</w:t>
      </w:r>
      <w:r>
        <w:rPr>
          <w:spacing w:val="40"/>
        </w:rPr>
        <w:t xml:space="preserve"> </w:t>
      </w:r>
      <w:r>
        <w:t>і</w:t>
      </w:r>
      <w:r>
        <w:rPr>
          <w:spacing w:val="40"/>
        </w:rPr>
        <w:t xml:space="preserve"> </w:t>
      </w:r>
      <w:r>
        <w:t>взаємоузгодженістю</w:t>
      </w:r>
      <w:r>
        <w:rPr>
          <w:spacing w:val="40"/>
        </w:rPr>
        <w:t xml:space="preserve"> </w:t>
      </w:r>
      <w:r>
        <w:t>між</w:t>
      </w:r>
      <w:r>
        <w:rPr>
          <w:spacing w:val="40"/>
        </w:rPr>
        <w:t xml:space="preserve"> </w:t>
      </w:r>
      <w:r>
        <w:t>усіма</w:t>
      </w:r>
      <w:r>
        <w:rPr>
          <w:spacing w:val="40"/>
        </w:rPr>
        <w:t xml:space="preserve"> </w:t>
      </w:r>
      <w:r>
        <w:t>рівнями</w:t>
      </w:r>
      <w:r>
        <w:rPr>
          <w:spacing w:val="40"/>
        </w:rPr>
        <w:t xml:space="preserve"> </w:t>
      </w:r>
      <w:r>
        <w:t>управління, здатністю генерувати фінансові ресурси та залучати інвестиції. Для створення ефективної</w:t>
      </w:r>
      <w:r>
        <w:rPr>
          <w:spacing w:val="11"/>
        </w:rPr>
        <w:t xml:space="preserve"> </w:t>
      </w:r>
      <w:r>
        <w:t>інституційної</w:t>
      </w:r>
      <w:r>
        <w:rPr>
          <w:spacing w:val="13"/>
        </w:rPr>
        <w:t xml:space="preserve"> </w:t>
      </w:r>
      <w:r>
        <w:t>моделі</w:t>
      </w:r>
      <w:r>
        <w:rPr>
          <w:spacing w:val="11"/>
        </w:rPr>
        <w:t xml:space="preserve"> </w:t>
      </w:r>
      <w:r>
        <w:t>управління</w:t>
      </w:r>
      <w:r>
        <w:rPr>
          <w:spacing w:val="13"/>
        </w:rPr>
        <w:t xml:space="preserve"> </w:t>
      </w:r>
      <w:r>
        <w:t>відходами</w:t>
      </w:r>
      <w:r>
        <w:rPr>
          <w:spacing w:val="14"/>
        </w:rPr>
        <w:t xml:space="preserve"> </w:t>
      </w:r>
      <w:r>
        <w:t>на</w:t>
      </w:r>
      <w:r>
        <w:rPr>
          <w:spacing w:val="10"/>
        </w:rPr>
        <w:t xml:space="preserve"> </w:t>
      </w:r>
      <w:r>
        <w:t>регіональному</w:t>
      </w:r>
      <w:r>
        <w:rPr>
          <w:spacing w:val="14"/>
        </w:rPr>
        <w:t xml:space="preserve"> </w:t>
      </w:r>
      <w:r>
        <w:rPr>
          <w:spacing w:val="-2"/>
        </w:rPr>
        <w:t>рівні,</w:t>
      </w:r>
    </w:p>
    <w:p w14:paraId="5479D8C9" w14:textId="77777777" w:rsidR="001A6F49" w:rsidRDefault="00000000">
      <w:pPr>
        <w:pStyle w:val="a3"/>
        <w:spacing w:before="2" w:line="322" w:lineRule="exact"/>
        <w:ind w:firstLine="0"/>
        <w:jc w:val="left"/>
      </w:pPr>
      <w:r>
        <w:t>необхідно</w:t>
      </w:r>
      <w:r>
        <w:rPr>
          <w:spacing w:val="-8"/>
        </w:rPr>
        <w:t xml:space="preserve"> </w:t>
      </w:r>
      <w:r>
        <w:t>чітко</w:t>
      </w:r>
      <w:r>
        <w:rPr>
          <w:spacing w:val="-5"/>
        </w:rPr>
        <w:t xml:space="preserve"> </w:t>
      </w:r>
      <w:r>
        <w:t>визначити</w:t>
      </w:r>
      <w:r>
        <w:rPr>
          <w:spacing w:val="-6"/>
        </w:rPr>
        <w:t xml:space="preserve"> </w:t>
      </w:r>
      <w:r>
        <w:t>функції,</w:t>
      </w:r>
      <w:r>
        <w:rPr>
          <w:spacing w:val="-8"/>
        </w:rPr>
        <w:t xml:space="preserve"> </w:t>
      </w:r>
      <w:r>
        <w:t>ролі</w:t>
      </w:r>
      <w:r>
        <w:rPr>
          <w:spacing w:val="-5"/>
        </w:rPr>
        <w:t xml:space="preserve"> </w:t>
      </w:r>
      <w:r>
        <w:t>та</w:t>
      </w:r>
      <w:r>
        <w:rPr>
          <w:spacing w:val="-6"/>
        </w:rPr>
        <w:t xml:space="preserve"> </w:t>
      </w:r>
      <w:r>
        <w:t>відповідальність</w:t>
      </w:r>
      <w:r>
        <w:rPr>
          <w:spacing w:val="-10"/>
        </w:rPr>
        <w:t xml:space="preserve"> </w:t>
      </w:r>
      <w:r>
        <w:t>її</w:t>
      </w:r>
      <w:r>
        <w:rPr>
          <w:spacing w:val="-5"/>
        </w:rPr>
        <w:t xml:space="preserve"> </w:t>
      </w:r>
      <w:r>
        <w:rPr>
          <w:spacing w:val="-2"/>
        </w:rPr>
        <w:t>суб’єктів.</w:t>
      </w:r>
    </w:p>
    <w:p w14:paraId="617E767A" w14:textId="77777777" w:rsidR="001A6F49" w:rsidRDefault="00000000">
      <w:pPr>
        <w:pStyle w:val="a3"/>
        <w:spacing w:line="322" w:lineRule="exact"/>
        <w:ind w:left="849" w:firstLine="0"/>
        <w:jc w:val="left"/>
      </w:pPr>
      <w:r>
        <w:t>Суб’єктами</w:t>
      </w:r>
      <w:r>
        <w:rPr>
          <w:spacing w:val="-9"/>
        </w:rPr>
        <w:t xml:space="preserve"> </w:t>
      </w:r>
      <w:r>
        <w:t>системи</w:t>
      </w:r>
      <w:r>
        <w:rPr>
          <w:spacing w:val="-8"/>
        </w:rPr>
        <w:t xml:space="preserve"> </w:t>
      </w:r>
      <w:r>
        <w:t>управління</w:t>
      </w:r>
      <w:r>
        <w:rPr>
          <w:spacing w:val="-7"/>
        </w:rPr>
        <w:t xml:space="preserve"> </w:t>
      </w:r>
      <w:r>
        <w:t>відходами</w:t>
      </w:r>
      <w:r>
        <w:rPr>
          <w:spacing w:val="-6"/>
        </w:rPr>
        <w:t xml:space="preserve"> </w:t>
      </w:r>
      <w:r>
        <w:rPr>
          <w:spacing w:val="-2"/>
        </w:rPr>
        <w:t>виступають:</w:t>
      </w:r>
    </w:p>
    <w:p w14:paraId="4B940FE5" w14:textId="77777777" w:rsidR="001A6F49" w:rsidRDefault="00000000">
      <w:pPr>
        <w:pStyle w:val="a5"/>
        <w:numPr>
          <w:ilvl w:val="0"/>
          <w:numId w:val="31"/>
        </w:numPr>
        <w:tabs>
          <w:tab w:val="left" w:pos="1059"/>
        </w:tabs>
        <w:spacing w:line="322" w:lineRule="exact"/>
        <w:ind w:left="1059" w:hanging="210"/>
        <w:jc w:val="left"/>
        <w:rPr>
          <w:sz w:val="28"/>
        </w:rPr>
      </w:pPr>
      <w:r>
        <w:rPr>
          <w:sz w:val="28"/>
        </w:rPr>
        <w:t>утворювачі</w:t>
      </w:r>
      <w:r>
        <w:rPr>
          <w:spacing w:val="-9"/>
          <w:sz w:val="28"/>
        </w:rPr>
        <w:t xml:space="preserve"> </w:t>
      </w:r>
      <w:r>
        <w:rPr>
          <w:sz w:val="28"/>
        </w:rPr>
        <w:t>відходів</w:t>
      </w:r>
      <w:r>
        <w:rPr>
          <w:spacing w:val="-10"/>
          <w:sz w:val="28"/>
        </w:rPr>
        <w:t xml:space="preserve"> </w:t>
      </w:r>
      <w:r>
        <w:rPr>
          <w:sz w:val="28"/>
        </w:rPr>
        <w:t>(населення,</w:t>
      </w:r>
      <w:r>
        <w:rPr>
          <w:spacing w:val="-9"/>
          <w:sz w:val="28"/>
        </w:rPr>
        <w:t xml:space="preserve"> </w:t>
      </w:r>
      <w:r>
        <w:rPr>
          <w:spacing w:val="-2"/>
          <w:sz w:val="28"/>
        </w:rPr>
        <w:t>організації̈);</w:t>
      </w:r>
    </w:p>
    <w:p w14:paraId="0A329B69" w14:textId="77777777" w:rsidR="001A6F49" w:rsidRDefault="00000000">
      <w:pPr>
        <w:pStyle w:val="a5"/>
        <w:numPr>
          <w:ilvl w:val="0"/>
          <w:numId w:val="31"/>
        </w:numPr>
        <w:tabs>
          <w:tab w:val="left" w:pos="1059"/>
        </w:tabs>
        <w:ind w:left="1059" w:hanging="210"/>
        <w:jc w:val="left"/>
        <w:rPr>
          <w:sz w:val="28"/>
        </w:rPr>
      </w:pPr>
      <w:r>
        <w:rPr>
          <w:sz w:val="28"/>
        </w:rPr>
        <w:t>суб’єкти,</w:t>
      </w:r>
      <w:r>
        <w:rPr>
          <w:spacing w:val="-7"/>
          <w:sz w:val="28"/>
        </w:rPr>
        <w:t xml:space="preserve"> </w:t>
      </w:r>
      <w:r>
        <w:rPr>
          <w:sz w:val="28"/>
        </w:rPr>
        <w:t>що</w:t>
      </w:r>
      <w:r>
        <w:rPr>
          <w:spacing w:val="-7"/>
          <w:sz w:val="28"/>
        </w:rPr>
        <w:t xml:space="preserve"> </w:t>
      </w:r>
      <w:r>
        <w:rPr>
          <w:sz w:val="28"/>
        </w:rPr>
        <w:t>надають</w:t>
      </w:r>
      <w:r>
        <w:rPr>
          <w:spacing w:val="-5"/>
          <w:sz w:val="28"/>
        </w:rPr>
        <w:t xml:space="preserve"> </w:t>
      </w:r>
      <w:r>
        <w:rPr>
          <w:sz w:val="28"/>
        </w:rPr>
        <w:t>послуги</w:t>
      </w:r>
      <w:r>
        <w:rPr>
          <w:spacing w:val="-4"/>
          <w:sz w:val="28"/>
        </w:rPr>
        <w:t xml:space="preserve"> </w:t>
      </w:r>
      <w:r>
        <w:rPr>
          <w:sz w:val="28"/>
        </w:rPr>
        <w:t>в</w:t>
      </w:r>
      <w:r>
        <w:rPr>
          <w:spacing w:val="-5"/>
          <w:sz w:val="28"/>
        </w:rPr>
        <w:t xml:space="preserve"> </w:t>
      </w:r>
      <w:r>
        <w:rPr>
          <w:sz w:val="28"/>
        </w:rPr>
        <w:t>сфері</w:t>
      </w:r>
      <w:r>
        <w:rPr>
          <w:spacing w:val="-5"/>
          <w:sz w:val="28"/>
        </w:rPr>
        <w:t xml:space="preserve"> </w:t>
      </w:r>
      <w:r>
        <w:rPr>
          <w:sz w:val="28"/>
        </w:rPr>
        <w:t>управління</w:t>
      </w:r>
      <w:r>
        <w:rPr>
          <w:spacing w:val="-3"/>
          <w:sz w:val="28"/>
        </w:rPr>
        <w:t xml:space="preserve"> </w:t>
      </w:r>
      <w:r>
        <w:rPr>
          <w:spacing w:val="-2"/>
          <w:sz w:val="28"/>
        </w:rPr>
        <w:t>відходами;</w:t>
      </w:r>
    </w:p>
    <w:p w14:paraId="5280CF1B" w14:textId="77777777" w:rsidR="001A6F49" w:rsidRDefault="00000000">
      <w:pPr>
        <w:pStyle w:val="a5"/>
        <w:numPr>
          <w:ilvl w:val="0"/>
          <w:numId w:val="31"/>
        </w:numPr>
        <w:tabs>
          <w:tab w:val="left" w:pos="1122"/>
        </w:tabs>
        <w:ind w:right="285" w:firstLine="566"/>
        <w:rPr>
          <w:sz w:val="28"/>
        </w:rPr>
      </w:pPr>
      <w:r>
        <w:rPr>
          <w:sz w:val="28"/>
        </w:rPr>
        <w:t xml:space="preserve">органи державної̈ влади та місцевого самоврядування, що приймають управлінські рішення та виконують функції контролю у сфері управління </w:t>
      </w:r>
      <w:r>
        <w:rPr>
          <w:spacing w:val="-2"/>
          <w:sz w:val="28"/>
        </w:rPr>
        <w:t>відходами;</w:t>
      </w:r>
    </w:p>
    <w:p w14:paraId="32960EFC" w14:textId="77777777" w:rsidR="001A6F49" w:rsidRDefault="00000000">
      <w:pPr>
        <w:pStyle w:val="a5"/>
        <w:numPr>
          <w:ilvl w:val="0"/>
          <w:numId w:val="31"/>
        </w:numPr>
        <w:tabs>
          <w:tab w:val="left" w:pos="1059"/>
        </w:tabs>
        <w:spacing w:before="1"/>
        <w:ind w:left="1059" w:hanging="210"/>
        <w:rPr>
          <w:sz w:val="28"/>
        </w:rPr>
      </w:pPr>
      <w:r>
        <w:rPr>
          <w:sz w:val="28"/>
        </w:rPr>
        <w:t>інші</w:t>
      </w:r>
      <w:r>
        <w:rPr>
          <w:spacing w:val="-7"/>
          <w:sz w:val="28"/>
        </w:rPr>
        <w:t xml:space="preserve"> </w:t>
      </w:r>
      <w:r>
        <w:rPr>
          <w:sz w:val="28"/>
        </w:rPr>
        <w:t>зацікавлені</w:t>
      </w:r>
      <w:r>
        <w:rPr>
          <w:spacing w:val="-6"/>
          <w:sz w:val="28"/>
        </w:rPr>
        <w:t xml:space="preserve"> </w:t>
      </w:r>
      <w:r>
        <w:rPr>
          <w:spacing w:val="-2"/>
          <w:sz w:val="28"/>
        </w:rPr>
        <w:t>сторони.</w:t>
      </w:r>
    </w:p>
    <w:p w14:paraId="41C99AA9" w14:textId="77777777" w:rsidR="001A6F49" w:rsidRDefault="00000000">
      <w:pPr>
        <w:spacing w:before="321"/>
        <w:ind w:left="303" w:right="308"/>
        <w:jc w:val="center"/>
        <w:rPr>
          <w:i/>
          <w:sz w:val="28"/>
        </w:rPr>
      </w:pPr>
      <w:r>
        <w:rPr>
          <w:i/>
          <w:sz w:val="28"/>
        </w:rPr>
        <w:t>Інструменти</w:t>
      </w:r>
      <w:r>
        <w:rPr>
          <w:i/>
          <w:spacing w:val="-9"/>
          <w:sz w:val="28"/>
        </w:rPr>
        <w:t xml:space="preserve"> </w:t>
      </w:r>
      <w:r>
        <w:rPr>
          <w:i/>
          <w:sz w:val="28"/>
        </w:rPr>
        <w:t>які</w:t>
      </w:r>
      <w:r>
        <w:rPr>
          <w:i/>
          <w:spacing w:val="-7"/>
          <w:sz w:val="28"/>
        </w:rPr>
        <w:t xml:space="preserve"> </w:t>
      </w:r>
      <w:r>
        <w:rPr>
          <w:i/>
          <w:sz w:val="28"/>
        </w:rPr>
        <w:t>застосовуються</w:t>
      </w:r>
      <w:r>
        <w:rPr>
          <w:i/>
          <w:spacing w:val="-10"/>
          <w:sz w:val="28"/>
        </w:rPr>
        <w:t xml:space="preserve"> </w:t>
      </w:r>
      <w:r>
        <w:rPr>
          <w:i/>
          <w:sz w:val="28"/>
        </w:rPr>
        <w:t>для</w:t>
      </w:r>
      <w:r>
        <w:rPr>
          <w:i/>
          <w:spacing w:val="-9"/>
          <w:sz w:val="28"/>
        </w:rPr>
        <w:t xml:space="preserve"> </w:t>
      </w:r>
      <w:r>
        <w:rPr>
          <w:i/>
          <w:sz w:val="28"/>
        </w:rPr>
        <w:t>управління</w:t>
      </w:r>
      <w:r>
        <w:rPr>
          <w:i/>
          <w:spacing w:val="-8"/>
          <w:sz w:val="28"/>
        </w:rPr>
        <w:t xml:space="preserve"> </w:t>
      </w:r>
      <w:r>
        <w:rPr>
          <w:i/>
          <w:spacing w:val="-2"/>
          <w:sz w:val="28"/>
        </w:rPr>
        <w:t>системою</w:t>
      </w:r>
    </w:p>
    <w:p w14:paraId="6E3F1950" w14:textId="77777777" w:rsidR="001A6F49" w:rsidRDefault="00000000">
      <w:pPr>
        <w:pStyle w:val="a3"/>
        <w:spacing w:before="321"/>
        <w:ind w:right="282"/>
      </w:pPr>
      <w:r>
        <w:t>Згідно з Конституцією України, законами України «Про управління відходами» та «Про місцеве самоврядування» управління відходами відбувається на національному, регіональному та місцевому рівнях.</w:t>
      </w:r>
    </w:p>
    <w:p w14:paraId="05BAFCB0" w14:textId="77777777" w:rsidR="001A6F49" w:rsidRDefault="00000000">
      <w:pPr>
        <w:pStyle w:val="a3"/>
        <w:spacing w:before="2" w:line="322" w:lineRule="exact"/>
        <w:ind w:left="849" w:firstLine="0"/>
      </w:pPr>
      <w:r>
        <w:t>Розроблення</w:t>
      </w:r>
      <w:r>
        <w:rPr>
          <w:spacing w:val="-9"/>
        </w:rPr>
        <w:t xml:space="preserve"> </w:t>
      </w:r>
      <w:r>
        <w:t>та</w:t>
      </w:r>
      <w:r>
        <w:rPr>
          <w:spacing w:val="-8"/>
        </w:rPr>
        <w:t xml:space="preserve"> </w:t>
      </w:r>
      <w:r>
        <w:t>затвердження</w:t>
      </w:r>
      <w:r>
        <w:rPr>
          <w:spacing w:val="-7"/>
        </w:rPr>
        <w:t xml:space="preserve"> </w:t>
      </w:r>
      <w:r>
        <w:t>політики,</w:t>
      </w:r>
      <w:r>
        <w:rPr>
          <w:spacing w:val="-10"/>
        </w:rPr>
        <w:t xml:space="preserve"> </w:t>
      </w:r>
      <w:r>
        <w:rPr>
          <w:spacing w:val="-2"/>
        </w:rPr>
        <w:t>планування:</w:t>
      </w:r>
    </w:p>
    <w:p w14:paraId="717CB1B1" w14:textId="77777777" w:rsidR="001A6F49" w:rsidRDefault="00000000">
      <w:pPr>
        <w:pStyle w:val="a5"/>
        <w:numPr>
          <w:ilvl w:val="0"/>
          <w:numId w:val="31"/>
        </w:numPr>
        <w:tabs>
          <w:tab w:val="left" w:pos="1057"/>
        </w:tabs>
        <w:ind w:right="284" w:firstLine="566"/>
        <w:rPr>
          <w:sz w:val="28"/>
        </w:rPr>
      </w:pPr>
      <w:r>
        <w:rPr>
          <w:sz w:val="28"/>
        </w:rPr>
        <w:t>Національний</w:t>
      </w:r>
      <w:r>
        <w:rPr>
          <w:spacing w:val="-8"/>
          <w:sz w:val="28"/>
        </w:rPr>
        <w:t xml:space="preserve"> </w:t>
      </w:r>
      <w:r>
        <w:rPr>
          <w:sz w:val="28"/>
        </w:rPr>
        <w:t>рівень:</w:t>
      </w:r>
      <w:r>
        <w:rPr>
          <w:spacing w:val="-7"/>
          <w:sz w:val="28"/>
        </w:rPr>
        <w:t xml:space="preserve"> </w:t>
      </w:r>
      <w:r>
        <w:rPr>
          <w:sz w:val="28"/>
        </w:rPr>
        <w:t>Кабінет</w:t>
      </w:r>
      <w:r>
        <w:rPr>
          <w:spacing w:val="-8"/>
          <w:sz w:val="28"/>
        </w:rPr>
        <w:t xml:space="preserve"> </w:t>
      </w:r>
      <w:r>
        <w:rPr>
          <w:sz w:val="28"/>
        </w:rPr>
        <w:t>Міністрів</w:t>
      </w:r>
      <w:r>
        <w:rPr>
          <w:spacing w:val="-9"/>
          <w:sz w:val="28"/>
        </w:rPr>
        <w:t xml:space="preserve"> </w:t>
      </w:r>
      <w:r>
        <w:rPr>
          <w:sz w:val="28"/>
        </w:rPr>
        <w:t>України,</w:t>
      </w:r>
      <w:r>
        <w:rPr>
          <w:spacing w:val="-9"/>
          <w:sz w:val="28"/>
        </w:rPr>
        <w:t xml:space="preserve"> </w:t>
      </w:r>
      <w:r>
        <w:rPr>
          <w:sz w:val="28"/>
        </w:rPr>
        <w:t>Міністерство</w:t>
      </w:r>
      <w:r>
        <w:rPr>
          <w:spacing w:val="-8"/>
          <w:sz w:val="28"/>
        </w:rPr>
        <w:t xml:space="preserve"> </w:t>
      </w:r>
      <w:r>
        <w:rPr>
          <w:sz w:val="28"/>
        </w:rPr>
        <w:t>економіки та</w:t>
      </w:r>
      <w:r>
        <w:rPr>
          <w:spacing w:val="-1"/>
          <w:sz w:val="28"/>
        </w:rPr>
        <w:t xml:space="preserve"> </w:t>
      </w:r>
      <w:r>
        <w:rPr>
          <w:sz w:val="28"/>
        </w:rPr>
        <w:t>довкілля</w:t>
      </w:r>
      <w:r>
        <w:rPr>
          <w:spacing w:val="-1"/>
          <w:sz w:val="28"/>
        </w:rPr>
        <w:t xml:space="preserve"> </w:t>
      </w:r>
      <w:r>
        <w:rPr>
          <w:sz w:val="28"/>
        </w:rPr>
        <w:t>України, Міністерство</w:t>
      </w:r>
      <w:r>
        <w:rPr>
          <w:spacing w:val="-1"/>
          <w:sz w:val="28"/>
        </w:rPr>
        <w:t xml:space="preserve"> </w:t>
      </w:r>
      <w:r>
        <w:rPr>
          <w:sz w:val="28"/>
        </w:rPr>
        <w:t>з</w:t>
      </w:r>
      <w:r>
        <w:rPr>
          <w:spacing w:val="-2"/>
          <w:sz w:val="28"/>
        </w:rPr>
        <w:t xml:space="preserve"> </w:t>
      </w:r>
      <w:r>
        <w:rPr>
          <w:sz w:val="28"/>
        </w:rPr>
        <w:t>відновлення,</w:t>
      </w:r>
      <w:r>
        <w:rPr>
          <w:spacing w:val="-2"/>
          <w:sz w:val="28"/>
        </w:rPr>
        <w:t xml:space="preserve"> </w:t>
      </w:r>
      <w:r>
        <w:rPr>
          <w:sz w:val="28"/>
        </w:rPr>
        <w:t>інфраструктури</w:t>
      </w:r>
      <w:r>
        <w:rPr>
          <w:spacing w:val="-1"/>
          <w:sz w:val="28"/>
        </w:rPr>
        <w:t xml:space="preserve"> </w:t>
      </w:r>
      <w:r>
        <w:rPr>
          <w:sz w:val="28"/>
        </w:rPr>
        <w:t>та</w:t>
      </w:r>
      <w:r>
        <w:rPr>
          <w:spacing w:val="-3"/>
          <w:sz w:val="28"/>
        </w:rPr>
        <w:t xml:space="preserve"> </w:t>
      </w:r>
      <w:r>
        <w:rPr>
          <w:sz w:val="28"/>
        </w:rPr>
        <w:t xml:space="preserve">транспорту </w:t>
      </w:r>
      <w:r>
        <w:rPr>
          <w:spacing w:val="-2"/>
          <w:sz w:val="28"/>
        </w:rPr>
        <w:t>України;</w:t>
      </w:r>
    </w:p>
    <w:p w14:paraId="57B9D79F" w14:textId="77777777" w:rsidR="001A6F49" w:rsidRDefault="00000000">
      <w:pPr>
        <w:pStyle w:val="a5"/>
        <w:numPr>
          <w:ilvl w:val="0"/>
          <w:numId w:val="31"/>
        </w:numPr>
        <w:tabs>
          <w:tab w:val="left" w:pos="1110"/>
        </w:tabs>
        <w:spacing w:before="1"/>
        <w:ind w:right="279" w:firstLine="566"/>
        <w:rPr>
          <w:sz w:val="28"/>
        </w:rPr>
      </w:pPr>
      <w:r>
        <w:rPr>
          <w:sz w:val="28"/>
        </w:rPr>
        <w:t>Регіональний рівень: Закарпатська обласна рада, Закарпатська ОВА та структурні підрозділи, які виконують завдання у сфері управління відходами, Департамент екології та природних ресурсів та Управління житлово-комунального господарства та енергозбереження Закарпатської ОДА;</w:t>
      </w:r>
    </w:p>
    <w:p w14:paraId="0F91E693" w14:textId="77777777" w:rsidR="001A6F49" w:rsidRDefault="00000000">
      <w:pPr>
        <w:pStyle w:val="a5"/>
        <w:numPr>
          <w:ilvl w:val="0"/>
          <w:numId w:val="31"/>
        </w:numPr>
        <w:tabs>
          <w:tab w:val="left" w:pos="1110"/>
        </w:tabs>
        <w:ind w:right="288" w:firstLine="566"/>
        <w:rPr>
          <w:sz w:val="28"/>
        </w:rPr>
      </w:pPr>
      <w:r>
        <w:rPr>
          <w:sz w:val="28"/>
        </w:rPr>
        <w:t>Місцевий рівень: Великобичківська селищна рада, виконавчий комітет Великобичківської селищної ради.</w:t>
      </w:r>
    </w:p>
    <w:p w14:paraId="6B4759E2" w14:textId="77777777" w:rsidR="001A6F49" w:rsidRDefault="00000000">
      <w:pPr>
        <w:pStyle w:val="a3"/>
        <w:spacing w:line="321" w:lineRule="exact"/>
        <w:ind w:left="849" w:firstLine="0"/>
      </w:pPr>
      <w:r>
        <w:t>Нагляд</w:t>
      </w:r>
      <w:r>
        <w:rPr>
          <w:spacing w:val="-2"/>
        </w:rPr>
        <w:t xml:space="preserve"> </w:t>
      </w:r>
      <w:r>
        <w:t>та</w:t>
      </w:r>
      <w:r>
        <w:rPr>
          <w:spacing w:val="-1"/>
        </w:rPr>
        <w:t xml:space="preserve"> </w:t>
      </w:r>
      <w:r>
        <w:rPr>
          <w:spacing w:val="-2"/>
        </w:rPr>
        <w:t>контроль:</w:t>
      </w:r>
    </w:p>
    <w:p w14:paraId="2B50340E" w14:textId="77777777" w:rsidR="001A6F49" w:rsidRDefault="00000000">
      <w:pPr>
        <w:pStyle w:val="a5"/>
        <w:numPr>
          <w:ilvl w:val="0"/>
          <w:numId w:val="30"/>
        </w:numPr>
        <w:tabs>
          <w:tab w:val="left" w:pos="1037"/>
        </w:tabs>
        <w:spacing w:before="1"/>
        <w:ind w:right="289" w:firstLine="566"/>
        <w:rPr>
          <w:sz w:val="28"/>
        </w:rPr>
      </w:pPr>
      <w:r>
        <w:rPr>
          <w:sz w:val="28"/>
        </w:rPr>
        <w:t>Національний рівень: Державна екологічна інспекція України, Державна служба</w:t>
      </w:r>
      <w:r>
        <w:rPr>
          <w:spacing w:val="-12"/>
          <w:sz w:val="28"/>
        </w:rPr>
        <w:t xml:space="preserve"> </w:t>
      </w:r>
      <w:r>
        <w:rPr>
          <w:sz w:val="28"/>
        </w:rPr>
        <w:t>України</w:t>
      </w:r>
      <w:r>
        <w:rPr>
          <w:spacing w:val="-12"/>
          <w:sz w:val="28"/>
        </w:rPr>
        <w:t xml:space="preserve"> </w:t>
      </w:r>
      <w:r>
        <w:rPr>
          <w:sz w:val="28"/>
        </w:rPr>
        <w:t>з</w:t>
      </w:r>
      <w:r>
        <w:rPr>
          <w:spacing w:val="-13"/>
          <w:sz w:val="28"/>
        </w:rPr>
        <w:t xml:space="preserve"> </w:t>
      </w:r>
      <w:r>
        <w:rPr>
          <w:sz w:val="28"/>
        </w:rPr>
        <w:t>питань</w:t>
      </w:r>
      <w:r>
        <w:rPr>
          <w:spacing w:val="-12"/>
          <w:sz w:val="28"/>
        </w:rPr>
        <w:t xml:space="preserve"> </w:t>
      </w:r>
      <w:r>
        <w:rPr>
          <w:sz w:val="28"/>
        </w:rPr>
        <w:t>безпечності</w:t>
      </w:r>
      <w:r>
        <w:rPr>
          <w:spacing w:val="-12"/>
          <w:sz w:val="28"/>
        </w:rPr>
        <w:t xml:space="preserve"> </w:t>
      </w:r>
      <w:r>
        <w:rPr>
          <w:sz w:val="28"/>
        </w:rPr>
        <w:t>харчових</w:t>
      </w:r>
      <w:r>
        <w:rPr>
          <w:spacing w:val="-11"/>
          <w:sz w:val="28"/>
        </w:rPr>
        <w:t xml:space="preserve"> </w:t>
      </w:r>
      <w:r>
        <w:rPr>
          <w:sz w:val="28"/>
        </w:rPr>
        <w:t>продуктів</w:t>
      </w:r>
      <w:r>
        <w:rPr>
          <w:spacing w:val="-13"/>
          <w:sz w:val="28"/>
        </w:rPr>
        <w:t xml:space="preserve"> </w:t>
      </w:r>
      <w:r>
        <w:rPr>
          <w:sz w:val="28"/>
        </w:rPr>
        <w:t>та</w:t>
      </w:r>
      <w:r>
        <w:rPr>
          <w:spacing w:val="-12"/>
          <w:sz w:val="28"/>
        </w:rPr>
        <w:t xml:space="preserve"> </w:t>
      </w:r>
      <w:r>
        <w:rPr>
          <w:sz w:val="28"/>
        </w:rPr>
        <w:t>захисту</w:t>
      </w:r>
      <w:r>
        <w:rPr>
          <w:spacing w:val="-11"/>
          <w:sz w:val="28"/>
        </w:rPr>
        <w:t xml:space="preserve"> </w:t>
      </w:r>
      <w:r>
        <w:rPr>
          <w:sz w:val="28"/>
        </w:rPr>
        <w:t>споживачів;</w:t>
      </w:r>
    </w:p>
    <w:p w14:paraId="3EE9C7CA" w14:textId="77777777" w:rsidR="001A6F49" w:rsidRDefault="00000000">
      <w:pPr>
        <w:pStyle w:val="a5"/>
        <w:numPr>
          <w:ilvl w:val="0"/>
          <w:numId w:val="30"/>
        </w:numPr>
        <w:tabs>
          <w:tab w:val="left" w:pos="1110"/>
        </w:tabs>
        <w:ind w:right="289" w:firstLine="566"/>
        <w:rPr>
          <w:sz w:val="28"/>
        </w:rPr>
      </w:pPr>
      <w:r>
        <w:rPr>
          <w:sz w:val="28"/>
        </w:rPr>
        <w:t>Регіональний рівень: Державна екологічна інспекція у Закарпатської області, Головне управління Держпродспоживслужби у Закарпатської області;</w:t>
      </w:r>
    </w:p>
    <w:p w14:paraId="29A26DE5" w14:textId="77777777" w:rsidR="001A6F49" w:rsidRDefault="00000000">
      <w:pPr>
        <w:pStyle w:val="a5"/>
        <w:numPr>
          <w:ilvl w:val="0"/>
          <w:numId w:val="31"/>
        </w:numPr>
        <w:tabs>
          <w:tab w:val="left" w:pos="1059"/>
        </w:tabs>
        <w:ind w:right="282" w:firstLine="566"/>
        <w:rPr>
          <w:sz w:val="28"/>
        </w:rPr>
      </w:pPr>
      <w:r>
        <w:rPr>
          <w:sz w:val="28"/>
        </w:rPr>
        <w:t>Суб’єкти</w:t>
      </w:r>
      <w:r>
        <w:rPr>
          <w:spacing w:val="-6"/>
          <w:sz w:val="28"/>
        </w:rPr>
        <w:t xml:space="preserve"> </w:t>
      </w:r>
      <w:r>
        <w:rPr>
          <w:sz w:val="28"/>
        </w:rPr>
        <w:t>господарської</w:t>
      </w:r>
      <w:r>
        <w:rPr>
          <w:spacing w:val="-5"/>
          <w:sz w:val="28"/>
        </w:rPr>
        <w:t xml:space="preserve"> </w:t>
      </w:r>
      <w:r>
        <w:rPr>
          <w:sz w:val="28"/>
        </w:rPr>
        <w:t>діяльності</w:t>
      </w:r>
      <w:r>
        <w:rPr>
          <w:spacing w:val="-5"/>
          <w:sz w:val="28"/>
        </w:rPr>
        <w:t xml:space="preserve"> </w:t>
      </w:r>
      <w:r>
        <w:rPr>
          <w:sz w:val="28"/>
        </w:rPr>
        <w:t>у</w:t>
      </w:r>
      <w:r>
        <w:rPr>
          <w:spacing w:val="-2"/>
          <w:sz w:val="28"/>
        </w:rPr>
        <w:t xml:space="preserve"> </w:t>
      </w:r>
      <w:r>
        <w:rPr>
          <w:sz w:val="28"/>
        </w:rPr>
        <w:t>сфері</w:t>
      </w:r>
      <w:r>
        <w:rPr>
          <w:spacing w:val="-6"/>
          <w:sz w:val="28"/>
        </w:rPr>
        <w:t xml:space="preserve"> </w:t>
      </w:r>
      <w:r>
        <w:rPr>
          <w:sz w:val="28"/>
        </w:rPr>
        <w:t>управління</w:t>
      </w:r>
      <w:r>
        <w:rPr>
          <w:spacing w:val="-6"/>
          <w:sz w:val="28"/>
        </w:rPr>
        <w:t xml:space="preserve"> </w:t>
      </w:r>
      <w:r>
        <w:rPr>
          <w:sz w:val="28"/>
        </w:rPr>
        <w:t>відходами,</w:t>
      </w:r>
      <w:r>
        <w:rPr>
          <w:spacing w:val="-7"/>
          <w:sz w:val="28"/>
        </w:rPr>
        <w:t xml:space="preserve"> </w:t>
      </w:r>
      <w:r>
        <w:rPr>
          <w:sz w:val="28"/>
        </w:rPr>
        <w:t>зокрема фізичні або юридичні особи, діяльність якої призводить до утворення відходів, виконавці послуг з управління відходами.</w:t>
      </w:r>
    </w:p>
    <w:p w14:paraId="575EB80A" w14:textId="77777777" w:rsidR="001A6F49" w:rsidRDefault="00000000">
      <w:pPr>
        <w:pStyle w:val="a3"/>
        <w:ind w:right="287"/>
      </w:pPr>
      <w:r>
        <w:t>Інституційна структура системи управління відходам представлена на рисунку 3.3.1.</w:t>
      </w:r>
    </w:p>
    <w:p w14:paraId="67C74D45" w14:textId="77777777" w:rsidR="001A6F49" w:rsidRDefault="001A6F49">
      <w:pPr>
        <w:pStyle w:val="a3"/>
        <w:sectPr w:rsidR="001A6F49">
          <w:pgSz w:w="11910" w:h="16840"/>
          <w:pgMar w:top="760" w:right="566" w:bottom="920" w:left="1133" w:header="0" w:footer="704" w:gutter="0"/>
          <w:cols w:space="720"/>
        </w:sectPr>
      </w:pPr>
    </w:p>
    <w:p w14:paraId="63EC30A6" w14:textId="77777777" w:rsidR="001A6F49" w:rsidRDefault="00000000">
      <w:pPr>
        <w:pStyle w:val="a3"/>
        <w:ind w:left="0" w:firstLine="0"/>
        <w:jc w:val="left"/>
      </w:pPr>
      <w:r>
        <w:rPr>
          <w:noProof/>
        </w:rPr>
        <mc:AlternateContent>
          <mc:Choice Requires="wpg">
            <w:drawing>
              <wp:anchor distT="0" distB="0" distL="0" distR="0" simplePos="0" relativeHeight="15753728" behindDoc="0" locked="0" layoutInCell="1" allowOverlap="1" wp14:anchorId="508889D9" wp14:editId="211D3AC0">
                <wp:simplePos x="0" y="0"/>
                <wp:positionH relativeFrom="page">
                  <wp:posOffset>1107439</wp:posOffset>
                </wp:positionH>
                <wp:positionV relativeFrom="page">
                  <wp:posOffset>900684</wp:posOffset>
                </wp:positionV>
                <wp:extent cx="8469630" cy="5772785"/>
                <wp:effectExtent l="0" t="0" r="0" b="0"/>
                <wp:wrapNone/>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69630" cy="5772785"/>
                          <a:chOff x="0" y="0"/>
                          <a:chExt cx="8469630" cy="5772785"/>
                        </a:xfrm>
                      </wpg:grpSpPr>
                      <pic:pic xmlns:pic="http://schemas.openxmlformats.org/drawingml/2006/picture">
                        <pic:nvPicPr>
                          <pic:cNvPr id="431" name="Image 431"/>
                          <pic:cNvPicPr/>
                        </pic:nvPicPr>
                        <pic:blipFill>
                          <a:blip r:embed="rId197" cstate="print"/>
                          <a:stretch>
                            <a:fillRect/>
                          </a:stretch>
                        </pic:blipFill>
                        <pic:spPr>
                          <a:xfrm>
                            <a:off x="0" y="0"/>
                            <a:ext cx="8469630" cy="5233416"/>
                          </a:xfrm>
                          <a:prstGeom prst="rect">
                            <a:avLst/>
                          </a:prstGeom>
                        </pic:spPr>
                      </pic:pic>
                      <pic:pic xmlns:pic="http://schemas.openxmlformats.org/drawingml/2006/picture">
                        <pic:nvPicPr>
                          <pic:cNvPr id="432" name="Image 432"/>
                          <pic:cNvPicPr/>
                        </pic:nvPicPr>
                        <pic:blipFill>
                          <a:blip r:embed="rId198" cstate="print"/>
                          <a:stretch>
                            <a:fillRect/>
                          </a:stretch>
                        </pic:blipFill>
                        <pic:spPr>
                          <a:xfrm>
                            <a:off x="80962" y="5238496"/>
                            <a:ext cx="8305800" cy="533685"/>
                          </a:xfrm>
                          <a:prstGeom prst="rect">
                            <a:avLst/>
                          </a:prstGeom>
                        </pic:spPr>
                      </pic:pic>
                    </wpg:wgp>
                  </a:graphicData>
                </a:graphic>
              </wp:anchor>
            </w:drawing>
          </mc:Choice>
          <mc:Fallback>
            <w:pict>
              <v:group w14:anchorId="0BBB17DF" id="Group 430" o:spid="_x0000_s1026" style="position:absolute;margin-left:87.2pt;margin-top:70.9pt;width:666.9pt;height:454.55pt;z-index:15753728;mso-wrap-distance-left:0;mso-wrap-distance-right:0;mso-position-horizontal-relative:page;mso-position-vertical-relative:page" coordsize="84696,577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5b/wCCif8AyRTRP+xhg/8ASa5oo/4KJ/8AJFNE/wCx&#10;hg/9Jrmiv2nhT/kWR/xS/NHwmcf72/RH0b4e66j/ANfI/wDRUda9ZHh7rqP/AF8j/wBFR1r1+QYv&#10;+PP1PtqXwIKKKK5TU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W/+Cif/JFNE/7GGD/0muaKP+Cif/JFNE/7GGD/&#10;ANJrmiv2nhT/AJFkf8UvzR8JnH+9v0R9G+Huuo/9fI/9FR1r1keHuuo/9fI/9FR1r1+QYv8Ajz9T&#10;7al8CCiiiuU1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lv/AIKJ/wDJFNE/7GGD/wBJrmij/gon/wAkU0T/ALGG&#10;D/0muaK/aeFP+RZH/FL80fCZx/vb9EfRvh7rqP8A18j/ANFR1r1keHuuo/8AXyP/AEVHWvX5Bi/4&#10;8/U+2pfAgooorlNQ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5b/4KJ/8kU0T/sYYP/Sa5oo/4KJ/8kU0T/sYYP8A&#10;0muaK/aeFP8AkWR/xS/NHwmcf72/RH0b4e66j/18j/0VHWvWR4e66j/18j/0VHWvX5Bi/wCPP1Pt&#10;qXwIKKKK5TU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W/8Agon/AMkU0T/sYYP/AEmuaKP+Cif/ACRTRP8AsYYP&#10;/Sa5or9p4U/5Fkf8UvzR8JnH+9v0R9G+Huuo/wDXyP8A0VHWvWR4e66j/wBfI/8ARUda9fkGL/jz&#10;9T7al8CCiiiuU1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">
                <v:shape id="Image 431" o:spid="_x0000_s1027" type="#_x0000_t75" style="position:absolute;width:84696;height:52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">
                  <v:imagedata r:id="rId199" o:title=""/>
                </v:shape>
                <v:shape id="Image 432" o:spid="_x0000_s1028" type="#_x0000_t75" style="position:absolute;left:809;top:52384;width:83058;height:5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">
                  <v:imagedata r:id="rId200" o:title=""/>
                </v:shape>
                <w10:wrap anchorx="page" anchory="page"/>
              </v:group>
            </w:pict>
          </mc:Fallback>
        </mc:AlternateContent>
      </w:r>
    </w:p>
    <w:p w14:paraId="77132F50" w14:textId="77777777" w:rsidR="001A6F49" w:rsidRDefault="001A6F49">
      <w:pPr>
        <w:pStyle w:val="a3"/>
        <w:ind w:left="0" w:firstLine="0"/>
        <w:jc w:val="left"/>
      </w:pPr>
    </w:p>
    <w:p w14:paraId="360AF631" w14:textId="77777777" w:rsidR="001A6F49" w:rsidRDefault="001A6F49">
      <w:pPr>
        <w:pStyle w:val="a3"/>
        <w:ind w:left="0" w:firstLine="0"/>
        <w:jc w:val="left"/>
      </w:pPr>
    </w:p>
    <w:p w14:paraId="5D937F74" w14:textId="77777777" w:rsidR="001A6F49" w:rsidRDefault="001A6F49">
      <w:pPr>
        <w:pStyle w:val="a3"/>
        <w:ind w:left="0" w:firstLine="0"/>
        <w:jc w:val="left"/>
      </w:pPr>
    </w:p>
    <w:p w14:paraId="7E8D742E" w14:textId="77777777" w:rsidR="001A6F49" w:rsidRDefault="001A6F49">
      <w:pPr>
        <w:pStyle w:val="a3"/>
        <w:ind w:left="0" w:firstLine="0"/>
        <w:jc w:val="left"/>
      </w:pPr>
    </w:p>
    <w:p w14:paraId="13AF1042" w14:textId="77777777" w:rsidR="001A6F49" w:rsidRDefault="001A6F49">
      <w:pPr>
        <w:pStyle w:val="a3"/>
        <w:ind w:left="0" w:firstLine="0"/>
        <w:jc w:val="left"/>
      </w:pPr>
    </w:p>
    <w:p w14:paraId="3E0F7E15" w14:textId="77777777" w:rsidR="001A6F49" w:rsidRDefault="001A6F49">
      <w:pPr>
        <w:pStyle w:val="a3"/>
        <w:ind w:left="0" w:firstLine="0"/>
        <w:jc w:val="left"/>
      </w:pPr>
    </w:p>
    <w:p w14:paraId="7364B7C1" w14:textId="77777777" w:rsidR="001A6F49" w:rsidRDefault="001A6F49">
      <w:pPr>
        <w:pStyle w:val="a3"/>
        <w:ind w:left="0" w:firstLine="0"/>
        <w:jc w:val="left"/>
      </w:pPr>
    </w:p>
    <w:p w14:paraId="79EA55EE" w14:textId="77777777" w:rsidR="001A6F49" w:rsidRDefault="001A6F49">
      <w:pPr>
        <w:pStyle w:val="a3"/>
        <w:ind w:left="0" w:firstLine="0"/>
        <w:jc w:val="left"/>
      </w:pPr>
    </w:p>
    <w:p w14:paraId="2DEF7E2D" w14:textId="77777777" w:rsidR="001A6F49" w:rsidRDefault="001A6F49">
      <w:pPr>
        <w:pStyle w:val="a3"/>
        <w:ind w:left="0" w:firstLine="0"/>
        <w:jc w:val="left"/>
      </w:pPr>
    </w:p>
    <w:p w14:paraId="57C861C8" w14:textId="77777777" w:rsidR="001A6F49" w:rsidRDefault="001A6F49">
      <w:pPr>
        <w:pStyle w:val="a3"/>
        <w:ind w:left="0" w:firstLine="0"/>
        <w:jc w:val="left"/>
      </w:pPr>
    </w:p>
    <w:p w14:paraId="3D5C22E7" w14:textId="77777777" w:rsidR="001A6F49" w:rsidRDefault="001A6F49">
      <w:pPr>
        <w:pStyle w:val="a3"/>
        <w:ind w:left="0" w:firstLine="0"/>
        <w:jc w:val="left"/>
      </w:pPr>
    </w:p>
    <w:p w14:paraId="12B3CB51" w14:textId="77777777" w:rsidR="001A6F49" w:rsidRDefault="001A6F49">
      <w:pPr>
        <w:pStyle w:val="a3"/>
        <w:ind w:left="0" w:firstLine="0"/>
        <w:jc w:val="left"/>
      </w:pPr>
    </w:p>
    <w:p w14:paraId="168B9C46" w14:textId="77777777" w:rsidR="001A6F49" w:rsidRDefault="001A6F49">
      <w:pPr>
        <w:pStyle w:val="a3"/>
        <w:ind w:left="0" w:firstLine="0"/>
        <w:jc w:val="left"/>
      </w:pPr>
    </w:p>
    <w:p w14:paraId="04F6E59A" w14:textId="77777777" w:rsidR="001A6F49" w:rsidRDefault="001A6F49">
      <w:pPr>
        <w:pStyle w:val="a3"/>
        <w:ind w:left="0" w:firstLine="0"/>
        <w:jc w:val="left"/>
      </w:pPr>
    </w:p>
    <w:p w14:paraId="0ED2F2F4" w14:textId="77777777" w:rsidR="001A6F49" w:rsidRDefault="001A6F49">
      <w:pPr>
        <w:pStyle w:val="a3"/>
        <w:ind w:left="0" w:firstLine="0"/>
        <w:jc w:val="left"/>
      </w:pPr>
    </w:p>
    <w:p w14:paraId="4DBF4259" w14:textId="77777777" w:rsidR="001A6F49" w:rsidRDefault="001A6F49">
      <w:pPr>
        <w:pStyle w:val="a3"/>
        <w:ind w:left="0" w:firstLine="0"/>
        <w:jc w:val="left"/>
      </w:pPr>
    </w:p>
    <w:p w14:paraId="3D6123A7" w14:textId="77777777" w:rsidR="001A6F49" w:rsidRDefault="001A6F49">
      <w:pPr>
        <w:pStyle w:val="a3"/>
        <w:ind w:left="0" w:firstLine="0"/>
        <w:jc w:val="left"/>
      </w:pPr>
    </w:p>
    <w:p w14:paraId="52A196E8" w14:textId="77777777" w:rsidR="001A6F49" w:rsidRDefault="001A6F49">
      <w:pPr>
        <w:pStyle w:val="a3"/>
        <w:ind w:left="0" w:firstLine="0"/>
        <w:jc w:val="left"/>
      </w:pPr>
    </w:p>
    <w:p w14:paraId="1C2728EF" w14:textId="77777777" w:rsidR="001A6F49" w:rsidRDefault="001A6F49">
      <w:pPr>
        <w:pStyle w:val="a3"/>
        <w:ind w:left="0" w:firstLine="0"/>
        <w:jc w:val="left"/>
      </w:pPr>
    </w:p>
    <w:p w14:paraId="255A2CD2" w14:textId="77777777" w:rsidR="001A6F49" w:rsidRDefault="001A6F49">
      <w:pPr>
        <w:pStyle w:val="a3"/>
        <w:ind w:left="0" w:firstLine="0"/>
        <w:jc w:val="left"/>
      </w:pPr>
    </w:p>
    <w:p w14:paraId="0F763F85" w14:textId="77777777" w:rsidR="001A6F49" w:rsidRDefault="001A6F49">
      <w:pPr>
        <w:pStyle w:val="a3"/>
        <w:ind w:left="0" w:firstLine="0"/>
        <w:jc w:val="left"/>
      </w:pPr>
    </w:p>
    <w:p w14:paraId="466F92E1" w14:textId="77777777" w:rsidR="001A6F49" w:rsidRDefault="001A6F49">
      <w:pPr>
        <w:pStyle w:val="a3"/>
        <w:ind w:left="0" w:firstLine="0"/>
        <w:jc w:val="left"/>
      </w:pPr>
    </w:p>
    <w:p w14:paraId="4162991B" w14:textId="77777777" w:rsidR="001A6F49" w:rsidRDefault="001A6F49">
      <w:pPr>
        <w:pStyle w:val="a3"/>
        <w:ind w:left="0" w:firstLine="0"/>
        <w:jc w:val="left"/>
      </w:pPr>
    </w:p>
    <w:p w14:paraId="7E9872B4" w14:textId="77777777" w:rsidR="001A6F49" w:rsidRDefault="001A6F49">
      <w:pPr>
        <w:pStyle w:val="a3"/>
        <w:ind w:left="0" w:firstLine="0"/>
        <w:jc w:val="left"/>
      </w:pPr>
    </w:p>
    <w:p w14:paraId="397551B0" w14:textId="77777777" w:rsidR="001A6F49" w:rsidRDefault="001A6F49">
      <w:pPr>
        <w:pStyle w:val="a3"/>
        <w:ind w:left="0" w:firstLine="0"/>
        <w:jc w:val="left"/>
      </w:pPr>
    </w:p>
    <w:p w14:paraId="64CB8ECC" w14:textId="77777777" w:rsidR="001A6F49" w:rsidRDefault="001A6F49">
      <w:pPr>
        <w:pStyle w:val="a3"/>
        <w:ind w:left="0" w:firstLine="0"/>
        <w:jc w:val="left"/>
      </w:pPr>
    </w:p>
    <w:p w14:paraId="70321B59" w14:textId="77777777" w:rsidR="001A6F49" w:rsidRDefault="001A6F49">
      <w:pPr>
        <w:pStyle w:val="a3"/>
        <w:spacing w:before="171"/>
        <w:ind w:left="0" w:firstLine="0"/>
        <w:jc w:val="left"/>
      </w:pPr>
    </w:p>
    <w:p w14:paraId="4D500D1B" w14:textId="77777777" w:rsidR="001A6F49" w:rsidRDefault="00000000">
      <w:pPr>
        <w:pStyle w:val="1"/>
        <w:ind w:left="0"/>
      </w:pPr>
      <w:r>
        <w:t>Рисунок</w:t>
      </w:r>
      <w:r>
        <w:rPr>
          <w:spacing w:val="-10"/>
        </w:rPr>
        <w:t xml:space="preserve"> </w:t>
      </w:r>
      <w:r>
        <w:t>3.3.1.</w:t>
      </w:r>
      <w:r>
        <w:rPr>
          <w:spacing w:val="-6"/>
        </w:rPr>
        <w:t xml:space="preserve"> </w:t>
      </w:r>
      <w:r>
        <w:t>Інституційна</w:t>
      </w:r>
      <w:r>
        <w:rPr>
          <w:spacing w:val="-6"/>
        </w:rPr>
        <w:t xml:space="preserve"> </w:t>
      </w:r>
      <w:r>
        <w:t>структура</w:t>
      </w:r>
      <w:r>
        <w:rPr>
          <w:spacing w:val="-6"/>
        </w:rPr>
        <w:t xml:space="preserve"> </w:t>
      </w:r>
      <w:r>
        <w:t>системи</w:t>
      </w:r>
      <w:r>
        <w:rPr>
          <w:spacing w:val="-8"/>
        </w:rPr>
        <w:t xml:space="preserve"> </w:t>
      </w:r>
      <w:r>
        <w:t>управління</w:t>
      </w:r>
      <w:r>
        <w:rPr>
          <w:spacing w:val="-8"/>
        </w:rPr>
        <w:t xml:space="preserve"> </w:t>
      </w:r>
      <w:r>
        <w:rPr>
          <w:spacing w:val="-2"/>
        </w:rPr>
        <w:t>відходам</w:t>
      </w:r>
    </w:p>
    <w:p w14:paraId="1313B4AE" w14:textId="77777777" w:rsidR="001A6F49" w:rsidRDefault="001A6F49">
      <w:pPr>
        <w:pStyle w:val="1"/>
        <w:sectPr w:rsidR="001A6F49">
          <w:footerReference w:type="default" r:id="rId201"/>
          <w:pgSz w:w="16840" w:h="11910" w:orient="landscape"/>
          <w:pgMar w:top="1340" w:right="2409" w:bottom="280" w:left="2409" w:header="0" w:footer="0" w:gutter="0"/>
          <w:cols w:space="720"/>
        </w:sectPr>
      </w:pPr>
    </w:p>
    <w:p w14:paraId="760731F4" w14:textId="77777777" w:rsidR="001A6F49" w:rsidRDefault="00000000">
      <w:pPr>
        <w:pStyle w:val="a3"/>
        <w:spacing w:before="78"/>
        <w:ind w:right="291"/>
      </w:pPr>
      <w:r>
        <w:t>На національному рівні реалізація політики у сфері управління відходами відноситься до компетенції:</w:t>
      </w:r>
    </w:p>
    <w:p w14:paraId="0D144711" w14:textId="77777777" w:rsidR="001A6F49" w:rsidRDefault="00000000">
      <w:pPr>
        <w:pStyle w:val="a3"/>
        <w:ind w:right="283"/>
      </w:pPr>
      <w:r>
        <w:rPr>
          <w:b/>
        </w:rPr>
        <w:t xml:space="preserve">Міністерство економіки та довкілля України </w:t>
      </w:r>
      <w:r>
        <w:t>є центральним органом виконавчої влади, діяльність якого спрямовується і координується Кабінетом Міністрів України. Мінекономіки є одним з головних органів у системі центральних органів виконавчої влади, який забезпечує формування та реалізацію державної політики у сфері управління відходами.</w:t>
      </w:r>
    </w:p>
    <w:p w14:paraId="5DF72087" w14:textId="77777777" w:rsidR="001A6F49" w:rsidRDefault="00000000">
      <w:pPr>
        <w:pStyle w:val="a3"/>
        <w:ind w:right="279"/>
      </w:pPr>
      <w:r>
        <w:rPr>
          <w:b/>
        </w:rPr>
        <w:t xml:space="preserve">Міністерство з відновлення, інфраструктури та транспорту України </w:t>
      </w:r>
      <w:r>
        <w:t>є центральним органом виконавчої влади, діяльність якого спрямовується та координується Кабінетом Міністрів України. Міністерство забезпечує формування та реалізує державну житлову політику у сферах благоустрою населених пунктів, житлово‒комунального господарства, управління побутовими відходами, контролю житлово‒комунального господарства.</w:t>
      </w:r>
    </w:p>
    <w:p w14:paraId="6CA7D493" w14:textId="77777777" w:rsidR="001A6F49" w:rsidRDefault="00000000">
      <w:pPr>
        <w:pStyle w:val="a3"/>
        <w:spacing w:before="1"/>
        <w:ind w:right="279"/>
      </w:pPr>
      <w:r>
        <w:rPr>
          <w:b/>
        </w:rPr>
        <w:t xml:space="preserve">Державна екологічна інспекція України </w:t>
      </w:r>
      <w:r>
        <w:t>є центральним органом виконавчої влади, діяльність якого спрямовується і координується Кабінетом Міністрів України через Міністерство економіки та довкілля України і яке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w:t>
      </w:r>
    </w:p>
    <w:p w14:paraId="7D92FD11" w14:textId="77777777" w:rsidR="001A6F49" w:rsidRDefault="00000000">
      <w:pPr>
        <w:pStyle w:val="a3"/>
        <w:ind w:right="289"/>
      </w:pPr>
      <w:r>
        <w:t>Громадський контроль у сфері управління відходами здійснюють громадські інспектори з охорони довкілля відповідно до законодавства.</w:t>
      </w:r>
    </w:p>
    <w:p w14:paraId="0B036426" w14:textId="77777777" w:rsidR="001A6F49" w:rsidRDefault="00000000">
      <w:pPr>
        <w:pStyle w:val="a3"/>
        <w:ind w:right="281"/>
      </w:pPr>
      <w:r>
        <w:rPr>
          <w:b/>
        </w:rPr>
        <w:t xml:space="preserve">Державна екологічна інспекція у Закарпатській області </w:t>
      </w:r>
      <w:r>
        <w:t>є територіальним органом Державної екологічної інспекції України основними завданнями якої є реалізація повноважень Держекоінспекції у межах Закарпатської</w:t>
      </w:r>
      <w:r>
        <w:rPr>
          <w:spacing w:val="-9"/>
        </w:rPr>
        <w:t xml:space="preserve"> </w:t>
      </w:r>
      <w:r>
        <w:t>області</w:t>
      </w:r>
      <w:r>
        <w:rPr>
          <w:spacing w:val="-6"/>
        </w:rPr>
        <w:t xml:space="preserve"> </w:t>
      </w:r>
      <w:r>
        <w:t>та</w:t>
      </w:r>
      <w:r>
        <w:rPr>
          <w:spacing w:val="-7"/>
        </w:rPr>
        <w:t xml:space="preserve"> </w:t>
      </w:r>
      <w:r>
        <w:t>здійснює</w:t>
      </w:r>
      <w:r>
        <w:rPr>
          <w:spacing w:val="-8"/>
        </w:rPr>
        <w:t xml:space="preserve"> </w:t>
      </w:r>
      <w:r>
        <w:t>державний</w:t>
      </w:r>
      <w:r>
        <w:rPr>
          <w:spacing w:val="-7"/>
        </w:rPr>
        <w:t xml:space="preserve"> </w:t>
      </w:r>
      <w:r>
        <w:t>нагляд</w:t>
      </w:r>
      <w:r>
        <w:rPr>
          <w:spacing w:val="-9"/>
        </w:rPr>
        <w:t xml:space="preserve"> </w:t>
      </w:r>
      <w:r>
        <w:t>(контроль)</w:t>
      </w:r>
      <w:r>
        <w:rPr>
          <w:spacing w:val="-7"/>
        </w:rPr>
        <w:t xml:space="preserve"> </w:t>
      </w:r>
      <w:r>
        <w:t>за</w:t>
      </w:r>
      <w:r>
        <w:rPr>
          <w:spacing w:val="-8"/>
        </w:rPr>
        <w:t xml:space="preserve"> </w:t>
      </w:r>
      <w:r>
        <w:t>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 - нерезидентами вимог законодавства відповідно до Положення про Державну екологічну інспекцію у Закарпатській області від 06.08.2026 р. №132, зокрема з питань запобігання утворенню та управління відходами щодо:</w:t>
      </w:r>
    </w:p>
    <w:p w14:paraId="1C25B9BC" w14:textId="77777777" w:rsidR="001A6F49" w:rsidRDefault="00000000">
      <w:pPr>
        <w:pStyle w:val="a5"/>
        <w:numPr>
          <w:ilvl w:val="0"/>
          <w:numId w:val="29"/>
        </w:numPr>
        <w:tabs>
          <w:tab w:val="left" w:pos="1208"/>
        </w:tabs>
        <w:spacing w:line="322" w:lineRule="exact"/>
        <w:ind w:left="1208" w:hanging="359"/>
        <w:rPr>
          <w:sz w:val="28"/>
        </w:rPr>
      </w:pPr>
      <w:r>
        <w:rPr>
          <w:sz w:val="28"/>
        </w:rPr>
        <w:t>збирання,</w:t>
      </w:r>
      <w:r>
        <w:rPr>
          <w:spacing w:val="-12"/>
          <w:sz w:val="28"/>
        </w:rPr>
        <w:t xml:space="preserve"> </w:t>
      </w:r>
      <w:r>
        <w:rPr>
          <w:sz w:val="28"/>
        </w:rPr>
        <w:t>перевезення,</w:t>
      </w:r>
      <w:r>
        <w:rPr>
          <w:spacing w:val="-8"/>
          <w:sz w:val="28"/>
        </w:rPr>
        <w:t xml:space="preserve"> </w:t>
      </w:r>
      <w:r>
        <w:rPr>
          <w:sz w:val="28"/>
        </w:rPr>
        <w:t>оброблення</w:t>
      </w:r>
      <w:r>
        <w:rPr>
          <w:spacing w:val="-8"/>
          <w:sz w:val="28"/>
        </w:rPr>
        <w:t xml:space="preserve"> </w:t>
      </w:r>
      <w:r>
        <w:rPr>
          <w:spacing w:val="-2"/>
          <w:sz w:val="28"/>
        </w:rPr>
        <w:t>відходів;</w:t>
      </w:r>
    </w:p>
    <w:p w14:paraId="6E53100D" w14:textId="77777777" w:rsidR="001A6F49" w:rsidRDefault="00000000">
      <w:pPr>
        <w:pStyle w:val="a5"/>
        <w:numPr>
          <w:ilvl w:val="0"/>
          <w:numId w:val="29"/>
        </w:numPr>
        <w:tabs>
          <w:tab w:val="left" w:pos="1209"/>
        </w:tabs>
        <w:ind w:right="288"/>
        <w:rPr>
          <w:sz w:val="28"/>
        </w:rPr>
      </w:pPr>
      <w:r>
        <w:rPr>
          <w:sz w:val="28"/>
        </w:rPr>
        <w:t xml:space="preserve">дотримання суб'єктом господарювання у сфері управління відходами умов, встановлених дозволом на здійснення операцій з оброблення </w:t>
      </w:r>
      <w:r>
        <w:rPr>
          <w:spacing w:val="-2"/>
          <w:sz w:val="28"/>
        </w:rPr>
        <w:t>відходів;</w:t>
      </w:r>
    </w:p>
    <w:p w14:paraId="039BA9C1" w14:textId="77777777" w:rsidR="001A6F49" w:rsidRDefault="00000000">
      <w:pPr>
        <w:pStyle w:val="a5"/>
        <w:numPr>
          <w:ilvl w:val="0"/>
          <w:numId w:val="29"/>
        </w:numPr>
        <w:tabs>
          <w:tab w:val="left" w:pos="1209"/>
        </w:tabs>
        <w:spacing w:before="2" w:line="322" w:lineRule="exact"/>
        <w:jc w:val="left"/>
        <w:rPr>
          <w:sz w:val="28"/>
        </w:rPr>
      </w:pPr>
      <w:r>
        <w:rPr>
          <w:sz w:val="28"/>
        </w:rPr>
        <w:t>подання</w:t>
      </w:r>
      <w:r>
        <w:rPr>
          <w:spacing w:val="-6"/>
          <w:sz w:val="28"/>
        </w:rPr>
        <w:t xml:space="preserve"> </w:t>
      </w:r>
      <w:r>
        <w:rPr>
          <w:sz w:val="28"/>
        </w:rPr>
        <w:t>декларацій</w:t>
      </w:r>
      <w:r>
        <w:rPr>
          <w:spacing w:val="-8"/>
          <w:sz w:val="28"/>
        </w:rPr>
        <w:t xml:space="preserve"> </w:t>
      </w:r>
      <w:r>
        <w:rPr>
          <w:sz w:val="28"/>
        </w:rPr>
        <w:t>про</w:t>
      </w:r>
      <w:r>
        <w:rPr>
          <w:spacing w:val="-4"/>
          <w:sz w:val="28"/>
        </w:rPr>
        <w:t xml:space="preserve"> </w:t>
      </w:r>
      <w:r>
        <w:rPr>
          <w:spacing w:val="-2"/>
          <w:sz w:val="28"/>
        </w:rPr>
        <w:t>відходи;</w:t>
      </w:r>
    </w:p>
    <w:p w14:paraId="05CBFB4D" w14:textId="77777777" w:rsidR="001A6F49" w:rsidRDefault="00000000">
      <w:pPr>
        <w:pStyle w:val="a5"/>
        <w:numPr>
          <w:ilvl w:val="0"/>
          <w:numId w:val="29"/>
        </w:numPr>
        <w:tabs>
          <w:tab w:val="left" w:pos="1209"/>
        </w:tabs>
        <w:spacing w:line="322" w:lineRule="exact"/>
        <w:jc w:val="left"/>
        <w:rPr>
          <w:sz w:val="28"/>
        </w:rPr>
      </w:pPr>
      <w:r>
        <w:rPr>
          <w:sz w:val="28"/>
        </w:rPr>
        <w:t>ведення</w:t>
      </w:r>
      <w:r>
        <w:rPr>
          <w:spacing w:val="-10"/>
          <w:sz w:val="28"/>
        </w:rPr>
        <w:t xml:space="preserve"> </w:t>
      </w:r>
      <w:r>
        <w:rPr>
          <w:sz w:val="28"/>
        </w:rPr>
        <w:t>обліку</w:t>
      </w:r>
      <w:r>
        <w:rPr>
          <w:spacing w:val="-4"/>
          <w:sz w:val="28"/>
        </w:rPr>
        <w:t xml:space="preserve"> </w:t>
      </w:r>
      <w:r>
        <w:rPr>
          <w:sz w:val="28"/>
        </w:rPr>
        <w:t>відходів</w:t>
      </w:r>
      <w:r>
        <w:rPr>
          <w:spacing w:val="-6"/>
          <w:sz w:val="28"/>
        </w:rPr>
        <w:t xml:space="preserve"> </w:t>
      </w:r>
      <w:r>
        <w:rPr>
          <w:sz w:val="28"/>
        </w:rPr>
        <w:t>та</w:t>
      </w:r>
      <w:r>
        <w:rPr>
          <w:spacing w:val="-5"/>
          <w:sz w:val="28"/>
        </w:rPr>
        <w:t xml:space="preserve"> </w:t>
      </w:r>
      <w:r>
        <w:rPr>
          <w:sz w:val="28"/>
        </w:rPr>
        <w:t>подання</w:t>
      </w:r>
      <w:r>
        <w:rPr>
          <w:spacing w:val="-5"/>
          <w:sz w:val="28"/>
        </w:rPr>
        <w:t xml:space="preserve"> </w:t>
      </w:r>
      <w:r>
        <w:rPr>
          <w:spacing w:val="-2"/>
          <w:sz w:val="28"/>
        </w:rPr>
        <w:t>звітності;</w:t>
      </w:r>
    </w:p>
    <w:p w14:paraId="7D74768F" w14:textId="77777777" w:rsidR="001A6F49" w:rsidRDefault="00000000">
      <w:pPr>
        <w:pStyle w:val="a5"/>
        <w:numPr>
          <w:ilvl w:val="0"/>
          <w:numId w:val="29"/>
        </w:numPr>
        <w:tabs>
          <w:tab w:val="left" w:pos="1209"/>
        </w:tabs>
        <w:spacing w:line="322" w:lineRule="exact"/>
        <w:jc w:val="left"/>
        <w:rPr>
          <w:sz w:val="28"/>
        </w:rPr>
      </w:pPr>
      <w:r>
        <w:rPr>
          <w:sz w:val="28"/>
        </w:rPr>
        <w:t>дотримання</w:t>
      </w:r>
      <w:r>
        <w:rPr>
          <w:spacing w:val="-12"/>
          <w:sz w:val="28"/>
        </w:rPr>
        <w:t xml:space="preserve"> </w:t>
      </w:r>
      <w:r>
        <w:rPr>
          <w:sz w:val="28"/>
        </w:rPr>
        <w:t>правил</w:t>
      </w:r>
      <w:r>
        <w:rPr>
          <w:spacing w:val="-10"/>
          <w:sz w:val="28"/>
        </w:rPr>
        <w:t xml:space="preserve"> </w:t>
      </w:r>
      <w:r>
        <w:rPr>
          <w:sz w:val="28"/>
        </w:rPr>
        <w:t>і</w:t>
      </w:r>
      <w:r>
        <w:rPr>
          <w:spacing w:val="-5"/>
          <w:sz w:val="28"/>
        </w:rPr>
        <w:t xml:space="preserve"> </w:t>
      </w:r>
      <w:r>
        <w:rPr>
          <w:sz w:val="28"/>
        </w:rPr>
        <w:t>режиму</w:t>
      </w:r>
      <w:r>
        <w:rPr>
          <w:spacing w:val="-6"/>
          <w:sz w:val="28"/>
        </w:rPr>
        <w:t xml:space="preserve"> </w:t>
      </w:r>
      <w:r>
        <w:rPr>
          <w:sz w:val="28"/>
        </w:rPr>
        <w:t>експлуатації</w:t>
      </w:r>
      <w:r>
        <w:rPr>
          <w:spacing w:val="-6"/>
          <w:sz w:val="28"/>
        </w:rPr>
        <w:t xml:space="preserve"> </w:t>
      </w:r>
      <w:r>
        <w:rPr>
          <w:sz w:val="28"/>
        </w:rPr>
        <w:t>об'єктів</w:t>
      </w:r>
      <w:r>
        <w:rPr>
          <w:spacing w:val="-7"/>
          <w:sz w:val="28"/>
        </w:rPr>
        <w:t xml:space="preserve"> </w:t>
      </w:r>
      <w:r>
        <w:rPr>
          <w:sz w:val="28"/>
        </w:rPr>
        <w:t>оброблення</w:t>
      </w:r>
      <w:r>
        <w:rPr>
          <w:spacing w:val="-6"/>
          <w:sz w:val="28"/>
        </w:rPr>
        <w:t xml:space="preserve"> </w:t>
      </w:r>
      <w:r>
        <w:rPr>
          <w:spacing w:val="-2"/>
          <w:sz w:val="28"/>
        </w:rPr>
        <w:t>відходів;</w:t>
      </w:r>
    </w:p>
    <w:p w14:paraId="77F557FD" w14:textId="77777777" w:rsidR="001A6F49" w:rsidRDefault="00000000">
      <w:pPr>
        <w:pStyle w:val="a5"/>
        <w:numPr>
          <w:ilvl w:val="0"/>
          <w:numId w:val="29"/>
        </w:numPr>
        <w:tabs>
          <w:tab w:val="left" w:pos="1209"/>
          <w:tab w:val="left" w:pos="2945"/>
          <w:tab w:val="left" w:pos="4729"/>
          <w:tab w:val="left" w:pos="5990"/>
          <w:tab w:val="left" w:pos="6911"/>
          <w:tab w:val="left" w:pos="8413"/>
          <w:tab w:val="left" w:pos="9669"/>
        </w:tabs>
        <w:ind w:right="288"/>
        <w:jc w:val="left"/>
        <w:rPr>
          <w:sz w:val="28"/>
        </w:rPr>
      </w:pPr>
      <w:r>
        <w:rPr>
          <w:spacing w:val="-2"/>
          <w:sz w:val="28"/>
        </w:rPr>
        <w:t>перевезення</w:t>
      </w:r>
      <w:r>
        <w:rPr>
          <w:sz w:val="28"/>
        </w:rPr>
        <w:tab/>
      </w:r>
      <w:r>
        <w:rPr>
          <w:spacing w:val="-2"/>
          <w:sz w:val="28"/>
        </w:rPr>
        <w:t>небезпечних</w:t>
      </w:r>
      <w:r>
        <w:rPr>
          <w:sz w:val="28"/>
        </w:rPr>
        <w:tab/>
      </w:r>
      <w:r>
        <w:rPr>
          <w:spacing w:val="-2"/>
          <w:sz w:val="28"/>
        </w:rPr>
        <w:t>відходів</w:t>
      </w:r>
      <w:r>
        <w:rPr>
          <w:sz w:val="28"/>
        </w:rPr>
        <w:tab/>
      </w:r>
      <w:r>
        <w:rPr>
          <w:spacing w:val="-2"/>
          <w:sz w:val="28"/>
        </w:rPr>
        <w:t>через</w:t>
      </w:r>
      <w:r>
        <w:rPr>
          <w:sz w:val="28"/>
        </w:rPr>
        <w:tab/>
      </w:r>
      <w:r>
        <w:rPr>
          <w:spacing w:val="-2"/>
          <w:sz w:val="28"/>
        </w:rPr>
        <w:t>територію</w:t>
      </w:r>
      <w:r>
        <w:rPr>
          <w:sz w:val="28"/>
        </w:rPr>
        <w:tab/>
      </w:r>
      <w:r>
        <w:rPr>
          <w:spacing w:val="-2"/>
          <w:sz w:val="28"/>
        </w:rPr>
        <w:t>України</w:t>
      </w:r>
      <w:r>
        <w:rPr>
          <w:sz w:val="28"/>
        </w:rPr>
        <w:tab/>
      </w:r>
      <w:r>
        <w:rPr>
          <w:spacing w:val="-6"/>
          <w:sz w:val="28"/>
        </w:rPr>
        <w:t xml:space="preserve">та </w:t>
      </w:r>
      <w:r>
        <w:rPr>
          <w:sz w:val="28"/>
        </w:rPr>
        <w:t>транскордонних перевезень небезпечних відходів;</w:t>
      </w:r>
    </w:p>
    <w:p w14:paraId="1A3D717C" w14:textId="77777777" w:rsidR="001A6F49" w:rsidRDefault="00000000">
      <w:pPr>
        <w:pStyle w:val="a5"/>
        <w:numPr>
          <w:ilvl w:val="0"/>
          <w:numId w:val="29"/>
        </w:numPr>
        <w:tabs>
          <w:tab w:val="left" w:pos="1209"/>
        </w:tabs>
        <w:spacing w:before="1" w:line="322" w:lineRule="exact"/>
        <w:jc w:val="left"/>
        <w:rPr>
          <w:sz w:val="28"/>
        </w:rPr>
      </w:pPr>
      <w:r>
        <w:rPr>
          <w:sz w:val="28"/>
        </w:rPr>
        <w:t>виконання</w:t>
      </w:r>
      <w:r>
        <w:rPr>
          <w:spacing w:val="-6"/>
          <w:sz w:val="28"/>
        </w:rPr>
        <w:t xml:space="preserve"> </w:t>
      </w:r>
      <w:r>
        <w:rPr>
          <w:sz w:val="28"/>
        </w:rPr>
        <w:t>планів</w:t>
      </w:r>
      <w:r>
        <w:rPr>
          <w:spacing w:val="-7"/>
          <w:sz w:val="28"/>
        </w:rPr>
        <w:t xml:space="preserve"> </w:t>
      </w:r>
      <w:r>
        <w:rPr>
          <w:sz w:val="28"/>
        </w:rPr>
        <w:t>і</w:t>
      </w:r>
      <w:r>
        <w:rPr>
          <w:spacing w:val="-2"/>
          <w:sz w:val="28"/>
        </w:rPr>
        <w:t xml:space="preserve"> </w:t>
      </w:r>
      <w:r>
        <w:rPr>
          <w:sz w:val="28"/>
        </w:rPr>
        <w:t>програм</w:t>
      </w:r>
      <w:r>
        <w:rPr>
          <w:spacing w:val="-7"/>
          <w:sz w:val="28"/>
        </w:rPr>
        <w:t xml:space="preserve"> </w:t>
      </w:r>
      <w:r>
        <w:rPr>
          <w:sz w:val="28"/>
        </w:rPr>
        <w:t>у</w:t>
      </w:r>
      <w:r>
        <w:rPr>
          <w:spacing w:val="-2"/>
          <w:sz w:val="28"/>
        </w:rPr>
        <w:t xml:space="preserve"> </w:t>
      </w:r>
      <w:r>
        <w:rPr>
          <w:sz w:val="28"/>
        </w:rPr>
        <w:t>сфері</w:t>
      </w:r>
      <w:r>
        <w:rPr>
          <w:spacing w:val="-5"/>
          <w:sz w:val="28"/>
        </w:rPr>
        <w:t xml:space="preserve"> </w:t>
      </w:r>
      <w:r>
        <w:rPr>
          <w:sz w:val="28"/>
        </w:rPr>
        <w:t>управління</w:t>
      </w:r>
      <w:r>
        <w:rPr>
          <w:spacing w:val="-3"/>
          <w:sz w:val="28"/>
        </w:rPr>
        <w:t xml:space="preserve"> </w:t>
      </w:r>
      <w:r>
        <w:rPr>
          <w:spacing w:val="-2"/>
          <w:sz w:val="28"/>
        </w:rPr>
        <w:t>відходами;</w:t>
      </w:r>
    </w:p>
    <w:p w14:paraId="42375D2A" w14:textId="77777777" w:rsidR="001A6F49" w:rsidRDefault="00000000">
      <w:pPr>
        <w:pStyle w:val="a5"/>
        <w:numPr>
          <w:ilvl w:val="0"/>
          <w:numId w:val="29"/>
        </w:numPr>
        <w:tabs>
          <w:tab w:val="left" w:pos="1209"/>
          <w:tab w:val="left" w:pos="2870"/>
          <w:tab w:val="left" w:pos="3323"/>
          <w:tab w:val="left" w:pos="4496"/>
          <w:tab w:val="left" w:pos="5963"/>
          <w:tab w:val="left" w:pos="7038"/>
          <w:tab w:val="left" w:pos="7434"/>
          <w:tab w:val="left" w:pos="8551"/>
          <w:tab w:val="left" w:pos="9561"/>
        </w:tabs>
        <w:ind w:right="289"/>
        <w:jc w:val="left"/>
        <w:rPr>
          <w:sz w:val="28"/>
        </w:rPr>
      </w:pPr>
      <w:r>
        <w:rPr>
          <w:spacing w:val="-2"/>
          <w:sz w:val="28"/>
        </w:rPr>
        <w:t>своєчасного</w:t>
      </w:r>
      <w:r>
        <w:rPr>
          <w:sz w:val="28"/>
        </w:rPr>
        <w:tab/>
      </w:r>
      <w:r>
        <w:rPr>
          <w:spacing w:val="-6"/>
          <w:sz w:val="28"/>
        </w:rPr>
        <w:t>та</w:t>
      </w:r>
      <w:r>
        <w:rPr>
          <w:sz w:val="28"/>
        </w:rPr>
        <w:tab/>
      </w:r>
      <w:r>
        <w:rPr>
          <w:spacing w:val="-2"/>
          <w:sz w:val="28"/>
        </w:rPr>
        <w:t>повного</w:t>
      </w:r>
      <w:r>
        <w:rPr>
          <w:sz w:val="28"/>
        </w:rPr>
        <w:tab/>
      </w:r>
      <w:r>
        <w:rPr>
          <w:spacing w:val="-2"/>
          <w:sz w:val="28"/>
        </w:rPr>
        <w:t>виконання</w:t>
      </w:r>
      <w:r>
        <w:rPr>
          <w:sz w:val="28"/>
        </w:rPr>
        <w:tab/>
      </w:r>
      <w:r>
        <w:rPr>
          <w:spacing w:val="-2"/>
          <w:sz w:val="28"/>
        </w:rPr>
        <w:t>заходів</w:t>
      </w:r>
      <w:r>
        <w:rPr>
          <w:sz w:val="28"/>
        </w:rPr>
        <w:tab/>
      </w:r>
      <w:r>
        <w:rPr>
          <w:spacing w:val="-6"/>
          <w:sz w:val="28"/>
        </w:rPr>
        <w:t>із</w:t>
      </w:r>
      <w:r>
        <w:rPr>
          <w:sz w:val="28"/>
        </w:rPr>
        <w:tab/>
      </w:r>
      <w:r>
        <w:rPr>
          <w:spacing w:val="-2"/>
          <w:sz w:val="28"/>
        </w:rPr>
        <w:t>захисту</w:t>
      </w:r>
      <w:r>
        <w:rPr>
          <w:sz w:val="28"/>
        </w:rPr>
        <w:tab/>
      </w:r>
      <w:r>
        <w:rPr>
          <w:spacing w:val="-2"/>
          <w:sz w:val="28"/>
        </w:rPr>
        <w:t>земель</w:t>
      </w:r>
      <w:r>
        <w:rPr>
          <w:sz w:val="28"/>
        </w:rPr>
        <w:tab/>
      </w:r>
      <w:r>
        <w:rPr>
          <w:spacing w:val="-4"/>
          <w:sz w:val="28"/>
        </w:rPr>
        <w:t xml:space="preserve">від </w:t>
      </w:r>
      <w:r>
        <w:rPr>
          <w:sz w:val="28"/>
        </w:rPr>
        <w:t>засмічення та забруднення відходами.</w:t>
      </w:r>
    </w:p>
    <w:p w14:paraId="60FDFA29" w14:textId="77777777" w:rsidR="001A6F49" w:rsidRDefault="001A6F49">
      <w:pPr>
        <w:pStyle w:val="a5"/>
        <w:jc w:val="left"/>
        <w:rPr>
          <w:sz w:val="28"/>
        </w:rPr>
        <w:sectPr w:rsidR="001A6F49">
          <w:footerReference w:type="default" r:id="rId202"/>
          <w:pgSz w:w="11910" w:h="16840"/>
          <w:pgMar w:top="880" w:right="566" w:bottom="280" w:left="1133" w:header="0" w:footer="0" w:gutter="0"/>
          <w:cols w:space="720"/>
        </w:sectPr>
      </w:pPr>
    </w:p>
    <w:p w14:paraId="0A72D1F0" w14:textId="77777777" w:rsidR="001A6F49" w:rsidRDefault="00000000">
      <w:pPr>
        <w:pStyle w:val="a3"/>
        <w:spacing w:before="71"/>
        <w:ind w:right="273"/>
      </w:pPr>
      <w:r>
        <w:rPr>
          <w:b/>
        </w:rPr>
        <w:t xml:space="preserve">Державна служба України з питань безпечності харчових продуктів та захисту споживачів </w:t>
      </w:r>
      <w:r>
        <w:t xml:space="preserve">є центральним органом виконавчої влади, діяльність якого спрямовується і координується Кабінетом Міністрів України та який реалізує </w:t>
      </w:r>
      <w:r>
        <w:rPr>
          <w:spacing w:val="-4"/>
        </w:rPr>
        <w:t>державну</w:t>
      </w:r>
      <w:r>
        <w:rPr>
          <w:spacing w:val="-14"/>
        </w:rPr>
        <w:t xml:space="preserve"> </w:t>
      </w:r>
      <w:r>
        <w:rPr>
          <w:spacing w:val="-4"/>
        </w:rPr>
        <w:t>політику</w:t>
      </w:r>
      <w:r>
        <w:rPr>
          <w:spacing w:val="-13"/>
        </w:rPr>
        <w:t xml:space="preserve"> </w:t>
      </w:r>
      <w:r>
        <w:rPr>
          <w:spacing w:val="-4"/>
        </w:rPr>
        <w:t>у</w:t>
      </w:r>
      <w:r>
        <w:rPr>
          <w:spacing w:val="-14"/>
        </w:rPr>
        <w:t xml:space="preserve"> </w:t>
      </w:r>
      <w:r>
        <w:rPr>
          <w:spacing w:val="-4"/>
        </w:rPr>
        <w:t>галузі</w:t>
      </w:r>
      <w:r>
        <w:rPr>
          <w:spacing w:val="-11"/>
        </w:rPr>
        <w:t xml:space="preserve"> </w:t>
      </w:r>
      <w:r>
        <w:rPr>
          <w:spacing w:val="-4"/>
        </w:rPr>
        <w:t>ветеринарної</w:t>
      </w:r>
      <w:r>
        <w:rPr>
          <w:spacing w:val="-12"/>
        </w:rPr>
        <w:t xml:space="preserve"> </w:t>
      </w:r>
      <w:r>
        <w:rPr>
          <w:spacing w:val="-4"/>
        </w:rPr>
        <w:t>медицини,</w:t>
      </w:r>
      <w:r>
        <w:rPr>
          <w:spacing w:val="-14"/>
        </w:rPr>
        <w:t xml:space="preserve"> </w:t>
      </w:r>
      <w:r>
        <w:rPr>
          <w:spacing w:val="-4"/>
        </w:rPr>
        <w:t>сферах</w:t>
      </w:r>
      <w:r>
        <w:rPr>
          <w:spacing w:val="-13"/>
        </w:rPr>
        <w:t xml:space="preserve"> </w:t>
      </w:r>
      <w:r>
        <w:rPr>
          <w:spacing w:val="-4"/>
        </w:rPr>
        <w:t>безпечності</w:t>
      </w:r>
      <w:r>
        <w:rPr>
          <w:spacing w:val="-14"/>
        </w:rPr>
        <w:t xml:space="preserve"> </w:t>
      </w:r>
      <w:r>
        <w:rPr>
          <w:spacing w:val="-4"/>
        </w:rPr>
        <w:t>та</w:t>
      </w:r>
      <w:r>
        <w:rPr>
          <w:spacing w:val="-13"/>
        </w:rPr>
        <w:t xml:space="preserve"> </w:t>
      </w:r>
      <w:r>
        <w:rPr>
          <w:spacing w:val="-4"/>
        </w:rPr>
        <w:t xml:space="preserve">окремих </w:t>
      </w:r>
      <w:r>
        <w:rPr>
          <w:spacing w:val="-6"/>
        </w:rPr>
        <w:t>показників</w:t>
      </w:r>
      <w:r>
        <w:rPr>
          <w:spacing w:val="-12"/>
        </w:rPr>
        <w:t xml:space="preserve"> </w:t>
      </w:r>
      <w:r>
        <w:rPr>
          <w:spacing w:val="-6"/>
        </w:rPr>
        <w:t>якості</w:t>
      </w:r>
      <w:r>
        <w:rPr>
          <w:spacing w:val="-11"/>
        </w:rPr>
        <w:t xml:space="preserve"> </w:t>
      </w:r>
      <w:r>
        <w:rPr>
          <w:spacing w:val="-6"/>
        </w:rPr>
        <w:t>харчових</w:t>
      </w:r>
      <w:r>
        <w:rPr>
          <w:spacing w:val="-12"/>
        </w:rPr>
        <w:t xml:space="preserve"> </w:t>
      </w:r>
      <w:r>
        <w:rPr>
          <w:spacing w:val="-6"/>
        </w:rPr>
        <w:t>продуктів,</w:t>
      </w:r>
      <w:r>
        <w:rPr>
          <w:spacing w:val="-11"/>
        </w:rPr>
        <w:t xml:space="preserve"> </w:t>
      </w:r>
      <w:r>
        <w:rPr>
          <w:spacing w:val="-6"/>
        </w:rPr>
        <w:t>карантину</w:t>
      </w:r>
      <w:r>
        <w:rPr>
          <w:spacing w:val="-12"/>
        </w:rPr>
        <w:t xml:space="preserve"> </w:t>
      </w:r>
      <w:r>
        <w:rPr>
          <w:spacing w:val="-6"/>
        </w:rPr>
        <w:t>та</w:t>
      </w:r>
      <w:r>
        <w:rPr>
          <w:spacing w:val="-11"/>
        </w:rPr>
        <w:t xml:space="preserve"> </w:t>
      </w:r>
      <w:r>
        <w:rPr>
          <w:spacing w:val="-6"/>
        </w:rPr>
        <w:t>захисту</w:t>
      </w:r>
      <w:r>
        <w:rPr>
          <w:spacing w:val="-12"/>
        </w:rPr>
        <w:t xml:space="preserve"> </w:t>
      </w:r>
      <w:r>
        <w:rPr>
          <w:spacing w:val="-6"/>
        </w:rPr>
        <w:t>рослин,</w:t>
      </w:r>
      <w:r>
        <w:rPr>
          <w:spacing w:val="-11"/>
        </w:rPr>
        <w:t xml:space="preserve"> </w:t>
      </w:r>
      <w:r>
        <w:rPr>
          <w:spacing w:val="-6"/>
        </w:rPr>
        <w:t>ідентифікації</w:t>
      </w:r>
      <w:r>
        <w:rPr>
          <w:spacing w:val="-12"/>
        </w:rPr>
        <w:t xml:space="preserve"> </w:t>
      </w:r>
      <w:r>
        <w:rPr>
          <w:spacing w:val="-6"/>
        </w:rPr>
        <w:t xml:space="preserve">та </w:t>
      </w:r>
      <w:r>
        <w:t>реєстрації тварин, санітар-ного законодавства, санітарного та епідемічного благополуччя</w:t>
      </w:r>
      <w:r>
        <w:rPr>
          <w:spacing w:val="-7"/>
        </w:rPr>
        <w:t xml:space="preserve"> </w:t>
      </w:r>
      <w:r>
        <w:t>населення</w:t>
      </w:r>
      <w:r>
        <w:rPr>
          <w:spacing w:val="-9"/>
        </w:rPr>
        <w:t xml:space="preserve"> </w:t>
      </w:r>
      <w:r>
        <w:t>тощо.</w:t>
      </w:r>
    </w:p>
    <w:p w14:paraId="71EC8BE6" w14:textId="77777777" w:rsidR="001A6F49" w:rsidRDefault="00000000">
      <w:pPr>
        <w:pStyle w:val="1"/>
        <w:spacing w:line="322" w:lineRule="exact"/>
        <w:jc w:val="both"/>
      </w:pPr>
      <w:r>
        <w:t>Головне</w:t>
      </w:r>
      <w:r>
        <w:rPr>
          <w:spacing w:val="-12"/>
        </w:rPr>
        <w:t xml:space="preserve"> </w:t>
      </w:r>
      <w:r>
        <w:t>управління</w:t>
      </w:r>
      <w:r>
        <w:rPr>
          <w:spacing w:val="-11"/>
        </w:rPr>
        <w:t xml:space="preserve"> </w:t>
      </w:r>
      <w:r>
        <w:t>Держпродспоживслужби</w:t>
      </w:r>
      <w:r>
        <w:rPr>
          <w:spacing w:val="-11"/>
        </w:rPr>
        <w:t xml:space="preserve"> </w:t>
      </w:r>
      <w:r>
        <w:t>у</w:t>
      </w:r>
      <w:r>
        <w:rPr>
          <w:spacing w:val="-11"/>
        </w:rPr>
        <w:t xml:space="preserve"> </w:t>
      </w:r>
      <w:r>
        <w:t>Закарпатській</w:t>
      </w:r>
      <w:r>
        <w:rPr>
          <w:spacing w:val="-10"/>
        </w:rPr>
        <w:t xml:space="preserve"> </w:t>
      </w:r>
      <w:r>
        <w:rPr>
          <w:spacing w:val="-2"/>
        </w:rPr>
        <w:t>області.</w:t>
      </w:r>
    </w:p>
    <w:p w14:paraId="1ABFDABD" w14:textId="77777777" w:rsidR="001A6F49" w:rsidRDefault="00000000">
      <w:pPr>
        <w:pStyle w:val="a3"/>
        <w:ind w:right="282"/>
      </w:pPr>
      <w:r>
        <w:t>Головне управління Держпродспоживслужби у Закарпатській області є територіальним органом Державної служби України з питань безпечності харчових продуктів та захисту споживачів України, який здійснює державний ветеринарно-санітарний контроль за збиранням, оброблення та знищенням загиблих тварин і відходів тваринного походження.</w:t>
      </w:r>
    </w:p>
    <w:p w14:paraId="4D373297" w14:textId="77777777" w:rsidR="001A6F49" w:rsidRDefault="00000000">
      <w:pPr>
        <w:pStyle w:val="a3"/>
        <w:spacing w:before="1"/>
        <w:ind w:right="282"/>
      </w:pPr>
      <w:r>
        <w:rPr>
          <w:b/>
        </w:rPr>
        <w:t xml:space="preserve">Закарпатська обласна військова адміністрація </w:t>
      </w:r>
      <w:r>
        <w:t>- місцевий орган державної виконавчої влади,</w:t>
      </w:r>
      <w:r>
        <w:rPr>
          <w:spacing w:val="-1"/>
        </w:rPr>
        <w:t xml:space="preserve"> </w:t>
      </w:r>
      <w:r>
        <w:t>здійснює</w:t>
      </w:r>
      <w:r>
        <w:rPr>
          <w:spacing w:val="-1"/>
        </w:rPr>
        <w:t xml:space="preserve"> </w:t>
      </w:r>
      <w:r>
        <w:t>виконавчу владу</w:t>
      </w:r>
      <w:r>
        <w:rPr>
          <w:spacing w:val="-1"/>
        </w:rPr>
        <w:t xml:space="preserve"> </w:t>
      </w:r>
      <w:r>
        <w:t>на території відповідної адміністративно‒територіальної одиниці — області, а також реалізує повноваження,</w:t>
      </w:r>
      <w:r>
        <w:rPr>
          <w:spacing w:val="-4"/>
        </w:rPr>
        <w:t xml:space="preserve"> </w:t>
      </w:r>
      <w:r>
        <w:t>делеговані</w:t>
      </w:r>
      <w:r>
        <w:rPr>
          <w:spacing w:val="-6"/>
        </w:rPr>
        <w:t xml:space="preserve"> </w:t>
      </w:r>
      <w:r>
        <w:t>їй</w:t>
      </w:r>
      <w:r>
        <w:rPr>
          <w:spacing w:val="-6"/>
        </w:rPr>
        <w:t xml:space="preserve"> </w:t>
      </w:r>
      <w:r>
        <w:t>відповідною</w:t>
      </w:r>
      <w:r>
        <w:rPr>
          <w:spacing w:val="-5"/>
        </w:rPr>
        <w:t xml:space="preserve"> </w:t>
      </w:r>
      <w:r>
        <w:t>обласною</w:t>
      </w:r>
      <w:r>
        <w:rPr>
          <w:spacing w:val="-5"/>
        </w:rPr>
        <w:t xml:space="preserve"> </w:t>
      </w:r>
      <w:r>
        <w:t>радою.</w:t>
      </w:r>
      <w:r>
        <w:rPr>
          <w:spacing w:val="-8"/>
        </w:rPr>
        <w:t xml:space="preserve"> </w:t>
      </w:r>
      <w:r>
        <w:t>Відповідно</w:t>
      </w:r>
      <w:r>
        <w:rPr>
          <w:spacing w:val="-7"/>
        </w:rPr>
        <w:t xml:space="preserve"> </w:t>
      </w:r>
      <w:r>
        <w:t>до</w:t>
      </w:r>
      <w:r>
        <w:rPr>
          <w:spacing w:val="-5"/>
        </w:rPr>
        <w:t xml:space="preserve"> </w:t>
      </w:r>
      <w:r>
        <w:t>статті 25 частини другої ЗУ «Про управління відходами» до повноважень обласних державних адміністрацій у сфері управління відходами належить:</w:t>
      </w:r>
    </w:p>
    <w:p w14:paraId="599CB1F5" w14:textId="77777777" w:rsidR="001A6F49" w:rsidRDefault="00000000">
      <w:pPr>
        <w:pStyle w:val="a5"/>
        <w:numPr>
          <w:ilvl w:val="0"/>
          <w:numId w:val="28"/>
        </w:numPr>
        <w:tabs>
          <w:tab w:val="left" w:pos="1152"/>
        </w:tabs>
        <w:ind w:right="286" w:firstLine="566"/>
        <w:rPr>
          <w:sz w:val="28"/>
        </w:rPr>
      </w:pPr>
      <w:r>
        <w:rPr>
          <w:sz w:val="28"/>
        </w:rPr>
        <w:t>участь</w:t>
      </w:r>
      <w:r>
        <w:rPr>
          <w:spacing w:val="-5"/>
          <w:sz w:val="28"/>
        </w:rPr>
        <w:t xml:space="preserve"> </w:t>
      </w:r>
      <w:r>
        <w:rPr>
          <w:sz w:val="28"/>
        </w:rPr>
        <w:t>у</w:t>
      </w:r>
      <w:r>
        <w:rPr>
          <w:spacing w:val="-4"/>
          <w:sz w:val="28"/>
        </w:rPr>
        <w:t xml:space="preserve"> </w:t>
      </w:r>
      <w:r>
        <w:rPr>
          <w:sz w:val="28"/>
        </w:rPr>
        <w:t>формуванні</w:t>
      </w:r>
      <w:r>
        <w:rPr>
          <w:spacing w:val="-3"/>
          <w:sz w:val="28"/>
        </w:rPr>
        <w:t xml:space="preserve"> </w:t>
      </w:r>
      <w:r>
        <w:rPr>
          <w:sz w:val="28"/>
        </w:rPr>
        <w:t>та</w:t>
      </w:r>
      <w:r>
        <w:rPr>
          <w:spacing w:val="-4"/>
          <w:sz w:val="28"/>
        </w:rPr>
        <w:t xml:space="preserve"> </w:t>
      </w:r>
      <w:r>
        <w:rPr>
          <w:sz w:val="28"/>
        </w:rPr>
        <w:t>реалізації</w:t>
      </w:r>
      <w:r>
        <w:rPr>
          <w:spacing w:val="-3"/>
          <w:sz w:val="28"/>
        </w:rPr>
        <w:t xml:space="preserve"> </w:t>
      </w:r>
      <w:r>
        <w:rPr>
          <w:sz w:val="28"/>
        </w:rPr>
        <w:t>державної</w:t>
      </w:r>
      <w:r>
        <w:rPr>
          <w:spacing w:val="-6"/>
          <w:sz w:val="28"/>
        </w:rPr>
        <w:t xml:space="preserve"> </w:t>
      </w:r>
      <w:r>
        <w:rPr>
          <w:sz w:val="28"/>
        </w:rPr>
        <w:t>політики</w:t>
      </w:r>
      <w:r>
        <w:rPr>
          <w:spacing w:val="-4"/>
          <w:sz w:val="28"/>
        </w:rPr>
        <w:t xml:space="preserve"> </w:t>
      </w:r>
      <w:r>
        <w:rPr>
          <w:sz w:val="28"/>
        </w:rPr>
        <w:t>у</w:t>
      </w:r>
      <w:r>
        <w:rPr>
          <w:spacing w:val="-4"/>
          <w:sz w:val="28"/>
        </w:rPr>
        <w:t xml:space="preserve"> </w:t>
      </w:r>
      <w:r>
        <w:rPr>
          <w:sz w:val="28"/>
        </w:rPr>
        <w:t>сфері</w:t>
      </w:r>
      <w:r>
        <w:rPr>
          <w:spacing w:val="-4"/>
          <w:sz w:val="28"/>
        </w:rPr>
        <w:t xml:space="preserve"> </w:t>
      </w:r>
      <w:r>
        <w:rPr>
          <w:sz w:val="28"/>
        </w:rPr>
        <w:t xml:space="preserve">управління </w:t>
      </w:r>
      <w:r>
        <w:rPr>
          <w:spacing w:val="-2"/>
          <w:sz w:val="28"/>
        </w:rPr>
        <w:t>відходами;</w:t>
      </w:r>
    </w:p>
    <w:p w14:paraId="6B63DB71" w14:textId="77777777" w:rsidR="001A6F49" w:rsidRDefault="00000000">
      <w:pPr>
        <w:pStyle w:val="a5"/>
        <w:numPr>
          <w:ilvl w:val="0"/>
          <w:numId w:val="28"/>
        </w:numPr>
        <w:tabs>
          <w:tab w:val="left" w:pos="1211"/>
        </w:tabs>
        <w:spacing w:line="242" w:lineRule="auto"/>
        <w:ind w:right="281" w:firstLine="566"/>
        <w:rPr>
          <w:sz w:val="28"/>
        </w:rPr>
      </w:pPr>
      <w:r>
        <w:rPr>
          <w:sz w:val="28"/>
        </w:rPr>
        <w:t>розроблення</w:t>
      </w:r>
      <w:r>
        <w:rPr>
          <w:spacing w:val="40"/>
          <w:sz w:val="28"/>
        </w:rPr>
        <w:t xml:space="preserve"> </w:t>
      </w:r>
      <w:r>
        <w:rPr>
          <w:sz w:val="28"/>
        </w:rPr>
        <w:t>та</w:t>
      </w:r>
      <w:r>
        <w:rPr>
          <w:spacing w:val="40"/>
          <w:sz w:val="28"/>
        </w:rPr>
        <w:t xml:space="preserve"> </w:t>
      </w:r>
      <w:r>
        <w:rPr>
          <w:sz w:val="28"/>
        </w:rPr>
        <w:t>реалізація</w:t>
      </w:r>
      <w:r>
        <w:rPr>
          <w:spacing w:val="40"/>
          <w:sz w:val="28"/>
        </w:rPr>
        <w:t xml:space="preserve"> </w:t>
      </w:r>
      <w:r>
        <w:rPr>
          <w:sz w:val="28"/>
        </w:rPr>
        <w:t>регіональних</w:t>
      </w:r>
      <w:r>
        <w:rPr>
          <w:spacing w:val="40"/>
          <w:sz w:val="28"/>
        </w:rPr>
        <w:t xml:space="preserve"> </w:t>
      </w:r>
      <w:r>
        <w:rPr>
          <w:sz w:val="28"/>
        </w:rPr>
        <w:t>планів</w:t>
      </w:r>
      <w:r>
        <w:rPr>
          <w:spacing w:val="40"/>
          <w:sz w:val="28"/>
        </w:rPr>
        <w:t xml:space="preserve"> </w:t>
      </w:r>
      <w:r>
        <w:rPr>
          <w:sz w:val="28"/>
        </w:rPr>
        <w:t>управління</w:t>
      </w:r>
      <w:r>
        <w:rPr>
          <w:spacing w:val="40"/>
          <w:sz w:val="28"/>
        </w:rPr>
        <w:t xml:space="preserve"> </w:t>
      </w:r>
      <w:r>
        <w:rPr>
          <w:sz w:val="28"/>
        </w:rPr>
        <w:t>відходами, здійснення оцінки ефективності їх виконання;</w:t>
      </w:r>
    </w:p>
    <w:p w14:paraId="70E67D47" w14:textId="77777777" w:rsidR="001A6F49" w:rsidRDefault="00000000">
      <w:pPr>
        <w:pStyle w:val="a5"/>
        <w:numPr>
          <w:ilvl w:val="0"/>
          <w:numId w:val="28"/>
        </w:numPr>
        <w:tabs>
          <w:tab w:val="left" w:pos="1384"/>
          <w:tab w:val="left" w:pos="2803"/>
          <w:tab w:val="left" w:pos="4393"/>
          <w:tab w:val="left" w:pos="5655"/>
          <w:tab w:val="left" w:pos="7353"/>
          <w:tab w:val="left" w:pos="8635"/>
          <w:tab w:val="left" w:pos="9074"/>
        </w:tabs>
        <w:ind w:right="290" w:firstLine="566"/>
        <w:rPr>
          <w:sz w:val="28"/>
        </w:rPr>
      </w:pPr>
      <w:r>
        <w:rPr>
          <w:spacing w:val="-2"/>
          <w:sz w:val="28"/>
        </w:rPr>
        <w:t>сприяння</w:t>
      </w:r>
      <w:r>
        <w:rPr>
          <w:sz w:val="28"/>
        </w:rPr>
        <w:tab/>
      </w:r>
      <w:r>
        <w:rPr>
          <w:spacing w:val="-2"/>
          <w:sz w:val="28"/>
        </w:rPr>
        <w:t>створенню</w:t>
      </w:r>
      <w:r>
        <w:rPr>
          <w:sz w:val="28"/>
        </w:rPr>
        <w:tab/>
      </w:r>
      <w:r>
        <w:rPr>
          <w:spacing w:val="-2"/>
          <w:sz w:val="28"/>
        </w:rPr>
        <w:t>об’єктів</w:t>
      </w:r>
      <w:r>
        <w:rPr>
          <w:sz w:val="28"/>
        </w:rPr>
        <w:tab/>
      </w:r>
      <w:r>
        <w:rPr>
          <w:spacing w:val="-2"/>
          <w:sz w:val="28"/>
        </w:rPr>
        <w:t>оброблення</w:t>
      </w:r>
      <w:r>
        <w:rPr>
          <w:sz w:val="28"/>
        </w:rPr>
        <w:tab/>
      </w:r>
      <w:r>
        <w:rPr>
          <w:spacing w:val="-2"/>
          <w:sz w:val="28"/>
        </w:rPr>
        <w:t>відходів</w:t>
      </w:r>
      <w:r>
        <w:rPr>
          <w:sz w:val="28"/>
        </w:rPr>
        <w:tab/>
      </w:r>
      <w:r>
        <w:rPr>
          <w:spacing w:val="-10"/>
          <w:sz w:val="28"/>
        </w:rPr>
        <w:t>у</w:t>
      </w:r>
      <w:r>
        <w:rPr>
          <w:sz w:val="28"/>
        </w:rPr>
        <w:tab/>
      </w:r>
      <w:r>
        <w:rPr>
          <w:spacing w:val="-2"/>
          <w:sz w:val="28"/>
        </w:rPr>
        <w:t xml:space="preserve">рамках </w:t>
      </w:r>
      <w:r>
        <w:rPr>
          <w:sz w:val="28"/>
        </w:rPr>
        <w:t>співробітництва територіальних громад;</w:t>
      </w:r>
    </w:p>
    <w:p w14:paraId="5560F71E" w14:textId="77777777" w:rsidR="001A6F49" w:rsidRDefault="00000000">
      <w:pPr>
        <w:pStyle w:val="a5"/>
        <w:numPr>
          <w:ilvl w:val="0"/>
          <w:numId w:val="28"/>
        </w:numPr>
        <w:tabs>
          <w:tab w:val="left" w:pos="1321"/>
          <w:tab w:val="left" w:pos="3138"/>
          <w:tab w:val="left" w:pos="4522"/>
          <w:tab w:val="left" w:pos="5625"/>
          <w:tab w:val="left" w:pos="7643"/>
          <w:tab w:val="left" w:pos="8583"/>
        </w:tabs>
        <w:ind w:right="289" w:firstLine="566"/>
        <w:rPr>
          <w:sz w:val="28"/>
        </w:rPr>
      </w:pPr>
      <w:r>
        <w:rPr>
          <w:spacing w:val="-2"/>
          <w:sz w:val="28"/>
        </w:rPr>
        <w:t>забезпечення</w:t>
      </w:r>
      <w:r>
        <w:rPr>
          <w:sz w:val="28"/>
        </w:rPr>
        <w:tab/>
      </w:r>
      <w:r>
        <w:rPr>
          <w:spacing w:val="-2"/>
          <w:sz w:val="28"/>
        </w:rPr>
        <w:t>реалізації</w:t>
      </w:r>
      <w:r>
        <w:rPr>
          <w:sz w:val="28"/>
        </w:rPr>
        <w:tab/>
      </w:r>
      <w:r>
        <w:rPr>
          <w:spacing w:val="-2"/>
          <w:sz w:val="28"/>
        </w:rPr>
        <w:t>заходів</w:t>
      </w:r>
      <w:r>
        <w:rPr>
          <w:sz w:val="28"/>
        </w:rPr>
        <w:tab/>
      </w:r>
      <w:r>
        <w:rPr>
          <w:spacing w:val="-2"/>
          <w:sz w:val="28"/>
        </w:rPr>
        <w:t>Національного</w:t>
      </w:r>
      <w:r>
        <w:rPr>
          <w:sz w:val="28"/>
        </w:rPr>
        <w:tab/>
      </w:r>
      <w:r>
        <w:rPr>
          <w:spacing w:val="-2"/>
          <w:sz w:val="28"/>
        </w:rPr>
        <w:t>плану</w:t>
      </w:r>
      <w:r>
        <w:rPr>
          <w:sz w:val="28"/>
        </w:rPr>
        <w:tab/>
      </w:r>
      <w:r>
        <w:rPr>
          <w:spacing w:val="-2"/>
          <w:sz w:val="28"/>
        </w:rPr>
        <w:t xml:space="preserve">управління </w:t>
      </w:r>
      <w:r>
        <w:rPr>
          <w:sz w:val="28"/>
        </w:rPr>
        <w:t>відходами та Національної програми запобігання утворенню відходів;</w:t>
      </w:r>
    </w:p>
    <w:p w14:paraId="03F50A27" w14:textId="77777777" w:rsidR="001A6F49" w:rsidRDefault="00000000">
      <w:pPr>
        <w:pStyle w:val="a5"/>
        <w:numPr>
          <w:ilvl w:val="0"/>
          <w:numId w:val="28"/>
        </w:numPr>
        <w:tabs>
          <w:tab w:val="left" w:pos="1240"/>
        </w:tabs>
        <w:spacing w:line="242" w:lineRule="auto"/>
        <w:ind w:right="289" w:firstLine="566"/>
        <w:rPr>
          <w:sz w:val="28"/>
        </w:rPr>
      </w:pPr>
      <w:r>
        <w:rPr>
          <w:sz w:val="28"/>
        </w:rPr>
        <w:t>створення</w:t>
      </w:r>
      <w:r>
        <w:rPr>
          <w:spacing w:val="40"/>
          <w:sz w:val="28"/>
        </w:rPr>
        <w:t xml:space="preserve"> </w:t>
      </w:r>
      <w:r>
        <w:rPr>
          <w:sz w:val="28"/>
        </w:rPr>
        <w:t>умов</w:t>
      </w:r>
      <w:r>
        <w:rPr>
          <w:spacing w:val="40"/>
          <w:sz w:val="28"/>
        </w:rPr>
        <w:t xml:space="preserve"> </w:t>
      </w:r>
      <w:r>
        <w:rPr>
          <w:sz w:val="28"/>
        </w:rPr>
        <w:t>для</w:t>
      </w:r>
      <w:r>
        <w:rPr>
          <w:spacing w:val="40"/>
          <w:sz w:val="28"/>
        </w:rPr>
        <w:t xml:space="preserve"> </w:t>
      </w:r>
      <w:r>
        <w:rPr>
          <w:sz w:val="28"/>
        </w:rPr>
        <w:t>організації</w:t>
      </w:r>
      <w:r>
        <w:rPr>
          <w:spacing w:val="40"/>
          <w:sz w:val="28"/>
        </w:rPr>
        <w:t xml:space="preserve"> </w:t>
      </w:r>
      <w:r>
        <w:rPr>
          <w:sz w:val="28"/>
        </w:rPr>
        <w:t>та</w:t>
      </w:r>
      <w:r>
        <w:rPr>
          <w:spacing w:val="40"/>
          <w:sz w:val="28"/>
        </w:rPr>
        <w:t xml:space="preserve"> </w:t>
      </w:r>
      <w:r>
        <w:rPr>
          <w:sz w:val="28"/>
        </w:rPr>
        <w:t>будівництва</w:t>
      </w:r>
      <w:r>
        <w:rPr>
          <w:spacing w:val="40"/>
          <w:sz w:val="28"/>
        </w:rPr>
        <w:t xml:space="preserve"> </w:t>
      </w:r>
      <w:r>
        <w:rPr>
          <w:sz w:val="28"/>
        </w:rPr>
        <w:t>об’єктів</w:t>
      </w:r>
      <w:r>
        <w:rPr>
          <w:spacing w:val="40"/>
          <w:sz w:val="28"/>
        </w:rPr>
        <w:t xml:space="preserve"> </w:t>
      </w:r>
      <w:r>
        <w:rPr>
          <w:sz w:val="28"/>
        </w:rPr>
        <w:t>оброблення</w:t>
      </w:r>
      <w:r>
        <w:rPr>
          <w:spacing w:val="80"/>
          <w:sz w:val="28"/>
        </w:rPr>
        <w:t xml:space="preserve"> </w:t>
      </w:r>
      <w:r>
        <w:rPr>
          <w:spacing w:val="-2"/>
          <w:sz w:val="28"/>
        </w:rPr>
        <w:t>відходів;</w:t>
      </w:r>
    </w:p>
    <w:p w14:paraId="6A931BE2" w14:textId="77777777" w:rsidR="001A6F49" w:rsidRDefault="00000000">
      <w:pPr>
        <w:pStyle w:val="a5"/>
        <w:numPr>
          <w:ilvl w:val="0"/>
          <w:numId w:val="28"/>
        </w:numPr>
        <w:tabs>
          <w:tab w:val="left" w:pos="1152"/>
        </w:tabs>
        <w:spacing w:line="317" w:lineRule="exact"/>
        <w:ind w:left="1152" w:hanging="303"/>
        <w:rPr>
          <w:sz w:val="28"/>
        </w:rPr>
      </w:pPr>
      <w:r>
        <w:rPr>
          <w:sz w:val="28"/>
        </w:rPr>
        <w:t>взаємодія</w:t>
      </w:r>
      <w:r>
        <w:rPr>
          <w:spacing w:val="-8"/>
          <w:sz w:val="28"/>
        </w:rPr>
        <w:t xml:space="preserve"> </w:t>
      </w:r>
      <w:r>
        <w:rPr>
          <w:sz w:val="28"/>
        </w:rPr>
        <w:t>з</w:t>
      </w:r>
      <w:r>
        <w:rPr>
          <w:spacing w:val="-9"/>
          <w:sz w:val="28"/>
        </w:rPr>
        <w:t xml:space="preserve"> </w:t>
      </w:r>
      <w:r>
        <w:rPr>
          <w:sz w:val="28"/>
        </w:rPr>
        <w:t>органами</w:t>
      </w:r>
      <w:r>
        <w:rPr>
          <w:spacing w:val="-8"/>
          <w:sz w:val="28"/>
        </w:rPr>
        <w:t xml:space="preserve"> </w:t>
      </w:r>
      <w:r>
        <w:rPr>
          <w:sz w:val="28"/>
        </w:rPr>
        <w:t>місцевого</w:t>
      </w:r>
      <w:r>
        <w:rPr>
          <w:spacing w:val="-6"/>
          <w:sz w:val="28"/>
        </w:rPr>
        <w:t xml:space="preserve"> </w:t>
      </w:r>
      <w:r>
        <w:rPr>
          <w:spacing w:val="-2"/>
          <w:sz w:val="28"/>
        </w:rPr>
        <w:t>самоврядування;</w:t>
      </w:r>
    </w:p>
    <w:p w14:paraId="28A1A344" w14:textId="77777777" w:rsidR="001A6F49" w:rsidRDefault="00000000">
      <w:pPr>
        <w:pStyle w:val="a5"/>
        <w:numPr>
          <w:ilvl w:val="0"/>
          <w:numId w:val="28"/>
        </w:numPr>
        <w:tabs>
          <w:tab w:val="left" w:pos="1247"/>
        </w:tabs>
        <w:ind w:right="288" w:firstLine="566"/>
        <w:rPr>
          <w:sz w:val="28"/>
        </w:rPr>
      </w:pPr>
      <w:r>
        <w:rPr>
          <w:sz w:val="28"/>
        </w:rPr>
        <w:t>облік</w:t>
      </w:r>
      <w:r>
        <w:rPr>
          <w:spacing w:val="80"/>
          <w:sz w:val="28"/>
        </w:rPr>
        <w:t xml:space="preserve"> </w:t>
      </w:r>
      <w:r>
        <w:rPr>
          <w:sz w:val="28"/>
        </w:rPr>
        <w:t>несанкціонованих</w:t>
      </w:r>
      <w:r>
        <w:rPr>
          <w:spacing w:val="80"/>
          <w:sz w:val="28"/>
        </w:rPr>
        <w:t xml:space="preserve"> </w:t>
      </w:r>
      <w:r>
        <w:rPr>
          <w:sz w:val="28"/>
        </w:rPr>
        <w:t>сміттєзвалищ</w:t>
      </w:r>
      <w:r>
        <w:rPr>
          <w:spacing w:val="80"/>
          <w:sz w:val="28"/>
        </w:rPr>
        <w:t xml:space="preserve"> </w:t>
      </w:r>
      <w:r>
        <w:rPr>
          <w:sz w:val="28"/>
        </w:rPr>
        <w:t>та</w:t>
      </w:r>
      <w:r>
        <w:rPr>
          <w:spacing w:val="80"/>
          <w:sz w:val="28"/>
        </w:rPr>
        <w:t xml:space="preserve"> </w:t>
      </w:r>
      <w:r>
        <w:rPr>
          <w:sz w:val="28"/>
        </w:rPr>
        <w:t>відходів,</w:t>
      </w:r>
      <w:r>
        <w:rPr>
          <w:spacing w:val="80"/>
          <w:sz w:val="28"/>
        </w:rPr>
        <w:t xml:space="preserve"> </w:t>
      </w:r>
      <w:r>
        <w:rPr>
          <w:sz w:val="28"/>
        </w:rPr>
        <w:t>власник</w:t>
      </w:r>
      <w:r>
        <w:rPr>
          <w:spacing w:val="80"/>
          <w:sz w:val="28"/>
        </w:rPr>
        <w:t xml:space="preserve"> </w:t>
      </w:r>
      <w:r>
        <w:rPr>
          <w:sz w:val="28"/>
        </w:rPr>
        <w:t>яких</w:t>
      </w:r>
      <w:r>
        <w:rPr>
          <w:spacing w:val="80"/>
          <w:sz w:val="28"/>
        </w:rPr>
        <w:t xml:space="preserve"> </w:t>
      </w:r>
      <w:r>
        <w:rPr>
          <w:sz w:val="28"/>
        </w:rPr>
        <w:t xml:space="preserve">не </w:t>
      </w:r>
      <w:r>
        <w:rPr>
          <w:spacing w:val="-2"/>
          <w:sz w:val="28"/>
        </w:rPr>
        <w:t>встановлений;</w:t>
      </w:r>
    </w:p>
    <w:p w14:paraId="5C012C56" w14:textId="77777777" w:rsidR="001A6F49" w:rsidRDefault="00000000">
      <w:pPr>
        <w:pStyle w:val="a5"/>
        <w:numPr>
          <w:ilvl w:val="0"/>
          <w:numId w:val="28"/>
        </w:numPr>
        <w:tabs>
          <w:tab w:val="left" w:pos="1152"/>
        </w:tabs>
        <w:spacing w:line="321" w:lineRule="exact"/>
        <w:ind w:left="1152" w:hanging="303"/>
        <w:rPr>
          <w:sz w:val="28"/>
        </w:rPr>
      </w:pPr>
      <w:r>
        <w:rPr>
          <w:sz w:val="28"/>
        </w:rPr>
        <w:t>ліквідація</w:t>
      </w:r>
      <w:r>
        <w:rPr>
          <w:spacing w:val="-15"/>
          <w:sz w:val="28"/>
        </w:rPr>
        <w:t xml:space="preserve"> </w:t>
      </w:r>
      <w:r>
        <w:rPr>
          <w:sz w:val="28"/>
        </w:rPr>
        <w:t>несанкціонованих</w:t>
      </w:r>
      <w:r>
        <w:rPr>
          <w:spacing w:val="-11"/>
          <w:sz w:val="28"/>
        </w:rPr>
        <w:t xml:space="preserve"> </w:t>
      </w:r>
      <w:r>
        <w:rPr>
          <w:spacing w:val="-2"/>
          <w:sz w:val="28"/>
        </w:rPr>
        <w:t>сміттєзвалищ;</w:t>
      </w:r>
    </w:p>
    <w:p w14:paraId="340EC7C5" w14:textId="77777777" w:rsidR="001A6F49" w:rsidRDefault="00000000">
      <w:pPr>
        <w:pStyle w:val="a5"/>
        <w:numPr>
          <w:ilvl w:val="0"/>
          <w:numId w:val="28"/>
        </w:numPr>
        <w:tabs>
          <w:tab w:val="left" w:pos="1259"/>
        </w:tabs>
        <w:ind w:right="290" w:firstLine="566"/>
        <w:rPr>
          <w:sz w:val="28"/>
        </w:rPr>
      </w:pPr>
      <w:r>
        <w:rPr>
          <w:sz w:val="28"/>
        </w:rPr>
        <w:t>надання</w:t>
      </w:r>
      <w:r>
        <w:rPr>
          <w:spacing w:val="80"/>
          <w:sz w:val="28"/>
        </w:rPr>
        <w:t xml:space="preserve"> </w:t>
      </w:r>
      <w:r>
        <w:rPr>
          <w:sz w:val="28"/>
        </w:rPr>
        <w:t>інформації,</w:t>
      </w:r>
      <w:r>
        <w:rPr>
          <w:spacing w:val="80"/>
          <w:sz w:val="28"/>
        </w:rPr>
        <w:t xml:space="preserve"> </w:t>
      </w:r>
      <w:r>
        <w:rPr>
          <w:sz w:val="28"/>
        </w:rPr>
        <w:t>проведення</w:t>
      </w:r>
      <w:r>
        <w:rPr>
          <w:spacing w:val="80"/>
          <w:sz w:val="28"/>
        </w:rPr>
        <w:t xml:space="preserve"> </w:t>
      </w:r>
      <w:r>
        <w:rPr>
          <w:sz w:val="28"/>
        </w:rPr>
        <w:t>роз’яснювальної</w:t>
      </w:r>
      <w:r>
        <w:rPr>
          <w:spacing w:val="80"/>
          <w:sz w:val="28"/>
        </w:rPr>
        <w:t xml:space="preserve"> </w:t>
      </w:r>
      <w:r>
        <w:rPr>
          <w:sz w:val="28"/>
        </w:rPr>
        <w:t>та</w:t>
      </w:r>
      <w:r>
        <w:rPr>
          <w:spacing w:val="80"/>
          <w:sz w:val="28"/>
        </w:rPr>
        <w:t xml:space="preserve"> </w:t>
      </w:r>
      <w:r>
        <w:rPr>
          <w:sz w:val="28"/>
        </w:rPr>
        <w:t>просвітницької роботи з населенням щодо управління відходами;</w:t>
      </w:r>
    </w:p>
    <w:p w14:paraId="361292F4" w14:textId="77777777" w:rsidR="001A6F49" w:rsidRDefault="00000000">
      <w:pPr>
        <w:pStyle w:val="a5"/>
        <w:numPr>
          <w:ilvl w:val="0"/>
          <w:numId w:val="28"/>
        </w:numPr>
        <w:tabs>
          <w:tab w:val="left" w:pos="1290"/>
        </w:tabs>
        <w:ind w:left="849" w:right="2361" w:firstLine="0"/>
        <w:rPr>
          <w:sz w:val="28"/>
        </w:rPr>
      </w:pPr>
      <w:r>
        <w:rPr>
          <w:sz w:val="28"/>
        </w:rPr>
        <w:t>погодження місцевих планів управління відходами. ОВА</w:t>
      </w:r>
      <w:r>
        <w:rPr>
          <w:spacing w:val="-4"/>
          <w:sz w:val="28"/>
        </w:rPr>
        <w:t xml:space="preserve"> </w:t>
      </w:r>
      <w:r>
        <w:rPr>
          <w:sz w:val="28"/>
        </w:rPr>
        <w:t>здійснює</w:t>
      </w:r>
      <w:r>
        <w:rPr>
          <w:spacing w:val="-6"/>
          <w:sz w:val="28"/>
        </w:rPr>
        <w:t xml:space="preserve"> </w:t>
      </w:r>
      <w:r>
        <w:rPr>
          <w:sz w:val="28"/>
        </w:rPr>
        <w:t>й</w:t>
      </w:r>
      <w:r>
        <w:rPr>
          <w:spacing w:val="-7"/>
          <w:sz w:val="28"/>
        </w:rPr>
        <w:t xml:space="preserve"> </w:t>
      </w:r>
      <w:r>
        <w:rPr>
          <w:sz w:val="28"/>
        </w:rPr>
        <w:t>інші</w:t>
      </w:r>
      <w:r>
        <w:rPr>
          <w:spacing w:val="-5"/>
          <w:sz w:val="28"/>
        </w:rPr>
        <w:t xml:space="preserve"> </w:t>
      </w:r>
      <w:r>
        <w:rPr>
          <w:sz w:val="28"/>
        </w:rPr>
        <w:t>повноваження</w:t>
      </w:r>
      <w:r>
        <w:rPr>
          <w:spacing w:val="-5"/>
          <w:sz w:val="28"/>
        </w:rPr>
        <w:t xml:space="preserve"> </w:t>
      </w:r>
      <w:r>
        <w:rPr>
          <w:sz w:val="28"/>
        </w:rPr>
        <w:t>відповідно</w:t>
      </w:r>
      <w:r>
        <w:rPr>
          <w:spacing w:val="-7"/>
          <w:sz w:val="28"/>
        </w:rPr>
        <w:t xml:space="preserve"> </w:t>
      </w:r>
      <w:r>
        <w:rPr>
          <w:sz w:val="28"/>
        </w:rPr>
        <w:t>до закону.</w:t>
      </w:r>
    </w:p>
    <w:p w14:paraId="019C71F0" w14:textId="77777777" w:rsidR="001A6F49" w:rsidRDefault="00000000">
      <w:pPr>
        <w:pStyle w:val="1"/>
        <w:spacing w:line="321" w:lineRule="exact"/>
        <w:jc w:val="left"/>
      </w:pPr>
      <w:r>
        <w:t>Установи</w:t>
      </w:r>
      <w:r>
        <w:rPr>
          <w:spacing w:val="-13"/>
        </w:rPr>
        <w:t xml:space="preserve"> </w:t>
      </w:r>
      <w:r>
        <w:t>та</w:t>
      </w:r>
      <w:r>
        <w:rPr>
          <w:spacing w:val="-6"/>
        </w:rPr>
        <w:t xml:space="preserve"> </w:t>
      </w:r>
      <w:r>
        <w:t>відомства</w:t>
      </w:r>
      <w:r>
        <w:rPr>
          <w:spacing w:val="-6"/>
        </w:rPr>
        <w:t xml:space="preserve"> </w:t>
      </w:r>
      <w:r>
        <w:t>обладміністрації</w:t>
      </w:r>
      <w:r>
        <w:rPr>
          <w:spacing w:val="-7"/>
        </w:rPr>
        <w:t xml:space="preserve"> </w:t>
      </w:r>
      <w:r>
        <w:t>у</w:t>
      </w:r>
      <w:r>
        <w:rPr>
          <w:spacing w:val="-8"/>
        </w:rPr>
        <w:t xml:space="preserve"> </w:t>
      </w:r>
      <w:r>
        <w:t>сфері</w:t>
      </w:r>
      <w:r>
        <w:rPr>
          <w:spacing w:val="-7"/>
        </w:rPr>
        <w:t xml:space="preserve"> </w:t>
      </w:r>
      <w:r>
        <w:t>управління</w:t>
      </w:r>
      <w:r>
        <w:rPr>
          <w:spacing w:val="-8"/>
        </w:rPr>
        <w:t xml:space="preserve"> </w:t>
      </w:r>
      <w:r>
        <w:rPr>
          <w:spacing w:val="-2"/>
        </w:rPr>
        <w:t>відходами.</w:t>
      </w:r>
    </w:p>
    <w:p w14:paraId="69CBA8C0" w14:textId="77777777" w:rsidR="001A6F49" w:rsidRDefault="00000000">
      <w:pPr>
        <w:pStyle w:val="a3"/>
        <w:jc w:val="left"/>
      </w:pPr>
      <w:r>
        <w:t>В</w:t>
      </w:r>
      <w:r>
        <w:rPr>
          <w:spacing w:val="-18"/>
        </w:rPr>
        <w:t xml:space="preserve"> </w:t>
      </w:r>
      <w:r>
        <w:t>складі</w:t>
      </w:r>
      <w:r>
        <w:rPr>
          <w:spacing w:val="-17"/>
        </w:rPr>
        <w:t xml:space="preserve"> </w:t>
      </w:r>
      <w:r>
        <w:t>Закарпатської</w:t>
      </w:r>
      <w:r>
        <w:rPr>
          <w:spacing w:val="-15"/>
        </w:rPr>
        <w:t xml:space="preserve"> </w:t>
      </w:r>
      <w:r>
        <w:t>ОВА</w:t>
      </w:r>
      <w:r>
        <w:rPr>
          <w:spacing w:val="-17"/>
        </w:rPr>
        <w:t xml:space="preserve"> </w:t>
      </w:r>
      <w:r>
        <w:t>наявні</w:t>
      </w:r>
      <w:r>
        <w:rPr>
          <w:spacing w:val="-18"/>
        </w:rPr>
        <w:t xml:space="preserve"> </w:t>
      </w:r>
      <w:r>
        <w:t>структурні</w:t>
      </w:r>
      <w:r>
        <w:rPr>
          <w:spacing w:val="-16"/>
        </w:rPr>
        <w:t xml:space="preserve"> </w:t>
      </w:r>
      <w:r>
        <w:t>підрозділи</w:t>
      </w:r>
      <w:r>
        <w:rPr>
          <w:spacing w:val="-18"/>
        </w:rPr>
        <w:t xml:space="preserve"> </w:t>
      </w:r>
      <w:r>
        <w:t>у</w:t>
      </w:r>
      <w:r>
        <w:rPr>
          <w:spacing w:val="-17"/>
        </w:rPr>
        <w:t xml:space="preserve"> </w:t>
      </w:r>
      <w:r>
        <w:t>функціональних обов’язках яких передбачена діяльність в сфері управління відходами:</w:t>
      </w:r>
    </w:p>
    <w:p w14:paraId="4515C02B" w14:textId="77777777" w:rsidR="001A6F49" w:rsidRDefault="00000000">
      <w:pPr>
        <w:pStyle w:val="a5"/>
        <w:numPr>
          <w:ilvl w:val="1"/>
          <w:numId w:val="28"/>
        </w:numPr>
        <w:tabs>
          <w:tab w:val="left" w:pos="1059"/>
        </w:tabs>
        <w:spacing w:line="321" w:lineRule="exact"/>
        <w:ind w:left="1059" w:hanging="210"/>
        <w:jc w:val="left"/>
        <w:rPr>
          <w:sz w:val="28"/>
        </w:rPr>
      </w:pPr>
      <w:r>
        <w:rPr>
          <w:sz w:val="28"/>
        </w:rPr>
        <w:t>Департамент</w:t>
      </w:r>
      <w:r>
        <w:rPr>
          <w:spacing w:val="-9"/>
          <w:sz w:val="28"/>
        </w:rPr>
        <w:t xml:space="preserve"> </w:t>
      </w:r>
      <w:r>
        <w:rPr>
          <w:sz w:val="28"/>
        </w:rPr>
        <w:t>екології</w:t>
      </w:r>
      <w:r>
        <w:rPr>
          <w:spacing w:val="-6"/>
          <w:sz w:val="28"/>
        </w:rPr>
        <w:t xml:space="preserve"> </w:t>
      </w:r>
      <w:r>
        <w:rPr>
          <w:sz w:val="28"/>
        </w:rPr>
        <w:t>та</w:t>
      </w:r>
      <w:r>
        <w:rPr>
          <w:spacing w:val="-7"/>
          <w:sz w:val="28"/>
        </w:rPr>
        <w:t xml:space="preserve"> </w:t>
      </w:r>
      <w:r>
        <w:rPr>
          <w:sz w:val="28"/>
        </w:rPr>
        <w:t>природних</w:t>
      </w:r>
      <w:r>
        <w:rPr>
          <w:spacing w:val="-11"/>
          <w:sz w:val="28"/>
        </w:rPr>
        <w:t xml:space="preserve"> </w:t>
      </w:r>
      <w:r>
        <w:rPr>
          <w:sz w:val="28"/>
        </w:rPr>
        <w:t>ресурсів</w:t>
      </w:r>
      <w:r>
        <w:rPr>
          <w:spacing w:val="-10"/>
          <w:sz w:val="28"/>
        </w:rPr>
        <w:t xml:space="preserve"> </w:t>
      </w:r>
      <w:r>
        <w:rPr>
          <w:sz w:val="28"/>
        </w:rPr>
        <w:t>Закарпатської</w:t>
      </w:r>
      <w:r>
        <w:rPr>
          <w:spacing w:val="-1"/>
          <w:sz w:val="28"/>
        </w:rPr>
        <w:t xml:space="preserve"> </w:t>
      </w:r>
      <w:r>
        <w:rPr>
          <w:spacing w:val="-4"/>
          <w:sz w:val="28"/>
        </w:rPr>
        <w:t>ОВА;</w:t>
      </w:r>
    </w:p>
    <w:p w14:paraId="6E79FE92" w14:textId="77777777" w:rsidR="001A6F49" w:rsidRDefault="00000000">
      <w:pPr>
        <w:pStyle w:val="a5"/>
        <w:numPr>
          <w:ilvl w:val="1"/>
          <w:numId w:val="28"/>
        </w:numPr>
        <w:tabs>
          <w:tab w:val="left" w:pos="1059"/>
        </w:tabs>
        <w:spacing w:line="322" w:lineRule="exact"/>
        <w:ind w:left="1059" w:hanging="210"/>
        <w:jc w:val="left"/>
        <w:rPr>
          <w:sz w:val="28"/>
        </w:rPr>
      </w:pPr>
      <w:r>
        <w:rPr>
          <w:sz w:val="28"/>
        </w:rPr>
        <w:t>Управління</w:t>
      </w:r>
      <w:r>
        <w:rPr>
          <w:spacing w:val="-12"/>
          <w:sz w:val="28"/>
        </w:rPr>
        <w:t xml:space="preserve"> </w:t>
      </w:r>
      <w:r>
        <w:rPr>
          <w:sz w:val="28"/>
        </w:rPr>
        <w:t>житлово-комунального</w:t>
      </w:r>
      <w:r>
        <w:rPr>
          <w:spacing w:val="-12"/>
          <w:sz w:val="28"/>
        </w:rPr>
        <w:t xml:space="preserve"> </w:t>
      </w:r>
      <w:r>
        <w:rPr>
          <w:sz w:val="28"/>
        </w:rPr>
        <w:t>господарства</w:t>
      </w:r>
      <w:r>
        <w:rPr>
          <w:spacing w:val="-15"/>
          <w:sz w:val="28"/>
        </w:rPr>
        <w:t xml:space="preserve"> </w:t>
      </w:r>
      <w:r>
        <w:rPr>
          <w:sz w:val="28"/>
        </w:rPr>
        <w:t>Закарпатської</w:t>
      </w:r>
      <w:r>
        <w:rPr>
          <w:spacing w:val="-8"/>
          <w:sz w:val="28"/>
        </w:rPr>
        <w:t xml:space="preserve"> </w:t>
      </w:r>
      <w:r>
        <w:rPr>
          <w:spacing w:val="-4"/>
          <w:sz w:val="28"/>
        </w:rPr>
        <w:t>ОВА.</w:t>
      </w:r>
    </w:p>
    <w:p w14:paraId="592815C8" w14:textId="77777777" w:rsidR="001A6F49" w:rsidRDefault="00000000">
      <w:pPr>
        <w:pStyle w:val="1"/>
        <w:spacing w:line="322" w:lineRule="exact"/>
        <w:jc w:val="left"/>
      </w:pPr>
      <w:r>
        <w:t>Органи</w:t>
      </w:r>
      <w:r>
        <w:rPr>
          <w:spacing w:val="-10"/>
        </w:rPr>
        <w:t xml:space="preserve"> </w:t>
      </w:r>
      <w:r>
        <w:t>місцевого</w:t>
      </w:r>
      <w:r>
        <w:rPr>
          <w:spacing w:val="-10"/>
        </w:rPr>
        <w:t xml:space="preserve"> </w:t>
      </w:r>
      <w:r>
        <w:rPr>
          <w:spacing w:val="-2"/>
        </w:rPr>
        <w:t>самоврядування.</w:t>
      </w:r>
    </w:p>
    <w:p w14:paraId="71D8857A" w14:textId="77777777" w:rsidR="001A6F49" w:rsidRDefault="00000000">
      <w:pPr>
        <w:spacing w:line="322" w:lineRule="exact"/>
        <w:ind w:left="849"/>
        <w:rPr>
          <w:b/>
          <w:sz w:val="28"/>
        </w:rPr>
      </w:pPr>
      <w:r>
        <w:rPr>
          <w:b/>
          <w:sz w:val="28"/>
        </w:rPr>
        <w:t>ЗУ</w:t>
      </w:r>
      <w:r>
        <w:rPr>
          <w:b/>
          <w:spacing w:val="-5"/>
          <w:sz w:val="28"/>
        </w:rPr>
        <w:t xml:space="preserve"> </w:t>
      </w:r>
      <w:r>
        <w:rPr>
          <w:b/>
          <w:sz w:val="28"/>
        </w:rPr>
        <w:t>«Про</w:t>
      </w:r>
      <w:r>
        <w:rPr>
          <w:b/>
          <w:spacing w:val="-7"/>
          <w:sz w:val="28"/>
        </w:rPr>
        <w:t xml:space="preserve"> </w:t>
      </w:r>
      <w:r>
        <w:rPr>
          <w:b/>
          <w:sz w:val="28"/>
        </w:rPr>
        <w:t>місцеве</w:t>
      </w:r>
      <w:r>
        <w:rPr>
          <w:b/>
          <w:spacing w:val="-3"/>
          <w:sz w:val="28"/>
        </w:rPr>
        <w:t xml:space="preserve"> </w:t>
      </w:r>
      <w:r>
        <w:rPr>
          <w:b/>
          <w:sz w:val="28"/>
        </w:rPr>
        <w:t>самоврядування</w:t>
      </w:r>
      <w:r>
        <w:rPr>
          <w:b/>
          <w:spacing w:val="-6"/>
          <w:sz w:val="28"/>
        </w:rPr>
        <w:t xml:space="preserve"> </w:t>
      </w:r>
      <w:r>
        <w:rPr>
          <w:b/>
          <w:sz w:val="28"/>
        </w:rPr>
        <w:t>в</w:t>
      </w:r>
      <w:r>
        <w:rPr>
          <w:b/>
          <w:spacing w:val="-4"/>
          <w:sz w:val="28"/>
        </w:rPr>
        <w:t xml:space="preserve"> </w:t>
      </w:r>
      <w:r>
        <w:rPr>
          <w:b/>
          <w:spacing w:val="-2"/>
          <w:sz w:val="28"/>
        </w:rPr>
        <w:t>Україні»:</w:t>
      </w:r>
    </w:p>
    <w:p w14:paraId="1A8581C6" w14:textId="77777777" w:rsidR="001A6F49" w:rsidRDefault="001A6F49">
      <w:pPr>
        <w:spacing w:line="322" w:lineRule="exact"/>
        <w:rPr>
          <w:b/>
          <w:sz w:val="28"/>
        </w:rPr>
        <w:sectPr w:rsidR="001A6F49">
          <w:footerReference w:type="default" r:id="rId203"/>
          <w:pgSz w:w="11910" w:h="16840"/>
          <w:pgMar w:top="760" w:right="566" w:bottom="920" w:left="1133" w:header="0" w:footer="732" w:gutter="0"/>
          <w:pgNumType w:start="232"/>
          <w:cols w:space="720"/>
        </w:sectPr>
      </w:pPr>
    </w:p>
    <w:p w14:paraId="0ED04480" w14:textId="77777777" w:rsidR="001A6F49" w:rsidRDefault="00000000">
      <w:pPr>
        <w:pStyle w:val="a3"/>
        <w:spacing w:before="71"/>
        <w:ind w:right="281"/>
      </w:pPr>
      <w:r>
        <w:t xml:space="preserve">Відповідно до статті 26 ЗУ «Про місцеве самоврядування в Україні», до повноважень сільських, селищних, міських рад у сфері управління відходами </w:t>
      </w:r>
      <w:r>
        <w:rPr>
          <w:spacing w:val="-2"/>
        </w:rPr>
        <w:t>належить:</w:t>
      </w:r>
    </w:p>
    <w:p w14:paraId="66E0A57C" w14:textId="77777777" w:rsidR="001A6F49" w:rsidRDefault="00000000">
      <w:pPr>
        <w:pStyle w:val="a5"/>
        <w:numPr>
          <w:ilvl w:val="0"/>
          <w:numId w:val="27"/>
        </w:numPr>
        <w:tabs>
          <w:tab w:val="left" w:pos="1004"/>
        </w:tabs>
        <w:spacing w:before="2"/>
        <w:ind w:right="288" w:firstLine="566"/>
        <w:rPr>
          <w:sz w:val="28"/>
        </w:rPr>
      </w:pPr>
      <w:r>
        <w:rPr>
          <w:sz w:val="28"/>
        </w:rPr>
        <w:t>вирішення</w:t>
      </w:r>
      <w:r>
        <w:rPr>
          <w:spacing w:val="-15"/>
          <w:sz w:val="28"/>
        </w:rPr>
        <w:t xml:space="preserve"> </w:t>
      </w:r>
      <w:r>
        <w:rPr>
          <w:sz w:val="28"/>
        </w:rPr>
        <w:t>питань</w:t>
      </w:r>
      <w:r>
        <w:rPr>
          <w:spacing w:val="-16"/>
          <w:sz w:val="28"/>
        </w:rPr>
        <w:t xml:space="preserve"> </w:t>
      </w:r>
      <w:r>
        <w:rPr>
          <w:sz w:val="28"/>
        </w:rPr>
        <w:t>управління</w:t>
      </w:r>
      <w:r>
        <w:rPr>
          <w:spacing w:val="-15"/>
          <w:sz w:val="28"/>
        </w:rPr>
        <w:t xml:space="preserve"> </w:t>
      </w:r>
      <w:r>
        <w:rPr>
          <w:sz w:val="28"/>
        </w:rPr>
        <w:t>небезпечними</w:t>
      </w:r>
      <w:r>
        <w:rPr>
          <w:spacing w:val="-12"/>
          <w:sz w:val="28"/>
        </w:rPr>
        <w:t xml:space="preserve"> </w:t>
      </w:r>
      <w:r>
        <w:rPr>
          <w:sz w:val="28"/>
        </w:rPr>
        <w:t>відходами</w:t>
      </w:r>
      <w:r>
        <w:rPr>
          <w:spacing w:val="-15"/>
          <w:sz w:val="28"/>
        </w:rPr>
        <w:t xml:space="preserve"> </w:t>
      </w:r>
      <w:r>
        <w:rPr>
          <w:sz w:val="28"/>
        </w:rPr>
        <w:t>у</w:t>
      </w:r>
      <w:r>
        <w:rPr>
          <w:spacing w:val="-14"/>
          <w:sz w:val="28"/>
        </w:rPr>
        <w:t xml:space="preserve"> </w:t>
      </w:r>
      <w:r>
        <w:rPr>
          <w:sz w:val="28"/>
        </w:rPr>
        <w:t>складі</w:t>
      </w:r>
      <w:r>
        <w:rPr>
          <w:spacing w:val="-12"/>
          <w:sz w:val="28"/>
        </w:rPr>
        <w:t xml:space="preserve"> </w:t>
      </w:r>
      <w:r>
        <w:rPr>
          <w:sz w:val="28"/>
        </w:rPr>
        <w:t>побутових відходів відповідно до законодавства;</w:t>
      </w:r>
    </w:p>
    <w:p w14:paraId="53396EB9" w14:textId="77777777" w:rsidR="001A6F49" w:rsidRDefault="00000000">
      <w:pPr>
        <w:pStyle w:val="a5"/>
        <w:numPr>
          <w:ilvl w:val="0"/>
          <w:numId w:val="27"/>
        </w:numPr>
        <w:tabs>
          <w:tab w:val="left" w:pos="1275"/>
        </w:tabs>
        <w:spacing w:line="321" w:lineRule="exact"/>
        <w:ind w:left="1275" w:hanging="426"/>
        <w:rPr>
          <w:sz w:val="28"/>
        </w:rPr>
      </w:pPr>
      <w:r>
        <w:rPr>
          <w:sz w:val="28"/>
        </w:rPr>
        <w:t>затвердження</w:t>
      </w:r>
      <w:r>
        <w:rPr>
          <w:spacing w:val="-9"/>
          <w:sz w:val="28"/>
        </w:rPr>
        <w:t xml:space="preserve"> </w:t>
      </w:r>
      <w:r>
        <w:rPr>
          <w:sz w:val="28"/>
        </w:rPr>
        <w:t>місцевих</w:t>
      </w:r>
      <w:r>
        <w:rPr>
          <w:spacing w:val="-8"/>
          <w:sz w:val="28"/>
        </w:rPr>
        <w:t xml:space="preserve"> </w:t>
      </w:r>
      <w:r>
        <w:rPr>
          <w:sz w:val="28"/>
        </w:rPr>
        <w:t>планів</w:t>
      </w:r>
      <w:r>
        <w:rPr>
          <w:spacing w:val="-7"/>
          <w:sz w:val="28"/>
        </w:rPr>
        <w:t xml:space="preserve"> </w:t>
      </w:r>
      <w:r>
        <w:rPr>
          <w:sz w:val="28"/>
        </w:rPr>
        <w:t>управління</w:t>
      </w:r>
      <w:r>
        <w:rPr>
          <w:spacing w:val="-6"/>
          <w:sz w:val="28"/>
        </w:rPr>
        <w:t xml:space="preserve"> </w:t>
      </w:r>
      <w:r>
        <w:rPr>
          <w:spacing w:val="-2"/>
          <w:sz w:val="28"/>
        </w:rPr>
        <w:t>відходами;</w:t>
      </w:r>
    </w:p>
    <w:p w14:paraId="5D597F87" w14:textId="77777777" w:rsidR="001A6F49" w:rsidRDefault="00000000">
      <w:pPr>
        <w:pStyle w:val="a5"/>
        <w:numPr>
          <w:ilvl w:val="0"/>
          <w:numId w:val="27"/>
        </w:numPr>
        <w:tabs>
          <w:tab w:val="left" w:pos="1275"/>
        </w:tabs>
        <w:spacing w:line="322" w:lineRule="exact"/>
        <w:ind w:left="1275" w:hanging="426"/>
        <w:rPr>
          <w:sz w:val="28"/>
        </w:rPr>
      </w:pPr>
      <w:r>
        <w:rPr>
          <w:spacing w:val="-2"/>
          <w:sz w:val="28"/>
        </w:rPr>
        <w:t>визначення</w:t>
      </w:r>
      <w:r>
        <w:rPr>
          <w:spacing w:val="-5"/>
          <w:sz w:val="28"/>
        </w:rPr>
        <w:t xml:space="preserve"> </w:t>
      </w:r>
      <w:r>
        <w:rPr>
          <w:spacing w:val="-2"/>
          <w:sz w:val="28"/>
        </w:rPr>
        <w:t>адміністратора</w:t>
      </w:r>
      <w:r>
        <w:rPr>
          <w:spacing w:val="-5"/>
          <w:sz w:val="28"/>
        </w:rPr>
        <w:t xml:space="preserve"> </w:t>
      </w:r>
      <w:r>
        <w:rPr>
          <w:spacing w:val="-2"/>
          <w:sz w:val="28"/>
        </w:rPr>
        <w:t>послуги</w:t>
      </w:r>
      <w:r>
        <w:rPr>
          <w:spacing w:val="-3"/>
          <w:sz w:val="28"/>
        </w:rPr>
        <w:t xml:space="preserve"> </w:t>
      </w:r>
      <w:r>
        <w:rPr>
          <w:spacing w:val="-2"/>
          <w:sz w:val="28"/>
        </w:rPr>
        <w:t>з</w:t>
      </w:r>
      <w:r>
        <w:rPr>
          <w:spacing w:val="-3"/>
          <w:sz w:val="28"/>
        </w:rPr>
        <w:t xml:space="preserve"> </w:t>
      </w:r>
      <w:r>
        <w:rPr>
          <w:spacing w:val="-2"/>
          <w:sz w:val="28"/>
        </w:rPr>
        <w:t>управління побутовими відходами;</w:t>
      </w:r>
    </w:p>
    <w:p w14:paraId="4D7E5375" w14:textId="77777777" w:rsidR="001A6F49" w:rsidRDefault="00000000">
      <w:pPr>
        <w:pStyle w:val="a5"/>
        <w:numPr>
          <w:ilvl w:val="0"/>
          <w:numId w:val="27"/>
        </w:numPr>
        <w:tabs>
          <w:tab w:val="left" w:pos="1275"/>
        </w:tabs>
        <w:ind w:right="290" w:firstLine="566"/>
        <w:rPr>
          <w:sz w:val="28"/>
        </w:rPr>
      </w:pPr>
      <w:r>
        <w:rPr>
          <w:sz w:val="28"/>
        </w:rPr>
        <w:t>надання відповідно до законодавства згоди на розміщення на території села,</w:t>
      </w:r>
      <w:r>
        <w:rPr>
          <w:spacing w:val="-7"/>
          <w:sz w:val="28"/>
        </w:rPr>
        <w:t xml:space="preserve"> </w:t>
      </w:r>
      <w:r>
        <w:rPr>
          <w:sz w:val="28"/>
        </w:rPr>
        <w:t>селища,</w:t>
      </w:r>
      <w:r>
        <w:rPr>
          <w:spacing w:val="-6"/>
          <w:sz w:val="28"/>
        </w:rPr>
        <w:t xml:space="preserve"> </w:t>
      </w:r>
      <w:r>
        <w:rPr>
          <w:sz w:val="28"/>
        </w:rPr>
        <w:t>міста</w:t>
      </w:r>
      <w:r>
        <w:rPr>
          <w:spacing w:val="-8"/>
          <w:sz w:val="28"/>
        </w:rPr>
        <w:t xml:space="preserve"> </w:t>
      </w:r>
      <w:r>
        <w:rPr>
          <w:sz w:val="28"/>
        </w:rPr>
        <w:t>нових</w:t>
      </w:r>
      <w:r>
        <w:rPr>
          <w:spacing w:val="-7"/>
          <w:sz w:val="28"/>
        </w:rPr>
        <w:t xml:space="preserve"> </w:t>
      </w:r>
      <w:r>
        <w:rPr>
          <w:sz w:val="28"/>
        </w:rPr>
        <w:t>об'єктів,</w:t>
      </w:r>
      <w:r>
        <w:rPr>
          <w:spacing w:val="-7"/>
          <w:sz w:val="28"/>
        </w:rPr>
        <w:t xml:space="preserve"> </w:t>
      </w:r>
      <w:r>
        <w:rPr>
          <w:sz w:val="28"/>
        </w:rPr>
        <w:t>у</w:t>
      </w:r>
      <w:r>
        <w:rPr>
          <w:spacing w:val="-5"/>
          <w:sz w:val="28"/>
        </w:rPr>
        <w:t xml:space="preserve"> </w:t>
      </w:r>
      <w:r>
        <w:rPr>
          <w:sz w:val="28"/>
        </w:rPr>
        <w:t>тому</w:t>
      </w:r>
      <w:r>
        <w:rPr>
          <w:spacing w:val="-5"/>
          <w:sz w:val="28"/>
        </w:rPr>
        <w:t xml:space="preserve"> </w:t>
      </w:r>
      <w:r>
        <w:rPr>
          <w:sz w:val="28"/>
        </w:rPr>
        <w:t>числі</w:t>
      </w:r>
      <w:r>
        <w:rPr>
          <w:spacing w:val="-5"/>
          <w:sz w:val="28"/>
        </w:rPr>
        <w:t xml:space="preserve"> </w:t>
      </w:r>
      <w:r>
        <w:rPr>
          <w:sz w:val="28"/>
        </w:rPr>
        <w:t>місць</w:t>
      </w:r>
      <w:r>
        <w:rPr>
          <w:spacing w:val="-6"/>
          <w:sz w:val="28"/>
        </w:rPr>
        <w:t xml:space="preserve"> </w:t>
      </w:r>
      <w:r>
        <w:rPr>
          <w:sz w:val="28"/>
        </w:rPr>
        <w:t>чи</w:t>
      </w:r>
      <w:r>
        <w:rPr>
          <w:spacing w:val="-5"/>
          <w:sz w:val="28"/>
        </w:rPr>
        <w:t xml:space="preserve"> </w:t>
      </w:r>
      <w:r>
        <w:rPr>
          <w:sz w:val="28"/>
        </w:rPr>
        <w:t>об'єктів</w:t>
      </w:r>
      <w:r>
        <w:rPr>
          <w:spacing w:val="-5"/>
          <w:sz w:val="28"/>
        </w:rPr>
        <w:t xml:space="preserve"> </w:t>
      </w:r>
      <w:r>
        <w:rPr>
          <w:sz w:val="28"/>
        </w:rPr>
        <w:t>для</w:t>
      </w:r>
      <w:r>
        <w:rPr>
          <w:spacing w:val="-7"/>
          <w:sz w:val="28"/>
        </w:rPr>
        <w:t xml:space="preserve"> </w:t>
      </w:r>
      <w:r>
        <w:rPr>
          <w:sz w:val="28"/>
        </w:rPr>
        <w:t>управління відходами, сфера екологічного впливу діяльності яких згідно з діючими нормативами включає відповідну територію.</w:t>
      </w:r>
    </w:p>
    <w:p w14:paraId="02547B30" w14:textId="77777777" w:rsidR="001A6F49" w:rsidRDefault="00000000">
      <w:pPr>
        <w:pStyle w:val="a3"/>
        <w:ind w:right="277"/>
      </w:pPr>
      <w:r>
        <w:t>Відповідно до статті 30 ЗУ «Про місцеве самоврядування в Україні», до відання виконавчих органів сільських, селищних, міських рад в галузі житлово-комунального господарства, побутового, торговельного обслуговування, громадського харчування, транспорту і зв'язку належать:</w:t>
      </w:r>
    </w:p>
    <w:p w14:paraId="7E067F14" w14:textId="77777777" w:rsidR="001A6F49" w:rsidRDefault="00000000">
      <w:pPr>
        <w:pStyle w:val="a5"/>
        <w:numPr>
          <w:ilvl w:val="0"/>
          <w:numId w:val="27"/>
        </w:numPr>
        <w:tabs>
          <w:tab w:val="left" w:pos="990"/>
        </w:tabs>
        <w:spacing w:line="242" w:lineRule="auto"/>
        <w:ind w:right="290" w:firstLine="566"/>
        <w:rPr>
          <w:sz w:val="28"/>
        </w:rPr>
      </w:pPr>
      <w:r>
        <w:rPr>
          <w:sz w:val="28"/>
        </w:rPr>
        <w:t>організація управління побутовими відходами, відходами будівництва та знесення, знешкодження та захоронення трупів тварин;</w:t>
      </w:r>
    </w:p>
    <w:p w14:paraId="5A462DA2" w14:textId="77777777" w:rsidR="001A6F49" w:rsidRDefault="00000000">
      <w:pPr>
        <w:pStyle w:val="a5"/>
        <w:numPr>
          <w:ilvl w:val="0"/>
          <w:numId w:val="27"/>
        </w:numPr>
        <w:tabs>
          <w:tab w:val="left" w:pos="990"/>
        </w:tabs>
        <w:ind w:right="281" w:firstLine="566"/>
        <w:rPr>
          <w:sz w:val="28"/>
        </w:rPr>
      </w:pPr>
      <w:r>
        <w:rPr>
          <w:sz w:val="28"/>
        </w:rPr>
        <w:t>організація благоустрою населених пунктів, залучення на договірних засадах з цією метою коштів, трудових і матеріально-технічних ресурсів підприємств, установ та організацій незалежно від форм власності, а також населення; здійснення контролю за станом благоустрою населених пунктів, організації озеленення, охорони зелених насаджень і водойм, створення місць відпочинку громадян;</w:t>
      </w:r>
    </w:p>
    <w:p w14:paraId="51518B13" w14:textId="77777777" w:rsidR="001A6F49" w:rsidRDefault="00000000">
      <w:pPr>
        <w:pStyle w:val="a5"/>
        <w:numPr>
          <w:ilvl w:val="0"/>
          <w:numId w:val="27"/>
        </w:numPr>
        <w:tabs>
          <w:tab w:val="left" w:pos="990"/>
        </w:tabs>
        <w:spacing w:line="322" w:lineRule="exact"/>
        <w:ind w:left="990" w:hanging="141"/>
        <w:rPr>
          <w:sz w:val="28"/>
        </w:rPr>
      </w:pPr>
      <w:r>
        <w:rPr>
          <w:sz w:val="28"/>
        </w:rPr>
        <w:t>розроблення</w:t>
      </w:r>
      <w:r>
        <w:rPr>
          <w:spacing w:val="-10"/>
          <w:sz w:val="28"/>
        </w:rPr>
        <w:t xml:space="preserve"> </w:t>
      </w:r>
      <w:r>
        <w:rPr>
          <w:sz w:val="28"/>
        </w:rPr>
        <w:t>та</w:t>
      </w:r>
      <w:r>
        <w:rPr>
          <w:spacing w:val="-8"/>
          <w:sz w:val="28"/>
        </w:rPr>
        <w:t xml:space="preserve"> </w:t>
      </w:r>
      <w:r>
        <w:rPr>
          <w:sz w:val="28"/>
        </w:rPr>
        <w:t>реалізація</w:t>
      </w:r>
      <w:r>
        <w:rPr>
          <w:spacing w:val="-7"/>
          <w:sz w:val="28"/>
        </w:rPr>
        <w:t xml:space="preserve"> </w:t>
      </w:r>
      <w:r>
        <w:rPr>
          <w:sz w:val="28"/>
        </w:rPr>
        <w:t>місцевих</w:t>
      </w:r>
      <w:r>
        <w:rPr>
          <w:spacing w:val="-7"/>
          <w:sz w:val="28"/>
        </w:rPr>
        <w:t xml:space="preserve"> </w:t>
      </w:r>
      <w:r>
        <w:rPr>
          <w:sz w:val="28"/>
        </w:rPr>
        <w:t>планів</w:t>
      </w:r>
      <w:r>
        <w:rPr>
          <w:spacing w:val="-8"/>
          <w:sz w:val="28"/>
        </w:rPr>
        <w:t xml:space="preserve"> </w:t>
      </w:r>
      <w:r>
        <w:rPr>
          <w:sz w:val="28"/>
        </w:rPr>
        <w:t>управління</w:t>
      </w:r>
      <w:r>
        <w:rPr>
          <w:spacing w:val="-7"/>
          <w:sz w:val="28"/>
        </w:rPr>
        <w:t xml:space="preserve"> </w:t>
      </w:r>
      <w:r>
        <w:rPr>
          <w:spacing w:val="-2"/>
          <w:sz w:val="28"/>
        </w:rPr>
        <w:t>відходами;</w:t>
      </w:r>
    </w:p>
    <w:p w14:paraId="40512EF8" w14:textId="77777777" w:rsidR="001A6F49" w:rsidRDefault="00000000">
      <w:pPr>
        <w:pStyle w:val="a5"/>
        <w:numPr>
          <w:ilvl w:val="0"/>
          <w:numId w:val="27"/>
        </w:numPr>
        <w:tabs>
          <w:tab w:val="left" w:pos="990"/>
        </w:tabs>
        <w:spacing w:line="322" w:lineRule="exact"/>
        <w:ind w:left="990" w:hanging="141"/>
        <w:rPr>
          <w:sz w:val="28"/>
        </w:rPr>
      </w:pPr>
      <w:r>
        <w:rPr>
          <w:sz w:val="28"/>
        </w:rPr>
        <w:t>затвердження</w:t>
      </w:r>
      <w:r>
        <w:rPr>
          <w:spacing w:val="-9"/>
          <w:sz w:val="28"/>
        </w:rPr>
        <w:t xml:space="preserve"> </w:t>
      </w:r>
      <w:r>
        <w:rPr>
          <w:sz w:val="28"/>
        </w:rPr>
        <w:t>норм</w:t>
      </w:r>
      <w:r>
        <w:rPr>
          <w:spacing w:val="-9"/>
          <w:sz w:val="28"/>
        </w:rPr>
        <w:t xml:space="preserve"> </w:t>
      </w:r>
      <w:r>
        <w:rPr>
          <w:sz w:val="28"/>
        </w:rPr>
        <w:t>надання</w:t>
      </w:r>
      <w:r>
        <w:rPr>
          <w:spacing w:val="-6"/>
          <w:sz w:val="28"/>
        </w:rPr>
        <w:t xml:space="preserve"> </w:t>
      </w:r>
      <w:r>
        <w:rPr>
          <w:sz w:val="28"/>
        </w:rPr>
        <w:t>послуг</w:t>
      </w:r>
      <w:r>
        <w:rPr>
          <w:spacing w:val="-7"/>
          <w:sz w:val="28"/>
        </w:rPr>
        <w:t xml:space="preserve"> </w:t>
      </w:r>
      <w:r>
        <w:rPr>
          <w:sz w:val="28"/>
        </w:rPr>
        <w:t>з</w:t>
      </w:r>
      <w:r>
        <w:rPr>
          <w:spacing w:val="-7"/>
          <w:sz w:val="28"/>
        </w:rPr>
        <w:t xml:space="preserve"> </w:t>
      </w:r>
      <w:r>
        <w:rPr>
          <w:sz w:val="28"/>
        </w:rPr>
        <w:t>управління</w:t>
      </w:r>
      <w:r>
        <w:rPr>
          <w:spacing w:val="-6"/>
          <w:sz w:val="28"/>
        </w:rPr>
        <w:t xml:space="preserve"> </w:t>
      </w:r>
      <w:r>
        <w:rPr>
          <w:sz w:val="28"/>
        </w:rPr>
        <w:t>побутовими</w:t>
      </w:r>
      <w:r>
        <w:rPr>
          <w:spacing w:val="-6"/>
          <w:sz w:val="28"/>
        </w:rPr>
        <w:t xml:space="preserve"> </w:t>
      </w:r>
      <w:r>
        <w:rPr>
          <w:spacing w:val="-2"/>
          <w:sz w:val="28"/>
        </w:rPr>
        <w:t>відходами;</w:t>
      </w:r>
    </w:p>
    <w:p w14:paraId="0583BC7C" w14:textId="77777777" w:rsidR="001A6F49" w:rsidRDefault="00000000">
      <w:pPr>
        <w:pStyle w:val="a5"/>
        <w:numPr>
          <w:ilvl w:val="0"/>
          <w:numId w:val="27"/>
        </w:numPr>
        <w:tabs>
          <w:tab w:val="left" w:pos="990"/>
        </w:tabs>
        <w:ind w:right="287" w:firstLine="566"/>
        <w:rPr>
          <w:sz w:val="28"/>
        </w:rPr>
      </w:pPr>
      <w:r>
        <w:rPr>
          <w:sz w:val="28"/>
        </w:rPr>
        <w:t>встановлення нормативів (норм) споживання комунальних послуг у порядку, передбаченому Кабінетом Міністрів України;</w:t>
      </w:r>
    </w:p>
    <w:p w14:paraId="29E2931A" w14:textId="77777777" w:rsidR="001A6F49" w:rsidRDefault="00000000">
      <w:pPr>
        <w:pStyle w:val="a5"/>
        <w:numPr>
          <w:ilvl w:val="0"/>
          <w:numId w:val="27"/>
        </w:numPr>
        <w:tabs>
          <w:tab w:val="left" w:pos="990"/>
        </w:tabs>
        <w:spacing w:line="242" w:lineRule="auto"/>
        <w:ind w:right="289" w:firstLine="566"/>
        <w:rPr>
          <w:sz w:val="28"/>
        </w:rPr>
      </w:pPr>
      <w:r>
        <w:rPr>
          <w:sz w:val="28"/>
        </w:rPr>
        <w:t>визначення одиниці виміру обсягу наданих послуг з управління побутовими відходами;</w:t>
      </w:r>
    </w:p>
    <w:p w14:paraId="74320CCE" w14:textId="77777777" w:rsidR="001A6F49" w:rsidRDefault="00000000">
      <w:pPr>
        <w:pStyle w:val="a5"/>
        <w:numPr>
          <w:ilvl w:val="0"/>
          <w:numId w:val="27"/>
        </w:numPr>
        <w:tabs>
          <w:tab w:val="left" w:pos="990"/>
        </w:tabs>
        <w:ind w:right="288" w:firstLine="566"/>
        <w:rPr>
          <w:sz w:val="28"/>
        </w:rPr>
      </w:pPr>
      <w:r>
        <w:rPr>
          <w:sz w:val="28"/>
        </w:rPr>
        <w:t xml:space="preserve">визначення у встановленому порядку суб’єктів господарювання, які здійснюють збирання, перевезення, відновлення та видалення побутових </w:t>
      </w:r>
      <w:r>
        <w:rPr>
          <w:spacing w:val="-2"/>
          <w:sz w:val="28"/>
        </w:rPr>
        <w:t>відходів;</w:t>
      </w:r>
    </w:p>
    <w:p w14:paraId="3F223C2A" w14:textId="77777777" w:rsidR="001A6F49" w:rsidRDefault="00000000">
      <w:pPr>
        <w:pStyle w:val="a5"/>
        <w:numPr>
          <w:ilvl w:val="0"/>
          <w:numId w:val="27"/>
        </w:numPr>
        <w:tabs>
          <w:tab w:val="left" w:pos="990"/>
        </w:tabs>
        <w:ind w:right="290" w:firstLine="566"/>
        <w:rPr>
          <w:sz w:val="28"/>
        </w:rPr>
      </w:pPr>
      <w:r>
        <w:rPr>
          <w:sz w:val="28"/>
        </w:rPr>
        <w:t>запровадження роздільного збирання побутових відходів та забезпечення виконання цільових показників щодо підготовки для повторного використання та рециклінгу побутових відходів;</w:t>
      </w:r>
    </w:p>
    <w:p w14:paraId="1F6ADE84" w14:textId="77777777" w:rsidR="001A6F49" w:rsidRDefault="00000000">
      <w:pPr>
        <w:pStyle w:val="a5"/>
        <w:numPr>
          <w:ilvl w:val="0"/>
          <w:numId w:val="27"/>
        </w:numPr>
        <w:tabs>
          <w:tab w:val="left" w:pos="990"/>
        </w:tabs>
        <w:ind w:right="287" w:firstLine="566"/>
        <w:rPr>
          <w:sz w:val="28"/>
        </w:rPr>
      </w:pPr>
      <w:r>
        <w:rPr>
          <w:sz w:val="28"/>
        </w:rPr>
        <w:t>забезпечення ліквідації несанкціонованих сміттєзвалищ у межах населених пунктів;</w:t>
      </w:r>
    </w:p>
    <w:p w14:paraId="61E73DD3" w14:textId="77777777" w:rsidR="001A6F49" w:rsidRDefault="00000000">
      <w:pPr>
        <w:pStyle w:val="a5"/>
        <w:numPr>
          <w:ilvl w:val="0"/>
          <w:numId w:val="27"/>
        </w:numPr>
        <w:tabs>
          <w:tab w:val="left" w:pos="990"/>
        </w:tabs>
        <w:ind w:right="286" w:firstLine="566"/>
        <w:rPr>
          <w:sz w:val="28"/>
        </w:rPr>
      </w:pPr>
      <w:r>
        <w:rPr>
          <w:sz w:val="28"/>
        </w:rPr>
        <w:t>передача відходів, власник яких не встановлений, суб’єктам господарювання у сфері управління відходами для їх оброблення;</w:t>
      </w:r>
    </w:p>
    <w:p w14:paraId="7F3BB99D" w14:textId="77777777" w:rsidR="001A6F49" w:rsidRDefault="00000000">
      <w:pPr>
        <w:pStyle w:val="a5"/>
        <w:numPr>
          <w:ilvl w:val="0"/>
          <w:numId w:val="27"/>
        </w:numPr>
        <w:tabs>
          <w:tab w:val="left" w:pos="990"/>
        </w:tabs>
        <w:ind w:right="283" w:firstLine="566"/>
        <w:rPr>
          <w:sz w:val="28"/>
        </w:rPr>
      </w:pPr>
      <w:r>
        <w:rPr>
          <w:sz w:val="28"/>
        </w:rPr>
        <w:t>надання</w:t>
      </w:r>
      <w:r>
        <w:rPr>
          <w:spacing w:val="-1"/>
          <w:sz w:val="28"/>
        </w:rPr>
        <w:t xml:space="preserve"> </w:t>
      </w:r>
      <w:r>
        <w:rPr>
          <w:sz w:val="28"/>
        </w:rPr>
        <w:t>інформації</w:t>
      </w:r>
      <w:r>
        <w:rPr>
          <w:spacing w:val="-2"/>
          <w:sz w:val="28"/>
        </w:rPr>
        <w:t xml:space="preserve"> </w:t>
      </w:r>
      <w:r>
        <w:rPr>
          <w:sz w:val="28"/>
        </w:rPr>
        <w:t>та</w:t>
      </w:r>
      <w:r>
        <w:rPr>
          <w:spacing w:val="-2"/>
          <w:sz w:val="28"/>
        </w:rPr>
        <w:t xml:space="preserve"> </w:t>
      </w:r>
      <w:r>
        <w:rPr>
          <w:sz w:val="28"/>
        </w:rPr>
        <w:t>проведення</w:t>
      </w:r>
      <w:r>
        <w:rPr>
          <w:spacing w:val="-1"/>
          <w:sz w:val="28"/>
        </w:rPr>
        <w:t xml:space="preserve"> </w:t>
      </w:r>
      <w:r>
        <w:rPr>
          <w:sz w:val="28"/>
        </w:rPr>
        <w:t>просвітницької</w:t>
      </w:r>
      <w:r>
        <w:rPr>
          <w:spacing w:val="-1"/>
          <w:sz w:val="28"/>
        </w:rPr>
        <w:t xml:space="preserve"> </w:t>
      </w:r>
      <w:r>
        <w:rPr>
          <w:sz w:val="28"/>
        </w:rPr>
        <w:t>роботи</w:t>
      </w:r>
      <w:r>
        <w:rPr>
          <w:spacing w:val="-1"/>
          <w:sz w:val="28"/>
        </w:rPr>
        <w:t xml:space="preserve"> </w:t>
      </w:r>
      <w:r>
        <w:rPr>
          <w:sz w:val="28"/>
        </w:rPr>
        <w:t>серед</w:t>
      </w:r>
      <w:r>
        <w:rPr>
          <w:spacing w:val="-1"/>
          <w:sz w:val="28"/>
        </w:rPr>
        <w:t xml:space="preserve"> </w:t>
      </w:r>
      <w:r>
        <w:rPr>
          <w:sz w:val="28"/>
        </w:rPr>
        <w:t>населення щодо управління відходами;</w:t>
      </w:r>
    </w:p>
    <w:p w14:paraId="314CC6CE" w14:textId="77777777" w:rsidR="001A6F49" w:rsidRDefault="00000000">
      <w:pPr>
        <w:pStyle w:val="a5"/>
        <w:numPr>
          <w:ilvl w:val="0"/>
          <w:numId w:val="27"/>
        </w:numPr>
        <w:tabs>
          <w:tab w:val="left" w:pos="990"/>
        </w:tabs>
        <w:ind w:right="286" w:firstLine="566"/>
        <w:rPr>
          <w:sz w:val="28"/>
        </w:rPr>
      </w:pPr>
      <w:r>
        <w:rPr>
          <w:sz w:val="28"/>
        </w:rPr>
        <w:t>встановлення тарифу на послугу з управління побутовими відходами та тарифів</w:t>
      </w:r>
      <w:r>
        <w:rPr>
          <w:spacing w:val="-7"/>
          <w:sz w:val="28"/>
        </w:rPr>
        <w:t xml:space="preserve"> </w:t>
      </w:r>
      <w:r>
        <w:rPr>
          <w:sz w:val="28"/>
        </w:rPr>
        <w:t>на</w:t>
      </w:r>
      <w:r>
        <w:rPr>
          <w:spacing w:val="-6"/>
          <w:sz w:val="28"/>
        </w:rPr>
        <w:t xml:space="preserve"> </w:t>
      </w:r>
      <w:r>
        <w:rPr>
          <w:sz w:val="28"/>
        </w:rPr>
        <w:t>збирання,</w:t>
      </w:r>
      <w:r>
        <w:rPr>
          <w:spacing w:val="-7"/>
          <w:sz w:val="28"/>
        </w:rPr>
        <w:t xml:space="preserve"> </w:t>
      </w:r>
      <w:r>
        <w:rPr>
          <w:sz w:val="28"/>
        </w:rPr>
        <w:t>перевезення,</w:t>
      </w:r>
      <w:r>
        <w:rPr>
          <w:spacing w:val="-6"/>
          <w:sz w:val="28"/>
        </w:rPr>
        <w:t xml:space="preserve"> </w:t>
      </w:r>
      <w:r>
        <w:rPr>
          <w:sz w:val="28"/>
        </w:rPr>
        <w:t>відновлення</w:t>
      </w:r>
      <w:r>
        <w:rPr>
          <w:spacing w:val="-6"/>
          <w:sz w:val="28"/>
        </w:rPr>
        <w:t xml:space="preserve"> </w:t>
      </w:r>
      <w:r>
        <w:rPr>
          <w:sz w:val="28"/>
        </w:rPr>
        <w:t>та</w:t>
      </w:r>
      <w:r>
        <w:rPr>
          <w:spacing w:val="-6"/>
          <w:sz w:val="28"/>
        </w:rPr>
        <w:t xml:space="preserve"> </w:t>
      </w:r>
      <w:r>
        <w:rPr>
          <w:sz w:val="28"/>
        </w:rPr>
        <w:t>видалення</w:t>
      </w:r>
      <w:r>
        <w:rPr>
          <w:spacing w:val="-8"/>
          <w:sz w:val="28"/>
        </w:rPr>
        <w:t xml:space="preserve"> </w:t>
      </w:r>
      <w:r>
        <w:rPr>
          <w:sz w:val="28"/>
        </w:rPr>
        <w:t>побутових</w:t>
      </w:r>
      <w:r>
        <w:rPr>
          <w:spacing w:val="-6"/>
          <w:sz w:val="28"/>
        </w:rPr>
        <w:t xml:space="preserve"> </w:t>
      </w:r>
      <w:r>
        <w:rPr>
          <w:sz w:val="28"/>
        </w:rPr>
        <w:t>відходів як окремих його складових;</w:t>
      </w:r>
    </w:p>
    <w:p w14:paraId="69738F98" w14:textId="77777777" w:rsidR="001A6F49" w:rsidRDefault="00000000">
      <w:pPr>
        <w:pStyle w:val="a5"/>
        <w:numPr>
          <w:ilvl w:val="0"/>
          <w:numId w:val="27"/>
        </w:numPr>
        <w:tabs>
          <w:tab w:val="left" w:pos="990"/>
        </w:tabs>
        <w:ind w:right="286" w:firstLine="566"/>
        <w:rPr>
          <w:sz w:val="28"/>
        </w:rPr>
      </w:pPr>
      <w:r>
        <w:rPr>
          <w:sz w:val="28"/>
        </w:rPr>
        <w:t>затвердження інвестиційних програм суб’єктів господарювання у сфері управління побутовими відходами.</w:t>
      </w:r>
    </w:p>
    <w:p w14:paraId="1158B45B" w14:textId="77777777" w:rsidR="001A6F49" w:rsidRDefault="001A6F49">
      <w:pPr>
        <w:pStyle w:val="a5"/>
        <w:rPr>
          <w:sz w:val="28"/>
        </w:rPr>
        <w:sectPr w:rsidR="001A6F49">
          <w:pgSz w:w="11910" w:h="16840"/>
          <w:pgMar w:top="760" w:right="566" w:bottom="920" w:left="1133" w:header="0" w:footer="732" w:gutter="0"/>
          <w:cols w:space="720"/>
        </w:sectPr>
      </w:pPr>
    </w:p>
    <w:p w14:paraId="130BBD62" w14:textId="77777777" w:rsidR="001A6F49" w:rsidRDefault="00000000">
      <w:pPr>
        <w:pStyle w:val="a3"/>
        <w:spacing w:before="71"/>
        <w:ind w:right="281"/>
      </w:pPr>
      <w:r>
        <w:t>Відповідно до статті 33 ЗУ «Про місцеве самоврядування в Україні» до відання виконавчих органів сільських, селищних, міських рад у сфері регулювання земельних відносин та охорони навколишнього природного середовища належать здійснення контролю за діяльністю суб’єктів господарювання у сфері управління побутовими відходами, здійснення контролю за додержанням юридичними та фізичними особами вимог у сфері управління</w:t>
      </w:r>
      <w:r>
        <w:rPr>
          <w:spacing w:val="-12"/>
        </w:rPr>
        <w:t xml:space="preserve"> </w:t>
      </w:r>
      <w:r>
        <w:t>відходами</w:t>
      </w:r>
      <w:r>
        <w:rPr>
          <w:spacing w:val="-11"/>
        </w:rPr>
        <w:t xml:space="preserve"> </w:t>
      </w:r>
      <w:r>
        <w:t>та</w:t>
      </w:r>
      <w:r>
        <w:rPr>
          <w:spacing w:val="-15"/>
        </w:rPr>
        <w:t xml:space="preserve"> </w:t>
      </w:r>
      <w:r>
        <w:t>розгляд</w:t>
      </w:r>
      <w:r>
        <w:rPr>
          <w:spacing w:val="-11"/>
        </w:rPr>
        <w:t xml:space="preserve"> </w:t>
      </w:r>
      <w:r>
        <w:t>справ</w:t>
      </w:r>
      <w:r>
        <w:rPr>
          <w:spacing w:val="-15"/>
        </w:rPr>
        <w:t xml:space="preserve"> </w:t>
      </w:r>
      <w:r>
        <w:t>про</w:t>
      </w:r>
      <w:r>
        <w:rPr>
          <w:spacing w:val="-11"/>
        </w:rPr>
        <w:t xml:space="preserve"> </w:t>
      </w:r>
      <w:r>
        <w:t>адміністративні</w:t>
      </w:r>
      <w:r>
        <w:rPr>
          <w:spacing w:val="-14"/>
        </w:rPr>
        <w:t xml:space="preserve"> </w:t>
      </w:r>
      <w:r>
        <w:t>правопорушення</w:t>
      </w:r>
      <w:r>
        <w:rPr>
          <w:spacing w:val="-14"/>
        </w:rPr>
        <w:t xml:space="preserve"> </w:t>
      </w:r>
      <w:r>
        <w:t>або передача їх матеріалів на розгляд інших державних органів у разі порушення законодавства про управління відходами.</w:t>
      </w:r>
    </w:p>
    <w:p w14:paraId="446D2687" w14:textId="77777777" w:rsidR="001A6F49" w:rsidRDefault="00000000">
      <w:pPr>
        <w:pStyle w:val="1"/>
        <w:spacing w:before="2" w:line="322" w:lineRule="exact"/>
        <w:jc w:val="both"/>
      </w:pPr>
      <w:r>
        <w:t>ЗУ</w:t>
      </w:r>
      <w:r>
        <w:rPr>
          <w:spacing w:val="-5"/>
        </w:rPr>
        <w:t xml:space="preserve"> </w:t>
      </w:r>
      <w:r>
        <w:t>«Про</w:t>
      </w:r>
      <w:r>
        <w:rPr>
          <w:spacing w:val="-3"/>
        </w:rPr>
        <w:t xml:space="preserve"> </w:t>
      </w:r>
      <w:r>
        <w:t>управління</w:t>
      </w:r>
      <w:r>
        <w:rPr>
          <w:spacing w:val="-6"/>
        </w:rPr>
        <w:t xml:space="preserve"> </w:t>
      </w:r>
      <w:r>
        <w:rPr>
          <w:spacing w:val="-2"/>
        </w:rPr>
        <w:t>відходами»:</w:t>
      </w:r>
    </w:p>
    <w:p w14:paraId="2A6BDF49" w14:textId="77777777" w:rsidR="001A6F49" w:rsidRDefault="00000000">
      <w:pPr>
        <w:pStyle w:val="a3"/>
        <w:ind w:right="288"/>
      </w:pPr>
      <w:r>
        <w:t>До повноважень сільських, селищних, міських раду сфері управління відходами належить:</w:t>
      </w:r>
    </w:p>
    <w:p w14:paraId="0761CFFC" w14:textId="77777777" w:rsidR="001A6F49" w:rsidRDefault="00000000">
      <w:pPr>
        <w:pStyle w:val="a5"/>
        <w:numPr>
          <w:ilvl w:val="0"/>
          <w:numId w:val="27"/>
        </w:numPr>
        <w:tabs>
          <w:tab w:val="left" w:pos="1011"/>
        </w:tabs>
        <w:spacing w:line="321" w:lineRule="exact"/>
        <w:ind w:left="1011" w:hanging="162"/>
        <w:rPr>
          <w:sz w:val="28"/>
        </w:rPr>
      </w:pPr>
      <w:r>
        <w:rPr>
          <w:sz w:val="28"/>
        </w:rPr>
        <w:t>участь</w:t>
      </w:r>
      <w:r>
        <w:rPr>
          <w:spacing w:val="-12"/>
          <w:sz w:val="28"/>
        </w:rPr>
        <w:t xml:space="preserve"> </w:t>
      </w:r>
      <w:r>
        <w:rPr>
          <w:sz w:val="28"/>
        </w:rPr>
        <w:t>у</w:t>
      </w:r>
      <w:r>
        <w:rPr>
          <w:spacing w:val="-4"/>
          <w:sz w:val="28"/>
        </w:rPr>
        <w:t xml:space="preserve"> </w:t>
      </w:r>
      <w:r>
        <w:rPr>
          <w:sz w:val="28"/>
        </w:rPr>
        <w:t>реалізації</w:t>
      </w:r>
      <w:r>
        <w:rPr>
          <w:spacing w:val="-7"/>
          <w:sz w:val="28"/>
        </w:rPr>
        <w:t xml:space="preserve"> </w:t>
      </w:r>
      <w:r>
        <w:rPr>
          <w:sz w:val="28"/>
        </w:rPr>
        <w:t>державної</w:t>
      </w:r>
      <w:r>
        <w:rPr>
          <w:spacing w:val="-4"/>
          <w:sz w:val="28"/>
        </w:rPr>
        <w:t xml:space="preserve"> </w:t>
      </w:r>
      <w:r>
        <w:rPr>
          <w:sz w:val="28"/>
        </w:rPr>
        <w:t>політики</w:t>
      </w:r>
      <w:r>
        <w:rPr>
          <w:spacing w:val="-9"/>
          <w:sz w:val="28"/>
        </w:rPr>
        <w:t xml:space="preserve"> </w:t>
      </w:r>
      <w:r>
        <w:rPr>
          <w:sz w:val="28"/>
        </w:rPr>
        <w:t>у</w:t>
      </w:r>
      <w:r>
        <w:rPr>
          <w:spacing w:val="-4"/>
          <w:sz w:val="28"/>
        </w:rPr>
        <w:t xml:space="preserve"> </w:t>
      </w:r>
      <w:r>
        <w:rPr>
          <w:sz w:val="28"/>
        </w:rPr>
        <w:t>сфері</w:t>
      </w:r>
      <w:r>
        <w:rPr>
          <w:spacing w:val="-4"/>
          <w:sz w:val="28"/>
        </w:rPr>
        <w:t xml:space="preserve"> </w:t>
      </w:r>
      <w:r>
        <w:rPr>
          <w:sz w:val="28"/>
        </w:rPr>
        <w:t>управління</w:t>
      </w:r>
      <w:r>
        <w:rPr>
          <w:spacing w:val="-8"/>
          <w:sz w:val="28"/>
        </w:rPr>
        <w:t xml:space="preserve"> </w:t>
      </w:r>
      <w:r>
        <w:rPr>
          <w:spacing w:val="-2"/>
          <w:sz w:val="28"/>
        </w:rPr>
        <w:t>відходами;</w:t>
      </w:r>
    </w:p>
    <w:p w14:paraId="4E74AF91" w14:textId="77777777" w:rsidR="001A6F49" w:rsidRDefault="00000000">
      <w:pPr>
        <w:pStyle w:val="a5"/>
        <w:numPr>
          <w:ilvl w:val="0"/>
          <w:numId w:val="27"/>
        </w:numPr>
        <w:tabs>
          <w:tab w:val="left" w:pos="1232"/>
        </w:tabs>
        <w:ind w:right="288" w:firstLine="566"/>
        <w:rPr>
          <w:sz w:val="28"/>
        </w:rPr>
      </w:pPr>
      <w:r>
        <w:rPr>
          <w:sz w:val="28"/>
        </w:rPr>
        <w:t>вирішення питань щодо розміщення на території відповідних територіальних громад об’єктів оброблення відходів;</w:t>
      </w:r>
    </w:p>
    <w:p w14:paraId="6D803047" w14:textId="77777777" w:rsidR="001A6F49" w:rsidRDefault="00000000">
      <w:pPr>
        <w:pStyle w:val="a5"/>
        <w:numPr>
          <w:ilvl w:val="0"/>
          <w:numId w:val="27"/>
        </w:numPr>
        <w:tabs>
          <w:tab w:val="left" w:pos="1011"/>
        </w:tabs>
        <w:ind w:left="1011" w:hanging="162"/>
        <w:rPr>
          <w:sz w:val="28"/>
        </w:rPr>
      </w:pPr>
      <w:r>
        <w:rPr>
          <w:sz w:val="28"/>
        </w:rPr>
        <w:t>створення</w:t>
      </w:r>
      <w:r>
        <w:rPr>
          <w:spacing w:val="-11"/>
          <w:sz w:val="28"/>
        </w:rPr>
        <w:t xml:space="preserve"> </w:t>
      </w:r>
      <w:r>
        <w:rPr>
          <w:sz w:val="28"/>
        </w:rPr>
        <w:t>пунктів</w:t>
      </w:r>
      <w:r>
        <w:rPr>
          <w:spacing w:val="-10"/>
          <w:sz w:val="28"/>
        </w:rPr>
        <w:t xml:space="preserve"> </w:t>
      </w:r>
      <w:r>
        <w:rPr>
          <w:sz w:val="28"/>
        </w:rPr>
        <w:t>роздільного</w:t>
      </w:r>
      <w:r>
        <w:rPr>
          <w:spacing w:val="-8"/>
          <w:sz w:val="28"/>
        </w:rPr>
        <w:t xml:space="preserve"> </w:t>
      </w:r>
      <w:r>
        <w:rPr>
          <w:sz w:val="28"/>
        </w:rPr>
        <w:t>збирання</w:t>
      </w:r>
      <w:r>
        <w:rPr>
          <w:spacing w:val="-9"/>
          <w:sz w:val="28"/>
        </w:rPr>
        <w:t xml:space="preserve"> </w:t>
      </w:r>
      <w:r>
        <w:rPr>
          <w:sz w:val="28"/>
        </w:rPr>
        <w:t>побутових</w:t>
      </w:r>
      <w:r>
        <w:rPr>
          <w:spacing w:val="-8"/>
          <w:sz w:val="28"/>
        </w:rPr>
        <w:t xml:space="preserve"> </w:t>
      </w:r>
      <w:r>
        <w:rPr>
          <w:spacing w:val="-2"/>
          <w:sz w:val="28"/>
        </w:rPr>
        <w:t>відходів.</w:t>
      </w:r>
    </w:p>
    <w:p w14:paraId="69C9157E" w14:textId="77777777" w:rsidR="001A6F49" w:rsidRDefault="00000000">
      <w:pPr>
        <w:pStyle w:val="a3"/>
        <w:spacing w:before="1"/>
        <w:ind w:right="290"/>
      </w:pPr>
      <w:r>
        <w:t>До повноважень виконавчих органів сільських, селищних, міських рад у сфері управління відходами належить:</w:t>
      </w:r>
    </w:p>
    <w:p w14:paraId="624A6CCC" w14:textId="77777777" w:rsidR="001A6F49" w:rsidRDefault="00000000">
      <w:pPr>
        <w:pStyle w:val="a5"/>
        <w:numPr>
          <w:ilvl w:val="0"/>
          <w:numId w:val="26"/>
        </w:numPr>
        <w:tabs>
          <w:tab w:val="left" w:pos="1152"/>
        </w:tabs>
        <w:spacing w:line="321" w:lineRule="exact"/>
        <w:ind w:left="1152" w:hanging="303"/>
        <w:jc w:val="both"/>
        <w:rPr>
          <w:sz w:val="28"/>
        </w:rPr>
      </w:pPr>
      <w:r>
        <w:rPr>
          <w:sz w:val="28"/>
        </w:rPr>
        <w:t>розроблення</w:t>
      </w:r>
      <w:r>
        <w:rPr>
          <w:spacing w:val="-10"/>
          <w:sz w:val="28"/>
        </w:rPr>
        <w:t xml:space="preserve"> </w:t>
      </w:r>
      <w:r>
        <w:rPr>
          <w:sz w:val="28"/>
        </w:rPr>
        <w:t>та</w:t>
      </w:r>
      <w:r>
        <w:rPr>
          <w:spacing w:val="-11"/>
          <w:sz w:val="28"/>
        </w:rPr>
        <w:t xml:space="preserve"> </w:t>
      </w:r>
      <w:r>
        <w:rPr>
          <w:sz w:val="28"/>
        </w:rPr>
        <w:t>реалізація</w:t>
      </w:r>
      <w:r>
        <w:rPr>
          <w:spacing w:val="-7"/>
          <w:sz w:val="28"/>
        </w:rPr>
        <w:t xml:space="preserve"> </w:t>
      </w:r>
      <w:r>
        <w:rPr>
          <w:sz w:val="28"/>
        </w:rPr>
        <w:t>місцевих</w:t>
      </w:r>
      <w:r>
        <w:rPr>
          <w:spacing w:val="-6"/>
          <w:sz w:val="28"/>
        </w:rPr>
        <w:t xml:space="preserve"> </w:t>
      </w:r>
      <w:r>
        <w:rPr>
          <w:sz w:val="28"/>
        </w:rPr>
        <w:t>планів</w:t>
      </w:r>
      <w:r>
        <w:rPr>
          <w:spacing w:val="-11"/>
          <w:sz w:val="28"/>
        </w:rPr>
        <w:t xml:space="preserve"> </w:t>
      </w:r>
      <w:r>
        <w:rPr>
          <w:sz w:val="28"/>
        </w:rPr>
        <w:t>управління</w:t>
      </w:r>
      <w:r>
        <w:rPr>
          <w:spacing w:val="-7"/>
          <w:sz w:val="28"/>
        </w:rPr>
        <w:t xml:space="preserve"> </w:t>
      </w:r>
      <w:r>
        <w:rPr>
          <w:spacing w:val="-2"/>
          <w:sz w:val="28"/>
        </w:rPr>
        <w:t>відходами;</w:t>
      </w:r>
    </w:p>
    <w:p w14:paraId="5C3CA8C5" w14:textId="77777777" w:rsidR="001A6F49" w:rsidRDefault="00000000">
      <w:pPr>
        <w:pStyle w:val="a5"/>
        <w:numPr>
          <w:ilvl w:val="0"/>
          <w:numId w:val="26"/>
        </w:numPr>
        <w:tabs>
          <w:tab w:val="left" w:pos="1152"/>
        </w:tabs>
        <w:ind w:left="283" w:right="287" w:firstLine="566"/>
        <w:jc w:val="both"/>
        <w:rPr>
          <w:sz w:val="28"/>
        </w:rPr>
      </w:pPr>
      <w:r>
        <w:rPr>
          <w:sz w:val="28"/>
        </w:rPr>
        <w:t>організація</w:t>
      </w:r>
      <w:r>
        <w:rPr>
          <w:spacing w:val="-6"/>
          <w:sz w:val="28"/>
        </w:rPr>
        <w:t xml:space="preserve"> </w:t>
      </w:r>
      <w:r>
        <w:rPr>
          <w:sz w:val="28"/>
        </w:rPr>
        <w:t>управління</w:t>
      </w:r>
      <w:r>
        <w:rPr>
          <w:spacing w:val="-6"/>
          <w:sz w:val="28"/>
        </w:rPr>
        <w:t xml:space="preserve"> </w:t>
      </w:r>
      <w:r>
        <w:rPr>
          <w:sz w:val="28"/>
        </w:rPr>
        <w:t>побутовими</w:t>
      </w:r>
      <w:r>
        <w:rPr>
          <w:spacing w:val="-6"/>
          <w:sz w:val="28"/>
        </w:rPr>
        <w:t xml:space="preserve"> </w:t>
      </w:r>
      <w:r>
        <w:rPr>
          <w:sz w:val="28"/>
        </w:rPr>
        <w:t>відходами,</w:t>
      </w:r>
      <w:r>
        <w:rPr>
          <w:spacing w:val="-7"/>
          <w:sz w:val="28"/>
        </w:rPr>
        <w:t xml:space="preserve"> </w:t>
      </w:r>
      <w:r>
        <w:rPr>
          <w:sz w:val="28"/>
        </w:rPr>
        <w:t>відходами</w:t>
      </w:r>
      <w:r>
        <w:rPr>
          <w:spacing w:val="-8"/>
          <w:sz w:val="28"/>
        </w:rPr>
        <w:t xml:space="preserve"> </w:t>
      </w:r>
      <w:r>
        <w:rPr>
          <w:sz w:val="28"/>
        </w:rPr>
        <w:t>будівництва</w:t>
      </w:r>
      <w:r>
        <w:rPr>
          <w:spacing w:val="-6"/>
          <w:sz w:val="28"/>
        </w:rPr>
        <w:t xml:space="preserve"> </w:t>
      </w:r>
      <w:r>
        <w:rPr>
          <w:sz w:val="28"/>
        </w:rPr>
        <w:t xml:space="preserve">та </w:t>
      </w:r>
      <w:r>
        <w:rPr>
          <w:spacing w:val="-2"/>
          <w:sz w:val="28"/>
        </w:rPr>
        <w:t>знесення;</w:t>
      </w:r>
    </w:p>
    <w:p w14:paraId="1E238587" w14:textId="77777777" w:rsidR="001A6F49" w:rsidRDefault="00000000">
      <w:pPr>
        <w:pStyle w:val="a5"/>
        <w:numPr>
          <w:ilvl w:val="0"/>
          <w:numId w:val="26"/>
        </w:numPr>
        <w:tabs>
          <w:tab w:val="left" w:pos="1237"/>
        </w:tabs>
        <w:ind w:left="283" w:right="288" w:firstLine="566"/>
        <w:jc w:val="both"/>
        <w:rPr>
          <w:sz w:val="28"/>
        </w:rPr>
      </w:pPr>
      <w:r>
        <w:rPr>
          <w:sz w:val="28"/>
        </w:rPr>
        <w:t xml:space="preserve">визначення у встановленому порядку суб’єктів господарювання, які здійснюють збирання, перевезення, відновлення та видалення побутових </w:t>
      </w:r>
      <w:r>
        <w:rPr>
          <w:spacing w:val="-2"/>
          <w:sz w:val="28"/>
        </w:rPr>
        <w:t>відходів;</w:t>
      </w:r>
    </w:p>
    <w:p w14:paraId="53C65E77" w14:textId="77777777" w:rsidR="001A6F49" w:rsidRDefault="00000000">
      <w:pPr>
        <w:pStyle w:val="a5"/>
        <w:numPr>
          <w:ilvl w:val="0"/>
          <w:numId w:val="26"/>
        </w:numPr>
        <w:tabs>
          <w:tab w:val="left" w:pos="1152"/>
        </w:tabs>
        <w:spacing w:before="1" w:line="322" w:lineRule="exact"/>
        <w:ind w:left="1152" w:hanging="303"/>
        <w:jc w:val="both"/>
        <w:rPr>
          <w:sz w:val="28"/>
        </w:rPr>
      </w:pPr>
      <w:r>
        <w:rPr>
          <w:sz w:val="28"/>
        </w:rPr>
        <w:t>визначення</w:t>
      </w:r>
      <w:r>
        <w:rPr>
          <w:spacing w:val="-10"/>
          <w:sz w:val="28"/>
        </w:rPr>
        <w:t xml:space="preserve"> </w:t>
      </w:r>
      <w:r>
        <w:rPr>
          <w:sz w:val="28"/>
        </w:rPr>
        <w:t>адміністратора</w:t>
      </w:r>
      <w:r>
        <w:rPr>
          <w:spacing w:val="-9"/>
          <w:sz w:val="28"/>
        </w:rPr>
        <w:t xml:space="preserve"> </w:t>
      </w:r>
      <w:r>
        <w:rPr>
          <w:sz w:val="28"/>
        </w:rPr>
        <w:t>послуги</w:t>
      </w:r>
      <w:r>
        <w:rPr>
          <w:spacing w:val="-7"/>
          <w:sz w:val="28"/>
        </w:rPr>
        <w:t xml:space="preserve"> </w:t>
      </w:r>
      <w:r>
        <w:rPr>
          <w:sz w:val="28"/>
        </w:rPr>
        <w:t>з</w:t>
      </w:r>
      <w:r>
        <w:rPr>
          <w:spacing w:val="-8"/>
          <w:sz w:val="28"/>
        </w:rPr>
        <w:t xml:space="preserve"> </w:t>
      </w:r>
      <w:r>
        <w:rPr>
          <w:sz w:val="28"/>
        </w:rPr>
        <w:t>управління</w:t>
      </w:r>
      <w:r>
        <w:rPr>
          <w:spacing w:val="-7"/>
          <w:sz w:val="28"/>
        </w:rPr>
        <w:t xml:space="preserve"> </w:t>
      </w:r>
      <w:r>
        <w:rPr>
          <w:sz w:val="28"/>
        </w:rPr>
        <w:t>побутовими</w:t>
      </w:r>
      <w:r>
        <w:rPr>
          <w:spacing w:val="-7"/>
          <w:sz w:val="28"/>
        </w:rPr>
        <w:t xml:space="preserve"> </w:t>
      </w:r>
      <w:r>
        <w:rPr>
          <w:spacing w:val="-2"/>
          <w:sz w:val="28"/>
        </w:rPr>
        <w:t>відходами;</w:t>
      </w:r>
    </w:p>
    <w:p w14:paraId="7C22CD93" w14:textId="77777777" w:rsidR="001A6F49" w:rsidRDefault="00000000">
      <w:pPr>
        <w:pStyle w:val="a5"/>
        <w:numPr>
          <w:ilvl w:val="0"/>
          <w:numId w:val="26"/>
        </w:numPr>
        <w:tabs>
          <w:tab w:val="left" w:pos="1144"/>
        </w:tabs>
        <w:ind w:left="283" w:right="285" w:firstLine="566"/>
        <w:jc w:val="both"/>
        <w:rPr>
          <w:sz w:val="28"/>
        </w:rPr>
      </w:pPr>
      <w:r>
        <w:rPr>
          <w:sz w:val="28"/>
        </w:rPr>
        <w:t>запровадження</w:t>
      </w:r>
      <w:r>
        <w:rPr>
          <w:spacing w:val="-14"/>
          <w:sz w:val="28"/>
        </w:rPr>
        <w:t xml:space="preserve"> </w:t>
      </w:r>
      <w:r>
        <w:rPr>
          <w:sz w:val="28"/>
        </w:rPr>
        <w:t>роздільного</w:t>
      </w:r>
      <w:r>
        <w:rPr>
          <w:spacing w:val="-12"/>
          <w:sz w:val="28"/>
        </w:rPr>
        <w:t xml:space="preserve"> </w:t>
      </w:r>
      <w:r>
        <w:rPr>
          <w:sz w:val="28"/>
        </w:rPr>
        <w:t>збирання</w:t>
      </w:r>
      <w:r>
        <w:rPr>
          <w:spacing w:val="-14"/>
          <w:sz w:val="28"/>
        </w:rPr>
        <w:t xml:space="preserve"> </w:t>
      </w:r>
      <w:r>
        <w:rPr>
          <w:sz w:val="28"/>
        </w:rPr>
        <w:t>побутових</w:t>
      </w:r>
      <w:r>
        <w:rPr>
          <w:spacing w:val="-12"/>
          <w:sz w:val="28"/>
        </w:rPr>
        <w:t xml:space="preserve"> </w:t>
      </w:r>
      <w:r>
        <w:rPr>
          <w:sz w:val="28"/>
        </w:rPr>
        <w:t>відходів</w:t>
      </w:r>
      <w:r>
        <w:rPr>
          <w:spacing w:val="-13"/>
          <w:sz w:val="28"/>
        </w:rPr>
        <w:t xml:space="preserve"> </w:t>
      </w:r>
      <w:r>
        <w:rPr>
          <w:sz w:val="28"/>
        </w:rPr>
        <w:t>та</w:t>
      </w:r>
      <w:r>
        <w:rPr>
          <w:spacing w:val="-13"/>
          <w:sz w:val="28"/>
        </w:rPr>
        <w:t xml:space="preserve"> </w:t>
      </w:r>
      <w:r>
        <w:rPr>
          <w:sz w:val="28"/>
        </w:rPr>
        <w:t>забезпечення виконання цільових показників щодо підготовки для повторного використання та рециклінгу побутових відходів;</w:t>
      </w:r>
    </w:p>
    <w:p w14:paraId="5E357224" w14:textId="77777777" w:rsidR="001A6F49" w:rsidRDefault="00000000">
      <w:pPr>
        <w:pStyle w:val="a5"/>
        <w:numPr>
          <w:ilvl w:val="0"/>
          <w:numId w:val="26"/>
        </w:numPr>
        <w:tabs>
          <w:tab w:val="left" w:pos="1152"/>
        </w:tabs>
        <w:spacing w:before="1" w:line="322" w:lineRule="exact"/>
        <w:ind w:left="1152" w:hanging="303"/>
        <w:jc w:val="both"/>
        <w:rPr>
          <w:sz w:val="28"/>
        </w:rPr>
      </w:pPr>
      <w:r>
        <w:rPr>
          <w:sz w:val="28"/>
        </w:rPr>
        <w:t>організація</w:t>
      </w:r>
      <w:r>
        <w:rPr>
          <w:spacing w:val="-14"/>
          <w:sz w:val="28"/>
        </w:rPr>
        <w:t xml:space="preserve"> </w:t>
      </w:r>
      <w:r>
        <w:rPr>
          <w:sz w:val="28"/>
        </w:rPr>
        <w:t>роботи</w:t>
      </w:r>
      <w:r>
        <w:rPr>
          <w:spacing w:val="-9"/>
          <w:sz w:val="28"/>
        </w:rPr>
        <w:t xml:space="preserve"> </w:t>
      </w:r>
      <w:r>
        <w:rPr>
          <w:sz w:val="28"/>
        </w:rPr>
        <w:t>пунктів</w:t>
      </w:r>
      <w:r>
        <w:rPr>
          <w:spacing w:val="-9"/>
          <w:sz w:val="28"/>
        </w:rPr>
        <w:t xml:space="preserve"> </w:t>
      </w:r>
      <w:r>
        <w:rPr>
          <w:sz w:val="28"/>
        </w:rPr>
        <w:t>роздільного</w:t>
      </w:r>
      <w:r>
        <w:rPr>
          <w:spacing w:val="-8"/>
          <w:sz w:val="28"/>
        </w:rPr>
        <w:t xml:space="preserve"> </w:t>
      </w:r>
      <w:r>
        <w:rPr>
          <w:sz w:val="28"/>
        </w:rPr>
        <w:t>збирання</w:t>
      </w:r>
      <w:r>
        <w:rPr>
          <w:spacing w:val="-9"/>
          <w:sz w:val="28"/>
        </w:rPr>
        <w:t xml:space="preserve"> </w:t>
      </w:r>
      <w:r>
        <w:rPr>
          <w:sz w:val="28"/>
        </w:rPr>
        <w:t>побутових</w:t>
      </w:r>
      <w:r>
        <w:rPr>
          <w:spacing w:val="-7"/>
          <w:sz w:val="28"/>
        </w:rPr>
        <w:t xml:space="preserve"> </w:t>
      </w:r>
      <w:r>
        <w:rPr>
          <w:spacing w:val="-2"/>
          <w:sz w:val="28"/>
        </w:rPr>
        <w:t>відходів;</w:t>
      </w:r>
    </w:p>
    <w:p w14:paraId="4368C517" w14:textId="77777777" w:rsidR="001A6F49" w:rsidRDefault="00000000">
      <w:pPr>
        <w:pStyle w:val="a5"/>
        <w:numPr>
          <w:ilvl w:val="0"/>
          <w:numId w:val="26"/>
        </w:numPr>
        <w:tabs>
          <w:tab w:val="left" w:pos="1321"/>
        </w:tabs>
        <w:ind w:left="283" w:right="284" w:firstLine="566"/>
        <w:jc w:val="both"/>
        <w:rPr>
          <w:sz w:val="28"/>
        </w:rPr>
      </w:pPr>
      <w:r>
        <w:rPr>
          <w:sz w:val="28"/>
        </w:rPr>
        <w:t>забезпечення ліквідації несанкціонованих сміттєзвалищ у межах населених пунктів;</w:t>
      </w:r>
    </w:p>
    <w:p w14:paraId="255DE06B" w14:textId="77777777" w:rsidR="001A6F49" w:rsidRDefault="00000000">
      <w:pPr>
        <w:pStyle w:val="a5"/>
        <w:numPr>
          <w:ilvl w:val="0"/>
          <w:numId w:val="26"/>
        </w:numPr>
        <w:tabs>
          <w:tab w:val="left" w:pos="1372"/>
        </w:tabs>
        <w:ind w:left="283" w:right="288" w:firstLine="566"/>
        <w:jc w:val="both"/>
        <w:rPr>
          <w:sz w:val="28"/>
        </w:rPr>
      </w:pPr>
      <w:r>
        <w:rPr>
          <w:sz w:val="28"/>
        </w:rPr>
        <w:t>передача відходів, власник яких не встановлений, суб’єктам господарювання у сфері управління відходами для їх оброблення;</w:t>
      </w:r>
    </w:p>
    <w:p w14:paraId="1D773347" w14:textId="77777777" w:rsidR="001A6F49" w:rsidRDefault="00000000">
      <w:pPr>
        <w:pStyle w:val="a5"/>
        <w:numPr>
          <w:ilvl w:val="0"/>
          <w:numId w:val="26"/>
        </w:numPr>
        <w:tabs>
          <w:tab w:val="left" w:pos="1259"/>
        </w:tabs>
        <w:ind w:left="283" w:right="290" w:firstLine="566"/>
        <w:jc w:val="both"/>
        <w:rPr>
          <w:sz w:val="28"/>
        </w:rPr>
      </w:pPr>
      <w:r>
        <w:rPr>
          <w:sz w:val="28"/>
        </w:rPr>
        <w:t>надання інформації, проведення роз’яснювальної та просвітницької роботи серед населення щодо управління відходами;</w:t>
      </w:r>
    </w:p>
    <w:p w14:paraId="00F6EC6F" w14:textId="77777777" w:rsidR="001A6F49" w:rsidRDefault="00000000">
      <w:pPr>
        <w:pStyle w:val="a5"/>
        <w:numPr>
          <w:ilvl w:val="0"/>
          <w:numId w:val="26"/>
        </w:numPr>
        <w:tabs>
          <w:tab w:val="left" w:pos="1309"/>
        </w:tabs>
        <w:ind w:left="283" w:right="293" w:firstLine="566"/>
        <w:jc w:val="both"/>
        <w:rPr>
          <w:sz w:val="28"/>
        </w:rPr>
      </w:pPr>
      <w:r>
        <w:rPr>
          <w:sz w:val="28"/>
        </w:rPr>
        <w:t>визначення одиниці вимірювання обсягу наданої послуги з управління побутовими відходами;</w:t>
      </w:r>
    </w:p>
    <w:p w14:paraId="1BD9164C" w14:textId="77777777" w:rsidR="001A6F49" w:rsidRDefault="00000000">
      <w:pPr>
        <w:pStyle w:val="a5"/>
        <w:numPr>
          <w:ilvl w:val="0"/>
          <w:numId w:val="26"/>
        </w:numPr>
        <w:tabs>
          <w:tab w:val="left" w:pos="1455"/>
        </w:tabs>
        <w:ind w:left="283" w:right="290" w:firstLine="566"/>
        <w:jc w:val="both"/>
        <w:rPr>
          <w:sz w:val="28"/>
        </w:rPr>
      </w:pPr>
      <w:r>
        <w:rPr>
          <w:sz w:val="28"/>
        </w:rPr>
        <w:t xml:space="preserve">затвердження норм надання послуги з управління побутовими </w:t>
      </w:r>
      <w:r>
        <w:rPr>
          <w:spacing w:val="-2"/>
          <w:sz w:val="28"/>
        </w:rPr>
        <w:t>відходами;</w:t>
      </w:r>
    </w:p>
    <w:p w14:paraId="72392F62" w14:textId="77777777" w:rsidR="001A6F49" w:rsidRDefault="00000000">
      <w:pPr>
        <w:pStyle w:val="a5"/>
        <w:numPr>
          <w:ilvl w:val="0"/>
          <w:numId w:val="26"/>
        </w:numPr>
        <w:tabs>
          <w:tab w:val="left" w:pos="1297"/>
        </w:tabs>
        <w:ind w:left="283" w:right="285" w:firstLine="566"/>
        <w:jc w:val="both"/>
        <w:rPr>
          <w:sz w:val="28"/>
        </w:rPr>
      </w:pPr>
      <w:r>
        <w:rPr>
          <w:sz w:val="28"/>
        </w:rPr>
        <w:t>затвердження</w:t>
      </w:r>
      <w:r>
        <w:rPr>
          <w:spacing w:val="-1"/>
          <w:sz w:val="28"/>
        </w:rPr>
        <w:t xml:space="preserve"> </w:t>
      </w:r>
      <w:r>
        <w:rPr>
          <w:sz w:val="28"/>
        </w:rPr>
        <w:t>інвестиційних</w:t>
      </w:r>
      <w:r>
        <w:rPr>
          <w:spacing w:val="-3"/>
          <w:sz w:val="28"/>
        </w:rPr>
        <w:t xml:space="preserve"> </w:t>
      </w:r>
      <w:r>
        <w:rPr>
          <w:sz w:val="28"/>
        </w:rPr>
        <w:t>програм суб’єктів</w:t>
      </w:r>
      <w:r>
        <w:rPr>
          <w:spacing w:val="-2"/>
          <w:sz w:val="28"/>
        </w:rPr>
        <w:t xml:space="preserve"> </w:t>
      </w:r>
      <w:r>
        <w:rPr>
          <w:sz w:val="28"/>
        </w:rPr>
        <w:t>господарювання</w:t>
      </w:r>
      <w:r>
        <w:rPr>
          <w:spacing w:val="-1"/>
          <w:sz w:val="28"/>
        </w:rPr>
        <w:t xml:space="preserve"> </w:t>
      </w:r>
      <w:r>
        <w:rPr>
          <w:sz w:val="28"/>
        </w:rPr>
        <w:t>у</w:t>
      </w:r>
      <w:r>
        <w:rPr>
          <w:spacing w:val="-1"/>
          <w:sz w:val="28"/>
        </w:rPr>
        <w:t xml:space="preserve"> </w:t>
      </w:r>
      <w:r>
        <w:rPr>
          <w:sz w:val="28"/>
        </w:rPr>
        <w:t>сфері управління побутовими відходами;</w:t>
      </w:r>
    </w:p>
    <w:p w14:paraId="16DBBCC6" w14:textId="77777777" w:rsidR="001A6F49" w:rsidRDefault="00000000">
      <w:pPr>
        <w:pStyle w:val="a5"/>
        <w:numPr>
          <w:ilvl w:val="0"/>
          <w:numId w:val="26"/>
        </w:numPr>
        <w:tabs>
          <w:tab w:val="left" w:pos="1290"/>
        </w:tabs>
        <w:spacing w:before="1"/>
        <w:ind w:left="283" w:right="282" w:firstLine="566"/>
        <w:jc w:val="both"/>
        <w:rPr>
          <w:sz w:val="28"/>
        </w:rPr>
      </w:pPr>
      <w:r>
        <w:rPr>
          <w:sz w:val="28"/>
        </w:rPr>
        <w:t>встановлення</w:t>
      </w:r>
      <w:r>
        <w:rPr>
          <w:spacing w:val="-3"/>
          <w:sz w:val="28"/>
        </w:rPr>
        <w:t xml:space="preserve"> </w:t>
      </w:r>
      <w:r>
        <w:rPr>
          <w:sz w:val="28"/>
        </w:rPr>
        <w:t>тарифів</w:t>
      </w:r>
      <w:r>
        <w:rPr>
          <w:spacing w:val="-7"/>
          <w:sz w:val="28"/>
        </w:rPr>
        <w:t xml:space="preserve"> </w:t>
      </w:r>
      <w:r>
        <w:rPr>
          <w:sz w:val="28"/>
        </w:rPr>
        <w:t>на</w:t>
      </w:r>
      <w:r>
        <w:rPr>
          <w:spacing w:val="-6"/>
          <w:sz w:val="28"/>
        </w:rPr>
        <w:t xml:space="preserve"> </w:t>
      </w:r>
      <w:r>
        <w:rPr>
          <w:sz w:val="28"/>
        </w:rPr>
        <w:t>послугу</w:t>
      </w:r>
      <w:r>
        <w:rPr>
          <w:spacing w:val="-2"/>
          <w:sz w:val="28"/>
        </w:rPr>
        <w:t xml:space="preserve"> </w:t>
      </w:r>
      <w:r>
        <w:rPr>
          <w:sz w:val="28"/>
        </w:rPr>
        <w:t>з</w:t>
      </w:r>
      <w:r>
        <w:rPr>
          <w:spacing w:val="-8"/>
          <w:sz w:val="28"/>
        </w:rPr>
        <w:t xml:space="preserve"> </w:t>
      </w:r>
      <w:r>
        <w:rPr>
          <w:sz w:val="28"/>
        </w:rPr>
        <w:t>управління</w:t>
      </w:r>
      <w:r>
        <w:rPr>
          <w:spacing w:val="-6"/>
          <w:sz w:val="28"/>
        </w:rPr>
        <w:t xml:space="preserve"> </w:t>
      </w:r>
      <w:r>
        <w:rPr>
          <w:sz w:val="28"/>
        </w:rPr>
        <w:t>побутовими</w:t>
      </w:r>
      <w:r>
        <w:rPr>
          <w:spacing w:val="-3"/>
          <w:sz w:val="28"/>
        </w:rPr>
        <w:t xml:space="preserve"> </w:t>
      </w:r>
      <w:r>
        <w:rPr>
          <w:sz w:val="28"/>
        </w:rPr>
        <w:t>відходами,</w:t>
      </w:r>
      <w:r>
        <w:rPr>
          <w:spacing w:val="-4"/>
          <w:sz w:val="28"/>
        </w:rPr>
        <w:t xml:space="preserve"> </w:t>
      </w:r>
      <w:r>
        <w:rPr>
          <w:sz w:val="28"/>
        </w:rPr>
        <w:t>а також тарифів на збирання, перевезення, відновлення, видалення побутових відходів окремо за видами побутових відходів (змішані, великогабаритні, ремонтні, небезпечні);</w:t>
      </w:r>
    </w:p>
    <w:p w14:paraId="06E5C509" w14:textId="77777777" w:rsidR="001A6F49" w:rsidRDefault="001A6F49">
      <w:pPr>
        <w:pStyle w:val="a5"/>
        <w:rPr>
          <w:sz w:val="28"/>
        </w:rPr>
        <w:sectPr w:rsidR="001A6F49">
          <w:pgSz w:w="11910" w:h="16840"/>
          <w:pgMar w:top="760" w:right="566" w:bottom="920" w:left="1133" w:header="0" w:footer="732" w:gutter="0"/>
          <w:cols w:space="720"/>
        </w:sectPr>
      </w:pPr>
    </w:p>
    <w:p w14:paraId="37C49A39" w14:textId="77777777" w:rsidR="001A6F49" w:rsidRDefault="00000000">
      <w:pPr>
        <w:pStyle w:val="a5"/>
        <w:numPr>
          <w:ilvl w:val="0"/>
          <w:numId w:val="26"/>
        </w:numPr>
        <w:tabs>
          <w:tab w:val="left" w:pos="1410"/>
        </w:tabs>
        <w:spacing w:before="71"/>
        <w:ind w:left="283" w:right="278" w:firstLine="566"/>
        <w:jc w:val="right"/>
        <w:rPr>
          <w:sz w:val="28"/>
        </w:rPr>
      </w:pPr>
      <w:r>
        <w:rPr>
          <w:sz w:val="28"/>
        </w:rPr>
        <w:t>укладення</w:t>
      </w:r>
      <w:r>
        <w:rPr>
          <w:spacing w:val="80"/>
          <w:sz w:val="28"/>
        </w:rPr>
        <w:t xml:space="preserve"> </w:t>
      </w:r>
      <w:r>
        <w:rPr>
          <w:sz w:val="28"/>
        </w:rPr>
        <w:t>договорів</w:t>
      </w:r>
      <w:r>
        <w:rPr>
          <w:spacing w:val="80"/>
          <w:sz w:val="28"/>
        </w:rPr>
        <w:t xml:space="preserve"> </w:t>
      </w:r>
      <w:r>
        <w:rPr>
          <w:sz w:val="28"/>
        </w:rPr>
        <w:t>з</w:t>
      </w:r>
      <w:r>
        <w:rPr>
          <w:spacing w:val="80"/>
          <w:sz w:val="28"/>
        </w:rPr>
        <w:t xml:space="preserve"> </w:t>
      </w:r>
      <w:r>
        <w:rPr>
          <w:sz w:val="28"/>
        </w:rPr>
        <w:t>організаціями</w:t>
      </w:r>
      <w:r>
        <w:rPr>
          <w:spacing w:val="80"/>
          <w:sz w:val="28"/>
        </w:rPr>
        <w:t xml:space="preserve"> </w:t>
      </w:r>
      <w:r>
        <w:rPr>
          <w:sz w:val="28"/>
        </w:rPr>
        <w:t>розширеної</w:t>
      </w:r>
      <w:r>
        <w:rPr>
          <w:spacing w:val="80"/>
          <w:sz w:val="28"/>
        </w:rPr>
        <w:t xml:space="preserve"> </w:t>
      </w:r>
      <w:r>
        <w:rPr>
          <w:sz w:val="28"/>
        </w:rPr>
        <w:t>відповідальності виробників</w:t>
      </w:r>
      <w:r>
        <w:rPr>
          <w:spacing w:val="40"/>
          <w:sz w:val="28"/>
        </w:rPr>
        <w:t xml:space="preserve"> </w:t>
      </w:r>
      <w:r>
        <w:rPr>
          <w:sz w:val="28"/>
        </w:rPr>
        <w:t>щодо</w:t>
      </w:r>
      <w:r>
        <w:rPr>
          <w:spacing w:val="40"/>
          <w:sz w:val="28"/>
        </w:rPr>
        <w:t xml:space="preserve"> </w:t>
      </w:r>
      <w:r>
        <w:rPr>
          <w:sz w:val="28"/>
        </w:rPr>
        <w:t>запровадження</w:t>
      </w:r>
      <w:r>
        <w:rPr>
          <w:spacing w:val="40"/>
          <w:sz w:val="28"/>
        </w:rPr>
        <w:t xml:space="preserve"> </w:t>
      </w:r>
      <w:r>
        <w:rPr>
          <w:sz w:val="28"/>
        </w:rPr>
        <w:t>приймання</w:t>
      </w:r>
      <w:r>
        <w:rPr>
          <w:spacing w:val="40"/>
          <w:sz w:val="28"/>
        </w:rPr>
        <w:t xml:space="preserve"> </w:t>
      </w:r>
      <w:r>
        <w:rPr>
          <w:sz w:val="28"/>
        </w:rPr>
        <w:t>та</w:t>
      </w:r>
      <w:r>
        <w:rPr>
          <w:spacing w:val="40"/>
          <w:sz w:val="28"/>
        </w:rPr>
        <w:t xml:space="preserve"> </w:t>
      </w:r>
      <w:r>
        <w:rPr>
          <w:sz w:val="28"/>
        </w:rPr>
        <w:t>роздільного</w:t>
      </w:r>
      <w:r>
        <w:rPr>
          <w:spacing w:val="40"/>
          <w:sz w:val="28"/>
        </w:rPr>
        <w:t xml:space="preserve"> </w:t>
      </w:r>
      <w:r>
        <w:rPr>
          <w:sz w:val="28"/>
        </w:rPr>
        <w:t>збирання</w:t>
      </w:r>
      <w:r>
        <w:rPr>
          <w:spacing w:val="40"/>
          <w:sz w:val="28"/>
        </w:rPr>
        <w:t xml:space="preserve"> </w:t>
      </w:r>
      <w:r>
        <w:rPr>
          <w:sz w:val="28"/>
        </w:rPr>
        <w:t>видів</w:t>
      </w:r>
      <w:r>
        <w:rPr>
          <w:spacing w:val="80"/>
          <w:w w:val="150"/>
          <w:sz w:val="28"/>
        </w:rPr>
        <w:t xml:space="preserve"> </w:t>
      </w:r>
      <w:r>
        <w:rPr>
          <w:sz w:val="28"/>
        </w:rPr>
        <w:t>побутових</w:t>
      </w:r>
      <w:r>
        <w:rPr>
          <w:spacing w:val="-14"/>
          <w:sz w:val="28"/>
        </w:rPr>
        <w:t xml:space="preserve"> </w:t>
      </w:r>
      <w:r>
        <w:rPr>
          <w:sz w:val="28"/>
        </w:rPr>
        <w:t>відходів,</w:t>
      </w:r>
      <w:r>
        <w:rPr>
          <w:spacing w:val="-14"/>
          <w:sz w:val="28"/>
        </w:rPr>
        <w:t xml:space="preserve"> </w:t>
      </w:r>
      <w:r>
        <w:rPr>
          <w:sz w:val="28"/>
        </w:rPr>
        <w:t>на</w:t>
      </w:r>
      <w:r>
        <w:rPr>
          <w:spacing w:val="-10"/>
          <w:sz w:val="28"/>
        </w:rPr>
        <w:t xml:space="preserve"> </w:t>
      </w:r>
      <w:r>
        <w:rPr>
          <w:sz w:val="28"/>
        </w:rPr>
        <w:t>які</w:t>
      </w:r>
      <w:r>
        <w:rPr>
          <w:spacing w:val="-12"/>
          <w:sz w:val="28"/>
        </w:rPr>
        <w:t xml:space="preserve"> </w:t>
      </w:r>
      <w:r>
        <w:rPr>
          <w:sz w:val="28"/>
        </w:rPr>
        <w:t>поширюється</w:t>
      </w:r>
      <w:r>
        <w:rPr>
          <w:spacing w:val="-14"/>
          <w:sz w:val="28"/>
        </w:rPr>
        <w:t xml:space="preserve"> </w:t>
      </w:r>
      <w:r>
        <w:rPr>
          <w:sz w:val="28"/>
        </w:rPr>
        <w:t>розширена</w:t>
      </w:r>
      <w:r>
        <w:rPr>
          <w:spacing w:val="-10"/>
          <w:sz w:val="28"/>
        </w:rPr>
        <w:t xml:space="preserve"> </w:t>
      </w:r>
      <w:r>
        <w:rPr>
          <w:sz w:val="28"/>
        </w:rPr>
        <w:t>відповідальність</w:t>
      </w:r>
      <w:r>
        <w:rPr>
          <w:spacing w:val="-12"/>
          <w:sz w:val="28"/>
        </w:rPr>
        <w:t xml:space="preserve"> </w:t>
      </w:r>
      <w:r>
        <w:rPr>
          <w:spacing w:val="-2"/>
          <w:sz w:val="28"/>
        </w:rPr>
        <w:t>виробника.</w:t>
      </w:r>
    </w:p>
    <w:p w14:paraId="0C5D6024" w14:textId="77777777" w:rsidR="001A6F49" w:rsidRDefault="00000000">
      <w:pPr>
        <w:pStyle w:val="a3"/>
        <w:spacing w:before="2"/>
        <w:ind w:right="287"/>
      </w:pPr>
      <w:r>
        <w:t>Органи</w:t>
      </w:r>
      <w:r>
        <w:rPr>
          <w:spacing w:val="-14"/>
        </w:rPr>
        <w:t xml:space="preserve"> </w:t>
      </w:r>
      <w:r>
        <w:t>місцевого</w:t>
      </w:r>
      <w:r>
        <w:rPr>
          <w:spacing w:val="-14"/>
        </w:rPr>
        <w:t xml:space="preserve"> </w:t>
      </w:r>
      <w:r>
        <w:t>самоврядування</w:t>
      </w:r>
      <w:r>
        <w:rPr>
          <w:spacing w:val="-14"/>
        </w:rPr>
        <w:t xml:space="preserve"> </w:t>
      </w:r>
      <w:r>
        <w:t>здійснюють</w:t>
      </w:r>
      <w:r>
        <w:rPr>
          <w:spacing w:val="-16"/>
        </w:rPr>
        <w:t xml:space="preserve"> </w:t>
      </w:r>
      <w:r>
        <w:t>й</w:t>
      </w:r>
      <w:r>
        <w:rPr>
          <w:spacing w:val="-14"/>
        </w:rPr>
        <w:t xml:space="preserve"> </w:t>
      </w:r>
      <w:r>
        <w:t>інші</w:t>
      </w:r>
      <w:r>
        <w:rPr>
          <w:spacing w:val="-16"/>
        </w:rPr>
        <w:t xml:space="preserve"> </w:t>
      </w:r>
      <w:r>
        <w:t>повноваження</w:t>
      </w:r>
      <w:r>
        <w:rPr>
          <w:spacing w:val="-16"/>
        </w:rPr>
        <w:t xml:space="preserve"> </w:t>
      </w:r>
      <w:r>
        <w:t>у</w:t>
      </w:r>
      <w:r>
        <w:rPr>
          <w:spacing w:val="-14"/>
        </w:rPr>
        <w:t xml:space="preserve"> </w:t>
      </w:r>
      <w:r>
        <w:t>сфері управління відходами відповідно до закону.</w:t>
      </w:r>
    </w:p>
    <w:p w14:paraId="753DF9F9" w14:textId="77777777" w:rsidR="001A6F49" w:rsidRDefault="00000000">
      <w:pPr>
        <w:pStyle w:val="a3"/>
        <w:ind w:right="280"/>
      </w:pPr>
      <w:r>
        <w:t>Органи місцевого самоврядування забезпечують управління побутовими відходами</w:t>
      </w:r>
      <w:r>
        <w:rPr>
          <w:spacing w:val="-13"/>
        </w:rPr>
        <w:t xml:space="preserve"> </w:t>
      </w:r>
      <w:r>
        <w:t>згідно</w:t>
      </w:r>
      <w:r>
        <w:rPr>
          <w:spacing w:val="-13"/>
        </w:rPr>
        <w:t xml:space="preserve"> </w:t>
      </w:r>
      <w:r>
        <w:t>з</w:t>
      </w:r>
      <w:r>
        <w:rPr>
          <w:spacing w:val="-14"/>
        </w:rPr>
        <w:t xml:space="preserve"> </w:t>
      </w:r>
      <w:r>
        <w:t>правилами</w:t>
      </w:r>
      <w:r>
        <w:rPr>
          <w:spacing w:val="-13"/>
        </w:rPr>
        <w:t xml:space="preserve"> </w:t>
      </w:r>
      <w:r>
        <w:t>благоустрою</w:t>
      </w:r>
      <w:r>
        <w:rPr>
          <w:spacing w:val="-14"/>
        </w:rPr>
        <w:t xml:space="preserve"> </w:t>
      </w:r>
      <w:r>
        <w:t>населеного</w:t>
      </w:r>
      <w:r>
        <w:rPr>
          <w:spacing w:val="-13"/>
        </w:rPr>
        <w:t xml:space="preserve"> </w:t>
      </w:r>
      <w:r>
        <w:t>пункту,</w:t>
      </w:r>
      <w:r>
        <w:rPr>
          <w:spacing w:val="-14"/>
        </w:rPr>
        <w:t xml:space="preserve"> </w:t>
      </w:r>
      <w:r>
        <w:t>регіональними</w:t>
      </w:r>
      <w:r>
        <w:rPr>
          <w:spacing w:val="-13"/>
        </w:rPr>
        <w:t xml:space="preserve"> </w:t>
      </w:r>
      <w:r>
        <w:t>та місцевими</w:t>
      </w:r>
      <w:r>
        <w:rPr>
          <w:spacing w:val="-14"/>
        </w:rPr>
        <w:t xml:space="preserve"> </w:t>
      </w:r>
      <w:r>
        <w:t>планами</w:t>
      </w:r>
      <w:r>
        <w:rPr>
          <w:spacing w:val="-15"/>
        </w:rPr>
        <w:t xml:space="preserve"> </w:t>
      </w:r>
      <w:r>
        <w:t>управління</w:t>
      </w:r>
      <w:r>
        <w:rPr>
          <w:spacing w:val="-12"/>
        </w:rPr>
        <w:t xml:space="preserve"> </w:t>
      </w:r>
      <w:r>
        <w:t>відходами</w:t>
      </w:r>
      <w:r>
        <w:rPr>
          <w:spacing w:val="-11"/>
        </w:rPr>
        <w:t xml:space="preserve"> </w:t>
      </w:r>
      <w:r>
        <w:t>та</w:t>
      </w:r>
      <w:r>
        <w:rPr>
          <w:spacing w:val="-12"/>
        </w:rPr>
        <w:t xml:space="preserve"> </w:t>
      </w:r>
      <w:r>
        <w:t>забезпечують</w:t>
      </w:r>
      <w:r>
        <w:rPr>
          <w:spacing w:val="-15"/>
        </w:rPr>
        <w:t xml:space="preserve"> </w:t>
      </w:r>
      <w:r>
        <w:t>кожному</w:t>
      </w:r>
      <w:r>
        <w:rPr>
          <w:spacing w:val="-14"/>
        </w:rPr>
        <w:t xml:space="preserve"> </w:t>
      </w:r>
      <w:r>
        <w:t>утворювачу побутових відходів надання послуги з управління побутовими відходами.</w:t>
      </w:r>
    </w:p>
    <w:p w14:paraId="65ABCECC" w14:textId="77777777" w:rsidR="001A6F49" w:rsidRDefault="00000000">
      <w:pPr>
        <w:pStyle w:val="a3"/>
        <w:ind w:right="285"/>
      </w:pPr>
      <w:r>
        <w:t>Організація роздільного збирання побутових відходів здійснюється виконавчими органами органів місцевого самоврядування згідно з методикою роздільного збирання побутових відходів, яка затверджується центральним органом виконавчої влади, що забезпечує формування державної політики у сфері житлово-комунального господарства.</w:t>
      </w:r>
    </w:p>
    <w:p w14:paraId="0B29665E" w14:textId="77777777" w:rsidR="001A6F49" w:rsidRDefault="00000000">
      <w:pPr>
        <w:pStyle w:val="a3"/>
        <w:ind w:right="284"/>
      </w:pPr>
      <w:r>
        <w:t>Житлові масиви і внутрішньодворові території, дороги загального користування, зупинки громадського транспорту та інші об’єкти благоустрою населених пунктів, а також місця проведення масових заходів обладнуються контейнерними майданчиками для роздільного збирання побутових відходів, урнами для збирання побутових відходів.</w:t>
      </w:r>
    </w:p>
    <w:p w14:paraId="4E48DA19" w14:textId="77777777" w:rsidR="001A6F49" w:rsidRDefault="00000000">
      <w:pPr>
        <w:pStyle w:val="a3"/>
        <w:ind w:right="288"/>
      </w:pPr>
      <w:r>
        <w:t>Територіальні громади на засадах співробітництва можуть спільно фінансувати</w:t>
      </w:r>
      <w:r>
        <w:rPr>
          <w:spacing w:val="-1"/>
        </w:rPr>
        <w:t xml:space="preserve"> </w:t>
      </w:r>
      <w:r>
        <w:t>будівництво,</w:t>
      </w:r>
      <w:r>
        <w:rPr>
          <w:spacing w:val="-2"/>
        </w:rPr>
        <w:t xml:space="preserve"> </w:t>
      </w:r>
      <w:r>
        <w:t>реконструкцію</w:t>
      </w:r>
      <w:r>
        <w:rPr>
          <w:spacing w:val="-2"/>
        </w:rPr>
        <w:t xml:space="preserve"> </w:t>
      </w:r>
      <w:r>
        <w:t>та/або</w:t>
      </w:r>
      <w:r>
        <w:rPr>
          <w:spacing w:val="-1"/>
        </w:rPr>
        <w:t xml:space="preserve"> </w:t>
      </w:r>
      <w:r>
        <w:t>утримання</w:t>
      </w:r>
      <w:r>
        <w:rPr>
          <w:spacing w:val="-3"/>
        </w:rPr>
        <w:t xml:space="preserve"> </w:t>
      </w:r>
      <w:r>
        <w:t>об’єктів</w:t>
      </w:r>
      <w:r>
        <w:rPr>
          <w:spacing w:val="-4"/>
        </w:rPr>
        <w:t xml:space="preserve"> </w:t>
      </w:r>
      <w:r>
        <w:t>оброблення побутових відходів, реалізовувати спільні проекти, спільно фінансувати (утримувати) підприємства, установи та організації комунальної форми власності,</w:t>
      </w:r>
      <w:r>
        <w:rPr>
          <w:spacing w:val="-14"/>
        </w:rPr>
        <w:t xml:space="preserve"> </w:t>
      </w:r>
      <w:r>
        <w:t>утворювати</w:t>
      </w:r>
      <w:r>
        <w:rPr>
          <w:spacing w:val="-12"/>
        </w:rPr>
        <w:t xml:space="preserve"> </w:t>
      </w:r>
      <w:r>
        <w:t>спільні</w:t>
      </w:r>
      <w:r>
        <w:rPr>
          <w:spacing w:val="-12"/>
        </w:rPr>
        <w:t xml:space="preserve"> </w:t>
      </w:r>
      <w:r>
        <w:t>комунальні</w:t>
      </w:r>
      <w:r>
        <w:rPr>
          <w:spacing w:val="-12"/>
        </w:rPr>
        <w:t xml:space="preserve"> </w:t>
      </w:r>
      <w:r>
        <w:t>підприємства,</w:t>
      </w:r>
      <w:r>
        <w:rPr>
          <w:spacing w:val="-13"/>
        </w:rPr>
        <w:t xml:space="preserve"> </w:t>
      </w:r>
      <w:r>
        <w:t>установи</w:t>
      </w:r>
      <w:r>
        <w:rPr>
          <w:spacing w:val="-13"/>
        </w:rPr>
        <w:t xml:space="preserve"> </w:t>
      </w:r>
      <w:r>
        <w:t>та</w:t>
      </w:r>
      <w:r>
        <w:rPr>
          <w:spacing w:val="-13"/>
        </w:rPr>
        <w:t xml:space="preserve"> </w:t>
      </w:r>
      <w:r>
        <w:t>організації, спільний орган управління.</w:t>
      </w:r>
    </w:p>
    <w:p w14:paraId="5BE3C287" w14:textId="77777777" w:rsidR="001A6F49" w:rsidRDefault="00000000">
      <w:pPr>
        <w:pStyle w:val="a3"/>
        <w:ind w:right="281"/>
      </w:pPr>
      <w:r>
        <w:t>Проектування, будівництво, реконструкція та обслуговування об’єктів оброблення побутових відходів може здійснюватися органами місцевого самоврядування</w:t>
      </w:r>
      <w:r>
        <w:rPr>
          <w:spacing w:val="4"/>
        </w:rPr>
        <w:t xml:space="preserve"> </w:t>
      </w:r>
      <w:r>
        <w:t>на</w:t>
      </w:r>
      <w:r>
        <w:rPr>
          <w:spacing w:val="2"/>
        </w:rPr>
        <w:t xml:space="preserve"> </w:t>
      </w:r>
      <w:r>
        <w:t>засадах</w:t>
      </w:r>
      <w:r>
        <w:rPr>
          <w:spacing w:val="5"/>
        </w:rPr>
        <w:t xml:space="preserve"> </w:t>
      </w:r>
      <w:r>
        <w:t>державно-приватного</w:t>
      </w:r>
      <w:r>
        <w:rPr>
          <w:spacing w:val="4"/>
        </w:rPr>
        <w:t xml:space="preserve"> </w:t>
      </w:r>
      <w:r>
        <w:t>партнерства</w:t>
      </w:r>
      <w:r>
        <w:rPr>
          <w:spacing w:val="5"/>
        </w:rPr>
        <w:t xml:space="preserve"> </w:t>
      </w:r>
      <w:r>
        <w:t>відповідно</w:t>
      </w:r>
      <w:r>
        <w:rPr>
          <w:spacing w:val="3"/>
        </w:rPr>
        <w:t xml:space="preserve"> </w:t>
      </w:r>
      <w:r>
        <w:t>до</w:t>
      </w:r>
      <w:r>
        <w:rPr>
          <w:spacing w:val="12"/>
        </w:rPr>
        <w:t xml:space="preserve"> </w:t>
      </w:r>
      <w:r>
        <w:rPr>
          <w:spacing w:val="-5"/>
        </w:rPr>
        <w:t>ЗУ</w:t>
      </w:r>
    </w:p>
    <w:p w14:paraId="4BAA9FE4" w14:textId="77777777" w:rsidR="001A6F49" w:rsidRDefault="00000000">
      <w:pPr>
        <w:pStyle w:val="a3"/>
        <w:spacing w:before="1" w:line="322" w:lineRule="exact"/>
        <w:ind w:firstLine="0"/>
      </w:pPr>
      <w:r>
        <w:t>«Про</w:t>
      </w:r>
      <w:r>
        <w:rPr>
          <w:spacing w:val="-8"/>
        </w:rPr>
        <w:t xml:space="preserve"> </w:t>
      </w:r>
      <w:r>
        <w:t>державно-приватне</w:t>
      </w:r>
      <w:r>
        <w:rPr>
          <w:spacing w:val="-8"/>
        </w:rPr>
        <w:t xml:space="preserve"> </w:t>
      </w:r>
      <w:r>
        <w:rPr>
          <w:spacing w:val="-2"/>
        </w:rPr>
        <w:t>партнерство».</w:t>
      </w:r>
    </w:p>
    <w:p w14:paraId="6BC4C86A" w14:textId="77777777" w:rsidR="001A6F49" w:rsidRDefault="00000000">
      <w:pPr>
        <w:pStyle w:val="a3"/>
        <w:ind w:right="290"/>
      </w:pPr>
      <w:r>
        <w:t>Виконавчі органи місцевих рад визначають комунальне підприємство, що надаватиме послуги з управління побутовими відходами.</w:t>
      </w:r>
    </w:p>
    <w:p w14:paraId="77497B7F" w14:textId="77777777" w:rsidR="001A6F49" w:rsidRDefault="00000000">
      <w:pPr>
        <w:pStyle w:val="a3"/>
        <w:ind w:right="287"/>
      </w:pPr>
      <w:r>
        <w:t>Норми надання послуги з управління побутовими відходами визначаються органом місцевого самоврядування відповідно до правил, що затверджуються центральним органом виконавчої влади, що забезпечує формування державної політики у сфері житлово-комунального господарства.</w:t>
      </w:r>
    </w:p>
    <w:p w14:paraId="5913B40A" w14:textId="77777777" w:rsidR="001A6F49" w:rsidRDefault="00000000">
      <w:pPr>
        <w:pStyle w:val="a3"/>
        <w:ind w:right="285"/>
      </w:pPr>
      <w:r>
        <w:t>З</w:t>
      </w:r>
      <w:r>
        <w:rPr>
          <w:spacing w:val="-6"/>
        </w:rPr>
        <w:t xml:space="preserve"> </w:t>
      </w:r>
      <w:r>
        <w:t>метою</w:t>
      </w:r>
      <w:r>
        <w:rPr>
          <w:spacing w:val="-7"/>
        </w:rPr>
        <w:t xml:space="preserve"> </w:t>
      </w:r>
      <w:r>
        <w:t>забезпечення</w:t>
      </w:r>
      <w:r>
        <w:rPr>
          <w:spacing w:val="-6"/>
        </w:rPr>
        <w:t xml:space="preserve"> </w:t>
      </w:r>
      <w:r>
        <w:t>оброблення</w:t>
      </w:r>
      <w:r>
        <w:rPr>
          <w:spacing w:val="-6"/>
        </w:rPr>
        <w:t xml:space="preserve"> </w:t>
      </w:r>
      <w:r>
        <w:t>небезпечних</w:t>
      </w:r>
      <w:r>
        <w:rPr>
          <w:spacing w:val="-6"/>
        </w:rPr>
        <w:t xml:space="preserve"> </w:t>
      </w:r>
      <w:r>
        <w:t>відходів</w:t>
      </w:r>
      <w:r>
        <w:rPr>
          <w:spacing w:val="-7"/>
        </w:rPr>
        <w:t xml:space="preserve"> </w:t>
      </w:r>
      <w:r>
        <w:t>у</w:t>
      </w:r>
      <w:r>
        <w:rPr>
          <w:spacing w:val="-6"/>
        </w:rPr>
        <w:t xml:space="preserve"> </w:t>
      </w:r>
      <w:r>
        <w:t>складі</w:t>
      </w:r>
      <w:r>
        <w:rPr>
          <w:spacing w:val="-5"/>
        </w:rPr>
        <w:t xml:space="preserve"> </w:t>
      </w:r>
      <w:r>
        <w:t>побутових відходів відповідно до вимог ЗУ «Про управління відходами» та уникнення забруднення інших видів побутових відходів органи місцевого самоврядування та організації розширеної відповідальності виробників забезпечують встановлення окремих контейнерів, призначених для небезпечних відходів.</w:t>
      </w:r>
    </w:p>
    <w:p w14:paraId="63EEDC0A" w14:textId="77777777" w:rsidR="001A6F49" w:rsidRDefault="00000000">
      <w:pPr>
        <w:pStyle w:val="a3"/>
        <w:ind w:right="283"/>
      </w:pPr>
      <w:r>
        <w:t>Тариф на послугу з управління побутовими відходами, а також тарифи на збирання, перевезення, відновлення, видалення побутових відходів встановлюються органом місцевого самоврядування окремо за видами побутових відходів (змішані, великогабаритні, ремонтні, небезпечні, відходи зелених насаджень).</w:t>
      </w:r>
    </w:p>
    <w:p w14:paraId="5D7C67DD" w14:textId="77777777" w:rsidR="001A6F49" w:rsidRDefault="001A6F49">
      <w:pPr>
        <w:pStyle w:val="a3"/>
        <w:sectPr w:rsidR="001A6F49">
          <w:pgSz w:w="11910" w:h="16840"/>
          <w:pgMar w:top="760" w:right="566" w:bottom="920" w:left="1133" w:header="0" w:footer="732" w:gutter="0"/>
          <w:cols w:space="720"/>
        </w:sectPr>
      </w:pPr>
    </w:p>
    <w:p w14:paraId="08A96946" w14:textId="77777777" w:rsidR="001A6F49" w:rsidRDefault="00000000">
      <w:pPr>
        <w:spacing w:before="71"/>
        <w:ind w:left="305" w:right="308"/>
        <w:jc w:val="center"/>
        <w:rPr>
          <w:i/>
          <w:sz w:val="28"/>
        </w:rPr>
      </w:pPr>
      <w:r>
        <w:rPr>
          <w:i/>
          <w:sz w:val="28"/>
        </w:rPr>
        <w:t>Ліцензійна</w:t>
      </w:r>
      <w:r>
        <w:rPr>
          <w:i/>
          <w:spacing w:val="-10"/>
          <w:sz w:val="28"/>
        </w:rPr>
        <w:t xml:space="preserve"> </w:t>
      </w:r>
      <w:r>
        <w:rPr>
          <w:i/>
          <w:sz w:val="28"/>
        </w:rPr>
        <w:t>та</w:t>
      </w:r>
      <w:r>
        <w:rPr>
          <w:i/>
          <w:spacing w:val="-5"/>
          <w:sz w:val="28"/>
        </w:rPr>
        <w:t xml:space="preserve"> </w:t>
      </w:r>
      <w:r>
        <w:rPr>
          <w:i/>
          <w:sz w:val="28"/>
        </w:rPr>
        <w:t>дозвільна</w:t>
      </w:r>
      <w:r>
        <w:rPr>
          <w:i/>
          <w:spacing w:val="-5"/>
          <w:sz w:val="28"/>
        </w:rPr>
        <w:t xml:space="preserve"> </w:t>
      </w:r>
      <w:r>
        <w:rPr>
          <w:i/>
          <w:spacing w:val="-2"/>
          <w:sz w:val="28"/>
        </w:rPr>
        <w:t>системи</w:t>
      </w:r>
    </w:p>
    <w:p w14:paraId="663849B1" w14:textId="77777777" w:rsidR="001A6F49" w:rsidRDefault="00000000">
      <w:pPr>
        <w:pStyle w:val="a3"/>
        <w:spacing w:before="321"/>
        <w:ind w:right="274"/>
      </w:pPr>
      <w:r>
        <w:rPr>
          <w:spacing w:val="-2"/>
        </w:rPr>
        <w:t>Господарська</w:t>
      </w:r>
      <w:r>
        <w:rPr>
          <w:spacing w:val="-8"/>
        </w:rPr>
        <w:t xml:space="preserve"> </w:t>
      </w:r>
      <w:r>
        <w:rPr>
          <w:spacing w:val="-2"/>
        </w:rPr>
        <w:t>діяльність</w:t>
      </w:r>
      <w:r>
        <w:rPr>
          <w:spacing w:val="-7"/>
        </w:rPr>
        <w:t xml:space="preserve"> </w:t>
      </w:r>
      <w:r>
        <w:rPr>
          <w:spacing w:val="-2"/>
        </w:rPr>
        <w:t>з</w:t>
      </w:r>
      <w:r>
        <w:rPr>
          <w:spacing w:val="-8"/>
        </w:rPr>
        <w:t xml:space="preserve"> </w:t>
      </w:r>
      <w:r>
        <w:rPr>
          <w:spacing w:val="-2"/>
        </w:rPr>
        <w:t>управління</w:t>
      </w:r>
      <w:r>
        <w:rPr>
          <w:spacing w:val="-8"/>
        </w:rPr>
        <w:t xml:space="preserve"> </w:t>
      </w:r>
      <w:r>
        <w:rPr>
          <w:spacing w:val="-2"/>
        </w:rPr>
        <w:t>небезпечними</w:t>
      </w:r>
      <w:r>
        <w:rPr>
          <w:spacing w:val="-6"/>
        </w:rPr>
        <w:t xml:space="preserve"> </w:t>
      </w:r>
      <w:r>
        <w:rPr>
          <w:spacing w:val="-2"/>
        </w:rPr>
        <w:t>відходами</w:t>
      </w:r>
      <w:r>
        <w:rPr>
          <w:spacing w:val="-8"/>
        </w:rPr>
        <w:t xml:space="preserve"> </w:t>
      </w:r>
      <w:r>
        <w:rPr>
          <w:spacing w:val="-2"/>
        </w:rPr>
        <w:t xml:space="preserve">здійснюється </w:t>
      </w:r>
      <w:r>
        <w:t xml:space="preserve">суб'єктами господарювання на підставі ліцензії, що видається в порядку, </w:t>
      </w:r>
      <w:r>
        <w:rPr>
          <w:spacing w:val="-8"/>
        </w:rPr>
        <w:t>встановленому Законом України «Про ліцензування</w:t>
      </w:r>
      <w:r>
        <w:rPr>
          <w:spacing w:val="-2"/>
        </w:rPr>
        <w:t xml:space="preserve"> </w:t>
      </w:r>
      <w:r>
        <w:rPr>
          <w:spacing w:val="-8"/>
        </w:rPr>
        <w:t xml:space="preserve">видів господарської діяльності», </w:t>
      </w:r>
      <w:r>
        <w:rPr>
          <w:spacing w:val="-6"/>
        </w:rPr>
        <w:t>з</w:t>
      </w:r>
      <w:r>
        <w:rPr>
          <w:spacing w:val="-12"/>
        </w:rPr>
        <w:t xml:space="preserve"> </w:t>
      </w:r>
      <w:r>
        <w:rPr>
          <w:spacing w:val="-6"/>
        </w:rPr>
        <w:t>урахуванням</w:t>
      </w:r>
      <w:r>
        <w:rPr>
          <w:spacing w:val="-11"/>
        </w:rPr>
        <w:t xml:space="preserve"> </w:t>
      </w:r>
      <w:r>
        <w:rPr>
          <w:spacing w:val="-6"/>
        </w:rPr>
        <w:t>особливостей,</w:t>
      </w:r>
      <w:r>
        <w:rPr>
          <w:spacing w:val="-12"/>
        </w:rPr>
        <w:t xml:space="preserve"> </w:t>
      </w:r>
      <w:r>
        <w:rPr>
          <w:spacing w:val="-6"/>
        </w:rPr>
        <w:t>визначених</w:t>
      </w:r>
      <w:r>
        <w:rPr>
          <w:spacing w:val="-11"/>
        </w:rPr>
        <w:t xml:space="preserve"> </w:t>
      </w:r>
      <w:r>
        <w:rPr>
          <w:spacing w:val="-6"/>
        </w:rPr>
        <w:t>цим</w:t>
      </w:r>
      <w:r>
        <w:rPr>
          <w:spacing w:val="-12"/>
        </w:rPr>
        <w:t xml:space="preserve"> </w:t>
      </w:r>
      <w:r>
        <w:rPr>
          <w:spacing w:val="-6"/>
        </w:rPr>
        <w:t>Законом,</w:t>
      </w:r>
      <w:r>
        <w:rPr>
          <w:spacing w:val="-11"/>
        </w:rPr>
        <w:t xml:space="preserve"> </w:t>
      </w:r>
      <w:r>
        <w:rPr>
          <w:spacing w:val="-6"/>
        </w:rPr>
        <w:t>та</w:t>
      </w:r>
      <w:r>
        <w:rPr>
          <w:spacing w:val="-12"/>
        </w:rPr>
        <w:t xml:space="preserve"> </w:t>
      </w:r>
      <w:r>
        <w:rPr>
          <w:spacing w:val="-6"/>
        </w:rPr>
        <w:t>відповідно</w:t>
      </w:r>
      <w:r>
        <w:rPr>
          <w:spacing w:val="-11"/>
        </w:rPr>
        <w:t xml:space="preserve"> </w:t>
      </w:r>
      <w:r>
        <w:rPr>
          <w:spacing w:val="-6"/>
        </w:rPr>
        <w:t>до</w:t>
      </w:r>
      <w:r>
        <w:rPr>
          <w:spacing w:val="-12"/>
        </w:rPr>
        <w:t xml:space="preserve"> </w:t>
      </w:r>
      <w:r>
        <w:rPr>
          <w:spacing w:val="-6"/>
        </w:rPr>
        <w:t xml:space="preserve">ліцензійних </w:t>
      </w:r>
      <w:r>
        <w:rPr>
          <w:spacing w:val="-4"/>
        </w:rPr>
        <w:t>умов</w:t>
      </w:r>
      <w:r>
        <w:rPr>
          <w:spacing w:val="-9"/>
        </w:rPr>
        <w:t xml:space="preserve"> </w:t>
      </w:r>
      <w:r>
        <w:rPr>
          <w:spacing w:val="-4"/>
        </w:rPr>
        <w:t>здійснення</w:t>
      </w:r>
      <w:r>
        <w:rPr>
          <w:spacing w:val="-8"/>
        </w:rPr>
        <w:t xml:space="preserve"> </w:t>
      </w:r>
      <w:r>
        <w:rPr>
          <w:spacing w:val="-4"/>
        </w:rPr>
        <w:t>господарської</w:t>
      </w:r>
      <w:r>
        <w:rPr>
          <w:spacing w:val="-9"/>
        </w:rPr>
        <w:t xml:space="preserve"> </w:t>
      </w:r>
      <w:r>
        <w:rPr>
          <w:spacing w:val="-4"/>
        </w:rPr>
        <w:t>діяльності з</w:t>
      </w:r>
      <w:r>
        <w:rPr>
          <w:spacing w:val="-11"/>
        </w:rPr>
        <w:t xml:space="preserve"> </w:t>
      </w:r>
      <w:r>
        <w:rPr>
          <w:spacing w:val="-4"/>
        </w:rPr>
        <w:t>управління</w:t>
      </w:r>
      <w:r>
        <w:rPr>
          <w:spacing w:val="-8"/>
        </w:rPr>
        <w:t xml:space="preserve"> </w:t>
      </w:r>
      <w:r>
        <w:rPr>
          <w:spacing w:val="-4"/>
        </w:rPr>
        <w:t>небезпечними</w:t>
      </w:r>
      <w:r>
        <w:rPr>
          <w:spacing w:val="-7"/>
        </w:rPr>
        <w:t xml:space="preserve"> </w:t>
      </w:r>
      <w:r>
        <w:rPr>
          <w:spacing w:val="-4"/>
        </w:rPr>
        <w:t>відходами.</w:t>
      </w:r>
    </w:p>
    <w:p w14:paraId="186FEC09" w14:textId="77777777" w:rsidR="001A6F49" w:rsidRDefault="00000000">
      <w:pPr>
        <w:pStyle w:val="a3"/>
        <w:spacing w:before="1"/>
        <w:ind w:right="274"/>
      </w:pPr>
      <w:r>
        <w:t xml:space="preserve">Суб’єкти господарювання для здійснення операцій з оброблення відходів </w:t>
      </w:r>
      <w:r>
        <w:rPr>
          <w:spacing w:val="-8"/>
        </w:rPr>
        <w:t>зобов’язані</w:t>
      </w:r>
      <w:r>
        <w:rPr>
          <w:spacing w:val="-10"/>
        </w:rPr>
        <w:t xml:space="preserve"> </w:t>
      </w:r>
      <w:r>
        <w:rPr>
          <w:spacing w:val="-8"/>
        </w:rPr>
        <w:t>отримати</w:t>
      </w:r>
      <w:r>
        <w:rPr>
          <w:spacing w:val="-9"/>
        </w:rPr>
        <w:t xml:space="preserve"> </w:t>
      </w:r>
      <w:r>
        <w:rPr>
          <w:spacing w:val="-8"/>
        </w:rPr>
        <w:t>дозвіл</w:t>
      </w:r>
      <w:r>
        <w:rPr>
          <w:spacing w:val="-10"/>
        </w:rPr>
        <w:t xml:space="preserve"> </w:t>
      </w:r>
      <w:r>
        <w:rPr>
          <w:spacing w:val="-8"/>
        </w:rPr>
        <w:t>на здійснення</w:t>
      </w:r>
      <w:r>
        <w:rPr>
          <w:spacing w:val="-5"/>
        </w:rPr>
        <w:t xml:space="preserve"> </w:t>
      </w:r>
      <w:r>
        <w:rPr>
          <w:spacing w:val="-8"/>
        </w:rPr>
        <w:t>операцій</w:t>
      </w:r>
      <w:r>
        <w:rPr>
          <w:spacing w:val="-10"/>
        </w:rPr>
        <w:t xml:space="preserve"> </w:t>
      </w:r>
      <w:r>
        <w:rPr>
          <w:spacing w:val="-8"/>
        </w:rPr>
        <w:t>з</w:t>
      </w:r>
      <w:r>
        <w:rPr>
          <w:spacing w:val="-9"/>
        </w:rPr>
        <w:t xml:space="preserve"> </w:t>
      </w:r>
      <w:r>
        <w:rPr>
          <w:spacing w:val="-8"/>
        </w:rPr>
        <w:t>оброблення</w:t>
      </w:r>
      <w:r>
        <w:rPr>
          <w:spacing w:val="-10"/>
        </w:rPr>
        <w:t xml:space="preserve"> </w:t>
      </w:r>
      <w:r>
        <w:rPr>
          <w:spacing w:val="-8"/>
        </w:rPr>
        <w:t>відходів</w:t>
      </w:r>
      <w:r>
        <w:rPr>
          <w:spacing w:val="-9"/>
        </w:rPr>
        <w:t xml:space="preserve"> </w:t>
      </w:r>
      <w:r>
        <w:rPr>
          <w:spacing w:val="-8"/>
        </w:rPr>
        <w:t>до</w:t>
      </w:r>
      <w:r>
        <w:rPr>
          <w:spacing w:val="-10"/>
        </w:rPr>
        <w:t xml:space="preserve"> </w:t>
      </w:r>
      <w:r>
        <w:rPr>
          <w:spacing w:val="-8"/>
        </w:rPr>
        <w:t xml:space="preserve">початку </w:t>
      </w:r>
      <w:r>
        <w:t>своєї діяльності.</w:t>
      </w:r>
    </w:p>
    <w:p w14:paraId="18BEDBDB" w14:textId="77777777" w:rsidR="001A6F49" w:rsidRDefault="00000000">
      <w:pPr>
        <w:pStyle w:val="a3"/>
        <w:spacing w:before="2"/>
        <w:ind w:right="273"/>
      </w:pPr>
      <w:r>
        <w:t xml:space="preserve">Видача, відмова у видачі, анулювання дозволу на здійснення операцій з </w:t>
      </w:r>
      <w:r>
        <w:rPr>
          <w:spacing w:val="-2"/>
        </w:rPr>
        <w:t>оброблення</w:t>
      </w:r>
      <w:r>
        <w:rPr>
          <w:spacing w:val="-11"/>
        </w:rPr>
        <w:t xml:space="preserve"> </w:t>
      </w:r>
      <w:r>
        <w:rPr>
          <w:spacing w:val="-2"/>
        </w:rPr>
        <w:t>відходів</w:t>
      </w:r>
      <w:r>
        <w:rPr>
          <w:spacing w:val="-11"/>
        </w:rPr>
        <w:t xml:space="preserve"> </w:t>
      </w:r>
      <w:r>
        <w:rPr>
          <w:spacing w:val="-2"/>
        </w:rPr>
        <w:t>здійснюються</w:t>
      </w:r>
      <w:r>
        <w:rPr>
          <w:spacing w:val="-12"/>
        </w:rPr>
        <w:t xml:space="preserve"> </w:t>
      </w:r>
      <w:r>
        <w:rPr>
          <w:spacing w:val="-2"/>
        </w:rPr>
        <w:t>відповідно</w:t>
      </w:r>
      <w:r>
        <w:rPr>
          <w:spacing w:val="-13"/>
        </w:rPr>
        <w:t xml:space="preserve"> </w:t>
      </w:r>
      <w:r>
        <w:rPr>
          <w:spacing w:val="-2"/>
        </w:rPr>
        <w:t>до</w:t>
      </w:r>
      <w:r>
        <w:rPr>
          <w:spacing w:val="-11"/>
        </w:rPr>
        <w:t xml:space="preserve"> </w:t>
      </w:r>
      <w:r>
        <w:rPr>
          <w:spacing w:val="-2"/>
        </w:rPr>
        <w:t>Законів</w:t>
      </w:r>
      <w:r>
        <w:rPr>
          <w:spacing w:val="-13"/>
        </w:rPr>
        <w:t xml:space="preserve"> </w:t>
      </w:r>
      <w:r>
        <w:rPr>
          <w:spacing w:val="-2"/>
        </w:rPr>
        <w:t>України</w:t>
      </w:r>
      <w:r>
        <w:rPr>
          <w:spacing w:val="-13"/>
        </w:rPr>
        <w:t xml:space="preserve"> </w:t>
      </w:r>
      <w:r>
        <w:rPr>
          <w:spacing w:val="-2"/>
        </w:rPr>
        <w:t>«Про</w:t>
      </w:r>
      <w:r>
        <w:rPr>
          <w:spacing w:val="-13"/>
        </w:rPr>
        <w:t xml:space="preserve"> </w:t>
      </w:r>
      <w:r>
        <w:rPr>
          <w:spacing w:val="-2"/>
        </w:rPr>
        <w:t xml:space="preserve">дозвільну </w:t>
      </w:r>
      <w:r>
        <w:t xml:space="preserve">систему у сфері господарської діяльності» та «Про адміністративні послуги» з урахуванням особливостей, визначених Законом України «Про управління </w:t>
      </w:r>
      <w:r>
        <w:rPr>
          <w:spacing w:val="-2"/>
        </w:rPr>
        <w:t>відходами».</w:t>
      </w:r>
    </w:p>
    <w:p w14:paraId="6D051814" w14:textId="77777777" w:rsidR="001A6F49" w:rsidRDefault="00000000">
      <w:pPr>
        <w:pStyle w:val="a3"/>
        <w:ind w:right="276"/>
      </w:pPr>
      <w:r>
        <w:rPr>
          <w:spacing w:val="-6"/>
        </w:rPr>
        <w:t>З</w:t>
      </w:r>
      <w:r>
        <w:rPr>
          <w:spacing w:val="-12"/>
        </w:rPr>
        <w:t xml:space="preserve"> </w:t>
      </w:r>
      <w:r>
        <w:rPr>
          <w:spacing w:val="-6"/>
        </w:rPr>
        <w:t>метою</w:t>
      </w:r>
      <w:r>
        <w:rPr>
          <w:spacing w:val="-11"/>
        </w:rPr>
        <w:t xml:space="preserve"> </w:t>
      </w:r>
      <w:r>
        <w:rPr>
          <w:spacing w:val="-6"/>
        </w:rPr>
        <w:t>впровадження</w:t>
      </w:r>
      <w:r>
        <w:rPr>
          <w:spacing w:val="-12"/>
        </w:rPr>
        <w:t xml:space="preserve"> </w:t>
      </w:r>
      <w:r>
        <w:rPr>
          <w:spacing w:val="-6"/>
        </w:rPr>
        <w:t>ефективної</w:t>
      </w:r>
      <w:r>
        <w:rPr>
          <w:spacing w:val="-11"/>
        </w:rPr>
        <w:t xml:space="preserve"> </w:t>
      </w:r>
      <w:r>
        <w:rPr>
          <w:spacing w:val="-6"/>
        </w:rPr>
        <w:t>системи</w:t>
      </w:r>
      <w:r>
        <w:rPr>
          <w:spacing w:val="-11"/>
        </w:rPr>
        <w:t xml:space="preserve"> </w:t>
      </w:r>
      <w:r>
        <w:rPr>
          <w:spacing w:val="-6"/>
        </w:rPr>
        <w:t>контролю</w:t>
      </w:r>
      <w:r>
        <w:rPr>
          <w:spacing w:val="-9"/>
        </w:rPr>
        <w:t xml:space="preserve"> </w:t>
      </w:r>
      <w:r>
        <w:rPr>
          <w:spacing w:val="-6"/>
        </w:rPr>
        <w:t>за</w:t>
      </w:r>
      <w:r>
        <w:rPr>
          <w:spacing w:val="-11"/>
        </w:rPr>
        <w:t xml:space="preserve"> </w:t>
      </w:r>
      <w:r>
        <w:rPr>
          <w:spacing w:val="-6"/>
        </w:rPr>
        <w:t>рухом</w:t>
      </w:r>
      <w:r>
        <w:rPr>
          <w:spacing w:val="-9"/>
        </w:rPr>
        <w:t xml:space="preserve"> </w:t>
      </w:r>
      <w:r>
        <w:rPr>
          <w:spacing w:val="-6"/>
        </w:rPr>
        <w:t>та</w:t>
      </w:r>
      <w:r>
        <w:rPr>
          <w:spacing w:val="-11"/>
        </w:rPr>
        <w:t xml:space="preserve"> </w:t>
      </w:r>
      <w:r>
        <w:rPr>
          <w:spacing w:val="-6"/>
        </w:rPr>
        <w:t>операціями</w:t>
      </w:r>
      <w:r>
        <w:rPr>
          <w:spacing w:val="-10"/>
        </w:rPr>
        <w:t xml:space="preserve"> </w:t>
      </w:r>
      <w:r>
        <w:rPr>
          <w:spacing w:val="-6"/>
        </w:rPr>
        <w:t xml:space="preserve">у </w:t>
      </w:r>
      <w:r>
        <w:t xml:space="preserve">сфері управління відходами, 07 травня 2022 року набрала чинності постанова </w:t>
      </w:r>
      <w:r>
        <w:rPr>
          <w:spacing w:val="-6"/>
        </w:rPr>
        <w:t>Кабінету Міністрів</w:t>
      </w:r>
      <w:r>
        <w:rPr>
          <w:spacing w:val="-8"/>
        </w:rPr>
        <w:t xml:space="preserve"> </w:t>
      </w:r>
      <w:r>
        <w:rPr>
          <w:spacing w:val="-6"/>
        </w:rPr>
        <w:t>України</w:t>
      </w:r>
      <w:r>
        <w:rPr>
          <w:spacing w:val="-7"/>
        </w:rPr>
        <w:t xml:space="preserve"> </w:t>
      </w:r>
      <w:r>
        <w:rPr>
          <w:spacing w:val="-6"/>
        </w:rPr>
        <w:t>№566 «Деякі питання</w:t>
      </w:r>
      <w:r>
        <w:rPr>
          <w:spacing w:val="-7"/>
        </w:rPr>
        <w:t xml:space="preserve"> </w:t>
      </w:r>
      <w:r>
        <w:rPr>
          <w:spacing w:val="-6"/>
        </w:rPr>
        <w:t xml:space="preserve">подання декларації про відходи», </w:t>
      </w:r>
      <w:r>
        <w:rPr>
          <w:spacing w:val="-2"/>
        </w:rPr>
        <w:t>якою</w:t>
      </w:r>
      <w:r>
        <w:rPr>
          <w:spacing w:val="-16"/>
        </w:rPr>
        <w:t xml:space="preserve"> </w:t>
      </w:r>
      <w:r>
        <w:rPr>
          <w:spacing w:val="-2"/>
        </w:rPr>
        <w:t>регламентується</w:t>
      </w:r>
      <w:r>
        <w:rPr>
          <w:spacing w:val="-15"/>
        </w:rPr>
        <w:t xml:space="preserve"> </w:t>
      </w:r>
      <w:r>
        <w:rPr>
          <w:spacing w:val="-2"/>
        </w:rPr>
        <w:t>порядок</w:t>
      </w:r>
      <w:r>
        <w:rPr>
          <w:spacing w:val="-16"/>
        </w:rPr>
        <w:t xml:space="preserve"> </w:t>
      </w:r>
      <w:r>
        <w:rPr>
          <w:spacing w:val="-2"/>
        </w:rPr>
        <w:t>одержання</w:t>
      </w:r>
      <w:r>
        <w:rPr>
          <w:spacing w:val="-15"/>
        </w:rPr>
        <w:t xml:space="preserve"> </w:t>
      </w:r>
      <w:r>
        <w:rPr>
          <w:spacing w:val="-2"/>
        </w:rPr>
        <w:t>декларації</w:t>
      </w:r>
      <w:r>
        <w:rPr>
          <w:spacing w:val="-16"/>
        </w:rPr>
        <w:t xml:space="preserve"> </w:t>
      </w:r>
      <w:r>
        <w:rPr>
          <w:spacing w:val="-2"/>
        </w:rPr>
        <w:t>про</w:t>
      </w:r>
      <w:r>
        <w:rPr>
          <w:spacing w:val="-15"/>
        </w:rPr>
        <w:t xml:space="preserve"> </w:t>
      </w:r>
      <w:r>
        <w:rPr>
          <w:spacing w:val="-2"/>
        </w:rPr>
        <w:t>відходи.</w:t>
      </w:r>
    </w:p>
    <w:p w14:paraId="7779A7F4" w14:textId="77777777" w:rsidR="001A6F49" w:rsidRDefault="00000000">
      <w:pPr>
        <w:pStyle w:val="a3"/>
        <w:ind w:right="274"/>
      </w:pPr>
      <w:r>
        <w:rPr>
          <w:spacing w:val="-2"/>
        </w:rPr>
        <w:t>Відомості,</w:t>
      </w:r>
      <w:r>
        <w:rPr>
          <w:spacing w:val="-4"/>
        </w:rPr>
        <w:t xml:space="preserve"> </w:t>
      </w:r>
      <w:r>
        <w:rPr>
          <w:spacing w:val="-2"/>
        </w:rPr>
        <w:t>які</w:t>
      </w:r>
      <w:r>
        <w:rPr>
          <w:spacing w:val="-5"/>
        </w:rPr>
        <w:t xml:space="preserve"> </w:t>
      </w:r>
      <w:r>
        <w:rPr>
          <w:spacing w:val="-2"/>
        </w:rPr>
        <w:t>зазначаються</w:t>
      </w:r>
      <w:r>
        <w:rPr>
          <w:spacing w:val="-6"/>
        </w:rPr>
        <w:t xml:space="preserve"> </w:t>
      </w:r>
      <w:r>
        <w:rPr>
          <w:spacing w:val="-2"/>
        </w:rPr>
        <w:t>заявником</w:t>
      </w:r>
      <w:r>
        <w:rPr>
          <w:spacing w:val="-6"/>
        </w:rPr>
        <w:t xml:space="preserve"> </w:t>
      </w:r>
      <w:r>
        <w:rPr>
          <w:spacing w:val="-2"/>
        </w:rPr>
        <w:t>під</w:t>
      </w:r>
      <w:r>
        <w:rPr>
          <w:spacing w:val="-7"/>
        </w:rPr>
        <w:t xml:space="preserve"> </w:t>
      </w:r>
      <w:r>
        <w:rPr>
          <w:spacing w:val="-2"/>
        </w:rPr>
        <w:t>час</w:t>
      </w:r>
      <w:r>
        <w:rPr>
          <w:spacing w:val="-6"/>
        </w:rPr>
        <w:t xml:space="preserve"> </w:t>
      </w:r>
      <w:r>
        <w:rPr>
          <w:spacing w:val="-2"/>
        </w:rPr>
        <w:t>заповнення</w:t>
      </w:r>
      <w:r>
        <w:rPr>
          <w:spacing w:val="-6"/>
        </w:rPr>
        <w:t xml:space="preserve"> </w:t>
      </w:r>
      <w:r>
        <w:rPr>
          <w:spacing w:val="-2"/>
        </w:rPr>
        <w:t>форми</w:t>
      </w:r>
      <w:r>
        <w:rPr>
          <w:spacing w:val="-7"/>
        </w:rPr>
        <w:t xml:space="preserve"> </w:t>
      </w:r>
      <w:r>
        <w:rPr>
          <w:spacing w:val="-2"/>
        </w:rPr>
        <w:t>декларації, автоматично</w:t>
      </w:r>
      <w:r>
        <w:rPr>
          <w:spacing w:val="-3"/>
        </w:rPr>
        <w:t xml:space="preserve"> </w:t>
      </w:r>
      <w:r>
        <w:rPr>
          <w:spacing w:val="-2"/>
        </w:rPr>
        <w:t>перевіряються</w:t>
      </w:r>
      <w:r>
        <w:rPr>
          <w:spacing w:val="-4"/>
        </w:rPr>
        <w:t xml:space="preserve"> </w:t>
      </w:r>
      <w:r>
        <w:rPr>
          <w:spacing w:val="-2"/>
        </w:rPr>
        <w:t>на</w:t>
      </w:r>
      <w:r>
        <w:rPr>
          <w:spacing w:val="-4"/>
        </w:rPr>
        <w:t xml:space="preserve"> </w:t>
      </w:r>
      <w:r>
        <w:rPr>
          <w:spacing w:val="-2"/>
        </w:rPr>
        <w:t>їх</w:t>
      </w:r>
      <w:r>
        <w:rPr>
          <w:spacing w:val="-5"/>
        </w:rPr>
        <w:t xml:space="preserve"> </w:t>
      </w:r>
      <w:r>
        <w:rPr>
          <w:spacing w:val="-2"/>
        </w:rPr>
        <w:t>узгодженість</w:t>
      </w:r>
      <w:r>
        <w:rPr>
          <w:spacing w:val="-5"/>
        </w:rPr>
        <w:t xml:space="preserve"> </w:t>
      </w:r>
      <w:r>
        <w:rPr>
          <w:spacing w:val="-2"/>
        </w:rPr>
        <w:t>шляхом</w:t>
      </w:r>
      <w:r>
        <w:rPr>
          <w:spacing w:val="-5"/>
        </w:rPr>
        <w:t xml:space="preserve"> </w:t>
      </w:r>
      <w:r>
        <w:rPr>
          <w:spacing w:val="-2"/>
        </w:rPr>
        <w:t>порівняння,</w:t>
      </w:r>
      <w:r>
        <w:rPr>
          <w:spacing w:val="-3"/>
        </w:rPr>
        <w:t xml:space="preserve"> </w:t>
      </w:r>
      <w:r>
        <w:rPr>
          <w:spacing w:val="-2"/>
        </w:rPr>
        <w:t xml:space="preserve">встановлення </w:t>
      </w:r>
      <w:r>
        <w:t xml:space="preserve">відповідності та підтвердження поданих/внесених відомостей із даними, що надходять у порядку інформаційної взаємодії Єдиного державного веб-порталу електронних послуг та/або Єдиної екологічної платформи «ЕкоСистема» (далі - ЕкоCистема) з Єдиним державним реєстром юридичних осіб, фізичних осіб - підприємців та громадських формувань, відповідно до Порядку організації електронної інформаційної взаємодії державних електронних інформаційних </w:t>
      </w:r>
      <w:r>
        <w:rPr>
          <w:spacing w:val="-6"/>
        </w:rPr>
        <w:t xml:space="preserve">ресурсів, затвердженого постановою Кабінету Міністрів України від 10 травня 2018 </w:t>
      </w:r>
      <w:r>
        <w:t>року №357.</w:t>
      </w:r>
    </w:p>
    <w:p w14:paraId="112D430A" w14:textId="77777777" w:rsidR="001A6F49" w:rsidRDefault="001A6F49">
      <w:pPr>
        <w:pStyle w:val="a3"/>
        <w:ind w:left="0" w:firstLine="0"/>
        <w:jc w:val="left"/>
      </w:pPr>
    </w:p>
    <w:p w14:paraId="107192CE" w14:textId="77777777" w:rsidR="001A6F49" w:rsidRDefault="00000000">
      <w:pPr>
        <w:ind w:left="303" w:right="308"/>
        <w:jc w:val="center"/>
        <w:rPr>
          <w:i/>
          <w:sz w:val="28"/>
        </w:rPr>
      </w:pPr>
      <w:r>
        <w:rPr>
          <w:i/>
          <w:sz w:val="28"/>
        </w:rPr>
        <w:t>Особливості</w:t>
      </w:r>
      <w:r>
        <w:rPr>
          <w:i/>
          <w:spacing w:val="-11"/>
          <w:sz w:val="28"/>
        </w:rPr>
        <w:t xml:space="preserve"> </w:t>
      </w:r>
      <w:r>
        <w:rPr>
          <w:i/>
          <w:sz w:val="28"/>
        </w:rPr>
        <w:t>взаємодії</w:t>
      </w:r>
      <w:r>
        <w:rPr>
          <w:i/>
          <w:spacing w:val="-8"/>
          <w:sz w:val="28"/>
        </w:rPr>
        <w:t xml:space="preserve"> </w:t>
      </w:r>
      <w:r>
        <w:rPr>
          <w:i/>
          <w:sz w:val="28"/>
        </w:rPr>
        <w:t>суб’єктів</w:t>
      </w:r>
      <w:r>
        <w:rPr>
          <w:i/>
          <w:spacing w:val="-9"/>
          <w:sz w:val="28"/>
        </w:rPr>
        <w:t xml:space="preserve"> </w:t>
      </w:r>
      <w:r>
        <w:rPr>
          <w:i/>
          <w:sz w:val="28"/>
        </w:rPr>
        <w:t>системи</w:t>
      </w:r>
      <w:r>
        <w:rPr>
          <w:i/>
          <w:spacing w:val="-8"/>
          <w:sz w:val="28"/>
        </w:rPr>
        <w:t xml:space="preserve"> </w:t>
      </w:r>
      <w:r>
        <w:rPr>
          <w:i/>
          <w:sz w:val="28"/>
        </w:rPr>
        <w:t>управління</w:t>
      </w:r>
      <w:r>
        <w:rPr>
          <w:i/>
          <w:spacing w:val="-9"/>
          <w:sz w:val="28"/>
        </w:rPr>
        <w:t xml:space="preserve"> </w:t>
      </w:r>
      <w:r>
        <w:rPr>
          <w:i/>
          <w:spacing w:val="-2"/>
          <w:sz w:val="28"/>
        </w:rPr>
        <w:t>відходами</w:t>
      </w:r>
    </w:p>
    <w:p w14:paraId="701996D7" w14:textId="77777777" w:rsidR="001A6F49" w:rsidRDefault="00000000">
      <w:pPr>
        <w:pStyle w:val="a3"/>
        <w:spacing w:before="322"/>
        <w:ind w:right="282"/>
      </w:pPr>
      <w:r>
        <w:t>Суб’єкти системи управління відходами - утворювачі відходів (населення, організації, установи) та суб’єкти, що надають послуги в сфері управління відходами взаємодіють на підставі укладених договорів на перевезення, оброблення та захоронення відходів.</w:t>
      </w:r>
    </w:p>
    <w:p w14:paraId="20BCA42D" w14:textId="77777777" w:rsidR="001A6F49" w:rsidRDefault="001A6F49">
      <w:pPr>
        <w:pStyle w:val="a3"/>
        <w:ind w:left="0" w:firstLine="0"/>
        <w:jc w:val="left"/>
      </w:pPr>
    </w:p>
    <w:p w14:paraId="7FF325BD" w14:textId="77777777" w:rsidR="001A6F49" w:rsidRDefault="00000000">
      <w:pPr>
        <w:ind w:left="308" w:right="308"/>
        <w:jc w:val="center"/>
        <w:rPr>
          <w:i/>
          <w:sz w:val="28"/>
        </w:rPr>
      </w:pPr>
      <w:r>
        <w:rPr>
          <w:i/>
          <w:sz w:val="28"/>
        </w:rPr>
        <w:t>Організація</w:t>
      </w:r>
      <w:r>
        <w:rPr>
          <w:i/>
          <w:spacing w:val="-9"/>
          <w:sz w:val="28"/>
        </w:rPr>
        <w:t xml:space="preserve"> </w:t>
      </w:r>
      <w:r>
        <w:rPr>
          <w:i/>
          <w:sz w:val="28"/>
        </w:rPr>
        <w:t>оброблення</w:t>
      </w:r>
      <w:r>
        <w:rPr>
          <w:i/>
          <w:spacing w:val="-9"/>
          <w:sz w:val="28"/>
        </w:rPr>
        <w:t xml:space="preserve"> </w:t>
      </w:r>
      <w:r>
        <w:rPr>
          <w:i/>
          <w:spacing w:val="-2"/>
          <w:sz w:val="28"/>
        </w:rPr>
        <w:t>відходів</w:t>
      </w:r>
    </w:p>
    <w:p w14:paraId="2DFBCA3C" w14:textId="77777777" w:rsidR="001A6F49" w:rsidRDefault="001A6F49">
      <w:pPr>
        <w:pStyle w:val="a3"/>
        <w:ind w:left="0" w:firstLine="0"/>
        <w:jc w:val="left"/>
        <w:rPr>
          <w:i/>
        </w:rPr>
      </w:pPr>
    </w:p>
    <w:p w14:paraId="2F8A1BF7" w14:textId="77777777" w:rsidR="001A6F49" w:rsidRDefault="00000000">
      <w:pPr>
        <w:pStyle w:val="a3"/>
        <w:ind w:right="281"/>
      </w:pPr>
      <w:r>
        <w:t>Виконавець послуг</w:t>
      </w:r>
      <w:r>
        <w:rPr>
          <w:spacing w:val="-2"/>
        </w:rPr>
        <w:t xml:space="preserve"> </w:t>
      </w:r>
      <w:r>
        <w:t>з перевезення побутових відходів зобов’язаний</w:t>
      </w:r>
      <w:r>
        <w:rPr>
          <w:spacing w:val="-1"/>
        </w:rPr>
        <w:t xml:space="preserve"> </w:t>
      </w:r>
      <w:r>
        <w:t>укласти договори про надання послуг з оброблення побутових відходів із суб’єктами господарювання, що надають такі послуги.</w:t>
      </w:r>
    </w:p>
    <w:p w14:paraId="605FA719" w14:textId="77777777" w:rsidR="001A6F49" w:rsidRDefault="00000000">
      <w:pPr>
        <w:pStyle w:val="a3"/>
        <w:spacing w:before="1"/>
        <w:ind w:right="289"/>
      </w:pPr>
      <w:r>
        <w:t>Утворювачі інших відходів самостійно приймають рішення щодо варіанту оброблення відходів, що утворюються на їхніх об’єктах.</w:t>
      </w:r>
    </w:p>
    <w:p w14:paraId="509A5827" w14:textId="77777777" w:rsidR="001A6F49" w:rsidRDefault="00000000">
      <w:pPr>
        <w:pStyle w:val="a3"/>
        <w:ind w:right="284"/>
      </w:pPr>
      <w:r>
        <w:t>Для утворювачів відходів стаття 31 ЗУ «Про управління відходами» визначає</w:t>
      </w:r>
      <w:r>
        <w:rPr>
          <w:spacing w:val="69"/>
        </w:rPr>
        <w:t xml:space="preserve"> </w:t>
      </w:r>
      <w:r>
        <w:t>право</w:t>
      </w:r>
      <w:r>
        <w:rPr>
          <w:spacing w:val="40"/>
        </w:rPr>
        <w:t xml:space="preserve"> </w:t>
      </w:r>
      <w:r>
        <w:t>самостійно</w:t>
      </w:r>
      <w:r>
        <w:rPr>
          <w:spacing w:val="70"/>
        </w:rPr>
        <w:t xml:space="preserve"> </w:t>
      </w:r>
      <w:r>
        <w:t>шляхом</w:t>
      </w:r>
      <w:r>
        <w:rPr>
          <w:spacing w:val="69"/>
        </w:rPr>
        <w:t xml:space="preserve"> </w:t>
      </w:r>
      <w:r>
        <w:t>компостування</w:t>
      </w:r>
      <w:r>
        <w:rPr>
          <w:spacing w:val="70"/>
        </w:rPr>
        <w:t xml:space="preserve"> </w:t>
      </w:r>
      <w:r>
        <w:t>обробляти</w:t>
      </w:r>
      <w:r>
        <w:rPr>
          <w:spacing w:val="70"/>
        </w:rPr>
        <w:t xml:space="preserve"> </w:t>
      </w:r>
      <w:r>
        <w:t>біовідходи</w:t>
      </w:r>
      <w:r>
        <w:rPr>
          <w:spacing w:val="40"/>
        </w:rPr>
        <w:t xml:space="preserve"> </w:t>
      </w:r>
      <w:r>
        <w:t>на</w:t>
      </w:r>
    </w:p>
    <w:p w14:paraId="4C34A37D" w14:textId="77777777" w:rsidR="001A6F49" w:rsidRDefault="001A6F49">
      <w:pPr>
        <w:pStyle w:val="a3"/>
        <w:sectPr w:rsidR="001A6F49">
          <w:pgSz w:w="11910" w:h="16840"/>
          <w:pgMar w:top="760" w:right="566" w:bottom="920" w:left="1133" w:header="0" w:footer="732" w:gutter="0"/>
          <w:cols w:space="720"/>
        </w:sectPr>
      </w:pPr>
    </w:p>
    <w:p w14:paraId="1A70CBA7" w14:textId="77777777" w:rsidR="001A6F49" w:rsidRDefault="00000000">
      <w:pPr>
        <w:pStyle w:val="a3"/>
        <w:spacing w:before="71"/>
        <w:ind w:right="282" w:firstLine="0"/>
      </w:pPr>
      <w:r>
        <w:t>присадибних, дачних і садових ділянках згідно з Правилами, які визначають умови та вимоги до компостування та включають рекомендовані норми компосту для поліпшення якості ґрунтів та їх підживлення (наказ Міністерства розвитку громад, територій України від 13.06.2023 №489 «Про затвердження Правил компостування біовідходів їх утворювачами на присадибних, дачних і садових ділянках»).</w:t>
      </w:r>
    </w:p>
    <w:p w14:paraId="744185F4" w14:textId="77777777" w:rsidR="001A6F49" w:rsidRDefault="00000000">
      <w:pPr>
        <w:pStyle w:val="a3"/>
        <w:spacing w:before="1"/>
        <w:ind w:right="280"/>
      </w:pPr>
      <w:r>
        <w:t>Оброблення небезпечних відходів здійснюється суб’єктами господарювання,</w:t>
      </w:r>
      <w:r>
        <w:rPr>
          <w:spacing w:val="-13"/>
        </w:rPr>
        <w:t xml:space="preserve"> </w:t>
      </w:r>
      <w:r>
        <w:t>які</w:t>
      </w:r>
      <w:r>
        <w:rPr>
          <w:spacing w:val="-13"/>
        </w:rPr>
        <w:t xml:space="preserve"> </w:t>
      </w:r>
      <w:r>
        <w:t>мають</w:t>
      </w:r>
      <w:r>
        <w:rPr>
          <w:spacing w:val="-14"/>
        </w:rPr>
        <w:t xml:space="preserve"> </w:t>
      </w:r>
      <w:r>
        <w:t>дозвіл</w:t>
      </w:r>
      <w:r>
        <w:rPr>
          <w:spacing w:val="-13"/>
        </w:rPr>
        <w:t xml:space="preserve"> </w:t>
      </w:r>
      <w:r>
        <w:t>на</w:t>
      </w:r>
      <w:r>
        <w:rPr>
          <w:spacing w:val="-12"/>
        </w:rPr>
        <w:t xml:space="preserve"> </w:t>
      </w:r>
      <w:r>
        <w:t>здійснення</w:t>
      </w:r>
      <w:r>
        <w:rPr>
          <w:spacing w:val="-12"/>
        </w:rPr>
        <w:t xml:space="preserve"> </w:t>
      </w:r>
      <w:r>
        <w:t>операцій</w:t>
      </w:r>
      <w:r>
        <w:rPr>
          <w:spacing w:val="-12"/>
        </w:rPr>
        <w:t xml:space="preserve"> </w:t>
      </w:r>
      <w:r>
        <w:t>з</w:t>
      </w:r>
      <w:r>
        <w:rPr>
          <w:spacing w:val="-13"/>
        </w:rPr>
        <w:t xml:space="preserve"> </w:t>
      </w:r>
      <w:r>
        <w:t>оброблення</w:t>
      </w:r>
      <w:r>
        <w:rPr>
          <w:spacing w:val="-12"/>
        </w:rPr>
        <w:t xml:space="preserve"> </w:t>
      </w:r>
      <w:r>
        <w:t xml:space="preserve">відходів, та ліцензію на здійснення господарської діяльності з управління небезпечними </w:t>
      </w:r>
      <w:r>
        <w:rPr>
          <w:spacing w:val="-2"/>
        </w:rPr>
        <w:t>відходами.</w:t>
      </w:r>
    </w:p>
    <w:p w14:paraId="10BCDC00" w14:textId="77777777" w:rsidR="001A6F49" w:rsidRDefault="001A6F49">
      <w:pPr>
        <w:pStyle w:val="a3"/>
        <w:ind w:left="0" w:firstLine="0"/>
        <w:jc w:val="left"/>
      </w:pPr>
    </w:p>
    <w:p w14:paraId="3850B74E" w14:textId="77777777" w:rsidR="001A6F49" w:rsidRDefault="00000000">
      <w:pPr>
        <w:ind w:left="307" w:right="308"/>
        <w:jc w:val="center"/>
        <w:rPr>
          <w:i/>
          <w:sz w:val="28"/>
        </w:rPr>
      </w:pPr>
      <w:r>
        <w:rPr>
          <w:i/>
          <w:sz w:val="28"/>
        </w:rPr>
        <w:t>Суб’єкт</w:t>
      </w:r>
      <w:r>
        <w:rPr>
          <w:i/>
          <w:spacing w:val="-7"/>
          <w:sz w:val="28"/>
        </w:rPr>
        <w:t xml:space="preserve"> </w:t>
      </w:r>
      <w:r>
        <w:rPr>
          <w:i/>
          <w:sz w:val="28"/>
        </w:rPr>
        <w:t>господарювання</w:t>
      </w:r>
      <w:r>
        <w:rPr>
          <w:i/>
          <w:spacing w:val="-6"/>
          <w:sz w:val="28"/>
        </w:rPr>
        <w:t xml:space="preserve"> </w:t>
      </w:r>
      <w:r>
        <w:rPr>
          <w:i/>
          <w:sz w:val="28"/>
        </w:rPr>
        <w:t>у</w:t>
      </w:r>
      <w:r>
        <w:rPr>
          <w:i/>
          <w:spacing w:val="-6"/>
          <w:sz w:val="28"/>
        </w:rPr>
        <w:t xml:space="preserve"> </w:t>
      </w:r>
      <w:r>
        <w:rPr>
          <w:i/>
          <w:sz w:val="28"/>
        </w:rPr>
        <w:t>сфері</w:t>
      </w:r>
      <w:r>
        <w:rPr>
          <w:i/>
          <w:spacing w:val="-4"/>
          <w:sz w:val="28"/>
        </w:rPr>
        <w:t xml:space="preserve"> </w:t>
      </w:r>
      <w:r>
        <w:rPr>
          <w:i/>
          <w:sz w:val="28"/>
        </w:rPr>
        <w:t>управління</w:t>
      </w:r>
      <w:r>
        <w:rPr>
          <w:i/>
          <w:spacing w:val="-6"/>
          <w:sz w:val="28"/>
        </w:rPr>
        <w:t xml:space="preserve"> </w:t>
      </w:r>
      <w:r>
        <w:rPr>
          <w:i/>
          <w:spacing w:val="-2"/>
          <w:sz w:val="28"/>
        </w:rPr>
        <w:t>відходами</w:t>
      </w:r>
    </w:p>
    <w:p w14:paraId="0B94F3DF" w14:textId="77777777" w:rsidR="001A6F49" w:rsidRDefault="00000000">
      <w:pPr>
        <w:pStyle w:val="a3"/>
        <w:spacing w:before="321"/>
        <w:ind w:right="287"/>
      </w:pPr>
      <w:r>
        <w:t>Суб’єкти господарювання, які здійснюють збирання та перевезення побутових відходів, визначаються органами місцевого самоврядування на конкурсних засадах у порядку, встановленому Кабінетом Міністрів України.</w:t>
      </w:r>
    </w:p>
    <w:p w14:paraId="6C5C5EE4" w14:textId="77777777" w:rsidR="001A6F49" w:rsidRDefault="00000000">
      <w:pPr>
        <w:pStyle w:val="a3"/>
        <w:spacing w:before="2"/>
        <w:ind w:right="279"/>
      </w:pPr>
      <w:r>
        <w:t>Виконавчий орган місцевої ради на конкурсних засадах може визначити декількох суб’єктів господарювання, які здійснюють господарську діяльність із збирання та перевезення побутових відходів, на території селищної ТГ за територіальним принципом та/або за видами побутових відходів (змішані, великогабаритні, ремонтні, небезпечні).</w:t>
      </w:r>
    </w:p>
    <w:p w14:paraId="2EB14977" w14:textId="77777777" w:rsidR="001A6F49" w:rsidRDefault="00000000">
      <w:pPr>
        <w:pStyle w:val="a3"/>
        <w:ind w:right="286"/>
      </w:pPr>
      <w:r>
        <w:t>Суб’єкти господарювання, які здійснюють відновлення та видалення побутових відходів, визначаються органами місцевого самоврядування відповідно</w:t>
      </w:r>
      <w:r>
        <w:rPr>
          <w:spacing w:val="-13"/>
        </w:rPr>
        <w:t xml:space="preserve"> </w:t>
      </w:r>
      <w:r>
        <w:t>до</w:t>
      </w:r>
      <w:r>
        <w:rPr>
          <w:spacing w:val="-13"/>
        </w:rPr>
        <w:t xml:space="preserve"> </w:t>
      </w:r>
      <w:r>
        <w:t>регіонального</w:t>
      </w:r>
      <w:r>
        <w:rPr>
          <w:spacing w:val="-13"/>
        </w:rPr>
        <w:t xml:space="preserve"> </w:t>
      </w:r>
      <w:r>
        <w:t>та</w:t>
      </w:r>
      <w:r>
        <w:rPr>
          <w:spacing w:val="-14"/>
        </w:rPr>
        <w:t xml:space="preserve"> </w:t>
      </w:r>
      <w:r>
        <w:t>місцевих</w:t>
      </w:r>
      <w:r>
        <w:rPr>
          <w:spacing w:val="-15"/>
        </w:rPr>
        <w:t xml:space="preserve"> </w:t>
      </w:r>
      <w:r>
        <w:t>планів</w:t>
      </w:r>
      <w:r>
        <w:rPr>
          <w:spacing w:val="-14"/>
        </w:rPr>
        <w:t xml:space="preserve"> </w:t>
      </w:r>
      <w:r>
        <w:t>управління</w:t>
      </w:r>
      <w:r>
        <w:rPr>
          <w:spacing w:val="-13"/>
        </w:rPr>
        <w:t xml:space="preserve"> </w:t>
      </w:r>
      <w:r>
        <w:t>відходами</w:t>
      </w:r>
      <w:r>
        <w:rPr>
          <w:spacing w:val="-13"/>
        </w:rPr>
        <w:t xml:space="preserve"> </w:t>
      </w:r>
      <w:r>
        <w:t>у</w:t>
      </w:r>
      <w:r>
        <w:rPr>
          <w:spacing w:val="-13"/>
        </w:rPr>
        <w:t xml:space="preserve"> </w:t>
      </w:r>
      <w:r>
        <w:t>порядку, встановленому Кабінетом Міністрів України.</w:t>
      </w:r>
    </w:p>
    <w:p w14:paraId="625C1ECA" w14:textId="77777777" w:rsidR="001A6F49" w:rsidRDefault="00000000">
      <w:pPr>
        <w:pStyle w:val="a3"/>
        <w:ind w:right="288"/>
      </w:pPr>
      <w:r>
        <w:t>Виконавцем послуги з управління побутовими відходами є суб’єкт господарювання, який здійснює збирання та перевезення побутових відходів у встановленому законодавством порядку.</w:t>
      </w:r>
    </w:p>
    <w:p w14:paraId="03160CF2" w14:textId="77777777" w:rsidR="001A6F49" w:rsidRDefault="00000000">
      <w:pPr>
        <w:pStyle w:val="a3"/>
        <w:spacing w:before="1"/>
        <w:ind w:right="280"/>
      </w:pPr>
      <w:r>
        <w:t>Виконавець послуги з управління побутовими відходами укладає договори з суб’єктами господарювання, які здійснюють відновлення та видалення побутових відходів.</w:t>
      </w:r>
    </w:p>
    <w:p w14:paraId="7FFB400E" w14:textId="77777777" w:rsidR="001A6F49" w:rsidRDefault="00000000">
      <w:pPr>
        <w:pStyle w:val="a3"/>
        <w:ind w:right="290"/>
      </w:pPr>
      <w:r>
        <w:t>Виконавець послуги з управління побутовими відходами укладає договори із споживачами послуги.</w:t>
      </w:r>
    </w:p>
    <w:p w14:paraId="64D5565E" w14:textId="77777777" w:rsidR="001A6F49" w:rsidRDefault="00000000">
      <w:pPr>
        <w:pStyle w:val="a3"/>
        <w:ind w:right="288"/>
      </w:pPr>
      <w:r>
        <w:t>Суб’єкт господарювання у сфері управління відходами для провадження господарської діяльності з управління небезпечними відходами зобов’язаний:</w:t>
      </w:r>
    </w:p>
    <w:p w14:paraId="675F39AD" w14:textId="77777777" w:rsidR="001A6F49" w:rsidRDefault="00000000">
      <w:pPr>
        <w:pStyle w:val="a5"/>
        <w:numPr>
          <w:ilvl w:val="0"/>
          <w:numId w:val="25"/>
        </w:numPr>
        <w:tabs>
          <w:tab w:val="left" w:pos="1156"/>
        </w:tabs>
        <w:ind w:right="292" w:firstLine="566"/>
        <w:jc w:val="both"/>
        <w:rPr>
          <w:sz w:val="28"/>
        </w:rPr>
      </w:pPr>
      <w:r>
        <w:rPr>
          <w:sz w:val="28"/>
        </w:rPr>
        <w:t>мати дозвіл на здійснення операцій з оброблення відходів та ліцензію на здійснення господарської діяльності з управління небезпечними відходами;</w:t>
      </w:r>
    </w:p>
    <w:p w14:paraId="4B348068" w14:textId="77777777" w:rsidR="001A6F49" w:rsidRDefault="00000000">
      <w:pPr>
        <w:pStyle w:val="a5"/>
        <w:numPr>
          <w:ilvl w:val="0"/>
          <w:numId w:val="25"/>
        </w:numPr>
        <w:tabs>
          <w:tab w:val="left" w:pos="1168"/>
        </w:tabs>
        <w:ind w:right="283" w:firstLine="566"/>
        <w:jc w:val="both"/>
        <w:rPr>
          <w:sz w:val="28"/>
        </w:rPr>
      </w:pPr>
      <w:r>
        <w:rPr>
          <w:sz w:val="28"/>
        </w:rPr>
        <w:t xml:space="preserve">провадити діяльність на об’єктах оброблення відходів, які відповідають вимогам законодавства. Види відходів, що підлягають обробленню на таких об’єктах, повинні відповідати дозволу на здійснення операцій з оброблення </w:t>
      </w:r>
      <w:r>
        <w:rPr>
          <w:spacing w:val="-2"/>
          <w:sz w:val="28"/>
        </w:rPr>
        <w:t>відходів.</w:t>
      </w:r>
    </w:p>
    <w:p w14:paraId="382EF876" w14:textId="77777777" w:rsidR="001A6F49" w:rsidRDefault="00000000">
      <w:pPr>
        <w:pStyle w:val="a3"/>
        <w:spacing w:before="1"/>
        <w:ind w:right="280"/>
      </w:pPr>
      <w:r>
        <w:t xml:space="preserve">Маркування зібраних небезпечних відходів у складі побутових відходів здійснюється суб’єктом господарювання у сфері управління відходами після їх </w:t>
      </w:r>
      <w:r>
        <w:rPr>
          <w:spacing w:val="-2"/>
        </w:rPr>
        <w:t>збирання.</w:t>
      </w:r>
    </w:p>
    <w:p w14:paraId="7CFEA92B" w14:textId="77777777" w:rsidR="001A6F49" w:rsidRDefault="00000000">
      <w:pPr>
        <w:pStyle w:val="a3"/>
        <w:ind w:right="290"/>
      </w:pPr>
      <w:r>
        <w:t>Розрахунок тарифу на послугу з управління побутовими відходами здійснює виконавець послуги.</w:t>
      </w:r>
    </w:p>
    <w:p w14:paraId="50ACE2D0" w14:textId="77777777" w:rsidR="001A6F49" w:rsidRDefault="001A6F49">
      <w:pPr>
        <w:pStyle w:val="a3"/>
        <w:sectPr w:rsidR="001A6F49">
          <w:pgSz w:w="11910" w:h="16840"/>
          <w:pgMar w:top="760" w:right="566" w:bottom="920" w:left="1133" w:header="0" w:footer="732" w:gutter="0"/>
          <w:cols w:space="720"/>
        </w:sectPr>
      </w:pPr>
    </w:p>
    <w:p w14:paraId="138619B6" w14:textId="77777777" w:rsidR="001A6F49" w:rsidRDefault="00000000">
      <w:pPr>
        <w:pStyle w:val="a3"/>
        <w:spacing w:before="71"/>
        <w:ind w:right="288"/>
      </w:pPr>
      <w:r>
        <w:t>Розрахунок тарифів на збирання, перевезення, відновлення та видалення побутових відходів здійснюють суб’єкти господарювання, які здійснюють відповідні операції.</w:t>
      </w:r>
    </w:p>
    <w:p w14:paraId="1A950DEC" w14:textId="77777777" w:rsidR="001A6F49" w:rsidRDefault="00000000">
      <w:pPr>
        <w:pStyle w:val="1"/>
        <w:spacing w:before="2" w:line="322" w:lineRule="exact"/>
        <w:jc w:val="both"/>
      </w:pPr>
      <w:r>
        <w:t>Суб’єкти</w:t>
      </w:r>
      <w:r>
        <w:rPr>
          <w:spacing w:val="-9"/>
        </w:rPr>
        <w:t xml:space="preserve"> </w:t>
      </w:r>
      <w:r>
        <w:t>господарювання</w:t>
      </w:r>
      <w:r>
        <w:rPr>
          <w:spacing w:val="-7"/>
        </w:rPr>
        <w:t xml:space="preserve"> </w:t>
      </w:r>
      <w:r>
        <w:t>у</w:t>
      </w:r>
      <w:r>
        <w:rPr>
          <w:spacing w:val="-6"/>
        </w:rPr>
        <w:t xml:space="preserve"> </w:t>
      </w:r>
      <w:r>
        <w:t>сфері</w:t>
      </w:r>
      <w:r>
        <w:rPr>
          <w:spacing w:val="-5"/>
        </w:rPr>
        <w:t xml:space="preserve"> </w:t>
      </w:r>
      <w:r>
        <w:t>управління</w:t>
      </w:r>
      <w:r>
        <w:rPr>
          <w:spacing w:val="-7"/>
        </w:rPr>
        <w:t xml:space="preserve"> </w:t>
      </w:r>
      <w:r>
        <w:t>відходами</w:t>
      </w:r>
      <w:r>
        <w:rPr>
          <w:spacing w:val="-6"/>
        </w:rPr>
        <w:t xml:space="preserve"> </w:t>
      </w:r>
      <w:r>
        <w:t>мають</w:t>
      </w:r>
      <w:r>
        <w:rPr>
          <w:spacing w:val="-5"/>
        </w:rPr>
        <w:t xml:space="preserve"> </w:t>
      </w:r>
      <w:r>
        <w:rPr>
          <w:spacing w:val="-2"/>
        </w:rPr>
        <w:t>право:</w:t>
      </w:r>
    </w:p>
    <w:p w14:paraId="6343D00D" w14:textId="77777777" w:rsidR="001A6F49" w:rsidRDefault="00000000">
      <w:pPr>
        <w:pStyle w:val="a5"/>
        <w:numPr>
          <w:ilvl w:val="0"/>
          <w:numId w:val="24"/>
        </w:numPr>
        <w:tabs>
          <w:tab w:val="left" w:pos="1264"/>
        </w:tabs>
        <w:ind w:right="290" w:firstLine="566"/>
        <w:jc w:val="both"/>
        <w:rPr>
          <w:sz w:val="28"/>
        </w:rPr>
      </w:pPr>
      <w:r>
        <w:rPr>
          <w:sz w:val="28"/>
        </w:rPr>
        <w:t>зберігати відходи на об’єктах оброблення відходів до проведення операцій з оброблення строком до одного року;</w:t>
      </w:r>
    </w:p>
    <w:p w14:paraId="3B918134" w14:textId="77777777" w:rsidR="001A6F49" w:rsidRDefault="00000000">
      <w:pPr>
        <w:pStyle w:val="a5"/>
        <w:numPr>
          <w:ilvl w:val="0"/>
          <w:numId w:val="24"/>
        </w:numPr>
        <w:tabs>
          <w:tab w:val="left" w:pos="1165"/>
        </w:tabs>
        <w:ind w:right="289" w:firstLine="566"/>
        <w:jc w:val="both"/>
        <w:rPr>
          <w:sz w:val="28"/>
        </w:rPr>
      </w:pPr>
      <w:r>
        <w:rPr>
          <w:sz w:val="28"/>
        </w:rPr>
        <w:t>брати участь у розробленні Національного плану управління відходами, регіональних, місцевих планів управління відходами та програми запобігання утворенню відходів у встановленому порядку;</w:t>
      </w:r>
    </w:p>
    <w:p w14:paraId="581672BE" w14:textId="77777777" w:rsidR="001A6F49" w:rsidRDefault="00000000">
      <w:pPr>
        <w:pStyle w:val="a5"/>
        <w:numPr>
          <w:ilvl w:val="0"/>
          <w:numId w:val="24"/>
        </w:numPr>
        <w:tabs>
          <w:tab w:val="left" w:pos="1185"/>
        </w:tabs>
        <w:ind w:right="284" w:firstLine="566"/>
        <w:jc w:val="both"/>
        <w:rPr>
          <w:sz w:val="28"/>
        </w:rPr>
      </w:pPr>
      <w:r>
        <w:rPr>
          <w:sz w:val="28"/>
        </w:rPr>
        <w:t>брати участь у встановленому законодавством порядку в конкурсах на набуття права виконання операцій із збирання, перевезення, відновлення та видалення побутових відходів на певній території.</w:t>
      </w:r>
    </w:p>
    <w:p w14:paraId="703CCE78" w14:textId="77777777" w:rsidR="001A6F49" w:rsidRDefault="00000000">
      <w:pPr>
        <w:pStyle w:val="1"/>
        <w:spacing w:line="321" w:lineRule="exact"/>
        <w:jc w:val="both"/>
      </w:pPr>
      <w:r>
        <w:t>Суб’єкти</w:t>
      </w:r>
      <w:r>
        <w:rPr>
          <w:spacing w:val="-9"/>
        </w:rPr>
        <w:t xml:space="preserve"> </w:t>
      </w:r>
      <w:r>
        <w:t>господарювання</w:t>
      </w:r>
      <w:r>
        <w:rPr>
          <w:spacing w:val="-8"/>
        </w:rPr>
        <w:t xml:space="preserve"> </w:t>
      </w:r>
      <w:r>
        <w:t>у</w:t>
      </w:r>
      <w:r>
        <w:rPr>
          <w:spacing w:val="-6"/>
        </w:rPr>
        <w:t xml:space="preserve"> </w:t>
      </w:r>
      <w:r>
        <w:t>сфері</w:t>
      </w:r>
      <w:r>
        <w:rPr>
          <w:spacing w:val="-6"/>
        </w:rPr>
        <w:t xml:space="preserve"> </w:t>
      </w:r>
      <w:r>
        <w:t>управління</w:t>
      </w:r>
      <w:r>
        <w:rPr>
          <w:spacing w:val="-8"/>
        </w:rPr>
        <w:t xml:space="preserve"> </w:t>
      </w:r>
      <w:r>
        <w:t>відходами</w:t>
      </w:r>
      <w:r>
        <w:rPr>
          <w:spacing w:val="-6"/>
        </w:rPr>
        <w:t xml:space="preserve"> </w:t>
      </w:r>
      <w:r>
        <w:rPr>
          <w:spacing w:val="-2"/>
        </w:rPr>
        <w:t>зобов’язані:</w:t>
      </w:r>
    </w:p>
    <w:p w14:paraId="67C9BD90" w14:textId="77777777" w:rsidR="001A6F49" w:rsidRDefault="00000000">
      <w:pPr>
        <w:pStyle w:val="a5"/>
        <w:numPr>
          <w:ilvl w:val="0"/>
          <w:numId w:val="23"/>
        </w:numPr>
        <w:tabs>
          <w:tab w:val="left" w:pos="1283"/>
        </w:tabs>
        <w:ind w:right="284" w:firstLine="566"/>
        <w:jc w:val="both"/>
        <w:rPr>
          <w:sz w:val="28"/>
        </w:rPr>
      </w:pPr>
      <w:r>
        <w:rPr>
          <w:sz w:val="28"/>
        </w:rPr>
        <w:t>дотримуватися вимог щодо збирання, перевезення та оброблення відходів, встановлених цим Законом та іншими нормативно-правовими актами;</w:t>
      </w:r>
    </w:p>
    <w:p w14:paraId="417A33C6" w14:textId="77777777" w:rsidR="001A6F49" w:rsidRDefault="00000000">
      <w:pPr>
        <w:pStyle w:val="a5"/>
        <w:numPr>
          <w:ilvl w:val="0"/>
          <w:numId w:val="23"/>
        </w:numPr>
        <w:tabs>
          <w:tab w:val="left" w:pos="1259"/>
        </w:tabs>
        <w:spacing w:line="242" w:lineRule="auto"/>
        <w:ind w:right="288" w:firstLine="566"/>
        <w:jc w:val="both"/>
        <w:rPr>
          <w:sz w:val="28"/>
        </w:rPr>
      </w:pPr>
      <w:r>
        <w:rPr>
          <w:sz w:val="28"/>
        </w:rPr>
        <w:t>не допускати змішування відходів, що можуть бути відновлені, з відходами, що не можуть бути відновлені;</w:t>
      </w:r>
    </w:p>
    <w:p w14:paraId="08211371" w14:textId="77777777" w:rsidR="001A6F49" w:rsidRDefault="00000000">
      <w:pPr>
        <w:pStyle w:val="a5"/>
        <w:numPr>
          <w:ilvl w:val="0"/>
          <w:numId w:val="23"/>
        </w:numPr>
        <w:tabs>
          <w:tab w:val="left" w:pos="1134"/>
        </w:tabs>
        <w:ind w:right="285" w:firstLine="566"/>
        <w:jc w:val="both"/>
        <w:rPr>
          <w:sz w:val="28"/>
        </w:rPr>
      </w:pPr>
      <w:r>
        <w:rPr>
          <w:sz w:val="28"/>
        </w:rPr>
        <w:t>вести</w:t>
      </w:r>
      <w:r>
        <w:rPr>
          <w:spacing w:val="-18"/>
          <w:sz w:val="28"/>
        </w:rPr>
        <w:t xml:space="preserve"> </w:t>
      </w:r>
      <w:r>
        <w:rPr>
          <w:sz w:val="28"/>
        </w:rPr>
        <w:t>облік</w:t>
      </w:r>
      <w:r>
        <w:rPr>
          <w:spacing w:val="-17"/>
          <w:sz w:val="28"/>
        </w:rPr>
        <w:t xml:space="preserve"> </w:t>
      </w:r>
      <w:r>
        <w:rPr>
          <w:sz w:val="28"/>
        </w:rPr>
        <w:t>відходів,</w:t>
      </w:r>
      <w:r>
        <w:rPr>
          <w:spacing w:val="-18"/>
          <w:sz w:val="28"/>
        </w:rPr>
        <w:t xml:space="preserve"> </w:t>
      </w:r>
      <w:r>
        <w:rPr>
          <w:sz w:val="28"/>
        </w:rPr>
        <w:t>що</w:t>
      </w:r>
      <w:r>
        <w:rPr>
          <w:spacing w:val="-17"/>
          <w:sz w:val="28"/>
        </w:rPr>
        <w:t xml:space="preserve"> </w:t>
      </w:r>
      <w:r>
        <w:rPr>
          <w:sz w:val="28"/>
        </w:rPr>
        <w:t>утворилися</w:t>
      </w:r>
      <w:r>
        <w:rPr>
          <w:spacing w:val="-18"/>
          <w:sz w:val="28"/>
        </w:rPr>
        <w:t xml:space="preserve"> </w:t>
      </w:r>
      <w:r>
        <w:rPr>
          <w:sz w:val="28"/>
        </w:rPr>
        <w:t>у</w:t>
      </w:r>
      <w:r>
        <w:rPr>
          <w:spacing w:val="-17"/>
          <w:sz w:val="28"/>
        </w:rPr>
        <w:t xml:space="preserve"> </w:t>
      </w:r>
      <w:r>
        <w:rPr>
          <w:sz w:val="28"/>
        </w:rPr>
        <w:t>результаті</w:t>
      </w:r>
      <w:r>
        <w:rPr>
          <w:spacing w:val="-18"/>
          <w:sz w:val="28"/>
        </w:rPr>
        <w:t xml:space="preserve"> </w:t>
      </w:r>
      <w:r>
        <w:rPr>
          <w:sz w:val="28"/>
        </w:rPr>
        <w:t>їхньої</w:t>
      </w:r>
      <w:r>
        <w:rPr>
          <w:spacing w:val="-17"/>
          <w:sz w:val="28"/>
        </w:rPr>
        <w:t xml:space="preserve"> </w:t>
      </w:r>
      <w:r>
        <w:rPr>
          <w:sz w:val="28"/>
        </w:rPr>
        <w:t>діяльності</w:t>
      </w:r>
      <w:r>
        <w:rPr>
          <w:spacing w:val="-18"/>
          <w:sz w:val="28"/>
        </w:rPr>
        <w:t xml:space="preserve"> </w:t>
      </w:r>
      <w:r>
        <w:rPr>
          <w:sz w:val="28"/>
        </w:rPr>
        <w:t>чи</w:t>
      </w:r>
      <w:r>
        <w:rPr>
          <w:spacing w:val="-17"/>
          <w:sz w:val="28"/>
        </w:rPr>
        <w:t xml:space="preserve"> </w:t>
      </w:r>
      <w:r>
        <w:rPr>
          <w:sz w:val="28"/>
        </w:rPr>
        <w:t>були отримані від інших суб’єктів господарювання, облік операцій з управління відходами та подавати звітність відповідно до закону;</w:t>
      </w:r>
    </w:p>
    <w:p w14:paraId="77F387BA" w14:textId="77777777" w:rsidR="001A6F49" w:rsidRDefault="00000000">
      <w:pPr>
        <w:pStyle w:val="a5"/>
        <w:numPr>
          <w:ilvl w:val="0"/>
          <w:numId w:val="23"/>
        </w:numPr>
        <w:tabs>
          <w:tab w:val="left" w:pos="1271"/>
        </w:tabs>
        <w:ind w:right="287" w:firstLine="566"/>
        <w:jc w:val="both"/>
        <w:rPr>
          <w:sz w:val="28"/>
        </w:rPr>
      </w:pPr>
      <w:r>
        <w:rPr>
          <w:sz w:val="28"/>
        </w:rPr>
        <w:t>класифікувати свої відходи відповідно до Національного переліку відходів та Порядку класифікації відходів;</w:t>
      </w:r>
    </w:p>
    <w:p w14:paraId="54AAD4D1" w14:textId="77777777" w:rsidR="001A6F49" w:rsidRDefault="00000000">
      <w:pPr>
        <w:pStyle w:val="a5"/>
        <w:numPr>
          <w:ilvl w:val="0"/>
          <w:numId w:val="23"/>
        </w:numPr>
        <w:tabs>
          <w:tab w:val="left" w:pos="1206"/>
        </w:tabs>
        <w:ind w:right="290" w:firstLine="566"/>
        <w:jc w:val="both"/>
        <w:rPr>
          <w:sz w:val="28"/>
        </w:rPr>
      </w:pPr>
      <w:r>
        <w:rPr>
          <w:sz w:val="28"/>
        </w:rPr>
        <w:t>забезпечувати здійснення операцій з оброблення відходів на об’єктах оброблення відходів;</w:t>
      </w:r>
    </w:p>
    <w:p w14:paraId="38B345A5" w14:textId="77777777" w:rsidR="001A6F49" w:rsidRDefault="00000000">
      <w:pPr>
        <w:pStyle w:val="a5"/>
        <w:numPr>
          <w:ilvl w:val="0"/>
          <w:numId w:val="23"/>
        </w:numPr>
        <w:tabs>
          <w:tab w:val="left" w:pos="1192"/>
        </w:tabs>
        <w:ind w:right="288" w:firstLine="566"/>
        <w:jc w:val="both"/>
        <w:rPr>
          <w:sz w:val="28"/>
        </w:rPr>
      </w:pPr>
      <w:r>
        <w:rPr>
          <w:sz w:val="28"/>
        </w:rPr>
        <w:t>забезпечувати утримання в належному санітарному і технічному стані об’єктів</w:t>
      </w:r>
      <w:r>
        <w:rPr>
          <w:spacing w:val="-15"/>
          <w:sz w:val="28"/>
        </w:rPr>
        <w:t xml:space="preserve"> </w:t>
      </w:r>
      <w:r>
        <w:rPr>
          <w:sz w:val="28"/>
        </w:rPr>
        <w:t>оброблення</w:t>
      </w:r>
      <w:r>
        <w:rPr>
          <w:spacing w:val="-16"/>
          <w:sz w:val="28"/>
        </w:rPr>
        <w:t xml:space="preserve"> </w:t>
      </w:r>
      <w:r>
        <w:rPr>
          <w:sz w:val="28"/>
        </w:rPr>
        <w:t>відходів,</w:t>
      </w:r>
      <w:r>
        <w:rPr>
          <w:spacing w:val="-16"/>
          <w:sz w:val="28"/>
        </w:rPr>
        <w:t xml:space="preserve"> </w:t>
      </w:r>
      <w:r>
        <w:rPr>
          <w:sz w:val="28"/>
        </w:rPr>
        <w:t>забезпечувати</w:t>
      </w:r>
      <w:r>
        <w:rPr>
          <w:spacing w:val="-14"/>
          <w:sz w:val="28"/>
        </w:rPr>
        <w:t xml:space="preserve"> </w:t>
      </w:r>
      <w:r>
        <w:rPr>
          <w:sz w:val="28"/>
        </w:rPr>
        <w:t>дотримання</w:t>
      </w:r>
      <w:r>
        <w:rPr>
          <w:spacing w:val="-14"/>
          <w:sz w:val="28"/>
        </w:rPr>
        <w:t xml:space="preserve"> </w:t>
      </w:r>
      <w:r>
        <w:rPr>
          <w:sz w:val="28"/>
        </w:rPr>
        <w:t>правил</w:t>
      </w:r>
      <w:r>
        <w:rPr>
          <w:spacing w:val="-15"/>
          <w:sz w:val="28"/>
        </w:rPr>
        <w:t xml:space="preserve"> </w:t>
      </w:r>
      <w:r>
        <w:rPr>
          <w:sz w:val="28"/>
        </w:rPr>
        <w:t>техніки</w:t>
      </w:r>
      <w:r>
        <w:rPr>
          <w:spacing w:val="-14"/>
          <w:sz w:val="28"/>
        </w:rPr>
        <w:t xml:space="preserve"> </w:t>
      </w:r>
      <w:r>
        <w:rPr>
          <w:sz w:val="28"/>
        </w:rPr>
        <w:t>безпеки та пожежної безпеки на них;</w:t>
      </w:r>
    </w:p>
    <w:p w14:paraId="50839E1C" w14:textId="77777777" w:rsidR="001A6F49" w:rsidRDefault="00000000">
      <w:pPr>
        <w:pStyle w:val="a5"/>
        <w:numPr>
          <w:ilvl w:val="0"/>
          <w:numId w:val="23"/>
        </w:numPr>
        <w:tabs>
          <w:tab w:val="left" w:pos="1288"/>
        </w:tabs>
        <w:ind w:right="290" w:firstLine="566"/>
        <w:jc w:val="both"/>
        <w:rPr>
          <w:sz w:val="28"/>
        </w:rPr>
      </w:pPr>
      <w:r>
        <w:rPr>
          <w:sz w:val="28"/>
        </w:rPr>
        <w:t>надавати місцевим органам виконавчої влади, органам місцевого самоврядування, уповноваженим органам виконавчої влади у сфері управління відходами інформацію про відходи та пов’язану з ними діяльність;</w:t>
      </w:r>
    </w:p>
    <w:p w14:paraId="645589D6" w14:textId="77777777" w:rsidR="001A6F49" w:rsidRDefault="00000000">
      <w:pPr>
        <w:pStyle w:val="a5"/>
        <w:numPr>
          <w:ilvl w:val="0"/>
          <w:numId w:val="23"/>
        </w:numPr>
        <w:tabs>
          <w:tab w:val="left" w:pos="1160"/>
        </w:tabs>
        <w:ind w:right="285" w:firstLine="566"/>
        <w:jc w:val="both"/>
        <w:rPr>
          <w:sz w:val="28"/>
        </w:rPr>
      </w:pPr>
      <w:r>
        <w:rPr>
          <w:sz w:val="28"/>
        </w:rPr>
        <w:t>відшкодовувати шкоду, заподіяну здоров’ю та майну громадян України, навколишньому природному середовищу, підприємствам, установам та організаціям внаслідок порушення встановлених правил управління відходами, відповідно до закону;</w:t>
      </w:r>
    </w:p>
    <w:p w14:paraId="4095C5A3" w14:textId="77777777" w:rsidR="001A6F49" w:rsidRDefault="00000000">
      <w:pPr>
        <w:pStyle w:val="a5"/>
        <w:numPr>
          <w:ilvl w:val="0"/>
          <w:numId w:val="23"/>
        </w:numPr>
        <w:tabs>
          <w:tab w:val="left" w:pos="1152"/>
        </w:tabs>
        <w:spacing w:line="320" w:lineRule="exact"/>
        <w:ind w:left="1152" w:hanging="303"/>
        <w:jc w:val="both"/>
        <w:rPr>
          <w:sz w:val="28"/>
        </w:rPr>
      </w:pPr>
      <w:r>
        <w:rPr>
          <w:sz w:val="28"/>
        </w:rPr>
        <w:t>мати</w:t>
      </w:r>
      <w:r>
        <w:rPr>
          <w:spacing w:val="-8"/>
          <w:sz w:val="28"/>
        </w:rPr>
        <w:t xml:space="preserve"> </w:t>
      </w:r>
      <w:r>
        <w:rPr>
          <w:sz w:val="28"/>
        </w:rPr>
        <w:t>дозвіл</w:t>
      </w:r>
      <w:r>
        <w:rPr>
          <w:spacing w:val="-7"/>
          <w:sz w:val="28"/>
        </w:rPr>
        <w:t xml:space="preserve"> </w:t>
      </w:r>
      <w:r>
        <w:rPr>
          <w:sz w:val="28"/>
        </w:rPr>
        <w:t>на</w:t>
      </w:r>
      <w:r>
        <w:rPr>
          <w:spacing w:val="-5"/>
          <w:sz w:val="28"/>
        </w:rPr>
        <w:t xml:space="preserve"> </w:t>
      </w:r>
      <w:r>
        <w:rPr>
          <w:sz w:val="28"/>
        </w:rPr>
        <w:t>здійснення</w:t>
      </w:r>
      <w:r>
        <w:rPr>
          <w:spacing w:val="-6"/>
          <w:sz w:val="28"/>
        </w:rPr>
        <w:t xml:space="preserve"> </w:t>
      </w:r>
      <w:r>
        <w:rPr>
          <w:sz w:val="28"/>
        </w:rPr>
        <w:t>операцій</w:t>
      </w:r>
      <w:r>
        <w:rPr>
          <w:spacing w:val="-5"/>
          <w:sz w:val="28"/>
        </w:rPr>
        <w:t xml:space="preserve"> </w:t>
      </w:r>
      <w:r>
        <w:rPr>
          <w:sz w:val="28"/>
        </w:rPr>
        <w:t>з</w:t>
      </w:r>
      <w:r>
        <w:rPr>
          <w:spacing w:val="-7"/>
          <w:sz w:val="28"/>
        </w:rPr>
        <w:t xml:space="preserve"> </w:t>
      </w:r>
      <w:r>
        <w:rPr>
          <w:sz w:val="28"/>
        </w:rPr>
        <w:t>оброблення</w:t>
      </w:r>
      <w:r>
        <w:rPr>
          <w:spacing w:val="-5"/>
          <w:sz w:val="28"/>
        </w:rPr>
        <w:t xml:space="preserve"> </w:t>
      </w:r>
      <w:r>
        <w:rPr>
          <w:spacing w:val="-2"/>
          <w:sz w:val="28"/>
        </w:rPr>
        <w:t>відходів;</w:t>
      </w:r>
    </w:p>
    <w:p w14:paraId="4CCBD176" w14:textId="77777777" w:rsidR="001A6F49" w:rsidRDefault="00000000">
      <w:pPr>
        <w:pStyle w:val="a5"/>
        <w:numPr>
          <w:ilvl w:val="0"/>
          <w:numId w:val="23"/>
        </w:numPr>
        <w:tabs>
          <w:tab w:val="left" w:pos="1364"/>
        </w:tabs>
        <w:ind w:right="288" w:firstLine="566"/>
        <w:jc w:val="both"/>
        <w:rPr>
          <w:sz w:val="28"/>
        </w:rPr>
      </w:pPr>
      <w:r>
        <w:rPr>
          <w:sz w:val="28"/>
        </w:rPr>
        <w:t>мати ліцензію на здійснення господарської діяльності з управління небезпечними відходами та/або письмову згоду (повідомлення) на транскордонне</w:t>
      </w:r>
      <w:r>
        <w:rPr>
          <w:spacing w:val="-11"/>
          <w:sz w:val="28"/>
        </w:rPr>
        <w:t xml:space="preserve"> </w:t>
      </w:r>
      <w:r>
        <w:rPr>
          <w:sz w:val="28"/>
        </w:rPr>
        <w:t>перевезення</w:t>
      </w:r>
      <w:r>
        <w:rPr>
          <w:spacing w:val="-10"/>
          <w:sz w:val="28"/>
        </w:rPr>
        <w:t xml:space="preserve"> </w:t>
      </w:r>
      <w:r>
        <w:rPr>
          <w:sz w:val="28"/>
        </w:rPr>
        <w:t>небезпечних</w:t>
      </w:r>
      <w:r>
        <w:rPr>
          <w:spacing w:val="-10"/>
          <w:sz w:val="28"/>
        </w:rPr>
        <w:t xml:space="preserve"> </w:t>
      </w:r>
      <w:r>
        <w:rPr>
          <w:sz w:val="28"/>
        </w:rPr>
        <w:t>відходів</w:t>
      </w:r>
      <w:r>
        <w:rPr>
          <w:spacing w:val="-14"/>
          <w:sz w:val="28"/>
        </w:rPr>
        <w:t xml:space="preserve"> </w:t>
      </w:r>
      <w:r>
        <w:rPr>
          <w:sz w:val="28"/>
        </w:rPr>
        <w:t>чи</w:t>
      </w:r>
      <w:r>
        <w:rPr>
          <w:spacing w:val="-10"/>
          <w:sz w:val="28"/>
        </w:rPr>
        <w:t xml:space="preserve"> </w:t>
      </w:r>
      <w:r>
        <w:rPr>
          <w:sz w:val="28"/>
        </w:rPr>
        <w:t>висновок</w:t>
      </w:r>
      <w:r>
        <w:rPr>
          <w:spacing w:val="-13"/>
          <w:sz w:val="28"/>
        </w:rPr>
        <w:t xml:space="preserve"> </w:t>
      </w:r>
      <w:r>
        <w:rPr>
          <w:sz w:val="28"/>
        </w:rPr>
        <w:t>на</w:t>
      </w:r>
      <w:r>
        <w:rPr>
          <w:spacing w:val="-11"/>
          <w:sz w:val="28"/>
        </w:rPr>
        <w:t xml:space="preserve"> </w:t>
      </w:r>
      <w:r>
        <w:rPr>
          <w:sz w:val="28"/>
        </w:rPr>
        <w:t>транскордонне перевезення відходів відповідно до закону;</w:t>
      </w:r>
    </w:p>
    <w:p w14:paraId="422F6E23" w14:textId="77777777" w:rsidR="001A6F49" w:rsidRDefault="00000000">
      <w:pPr>
        <w:pStyle w:val="1"/>
        <w:ind w:left="283" w:right="288" w:firstLine="566"/>
        <w:jc w:val="both"/>
      </w:pPr>
      <w:r>
        <w:t>Власник</w:t>
      </w:r>
      <w:r>
        <w:rPr>
          <w:spacing w:val="-8"/>
        </w:rPr>
        <w:t xml:space="preserve"> </w:t>
      </w:r>
      <w:r>
        <w:t>(балансоутримувач)</w:t>
      </w:r>
      <w:r>
        <w:rPr>
          <w:spacing w:val="-7"/>
        </w:rPr>
        <w:t xml:space="preserve"> </w:t>
      </w:r>
      <w:r>
        <w:t>полігона</w:t>
      </w:r>
      <w:r>
        <w:rPr>
          <w:spacing w:val="-6"/>
        </w:rPr>
        <w:t xml:space="preserve"> </w:t>
      </w:r>
      <w:r>
        <w:t>або</w:t>
      </w:r>
      <w:r>
        <w:rPr>
          <w:spacing w:val="-6"/>
        </w:rPr>
        <w:t xml:space="preserve"> </w:t>
      </w:r>
      <w:r>
        <w:t>суб’єкт</w:t>
      </w:r>
      <w:r>
        <w:rPr>
          <w:spacing w:val="-6"/>
        </w:rPr>
        <w:t xml:space="preserve"> </w:t>
      </w:r>
      <w:r>
        <w:t>господарювання,</w:t>
      </w:r>
      <w:r>
        <w:rPr>
          <w:spacing w:val="-9"/>
        </w:rPr>
        <w:t xml:space="preserve"> </w:t>
      </w:r>
      <w:r>
        <w:t>що здійснює управління полігоном має:</w:t>
      </w:r>
    </w:p>
    <w:p w14:paraId="30A11F7D" w14:textId="77777777" w:rsidR="001A6F49" w:rsidRDefault="00000000">
      <w:pPr>
        <w:pStyle w:val="a3"/>
        <w:ind w:right="283"/>
      </w:pPr>
      <w:r>
        <w:t>-</w:t>
      </w:r>
      <w:r>
        <w:rPr>
          <w:spacing w:val="-18"/>
        </w:rPr>
        <w:t xml:space="preserve"> </w:t>
      </w:r>
      <w:r>
        <w:t>отримати дозвіл на здійснення операцій з оброблення відходів, згідно з постановою КМУ від 19.12.2023 року № 1328 «Про затвердження Порядку видачі, відмови у видачі, анулювання дозволу на здійснення операцій з оброблення відходів» або інтегрованого довкіллєвого дозволу;</w:t>
      </w:r>
    </w:p>
    <w:p w14:paraId="3041D208" w14:textId="77777777" w:rsidR="001A6F49" w:rsidRDefault="001A6F49">
      <w:pPr>
        <w:pStyle w:val="a3"/>
        <w:sectPr w:rsidR="001A6F49">
          <w:pgSz w:w="11910" w:h="16840"/>
          <w:pgMar w:top="760" w:right="566" w:bottom="920" w:left="1133" w:header="0" w:footer="732" w:gutter="0"/>
          <w:cols w:space="720"/>
        </w:sectPr>
      </w:pPr>
    </w:p>
    <w:p w14:paraId="68234BA7" w14:textId="77777777" w:rsidR="001A6F49" w:rsidRDefault="00000000">
      <w:pPr>
        <w:pStyle w:val="a5"/>
        <w:numPr>
          <w:ilvl w:val="0"/>
          <w:numId w:val="22"/>
        </w:numPr>
        <w:tabs>
          <w:tab w:val="left" w:pos="968"/>
        </w:tabs>
        <w:spacing w:before="71"/>
        <w:ind w:right="279" w:firstLine="451"/>
        <w:rPr>
          <w:sz w:val="28"/>
        </w:rPr>
      </w:pPr>
      <w:r>
        <w:rPr>
          <w:sz w:val="28"/>
        </w:rPr>
        <w:t>місце видалення відходів оснастити системами захисту ґрунтових вод, вилучення</w:t>
      </w:r>
      <w:r>
        <w:rPr>
          <w:spacing w:val="-5"/>
          <w:sz w:val="28"/>
        </w:rPr>
        <w:t xml:space="preserve"> </w:t>
      </w:r>
      <w:r>
        <w:rPr>
          <w:sz w:val="28"/>
        </w:rPr>
        <w:t>та</w:t>
      </w:r>
      <w:r>
        <w:rPr>
          <w:spacing w:val="-5"/>
          <w:sz w:val="28"/>
        </w:rPr>
        <w:t xml:space="preserve"> </w:t>
      </w:r>
      <w:r>
        <w:rPr>
          <w:sz w:val="28"/>
        </w:rPr>
        <w:t>знешкодження</w:t>
      </w:r>
      <w:r>
        <w:rPr>
          <w:spacing w:val="-7"/>
          <w:sz w:val="28"/>
        </w:rPr>
        <w:t xml:space="preserve"> </w:t>
      </w:r>
      <w:r>
        <w:rPr>
          <w:sz w:val="28"/>
        </w:rPr>
        <w:t>біогазу</w:t>
      </w:r>
      <w:r>
        <w:rPr>
          <w:spacing w:val="-5"/>
          <w:sz w:val="28"/>
        </w:rPr>
        <w:t xml:space="preserve"> </w:t>
      </w:r>
      <w:r>
        <w:rPr>
          <w:sz w:val="28"/>
        </w:rPr>
        <w:t>та</w:t>
      </w:r>
      <w:r>
        <w:rPr>
          <w:spacing w:val="-8"/>
          <w:sz w:val="28"/>
        </w:rPr>
        <w:t xml:space="preserve"> </w:t>
      </w:r>
      <w:r>
        <w:rPr>
          <w:sz w:val="28"/>
        </w:rPr>
        <w:t>фільтрату,</w:t>
      </w:r>
      <w:r>
        <w:rPr>
          <w:spacing w:val="-6"/>
          <w:sz w:val="28"/>
        </w:rPr>
        <w:t xml:space="preserve"> </w:t>
      </w:r>
      <w:r>
        <w:rPr>
          <w:sz w:val="28"/>
        </w:rPr>
        <w:t>а</w:t>
      </w:r>
      <w:r>
        <w:rPr>
          <w:spacing w:val="-5"/>
          <w:sz w:val="28"/>
        </w:rPr>
        <w:t xml:space="preserve"> </w:t>
      </w:r>
      <w:r>
        <w:rPr>
          <w:sz w:val="28"/>
        </w:rPr>
        <w:t>також</w:t>
      </w:r>
      <w:r>
        <w:rPr>
          <w:spacing w:val="-5"/>
          <w:sz w:val="28"/>
        </w:rPr>
        <w:t xml:space="preserve"> </w:t>
      </w:r>
      <w:r>
        <w:rPr>
          <w:sz w:val="28"/>
        </w:rPr>
        <w:t>геотекстилем,</w:t>
      </w:r>
      <w:r>
        <w:rPr>
          <w:spacing w:val="-6"/>
          <w:sz w:val="28"/>
        </w:rPr>
        <w:t xml:space="preserve"> </w:t>
      </w:r>
      <w:r>
        <w:rPr>
          <w:sz w:val="28"/>
        </w:rPr>
        <w:t>згідно</w:t>
      </w:r>
      <w:r>
        <w:rPr>
          <w:spacing w:val="-7"/>
          <w:sz w:val="28"/>
        </w:rPr>
        <w:t xml:space="preserve"> </w:t>
      </w:r>
      <w:r>
        <w:rPr>
          <w:sz w:val="28"/>
        </w:rPr>
        <w:t>з Правилами експлуатації полігонів побутових відходів, затвердженими наказом Міністерства з питань житлово-комунального господарства України від 01.02.2010 № 435 та Рекомендаціями з удосконалення експлуатації діючих полігонів та звалищ твердих побутових відходів затвердженими наказом Міністерства будівництва, архітектури та житлово-комунального господарства України від 10.01.2006 р №5;</w:t>
      </w:r>
    </w:p>
    <w:p w14:paraId="2D1A4233" w14:textId="77777777" w:rsidR="001A6F49" w:rsidRDefault="00000000">
      <w:pPr>
        <w:pStyle w:val="a5"/>
        <w:numPr>
          <w:ilvl w:val="1"/>
          <w:numId w:val="22"/>
        </w:numPr>
        <w:tabs>
          <w:tab w:val="left" w:pos="1134"/>
        </w:tabs>
        <w:spacing w:line="242" w:lineRule="auto"/>
        <w:ind w:right="281" w:firstLine="566"/>
        <w:rPr>
          <w:sz w:val="28"/>
        </w:rPr>
      </w:pPr>
      <w:r>
        <w:rPr>
          <w:sz w:val="28"/>
        </w:rPr>
        <w:t>облаштувати господарську зону з контрольно-пропускним пунктом, ваговою, місцем для дезінфекцієї коліс;</w:t>
      </w:r>
    </w:p>
    <w:p w14:paraId="636A7405" w14:textId="77777777" w:rsidR="001A6F49" w:rsidRDefault="00000000">
      <w:pPr>
        <w:pStyle w:val="a5"/>
        <w:numPr>
          <w:ilvl w:val="1"/>
          <w:numId w:val="22"/>
        </w:numPr>
        <w:tabs>
          <w:tab w:val="left" w:pos="1011"/>
        </w:tabs>
        <w:spacing w:line="317" w:lineRule="exact"/>
        <w:ind w:left="1011" w:hanging="162"/>
        <w:rPr>
          <w:sz w:val="28"/>
        </w:rPr>
      </w:pPr>
      <w:r>
        <w:rPr>
          <w:sz w:val="28"/>
        </w:rPr>
        <w:t>забезпечити</w:t>
      </w:r>
      <w:r>
        <w:rPr>
          <w:spacing w:val="-14"/>
          <w:sz w:val="28"/>
        </w:rPr>
        <w:t xml:space="preserve"> </w:t>
      </w:r>
      <w:r>
        <w:rPr>
          <w:sz w:val="28"/>
        </w:rPr>
        <w:t>обов’язкове</w:t>
      </w:r>
      <w:r>
        <w:rPr>
          <w:spacing w:val="-11"/>
          <w:sz w:val="28"/>
        </w:rPr>
        <w:t xml:space="preserve"> </w:t>
      </w:r>
      <w:r>
        <w:rPr>
          <w:sz w:val="28"/>
        </w:rPr>
        <w:t>сортування</w:t>
      </w:r>
      <w:r>
        <w:rPr>
          <w:spacing w:val="-9"/>
          <w:sz w:val="28"/>
        </w:rPr>
        <w:t xml:space="preserve"> </w:t>
      </w:r>
      <w:r>
        <w:rPr>
          <w:sz w:val="28"/>
        </w:rPr>
        <w:t>ресурсоцінних</w:t>
      </w:r>
      <w:r>
        <w:rPr>
          <w:spacing w:val="-8"/>
          <w:sz w:val="28"/>
        </w:rPr>
        <w:t xml:space="preserve"> </w:t>
      </w:r>
      <w:r>
        <w:rPr>
          <w:spacing w:val="-2"/>
          <w:sz w:val="28"/>
        </w:rPr>
        <w:t>відходів.</w:t>
      </w:r>
    </w:p>
    <w:p w14:paraId="05F1C753" w14:textId="77777777" w:rsidR="001A6F49" w:rsidRDefault="00000000">
      <w:pPr>
        <w:pStyle w:val="a5"/>
        <w:numPr>
          <w:ilvl w:val="1"/>
          <w:numId w:val="22"/>
        </w:numPr>
        <w:tabs>
          <w:tab w:val="left" w:pos="990"/>
        </w:tabs>
        <w:ind w:right="282" w:firstLine="566"/>
        <w:rPr>
          <w:sz w:val="28"/>
        </w:rPr>
      </w:pPr>
      <w:r>
        <w:rPr>
          <w:sz w:val="28"/>
        </w:rPr>
        <w:t>розробити План управління відходами підприємства відповідно до вимог Порядку розроблення планів управління відходами підприємств, установ та організацій,</w:t>
      </w:r>
      <w:r>
        <w:rPr>
          <w:spacing w:val="-15"/>
          <w:sz w:val="28"/>
        </w:rPr>
        <w:t xml:space="preserve"> </w:t>
      </w:r>
      <w:r>
        <w:rPr>
          <w:sz w:val="28"/>
        </w:rPr>
        <w:t>затвердженого</w:t>
      </w:r>
      <w:r>
        <w:rPr>
          <w:spacing w:val="-14"/>
          <w:sz w:val="28"/>
        </w:rPr>
        <w:t xml:space="preserve"> </w:t>
      </w:r>
      <w:r>
        <w:rPr>
          <w:sz w:val="28"/>
        </w:rPr>
        <w:t>наказом</w:t>
      </w:r>
      <w:r>
        <w:rPr>
          <w:spacing w:val="-14"/>
          <w:sz w:val="28"/>
        </w:rPr>
        <w:t xml:space="preserve"> </w:t>
      </w:r>
      <w:r>
        <w:rPr>
          <w:sz w:val="28"/>
        </w:rPr>
        <w:t>Міністерства</w:t>
      </w:r>
      <w:r>
        <w:rPr>
          <w:spacing w:val="-15"/>
          <w:sz w:val="28"/>
        </w:rPr>
        <w:t xml:space="preserve"> </w:t>
      </w:r>
      <w:r>
        <w:rPr>
          <w:sz w:val="28"/>
        </w:rPr>
        <w:t>захисту</w:t>
      </w:r>
      <w:r>
        <w:rPr>
          <w:spacing w:val="-14"/>
          <w:sz w:val="28"/>
        </w:rPr>
        <w:t xml:space="preserve"> </w:t>
      </w:r>
      <w:r>
        <w:rPr>
          <w:sz w:val="28"/>
        </w:rPr>
        <w:t>довкілля</w:t>
      </w:r>
      <w:r>
        <w:rPr>
          <w:spacing w:val="-14"/>
          <w:sz w:val="28"/>
        </w:rPr>
        <w:t xml:space="preserve"> </w:t>
      </w:r>
      <w:r>
        <w:rPr>
          <w:sz w:val="28"/>
        </w:rPr>
        <w:t>та</w:t>
      </w:r>
      <w:r>
        <w:rPr>
          <w:spacing w:val="-15"/>
          <w:sz w:val="28"/>
        </w:rPr>
        <w:t xml:space="preserve"> </w:t>
      </w:r>
      <w:r>
        <w:rPr>
          <w:sz w:val="28"/>
        </w:rPr>
        <w:t>природних ресурсів України від 09.08.2024 року №1003, зареєстрованого в Міністерстві юстиції України 26 вересня 2024 р. № 1446/42791;</w:t>
      </w:r>
    </w:p>
    <w:p w14:paraId="27787706" w14:textId="77777777" w:rsidR="001A6F49" w:rsidRDefault="00000000">
      <w:pPr>
        <w:pStyle w:val="a5"/>
        <w:numPr>
          <w:ilvl w:val="1"/>
          <w:numId w:val="22"/>
        </w:numPr>
        <w:tabs>
          <w:tab w:val="left" w:pos="990"/>
        </w:tabs>
        <w:spacing w:before="1"/>
        <w:ind w:right="282" w:firstLine="566"/>
        <w:rPr>
          <w:sz w:val="28"/>
        </w:rPr>
      </w:pPr>
      <w:r>
        <w:rPr>
          <w:sz w:val="28"/>
        </w:rPr>
        <w:t>дотримуватись Правил технічної експлуатації полігонів, припинення експлуатації, рекультивації та догляду за полігонами після припинення їх експлуатації,</w:t>
      </w:r>
      <w:r>
        <w:rPr>
          <w:spacing w:val="-18"/>
          <w:sz w:val="28"/>
        </w:rPr>
        <w:t xml:space="preserve"> </w:t>
      </w:r>
      <w:r>
        <w:rPr>
          <w:sz w:val="28"/>
        </w:rPr>
        <w:t>затверджених</w:t>
      </w:r>
      <w:r>
        <w:rPr>
          <w:spacing w:val="-17"/>
          <w:sz w:val="28"/>
        </w:rPr>
        <w:t xml:space="preserve"> </w:t>
      </w:r>
      <w:r>
        <w:rPr>
          <w:sz w:val="28"/>
        </w:rPr>
        <w:t>наказом</w:t>
      </w:r>
      <w:r>
        <w:rPr>
          <w:spacing w:val="-18"/>
          <w:sz w:val="28"/>
        </w:rPr>
        <w:t xml:space="preserve"> </w:t>
      </w:r>
      <w:r>
        <w:rPr>
          <w:sz w:val="28"/>
        </w:rPr>
        <w:t>Міністерства</w:t>
      </w:r>
      <w:r>
        <w:rPr>
          <w:spacing w:val="-17"/>
          <w:sz w:val="28"/>
        </w:rPr>
        <w:t xml:space="preserve"> </w:t>
      </w:r>
      <w:r>
        <w:rPr>
          <w:sz w:val="28"/>
        </w:rPr>
        <w:t>захисту</w:t>
      </w:r>
      <w:r>
        <w:rPr>
          <w:spacing w:val="-18"/>
          <w:sz w:val="28"/>
        </w:rPr>
        <w:t xml:space="preserve"> </w:t>
      </w:r>
      <w:r>
        <w:rPr>
          <w:sz w:val="28"/>
        </w:rPr>
        <w:t>довкілля</w:t>
      </w:r>
      <w:r>
        <w:rPr>
          <w:spacing w:val="-17"/>
          <w:sz w:val="28"/>
        </w:rPr>
        <w:t xml:space="preserve"> </w:t>
      </w:r>
      <w:r>
        <w:rPr>
          <w:sz w:val="28"/>
        </w:rPr>
        <w:t>та</w:t>
      </w:r>
      <w:r>
        <w:rPr>
          <w:spacing w:val="-18"/>
          <w:sz w:val="28"/>
        </w:rPr>
        <w:t xml:space="preserve"> </w:t>
      </w:r>
      <w:r>
        <w:rPr>
          <w:sz w:val="28"/>
        </w:rPr>
        <w:t>природних ресурсів України від 10.02.2025 року № 263, зареєстрованих в Міністерстві юстиції</w:t>
      </w:r>
      <w:r>
        <w:rPr>
          <w:spacing w:val="-16"/>
          <w:sz w:val="28"/>
        </w:rPr>
        <w:t xml:space="preserve"> </w:t>
      </w:r>
      <w:r>
        <w:rPr>
          <w:sz w:val="28"/>
        </w:rPr>
        <w:t>України</w:t>
      </w:r>
      <w:r>
        <w:rPr>
          <w:spacing w:val="-17"/>
          <w:sz w:val="28"/>
        </w:rPr>
        <w:t xml:space="preserve"> </w:t>
      </w:r>
      <w:r>
        <w:rPr>
          <w:sz w:val="28"/>
        </w:rPr>
        <w:t>13</w:t>
      </w:r>
      <w:r>
        <w:rPr>
          <w:spacing w:val="-18"/>
          <w:sz w:val="28"/>
        </w:rPr>
        <w:t xml:space="preserve"> </w:t>
      </w:r>
      <w:r>
        <w:rPr>
          <w:sz w:val="28"/>
        </w:rPr>
        <w:t>березня</w:t>
      </w:r>
      <w:r>
        <w:rPr>
          <w:spacing w:val="-14"/>
          <w:sz w:val="28"/>
        </w:rPr>
        <w:t xml:space="preserve"> </w:t>
      </w:r>
      <w:r>
        <w:rPr>
          <w:sz w:val="28"/>
        </w:rPr>
        <w:t>2025</w:t>
      </w:r>
      <w:r>
        <w:rPr>
          <w:spacing w:val="-16"/>
          <w:sz w:val="28"/>
        </w:rPr>
        <w:t xml:space="preserve"> </w:t>
      </w:r>
      <w:r>
        <w:rPr>
          <w:sz w:val="28"/>
        </w:rPr>
        <w:t>р.</w:t>
      </w:r>
      <w:r>
        <w:rPr>
          <w:spacing w:val="-18"/>
          <w:sz w:val="28"/>
        </w:rPr>
        <w:t xml:space="preserve"> </w:t>
      </w:r>
      <w:r>
        <w:rPr>
          <w:sz w:val="28"/>
        </w:rPr>
        <w:t>№</w:t>
      </w:r>
      <w:r>
        <w:rPr>
          <w:spacing w:val="-17"/>
          <w:sz w:val="28"/>
        </w:rPr>
        <w:t xml:space="preserve"> </w:t>
      </w:r>
      <w:r>
        <w:rPr>
          <w:sz w:val="28"/>
        </w:rPr>
        <w:t>405/43811</w:t>
      </w:r>
      <w:r>
        <w:rPr>
          <w:spacing w:val="-16"/>
          <w:sz w:val="28"/>
        </w:rPr>
        <w:t xml:space="preserve"> </w:t>
      </w:r>
      <w:r>
        <w:rPr>
          <w:sz w:val="28"/>
        </w:rPr>
        <w:t>(після</w:t>
      </w:r>
      <w:r>
        <w:rPr>
          <w:spacing w:val="-18"/>
          <w:sz w:val="28"/>
        </w:rPr>
        <w:t xml:space="preserve"> </w:t>
      </w:r>
      <w:r>
        <w:rPr>
          <w:sz w:val="28"/>
        </w:rPr>
        <w:t>набрання</w:t>
      </w:r>
      <w:r>
        <w:rPr>
          <w:spacing w:val="-14"/>
          <w:sz w:val="28"/>
        </w:rPr>
        <w:t xml:space="preserve"> </w:t>
      </w:r>
      <w:r>
        <w:rPr>
          <w:sz w:val="28"/>
        </w:rPr>
        <w:t>чинності</w:t>
      </w:r>
      <w:r>
        <w:rPr>
          <w:spacing w:val="-16"/>
          <w:sz w:val="28"/>
        </w:rPr>
        <w:t xml:space="preserve"> </w:t>
      </w:r>
      <w:r>
        <w:rPr>
          <w:sz w:val="28"/>
        </w:rPr>
        <w:t xml:space="preserve">даного </w:t>
      </w:r>
      <w:r>
        <w:rPr>
          <w:spacing w:val="-2"/>
          <w:sz w:val="28"/>
        </w:rPr>
        <w:t>наказу);</w:t>
      </w:r>
    </w:p>
    <w:p w14:paraId="537AD9AD" w14:textId="77777777" w:rsidR="001A6F49" w:rsidRDefault="00000000">
      <w:pPr>
        <w:pStyle w:val="a5"/>
        <w:numPr>
          <w:ilvl w:val="1"/>
          <w:numId w:val="22"/>
        </w:numPr>
        <w:tabs>
          <w:tab w:val="left" w:pos="990"/>
        </w:tabs>
        <w:ind w:right="284" w:firstLine="566"/>
        <w:rPr>
          <w:sz w:val="28"/>
        </w:rPr>
      </w:pPr>
      <w:r>
        <w:rPr>
          <w:sz w:val="28"/>
        </w:rPr>
        <w:t>діяльність здійснювати відповідно до вимог до Плану приведення місця розміщення відходів у відповідність з вимогами законодавства, затвердженого наказом Міністерством захисту довкілля та природних ресурсів України від 29 квітня 2024 року №455 зареєстрованого в Міністерстві юстиції України 18 червня 2024 р. № 911/42256 (після набрання чинності даного наказу);</w:t>
      </w:r>
    </w:p>
    <w:p w14:paraId="2AFD9A0A" w14:textId="77777777" w:rsidR="001A6F49" w:rsidRDefault="00000000">
      <w:pPr>
        <w:pStyle w:val="a5"/>
        <w:numPr>
          <w:ilvl w:val="1"/>
          <w:numId w:val="22"/>
        </w:numPr>
        <w:tabs>
          <w:tab w:val="left" w:pos="990"/>
        </w:tabs>
        <w:ind w:right="287" w:firstLine="566"/>
        <w:rPr>
          <w:sz w:val="28"/>
        </w:rPr>
      </w:pPr>
      <w:r>
        <w:rPr>
          <w:sz w:val="28"/>
        </w:rPr>
        <w:t xml:space="preserve">дотримання вимог Порядку здійснення моніторингу місць утворення, </w:t>
      </w:r>
      <w:r>
        <w:rPr>
          <w:spacing w:val="-2"/>
          <w:sz w:val="28"/>
        </w:rPr>
        <w:t>зберігання та</w:t>
      </w:r>
      <w:r>
        <w:rPr>
          <w:spacing w:val="-3"/>
          <w:sz w:val="28"/>
        </w:rPr>
        <w:t xml:space="preserve"> </w:t>
      </w:r>
      <w:r>
        <w:rPr>
          <w:spacing w:val="-2"/>
          <w:sz w:val="28"/>
        </w:rPr>
        <w:t>видалення відходів,</w:t>
      </w:r>
      <w:r>
        <w:rPr>
          <w:spacing w:val="-4"/>
          <w:sz w:val="28"/>
        </w:rPr>
        <w:t xml:space="preserve"> </w:t>
      </w:r>
      <w:r>
        <w:rPr>
          <w:spacing w:val="-2"/>
          <w:sz w:val="28"/>
        </w:rPr>
        <w:t>затвердженого</w:t>
      </w:r>
      <w:r>
        <w:rPr>
          <w:spacing w:val="-4"/>
          <w:sz w:val="28"/>
        </w:rPr>
        <w:t xml:space="preserve"> </w:t>
      </w:r>
      <w:r>
        <w:rPr>
          <w:spacing w:val="-2"/>
          <w:sz w:val="28"/>
        </w:rPr>
        <w:t>Постановою</w:t>
      </w:r>
      <w:r>
        <w:rPr>
          <w:spacing w:val="-4"/>
          <w:sz w:val="28"/>
        </w:rPr>
        <w:t xml:space="preserve"> </w:t>
      </w:r>
      <w:r>
        <w:rPr>
          <w:spacing w:val="-2"/>
          <w:sz w:val="28"/>
        </w:rPr>
        <w:t xml:space="preserve">Кабінету Міністрів </w:t>
      </w:r>
      <w:r>
        <w:rPr>
          <w:sz w:val="28"/>
        </w:rPr>
        <w:t>України від 13 травня 2025 року № 551 (після набрання чинності);</w:t>
      </w:r>
    </w:p>
    <w:p w14:paraId="5E0B4374" w14:textId="77777777" w:rsidR="001A6F49" w:rsidRDefault="00000000">
      <w:pPr>
        <w:pStyle w:val="a5"/>
        <w:numPr>
          <w:ilvl w:val="1"/>
          <w:numId w:val="22"/>
        </w:numPr>
        <w:tabs>
          <w:tab w:val="left" w:pos="1088"/>
        </w:tabs>
        <w:ind w:right="280" w:firstLine="566"/>
        <w:rPr>
          <w:sz w:val="28"/>
        </w:rPr>
      </w:pPr>
      <w:r>
        <w:rPr>
          <w:sz w:val="28"/>
        </w:rPr>
        <w:t>забезпечує проведення рекультивації полігона після припинення його експлуатації, а також догляд за ним після його рекультивації протягом 30 років. Догляд за полігоном після припинення його експлуатації включає дії, пов’язані з утриманням полігона після припинення його експлуатації, із здійсненням контролю і моніторингу параметрів навколишнього природного середовища, з усуненням можливих негативних впливів полігона на здоров’я людей та навколишнє природне середовище;</w:t>
      </w:r>
    </w:p>
    <w:p w14:paraId="7127A077" w14:textId="77777777" w:rsidR="001A6F49" w:rsidRDefault="00000000">
      <w:pPr>
        <w:pStyle w:val="a5"/>
        <w:numPr>
          <w:ilvl w:val="1"/>
          <w:numId w:val="22"/>
        </w:numPr>
        <w:tabs>
          <w:tab w:val="left" w:pos="1182"/>
        </w:tabs>
        <w:ind w:right="286" w:firstLine="566"/>
        <w:rPr>
          <w:sz w:val="28"/>
        </w:rPr>
      </w:pPr>
      <w:r>
        <w:rPr>
          <w:sz w:val="28"/>
        </w:rPr>
        <w:t>забезпечувати професійну підготовку, підвищення кваліфікації та проведення атестації фахівців у сфері управління відходами;</w:t>
      </w:r>
    </w:p>
    <w:p w14:paraId="1843E194" w14:textId="77777777" w:rsidR="001A6F49" w:rsidRDefault="00000000">
      <w:pPr>
        <w:pStyle w:val="a5"/>
        <w:numPr>
          <w:ilvl w:val="1"/>
          <w:numId w:val="22"/>
        </w:numPr>
        <w:tabs>
          <w:tab w:val="left" w:pos="1011"/>
        </w:tabs>
        <w:spacing w:line="322" w:lineRule="exact"/>
        <w:ind w:left="1011" w:hanging="162"/>
        <w:rPr>
          <w:sz w:val="28"/>
        </w:rPr>
      </w:pPr>
      <w:r>
        <w:rPr>
          <w:sz w:val="28"/>
        </w:rPr>
        <w:t>призначати</w:t>
      </w:r>
      <w:r>
        <w:rPr>
          <w:spacing w:val="-8"/>
          <w:sz w:val="28"/>
        </w:rPr>
        <w:t xml:space="preserve"> </w:t>
      </w:r>
      <w:r>
        <w:rPr>
          <w:sz w:val="28"/>
        </w:rPr>
        <w:t>відповідальних</w:t>
      </w:r>
      <w:r>
        <w:rPr>
          <w:spacing w:val="-8"/>
          <w:sz w:val="28"/>
        </w:rPr>
        <w:t xml:space="preserve"> </w:t>
      </w:r>
      <w:r>
        <w:rPr>
          <w:sz w:val="28"/>
        </w:rPr>
        <w:t>осіб</w:t>
      </w:r>
      <w:r>
        <w:rPr>
          <w:spacing w:val="-8"/>
          <w:sz w:val="28"/>
        </w:rPr>
        <w:t xml:space="preserve"> </w:t>
      </w:r>
      <w:r>
        <w:rPr>
          <w:sz w:val="28"/>
        </w:rPr>
        <w:t>у</w:t>
      </w:r>
      <w:r>
        <w:rPr>
          <w:spacing w:val="-4"/>
          <w:sz w:val="28"/>
        </w:rPr>
        <w:t xml:space="preserve"> </w:t>
      </w:r>
      <w:r>
        <w:rPr>
          <w:sz w:val="28"/>
        </w:rPr>
        <w:t>сфері</w:t>
      </w:r>
      <w:r>
        <w:rPr>
          <w:spacing w:val="-7"/>
          <w:sz w:val="28"/>
        </w:rPr>
        <w:t xml:space="preserve"> </w:t>
      </w:r>
      <w:r>
        <w:rPr>
          <w:sz w:val="28"/>
        </w:rPr>
        <w:t>управління</w:t>
      </w:r>
      <w:r>
        <w:rPr>
          <w:spacing w:val="-5"/>
          <w:sz w:val="28"/>
        </w:rPr>
        <w:t xml:space="preserve"> </w:t>
      </w:r>
      <w:r>
        <w:rPr>
          <w:spacing w:val="-2"/>
          <w:sz w:val="28"/>
        </w:rPr>
        <w:t>відходами;</w:t>
      </w:r>
    </w:p>
    <w:p w14:paraId="7F31B76A" w14:textId="77777777" w:rsidR="001A6F49" w:rsidRDefault="00000000">
      <w:pPr>
        <w:pStyle w:val="a5"/>
        <w:numPr>
          <w:ilvl w:val="1"/>
          <w:numId w:val="22"/>
        </w:numPr>
        <w:tabs>
          <w:tab w:val="left" w:pos="1081"/>
        </w:tabs>
        <w:ind w:left="1081" w:hanging="162"/>
        <w:rPr>
          <w:sz w:val="28"/>
        </w:rPr>
      </w:pPr>
      <w:r>
        <w:rPr>
          <w:sz w:val="28"/>
        </w:rPr>
        <w:t>виконувати</w:t>
      </w:r>
      <w:r>
        <w:rPr>
          <w:spacing w:val="-10"/>
          <w:sz w:val="28"/>
        </w:rPr>
        <w:t xml:space="preserve"> </w:t>
      </w:r>
      <w:r>
        <w:rPr>
          <w:sz w:val="28"/>
        </w:rPr>
        <w:t>інші</w:t>
      </w:r>
      <w:r>
        <w:rPr>
          <w:spacing w:val="-5"/>
          <w:sz w:val="28"/>
        </w:rPr>
        <w:t xml:space="preserve"> </w:t>
      </w:r>
      <w:r>
        <w:rPr>
          <w:sz w:val="28"/>
        </w:rPr>
        <w:t>обов’язки,</w:t>
      </w:r>
      <w:r>
        <w:rPr>
          <w:spacing w:val="-10"/>
          <w:sz w:val="28"/>
        </w:rPr>
        <w:t xml:space="preserve"> </w:t>
      </w:r>
      <w:r>
        <w:rPr>
          <w:sz w:val="28"/>
        </w:rPr>
        <w:t>передбачені</w:t>
      </w:r>
      <w:r>
        <w:rPr>
          <w:spacing w:val="-5"/>
          <w:sz w:val="28"/>
        </w:rPr>
        <w:t xml:space="preserve"> </w:t>
      </w:r>
      <w:r>
        <w:rPr>
          <w:spacing w:val="-2"/>
          <w:sz w:val="28"/>
        </w:rPr>
        <w:t>законом.</w:t>
      </w:r>
    </w:p>
    <w:p w14:paraId="315656BE" w14:textId="77777777" w:rsidR="001A6F49" w:rsidRDefault="001A6F49">
      <w:pPr>
        <w:pStyle w:val="a3"/>
        <w:spacing w:before="1"/>
        <w:ind w:left="0" w:firstLine="0"/>
        <w:jc w:val="left"/>
      </w:pPr>
    </w:p>
    <w:p w14:paraId="584A8CF7" w14:textId="77777777" w:rsidR="001A6F49" w:rsidRDefault="00000000">
      <w:pPr>
        <w:ind w:left="305" w:right="308"/>
        <w:jc w:val="center"/>
        <w:rPr>
          <w:i/>
          <w:sz w:val="28"/>
        </w:rPr>
      </w:pPr>
      <w:r>
        <w:rPr>
          <w:i/>
          <w:sz w:val="28"/>
        </w:rPr>
        <w:t>Утворювачі</w:t>
      </w:r>
      <w:r>
        <w:rPr>
          <w:i/>
          <w:spacing w:val="-7"/>
          <w:sz w:val="28"/>
        </w:rPr>
        <w:t xml:space="preserve"> </w:t>
      </w:r>
      <w:r>
        <w:rPr>
          <w:i/>
          <w:spacing w:val="-2"/>
          <w:sz w:val="28"/>
        </w:rPr>
        <w:t>відходів</w:t>
      </w:r>
    </w:p>
    <w:p w14:paraId="3F0EC6AF" w14:textId="77777777" w:rsidR="001A6F49" w:rsidRDefault="00000000">
      <w:pPr>
        <w:pStyle w:val="a3"/>
        <w:spacing w:before="321"/>
        <w:ind w:right="280"/>
      </w:pPr>
      <w:r>
        <w:t>Утворювачами побутових відходів є населення, підприємства, організації, установи, інші суб’єкти господарювання.</w:t>
      </w:r>
    </w:p>
    <w:p w14:paraId="34E8F114" w14:textId="77777777" w:rsidR="001A6F49" w:rsidRDefault="001A6F49">
      <w:pPr>
        <w:pStyle w:val="a3"/>
        <w:sectPr w:rsidR="001A6F49">
          <w:pgSz w:w="11910" w:h="16840"/>
          <w:pgMar w:top="760" w:right="566" w:bottom="920" w:left="1133" w:header="0" w:footer="732" w:gutter="0"/>
          <w:cols w:space="720"/>
        </w:sectPr>
      </w:pPr>
    </w:p>
    <w:p w14:paraId="67756D5F" w14:textId="77777777" w:rsidR="001A6F49" w:rsidRDefault="00000000">
      <w:pPr>
        <w:pStyle w:val="a3"/>
        <w:spacing w:before="71"/>
        <w:ind w:right="289"/>
      </w:pPr>
      <w:r>
        <w:t xml:space="preserve">Функції утворювачів побутових відходів (первинних) визначені </w:t>
      </w:r>
      <w:r>
        <w:rPr>
          <w:spacing w:val="-2"/>
        </w:rPr>
        <w:t>законодавством.</w:t>
      </w:r>
    </w:p>
    <w:p w14:paraId="1EF1BEF0" w14:textId="77777777" w:rsidR="001A6F49" w:rsidRDefault="001A6F49">
      <w:pPr>
        <w:pStyle w:val="a3"/>
        <w:spacing w:before="2"/>
        <w:ind w:left="0" w:firstLine="0"/>
        <w:jc w:val="left"/>
      </w:pPr>
    </w:p>
    <w:p w14:paraId="3B36C678" w14:textId="77777777" w:rsidR="001A6F49" w:rsidRDefault="00000000">
      <w:pPr>
        <w:ind w:left="307" w:right="308"/>
        <w:jc w:val="center"/>
        <w:rPr>
          <w:i/>
          <w:sz w:val="28"/>
        </w:rPr>
      </w:pPr>
      <w:r>
        <w:rPr>
          <w:i/>
          <w:sz w:val="28"/>
        </w:rPr>
        <w:t>Утворювачі</w:t>
      </w:r>
      <w:r>
        <w:rPr>
          <w:i/>
          <w:spacing w:val="-7"/>
          <w:sz w:val="28"/>
        </w:rPr>
        <w:t xml:space="preserve"> </w:t>
      </w:r>
      <w:r>
        <w:rPr>
          <w:i/>
          <w:sz w:val="28"/>
        </w:rPr>
        <w:t>побутових</w:t>
      </w:r>
      <w:r>
        <w:rPr>
          <w:i/>
          <w:spacing w:val="-7"/>
          <w:sz w:val="28"/>
        </w:rPr>
        <w:t xml:space="preserve"> </w:t>
      </w:r>
      <w:r>
        <w:rPr>
          <w:i/>
          <w:spacing w:val="-2"/>
          <w:sz w:val="28"/>
        </w:rPr>
        <w:t>відходів</w:t>
      </w:r>
    </w:p>
    <w:p w14:paraId="3F68B5CC" w14:textId="77777777" w:rsidR="001A6F49" w:rsidRDefault="00000000">
      <w:pPr>
        <w:pStyle w:val="a3"/>
        <w:spacing w:before="321"/>
        <w:ind w:right="288"/>
      </w:pPr>
      <w:r>
        <w:t>Утворювачі побутових відходів зобов’язані (пункт 2 статті 31. Права та обов’язки утворювачів побутових відходів ЗУ «Про управління відходами):</w:t>
      </w:r>
    </w:p>
    <w:p w14:paraId="2F132289" w14:textId="77777777" w:rsidR="001A6F49" w:rsidRDefault="00000000">
      <w:pPr>
        <w:pStyle w:val="a5"/>
        <w:numPr>
          <w:ilvl w:val="0"/>
          <w:numId w:val="21"/>
        </w:numPr>
        <w:tabs>
          <w:tab w:val="left" w:pos="1128"/>
        </w:tabs>
        <w:spacing w:line="321" w:lineRule="exact"/>
        <w:ind w:left="1128" w:hanging="279"/>
        <w:jc w:val="both"/>
        <w:rPr>
          <w:sz w:val="28"/>
        </w:rPr>
      </w:pPr>
      <w:r>
        <w:rPr>
          <w:sz w:val="28"/>
        </w:rPr>
        <w:t>Утворювачі</w:t>
      </w:r>
      <w:r>
        <w:rPr>
          <w:spacing w:val="-7"/>
          <w:sz w:val="28"/>
        </w:rPr>
        <w:t xml:space="preserve"> </w:t>
      </w:r>
      <w:r>
        <w:rPr>
          <w:sz w:val="28"/>
        </w:rPr>
        <w:t>побутових</w:t>
      </w:r>
      <w:r>
        <w:rPr>
          <w:spacing w:val="-6"/>
          <w:sz w:val="28"/>
        </w:rPr>
        <w:t xml:space="preserve"> </w:t>
      </w:r>
      <w:r>
        <w:rPr>
          <w:sz w:val="28"/>
        </w:rPr>
        <w:t>відходів</w:t>
      </w:r>
      <w:r>
        <w:rPr>
          <w:spacing w:val="-8"/>
          <w:sz w:val="28"/>
        </w:rPr>
        <w:t xml:space="preserve"> </w:t>
      </w:r>
      <w:r>
        <w:rPr>
          <w:sz w:val="28"/>
        </w:rPr>
        <w:t>мають</w:t>
      </w:r>
      <w:r>
        <w:rPr>
          <w:spacing w:val="-8"/>
          <w:sz w:val="28"/>
        </w:rPr>
        <w:t xml:space="preserve"> </w:t>
      </w:r>
      <w:r>
        <w:rPr>
          <w:spacing w:val="-2"/>
          <w:sz w:val="28"/>
        </w:rPr>
        <w:t>право:</w:t>
      </w:r>
    </w:p>
    <w:p w14:paraId="0C20A9EE" w14:textId="77777777" w:rsidR="001A6F49" w:rsidRDefault="00000000">
      <w:pPr>
        <w:pStyle w:val="a5"/>
        <w:numPr>
          <w:ilvl w:val="1"/>
          <w:numId w:val="21"/>
        </w:numPr>
        <w:tabs>
          <w:tab w:val="left" w:pos="1182"/>
        </w:tabs>
        <w:spacing w:line="242" w:lineRule="auto"/>
        <w:ind w:right="287" w:firstLine="566"/>
        <w:jc w:val="both"/>
        <w:rPr>
          <w:sz w:val="28"/>
        </w:rPr>
      </w:pPr>
      <w:r>
        <w:rPr>
          <w:sz w:val="28"/>
        </w:rPr>
        <w:t>одержувати у встановленому порядку повну та достовірну інформацію про безпечність об’єктів оброблення побутових відходів;</w:t>
      </w:r>
    </w:p>
    <w:p w14:paraId="5C23BFDD" w14:textId="77777777" w:rsidR="001A6F49" w:rsidRDefault="00000000">
      <w:pPr>
        <w:pStyle w:val="a5"/>
        <w:numPr>
          <w:ilvl w:val="1"/>
          <w:numId w:val="21"/>
        </w:numPr>
        <w:tabs>
          <w:tab w:val="left" w:pos="1405"/>
        </w:tabs>
        <w:ind w:right="283" w:firstLine="566"/>
        <w:jc w:val="both"/>
        <w:rPr>
          <w:sz w:val="28"/>
        </w:rPr>
      </w:pPr>
      <w:r>
        <w:rPr>
          <w:sz w:val="28"/>
        </w:rPr>
        <w:t>самостійно шляхом компостування обробляти біовідходи на присадибних, дачних і садових ділянках згідно з правилами, встановленими центральним органом виконавчої влади, що забезпечує формування державної політики у сфері житлово-комунального господарства.</w:t>
      </w:r>
    </w:p>
    <w:p w14:paraId="62846829" w14:textId="77777777" w:rsidR="001A6F49" w:rsidRDefault="00000000">
      <w:pPr>
        <w:pStyle w:val="a5"/>
        <w:numPr>
          <w:ilvl w:val="0"/>
          <w:numId w:val="21"/>
        </w:numPr>
        <w:tabs>
          <w:tab w:val="left" w:pos="1128"/>
        </w:tabs>
        <w:spacing w:line="321" w:lineRule="exact"/>
        <w:ind w:left="1128" w:hanging="279"/>
        <w:jc w:val="both"/>
        <w:rPr>
          <w:sz w:val="28"/>
        </w:rPr>
      </w:pPr>
      <w:r>
        <w:rPr>
          <w:sz w:val="28"/>
        </w:rPr>
        <w:t>Утворювачі</w:t>
      </w:r>
      <w:r>
        <w:rPr>
          <w:spacing w:val="-7"/>
          <w:sz w:val="28"/>
        </w:rPr>
        <w:t xml:space="preserve"> </w:t>
      </w:r>
      <w:r>
        <w:rPr>
          <w:sz w:val="28"/>
        </w:rPr>
        <w:t>побутових</w:t>
      </w:r>
      <w:r>
        <w:rPr>
          <w:spacing w:val="-7"/>
          <w:sz w:val="28"/>
        </w:rPr>
        <w:t xml:space="preserve"> </w:t>
      </w:r>
      <w:r>
        <w:rPr>
          <w:sz w:val="28"/>
        </w:rPr>
        <w:t>відходів</w:t>
      </w:r>
      <w:r>
        <w:rPr>
          <w:spacing w:val="-8"/>
          <w:sz w:val="28"/>
        </w:rPr>
        <w:t xml:space="preserve"> </w:t>
      </w:r>
      <w:r>
        <w:rPr>
          <w:spacing w:val="-2"/>
          <w:sz w:val="28"/>
        </w:rPr>
        <w:t>зобов’язані:</w:t>
      </w:r>
    </w:p>
    <w:p w14:paraId="0C9CD5CC" w14:textId="77777777" w:rsidR="001A6F49" w:rsidRDefault="00000000">
      <w:pPr>
        <w:pStyle w:val="a5"/>
        <w:numPr>
          <w:ilvl w:val="1"/>
          <w:numId w:val="21"/>
        </w:numPr>
        <w:tabs>
          <w:tab w:val="left" w:pos="1242"/>
        </w:tabs>
        <w:ind w:right="287" w:firstLine="566"/>
        <w:jc w:val="both"/>
        <w:rPr>
          <w:sz w:val="28"/>
        </w:rPr>
      </w:pPr>
      <w:r>
        <w:rPr>
          <w:sz w:val="28"/>
        </w:rPr>
        <w:t>укладати договори з виконавцем послуги з управління побутовими відходами та вносити у встановленому порядку плату за послугу з управління побутовими відходами;</w:t>
      </w:r>
    </w:p>
    <w:p w14:paraId="77C2B1F9" w14:textId="77777777" w:rsidR="001A6F49" w:rsidRDefault="00000000">
      <w:pPr>
        <w:pStyle w:val="a5"/>
        <w:numPr>
          <w:ilvl w:val="1"/>
          <w:numId w:val="21"/>
        </w:numPr>
        <w:tabs>
          <w:tab w:val="left" w:pos="1256"/>
        </w:tabs>
        <w:ind w:right="286" w:firstLine="566"/>
        <w:jc w:val="both"/>
        <w:rPr>
          <w:sz w:val="28"/>
        </w:rPr>
      </w:pPr>
      <w:r>
        <w:rPr>
          <w:sz w:val="28"/>
        </w:rPr>
        <w:t>забезпечувати передачу побутових відходів до системи управління побутовими відходами, а побутові відходи, на які поширюється розширена відповідальність виробника – до системи приймання або роздільного збирання, створеної організаціями розширеної відповідальності виробників;</w:t>
      </w:r>
    </w:p>
    <w:p w14:paraId="03328683" w14:textId="77777777" w:rsidR="001A6F49" w:rsidRDefault="00000000">
      <w:pPr>
        <w:pStyle w:val="a5"/>
        <w:numPr>
          <w:ilvl w:val="1"/>
          <w:numId w:val="21"/>
        </w:numPr>
        <w:tabs>
          <w:tab w:val="left" w:pos="1177"/>
        </w:tabs>
        <w:ind w:right="279" w:firstLine="566"/>
        <w:jc w:val="both"/>
        <w:rPr>
          <w:sz w:val="28"/>
        </w:rPr>
      </w:pPr>
      <w:r>
        <w:rPr>
          <w:sz w:val="28"/>
        </w:rPr>
        <w:t>забезпечувати у встановленому порядку роздільне збирання відходів за наявності об’єкта оброблення відходів.</w:t>
      </w:r>
    </w:p>
    <w:p w14:paraId="445EF62E" w14:textId="77777777" w:rsidR="001A6F49" w:rsidRDefault="00000000">
      <w:pPr>
        <w:pStyle w:val="a5"/>
        <w:numPr>
          <w:ilvl w:val="0"/>
          <w:numId w:val="21"/>
        </w:numPr>
        <w:tabs>
          <w:tab w:val="left" w:pos="1180"/>
        </w:tabs>
        <w:ind w:left="283" w:right="279" w:firstLine="566"/>
        <w:jc w:val="both"/>
        <w:rPr>
          <w:sz w:val="28"/>
        </w:rPr>
      </w:pPr>
      <w:r>
        <w:rPr>
          <w:sz w:val="28"/>
        </w:rPr>
        <w:t>Утворювачі побутових відходів мають права та обов’язки споживачів житлово-комунальних послуг, передбачені Законом України «Про житлово-комунальні послуги».</w:t>
      </w:r>
    </w:p>
    <w:p w14:paraId="0A170B19" w14:textId="77777777" w:rsidR="001A6F49" w:rsidRDefault="00000000">
      <w:pPr>
        <w:spacing w:before="320"/>
        <w:ind w:left="308" w:right="308"/>
        <w:jc w:val="center"/>
        <w:rPr>
          <w:i/>
          <w:sz w:val="28"/>
        </w:rPr>
      </w:pPr>
      <w:r>
        <w:rPr>
          <w:i/>
          <w:sz w:val="28"/>
        </w:rPr>
        <w:t>Утворювачі</w:t>
      </w:r>
      <w:r>
        <w:rPr>
          <w:i/>
          <w:spacing w:val="-7"/>
          <w:sz w:val="28"/>
        </w:rPr>
        <w:t xml:space="preserve"> </w:t>
      </w:r>
      <w:r>
        <w:rPr>
          <w:i/>
          <w:sz w:val="28"/>
        </w:rPr>
        <w:t>відходів,</w:t>
      </w:r>
      <w:r>
        <w:rPr>
          <w:i/>
          <w:spacing w:val="-6"/>
          <w:sz w:val="28"/>
        </w:rPr>
        <w:t xml:space="preserve"> </w:t>
      </w:r>
      <w:r>
        <w:rPr>
          <w:i/>
          <w:sz w:val="28"/>
        </w:rPr>
        <w:t>крім</w:t>
      </w:r>
      <w:r>
        <w:rPr>
          <w:i/>
          <w:spacing w:val="-5"/>
          <w:sz w:val="28"/>
        </w:rPr>
        <w:t xml:space="preserve"> </w:t>
      </w:r>
      <w:r>
        <w:rPr>
          <w:i/>
          <w:sz w:val="28"/>
        </w:rPr>
        <w:t>утворювачів</w:t>
      </w:r>
      <w:r>
        <w:rPr>
          <w:i/>
          <w:spacing w:val="-9"/>
          <w:sz w:val="28"/>
        </w:rPr>
        <w:t xml:space="preserve"> </w:t>
      </w:r>
      <w:r>
        <w:rPr>
          <w:i/>
          <w:sz w:val="28"/>
        </w:rPr>
        <w:t>відходів</w:t>
      </w:r>
      <w:r>
        <w:rPr>
          <w:i/>
          <w:spacing w:val="-5"/>
          <w:sz w:val="28"/>
        </w:rPr>
        <w:t xml:space="preserve"> </w:t>
      </w:r>
      <w:r>
        <w:rPr>
          <w:i/>
          <w:spacing w:val="-2"/>
          <w:sz w:val="28"/>
        </w:rPr>
        <w:t>домогосподарств</w:t>
      </w:r>
    </w:p>
    <w:p w14:paraId="31117408" w14:textId="77777777" w:rsidR="001A6F49" w:rsidRDefault="00000000">
      <w:pPr>
        <w:pStyle w:val="a3"/>
        <w:spacing w:before="321"/>
        <w:ind w:right="284"/>
      </w:pPr>
      <w:r>
        <w:t>Утворювачі відходів, крім утворювачів відходів домогосподарств, зобов’язані (пункт 2 статті 16. Права та обов’язки утворювачів відходів, крім утворювачів відходів домогосподарств ЗУ «Про управління від-ходами»):</w:t>
      </w:r>
    </w:p>
    <w:p w14:paraId="059D285B" w14:textId="77777777" w:rsidR="001A6F49" w:rsidRDefault="00000000">
      <w:pPr>
        <w:pStyle w:val="a5"/>
        <w:numPr>
          <w:ilvl w:val="0"/>
          <w:numId w:val="20"/>
        </w:numPr>
        <w:tabs>
          <w:tab w:val="left" w:pos="1152"/>
        </w:tabs>
        <w:spacing w:line="321" w:lineRule="exact"/>
        <w:ind w:left="1152" w:hanging="303"/>
        <w:jc w:val="both"/>
        <w:rPr>
          <w:sz w:val="28"/>
        </w:rPr>
      </w:pPr>
      <w:r>
        <w:rPr>
          <w:sz w:val="28"/>
        </w:rPr>
        <w:t>запобігати</w:t>
      </w:r>
      <w:r>
        <w:rPr>
          <w:spacing w:val="-13"/>
          <w:sz w:val="28"/>
        </w:rPr>
        <w:t xml:space="preserve"> </w:t>
      </w:r>
      <w:r>
        <w:rPr>
          <w:sz w:val="28"/>
        </w:rPr>
        <w:t>утворенню</w:t>
      </w:r>
      <w:r>
        <w:rPr>
          <w:spacing w:val="-9"/>
          <w:sz w:val="28"/>
        </w:rPr>
        <w:t xml:space="preserve"> </w:t>
      </w:r>
      <w:r>
        <w:rPr>
          <w:sz w:val="28"/>
        </w:rPr>
        <w:t>та</w:t>
      </w:r>
      <w:r>
        <w:rPr>
          <w:spacing w:val="-8"/>
          <w:sz w:val="28"/>
        </w:rPr>
        <w:t xml:space="preserve"> </w:t>
      </w:r>
      <w:r>
        <w:rPr>
          <w:sz w:val="28"/>
        </w:rPr>
        <w:t>зменшувати</w:t>
      </w:r>
      <w:r>
        <w:rPr>
          <w:spacing w:val="-10"/>
          <w:sz w:val="28"/>
        </w:rPr>
        <w:t xml:space="preserve"> </w:t>
      </w:r>
      <w:r>
        <w:rPr>
          <w:sz w:val="28"/>
        </w:rPr>
        <w:t>обсяги</w:t>
      </w:r>
      <w:r>
        <w:rPr>
          <w:spacing w:val="-4"/>
          <w:sz w:val="28"/>
        </w:rPr>
        <w:t xml:space="preserve"> </w:t>
      </w:r>
      <w:r>
        <w:rPr>
          <w:sz w:val="28"/>
        </w:rPr>
        <w:t>утворення</w:t>
      </w:r>
      <w:r>
        <w:rPr>
          <w:spacing w:val="-7"/>
          <w:sz w:val="28"/>
        </w:rPr>
        <w:t xml:space="preserve"> </w:t>
      </w:r>
      <w:r>
        <w:rPr>
          <w:spacing w:val="-2"/>
          <w:sz w:val="28"/>
        </w:rPr>
        <w:t>відходів;</w:t>
      </w:r>
    </w:p>
    <w:p w14:paraId="7921EF8A" w14:textId="77777777" w:rsidR="001A6F49" w:rsidRDefault="00000000">
      <w:pPr>
        <w:pStyle w:val="a5"/>
        <w:numPr>
          <w:ilvl w:val="0"/>
          <w:numId w:val="20"/>
        </w:numPr>
        <w:tabs>
          <w:tab w:val="left" w:pos="1271"/>
        </w:tabs>
        <w:spacing w:line="242" w:lineRule="auto"/>
        <w:ind w:left="283" w:right="287" w:firstLine="566"/>
        <w:jc w:val="both"/>
        <w:rPr>
          <w:sz w:val="28"/>
        </w:rPr>
      </w:pPr>
      <w:r>
        <w:rPr>
          <w:sz w:val="28"/>
        </w:rPr>
        <w:t>класифікувати свої відходи відповідно до Національного переліку відходів та Порядку класифікації відходів;</w:t>
      </w:r>
    </w:p>
    <w:p w14:paraId="25EF8216" w14:textId="77777777" w:rsidR="001A6F49" w:rsidRDefault="00000000">
      <w:pPr>
        <w:pStyle w:val="a5"/>
        <w:numPr>
          <w:ilvl w:val="0"/>
          <w:numId w:val="20"/>
        </w:numPr>
        <w:tabs>
          <w:tab w:val="left" w:pos="1249"/>
        </w:tabs>
        <w:ind w:left="283" w:right="282" w:firstLine="566"/>
        <w:jc w:val="both"/>
        <w:rPr>
          <w:sz w:val="28"/>
        </w:rPr>
      </w:pPr>
      <w:r>
        <w:rPr>
          <w:sz w:val="28"/>
        </w:rPr>
        <w:t>обробляти відходи самостійно, за наявності дозволу на здійснення операцій з оброблення відходів, або передавати їх для оброблення суб’єктам господарювання у сфері управління відходами, які мають такий дозвіл;</w:t>
      </w:r>
    </w:p>
    <w:p w14:paraId="705E50B1" w14:textId="77777777" w:rsidR="001A6F49" w:rsidRDefault="00000000">
      <w:pPr>
        <w:pStyle w:val="a5"/>
        <w:numPr>
          <w:ilvl w:val="0"/>
          <w:numId w:val="20"/>
        </w:numPr>
        <w:tabs>
          <w:tab w:val="left" w:pos="1237"/>
        </w:tabs>
        <w:ind w:left="283" w:right="288" w:firstLine="566"/>
        <w:jc w:val="both"/>
        <w:rPr>
          <w:sz w:val="28"/>
        </w:rPr>
      </w:pPr>
      <w:r>
        <w:rPr>
          <w:sz w:val="28"/>
        </w:rPr>
        <w:t>у разі утворення побутових відходів укладати договір про надання послуги з управління побутовими відходами з виконавцем відповідної послуги та вносити плату за надання такої послуги відповідно до встановлених тарифів;</w:t>
      </w:r>
    </w:p>
    <w:p w14:paraId="6D4A9A2C" w14:textId="77777777" w:rsidR="001A6F49" w:rsidRDefault="00000000">
      <w:pPr>
        <w:pStyle w:val="a5"/>
        <w:numPr>
          <w:ilvl w:val="0"/>
          <w:numId w:val="20"/>
        </w:numPr>
        <w:tabs>
          <w:tab w:val="left" w:pos="1259"/>
        </w:tabs>
        <w:ind w:left="283" w:right="288" w:firstLine="566"/>
        <w:jc w:val="both"/>
        <w:rPr>
          <w:sz w:val="28"/>
        </w:rPr>
      </w:pPr>
      <w:r>
        <w:rPr>
          <w:sz w:val="28"/>
        </w:rPr>
        <w:t>не допускати змішування відходів, що можуть бути відновлені, з відходами, що не можуть бути відновлені;</w:t>
      </w:r>
    </w:p>
    <w:p w14:paraId="62097E32" w14:textId="77777777" w:rsidR="001A6F49" w:rsidRDefault="00000000">
      <w:pPr>
        <w:pStyle w:val="a5"/>
        <w:numPr>
          <w:ilvl w:val="0"/>
          <w:numId w:val="20"/>
        </w:numPr>
        <w:tabs>
          <w:tab w:val="left" w:pos="1197"/>
        </w:tabs>
        <w:ind w:left="283" w:right="293" w:firstLine="566"/>
        <w:jc w:val="both"/>
        <w:rPr>
          <w:sz w:val="28"/>
        </w:rPr>
      </w:pPr>
      <w:r>
        <w:rPr>
          <w:sz w:val="28"/>
        </w:rPr>
        <w:t>вести облік відходів, що утворилися в результаті їхньої діяльності, та подавати відповідну звітність;</w:t>
      </w:r>
    </w:p>
    <w:p w14:paraId="213B39E1" w14:textId="77777777" w:rsidR="001A6F49" w:rsidRDefault="001A6F49">
      <w:pPr>
        <w:pStyle w:val="a5"/>
        <w:rPr>
          <w:sz w:val="28"/>
        </w:rPr>
        <w:sectPr w:rsidR="001A6F49">
          <w:pgSz w:w="11910" w:h="16840"/>
          <w:pgMar w:top="760" w:right="566" w:bottom="920" w:left="1133" w:header="0" w:footer="732" w:gutter="0"/>
          <w:cols w:space="720"/>
        </w:sectPr>
      </w:pPr>
    </w:p>
    <w:p w14:paraId="78282DEC" w14:textId="77777777" w:rsidR="001A6F49" w:rsidRDefault="00000000">
      <w:pPr>
        <w:pStyle w:val="a5"/>
        <w:numPr>
          <w:ilvl w:val="0"/>
          <w:numId w:val="20"/>
        </w:numPr>
        <w:tabs>
          <w:tab w:val="left" w:pos="1228"/>
        </w:tabs>
        <w:spacing w:before="71"/>
        <w:ind w:left="283" w:right="288" w:firstLine="566"/>
        <w:jc w:val="both"/>
        <w:rPr>
          <w:sz w:val="28"/>
        </w:rPr>
      </w:pPr>
      <w:r>
        <w:rPr>
          <w:sz w:val="28"/>
        </w:rPr>
        <w:t>розробляти та виконувати плани управління відходами підприємств, установ та організацій у встановленому порядку;</w:t>
      </w:r>
    </w:p>
    <w:p w14:paraId="3876B7FD" w14:textId="77777777" w:rsidR="001A6F49" w:rsidRDefault="00000000">
      <w:pPr>
        <w:pStyle w:val="a5"/>
        <w:numPr>
          <w:ilvl w:val="0"/>
          <w:numId w:val="20"/>
        </w:numPr>
        <w:tabs>
          <w:tab w:val="left" w:pos="1192"/>
        </w:tabs>
        <w:ind w:left="283" w:right="279" w:firstLine="566"/>
        <w:jc w:val="both"/>
        <w:rPr>
          <w:sz w:val="28"/>
        </w:rPr>
      </w:pPr>
      <w:r>
        <w:rPr>
          <w:sz w:val="28"/>
        </w:rPr>
        <w:t>забезпечувати утримання в належному санітарному і технічному стані місць утворення та зберігання відходів, а також забезпечувати дотримання встановлених правил техніки безпеки та пожежної безпеки у таких місцях;</w:t>
      </w:r>
    </w:p>
    <w:p w14:paraId="3D7D2520" w14:textId="77777777" w:rsidR="001A6F49" w:rsidRDefault="00000000">
      <w:pPr>
        <w:pStyle w:val="a5"/>
        <w:numPr>
          <w:ilvl w:val="0"/>
          <w:numId w:val="20"/>
        </w:numPr>
        <w:tabs>
          <w:tab w:val="left" w:pos="1137"/>
        </w:tabs>
        <w:spacing w:before="1"/>
        <w:ind w:left="283" w:right="286" w:firstLine="566"/>
        <w:jc w:val="both"/>
        <w:rPr>
          <w:sz w:val="28"/>
        </w:rPr>
      </w:pPr>
      <w:r>
        <w:rPr>
          <w:sz w:val="28"/>
        </w:rPr>
        <w:t>надавати</w:t>
      </w:r>
      <w:r>
        <w:rPr>
          <w:spacing w:val="-18"/>
          <w:sz w:val="28"/>
        </w:rPr>
        <w:t xml:space="preserve"> </w:t>
      </w:r>
      <w:r>
        <w:rPr>
          <w:sz w:val="28"/>
        </w:rPr>
        <w:t>органам</w:t>
      </w:r>
      <w:r>
        <w:rPr>
          <w:spacing w:val="-17"/>
          <w:sz w:val="28"/>
        </w:rPr>
        <w:t xml:space="preserve"> </w:t>
      </w:r>
      <w:r>
        <w:rPr>
          <w:sz w:val="28"/>
        </w:rPr>
        <w:t>виконавчої</w:t>
      </w:r>
      <w:r>
        <w:rPr>
          <w:spacing w:val="-18"/>
          <w:sz w:val="28"/>
        </w:rPr>
        <w:t xml:space="preserve"> </w:t>
      </w:r>
      <w:r>
        <w:rPr>
          <w:sz w:val="28"/>
        </w:rPr>
        <w:t>влади</w:t>
      </w:r>
      <w:r>
        <w:rPr>
          <w:spacing w:val="-17"/>
          <w:sz w:val="28"/>
        </w:rPr>
        <w:t xml:space="preserve"> </w:t>
      </w:r>
      <w:r>
        <w:rPr>
          <w:sz w:val="28"/>
        </w:rPr>
        <w:t>та</w:t>
      </w:r>
      <w:r>
        <w:rPr>
          <w:spacing w:val="-18"/>
          <w:sz w:val="28"/>
        </w:rPr>
        <w:t xml:space="preserve"> </w:t>
      </w:r>
      <w:r>
        <w:rPr>
          <w:sz w:val="28"/>
        </w:rPr>
        <w:t>органам</w:t>
      </w:r>
      <w:r>
        <w:rPr>
          <w:spacing w:val="-17"/>
          <w:sz w:val="28"/>
        </w:rPr>
        <w:t xml:space="preserve"> </w:t>
      </w:r>
      <w:r>
        <w:rPr>
          <w:sz w:val="28"/>
        </w:rPr>
        <w:t>місцевого</w:t>
      </w:r>
      <w:r>
        <w:rPr>
          <w:spacing w:val="-18"/>
          <w:sz w:val="28"/>
        </w:rPr>
        <w:t xml:space="preserve"> </w:t>
      </w:r>
      <w:r>
        <w:rPr>
          <w:sz w:val="28"/>
        </w:rPr>
        <w:t>самоврядування інформацію про відходи та пов’язану з ними діяльність;</w:t>
      </w:r>
    </w:p>
    <w:p w14:paraId="050609A8" w14:textId="77777777" w:rsidR="001A6F49" w:rsidRDefault="00000000">
      <w:pPr>
        <w:pStyle w:val="a5"/>
        <w:numPr>
          <w:ilvl w:val="0"/>
          <w:numId w:val="20"/>
        </w:numPr>
        <w:tabs>
          <w:tab w:val="left" w:pos="1290"/>
        </w:tabs>
        <w:spacing w:line="321" w:lineRule="exact"/>
        <w:ind w:left="1290" w:hanging="441"/>
        <w:jc w:val="both"/>
        <w:rPr>
          <w:sz w:val="28"/>
        </w:rPr>
      </w:pPr>
      <w:r>
        <w:rPr>
          <w:sz w:val="28"/>
        </w:rPr>
        <w:t>призначати</w:t>
      </w:r>
      <w:r>
        <w:rPr>
          <w:spacing w:val="-8"/>
          <w:sz w:val="28"/>
        </w:rPr>
        <w:t xml:space="preserve"> </w:t>
      </w:r>
      <w:r>
        <w:rPr>
          <w:sz w:val="28"/>
        </w:rPr>
        <w:t>відповідальних</w:t>
      </w:r>
      <w:r>
        <w:rPr>
          <w:spacing w:val="-8"/>
          <w:sz w:val="28"/>
        </w:rPr>
        <w:t xml:space="preserve"> </w:t>
      </w:r>
      <w:r>
        <w:rPr>
          <w:sz w:val="28"/>
        </w:rPr>
        <w:t>осіб</w:t>
      </w:r>
      <w:r>
        <w:rPr>
          <w:spacing w:val="-7"/>
          <w:sz w:val="28"/>
        </w:rPr>
        <w:t xml:space="preserve"> </w:t>
      </w:r>
      <w:r>
        <w:rPr>
          <w:sz w:val="28"/>
        </w:rPr>
        <w:t>у</w:t>
      </w:r>
      <w:r>
        <w:rPr>
          <w:spacing w:val="-4"/>
          <w:sz w:val="28"/>
        </w:rPr>
        <w:t xml:space="preserve"> </w:t>
      </w:r>
      <w:r>
        <w:rPr>
          <w:sz w:val="28"/>
        </w:rPr>
        <w:t>сфері</w:t>
      </w:r>
      <w:r>
        <w:rPr>
          <w:spacing w:val="-5"/>
          <w:sz w:val="28"/>
        </w:rPr>
        <w:t xml:space="preserve"> </w:t>
      </w:r>
      <w:r>
        <w:rPr>
          <w:sz w:val="28"/>
        </w:rPr>
        <w:t>управління</w:t>
      </w:r>
      <w:r>
        <w:rPr>
          <w:spacing w:val="-5"/>
          <w:sz w:val="28"/>
        </w:rPr>
        <w:t xml:space="preserve"> </w:t>
      </w:r>
      <w:r>
        <w:rPr>
          <w:spacing w:val="-2"/>
          <w:sz w:val="28"/>
        </w:rPr>
        <w:t>відходами;</w:t>
      </w:r>
    </w:p>
    <w:p w14:paraId="53AD1B04" w14:textId="77777777" w:rsidR="001A6F49" w:rsidRDefault="00000000">
      <w:pPr>
        <w:pStyle w:val="a5"/>
        <w:numPr>
          <w:ilvl w:val="0"/>
          <w:numId w:val="20"/>
        </w:numPr>
        <w:tabs>
          <w:tab w:val="left" w:pos="1285"/>
        </w:tabs>
        <w:ind w:left="283" w:right="286" w:firstLine="566"/>
        <w:jc w:val="both"/>
        <w:rPr>
          <w:sz w:val="28"/>
        </w:rPr>
      </w:pPr>
      <w:r>
        <w:rPr>
          <w:sz w:val="28"/>
        </w:rPr>
        <w:t>відшкодовувати</w:t>
      </w:r>
      <w:r>
        <w:rPr>
          <w:spacing w:val="-14"/>
          <w:sz w:val="28"/>
        </w:rPr>
        <w:t xml:space="preserve"> </w:t>
      </w:r>
      <w:r>
        <w:rPr>
          <w:sz w:val="28"/>
        </w:rPr>
        <w:t>шкоду,</w:t>
      </w:r>
      <w:r>
        <w:rPr>
          <w:spacing w:val="-13"/>
          <w:sz w:val="28"/>
        </w:rPr>
        <w:t xml:space="preserve"> </w:t>
      </w:r>
      <w:r>
        <w:rPr>
          <w:sz w:val="28"/>
        </w:rPr>
        <w:t>заподіяну</w:t>
      </w:r>
      <w:r>
        <w:rPr>
          <w:spacing w:val="-11"/>
          <w:sz w:val="28"/>
        </w:rPr>
        <w:t xml:space="preserve"> </w:t>
      </w:r>
      <w:r>
        <w:rPr>
          <w:sz w:val="28"/>
        </w:rPr>
        <w:t>здоров’ю</w:t>
      </w:r>
      <w:r>
        <w:rPr>
          <w:spacing w:val="-14"/>
          <w:sz w:val="28"/>
        </w:rPr>
        <w:t xml:space="preserve"> </w:t>
      </w:r>
      <w:r>
        <w:rPr>
          <w:sz w:val="28"/>
        </w:rPr>
        <w:t>та</w:t>
      </w:r>
      <w:r>
        <w:rPr>
          <w:spacing w:val="-12"/>
          <w:sz w:val="28"/>
        </w:rPr>
        <w:t xml:space="preserve"> </w:t>
      </w:r>
      <w:r>
        <w:rPr>
          <w:sz w:val="28"/>
        </w:rPr>
        <w:t>майну</w:t>
      </w:r>
      <w:r>
        <w:rPr>
          <w:spacing w:val="-11"/>
          <w:sz w:val="28"/>
        </w:rPr>
        <w:t xml:space="preserve"> </w:t>
      </w:r>
      <w:r>
        <w:rPr>
          <w:sz w:val="28"/>
        </w:rPr>
        <w:t>громадян</w:t>
      </w:r>
      <w:r>
        <w:rPr>
          <w:spacing w:val="-12"/>
          <w:sz w:val="28"/>
        </w:rPr>
        <w:t xml:space="preserve"> </w:t>
      </w:r>
      <w:r>
        <w:rPr>
          <w:sz w:val="28"/>
        </w:rPr>
        <w:t>України, навколишньому природному середовищу, підприємствам, установам та організаціям внаслідок порушення встановлених правил управління відходами, відповідно до закону;</w:t>
      </w:r>
    </w:p>
    <w:p w14:paraId="32F25001" w14:textId="77777777" w:rsidR="001A6F49" w:rsidRDefault="00000000">
      <w:pPr>
        <w:pStyle w:val="a5"/>
        <w:numPr>
          <w:ilvl w:val="0"/>
          <w:numId w:val="20"/>
        </w:numPr>
        <w:tabs>
          <w:tab w:val="left" w:pos="1323"/>
        </w:tabs>
        <w:spacing w:before="1"/>
        <w:ind w:left="283" w:right="288" w:firstLine="566"/>
        <w:jc w:val="both"/>
        <w:rPr>
          <w:sz w:val="28"/>
        </w:rPr>
      </w:pPr>
      <w:r>
        <w:rPr>
          <w:sz w:val="28"/>
        </w:rPr>
        <w:t>подавати декларацію про відходи, якщо діяльність такого утворювача відходів призводить до утворення небезпечних відходів або річний обсяг утворення відходів, що не є небезпечними, перевищує 50 тонн.</w:t>
      </w:r>
    </w:p>
    <w:p w14:paraId="14F41141" w14:textId="77777777" w:rsidR="001A6F49" w:rsidRDefault="001A6F49">
      <w:pPr>
        <w:pStyle w:val="a3"/>
        <w:spacing w:before="1"/>
        <w:ind w:left="0" w:firstLine="0"/>
        <w:jc w:val="left"/>
      </w:pPr>
    </w:p>
    <w:p w14:paraId="7246AAC0" w14:textId="77777777" w:rsidR="001A6F49" w:rsidRDefault="00000000">
      <w:pPr>
        <w:ind w:left="308" w:right="308"/>
        <w:jc w:val="center"/>
        <w:rPr>
          <w:i/>
          <w:sz w:val="28"/>
        </w:rPr>
      </w:pPr>
      <w:r>
        <w:rPr>
          <w:i/>
          <w:sz w:val="28"/>
        </w:rPr>
        <w:t>Плани</w:t>
      </w:r>
      <w:r>
        <w:rPr>
          <w:i/>
          <w:spacing w:val="-6"/>
          <w:sz w:val="28"/>
        </w:rPr>
        <w:t xml:space="preserve"> </w:t>
      </w:r>
      <w:r>
        <w:rPr>
          <w:i/>
          <w:sz w:val="28"/>
        </w:rPr>
        <w:t>управління</w:t>
      </w:r>
      <w:r>
        <w:rPr>
          <w:i/>
          <w:spacing w:val="-8"/>
          <w:sz w:val="28"/>
        </w:rPr>
        <w:t xml:space="preserve"> </w:t>
      </w:r>
      <w:r>
        <w:rPr>
          <w:i/>
          <w:sz w:val="28"/>
        </w:rPr>
        <w:t>відходами</w:t>
      </w:r>
      <w:r>
        <w:rPr>
          <w:i/>
          <w:spacing w:val="-6"/>
          <w:sz w:val="28"/>
        </w:rPr>
        <w:t xml:space="preserve"> </w:t>
      </w:r>
      <w:r>
        <w:rPr>
          <w:i/>
          <w:sz w:val="28"/>
        </w:rPr>
        <w:t>підприємств,</w:t>
      </w:r>
      <w:r>
        <w:rPr>
          <w:i/>
          <w:spacing w:val="-7"/>
          <w:sz w:val="28"/>
        </w:rPr>
        <w:t xml:space="preserve"> </w:t>
      </w:r>
      <w:r>
        <w:rPr>
          <w:i/>
          <w:sz w:val="28"/>
        </w:rPr>
        <w:t>установ</w:t>
      </w:r>
      <w:r>
        <w:rPr>
          <w:i/>
          <w:spacing w:val="-6"/>
          <w:sz w:val="28"/>
        </w:rPr>
        <w:t xml:space="preserve"> </w:t>
      </w:r>
      <w:r>
        <w:rPr>
          <w:i/>
          <w:sz w:val="28"/>
        </w:rPr>
        <w:t>та</w:t>
      </w:r>
      <w:r>
        <w:rPr>
          <w:i/>
          <w:spacing w:val="-3"/>
          <w:sz w:val="28"/>
        </w:rPr>
        <w:t xml:space="preserve"> </w:t>
      </w:r>
      <w:r>
        <w:rPr>
          <w:i/>
          <w:spacing w:val="-2"/>
          <w:sz w:val="28"/>
        </w:rPr>
        <w:t>організацій</w:t>
      </w:r>
    </w:p>
    <w:p w14:paraId="1C11742C" w14:textId="77777777" w:rsidR="001A6F49" w:rsidRDefault="00000000">
      <w:pPr>
        <w:pStyle w:val="a3"/>
        <w:spacing w:before="321" w:line="322" w:lineRule="exact"/>
        <w:ind w:left="849" w:firstLine="0"/>
      </w:pPr>
      <w:r>
        <w:t>Утворювачі</w:t>
      </w:r>
      <w:r>
        <w:rPr>
          <w:spacing w:val="-10"/>
        </w:rPr>
        <w:t xml:space="preserve"> </w:t>
      </w:r>
      <w:r>
        <w:t>відходів,</w:t>
      </w:r>
      <w:r>
        <w:rPr>
          <w:spacing w:val="-9"/>
        </w:rPr>
        <w:t xml:space="preserve"> </w:t>
      </w:r>
      <w:r>
        <w:t>які</w:t>
      </w:r>
      <w:r>
        <w:rPr>
          <w:spacing w:val="-7"/>
        </w:rPr>
        <w:t xml:space="preserve"> </w:t>
      </w:r>
      <w:r>
        <w:t>подають</w:t>
      </w:r>
      <w:r>
        <w:rPr>
          <w:spacing w:val="-9"/>
        </w:rPr>
        <w:t xml:space="preserve"> </w:t>
      </w:r>
      <w:r>
        <w:t>декларацію</w:t>
      </w:r>
      <w:r>
        <w:rPr>
          <w:spacing w:val="-9"/>
        </w:rPr>
        <w:t xml:space="preserve"> </w:t>
      </w:r>
      <w:r>
        <w:t>про</w:t>
      </w:r>
      <w:r>
        <w:rPr>
          <w:spacing w:val="-8"/>
        </w:rPr>
        <w:t xml:space="preserve"> </w:t>
      </w:r>
      <w:r>
        <w:t>відходи</w:t>
      </w:r>
      <w:r>
        <w:rPr>
          <w:spacing w:val="-8"/>
        </w:rPr>
        <w:t xml:space="preserve"> </w:t>
      </w:r>
      <w:r>
        <w:t>відповідно</w:t>
      </w:r>
      <w:r>
        <w:rPr>
          <w:spacing w:val="-8"/>
        </w:rPr>
        <w:t xml:space="preserve"> </w:t>
      </w:r>
      <w:r>
        <w:t>до</w:t>
      </w:r>
      <w:r>
        <w:rPr>
          <w:spacing w:val="-1"/>
        </w:rPr>
        <w:t xml:space="preserve"> </w:t>
      </w:r>
      <w:r>
        <w:rPr>
          <w:spacing w:val="-5"/>
        </w:rPr>
        <w:t>ЗУ</w:t>
      </w:r>
    </w:p>
    <w:p w14:paraId="64A28F87" w14:textId="77777777" w:rsidR="001A6F49" w:rsidRDefault="00000000">
      <w:pPr>
        <w:pStyle w:val="a3"/>
        <w:ind w:right="288" w:firstLine="0"/>
      </w:pPr>
      <w:r>
        <w:t>«Про управління відходами», суб’єкти господарювання у сфері управління відходами розробляють плани управління відходами.</w:t>
      </w:r>
    </w:p>
    <w:p w14:paraId="4B691C30" w14:textId="77777777" w:rsidR="001A6F49" w:rsidRDefault="00000000">
      <w:pPr>
        <w:pStyle w:val="a3"/>
        <w:ind w:right="282"/>
      </w:pPr>
      <w:r>
        <w:t xml:space="preserve">У планах зазначаються прогнозні показники утворення відходів, їх код та найменування, заходи, яких планується вжити для запобігання утворенню та зменшення обсягів відходів, їх належного збирання, перевезення, оброблення, виконання інших зобов’язань, визначених Законом України «Про управління </w:t>
      </w:r>
      <w:r>
        <w:rPr>
          <w:spacing w:val="-2"/>
        </w:rPr>
        <w:t>відходами».</w:t>
      </w:r>
    </w:p>
    <w:p w14:paraId="1A6B37BB" w14:textId="77777777" w:rsidR="001A6F49" w:rsidRDefault="00000000">
      <w:pPr>
        <w:pStyle w:val="a3"/>
        <w:ind w:right="287"/>
      </w:pPr>
      <w:r>
        <w:t>Порядок</w:t>
      </w:r>
      <w:r>
        <w:rPr>
          <w:spacing w:val="-9"/>
        </w:rPr>
        <w:t xml:space="preserve"> </w:t>
      </w:r>
      <w:r>
        <w:t>розроблення</w:t>
      </w:r>
      <w:r>
        <w:rPr>
          <w:spacing w:val="-9"/>
        </w:rPr>
        <w:t xml:space="preserve"> </w:t>
      </w:r>
      <w:r>
        <w:t>планів</w:t>
      </w:r>
      <w:r>
        <w:rPr>
          <w:spacing w:val="-9"/>
        </w:rPr>
        <w:t xml:space="preserve"> </w:t>
      </w:r>
      <w:r>
        <w:t>управління</w:t>
      </w:r>
      <w:r>
        <w:rPr>
          <w:spacing w:val="-8"/>
        </w:rPr>
        <w:t xml:space="preserve"> </w:t>
      </w:r>
      <w:r>
        <w:t>відходами</w:t>
      </w:r>
      <w:r>
        <w:rPr>
          <w:spacing w:val="-9"/>
        </w:rPr>
        <w:t xml:space="preserve"> </w:t>
      </w:r>
      <w:r>
        <w:t>підприємств,</w:t>
      </w:r>
      <w:r>
        <w:rPr>
          <w:spacing w:val="-9"/>
        </w:rPr>
        <w:t xml:space="preserve"> </w:t>
      </w:r>
      <w:r>
        <w:t>установ</w:t>
      </w:r>
      <w:r>
        <w:rPr>
          <w:spacing w:val="-9"/>
        </w:rPr>
        <w:t xml:space="preserve"> </w:t>
      </w:r>
      <w:r>
        <w:t>та організацій затверджений наказом Міністерства захисту довкілля та природних ресурсів України від 09.08.2024 року №1003, зареєстрованого в Міністерстві юстиції України 26 вересня 2024 р. № 1446/42791.</w:t>
      </w:r>
    </w:p>
    <w:p w14:paraId="1E45AFB1" w14:textId="77777777" w:rsidR="001A6F49" w:rsidRDefault="00000000">
      <w:pPr>
        <w:pStyle w:val="a3"/>
        <w:spacing w:before="1"/>
        <w:ind w:right="286"/>
      </w:pPr>
      <w:r>
        <w:t>Суб’єкти господарювання, які в результаті господарської діяльності є утворювачами та/або власниками відходів, зобов’язані вести облік за обсягом, кодом і найменуванням, джерелами утворення відходів, здійсненням операцій з управління відходами.</w:t>
      </w:r>
    </w:p>
    <w:p w14:paraId="7271D9F6" w14:textId="77777777" w:rsidR="001A6F49" w:rsidRDefault="001A6F49">
      <w:pPr>
        <w:pStyle w:val="a3"/>
        <w:spacing w:before="1"/>
        <w:ind w:left="0" w:firstLine="0"/>
        <w:jc w:val="left"/>
      </w:pPr>
    </w:p>
    <w:p w14:paraId="14C3A935" w14:textId="77777777" w:rsidR="001A6F49" w:rsidRDefault="00000000">
      <w:pPr>
        <w:ind w:left="305" w:right="308"/>
        <w:jc w:val="center"/>
        <w:rPr>
          <w:i/>
          <w:sz w:val="28"/>
        </w:rPr>
      </w:pPr>
      <w:r>
        <w:rPr>
          <w:i/>
          <w:sz w:val="28"/>
        </w:rPr>
        <w:t>Інформаційне</w:t>
      </w:r>
      <w:r>
        <w:rPr>
          <w:i/>
          <w:spacing w:val="-13"/>
          <w:sz w:val="28"/>
        </w:rPr>
        <w:t xml:space="preserve"> </w:t>
      </w:r>
      <w:r>
        <w:rPr>
          <w:i/>
          <w:sz w:val="28"/>
        </w:rPr>
        <w:t>забезпечення</w:t>
      </w:r>
      <w:r>
        <w:rPr>
          <w:i/>
          <w:spacing w:val="-9"/>
          <w:sz w:val="28"/>
        </w:rPr>
        <w:t xml:space="preserve"> </w:t>
      </w:r>
      <w:r>
        <w:rPr>
          <w:i/>
          <w:sz w:val="28"/>
        </w:rPr>
        <w:t>системи</w:t>
      </w:r>
      <w:r>
        <w:rPr>
          <w:i/>
          <w:spacing w:val="-7"/>
          <w:sz w:val="28"/>
        </w:rPr>
        <w:t xml:space="preserve"> </w:t>
      </w:r>
      <w:r>
        <w:rPr>
          <w:i/>
          <w:sz w:val="28"/>
        </w:rPr>
        <w:t>управління</w:t>
      </w:r>
      <w:r>
        <w:rPr>
          <w:i/>
          <w:spacing w:val="-8"/>
          <w:sz w:val="28"/>
        </w:rPr>
        <w:t xml:space="preserve"> </w:t>
      </w:r>
      <w:r>
        <w:rPr>
          <w:i/>
          <w:spacing w:val="-2"/>
          <w:sz w:val="28"/>
        </w:rPr>
        <w:t>відходами</w:t>
      </w:r>
    </w:p>
    <w:p w14:paraId="313F0D07" w14:textId="77777777" w:rsidR="001A6F49" w:rsidRDefault="00000000">
      <w:pPr>
        <w:pStyle w:val="a3"/>
        <w:spacing w:before="321"/>
        <w:ind w:right="283"/>
      </w:pPr>
      <w:r>
        <w:t>Інформаційний механізм</w:t>
      </w:r>
      <w:r>
        <w:rPr>
          <w:spacing w:val="-1"/>
        </w:rPr>
        <w:t xml:space="preserve"> </w:t>
      </w:r>
      <w:r>
        <w:t>системи управління має</w:t>
      </w:r>
      <w:r>
        <w:rPr>
          <w:spacing w:val="-1"/>
        </w:rPr>
        <w:t xml:space="preserve"> </w:t>
      </w:r>
      <w:r>
        <w:t>забезпечувати отримання суб’єктами управління (управлінські структури, підприємства, організацій, громадськість, інші зацікавлені сторони) оперативної достовірної інформації, необхідної для вирішення управлінських, науково-виробничих і інших питань, що виникають у процесі діяльності у сфері управління відходами.</w:t>
      </w:r>
    </w:p>
    <w:p w14:paraId="5AE396EA" w14:textId="77777777" w:rsidR="001A6F49" w:rsidRDefault="00000000">
      <w:pPr>
        <w:pStyle w:val="a3"/>
        <w:spacing w:before="1" w:line="322" w:lineRule="exact"/>
        <w:ind w:left="849" w:firstLine="0"/>
      </w:pPr>
      <w:r>
        <w:t>Така</w:t>
      </w:r>
      <w:r>
        <w:rPr>
          <w:spacing w:val="-8"/>
        </w:rPr>
        <w:t xml:space="preserve"> </w:t>
      </w:r>
      <w:r>
        <w:t>інформація</w:t>
      </w:r>
      <w:r>
        <w:rPr>
          <w:spacing w:val="-5"/>
        </w:rPr>
        <w:t xml:space="preserve"> </w:t>
      </w:r>
      <w:r>
        <w:t>включає</w:t>
      </w:r>
      <w:r>
        <w:rPr>
          <w:spacing w:val="-5"/>
        </w:rPr>
        <w:t xml:space="preserve"> </w:t>
      </w:r>
      <w:r>
        <w:t>дані</w:t>
      </w:r>
      <w:r>
        <w:rPr>
          <w:spacing w:val="-6"/>
        </w:rPr>
        <w:t xml:space="preserve"> </w:t>
      </w:r>
      <w:r>
        <w:rPr>
          <w:spacing w:val="-4"/>
        </w:rPr>
        <w:t>про:</w:t>
      </w:r>
    </w:p>
    <w:p w14:paraId="682172E3" w14:textId="77777777" w:rsidR="001A6F49" w:rsidRDefault="00000000">
      <w:pPr>
        <w:pStyle w:val="a5"/>
        <w:numPr>
          <w:ilvl w:val="0"/>
          <w:numId w:val="19"/>
        </w:numPr>
        <w:tabs>
          <w:tab w:val="left" w:pos="1102"/>
        </w:tabs>
        <w:ind w:right="283" w:firstLine="566"/>
        <w:rPr>
          <w:sz w:val="28"/>
        </w:rPr>
      </w:pPr>
      <w:r>
        <w:rPr>
          <w:sz w:val="28"/>
        </w:rPr>
        <w:t>утворення відходів та управління відходами у розрізі кожного виду відходів та окремих технологічних операцій;</w:t>
      </w:r>
    </w:p>
    <w:p w14:paraId="66414D2C" w14:textId="77777777" w:rsidR="001A6F49" w:rsidRDefault="001A6F49">
      <w:pPr>
        <w:pStyle w:val="a5"/>
        <w:rPr>
          <w:sz w:val="28"/>
        </w:rPr>
        <w:sectPr w:rsidR="001A6F49">
          <w:pgSz w:w="11910" w:h="16840"/>
          <w:pgMar w:top="760" w:right="566" w:bottom="920" w:left="1133" w:header="0" w:footer="732" w:gutter="0"/>
          <w:cols w:space="720"/>
        </w:sectPr>
      </w:pPr>
    </w:p>
    <w:p w14:paraId="723A8199" w14:textId="77777777" w:rsidR="001A6F49" w:rsidRDefault="00000000">
      <w:pPr>
        <w:pStyle w:val="a5"/>
        <w:numPr>
          <w:ilvl w:val="0"/>
          <w:numId w:val="19"/>
        </w:numPr>
        <w:tabs>
          <w:tab w:val="left" w:pos="1210"/>
        </w:tabs>
        <w:spacing w:before="71"/>
        <w:ind w:right="289" w:firstLine="566"/>
        <w:rPr>
          <w:sz w:val="28"/>
        </w:rPr>
      </w:pPr>
      <w:r>
        <w:rPr>
          <w:sz w:val="28"/>
        </w:rPr>
        <w:t>стан довкілля та впливи на нього, спричинені відходами чи технологічними операціями з їх оброблення (у т.ч. захоронення), а також потенційні загрози;</w:t>
      </w:r>
    </w:p>
    <w:p w14:paraId="498ACB02" w14:textId="77777777" w:rsidR="001A6F49" w:rsidRDefault="00000000">
      <w:pPr>
        <w:pStyle w:val="a5"/>
        <w:numPr>
          <w:ilvl w:val="0"/>
          <w:numId w:val="19"/>
        </w:numPr>
        <w:tabs>
          <w:tab w:val="left" w:pos="1011"/>
        </w:tabs>
        <w:spacing w:before="2" w:line="322" w:lineRule="exact"/>
        <w:ind w:left="1011" w:hanging="162"/>
        <w:rPr>
          <w:sz w:val="28"/>
        </w:rPr>
      </w:pPr>
      <w:r>
        <w:rPr>
          <w:sz w:val="28"/>
        </w:rPr>
        <w:t>методи</w:t>
      </w:r>
      <w:r>
        <w:rPr>
          <w:spacing w:val="-8"/>
          <w:sz w:val="28"/>
        </w:rPr>
        <w:t xml:space="preserve"> </w:t>
      </w:r>
      <w:r>
        <w:rPr>
          <w:sz w:val="28"/>
        </w:rPr>
        <w:t>вирішення</w:t>
      </w:r>
      <w:r>
        <w:rPr>
          <w:spacing w:val="-5"/>
          <w:sz w:val="28"/>
        </w:rPr>
        <w:t xml:space="preserve"> </w:t>
      </w:r>
      <w:r>
        <w:rPr>
          <w:sz w:val="28"/>
        </w:rPr>
        <w:t>завдань</w:t>
      </w:r>
      <w:r>
        <w:rPr>
          <w:spacing w:val="-5"/>
          <w:sz w:val="28"/>
        </w:rPr>
        <w:t xml:space="preserve"> </w:t>
      </w:r>
      <w:r>
        <w:rPr>
          <w:sz w:val="28"/>
        </w:rPr>
        <w:t>в</w:t>
      </w:r>
      <w:r>
        <w:rPr>
          <w:spacing w:val="-6"/>
          <w:sz w:val="28"/>
        </w:rPr>
        <w:t xml:space="preserve"> </w:t>
      </w:r>
      <w:r>
        <w:rPr>
          <w:sz w:val="28"/>
        </w:rPr>
        <w:t>сфері</w:t>
      </w:r>
      <w:r>
        <w:rPr>
          <w:spacing w:val="-4"/>
          <w:sz w:val="28"/>
        </w:rPr>
        <w:t xml:space="preserve"> </w:t>
      </w:r>
      <w:r>
        <w:rPr>
          <w:sz w:val="28"/>
        </w:rPr>
        <w:t>управління</w:t>
      </w:r>
      <w:r>
        <w:rPr>
          <w:spacing w:val="-5"/>
          <w:sz w:val="28"/>
        </w:rPr>
        <w:t xml:space="preserve"> </w:t>
      </w:r>
      <w:r>
        <w:rPr>
          <w:spacing w:val="-2"/>
          <w:sz w:val="28"/>
        </w:rPr>
        <w:t>відходами;</w:t>
      </w:r>
    </w:p>
    <w:p w14:paraId="6C9AF273" w14:textId="77777777" w:rsidR="001A6F49" w:rsidRDefault="00000000">
      <w:pPr>
        <w:pStyle w:val="a5"/>
        <w:numPr>
          <w:ilvl w:val="0"/>
          <w:numId w:val="19"/>
        </w:numPr>
        <w:tabs>
          <w:tab w:val="left" w:pos="1011"/>
        </w:tabs>
        <w:spacing w:line="322" w:lineRule="exact"/>
        <w:ind w:left="1011" w:hanging="162"/>
        <w:rPr>
          <w:sz w:val="28"/>
        </w:rPr>
      </w:pPr>
      <w:r>
        <w:rPr>
          <w:sz w:val="28"/>
        </w:rPr>
        <w:t>вимоги</w:t>
      </w:r>
      <w:r>
        <w:rPr>
          <w:spacing w:val="-8"/>
          <w:sz w:val="28"/>
        </w:rPr>
        <w:t xml:space="preserve"> </w:t>
      </w:r>
      <w:r>
        <w:rPr>
          <w:sz w:val="28"/>
        </w:rPr>
        <w:t>чинного</w:t>
      </w:r>
      <w:r>
        <w:rPr>
          <w:spacing w:val="-5"/>
          <w:sz w:val="28"/>
        </w:rPr>
        <w:t xml:space="preserve"> </w:t>
      </w:r>
      <w:r>
        <w:rPr>
          <w:sz w:val="28"/>
        </w:rPr>
        <w:t>законодавства</w:t>
      </w:r>
      <w:r>
        <w:rPr>
          <w:spacing w:val="-5"/>
          <w:sz w:val="28"/>
        </w:rPr>
        <w:t xml:space="preserve"> </w:t>
      </w:r>
      <w:r>
        <w:rPr>
          <w:sz w:val="28"/>
        </w:rPr>
        <w:t>в</w:t>
      </w:r>
      <w:r>
        <w:rPr>
          <w:spacing w:val="-7"/>
          <w:sz w:val="28"/>
        </w:rPr>
        <w:t xml:space="preserve"> </w:t>
      </w:r>
      <w:r>
        <w:rPr>
          <w:sz w:val="28"/>
        </w:rPr>
        <w:t>сфері</w:t>
      </w:r>
      <w:r>
        <w:rPr>
          <w:spacing w:val="-6"/>
          <w:sz w:val="28"/>
        </w:rPr>
        <w:t xml:space="preserve"> </w:t>
      </w:r>
      <w:r>
        <w:rPr>
          <w:sz w:val="28"/>
        </w:rPr>
        <w:t>управління</w:t>
      </w:r>
      <w:r>
        <w:rPr>
          <w:spacing w:val="-5"/>
          <w:sz w:val="28"/>
        </w:rPr>
        <w:t xml:space="preserve"> </w:t>
      </w:r>
      <w:r>
        <w:rPr>
          <w:spacing w:val="-2"/>
          <w:sz w:val="28"/>
        </w:rPr>
        <w:t>відходами;</w:t>
      </w:r>
    </w:p>
    <w:p w14:paraId="0F54271B" w14:textId="77777777" w:rsidR="001A6F49" w:rsidRDefault="00000000">
      <w:pPr>
        <w:pStyle w:val="a5"/>
        <w:numPr>
          <w:ilvl w:val="0"/>
          <w:numId w:val="19"/>
        </w:numPr>
        <w:tabs>
          <w:tab w:val="left" w:pos="1006"/>
        </w:tabs>
        <w:ind w:right="285" w:firstLine="566"/>
        <w:rPr>
          <w:sz w:val="28"/>
        </w:rPr>
      </w:pPr>
      <w:r>
        <w:rPr>
          <w:sz w:val="28"/>
        </w:rPr>
        <w:t>управлінські</w:t>
      </w:r>
      <w:r>
        <w:rPr>
          <w:spacing w:val="-11"/>
          <w:sz w:val="28"/>
        </w:rPr>
        <w:t xml:space="preserve"> </w:t>
      </w:r>
      <w:r>
        <w:rPr>
          <w:sz w:val="28"/>
        </w:rPr>
        <w:t>рішення,</w:t>
      </w:r>
      <w:r>
        <w:rPr>
          <w:spacing w:val="-10"/>
          <w:sz w:val="28"/>
        </w:rPr>
        <w:t xml:space="preserve"> </w:t>
      </w:r>
      <w:r>
        <w:rPr>
          <w:sz w:val="28"/>
        </w:rPr>
        <w:t>що</w:t>
      </w:r>
      <w:r>
        <w:rPr>
          <w:spacing w:val="-11"/>
          <w:sz w:val="28"/>
        </w:rPr>
        <w:t xml:space="preserve"> </w:t>
      </w:r>
      <w:r>
        <w:rPr>
          <w:sz w:val="28"/>
        </w:rPr>
        <w:t>приймаються</w:t>
      </w:r>
      <w:r>
        <w:rPr>
          <w:spacing w:val="-12"/>
          <w:sz w:val="28"/>
        </w:rPr>
        <w:t xml:space="preserve"> </w:t>
      </w:r>
      <w:r>
        <w:rPr>
          <w:sz w:val="28"/>
        </w:rPr>
        <w:t>в</w:t>
      </w:r>
      <w:r>
        <w:rPr>
          <w:spacing w:val="-10"/>
          <w:sz w:val="28"/>
        </w:rPr>
        <w:t xml:space="preserve"> </w:t>
      </w:r>
      <w:r>
        <w:rPr>
          <w:sz w:val="28"/>
        </w:rPr>
        <w:t>сфері</w:t>
      </w:r>
      <w:r>
        <w:rPr>
          <w:spacing w:val="-9"/>
          <w:sz w:val="28"/>
        </w:rPr>
        <w:t xml:space="preserve"> </w:t>
      </w:r>
      <w:r>
        <w:rPr>
          <w:sz w:val="28"/>
        </w:rPr>
        <w:t>управління</w:t>
      </w:r>
      <w:r>
        <w:rPr>
          <w:spacing w:val="-12"/>
          <w:sz w:val="28"/>
        </w:rPr>
        <w:t xml:space="preserve"> </w:t>
      </w:r>
      <w:r>
        <w:rPr>
          <w:sz w:val="28"/>
        </w:rPr>
        <w:t>відходами</w:t>
      </w:r>
      <w:r>
        <w:rPr>
          <w:spacing w:val="-9"/>
          <w:sz w:val="28"/>
        </w:rPr>
        <w:t xml:space="preserve"> </w:t>
      </w:r>
      <w:r>
        <w:rPr>
          <w:sz w:val="28"/>
        </w:rPr>
        <w:t>та</w:t>
      </w:r>
      <w:r>
        <w:rPr>
          <w:spacing w:val="-10"/>
          <w:sz w:val="28"/>
        </w:rPr>
        <w:t xml:space="preserve"> </w:t>
      </w:r>
      <w:r>
        <w:rPr>
          <w:sz w:val="28"/>
        </w:rPr>
        <w:t xml:space="preserve">їх </w:t>
      </w:r>
      <w:r>
        <w:rPr>
          <w:spacing w:val="-2"/>
          <w:sz w:val="28"/>
        </w:rPr>
        <w:t>наслідки.</w:t>
      </w:r>
    </w:p>
    <w:p w14:paraId="2A6CFE11" w14:textId="77777777" w:rsidR="001A6F49" w:rsidRDefault="00000000">
      <w:pPr>
        <w:pStyle w:val="a3"/>
        <w:spacing w:line="321" w:lineRule="exact"/>
        <w:ind w:left="849" w:firstLine="0"/>
      </w:pPr>
      <w:r>
        <w:t>Інформаційний</w:t>
      </w:r>
      <w:r>
        <w:rPr>
          <w:spacing w:val="-11"/>
        </w:rPr>
        <w:t xml:space="preserve"> </w:t>
      </w:r>
      <w:r>
        <w:t>механізм</w:t>
      </w:r>
      <w:r>
        <w:rPr>
          <w:spacing w:val="-10"/>
        </w:rPr>
        <w:t xml:space="preserve"> </w:t>
      </w:r>
      <w:r>
        <w:rPr>
          <w:spacing w:val="-2"/>
        </w:rPr>
        <w:t>включає:</w:t>
      </w:r>
    </w:p>
    <w:p w14:paraId="325BA20D" w14:textId="77777777" w:rsidR="001A6F49" w:rsidRDefault="00000000">
      <w:pPr>
        <w:pStyle w:val="a5"/>
        <w:numPr>
          <w:ilvl w:val="0"/>
          <w:numId w:val="19"/>
        </w:numPr>
        <w:tabs>
          <w:tab w:val="left" w:pos="1232"/>
        </w:tabs>
        <w:spacing w:line="242" w:lineRule="auto"/>
        <w:ind w:right="288" w:firstLine="566"/>
        <w:rPr>
          <w:sz w:val="28"/>
        </w:rPr>
      </w:pPr>
      <w:r>
        <w:rPr>
          <w:sz w:val="28"/>
        </w:rPr>
        <w:t>системне спостереження за станом навколишнього природного середовища, а також об’єктами управління відходами;</w:t>
      </w:r>
    </w:p>
    <w:p w14:paraId="00649854" w14:textId="77777777" w:rsidR="001A6F49" w:rsidRDefault="00000000">
      <w:pPr>
        <w:pStyle w:val="a5"/>
        <w:numPr>
          <w:ilvl w:val="0"/>
          <w:numId w:val="19"/>
        </w:numPr>
        <w:tabs>
          <w:tab w:val="left" w:pos="1009"/>
        </w:tabs>
        <w:spacing w:line="317" w:lineRule="exact"/>
        <w:ind w:left="1009" w:hanging="160"/>
        <w:rPr>
          <w:sz w:val="28"/>
        </w:rPr>
      </w:pPr>
      <w:r>
        <w:rPr>
          <w:sz w:val="28"/>
        </w:rPr>
        <w:t>забезпечення</w:t>
      </w:r>
      <w:r>
        <w:rPr>
          <w:spacing w:val="-11"/>
          <w:sz w:val="28"/>
        </w:rPr>
        <w:t xml:space="preserve"> </w:t>
      </w:r>
      <w:r>
        <w:rPr>
          <w:sz w:val="28"/>
        </w:rPr>
        <w:t>належного</w:t>
      </w:r>
      <w:r>
        <w:rPr>
          <w:spacing w:val="-7"/>
          <w:sz w:val="28"/>
        </w:rPr>
        <w:t xml:space="preserve"> </w:t>
      </w:r>
      <w:r>
        <w:rPr>
          <w:sz w:val="28"/>
        </w:rPr>
        <w:t>обліку</w:t>
      </w:r>
      <w:r>
        <w:rPr>
          <w:spacing w:val="-7"/>
          <w:sz w:val="28"/>
        </w:rPr>
        <w:t xml:space="preserve"> </w:t>
      </w:r>
      <w:r>
        <w:rPr>
          <w:sz w:val="28"/>
        </w:rPr>
        <w:t>та</w:t>
      </w:r>
      <w:r>
        <w:rPr>
          <w:spacing w:val="-8"/>
          <w:sz w:val="28"/>
        </w:rPr>
        <w:t xml:space="preserve"> </w:t>
      </w:r>
      <w:r>
        <w:rPr>
          <w:sz w:val="28"/>
        </w:rPr>
        <w:t>звітності</w:t>
      </w:r>
      <w:r>
        <w:rPr>
          <w:spacing w:val="-7"/>
          <w:sz w:val="28"/>
        </w:rPr>
        <w:t xml:space="preserve"> </w:t>
      </w:r>
      <w:r>
        <w:rPr>
          <w:sz w:val="28"/>
        </w:rPr>
        <w:t>у</w:t>
      </w:r>
      <w:r>
        <w:rPr>
          <w:spacing w:val="-8"/>
          <w:sz w:val="28"/>
        </w:rPr>
        <w:t xml:space="preserve"> </w:t>
      </w:r>
      <w:r>
        <w:rPr>
          <w:sz w:val="28"/>
        </w:rPr>
        <w:t>сфері</w:t>
      </w:r>
      <w:r>
        <w:rPr>
          <w:spacing w:val="-10"/>
          <w:sz w:val="28"/>
        </w:rPr>
        <w:t xml:space="preserve"> </w:t>
      </w:r>
      <w:r>
        <w:rPr>
          <w:sz w:val="28"/>
        </w:rPr>
        <w:t>управління</w:t>
      </w:r>
      <w:r>
        <w:rPr>
          <w:spacing w:val="-8"/>
          <w:sz w:val="28"/>
        </w:rPr>
        <w:t xml:space="preserve"> </w:t>
      </w:r>
      <w:r>
        <w:rPr>
          <w:spacing w:val="-2"/>
          <w:sz w:val="28"/>
        </w:rPr>
        <w:t>відходами;</w:t>
      </w:r>
    </w:p>
    <w:p w14:paraId="2E348C8F" w14:textId="77777777" w:rsidR="001A6F49" w:rsidRDefault="00000000">
      <w:pPr>
        <w:pStyle w:val="a5"/>
        <w:numPr>
          <w:ilvl w:val="0"/>
          <w:numId w:val="19"/>
        </w:numPr>
        <w:tabs>
          <w:tab w:val="left" w:pos="1011"/>
        </w:tabs>
        <w:spacing w:line="322" w:lineRule="exact"/>
        <w:ind w:left="1011" w:hanging="162"/>
        <w:rPr>
          <w:sz w:val="28"/>
        </w:rPr>
      </w:pPr>
      <w:r>
        <w:rPr>
          <w:sz w:val="28"/>
        </w:rPr>
        <w:t>комплексне</w:t>
      </w:r>
      <w:r>
        <w:rPr>
          <w:spacing w:val="-8"/>
          <w:sz w:val="28"/>
        </w:rPr>
        <w:t xml:space="preserve"> </w:t>
      </w:r>
      <w:r>
        <w:rPr>
          <w:sz w:val="28"/>
        </w:rPr>
        <w:t>оброблення</w:t>
      </w:r>
      <w:r>
        <w:rPr>
          <w:spacing w:val="-5"/>
          <w:sz w:val="28"/>
        </w:rPr>
        <w:t xml:space="preserve"> </w:t>
      </w:r>
      <w:r>
        <w:rPr>
          <w:sz w:val="28"/>
        </w:rPr>
        <w:t>та</w:t>
      </w:r>
      <w:r>
        <w:rPr>
          <w:spacing w:val="-5"/>
          <w:sz w:val="28"/>
        </w:rPr>
        <w:t xml:space="preserve"> </w:t>
      </w:r>
      <w:r>
        <w:rPr>
          <w:sz w:val="28"/>
        </w:rPr>
        <w:t>аналіз</w:t>
      </w:r>
      <w:r>
        <w:rPr>
          <w:spacing w:val="-7"/>
          <w:sz w:val="28"/>
        </w:rPr>
        <w:t xml:space="preserve"> </w:t>
      </w:r>
      <w:r>
        <w:rPr>
          <w:sz w:val="28"/>
        </w:rPr>
        <w:t>даних</w:t>
      </w:r>
      <w:r>
        <w:rPr>
          <w:spacing w:val="-4"/>
          <w:sz w:val="28"/>
        </w:rPr>
        <w:t xml:space="preserve"> </w:t>
      </w:r>
      <w:r>
        <w:rPr>
          <w:sz w:val="28"/>
        </w:rPr>
        <w:t>спостережень</w:t>
      </w:r>
      <w:r>
        <w:rPr>
          <w:spacing w:val="-6"/>
          <w:sz w:val="28"/>
        </w:rPr>
        <w:t xml:space="preserve"> </w:t>
      </w:r>
      <w:r>
        <w:rPr>
          <w:sz w:val="28"/>
        </w:rPr>
        <w:t>та</w:t>
      </w:r>
      <w:r>
        <w:rPr>
          <w:spacing w:val="-8"/>
          <w:sz w:val="28"/>
        </w:rPr>
        <w:t xml:space="preserve"> </w:t>
      </w:r>
      <w:r>
        <w:rPr>
          <w:spacing w:val="-2"/>
          <w:sz w:val="28"/>
        </w:rPr>
        <w:t>обліку;</w:t>
      </w:r>
    </w:p>
    <w:p w14:paraId="31010CB7" w14:textId="77777777" w:rsidR="001A6F49" w:rsidRDefault="00000000">
      <w:pPr>
        <w:pStyle w:val="a5"/>
        <w:numPr>
          <w:ilvl w:val="0"/>
          <w:numId w:val="19"/>
        </w:numPr>
        <w:tabs>
          <w:tab w:val="left" w:pos="1100"/>
        </w:tabs>
        <w:ind w:right="280" w:firstLine="566"/>
        <w:rPr>
          <w:sz w:val="28"/>
        </w:rPr>
      </w:pPr>
      <w:r>
        <w:rPr>
          <w:sz w:val="28"/>
        </w:rPr>
        <w:t>забезпечення доступу до інформації відповідних зацікавлених сторін (органів влади, підприємств та населення тощо);</w:t>
      </w:r>
    </w:p>
    <w:p w14:paraId="10518447" w14:textId="77777777" w:rsidR="001A6F49" w:rsidRDefault="00000000">
      <w:pPr>
        <w:pStyle w:val="a5"/>
        <w:numPr>
          <w:ilvl w:val="0"/>
          <w:numId w:val="19"/>
        </w:numPr>
        <w:tabs>
          <w:tab w:val="left" w:pos="1011"/>
        </w:tabs>
        <w:ind w:right="288" w:firstLine="566"/>
        <w:rPr>
          <w:sz w:val="28"/>
        </w:rPr>
      </w:pPr>
      <w:r>
        <w:rPr>
          <w:sz w:val="28"/>
        </w:rPr>
        <w:t>забезпечення</w:t>
      </w:r>
      <w:r>
        <w:rPr>
          <w:spacing w:val="-8"/>
          <w:sz w:val="28"/>
        </w:rPr>
        <w:t xml:space="preserve"> </w:t>
      </w:r>
      <w:r>
        <w:rPr>
          <w:sz w:val="28"/>
        </w:rPr>
        <w:t>надання</w:t>
      </w:r>
      <w:r>
        <w:rPr>
          <w:spacing w:val="-7"/>
          <w:sz w:val="28"/>
        </w:rPr>
        <w:t xml:space="preserve"> </w:t>
      </w:r>
      <w:r>
        <w:rPr>
          <w:sz w:val="28"/>
        </w:rPr>
        <w:t>інформації</w:t>
      </w:r>
      <w:r>
        <w:rPr>
          <w:spacing w:val="-4"/>
          <w:sz w:val="28"/>
        </w:rPr>
        <w:t xml:space="preserve"> </w:t>
      </w:r>
      <w:r>
        <w:rPr>
          <w:sz w:val="28"/>
        </w:rPr>
        <w:t>щодо</w:t>
      </w:r>
      <w:r>
        <w:rPr>
          <w:spacing w:val="-4"/>
          <w:sz w:val="28"/>
        </w:rPr>
        <w:t xml:space="preserve"> </w:t>
      </w:r>
      <w:r>
        <w:rPr>
          <w:sz w:val="28"/>
        </w:rPr>
        <w:t>методів</w:t>
      </w:r>
      <w:r>
        <w:rPr>
          <w:spacing w:val="-6"/>
          <w:sz w:val="28"/>
        </w:rPr>
        <w:t xml:space="preserve"> </w:t>
      </w:r>
      <w:r>
        <w:rPr>
          <w:sz w:val="28"/>
        </w:rPr>
        <w:t>вирішення</w:t>
      </w:r>
      <w:r>
        <w:rPr>
          <w:spacing w:val="-5"/>
          <w:sz w:val="28"/>
        </w:rPr>
        <w:t xml:space="preserve"> </w:t>
      </w:r>
      <w:r>
        <w:rPr>
          <w:sz w:val="28"/>
        </w:rPr>
        <w:t>завдань</w:t>
      </w:r>
      <w:r>
        <w:rPr>
          <w:spacing w:val="-6"/>
          <w:sz w:val="28"/>
        </w:rPr>
        <w:t xml:space="preserve"> </w:t>
      </w:r>
      <w:r>
        <w:rPr>
          <w:sz w:val="28"/>
        </w:rPr>
        <w:t>в</w:t>
      </w:r>
      <w:r>
        <w:rPr>
          <w:spacing w:val="-10"/>
          <w:sz w:val="28"/>
        </w:rPr>
        <w:t xml:space="preserve"> </w:t>
      </w:r>
      <w:r>
        <w:rPr>
          <w:sz w:val="28"/>
        </w:rPr>
        <w:t>сфері управління відходами тощо.</w:t>
      </w:r>
    </w:p>
    <w:p w14:paraId="224C4953" w14:textId="77777777" w:rsidR="001A6F49" w:rsidRDefault="001A6F49">
      <w:pPr>
        <w:pStyle w:val="a3"/>
        <w:ind w:left="0" w:firstLine="0"/>
        <w:jc w:val="left"/>
      </w:pPr>
    </w:p>
    <w:p w14:paraId="63A5AB19" w14:textId="77777777" w:rsidR="001A6F49" w:rsidRDefault="00000000">
      <w:pPr>
        <w:ind w:left="4500" w:hanging="3882"/>
        <w:rPr>
          <w:i/>
          <w:sz w:val="28"/>
        </w:rPr>
      </w:pPr>
      <w:r>
        <w:rPr>
          <w:i/>
          <w:sz w:val="28"/>
        </w:rPr>
        <w:t>Програмні</w:t>
      </w:r>
      <w:r>
        <w:rPr>
          <w:i/>
          <w:spacing w:val="-4"/>
          <w:sz w:val="28"/>
        </w:rPr>
        <w:t xml:space="preserve"> </w:t>
      </w:r>
      <w:r>
        <w:rPr>
          <w:i/>
          <w:sz w:val="28"/>
        </w:rPr>
        <w:t>документи</w:t>
      </w:r>
      <w:r>
        <w:rPr>
          <w:i/>
          <w:spacing w:val="-8"/>
          <w:sz w:val="28"/>
        </w:rPr>
        <w:t xml:space="preserve"> </w:t>
      </w:r>
      <w:r>
        <w:rPr>
          <w:i/>
          <w:sz w:val="28"/>
        </w:rPr>
        <w:t>регіонального</w:t>
      </w:r>
      <w:r>
        <w:rPr>
          <w:i/>
          <w:spacing w:val="-4"/>
          <w:sz w:val="28"/>
        </w:rPr>
        <w:t xml:space="preserve"> </w:t>
      </w:r>
      <w:r>
        <w:rPr>
          <w:i/>
          <w:sz w:val="28"/>
        </w:rPr>
        <w:t>та</w:t>
      </w:r>
      <w:r>
        <w:rPr>
          <w:i/>
          <w:spacing w:val="-4"/>
          <w:sz w:val="28"/>
        </w:rPr>
        <w:t xml:space="preserve"> </w:t>
      </w:r>
      <w:r>
        <w:rPr>
          <w:i/>
          <w:sz w:val="28"/>
        </w:rPr>
        <w:t>місцевого</w:t>
      </w:r>
      <w:r>
        <w:rPr>
          <w:i/>
          <w:spacing w:val="-4"/>
          <w:sz w:val="28"/>
        </w:rPr>
        <w:t xml:space="preserve"> </w:t>
      </w:r>
      <w:r>
        <w:rPr>
          <w:i/>
          <w:sz w:val="28"/>
        </w:rPr>
        <w:t>рівня</w:t>
      </w:r>
      <w:r>
        <w:rPr>
          <w:i/>
          <w:spacing w:val="-6"/>
          <w:sz w:val="28"/>
        </w:rPr>
        <w:t xml:space="preserve"> </w:t>
      </w:r>
      <w:r>
        <w:rPr>
          <w:i/>
          <w:sz w:val="28"/>
        </w:rPr>
        <w:t>в</w:t>
      </w:r>
      <w:r>
        <w:rPr>
          <w:i/>
          <w:spacing w:val="-5"/>
          <w:sz w:val="28"/>
        </w:rPr>
        <w:t xml:space="preserve"> </w:t>
      </w:r>
      <w:r>
        <w:rPr>
          <w:i/>
          <w:sz w:val="28"/>
        </w:rPr>
        <w:t>сфері</w:t>
      </w:r>
      <w:r>
        <w:rPr>
          <w:i/>
          <w:spacing w:val="-4"/>
          <w:sz w:val="28"/>
        </w:rPr>
        <w:t xml:space="preserve"> </w:t>
      </w:r>
      <w:r>
        <w:rPr>
          <w:i/>
          <w:sz w:val="28"/>
        </w:rPr>
        <w:t xml:space="preserve">управління </w:t>
      </w:r>
      <w:r>
        <w:rPr>
          <w:i/>
          <w:spacing w:val="-2"/>
          <w:sz w:val="28"/>
        </w:rPr>
        <w:t>відходами</w:t>
      </w:r>
    </w:p>
    <w:p w14:paraId="65A1D5E4" w14:textId="77777777" w:rsidR="001A6F49" w:rsidRDefault="00000000">
      <w:pPr>
        <w:pStyle w:val="a3"/>
        <w:spacing w:before="321"/>
        <w:ind w:right="279"/>
      </w:pPr>
      <w:r>
        <w:t>Планування та реалізація у Великобичківській селищній ТГ діяльності у сфері управління відходами проводиться за прийнятими програмними документами регіонального та місцевого рівнів. МПУВ поєднується із іншими, прийнятими</w:t>
      </w:r>
      <w:r>
        <w:rPr>
          <w:spacing w:val="-3"/>
        </w:rPr>
        <w:t xml:space="preserve"> </w:t>
      </w:r>
      <w:r>
        <w:t>в</w:t>
      </w:r>
      <w:r>
        <w:rPr>
          <w:spacing w:val="-4"/>
        </w:rPr>
        <w:t xml:space="preserve"> </w:t>
      </w:r>
      <w:r>
        <w:t>області,</w:t>
      </w:r>
      <w:r>
        <w:rPr>
          <w:spacing w:val="-3"/>
        </w:rPr>
        <w:t xml:space="preserve"> </w:t>
      </w:r>
      <w:r>
        <w:t>стратегіями</w:t>
      </w:r>
      <w:r>
        <w:rPr>
          <w:spacing w:val="-2"/>
        </w:rPr>
        <w:t xml:space="preserve"> </w:t>
      </w:r>
      <w:r>
        <w:t>та</w:t>
      </w:r>
      <w:r>
        <w:rPr>
          <w:spacing w:val="-6"/>
        </w:rPr>
        <w:t xml:space="preserve"> </w:t>
      </w:r>
      <w:r>
        <w:t>програмами.</w:t>
      </w:r>
      <w:r>
        <w:rPr>
          <w:spacing w:val="-4"/>
        </w:rPr>
        <w:t xml:space="preserve"> </w:t>
      </w:r>
      <w:r>
        <w:t>Це</w:t>
      </w:r>
      <w:r>
        <w:rPr>
          <w:spacing w:val="-2"/>
        </w:rPr>
        <w:t xml:space="preserve"> </w:t>
      </w:r>
      <w:r>
        <w:t>необхідно,</w:t>
      </w:r>
      <w:r>
        <w:rPr>
          <w:spacing w:val="-4"/>
        </w:rPr>
        <w:t xml:space="preserve"> </w:t>
      </w:r>
      <w:r>
        <w:t>щоб</w:t>
      </w:r>
      <w:r>
        <w:rPr>
          <w:spacing w:val="-2"/>
        </w:rPr>
        <w:t xml:space="preserve"> </w:t>
      </w:r>
      <w:r>
        <w:t>врахувати уже</w:t>
      </w:r>
      <w:r>
        <w:rPr>
          <w:spacing w:val="-17"/>
        </w:rPr>
        <w:t xml:space="preserve"> </w:t>
      </w:r>
      <w:r>
        <w:t>заплановані</w:t>
      </w:r>
      <w:r>
        <w:rPr>
          <w:spacing w:val="-16"/>
        </w:rPr>
        <w:t xml:space="preserve"> </w:t>
      </w:r>
      <w:r>
        <w:t>дії</w:t>
      </w:r>
      <w:r>
        <w:rPr>
          <w:spacing w:val="-16"/>
        </w:rPr>
        <w:t xml:space="preserve"> </w:t>
      </w:r>
      <w:r>
        <w:t>та</w:t>
      </w:r>
      <w:r>
        <w:rPr>
          <w:spacing w:val="-17"/>
        </w:rPr>
        <w:t xml:space="preserve"> </w:t>
      </w:r>
      <w:r>
        <w:t>узгодити</w:t>
      </w:r>
      <w:r>
        <w:rPr>
          <w:spacing w:val="-17"/>
        </w:rPr>
        <w:t xml:space="preserve"> </w:t>
      </w:r>
      <w:r>
        <w:t>їх</w:t>
      </w:r>
      <w:r>
        <w:rPr>
          <w:spacing w:val="-16"/>
        </w:rPr>
        <w:t xml:space="preserve"> </w:t>
      </w:r>
      <w:r>
        <w:t>для</w:t>
      </w:r>
      <w:r>
        <w:rPr>
          <w:spacing w:val="-17"/>
        </w:rPr>
        <w:t xml:space="preserve"> </w:t>
      </w:r>
      <w:r>
        <w:t>створення</w:t>
      </w:r>
      <w:r>
        <w:rPr>
          <w:spacing w:val="-17"/>
        </w:rPr>
        <w:t xml:space="preserve"> </w:t>
      </w:r>
      <w:r>
        <w:t>цілісної</w:t>
      </w:r>
      <w:r>
        <w:rPr>
          <w:spacing w:val="-16"/>
        </w:rPr>
        <w:t xml:space="preserve"> </w:t>
      </w:r>
      <w:r>
        <w:t>картини,</w:t>
      </w:r>
      <w:r>
        <w:rPr>
          <w:spacing w:val="-18"/>
        </w:rPr>
        <w:t xml:space="preserve"> </w:t>
      </w:r>
      <w:r>
        <w:t>тоді</w:t>
      </w:r>
      <w:r>
        <w:rPr>
          <w:spacing w:val="-15"/>
        </w:rPr>
        <w:t xml:space="preserve"> </w:t>
      </w:r>
      <w:r>
        <w:t xml:space="preserve">діяльність буде більш злагоджена та підсилюватиме одна одну. Для цього проаналізовано існуючі в області та місцеві програмні документи, які стосуються управління </w:t>
      </w:r>
      <w:r>
        <w:rPr>
          <w:spacing w:val="-2"/>
        </w:rPr>
        <w:t>відходами.</w:t>
      </w:r>
    </w:p>
    <w:p w14:paraId="0C9776AE" w14:textId="77777777" w:rsidR="001A6F49" w:rsidRDefault="00000000">
      <w:pPr>
        <w:pStyle w:val="a3"/>
        <w:spacing w:before="2" w:line="322" w:lineRule="exact"/>
        <w:ind w:right="290" w:firstLine="0"/>
        <w:jc w:val="right"/>
      </w:pPr>
      <w:r>
        <w:t>Відповідно</w:t>
      </w:r>
      <w:r>
        <w:rPr>
          <w:spacing w:val="2"/>
        </w:rPr>
        <w:t xml:space="preserve"> </w:t>
      </w:r>
      <w:r>
        <w:t>до</w:t>
      </w:r>
      <w:r>
        <w:rPr>
          <w:spacing w:val="6"/>
        </w:rPr>
        <w:t xml:space="preserve"> </w:t>
      </w:r>
      <w:r>
        <w:t>Указу</w:t>
      </w:r>
      <w:r>
        <w:rPr>
          <w:spacing w:val="4"/>
        </w:rPr>
        <w:t xml:space="preserve"> </w:t>
      </w:r>
      <w:r>
        <w:t>Президента</w:t>
      </w:r>
      <w:r>
        <w:rPr>
          <w:spacing w:val="7"/>
        </w:rPr>
        <w:t xml:space="preserve"> </w:t>
      </w:r>
      <w:r>
        <w:t>України</w:t>
      </w:r>
      <w:r>
        <w:rPr>
          <w:spacing w:val="4"/>
        </w:rPr>
        <w:t xml:space="preserve"> </w:t>
      </w:r>
      <w:r>
        <w:t>30</w:t>
      </w:r>
      <w:r>
        <w:rPr>
          <w:spacing w:val="8"/>
        </w:rPr>
        <w:t xml:space="preserve"> </w:t>
      </w:r>
      <w:r>
        <w:t>вересня</w:t>
      </w:r>
      <w:r>
        <w:rPr>
          <w:spacing w:val="4"/>
        </w:rPr>
        <w:t xml:space="preserve"> </w:t>
      </w:r>
      <w:r>
        <w:t>2019</w:t>
      </w:r>
      <w:r>
        <w:rPr>
          <w:spacing w:val="5"/>
        </w:rPr>
        <w:t xml:space="preserve"> </w:t>
      </w:r>
      <w:r>
        <w:t>року</w:t>
      </w:r>
      <w:r>
        <w:rPr>
          <w:spacing w:val="6"/>
        </w:rPr>
        <w:t xml:space="preserve"> </w:t>
      </w:r>
      <w:r>
        <w:rPr>
          <w:spacing w:val="-2"/>
        </w:rPr>
        <w:t>№722/2019</w:t>
      </w:r>
    </w:p>
    <w:p w14:paraId="29B0A570" w14:textId="77777777" w:rsidR="001A6F49" w:rsidRDefault="00000000">
      <w:pPr>
        <w:pStyle w:val="a3"/>
        <w:spacing w:line="322" w:lineRule="exact"/>
        <w:ind w:right="282" w:firstLine="0"/>
        <w:jc w:val="right"/>
      </w:pPr>
      <w:r>
        <w:t>«Про</w:t>
      </w:r>
      <w:r>
        <w:rPr>
          <w:spacing w:val="3"/>
        </w:rPr>
        <w:t xml:space="preserve"> </w:t>
      </w:r>
      <w:r>
        <w:t>Цілі</w:t>
      </w:r>
      <w:r>
        <w:rPr>
          <w:spacing w:val="5"/>
        </w:rPr>
        <w:t xml:space="preserve"> </w:t>
      </w:r>
      <w:r>
        <w:t>сталого</w:t>
      </w:r>
      <w:r>
        <w:rPr>
          <w:spacing w:val="5"/>
        </w:rPr>
        <w:t xml:space="preserve"> </w:t>
      </w:r>
      <w:r>
        <w:t>розвитку</w:t>
      </w:r>
      <w:r>
        <w:rPr>
          <w:spacing w:val="5"/>
        </w:rPr>
        <w:t xml:space="preserve"> </w:t>
      </w:r>
      <w:r>
        <w:t>України</w:t>
      </w:r>
      <w:r>
        <w:rPr>
          <w:spacing w:val="5"/>
        </w:rPr>
        <w:t xml:space="preserve"> </w:t>
      </w:r>
      <w:r>
        <w:t>на</w:t>
      </w:r>
      <w:r>
        <w:rPr>
          <w:spacing w:val="4"/>
        </w:rPr>
        <w:t xml:space="preserve"> </w:t>
      </w:r>
      <w:r>
        <w:t>період</w:t>
      </w:r>
      <w:r>
        <w:rPr>
          <w:spacing w:val="3"/>
        </w:rPr>
        <w:t xml:space="preserve"> </w:t>
      </w:r>
      <w:r>
        <w:t>до</w:t>
      </w:r>
      <w:r>
        <w:rPr>
          <w:spacing w:val="4"/>
        </w:rPr>
        <w:t xml:space="preserve"> </w:t>
      </w:r>
      <w:r>
        <w:t>2030</w:t>
      </w:r>
      <w:r>
        <w:rPr>
          <w:spacing w:val="5"/>
        </w:rPr>
        <w:t xml:space="preserve"> </w:t>
      </w:r>
      <w:r>
        <w:t>року»,</w:t>
      </w:r>
      <w:r>
        <w:rPr>
          <w:spacing w:val="13"/>
        </w:rPr>
        <w:t xml:space="preserve"> </w:t>
      </w:r>
      <w:r>
        <w:t>ЗУ</w:t>
      </w:r>
      <w:r>
        <w:rPr>
          <w:spacing w:val="6"/>
        </w:rPr>
        <w:t xml:space="preserve"> </w:t>
      </w:r>
      <w:r>
        <w:t>від</w:t>
      </w:r>
      <w:r>
        <w:rPr>
          <w:spacing w:val="6"/>
        </w:rPr>
        <w:t xml:space="preserve"> </w:t>
      </w:r>
      <w:r>
        <w:rPr>
          <w:spacing w:val="-2"/>
        </w:rPr>
        <w:t>28.02.2019</w:t>
      </w:r>
    </w:p>
    <w:p w14:paraId="78C78450" w14:textId="77777777" w:rsidR="001A6F49" w:rsidRDefault="00000000">
      <w:pPr>
        <w:pStyle w:val="a3"/>
        <w:ind w:right="284" w:firstLine="0"/>
      </w:pPr>
      <w:r>
        <w:t>№2697-VIII «Про Основні засади (стратегію) державної екологічної політики України</w:t>
      </w:r>
      <w:r>
        <w:rPr>
          <w:spacing w:val="-15"/>
        </w:rPr>
        <w:t xml:space="preserve"> </w:t>
      </w:r>
      <w:r>
        <w:t>на</w:t>
      </w:r>
      <w:r>
        <w:rPr>
          <w:spacing w:val="-16"/>
        </w:rPr>
        <w:t xml:space="preserve"> </w:t>
      </w:r>
      <w:r>
        <w:t>період</w:t>
      </w:r>
      <w:r>
        <w:rPr>
          <w:spacing w:val="-15"/>
        </w:rPr>
        <w:t xml:space="preserve"> </w:t>
      </w:r>
      <w:r>
        <w:t>до</w:t>
      </w:r>
      <w:r>
        <w:rPr>
          <w:spacing w:val="-12"/>
        </w:rPr>
        <w:t xml:space="preserve"> </w:t>
      </w:r>
      <w:r>
        <w:t>2030</w:t>
      </w:r>
      <w:r>
        <w:rPr>
          <w:spacing w:val="-15"/>
        </w:rPr>
        <w:t xml:space="preserve"> </w:t>
      </w:r>
      <w:r>
        <w:t>року»,</w:t>
      </w:r>
      <w:r>
        <w:rPr>
          <w:spacing w:val="-16"/>
        </w:rPr>
        <w:t xml:space="preserve"> </w:t>
      </w:r>
      <w:r>
        <w:t>у</w:t>
      </w:r>
      <w:r>
        <w:rPr>
          <w:spacing w:val="-15"/>
        </w:rPr>
        <w:t xml:space="preserve"> </w:t>
      </w:r>
      <w:r>
        <w:t>Закарпатській</w:t>
      </w:r>
      <w:r>
        <w:rPr>
          <w:spacing w:val="-15"/>
        </w:rPr>
        <w:t xml:space="preserve"> </w:t>
      </w:r>
      <w:r>
        <w:t>області</w:t>
      </w:r>
      <w:r>
        <w:rPr>
          <w:spacing w:val="-17"/>
        </w:rPr>
        <w:t xml:space="preserve"> </w:t>
      </w:r>
      <w:r>
        <w:t>розроблено</w:t>
      </w:r>
      <w:r>
        <w:rPr>
          <w:spacing w:val="-15"/>
        </w:rPr>
        <w:t xml:space="preserve"> </w:t>
      </w:r>
      <w:r>
        <w:t>«Стратегію розвитку</w:t>
      </w:r>
      <w:r>
        <w:rPr>
          <w:spacing w:val="-5"/>
        </w:rPr>
        <w:t xml:space="preserve"> </w:t>
      </w:r>
      <w:r>
        <w:t>Закарпатської</w:t>
      </w:r>
      <w:r>
        <w:rPr>
          <w:spacing w:val="-5"/>
        </w:rPr>
        <w:t xml:space="preserve"> </w:t>
      </w:r>
      <w:r>
        <w:t>області</w:t>
      </w:r>
      <w:r>
        <w:rPr>
          <w:spacing w:val="-5"/>
        </w:rPr>
        <w:t xml:space="preserve"> </w:t>
      </w:r>
      <w:r>
        <w:t>на</w:t>
      </w:r>
      <w:r>
        <w:rPr>
          <w:spacing w:val="-5"/>
        </w:rPr>
        <w:t xml:space="preserve"> </w:t>
      </w:r>
      <w:r>
        <w:t>період</w:t>
      </w:r>
      <w:r>
        <w:rPr>
          <w:spacing w:val="-5"/>
        </w:rPr>
        <w:t xml:space="preserve"> </w:t>
      </w:r>
      <w:r>
        <w:t>до</w:t>
      </w:r>
      <w:r>
        <w:rPr>
          <w:spacing w:val="-7"/>
        </w:rPr>
        <w:t xml:space="preserve"> </w:t>
      </w:r>
      <w:r>
        <w:t>2027</w:t>
      </w:r>
      <w:r>
        <w:rPr>
          <w:spacing w:val="-5"/>
        </w:rPr>
        <w:t xml:space="preserve"> </w:t>
      </w:r>
      <w:r>
        <w:t>року»,</w:t>
      </w:r>
      <w:r>
        <w:rPr>
          <w:spacing w:val="-6"/>
        </w:rPr>
        <w:t xml:space="preserve"> </w:t>
      </w:r>
      <w:r>
        <w:t>якою</w:t>
      </w:r>
      <w:r>
        <w:rPr>
          <w:spacing w:val="-6"/>
        </w:rPr>
        <w:t xml:space="preserve"> </w:t>
      </w:r>
      <w:r>
        <w:t>враховані</w:t>
      </w:r>
      <w:r>
        <w:rPr>
          <w:spacing w:val="-5"/>
        </w:rPr>
        <w:t xml:space="preserve"> </w:t>
      </w:r>
      <w:r>
        <w:t>основні засади екологічної збалансованості, зменшення антропогенного навантаження на довкілля, підвищення рівня екологічної безпеки та поліпшення якості життя населення. Стратегічною ціллю 3 є «Охорона довкілля та збалансований розвиток гірських та сільських територій області».</w:t>
      </w:r>
    </w:p>
    <w:p w14:paraId="192BEDF8" w14:textId="77777777" w:rsidR="001A6F49" w:rsidRDefault="00000000">
      <w:pPr>
        <w:pStyle w:val="a3"/>
        <w:ind w:right="284"/>
      </w:pPr>
      <w:r>
        <w:t xml:space="preserve">У Закарпатській області розроблено РПУВ у Закарпатській області до 2034 </w:t>
      </w:r>
      <w:r>
        <w:rPr>
          <w:spacing w:val="-2"/>
        </w:rPr>
        <w:t>року.</w:t>
      </w:r>
    </w:p>
    <w:p w14:paraId="45551524" w14:textId="77777777" w:rsidR="001A6F49" w:rsidRDefault="00000000">
      <w:pPr>
        <w:pStyle w:val="a3"/>
        <w:ind w:right="279"/>
      </w:pPr>
      <w:r>
        <w:t>Метою розроблення РПУВ Закарпатської області до 2034 року є забезпечення сталого управління відходами у Закарпатській області з урахуванням положень концепції сталого розвитку, чинних нормативно-правових документів у сфері управління відходами та дотриманням ієрархії пріоритетів управління відходами.</w:t>
      </w:r>
    </w:p>
    <w:p w14:paraId="6C18DBF2" w14:textId="77777777" w:rsidR="001A6F49" w:rsidRDefault="00000000">
      <w:pPr>
        <w:pStyle w:val="a3"/>
        <w:ind w:right="286"/>
      </w:pPr>
      <w:r>
        <w:t>РПУВ</w:t>
      </w:r>
      <w:r>
        <w:rPr>
          <w:spacing w:val="-4"/>
        </w:rPr>
        <w:t xml:space="preserve"> </w:t>
      </w:r>
      <w:r>
        <w:t>спрямований</w:t>
      </w:r>
      <w:r>
        <w:rPr>
          <w:spacing w:val="-6"/>
        </w:rPr>
        <w:t xml:space="preserve"> </w:t>
      </w:r>
      <w:r>
        <w:t>на</w:t>
      </w:r>
      <w:r>
        <w:rPr>
          <w:spacing w:val="-4"/>
        </w:rPr>
        <w:t xml:space="preserve"> </w:t>
      </w:r>
      <w:r>
        <w:t>досягнення</w:t>
      </w:r>
      <w:r>
        <w:rPr>
          <w:spacing w:val="-4"/>
        </w:rPr>
        <w:t xml:space="preserve"> </w:t>
      </w:r>
      <w:r>
        <w:t>цілей</w:t>
      </w:r>
      <w:r>
        <w:rPr>
          <w:spacing w:val="-5"/>
        </w:rPr>
        <w:t xml:space="preserve"> </w:t>
      </w:r>
      <w:r>
        <w:t>управління</w:t>
      </w:r>
      <w:r>
        <w:rPr>
          <w:spacing w:val="-4"/>
        </w:rPr>
        <w:t xml:space="preserve"> </w:t>
      </w:r>
      <w:r>
        <w:t>відходами</w:t>
      </w:r>
      <w:r>
        <w:rPr>
          <w:spacing w:val="-4"/>
        </w:rPr>
        <w:t xml:space="preserve"> </w:t>
      </w:r>
      <w:r>
        <w:t>на</w:t>
      </w:r>
      <w:r>
        <w:rPr>
          <w:spacing w:val="-4"/>
        </w:rPr>
        <w:t xml:space="preserve"> </w:t>
      </w:r>
      <w:r>
        <w:t>території Закарпатської</w:t>
      </w:r>
      <w:r>
        <w:rPr>
          <w:spacing w:val="-10"/>
        </w:rPr>
        <w:t xml:space="preserve"> </w:t>
      </w:r>
      <w:r>
        <w:t>області</w:t>
      </w:r>
      <w:r>
        <w:rPr>
          <w:spacing w:val="-6"/>
        </w:rPr>
        <w:t xml:space="preserve"> </w:t>
      </w:r>
      <w:r>
        <w:t>з</w:t>
      </w:r>
      <w:r>
        <w:rPr>
          <w:spacing w:val="-6"/>
        </w:rPr>
        <w:t xml:space="preserve"> </w:t>
      </w:r>
      <w:r>
        <w:t>урахуванням</w:t>
      </w:r>
      <w:r>
        <w:rPr>
          <w:spacing w:val="-6"/>
        </w:rPr>
        <w:t xml:space="preserve"> </w:t>
      </w:r>
      <w:r>
        <w:t>місцевих</w:t>
      </w:r>
      <w:r>
        <w:rPr>
          <w:spacing w:val="-5"/>
        </w:rPr>
        <w:t xml:space="preserve"> </w:t>
      </w:r>
      <w:r>
        <w:t>особливостей,</w:t>
      </w:r>
      <w:r>
        <w:rPr>
          <w:spacing w:val="-6"/>
        </w:rPr>
        <w:t xml:space="preserve"> </w:t>
      </w:r>
      <w:r>
        <w:t>а</w:t>
      </w:r>
      <w:r>
        <w:rPr>
          <w:spacing w:val="-6"/>
        </w:rPr>
        <w:t xml:space="preserve"> </w:t>
      </w:r>
      <w:r>
        <w:t>також</w:t>
      </w:r>
      <w:r>
        <w:rPr>
          <w:spacing w:val="-5"/>
        </w:rPr>
        <w:t xml:space="preserve"> </w:t>
      </w:r>
      <w:r>
        <w:rPr>
          <w:spacing w:val="-2"/>
        </w:rPr>
        <w:t>вирішення</w:t>
      </w:r>
    </w:p>
    <w:p w14:paraId="10BAB2E7" w14:textId="77777777" w:rsidR="001A6F49" w:rsidRDefault="001A6F49">
      <w:pPr>
        <w:pStyle w:val="a3"/>
        <w:sectPr w:rsidR="001A6F49">
          <w:pgSz w:w="11910" w:h="16840"/>
          <w:pgMar w:top="760" w:right="566" w:bottom="920" w:left="1133" w:header="0" w:footer="732" w:gutter="0"/>
          <w:cols w:space="720"/>
        </w:sectPr>
      </w:pPr>
    </w:p>
    <w:p w14:paraId="656DEF41" w14:textId="77777777" w:rsidR="001A6F49" w:rsidRDefault="00000000">
      <w:pPr>
        <w:pStyle w:val="a3"/>
        <w:spacing w:before="71"/>
        <w:ind w:right="276" w:firstLine="0"/>
      </w:pPr>
      <w:r>
        <w:t>наявних та попередження виникнення нових проблем області, що мають відношення до сфери управління відходами.</w:t>
      </w:r>
    </w:p>
    <w:p w14:paraId="45807850" w14:textId="77777777" w:rsidR="001A6F49" w:rsidRDefault="00000000">
      <w:pPr>
        <w:pStyle w:val="a3"/>
        <w:spacing w:line="242" w:lineRule="auto"/>
        <w:ind w:right="284"/>
      </w:pPr>
      <w:r>
        <w:t>МПУВ у Великобичківській селищній ТГ узгоджується із наступними документами національного, регіонального та місцевого рівнів:</w:t>
      </w:r>
    </w:p>
    <w:p w14:paraId="6C947DE3" w14:textId="77777777" w:rsidR="001A6F49" w:rsidRDefault="00000000">
      <w:pPr>
        <w:pStyle w:val="a5"/>
        <w:numPr>
          <w:ilvl w:val="0"/>
          <w:numId w:val="19"/>
        </w:numPr>
        <w:tabs>
          <w:tab w:val="left" w:pos="1095"/>
        </w:tabs>
        <w:ind w:right="285" w:firstLine="566"/>
        <w:rPr>
          <w:sz w:val="28"/>
        </w:rPr>
      </w:pPr>
      <w:r>
        <w:rPr>
          <w:sz w:val="28"/>
        </w:rPr>
        <w:t>Національна стратегія управління відходами в Україні до 2030 року схвалена</w:t>
      </w:r>
      <w:r>
        <w:rPr>
          <w:spacing w:val="-11"/>
          <w:sz w:val="28"/>
        </w:rPr>
        <w:t xml:space="preserve"> </w:t>
      </w:r>
      <w:r>
        <w:rPr>
          <w:sz w:val="28"/>
        </w:rPr>
        <w:t>розпорядженням</w:t>
      </w:r>
      <w:r>
        <w:rPr>
          <w:spacing w:val="-11"/>
          <w:sz w:val="28"/>
        </w:rPr>
        <w:t xml:space="preserve"> </w:t>
      </w:r>
      <w:r>
        <w:rPr>
          <w:sz w:val="28"/>
        </w:rPr>
        <w:t>Кабінету</w:t>
      </w:r>
      <w:r>
        <w:rPr>
          <w:spacing w:val="-10"/>
          <w:sz w:val="28"/>
        </w:rPr>
        <w:t xml:space="preserve"> </w:t>
      </w:r>
      <w:r>
        <w:rPr>
          <w:sz w:val="28"/>
        </w:rPr>
        <w:t>Міністрів</w:t>
      </w:r>
      <w:r>
        <w:rPr>
          <w:spacing w:val="-12"/>
          <w:sz w:val="28"/>
        </w:rPr>
        <w:t xml:space="preserve"> </w:t>
      </w:r>
      <w:r>
        <w:rPr>
          <w:sz w:val="28"/>
        </w:rPr>
        <w:t>України</w:t>
      </w:r>
      <w:r>
        <w:rPr>
          <w:spacing w:val="-11"/>
          <w:sz w:val="28"/>
        </w:rPr>
        <w:t xml:space="preserve"> </w:t>
      </w:r>
      <w:r>
        <w:rPr>
          <w:sz w:val="28"/>
        </w:rPr>
        <w:t>від</w:t>
      </w:r>
      <w:r>
        <w:rPr>
          <w:spacing w:val="-12"/>
          <w:sz w:val="28"/>
        </w:rPr>
        <w:t xml:space="preserve"> </w:t>
      </w:r>
      <w:r>
        <w:rPr>
          <w:sz w:val="28"/>
        </w:rPr>
        <w:t>8</w:t>
      </w:r>
      <w:r>
        <w:rPr>
          <w:spacing w:val="-13"/>
          <w:sz w:val="28"/>
        </w:rPr>
        <w:t xml:space="preserve"> </w:t>
      </w:r>
      <w:r>
        <w:rPr>
          <w:sz w:val="28"/>
        </w:rPr>
        <w:t>листопада</w:t>
      </w:r>
      <w:r>
        <w:rPr>
          <w:spacing w:val="-13"/>
          <w:sz w:val="28"/>
        </w:rPr>
        <w:t xml:space="preserve"> </w:t>
      </w:r>
      <w:r>
        <w:rPr>
          <w:sz w:val="28"/>
        </w:rPr>
        <w:t>2017</w:t>
      </w:r>
      <w:r>
        <w:rPr>
          <w:spacing w:val="-10"/>
          <w:sz w:val="28"/>
        </w:rPr>
        <w:t xml:space="preserve"> </w:t>
      </w:r>
      <w:r>
        <w:rPr>
          <w:sz w:val="28"/>
        </w:rPr>
        <w:t>р.</w:t>
      </w:r>
      <w:r>
        <w:rPr>
          <w:spacing w:val="-14"/>
          <w:sz w:val="28"/>
        </w:rPr>
        <w:t xml:space="preserve"> </w:t>
      </w:r>
      <w:r>
        <w:rPr>
          <w:sz w:val="28"/>
        </w:rPr>
        <w:t xml:space="preserve">№ </w:t>
      </w:r>
      <w:r>
        <w:rPr>
          <w:spacing w:val="-2"/>
          <w:sz w:val="28"/>
        </w:rPr>
        <w:t>820-р;</w:t>
      </w:r>
    </w:p>
    <w:p w14:paraId="17AE4BBA" w14:textId="77777777" w:rsidR="001A6F49" w:rsidRDefault="00000000">
      <w:pPr>
        <w:pStyle w:val="a5"/>
        <w:numPr>
          <w:ilvl w:val="0"/>
          <w:numId w:val="19"/>
        </w:numPr>
        <w:tabs>
          <w:tab w:val="left" w:pos="990"/>
        </w:tabs>
        <w:ind w:right="281" w:firstLine="566"/>
        <w:jc w:val="left"/>
        <w:rPr>
          <w:sz w:val="28"/>
        </w:rPr>
      </w:pPr>
      <w:r>
        <w:rPr>
          <w:sz w:val="28"/>
        </w:rPr>
        <w:t>Національний</w:t>
      </w:r>
      <w:r>
        <w:rPr>
          <w:spacing w:val="40"/>
          <w:sz w:val="28"/>
        </w:rPr>
        <w:t xml:space="preserve"> </w:t>
      </w:r>
      <w:r>
        <w:rPr>
          <w:sz w:val="28"/>
        </w:rPr>
        <w:t>план</w:t>
      </w:r>
      <w:r>
        <w:rPr>
          <w:spacing w:val="40"/>
          <w:sz w:val="28"/>
        </w:rPr>
        <w:t xml:space="preserve"> </w:t>
      </w:r>
      <w:r>
        <w:rPr>
          <w:sz w:val="28"/>
        </w:rPr>
        <w:t>управління</w:t>
      </w:r>
      <w:r>
        <w:rPr>
          <w:spacing w:val="40"/>
          <w:sz w:val="28"/>
        </w:rPr>
        <w:t xml:space="preserve"> </w:t>
      </w:r>
      <w:r>
        <w:rPr>
          <w:sz w:val="28"/>
        </w:rPr>
        <w:t>відходами</w:t>
      </w:r>
      <w:r>
        <w:rPr>
          <w:spacing w:val="40"/>
          <w:sz w:val="28"/>
        </w:rPr>
        <w:t xml:space="preserve"> </w:t>
      </w:r>
      <w:r>
        <w:rPr>
          <w:sz w:val="28"/>
        </w:rPr>
        <w:t>до</w:t>
      </w:r>
      <w:r>
        <w:rPr>
          <w:spacing w:val="40"/>
          <w:sz w:val="28"/>
        </w:rPr>
        <w:t xml:space="preserve"> </w:t>
      </w:r>
      <w:r>
        <w:rPr>
          <w:sz w:val="28"/>
        </w:rPr>
        <w:t>2033</w:t>
      </w:r>
      <w:r>
        <w:rPr>
          <w:spacing w:val="40"/>
          <w:sz w:val="28"/>
        </w:rPr>
        <w:t xml:space="preserve"> </w:t>
      </w:r>
      <w:r>
        <w:rPr>
          <w:sz w:val="28"/>
        </w:rPr>
        <w:t>року,</w:t>
      </w:r>
      <w:r>
        <w:rPr>
          <w:spacing w:val="40"/>
          <w:sz w:val="28"/>
        </w:rPr>
        <w:t xml:space="preserve"> </w:t>
      </w:r>
      <w:r>
        <w:rPr>
          <w:sz w:val="28"/>
        </w:rPr>
        <w:t>затверджений розпорядженням Кабінету Міністрів України від 27.22.2024 №1353-р;</w:t>
      </w:r>
    </w:p>
    <w:p w14:paraId="149BE588" w14:textId="77777777" w:rsidR="001A6F49" w:rsidRDefault="00000000">
      <w:pPr>
        <w:pStyle w:val="a5"/>
        <w:numPr>
          <w:ilvl w:val="0"/>
          <w:numId w:val="19"/>
        </w:numPr>
        <w:tabs>
          <w:tab w:val="left" w:pos="990"/>
        </w:tabs>
        <w:spacing w:line="322" w:lineRule="exact"/>
        <w:ind w:left="990" w:hanging="141"/>
        <w:jc w:val="left"/>
        <w:rPr>
          <w:sz w:val="28"/>
        </w:rPr>
      </w:pPr>
      <w:r>
        <w:rPr>
          <w:sz w:val="28"/>
        </w:rPr>
        <w:t>Стратегія</w:t>
      </w:r>
      <w:r>
        <w:rPr>
          <w:spacing w:val="-11"/>
          <w:sz w:val="28"/>
        </w:rPr>
        <w:t xml:space="preserve"> </w:t>
      </w:r>
      <w:r>
        <w:rPr>
          <w:sz w:val="28"/>
        </w:rPr>
        <w:t>розвитку</w:t>
      </w:r>
      <w:r>
        <w:rPr>
          <w:spacing w:val="-9"/>
          <w:sz w:val="28"/>
        </w:rPr>
        <w:t xml:space="preserve"> </w:t>
      </w:r>
      <w:r>
        <w:rPr>
          <w:sz w:val="28"/>
        </w:rPr>
        <w:t>Закарпатської</w:t>
      </w:r>
      <w:r>
        <w:rPr>
          <w:spacing w:val="-8"/>
          <w:sz w:val="28"/>
        </w:rPr>
        <w:t xml:space="preserve"> </w:t>
      </w:r>
      <w:r>
        <w:rPr>
          <w:sz w:val="28"/>
        </w:rPr>
        <w:t>області</w:t>
      </w:r>
      <w:r>
        <w:rPr>
          <w:spacing w:val="-6"/>
          <w:sz w:val="28"/>
        </w:rPr>
        <w:t xml:space="preserve"> </w:t>
      </w:r>
      <w:r>
        <w:rPr>
          <w:sz w:val="28"/>
        </w:rPr>
        <w:t>до</w:t>
      </w:r>
      <w:r>
        <w:rPr>
          <w:spacing w:val="-5"/>
          <w:sz w:val="28"/>
        </w:rPr>
        <w:t xml:space="preserve"> </w:t>
      </w:r>
      <w:r>
        <w:rPr>
          <w:sz w:val="28"/>
        </w:rPr>
        <w:t>2027</w:t>
      </w:r>
      <w:r>
        <w:rPr>
          <w:spacing w:val="-3"/>
          <w:sz w:val="28"/>
        </w:rPr>
        <w:t xml:space="preserve"> </w:t>
      </w:r>
      <w:r>
        <w:rPr>
          <w:spacing w:val="-2"/>
          <w:sz w:val="28"/>
        </w:rPr>
        <w:t>року;</w:t>
      </w:r>
    </w:p>
    <w:p w14:paraId="3BC14668" w14:textId="77777777" w:rsidR="001A6F49" w:rsidRDefault="00000000">
      <w:pPr>
        <w:pStyle w:val="a5"/>
        <w:numPr>
          <w:ilvl w:val="0"/>
          <w:numId w:val="19"/>
        </w:numPr>
        <w:tabs>
          <w:tab w:val="left" w:pos="990"/>
        </w:tabs>
        <w:ind w:right="289" w:firstLine="566"/>
        <w:jc w:val="left"/>
        <w:rPr>
          <w:sz w:val="28"/>
        </w:rPr>
      </w:pPr>
      <w:r>
        <w:rPr>
          <w:sz w:val="28"/>
        </w:rPr>
        <w:t>Програма охорони навколишнього природного середовища Закарпатської області на 2024 - 2027 роки;</w:t>
      </w:r>
    </w:p>
    <w:p w14:paraId="00B6DFDF" w14:textId="77777777" w:rsidR="001A6F49" w:rsidRDefault="00000000">
      <w:pPr>
        <w:pStyle w:val="a5"/>
        <w:numPr>
          <w:ilvl w:val="0"/>
          <w:numId w:val="19"/>
        </w:numPr>
        <w:tabs>
          <w:tab w:val="left" w:pos="990"/>
        </w:tabs>
        <w:spacing w:line="321" w:lineRule="exact"/>
        <w:ind w:left="990" w:hanging="141"/>
        <w:jc w:val="left"/>
        <w:rPr>
          <w:sz w:val="28"/>
        </w:rPr>
      </w:pPr>
      <w:r>
        <w:rPr>
          <w:sz w:val="28"/>
        </w:rPr>
        <w:t>РПУВ</w:t>
      </w:r>
      <w:r>
        <w:rPr>
          <w:spacing w:val="-8"/>
          <w:sz w:val="28"/>
        </w:rPr>
        <w:t xml:space="preserve"> </w:t>
      </w:r>
      <w:r>
        <w:rPr>
          <w:sz w:val="28"/>
        </w:rPr>
        <w:t>Закарпатської</w:t>
      </w:r>
      <w:r>
        <w:rPr>
          <w:spacing w:val="-4"/>
          <w:sz w:val="28"/>
        </w:rPr>
        <w:t xml:space="preserve"> </w:t>
      </w:r>
      <w:r>
        <w:rPr>
          <w:sz w:val="28"/>
        </w:rPr>
        <w:t>області</w:t>
      </w:r>
      <w:r>
        <w:rPr>
          <w:spacing w:val="-5"/>
          <w:sz w:val="28"/>
        </w:rPr>
        <w:t xml:space="preserve"> </w:t>
      </w:r>
      <w:r>
        <w:rPr>
          <w:sz w:val="28"/>
        </w:rPr>
        <w:t>до</w:t>
      </w:r>
      <w:r>
        <w:rPr>
          <w:spacing w:val="-4"/>
          <w:sz w:val="28"/>
        </w:rPr>
        <w:t xml:space="preserve"> </w:t>
      </w:r>
      <w:r>
        <w:rPr>
          <w:sz w:val="28"/>
        </w:rPr>
        <w:t>2034</w:t>
      </w:r>
      <w:r>
        <w:rPr>
          <w:spacing w:val="-7"/>
          <w:sz w:val="28"/>
        </w:rPr>
        <w:t xml:space="preserve"> </w:t>
      </w:r>
      <w:r>
        <w:rPr>
          <w:spacing w:val="-4"/>
          <w:sz w:val="28"/>
        </w:rPr>
        <w:t>року;</w:t>
      </w:r>
    </w:p>
    <w:p w14:paraId="02B72A8F" w14:textId="77777777" w:rsidR="001A6F49" w:rsidRDefault="00000000">
      <w:pPr>
        <w:pStyle w:val="a5"/>
        <w:numPr>
          <w:ilvl w:val="0"/>
          <w:numId w:val="19"/>
        </w:numPr>
        <w:tabs>
          <w:tab w:val="left" w:pos="990"/>
        </w:tabs>
        <w:ind w:left="990" w:hanging="141"/>
        <w:jc w:val="left"/>
        <w:rPr>
          <w:sz w:val="28"/>
        </w:rPr>
      </w:pPr>
      <w:r>
        <w:rPr>
          <w:sz w:val="28"/>
        </w:rPr>
        <w:t>Стратегія</w:t>
      </w:r>
      <w:r>
        <w:rPr>
          <w:spacing w:val="-12"/>
          <w:sz w:val="28"/>
        </w:rPr>
        <w:t xml:space="preserve"> </w:t>
      </w:r>
      <w:r>
        <w:rPr>
          <w:sz w:val="28"/>
        </w:rPr>
        <w:t>розвитку</w:t>
      </w:r>
      <w:r>
        <w:rPr>
          <w:spacing w:val="-9"/>
          <w:sz w:val="28"/>
        </w:rPr>
        <w:t xml:space="preserve"> </w:t>
      </w:r>
      <w:r>
        <w:rPr>
          <w:sz w:val="28"/>
        </w:rPr>
        <w:t>Великобичківської</w:t>
      </w:r>
      <w:r>
        <w:rPr>
          <w:spacing w:val="-6"/>
          <w:sz w:val="28"/>
        </w:rPr>
        <w:t xml:space="preserve"> </w:t>
      </w:r>
      <w:r>
        <w:rPr>
          <w:sz w:val="28"/>
        </w:rPr>
        <w:t>селищної</w:t>
      </w:r>
      <w:r>
        <w:rPr>
          <w:spacing w:val="-3"/>
          <w:sz w:val="28"/>
        </w:rPr>
        <w:t xml:space="preserve"> </w:t>
      </w:r>
      <w:r>
        <w:rPr>
          <w:sz w:val="28"/>
        </w:rPr>
        <w:t>ТГ</w:t>
      </w:r>
      <w:r>
        <w:rPr>
          <w:spacing w:val="-6"/>
          <w:sz w:val="28"/>
        </w:rPr>
        <w:t xml:space="preserve"> </w:t>
      </w:r>
      <w:r>
        <w:rPr>
          <w:sz w:val="28"/>
        </w:rPr>
        <w:t>до</w:t>
      </w:r>
      <w:r>
        <w:rPr>
          <w:spacing w:val="-6"/>
          <w:sz w:val="28"/>
        </w:rPr>
        <w:t xml:space="preserve"> </w:t>
      </w:r>
      <w:r>
        <w:rPr>
          <w:sz w:val="28"/>
        </w:rPr>
        <w:t>2027</w:t>
      </w:r>
      <w:r>
        <w:rPr>
          <w:spacing w:val="-9"/>
          <w:sz w:val="28"/>
        </w:rPr>
        <w:t xml:space="preserve"> </w:t>
      </w:r>
      <w:r>
        <w:rPr>
          <w:spacing w:val="-2"/>
          <w:sz w:val="28"/>
        </w:rPr>
        <w:t>року.</w:t>
      </w:r>
    </w:p>
    <w:p w14:paraId="47E85A6F" w14:textId="77777777" w:rsidR="001A6F49" w:rsidRDefault="00000000">
      <w:pPr>
        <w:pStyle w:val="1"/>
        <w:numPr>
          <w:ilvl w:val="1"/>
          <w:numId w:val="91"/>
        </w:numPr>
        <w:tabs>
          <w:tab w:val="left" w:pos="972"/>
          <w:tab w:val="left" w:pos="3581"/>
        </w:tabs>
        <w:spacing w:before="317" w:line="242" w:lineRule="auto"/>
        <w:ind w:left="3581" w:right="485" w:hanging="3097"/>
        <w:jc w:val="left"/>
      </w:pPr>
      <w:bookmarkStart w:id="58" w:name="_bookmark58"/>
      <w:bookmarkEnd w:id="58"/>
      <w:r>
        <w:t>Фінансово-економічне</w:t>
      </w:r>
      <w:r>
        <w:rPr>
          <w:spacing w:val="-8"/>
        </w:rPr>
        <w:t xml:space="preserve"> </w:t>
      </w:r>
      <w:r>
        <w:t>забезпечення</w:t>
      </w:r>
      <w:r>
        <w:rPr>
          <w:spacing w:val="-8"/>
        </w:rPr>
        <w:t xml:space="preserve"> </w:t>
      </w:r>
      <w:r>
        <w:t>управління</w:t>
      </w:r>
      <w:r>
        <w:rPr>
          <w:spacing w:val="-9"/>
        </w:rPr>
        <w:t xml:space="preserve"> </w:t>
      </w:r>
      <w:r>
        <w:t>відходами</w:t>
      </w:r>
      <w:r>
        <w:rPr>
          <w:spacing w:val="-8"/>
        </w:rPr>
        <w:t xml:space="preserve"> </w:t>
      </w:r>
      <w:r>
        <w:t>селищної територіальної громади</w:t>
      </w:r>
    </w:p>
    <w:p w14:paraId="37E2394A" w14:textId="77777777" w:rsidR="001A6F49" w:rsidRDefault="00000000">
      <w:pPr>
        <w:pStyle w:val="a3"/>
        <w:spacing w:before="317"/>
        <w:ind w:right="278"/>
      </w:pPr>
      <w:r>
        <w:t>Відповідно до статті 55 ЗУ «Про управління відходами» фінансування заходів у сфері управління відходами здійснюється за рахунок коштів утворювачів</w:t>
      </w:r>
      <w:r>
        <w:rPr>
          <w:spacing w:val="-8"/>
        </w:rPr>
        <w:t xml:space="preserve"> </w:t>
      </w:r>
      <w:r>
        <w:t>та</w:t>
      </w:r>
      <w:r>
        <w:rPr>
          <w:spacing w:val="-7"/>
        </w:rPr>
        <w:t xml:space="preserve"> </w:t>
      </w:r>
      <w:r>
        <w:t>власників</w:t>
      </w:r>
      <w:r>
        <w:rPr>
          <w:spacing w:val="-8"/>
        </w:rPr>
        <w:t xml:space="preserve"> </w:t>
      </w:r>
      <w:r>
        <w:t>відходів.</w:t>
      </w:r>
      <w:r>
        <w:rPr>
          <w:spacing w:val="-8"/>
        </w:rPr>
        <w:t xml:space="preserve"> </w:t>
      </w:r>
      <w:r>
        <w:t>Для</w:t>
      </w:r>
      <w:r>
        <w:rPr>
          <w:spacing w:val="-9"/>
        </w:rPr>
        <w:t xml:space="preserve"> </w:t>
      </w:r>
      <w:r>
        <w:t>фінансування</w:t>
      </w:r>
      <w:r>
        <w:rPr>
          <w:spacing w:val="-7"/>
        </w:rPr>
        <w:t xml:space="preserve"> </w:t>
      </w:r>
      <w:r>
        <w:t>заходів</w:t>
      </w:r>
      <w:r>
        <w:rPr>
          <w:spacing w:val="-8"/>
        </w:rPr>
        <w:t xml:space="preserve"> </w:t>
      </w:r>
      <w:r>
        <w:t>у</w:t>
      </w:r>
      <w:r>
        <w:rPr>
          <w:spacing w:val="-7"/>
        </w:rPr>
        <w:t xml:space="preserve"> </w:t>
      </w:r>
      <w:r>
        <w:t>сфері</w:t>
      </w:r>
      <w:r>
        <w:rPr>
          <w:spacing w:val="-3"/>
        </w:rPr>
        <w:t xml:space="preserve"> </w:t>
      </w:r>
      <w:r>
        <w:t>управління відходами можуть залучатися кошти державного та місцевих бюджетів, фондів охорони навколишнього природного середовища, добровільні внески підприємств, установ, організацій, громадян України та їх об’єднань, а також інші джерела, не заборонені законом, в тому числі міжнародні донори, приватні інвестиції, та кредити.</w:t>
      </w:r>
    </w:p>
    <w:p w14:paraId="7CBC98C2" w14:textId="77777777" w:rsidR="001A6F49" w:rsidRDefault="00000000">
      <w:pPr>
        <w:pStyle w:val="a3"/>
        <w:ind w:right="283"/>
      </w:pPr>
      <w:r>
        <w:t>Відповідно</w:t>
      </w:r>
      <w:r>
        <w:rPr>
          <w:spacing w:val="-1"/>
        </w:rPr>
        <w:t xml:space="preserve"> </w:t>
      </w:r>
      <w:r>
        <w:t>до</w:t>
      </w:r>
      <w:r>
        <w:rPr>
          <w:spacing w:val="-1"/>
        </w:rPr>
        <w:t xml:space="preserve"> </w:t>
      </w:r>
      <w:r>
        <w:t>статті</w:t>
      </w:r>
      <w:r>
        <w:rPr>
          <w:spacing w:val="-1"/>
        </w:rPr>
        <w:t xml:space="preserve"> </w:t>
      </w:r>
      <w:r>
        <w:t>56 ЗУ</w:t>
      </w:r>
      <w:r>
        <w:rPr>
          <w:spacing w:val="-1"/>
        </w:rPr>
        <w:t xml:space="preserve"> </w:t>
      </w:r>
      <w:r>
        <w:t>«Про</w:t>
      </w:r>
      <w:r>
        <w:rPr>
          <w:spacing w:val="-1"/>
        </w:rPr>
        <w:t xml:space="preserve"> </w:t>
      </w:r>
      <w:r>
        <w:t>управління</w:t>
      </w:r>
      <w:r>
        <w:rPr>
          <w:spacing w:val="-1"/>
        </w:rPr>
        <w:t xml:space="preserve"> </w:t>
      </w:r>
      <w:r>
        <w:t>відходами»</w:t>
      </w:r>
      <w:r>
        <w:rPr>
          <w:spacing w:val="-1"/>
        </w:rPr>
        <w:t xml:space="preserve"> </w:t>
      </w:r>
      <w:r>
        <w:t>для</w:t>
      </w:r>
      <w:r>
        <w:rPr>
          <w:spacing w:val="-4"/>
        </w:rPr>
        <w:t xml:space="preserve"> </w:t>
      </w:r>
      <w:r>
        <w:t>стимулювання дотримання ієрархії управління відходами та фінансування заходів у сфері управління відходами уповноваженими органами впроваджуються такі економічні інструменти:</w:t>
      </w:r>
    </w:p>
    <w:p w14:paraId="6A3D3240" w14:textId="77777777" w:rsidR="001A6F49" w:rsidRDefault="00000000">
      <w:pPr>
        <w:pStyle w:val="a5"/>
        <w:numPr>
          <w:ilvl w:val="2"/>
          <w:numId w:val="91"/>
        </w:numPr>
        <w:tabs>
          <w:tab w:val="left" w:pos="1324"/>
        </w:tabs>
        <w:ind w:right="289" w:firstLine="566"/>
        <w:jc w:val="both"/>
        <w:rPr>
          <w:sz w:val="28"/>
        </w:rPr>
      </w:pPr>
      <w:r>
        <w:rPr>
          <w:sz w:val="28"/>
        </w:rPr>
        <w:t>встановлення ставок екологічного податку, що справляється за захоронення відходів на полігонах;</w:t>
      </w:r>
    </w:p>
    <w:p w14:paraId="48BDB11E" w14:textId="77777777" w:rsidR="001A6F49" w:rsidRDefault="00000000">
      <w:pPr>
        <w:pStyle w:val="a5"/>
        <w:numPr>
          <w:ilvl w:val="2"/>
          <w:numId w:val="91"/>
        </w:numPr>
        <w:tabs>
          <w:tab w:val="left" w:pos="1278"/>
        </w:tabs>
        <w:ind w:right="284" w:firstLine="566"/>
        <w:jc w:val="both"/>
        <w:rPr>
          <w:sz w:val="28"/>
        </w:rPr>
      </w:pPr>
      <w:r>
        <w:rPr>
          <w:sz w:val="28"/>
        </w:rPr>
        <w:t>запровадження системи, за якої утворювачі та власники відходів сплачують лише за фактичну вагу відходів, непридатних для підготовки до повторного використання та відновлення, та створюються стимули для роздільного збирання відходів;</w:t>
      </w:r>
    </w:p>
    <w:p w14:paraId="3040AD02" w14:textId="77777777" w:rsidR="001A6F49" w:rsidRDefault="00000000">
      <w:pPr>
        <w:pStyle w:val="a5"/>
        <w:numPr>
          <w:ilvl w:val="2"/>
          <w:numId w:val="91"/>
        </w:numPr>
        <w:tabs>
          <w:tab w:val="left" w:pos="1152"/>
        </w:tabs>
        <w:spacing w:before="1"/>
        <w:ind w:right="285" w:firstLine="566"/>
        <w:jc w:val="both"/>
        <w:rPr>
          <w:sz w:val="28"/>
        </w:rPr>
      </w:pPr>
      <w:r>
        <w:rPr>
          <w:sz w:val="28"/>
        </w:rPr>
        <w:t>запровадження</w:t>
      </w:r>
      <w:r>
        <w:rPr>
          <w:spacing w:val="-10"/>
          <w:sz w:val="28"/>
        </w:rPr>
        <w:t xml:space="preserve"> </w:t>
      </w:r>
      <w:r>
        <w:rPr>
          <w:sz w:val="28"/>
        </w:rPr>
        <w:t>розширеної</w:t>
      </w:r>
      <w:r>
        <w:rPr>
          <w:spacing w:val="-6"/>
          <w:sz w:val="28"/>
        </w:rPr>
        <w:t xml:space="preserve"> </w:t>
      </w:r>
      <w:r>
        <w:rPr>
          <w:sz w:val="28"/>
        </w:rPr>
        <w:t>відповідальності</w:t>
      </w:r>
      <w:r>
        <w:rPr>
          <w:spacing w:val="-6"/>
          <w:sz w:val="28"/>
        </w:rPr>
        <w:t xml:space="preserve"> </w:t>
      </w:r>
      <w:r>
        <w:rPr>
          <w:sz w:val="28"/>
        </w:rPr>
        <w:t>виробника</w:t>
      </w:r>
      <w:r>
        <w:rPr>
          <w:spacing w:val="-10"/>
          <w:sz w:val="28"/>
        </w:rPr>
        <w:t xml:space="preserve"> </w:t>
      </w:r>
      <w:r>
        <w:rPr>
          <w:sz w:val="28"/>
        </w:rPr>
        <w:t>для</w:t>
      </w:r>
      <w:r>
        <w:rPr>
          <w:spacing w:val="-7"/>
          <w:sz w:val="28"/>
        </w:rPr>
        <w:t xml:space="preserve"> </w:t>
      </w:r>
      <w:r>
        <w:rPr>
          <w:sz w:val="28"/>
        </w:rPr>
        <w:t>певних</w:t>
      </w:r>
      <w:r>
        <w:rPr>
          <w:spacing w:val="-6"/>
          <w:sz w:val="28"/>
        </w:rPr>
        <w:t xml:space="preserve"> </w:t>
      </w:r>
      <w:r>
        <w:rPr>
          <w:sz w:val="28"/>
        </w:rPr>
        <w:t xml:space="preserve">видів відходів, розроблення заходів для підвищення її організаційної та економічної </w:t>
      </w:r>
      <w:r>
        <w:rPr>
          <w:spacing w:val="-2"/>
          <w:sz w:val="28"/>
        </w:rPr>
        <w:t>ефективності;</w:t>
      </w:r>
    </w:p>
    <w:p w14:paraId="3C39E8CA" w14:textId="77777777" w:rsidR="001A6F49" w:rsidRDefault="00000000">
      <w:pPr>
        <w:pStyle w:val="a5"/>
        <w:numPr>
          <w:ilvl w:val="2"/>
          <w:numId w:val="91"/>
        </w:numPr>
        <w:tabs>
          <w:tab w:val="left" w:pos="1278"/>
        </w:tabs>
        <w:ind w:right="290" w:firstLine="566"/>
        <w:jc w:val="both"/>
        <w:rPr>
          <w:sz w:val="28"/>
        </w:rPr>
      </w:pPr>
      <w:r>
        <w:rPr>
          <w:sz w:val="28"/>
        </w:rPr>
        <w:t>впровадження депозитних схем та інших заходів для заохочення ефективного збирання використаних продукції та матеріалів;</w:t>
      </w:r>
    </w:p>
    <w:p w14:paraId="14A456AA" w14:textId="77777777" w:rsidR="001A6F49" w:rsidRDefault="00000000">
      <w:pPr>
        <w:pStyle w:val="a5"/>
        <w:numPr>
          <w:ilvl w:val="2"/>
          <w:numId w:val="91"/>
        </w:numPr>
        <w:tabs>
          <w:tab w:val="left" w:pos="1139"/>
        </w:tabs>
        <w:spacing w:before="1"/>
        <w:ind w:right="286" w:firstLine="566"/>
        <w:jc w:val="both"/>
        <w:rPr>
          <w:sz w:val="28"/>
        </w:rPr>
      </w:pPr>
      <w:r>
        <w:rPr>
          <w:sz w:val="28"/>
        </w:rPr>
        <w:t>надання</w:t>
      </w:r>
      <w:r>
        <w:rPr>
          <w:spacing w:val="-18"/>
          <w:sz w:val="28"/>
        </w:rPr>
        <w:t xml:space="preserve"> </w:t>
      </w:r>
      <w:r>
        <w:rPr>
          <w:sz w:val="28"/>
        </w:rPr>
        <w:t>податкових</w:t>
      </w:r>
      <w:r>
        <w:rPr>
          <w:spacing w:val="-17"/>
          <w:sz w:val="28"/>
        </w:rPr>
        <w:t xml:space="preserve"> </w:t>
      </w:r>
      <w:r>
        <w:rPr>
          <w:sz w:val="28"/>
        </w:rPr>
        <w:t>пільг</w:t>
      </w:r>
      <w:r>
        <w:rPr>
          <w:spacing w:val="-18"/>
          <w:sz w:val="28"/>
        </w:rPr>
        <w:t xml:space="preserve"> </w:t>
      </w:r>
      <w:r>
        <w:rPr>
          <w:sz w:val="28"/>
        </w:rPr>
        <w:t>для</w:t>
      </w:r>
      <w:r>
        <w:rPr>
          <w:spacing w:val="-17"/>
          <w:sz w:val="28"/>
        </w:rPr>
        <w:t xml:space="preserve"> </w:t>
      </w:r>
      <w:r>
        <w:rPr>
          <w:sz w:val="28"/>
        </w:rPr>
        <w:t>стимулювання</w:t>
      </w:r>
      <w:r>
        <w:rPr>
          <w:spacing w:val="-18"/>
          <w:sz w:val="28"/>
        </w:rPr>
        <w:t xml:space="preserve"> </w:t>
      </w:r>
      <w:r>
        <w:rPr>
          <w:sz w:val="28"/>
        </w:rPr>
        <w:t>повторного</w:t>
      </w:r>
      <w:r>
        <w:rPr>
          <w:spacing w:val="-17"/>
          <w:sz w:val="28"/>
        </w:rPr>
        <w:t xml:space="preserve"> </w:t>
      </w:r>
      <w:r>
        <w:rPr>
          <w:sz w:val="28"/>
        </w:rPr>
        <w:t>використання</w:t>
      </w:r>
      <w:r>
        <w:rPr>
          <w:spacing w:val="-18"/>
          <w:sz w:val="28"/>
        </w:rPr>
        <w:t xml:space="preserve"> </w:t>
      </w:r>
      <w:r>
        <w:rPr>
          <w:sz w:val="28"/>
        </w:rPr>
        <w:t>та благодійного пожертвування продукції;</w:t>
      </w:r>
    </w:p>
    <w:p w14:paraId="7F9D83F5" w14:textId="77777777" w:rsidR="001A6F49" w:rsidRDefault="00000000">
      <w:pPr>
        <w:pStyle w:val="a5"/>
        <w:numPr>
          <w:ilvl w:val="2"/>
          <w:numId w:val="91"/>
        </w:numPr>
        <w:tabs>
          <w:tab w:val="left" w:pos="1152"/>
        </w:tabs>
        <w:ind w:right="288" w:firstLine="566"/>
        <w:jc w:val="both"/>
        <w:rPr>
          <w:sz w:val="28"/>
        </w:rPr>
      </w:pPr>
      <w:r>
        <w:rPr>
          <w:sz w:val="28"/>
        </w:rPr>
        <w:t>оподаткування</w:t>
      </w:r>
      <w:r>
        <w:rPr>
          <w:spacing w:val="-6"/>
          <w:sz w:val="28"/>
        </w:rPr>
        <w:t xml:space="preserve"> </w:t>
      </w:r>
      <w:r>
        <w:rPr>
          <w:sz w:val="28"/>
        </w:rPr>
        <w:t>продукції,</w:t>
      </w:r>
      <w:r>
        <w:rPr>
          <w:spacing w:val="-7"/>
          <w:sz w:val="28"/>
        </w:rPr>
        <w:t xml:space="preserve"> </w:t>
      </w:r>
      <w:r>
        <w:rPr>
          <w:sz w:val="28"/>
        </w:rPr>
        <w:t>відходи</w:t>
      </w:r>
      <w:r>
        <w:rPr>
          <w:spacing w:val="-6"/>
          <w:sz w:val="28"/>
        </w:rPr>
        <w:t xml:space="preserve"> </w:t>
      </w:r>
      <w:r>
        <w:rPr>
          <w:sz w:val="28"/>
        </w:rPr>
        <w:t>якої</w:t>
      </w:r>
      <w:r>
        <w:rPr>
          <w:spacing w:val="-5"/>
          <w:sz w:val="28"/>
        </w:rPr>
        <w:t xml:space="preserve"> </w:t>
      </w:r>
      <w:r>
        <w:rPr>
          <w:sz w:val="28"/>
        </w:rPr>
        <w:t>спричиняють</w:t>
      </w:r>
      <w:r>
        <w:rPr>
          <w:spacing w:val="-8"/>
          <w:sz w:val="28"/>
        </w:rPr>
        <w:t xml:space="preserve"> </w:t>
      </w:r>
      <w:r>
        <w:rPr>
          <w:sz w:val="28"/>
        </w:rPr>
        <w:t>значний</w:t>
      </w:r>
      <w:r>
        <w:rPr>
          <w:spacing w:val="-6"/>
          <w:sz w:val="28"/>
        </w:rPr>
        <w:t xml:space="preserve"> </w:t>
      </w:r>
      <w:r>
        <w:rPr>
          <w:sz w:val="28"/>
        </w:rPr>
        <w:t>негативний вплив</w:t>
      </w:r>
      <w:r>
        <w:rPr>
          <w:spacing w:val="40"/>
          <w:sz w:val="28"/>
        </w:rPr>
        <w:t xml:space="preserve"> </w:t>
      </w:r>
      <w:r>
        <w:rPr>
          <w:sz w:val="28"/>
        </w:rPr>
        <w:t>на</w:t>
      </w:r>
      <w:r>
        <w:rPr>
          <w:spacing w:val="38"/>
          <w:sz w:val="28"/>
        </w:rPr>
        <w:t xml:space="preserve"> </w:t>
      </w:r>
      <w:r>
        <w:rPr>
          <w:sz w:val="28"/>
        </w:rPr>
        <w:t>навколишнє</w:t>
      </w:r>
      <w:r>
        <w:rPr>
          <w:spacing w:val="40"/>
          <w:sz w:val="28"/>
        </w:rPr>
        <w:t xml:space="preserve"> </w:t>
      </w:r>
      <w:r>
        <w:rPr>
          <w:sz w:val="28"/>
        </w:rPr>
        <w:t>природне</w:t>
      </w:r>
      <w:r>
        <w:rPr>
          <w:spacing w:val="40"/>
          <w:sz w:val="28"/>
        </w:rPr>
        <w:t xml:space="preserve"> </w:t>
      </w:r>
      <w:r>
        <w:rPr>
          <w:sz w:val="28"/>
        </w:rPr>
        <w:t>середовище,</w:t>
      </w:r>
      <w:r>
        <w:rPr>
          <w:spacing w:val="40"/>
          <w:sz w:val="28"/>
        </w:rPr>
        <w:t xml:space="preserve"> </w:t>
      </w:r>
      <w:r>
        <w:rPr>
          <w:sz w:val="28"/>
        </w:rPr>
        <w:t>з</w:t>
      </w:r>
      <w:r>
        <w:rPr>
          <w:spacing w:val="40"/>
          <w:sz w:val="28"/>
        </w:rPr>
        <w:t xml:space="preserve"> </w:t>
      </w:r>
      <w:r>
        <w:rPr>
          <w:sz w:val="28"/>
        </w:rPr>
        <w:t>метою</w:t>
      </w:r>
      <w:r>
        <w:rPr>
          <w:spacing w:val="39"/>
          <w:sz w:val="28"/>
        </w:rPr>
        <w:t xml:space="preserve"> </w:t>
      </w:r>
      <w:r>
        <w:rPr>
          <w:sz w:val="28"/>
        </w:rPr>
        <w:t>зменшення</w:t>
      </w:r>
      <w:r>
        <w:rPr>
          <w:spacing w:val="40"/>
          <w:sz w:val="28"/>
        </w:rPr>
        <w:t xml:space="preserve"> </w:t>
      </w:r>
      <w:r>
        <w:rPr>
          <w:sz w:val="28"/>
        </w:rPr>
        <w:t>споживання</w:t>
      </w:r>
    </w:p>
    <w:p w14:paraId="58DC43CA" w14:textId="77777777" w:rsidR="001A6F49" w:rsidRDefault="001A6F49">
      <w:pPr>
        <w:pStyle w:val="a5"/>
        <w:rPr>
          <w:sz w:val="28"/>
        </w:rPr>
        <w:sectPr w:rsidR="001A6F49">
          <w:pgSz w:w="11910" w:h="16840"/>
          <w:pgMar w:top="760" w:right="566" w:bottom="920" w:left="1133" w:header="0" w:footer="732" w:gutter="0"/>
          <w:cols w:space="720"/>
        </w:sectPr>
      </w:pPr>
    </w:p>
    <w:p w14:paraId="15218AE8" w14:textId="77777777" w:rsidR="001A6F49" w:rsidRDefault="00000000">
      <w:pPr>
        <w:pStyle w:val="a3"/>
        <w:spacing w:before="71"/>
        <w:ind w:right="285" w:firstLine="0"/>
      </w:pPr>
      <w:r>
        <w:t>такої продукції та стимулювання впровадження найкращих доступних технологій і методів управління для їх рециклінгу;</w:t>
      </w:r>
    </w:p>
    <w:p w14:paraId="42DA96AF" w14:textId="77777777" w:rsidR="001A6F49" w:rsidRDefault="00000000">
      <w:pPr>
        <w:pStyle w:val="a5"/>
        <w:numPr>
          <w:ilvl w:val="2"/>
          <w:numId w:val="91"/>
        </w:numPr>
        <w:tabs>
          <w:tab w:val="left" w:pos="1266"/>
        </w:tabs>
        <w:spacing w:line="242" w:lineRule="auto"/>
        <w:ind w:right="289" w:firstLine="566"/>
        <w:jc w:val="both"/>
        <w:rPr>
          <w:sz w:val="28"/>
        </w:rPr>
      </w:pPr>
      <w:r>
        <w:rPr>
          <w:sz w:val="28"/>
        </w:rPr>
        <w:t>стимулювання використання продукції та матеріалів, отриманих у результаті підготовки відходів до повторного використання та рециклінгу;</w:t>
      </w:r>
    </w:p>
    <w:p w14:paraId="56D39E73" w14:textId="77777777" w:rsidR="001A6F49" w:rsidRDefault="00000000">
      <w:pPr>
        <w:pStyle w:val="a5"/>
        <w:numPr>
          <w:ilvl w:val="2"/>
          <w:numId w:val="91"/>
        </w:numPr>
        <w:tabs>
          <w:tab w:val="left" w:pos="1281"/>
        </w:tabs>
        <w:ind w:right="284" w:firstLine="566"/>
        <w:jc w:val="both"/>
        <w:rPr>
          <w:sz w:val="28"/>
        </w:rPr>
      </w:pPr>
      <w:r>
        <w:rPr>
          <w:sz w:val="28"/>
        </w:rPr>
        <w:t>надання податкових і кредитних пільг для фінансової підтримки проведення наукових досліджень та впровадження інноваційних технологій оброблення, зокрема рециклінгу, відходів.</w:t>
      </w:r>
    </w:p>
    <w:p w14:paraId="0F728AAE" w14:textId="77777777" w:rsidR="001A6F49" w:rsidRDefault="00000000">
      <w:pPr>
        <w:pStyle w:val="a3"/>
        <w:ind w:right="287"/>
      </w:pPr>
      <w:r>
        <w:t>2.</w:t>
      </w:r>
      <w:r>
        <w:rPr>
          <w:spacing w:val="-18"/>
        </w:rPr>
        <w:t xml:space="preserve"> </w:t>
      </w:r>
      <w:r>
        <w:t>Законом</w:t>
      </w:r>
      <w:r>
        <w:rPr>
          <w:spacing w:val="-17"/>
        </w:rPr>
        <w:t xml:space="preserve"> </w:t>
      </w:r>
      <w:r>
        <w:t>можуть</w:t>
      </w:r>
      <w:r>
        <w:rPr>
          <w:spacing w:val="-18"/>
        </w:rPr>
        <w:t xml:space="preserve"> </w:t>
      </w:r>
      <w:r>
        <w:t>встановлюватися</w:t>
      </w:r>
      <w:r>
        <w:rPr>
          <w:spacing w:val="-17"/>
        </w:rPr>
        <w:t xml:space="preserve"> </w:t>
      </w:r>
      <w:r>
        <w:t>також</w:t>
      </w:r>
      <w:r>
        <w:rPr>
          <w:spacing w:val="-18"/>
        </w:rPr>
        <w:t xml:space="preserve"> </w:t>
      </w:r>
      <w:r>
        <w:t>інші</w:t>
      </w:r>
      <w:r>
        <w:rPr>
          <w:spacing w:val="-17"/>
        </w:rPr>
        <w:t xml:space="preserve"> </w:t>
      </w:r>
      <w:r>
        <w:t>економічні</w:t>
      </w:r>
      <w:r>
        <w:rPr>
          <w:spacing w:val="-18"/>
        </w:rPr>
        <w:t xml:space="preserve"> </w:t>
      </w:r>
      <w:r>
        <w:t>інструменти</w:t>
      </w:r>
      <w:r>
        <w:rPr>
          <w:spacing w:val="-16"/>
        </w:rPr>
        <w:t xml:space="preserve"> </w:t>
      </w:r>
      <w:r>
        <w:t>для запобігання утворенню відходів, забезпечення їх рециклінгу та іншого відновлення, зокрема пільгове оподаткування екологічних видів продукції, пільгове</w:t>
      </w:r>
      <w:r>
        <w:rPr>
          <w:spacing w:val="-12"/>
        </w:rPr>
        <w:t xml:space="preserve"> </w:t>
      </w:r>
      <w:r>
        <w:t>кредитування</w:t>
      </w:r>
      <w:r>
        <w:rPr>
          <w:spacing w:val="-14"/>
        </w:rPr>
        <w:t xml:space="preserve"> </w:t>
      </w:r>
      <w:r>
        <w:t>і</w:t>
      </w:r>
      <w:r>
        <w:rPr>
          <w:spacing w:val="-11"/>
        </w:rPr>
        <w:t xml:space="preserve"> </w:t>
      </w:r>
      <w:r>
        <w:t>субсидіювання</w:t>
      </w:r>
      <w:r>
        <w:rPr>
          <w:spacing w:val="-14"/>
        </w:rPr>
        <w:t xml:space="preserve"> </w:t>
      </w:r>
      <w:r>
        <w:t>екологічних</w:t>
      </w:r>
      <w:r>
        <w:rPr>
          <w:spacing w:val="-13"/>
        </w:rPr>
        <w:t xml:space="preserve"> </w:t>
      </w:r>
      <w:r>
        <w:t>проектів,</w:t>
      </w:r>
      <w:r>
        <w:rPr>
          <w:spacing w:val="-13"/>
        </w:rPr>
        <w:t xml:space="preserve"> </w:t>
      </w:r>
      <w:r>
        <w:t>надання</w:t>
      </w:r>
      <w:r>
        <w:rPr>
          <w:spacing w:val="-14"/>
        </w:rPr>
        <w:t xml:space="preserve"> </w:t>
      </w:r>
      <w:r>
        <w:t>дотації</w:t>
      </w:r>
      <w:r>
        <w:rPr>
          <w:spacing w:val="-13"/>
        </w:rPr>
        <w:t xml:space="preserve"> </w:t>
      </w:r>
      <w:r>
        <w:t>на придбання природоохоронного обладнання, прискорені строки амортизації природоохоронного обладнання.</w:t>
      </w:r>
    </w:p>
    <w:p w14:paraId="383EF414" w14:textId="77777777" w:rsidR="001A6F49" w:rsidRDefault="00000000">
      <w:pPr>
        <w:pStyle w:val="a3"/>
        <w:ind w:right="282"/>
      </w:pPr>
      <w:r>
        <w:t>Ефективне управління відходами у Великобичківській селищній ТГ потребує</w:t>
      </w:r>
      <w:r>
        <w:rPr>
          <w:spacing w:val="-6"/>
        </w:rPr>
        <w:t xml:space="preserve"> </w:t>
      </w:r>
      <w:r>
        <w:t>стабільного</w:t>
      </w:r>
      <w:r>
        <w:rPr>
          <w:spacing w:val="-4"/>
        </w:rPr>
        <w:t xml:space="preserve"> </w:t>
      </w:r>
      <w:r>
        <w:t>фінансово-економічного</w:t>
      </w:r>
      <w:r>
        <w:rPr>
          <w:spacing w:val="-4"/>
        </w:rPr>
        <w:t xml:space="preserve"> </w:t>
      </w:r>
      <w:r>
        <w:t>забезпечення.</w:t>
      </w:r>
      <w:r>
        <w:rPr>
          <w:spacing w:val="-6"/>
        </w:rPr>
        <w:t xml:space="preserve"> </w:t>
      </w:r>
      <w:r>
        <w:t>Основною</w:t>
      </w:r>
      <w:r>
        <w:rPr>
          <w:spacing w:val="-6"/>
        </w:rPr>
        <w:t xml:space="preserve"> </w:t>
      </w:r>
      <w:r>
        <w:t>метою</w:t>
      </w:r>
      <w:r>
        <w:rPr>
          <w:spacing w:val="-6"/>
        </w:rPr>
        <w:t xml:space="preserve"> </w:t>
      </w:r>
      <w:r>
        <w:t>є забезпечення</w:t>
      </w:r>
      <w:r>
        <w:rPr>
          <w:spacing w:val="-7"/>
        </w:rPr>
        <w:t xml:space="preserve"> </w:t>
      </w:r>
      <w:r>
        <w:t>повного</w:t>
      </w:r>
      <w:r>
        <w:rPr>
          <w:spacing w:val="-6"/>
        </w:rPr>
        <w:t xml:space="preserve"> </w:t>
      </w:r>
      <w:r>
        <w:t>циклу</w:t>
      </w:r>
      <w:r>
        <w:rPr>
          <w:spacing w:val="-7"/>
        </w:rPr>
        <w:t xml:space="preserve"> </w:t>
      </w:r>
      <w:r>
        <w:t>управління</w:t>
      </w:r>
      <w:r>
        <w:rPr>
          <w:spacing w:val="-9"/>
        </w:rPr>
        <w:t xml:space="preserve"> </w:t>
      </w:r>
      <w:r>
        <w:t>відходами</w:t>
      </w:r>
      <w:r>
        <w:rPr>
          <w:spacing w:val="-3"/>
        </w:rPr>
        <w:t xml:space="preserve"> </w:t>
      </w:r>
      <w:r>
        <w:t>-</w:t>
      </w:r>
      <w:r>
        <w:rPr>
          <w:spacing w:val="-7"/>
        </w:rPr>
        <w:t xml:space="preserve"> </w:t>
      </w:r>
      <w:r>
        <w:t>від</w:t>
      </w:r>
      <w:r>
        <w:rPr>
          <w:spacing w:val="-6"/>
        </w:rPr>
        <w:t xml:space="preserve"> </w:t>
      </w:r>
      <w:r>
        <w:t>роздільного</w:t>
      </w:r>
      <w:r>
        <w:rPr>
          <w:spacing w:val="-7"/>
        </w:rPr>
        <w:t xml:space="preserve"> </w:t>
      </w:r>
      <w:r>
        <w:t>збирання</w:t>
      </w:r>
      <w:r>
        <w:rPr>
          <w:spacing w:val="-7"/>
        </w:rPr>
        <w:t xml:space="preserve"> </w:t>
      </w:r>
      <w:r>
        <w:t>та перевезення до оброблення (відновлення та видалення) з мінімізацією негативного впливу на довкілля та здоров’я населення.</w:t>
      </w:r>
    </w:p>
    <w:p w14:paraId="622665F3" w14:textId="77777777" w:rsidR="001A6F49" w:rsidRDefault="00000000">
      <w:pPr>
        <w:pStyle w:val="a3"/>
        <w:ind w:right="282"/>
      </w:pPr>
      <w:r>
        <w:t>Стале функціонування системи управління відходами у Великобичківській селищній ТГ потребує покриття витрат на вдосконалення системи управління відходами та підтримання її функціонування для кожного з потоків відходів.</w:t>
      </w:r>
    </w:p>
    <w:p w14:paraId="76220E70" w14:textId="77777777" w:rsidR="001A6F49" w:rsidRDefault="00000000">
      <w:pPr>
        <w:pStyle w:val="a3"/>
        <w:ind w:right="280"/>
      </w:pPr>
      <w:r>
        <w:t>Для реалізації заходів МПУВ Великобичківської селищної ТГ передбачається залучення коштів бюджету Великобичківської селищної ТГ та інших джерел, не заборонених чинним законодавством України, у тому числі грантові кошти.</w:t>
      </w:r>
    </w:p>
    <w:p w14:paraId="1390E5DC" w14:textId="77777777" w:rsidR="001A6F49" w:rsidRDefault="00000000">
      <w:pPr>
        <w:pStyle w:val="a3"/>
        <w:ind w:right="287"/>
        <w:jc w:val="right"/>
      </w:pPr>
      <w:r>
        <w:t>Крім</w:t>
      </w:r>
      <w:r>
        <w:rPr>
          <w:spacing w:val="40"/>
        </w:rPr>
        <w:t xml:space="preserve"> </w:t>
      </w:r>
      <w:r>
        <w:t>того,</w:t>
      </w:r>
      <w:r>
        <w:rPr>
          <w:spacing w:val="40"/>
        </w:rPr>
        <w:t xml:space="preserve"> </w:t>
      </w:r>
      <w:r>
        <w:t>передбачається</w:t>
      </w:r>
      <w:r>
        <w:rPr>
          <w:spacing w:val="40"/>
        </w:rPr>
        <w:t xml:space="preserve"> </w:t>
      </w:r>
      <w:r>
        <w:t>залучення</w:t>
      </w:r>
      <w:r>
        <w:rPr>
          <w:spacing w:val="38"/>
        </w:rPr>
        <w:t xml:space="preserve"> </w:t>
      </w:r>
      <w:r>
        <w:t>власних</w:t>
      </w:r>
      <w:r>
        <w:rPr>
          <w:spacing w:val="40"/>
        </w:rPr>
        <w:t xml:space="preserve"> </w:t>
      </w:r>
      <w:r>
        <w:t>коштів</w:t>
      </w:r>
      <w:r>
        <w:rPr>
          <w:spacing w:val="40"/>
        </w:rPr>
        <w:t xml:space="preserve"> </w:t>
      </w:r>
      <w:r>
        <w:t>підприємств.</w:t>
      </w:r>
      <w:r>
        <w:rPr>
          <w:spacing w:val="38"/>
        </w:rPr>
        <w:t xml:space="preserve"> </w:t>
      </w:r>
      <w:r>
        <w:t>Обсяг фінансування</w:t>
      </w:r>
      <w:r>
        <w:rPr>
          <w:spacing w:val="-16"/>
        </w:rPr>
        <w:t xml:space="preserve"> </w:t>
      </w:r>
      <w:r>
        <w:t>заходів</w:t>
      </w:r>
      <w:r>
        <w:rPr>
          <w:spacing w:val="-16"/>
        </w:rPr>
        <w:t xml:space="preserve"> </w:t>
      </w:r>
      <w:r>
        <w:t>буде</w:t>
      </w:r>
      <w:r>
        <w:rPr>
          <w:spacing w:val="-17"/>
        </w:rPr>
        <w:t xml:space="preserve"> </w:t>
      </w:r>
      <w:r>
        <w:t>визначатися</w:t>
      </w:r>
      <w:r>
        <w:rPr>
          <w:spacing w:val="-18"/>
        </w:rPr>
        <w:t xml:space="preserve"> </w:t>
      </w:r>
      <w:r>
        <w:t>бюджетом</w:t>
      </w:r>
      <w:r>
        <w:rPr>
          <w:spacing w:val="-15"/>
        </w:rPr>
        <w:t xml:space="preserve"> </w:t>
      </w:r>
      <w:r>
        <w:t>підприємства/інвестиційними програмами або після укладання договорів та розробки проектної документації.</w:t>
      </w:r>
    </w:p>
    <w:p w14:paraId="38CEF679" w14:textId="77777777" w:rsidR="001A6F49" w:rsidRDefault="00000000">
      <w:pPr>
        <w:pStyle w:val="a3"/>
        <w:ind w:right="288"/>
      </w:pPr>
      <w:r>
        <w:t>У цілому в якості джерел фінансування діяльності в сфері управління відходами на території Великобичківської селищної ТГ розглядаються:</w:t>
      </w:r>
    </w:p>
    <w:p w14:paraId="76D259B8" w14:textId="77777777" w:rsidR="001A6F49" w:rsidRDefault="00000000">
      <w:pPr>
        <w:pStyle w:val="a5"/>
        <w:numPr>
          <w:ilvl w:val="0"/>
          <w:numId w:val="18"/>
        </w:numPr>
        <w:tabs>
          <w:tab w:val="left" w:pos="1078"/>
        </w:tabs>
        <w:ind w:right="282" w:firstLine="566"/>
        <w:rPr>
          <w:sz w:val="28"/>
        </w:rPr>
      </w:pPr>
      <w:r>
        <w:rPr>
          <w:sz w:val="28"/>
        </w:rPr>
        <w:t>кошти бюджету Великобичківської селищної ТГ, у тому числі кошти місцевого фонду ОНПС;</w:t>
      </w:r>
    </w:p>
    <w:p w14:paraId="7EC8D8E8" w14:textId="77777777" w:rsidR="001A6F49" w:rsidRDefault="00000000">
      <w:pPr>
        <w:pStyle w:val="a5"/>
        <w:numPr>
          <w:ilvl w:val="0"/>
          <w:numId w:val="18"/>
        </w:numPr>
        <w:tabs>
          <w:tab w:val="left" w:pos="1011"/>
        </w:tabs>
        <w:spacing w:line="321" w:lineRule="exact"/>
        <w:ind w:left="1011" w:hanging="162"/>
        <w:rPr>
          <w:sz w:val="28"/>
        </w:rPr>
      </w:pPr>
      <w:r>
        <w:rPr>
          <w:sz w:val="28"/>
        </w:rPr>
        <w:t>кошти</w:t>
      </w:r>
      <w:r>
        <w:rPr>
          <w:spacing w:val="-7"/>
          <w:sz w:val="28"/>
        </w:rPr>
        <w:t xml:space="preserve"> </w:t>
      </w:r>
      <w:r>
        <w:rPr>
          <w:sz w:val="28"/>
        </w:rPr>
        <w:t>обласного</w:t>
      </w:r>
      <w:r>
        <w:rPr>
          <w:spacing w:val="-7"/>
          <w:sz w:val="28"/>
        </w:rPr>
        <w:t xml:space="preserve"> </w:t>
      </w:r>
      <w:r>
        <w:rPr>
          <w:sz w:val="28"/>
        </w:rPr>
        <w:t>бюджету,</w:t>
      </w:r>
      <w:r>
        <w:rPr>
          <w:spacing w:val="-5"/>
          <w:sz w:val="28"/>
        </w:rPr>
        <w:t xml:space="preserve"> </w:t>
      </w:r>
      <w:r>
        <w:rPr>
          <w:sz w:val="28"/>
        </w:rPr>
        <w:t>у</w:t>
      </w:r>
      <w:r>
        <w:rPr>
          <w:spacing w:val="-3"/>
          <w:sz w:val="28"/>
        </w:rPr>
        <w:t xml:space="preserve"> </w:t>
      </w:r>
      <w:r>
        <w:rPr>
          <w:sz w:val="28"/>
        </w:rPr>
        <w:t>тому</w:t>
      </w:r>
      <w:r>
        <w:rPr>
          <w:spacing w:val="-7"/>
          <w:sz w:val="28"/>
        </w:rPr>
        <w:t xml:space="preserve"> </w:t>
      </w:r>
      <w:r>
        <w:rPr>
          <w:sz w:val="28"/>
        </w:rPr>
        <w:t>числі</w:t>
      </w:r>
      <w:r>
        <w:rPr>
          <w:spacing w:val="-4"/>
          <w:sz w:val="28"/>
        </w:rPr>
        <w:t xml:space="preserve"> </w:t>
      </w:r>
      <w:r>
        <w:rPr>
          <w:sz w:val="28"/>
        </w:rPr>
        <w:t>кошти</w:t>
      </w:r>
      <w:r>
        <w:rPr>
          <w:spacing w:val="-4"/>
          <w:sz w:val="28"/>
        </w:rPr>
        <w:t xml:space="preserve"> </w:t>
      </w:r>
      <w:r>
        <w:rPr>
          <w:sz w:val="28"/>
        </w:rPr>
        <w:t>обласного</w:t>
      </w:r>
      <w:r>
        <w:rPr>
          <w:spacing w:val="-6"/>
          <w:sz w:val="28"/>
        </w:rPr>
        <w:t xml:space="preserve"> </w:t>
      </w:r>
      <w:r>
        <w:rPr>
          <w:sz w:val="28"/>
        </w:rPr>
        <w:t>фонду</w:t>
      </w:r>
      <w:r>
        <w:rPr>
          <w:spacing w:val="-3"/>
          <w:sz w:val="28"/>
        </w:rPr>
        <w:t xml:space="preserve"> </w:t>
      </w:r>
      <w:r>
        <w:rPr>
          <w:spacing w:val="-2"/>
          <w:sz w:val="28"/>
        </w:rPr>
        <w:t>ОНПС;</w:t>
      </w:r>
    </w:p>
    <w:p w14:paraId="7A36403A" w14:textId="77777777" w:rsidR="001A6F49" w:rsidRDefault="00000000">
      <w:pPr>
        <w:pStyle w:val="a5"/>
        <w:numPr>
          <w:ilvl w:val="0"/>
          <w:numId w:val="18"/>
        </w:numPr>
        <w:tabs>
          <w:tab w:val="left" w:pos="994"/>
        </w:tabs>
        <w:ind w:right="288" w:firstLine="566"/>
        <w:rPr>
          <w:sz w:val="28"/>
        </w:rPr>
      </w:pPr>
      <w:r>
        <w:rPr>
          <w:sz w:val="28"/>
        </w:rPr>
        <w:t>кошти</w:t>
      </w:r>
      <w:r>
        <w:rPr>
          <w:spacing w:val="-18"/>
          <w:sz w:val="28"/>
        </w:rPr>
        <w:t xml:space="preserve"> </w:t>
      </w:r>
      <w:r>
        <w:rPr>
          <w:sz w:val="28"/>
        </w:rPr>
        <w:t>державного</w:t>
      </w:r>
      <w:r>
        <w:rPr>
          <w:spacing w:val="-17"/>
          <w:sz w:val="28"/>
        </w:rPr>
        <w:t xml:space="preserve"> </w:t>
      </w:r>
      <w:r>
        <w:rPr>
          <w:sz w:val="28"/>
        </w:rPr>
        <w:t>бюджету,</w:t>
      </w:r>
      <w:r>
        <w:rPr>
          <w:spacing w:val="-18"/>
          <w:sz w:val="28"/>
        </w:rPr>
        <w:t xml:space="preserve"> </w:t>
      </w:r>
      <w:r>
        <w:rPr>
          <w:sz w:val="28"/>
        </w:rPr>
        <w:t>у</w:t>
      </w:r>
      <w:r>
        <w:rPr>
          <w:spacing w:val="-17"/>
          <w:sz w:val="28"/>
        </w:rPr>
        <w:t xml:space="preserve"> </w:t>
      </w:r>
      <w:r>
        <w:rPr>
          <w:sz w:val="28"/>
        </w:rPr>
        <w:t>тому</w:t>
      </w:r>
      <w:r>
        <w:rPr>
          <w:spacing w:val="-18"/>
          <w:sz w:val="28"/>
        </w:rPr>
        <w:t xml:space="preserve"> </w:t>
      </w:r>
      <w:r>
        <w:rPr>
          <w:sz w:val="28"/>
        </w:rPr>
        <w:t>числі</w:t>
      </w:r>
      <w:r>
        <w:rPr>
          <w:spacing w:val="-17"/>
          <w:sz w:val="28"/>
        </w:rPr>
        <w:t xml:space="preserve"> </w:t>
      </w:r>
      <w:r>
        <w:rPr>
          <w:sz w:val="28"/>
        </w:rPr>
        <w:t>кошти</w:t>
      </w:r>
      <w:r>
        <w:rPr>
          <w:spacing w:val="-18"/>
          <w:sz w:val="28"/>
        </w:rPr>
        <w:t xml:space="preserve"> </w:t>
      </w:r>
      <w:r>
        <w:rPr>
          <w:sz w:val="28"/>
        </w:rPr>
        <w:t>державного</w:t>
      </w:r>
      <w:r>
        <w:rPr>
          <w:spacing w:val="-17"/>
          <w:sz w:val="28"/>
        </w:rPr>
        <w:t xml:space="preserve"> </w:t>
      </w:r>
      <w:r>
        <w:rPr>
          <w:sz w:val="28"/>
        </w:rPr>
        <w:t>фонду</w:t>
      </w:r>
      <w:r>
        <w:rPr>
          <w:spacing w:val="-18"/>
          <w:sz w:val="28"/>
        </w:rPr>
        <w:t xml:space="preserve"> </w:t>
      </w:r>
      <w:r>
        <w:rPr>
          <w:sz w:val="28"/>
        </w:rPr>
        <w:t>ОНПС, кошти державного фонду регіонального розвитку;</w:t>
      </w:r>
    </w:p>
    <w:p w14:paraId="0E4AEC55" w14:textId="77777777" w:rsidR="001A6F49" w:rsidRDefault="00000000">
      <w:pPr>
        <w:pStyle w:val="a5"/>
        <w:numPr>
          <w:ilvl w:val="0"/>
          <w:numId w:val="18"/>
        </w:numPr>
        <w:tabs>
          <w:tab w:val="left" w:pos="1011"/>
        </w:tabs>
        <w:spacing w:line="322" w:lineRule="exact"/>
        <w:ind w:left="1011" w:hanging="162"/>
        <w:rPr>
          <w:sz w:val="28"/>
        </w:rPr>
      </w:pPr>
      <w:r>
        <w:rPr>
          <w:sz w:val="28"/>
        </w:rPr>
        <w:t>власні</w:t>
      </w:r>
      <w:r>
        <w:rPr>
          <w:spacing w:val="-5"/>
          <w:sz w:val="28"/>
        </w:rPr>
        <w:t xml:space="preserve"> </w:t>
      </w:r>
      <w:r>
        <w:rPr>
          <w:sz w:val="28"/>
        </w:rPr>
        <w:t>кошти</w:t>
      </w:r>
      <w:r>
        <w:rPr>
          <w:spacing w:val="-5"/>
          <w:sz w:val="28"/>
        </w:rPr>
        <w:t xml:space="preserve"> </w:t>
      </w:r>
      <w:r>
        <w:rPr>
          <w:sz w:val="28"/>
        </w:rPr>
        <w:t>суб’єктів</w:t>
      </w:r>
      <w:r>
        <w:rPr>
          <w:spacing w:val="-6"/>
          <w:sz w:val="28"/>
        </w:rPr>
        <w:t xml:space="preserve"> </w:t>
      </w:r>
      <w:r>
        <w:rPr>
          <w:spacing w:val="-2"/>
          <w:sz w:val="28"/>
        </w:rPr>
        <w:t>господарювання;</w:t>
      </w:r>
    </w:p>
    <w:p w14:paraId="6B5924B6" w14:textId="77777777" w:rsidR="001A6F49" w:rsidRDefault="00000000">
      <w:pPr>
        <w:pStyle w:val="a5"/>
        <w:numPr>
          <w:ilvl w:val="0"/>
          <w:numId w:val="18"/>
        </w:numPr>
        <w:tabs>
          <w:tab w:val="left" w:pos="1011"/>
        </w:tabs>
        <w:spacing w:line="322" w:lineRule="exact"/>
        <w:ind w:left="1011" w:hanging="162"/>
        <w:rPr>
          <w:sz w:val="28"/>
        </w:rPr>
      </w:pPr>
      <w:r>
        <w:rPr>
          <w:sz w:val="28"/>
        </w:rPr>
        <w:t>інвестиційні</w:t>
      </w:r>
      <w:r>
        <w:rPr>
          <w:spacing w:val="-9"/>
          <w:sz w:val="28"/>
        </w:rPr>
        <w:t xml:space="preserve"> </w:t>
      </w:r>
      <w:r>
        <w:rPr>
          <w:spacing w:val="-2"/>
          <w:sz w:val="28"/>
        </w:rPr>
        <w:t>кошти;</w:t>
      </w:r>
    </w:p>
    <w:p w14:paraId="55E23DEC" w14:textId="77777777" w:rsidR="001A6F49" w:rsidRDefault="00000000">
      <w:pPr>
        <w:pStyle w:val="a5"/>
        <w:numPr>
          <w:ilvl w:val="0"/>
          <w:numId w:val="18"/>
        </w:numPr>
        <w:tabs>
          <w:tab w:val="left" w:pos="1011"/>
        </w:tabs>
        <w:ind w:left="1011" w:hanging="162"/>
        <w:rPr>
          <w:sz w:val="28"/>
        </w:rPr>
      </w:pPr>
      <w:r>
        <w:rPr>
          <w:spacing w:val="-2"/>
          <w:sz w:val="28"/>
        </w:rPr>
        <w:t>кредити;</w:t>
      </w:r>
    </w:p>
    <w:p w14:paraId="636E5E79" w14:textId="77777777" w:rsidR="001A6F49" w:rsidRDefault="00000000">
      <w:pPr>
        <w:pStyle w:val="a5"/>
        <w:numPr>
          <w:ilvl w:val="0"/>
          <w:numId w:val="18"/>
        </w:numPr>
        <w:tabs>
          <w:tab w:val="left" w:pos="1011"/>
        </w:tabs>
        <w:spacing w:line="322" w:lineRule="exact"/>
        <w:ind w:left="1011" w:hanging="162"/>
        <w:rPr>
          <w:sz w:val="28"/>
        </w:rPr>
      </w:pPr>
      <w:r>
        <w:rPr>
          <w:sz w:val="28"/>
        </w:rPr>
        <w:t>надходження</w:t>
      </w:r>
      <w:r>
        <w:rPr>
          <w:spacing w:val="-8"/>
          <w:sz w:val="28"/>
        </w:rPr>
        <w:t xml:space="preserve"> </w:t>
      </w:r>
      <w:r>
        <w:rPr>
          <w:sz w:val="28"/>
        </w:rPr>
        <w:t>за</w:t>
      </w:r>
      <w:r>
        <w:rPr>
          <w:spacing w:val="-9"/>
          <w:sz w:val="28"/>
        </w:rPr>
        <w:t xml:space="preserve"> </w:t>
      </w:r>
      <w:r>
        <w:rPr>
          <w:sz w:val="28"/>
        </w:rPr>
        <w:t>надані</w:t>
      </w:r>
      <w:r>
        <w:rPr>
          <w:spacing w:val="-4"/>
          <w:sz w:val="28"/>
        </w:rPr>
        <w:t xml:space="preserve"> </w:t>
      </w:r>
      <w:r>
        <w:rPr>
          <w:sz w:val="28"/>
        </w:rPr>
        <w:t>послуги</w:t>
      </w:r>
      <w:r>
        <w:rPr>
          <w:spacing w:val="-4"/>
          <w:sz w:val="28"/>
        </w:rPr>
        <w:t xml:space="preserve"> </w:t>
      </w:r>
      <w:r>
        <w:rPr>
          <w:sz w:val="28"/>
        </w:rPr>
        <w:t>та</w:t>
      </w:r>
      <w:r>
        <w:rPr>
          <w:spacing w:val="-8"/>
          <w:sz w:val="28"/>
        </w:rPr>
        <w:t xml:space="preserve"> </w:t>
      </w:r>
      <w:r>
        <w:rPr>
          <w:sz w:val="28"/>
        </w:rPr>
        <w:t>реалізовану</w:t>
      </w:r>
      <w:r>
        <w:rPr>
          <w:spacing w:val="-4"/>
          <w:sz w:val="28"/>
        </w:rPr>
        <w:t xml:space="preserve"> </w:t>
      </w:r>
      <w:r>
        <w:rPr>
          <w:spacing w:val="-2"/>
          <w:sz w:val="28"/>
        </w:rPr>
        <w:t>продукцію;</w:t>
      </w:r>
    </w:p>
    <w:p w14:paraId="1C2B3CB3" w14:textId="77777777" w:rsidR="001A6F49" w:rsidRDefault="00000000">
      <w:pPr>
        <w:pStyle w:val="a5"/>
        <w:numPr>
          <w:ilvl w:val="0"/>
          <w:numId w:val="18"/>
        </w:numPr>
        <w:tabs>
          <w:tab w:val="left" w:pos="1011"/>
        </w:tabs>
        <w:spacing w:line="322" w:lineRule="exact"/>
        <w:ind w:left="1011" w:hanging="162"/>
        <w:rPr>
          <w:sz w:val="28"/>
        </w:rPr>
      </w:pPr>
      <w:r>
        <w:rPr>
          <w:sz w:val="28"/>
        </w:rPr>
        <w:t>фінансування</w:t>
      </w:r>
      <w:r>
        <w:rPr>
          <w:spacing w:val="-7"/>
          <w:sz w:val="28"/>
        </w:rPr>
        <w:t xml:space="preserve"> </w:t>
      </w:r>
      <w:r>
        <w:rPr>
          <w:sz w:val="28"/>
        </w:rPr>
        <w:t>за</w:t>
      </w:r>
      <w:r>
        <w:rPr>
          <w:spacing w:val="-6"/>
          <w:sz w:val="28"/>
        </w:rPr>
        <w:t xml:space="preserve"> </w:t>
      </w:r>
      <w:r>
        <w:rPr>
          <w:sz w:val="28"/>
        </w:rPr>
        <w:t>принципом</w:t>
      </w:r>
      <w:r>
        <w:rPr>
          <w:spacing w:val="-6"/>
          <w:sz w:val="28"/>
        </w:rPr>
        <w:t xml:space="preserve"> </w:t>
      </w:r>
      <w:r>
        <w:rPr>
          <w:spacing w:val="-4"/>
          <w:sz w:val="28"/>
        </w:rPr>
        <w:t>РВВ.</w:t>
      </w:r>
    </w:p>
    <w:p w14:paraId="41C4525A" w14:textId="77777777" w:rsidR="001A6F49" w:rsidRDefault="00000000">
      <w:pPr>
        <w:pStyle w:val="a5"/>
        <w:numPr>
          <w:ilvl w:val="0"/>
          <w:numId w:val="18"/>
        </w:numPr>
        <w:tabs>
          <w:tab w:val="left" w:pos="1040"/>
        </w:tabs>
        <w:spacing w:line="242" w:lineRule="auto"/>
        <w:ind w:right="281" w:firstLine="566"/>
        <w:rPr>
          <w:sz w:val="28"/>
        </w:rPr>
      </w:pPr>
      <w:r>
        <w:rPr>
          <w:sz w:val="28"/>
        </w:rPr>
        <w:t>інші джерела фінансування, не заборонені законодавством, в тому числі кошти міжнародної технічної допомоги, приватні інвестиції, та кредити..</w:t>
      </w:r>
    </w:p>
    <w:p w14:paraId="239830CC" w14:textId="77777777" w:rsidR="001A6F49" w:rsidRDefault="00000000">
      <w:pPr>
        <w:pStyle w:val="a3"/>
        <w:ind w:right="288"/>
      </w:pPr>
      <w:r>
        <w:t>За заходами, що потребують розроблення проектної документації, орієнтовний обсяг фінансування буде визначено додатково. Остаточна кошторисна вартість заходів може бути скоригована на підставі затвердженої ПКД та висновків експертизи.</w:t>
      </w:r>
    </w:p>
    <w:p w14:paraId="2094BD61" w14:textId="77777777" w:rsidR="001A6F49" w:rsidRDefault="001A6F49">
      <w:pPr>
        <w:pStyle w:val="a3"/>
        <w:sectPr w:rsidR="001A6F49">
          <w:pgSz w:w="11910" w:h="16840"/>
          <w:pgMar w:top="760" w:right="566" w:bottom="920" w:left="1133" w:header="0" w:footer="732" w:gutter="0"/>
          <w:cols w:space="720"/>
        </w:sectPr>
      </w:pPr>
    </w:p>
    <w:p w14:paraId="0531FFB8" w14:textId="77777777" w:rsidR="001A6F49" w:rsidRDefault="00000000">
      <w:pPr>
        <w:pStyle w:val="a3"/>
        <w:spacing w:before="71"/>
        <w:ind w:right="282"/>
      </w:pPr>
      <w:r>
        <w:t>Виходячи з реального стану управління відходами у Великобичківській селищній ТГ, визначаються пріоритетні напрямки з урахуванням щорічного наявного фінансового ресурсу державного, та місцевих бюджетів, обласного та місцевого фонду ОНПС.</w:t>
      </w:r>
    </w:p>
    <w:p w14:paraId="6A2BE246" w14:textId="77777777" w:rsidR="001A6F49" w:rsidRDefault="00000000">
      <w:pPr>
        <w:pStyle w:val="a3"/>
        <w:spacing w:before="1"/>
        <w:ind w:right="283"/>
      </w:pPr>
      <w:r>
        <w:t>Орієнтовні обсяги фінансування заходів МПУВ визначаються в порядку пріоритетності</w:t>
      </w:r>
      <w:r>
        <w:rPr>
          <w:spacing w:val="-13"/>
        </w:rPr>
        <w:t xml:space="preserve"> </w:t>
      </w:r>
      <w:r>
        <w:t>дій</w:t>
      </w:r>
      <w:r>
        <w:rPr>
          <w:spacing w:val="-13"/>
        </w:rPr>
        <w:t xml:space="preserve"> </w:t>
      </w:r>
      <w:r>
        <w:t>щодо</w:t>
      </w:r>
      <w:r>
        <w:rPr>
          <w:spacing w:val="-13"/>
        </w:rPr>
        <w:t xml:space="preserve"> </w:t>
      </w:r>
      <w:r>
        <w:t>усунення</w:t>
      </w:r>
      <w:r>
        <w:rPr>
          <w:spacing w:val="-11"/>
        </w:rPr>
        <w:t xml:space="preserve"> </w:t>
      </w:r>
      <w:r>
        <w:t>або</w:t>
      </w:r>
      <w:r>
        <w:rPr>
          <w:spacing w:val="-10"/>
        </w:rPr>
        <w:t xml:space="preserve"> </w:t>
      </w:r>
      <w:r>
        <w:t>зниження</w:t>
      </w:r>
      <w:r>
        <w:rPr>
          <w:spacing w:val="-13"/>
        </w:rPr>
        <w:t xml:space="preserve"> </w:t>
      </w:r>
      <w:r>
        <w:t>негативного</w:t>
      </w:r>
      <w:r>
        <w:rPr>
          <w:spacing w:val="-10"/>
        </w:rPr>
        <w:t xml:space="preserve"> </w:t>
      </w:r>
      <w:r>
        <w:t>впливу</w:t>
      </w:r>
      <w:r>
        <w:rPr>
          <w:spacing w:val="-10"/>
        </w:rPr>
        <w:t xml:space="preserve"> </w:t>
      </w:r>
      <w:r>
        <w:t>на</w:t>
      </w:r>
      <w:r>
        <w:rPr>
          <w:spacing w:val="-11"/>
        </w:rPr>
        <w:t xml:space="preserve"> </w:t>
      </w:r>
      <w:r>
        <w:t xml:space="preserve">довкілля та гарантування екологічної безпеки, з урахуванням достатнього рівня фінансування окремих заходів, послідовного фінансування довгострокових </w:t>
      </w:r>
      <w:r>
        <w:rPr>
          <w:spacing w:val="-2"/>
        </w:rPr>
        <w:t>проектів.</w:t>
      </w:r>
    </w:p>
    <w:p w14:paraId="30948C9E" w14:textId="77777777" w:rsidR="001A6F49" w:rsidRDefault="00000000">
      <w:pPr>
        <w:pStyle w:val="a3"/>
        <w:spacing w:before="1"/>
        <w:ind w:right="288"/>
      </w:pPr>
      <w:r>
        <w:t>Перелік заходів МПУВ, які планується виконати за рахунок місцевого бюджету та обсяг бюджетних призначень на кожний фінансовий (бюджетний) рік визначається відповідним рішенням міської ради.</w:t>
      </w:r>
    </w:p>
    <w:p w14:paraId="4DE36689" w14:textId="77777777" w:rsidR="001A6F49" w:rsidRDefault="00000000">
      <w:pPr>
        <w:pStyle w:val="a3"/>
        <w:ind w:right="288"/>
      </w:pPr>
      <w:r>
        <w:t>Для запобігання або ліквідації надзвичайних ситуацій екологічного характеру кошти можуть використовуватися з відхиленням від планового розподілу на поточний календарний рік.</w:t>
      </w:r>
    </w:p>
    <w:p w14:paraId="27E16725" w14:textId="77777777" w:rsidR="001A6F49" w:rsidRDefault="00000000">
      <w:pPr>
        <w:pStyle w:val="a3"/>
        <w:ind w:right="283"/>
      </w:pPr>
      <w:r>
        <w:t>Загальна потреба у фінансуванні заходів МПУВ Великобичківської селищної ТГ наведена у додатку 13 МПУВ Великобичківської селищної ТГ. Плановий</w:t>
      </w:r>
      <w:r>
        <w:rPr>
          <w:spacing w:val="-7"/>
        </w:rPr>
        <w:t xml:space="preserve"> </w:t>
      </w:r>
      <w:r>
        <w:t>розподіл</w:t>
      </w:r>
      <w:r>
        <w:rPr>
          <w:spacing w:val="-5"/>
        </w:rPr>
        <w:t xml:space="preserve"> </w:t>
      </w:r>
      <w:r>
        <w:t>обсягів</w:t>
      </w:r>
      <w:r>
        <w:rPr>
          <w:spacing w:val="-5"/>
        </w:rPr>
        <w:t xml:space="preserve"> </w:t>
      </w:r>
      <w:r>
        <w:t>фінансування</w:t>
      </w:r>
      <w:r>
        <w:rPr>
          <w:spacing w:val="-4"/>
        </w:rPr>
        <w:t xml:space="preserve"> </w:t>
      </w:r>
      <w:r>
        <w:t>за</w:t>
      </w:r>
      <w:r>
        <w:rPr>
          <w:spacing w:val="-5"/>
        </w:rPr>
        <w:t xml:space="preserve"> </w:t>
      </w:r>
      <w:r>
        <w:t>джерелами</w:t>
      </w:r>
      <w:r>
        <w:rPr>
          <w:spacing w:val="-7"/>
        </w:rPr>
        <w:t xml:space="preserve"> </w:t>
      </w:r>
      <w:r>
        <w:t>фінансування</w:t>
      </w:r>
      <w:r>
        <w:rPr>
          <w:spacing w:val="-7"/>
        </w:rPr>
        <w:t xml:space="preserve"> </w:t>
      </w:r>
      <w:r>
        <w:t>наведений у додатку 14 до МПУВ Великобичківської селищної ТГ.</w:t>
      </w:r>
    </w:p>
    <w:p w14:paraId="0D3EB3F6" w14:textId="77777777" w:rsidR="001A6F49" w:rsidRDefault="00000000">
      <w:pPr>
        <w:pStyle w:val="a3"/>
        <w:ind w:right="284"/>
      </w:pPr>
      <w:r>
        <w:t>Фінансування кожного з</w:t>
      </w:r>
      <w:r>
        <w:rPr>
          <w:spacing w:val="-1"/>
        </w:rPr>
        <w:t xml:space="preserve"> </w:t>
      </w:r>
      <w:r>
        <w:t>видів діяльності за</w:t>
      </w:r>
      <w:r>
        <w:rPr>
          <w:spacing w:val="-1"/>
        </w:rPr>
        <w:t xml:space="preserve"> </w:t>
      </w:r>
      <w:r>
        <w:t>різними</w:t>
      </w:r>
      <w:r>
        <w:rPr>
          <w:spacing w:val="-1"/>
        </w:rPr>
        <w:t xml:space="preserve"> </w:t>
      </w:r>
      <w:r>
        <w:t>потоками відходів</w:t>
      </w:r>
      <w:r>
        <w:rPr>
          <w:spacing w:val="-1"/>
        </w:rPr>
        <w:t xml:space="preserve"> </w:t>
      </w:r>
      <w:r>
        <w:t>має свою специфіку.</w:t>
      </w:r>
    </w:p>
    <w:p w14:paraId="398A9CB7" w14:textId="77777777" w:rsidR="001A6F49" w:rsidRDefault="00000000">
      <w:pPr>
        <w:pStyle w:val="a3"/>
        <w:ind w:right="287"/>
      </w:pPr>
      <w:r>
        <w:t>Враховуючи військовий стан в країні, величину необхідного фінансування заходів доцільно уточнювати щорічно або додатково визначатися під час реалізації виконання заходів МПУВ.</w:t>
      </w:r>
    </w:p>
    <w:p w14:paraId="15AAE2BD" w14:textId="77777777" w:rsidR="001A6F49" w:rsidRDefault="00000000">
      <w:pPr>
        <w:spacing w:before="321"/>
        <w:ind w:left="619"/>
        <w:rPr>
          <w:i/>
          <w:sz w:val="28"/>
        </w:rPr>
      </w:pPr>
      <w:r>
        <w:rPr>
          <w:i/>
          <w:sz w:val="28"/>
        </w:rPr>
        <w:t>Фінансування</w:t>
      </w:r>
      <w:r>
        <w:rPr>
          <w:i/>
          <w:spacing w:val="-11"/>
          <w:sz w:val="28"/>
        </w:rPr>
        <w:t xml:space="preserve"> </w:t>
      </w:r>
      <w:r>
        <w:rPr>
          <w:i/>
          <w:sz w:val="28"/>
        </w:rPr>
        <w:t>діяльності</w:t>
      </w:r>
      <w:r>
        <w:rPr>
          <w:i/>
          <w:spacing w:val="-9"/>
          <w:sz w:val="28"/>
        </w:rPr>
        <w:t xml:space="preserve"> </w:t>
      </w:r>
      <w:r>
        <w:rPr>
          <w:i/>
          <w:sz w:val="28"/>
        </w:rPr>
        <w:t>пунктів</w:t>
      </w:r>
      <w:r>
        <w:rPr>
          <w:i/>
          <w:spacing w:val="-10"/>
          <w:sz w:val="28"/>
        </w:rPr>
        <w:t xml:space="preserve"> </w:t>
      </w:r>
      <w:r>
        <w:rPr>
          <w:i/>
          <w:sz w:val="28"/>
        </w:rPr>
        <w:t>роздільного</w:t>
      </w:r>
      <w:r>
        <w:rPr>
          <w:i/>
          <w:spacing w:val="-7"/>
          <w:sz w:val="28"/>
        </w:rPr>
        <w:t xml:space="preserve"> </w:t>
      </w:r>
      <w:r>
        <w:rPr>
          <w:i/>
          <w:sz w:val="28"/>
        </w:rPr>
        <w:t>збирання</w:t>
      </w:r>
      <w:r>
        <w:rPr>
          <w:i/>
          <w:spacing w:val="-8"/>
          <w:sz w:val="28"/>
        </w:rPr>
        <w:t xml:space="preserve"> </w:t>
      </w:r>
      <w:r>
        <w:rPr>
          <w:i/>
          <w:sz w:val="28"/>
        </w:rPr>
        <w:t>побутових</w:t>
      </w:r>
      <w:r>
        <w:rPr>
          <w:i/>
          <w:spacing w:val="-8"/>
          <w:sz w:val="28"/>
        </w:rPr>
        <w:t xml:space="preserve"> </w:t>
      </w:r>
      <w:r>
        <w:rPr>
          <w:i/>
          <w:spacing w:val="-2"/>
          <w:sz w:val="28"/>
        </w:rPr>
        <w:t>відходів</w:t>
      </w:r>
    </w:p>
    <w:p w14:paraId="57C9205C" w14:textId="77777777" w:rsidR="001A6F49" w:rsidRDefault="001A6F49">
      <w:pPr>
        <w:pStyle w:val="a3"/>
        <w:ind w:left="0" w:firstLine="0"/>
        <w:jc w:val="left"/>
        <w:rPr>
          <w:i/>
        </w:rPr>
      </w:pPr>
    </w:p>
    <w:p w14:paraId="59EB4FFF" w14:textId="77777777" w:rsidR="001A6F49" w:rsidRDefault="00000000">
      <w:pPr>
        <w:pStyle w:val="a3"/>
        <w:ind w:right="290"/>
      </w:pPr>
      <w:r>
        <w:t>Витрати на здійснення роздільного збирання побутових відходів у пунктах роздільного збирання побутових відходів можуть відшкодовуватися за рахунок таких джерел:</w:t>
      </w:r>
    </w:p>
    <w:p w14:paraId="3368DD07" w14:textId="77777777" w:rsidR="001A6F49" w:rsidRDefault="00000000">
      <w:pPr>
        <w:pStyle w:val="a5"/>
        <w:numPr>
          <w:ilvl w:val="0"/>
          <w:numId w:val="17"/>
        </w:numPr>
        <w:tabs>
          <w:tab w:val="left" w:pos="1152"/>
        </w:tabs>
        <w:spacing w:before="1" w:line="322" w:lineRule="exact"/>
        <w:ind w:left="1152" w:hanging="303"/>
        <w:rPr>
          <w:sz w:val="28"/>
        </w:rPr>
      </w:pPr>
      <w:r>
        <w:rPr>
          <w:sz w:val="28"/>
        </w:rPr>
        <w:t>тарифу</w:t>
      </w:r>
      <w:r>
        <w:rPr>
          <w:spacing w:val="-8"/>
          <w:sz w:val="28"/>
        </w:rPr>
        <w:t xml:space="preserve"> </w:t>
      </w:r>
      <w:r>
        <w:rPr>
          <w:sz w:val="28"/>
        </w:rPr>
        <w:t>на</w:t>
      </w:r>
      <w:r>
        <w:rPr>
          <w:spacing w:val="-5"/>
          <w:sz w:val="28"/>
        </w:rPr>
        <w:t xml:space="preserve"> </w:t>
      </w:r>
      <w:r>
        <w:rPr>
          <w:sz w:val="28"/>
        </w:rPr>
        <w:t>послугу</w:t>
      </w:r>
      <w:r>
        <w:rPr>
          <w:spacing w:val="-3"/>
          <w:sz w:val="28"/>
        </w:rPr>
        <w:t xml:space="preserve"> </w:t>
      </w:r>
      <w:r>
        <w:rPr>
          <w:sz w:val="28"/>
        </w:rPr>
        <w:t>з</w:t>
      </w:r>
      <w:r>
        <w:rPr>
          <w:spacing w:val="-6"/>
          <w:sz w:val="28"/>
        </w:rPr>
        <w:t xml:space="preserve"> </w:t>
      </w:r>
      <w:r>
        <w:rPr>
          <w:sz w:val="28"/>
        </w:rPr>
        <w:t>управління</w:t>
      </w:r>
      <w:r>
        <w:rPr>
          <w:spacing w:val="-5"/>
          <w:sz w:val="28"/>
        </w:rPr>
        <w:t xml:space="preserve"> </w:t>
      </w:r>
      <w:r>
        <w:rPr>
          <w:sz w:val="28"/>
        </w:rPr>
        <w:t>побутовими</w:t>
      </w:r>
      <w:r>
        <w:rPr>
          <w:spacing w:val="-4"/>
          <w:sz w:val="28"/>
        </w:rPr>
        <w:t xml:space="preserve"> </w:t>
      </w:r>
      <w:r>
        <w:rPr>
          <w:spacing w:val="-2"/>
          <w:sz w:val="28"/>
        </w:rPr>
        <w:t>відходами;</w:t>
      </w:r>
    </w:p>
    <w:p w14:paraId="58F424E4" w14:textId="77777777" w:rsidR="001A6F49" w:rsidRDefault="00000000">
      <w:pPr>
        <w:pStyle w:val="a5"/>
        <w:numPr>
          <w:ilvl w:val="0"/>
          <w:numId w:val="17"/>
        </w:numPr>
        <w:tabs>
          <w:tab w:val="left" w:pos="1152"/>
        </w:tabs>
        <w:spacing w:line="322" w:lineRule="exact"/>
        <w:ind w:left="1152" w:hanging="303"/>
        <w:rPr>
          <w:sz w:val="28"/>
        </w:rPr>
      </w:pPr>
      <w:r>
        <w:rPr>
          <w:sz w:val="28"/>
        </w:rPr>
        <w:t>плати,</w:t>
      </w:r>
      <w:r>
        <w:rPr>
          <w:spacing w:val="-7"/>
          <w:sz w:val="28"/>
        </w:rPr>
        <w:t xml:space="preserve"> </w:t>
      </w:r>
      <w:r>
        <w:rPr>
          <w:sz w:val="28"/>
        </w:rPr>
        <w:t>що</w:t>
      </w:r>
      <w:r>
        <w:rPr>
          <w:spacing w:val="-5"/>
          <w:sz w:val="28"/>
        </w:rPr>
        <w:t xml:space="preserve"> </w:t>
      </w:r>
      <w:r>
        <w:rPr>
          <w:sz w:val="28"/>
        </w:rPr>
        <w:t>вноситься</w:t>
      </w:r>
      <w:r>
        <w:rPr>
          <w:spacing w:val="-6"/>
          <w:sz w:val="28"/>
        </w:rPr>
        <w:t xml:space="preserve"> </w:t>
      </w:r>
      <w:r>
        <w:rPr>
          <w:sz w:val="28"/>
        </w:rPr>
        <w:t>утворювачем</w:t>
      </w:r>
      <w:r>
        <w:rPr>
          <w:spacing w:val="-5"/>
          <w:sz w:val="28"/>
        </w:rPr>
        <w:t xml:space="preserve"> </w:t>
      </w:r>
      <w:r>
        <w:rPr>
          <w:spacing w:val="-2"/>
          <w:sz w:val="28"/>
        </w:rPr>
        <w:t>відходів;</w:t>
      </w:r>
    </w:p>
    <w:p w14:paraId="29382661" w14:textId="77777777" w:rsidR="001A6F49" w:rsidRDefault="00000000">
      <w:pPr>
        <w:pStyle w:val="a5"/>
        <w:numPr>
          <w:ilvl w:val="0"/>
          <w:numId w:val="17"/>
        </w:numPr>
        <w:tabs>
          <w:tab w:val="left" w:pos="1152"/>
        </w:tabs>
        <w:spacing w:line="322" w:lineRule="exact"/>
        <w:ind w:left="1152" w:hanging="303"/>
        <w:rPr>
          <w:sz w:val="28"/>
        </w:rPr>
      </w:pPr>
      <w:r>
        <w:rPr>
          <w:sz w:val="28"/>
        </w:rPr>
        <w:t>коштів</w:t>
      </w:r>
      <w:r>
        <w:rPr>
          <w:spacing w:val="-8"/>
          <w:sz w:val="28"/>
        </w:rPr>
        <w:t xml:space="preserve"> </w:t>
      </w:r>
      <w:r>
        <w:rPr>
          <w:sz w:val="28"/>
        </w:rPr>
        <w:t>місцевого</w:t>
      </w:r>
      <w:r>
        <w:rPr>
          <w:spacing w:val="-8"/>
          <w:sz w:val="28"/>
        </w:rPr>
        <w:t xml:space="preserve"> </w:t>
      </w:r>
      <w:r>
        <w:rPr>
          <w:spacing w:val="-2"/>
          <w:sz w:val="28"/>
        </w:rPr>
        <w:t>бюджету;</w:t>
      </w:r>
    </w:p>
    <w:p w14:paraId="6A253220" w14:textId="77777777" w:rsidR="001A6F49" w:rsidRDefault="00000000">
      <w:pPr>
        <w:pStyle w:val="a5"/>
        <w:numPr>
          <w:ilvl w:val="0"/>
          <w:numId w:val="17"/>
        </w:numPr>
        <w:tabs>
          <w:tab w:val="left" w:pos="1152"/>
        </w:tabs>
        <w:spacing w:line="322" w:lineRule="exact"/>
        <w:ind w:left="1152" w:hanging="303"/>
        <w:rPr>
          <w:sz w:val="28"/>
        </w:rPr>
      </w:pPr>
      <w:r>
        <w:rPr>
          <w:sz w:val="28"/>
        </w:rPr>
        <w:t>коштів</w:t>
      </w:r>
      <w:r>
        <w:rPr>
          <w:spacing w:val="-15"/>
          <w:sz w:val="28"/>
        </w:rPr>
        <w:t xml:space="preserve"> </w:t>
      </w:r>
      <w:r>
        <w:rPr>
          <w:sz w:val="28"/>
        </w:rPr>
        <w:t>організацій</w:t>
      </w:r>
      <w:r>
        <w:rPr>
          <w:spacing w:val="-12"/>
          <w:sz w:val="28"/>
        </w:rPr>
        <w:t xml:space="preserve"> </w:t>
      </w:r>
      <w:r>
        <w:rPr>
          <w:sz w:val="28"/>
        </w:rPr>
        <w:t>розширеної</w:t>
      </w:r>
      <w:r>
        <w:rPr>
          <w:spacing w:val="-11"/>
          <w:sz w:val="28"/>
        </w:rPr>
        <w:t xml:space="preserve"> </w:t>
      </w:r>
      <w:r>
        <w:rPr>
          <w:sz w:val="28"/>
        </w:rPr>
        <w:t>відповідальності</w:t>
      </w:r>
      <w:r>
        <w:rPr>
          <w:spacing w:val="-10"/>
          <w:sz w:val="28"/>
        </w:rPr>
        <w:t xml:space="preserve"> </w:t>
      </w:r>
      <w:r>
        <w:rPr>
          <w:spacing w:val="-2"/>
          <w:sz w:val="28"/>
        </w:rPr>
        <w:t>виробника;</w:t>
      </w:r>
    </w:p>
    <w:p w14:paraId="3000DC21" w14:textId="77777777" w:rsidR="001A6F49" w:rsidRDefault="00000000">
      <w:pPr>
        <w:pStyle w:val="a5"/>
        <w:numPr>
          <w:ilvl w:val="0"/>
          <w:numId w:val="17"/>
        </w:numPr>
        <w:tabs>
          <w:tab w:val="left" w:pos="1152"/>
        </w:tabs>
        <w:ind w:left="1152" w:hanging="303"/>
        <w:rPr>
          <w:sz w:val="28"/>
        </w:rPr>
      </w:pPr>
      <w:r>
        <w:rPr>
          <w:sz w:val="28"/>
        </w:rPr>
        <w:t>інших</w:t>
      </w:r>
      <w:r>
        <w:rPr>
          <w:spacing w:val="-9"/>
          <w:sz w:val="28"/>
        </w:rPr>
        <w:t xml:space="preserve"> </w:t>
      </w:r>
      <w:r>
        <w:rPr>
          <w:sz w:val="28"/>
        </w:rPr>
        <w:t>не</w:t>
      </w:r>
      <w:r>
        <w:rPr>
          <w:spacing w:val="-6"/>
          <w:sz w:val="28"/>
        </w:rPr>
        <w:t xml:space="preserve"> </w:t>
      </w:r>
      <w:r>
        <w:rPr>
          <w:sz w:val="28"/>
        </w:rPr>
        <w:t>заборонених</w:t>
      </w:r>
      <w:r>
        <w:rPr>
          <w:spacing w:val="-6"/>
          <w:sz w:val="28"/>
        </w:rPr>
        <w:t xml:space="preserve"> </w:t>
      </w:r>
      <w:r>
        <w:rPr>
          <w:sz w:val="28"/>
        </w:rPr>
        <w:t>законом</w:t>
      </w:r>
      <w:r>
        <w:rPr>
          <w:spacing w:val="-8"/>
          <w:sz w:val="28"/>
        </w:rPr>
        <w:t xml:space="preserve"> </w:t>
      </w:r>
      <w:r>
        <w:rPr>
          <w:spacing w:val="-2"/>
          <w:sz w:val="28"/>
        </w:rPr>
        <w:t>джерел.</w:t>
      </w:r>
    </w:p>
    <w:p w14:paraId="2C09A40C" w14:textId="77777777" w:rsidR="001A6F49" w:rsidRDefault="00000000">
      <w:pPr>
        <w:pStyle w:val="a3"/>
        <w:spacing w:before="2"/>
        <w:ind w:right="282"/>
      </w:pPr>
      <w:r>
        <w:t>У разі покриття витрат на здійснення роздільного збирання побутових відходів з декількох джерел частка витрат, що покривається за рахунок одного джерела,</w:t>
      </w:r>
      <w:r>
        <w:rPr>
          <w:spacing w:val="-12"/>
        </w:rPr>
        <w:t xml:space="preserve"> </w:t>
      </w:r>
      <w:r>
        <w:t>має</w:t>
      </w:r>
      <w:r>
        <w:rPr>
          <w:spacing w:val="-13"/>
        </w:rPr>
        <w:t xml:space="preserve"> </w:t>
      </w:r>
      <w:r>
        <w:t>бути</w:t>
      </w:r>
      <w:r>
        <w:rPr>
          <w:spacing w:val="-12"/>
        </w:rPr>
        <w:t xml:space="preserve"> </w:t>
      </w:r>
      <w:r>
        <w:t>пропорційною</w:t>
      </w:r>
      <w:r>
        <w:rPr>
          <w:spacing w:val="-13"/>
        </w:rPr>
        <w:t xml:space="preserve"> </w:t>
      </w:r>
      <w:r>
        <w:t>до</w:t>
      </w:r>
      <w:r>
        <w:rPr>
          <w:spacing w:val="-12"/>
        </w:rPr>
        <w:t xml:space="preserve"> </w:t>
      </w:r>
      <w:r>
        <w:t>частки</w:t>
      </w:r>
      <w:r>
        <w:rPr>
          <w:spacing w:val="-12"/>
        </w:rPr>
        <w:t xml:space="preserve"> </w:t>
      </w:r>
      <w:r>
        <w:t>обсягу</w:t>
      </w:r>
      <w:r>
        <w:rPr>
          <w:spacing w:val="-9"/>
        </w:rPr>
        <w:t xml:space="preserve"> </w:t>
      </w:r>
      <w:r>
        <w:t>виду</w:t>
      </w:r>
      <w:r>
        <w:rPr>
          <w:spacing w:val="-9"/>
        </w:rPr>
        <w:t xml:space="preserve"> </w:t>
      </w:r>
      <w:r>
        <w:t>відходів,</w:t>
      </w:r>
      <w:r>
        <w:rPr>
          <w:spacing w:val="-11"/>
        </w:rPr>
        <w:t xml:space="preserve"> </w:t>
      </w:r>
      <w:r>
        <w:t>збирання</w:t>
      </w:r>
      <w:r>
        <w:rPr>
          <w:spacing w:val="-10"/>
        </w:rPr>
        <w:t xml:space="preserve"> </w:t>
      </w:r>
      <w:r>
        <w:t>якого покривається за рахунок такого джерела.</w:t>
      </w:r>
    </w:p>
    <w:p w14:paraId="08E733D5" w14:textId="77777777" w:rsidR="001A6F49" w:rsidRDefault="00000000">
      <w:pPr>
        <w:pStyle w:val="a3"/>
        <w:ind w:right="288"/>
      </w:pPr>
      <w:r>
        <w:t>Забороняється відшкодування витрат на здійснення роздільного збирання одного виду побутових відходів з різних джерел.</w:t>
      </w:r>
    </w:p>
    <w:p w14:paraId="28BC3332" w14:textId="77777777" w:rsidR="001A6F49" w:rsidRDefault="00000000">
      <w:pPr>
        <w:pStyle w:val="a3"/>
        <w:spacing w:before="1"/>
        <w:ind w:right="287"/>
      </w:pPr>
      <w:r>
        <w:rPr>
          <w:spacing w:val="-2"/>
        </w:rPr>
        <w:t>Управління пунктами роздільного збирання</w:t>
      </w:r>
      <w:r>
        <w:rPr>
          <w:spacing w:val="-5"/>
        </w:rPr>
        <w:t xml:space="preserve"> </w:t>
      </w:r>
      <w:r>
        <w:rPr>
          <w:spacing w:val="-2"/>
        </w:rPr>
        <w:t>побутових відходів,</w:t>
      </w:r>
      <w:r>
        <w:rPr>
          <w:spacing w:val="-4"/>
        </w:rPr>
        <w:t xml:space="preserve"> </w:t>
      </w:r>
      <w:r>
        <w:rPr>
          <w:spacing w:val="-2"/>
        </w:rPr>
        <w:t xml:space="preserve">включаючи </w:t>
      </w:r>
      <w:r>
        <w:t>їх утримання та обслуговування, здійснюється з урахуванням обраного способу організації діяльності таких пунктів, зокрема способу покриття витрат на роздільне збирання певних видів відходів.</w:t>
      </w:r>
    </w:p>
    <w:p w14:paraId="5704BD36" w14:textId="77777777" w:rsidR="001A6F49" w:rsidRDefault="001A6F49">
      <w:pPr>
        <w:pStyle w:val="a3"/>
        <w:sectPr w:rsidR="001A6F49">
          <w:pgSz w:w="11910" w:h="16840"/>
          <w:pgMar w:top="760" w:right="566" w:bottom="920" w:left="1133" w:header="0" w:footer="732" w:gutter="0"/>
          <w:cols w:space="720"/>
        </w:sectPr>
      </w:pPr>
    </w:p>
    <w:p w14:paraId="6BDB955C" w14:textId="77777777" w:rsidR="001A6F49" w:rsidRDefault="00000000">
      <w:pPr>
        <w:pStyle w:val="a3"/>
        <w:spacing w:before="71"/>
        <w:ind w:right="281"/>
      </w:pPr>
      <w:r>
        <w:t>У</w:t>
      </w:r>
      <w:r>
        <w:rPr>
          <w:spacing w:val="-18"/>
        </w:rPr>
        <w:t xml:space="preserve"> </w:t>
      </w:r>
      <w:r>
        <w:t>разі</w:t>
      </w:r>
      <w:r>
        <w:rPr>
          <w:spacing w:val="-17"/>
        </w:rPr>
        <w:t xml:space="preserve"> </w:t>
      </w:r>
      <w:r>
        <w:t>якщо</w:t>
      </w:r>
      <w:r>
        <w:rPr>
          <w:spacing w:val="-18"/>
        </w:rPr>
        <w:t xml:space="preserve"> </w:t>
      </w:r>
      <w:r>
        <w:t>витрати</w:t>
      </w:r>
      <w:r>
        <w:rPr>
          <w:spacing w:val="-17"/>
        </w:rPr>
        <w:t xml:space="preserve"> </w:t>
      </w:r>
      <w:r>
        <w:t>на</w:t>
      </w:r>
      <w:r>
        <w:rPr>
          <w:spacing w:val="-18"/>
        </w:rPr>
        <w:t xml:space="preserve"> </w:t>
      </w:r>
      <w:r>
        <w:t>роздільне</w:t>
      </w:r>
      <w:r>
        <w:rPr>
          <w:spacing w:val="-17"/>
        </w:rPr>
        <w:t xml:space="preserve"> </w:t>
      </w:r>
      <w:r>
        <w:t>збирання</w:t>
      </w:r>
      <w:r>
        <w:rPr>
          <w:spacing w:val="-18"/>
        </w:rPr>
        <w:t xml:space="preserve"> </w:t>
      </w:r>
      <w:r>
        <w:t>побутових</w:t>
      </w:r>
      <w:r>
        <w:rPr>
          <w:spacing w:val="-17"/>
        </w:rPr>
        <w:t xml:space="preserve"> </w:t>
      </w:r>
      <w:r>
        <w:t>відходів</w:t>
      </w:r>
      <w:r>
        <w:rPr>
          <w:spacing w:val="-18"/>
        </w:rPr>
        <w:t xml:space="preserve"> </w:t>
      </w:r>
      <w:r>
        <w:t>хоча</w:t>
      </w:r>
      <w:r>
        <w:rPr>
          <w:spacing w:val="-17"/>
        </w:rPr>
        <w:t xml:space="preserve"> </w:t>
      </w:r>
      <w:r>
        <w:t>б</w:t>
      </w:r>
      <w:r>
        <w:rPr>
          <w:spacing w:val="-18"/>
        </w:rPr>
        <w:t xml:space="preserve"> </w:t>
      </w:r>
      <w:r>
        <w:t>одного виду покриваються за рахунок тарифу на послугу з управління побутовими відходами, управління пунктами роздільного збирання побутових відходів, включаючи їх утримання та обслуговування, здійснюється суб’єктом господарювання, що здійснює господарську діяльність із збирання та перевезення побутових відходів на території ТГ.</w:t>
      </w:r>
    </w:p>
    <w:p w14:paraId="61FDD4F8" w14:textId="77777777" w:rsidR="001A6F49" w:rsidRDefault="00000000">
      <w:pPr>
        <w:pStyle w:val="a3"/>
        <w:spacing w:before="1"/>
        <w:ind w:right="279"/>
      </w:pPr>
      <w:r>
        <w:t>В інших випадках суб’єкт господарювання, що здійснює управління пунктами роздільного збирання побутових відходів, визначається виконавчим органом місцевої ради.</w:t>
      </w:r>
    </w:p>
    <w:p w14:paraId="61E01352" w14:textId="77777777" w:rsidR="001A6F49" w:rsidRDefault="001A6F49">
      <w:pPr>
        <w:pStyle w:val="a3"/>
        <w:ind w:left="0" w:firstLine="0"/>
        <w:jc w:val="left"/>
      </w:pPr>
    </w:p>
    <w:p w14:paraId="6C5219D6" w14:textId="77777777" w:rsidR="001A6F49" w:rsidRDefault="00000000">
      <w:pPr>
        <w:spacing w:before="1"/>
        <w:ind w:left="308" w:right="308"/>
        <w:jc w:val="center"/>
        <w:rPr>
          <w:i/>
          <w:sz w:val="28"/>
        </w:rPr>
      </w:pPr>
      <w:r>
        <w:rPr>
          <w:i/>
          <w:sz w:val="28"/>
        </w:rPr>
        <w:t>Фінансове</w:t>
      </w:r>
      <w:r>
        <w:rPr>
          <w:i/>
          <w:spacing w:val="-10"/>
          <w:sz w:val="28"/>
        </w:rPr>
        <w:t xml:space="preserve"> </w:t>
      </w:r>
      <w:r>
        <w:rPr>
          <w:i/>
          <w:sz w:val="28"/>
        </w:rPr>
        <w:t>забезпечення</w:t>
      </w:r>
      <w:r>
        <w:rPr>
          <w:i/>
          <w:spacing w:val="-9"/>
          <w:sz w:val="28"/>
        </w:rPr>
        <w:t xml:space="preserve"> </w:t>
      </w:r>
      <w:r>
        <w:rPr>
          <w:i/>
          <w:spacing w:val="-2"/>
          <w:sz w:val="28"/>
        </w:rPr>
        <w:t>заходів:</w:t>
      </w:r>
    </w:p>
    <w:p w14:paraId="24B619E9" w14:textId="77777777" w:rsidR="001A6F49" w:rsidRDefault="00000000">
      <w:pPr>
        <w:spacing w:before="321"/>
        <w:ind w:left="307" w:right="308"/>
        <w:jc w:val="center"/>
        <w:rPr>
          <w:i/>
          <w:sz w:val="28"/>
        </w:rPr>
      </w:pPr>
      <w:r>
        <w:rPr>
          <w:i/>
          <w:sz w:val="28"/>
        </w:rPr>
        <w:t>З</w:t>
      </w:r>
      <w:r>
        <w:rPr>
          <w:i/>
          <w:spacing w:val="-4"/>
          <w:sz w:val="28"/>
        </w:rPr>
        <w:t xml:space="preserve"> </w:t>
      </w:r>
      <w:r>
        <w:rPr>
          <w:i/>
          <w:sz w:val="28"/>
        </w:rPr>
        <w:t>управління</w:t>
      </w:r>
      <w:r>
        <w:rPr>
          <w:i/>
          <w:spacing w:val="-5"/>
          <w:sz w:val="28"/>
        </w:rPr>
        <w:t xml:space="preserve"> </w:t>
      </w:r>
      <w:r>
        <w:rPr>
          <w:i/>
          <w:sz w:val="28"/>
        </w:rPr>
        <w:t>побутовими</w:t>
      </w:r>
      <w:r>
        <w:rPr>
          <w:i/>
          <w:spacing w:val="-2"/>
          <w:sz w:val="28"/>
        </w:rPr>
        <w:t xml:space="preserve"> відходами</w:t>
      </w:r>
    </w:p>
    <w:p w14:paraId="790CBA29" w14:textId="77777777" w:rsidR="001A6F49" w:rsidRDefault="00000000">
      <w:pPr>
        <w:pStyle w:val="a3"/>
        <w:tabs>
          <w:tab w:val="left" w:pos="2336"/>
          <w:tab w:val="left" w:pos="4156"/>
          <w:tab w:val="left" w:pos="5629"/>
          <w:tab w:val="left" w:pos="6012"/>
          <w:tab w:val="left" w:pos="6902"/>
          <w:tab w:val="left" w:pos="8475"/>
        </w:tabs>
        <w:spacing w:before="322"/>
        <w:ind w:right="289"/>
        <w:jc w:val="left"/>
      </w:pPr>
      <w:r>
        <w:rPr>
          <w:spacing w:val="-2"/>
        </w:rPr>
        <w:t>Фінансове</w:t>
      </w:r>
      <w:r>
        <w:tab/>
      </w:r>
      <w:r>
        <w:rPr>
          <w:spacing w:val="-2"/>
        </w:rPr>
        <w:t>забезпечення</w:t>
      </w:r>
      <w:r>
        <w:tab/>
      </w:r>
      <w:r>
        <w:rPr>
          <w:spacing w:val="-2"/>
        </w:rPr>
        <w:t>діяльності</w:t>
      </w:r>
      <w:r>
        <w:tab/>
      </w:r>
      <w:r>
        <w:rPr>
          <w:spacing w:val="-12"/>
        </w:rPr>
        <w:t>у</w:t>
      </w:r>
      <w:r>
        <w:tab/>
      </w:r>
      <w:r>
        <w:rPr>
          <w:spacing w:val="-2"/>
        </w:rPr>
        <w:t>сфері</w:t>
      </w:r>
      <w:r>
        <w:tab/>
      </w:r>
      <w:r>
        <w:rPr>
          <w:spacing w:val="-2"/>
        </w:rPr>
        <w:t>управління</w:t>
      </w:r>
      <w:r>
        <w:tab/>
      </w:r>
      <w:r>
        <w:rPr>
          <w:spacing w:val="-2"/>
        </w:rPr>
        <w:t xml:space="preserve">побутовими </w:t>
      </w:r>
      <w:r>
        <w:t>відходами включають покриття витрат на:</w:t>
      </w:r>
    </w:p>
    <w:p w14:paraId="784EB1C6" w14:textId="77777777" w:rsidR="001A6F49" w:rsidRDefault="00000000">
      <w:pPr>
        <w:pStyle w:val="a5"/>
        <w:numPr>
          <w:ilvl w:val="0"/>
          <w:numId w:val="16"/>
        </w:numPr>
        <w:tabs>
          <w:tab w:val="left" w:pos="1149"/>
          <w:tab w:val="left" w:pos="2637"/>
          <w:tab w:val="left" w:pos="4625"/>
          <w:tab w:val="left" w:pos="5076"/>
          <w:tab w:val="left" w:pos="6790"/>
          <w:tab w:val="left" w:pos="8944"/>
        </w:tabs>
        <w:spacing w:before="1"/>
        <w:ind w:right="287" w:firstLine="566"/>
        <w:jc w:val="left"/>
        <w:rPr>
          <w:sz w:val="28"/>
        </w:rPr>
      </w:pPr>
      <w:r>
        <w:rPr>
          <w:spacing w:val="-2"/>
          <w:sz w:val="28"/>
        </w:rPr>
        <w:t>створення,</w:t>
      </w:r>
      <w:r>
        <w:rPr>
          <w:sz w:val="28"/>
        </w:rPr>
        <w:tab/>
      </w:r>
      <w:r>
        <w:rPr>
          <w:spacing w:val="-2"/>
          <w:sz w:val="28"/>
        </w:rPr>
        <w:t>вдосконалення</w:t>
      </w:r>
      <w:r>
        <w:rPr>
          <w:sz w:val="28"/>
        </w:rPr>
        <w:tab/>
      </w:r>
      <w:r>
        <w:rPr>
          <w:spacing w:val="-6"/>
          <w:sz w:val="28"/>
        </w:rPr>
        <w:t>та</w:t>
      </w:r>
      <w:r>
        <w:rPr>
          <w:sz w:val="28"/>
        </w:rPr>
        <w:tab/>
      </w:r>
      <w:r>
        <w:rPr>
          <w:spacing w:val="-2"/>
          <w:sz w:val="28"/>
        </w:rPr>
        <w:t>підтримання</w:t>
      </w:r>
      <w:r>
        <w:rPr>
          <w:sz w:val="28"/>
        </w:rPr>
        <w:tab/>
      </w:r>
      <w:r>
        <w:rPr>
          <w:spacing w:val="-2"/>
          <w:sz w:val="28"/>
        </w:rPr>
        <w:t>функціонування</w:t>
      </w:r>
      <w:r>
        <w:rPr>
          <w:sz w:val="28"/>
        </w:rPr>
        <w:tab/>
      </w:r>
      <w:r>
        <w:rPr>
          <w:spacing w:val="-2"/>
          <w:sz w:val="28"/>
        </w:rPr>
        <w:t xml:space="preserve">системи </w:t>
      </w:r>
      <w:r>
        <w:rPr>
          <w:sz w:val="28"/>
        </w:rPr>
        <w:t>управління відходами на рівні громади (інституційні і організаційні аспекти);</w:t>
      </w:r>
    </w:p>
    <w:p w14:paraId="7E06F4EF" w14:textId="77777777" w:rsidR="001A6F49" w:rsidRDefault="00000000">
      <w:pPr>
        <w:pStyle w:val="a5"/>
        <w:numPr>
          <w:ilvl w:val="0"/>
          <w:numId w:val="16"/>
        </w:numPr>
        <w:tabs>
          <w:tab w:val="left" w:pos="1011"/>
        </w:tabs>
        <w:spacing w:line="321" w:lineRule="exact"/>
        <w:ind w:left="1011" w:hanging="162"/>
        <w:jc w:val="left"/>
        <w:rPr>
          <w:sz w:val="28"/>
        </w:rPr>
      </w:pPr>
      <w:r>
        <w:rPr>
          <w:sz w:val="28"/>
        </w:rPr>
        <w:t>забезпечення</w:t>
      </w:r>
      <w:r>
        <w:rPr>
          <w:spacing w:val="-9"/>
          <w:sz w:val="28"/>
        </w:rPr>
        <w:t xml:space="preserve"> </w:t>
      </w:r>
      <w:r>
        <w:rPr>
          <w:sz w:val="28"/>
        </w:rPr>
        <w:t>надання</w:t>
      </w:r>
      <w:r>
        <w:rPr>
          <w:spacing w:val="-9"/>
          <w:sz w:val="28"/>
        </w:rPr>
        <w:t xml:space="preserve"> </w:t>
      </w:r>
      <w:r>
        <w:rPr>
          <w:sz w:val="28"/>
        </w:rPr>
        <w:t>послуг</w:t>
      </w:r>
      <w:r>
        <w:rPr>
          <w:spacing w:val="-9"/>
          <w:sz w:val="28"/>
        </w:rPr>
        <w:t xml:space="preserve"> </w:t>
      </w:r>
      <w:r>
        <w:rPr>
          <w:sz w:val="28"/>
        </w:rPr>
        <w:t>у</w:t>
      </w:r>
      <w:r>
        <w:rPr>
          <w:spacing w:val="-6"/>
          <w:sz w:val="28"/>
        </w:rPr>
        <w:t xml:space="preserve"> </w:t>
      </w:r>
      <w:r>
        <w:rPr>
          <w:sz w:val="28"/>
        </w:rPr>
        <w:t>сфері</w:t>
      </w:r>
      <w:r>
        <w:rPr>
          <w:spacing w:val="-5"/>
          <w:sz w:val="28"/>
        </w:rPr>
        <w:t xml:space="preserve"> </w:t>
      </w:r>
      <w:r>
        <w:rPr>
          <w:sz w:val="28"/>
        </w:rPr>
        <w:t>управління</w:t>
      </w:r>
      <w:r>
        <w:rPr>
          <w:spacing w:val="-9"/>
          <w:sz w:val="28"/>
        </w:rPr>
        <w:t xml:space="preserve"> </w:t>
      </w:r>
      <w:r>
        <w:rPr>
          <w:sz w:val="28"/>
        </w:rPr>
        <w:t>побутовими</w:t>
      </w:r>
      <w:r>
        <w:rPr>
          <w:spacing w:val="-6"/>
          <w:sz w:val="28"/>
        </w:rPr>
        <w:t xml:space="preserve"> </w:t>
      </w:r>
      <w:r>
        <w:rPr>
          <w:spacing w:val="-2"/>
          <w:sz w:val="28"/>
        </w:rPr>
        <w:t>відходами:</w:t>
      </w:r>
    </w:p>
    <w:p w14:paraId="6BEF6657" w14:textId="77777777" w:rsidR="001A6F49" w:rsidRDefault="00000000">
      <w:pPr>
        <w:pStyle w:val="a5"/>
        <w:numPr>
          <w:ilvl w:val="0"/>
          <w:numId w:val="16"/>
        </w:numPr>
        <w:tabs>
          <w:tab w:val="left" w:pos="1011"/>
        </w:tabs>
        <w:spacing w:line="322" w:lineRule="exact"/>
        <w:ind w:left="1011" w:hanging="162"/>
        <w:jc w:val="left"/>
        <w:rPr>
          <w:sz w:val="28"/>
        </w:rPr>
      </w:pPr>
      <w:r>
        <w:rPr>
          <w:sz w:val="28"/>
        </w:rPr>
        <w:t>покриття</w:t>
      </w:r>
      <w:r>
        <w:rPr>
          <w:spacing w:val="-7"/>
          <w:sz w:val="28"/>
        </w:rPr>
        <w:t xml:space="preserve"> </w:t>
      </w:r>
      <w:r>
        <w:rPr>
          <w:sz w:val="28"/>
        </w:rPr>
        <w:t>капітальних</w:t>
      </w:r>
      <w:r>
        <w:rPr>
          <w:spacing w:val="-5"/>
          <w:sz w:val="28"/>
        </w:rPr>
        <w:t xml:space="preserve"> </w:t>
      </w:r>
      <w:r>
        <w:rPr>
          <w:spacing w:val="-2"/>
          <w:sz w:val="28"/>
        </w:rPr>
        <w:t>витрат;</w:t>
      </w:r>
    </w:p>
    <w:p w14:paraId="5A35F8A3" w14:textId="77777777" w:rsidR="001A6F49" w:rsidRDefault="00000000">
      <w:pPr>
        <w:pStyle w:val="a5"/>
        <w:numPr>
          <w:ilvl w:val="0"/>
          <w:numId w:val="16"/>
        </w:numPr>
        <w:tabs>
          <w:tab w:val="left" w:pos="1011"/>
        </w:tabs>
        <w:spacing w:line="322" w:lineRule="exact"/>
        <w:ind w:left="1011" w:hanging="162"/>
        <w:jc w:val="left"/>
        <w:rPr>
          <w:sz w:val="28"/>
        </w:rPr>
      </w:pPr>
      <w:r>
        <w:rPr>
          <w:sz w:val="28"/>
        </w:rPr>
        <w:t>покриття</w:t>
      </w:r>
      <w:r>
        <w:rPr>
          <w:spacing w:val="-7"/>
          <w:sz w:val="28"/>
        </w:rPr>
        <w:t xml:space="preserve"> </w:t>
      </w:r>
      <w:r>
        <w:rPr>
          <w:sz w:val="28"/>
        </w:rPr>
        <w:t>поточних</w:t>
      </w:r>
      <w:r>
        <w:rPr>
          <w:spacing w:val="-7"/>
          <w:sz w:val="28"/>
        </w:rPr>
        <w:t xml:space="preserve"> </w:t>
      </w:r>
      <w:r>
        <w:rPr>
          <w:spacing w:val="-2"/>
          <w:sz w:val="28"/>
        </w:rPr>
        <w:t>витрат;</w:t>
      </w:r>
    </w:p>
    <w:p w14:paraId="639067BE" w14:textId="77777777" w:rsidR="001A6F49" w:rsidRDefault="00000000">
      <w:pPr>
        <w:pStyle w:val="a5"/>
        <w:numPr>
          <w:ilvl w:val="0"/>
          <w:numId w:val="16"/>
        </w:numPr>
        <w:tabs>
          <w:tab w:val="left" w:pos="1183"/>
          <w:tab w:val="left" w:pos="2636"/>
          <w:tab w:val="left" w:pos="3120"/>
          <w:tab w:val="left" w:pos="4899"/>
          <w:tab w:val="left" w:pos="7317"/>
          <w:tab w:val="left" w:pos="8519"/>
        </w:tabs>
        <w:spacing w:line="242" w:lineRule="auto"/>
        <w:ind w:right="288" w:firstLine="566"/>
        <w:jc w:val="left"/>
        <w:rPr>
          <w:sz w:val="28"/>
        </w:rPr>
      </w:pPr>
      <w:r>
        <w:rPr>
          <w:spacing w:val="-2"/>
          <w:sz w:val="28"/>
        </w:rPr>
        <w:t>створення</w:t>
      </w:r>
      <w:r>
        <w:rPr>
          <w:sz w:val="28"/>
        </w:rPr>
        <w:tab/>
      </w:r>
      <w:r>
        <w:rPr>
          <w:spacing w:val="-6"/>
          <w:sz w:val="28"/>
        </w:rPr>
        <w:t>та</w:t>
      </w:r>
      <w:r>
        <w:rPr>
          <w:sz w:val="28"/>
        </w:rPr>
        <w:tab/>
      </w:r>
      <w:r>
        <w:rPr>
          <w:spacing w:val="-2"/>
          <w:sz w:val="28"/>
        </w:rPr>
        <w:t>експлуатація</w:t>
      </w:r>
      <w:r>
        <w:rPr>
          <w:sz w:val="28"/>
        </w:rPr>
        <w:tab/>
      </w:r>
      <w:r>
        <w:rPr>
          <w:spacing w:val="-2"/>
          <w:sz w:val="28"/>
        </w:rPr>
        <w:t>інфраструктурних</w:t>
      </w:r>
      <w:r>
        <w:rPr>
          <w:sz w:val="28"/>
        </w:rPr>
        <w:tab/>
      </w:r>
      <w:r>
        <w:rPr>
          <w:spacing w:val="-2"/>
          <w:sz w:val="28"/>
        </w:rPr>
        <w:t>об’єктів</w:t>
      </w:r>
      <w:r>
        <w:rPr>
          <w:sz w:val="28"/>
        </w:rPr>
        <w:tab/>
      </w:r>
      <w:r>
        <w:rPr>
          <w:spacing w:val="-2"/>
          <w:sz w:val="28"/>
        </w:rPr>
        <w:t xml:space="preserve">оброблення </w:t>
      </w:r>
      <w:r>
        <w:rPr>
          <w:sz w:val="28"/>
        </w:rPr>
        <w:t>побутових відходів;</w:t>
      </w:r>
    </w:p>
    <w:p w14:paraId="35E8DEC2" w14:textId="77777777" w:rsidR="001A6F49" w:rsidRDefault="00000000">
      <w:pPr>
        <w:pStyle w:val="a5"/>
        <w:numPr>
          <w:ilvl w:val="0"/>
          <w:numId w:val="16"/>
        </w:numPr>
        <w:tabs>
          <w:tab w:val="left" w:pos="1040"/>
        </w:tabs>
        <w:ind w:right="288" w:firstLine="566"/>
        <w:jc w:val="left"/>
        <w:rPr>
          <w:sz w:val="28"/>
        </w:rPr>
      </w:pPr>
      <w:r>
        <w:rPr>
          <w:sz w:val="28"/>
        </w:rPr>
        <w:t>припинення експлуатації/закриття та рекультивація сміттєзвалищ, які не відповідають встановленим вимогам;</w:t>
      </w:r>
    </w:p>
    <w:p w14:paraId="41B6802F" w14:textId="77777777" w:rsidR="001A6F49" w:rsidRDefault="00000000">
      <w:pPr>
        <w:pStyle w:val="a5"/>
        <w:numPr>
          <w:ilvl w:val="0"/>
          <w:numId w:val="16"/>
        </w:numPr>
        <w:tabs>
          <w:tab w:val="left" w:pos="1011"/>
        </w:tabs>
        <w:spacing w:line="321" w:lineRule="exact"/>
        <w:ind w:left="1011" w:hanging="162"/>
        <w:jc w:val="left"/>
        <w:rPr>
          <w:sz w:val="28"/>
        </w:rPr>
      </w:pPr>
      <w:r>
        <w:rPr>
          <w:sz w:val="28"/>
        </w:rPr>
        <w:t>проведення</w:t>
      </w:r>
      <w:r>
        <w:rPr>
          <w:spacing w:val="-17"/>
          <w:sz w:val="28"/>
        </w:rPr>
        <w:t xml:space="preserve"> </w:t>
      </w:r>
      <w:r>
        <w:rPr>
          <w:sz w:val="28"/>
        </w:rPr>
        <w:t>інформаційно-просвітницької</w:t>
      </w:r>
      <w:r>
        <w:rPr>
          <w:spacing w:val="-15"/>
          <w:sz w:val="28"/>
        </w:rPr>
        <w:t xml:space="preserve"> </w:t>
      </w:r>
      <w:r>
        <w:rPr>
          <w:spacing w:val="-2"/>
          <w:sz w:val="28"/>
        </w:rPr>
        <w:t>діяльності.</w:t>
      </w:r>
    </w:p>
    <w:p w14:paraId="11605E66" w14:textId="77777777" w:rsidR="001A6F49" w:rsidRDefault="00000000">
      <w:pPr>
        <w:spacing w:before="317" w:line="242" w:lineRule="auto"/>
        <w:ind w:left="303" w:right="311"/>
        <w:jc w:val="center"/>
        <w:rPr>
          <w:i/>
          <w:sz w:val="28"/>
        </w:rPr>
      </w:pPr>
      <w:r>
        <w:rPr>
          <w:i/>
          <w:sz w:val="28"/>
        </w:rPr>
        <w:t>Створення</w:t>
      </w:r>
      <w:r>
        <w:rPr>
          <w:i/>
          <w:spacing w:val="-4"/>
          <w:sz w:val="28"/>
        </w:rPr>
        <w:t xml:space="preserve"> </w:t>
      </w:r>
      <w:r>
        <w:rPr>
          <w:i/>
          <w:sz w:val="28"/>
        </w:rPr>
        <w:t>центрів</w:t>
      </w:r>
      <w:r>
        <w:rPr>
          <w:i/>
          <w:spacing w:val="-5"/>
          <w:sz w:val="28"/>
        </w:rPr>
        <w:t xml:space="preserve"> </w:t>
      </w:r>
      <w:r>
        <w:rPr>
          <w:i/>
          <w:sz w:val="28"/>
        </w:rPr>
        <w:t>із</w:t>
      </w:r>
      <w:r>
        <w:rPr>
          <w:i/>
          <w:spacing w:val="-3"/>
          <w:sz w:val="28"/>
        </w:rPr>
        <w:t xml:space="preserve"> </w:t>
      </w:r>
      <w:r>
        <w:rPr>
          <w:i/>
          <w:sz w:val="28"/>
        </w:rPr>
        <w:t>збирання</w:t>
      </w:r>
      <w:r>
        <w:rPr>
          <w:i/>
          <w:spacing w:val="-4"/>
          <w:sz w:val="28"/>
        </w:rPr>
        <w:t xml:space="preserve"> </w:t>
      </w:r>
      <w:r>
        <w:rPr>
          <w:i/>
          <w:sz w:val="28"/>
        </w:rPr>
        <w:t>відходів</w:t>
      </w:r>
      <w:r>
        <w:rPr>
          <w:i/>
          <w:spacing w:val="-5"/>
          <w:sz w:val="28"/>
        </w:rPr>
        <w:t xml:space="preserve"> </w:t>
      </w:r>
      <w:r>
        <w:rPr>
          <w:i/>
          <w:sz w:val="28"/>
        </w:rPr>
        <w:t>для</w:t>
      </w:r>
      <w:r>
        <w:rPr>
          <w:i/>
          <w:spacing w:val="-4"/>
          <w:sz w:val="28"/>
        </w:rPr>
        <w:t xml:space="preserve"> </w:t>
      </w:r>
      <w:r>
        <w:rPr>
          <w:i/>
          <w:sz w:val="28"/>
        </w:rPr>
        <w:t>їх</w:t>
      </w:r>
      <w:r>
        <w:rPr>
          <w:i/>
          <w:spacing w:val="-3"/>
          <w:sz w:val="28"/>
        </w:rPr>
        <w:t xml:space="preserve"> </w:t>
      </w:r>
      <w:r>
        <w:rPr>
          <w:i/>
          <w:sz w:val="28"/>
        </w:rPr>
        <w:t>ремонту</w:t>
      </w:r>
      <w:r>
        <w:rPr>
          <w:i/>
          <w:spacing w:val="-5"/>
          <w:sz w:val="28"/>
        </w:rPr>
        <w:t xml:space="preserve"> </w:t>
      </w:r>
      <w:r>
        <w:rPr>
          <w:i/>
          <w:sz w:val="28"/>
        </w:rPr>
        <w:t>з</w:t>
      </w:r>
      <w:r>
        <w:rPr>
          <w:i/>
          <w:spacing w:val="-3"/>
          <w:sz w:val="28"/>
        </w:rPr>
        <w:t xml:space="preserve"> </w:t>
      </w:r>
      <w:r>
        <w:rPr>
          <w:i/>
          <w:sz w:val="28"/>
        </w:rPr>
        <w:t>метою</w:t>
      </w:r>
      <w:r>
        <w:rPr>
          <w:i/>
          <w:spacing w:val="-5"/>
          <w:sz w:val="28"/>
        </w:rPr>
        <w:t xml:space="preserve"> </w:t>
      </w:r>
      <w:r>
        <w:rPr>
          <w:i/>
          <w:sz w:val="28"/>
        </w:rPr>
        <w:t xml:space="preserve">повторного </w:t>
      </w:r>
      <w:r>
        <w:rPr>
          <w:i/>
          <w:spacing w:val="-2"/>
          <w:sz w:val="28"/>
        </w:rPr>
        <w:t>використання</w:t>
      </w:r>
    </w:p>
    <w:p w14:paraId="391221EF" w14:textId="77777777" w:rsidR="001A6F49" w:rsidRDefault="00000000">
      <w:pPr>
        <w:pStyle w:val="a3"/>
        <w:spacing w:before="317"/>
        <w:ind w:right="284"/>
      </w:pPr>
      <w:r>
        <w:t xml:space="preserve">Національною стратегією управління відходами в Україні до 2030 року передбачено створення центрів із збирання відходів для їх ремонту з метою повторного використання (насамперед відходів електричного та електронного </w:t>
      </w:r>
      <w:r>
        <w:rPr>
          <w:spacing w:val="-2"/>
        </w:rPr>
        <w:t>обладнання).</w:t>
      </w:r>
    </w:p>
    <w:p w14:paraId="07AC8E1E" w14:textId="77777777" w:rsidR="001A6F49" w:rsidRDefault="00000000">
      <w:pPr>
        <w:pStyle w:val="a3"/>
        <w:ind w:right="280"/>
      </w:pPr>
      <w:r>
        <w:t>Створення інших об’єктів інфраструктури збирання відходів (наприклад об’єктів оброблення великогабаритних відходів) здійснюється за рахунок бюджетів громад. За загальними принципами громади можуть залучати додаткові джерела співфінансування.</w:t>
      </w:r>
    </w:p>
    <w:p w14:paraId="01D4C289" w14:textId="77777777" w:rsidR="001A6F49" w:rsidRDefault="00000000">
      <w:pPr>
        <w:pStyle w:val="a3"/>
        <w:ind w:right="280"/>
      </w:pPr>
      <w:r>
        <w:t>Фінансування розширення та оновлення матеріально-технічної бази (парк спецавтотранспорту,</w:t>
      </w:r>
      <w:r>
        <w:rPr>
          <w:spacing w:val="-10"/>
        </w:rPr>
        <w:t xml:space="preserve"> </w:t>
      </w:r>
      <w:r>
        <w:t>придбання</w:t>
      </w:r>
      <w:r>
        <w:rPr>
          <w:spacing w:val="-12"/>
        </w:rPr>
        <w:t xml:space="preserve"> </w:t>
      </w:r>
      <w:r>
        <w:t>контейнерів)</w:t>
      </w:r>
      <w:r>
        <w:rPr>
          <w:spacing w:val="-10"/>
        </w:rPr>
        <w:t xml:space="preserve"> </w:t>
      </w:r>
      <w:r>
        <w:t>здійснюється</w:t>
      </w:r>
      <w:r>
        <w:rPr>
          <w:spacing w:val="-10"/>
        </w:rPr>
        <w:t xml:space="preserve"> </w:t>
      </w:r>
      <w:r>
        <w:t>за</w:t>
      </w:r>
      <w:r>
        <w:rPr>
          <w:spacing w:val="-10"/>
        </w:rPr>
        <w:t xml:space="preserve"> </w:t>
      </w:r>
      <w:r>
        <w:t>рахунок</w:t>
      </w:r>
      <w:r>
        <w:rPr>
          <w:spacing w:val="-10"/>
        </w:rPr>
        <w:t xml:space="preserve"> </w:t>
      </w:r>
      <w:r>
        <w:t>надавачів послуг у сфері управління побутовими відходами і покриваються за рахунок включення в тарифи на послуги відповідної амортизаційної складової. Надавачі послуг для фінансування зазначених витрат можуть використовувати такі інструменти фінансування, як лізинг, займи тощо. Якщо надавачем послуг є комунальні</w:t>
      </w:r>
      <w:r>
        <w:rPr>
          <w:spacing w:val="-12"/>
        </w:rPr>
        <w:t xml:space="preserve"> </w:t>
      </w:r>
      <w:r>
        <w:t>підприємства,</w:t>
      </w:r>
      <w:r>
        <w:rPr>
          <w:spacing w:val="-13"/>
        </w:rPr>
        <w:t xml:space="preserve"> </w:t>
      </w:r>
      <w:r>
        <w:t>у</w:t>
      </w:r>
      <w:r>
        <w:rPr>
          <w:spacing w:val="-12"/>
        </w:rPr>
        <w:t xml:space="preserve"> </w:t>
      </w:r>
      <w:r>
        <w:t>фінансуванні</w:t>
      </w:r>
      <w:r>
        <w:rPr>
          <w:spacing w:val="-12"/>
        </w:rPr>
        <w:t xml:space="preserve"> </w:t>
      </w:r>
      <w:r>
        <w:t>зазначених</w:t>
      </w:r>
      <w:r>
        <w:rPr>
          <w:spacing w:val="-12"/>
        </w:rPr>
        <w:t xml:space="preserve"> </w:t>
      </w:r>
      <w:r>
        <w:t>витрат</w:t>
      </w:r>
      <w:r>
        <w:rPr>
          <w:spacing w:val="-13"/>
        </w:rPr>
        <w:t xml:space="preserve"> </w:t>
      </w:r>
      <w:r>
        <w:t>можуть</w:t>
      </w:r>
      <w:r>
        <w:rPr>
          <w:spacing w:val="-14"/>
        </w:rPr>
        <w:t xml:space="preserve"> </w:t>
      </w:r>
      <w:r>
        <w:t>бути</w:t>
      </w:r>
      <w:r>
        <w:rPr>
          <w:spacing w:val="-12"/>
        </w:rPr>
        <w:t xml:space="preserve"> </w:t>
      </w:r>
      <w:r>
        <w:t>задіяні бюджетні кошти у т.ч. за механізмами співробітництва територіальних громад.</w:t>
      </w:r>
    </w:p>
    <w:p w14:paraId="5A37A6A2" w14:textId="77777777" w:rsidR="001A6F49" w:rsidRDefault="001A6F49">
      <w:pPr>
        <w:pStyle w:val="a3"/>
        <w:sectPr w:rsidR="001A6F49">
          <w:pgSz w:w="11910" w:h="16840"/>
          <w:pgMar w:top="760" w:right="566" w:bottom="920" w:left="1133" w:header="0" w:footer="732" w:gutter="0"/>
          <w:cols w:space="720"/>
        </w:sectPr>
      </w:pPr>
    </w:p>
    <w:p w14:paraId="24007CC8" w14:textId="77777777" w:rsidR="001A6F49" w:rsidRDefault="00000000">
      <w:pPr>
        <w:pStyle w:val="a3"/>
        <w:spacing w:before="71"/>
        <w:ind w:right="277"/>
      </w:pPr>
      <w:r>
        <w:t>У МПУВ передбачається покриття витрат на оновлення матеріально-технічної бази (облаштування контейнерних майданчиків, придбання контейнерів) з місцевого бюджету та за рахунок коштів МТД.</w:t>
      </w:r>
    </w:p>
    <w:p w14:paraId="41BFCCAA" w14:textId="77777777" w:rsidR="001A6F49" w:rsidRDefault="001A6F49">
      <w:pPr>
        <w:pStyle w:val="a3"/>
        <w:spacing w:before="1"/>
        <w:ind w:left="0" w:firstLine="0"/>
        <w:jc w:val="left"/>
      </w:pPr>
    </w:p>
    <w:p w14:paraId="761B5E96" w14:textId="77777777" w:rsidR="001A6F49" w:rsidRDefault="00000000">
      <w:pPr>
        <w:ind w:left="258" w:right="261"/>
        <w:jc w:val="center"/>
        <w:rPr>
          <w:i/>
          <w:sz w:val="28"/>
        </w:rPr>
      </w:pPr>
      <w:r>
        <w:rPr>
          <w:i/>
          <w:sz w:val="28"/>
        </w:rPr>
        <w:t>Створення</w:t>
      </w:r>
      <w:r>
        <w:rPr>
          <w:i/>
          <w:spacing w:val="-7"/>
          <w:sz w:val="28"/>
        </w:rPr>
        <w:t xml:space="preserve"> </w:t>
      </w:r>
      <w:r>
        <w:rPr>
          <w:i/>
          <w:sz w:val="28"/>
        </w:rPr>
        <w:t>та</w:t>
      </w:r>
      <w:r>
        <w:rPr>
          <w:i/>
          <w:spacing w:val="-5"/>
          <w:sz w:val="28"/>
        </w:rPr>
        <w:t xml:space="preserve"> </w:t>
      </w:r>
      <w:r>
        <w:rPr>
          <w:i/>
          <w:sz w:val="28"/>
        </w:rPr>
        <w:t>експлуатація</w:t>
      </w:r>
      <w:r>
        <w:rPr>
          <w:i/>
          <w:spacing w:val="-7"/>
          <w:sz w:val="28"/>
        </w:rPr>
        <w:t xml:space="preserve"> </w:t>
      </w:r>
      <w:r>
        <w:rPr>
          <w:i/>
          <w:sz w:val="28"/>
        </w:rPr>
        <w:t>інфраструктурних</w:t>
      </w:r>
      <w:r>
        <w:rPr>
          <w:i/>
          <w:spacing w:val="-6"/>
          <w:sz w:val="28"/>
        </w:rPr>
        <w:t xml:space="preserve"> </w:t>
      </w:r>
      <w:r>
        <w:rPr>
          <w:i/>
          <w:sz w:val="28"/>
        </w:rPr>
        <w:t>об’єктів</w:t>
      </w:r>
      <w:r>
        <w:rPr>
          <w:i/>
          <w:spacing w:val="-6"/>
          <w:sz w:val="28"/>
        </w:rPr>
        <w:t xml:space="preserve"> </w:t>
      </w:r>
      <w:r>
        <w:rPr>
          <w:i/>
          <w:sz w:val="28"/>
        </w:rPr>
        <w:t>оброблення</w:t>
      </w:r>
      <w:r>
        <w:rPr>
          <w:i/>
          <w:spacing w:val="-8"/>
          <w:sz w:val="28"/>
        </w:rPr>
        <w:t xml:space="preserve"> </w:t>
      </w:r>
      <w:r>
        <w:rPr>
          <w:i/>
          <w:sz w:val="28"/>
        </w:rPr>
        <w:t xml:space="preserve">побутових </w:t>
      </w:r>
      <w:r>
        <w:rPr>
          <w:i/>
          <w:spacing w:val="-2"/>
          <w:sz w:val="28"/>
        </w:rPr>
        <w:t>відходів</w:t>
      </w:r>
    </w:p>
    <w:p w14:paraId="13088F9D" w14:textId="77777777" w:rsidR="001A6F49" w:rsidRDefault="00000000">
      <w:pPr>
        <w:pStyle w:val="a3"/>
        <w:spacing w:before="321"/>
        <w:ind w:right="279"/>
      </w:pPr>
      <w:r>
        <w:t xml:space="preserve">Фінансування заходів із створення та експлуатації інфраструктурних об’єктів оброблення та захоронення побутових відходів передбачається з місцевого бюджету. Для фінансування заходів можуть залучатися кошти державного та місцевих бюджетів, фондів охорони навколишнього природного середовища, добровільні внески підприємств, установ, організацій, громадян України та їх об’єднань, а також інші джерела, не заборонені законодавством, в тому числі кошти міжнародної технічної допомоги, приватні інвестиції, та </w:t>
      </w:r>
      <w:r>
        <w:rPr>
          <w:spacing w:val="-2"/>
        </w:rPr>
        <w:t>кредити.</w:t>
      </w:r>
    </w:p>
    <w:p w14:paraId="4A7A3BE6" w14:textId="77777777" w:rsidR="001A6F49" w:rsidRDefault="00000000">
      <w:pPr>
        <w:pStyle w:val="a3"/>
        <w:ind w:right="284"/>
      </w:pPr>
      <w:r>
        <w:t>Територіальними громадами кластеру здійснювати спільне фінансування інфраструктурних проєктів, відповідно до норм ЗУ «Про співробітництво територіальних громад» та наказу Мінрозвитку України від 5 квітня 2023 року</w:t>
      </w:r>
    </w:p>
    <w:p w14:paraId="4E58B36E" w14:textId="77777777" w:rsidR="001A6F49" w:rsidRDefault="00000000">
      <w:pPr>
        <w:pStyle w:val="a3"/>
        <w:spacing w:before="2"/>
        <w:ind w:right="285" w:firstLine="0"/>
      </w:pPr>
      <w:r>
        <w:t xml:space="preserve">№ 217 «Про затвердження Примірних форм договорів про співробітництво територіальних громад та додаткових договорів про приєднання до </w:t>
      </w:r>
      <w:r>
        <w:rPr>
          <w:spacing w:val="-2"/>
        </w:rPr>
        <w:t>співробітництва».</w:t>
      </w:r>
    </w:p>
    <w:p w14:paraId="3BE86ABD" w14:textId="77777777" w:rsidR="001A6F49" w:rsidRDefault="00000000">
      <w:pPr>
        <w:pStyle w:val="a3"/>
        <w:ind w:right="281"/>
      </w:pPr>
      <w:r>
        <w:t>Проектування, будівництво, реконструкція та обслуговування об’єктів оброблення побутових відходів може здійснюватися органами місцевого самоврядування</w:t>
      </w:r>
      <w:r>
        <w:rPr>
          <w:spacing w:val="4"/>
        </w:rPr>
        <w:t xml:space="preserve"> </w:t>
      </w:r>
      <w:r>
        <w:t>на</w:t>
      </w:r>
      <w:r>
        <w:rPr>
          <w:spacing w:val="2"/>
        </w:rPr>
        <w:t xml:space="preserve"> </w:t>
      </w:r>
      <w:r>
        <w:t>засадах</w:t>
      </w:r>
      <w:r>
        <w:rPr>
          <w:spacing w:val="6"/>
        </w:rPr>
        <w:t xml:space="preserve"> </w:t>
      </w:r>
      <w:r>
        <w:t>державно-приватного</w:t>
      </w:r>
      <w:r>
        <w:rPr>
          <w:spacing w:val="4"/>
        </w:rPr>
        <w:t xml:space="preserve"> </w:t>
      </w:r>
      <w:r>
        <w:t>партнерства</w:t>
      </w:r>
      <w:r>
        <w:rPr>
          <w:spacing w:val="4"/>
        </w:rPr>
        <w:t xml:space="preserve"> </w:t>
      </w:r>
      <w:r>
        <w:t>відповідно</w:t>
      </w:r>
      <w:r>
        <w:rPr>
          <w:spacing w:val="3"/>
        </w:rPr>
        <w:t xml:space="preserve"> </w:t>
      </w:r>
      <w:r>
        <w:t>до</w:t>
      </w:r>
      <w:r>
        <w:rPr>
          <w:spacing w:val="13"/>
        </w:rPr>
        <w:t xml:space="preserve"> </w:t>
      </w:r>
      <w:r>
        <w:rPr>
          <w:spacing w:val="-5"/>
        </w:rPr>
        <w:t>ЗУ</w:t>
      </w:r>
    </w:p>
    <w:p w14:paraId="5E539E17" w14:textId="77777777" w:rsidR="001A6F49" w:rsidRDefault="00000000">
      <w:pPr>
        <w:pStyle w:val="a3"/>
        <w:ind w:firstLine="0"/>
      </w:pPr>
      <w:r>
        <w:t>«Про</w:t>
      </w:r>
      <w:r>
        <w:rPr>
          <w:spacing w:val="-8"/>
        </w:rPr>
        <w:t xml:space="preserve"> </w:t>
      </w:r>
      <w:r>
        <w:t>державно-приватне</w:t>
      </w:r>
      <w:r>
        <w:rPr>
          <w:spacing w:val="-8"/>
        </w:rPr>
        <w:t xml:space="preserve"> </w:t>
      </w:r>
      <w:r>
        <w:rPr>
          <w:spacing w:val="-2"/>
        </w:rPr>
        <w:t>партнерство».</w:t>
      </w:r>
    </w:p>
    <w:p w14:paraId="48E4B27E" w14:textId="77777777" w:rsidR="001A6F49" w:rsidRDefault="00000000">
      <w:pPr>
        <w:spacing w:before="321"/>
        <w:ind w:left="306" w:right="308"/>
        <w:jc w:val="center"/>
        <w:rPr>
          <w:i/>
          <w:sz w:val="28"/>
        </w:rPr>
      </w:pPr>
      <w:r>
        <w:rPr>
          <w:i/>
          <w:sz w:val="28"/>
        </w:rPr>
        <w:t>Управління</w:t>
      </w:r>
      <w:r>
        <w:rPr>
          <w:i/>
          <w:spacing w:val="-8"/>
          <w:sz w:val="28"/>
        </w:rPr>
        <w:t xml:space="preserve"> </w:t>
      </w:r>
      <w:r>
        <w:rPr>
          <w:i/>
          <w:sz w:val="28"/>
        </w:rPr>
        <w:t>небезпечними</w:t>
      </w:r>
      <w:r>
        <w:rPr>
          <w:i/>
          <w:spacing w:val="-5"/>
          <w:sz w:val="28"/>
        </w:rPr>
        <w:t xml:space="preserve"> </w:t>
      </w:r>
      <w:r>
        <w:rPr>
          <w:i/>
          <w:spacing w:val="-2"/>
          <w:sz w:val="28"/>
        </w:rPr>
        <w:t>відходами</w:t>
      </w:r>
    </w:p>
    <w:p w14:paraId="08A07953" w14:textId="77777777" w:rsidR="001A6F49" w:rsidRDefault="001A6F49">
      <w:pPr>
        <w:pStyle w:val="a3"/>
        <w:spacing w:before="2"/>
        <w:ind w:left="0" w:firstLine="0"/>
        <w:jc w:val="left"/>
        <w:rPr>
          <w:i/>
        </w:rPr>
      </w:pPr>
    </w:p>
    <w:p w14:paraId="0F5B07B3" w14:textId="77777777" w:rsidR="001A6F49" w:rsidRDefault="00000000">
      <w:pPr>
        <w:pStyle w:val="a3"/>
        <w:ind w:right="283"/>
      </w:pPr>
      <w:r>
        <w:t>Фінансування системи управління небезпечними відходами у складі побутових відходів здійснюється на загальних принципах управління побутовими відходами.</w:t>
      </w:r>
    </w:p>
    <w:p w14:paraId="32430764" w14:textId="77777777" w:rsidR="001A6F49" w:rsidRDefault="00000000">
      <w:pPr>
        <w:pStyle w:val="a3"/>
        <w:ind w:right="288"/>
      </w:pPr>
      <w:r>
        <w:t>Фінансування управління небезпечними відходами суб’єктів господарювання здійснюється відповідними суб’єктами господарювання за власний рахунок.</w:t>
      </w:r>
    </w:p>
    <w:p w14:paraId="507F44FE" w14:textId="77777777" w:rsidR="001A6F49" w:rsidRDefault="001A6F49">
      <w:pPr>
        <w:pStyle w:val="a3"/>
        <w:spacing w:before="321"/>
        <w:ind w:left="0" w:firstLine="0"/>
        <w:jc w:val="left"/>
      </w:pPr>
    </w:p>
    <w:p w14:paraId="3D86B0EC" w14:textId="77777777" w:rsidR="001A6F49" w:rsidRDefault="00000000">
      <w:pPr>
        <w:ind w:left="849" w:hanging="538"/>
        <w:rPr>
          <w:i/>
          <w:sz w:val="28"/>
        </w:rPr>
      </w:pPr>
      <w:r>
        <w:rPr>
          <w:i/>
          <w:sz w:val="28"/>
        </w:rPr>
        <w:t>Управління</w:t>
      </w:r>
      <w:r>
        <w:rPr>
          <w:i/>
          <w:spacing w:val="-9"/>
          <w:sz w:val="28"/>
        </w:rPr>
        <w:t xml:space="preserve"> </w:t>
      </w:r>
      <w:r>
        <w:rPr>
          <w:i/>
          <w:sz w:val="28"/>
        </w:rPr>
        <w:t>відходами,</w:t>
      </w:r>
      <w:r>
        <w:rPr>
          <w:i/>
          <w:spacing w:val="-6"/>
          <w:sz w:val="28"/>
        </w:rPr>
        <w:t xml:space="preserve"> </w:t>
      </w:r>
      <w:r>
        <w:rPr>
          <w:i/>
          <w:sz w:val="28"/>
        </w:rPr>
        <w:t>що</w:t>
      </w:r>
      <w:r>
        <w:rPr>
          <w:i/>
          <w:spacing w:val="-8"/>
          <w:sz w:val="28"/>
        </w:rPr>
        <w:t xml:space="preserve"> </w:t>
      </w:r>
      <w:r>
        <w:rPr>
          <w:i/>
          <w:sz w:val="28"/>
        </w:rPr>
        <w:t>містять</w:t>
      </w:r>
      <w:r>
        <w:rPr>
          <w:i/>
          <w:spacing w:val="-6"/>
          <w:sz w:val="28"/>
        </w:rPr>
        <w:t xml:space="preserve"> </w:t>
      </w:r>
      <w:r>
        <w:rPr>
          <w:i/>
          <w:sz w:val="28"/>
        </w:rPr>
        <w:t>СОЗ</w:t>
      </w:r>
      <w:r>
        <w:rPr>
          <w:i/>
          <w:spacing w:val="-5"/>
          <w:sz w:val="28"/>
        </w:rPr>
        <w:t xml:space="preserve"> </w:t>
      </w:r>
      <w:r>
        <w:rPr>
          <w:i/>
          <w:sz w:val="28"/>
        </w:rPr>
        <w:t>(непридатними</w:t>
      </w:r>
      <w:r>
        <w:rPr>
          <w:i/>
          <w:spacing w:val="-5"/>
          <w:sz w:val="28"/>
        </w:rPr>
        <w:t xml:space="preserve"> </w:t>
      </w:r>
      <w:r>
        <w:rPr>
          <w:i/>
          <w:sz w:val="28"/>
        </w:rPr>
        <w:t>до</w:t>
      </w:r>
      <w:r>
        <w:rPr>
          <w:i/>
          <w:spacing w:val="-6"/>
          <w:sz w:val="28"/>
        </w:rPr>
        <w:t xml:space="preserve"> </w:t>
      </w:r>
      <w:r>
        <w:rPr>
          <w:i/>
          <w:sz w:val="28"/>
        </w:rPr>
        <w:t>застосування</w:t>
      </w:r>
      <w:r>
        <w:rPr>
          <w:i/>
          <w:spacing w:val="-3"/>
          <w:sz w:val="28"/>
        </w:rPr>
        <w:t xml:space="preserve"> </w:t>
      </w:r>
      <w:r>
        <w:rPr>
          <w:i/>
          <w:spacing w:val="-2"/>
          <w:sz w:val="28"/>
        </w:rPr>
        <w:t>ХЗЗР)</w:t>
      </w:r>
    </w:p>
    <w:p w14:paraId="733E0FBE" w14:textId="77777777" w:rsidR="001A6F49" w:rsidRDefault="001A6F49">
      <w:pPr>
        <w:pStyle w:val="a3"/>
        <w:ind w:left="0" w:firstLine="0"/>
        <w:jc w:val="left"/>
        <w:rPr>
          <w:i/>
        </w:rPr>
      </w:pPr>
    </w:p>
    <w:p w14:paraId="2EEEED34" w14:textId="77777777" w:rsidR="001A6F49" w:rsidRDefault="00000000">
      <w:pPr>
        <w:pStyle w:val="a3"/>
        <w:ind w:right="289"/>
      </w:pPr>
      <w:r>
        <w:t>Фінансування управління відходами непридатних до застосування ХЗЗР здійснюється відповідними суб’єктами господарювання за власний рахунок.</w:t>
      </w:r>
    </w:p>
    <w:p w14:paraId="1F0E9D10" w14:textId="77777777" w:rsidR="001A6F49" w:rsidRDefault="001A6F49">
      <w:pPr>
        <w:pStyle w:val="a3"/>
        <w:spacing w:before="1"/>
        <w:ind w:left="0" w:firstLine="0"/>
        <w:jc w:val="left"/>
      </w:pPr>
    </w:p>
    <w:p w14:paraId="0EAC38FF" w14:textId="77777777" w:rsidR="001A6F49" w:rsidRDefault="00000000">
      <w:pPr>
        <w:spacing w:before="1"/>
        <w:ind w:left="305" w:right="308"/>
        <w:jc w:val="center"/>
        <w:rPr>
          <w:i/>
          <w:sz w:val="28"/>
        </w:rPr>
      </w:pPr>
      <w:r>
        <w:rPr>
          <w:i/>
          <w:sz w:val="28"/>
        </w:rPr>
        <w:t>Управління</w:t>
      </w:r>
      <w:r>
        <w:rPr>
          <w:i/>
          <w:spacing w:val="-9"/>
          <w:sz w:val="28"/>
        </w:rPr>
        <w:t xml:space="preserve"> </w:t>
      </w:r>
      <w:r>
        <w:rPr>
          <w:i/>
          <w:sz w:val="28"/>
        </w:rPr>
        <w:t>промисловими</w:t>
      </w:r>
      <w:r>
        <w:rPr>
          <w:i/>
          <w:spacing w:val="-7"/>
          <w:sz w:val="28"/>
        </w:rPr>
        <w:t xml:space="preserve"> </w:t>
      </w:r>
      <w:r>
        <w:rPr>
          <w:i/>
          <w:spacing w:val="-2"/>
          <w:sz w:val="28"/>
        </w:rPr>
        <w:t>відходами</w:t>
      </w:r>
    </w:p>
    <w:p w14:paraId="00133B60" w14:textId="77777777" w:rsidR="001A6F49" w:rsidRDefault="00000000">
      <w:pPr>
        <w:pStyle w:val="a3"/>
        <w:spacing w:before="321"/>
        <w:ind w:right="288"/>
      </w:pPr>
      <w:r>
        <w:t>Фінансування управління промисловими відходами здійснюється відповідними суб’єктами господарювання за власний рахунок.</w:t>
      </w:r>
    </w:p>
    <w:p w14:paraId="7CD96FD8" w14:textId="77777777" w:rsidR="001A6F49" w:rsidRDefault="001A6F49">
      <w:pPr>
        <w:pStyle w:val="a3"/>
        <w:sectPr w:rsidR="001A6F49">
          <w:pgSz w:w="11910" w:h="16840"/>
          <w:pgMar w:top="760" w:right="566" w:bottom="920" w:left="1133" w:header="0" w:footer="732" w:gutter="0"/>
          <w:cols w:space="720"/>
        </w:sectPr>
      </w:pPr>
    </w:p>
    <w:p w14:paraId="3CA4A47C" w14:textId="77777777" w:rsidR="001A6F49" w:rsidRDefault="00000000">
      <w:pPr>
        <w:spacing w:before="71"/>
        <w:ind w:left="307" w:right="308"/>
        <w:jc w:val="center"/>
        <w:rPr>
          <w:i/>
          <w:sz w:val="28"/>
        </w:rPr>
      </w:pPr>
      <w:r>
        <w:rPr>
          <w:i/>
          <w:sz w:val="28"/>
        </w:rPr>
        <w:t>Управління</w:t>
      </w:r>
      <w:r>
        <w:rPr>
          <w:i/>
          <w:spacing w:val="-8"/>
          <w:sz w:val="28"/>
        </w:rPr>
        <w:t xml:space="preserve"> </w:t>
      </w:r>
      <w:r>
        <w:rPr>
          <w:i/>
          <w:sz w:val="28"/>
        </w:rPr>
        <w:t>відходами</w:t>
      </w:r>
      <w:r>
        <w:rPr>
          <w:i/>
          <w:spacing w:val="-6"/>
          <w:sz w:val="28"/>
        </w:rPr>
        <w:t xml:space="preserve"> </w:t>
      </w:r>
      <w:r>
        <w:rPr>
          <w:i/>
          <w:sz w:val="28"/>
        </w:rPr>
        <w:t>будівництва</w:t>
      </w:r>
      <w:r>
        <w:rPr>
          <w:i/>
          <w:spacing w:val="-5"/>
          <w:sz w:val="28"/>
        </w:rPr>
        <w:t xml:space="preserve"> </w:t>
      </w:r>
      <w:r>
        <w:rPr>
          <w:i/>
          <w:sz w:val="28"/>
        </w:rPr>
        <w:t>та</w:t>
      </w:r>
      <w:r>
        <w:rPr>
          <w:i/>
          <w:spacing w:val="-9"/>
          <w:sz w:val="28"/>
        </w:rPr>
        <w:t xml:space="preserve"> </w:t>
      </w:r>
      <w:r>
        <w:rPr>
          <w:i/>
          <w:spacing w:val="-2"/>
          <w:sz w:val="28"/>
        </w:rPr>
        <w:t>знесення</w:t>
      </w:r>
    </w:p>
    <w:p w14:paraId="134709A2" w14:textId="77777777" w:rsidR="001A6F49" w:rsidRDefault="00000000">
      <w:pPr>
        <w:pStyle w:val="a3"/>
        <w:spacing w:before="321" w:line="242" w:lineRule="auto"/>
        <w:ind w:right="290"/>
      </w:pPr>
      <w:r>
        <w:t>Фінансування управління відходами будівництва та знесення здійснюється відповідними власниками відходів за власний рахунок.</w:t>
      </w:r>
    </w:p>
    <w:p w14:paraId="27494480" w14:textId="77777777" w:rsidR="001A6F49" w:rsidRDefault="00000000">
      <w:pPr>
        <w:pStyle w:val="a3"/>
        <w:ind w:right="283"/>
      </w:pPr>
      <w:r>
        <w:t xml:space="preserve">Фінансування заходів з управління відходами руйнування доцільно здійснювати за рахунок коштів уповноваженого органу - сільською, селищною, міською радою (військовою адміністрацією населеного пункту (населених пунктів) - у разі її утворення відповідно законодавства), що здійснює на відповідній території організацію та координацію управління відходами від </w:t>
      </w:r>
      <w:r>
        <w:rPr>
          <w:spacing w:val="-2"/>
        </w:rPr>
        <w:t>руйнувань.</w:t>
      </w:r>
    </w:p>
    <w:p w14:paraId="40D5A244" w14:textId="77777777" w:rsidR="001A6F49" w:rsidRDefault="00000000">
      <w:pPr>
        <w:spacing w:line="318" w:lineRule="exact"/>
        <w:ind w:left="306" w:right="308"/>
        <w:jc w:val="center"/>
        <w:rPr>
          <w:i/>
          <w:sz w:val="28"/>
        </w:rPr>
      </w:pPr>
      <w:r>
        <w:rPr>
          <w:i/>
          <w:sz w:val="28"/>
        </w:rPr>
        <w:t>Управління</w:t>
      </w:r>
      <w:r>
        <w:rPr>
          <w:i/>
          <w:spacing w:val="-11"/>
          <w:sz w:val="28"/>
        </w:rPr>
        <w:t xml:space="preserve"> </w:t>
      </w:r>
      <w:r>
        <w:rPr>
          <w:i/>
          <w:sz w:val="28"/>
        </w:rPr>
        <w:t>відходами</w:t>
      </w:r>
      <w:r>
        <w:rPr>
          <w:i/>
          <w:spacing w:val="-6"/>
          <w:sz w:val="28"/>
        </w:rPr>
        <w:t xml:space="preserve"> </w:t>
      </w:r>
      <w:r>
        <w:rPr>
          <w:i/>
          <w:sz w:val="28"/>
        </w:rPr>
        <w:t>сільського</w:t>
      </w:r>
      <w:r>
        <w:rPr>
          <w:i/>
          <w:spacing w:val="-10"/>
          <w:sz w:val="28"/>
        </w:rPr>
        <w:t xml:space="preserve"> </w:t>
      </w:r>
      <w:r>
        <w:rPr>
          <w:i/>
          <w:spacing w:val="-2"/>
          <w:sz w:val="28"/>
        </w:rPr>
        <w:t>господарства</w:t>
      </w:r>
    </w:p>
    <w:p w14:paraId="5EBED448" w14:textId="77777777" w:rsidR="001A6F49" w:rsidRDefault="00000000">
      <w:pPr>
        <w:pStyle w:val="a3"/>
        <w:spacing w:before="321"/>
        <w:ind w:right="282"/>
      </w:pPr>
      <w:r>
        <w:t xml:space="preserve">Поточні витрати на управління відходами сільського господарства фінансується відповідними власниками відходів за власний рахунок, а також за рахунок фінансових надходжень від реалізації продуктів оброблення окремих </w:t>
      </w:r>
      <w:r>
        <w:rPr>
          <w:spacing w:val="-2"/>
        </w:rPr>
        <w:t>відходів.</w:t>
      </w:r>
    </w:p>
    <w:p w14:paraId="59E2B63B" w14:textId="77777777" w:rsidR="001A6F49" w:rsidRDefault="001A6F49">
      <w:pPr>
        <w:pStyle w:val="a3"/>
        <w:spacing w:before="1"/>
        <w:ind w:left="0" w:firstLine="0"/>
        <w:jc w:val="left"/>
      </w:pPr>
    </w:p>
    <w:p w14:paraId="6975DABC" w14:textId="77777777" w:rsidR="001A6F49" w:rsidRDefault="00000000">
      <w:pPr>
        <w:ind w:left="307" w:right="308"/>
        <w:jc w:val="center"/>
        <w:rPr>
          <w:i/>
          <w:sz w:val="28"/>
        </w:rPr>
      </w:pPr>
      <w:r>
        <w:rPr>
          <w:i/>
          <w:sz w:val="28"/>
        </w:rPr>
        <w:t>Управління</w:t>
      </w:r>
      <w:r>
        <w:rPr>
          <w:i/>
          <w:spacing w:val="-6"/>
          <w:sz w:val="28"/>
        </w:rPr>
        <w:t xml:space="preserve"> </w:t>
      </w:r>
      <w:r>
        <w:rPr>
          <w:i/>
          <w:sz w:val="28"/>
        </w:rPr>
        <w:t>відходами</w:t>
      </w:r>
      <w:r>
        <w:rPr>
          <w:i/>
          <w:spacing w:val="-4"/>
          <w:sz w:val="28"/>
        </w:rPr>
        <w:t xml:space="preserve"> </w:t>
      </w:r>
      <w:r>
        <w:rPr>
          <w:i/>
          <w:spacing w:val="-2"/>
          <w:sz w:val="28"/>
        </w:rPr>
        <w:t>упаковки</w:t>
      </w:r>
    </w:p>
    <w:p w14:paraId="69554E50" w14:textId="77777777" w:rsidR="001A6F49" w:rsidRDefault="00000000">
      <w:pPr>
        <w:pStyle w:val="a3"/>
        <w:spacing w:before="321"/>
        <w:ind w:right="279"/>
      </w:pPr>
      <w:r>
        <w:t>Управління відходами упаковки фінансується відповідними власниками відходів за власний рахунок, а також за рахунок фінансових надходжень від реалізації продуктів оброблення відходів упаковки.</w:t>
      </w:r>
    </w:p>
    <w:p w14:paraId="08AA421C" w14:textId="77777777" w:rsidR="001A6F49" w:rsidRDefault="00000000">
      <w:pPr>
        <w:pStyle w:val="a3"/>
        <w:spacing w:before="2"/>
        <w:ind w:right="289"/>
      </w:pPr>
      <w:r>
        <w:t>Після введення в дію законодавства щодо розширеної відповідальності виробника з’явиться додаткове джерело фінансування.</w:t>
      </w:r>
    </w:p>
    <w:p w14:paraId="06B6E6FF" w14:textId="77777777" w:rsidR="001A6F49" w:rsidRDefault="00000000">
      <w:pPr>
        <w:spacing w:before="320"/>
        <w:ind w:left="308" w:right="308"/>
        <w:jc w:val="center"/>
        <w:rPr>
          <w:i/>
          <w:sz w:val="28"/>
        </w:rPr>
      </w:pPr>
      <w:r>
        <w:rPr>
          <w:i/>
          <w:sz w:val="28"/>
        </w:rPr>
        <w:t>Управління</w:t>
      </w:r>
      <w:r>
        <w:rPr>
          <w:i/>
          <w:spacing w:val="-10"/>
          <w:sz w:val="28"/>
        </w:rPr>
        <w:t xml:space="preserve"> </w:t>
      </w:r>
      <w:r>
        <w:rPr>
          <w:i/>
          <w:sz w:val="28"/>
        </w:rPr>
        <w:t>відходами</w:t>
      </w:r>
      <w:r>
        <w:rPr>
          <w:i/>
          <w:spacing w:val="-6"/>
          <w:sz w:val="28"/>
        </w:rPr>
        <w:t xml:space="preserve"> </w:t>
      </w:r>
      <w:r>
        <w:rPr>
          <w:i/>
          <w:sz w:val="28"/>
        </w:rPr>
        <w:t>електричного</w:t>
      </w:r>
      <w:r>
        <w:rPr>
          <w:i/>
          <w:spacing w:val="-10"/>
          <w:sz w:val="28"/>
        </w:rPr>
        <w:t xml:space="preserve"> </w:t>
      </w:r>
      <w:r>
        <w:rPr>
          <w:i/>
          <w:sz w:val="28"/>
        </w:rPr>
        <w:t>та</w:t>
      </w:r>
      <w:r>
        <w:rPr>
          <w:i/>
          <w:spacing w:val="-8"/>
          <w:sz w:val="28"/>
        </w:rPr>
        <w:t xml:space="preserve"> </w:t>
      </w:r>
      <w:r>
        <w:rPr>
          <w:i/>
          <w:sz w:val="28"/>
        </w:rPr>
        <w:t>електронного</w:t>
      </w:r>
      <w:r>
        <w:rPr>
          <w:i/>
          <w:spacing w:val="-5"/>
          <w:sz w:val="28"/>
        </w:rPr>
        <w:t xml:space="preserve"> </w:t>
      </w:r>
      <w:r>
        <w:rPr>
          <w:i/>
          <w:spacing w:val="-2"/>
          <w:sz w:val="28"/>
        </w:rPr>
        <w:t>обладнання</w:t>
      </w:r>
    </w:p>
    <w:p w14:paraId="31C8684E" w14:textId="77777777" w:rsidR="001A6F49" w:rsidRDefault="001A6F49">
      <w:pPr>
        <w:pStyle w:val="a3"/>
        <w:ind w:left="0" w:firstLine="0"/>
        <w:jc w:val="left"/>
        <w:rPr>
          <w:i/>
        </w:rPr>
      </w:pPr>
    </w:p>
    <w:p w14:paraId="70563D7E" w14:textId="77777777" w:rsidR="001A6F49" w:rsidRDefault="00000000">
      <w:pPr>
        <w:pStyle w:val="a3"/>
        <w:ind w:right="286"/>
      </w:pPr>
      <w:r>
        <w:t>Управління відходами електричного та електронного обладнання фінансується відповідними власниками відходів за власний рахунок, а також за рахунок фінансових надходжень від реалізації продуктів оброблення відходів.</w:t>
      </w:r>
    </w:p>
    <w:p w14:paraId="3781FDB7" w14:textId="77777777" w:rsidR="001A6F49" w:rsidRDefault="00000000">
      <w:pPr>
        <w:pStyle w:val="a3"/>
        <w:spacing w:before="1"/>
        <w:ind w:right="281"/>
      </w:pPr>
      <w:r>
        <w:t>Після введення в дію законодавства щодо розширеної відповідальності виробника може з’явитися додаткове джерело фінансування.</w:t>
      </w:r>
    </w:p>
    <w:p w14:paraId="10EF2189" w14:textId="77777777" w:rsidR="001A6F49" w:rsidRDefault="00000000">
      <w:pPr>
        <w:spacing w:before="321"/>
        <w:ind w:left="303" w:right="310"/>
        <w:jc w:val="center"/>
        <w:rPr>
          <w:i/>
          <w:sz w:val="28"/>
        </w:rPr>
      </w:pPr>
      <w:r>
        <w:rPr>
          <w:i/>
          <w:sz w:val="28"/>
        </w:rPr>
        <w:t>Управління</w:t>
      </w:r>
      <w:r>
        <w:rPr>
          <w:i/>
          <w:spacing w:val="-9"/>
          <w:sz w:val="28"/>
        </w:rPr>
        <w:t xml:space="preserve"> </w:t>
      </w:r>
      <w:r>
        <w:rPr>
          <w:i/>
          <w:sz w:val="28"/>
        </w:rPr>
        <w:t>відпрацьованими</w:t>
      </w:r>
      <w:r>
        <w:rPr>
          <w:i/>
          <w:spacing w:val="-6"/>
          <w:sz w:val="28"/>
        </w:rPr>
        <w:t xml:space="preserve"> </w:t>
      </w:r>
      <w:r>
        <w:rPr>
          <w:i/>
          <w:sz w:val="28"/>
        </w:rPr>
        <w:t>батарейками,</w:t>
      </w:r>
      <w:r>
        <w:rPr>
          <w:i/>
          <w:spacing w:val="-8"/>
          <w:sz w:val="28"/>
        </w:rPr>
        <w:t xml:space="preserve"> </w:t>
      </w:r>
      <w:r>
        <w:rPr>
          <w:i/>
          <w:sz w:val="28"/>
        </w:rPr>
        <w:t>батареями</w:t>
      </w:r>
      <w:r>
        <w:rPr>
          <w:i/>
          <w:spacing w:val="-10"/>
          <w:sz w:val="28"/>
        </w:rPr>
        <w:t xml:space="preserve"> </w:t>
      </w:r>
      <w:r>
        <w:rPr>
          <w:i/>
          <w:sz w:val="28"/>
        </w:rPr>
        <w:t>та</w:t>
      </w:r>
      <w:r>
        <w:rPr>
          <w:i/>
          <w:spacing w:val="-10"/>
          <w:sz w:val="28"/>
        </w:rPr>
        <w:t xml:space="preserve"> </w:t>
      </w:r>
      <w:r>
        <w:rPr>
          <w:i/>
          <w:spacing w:val="-2"/>
          <w:sz w:val="28"/>
        </w:rPr>
        <w:t>акумуляторами</w:t>
      </w:r>
    </w:p>
    <w:p w14:paraId="40E64642" w14:textId="77777777" w:rsidR="001A6F49" w:rsidRDefault="001A6F49">
      <w:pPr>
        <w:pStyle w:val="a3"/>
        <w:spacing w:before="2"/>
        <w:ind w:left="0" w:firstLine="0"/>
        <w:jc w:val="left"/>
        <w:rPr>
          <w:i/>
        </w:rPr>
      </w:pPr>
    </w:p>
    <w:p w14:paraId="5D222260" w14:textId="77777777" w:rsidR="001A6F49" w:rsidRDefault="00000000">
      <w:pPr>
        <w:pStyle w:val="a3"/>
        <w:ind w:right="285"/>
      </w:pPr>
      <w:r>
        <w:t>Управління відпрацьованими батарейками, батареями та акумуляторами фінансується відповідними власниками відходів за власний рахунок, а також за рахунок фінансових надходжень від реалізації продуктів оброблення відходів.</w:t>
      </w:r>
    </w:p>
    <w:p w14:paraId="018D92E6" w14:textId="77777777" w:rsidR="001A6F49" w:rsidRDefault="00000000">
      <w:pPr>
        <w:pStyle w:val="a3"/>
        <w:ind w:right="289"/>
      </w:pPr>
      <w:r>
        <w:t>Після введення в дію законодавства щодо розширеної відповідальності виробника може з’ явитися додаткове джерело фінансування.</w:t>
      </w:r>
    </w:p>
    <w:p w14:paraId="2F4922C0" w14:textId="77777777" w:rsidR="001A6F49" w:rsidRDefault="001A6F49">
      <w:pPr>
        <w:pStyle w:val="a3"/>
        <w:ind w:left="0" w:firstLine="0"/>
        <w:jc w:val="left"/>
      </w:pPr>
    </w:p>
    <w:p w14:paraId="23C6E523" w14:textId="77777777" w:rsidR="001A6F49" w:rsidRDefault="00000000">
      <w:pPr>
        <w:spacing w:before="1"/>
        <w:ind w:left="308" w:right="308"/>
        <w:jc w:val="center"/>
        <w:rPr>
          <w:i/>
          <w:sz w:val="28"/>
        </w:rPr>
      </w:pPr>
      <w:r>
        <w:rPr>
          <w:i/>
          <w:sz w:val="28"/>
        </w:rPr>
        <w:t>Управління</w:t>
      </w:r>
      <w:r>
        <w:rPr>
          <w:i/>
          <w:spacing w:val="-7"/>
          <w:sz w:val="28"/>
        </w:rPr>
        <w:t xml:space="preserve"> </w:t>
      </w:r>
      <w:r>
        <w:rPr>
          <w:i/>
          <w:sz w:val="28"/>
        </w:rPr>
        <w:t>медичними</w:t>
      </w:r>
      <w:r>
        <w:rPr>
          <w:i/>
          <w:spacing w:val="-4"/>
          <w:sz w:val="28"/>
        </w:rPr>
        <w:t xml:space="preserve"> </w:t>
      </w:r>
      <w:r>
        <w:rPr>
          <w:i/>
          <w:spacing w:val="-2"/>
          <w:sz w:val="28"/>
        </w:rPr>
        <w:t>відходами</w:t>
      </w:r>
    </w:p>
    <w:p w14:paraId="20513656" w14:textId="77777777" w:rsidR="001A6F49" w:rsidRDefault="00000000">
      <w:pPr>
        <w:pStyle w:val="a3"/>
        <w:spacing w:before="321"/>
        <w:ind w:right="289"/>
      </w:pPr>
      <w:r>
        <w:t>Поточні витрати на управління медичними відходами фінансується відповідними</w:t>
      </w:r>
      <w:r>
        <w:rPr>
          <w:spacing w:val="69"/>
        </w:rPr>
        <w:t xml:space="preserve"> </w:t>
      </w:r>
      <w:r>
        <w:t>власниками</w:t>
      </w:r>
      <w:r>
        <w:rPr>
          <w:spacing w:val="75"/>
        </w:rPr>
        <w:t xml:space="preserve"> </w:t>
      </w:r>
      <w:r>
        <w:t>відходів</w:t>
      </w:r>
      <w:r>
        <w:rPr>
          <w:spacing w:val="72"/>
        </w:rPr>
        <w:t xml:space="preserve"> </w:t>
      </w:r>
      <w:r>
        <w:t>за</w:t>
      </w:r>
      <w:r>
        <w:rPr>
          <w:spacing w:val="71"/>
        </w:rPr>
        <w:t xml:space="preserve"> </w:t>
      </w:r>
      <w:r>
        <w:t>власний</w:t>
      </w:r>
      <w:r>
        <w:rPr>
          <w:spacing w:val="72"/>
        </w:rPr>
        <w:t xml:space="preserve"> </w:t>
      </w:r>
      <w:r>
        <w:t>рахунок,</w:t>
      </w:r>
      <w:r>
        <w:rPr>
          <w:spacing w:val="73"/>
        </w:rPr>
        <w:t xml:space="preserve"> </w:t>
      </w:r>
      <w:r>
        <w:t>а</w:t>
      </w:r>
      <w:r>
        <w:rPr>
          <w:spacing w:val="72"/>
        </w:rPr>
        <w:t xml:space="preserve"> </w:t>
      </w:r>
      <w:r>
        <w:t>також</w:t>
      </w:r>
      <w:r>
        <w:rPr>
          <w:spacing w:val="74"/>
        </w:rPr>
        <w:t xml:space="preserve"> </w:t>
      </w:r>
      <w:r>
        <w:t>за</w:t>
      </w:r>
      <w:r>
        <w:rPr>
          <w:spacing w:val="71"/>
        </w:rPr>
        <w:t xml:space="preserve"> </w:t>
      </w:r>
      <w:r>
        <w:rPr>
          <w:spacing w:val="-2"/>
        </w:rPr>
        <w:t>рахунок</w:t>
      </w:r>
    </w:p>
    <w:p w14:paraId="669E4F6E" w14:textId="77777777" w:rsidR="001A6F49" w:rsidRDefault="001A6F49">
      <w:pPr>
        <w:pStyle w:val="a3"/>
        <w:sectPr w:rsidR="001A6F49">
          <w:pgSz w:w="11910" w:h="16840"/>
          <w:pgMar w:top="760" w:right="566" w:bottom="920" w:left="1133" w:header="0" w:footer="732" w:gutter="0"/>
          <w:cols w:space="720"/>
        </w:sectPr>
      </w:pPr>
    </w:p>
    <w:p w14:paraId="625A0A69" w14:textId="77777777" w:rsidR="001A6F49" w:rsidRDefault="00000000">
      <w:pPr>
        <w:pStyle w:val="a3"/>
        <w:spacing w:before="71"/>
        <w:ind w:right="289" w:firstLine="0"/>
      </w:pPr>
      <w:r>
        <w:t xml:space="preserve">фінансових надходжень від реалізації продуктів оброблення окремих відходів </w:t>
      </w:r>
      <w:r>
        <w:rPr>
          <w:spacing w:val="-2"/>
        </w:rPr>
        <w:t>(ресурсоцінних).</w:t>
      </w:r>
    </w:p>
    <w:p w14:paraId="334E3F67" w14:textId="77777777" w:rsidR="001A6F49" w:rsidRDefault="00000000">
      <w:pPr>
        <w:pStyle w:val="a3"/>
        <w:ind w:right="286"/>
      </w:pPr>
      <w:r>
        <w:t>Капітальні витрати на створення об’єктів оброблення медичних відходів фінансуються місцевими бюджетами (у разі створення локальних об’єктів в окремих медичних закладах).</w:t>
      </w:r>
    </w:p>
    <w:p w14:paraId="5BE3236A" w14:textId="77777777" w:rsidR="001A6F49" w:rsidRDefault="00000000">
      <w:pPr>
        <w:pStyle w:val="a3"/>
        <w:spacing w:before="1"/>
        <w:ind w:right="283"/>
      </w:pPr>
      <w:r>
        <w:t>Створення об’єктів централізованого оброблення медичних біовідходів здійснюється за рахунок бюджетів територіальних громад з залученням співфінансування з обласного бюджету.</w:t>
      </w:r>
    </w:p>
    <w:p w14:paraId="33D280E9" w14:textId="77777777" w:rsidR="001A6F49" w:rsidRDefault="001A6F49">
      <w:pPr>
        <w:pStyle w:val="a3"/>
        <w:spacing w:before="1"/>
        <w:ind w:left="0" w:firstLine="0"/>
        <w:jc w:val="left"/>
      </w:pPr>
    </w:p>
    <w:p w14:paraId="2DA83799" w14:textId="77777777" w:rsidR="001A6F49" w:rsidRDefault="00000000">
      <w:pPr>
        <w:ind w:left="305" w:right="308"/>
        <w:jc w:val="center"/>
        <w:rPr>
          <w:i/>
          <w:sz w:val="28"/>
        </w:rPr>
      </w:pPr>
      <w:r>
        <w:rPr>
          <w:i/>
          <w:sz w:val="28"/>
        </w:rPr>
        <w:t>Управління</w:t>
      </w:r>
      <w:r>
        <w:rPr>
          <w:i/>
          <w:spacing w:val="-9"/>
          <w:sz w:val="28"/>
        </w:rPr>
        <w:t xml:space="preserve"> </w:t>
      </w:r>
      <w:r>
        <w:rPr>
          <w:i/>
          <w:sz w:val="28"/>
        </w:rPr>
        <w:t>знятими</w:t>
      </w:r>
      <w:r>
        <w:rPr>
          <w:i/>
          <w:spacing w:val="-8"/>
          <w:sz w:val="28"/>
        </w:rPr>
        <w:t xml:space="preserve"> </w:t>
      </w:r>
      <w:r>
        <w:rPr>
          <w:i/>
          <w:sz w:val="28"/>
        </w:rPr>
        <w:t>з</w:t>
      </w:r>
      <w:r>
        <w:rPr>
          <w:i/>
          <w:spacing w:val="-7"/>
          <w:sz w:val="28"/>
        </w:rPr>
        <w:t xml:space="preserve"> </w:t>
      </w:r>
      <w:r>
        <w:rPr>
          <w:i/>
          <w:sz w:val="28"/>
        </w:rPr>
        <w:t>експлуатації</w:t>
      </w:r>
      <w:r>
        <w:rPr>
          <w:i/>
          <w:spacing w:val="-7"/>
          <w:sz w:val="28"/>
        </w:rPr>
        <w:t xml:space="preserve"> </w:t>
      </w:r>
      <w:r>
        <w:rPr>
          <w:i/>
          <w:sz w:val="28"/>
        </w:rPr>
        <w:t>транспортними</w:t>
      </w:r>
      <w:r>
        <w:rPr>
          <w:i/>
          <w:spacing w:val="-6"/>
          <w:sz w:val="28"/>
        </w:rPr>
        <w:t xml:space="preserve"> </w:t>
      </w:r>
      <w:r>
        <w:rPr>
          <w:i/>
          <w:spacing w:val="-2"/>
          <w:sz w:val="28"/>
        </w:rPr>
        <w:t>засобами</w:t>
      </w:r>
    </w:p>
    <w:p w14:paraId="2969B0F7" w14:textId="77777777" w:rsidR="001A6F49" w:rsidRDefault="00000000">
      <w:pPr>
        <w:pStyle w:val="a3"/>
        <w:spacing w:before="321"/>
        <w:ind w:right="290"/>
      </w:pPr>
      <w:r>
        <w:t xml:space="preserve">Фінансування діяльності з управління знятими з експлуатації транспортними засобами здійснюється підприємствами, які здійснюють таку </w:t>
      </w:r>
      <w:r>
        <w:rPr>
          <w:spacing w:val="-2"/>
        </w:rPr>
        <w:t>діяльність.</w:t>
      </w:r>
    </w:p>
    <w:p w14:paraId="56B6B90A" w14:textId="77777777" w:rsidR="001A6F49" w:rsidRDefault="00000000">
      <w:pPr>
        <w:spacing w:before="321"/>
        <w:ind w:left="305" w:right="308"/>
        <w:jc w:val="center"/>
        <w:rPr>
          <w:i/>
          <w:sz w:val="28"/>
        </w:rPr>
      </w:pPr>
      <w:r>
        <w:rPr>
          <w:i/>
          <w:sz w:val="28"/>
        </w:rPr>
        <w:t>Управління</w:t>
      </w:r>
      <w:r>
        <w:rPr>
          <w:i/>
          <w:spacing w:val="-8"/>
          <w:sz w:val="28"/>
        </w:rPr>
        <w:t xml:space="preserve"> </w:t>
      </w:r>
      <w:r>
        <w:rPr>
          <w:i/>
          <w:sz w:val="28"/>
        </w:rPr>
        <w:t>осадами</w:t>
      </w:r>
      <w:r>
        <w:rPr>
          <w:i/>
          <w:spacing w:val="-5"/>
          <w:sz w:val="28"/>
        </w:rPr>
        <w:t xml:space="preserve"> </w:t>
      </w:r>
      <w:r>
        <w:rPr>
          <w:i/>
          <w:sz w:val="28"/>
        </w:rPr>
        <w:t>стічних</w:t>
      </w:r>
      <w:r>
        <w:rPr>
          <w:i/>
          <w:spacing w:val="-5"/>
          <w:sz w:val="28"/>
        </w:rPr>
        <w:t xml:space="preserve"> </w:t>
      </w:r>
      <w:r>
        <w:rPr>
          <w:i/>
          <w:sz w:val="28"/>
        </w:rPr>
        <w:t>вод</w:t>
      </w:r>
      <w:r>
        <w:rPr>
          <w:i/>
          <w:spacing w:val="-5"/>
          <w:sz w:val="28"/>
        </w:rPr>
        <w:t xml:space="preserve"> </w:t>
      </w:r>
      <w:r>
        <w:rPr>
          <w:i/>
          <w:sz w:val="28"/>
        </w:rPr>
        <w:t>від</w:t>
      </w:r>
      <w:r>
        <w:rPr>
          <w:i/>
          <w:spacing w:val="-9"/>
          <w:sz w:val="28"/>
        </w:rPr>
        <w:t xml:space="preserve"> </w:t>
      </w:r>
      <w:r>
        <w:rPr>
          <w:i/>
          <w:sz w:val="28"/>
        </w:rPr>
        <w:t>комунальних</w:t>
      </w:r>
      <w:r>
        <w:rPr>
          <w:i/>
          <w:spacing w:val="-7"/>
          <w:sz w:val="28"/>
        </w:rPr>
        <w:t xml:space="preserve"> </w:t>
      </w:r>
      <w:r>
        <w:rPr>
          <w:i/>
          <w:sz w:val="28"/>
        </w:rPr>
        <w:t>очисних</w:t>
      </w:r>
      <w:r>
        <w:rPr>
          <w:i/>
          <w:spacing w:val="-4"/>
          <w:sz w:val="28"/>
        </w:rPr>
        <w:t xml:space="preserve"> </w:t>
      </w:r>
      <w:r>
        <w:rPr>
          <w:i/>
          <w:spacing w:val="-2"/>
          <w:sz w:val="28"/>
        </w:rPr>
        <w:t>споруд</w:t>
      </w:r>
    </w:p>
    <w:p w14:paraId="3AE58F26" w14:textId="77777777" w:rsidR="001A6F49" w:rsidRDefault="001A6F49">
      <w:pPr>
        <w:pStyle w:val="a3"/>
        <w:spacing w:before="2"/>
        <w:ind w:left="0" w:firstLine="0"/>
        <w:jc w:val="left"/>
        <w:rPr>
          <w:i/>
        </w:rPr>
      </w:pPr>
    </w:p>
    <w:p w14:paraId="13B16878" w14:textId="77777777" w:rsidR="001A6F49" w:rsidRDefault="00000000">
      <w:pPr>
        <w:pStyle w:val="a3"/>
        <w:ind w:right="289"/>
      </w:pPr>
      <w:r>
        <w:t>Управління осадами стічних вод від комунальних очисних споруд фінансується відповідними власниками відходів за власний рахунок.</w:t>
      </w:r>
    </w:p>
    <w:p w14:paraId="180177E5" w14:textId="77777777" w:rsidR="001A6F49" w:rsidRDefault="00000000">
      <w:pPr>
        <w:spacing w:before="321"/>
        <w:ind w:left="307" w:right="308"/>
        <w:jc w:val="center"/>
        <w:rPr>
          <w:i/>
          <w:sz w:val="28"/>
        </w:rPr>
      </w:pPr>
      <w:r>
        <w:rPr>
          <w:i/>
          <w:sz w:val="28"/>
        </w:rPr>
        <w:t>Аналіз</w:t>
      </w:r>
      <w:r>
        <w:rPr>
          <w:i/>
          <w:spacing w:val="-6"/>
          <w:sz w:val="28"/>
        </w:rPr>
        <w:t xml:space="preserve"> </w:t>
      </w:r>
      <w:r>
        <w:rPr>
          <w:i/>
          <w:sz w:val="28"/>
        </w:rPr>
        <w:t>фінансування</w:t>
      </w:r>
      <w:r>
        <w:rPr>
          <w:i/>
          <w:spacing w:val="-7"/>
          <w:sz w:val="28"/>
        </w:rPr>
        <w:t xml:space="preserve"> </w:t>
      </w:r>
      <w:r>
        <w:rPr>
          <w:i/>
          <w:sz w:val="28"/>
        </w:rPr>
        <w:t>програм</w:t>
      </w:r>
      <w:r>
        <w:rPr>
          <w:i/>
          <w:spacing w:val="-7"/>
          <w:sz w:val="28"/>
        </w:rPr>
        <w:t xml:space="preserve"> </w:t>
      </w:r>
      <w:r>
        <w:rPr>
          <w:i/>
          <w:sz w:val="28"/>
        </w:rPr>
        <w:t>та</w:t>
      </w:r>
      <w:r>
        <w:rPr>
          <w:i/>
          <w:spacing w:val="-6"/>
          <w:sz w:val="28"/>
        </w:rPr>
        <w:t xml:space="preserve"> </w:t>
      </w:r>
      <w:r>
        <w:rPr>
          <w:i/>
          <w:sz w:val="28"/>
        </w:rPr>
        <w:t>заходів</w:t>
      </w:r>
      <w:r>
        <w:rPr>
          <w:i/>
          <w:spacing w:val="-6"/>
          <w:sz w:val="28"/>
        </w:rPr>
        <w:t xml:space="preserve"> </w:t>
      </w:r>
      <w:r>
        <w:rPr>
          <w:i/>
          <w:sz w:val="28"/>
        </w:rPr>
        <w:t>у</w:t>
      </w:r>
      <w:r>
        <w:rPr>
          <w:i/>
          <w:spacing w:val="-4"/>
          <w:sz w:val="28"/>
        </w:rPr>
        <w:t xml:space="preserve"> </w:t>
      </w:r>
      <w:r>
        <w:rPr>
          <w:i/>
          <w:sz w:val="28"/>
        </w:rPr>
        <w:t>сфері</w:t>
      </w:r>
      <w:r>
        <w:rPr>
          <w:i/>
          <w:spacing w:val="-3"/>
          <w:sz w:val="28"/>
        </w:rPr>
        <w:t xml:space="preserve"> </w:t>
      </w:r>
      <w:r>
        <w:rPr>
          <w:i/>
          <w:sz w:val="28"/>
        </w:rPr>
        <w:t>управління</w:t>
      </w:r>
      <w:r>
        <w:rPr>
          <w:i/>
          <w:spacing w:val="-7"/>
          <w:sz w:val="28"/>
        </w:rPr>
        <w:t xml:space="preserve"> </w:t>
      </w:r>
      <w:r>
        <w:rPr>
          <w:i/>
          <w:spacing w:val="-2"/>
          <w:sz w:val="28"/>
        </w:rPr>
        <w:t>відходами</w:t>
      </w:r>
    </w:p>
    <w:p w14:paraId="0B615DCB" w14:textId="77777777" w:rsidR="001A6F49" w:rsidRDefault="001A6F49">
      <w:pPr>
        <w:pStyle w:val="a3"/>
        <w:spacing w:before="1"/>
        <w:ind w:left="0" w:firstLine="0"/>
        <w:jc w:val="left"/>
        <w:rPr>
          <w:i/>
        </w:rPr>
      </w:pPr>
    </w:p>
    <w:p w14:paraId="3157E0CE" w14:textId="77777777" w:rsidR="001A6F49" w:rsidRDefault="00000000">
      <w:pPr>
        <w:pStyle w:val="a3"/>
        <w:ind w:right="279" w:firstLine="707"/>
      </w:pPr>
      <w:r>
        <w:t>Планування та реалізація діяльності у сфері управління відходами у Великобичківській селищній ТГ проводиться за прийнятими програмними документами регіонального та місцевого рівнів. МПУВ поєднується із іншими, прийнятими</w:t>
      </w:r>
      <w:r>
        <w:rPr>
          <w:spacing w:val="-3"/>
        </w:rPr>
        <w:t xml:space="preserve"> </w:t>
      </w:r>
      <w:r>
        <w:t>в</w:t>
      </w:r>
      <w:r>
        <w:rPr>
          <w:spacing w:val="-4"/>
        </w:rPr>
        <w:t xml:space="preserve"> </w:t>
      </w:r>
      <w:r>
        <w:t>області,</w:t>
      </w:r>
      <w:r>
        <w:rPr>
          <w:spacing w:val="-3"/>
        </w:rPr>
        <w:t xml:space="preserve"> </w:t>
      </w:r>
      <w:r>
        <w:t>стратегіями</w:t>
      </w:r>
      <w:r>
        <w:rPr>
          <w:spacing w:val="-2"/>
        </w:rPr>
        <w:t xml:space="preserve"> </w:t>
      </w:r>
      <w:r>
        <w:t>та</w:t>
      </w:r>
      <w:r>
        <w:rPr>
          <w:spacing w:val="-6"/>
        </w:rPr>
        <w:t xml:space="preserve"> </w:t>
      </w:r>
      <w:r>
        <w:t>програмами.</w:t>
      </w:r>
      <w:r>
        <w:rPr>
          <w:spacing w:val="-4"/>
        </w:rPr>
        <w:t xml:space="preserve"> </w:t>
      </w:r>
      <w:r>
        <w:t>Це</w:t>
      </w:r>
      <w:r>
        <w:rPr>
          <w:spacing w:val="-6"/>
        </w:rPr>
        <w:t xml:space="preserve"> </w:t>
      </w:r>
      <w:r>
        <w:t>необхідно,</w:t>
      </w:r>
      <w:r>
        <w:rPr>
          <w:spacing w:val="-4"/>
        </w:rPr>
        <w:t xml:space="preserve"> </w:t>
      </w:r>
      <w:r>
        <w:t>щоб</w:t>
      </w:r>
      <w:r>
        <w:rPr>
          <w:spacing w:val="-2"/>
        </w:rPr>
        <w:t xml:space="preserve"> </w:t>
      </w:r>
      <w:r>
        <w:t>врахувати уже</w:t>
      </w:r>
      <w:r>
        <w:rPr>
          <w:spacing w:val="-17"/>
        </w:rPr>
        <w:t xml:space="preserve"> </w:t>
      </w:r>
      <w:r>
        <w:t>заплановані</w:t>
      </w:r>
      <w:r>
        <w:rPr>
          <w:spacing w:val="-16"/>
        </w:rPr>
        <w:t xml:space="preserve"> </w:t>
      </w:r>
      <w:r>
        <w:t>дії</w:t>
      </w:r>
      <w:r>
        <w:rPr>
          <w:spacing w:val="-16"/>
        </w:rPr>
        <w:t xml:space="preserve"> </w:t>
      </w:r>
      <w:r>
        <w:t>та</w:t>
      </w:r>
      <w:r>
        <w:rPr>
          <w:spacing w:val="-17"/>
        </w:rPr>
        <w:t xml:space="preserve"> </w:t>
      </w:r>
      <w:r>
        <w:t>узгодити</w:t>
      </w:r>
      <w:r>
        <w:rPr>
          <w:spacing w:val="-17"/>
        </w:rPr>
        <w:t xml:space="preserve"> </w:t>
      </w:r>
      <w:r>
        <w:t>їх</w:t>
      </w:r>
      <w:r>
        <w:rPr>
          <w:spacing w:val="-16"/>
        </w:rPr>
        <w:t xml:space="preserve"> </w:t>
      </w:r>
      <w:r>
        <w:t>для</w:t>
      </w:r>
      <w:r>
        <w:rPr>
          <w:spacing w:val="-17"/>
        </w:rPr>
        <w:t xml:space="preserve"> </w:t>
      </w:r>
      <w:r>
        <w:t>створення</w:t>
      </w:r>
      <w:r>
        <w:rPr>
          <w:spacing w:val="-17"/>
        </w:rPr>
        <w:t xml:space="preserve"> </w:t>
      </w:r>
      <w:r>
        <w:t>цілісної</w:t>
      </w:r>
      <w:r>
        <w:rPr>
          <w:spacing w:val="-16"/>
        </w:rPr>
        <w:t xml:space="preserve"> </w:t>
      </w:r>
      <w:r>
        <w:t>картини,</w:t>
      </w:r>
      <w:r>
        <w:rPr>
          <w:spacing w:val="-18"/>
        </w:rPr>
        <w:t xml:space="preserve"> </w:t>
      </w:r>
      <w:r>
        <w:t>тоді</w:t>
      </w:r>
      <w:r>
        <w:rPr>
          <w:spacing w:val="-15"/>
        </w:rPr>
        <w:t xml:space="preserve"> </w:t>
      </w:r>
      <w:r>
        <w:t xml:space="preserve">діяльність буде більш злагоджена та підсилюватиме одна одну. Для цього проаналізовано існуючі обласні та місцеві програмні документи, які стосуються управління </w:t>
      </w:r>
      <w:r>
        <w:rPr>
          <w:spacing w:val="-2"/>
        </w:rPr>
        <w:t>відходами.</w:t>
      </w:r>
    </w:p>
    <w:p w14:paraId="1358112F" w14:textId="77777777" w:rsidR="001A6F49" w:rsidRDefault="00000000">
      <w:pPr>
        <w:pStyle w:val="a3"/>
        <w:ind w:right="288" w:firstLine="707"/>
      </w:pPr>
      <w:r>
        <w:t>Перелік чинних обласних стратегій, програм, планів дій, що мають взаємозв’язок із сферою управління відходами наведений в таблиці 3.4.1.</w:t>
      </w:r>
    </w:p>
    <w:p w14:paraId="34980374" w14:textId="77777777" w:rsidR="001A6F49" w:rsidRDefault="00000000">
      <w:pPr>
        <w:pStyle w:val="1"/>
        <w:spacing w:before="321"/>
        <w:ind w:left="306" w:right="308"/>
      </w:pPr>
      <w:r>
        <w:t>Таблиця</w:t>
      </w:r>
      <w:r>
        <w:rPr>
          <w:spacing w:val="-6"/>
        </w:rPr>
        <w:t xml:space="preserve"> </w:t>
      </w:r>
      <w:r>
        <w:t>3.4.1.</w:t>
      </w:r>
      <w:r>
        <w:rPr>
          <w:spacing w:val="-5"/>
        </w:rPr>
        <w:t xml:space="preserve"> </w:t>
      </w:r>
      <w:r>
        <w:t>Перелік</w:t>
      </w:r>
      <w:r>
        <w:rPr>
          <w:spacing w:val="-3"/>
        </w:rPr>
        <w:t xml:space="preserve"> </w:t>
      </w:r>
      <w:r>
        <w:t>чинних</w:t>
      </w:r>
      <w:r>
        <w:rPr>
          <w:spacing w:val="-3"/>
        </w:rPr>
        <w:t xml:space="preserve"> </w:t>
      </w:r>
      <w:r>
        <w:t>стратегій,</w:t>
      </w:r>
      <w:r>
        <w:rPr>
          <w:spacing w:val="-5"/>
        </w:rPr>
        <w:t xml:space="preserve"> </w:t>
      </w:r>
      <w:r>
        <w:t>програм,</w:t>
      </w:r>
      <w:r>
        <w:rPr>
          <w:spacing w:val="-4"/>
        </w:rPr>
        <w:t xml:space="preserve"> </w:t>
      </w:r>
      <w:r>
        <w:t>планів</w:t>
      </w:r>
      <w:r>
        <w:rPr>
          <w:spacing w:val="-5"/>
        </w:rPr>
        <w:t xml:space="preserve"> </w:t>
      </w:r>
      <w:r>
        <w:t>дій,</w:t>
      </w:r>
      <w:r>
        <w:rPr>
          <w:spacing w:val="-5"/>
        </w:rPr>
        <w:t xml:space="preserve"> </w:t>
      </w:r>
      <w:r>
        <w:t>що</w:t>
      </w:r>
      <w:r>
        <w:rPr>
          <w:spacing w:val="-3"/>
        </w:rPr>
        <w:t xml:space="preserve"> </w:t>
      </w:r>
      <w:r>
        <w:t>мають взаємозв’язок із сферою управління відходами</w:t>
      </w:r>
    </w:p>
    <w:tbl>
      <w:tblPr>
        <w:tblStyle w:val="TableNormal"/>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2698"/>
        <w:gridCol w:w="1557"/>
        <w:gridCol w:w="4680"/>
      </w:tblGrid>
      <w:tr w:rsidR="001A6F49" w14:paraId="3D3FF1B2" w14:textId="77777777">
        <w:trPr>
          <w:trHeight w:val="551"/>
        </w:trPr>
        <w:tc>
          <w:tcPr>
            <w:tcW w:w="559" w:type="dxa"/>
          </w:tcPr>
          <w:p w14:paraId="46C948A4" w14:textId="77777777" w:rsidR="001A6F49" w:rsidRDefault="00000000">
            <w:pPr>
              <w:pStyle w:val="TableParagraph"/>
              <w:spacing w:line="276" w:lineRule="exact"/>
              <w:ind w:left="126" w:right="118" w:firstLine="31"/>
              <w:jc w:val="left"/>
              <w:rPr>
                <w:b/>
                <w:sz w:val="24"/>
              </w:rPr>
            </w:pPr>
            <w:r>
              <w:rPr>
                <w:b/>
                <w:spacing w:val="-10"/>
                <w:sz w:val="24"/>
              </w:rPr>
              <w:t xml:space="preserve">№ </w:t>
            </w:r>
            <w:r>
              <w:rPr>
                <w:b/>
                <w:spacing w:val="-5"/>
                <w:sz w:val="24"/>
              </w:rPr>
              <w:t>з/п</w:t>
            </w:r>
          </w:p>
        </w:tc>
        <w:tc>
          <w:tcPr>
            <w:tcW w:w="2698" w:type="dxa"/>
          </w:tcPr>
          <w:p w14:paraId="32F48AB4" w14:textId="77777777" w:rsidR="001A6F49" w:rsidRDefault="00000000">
            <w:pPr>
              <w:pStyle w:val="TableParagraph"/>
              <w:spacing w:before="135"/>
              <w:ind w:left="460"/>
              <w:jc w:val="left"/>
              <w:rPr>
                <w:b/>
                <w:sz w:val="24"/>
              </w:rPr>
            </w:pPr>
            <w:r>
              <w:rPr>
                <w:b/>
                <w:sz w:val="24"/>
              </w:rPr>
              <w:t xml:space="preserve">Назва </w:t>
            </w:r>
            <w:r>
              <w:rPr>
                <w:b/>
                <w:spacing w:val="-2"/>
                <w:sz w:val="24"/>
              </w:rPr>
              <w:t>програми</w:t>
            </w:r>
          </w:p>
        </w:tc>
        <w:tc>
          <w:tcPr>
            <w:tcW w:w="1557" w:type="dxa"/>
          </w:tcPr>
          <w:p w14:paraId="6A79EE09" w14:textId="77777777" w:rsidR="001A6F49" w:rsidRDefault="00000000">
            <w:pPr>
              <w:pStyle w:val="TableParagraph"/>
              <w:spacing w:line="276" w:lineRule="exact"/>
              <w:ind w:left="249" w:right="224" w:hanging="15"/>
              <w:jc w:val="left"/>
              <w:rPr>
                <w:b/>
                <w:sz w:val="24"/>
              </w:rPr>
            </w:pPr>
            <w:r>
              <w:rPr>
                <w:b/>
                <w:sz w:val="24"/>
              </w:rPr>
              <w:t>Термін</w:t>
            </w:r>
            <w:r>
              <w:rPr>
                <w:b/>
                <w:spacing w:val="-15"/>
                <w:sz w:val="24"/>
              </w:rPr>
              <w:t xml:space="preserve"> </w:t>
            </w:r>
            <w:r>
              <w:rPr>
                <w:b/>
                <w:sz w:val="24"/>
              </w:rPr>
              <w:t xml:space="preserve">дії </w:t>
            </w:r>
            <w:r>
              <w:rPr>
                <w:b/>
                <w:spacing w:val="-2"/>
                <w:sz w:val="24"/>
              </w:rPr>
              <w:t>програми</w:t>
            </w:r>
          </w:p>
        </w:tc>
        <w:tc>
          <w:tcPr>
            <w:tcW w:w="4680" w:type="dxa"/>
          </w:tcPr>
          <w:p w14:paraId="62ADB685" w14:textId="77777777" w:rsidR="001A6F49" w:rsidRDefault="00000000">
            <w:pPr>
              <w:pStyle w:val="TableParagraph"/>
              <w:spacing w:line="276" w:lineRule="exact"/>
              <w:ind w:left="1253" w:hanging="980"/>
              <w:jc w:val="left"/>
              <w:rPr>
                <w:b/>
                <w:sz w:val="24"/>
              </w:rPr>
            </w:pPr>
            <w:r>
              <w:rPr>
                <w:b/>
                <w:sz w:val="24"/>
              </w:rPr>
              <w:t>Короткий</w:t>
            </w:r>
            <w:r>
              <w:rPr>
                <w:b/>
                <w:spacing w:val="-8"/>
                <w:sz w:val="24"/>
              </w:rPr>
              <w:t xml:space="preserve"> </w:t>
            </w:r>
            <w:r>
              <w:rPr>
                <w:b/>
                <w:sz w:val="24"/>
              </w:rPr>
              <w:t>опис</w:t>
            </w:r>
            <w:r>
              <w:rPr>
                <w:b/>
                <w:spacing w:val="-9"/>
                <w:sz w:val="24"/>
              </w:rPr>
              <w:t xml:space="preserve"> </w:t>
            </w:r>
            <w:r>
              <w:rPr>
                <w:b/>
                <w:sz w:val="24"/>
              </w:rPr>
              <w:t>завдань</w:t>
            </w:r>
            <w:r>
              <w:rPr>
                <w:b/>
                <w:spacing w:val="-8"/>
                <w:sz w:val="24"/>
              </w:rPr>
              <w:t xml:space="preserve"> </w:t>
            </w:r>
            <w:r>
              <w:rPr>
                <w:b/>
                <w:sz w:val="24"/>
              </w:rPr>
              <w:t>та</w:t>
            </w:r>
            <w:r>
              <w:rPr>
                <w:b/>
                <w:spacing w:val="-8"/>
                <w:sz w:val="24"/>
              </w:rPr>
              <w:t xml:space="preserve"> </w:t>
            </w:r>
            <w:r>
              <w:rPr>
                <w:b/>
                <w:sz w:val="24"/>
              </w:rPr>
              <w:t>заходів,</w:t>
            </w:r>
            <w:r>
              <w:rPr>
                <w:b/>
                <w:spacing w:val="-8"/>
                <w:sz w:val="24"/>
              </w:rPr>
              <w:t xml:space="preserve"> </w:t>
            </w:r>
            <w:r>
              <w:rPr>
                <w:b/>
                <w:sz w:val="24"/>
              </w:rPr>
              <w:t>що стосуються відходів</w:t>
            </w:r>
          </w:p>
        </w:tc>
      </w:tr>
      <w:tr w:rsidR="001A6F49" w14:paraId="701F7D71" w14:textId="77777777">
        <w:trPr>
          <w:trHeight w:val="275"/>
        </w:trPr>
        <w:tc>
          <w:tcPr>
            <w:tcW w:w="9494" w:type="dxa"/>
            <w:gridSpan w:val="4"/>
          </w:tcPr>
          <w:p w14:paraId="59280A49" w14:textId="77777777" w:rsidR="001A6F49" w:rsidRDefault="00000000">
            <w:pPr>
              <w:pStyle w:val="TableParagraph"/>
              <w:spacing w:line="255" w:lineRule="exact"/>
              <w:ind w:left="5"/>
              <w:rPr>
                <w:b/>
                <w:sz w:val="24"/>
              </w:rPr>
            </w:pPr>
            <w:r>
              <w:rPr>
                <w:b/>
                <w:spacing w:val="-2"/>
                <w:sz w:val="24"/>
              </w:rPr>
              <w:t>Обласні</w:t>
            </w:r>
          </w:p>
        </w:tc>
      </w:tr>
      <w:tr w:rsidR="001A6F49" w14:paraId="45B0656B" w14:textId="77777777">
        <w:trPr>
          <w:trHeight w:val="828"/>
        </w:trPr>
        <w:tc>
          <w:tcPr>
            <w:tcW w:w="559" w:type="dxa"/>
          </w:tcPr>
          <w:p w14:paraId="031C399D" w14:textId="77777777" w:rsidR="001A6F49" w:rsidRDefault="00000000">
            <w:pPr>
              <w:pStyle w:val="TableParagraph"/>
              <w:spacing w:before="275"/>
              <w:ind w:left="7"/>
              <w:rPr>
                <w:sz w:val="24"/>
              </w:rPr>
            </w:pPr>
            <w:r>
              <w:rPr>
                <w:spacing w:val="-10"/>
                <w:sz w:val="24"/>
              </w:rPr>
              <w:t>1</w:t>
            </w:r>
          </w:p>
        </w:tc>
        <w:tc>
          <w:tcPr>
            <w:tcW w:w="2698" w:type="dxa"/>
          </w:tcPr>
          <w:p w14:paraId="6CDADC54" w14:textId="77777777" w:rsidR="001A6F49" w:rsidRDefault="00000000">
            <w:pPr>
              <w:pStyle w:val="TableParagraph"/>
              <w:spacing w:line="276" w:lineRule="exact"/>
              <w:ind w:left="105" w:right="99"/>
              <w:jc w:val="both"/>
              <w:rPr>
                <w:sz w:val="24"/>
              </w:rPr>
            </w:pPr>
            <w:r>
              <w:rPr>
                <w:sz w:val="24"/>
              </w:rPr>
              <w:t>Стратегія розвитку Закарпатської області на період до 2027 року</w:t>
            </w:r>
          </w:p>
        </w:tc>
        <w:tc>
          <w:tcPr>
            <w:tcW w:w="1557" w:type="dxa"/>
          </w:tcPr>
          <w:p w14:paraId="23436760" w14:textId="77777777" w:rsidR="001A6F49" w:rsidRDefault="00000000">
            <w:pPr>
              <w:pStyle w:val="TableParagraph"/>
              <w:spacing w:before="275"/>
              <w:ind w:left="6"/>
              <w:rPr>
                <w:sz w:val="24"/>
              </w:rPr>
            </w:pPr>
            <w:r>
              <w:rPr>
                <w:spacing w:val="-2"/>
                <w:sz w:val="24"/>
              </w:rPr>
              <w:t>2024-</w:t>
            </w:r>
            <w:r>
              <w:rPr>
                <w:spacing w:val="-4"/>
                <w:sz w:val="24"/>
              </w:rPr>
              <w:t>2027</w:t>
            </w:r>
          </w:p>
        </w:tc>
        <w:tc>
          <w:tcPr>
            <w:tcW w:w="4680" w:type="dxa"/>
          </w:tcPr>
          <w:p w14:paraId="6BE184CC" w14:textId="77777777" w:rsidR="001A6F49" w:rsidRDefault="00000000">
            <w:pPr>
              <w:pStyle w:val="TableParagraph"/>
              <w:spacing w:line="276" w:lineRule="exact"/>
              <w:ind w:left="108" w:right="97"/>
              <w:jc w:val="both"/>
              <w:rPr>
                <w:sz w:val="24"/>
              </w:rPr>
            </w:pPr>
            <w:r>
              <w:rPr>
                <w:sz w:val="24"/>
              </w:rPr>
              <w:t>Стратегічна ціль 3. «Охорона довкілля та збалансований розвиток гірських та сільських територій області».</w:t>
            </w:r>
          </w:p>
        </w:tc>
      </w:tr>
      <w:tr w:rsidR="001A6F49" w14:paraId="4DEA6B3B" w14:textId="77777777">
        <w:trPr>
          <w:trHeight w:val="1379"/>
        </w:trPr>
        <w:tc>
          <w:tcPr>
            <w:tcW w:w="559" w:type="dxa"/>
          </w:tcPr>
          <w:p w14:paraId="1B2F9583" w14:textId="77777777" w:rsidR="001A6F49" w:rsidRDefault="001A6F49">
            <w:pPr>
              <w:pStyle w:val="TableParagraph"/>
              <w:spacing w:before="274"/>
              <w:jc w:val="left"/>
              <w:rPr>
                <w:b/>
                <w:sz w:val="24"/>
              </w:rPr>
            </w:pPr>
          </w:p>
          <w:p w14:paraId="0B877BB0" w14:textId="77777777" w:rsidR="001A6F49" w:rsidRDefault="00000000">
            <w:pPr>
              <w:pStyle w:val="TableParagraph"/>
              <w:spacing w:before="1"/>
              <w:ind w:left="7"/>
              <w:rPr>
                <w:sz w:val="24"/>
              </w:rPr>
            </w:pPr>
            <w:r>
              <w:rPr>
                <w:spacing w:val="-10"/>
                <w:sz w:val="24"/>
              </w:rPr>
              <w:t>2</w:t>
            </w:r>
          </w:p>
        </w:tc>
        <w:tc>
          <w:tcPr>
            <w:tcW w:w="2698" w:type="dxa"/>
          </w:tcPr>
          <w:p w14:paraId="67A0D225" w14:textId="77777777" w:rsidR="001A6F49" w:rsidRDefault="00000000">
            <w:pPr>
              <w:pStyle w:val="TableParagraph"/>
              <w:tabs>
                <w:tab w:val="left" w:pos="1727"/>
                <w:tab w:val="left" w:pos="1842"/>
              </w:tabs>
              <w:spacing w:line="276" w:lineRule="exact"/>
              <w:ind w:left="105" w:right="98"/>
              <w:jc w:val="left"/>
              <w:rPr>
                <w:sz w:val="24"/>
              </w:rPr>
            </w:pPr>
            <w:r>
              <w:rPr>
                <w:spacing w:val="-2"/>
                <w:sz w:val="24"/>
              </w:rPr>
              <w:t>Програма</w:t>
            </w:r>
            <w:r>
              <w:rPr>
                <w:sz w:val="24"/>
              </w:rPr>
              <w:tab/>
            </w:r>
            <w:r>
              <w:rPr>
                <w:spacing w:val="-2"/>
                <w:sz w:val="24"/>
              </w:rPr>
              <w:t xml:space="preserve">охорони навколишнього </w:t>
            </w:r>
            <w:r>
              <w:rPr>
                <w:sz w:val="24"/>
              </w:rPr>
              <w:t>природного</w:t>
            </w:r>
            <w:r>
              <w:rPr>
                <w:spacing w:val="-15"/>
                <w:sz w:val="24"/>
              </w:rPr>
              <w:t xml:space="preserve"> </w:t>
            </w:r>
            <w:r>
              <w:rPr>
                <w:sz w:val="24"/>
              </w:rPr>
              <w:t xml:space="preserve">середовища </w:t>
            </w:r>
            <w:r>
              <w:rPr>
                <w:spacing w:val="-2"/>
                <w:sz w:val="24"/>
              </w:rPr>
              <w:t>Закарпатської</w:t>
            </w:r>
            <w:r>
              <w:rPr>
                <w:sz w:val="24"/>
              </w:rPr>
              <w:tab/>
            </w:r>
            <w:r>
              <w:rPr>
                <w:sz w:val="24"/>
              </w:rPr>
              <w:tab/>
            </w:r>
            <w:r>
              <w:rPr>
                <w:spacing w:val="-2"/>
                <w:sz w:val="24"/>
              </w:rPr>
              <w:t xml:space="preserve">області </w:t>
            </w:r>
            <w:r>
              <w:rPr>
                <w:sz w:val="24"/>
              </w:rPr>
              <w:t>на 2024 - 2027 роки</w:t>
            </w:r>
          </w:p>
        </w:tc>
        <w:tc>
          <w:tcPr>
            <w:tcW w:w="1557" w:type="dxa"/>
          </w:tcPr>
          <w:p w14:paraId="1FAAD306" w14:textId="77777777" w:rsidR="001A6F49" w:rsidRDefault="001A6F49">
            <w:pPr>
              <w:pStyle w:val="TableParagraph"/>
              <w:spacing w:before="274"/>
              <w:jc w:val="left"/>
              <w:rPr>
                <w:b/>
                <w:sz w:val="24"/>
              </w:rPr>
            </w:pPr>
          </w:p>
          <w:p w14:paraId="776E5123" w14:textId="77777777" w:rsidR="001A6F49" w:rsidRDefault="00000000">
            <w:pPr>
              <w:pStyle w:val="TableParagraph"/>
              <w:spacing w:before="1"/>
              <w:ind w:left="6"/>
              <w:rPr>
                <w:sz w:val="24"/>
              </w:rPr>
            </w:pPr>
            <w:r>
              <w:rPr>
                <w:spacing w:val="-2"/>
                <w:sz w:val="24"/>
              </w:rPr>
              <w:t>2024-</w:t>
            </w:r>
            <w:r>
              <w:rPr>
                <w:spacing w:val="-4"/>
                <w:sz w:val="24"/>
              </w:rPr>
              <w:t>2027</w:t>
            </w:r>
          </w:p>
        </w:tc>
        <w:tc>
          <w:tcPr>
            <w:tcW w:w="4680" w:type="dxa"/>
          </w:tcPr>
          <w:p w14:paraId="5E2BA240" w14:textId="77777777" w:rsidR="001A6F49" w:rsidRDefault="001A6F49">
            <w:pPr>
              <w:pStyle w:val="TableParagraph"/>
              <w:spacing w:before="274"/>
              <w:jc w:val="left"/>
              <w:rPr>
                <w:b/>
                <w:sz w:val="24"/>
              </w:rPr>
            </w:pPr>
          </w:p>
          <w:p w14:paraId="4AFC58E0" w14:textId="77777777" w:rsidR="001A6F49" w:rsidRDefault="00000000">
            <w:pPr>
              <w:pStyle w:val="TableParagraph"/>
              <w:spacing w:before="1"/>
              <w:ind w:left="108"/>
              <w:jc w:val="left"/>
              <w:rPr>
                <w:sz w:val="24"/>
              </w:rPr>
            </w:pPr>
            <w:r>
              <w:rPr>
                <w:sz w:val="24"/>
              </w:rPr>
              <w:t>Захід</w:t>
            </w:r>
            <w:r>
              <w:rPr>
                <w:spacing w:val="-2"/>
                <w:sz w:val="24"/>
              </w:rPr>
              <w:t xml:space="preserve"> </w:t>
            </w:r>
            <w:r>
              <w:rPr>
                <w:sz w:val="24"/>
              </w:rPr>
              <w:t>III.</w:t>
            </w:r>
            <w:r>
              <w:rPr>
                <w:spacing w:val="-3"/>
                <w:sz w:val="24"/>
              </w:rPr>
              <w:t xml:space="preserve"> </w:t>
            </w:r>
            <w:r>
              <w:rPr>
                <w:sz w:val="24"/>
              </w:rPr>
              <w:t>Ефективне</w:t>
            </w:r>
            <w:r>
              <w:rPr>
                <w:spacing w:val="-3"/>
                <w:sz w:val="24"/>
              </w:rPr>
              <w:t xml:space="preserve"> </w:t>
            </w:r>
            <w:r>
              <w:rPr>
                <w:sz w:val="24"/>
              </w:rPr>
              <w:t>управління</w:t>
            </w:r>
            <w:r>
              <w:rPr>
                <w:spacing w:val="-2"/>
                <w:sz w:val="24"/>
              </w:rPr>
              <w:t xml:space="preserve"> відходами</w:t>
            </w:r>
          </w:p>
        </w:tc>
      </w:tr>
      <w:tr w:rsidR="001A6F49" w14:paraId="495629E9" w14:textId="77777777">
        <w:trPr>
          <w:trHeight w:val="551"/>
        </w:trPr>
        <w:tc>
          <w:tcPr>
            <w:tcW w:w="559" w:type="dxa"/>
          </w:tcPr>
          <w:p w14:paraId="352098D1" w14:textId="77777777" w:rsidR="001A6F49" w:rsidRDefault="00000000">
            <w:pPr>
              <w:pStyle w:val="TableParagraph"/>
              <w:spacing w:before="137"/>
              <w:ind w:left="7"/>
              <w:rPr>
                <w:sz w:val="24"/>
              </w:rPr>
            </w:pPr>
            <w:r>
              <w:rPr>
                <w:spacing w:val="-10"/>
                <w:sz w:val="24"/>
              </w:rPr>
              <w:t>3</w:t>
            </w:r>
          </w:p>
        </w:tc>
        <w:tc>
          <w:tcPr>
            <w:tcW w:w="2698" w:type="dxa"/>
          </w:tcPr>
          <w:p w14:paraId="3E93505C" w14:textId="77777777" w:rsidR="001A6F49" w:rsidRDefault="00000000">
            <w:pPr>
              <w:pStyle w:val="TableParagraph"/>
              <w:tabs>
                <w:tab w:val="left" w:pos="2103"/>
              </w:tabs>
              <w:spacing w:line="276" w:lineRule="exact"/>
              <w:ind w:left="105" w:right="99"/>
              <w:jc w:val="left"/>
              <w:rPr>
                <w:sz w:val="24"/>
              </w:rPr>
            </w:pPr>
            <w:r>
              <w:rPr>
                <w:spacing w:val="-2"/>
                <w:sz w:val="24"/>
              </w:rPr>
              <w:t>Регіональний</w:t>
            </w:r>
            <w:r>
              <w:rPr>
                <w:sz w:val="24"/>
              </w:rPr>
              <w:tab/>
            </w:r>
            <w:r>
              <w:rPr>
                <w:spacing w:val="-4"/>
                <w:sz w:val="24"/>
              </w:rPr>
              <w:t xml:space="preserve">план </w:t>
            </w:r>
            <w:r>
              <w:rPr>
                <w:sz w:val="24"/>
              </w:rPr>
              <w:t>управління</w:t>
            </w:r>
            <w:r>
              <w:rPr>
                <w:spacing w:val="17"/>
                <w:sz w:val="24"/>
              </w:rPr>
              <w:t xml:space="preserve"> </w:t>
            </w:r>
            <w:r>
              <w:rPr>
                <w:sz w:val="24"/>
              </w:rPr>
              <w:t>відходами</w:t>
            </w:r>
            <w:r>
              <w:rPr>
                <w:spacing w:val="20"/>
                <w:sz w:val="24"/>
              </w:rPr>
              <w:t xml:space="preserve"> </w:t>
            </w:r>
            <w:r>
              <w:rPr>
                <w:spacing w:val="-10"/>
                <w:sz w:val="24"/>
              </w:rPr>
              <w:t>у</w:t>
            </w:r>
          </w:p>
        </w:tc>
        <w:tc>
          <w:tcPr>
            <w:tcW w:w="1557" w:type="dxa"/>
          </w:tcPr>
          <w:p w14:paraId="347EA95F" w14:textId="77777777" w:rsidR="001A6F49" w:rsidRDefault="00000000">
            <w:pPr>
              <w:pStyle w:val="TableParagraph"/>
              <w:spacing w:before="137"/>
              <w:ind w:left="6"/>
              <w:rPr>
                <w:sz w:val="24"/>
              </w:rPr>
            </w:pPr>
            <w:r>
              <w:rPr>
                <w:spacing w:val="-2"/>
                <w:sz w:val="24"/>
              </w:rPr>
              <w:t>2025-</w:t>
            </w:r>
            <w:r>
              <w:rPr>
                <w:spacing w:val="-4"/>
                <w:sz w:val="24"/>
              </w:rPr>
              <w:t>2034</w:t>
            </w:r>
          </w:p>
        </w:tc>
        <w:tc>
          <w:tcPr>
            <w:tcW w:w="4680" w:type="dxa"/>
          </w:tcPr>
          <w:p w14:paraId="7A347414" w14:textId="77777777" w:rsidR="001A6F49" w:rsidRDefault="00000000">
            <w:pPr>
              <w:pStyle w:val="TableParagraph"/>
              <w:tabs>
                <w:tab w:val="left" w:pos="1416"/>
                <w:tab w:val="left" w:pos="1874"/>
                <w:tab w:val="left" w:pos="3119"/>
              </w:tabs>
              <w:spacing w:line="276" w:lineRule="exact"/>
              <w:ind w:left="108" w:right="98"/>
              <w:jc w:val="left"/>
              <w:rPr>
                <w:sz w:val="24"/>
              </w:rPr>
            </w:pPr>
            <w:r>
              <w:rPr>
                <w:sz w:val="24"/>
              </w:rPr>
              <w:t xml:space="preserve">Створення ефективної системи управління </w:t>
            </w:r>
            <w:r>
              <w:rPr>
                <w:spacing w:val="-2"/>
                <w:sz w:val="24"/>
              </w:rPr>
              <w:t>відходами</w:t>
            </w:r>
            <w:r>
              <w:rPr>
                <w:sz w:val="24"/>
              </w:rPr>
              <w:tab/>
            </w:r>
            <w:r>
              <w:rPr>
                <w:spacing w:val="-5"/>
                <w:sz w:val="24"/>
              </w:rPr>
              <w:t>за</w:t>
            </w:r>
            <w:r>
              <w:rPr>
                <w:sz w:val="24"/>
              </w:rPr>
              <w:tab/>
            </w:r>
            <w:r>
              <w:rPr>
                <w:spacing w:val="-2"/>
                <w:sz w:val="24"/>
              </w:rPr>
              <w:t>сучасною</w:t>
            </w:r>
            <w:r>
              <w:rPr>
                <w:sz w:val="24"/>
              </w:rPr>
              <w:tab/>
            </w:r>
            <w:r>
              <w:rPr>
                <w:spacing w:val="-2"/>
                <w:sz w:val="24"/>
              </w:rPr>
              <w:t>європейською</w:t>
            </w:r>
          </w:p>
        </w:tc>
      </w:tr>
    </w:tbl>
    <w:p w14:paraId="0992B939" w14:textId="77777777" w:rsidR="001A6F49" w:rsidRDefault="001A6F49">
      <w:pPr>
        <w:pStyle w:val="TableParagraph"/>
        <w:spacing w:line="276" w:lineRule="exact"/>
        <w:jc w:val="left"/>
        <w:rPr>
          <w:sz w:val="24"/>
        </w:rPr>
        <w:sectPr w:rsidR="001A6F49">
          <w:pgSz w:w="11910" w:h="16840"/>
          <w:pgMar w:top="760" w:right="566" w:bottom="920" w:left="1133" w:header="0" w:footer="732" w:gutter="0"/>
          <w:cols w:space="720"/>
        </w:sectPr>
      </w:pPr>
    </w:p>
    <w:tbl>
      <w:tblPr>
        <w:tblStyle w:val="TableNormal"/>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2698"/>
        <w:gridCol w:w="1557"/>
        <w:gridCol w:w="4680"/>
      </w:tblGrid>
      <w:tr w:rsidR="001A6F49" w14:paraId="741E445C" w14:textId="77777777">
        <w:trPr>
          <w:trHeight w:val="3864"/>
        </w:trPr>
        <w:tc>
          <w:tcPr>
            <w:tcW w:w="559" w:type="dxa"/>
          </w:tcPr>
          <w:p w14:paraId="5CD8708F" w14:textId="77777777" w:rsidR="001A6F49" w:rsidRDefault="001A6F49">
            <w:pPr>
              <w:pStyle w:val="TableParagraph"/>
              <w:jc w:val="left"/>
              <w:rPr>
                <w:sz w:val="24"/>
              </w:rPr>
            </w:pPr>
          </w:p>
        </w:tc>
        <w:tc>
          <w:tcPr>
            <w:tcW w:w="2698" w:type="dxa"/>
          </w:tcPr>
          <w:p w14:paraId="76630845" w14:textId="77777777" w:rsidR="001A6F49" w:rsidRDefault="00000000">
            <w:pPr>
              <w:pStyle w:val="TableParagraph"/>
              <w:tabs>
                <w:tab w:val="left" w:pos="1841"/>
              </w:tabs>
              <w:ind w:left="105" w:right="100"/>
              <w:jc w:val="left"/>
              <w:rPr>
                <w:sz w:val="24"/>
              </w:rPr>
            </w:pPr>
            <w:r>
              <w:rPr>
                <w:spacing w:val="-2"/>
                <w:sz w:val="24"/>
              </w:rPr>
              <w:t>Закарпатській</w:t>
            </w:r>
            <w:r>
              <w:rPr>
                <w:sz w:val="24"/>
              </w:rPr>
              <w:tab/>
            </w:r>
            <w:r>
              <w:rPr>
                <w:spacing w:val="-2"/>
                <w:sz w:val="24"/>
              </w:rPr>
              <w:t xml:space="preserve">області </w:t>
            </w:r>
            <w:r>
              <w:rPr>
                <w:sz w:val="24"/>
              </w:rPr>
              <w:t>до 2034 року</w:t>
            </w:r>
          </w:p>
        </w:tc>
        <w:tc>
          <w:tcPr>
            <w:tcW w:w="1557" w:type="dxa"/>
          </w:tcPr>
          <w:p w14:paraId="5041359A" w14:textId="77777777" w:rsidR="001A6F49" w:rsidRDefault="001A6F49">
            <w:pPr>
              <w:pStyle w:val="TableParagraph"/>
              <w:jc w:val="left"/>
              <w:rPr>
                <w:sz w:val="24"/>
              </w:rPr>
            </w:pPr>
          </w:p>
        </w:tc>
        <w:tc>
          <w:tcPr>
            <w:tcW w:w="4680" w:type="dxa"/>
          </w:tcPr>
          <w:p w14:paraId="70B23C92" w14:textId="77777777" w:rsidR="001A6F49" w:rsidRDefault="00000000">
            <w:pPr>
              <w:pStyle w:val="TableParagraph"/>
              <w:ind w:left="108" w:right="95"/>
              <w:jc w:val="both"/>
              <w:rPr>
                <w:sz w:val="24"/>
              </w:rPr>
            </w:pPr>
            <w:r>
              <w:rPr>
                <w:sz w:val="24"/>
              </w:rPr>
              <w:t>ієрархією пріоритетів управління відходами, так званою 5-ти ступеневою ієрархією, а саме максимального зменшення</w:t>
            </w:r>
            <w:r>
              <w:rPr>
                <w:spacing w:val="-15"/>
                <w:sz w:val="24"/>
              </w:rPr>
              <w:t xml:space="preserve"> </w:t>
            </w:r>
            <w:r>
              <w:rPr>
                <w:sz w:val="24"/>
              </w:rPr>
              <w:t>обсягів</w:t>
            </w:r>
            <w:r>
              <w:rPr>
                <w:spacing w:val="-15"/>
                <w:sz w:val="24"/>
              </w:rPr>
              <w:t xml:space="preserve"> </w:t>
            </w:r>
            <w:r>
              <w:rPr>
                <w:sz w:val="24"/>
              </w:rPr>
              <w:t>захоронення,</w:t>
            </w:r>
            <w:r>
              <w:rPr>
                <w:spacing w:val="-15"/>
                <w:sz w:val="24"/>
              </w:rPr>
              <w:t xml:space="preserve"> </w:t>
            </w:r>
            <w:r>
              <w:rPr>
                <w:sz w:val="24"/>
              </w:rPr>
              <w:t>за</w:t>
            </w:r>
            <w:r>
              <w:rPr>
                <w:spacing w:val="-15"/>
                <w:sz w:val="24"/>
              </w:rPr>
              <w:t xml:space="preserve"> </w:t>
            </w:r>
            <w:r>
              <w:rPr>
                <w:sz w:val="24"/>
              </w:rPr>
              <w:t xml:space="preserve">рахунок збільшення обсягів обробки відходів та </w:t>
            </w:r>
            <w:r>
              <w:rPr>
                <w:spacing w:val="-2"/>
                <w:sz w:val="24"/>
              </w:rPr>
              <w:t>утворення.</w:t>
            </w:r>
          </w:p>
          <w:p w14:paraId="00CA8EE6" w14:textId="77777777" w:rsidR="001A6F49" w:rsidRDefault="00000000">
            <w:pPr>
              <w:pStyle w:val="TableParagraph"/>
              <w:ind w:left="108"/>
              <w:jc w:val="both"/>
              <w:rPr>
                <w:sz w:val="24"/>
              </w:rPr>
            </w:pPr>
            <w:r>
              <w:rPr>
                <w:sz w:val="24"/>
              </w:rPr>
              <w:t>Цільові</w:t>
            </w:r>
            <w:r>
              <w:rPr>
                <w:spacing w:val="-3"/>
                <w:sz w:val="24"/>
              </w:rPr>
              <w:t xml:space="preserve"> </w:t>
            </w:r>
            <w:r>
              <w:rPr>
                <w:spacing w:val="-2"/>
                <w:sz w:val="24"/>
              </w:rPr>
              <w:t>показники:</w:t>
            </w:r>
          </w:p>
          <w:p w14:paraId="75D8C9B8" w14:textId="77777777" w:rsidR="001A6F49" w:rsidRDefault="00000000">
            <w:pPr>
              <w:pStyle w:val="TableParagraph"/>
              <w:numPr>
                <w:ilvl w:val="0"/>
                <w:numId w:val="15"/>
              </w:numPr>
              <w:tabs>
                <w:tab w:val="left" w:pos="251"/>
              </w:tabs>
              <w:ind w:right="1172" w:firstLine="0"/>
              <w:jc w:val="left"/>
              <w:rPr>
                <w:sz w:val="24"/>
              </w:rPr>
            </w:pPr>
            <w:r>
              <w:rPr>
                <w:sz w:val="24"/>
              </w:rPr>
              <w:t>вдосконалення та підтримання регіональної</w:t>
            </w:r>
            <w:r>
              <w:rPr>
                <w:spacing w:val="-15"/>
                <w:sz w:val="24"/>
              </w:rPr>
              <w:t xml:space="preserve"> </w:t>
            </w:r>
            <w:r>
              <w:rPr>
                <w:sz w:val="24"/>
              </w:rPr>
              <w:t>системи</w:t>
            </w:r>
            <w:r>
              <w:rPr>
                <w:spacing w:val="-15"/>
                <w:sz w:val="24"/>
              </w:rPr>
              <w:t xml:space="preserve"> </w:t>
            </w:r>
            <w:r>
              <w:rPr>
                <w:sz w:val="24"/>
              </w:rPr>
              <w:t xml:space="preserve">управління </w:t>
            </w:r>
            <w:r>
              <w:rPr>
                <w:spacing w:val="-2"/>
                <w:sz w:val="24"/>
              </w:rPr>
              <w:t>відходами;</w:t>
            </w:r>
          </w:p>
          <w:p w14:paraId="18BF9295" w14:textId="77777777" w:rsidR="001A6F49" w:rsidRDefault="00000000">
            <w:pPr>
              <w:pStyle w:val="TableParagraph"/>
              <w:numPr>
                <w:ilvl w:val="0"/>
                <w:numId w:val="15"/>
              </w:numPr>
              <w:tabs>
                <w:tab w:val="left" w:pos="251"/>
              </w:tabs>
              <w:ind w:right="274" w:firstLine="0"/>
              <w:jc w:val="left"/>
              <w:rPr>
                <w:sz w:val="24"/>
              </w:rPr>
            </w:pPr>
            <w:r>
              <w:rPr>
                <w:sz w:val="24"/>
              </w:rPr>
              <w:t>створення</w:t>
            </w:r>
            <w:r>
              <w:rPr>
                <w:spacing w:val="-11"/>
                <w:sz w:val="24"/>
              </w:rPr>
              <w:t xml:space="preserve"> </w:t>
            </w:r>
            <w:r>
              <w:rPr>
                <w:sz w:val="24"/>
              </w:rPr>
              <w:t>ефективної</w:t>
            </w:r>
            <w:r>
              <w:rPr>
                <w:spacing w:val="-13"/>
                <w:sz w:val="24"/>
              </w:rPr>
              <w:t xml:space="preserve"> </w:t>
            </w:r>
            <w:r>
              <w:rPr>
                <w:sz w:val="24"/>
              </w:rPr>
              <w:t>системи</w:t>
            </w:r>
            <w:r>
              <w:rPr>
                <w:spacing w:val="-11"/>
                <w:sz w:val="24"/>
              </w:rPr>
              <w:t xml:space="preserve"> </w:t>
            </w:r>
            <w:r>
              <w:rPr>
                <w:sz w:val="24"/>
              </w:rPr>
              <w:t>збирання та перевезення побутових відходів;</w:t>
            </w:r>
          </w:p>
          <w:p w14:paraId="08670B04" w14:textId="77777777" w:rsidR="001A6F49" w:rsidRDefault="00000000">
            <w:pPr>
              <w:pStyle w:val="TableParagraph"/>
              <w:numPr>
                <w:ilvl w:val="0"/>
                <w:numId w:val="15"/>
              </w:numPr>
              <w:tabs>
                <w:tab w:val="left" w:pos="251"/>
              </w:tabs>
              <w:spacing w:line="270" w:lineRule="atLeast"/>
              <w:ind w:right="1200" w:firstLine="0"/>
              <w:jc w:val="left"/>
              <w:rPr>
                <w:sz w:val="24"/>
              </w:rPr>
            </w:pPr>
            <w:r>
              <w:rPr>
                <w:sz w:val="24"/>
              </w:rPr>
              <w:t>створення інфраструктури для відновлення</w:t>
            </w:r>
            <w:r>
              <w:rPr>
                <w:spacing w:val="-15"/>
                <w:sz w:val="24"/>
              </w:rPr>
              <w:t xml:space="preserve"> </w:t>
            </w:r>
            <w:r>
              <w:rPr>
                <w:sz w:val="24"/>
              </w:rPr>
              <w:t>побутових</w:t>
            </w:r>
            <w:r>
              <w:rPr>
                <w:spacing w:val="-15"/>
                <w:sz w:val="24"/>
              </w:rPr>
              <w:t xml:space="preserve"> </w:t>
            </w:r>
            <w:r>
              <w:rPr>
                <w:sz w:val="24"/>
              </w:rPr>
              <w:t>відходів.</w:t>
            </w:r>
          </w:p>
        </w:tc>
      </w:tr>
      <w:tr w:rsidR="001A6F49" w14:paraId="689A9577" w14:textId="77777777">
        <w:trPr>
          <w:trHeight w:val="3588"/>
        </w:trPr>
        <w:tc>
          <w:tcPr>
            <w:tcW w:w="559" w:type="dxa"/>
          </w:tcPr>
          <w:p w14:paraId="48316832" w14:textId="77777777" w:rsidR="001A6F49" w:rsidRDefault="001A6F49">
            <w:pPr>
              <w:pStyle w:val="TableParagraph"/>
              <w:jc w:val="left"/>
              <w:rPr>
                <w:b/>
                <w:sz w:val="24"/>
              </w:rPr>
            </w:pPr>
          </w:p>
          <w:p w14:paraId="2A7719DC" w14:textId="77777777" w:rsidR="001A6F49" w:rsidRDefault="001A6F49">
            <w:pPr>
              <w:pStyle w:val="TableParagraph"/>
              <w:jc w:val="left"/>
              <w:rPr>
                <w:b/>
                <w:sz w:val="24"/>
              </w:rPr>
            </w:pPr>
          </w:p>
          <w:p w14:paraId="3627E2A4" w14:textId="77777777" w:rsidR="001A6F49" w:rsidRDefault="001A6F49">
            <w:pPr>
              <w:pStyle w:val="TableParagraph"/>
              <w:jc w:val="left"/>
              <w:rPr>
                <w:b/>
                <w:sz w:val="24"/>
              </w:rPr>
            </w:pPr>
          </w:p>
          <w:p w14:paraId="332E7FA0" w14:textId="77777777" w:rsidR="001A6F49" w:rsidRDefault="001A6F49">
            <w:pPr>
              <w:pStyle w:val="TableParagraph"/>
              <w:jc w:val="left"/>
              <w:rPr>
                <w:b/>
                <w:sz w:val="24"/>
              </w:rPr>
            </w:pPr>
          </w:p>
          <w:p w14:paraId="19E2F2FF" w14:textId="77777777" w:rsidR="001A6F49" w:rsidRDefault="001A6F49">
            <w:pPr>
              <w:pStyle w:val="TableParagraph"/>
              <w:spacing w:before="275"/>
              <w:jc w:val="left"/>
              <w:rPr>
                <w:b/>
                <w:sz w:val="24"/>
              </w:rPr>
            </w:pPr>
          </w:p>
          <w:p w14:paraId="3290DA42" w14:textId="77777777" w:rsidR="001A6F49" w:rsidRDefault="00000000">
            <w:pPr>
              <w:pStyle w:val="TableParagraph"/>
              <w:ind w:left="7"/>
              <w:rPr>
                <w:sz w:val="24"/>
              </w:rPr>
            </w:pPr>
            <w:r>
              <w:rPr>
                <w:spacing w:val="-10"/>
                <w:sz w:val="24"/>
              </w:rPr>
              <w:t>4</w:t>
            </w:r>
          </w:p>
        </w:tc>
        <w:tc>
          <w:tcPr>
            <w:tcW w:w="2698" w:type="dxa"/>
          </w:tcPr>
          <w:p w14:paraId="7A11E399" w14:textId="77777777" w:rsidR="001A6F49" w:rsidRDefault="001A6F49">
            <w:pPr>
              <w:pStyle w:val="TableParagraph"/>
              <w:jc w:val="left"/>
              <w:rPr>
                <w:b/>
                <w:sz w:val="24"/>
              </w:rPr>
            </w:pPr>
          </w:p>
          <w:p w14:paraId="1B556BAE" w14:textId="77777777" w:rsidR="001A6F49" w:rsidRDefault="001A6F49">
            <w:pPr>
              <w:pStyle w:val="TableParagraph"/>
              <w:spacing w:before="275"/>
              <w:jc w:val="left"/>
              <w:rPr>
                <w:b/>
                <w:sz w:val="24"/>
              </w:rPr>
            </w:pPr>
          </w:p>
          <w:p w14:paraId="3710B8DF" w14:textId="77777777" w:rsidR="001A6F49" w:rsidRDefault="00000000">
            <w:pPr>
              <w:pStyle w:val="TableParagraph"/>
              <w:tabs>
                <w:tab w:val="left" w:pos="1350"/>
              </w:tabs>
              <w:ind w:left="105" w:right="98"/>
              <w:jc w:val="left"/>
              <w:rPr>
                <w:sz w:val="24"/>
              </w:rPr>
            </w:pPr>
            <w:r>
              <w:rPr>
                <w:sz w:val="24"/>
              </w:rPr>
              <w:t>Програми</w:t>
            </w:r>
            <w:r>
              <w:rPr>
                <w:spacing w:val="-15"/>
                <w:sz w:val="24"/>
              </w:rPr>
              <w:t xml:space="preserve"> </w:t>
            </w:r>
            <w:r>
              <w:rPr>
                <w:sz w:val="24"/>
              </w:rPr>
              <w:t>поводження</w:t>
            </w:r>
            <w:r>
              <w:rPr>
                <w:spacing w:val="-15"/>
                <w:sz w:val="24"/>
              </w:rPr>
              <w:t xml:space="preserve"> </w:t>
            </w:r>
            <w:r>
              <w:rPr>
                <w:sz w:val="24"/>
              </w:rPr>
              <w:t xml:space="preserve">з </w:t>
            </w:r>
            <w:r>
              <w:rPr>
                <w:spacing w:val="-2"/>
                <w:sz w:val="24"/>
              </w:rPr>
              <w:t>твердими</w:t>
            </w:r>
            <w:r>
              <w:rPr>
                <w:sz w:val="24"/>
              </w:rPr>
              <w:tab/>
            </w:r>
            <w:r>
              <w:rPr>
                <w:spacing w:val="-2"/>
                <w:sz w:val="24"/>
              </w:rPr>
              <w:t xml:space="preserve">побутовими </w:t>
            </w:r>
            <w:r>
              <w:rPr>
                <w:sz w:val="24"/>
              </w:rPr>
              <w:t>відходами</w:t>
            </w:r>
            <w:r>
              <w:rPr>
                <w:spacing w:val="40"/>
                <w:sz w:val="24"/>
              </w:rPr>
              <w:t xml:space="preserve"> </w:t>
            </w:r>
            <w:r>
              <w:rPr>
                <w:sz w:val="24"/>
              </w:rPr>
              <w:t>на</w:t>
            </w:r>
            <w:r>
              <w:rPr>
                <w:spacing w:val="40"/>
                <w:sz w:val="24"/>
              </w:rPr>
              <w:t xml:space="preserve"> </w:t>
            </w:r>
            <w:r>
              <w:rPr>
                <w:sz w:val="24"/>
              </w:rPr>
              <w:t xml:space="preserve">території </w:t>
            </w:r>
            <w:r>
              <w:rPr>
                <w:spacing w:val="-2"/>
                <w:sz w:val="24"/>
              </w:rPr>
              <w:t xml:space="preserve">Великобичківської селищної </w:t>
            </w:r>
            <w:r>
              <w:rPr>
                <w:sz w:val="24"/>
              </w:rPr>
              <w:t>територіальної</w:t>
            </w:r>
            <w:r>
              <w:rPr>
                <w:spacing w:val="15"/>
                <w:sz w:val="24"/>
              </w:rPr>
              <w:t xml:space="preserve"> </w:t>
            </w:r>
            <w:r>
              <w:rPr>
                <w:sz w:val="24"/>
              </w:rPr>
              <w:t>громади на 2024-2027 роки</w:t>
            </w:r>
          </w:p>
        </w:tc>
        <w:tc>
          <w:tcPr>
            <w:tcW w:w="1557" w:type="dxa"/>
          </w:tcPr>
          <w:p w14:paraId="17910181" w14:textId="77777777" w:rsidR="001A6F49" w:rsidRDefault="001A6F49">
            <w:pPr>
              <w:pStyle w:val="TableParagraph"/>
              <w:jc w:val="left"/>
              <w:rPr>
                <w:b/>
                <w:sz w:val="24"/>
              </w:rPr>
            </w:pPr>
          </w:p>
          <w:p w14:paraId="30F37813" w14:textId="77777777" w:rsidR="001A6F49" w:rsidRDefault="001A6F49">
            <w:pPr>
              <w:pStyle w:val="TableParagraph"/>
              <w:jc w:val="left"/>
              <w:rPr>
                <w:b/>
                <w:sz w:val="24"/>
              </w:rPr>
            </w:pPr>
          </w:p>
          <w:p w14:paraId="07522BF3" w14:textId="77777777" w:rsidR="001A6F49" w:rsidRDefault="001A6F49">
            <w:pPr>
              <w:pStyle w:val="TableParagraph"/>
              <w:jc w:val="left"/>
              <w:rPr>
                <w:b/>
                <w:sz w:val="24"/>
              </w:rPr>
            </w:pPr>
          </w:p>
          <w:p w14:paraId="766CC1D8" w14:textId="77777777" w:rsidR="001A6F49" w:rsidRDefault="001A6F49">
            <w:pPr>
              <w:pStyle w:val="TableParagraph"/>
              <w:jc w:val="left"/>
              <w:rPr>
                <w:b/>
                <w:sz w:val="24"/>
              </w:rPr>
            </w:pPr>
          </w:p>
          <w:p w14:paraId="455580FE" w14:textId="77777777" w:rsidR="001A6F49" w:rsidRDefault="001A6F49">
            <w:pPr>
              <w:pStyle w:val="TableParagraph"/>
              <w:spacing w:before="275"/>
              <w:jc w:val="left"/>
              <w:rPr>
                <w:b/>
                <w:sz w:val="24"/>
              </w:rPr>
            </w:pPr>
          </w:p>
          <w:p w14:paraId="7C425E1F" w14:textId="77777777" w:rsidR="001A6F49" w:rsidRDefault="00000000">
            <w:pPr>
              <w:pStyle w:val="TableParagraph"/>
              <w:ind w:left="6"/>
              <w:rPr>
                <w:sz w:val="24"/>
              </w:rPr>
            </w:pPr>
            <w:r>
              <w:rPr>
                <w:spacing w:val="-2"/>
                <w:sz w:val="24"/>
              </w:rPr>
              <w:t>2024-</w:t>
            </w:r>
            <w:r>
              <w:rPr>
                <w:spacing w:val="-4"/>
                <w:sz w:val="24"/>
              </w:rPr>
              <w:t>2027</w:t>
            </w:r>
          </w:p>
        </w:tc>
        <w:tc>
          <w:tcPr>
            <w:tcW w:w="4680" w:type="dxa"/>
          </w:tcPr>
          <w:p w14:paraId="1921C0E7" w14:textId="77777777" w:rsidR="001A6F49" w:rsidRDefault="00000000">
            <w:pPr>
              <w:pStyle w:val="TableParagraph"/>
              <w:tabs>
                <w:tab w:val="left" w:pos="3266"/>
                <w:tab w:val="left" w:pos="3487"/>
              </w:tabs>
              <w:ind w:left="108" w:right="96"/>
              <w:jc w:val="both"/>
              <w:rPr>
                <w:sz w:val="24"/>
              </w:rPr>
            </w:pPr>
            <w:r>
              <w:rPr>
                <w:sz w:val="24"/>
              </w:rPr>
              <w:t xml:space="preserve">це комплекс взаємопов’язаних та узгоджених у часі заходів: організаційних, </w:t>
            </w:r>
            <w:r>
              <w:rPr>
                <w:spacing w:val="-2"/>
                <w:sz w:val="24"/>
              </w:rPr>
              <w:t>технологічних,</w:t>
            </w:r>
            <w:r>
              <w:rPr>
                <w:sz w:val="24"/>
              </w:rPr>
              <w:tab/>
            </w:r>
            <w:r>
              <w:rPr>
                <w:sz w:val="24"/>
              </w:rPr>
              <w:tab/>
            </w:r>
            <w:r>
              <w:rPr>
                <w:spacing w:val="-2"/>
                <w:sz w:val="24"/>
              </w:rPr>
              <w:t>технічних, ресурсозберігаючих,</w:t>
            </w:r>
            <w:r>
              <w:rPr>
                <w:sz w:val="24"/>
              </w:rPr>
              <w:tab/>
            </w:r>
            <w:r>
              <w:rPr>
                <w:spacing w:val="-2"/>
                <w:sz w:val="24"/>
              </w:rPr>
              <w:t>екологічних,</w:t>
            </w:r>
          </w:p>
          <w:p w14:paraId="3EF2184A" w14:textId="77777777" w:rsidR="001A6F49" w:rsidRDefault="00000000">
            <w:pPr>
              <w:pStyle w:val="TableParagraph"/>
              <w:tabs>
                <w:tab w:val="left" w:pos="3444"/>
              </w:tabs>
              <w:spacing w:line="270" w:lineRule="atLeast"/>
              <w:ind w:left="108" w:right="95"/>
              <w:jc w:val="both"/>
              <w:rPr>
                <w:sz w:val="24"/>
              </w:rPr>
            </w:pPr>
            <w:r>
              <w:rPr>
                <w:spacing w:val="-2"/>
                <w:sz w:val="24"/>
              </w:rPr>
              <w:t>санітарно-гігієнічних,</w:t>
            </w:r>
            <w:r>
              <w:rPr>
                <w:sz w:val="24"/>
              </w:rPr>
              <w:tab/>
              <w:t>фінансово-економічних, соціальних, інформаційних, освітньо-виховних тощо, спрямованих на розв’язання проблем у сфері управління ПВ; дії, спрямовані на запобігання утворенню ПВ, їх збирання, перевезення, зберігання, оброблення, видалення, включаючи контроль за цими операціями та нагляд за місцями видалення.</w:t>
            </w:r>
          </w:p>
        </w:tc>
      </w:tr>
      <w:tr w:rsidR="001A6F49" w14:paraId="22D910A9" w14:textId="77777777">
        <w:trPr>
          <w:trHeight w:val="3588"/>
        </w:trPr>
        <w:tc>
          <w:tcPr>
            <w:tcW w:w="559" w:type="dxa"/>
          </w:tcPr>
          <w:p w14:paraId="0D64D41E" w14:textId="77777777" w:rsidR="001A6F49" w:rsidRDefault="001A6F49">
            <w:pPr>
              <w:pStyle w:val="TableParagraph"/>
              <w:jc w:val="left"/>
              <w:rPr>
                <w:b/>
                <w:sz w:val="24"/>
              </w:rPr>
            </w:pPr>
          </w:p>
          <w:p w14:paraId="702A4D3A" w14:textId="77777777" w:rsidR="001A6F49" w:rsidRDefault="001A6F49">
            <w:pPr>
              <w:pStyle w:val="TableParagraph"/>
              <w:jc w:val="left"/>
              <w:rPr>
                <w:b/>
                <w:sz w:val="24"/>
              </w:rPr>
            </w:pPr>
          </w:p>
          <w:p w14:paraId="21E18B1B" w14:textId="77777777" w:rsidR="001A6F49" w:rsidRDefault="001A6F49">
            <w:pPr>
              <w:pStyle w:val="TableParagraph"/>
              <w:jc w:val="left"/>
              <w:rPr>
                <w:b/>
                <w:sz w:val="24"/>
              </w:rPr>
            </w:pPr>
          </w:p>
          <w:p w14:paraId="64A246F9" w14:textId="77777777" w:rsidR="001A6F49" w:rsidRDefault="001A6F49">
            <w:pPr>
              <w:pStyle w:val="TableParagraph"/>
              <w:jc w:val="left"/>
              <w:rPr>
                <w:b/>
                <w:sz w:val="24"/>
              </w:rPr>
            </w:pPr>
          </w:p>
          <w:p w14:paraId="4089B931" w14:textId="77777777" w:rsidR="001A6F49" w:rsidRDefault="001A6F49">
            <w:pPr>
              <w:pStyle w:val="TableParagraph"/>
              <w:spacing w:before="275"/>
              <w:jc w:val="left"/>
              <w:rPr>
                <w:b/>
                <w:sz w:val="24"/>
              </w:rPr>
            </w:pPr>
          </w:p>
          <w:p w14:paraId="7E925481" w14:textId="77777777" w:rsidR="001A6F49" w:rsidRDefault="00000000">
            <w:pPr>
              <w:pStyle w:val="TableParagraph"/>
              <w:ind w:left="7"/>
              <w:rPr>
                <w:sz w:val="24"/>
              </w:rPr>
            </w:pPr>
            <w:r>
              <w:rPr>
                <w:spacing w:val="-10"/>
                <w:sz w:val="24"/>
              </w:rPr>
              <w:t>5</w:t>
            </w:r>
          </w:p>
        </w:tc>
        <w:tc>
          <w:tcPr>
            <w:tcW w:w="2698" w:type="dxa"/>
          </w:tcPr>
          <w:p w14:paraId="4EC0D28C" w14:textId="77777777" w:rsidR="001A6F49" w:rsidRDefault="001A6F49">
            <w:pPr>
              <w:pStyle w:val="TableParagraph"/>
              <w:jc w:val="left"/>
              <w:rPr>
                <w:b/>
                <w:sz w:val="24"/>
              </w:rPr>
            </w:pPr>
          </w:p>
          <w:p w14:paraId="565A1E19" w14:textId="77777777" w:rsidR="001A6F49" w:rsidRDefault="001A6F49">
            <w:pPr>
              <w:pStyle w:val="TableParagraph"/>
              <w:jc w:val="left"/>
              <w:rPr>
                <w:b/>
                <w:sz w:val="24"/>
              </w:rPr>
            </w:pPr>
          </w:p>
          <w:p w14:paraId="5A418BBC" w14:textId="77777777" w:rsidR="001A6F49" w:rsidRDefault="001A6F49">
            <w:pPr>
              <w:pStyle w:val="TableParagraph"/>
              <w:spacing w:before="275"/>
              <w:jc w:val="left"/>
              <w:rPr>
                <w:b/>
                <w:sz w:val="24"/>
              </w:rPr>
            </w:pPr>
          </w:p>
          <w:p w14:paraId="1F9A7F4B" w14:textId="77777777" w:rsidR="001A6F49" w:rsidRDefault="00000000">
            <w:pPr>
              <w:pStyle w:val="TableParagraph"/>
              <w:tabs>
                <w:tab w:val="left" w:pos="1669"/>
              </w:tabs>
              <w:ind w:left="105" w:right="99"/>
              <w:jc w:val="left"/>
              <w:rPr>
                <w:sz w:val="24"/>
              </w:rPr>
            </w:pPr>
            <w:r>
              <w:rPr>
                <w:spacing w:val="-2"/>
                <w:sz w:val="24"/>
              </w:rPr>
              <w:t>Стратегія</w:t>
            </w:r>
            <w:r>
              <w:rPr>
                <w:sz w:val="24"/>
              </w:rPr>
              <w:tab/>
            </w:r>
            <w:r>
              <w:rPr>
                <w:spacing w:val="-2"/>
                <w:sz w:val="24"/>
              </w:rPr>
              <w:t xml:space="preserve">розвитку Великобичківської селищної </w:t>
            </w:r>
            <w:r>
              <w:rPr>
                <w:sz w:val="24"/>
              </w:rPr>
              <w:t>територіальної</w:t>
            </w:r>
            <w:r>
              <w:rPr>
                <w:spacing w:val="14"/>
                <w:sz w:val="24"/>
              </w:rPr>
              <w:t xml:space="preserve"> </w:t>
            </w:r>
            <w:r>
              <w:rPr>
                <w:sz w:val="24"/>
              </w:rPr>
              <w:t>громади до 2027 року</w:t>
            </w:r>
          </w:p>
        </w:tc>
        <w:tc>
          <w:tcPr>
            <w:tcW w:w="1557" w:type="dxa"/>
          </w:tcPr>
          <w:p w14:paraId="05122B7A" w14:textId="77777777" w:rsidR="001A6F49" w:rsidRDefault="001A6F49">
            <w:pPr>
              <w:pStyle w:val="TableParagraph"/>
              <w:jc w:val="left"/>
              <w:rPr>
                <w:b/>
                <w:sz w:val="24"/>
              </w:rPr>
            </w:pPr>
          </w:p>
          <w:p w14:paraId="251AA8E2" w14:textId="77777777" w:rsidR="001A6F49" w:rsidRDefault="001A6F49">
            <w:pPr>
              <w:pStyle w:val="TableParagraph"/>
              <w:jc w:val="left"/>
              <w:rPr>
                <w:b/>
                <w:sz w:val="24"/>
              </w:rPr>
            </w:pPr>
          </w:p>
          <w:p w14:paraId="0ACDBD79" w14:textId="77777777" w:rsidR="001A6F49" w:rsidRDefault="001A6F49">
            <w:pPr>
              <w:pStyle w:val="TableParagraph"/>
              <w:jc w:val="left"/>
              <w:rPr>
                <w:b/>
                <w:sz w:val="24"/>
              </w:rPr>
            </w:pPr>
          </w:p>
          <w:p w14:paraId="11EA767E" w14:textId="77777777" w:rsidR="001A6F49" w:rsidRDefault="001A6F49">
            <w:pPr>
              <w:pStyle w:val="TableParagraph"/>
              <w:jc w:val="left"/>
              <w:rPr>
                <w:b/>
                <w:sz w:val="24"/>
              </w:rPr>
            </w:pPr>
          </w:p>
          <w:p w14:paraId="6AD087B4" w14:textId="77777777" w:rsidR="001A6F49" w:rsidRDefault="001A6F49">
            <w:pPr>
              <w:pStyle w:val="TableParagraph"/>
              <w:spacing w:before="275"/>
              <w:jc w:val="left"/>
              <w:rPr>
                <w:b/>
                <w:sz w:val="24"/>
              </w:rPr>
            </w:pPr>
          </w:p>
          <w:p w14:paraId="5CF2EC9D" w14:textId="77777777" w:rsidR="001A6F49" w:rsidRDefault="00000000">
            <w:pPr>
              <w:pStyle w:val="TableParagraph"/>
              <w:ind w:left="6"/>
              <w:rPr>
                <w:sz w:val="24"/>
              </w:rPr>
            </w:pPr>
            <w:r>
              <w:rPr>
                <w:spacing w:val="-2"/>
                <w:sz w:val="24"/>
              </w:rPr>
              <w:t>2024-</w:t>
            </w:r>
            <w:r>
              <w:rPr>
                <w:spacing w:val="-4"/>
                <w:sz w:val="24"/>
              </w:rPr>
              <w:t>2027</w:t>
            </w:r>
          </w:p>
        </w:tc>
        <w:tc>
          <w:tcPr>
            <w:tcW w:w="4680" w:type="dxa"/>
          </w:tcPr>
          <w:p w14:paraId="6E6C3659" w14:textId="77777777" w:rsidR="001A6F49" w:rsidRDefault="00000000">
            <w:pPr>
              <w:pStyle w:val="TableParagraph"/>
              <w:tabs>
                <w:tab w:val="left" w:pos="3031"/>
              </w:tabs>
              <w:ind w:left="108" w:right="96"/>
              <w:jc w:val="both"/>
              <w:rPr>
                <w:sz w:val="24"/>
              </w:rPr>
            </w:pPr>
            <w:r>
              <w:rPr>
                <w:sz w:val="24"/>
              </w:rPr>
              <w:t xml:space="preserve">Стратегічна ціль 3. Забезпечення потреб громади в сучасному просторовому, </w:t>
            </w:r>
            <w:r>
              <w:rPr>
                <w:spacing w:val="-2"/>
                <w:sz w:val="24"/>
              </w:rPr>
              <w:t>інфраструктурному,</w:t>
            </w:r>
            <w:r>
              <w:rPr>
                <w:sz w:val="24"/>
              </w:rPr>
              <w:tab/>
            </w:r>
            <w:r>
              <w:rPr>
                <w:spacing w:val="-2"/>
                <w:sz w:val="24"/>
              </w:rPr>
              <w:t xml:space="preserve">енергетичному </w:t>
            </w:r>
            <w:r>
              <w:rPr>
                <w:sz w:val="24"/>
              </w:rPr>
              <w:t xml:space="preserve">плануванні і розвитку та в екологічній </w:t>
            </w:r>
            <w:r>
              <w:rPr>
                <w:spacing w:val="-2"/>
                <w:sz w:val="24"/>
              </w:rPr>
              <w:t>безпеці.</w:t>
            </w:r>
          </w:p>
          <w:p w14:paraId="486DE313" w14:textId="77777777" w:rsidR="001A6F49" w:rsidRDefault="00000000">
            <w:pPr>
              <w:pStyle w:val="TableParagraph"/>
              <w:ind w:left="108" w:right="97"/>
              <w:jc w:val="both"/>
              <w:rPr>
                <w:sz w:val="24"/>
              </w:rPr>
            </w:pPr>
            <w:r>
              <w:rPr>
                <w:sz w:val="24"/>
              </w:rPr>
              <w:t>Оперативна ціль 3.2. Забезпечення екологічної безпеки як головної передумови сталого розвитку громади:</w:t>
            </w:r>
          </w:p>
          <w:p w14:paraId="3AAD3BBA" w14:textId="77777777" w:rsidR="001A6F49" w:rsidRDefault="00000000">
            <w:pPr>
              <w:pStyle w:val="TableParagraph"/>
              <w:tabs>
                <w:tab w:val="left" w:pos="473"/>
                <w:tab w:val="left" w:pos="1092"/>
                <w:tab w:val="left" w:pos="1271"/>
                <w:tab w:val="left" w:pos="1402"/>
                <w:tab w:val="left" w:pos="1727"/>
                <w:tab w:val="left" w:pos="2885"/>
                <w:tab w:val="left" w:pos="3117"/>
                <w:tab w:val="left" w:pos="3239"/>
                <w:tab w:val="left" w:pos="3317"/>
                <w:tab w:val="left" w:pos="3857"/>
                <w:tab w:val="left" w:pos="4503"/>
              </w:tabs>
              <w:spacing w:line="270" w:lineRule="atLeast"/>
              <w:ind w:left="108" w:right="97"/>
              <w:jc w:val="left"/>
              <w:rPr>
                <w:sz w:val="24"/>
              </w:rPr>
            </w:pPr>
            <w:r>
              <w:rPr>
                <w:sz w:val="24"/>
              </w:rPr>
              <w:t>-</w:t>
            </w:r>
            <w:r>
              <w:rPr>
                <w:sz w:val="24"/>
              </w:rPr>
              <w:tab/>
            </w:r>
            <w:r>
              <w:rPr>
                <w:spacing w:val="-2"/>
                <w:sz w:val="24"/>
              </w:rPr>
              <w:t>рівень</w:t>
            </w:r>
            <w:r>
              <w:rPr>
                <w:sz w:val="24"/>
              </w:rPr>
              <w:tab/>
            </w:r>
            <w:r>
              <w:rPr>
                <w:sz w:val="24"/>
              </w:rPr>
              <w:tab/>
            </w:r>
            <w:r>
              <w:rPr>
                <w:spacing w:val="-2"/>
                <w:sz w:val="24"/>
              </w:rPr>
              <w:t>задоволеності</w:t>
            </w:r>
            <w:r>
              <w:rPr>
                <w:sz w:val="24"/>
              </w:rPr>
              <w:tab/>
            </w:r>
            <w:r>
              <w:rPr>
                <w:sz w:val="24"/>
              </w:rPr>
              <w:tab/>
            </w:r>
            <w:r>
              <w:rPr>
                <w:spacing w:val="-2"/>
                <w:sz w:val="24"/>
              </w:rPr>
              <w:t>мешканців</w:t>
            </w:r>
            <w:r>
              <w:rPr>
                <w:sz w:val="24"/>
              </w:rPr>
              <w:tab/>
            </w:r>
            <w:r>
              <w:rPr>
                <w:spacing w:val="-10"/>
                <w:sz w:val="24"/>
              </w:rPr>
              <w:t xml:space="preserve">і </w:t>
            </w:r>
            <w:r>
              <w:rPr>
                <w:sz w:val="24"/>
              </w:rPr>
              <w:t xml:space="preserve">мешканок екологічним станом в громаді; </w:t>
            </w:r>
            <w:r>
              <w:rPr>
                <w:spacing w:val="-2"/>
                <w:sz w:val="24"/>
              </w:rPr>
              <w:t>частка</w:t>
            </w:r>
            <w:r>
              <w:rPr>
                <w:sz w:val="24"/>
              </w:rPr>
              <w:tab/>
            </w:r>
            <w:r>
              <w:rPr>
                <w:spacing w:val="-2"/>
                <w:sz w:val="24"/>
              </w:rPr>
              <w:t>домогосподарств,</w:t>
            </w:r>
            <w:r>
              <w:rPr>
                <w:sz w:val="24"/>
              </w:rPr>
              <w:tab/>
            </w:r>
            <w:r>
              <w:rPr>
                <w:sz w:val="24"/>
              </w:rPr>
              <w:tab/>
            </w:r>
            <w:r>
              <w:rPr>
                <w:sz w:val="24"/>
              </w:rPr>
              <w:tab/>
            </w:r>
            <w:r>
              <w:rPr>
                <w:spacing w:val="-4"/>
                <w:sz w:val="24"/>
              </w:rPr>
              <w:t>які</w:t>
            </w:r>
            <w:r>
              <w:rPr>
                <w:sz w:val="24"/>
              </w:rPr>
              <w:tab/>
            </w:r>
            <w:r>
              <w:rPr>
                <w:spacing w:val="-2"/>
                <w:sz w:val="24"/>
              </w:rPr>
              <w:t>уклали договори</w:t>
            </w:r>
            <w:r>
              <w:rPr>
                <w:sz w:val="24"/>
              </w:rPr>
              <w:tab/>
            </w:r>
            <w:r>
              <w:rPr>
                <w:sz w:val="24"/>
              </w:rPr>
              <w:tab/>
            </w:r>
            <w:r>
              <w:rPr>
                <w:spacing w:val="-6"/>
                <w:sz w:val="24"/>
              </w:rPr>
              <w:t>на</w:t>
            </w:r>
            <w:r>
              <w:rPr>
                <w:sz w:val="24"/>
              </w:rPr>
              <w:tab/>
            </w:r>
            <w:r>
              <w:rPr>
                <w:spacing w:val="-2"/>
                <w:sz w:val="24"/>
              </w:rPr>
              <w:t>збирання</w:t>
            </w:r>
            <w:r>
              <w:rPr>
                <w:sz w:val="24"/>
              </w:rPr>
              <w:tab/>
            </w:r>
            <w:r>
              <w:rPr>
                <w:spacing w:val="-6"/>
                <w:sz w:val="24"/>
              </w:rPr>
              <w:t>та</w:t>
            </w:r>
            <w:r>
              <w:rPr>
                <w:sz w:val="24"/>
              </w:rPr>
              <w:tab/>
            </w:r>
            <w:r>
              <w:rPr>
                <w:sz w:val="24"/>
              </w:rPr>
              <w:tab/>
            </w:r>
            <w:r>
              <w:rPr>
                <w:sz w:val="24"/>
              </w:rPr>
              <w:tab/>
            </w:r>
            <w:r>
              <w:rPr>
                <w:spacing w:val="-2"/>
                <w:sz w:val="24"/>
              </w:rPr>
              <w:t xml:space="preserve">перевезення </w:t>
            </w:r>
            <w:r>
              <w:rPr>
                <w:sz w:val="24"/>
              </w:rPr>
              <w:t>побутових відходів.</w:t>
            </w:r>
          </w:p>
        </w:tc>
      </w:tr>
    </w:tbl>
    <w:p w14:paraId="7C60DECF" w14:textId="77777777" w:rsidR="001A6F49" w:rsidRDefault="001A6F49">
      <w:pPr>
        <w:pStyle w:val="a3"/>
        <w:spacing w:before="13"/>
        <w:ind w:left="0" w:firstLine="0"/>
        <w:jc w:val="left"/>
        <w:rPr>
          <w:b/>
        </w:rPr>
      </w:pPr>
    </w:p>
    <w:p w14:paraId="2B50ACFA" w14:textId="77777777" w:rsidR="001A6F49" w:rsidRDefault="00000000">
      <w:pPr>
        <w:pStyle w:val="a3"/>
        <w:ind w:firstLine="707"/>
        <w:jc w:val="left"/>
      </w:pPr>
      <w:r>
        <w:t>Детальна інформація про стан фінансування діючих програм за заходів за останні п’ять років наведена в таблиці 3.4.2.</w:t>
      </w:r>
    </w:p>
    <w:p w14:paraId="5108BD60" w14:textId="77777777" w:rsidR="001A6F49" w:rsidRDefault="001A6F49">
      <w:pPr>
        <w:pStyle w:val="a3"/>
        <w:spacing w:before="59"/>
        <w:ind w:left="0" w:firstLine="0"/>
        <w:jc w:val="left"/>
      </w:pPr>
    </w:p>
    <w:p w14:paraId="5755DB73" w14:textId="77777777" w:rsidR="001A6F49" w:rsidRDefault="00000000">
      <w:pPr>
        <w:pStyle w:val="1"/>
        <w:ind w:left="304" w:right="308"/>
      </w:pPr>
      <w:r>
        <w:t>Таблиця</w:t>
      </w:r>
      <w:r>
        <w:rPr>
          <w:spacing w:val="-5"/>
        </w:rPr>
        <w:t xml:space="preserve"> </w:t>
      </w:r>
      <w:r>
        <w:t>3.4.2.</w:t>
      </w:r>
      <w:r>
        <w:rPr>
          <w:spacing w:val="-4"/>
        </w:rPr>
        <w:t xml:space="preserve"> </w:t>
      </w:r>
      <w:r>
        <w:t>Фінансування</w:t>
      </w:r>
      <w:r>
        <w:rPr>
          <w:spacing w:val="-5"/>
        </w:rPr>
        <w:t xml:space="preserve"> </w:t>
      </w:r>
      <w:r>
        <w:t>діючих</w:t>
      </w:r>
      <w:r>
        <w:rPr>
          <w:spacing w:val="-6"/>
        </w:rPr>
        <w:t xml:space="preserve"> </w:t>
      </w:r>
      <w:r>
        <w:t>програм</w:t>
      </w:r>
      <w:r>
        <w:rPr>
          <w:spacing w:val="-3"/>
        </w:rPr>
        <w:t xml:space="preserve"> </w:t>
      </w:r>
      <w:r>
        <w:t>за</w:t>
      </w:r>
      <w:r>
        <w:rPr>
          <w:spacing w:val="-2"/>
        </w:rPr>
        <w:t xml:space="preserve"> </w:t>
      </w:r>
      <w:r>
        <w:t>заходів</w:t>
      </w:r>
      <w:r>
        <w:rPr>
          <w:spacing w:val="-7"/>
        </w:rPr>
        <w:t xml:space="preserve"> </w:t>
      </w:r>
      <w:r>
        <w:t>у</w:t>
      </w:r>
      <w:r>
        <w:rPr>
          <w:spacing w:val="-4"/>
        </w:rPr>
        <w:t xml:space="preserve"> </w:t>
      </w:r>
      <w:r>
        <w:t>сфері</w:t>
      </w:r>
      <w:r>
        <w:rPr>
          <w:spacing w:val="-3"/>
        </w:rPr>
        <w:t xml:space="preserve"> </w:t>
      </w:r>
      <w:r>
        <w:t>управління відходами за 2021-2025 роки</w:t>
      </w:r>
    </w:p>
    <w:p w14:paraId="13D0A0DF" w14:textId="77777777" w:rsidR="001A6F49" w:rsidRDefault="00000000">
      <w:pPr>
        <w:spacing w:line="274" w:lineRule="exact"/>
        <w:ind w:left="308"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Великобичківської</w:t>
      </w:r>
      <w:r>
        <w:rPr>
          <w:spacing w:val="-3"/>
          <w:sz w:val="24"/>
        </w:rPr>
        <w:t xml:space="preserve"> </w:t>
      </w:r>
      <w:r>
        <w:rPr>
          <w:spacing w:val="-5"/>
          <w:sz w:val="24"/>
        </w:rPr>
        <w:t>ТГ)</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6"/>
        <w:gridCol w:w="3255"/>
        <w:gridCol w:w="1781"/>
        <w:gridCol w:w="1829"/>
        <w:gridCol w:w="1768"/>
      </w:tblGrid>
      <w:tr w:rsidR="001A6F49" w14:paraId="04FBF3F5" w14:textId="77777777">
        <w:trPr>
          <w:trHeight w:val="553"/>
        </w:trPr>
        <w:tc>
          <w:tcPr>
            <w:tcW w:w="996" w:type="dxa"/>
          </w:tcPr>
          <w:p w14:paraId="45B85989" w14:textId="77777777" w:rsidR="001A6F49" w:rsidRDefault="00000000">
            <w:pPr>
              <w:pStyle w:val="TableParagraph"/>
              <w:spacing w:before="138"/>
              <w:ind w:left="13"/>
              <w:rPr>
                <w:b/>
                <w:sz w:val="24"/>
              </w:rPr>
            </w:pPr>
            <w:r>
              <w:rPr>
                <w:b/>
                <w:spacing w:val="-5"/>
                <w:sz w:val="24"/>
              </w:rPr>
              <w:t>Рік</w:t>
            </w:r>
          </w:p>
        </w:tc>
        <w:tc>
          <w:tcPr>
            <w:tcW w:w="3255" w:type="dxa"/>
          </w:tcPr>
          <w:p w14:paraId="4C4FC465" w14:textId="77777777" w:rsidR="001A6F49" w:rsidRDefault="00000000">
            <w:pPr>
              <w:pStyle w:val="TableParagraph"/>
              <w:spacing w:before="138"/>
              <w:ind w:left="743"/>
              <w:jc w:val="left"/>
              <w:rPr>
                <w:b/>
                <w:sz w:val="24"/>
              </w:rPr>
            </w:pPr>
            <w:r>
              <w:rPr>
                <w:b/>
                <w:sz w:val="24"/>
              </w:rPr>
              <w:t xml:space="preserve">Назва </w:t>
            </w:r>
            <w:r>
              <w:rPr>
                <w:b/>
                <w:spacing w:val="-2"/>
                <w:sz w:val="24"/>
              </w:rPr>
              <w:t>програми</w:t>
            </w:r>
          </w:p>
        </w:tc>
        <w:tc>
          <w:tcPr>
            <w:tcW w:w="1781" w:type="dxa"/>
          </w:tcPr>
          <w:p w14:paraId="2B2E388D" w14:textId="77777777" w:rsidR="001A6F49" w:rsidRDefault="00000000">
            <w:pPr>
              <w:pStyle w:val="TableParagraph"/>
              <w:spacing w:before="138"/>
              <w:ind w:left="122" w:right="114"/>
              <w:rPr>
                <w:b/>
                <w:sz w:val="24"/>
              </w:rPr>
            </w:pPr>
            <w:r>
              <w:rPr>
                <w:b/>
                <w:spacing w:val="-2"/>
                <w:sz w:val="24"/>
              </w:rPr>
              <w:t>Захід</w:t>
            </w:r>
          </w:p>
        </w:tc>
        <w:tc>
          <w:tcPr>
            <w:tcW w:w="1829" w:type="dxa"/>
          </w:tcPr>
          <w:p w14:paraId="273C353E" w14:textId="77777777" w:rsidR="001A6F49" w:rsidRDefault="00000000">
            <w:pPr>
              <w:pStyle w:val="TableParagraph"/>
              <w:spacing w:line="270" w:lineRule="atLeast"/>
              <w:ind w:left="482" w:hanging="375"/>
              <w:jc w:val="left"/>
              <w:rPr>
                <w:b/>
                <w:sz w:val="24"/>
              </w:rPr>
            </w:pPr>
            <w:r>
              <w:rPr>
                <w:b/>
                <w:spacing w:val="-2"/>
                <w:sz w:val="24"/>
              </w:rPr>
              <w:t xml:space="preserve">Фінансування, </w:t>
            </w:r>
            <w:r>
              <w:rPr>
                <w:b/>
                <w:sz w:val="24"/>
              </w:rPr>
              <w:t>тис. грн</w:t>
            </w:r>
          </w:p>
        </w:tc>
        <w:tc>
          <w:tcPr>
            <w:tcW w:w="1768" w:type="dxa"/>
          </w:tcPr>
          <w:p w14:paraId="4BD351F5" w14:textId="77777777" w:rsidR="001A6F49" w:rsidRDefault="00000000">
            <w:pPr>
              <w:pStyle w:val="TableParagraph"/>
              <w:spacing w:before="48"/>
              <w:ind w:left="549" w:hanging="442"/>
              <w:jc w:val="left"/>
              <w:rPr>
                <w:b/>
                <w:sz w:val="20"/>
              </w:rPr>
            </w:pPr>
            <w:r>
              <w:rPr>
                <w:b/>
                <w:spacing w:val="-2"/>
                <w:sz w:val="20"/>
              </w:rPr>
              <w:t>Профінансовано, тис.грн</w:t>
            </w:r>
          </w:p>
        </w:tc>
      </w:tr>
      <w:tr w:rsidR="001A6F49" w14:paraId="4422E82A" w14:textId="77777777">
        <w:trPr>
          <w:trHeight w:val="827"/>
        </w:trPr>
        <w:tc>
          <w:tcPr>
            <w:tcW w:w="996" w:type="dxa"/>
          </w:tcPr>
          <w:p w14:paraId="50CAAA36" w14:textId="77777777" w:rsidR="001A6F49" w:rsidRDefault="00000000">
            <w:pPr>
              <w:pStyle w:val="TableParagraph"/>
              <w:spacing w:before="275"/>
              <w:ind w:left="13" w:right="1"/>
              <w:rPr>
                <w:sz w:val="24"/>
              </w:rPr>
            </w:pPr>
            <w:r>
              <w:rPr>
                <w:spacing w:val="-4"/>
                <w:sz w:val="24"/>
              </w:rPr>
              <w:t>2021</w:t>
            </w:r>
          </w:p>
        </w:tc>
        <w:tc>
          <w:tcPr>
            <w:tcW w:w="3255" w:type="dxa"/>
          </w:tcPr>
          <w:p w14:paraId="09F0B9E7" w14:textId="77777777" w:rsidR="001A6F49" w:rsidRDefault="00000000">
            <w:pPr>
              <w:pStyle w:val="TableParagraph"/>
              <w:spacing w:line="276" w:lineRule="exact"/>
              <w:ind w:left="138" w:right="129" w:firstLine="4"/>
              <w:rPr>
                <w:sz w:val="24"/>
              </w:rPr>
            </w:pPr>
            <w:r>
              <w:rPr>
                <w:sz w:val="24"/>
              </w:rPr>
              <w:t>Програма</w:t>
            </w:r>
            <w:r>
              <w:rPr>
                <w:spacing w:val="-12"/>
                <w:sz w:val="24"/>
              </w:rPr>
              <w:t xml:space="preserve"> </w:t>
            </w:r>
            <w:r>
              <w:rPr>
                <w:sz w:val="24"/>
              </w:rPr>
              <w:t>«Збір</w:t>
            </w:r>
            <w:r>
              <w:rPr>
                <w:spacing w:val="-11"/>
                <w:sz w:val="24"/>
              </w:rPr>
              <w:t xml:space="preserve"> </w:t>
            </w:r>
            <w:r>
              <w:rPr>
                <w:sz w:val="24"/>
              </w:rPr>
              <w:t>та</w:t>
            </w:r>
            <w:r>
              <w:rPr>
                <w:spacing w:val="-12"/>
                <w:sz w:val="24"/>
              </w:rPr>
              <w:t xml:space="preserve"> </w:t>
            </w:r>
            <w:r>
              <w:rPr>
                <w:sz w:val="24"/>
              </w:rPr>
              <w:t>вивезення побутових відходів у Великобичківській</w:t>
            </w:r>
            <w:r>
              <w:rPr>
                <w:spacing w:val="-15"/>
                <w:sz w:val="24"/>
              </w:rPr>
              <w:t xml:space="preserve"> </w:t>
            </w:r>
            <w:r>
              <w:rPr>
                <w:sz w:val="24"/>
              </w:rPr>
              <w:t>селищній</w:t>
            </w:r>
          </w:p>
        </w:tc>
        <w:tc>
          <w:tcPr>
            <w:tcW w:w="1781" w:type="dxa"/>
          </w:tcPr>
          <w:p w14:paraId="7318960D" w14:textId="77777777" w:rsidR="001A6F49" w:rsidRDefault="00000000">
            <w:pPr>
              <w:pStyle w:val="TableParagraph"/>
              <w:spacing w:before="135"/>
              <w:ind w:left="263" w:firstLine="7"/>
              <w:jc w:val="left"/>
              <w:rPr>
                <w:sz w:val="24"/>
              </w:rPr>
            </w:pPr>
            <w:r>
              <w:rPr>
                <w:sz w:val="24"/>
              </w:rPr>
              <w:t>Збирання</w:t>
            </w:r>
            <w:r>
              <w:rPr>
                <w:spacing w:val="-15"/>
                <w:sz w:val="24"/>
              </w:rPr>
              <w:t xml:space="preserve"> </w:t>
            </w:r>
            <w:r>
              <w:rPr>
                <w:sz w:val="24"/>
              </w:rPr>
              <w:t xml:space="preserve">та </w:t>
            </w:r>
            <w:r>
              <w:rPr>
                <w:spacing w:val="-2"/>
                <w:sz w:val="24"/>
              </w:rPr>
              <w:t>перевезення</w:t>
            </w:r>
          </w:p>
        </w:tc>
        <w:tc>
          <w:tcPr>
            <w:tcW w:w="1829" w:type="dxa"/>
          </w:tcPr>
          <w:p w14:paraId="11416756" w14:textId="77777777" w:rsidR="001A6F49" w:rsidRDefault="00000000">
            <w:pPr>
              <w:pStyle w:val="TableParagraph"/>
              <w:spacing w:before="275"/>
              <w:ind w:left="583"/>
              <w:jc w:val="left"/>
              <w:rPr>
                <w:sz w:val="24"/>
              </w:rPr>
            </w:pPr>
            <w:r>
              <w:rPr>
                <w:spacing w:val="-2"/>
                <w:sz w:val="24"/>
              </w:rPr>
              <w:t>150,00</w:t>
            </w:r>
          </w:p>
        </w:tc>
        <w:tc>
          <w:tcPr>
            <w:tcW w:w="1768" w:type="dxa"/>
          </w:tcPr>
          <w:p w14:paraId="15261667" w14:textId="77777777" w:rsidR="001A6F49" w:rsidRDefault="001A6F49">
            <w:pPr>
              <w:pStyle w:val="TableParagraph"/>
              <w:spacing w:before="67"/>
              <w:jc w:val="left"/>
              <w:rPr>
                <w:sz w:val="20"/>
              </w:rPr>
            </w:pPr>
          </w:p>
          <w:p w14:paraId="71361DD2" w14:textId="77777777" w:rsidR="001A6F49" w:rsidRDefault="00000000">
            <w:pPr>
              <w:pStyle w:val="TableParagraph"/>
              <w:spacing w:before="1"/>
              <w:ind w:left="11" w:right="2"/>
              <w:rPr>
                <w:sz w:val="20"/>
              </w:rPr>
            </w:pPr>
            <w:r>
              <w:rPr>
                <w:spacing w:val="-2"/>
                <w:sz w:val="20"/>
              </w:rPr>
              <w:t>148,7</w:t>
            </w:r>
          </w:p>
        </w:tc>
      </w:tr>
    </w:tbl>
    <w:p w14:paraId="0A317C3C" w14:textId="77777777" w:rsidR="001A6F49" w:rsidRDefault="001A6F49">
      <w:pPr>
        <w:pStyle w:val="TableParagraph"/>
        <w:rPr>
          <w:sz w:val="20"/>
        </w:rPr>
        <w:sectPr w:rsidR="001A6F49">
          <w:type w:val="continuous"/>
          <w:pgSz w:w="11910" w:h="16840"/>
          <w:pgMar w:top="820" w:right="566" w:bottom="920" w:left="1133" w:header="0" w:footer="732"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6"/>
        <w:gridCol w:w="3255"/>
        <w:gridCol w:w="1781"/>
        <w:gridCol w:w="1829"/>
        <w:gridCol w:w="1768"/>
      </w:tblGrid>
      <w:tr w:rsidR="001A6F49" w14:paraId="0BA79EE4" w14:textId="77777777">
        <w:trPr>
          <w:trHeight w:val="551"/>
        </w:trPr>
        <w:tc>
          <w:tcPr>
            <w:tcW w:w="996" w:type="dxa"/>
            <w:vMerge w:val="restart"/>
          </w:tcPr>
          <w:p w14:paraId="2777CFA2" w14:textId="77777777" w:rsidR="001A6F49" w:rsidRDefault="001A6F49">
            <w:pPr>
              <w:pStyle w:val="TableParagraph"/>
              <w:jc w:val="left"/>
            </w:pPr>
          </w:p>
        </w:tc>
        <w:tc>
          <w:tcPr>
            <w:tcW w:w="3255" w:type="dxa"/>
          </w:tcPr>
          <w:p w14:paraId="3A65386B" w14:textId="77777777" w:rsidR="001A6F49" w:rsidRDefault="00000000">
            <w:pPr>
              <w:pStyle w:val="TableParagraph"/>
              <w:spacing w:line="276" w:lineRule="exact"/>
              <w:ind w:left="1146" w:hanging="855"/>
              <w:jc w:val="left"/>
              <w:rPr>
                <w:sz w:val="24"/>
              </w:rPr>
            </w:pPr>
            <w:r>
              <w:rPr>
                <w:sz w:val="24"/>
              </w:rPr>
              <w:t>територіальній</w:t>
            </w:r>
            <w:r>
              <w:rPr>
                <w:spacing w:val="-15"/>
                <w:sz w:val="24"/>
              </w:rPr>
              <w:t xml:space="preserve"> </w:t>
            </w:r>
            <w:r>
              <w:rPr>
                <w:sz w:val="24"/>
              </w:rPr>
              <w:t>громаді</w:t>
            </w:r>
            <w:r>
              <w:rPr>
                <w:spacing w:val="-15"/>
                <w:sz w:val="24"/>
              </w:rPr>
              <w:t xml:space="preserve"> </w:t>
            </w:r>
            <w:r>
              <w:rPr>
                <w:sz w:val="24"/>
              </w:rPr>
              <w:t>на 2021 рік»</w:t>
            </w:r>
          </w:p>
        </w:tc>
        <w:tc>
          <w:tcPr>
            <w:tcW w:w="1781" w:type="dxa"/>
          </w:tcPr>
          <w:p w14:paraId="58322E0C" w14:textId="77777777" w:rsidR="001A6F49" w:rsidRDefault="00000000">
            <w:pPr>
              <w:pStyle w:val="TableParagraph"/>
              <w:spacing w:line="276" w:lineRule="exact"/>
              <w:ind w:left="467" w:hanging="118"/>
              <w:jc w:val="left"/>
              <w:rPr>
                <w:sz w:val="24"/>
              </w:rPr>
            </w:pPr>
            <w:r>
              <w:rPr>
                <w:spacing w:val="-2"/>
                <w:sz w:val="24"/>
              </w:rPr>
              <w:t>побутових відходів</w:t>
            </w:r>
          </w:p>
        </w:tc>
        <w:tc>
          <w:tcPr>
            <w:tcW w:w="1829" w:type="dxa"/>
          </w:tcPr>
          <w:p w14:paraId="181D5FA6" w14:textId="77777777" w:rsidR="001A6F49" w:rsidRDefault="001A6F49">
            <w:pPr>
              <w:pStyle w:val="TableParagraph"/>
              <w:jc w:val="left"/>
            </w:pPr>
          </w:p>
        </w:tc>
        <w:tc>
          <w:tcPr>
            <w:tcW w:w="1768" w:type="dxa"/>
          </w:tcPr>
          <w:p w14:paraId="39EB1C40" w14:textId="77777777" w:rsidR="001A6F49" w:rsidRDefault="001A6F49">
            <w:pPr>
              <w:pStyle w:val="TableParagraph"/>
              <w:jc w:val="left"/>
            </w:pPr>
          </w:p>
        </w:tc>
      </w:tr>
      <w:tr w:rsidR="001A6F49" w14:paraId="07FD0F4B" w14:textId="77777777">
        <w:trPr>
          <w:trHeight w:val="1655"/>
        </w:trPr>
        <w:tc>
          <w:tcPr>
            <w:tcW w:w="996" w:type="dxa"/>
            <w:vMerge/>
            <w:tcBorders>
              <w:top w:val="nil"/>
            </w:tcBorders>
          </w:tcPr>
          <w:p w14:paraId="388749ED" w14:textId="77777777" w:rsidR="001A6F49" w:rsidRDefault="001A6F49">
            <w:pPr>
              <w:rPr>
                <w:sz w:val="2"/>
                <w:szCs w:val="2"/>
              </w:rPr>
            </w:pPr>
          </w:p>
        </w:tc>
        <w:tc>
          <w:tcPr>
            <w:tcW w:w="3255" w:type="dxa"/>
          </w:tcPr>
          <w:p w14:paraId="392BCC4F" w14:textId="77777777" w:rsidR="001A6F49" w:rsidRDefault="00000000">
            <w:pPr>
              <w:pStyle w:val="TableParagraph"/>
              <w:ind w:left="198" w:right="184" w:hanging="3"/>
              <w:rPr>
                <w:sz w:val="24"/>
              </w:rPr>
            </w:pPr>
            <w:r>
              <w:rPr>
                <w:sz w:val="24"/>
              </w:rPr>
              <w:t>Програма охорони навколишнього</w:t>
            </w:r>
            <w:r>
              <w:rPr>
                <w:spacing w:val="-15"/>
                <w:sz w:val="24"/>
              </w:rPr>
              <w:t xml:space="preserve"> </w:t>
            </w:r>
            <w:r>
              <w:rPr>
                <w:sz w:val="24"/>
              </w:rPr>
              <w:t xml:space="preserve">природного </w:t>
            </w:r>
            <w:r>
              <w:rPr>
                <w:spacing w:val="-2"/>
                <w:sz w:val="24"/>
              </w:rPr>
              <w:t>середовища Великобичківської</w:t>
            </w:r>
          </w:p>
          <w:p w14:paraId="6049C9EA" w14:textId="77777777" w:rsidR="001A6F49" w:rsidRDefault="00000000">
            <w:pPr>
              <w:pStyle w:val="TableParagraph"/>
              <w:spacing w:line="270" w:lineRule="atLeast"/>
              <w:ind w:left="61" w:right="48"/>
              <w:rPr>
                <w:sz w:val="24"/>
              </w:rPr>
            </w:pPr>
            <w:r>
              <w:rPr>
                <w:sz w:val="24"/>
              </w:rPr>
              <w:t>територіальної</w:t>
            </w:r>
            <w:r>
              <w:rPr>
                <w:spacing w:val="-15"/>
                <w:sz w:val="24"/>
              </w:rPr>
              <w:t xml:space="preserve"> </w:t>
            </w:r>
            <w:r>
              <w:rPr>
                <w:sz w:val="24"/>
              </w:rPr>
              <w:t>громади</w:t>
            </w:r>
            <w:r>
              <w:rPr>
                <w:spacing w:val="-15"/>
                <w:sz w:val="24"/>
              </w:rPr>
              <w:t xml:space="preserve"> </w:t>
            </w:r>
            <w:r>
              <w:rPr>
                <w:sz w:val="24"/>
              </w:rPr>
              <w:t>на 2021 рік</w:t>
            </w:r>
          </w:p>
        </w:tc>
        <w:tc>
          <w:tcPr>
            <w:tcW w:w="1781" w:type="dxa"/>
          </w:tcPr>
          <w:p w14:paraId="09D40056" w14:textId="77777777" w:rsidR="001A6F49" w:rsidRDefault="00000000">
            <w:pPr>
              <w:pStyle w:val="TableParagraph"/>
              <w:spacing w:before="138"/>
              <w:ind w:left="122" w:right="112"/>
              <w:rPr>
                <w:sz w:val="24"/>
              </w:rPr>
            </w:pPr>
            <w:r>
              <w:rPr>
                <w:spacing w:val="-2"/>
                <w:sz w:val="24"/>
              </w:rPr>
              <w:t xml:space="preserve">Перевезення </w:t>
            </w:r>
            <w:r>
              <w:rPr>
                <w:sz w:val="24"/>
              </w:rPr>
              <w:t xml:space="preserve">відходів та </w:t>
            </w:r>
            <w:r>
              <w:rPr>
                <w:spacing w:val="-2"/>
                <w:sz w:val="24"/>
              </w:rPr>
              <w:t>локалізація стихійних сміттєзвалищ</w:t>
            </w:r>
          </w:p>
        </w:tc>
        <w:tc>
          <w:tcPr>
            <w:tcW w:w="1829" w:type="dxa"/>
          </w:tcPr>
          <w:p w14:paraId="251D8D0E" w14:textId="77777777" w:rsidR="001A6F49" w:rsidRDefault="001A6F49">
            <w:pPr>
              <w:pStyle w:val="TableParagraph"/>
              <w:jc w:val="left"/>
              <w:rPr>
                <w:sz w:val="24"/>
              </w:rPr>
            </w:pPr>
          </w:p>
          <w:p w14:paraId="79B91332" w14:textId="77777777" w:rsidR="001A6F49" w:rsidRDefault="001A6F49">
            <w:pPr>
              <w:pStyle w:val="TableParagraph"/>
              <w:spacing w:before="138"/>
              <w:jc w:val="left"/>
              <w:rPr>
                <w:sz w:val="24"/>
              </w:rPr>
            </w:pPr>
          </w:p>
          <w:p w14:paraId="4C225F72" w14:textId="77777777" w:rsidR="001A6F49" w:rsidRDefault="00000000">
            <w:pPr>
              <w:pStyle w:val="TableParagraph"/>
              <w:ind w:left="9" w:right="2"/>
              <w:rPr>
                <w:sz w:val="24"/>
              </w:rPr>
            </w:pPr>
            <w:r>
              <w:rPr>
                <w:spacing w:val="-2"/>
                <w:sz w:val="24"/>
              </w:rPr>
              <w:t>277,0</w:t>
            </w:r>
          </w:p>
        </w:tc>
        <w:tc>
          <w:tcPr>
            <w:tcW w:w="1768" w:type="dxa"/>
          </w:tcPr>
          <w:p w14:paraId="5DB48309" w14:textId="77777777" w:rsidR="001A6F49" w:rsidRDefault="001A6F49">
            <w:pPr>
              <w:pStyle w:val="TableParagraph"/>
              <w:jc w:val="left"/>
              <w:rPr>
                <w:sz w:val="20"/>
              </w:rPr>
            </w:pPr>
          </w:p>
          <w:p w14:paraId="7113DC50" w14:textId="77777777" w:rsidR="001A6F49" w:rsidRDefault="001A6F49">
            <w:pPr>
              <w:pStyle w:val="TableParagraph"/>
              <w:jc w:val="left"/>
              <w:rPr>
                <w:sz w:val="20"/>
              </w:rPr>
            </w:pPr>
          </w:p>
          <w:p w14:paraId="21F7E66B" w14:textId="77777777" w:rsidR="001A6F49" w:rsidRDefault="001A6F49">
            <w:pPr>
              <w:pStyle w:val="TableParagraph"/>
              <w:spacing w:before="23"/>
              <w:jc w:val="left"/>
              <w:rPr>
                <w:sz w:val="20"/>
              </w:rPr>
            </w:pPr>
          </w:p>
          <w:p w14:paraId="3E4F6C5D" w14:textId="77777777" w:rsidR="001A6F49" w:rsidRDefault="00000000">
            <w:pPr>
              <w:pStyle w:val="TableParagraph"/>
              <w:ind w:left="11" w:right="2"/>
              <w:rPr>
                <w:sz w:val="20"/>
              </w:rPr>
            </w:pPr>
            <w:r>
              <w:rPr>
                <w:spacing w:val="-2"/>
                <w:sz w:val="20"/>
              </w:rPr>
              <w:t>147,6</w:t>
            </w:r>
          </w:p>
        </w:tc>
      </w:tr>
      <w:tr w:rsidR="001A6F49" w14:paraId="7960A914" w14:textId="77777777">
        <w:trPr>
          <w:trHeight w:val="1106"/>
        </w:trPr>
        <w:tc>
          <w:tcPr>
            <w:tcW w:w="996" w:type="dxa"/>
            <w:vMerge/>
            <w:tcBorders>
              <w:top w:val="nil"/>
            </w:tcBorders>
          </w:tcPr>
          <w:p w14:paraId="12406C1E" w14:textId="77777777" w:rsidR="001A6F49" w:rsidRDefault="001A6F49">
            <w:pPr>
              <w:rPr>
                <w:sz w:val="2"/>
                <w:szCs w:val="2"/>
              </w:rPr>
            </w:pPr>
          </w:p>
        </w:tc>
        <w:tc>
          <w:tcPr>
            <w:tcW w:w="3255" w:type="dxa"/>
          </w:tcPr>
          <w:p w14:paraId="4C807365" w14:textId="77777777" w:rsidR="001A6F49" w:rsidRDefault="00000000">
            <w:pPr>
              <w:pStyle w:val="TableParagraph"/>
              <w:spacing w:line="270" w:lineRule="atLeast"/>
              <w:ind w:left="266" w:right="253" w:firstLine="1"/>
              <w:rPr>
                <w:sz w:val="24"/>
              </w:rPr>
            </w:pPr>
            <w:r>
              <w:rPr>
                <w:sz w:val="24"/>
              </w:rPr>
              <w:t xml:space="preserve">Програма «Благоустрій </w:t>
            </w:r>
            <w:r>
              <w:rPr>
                <w:spacing w:val="-2"/>
                <w:sz w:val="24"/>
              </w:rPr>
              <w:t xml:space="preserve">Великобичківської </w:t>
            </w:r>
            <w:r>
              <w:rPr>
                <w:sz w:val="24"/>
              </w:rPr>
              <w:t>територіальної</w:t>
            </w:r>
            <w:r>
              <w:rPr>
                <w:spacing w:val="-15"/>
                <w:sz w:val="24"/>
              </w:rPr>
              <w:t xml:space="preserve"> </w:t>
            </w:r>
            <w:r>
              <w:rPr>
                <w:sz w:val="24"/>
              </w:rPr>
              <w:t>громади</w:t>
            </w:r>
            <w:r>
              <w:rPr>
                <w:spacing w:val="-15"/>
                <w:sz w:val="24"/>
              </w:rPr>
              <w:t xml:space="preserve"> </w:t>
            </w:r>
            <w:r>
              <w:rPr>
                <w:sz w:val="24"/>
              </w:rPr>
              <w:t>на 2021 рік»</w:t>
            </w:r>
          </w:p>
        </w:tc>
        <w:tc>
          <w:tcPr>
            <w:tcW w:w="1781" w:type="dxa"/>
          </w:tcPr>
          <w:p w14:paraId="76D7C1E1" w14:textId="77777777" w:rsidR="001A6F49" w:rsidRDefault="001A6F49">
            <w:pPr>
              <w:pStyle w:val="TableParagraph"/>
              <w:spacing w:before="1"/>
              <w:jc w:val="left"/>
              <w:rPr>
                <w:sz w:val="24"/>
              </w:rPr>
            </w:pPr>
          </w:p>
          <w:p w14:paraId="4E35CCEC" w14:textId="77777777" w:rsidR="001A6F49" w:rsidRDefault="00000000">
            <w:pPr>
              <w:pStyle w:val="TableParagraph"/>
              <w:ind w:left="462" w:hanging="149"/>
              <w:jc w:val="left"/>
              <w:rPr>
                <w:sz w:val="24"/>
              </w:rPr>
            </w:pPr>
            <w:r>
              <w:rPr>
                <w:spacing w:val="-2"/>
                <w:sz w:val="24"/>
              </w:rPr>
              <w:t>Утримання звалища</w:t>
            </w:r>
          </w:p>
        </w:tc>
        <w:tc>
          <w:tcPr>
            <w:tcW w:w="1829" w:type="dxa"/>
          </w:tcPr>
          <w:p w14:paraId="01036111" w14:textId="77777777" w:rsidR="001A6F49" w:rsidRDefault="001A6F49">
            <w:pPr>
              <w:pStyle w:val="TableParagraph"/>
              <w:spacing w:before="137"/>
              <w:jc w:val="left"/>
              <w:rPr>
                <w:sz w:val="24"/>
              </w:rPr>
            </w:pPr>
          </w:p>
          <w:p w14:paraId="79AF68CB" w14:textId="77777777" w:rsidR="001A6F49" w:rsidRDefault="00000000">
            <w:pPr>
              <w:pStyle w:val="TableParagraph"/>
              <w:spacing w:before="1"/>
              <w:ind w:left="9" w:right="2"/>
              <w:rPr>
                <w:sz w:val="24"/>
              </w:rPr>
            </w:pPr>
            <w:r>
              <w:rPr>
                <w:spacing w:val="-2"/>
                <w:sz w:val="24"/>
              </w:rPr>
              <w:t>456,536</w:t>
            </w:r>
          </w:p>
        </w:tc>
        <w:tc>
          <w:tcPr>
            <w:tcW w:w="1768" w:type="dxa"/>
          </w:tcPr>
          <w:p w14:paraId="5954269C" w14:textId="77777777" w:rsidR="001A6F49" w:rsidRDefault="001A6F49">
            <w:pPr>
              <w:pStyle w:val="TableParagraph"/>
              <w:spacing w:before="206"/>
              <w:jc w:val="left"/>
              <w:rPr>
                <w:sz w:val="20"/>
              </w:rPr>
            </w:pPr>
          </w:p>
          <w:p w14:paraId="0C5A2596" w14:textId="77777777" w:rsidR="001A6F49" w:rsidRDefault="00000000">
            <w:pPr>
              <w:pStyle w:val="TableParagraph"/>
              <w:spacing w:before="1"/>
              <w:ind w:left="11" w:right="2"/>
              <w:rPr>
                <w:sz w:val="20"/>
              </w:rPr>
            </w:pPr>
            <w:r>
              <w:rPr>
                <w:spacing w:val="-2"/>
                <w:sz w:val="20"/>
              </w:rPr>
              <w:t>450,0</w:t>
            </w:r>
          </w:p>
        </w:tc>
      </w:tr>
      <w:tr w:rsidR="001A6F49" w14:paraId="09C79374" w14:textId="77777777">
        <w:trPr>
          <w:trHeight w:val="1380"/>
        </w:trPr>
        <w:tc>
          <w:tcPr>
            <w:tcW w:w="996" w:type="dxa"/>
            <w:vMerge w:val="restart"/>
          </w:tcPr>
          <w:p w14:paraId="0C43704F" w14:textId="77777777" w:rsidR="001A6F49" w:rsidRDefault="001A6F49">
            <w:pPr>
              <w:pStyle w:val="TableParagraph"/>
              <w:jc w:val="left"/>
              <w:rPr>
                <w:sz w:val="24"/>
              </w:rPr>
            </w:pPr>
          </w:p>
          <w:p w14:paraId="12384CE9" w14:textId="77777777" w:rsidR="001A6F49" w:rsidRDefault="001A6F49">
            <w:pPr>
              <w:pStyle w:val="TableParagraph"/>
              <w:jc w:val="left"/>
              <w:rPr>
                <w:sz w:val="24"/>
              </w:rPr>
            </w:pPr>
          </w:p>
          <w:p w14:paraId="14EB41B1" w14:textId="77777777" w:rsidR="001A6F49" w:rsidRDefault="001A6F49">
            <w:pPr>
              <w:pStyle w:val="TableParagraph"/>
              <w:jc w:val="left"/>
              <w:rPr>
                <w:sz w:val="24"/>
              </w:rPr>
            </w:pPr>
          </w:p>
          <w:p w14:paraId="2043DBE0" w14:textId="77777777" w:rsidR="001A6F49" w:rsidRDefault="001A6F49">
            <w:pPr>
              <w:pStyle w:val="TableParagraph"/>
              <w:jc w:val="left"/>
              <w:rPr>
                <w:sz w:val="24"/>
              </w:rPr>
            </w:pPr>
          </w:p>
          <w:p w14:paraId="6656D92B" w14:textId="77777777" w:rsidR="001A6F49" w:rsidRDefault="001A6F49">
            <w:pPr>
              <w:pStyle w:val="TableParagraph"/>
              <w:jc w:val="left"/>
              <w:rPr>
                <w:sz w:val="24"/>
              </w:rPr>
            </w:pPr>
          </w:p>
          <w:p w14:paraId="2CD63AB0" w14:textId="77777777" w:rsidR="001A6F49" w:rsidRDefault="001A6F49">
            <w:pPr>
              <w:pStyle w:val="TableParagraph"/>
              <w:jc w:val="left"/>
              <w:rPr>
                <w:sz w:val="24"/>
              </w:rPr>
            </w:pPr>
          </w:p>
          <w:p w14:paraId="31963347" w14:textId="77777777" w:rsidR="001A6F49" w:rsidRDefault="001A6F49">
            <w:pPr>
              <w:pStyle w:val="TableParagraph"/>
              <w:jc w:val="left"/>
              <w:rPr>
                <w:sz w:val="24"/>
              </w:rPr>
            </w:pPr>
          </w:p>
          <w:p w14:paraId="6A39ED41" w14:textId="77777777" w:rsidR="001A6F49" w:rsidRDefault="001A6F49">
            <w:pPr>
              <w:pStyle w:val="TableParagraph"/>
              <w:spacing w:before="146"/>
              <w:jc w:val="left"/>
              <w:rPr>
                <w:sz w:val="24"/>
              </w:rPr>
            </w:pPr>
          </w:p>
          <w:p w14:paraId="4B4FB4DF" w14:textId="77777777" w:rsidR="001A6F49" w:rsidRDefault="00000000">
            <w:pPr>
              <w:pStyle w:val="TableParagraph"/>
              <w:ind w:left="259"/>
              <w:jc w:val="left"/>
              <w:rPr>
                <w:sz w:val="24"/>
              </w:rPr>
            </w:pPr>
            <w:r>
              <w:rPr>
                <w:spacing w:val="-4"/>
                <w:sz w:val="24"/>
              </w:rPr>
              <w:t>2022</w:t>
            </w:r>
          </w:p>
        </w:tc>
        <w:tc>
          <w:tcPr>
            <w:tcW w:w="3255" w:type="dxa"/>
          </w:tcPr>
          <w:p w14:paraId="4BDABC2F" w14:textId="77777777" w:rsidR="001A6F49" w:rsidRDefault="00000000">
            <w:pPr>
              <w:pStyle w:val="TableParagraph"/>
              <w:spacing w:line="276" w:lineRule="exact"/>
              <w:ind w:left="143" w:right="129"/>
              <w:rPr>
                <w:sz w:val="24"/>
              </w:rPr>
            </w:pPr>
            <w:r>
              <w:rPr>
                <w:sz w:val="24"/>
              </w:rPr>
              <w:t>Програма</w:t>
            </w:r>
            <w:r>
              <w:rPr>
                <w:spacing w:val="-13"/>
                <w:sz w:val="24"/>
              </w:rPr>
              <w:t xml:space="preserve"> </w:t>
            </w:r>
            <w:r>
              <w:rPr>
                <w:sz w:val="24"/>
              </w:rPr>
              <w:t>«Збір</w:t>
            </w:r>
            <w:r>
              <w:rPr>
                <w:spacing w:val="-11"/>
                <w:sz w:val="24"/>
              </w:rPr>
              <w:t xml:space="preserve"> </w:t>
            </w:r>
            <w:r>
              <w:rPr>
                <w:sz w:val="24"/>
              </w:rPr>
              <w:t>та</w:t>
            </w:r>
            <w:r>
              <w:rPr>
                <w:spacing w:val="-12"/>
                <w:sz w:val="24"/>
              </w:rPr>
              <w:t xml:space="preserve"> </w:t>
            </w:r>
            <w:r>
              <w:rPr>
                <w:sz w:val="24"/>
              </w:rPr>
              <w:t xml:space="preserve">вивезення побутових відходів у </w:t>
            </w:r>
            <w:r>
              <w:rPr>
                <w:spacing w:val="-2"/>
                <w:sz w:val="24"/>
              </w:rPr>
              <w:t>Великобичківський</w:t>
            </w:r>
            <w:r>
              <w:rPr>
                <w:spacing w:val="40"/>
                <w:sz w:val="24"/>
              </w:rPr>
              <w:t xml:space="preserve"> </w:t>
            </w:r>
            <w:r>
              <w:rPr>
                <w:sz w:val="24"/>
              </w:rPr>
              <w:t>селищній територіальній громаді на 2022 рік»</w:t>
            </w:r>
          </w:p>
        </w:tc>
        <w:tc>
          <w:tcPr>
            <w:tcW w:w="1781" w:type="dxa"/>
          </w:tcPr>
          <w:p w14:paraId="21722381" w14:textId="77777777" w:rsidR="001A6F49" w:rsidRDefault="00000000">
            <w:pPr>
              <w:pStyle w:val="TableParagraph"/>
              <w:spacing w:before="135"/>
              <w:ind w:left="263" w:right="255" w:firstLine="2"/>
              <w:rPr>
                <w:sz w:val="24"/>
              </w:rPr>
            </w:pPr>
            <w:r>
              <w:rPr>
                <w:sz w:val="24"/>
              </w:rPr>
              <w:t>Збирання</w:t>
            </w:r>
            <w:r>
              <w:rPr>
                <w:spacing w:val="-15"/>
                <w:sz w:val="24"/>
              </w:rPr>
              <w:t xml:space="preserve"> </w:t>
            </w:r>
            <w:r>
              <w:rPr>
                <w:sz w:val="24"/>
              </w:rPr>
              <w:t xml:space="preserve">та </w:t>
            </w:r>
            <w:r>
              <w:rPr>
                <w:spacing w:val="-2"/>
                <w:sz w:val="24"/>
              </w:rPr>
              <w:t>перевезення побутових відходів</w:t>
            </w:r>
          </w:p>
        </w:tc>
        <w:tc>
          <w:tcPr>
            <w:tcW w:w="1829" w:type="dxa"/>
          </w:tcPr>
          <w:p w14:paraId="32C8C9D5" w14:textId="77777777" w:rsidR="001A6F49" w:rsidRDefault="001A6F49">
            <w:pPr>
              <w:pStyle w:val="TableParagraph"/>
              <w:spacing w:before="274"/>
              <w:jc w:val="left"/>
              <w:rPr>
                <w:sz w:val="24"/>
              </w:rPr>
            </w:pPr>
          </w:p>
          <w:p w14:paraId="5BF3AC2C" w14:textId="77777777" w:rsidR="001A6F49" w:rsidRDefault="00000000">
            <w:pPr>
              <w:pStyle w:val="TableParagraph"/>
              <w:spacing w:before="1"/>
              <w:ind w:left="9" w:right="2"/>
              <w:rPr>
                <w:sz w:val="24"/>
              </w:rPr>
            </w:pPr>
            <w:r>
              <w:rPr>
                <w:spacing w:val="-2"/>
                <w:sz w:val="24"/>
              </w:rPr>
              <w:t>235,8</w:t>
            </w:r>
          </w:p>
        </w:tc>
        <w:tc>
          <w:tcPr>
            <w:tcW w:w="1768" w:type="dxa"/>
          </w:tcPr>
          <w:p w14:paraId="2E20EBE0" w14:textId="77777777" w:rsidR="001A6F49" w:rsidRDefault="001A6F49">
            <w:pPr>
              <w:pStyle w:val="TableParagraph"/>
              <w:jc w:val="left"/>
              <w:rPr>
                <w:sz w:val="20"/>
              </w:rPr>
            </w:pPr>
          </w:p>
          <w:p w14:paraId="4005CCB0" w14:textId="77777777" w:rsidR="001A6F49" w:rsidRDefault="001A6F49">
            <w:pPr>
              <w:pStyle w:val="TableParagraph"/>
              <w:spacing w:before="113"/>
              <w:jc w:val="left"/>
              <w:rPr>
                <w:sz w:val="20"/>
              </w:rPr>
            </w:pPr>
          </w:p>
          <w:p w14:paraId="398A4D63" w14:textId="77777777" w:rsidR="001A6F49" w:rsidRDefault="00000000">
            <w:pPr>
              <w:pStyle w:val="TableParagraph"/>
              <w:spacing w:before="1"/>
              <w:ind w:left="11" w:right="2"/>
              <w:rPr>
                <w:sz w:val="20"/>
              </w:rPr>
            </w:pPr>
            <w:r>
              <w:rPr>
                <w:spacing w:val="-2"/>
                <w:sz w:val="20"/>
              </w:rPr>
              <w:t>213,4</w:t>
            </w:r>
          </w:p>
        </w:tc>
      </w:tr>
      <w:tr w:rsidR="001A6F49" w14:paraId="57B1594E" w14:textId="77777777">
        <w:trPr>
          <w:trHeight w:val="2483"/>
        </w:trPr>
        <w:tc>
          <w:tcPr>
            <w:tcW w:w="996" w:type="dxa"/>
            <w:vMerge/>
            <w:tcBorders>
              <w:top w:val="nil"/>
            </w:tcBorders>
          </w:tcPr>
          <w:p w14:paraId="48707D5E" w14:textId="77777777" w:rsidR="001A6F49" w:rsidRDefault="001A6F49">
            <w:pPr>
              <w:rPr>
                <w:sz w:val="2"/>
                <w:szCs w:val="2"/>
              </w:rPr>
            </w:pPr>
          </w:p>
        </w:tc>
        <w:tc>
          <w:tcPr>
            <w:tcW w:w="3255" w:type="dxa"/>
          </w:tcPr>
          <w:p w14:paraId="1E8649C8" w14:textId="77777777" w:rsidR="001A6F49" w:rsidRDefault="001A6F49">
            <w:pPr>
              <w:pStyle w:val="TableParagraph"/>
              <w:spacing w:before="135"/>
              <w:jc w:val="left"/>
              <w:rPr>
                <w:sz w:val="24"/>
              </w:rPr>
            </w:pPr>
          </w:p>
          <w:p w14:paraId="20C92DD6" w14:textId="77777777" w:rsidR="001A6F49" w:rsidRDefault="00000000">
            <w:pPr>
              <w:pStyle w:val="TableParagraph"/>
              <w:ind w:left="198" w:right="184" w:hanging="3"/>
              <w:rPr>
                <w:sz w:val="24"/>
              </w:rPr>
            </w:pPr>
            <w:r>
              <w:rPr>
                <w:sz w:val="24"/>
              </w:rPr>
              <w:t>Програма охорони навколишнього</w:t>
            </w:r>
            <w:r>
              <w:rPr>
                <w:spacing w:val="-15"/>
                <w:sz w:val="24"/>
              </w:rPr>
              <w:t xml:space="preserve"> </w:t>
            </w:r>
            <w:r>
              <w:rPr>
                <w:sz w:val="24"/>
              </w:rPr>
              <w:t xml:space="preserve">природного </w:t>
            </w:r>
            <w:r>
              <w:rPr>
                <w:spacing w:val="-2"/>
                <w:sz w:val="24"/>
              </w:rPr>
              <w:t xml:space="preserve">середовища Великобичківської </w:t>
            </w:r>
            <w:r>
              <w:rPr>
                <w:sz w:val="24"/>
              </w:rPr>
              <w:t>територіальної громади на 2022 рік</w:t>
            </w:r>
          </w:p>
        </w:tc>
        <w:tc>
          <w:tcPr>
            <w:tcW w:w="1781" w:type="dxa"/>
          </w:tcPr>
          <w:p w14:paraId="60F03CB6" w14:textId="77777777" w:rsidR="001A6F49" w:rsidRDefault="00000000">
            <w:pPr>
              <w:pStyle w:val="TableParagraph"/>
              <w:spacing w:line="276" w:lineRule="exact"/>
              <w:ind w:left="112" w:right="101" w:hanging="1"/>
              <w:rPr>
                <w:sz w:val="24"/>
              </w:rPr>
            </w:pPr>
            <w:r>
              <w:rPr>
                <w:spacing w:val="-2"/>
                <w:sz w:val="24"/>
              </w:rPr>
              <w:t xml:space="preserve">Покращення </w:t>
            </w:r>
            <w:r>
              <w:rPr>
                <w:spacing w:val="-4"/>
                <w:sz w:val="24"/>
              </w:rPr>
              <w:t>стану</w:t>
            </w:r>
            <w:r>
              <w:rPr>
                <w:spacing w:val="40"/>
                <w:sz w:val="24"/>
              </w:rPr>
              <w:t xml:space="preserve"> </w:t>
            </w:r>
            <w:r>
              <w:rPr>
                <w:spacing w:val="-2"/>
                <w:sz w:val="24"/>
              </w:rPr>
              <w:t xml:space="preserve">сільських </w:t>
            </w:r>
            <w:r>
              <w:rPr>
                <w:sz w:val="24"/>
              </w:rPr>
              <w:t>земель</w:t>
            </w:r>
            <w:r>
              <w:rPr>
                <w:spacing w:val="-15"/>
                <w:sz w:val="24"/>
              </w:rPr>
              <w:t xml:space="preserve"> </w:t>
            </w:r>
            <w:r>
              <w:rPr>
                <w:sz w:val="24"/>
              </w:rPr>
              <w:t xml:space="preserve">шляхом </w:t>
            </w:r>
            <w:r>
              <w:rPr>
                <w:spacing w:val="-2"/>
                <w:sz w:val="24"/>
              </w:rPr>
              <w:t xml:space="preserve">ліквідації стихійних сміттєзвалищ, </w:t>
            </w:r>
            <w:r>
              <w:rPr>
                <w:sz w:val="24"/>
              </w:rPr>
              <w:t xml:space="preserve">запобігання їх </w:t>
            </w:r>
            <w:r>
              <w:rPr>
                <w:spacing w:val="-2"/>
                <w:sz w:val="24"/>
              </w:rPr>
              <w:t>утворенню</w:t>
            </w:r>
          </w:p>
        </w:tc>
        <w:tc>
          <w:tcPr>
            <w:tcW w:w="1829" w:type="dxa"/>
          </w:tcPr>
          <w:p w14:paraId="7B560760" w14:textId="77777777" w:rsidR="001A6F49" w:rsidRDefault="001A6F49">
            <w:pPr>
              <w:pStyle w:val="TableParagraph"/>
              <w:jc w:val="left"/>
              <w:rPr>
                <w:sz w:val="24"/>
              </w:rPr>
            </w:pPr>
          </w:p>
          <w:p w14:paraId="2E65F858" w14:textId="77777777" w:rsidR="001A6F49" w:rsidRDefault="001A6F49">
            <w:pPr>
              <w:pStyle w:val="TableParagraph"/>
              <w:jc w:val="left"/>
              <w:rPr>
                <w:sz w:val="24"/>
              </w:rPr>
            </w:pPr>
          </w:p>
          <w:p w14:paraId="18F51539" w14:textId="77777777" w:rsidR="001A6F49" w:rsidRDefault="001A6F49">
            <w:pPr>
              <w:pStyle w:val="TableParagraph"/>
              <w:spacing w:before="275"/>
              <w:jc w:val="left"/>
              <w:rPr>
                <w:sz w:val="24"/>
              </w:rPr>
            </w:pPr>
          </w:p>
          <w:p w14:paraId="0D3BE99A" w14:textId="77777777" w:rsidR="001A6F49" w:rsidRDefault="00000000">
            <w:pPr>
              <w:pStyle w:val="TableParagraph"/>
              <w:ind w:left="9" w:right="2"/>
              <w:rPr>
                <w:sz w:val="24"/>
              </w:rPr>
            </w:pPr>
            <w:r>
              <w:rPr>
                <w:spacing w:val="-4"/>
                <w:sz w:val="24"/>
              </w:rPr>
              <w:t>44,4</w:t>
            </w:r>
          </w:p>
        </w:tc>
        <w:tc>
          <w:tcPr>
            <w:tcW w:w="1768" w:type="dxa"/>
          </w:tcPr>
          <w:p w14:paraId="4E7D6DC5" w14:textId="77777777" w:rsidR="001A6F49" w:rsidRDefault="001A6F49">
            <w:pPr>
              <w:pStyle w:val="TableParagraph"/>
              <w:jc w:val="left"/>
              <w:rPr>
                <w:sz w:val="20"/>
              </w:rPr>
            </w:pPr>
          </w:p>
          <w:p w14:paraId="3CE8FA94" w14:textId="77777777" w:rsidR="001A6F49" w:rsidRDefault="001A6F49">
            <w:pPr>
              <w:pStyle w:val="TableParagraph"/>
              <w:jc w:val="left"/>
              <w:rPr>
                <w:sz w:val="20"/>
              </w:rPr>
            </w:pPr>
          </w:p>
          <w:p w14:paraId="50E1DBB4" w14:textId="77777777" w:rsidR="001A6F49" w:rsidRDefault="001A6F49">
            <w:pPr>
              <w:pStyle w:val="TableParagraph"/>
              <w:jc w:val="left"/>
              <w:rPr>
                <w:sz w:val="20"/>
              </w:rPr>
            </w:pPr>
          </w:p>
          <w:p w14:paraId="03B65D5D" w14:textId="77777777" w:rsidR="001A6F49" w:rsidRDefault="001A6F49">
            <w:pPr>
              <w:pStyle w:val="TableParagraph"/>
              <w:spacing w:before="205"/>
              <w:jc w:val="left"/>
              <w:rPr>
                <w:sz w:val="20"/>
              </w:rPr>
            </w:pPr>
          </w:p>
          <w:p w14:paraId="06286B84" w14:textId="77777777" w:rsidR="001A6F49" w:rsidRDefault="00000000">
            <w:pPr>
              <w:pStyle w:val="TableParagraph"/>
              <w:spacing w:before="1"/>
              <w:ind w:left="11" w:right="4"/>
              <w:rPr>
                <w:sz w:val="20"/>
              </w:rPr>
            </w:pPr>
            <w:r>
              <w:rPr>
                <w:spacing w:val="-10"/>
                <w:sz w:val="20"/>
              </w:rPr>
              <w:t>0</w:t>
            </w:r>
          </w:p>
        </w:tc>
      </w:tr>
      <w:tr w:rsidR="001A6F49" w14:paraId="0DB3BC62" w14:textId="77777777">
        <w:trPr>
          <w:trHeight w:val="1103"/>
        </w:trPr>
        <w:tc>
          <w:tcPr>
            <w:tcW w:w="996" w:type="dxa"/>
            <w:vMerge/>
            <w:tcBorders>
              <w:top w:val="nil"/>
            </w:tcBorders>
          </w:tcPr>
          <w:p w14:paraId="49BBE193" w14:textId="77777777" w:rsidR="001A6F49" w:rsidRDefault="001A6F49">
            <w:pPr>
              <w:rPr>
                <w:sz w:val="2"/>
                <w:szCs w:val="2"/>
              </w:rPr>
            </w:pPr>
          </w:p>
        </w:tc>
        <w:tc>
          <w:tcPr>
            <w:tcW w:w="3255" w:type="dxa"/>
          </w:tcPr>
          <w:p w14:paraId="47C98EE2" w14:textId="77777777" w:rsidR="001A6F49" w:rsidRDefault="00000000">
            <w:pPr>
              <w:pStyle w:val="TableParagraph"/>
              <w:spacing w:line="276" w:lineRule="exact"/>
              <w:ind w:left="266" w:right="253" w:firstLine="1"/>
              <w:rPr>
                <w:sz w:val="24"/>
              </w:rPr>
            </w:pPr>
            <w:r>
              <w:rPr>
                <w:sz w:val="24"/>
              </w:rPr>
              <w:t xml:space="preserve">Програма «Благоустрій </w:t>
            </w:r>
            <w:r>
              <w:rPr>
                <w:spacing w:val="-2"/>
                <w:sz w:val="24"/>
              </w:rPr>
              <w:t xml:space="preserve">Великобичківської </w:t>
            </w:r>
            <w:r>
              <w:rPr>
                <w:sz w:val="24"/>
              </w:rPr>
              <w:t>територіальної</w:t>
            </w:r>
            <w:r>
              <w:rPr>
                <w:spacing w:val="-15"/>
                <w:sz w:val="24"/>
              </w:rPr>
              <w:t xml:space="preserve"> </w:t>
            </w:r>
            <w:r>
              <w:rPr>
                <w:sz w:val="24"/>
              </w:rPr>
              <w:t>громади</w:t>
            </w:r>
            <w:r>
              <w:rPr>
                <w:spacing w:val="-15"/>
                <w:sz w:val="24"/>
              </w:rPr>
              <w:t xml:space="preserve"> </w:t>
            </w:r>
            <w:r>
              <w:rPr>
                <w:sz w:val="24"/>
              </w:rPr>
              <w:t>на 2022 рік»</w:t>
            </w:r>
          </w:p>
        </w:tc>
        <w:tc>
          <w:tcPr>
            <w:tcW w:w="1781" w:type="dxa"/>
          </w:tcPr>
          <w:p w14:paraId="1A7B3CB6" w14:textId="77777777" w:rsidR="001A6F49" w:rsidRDefault="00000000">
            <w:pPr>
              <w:pStyle w:val="TableParagraph"/>
              <w:spacing w:before="274"/>
              <w:ind w:left="462" w:hanging="149"/>
              <w:jc w:val="left"/>
              <w:rPr>
                <w:sz w:val="24"/>
              </w:rPr>
            </w:pPr>
            <w:r>
              <w:rPr>
                <w:spacing w:val="-2"/>
                <w:sz w:val="24"/>
              </w:rPr>
              <w:t>Утримання звалища</w:t>
            </w:r>
          </w:p>
        </w:tc>
        <w:tc>
          <w:tcPr>
            <w:tcW w:w="1829" w:type="dxa"/>
          </w:tcPr>
          <w:p w14:paraId="04D4C5F9" w14:textId="77777777" w:rsidR="001A6F49" w:rsidRDefault="001A6F49">
            <w:pPr>
              <w:pStyle w:val="TableParagraph"/>
              <w:spacing w:before="135"/>
              <w:jc w:val="left"/>
              <w:rPr>
                <w:sz w:val="24"/>
              </w:rPr>
            </w:pPr>
          </w:p>
          <w:p w14:paraId="71BB893E" w14:textId="77777777" w:rsidR="001A6F49" w:rsidRDefault="00000000">
            <w:pPr>
              <w:pStyle w:val="TableParagraph"/>
              <w:ind w:left="9" w:right="2"/>
              <w:rPr>
                <w:sz w:val="24"/>
              </w:rPr>
            </w:pPr>
            <w:r>
              <w:rPr>
                <w:spacing w:val="-2"/>
                <w:sz w:val="24"/>
              </w:rPr>
              <w:t>546,00</w:t>
            </w:r>
          </w:p>
        </w:tc>
        <w:tc>
          <w:tcPr>
            <w:tcW w:w="1768" w:type="dxa"/>
          </w:tcPr>
          <w:p w14:paraId="428CFAAC" w14:textId="77777777" w:rsidR="001A6F49" w:rsidRDefault="001A6F49">
            <w:pPr>
              <w:pStyle w:val="TableParagraph"/>
              <w:spacing w:before="206"/>
              <w:jc w:val="left"/>
              <w:rPr>
                <w:sz w:val="20"/>
              </w:rPr>
            </w:pPr>
          </w:p>
          <w:p w14:paraId="357968BC" w14:textId="77777777" w:rsidR="001A6F49" w:rsidRDefault="00000000">
            <w:pPr>
              <w:pStyle w:val="TableParagraph"/>
              <w:ind w:left="11" w:right="2"/>
              <w:rPr>
                <w:sz w:val="20"/>
              </w:rPr>
            </w:pPr>
            <w:r>
              <w:rPr>
                <w:spacing w:val="-4"/>
                <w:sz w:val="20"/>
              </w:rPr>
              <w:t>87,0</w:t>
            </w:r>
          </w:p>
        </w:tc>
      </w:tr>
      <w:tr w:rsidR="001A6F49" w14:paraId="58373F41" w14:textId="77777777">
        <w:trPr>
          <w:trHeight w:val="1378"/>
        </w:trPr>
        <w:tc>
          <w:tcPr>
            <w:tcW w:w="996" w:type="dxa"/>
            <w:vMerge w:val="restart"/>
          </w:tcPr>
          <w:p w14:paraId="434EA509" w14:textId="77777777" w:rsidR="001A6F49" w:rsidRDefault="001A6F49">
            <w:pPr>
              <w:pStyle w:val="TableParagraph"/>
              <w:jc w:val="left"/>
              <w:rPr>
                <w:sz w:val="24"/>
              </w:rPr>
            </w:pPr>
          </w:p>
          <w:p w14:paraId="3B1E3545" w14:textId="77777777" w:rsidR="001A6F49" w:rsidRDefault="001A6F49">
            <w:pPr>
              <w:pStyle w:val="TableParagraph"/>
              <w:jc w:val="left"/>
              <w:rPr>
                <w:sz w:val="24"/>
              </w:rPr>
            </w:pPr>
          </w:p>
          <w:p w14:paraId="10EE5A3B" w14:textId="77777777" w:rsidR="001A6F49" w:rsidRDefault="001A6F49">
            <w:pPr>
              <w:pStyle w:val="TableParagraph"/>
              <w:jc w:val="left"/>
              <w:rPr>
                <w:sz w:val="24"/>
              </w:rPr>
            </w:pPr>
          </w:p>
          <w:p w14:paraId="23084BD2" w14:textId="77777777" w:rsidR="001A6F49" w:rsidRDefault="001A6F49">
            <w:pPr>
              <w:pStyle w:val="TableParagraph"/>
              <w:jc w:val="left"/>
              <w:rPr>
                <w:sz w:val="24"/>
              </w:rPr>
            </w:pPr>
          </w:p>
          <w:p w14:paraId="10518E95" w14:textId="77777777" w:rsidR="001A6F49" w:rsidRDefault="001A6F49">
            <w:pPr>
              <w:pStyle w:val="TableParagraph"/>
              <w:jc w:val="left"/>
              <w:rPr>
                <w:sz w:val="24"/>
              </w:rPr>
            </w:pPr>
          </w:p>
          <w:p w14:paraId="23D7B50F" w14:textId="77777777" w:rsidR="001A6F49" w:rsidRDefault="001A6F49">
            <w:pPr>
              <w:pStyle w:val="TableParagraph"/>
              <w:jc w:val="left"/>
              <w:rPr>
                <w:sz w:val="24"/>
              </w:rPr>
            </w:pPr>
          </w:p>
          <w:p w14:paraId="2549CC81" w14:textId="77777777" w:rsidR="001A6F49" w:rsidRDefault="001A6F49">
            <w:pPr>
              <w:pStyle w:val="TableParagraph"/>
              <w:jc w:val="left"/>
              <w:rPr>
                <w:sz w:val="24"/>
              </w:rPr>
            </w:pPr>
          </w:p>
          <w:p w14:paraId="1B37325A" w14:textId="77777777" w:rsidR="001A6F49" w:rsidRDefault="001A6F49">
            <w:pPr>
              <w:pStyle w:val="TableParagraph"/>
              <w:jc w:val="left"/>
              <w:rPr>
                <w:sz w:val="24"/>
              </w:rPr>
            </w:pPr>
          </w:p>
          <w:p w14:paraId="2F937718" w14:textId="77777777" w:rsidR="001A6F49" w:rsidRDefault="001A6F49">
            <w:pPr>
              <w:pStyle w:val="TableParagraph"/>
              <w:spacing w:before="8"/>
              <w:jc w:val="left"/>
              <w:rPr>
                <w:sz w:val="24"/>
              </w:rPr>
            </w:pPr>
          </w:p>
          <w:p w14:paraId="474CA9BC" w14:textId="77777777" w:rsidR="001A6F49" w:rsidRDefault="00000000">
            <w:pPr>
              <w:pStyle w:val="TableParagraph"/>
              <w:ind w:left="259"/>
              <w:jc w:val="left"/>
              <w:rPr>
                <w:sz w:val="24"/>
              </w:rPr>
            </w:pPr>
            <w:r>
              <w:rPr>
                <w:spacing w:val="-4"/>
                <w:sz w:val="24"/>
              </w:rPr>
              <w:t>2023</w:t>
            </w:r>
          </w:p>
        </w:tc>
        <w:tc>
          <w:tcPr>
            <w:tcW w:w="3255" w:type="dxa"/>
          </w:tcPr>
          <w:p w14:paraId="63187F37" w14:textId="77777777" w:rsidR="001A6F49" w:rsidRDefault="00000000">
            <w:pPr>
              <w:pStyle w:val="TableParagraph"/>
              <w:spacing w:line="276" w:lineRule="exact"/>
              <w:ind w:left="266" w:right="253" w:hanging="2"/>
              <w:rPr>
                <w:sz w:val="24"/>
              </w:rPr>
            </w:pPr>
            <w:r>
              <w:rPr>
                <w:sz w:val="24"/>
              </w:rPr>
              <w:t xml:space="preserve">Програма благоустрою населених пунктів </w:t>
            </w:r>
            <w:r>
              <w:rPr>
                <w:spacing w:val="-2"/>
                <w:sz w:val="24"/>
              </w:rPr>
              <w:t xml:space="preserve">Великобичківської </w:t>
            </w:r>
            <w:r>
              <w:rPr>
                <w:sz w:val="24"/>
              </w:rPr>
              <w:t>територіальної</w:t>
            </w:r>
            <w:r>
              <w:rPr>
                <w:spacing w:val="-15"/>
                <w:sz w:val="24"/>
              </w:rPr>
              <w:t xml:space="preserve"> </w:t>
            </w:r>
            <w:r>
              <w:rPr>
                <w:sz w:val="24"/>
              </w:rPr>
              <w:t>громади</w:t>
            </w:r>
            <w:r>
              <w:rPr>
                <w:spacing w:val="-15"/>
                <w:sz w:val="24"/>
              </w:rPr>
              <w:t xml:space="preserve"> </w:t>
            </w:r>
            <w:r>
              <w:rPr>
                <w:sz w:val="24"/>
              </w:rPr>
              <w:t>на 2023 рік</w:t>
            </w:r>
          </w:p>
        </w:tc>
        <w:tc>
          <w:tcPr>
            <w:tcW w:w="1781" w:type="dxa"/>
          </w:tcPr>
          <w:p w14:paraId="3DD54CBA" w14:textId="77777777" w:rsidR="001A6F49" w:rsidRDefault="001A6F49">
            <w:pPr>
              <w:pStyle w:val="TableParagraph"/>
              <w:spacing w:before="137"/>
              <w:jc w:val="left"/>
              <w:rPr>
                <w:sz w:val="24"/>
              </w:rPr>
            </w:pPr>
          </w:p>
          <w:p w14:paraId="3AED5D0D" w14:textId="77777777" w:rsidR="001A6F49" w:rsidRDefault="00000000">
            <w:pPr>
              <w:pStyle w:val="TableParagraph"/>
              <w:ind w:left="462" w:hanging="149"/>
              <w:jc w:val="left"/>
              <w:rPr>
                <w:sz w:val="24"/>
              </w:rPr>
            </w:pPr>
            <w:r>
              <w:rPr>
                <w:spacing w:val="-2"/>
                <w:sz w:val="24"/>
              </w:rPr>
              <w:t>Утримання звалища</w:t>
            </w:r>
          </w:p>
        </w:tc>
        <w:tc>
          <w:tcPr>
            <w:tcW w:w="1829" w:type="dxa"/>
          </w:tcPr>
          <w:p w14:paraId="3F17A1A0" w14:textId="77777777" w:rsidR="001A6F49" w:rsidRDefault="001A6F49">
            <w:pPr>
              <w:pStyle w:val="TableParagraph"/>
              <w:spacing w:before="274"/>
              <w:jc w:val="left"/>
              <w:rPr>
                <w:sz w:val="24"/>
              </w:rPr>
            </w:pPr>
          </w:p>
          <w:p w14:paraId="08A0522B" w14:textId="77777777" w:rsidR="001A6F49" w:rsidRDefault="00000000">
            <w:pPr>
              <w:pStyle w:val="TableParagraph"/>
              <w:ind w:left="9" w:right="2"/>
              <w:rPr>
                <w:sz w:val="24"/>
              </w:rPr>
            </w:pPr>
            <w:r>
              <w:rPr>
                <w:spacing w:val="-2"/>
                <w:sz w:val="24"/>
              </w:rPr>
              <w:t>1095,0</w:t>
            </w:r>
          </w:p>
        </w:tc>
        <w:tc>
          <w:tcPr>
            <w:tcW w:w="1768" w:type="dxa"/>
          </w:tcPr>
          <w:p w14:paraId="097CE356" w14:textId="77777777" w:rsidR="001A6F49" w:rsidRDefault="001A6F49">
            <w:pPr>
              <w:pStyle w:val="TableParagraph"/>
              <w:jc w:val="left"/>
              <w:rPr>
                <w:sz w:val="20"/>
              </w:rPr>
            </w:pPr>
          </w:p>
          <w:p w14:paraId="172A1810" w14:textId="77777777" w:rsidR="001A6F49" w:rsidRDefault="001A6F49">
            <w:pPr>
              <w:pStyle w:val="TableParagraph"/>
              <w:spacing w:before="113"/>
              <w:jc w:val="left"/>
              <w:rPr>
                <w:sz w:val="20"/>
              </w:rPr>
            </w:pPr>
          </w:p>
          <w:p w14:paraId="44E9CBAB" w14:textId="77777777" w:rsidR="001A6F49" w:rsidRDefault="00000000">
            <w:pPr>
              <w:pStyle w:val="TableParagraph"/>
              <w:ind w:left="11"/>
              <w:rPr>
                <w:sz w:val="20"/>
              </w:rPr>
            </w:pPr>
            <w:r>
              <w:rPr>
                <w:spacing w:val="-2"/>
                <w:sz w:val="20"/>
              </w:rPr>
              <w:t>969,01</w:t>
            </w:r>
          </w:p>
        </w:tc>
      </w:tr>
      <w:tr w:rsidR="001A6F49" w14:paraId="4D416DD5" w14:textId="77777777">
        <w:trPr>
          <w:trHeight w:val="2482"/>
        </w:trPr>
        <w:tc>
          <w:tcPr>
            <w:tcW w:w="996" w:type="dxa"/>
            <w:vMerge/>
            <w:tcBorders>
              <w:top w:val="nil"/>
            </w:tcBorders>
          </w:tcPr>
          <w:p w14:paraId="5A827C2D" w14:textId="77777777" w:rsidR="001A6F49" w:rsidRDefault="001A6F49">
            <w:pPr>
              <w:rPr>
                <w:sz w:val="2"/>
                <w:szCs w:val="2"/>
              </w:rPr>
            </w:pPr>
          </w:p>
        </w:tc>
        <w:tc>
          <w:tcPr>
            <w:tcW w:w="3255" w:type="dxa"/>
          </w:tcPr>
          <w:p w14:paraId="5AE2A2D6" w14:textId="77777777" w:rsidR="001A6F49" w:rsidRDefault="001A6F49">
            <w:pPr>
              <w:pStyle w:val="TableParagraph"/>
              <w:spacing w:before="137"/>
              <w:jc w:val="left"/>
              <w:rPr>
                <w:sz w:val="24"/>
              </w:rPr>
            </w:pPr>
          </w:p>
          <w:p w14:paraId="438DD970" w14:textId="77777777" w:rsidR="001A6F49" w:rsidRDefault="00000000">
            <w:pPr>
              <w:pStyle w:val="TableParagraph"/>
              <w:ind w:left="198" w:right="184" w:hanging="3"/>
              <w:rPr>
                <w:sz w:val="24"/>
              </w:rPr>
            </w:pPr>
            <w:r>
              <w:rPr>
                <w:sz w:val="24"/>
              </w:rPr>
              <w:t>Програма охорони навколишнього</w:t>
            </w:r>
            <w:r>
              <w:rPr>
                <w:spacing w:val="-15"/>
                <w:sz w:val="24"/>
              </w:rPr>
              <w:t xml:space="preserve"> </w:t>
            </w:r>
            <w:r>
              <w:rPr>
                <w:sz w:val="24"/>
              </w:rPr>
              <w:t xml:space="preserve">природного </w:t>
            </w:r>
            <w:r>
              <w:rPr>
                <w:spacing w:val="-2"/>
                <w:sz w:val="24"/>
              </w:rPr>
              <w:t xml:space="preserve">середовища Великобичківської </w:t>
            </w:r>
            <w:r>
              <w:rPr>
                <w:sz w:val="24"/>
              </w:rPr>
              <w:t>територіальної громади на 2023 рік</w:t>
            </w:r>
          </w:p>
        </w:tc>
        <w:tc>
          <w:tcPr>
            <w:tcW w:w="1781" w:type="dxa"/>
          </w:tcPr>
          <w:p w14:paraId="33DB7488" w14:textId="77777777" w:rsidR="001A6F49" w:rsidRDefault="00000000">
            <w:pPr>
              <w:pStyle w:val="TableParagraph"/>
              <w:spacing w:line="276" w:lineRule="exact"/>
              <w:ind w:left="112" w:right="101" w:hanging="1"/>
              <w:rPr>
                <w:sz w:val="24"/>
              </w:rPr>
            </w:pPr>
            <w:r>
              <w:rPr>
                <w:spacing w:val="-2"/>
                <w:sz w:val="24"/>
              </w:rPr>
              <w:t xml:space="preserve">Покращення </w:t>
            </w:r>
            <w:r>
              <w:rPr>
                <w:spacing w:val="-4"/>
                <w:sz w:val="24"/>
              </w:rPr>
              <w:t>стану</w:t>
            </w:r>
            <w:r>
              <w:rPr>
                <w:spacing w:val="40"/>
                <w:sz w:val="24"/>
              </w:rPr>
              <w:t xml:space="preserve"> </w:t>
            </w:r>
            <w:r>
              <w:rPr>
                <w:spacing w:val="-2"/>
                <w:sz w:val="24"/>
              </w:rPr>
              <w:t xml:space="preserve">сільських </w:t>
            </w:r>
            <w:r>
              <w:rPr>
                <w:sz w:val="24"/>
              </w:rPr>
              <w:t>земель</w:t>
            </w:r>
            <w:r>
              <w:rPr>
                <w:spacing w:val="-15"/>
                <w:sz w:val="24"/>
              </w:rPr>
              <w:t xml:space="preserve"> </w:t>
            </w:r>
            <w:r>
              <w:rPr>
                <w:sz w:val="24"/>
              </w:rPr>
              <w:t xml:space="preserve">шляхом </w:t>
            </w:r>
            <w:r>
              <w:rPr>
                <w:spacing w:val="-2"/>
                <w:sz w:val="24"/>
              </w:rPr>
              <w:t xml:space="preserve">ліквідації стихійних сміттєзвалищ, </w:t>
            </w:r>
            <w:r>
              <w:rPr>
                <w:sz w:val="24"/>
              </w:rPr>
              <w:t xml:space="preserve">запобігання їх </w:t>
            </w:r>
            <w:r>
              <w:rPr>
                <w:spacing w:val="-2"/>
                <w:sz w:val="24"/>
              </w:rPr>
              <w:t>утворенню</w:t>
            </w:r>
          </w:p>
        </w:tc>
        <w:tc>
          <w:tcPr>
            <w:tcW w:w="1829" w:type="dxa"/>
          </w:tcPr>
          <w:p w14:paraId="05124CE4" w14:textId="77777777" w:rsidR="001A6F49" w:rsidRDefault="001A6F49">
            <w:pPr>
              <w:pStyle w:val="TableParagraph"/>
              <w:jc w:val="left"/>
              <w:rPr>
                <w:sz w:val="24"/>
              </w:rPr>
            </w:pPr>
          </w:p>
          <w:p w14:paraId="2A1C853F" w14:textId="77777777" w:rsidR="001A6F49" w:rsidRDefault="001A6F49">
            <w:pPr>
              <w:pStyle w:val="TableParagraph"/>
              <w:jc w:val="left"/>
              <w:rPr>
                <w:sz w:val="24"/>
              </w:rPr>
            </w:pPr>
          </w:p>
          <w:p w14:paraId="23308121" w14:textId="77777777" w:rsidR="001A6F49" w:rsidRDefault="001A6F49">
            <w:pPr>
              <w:pStyle w:val="TableParagraph"/>
              <w:spacing w:before="274"/>
              <w:jc w:val="left"/>
              <w:rPr>
                <w:sz w:val="24"/>
              </w:rPr>
            </w:pPr>
          </w:p>
          <w:p w14:paraId="16D68E28" w14:textId="77777777" w:rsidR="001A6F49" w:rsidRDefault="00000000">
            <w:pPr>
              <w:pStyle w:val="TableParagraph"/>
              <w:ind w:left="9" w:right="2"/>
              <w:rPr>
                <w:sz w:val="24"/>
              </w:rPr>
            </w:pPr>
            <w:r>
              <w:rPr>
                <w:spacing w:val="-2"/>
                <w:sz w:val="24"/>
              </w:rPr>
              <w:t>66,00</w:t>
            </w:r>
          </w:p>
        </w:tc>
        <w:tc>
          <w:tcPr>
            <w:tcW w:w="1768" w:type="dxa"/>
          </w:tcPr>
          <w:p w14:paraId="40184CBA" w14:textId="77777777" w:rsidR="001A6F49" w:rsidRDefault="001A6F49">
            <w:pPr>
              <w:pStyle w:val="TableParagraph"/>
              <w:jc w:val="left"/>
              <w:rPr>
                <w:sz w:val="20"/>
              </w:rPr>
            </w:pPr>
          </w:p>
          <w:p w14:paraId="7F445E3F" w14:textId="77777777" w:rsidR="001A6F49" w:rsidRDefault="001A6F49">
            <w:pPr>
              <w:pStyle w:val="TableParagraph"/>
              <w:jc w:val="left"/>
              <w:rPr>
                <w:sz w:val="20"/>
              </w:rPr>
            </w:pPr>
          </w:p>
          <w:p w14:paraId="7CE09F8D" w14:textId="77777777" w:rsidR="001A6F49" w:rsidRDefault="001A6F49">
            <w:pPr>
              <w:pStyle w:val="TableParagraph"/>
              <w:jc w:val="left"/>
              <w:rPr>
                <w:sz w:val="20"/>
              </w:rPr>
            </w:pPr>
          </w:p>
          <w:p w14:paraId="5055F06A" w14:textId="77777777" w:rsidR="001A6F49" w:rsidRDefault="001A6F49">
            <w:pPr>
              <w:pStyle w:val="TableParagraph"/>
              <w:spacing w:before="207"/>
              <w:jc w:val="left"/>
              <w:rPr>
                <w:sz w:val="20"/>
              </w:rPr>
            </w:pPr>
          </w:p>
          <w:p w14:paraId="0BF4E6A8" w14:textId="77777777" w:rsidR="001A6F49" w:rsidRDefault="00000000">
            <w:pPr>
              <w:pStyle w:val="TableParagraph"/>
              <w:ind w:left="11" w:right="4"/>
              <w:rPr>
                <w:sz w:val="20"/>
              </w:rPr>
            </w:pPr>
            <w:r>
              <w:rPr>
                <w:spacing w:val="-10"/>
                <w:sz w:val="20"/>
              </w:rPr>
              <w:t>0</w:t>
            </w:r>
          </w:p>
        </w:tc>
      </w:tr>
      <w:tr w:rsidR="001A6F49" w14:paraId="147CC22C" w14:textId="77777777">
        <w:trPr>
          <w:trHeight w:val="1379"/>
        </w:trPr>
        <w:tc>
          <w:tcPr>
            <w:tcW w:w="996" w:type="dxa"/>
            <w:vMerge/>
            <w:tcBorders>
              <w:top w:val="nil"/>
            </w:tcBorders>
          </w:tcPr>
          <w:p w14:paraId="621F6410" w14:textId="77777777" w:rsidR="001A6F49" w:rsidRDefault="001A6F49">
            <w:pPr>
              <w:rPr>
                <w:sz w:val="2"/>
                <w:szCs w:val="2"/>
              </w:rPr>
            </w:pPr>
          </w:p>
        </w:tc>
        <w:tc>
          <w:tcPr>
            <w:tcW w:w="3255" w:type="dxa"/>
          </w:tcPr>
          <w:p w14:paraId="694E91ED" w14:textId="77777777" w:rsidR="001A6F49" w:rsidRDefault="00000000">
            <w:pPr>
              <w:pStyle w:val="TableParagraph"/>
              <w:spacing w:line="276" w:lineRule="exact"/>
              <w:ind w:left="138" w:right="129" w:firstLine="2"/>
              <w:rPr>
                <w:sz w:val="24"/>
              </w:rPr>
            </w:pPr>
            <w:r>
              <w:rPr>
                <w:sz w:val="24"/>
              </w:rPr>
              <w:t>Програма збір та вивезення побутових відходів у Великобичківській</w:t>
            </w:r>
            <w:r>
              <w:rPr>
                <w:spacing w:val="-15"/>
                <w:sz w:val="24"/>
              </w:rPr>
              <w:t xml:space="preserve"> </w:t>
            </w:r>
            <w:r>
              <w:rPr>
                <w:sz w:val="24"/>
              </w:rPr>
              <w:t>селищній територіальній громаді на 2023 рік</w:t>
            </w:r>
          </w:p>
        </w:tc>
        <w:tc>
          <w:tcPr>
            <w:tcW w:w="1781" w:type="dxa"/>
          </w:tcPr>
          <w:p w14:paraId="06412251" w14:textId="77777777" w:rsidR="001A6F49" w:rsidRDefault="00000000">
            <w:pPr>
              <w:pStyle w:val="TableParagraph"/>
              <w:spacing w:before="137"/>
              <w:ind w:left="263" w:right="255" w:firstLine="2"/>
              <w:rPr>
                <w:sz w:val="24"/>
              </w:rPr>
            </w:pPr>
            <w:r>
              <w:rPr>
                <w:sz w:val="24"/>
              </w:rPr>
              <w:t>Збирання</w:t>
            </w:r>
            <w:r>
              <w:rPr>
                <w:spacing w:val="-15"/>
                <w:sz w:val="24"/>
              </w:rPr>
              <w:t xml:space="preserve"> </w:t>
            </w:r>
            <w:r>
              <w:rPr>
                <w:sz w:val="24"/>
              </w:rPr>
              <w:t xml:space="preserve">та </w:t>
            </w:r>
            <w:r>
              <w:rPr>
                <w:spacing w:val="-2"/>
                <w:sz w:val="24"/>
              </w:rPr>
              <w:t>перевезення побутових відходів</w:t>
            </w:r>
          </w:p>
        </w:tc>
        <w:tc>
          <w:tcPr>
            <w:tcW w:w="1829" w:type="dxa"/>
          </w:tcPr>
          <w:p w14:paraId="0BCE4283" w14:textId="77777777" w:rsidR="001A6F49" w:rsidRDefault="001A6F49">
            <w:pPr>
              <w:pStyle w:val="TableParagraph"/>
              <w:spacing w:before="274"/>
              <w:jc w:val="left"/>
              <w:rPr>
                <w:sz w:val="24"/>
              </w:rPr>
            </w:pPr>
          </w:p>
          <w:p w14:paraId="02DA6134" w14:textId="77777777" w:rsidR="001A6F49" w:rsidRDefault="00000000">
            <w:pPr>
              <w:pStyle w:val="TableParagraph"/>
              <w:ind w:left="9" w:right="2"/>
              <w:rPr>
                <w:sz w:val="24"/>
              </w:rPr>
            </w:pPr>
            <w:r>
              <w:rPr>
                <w:spacing w:val="-2"/>
                <w:sz w:val="24"/>
              </w:rPr>
              <w:t>120,0</w:t>
            </w:r>
          </w:p>
        </w:tc>
        <w:tc>
          <w:tcPr>
            <w:tcW w:w="1768" w:type="dxa"/>
          </w:tcPr>
          <w:p w14:paraId="0ECFB18E" w14:textId="77777777" w:rsidR="001A6F49" w:rsidRDefault="001A6F49">
            <w:pPr>
              <w:pStyle w:val="TableParagraph"/>
              <w:jc w:val="left"/>
              <w:rPr>
                <w:sz w:val="20"/>
              </w:rPr>
            </w:pPr>
          </w:p>
          <w:p w14:paraId="50DB47C3" w14:textId="77777777" w:rsidR="001A6F49" w:rsidRDefault="001A6F49">
            <w:pPr>
              <w:pStyle w:val="TableParagraph"/>
              <w:spacing w:before="115"/>
              <w:jc w:val="left"/>
              <w:rPr>
                <w:sz w:val="20"/>
              </w:rPr>
            </w:pPr>
          </w:p>
          <w:p w14:paraId="075CF702" w14:textId="77777777" w:rsidR="001A6F49" w:rsidRDefault="00000000">
            <w:pPr>
              <w:pStyle w:val="TableParagraph"/>
              <w:ind w:left="11" w:right="2"/>
              <w:rPr>
                <w:sz w:val="20"/>
              </w:rPr>
            </w:pPr>
            <w:r>
              <w:rPr>
                <w:spacing w:val="-2"/>
                <w:sz w:val="20"/>
              </w:rPr>
              <w:t>116,8</w:t>
            </w:r>
          </w:p>
        </w:tc>
      </w:tr>
      <w:tr w:rsidR="001A6F49" w14:paraId="4B44C526" w14:textId="77777777">
        <w:trPr>
          <w:trHeight w:val="1102"/>
        </w:trPr>
        <w:tc>
          <w:tcPr>
            <w:tcW w:w="996" w:type="dxa"/>
          </w:tcPr>
          <w:p w14:paraId="1131DF8A" w14:textId="77777777" w:rsidR="001A6F49" w:rsidRDefault="001A6F49">
            <w:pPr>
              <w:pStyle w:val="TableParagraph"/>
              <w:spacing w:before="137"/>
              <w:jc w:val="left"/>
              <w:rPr>
                <w:sz w:val="24"/>
              </w:rPr>
            </w:pPr>
          </w:p>
          <w:p w14:paraId="41596489" w14:textId="77777777" w:rsidR="001A6F49" w:rsidRDefault="00000000">
            <w:pPr>
              <w:pStyle w:val="TableParagraph"/>
              <w:ind w:left="259"/>
              <w:jc w:val="left"/>
              <w:rPr>
                <w:sz w:val="24"/>
              </w:rPr>
            </w:pPr>
            <w:r>
              <w:rPr>
                <w:spacing w:val="-4"/>
                <w:sz w:val="24"/>
              </w:rPr>
              <w:t>2024</w:t>
            </w:r>
          </w:p>
        </w:tc>
        <w:tc>
          <w:tcPr>
            <w:tcW w:w="3255" w:type="dxa"/>
          </w:tcPr>
          <w:p w14:paraId="1D72A67A" w14:textId="77777777" w:rsidR="001A6F49" w:rsidRDefault="00000000">
            <w:pPr>
              <w:pStyle w:val="TableParagraph"/>
              <w:spacing w:before="137"/>
              <w:ind w:left="61" w:right="49"/>
              <w:rPr>
                <w:sz w:val="24"/>
              </w:rPr>
            </w:pPr>
            <w:r>
              <w:rPr>
                <w:sz w:val="24"/>
              </w:rPr>
              <w:t>Програма</w:t>
            </w:r>
            <w:r>
              <w:rPr>
                <w:spacing w:val="-15"/>
                <w:sz w:val="24"/>
              </w:rPr>
              <w:t xml:space="preserve"> </w:t>
            </w:r>
            <w:r>
              <w:rPr>
                <w:sz w:val="24"/>
              </w:rPr>
              <w:t xml:space="preserve">благоустрою населених пунктів </w:t>
            </w:r>
            <w:r>
              <w:rPr>
                <w:spacing w:val="-2"/>
                <w:sz w:val="24"/>
              </w:rPr>
              <w:t>Великобичківської</w:t>
            </w:r>
          </w:p>
        </w:tc>
        <w:tc>
          <w:tcPr>
            <w:tcW w:w="1781" w:type="dxa"/>
          </w:tcPr>
          <w:p w14:paraId="52694D77" w14:textId="77777777" w:rsidR="001A6F49" w:rsidRDefault="00000000">
            <w:pPr>
              <w:pStyle w:val="TableParagraph"/>
              <w:spacing w:line="276" w:lineRule="exact"/>
              <w:ind w:left="122" w:right="112"/>
              <w:rPr>
                <w:sz w:val="24"/>
              </w:rPr>
            </w:pPr>
            <w:r>
              <w:rPr>
                <w:spacing w:val="-2"/>
                <w:sz w:val="24"/>
              </w:rPr>
              <w:t xml:space="preserve">Проведення </w:t>
            </w:r>
            <w:r>
              <w:rPr>
                <w:sz w:val="24"/>
              </w:rPr>
              <w:t xml:space="preserve">заходів з </w:t>
            </w:r>
            <w:r>
              <w:rPr>
                <w:spacing w:val="-2"/>
                <w:sz w:val="24"/>
              </w:rPr>
              <w:t>санітарного очищення,</w:t>
            </w:r>
          </w:p>
        </w:tc>
        <w:tc>
          <w:tcPr>
            <w:tcW w:w="1829" w:type="dxa"/>
          </w:tcPr>
          <w:p w14:paraId="2CCDC272" w14:textId="77777777" w:rsidR="001A6F49" w:rsidRDefault="001A6F49">
            <w:pPr>
              <w:pStyle w:val="TableParagraph"/>
              <w:spacing w:before="137"/>
              <w:jc w:val="left"/>
              <w:rPr>
                <w:sz w:val="24"/>
              </w:rPr>
            </w:pPr>
          </w:p>
          <w:p w14:paraId="6CA95EB0" w14:textId="77777777" w:rsidR="001A6F49" w:rsidRDefault="00000000">
            <w:pPr>
              <w:pStyle w:val="TableParagraph"/>
              <w:ind w:left="9" w:right="2"/>
              <w:rPr>
                <w:sz w:val="24"/>
              </w:rPr>
            </w:pPr>
            <w:r>
              <w:rPr>
                <w:spacing w:val="-2"/>
                <w:sz w:val="24"/>
              </w:rPr>
              <w:t>777,6</w:t>
            </w:r>
          </w:p>
        </w:tc>
        <w:tc>
          <w:tcPr>
            <w:tcW w:w="1768" w:type="dxa"/>
          </w:tcPr>
          <w:p w14:paraId="38A26685" w14:textId="77777777" w:rsidR="001A6F49" w:rsidRDefault="001A6F49">
            <w:pPr>
              <w:pStyle w:val="TableParagraph"/>
              <w:spacing w:before="206"/>
              <w:jc w:val="left"/>
              <w:rPr>
                <w:sz w:val="20"/>
              </w:rPr>
            </w:pPr>
          </w:p>
          <w:p w14:paraId="4943DB66" w14:textId="77777777" w:rsidR="001A6F49" w:rsidRDefault="00000000">
            <w:pPr>
              <w:pStyle w:val="TableParagraph"/>
              <w:ind w:left="11" w:right="2"/>
              <w:rPr>
                <w:sz w:val="20"/>
              </w:rPr>
            </w:pPr>
            <w:r>
              <w:rPr>
                <w:spacing w:val="-2"/>
                <w:sz w:val="20"/>
              </w:rPr>
              <w:t>676,7</w:t>
            </w:r>
          </w:p>
        </w:tc>
      </w:tr>
    </w:tbl>
    <w:p w14:paraId="284C2EA1" w14:textId="77777777" w:rsidR="001A6F49" w:rsidRDefault="001A6F49">
      <w:pPr>
        <w:pStyle w:val="TableParagraph"/>
        <w:rPr>
          <w:sz w:val="20"/>
        </w:rPr>
        <w:sectPr w:rsidR="001A6F49">
          <w:type w:val="continuous"/>
          <w:pgSz w:w="11910" w:h="16840"/>
          <w:pgMar w:top="820" w:right="566" w:bottom="920" w:left="1133" w:header="0" w:footer="732"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6"/>
        <w:gridCol w:w="3255"/>
        <w:gridCol w:w="1781"/>
        <w:gridCol w:w="1829"/>
        <w:gridCol w:w="1768"/>
      </w:tblGrid>
      <w:tr w:rsidR="001A6F49" w14:paraId="33B5096E" w14:textId="77777777">
        <w:trPr>
          <w:trHeight w:val="551"/>
        </w:trPr>
        <w:tc>
          <w:tcPr>
            <w:tcW w:w="996" w:type="dxa"/>
            <w:vMerge w:val="restart"/>
          </w:tcPr>
          <w:p w14:paraId="0DA59894" w14:textId="77777777" w:rsidR="001A6F49" w:rsidRDefault="001A6F49">
            <w:pPr>
              <w:pStyle w:val="TableParagraph"/>
              <w:jc w:val="left"/>
              <w:rPr>
                <w:sz w:val="24"/>
              </w:rPr>
            </w:pPr>
          </w:p>
        </w:tc>
        <w:tc>
          <w:tcPr>
            <w:tcW w:w="3255" w:type="dxa"/>
          </w:tcPr>
          <w:p w14:paraId="24DB2130" w14:textId="77777777" w:rsidR="001A6F49" w:rsidRDefault="00000000">
            <w:pPr>
              <w:pStyle w:val="TableParagraph"/>
              <w:spacing w:line="276" w:lineRule="exact"/>
              <w:ind w:left="1206" w:hanging="941"/>
              <w:jc w:val="left"/>
              <w:rPr>
                <w:sz w:val="24"/>
              </w:rPr>
            </w:pPr>
            <w:r>
              <w:rPr>
                <w:sz w:val="24"/>
              </w:rPr>
              <w:t>територіальної</w:t>
            </w:r>
            <w:r>
              <w:rPr>
                <w:spacing w:val="-15"/>
                <w:sz w:val="24"/>
              </w:rPr>
              <w:t xml:space="preserve"> </w:t>
            </w:r>
            <w:r>
              <w:rPr>
                <w:sz w:val="24"/>
              </w:rPr>
              <w:t>громади</w:t>
            </w:r>
            <w:r>
              <w:rPr>
                <w:spacing w:val="-15"/>
                <w:sz w:val="24"/>
              </w:rPr>
              <w:t xml:space="preserve"> </w:t>
            </w:r>
            <w:r>
              <w:rPr>
                <w:sz w:val="24"/>
              </w:rPr>
              <w:t>на 2024 рік</w:t>
            </w:r>
          </w:p>
        </w:tc>
        <w:tc>
          <w:tcPr>
            <w:tcW w:w="1781" w:type="dxa"/>
          </w:tcPr>
          <w:p w14:paraId="0594E37E" w14:textId="77777777" w:rsidR="001A6F49" w:rsidRDefault="00000000">
            <w:pPr>
              <w:pStyle w:val="TableParagraph"/>
              <w:spacing w:line="276" w:lineRule="exact"/>
              <w:ind w:left="462" w:hanging="125"/>
              <w:jc w:val="left"/>
              <w:rPr>
                <w:sz w:val="24"/>
              </w:rPr>
            </w:pPr>
            <w:r>
              <w:rPr>
                <w:spacing w:val="-2"/>
                <w:sz w:val="24"/>
              </w:rPr>
              <w:t>утримання звалища</w:t>
            </w:r>
          </w:p>
        </w:tc>
        <w:tc>
          <w:tcPr>
            <w:tcW w:w="1829" w:type="dxa"/>
          </w:tcPr>
          <w:p w14:paraId="3BE7FCF7" w14:textId="77777777" w:rsidR="001A6F49" w:rsidRDefault="001A6F49">
            <w:pPr>
              <w:pStyle w:val="TableParagraph"/>
              <w:jc w:val="left"/>
              <w:rPr>
                <w:sz w:val="24"/>
              </w:rPr>
            </w:pPr>
          </w:p>
        </w:tc>
        <w:tc>
          <w:tcPr>
            <w:tcW w:w="1768" w:type="dxa"/>
          </w:tcPr>
          <w:p w14:paraId="4DE05F4E" w14:textId="77777777" w:rsidR="001A6F49" w:rsidRDefault="001A6F49">
            <w:pPr>
              <w:pStyle w:val="TableParagraph"/>
              <w:jc w:val="left"/>
              <w:rPr>
                <w:sz w:val="24"/>
              </w:rPr>
            </w:pPr>
          </w:p>
        </w:tc>
      </w:tr>
      <w:tr w:rsidR="001A6F49" w14:paraId="53DBF746" w14:textId="77777777">
        <w:trPr>
          <w:trHeight w:val="5796"/>
        </w:trPr>
        <w:tc>
          <w:tcPr>
            <w:tcW w:w="996" w:type="dxa"/>
            <w:vMerge/>
            <w:tcBorders>
              <w:top w:val="nil"/>
            </w:tcBorders>
          </w:tcPr>
          <w:p w14:paraId="43378F7C" w14:textId="77777777" w:rsidR="001A6F49" w:rsidRDefault="001A6F49">
            <w:pPr>
              <w:rPr>
                <w:sz w:val="2"/>
                <w:szCs w:val="2"/>
              </w:rPr>
            </w:pPr>
          </w:p>
        </w:tc>
        <w:tc>
          <w:tcPr>
            <w:tcW w:w="3255" w:type="dxa"/>
          </w:tcPr>
          <w:p w14:paraId="45886FAC" w14:textId="77777777" w:rsidR="001A6F49" w:rsidRDefault="001A6F49">
            <w:pPr>
              <w:pStyle w:val="TableParagraph"/>
              <w:jc w:val="left"/>
              <w:rPr>
                <w:sz w:val="24"/>
              </w:rPr>
            </w:pPr>
          </w:p>
          <w:p w14:paraId="1E30FB58" w14:textId="77777777" w:rsidR="001A6F49" w:rsidRDefault="001A6F49">
            <w:pPr>
              <w:pStyle w:val="TableParagraph"/>
              <w:jc w:val="left"/>
              <w:rPr>
                <w:sz w:val="24"/>
              </w:rPr>
            </w:pPr>
          </w:p>
          <w:p w14:paraId="58271AFC" w14:textId="77777777" w:rsidR="001A6F49" w:rsidRDefault="001A6F49">
            <w:pPr>
              <w:pStyle w:val="TableParagraph"/>
              <w:jc w:val="left"/>
              <w:rPr>
                <w:sz w:val="24"/>
              </w:rPr>
            </w:pPr>
          </w:p>
          <w:p w14:paraId="6F432257" w14:textId="77777777" w:rsidR="001A6F49" w:rsidRDefault="001A6F49">
            <w:pPr>
              <w:pStyle w:val="TableParagraph"/>
              <w:jc w:val="left"/>
              <w:rPr>
                <w:sz w:val="24"/>
              </w:rPr>
            </w:pPr>
          </w:p>
          <w:p w14:paraId="7D8959EA" w14:textId="77777777" w:rsidR="001A6F49" w:rsidRDefault="001A6F49">
            <w:pPr>
              <w:pStyle w:val="TableParagraph"/>
              <w:jc w:val="left"/>
              <w:rPr>
                <w:sz w:val="24"/>
              </w:rPr>
            </w:pPr>
          </w:p>
          <w:p w14:paraId="194B5F05" w14:textId="77777777" w:rsidR="001A6F49" w:rsidRDefault="001A6F49">
            <w:pPr>
              <w:pStyle w:val="TableParagraph"/>
              <w:jc w:val="left"/>
              <w:rPr>
                <w:sz w:val="24"/>
              </w:rPr>
            </w:pPr>
          </w:p>
          <w:p w14:paraId="7B8903C7" w14:textId="77777777" w:rsidR="001A6F49" w:rsidRDefault="001A6F49">
            <w:pPr>
              <w:pStyle w:val="TableParagraph"/>
              <w:spacing w:before="138"/>
              <w:jc w:val="left"/>
              <w:rPr>
                <w:sz w:val="24"/>
              </w:rPr>
            </w:pPr>
          </w:p>
          <w:p w14:paraId="5262D5A3" w14:textId="77777777" w:rsidR="001A6F49" w:rsidRDefault="00000000">
            <w:pPr>
              <w:pStyle w:val="TableParagraph"/>
              <w:ind w:left="148" w:right="135" w:hanging="2"/>
              <w:rPr>
                <w:sz w:val="24"/>
              </w:rPr>
            </w:pPr>
            <w:r>
              <w:rPr>
                <w:sz w:val="24"/>
              </w:rPr>
              <w:t>Програма поводження з твердими побутовими відходами на території Великобичківської</w:t>
            </w:r>
            <w:r>
              <w:rPr>
                <w:spacing w:val="-15"/>
                <w:sz w:val="24"/>
              </w:rPr>
              <w:t xml:space="preserve"> </w:t>
            </w:r>
            <w:r>
              <w:rPr>
                <w:sz w:val="24"/>
              </w:rPr>
              <w:t>селищної територіальної громади на 2024-2027 роки</w:t>
            </w:r>
          </w:p>
        </w:tc>
        <w:tc>
          <w:tcPr>
            <w:tcW w:w="1781" w:type="dxa"/>
          </w:tcPr>
          <w:p w14:paraId="34AAC13B" w14:textId="77777777" w:rsidR="001A6F49" w:rsidRDefault="00000000">
            <w:pPr>
              <w:pStyle w:val="TableParagraph"/>
              <w:ind w:left="123" w:right="112"/>
              <w:rPr>
                <w:sz w:val="24"/>
              </w:rPr>
            </w:pPr>
            <w:r>
              <w:rPr>
                <w:spacing w:val="-2"/>
                <w:sz w:val="24"/>
              </w:rPr>
              <w:t xml:space="preserve">Перевезення </w:t>
            </w:r>
            <w:r>
              <w:rPr>
                <w:spacing w:val="-4"/>
                <w:sz w:val="24"/>
              </w:rPr>
              <w:t>ПВ,</w:t>
            </w:r>
          </w:p>
          <w:p w14:paraId="15C3C74F" w14:textId="77777777" w:rsidR="001A6F49" w:rsidRDefault="00000000">
            <w:pPr>
              <w:pStyle w:val="TableParagraph"/>
              <w:ind w:left="107" w:right="95" w:hanging="5"/>
              <w:rPr>
                <w:sz w:val="24"/>
              </w:rPr>
            </w:pPr>
            <w:r>
              <w:rPr>
                <w:spacing w:val="-2"/>
                <w:sz w:val="24"/>
              </w:rPr>
              <w:t xml:space="preserve">будівництво сортувальної </w:t>
            </w:r>
            <w:r>
              <w:rPr>
                <w:sz w:val="24"/>
              </w:rPr>
              <w:t xml:space="preserve">станції ПВ, </w:t>
            </w:r>
            <w:r>
              <w:rPr>
                <w:spacing w:val="-2"/>
                <w:sz w:val="24"/>
              </w:rPr>
              <w:t xml:space="preserve">просвітницька </w:t>
            </w:r>
            <w:r>
              <w:rPr>
                <w:sz w:val="24"/>
              </w:rPr>
              <w:t>робота з</w:t>
            </w:r>
            <w:r>
              <w:rPr>
                <w:spacing w:val="80"/>
                <w:sz w:val="24"/>
              </w:rPr>
              <w:t xml:space="preserve"> </w:t>
            </w:r>
            <w:r>
              <w:rPr>
                <w:spacing w:val="-2"/>
                <w:sz w:val="24"/>
              </w:rPr>
              <w:t xml:space="preserve">метою підписання </w:t>
            </w:r>
            <w:r>
              <w:rPr>
                <w:sz w:val="24"/>
              </w:rPr>
              <w:t xml:space="preserve">договорів з </w:t>
            </w:r>
            <w:r>
              <w:rPr>
                <w:spacing w:val="-2"/>
                <w:sz w:val="24"/>
              </w:rPr>
              <w:t xml:space="preserve">централізовано </w:t>
            </w:r>
            <w:r>
              <w:rPr>
                <w:sz w:val="24"/>
              </w:rPr>
              <w:t xml:space="preserve">го перевезення ПВ з усієї ТГ, </w:t>
            </w:r>
            <w:r>
              <w:rPr>
                <w:spacing w:val="-2"/>
                <w:sz w:val="24"/>
              </w:rPr>
              <w:t xml:space="preserve">облаштування </w:t>
            </w:r>
            <w:r>
              <w:rPr>
                <w:sz w:val="24"/>
              </w:rPr>
              <w:t>нових</w:t>
            </w:r>
            <w:r>
              <w:rPr>
                <w:spacing w:val="-3"/>
                <w:sz w:val="24"/>
              </w:rPr>
              <w:t xml:space="preserve"> </w:t>
            </w:r>
            <w:r>
              <w:rPr>
                <w:sz w:val="24"/>
              </w:rPr>
              <w:t>і</w:t>
            </w:r>
            <w:r>
              <w:rPr>
                <w:spacing w:val="-3"/>
                <w:sz w:val="24"/>
              </w:rPr>
              <w:t xml:space="preserve"> </w:t>
            </w:r>
            <w:r>
              <w:rPr>
                <w:sz w:val="24"/>
              </w:rPr>
              <w:t xml:space="preserve">діючих </w:t>
            </w:r>
            <w:r>
              <w:rPr>
                <w:spacing w:val="-2"/>
                <w:sz w:val="24"/>
              </w:rPr>
              <w:t xml:space="preserve">майданчиків </w:t>
            </w:r>
            <w:r>
              <w:rPr>
                <w:spacing w:val="-4"/>
                <w:sz w:val="24"/>
              </w:rPr>
              <w:t>для</w:t>
            </w:r>
            <w:r>
              <w:rPr>
                <w:spacing w:val="40"/>
                <w:sz w:val="24"/>
              </w:rPr>
              <w:t xml:space="preserve"> </w:t>
            </w:r>
            <w:r>
              <w:rPr>
                <w:spacing w:val="-2"/>
                <w:sz w:val="24"/>
              </w:rPr>
              <w:t xml:space="preserve">роздільного </w:t>
            </w:r>
            <w:r>
              <w:rPr>
                <w:sz w:val="24"/>
              </w:rPr>
              <w:t>збирання ПВ,</w:t>
            </w:r>
            <w:r>
              <w:rPr>
                <w:spacing w:val="40"/>
                <w:sz w:val="24"/>
              </w:rPr>
              <w:t xml:space="preserve"> </w:t>
            </w:r>
            <w:r>
              <w:rPr>
                <w:sz w:val="24"/>
              </w:rPr>
              <w:t>у т. ч.</w:t>
            </w:r>
          </w:p>
          <w:p w14:paraId="12C1D122" w14:textId="77777777" w:rsidR="001A6F49" w:rsidRDefault="00000000">
            <w:pPr>
              <w:pStyle w:val="TableParagraph"/>
              <w:spacing w:line="257" w:lineRule="exact"/>
              <w:ind w:left="122" w:right="114"/>
              <w:rPr>
                <w:sz w:val="24"/>
              </w:rPr>
            </w:pPr>
            <w:r>
              <w:rPr>
                <w:spacing w:val="-2"/>
                <w:sz w:val="24"/>
              </w:rPr>
              <w:t>відеонагляду</w:t>
            </w:r>
          </w:p>
        </w:tc>
        <w:tc>
          <w:tcPr>
            <w:tcW w:w="1829" w:type="dxa"/>
          </w:tcPr>
          <w:p w14:paraId="3080B801" w14:textId="77777777" w:rsidR="001A6F49" w:rsidRDefault="001A6F49">
            <w:pPr>
              <w:pStyle w:val="TableParagraph"/>
              <w:jc w:val="left"/>
              <w:rPr>
                <w:sz w:val="24"/>
              </w:rPr>
            </w:pPr>
          </w:p>
          <w:p w14:paraId="551FD01C" w14:textId="77777777" w:rsidR="001A6F49" w:rsidRDefault="001A6F49">
            <w:pPr>
              <w:pStyle w:val="TableParagraph"/>
              <w:jc w:val="left"/>
              <w:rPr>
                <w:sz w:val="24"/>
              </w:rPr>
            </w:pPr>
          </w:p>
          <w:p w14:paraId="407FA288" w14:textId="77777777" w:rsidR="001A6F49" w:rsidRDefault="001A6F49">
            <w:pPr>
              <w:pStyle w:val="TableParagraph"/>
              <w:jc w:val="left"/>
              <w:rPr>
                <w:sz w:val="24"/>
              </w:rPr>
            </w:pPr>
          </w:p>
          <w:p w14:paraId="7B8B0582" w14:textId="77777777" w:rsidR="001A6F49" w:rsidRDefault="001A6F49">
            <w:pPr>
              <w:pStyle w:val="TableParagraph"/>
              <w:jc w:val="left"/>
              <w:rPr>
                <w:sz w:val="24"/>
              </w:rPr>
            </w:pPr>
          </w:p>
          <w:p w14:paraId="1F5F3EB8" w14:textId="77777777" w:rsidR="001A6F49" w:rsidRDefault="001A6F49">
            <w:pPr>
              <w:pStyle w:val="TableParagraph"/>
              <w:jc w:val="left"/>
              <w:rPr>
                <w:sz w:val="24"/>
              </w:rPr>
            </w:pPr>
          </w:p>
          <w:p w14:paraId="23F5E14D" w14:textId="77777777" w:rsidR="001A6F49" w:rsidRDefault="001A6F49">
            <w:pPr>
              <w:pStyle w:val="TableParagraph"/>
              <w:jc w:val="left"/>
              <w:rPr>
                <w:sz w:val="24"/>
              </w:rPr>
            </w:pPr>
          </w:p>
          <w:p w14:paraId="2AD11340" w14:textId="77777777" w:rsidR="001A6F49" w:rsidRDefault="001A6F49">
            <w:pPr>
              <w:pStyle w:val="TableParagraph"/>
              <w:spacing w:before="275"/>
              <w:jc w:val="left"/>
              <w:rPr>
                <w:sz w:val="24"/>
              </w:rPr>
            </w:pPr>
          </w:p>
          <w:p w14:paraId="31DC54A5" w14:textId="77777777" w:rsidR="001A6F49" w:rsidRDefault="00000000">
            <w:pPr>
              <w:pStyle w:val="TableParagraph"/>
              <w:ind w:left="9"/>
              <w:rPr>
                <w:sz w:val="24"/>
              </w:rPr>
            </w:pPr>
            <w:r>
              <w:rPr>
                <w:sz w:val="24"/>
              </w:rPr>
              <w:t xml:space="preserve">9 </w:t>
            </w:r>
            <w:r>
              <w:rPr>
                <w:spacing w:val="-2"/>
                <w:sz w:val="24"/>
              </w:rPr>
              <w:t>480,00</w:t>
            </w:r>
          </w:p>
          <w:p w14:paraId="6CA801F9" w14:textId="77777777" w:rsidR="001A6F49" w:rsidRDefault="00000000">
            <w:pPr>
              <w:pStyle w:val="TableParagraph"/>
              <w:ind w:left="9" w:right="2"/>
              <w:rPr>
                <w:sz w:val="24"/>
              </w:rPr>
            </w:pPr>
            <w:r>
              <w:rPr>
                <w:sz w:val="24"/>
              </w:rPr>
              <w:t xml:space="preserve">2024 – </w:t>
            </w:r>
            <w:r>
              <w:rPr>
                <w:spacing w:val="-2"/>
                <w:sz w:val="24"/>
              </w:rPr>
              <w:t>1655,0</w:t>
            </w:r>
          </w:p>
          <w:p w14:paraId="0460AAF7" w14:textId="77777777" w:rsidR="001A6F49" w:rsidRDefault="00000000">
            <w:pPr>
              <w:pStyle w:val="TableParagraph"/>
              <w:ind w:left="9" w:right="2"/>
              <w:rPr>
                <w:sz w:val="24"/>
              </w:rPr>
            </w:pPr>
            <w:r>
              <w:rPr>
                <w:sz w:val="24"/>
              </w:rPr>
              <w:t xml:space="preserve">2025 – </w:t>
            </w:r>
            <w:r>
              <w:rPr>
                <w:spacing w:val="-2"/>
                <w:sz w:val="24"/>
              </w:rPr>
              <w:t>4565,0</w:t>
            </w:r>
          </w:p>
          <w:p w14:paraId="0B8B82CD" w14:textId="77777777" w:rsidR="001A6F49" w:rsidRDefault="00000000">
            <w:pPr>
              <w:pStyle w:val="TableParagraph"/>
              <w:ind w:left="9" w:right="2"/>
              <w:rPr>
                <w:sz w:val="24"/>
              </w:rPr>
            </w:pPr>
            <w:r>
              <w:rPr>
                <w:sz w:val="24"/>
              </w:rPr>
              <w:t xml:space="preserve">2026 – </w:t>
            </w:r>
            <w:r>
              <w:rPr>
                <w:spacing w:val="-2"/>
                <w:sz w:val="24"/>
              </w:rPr>
              <w:t>4875,0</w:t>
            </w:r>
          </w:p>
          <w:p w14:paraId="0225A760" w14:textId="77777777" w:rsidR="001A6F49" w:rsidRDefault="00000000">
            <w:pPr>
              <w:pStyle w:val="TableParagraph"/>
              <w:ind w:left="9" w:right="2"/>
              <w:rPr>
                <w:sz w:val="24"/>
              </w:rPr>
            </w:pPr>
            <w:r>
              <w:rPr>
                <w:sz w:val="24"/>
              </w:rPr>
              <w:t xml:space="preserve">2027 – </w:t>
            </w:r>
            <w:r>
              <w:rPr>
                <w:spacing w:val="-2"/>
                <w:sz w:val="24"/>
              </w:rPr>
              <w:t>1385,0</w:t>
            </w:r>
          </w:p>
        </w:tc>
        <w:tc>
          <w:tcPr>
            <w:tcW w:w="1768" w:type="dxa"/>
          </w:tcPr>
          <w:p w14:paraId="7992CA7D" w14:textId="77777777" w:rsidR="001A6F49" w:rsidRDefault="001A6F49">
            <w:pPr>
              <w:pStyle w:val="TableParagraph"/>
              <w:jc w:val="left"/>
              <w:rPr>
                <w:sz w:val="20"/>
              </w:rPr>
            </w:pPr>
          </w:p>
          <w:p w14:paraId="0F6F1B98" w14:textId="77777777" w:rsidR="001A6F49" w:rsidRDefault="001A6F49">
            <w:pPr>
              <w:pStyle w:val="TableParagraph"/>
              <w:jc w:val="left"/>
              <w:rPr>
                <w:sz w:val="20"/>
              </w:rPr>
            </w:pPr>
          </w:p>
          <w:p w14:paraId="34825C47" w14:textId="77777777" w:rsidR="001A6F49" w:rsidRDefault="001A6F49">
            <w:pPr>
              <w:pStyle w:val="TableParagraph"/>
              <w:jc w:val="left"/>
              <w:rPr>
                <w:sz w:val="20"/>
              </w:rPr>
            </w:pPr>
          </w:p>
          <w:p w14:paraId="081AE344" w14:textId="77777777" w:rsidR="001A6F49" w:rsidRDefault="001A6F49">
            <w:pPr>
              <w:pStyle w:val="TableParagraph"/>
              <w:jc w:val="left"/>
              <w:rPr>
                <w:sz w:val="20"/>
              </w:rPr>
            </w:pPr>
          </w:p>
          <w:p w14:paraId="0A8D6885" w14:textId="77777777" w:rsidR="001A6F49" w:rsidRDefault="001A6F49">
            <w:pPr>
              <w:pStyle w:val="TableParagraph"/>
              <w:jc w:val="left"/>
              <w:rPr>
                <w:sz w:val="20"/>
              </w:rPr>
            </w:pPr>
          </w:p>
          <w:p w14:paraId="6DEF6E5C" w14:textId="77777777" w:rsidR="001A6F49" w:rsidRDefault="001A6F49">
            <w:pPr>
              <w:pStyle w:val="TableParagraph"/>
              <w:jc w:val="left"/>
              <w:rPr>
                <w:sz w:val="20"/>
              </w:rPr>
            </w:pPr>
          </w:p>
          <w:p w14:paraId="1569BA88" w14:textId="77777777" w:rsidR="001A6F49" w:rsidRDefault="001A6F49">
            <w:pPr>
              <w:pStyle w:val="TableParagraph"/>
              <w:jc w:val="left"/>
              <w:rPr>
                <w:sz w:val="20"/>
              </w:rPr>
            </w:pPr>
          </w:p>
          <w:p w14:paraId="1425B7AB" w14:textId="77777777" w:rsidR="001A6F49" w:rsidRDefault="001A6F49">
            <w:pPr>
              <w:pStyle w:val="TableParagraph"/>
              <w:jc w:val="left"/>
              <w:rPr>
                <w:sz w:val="20"/>
              </w:rPr>
            </w:pPr>
          </w:p>
          <w:p w14:paraId="0603E0CF" w14:textId="77777777" w:rsidR="001A6F49" w:rsidRDefault="001A6F49">
            <w:pPr>
              <w:pStyle w:val="TableParagraph"/>
              <w:spacing w:before="23"/>
              <w:jc w:val="left"/>
              <w:rPr>
                <w:sz w:val="20"/>
              </w:rPr>
            </w:pPr>
          </w:p>
          <w:p w14:paraId="5DD415D4" w14:textId="77777777" w:rsidR="001A6F49" w:rsidRDefault="00000000">
            <w:pPr>
              <w:pStyle w:val="TableParagraph"/>
              <w:ind w:left="11" w:right="1"/>
              <w:rPr>
                <w:sz w:val="20"/>
              </w:rPr>
            </w:pPr>
            <w:r>
              <w:rPr>
                <w:sz w:val="20"/>
              </w:rPr>
              <w:t>149,10</w:t>
            </w:r>
            <w:r>
              <w:rPr>
                <w:spacing w:val="-3"/>
                <w:sz w:val="20"/>
              </w:rPr>
              <w:t xml:space="preserve"> </w:t>
            </w:r>
            <w:r>
              <w:rPr>
                <w:spacing w:val="-10"/>
                <w:sz w:val="20"/>
              </w:rPr>
              <w:t>-</w:t>
            </w:r>
          </w:p>
          <w:p w14:paraId="2C563B6F" w14:textId="77777777" w:rsidR="001A6F49" w:rsidRDefault="00000000">
            <w:pPr>
              <w:pStyle w:val="TableParagraph"/>
              <w:ind w:left="153" w:right="140" w:hanging="3"/>
              <w:rPr>
                <w:sz w:val="20"/>
              </w:rPr>
            </w:pPr>
            <w:r>
              <w:rPr>
                <w:sz w:val="20"/>
              </w:rPr>
              <w:t>вивезення ТПВ 199,1</w:t>
            </w:r>
            <w:r>
              <w:rPr>
                <w:spacing w:val="-13"/>
                <w:sz w:val="20"/>
              </w:rPr>
              <w:t xml:space="preserve"> </w:t>
            </w:r>
            <w:r>
              <w:rPr>
                <w:sz w:val="20"/>
              </w:rPr>
              <w:t>–</w:t>
            </w:r>
            <w:r>
              <w:rPr>
                <w:spacing w:val="-12"/>
                <w:sz w:val="20"/>
              </w:rPr>
              <w:t xml:space="preserve"> </w:t>
            </w:r>
            <w:r>
              <w:rPr>
                <w:sz w:val="20"/>
              </w:rPr>
              <w:t>закупівля сміттєвих баків 577,6 –</w:t>
            </w:r>
          </w:p>
          <w:p w14:paraId="0332EDDD" w14:textId="77777777" w:rsidR="001A6F49" w:rsidRDefault="00000000">
            <w:pPr>
              <w:pStyle w:val="TableParagraph"/>
              <w:ind w:left="11" w:right="1"/>
              <w:rPr>
                <w:sz w:val="20"/>
              </w:rPr>
            </w:pPr>
            <w:r>
              <w:rPr>
                <w:spacing w:val="-2"/>
                <w:sz w:val="20"/>
              </w:rPr>
              <w:t>облаштування майданчиків</w:t>
            </w:r>
          </w:p>
        </w:tc>
      </w:tr>
      <w:tr w:rsidR="001A6F49" w14:paraId="6187C3CF" w14:textId="77777777">
        <w:trPr>
          <w:trHeight w:val="1655"/>
        </w:trPr>
        <w:tc>
          <w:tcPr>
            <w:tcW w:w="996" w:type="dxa"/>
            <w:vMerge w:val="restart"/>
          </w:tcPr>
          <w:p w14:paraId="38AA16EB" w14:textId="77777777" w:rsidR="001A6F49" w:rsidRDefault="001A6F49">
            <w:pPr>
              <w:pStyle w:val="TableParagraph"/>
              <w:jc w:val="left"/>
              <w:rPr>
                <w:sz w:val="24"/>
              </w:rPr>
            </w:pPr>
          </w:p>
          <w:p w14:paraId="703E01B8" w14:textId="77777777" w:rsidR="001A6F49" w:rsidRDefault="001A6F49">
            <w:pPr>
              <w:pStyle w:val="TableParagraph"/>
              <w:jc w:val="left"/>
              <w:rPr>
                <w:sz w:val="24"/>
              </w:rPr>
            </w:pPr>
          </w:p>
          <w:p w14:paraId="15D4F392" w14:textId="77777777" w:rsidR="001A6F49" w:rsidRDefault="001A6F49">
            <w:pPr>
              <w:pStyle w:val="TableParagraph"/>
              <w:jc w:val="left"/>
              <w:rPr>
                <w:sz w:val="24"/>
              </w:rPr>
            </w:pPr>
          </w:p>
          <w:p w14:paraId="2590E81B" w14:textId="77777777" w:rsidR="001A6F49" w:rsidRDefault="001A6F49">
            <w:pPr>
              <w:pStyle w:val="TableParagraph"/>
              <w:jc w:val="left"/>
              <w:rPr>
                <w:sz w:val="24"/>
              </w:rPr>
            </w:pPr>
          </w:p>
          <w:p w14:paraId="432512E6" w14:textId="77777777" w:rsidR="001A6F49" w:rsidRDefault="001A6F49">
            <w:pPr>
              <w:pStyle w:val="TableParagraph"/>
              <w:jc w:val="left"/>
              <w:rPr>
                <w:sz w:val="24"/>
              </w:rPr>
            </w:pPr>
          </w:p>
          <w:p w14:paraId="0052D926" w14:textId="77777777" w:rsidR="001A6F49" w:rsidRDefault="001A6F49">
            <w:pPr>
              <w:pStyle w:val="TableParagraph"/>
              <w:jc w:val="left"/>
              <w:rPr>
                <w:sz w:val="24"/>
              </w:rPr>
            </w:pPr>
          </w:p>
          <w:p w14:paraId="0561473F" w14:textId="77777777" w:rsidR="001A6F49" w:rsidRDefault="001A6F49">
            <w:pPr>
              <w:pStyle w:val="TableParagraph"/>
              <w:jc w:val="left"/>
              <w:rPr>
                <w:sz w:val="24"/>
              </w:rPr>
            </w:pPr>
          </w:p>
          <w:p w14:paraId="7FF6F774" w14:textId="77777777" w:rsidR="001A6F49" w:rsidRDefault="001A6F49">
            <w:pPr>
              <w:pStyle w:val="TableParagraph"/>
              <w:jc w:val="left"/>
              <w:rPr>
                <w:sz w:val="24"/>
              </w:rPr>
            </w:pPr>
          </w:p>
          <w:p w14:paraId="408014DD" w14:textId="77777777" w:rsidR="001A6F49" w:rsidRDefault="001A6F49">
            <w:pPr>
              <w:pStyle w:val="TableParagraph"/>
              <w:jc w:val="left"/>
              <w:rPr>
                <w:sz w:val="24"/>
              </w:rPr>
            </w:pPr>
          </w:p>
          <w:p w14:paraId="0CAD2F64" w14:textId="77777777" w:rsidR="001A6F49" w:rsidRDefault="001A6F49">
            <w:pPr>
              <w:pStyle w:val="TableParagraph"/>
              <w:jc w:val="left"/>
              <w:rPr>
                <w:sz w:val="24"/>
              </w:rPr>
            </w:pPr>
          </w:p>
          <w:p w14:paraId="6AFFBF48" w14:textId="77777777" w:rsidR="001A6F49" w:rsidRDefault="001A6F49">
            <w:pPr>
              <w:pStyle w:val="TableParagraph"/>
              <w:jc w:val="left"/>
              <w:rPr>
                <w:sz w:val="24"/>
              </w:rPr>
            </w:pPr>
          </w:p>
          <w:p w14:paraId="705A1095" w14:textId="77777777" w:rsidR="001A6F49" w:rsidRDefault="001A6F49">
            <w:pPr>
              <w:pStyle w:val="TableParagraph"/>
              <w:spacing w:before="16"/>
              <w:jc w:val="left"/>
              <w:rPr>
                <w:sz w:val="24"/>
              </w:rPr>
            </w:pPr>
          </w:p>
          <w:p w14:paraId="4A3B25D4" w14:textId="77777777" w:rsidR="001A6F49" w:rsidRDefault="00000000">
            <w:pPr>
              <w:pStyle w:val="TableParagraph"/>
              <w:ind w:left="259"/>
              <w:jc w:val="left"/>
              <w:rPr>
                <w:sz w:val="24"/>
              </w:rPr>
            </w:pPr>
            <w:r>
              <w:rPr>
                <w:spacing w:val="-4"/>
                <w:sz w:val="24"/>
              </w:rPr>
              <w:t>2025</w:t>
            </w:r>
          </w:p>
        </w:tc>
        <w:tc>
          <w:tcPr>
            <w:tcW w:w="3255" w:type="dxa"/>
            <w:vMerge w:val="restart"/>
          </w:tcPr>
          <w:p w14:paraId="5A27200A" w14:textId="77777777" w:rsidR="001A6F49" w:rsidRDefault="001A6F49">
            <w:pPr>
              <w:pStyle w:val="TableParagraph"/>
              <w:jc w:val="left"/>
              <w:rPr>
                <w:sz w:val="24"/>
              </w:rPr>
            </w:pPr>
          </w:p>
          <w:p w14:paraId="2A04FA4C" w14:textId="77777777" w:rsidR="001A6F49" w:rsidRDefault="001A6F49">
            <w:pPr>
              <w:pStyle w:val="TableParagraph"/>
              <w:jc w:val="left"/>
              <w:rPr>
                <w:sz w:val="24"/>
              </w:rPr>
            </w:pPr>
          </w:p>
          <w:p w14:paraId="1C030735" w14:textId="77777777" w:rsidR="001A6F49" w:rsidRDefault="001A6F49">
            <w:pPr>
              <w:pStyle w:val="TableParagraph"/>
              <w:jc w:val="left"/>
              <w:rPr>
                <w:sz w:val="24"/>
              </w:rPr>
            </w:pPr>
          </w:p>
          <w:p w14:paraId="3B384EAD" w14:textId="77777777" w:rsidR="001A6F49" w:rsidRDefault="001A6F49">
            <w:pPr>
              <w:pStyle w:val="TableParagraph"/>
              <w:jc w:val="left"/>
              <w:rPr>
                <w:sz w:val="24"/>
              </w:rPr>
            </w:pPr>
          </w:p>
          <w:p w14:paraId="7A2F1531" w14:textId="77777777" w:rsidR="001A6F49" w:rsidRDefault="001A6F49">
            <w:pPr>
              <w:pStyle w:val="TableParagraph"/>
              <w:jc w:val="left"/>
              <w:rPr>
                <w:sz w:val="24"/>
              </w:rPr>
            </w:pPr>
          </w:p>
          <w:p w14:paraId="7B4CEA8A" w14:textId="77777777" w:rsidR="001A6F49" w:rsidRDefault="001A6F49">
            <w:pPr>
              <w:pStyle w:val="TableParagraph"/>
              <w:spacing w:before="11"/>
              <w:jc w:val="left"/>
              <w:rPr>
                <w:sz w:val="24"/>
              </w:rPr>
            </w:pPr>
          </w:p>
          <w:p w14:paraId="50CEA625" w14:textId="77777777" w:rsidR="001A6F49" w:rsidRDefault="00000000">
            <w:pPr>
              <w:pStyle w:val="TableParagraph"/>
              <w:ind w:left="266" w:right="253" w:hanging="1"/>
              <w:rPr>
                <w:sz w:val="24"/>
              </w:rPr>
            </w:pPr>
            <w:r>
              <w:rPr>
                <w:sz w:val="24"/>
              </w:rPr>
              <w:t xml:space="preserve">Програма благоустрою населених пунктів </w:t>
            </w:r>
            <w:r>
              <w:rPr>
                <w:spacing w:val="-2"/>
                <w:sz w:val="24"/>
              </w:rPr>
              <w:t xml:space="preserve">Великобичківської </w:t>
            </w:r>
            <w:r>
              <w:rPr>
                <w:sz w:val="24"/>
              </w:rPr>
              <w:t>територіальної</w:t>
            </w:r>
            <w:r>
              <w:rPr>
                <w:spacing w:val="-15"/>
                <w:sz w:val="24"/>
              </w:rPr>
              <w:t xml:space="preserve"> </w:t>
            </w:r>
            <w:r>
              <w:rPr>
                <w:sz w:val="24"/>
              </w:rPr>
              <w:t>громади</w:t>
            </w:r>
            <w:r>
              <w:rPr>
                <w:spacing w:val="-15"/>
                <w:sz w:val="24"/>
              </w:rPr>
              <w:t xml:space="preserve"> </w:t>
            </w:r>
            <w:r>
              <w:rPr>
                <w:sz w:val="24"/>
              </w:rPr>
              <w:t>на 2025 рік</w:t>
            </w:r>
          </w:p>
        </w:tc>
        <w:tc>
          <w:tcPr>
            <w:tcW w:w="1781" w:type="dxa"/>
          </w:tcPr>
          <w:p w14:paraId="22C8B694" w14:textId="77777777" w:rsidR="001A6F49" w:rsidRDefault="00000000">
            <w:pPr>
              <w:pStyle w:val="TableParagraph"/>
              <w:spacing w:line="276" w:lineRule="exact"/>
              <w:ind w:left="122" w:right="112"/>
              <w:rPr>
                <w:sz w:val="24"/>
              </w:rPr>
            </w:pPr>
            <w:r>
              <w:rPr>
                <w:spacing w:val="-2"/>
                <w:sz w:val="24"/>
              </w:rPr>
              <w:t xml:space="preserve">Проведення </w:t>
            </w:r>
            <w:r>
              <w:rPr>
                <w:sz w:val="24"/>
              </w:rPr>
              <w:t xml:space="preserve">заходів з </w:t>
            </w:r>
            <w:r>
              <w:rPr>
                <w:spacing w:val="-2"/>
                <w:sz w:val="24"/>
              </w:rPr>
              <w:t>санітарного очищення, утримання звалища</w:t>
            </w:r>
          </w:p>
        </w:tc>
        <w:tc>
          <w:tcPr>
            <w:tcW w:w="1829" w:type="dxa"/>
          </w:tcPr>
          <w:p w14:paraId="09111D24" w14:textId="77777777" w:rsidR="001A6F49" w:rsidRDefault="001A6F49">
            <w:pPr>
              <w:pStyle w:val="TableParagraph"/>
              <w:jc w:val="left"/>
              <w:rPr>
                <w:sz w:val="24"/>
              </w:rPr>
            </w:pPr>
          </w:p>
          <w:p w14:paraId="7097AB97" w14:textId="77777777" w:rsidR="001A6F49" w:rsidRDefault="001A6F49">
            <w:pPr>
              <w:pStyle w:val="TableParagraph"/>
              <w:spacing w:before="138"/>
              <w:jc w:val="left"/>
              <w:rPr>
                <w:sz w:val="24"/>
              </w:rPr>
            </w:pPr>
          </w:p>
          <w:p w14:paraId="059EC4EF" w14:textId="77777777" w:rsidR="001A6F49" w:rsidRDefault="00000000">
            <w:pPr>
              <w:pStyle w:val="TableParagraph"/>
              <w:ind w:left="9" w:right="2"/>
              <w:rPr>
                <w:sz w:val="24"/>
              </w:rPr>
            </w:pPr>
            <w:r>
              <w:rPr>
                <w:spacing w:val="-2"/>
                <w:sz w:val="24"/>
              </w:rPr>
              <w:t>170,0</w:t>
            </w:r>
          </w:p>
        </w:tc>
        <w:tc>
          <w:tcPr>
            <w:tcW w:w="1768" w:type="dxa"/>
          </w:tcPr>
          <w:p w14:paraId="36F5A8B7" w14:textId="77777777" w:rsidR="001A6F49" w:rsidRDefault="001A6F49">
            <w:pPr>
              <w:pStyle w:val="TableParagraph"/>
              <w:jc w:val="left"/>
              <w:rPr>
                <w:sz w:val="20"/>
              </w:rPr>
            </w:pPr>
          </w:p>
          <w:p w14:paraId="09564E8C" w14:textId="77777777" w:rsidR="001A6F49" w:rsidRDefault="001A6F49">
            <w:pPr>
              <w:pStyle w:val="TableParagraph"/>
              <w:jc w:val="left"/>
              <w:rPr>
                <w:sz w:val="20"/>
              </w:rPr>
            </w:pPr>
          </w:p>
          <w:p w14:paraId="4F101113" w14:textId="77777777" w:rsidR="001A6F49" w:rsidRDefault="001A6F49">
            <w:pPr>
              <w:pStyle w:val="TableParagraph"/>
              <w:spacing w:before="23"/>
              <w:jc w:val="left"/>
              <w:rPr>
                <w:sz w:val="20"/>
              </w:rPr>
            </w:pPr>
          </w:p>
          <w:p w14:paraId="366BD2EE" w14:textId="77777777" w:rsidR="001A6F49" w:rsidRDefault="00000000">
            <w:pPr>
              <w:pStyle w:val="TableParagraph"/>
              <w:ind w:left="11" w:right="2"/>
              <w:rPr>
                <w:sz w:val="20"/>
              </w:rPr>
            </w:pPr>
            <w:r>
              <w:rPr>
                <w:spacing w:val="-2"/>
                <w:sz w:val="20"/>
              </w:rPr>
              <w:t>170,0</w:t>
            </w:r>
          </w:p>
        </w:tc>
      </w:tr>
      <w:tr w:rsidR="001A6F49" w14:paraId="16B198E1" w14:textId="77777777">
        <w:trPr>
          <w:trHeight w:val="1382"/>
        </w:trPr>
        <w:tc>
          <w:tcPr>
            <w:tcW w:w="996" w:type="dxa"/>
            <w:vMerge/>
            <w:tcBorders>
              <w:top w:val="nil"/>
            </w:tcBorders>
          </w:tcPr>
          <w:p w14:paraId="306FC3C0" w14:textId="77777777" w:rsidR="001A6F49" w:rsidRDefault="001A6F49">
            <w:pPr>
              <w:rPr>
                <w:sz w:val="2"/>
                <w:szCs w:val="2"/>
              </w:rPr>
            </w:pPr>
          </w:p>
        </w:tc>
        <w:tc>
          <w:tcPr>
            <w:tcW w:w="3255" w:type="dxa"/>
            <w:vMerge/>
            <w:tcBorders>
              <w:top w:val="nil"/>
            </w:tcBorders>
          </w:tcPr>
          <w:p w14:paraId="4AB577A3" w14:textId="77777777" w:rsidR="001A6F49" w:rsidRDefault="001A6F49">
            <w:pPr>
              <w:rPr>
                <w:sz w:val="2"/>
                <w:szCs w:val="2"/>
              </w:rPr>
            </w:pPr>
          </w:p>
        </w:tc>
        <w:tc>
          <w:tcPr>
            <w:tcW w:w="1781" w:type="dxa"/>
          </w:tcPr>
          <w:p w14:paraId="2EBB8EB8" w14:textId="77777777" w:rsidR="001A6F49" w:rsidRDefault="00000000">
            <w:pPr>
              <w:pStyle w:val="TableParagraph"/>
              <w:spacing w:before="1"/>
              <w:ind w:left="122" w:right="112"/>
              <w:rPr>
                <w:sz w:val="24"/>
              </w:rPr>
            </w:pPr>
            <w:r>
              <w:rPr>
                <w:spacing w:val="-2"/>
                <w:sz w:val="24"/>
              </w:rPr>
              <w:t xml:space="preserve">Розроблення місцевого </w:t>
            </w:r>
            <w:r>
              <w:rPr>
                <w:spacing w:val="-4"/>
                <w:sz w:val="24"/>
              </w:rPr>
              <w:t>плану</w:t>
            </w:r>
          </w:p>
          <w:p w14:paraId="6C5EEEE6" w14:textId="77777777" w:rsidR="001A6F49" w:rsidRDefault="00000000">
            <w:pPr>
              <w:pStyle w:val="TableParagraph"/>
              <w:spacing w:line="270" w:lineRule="atLeast"/>
              <w:ind w:left="122" w:right="114"/>
              <w:rPr>
                <w:sz w:val="24"/>
              </w:rPr>
            </w:pPr>
            <w:r>
              <w:rPr>
                <w:spacing w:val="-2"/>
                <w:sz w:val="24"/>
              </w:rPr>
              <w:t>управління відходами</w:t>
            </w:r>
          </w:p>
        </w:tc>
        <w:tc>
          <w:tcPr>
            <w:tcW w:w="1829" w:type="dxa"/>
          </w:tcPr>
          <w:p w14:paraId="10FFE764" w14:textId="77777777" w:rsidR="001A6F49" w:rsidRDefault="001A6F49">
            <w:pPr>
              <w:pStyle w:val="TableParagraph"/>
              <w:jc w:val="left"/>
              <w:rPr>
                <w:sz w:val="24"/>
              </w:rPr>
            </w:pPr>
          </w:p>
          <w:p w14:paraId="445CA84B" w14:textId="77777777" w:rsidR="001A6F49" w:rsidRDefault="001A6F49">
            <w:pPr>
              <w:pStyle w:val="TableParagraph"/>
              <w:spacing w:before="1"/>
              <w:jc w:val="left"/>
              <w:rPr>
                <w:sz w:val="24"/>
              </w:rPr>
            </w:pPr>
          </w:p>
          <w:p w14:paraId="31B10B3B" w14:textId="77777777" w:rsidR="001A6F49" w:rsidRDefault="00000000">
            <w:pPr>
              <w:pStyle w:val="TableParagraph"/>
              <w:ind w:left="9" w:right="2"/>
              <w:rPr>
                <w:sz w:val="24"/>
              </w:rPr>
            </w:pPr>
            <w:r>
              <w:rPr>
                <w:spacing w:val="-2"/>
                <w:sz w:val="24"/>
              </w:rPr>
              <w:t>99,00</w:t>
            </w:r>
          </w:p>
        </w:tc>
        <w:tc>
          <w:tcPr>
            <w:tcW w:w="1768" w:type="dxa"/>
          </w:tcPr>
          <w:p w14:paraId="7008A2EF" w14:textId="77777777" w:rsidR="001A6F49" w:rsidRDefault="001A6F49">
            <w:pPr>
              <w:pStyle w:val="TableParagraph"/>
              <w:jc w:val="left"/>
              <w:rPr>
                <w:sz w:val="20"/>
              </w:rPr>
            </w:pPr>
          </w:p>
          <w:p w14:paraId="165F9620" w14:textId="77777777" w:rsidR="001A6F49" w:rsidRDefault="001A6F49">
            <w:pPr>
              <w:pStyle w:val="TableParagraph"/>
              <w:spacing w:before="116"/>
              <w:jc w:val="left"/>
              <w:rPr>
                <w:sz w:val="20"/>
              </w:rPr>
            </w:pPr>
          </w:p>
          <w:p w14:paraId="6C0F014B" w14:textId="77777777" w:rsidR="001A6F49" w:rsidRDefault="00000000">
            <w:pPr>
              <w:pStyle w:val="TableParagraph"/>
              <w:ind w:left="11" w:right="2"/>
              <w:rPr>
                <w:sz w:val="20"/>
              </w:rPr>
            </w:pPr>
            <w:r>
              <w:rPr>
                <w:spacing w:val="-4"/>
                <w:sz w:val="20"/>
              </w:rPr>
              <w:t>99,0</w:t>
            </w:r>
          </w:p>
        </w:tc>
      </w:tr>
      <w:tr w:rsidR="001A6F49" w14:paraId="42254552" w14:textId="77777777">
        <w:trPr>
          <w:trHeight w:val="1655"/>
        </w:trPr>
        <w:tc>
          <w:tcPr>
            <w:tcW w:w="996" w:type="dxa"/>
            <w:vMerge/>
            <w:tcBorders>
              <w:top w:val="nil"/>
            </w:tcBorders>
          </w:tcPr>
          <w:p w14:paraId="3642A251" w14:textId="77777777" w:rsidR="001A6F49" w:rsidRDefault="001A6F49">
            <w:pPr>
              <w:rPr>
                <w:sz w:val="2"/>
                <w:szCs w:val="2"/>
              </w:rPr>
            </w:pPr>
          </w:p>
        </w:tc>
        <w:tc>
          <w:tcPr>
            <w:tcW w:w="3255" w:type="dxa"/>
            <w:vMerge/>
            <w:tcBorders>
              <w:top w:val="nil"/>
            </w:tcBorders>
          </w:tcPr>
          <w:p w14:paraId="3559C835" w14:textId="77777777" w:rsidR="001A6F49" w:rsidRDefault="001A6F49">
            <w:pPr>
              <w:rPr>
                <w:sz w:val="2"/>
                <w:szCs w:val="2"/>
              </w:rPr>
            </w:pPr>
          </w:p>
        </w:tc>
        <w:tc>
          <w:tcPr>
            <w:tcW w:w="1781" w:type="dxa"/>
          </w:tcPr>
          <w:p w14:paraId="5062575E" w14:textId="77777777" w:rsidR="001A6F49" w:rsidRDefault="00000000">
            <w:pPr>
              <w:pStyle w:val="TableParagraph"/>
              <w:spacing w:line="276" w:lineRule="exact"/>
              <w:ind w:left="155" w:right="144" w:hanging="1"/>
              <w:rPr>
                <w:sz w:val="24"/>
              </w:rPr>
            </w:pPr>
            <w:r>
              <w:rPr>
                <w:spacing w:val="-2"/>
                <w:sz w:val="24"/>
              </w:rPr>
              <w:t xml:space="preserve">Розроблення </w:t>
            </w:r>
            <w:r>
              <w:rPr>
                <w:sz w:val="24"/>
              </w:rPr>
              <w:t>звіту</w:t>
            </w:r>
            <w:r>
              <w:rPr>
                <w:spacing w:val="-15"/>
                <w:sz w:val="24"/>
              </w:rPr>
              <w:t xml:space="preserve"> </w:t>
            </w:r>
            <w:r>
              <w:rPr>
                <w:sz w:val="24"/>
              </w:rPr>
              <w:t>про</w:t>
            </w:r>
            <w:r>
              <w:rPr>
                <w:spacing w:val="-15"/>
                <w:sz w:val="24"/>
              </w:rPr>
              <w:t xml:space="preserve"> </w:t>
            </w:r>
            <w:r>
              <w:rPr>
                <w:sz w:val="24"/>
              </w:rPr>
              <w:t xml:space="preserve">СЕО </w:t>
            </w:r>
            <w:r>
              <w:rPr>
                <w:spacing w:val="-2"/>
                <w:sz w:val="24"/>
              </w:rPr>
              <w:t>місцевого плану управління відходами</w:t>
            </w:r>
          </w:p>
        </w:tc>
        <w:tc>
          <w:tcPr>
            <w:tcW w:w="1829" w:type="dxa"/>
          </w:tcPr>
          <w:p w14:paraId="67BEA13D" w14:textId="77777777" w:rsidR="001A6F49" w:rsidRDefault="001A6F49">
            <w:pPr>
              <w:pStyle w:val="TableParagraph"/>
              <w:jc w:val="left"/>
              <w:rPr>
                <w:sz w:val="24"/>
              </w:rPr>
            </w:pPr>
          </w:p>
          <w:p w14:paraId="173C972D" w14:textId="77777777" w:rsidR="001A6F49" w:rsidRDefault="001A6F49">
            <w:pPr>
              <w:pStyle w:val="TableParagraph"/>
              <w:spacing w:before="135"/>
              <w:jc w:val="left"/>
              <w:rPr>
                <w:sz w:val="24"/>
              </w:rPr>
            </w:pPr>
          </w:p>
          <w:p w14:paraId="0A80500D" w14:textId="77777777" w:rsidR="001A6F49" w:rsidRDefault="00000000">
            <w:pPr>
              <w:pStyle w:val="TableParagraph"/>
              <w:ind w:left="9" w:right="2"/>
              <w:rPr>
                <w:sz w:val="24"/>
              </w:rPr>
            </w:pPr>
            <w:r>
              <w:rPr>
                <w:spacing w:val="-2"/>
                <w:sz w:val="24"/>
              </w:rPr>
              <w:t>75,00</w:t>
            </w:r>
          </w:p>
        </w:tc>
        <w:tc>
          <w:tcPr>
            <w:tcW w:w="1768" w:type="dxa"/>
          </w:tcPr>
          <w:p w14:paraId="778BA6C3" w14:textId="77777777" w:rsidR="001A6F49" w:rsidRDefault="001A6F49">
            <w:pPr>
              <w:pStyle w:val="TableParagraph"/>
              <w:jc w:val="left"/>
              <w:rPr>
                <w:sz w:val="20"/>
              </w:rPr>
            </w:pPr>
          </w:p>
          <w:p w14:paraId="43896ED7" w14:textId="77777777" w:rsidR="001A6F49" w:rsidRDefault="001A6F49">
            <w:pPr>
              <w:pStyle w:val="TableParagraph"/>
              <w:jc w:val="left"/>
              <w:rPr>
                <w:sz w:val="20"/>
              </w:rPr>
            </w:pPr>
          </w:p>
          <w:p w14:paraId="0A6E0C72" w14:textId="77777777" w:rsidR="001A6F49" w:rsidRDefault="001A6F49">
            <w:pPr>
              <w:pStyle w:val="TableParagraph"/>
              <w:spacing w:before="23"/>
              <w:jc w:val="left"/>
              <w:rPr>
                <w:sz w:val="20"/>
              </w:rPr>
            </w:pPr>
          </w:p>
          <w:p w14:paraId="3AE018D4" w14:textId="77777777" w:rsidR="001A6F49" w:rsidRDefault="00000000">
            <w:pPr>
              <w:pStyle w:val="TableParagraph"/>
              <w:ind w:left="11" w:right="4"/>
              <w:rPr>
                <w:sz w:val="20"/>
              </w:rPr>
            </w:pPr>
            <w:r>
              <w:rPr>
                <w:spacing w:val="-10"/>
                <w:sz w:val="20"/>
              </w:rPr>
              <w:t>0</w:t>
            </w:r>
          </w:p>
        </w:tc>
      </w:tr>
      <w:tr w:rsidR="001A6F49" w14:paraId="3D7A5FC5" w14:textId="77777777">
        <w:trPr>
          <w:trHeight w:val="2208"/>
        </w:trPr>
        <w:tc>
          <w:tcPr>
            <w:tcW w:w="996" w:type="dxa"/>
            <w:vMerge/>
            <w:tcBorders>
              <w:top w:val="nil"/>
            </w:tcBorders>
          </w:tcPr>
          <w:p w14:paraId="2AE13F7F" w14:textId="77777777" w:rsidR="001A6F49" w:rsidRDefault="001A6F49">
            <w:pPr>
              <w:rPr>
                <w:sz w:val="2"/>
                <w:szCs w:val="2"/>
              </w:rPr>
            </w:pPr>
          </w:p>
        </w:tc>
        <w:tc>
          <w:tcPr>
            <w:tcW w:w="3255" w:type="dxa"/>
          </w:tcPr>
          <w:p w14:paraId="1E4DA369" w14:textId="77777777" w:rsidR="001A6F49" w:rsidRDefault="00000000">
            <w:pPr>
              <w:pStyle w:val="TableParagraph"/>
              <w:spacing w:before="274"/>
              <w:ind w:left="198" w:right="184" w:hanging="3"/>
              <w:rPr>
                <w:sz w:val="24"/>
              </w:rPr>
            </w:pPr>
            <w:r>
              <w:rPr>
                <w:sz w:val="24"/>
              </w:rPr>
              <w:t>Програма охорони навколишнього</w:t>
            </w:r>
            <w:r>
              <w:rPr>
                <w:spacing w:val="-15"/>
                <w:sz w:val="24"/>
              </w:rPr>
              <w:t xml:space="preserve"> </w:t>
            </w:r>
            <w:r>
              <w:rPr>
                <w:sz w:val="24"/>
              </w:rPr>
              <w:t xml:space="preserve">природного </w:t>
            </w:r>
            <w:r>
              <w:rPr>
                <w:spacing w:val="-2"/>
                <w:sz w:val="24"/>
              </w:rPr>
              <w:t xml:space="preserve">середовища Великобичківської </w:t>
            </w:r>
            <w:r>
              <w:rPr>
                <w:sz w:val="24"/>
              </w:rPr>
              <w:t>територіальної громади на 2025 рік</w:t>
            </w:r>
          </w:p>
        </w:tc>
        <w:tc>
          <w:tcPr>
            <w:tcW w:w="1781" w:type="dxa"/>
          </w:tcPr>
          <w:p w14:paraId="2382B66F" w14:textId="77777777" w:rsidR="001A6F49" w:rsidRDefault="00000000">
            <w:pPr>
              <w:pStyle w:val="TableParagraph"/>
              <w:ind w:left="230" w:right="220" w:hanging="2"/>
              <w:rPr>
                <w:sz w:val="24"/>
              </w:rPr>
            </w:pPr>
            <w:r>
              <w:rPr>
                <w:spacing w:val="-2"/>
                <w:sz w:val="24"/>
              </w:rPr>
              <w:t xml:space="preserve">Організація </w:t>
            </w:r>
            <w:r>
              <w:rPr>
                <w:sz w:val="24"/>
              </w:rPr>
              <w:t xml:space="preserve">робіт по </w:t>
            </w:r>
            <w:r>
              <w:rPr>
                <w:spacing w:val="-2"/>
                <w:sz w:val="24"/>
              </w:rPr>
              <w:t xml:space="preserve">перевезенню побутових </w:t>
            </w:r>
            <w:r>
              <w:rPr>
                <w:sz w:val="24"/>
              </w:rPr>
              <w:t xml:space="preserve">відходів та </w:t>
            </w:r>
            <w:r>
              <w:rPr>
                <w:spacing w:val="-2"/>
                <w:sz w:val="24"/>
              </w:rPr>
              <w:t>локалізація стихійних</w:t>
            </w:r>
          </w:p>
          <w:p w14:paraId="689D7825" w14:textId="77777777" w:rsidR="001A6F49" w:rsidRDefault="00000000">
            <w:pPr>
              <w:pStyle w:val="TableParagraph"/>
              <w:spacing w:line="257" w:lineRule="exact"/>
              <w:ind w:left="122" w:right="114"/>
              <w:rPr>
                <w:sz w:val="24"/>
              </w:rPr>
            </w:pPr>
            <w:r>
              <w:rPr>
                <w:spacing w:val="-2"/>
                <w:sz w:val="24"/>
              </w:rPr>
              <w:t>сміттєзвалищ</w:t>
            </w:r>
          </w:p>
        </w:tc>
        <w:tc>
          <w:tcPr>
            <w:tcW w:w="1829" w:type="dxa"/>
          </w:tcPr>
          <w:p w14:paraId="7C1709A4" w14:textId="77777777" w:rsidR="001A6F49" w:rsidRDefault="001A6F49">
            <w:pPr>
              <w:pStyle w:val="TableParagraph"/>
              <w:jc w:val="left"/>
              <w:rPr>
                <w:sz w:val="24"/>
              </w:rPr>
            </w:pPr>
          </w:p>
          <w:p w14:paraId="1AD9CF7E" w14:textId="77777777" w:rsidR="001A6F49" w:rsidRDefault="001A6F49">
            <w:pPr>
              <w:pStyle w:val="TableParagraph"/>
              <w:jc w:val="left"/>
              <w:rPr>
                <w:sz w:val="24"/>
              </w:rPr>
            </w:pPr>
          </w:p>
          <w:p w14:paraId="30F9D271" w14:textId="77777777" w:rsidR="001A6F49" w:rsidRDefault="001A6F49">
            <w:pPr>
              <w:pStyle w:val="TableParagraph"/>
              <w:spacing w:before="136"/>
              <w:jc w:val="left"/>
              <w:rPr>
                <w:sz w:val="24"/>
              </w:rPr>
            </w:pPr>
          </w:p>
          <w:p w14:paraId="7B0AFF55" w14:textId="77777777" w:rsidR="001A6F49" w:rsidRDefault="00000000">
            <w:pPr>
              <w:pStyle w:val="TableParagraph"/>
              <w:ind w:left="9" w:right="2"/>
              <w:rPr>
                <w:sz w:val="24"/>
              </w:rPr>
            </w:pPr>
            <w:r>
              <w:rPr>
                <w:spacing w:val="-2"/>
                <w:sz w:val="24"/>
              </w:rPr>
              <w:t>100,00</w:t>
            </w:r>
          </w:p>
        </w:tc>
        <w:tc>
          <w:tcPr>
            <w:tcW w:w="1768" w:type="dxa"/>
          </w:tcPr>
          <w:p w14:paraId="6FF24840" w14:textId="77777777" w:rsidR="001A6F49" w:rsidRDefault="001A6F49">
            <w:pPr>
              <w:pStyle w:val="TableParagraph"/>
              <w:jc w:val="left"/>
              <w:rPr>
                <w:sz w:val="20"/>
              </w:rPr>
            </w:pPr>
          </w:p>
          <w:p w14:paraId="3CCAC080" w14:textId="77777777" w:rsidR="001A6F49" w:rsidRDefault="001A6F49">
            <w:pPr>
              <w:pStyle w:val="TableParagraph"/>
              <w:jc w:val="left"/>
              <w:rPr>
                <w:sz w:val="20"/>
              </w:rPr>
            </w:pPr>
          </w:p>
          <w:p w14:paraId="4947D514" w14:textId="77777777" w:rsidR="001A6F49" w:rsidRDefault="001A6F49">
            <w:pPr>
              <w:pStyle w:val="TableParagraph"/>
              <w:jc w:val="left"/>
              <w:rPr>
                <w:sz w:val="20"/>
              </w:rPr>
            </w:pPr>
          </w:p>
          <w:p w14:paraId="63C62D4A" w14:textId="77777777" w:rsidR="001A6F49" w:rsidRDefault="001A6F49">
            <w:pPr>
              <w:pStyle w:val="TableParagraph"/>
              <w:spacing w:before="69"/>
              <w:jc w:val="left"/>
              <w:rPr>
                <w:sz w:val="20"/>
              </w:rPr>
            </w:pPr>
          </w:p>
          <w:p w14:paraId="44C46598" w14:textId="77777777" w:rsidR="001A6F49" w:rsidRDefault="00000000">
            <w:pPr>
              <w:pStyle w:val="TableParagraph"/>
              <w:ind w:left="11" w:right="4"/>
              <w:rPr>
                <w:sz w:val="20"/>
              </w:rPr>
            </w:pPr>
            <w:r>
              <w:rPr>
                <w:spacing w:val="-10"/>
                <w:sz w:val="20"/>
              </w:rPr>
              <w:t>0</w:t>
            </w:r>
          </w:p>
        </w:tc>
      </w:tr>
    </w:tbl>
    <w:p w14:paraId="1AB8E375" w14:textId="77777777" w:rsidR="001A6F49" w:rsidRDefault="00000000">
      <w:pPr>
        <w:pStyle w:val="a3"/>
        <w:spacing w:before="290"/>
        <w:ind w:right="287"/>
      </w:pPr>
      <w:r>
        <w:t>Детальна інформація щодо запланованих обсягів фінансування програм та заходів у сфері управління відходами на період до завершення строку їх виконання, наведена в таблиці 3.4.3.</w:t>
      </w:r>
    </w:p>
    <w:p w14:paraId="41FABFA5" w14:textId="77777777" w:rsidR="001A6F49" w:rsidRDefault="001A6F49">
      <w:pPr>
        <w:pStyle w:val="a3"/>
        <w:sectPr w:rsidR="001A6F49">
          <w:type w:val="continuous"/>
          <w:pgSz w:w="11910" w:h="16840"/>
          <w:pgMar w:top="820" w:right="566" w:bottom="920" w:left="1133" w:header="0" w:footer="732" w:gutter="0"/>
          <w:cols w:space="720"/>
        </w:sectPr>
      </w:pPr>
    </w:p>
    <w:p w14:paraId="4B96E300" w14:textId="77777777" w:rsidR="001A6F49" w:rsidRDefault="00000000">
      <w:pPr>
        <w:pStyle w:val="1"/>
        <w:spacing w:before="71"/>
        <w:ind w:left="258" w:right="266"/>
      </w:pPr>
      <w:r>
        <w:t>Таблиця</w:t>
      </w:r>
      <w:r>
        <w:rPr>
          <w:spacing w:val="-6"/>
        </w:rPr>
        <w:t xml:space="preserve"> </w:t>
      </w:r>
      <w:r>
        <w:t>3.4.3.</w:t>
      </w:r>
      <w:r>
        <w:rPr>
          <w:spacing w:val="-5"/>
        </w:rPr>
        <w:t xml:space="preserve"> </w:t>
      </w:r>
      <w:r>
        <w:t>Заплановані</w:t>
      </w:r>
      <w:r>
        <w:rPr>
          <w:spacing w:val="-3"/>
        </w:rPr>
        <w:t xml:space="preserve"> </w:t>
      </w:r>
      <w:r>
        <w:t>обсяги</w:t>
      </w:r>
      <w:r>
        <w:rPr>
          <w:spacing w:val="-5"/>
        </w:rPr>
        <w:t xml:space="preserve"> </w:t>
      </w:r>
      <w:r>
        <w:t>фінансування</w:t>
      </w:r>
      <w:r>
        <w:rPr>
          <w:spacing w:val="-6"/>
        </w:rPr>
        <w:t xml:space="preserve"> </w:t>
      </w:r>
      <w:r>
        <w:t>програм</w:t>
      </w:r>
      <w:r>
        <w:rPr>
          <w:spacing w:val="-4"/>
        </w:rPr>
        <w:t xml:space="preserve"> </w:t>
      </w:r>
      <w:r>
        <w:t>та</w:t>
      </w:r>
      <w:r>
        <w:rPr>
          <w:spacing w:val="-3"/>
        </w:rPr>
        <w:t xml:space="preserve"> </w:t>
      </w:r>
      <w:r>
        <w:t>заходів</w:t>
      </w:r>
      <w:r>
        <w:rPr>
          <w:spacing w:val="-4"/>
        </w:rPr>
        <w:t xml:space="preserve"> </w:t>
      </w:r>
      <w:r>
        <w:t>у</w:t>
      </w:r>
      <w:r>
        <w:rPr>
          <w:spacing w:val="-6"/>
        </w:rPr>
        <w:t xml:space="preserve"> </w:t>
      </w:r>
      <w:r>
        <w:t>сфері управління відходами на 2026–2028 роки</w:t>
      </w:r>
    </w:p>
    <w:p w14:paraId="768F4A78" w14:textId="77777777" w:rsidR="001A6F49" w:rsidRDefault="00000000">
      <w:pPr>
        <w:spacing w:line="274" w:lineRule="exact"/>
        <w:ind w:left="305" w:right="308"/>
        <w:jc w:val="center"/>
        <w:rPr>
          <w:sz w:val="24"/>
        </w:rPr>
      </w:pPr>
      <w:r>
        <w:rPr>
          <w:sz w:val="24"/>
        </w:rPr>
        <w:t>(джерело:</w:t>
      </w:r>
      <w:r>
        <w:rPr>
          <w:spacing w:val="-4"/>
          <w:sz w:val="24"/>
        </w:rPr>
        <w:t xml:space="preserve"> </w:t>
      </w:r>
      <w:r>
        <w:rPr>
          <w:sz w:val="24"/>
        </w:rPr>
        <w:t>інформація</w:t>
      </w:r>
      <w:r>
        <w:rPr>
          <w:spacing w:val="-4"/>
          <w:sz w:val="24"/>
        </w:rPr>
        <w:t xml:space="preserve"> </w:t>
      </w:r>
      <w:r>
        <w:rPr>
          <w:sz w:val="24"/>
        </w:rPr>
        <w:t>Великобичківська</w:t>
      </w:r>
      <w:r>
        <w:rPr>
          <w:spacing w:val="-4"/>
          <w:sz w:val="24"/>
        </w:rPr>
        <w:t xml:space="preserve"> </w:t>
      </w:r>
      <w:r>
        <w:rPr>
          <w:spacing w:val="-5"/>
          <w:sz w:val="24"/>
        </w:rPr>
        <w:t>ТГ)</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3438"/>
        <w:gridCol w:w="2230"/>
        <w:gridCol w:w="2271"/>
      </w:tblGrid>
      <w:tr w:rsidR="001A6F49" w14:paraId="50283318" w14:textId="77777777">
        <w:trPr>
          <w:trHeight w:val="554"/>
        </w:trPr>
        <w:tc>
          <w:tcPr>
            <w:tcW w:w="1692" w:type="dxa"/>
          </w:tcPr>
          <w:p w14:paraId="7228C4C4" w14:textId="77777777" w:rsidR="001A6F49" w:rsidRDefault="00000000">
            <w:pPr>
              <w:pStyle w:val="TableParagraph"/>
              <w:spacing w:before="138"/>
              <w:ind w:left="12"/>
              <w:rPr>
                <w:b/>
                <w:sz w:val="24"/>
              </w:rPr>
            </w:pPr>
            <w:r>
              <w:rPr>
                <w:b/>
                <w:spacing w:val="-5"/>
                <w:sz w:val="24"/>
              </w:rPr>
              <w:t>Рік</w:t>
            </w:r>
          </w:p>
        </w:tc>
        <w:tc>
          <w:tcPr>
            <w:tcW w:w="3438" w:type="dxa"/>
          </w:tcPr>
          <w:p w14:paraId="2111980E" w14:textId="77777777" w:rsidR="001A6F49" w:rsidRDefault="00000000">
            <w:pPr>
              <w:pStyle w:val="TableParagraph"/>
              <w:spacing w:before="138"/>
              <w:ind w:left="835"/>
              <w:jc w:val="left"/>
              <w:rPr>
                <w:b/>
                <w:sz w:val="24"/>
              </w:rPr>
            </w:pPr>
            <w:r>
              <w:rPr>
                <w:b/>
                <w:sz w:val="24"/>
              </w:rPr>
              <w:t xml:space="preserve">Назва </w:t>
            </w:r>
            <w:r>
              <w:rPr>
                <w:b/>
                <w:spacing w:val="-2"/>
                <w:sz w:val="24"/>
              </w:rPr>
              <w:t>програми</w:t>
            </w:r>
          </w:p>
        </w:tc>
        <w:tc>
          <w:tcPr>
            <w:tcW w:w="2230" w:type="dxa"/>
          </w:tcPr>
          <w:p w14:paraId="3B030683" w14:textId="77777777" w:rsidR="001A6F49" w:rsidRDefault="00000000">
            <w:pPr>
              <w:pStyle w:val="TableParagraph"/>
              <w:spacing w:before="138"/>
              <w:ind w:left="9"/>
              <w:rPr>
                <w:b/>
                <w:sz w:val="24"/>
              </w:rPr>
            </w:pPr>
            <w:r>
              <w:rPr>
                <w:b/>
                <w:spacing w:val="-2"/>
                <w:sz w:val="24"/>
              </w:rPr>
              <w:t>Захід</w:t>
            </w:r>
          </w:p>
        </w:tc>
        <w:tc>
          <w:tcPr>
            <w:tcW w:w="2271" w:type="dxa"/>
          </w:tcPr>
          <w:p w14:paraId="7E1D969E" w14:textId="77777777" w:rsidR="001A6F49" w:rsidRDefault="00000000">
            <w:pPr>
              <w:pStyle w:val="TableParagraph"/>
              <w:spacing w:line="270" w:lineRule="atLeast"/>
              <w:ind w:left="702" w:right="319" w:hanging="378"/>
              <w:jc w:val="left"/>
              <w:rPr>
                <w:b/>
                <w:sz w:val="24"/>
              </w:rPr>
            </w:pPr>
            <w:r>
              <w:rPr>
                <w:b/>
                <w:spacing w:val="-2"/>
                <w:sz w:val="24"/>
              </w:rPr>
              <w:t xml:space="preserve">Фінансування, </w:t>
            </w:r>
            <w:r>
              <w:rPr>
                <w:b/>
                <w:sz w:val="24"/>
              </w:rPr>
              <w:t>тис. грн</w:t>
            </w:r>
          </w:p>
        </w:tc>
      </w:tr>
      <w:tr w:rsidR="001A6F49" w14:paraId="4FBA412B" w14:textId="77777777">
        <w:trPr>
          <w:trHeight w:val="2207"/>
        </w:trPr>
        <w:tc>
          <w:tcPr>
            <w:tcW w:w="1692" w:type="dxa"/>
            <w:vMerge w:val="restart"/>
          </w:tcPr>
          <w:p w14:paraId="313CF7C3" w14:textId="77777777" w:rsidR="001A6F49" w:rsidRDefault="001A6F49">
            <w:pPr>
              <w:pStyle w:val="TableParagraph"/>
              <w:jc w:val="left"/>
              <w:rPr>
                <w:sz w:val="24"/>
              </w:rPr>
            </w:pPr>
          </w:p>
          <w:p w14:paraId="0AF9B7BA" w14:textId="77777777" w:rsidR="001A6F49" w:rsidRDefault="001A6F49">
            <w:pPr>
              <w:pStyle w:val="TableParagraph"/>
              <w:jc w:val="left"/>
              <w:rPr>
                <w:sz w:val="24"/>
              </w:rPr>
            </w:pPr>
          </w:p>
          <w:p w14:paraId="290A23C7" w14:textId="77777777" w:rsidR="001A6F49" w:rsidRDefault="001A6F49">
            <w:pPr>
              <w:pStyle w:val="TableParagraph"/>
              <w:jc w:val="left"/>
              <w:rPr>
                <w:sz w:val="24"/>
              </w:rPr>
            </w:pPr>
          </w:p>
          <w:p w14:paraId="050B4E88" w14:textId="77777777" w:rsidR="001A6F49" w:rsidRDefault="001A6F49">
            <w:pPr>
              <w:pStyle w:val="TableParagraph"/>
              <w:jc w:val="left"/>
              <w:rPr>
                <w:sz w:val="24"/>
              </w:rPr>
            </w:pPr>
          </w:p>
          <w:p w14:paraId="1DD06497" w14:textId="77777777" w:rsidR="001A6F49" w:rsidRDefault="001A6F49">
            <w:pPr>
              <w:pStyle w:val="TableParagraph"/>
              <w:jc w:val="left"/>
              <w:rPr>
                <w:sz w:val="24"/>
              </w:rPr>
            </w:pPr>
          </w:p>
          <w:p w14:paraId="5EAFBCA3" w14:textId="77777777" w:rsidR="001A6F49" w:rsidRDefault="001A6F49">
            <w:pPr>
              <w:pStyle w:val="TableParagraph"/>
              <w:jc w:val="left"/>
              <w:rPr>
                <w:sz w:val="24"/>
              </w:rPr>
            </w:pPr>
          </w:p>
          <w:p w14:paraId="16E49382" w14:textId="77777777" w:rsidR="001A6F49" w:rsidRDefault="001A6F49">
            <w:pPr>
              <w:pStyle w:val="TableParagraph"/>
              <w:jc w:val="left"/>
              <w:rPr>
                <w:sz w:val="24"/>
              </w:rPr>
            </w:pPr>
          </w:p>
          <w:p w14:paraId="59FB90FB" w14:textId="77777777" w:rsidR="001A6F49" w:rsidRDefault="001A6F49">
            <w:pPr>
              <w:pStyle w:val="TableParagraph"/>
              <w:jc w:val="left"/>
              <w:rPr>
                <w:sz w:val="24"/>
              </w:rPr>
            </w:pPr>
          </w:p>
          <w:p w14:paraId="22F5D436" w14:textId="77777777" w:rsidR="001A6F49" w:rsidRDefault="001A6F49">
            <w:pPr>
              <w:pStyle w:val="TableParagraph"/>
              <w:jc w:val="left"/>
              <w:rPr>
                <w:sz w:val="24"/>
              </w:rPr>
            </w:pPr>
          </w:p>
          <w:p w14:paraId="4BDAEC17" w14:textId="77777777" w:rsidR="001A6F49" w:rsidRDefault="001A6F49">
            <w:pPr>
              <w:pStyle w:val="TableParagraph"/>
              <w:jc w:val="left"/>
              <w:rPr>
                <w:sz w:val="24"/>
              </w:rPr>
            </w:pPr>
          </w:p>
          <w:p w14:paraId="28A00B58" w14:textId="77777777" w:rsidR="001A6F49" w:rsidRDefault="001A6F49">
            <w:pPr>
              <w:pStyle w:val="TableParagraph"/>
              <w:jc w:val="left"/>
              <w:rPr>
                <w:sz w:val="24"/>
              </w:rPr>
            </w:pPr>
          </w:p>
          <w:p w14:paraId="1EDFF268" w14:textId="77777777" w:rsidR="001A6F49" w:rsidRDefault="001A6F49">
            <w:pPr>
              <w:pStyle w:val="TableParagraph"/>
              <w:jc w:val="left"/>
              <w:rPr>
                <w:sz w:val="24"/>
              </w:rPr>
            </w:pPr>
          </w:p>
          <w:p w14:paraId="1063458B" w14:textId="77777777" w:rsidR="001A6F49" w:rsidRDefault="001A6F49">
            <w:pPr>
              <w:pStyle w:val="TableParagraph"/>
              <w:jc w:val="left"/>
              <w:rPr>
                <w:sz w:val="24"/>
              </w:rPr>
            </w:pPr>
          </w:p>
          <w:p w14:paraId="4B6F9D18" w14:textId="77777777" w:rsidR="001A6F49" w:rsidRDefault="001A6F49">
            <w:pPr>
              <w:pStyle w:val="TableParagraph"/>
              <w:jc w:val="left"/>
              <w:rPr>
                <w:sz w:val="24"/>
              </w:rPr>
            </w:pPr>
          </w:p>
          <w:p w14:paraId="13EA7305" w14:textId="77777777" w:rsidR="001A6F49" w:rsidRDefault="001A6F49">
            <w:pPr>
              <w:pStyle w:val="TableParagraph"/>
              <w:jc w:val="left"/>
              <w:rPr>
                <w:sz w:val="24"/>
              </w:rPr>
            </w:pPr>
          </w:p>
          <w:p w14:paraId="244B3D5E" w14:textId="77777777" w:rsidR="001A6F49" w:rsidRDefault="001A6F49">
            <w:pPr>
              <w:pStyle w:val="TableParagraph"/>
              <w:jc w:val="left"/>
              <w:rPr>
                <w:sz w:val="24"/>
              </w:rPr>
            </w:pPr>
          </w:p>
          <w:p w14:paraId="757DFB9D" w14:textId="77777777" w:rsidR="001A6F49" w:rsidRDefault="001A6F49">
            <w:pPr>
              <w:pStyle w:val="TableParagraph"/>
              <w:jc w:val="left"/>
              <w:rPr>
                <w:sz w:val="24"/>
              </w:rPr>
            </w:pPr>
          </w:p>
          <w:p w14:paraId="7D2AA646" w14:textId="77777777" w:rsidR="001A6F49" w:rsidRDefault="001A6F49">
            <w:pPr>
              <w:pStyle w:val="TableParagraph"/>
              <w:jc w:val="left"/>
              <w:rPr>
                <w:sz w:val="24"/>
              </w:rPr>
            </w:pPr>
          </w:p>
          <w:p w14:paraId="6839CF87" w14:textId="77777777" w:rsidR="001A6F49" w:rsidRDefault="001A6F49">
            <w:pPr>
              <w:pStyle w:val="TableParagraph"/>
              <w:spacing w:before="23"/>
              <w:jc w:val="left"/>
              <w:rPr>
                <w:sz w:val="24"/>
              </w:rPr>
            </w:pPr>
          </w:p>
          <w:p w14:paraId="0CDB50E0" w14:textId="77777777" w:rsidR="001A6F49" w:rsidRDefault="00000000">
            <w:pPr>
              <w:pStyle w:val="TableParagraph"/>
              <w:spacing w:before="1"/>
              <w:ind w:left="12" w:right="1"/>
              <w:rPr>
                <w:sz w:val="24"/>
              </w:rPr>
            </w:pPr>
            <w:r>
              <w:rPr>
                <w:spacing w:val="-4"/>
                <w:sz w:val="24"/>
              </w:rPr>
              <w:t>2026</w:t>
            </w:r>
          </w:p>
        </w:tc>
        <w:tc>
          <w:tcPr>
            <w:tcW w:w="3438" w:type="dxa"/>
          </w:tcPr>
          <w:p w14:paraId="54BA6B41" w14:textId="77777777" w:rsidR="001A6F49" w:rsidRDefault="001A6F49">
            <w:pPr>
              <w:pStyle w:val="TableParagraph"/>
              <w:spacing w:before="135"/>
              <w:jc w:val="left"/>
              <w:rPr>
                <w:sz w:val="24"/>
              </w:rPr>
            </w:pPr>
          </w:p>
          <w:p w14:paraId="0EB17A34" w14:textId="77777777" w:rsidR="001A6F49" w:rsidRDefault="00000000">
            <w:pPr>
              <w:pStyle w:val="TableParagraph"/>
              <w:ind w:left="112" w:right="99" w:hanging="2"/>
              <w:rPr>
                <w:sz w:val="24"/>
              </w:rPr>
            </w:pPr>
            <w:r>
              <w:rPr>
                <w:sz w:val="24"/>
              </w:rPr>
              <w:t>Програма охорони навколишнього природного середовища</w:t>
            </w:r>
            <w:r>
              <w:rPr>
                <w:spacing w:val="-15"/>
                <w:sz w:val="24"/>
              </w:rPr>
              <w:t xml:space="preserve"> </w:t>
            </w:r>
            <w:r>
              <w:rPr>
                <w:sz w:val="24"/>
              </w:rPr>
              <w:t>Великобичківської територіальної громади на 2026 рік</w:t>
            </w:r>
          </w:p>
        </w:tc>
        <w:tc>
          <w:tcPr>
            <w:tcW w:w="2230" w:type="dxa"/>
          </w:tcPr>
          <w:p w14:paraId="49A9CB59" w14:textId="77777777" w:rsidR="001A6F49" w:rsidRDefault="00000000">
            <w:pPr>
              <w:pStyle w:val="TableParagraph"/>
              <w:spacing w:line="276" w:lineRule="exact"/>
              <w:ind w:left="390" w:right="381" w:hanging="1"/>
              <w:rPr>
                <w:sz w:val="24"/>
              </w:rPr>
            </w:pPr>
            <w:r>
              <w:rPr>
                <w:spacing w:val="-2"/>
                <w:sz w:val="24"/>
              </w:rPr>
              <w:t xml:space="preserve">Ліквідація стихійних сміттєзвалищ, раціональне використання </w:t>
            </w:r>
            <w:r>
              <w:rPr>
                <w:sz w:val="24"/>
              </w:rPr>
              <w:t xml:space="preserve">побутових та </w:t>
            </w:r>
            <w:r>
              <w:rPr>
                <w:spacing w:val="-2"/>
                <w:sz w:val="24"/>
              </w:rPr>
              <w:t>промислових відходів</w:t>
            </w:r>
          </w:p>
        </w:tc>
        <w:tc>
          <w:tcPr>
            <w:tcW w:w="2271" w:type="dxa"/>
          </w:tcPr>
          <w:p w14:paraId="11EAE07D" w14:textId="77777777" w:rsidR="001A6F49" w:rsidRDefault="001A6F49">
            <w:pPr>
              <w:pStyle w:val="TableParagraph"/>
              <w:jc w:val="left"/>
              <w:rPr>
                <w:sz w:val="24"/>
              </w:rPr>
            </w:pPr>
          </w:p>
          <w:p w14:paraId="7AB2D600" w14:textId="77777777" w:rsidR="001A6F49" w:rsidRDefault="001A6F49">
            <w:pPr>
              <w:pStyle w:val="TableParagraph"/>
              <w:jc w:val="left"/>
              <w:rPr>
                <w:sz w:val="24"/>
              </w:rPr>
            </w:pPr>
          </w:p>
          <w:p w14:paraId="39C8BFDA" w14:textId="77777777" w:rsidR="001A6F49" w:rsidRDefault="001A6F49">
            <w:pPr>
              <w:pStyle w:val="TableParagraph"/>
              <w:spacing w:before="135"/>
              <w:jc w:val="left"/>
              <w:rPr>
                <w:sz w:val="24"/>
              </w:rPr>
            </w:pPr>
          </w:p>
          <w:p w14:paraId="6574DFCA" w14:textId="77777777" w:rsidR="001A6F49" w:rsidRDefault="00000000">
            <w:pPr>
              <w:pStyle w:val="TableParagraph"/>
              <w:spacing w:before="1"/>
              <w:ind w:left="6"/>
              <w:rPr>
                <w:sz w:val="24"/>
              </w:rPr>
            </w:pPr>
            <w:r>
              <w:rPr>
                <w:spacing w:val="-2"/>
                <w:sz w:val="24"/>
              </w:rPr>
              <w:t>100,00</w:t>
            </w:r>
          </w:p>
        </w:tc>
      </w:tr>
      <w:tr w:rsidR="001A6F49" w14:paraId="578C2561" w14:textId="77777777">
        <w:trPr>
          <w:trHeight w:val="3312"/>
        </w:trPr>
        <w:tc>
          <w:tcPr>
            <w:tcW w:w="1692" w:type="dxa"/>
            <w:vMerge/>
            <w:tcBorders>
              <w:top w:val="nil"/>
            </w:tcBorders>
          </w:tcPr>
          <w:p w14:paraId="3762E0F8" w14:textId="77777777" w:rsidR="001A6F49" w:rsidRDefault="001A6F49">
            <w:pPr>
              <w:rPr>
                <w:sz w:val="2"/>
                <w:szCs w:val="2"/>
              </w:rPr>
            </w:pPr>
          </w:p>
        </w:tc>
        <w:tc>
          <w:tcPr>
            <w:tcW w:w="3438" w:type="dxa"/>
          </w:tcPr>
          <w:p w14:paraId="675D5578" w14:textId="77777777" w:rsidR="001A6F49" w:rsidRDefault="001A6F49">
            <w:pPr>
              <w:pStyle w:val="TableParagraph"/>
              <w:jc w:val="left"/>
              <w:rPr>
                <w:sz w:val="24"/>
              </w:rPr>
            </w:pPr>
          </w:p>
          <w:p w14:paraId="02A4D276" w14:textId="77777777" w:rsidR="001A6F49" w:rsidRDefault="001A6F49">
            <w:pPr>
              <w:pStyle w:val="TableParagraph"/>
              <w:jc w:val="left"/>
              <w:rPr>
                <w:sz w:val="24"/>
              </w:rPr>
            </w:pPr>
          </w:p>
          <w:p w14:paraId="082AA1A2" w14:textId="77777777" w:rsidR="001A6F49" w:rsidRDefault="001A6F49">
            <w:pPr>
              <w:pStyle w:val="TableParagraph"/>
              <w:spacing w:before="136"/>
              <w:jc w:val="left"/>
              <w:rPr>
                <w:sz w:val="24"/>
              </w:rPr>
            </w:pPr>
          </w:p>
          <w:p w14:paraId="66877022" w14:textId="77777777" w:rsidR="001A6F49" w:rsidRDefault="00000000">
            <w:pPr>
              <w:pStyle w:val="TableParagraph"/>
              <w:ind w:left="357" w:right="344" w:hanging="2"/>
              <w:rPr>
                <w:sz w:val="24"/>
              </w:rPr>
            </w:pPr>
            <w:r>
              <w:rPr>
                <w:sz w:val="24"/>
              </w:rPr>
              <w:t xml:space="preserve">Програма благоустрою населених пунктів </w:t>
            </w:r>
            <w:r>
              <w:rPr>
                <w:spacing w:val="-2"/>
                <w:sz w:val="24"/>
              </w:rPr>
              <w:t xml:space="preserve">Великобичківської </w:t>
            </w:r>
            <w:r>
              <w:rPr>
                <w:sz w:val="24"/>
              </w:rPr>
              <w:t>територіальної</w:t>
            </w:r>
            <w:r>
              <w:rPr>
                <w:spacing w:val="-15"/>
                <w:sz w:val="24"/>
              </w:rPr>
              <w:t xml:space="preserve"> </w:t>
            </w:r>
            <w:r>
              <w:rPr>
                <w:sz w:val="24"/>
              </w:rPr>
              <w:t>громади</w:t>
            </w:r>
            <w:r>
              <w:rPr>
                <w:spacing w:val="-15"/>
                <w:sz w:val="24"/>
              </w:rPr>
              <w:t xml:space="preserve"> </w:t>
            </w:r>
            <w:r>
              <w:rPr>
                <w:sz w:val="24"/>
              </w:rPr>
              <w:t>на 2026 рік</w:t>
            </w:r>
          </w:p>
        </w:tc>
        <w:tc>
          <w:tcPr>
            <w:tcW w:w="2230" w:type="dxa"/>
          </w:tcPr>
          <w:p w14:paraId="74E5C698" w14:textId="77777777" w:rsidR="001A6F49" w:rsidRDefault="00000000">
            <w:pPr>
              <w:pStyle w:val="TableParagraph"/>
              <w:ind w:left="136" w:right="126" w:hanging="1"/>
              <w:rPr>
                <w:sz w:val="24"/>
              </w:rPr>
            </w:pPr>
            <w:r>
              <w:rPr>
                <w:spacing w:val="-2"/>
                <w:sz w:val="24"/>
              </w:rPr>
              <w:t xml:space="preserve">організації прибирання </w:t>
            </w:r>
            <w:r>
              <w:rPr>
                <w:sz w:val="24"/>
              </w:rPr>
              <w:t>території селища та</w:t>
            </w:r>
            <w:r>
              <w:rPr>
                <w:spacing w:val="-15"/>
                <w:sz w:val="24"/>
              </w:rPr>
              <w:t xml:space="preserve"> </w:t>
            </w:r>
            <w:r>
              <w:rPr>
                <w:sz w:val="24"/>
              </w:rPr>
              <w:t>перевезення</w:t>
            </w:r>
            <w:r>
              <w:rPr>
                <w:spacing w:val="-15"/>
                <w:sz w:val="24"/>
              </w:rPr>
              <w:t xml:space="preserve"> </w:t>
            </w:r>
            <w:r>
              <w:rPr>
                <w:sz w:val="24"/>
              </w:rPr>
              <w:t xml:space="preserve">ПВ, реформування та </w:t>
            </w:r>
            <w:r>
              <w:rPr>
                <w:spacing w:val="-2"/>
                <w:sz w:val="24"/>
              </w:rPr>
              <w:t xml:space="preserve">розширення системи санітарного </w:t>
            </w:r>
            <w:r>
              <w:rPr>
                <w:sz w:val="24"/>
              </w:rPr>
              <w:t xml:space="preserve">очищення та </w:t>
            </w:r>
            <w:r>
              <w:rPr>
                <w:spacing w:val="-2"/>
                <w:sz w:val="24"/>
              </w:rPr>
              <w:t xml:space="preserve">організованого </w:t>
            </w:r>
            <w:r>
              <w:rPr>
                <w:sz w:val="24"/>
              </w:rPr>
              <w:t>перевезення ПВ</w:t>
            </w:r>
          </w:p>
        </w:tc>
        <w:tc>
          <w:tcPr>
            <w:tcW w:w="2271" w:type="dxa"/>
          </w:tcPr>
          <w:p w14:paraId="2E00A89C" w14:textId="77777777" w:rsidR="001A6F49" w:rsidRDefault="001A6F49">
            <w:pPr>
              <w:pStyle w:val="TableParagraph"/>
              <w:jc w:val="left"/>
              <w:rPr>
                <w:sz w:val="24"/>
              </w:rPr>
            </w:pPr>
          </w:p>
          <w:p w14:paraId="6A513805" w14:textId="77777777" w:rsidR="001A6F49" w:rsidRDefault="001A6F49">
            <w:pPr>
              <w:pStyle w:val="TableParagraph"/>
              <w:jc w:val="left"/>
              <w:rPr>
                <w:sz w:val="24"/>
              </w:rPr>
            </w:pPr>
          </w:p>
          <w:p w14:paraId="48DEFF5E" w14:textId="77777777" w:rsidR="001A6F49" w:rsidRDefault="001A6F49">
            <w:pPr>
              <w:pStyle w:val="TableParagraph"/>
              <w:jc w:val="left"/>
              <w:rPr>
                <w:sz w:val="24"/>
              </w:rPr>
            </w:pPr>
          </w:p>
          <w:p w14:paraId="2DF7940A" w14:textId="77777777" w:rsidR="001A6F49" w:rsidRDefault="001A6F49">
            <w:pPr>
              <w:pStyle w:val="TableParagraph"/>
              <w:jc w:val="left"/>
              <w:rPr>
                <w:sz w:val="24"/>
              </w:rPr>
            </w:pPr>
          </w:p>
          <w:p w14:paraId="0DF703C6" w14:textId="77777777" w:rsidR="001A6F49" w:rsidRDefault="001A6F49">
            <w:pPr>
              <w:pStyle w:val="TableParagraph"/>
              <w:spacing w:before="136"/>
              <w:jc w:val="left"/>
              <w:rPr>
                <w:sz w:val="24"/>
              </w:rPr>
            </w:pPr>
          </w:p>
          <w:p w14:paraId="585888FD" w14:textId="77777777" w:rsidR="001A6F49" w:rsidRDefault="00000000">
            <w:pPr>
              <w:pStyle w:val="TableParagraph"/>
              <w:ind w:left="6"/>
              <w:rPr>
                <w:sz w:val="24"/>
              </w:rPr>
            </w:pPr>
            <w:r>
              <w:rPr>
                <w:spacing w:val="-2"/>
                <w:sz w:val="24"/>
              </w:rPr>
              <w:t>200,00</w:t>
            </w:r>
          </w:p>
        </w:tc>
      </w:tr>
      <w:tr w:rsidR="001A6F49" w14:paraId="52C1E03A" w14:textId="77777777">
        <w:trPr>
          <w:trHeight w:val="275"/>
        </w:trPr>
        <w:tc>
          <w:tcPr>
            <w:tcW w:w="1692" w:type="dxa"/>
            <w:vMerge/>
            <w:tcBorders>
              <w:top w:val="nil"/>
            </w:tcBorders>
          </w:tcPr>
          <w:p w14:paraId="3682E16A" w14:textId="77777777" w:rsidR="001A6F49" w:rsidRDefault="001A6F49">
            <w:pPr>
              <w:rPr>
                <w:sz w:val="2"/>
                <w:szCs w:val="2"/>
              </w:rPr>
            </w:pPr>
          </w:p>
        </w:tc>
        <w:tc>
          <w:tcPr>
            <w:tcW w:w="3438" w:type="dxa"/>
            <w:vMerge w:val="restart"/>
          </w:tcPr>
          <w:p w14:paraId="560E7DEB" w14:textId="77777777" w:rsidR="001A6F49" w:rsidRDefault="001A6F49">
            <w:pPr>
              <w:pStyle w:val="TableParagraph"/>
              <w:jc w:val="left"/>
              <w:rPr>
                <w:sz w:val="24"/>
              </w:rPr>
            </w:pPr>
          </w:p>
          <w:p w14:paraId="0501751E" w14:textId="77777777" w:rsidR="001A6F49" w:rsidRDefault="001A6F49">
            <w:pPr>
              <w:pStyle w:val="TableParagraph"/>
              <w:jc w:val="left"/>
              <w:rPr>
                <w:sz w:val="24"/>
              </w:rPr>
            </w:pPr>
          </w:p>
          <w:p w14:paraId="23F6C416" w14:textId="77777777" w:rsidR="001A6F49" w:rsidRDefault="001A6F49">
            <w:pPr>
              <w:pStyle w:val="TableParagraph"/>
              <w:jc w:val="left"/>
              <w:rPr>
                <w:sz w:val="24"/>
              </w:rPr>
            </w:pPr>
          </w:p>
          <w:p w14:paraId="4CCD3EB5" w14:textId="77777777" w:rsidR="001A6F49" w:rsidRDefault="001A6F49">
            <w:pPr>
              <w:pStyle w:val="TableParagraph"/>
              <w:jc w:val="left"/>
              <w:rPr>
                <w:sz w:val="24"/>
              </w:rPr>
            </w:pPr>
          </w:p>
          <w:p w14:paraId="78EB80DD" w14:textId="77777777" w:rsidR="001A6F49" w:rsidRDefault="001A6F49">
            <w:pPr>
              <w:pStyle w:val="TableParagraph"/>
              <w:jc w:val="left"/>
              <w:rPr>
                <w:sz w:val="24"/>
              </w:rPr>
            </w:pPr>
          </w:p>
          <w:p w14:paraId="7DBB99B0" w14:textId="77777777" w:rsidR="001A6F49" w:rsidRDefault="001A6F49">
            <w:pPr>
              <w:pStyle w:val="TableParagraph"/>
              <w:spacing w:before="13"/>
              <w:jc w:val="left"/>
              <w:rPr>
                <w:sz w:val="24"/>
              </w:rPr>
            </w:pPr>
          </w:p>
          <w:p w14:paraId="2103FB70" w14:textId="77777777" w:rsidR="001A6F49" w:rsidRDefault="00000000">
            <w:pPr>
              <w:pStyle w:val="TableParagraph"/>
              <w:spacing w:before="1"/>
              <w:ind w:left="239" w:right="227" w:firstLine="1"/>
              <w:rPr>
                <w:sz w:val="24"/>
              </w:rPr>
            </w:pPr>
            <w:r>
              <w:rPr>
                <w:sz w:val="24"/>
              </w:rPr>
              <w:t>Про внесення змін до Програми поводження з твердими побутовими відходами на території Великобичківської</w:t>
            </w:r>
            <w:r>
              <w:rPr>
                <w:spacing w:val="-15"/>
                <w:sz w:val="24"/>
              </w:rPr>
              <w:t xml:space="preserve"> </w:t>
            </w:r>
            <w:r>
              <w:rPr>
                <w:sz w:val="24"/>
              </w:rPr>
              <w:t>селищної територіальної громади на 2024-2027 роки</w:t>
            </w:r>
          </w:p>
        </w:tc>
        <w:tc>
          <w:tcPr>
            <w:tcW w:w="2230" w:type="dxa"/>
          </w:tcPr>
          <w:p w14:paraId="30D1ACF6" w14:textId="77777777" w:rsidR="001A6F49" w:rsidRDefault="00000000">
            <w:pPr>
              <w:pStyle w:val="TableParagraph"/>
              <w:spacing w:line="256" w:lineRule="exact"/>
              <w:ind w:left="9"/>
              <w:rPr>
                <w:sz w:val="24"/>
              </w:rPr>
            </w:pPr>
            <w:r>
              <w:rPr>
                <w:sz w:val="24"/>
              </w:rPr>
              <w:t>Перевезення</w:t>
            </w:r>
            <w:r>
              <w:rPr>
                <w:spacing w:val="-4"/>
                <w:sz w:val="24"/>
              </w:rPr>
              <w:t xml:space="preserve"> </w:t>
            </w:r>
            <w:r>
              <w:rPr>
                <w:spacing w:val="-5"/>
                <w:sz w:val="24"/>
              </w:rPr>
              <w:t>ПВ</w:t>
            </w:r>
          </w:p>
        </w:tc>
        <w:tc>
          <w:tcPr>
            <w:tcW w:w="2271" w:type="dxa"/>
          </w:tcPr>
          <w:p w14:paraId="76E538D3" w14:textId="77777777" w:rsidR="001A6F49" w:rsidRDefault="00000000">
            <w:pPr>
              <w:pStyle w:val="TableParagraph"/>
              <w:spacing w:line="256" w:lineRule="exact"/>
              <w:ind w:left="6"/>
              <w:rPr>
                <w:sz w:val="24"/>
              </w:rPr>
            </w:pPr>
            <w:r>
              <w:rPr>
                <w:spacing w:val="-2"/>
                <w:sz w:val="24"/>
              </w:rPr>
              <w:t>170,00</w:t>
            </w:r>
          </w:p>
        </w:tc>
      </w:tr>
      <w:tr w:rsidR="001A6F49" w14:paraId="06EB6223" w14:textId="77777777">
        <w:trPr>
          <w:trHeight w:val="1932"/>
        </w:trPr>
        <w:tc>
          <w:tcPr>
            <w:tcW w:w="1692" w:type="dxa"/>
            <w:vMerge/>
            <w:tcBorders>
              <w:top w:val="nil"/>
            </w:tcBorders>
          </w:tcPr>
          <w:p w14:paraId="72C3E85C" w14:textId="77777777" w:rsidR="001A6F49" w:rsidRDefault="001A6F49">
            <w:pPr>
              <w:rPr>
                <w:sz w:val="2"/>
                <w:szCs w:val="2"/>
              </w:rPr>
            </w:pPr>
          </w:p>
        </w:tc>
        <w:tc>
          <w:tcPr>
            <w:tcW w:w="3438" w:type="dxa"/>
            <w:vMerge/>
            <w:tcBorders>
              <w:top w:val="nil"/>
            </w:tcBorders>
          </w:tcPr>
          <w:p w14:paraId="60B602B6" w14:textId="77777777" w:rsidR="001A6F49" w:rsidRDefault="001A6F49">
            <w:pPr>
              <w:rPr>
                <w:sz w:val="2"/>
                <w:szCs w:val="2"/>
              </w:rPr>
            </w:pPr>
          </w:p>
        </w:tc>
        <w:tc>
          <w:tcPr>
            <w:tcW w:w="2230" w:type="dxa"/>
          </w:tcPr>
          <w:p w14:paraId="4192F288" w14:textId="77777777" w:rsidR="001A6F49" w:rsidRDefault="00000000">
            <w:pPr>
              <w:pStyle w:val="TableParagraph"/>
              <w:ind w:left="258" w:right="249" w:firstLine="2"/>
              <w:rPr>
                <w:sz w:val="24"/>
              </w:rPr>
            </w:pPr>
            <w:r>
              <w:rPr>
                <w:spacing w:val="-2"/>
                <w:sz w:val="24"/>
              </w:rPr>
              <w:t xml:space="preserve">Просвітницька </w:t>
            </w:r>
            <w:r>
              <w:rPr>
                <w:sz w:val="24"/>
              </w:rPr>
              <w:t xml:space="preserve">робота з метою </w:t>
            </w:r>
            <w:r>
              <w:rPr>
                <w:spacing w:val="-2"/>
                <w:sz w:val="24"/>
              </w:rPr>
              <w:t xml:space="preserve">підписання </w:t>
            </w:r>
            <w:r>
              <w:rPr>
                <w:sz w:val="24"/>
              </w:rPr>
              <w:t xml:space="preserve">договорів з </w:t>
            </w:r>
            <w:r>
              <w:rPr>
                <w:spacing w:val="-2"/>
                <w:sz w:val="24"/>
              </w:rPr>
              <w:t>управління</w:t>
            </w:r>
          </w:p>
          <w:p w14:paraId="3D6F3342" w14:textId="77777777" w:rsidR="001A6F49" w:rsidRDefault="00000000">
            <w:pPr>
              <w:pStyle w:val="TableParagraph"/>
              <w:spacing w:line="270" w:lineRule="atLeast"/>
              <w:ind w:left="258" w:right="249"/>
              <w:rPr>
                <w:sz w:val="24"/>
              </w:rPr>
            </w:pPr>
            <w:r>
              <w:rPr>
                <w:sz w:val="24"/>
              </w:rPr>
              <w:t>відходами</w:t>
            </w:r>
            <w:r>
              <w:rPr>
                <w:spacing w:val="-15"/>
                <w:sz w:val="24"/>
              </w:rPr>
              <w:t xml:space="preserve"> </w:t>
            </w:r>
            <w:r>
              <w:rPr>
                <w:sz w:val="24"/>
              </w:rPr>
              <w:t>з</w:t>
            </w:r>
            <w:r>
              <w:rPr>
                <w:spacing w:val="-15"/>
                <w:sz w:val="24"/>
              </w:rPr>
              <w:t xml:space="preserve"> </w:t>
            </w:r>
            <w:r>
              <w:rPr>
                <w:sz w:val="24"/>
              </w:rPr>
              <w:t xml:space="preserve">усієї </w:t>
            </w:r>
            <w:r>
              <w:rPr>
                <w:spacing w:val="-6"/>
                <w:sz w:val="24"/>
              </w:rPr>
              <w:t>ТГ</w:t>
            </w:r>
          </w:p>
        </w:tc>
        <w:tc>
          <w:tcPr>
            <w:tcW w:w="2271" w:type="dxa"/>
          </w:tcPr>
          <w:p w14:paraId="6E0E3B5F" w14:textId="77777777" w:rsidR="001A6F49" w:rsidRDefault="001A6F49">
            <w:pPr>
              <w:pStyle w:val="TableParagraph"/>
              <w:jc w:val="left"/>
              <w:rPr>
                <w:sz w:val="24"/>
              </w:rPr>
            </w:pPr>
          </w:p>
          <w:p w14:paraId="3308A7E5" w14:textId="77777777" w:rsidR="001A6F49" w:rsidRDefault="001A6F49">
            <w:pPr>
              <w:pStyle w:val="TableParagraph"/>
              <w:spacing w:before="274"/>
              <w:jc w:val="left"/>
              <w:rPr>
                <w:sz w:val="24"/>
              </w:rPr>
            </w:pPr>
          </w:p>
          <w:p w14:paraId="6E1DC3BF" w14:textId="77777777" w:rsidR="001A6F49" w:rsidRDefault="00000000">
            <w:pPr>
              <w:pStyle w:val="TableParagraph"/>
              <w:spacing w:before="1"/>
              <w:ind w:left="6"/>
              <w:rPr>
                <w:sz w:val="24"/>
              </w:rPr>
            </w:pPr>
            <w:r>
              <w:rPr>
                <w:spacing w:val="-4"/>
                <w:sz w:val="24"/>
              </w:rPr>
              <w:t>5,00</w:t>
            </w:r>
          </w:p>
        </w:tc>
      </w:tr>
      <w:tr w:rsidR="001A6F49" w14:paraId="7D17E95E" w14:textId="77777777">
        <w:trPr>
          <w:trHeight w:val="1655"/>
        </w:trPr>
        <w:tc>
          <w:tcPr>
            <w:tcW w:w="1692" w:type="dxa"/>
            <w:vMerge/>
            <w:tcBorders>
              <w:top w:val="nil"/>
            </w:tcBorders>
          </w:tcPr>
          <w:p w14:paraId="0F2093FD" w14:textId="77777777" w:rsidR="001A6F49" w:rsidRDefault="001A6F49">
            <w:pPr>
              <w:rPr>
                <w:sz w:val="2"/>
                <w:szCs w:val="2"/>
              </w:rPr>
            </w:pPr>
          </w:p>
        </w:tc>
        <w:tc>
          <w:tcPr>
            <w:tcW w:w="3438" w:type="dxa"/>
            <w:vMerge/>
            <w:tcBorders>
              <w:top w:val="nil"/>
            </w:tcBorders>
          </w:tcPr>
          <w:p w14:paraId="6FD9F805" w14:textId="77777777" w:rsidR="001A6F49" w:rsidRDefault="001A6F49">
            <w:pPr>
              <w:rPr>
                <w:sz w:val="2"/>
                <w:szCs w:val="2"/>
              </w:rPr>
            </w:pPr>
          </w:p>
        </w:tc>
        <w:tc>
          <w:tcPr>
            <w:tcW w:w="2230" w:type="dxa"/>
          </w:tcPr>
          <w:p w14:paraId="180CD0FA" w14:textId="77777777" w:rsidR="001A6F49" w:rsidRDefault="00000000">
            <w:pPr>
              <w:pStyle w:val="TableParagraph"/>
              <w:spacing w:line="276" w:lineRule="exact"/>
              <w:ind w:left="82" w:right="72"/>
              <w:rPr>
                <w:sz w:val="24"/>
              </w:rPr>
            </w:pPr>
            <w:r>
              <w:rPr>
                <w:spacing w:val="-2"/>
                <w:sz w:val="24"/>
              </w:rPr>
              <w:t xml:space="preserve">Облаштування </w:t>
            </w:r>
            <w:r>
              <w:rPr>
                <w:sz w:val="24"/>
              </w:rPr>
              <w:t xml:space="preserve">нових і діючих майданчиків для </w:t>
            </w:r>
            <w:r>
              <w:rPr>
                <w:spacing w:val="-2"/>
                <w:sz w:val="24"/>
              </w:rPr>
              <w:t xml:space="preserve">роздільного </w:t>
            </w:r>
            <w:r>
              <w:rPr>
                <w:sz w:val="24"/>
              </w:rPr>
              <w:t>збирання</w:t>
            </w:r>
            <w:r>
              <w:rPr>
                <w:spacing w:val="-10"/>
                <w:sz w:val="24"/>
              </w:rPr>
              <w:t xml:space="preserve"> </w:t>
            </w:r>
            <w:r>
              <w:rPr>
                <w:sz w:val="24"/>
              </w:rPr>
              <w:t>ПВ</w:t>
            </w:r>
            <w:r>
              <w:rPr>
                <w:spacing w:val="-10"/>
                <w:sz w:val="24"/>
              </w:rPr>
              <w:t xml:space="preserve"> </w:t>
            </w:r>
            <w:r>
              <w:rPr>
                <w:sz w:val="24"/>
              </w:rPr>
              <w:t>у</w:t>
            </w:r>
            <w:r>
              <w:rPr>
                <w:spacing w:val="-10"/>
                <w:sz w:val="24"/>
              </w:rPr>
              <w:t xml:space="preserve"> </w:t>
            </w:r>
            <w:r>
              <w:rPr>
                <w:sz w:val="24"/>
              </w:rPr>
              <w:t>т.</w:t>
            </w:r>
            <w:r>
              <w:rPr>
                <w:spacing w:val="-10"/>
                <w:sz w:val="24"/>
              </w:rPr>
              <w:t xml:space="preserve"> </w:t>
            </w:r>
            <w:r>
              <w:rPr>
                <w:sz w:val="24"/>
              </w:rPr>
              <w:t xml:space="preserve">ч. </w:t>
            </w:r>
            <w:r>
              <w:rPr>
                <w:spacing w:val="-2"/>
                <w:sz w:val="24"/>
              </w:rPr>
              <w:t>відеонагляду</w:t>
            </w:r>
          </w:p>
        </w:tc>
        <w:tc>
          <w:tcPr>
            <w:tcW w:w="2271" w:type="dxa"/>
          </w:tcPr>
          <w:p w14:paraId="3EB9D5B8" w14:textId="77777777" w:rsidR="001A6F49" w:rsidRDefault="001A6F49">
            <w:pPr>
              <w:pStyle w:val="TableParagraph"/>
              <w:jc w:val="left"/>
              <w:rPr>
                <w:sz w:val="24"/>
              </w:rPr>
            </w:pPr>
          </w:p>
          <w:p w14:paraId="7A48D7F2" w14:textId="77777777" w:rsidR="001A6F49" w:rsidRDefault="001A6F49">
            <w:pPr>
              <w:pStyle w:val="TableParagraph"/>
              <w:spacing w:before="138"/>
              <w:jc w:val="left"/>
              <w:rPr>
                <w:sz w:val="24"/>
              </w:rPr>
            </w:pPr>
          </w:p>
          <w:p w14:paraId="57915287" w14:textId="77777777" w:rsidR="001A6F49" w:rsidRDefault="00000000">
            <w:pPr>
              <w:pStyle w:val="TableParagraph"/>
              <w:ind w:left="6"/>
              <w:rPr>
                <w:sz w:val="24"/>
              </w:rPr>
            </w:pPr>
            <w:r>
              <w:rPr>
                <w:spacing w:val="-2"/>
                <w:sz w:val="24"/>
              </w:rPr>
              <w:t>1500,00</w:t>
            </w:r>
          </w:p>
        </w:tc>
      </w:tr>
      <w:tr w:rsidR="001A6F49" w14:paraId="3B0C4AFE" w14:textId="77777777">
        <w:trPr>
          <w:trHeight w:val="1380"/>
        </w:trPr>
        <w:tc>
          <w:tcPr>
            <w:tcW w:w="1692" w:type="dxa"/>
            <w:vMerge/>
            <w:tcBorders>
              <w:top w:val="nil"/>
            </w:tcBorders>
          </w:tcPr>
          <w:p w14:paraId="1960C3AC" w14:textId="77777777" w:rsidR="001A6F49" w:rsidRDefault="001A6F49">
            <w:pPr>
              <w:rPr>
                <w:sz w:val="2"/>
                <w:szCs w:val="2"/>
              </w:rPr>
            </w:pPr>
          </w:p>
        </w:tc>
        <w:tc>
          <w:tcPr>
            <w:tcW w:w="3438" w:type="dxa"/>
            <w:vMerge/>
            <w:tcBorders>
              <w:top w:val="nil"/>
            </w:tcBorders>
          </w:tcPr>
          <w:p w14:paraId="303F4F2A" w14:textId="77777777" w:rsidR="001A6F49" w:rsidRDefault="001A6F49">
            <w:pPr>
              <w:rPr>
                <w:sz w:val="2"/>
                <w:szCs w:val="2"/>
              </w:rPr>
            </w:pPr>
          </w:p>
        </w:tc>
        <w:tc>
          <w:tcPr>
            <w:tcW w:w="2230" w:type="dxa"/>
          </w:tcPr>
          <w:p w14:paraId="07CCC226" w14:textId="77777777" w:rsidR="001A6F49" w:rsidRDefault="00000000">
            <w:pPr>
              <w:pStyle w:val="TableParagraph"/>
              <w:ind w:left="138" w:right="126" w:hanging="2"/>
              <w:rPr>
                <w:sz w:val="24"/>
              </w:rPr>
            </w:pPr>
            <w:r>
              <w:rPr>
                <w:spacing w:val="-2"/>
                <w:sz w:val="24"/>
              </w:rPr>
              <w:t>Забезпечення малозабезпечених</w:t>
            </w:r>
            <w:r>
              <w:rPr>
                <w:spacing w:val="-13"/>
                <w:sz w:val="24"/>
              </w:rPr>
              <w:t xml:space="preserve"> </w:t>
            </w:r>
            <w:r>
              <w:rPr>
                <w:spacing w:val="-2"/>
                <w:sz w:val="24"/>
              </w:rPr>
              <w:t xml:space="preserve">/ </w:t>
            </w:r>
            <w:r>
              <w:rPr>
                <w:sz w:val="24"/>
              </w:rPr>
              <w:t>ВПО сімей, контейнерами для</w:t>
            </w:r>
          </w:p>
          <w:p w14:paraId="5540CEA5" w14:textId="77777777" w:rsidR="001A6F49" w:rsidRDefault="00000000">
            <w:pPr>
              <w:pStyle w:val="TableParagraph"/>
              <w:spacing w:line="257" w:lineRule="exact"/>
              <w:ind w:left="9"/>
              <w:rPr>
                <w:sz w:val="24"/>
              </w:rPr>
            </w:pPr>
            <w:r>
              <w:rPr>
                <w:sz w:val="24"/>
              </w:rPr>
              <w:t>збирання</w:t>
            </w:r>
            <w:r>
              <w:rPr>
                <w:spacing w:val="-3"/>
                <w:sz w:val="24"/>
              </w:rPr>
              <w:t xml:space="preserve"> </w:t>
            </w:r>
            <w:r>
              <w:rPr>
                <w:spacing w:val="-5"/>
                <w:sz w:val="24"/>
              </w:rPr>
              <w:t>ПВ</w:t>
            </w:r>
          </w:p>
        </w:tc>
        <w:tc>
          <w:tcPr>
            <w:tcW w:w="2271" w:type="dxa"/>
          </w:tcPr>
          <w:p w14:paraId="32447B8A" w14:textId="77777777" w:rsidR="001A6F49" w:rsidRDefault="001A6F49">
            <w:pPr>
              <w:pStyle w:val="TableParagraph"/>
              <w:spacing w:before="274"/>
              <w:jc w:val="left"/>
              <w:rPr>
                <w:sz w:val="24"/>
              </w:rPr>
            </w:pPr>
          </w:p>
          <w:p w14:paraId="084430AE" w14:textId="77777777" w:rsidR="001A6F49" w:rsidRDefault="00000000">
            <w:pPr>
              <w:pStyle w:val="TableParagraph"/>
              <w:ind w:left="6"/>
              <w:rPr>
                <w:sz w:val="24"/>
              </w:rPr>
            </w:pPr>
            <w:r>
              <w:rPr>
                <w:spacing w:val="-2"/>
                <w:sz w:val="24"/>
              </w:rPr>
              <w:t>200,00</w:t>
            </w:r>
          </w:p>
        </w:tc>
      </w:tr>
      <w:tr w:rsidR="001A6F49" w14:paraId="70D6BA0A" w14:textId="77777777">
        <w:trPr>
          <w:trHeight w:val="1931"/>
        </w:trPr>
        <w:tc>
          <w:tcPr>
            <w:tcW w:w="1692" w:type="dxa"/>
            <w:vMerge w:val="restart"/>
          </w:tcPr>
          <w:p w14:paraId="61A5CC8F" w14:textId="77777777" w:rsidR="001A6F49" w:rsidRDefault="001A6F49">
            <w:pPr>
              <w:pStyle w:val="TableParagraph"/>
              <w:jc w:val="left"/>
              <w:rPr>
                <w:sz w:val="24"/>
              </w:rPr>
            </w:pPr>
          </w:p>
          <w:p w14:paraId="30A5856F" w14:textId="77777777" w:rsidR="001A6F49" w:rsidRDefault="001A6F49">
            <w:pPr>
              <w:pStyle w:val="TableParagraph"/>
              <w:jc w:val="left"/>
              <w:rPr>
                <w:sz w:val="24"/>
              </w:rPr>
            </w:pPr>
          </w:p>
          <w:p w14:paraId="58FCB3FC" w14:textId="77777777" w:rsidR="001A6F49" w:rsidRDefault="001A6F49">
            <w:pPr>
              <w:pStyle w:val="TableParagraph"/>
              <w:jc w:val="left"/>
              <w:rPr>
                <w:sz w:val="24"/>
              </w:rPr>
            </w:pPr>
          </w:p>
          <w:p w14:paraId="7191C161" w14:textId="77777777" w:rsidR="001A6F49" w:rsidRDefault="001A6F49">
            <w:pPr>
              <w:pStyle w:val="TableParagraph"/>
              <w:spacing w:before="3"/>
              <w:jc w:val="left"/>
              <w:rPr>
                <w:sz w:val="24"/>
              </w:rPr>
            </w:pPr>
          </w:p>
          <w:p w14:paraId="7FB4A996" w14:textId="77777777" w:rsidR="001A6F49" w:rsidRDefault="00000000">
            <w:pPr>
              <w:pStyle w:val="TableParagraph"/>
              <w:spacing w:before="1"/>
              <w:ind w:left="12" w:right="1"/>
              <w:rPr>
                <w:sz w:val="24"/>
              </w:rPr>
            </w:pPr>
            <w:r>
              <w:rPr>
                <w:spacing w:val="-4"/>
                <w:sz w:val="24"/>
              </w:rPr>
              <w:t>2027</w:t>
            </w:r>
          </w:p>
        </w:tc>
        <w:tc>
          <w:tcPr>
            <w:tcW w:w="3438" w:type="dxa"/>
          </w:tcPr>
          <w:p w14:paraId="50DAC95D" w14:textId="77777777" w:rsidR="001A6F49" w:rsidRDefault="00000000">
            <w:pPr>
              <w:pStyle w:val="TableParagraph"/>
              <w:spacing w:before="275"/>
              <w:ind w:left="112" w:right="99" w:hanging="2"/>
              <w:rPr>
                <w:sz w:val="24"/>
              </w:rPr>
            </w:pPr>
            <w:r>
              <w:rPr>
                <w:sz w:val="24"/>
              </w:rPr>
              <w:t>Програма охорони навколишнього природного середовища</w:t>
            </w:r>
            <w:r>
              <w:rPr>
                <w:spacing w:val="-15"/>
                <w:sz w:val="24"/>
              </w:rPr>
              <w:t xml:space="preserve"> </w:t>
            </w:r>
            <w:r>
              <w:rPr>
                <w:sz w:val="24"/>
              </w:rPr>
              <w:t>Великобичківської територіальної громади на 2027 рік</w:t>
            </w:r>
          </w:p>
        </w:tc>
        <w:tc>
          <w:tcPr>
            <w:tcW w:w="2230" w:type="dxa"/>
          </w:tcPr>
          <w:p w14:paraId="746BE7F2" w14:textId="77777777" w:rsidR="001A6F49" w:rsidRDefault="00000000">
            <w:pPr>
              <w:pStyle w:val="TableParagraph"/>
              <w:spacing w:line="276" w:lineRule="exact"/>
              <w:ind w:left="354" w:right="345"/>
              <w:rPr>
                <w:sz w:val="24"/>
              </w:rPr>
            </w:pPr>
            <w:r>
              <w:rPr>
                <w:spacing w:val="-2"/>
                <w:sz w:val="24"/>
              </w:rPr>
              <w:t xml:space="preserve">Ліквідація стихійних сміттєзвалищ, управління </w:t>
            </w:r>
            <w:r>
              <w:rPr>
                <w:sz w:val="24"/>
              </w:rPr>
              <w:t>побутовими</w:t>
            </w:r>
            <w:r>
              <w:rPr>
                <w:spacing w:val="-15"/>
                <w:sz w:val="24"/>
              </w:rPr>
              <w:t xml:space="preserve"> </w:t>
            </w:r>
            <w:r>
              <w:rPr>
                <w:sz w:val="24"/>
              </w:rPr>
              <w:t xml:space="preserve">та </w:t>
            </w:r>
            <w:r>
              <w:rPr>
                <w:spacing w:val="-2"/>
                <w:sz w:val="24"/>
              </w:rPr>
              <w:t>промисловими відходами</w:t>
            </w:r>
          </w:p>
        </w:tc>
        <w:tc>
          <w:tcPr>
            <w:tcW w:w="2271" w:type="dxa"/>
          </w:tcPr>
          <w:p w14:paraId="6AAE3615" w14:textId="77777777" w:rsidR="001A6F49" w:rsidRDefault="001A6F49">
            <w:pPr>
              <w:pStyle w:val="TableParagraph"/>
              <w:jc w:val="left"/>
              <w:rPr>
                <w:sz w:val="24"/>
              </w:rPr>
            </w:pPr>
          </w:p>
          <w:p w14:paraId="385DB78B" w14:textId="77777777" w:rsidR="001A6F49" w:rsidRDefault="001A6F49">
            <w:pPr>
              <w:pStyle w:val="TableParagraph"/>
              <w:spacing w:before="274"/>
              <w:jc w:val="left"/>
              <w:rPr>
                <w:sz w:val="24"/>
              </w:rPr>
            </w:pPr>
          </w:p>
          <w:p w14:paraId="7E572942" w14:textId="77777777" w:rsidR="001A6F49" w:rsidRDefault="00000000">
            <w:pPr>
              <w:pStyle w:val="TableParagraph"/>
              <w:spacing w:before="1"/>
              <w:ind w:left="6"/>
              <w:rPr>
                <w:sz w:val="24"/>
              </w:rPr>
            </w:pPr>
            <w:r>
              <w:rPr>
                <w:spacing w:val="-2"/>
                <w:sz w:val="24"/>
              </w:rPr>
              <w:t>120,00</w:t>
            </w:r>
          </w:p>
        </w:tc>
      </w:tr>
      <w:tr w:rsidR="001A6F49" w14:paraId="52BBA2D2" w14:textId="77777777">
        <w:trPr>
          <w:trHeight w:val="553"/>
        </w:trPr>
        <w:tc>
          <w:tcPr>
            <w:tcW w:w="1692" w:type="dxa"/>
            <w:vMerge/>
            <w:tcBorders>
              <w:top w:val="nil"/>
            </w:tcBorders>
          </w:tcPr>
          <w:p w14:paraId="78AC1594" w14:textId="77777777" w:rsidR="001A6F49" w:rsidRDefault="001A6F49">
            <w:pPr>
              <w:rPr>
                <w:sz w:val="2"/>
                <w:szCs w:val="2"/>
              </w:rPr>
            </w:pPr>
          </w:p>
        </w:tc>
        <w:tc>
          <w:tcPr>
            <w:tcW w:w="3438" w:type="dxa"/>
          </w:tcPr>
          <w:p w14:paraId="7CC4CA05" w14:textId="77777777" w:rsidR="001A6F49" w:rsidRDefault="00000000">
            <w:pPr>
              <w:pStyle w:val="TableParagraph"/>
              <w:spacing w:line="276" w:lineRule="exact"/>
              <w:ind w:left="774" w:right="517" w:hanging="243"/>
              <w:jc w:val="left"/>
              <w:rPr>
                <w:sz w:val="24"/>
              </w:rPr>
            </w:pPr>
            <w:r>
              <w:rPr>
                <w:sz w:val="24"/>
              </w:rPr>
              <w:t>Програма</w:t>
            </w:r>
            <w:r>
              <w:rPr>
                <w:spacing w:val="-15"/>
                <w:sz w:val="24"/>
              </w:rPr>
              <w:t xml:space="preserve"> </w:t>
            </w:r>
            <w:r>
              <w:rPr>
                <w:sz w:val="24"/>
              </w:rPr>
              <w:t>благоустрою населених пунктів</w:t>
            </w:r>
          </w:p>
        </w:tc>
        <w:tc>
          <w:tcPr>
            <w:tcW w:w="2230" w:type="dxa"/>
          </w:tcPr>
          <w:p w14:paraId="24871A61" w14:textId="77777777" w:rsidR="001A6F49" w:rsidRDefault="00000000">
            <w:pPr>
              <w:pStyle w:val="TableParagraph"/>
              <w:spacing w:line="276" w:lineRule="exact"/>
              <w:ind w:left="501" w:firstLine="12"/>
              <w:jc w:val="left"/>
              <w:rPr>
                <w:sz w:val="24"/>
              </w:rPr>
            </w:pPr>
            <w:r>
              <w:rPr>
                <w:spacing w:val="-2"/>
                <w:sz w:val="24"/>
              </w:rPr>
              <w:t>Організація прибирання</w:t>
            </w:r>
          </w:p>
        </w:tc>
        <w:tc>
          <w:tcPr>
            <w:tcW w:w="2271" w:type="dxa"/>
          </w:tcPr>
          <w:p w14:paraId="6E0BB8C0" w14:textId="77777777" w:rsidR="001A6F49" w:rsidRDefault="00000000">
            <w:pPr>
              <w:pStyle w:val="TableParagraph"/>
              <w:spacing w:before="137"/>
              <w:ind w:left="6"/>
              <w:rPr>
                <w:sz w:val="24"/>
              </w:rPr>
            </w:pPr>
            <w:r>
              <w:rPr>
                <w:spacing w:val="-2"/>
                <w:sz w:val="24"/>
              </w:rPr>
              <w:t>230,00</w:t>
            </w:r>
          </w:p>
        </w:tc>
      </w:tr>
    </w:tbl>
    <w:p w14:paraId="036242E9" w14:textId="77777777" w:rsidR="001A6F49" w:rsidRDefault="001A6F49">
      <w:pPr>
        <w:pStyle w:val="TableParagraph"/>
        <w:rPr>
          <w:sz w:val="24"/>
        </w:rPr>
        <w:sectPr w:rsidR="001A6F49">
          <w:pgSz w:w="11910" w:h="16840"/>
          <w:pgMar w:top="760" w:right="566" w:bottom="920" w:left="1133" w:header="0" w:footer="732"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3438"/>
        <w:gridCol w:w="2230"/>
        <w:gridCol w:w="2271"/>
      </w:tblGrid>
      <w:tr w:rsidR="001A6F49" w14:paraId="17A2F077" w14:textId="77777777">
        <w:trPr>
          <w:trHeight w:val="2760"/>
        </w:trPr>
        <w:tc>
          <w:tcPr>
            <w:tcW w:w="1692" w:type="dxa"/>
            <w:vMerge w:val="restart"/>
          </w:tcPr>
          <w:p w14:paraId="6BAD9858" w14:textId="77777777" w:rsidR="001A6F49" w:rsidRDefault="001A6F49">
            <w:pPr>
              <w:pStyle w:val="TableParagraph"/>
              <w:jc w:val="left"/>
              <w:rPr>
                <w:sz w:val="24"/>
              </w:rPr>
            </w:pPr>
          </w:p>
        </w:tc>
        <w:tc>
          <w:tcPr>
            <w:tcW w:w="3438" w:type="dxa"/>
          </w:tcPr>
          <w:p w14:paraId="7DBA4E8B" w14:textId="77777777" w:rsidR="001A6F49" w:rsidRDefault="00000000">
            <w:pPr>
              <w:pStyle w:val="TableParagraph"/>
              <w:ind w:left="357" w:right="344" w:hanging="2"/>
              <w:rPr>
                <w:sz w:val="24"/>
              </w:rPr>
            </w:pPr>
            <w:r>
              <w:rPr>
                <w:spacing w:val="-2"/>
                <w:sz w:val="24"/>
              </w:rPr>
              <w:t xml:space="preserve">Великобичківської </w:t>
            </w:r>
            <w:r>
              <w:rPr>
                <w:sz w:val="24"/>
              </w:rPr>
              <w:t>територіальної</w:t>
            </w:r>
            <w:r>
              <w:rPr>
                <w:spacing w:val="-15"/>
                <w:sz w:val="24"/>
              </w:rPr>
              <w:t xml:space="preserve"> </w:t>
            </w:r>
            <w:r>
              <w:rPr>
                <w:sz w:val="24"/>
              </w:rPr>
              <w:t>громади</w:t>
            </w:r>
            <w:r>
              <w:rPr>
                <w:spacing w:val="-15"/>
                <w:sz w:val="24"/>
              </w:rPr>
              <w:t xml:space="preserve"> </w:t>
            </w:r>
            <w:r>
              <w:rPr>
                <w:sz w:val="24"/>
              </w:rPr>
              <w:t>на 2027 рік</w:t>
            </w:r>
          </w:p>
        </w:tc>
        <w:tc>
          <w:tcPr>
            <w:tcW w:w="2230" w:type="dxa"/>
          </w:tcPr>
          <w:p w14:paraId="6F641DF5" w14:textId="77777777" w:rsidR="001A6F49" w:rsidRDefault="00000000">
            <w:pPr>
              <w:pStyle w:val="TableParagraph"/>
              <w:ind w:left="153" w:right="145"/>
              <w:rPr>
                <w:sz w:val="24"/>
              </w:rPr>
            </w:pPr>
            <w:r>
              <w:rPr>
                <w:sz w:val="24"/>
              </w:rPr>
              <w:t xml:space="preserve">території селища </w:t>
            </w:r>
            <w:r>
              <w:rPr>
                <w:spacing w:val="-4"/>
                <w:sz w:val="24"/>
              </w:rPr>
              <w:t>та</w:t>
            </w:r>
            <w:r>
              <w:rPr>
                <w:spacing w:val="-11"/>
                <w:sz w:val="24"/>
              </w:rPr>
              <w:t xml:space="preserve"> </w:t>
            </w:r>
            <w:r>
              <w:rPr>
                <w:spacing w:val="-4"/>
                <w:sz w:val="24"/>
              </w:rPr>
              <w:t>перевезення</w:t>
            </w:r>
            <w:r>
              <w:rPr>
                <w:spacing w:val="-11"/>
                <w:sz w:val="24"/>
              </w:rPr>
              <w:t xml:space="preserve"> </w:t>
            </w:r>
            <w:r>
              <w:rPr>
                <w:spacing w:val="-4"/>
                <w:sz w:val="24"/>
              </w:rPr>
              <w:t xml:space="preserve">ПВ, </w:t>
            </w:r>
            <w:r>
              <w:rPr>
                <w:sz w:val="24"/>
              </w:rPr>
              <w:t xml:space="preserve">реформування та </w:t>
            </w:r>
            <w:r>
              <w:rPr>
                <w:spacing w:val="-2"/>
                <w:sz w:val="24"/>
              </w:rPr>
              <w:t xml:space="preserve">розширення системи санітарного </w:t>
            </w:r>
            <w:r>
              <w:rPr>
                <w:sz w:val="24"/>
              </w:rPr>
              <w:t xml:space="preserve">очищення та </w:t>
            </w:r>
            <w:r>
              <w:rPr>
                <w:spacing w:val="-2"/>
                <w:sz w:val="24"/>
              </w:rPr>
              <w:t>організованого перевезення</w:t>
            </w:r>
          </w:p>
          <w:p w14:paraId="6EDE3CC2" w14:textId="77777777" w:rsidR="001A6F49" w:rsidRDefault="00000000">
            <w:pPr>
              <w:pStyle w:val="TableParagraph"/>
              <w:spacing w:line="257" w:lineRule="exact"/>
              <w:ind w:left="7"/>
              <w:rPr>
                <w:sz w:val="24"/>
              </w:rPr>
            </w:pPr>
            <w:r>
              <w:rPr>
                <w:spacing w:val="-5"/>
                <w:sz w:val="24"/>
              </w:rPr>
              <w:t>ПВ</w:t>
            </w:r>
          </w:p>
        </w:tc>
        <w:tc>
          <w:tcPr>
            <w:tcW w:w="2271" w:type="dxa"/>
          </w:tcPr>
          <w:p w14:paraId="5ECDC8F3" w14:textId="77777777" w:rsidR="001A6F49" w:rsidRDefault="001A6F49">
            <w:pPr>
              <w:pStyle w:val="TableParagraph"/>
              <w:jc w:val="left"/>
              <w:rPr>
                <w:sz w:val="24"/>
              </w:rPr>
            </w:pPr>
          </w:p>
        </w:tc>
      </w:tr>
      <w:tr w:rsidR="001A6F49" w14:paraId="6C20B25D" w14:textId="77777777">
        <w:trPr>
          <w:trHeight w:val="275"/>
        </w:trPr>
        <w:tc>
          <w:tcPr>
            <w:tcW w:w="1692" w:type="dxa"/>
            <w:vMerge/>
            <w:tcBorders>
              <w:top w:val="nil"/>
            </w:tcBorders>
          </w:tcPr>
          <w:p w14:paraId="60EFC511" w14:textId="77777777" w:rsidR="001A6F49" w:rsidRDefault="001A6F49">
            <w:pPr>
              <w:rPr>
                <w:sz w:val="2"/>
                <w:szCs w:val="2"/>
              </w:rPr>
            </w:pPr>
          </w:p>
        </w:tc>
        <w:tc>
          <w:tcPr>
            <w:tcW w:w="3438" w:type="dxa"/>
            <w:vMerge w:val="restart"/>
          </w:tcPr>
          <w:p w14:paraId="69681416" w14:textId="77777777" w:rsidR="001A6F49" w:rsidRDefault="001A6F49">
            <w:pPr>
              <w:pStyle w:val="TableParagraph"/>
              <w:jc w:val="left"/>
              <w:rPr>
                <w:sz w:val="24"/>
              </w:rPr>
            </w:pPr>
          </w:p>
          <w:p w14:paraId="58D773F2" w14:textId="77777777" w:rsidR="001A6F49" w:rsidRDefault="001A6F49">
            <w:pPr>
              <w:pStyle w:val="TableParagraph"/>
              <w:jc w:val="left"/>
              <w:rPr>
                <w:sz w:val="24"/>
              </w:rPr>
            </w:pPr>
          </w:p>
          <w:p w14:paraId="5C87F097" w14:textId="77777777" w:rsidR="001A6F49" w:rsidRDefault="001A6F49">
            <w:pPr>
              <w:pStyle w:val="TableParagraph"/>
              <w:jc w:val="left"/>
              <w:rPr>
                <w:sz w:val="24"/>
              </w:rPr>
            </w:pPr>
          </w:p>
          <w:p w14:paraId="6625BD5A" w14:textId="77777777" w:rsidR="001A6F49" w:rsidRDefault="001A6F49">
            <w:pPr>
              <w:pStyle w:val="TableParagraph"/>
              <w:jc w:val="left"/>
              <w:rPr>
                <w:sz w:val="24"/>
              </w:rPr>
            </w:pPr>
          </w:p>
          <w:p w14:paraId="50DE0022" w14:textId="77777777" w:rsidR="001A6F49" w:rsidRDefault="001A6F49">
            <w:pPr>
              <w:pStyle w:val="TableParagraph"/>
              <w:jc w:val="left"/>
              <w:rPr>
                <w:sz w:val="24"/>
              </w:rPr>
            </w:pPr>
          </w:p>
          <w:p w14:paraId="6FB7FB67" w14:textId="77777777" w:rsidR="001A6F49" w:rsidRDefault="001A6F49">
            <w:pPr>
              <w:pStyle w:val="TableParagraph"/>
              <w:spacing w:before="153"/>
              <w:jc w:val="left"/>
              <w:rPr>
                <w:sz w:val="24"/>
              </w:rPr>
            </w:pPr>
          </w:p>
          <w:p w14:paraId="0034A392" w14:textId="77777777" w:rsidR="001A6F49" w:rsidRDefault="00000000">
            <w:pPr>
              <w:pStyle w:val="TableParagraph"/>
              <w:ind w:left="239" w:right="227" w:hanging="2"/>
              <w:rPr>
                <w:sz w:val="24"/>
              </w:rPr>
            </w:pPr>
            <w:r>
              <w:rPr>
                <w:sz w:val="24"/>
              </w:rPr>
              <w:t>Програма поводження з твердими побутовими відходами на території Великобичківської</w:t>
            </w:r>
            <w:r>
              <w:rPr>
                <w:spacing w:val="-15"/>
                <w:sz w:val="24"/>
              </w:rPr>
              <w:t xml:space="preserve"> </w:t>
            </w:r>
            <w:r>
              <w:rPr>
                <w:sz w:val="24"/>
              </w:rPr>
              <w:t>селищної територіальної громади на 2024-2027 роки</w:t>
            </w:r>
          </w:p>
        </w:tc>
        <w:tc>
          <w:tcPr>
            <w:tcW w:w="2230" w:type="dxa"/>
          </w:tcPr>
          <w:p w14:paraId="7E73C2F8" w14:textId="77777777" w:rsidR="001A6F49" w:rsidRDefault="00000000">
            <w:pPr>
              <w:pStyle w:val="TableParagraph"/>
              <w:spacing w:line="256" w:lineRule="exact"/>
              <w:ind w:left="9"/>
              <w:rPr>
                <w:sz w:val="24"/>
              </w:rPr>
            </w:pPr>
            <w:r>
              <w:rPr>
                <w:sz w:val="24"/>
              </w:rPr>
              <w:t>Перевезення</w:t>
            </w:r>
            <w:r>
              <w:rPr>
                <w:spacing w:val="-4"/>
                <w:sz w:val="24"/>
              </w:rPr>
              <w:t xml:space="preserve"> </w:t>
            </w:r>
            <w:r>
              <w:rPr>
                <w:spacing w:val="-5"/>
                <w:sz w:val="24"/>
              </w:rPr>
              <w:t>ПВ</w:t>
            </w:r>
          </w:p>
        </w:tc>
        <w:tc>
          <w:tcPr>
            <w:tcW w:w="2271" w:type="dxa"/>
          </w:tcPr>
          <w:p w14:paraId="3A0BA75F" w14:textId="77777777" w:rsidR="001A6F49" w:rsidRDefault="00000000">
            <w:pPr>
              <w:pStyle w:val="TableParagraph"/>
              <w:spacing w:line="256" w:lineRule="exact"/>
              <w:ind w:left="6"/>
              <w:rPr>
                <w:sz w:val="24"/>
              </w:rPr>
            </w:pPr>
            <w:r>
              <w:rPr>
                <w:spacing w:val="-2"/>
                <w:sz w:val="24"/>
              </w:rPr>
              <w:t>180,00</w:t>
            </w:r>
          </w:p>
        </w:tc>
      </w:tr>
      <w:tr w:rsidR="001A6F49" w14:paraId="57D83CFB" w14:textId="77777777">
        <w:trPr>
          <w:trHeight w:val="1658"/>
        </w:trPr>
        <w:tc>
          <w:tcPr>
            <w:tcW w:w="1692" w:type="dxa"/>
            <w:vMerge/>
            <w:tcBorders>
              <w:top w:val="nil"/>
            </w:tcBorders>
          </w:tcPr>
          <w:p w14:paraId="3D67853C" w14:textId="77777777" w:rsidR="001A6F49" w:rsidRDefault="001A6F49">
            <w:pPr>
              <w:rPr>
                <w:sz w:val="2"/>
                <w:szCs w:val="2"/>
              </w:rPr>
            </w:pPr>
          </w:p>
        </w:tc>
        <w:tc>
          <w:tcPr>
            <w:tcW w:w="3438" w:type="dxa"/>
            <w:vMerge/>
            <w:tcBorders>
              <w:top w:val="nil"/>
            </w:tcBorders>
          </w:tcPr>
          <w:p w14:paraId="476F148E" w14:textId="77777777" w:rsidR="001A6F49" w:rsidRDefault="001A6F49">
            <w:pPr>
              <w:rPr>
                <w:sz w:val="2"/>
                <w:szCs w:val="2"/>
              </w:rPr>
            </w:pPr>
          </w:p>
        </w:tc>
        <w:tc>
          <w:tcPr>
            <w:tcW w:w="2230" w:type="dxa"/>
          </w:tcPr>
          <w:p w14:paraId="0B74698D" w14:textId="77777777" w:rsidR="001A6F49" w:rsidRDefault="00000000">
            <w:pPr>
              <w:pStyle w:val="TableParagraph"/>
              <w:spacing w:line="270" w:lineRule="atLeast"/>
              <w:ind w:left="282" w:right="273" w:firstLine="2"/>
              <w:rPr>
                <w:sz w:val="24"/>
              </w:rPr>
            </w:pPr>
            <w:r>
              <w:rPr>
                <w:spacing w:val="-2"/>
                <w:sz w:val="24"/>
              </w:rPr>
              <w:t xml:space="preserve">Просвітницька </w:t>
            </w:r>
            <w:r>
              <w:rPr>
                <w:sz w:val="24"/>
              </w:rPr>
              <w:t xml:space="preserve">робота з метою </w:t>
            </w:r>
            <w:r>
              <w:rPr>
                <w:spacing w:val="-2"/>
                <w:sz w:val="24"/>
              </w:rPr>
              <w:t xml:space="preserve">підписання </w:t>
            </w:r>
            <w:r>
              <w:rPr>
                <w:sz w:val="24"/>
              </w:rPr>
              <w:t xml:space="preserve">договорів з </w:t>
            </w:r>
            <w:r>
              <w:rPr>
                <w:spacing w:val="-2"/>
                <w:sz w:val="24"/>
              </w:rPr>
              <w:t>управління</w:t>
            </w:r>
            <w:r>
              <w:rPr>
                <w:spacing w:val="-13"/>
                <w:sz w:val="24"/>
              </w:rPr>
              <w:t xml:space="preserve"> </w:t>
            </w:r>
            <w:r>
              <w:rPr>
                <w:spacing w:val="-2"/>
                <w:sz w:val="24"/>
              </w:rPr>
              <w:t>ПВ</w:t>
            </w:r>
            <w:r>
              <w:rPr>
                <w:spacing w:val="-13"/>
                <w:sz w:val="24"/>
              </w:rPr>
              <w:t xml:space="preserve"> </w:t>
            </w:r>
            <w:r>
              <w:rPr>
                <w:spacing w:val="-2"/>
                <w:sz w:val="24"/>
              </w:rPr>
              <w:t xml:space="preserve">з </w:t>
            </w:r>
            <w:r>
              <w:rPr>
                <w:sz w:val="24"/>
              </w:rPr>
              <w:t>усієї</w:t>
            </w:r>
            <w:r>
              <w:rPr>
                <w:spacing w:val="40"/>
                <w:sz w:val="24"/>
              </w:rPr>
              <w:t xml:space="preserve"> </w:t>
            </w:r>
            <w:r>
              <w:rPr>
                <w:sz w:val="24"/>
              </w:rPr>
              <w:t>ТГ</w:t>
            </w:r>
          </w:p>
        </w:tc>
        <w:tc>
          <w:tcPr>
            <w:tcW w:w="2271" w:type="dxa"/>
          </w:tcPr>
          <w:p w14:paraId="0C01F129" w14:textId="77777777" w:rsidR="001A6F49" w:rsidRDefault="001A6F49">
            <w:pPr>
              <w:pStyle w:val="TableParagraph"/>
              <w:jc w:val="left"/>
              <w:rPr>
                <w:sz w:val="24"/>
              </w:rPr>
            </w:pPr>
          </w:p>
          <w:p w14:paraId="418D6871" w14:textId="77777777" w:rsidR="001A6F49" w:rsidRDefault="001A6F49">
            <w:pPr>
              <w:pStyle w:val="TableParagraph"/>
              <w:spacing w:before="138"/>
              <w:jc w:val="left"/>
              <w:rPr>
                <w:sz w:val="24"/>
              </w:rPr>
            </w:pPr>
          </w:p>
          <w:p w14:paraId="68EC99E1" w14:textId="77777777" w:rsidR="001A6F49" w:rsidRDefault="00000000">
            <w:pPr>
              <w:pStyle w:val="TableParagraph"/>
              <w:ind w:left="6"/>
              <w:rPr>
                <w:sz w:val="24"/>
              </w:rPr>
            </w:pPr>
            <w:r>
              <w:rPr>
                <w:spacing w:val="-4"/>
                <w:sz w:val="24"/>
              </w:rPr>
              <w:t>5,00</w:t>
            </w:r>
          </w:p>
        </w:tc>
      </w:tr>
      <w:tr w:rsidR="001A6F49" w14:paraId="6D9B37AA" w14:textId="77777777">
        <w:trPr>
          <w:trHeight w:val="1931"/>
        </w:trPr>
        <w:tc>
          <w:tcPr>
            <w:tcW w:w="1692" w:type="dxa"/>
            <w:vMerge/>
            <w:tcBorders>
              <w:top w:val="nil"/>
            </w:tcBorders>
          </w:tcPr>
          <w:p w14:paraId="1DA846C5" w14:textId="77777777" w:rsidR="001A6F49" w:rsidRDefault="001A6F49">
            <w:pPr>
              <w:rPr>
                <w:sz w:val="2"/>
                <w:szCs w:val="2"/>
              </w:rPr>
            </w:pPr>
          </w:p>
        </w:tc>
        <w:tc>
          <w:tcPr>
            <w:tcW w:w="3438" w:type="dxa"/>
            <w:vMerge/>
            <w:tcBorders>
              <w:top w:val="nil"/>
            </w:tcBorders>
          </w:tcPr>
          <w:p w14:paraId="5BAFC862" w14:textId="77777777" w:rsidR="001A6F49" w:rsidRDefault="001A6F49">
            <w:pPr>
              <w:rPr>
                <w:sz w:val="2"/>
                <w:szCs w:val="2"/>
              </w:rPr>
            </w:pPr>
          </w:p>
        </w:tc>
        <w:tc>
          <w:tcPr>
            <w:tcW w:w="2230" w:type="dxa"/>
          </w:tcPr>
          <w:p w14:paraId="01A7491F" w14:textId="77777777" w:rsidR="001A6F49" w:rsidRDefault="00000000">
            <w:pPr>
              <w:pStyle w:val="TableParagraph"/>
              <w:spacing w:before="255" w:line="270" w:lineRule="atLeast"/>
              <w:ind w:left="213" w:right="205" w:firstLine="3"/>
              <w:rPr>
                <w:sz w:val="24"/>
              </w:rPr>
            </w:pPr>
            <w:r>
              <w:rPr>
                <w:spacing w:val="-2"/>
                <w:sz w:val="24"/>
              </w:rPr>
              <w:t xml:space="preserve">Облаштування </w:t>
            </w:r>
            <w:r>
              <w:rPr>
                <w:sz w:val="24"/>
              </w:rPr>
              <w:t xml:space="preserve">нових і діючих майданчиків для </w:t>
            </w:r>
            <w:r>
              <w:rPr>
                <w:spacing w:val="-2"/>
                <w:sz w:val="24"/>
              </w:rPr>
              <w:t xml:space="preserve">роздільного </w:t>
            </w:r>
            <w:r>
              <w:rPr>
                <w:sz w:val="24"/>
              </w:rPr>
              <w:t>збирання</w:t>
            </w:r>
            <w:r>
              <w:rPr>
                <w:spacing w:val="-12"/>
                <w:sz w:val="24"/>
              </w:rPr>
              <w:t xml:space="preserve"> </w:t>
            </w:r>
            <w:r>
              <w:rPr>
                <w:sz w:val="24"/>
              </w:rPr>
              <w:t>ПВ,</w:t>
            </w:r>
            <w:r>
              <w:rPr>
                <w:spacing w:val="-12"/>
                <w:sz w:val="24"/>
              </w:rPr>
              <w:t xml:space="preserve"> </w:t>
            </w:r>
            <w:r>
              <w:rPr>
                <w:sz w:val="24"/>
              </w:rPr>
              <w:t>у</w:t>
            </w:r>
            <w:r>
              <w:rPr>
                <w:spacing w:val="-12"/>
                <w:sz w:val="24"/>
              </w:rPr>
              <w:t xml:space="preserve"> </w:t>
            </w:r>
            <w:r>
              <w:rPr>
                <w:sz w:val="24"/>
              </w:rPr>
              <w:t>т. ч. відеонагляду</w:t>
            </w:r>
          </w:p>
        </w:tc>
        <w:tc>
          <w:tcPr>
            <w:tcW w:w="2271" w:type="dxa"/>
          </w:tcPr>
          <w:p w14:paraId="09ACE4DC" w14:textId="77777777" w:rsidR="001A6F49" w:rsidRDefault="001A6F49">
            <w:pPr>
              <w:pStyle w:val="TableParagraph"/>
              <w:jc w:val="left"/>
              <w:rPr>
                <w:sz w:val="24"/>
              </w:rPr>
            </w:pPr>
          </w:p>
          <w:p w14:paraId="48D4810C" w14:textId="77777777" w:rsidR="001A6F49" w:rsidRDefault="001A6F49">
            <w:pPr>
              <w:pStyle w:val="TableParagraph"/>
              <w:spacing w:before="274"/>
              <w:jc w:val="left"/>
              <w:rPr>
                <w:sz w:val="24"/>
              </w:rPr>
            </w:pPr>
          </w:p>
          <w:p w14:paraId="1B678663" w14:textId="77777777" w:rsidR="001A6F49" w:rsidRDefault="00000000">
            <w:pPr>
              <w:pStyle w:val="TableParagraph"/>
              <w:spacing w:before="1"/>
              <w:ind w:left="6"/>
              <w:rPr>
                <w:sz w:val="24"/>
              </w:rPr>
            </w:pPr>
            <w:r>
              <w:rPr>
                <w:spacing w:val="-2"/>
                <w:sz w:val="24"/>
              </w:rPr>
              <w:t>1000,00</w:t>
            </w:r>
          </w:p>
        </w:tc>
      </w:tr>
      <w:tr w:rsidR="001A6F49" w14:paraId="51E7AA51" w14:textId="77777777">
        <w:trPr>
          <w:trHeight w:val="1379"/>
        </w:trPr>
        <w:tc>
          <w:tcPr>
            <w:tcW w:w="1692" w:type="dxa"/>
            <w:vMerge/>
            <w:tcBorders>
              <w:top w:val="nil"/>
            </w:tcBorders>
          </w:tcPr>
          <w:p w14:paraId="76B35B55" w14:textId="77777777" w:rsidR="001A6F49" w:rsidRDefault="001A6F49">
            <w:pPr>
              <w:rPr>
                <w:sz w:val="2"/>
                <w:szCs w:val="2"/>
              </w:rPr>
            </w:pPr>
          </w:p>
        </w:tc>
        <w:tc>
          <w:tcPr>
            <w:tcW w:w="3438" w:type="dxa"/>
            <w:vMerge/>
            <w:tcBorders>
              <w:top w:val="nil"/>
            </w:tcBorders>
          </w:tcPr>
          <w:p w14:paraId="59C3BF58" w14:textId="77777777" w:rsidR="001A6F49" w:rsidRDefault="001A6F49">
            <w:pPr>
              <w:rPr>
                <w:sz w:val="2"/>
                <w:szCs w:val="2"/>
              </w:rPr>
            </w:pPr>
          </w:p>
        </w:tc>
        <w:tc>
          <w:tcPr>
            <w:tcW w:w="2230" w:type="dxa"/>
          </w:tcPr>
          <w:p w14:paraId="4590695C" w14:textId="77777777" w:rsidR="001A6F49" w:rsidRDefault="00000000">
            <w:pPr>
              <w:pStyle w:val="TableParagraph"/>
              <w:spacing w:line="276" w:lineRule="exact"/>
              <w:ind w:left="138" w:right="126" w:hanging="2"/>
              <w:rPr>
                <w:sz w:val="24"/>
              </w:rPr>
            </w:pPr>
            <w:r>
              <w:rPr>
                <w:spacing w:val="-2"/>
                <w:sz w:val="24"/>
              </w:rPr>
              <w:t>Забезпечення малозабезпечених</w:t>
            </w:r>
            <w:r>
              <w:rPr>
                <w:spacing w:val="-13"/>
                <w:sz w:val="24"/>
              </w:rPr>
              <w:t xml:space="preserve"> </w:t>
            </w:r>
            <w:r>
              <w:rPr>
                <w:spacing w:val="-2"/>
                <w:sz w:val="24"/>
              </w:rPr>
              <w:t xml:space="preserve">/ </w:t>
            </w:r>
            <w:r>
              <w:rPr>
                <w:sz w:val="24"/>
              </w:rPr>
              <w:t>ВПО сімей, контейнерами для збирання ПВ</w:t>
            </w:r>
          </w:p>
        </w:tc>
        <w:tc>
          <w:tcPr>
            <w:tcW w:w="2271" w:type="dxa"/>
          </w:tcPr>
          <w:p w14:paraId="5026D8D2" w14:textId="77777777" w:rsidR="001A6F49" w:rsidRDefault="001A6F49">
            <w:pPr>
              <w:pStyle w:val="TableParagraph"/>
              <w:spacing w:before="274"/>
              <w:jc w:val="left"/>
              <w:rPr>
                <w:sz w:val="24"/>
              </w:rPr>
            </w:pPr>
          </w:p>
          <w:p w14:paraId="7D58C76D" w14:textId="77777777" w:rsidR="001A6F49" w:rsidRDefault="00000000">
            <w:pPr>
              <w:pStyle w:val="TableParagraph"/>
              <w:spacing w:before="1"/>
              <w:ind w:left="6"/>
              <w:rPr>
                <w:sz w:val="24"/>
              </w:rPr>
            </w:pPr>
            <w:r>
              <w:rPr>
                <w:spacing w:val="-2"/>
                <w:sz w:val="24"/>
              </w:rPr>
              <w:t>200,00</w:t>
            </w:r>
          </w:p>
        </w:tc>
      </w:tr>
      <w:tr w:rsidR="001A6F49" w14:paraId="073605F4" w14:textId="77777777">
        <w:trPr>
          <w:trHeight w:val="1380"/>
        </w:trPr>
        <w:tc>
          <w:tcPr>
            <w:tcW w:w="1692" w:type="dxa"/>
            <w:vMerge w:val="restart"/>
          </w:tcPr>
          <w:p w14:paraId="3F7DB9DF" w14:textId="77777777" w:rsidR="001A6F49" w:rsidRDefault="001A6F49">
            <w:pPr>
              <w:pStyle w:val="TableParagraph"/>
              <w:jc w:val="left"/>
              <w:rPr>
                <w:sz w:val="24"/>
              </w:rPr>
            </w:pPr>
          </w:p>
          <w:p w14:paraId="55506EAF" w14:textId="77777777" w:rsidR="001A6F49" w:rsidRDefault="001A6F49">
            <w:pPr>
              <w:pStyle w:val="TableParagraph"/>
              <w:jc w:val="left"/>
              <w:rPr>
                <w:sz w:val="24"/>
              </w:rPr>
            </w:pPr>
          </w:p>
          <w:p w14:paraId="09B32524" w14:textId="77777777" w:rsidR="001A6F49" w:rsidRDefault="001A6F49">
            <w:pPr>
              <w:pStyle w:val="TableParagraph"/>
              <w:jc w:val="left"/>
              <w:rPr>
                <w:sz w:val="24"/>
              </w:rPr>
            </w:pPr>
          </w:p>
          <w:p w14:paraId="38A48954" w14:textId="77777777" w:rsidR="001A6F49" w:rsidRDefault="001A6F49">
            <w:pPr>
              <w:pStyle w:val="TableParagraph"/>
              <w:jc w:val="left"/>
              <w:rPr>
                <w:sz w:val="24"/>
              </w:rPr>
            </w:pPr>
          </w:p>
          <w:p w14:paraId="1B353EA6" w14:textId="77777777" w:rsidR="001A6F49" w:rsidRDefault="001A6F49">
            <w:pPr>
              <w:pStyle w:val="TableParagraph"/>
              <w:jc w:val="left"/>
              <w:rPr>
                <w:sz w:val="24"/>
              </w:rPr>
            </w:pPr>
          </w:p>
          <w:p w14:paraId="64B125B1" w14:textId="77777777" w:rsidR="001A6F49" w:rsidRDefault="001A6F49">
            <w:pPr>
              <w:pStyle w:val="TableParagraph"/>
              <w:jc w:val="left"/>
              <w:rPr>
                <w:sz w:val="24"/>
              </w:rPr>
            </w:pPr>
          </w:p>
          <w:p w14:paraId="7AFFEAC3" w14:textId="77777777" w:rsidR="001A6F49" w:rsidRDefault="001A6F49">
            <w:pPr>
              <w:pStyle w:val="TableParagraph"/>
              <w:jc w:val="left"/>
              <w:rPr>
                <w:sz w:val="24"/>
              </w:rPr>
            </w:pPr>
          </w:p>
          <w:p w14:paraId="46DE3785" w14:textId="77777777" w:rsidR="001A6F49" w:rsidRDefault="001A6F49">
            <w:pPr>
              <w:pStyle w:val="TableParagraph"/>
              <w:jc w:val="left"/>
              <w:rPr>
                <w:sz w:val="24"/>
              </w:rPr>
            </w:pPr>
          </w:p>
          <w:p w14:paraId="5604CCBF" w14:textId="77777777" w:rsidR="001A6F49" w:rsidRDefault="001A6F49">
            <w:pPr>
              <w:pStyle w:val="TableParagraph"/>
              <w:jc w:val="left"/>
              <w:rPr>
                <w:sz w:val="24"/>
              </w:rPr>
            </w:pPr>
          </w:p>
          <w:p w14:paraId="112F96A7" w14:textId="77777777" w:rsidR="001A6F49" w:rsidRDefault="001A6F49">
            <w:pPr>
              <w:pStyle w:val="TableParagraph"/>
              <w:jc w:val="left"/>
              <w:rPr>
                <w:sz w:val="24"/>
              </w:rPr>
            </w:pPr>
          </w:p>
          <w:p w14:paraId="69B34148" w14:textId="77777777" w:rsidR="001A6F49" w:rsidRDefault="001A6F49">
            <w:pPr>
              <w:pStyle w:val="TableParagraph"/>
              <w:spacing w:before="152"/>
              <w:jc w:val="left"/>
              <w:rPr>
                <w:sz w:val="24"/>
              </w:rPr>
            </w:pPr>
          </w:p>
          <w:p w14:paraId="1CDC6557" w14:textId="77777777" w:rsidR="001A6F49" w:rsidRDefault="00000000">
            <w:pPr>
              <w:pStyle w:val="TableParagraph"/>
              <w:ind w:left="12" w:right="1"/>
              <w:rPr>
                <w:sz w:val="24"/>
              </w:rPr>
            </w:pPr>
            <w:r>
              <w:rPr>
                <w:spacing w:val="-4"/>
                <w:sz w:val="24"/>
              </w:rPr>
              <w:t>2028</w:t>
            </w:r>
          </w:p>
        </w:tc>
        <w:tc>
          <w:tcPr>
            <w:tcW w:w="3438" w:type="dxa"/>
          </w:tcPr>
          <w:p w14:paraId="4E286996" w14:textId="77777777" w:rsidR="001A6F49" w:rsidRDefault="00000000">
            <w:pPr>
              <w:pStyle w:val="TableParagraph"/>
              <w:ind w:left="112" w:right="99" w:hanging="2"/>
              <w:rPr>
                <w:sz w:val="24"/>
              </w:rPr>
            </w:pPr>
            <w:r>
              <w:rPr>
                <w:sz w:val="24"/>
              </w:rPr>
              <w:t>Програма охорони навколишнього природного середовища</w:t>
            </w:r>
            <w:r>
              <w:rPr>
                <w:spacing w:val="-15"/>
                <w:sz w:val="24"/>
              </w:rPr>
              <w:t xml:space="preserve"> </w:t>
            </w:r>
            <w:r>
              <w:rPr>
                <w:sz w:val="24"/>
              </w:rPr>
              <w:t>Великобичківської</w:t>
            </w:r>
          </w:p>
          <w:p w14:paraId="7F67750F" w14:textId="77777777" w:rsidR="001A6F49" w:rsidRDefault="00000000">
            <w:pPr>
              <w:pStyle w:val="TableParagraph"/>
              <w:spacing w:line="270" w:lineRule="atLeast"/>
              <w:ind w:left="153" w:right="140"/>
              <w:rPr>
                <w:sz w:val="24"/>
              </w:rPr>
            </w:pPr>
            <w:r>
              <w:rPr>
                <w:sz w:val="24"/>
              </w:rPr>
              <w:t>територіальної</w:t>
            </w:r>
            <w:r>
              <w:rPr>
                <w:spacing w:val="-15"/>
                <w:sz w:val="24"/>
              </w:rPr>
              <w:t xml:space="preserve"> </w:t>
            </w:r>
            <w:r>
              <w:rPr>
                <w:sz w:val="24"/>
              </w:rPr>
              <w:t>громади</w:t>
            </w:r>
            <w:r>
              <w:rPr>
                <w:spacing w:val="-15"/>
                <w:sz w:val="24"/>
              </w:rPr>
              <w:t xml:space="preserve"> </w:t>
            </w:r>
            <w:r>
              <w:rPr>
                <w:sz w:val="24"/>
              </w:rPr>
              <w:t>на 2028 рік</w:t>
            </w:r>
          </w:p>
        </w:tc>
        <w:tc>
          <w:tcPr>
            <w:tcW w:w="2230" w:type="dxa"/>
          </w:tcPr>
          <w:p w14:paraId="3F02AAEC" w14:textId="77777777" w:rsidR="001A6F49" w:rsidRDefault="00000000">
            <w:pPr>
              <w:pStyle w:val="TableParagraph"/>
              <w:spacing w:before="275"/>
              <w:ind w:left="421" w:right="409" w:hanging="3"/>
              <w:rPr>
                <w:sz w:val="24"/>
              </w:rPr>
            </w:pPr>
            <w:r>
              <w:rPr>
                <w:spacing w:val="-2"/>
                <w:sz w:val="24"/>
              </w:rPr>
              <w:t>Ліквідація стихійних сміттєзвалищ</w:t>
            </w:r>
          </w:p>
        </w:tc>
        <w:tc>
          <w:tcPr>
            <w:tcW w:w="2271" w:type="dxa"/>
          </w:tcPr>
          <w:p w14:paraId="6463FDEB" w14:textId="77777777" w:rsidR="001A6F49" w:rsidRDefault="001A6F49">
            <w:pPr>
              <w:pStyle w:val="TableParagraph"/>
              <w:spacing w:before="274"/>
              <w:jc w:val="left"/>
              <w:rPr>
                <w:sz w:val="24"/>
              </w:rPr>
            </w:pPr>
          </w:p>
          <w:p w14:paraId="6B110692" w14:textId="77777777" w:rsidR="001A6F49" w:rsidRDefault="00000000">
            <w:pPr>
              <w:pStyle w:val="TableParagraph"/>
              <w:spacing w:before="1"/>
              <w:ind w:left="6"/>
              <w:rPr>
                <w:sz w:val="24"/>
              </w:rPr>
            </w:pPr>
            <w:r>
              <w:rPr>
                <w:spacing w:val="-2"/>
                <w:sz w:val="24"/>
              </w:rPr>
              <w:t>120,00</w:t>
            </w:r>
          </w:p>
        </w:tc>
      </w:tr>
      <w:tr w:rsidR="001A6F49" w14:paraId="476FA7C5" w14:textId="77777777">
        <w:trPr>
          <w:trHeight w:val="3312"/>
        </w:trPr>
        <w:tc>
          <w:tcPr>
            <w:tcW w:w="1692" w:type="dxa"/>
            <w:vMerge/>
            <w:tcBorders>
              <w:top w:val="nil"/>
            </w:tcBorders>
          </w:tcPr>
          <w:p w14:paraId="3E8F1F4F" w14:textId="77777777" w:rsidR="001A6F49" w:rsidRDefault="001A6F49">
            <w:pPr>
              <w:rPr>
                <w:sz w:val="2"/>
                <w:szCs w:val="2"/>
              </w:rPr>
            </w:pPr>
          </w:p>
        </w:tc>
        <w:tc>
          <w:tcPr>
            <w:tcW w:w="3438" w:type="dxa"/>
          </w:tcPr>
          <w:p w14:paraId="13B0DFFC" w14:textId="77777777" w:rsidR="001A6F49" w:rsidRDefault="001A6F49">
            <w:pPr>
              <w:pStyle w:val="TableParagraph"/>
              <w:jc w:val="left"/>
              <w:rPr>
                <w:sz w:val="24"/>
              </w:rPr>
            </w:pPr>
          </w:p>
          <w:p w14:paraId="038D8890" w14:textId="77777777" w:rsidR="001A6F49" w:rsidRDefault="001A6F49">
            <w:pPr>
              <w:pStyle w:val="TableParagraph"/>
              <w:jc w:val="left"/>
              <w:rPr>
                <w:sz w:val="24"/>
              </w:rPr>
            </w:pPr>
          </w:p>
          <w:p w14:paraId="67BCB0C3" w14:textId="77777777" w:rsidR="001A6F49" w:rsidRDefault="001A6F49">
            <w:pPr>
              <w:pStyle w:val="TableParagraph"/>
              <w:spacing w:before="135"/>
              <w:jc w:val="left"/>
              <w:rPr>
                <w:sz w:val="24"/>
              </w:rPr>
            </w:pPr>
          </w:p>
          <w:p w14:paraId="4CD6085F" w14:textId="77777777" w:rsidR="001A6F49" w:rsidRDefault="00000000">
            <w:pPr>
              <w:pStyle w:val="TableParagraph"/>
              <w:ind w:left="357" w:right="344" w:hanging="1"/>
              <w:rPr>
                <w:sz w:val="24"/>
              </w:rPr>
            </w:pPr>
            <w:r>
              <w:rPr>
                <w:sz w:val="24"/>
              </w:rPr>
              <w:t xml:space="preserve">Програма благоустрою населених пунктів </w:t>
            </w:r>
            <w:r>
              <w:rPr>
                <w:spacing w:val="-2"/>
                <w:sz w:val="24"/>
              </w:rPr>
              <w:t xml:space="preserve">Великобичківської </w:t>
            </w:r>
            <w:r>
              <w:rPr>
                <w:sz w:val="24"/>
              </w:rPr>
              <w:t>територіальної</w:t>
            </w:r>
            <w:r>
              <w:rPr>
                <w:spacing w:val="-15"/>
                <w:sz w:val="24"/>
              </w:rPr>
              <w:t xml:space="preserve"> </w:t>
            </w:r>
            <w:r>
              <w:rPr>
                <w:sz w:val="24"/>
              </w:rPr>
              <w:t>громади</w:t>
            </w:r>
            <w:r>
              <w:rPr>
                <w:spacing w:val="-15"/>
                <w:sz w:val="24"/>
              </w:rPr>
              <w:t xml:space="preserve"> </w:t>
            </w:r>
            <w:r>
              <w:rPr>
                <w:sz w:val="24"/>
              </w:rPr>
              <w:t>на 2028 рік</w:t>
            </w:r>
          </w:p>
        </w:tc>
        <w:tc>
          <w:tcPr>
            <w:tcW w:w="2230" w:type="dxa"/>
          </w:tcPr>
          <w:p w14:paraId="4A0C150E" w14:textId="77777777" w:rsidR="001A6F49" w:rsidRDefault="00000000">
            <w:pPr>
              <w:pStyle w:val="TableParagraph"/>
              <w:ind w:left="153" w:right="145" w:firstLine="1"/>
              <w:rPr>
                <w:sz w:val="24"/>
              </w:rPr>
            </w:pPr>
            <w:r>
              <w:rPr>
                <w:spacing w:val="-2"/>
                <w:sz w:val="24"/>
              </w:rPr>
              <w:t xml:space="preserve">Організація прибирання </w:t>
            </w:r>
            <w:r>
              <w:rPr>
                <w:sz w:val="24"/>
              </w:rPr>
              <w:t xml:space="preserve">території селища </w:t>
            </w:r>
            <w:r>
              <w:rPr>
                <w:spacing w:val="-4"/>
                <w:sz w:val="24"/>
              </w:rPr>
              <w:t>та</w:t>
            </w:r>
            <w:r>
              <w:rPr>
                <w:spacing w:val="-11"/>
                <w:sz w:val="24"/>
              </w:rPr>
              <w:t xml:space="preserve"> </w:t>
            </w:r>
            <w:r>
              <w:rPr>
                <w:spacing w:val="-4"/>
                <w:sz w:val="24"/>
              </w:rPr>
              <w:t>перевезення</w:t>
            </w:r>
            <w:r>
              <w:rPr>
                <w:spacing w:val="-11"/>
                <w:sz w:val="24"/>
              </w:rPr>
              <w:t xml:space="preserve"> </w:t>
            </w:r>
            <w:r>
              <w:rPr>
                <w:spacing w:val="-4"/>
                <w:sz w:val="24"/>
              </w:rPr>
              <w:t xml:space="preserve">ПВ, </w:t>
            </w:r>
            <w:r>
              <w:rPr>
                <w:sz w:val="24"/>
              </w:rPr>
              <w:t xml:space="preserve">реформування та </w:t>
            </w:r>
            <w:r>
              <w:rPr>
                <w:spacing w:val="-2"/>
                <w:sz w:val="24"/>
              </w:rPr>
              <w:t xml:space="preserve">розширення системи санітарного </w:t>
            </w:r>
            <w:r>
              <w:rPr>
                <w:sz w:val="24"/>
              </w:rPr>
              <w:t xml:space="preserve">очищення та </w:t>
            </w:r>
            <w:r>
              <w:rPr>
                <w:spacing w:val="-2"/>
                <w:sz w:val="24"/>
              </w:rPr>
              <w:t>організованого перевезення</w:t>
            </w:r>
          </w:p>
          <w:p w14:paraId="4C908D2E" w14:textId="77777777" w:rsidR="001A6F49" w:rsidRDefault="00000000">
            <w:pPr>
              <w:pStyle w:val="TableParagraph"/>
              <w:spacing w:line="257" w:lineRule="exact"/>
              <w:ind w:left="7"/>
              <w:rPr>
                <w:sz w:val="24"/>
              </w:rPr>
            </w:pPr>
            <w:r>
              <w:rPr>
                <w:spacing w:val="-5"/>
                <w:sz w:val="24"/>
              </w:rPr>
              <w:t>ПВ</w:t>
            </w:r>
          </w:p>
        </w:tc>
        <w:tc>
          <w:tcPr>
            <w:tcW w:w="2271" w:type="dxa"/>
          </w:tcPr>
          <w:p w14:paraId="60850868" w14:textId="77777777" w:rsidR="001A6F49" w:rsidRDefault="001A6F49">
            <w:pPr>
              <w:pStyle w:val="TableParagraph"/>
              <w:jc w:val="left"/>
              <w:rPr>
                <w:sz w:val="24"/>
              </w:rPr>
            </w:pPr>
          </w:p>
          <w:p w14:paraId="6AA070CB" w14:textId="77777777" w:rsidR="001A6F49" w:rsidRDefault="001A6F49">
            <w:pPr>
              <w:pStyle w:val="TableParagraph"/>
              <w:jc w:val="left"/>
              <w:rPr>
                <w:sz w:val="24"/>
              </w:rPr>
            </w:pPr>
          </w:p>
          <w:p w14:paraId="281414FB" w14:textId="77777777" w:rsidR="001A6F49" w:rsidRDefault="001A6F49">
            <w:pPr>
              <w:pStyle w:val="TableParagraph"/>
              <w:jc w:val="left"/>
              <w:rPr>
                <w:sz w:val="24"/>
              </w:rPr>
            </w:pPr>
          </w:p>
          <w:p w14:paraId="2575B6FA" w14:textId="77777777" w:rsidR="001A6F49" w:rsidRDefault="001A6F49">
            <w:pPr>
              <w:pStyle w:val="TableParagraph"/>
              <w:jc w:val="left"/>
              <w:rPr>
                <w:sz w:val="24"/>
              </w:rPr>
            </w:pPr>
          </w:p>
          <w:p w14:paraId="2FF96DD6" w14:textId="77777777" w:rsidR="001A6F49" w:rsidRDefault="001A6F49">
            <w:pPr>
              <w:pStyle w:val="TableParagraph"/>
              <w:spacing w:before="135"/>
              <w:jc w:val="left"/>
              <w:rPr>
                <w:sz w:val="24"/>
              </w:rPr>
            </w:pPr>
          </w:p>
          <w:p w14:paraId="0EF77C7E" w14:textId="77777777" w:rsidR="001A6F49" w:rsidRDefault="00000000">
            <w:pPr>
              <w:pStyle w:val="TableParagraph"/>
              <w:ind w:left="6"/>
              <w:rPr>
                <w:sz w:val="24"/>
              </w:rPr>
            </w:pPr>
            <w:r>
              <w:rPr>
                <w:spacing w:val="-2"/>
                <w:sz w:val="24"/>
              </w:rPr>
              <w:t>250,00</w:t>
            </w:r>
          </w:p>
        </w:tc>
      </w:tr>
      <w:tr w:rsidR="001A6F49" w14:paraId="6E5FFA43" w14:textId="77777777">
        <w:trPr>
          <w:trHeight w:val="275"/>
        </w:trPr>
        <w:tc>
          <w:tcPr>
            <w:tcW w:w="1692" w:type="dxa"/>
            <w:vMerge/>
            <w:tcBorders>
              <w:top w:val="nil"/>
            </w:tcBorders>
          </w:tcPr>
          <w:p w14:paraId="2183FAAC" w14:textId="77777777" w:rsidR="001A6F49" w:rsidRDefault="001A6F49">
            <w:pPr>
              <w:rPr>
                <w:sz w:val="2"/>
                <w:szCs w:val="2"/>
              </w:rPr>
            </w:pPr>
          </w:p>
        </w:tc>
        <w:tc>
          <w:tcPr>
            <w:tcW w:w="3438" w:type="dxa"/>
            <w:vMerge w:val="restart"/>
          </w:tcPr>
          <w:p w14:paraId="5F34649C" w14:textId="77777777" w:rsidR="001A6F49" w:rsidRDefault="00000000">
            <w:pPr>
              <w:pStyle w:val="TableParagraph"/>
              <w:spacing w:before="143"/>
              <w:ind w:left="239" w:right="227" w:hanging="1"/>
              <w:rPr>
                <w:sz w:val="24"/>
              </w:rPr>
            </w:pPr>
            <w:r>
              <w:rPr>
                <w:sz w:val="24"/>
              </w:rPr>
              <w:t>Програма поводження з твердими побутовими відходами на території Великобичківської</w:t>
            </w:r>
            <w:r>
              <w:rPr>
                <w:spacing w:val="-15"/>
                <w:sz w:val="24"/>
              </w:rPr>
              <w:t xml:space="preserve"> </w:t>
            </w:r>
            <w:r>
              <w:rPr>
                <w:sz w:val="24"/>
              </w:rPr>
              <w:t>селищної територіальної громади на 2028-2031 роки</w:t>
            </w:r>
          </w:p>
        </w:tc>
        <w:tc>
          <w:tcPr>
            <w:tcW w:w="2230" w:type="dxa"/>
          </w:tcPr>
          <w:p w14:paraId="7804A37D" w14:textId="77777777" w:rsidR="001A6F49" w:rsidRDefault="00000000">
            <w:pPr>
              <w:pStyle w:val="TableParagraph"/>
              <w:spacing w:line="256" w:lineRule="exact"/>
              <w:ind w:left="6"/>
              <w:rPr>
                <w:sz w:val="24"/>
              </w:rPr>
            </w:pPr>
            <w:r>
              <w:rPr>
                <w:sz w:val="24"/>
              </w:rPr>
              <w:t>Перевезення</w:t>
            </w:r>
            <w:r>
              <w:rPr>
                <w:spacing w:val="-4"/>
                <w:sz w:val="24"/>
              </w:rPr>
              <w:t xml:space="preserve"> </w:t>
            </w:r>
            <w:r>
              <w:rPr>
                <w:spacing w:val="-5"/>
                <w:sz w:val="24"/>
              </w:rPr>
              <w:t>ТПВ</w:t>
            </w:r>
          </w:p>
        </w:tc>
        <w:tc>
          <w:tcPr>
            <w:tcW w:w="2271" w:type="dxa"/>
          </w:tcPr>
          <w:p w14:paraId="6500E50C" w14:textId="77777777" w:rsidR="001A6F49" w:rsidRDefault="00000000">
            <w:pPr>
              <w:pStyle w:val="TableParagraph"/>
              <w:spacing w:line="256" w:lineRule="exact"/>
              <w:ind w:left="6"/>
              <w:rPr>
                <w:sz w:val="24"/>
              </w:rPr>
            </w:pPr>
            <w:r>
              <w:rPr>
                <w:spacing w:val="-2"/>
                <w:sz w:val="24"/>
              </w:rPr>
              <w:t>200,00</w:t>
            </w:r>
          </w:p>
        </w:tc>
      </w:tr>
      <w:tr w:rsidR="001A6F49" w14:paraId="0FCB0EC9" w14:textId="77777777">
        <w:trPr>
          <w:trHeight w:val="1655"/>
        </w:trPr>
        <w:tc>
          <w:tcPr>
            <w:tcW w:w="1692" w:type="dxa"/>
            <w:vMerge/>
            <w:tcBorders>
              <w:top w:val="nil"/>
            </w:tcBorders>
          </w:tcPr>
          <w:p w14:paraId="7310D4AC" w14:textId="77777777" w:rsidR="001A6F49" w:rsidRDefault="001A6F49">
            <w:pPr>
              <w:rPr>
                <w:sz w:val="2"/>
                <w:szCs w:val="2"/>
              </w:rPr>
            </w:pPr>
          </w:p>
        </w:tc>
        <w:tc>
          <w:tcPr>
            <w:tcW w:w="3438" w:type="dxa"/>
            <w:vMerge/>
            <w:tcBorders>
              <w:top w:val="nil"/>
            </w:tcBorders>
          </w:tcPr>
          <w:p w14:paraId="67BBBFE5" w14:textId="77777777" w:rsidR="001A6F49" w:rsidRDefault="001A6F49">
            <w:pPr>
              <w:rPr>
                <w:sz w:val="2"/>
                <w:szCs w:val="2"/>
              </w:rPr>
            </w:pPr>
          </w:p>
        </w:tc>
        <w:tc>
          <w:tcPr>
            <w:tcW w:w="2230" w:type="dxa"/>
          </w:tcPr>
          <w:p w14:paraId="28BDA64F" w14:textId="77777777" w:rsidR="001A6F49" w:rsidRDefault="00000000">
            <w:pPr>
              <w:pStyle w:val="TableParagraph"/>
              <w:spacing w:line="276" w:lineRule="exact"/>
              <w:ind w:left="282" w:right="273" w:firstLine="2"/>
              <w:rPr>
                <w:sz w:val="24"/>
              </w:rPr>
            </w:pPr>
            <w:r>
              <w:rPr>
                <w:spacing w:val="-2"/>
                <w:sz w:val="24"/>
              </w:rPr>
              <w:t xml:space="preserve">Просвітницька </w:t>
            </w:r>
            <w:r>
              <w:rPr>
                <w:sz w:val="24"/>
              </w:rPr>
              <w:t xml:space="preserve">робота з метою </w:t>
            </w:r>
            <w:r>
              <w:rPr>
                <w:spacing w:val="-2"/>
                <w:sz w:val="24"/>
              </w:rPr>
              <w:t xml:space="preserve">підписання </w:t>
            </w:r>
            <w:r>
              <w:rPr>
                <w:sz w:val="24"/>
              </w:rPr>
              <w:t xml:space="preserve">договорів з </w:t>
            </w:r>
            <w:r>
              <w:rPr>
                <w:spacing w:val="-2"/>
                <w:sz w:val="24"/>
              </w:rPr>
              <w:t>управління</w:t>
            </w:r>
            <w:r>
              <w:rPr>
                <w:spacing w:val="-13"/>
                <w:sz w:val="24"/>
              </w:rPr>
              <w:t xml:space="preserve"> </w:t>
            </w:r>
            <w:r>
              <w:rPr>
                <w:spacing w:val="-2"/>
                <w:sz w:val="24"/>
              </w:rPr>
              <w:t>ПВ</w:t>
            </w:r>
            <w:r>
              <w:rPr>
                <w:spacing w:val="-13"/>
                <w:sz w:val="24"/>
              </w:rPr>
              <w:t xml:space="preserve"> </w:t>
            </w:r>
            <w:r>
              <w:rPr>
                <w:spacing w:val="-2"/>
                <w:sz w:val="24"/>
              </w:rPr>
              <w:t xml:space="preserve">з </w:t>
            </w:r>
            <w:r>
              <w:rPr>
                <w:sz w:val="24"/>
              </w:rPr>
              <w:t>усієї</w:t>
            </w:r>
            <w:r>
              <w:rPr>
                <w:spacing w:val="40"/>
                <w:sz w:val="24"/>
              </w:rPr>
              <w:t xml:space="preserve"> </w:t>
            </w:r>
            <w:r>
              <w:rPr>
                <w:sz w:val="24"/>
              </w:rPr>
              <w:t>ТГ</w:t>
            </w:r>
          </w:p>
        </w:tc>
        <w:tc>
          <w:tcPr>
            <w:tcW w:w="2271" w:type="dxa"/>
          </w:tcPr>
          <w:p w14:paraId="0EA1F0AE" w14:textId="77777777" w:rsidR="001A6F49" w:rsidRDefault="001A6F49">
            <w:pPr>
              <w:pStyle w:val="TableParagraph"/>
              <w:jc w:val="left"/>
              <w:rPr>
                <w:sz w:val="24"/>
              </w:rPr>
            </w:pPr>
          </w:p>
          <w:p w14:paraId="759AFDBA" w14:textId="77777777" w:rsidR="001A6F49" w:rsidRDefault="001A6F49">
            <w:pPr>
              <w:pStyle w:val="TableParagraph"/>
              <w:spacing w:before="138"/>
              <w:jc w:val="left"/>
              <w:rPr>
                <w:sz w:val="24"/>
              </w:rPr>
            </w:pPr>
          </w:p>
          <w:p w14:paraId="5604C374" w14:textId="77777777" w:rsidR="001A6F49" w:rsidRDefault="00000000">
            <w:pPr>
              <w:pStyle w:val="TableParagraph"/>
              <w:ind w:left="6"/>
              <w:rPr>
                <w:sz w:val="24"/>
              </w:rPr>
            </w:pPr>
            <w:r>
              <w:rPr>
                <w:spacing w:val="-2"/>
                <w:sz w:val="24"/>
              </w:rPr>
              <w:t>10,00</w:t>
            </w:r>
          </w:p>
        </w:tc>
      </w:tr>
    </w:tbl>
    <w:p w14:paraId="7C030018" w14:textId="77777777" w:rsidR="001A6F49" w:rsidRDefault="001A6F49">
      <w:pPr>
        <w:pStyle w:val="TableParagraph"/>
        <w:rPr>
          <w:sz w:val="24"/>
        </w:rPr>
        <w:sectPr w:rsidR="001A6F49">
          <w:type w:val="continuous"/>
          <w:pgSz w:w="11910" w:h="16840"/>
          <w:pgMar w:top="820" w:right="566" w:bottom="920" w:left="1133" w:header="0" w:footer="732"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3438"/>
        <w:gridCol w:w="2230"/>
        <w:gridCol w:w="2271"/>
      </w:tblGrid>
      <w:tr w:rsidR="001A6F49" w14:paraId="0A94A6C5" w14:textId="77777777">
        <w:trPr>
          <w:trHeight w:val="1656"/>
        </w:trPr>
        <w:tc>
          <w:tcPr>
            <w:tcW w:w="1692" w:type="dxa"/>
            <w:vMerge w:val="restart"/>
          </w:tcPr>
          <w:p w14:paraId="1A279913" w14:textId="77777777" w:rsidR="001A6F49" w:rsidRDefault="001A6F49">
            <w:pPr>
              <w:pStyle w:val="TableParagraph"/>
              <w:jc w:val="left"/>
              <w:rPr>
                <w:sz w:val="26"/>
              </w:rPr>
            </w:pPr>
          </w:p>
        </w:tc>
        <w:tc>
          <w:tcPr>
            <w:tcW w:w="3438" w:type="dxa"/>
            <w:vMerge w:val="restart"/>
          </w:tcPr>
          <w:p w14:paraId="7C282738" w14:textId="77777777" w:rsidR="001A6F49" w:rsidRDefault="001A6F49">
            <w:pPr>
              <w:pStyle w:val="TableParagraph"/>
              <w:jc w:val="left"/>
              <w:rPr>
                <w:sz w:val="26"/>
              </w:rPr>
            </w:pPr>
          </w:p>
        </w:tc>
        <w:tc>
          <w:tcPr>
            <w:tcW w:w="2230" w:type="dxa"/>
          </w:tcPr>
          <w:p w14:paraId="2B758DD3" w14:textId="77777777" w:rsidR="001A6F49" w:rsidRDefault="00000000">
            <w:pPr>
              <w:pStyle w:val="TableParagraph"/>
              <w:ind w:left="213" w:right="205" w:firstLine="3"/>
              <w:rPr>
                <w:sz w:val="24"/>
              </w:rPr>
            </w:pPr>
            <w:r>
              <w:rPr>
                <w:spacing w:val="-2"/>
                <w:sz w:val="24"/>
              </w:rPr>
              <w:t xml:space="preserve">Облаштування </w:t>
            </w:r>
            <w:r>
              <w:rPr>
                <w:sz w:val="24"/>
              </w:rPr>
              <w:t xml:space="preserve">нових і діючих майданчиків для </w:t>
            </w:r>
            <w:r>
              <w:rPr>
                <w:spacing w:val="-2"/>
                <w:sz w:val="24"/>
              </w:rPr>
              <w:t xml:space="preserve">роздільного </w:t>
            </w:r>
            <w:r>
              <w:rPr>
                <w:sz w:val="24"/>
              </w:rPr>
              <w:t>збирання</w:t>
            </w:r>
            <w:r>
              <w:rPr>
                <w:spacing w:val="-12"/>
                <w:sz w:val="24"/>
              </w:rPr>
              <w:t xml:space="preserve"> </w:t>
            </w:r>
            <w:r>
              <w:rPr>
                <w:sz w:val="24"/>
              </w:rPr>
              <w:t>ПВ,</w:t>
            </w:r>
            <w:r>
              <w:rPr>
                <w:spacing w:val="-12"/>
                <w:sz w:val="24"/>
              </w:rPr>
              <w:t xml:space="preserve"> </w:t>
            </w:r>
            <w:r>
              <w:rPr>
                <w:sz w:val="24"/>
              </w:rPr>
              <w:t>у</w:t>
            </w:r>
            <w:r>
              <w:rPr>
                <w:spacing w:val="-12"/>
                <w:sz w:val="24"/>
              </w:rPr>
              <w:t xml:space="preserve"> </w:t>
            </w:r>
            <w:r>
              <w:rPr>
                <w:sz w:val="24"/>
              </w:rPr>
              <w:t>т.</w:t>
            </w:r>
          </w:p>
          <w:p w14:paraId="57CEA281" w14:textId="77777777" w:rsidR="001A6F49" w:rsidRDefault="00000000">
            <w:pPr>
              <w:pStyle w:val="TableParagraph"/>
              <w:spacing w:line="257" w:lineRule="exact"/>
              <w:ind w:left="6"/>
              <w:rPr>
                <w:sz w:val="24"/>
              </w:rPr>
            </w:pPr>
            <w:r>
              <w:rPr>
                <w:sz w:val="24"/>
              </w:rPr>
              <w:t>ч.</w:t>
            </w:r>
            <w:r>
              <w:rPr>
                <w:spacing w:val="-1"/>
                <w:sz w:val="24"/>
              </w:rPr>
              <w:t xml:space="preserve"> </w:t>
            </w:r>
            <w:r>
              <w:rPr>
                <w:spacing w:val="-2"/>
                <w:sz w:val="24"/>
              </w:rPr>
              <w:t>відеонагляду</w:t>
            </w:r>
          </w:p>
        </w:tc>
        <w:tc>
          <w:tcPr>
            <w:tcW w:w="2271" w:type="dxa"/>
          </w:tcPr>
          <w:p w14:paraId="2D3D1A50" w14:textId="77777777" w:rsidR="001A6F49" w:rsidRDefault="001A6F49">
            <w:pPr>
              <w:pStyle w:val="TableParagraph"/>
              <w:jc w:val="left"/>
              <w:rPr>
                <w:sz w:val="24"/>
              </w:rPr>
            </w:pPr>
          </w:p>
          <w:p w14:paraId="1C2734AC" w14:textId="77777777" w:rsidR="001A6F49" w:rsidRDefault="001A6F49">
            <w:pPr>
              <w:pStyle w:val="TableParagraph"/>
              <w:spacing w:before="138"/>
              <w:jc w:val="left"/>
              <w:rPr>
                <w:sz w:val="24"/>
              </w:rPr>
            </w:pPr>
          </w:p>
          <w:p w14:paraId="271C7A82" w14:textId="77777777" w:rsidR="001A6F49" w:rsidRDefault="00000000">
            <w:pPr>
              <w:pStyle w:val="TableParagraph"/>
              <w:ind w:left="6"/>
              <w:rPr>
                <w:sz w:val="24"/>
              </w:rPr>
            </w:pPr>
            <w:r>
              <w:rPr>
                <w:spacing w:val="-2"/>
                <w:sz w:val="24"/>
              </w:rPr>
              <w:t>1200,00</w:t>
            </w:r>
          </w:p>
        </w:tc>
      </w:tr>
      <w:tr w:rsidR="001A6F49" w14:paraId="67972870" w14:textId="77777777">
        <w:trPr>
          <w:trHeight w:val="1382"/>
        </w:trPr>
        <w:tc>
          <w:tcPr>
            <w:tcW w:w="1692" w:type="dxa"/>
            <w:vMerge/>
            <w:tcBorders>
              <w:top w:val="nil"/>
            </w:tcBorders>
          </w:tcPr>
          <w:p w14:paraId="03CE895E" w14:textId="77777777" w:rsidR="001A6F49" w:rsidRDefault="001A6F49">
            <w:pPr>
              <w:rPr>
                <w:sz w:val="2"/>
                <w:szCs w:val="2"/>
              </w:rPr>
            </w:pPr>
          </w:p>
        </w:tc>
        <w:tc>
          <w:tcPr>
            <w:tcW w:w="3438" w:type="dxa"/>
            <w:vMerge/>
            <w:tcBorders>
              <w:top w:val="nil"/>
            </w:tcBorders>
          </w:tcPr>
          <w:p w14:paraId="25789EA9" w14:textId="77777777" w:rsidR="001A6F49" w:rsidRDefault="001A6F49">
            <w:pPr>
              <w:rPr>
                <w:sz w:val="2"/>
                <w:szCs w:val="2"/>
              </w:rPr>
            </w:pPr>
          </w:p>
        </w:tc>
        <w:tc>
          <w:tcPr>
            <w:tcW w:w="2230" w:type="dxa"/>
          </w:tcPr>
          <w:p w14:paraId="1F6B8620" w14:textId="77777777" w:rsidR="001A6F49" w:rsidRDefault="00000000">
            <w:pPr>
              <w:pStyle w:val="TableParagraph"/>
              <w:spacing w:line="276" w:lineRule="exact"/>
              <w:ind w:left="138" w:right="126" w:hanging="2"/>
              <w:rPr>
                <w:sz w:val="24"/>
              </w:rPr>
            </w:pPr>
            <w:r>
              <w:rPr>
                <w:spacing w:val="-2"/>
                <w:sz w:val="24"/>
              </w:rPr>
              <w:t>Забезпечення малозабезпечених</w:t>
            </w:r>
            <w:r>
              <w:rPr>
                <w:spacing w:val="-13"/>
                <w:sz w:val="24"/>
              </w:rPr>
              <w:t xml:space="preserve"> </w:t>
            </w:r>
            <w:r>
              <w:rPr>
                <w:spacing w:val="-2"/>
                <w:sz w:val="24"/>
              </w:rPr>
              <w:t xml:space="preserve">/ </w:t>
            </w:r>
            <w:r>
              <w:rPr>
                <w:sz w:val="24"/>
              </w:rPr>
              <w:t>ВПО сімей, контейнерами для збирання ПВ</w:t>
            </w:r>
          </w:p>
        </w:tc>
        <w:tc>
          <w:tcPr>
            <w:tcW w:w="2271" w:type="dxa"/>
          </w:tcPr>
          <w:p w14:paraId="7B052D19" w14:textId="77777777" w:rsidR="001A6F49" w:rsidRDefault="001A6F49">
            <w:pPr>
              <w:pStyle w:val="TableParagraph"/>
              <w:spacing w:before="274"/>
              <w:jc w:val="left"/>
              <w:rPr>
                <w:sz w:val="24"/>
              </w:rPr>
            </w:pPr>
          </w:p>
          <w:p w14:paraId="10A0101F" w14:textId="77777777" w:rsidR="001A6F49" w:rsidRDefault="00000000">
            <w:pPr>
              <w:pStyle w:val="TableParagraph"/>
              <w:spacing w:before="1"/>
              <w:ind w:left="6"/>
              <w:rPr>
                <w:sz w:val="24"/>
              </w:rPr>
            </w:pPr>
            <w:r>
              <w:rPr>
                <w:spacing w:val="-2"/>
                <w:sz w:val="24"/>
              </w:rPr>
              <w:t>200,00</w:t>
            </w:r>
          </w:p>
        </w:tc>
      </w:tr>
    </w:tbl>
    <w:p w14:paraId="2CF72CDA" w14:textId="77777777" w:rsidR="001A6F49" w:rsidRDefault="001A6F49">
      <w:pPr>
        <w:pStyle w:val="a3"/>
        <w:spacing w:before="10"/>
        <w:ind w:left="0" w:firstLine="0"/>
        <w:jc w:val="left"/>
      </w:pPr>
    </w:p>
    <w:p w14:paraId="21806AB5" w14:textId="77777777" w:rsidR="001A6F49" w:rsidRDefault="00000000">
      <w:pPr>
        <w:pStyle w:val="a3"/>
        <w:spacing w:line="322" w:lineRule="exact"/>
        <w:ind w:right="290" w:firstLine="0"/>
        <w:jc w:val="right"/>
      </w:pPr>
      <w:r>
        <w:t>Відповідно</w:t>
      </w:r>
      <w:r>
        <w:rPr>
          <w:spacing w:val="-12"/>
        </w:rPr>
        <w:t xml:space="preserve"> </w:t>
      </w:r>
      <w:r>
        <w:t>до</w:t>
      </w:r>
      <w:r>
        <w:rPr>
          <w:spacing w:val="-10"/>
        </w:rPr>
        <w:t xml:space="preserve"> </w:t>
      </w:r>
      <w:r>
        <w:t>Указу</w:t>
      </w:r>
      <w:r>
        <w:rPr>
          <w:spacing w:val="-10"/>
        </w:rPr>
        <w:t xml:space="preserve"> </w:t>
      </w:r>
      <w:r>
        <w:t>Президента</w:t>
      </w:r>
      <w:r>
        <w:rPr>
          <w:spacing w:val="-11"/>
        </w:rPr>
        <w:t xml:space="preserve"> </w:t>
      </w:r>
      <w:r>
        <w:t>України</w:t>
      </w:r>
      <w:r>
        <w:rPr>
          <w:spacing w:val="-10"/>
        </w:rPr>
        <w:t xml:space="preserve"> </w:t>
      </w:r>
      <w:r>
        <w:t>30</w:t>
      </w:r>
      <w:r>
        <w:rPr>
          <w:spacing w:val="-10"/>
        </w:rPr>
        <w:t xml:space="preserve"> </w:t>
      </w:r>
      <w:r>
        <w:t>вересня</w:t>
      </w:r>
      <w:r>
        <w:rPr>
          <w:spacing w:val="-10"/>
        </w:rPr>
        <w:t xml:space="preserve"> </w:t>
      </w:r>
      <w:r>
        <w:t>2019</w:t>
      </w:r>
      <w:r>
        <w:rPr>
          <w:spacing w:val="-12"/>
        </w:rPr>
        <w:t xml:space="preserve"> </w:t>
      </w:r>
      <w:r>
        <w:t>року</w:t>
      </w:r>
      <w:r>
        <w:rPr>
          <w:spacing w:val="-11"/>
        </w:rPr>
        <w:t xml:space="preserve"> </w:t>
      </w:r>
      <w:r>
        <w:rPr>
          <w:spacing w:val="-2"/>
        </w:rPr>
        <w:t>№722/2019</w:t>
      </w:r>
    </w:p>
    <w:p w14:paraId="568A6E7B" w14:textId="77777777" w:rsidR="001A6F49" w:rsidRDefault="00000000">
      <w:pPr>
        <w:pStyle w:val="a3"/>
        <w:spacing w:line="322" w:lineRule="exact"/>
        <w:ind w:right="282" w:firstLine="0"/>
        <w:jc w:val="right"/>
      </w:pPr>
      <w:r>
        <w:t>«Про</w:t>
      </w:r>
      <w:r>
        <w:rPr>
          <w:spacing w:val="3"/>
        </w:rPr>
        <w:t xml:space="preserve"> </w:t>
      </w:r>
      <w:r>
        <w:t>Цілі</w:t>
      </w:r>
      <w:r>
        <w:rPr>
          <w:spacing w:val="5"/>
        </w:rPr>
        <w:t xml:space="preserve"> </w:t>
      </w:r>
      <w:r>
        <w:t>сталого</w:t>
      </w:r>
      <w:r>
        <w:rPr>
          <w:spacing w:val="5"/>
        </w:rPr>
        <w:t xml:space="preserve"> </w:t>
      </w:r>
      <w:r>
        <w:t>розвитку</w:t>
      </w:r>
      <w:r>
        <w:rPr>
          <w:spacing w:val="5"/>
        </w:rPr>
        <w:t xml:space="preserve"> </w:t>
      </w:r>
      <w:r>
        <w:t>України</w:t>
      </w:r>
      <w:r>
        <w:rPr>
          <w:spacing w:val="5"/>
        </w:rPr>
        <w:t xml:space="preserve"> </w:t>
      </w:r>
      <w:r>
        <w:t>на</w:t>
      </w:r>
      <w:r>
        <w:rPr>
          <w:spacing w:val="4"/>
        </w:rPr>
        <w:t xml:space="preserve"> </w:t>
      </w:r>
      <w:r>
        <w:t>період</w:t>
      </w:r>
      <w:r>
        <w:rPr>
          <w:spacing w:val="3"/>
        </w:rPr>
        <w:t xml:space="preserve"> </w:t>
      </w:r>
      <w:r>
        <w:t>до</w:t>
      </w:r>
      <w:r>
        <w:rPr>
          <w:spacing w:val="4"/>
        </w:rPr>
        <w:t xml:space="preserve"> </w:t>
      </w:r>
      <w:r>
        <w:t>2030</w:t>
      </w:r>
      <w:r>
        <w:rPr>
          <w:spacing w:val="5"/>
        </w:rPr>
        <w:t xml:space="preserve"> </w:t>
      </w:r>
      <w:r>
        <w:t>року»,</w:t>
      </w:r>
      <w:r>
        <w:rPr>
          <w:spacing w:val="13"/>
        </w:rPr>
        <w:t xml:space="preserve"> </w:t>
      </w:r>
      <w:r>
        <w:t>ЗУ</w:t>
      </w:r>
      <w:r>
        <w:rPr>
          <w:spacing w:val="6"/>
        </w:rPr>
        <w:t xml:space="preserve"> </w:t>
      </w:r>
      <w:r>
        <w:t>від</w:t>
      </w:r>
      <w:r>
        <w:rPr>
          <w:spacing w:val="6"/>
        </w:rPr>
        <w:t xml:space="preserve"> </w:t>
      </w:r>
      <w:r>
        <w:rPr>
          <w:spacing w:val="-2"/>
        </w:rPr>
        <w:t>28.02.2019</w:t>
      </w:r>
    </w:p>
    <w:p w14:paraId="17BD3E87" w14:textId="77777777" w:rsidR="001A6F49" w:rsidRDefault="00000000">
      <w:pPr>
        <w:pStyle w:val="a3"/>
        <w:ind w:right="282" w:firstLine="0"/>
      </w:pPr>
      <w:r>
        <w:t>№2697-VIII «Про Основні засади (стратегію) державної екологічної політики України</w:t>
      </w:r>
      <w:r>
        <w:rPr>
          <w:spacing w:val="-8"/>
        </w:rPr>
        <w:t xml:space="preserve"> </w:t>
      </w:r>
      <w:r>
        <w:t>на</w:t>
      </w:r>
      <w:r>
        <w:rPr>
          <w:spacing w:val="-9"/>
        </w:rPr>
        <w:t xml:space="preserve"> </w:t>
      </w:r>
      <w:r>
        <w:t>період</w:t>
      </w:r>
      <w:r>
        <w:rPr>
          <w:spacing w:val="-5"/>
        </w:rPr>
        <w:t xml:space="preserve"> </w:t>
      </w:r>
      <w:r>
        <w:t>до</w:t>
      </w:r>
      <w:r>
        <w:rPr>
          <w:spacing w:val="-6"/>
        </w:rPr>
        <w:t xml:space="preserve"> </w:t>
      </w:r>
      <w:r>
        <w:t>2030</w:t>
      </w:r>
      <w:r>
        <w:rPr>
          <w:spacing w:val="-8"/>
        </w:rPr>
        <w:t xml:space="preserve"> </w:t>
      </w:r>
      <w:r>
        <w:t>року»,</w:t>
      </w:r>
      <w:r>
        <w:rPr>
          <w:spacing w:val="-9"/>
        </w:rPr>
        <w:t xml:space="preserve"> </w:t>
      </w:r>
      <w:r>
        <w:t>у</w:t>
      </w:r>
      <w:r>
        <w:rPr>
          <w:spacing w:val="-3"/>
        </w:rPr>
        <w:t xml:space="preserve"> </w:t>
      </w:r>
      <w:r>
        <w:t>Закарпатській</w:t>
      </w:r>
      <w:r>
        <w:rPr>
          <w:spacing w:val="-8"/>
        </w:rPr>
        <w:t xml:space="preserve"> </w:t>
      </w:r>
      <w:r>
        <w:t>області</w:t>
      </w:r>
      <w:r>
        <w:rPr>
          <w:spacing w:val="-8"/>
        </w:rPr>
        <w:t xml:space="preserve"> </w:t>
      </w:r>
      <w:r>
        <w:t>розроблено</w:t>
      </w:r>
      <w:r>
        <w:rPr>
          <w:spacing w:val="-8"/>
        </w:rPr>
        <w:t xml:space="preserve"> </w:t>
      </w:r>
      <w:r>
        <w:t>«Стратегія розвитку</w:t>
      </w:r>
      <w:r>
        <w:rPr>
          <w:spacing w:val="-5"/>
        </w:rPr>
        <w:t xml:space="preserve"> </w:t>
      </w:r>
      <w:r>
        <w:t>Закарпатської</w:t>
      </w:r>
      <w:r>
        <w:rPr>
          <w:spacing w:val="-4"/>
        </w:rPr>
        <w:t xml:space="preserve"> </w:t>
      </w:r>
      <w:r>
        <w:t>області</w:t>
      </w:r>
      <w:r>
        <w:rPr>
          <w:spacing w:val="-5"/>
        </w:rPr>
        <w:t xml:space="preserve"> </w:t>
      </w:r>
      <w:r>
        <w:t>на</w:t>
      </w:r>
      <w:r>
        <w:rPr>
          <w:spacing w:val="-5"/>
        </w:rPr>
        <w:t xml:space="preserve"> </w:t>
      </w:r>
      <w:r>
        <w:t>період</w:t>
      </w:r>
      <w:r>
        <w:rPr>
          <w:spacing w:val="-4"/>
        </w:rPr>
        <w:t xml:space="preserve"> </w:t>
      </w:r>
      <w:r>
        <w:t>до</w:t>
      </w:r>
      <w:r>
        <w:rPr>
          <w:spacing w:val="-7"/>
        </w:rPr>
        <w:t xml:space="preserve"> </w:t>
      </w:r>
      <w:r>
        <w:t>2027</w:t>
      </w:r>
      <w:r>
        <w:rPr>
          <w:spacing w:val="-5"/>
        </w:rPr>
        <w:t xml:space="preserve"> </w:t>
      </w:r>
      <w:r>
        <w:t>року»,</w:t>
      </w:r>
      <w:r>
        <w:rPr>
          <w:spacing w:val="-6"/>
        </w:rPr>
        <w:t xml:space="preserve"> </w:t>
      </w:r>
      <w:r>
        <w:t>якою</w:t>
      </w:r>
      <w:r>
        <w:rPr>
          <w:spacing w:val="-6"/>
        </w:rPr>
        <w:t xml:space="preserve"> </w:t>
      </w:r>
      <w:r>
        <w:t>враховані</w:t>
      </w:r>
      <w:r>
        <w:rPr>
          <w:spacing w:val="-4"/>
        </w:rPr>
        <w:t xml:space="preserve"> </w:t>
      </w:r>
      <w:r>
        <w:t>основні засади екологічної збалансованості, зменшення антропогенного навантаження на довкілля, підвищення рівня екологічної безпеки та поліпшення якості життя населення. Стратегічною ціллю 3 є «Охорона довкілля та збалансований розвиток гірських та сільських територій області».</w:t>
      </w:r>
    </w:p>
    <w:p w14:paraId="52146C5A" w14:textId="77777777" w:rsidR="001A6F49" w:rsidRDefault="00000000">
      <w:pPr>
        <w:pStyle w:val="a3"/>
        <w:spacing w:before="1"/>
        <w:ind w:left="991" w:firstLine="0"/>
      </w:pPr>
      <w:r>
        <w:t>У</w:t>
      </w:r>
      <w:r>
        <w:rPr>
          <w:spacing w:val="-18"/>
        </w:rPr>
        <w:t xml:space="preserve"> </w:t>
      </w:r>
      <w:r>
        <w:t>Закарпатській</w:t>
      </w:r>
      <w:r>
        <w:rPr>
          <w:spacing w:val="-16"/>
        </w:rPr>
        <w:t xml:space="preserve"> </w:t>
      </w:r>
      <w:r>
        <w:t>області</w:t>
      </w:r>
      <w:r>
        <w:rPr>
          <w:spacing w:val="-15"/>
        </w:rPr>
        <w:t xml:space="preserve"> </w:t>
      </w:r>
      <w:r>
        <w:t>розроблено</w:t>
      </w:r>
      <w:r>
        <w:rPr>
          <w:spacing w:val="-12"/>
        </w:rPr>
        <w:t xml:space="preserve"> </w:t>
      </w:r>
      <w:r>
        <w:t>РПУВ</w:t>
      </w:r>
      <w:r>
        <w:rPr>
          <w:spacing w:val="-15"/>
        </w:rPr>
        <w:t xml:space="preserve"> </w:t>
      </w:r>
      <w:r>
        <w:t>у</w:t>
      </w:r>
      <w:r>
        <w:rPr>
          <w:spacing w:val="-15"/>
        </w:rPr>
        <w:t xml:space="preserve"> </w:t>
      </w:r>
      <w:r>
        <w:t>Закарпатській</w:t>
      </w:r>
      <w:r>
        <w:rPr>
          <w:spacing w:val="-17"/>
        </w:rPr>
        <w:t xml:space="preserve"> </w:t>
      </w:r>
      <w:r>
        <w:t>області</w:t>
      </w:r>
      <w:r>
        <w:rPr>
          <w:spacing w:val="-17"/>
        </w:rPr>
        <w:t xml:space="preserve"> </w:t>
      </w:r>
      <w:r>
        <w:t>до</w:t>
      </w:r>
      <w:r>
        <w:rPr>
          <w:spacing w:val="-16"/>
        </w:rPr>
        <w:t xml:space="preserve"> </w:t>
      </w:r>
      <w:r>
        <w:rPr>
          <w:spacing w:val="-4"/>
        </w:rPr>
        <w:t>2034</w:t>
      </w:r>
    </w:p>
    <w:p w14:paraId="748D9215" w14:textId="77777777" w:rsidR="001A6F49" w:rsidRDefault="00000000">
      <w:pPr>
        <w:pStyle w:val="a3"/>
        <w:spacing w:line="321" w:lineRule="exact"/>
        <w:ind w:firstLine="0"/>
        <w:jc w:val="left"/>
      </w:pPr>
      <w:r>
        <w:rPr>
          <w:spacing w:val="-2"/>
        </w:rPr>
        <w:t>року.</w:t>
      </w:r>
    </w:p>
    <w:p w14:paraId="762A2437" w14:textId="77777777" w:rsidR="001A6F49" w:rsidRDefault="00000000">
      <w:pPr>
        <w:pStyle w:val="a3"/>
        <w:tabs>
          <w:tab w:val="left" w:pos="2128"/>
          <w:tab w:val="left" w:pos="3163"/>
          <w:tab w:val="left" w:pos="3571"/>
          <w:tab w:val="left" w:pos="5444"/>
          <w:tab w:val="left" w:pos="6639"/>
          <w:tab w:val="left" w:pos="8263"/>
          <w:tab w:val="left" w:pos="9781"/>
        </w:tabs>
        <w:ind w:left="991" w:firstLine="0"/>
        <w:jc w:val="left"/>
      </w:pPr>
      <w:r>
        <w:rPr>
          <w:spacing w:val="-2"/>
        </w:rPr>
        <w:t>Метою</w:t>
      </w:r>
      <w:r>
        <w:tab/>
      </w:r>
      <w:r>
        <w:rPr>
          <w:spacing w:val="-4"/>
        </w:rPr>
        <w:t>РПУВ</w:t>
      </w:r>
      <w:r>
        <w:tab/>
      </w:r>
      <w:r>
        <w:rPr>
          <w:spacing w:val="-10"/>
        </w:rPr>
        <w:t>є</w:t>
      </w:r>
      <w:r>
        <w:tab/>
      </w:r>
      <w:r>
        <w:rPr>
          <w:spacing w:val="-2"/>
        </w:rPr>
        <w:t>забезпечення</w:t>
      </w:r>
      <w:r>
        <w:tab/>
      </w:r>
      <w:r>
        <w:rPr>
          <w:spacing w:val="-2"/>
        </w:rPr>
        <w:t>сталого</w:t>
      </w:r>
      <w:r>
        <w:tab/>
      </w:r>
      <w:r>
        <w:rPr>
          <w:spacing w:val="-2"/>
        </w:rPr>
        <w:t>управління</w:t>
      </w:r>
      <w:r>
        <w:tab/>
      </w:r>
      <w:r>
        <w:rPr>
          <w:spacing w:val="-2"/>
        </w:rPr>
        <w:t>відходами</w:t>
      </w:r>
      <w:r>
        <w:tab/>
      </w:r>
      <w:r>
        <w:rPr>
          <w:spacing w:val="-10"/>
        </w:rPr>
        <w:t>у</w:t>
      </w:r>
    </w:p>
    <w:p w14:paraId="49BC4419" w14:textId="77777777" w:rsidR="001A6F49" w:rsidRDefault="00000000">
      <w:pPr>
        <w:pStyle w:val="a3"/>
        <w:spacing w:before="2"/>
        <w:ind w:right="287" w:firstLine="0"/>
      </w:pPr>
      <w:r>
        <w:t>Закарпатській області з урахуванням положень концепції сталого розвитку, чинних нормативно-правових документів у сфері управління відходами та дотриманням ієрархії пріоритетів управління відходами.</w:t>
      </w:r>
    </w:p>
    <w:p w14:paraId="568D3F22" w14:textId="77777777" w:rsidR="001A6F49" w:rsidRDefault="00000000">
      <w:pPr>
        <w:pStyle w:val="a3"/>
        <w:ind w:right="285" w:firstLine="707"/>
      </w:pPr>
      <w:r>
        <w:t>РПУВ</w:t>
      </w:r>
      <w:r>
        <w:rPr>
          <w:spacing w:val="-18"/>
        </w:rPr>
        <w:t xml:space="preserve"> </w:t>
      </w:r>
      <w:r>
        <w:t>спрямований</w:t>
      </w:r>
      <w:r>
        <w:rPr>
          <w:spacing w:val="-17"/>
        </w:rPr>
        <w:t xml:space="preserve"> </w:t>
      </w:r>
      <w:r>
        <w:t>на</w:t>
      </w:r>
      <w:r>
        <w:rPr>
          <w:spacing w:val="-18"/>
        </w:rPr>
        <w:t xml:space="preserve"> </w:t>
      </w:r>
      <w:r>
        <w:t>досягнення</w:t>
      </w:r>
      <w:r>
        <w:rPr>
          <w:spacing w:val="-17"/>
        </w:rPr>
        <w:t xml:space="preserve"> </w:t>
      </w:r>
      <w:r>
        <w:t>цілей</w:t>
      </w:r>
      <w:r>
        <w:rPr>
          <w:spacing w:val="-18"/>
        </w:rPr>
        <w:t xml:space="preserve"> </w:t>
      </w:r>
      <w:r>
        <w:t>управління</w:t>
      </w:r>
      <w:r>
        <w:rPr>
          <w:spacing w:val="-17"/>
        </w:rPr>
        <w:t xml:space="preserve"> </w:t>
      </w:r>
      <w:r>
        <w:t>відходами</w:t>
      </w:r>
      <w:r>
        <w:rPr>
          <w:spacing w:val="-18"/>
        </w:rPr>
        <w:t xml:space="preserve"> </w:t>
      </w:r>
      <w:r>
        <w:t>на</w:t>
      </w:r>
      <w:r>
        <w:rPr>
          <w:spacing w:val="-17"/>
        </w:rPr>
        <w:t xml:space="preserve"> </w:t>
      </w:r>
      <w:r>
        <w:t>території Закарпатської</w:t>
      </w:r>
      <w:r>
        <w:rPr>
          <w:spacing w:val="-6"/>
        </w:rPr>
        <w:t xml:space="preserve"> </w:t>
      </w:r>
      <w:r>
        <w:t>області</w:t>
      </w:r>
      <w:r>
        <w:rPr>
          <w:spacing w:val="-5"/>
        </w:rPr>
        <w:t xml:space="preserve"> </w:t>
      </w:r>
      <w:r>
        <w:t>з</w:t>
      </w:r>
      <w:r>
        <w:rPr>
          <w:spacing w:val="-6"/>
        </w:rPr>
        <w:t xml:space="preserve"> </w:t>
      </w:r>
      <w:r>
        <w:t>урахуванням</w:t>
      </w:r>
      <w:r>
        <w:rPr>
          <w:spacing w:val="-5"/>
        </w:rPr>
        <w:t xml:space="preserve"> </w:t>
      </w:r>
      <w:r>
        <w:t>місцевих</w:t>
      </w:r>
      <w:r>
        <w:rPr>
          <w:spacing w:val="-4"/>
        </w:rPr>
        <w:t xml:space="preserve"> </w:t>
      </w:r>
      <w:r>
        <w:t>особливостей,</w:t>
      </w:r>
      <w:r>
        <w:rPr>
          <w:spacing w:val="-6"/>
        </w:rPr>
        <w:t xml:space="preserve"> </w:t>
      </w:r>
      <w:r>
        <w:t>а</w:t>
      </w:r>
      <w:r>
        <w:rPr>
          <w:spacing w:val="-5"/>
        </w:rPr>
        <w:t xml:space="preserve"> </w:t>
      </w:r>
      <w:r>
        <w:t>також</w:t>
      </w:r>
      <w:r>
        <w:rPr>
          <w:spacing w:val="-5"/>
        </w:rPr>
        <w:t xml:space="preserve"> </w:t>
      </w:r>
      <w:r>
        <w:t>вирішення наявних та попередження виникнення нових проблем області, що мають відношення до сфери управління відходами.</w:t>
      </w:r>
    </w:p>
    <w:p w14:paraId="03BBE335" w14:textId="77777777" w:rsidR="001A6F49" w:rsidRDefault="00000000">
      <w:pPr>
        <w:pStyle w:val="a3"/>
        <w:ind w:right="286"/>
      </w:pPr>
      <w:r>
        <w:t>МПУВ у Великобичківській селищній ТГ узгоджується із наступними документами національного та регіонального рівнів:</w:t>
      </w:r>
    </w:p>
    <w:p w14:paraId="5A08124A" w14:textId="77777777" w:rsidR="001A6F49" w:rsidRDefault="00000000">
      <w:pPr>
        <w:pStyle w:val="a5"/>
        <w:numPr>
          <w:ilvl w:val="0"/>
          <w:numId w:val="14"/>
        </w:numPr>
        <w:tabs>
          <w:tab w:val="left" w:pos="990"/>
        </w:tabs>
        <w:ind w:right="286" w:firstLine="566"/>
        <w:rPr>
          <w:sz w:val="28"/>
        </w:rPr>
      </w:pPr>
      <w:r>
        <w:rPr>
          <w:sz w:val="28"/>
        </w:rPr>
        <w:t>Національна стратегія управління відходами в Україні до 2030 року схвалена</w:t>
      </w:r>
      <w:r>
        <w:rPr>
          <w:spacing w:val="-11"/>
          <w:sz w:val="28"/>
        </w:rPr>
        <w:t xml:space="preserve"> </w:t>
      </w:r>
      <w:r>
        <w:rPr>
          <w:sz w:val="28"/>
        </w:rPr>
        <w:t>розпорядженням</w:t>
      </w:r>
      <w:r>
        <w:rPr>
          <w:spacing w:val="-11"/>
          <w:sz w:val="28"/>
        </w:rPr>
        <w:t xml:space="preserve"> </w:t>
      </w:r>
      <w:r>
        <w:rPr>
          <w:sz w:val="28"/>
        </w:rPr>
        <w:t>Кабінету</w:t>
      </w:r>
      <w:r>
        <w:rPr>
          <w:spacing w:val="-10"/>
          <w:sz w:val="28"/>
        </w:rPr>
        <w:t xml:space="preserve"> </w:t>
      </w:r>
      <w:r>
        <w:rPr>
          <w:sz w:val="28"/>
        </w:rPr>
        <w:t>Міністрів</w:t>
      </w:r>
      <w:r>
        <w:rPr>
          <w:spacing w:val="-12"/>
          <w:sz w:val="28"/>
        </w:rPr>
        <w:t xml:space="preserve"> </w:t>
      </w:r>
      <w:r>
        <w:rPr>
          <w:sz w:val="28"/>
        </w:rPr>
        <w:t>України</w:t>
      </w:r>
      <w:r>
        <w:rPr>
          <w:spacing w:val="-11"/>
          <w:sz w:val="28"/>
        </w:rPr>
        <w:t xml:space="preserve"> </w:t>
      </w:r>
      <w:r>
        <w:rPr>
          <w:sz w:val="28"/>
        </w:rPr>
        <w:t>від</w:t>
      </w:r>
      <w:r>
        <w:rPr>
          <w:spacing w:val="-12"/>
          <w:sz w:val="28"/>
        </w:rPr>
        <w:t xml:space="preserve"> </w:t>
      </w:r>
      <w:r>
        <w:rPr>
          <w:sz w:val="28"/>
        </w:rPr>
        <w:t>8</w:t>
      </w:r>
      <w:r>
        <w:rPr>
          <w:spacing w:val="-13"/>
          <w:sz w:val="28"/>
        </w:rPr>
        <w:t xml:space="preserve"> </w:t>
      </w:r>
      <w:r>
        <w:rPr>
          <w:sz w:val="28"/>
        </w:rPr>
        <w:t>листопада</w:t>
      </w:r>
      <w:r>
        <w:rPr>
          <w:spacing w:val="-13"/>
          <w:sz w:val="28"/>
        </w:rPr>
        <w:t xml:space="preserve"> </w:t>
      </w:r>
      <w:r>
        <w:rPr>
          <w:sz w:val="28"/>
        </w:rPr>
        <w:t>2017</w:t>
      </w:r>
      <w:r>
        <w:rPr>
          <w:spacing w:val="-10"/>
          <w:sz w:val="28"/>
        </w:rPr>
        <w:t xml:space="preserve"> </w:t>
      </w:r>
      <w:r>
        <w:rPr>
          <w:sz w:val="28"/>
        </w:rPr>
        <w:t>р.</w:t>
      </w:r>
      <w:r>
        <w:rPr>
          <w:spacing w:val="-14"/>
          <w:sz w:val="28"/>
        </w:rPr>
        <w:t xml:space="preserve"> </w:t>
      </w:r>
      <w:r>
        <w:rPr>
          <w:sz w:val="28"/>
        </w:rPr>
        <w:t xml:space="preserve">№ </w:t>
      </w:r>
      <w:r>
        <w:rPr>
          <w:spacing w:val="-2"/>
          <w:sz w:val="28"/>
        </w:rPr>
        <w:t>820-р;</w:t>
      </w:r>
    </w:p>
    <w:p w14:paraId="02B276E8" w14:textId="77777777" w:rsidR="001A6F49" w:rsidRDefault="00000000">
      <w:pPr>
        <w:pStyle w:val="a5"/>
        <w:numPr>
          <w:ilvl w:val="0"/>
          <w:numId w:val="14"/>
        </w:numPr>
        <w:tabs>
          <w:tab w:val="left" w:pos="990"/>
        </w:tabs>
        <w:spacing w:line="242" w:lineRule="auto"/>
        <w:ind w:right="281" w:firstLine="566"/>
        <w:rPr>
          <w:sz w:val="28"/>
        </w:rPr>
      </w:pPr>
      <w:r>
        <w:rPr>
          <w:sz w:val="28"/>
        </w:rPr>
        <w:t>Національний план управління відходами до 2033 року, затверджений розпорядженням Кабінету Міністрів України від 27.22.2024 №1353-р;</w:t>
      </w:r>
    </w:p>
    <w:p w14:paraId="1388437A" w14:textId="77777777" w:rsidR="001A6F49" w:rsidRDefault="00000000">
      <w:pPr>
        <w:pStyle w:val="a5"/>
        <w:numPr>
          <w:ilvl w:val="0"/>
          <w:numId w:val="14"/>
        </w:numPr>
        <w:tabs>
          <w:tab w:val="left" w:pos="990"/>
        </w:tabs>
        <w:ind w:right="286" w:firstLine="566"/>
        <w:rPr>
          <w:sz w:val="28"/>
        </w:rPr>
      </w:pPr>
      <w:r>
        <w:rPr>
          <w:sz w:val="28"/>
        </w:rPr>
        <w:t>Стратегія</w:t>
      </w:r>
      <w:r>
        <w:rPr>
          <w:spacing w:val="-15"/>
          <w:sz w:val="28"/>
        </w:rPr>
        <w:t xml:space="preserve"> </w:t>
      </w:r>
      <w:r>
        <w:rPr>
          <w:sz w:val="28"/>
        </w:rPr>
        <w:t>розвитку</w:t>
      </w:r>
      <w:r>
        <w:rPr>
          <w:spacing w:val="-13"/>
          <w:sz w:val="28"/>
        </w:rPr>
        <w:t xml:space="preserve"> </w:t>
      </w:r>
      <w:r>
        <w:rPr>
          <w:sz w:val="28"/>
        </w:rPr>
        <w:t>Закарпатської</w:t>
      </w:r>
      <w:r>
        <w:rPr>
          <w:spacing w:val="-13"/>
          <w:sz w:val="28"/>
        </w:rPr>
        <w:t xml:space="preserve"> </w:t>
      </w:r>
      <w:r>
        <w:rPr>
          <w:sz w:val="28"/>
        </w:rPr>
        <w:t>області</w:t>
      </w:r>
      <w:r>
        <w:rPr>
          <w:spacing w:val="-13"/>
          <w:sz w:val="28"/>
        </w:rPr>
        <w:t xml:space="preserve"> </w:t>
      </w:r>
      <w:r>
        <w:rPr>
          <w:sz w:val="28"/>
        </w:rPr>
        <w:t>до</w:t>
      </w:r>
      <w:r>
        <w:rPr>
          <w:spacing w:val="-15"/>
          <w:sz w:val="28"/>
        </w:rPr>
        <w:t xml:space="preserve"> </w:t>
      </w:r>
      <w:r>
        <w:rPr>
          <w:sz w:val="28"/>
        </w:rPr>
        <w:t>2027</w:t>
      </w:r>
      <w:r>
        <w:rPr>
          <w:spacing w:val="-13"/>
          <w:sz w:val="28"/>
        </w:rPr>
        <w:t xml:space="preserve"> </w:t>
      </w:r>
      <w:r>
        <w:rPr>
          <w:sz w:val="28"/>
        </w:rPr>
        <w:t>року,</w:t>
      </w:r>
      <w:r>
        <w:rPr>
          <w:spacing w:val="-14"/>
          <w:sz w:val="28"/>
        </w:rPr>
        <w:t xml:space="preserve"> </w:t>
      </w:r>
      <w:r>
        <w:rPr>
          <w:sz w:val="28"/>
        </w:rPr>
        <w:t>схвалена</w:t>
      </w:r>
      <w:r>
        <w:rPr>
          <w:spacing w:val="-13"/>
          <w:sz w:val="28"/>
        </w:rPr>
        <w:t xml:space="preserve"> </w:t>
      </w:r>
      <w:r>
        <w:rPr>
          <w:sz w:val="28"/>
        </w:rPr>
        <w:t>рішенням Закарпатської обласної ради від 19.12 2024 року №1216;</w:t>
      </w:r>
    </w:p>
    <w:p w14:paraId="6D9164B4" w14:textId="77777777" w:rsidR="001A6F49" w:rsidRDefault="00000000">
      <w:pPr>
        <w:pStyle w:val="a5"/>
        <w:numPr>
          <w:ilvl w:val="0"/>
          <w:numId w:val="14"/>
        </w:numPr>
        <w:tabs>
          <w:tab w:val="left" w:pos="990"/>
        </w:tabs>
        <w:ind w:right="280" w:firstLine="566"/>
        <w:rPr>
          <w:sz w:val="28"/>
        </w:rPr>
      </w:pPr>
      <w:r>
        <w:rPr>
          <w:sz w:val="28"/>
        </w:rPr>
        <w:t>Програма охорони навколишнього природного середовища Закарпатської області на 2024 - 2027 роки, затверджена розпорядженням Закарпатської ОВА від 30.11.2023 року №1054;</w:t>
      </w:r>
    </w:p>
    <w:p w14:paraId="7DD145DF" w14:textId="77777777" w:rsidR="001A6F49" w:rsidRDefault="00000000">
      <w:pPr>
        <w:pStyle w:val="a5"/>
        <w:numPr>
          <w:ilvl w:val="0"/>
          <w:numId w:val="14"/>
        </w:numPr>
        <w:tabs>
          <w:tab w:val="left" w:pos="990"/>
        </w:tabs>
        <w:ind w:right="282" w:firstLine="566"/>
        <w:rPr>
          <w:sz w:val="28"/>
        </w:rPr>
      </w:pPr>
      <w:r>
        <w:rPr>
          <w:sz w:val="28"/>
        </w:rPr>
        <w:t>Регіональний план управління відходами у Закарпатській області до 2034 року,</w:t>
      </w:r>
      <w:r>
        <w:rPr>
          <w:spacing w:val="40"/>
          <w:sz w:val="28"/>
        </w:rPr>
        <w:t xml:space="preserve"> </w:t>
      </w:r>
      <w:r>
        <w:rPr>
          <w:sz w:val="28"/>
        </w:rPr>
        <w:t>затверджений</w:t>
      </w:r>
      <w:r>
        <w:rPr>
          <w:spacing w:val="40"/>
          <w:sz w:val="28"/>
        </w:rPr>
        <w:t xml:space="preserve"> </w:t>
      </w:r>
      <w:r>
        <w:rPr>
          <w:sz w:val="28"/>
        </w:rPr>
        <w:t>розпорядженням</w:t>
      </w:r>
      <w:r>
        <w:rPr>
          <w:spacing w:val="40"/>
          <w:sz w:val="28"/>
        </w:rPr>
        <w:t xml:space="preserve"> </w:t>
      </w:r>
      <w:r>
        <w:rPr>
          <w:sz w:val="28"/>
        </w:rPr>
        <w:t>Закарпатської</w:t>
      </w:r>
      <w:r>
        <w:rPr>
          <w:spacing w:val="40"/>
          <w:sz w:val="28"/>
        </w:rPr>
        <w:t xml:space="preserve"> </w:t>
      </w:r>
      <w:r>
        <w:rPr>
          <w:sz w:val="28"/>
        </w:rPr>
        <w:t>ОВА</w:t>
      </w:r>
      <w:r>
        <w:rPr>
          <w:spacing w:val="40"/>
          <w:sz w:val="28"/>
        </w:rPr>
        <w:t xml:space="preserve"> </w:t>
      </w:r>
      <w:r>
        <w:rPr>
          <w:sz w:val="28"/>
        </w:rPr>
        <w:t>від</w:t>
      </w:r>
      <w:r>
        <w:rPr>
          <w:spacing w:val="40"/>
          <w:sz w:val="28"/>
        </w:rPr>
        <w:t xml:space="preserve"> </w:t>
      </w:r>
      <w:r>
        <w:rPr>
          <w:sz w:val="28"/>
        </w:rPr>
        <w:t>23.06.2025</w:t>
      </w:r>
      <w:r>
        <w:rPr>
          <w:spacing w:val="40"/>
          <w:sz w:val="28"/>
        </w:rPr>
        <w:t xml:space="preserve"> </w:t>
      </w:r>
      <w:r>
        <w:rPr>
          <w:sz w:val="28"/>
        </w:rPr>
        <w:t>року</w:t>
      </w:r>
    </w:p>
    <w:p w14:paraId="60727F36" w14:textId="77777777" w:rsidR="001A6F49" w:rsidRDefault="00000000">
      <w:pPr>
        <w:pStyle w:val="a3"/>
        <w:spacing w:line="321" w:lineRule="exact"/>
        <w:ind w:firstLine="0"/>
        <w:jc w:val="left"/>
      </w:pPr>
      <w:r>
        <w:rPr>
          <w:spacing w:val="-2"/>
        </w:rPr>
        <w:t>№424;</w:t>
      </w:r>
    </w:p>
    <w:p w14:paraId="2387168E" w14:textId="77777777" w:rsidR="001A6F49" w:rsidRDefault="00000000">
      <w:pPr>
        <w:pStyle w:val="a5"/>
        <w:numPr>
          <w:ilvl w:val="0"/>
          <w:numId w:val="14"/>
        </w:numPr>
        <w:tabs>
          <w:tab w:val="left" w:pos="990"/>
          <w:tab w:val="left" w:pos="2782"/>
          <w:tab w:val="left" w:pos="4145"/>
          <w:tab w:val="left" w:pos="6159"/>
          <w:tab w:val="left" w:pos="7384"/>
          <w:tab w:val="left" w:pos="7897"/>
          <w:tab w:val="left" w:pos="9358"/>
        </w:tabs>
        <w:ind w:right="281" w:firstLine="566"/>
        <w:jc w:val="left"/>
        <w:rPr>
          <w:sz w:val="28"/>
        </w:rPr>
      </w:pPr>
      <w:r>
        <w:rPr>
          <w:sz w:val="28"/>
        </w:rPr>
        <w:t>Програми</w:t>
      </w:r>
      <w:r>
        <w:rPr>
          <w:spacing w:val="40"/>
          <w:sz w:val="28"/>
        </w:rPr>
        <w:t xml:space="preserve"> </w:t>
      </w:r>
      <w:r>
        <w:rPr>
          <w:sz w:val="28"/>
        </w:rPr>
        <w:t>поводження</w:t>
      </w:r>
      <w:r>
        <w:rPr>
          <w:spacing w:val="40"/>
          <w:sz w:val="28"/>
        </w:rPr>
        <w:t xml:space="preserve"> </w:t>
      </w:r>
      <w:r>
        <w:rPr>
          <w:sz w:val="28"/>
        </w:rPr>
        <w:t>з</w:t>
      </w:r>
      <w:r>
        <w:rPr>
          <w:spacing w:val="40"/>
          <w:sz w:val="28"/>
        </w:rPr>
        <w:t xml:space="preserve"> </w:t>
      </w:r>
      <w:r>
        <w:rPr>
          <w:sz w:val="28"/>
        </w:rPr>
        <w:t>твердими</w:t>
      </w:r>
      <w:r>
        <w:rPr>
          <w:spacing w:val="40"/>
          <w:sz w:val="28"/>
        </w:rPr>
        <w:t xml:space="preserve"> </w:t>
      </w:r>
      <w:r>
        <w:rPr>
          <w:sz w:val="28"/>
        </w:rPr>
        <w:t>побутовими</w:t>
      </w:r>
      <w:r>
        <w:rPr>
          <w:spacing w:val="40"/>
          <w:sz w:val="28"/>
        </w:rPr>
        <w:t xml:space="preserve"> </w:t>
      </w:r>
      <w:r>
        <w:rPr>
          <w:sz w:val="28"/>
        </w:rPr>
        <w:t>відходами</w:t>
      </w:r>
      <w:r>
        <w:rPr>
          <w:spacing w:val="40"/>
          <w:sz w:val="28"/>
        </w:rPr>
        <w:t xml:space="preserve"> </w:t>
      </w:r>
      <w:r>
        <w:rPr>
          <w:sz w:val="28"/>
        </w:rPr>
        <w:t>на</w:t>
      </w:r>
      <w:r>
        <w:rPr>
          <w:spacing w:val="40"/>
          <w:sz w:val="28"/>
        </w:rPr>
        <w:t xml:space="preserve"> </w:t>
      </w:r>
      <w:r>
        <w:rPr>
          <w:sz w:val="28"/>
        </w:rPr>
        <w:t xml:space="preserve">території </w:t>
      </w:r>
      <w:r>
        <w:rPr>
          <w:spacing w:val="-2"/>
          <w:sz w:val="28"/>
        </w:rPr>
        <w:t>Великобичківської</w:t>
      </w:r>
      <w:r>
        <w:rPr>
          <w:sz w:val="28"/>
        </w:rPr>
        <w:tab/>
      </w:r>
      <w:r>
        <w:rPr>
          <w:spacing w:val="-2"/>
          <w:sz w:val="28"/>
        </w:rPr>
        <w:t>селищної</w:t>
      </w:r>
      <w:r>
        <w:rPr>
          <w:sz w:val="28"/>
        </w:rPr>
        <w:tab/>
      </w:r>
      <w:r>
        <w:rPr>
          <w:spacing w:val="-2"/>
          <w:sz w:val="28"/>
        </w:rPr>
        <w:t>територіальної</w:t>
      </w:r>
      <w:r>
        <w:rPr>
          <w:sz w:val="28"/>
        </w:rPr>
        <w:tab/>
      </w:r>
      <w:r>
        <w:rPr>
          <w:spacing w:val="-2"/>
          <w:sz w:val="28"/>
        </w:rPr>
        <w:t>громади</w:t>
      </w:r>
      <w:r>
        <w:rPr>
          <w:sz w:val="28"/>
        </w:rPr>
        <w:tab/>
      </w:r>
      <w:r>
        <w:rPr>
          <w:spacing w:val="-6"/>
          <w:sz w:val="28"/>
        </w:rPr>
        <w:t>на</w:t>
      </w:r>
      <w:r>
        <w:rPr>
          <w:sz w:val="28"/>
        </w:rPr>
        <w:tab/>
      </w:r>
      <w:r>
        <w:rPr>
          <w:spacing w:val="-2"/>
          <w:sz w:val="28"/>
        </w:rPr>
        <w:t>2024-2027</w:t>
      </w:r>
      <w:r>
        <w:rPr>
          <w:sz w:val="28"/>
        </w:rPr>
        <w:tab/>
      </w:r>
      <w:r>
        <w:rPr>
          <w:spacing w:val="-4"/>
          <w:sz w:val="28"/>
        </w:rPr>
        <w:t>роки</w:t>
      </w:r>
    </w:p>
    <w:p w14:paraId="10791A8F" w14:textId="77777777" w:rsidR="001A6F49" w:rsidRDefault="001A6F49">
      <w:pPr>
        <w:pStyle w:val="a5"/>
        <w:jc w:val="left"/>
        <w:rPr>
          <w:sz w:val="28"/>
        </w:rPr>
        <w:sectPr w:rsidR="001A6F49">
          <w:type w:val="continuous"/>
          <w:pgSz w:w="11910" w:h="16840"/>
          <w:pgMar w:top="820" w:right="566" w:bottom="920" w:left="1133" w:header="0" w:footer="732" w:gutter="0"/>
          <w:cols w:space="720"/>
        </w:sectPr>
      </w:pPr>
    </w:p>
    <w:p w14:paraId="10FC92AE" w14:textId="77777777" w:rsidR="001A6F49" w:rsidRDefault="00000000">
      <w:pPr>
        <w:pStyle w:val="a3"/>
        <w:spacing w:before="71"/>
        <w:ind w:right="283" w:firstLine="0"/>
      </w:pPr>
      <w:r>
        <w:t>(затверджена</w:t>
      </w:r>
      <w:r>
        <w:rPr>
          <w:spacing w:val="-13"/>
        </w:rPr>
        <w:t xml:space="preserve"> </w:t>
      </w:r>
      <w:r>
        <w:t>рішенням</w:t>
      </w:r>
      <w:r>
        <w:rPr>
          <w:spacing w:val="-11"/>
        </w:rPr>
        <w:t xml:space="preserve"> </w:t>
      </w:r>
      <w:r>
        <w:t>сесії</w:t>
      </w:r>
      <w:r>
        <w:rPr>
          <w:spacing w:val="-10"/>
        </w:rPr>
        <w:t xml:space="preserve"> </w:t>
      </w:r>
      <w:r>
        <w:t>Великобичківської</w:t>
      </w:r>
      <w:r>
        <w:rPr>
          <w:spacing w:val="-12"/>
        </w:rPr>
        <w:t xml:space="preserve"> </w:t>
      </w:r>
      <w:r>
        <w:t>селищної</w:t>
      </w:r>
      <w:r>
        <w:rPr>
          <w:spacing w:val="-13"/>
        </w:rPr>
        <w:t xml:space="preserve"> </w:t>
      </w:r>
      <w:r>
        <w:t>ради</w:t>
      </w:r>
      <w:r>
        <w:rPr>
          <w:spacing w:val="-13"/>
        </w:rPr>
        <w:t xml:space="preserve"> </w:t>
      </w:r>
      <w:r>
        <w:t>від</w:t>
      </w:r>
      <w:r>
        <w:rPr>
          <w:spacing w:val="-12"/>
        </w:rPr>
        <w:t xml:space="preserve"> </w:t>
      </w:r>
      <w:r>
        <w:t>5</w:t>
      </w:r>
      <w:r>
        <w:rPr>
          <w:spacing w:val="-10"/>
        </w:rPr>
        <w:t xml:space="preserve"> </w:t>
      </w:r>
      <w:r>
        <w:t>грудня</w:t>
      </w:r>
      <w:r>
        <w:rPr>
          <w:spacing w:val="-13"/>
        </w:rPr>
        <w:t xml:space="preserve"> </w:t>
      </w:r>
      <w:r>
        <w:t>2023 року № 1157</w:t>
      </w:r>
    </w:p>
    <w:p w14:paraId="4493CF90" w14:textId="77777777" w:rsidR="001A6F49" w:rsidRDefault="00000000">
      <w:pPr>
        <w:pStyle w:val="a5"/>
        <w:numPr>
          <w:ilvl w:val="0"/>
          <w:numId w:val="14"/>
        </w:numPr>
        <w:tabs>
          <w:tab w:val="left" w:pos="990"/>
        </w:tabs>
        <w:ind w:right="286" w:firstLine="566"/>
        <w:rPr>
          <w:sz w:val="28"/>
        </w:rPr>
      </w:pPr>
      <w:r>
        <w:rPr>
          <w:sz w:val="28"/>
        </w:rPr>
        <w:t xml:space="preserve">Стратегія розвитку Великобичківської селищної територіальної громади до 2027 року, затверджена </w:t>
      </w:r>
      <w:hyperlink r:id="rId204">
        <w:r>
          <w:rPr>
            <w:sz w:val="28"/>
          </w:rPr>
          <w:t>рішенням сесії Великобичківської селищної ради від</w:t>
        </w:r>
      </w:hyperlink>
      <w:r>
        <w:rPr>
          <w:sz w:val="28"/>
        </w:rPr>
        <w:t xml:space="preserve"> </w:t>
      </w:r>
      <w:hyperlink r:id="rId205">
        <w:r>
          <w:rPr>
            <w:sz w:val="28"/>
          </w:rPr>
          <w:t>23.02.2024 № 1180</w:t>
        </w:r>
      </w:hyperlink>
    </w:p>
    <w:p w14:paraId="758EA38C" w14:textId="77777777" w:rsidR="001A6F49" w:rsidRDefault="00000000">
      <w:pPr>
        <w:pStyle w:val="a3"/>
        <w:spacing w:before="1"/>
        <w:ind w:right="286"/>
      </w:pPr>
      <w:r>
        <w:t>Стале функціонування системи управління відходами потребує покриття витрат на вдосконалення системи управління відходами та підтримання її функціонування для кожного з потоків відходів.</w:t>
      </w:r>
    </w:p>
    <w:p w14:paraId="7C2522B3" w14:textId="77777777" w:rsidR="001A6F49" w:rsidRDefault="00000000">
      <w:pPr>
        <w:pStyle w:val="a3"/>
        <w:ind w:right="278"/>
      </w:pPr>
      <w:r>
        <w:t>Для</w:t>
      </w:r>
      <w:r>
        <w:rPr>
          <w:spacing w:val="-14"/>
        </w:rPr>
        <w:t xml:space="preserve"> </w:t>
      </w:r>
      <w:r>
        <w:t>реалізації</w:t>
      </w:r>
      <w:r>
        <w:rPr>
          <w:spacing w:val="-14"/>
        </w:rPr>
        <w:t xml:space="preserve"> </w:t>
      </w:r>
      <w:r>
        <w:t>заходів</w:t>
      </w:r>
      <w:r>
        <w:rPr>
          <w:spacing w:val="-13"/>
        </w:rPr>
        <w:t xml:space="preserve"> </w:t>
      </w:r>
      <w:r>
        <w:t>МПУВ</w:t>
      </w:r>
      <w:r>
        <w:rPr>
          <w:spacing w:val="-14"/>
        </w:rPr>
        <w:t xml:space="preserve"> </w:t>
      </w:r>
      <w:r>
        <w:t>передбачається</w:t>
      </w:r>
      <w:r>
        <w:rPr>
          <w:spacing w:val="-14"/>
        </w:rPr>
        <w:t xml:space="preserve"> </w:t>
      </w:r>
      <w:r>
        <w:t>залучення</w:t>
      </w:r>
      <w:r>
        <w:rPr>
          <w:spacing w:val="-14"/>
        </w:rPr>
        <w:t xml:space="preserve"> </w:t>
      </w:r>
      <w:r>
        <w:t>коштів</w:t>
      </w:r>
      <w:r>
        <w:rPr>
          <w:spacing w:val="-14"/>
        </w:rPr>
        <w:t xml:space="preserve"> </w:t>
      </w:r>
      <w:r>
        <w:t xml:space="preserve">державного, обласного бюджетів та бюджету Великобичківської селищної ТГ та інших джерел, не заборонених чинним законодавством України, у тому числі грантові </w:t>
      </w:r>
      <w:r>
        <w:rPr>
          <w:spacing w:val="-2"/>
        </w:rPr>
        <w:t>кошти.</w:t>
      </w:r>
    </w:p>
    <w:p w14:paraId="37B11C26" w14:textId="77777777" w:rsidR="001A6F49" w:rsidRDefault="00000000">
      <w:pPr>
        <w:pStyle w:val="a3"/>
        <w:ind w:right="285"/>
      </w:pPr>
      <w:r>
        <w:t>Крім</w:t>
      </w:r>
      <w:r>
        <w:rPr>
          <w:spacing w:val="-17"/>
        </w:rPr>
        <w:t xml:space="preserve"> </w:t>
      </w:r>
      <w:r>
        <w:t>того,</w:t>
      </w:r>
      <w:r>
        <w:rPr>
          <w:spacing w:val="-17"/>
        </w:rPr>
        <w:t xml:space="preserve"> </w:t>
      </w:r>
      <w:r>
        <w:t>передбачається</w:t>
      </w:r>
      <w:r>
        <w:rPr>
          <w:spacing w:val="-16"/>
        </w:rPr>
        <w:t xml:space="preserve"> </w:t>
      </w:r>
      <w:r>
        <w:t>залучення</w:t>
      </w:r>
      <w:r>
        <w:rPr>
          <w:spacing w:val="-16"/>
        </w:rPr>
        <w:t xml:space="preserve"> </w:t>
      </w:r>
      <w:r>
        <w:t>власних</w:t>
      </w:r>
      <w:r>
        <w:rPr>
          <w:spacing w:val="-16"/>
        </w:rPr>
        <w:t xml:space="preserve"> </w:t>
      </w:r>
      <w:r>
        <w:t>коштів</w:t>
      </w:r>
      <w:r>
        <w:rPr>
          <w:spacing w:val="-17"/>
        </w:rPr>
        <w:t xml:space="preserve"> </w:t>
      </w:r>
      <w:r>
        <w:t>підприємств</w:t>
      </w:r>
      <w:r>
        <w:rPr>
          <w:spacing w:val="-18"/>
        </w:rPr>
        <w:t xml:space="preserve"> </w:t>
      </w:r>
      <w:r>
        <w:t>учасників Місцевого плану управління відходами. Обсяг фінансування заходів буде визначатися бюджетом підприємства/інвестиційними програмами або після укладання договорів та розробки проектної документації.</w:t>
      </w:r>
    </w:p>
    <w:p w14:paraId="20919FAB" w14:textId="77777777" w:rsidR="001A6F49" w:rsidRDefault="00000000">
      <w:pPr>
        <w:pStyle w:val="a3"/>
        <w:spacing w:before="1"/>
        <w:ind w:right="281"/>
      </w:pPr>
      <w:r>
        <w:t>За</w:t>
      </w:r>
      <w:r>
        <w:rPr>
          <w:spacing w:val="-7"/>
        </w:rPr>
        <w:t xml:space="preserve"> </w:t>
      </w:r>
      <w:r>
        <w:t>заходами,</w:t>
      </w:r>
      <w:r>
        <w:rPr>
          <w:spacing w:val="-8"/>
        </w:rPr>
        <w:t xml:space="preserve"> </w:t>
      </w:r>
      <w:r>
        <w:t>що</w:t>
      </w:r>
      <w:r>
        <w:rPr>
          <w:spacing w:val="-9"/>
        </w:rPr>
        <w:t xml:space="preserve"> </w:t>
      </w:r>
      <w:r>
        <w:t>потребують</w:t>
      </w:r>
      <w:r>
        <w:rPr>
          <w:spacing w:val="-9"/>
        </w:rPr>
        <w:t xml:space="preserve"> </w:t>
      </w:r>
      <w:r>
        <w:t>розробки</w:t>
      </w:r>
      <w:r>
        <w:rPr>
          <w:spacing w:val="-7"/>
        </w:rPr>
        <w:t xml:space="preserve"> </w:t>
      </w:r>
      <w:r>
        <w:t>проектної</w:t>
      </w:r>
      <w:r>
        <w:rPr>
          <w:spacing w:val="-6"/>
        </w:rPr>
        <w:t xml:space="preserve"> </w:t>
      </w:r>
      <w:r>
        <w:t>документації,</w:t>
      </w:r>
      <w:r>
        <w:rPr>
          <w:spacing w:val="-8"/>
        </w:rPr>
        <w:t xml:space="preserve"> </w:t>
      </w:r>
      <w:r>
        <w:t>орієнтовний обсяг фінансування буде визначено додатково. Остаточна кошторисна вартість заходів може бути скоригована на підставі затвердженої проектно-кошторисної документації, позитивних висновків експертизи.</w:t>
      </w:r>
    </w:p>
    <w:p w14:paraId="0DA73000" w14:textId="77777777" w:rsidR="001A6F49" w:rsidRDefault="00000000">
      <w:pPr>
        <w:pStyle w:val="a3"/>
        <w:ind w:right="289"/>
      </w:pPr>
      <w:r>
        <w:t>Виходячи з реального стану управління відходами у Великобичківській селищній ТГ, визначаються пріоритетні напрямки з урахуванням щорічного наявного фінансового ресурсу державного, та місцевих бюджетів, обласного та місцевого фонду охорони навколишнього природного середовища.</w:t>
      </w:r>
    </w:p>
    <w:p w14:paraId="61E93169" w14:textId="77777777" w:rsidR="001A6F49" w:rsidRDefault="00000000">
      <w:pPr>
        <w:pStyle w:val="a3"/>
        <w:ind w:right="280"/>
      </w:pPr>
      <w:r>
        <w:t>Орієнтовні обсяги фінансування заходів Місцевого плану управління відходами визначаються в порядку пріоритетності дій щодо усунення або зниження негативного впливу на довкілля та гарантування екологічної безпеки, з урахуванням достатнього рівня фінансування окремих заходів, послідовного фінансування довгострокових проектів.</w:t>
      </w:r>
    </w:p>
    <w:p w14:paraId="4A1978F0" w14:textId="77777777" w:rsidR="001A6F49" w:rsidRDefault="00000000">
      <w:pPr>
        <w:pStyle w:val="a3"/>
        <w:spacing w:before="1"/>
        <w:ind w:right="281"/>
      </w:pPr>
      <w:r>
        <w:t>Перелік заходів Місцевого плану управління відходами, які планується виконати за рахунок селищного бюджету, та обсяг бюджетних призначень на кожний фінансовий (бюджетний) рік визначається відповідним рішенням селищної ради.</w:t>
      </w:r>
    </w:p>
    <w:p w14:paraId="4E416953" w14:textId="77777777" w:rsidR="001A6F49" w:rsidRDefault="00000000">
      <w:pPr>
        <w:pStyle w:val="a3"/>
        <w:ind w:right="289"/>
      </w:pPr>
      <w:r>
        <w:t>Для запобігання або ліквідації надзвичайних ситуацій екологічного характеру кошти можуть використовуватися з відхиленням від планового розподілу на поточний календарний рік.</w:t>
      </w:r>
    </w:p>
    <w:p w14:paraId="3E7282B3" w14:textId="77777777" w:rsidR="001A6F49" w:rsidRDefault="00000000">
      <w:pPr>
        <w:pStyle w:val="a3"/>
        <w:ind w:right="286"/>
      </w:pPr>
      <w:r>
        <w:t>Для забезпечення функціонування та розвитку системи управління відходами сфери відповідальності органу місцевого самоврядування передбачається фінансування за наступними напрямками:</w:t>
      </w:r>
    </w:p>
    <w:p w14:paraId="4A0CD5EF" w14:textId="77777777" w:rsidR="001A6F49" w:rsidRDefault="00000000">
      <w:pPr>
        <w:pStyle w:val="a5"/>
        <w:numPr>
          <w:ilvl w:val="0"/>
          <w:numId w:val="14"/>
        </w:numPr>
        <w:tabs>
          <w:tab w:val="left" w:pos="990"/>
        </w:tabs>
        <w:spacing w:line="321" w:lineRule="exact"/>
        <w:ind w:left="990" w:hanging="141"/>
        <w:rPr>
          <w:sz w:val="28"/>
        </w:rPr>
      </w:pPr>
      <w:r>
        <w:rPr>
          <w:sz w:val="28"/>
        </w:rPr>
        <w:t>забезпечення</w:t>
      </w:r>
      <w:r>
        <w:rPr>
          <w:spacing w:val="-11"/>
          <w:sz w:val="28"/>
        </w:rPr>
        <w:t xml:space="preserve"> </w:t>
      </w:r>
      <w:r>
        <w:rPr>
          <w:sz w:val="28"/>
        </w:rPr>
        <w:t>громади</w:t>
      </w:r>
      <w:r>
        <w:rPr>
          <w:spacing w:val="-11"/>
          <w:sz w:val="28"/>
        </w:rPr>
        <w:t xml:space="preserve"> </w:t>
      </w:r>
      <w:r>
        <w:rPr>
          <w:sz w:val="28"/>
        </w:rPr>
        <w:t>об’єктами</w:t>
      </w:r>
      <w:r>
        <w:rPr>
          <w:spacing w:val="-8"/>
          <w:sz w:val="28"/>
        </w:rPr>
        <w:t xml:space="preserve"> </w:t>
      </w:r>
      <w:r>
        <w:rPr>
          <w:sz w:val="28"/>
        </w:rPr>
        <w:t>оброблення</w:t>
      </w:r>
      <w:r>
        <w:rPr>
          <w:spacing w:val="-8"/>
          <w:sz w:val="28"/>
        </w:rPr>
        <w:t xml:space="preserve"> </w:t>
      </w:r>
      <w:r>
        <w:rPr>
          <w:spacing w:val="-2"/>
          <w:sz w:val="28"/>
        </w:rPr>
        <w:t>відходів;</w:t>
      </w:r>
    </w:p>
    <w:p w14:paraId="6978018C" w14:textId="77777777" w:rsidR="001A6F49" w:rsidRDefault="00000000">
      <w:pPr>
        <w:pStyle w:val="a5"/>
        <w:numPr>
          <w:ilvl w:val="0"/>
          <w:numId w:val="14"/>
        </w:numPr>
        <w:tabs>
          <w:tab w:val="left" w:pos="990"/>
        </w:tabs>
        <w:spacing w:line="242" w:lineRule="auto"/>
        <w:ind w:right="289" w:firstLine="566"/>
        <w:rPr>
          <w:sz w:val="28"/>
        </w:rPr>
      </w:pPr>
      <w:r>
        <w:rPr>
          <w:sz w:val="28"/>
        </w:rPr>
        <w:t xml:space="preserve">ліквідація несанкціонованих сміттєзвалищ та звалища на території </w:t>
      </w:r>
      <w:r>
        <w:rPr>
          <w:spacing w:val="-2"/>
          <w:sz w:val="28"/>
        </w:rPr>
        <w:t>громади;</w:t>
      </w:r>
    </w:p>
    <w:p w14:paraId="3BE03BE4" w14:textId="77777777" w:rsidR="001A6F49" w:rsidRDefault="00000000">
      <w:pPr>
        <w:pStyle w:val="a5"/>
        <w:numPr>
          <w:ilvl w:val="0"/>
          <w:numId w:val="14"/>
        </w:numPr>
        <w:tabs>
          <w:tab w:val="left" w:pos="990"/>
        </w:tabs>
        <w:spacing w:line="317" w:lineRule="exact"/>
        <w:ind w:left="990" w:hanging="141"/>
        <w:rPr>
          <w:sz w:val="28"/>
        </w:rPr>
      </w:pPr>
      <w:r>
        <w:rPr>
          <w:sz w:val="28"/>
        </w:rPr>
        <w:t>забезпечення</w:t>
      </w:r>
      <w:r>
        <w:rPr>
          <w:spacing w:val="-10"/>
          <w:sz w:val="28"/>
        </w:rPr>
        <w:t xml:space="preserve"> </w:t>
      </w:r>
      <w:r>
        <w:rPr>
          <w:sz w:val="28"/>
        </w:rPr>
        <w:t>населення</w:t>
      </w:r>
      <w:r>
        <w:rPr>
          <w:spacing w:val="-10"/>
          <w:sz w:val="28"/>
        </w:rPr>
        <w:t xml:space="preserve"> </w:t>
      </w:r>
      <w:r>
        <w:rPr>
          <w:sz w:val="28"/>
        </w:rPr>
        <w:t>контейнерами</w:t>
      </w:r>
      <w:r>
        <w:rPr>
          <w:spacing w:val="-7"/>
          <w:sz w:val="28"/>
        </w:rPr>
        <w:t xml:space="preserve"> </w:t>
      </w:r>
      <w:r>
        <w:rPr>
          <w:sz w:val="28"/>
        </w:rPr>
        <w:t>для</w:t>
      </w:r>
      <w:r>
        <w:rPr>
          <w:spacing w:val="-7"/>
          <w:sz w:val="28"/>
        </w:rPr>
        <w:t xml:space="preserve"> </w:t>
      </w:r>
      <w:r>
        <w:rPr>
          <w:sz w:val="28"/>
        </w:rPr>
        <w:t>збирання</w:t>
      </w:r>
      <w:r>
        <w:rPr>
          <w:spacing w:val="-5"/>
          <w:sz w:val="28"/>
        </w:rPr>
        <w:t xml:space="preserve"> </w:t>
      </w:r>
      <w:r>
        <w:rPr>
          <w:sz w:val="28"/>
        </w:rPr>
        <w:t>побутових</w:t>
      </w:r>
      <w:r>
        <w:rPr>
          <w:spacing w:val="-6"/>
          <w:sz w:val="28"/>
        </w:rPr>
        <w:t xml:space="preserve"> </w:t>
      </w:r>
      <w:r>
        <w:rPr>
          <w:spacing w:val="-2"/>
          <w:sz w:val="28"/>
        </w:rPr>
        <w:t>відходів;</w:t>
      </w:r>
    </w:p>
    <w:p w14:paraId="2466601D" w14:textId="77777777" w:rsidR="001A6F49" w:rsidRDefault="00000000">
      <w:pPr>
        <w:pStyle w:val="a5"/>
        <w:numPr>
          <w:ilvl w:val="0"/>
          <w:numId w:val="14"/>
        </w:numPr>
        <w:tabs>
          <w:tab w:val="left" w:pos="990"/>
        </w:tabs>
        <w:ind w:right="290" w:firstLine="566"/>
        <w:rPr>
          <w:sz w:val="28"/>
        </w:rPr>
      </w:pPr>
      <w:r>
        <w:rPr>
          <w:sz w:val="28"/>
        </w:rPr>
        <w:t xml:space="preserve">забезпечення населення можливості роздільного збирання побутових </w:t>
      </w:r>
      <w:r>
        <w:rPr>
          <w:spacing w:val="-2"/>
          <w:sz w:val="28"/>
        </w:rPr>
        <w:t>відходів.</w:t>
      </w:r>
    </w:p>
    <w:p w14:paraId="0681FA8D" w14:textId="77777777" w:rsidR="001A6F49" w:rsidRDefault="001A6F49">
      <w:pPr>
        <w:pStyle w:val="a5"/>
        <w:rPr>
          <w:sz w:val="28"/>
        </w:rPr>
        <w:sectPr w:rsidR="001A6F49">
          <w:pgSz w:w="11910" w:h="16840"/>
          <w:pgMar w:top="760" w:right="566" w:bottom="920" w:left="1133" w:header="0" w:footer="732" w:gutter="0"/>
          <w:cols w:space="720"/>
        </w:sectPr>
      </w:pPr>
    </w:p>
    <w:p w14:paraId="4375A7AC" w14:textId="77777777" w:rsidR="001A6F49" w:rsidRDefault="00000000">
      <w:pPr>
        <w:spacing w:before="71"/>
        <w:ind w:left="307" w:right="308"/>
        <w:jc w:val="center"/>
        <w:rPr>
          <w:i/>
          <w:sz w:val="28"/>
        </w:rPr>
      </w:pPr>
      <w:r>
        <w:rPr>
          <w:i/>
          <w:sz w:val="28"/>
        </w:rPr>
        <w:t>Можливості</w:t>
      </w:r>
      <w:r>
        <w:rPr>
          <w:i/>
          <w:spacing w:val="-5"/>
          <w:sz w:val="28"/>
        </w:rPr>
        <w:t xml:space="preserve"> </w:t>
      </w:r>
      <w:r>
        <w:rPr>
          <w:i/>
          <w:sz w:val="28"/>
        </w:rPr>
        <w:t>фінансування</w:t>
      </w:r>
      <w:r>
        <w:rPr>
          <w:i/>
          <w:spacing w:val="-10"/>
          <w:sz w:val="28"/>
        </w:rPr>
        <w:t xml:space="preserve"> </w:t>
      </w:r>
      <w:r>
        <w:rPr>
          <w:i/>
          <w:sz w:val="28"/>
        </w:rPr>
        <w:t>за</w:t>
      </w:r>
      <w:r>
        <w:rPr>
          <w:i/>
          <w:spacing w:val="-4"/>
          <w:sz w:val="28"/>
        </w:rPr>
        <w:t xml:space="preserve"> </w:t>
      </w:r>
      <w:r>
        <w:rPr>
          <w:i/>
          <w:spacing w:val="-2"/>
          <w:sz w:val="28"/>
        </w:rPr>
        <w:t>джерелами</w:t>
      </w:r>
    </w:p>
    <w:p w14:paraId="13AE5105" w14:textId="77777777" w:rsidR="001A6F49" w:rsidRDefault="00000000">
      <w:pPr>
        <w:pStyle w:val="a3"/>
        <w:spacing w:before="321" w:line="242" w:lineRule="auto"/>
        <w:ind w:right="289"/>
      </w:pPr>
      <w:r>
        <w:t xml:space="preserve">В якості джерел фінансування діяльності в сфері управління відходами </w:t>
      </w:r>
      <w:r>
        <w:rPr>
          <w:spacing w:val="-2"/>
        </w:rPr>
        <w:t>розглядаються:</w:t>
      </w:r>
    </w:p>
    <w:p w14:paraId="2166F6FF" w14:textId="77777777" w:rsidR="001A6F49" w:rsidRDefault="00000000">
      <w:pPr>
        <w:pStyle w:val="a5"/>
        <w:numPr>
          <w:ilvl w:val="0"/>
          <w:numId w:val="13"/>
        </w:numPr>
        <w:tabs>
          <w:tab w:val="left" w:pos="1697"/>
        </w:tabs>
        <w:ind w:right="282" w:firstLine="566"/>
        <w:jc w:val="both"/>
        <w:rPr>
          <w:sz w:val="28"/>
        </w:rPr>
      </w:pPr>
      <w:r>
        <w:rPr>
          <w:sz w:val="28"/>
        </w:rPr>
        <w:t>кошти</w:t>
      </w:r>
      <w:r>
        <w:rPr>
          <w:spacing w:val="-14"/>
          <w:sz w:val="28"/>
        </w:rPr>
        <w:t xml:space="preserve"> </w:t>
      </w:r>
      <w:r>
        <w:rPr>
          <w:sz w:val="28"/>
        </w:rPr>
        <w:t>бюджету</w:t>
      </w:r>
      <w:r>
        <w:rPr>
          <w:spacing w:val="-12"/>
          <w:sz w:val="28"/>
        </w:rPr>
        <w:t xml:space="preserve"> </w:t>
      </w:r>
      <w:r>
        <w:rPr>
          <w:sz w:val="28"/>
        </w:rPr>
        <w:t>Великобичківської</w:t>
      </w:r>
      <w:r>
        <w:rPr>
          <w:spacing w:val="-12"/>
          <w:sz w:val="28"/>
        </w:rPr>
        <w:t xml:space="preserve"> </w:t>
      </w:r>
      <w:r>
        <w:rPr>
          <w:sz w:val="28"/>
        </w:rPr>
        <w:t>селищної</w:t>
      </w:r>
      <w:r>
        <w:rPr>
          <w:spacing w:val="-16"/>
          <w:sz w:val="28"/>
        </w:rPr>
        <w:t xml:space="preserve"> </w:t>
      </w:r>
      <w:r>
        <w:rPr>
          <w:sz w:val="28"/>
        </w:rPr>
        <w:t>ТГ,</w:t>
      </w:r>
      <w:r>
        <w:rPr>
          <w:spacing w:val="-15"/>
          <w:sz w:val="28"/>
        </w:rPr>
        <w:t xml:space="preserve"> </w:t>
      </w:r>
      <w:r>
        <w:rPr>
          <w:sz w:val="28"/>
        </w:rPr>
        <w:t>у</w:t>
      </w:r>
      <w:r>
        <w:rPr>
          <w:spacing w:val="-14"/>
          <w:sz w:val="28"/>
        </w:rPr>
        <w:t xml:space="preserve"> </w:t>
      </w:r>
      <w:r>
        <w:rPr>
          <w:sz w:val="28"/>
        </w:rPr>
        <w:t>тому</w:t>
      </w:r>
      <w:r>
        <w:rPr>
          <w:spacing w:val="-14"/>
          <w:sz w:val="28"/>
        </w:rPr>
        <w:t xml:space="preserve"> </w:t>
      </w:r>
      <w:r>
        <w:rPr>
          <w:sz w:val="28"/>
        </w:rPr>
        <w:t>числі</w:t>
      </w:r>
      <w:r>
        <w:rPr>
          <w:spacing w:val="-14"/>
          <w:sz w:val="28"/>
        </w:rPr>
        <w:t xml:space="preserve"> </w:t>
      </w:r>
      <w:r>
        <w:rPr>
          <w:sz w:val="28"/>
        </w:rPr>
        <w:t>кошти місцевого фонду охорони навколишнього природного середовища;</w:t>
      </w:r>
    </w:p>
    <w:p w14:paraId="061E67BC" w14:textId="77777777" w:rsidR="001A6F49" w:rsidRDefault="00000000">
      <w:pPr>
        <w:pStyle w:val="a5"/>
        <w:numPr>
          <w:ilvl w:val="0"/>
          <w:numId w:val="13"/>
        </w:numPr>
        <w:tabs>
          <w:tab w:val="left" w:pos="1697"/>
        </w:tabs>
        <w:ind w:right="283" w:firstLine="566"/>
        <w:jc w:val="both"/>
        <w:rPr>
          <w:sz w:val="28"/>
        </w:rPr>
      </w:pPr>
      <w:r>
        <w:rPr>
          <w:sz w:val="28"/>
        </w:rPr>
        <w:t>кошти обласного бюджету, у тому числі кошти обласного фонду охорони навколишнього природного середовища;</w:t>
      </w:r>
    </w:p>
    <w:p w14:paraId="577E5BA1" w14:textId="77777777" w:rsidR="001A6F49" w:rsidRDefault="00000000">
      <w:pPr>
        <w:pStyle w:val="a5"/>
        <w:numPr>
          <w:ilvl w:val="0"/>
          <w:numId w:val="13"/>
        </w:numPr>
        <w:tabs>
          <w:tab w:val="left" w:pos="1697"/>
        </w:tabs>
        <w:ind w:right="289" w:firstLine="566"/>
        <w:jc w:val="both"/>
        <w:rPr>
          <w:sz w:val="28"/>
        </w:rPr>
      </w:pPr>
      <w:r>
        <w:rPr>
          <w:sz w:val="28"/>
        </w:rPr>
        <w:t>кошти державного бюджету, у тому числі кошти державного фонду охорони навколишнього природного середовища, кошти державного фонду регіонального розвитку;</w:t>
      </w:r>
    </w:p>
    <w:p w14:paraId="258E2281" w14:textId="77777777" w:rsidR="001A6F49" w:rsidRDefault="00000000">
      <w:pPr>
        <w:pStyle w:val="a5"/>
        <w:numPr>
          <w:ilvl w:val="0"/>
          <w:numId w:val="13"/>
        </w:numPr>
        <w:tabs>
          <w:tab w:val="left" w:pos="1697"/>
        </w:tabs>
        <w:spacing w:line="322" w:lineRule="exact"/>
        <w:ind w:left="1697" w:hanging="848"/>
        <w:jc w:val="both"/>
        <w:rPr>
          <w:sz w:val="28"/>
        </w:rPr>
      </w:pPr>
      <w:r>
        <w:rPr>
          <w:sz w:val="28"/>
        </w:rPr>
        <w:t>власні</w:t>
      </w:r>
      <w:r>
        <w:rPr>
          <w:spacing w:val="-7"/>
          <w:sz w:val="28"/>
        </w:rPr>
        <w:t xml:space="preserve"> </w:t>
      </w:r>
      <w:r>
        <w:rPr>
          <w:sz w:val="28"/>
        </w:rPr>
        <w:t>кошти</w:t>
      </w:r>
      <w:r>
        <w:rPr>
          <w:spacing w:val="-7"/>
          <w:sz w:val="28"/>
        </w:rPr>
        <w:t xml:space="preserve"> </w:t>
      </w:r>
      <w:r>
        <w:rPr>
          <w:sz w:val="28"/>
        </w:rPr>
        <w:t>суб’єктів</w:t>
      </w:r>
      <w:r>
        <w:rPr>
          <w:spacing w:val="-6"/>
          <w:sz w:val="28"/>
        </w:rPr>
        <w:t xml:space="preserve"> </w:t>
      </w:r>
      <w:r>
        <w:rPr>
          <w:spacing w:val="-2"/>
          <w:sz w:val="28"/>
        </w:rPr>
        <w:t>господарювання;</w:t>
      </w:r>
    </w:p>
    <w:p w14:paraId="58CE81BC" w14:textId="77777777" w:rsidR="001A6F49" w:rsidRDefault="00000000">
      <w:pPr>
        <w:pStyle w:val="a5"/>
        <w:numPr>
          <w:ilvl w:val="0"/>
          <w:numId w:val="13"/>
        </w:numPr>
        <w:tabs>
          <w:tab w:val="left" w:pos="1697"/>
        </w:tabs>
        <w:spacing w:line="322" w:lineRule="exact"/>
        <w:ind w:left="1697" w:hanging="848"/>
        <w:jc w:val="both"/>
        <w:rPr>
          <w:sz w:val="28"/>
        </w:rPr>
      </w:pPr>
      <w:r>
        <w:rPr>
          <w:sz w:val="28"/>
        </w:rPr>
        <w:t>інвестиційні</w:t>
      </w:r>
      <w:r>
        <w:rPr>
          <w:spacing w:val="-9"/>
          <w:sz w:val="28"/>
        </w:rPr>
        <w:t xml:space="preserve"> </w:t>
      </w:r>
      <w:r>
        <w:rPr>
          <w:spacing w:val="-2"/>
          <w:sz w:val="28"/>
        </w:rPr>
        <w:t>кошти;</w:t>
      </w:r>
    </w:p>
    <w:p w14:paraId="0553DF18" w14:textId="77777777" w:rsidR="001A6F49" w:rsidRDefault="00000000">
      <w:pPr>
        <w:pStyle w:val="a5"/>
        <w:numPr>
          <w:ilvl w:val="0"/>
          <w:numId w:val="13"/>
        </w:numPr>
        <w:tabs>
          <w:tab w:val="left" w:pos="1697"/>
        </w:tabs>
        <w:ind w:left="1697" w:hanging="848"/>
        <w:jc w:val="both"/>
        <w:rPr>
          <w:sz w:val="28"/>
        </w:rPr>
      </w:pPr>
      <w:r>
        <w:rPr>
          <w:spacing w:val="-2"/>
          <w:sz w:val="28"/>
        </w:rPr>
        <w:t>кредити;</w:t>
      </w:r>
    </w:p>
    <w:p w14:paraId="7DA24E5E" w14:textId="77777777" w:rsidR="001A6F49" w:rsidRDefault="00000000">
      <w:pPr>
        <w:pStyle w:val="a5"/>
        <w:numPr>
          <w:ilvl w:val="0"/>
          <w:numId w:val="13"/>
        </w:numPr>
        <w:tabs>
          <w:tab w:val="left" w:pos="1697"/>
        </w:tabs>
        <w:spacing w:line="322" w:lineRule="exact"/>
        <w:ind w:left="1697" w:hanging="848"/>
        <w:jc w:val="both"/>
        <w:rPr>
          <w:sz w:val="28"/>
        </w:rPr>
      </w:pPr>
      <w:r>
        <w:rPr>
          <w:sz w:val="28"/>
        </w:rPr>
        <w:t>надходження</w:t>
      </w:r>
      <w:r>
        <w:rPr>
          <w:spacing w:val="-8"/>
          <w:sz w:val="28"/>
        </w:rPr>
        <w:t xml:space="preserve"> </w:t>
      </w:r>
      <w:r>
        <w:rPr>
          <w:sz w:val="28"/>
        </w:rPr>
        <w:t>за</w:t>
      </w:r>
      <w:r>
        <w:rPr>
          <w:spacing w:val="-9"/>
          <w:sz w:val="28"/>
        </w:rPr>
        <w:t xml:space="preserve"> </w:t>
      </w:r>
      <w:r>
        <w:rPr>
          <w:sz w:val="28"/>
        </w:rPr>
        <w:t>надані</w:t>
      </w:r>
      <w:r>
        <w:rPr>
          <w:spacing w:val="-7"/>
          <w:sz w:val="28"/>
        </w:rPr>
        <w:t xml:space="preserve"> </w:t>
      </w:r>
      <w:r>
        <w:rPr>
          <w:sz w:val="28"/>
        </w:rPr>
        <w:t>послуги</w:t>
      </w:r>
      <w:r>
        <w:rPr>
          <w:spacing w:val="-6"/>
          <w:sz w:val="28"/>
        </w:rPr>
        <w:t xml:space="preserve"> </w:t>
      </w:r>
      <w:r>
        <w:rPr>
          <w:sz w:val="28"/>
        </w:rPr>
        <w:t>та</w:t>
      </w:r>
      <w:r>
        <w:rPr>
          <w:spacing w:val="-5"/>
          <w:sz w:val="28"/>
        </w:rPr>
        <w:t xml:space="preserve"> </w:t>
      </w:r>
      <w:r>
        <w:rPr>
          <w:sz w:val="28"/>
        </w:rPr>
        <w:t>реалізовану</w:t>
      </w:r>
      <w:r>
        <w:rPr>
          <w:spacing w:val="-4"/>
          <w:sz w:val="28"/>
        </w:rPr>
        <w:t xml:space="preserve"> </w:t>
      </w:r>
      <w:r>
        <w:rPr>
          <w:spacing w:val="-2"/>
          <w:sz w:val="28"/>
        </w:rPr>
        <w:t>продукцію;</w:t>
      </w:r>
    </w:p>
    <w:p w14:paraId="56A56442" w14:textId="77777777" w:rsidR="001A6F49" w:rsidRDefault="00000000">
      <w:pPr>
        <w:pStyle w:val="a5"/>
        <w:numPr>
          <w:ilvl w:val="0"/>
          <w:numId w:val="13"/>
        </w:numPr>
        <w:tabs>
          <w:tab w:val="left" w:pos="1697"/>
        </w:tabs>
        <w:ind w:left="1697" w:hanging="848"/>
        <w:jc w:val="both"/>
        <w:rPr>
          <w:sz w:val="28"/>
        </w:rPr>
      </w:pPr>
      <w:r>
        <w:rPr>
          <w:spacing w:val="-2"/>
          <w:sz w:val="28"/>
        </w:rPr>
        <w:t>фінансування</w:t>
      </w:r>
      <w:r>
        <w:rPr>
          <w:spacing w:val="-6"/>
          <w:sz w:val="28"/>
        </w:rPr>
        <w:t xml:space="preserve"> </w:t>
      </w:r>
      <w:r>
        <w:rPr>
          <w:spacing w:val="-2"/>
          <w:sz w:val="28"/>
        </w:rPr>
        <w:t>за</w:t>
      </w:r>
      <w:r>
        <w:rPr>
          <w:spacing w:val="-4"/>
          <w:sz w:val="28"/>
        </w:rPr>
        <w:t xml:space="preserve"> </w:t>
      </w:r>
      <w:r>
        <w:rPr>
          <w:spacing w:val="-2"/>
          <w:sz w:val="28"/>
        </w:rPr>
        <w:t>принципом</w:t>
      </w:r>
      <w:r>
        <w:rPr>
          <w:spacing w:val="-7"/>
          <w:sz w:val="28"/>
        </w:rPr>
        <w:t xml:space="preserve"> </w:t>
      </w:r>
      <w:r>
        <w:rPr>
          <w:spacing w:val="-2"/>
          <w:sz w:val="28"/>
        </w:rPr>
        <w:t>розширеної</w:t>
      </w:r>
      <w:r>
        <w:rPr>
          <w:spacing w:val="-6"/>
          <w:sz w:val="28"/>
        </w:rPr>
        <w:t xml:space="preserve"> </w:t>
      </w:r>
      <w:r>
        <w:rPr>
          <w:spacing w:val="-2"/>
          <w:sz w:val="28"/>
        </w:rPr>
        <w:t>відповідальності</w:t>
      </w:r>
      <w:r>
        <w:rPr>
          <w:spacing w:val="-3"/>
          <w:sz w:val="28"/>
        </w:rPr>
        <w:t xml:space="preserve"> </w:t>
      </w:r>
      <w:r>
        <w:rPr>
          <w:spacing w:val="-2"/>
          <w:sz w:val="28"/>
        </w:rPr>
        <w:t>виробника.</w:t>
      </w:r>
    </w:p>
    <w:p w14:paraId="22041869" w14:textId="77777777" w:rsidR="001A6F49" w:rsidRDefault="00000000">
      <w:pPr>
        <w:pStyle w:val="a3"/>
        <w:ind w:right="289"/>
      </w:pPr>
      <w:r>
        <w:t>Фінансування кожного з</w:t>
      </w:r>
      <w:r>
        <w:rPr>
          <w:spacing w:val="-1"/>
        </w:rPr>
        <w:t xml:space="preserve"> </w:t>
      </w:r>
      <w:r>
        <w:t>видів</w:t>
      </w:r>
      <w:r>
        <w:rPr>
          <w:spacing w:val="-1"/>
        </w:rPr>
        <w:t xml:space="preserve"> </w:t>
      </w:r>
      <w:r>
        <w:t>діяльності за</w:t>
      </w:r>
      <w:r>
        <w:rPr>
          <w:spacing w:val="-1"/>
        </w:rPr>
        <w:t xml:space="preserve"> </w:t>
      </w:r>
      <w:r>
        <w:t>різними</w:t>
      </w:r>
      <w:r>
        <w:rPr>
          <w:spacing w:val="-1"/>
        </w:rPr>
        <w:t xml:space="preserve"> </w:t>
      </w:r>
      <w:r>
        <w:t>потоками відходів</w:t>
      </w:r>
      <w:r>
        <w:rPr>
          <w:spacing w:val="-1"/>
        </w:rPr>
        <w:t xml:space="preserve"> </w:t>
      </w:r>
      <w:r>
        <w:t>має свою специфіку.</w:t>
      </w:r>
    </w:p>
    <w:p w14:paraId="12294538" w14:textId="77777777" w:rsidR="001A6F49" w:rsidRDefault="00000000">
      <w:pPr>
        <w:pStyle w:val="a3"/>
        <w:ind w:right="284"/>
      </w:pPr>
      <w:r>
        <w:t>Основою фінансування заходів з реалізації Місцевого плану управління відходами є кошти місцевого бюджету, в тому числі фонду ОНПС, грантові кошти та фінансування за рахунок міжнародної технічної допомоги.</w:t>
      </w:r>
    </w:p>
    <w:p w14:paraId="54513D59" w14:textId="77777777" w:rsidR="001A6F49" w:rsidRDefault="00000000">
      <w:pPr>
        <w:pStyle w:val="a3"/>
        <w:ind w:right="283"/>
      </w:pPr>
      <w:r>
        <w:t>Місцеві фонди ОНПС формуються за рахунок частини екологічного податку та частини грошових стягнень за шкоду, заподіяну порушенням законодавства</w:t>
      </w:r>
      <w:r>
        <w:rPr>
          <w:spacing w:val="-10"/>
        </w:rPr>
        <w:t xml:space="preserve"> </w:t>
      </w:r>
      <w:r>
        <w:t>про</w:t>
      </w:r>
      <w:r>
        <w:rPr>
          <w:spacing w:val="-9"/>
        </w:rPr>
        <w:t xml:space="preserve"> </w:t>
      </w:r>
      <w:r>
        <w:t>охорону</w:t>
      </w:r>
      <w:r>
        <w:rPr>
          <w:spacing w:val="-7"/>
        </w:rPr>
        <w:t xml:space="preserve"> </w:t>
      </w:r>
      <w:r>
        <w:t>навколишнього</w:t>
      </w:r>
      <w:r>
        <w:rPr>
          <w:spacing w:val="-9"/>
        </w:rPr>
        <w:t xml:space="preserve"> </w:t>
      </w:r>
      <w:r>
        <w:t>природного</w:t>
      </w:r>
      <w:r>
        <w:rPr>
          <w:spacing w:val="-6"/>
        </w:rPr>
        <w:t xml:space="preserve"> </w:t>
      </w:r>
      <w:r>
        <w:t>середовища</w:t>
      </w:r>
      <w:r>
        <w:rPr>
          <w:spacing w:val="-7"/>
        </w:rPr>
        <w:t xml:space="preserve"> </w:t>
      </w:r>
      <w:r>
        <w:t>в</w:t>
      </w:r>
      <w:r>
        <w:rPr>
          <w:spacing w:val="-10"/>
        </w:rPr>
        <w:t xml:space="preserve"> </w:t>
      </w:r>
      <w:r>
        <w:t>результаті господарської та іншої діяльності, згідно з чинним законодавством.</w:t>
      </w:r>
    </w:p>
    <w:p w14:paraId="4BAB6E86" w14:textId="77777777" w:rsidR="001A6F49" w:rsidRDefault="00000000">
      <w:pPr>
        <w:pStyle w:val="a3"/>
        <w:ind w:right="285"/>
      </w:pPr>
      <w:r>
        <w:t>Екологічний</w:t>
      </w:r>
      <w:r>
        <w:rPr>
          <w:spacing w:val="-10"/>
        </w:rPr>
        <w:t xml:space="preserve"> </w:t>
      </w:r>
      <w:r>
        <w:t>податок</w:t>
      </w:r>
      <w:r>
        <w:rPr>
          <w:spacing w:val="-8"/>
        </w:rPr>
        <w:t xml:space="preserve"> </w:t>
      </w:r>
      <w:r>
        <w:t>є</w:t>
      </w:r>
      <w:r>
        <w:rPr>
          <w:spacing w:val="-9"/>
        </w:rPr>
        <w:t xml:space="preserve"> </w:t>
      </w:r>
      <w:r>
        <w:t>основним</w:t>
      </w:r>
      <w:r>
        <w:rPr>
          <w:spacing w:val="-11"/>
        </w:rPr>
        <w:t xml:space="preserve"> </w:t>
      </w:r>
      <w:r>
        <w:t>джерелом</w:t>
      </w:r>
      <w:r>
        <w:rPr>
          <w:spacing w:val="-8"/>
        </w:rPr>
        <w:t xml:space="preserve"> </w:t>
      </w:r>
      <w:r>
        <w:t>формування</w:t>
      </w:r>
      <w:r>
        <w:rPr>
          <w:spacing w:val="-10"/>
        </w:rPr>
        <w:t xml:space="preserve"> </w:t>
      </w:r>
      <w:r>
        <w:t>доходів</w:t>
      </w:r>
      <w:r>
        <w:rPr>
          <w:spacing w:val="-9"/>
        </w:rPr>
        <w:t xml:space="preserve"> </w:t>
      </w:r>
      <w:r>
        <w:t>селищного фонду охорони навколишнього природного середовища. Кошти селищного фонду охорони навколишнього природного середовища мають цільове екологічне призначення і спрямовуються виключно на фінансування природоохоронних заходів селищної ТГ.</w:t>
      </w:r>
    </w:p>
    <w:p w14:paraId="0ABBF9CD" w14:textId="77777777" w:rsidR="001A6F49" w:rsidRDefault="00000000">
      <w:pPr>
        <w:pStyle w:val="a3"/>
        <w:ind w:right="285"/>
      </w:pPr>
      <w:r>
        <w:t>Відповідно статті 69-1 до Бюджетного кодексу України розподіл екологічного</w:t>
      </w:r>
      <w:r>
        <w:rPr>
          <w:spacing w:val="-9"/>
        </w:rPr>
        <w:t xml:space="preserve"> </w:t>
      </w:r>
      <w:r>
        <w:t>податку</w:t>
      </w:r>
      <w:r>
        <w:rPr>
          <w:spacing w:val="-9"/>
        </w:rPr>
        <w:t xml:space="preserve"> </w:t>
      </w:r>
      <w:r>
        <w:t>в</w:t>
      </w:r>
      <w:r>
        <w:rPr>
          <w:spacing w:val="-10"/>
        </w:rPr>
        <w:t xml:space="preserve"> </w:t>
      </w:r>
      <w:r>
        <w:t>частині</w:t>
      </w:r>
      <w:r>
        <w:rPr>
          <w:spacing w:val="-11"/>
        </w:rPr>
        <w:t xml:space="preserve"> </w:t>
      </w:r>
      <w:r>
        <w:t>складу</w:t>
      </w:r>
      <w:r>
        <w:rPr>
          <w:spacing w:val="-11"/>
        </w:rPr>
        <w:t xml:space="preserve"> </w:t>
      </w:r>
      <w:r>
        <w:t>доходів</w:t>
      </w:r>
      <w:r>
        <w:rPr>
          <w:spacing w:val="-12"/>
        </w:rPr>
        <w:t xml:space="preserve"> </w:t>
      </w:r>
      <w:r>
        <w:t>бюджетів</w:t>
      </w:r>
      <w:r>
        <w:rPr>
          <w:spacing w:val="-10"/>
        </w:rPr>
        <w:t xml:space="preserve"> </w:t>
      </w:r>
      <w:r>
        <w:t>затверджений</w:t>
      </w:r>
      <w:r>
        <w:rPr>
          <w:spacing w:val="-9"/>
        </w:rPr>
        <w:t xml:space="preserve"> </w:t>
      </w:r>
      <w:r>
        <w:t>в</w:t>
      </w:r>
      <w:r>
        <w:rPr>
          <w:spacing w:val="-12"/>
        </w:rPr>
        <w:t xml:space="preserve"> </w:t>
      </w:r>
      <w:r>
        <w:t>розмірі надходжень коштів:</w:t>
      </w:r>
    </w:p>
    <w:p w14:paraId="686AEF42" w14:textId="77777777" w:rsidR="001A6F49" w:rsidRDefault="00000000">
      <w:pPr>
        <w:pStyle w:val="a3"/>
        <w:ind w:left="849" w:right="5362" w:firstLine="0"/>
        <w:jc w:val="left"/>
      </w:pPr>
      <w:r>
        <w:t>до</w:t>
      </w:r>
      <w:r>
        <w:rPr>
          <w:spacing w:val="-10"/>
        </w:rPr>
        <w:t xml:space="preserve"> </w:t>
      </w:r>
      <w:r>
        <w:t>державного</w:t>
      </w:r>
      <w:r>
        <w:rPr>
          <w:spacing w:val="-9"/>
        </w:rPr>
        <w:t xml:space="preserve"> </w:t>
      </w:r>
      <w:r>
        <w:t>бюджету</w:t>
      </w:r>
      <w:r>
        <w:rPr>
          <w:spacing w:val="-6"/>
        </w:rPr>
        <w:t xml:space="preserve"> </w:t>
      </w:r>
      <w:r>
        <w:t>–</w:t>
      </w:r>
      <w:r>
        <w:rPr>
          <w:spacing w:val="-7"/>
        </w:rPr>
        <w:t xml:space="preserve"> </w:t>
      </w:r>
      <w:r>
        <w:t>45%; до обласного бюджету – 30%;</w:t>
      </w:r>
    </w:p>
    <w:p w14:paraId="6969A33F" w14:textId="77777777" w:rsidR="001A6F49" w:rsidRDefault="00000000">
      <w:pPr>
        <w:pStyle w:val="a3"/>
        <w:spacing w:line="322" w:lineRule="exact"/>
        <w:ind w:left="849" w:firstLine="0"/>
        <w:jc w:val="left"/>
      </w:pPr>
      <w:r>
        <w:t>до</w:t>
      </w:r>
      <w:r>
        <w:rPr>
          <w:spacing w:val="-8"/>
        </w:rPr>
        <w:t xml:space="preserve"> </w:t>
      </w:r>
      <w:r>
        <w:t>бюджету</w:t>
      </w:r>
      <w:r>
        <w:rPr>
          <w:spacing w:val="-4"/>
        </w:rPr>
        <w:t xml:space="preserve"> </w:t>
      </w:r>
      <w:r>
        <w:t>місцевого</w:t>
      </w:r>
      <w:r>
        <w:rPr>
          <w:spacing w:val="-3"/>
        </w:rPr>
        <w:t xml:space="preserve"> </w:t>
      </w:r>
      <w:r>
        <w:t>самоврядування</w:t>
      </w:r>
      <w:r>
        <w:rPr>
          <w:spacing w:val="-6"/>
        </w:rPr>
        <w:t xml:space="preserve"> </w:t>
      </w:r>
      <w:r>
        <w:t>–</w:t>
      </w:r>
      <w:r>
        <w:rPr>
          <w:spacing w:val="-4"/>
        </w:rPr>
        <w:t xml:space="preserve"> 25%.</w:t>
      </w:r>
    </w:p>
    <w:p w14:paraId="14A893C9" w14:textId="77777777" w:rsidR="001A6F49" w:rsidRDefault="00000000">
      <w:pPr>
        <w:pStyle w:val="a3"/>
        <w:ind w:right="288"/>
      </w:pPr>
      <w:r>
        <w:t>Найбільшою питомою вагою надходжень до місцевого фонду охорони навколишнього природного середовища орієнтовно 70 % від загального обсягу екологічного податку складають надходження екологічного податку від розміщення відходів у спеціально відведених для цього місцях чи об’єктах.</w:t>
      </w:r>
    </w:p>
    <w:p w14:paraId="223A4F14" w14:textId="77777777" w:rsidR="001A6F49" w:rsidRDefault="00000000">
      <w:pPr>
        <w:pStyle w:val="a3"/>
        <w:ind w:right="281"/>
        <w:rPr>
          <w:rFonts w:ascii="Calibri" w:hAnsi="Calibri"/>
          <w:sz w:val="22"/>
        </w:rPr>
      </w:pPr>
      <w:r>
        <w:t>З метою інтеграції України до світового співтовариства для розв’язання глобальних екологічних проблем, в тому числі у сфері управління відходами Україна співпрацює з міжнародними організаціями в сфері ОНПС та залучення фінансової допомоги. Інформація про можливості фінансування природоохоронних</w:t>
      </w:r>
      <w:r>
        <w:rPr>
          <w:spacing w:val="-3"/>
        </w:rPr>
        <w:t xml:space="preserve"> </w:t>
      </w:r>
      <w:r>
        <w:t>проєктів</w:t>
      </w:r>
      <w:r>
        <w:rPr>
          <w:spacing w:val="-3"/>
        </w:rPr>
        <w:t xml:space="preserve"> </w:t>
      </w:r>
      <w:r>
        <w:t>за</w:t>
      </w:r>
      <w:r>
        <w:rPr>
          <w:spacing w:val="-3"/>
        </w:rPr>
        <w:t xml:space="preserve"> </w:t>
      </w:r>
      <w:r>
        <w:t>рахунок</w:t>
      </w:r>
      <w:r>
        <w:rPr>
          <w:spacing w:val="-2"/>
        </w:rPr>
        <w:t xml:space="preserve"> </w:t>
      </w:r>
      <w:r>
        <w:t>коштів міжнародної</w:t>
      </w:r>
      <w:r>
        <w:rPr>
          <w:spacing w:val="-4"/>
        </w:rPr>
        <w:t xml:space="preserve"> </w:t>
      </w:r>
      <w:r>
        <w:t>технічної</w:t>
      </w:r>
      <w:r>
        <w:rPr>
          <w:spacing w:val="-2"/>
        </w:rPr>
        <w:t xml:space="preserve"> </w:t>
      </w:r>
      <w:r>
        <w:t xml:space="preserve">допомоги наведена на сайті Міндовкілля за посиланням: </w:t>
      </w:r>
      <w:hyperlink r:id="rId206">
        <w:r>
          <w:rPr>
            <w:color w:val="006FC0"/>
            <w:u w:val="single" w:color="006FC0"/>
          </w:rPr>
          <w:t>https://surl.li/vrpeiy</w:t>
        </w:r>
        <w:r>
          <w:rPr>
            <w:rFonts w:ascii="Calibri" w:hAnsi="Calibri"/>
            <w:color w:val="006FC0"/>
            <w:sz w:val="22"/>
            <w:u w:val="single" w:color="006FC0"/>
          </w:rPr>
          <w:t>.</w:t>
        </w:r>
      </w:hyperlink>
    </w:p>
    <w:p w14:paraId="31F86990" w14:textId="77777777" w:rsidR="001A6F49" w:rsidRDefault="001A6F49">
      <w:pPr>
        <w:pStyle w:val="a3"/>
        <w:rPr>
          <w:rFonts w:ascii="Calibri" w:hAnsi="Calibri"/>
          <w:sz w:val="22"/>
        </w:rPr>
        <w:sectPr w:rsidR="001A6F49">
          <w:pgSz w:w="11910" w:h="16840"/>
          <w:pgMar w:top="760" w:right="566" w:bottom="920" w:left="1133" w:header="0" w:footer="732" w:gutter="0"/>
          <w:cols w:space="720"/>
        </w:sectPr>
      </w:pPr>
    </w:p>
    <w:p w14:paraId="21F6951A" w14:textId="77777777" w:rsidR="001A6F49" w:rsidRDefault="00000000">
      <w:pPr>
        <w:pStyle w:val="a3"/>
        <w:spacing w:before="71"/>
        <w:ind w:right="288"/>
      </w:pPr>
      <w:r>
        <w:t>Також інформація про різні можливості фінансування, включаючи відомості</w:t>
      </w:r>
      <w:r>
        <w:rPr>
          <w:spacing w:val="-12"/>
        </w:rPr>
        <w:t xml:space="preserve"> </w:t>
      </w:r>
      <w:r>
        <w:t>про</w:t>
      </w:r>
      <w:r>
        <w:rPr>
          <w:spacing w:val="-9"/>
        </w:rPr>
        <w:t xml:space="preserve"> </w:t>
      </w:r>
      <w:r>
        <w:t>активних</w:t>
      </w:r>
      <w:r>
        <w:rPr>
          <w:spacing w:val="-9"/>
        </w:rPr>
        <w:t xml:space="preserve"> </w:t>
      </w:r>
      <w:r>
        <w:t>донорів</w:t>
      </w:r>
      <w:r>
        <w:rPr>
          <w:spacing w:val="-10"/>
        </w:rPr>
        <w:t xml:space="preserve"> </w:t>
      </w:r>
      <w:r>
        <w:t>і</w:t>
      </w:r>
      <w:r>
        <w:rPr>
          <w:spacing w:val="-9"/>
        </w:rPr>
        <w:t xml:space="preserve"> </w:t>
      </w:r>
      <w:r>
        <w:t>міжнародні</w:t>
      </w:r>
      <w:r>
        <w:rPr>
          <w:spacing w:val="-9"/>
        </w:rPr>
        <w:t xml:space="preserve"> </w:t>
      </w:r>
      <w:r>
        <w:t>фінансові</w:t>
      </w:r>
      <w:r>
        <w:rPr>
          <w:spacing w:val="-9"/>
        </w:rPr>
        <w:t xml:space="preserve"> </w:t>
      </w:r>
      <w:r>
        <w:t>організації</w:t>
      </w:r>
      <w:r>
        <w:rPr>
          <w:spacing w:val="-9"/>
        </w:rPr>
        <w:t xml:space="preserve"> </w:t>
      </w:r>
      <w:r>
        <w:t>від</w:t>
      </w:r>
      <w:r>
        <w:rPr>
          <w:spacing w:val="-9"/>
        </w:rPr>
        <w:t xml:space="preserve"> </w:t>
      </w:r>
      <w:r>
        <w:t>ініціативи</w:t>
      </w:r>
    </w:p>
    <w:p w14:paraId="0BC2CD7B" w14:textId="77777777" w:rsidR="001A6F49" w:rsidRDefault="00000000">
      <w:pPr>
        <w:pStyle w:val="a3"/>
        <w:ind w:right="285" w:firstLine="0"/>
      </w:pPr>
      <w:r>
        <w:t xml:space="preserve">«Угода Мерів» наведена в інтерактивному фінансовому посібнику, створеному для того, щоб спростити процес пошуку фінансування для підписантів Угоди мерів, що за посиланням: </w:t>
      </w:r>
      <w:hyperlink r:id="rId207">
        <w:r>
          <w:rPr>
            <w:color w:val="0000FF"/>
            <w:u w:val="single" w:color="0000FF"/>
          </w:rPr>
          <w:t>https://com-east.eu/uk/mozhlyvosti-finansuvannya/</w:t>
        </w:r>
        <w:r>
          <w:t>.</w:t>
        </w:r>
      </w:hyperlink>
    </w:p>
    <w:p w14:paraId="4B51A2A7" w14:textId="77777777" w:rsidR="001A6F49" w:rsidRDefault="00000000">
      <w:pPr>
        <w:pStyle w:val="a3"/>
        <w:spacing w:before="1"/>
        <w:ind w:right="283"/>
      </w:pPr>
      <w:r>
        <w:t>Загальна потреба у фінансуванні заходів Місцевого плану управління відходами наведена у додатку 13. Плановий розподіл обсягів фінансування за джерелами фінансування наведений у додатку 14.</w:t>
      </w:r>
    </w:p>
    <w:p w14:paraId="15D9B8A3" w14:textId="77777777" w:rsidR="001A6F49" w:rsidRDefault="00000000">
      <w:pPr>
        <w:pStyle w:val="a3"/>
        <w:spacing w:line="242" w:lineRule="auto"/>
        <w:ind w:right="290"/>
      </w:pPr>
      <w:r>
        <w:t>Можливості фінансування заходів по управлінню відходами визначені законодавчо (ЗУ «Про управління відходами»).</w:t>
      </w:r>
    </w:p>
    <w:p w14:paraId="5C8D0221" w14:textId="77777777" w:rsidR="001A6F49" w:rsidRDefault="00000000">
      <w:pPr>
        <w:pStyle w:val="1"/>
        <w:spacing w:line="317" w:lineRule="exact"/>
        <w:jc w:val="both"/>
      </w:pPr>
      <w:r>
        <w:t>Стаття</w:t>
      </w:r>
      <w:r>
        <w:rPr>
          <w:spacing w:val="-10"/>
        </w:rPr>
        <w:t xml:space="preserve"> </w:t>
      </w:r>
      <w:r>
        <w:t>55.</w:t>
      </w:r>
      <w:r>
        <w:rPr>
          <w:spacing w:val="-7"/>
        </w:rPr>
        <w:t xml:space="preserve"> </w:t>
      </w:r>
      <w:r>
        <w:t>Фінансування</w:t>
      </w:r>
      <w:r>
        <w:rPr>
          <w:spacing w:val="-6"/>
        </w:rPr>
        <w:t xml:space="preserve"> </w:t>
      </w:r>
      <w:r>
        <w:t>заходів</w:t>
      </w:r>
      <w:r>
        <w:rPr>
          <w:spacing w:val="-4"/>
        </w:rPr>
        <w:t xml:space="preserve"> </w:t>
      </w:r>
      <w:r>
        <w:t>у</w:t>
      </w:r>
      <w:r>
        <w:rPr>
          <w:spacing w:val="-4"/>
        </w:rPr>
        <w:t xml:space="preserve"> </w:t>
      </w:r>
      <w:r>
        <w:t>сфері</w:t>
      </w:r>
      <w:r>
        <w:rPr>
          <w:spacing w:val="-3"/>
        </w:rPr>
        <w:t xml:space="preserve"> </w:t>
      </w:r>
      <w:r>
        <w:t>управління</w:t>
      </w:r>
      <w:r>
        <w:rPr>
          <w:spacing w:val="-5"/>
        </w:rPr>
        <w:t xml:space="preserve"> </w:t>
      </w:r>
      <w:r>
        <w:rPr>
          <w:spacing w:val="-2"/>
        </w:rPr>
        <w:t>відходами:</w:t>
      </w:r>
    </w:p>
    <w:p w14:paraId="28979FAE" w14:textId="77777777" w:rsidR="001A6F49" w:rsidRDefault="00000000">
      <w:pPr>
        <w:pStyle w:val="a5"/>
        <w:numPr>
          <w:ilvl w:val="0"/>
          <w:numId w:val="12"/>
        </w:numPr>
        <w:tabs>
          <w:tab w:val="left" w:pos="1202"/>
        </w:tabs>
        <w:ind w:right="283" w:firstLine="566"/>
        <w:jc w:val="both"/>
        <w:rPr>
          <w:sz w:val="28"/>
        </w:rPr>
      </w:pPr>
      <w:r>
        <w:rPr>
          <w:sz w:val="28"/>
        </w:rPr>
        <w:t>Фінансування заходів у сфері управління відходами здійснюється за рахунок коштів утворювачів та власників відходів. Для фінансування заходів у сфері управління відходами можуть залучатися кошти державного та місцевих бюджетів,</w:t>
      </w:r>
      <w:r>
        <w:rPr>
          <w:spacing w:val="-4"/>
          <w:sz w:val="28"/>
        </w:rPr>
        <w:t xml:space="preserve"> </w:t>
      </w:r>
      <w:r>
        <w:rPr>
          <w:sz w:val="28"/>
        </w:rPr>
        <w:t>фондів</w:t>
      </w:r>
      <w:r>
        <w:rPr>
          <w:spacing w:val="-3"/>
          <w:sz w:val="28"/>
        </w:rPr>
        <w:t xml:space="preserve"> </w:t>
      </w:r>
      <w:r>
        <w:rPr>
          <w:sz w:val="28"/>
        </w:rPr>
        <w:t>охорони</w:t>
      </w:r>
      <w:r>
        <w:rPr>
          <w:spacing w:val="-3"/>
          <w:sz w:val="28"/>
        </w:rPr>
        <w:t xml:space="preserve"> </w:t>
      </w:r>
      <w:r>
        <w:rPr>
          <w:sz w:val="28"/>
        </w:rPr>
        <w:t>навколишнього</w:t>
      </w:r>
      <w:r>
        <w:rPr>
          <w:spacing w:val="-3"/>
          <w:sz w:val="28"/>
        </w:rPr>
        <w:t xml:space="preserve"> </w:t>
      </w:r>
      <w:r>
        <w:rPr>
          <w:sz w:val="28"/>
        </w:rPr>
        <w:t>природного</w:t>
      </w:r>
      <w:r>
        <w:rPr>
          <w:spacing w:val="-3"/>
          <w:sz w:val="28"/>
        </w:rPr>
        <w:t xml:space="preserve"> </w:t>
      </w:r>
      <w:r>
        <w:rPr>
          <w:sz w:val="28"/>
        </w:rPr>
        <w:t>середовища,</w:t>
      </w:r>
      <w:r>
        <w:rPr>
          <w:spacing w:val="-3"/>
          <w:sz w:val="28"/>
        </w:rPr>
        <w:t xml:space="preserve"> </w:t>
      </w:r>
      <w:r>
        <w:rPr>
          <w:sz w:val="28"/>
        </w:rPr>
        <w:t>добровільні внески підприємств, установ, організацій, громадян України та їх об’єднань, а також інші джерела, не заборонені законом, в тому числі кошти міжнародної технічної допомоги, приватні інвестиції, та кредити.</w:t>
      </w:r>
    </w:p>
    <w:p w14:paraId="5BD59B12" w14:textId="77777777" w:rsidR="001A6F49" w:rsidRDefault="00000000">
      <w:pPr>
        <w:pStyle w:val="1"/>
        <w:ind w:left="283" w:right="288" w:firstLine="566"/>
        <w:jc w:val="both"/>
      </w:pPr>
      <w:r>
        <w:t>Стаття</w:t>
      </w:r>
      <w:r>
        <w:rPr>
          <w:spacing w:val="-18"/>
        </w:rPr>
        <w:t xml:space="preserve"> </w:t>
      </w:r>
      <w:r>
        <w:t>56.</w:t>
      </w:r>
      <w:r>
        <w:rPr>
          <w:spacing w:val="-17"/>
        </w:rPr>
        <w:t xml:space="preserve"> </w:t>
      </w:r>
      <w:r>
        <w:t>Економічні</w:t>
      </w:r>
      <w:r>
        <w:rPr>
          <w:spacing w:val="-18"/>
        </w:rPr>
        <w:t xml:space="preserve"> </w:t>
      </w:r>
      <w:r>
        <w:t>інструменти</w:t>
      </w:r>
      <w:r>
        <w:rPr>
          <w:spacing w:val="-17"/>
        </w:rPr>
        <w:t xml:space="preserve"> </w:t>
      </w:r>
      <w:r>
        <w:t>для</w:t>
      </w:r>
      <w:r>
        <w:rPr>
          <w:spacing w:val="-18"/>
        </w:rPr>
        <w:t xml:space="preserve"> </w:t>
      </w:r>
      <w:r>
        <w:t>дотримання</w:t>
      </w:r>
      <w:r>
        <w:rPr>
          <w:spacing w:val="-17"/>
        </w:rPr>
        <w:t xml:space="preserve"> </w:t>
      </w:r>
      <w:r>
        <w:t>ієрархії</w:t>
      </w:r>
      <w:r>
        <w:rPr>
          <w:spacing w:val="-18"/>
        </w:rPr>
        <w:t xml:space="preserve"> </w:t>
      </w:r>
      <w:r>
        <w:t>управління відходами та фінансування заходів у сфері управління відходами:</w:t>
      </w:r>
    </w:p>
    <w:p w14:paraId="2CAAD89B" w14:textId="77777777" w:rsidR="001A6F49" w:rsidRDefault="00000000">
      <w:pPr>
        <w:pStyle w:val="a5"/>
        <w:numPr>
          <w:ilvl w:val="0"/>
          <w:numId w:val="11"/>
        </w:numPr>
        <w:tabs>
          <w:tab w:val="left" w:pos="1341"/>
        </w:tabs>
        <w:ind w:right="280" w:firstLine="566"/>
        <w:jc w:val="both"/>
        <w:rPr>
          <w:sz w:val="28"/>
        </w:rPr>
      </w:pPr>
      <w:r>
        <w:rPr>
          <w:sz w:val="28"/>
        </w:rPr>
        <w:t>Для стимулювання дотримання ієрархії управління відходами, забезпечення повного відшкодування витрат утворювачів та власників відходів та забезпечення фінансування заходів у сфері управління відходами уповноваженими органами впроваджуються такі економічні інструменти:</w:t>
      </w:r>
    </w:p>
    <w:p w14:paraId="31448EB2" w14:textId="77777777" w:rsidR="001A6F49" w:rsidRDefault="00000000">
      <w:pPr>
        <w:pStyle w:val="a5"/>
        <w:numPr>
          <w:ilvl w:val="1"/>
          <w:numId w:val="11"/>
        </w:numPr>
        <w:tabs>
          <w:tab w:val="left" w:pos="1324"/>
        </w:tabs>
        <w:ind w:right="289" w:firstLine="566"/>
        <w:jc w:val="both"/>
        <w:rPr>
          <w:sz w:val="28"/>
        </w:rPr>
      </w:pPr>
      <w:r>
        <w:rPr>
          <w:sz w:val="28"/>
        </w:rPr>
        <w:t>встановлення ставок екологічного податку, що справляється за захоронення відходів на полігонах;</w:t>
      </w:r>
    </w:p>
    <w:p w14:paraId="2E231B15" w14:textId="77777777" w:rsidR="001A6F49" w:rsidRDefault="00000000">
      <w:pPr>
        <w:pStyle w:val="a5"/>
        <w:numPr>
          <w:ilvl w:val="1"/>
          <w:numId w:val="11"/>
        </w:numPr>
        <w:tabs>
          <w:tab w:val="left" w:pos="1278"/>
        </w:tabs>
        <w:ind w:right="287" w:firstLine="566"/>
        <w:jc w:val="both"/>
        <w:rPr>
          <w:sz w:val="28"/>
        </w:rPr>
      </w:pPr>
      <w:r>
        <w:rPr>
          <w:sz w:val="28"/>
        </w:rPr>
        <w:t>запровадження системи, за якої утворювачі та власники відходів сплачують лише за фактичну вагу відходів, непридатних для підготовки до повторного використання та відновлення, та створюються стимули для роздільного збирання відходів;</w:t>
      </w:r>
    </w:p>
    <w:p w14:paraId="13D2B4FF" w14:textId="77777777" w:rsidR="001A6F49" w:rsidRDefault="00000000">
      <w:pPr>
        <w:pStyle w:val="a5"/>
        <w:numPr>
          <w:ilvl w:val="1"/>
          <w:numId w:val="11"/>
        </w:numPr>
        <w:tabs>
          <w:tab w:val="left" w:pos="1152"/>
        </w:tabs>
        <w:ind w:right="289" w:firstLine="566"/>
        <w:jc w:val="both"/>
        <w:rPr>
          <w:sz w:val="28"/>
        </w:rPr>
      </w:pPr>
      <w:r>
        <w:rPr>
          <w:sz w:val="28"/>
        </w:rPr>
        <w:t>запровадження</w:t>
      </w:r>
      <w:r>
        <w:rPr>
          <w:spacing w:val="-10"/>
          <w:sz w:val="28"/>
        </w:rPr>
        <w:t xml:space="preserve"> </w:t>
      </w:r>
      <w:r>
        <w:rPr>
          <w:sz w:val="28"/>
        </w:rPr>
        <w:t>розширеної</w:t>
      </w:r>
      <w:r>
        <w:rPr>
          <w:spacing w:val="-7"/>
          <w:sz w:val="28"/>
        </w:rPr>
        <w:t xml:space="preserve"> </w:t>
      </w:r>
      <w:r>
        <w:rPr>
          <w:sz w:val="28"/>
        </w:rPr>
        <w:t>відповідальності</w:t>
      </w:r>
      <w:r>
        <w:rPr>
          <w:spacing w:val="-7"/>
          <w:sz w:val="28"/>
        </w:rPr>
        <w:t xml:space="preserve"> </w:t>
      </w:r>
      <w:r>
        <w:rPr>
          <w:sz w:val="28"/>
        </w:rPr>
        <w:t>виробника</w:t>
      </w:r>
      <w:r>
        <w:rPr>
          <w:spacing w:val="-10"/>
          <w:sz w:val="28"/>
        </w:rPr>
        <w:t xml:space="preserve"> </w:t>
      </w:r>
      <w:r>
        <w:rPr>
          <w:sz w:val="28"/>
        </w:rPr>
        <w:t>для</w:t>
      </w:r>
      <w:r>
        <w:rPr>
          <w:spacing w:val="-8"/>
          <w:sz w:val="28"/>
        </w:rPr>
        <w:t xml:space="preserve"> </w:t>
      </w:r>
      <w:r>
        <w:rPr>
          <w:sz w:val="28"/>
        </w:rPr>
        <w:t>певних</w:t>
      </w:r>
      <w:r>
        <w:rPr>
          <w:spacing w:val="-7"/>
          <w:sz w:val="28"/>
        </w:rPr>
        <w:t xml:space="preserve"> </w:t>
      </w:r>
      <w:r>
        <w:rPr>
          <w:sz w:val="28"/>
        </w:rPr>
        <w:t xml:space="preserve">видів відходів, розроблення заходів для підвищення її організаційної та економічної </w:t>
      </w:r>
      <w:r>
        <w:rPr>
          <w:spacing w:val="-2"/>
          <w:sz w:val="28"/>
        </w:rPr>
        <w:t>ефективності;</w:t>
      </w:r>
    </w:p>
    <w:p w14:paraId="15764F3D" w14:textId="77777777" w:rsidR="001A6F49" w:rsidRDefault="00000000">
      <w:pPr>
        <w:pStyle w:val="a5"/>
        <w:numPr>
          <w:ilvl w:val="1"/>
          <w:numId w:val="11"/>
        </w:numPr>
        <w:tabs>
          <w:tab w:val="left" w:pos="1278"/>
        </w:tabs>
        <w:ind w:right="290" w:firstLine="566"/>
        <w:jc w:val="both"/>
        <w:rPr>
          <w:sz w:val="28"/>
        </w:rPr>
      </w:pPr>
      <w:r>
        <w:rPr>
          <w:sz w:val="28"/>
        </w:rPr>
        <w:t>впровадження депозитних схем та інших заходів для заохочення ефективного збирання використаних продукції та матеріалів;</w:t>
      </w:r>
    </w:p>
    <w:p w14:paraId="76CA9E44" w14:textId="77777777" w:rsidR="001A6F49" w:rsidRDefault="00000000">
      <w:pPr>
        <w:pStyle w:val="a5"/>
        <w:numPr>
          <w:ilvl w:val="1"/>
          <w:numId w:val="11"/>
        </w:numPr>
        <w:tabs>
          <w:tab w:val="left" w:pos="1139"/>
        </w:tabs>
        <w:ind w:right="286" w:firstLine="566"/>
        <w:jc w:val="both"/>
        <w:rPr>
          <w:sz w:val="28"/>
        </w:rPr>
      </w:pPr>
      <w:r>
        <w:rPr>
          <w:sz w:val="28"/>
        </w:rPr>
        <w:t>надання</w:t>
      </w:r>
      <w:r>
        <w:rPr>
          <w:spacing w:val="-18"/>
          <w:sz w:val="28"/>
        </w:rPr>
        <w:t xml:space="preserve"> </w:t>
      </w:r>
      <w:r>
        <w:rPr>
          <w:sz w:val="28"/>
        </w:rPr>
        <w:t>податкових</w:t>
      </w:r>
      <w:r>
        <w:rPr>
          <w:spacing w:val="-17"/>
          <w:sz w:val="28"/>
        </w:rPr>
        <w:t xml:space="preserve"> </w:t>
      </w:r>
      <w:r>
        <w:rPr>
          <w:sz w:val="28"/>
        </w:rPr>
        <w:t>пільг</w:t>
      </w:r>
      <w:r>
        <w:rPr>
          <w:spacing w:val="-18"/>
          <w:sz w:val="28"/>
        </w:rPr>
        <w:t xml:space="preserve"> </w:t>
      </w:r>
      <w:r>
        <w:rPr>
          <w:sz w:val="28"/>
        </w:rPr>
        <w:t>для</w:t>
      </w:r>
      <w:r>
        <w:rPr>
          <w:spacing w:val="-17"/>
          <w:sz w:val="28"/>
        </w:rPr>
        <w:t xml:space="preserve"> </w:t>
      </w:r>
      <w:r>
        <w:rPr>
          <w:sz w:val="28"/>
        </w:rPr>
        <w:t>стимулювання</w:t>
      </w:r>
      <w:r>
        <w:rPr>
          <w:spacing w:val="-18"/>
          <w:sz w:val="28"/>
        </w:rPr>
        <w:t xml:space="preserve"> </w:t>
      </w:r>
      <w:r>
        <w:rPr>
          <w:sz w:val="28"/>
        </w:rPr>
        <w:t>повторного</w:t>
      </w:r>
      <w:r>
        <w:rPr>
          <w:spacing w:val="-17"/>
          <w:sz w:val="28"/>
        </w:rPr>
        <w:t xml:space="preserve"> </w:t>
      </w:r>
      <w:r>
        <w:rPr>
          <w:sz w:val="28"/>
        </w:rPr>
        <w:t>використання</w:t>
      </w:r>
      <w:r>
        <w:rPr>
          <w:spacing w:val="-18"/>
          <w:sz w:val="28"/>
        </w:rPr>
        <w:t xml:space="preserve"> </w:t>
      </w:r>
      <w:r>
        <w:rPr>
          <w:sz w:val="28"/>
        </w:rPr>
        <w:t>та благодійного пожертвування продукції;</w:t>
      </w:r>
    </w:p>
    <w:p w14:paraId="56267F01" w14:textId="77777777" w:rsidR="001A6F49" w:rsidRDefault="00000000">
      <w:pPr>
        <w:pStyle w:val="a5"/>
        <w:numPr>
          <w:ilvl w:val="1"/>
          <w:numId w:val="11"/>
        </w:numPr>
        <w:tabs>
          <w:tab w:val="left" w:pos="1152"/>
        </w:tabs>
        <w:ind w:right="284" w:firstLine="566"/>
        <w:jc w:val="both"/>
        <w:rPr>
          <w:sz w:val="28"/>
        </w:rPr>
      </w:pPr>
      <w:r>
        <w:rPr>
          <w:sz w:val="28"/>
        </w:rPr>
        <w:t>оподаткування</w:t>
      </w:r>
      <w:r>
        <w:rPr>
          <w:spacing w:val="-5"/>
          <w:sz w:val="28"/>
        </w:rPr>
        <w:t xml:space="preserve"> </w:t>
      </w:r>
      <w:r>
        <w:rPr>
          <w:sz w:val="28"/>
        </w:rPr>
        <w:t>продукції,</w:t>
      </w:r>
      <w:r>
        <w:rPr>
          <w:spacing w:val="-6"/>
          <w:sz w:val="28"/>
        </w:rPr>
        <w:t xml:space="preserve"> </w:t>
      </w:r>
      <w:r>
        <w:rPr>
          <w:sz w:val="28"/>
        </w:rPr>
        <w:t>відходи</w:t>
      </w:r>
      <w:r>
        <w:rPr>
          <w:spacing w:val="-5"/>
          <w:sz w:val="28"/>
        </w:rPr>
        <w:t xml:space="preserve"> </w:t>
      </w:r>
      <w:r>
        <w:rPr>
          <w:sz w:val="28"/>
        </w:rPr>
        <w:t>якої</w:t>
      </w:r>
      <w:r>
        <w:rPr>
          <w:spacing w:val="-4"/>
          <w:sz w:val="28"/>
        </w:rPr>
        <w:t xml:space="preserve"> </w:t>
      </w:r>
      <w:r>
        <w:rPr>
          <w:sz w:val="28"/>
        </w:rPr>
        <w:t>спричиняють</w:t>
      </w:r>
      <w:r>
        <w:rPr>
          <w:spacing w:val="-7"/>
          <w:sz w:val="28"/>
        </w:rPr>
        <w:t xml:space="preserve"> </w:t>
      </w:r>
      <w:r>
        <w:rPr>
          <w:sz w:val="28"/>
        </w:rPr>
        <w:t>значний</w:t>
      </w:r>
      <w:r>
        <w:rPr>
          <w:spacing w:val="-5"/>
          <w:sz w:val="28"/>
        </w:rPr>
        <w:t xml:space="preserve"> </w:t>
      </w:r>
      <w:r>
        <w:rPr>
          <w:sz w:val="28"/>
        </w:rPr>
        <w:t>негативний вплив на навколишнє природне середовище, з метою зменшення споживання такої продукції та стимулювання впровадження найкращих доступних технологій і методів управління для їх рециклінгу;</w:t>
      </w:r>
    </w:p>
    <w:p w14:paraId="1DE31D36" w14:textId="77777777" w:rsidR="001A6F49" w:rsidRDefault="00000000">
      <w:pPr>
        <w:pStyle w:val="a5"/>
        <w:numPr>
          <w:ilvl w:val="1"/>
          <w:numId w:val="11"/>
        </w:numPr>
        <w:tabs>
          <w:tab w:val="left" w:pos="1266"/>
        </w:tabs>
        <w:spacing w:before="1"/>
        <w:ind w:right="289" w:firstLine="566"/>
        <w:jc w:val="both"/>
        <w:rPr>
          <w:sz w:val="28"/>
        </w:rPr>
      </w:pPr>
      <w:r>
        <w:rPr>
          <w:sz w:val="28"/>
        </w:rPr>
        <w:t>стимулювання використання продукції та матеріалів, отриманих у результаті підготовки відходів до повторного використання та рециклінгу;</w:t>
      </w:r>
    </w:p>
    <w:p w14:paraId="2CE45DE9" w14:textId="77777777" w:rsidR="001A6F49" w:rsidRDefault="00000000">
      <w:pPr>
        <w:pStyle w:val="a5"/>
        <w:numPr>
          <w:ilvl w:val="1"/>
          <w:numId w:val="11"/>
        </w:numPr>
        <w:tabs>
          <w:tab w:val="left" w:pos="1281"/>
        </w:tabs>
        <w:ind w:right="289" w:firstLine="566"/>
        <w:jc w:val="both"/>
        <w:rPr>
          <w:sz w:val="28"/>
        </w:rPr>
      </w:pPr>
      <w:r>
        <w:rPr>
          <w:sz w:val="28"/>
        </w:rPr>
        <w:t>надання податкових і кредитних пільг для фінансової підтримки проведення наукових досліджень та впровадження інноваційних технологій оброблення, зокрема рециклінгу, відходів.</w:t>
      </w:r>
    </w:p>
    <w:p w14:paraId="4FF37D73" w14:textId="77777777" w:rsidR="001A6F49" w:rsidRDefault="001A6F49">
      <w:pPr>
        <w:pStyle w:val="a5"/>
        <w:rPr>
          <w:sz w:val="28"/>
        </w:rPr>
        <w:sectPr w:rsidR="001A6F49">
          <w:pgSz w:w="11910" w:h="16840"/>
          <w:pgMar w:top="760" w:right="566" w:bottom="920" w:left="1133" w:header="0" w:footer="732" w:gutter="0"/>
          <w:cols w:space="720"/>
        </w:sectPr>
      </w:pPr>
    </w:p>
    <w:p w14:paraId="4B207B65" w14:textId="77777777" w:rsidR="001A6F49" w:rsidRDefault="00000000">
      <w:pPr>
        <w:pStyle w:val="a5"/>
        <w:numPr>
          <w:ilvl w:val="0"/>
          <w:numId w:val="11"/>
        </w:numPr>
        <w:tabs>
          <w:tab w:val="left" w:pos="1116"/>
        </w:tabs>
        <w:spacing w:before="71"/>
        <w:ind w:right="284" w:firstLine="566"/>
        <w:jc w:val="both"/>
        <w:rPr>
          <w:sz w:val="28"/>
        </w:rPr>
      </w:pPr>
      <w:r>
        <w:rPr>
          <w:sz w:val="28"/>
        </w:rPr>
        <w:t>Законом</w:t>
      </w:r>
      <w:r>
        <w:rPr>
          <w:spacing w:val="-18"/>
          <w:sz w:val="28"/>
        </w:rPr>
        <w:t xml:space="preserve"> </w:t>
      </w:r>
      <w:r>
        <w:rPr>
          <w:sz w:val="28"/>
        </w:rPr>
        <w:t>можуть</w:t>
      </w:r>
      <w:r>
        <w:rPr>
          <w:spacing w:val="-17"/>
          <w:sz w:val="28"/>
        </w:rPr>
        <w:t xml:space="preserve"> </w:t>
      </w:r>
      <w:r>
        <w:rPr>
          <w:sz w:val="28"/>
        </w:rPr>
        <w:t>встановлюватися</w:t>
      </w:r>
      <w:r>
        <w:rPr>
          <w:spacing w:val="-18"/>
          <w:sz w:val="28"/>
        </w:rPr>
        <w:t xml:space="preserve"> </w:t>
      </w:r>
      <w:r>
        <w:rPr>
          <w:sz w:val="28"/>
        </w:rPr>
        <w:t>також</w:t>
      </w:r>
      <w:r>
        <w:rPr>
          <w:spacing w:val="-17"/>
          <w:sz w:val="28"/>
        </w:rPr>
        <w:t xml:space="preserve"> </w:t>
      </w:r>
      <w:r>
        <w:rPr>
          <w:sz w:val="28"/>
        </w:rPr>
        <w:t>інші</w:t>
      </w:r>
      <w:r>
        <w:rPr>
          <w:spacing w:val="-18"/>
          <w:sz w:val="28"/>
        </w:rPr>
        <w:t xml:space="preserve"> </w:t>
      </w:r>
      <w:r>
        <w:rPr>
          <w:sz w:val="28"/>
        </w:rPr>
        <w:t>економічні</w:t>
      </w:r>
      <w:r>
        <w:rPr>
          <w:spacing w:val="-17"/>
          <w:sz w:val="28"/>
        </w:rPr>
        <w:t xml:space="preserve"> </w:t>
      </w:r>
      <w:r>
        <w:rPr>
          <w:sz w:val="28"/>
        </w:rPr>
        <w:t>інструменти</w:t>
      </w:r>
      <w:r>
        <w:rPr>
          <w:spacing w:val="-18"/>
          <w:sz w:val="28"/>
        </w:rPr>
        <w:t xml:space="preserve"> </w:t>
      </w:r>
      <w:r>
        <w:rPr>
          <w:sz w:val="28"/>
        </w:rPr>
        <w:t>для запобігання утворенню відходів, забезпечення їх рециклінгу та іншого відновлення, зокрема пільгове оподаткування екологічних видів продукції, пільгове</w:t>
      </w:r>
      <w:r>
        <w:rPr>
          <w:spacing w:val="-12"/>
          <w:sz w:val="28"/>
        </w:rPr>
        <w:t xml:space="preserve"> </w:t>
      </w:r>
      <w:r>
        <w:rPr>
          <w:sz w:val="28"/>
        </w:rPr>
        <w:t>кредитування</w:t>
      </w:r>
      <w:r>
        <w:rPr>
          <w:spacing w:val="-14"/>
          <w:sz w:val="28"/>
        </w:rPr>
        <w:t xml:space="preserve"> </w:t>
      </w:r>
      <w:r>
        <w:rPr>
          <w:sz w:val="28"/>
        </w:rPr>
        <w:t>і</w:t>
      </w:r>
      <w:r>
        <w:rPr>
          <w:spacing w:val="-11"/>
          <w:sz w:val="28"/>
        </w:rPr>
        <w:t xml:space="preserve"> </w:t>
      </w:r>
      <w:r>
        <w:rPr>
          <w:sz w:val="28"/>
        </w:rPr>
        <w:t>субсидіювання</w:t>
      </w:r>
      <w:r>
        <w:rPr>
          <w:spacing w:val="-14"/>
          <w:sz w:val="28"/>
        </w:rPr>
        <w:t xml:space="preserve"> </w:t>
      </w:r>
      <w:r>
        <w:rPr>
          <w:sz w:val="28"/>
        </w:rPr>
        <w:t>екологічних</w:t>
      </w:r>
      <w:r>
        <w:rPr>
          <w:spacing w:val="-13"/>
          <w:sz w:val="28"/>
        </w:rPr>
        <w:t xml:space="preserve"> </w:t>
      </w:r>
      <w:r>
        <w:rPr>
          <w:sz w:val="28"/>
        </w:rPr>
        <w:t>проектів,</w:t>
      </w:r>
      <w:r>
        <w:rPr>
          <w:spacing w:val="-13"/>
          <w:sz w:val="28"/>
        </w:rPr>
        <w:t xml:space="preserve"> </w:t>
      </w:r>
      <w:r>
        <w:rPr>
          <w:sz w:val="28"/>
        </w:rPr>
        <w:t>надання</w:t>
      </w:r>
      <w:r>
        <w:rPr>
          <w:spacing w:val="-14"/>
          <w:sz w:val="28"/>
        </w:rPr>
        <w:t xml:space="preserve"> </w:t>
      </w:r>
      <w:r>
        <w:rPr>
          <w:sz w:val="28"/>
        </w:rPr>
        <w:t>дотації</w:t>
      </w:r>
      <w:r>
        <w:rPr>
          <w:spacing w:val="-13"/>
          <w:sz w:val="28"/>
        </w:rPr>
        <w:t xml:space="preserve"> </w:t>
      </w:r>
      <w:r>
        <w:rPr>
          <w:sz w:val="28"/>
        </w:rPr>
        <w:t>на придбання природоохоронного обладнання, прискорені строки амортизації природоохоронного обладнання.</w:t>
      </w:r>
    </w:p>
    <w:p w14:paraId="382AAAA2" w14:textId="77777777" w:rsidR="001A6F49" w:rsidRDefault="00000000">
      <w:pPr>
        <w:pStyle w:val="1"/>
        <w:spacing w:before="1"/>
        <w:ind w:left="283" w:right="287" w:firstLine="566"/>
        <w:jc w:val="both"/>
      </w:pPr>
      <w:r>
        <w:t xml:space="preserve">Фінансування діяльності пунктів роздільного збирання побутових </w:t>
      </w:r>
      <w:r>
        <w:rPr>
          <w:spacing w:val="-2"/>
        </w:rPr>
        <w:t>відходів.</w:t>
      </w:r>
    </w:p>
    <w:p w14:paraId="57E0D3A1" w14:textId="77777777" w:rsidR="001A6F49" w:rsidRDefault="00000000">
      <w:pPr>
        <w:pStyle w:val="a3"/>
        <w:ind w:right="289"/>
      </w:pPr>
      <w:r>
        <w:t>Витрати на здійснення роздільного збирання побутових відходів у пунктах роздільного збирання побутових відходів можуть відшкодовуватися за рахунок таких джерел:</w:t>
      </w:r>
    </w:p>
    <w:p w14:paraId="6723ABF7" w14:textId="77777777" w:rsidR="001A6F49" w:rsidRDefault="00000000">
      <w:pPr>
        <w:pStyle w:val="a5"/>
        <w:numPr>
          <w:ilvl w:val="0"/>
          <w:numId w:val="10"/>
        </w:numPr>
        <w:tabs>
          <w:tab w:val="left" w:pos="1152"/>
        </w:tabs>
        <w:spacing w:line="322" w:lineRule="exact"/>
        <w:ind w:left="1152" w:hanging="303"/>
        <w:rPr>
          <w:sz w:val="28"/>
        </w:rPr>
      </w:pPr>
      <w:r>
        <w:rPr>
          <w:sz w:val="28"/>
        </w:rPr>
        <w:t>тарифу</w:t>
      </w:r>
      <w:r>
        <w:rPr>
          <w:spacing w:val="-8"/>
          <w:sz w:val="28"/>
        </w:rPr>
        <w:t xml:space="preserve"> </w:t>
      </w:r>
      <w:r>
        <w:rPr>
          <w:sz w:val="28"/>
        </w:rPr>
        <w:t>на</w:t>
      </w:r>
      <w:r>
        <w:rPr>
          <w:spacing w:val="-5"/>
          <w:sz w:val="28"/>
        </w:rPr>
        <w:t xml:space="preserve"> </w:t>
      </w:r>
      <w:r>
        <w:rPr>
          <w:sz w:val="28"/>
        </w:rPr>
        <w:t>послугу</w:t>
      </w:r>
      <w:r>
        <w:rPr>
          <w:spacing w:val="-3"/>
          <w:sz w:val="28"/>
        </w:rPr>
        <w:t xml:space="preserve"> </w:t>
      </w:r>
      <w:r>
        <w:rPr>
          <w:sz w:val="28"/>
        </w:rPr>
        <w:t>з</w:t>
      </w:r>
      <w:r>
        <w:rPr>
          <w:spacing w:val="-6"/>
          <w:sz w:val="28"/>
        </w:rPr>
        <w:t xml:space="preserve"> </w:t>
      </w:r>
      <w:r>
        <w:rPr>
          <w:sz w:val="28"/>
        </w:rPr>
        <w:t>управління</w:t>
      </w:r>
      <w:r>
        <w:rPr>
          <w:spacing w:val="-5"/>
          <w:sz w:val="28"/>
        </w:rPr>
        <w:t xml:space="preserve"> </w:t>
      </w:r>
      <w:r>
        <w:rPr>
          <w:sz w:val="28"/>
        </w:rPr>
        <w:t>побутовими</w:t>
      </w:r>
      <w:r>
        <w:rPr>
          <w:spacing w:val="-4"/>
          <w:sz w:val="28"/>
        </w:rPr>
        <w:t xml:space="preserve"> </w:t>
      </w:r>
      <w:r>
        <w:rPr>
          <w:spacing w:val="-2"/>
          <w:sz w:val="28"/>
        </w:rPr>
        <w:t>відходами;</w:t>
      </w:r>
    </w:p>
    <w:p w14:paraId="5E8912D2" w14:textId="77777777" w:rsidR="001A6F49" w:rsidRDefault="00000000">
      <w:pPr>
        <w:pStyle w:val="a5"/>
        <w:numPr>
          <w:ilvl w:val="0"/>
          <w:numId w:val="10"/>
        </w:numPr>
        <w:tabs>
          <w:tab w:val="left" w:pos="1152"/>
        </w:tabs>
        <w:spacing w:line="322" w:lineRule="exact"/>
        <w:ind w:left="1152" w:hanging="303"/>
        <w:rPr>
          <w:sz w:val="28"/>
        </w:rPr>
      </w:pPr>
      <w:r>
        <w:rPr>
          <w:sz w:val="28"/>
        </w:rPr>
        <w:t>плати,</w:t>
      </w:r>
      <w:r>
        <w:rPr>
          <w:spacing w:val="-7"/>
          <w:sz w:val="28"/>
        </w:rPr>
        <w:t xml:space="preserve"> </w:t>
      </w:r>
      <w:r>
        <w:rPr>
          <w:sz w:val="28"/>
        </w:rPr>
        <w:t>що</w:t>
      </w:r>
      <w:r>
        <w:rPr>
          <w:spacing w:val="-5"/>
          <w:sz w:val="28"/>
        </w:rPr>
        <w:t xml:space="preserve"> </w:t>
      </w:r>
      <w:r>
        <w:rPr>
          <w:sz w:val="28"/>
        </w:rPr>
        <w:t>вноситься</w:t>
      </w:r>
      <w:r>
        <w:rPr>
          <w:spacing w:val="-6"/>
          <w:sz w:val="28"/>
        </w:rPr>
        <w:t xml:space="preserve"> </w:t>
      </w:r>
      <w:r>
        <w:rPr>
          <w:sz w:val="28"/>
        </w:rPr>
        <w:t>утворювачем</w:t>
      </w:r>
      <w:r>
        <w:rPr>
          <w:spacing w:val="-5"/>
          <w:sz w:val="28"/>
        </w:rPr>
        <w:t xml:space="preserve"> </w:t>
      </w:r>
      <w:r>
        <w:rPr>
          <w:spacing w:val="-2"/>
          <w:sz w:val="28"/>
        </w:rPr>
        <w:t>відходів;</w:t>
      </w:r>
    </w:p>
    <w:p w14:paraId="4BA3F84D" w14:textId="77777777" w:rsidR="001A6F49" w:rsidRDefault="00000000">
      <w:pPr>
        <w:pStyle w:val="a5"/>
        <w:numPr>
          <w:ilvl w:val="0"/>
          <w:numId w:val="10"/>
        </w:numPr>
        <w:tabs>
          <w:tab w:val="left" w:pos="1152"/>
        </w:tabs>
        <w:ind w:left="1152" w:hanging="303"/>
        <w:rPr>
          <w:sz w:val="28"/>
        </w:rPr>
      </w:pPr>
      <w:r>
        <w:rPr>
          <w:sz w:val="28"/>
        </w:rPr>
        <w:t>коштів</w:t>
      </w:r>
      <w:r>
        <w:rPr>
          <w:spacing w:val="-8"/>
          <w:sz w:val="28"/>
        </w:rPr>
        <w:t xml:space="preserve"> </w:t>
      </w:r>
      <w:r>
        <w:rPr>
          <w:sz w:val="28"/>
        </w:rPr>
        <w:t>місцевого</w:t>
      </w:r>
      <w:r>
        <w:rPr>
          <w:spacing w:val="-9"/>
          <w:sz w:val="28"/>
        </w:rPr>
        <w:t xml:space="preserve"> </w:t>
      </w:r>
      <w:r>
        <w:rPr>
          <w:spacing w:val="-2"/>
          <w:sz w:val="28"/>
        </w:rPr>
        <w:t>бюджету;</w:t>
      </w:r>
    </w:p>
    <w:p w14:paraId="6C797F08" w14:textId="77777777" w:rsidR="001A6F49" w:rsidRDefault="00000000">
      <w:pPr>
        <w:pStyle w:val="a5"/>
        <w:numPr>
          <w:ilvl w:val="0"/>
          <w:numId w:val="10"/>
        </w:numPr>
        <w:tabs>
          <w:tab w:val="left" w:pos="1152"/>
        </w:tabs>
        <w:spacing w:line="322" w:lineRule="exact"/>
        <w:ind w:left="1152" w:hanging="303"/>
        <w:rPr>
          <w:sz w:val="28"/>
        </w:rPr>
      </w:pPr>
      <w:r>
        <w:rPr>
          <w:sz w:val="28"/>
        </w:rPr>
        <w:t>коштів</w:t>
      </w:r>
      <w:r>
        <w:rPr>
          <w:spacing w:val="-15"/>
          <w:sz w:val="28"/>
        </w:rPr>
        <w:t xml:space="preserve"> </w:t>
      </w:r>
      <w:r>
        <w:rPr>
          <w:sz w:val="28"/>
        </w:rPr>
        <w:t>організацій</w:t>
      </w:r>
      <w:r>
        <w:rPr>
          <w:spacing w:val="-11"/>
          <w:sz w:val="28"/>
        </w:rPr>
        <w:t xml:space="preserve"> </w:t>
      </w:r>
      <w:r>
        <w:rPr>
          <w:sz w:val="28"/>
        </w:rPr>
        <w:t>розширеної</w:t>
      </w:r>
      <w:r>
        <w:rPr>
          <w:spacing w:val="-9"/>
          <w:sz w:val="28"/>
        </w:rPr>
        <w:t xml:space="preserve"> </w:t>
      </w:r>
      <w:r>
        <w:rPr>
          <w:sz w:val="28"/>
        </w:rPr>
        <w:t>відповідальності</w:t>
      </w:r>
      <w:r>
        <w:rPr>
          <w:spacing w:val="-9"/>
          <w:sz w:val="28"/>
        </w:rPr>
        <w:t xml:space="preserve"> </w:t>
      </w:r>
      <w:r>
        <w:rPr>
          <w:spacing w:val="-2"/>
          <w:sz w:val="28"/>
        </w:rPr>
        <w:t>виробника;</w:t>
      </w:r>
    </w:p>
    <w:p w14:paraId="0C0B46AD" w14:textId="77777777" w:rsidR="001A6F49" w:rsidRDefault="00000000">
      <w:pPr>
        <w:pStyle w:val="a5"/>
        <w:numPr>
          <w:ilvl w:val="0"/>
          <w:numId w:val="10"/>
        </w:numPr>
        <w:tabs>
          <w:tab w:val="left" w:pos="1152"/>
        </w:tabs>
        <w:ind w:left="1152" w:hanging="303"/>
        <w:rPr>
          <w:sz w:val="28"/>
        </w:rPr>
      </w:pPr>
      <w:r>
        <w:rPr>
          <w:sz w:val="28"/>
        </w:rPr>
        <w:t>інших</w:t>
      </w:r>
      <w:r>
        <w:rPr>
          <w:spacing w:val="-9"/>
          <w:sz w:val="28"/>
        </w:rPr>
        <w:t xml:space="preserve"> </w:t>
      </w:r>
      <w:r>
        <w:rPr>
          <w:sz w:val="28"/>
        </w:rPr>
        <w:t>не</w:t>
      </w:r>
      <w:r>
        <w:rPr>
          <w:spacing w:val="-6"/>
          <w:sz w:val="28"/>
        </w:rPr>
        <w:t xml:space="preserve"> </w:t>
      </w:r>
      <w:r>
        <w:rPr>
          <w:sz w:val="28"/>
        </w:rPr>
        <w:t>заборонених</w:t>
      </w:r>
      <w:r>
        <w:rPr>
          <w:spacing w:val="-6"/>
          <w:sz w:val="28"/>
        </w:rPr>
        <w:t xml:space="preserve"> </w:t>
      </w:r>
      <w:r>
        <w:rPr>
          <w:sz w:val="28"/>
        </w:rPr>
        <w:t>законом</w:t>
      </w:r>
      <w:r>
        <w:rPr>
          <w:spacing w:val="-8"/>
          <w:sz w:val="28"/>
        </w:rPr>
        <w:t xml:space="preserve"> </w:t>
      </w:r>
      <w:r>
        <w:rPr>
          <w:spacing w:val="-2"/>
          <w:sz w:val="28"/>
        </w:rPr>
        <w:t>джерел.</w:t>
      </w:r>
    </w:p>
    <w:p w14:paraId="27A31C90" w14:textId="77777777" w:rsidR="001A6F49" w:rsidRDefault="00000000">
      <w:pPr>
        <w:pStyle w:val="a3"/>
        <w:spacing w:before="2"/>
        <w:ind w:right="280"/>
      </w:pPr>
      <w:r>
        <w:t>У разі покриття витрат на здійснення роздільного збирання побутових відходів з декількох джерел частка витрат, що покривається за рахунок одного джерела,</w:t>
      </w:r>
      <w:r>
        <w:rPr>
          <w:spacing w:val="-12"/>
        </w:rPr>
        <w:t xml:space="preserve"> </w:t>
      </w:r>
      <w:r>
        <w:t>має</w:t>
      </w:r>
      <w:r>
        <w:rPr>
          <w:spacing w:val="-13"/>
        </w:rPr>
        <w:t xml:space="preserve"> </w:t>
      </w:r>
      <w:r>
        <w:t>бути</w:t>
      </w:r>
      <w:r>
        <w:rPr>
          <w:spacing w:val="-12"/>
        </w:rPr>
        <w:t xml:space="preserve"> </w:t>
      </w:r>
      <w:r>
        <w:t>пропорційною</w:t>
      </w:r>
      <w:r>
        <w:rPr>
          <w:spacing w:val="-13"/>
        </w:rPr>
        <w:t xml:space="preserve"> </w:t>
      </w:r>
      <w:r>
        <w:t>до</w:t>
      </w:r>
      <w:r>
        <w:rPr>
          <w:spacing w:val="-12"/>
        </w:rPr>
        <w:t xml:space="preserve"> </w:t>
      </w:r>
      <w:r>
        <w:t>частки</w:t>
      </w:r>
      <w:r>
        <w:rPr>
          <w:spacing w:val="-12"/>
        </w:rPr>
        <w:t xml:space="preserve"> </w:t>
      </w:r>
      <w:r>
        <w:t>обсягу</w:t>
      </w:r>
      <w:r>
        <w:rPr>
          <w:spacing w:val="-9"/>
        </w:rPr>
        <w:t xml:space="preserve"> </w:t>
      </w:r>
      <w:r>
        <w:t>виду</w:t>
      </w:r>
      <w:r>
        <w:rPr>
          <w:spacing w:val="-9"/>
        </w:rPr>
        <w:t xml:space="preserve"> </w:t>
      </w:r>
      <w:r>
        <w:t>відходів,</w:t>
      </w:r>
      <w:r>
        <w:rPr>
          <w:spacing w:val="-11"/>
        </w:rPr>
        <w:t xml:space="preserve"> </w:t>
      </w:r>
      <w:r>
        <w:t>збирання</w:t>
      </w:r>
      <w:r>
        <w:rPr>
          <w:spacing w:val="-10"/>
        </w:rPr>
        <w:t xml:space="preserve"> </w:t>
      </w:r>
      <w:r>
        <w:t>якого покривається за рахунок такого джерела.</w:t>
      </w:r>
    </w:p>
    <w:p w14:paraId="378B7F41" w14:textId="77777777" w:rsidR="001A6F49" w:rsidRDefault="00000000">
      <w:pPr>
        <w:pStyle w:val="a3"/>
        <w:ind w:right="288"/>
      </w:pPr>
      <w:r>
        <w:t>Забороняється відшкодування витрат на здійснення роздільного збирання одного виду побутових відходів з різних джерел.</w:t>
      </w:r>
    </w:p>
    <w:p w14:paraId="7D9DAA44" w14:textId="77777777" w:rsidR="001A6F49" w:rsidRDefault="00000000">
      <w:pPr>
        <w:pStyle w:val="a3"/>
        <w:ind w:right="287"/>
      </w:pPr>
      <w:r>
        <w:rPr>
          <w:spacing w:val="-2"/>
        </w:rPr>
        <w:t>Управління пунктами роздільного збирання</w:t>
      </w:r>
      <w:r>
        <w:rPr>
          <w:spacing w:val="-5"/>
        </w:rPr>
        <w:t xml:space="preserve"> </w:t>
      </w:r>
      <w:r>
        <w:rPr>
          <w:spacing w:val="-2"/>
        </w:rPr>
        <w:t>побутових відходів,</w:t>
      </w:r>
      <w:r>
        <w:rPr>
          <w:spacing w:val="-4"/>
        </w:rPr>
        <w:t xml:space="preserve"> </w:t>
      </w:r>
      <w:r>
        <w:rPr>
          <w:spacing w:val="-2"/>
        </w:rPr>
        <w:t xml:space="preserve">включаючи </w:t>
      </w:r>
      <w:r>
        <w:t>їх утримання та обслуговування, здійснюється з урахуванням обраного способу організації діяльності таких пунктів, зокрема способу покриття витрат на роздільне збирання певних видів відходів.</w:t>
      </w:r>
    </w:p>
    <w:p w14:paraId="2499E1C0" w14:textId="77777777" w:rsidR="001A6F49" w:rsidRDefault="00000000">
      <w:pPr>
        <w:pStyle w:val="a3"/>
        <w:ind w:right="280"/>
      </w:pPr>
      <w:r>
        <w:t>У</w:t>
      </w:r>
      <w:r>
        <w:rPr>
          <w:spacing w:val="-18"/>
        </w:rPr>
        <w:t xml:space="preserve"> </w:t>
      </w:r>
      <w:r>
        <w:t>разі</w:t>
      </w:r>
      <w:r>
        <w:rPr>
          <w:spacing w:val="-17"/>
        </w:rPr>
        <w:t xml:space="preserve"> </w:t>
      </w:r>
      <w:r>
        <w:t>якщо</w:t>
      </w:r>
      <w:r>
        <w:rPr>
          <w:spacing w:val="-18"/>
        </w:rPr>
        <w:t xml:space="preserve"> </w:t>
      </w:r>
      <w:r>
        <w:t>витрати</w:t>
      </w:r>
      <w:r>
        <w:rPr>
          <w:spacing w:val="-17"/>
        </w:rPr>
        <w:t xml:space="preserve"> </w:t>
      </w:r>
      <w:r>
        <w:t>на</w:t>
      </w:r>
      <w:r>
        <w:rPr>
          <w:spacing w:val="-18"/>
        </w:rPr>
        <w:t xml:space="preserve"> </w:t>
      </w:r>
      <w:r>
        <w:t>роздільне</w:t>
      </w:r>
      <w:r>
        <w:rPr>
          <w:spacing w:val="-17"/>
        </w:rPr>
        <w:t xml:space="preserve"> </w:t>
      </w:r>
      <w:r>
        <w:t>збирання</w:t>
      </w:r>
      <w:r>
        <w:rPr>
          <w:spacing w:val="-18"/>
        </w:rPr>
        <w:t xml:space="preserve"> </w:t>
      </w:r>
      <w:r>
        <w:t>побутових</w:t>
      </w:r>
      <w:r>
        <w:rPr>
          <w:spacing w:val="-17"/>
        </w:rPr>
        <w:t xml:space="preserve"> </w:t>
      </w:r>
      <w:r>
        <w:t>відходів</w:t>
      </w:r>
      <w:r>
        <w:rPr>
          <w:spacing w:val="-18"/>
        </w:rPr>
        <w:t xml:space="preserve"> </w:t>
      </w:r>
      <w:r>
        <w:t>хоча</w:t>
      </w:r>
      <w:r>
        <w:rPr>
          <w:spacing w:val="-17"/>
        </w:rPr>
        <w:t xml:space="preserve"> </w:t>
      </w:r>
      <w:r>
        <w:t>б</w:t>
      </w:r>
      <w:r>
        <w:rPr>
          <w:spacing w:val="-18"/>
        </w:rPr>
        <w:t xml:space="preserve"> </w:t>
      </w:r>
      <w:r>
        <w:t>одного виду покриваються за рахунок тарифу на послугу з управління побутовими відходами, управління пунктами роздільного збирання побутових відходів, включаючи їх утримання та обслуговування, здійснюється суб’єктом господарювання, що здійснює господарську діяльність із збирання та перевезення побутових відходів на території ТГ.</w:t>
      </w:r>
    </w:p>
    <w:p w14:paraId="3E763DB8" w14:textId="77777777" w:rsidR="001A6F49" w:rsidRDefault="00000000">
      <w:pPr>
        <w:pStyle w:val="a3"/>
        <w:ind w:right="285"/>
      </w:pPr>
      <w:r>
        <w:t>В інших випадках суб’єкт господарювання, що здійснює управління пунктами роздільного збирання побутових відходів, визначається виконавчим органом місцевої ради.</w:t>
      </w:r>
    </w:p>
    <w:p w14:paraId="592A93CF" w14:textId="77777777" w:rsidR="001A6F49" w:rsidRDefault="00000000">
      <w:pPr>
        <w:pStyle w:val="1"/>
        <w:spacing w:before="1" w:line="322" w:lineRule="exact"/>
        <w:jc w:val="both"/>
      </w:pPr>
      <w:r>
        <w:t>Витрати</w:t>
      </w:r>
      <w:r>
        <w:rPr>
          <w:spacing w:val="-7"/>
        </w:rPr>
        <w:t xml:space="preserve"> </w:t>
      </w:r>
      <w:r>
        <w:t>на</w:t>
      </w:r>
      <w:r>
        <w:rPr>
          <w:spacing w:val="-6"/>
        </w:rPr>
        <w:t xml:space="preserve"> </w:t>
      </w:r>
      <w:r>
        <w:t>впровадження</w:t>
      </w:r>
      <w:r>
        <w:rPr>
          <w:spacing w:val="-7"/>
        </w:rPr>
        <w:t xml:space="preserve"> </w:t>
      </w:r>
      <w:r>
        <w:rPr>
          <w:spacing w:val="-2"/>
        </w:rPr>
        <w:t>заходів:</w:t>
      </w:r>
    </w:p>
    <w:p w14:paraId="51754F7A" w14:textId="77777777" w:rsidR="001A6F49" w:rsidRDefault="00000000">
      <w:pPr>
        <w:spacing w:line="322" w:lineRule="exact"/>
        <w:ind w:left="849"/>
        <w:jc w:val="both"/>
        <w:rPr>
          <w:b/>
          <w:sz w:val="28"/>
        </w:rPr>
      </w:pPr>
      <w:r>
        <w:rPr>
          <w:b/>
          <w:sz w:val="28"/>
        </w:rPr>
        <w:t>З</w:t>
      </w:r>
      <w:r>
        <w:rPr>
          <w:b/>
          <w:spacing w:val="-6"/>
          <w:sz w:val="28"/>
        </w:rPr>
        <w:t xml:space="preserve"> </w:t>
      </w:r>
      <w:r>
        <w:rPr>
          <w:b/>
          <w:sz w:val="28"/>
        </w:rPr>
        <w:t>управління</w:t>
      </w:r>
      <w:r>
        <w:rPr>
          <w:b/>
          <w:spacing w:val="-8"/>
          <w:sz w:val="28"/>
        </w:rPr>
        <w:t xml:space="preserve"> </w:t>
      </w:r>
      <w:r>
        <w:rPr>
          <w:b/>
          <w:sz w:val="28"/>
        </w:rPr>
        <w:t>побутовими</w:t>
      </w:r>
      <w:r>
        <w:rPr>
          <w:b/>
          <w:spacing w:val="-5"/>
          <w:sz w:val="28"/>
        </w:rPr>
        <w:t xml:space="preserve"> </w:t>
      </w:r>
      <w:r>
        <w:rPr>
          <w:b/>
          <w:spacing w:val="-2"/>
          <w:sz w:val="28"/>
        </w:rPr>
        <w:t>відходами</w:t>
      </w:r>
    </w:p>
    <w:p w14:paraId="1C76EF03" w14:textId="77777777" w:rsidR="001A6F49" w:rsidRDefault="00000000">
      <w:pPr>
        <w:pStyle w:val="a3"/>
        <w:ind w:right="289"/>
      </w:pPr>
      <w:r>
        <w:t>Фінансове забезпечення діяльності у сфері управління побутовими відходами включає покриття витрат на:</w:t>
      </w:r>
    </w:p>
    <w:p w14:paraId="19BC0AF4" w14:textId="77777777" w:rsidR="001A6F49" w:rsidRDefault="00000000">
      <w:pPr>
        <w:pStyle w:val="a5"/>
        <w:numPr>
          <w:ilvl w:val="0"/>
          <w:numId w:val="9"/>
        </w:numPr>
        <w:tabs>
          <w:tab w:val="left" w:pos="1264"/>
        </w:tabs>
        <w:ind w:right="290" w:firstLine="566"/>
        <w:rPr>
          <w:sz w:val="28"/>
        </w:rPr>
      </w:pPr>
      <w:r>
        <w:rPr>
          <w:sz w:val="28"/>
        </w:rPr>
        <w:t>створення,</w:t>
      </w:r>
      <w:r>
        <w:rPr>
          <w:spacing w:val="80"/>
          <w:sz w:val="28"/>
        </w:rPr>
        <w:t xml:space="preserve"> </w:t>
      </w:r>
      <w:r>
        <w:rPr>
          <w:sz w:val="28"/>
        </w:rPr>
        <w:t>вдосконалення</w:t>
      </w:r>
      <w:r>
        <w:rPr>
          <w:spacing w:val="80"/>
          <w:sz w:val="28"/>
        </w:rPr>
        <w:t xml:space="preserve"> </w:t>
      </w:r>
      <w:r>
        <w:rPr>
          <w:sz w:val="28"/>
        </w:rPr>
        <w:t>та</w:t>
      </w:r>
      <w:r>
        <w:rPr>
          <w:spacing w:val="80"/>
          <w:sz w:val="28"/>
        </w:rPr>
        <w:t xml:space="preserve"> </w:t>
      </w:r>
      <w:r>
        <w:rPr>
          <w:sz w:val="28"/>
        </w:rPr>
        <w:t>підтримання</w:t>
      </w:r>
      <w:r>
        <w:rPr>
          <w:spacing w:val="80"/>
          <w:sz w:val="28"/>
        </w:rPr>
        <w:t xml:space="preserve"> </w:t>
      </w:r>
      <w:r>
        <w:rPr>
          <w:sz w:val="28"/>
        </w:rPr>
        <w:t>функціонування</w:t>
      </w:r>
      <w:r>
        <w:rPr>
          <w:spacing w:val="80"/>
          <w:sz w:val="28"/>
        </w:rPr>
        <w:t xml:space="preserve"> </w:t>
      </w:r>
      <w:r>
        <w:rPr>
          <w:sz w:val="28"/>
        </w:rPr>
        <w:t>системи управління відходами на рівні громади (інституційні і організаційні аспекти);</w:t>
      </w:r>
    </w:p>
    <w:p w14:paraId="5DFCE358" w14:textId="77777777" w:rsidR="001A6F49" w:rsidRDefault="00000000">
      <w:pPr>
        <w:pStyle w:val="a5"/>
        <w:numPr>
          <w:ilvl w:val="0"/>
          <w:numId w:val="9"/>
        </w:numPr>
        <w:tabs>
          <w:tab w:val="left" w:pos="1152"/>
        </w:tabs>
        <w:spacing w:before="1" w:line="322" w:lineRule="exact"/>
        <w:ind w:left="1152" w:hanging="303"/>
        <w:rPr>
          <w:sz w:val="28"/>
        </w:rPr>
      </w:pPr>
      <w:r>
        <w:rPr>
          <w:sz w:val="28"/>
        </w:rPr>
        <w:t>забезпечення</w:t>
      </w:r>
      <w:r>
        <w:rPr>
          <w:spacing w:val="-10"/>
          <w:sz w:val="28"/>
        </w:rPr>
        <w:t xml:space="preserve"> </w:t>
      </w:r>
      <w:r>
        <w:rPr>
          <w:sz w:val="28"/>
        </w:rPr>
        <w:t>надання</w:t>
      </w:r>
      <w:r>
        <w:rPr>
          <w:spacing w:val="-6"/>
          <w:sz w:val="28"/>
        </w:rPr>
        <w:t xml:space="preserve"> </w:t>
      </w:r>
      <w:r>
        <w:rPr>
          <w:sz w:val="28"/>
        </w:rPr>
        <w:t>послуг</w:t>
      </w:r>
      <w:r>
        <w:rPr>
          <w:spacing w:val="-6"/>
          <w:sz w:val="28"/>
        </w:rPr>
        <w:t xml:space="preserve"> </w:t>
      </w:r>
      <w:r>
        <w:rPr>
          <w:sz w:val="28"/>
        </w:rPr>
        <w:t>у</w:t>
      </w:r>
      <w:r>
        <w:rPr>
          <w:spacing w:val="-7"/>
          <w:sz w:val="28"/>
        </w:rPr>
        <w:t xml:space="preserve"> </w:t>
      </w:r>
      <w:r>
        <w:rPr>
          <w:sz w:val="28"/>
        </w:rPr>
        <w:t>сфері</w:t>
      </w:r>
      <w:r>
        <w:rPr>
          <w:spacing w:val="-8"/>
          <w:sz w:val="28"/>
        </w:rPr>
        <w:t xml:space="preserve"> </w:t>
      </w:r>
      <w:r>
        <w:rPr>
          <w:sz w:val="28"/>
        </w:rPr>
        <w:t>управління</w:t>
      </w:r>
      <w:r>
        <w:rPr>
          <w:spacing w:val="-6"/>
          <w:sz w:val="28"/>
        </w:rPr>
        <w:t xml:space="preserve"> </w:t>
      </w:r>
      <w:r>
        <w:rPr>
          <w:sz w:val="28"/>
        </w:rPr>
        <w:t>побутовими</w:t>
      </w:r>
      <w:r>
        <w:rPr>
          <w:spacing w:val="-6"/>
          <w:sz w:val="28"/>
        </w:rPr>
        <w:t xml:space="preserve"> </w:t>
      </w:r>
      <w:r>
        <w:rPr>
          <w:spacing w:val="-2"/>
          <w:sz w:val="28"/>
        </w:rPr>
        <w:t>відходами:</w:t>
      </w:r>
    </w:p>
    <w:p w14:paraId="49AA835B" w14:textId="77777777" w:rsidR="001A6F49" w:rsidRDefault="00000000">
      <w:pPr>
        <w:pStyle w:val="a5"/>
        <w:numPr>
          <w:ilvl w:val="0"/>
          <w:numId w:val="9"/>
        </w:numPr>
        <w:tabs>
          <w:tab w:val="left" w:pos="1152"/>
        </w:tabs>
        <w:spacing w:line="322" w:lineRule="exact"/>
        <w:ind w:left="1152" w:hanging="303"/>
        <w:rPr>
          <w:sz w:val="28"/>
        </w:rPr>
      </w:pPr>
      <w:r>
        <w:rPr>
          <w:sz w:val="28"/>
        </w:rPr>
        <w:t>покриття</w:t>
      </w:r>
      <w:r>
        <w:rPr>
          <w:spacing w:val="-9"/>
          <w:sz w:val="28"/>
        </w:rPr>
        <w:t xml:space="preserve"> </w:t>
      </w:r>
      <w:r>
        <w:rPr>
          <w:sz w:val="28"/>
        </w:rPr>
        <w:t>капітальних</w:t>
      </w:r>
      <w:r>
        <w:rPr>
          <w:spacing w:val="-8"/>
          <w:sz w:val="28"/>
        </w:rPr>
        <w:t xml:space="preserve"> </w:t>
      </w:r>
      <w:r>
        <w:rPr>
          <w:spacing w:val="-2"/>
          <w:sz w:val="28"/>
        </w:rPr>
        <w:t>витрат;</w:t>
      </w:r>
    </w:p>
    <w:p w14:paraId="2D7E127A" w14:textId="77777777" w:rsidR="001A6F49" w:rsidRDefault="00000000">
      <w:pPr>
        <w:pStyle w:val="a5"/>
        <w:numPr>
          <w:ilvl w:val="0"/>
          <w:numId w:val="9"/>
        </w:numPr>
        <w:tabs>
          <w:tab w:val="left" w:pos="1152"/>
        </w:tabs>
        <w:spacing w:line="322" w:lineRule="exact"/>
        <w:ind w:left="1152" w:hanging="303"/>
        <w:rPr>
          <w:sz w:val="28"/>
        </w:rPr>
      </w:pPr>
      <w:r>
        <w:rPr>
          <w:sz w:val="28"/>
        </w:rPr>
        <w:t>покриття</w:t>
      </w:r>
      <w:r>
        <w:rPr>
          <w:spacing w:val="-9"/>
          <w:sz w:val="28"/>
        </w:rPr>
        <w:t xml:space="preserve"> </w:t>
      </w:r>
      <w:r>
        <w:rPr>
          <w:sz w:val="28"/>
        </w:rPr>
        <w:t>поточних</w:t>
      </w:r>
      <w:r>
        <w:rPr>
          <w:spacing w:val="-7"/>
          <w:sz w:val="28"/>
        </w:rPr>
        <w:t xml:space="preserve"> </w:t>
      </w:r>
      <w:r>
        <w:rPr>
          <w:spacing w:val="-2"/>
          <w:sz w:val="28"/>
        </w:rPr>
        <w:t>витрат;</w:t>
      </w:r>
    </w:p>
    <w:p w14:paraId="589792AF" w14:textId="77777777" w:rsidR="001A6F49" w:rsidRDefault="00000000">
      <w:pPr>
        <w:pStyle w:val="a5"/>
        <w:numPr>
          <w:ilvl w:val="0"/>
          <w:numId w:val="9"/>
        </w:numPr>
        <w:tabs>
          <w:tab w:val="left" w:pos="1300"/>
          <w:tab w:val="left" w:pos="2727"/>
          <w:tab w:val="left" w:pos="3190"/>
          <w:tab w:val="left" w:pos="4948"/>
          <w:tab w:val="left" w:pos="7341"/>
          <w:tab w:val="left" w:pos="8521"/>
        </w:tabs>
        <w:ind w:right="287" w:firstLine="566"/>
        <w:rPr>
          <w:sz w:val="28"/>
        </w:rPr>
      </w:pPr>
      <w:r>
        <w:rPr>
          <w:spacing w:val="-2"/>
          <w:sz w:val="28"/>
        </w:rPr>
        <w:t>створення</w:t>
      </w:r>
      <w:r>
        <w:rPr>
          <w:sz w:val="28"/>
        </w:rPr>
        <w:tab/>
      </w:r>
      <w:r>
        <w:rPr>
          <w:spacing w:val="-6"/>
          <w:sz w:val="28"/>
        </w:rPr>
        <w:t>та</w:t>
      </w:r>
      <w:r>
        <w:rPr>
          <w:sz w:val="28"/>
        </w:rPr>
        <w:tab/>
      </w:r>
      <w:r>
        <w:rPr>
          <w:spacing w:val="-2"/>
          <w:sz w:val="28"/>
        </w:rPr>
        <w:t>експлуатація</w:t>
      </w:r>
      <w:r>
        <w:rPr>
          <w:sz w:val="28"/>
        </w:rPr>
        <w:tab/>
      </w:r>
      <w:r>
        <w:rPr>
          <w:spacing w:val="-2"/>
          <w:sz w:val="28"/>
        </w:rPr>
        <w:t>інфраструктурних</w:t>
      </w:r>
      <w:r>
        <w:rPr>
          <w:sz w:val="28"/>
        </w:rPr>
        <w:tab/>
      </w:r>
      <w:r>
        <w:rPr>
          <w:spacing w:val="-2"/>
          <w:sz w:val="28"/>
        </w:rPr>
        <w:t>об’єктів</w:t>
      </w:r>
      <w:r>
        <w:rPr>
          <w:sz w:val="28"/>
        </w:rPr>
        <w:tab/>
      </w:r>
      <w:r>
        <w:rPr>
          <w:spacing w:val="-2"/>
          <w:sz w:val="28"/>
        </w:rPr>
        <w:t xml:space="preserve">оброблення </w:t>
      </w:r>
      <w:r>
        <w:rPr>
          <w:sz w:val="28"/>
        </w:rPr>
        <w:t>побутових відходів;</w:t>
      </w:r>
    </w:p>
    <w:p w14:paraId="49E31E89" w14:textId="77777777" w:rsidR="001A6F49" w:rsidRDefault="001A6F49">
      <w:pPr>
        <w:pStyle w:val="a5"/>
        <w:jc w:val="left"/>
        <w:rPr>
          <w:sz w:val="28"/>
        </w:rPr>
        <w:sectPr w:rsidR="001A6F49">
          <w:pgSz w:w="11910" w:h="16840"/>
          <w:pgMar w:top="760" w:right="566" w:bottom="920" w:left="1133" w:header="0" w:footer="732" w:gutter="0"/>
          <w:cols w:space="720"/>
        </w:sectPr>
      </w:pPr>
    </w:p>
    <w:p w14:paraId="29175B3E" w14:textId="77777777" w:rsidR="001A6F49" w:rsidRDefault="00000000">
      <w:pPr>
        <w:pStyle w:val="a5"/>
        <w:numPr>
          <w:ilvl w:val="0"/>
          <w:numId w:val="9"/>
        </w:numPr>
        <w:tabs>
          <w:tab w:val="left" w:pos="1266"/>
        </w:tabs>
        <w:spacing w:before="71"/>
        <w:ind w:right="288" w:firstLine="566"/>
        <w:jc w:val="both"/>
        <w:rPr>
          <w:sz w:val="28"/>
        </w:rPr>
      </w:pPr>
      <w:r>
        <w:rPr>
          <w:sz w:val="28"/>
        </w:rPr>
        <w:t>припинення експлуатації/закриття та рекультивація звалищ, які не відповідають встановленим вимогам;</w:t>
      </w:r>
    </w:p>
    <w:p w14:paraId="00141B77" w14:textId="77777777" w:rsidR="001A6F49" w:rsidRDefault="00000000">
      <w:pPr>
        <w:pStyle w:val="a5"/>
        <w:numPr>
          <w:ilvl w:val="0"/>
          <w:numId w:val="9"/>
        </w:numPr>
        <w:tabs>
          <w:tab w:val="left" w:pos="1152"/>
        </w:tabs>
        <w:spacing w:line="321" w:lineRule="exact"/>
        <w:ind w:left="1152" w:hanging="303"/>
        <w:jc w:val="both"/>
        <w:rPr>
          <w:sz w:val="28"/>
        </w:rPr>
      </w:pPr>
      <w:r>
        <w:rPr>
          <w:sz w:val="28"/>
        </w:rPr>
        <w:t>проведення</w:t>
      </w:r>
      <w:r>
        <w:rPr>
          <w:spacing w:val="-17"/>
          <w:sz w:val="28"/>
        </w:rPr>
        <w:t xml:space="preserve"> </w:t>
      </w:r>
      <w:r>
        <w:rPr>
          <w:sz w:val="28"/>
        </w:rPr>
        <w:t>інформаційно-просвітницької</w:t>
      </w:r>
      <w:r>
        <w:rPr>
          <w:spacing w:val="-17"/>
          <w:sz w:val="28"/>
        </w:rPr>
        <w:t xml:space="preserve"> </w:t>
      </w:r>
      <w:r>
        <w:rPr>
          <w:spacing w:val="-2"/>
          <w:sz w:val="28"/>
        </w:rPr>
        <w:t>діяльності.</w:t>
      </w:r>
    </w:p>
    <w:p w14:paraId="1E6E51B7" w14:textId="77777777" w:rsidR="001A6F49" w:rsidRDefault="00000000">
      <w:pPr>
        <w:pStyle w:val="1"/>
        <w:spacing w:before="3"/>
        <w:ind w:left="283" w:right="285" w:firstLine="566"/>
        <w:jc w:val="both"/>
      </w:pPr>
      <w:r>
        <w:t>Створення пунктів збирання відходів для їх ремонту з метою повторного використання.</w:t>
      </w:r>
    </w:p>
    <w:p w14:paraId="094196C7" w14:textId="77777777" w:rsidR="001A6F49" w:rsidRDefault="00000000">
      <w:pPr>
        <w:pStyle w:val="a3"/>
        <w:ind w:right="287"/>
      </w:pPr>
      <w:r>
        <w:t xml:space="preserve">Національною стратегією управління відходами в Україні до 2030 року передбачено створення центрів із збирання відходів для їх ремонту з метою повторного використання (насамперед відходів електричного та електронного </w:t>
      </w:r>
      <w:r>
        <w:rPr>
          <w:spacing w:val="-2"/>
        </w:rPr>
        <w:t>обладнання).</w:t>
      </w:r>
    </w:p>
    <w:p w14:paraId="3442015F" w14:textId="77777777" w:rsidR="001A6F49" w:rsidRDefault="00000000">
      <w:pPr>
        <w:pStyle w:val="a3"/>
        <w:ind w:right="285"/>
      </w:pPr>
      <w:r>
        <w:t>Створення інших об’єктів інфраструктури збирання відходів (наприклад об’єктів оброблення великогабаритних відходів) здійснюється за рахунок бюджетів громад. За загальними принципами громади можуть залучати додаткові джерела співфінансування.</w:t>
      </w:r>
    </w:p>
    <w:p w14:paraId="633B7260" w14:textId="77777777" w:rsidR="001A6F49" w:rsidRDefault="00000000">
      <w:pPr>
        <w:pStyle w:val="a3"/>
        <w:ind w:right="282"/>
      </w:pPr>
      <w:r>
        <w:t>Фінансування розширення та оновлення матеріально-технічної бази (парк спецавтотранспорту,</w:t>
      </w:r>
      <w:r>
        <w:rPr>
          <w:spacing w:val="-11"/>
        </w:rPr>
        <w:t xml:space="preserve"> </w:t>
      </w:r>
      <w:r>
        <w:t>придбання</w:t>
      </w:r>
      <w:r>
        <w:rPr>
          <w:spacing w:val="-13"/>
        </w:rPr>
        <w:t xml:space="preserve"> </w:t>
      </w:r>
      <w:r>
        <w:t>контейнерів)</w:t>
      </w:r>
      <w:r>
        <w:rPr>
          <w:spacing w:val="-11"/>
        </w:rPr>
        <w:t xml:space="preserve"> </w:t>
      </w:r>
      <w:r>
        <w:t>здійснюється</w:t>
      </w:r>
      <w:r>
        <w:rPr>
          <w:spacing w:val="-10"/>
        </w:rPr>
        <w:t xml:space="preserve"> </w:t>
      </w:r>
      <w:r>
        <w:t>за</w:t>
      </w:r>
      <w:r>
        <w:rPr>
          <w:spacing w:val="-11"/>
        </w:rPr>
        <w:t xml:space="preserve"> </w:t>
      </w:r>
      <w:r>
        <w:t>рахунок</w:t>
      </w:r>
      <w:r>
        <w:rPr>
          <w:spacing w:val="-10"/>
        </w:rPr>
        <w:t xml:space="preserve"> </w:t>
      </w:r>
      <w:r>
        <w:t>надавачів послуг у сфері управління побутовими відходами і покриваються за рахунок включення в тарифи на послуги відповідної амортизаційної складової. Надавачі послуг для фінансування зазначених витрат можуть використовувати такі інструменти фінансування, як лізинг, займи тощо. Якщо надавачем послуг є комунальні</w:t>
      </w:r>
      <w:r>
        <w:rPr>
          <w:spacing w:val="-13"/>
        </w:rPr>
        <w:t xml:space="preserve"> </w:t>
      </w:r>
      <w:r>
        <w:t>підприємства,</w:t>
      </w:r>
      <w:r>
        <w:rPr>
          <w:spacing w:val="-14"/>
        </w:rPr>
        <w:t xml:space="preserve"> </w:t>
      </w:r>
      <w:r>
        <w:t>у</w:t>
      </w:r>
      <w:r>
        <w:rPr>
          <w:spacing w:val="-13"/>
        </w:rPr>
        <w:t xml:space="preserve"> </w:t>
      </w:r>
      <w:r>
        <w:t>фінансуванні</w:t>
      </w:r>
      <w:r>
        <w:rPr>
          <w:spacing w:val="-13"/>
        </w:rPr>
        <w:t xml:space="preserve"> </w:t>
      </w:r>
      <w:r>
        <w:t>зазначених</w:t>
      </w:r>
      <w:r>
        <w:rPr>
          <w:spacing w:val="-13"/>
        </w:rPr>
        <w:t xml:space="preserve"> </w:t>
      </w:r>
      <w:r>
        <w:t>витрат</w:t>
      </w:r>
      <w:r>
        <w:rPr>
          <w:spacing w:val="-14"/>
        </w:rPr>
        <w:t xml:space="preserve"> </w:t>
      </w:r>
      <w:r>
        <w:t>можуть</w:t>
      </w:r>
      <w:r>
        <w:rPr>
          <w:spacing w:val="-15"/>
        </w:rPr>
        <w:t xml:space="preserve"> </w:t>
      </w:r>
      <w:r>
        <w:t>бути</w:t>
      </w:r>
      <w:r>
        <w:rPr>
          <w:spacing w:val="-13"/>
        </w:rPr>
        <w:t xml:space="preserve"> </w:t>
      </w:r>
      <w:r>
        <w:t>задіяні бюджетні кошти у т.ч. за механізмами співробітництва територіальних громад.</w:t>
      </w:r>
    </w:p>
    <w:p w14:paraId="7A9FB70C" w14:textId="77777777" w:rsidR="001A6F49" w:rsidRDefault="00000000">
      <w:pPr>
        <w:pStyle w:val="a3"/>
        <w:ind w:right="282"/>
      </w:pPr>
      <w:r>
        <w:t>У Місцевому плані управління відходами передбачається покриття витрат на оновлення матеріально-технічної бази (парк спецавтотранспорту, придбання контейнерів) з місцевого бюджету та за рахунок коштів МТД.</w:t>
      </w:r>
    </w:p>
    <w:p w14:paraId="5C3E2FF5" w14:textId="77777777" w:rsidR="001A6F49" w:rsidRDefault="00000000">
      <w:pPr>
        <w:pStyle w:val="1"/>
        <w:ind w:left="283" w:right="286" w:firstLine="566"/>
        <w:jc w:val="both"/>
      </w:pPr>
      <w:r>
        <w:t>Створення та експлуатація інфраструктурних об’єктів оброблення побутових відходів:</w:t>
      </w:r>
    </w:p>
    <w:p w14:paraId="58C2B9B9" w14:textId="77777777" w:rsidR="001A6F49" w:rsidRDefault="00000000">
      <w:pPr>
        <w:pStyle w:val="a3"/>
        <w:ind w:right="279"/>
      </w:pPr>
      <w:r>
        <w:t xml:space="preserve">Фінансування заходів із створення та експлуатації інфраструктурних об’єктів оброблення та захоронення побутових відходів передбачається з місцевого бюджету. Для фінансування заходів можуть залучатися кошти державного та місцевих бюджетів, фондів охорони навколишнього природного середовища, добровільні внески підприємств, установ, організацій, громадян України та їх об’єднань, а також інші джерела, не заборонені законодавством, в тому числі кошти міжнародної технічної допомоги, приватні інвестиції, та </w:t>
      </w:r>
      <w:r>
        <w:rPr>
          <w:spacing w:val="-2"/>
        </w:rPr>
        <w:t>кредити.</w:t>
      </w:r>
    </w:p>
    <w:p w14:paraId="415BC161" w14:textId="77777777" w:rsidR="001A6F49" w:rsidRDefault="00000000">
      <w:pPr>
        <w:pStyle w:val="a3"/>
        <w:ind w:right="284"/>
      </w:pPr>
      <w:r>
        <w:t>Територіальними громадами кластеру здійснювати спільне фінансування інфраструктурних проєктів, відповідно до норм ЗУ «Про співробітництво територіальних</w:t>
      </w:r>
      <w:r>
        <w:rPr>
          <w:spacing w:val="12"/>
        </w:rPr>
        <w:t xml:space="preserve"> </w:t>
      </w:r>
      <w:r>
        <w:t>громад»</w:t>
      </w:r>
      <w:r>
        <w:rPr>
          <w:spacing w:val="15"/>
        </w:rPr>
        <w:t xml:space="preserve"> </w:t>
      </w:r>
      <w:r>
        <w:t>та</w:t>
      </w:r>
      <w:r>
        <w:rPr>
          <w:spacing w:val="14"/>
        </w:rPr>
        <w:t xml:space="preserve"> </w:t>
      </w:r>
      <w:r>
        <w:t>наказу</w:t>
      </w:r>
      <w:r>
        <w:rPr>
          <w:spacing w:val="15"/>
        </w:rPr>
        <w:t xml:space="preserve"> </w:t>
      </w:r>
      <w:r>
        <w:t>Мінрозвитку</w:t>
      </w:r>
      <w:r>
        <w:rPr>
          <w:spacing w:val="15"/>
        </w:rPr>
        <w:t xml:space="preserve"> </w:t>
      </w:r>
      <w:r>
        <w:t>України</w:t>
      </w:r>
      <w:r>
        <w:rPr>
          <w:spacing w:val="14"/>
        </w:rPr>
        <w:t xml:space="preserve"> </w:t>
      </w:r>
      <w:r>
        <w:t>від</w:t>
      </w:r>
      <w:r>
        <w:rPr>
          <w:spacing w:val="15"/>
        </w:rPr>
        <w:t xml:space="preserve"> </w:t>
      </w:r>
      <w:r>
        <w:t>5</w:t>
      </w:r>
      <w:r>
        <w:rPr>
          <w:spacing w:val="15"/>
        </w:rPr>
        <w:t xml:space="preserve"> </w:t>
      </w:r>
      <w:r>
        <w:t>квітня</w:t>
      </w:r>
      <w:r>
        <w:rPr>
          <w:spacing w:val="15"/>
        </w:rPr>
        <w:t xml:space="preserve"> </w:t>
      </w:r>
      <w:r>
        <w:t>2023</w:t>
      </w:r>
      <w:r>
        <w:rPr>
          <w:spacing w:val="15"/>
        </w:rPr>
        <w:t xml:space="preserve"> </w:t>
      </w:r>
      <w:r>
        <w:rPr>
          <w:spacing w:val="-4"/>
        </w:rPr>
        <w:t>року</w:t>
      </w:r>
    </w:p>
    <w:p w14:paraId="7816718A" w14:textId="77777777" w:rsidR="001A6F49" w:rsidRDefault="00000000">
      <w:pPr>
        <w:pStyle w:val="a3"/>
        <w:ind w:right="289" w:firstLine="0"/>
      </w:pPr>
      <w:r>
        <w:t xml:space="preserve">№ 217 «Про затвердження Примірних форм договорів про співробітництво територіальних громад та додаткових договорів про приєднання до </w:t>
      </w:r>
      <w:r>
        <w:rPr>
          <w:spacing w:val="-2"/>
        </w:rPr>
        <w:t>співробітництва».</w:t>
      </w:r>
    </w:p>
    <w:p w14:paraId="100EAA08" w14:textId="77777777" w:rsidR="001A6F49" w:rsidRDefault="00000000">
      <w:pPr>
        <w:pStyle w:val="a3"/>
        <w:ind w:right="281"/>
      </w:pPr>
      <w:r>
        <w:t>Проектування, будівництво, реконструкція та обслуговування об’єктів оброблення побутових відходів може здійснюватися органами місцевого самоврядування</w:t>
      </w:r>
      <w:r>
        <w:rPr>
          <w:spacing w:val="4"/>
        </w:rPr>
        <w:t xml:space="preserve"> </w:t>
      </w:r>
      <w:r>
        <w:t>на</w:t>
      </w:r>
      <w:r>
        <w:rPr>
          <w:spacing w:val="2"/>
        </w:rPr>
        <w:t xml:space="preserve"> </w:t>
      </w:r>
      <w:r>
        <w:t>засадах</w:t>
      </w:r>
      <w:r>
        <w:rPr>
          <w:spacing w:val="5"/>
        </w:rPr>
        <w:t xml:space="preserve"> </w:t>
      </w:r>
      <w:r>
        <w:t>державно-приватного</w:t>
      </w:r>
      <w:r>
        <w:rPr>
          <w:spacing w:val="4"/>
        </w:rPr>
        <w:t xml:space="preserve"> </w:t>
      </w:r>
      <w:r>
        <w:t>партнерства</w:t>
      </w:r>
      <w:r>
        <w:rPr>
          <w:spacing w:val="5"/>
        </w:rPr>
        <w:t xml:space="preserve"> </w:t>
      </w:r>
      <w:r>
        <w:t>відповідно</w:t>
      </w:r>
      <w:r>
        <w:rPr>
          <w:spacing w:val="3"/>
        </w:rPr>
        <w:t xml:space="preserve"> </w:t>
      </w:r>
      <w:r>
        <w:t>до</w:t>
      </w:r>
      <w:r>
        <w:rPr>
          <w:spacing w:val="12"/>
        </w:rPr>
        <w:t xml:space="preserve"> </w:t>
      </w:r>
      <w:r>
        <w:rPr>
          <w:spacing w:val="-5"/>
        </w:rPr>
        <w:t>ЗУ</w:t>
      </w:r>
    </w:p>
    <w:p w14:paraId="1D9DA1CA" w14:textId="77777777" w:rsidR="001A6F49" w:rsidRDefault="00000000">
      <w:pPr>
        <w:pStyle w:val="a3"/>
        <w:spacing w:before="1"/>
        <w:ind w:firstLine="0"/>
      </w:pPr>
      <w:r>
        <w:t>«Про</w:t>
      </w:r>
      <w:r>
        <w:rPr>
          <w:spacing w:val="-8"/>
        </w:rPr>
        <w:t xml:space="preserve"> </w:t>
      </w:r>
      <w:r>
        <w:t>державно-приватне</w:t>
      </w:r>
      <w:r>
        <w:rPr>
          <w:spacing w:val="-8"/>
        </w:rPr>
        <w:t xml:space="preserve"> </w:t>
      </w:r>
      <w:r>
        <w:rPr>
          <w:spacing w:val="-2"/>
        </w:rPr>
        <w:t>партнерство».</w:t>
      </w:r>
    </w:p>
    <w:p w14:paraId="435494A7" w14:textId="77777777" w:rsidR="001A6F49" w:rsidRDefault="001A6F49">
      <w:pPr>
        <w:pStyle w:val="a3"/>
        <w:sectPr w:rsidR="001A6F49">
          <w:pgSz w:w="11910" w:h="16840"/>
          <w:pgMar w:top="760" w:right="566" w:bottom="920" w:left="1133" w:header="0" w:footer="732" w:gutter="0"/>
          <w:cols w:space="720"/>
        </w:sectPr>
      </w:pPr>
    </w:p>
    <w:p w14:paraId="1ED7B571" w14:textId="77777777" w:rsidR="001A6F49" w:rsidRDefault="00000000">
      <w:pPr>
        <w:pStyle w:val="1"/>
        <w:spacing w:before="71" w:line="322" w:lineRule="exact"/>
        <w:jc w:val="both"/>
      </w:pPr>
      <w:r>
        <w:t>Управління</w:t>
      </w:r>
      <w:r>
        <w:rPr>
          <w:spacing w:val="-10"/>
        </w:rPr>
        <w:t xml:space="preserve"> </w:t>
      </w:r>
      <w:r>
        <w:t>небезпечними</w:t>
      </w:r>
      <w:r>
        <w:rPr>
          <w:spacing w:val="-8"/>
        </w:rPr>
        <w:t xml:space="preserve"> </w:t>
      </w:r>
      <w:r>
        <w:rPr>
          <w:spacing w:val="-2"/>
        </w:rPr>
        <w:t>відходами.</w:t>
      </w:r>
    </w:p>
    <w:p w14:paraId="545883AB" w14:textId="77777777" w:rsidR="001A6F49" w:rsidRDefault="00000000">
      <w:pPr>
        <w:pStyle w:val="a3"/>
        <w:ind w:right="283"/>
      </w:pPr>
      <w:r>
        <w:t>Фінансування системи управління небезпечними відходами у складі побутових відходів здійснюється на загальних принципах управління побутовими відходами.</w:t>
      </w:r>
    </w:p>
    <w:p w14:paraId="62C02C3B" w14:textId="77777777" w:rsidR="001A6F49" w:rsidRDefault="00000000">
      <w:pPr>
        <w:pStyle w:val="a3"/>
        <w:spacing w:before="2"/>
        <w:ind w:right="288"/>
      </w:pPr>
      <w:r>
        <w:t>Фінансування управління небезпечними відходами суб’єктів господарювання здійснюється відповідними суб’єктами господарювання за власний рахунок.</w:t>
      </w:r>
    </w:p>
    <w:p w14:paraId="016DCFF8" w14:textId="77777777" w:rsidR="001A6F49" w:rsidRDefault="00000000">
      <w:pPr>
        <w:pStyle w:val="1"/>
        <w:ind w:left="283" w:right="285" w:firstLine="566"/>
        <w:jc w:val="both"/>
      </w:pPr>
      <w:r>
        <w:t>Управління відходами, що містять СОЗ (непридатними до застосування ХЗЗР).</w:t>
      </w:r>
    </w:p>
    <w:p w14:paraId="6CD00C39" w14:textId="77777777" w:rsidR="001A6F49" w:rsidRDefault="00000000">
      <w:pPr>
        <w:pStyle w:val="a3"/>
        <w:ind w:right="286"/>
      </w:pPr>
      <w:r>
        <w:t>На</w:t>
      </w:r>
      <w:r>
        <w:rPr>
          <w:spacing w:val="-5"/>
        </w:rPr>
        <w:t xml:space="preserve"> </w:t>
      </w:r>
      <w:r>
        <w:t>території</w:t>
      </w:r>
      <w:r>
        <w:rPr>
          <w:spacing w:val="-2"/>
        </w:rPr>
        <w:t xml:space="preserve"> </w:t>
      </w:r>
      <w:r>
        <w:t>Великобичківської</w:t>
      </w:r>
      <w:r>
        <w:rPr>
          <w:spacing w:val="-2"/>
        </w:rPr>
        <w:t xml:space="preserve"> </w:t>
      </w:r>
      <w:r>
        <w:t>селищної</w:t>
      </w:r>
      <w:r>
        <w:rPr>
          <w:spacing w:val="-5"/>
        </w:rPr>
        <w:t xml:space="preserve"> </w:t>
      </w:r>
      <w:r>
        <w:t>ТГ</w:t>
      </w:r>
      <w:r>
        <w:rPr>
          <w:spacing w:val="-4"/>
        </w:rPr>
        <w:t xml:space="preserve"> </w:t>
      </w:r>
      <w:r>
        <w:t>відсутні</w:t>
      </w:r>
      <w:r>
        <w:rPr>
          <w:spacing w:val="-4"/>
        </w:rPr>
        <w:t xml:space="preserve"> </w:t>
      </w:r>
      <w:r>
        <w:t>відходи</w:t>
      </w:r>
      <w:r>
        <w:rPr>
          <w:spacing w:val="-6"/>
        </w:rPr>
        <w:t xml:space="preserve"> </w:t>
      </w:r>
      <w:r>
        <w:t>непридатних до застосування ХЗЗР.</w:t>
      </w:r>
    </w:p>
    <w:p w14:paraId="0471CA38" w14:textId="77777777" w:rsidR="001A6F49" w:rsidRDefault="00000000">
      <w:pPr>
        <w:pStyle w:val="a3"/>
        <w:ind w:right="289"/>
      </w:pPr>
      <w:r>
        <w:t>Фінансування управління відходами непридатних до застосування ХЗЗР здійснюється відповідними суб’єктами господарювання за власний рахунок.</w:t>
      </w:r>
    </w:p>
    <w:p w14:paraId="1C676764" w14:textId="77777777" w:rsidR="001A6F49" w:rsidRDefault="00000000">
      <w:pPr>
        <w:pStyle w:val="1"/>
        <w:spacing w:line="321" w:lineRule="exact"/>
        <w:jc w:val="both"/>
      </w:pPr>
      <w:r>
        <w:t>Управління</w:t>
      </w:r>
      <w:r>
        <w:rPr>
          <w:spacing w:val="-10"/>
        </w:rPr>
        <w:t xml:space="preserve"> </w:t>
      </w:r>
      <w:r>
        <w:t>промисловими</w:t>
      </w:r>
      <w:r>
        <w:rPr>
          <w:spacing w:val="-7"/>
        </w:rPr>
        <w:t xml:space="preserve"> </w:t>
      </w:r>
      <w:r>
        <w:rPr>
          <w:spacing w:val="-2"/>
        </w:rPr>
        <w:t>відходами.</w:t>
      </w:r>
    </w:p>
    <w:p w14:paraId="45F61EC6" w14:textId="77777777" w:rsidR="001A6F49" w:rsidRDefault="00000000">
      <w:pPr>
        <w:pStyle w:val="a3"/>
        <w:ind w:right="288"/>
      </w:pPr>
      <w:r>
        <w:t>Фінансування управління промисловими відходами здійснюється відповідними суб’єктами господарювання за власний рахунок.</w:t>
      </w:r>
    </w:p>
    <w:p w14:paraId="0E077BA8" w14:textId="77777777" w:rsidR="001A6F49" w:rsidRDefault="00000000">
      <w:pPr>
        <w:pStyle w:val="1"/>
        <w:spacing w:before="1" w:line="322" w:lineRule="exact"/>
        <w:jc w:val="both"/>
      </w:pPr>
      <w:r>
        <w:t>Управління</w:t>
      </w:r>
      <w:r>
        <w:rPr>
          <w:spacing w:val="-8"/>
        </w:rPr>
        <w:t xml:space="preserve"> </w:t>
      </w:r>
      <w:r>
        <w:t>відходами</w:t>
      </w:r>
      <w:r>
        <w:rPr>
          <w:spacing w:val="-5"/>
        </w:rPr>
        <w:t xml:space="preserve"> </w:t>
      </w:r>
      <w:r>
        <w:t>будівництва</w:t>
      </w:r>
      <w:r>
        <w:rPr>
          <w:spacing w:val="-8"/>
        </w:rPr>
        <w:t xml:space="preserve"> </w:t>
      </w:r>
      <w:r>
        <w:t>та</w:t>
      </w:r>
      <w:r>
        <w:rPr>
          <w:spacing w:val="-2"/>
        </w:rPr>
        <w:t xml:space="preserve"> знесення.</w:t>
      </w:r>
    </w:p>
    <w:p w14:paraId="501F9AD2" w14:textId="77777777" w:rsidR="001A6F49" w:rsidRDefault="00000000">
      <w:pPr>
        <w:pStyle w:val="a3"/>
        <w:ind w:right="290"/>
      </w:pPr>
      <w:r>
        <w:t>Фінансування управління відходами будівництва та знесення здійснюється відповідними власниками відходів за власний рахунок.</w:t>
      </w:r>
    </w:p>
    <w:p w14:paraId="67834C5E" w14:textId="77777777" w:rsidR="001A6F49" w:rsidRDefault="00000000">
      <w:pPr>
        <w:pStyle w:val="a3"/>
        <w:ind w:right="281"/>
      </w:pPr>
      <w:r>
        <w:t xml:space="preserve">Фінансування заходів з управління відходами від руйнувань доцільно здійснювати за рахунок коштів уповноваженого органу - сільською, селищною, міською радою (військовою адміністрацією населеного пункту (населених пунктів) - у разі її утворення відповідно законодавства), що здійснює на відповідній території організацію та координацію управління відходами від </w:t>
      </w:r>
      <w:r>
        <w:rPr>
          <w:spacing w:val="-2"/>
        </w:rPr>
        <w:t>руйнувань.</w:t>
      </w:r>
    </w:p>
    <w:p w14:paraId="3315A96F" w14:textId="77777777" w:rsidR="001A6F49" w:rsidRDefault="00000000">
      <w:pPr>
        <w:pStyle w:val="1"/>
        <w:jc w:val="both"/>
      </w:pPr>
      <w:r>
        <w:t>Управління</w:t>
      </w:r>
      <w:r>
        <w:rPr>
          <w:spacing w:val="-10"/>
        </w:rPr>
        <w:t xml:space="preserve"> </w:t>
      </w:r>
      <w:r>
        <w:t>відходами</w:t>
      </w:r>
      <w:r>
        <w:rPr>
          <w:spacing w:val="-8"/>
        </w:rPr>
        <w:t xml:space="preserve"> </w:t>
      </w:r>
      <w:r>
        <w:t>сільського</w:t>
      </w:r>
      <w:r>
        <w:rPr>
          <w:spacing w:val="-7"/>
        </w:rPr>
        <w:t xml:space="preserve"> </w:t>
      </w:r>
      <w:r>
        <w:rPr>
          <w:spacing w:val="-2"/>
        </w:rPr>
        <w:t>господарства.</w:t>
      </w:r>
    </w:p>
    <w:p w14:paraId="6111E7C1" w14:textId="77777777" w:rsidR="001A6F49" w:rsidRDefault="00000000">
      <w:pPr>
        <w:pStyle w:val="a3"/>
        <w:ind w:right="287"/>
      </w:pPr>
      <w:r>
        <w:t>Поточні витрати на управління відходами сільського господарства фінансується відповідними власниками відходів за власний рахунок, а також за рахунок фінансових</w:t>
      </w:r>
      <w:r>
        <w:rPr>
          <w:spacing w:val="-1"/>
        </w:rPr>
        <w:t xml:space="preserve"> </w:t>
      </w:r>
      <w:r>
        <w:t>надходжень</w:t>
      </w:r>
      <w:r>
        <w:rPr>
          <w:spacing w:val="-1"/>
        </w:rPr>
        <w:t xml:space="preserve"> </w:t>
      </w:r>
      <w:r>
        <w:t>від реалізації</w:t>
      </w:r>
      <w:r>
        <w:rPr>
          <w:spacing w:val="-2"/>
        </w:rPr>
        <w:t xml:space="preserve"> </w:t>
      </w:r>
      <w:r>
        <w:t>продуктів</w:t>
      </w:r>
      <w:r>
        <w:rPr>
          <w:spacing w:val="-1"/>
        </w:rPr>
        <w:t xml:space="preserve"> </w:t>
      </w:r>
      <w:r>
        <w:t>перероблення</w:t>
      </w:r>
      <w:r>
        <w:rPr>
          <w:spacing w:val="-2"/>
        </w:rPr>
        <w:t xml:space="preserve"> </w:t>
      </w:r>
      <w:r>
        <w:t xml:space="preserve">окремих </w:t>
      </w:r>
      <w:r>
        <w:rPr>
          <w:spacing w:val="-2"/>
        </w:rPr>
        <w:t>відходів.</w:t>
      </w:r>
    </w:p>
    <w:p w14:paraId="06F4CE8E" w14:textId="77777777" w:rsidR="001A6F49" w:rsidRDefault="00000000">
      <w:pPr>
        <w:pStyle w:val="1"/>
        <w:spacing w:line="322" w:lineRule="exact"/>
        <w:jc w:val="both"/>
      </w:pPr>
      <w:r>
        <w:t>Управління</w:t>
      </w:r>
      <w:r>
        <w:rPr>
          <w:spacing w:val="-8"/>
        </w:rPr>
        <w:t xml:space="preserve"> </w:t>
      </w:r>
      <w:r>
        <w:t>відходами</w:t>
      </w:r>
      <w:r>
        <w:rPr>
          <w:spacing w:val="-5"/>
        </w:rPr>
        <w:t xml:space="preserve"> </w:t>
      </w:r>
      <w:r>
        <w:rPr>
          <w:spacing w:val="-2"/>
        </w:rPr>
        <w:t>упаковки.</w:t>
      </w:r>
    </w:p>
    <w:p w14:paraId="78A4BF3A" w14:textId="77777777" w:rsidR="001A6F49" w:rsidRDefault="00000000">
      <w:pPr>
        <w:pStyle w:val="a3"/>
        <w:ind w:right="286"/>
      </w:pPr>
      <w:r>
        <w:t>Управління відходами упаковки фінансується відповідними власниками відходів за власний рахунок, а також за рахунок фінансових надходжень від реалізації продукції.</w:t>
      </w:r>
    </w:p>
    <w:p w14:paraId="63490343" w14:textId="77777777" w:rsidR="001A6F49" w:rsidRDefault="00000000">
      <w:pPr>
        <w:pStyle w:val="a3"/>
        <w:spacing w:line="242" w:lineRule="auto"/>
        <w:ind w:right="281"/>
      </w:pPr>
      <w:r>
        <w:t>Після введення в дію законодавства щодо розширеної відповідальності виробника з’явиться додаткове джерело фінансування.</w:t>
      </w:r>
    </w:p>
    <w:p w14:paraId="030F1076" w14:textId="77777777" w:rsidR="001A6F49" w:rsidRDefault="00000000">
      <w:pPr>
        <w:pStyle w:val="1"/>
        <w:spacing w:line="317" w:lineRule="exact"/>
        <w:jc w:val="both"/>
      </w:pPr>
      <w:r>
        <w:t>Управління</w:t>
      </w:r>
      <w:r>
        <w:rPr>
          <w:spacing w:val="-10"/>
        </w:rPr>
        <w:t xml:space="preserve"> </w:t>
      </w:r>
      <w:r>
        <w:t>відходами</w:t>
      </w:r>
      <w:r>
        <w:rPr>
          <w:spacing w:val="-7"/>
        </w:rPr>
        <w:t xml:space="preserve"> </w:t>
      </w:r>
      <w:r>
        <w:t>електричного</w:t>
      </w:r>
      <w:r>
        <w:rPr>
          <w:spacing w:val="-10"/>
        </w:rPr>
        <w:t xml:space="preserve"> </w:t>
      </w:r>
      <w:r>
        <w:t>та</w:t>
      </w:r>
      <w:r>
        <w:rPr>
          <w:spacing w:val="-6"/>
        </w:rPr>
        <w:t xml:space="preserve"> </w:t>
      </w:r>
      <w:r>
        <w:t>електронного</w:t>
      </w:r>
      <w:r>
        <w:rPr>
          <w:spacing w:val="-10"/>
        </w:rPr>
        <w:t xml:space="preserve"> </w:t>
      </w:r>
      <w:r>
        <w:rPr>
          <w:spacing w:val="-2"/>
        </w:rPr>
        <w:t>обладнання.</w:t>
      </w:r>
    </w:p>
    <w:p w14:paraId="73F740A7" w14:textId="77777777" w:rsidR="001A6F49" w:rsidRDefault="00000000">
      <w:pPr>
        <w:pStyle w:val="a3"/>
        <w:tabs>
          <w:tab w:val="left" w:pos="2555"/>
          <w:tab w:val="left" w:pos="4095"/>
          <w:tab w:val="left" w:pos="6030"/>
          <w:tab w:val="left" w:pos="6591"/>
          <w:tab w:val="left" w:pos="8527"/>
        </w:tabs>
        <w:ind w:right="282"/>
        <w:jc w:val="right"/>
      </w:pPr>
      <w:r>
        <w:rPr>
          <w:spacing w:val="-2"/>
        </w:rPr>
        <w:t>Управління</w:t>
      </w:r>
      <w:r>
        <w:tab/>
      </w:r>
      <w:r>
        <w:rPr>
          <w:spacing w:val="-2"/>
        </w:rPr>
        <w:t>відходами</w:t>
      </w:r>
      <w:r>
        <w:tab/>
      </w:r>
      <w:r>
        <w:rPr>
          <w:spacing w:val="-2"/>
        </w:rPr>
        <w:t>електричного</w:t>
      </w:r>
      <w:r>
        <w:tab/>
      </w:r>
      <w:r>
        <w:rPr>
          <w:spacing w:val="-6"/>
        </w:rPr>
        <w:t>та</w:t>
      </w:r>
      <w:r>
        <w:tab/>
      </w:r>
      <w:r>
        <w:rPr>
          <w:spacing w:val="-2"/>
        </w:rPr>
        <w:t>електронного</w:t>
      </w:r>
      <w:r>
        <w:tab/>
      </w:r>
      <w:r>
        <w:rPr>
          <w:spacing w:val="-2"/>
        </w:rPr>
        <w:t xml:space="preserve">обладнання </w:t>
      </w:r>
      <w:r>
        <w:t>фінансується відповідними власниками відходів за власний рахунок, а також за рахунок</w:t>
      </w:r>
      <w:r>
        <w:rPr>
          <w:spacing w:val="-13"/>
        </w:rPr>
        <w:t xml:space="preserve"> </w:t>
      </w:r>
      <w:r>
        <w:t>фінансових</w:t>
      </w:r>
      <w:r>
        <w:rPr>
          <w:spacing w:val="-13"/>
        </w:rPr>
        <w:t xml:space="preserve"> </w:t>
      </w:r>
      <w:r>
        <w:t>надходжень</w:t>
      </w:r>
      <w:r>
        <w:rPr>
          <w:spacing w:val="-11"/>
        </w:rPr>
        <w:t xml:space="preserve"> </w:t>
      </w:r>
      <w:r>
        <w:t>від</w:t>
      </w:r>
      <w:r>
        <w:rPr>
          <w:spacing w:val="-10"/>
        </w:rPr>
        <w:t xml:space="preserve"> </w:t>
      </w:r>
      <w:r>
        <w:t>реалізації</w:t>
      </w:r>
      <w:r>
        <w:rPr>
          <w:spacing w:val="-10"/>
        </w:rPr>
        <w:t xml:space="preserve"> </w:t>
      </w:r>
      <w:r>
        <w:t>продуктів</w:t>
      </w:r>
      <w:r>
        <w:rPr>
          <w:spacing w:val="-12"/>
        </w:rPr>
        <w:t xml:space="preserve"> </w:t>
      </w:r>
      <w:r>
        <w:t>перероблення</w:t>
      </w:r>
      <w:r>
        <w:rPr>
          <w:spacing w:val="-10"/>
        </w:rPr>
        <w:t xml:space="preserve"> </w:t>
      </w:r>
      <w:r>
        <w:rPr>
          <w:spacing w:val="-2"/>
        </w:rPr>
        <w:t>відходів.</w:t>
      </w:r>
    </w:p>
    <w:p w14:paraId="6F7832F0" w14:textId="77777777" w:rsidR="001A6F49" w:rsidRDefault="00000000">
      <w:pPr>
        <w:pStyle w:val="a3"/>
        <w:spacing w:line="242" w:lineRule="auto"/>
        <w:ind w:right="289"/>
      </w:pPr>
      <w:r>
        <w:t>Після введення в дію законодавства щодо розширеної відповідальності виробника може з’явитися додаткове джерело фінансування.</w:t>
      </w:r>
    </w:p>
    <w:p w14:paraId="71472416" w14:textId="77777777" w:rsidR="001A6F49" w:rsidRDefault="001A6F49">
      <w:pPr>
        <w:pStyle w:val="a3"/>
        <w:spacing w:line="242" w:lineRule="auto"/>
        <w:sectPr w:rsidR="001A6F49">
          <w:pgSz w:w="11910" w:h="16840"/>
          <w:pgMar w:top="760" w:right="566" w:bottom="920" w:left="1133" w:header="0" w:footer="732" w:gutter="0"/>
          <w:cols w:space="720"/>
        </w:sectPr>
      </w:pPr>
    </w:p>
    <w:p w14:paraId="5140466B" w14:textId="77777777" w:rsidR="001A6F49" w:rsidRDefault="00000000">
      <w:pPr>
        <w:pStyle w:val="1"/>
        <w:spacing w:before="71"/>
        <w:ind w:left="283" w:right="282" w:firstLine="566"/>
        <w:jc w:val="both"/>
      </w:pPr>
      <w:r>
        <w:t xml:space="preserve">Управління відпрацьованими батарейками, батареями та </w:t>
      </w:r>
      <w:r>
        <w:rPr>
          <w:spacing w:val="-2"/>
        </w:rPr>
        <w:t>акумуляторами.</w:t>
      </w:r>
    </w:p>
    <w:p w14:paraId="29DA5C67" w14:textId="77777777" w:rsidR="001A6F49" w:rsidRDefault="00000000">
      <w:pPr>
        <w:pStyle w:val="a3"/>
        <w:ind w:right="288"/>
      </w:pPr>
      <w:r>
        <w:t>Управління відпрацьованими батарейками, батареями та акумуляторами фінансується відповідними власниками відходів за власний рахунок, а також за рахунок фінансових надходжень від реалізації продуктів відновлення відходів.</w:t>
      </w:r>
    </w:p>
    <w:p w14:paraId="3917939D" w14:textId="77777777" w:rsidR="001A6F49" w:rsidRDefault="00000000">
      <w:pPr>
        <w:pStyle w:val="a3"/>
        <w:spacing w:before="1"/>
        <w:ind w:right="285"/>
      </w:pPr>
      <w:r>
        <w:t>Після введення в дію законодавства щодо розширеної відповідальності виробника може з’ явитися додаткове джерело фінансування.</w:t>
      </w:r>
    </w:p>
    <w:p w14:paraId="5886D0B7" w14:textId="77777777" w:rsidR="001A6F49" w:rsidRDefault="00000000">
      <w:pPr>
        <w:pStyle w:val="1"/>
        <w:spacing w:line="321" w:lineRule="exact"/>
        <w:jc w:val="both"/>
      </w:pPr>
      <w:r>
        <w:t>Управління</w:t>
      </w:r>
      <w:r>
        <w:rPr>
          <w:spacing w:val="-9"/>
        </w:rPr>
        <w:t xml:space="preserve"> </w:t>
      </w:r>
      <w:r>
        <w:t>медичними</w:t>
      </w:r>
      <w:r>
        <w:rPr>
          <w:spacing w:val="-6"/>
        </w:rPr>
        <w:t xml:space="preserve"> </w:t>
      </w:r>
      <w:r>
        <w:rPr>
          <w:spacing w:val="-2"/>
        </w:rPr>
        <w:t>відходами.</w:t>
      </w:r>
    </w:p>
    <w:p w14:paraId="4701DEC9" w14:textId="77777777" w:rsidR="001A6F49" w:rsidRDefault="00000000">
      <w:pPr>
        <w:pStyle w:val="a3"/>
        <w:ind w:right="279"/>
      </w:pPr>
      <w:r>
        <w:t xml:space="preserve">Поточні витрати на управління медичними відходами фінансується відповідними власниками відходів за власний рахунок, а також за рахунок фінансових надходжень від реалізації продуктів оброблення окремих відходів </w:t>
      </w:r>
      <w:r>
        <w:rPr>
          <w:spacing w:val="-2"/>
        </w:rPr>
        <w:t>(ресурсоцінних).</w:t>
      </w:r>
    </w:p>
    <w:p w14:paraId="2DCCAAD9" w14:textId="77777777" w:rsidR="001A6F49" w:rsidRDefault="00000000">
      <w:pPr>
        <w:pStyle w:val="a3"/>
        <w:spacing w:before="1"/>
        <w:ind w:right="287"/>
      </w:pPr>
      <w:r>
        <w:t>Капітальні витрати на створення об’єктів оброблення медичних відходів фінансуються місцевими бюджетами (у разі створення локальних об’єктів в окремих медичних закладах).</w:t>
      </w:r>
    </w:p>
    <w:p w14:paraId="1FC31AE7" w14:textId="77777777" w:rsidR="001A6F49" w:rsidRDefault="00000000">
      <w:pPr>
        <w:pStyle w:val="a3"/>
        <w:ind w:right="288"/>
      </w:pPr>
      <w:r>
        <w:t>Створення об’єктів централізованого оброблення медичних біовідходів здійснюється за рахунок бюджетів громад з залученням співфінансування з обласного бюджету.</w:t>
      </w:r>
    </w:p>
    <w:p w14:paraId="1AEBE21E" w14:textId="77777777" w:rsidR="001A6F49" w:rsidRDefault="00000000">
      <w:pPr>
        <w:pStyle w:val="1"/>
        <w:spacing w:before="1" w:line="322" w:lineRule="exact"/>
        <w:jc w:val="both"/>
      </w:pPr>
      <w:r>
        <w:t>Управління</w:t>
      </w:r>
      <w:r>
        <w:rPr>
          <w:spacing w:val="-11"/>
        </w:rPr>
        <w:t xml:space="preserve"> </w:t>
      </w:r>
      <w:r>
        <w:t>знятими</w:t>
      </w:r>
      <w:r>
        <w:rPr>
          <w:spacing w:val="-7"/>
        </w:rPr>
        <w:t xml:space="preserve"> </w:t>
      </w:r>
      <w:r>
        <w:t>з</w:t>
      </w:r>
      <w:r>
        <w:rPr>
          <w:spacing w:val="-8"/>
        </w:rPr>
        <w:t xml:space="preserve"> </w:t>
      </w:r>
      <w:r>
        <w:t>експлуатації</w:t>
      </w:r>
      <w:r>
        <w:rPr>
          <w:spacing w:val="-9"/>
        </w:rPr>
        <w:t xml:space="preserve"> </w:t>
      </w:r>
      <w:r>
        <w:t>транспортними</w:t>
      </w:r>
      <w:r>
        <w:rPr>
          <w:spacing w:val="-6"/>
        </w:rPr>
        <w:t xml:space="preserve"> </w:t>
      </w:r>
      <w:r>
        <w:rPr>
          <w:spacing w:val="-2"/>
        </w:rPr>
        <w:t>засобами.</w:t>
      </w:r>
    </w:p>
    <w:p w14:paraId="664E5656" w14:textId="77777777" w:rsidR="001A6F49" w:rsidRDefault="00000000">
      <w:pPr>
        <w:pStyle w:val="a3"/>
        <w:ind w:right="284"/>
      </w:pPr>
      <w:r>
        <w:t xml:space="preserve">Фінансування діяльності з управління знятими з експлуатації транспортними засобами здійснюється підприємствами, які здійснюють таку </w:t>
      </w:r>
      <w:r>
        <w:rPr>
          <w:spacing w:val="-2"/>
        </w:rPr>
        <w:t>діяльність.</w:t>
      </w:r>
    </w:p>
    <w:p w14:paraId="66531F58" w14:textId="77777777" w:rsidR="001A6F49" w:rsidRDefault="00000000">
      <w:pPr>
        <w:pStyle w:val="1"/>
        <w:spacing w:before="1" w:line="322" w:lineRule="exact"/>
        <w:jc w:val="both"/>
      </w:pPr>
      <w:r>
        <w:t>Управління</w:t>
      </w:r>
      <w:r>
        <w:rPr>
          <w:spacing w:val="-10"/>
        </w:rPr>
        <w:t xml:space="preserve"> </w:t>
      </w:r>
      <w:r>
        <w:t>осадами</w:t>
      </w:r>
      <w:r>
        <w:rPr>
          <w:spacing w:val="-5"/>
        </w:rPr>
        <w:t xml:space="preserve"> </w:t>
      </w:r>
      <w:r>
        <w:t>стічних</w:t>
      </w:r>
      <w:r>
        <w:rPr>
          <w:spacing w:val="-5"/>
        </w:rPr>
        <w:t xml:space="preserve"> </w:t>
      </w:r>
      <w:r>
        <w:t>вод</w:t>
      </w:r>
      <w:r>
        <w:rPr>
          <w:spacing w:val="-6"/>
        </w:rPr>
        <w:t xml:space="preserve"> </w:t>
      </w:r>
      <w:r>
        <w:t>від</w:t>
      </w:r>
      <w:r>
        <w:rPr>
          <w:spacing w:val="-9"/>
        </w:rPr>
        <w:t xml:space="preserve"> </w:t>
      </w:r>
      <w:r>
        <w:t>комунальних</w:t>
      </w:r>
      <w:r>
        <w:rPr>
          <w:spacing w:val="-8"/>
        </w:rPr>
        <w:t xml:space="preserve"> </w:t>
      </w:r>
      <w:r>
        <w:t>очисних</w:t>
      </w:r>
      <w:r>
        <w:rPr>
          <w:spacing w:val="-4"/>
        </w:rPr>
        <w:t xml:space="preserve"> </w:t>
      </w:r>
      <w:r>
        <w:rPr>
          <w:spacing w:val="-2"/>
        </w:rPr>
        <w:t>споруд.</w:t>
      </w:r>
    </w:p>
    <w:p w14:paraId="1DE667B6" w14:textId="77777777" w:rsidR="001A6F49" w:rsidRDefault="00000000">
      <w:pPr>
        <w:pStyle w:val="a3"/>
        <w:ind w:right="289"/>
      </w:pPr>
      <w:r>
        <w:t>Управління осадами стічних вод від комунальних очисних споруд фінансується відповідними власниками відходів за власний рахунок.</w:t>
      </w:r>
    </w:p>
    <w:p w14:paraId="2B256472" w14:textId="77777777" w:rsidR="001A6F49" w:rsidRDefault="00000000">
      <w:pPr>
        <w:pStyle w:val="a3"/>
        <w:spacing w:before="321"/>
        <w:ind w:right="286"/>
      </w:pPr>
      <w:r>
        <w:rPr>
          <w:color w:val="080F1F"/>
        </w:rPr>
        <w:t>Стале функціонування системи управління відходами потребує покриття витрат на вдосконалення системи управління відходами та підтримання її функціонування для кожного з потоків відходів.</w:t>
      </w:r>
    </w:p>
    <w:p w14:paraId="548B2D26" w14:textId="77777777" w:rsidR="001A6F49" w:rsidRDefault="00000000">
      <w:pPr>
        <w:pStyle w:val="a3"/>
        <w:spacing w:before="1"/>
        <w:ind w:right="279"/>
      </w:pPr>
      <w:r>
        <w:rPr>
          <w:color w:val="080F1F"/>
        </w:rPr>
        <w:t xml:space="preserve">Джерела фінансування діяльності у сфері управління відходами можуть </w:t>
      </w:r>
      <w:r>
        <w:rPr>
          <w:color w:val="080F1F"/>
          <w:spacing w:val="-2"/>
        </w:rPr>
        <w:t>бути:</w:t>
      </w:r>
    </w:p>
    <w:p w14:paraId="7A4FEC6F" w14:textId="77777777" w:rsidR="001A6F49" w:rsidRDefault="00000000">
      <w:pPr>
        <w:pStyle w:val="a5"/>
        <w:numPr>
          <w:ilvl w:val="0"/>
          <w:numId w:val="8"/>
        </w:numPr>
        <w:tabs>
          <w:tab w:val="left" w:pos="1187"/>
        </w:tabs>
        <w:ind w:right="290" w:firstLine="566"/>
        <w:jc w:val="both"/>
        <w:rPr>
          <w:sz w:val="28"/>
        </w:rPr>
      </w:pPr>
      <w:r>
        <w:rPr>
          <w:color w:val="080F1F"/>
          <w:sz w:val="28"/>
        </w:rPr>
        <w:t>кошти державного бюджету: державний фонд охорони навколишнього природного середовища; державний фонд регіонального розвитку; інші кошти державного бюджету;</w:t>
      </w:r>
    </w:p>
    <w:p w14:paraId="672E5229" w14:textId="77777777" w:rsidR="001A6F49" w:rsidRDefault="00000000">
      <w:pPr>
        <w:pStyle w:val="a5"/>
        <w:numPr>
          <w:ilvl w:val="0"/>
          <w:numId w:val="8"/>
        </w:numPr>
        <w:tabs>
          <w:tab w:val="left" w:pos="1208"/>
        </w:tabs>
        <w:ind w:right="288" w:firstLine="566"/>
        <w:jc w:val="both"/>
        <w:rPr>
          <w:sz w:val="28"/>
        </w:rPr>
      </w:pPr>
      <w:r>
        <w:rPr>
          <w:color w:val="080F1F"/>
          <w:sz w:val="28"/>
        </w:rPr>
        <w:t>кошти місцевих бюджетів: фонд охорони навколишнього природного середовища</w:t>
      </w:r>
      <w:r>
        <w:rPr>
          <w:color w:val="080F1F"/>
          <w:spacing w:val="-2"/>
          <w:sz w:val="28"/>
        </w:rPr>
        <w:t xml:space="preserve"> </w:t>
      </w:r>
      <w:r>
        <w:rPr>
          <w:color w:val="080F1F"/>
          <w:sz w:val="28"/>
        </w:rPr>
        <w:t>обласного</w:t>
      </w:r>
      <w:r>
        <w:rPr>
          <w:color w:val="080F1F"/>
          <w:spacing w:val="-2"/>
          <w:sz w:val="28"/>
        </w:rPr>
        <w:t xml:space="preserve"> </w:t>
      </w:r>
      <w:r>
        <w:rPr>
          <w:color w:val="080F1F"/>
          <w:sz w:val="28"/>
        </w:rPr>
        <w:t>бюджету;</w:t>
      </w:r>
      <w:r>
        <w:rPr>
          <w:color w:val="080F1F"/>
          <w:spacing w:val="-2"/>
          <w:sz w:val="28"/>
        </w:rPr>
        <w:t xml:space="preserve"> </w:t>
      </w:r>
      <w:r>
        <w:rPr>
          <w:color w:val="080F1F"/>
          <w:sz w:val="28"/>
        </w:rPr>
        <w:t>інші</w:t>
      </w:r>
      <w:r>
        <w:rPr>
          <w:color w:val="080F1F"/>
          <w:spacing w:val="-2"/>
          <w:sz w:val="28"/>
        </w:rPr>
        <w:t xml:space="preserve"> </w:t>
      </w:r>
      <w:r>
        <w:rPr>
          <w:color w:val="080F1F"/>
          <w:sz w:val="28"/>
        </w:rPr>
        <w:t>кошти</w:t>
      </w:r>
      <w:r>
        <w:rPr>
          <w:color w:val="080F1F"/>
          <w:spacing w:val="-2"/>
          <w:sz w:val="28"/>
        </w:rPr>
        <w:t xml:space="preserve"> </w:t>
      </w:r>
      <w:r>
        <w:rPr>
          <w:color w:val="080F1F"/>
          <w:sz w:val="28"/>
        </w:rPr>
        <w:t>обласного</w:t>
      </w:r>
      <w:r>
        <w:rPr>
          <w:color w:val="080F1F"/>
          <w:spacing w:val="-2"/>
          <w:sz w:val="28"/>
        </w:rPr>
        <w:t xml:space="preserve"> </w:t>
      </w:r>
      <w:r>
        <w:rPr>
          <w:color w:val="080F1F"/>
          <w:sz w:val="28"/>
        </w:rPr>
        <w:t>бюджету;</w:t>
      </w:r>
      <w:r>
        <w:rPr>
          <w:color w:val="080F1F"/>
          <w:spacing w:val="-2"/>
          <w:sz w:val="28"/>
        </w:rPr>
        <w:t xml:space="preserve"> </w:t>
      </w:r>
      <w:r>
        <w:rPr>
          <w:color w:val="080F1F"/>
          <w:sz w:val="28"/>
        </w:rPr>
        <w:t>фонд</w:t>
      </w:r>
      <w:r>
        <w:rPr>
          <w:color w:val="080F1F"/>
          <w:spacing w:val="-2"/>
          <w:sz w:val="28"/>
        </w:rPr>
        <w:t xml:space="preserve"> </w:t>
      </w:r>
      <w:r>
        <w:rPr>
          <w:color w:val="080F1F"/>
          <w:sz w:val="28"/>
        </w:rPr>
        <w:t>охорони навколишнього природного середовища селищного бюджету, бюджети територіальних громад, інші кошти селищного бюджету;</w:t>
      </w:r>
    </w:p>
    <w:p w14:paraId="7712E833" w14:textId="77777777" w:rsidR="001A6F49" w:rsidRDefault="00000000">
      <w:pPr>
        <w:pStyle w:val="a5"/>
        <w:numPr>
          <w:ilvl w:val="0"/>
          <w:numId w:val="8"/>
        </w:numPr>
        <w:tabs>
          <w:tab w:val="left" w:pos="1152"/>
        </w:tabs>
        <w:spacing w:line="322" w:lineRule="exact"/>
        <w:ind w:left="1152" w:hanging="303"/>
        <w:jc w:val="both"/>
        <w:rPr>
          <w:sz w:val="28"/>
        </w:rPr>
      </w:pPr>
      <w:r>
        <w:rPr>
          <w:color w:val="080F1F"/>
          <w:sz w:val="28"/>
        </w:rPr>
        <w:t>власні</w:t>
      </w:r>
      <w:r>
        <w:rPr>
          <w:color w:val="080F1F"/>
          <w:spacing w:val="-6"/>
          <w:sz w:val="28"/>
        </w:rPr>
        <w:t xml:space="preserve"> </w:t>
      </w:r>
      <w:r>
        <w:rPr>
          <w:color w:val="080F1F"/>
          <w:sz w:val="28"/>
        </w:rPr>
        <w:t>кошти</w:t>
      </w:r>
      <w:r>
        <w:rPr>
          <w:color w:val="080F1F"/>
          <w:spacing w:val="-6"/>
          <w:sz w:val="28"/>
        </w:rPr>
        <w:t xml:space="preserve"> </w:t>
      </w:r>
      <w:r>
        <w:rPr>
          <w:color w:val="080F1F"/>
          <w:sz w:val="28"/>
        </w:rPr>
        <w:t>суб’єктів</w:t>
      </w:r>
      <w:r>
        <w:rPr>
          <w:color w:val="080F1F"/>
          <w:spacing w:val="-6"/>
          <w:sz w:val="28"/>
        </w:rPr>
        <w:t xml:space="preserve"> </w:t>
      </w:r>
      <w:r>
        <w:rPr>
          <w:color w:val="080F1F"/>
          <w:spacing w:val="-2"/>
          <w:sz w:val="28"/>
        </w:rPr>
        <w:t>господарювання;</w:t>
      </w:r>
    </w:p>
    <w:p w14:paraId="2B62EFA7" w14:textId="77777777" w:rsidR="001A6F49" w:rsidRDefault="00000000">
      <w:pPr>
        <w:pStyle w:val="a5"/>
        <w:numPr>
          <w:ilvl w:val="0"/>
          <w:numId w:val="8"/>
        </w:numPr>
        <w:tabs>
          <w:tab w:val="left" w:pos="1152"/>
        </w:tabs>
        <w:spacing w:line="322" w:lineRule="exact"/>
        <w:ind w:left="1152" w:hanging="303"/>
        <w:jc w:val="both"/>
        <w:rPr>
          <w:sz w:val="28"/>
        </w:rPr>
      </w:pPr>
      <w:r>
        <w:rPr>
          <w:color w:val="080F1F"/>
          <w:sz w:val="28"/>
        </w:rPr>
        <w:t>інвестиційні</w:t>
      </w:r>
      <w:r>
        <w:rPr>
          <w:color w:val="080F1F"/>
          <w:spacing w:val="-11"/>
          <w:sz w:val="28"/>
        </w:rPr>
        <w:t xml:space="preserve"> </w:t>
      </w:r>
      <w:r>
        <w:rPr>
          <w:color w:val="080F1F"/>
          <w:spacing w:val="-2"/>
          <w:sz w:val="28"/>
        </w:rPr>
        <w:t>кошти;</w:t>
      </w:r>
    </w:p>
    <w:p w14:paraId="0D90AEB7" w14:textId="77777777" w:rsidR="001A6F49" w:rsidRDefault="00000000">
      <w:pPr>
        <w:pStyle w:val="a5"/>
        <w:numPr>
          <w:ilvl w:val="0"/>
          <w:numId w:val="8"/>
        </w:numPr>
        <w:tabs>
          <w:tab w:val="left" w:pos="1152"/>
        </w:tabs>
        <w:ind w:left="1152" w:hanging="303"/>
        <w:jc w:val="both"/>
        <w:rPr>
          <w:sz w:val="28"/>
        </w:rPr>
      </w:pPr>
      <w:r>
        <w:rPr>
          <w:color w:val="080F1F"/>
          <w:spacing w:val="-2"/>
          <w:sz w:val="28"/>
        </w:rPr>
        <w:t>кредити;</w:t>
      </w:r>
    </w:p>
    <w:p w14:paraId="028B5C2E" w14:textId="77777777" w:rsidR="001A6F49" w:rsidRDefault="00000000">
      <w:pPr>
        <w:pStyle w:val="a5"/>
        <w:numPr>
          <w:ilvl w:val="0"/>
          <w:numId w:val="8"/>
        </w:numPr>
        <w:tabs>
          <w:tab w:val="left" w:pos="1152"/>
        </w:tabs>
        <w:spacing w:before="1" w:line="322" w:lineRule="exact"/>
        <w:ind w:left="1152" w:hanging="303"/>
        <w:jc w:val="both"/>
        <w:rPr>
          <w:sz w:val="28"/>
        </w:rPr>
      </w:pPr>
      <w:r>
        <w:rPr>
          <w:color w:val="080F1F"/>
          <w:sz w:val="28"/>
        </w:rPr>
        <w:t>надходження</w:t>
      </w:r>
      <w:r>
        <w:rPr>
          <w:color w:val="080F1F"/>
          <w:spacing w:val="-8"/>
          <w:sz w:val="28"/>
        </w:rPr>
        <w:t xml:space="preserve"> </w:t>
      </w:r>
      <w:r>
        <w:rPr>
          <w:color w:val="080F1F"/>
          <w:sz w:val="28"/>
        </w:rPr>
        <w:t>за</w:t>
      </w:r>
      <w:r>
        <w:rPr>
          <w:color w:val="080F1F"/>
          <w:spacing w:val="-7"/>
          <w:sz w:val="28"/>
        </w:rPr>
        <w:t xml:space="preserve"> </w:t>
      </w:r>
      <w:r>
        <w:rPr>
          <w:color w:val="080F1F"/>
          <w:sz w:val="28"/>
        </w:rPr>
        <w:t>надані</w:t>
      </w:r>
      <w:r>
        <w:rPr>
          <w:color w:val="080F1F"/>
          <w:spacing w:val="-7"/>
          <w:sz w:val="28"/>
        </w:rPr>
        <w:t xml:space="preserve"> </w:t>
      </w:r>
      <w:r>
        <w:rPr>
          <w:color w:val="080F1F"/>
          <w:sz w:val="28"/>
        </w:rPr>
        <w:t>послуги</w:t>
      </w:r>
      <w:r>
        <w:rPr>
          <w:color w:val="080F1F"/>
          <w:spacing w:val="-6"/>
          <w:sz w:val="28"/>
        </w:rPr>
        <w:t xml:space="preserve"> </w:t>
      </w:r>
      <w:r>
        <w:rPr>
          <w:color w:val="080F1F"/>
          <w:sz w:val="28"/>
        </w:rPr>
        <w:t>та</w:t>
      </w:r>
      <w:r>
        <w:rPr>
          <w:color w:val="080F1F"/>
          <w:spacing w:val="-5"/>
          <w:sz w:val="28"/>
        </w:rPr>
        <w:t xml:space="preserve"> </w:t>
      </w:r>
      <w:r>
        <w:rPr>
          <w:color w:val="080F1F"/>
          <w:sz w:val="28"/>
        </w:rPr>
        <w:t>реалізовану</w:t>
      </w:r>
      <w:r>
        <w:rPr>
          <w:color w:val="080F1F"/>
          <w:spacing w:val="-8"/>
          <w:sz w:val="28"/>
        </w:rPr>
        <w:t xml:space="preserve"> </w:t>
      </w:r>
      <w:r>
        <w:rPr>
          <w:color w:val="080F1F"/>
          <w:spacing w:val="-2"/>
          <w:sz w:val="28"/>
        </w:rPr>
        <w:t>продукцію;</w:t>
      </w:r>
    </w:p>
    <w:p w14:paraId="375BFEF1" w14:textId="77777777" w:rsidR="001A6F49" w:rsidRDefault="00000000">
      <w:pPr>
        <w:pStyle w:val="a5"/>
        <w:numPr>
          <w:ilvl w:val="0"/>
          <w:numId w:val="8"/>
        </w:numPr>
        <w:tabs>
          <w:tab w:val="left" w:pos="1152"/>
        </w:tabs>
        <w:ind w:left="1152" w:hanging="303"/>
        <w:jc w:val="both"/>
        <w:rPr>
          <w:sz w:val="28"/>
        </w:rPr>
      </w:pPr>
      <w:r>
        <w:rPr>
          <w:color w:val="080F1F"/>
          <w:sz w:val="28"/>
        </w:rPr>
        <w:t>фінансування</w:t>
      </w:r>
      <w:r>
        <w:rPr>
          <w:color w:val="080F1F"/>
          <w:spacing w:val="-13"/>
          <w:sz w:val="28"/>
        </w:rPr>
        <w:t xml:space="preserve"> </w:t>
      </w:r>
      <w:r>
        <w:rPr>
          <w:color w:val="080F1F"/>
          <w:sz w:val="28"/>
        </w:rPr>
        <w:t>за</w:t>
      </w:r>
      <w:r>
        <w:rPr>
          <w:color w:val="080F1F"/>
          <w:spacing w:val="-13"/>
          <w:sz w:val="28"/>
        </w:rPr>
        <w:t xml:space="preserve"> </w:t>
      </w:r>
      <w:r>
        <w:rPr>
          <w:color w:val="080F1F"/>
          <w:sz w:val="28"/>
        </w:rPr>
        <w:t>принципом</w:t>
      </w:r>
      <w:r>
        <w:rPr>
          <w:color w:val="080F1F"/>
          <w:spacing w:val="-10"/>
          <w:sz w:val="28"/>
        </w:rPr>
        <w:t xml:space="preserve"> </w:t>
      </w:r>
      <w:r>
        <w:rPr>
          <w:color w:val="080F1F"/>
          <w:sz w:val="28"/>
        </w:rPr>
        <w:t>розширеної</w:t>
      </w:r>
      <w:r>
        <w:rPr>
          <w:color w:val="080F1F"/>
          <w:spacing w:val="-10"/>
          <w:sz w:val="28"/>
        </w:rPr>
        <w:t xml:space="preserve"> </w:t>
      </w:r>
      <w:r>
        <w:rPr>
          <w:color w:val="080F1F"/>
          <w:sz w:val="28"/>
        </w:rPr>
        <w:t>відповідальності</w:t>
      </w:r>
      <w:r>
        <w:rPr>
          <w:color w:val="080F1F"/>
          <w:spacing w:val="-10"/>
          <w:sz w:val="28"/>
        </w:rPr>
        <w:t xml:space="preserve"> </w:t>
      </w:r>
      <w:r>
        <w:rPr>
          <w:color w:val="080F1F"/>
          <w:spacing w:val="-2"/>
          <w:sz w:val="28"/>
        </w:rPr>
        <w:t>виробника.</w:t>
      </w:r>
    </w:p>
    <w:p w14:paraId="5F50402A" w14:textId="77777777" w:rsidR="001A6F49" w:rsidRDefault="001A6F49">
      <w:pPr>
        <w:pStyle w:val="a5"/>
        <w:rPr>
          <w:sz w:val="28"/>
        </w:rPr>
        <w:sectPr w:rsidR="001A6F49">
          <w:pgSz w:w="11910" w:h="16840"/>
          <w:pgMar w:top="760" w:right="566" w:bottom="920" w:left="1133" w:header="0" w:footer="732" w:gutter="0"/>
          <w:cols w:space="720"/>
        </w:sectPr>
      </w:pPr>
    </w:p>
    <w:p w14:paraId="24BA6938" w14:textId="77777777" w:rsidR="001A6F49" w:rsidRDefault="00000000">
      <w:pPr>
        <w:pStyle w:val="1"/>
        <w:numPr>
          <w:ilvl w:val="1"/>
          <w:numId w:val="91"/>
        </w:numPr>
        <w:tabs>
          <w:tab w:val="left" w:pos="4051"/>
        </w:tabs>
        <w:spacing w:before="71"/>
        <w:ind w:left="4051" w:hanging="491"/>
        <w:jc w:val="left"/>
      </w:pPr>
      <w:bookmarkStart w:id="59" w:name="_bookmark59"/>
      <w:bookmarkEnd w:id="59"/>
      <w:r>
        <w:t>План</w:t>
      </w:r>
      <w:r>
        <w:rPr>
          <w:spacing w:val="-8"/>
        </w:rPr>
        <w:t xml:space="preserve"> </w:t>
      </w:r>
      <w:r>
        <w:t>заходів</w:t>
      </w:r>
      <w:r>
        <w:rPr>
          <w:spacing w:val="-7"/>
        </w:rPr>
        <w:t xml:space="preserve"> </w:t>
      </w:r>
      <w:r>
        <w:rPr>
          <w:spacing w:val="-4"/>
        </w:rPr>
        <w:t>МПУВ</w:t>
      </w:r>
    </w:p>
    <w:p w14:paraId="1E635AA5" w14:textId="77777777" w:rsidR="001A6F49" w:rsidRDefault="00000000">
      <w:pPr>
        <w:pStyle w:val="a3"/>
        <w:spacing w:before="321"/>
        <w:ind w:right="282"/>
      </w:pPr>
      <w:r>
        <w:t>МПУВ у Великобичківській селищній ТГ визначає головні напрями розвитку сфери управління відходами у селищній ТГ, з урахуванням європейських підходів, що базуються на положеннях Директив ЄС.</w:t>
      </w:r>
    </w:p>
    <w:p w14:paraId="6499227D" w14:textId="77777777" w:rsidR="001A6F49" w:rsidRDefault="00000000">
      <w:pPr>
        <w:pStyle w:val="a3"/>
        <w:spacing w:before="2"/>
        <w:ind w:right="281"/>
      </w:pPr>
      <w:r>
        <w:t>МПУВ спрямований на впровадження системи управління всіма видами відходів, поліпшення стану благоустрою Великобичківської селищної ТГ, охорони навколишнього природного середовища, санітарного та епідеміологічного благополуччя населення, створення умов для залучення коштів бюджетів усіх рівнів, інвестиційних та кредитних ресурсів, міжнародної технічної допомоги.</w:t>
      </w:r>
    </w:p>
    <w:p w14:paraId="61CCF83D" w14:textId="77777777" w:rsidR="001A6F49" w:rsidRDefault="00000000">
      <w:pPr>
        <w:pStyle w:val="a3"/>
        <w:ind w:right="282"/>
      </w:pPr>
      <w:r>
        <w:t>З метою забезпечення переходу до сучасного управління відходами для їх ефективного використання як ресурсів та сталого розвитку шляхом запобігання їх утворенню відповідно до державної політики у сфері управління відходами; здійснення заходів</w:t>
      </w:r>
      <w:r>
        <w:rPr>
          <w:spacing w:val="-3"/>
        </w:rPr>
        <w:t xml:space="preserve"> </w:t>
      </w:r>
      <w:r>
        <w:t>у сфері</w:t>
      </w:r>
      <w:r>
        <w:rPr>
          <w:spacing w:val="-1"/>
        </w:rPr>
        <w:t xml:space="preserve"> </w:t>
      </w:r>
      <w:r>
        <w:t>управління відходами без</w:t>
      </w:r>
      <w:r>
        <w:rPr>
          <w:spacing w:val="-1"/>
        </w:rPr>
        <w:t xml:space="preserve"> </w:t>
      </w:r>
      <w:r>
        <w:t>загрози здоров’ю</w:t>
      </w:r>
      <w:r>
        <w:rPr>
          <w:spacing w:val="-2"/>
        </w:rPr>
        <w:t xml:space="preserve"> </w:t>
      </w:r>
      <w:r>
        <w:t>людей</w:t>
      </w:r>
      <w:r>
        <w:rPr>
          <w:spacing w:val="-1"/>
        </w:rPr>
        <w:t xml:space="preserve"> </w:t>
      </w:r>
      <w:r>
        <w:t>та навколишньому природному середовищу шляхом зменшення негативних наслідків від утворення відходів та їх управління; забезпечення і підвищення ефективності такого використання, що є вкрай важливим для переходу до циркулярної економіки та забезпечення довгострокової конкурентоздатності розроблено план заходів Місцевого плану у правління відходами у Великобичківській селищній територіальні громаді.</w:t>
      </w:r>
    </w:p>
    <w:p w14:paraId="0F5C2C68" w14:textId="77777777" w:rsidR="001A6F49" w:rsidRDefault="00000000">
      <w:pPr>
        <w:pStyle w:val="a3"/>
        <w:ind w:right="279"/>
      </w:pPr>
      <w:r>
        <w:t>Основними</w:t>
      </w:r>
      <w:r>
        <w:rPr>
          <w:spacing w:val="-4"/>
        </w:rPr>
        <w:t xml:space="preserve"> </w:t>
      </w:r>
      <w:r>
        <w:t>завданнями</w:t>
      </w:r>
      <w:r>
        <w:rPr>
          <w:spacing w:val="-3"/>
        </w:rPr>
        <w:t xml:space="preserve"> </w:t>
      </w:r>
      <w:r>
        <w:t>Місцевого</w:t>
      </w:r>
      <w:r>
        <w:rPr>
          <w:spacing w:val="-3"/>
        </w:rPr>
        <w:t xml:space="preserve"> </w:t>
      </w:r>
      <w:r>
        <w:t>плану</w:t>
      </w:r>
      <w:r>
        <w:rPr>
          <w:spacing w:val="-3"/>
        </w:rPr>
        <w:t xml:space="preserve"> </w:t>
      </w:r>
      <w:r>
        <w:t>управління</w:t>
      </w:r>
      <w:r>
        <w:rPr>
          <w:spacing w:val="-4"/>
        </w:rPr>
        <w:t xml:space="preserve"> </w:t>
      </w:r>
      <w:r>
        <w:t>відходами</w:t>
      </w:r>
      <w:r>
        <w:rPr>
          <w:spacing w:val="-4"/>
        </w:rPr>
        <w:t xml:space="preserve"> </w:t>
      </w:r>
      <w:r>
        <w:t>є</w:t>
      </w:r>
      <w:r>
        <w:rPr>
          <w:spacing w:val="-5"/>
        </w:rPr>
        <w:t xml:space="preserve"> </w:t>
      </w:r>
      <w:r>
        <w:t>конкретні суспільні, інституційні, організаційно-технічні, регуляторні, освітньо-виховні, технологічні та технічні, екологічні заходи, які сформовані на основі заходів, передбачених Національною стратегією, Національним і Регіональним планами управління відходами, та спрямовані на реалізацію державної та місцевої політики у сфері управління відходами.</w:t>
      </w:r>
    </w:p>
    <w:p w14:paraId="5E204900" w14:textId="77777777" w:rsidR="001A6F49" w:rsidRDefault="00000000">
      <w:pPr>
        <w:pStyle w:val="a3"/>
        <w:ind w:right="280"/>
      </w:pPr>
      <w:r>
        <w:t>По кожному завданню є визначені заходи, відповідальні виконавці, строки здійснення заходів, джерела фінансового забезпечення, засобів контролю за станом здійснення заходів та проведення моніторингу результатів їх впровадження у сфері управління відходами на території Великобичківської селищної ТГ. МПУВ охоплює всі види діяльності у сфері управління відходами на території Великобичківської селищної ТГ.</w:t>
      </w:r>
    </w:p>
    <w:p w14:paraId="179D802F" w14:textId="77777777" w:rsidR="001A6F49" w:rsidRDefault="00000000">
      <w:pPr>
        <w:pStyle w:val="a3"/>
        <w:ind w:right="279"/>
      </w:pPr>
      <w:r>
        <w:t>При формуванні переліку завдань та заходів Місцевого плану управління відходами враховувалися терміни та обсяги їх виконання, визначені документацією</w:t>
      </w:r>
      <w:r>
        <w:rPr>
          <w:spacing w:val="-18"/>
        </w:rPr>
        <w:t xml:space="preserve"> </w:t>
      </w:r>
      <w:r>
        <w:t>дозвільного</w:t>
      </w:r>
      <w:r>
        <w:rPr>
          <w:spacing w:val="-17"/>
        </w:rPr>
        <w:t xml:space="preserve"> </w:t>
      </w:r>
      <w:r>
        <w:t>характеру,</w:t>
      </w:r>
      <w:r>
        <w:rPr>
          <w:spacing w:val="-18"/>
        </w:rPr>
        <w:t xml:space="preserve"> </w:t>
      </w:r>
      <w:r>
        <w:t>зокрема</w:t>
      </w:r>
      <w:r>
        <w:rPr>
          <w:spacing w:val="-17"/>
        </w:rPr>
        <w:t xml:space="preserve"> </w:t>
      </w:r>
      <w:r>
        <w:t>екологічними</w:t>
      </w:r>
      <w:r>
        <w:rPr>
          <w:spacing w:val="-18"/>
        </w:rPr>
        <w:t xml:space="preserve"> </w:t>
      </w:r>
      <w:r>
        <w:t>умовами</w:t>
      </w:r>
      <w:r>
        <w:rPr>
          <w:spacing w:val="-17"/>
        </w:rPr>
        <w:t xml:space="preserve"> </w:t>
      </w:r>
      <w:r>
        <w:t>висновків з оцінки впливу на довкілля, плани заходів з управління відходами, наданими промисловими підприємствами, пропозиції громадських організацій, висновків та рекомендацій членів робочої групи для підготовки пропозицій до проєкту місцевого плану управління відходами у Великобичківській селищній ТГ, узгодження позицій до них.</w:t>
      </w:r>
    </w:p>
    <w:p w14:paraId="104B563B" w14:textId="77777777" w:rsidR="001A6F49" w:rsidRDefault="00000000">
      <w:pPr>
        <w:pStyle w:val="a3"/>
        <w:spacing w:before="3"/>
        <w:ind w:right="286"/>
      </w:pPr>
      <w:r>
        <w:t>Коригування заходів, термінів їх виконання здійснюється на підставі безумовного виконання документів дозвільного характеру у сфері охорони навколишнього</w:t>
      </w:r>
      <w:r>
        <w:rPr>
          <w:spacing w:val="-11"/>
        </w:rPr>
        <w:t xml:space="preserve"> </w:t>
      </w:r>
      <w:r>
        <w:t>природного</w:t>
      </w:r>
      <w:r>
        <w:rPr>
          <w:spacing w:val="-9"/>
        </w:rPr>
        <w:t xml:space="preserve"> </w:t>
      </w:r>
      <w:r>
        <w:t>середовища</w:t>
      </w:r>
      <w:r>
        <w:rPr>
          <w:spacing w:val="-12"/>
        </w:rPr>
        <w:t xml:space="preserve"> </w:t>
      </w:r>
      <w:r>
        <w:t>та</w:t>
      </w:r>
      <w:r>
        <w:rPr>
          <w:spacing w:val="-10"/>
        </w:rPr>
        <w:t xml:space="preserve"> </w:t>
      </w:r>
      <w:r>
        <w:t>управління</w:t>
      </w:r>
      <w:r>
        <w:rPr>
          <w:spacing w:val="-9"/>
        </w:rPr>
        <w:t xml:space="preserve"> </w:t>
      </w:r>
      <w:r>
        <w:t>відходами</w:t>
      </w:r>
      <w:r>
        <w:rPr>
          <w:spacing w:val="-9"/>
        </w:rPr>
        <w:t xml:space="preserve"> </w:t>
      </w:r>
      <w:r>
        <w:t>та</w:t>
      </w:r>
      <w:r>
        <w:rPr>
          <w:spacing w:val="-10"/>
        </w:rPr>
        <w:t xml:space="preserve"> </w:t>
      </w:r>
      <w:r>
        <w:t>за</w:t>
      </w:r>
      <w:r>
        <w:rPr>
          <w:spacing w:val="-10"/>
        </w:rPr>
        <w:t xml:space="preserve"> </w:t>
      </w:r>
      <w:r>
        <w:t>наявності обґрунтованих пояснень щодо змін.</w:t>
      </w:r>
    </w:p>
    <w:p w14:paraId="3537D007" w14:textId="77777777" w:rsidR="001A6F49" w:rsidRDefault="001A6F49">
      <w:pPr>
        <w:pStyle w:val="a3"/>
        <w:sectPr w:rsidR="001A6F49">
          <w:pgSz w:w="11910" w:h="16840"/>
          <w:pgMar w:top="760" w:right="566" w:bottom="920" w:left="1133" w:header="0" w:footer="732" w:gutter="0"/>
          <w:cols w:space="720"/>
        </w:sectPr>
      </w:pPr>
    </w:p>
    <w:p w14:paraId="39347808" w14:textId="77777777" w:rsidR="001A6F49" w:rsidRDefault="00000000">
      <w:pPr>
        <w:pStyle w:val="a3"/>
        <w:spacing w:before="71"/>
        <w:ind w:right="289"/>
      </w:pPr>
      <w:r>
        <w:t>У випадку недостатності або відсутності фінансування з державного та обласного бюджетів можливий перегляд термінів виконання окремих заходів Місцевого плану управління відходами.</w:t>
      </w:r>
    </w:p>
    <w:p w14:paraId="2CED9C6E" w14:textId="77777777" w:rsidR="001A6F49" w:rsidRDefault="00000000">
      <w:pPr>
        <w:pStyle w:val="a3"/>
        <w:spacing w:before="2"/>
        <w:ind w:right="280"/>
      </w:pPr>
      <w:r>
        <w:t>Реалізація завдань і заходів Місцевого плану управління відходами сприятиме ефективній інтеграції положень директив Європейського Союзу для переходу до мінімізації забруднення та закладе основи переходу до Європейського зеленого курсу, зокрема з розбудови та удосконалення інфраструктури управління відходами та покращенню екологічної ситуації у Великобичківській селищній ТГ.</w:t>
      </w:r>
    </w:p>
    <w:p w14:paraId="3296F36A" w14:textId="77777777" w:rsidR="001A6F49" w:rsidRDefault="00000000">
      <w:pPr>
        <w:pStyle w:val="a3"/>
        <w:ind w:right="280"/>
      </w:pPr>
      <w:r>
        <w:t>Завдання і заходи Місцевого плану управління відходами у Великобичківській селищній ТГ узгоджуються із наступними документами національного, регіонального та місцевих рівнів:</w:t>
      </w:r>
    </w:p>
    <w:p w14:paraId="6404FFF9" w14:textId="77777777" w:rsidR="001A6F49" w:rsidRDefault="00000000">
      <w:pPr>
        <w:pStyle w:val="a5"/>
        <w:numPr>
          <w:ilvl w:val="0"/>
          <w:numId w:val="7"/>
        </w:numPr>
        <w:tabs>
          <w:tab w:val="left" w:pos="990"/>
        </w:tabs>
        <w:ind w:right="281" w:firstLine="566"/>
        <w:rPr>
          <w:sz w:val="28"/>
        </w:rPr>
      </w:pPr>
      <w:r>
        <w:rPr>
          <w:sz w:val="28"/>
        </w:rPr>
        <w:t>Національний план управління відходами до 2033 року, затверджений розпорядженням Кабінету Міністрів України від 27.22.2024 року №1353-р;</w:t>
      </w:r>
    </w:p>
    <w:p w14:paraId="2EDCE4D3" w14:textId="77777777" w:rsidR="001A6F49" w:rsidRDefault="00000000">
      <w:pPr>
        <w:pStyle w:val="a5"/>
        <w:numPr>
          <w:ilvl w:val="0"/>
          <w:numId w:val="7"/>
        </w:numPr>
        <w:tabs>
          <w:tab w:val="left" w:pos="990"/>
        </w:tabs>
        <w:spacing w:line="322" w:lineRule="exact"/>
        <w:ind w:left="990" w:hanging="141"/>
        <w:rPr>
          <w:sz w:val="28"/>
        </w:rPr>
      </w:pPr>
      <w:r>
        <w:rPr>
          <w:sz w:val="28"/>
        </w:rPr>
        <w:t>Стратегією</w:t>
      </w:r>
      <w:r>
        <w:rPr>
          <w:spacing w:val="-11"/>
          <w:sz w:val="28"/>
        </w:rPr>
        <w:t xml:space="preserve"> </w:t>
      </w:r>
      <w:r>
        <w:rPr>
          <w:sz w:val="28"/>
        </w:rPr>
        <w:t>розвитку</w:t>
      </w:r>
      <w:r>
        <w:rPr>
          <w:spacing w:val="-5"/>
          <w:sz w:val="28"/>
        </w:rPr>
        <w:t xml:space="preserve"> </w:t>
      </w:r>
      <w:r>
        <w:rPr>
          <w:sz w:val="28"/>
        </w:rPr>
        <w:t>Закарпатської</w:t>
      </w:r>
      <w:r>
        <w:rPr>
          <w:spacing w:val="-5"/>
          <w:sz w:val="28"/>
        </w:rPr>
        <w:t xml:space="preserve"> </w:t>
      </w:r>
      <w:r>
        <w:rPr>
          <w:sz w:val="28"/>
        </w:rPr>
        <w:t>області</w:t>
      </w:r>
      <w:r>
        <w:rPr>
          <w:spacing w:val="-6"/>
          <w:sz w:val="28"/>
        </w:rPr>
        <w:t xml:space="preserve"> </w:t>
      </w:r>
      <w:r>
        <w:rPr>
          <w:sz w:val="28"/>
        </w:rPr>
        <w:t>на</w:t>
      </w:r>
      <w:r>
        <w:rPr>
          <w:spacing w:val="-6"/>
          <w:sz w:val="28"/>
        </w:rPr>
        <w:t xml:space="preserve"> </w:t>
      </w:r>
      <w:r>
        <w:rPr>
          <w:sz w:val="28"/>
        </w:rPr>
        <w:t>до</w:t>
      </w:r>
      <w:r>
        <w:rPr>
          <w:spacing w:val="-5"/>
          <w:sz w:val="28"/>
        </w:rPr>
        <w:t xml:space="preserve"> </w:t>
      </w:r>
      <w:r>
        <w:rPr>
          <w:sz w:val="28"/>
        </w:rPr>
        <w:t>2027</w:t>
      </w:r>
      <w:r>
        <w:rPr>
          <w:spacing w:val="-9"/>
          <w:sz w:val="28"/>
        </w:rPr>
        <w:t xml:space="preserve"> </w:t>
      </w:r>
      <w:r>
        <w:rPr>
          <w:spacing w:val="-2"/>
          <w:sz w:val="28"/>
        </w:rPr>
        <w:t>року;</w:t>
      </w:r>
    </w:p>
    <w:p w14:paraId="6B4345AC" w14:textId="77777777" w:rsidR="001A6F49" w:rsidRDefault="00000000">
      <w:pPr>
        <w:pStyle w:val="a5"/>
        <w:numPr>
          <w:ilvl w:val="0"/>
          <w:numId w:val="7"/>
        </w:numPr>
        <w:tabs>
          <w:tab w:val="left" w:pos="990"/>
        </w:tabs>
        <w:spacing w:line="242" w:lineRule="auto"/>
        <w:ind w:right="289" w:firstLine="566"/>
        <w:rPr>
          <w:sz w:val="28"/>
        </w:rPr>
      </w:pPr>
      <w:r>
        <w:rPr>
          <w:sz w:val="28"/>
        </w:rPr>
        <w:t>Програма охорони навколишнього природного середовища Закарпатської області на 2024 - 2027 роки;</w:t>
      </w:r>
    </w:p>
    <w:p w14:paraId="0ED4BB38" w14:textId="77777777" w:rsidR="001A6F49" w:rsidRDefault="00000000">
      <w:pPr>
        <w:pStyle w:val="a5"/>
        <w:numPr>
          <w:ilvl w:val="0"/>
          <w:numId w:val="7"/>
        </w:numPr>
        <w:tabs>
          <w:tab w:val="left" w:pos="990"/>
        </w:tabs>
        <w:ind w:right="290" w:firstLine="566"/>
        <w:rPr>
          <w:sz w:val="28"/>
        </w:rPr>
      </w:pPr>
      <w:r>
        <w:rPr>
          <w:sz w:val="28"/>
        </w:rPr>
        <w:t xml:space="preserve">Регіональний план управління відходами Закарпатської області до 2034 </w:t>
      </w:r>
      <w:r>
        <w:rPr>
          <w:spacing w:val="-2"/>
          <w:sz w:val="28"/>
        </w:rPr>
        <w:t>року;</w:t>
      </w:r>
    </w:p>
    <w:p w14:paraId="121EFDD5" w14:textId="77777777" w:rsidR="001A6F49" w:rsidRDefault="00000000">
      <w:pPr>
        <w:pStyle w:val="a5"/>
        <w:numPr>
          <w:ilvl w:val="0"/>
          <w:numId w:val="7"/>
        </w:numPr>
        <w:tabs>
          <w:tab w:val="left" w:pos="990"/>
        </w:tabs>
        <w:ind w:right="289" w:firstLine="566"/>
        <w:rPr>
          <w:sz w:val="28"/>
        </w:rPr>
      </w:pPr>
      <w:r>
        <w:rPr>
          <w:sz w:val="28"/>
        </w:rPr>
        <w:t>Стратегія розвитку Великобичківської селищної територіальної громади до 2027 року.</w:t>
      </w:r>
    </w:p>
    <w:p w14:paraId="49FC877B" w14:textId="77777777" w:rsidR="001A6F49" w:rsidRDefault="00000000">
      <w:pPr>
        <w:pStyle w:val="a3"/>
        <w:ind w:right="281"/>
      </w:pPr>
      <w:r>
        <w:t>Під час реалізації завдань та заходів МПУВ має бути забезпечено врахування та дотримання вимог статті 46 ЗУ «Про охорону земель», зокрема, при здійсненні господарської діяльності, пов'язаної із зберіганням та обробленням відходів, забезпечуються:</w:t>
      </w:r>
    </w:p>
    <w:p w14:paraId="77E64EE0" w14:textId="77777777" w:rsidR="001A6F49" w:rsidRDefault="00000000">
      <w:pPr>
        <w:pStyle w:val="a5"/>
        <w:numPr>
          <w:ilvl w:val="0"/>
          <w:numId w:val="7"/>
        </w:numPr>
        <w:tabs>
          <w:tab w:val="left" w:pos="1064"/>
        </w:tabs>
        <w:ind w:right="289" w:firstLine="566"/>
        <w:rPr>
          <w:sz w:val="28"/>
        </w:rPr>
      </w:pPr>
      <w:r>
        <w:rPr>
          <w:sz w:val="28"/>
        </w:rPr>
        <w:t>виконання заходів щодо запобігання або зменшення обсягів утворення відходів та екологічно безпечне управління ними;</w:t>
      </w:r>
    </w:p>
    <w:p w14:paraId="596CD55E" w14:textId="77777777" w:rsidR="001A6F49" w:rsidRDefault="00000000">
      <w:pPr>
        <w:pStyle w:val="a5"/>
        <w:numPr>
          <w:ilvl w:val="0"/>
          <w:numId w:val="7"/>
        </w:numPr>
        <w:tabs>
          <w:tab w:val="left" w:pos="1170"/>
        </w:tabs>
        <w:ind w:right="289" w:firstLine="566"/>
        <w:rPr>
          <w:sz w:val="28"/>
        </w:rPr>
      </w:pPr>
      <w:r>
        <w:rPr>
          <w:sz w:val="28"/>
        </w:rPr>
        <w:t xml:space="preserve">максимальне збереження ґрунтового покриву на основі обраного оптимального варіанта територіального розміщення об'єктів управління </w:t>
      </w:r>
      <w:r>
        <w:rPr>
          <w:spacing w:val="-2"/>
          <w:sz w:val="28"/>
        </w:rPr>
        <w:t>відходами;</w:t>
      </w:r>
    </w:p>
    <w:p w14:paraId="3F4269DD" w14:textId="77777777" w:rsidR="001A6F49" w:rsidRDefault="00000000">
      <w:pPr>
        <w:pStyle w:val="a5"/>
        <w:numPr>
          <w:ilvl w:val="0"/>
          <w:numId w:val="7"/>
        </w:numPr>
        <w:tabs>
          <w:tab w:val="left" w:pos="1170"/>
        </w:tabs>
        <w:ind w:right="286" w:firstLine="566"/>
        <w:rPr>
          <w:sz w:val="28"/>
        </w:rPr>
      </w:pPr>
      <w:r>
        <w:rPr>
          <w:sz w:val="28"/>
        </w:rPr>
        <w:t>зняття родючого шару ґрунту, його складування, збереження та використання</w:t>
      </w:r>
      <w:r>
        <w:rPr>
          <w:spacing w:val="-8"/>
          <w:sz w:val="28"/>
        </w:rPr>
        <w:t xml:space="preserve"> </w:t>
      </w:r>
      <w:r>
        <w:rPr>
          <w:sz w:val="28"/>
        </w:rPr>
        <w:t>при</w:t>
      </w:r>
      <w:r>
        <w:rPr>
          <w:spacing w:val="-9"/>
          <w:sz w:val="28"/>
        </w:rPr>
        <w:t xml:space="preserve"> </w:t>
      </w:r>
      <w:r>
        <w:rPr>
          <w:sz w:val="28"/>
        </w:rPr>
        <w:t>рекультивації</w:t>
      </w:r>
      <w:r>
        <w:rPr>
          <w:spacing w:val="-7"/>
          <w:sz w:val="28"/>
        </w:rPr>
        <w:t xml:space="preserve"> </w:t>
      </w:r>
      <w:r>
        <w:rPr>
          <w:sz w:val="28"/>
        </w:rPr>
        <w:t>земель,</w:t>
      </w:r>
      <w:r>
        <w:rPr>
          <w:spacing w:val="-10"/>
          <w:sz w:val="28"/>
        </w:rPr>
        <w:t xml:space="preserve"> </w:t>
      </w:r>
      <w:r>
        <w:rPr>
          <w:sz w:val="28"/>
        </w:rPr>
        <w:t>покращенні</w:t>
      </w:r>
      <w:r>
        <w:rPr>
          <w:spacing w:val="-7"/>
          <w:sz w:val="28"/>
        </w:rPr>
        <w:t xml:space="preserve"> </w:t>
      </w:r>
      <w:r>
        <w:rPr>
          <w:sz w:val="28"/>
        </w:rPr>
        <w:t>малопродуктивних</w:t>
      </w:r>
      <w:r>
        <w:rPr>
          <w:spacing w:val="-8"/>
          <w:sz w:val="28"/>
        </w:rPr>
        <w:t xml:space="preserve"> </w:t>
      </w:r>
      <w:r>
        <w:rPr>
          <w:sz w:val="28"/>
        </w:rPr>
        <w:t>земель</w:t>
      </w:r>
      <w:r>
        <w:rPr>
          <w:spacing w:val="-9"/>
          <w:sz w:val="28"/>
        </w:rPr>
        <w:t xml:space="preserve"> </w:t>
      </w:r>
      <w:r>
        <w:rPr>
          <w:sz w:val="28"/>
        </w:rPr>
        <w:t>і благоустрою населених пунктів;</w:t>
      </w:r>
    </w:p>
    <w:p w14:paraId="71E420A5" w14:textId="77777777" w:rsidR="001A6F49" w:rsidRDefault="00000000">
      <w:pPr>
        <w:pStyle w:val="a5"/>
        <w:numPr>
          <w:ilvl w:val="0"/>
          <w:numId w:val="7"/>
        </w:numPr>
        <w:tabs>
          <w:tab w:val="left" w:pos="1126"/>
        </w:tabs>
        <w:ind w:right="287" w:firstLine="566"/>
        <w:rPr>
          <w:sz w:val="28"/>
        </w:rPr>
      </w:pPr>
      <w:r>
        <w:rPr>
          <w:sz w:val="28"/>
        </w:rPr>
        <w:t>запобігання негативному впливу об'єктів управління відходами, що використовуються</w:t>
      </w:r>
      <w:r>
        <w:rPr>
          <w:spacing w:val="-18"/>
          <w:sz w:val="28"/>
        </w:rPr>
        <w:t xml:space="preserve"> </w:t>
      </w:r>
      <w:r>
        <w:rPr>
          <w:sz w:val="28"/>
        </w:rPr>
        <w:t>для</w:t>
      </w:r>
      <w:r>
        <w:rPr>
          <w:spacing w:val="-17"/>
          <w:sz w:val="28"/>
        </w:rPr>
        <w:t xml:space="preserve"> </w:t>
      </w:r>
      <w:r>
        <w:rPr>
          <w:sz w:val="28"/>
        </w:rPr>
        <w:t>збирання,</w:t>
      </w:r>
      <w:r>
        <w:rPr>
          <w:spacing w:val="-18"/>
          <w:sz w:val="28"/>
        </w:rPr>
        <w:t xml:space="preserve"> </w:t>
      </w:r>
      <w:r>
        <w:rPr>
          <w:sz w:val="28"/>
        </w:rPr>
        <w:t>зберігання</w:t>
      </w:r>
      <w:r>
        <w:rPr>
          <w:spacing w:val="-17"/>
          <w:sz w:val="28"/>
        </w:rPr>
        <w:t xml:space="preserve"> </w:t>
      </w:r>
      <w:r>
        <w:rPr>
          <w:sz w:val="28"/>
        </w:rPr>
        <w:t>та</w:t>
      </w:r>
      <w:r>
        <w:rPr>
          <w:spacing w:val="-18"/>
          <w:sz w:val="28"/>
        </w:rPr>
        <w:t xml:space="preserve"> </w:t>
      </w:r>
      <w:r>
        <w:rPr>
          <w:sz w:val="28"/>
        </w:rPr>
        <w:t>оброблення</w:t>
      </w:r>
      <w:r>
        <w:rPr>
          <w:spacing w:val="-17"/>
          <w:sz w:val="28"/>
        </w:rPr>
        <w:t xml:space="preserve"> </w:t>
      </w:r>
      <w:r>
        <w:rPr>
          <w:sz w:val="28"/>
        </w:rPr>
        <w:t>відходів</w:t>
      </w:r>
      <w:r>
        <w:rPr>
          <w:spacing w:val="-18"/>
          <w:sz w:val="28"/>
        </w:rPr>
        <w:t xml:space="preserve"> </w:t>
      </w:r>
      <w:r>
        <w:rPr>
          <w:sz w:val="28"/>
        </w:rPr>
        <w:t>на</w:t>
      </w:r>
      <w:r>
        <w:rPr>
          <w:spacing w:val="-17"/>
          <w:sz w:val="28"/>
        </w:rPr>
        <w:t xml:space="preserve"> </w:t>
      </w:r>
      <w:r>
        <w:rPr>
          <w:sz w:val="28"/>
        </w:rPr>
        <w:t>ґрунтовий покрив прилеглих територій;</w:t>
      </w:r>
    </w:p>
    <w:p w14:paraId="57C54038" w14:textId="77777777" w:rsidR="001A6F49" w:rsidRDefault="00000000">
      <w:pPr>
        <w:pStyle w:val="a5"/>
        <w:numPr>
          <w:ilvl w:val="0"/>
          <w:numId w:val="7"/>
        </w:numPr>
        <w:tabs>
          <w:tab w:val="left" w:pos="1100"/>
        </w:tabs>
        <w:ind w:right="290" w:firstLine="566"/>
        <w:rPr>
          <w:sz w:val="28"/>
        </w:rPr>
      </w:pPr>
      <w:r>
        <w:rPr>
          <w:sz w:val="28"/>
        </w:rPr>
        <w:t xml:space="preserve">рекультивація земельних ділянок після ліквідації об'єктів управління </w:t>
      </w:r>
      <w:r>
        <w:rPr>
          <w:spacing w:val="-2"/>
          <w:sz w:val="28"/>
        </w:rPr>
        <w:t>відходами.</w:t>
      </w:r>
    </w:p>
    <w:p w14:paraId="453D7BEF" w14:textId="77777777" w:rsidR="001A6F49" w:rsidRDefault="00000000">
      <w:pPr>
        <w:pStyle w:val="a3"/>
        <w:ind w:right="282"/>
      </w:pPr>
      <w:r>
        <w:t>Відповідно до пропозицій департаменту екології та природних ресурсів Закарпатської ОВА від 12.05.2026 № 01-08/716 визначення місць розташування відповідних об'єктів управління відходами має здійснюватися з урахуванням пріоритету</w:t>
      </w:r>
      <w:r>
        <w:rPr>
          <w:spacing w:val="-18"/>
        </w:rPr>
        <w:t xml:space="preserve"> </w:t>
      </w:r>
      <w:r>
        <w:t>вимог</w:t>
      </w:r>
      <w:r>
        <w:rPr>
          <w:spacing w:val="-17"/>
        </w:rPr>
        <w:t xml:space="preserve"> </w:t>
      </w:r>
      <w:r>
        <w:t>екологічної</w:t>
      </w:r>
      <w:r>
        <w:rPr>
          <w:spacing w:val="-18"/>
        </w:rPr>
        <w:t xml:space="preserve"> </w:t>
      </w:r>
      <w:r>
        <w:t>безпеки</w:t>
      </w:r>
      <w:r>
        <w:rPr>
          <w:spacing w:val="-16"/>
        </w:rPr>
        <w:t xml:space="preserve"> </w:t>
      </w:r>
      <w:r>
        <w:t>(стаття</w:t>
      </w:r>
      <w:r>
        <w:rPr>
          <w:spacing w:val="-18"/>
        </w:rPr>
        <w:t xml:space="preserve"> </w:t>
      </w:r>
      <w:r>
        <w:t>3</w:t>
      </w:r>
      <w:r>
        <w:rPr>
          <w:spacing w:val="-15"/>
        </w:rPr>
        <w:t xml:space="preserve"> </w:t>
      </w:r>
      <w:r>
        <w:t>ЗУ</w:t>
      </w:r>
      <w:r>
        <w:rPr>
          <w:spacing w:val="-18"/>
        </w:rPr>
        <w:t xml:space="preserve"> </w:t>
      </w:r>
      <w:r>
        <w:t>«Про</w:t>
      </w:r>
      <w:r>
        <w:rPr>
          <w:spacing w:val="-17"/>
        </w:rPr>
        <w:t xml:space="preserve"> </w:t>
      </w:r>
      <w:r>
        <w:t>охорону</w:t>
      </w:r>
      <w:r>
        <w:rPr>
          <w:spacing w:val="-16"/>
        </w:rPr>
        <w:t xml:space="preserve"> </w:t>
      </w:r>
      <w:r>
        <w:t>навколишнього природного середовища» та стаття 3 ЗУ «Про охорону земель»), збереження цінних</w:t>
      </w:r>
      <w:r>
        <w:rPr>
          <w:spacing w:val="-18"/>
        </w:rPr>
        <w:t xml:space="preserve"> </w:t>
      </w:r>
      <w:r>
        <w:t>природоохоронних</w:t>
      </w:r>
      <w:r>
        <w:rPr>
          <w:spacing w:val="-17"/>
        </w:rPr>
        <w:t xml:space="preserve"> </w:t>
      </w:r>
      <w:r>
        <w:t>територій</w:t>
      </w:r>
      <w:r>
        <w:rPr>
          <w:spacing w:val="-16"/>
        </w:rPr>
        <w:t xml:space="preserve"> </w:t>
      </w:r>
      <w:r>
        <w:t>та</w:t>
      </w:r>
      <w:r>
        <w:rPr>
          <w:spacing w:val="-17"/>
        </w:rPr>
        <w:t xml:space="preserve"> </w:t>
      </w:r>
      <w:r>
        <w:t>об'єктів,</w:t>
      </w:r>
      <w:r>
        <w:rPr>
          <w:spacing w:val="-18"/>
        </w:rPr>
        <w:t xml:space="preserve"> </w:t>
      </w:r>
      <w:r>
        <w:t>забезпечення</w:t>
      </w:r>
      <w:r>
        <w:rPr>
          <w:spacing w:val="-16"/>
        </w:rPr>
        <w:t xml:space="preserve"> </w:t>
      </w:r>
      <w:r>
        <w:t>дотримання</w:t>
      </w:r>
      <w:r>
        <w:rPr>
          <w:spacing w:val="-16"/>
        </w:rPr>
        <w:t xml:space="preserve"> </w:t>
      </w:r>
      <w:r>
        <w:t>вимог природоохоронного та іншого законодавства, а також затвердженої у встановленому порядку містобудівній документації.</w:t>
      </w:r>
    </w:p>
    <w:p w14:paraId="62C866A0" w14:textId="77777777" w:rsidR="001A6F49" w:rsidRDefault="001A6F49">
      <w:pPr>
        <w:pStyle w:val="a3"/>
        <w:sectPr w:rsidR="001A6F49">
          <w:pgSz w:w="11910" w:h="16840"/>
          <w:pgMar w:top="760" w:right="566" w:bottom="920" w:left="1133" w:header="0" w:footer="732" w:gutter="0"/>
          <w:cols w:space="720"/>
        </w:sectPr>
      </w:pPr>
    </w:p>
    <w:p w14:paraId="3D15EA0F" w14:textId="77777777" w:rsidR="001A6F49" w:rsidRDefault="00000000">
      <w:pPr>
        <w:pStyle w:val="a3"/>
        <w:spacing w:before="71"/>
        <w:ind w:right="279"/>
      </w:pPr>
      <w:r>
        <w:t>Відповідно до пропозицій Мінекономіки України від 04.06.2026 № 6102-08/52408-06, стосовно питань рекультивації місць видалення відходів мають бути враховані вимоги ЗУ «Про землеустрій» (стаття 54 та ін.), «Про охорону земель» (статті 46, 52 та ін.), «Про управління відходами» (стаття 40 та ін.), а також Правил розроблення робочих проєктів землеустрою, затверджених постановою Кабінету Міністрів України від 02.02.2022 № 86.</w:t>
      </w:r>
    </w:p>
    <w:p w14:paraId="0CC10470" w14:textId="77777777" w:rsidR="001A6F49" w:rsidRDefault="00000000">
      <w:pPr>
        <w:pStyle w:val="a3"/>
        <w:spacing w:before="1"/>
        <w:ind w:right="281"/>
      </w:pPr>
      <w:r>
        <w:t>Відповідно до вимог частини четвертої статті 15 ЗУ «Про екологічну мережу</w:t>
      </w:r>
      <w:r>
        <w:rPr>
          <w:spacing w:val="-18"/>
        </w:rPr>
        <w:t xml:space="preserve"> </w:t>
      </w:r>
      <w:r>
        <w:t>України»,</w:t>
      </w:r>
      <w:r>
        <w:rPr>
          <w:spacing w:val="-17"/>
        </w:rPr>
        <w:t xml:space="preserve"> </w:t>
      </w:r>
      <w:r>
        <w:t>регіональні</w:t>
      </w:r>
      <w:r>
        <w:rPr>
          <w:spacing w:val="-17"/>
        </w:rPr>
        <w:t xml:space="preserve"> </w:t>
      </w:r>
      <w:r>
        <w:t>та</w:t>
      </w:r>
      <w:r>
        <w:rPr>
          <w:spacing w:val="-16"/>
        </w:rPr>
        <w:t xml:space="preserve"> </w:t>
      </w:r>
      <w:r>
        <w:t>місцеві</w:t>
      </w:r>
      <w:r>
        <w:rPr>
          <w:spacing w:val="-18"/>
        </w:rPr>
        <w:t xml:space="preserve"> </w:t>
      </w:r>
      <w:r>
        <w:t>схеми</w:t>
      </w:r>
      <w:r>
        <w:rPr>
          <w:spacing w:val="-17"/>
        </w:rPr>
        <w:t xml:space="preserve"> </w:t>
      </w:r>
      <w:r>
        <w:t>формування</w:t>
      </w:r>
      <w:r>
        <w:rPr>
          <w:spacing w:val="-18"/>
        </w:rPr>
        <w:t xml:space="preserve"> </w:t>
      </w:r>
      <w:r>
        <w:t>екомережі,</w:t>
      </w:r>
      <w:r>
        <w:rPr>
          <w:spacing w:val="-17"/>
        </w:rPr>
        <w:t xml:space="preserve"> </w:t>
      </w:r>
      <w:r>
        <w:t xml:space="preserve">програми у сфері формування, збереження та використання екомережі є основою для розроблення усіх видів проектної документації при здійсненні землеустрою, розробці містобудівної документації, а також здійсненні господарської та іншої </w:t>
      </w:r>
      <w:r>
        <w:rPr>
          <w:spacing w:val="-2"/>
        </w:rPr>
        <w:t>діяльності.</w:t>
      </w:r>
    </w:p>
    <w:p w14:paraId="63D3FEFF" w14:textId="77777777" w:rsidR="001A6F49" w:rsidRDefault="00000000">
      <w:pPr>
        <w:pStyle w:val="a3"/>
        <w:ind w:right="287"/>
      </w:pPr>
      <w:r>
        <w:t>Межі та рекомендації при плануванні або здійсненні діяльності для врахування</w:t>
      </w:r>
      <w:r>
        <w:rPr>
          <w:spacing w:val="-14"/>
        </w:rPr>
        <w:t xml:space="preserve"> </w:t>
      </w:r>
      <w:r>
        <w:t>необхідності</w:t>
      </w:r>
      <w:r>
        <w:rPr>
          <w:spacing w:val="-13"/>
        </w:rPr>
        <w:t xml:space="preserve"> </w:t>
      </w:r>
      <w:r>
        <w:t>забезпечення</w:t>
      </w:r>
      <w:r>
        <w:rPr>
          <w:spacing w:val="-14"/>
        </w:rPr>
        <w:t xml:space="preserve"> </w:t>
      </w:r>
      <w:r>
        <w:t>збереження</w:t>
      </w:r>
      <w:r>
        <w:rPr>
          <w:spacing w:val="-14"/>
        </w:rPr>
        <w:t xml:space="preserve"> </w:t>
      </w:r>
      <w:r>
        <w:t>у</w:t>
      </w:r>
      <w:r>
        <w:rPr>
          <w:spacing w:val="-16"/>
        </w:rPr>
        <w:t xml:space="preserve"> </w:t>
      </w:r>
      <w:r>
        <w:t>довгостроковій</w:t>
      </w:r>
      <w:r>
        <w:rPr>
          <w:spacing w:val="-16"/>
        </w:rPr>
        <w:t xml:space="preserve"> </w:t>
      </w:r>
      <w:r>
        <w:t xml:space="preserve">перспективі природних оселищ та видів природної фауни і флори, що підлягають особливій охороні в Європі, вказані у стандартних формах даних територій Смарагдової мережі, що розміщені на офіційному сайті Ради Європи: </w:t>
      </w:r>
      <w:hyperlink r:id="rId208">
        <w:r>
          <w:rPr>
            <w:color w:val="0462C1"/>
            <w:spacing w:val="-2"/>
            <w:u w:val="single" w:color="0462C1"/>
          </w:rPr>
          <w:t>https://www.coe.int/en/web/bern-convention/emerald-viewer</w:t>
        </w:r>
        <w:r>
          <w:rPr>
            <w:spacing w:val="-2"/>
          </w:rPr>
          <w:t>.</w:t>
        </w:r>
      </w:hyperlink>
    </w:p>
    <w:p w14:paraId="56EA7352" w14:textId="77777777" w:rsidR="001A6F49" w:rsidRDefault="00000000">
      <w:pPr>
        <w:pStyle w:val="a3"/>
        <w:spacing w:before="1"/>
        <w:ind w:right="281"/>
      </w:pPr>
      <w:r>
        <w:t xml:space="preserve">З інформацією стосовно місця розташування 50 водно-болотних угідь міжнародного значення можна ознайомитися на сайті Рамсарської конвенції за посиланням: </w:t>
      </w:r>
      <w:hyperlink r:id="rId209">
        <w:r>
          <w:rPr>
            <w:color w:val="0462C1"/>
            <w:u w:val="single" w:color="0462C1"/>
          </w:rPr>
          <w:t>https://www.ramsar.org/wetland/ukraine</w:t>
        </w:r>
        <w:r>
          <w:t>.</w:t>
        </w:r>
      </w:hyperlink>
    </w:p>
    <w:p w14:paraId="7B570633" w14:textId="77777777" w:rsidR="001A6F49" w:rsidRDefault="00000000">
      <w:pPr>
        <w:pStyle w:val="a3"/>
        <w:ind w:right="281"/>
      </w:pPr>
      <w:r>
        <w:t xml:space="preserve">Перелік територій та об'єктів природно-заповідного фонду у Закарпатській області станом на 01.01.2026 року розміщено на офіційному вебсайті Міндовкілля в розділі Діяльність/Відкриті дані/Набори відкритих даних/Державний кадастр територій та об'єктів природно-заповідного фонду за посиланням: </w:t>
      </w:r>
      <w:hyperlink r:id="rId210">
        <w:r>
          <w:rPr>
            <w:color w:val="0462C1"/>
            <w:u w:val="single" w:color="0462C1"/>
          </w:rPr>
          <w:t>https://data.gov.ua/dataset/mepr_05</w:t>
        </w:r>
        <w:r>
          <w:t>.</w:t>
        </w:r>
      </w:hyperlink>
    </w:p>
    <w:p w14:paraId="5495C491" w14:textId="77777777" w:rsidR="001A6F49" w:rsidRDefault="00000000">
      <w:pPr>
        <w:pStyle w:val="a3"/>
        <w:ind w:right="279"/>
      </w:pPr>
      <w:r>
        <w:t>На території громади розташовані території та об’єкти природно-заповідного фонду та наявні території Смарагдової мережі, тому листом Мінекономіки України від 04.06.2026 № 6102-08/52408-06 рекомендується:</w:t>
      </w:r>
    </w:p>
    <w:p w14:paraId="10A2DA33" w14:textId="77777777" w:rsidR="001A6F49" w:rsidRDefault="00000000">
      <w:pPr>
        <w:pStyle w:val="a3"/>
        <w:spacing w:before="1"/>
        <w:ind w:right="281"/>
      </w:pPr>
      <w:r>
        <w:t>забезпечити врахування вимог ЗУ «Про природно-заповідний фонд України»</w:t>
      </w:r>
      <w:r>
        <w:rPr>
          <w:spacing w:val="-4"/>
        </w:rPr>
        <w:t xml:space="preserve"> </w:t>
      </w:r>
      <w:r>
        <w:t>щодо</w:t>
      </w:r>
      <w:r>
        <w:rPr>
          <w:spacing w:val="-4"/>
        </w:rPr>
        <w:t xml:space="preserve"> </w:t>
      </w:r>
      <w:r>
        <w:t>дотримання</w:t>
      </w:r>
      <w:r>
        <w:rPr>
          <w:spacing w:val="-8"/>
        </w:rPr>
        <w:t xml:space="preserve"> </w:t>
      </w:r>
      <w:r>
        <w:t>режиму</w:t>
      </w:r>
      <w:r>
        <w:rPr>
          <w:spacing w:val="-4"/>
        </w:rPr>
        <w:t xml:space="preserve"> </w:t>
      </w:r>
      <w:r>
        <w:t>територій</w:t>
      </w:r>
      <w:r>
        <w:rPr>
          <w:spacing w:val="-5"/>
        </w:rPr>
        <w:t xml:space="preserve"> </w:t>
      </w:r>
      <w:r>
        <w:t>та</w:t>
      </w:r>
      <w:r>
        <w:rPr>
          <w:spacing w:val="-5"/>
        </w:rPr>
        <w:t xml:space="preserve"> </w:t>
      </w:r>
      <w:r>
        <w:t>об’єктів</w:t>
      </w:r>
      <w:r>
        <w:rPr>
          <w:spacing w:val="-5"/>
        </w:rPr>
        <w:t xml:space="preserve"> </w:t>
      </w:r>
      <w:r>
        <w:t xml:space="preserve">природно-заповідного </w:t>
      </w:r>
      <w:r>
        <w:rPr>
          <w:spacing w:val="-2"/>
        </w:rPr>
        <w:t>фонду;</w:t>
      </w:r>
    </w:p>
    <w:p w14:paraId="5299A31A" w14:textId="77777777" w:rsidR="001A6F49" w:rsidRDefault="00000000">
      <w:pPr>
        <w:pStyle w:val="a3"/>
        <w:ind w:right="283"/>
      </w:pPr>
      <w:r>
        <w:t>врахувати питання охорони дикої флори та фауни і природних середовищ існування на територіях Смарагдової мережі, дотримання вимог Бернської конвенції (у т.ч. резолюцій 4, 6 її Постійного комітету).</w:t>
      </w:r>
    </w:p>
    <w:p w14:paraId="6B130EB5" w14:textId="77777777" w:rsidR="001A6F49" w:rsidRDefault="00000000">
      <w:pPr>
        <w:pStyle w:val="a3"/>
        <w:ind w:right="287"/>
      </w:pPr>
      <w:r>
        <w:t>Також</w:t>
      </w:r>
      <w:r>
        <w:rPr>
          <w:spacing w:val="-18"/>
        </w:rPr>
        <w:t xml:space="preserve"> </w:t>
      </w:r>
      <w:r>
        <w:t>під</w:t>
      </w:r>
      <w:r>
        <w:rPr>
          <w:spacing w:val="-17"/>
        </w:rPr>
        <w:t xml:space="preserve"> </w:t>
      </w:r>
      <w:r>
        <w:t>час</w:t>
      </w:r>
      <w:r>
        <w:rPr>
          <w:spacing w:val="-18"/>
        </w:rPr>
        <w:t xml:space="preserve"> </w:t>
      </w:r>
      <w:r>
        <w:t>розроблення</w:t>
      </w:r>
      <w:r>
        <w:rPr>
          <w:spacing w:val="-17"/>
        </w:rPr>
        <w:t xml:space="preserve"> </w:t>
      </w:r>
      <w:r>
        <w:t>усіх</w:t>
      </w:r>
      <w:r>
        <w:rPr>
          <w:spacing w:val="-18"/>
        </w:rPr>
        <w:t xml:space="preserve"> </w:t>
      </w:r>
      <w:r>
        <w:t>видів</w:t>
      </w:r>
      <w:r>
        <w:rPr>
          <w:spacing w:val="-17"/>
        </w:rPr>
        <w:t xml:space="preserve"> </w:t>
      </w:r>
      <w:r>
        <w:t>проектної</w:t>
      </w:r>
      <w:r>
        <w:rPr>
          <w:spacing w:val="-18"/>
        </w:rPr>
        <w:t xml:space="preserve"> </w:t>
      </w:r>
      <w:r>
        <w:t>документації</w:t>
      </w:r>
      <w:r>
        <w:rPr>
          <w:spacing w:val="-17"/>
        </w:rPr>
        <w:t xml:space="preserve"> </w:t>
      </w:r>
      <w:r>
        <w:t>при</w:t>
      </w:r>
      <w:r>
        <w:rPr>
          <w:spacing w:val="-18"/>
        </w:rPr>
        <w:t xml:space="preserve"> </w:t>
      </w:r>
      <w:r>
        <w:t>здійсненні землеустрою, розробці містобудівної документації, а також здійсненні господарської та іншої діяльності необхідно дотримуватись вимог частини четвертої статті 15 ЗУ «Про екологічну мережу», згідно з якою регіональні та місцеві схеми формування екомережі є основою для їх розроблення.</w:t>
      </w:r>
    </w:p>
    <w:p w14:paraId="55283608" w14:textId="77777777" w:rsidR="001A6F49" w:rsidRDefault="00000000">
      <w:pPr>
        <w:pStyle w:val="a3"/>
        <w:spacing w:line="321" w:lineRule="exact"/>
        <w:ind w:left="643" w:firstLine="0"/>
      </w:pPr>
      <w:r>
        <w:t>Під</w:t>
      </w:r>
      <w:r>
        <w:rPr>
          <w:spacing w:val="-8"/>
        </w:rPr>
        <w:t xml:space="preserve"> </w:t>
      </w:r>
      <w:r>
        <w:t>час</w:t>
      </w:r>
      <w:r>
        <w:rPr>
          <w:spacing w:val="-6"/>
        </w:rPr>
        <w:t xml:space="preserve"> </w:t>
      </w:r>
      <w:r>
        <w:t>реалізації</w:t>
      </w:r>
      <w:r>
        <w:rPr>
          <w:spacing w:val="-6"/>
        </w:rPr>
        <w:t xml:space="preserve"> </w:t>
      </w:r>
      <w:r>
        <w:t>завдань</w:t>
      </w:r>
      <w:r>
        <w:rPr>
          <w:spacing w:val="-7"/>
        </w:rPr>
        <w:t xml:space="preserve"> </w:t>
      </w:r>
      <w:r>
        <w:t>та</w:t>
      </w:r>
      <w:r>
        <w:rPr>
          <w:spacing w:val="-6"/>
        </w:rPr>
        <w:t xml:space="preserve"> </w:t>
      </w:r>
      <w:r>
        <w:t>заходів</w:t>
      </w:r>
      <w:r>
        <w:rPr>
          <w:spacing w:val="-7"/>
        </w:rPr>
        <w:t xml:space="preserve"> </w:t>
      </w:r>
      <w:r>
        <w:t>МПУВ</w:t>
      </w:r>
      <w:r>
        <w:rPr>
          <w:spacing w:val="-4"/>
        </w:rPr>
        <w:t xml:space="preserve"> </w:t>
      </w:r>
      <w:r>
        <w:t>необхідно</w:t>
      </w:r>
      <w:r>
        <w:rPr>
          <w:spacing w:val="-5"/>
        </w:rPr>
        <w:t xml:space="preserve"> </w:t>
      </w:r>
      <w:r>
        <w:t>врахувати</w:t>
      </w:r>
      <w:r>
        <w:rPr>
          <w:spacing w:val="-6"/>
        </w:rPr>
        <w:t xml:space="preserve"> </w:t>
      </w:r>
      <w:r>
        <w:rPr>
          <w:spacing w:val="-2"/>
        </w:rPr>
        <w:t>вимоги:</w:t>
      </w:r>
    </w:p>
    <w:p w14:paraId="02ADA98D" w14:textId="77777777" w:rsidR="001A6F49" w:rsidRDefault="00000000">
      <w:pPr>
        <w:pStyle w:val="a5"/>
        <w:numPr>
          <w:ilvl w:val="0"/>
          <w:numId w:val="6"/>
        </w:numPr>
        <w:tabs>
          <w:tab w:val="left" w:pos="1003"/>
        </w:tabs>
        <w:spacing w:before="1"/>
        <w:ind w:right="289"/>
        <w:rPr>
          <w:sz w:val="28"/>
        </w:rPr>
      </w:pPr>
      <w:r>
        <w:rPr>
          <w:sz w:val="28"/>
        </w:rPr>
        <w:t>Державних</w:t>
      </w:r>
      <w:r>
        <w:rPr>
          <w:spacing w:val="-2"/>
          <w:sz w:val="28"/>
        </w:rPr>
        <w:t xml:space="preserve"> </w:t>
      </w:r>
      <w:r>
        <w:rPr>
          <w:sz w:val="28"/>
        </w:rPr>
        <w:t>санітарних</w:t>
      </w:r>
      <w:r>
        <w:rPr>
          <w:spacing w:val="-2"/>
          <w:sz w:val="28"/>
        </w:rPr>
        <w:t xml:space="preserve"> </w:t>
      </w:r>
      <w:r>
        <w:rPr>
          <w:sz w:val="28"/>
        </w:rPr>
        <w:t>правил</w:t>
      </w:r>
      <w:r>
        <w:rPr>
          <w:spacing w:val="-4"/>
          <w:sz w:val="28"/>
        </w:rPr>
        <w:t xml:space="preserve"> </w:t>
      </w:r>
      <w:r>
        <w:rPr>
          <w:sz w:val="28"/>
        </w:rPr>
        <w:t>планування</w:t>
      </w:r>
      <w:r>
        <w:rPr>
          <w:spacing w:val="-2"/>
          <w:sz w:val="28"/>
        </w:rPr>
        <w:t xml:space="preserve"> </w:t>
      </w:r>
      <w:r>
        <w:rPr>
          <w:sz w:val="28"/>
        </w:rPr>
        <w:t>та</w:t>
      </w:r>
      <w:r>
        <w:rPr>
          <w:spacing w:val="-3"/>
          <w:sz w:val="28"/>
        </w:rPr>
        <w:t xml:space="preserve"> </w:t>
      </w:r>
      <w:r>
        <w:rPr>
          <w:sz w:val="28"/>
        </w:rPr>
        <w:t>забудови</w:t>
      </w:r>
      <w:r>
        <w:rPr>
          <w:spacing w:val="-2"/>
          <w:sz w:val="28"/>
        </w:rPr>
        <w:t xml:space="preserve"> </w:t>
      </w:r>
      <w:r>
        <w:rPr>
          <w:sz w:val="28"/>
        </w:rPr>
        <w:t>населених</w:t>
      </w:r>
      <w:r>
        <w:rPr>
          <w:spacing w:val="-2"/>
          <w:sz w:val="28"/>
        </w:rPr>
        <w:t xml:space="preserve"> </w:t>
      </w:r>
      <w:r>
        <w:rPr>
          <w:sz w:val="28"/>
        </w:rPr>
        <w:t>пунктів, затверджених наказом Міністерства охорони здоров’я України від 19.06.1996 № 173, зареєстрованих у Міністерстві юстиції України 24.07.1996 за № 379/1404;</w:t>
      </w:r>
    </w:p>
    <w:p w14:paraId="5B4E3520" w14:textId="77777777" w:rsidR="001A6F49" w:rsidRDefault="001A6F49">
      <w:pPr>
        <w:pStyle w:val="a5"/>
        <w:rPr>
          <w:sz w:val="28"/>
        </w:rPr>
        <w:sectPr w:rsidR="001A6F49">
          <w:pgSz w:w="11910" w:h="16840"/>
          <w:pgMar w:top="760" w:right="566" w:bottom="920" w:left="1133" w:header="0" w:footer="732" w:gutter="0"/>
          <w:cols w:space="720"/>
        </w:sectPr>
      </w:pPr>
    </w:p>
    <w:p w14:paraId="62590197" w14:textId="77777777" w:rsidR="001A6F49" w:rsidRDefault="00000000">
      <w:pPr>
        <w:pStyle w:val="a5"/>
        <w:numPr>
          <w:ilvl w:val="0"/>
          <w:numId w:val="6"/>
        </w:numPr>
        <w:tabs>
          <w:tab w:val="left" w:pos="1003"/>
        </w:tabs>
        <w:spacing w:before="73"/>
        <w:ind w:right="289"/>
        <w:rPr>
          <w:sz w:val="28"/>
        </w:rPr>
      </w:pPr>
      <w:r>
        <w:rPr>
          <w:sz w:val="28"/>
        </w:rPr>
        <w:t>ДБН В.2.4-2-2005 «Полігони твердих побутових відходів. Основні положення проектування. Зі Змінами № 1 та № 2» щодо проектування нового будівництва, реконструкцію, технічного переоснащення й рекультивації полігонів твердих побутових відходів;</w:t>
      </w:r>
    </w:p>
    <w:p w14:paraId="0B9EDD18" w14:textId="77777777" w:rsidR="001A6F49" w:rsidRDefault="00000000">
      <w:pPr>
        <w:pStyle w:val="a5"/>
        <w:numPr>
          <w:ilvl w:val="0"/>
          <w:numId w:val="6"/>
        </w:numPr>
        <w:tabs>
          <w:tab w:val="left" w:pos="1003"/>
        </w:tabs>
        <w:ind w:right="280"/>
        <w:rPr>
          <w:sz w:val="28"/>
        </w:rPr>
      </w:pPr>
      <w:r>
        <w:rPr>
          <w:sz w:val="28"/>
        </w:rPr>
        <w:t>Державних санітарних норм та правил «Порядок управління медичними відходами,</w:t>
      </w:r>
      <w:r>
        <w:rPr>
          <w:spacing w:val="-13"/>
          <w:sz w:val="28"/>
        </w:rPr>
        <w:t xml:space="preserve"> </w:t>
      </w:r>
      <w:r>
        <w:rPr>
          <w:sz w:val="28"/>
        </w:rPr>
        <w:t>у</w:t>
      </w:r>
      <w:r>
        <w:rPr>
          <w:spacing w:val="-12"/>
          <w:sz w:val="28"/>
        </w:rPr>
        <w:t xml:space="preserve"> </w:t>
      </w:r>
      <w:r>
        <w:rPr>
          <w:sz w:val="28"/>
        </w:rPr>
        <w:t>тому</w:t>
      </w:r>
      <w:r>
        <w:rPr>
          <w:spacing w:val="-12"/>
          <w:sz w:val="28"/>
        </w:rPr>
        <w:t xml:space="preserve"> </w:t>
      </w:r>
      <w:r>
        <w:rPr>
          <w:sz w:val="28"/>
        </w:rPr>
        <w:t>числі</w:t>
      </w:r>
      <w:r>
        <w:rPr>
          <w:spacing w:val="-12"/>
          <w:sz w:val="28"/>
        </w:rPr>
        <w:t xml:space="preserve"> </w:t>
      </w:r>
      <w:r>
        <w:rPr>
          <w:sz w:val="28"/>
        </w:rPr>
        <w:t>вимоги</w:t>
      </w:r>
      <w:r>
        <w:rPr>
          <w:spacing w:val="-12"/>
          <w:sz w:val="28"/>
        </w:rPr>
        <w:t xml:space="preserve"> </w:t>
      </w:r>
      <w:r>
        <w:rPr>
          <w:sz w:val="28"/>
        </w:rPr>
        <w:t>щодо</w:t>
      </w:r>
      <w:r>
        <w:rPr>
          <w:spacing w:val="-12"/>
          <w:sz w:val="28"/>
        </w:rPr>
        <w:t xml:space="preserve"> </w:t>
      </w:r>
      <w:r>
        <w:rPr>
          <w:sz w:val="28"/>
        </w:rPr>
        <w:t>безпечності</w:t>
      </w:r>
      <w:r>
        <w:rPr>
          <w:spacing w:val="-12"/>
          <w:sz w:val="28"/>
        </w:rPr>
        <w:t xml:space="preserve"> </w:t>
      </w:r>
      <w:r>
        <w:rPr>
          <w:sz w:val="28"/>
        </w:rPr>
        <w:t>для</w:t>
      </w:r>
      <w:r>
        <w:rPr>
          <w:spacing w:val="-12"/>
          <w:sz w:val="28"/>
        </w:rPr>
        <w:t xml:space="preserve"> </w:t>
      </w:r>
      <w:r>
        <w:rPr>
          <w:sz w:val="28"/>
        </w:rPr>
        <w:t>здоров’я</w:t>
      </w:r>
      <w:r>
        <w:rPr>
          <w:spacing w:val="-12"/>
          <w:sz w:val="28"/>
        </w:rPr>
        <w:t xml:space="preserve"> </w:t>
      </w:r>
      <w:r>
        <w:rPr>
          <w:sz w:val="28"/>
        </w:rPr>
        <w:t>людини</w:t>
      </w:r>
      <w:r>
        <w:rPr>
          <w:spacing w:val="-12"/>
          <w:sz w:val="28"/>
        </w:rPr>
        <w:t xml:space="preserve"> </w:t>
      </w:r>
      <w:r>
        <w:rPr>
          <w:sz w:val="28"/>
        </w:rPr>
        <w:t>під час утворення, збирання, зберігання, перевезення, оброблення таких відходів», затверджених наказом Міністерства охорони здоров’я України від 31.10.2024 № 1827, зареєстрованих у Міністерстві юстиції України 18.12.2024 за № 1938/43283;</w:t>
      </w:r>
    </w:p>
    <w:p w14:paraId="68949006" w14:textId="77777777" w:rsidR="001A6F49" w:rsidRDefault="00000000">
      <w:pPr>
        <w:pStyle w:val="a5"/>
        <w:numPr>
          <w:ilvl w:val="0"/>
          <w:numId w:val="6"/>
        </w:numPr>
        <w:tabs>
          <w:tab w:val="left" w:pos="1003"/>
        </w:tabs>
        <w:ind w:right="287"/>
        <w:rPr>
          <w:sz w:val="28"/>
        </w:rPr>
      </w:pPr>
      <w:r>
        <w:rPr>
          <w:sz w:val="28"/>
        </w:rPr>
        <w:t>ЗУ</w:t>
      </w:r>
      <w:r>
        <w:rPr>
          <w:spacing w:val="-14"/>
          <w:sz w:val="28"/>
        </w:rPr>
        <w:t xml:space="preserve"> </w:t>
      </w:r>
      <w:r>
        <w:rPr>
          <w:sz w:val="28"/>
        </w:rPr>
        <w:t>«Про</w:t>
      </w:r>
      <w:r>
        <w:rPr>
          <w:spacing w:val="-14"/>
          <w:sz w:val="28"/>
        </w:rPr>
        <w:t xml:space="preserve"> </w:t>
      </w:r>
      <w:r>
        <w:rPr>
          <w:sz w:val="28"/>
        </w:rPr>
        <w:t>охорону</w:t>
      </w:r>
      <w:r>
        <w:rPr>
          <w:spacing w:val="-14"/>
          <w:sz w:val="28"/>
        </w:rPr>
        <w:t xml:space="preserve"> </w:t>
      </w:r>
      <w:r>
        <w:rPr>
          <w:sz w:val="28"/>
        </w:rPr>
        <w:t>навколишнього</w:t>
      </w:r>
      <w:r>
        <w:rPr>
          <w:spacing w:val="-14"/>
          <w:sz w:val="28"/>
        </w:rPr>
        <w:t xml:space="preserve"> </w:t>
      </w:r>
      <w:r>
        <w:rPr>
          <w:sz w:val="28"/>
        </w:rPr>
        <w:t>природного</w:t>
      </w:r>
      <w:r>
        <w:rPr>
          <w:spacing w:val="-14"/>
          <w:sz w:val="28"/>
        </w:rPr>
        <w:t xml:space="preserve"> </w:t>
      </w:r>
      <w:r>
        <w:rPr>
          <w:sz w:val="28"/>
        </w:rPr>
        <w:t>середовища»,</w:t>
      </w:r>
      <w:r>
        <w:rPr>
          <w:spacing w:val="-17"/>
          <w:sz w:val="28"/>
        </w:rPr>
        <w:t xml:space="preserve"> </w:t>
      </w:r>
      <w:r>
        <w:rPr>
          <w:sz w:val="28"/>
        </w:rPr>
        <w:t>зокрема</w:t>
      </w:r>
      <w:r>
        <w:rPr>
          <w:spacing w:val="-14"/>
          <w:sz w:val="28"/>
        </w:rPr>
        <w:t xml:space="preserve"> </w:t>
      </w:r>
      <w:r>
        <w:rPr>
          <w:sz w:val="28"/>
        </w:rPr>
        <w:t>статті 55, згідно якої здійснення операцій з оброблення відходів дозволяється лише за наявності дозволу на здійснення операцій з оброблення відходів на визначених місцевими</w:t>
      </w:r>
      <w:r>
        <w:rPr>
          <w:spacing w:val="-2"/>
          <w:sz w:val="28"/>
        </w:rPr>
        <w:t xml:space="preserve"> </w:t>
      </w:r>
      <w:r>
        <w:rPr>
          <w:sz w:val="28"/>
        </w:rPr>
        <w:t>радами територіях з</w:t>
      </w:r>
      <w:r>
        <w:rPr>
          <w:spacing w:val="-3"/>
          <w:sz w:val="28"/>
        </w:rPr>
        <w:t xml:space="preserve"> </w:t>
      </w:r>
      <w:r>
        <w:rPr>
          <w:sz w:val="28"/>
        </w:rPr>
        <w:t>додержанням</w:t>
      </w:r>
      <w:r>
        <w:rPr>
          <w:spacing w:val="-3"/>
          <w:sz w:val="28"/>
        </w:rPr>
        <w:t xml:space="preserve"> </w:t>
      </w:r>
      <w:r>
        <w:rPr>
          <w:sz w:val="28"/>
        </w:rPr>
        <w:t>санітарних та екологічних норм;</w:t>
      </w:r>
    </w:p>
    <w:p w14:paraId="266619C3" w14:textId="77777777" w:rsidR="001A6F49" w:rsidRDefault="00000000">
      <w:pPr>
        <w:pStyle w:val="a5"/>
        <w:numPr>
          <w:ilvl w:val="0"/>
          <w:numId w:val="6"/>
        </w:numPr>
        <w:tabs>
          <w:tab w:val="left" w:pos="1003"/>
        </w:tabs>
        <w:ind w:right="282"/>
        <w:rPr>
          <w:sz w:val="28"/>
        </w:rPr>
      </w:pPr>
      <w:r>
        <w:rPr>
          <w:sz w:val="28"/>
        </w:rPr>
        <w:t>ГБН В.2.2-35077234-001:2011 «Будинки і споруди. Підприємства сортування та перероблення твердих побутових відходів. Вимоги до технологічного проектування» щодо проектування підприємств сортування та перероблення твердих побутових відходів;</w:t>
      </w:r>
    </w:p>
    <w:p w14:paraId="35F710AD" w14:textId="77777777" w:rsidR="001A6F49" w:rsidRDefault="00000000">
      <w:pPr>
        <w:pStyle w:val="a5"/>
        <w:numPr>
          <w:ilvl w:val="0"/>
          <w:numId w:val="6"/>
        </w:numPr>
        <w:tabs>
          <w:tab w:val="left" w:pos="1003"/>
        </w:tabs>
        <w:ind w:right="288"/>
        <w:rPr>
          <w:sz w:val="28"/>
        </w:rPr>
      </w:pPr>
      <w:r>
        <w:rPr>
          <w:sz w:val="28"/>
        </w:rPr>
        <w:t xml:space="preserve">ЗУ «Про побічні продукти тваринного походження, не призначені для споживання людиною» щодо поводження з відходами тваринного </w:t>
      </w:r>
      <w:r>
        <w:rPr>
          <w:spacing w:val="-2"/>
          <w:sz w:val="28"/>
        </w:rPr>
        <w:t>походження;</w:t>
      </w:r>
    </w:p>
    <w:p w14:paraId="62479796" w14:textId="77777777" w:rsidR="001A6F49" w:rsidRDefault="00000000">
      <w:pPr>
        <w:pStyle w:val="a5"/>
        <w:numPr>
          <w:ilvl w:val="0"/>
          <w:numId w:val="6"/>
        </w:numPr>
        <w:tabs>
          <w:tab w:val="left" w:pos="1003"/>
        </w:tabs>
        <w:ind w:right="288"/>
        <w:rPr>
          <w:sz w:val="28"/>
        </w:rPr>
      </w:pPr>
      <w:r>
        <w:rPr>
          <w:spacing w:val="-2"/>
          <w:sz w:val="28"/>
        </w:rPr>
        <w:t>Методики</w:t>
      </w:r>
      <w:r>
        <w:rPr>
          <w:spacing w:val="-3"/>
          <w:sz w:val="28"/>
        </w:rPr>
        <w:t xml:space="preserve"> </w:t>
      </w:r>
      <w:r>
        <w:rPr>
          <w:spacing w:val="-2"/>
          <w:sz w:val="28"/>
        </w:rPr>
        <w:t>роздільного збирання побутових відходів,</w:t>
      </w:r>
      <w:r>
        <w:rPr>
          <w:spacing w:val="-3"/>
          <w:sz w:val="28"/>
        </w:rPr>
        <w:t xml:space="preserve"> </w:t>
      </w:r>
      <w:r>
        <w:rPr>
          <w:spacing w:val="-2"/>
          <w:sz w:val="28"/>
        </w:rPr>
        <w:t>затвердженій</w:t>
      </w:r>
      <w:r>
        <w:rPr>
          <w:spacing w:val="-5"/>
          <w:sz w:val="28"/>
        </w:rPr>
        <w:t xml:space="preserve"> </w:t>
      </w:r>
      <w:r>
        <w:rPr>
          <w:spacing w:val="-2"/>
          <w:sz w:val="28"/>
        </w:rPr>
        <w:t xml:space="preserve">наказом </w:t>
      </w:r>
      <w:r>
        <w:rPr>
          <w:sz w:val="28"/>
        </w:rPr>
        <w:t>Міністерства розвитку громад, територій та інфраструктури України від 13.12.2023 № 1130, зареєстрованій у Міністерстві юстиції України 02.02.2024 за № 168/41513;</w:t>
      </w:r>
    </w:p>
    <w:p w14:paraId="6F8F2E0E" w14:textId="77777777" w:rsidR="001A6F49" w:rsidRDefault="00000000">
      <w:pPr>
        <w:pStyle w:val="a5"/>
        <w:numPr>
          <w:ilvl w:val="0"/>
          <w:numId w:val="6"/>
        </w:numPr>
        <w:tabs>
          <w:tab w:val="left" w:pos="1003"/>
        </w:tabs>
        <w:ind w:right="286"/>
        <w:rPr>
          <w:sz w:val="28"/>
        </w:rPr>
      </w:pPr>
      <w:r>
        <w:rPr>
          <w:sz w:val="28"/>
        </w:rPr>
        <w:t>Правил щодо забезпечення родючості ґрунтів і застосування окремих агрохімікатів, затверджені наказом Міністерства аграрної політики та продовольства України від 24.11.2021 № 382, зареєстрованих у Міністерстві юстиції України 14.01.2022 за № 34/37370, щодо правил зберігання гною в уразливих до (накопичення) нітратів зонах (розділ VІ).</w:t>
      </w:r>
    </w:p>
    <w:p w14:paraId="62E6C3BF" w14:textId="77777777" w:rsidR="001A6F49" w:rsidRDefault="00000000">
      <w:pPr>
        <w:pStyle w:val="a3"/>
        <w:spacing w:before="316"/>
        <w:ind w:right="280" w:firstLine="707"/>
      </w:pPr>
      <w:r>
        <w:t>Відповідно до пропозицій департаменту охорони здоров’я Закарпатської військової</w:t>
      </w:r>
      <w:r>
        <w:rPr>
          <w:spacing w:val="-18"/>
        </w:rPr>
        <w:t xml:space="preserve"> </w:t>
      </w:r>
      <w:r>
        <w:t>адміністрації</w:t>
      </w:r>
      <w:r>
        <w:rPr>
          <w:spacing w:val="-17"/>
        </w:rPr>
        <w:t xml:space="preserve"> </w:t>
      </w:r>
      <w:r>
        <w:t>від</w:t>
      </w:r>
      <w:r>
        <w:rPr>
          <w:spacing w:val="-18"/>
        </w:rPr>
        <w:t xml:space="preserve"> </w:t>
      </w:r>
      <w:r>
        <w:t>04.06.2026</w:t>
      </w:r>
      <w:r>
        <w:rPr>
          <w:spacing w:val="-17"/>
        </w:rPr>
        <w:t xml:space="preserve"> </w:t>
      </w:r>
      <w:r>
        <w:t>№</w:t>
      </w:r>
      <w:r>
        <w:rPr>
          <w:spacing w:val="-18"/>
        </w:rPr>
        <w:t xml:space="preserve"> </w:t>
      </w:r>
      <w:r>
        <w:t>82/06-3/2/6</w:t>
      </w:r>
      <w:r>
        <w:rPr>
          <w:spacing w:val="-17"/>
        </w:rPr>
        <w:t xml:space="preserve"> </w:t>
      </w:r>
      <w:r>
        <w:t>для</w:t>
      </w:r>
      <w:r>
        <w:rPr>
          <w:spacing w:val="-18"/>
        </w:rPr>
        <w:t xml:space="preserve"> </w:t>
      </w:r>
      <w:r>
        <w:t>запобігання,</w:t>
      </w:r>
      <w:r>
        <w:rPr>
          <w:spacing w:val="-17"/>
        </w:rPr>
        <w:t xml:space="preserve"> </w:t>
      </w:r>
      <w:r>
        <w:t>зменшення і пом’якшення негативних наслідків необхідно передбачити та вжити заходи щодо модернізації очисних споруд господарсько-побутових стоків та систем водовідведення, заборона скидання неочищених стічних вод у водні об’єкти, впровадження</w:t>
      </w:r>
      <w:r>
        <w:rPr>
          <w:spacing w:val="-9"/>
        </w:rPr>
        <w:t xml:space="preserve"> </w:t>
      </w:r>
      <w:r>
        <w:t>роздільної</w:t>
      </w:r>
      <w:r>
        <w:rPr>
          <w:spacing w:val="-11"/>
        </w:rPr>
        <w:t xml:space="preserve"> </w:t>
      </w:r>
      <w:r>
        <w:t>системи</w:t>
      </w:r>
      <w:r>
        <w:rPr>
          <w:spacing w:val="-12"/>
        </w:rPr>
        <w:t xml:space="preserve"> </w:t>
      </w:r>
      <w:r>
        <w:t>каналізації</w:t>
      </w:r>
      <w:r>
        <w:rPr>
          <w:spacing w:val="-9"/>
        </w:rPr>
        <w:t xml:space="preserve"> </w:t>
      </w:r>
      <w:r>
        <w:t>та</w:t>
      </w:r>
      <w:r>
        <w:rPr>
          <w:spacing w:val="-10"/>
        </w:rPr>
        <w:t xml:space="preserve"> </w:t>
      </w:r>
      <w:r>
        <w:t>будівництво</w:t>
      </w:r>
      <w:r>
        <w:rPr>
          <w:spacing w:val="-9"/>
        </w:rPr>
        <w:t xml:space="preserve"> </w:t>
      </w:r>
      <w:r>
        <w:t>локальних</w:t>
      </w:r>
      <w:r>
        <w:rPr>
          <w:spacing w:val="-11"/>
        </w:rPr>
        <w:t xml:space="preserve"> </w:t>
      </w:r>
      <w:r>
        <w:t>очисних установок у сільських населених пунктах, створення санітарно-захисних зон навколо водозабірних споруд (відповідно до розділу 6 Державних санітарних правил планування та забудови територій, затверджених наказом МОЗ України від 19.06.1996 року №173 (зі змінами згідно наказу МОЗ України від 13.01.2026 року №40), створення системи роздільного збирання побутових відходів у всіх населених</w:t>
      </w:r>
      <w:r>
        <w:rPr>
          <w:spacing w:val="-14"/>
        </w:rPr>
        <w:t xml:space="preserve"> </w:t>
      </w:r>
      <w:r>
        <w:t>пунктах</w:t>
      </w:r>
      <w:r>
        <w:rPr>
          <w:spacing w:val="-11"/>
        </w:rPr>
        <w:t xml:space="preserve"> </w:t>
      </w:r>
      <w:r>
        <w:t>громади,</w:t>
      </w:r>
      <w:r>
        <w:rPr>
          <w:spacing w:val="-15"/>
        </w:rPr>
        <w:t xml:space="preserve"> </w:t>
      </w:r>
      <w:r>
        <w:t>організація</w:t>
      </w:r>
      <w:r>
        <w:rPr>
          <w:spacing w:val="-16"/>
        </w:rPr>
        <w:t xml:space="preserve"> </w:t>
      </w:r>
      <w:r>
        <w:t>централізованого</w:t>
      </w:r>
      <w:r>
        <w:rPr>
          <w:spacing w:val="-11"/>
        </w:rPr>
        <w:t xml:space="preserve"> </w:t>
      </w:r>
      <w:r>
        <w:t>збирання</w:t>
      </w:r>
      <w:r>
        <w:rPr>
          <w:spacing w:val="-14"/>
        </w:rPr>
        <w:t xml:space="preserve"> </w:t>
      </w:r>
      <w:r>
        <w:t>небезпечних відходів (ртутні лампи, батарейки, фармацевтичні засоби), розроблення програми</w:t>
      </w:r>
      <w:r>
        <w:rPr>
          <w:spacing w:val="80"/>
          <w:w w:val="150"/>
        </w:rPr>
        <w:t xml:space="preserve">  </w:t>
      </w:r>
      <w:r>
        <w:t>поступового</w:t>
      </w:r>
      <w:r>
        <w:rPr>
          <w:spacing w:val="80"/>
          <w:w w:val="150"/>
        </w:rPr>
        <w:t xml:space="preserve">  </w:t>
      </w:r>
      <w:r>
        <w:t>закриття</w:t>
      </w:r>
      <w:r>
        <w:rPr>
          <w:spacing w:val="80"/>
          <w:w w:val="150"/>
        </w:rPr>
        <w:t xml:space="preserve">  </w:t>
      </w:r>
      <w:r>
        <w:t>несанкціонованих</w:t>
      </w:r>
      <w:r>
        <w:rPr>
          <w:spacing w:val="80"/>
          <w:w w:val="150"/>
        </w:rPr>
        <w:t xml:space="preserve">  </w:t>
      </w:r>
      <w:r>
        <w:t>сміттєзвалищ</w:t>
      </w:r>
      <w:r>
        <w:rPr>
          <w:spacing w:val="80"/>
          <w:w w:val="150"/>
        </w:rPr>
        <w:t xml:space="preserve">  </w:t>
      </w:r>
      <w:r>
        <w:t>та</w:t>
      </w:r>
    </w:p>
    <w:p w14:paraId="49F06F8C" w14:textId="77777777" w:rsidR="001A6F49" w:rsidRDefault="001A6F49">
      <w:pPr>
        <w:pStyle w:val="a3"/>
        <w:sectPr w:rsidR="001A6F49">
          <w:pgSz w:w="11910" w:h="16840"/>
          <w:pgMar w:top="760" w:right="566" w:bottom="920" w:left="1133" w:header="0" w:footer="732" w:gutter="0"/>
          <w:cols w:space="720"/>
        </w:sectPr>
      </w:pPr>
    </w:p>
    <w:p w14:paraId="27F41CB0" w14:textId="77777777" w:rsidR="001A6F49" w:rsidRDefault="00000000">
      <w:pPr>
        <w:pStyle w:val="a3"/>
        <w:spacing w:before="71"/>
        <w:ind w:right="281" w:firstLine="0"/>
      </w:pPr>
      <w:r>
        <w:t>рекультивації територій, впровадження інформаційно-просвітницьких заходів для</w:t>
      </w:r>
      <w:r>
        <w:rPr>
          <w:spacing w:val="-1"/>
        </w:rPr>
        <w:t xml:space="preserve"> </w:t>
      </w:r>
      <w:r>
        <w:t>населення з</w:t>
      </w:r>
      <w:r>
        <w:rPr>
          <w:spacing w:val="-2"/>
        </w:rPr>
        <w:t xml:space="preserve"> </w:t>
      </w:r>
      <w:r>
        <w:t>метою</w:t>
      </w:r>
      <w:r>
        <w:rPr>
          <w:spacing w:val="-3"/>
        </w:rPr>
        <w:t xml:space="preserve"> </w:t>
      </w:r>
      <w:r>
        <w:t>зменшення</w:t>
      </w:r>
      <w:r>
        <w:rPr>
          <w:spacing w:val="-3"/>
        </w:rPr>
        <w:t xml:space="preserve"> </w:t>
      </w:r>
      <w:r>
        <w:t>утворення</w:t>
      </w:r>
      <w:r>
        <w:rPr>
          <w:spacing w:val="-1"/>
        </w:rPr>
        <w:t xml:space="preserve"> </w:t>
      </w:r>
      <w:r>
        <w:t>відходів</w:t>
      </w:r>
      <w:r>
        <w:rPr>
          <w:spacing w:val="-2"/>
        </w:rPr>
        <w:t xml:space="preserve"> </w:t>
      </w:r>
      <w:r>
        <w:t>і</w:t>
      </w:r>
      <w:r>
        <w:rPr>
          <w:spacing w:val="-2"/>
        </w:rPr>
        <w:t xml:space="preserve"> </w:t>
      </w:r>
      <w:r>
        <w:t>популяризації</w:t>
      </w:r>
      <w:r>
        <w:rPr>
          <w:spacing w:val="-1"/>
        </w:rPr>
        <w:t xml:space="preserve"> </w:t>
      </w:r>
      <w:r>
        <w:t>принципу</w:t>
      </w:r>
    </w:p>
    <w:p w14:paraId="5AFD42B5" w14:textId="77777777" w:rsidR="001A6F49" w:rsidRDefault="00000000">
      <w:pPr>
        <w:pStyle w:val="a3"/>
        <w:spacing w:line="321" w:lineRule="exact"/>
        <w:ind w:firstLine="0"/>
      </w:pPr>
      <w:r>
        <w:t>«3R»</w:t>
      </w:r>
      <w:r>
        <w:rPr>
          <w:spacing w:val="-4"/>
        </w:rPr>
        <w:t xml:space="preserve"> </w:t>
      </w:r>
      <w:r>
        <w:t>(reduce,</w:t>
      </w:r>
      <w:r>
        <w:rPr>
          <w:spacing w:val="-5"/>
        </w:rPr>
        <w:t xml:space="preserve"> </w:t>
      </w:r>
      <w:r>
        <w:t>reuse,</w:t>
      </w:r>
      <w:r>
        <w:rPr>
          <w:spacing w:val="-4"/>
        </w:rPr>
        <w:t xml:space="preserve"> </w:t>
      </w:r>
      <w:r>
        <w:rPr>
          <w:spacing w:val="-2"/>
        </w:rPr>
        <w:t>recycle).</w:t>
      </w:r>
    </w:p>
    <w:p w14:paraId="40F5117D" w14:textId="77777777" w:rsidR="001A6F49" w:rsidRDefault="00000000">
      <w:pPr>
        <w:pStyle w:val="a3"/>
        <w:spacing w:before="3"/>
        <w:ind w:right="281" w:firstLine="707"/>
      </w:pPr>
      <w:r>
        <w:t>Відповідно до пропозицій Головного управління Держгеокадастру у Закарпатській області у разі відведення та використання земельних ділянок для розвитку інфраструктури управління відходами використовувати їх за</w:t>
      </w:r>
      <w:r>
        <w:rPr>
          <w:spacing w:val="-1"/>
        </w:rPr>
        <w:t xml:space="preserve"> </w:t>
      </w:r>
      <w:r>
        <w:t>цільовим призначенням та в межах відведення, Великобичківській селищній ТГ дотримуватись</w:t>
      </w:r>
      <w:r>
        <w:rPr>
          <w:spacing w:val="29"/>
        </w:rPr>
        <w:t xml:space="preserve"> </w:t>
      </w:r>
      <w:r>
        <w:t>приписів</w:t>
      </w:r>
      <w:r>
        <w:rPr>
          <w:spacing w:val="32"/>
        </w:rPr>
        <w:t xml:space="preserve"> </w:t>
      </w:r>
      <w:r>
        <w:t>статті</w:t>
      </w:r>
      <w:r>
        <w:rPr>
          <w:spacing w:val="31"/>
        </w:rPr>
        <w:t xml:space="preserve"> </w:t>
      </w:r>
      <w:r>
        <w:t>168</w:t>
      </w:r>
      <w:r>
        <w:rPr>
          <w:spacing w:val="33"/>
        </w:rPr>
        <w:t xml:space="preserve"> </w:t>
      </w:r>
      <w:r>
        <w:t>Земельного</w:t>
      </w:r>
      <w:r>
        <w:rPr>
          <w:spacing w:val="33"/>
        </w:rPr>
        <w:t xml:space="preserve"> </w:t>
      </w:r>
      <w:r>
        <w:t>кодексу</w:t>
      </w:r>
      <w:r>
        <w:rPr>
          <w:spacing w:val="34"/>
        </w:rPr>
        <w:t xml:space="preserve"> </w:t>
      </w:r>
      <w:r>
        <w:t>України,</w:t>
      </w:r>
      <w:r>
        <w:rPr>
          <w:spacing w:val="31"/>
        </w:rPr>
        <w:t xml:space="preserve"> </w:t>
      </w:r>
      <w:r>
        <w:t>статті</w:t>
      </w:r>
      <w:r>
        <w:rPr>
          <w:spacing w:val="34"/>
        </w:rPr>
        <w:t xml:space="preserve"> </w:t>
      </w:r>
      <w:r>
        <w:t>54</w:t>
      </w:r>
      <w:r>
        <w:rPr>
          <w:spacing w:val="42"/>
        </w:rPr>
        <w:t xml:space="preserve"> </w:t>
      </w:r>
      <w:r>
        <w:rPr>
          <w:spacing w:val="-5"/>
        </w:rPr>
        <w:t>ЗУ</w:t>
      </w:r>
    </w:p>
    <w:p w14:paraId="14ACCC4B" w14:textId="77777777" w:rsidR="001A6F49" w:rsidRDefault="00000000">
      <w:pPr>
        <w:pStyle w:val="a3"/>
        <w:spacing w:line="320" w:lineRule="exact"/>
        <w:ind w:firstLine="0"/>
      </w:pPr>
      <w:r>
        <w:t>«Про</w:t>
      </w:r>
      <w:r>
        <w:rPr>
          <w:spacing w:val="-4"/>
        </w:rPr>
        <w:t xml:space="preserve"> </w:t>
      </w:r>
      <w:r>
        <w:t>землеустрій»,</w:t>
      </w:r>
      <w:r>
        <w:rPr>
          <w:spacing w:val="-8"/>
        </w:rPr>
        <w:t xml:space="preserve"> </w:t>
      </w:r>
      <w:r>
        <w:t>статті</w:t>
      </w:r>
      <w:r>
        <w:rPr>
          <w:spacing w:val="-7"/>
        </w:rPr>
        <w:t xml:space="preserve"> </w:t>
      </w:r>
      <w:r>
        <w:t>46</w:t>
      </w:r>
      <w:r>
        <w:rPr>
          <w:spacing w:val="-4"/>
        </w:rPr>
        <w:t xml:space="preserve"> </w:t>
      </w:r>
      <w:r>
        <w:t>ЗУ</w:t>
      </w:r>
      <w:r>
        <w:rPr>
          <w:spacing w:val="-4"/>
        </w:rPr>
        <w:t xml:space="preserve"> </w:t>
      </w:r>
      <w:r>
        <w:t>«Про</w:t>
      </w:r>
      <w:r>
        <w:rPr>
          <w:spacing w:val="-3"/>
        </w:rPr>
        <w:t xml:space="preserve"> </w:t>
      </w:r>
      <w:r>
        <w:t>охорону</w:t>
      </w:r>
      <w:r>
        <w:rPr>
          <w:spacing w:val="-2"/>
        </w:rPr>
        <w:t xml:space="preserve"> земель».</w:t>
      </w:r>
    </w:p>
    <w:p w14:paraId="44261198" w14:textId="77777777" w:rsidR="001A6F49" w:rsidRDefault="00000000">
      <w:pPr>
        <w:pStyle w:val="a3"/>
        <w:spacing w:before="2"/>
        <w:ind w:right="280" w:firstLine="707"/>
      </w:pPr>
      <w:r>
        <w:t>З метою регламентації господарської діяльності в межах прибережних захисних смуг та водоохоронних зон водних об'єктів рекомендується дотримуватись вимог, визначених Водним Кодексом України та ЗУ «Про внесення змін до деяких законодавчих актів України щодо забезпечення безперешкодного доступу громадян до узбережжя водних об'єктів для загального водокористування».</w:t>
      </w:r>
    </w:p>
    <w:p w14:paraId="037DBE7A" w14:textId="77777777" w:rsidR="001A6F49" w:rsidRDefault="00000000">
      <w:pPr>
        <w:pStyle w:val="a3"/>
        <w:ind w:right="282" w:firstLine="707"/>
      </w:pPr>
      <w:r>
        <w:t>Також необхідно дотримуватись санітарно-захисних зон та санітарних розривів відповідно до ДСП 173-96 «Державні санітарні правила планування та забудови населених пунктів», ДБН Б.2.2-12:2019 «Планування та забудова територій» та ГБН В.2.2-35077234-001:2011 «Будинки і споруди. Підприємства сортування та перероблення твердих побутових відходів. Вимоги до технологічного проектування» щодо проектування підприємств оброблення побутових відходів.</w:t>
      </w:r>
    </w:p>
    <w:p w14:paraId="0A010206" w14:textId="77777777" w:rsidR="001A6F49" w:rsidRDefault="00000000">
      <w:pPr>
        <w:pStyle w:val="a3"/>
        <w:ind w:right="281"/>
      </w:pPr>
      <w:r>
        <w:t>Зокрема, необхідно враховувати вимоги пункту 5.4 ДСП 173-96 «Державні санітарні правила</w:t>
      </w:r>
      <w:r>
        <w:rPr>
          <w:spacing w:val="-1"/>
        </w:rPr>
        <w:t xml:space="preserve"> </w:t>
      </w:r>
      <w:r>
        <w:t>планування та</w:t>
      </w:r>
      <w:r>
        <w:rPr>
          <w:spacing w:val="-1"/>
        </w:rPr>
        <w:t xml:space="preserve"> </w:t>
      </w:r>
      <w:r>
        <w:t>забудови населених пунктів»,</w:t>
      </w:r>
      <w:r>
        <w:rPr>
          <w:spacing w:val="-1"/>
        </w:rPr>
        <w:t xml:space="preserve"> </w:t>
      </w:r>
      <w:r>
        <w:t>де</w:t>
      </w:r>
      <w:r>
        <w:rPr>
          <w:spacing w:val="-1"/>
        </w:rPr>
        <w:t xml:space="preserve"> </w:t>
      </w:r>
      <w:r>
        <w:t>зазначено,</w:t>
      </w:r>
      <w:r>
        <w:rPr>
          <w:spacing w:val="-1"/>
        </w:rPr>
        <w:t xml:space="preserve"> </w:t>
      </w:r>
      <w:r>
        <w:t>що територія санітарно-захисної зони не повинна розглядатись як резерв нового будівництва, реконструкції, капітального ремонту об'єктів підприємства. Згідно з вимогами статті 11 ЗУ «Про оцінку впливу на довкілля» органи державної влади,</w:t>
      </w:r>
      <w:r>
        <w:rPr>
          <w:spacing w:val="-6"/>
        </w:rPr>
        <w:t xml:space="preserve"> </w:t>
      </w:r>
      <w:r>
        <w:t>органи</w:t>
      </w:r>
      <w:r>
        <w:rPr>
          <w:spacing w:val="-5"/>
        </w:rPr>
        <w:t xml:space="preserve"> </w:t>
      </w:r>
      <w:r>
        <w:t>місцевого</w:t>
      </w:r>
      <w:r>
        <w:rPr>
          <w:spacing w:val="-4"/>
        </w:rPr>
        <w:t xml:space="preserve"> </w:t>
      </w:r>
      <w:r>
        <w:t>самоврядування,</w:t>
      </w:r>
      <w:r>
        <w:rPr>
          <w:spacing w:val="-5"/>
        </w:rPr>
        <w:t xml:space="preserve"> </w:t>
      </w:r>
      <w:r>
        <w:t>приймаючи</w:t>
      </w:r>
      <w:r>
        <w:rPr>
          <w:spacing w:val="-4"/>
        </w:rPr>
        <w:t xml:space="preserve"> </w:t>
      </w:r>
      <w:r>
        <w:t>рішення</w:t>
      </w:r>
      <w:r>
        <w:rPr>
          <w:spacing w:val="-5"/>
        </w:rPr>
        <w:t xml:space="preserve"> </w:t>
      </w:r>
      <w:r>
        <w:t>про</w:t>
      </w:r>
      <w:r>
        <w:rPr>
          <w:spacing w:val="-4"/>
        </w:rPr>
        <w:t xml:space="preserve"> </w:t>
      </w:r>
      <w:r>
        <w:t>провадження планованої діяльності (у разі її належності до категорій, що підпадає під види діяльності, зазначені у частинах другій та третій статті 3 вищезазначеного Закону), зобов'язані врахувати висновок з ОВД.</w:t>
      </w:r>
    </w:p>
    <w:p w14:paraId="63B76064" w14:textId="77777777" w:rsidR="001A6F49" w:rsidRDefault="00000000">
      <w:pPr>
        <w:pStyle w:val="a3"/>
        <w:ind w:right="283"/>
      </w:pPr>
      <w:r>
        <w:t>Під час реалізації завдань та заходів МПУВ стосовно природоохоронних територій та об’єктів пропонується:</w:t>
      </w:r>
    </w:p>
    <w:p w14:paraId="0CF9CFB9" w14:textId="77777777" w:rsidR="001A6F49" w:rsidRDefault="00000000">
      <w:pPr>
        <w:pStyle w:val="a3"/>
        <w:ind w:right="279"/>
      </w:pPr>
      <w:r>
        <w:t>забезпечити урахування вимог статей 7, 28 та ін. ЗУ «Про природно-заповідний фонд України» щодо існуючих територій та об’єктів природно-заповідного фону;</w:t>
      </w:r>
    </w:p>
    <w:p w14:paraId="66A29531" w14:textId="77777777" w:rsidR="001A6F49" w:rsidRDefault="00000000">
      <w:pPr>
        <w:pStyle w:val="a3"/>
        <w:ind w:right="281"/>
      </w:pPr>
      <w:r>
        <w:t>забезпечити урахування вимог статей 39, 40 ЗУ «Про природно-заповідний фонд</w:t>
      </w:r>
      <w:r>
        <w:rPr>
          <w:spacing w:val="-8"/>
        </w:rPr>
        <w:t xml:space="preserve"> </w:t>
      </w:r>
      <w:r>
        <w:t>України»</w:t>
      </w:r>
      <w:r>
        <w:rPr>
          <w:spacing w:val="-8"/>
        </w:rPr>
        <w:t xml:space="preserve"> </w:t>
      </w:r>
      <w:r>
        <w:t>щодо</w:t>
      </w:r>
      <w:r>
        <w:rPr>
          <w:spacing w:val="-8"/>
        </w:rPr>
        <w:t xml:space="preserve"> </w:t>
      </w:r>
      <w:r>
        <w:t>охоронних</w:t>
      </w:r>
      <w:r>
        <w:rPr>
          <w:spacing w:val="-8"/>
        </w:rPr>
        <w:t xml:space="preserve"> </w:t>
      </w:r>
      <w:r>
        <w:t>зон</w:t>
      </w:r>
      <w:r>
        <w:rPr>
          <w:spacing w:val="-8"/>
        </w:rPr>
        <w:t xml:space="preserve"> </w:t>
      </w:r>
      <w:r>
        <w:t>територій</w:t>
      </w:r>
      <w:r>
        <w:rPr>
          <w:spacing w:val="-8"/>
        </w:rPr>
        <w:t xml:space="preserve"> </w:t>
      </w:r>
      <w:r>
        <w:t>та</w:t>
      </w:r>
      <w:r>
        <w:rPr>
          <w:spacing w:val="-10"/>
        </w:rPr>
        <w:t xml:space="preserve"> </w:t>
      </w:r>
      <w:r>
        <w:t>об’єктів</w:t>
      </w:r>
      <w:r>
        <w:rPr>
          <w:spacing w:val="-3"/>
        </w:rPr>
        <w:t xml:space="preserve"> </w:t>
      </w:r>
      <w:r>
        <w:t xml:space="preserve">природно-заповідного </w:t>
      </w:r>
      <w:r>
        <w:rPr>
          <w:spacing w:val="-2"/>
        </w:rPr>
        <w:t>фонду.</w:t>
      </w:r>
    </w:p>
    <w:p w14:paraId="0642605B" w14:textId="77777777" w:rsidR="001A6F49" w:rsidRDefault="00000000">
      <w:pPr>
        <w:pStyle w:val="a3"/>
        <w:ind w:right="290"/>
      </w:pPr>
      <w:r>
        <w:t>Підприємства, установи та організації, а також громадяни, діяльність яких пов'язана з накопиченням відходів, зобов'язані забезпечувати своєчасне перевезення таких відходів на спеціальні об'єкти, що використовуються для їх збирання, зберігання, оброблення і захоронення.</w:t>
      </w:r>
    </w:p>
    <w:p w14:paraId="3B773795" w14:textId="77777777" w:rsidR="001A6F49" w:rsidRDefault="00000000">
      <w:pPr>
        <w:pStyle w:val="a3"/>
        <w:ind w:right="278"/>
      </w:pPr>
      <w:r>
        <w:t>Забороняється</w:t>
      </w:r>
      <w:r>
        <w:rPr>
          <w:spacing w:val="-17"/>
        </w:rPr>
        <w:t xml:space="preserve"> </w:t>
      </w:r>
      <w:r>
        <w:t>несанкціоноване</w:t>
      </w:r>
      <w:r>
        <w:rPr>
          <w:spacing w:val="-16"/>
        </w:rPr>
        <w:t xml:space="preserve"> </w:t>
      </w:r>
      <w:r>
        <w:t>скидання</w:t>
      </w:r>
      <w:r>
        <w:rPr>
          <w:spacing w:val="-18"/>
        </w:rPr>
        <w:t xml:space="preserve"> </w:t>
      </w:r>
      <w:r>
        <w:t>і</w:t>
      </w:r>
      <w:r>
        <w:rPr>
          <w:spacing w:val="-15"/>
        </w:rPr>
        <w:t xml:space="preserve"> </w:t>
      </w:r>
      <w:r>
        <w:t>розміщення</w:t>
      </w:r>
      <w:r>
        <w:rPr>
          <w:spacing w:val="-16"/>
        </w:rPr>
        <w:t xml:space="preserve"> </w:t>
      </w:r>
      <w:r>
        <w:t>відходів</w:t>
      </w:r>
      <w:r>
        <w:rPr>
          <w:spacing w:val="-18"/>
        </w:rPr>
        <w:t xml:space="preserve"> </w:t>
      </w:r>
      <w:r>
        <w:t>у</w:t>
      </w:r>
      <w:r>
        <w:rPr>
          <w:spacing w:val="-17"/>
        </w:rPr>
        <w:t xml:space="preserve"> </w:t>
      </w:r>
      <w:r>
        <w:t>підземних горизонтах,</w:t>
      </w:r>
      <w:r>
        <w:rPr>
          <w:spacing w:val="-16"/>
        </w:rPr>
        <w:t xml:space="preserve"> </w:t>
      </w:r>
      <w:r>
        <w:t>на</w:t>
      </w:r>
      <w:r>
        <w:rPr>
          <w:spacing w:val="-16"/>
        </w:rPr>
        <w:t xml:space="preserve"> </w:t>
      </w:r>
      <w:r>
        <w:t>територіях</w:t>
      </w:r>
      <w:r>
        <w:rPr>
          <w:spacing w:val="-15"/>
        </w:rPr>
        <w:t xml:space="preserve"> </w:t>
      </w:r>
      <w:r>
        <w:t>населених</w:t>
      </w:r>
      <w:r>
        <w:rPr>
          <w:spacing w:val="-15"/>
        </w:rPr>
        <w:t xml:space="preserve"> </w:t>
      </w:r>
      <w:r>
        <w:t>пунктів,</w:t>
      </w:r>
      <w:r>
        <w:rPr>
          <w:spacing w:val="-17"/>
        </w:rPr>
        <w:t xml:space="preserve"> </w:t>
      </w:r>
      <w:r>
        <w:t>на</w:t>
      </w:r>
      <w:r>
        <w:rPr>
          <w:spacing w:val="-16"/>
        </w:rPr>
        <w:t xml:space="preserve"> </w:t>
      </w:r>
      <w:r>
        <w:t>землях</w:t>
      </w:r>
      <w:r>
        <w:rPr>
          <w:spacing w:val="-15"/>
        </w:rPr>
        <w:t xml:space="preserve"> </w:t>
      </w:r>
      <w:r>
        <w:t>природно-заповідного</w:t>
      </w:r>
      <w:r>
        <w:rPr>
          <w:spacing w:val="-15"/>
        </w:rPr>
        <w:t xml:space="preserve"> </w:t>
      </w:r>
      <w:r>
        <w:t>та іншого</w:t>
      </w:r>
      <w:r>
        <w:rPr>
          <w:spacing w:val="80"/>
        </w:rPr>
        <w:t xml:space="preserve">  </w:t>
      </w:r>
      <w:r>
        <w:t>природоохоронного,</w:t>
      </w:r>
      <w:r>
        <w:rPr>
          <w:spacing w:val="80"/>
        </w:rPr>
        <w:t xml:space="preserve">  </w:t>
      </w:r>
      <w:r>
        <w:t>оздоровчого,</w:t>
      </w:r>
      <w:r>
        <w:rPr>
          <w:spacing w:val="80"/>
        </w:rPr>
        <w:t xml:space="preserve">  </w:t>
      </w:r>
      <w:r>
        <w:t>рекреаційного</w:t>
      </w:r>
      <w:r>
        <w:rPr>
          <w:spacing w:val="80"/>
        </w:rPr>
        <w:t xml:space="preserve">  </w:t>
      </w:r>
      <w:r>
        <w:t>та</w:t>
      </w:r>
      <w:r>
        <w:rPr>
          <w:spacing w:val="80"/>
        </w:rPr>
        <w:t xml:space="preserve">  </w:t>
      </w:r>
      <w:r>
        <w:t>історико-</w:t>
      </w:r>
    </w:p>
    <w:p w14:paraId="679C35A1" w14:textId="77777777" w:rsidR="001A6F49" w:rsidRDefault="001A6F49">
      <w:pPr>
        <w:pStyle w:val="a3"/>
        <w:sectPr w:rsidR="001A6F49">
          <w:pgSz w:w="11910" w:h="16840"/>
          <w:pgMar w:top="760" w:right="566" w:bottom="920" w:left="1133" w:header="0" w:footer="732" w:gutter="0"/>
          <w:cols w:space="720"/>
        </w:sectPr>
      </w:pPr>
    </w:p>
    <w:p w14:paraId="6EC24DE8" w14:textId="77777777" w:rsidR="001A6F49" w:rsidRDefault="00000000">
      <w:pPr>
        <w:pStyle w:val="a3"/>
        <w:spacing w:before="71"/>
        <w:ind w:right="287" w:firstLine="0"/>
      </w:pPr>
      <w:r>
        <w:t>культурного</w:t>
      </w:r>
      <w:r>
        <w:rPr>
          <w:spacing w:val="-14"/>
        </w:rPr>
        <w:t xml:space="preserve"> </w:t>
      </w:r>
      <w:r>
        <w:t>призначення,</w:t>
      </w:r>
      <w:r>
        <w:rPr>
          <w:spacing w:val="-17"/>
        </w:rPr>
        <w:t xml:space="preserve"> </w:t>
      </w:r>
      <w:r>
        <w:t>у</w:t>
      </w:r>
      <w:r>
        <w:rPr>
          <w:spacing w:val="-14"/>
        </w:rPr>
        <w:t xml:space="preserve"> </w:t>
      </w:r>
      <w:r>
        <w:t>межах</w:t>
      </w:r>
      <w:r>
        <w:rPr>
          <w:spacing w:val="-13"/>
        </w:rPr>
        <w:t xml:space="preserve"> </w:t>
      </w:r>
      <w:r>
        <w:t>водоохоронних</w:t>
      </w:r>
      <w:r>
        <w:rPr>
          <w:spacing w:val="-14"/>
        </w:rPr>
        <w:t xml:space="preserve"> </w:t>
      </w:r>
      <w:r>
        <w:t>зон</w:t>
      </w:r>
      <w:r>
        <w:rPr>
          <w:spacing w:val="-14"/>
        </w:rPr>
        <w:t xml:space="preserve"> </w:t>
      </w:r>
      <w:r>
        <w:t>та</w:t>
      </w:r>
      <w:r>
        <w:rPr>
          <w:spacing w:val="-15"/>
        </w:rPr>
        <w:t xml:space="preserve"> </w:t>
      </w:r>
      <w:r>
        <w:t>зон</w:t>
      </w:r>
      <w:r>
        <w:rPr>
          <w:spacing w:val="-14"/>
        </w:rPr>
        <w:t xml:space="preserve"> </w:t>
      </w:r>
      <w:r>
        <w:t>санітарної</w:t>
      </w:r>
      <w:r>
        <w:rPr>
          <w:spacing w:val="-16"/>
        </w:rPr>
        <w:t xml:space="preserve"> </w:t>
      </w:r>
      <w:r>
        <w:t>охорони водних об'єктів, в інших місцях, що може створювати небезпеку для навколишнього природного середовища та здоров'я людини.</w:t>
      </w:r>
    </w:p>
    <w:p w14:paraId="2F33B71E" w14:textId="77777777" w:rsidR="001A6F49" w:rsidRDefault="00000000">
      <w:pPr>
        <w:pStyle w:val="a3"/>
        <w:spacing w:before="2"/>
        <w:ind w:right="284"/>
      </w:pPr>
      <w:r>
        <w:t>Відповідно до статті 211 Земельного кодексу України, громадяни та юридичні особи, винні в порушеннях земельного законодавства мають нести цивільну, адміністративну або кримінальну відповідальність.</w:t>
      </w:r>
    </w:p>
    <w:p w14:paraId="6E04BADC" w14:textId="77777777" w:rsidR="001A6F49" w:rsidRDefault="00000000">
      <w:pPr>
        <w:pStyle w:val="a3"/>
        <w:ind w:right="282"/>
      </w:pPr>
      <w:r>
        <w:t>За</w:t>
      </w:r>
      <w:r>
        <w:rPr>
          <w:spacing w:val="-3"/>
        </w:rPr>
        <w:t xml:space="preserve"> </w:t>
      </w:r>
      <w:r>
        <w:t>порушення</w:t>
      </w:r>
      <w:r>
        <w:rPr>
          <w:spacing w:val="-2"/>
        </w:rPr>
        <w:t xml:space="preserve"> </w:t>
      </w:r>
      <w:r>
        <w:t>земельного законодавства,</w:t>
      </w:r>
      <w:r>
        <w:rPr>
          <w:spacing w:val="-1"/>
        </w:rPr>
        <w:t xml:space="preserve"> </w:t>
      </w:r>
      <w:r>
        <w:t>пов'язаного</w:t>
      </w:r>
      <w:r>
        <w:rPr>
          <w:spacing w:val="-2"/>
        </w:rPr>
        <w:t xml:space="preserve"> </w:t>
      </w:r>
      <w:r>
        <w:t>із</w:t>
      </w:r>
      <w:r>
        <w:rPr>
          <w:spacing w:val="-1"/>
        </w:rPr>
        <w:t xml:space="preserve"> </w:t>
      </w:r>
      <w:r>
        <w:t>заподіянням</w:t>
      </w:r>
      <w:r>
        <w:rPr>
          <w:spacing w:val="-3"/>
        </w:rPr>
        <w:t xml:space="preserve"> </w:t>
      </w:r>
      <w:r>
        <w:t>шкоди землям сільськогосподарського призначення, підприємства, установи, організації</w:t>
      </w:r>
      <w:r>
        <w:rPr>
          <w:spacing w:val="-13"/>
        </w:rPr>
        <w:t xml:space="preserve"> </w:t>
      </w:r>
      <w:r>
        <w:t>та</w:t>
      </w:r>
      <w:r>
        <w:rPr>
          <w:spacing w:val="-14"/>
        </w:rPr>
        <w:t xml:space="preserve"> </w:t>
      </w:r>
      <w:r>
        <w:t>громадяни</w:t>
      </w:r>
      <w:r>
        <w:rPr>
          <w:spacing w:val="-13"/>
        </w:rPr>
        <w:t xml:space="preserve"> </w:t>
      </w:r>
      <w:r>
        <w:t>несуть</w:t>
      </w:r>
      <w:r>
        <w:rPr>
          <w:spacing w:val="-15"/>
        </w:rPr>
        <w:t xml:space="preserve"> </w:t>
      </w:r>
      <w:r>
        <w:t>цивільно-правову</w:t>
      </w:r>
      <w:r>
        <w:rPr>
          <w:spacing w:val="-13"/>
        </w:rPr>
        <w:t xml:space="preserve"> </w:t>
      </w:r>
      <w:r>
        <w:t>відповідальність.</w:t>
      </w:r>
      <w:r>
        <w:rPr>
          <w:spacing w:val="-14"/>
        </w:rPr>
        <w:t xml:space="preserve"> </w:t>
      </w:r>
      <w:r>
        <w:t>У</w:t>
      </w:r>
      <w:r>
        <w:rPr>
          <w:spacing w:val="-13"/>
        </w:rPr>
        <w:t xml:space="preserve"> </w:t>
      </w:r>
      <w:r>
        <w:t>цьому</w:t>
      </w:r>
      <w:r>
        <w:rPr>
          <w:spacing w:val="-13"/>
        </w:rPr>
        <w:t xml:space="preserve"> </w:t>
      </w:r>
      <w:r>
        <w:t>разі винні зобов'язані відшкодувати шкоду в повному обсязі. Відшкодування шкоди за загальним правилом регулюється нормами цивільного законодавства. Проте, існують спеціальні правові акти, які встановлюють порядок розрахунків і відшкодування шкоди, що настала внаслідок порушення земельного законодавства</w:t>
      </w:r>
      <w:r>
        <w:rPr>
          <w:spacing w:val="-4"/>
        </w:rPr>
        <w:t xml:space="preserve"> </w:t>
      </w:r>
      <w:r>
        <w:t>(Методика</w:t>
      </w:r>
      <w:r>
        <w:rPr>
          <w:spacing w:val="-3"/>
        </w:rPr>
        <w:t xml:space="preserve"> </w:t>
      </w:r>
      <w:r>
        <w:t>визначення</w:t>
      </w:r>
      <w:r>
        <w:rPr>
          <w:spacing w:val="-5"/>
        </w:rPr>
        <w:t xml:space="preserve"> </w:t>
      </w:r>
      <w:r>
        <w:t>розмірів</w:t>
      </w:r>
      <w:r>
        <w:rPr>
          <w:spacing w:val="-4"/>
        </w:rPr>
        <w:t xml:space="preserve"> </w:t>
      </w:r>
      <w:r>
        <w:t>шкоди,</w:t>
      </w:r>
      <w:r>
        <w:rPr>
          <w:spacing w:val="-4"/>
        </w:rPr>
        <w:t xml:space="preserve"> </w:t>
      </w:r>
      <w:r>
        <w:t>зумовленої</w:t>
      </w:r>
      <w:r>
        <w:rPr>
          <w:spacing w:val="-3"/>
        </w:rPr>
        <w:t xml:space="preserve"> </w:t>
      </w:r>
      <w:r>
        <w:t>забрудненням і засміченням земельних ресурсів через порушення природоохоронного законодавства, затверджена наказом Міністерства охорони навколишнього природного середовища України від 27.10.1997 № 171).</w:t>
      </w:r>
    </w:p>
    <w:p w14:paraId="46817645" w14:textId="77777777" w:rsidR="001A6F49" w:rsidRDefault="00000000">
      <w:pPr>
        <w:pStyle w:val="a3"/>
        <w:ind w:right="282"/>
      </w:pPr>
      <w:r>
        <w:t>Найпоширенішим видом відповідальності за земельні та інші екологічні правопорушення є адміністративно-правова відповідальність, яка настає за наявності</w:t>
      </w:r>
      <w:r>
        <w:rPr>
          <w:spacing w:val="-13"/>
        </w:rPr>
        <w:t xml:space="preserve"> </w:t>
      </w:r>
      <w:r>
        <w:t>в</w:t>
      </w:r>
      <w:r>
        <w:rPr>
          <w:spacing w:val="-14"/>
        </w:rPr>
        <w:t xml:space="preserve"> </w:t>
      </w:r>
      <w:r>
        <w:t>діях</w:t>
      </w:r>
      <w:r>
        <w:rPr>
          <w:spacing w:val="-12"/>
        </w:rPr>
        <w:t xml:space="preserve"> </w:t>
      </w:r>
      <w:r>
        <w:t>винних</w:t>
      </w:r>
      <w:r>
        <w:rPr>
          <w:spacing w:val="-13"/>
        </w:rPr>
        <w:t xml:space="preserve"> </w:t>
      </w:r>
      <w:r>
        <w:t>осіб</w:t>
      </w:r>
      <w:r>
        <w:rPr>
          <w:spacing w:val="-12"/>
        </w:rPr>
        <w:t xml:space="preserve"> </w:t>
      </w:r>
      <w:r>
        <w:t>адміністративних</w:t>
      </w:r>
      <w:r>
        <w:rPr>
          <w:spacing w:val="-13"/>
        </w:rPr>
        <w:t xml:space="preserve"> </w:t>
      </w:r>
      <w:r>
        <w:t>порушень,</w:t>
      </w:r>
      <w:r>
        <w:rPr>
          <w:spacing w:val="-14"/>
        </w:rPr>
        <w:t xml:space="preserve"> </w:t>
      </w:r>
      <w:r>
        <w:t>перелік</w:t>
      </w:r>
      <w:r>
        <w:rPr>
          <w:spacing w:val="-13"/>
        </w:rPr>
        <w:t xml:space="preserve"> </w:t>
      </w:r>
      <w:r>
        <w:t>яких</w:t>
      </w:r>
      <w:r>
        <w:rPr>
          <w:spacing w:val="-13"/>
        </w:rPr>
        <w:t xml:space="preserve"> </w:t>
      </w:r>
      <w:r>
        <w:t>міститься в</w:t>
      </w:r>
      <w:r>
        <w:rPr>
          <w:spacing w:val="-3"/>
        </w:rPr>
        <w:t xml:space="preserve"> </w:t>
      </w:r>
      <w:r>
        <w:t>екологічному</w:t>
      </w:r>
      <w:r>
        <w:rPr>
          <w:spacing w:val="-2"/>
        </w:rPr>
        <w:t xml:space="preserve"> </w:t>
      </w:r>
      <w:r>
        <w:t>та</w:t>
      </w:r>
      <w:r>
        <w:rPr>
          <w:spacing w:val="-3"/>
        </w:rPr>
        <w:t xml:space="preserve"> </w:t>
      </w:r>
      <w:r>
        <w:t>адміністративному</w:t>
      </w:r>
      <w:r>
        <w:rPr>
          <w:spacing w:val="-2"/>
        </w:rPr>
        <w:t xml:space="preserve"> </w:t>
      </w:r>
      <w:r>
        <w:t>законодавстві.</w:t>
      </w:r>
      <w:r>
        <w:rPr>
          <w:spacing w:val="-3"/>
        </w:rPr>
        <w:t xml:space="preserve"> </w:t>
      </w:r>
      <w:r>
        <w:t>Більшість</w:t>
      </w:r>
      <w:r>
        <w:rPr>
          <w:spacing w:val="-4"/>
        </w:rPr>
        <w:t xml:space="preserve"> </w:t>
      </w:r>
      <w:r>
        <w:t>з</w:t>
      </w:r>
      <w:r>
        <w:rPr>
          <w:spacing w:val="-3"/>
        </w:rPr>
        <w:t xml:space="preserve"> </w:t>
      </w:r>
      <w:r>
        <w:t>них передбачає накладення на винних штрафів різних розмірів.</w:t>
      </w:r>
    </w:p>
    <w:p w14:paraId="6FA301B7" w14:textId="77777777" w:rsidR="001A6F49" w:rsidRDefault="00000000">
      <w:pPr>
        <w:pStyle w:val="a3"/>
        <w:ind w:right="282"/>
      </w:pPr>
      <w:r>
        <w:t>Адміністративна відповідальність може наставати: за псування та забруднення земель хімічними та радіоактивними речовинами, виробничими відходами,</w:t>
      </w:r>
      <w:r>
        <w:rPr>
          <w:spacing w:val="-3"/>
        </w:rPr>
        <w:t xml:space="preserve"> </w:t>
      </w:r>
      <w:r>
        <w:t>стічними</w:t>
      </w:r>
      <w:r>
        <w:rPr>
          <w:spacing w:val="-2"/>
        </w:rPr>
        <w:t xml:space="preserve"> </w:t>
      </w:r>
      <w:r>
        <w:t>водами,</w:t>
      </w:r>
      <w:r>
        <w:rPr>
          <w:spacing w:val="-3"/>
        </w:rPr>
        <w:t xml:space="preserve"> </w:t>
      </w:r>
      <w:r>
        <w:t>за</w:t>
      </w:r>
      <w:r>
        <w:rPr>
          <w:spacing w:val="-3"/>
        </w:rPr>
        <w:t xml:space="preserve"> </w:t>
      </w:r>
      <w:r>
        <w:t>невиконання</w:t>
      </w:r>
      <w:r>
        <w:rPr>
          <w:spacing w:val="-2"/>
        </w:rPr>
        <w:t xml:space="preserve"> </w:t>
      </w:r>
      <w:r>
        <w:t>вимог</w:t>
      </w:r>
      <w:r>
        <w:rPr>
          <w:spacing w:val="-4"/>
        </w:rPr>
        <w:t xml:space="preserve"> </w:t>
      </w:r>
      <w:r>
        <w:t>природоохоронного</w:t>
      </w:r>
      <w:r>
        <w:rPr>
          <w:spacing w:val="-2"/>
        </w:rPr>
        <w:t xml:space="preserve"> </w:t>
      </w:r>
      <w:r>
        <w:t>режиму по використанню земель. За ці правопорушення на винних громадян може накладатися штраф. У деяких випадках закон передбачає адміністративне попередження або застосування додаткових санкцій.</w:t>
      </w:r>
    </w:p>
    <w:p w14:paraId="5B85C2B7" w14:textId="77777777" w:rsidR="001A6F49" w:rsidRDefault="00000000">
      <w:pPr>
        <w:pStyle w:val="a3"/>
        <w:spacing w:before="1"/>
        <w:ind w:right="280"/>
      </w:pPr>
      <w:r>
        <w:t>Кримінальна відповідальність за злочинні порушення екологічного законодавства передбачена Кримінальним кодексом. Природоохоронне правопорушення вважається злочином, якщо воно спричиняє суттєву шкоду вказаним у законі об'єктам природи або навколишньому середовищу внаслідок знищення,</w:t>
      </w:r>
      <w:r>
        <w:rPr>
          <w:spacing w:val="-18"/>
        </w:rPr>
        <w:t xml:space="preserve"> </w:t>
      </w:r>
      <w:r>
        <w:t>ушкодження,</w:t>
      </w:r>
      <w:r>
        <w:rPr>
          <w:spacing w:val="-17"/>
        </w:rPr>
        <w:t xml:space="preserve"> </w:t>
      </w:r>
      <w:r>
        <w:t>псування</w:t>
      </w:r>
      <w:r>
        <w:rPr>
          <w:spacing w:val="-18"/>
        </w:rPr>
        <w:t xml:space="preserve"> </w:t>
      </w:r>
      <w:r>
        <w:t>природних</w:t>
      </w:r>
      <w:r>
        <w:rPr>
          <w:spacing w:val="-17"/>
        </w:rPr>
        <w:t xml:space="preserve"> </w:t>
      </w:r>
      <w:r>
        <w:t>об'єктів,</w:t>
      </w:r>
      <w:r>
        <w:rPr>
          <w:spacing w:val="-18"/>
        </w:rPr>
        <w:t xml:space="preserve"> </w:t>
      </w:r>
      <w:r>
        <w:t>що</w:t>
      </w:r>
      <w:r>
        <w:rPr>
          <w:spacing w:val="-17"/>
        </w:rPr>
        <w:t xml:space="preserve"> </w:t>
      </w:r>
      <w:r>
        <w:t>охороняються</w:t>
      </w:r>
      <w:r>
        <w:rPr>
          <w:spacing w:val="-18"/>
        </w:rPr>
        <w:t xml:space="preserve"> </w:t>
      </w:r>
      <w:r>
        <w:t>законом або може спричинити шкоду здоров'ю та життю людей.</w:t>
      </w:r>
    </w:p>
    <w:p w14:paraId="358BBC6D" w14:textId="77777777" w:rsidR="001A6F49" w:rsidRDefault="00000000">
      <w:pPr>
        <w:pStyle w:val="a3"/>
        <w:ind w:right="286"/>
      </w:pPr>
      <w:r>
        <w:t>Кримінальним кодексом, зокрема, передбачені такі екологічні злочини, як забруднення або псування земель, безгосподарське використання земель. Винні громадяни</w:t>
      </w:r>
      <w:r>
        <w:rPr>
          <w:spacing w:val="-1"/>
        </w:rPr>
        <w:t xml:space="preserve"> </w:t>
      </w:r>
      <w:r>
        <w:t>та</w:t>
      </w:r>
      <w:r>
        <w:rPr>
          <w:spacing w:val="-2"/>
        </w:rPr>
        <w:t xml:space="preserve"> </w:t>
      </w:r>
      <w:r>
        <w:t>посадові особи</w:t>
      </w:r>
      <w:r>
        <w:rPr>
          <w:spacing w:val="-1"/>
        </w:rPr>
        <w:t xml:space="preserve"> </w:t>
      </w:r>
      <w:r>
        <w:t>залежно</w:t>
      </w:r>
      <w:r>
        <w:rPr>
          <w:spacing w:val="-1"/>
        </w:rPr>
        <w:t xml:space="preserve"> </w:t>
      </w:r>
      <w:r>
        <w:t>від</w:t>
      </w:r>
      <w:r>
        <w:rPr>
          <w:spacing w:val="-2"/>
        </w:rPr>
        <w:t xml:space="preserve"> </w:t>
      </w:r>
      <w:r>
        <w:t>характеру</w:t>
      </w:r>
      <w:r>
        <w:rPr>
          <w:spacing w:val="-1"/>
        </w:rPr>
        <w:t xml:space="preserve"> </w:t>
      </w:r>
      <w:r>
        <w:t>злочину</w:t>
      </w:r>
      <w:r>
        <w:rPr>
          <w:spacing w:val="-1"/>
        </w:rPr>
        <w:t xml:space="preserve"> </w:t>
      </w:r>
      <w:r>
        <w:t>та</w:t>
      </w:r>
      <w:r>
        <w:rPr>
          <w:spacing w:val="-2"/>
        </w:rPr>
        <w:t xml:space="preserve"> </w:t>
      </w:r>
      <w:r>
        <w:t>його</w:t>
      </w:r>
      <w:r>
        <w:rPr>
          <w:spacing w:val="-1"/>
        </w:rPr>
        <w:t xml:space="preserve"> </w:t>
      </w:r>
      <w:r>
        <w:t>екологічної і суспільної небезпеки караються позбавленням волі, штрафом та додатковими покараннями у вигляді позбавлення права обіймати певні посади або займатися певною діяльністю, а також конфіскацією знарядь і засобів злочину.</w:t>
      </w:r>
    </w:p>
    <w:p w14:paraId="4CC8622F" w14:textId="77777777" w:rsidR="001A6F49" w:rsidRDefault="00000000">
      <w:pPr>
        <w:pStyle w:val="a3"/>
        <w:ind w:left="849" w:firstLine="0"/>
      </w:pPr>
      <w:r>
        <w:t>Результатом</w:t>
      </w:r>
      <w:r>
        <w:rPr>
          <w:spacing w:val="-7"/>
        </w:rPr>
        <w:t xml:space="preserve"> </w:t>
      </w:r>
      <w:r>
        <w:t>реалізації</w:t>
      </w:r>
      <w:r>
        <w:rPr>
          <w:spacing w:val="-7"/>
        </w:rPr>
        <w:t xml:space="preserve"> </w:t>
      </w:r>
      <w:r>
        <w:t>МПУВ</w:t>
      </w:r>
      <w:r>
        <w:rPr>
          <w:spacing w:val="-6"/>
        </w:rPr>
        <w:t xml:space="preserve"> </w:t>
      </w:r>
      <w:r>
        <w:rPr>
          <w:spacing w:val="-2"/>
        </w:rPr>
        <w:t>стане:</w:t>
      </w:r>
    </w:p>
    <w:p w14:paraId="3E6B94F1" w14:textId="77777777" w:rsidR="001A6F49" w:rsidRDefault="00000000">
      <w:pPr>
        <w:pStyle w:val="a5"/>
        <w:numPr>
          <w:ilvl w:val="0"/>
          <w:numId w:val="5"/>
        </w:numPr>
        <w:tabs>
          <w:tab w:val="left" w:pos="1030"/>
        </w:tabs>
        <w:spacing w:before="1"/>
        <w:ind w:right="288" w:firstLine="566"/>
        <w:rPr>
          <w:sz w:val="28"/>
        </w:rPr>
      </w:pPr>
      <w:r>
        <w:rPr>
          <w:sz w:val="28"/>
        </w:rPr>
        <w:t>сприяння реалізації державної політики у сфері управління відходами на національному рівні та виконанню Угоди про асоціацію між Україною та Європейським Союзом;</w:t>
      </w:r>
    </w:p>
    <w:p w14:paraId="403DC2A8" w14:textId="77777777" w:rsidR="001A6F49" w:rsidRDefault="00000000">
      <w:pPr>
        <w:pStyle w:val="a5"/>
        <w:numPr>
          <w:ilvl w:val="0"/>
          <w:numId w:val="5"/>
        </w:numPr>
        <w:tabs>
          <w:tab w:val="left" w:pos="1069"/>
        </w:tabs>
        <w:ind w:right="283" w:firstLine="566"/>
        <w:rPr>
          <w:sz w:val="28"/>
        </w:rPr>
      </w:pPr>
      <w:r>
        <w:rPr>
          <w:sz w:val="28"/>
        </w:rPr>
        <w:t>покращення стану навколишнього природного середовища та здоров’я мешканців</w:t>
      </w:r>
      <w:r>
        <w:rPr>
          <w:spacing w:val="-10"/>
          <w:sz w:val="28"/>
        </w:rPr>
        <w:t xml:space="preserve"> </w:t>
      </w:r>
      <w:r>
        <w:rPr>
          <w:sz w:val="28"/>
        </w:rPr>
        <w:t>громади,</w:t>
      </w:r>
      <w:r>
        <w:rPr>
          <w:spacing w:val="-8"/>
          <w:sz w:val="28"/>
        </w:rPr>
        <w:t xml:space="preserve"> </w:t>
      </w:r>
      <w:r>
        <w:rPr>
          <w:sz w:val="28"/>
        </w:rPr>
        <w:t>оскільки</w:t>
      </w:r>
      <w:r>
        <w:rPr>
          <w:spacing w:val="-6"/>
          <w:sz w:val="28"/>
        </w:rPr>
        <w:t xml:space="preserve"> </w:t>
      </w:r>
      <w:r>
        <w:rPr>
          <w:sz w:val="28"/>
        </w:rPr>
        <w:t>МПУВ</w:t>
      </w:r>
      <w:r>
        <w:rPr>
          <w:spacing w:val="-6"/>
          <w:sz w:val="28"/>
        </w:rPr>
        <w:t xml:space="preserve"> </w:t>
      </w:r>
      <w:r>
        <w:rPr>
          <w:sz w:val="28"/>
        </w:rPr>
        <w:t>покликаний</w:t>
      </w:r>
      <w:r>
        <w:rPr>
          <w:spacing w:val="-6"/>
          <w:sz w:val="28"/>
        </w:rPr>
        <w:t xml:space="preserve"> </w:t>
      </w:r>
      <w:r>
        <w:rPr>
          <w:sz w:val="28"/>
        </w:rPr>
        <w:t>стати</w:t>
      </w:r>
      <w:r>
        <w:rPr>
          <w:spacing w:val="-6"/>
          <w:sz w:val="28"/>
        </w:rPr>
        <w:t xml:space="preserve"> </w:t>
      </w:r>
      <w:r>
        <w:rPr>
          <w:sz w:val="28"/>
        </w:rPr>
        <w:t>ключовим</w:t>
      </w:r>
      <w:r>
        <w:rPr>
          <w:spacing w:val="-6"/>
          <w:sz w:val="28"/>
        </w:rPr>
        <w:t xml:space="preserve"> </w:t>
      </w:r>
      <w:r>
        <w:rPr>
          <w:spacing w:val="-2"/>
          <w:sz w:val="28"/>
        </w:rPr>
        <w:t>інструментом</w:t>
      </w:r>
    </w:p>
    <w:p w14:paraId="1C619075" w14:textId="77777777" w:rsidR="001A6F49" w:rsidRDefault="001A6F49">
      <w:pPr>
        <w:pStyle w:val="a5"/>
        <w:rPr>
          <w:sz w:val="28"/>
        </w:rPr>
        <w:sectPr w:rsidR="001A6F49">
          <w:pgSz w:w="11910" w:h="16840"/>
          <w:pgMar w:top="760" w:right="566" w:bottom="920" w:left="1133" w:header="0" w:footer="732" w:gutter="0"/>
          <w:cols w:space="720"/>
        </w:sectPr>
      </w:pPr>
    </w:p>
    <w:p w14:paraId="65EFA1C8" w14:textId="77777777" w:rsidR="001A6F49" w:rsidRDefault="00000000">
      <w:pPr>
        <w:pStyle w:val="a3"/>
        <w:spacing w:before="71"/>
        <w:ind w:right="288" w:firstLine="0"/>
      </w:pPr>
      <w:r>
        <w:t>у досягненні комплексного управління відходами в громаді, що передбачає зменшення негативного впливу на НПС, захист здоров’я людей та збереження природних ресурсів;</w:t>
      </w:r>
    </w:p>
    <w:p w14:paraId="351E6839" w14:textId="77777777" w:rsidR="001A6F49" w:rsidRDefault="00000000">
      <w:pPr>
        <w:pStyle w:val="a5"/>
        <w:numPr>
          <w:ilvl w:val="0"/>
          <w:numId w:val="5"/>
        </w:numPr>
        <w:tabs>
          <w:tab w:val="left" w:pos="1033"/>
        </w:tabs>
        <w:spacing w:before="2"/>
        <w:ind w:right="288" w:firstLine="566"/>
        <w:rPr>
          <w:sz w:val="28"/>
        </w:rPr>
      </w:pPr>
      <w:r>
        <w:rPr>
          <w:sz w:val="28"/>
        </w:rPr>
        <w:t>створення передумов для фінансування та залучення інвестицій у сектор управління відходами;</w:t>
      </w:r>
    </w:p>
    <w:p w14:paraId="6A912221" w14:textId="77777777" w:rsidR="001A6F49" w:rsidRDefault="00000000">
      <w:pPr>
        <w:pStyle w:val="a5"/>
        <w:numPr>
          <w:ilvl w:val="0"/>
          <w:numId w:val="5"/>
        </w:numPr>
        <w:tabs>
          <w:tab w:val="left" w:pos="1009"/>
        </w:tabs>
        <w:ind w:right="280" w:firstLine="566"/>
        <w:rPr>
          <w:sz w:val="28"/>
        </w:rPr>
      </w:pPr>
      <w:r>
        <w:rPr>
          <w:sz w:val="28"/>
        </w:rPr>
        <w:t>ефективне</w:t>
      </w:r>
      <w:r>
        <w:rPr>
          <w:spacing w:val="-8"/>
          <w:sz w:val="28"/>
        </w:rPr>
        <w:t xml:space="preserve"> </w:t>
      </w:r>
      <w:r>
        <w:rPr>
          <w:sz w:val="28"/>
        </w:rPr>
        <w:t>використання</w:t>
      </w:r>
      <w:r>
        <w:rPr>
          <w:spacing w:val="-8"/>
          <w:sz w:val="28"/>
        </w:rPr>
        <w:t xml:space="preserve"> </w:t>
      </w:r>
      <w:r>
        <w:rPr>
          <w:sz w:val="28"/>
        </w:rPr>
        <w:t>природних</w:t>
      </w:r>
      <w:r>
        <w:rPr>
          <w:spacing w:val="-10"/>
          <w:sz w:val="28"/>
        </w:rPr>
        <w:t xml:space="preserve"> </w:t>
      </w:r>
      <w:r>
        <w:rPr>
          <w:sz w:val="28"/>
        </w:rPr>
        <w:t>ресурсів,</w:t>
      </w:r>
      <w:r>
        <w:rPr>
          <w:spacing w:val="-10"/>
          <w:sz w:val="28"/>
        </w:rPr>
        <w:t xml:space="preserve"> </w:t>
      </w:r>
      <w:r>
        <w:rPr>
          <w:sz w:val="28"/>
        </w:rPr>
        <w:t>зменшення</w:t>
      </w:r>
      <w:r>
        <w:rPr>
          <w:spacing w:val="-10"/>
          <w:sz w:val="28"/>
        </w:rPr>
        <w:t xml:space="preserve"> </w:t>
      </w:r>
      <w:r>
        <w:rPr>
          <w:sz w:val="28"/>
        </w:rPr>
        <w:t>обсягів</w:t>
      </w:r>
      <w:r>
        <w:rPr>
          <w:spacing w:val="-9"/>
          <w:sz w:val="28"/>
        </w:rPr>
        <w:t xml:space="preserve"> </w:t>
      </w:r>
      <w:r>
        <w:rPr>
          <w:sz w:val="28"/>
        </w:rPr>
        <w:t>відходів, підвищення рівнів повторного використання та рециклінгу, що сприятиме переходу до циркулярної економіки та сталому використанню ресурсів;</w:t>
      </w:r>
    </w:p>
    <w:p w14:paraId="5CD73A82" w14:textId="77777777" w:rsidR="001A6F49" w:rsidRDefault="00000000">
      <w:pPr>
        <w:pStyle w:val="a5"/>
        <w:numPr>
          <w:ilvl w:val="0"/>
          <w:numId w:val="5"/>
        </w:numPr>
        <w:tabs>
          <w:tab w:val="left" w:pos="1011"/>
        </w:tabs>
        <w:spacing w:line="321" w:lineRule="exact"/>
        <w:ind w:left="1011" w:hanging="162"/>
        <w:rPr>
          <w:sz w:val="28"/>
        </w:rPr>
      </w:pPr>
      <w:r>
        <w:rPr>
          <w:sz w:val="28"/>
        </w:rPr>
        <w:t>створення</w:t>
      </w:r>
      <w:r>
        <w:rPr>
          <w:spacing w:val="-7"/>
          <w:sz w:val="28"/>
        </w:rPr>
        <w:t xml:space="preserve"> </w:t>
      </w:r>
      <w:r>
        <w:rPr>
          <w:sz w:val="28"/>
        </w:rPr>
        <w:t>нових</w:t>
      </w:r>
      <w:r>
        <w:rPr>
          <w:spacing w:val="-9"/>
          <w:sz w:val="28"/>
        </w:rPr>
        <w:t xml:space="preserve"> </w:t>
      </w:r>
      <w:r>
        <w:rPr>
          <w:sz w:val="28"/>
        </w:rPr>
        <w:t>робочих</w:t>
      </w:r>
      <w:r>
        <w:rPr>
          <w:spacing w:val="-6"/>
          <w:sz w:val="28"/>
        </w:rPr>
        <w:t xml:space="preserve"> </w:t>
      </w:r>
      <w:r>
        <w:rPr>
          <w:sz w:val="28"/>
        </w:rPr>
        <w:t>місць</w:t>
      </w:r>
      <w:r>
        <w:rPr>
          <w:spacing w:val="-8"/>
          <w:sz w:val="28"/>
        </w:rPr>
        <w:t xml:space="preserve"> </w:t>
      </w:r>
      <w:r>
        <w:rPr>
          <w:sz w:val="28"/>
        </w:rPr>
        <w:t>та</w:t>
      </w:r>
      <w:r>
        <w:rPr>
          <w:spacing w:val="-6"/>
          <w:sz w:val="28"/>
        </w:rPr>
        <w:t xml:space="preserve"> </w:t>
      </w:r>
      <w:r>
        <w:rPr>
          <w:sz w:val="28"/>
        </w:rPr>
        <w:t>сприяння</w:t>
      </w:r>
      <w:r>
        <w:rPr>
          <w:spacing w:val="-7"/>
          <w:sz w:val="28"/>
        </w:rPr>
        <w:t xml:space="preserve"> </w:t>
      </w:r>
      <w:r>
        <w:rPr>
          <w:sz w:val="28"/>
        </w:rPr>
        <w:t>економічному</w:t>
      </w:r>
      <w:r>
        <w:rPr>
          <w:spacing w:val="-5"/>
          <w:sz w:val="28"/>
        </w:rPr>
        <w:t xml:space="preserve"> </w:t>
      </w:r>
      <w:r>
        <w:rPr>
          <w:spacing w:val="-2"/>
          <w:sz w:val="28"/>
        </w:rPr>
        <w:t>зростанню;</w:t>
      </w:r>
    </w:p>
    <w:p w14:paraId="47EC63FE" w14:textId="77777777" w:rsidR="001A6F49" w:rsidRDefault="00000000">
      <w:pPr>
        <w:pStyle w:val="a5"/>
        <w:numPr>
          <w:ilvl w:val="0"/>
          <w:numId w:val="5"/>
        </w:numPr>
        <w:tabs>
          <w:tab w:val="left" w:pos="1023"/>
        </w:tabs>
        <w:spacing w:before="1"/>
        <w:ind w:right="289" w:firstLine="566"/>
        <w:rPr>
          <w:sz w:val="28"/>
        </w:rPr>
      </w:pPr>
      <w:r>
        <w:rPr>
          <w:sz w:val="28"/>
        </w:rPr>
        <w:t>забезпечення основи для стратегічного планування управління відходами в громаді, а також на рівні підприємств, установ та організацій;</w:t>
      </w:r>
    </w:p>
    <w:p w14:paraId="52C4EE26" w14:textId="77777777" w:rsidR="001A6F49" w:rsidRDefault="00000000">
      <w:pPr>
        <w:pStyle w:val="a5"/>
        <w:numPr>
          <w:ilvl w:val="0"/>
          <w:numId w:val="5"/>
        </w:numPr>
        <w:tabs>
          <w:tab w:val="left" w:pos="445"/>
        </w:tabs>
        <w:spacing w:line="321" w:lineRule="exact"/>
        <w:ind w:left="445" w:hanging="162"/>
        <w:rPr>
          <w:sz w:val="28"/>
        </w:rPr>
      </w:pPr>
      <w:r>
        <w:rPr>
          <w:sz w:val="28"/>
        </w:rPr>
        <w:t>покращення</w:t>
      </w:r>
      <w:r>
        <w:rPr>
          <w:spacing w:val="-6"/>
          <w:sz w:val="28"/>
        </w:rPr>
        <w:t xml:space="preserve"> </w:t>
      </w:r>
      <w:r>
        <w:rPr>
          <w:sz w:val="28"/>
        </w:rPr>
        <w:t>системи</w:t>
      </w:r>
      <w:r>
        <w:rPr>
          <w:spacing w:val="-6"/>
          <w:sz w:val="28"/>
        </w:rPr>
        <w:t xml:space="preserve"> </w:t>
      </w:r>
      <w:r>
        <w:rPr>
          <w:sz w:val="28"/>
        </w:rPr>
        <w:t>моніторингу</w:t>
      </w:r>
      <w:r>
        <w:rPr>
          <w:spacing w:val="-6"/>
          <w:sz w:val="28"/>
        </w:rPr>
        <w:t xml:space="preserve"> </w:t>
      </w:r>
      <w:r>
        <w:rPr>
          <w:sz w:val="28"/>
        </w:rPr>
        <w:t>та</w:t>
      </w:r>
      <w:r>
        <w:rPr>
          <w:spacing w:val="-6"/>
          <w:sz w:val="28"/>
        </w:rPr>
        <w:t xml:space="preserve"> </w:t>
      </w:r>
      <w:r>
        <w:rPr>
          <w:sz w:val="28"/>
        </w:rPr>
        <w:t>контролю</w:t>
      </w:r>
      <w:r>
        <w:rPr>
          <w:spacing w:val="-6"/>
          <w:sz w:val="28"/>
        </w:rPr>
        <w:t xml:space="preserve"> </w:t>
      </w:r>
      <w:r>
        <w:rPr>
          <w:sz w:val="28"/>
        </w:rPr>
        <w:t>за</w:t>
      </w:r>
      <w:r>
        <w:rPr>
          <w:spacing w:val="-6"/>
          <w:sz w:val="28"/>
        </w:rPr>
        <w:t xml:space="preserve"> </w:t>
      </w:r>
      <w:r>
        <w:rPr>
          <w:sz w:val="28"/>
        </w:rPr>
        <w:t>управлінням</w:t>
      </w:r>
      <w:r>
        <w:rPr>
          <w:spacing w:val="-6"/>
          <w:sz w:val="28"/>
        </w:rPr>
        <w:t xml:space="preserve"> </w:t>
      </w:r>
      <w:r>
        <w:rPr>
          <w:spacing w:val="-2"/>
          <w:sz w:val="28"/>
        </w:rPr>
        <w:t>відходами.</w:t>
      </w:r>
    </w:p>
    <w:p w14:paraId="67F110B4" w14:textId="77777777" w:rsidR="001A6F49" w:rsidRDefault="00000000">
      <w:pPr>
        <w:pStyle w:val="a3"/>
        <w:ind w:right="282"/>
      </w:pPr>
      <w:r>
        <w:t>Джерела фінансування заходів Місцевого плану управління відходами детально описані в підрозділі 3.4. «Фінансово-економічне забезпечення управління відходами селищної територіальної громади».</w:t>
      </w:r>
    </w:p>
    <w:p w14:paraId="261AAE9F" w14:textId="77777777" w:rsidR="001A6F49" w:rsidRDefault="00000000">
      <w:pPr>
        <w:pStyle w:val="a3"/>
        <w:ind w:right="279"/>
      </w:pPr>
      <w:r>
        <w:t>Визначення</w:t>
      </w:r>
      <w:r>
        <w:rPr>
          <w:spacing w:val="-14"/>
        </w:rPr>
        <w:t xml:space="preserve"> </w:t>
      </w:r>
      <w:r>
        <w:t>місць</w:t>
      </w:r>
      <w:r>
        <w:rPr>
          <w:spacing w:val="-14"/>
        </w:rPr>
        <w:t xml:space="preserve"> </w:t>
      </w:r>
      <w:r>
        <w:t>розташування</w:t>
      </w:r>
      <w:r>
        <w:rPr>
          <w:spacing w:val="-14"/>
        </w:rPr>
        <w:t xml:space="preserve"> </w:t>
      </w:r>
      <w:r>
        <w:t>відповідних</w:t>
      </w:r>
      <w:r>
        <w:rPr>
          <w:spacing w:val="-15"/>
        </w:rPr>
        <w:t xml:space="preserve"> </w:t>
      </w:r>
      <w:r>
        <w:t>об’єктів</w:t>
      </w:r>
      <w:r>
        <w:rPr>
          <w:spacing w:val="-16"/>
        </w:rPr>
        <w:t xml:space="preserve"> </w:t>
      </w:r>
      <w:r>
        <w:t>управління</w:t>
      </w:r>
      <w:r>
        <w:rPr>
          <w:spacing w:val="-14"/>
        </w:rPr>
        <w:t xml:space="preserve"> </w:t>
      </w:r>
      <w:r>
        <w:t>відходами має здійснюватися з урахуванням пріоритету вимог екологічної безпеки (стаття 3</w:t>
      </w:r>
      <w:r>
        <w:rPr>
          <w:spacing w:val="-15"/>
        </w:rPr>
        <w:t xml:space="preserve"> </w:t>
      </w:r>
      <w:r>
        <w:t>ЗУ</w:t>
      </w:r>
      <w:r>
        <w:rPr>
          <w:spacing w:val="-16"/>
        </w:rPr>
        <w:t xml:space="preserve"> </w:t>
      </w:r>
      <w:r>
        <w:t>«Про</w:t>
      </w:r>
      <w:r>
        <w:rPr>
          <w:spacing w:val="-17"/>
        </w:rPr>
        <w:t xml:space="preserve"> </w:t>
      </w:r>
      <w:r>
        <w:t>охорону</w:t>
      </w:r>
      <w:r>
        <w:rPr>
          <w:spacing w:val="-17"/>
        </w:rPr>
        <w:t xml:space="preserve"> </w:t>
      </w:r>
      <w:r>
        <w:t>навколишнього</w:t>
      </w:r>
      <w:r>
        <w:rPr>
          <w:spacing w:val="-17"/>
        </w:rPr>
        <w:t xml:space="preserve"> </w:t>
      </w:r>
      <w:r>
        <w:t>природного</w:t>
      </w:r>
      <w:r>
        <w:rPr>
          <w:spacing w:val="-15"/>
        </w:rPr>
        <w:t xml:space="preserve"> </w:t>
      </w:r>
      <w:r>
        <w:t>середовища»</w:t>
      </w:r>
      <w:r>
        <w:rPr>
          <w:spacing w:val="-15"/>
        </w:rPr>
        <w:t xml:space="preserve"> </w:t>
      </w:r>
      <w:r>
        <w:t>та</w:t>
      </w:r>
      <w:r>
        <w:rPr>
          <w:spacing w:val="-16"/>
        </w:rPr>
        <w:t xml:space="preserve"> </w:t>
      </w:r>
      <w:r>
        <w:t>стаття</w:t>
      </w:r>
      <w:r>
        <w:rPr>
          <w:spacing w:val="-15"/>
        </w:rPr>
        <w:t xml:space="preserve"> </w:t>
      </w:r>
      <w:r>
        <w:t>3</w:t>
      </w:r>
      <w:r>
        <w:rPr>
          <w:spacing w:val="-10"/>
        </w:rPr>
        <w:t xml:space="preserve"> </w:t>
      </w:r>
      <w:r>
        <w:t>ЗУ</w:t>
      </w:r>
      <w:r>
        <w:rPr>
          <w:spacing w:val="-18"/>
        </w:rPr>
        <w:t xml:space="preserve"> </w:t>
      </w:r>
      <w:r>
        <w:t>«Про охорону земель»), збереження цінних природоохоронних територій та об’єктів, забезпечення дотримання вимог природоохоронного та іншого законодавства, а також затвердженої у встановленому порядку містобудівній документації.</w:t>
      </w:r>
    </w:p>
    <w:p w14:paraId="68A9CC72" w14:textId="77777777" w:rsidR="001A6F49" w:rsidRDefault="00000000">
      <w:pPr>
        <w:pStyle w:val="a3"/>
        <w:ind w:right="279"/>
      </w:pPr>
      <w:r>
        <w:t>Планові кількісні показники виконання місцевого плану управління відходами</w:t>
      </w:r>
      <w:r>
        <w:rPr>
          <w:spacing w:val="-15"/>
        </w:rPr>
        <w:t xml:space="preserve"> </w:t>
      </w:r>
      <w:r>
        <w:t>наведені</w:t>
      </w:r>
      <w:r>
        <w:rPr>
          <w:spacing w:val="-17"/>
        </w:rPr>
        <w:t xml:space="preserve"> </w:t>
      </w:r>
      <w:r>
        <w:t>у</w:t>
      </w:r>
      <w:r>
        <w:rPr>
          <w:spacing w:val="-15"/>
        </w:rPr>
        <w:t xml:space="preserve"> </w:t>
      </w:r>
      <w:r>
        <w:t>додатку</w:t>
      </w:r>
      <w:r>
        <w:rPr>
          <w:spacing w:val="-15"/>
        </w:rPr>
        <w:t xml:space="preserve"> </w:t>
      </w:r>
      <w:r>
        <w:t>15.</w:t>
      </w:r>
      <w:r>
        <w:rPr>
          <w:spacing w:val="-14"/>
        </w:rPr>
        <w:t xml:space="preserve"> </w:t>
      </w:r>
      <w:r>
        <w:t>Завдання</w:t>
      </w:r>
      <w:r>
        <w:rPr>
          <w:spacing w:val="-15"/>
        </w:rPr>
        <w:t xml:space="preserve"> </w:t>
      </w:r>
      <w:r>
        <w:t>та</w:t>
      </w:r>
      <w:r>
        <w:rPr>
          <w:spacing w:val="-16"/>
        </w:rPr>
        <w:t xml:space="preserve"> </w:t>
      </w:r>
      <w:r>
        <w:t>заходи</w:t>
      </w:r>
      <w:r>
        <w:rPr>
          <w:spacing w:val="-15"/>
        </w:rPr>
        <w:t xml:space="preserve"> </w:t>
      </w:r>
      <w:r>
        <w:t>щодо</w:t>
      </w:r>
      <w:r>
        <w:rPr>
          <w:spacing w:val="-17"/>
        </w:rPr>
        <w:t xml:space="preserve"> </w:t>
      </w:r>
      <w:r>
        <w:t>створення</w:t>
      </w:r>
      <w:r>
        <w:rPr>
          <w:spacing w:val="-15"/>
        </w:rPr>
        <w:t xml:space="preserve"> </w:t>
      </w:r>
      <w:r>
        <w:t>та</w:t>
      </w:r>
      <w:r>
        <w:rPr>
          <w:spacing w:val="-18"/>
        </w:rPr>
        <w:t xml:space="preserve"> </w:t>
      </w:r>
      <w:r>
        <w:t>розвитку системи управління відходами Великобичківської селищної ТГ наведені у додатку 16. Структура плану заходів наведена у додатку 17.</w:t>
      </w:r>
    </w:p>
    <w:p w14:paraId="55152494" w14:textId="77777777" w:rsidR="001A6F49" w:rsidRDefault="00000000">
      <w:pPr>
        <w:pStyle w:val="a3"/>
        <w:ind w:right="284"/>
      </w:pPr>
      <w:r>
        <w:t>Реалізація завдань і заходів МПУВ сприятиме ефективній інтеграції положень директив Європейського Союзу для переходу до мінімізації забруднення</w:t>
      </w:r>
      <w:r>
        <w:rPr>
          <w:spacing w:val="-6"/>
        </w:rPr>
        <w:t xml:space="preserve"> </w:t>
      </w:r>
      <w:r>
        <w:t>та</w:t>
      </w:r>
      <w:r>
        <w:rPr>
          <w:spacing w:val="-6"/>
        </w:rPr>
        <w:t xml:space="preserve"> </w:t>
      </w:r>
      <w:r>
        <w:t>закладе</w:t>
      </w:r>
      <w:r>
        <w:rPr>
          <w:spacing w:val="-6"/>
        </w:rPr>
        <w:t xml:space="preserve"> </w:t>
      </w:r>
      <w:r>
        <w:t>основи</w:t>
      </w:r>
      <w:r>
        <w:rPr>
          <w:spacing w:val="-6"/>
        </w:rPr>
        <w:t xml:space="preserve"> </w:t>
      </w:r>
      <w:r>
        <w:t>посиленого</w:t>
      </w:r>
      <w:r>
        <w:rPr>
          <w:spacing w:val="-5"/>
        </w:rPr>
        <w:t xml:space="preserve"> </w:t>
      </w:r>
      <w:r>
        <w:t>переходу</w:t>
      </w:r>
      <w:r>
        <w:rPr>
          <w:spacing w:val="-6"/>
        </w:rPr>
        <w:t xml:space="preserve"> </w:t>
      </w:r>
      <w:r>
        <w:t>до</w:t>
      </w:r>
      <w:r>
        <w:rPr>
          <w:spacing w:val="-6"/>
        </w:rPr>
        <w:t xml:space="preserve"> </w:t>
      </w:r>
      <w:r>
        <w:t>Європейського</w:t>
      </w:r>
      <w:r>
        <w:rPr>
          <w:spacing w:val="-6"/>
        </w:rPr>
        <w:t xml:space="preserve"> </w:t>
      </w:r>
      <w:r>
        <w:t>зеленого курсу, зокрема з розбудови та удосконалення інфраструктури управління відходами та покращенню екологічної ситуації в ТГ.</w:t>
      </w:r>
    </w:p>
    <w:p w14:paraId="27292293" w14:textId="77777777" w:rsidR="001A6F49" w:rsidRDefault="00000000">
      <w:pPr>
        <w:pStyle w:val="a3"/>
        <w:spacing w:before="1" w:line="322" w:lineRule="exact"/>
        <w:ind w:left="849" w:firstLine="0"/>
      </w:pPr>
      <w:r>
        <w:t>Результатом</w:t>
      </w:r>
      <w:r>
        <w:rPr>
          <w:spacing w:val="-7"/>
        </w:rPr>
        <w:t xml:space="preserve"> </w:t>
      </w:r>
      <w:r>
        <w:t>реалізації</w:t>
      </w:r>
      <w:r>
        <w:rPr>
          <w:spacing w:val="-5"/>
        </w:rPr>
        <w:t xml:space="preserve"> </w:t>
      </w:r>
      <w:r>
        <w:t>МПУВ</w:t>
      </w:r>
      <w:r>
        <w:rPr>
          <w:spacing w:val="-6"/>
        </w:rPr>
        <w:t xml:space="preserve"> </w:t>
      </w:r>
      <w:r>
        <w:rPr>
          <w:spacing w:val="-2"/>
        </w:rPr>
        <w:t>стане:</w:t>
      </w:r>
    </w:p>
    <w:p w14:paraId="70202EF3" w14:textId="77777777" w:rsidR="001A6F49" w:rsidRDefault="00000000">
      <w:pPr>
        <w:pStyle w:val="a5"/>
        <w:numPr>
          <w:ilvl w:val="1"/>
          <w:numId w:val="5"/>
        </w:numPr>
        <w:tabs>
          <w:tab w:val="left" w:pos="1001"/>
        </w:tabs>
        <w:ind w:right="281" w:firstLine="566"/>
        <w:rPr>
          <w:sz w:val="28"/>
        </w:rPr>
      </w:pPr>
      <w:r>
        <w:rPr>
          <w:sz w:val="28"/>
        </w:rPr>
        <w:t>сприяння реалізації державної політики у сфері управління відходами на національному рівні та виконанню Угоди про асоціацію між Україною та Європейським Союзом;</w:t>
      </w:r>
    </w:p>
    <w:p w14:paraId="1DB62068" w14:textId="77777777" w:rsidR="001A6F49" w:rsidRDefault="00000000">
      <w:pPr>
        <w:pStyle w:val="a5"/>
        <w:numPr>
          <w:ilvl w:val="1"/>
          <w:numId w:val="5"/>
        </w:numPr>
        <w:tabs>
          <w:tab w:val="left" w:pos="1001"/>
        </w:tabs>
        <w:ind w:right="285" w:firstLine="566"/>
        <w:rPr>
          <w:sz w:val="28"/>
        </w:rPr>
      </w:pPr>
      <w:r>
        <w:rPr>
          <w:sz w:val="28"/>
        </w:rPr>
        <w:t xml:space="preserve">покращення стану навколишнього природного середовища та здоров’я населення ТГ, оскільки МПУВ є ключовим інструментом забезпечення комплексного управління відходами, що передбачає зменшення негативного впливу на довкілля, захист здоров’я населення та збереження природних </w:t>
      </w:r>
      <w:r>
        <w:rPr>
          <w:spacing w:val="-2"/>
          <w:sz w:val="28"/>
        </w:rPr>
        <w:t>ресурсів;</w:t>
      </w:r>
    </w:p>
    <w:p w14:paraId="6F0600A2" w14:textId="77777777" w:rsidR="001A6F49" w:rsidRDefault="00000000">
      <w:pPr>
        <w:pStyle w:val="a5"/>
        <w:numPr>
          <w:ilvl w:val="1"/>
          <w:numId w:val="5"/>
        </w:numPr>
        <w:tabs>
          <w:tab w:val="left" w:pos="1001"/>
        </w:tabs>
        <w:ind w:right="289" w:firstLine="566"/>
        <w:rPr>
          <w:sz w:val="28"/>
        </w:rPr>
      </w:pPr>
      <w:r>
        <w:rPr>
          <w:sz w:val="28"/>
        </w:rPr>
        <w:t>створення передумов для фінансування та залучення інвестицій у сектор управління відходами;</w:t>
      </w:r>
    </w:p>
    <w:p w14:paraId="5453324C" w14:textId="77777777" w:rsidR="001A6F49" w:rsidRDefault="00000000">
      <w:pPr>
        <w:pStyle w:val="a5"/>
        <w:numPr>
          <w:ilvl w:val="1"/>
          <w:numId w:val="5"/>
        </w:numPr>
        <w:tabs>
          <w:tab w:val="left" w:pos="1001"/>
        </w:tabs>
        <w:spacing w:before="2"/>
        <w:ind w:right="281" w:firstLine="566"/>
        <w:rPr>
          <w:sz w:val="28"/>
        </w:rPr>
      </w:pPr>
      <w:r>
        <w:rPr>
          <w:sz w:val="28"/>
        </w:rPr>
        <w:t>ефективне</w:t>
      </w:r>
      <w:r>
        <w:rPr>
          <w:spacing w:val="-7"/>
          <w:sz w:val="28"/>
        </w:rPr>
        <w:t xml:space="preserve"> </w:t>
      </w:r>
      <w:r>
        <w:rPr>
          <w:sz w:val="28"/>
        </w:rPr>
        <w:t>використання</w:t>
      </w:r>
      <w:r>
        <w:rPr>
          <w:spacing w:val="-7"/>
          <w:sz w:val="28"/>
        </w:rPr>
        <w:t xml:space="preserve"> </w:t>
      </w:r>
      <w:r>
        <w:rPr>
          <w:sz w:val="28"/>
        </w:rPr>
        <w:t>природних</w:t>
      </w:r>
      <w:r>
        <w:rPr>
          <w:spacing w:val="-7"/>
          <w:sz w:val="28"/>
        </w:rPr>
        <w:t xml:space="preserve"> </w:t>
      </w:r>
      <w:r>
        <w:rPr>
          <w:sz w:val="28"/>
        </w:rPr>
        <w:t>ресурсів,</w:t>
      </w:r>
      <w:r>
        <w:rPr>
          <w:spacing w:val="-9"/>
          <w:sz w:val="28"/>
        </w:rPr>
        <w:t xml:space="preserve"> </w:t>
      </w:r>
      <w:r>
        <w:rPr>
          <w:sz w:val="28"/>
        </w:rPr>
        <w:t>зменшення</w:t>
      </w:r>
      <w:r>
        <w:rPr>
          <w:spacing w:val="-9"/>
          <w:sz w:val="28"/>
        </w:rPr>
        <w:t xml:space="preserve"> </w:t>
      </w:r>
      <w:r>
        <w:rPr>
          <w:sz w:val="28"/>
        </w:rPr>
        <w:t>обсягів</w:t>
      </w:r>
      <w:r>
        <w:rPr>
          <w:spacing w:val="-8"/>
          <w:sz w:val="28"/>
        </w:rPr>
        <w:t xml:space="preserve"> </w:t>
      </w:r>
      <w:r>
        <w:rPr>
          <w:sz w:val="28"/>
        </w:rPr>
        <w:t>відходів, підвищення рівнів повторного використання та рециклінгу, що сприятиме переходу до циркулярної економіки та сталому використанню ресурсів;</w:t>
      </w:r>
    </w:p>
    <w:p w14:paraId="16BD79BC" w14:textId="77777777" w:rsidR="001A6F49" w:rsidRDefault="00000000">
      <w:pPr>
        <w:pStyle w:val="a5"/>
        <w:numPr>
          <w:ilvl w:val="1"/>
          <w:numId w:val="5"/>
        </w:numPr>
        <w:tabs>
          <w:tab w:val="left" w:pos="1001"/>
        </w:tabs>
        <w:spacing w:line="321" w:lineRule="exact"/>
        <w:ind w:left="1001" w:hanging="152"/>
        <w:rPr>
          <w:sz w:val="28"/>
        </w:rPr>
      </w:pPr>
      <w:r>
        <w:rPr>
          <w:sz w:val="28"/>
        </w:rPr>
        <w:t>створення</w:t>
      </w:r>
      <w:r>
        <w:rPr>
          <w:spacing w:val="-12"/>
          <w:sz w:val="28"/>
        </w:rPr>
        <w:t xml:space="preserve"> </w:t>
      </w:r>
      <w:r>
        <w:rPr>
          <w:sz w:val="28"/>
        </w:rPr>
        <w:t>нових</w:t>
      </w:r>
      <w:r>
        <w:rPr>
          <w:spacing w:val="-9"/>
          <w:sz w:val="28"/>
        </w:rPr>
        <w:t xml:space="preserve"> </w:t>
      </w:r>
      <w:r>
        <w:rPr>
          <w:sz w:val="28"/>
        </w:rPr>
        <w:t>робочих</w:t>
      </w:r>
      <w:r>
        <w:rPr>
          <w:spacing w:val="-5"/>
          <w:sz w:val="28"/>
        </w:rPr>
        <w:t xml:space="preserve"> </w:t>
      </w:r>
      <w:r>
        <w:rPr>
          <w:sz w:val="28"/>
        </w:rPr>
        <w:t>місць</w:t>
      </w:r>
      <w:r>
        <w:rPr>
          <w:spacing w:val="-8"/>
          <w:sz w:val="28"/>
        </w:rPr>
        <w:t xml:space="preserve"> </w:t>
      </w:r>
      <w:r>
        <w:rPr>
          <w:sz w:val="28"/>
        </w:rPr>
        <w:t>та</w:t>
      </w:r>
      <w:r>
        <w:rPr>
          <w:spacing w:val="-6"/>
          <w:sz w:val="28"/>
        </w:rPr>
        <w:t xml:space="preserve"> </w:t>
      </w:r>
      <w:r>
        <w:rPr>
          <w:sz w:val="28"/>
        </w:rPr>
        <w:t>сприяння</w:t>
      </w:r>
      <w:r>
        <w:rPr>
          <w:spacing w:val="-6"/>
          <w:sz w:val="28"/>
        </w:rPr>
        <w:t xml:space="preserve"> </w:t>
      </w:r>
      <w:r>
        <w:rPr>
          <w:sz w:val="28"/>
        </w:rPr>
        <w:t>економічному</w:t>
      </w:r>
      <w:r>
        <w:rPr>
          <w:spacing w:val="-9"/>
          <w:sz w:val="28"/>
        </w:rPr>
        <w:t xml:space="preserve"> </w:t>
      </w:r>
      <w:r>
        <w:rPr>
          <w:spacing w:val="-2"/>
          <w:sz w:val="28"/>
        </w:rPr>
        <w:t>зростанню;</w:t>
      </w:r>
    </w:p>
    <w:p w14:paraId="7DF3D8E4" w14:textId="77777777" w:rsidR="001A6F49" w:rsidRDefault="001A6F49">
      <w:pPr>
        <w:pStyle w:val="a5"/>
        <w:spacing w:line="321" w:lineRule="exact"/>
        <w:rPr>
          <w:sz w:val="28"/>
        </w:rPr>
        <w:sectPr w:rsidR="001A6F49">
          <w:pgSz w:w="11910" w:h="16840"/>
          <w:pgMar w:top="760" w:right="566" w:bottom="920" w:left="1133" w:header="0" w:footer="732" w:gutter="0"/>
          <w:cols w:space="720"/>
        </w:sectPr>
      </w:pPr>
    </w:p>
    <w:p w14:paraId="0ED49A7E" w14:textId="77777777" w:rsidR="001A6F49" w:rsidRDefault="00000000">
      <w:pPr>
        <w:pStyle w:val="a5"/>
        <w:numPr>
          <w:ilvl w:val="1"/>
          <w:numId w:val="5"/>
        </w:numPr>
        <w:tabs>
          <w:tab w:val="left" w:pos="1001"/>
        </w:tabs>
        <w:spacing w:before="71"/>
        <w:ind w:right="290" w:firstLine="566"/>
        <w:rPr>
          <w:sz w:val="28"/>
        </w:rPr>
      </w:pPr>
      <w:r>
        <w:rPr>
          <w:sz w:val="28"/>
        </w:rPr>
        <w:t>забезпечення основи для стратегічного планування управління відходами в громаді, а також на рівні підприємств, установ та організацій;</w:t>
      </w:r>
    </w:p>
    <w:p w14:paraId="0D378A66" w14:textId="77777777" w:rsidR="001A6F49" w:rsidRDefault="00000000">
      <w:pPr>
        <w:pStyle w:val="a5"/>
        <w:numPr>
          <w:ilvl w:val="1"/>
          <w:numId w:val="5"/>
        </w:numPr>
        <w:tabs>
          <w:tab w:val="left" w:pos="1001"/>
        </w:tabs>
        <w:spacing w:line="321" w:lineRule="exact"/>
        <w:ind w:left="1001" w:hanging="152"/>
        <w:rPr>
          <w:sz w:val="28"/>
        </w:rPr>
      </w:pPr>
      <w:r>
        <w:rPr>
          <w:sz w:val="28"/>
        </w:rPr>
        <w:t>покращення</w:t>
      </w:r>
      <w:r>
        <w:rPr>
          <w:spacing w:val="-8"/>
          <w:sz w:val="28"/>
        </w:rPr>
        <w:t xml:space="preserve"> </w:t>
      </w:r>
      <w:r>
        <w:rPr>
          <w:sz w:val="28"/>
        </w:rPr>
        <w:t>системи</w:t>
      </w:r>
      <w:r>
        <w:rPr>
          <w:spacing w:val="-6"/>
          <w:sz w:val="28"/>
        </w:rPr>
        <w:t xml:space="preserve"> </w:t>
      </w:r>
      <w:r>
        <w:rPr>
          <w:sz w:val="28"/>
        </w:rPr>
        <w:t>моніторингу</w:t>
      </w:r>
      <w:r>
        <w:rPr>
          <w:spacing w:val="-6"/>
          <w:sz w:val="28"/>
        </w:rPr>
        <w:t xml:space="preserve"> </w:t>
      </w:r>
      <w:r>
        <w:rPr>
          <w:sz w:val="28"/>
        </w:rPr>
        <w:t>та</w:t>
      </w:r>
      <w:r>
        <w:rPr>
          <w:spacing w:val="-6"/>
          <w:sz w:val="28"/>
        </w:rPr>
        <w:t xml:space="preserve"> </w:t>
      </w:r>
      <w:r>
        <w:rPr>
          <w:sz w:val="28"/>
        </w:rPr>
        <w:t>контролю</w:t>
      </w:r>
      <w:r>
        <w:rPr>
          <w:spacing w:val="-6"/>
          <w:sz w:val="28"/>
        </w:rPr>
        <w:t xml:space="preserve"> </w:t>
      </w:r>
      <w:r>
        <w:rPr>
          <w:sz w:val="28"/>
        </w:rPr>
        <w:t>за</w:t>
      </w:r>
      <w:r>
        <w:rPr>
          <w:spacing w:val="-6"/>
          <w:sz w:val="28"/>
        </w:rPr>
        <w:t xml:space="preserve"> </w:t>
      </w:r>
      <w:r>
        <w:rPr>
          <w:sz w:val="28"/>
        </w:rPr>
        <w:t>управлінням</w:t>
      </w:r>
      <w:r>
        <w:rPr>
          <w:spacing w:val="-6"/>
          <w:sz w:val="28"/>
        </w:rPr>
        <w:t xml:space="preserve"> </w:t>
      </w:r>
      <w:r>
        <w:rPr>
          <w:spacing w:val="-2"/>
          <w:sz w:val="28"/>
        </w:rPr>
        <w:t>відходами.</w:t>
      </w:r>
    </w:p>
    <w:p w14:paraId="26C52E7E" w14:textId="77777777" w:rsidR="001A6F49" w:rsidRDefault="00000000">
      <w:pPr>
        <w:pStyle w:val="a3"/>
        <w:spacing w:before="3"/>
        <w:ind w:right="283"/>
      </w:pPr>
      <w:r>
        <w:t>План</w:t>
      </w:r>
      <w:r>
        <w:rPr>
          <w:spacing w:val="-15"/>
        </w:rPr>
        <w:t xml:space="preserve"> </w:t>
      </w:r>
      <w:r>
        <w:t>заходів</w:t>
      </w:r>
      <w:r>
        <w:rPr>
          <w:spacing w:val="-15"/>
        </w:rPr>
        <w:t xml:space="preserve"> </w:t>
      </w:r>
      <w:r>
        <w:t>Місцевого</w:t>
      </w:r>
      <w:r>
        <w:rPr>
          <w:spacing w:val="-16"/>
        </w:rPr>
        <w:t xml:space="preserve"> </w:t>
      </w:r>
      <w:r>
        <w:t>плану</w:t>
      </w:r>
      <w:r>
        <w:rPr>
          <w:spacing w:val="-15"/>
        </w:rPr>
        <w:t xml:space="preserve"> </w:t>
      </w:r>
      <w:r>
        <w:t>управління</w:t>
      </w:r>
      <w:r>
        <w:rPr>
          <w:spacing w:val="-15"/>
        </w:rPr>
        <w:t xml:space="preserve"> </w:t>
      </w:r>
      <w:r>
        <w:t>відходами</w:t>
      </w:r>
      <w:r>
        <w:rPr>
          <w:spacing w:val="-12"/>
        </w:rPr>
        <w:t xml:space="preserve"> </w:t>
      </w:r>
      <w:r>
        <w:t>розроблено</w:t>
      </w:r>
      <w:r>
        <w:rPr>
          <w:spacing w:val="-15"/>
        </w:rPr>
        <w:t xml:space="preserve"> </w:t>
      </w:r>
      <w:r>
        <w:t>відповідно до РПУВ Закарпатської області до 2034 року та враховує участь громади у Солотвинському субкластері Тячівсько-Рахівського кластеру управління побутовими відходами.</w:t>
      </w:r>
    </w:p>
    <w:p w14:paraId="75955D87" w14:textId="77777777" w:rsidR="001A6F49" w:rsidRDefault="00000000">
      <w:pPr>
        <w:pStyle w:val="a3"/>
        <w:spacing w:line="320" w:lineRule="exact"/>
        <w:ind w:left="849" w:firstLine="0"/>
      </w:pPr>
      <w:r>
        <w:t>Основні</w:t>
      </w:r>
      <w:r>
        <w:rPr>
          <w:spacing w:val="-11"/>
        </w:rPr>
        <w:t xml:space="preserve"> </w:t>
      </w:r>
      <w:r>
        <w:t>напрямки</w:t>
      </w:r>
      <w:r>
        <w:rPr>
          <w:spacing w:val="-11"/>
        </w:rPr>
        <w:t xml:space="preserve"> </w:t>
      </w:r>
      <w:r>
        <w:t>реалізації</w:t>
      </w:r>
      <w:r>
        <w:rPr>
          <w:spacing w:val="-7"/>
        </w:rPr>
        <w:t xml:space="preserve"> </w:t>
      </w:r>
      <w:r>
        <w:rPr>
          <w:spacing w:val="-2"/>
        </w:rPr>
        <w:t>передбачають:</w:t>
      </w:r>
    </w:p>
    <w:p w14:paraId="7E32085D" w14:textId="77777777" w:rsidR="001A6F49" w:rsidRDefault="00000000">
      <w:pPr>
        <w:pStyle w:val="a5"/>
        <w:numPr>
          <w:ilvl w:val="2"/>
          <w:numId w:val="5"/>
        </w:numPr>
        <w:tabs>
          <w:tab w:val="left" w:pos="1569"/>
        </w:tabs>
        <w:spacing w:before="1"/>
        <w:ind w:right="286"/>
        <w:rPr>
          <w:sz w:val="28"/>
        </w:rPr>
      </w:pPr>
      <w:r>
        <w:rPr>
          <w:sz w:val="28"/>
        </w:rPr>
        <w:t>вдосконалення роздільного збирання відходів з охопленням усіх населених пунктів громади;</w:t>
      </w:r>
    </w:p>
    <w:p w14:paraId="6077CF98" w14:textId="77777777" w:rsidR="001A6F49" w:rsidRDefault="00000000">
      <w:pPr>
        <w:pStyle w:val="a5"/>
        <w:numPr>
          <w:ilvl w:val="2"/>
          <w:numId w:val="5"/>
        </w:numPr>
        <w:tabs>
          <w:tab w:val="left" w:pos="1569"/>
        </w:tabs>
        <w:ind w:right="281"/>
        <w:rPr>
          <w:sz w:val="28"/>
        </w:rPr>
      </w:pPr>
      <w:r>
        <w:rPr>
          <w:sz w:val="28"/>
        </w:rPr>
        <w:t>облаштування пункту роздільного збирання побутових відходів у селищі Великий Бичків;</w:t>
      </w:r>
    </w:p>
    <w:p w14:paraId="6F63E524" w14:textId="77777777" w:rsidR="001A6F49" w:rsidRDefault="00000000">
      <w:pPr>
        <w:pStyle w:val="a5"/>
        <w:numPr>
          <w:ilvl w:val="2"/>
          <w:numId w:val="5"/>
        </w:numPr>
        <w:tabs>
          <w:tab w:val="left" w:pos="1569"/>
        </w:tabs>
        <w:ind w:right="286"/>
        <w:rPr>
          <w:sz w:val="28"/>
        </w:rPr>
      </w:pPr>
      <w:r>
        <w:rPr>
          <w:sz w:val="28"/>
        </w:rPr>
        <w:t xml:space="preserve">рекультивацію звалища та ліквідацію несанкціонованих </w:t>
      </w:r>
      <w:r>
        <w:rPr>
          <w:spacing w:val="-2"/>
          <w:sz w:val="28"/>
        </w:rPr>
        <w:t>сміттєзвалищ;</w:t>
      </w:r>
    </w:p>
    <w:p w14:paraId="665A77A2" w14:textId="77777777" w:rsidR="001A6F49" w:rsidRDefault="00000000">
      <w:pPr>
        <w:pStyle w:val="a5"/>
        <w:numPr>
          <w:ilvl w:val="2"/>
          <w:numId w:val="5"/>
        </w:numPr>
        <w:tabs>
          <w:tab w:val="left" w:pos="1569"/>
        </w:tabs>
        <w:ind w:right="281"/>
        <w:rPr>
          <w:sz w:val="28"/>
        </w:rPr>
      </w:pPr>
      <w:r>
        <w:rPr>
          <w:sz w:val="28"/>
        </w:rPr>
        <w:t>реалізацію інформаційно-освітніх кампаній з популяризації роздільного збирання, повторного використання та зменшення утворення відходів.</w:t>
      </w:r>
    </w:p>
    <w:p w14:paraId="37AC6EE0" w14:textId="77777777" w:rsidR="001A6F49" w:rsidRDefault="001A6F49">
      <w:pPr>
        <w:pStyle w:val="a5"/>
        <w:rPr>
          <w:sz w:val="28"/>
        </w:rPr>
        <w:sectPr w:rsidR="001A6F49">
          <w:pgSz w:w="11910" w:h="16840"/>
          <w:pgMar w:top="760" w:right="566" w:bottom="920" w:left="1133" w:header="0" w:footer="732" w:gutter="0"/>
          <w:cols w:space="720"/>
        </w:sectPr>
      </w:pPr>
    </w:p>
    <w:p w14:paraId="6D2645DD" w14:textId="77777777" w:rsidR="001A6F49" w:rsidRDefault="00000000">
      <w:pPr>
        <w:pStyle w:val="1"/>
        <w:spacing w:before="71"/>
        <w:ind w:left="3651" w:hanging="3363"/>
        <w:jc w:val="left"/>
      </w:pPr>
      <w:bookmarkStart w:id="60" w:name="_bookmark60"/>
      <w:bookmarkEnd w:id="60"/>
      <w:r>
        <w:t>РОЗДІЛ</w:t>
      </w:r>
      <w:r>
        <w:rPr>
          <w:spacing w:val="-8"/>
        </w:rPr>
        <w:t xml:space="preserve"> </w:t>
      </w:r>
      <w:r>
        <w:t>IV.</w:t>
      </w:r>
      <w:r>
        <w:rPr>
          <w:spacing w:val="-8"/>
        </w:rPr>
        <w:t xml:space="preserve"> </w:t>
      </w:r>
      <w:r>
        <w:t>МОНІТОРИНГ</w:t>
      </w:r>
      <w:r>
        <w:rPr>
          <w:spacing w:val="-8"/>
        </w:rPr>
        <w:t xml:space="preserve"> </w:t>
      </w:r>
      <w:r>
        <w:t>ТА</w:t>
      </w:r>
      <w:r>
        <w:rPr>
          <w:spacing w:val="-7"/>
        </w:rPr>
        <w:t xml:space="preserve"> </w:t>
      </w:r>
      <w:r>
        <w:t>ОЦІНКА</w:t>
      </w:r>
      <w:r>
        <w:rPr>
          <w:spacing w:val="-6"/>
        </w:rPr>
        <w:t xml:space="preserve"> </w:t>
      </w:r>
      <w:r>
        <w:t>ЕФЕКТИВНОСТІ</w:t>
      </w:r>
      <w:r>
        <w:rPr>
          <w:spacing w:val="-6"/>
        </w:rPr>
        <w:t xml:space="preserve"> </w:t>
      </w:r>
      <w:r>
        <w:t>ВИКОНАННЯ МІСЦЕВОГО ПЛАНУ</w:t>
      </w:r>
    </w:p>
    <w:p w14:paraId="70531BDB" w14:textId="77777777" w:rsidR="001A6F49" w:rsidRDefault="001A6F49">
      <w:pPr>
        <w:pStyle w:val="a3"/>
        <w:spacing w:before="2"/>
        <w:ind w:left="0" w:firstLine="0"/>
        <w:jc w:val="left"/>
        <w:rPr>
          <w:b/>
        </w:rPr>
      </w:pPr>
    </w:p>
    <w:p w14:paraId="3F60820A" w14:textId="77777777" w:rsidR="001A6F49" w:rsidRDefault="00000000">
      <w:pPr>
        <w:pStyle w:val="a3"/>
        <w:ind w:right="283"/>
      </w:pPr>
      <w:r>
        <w:t>Система моніторингу та оцінки – це сукупність організаційних структур, процесів управління, стандартів, стратегій, планів, показників, інформаційних систем,</w:t>
      </w:r>
      <w:r>
        <w:rPr>
          <w:spacing w:val="-8"/>
        </w:rPr>
        <w:t xml:space="preserve"> </w:t>
      </w:r>
      <w:r>
        <w:t>звітності</w:t>
      </w:r>
      <w:r>
        <w:rPr>
          <w:spacing w:val="-7"/>
        </w:rPr>
        <w:t xml:space="preserve"> </w:t>
      </w:r>
      <w:r>
        <w:t>та</w:t>
      </w:r>
      <w:r>
        <w:rPr>
          <w:spacing w:val="-10"/>
        </w:rPr>
        <w:t xml:space="preserve"> </w:t>
      </w:r>
      <w:r>
        <w:t>зв'язків,</w:t>
      </w:r>
      <w:r>
        <w:rPr>
          <w:spacing w:val="-9"/>
        </w:rPr>
        <w:t xml:space="preserve"> </w:t>
      </w:r>
      <w:r>
        <w:t>що</w:t>
      </w:r>
      <w:r>
        <w:rPr>
          <w:spacing w:val="-7"/>
        </w:rPr>
        <w:t xml:space="preserve"> </w:t>
      </w:r>
      <w:r>
        <w:t>дозволяє</w:t>
      </w:r>
      <w:r>
        <w:rPr>
          <w:spacing w:val="-8"/>
        </w:rPr>
        <w:t xml:space="preserve"> </w:t>
      </w:r>
      <w:r>
        <w:t>національним</w:t>
      </w:r>
      <w:r>
        <w:rPr>
          <w:spacing w:val="-8"/>
        </w:rPr>
        <w:t xml:space="preserve"> </w:t>
      </w:r>
      <w:r>
        <w:t>та</w:t>
      </w:r>
      <w:r>
        <w:rPr>
          <w:spacing w:val="-8"/>
        </w:rPr>
        <w:t xml:space="preserve"> </w:t>
      </w:r>
      <w:r>
        <w:t>регіональним</w:t>
      </w:r>
      <w:r>
        <w:rPr>
          <w:spacing w:val="-8"/>
        </w:rPr>
        <w:t xml:space="preserve"> </w:t>
      </w:r>
      <w:r>
        <w:t>органам влади, муніципалітетам та іншим</w:t>
      </w:r>
      <w:r>
        <w:rPr>
          <w:spacing w:val="-1"/>
        </w:rPr>
        <w:t xml:space="preserve"> </w:t>
      </w:r>
      <w:r>
        <w:t>установам ефективно виконувати свої функції з моніторингу та оцінки. Оцінка та моніторинг – це періодичне відстеження відповідних індикаторів, яке здійснюється з метою забезпечення своєчасної та належної реалізації Місцевого плану управління відходами.</w:t>
      </w:r>
    </w:p>
    <w:p w14:paraId="74699F9B" w14:textId="77777777" w:rsidR="001A6F49" w:rsidRDefault="00000000">
      <w:pPr>
        <w:pStyle w:val="a3"/>
        <w:ind w:right="277"/>
      </w:pPr>
      <w:r>
        <w:t>Основна мета системи моніторингу та оцінки місцевого плану управління відходами – запропонувати стратегічний інструмент для підвищення ефективності реалізації Місцевого плану управління відходами шляхом підвищення актуальності, ефективності, доцільності, сталості та його впливу.</w:t>
      </w:r>
    </w:p>
    <w:p w14:paraId="131D05AE" w14:textId="77777777" w:rsidR="001A6F49" w:rsidRDefault="00000000">
      <w:pPr>
        <w:pStyle w:val="a3"/>
        <w:ind w:right="279"/>
      </w:pPr>
      <w:r>
        <w:t>Система оцінки реалізації місцевого плану управління відходами включає ряд</w:t>
      </w:r>
      <w:r>
        <w:rPr>
          <w:spacing w:val="-3"/>
        </w:rPr>
        <w:t xml:space="preserve"> </w:t>
      </w:r>
      <w:r>
        <w:t>кількісних</w:t>
      </w:r>
      <w:r>
        <w:rPr>
          <w:spacing w:val="-6"/>
        </w:rPr>
        <w:t xml:space="preserve"> </w:t>
      </w:r>
      <w:r>
        <w:t>індикаторів,</w:t>
      </w:r>
      <w:r>
        <w:rPr>
          <w:spacing w:val="-8"/>
        </w:rPr>
        <w:t xml:space="preserve"> </w:t>
      </w:r>
      <w:r>
        <w:t>які</w:t>
      </w:r>
      <w:r>
        <w:rPr>
          <w:spacing w:val="-3"/>
        </w:rPr>
        <w:t xml:space="preserve"> </w:t>
      </w:r>
      <w:r>
        <w:t>показують</w:t>
      </w:r>
      <w:r>
        <w:rPr>
          <w:spacing w:val="-5"/>
        </w:rPr>
        <w:t xml:space="preserve"> </w:t>
      </w:r>
      <w:r>
        <w:t>хід</w:t>
      </w:r>
      <w:r>
        <w:rPr>
          <w:spacing w:val="-4"/>
        </w:rPr>
        <w:t xml:space="preserve"> </w:t>
      </w:r>
      <w:r>
        <w:t>та</w:t>
      </w:r>
      <w:r>
        <w:rPr>
          <w:spacing w:val="-7"/>
        </w:rPr>
        <w:t xml:space="preserve"> </w:t>
      </w:r>
      <w:r>
        <w:t>результативність</w:t>
      </w:r>
      <w:r>
        <w:rPr>
          <w:spacing w:val="-5"/>
        </w:rPr>
        <w:t xml:space="preserve"> </w:t>
      </w:r>
      <w:r>
        <w:t>впровадження передбачених заходів, досягнення очікуваних результатів – встановлених цільових показників тощо. Індикатори визначались на основі аналізу поточного стану управління відходами, виходячи з цільових показників, наведених у підрозділі</w:t>
      </w:r>
      <w:r>
        <w:rPr>
          <w:spacing w:val="-2"/>
        </w:rPr>
        <w:t xml:space="preserve"> </w:t>
      </w:r>
      <w:r>
        <w:t>3.1, заходів</w:t>
      </w:r>
      <w:r>
        <w:rPr>
          <w:spacing w:val="-1"/>
        </w:rPr>
        <w:t xml:space="preserve"> </w:t>
      </w:r>
      <w:r>
        <w:t>місцевого плану,</w:t>
      </w:r>
      <w:r>
        <w:rPr>
          <w:spacing w:val="-1"/>
        </w:rPr>
        <w:t xml:space="preserve"> </w:t>
      </w:r>
      <w:r>
        <w:t>наведених в</w:t>
      </w:r>
      <w:r>
        <w:rPr>
          <w:spacing w:val="-1"/>
        </w:rPr>
        <w:t xml:space="preserve"> </w:t>
      </w:r>
      <w:r>
        <w:t>підрозділі</w:t>
      </w:r>
      <w:r>
        <w:rPr>
          <w:spacing w:val="1"/>
        </w:rPr>
        <w:t xml:space="preserve"> </w:t>
      </w:r>
      <w:r>
        <w:t>3.5,</w:t>
      </w:r>
      <w:r>
        <w:rPr>
          <w:spacing w:val="-1"/>
        </w:rPr>
        <w:t xml:space="preserve"> </w:t>
      </w:r>
      <w:r>
        <w:t>на</w:t>
      </w:r>
      <w:r>
        <w:rPr>
          <w:spacing w:val="-3"/>
        </w:rPr>
        <w:t xml:space="preserve"> </w:t>
      </w:r>
      <w:r>
        <w:t>основі</w:t>
      </w:r>
      <w:r>
        <w:rPr>
          <w:spacing w:val="14"/>
        </w:rPr>
        <w:t xml:space="preserve"> </w:t>
      </w:r>
      <w:r>
        <w:rPr>
          <w:spacing w:val="-5"/>
        </w:rPr>
        <w:t>ЗУ</w:t>
      </w:r>
    </w:p>
    <w:p w14:paraId="5B6FAE2A" w14:textId="77777777" w:rsidR="001A6F49" w:rsidRDefault="00000000">
      <w:pPr>
        <w:pStyle w:val="a3"/>
        <w:ind w:right="289" w:firstLine="0"/>
      </w:pPr>
      <w:r>
        <w:t>«Про управління відходами», Національної стратегії управління відходами до 2030 року, Національного плану управління відходами до 2033 року, з урахуванням місцевої специфіки системи управління відходами у Великобичківській селищній ТГ.</w:t>
      </w:r>
    </w:p>
    <w:p w14:paraId="667965CF" w14:textId="77777777" w:rsidR="001A6F49" w:rsidRDefault="00000000">
      <w:pPr>
        <w:pStyle w:val="a3"/>
        <w:ind w:right="285"/>
      </w:pPr>
      <w:r>
        <w:t>Індикатори, які відбираються для здійснення оцінки місцевого плану управління відходами, мають відповідати наступним критеріям: відповідність, вимірюваність, досяжність, чутливість, доступність, надійність, простота, практичність, об'єктивність, ощадливість та обмеженість в часі.</w:t>
      </w:r>
    </w:p>
    <w:p w14:paraId="5A43AD42" w14:textId="77777777" w:rsidR="001A6F49" w:rsidRDefault="00000000">
      <w:pPr>
        <w:pStyle w:val="a3"/>
        <w:spacing w:before="1"/>
        <w:ind w:right="285"/>
      </w:pPr>
      <w:r>
        <w:t>Відносно цільових показників Місцевого плану управління відходами встановлено їх значення, які планується досягати поетапно.</w:t>
      </w:r>
    </w:p>
    <w:p w14:paraId="715AAEDD" w14:textId="77777777" w:rsidR="001A6F49" w:rsidRDefault="00000000">
      <w:pPr>
        <w:pStyle w:val="a3"/>
        <w:ind w:right="280"/>
      </w:pPr>
      <w:r>
        <w:t xml:space="preserve">Моніторинг реалізації МПУВ здійснюється відповідно до системи показників, визначених у РПУВ Закарпатської області, з урахуванням результатів роботи в Солотвинському субкластері Тячівсько-Рахівського </w:t>
      </w:r>
      <w:r>
        <w:rPr>
          <w:spacing w:val="-2"/>
        </w:rPr>
        <w:t>кластеру.</w:t>
      </w:r>
    </w:p>
    <w:p w14:paraId="3EF35816" w14:textId="77777777" w:rsidR="001A6F49" w:rsidRDefault="00000000">
      <w:pPr>
        <w:pStyle w:val="a3"/>
        <w:spacing w:line="320" w:lineRule="exact"/>
        <w:ind w:left="849" w:firstLine="0"/>
      </w:pPr>
      <w:r>
        <w:t>Основні</w:t>
      </w:r>
      <w:r>
        <w:rPr>
          <w:spacing w:val="-8"/>
        </w:rPr>
        <w:t xml:space="preserve"> </w:t>
      </w:r>
      <w:r>
        <w:rPr>
          <w:spacing w:val="-2"/>
        </w:rPr>
        <w:t>індикатори:</w:t>
      </w:r>
    </w:p>
    <w:p w14:paraId="18870AF4" w14:textId="77777777" w:rsidR="001A6F49" w:rsidRDefault="00000000">
      <w:pPr>
        <w:pStyle w:val="a5"/>
        <w:numPr>
          <w:ilvl w:val="0"/>
          <w:numId w:val="4"/>
        </w:numPr>
        <w:tabs>
          <w:tab w:val="left" w:pos="1078"/>
        </w:tabs>
        <w:spacing w:before="1"/>
        <w:ind w:right="284" w:firstLine="566"/>
        <w:rPr>
          <w:sz w:val="28"/>
        </w:rPr>
      </w:pPr>
      <w:r>
        <w:rPr>
          <w:sz w:val="28"/>
        </w:rPr>
        <w:t>частка побутових відходів, що спрямовується на повторне використання або рециклінг;</w:t>
      </w:r>
    </w:p>
    <w:p w14:paraId="0FBBE6A5" w14:textId="77777777" w:rsidR="001A6F49" w:rsidRDefault="00000000">
      <w:pPr>
        <w:pStyle w:val="a5"/>
        <w:numPr>
          <w:ilvl w:val="0"/>
          <w:numId w:val="4"/>
        </w:numPr>
        <w:tabs>
          <w:tab w:val="left" w:pos="1059"/>
        </w:tabs>
        <w:spacing w:line="321" w:lineRule="exact"/>
        <w:ind w:left="1059" w:hanging="210"/>
        <w:jc w:val="left"/>
        <w:rPr>
          <w:sz w:val="28"/>
        </w:rPr>
      </w:pPr>
      <w:r>
        <w:rPr>
          <w:sz w:val="28"/>
        </w:rPr>
        <w:t>кількість</w:t>
      </w:r>
      <w:r>
        <w:rPr>
          <w:spacing w:val="-13"/>
          <w:sz w:val="28"/>
        </w:rPr>
        <w:t xml:space="preserve"> </w:t>
      </w:r>
      <w:r>
        <w:rPr>
          <w:sz w:val="28"/>
        </w:rPr>
        <w:t>ліквідованих</w:t>
      </w:r>
      <w:r>
        <w:rPr>
          <w:spacing w:val="-11"/>
          <w:sz w:val="28"/>
        </w:rPr>
        <w:t xml:space="preserve"> </w:t>
      </w:r>
      <w:r>
        <w:rPr>
          <w:sz w:val="28"/>
        </w:rPr>
        <w:t>несанкціонованих</w:t>
      </w:r>
      <w:r>
        <w:rPr>
          <w:spacing w:val="-10"/>
          <w:sz w:val="28"/>
        </w:rPr>
        <w:t xml:space="preserve"> </w:t>
      </w:r>
      <w:r>
        <w:rPr>
          <w:spacing w:val="-2"/>
          <w:sz w:val="28"/>
        </w:rPr>
        <w:t>звалищ;</w:t>
      </w:r>
    </w:p>
    <w:p w14:paraId="368BFDAA" w14:textId="77777777" w:rsidR="001A6F49" w:rsidRDefault="00000000">
      <w:pPr>
        <w:pStyle w:val="a5"/>
        <w:numPr>
          <w:ilvl w:val="0"/>
          <w:numId w:val="4"/>
        </w:numPr>
        <w:tabs>
          <w:tab w:val="left" w:pos="1059"/>
        </w:tabs>
        <w:spacing w:before="1" w:line="322" w:lineRule="exact"/>
        <w:ind w:left="1059" w:hanging="210"/>
        <w:jc w:val="left"/>
        <w:rPr>
          <w:sz w:val="28"/>
        </w:rPr>
      </w:pPr>
      <w:r>
        <w:rPr>
          <w:sz w:val="28"/>
        </w:rPr>
        <w:t>частка</w:t>
      </w:r>
      <w:r>
        <w:rPr>
          <w:spacing w:val="-9"/>
          <w:sz w:val="28"/>
        </w:rPr>
        <w:t xml:space="preserve"> </w:t>
      </w:r>
      <w:r>
        <w:rPr>
          <w:sz w:val="28"/>
        </w:rPr>
        <w:t>населення,</w:t>
      </w:r>
      <w:r>
        <w:rPr>
          <w:spacing w:val="-9"/>
          <w:sz w:val="28"/>
        </w:rPr>
        <w:t xml:space="preserve"> </w:t>
      </w:r>
      <w:r>
        <w:rPr>
          <w:sz w:val="28"/>
        </w:rPr>
        <w:t>охопленого</w:t>
      </w:r>
      <w:r>
        <w:rPr>
          <w:spacing w:val="-6"/>
          <w:sz w:val="28"/>
        </w:rPr>
        <w:t xml:space="preserve"> </w:t>
      </w:r>
      <w:r>
        <w:rPr>
          <w:sz w:val="28"/>
        </w:rPr>
        <w:t>системою</w:t>
      </w:r>
      <w:r>
        <w:rPr>
          <w:spacing w:val="-8"/>
          <w:sz w:val="28"/>
        </w:rPr>
        <w:t xml:space="preserve"> </w:t>
      </w:r>
      <w:r>
        <w:rPr>
          <w:sz w:val="28"/>
        </w:rPr>
        <w:t>роздільного</w:t>
      </w:r>
      <w:r>
        <w:rPr>
          <w:spacing w:val="-5"/>
          <w:sz w:val="28"/>
        </w:rPr>
        <w:t xml:space="preserve"> </w:t>
      </w:r>
      <w:r>
        <w:rPr>
          <w:spacing w:val="-2"/>
          <w:sz w:val="28"/>
        </w:rPr>
        <w:t>збирання;</w:t>
      </w:r>
    </w:p>
    <w:p w14:paraId="338F45AA" w14:textId="77777777" w:rsidR="001A6F49" w:rsidRDefault="00000000">
      <w:pPr>
        <w:pStyle w:val="a5"/>
        <w:numPr>
          <w:ilvl w:val="0"/>
          <w:numId w:val="4"/>
        </w:numPr>
        <w:tabs>
          <w:tab w:val="left" w:pos="1059"/>
        </w:tabs>
        <w:spacing w:line="322" w:lineRule="exact"/>
        <w:ind w:left="1059" w:hanging="210"/>
        <w:jc w:val="left"/>
        <w:rPr>
          <w:sz w:val="28"/>
        </w:rPr>
      </w:pPr>
      <w:r>
        <w:rPr>
          <w:sz w:val="28"/>
        </w:rPr>
        <w:t>обсяг</w:t>
      </w:r>
      <w:r>
        <w:rPr>
          <w:spacing w:val="-8"/>
          <w:sz w:val="28"/>
        </w:rPr>
        <w:t xml:space="preserve"> </w:t>
      </w:r>
      <w:r>
        <w:rPr>
          <w:sz w:val="28"/>
        </w:rPr>
        <w:t>зменшення</w:t>
      </w:r>
      <w:r>
        <w:rPr>
          <w:spacing w:val="-7"/>
          <w:sz w:val="28"/>
        </w:rPr>
        <w:t xml:space="preserve"> </w:t>
      </w:r>
      <w:r>
        <w:rPr>
          <w:sz w:val="28"/>
        </w:rPr>
        <w:t>захоронення</w:t>
      </w:r>
      <w:r>
        <w:rPr>
          <w:spacing w:val="-8"/>
          <w:sz w:val="28"/>
        </w:rPr>
        <w:t xml:space="preserve"> </w:t>
      </w:r>
      <w:r>
        <w:rPr>
          <w:sz w:val="28"/>
        </w:rPr>
        <w:t>на</w:t>
      </w:r>
      <w:r>
        <w:rPr>
          <w:spacing w:val="-7"/>
          <w:sz w:val="28"/>
        </w:rPr>
        <w:t xml:space="preserve"> </w:t>
      </w:r>
      <w:r>
        <w:rPr>
          <w:spacing w:val="-2"/>
          <w:sz w:val="28"/>
        </w:rPr>
        <w:t>полігонах;</w:t>
      </w:r>
    </w:p>
    <w:p w14:paraId="1A705B9C" w14:textId="77777777" w:rsidR="001A6F49" w:rsidRDefault="00000000">
      <w:pPr>
        <w:pStyle w:val="a5"/>
        <w:numPr>
          <w:ilvl w:val="0"/>
          <w:numId w:val="4"/>
        </w:numPr>
        <w:tabs>
          <w:tab w:val="left" w:pos="1059"/>
        </w:tabs>
        <w:spacing w:line="242" w:lineRule="auto"/>
        <w:ind w:left="849" w:right="292" w:firstLine="0"/>
        <w:jc w:val="left"/>
        <w:rPr>
          <w:sz w:val="28"/>
        </w:rPr>
      </w:pPr>
      <w:r>
        <w:rPr>
          <w:sz w:val="28"/>
        </w:rPr>
        <w:t>кількість реалізованих кластерних інфраструктурних проєктів. Індикатори</w:t>
      </w:r>
      <w:r>
        <w:rPr>
          <w:spacing w:val="40"/>
          <w:sz w:val="28"/>
        </w:rPr>
        <w:t xml:space="preserve"> </w:t>
      </w:r>
      <w:r>
        <w:rPr>
          <w:sz w:val="28"/>
        </w:rPr>
        <w:t>виконання</w:t>
      </w:r>
      <w:r>
        <w:rPr>
          <w:spacing w:val="40"/>
          <w:sz w:val="28"/>
        </w:rPr>
        <w:t xml:space="preserve"> </w:t>
      </w:r>
      <w:r>
        <w:rPr>
          <w:sz w:val="28"/>
        </w:rPr>
        <w:t>заходів</w:t>
      </w:r>
      <w:r>
        <w:rPr>
          <w:spacing w:val="40"/>
          <w:sz w:val="28"/>
        </w:rPr>
        <w:t xml:space="preserve"> </w:t>
      </w:r>
      <w:r>
        <w:rPr>
          <w:sz w:val="28"/>
        </w:rPr>
        <w:t>Місцевого</w:t>
      </w:r>
      <w:r>
        <w:rPr>
          <w:spacing w:val="40"/>
          <w:sz w:val="28"/>
        </w:rPr>
        <w:t xml:space="preserve"> </w:t>
      </w:r>
      <w:r>
        <w:rPr>
          <w:sz w:val="28"/>
        </w:rPr>
        <w:t>плану</w:t>
      </w:r>
      <w:r>
        <w:rPr>
          <w:spacing w:val="40"/>
          <w:sz w:val="28"/>
        </w:rPr>
        <w:t xml:space="preserve"> </w:t>
      </w:r>
      <w:r>
        <w:rPr>
          <w:sz w:val="28"/>
        </w:rPr>
        <w:t>управління</w:t>
      </w:r>
      <w:r>
        <w:rPr>
          <w:spacing w:val="40"/>
          <w:sz w:val="28"/>
        </w:rPr>
        <w:t xml:space="preserve"> </w:t>
      </w:r>
      <w:r>
        <w:rPr>
          <w:sz w:val="28"/>
        </w:rPr>
        <w:t>відходами</w:t>
      </w:r>
      <w:r>
        <w:rPr>
          <w:spacing w:val="40"/>
          <w:sz w:val="28"/>
        </w:rPr>
        <w:t xml:space="preserve"> </w:t>
      </w:r>
      <w:r>
        <w:rPr>
          <w:sz w:val="28"/>
        </w:rPr>
        <w:t>у</w:t>
      </w:r>
    </w:p>
    <w:p w14:paraId="637722C5" w14:textId="77777777" w:rsidR="001A6F49" w:rsidRDefault="00000000">
      <w:pPr>
        <w:pStyle w:val="a3"/>
        <w:spacing w:line="317" w:lineRule="exact"/>
        <w:ind w:firstLine="0"/>
        <w:jc w:val="left"/>
      </w:pPr>
      <w:r>
        <w:t>Великобичківській</w:t>
      </w:r>
      <w:r>
        <w:rPr>
          <w:spacing w:val="-7"/>
        </w:rPr>
        <w:t xml:space="preserve"> </w:t>
      </w:r>
      <w:r>
        <w:t>селищній</w:t>
      </w:r>
      <w:r>
        <w:rPr>
          <w:spacing w:val="-6"/>
        </w:rPr>
        <w:t xml:space="preserve"> </w:t>
      </w:r>
      <w:r>
        <w:t>ТГ</w:t>
      </w:r>
      <w:r>
        <w:rPr>
          <w:spacing w:val="-6"/>
        </w:rPr>
        <w:t xml:space="preserve"> </w:t>
      </w:r>
      <w:r>
        <w:t>наведені</w:t>
      </w:r>
      <w:r>
        <w:rPr>
          <w:spacing w:val="-5"/>
        </w:rPr>
        <w:t xml:space="preserve"> </w:t>
      </w:r>
      <w:r>
        <w:t>в</w:t>
      </w:r>
      <w:r>
        <w:rPr>
          <w:spacing w:val="-7"/>
        </w:rPr>
        <w:t xml:space="preserve"> </w:t>
      </w:r>
      <w:r>
        <w:t>таблиці</w:t>
      </w:r>
      <w:r>
        <w:rPr>
          <w:spacing w:val="-7"/>
        </w:rPr>
        <w:t xml:space="preserve"> </w:t>
      </w:r>
      <w:r>
        <w:rPr>
          <w:spacing w:val="-4"/>
        </w:rPr>
        <w:t>4.1.</w:t>
      </w:r>
    </w:p>
    <w:p w14:paraId="6C7DDB1F" w14:textId="77777777" w:rsidR="001A6F49" w:rsidRDefault="001A6F49">
      <w:pPr>
        <w:pStyle w:val="a3"/>
        <w:spacing w:line="317" w:lineRule="exact"/>
        <w:jc w:val="left"/>
        <w:sectPr w:rsidR="001A6F49">
          <w:pgSz w:w="11910" w:h="16840"/>
          <w:pgMar w:top="760" w:right="566" w:bottom="920" w:left="1133" w:header="0" w:footer="732" w:gutter="0"/>
          <w:cols w:space="720"/>
        </w:sectPr>
      </w:pPr>
    </w:p>
    <w:p w14:paraId="334C2242" w14:textId="77777777" w:rsidR="001A6F49" w:rsidRDefault="00000000">
      <w:pPr>
        <w:pStyle w:val="1"/>
        <w:spacing w:before="71"/>
        <w:ind w:left="4282" w:hanging="3800"/>
        <w:jc w:val="left"/>
      </w:pPr>
      <w:r>
        <w:t>Таблиця</w:t>
      </w:r>
      <w:r>
        <w:rPr>
          <w:spacing w:val="-6"/>
        </w:rPr>
        <w:t xml:space="preserve"> </w:t>
      </w:r>
      <w:r>
        <w:t>4.1.</w:t>
      </w:r>
      <w:r>
        <w:rPr>
          <w:spacing w:val="-7"/>
        </w:rPr>
        <w:t xml:space="preserve"> </w:t>
      </w:r>
      <w:r>
        <w:t>Індикатори</w:t>
      </w:r>
      <w:r>
        <w:rPr>
          <w:spacing w:val="-5"/>
        </w:rPr>
        <w:t xml:space="preserve"> </w:t>
      </w:r>
      <w:r>
        <w:t>виконання</w:t>
      </w:r>
      <w:r>
        <w:rPr>
          <w:spacing w:val="-6"/>
        </w:rPr>
        <w:t xml:space="preserve"> </w:t>
      </w:r>
      <w:r>
        <w:t>заходів</w:t>
      </w:r>
      <w:r>
        <w:rPr>
          <w:spacing w:val="-1"/>
        </w:rPr>
        <w:t xml:space="preserve"> </w:t>
      </w:r>
      <w:r>
        <w:t>МПУВ</w:t>
      </w:r>
      <w:r>
        <w:rPr>
          <w:spacing w:val="-5"/>
        </w:rPr>
        <w:t xml:space="preserve"> </w:t>
      </w:r>
      <w:r>
        <w:t>у</w:t>
      </w:r>
      <w:r>
        <w:rPr>
          <w:spacing w:val="-5"/>
        </w:rPr>
        <w:t xml:space="preserve"> </w:t>
      </w:r>
      <w:r>
        <w:t>Великобичківській селищній ТГ</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0"/>
        <w:gridCol w:w="1813"/>
        <w:gridCol w:w="1867"/>
      </w:tblGrid>
      <w:tr w:rsidR="001A6F49" w14:paraId="525A962F" w14:textId="77777777">
        <w:trPr>
          <w:trHeight w:val="554"/>
        </w:trPr>
        <w:tc>
          <w:tcPr>
            <w:tcW w:w="6240" w:type="dxa"/>
            <w:shd w:val="clear" w:color="auto" w:fill="DDD9C3"/>
          </w:tcPr>
          <w:p w14:paraId="0ACB0A55" w14:textId="77777777" w:rsidR="001A6F49" w:rsidRDefault="00000000">
            <w:pPr>
              <w:pStyle w:val="TableParagraph"/>
              <w:spacing w:before="138"/>
              <w:ind w:left="13"/>
              <w:rPr>
                <w:b/>
                <w:sz w:val="24"/>
              </w:rPr>
            </w:pPr>
            <w:r>
              <w:rPr>
                <w:b/>
                <w:sz w:val="24"/>
              </w:rPr>
              <w:t>Індикатор</w:t>
            </w:r>
            <w:r>
              <w:rPr>
                <w:b/>
                <w:spacing w:val="-7"/>
                <w:sz w:val="24"/>
              </w:rPr>
              <w:t xml:space="preserve"> </w:t>
            </w:r>
            <w:r>
              <w:rPr>
                <w:b/>
                <w:sz w:val="24"/>
              </w:rPr>
              <w:t>виконання</w:t>
            </w:r>
            <w:r>
              <w:rPr>
                <w:b/>
                <w:spacing w:val="-8"/>
                <w:sz w:val="24"/>
              </w:rPr>
              <w:t xml:space="preserve"> </w:t>
            </w:r>
            <w:r>
              <w:rPr>
                <w:b/>
                <w:sz w:val="24"/>
              </w:rPr>
              <w:t>місцевого</w:t>
            </w:r>
            <w:r>
              <w:rPr>
                <w:b/>
                <w:spacing w:val="-6"/>
                <w:sz w:val="24"/>
              </w:rPr>
              <w:t xml:space="preserve"> </w:t>
            </w:r>
            <w:r>
              <w:rPr>
                <w:b/>
                <w:spacing w:val="-2"/>
                <w:sz w:val="24"/>
              </w:rPr>
              <w:t>плану</w:t>
            </w:r>
          </w:p>
        </w:tc>
        <w:tc>
          <w:tcPr>
            <w:tcW w:w="1813" w:type="dxa"/>
            <w:shd w:val="clear" w:color="auto" w:fill="DDD9C3"/>
          </w:tcPr>
          <w:p w14:paraId="2A5815E1" w14:textId="77777777" w:rsidR="001A6F49" w:rsidRDefault="00000000">
            <w:pPr>
              <w:pStyle w:val="TableParagraph"/>
              <w:spacing w:line="270" w:lineRule="atLeast"/>
              <w:ind w:left="538" w:right="387" w:hanging="120"/>
              <w:jc w:val="left"/>
              <w:rPr>
                <w:b/>
                <w:sz w:val="24"/>
              </w:rPr>
            </w:pPr>
            <w:r>
              <w:rPr>
                <w:b/>
                <w:spacing w:val="-2"/>
                <w:sz w:val="24"/>
              </w:rPr>
              <w:t>Одиниця виміру</w:t>
            </w:r>
          </w:p>
        </w:tc>
        <w:tc>
          <w:tcPr>
            <w:tcW w:w="1867" w:type="dxa"/>
            <w:shd w:val="clear" w:color="auto" w:fill="DDD9C3"/>
          </w:tcPr>
          <w:p w14:paraId="104C18A8" w14:textId="77777777" w:rsidR="001A6F49" w:rsidRDefault="00000000">
            <w:pPr>
              <w:pStyle w:val="TableParagraph"/>
              <w:spacing w:before="138"/>
              <w:ind w:left="21"/>
              <w:rPr>
                <w:b/>
                <w:sz w:val="24"/>
              </w:rPr>
            </w:pPr>
            <w:r>
              <w:rPr>
                <w:b/>
                <w:spacing w:val="-2"/>
                <w:sz w:val="24"/>
              </w:rPr>
              <w:t>Періодичність*</w:t>
            </w:r>
          </w:p>
        </w:tc>
      </w:tr>
      <w:tr w:rsidR="001A6F49" w14:paraId="5A057255" w14:textId="77777777">
        <w:trPr>
          <w:trHeight w:val="551"/>
        </w:trPr>
        <w:tc>
          <w:tcPr>
            <w:tcW w:w="9920" w:type="dxa"/>
            <w:gridSpan w:val="3"/>
            <w:shd w:val="clear" w:color="auto" w:fill="DDD9C3"/>
          </w:tcPr>
          <w:p w14:paraId="784068E8" w14:textId="77777777" w:rsidR="001A6F49" w:rsidRDefault="00000000">
            <w:pPr>
              <w:pStyle w:val="TableParagraph"/>
              <w:spacing w:line="276" w:lineRule="exact"/>
              <w:ind w:left="3194" w:hanging="3051"/>
              <w:jc w:val="left"/>
              <w:rPr>
                <w:b/>
                <w:sz w:val="24"/>
              </w:rPr>
            </w:pPr>
            <w:r>
              <w:rPr>
                <w:b/>
                <w:sz w:val="24"/>
              </w:rPr>
              <w:t>Розділ</w:t>
            </w:r>
            <w:r>
              <w:rPr>
                <w:b/>
                <w:spacing w:val="-5"/>
                <w:sz w:val="24"/>
              </w:rPr>
              <w:t xml:space="preserve"> </w:t>
            </w:r>
            <w:r>
              <w:rPr>
                <w:b/>
                <w:sz w:val="24"/>
              </w:rPr>
              <w:t>І.</w:t>
            </w:r>
            <w:r>
              <w:rPr>
                <w:b/>
                <w:spacing w:val="-5"/>
                <w:sz w:val="24"/>
              </w:rPr>
              <w:t xml:space="preserve"> </w:t>
            </w:r>
            <w:r>
              <w:rPr>
                <w:b/>
                <w:sz w:val="24"/>
              </w:rPr>
              <w:t>Створення</w:t>
            </w:r>
            <w:r>
              <w:rPr>
                <w:b/>
                <w:spacing w:val="-5"/>
                <w:sz w:val="24"/>
              </w:rPr>
              <w:t xml:space="preserve"> </w:t>
            </w:r>
            <w:r>
              <w:rPr>
                <w:b/>
                <w:sz w:val="24"/>
              </w:rPr>
              <w:t>та</w:t>
            </w:r>
            <w:r>
              <w:rPr>
                <w:b/>
                <w:spacing w:val="-5"/>
                <w:sz w:val="24"/>
              </w:rPr>
              <w:t xml:space="preserve"> </w:t>
            </w:r>
            <w:r>
              <w:rPr>
                <w:b/>
                <w:sz w:val="24"/>
              </w:rPr>
              <w:t>розвиток</w:t>
            </w:r>
            <w:r>
              <w:rPr>
                <w:b/>
                <w:spacing w:val="-5"/>
                <w:sz w:val="24"/>
              </w:rPr>
              <w:t xml:space="preserve"> </w:t>
            </w:r>
            <w:r>
              <w:rPr>
                <w:b/>
                <w:sz w:val="24"/>
              </w:rPr>
              <w:t>інституційної</w:t>
            </w:r>
            <w:r>
              <w:rPr>
                <w:b/>
                <w:spacing w:val="-5"/>
                <w:sz w:val="24"/>
              </w:rPr>
              <w:t xml:space="preserve"> </w:t>
            </w:r>
            <w:r>
              <w:rPr>
                <w:b/>
                <w:sz w:val="24"/>
              </w:rPr>
              <w:t>структури</w:t>
            </w:r>
            <w:r>
              <w:rPr>
                <w:b/>
                <w:spacing w:val="-5"/>
                <w:sz w:val="24"/>
              </w:rPr>
              <w:t xml:space="preserve"> </w:t>
            </w:r>
            <w:r>
              <w:rPr>
                <w:b/>
                <w:sz w:val="24"/>
              </w:rPr>
              <w:t>системи</w:t>
            </w:r>
            <w:r>
              <w:rPr>
                <w:b/>
                <w:spacing w:val="-5"/>
                <w:sz w:val="24"/>
              </w:rPr>
              <w:t xml:space="preserve"> </w:t>
            </w:r>
            <w:r>
              <w:rPr>
                <w:b/>
                <w:sz w:val="24"/>
              </w:rPr>
              <w:t>управління</w:t>
            </w:r>
            <w:r>
              <w:rPr>
                <w:b/>
                <w:spacing w:val="-5"/>
                <w:sz w:val="24"/>
              </w:rPr>
              <w:t xml:space="preserve"> </w:t>
            </w:r>
            <w:r>
              <w:rPr>
                <w:b/>
                <w:sz w:val="24"/>
              </w:rPr>
              <w:t>відходами Великобичківської селищної ТГ</w:t>
            </w:r>
          </w:p>
        </w:tc>
      </w:tr>
      <w:tr w:rsidR="001A6F49" w14:paraId="4534E88F" w14:textId="77777777">
        <w:trPr>
          <w:trHeight w:val="551"/>
        </w:trPr>
        <w:tc>
          <w:tcPr>
            <w:tcW w:w="6240" w:type="dxa"/>
          </w:tcPr>
          <w:p w14:paraId="1E001001" w14:textId="77777777" w:rsidR="001A6F49" w:rsidRDefault="00000000">
            <w:pPr>
              <w:pStyle w:val="TableParagraph"/>
              <w:spacing w:line="276" w:lineRule="exact"/>
              <w:ind w:left="57" w:right="24"/>
              <w:jc w:val="left"/>
              <w:rPr>
                <w:sz w:val="24"/>
              </w:rPr>
            </w:pPr>
            <w:r>
              <w:rPr>
                <w:sz w:val="24"/>
              </w:rPr>
              <w:t>Кількість</w:t>
            </w:r>
            <w:r>
              <w:rPr>
                <w:spacing w:val="-10"/>
                <w:sz w:val="24"/>
              </w:rPr>
              <w:t xml:space="preserve"> </w:t>
            </w:r>
            <w:r>
              <w:rPr>
                <w:sz w:val="24"/>
              </w:rPr>
              <w:t>підготовлених</w:t>
            </w:r>
            <w:r>
              <w:rPr>
                <w:spacing w:val="-10"/>
                <w:sz w:val="24"/>
              </w:rPr>
              <w:t xml:space="preserve"> </w:t>
            </w:r>
            <w:r>
              <w:rPr>
                <w:sz w:val="24"/>
              </w:rPr>
              <w:t>та</w:t>
            </w:r>
            <w:r>
              <w:rPr>
                <w:spacing w:val="-10"/>
                <w:sz w:val="24"/>
              </w:rPr>
              <w:t xml:space="preserve"> </w:t>
            </w:r>
            <w:r>
              <w:rPr>
                <w:sz w:val="24"/>
              </w:rPr>
              <w:t>оприлюднених</w:t>
            </w:r>
            <w:r>
              <w:rPr>
                <w:spacing w:val="-10"/>
                <w:sz w:val="24"/>
              </w:rPr>
              <w:t xml:space="preserve"> </w:t>
            </w:r>
            <w:r>
              <w:rPr>
                <w:sz w:val="24"/>
              </w:rPr>
              <w:t>моніторингових звітів з оцінки ефективності реалізації МПУВ</w:t>
            </w:r>
          </w:p>
        </w:tc>
        <w:tc>
          <w:tcPr>
            <w:tcW w:w="1813" w:type="dxa"/>
          </w:tcPr>
          <w:p w14:paraId="0372CA23" w14:textId="77777777" w:rsidR="001A6F49" w:rsidRDefault="00000000">
            <w:pPr>
              <w:pStyle w:val="TableParagraph"/>
              <w:spacing w:before="135"/>
              <w:ind w:left="5" w:right="4"/>
              <w:rPr>
                <w:sz w:val="24"/>
              </w:rPr>
            </w:pPr>
            <w:r>
              <w:rPr>
                <w:spacing w:val="-2"/>
                <w:sz w:val="24"/>
              </w:rPr>
              <w:t>одиниць</w:t>
            </w:r>
          </w:p>
        </w:tc>
        <w:tc>
          <w:tcPr>
            <w:tcW w:w="1867" w:type="dxa"/>
          </w:tcPr>
          <w:p w14:paraId="65C15709" w14:textId="77777777" w:rsidR="001A6F49" w:rsidRDefault="00000000">
            <w:pPr>
              <w:pStyle w:val="TableParagraph"/>
              <w:spacing w:before="135"/>
              <w:ind w:left="21" w:right="18"/>
              <w:rPr>
                <w:sz w:val="24"/>
              </w:rPr>
            </w:pPr>
            <w:r>
              <w:rPr>
                <w:spacing w:val="-2"/>
                <w:sz w:val="24"/>
              </w:rPr>
              <w:t>щорічно</w:t>
            </w:r>
          </w:p>
        </w:tc>
      </w:tr>
      <w:tr w:rsidR="001A6F49" w14:paraId="719ADF93" w14:textId="77777777">
        <w:trPr>
          <w:trHeight w:val="1102"/>
        </w:trPr>
        <w:tc>
          <w:tcPr>
            <w:tcW w:w="6240" w:type="dxa"/>
          </w:tcPr>
          <w:p w14:paraId="19CA8C32" w14:textId="77777777" w:rsidR="001A6F49" w:rsidRDefault="00000000">
            <w:pPr>
              <w:pStyle w:val="TableParagraph"/>
              <w:spacing w:line="276" w:lineRule="exact"/>
              <w:ind w:left="57" w:right="24"/>
              <w:jc w:val="left"/>
              <w:rPr>
                <w:sz w:val="24"/>
              </w:rPr>
            </w:pPr>
            <w:r>
              <w:rPr>
                <w:sz w:val="24"/>
              </w:rPr>
              <w:t>Участь у тренінгах, семінарах, навчаннях працівників виконкому Великобичківської селищної ради, суб’єктів господарювання</w:t>
            </w:r>
            <w:r>
              <w:rPr>
                <w:spacing w:val="-9"/>
                <w:sz w:val="24"/>
              </w:rPr>
              <w:t xml:space="preserve"> </w:t>
            </w:r>
            <w:r>
              <w:rPr>
                <w:sz w:val="24"/>
              </w:rPr>
              <w:t>щодо</w:t>
            </w:r>
            <w:r>
              <w:rPr>
                <w:spacing w:val="-12"/>
                <w:sz w:val="24"/>
              </w:rPr>
              <w:t xml:space="preserve"> </w:t>
            </w:r>
            <w:r>
              <w:rPr>
                <w:sz w:val="24"/>
              </w:rPr>
              <w:t>впровадження</w:t>
            </w:r>
            <w:r>
              <w:rPr>
                <w:spacing w:val="-9"/>
                <w:sz w:val="24"/>
              </w:rPr>
              <w:t xml:space="preserve"> </w:t>
            </w:r>
            <w:r>
              <w:rPr>
                <w:sz w:val="24"/>
              </w:rPr>
              <w:t>системи</w:t>
            </w:r>
            <w:r>
              <w:rPr>
                <w:spacing w:val="-9"/>
                <w:sz w:val="24"/>
              </w:rPr>
              <w:t xml:space="preserve"> </w:t>
            </w:r>
            <w:r>
              <w:rPr>
                <w:sz w:val="24"/>
              </w:rPr>
              <w:t xml:space="preserve">управління </w:t>
            </w:r>
            <w:r>
              <w:rPr>
                <w:spacing w:val="-2"/>
                <w:sz w:val="24"/>
              </w:rPr>
              <w:t>відходами</w:t>
            </w:r>
          </w:p>
        </w:tc>
        <w:tc>
          <w:tcPr>
            <w:tcW w:w="1813" w:type="dxa"/>
          </w:tcPr>
          <w:p w14:paraId="0A711044" w14:textId="77777777" w:rsidR="001A6F49" w:rsidRDefault="001A6F49">
            <w:pPr>
              <w:pStyle w:val="TableParagraph"/>
              <w:spacing w:before="137"/>
              <w:jc w:val="left"/>
              <w:rPr>
                <w:b/>
                <w:sz w:val="24"/>
              </w:rPr>
            </w:pPr>
          </w:p>
          <w:p w14:paraId="2E89B9BA" w14:textId="77777777" w:rsidR="001A6F49" w:rsidRDefault="00000000">
            <w:pPr>
              <w:pStyle w:val="TableParagraph"/>
              <w:ind w:left="5" w:right="4"/>
              <w:rPr>
                <w:sz w:val="24"/>
              </w:rPr>
            </w:pPr>
            <w:r>
              <w:rPr>
                <w:spacing w:val="-2"/>
                <w:sz w:val="24"/>
              </w:rPr>
              <w:t>одиниць</w:t>
            </w:r>
          </w:p>
        </w:tc>
        <w:tc>
          <w:tcPr>
            <w:tcW w:w="1867" w:type="dxa"/>
          </w:tcPr>
          <w:p w14:paraId="74A6D0CF" w14:textId="77777777" w:rsidR="001A6F49" w:rsidRDefault="001A6F49">
            <w:pPr>
              <w:pStyle w:val="TableParagraph"/>
              <w:spacing w:before="137"/>
              <w:jc w:val="left"/>
              <w:rPr>
                <w:b/>
                <w:sz w:val="24"/>
              </w:rPr>
            </w:pPr>
          </w:p>
          <w:p w14:paraId="3EA596E7" w14:textId="77777777" w:rsidR="001A6F49" w:rsidRDefault="00000000">
            <w:pPr>
              <w:pStyle w:val="TableParagraph"/>
              <w:ind w:left="21" w:right="18"/>
              <w:rPr>
                <w:sz w:val="24"/>
              </w:rPr>
            </w:pPr>
            <w:r>
              <w:rPr>
                <w:spacing w:val="-2"/>
                <w:sz w:val="24"/>
              </w:rPr>
              <w:t>щорічно</w:t>
            </w:r>
          </w:p>
        </w:tc>
      </w:tr>
      <w:tr w:rsidR="001A6F49" w14:paraId="5C591FC9" w14:textId="77777777">
        <w:trPr>
          <w:trHeight w:val="1931"/>
        </w:trPr>
        <w:tc>
          <w:tcPr>
            <w:tcW w:w="6240" w:type="dxa"/>
          </w:tcPr>
          <w:p w14:paraId="5D800B6D" w14:textId="77777777" w:rsidR="001A6F49" w:rsidRDefault="001A6F49">
            <w:pPr>
              <w:pStyle w:val="TableParagraph"/>
              <w:spacing w:before="273"/>
              <w:jc w:val="left"/>
              <w:rPr>
                <w:b/>
                <w:sz w:val="24"/>
              </w:rPr>
            </w:pPr>
          </w:p>
          <w:p w14:paraId="14434CB6" w14:textId="77777777" w:rsidR="001A6F49" w:rsidRDefault="00000000">
            <w:pPr>
              <w:pStyle w:val="TableParagraph"/>
              <w:ind w:left="57" w:right="24"/>
              <w:jc w:val="left"/>
              <w:rPr>
                <w:sz w:val="24"/>
              </w:rPr>
            </w:pPr>
            <w:r>
              <w:rPr>
                <w:sz w:val="24"/>
              </w:rPr>
              <w:t>Проведення заходів з екологічного інформування населення,</w:t>
            </w:r>
            <w:r>
              <w:rPr>
                <w:spacing w:val="-8"/>
                <w:sz w:val="24"/>
              </w:rPr>
              <w:t xml:space="preserve"> </w:t>
            </w:r>
            <w:r>
              <w:rPr>
                <w:sz w:val="24"/>
              </w:rPr>
              <w:t>у</w:t>
            </w:r>
            <w:r>
              <w:rPr>
                <w:spacing w:val="-8"/>
                <w:sz w:val="24"/>
              </w:rPr>
              <w:t xml:space="preserve"> </w:t>
            </w:r>
            <w:r>
              <w:rPr>
                <w:sz w:val="24"/>
              </w:rPr>
              <w:t>т.ч.</w:t>
            </w:r>
            <w:r>
              <w:rPr>
                <w:spacing w:val="-8"/>
                <w:sz w:val="24"/>
              </w:rPr>
              <w:t xml:space="preserve"> </w:t>
            </w:r>
            <w:r>
              <w:rPr>
                <w:sz w:val="24"/>
              </w:rPr>
              <w:t>розміщення</w:t>
            </w:r>
            <w:r>
              <w:rPr>
                <w:spacing w:val="-8"/>
                <w:sz w:val="24"/>
              </w:rPr>
              <w:t xml:space="preserve"> </w:t>
            </w:r>
            <w:r>
              <w:rPr>
                <w:sz w:val="24"/>
              </w:rPr>
              <w:t>реклами</w:t>
            </w:r>
            <w:r>
              <w:rPr>
                <w:spacing w:val="-8"/>
                <w:sz w:val="24"/>
              </w:rPr>
              <w:t xml:space="preserve"> </w:t>
            </w:r>
            <w:r>
              <w:rPr>
                <w:sz w:val="24"/>
              </w:rPr>
              <w:t xml:space="preserve">екологічного </w:t>
            </w:r>
            <w:r>
              <w:rPr>
                <w:spacing w:val="-2"/>
                <w:sz w:val="24"/>
              </w:rPr>
              <w:t>спрямування</w:t>
            </w:r>
          </w:p>
        </w:tc>
        <w:tc>
          <w:tcPr>
            <w:tcW w:w="1813" w:type="dxa"/>
          </w:tcPr>
          <w:p w14:paraId="74E29C1C" w14:textId="77777777" w:rsidR="001A6F49" w:rsidRDefault="00000000">
            <w:pPr>
              <w:pStyle w:val="TableParagraph"/>
              <w:ind w:left="106" w:right="103" w:hanging="3"/>
              <w:rPr>
                <w:sz w:val="24"/>
              </w:rPr>
            </w:pPr>
            <w:r>
              <w:rPr>
                <w:spacing w:val="-2"/>
                <w:sz w:val="24"/>
              </w:rPr>
              <w:t xml:space="preserve">кількість </w:t>
            </w:r>
            <w:r>
              <w:rPr>
                <w:sz w:val="24"/>
              </w:rPr>
              <w:t>сюжетів та публікацій в медіа,</w:t>
            </w:r>
            <w:r>
              <w:rPr>
                <w:spacing w:val="-15"/>
                <w:sz w:val="24"/>
              </w:rPr>
              <w:t xml:space="preserve"> </w:t>
            </w:r>
            <w:r>
              <w:rPr>
                <w:sz w:val="24"/>
              </w:rPr>
              <w:t xml:space="preserve">кількість </w:t>
            </w:r>
            <w:r>
              <w:rPr>
                <w:spacing w:val="-2"/>
                <w:sz w:val="24"/>
              </w:rPr>
              <w:t>розміщеної соціальної</w:t>
            </w:r>
          </w:p>
          <w:p w14:paraId="348BCEA4" w14:textId="77777777" w:rsidR="001A6F49" w:rsidRDefault="00000000">
            <w:pPr>
              <w:pStyle w:val="TableParagraph"/>
              <w:spacing w:line="257" w:lineRule="exact"/>
              <w:ind w:left="5" w:right="4"/>
              <w:rPr>
                <w:sz w:val="24"/>
              </w:rPr>
            </w:pPr>
            <w:r>
              <w:rPr>
                <w:sz w:val="24"/>
              </w:rPr>
              <w:t>реклами</w:t>
            </w:r>
            <w:r>
              <w:rPr>
                <w:spacing w:val="-4"/>
                <w:sz w:val="24"/>
              </w:rPr>
              <w:t xml:space="preserve"> </w:t>
            </w:r>
            <w:r>
              <w:rPr>
                <w:sz w:val="24"/>
              </w:rPr>
              <w:t>та</w:t>
            </w:r>
            <w:r>
              <w:rPr>
                <w:spacing w:val="-1"/>
                <w:sz w:val="24"/>
              </w:rPr>
              <w:t xml:space="preserve"> </w:t>
            </w:r>
            <w:r>
              <w:rPr>
                <w:spacing w:val="-4"/>
                <w:sz w:val="24"/>
              </w:rPr>
              <w:t>інше</w:t>
            </w:r>
          </w:p>
        </w:tc>
        <w:tc>
          <w:tcPr>
            <w:tcW w:w="1867" w:type="dxa"/>
          </w:tcPr>
          <w:p w14:paraId="728335C7" w14:textId="77777777" w:rsidR="001A6F49" w:rsidRDefault="001A6F49">
            <w:pPr>
              <w:pStyle w:val="TableParagraph"/>
              <w:jc w:val="left"/>
              <w:rPr>
                <w:b/>
                <w:sz w:val="24"/>
              </w:rPr>
            </w:pPr>
          </w:p>
          <w:p w14:paraId="2EB30915" w14:textId="77777777" w:rsidR="001A6F49" w:rsidRDefault="001A6F49">
            <w:pPr>
              <w:pStyle w:val="TableParagraph"/>
              <w:spacing w:before="273"/>
              <w:jc w:val="left"/>
              <w:rPr>
                <w:b/>
                <w:sz w:val="24"/>
              </w:rPr>
            </w:pPr>
          </w:p>
          <w:p w14:paraId="257032C9" w14:textId="77777777" w:rsidR="001A6F49" w:rsidRDefault="00000000">
            <w:pPr>
              <w:pStyle w:val="TableParagraph"/>
              <w:ind w:left="21" w:right="18"/>
              <w:rPr>
                <w:sz w:val="24"/>
              </w:rPr>
            </w:pPr>
            <w:r>
              <w:rPr>
                <w:spacing w:val="-2"/>
                <w:sz w:val="24"/>
              </w:rPr>
              <w:t>щорічно</w:t>
            </w:r>
          </w:p>
        </w:tc>
      </w:tr>
      <w:tr w:rsidR="001A6F49" w14:paraId="46A21383" w14:textId="77777777">
        <w:trPr>
          <w:trHeight w:val="1103"/>
        </w:trPr>
        <w:tc>
          <w:tcPr>
            <w:tcW w:w="6240" w:type="dxa"/>
          </w:tcPr>
          <w:p w14:paraId="622548E5" w14:textId="77777777" w:rsidR="001A6F49" w:rsidRDefault="00000000">
            <w:pPr>
              <w:pStyle w:val="TableParagraph"/>
              <w:spacing w:before="138"/>
              <w:ind w:left="57" w:right="24"/>
              <w:jc w:val="left"/>
              <w:rPr>
                <w:sz w:val="24"/>
              </w:rPr>
            </w:pPr>
            <w:r>
              <w:rPr>
                <w:sz w:val="24"/>
              </w:rPr>
              <w:t>Проведення інформаційно-роз’яснювальної роботи та інших заходів з підвищення обізнаності населення щодо управління</w:t>
            </w:r>
            <w:r>
              <w:rPr>
                <w:spacing w:val="-6"/>
                <w:sz w:val="24"/>
              </w:rPr>
              <w:t xml:space="preserve"> </w:t>
            </w:r>
            <w:r>
              <w:rPr>
                <w:sz w:val="24"/>
              </w:rPr>
              <w:t>відходами,</w:t>
            </w:r>
            <w:r>
              <w:rPr>
                <w:spacing w:val="-9"/>
                <w:sz w:val="24"/>
              </w:rPr>
              <w:t xml:space="preserve"> </w:t>
            </w:r>
            <w:r>
              <w:rPr>
                <w:sz w:val="24"/>
              </w:rPr>
              <w:t>у</w:t>
            </w:r>
            <w:r>
              <w:rPr>
                <w:spacing w:val="-6"/>
                <w:sz w:val="24"/>
              </w:rPr>
              <w:t xml:space="preserve"> </w:t>
            </w:r>
            <w:r>
              <w:rPr>
                <w:sz w:val="24"/>
              </w:rPr>
              <w:t>т.ч.</w:t>
            </w:r>
            <w:r>
              <w:rPr>
                <w:spacing w:val="-6"/>
                <w:sz w:val="24"/>
              </w:rPr>
              <w:t xml:space="preserve"> </w:t>
            </w:r>
            <w:r>
              <w:rPr>
                <w:sz w:val="24"/>
              </w:rPr>
              <w:t>що</w:t>
            </w:r>
            <w:r>
              <w:rPr>
                <w:spacing w:val="-6"/>
                <w:sz w:val="24"/>
              </w:rPr>
              <w:t xml:space="preserve"> </w:t>
            </w:r>
            <w:r>
              <w:rPr>
                <w:sz w:val="24"/>
              </w:rPr>
              <w:t>біологічно</w:t>
            </w:r>
            <w:r>
              <w:rPr>
                <w:spacing w:val="-6"/>
                <w:sz w:val="24"/>
              </w:rPr>
              <w:t xml:space="preserve"> </w:t>
            </w:r>
            <w:r>
              <w:rPr>
                <w:sz w:val="24"/>
              </w:rPr>
              <w:t>розкладаються</w:t>
            </w:r>
          </w:p>
        </w:tc>
        <w:tc>
          <w:tcPr>
            <w:tcW w:w="1813" w:type="dxa"/>
          </w:tcPr>
          <w:p w14:paraId="4B6A6217" w14:textId="77777777" w:rsidR="001A6F49" w:rsidRDefault="00000000">
            <w:pPr>
              <w:pStyle w:val="TableParagraph"/>
              <w:spacing w:line="276" w:lineRule="exact"/>
              <w:ind w:left="125" w:right="123" w:hanging="1"/>
              <w:rPr>
                <w:sz w:val="24"/>
              </w:rPr>
            </w:pPr>
            <w:r>
              <w:rPr>
                <w:spacing w:val="-2"/>
                <w:sz w:val="24"/>
              </w:rPr>
              <w:t xml:space="preserve">кількість інформаційних кампаній, </w:t>
            </w:r>
            <w:r>
              <w:rPr>
                <w:sz w:val="24"/>
              </w:rPr>
              <w:t>рейдів тощо</w:t>
            </w:r>
          </w:p>
        </w:tc>
        <w:tc>
          <w:tcPr>
            <w:tcW w:w="1867" w:type="dxa"/>
          </w:tcPr>
          <w:p w14:paraId="4B41F195" w14:textId="77777777" w:rsidR="001A6F49" w:rsidRDefault="001A6F49">
            <w:pPr>
              <w:pStyle w:val="TableParagraph"/>
              <w:spacing w:before="138"/>
              <w:jc w:val="left"/>
              <w:rPr>
                <w:b/>
                <w:sz w:val="24"/>
              </w:rPr>
            </w:pPr>
          </w:p>
          <w:p w14:paraId="3BDDCA2E" w14:textId="77777777" w:rsidR="001A6F49" w:rsidRDefault="00000000">
            <w:pPr>
              <w:pStyle w:val="TableParagraph"/>
              <w:ind w:left="21" w:right="18"/>
              <w:rPr>
                <w:sz w:val="24"/>
              </w:rPr>
            </w:pPr>
            <w:r>
              <w:rPr>
                <w:spacing w:val="-2"/>
                <w:sz w:val="24"/>
              </w:rPr>
              <w:t>щорічно</w:t>
            </w:r>
          </w:p>
        </w:tc>
      </w:tr>
      <w:tr w:rsidR="001A6F49" w14:paraId="14973A9C" w14:textId="77777777">
        <w:trPr>
          <w:trHeight w:val="551"/>
        </w:trPr>
        <w:tc>
          <w:tcPr>
            <w:tcW w:w="6240" w:type="dxa"/>
          </w:tcPr>
          <w:p w14:paraId="52D36965" w14:textId="77777777" w:rsidR="001A6F49" w:rsidRDefault="00000000">
            <w:pPr>
              <w:pStyle w:val="TableParagraph"/>
              <w:spacing w:line="276" w:lineRule="exact"/>
              <w:ind w:left="57" w:right="24"/>
              <w:jc w:val="left"/>
              <w:rPr>
                <w:sz w:val="24"/>
              </w:rPr>
            </w:pPr>
            <w:r>
              <w:rPr>
                <w:sz w:val="24"/>
              </w:rPr>
              <w:t>Кількість</w:t>
            </w:r>
            <w:r>
              <w:rPr>
                <w:spacing w:val="-8"/>
                <w:sz w:val="24"/>
              </w:rPr>
              <w:t xml:space="preserve"> </w:t>
            </w:r>
            <w:r>
              <w:rPr>
                <w:sz w:val="24"/>
              </w:rPr>
              <w:t>проведених</w:t>
            </w:r>
            <w:r>
              <w:rPr>
                <w:spacing w:val="-10"/>
                <w:sz w:val="24"/>
              </w:rPr>
              <w:t xml:space="preserve"> </w:t>
            </w:r>
            <w:r>
              <w:rPr>
                <w:sz w:val="24"/>
              </w:rPr>
              <w:t>тематичних</w:t>
            </w:r>
            <w:r>
              <w:rPr>
                <w:spacing w:val="-8"/>
                <w:sz w:val="24"/>
              </w:rPr>
              <w:t xml:space="preserve"> </w:t>
            </w:r>
            <w:r>
              <w:rPr>
                <w:sz w:val="24"/>
              </w:rPr>
              <w:t>заходів</w:t>
            </w:r>
            <w:r>
              <w:rPr>
                <w:spacing w:val="-8"/>
                <w:sz w:val="24"/>
              </w:rPr>
              <w:t xml:space="preserve"> </w:t>
            </w:r>
            <w:r>
              <w:rPr>
                <w:sz w:val="24"/>
              </w:rPr>
              <w:t>щодо</w:t>
            </w:r>
            <w:r>
              <w:rPr>
                <w:spacing w:val="-8"/>
                <w:sz w:val="24"/>
              </w:rPr>
              <w:t xml:space="preserve"> </w:t>
            </w:r>
            <w:r>
              <w:rPr>
                <w:sz w:val="24"/>
              </w:rPr>
              <w:t>управління відходами в закладах освіти</w:t>
            </w:r>
          </w:p>
        </w:tc>
        <w:tc>
          <w:tcPr>
            <w:tcW w:w="1813" w:type="dxa"/>
          </w:tcPr>
          <w:p w14:paraId="137F3B9C" w14:textId="77777777" w:rsidR="001A6F49" w:rsidRDefault="00000000">
            <w:pPr>
              <w:pStyle w:val="TableParagraph"/>
              <w:spacing w:before="137"/>
              <w:ind w:left="5" w:right="4"/>
              <w:rPr>
                <w:sz w:val="24"/>
              </w:rPr>
            </w:pPr>
            <w:r>
              <w:rPr>
                <w:spacing w:val="-2"/>
                <w:sz w:val="24"/>
              </w:rPr>
              <w:t>одиниць</w:t>
            </w:r>
          </w:p>
        </w:tc>
        <w:tc>
          <w:tcPr>
            <w:tcW w:w="1867" w:type="dxa"/>
          </w:tcPr>
          <w:p w14:paraId="131E8313" w14:textId="77777777" w:rsidR="001A6F49" w:rsidRDefault="00000000">
            <w:pPr>
              <w:pStyle w:val="TableParagraph"/>
              <w:spacing w:before="137"/>
              <w:ind w:left="21" w:right="18"/>
              <w:rPr>
                <w:sz w:val="24"/>
              </w:rPr>
            </w:pPr>
            <w:r>
              <w:rPr>
                <w:spacing w:val="-2"/>
                <w:sz w:val="24"/>
              </w:rPr>
              <w:t>щорічно</w:t>
            </w:r>
          </w:p>
        </w:tc>
      </w:tr>
      <w:tr w:rsidR="001A6F49" w14:paraId="7A590446" w14:textId="77777777">
        <w:trPr>
          <w:trHeight w:val="552"/>
        </w:trPr>
        <w:tc>
          <w:tcPr>
            <w:tcW w:w="6240" w:type="dxa"/>
          </w:tcPr>
          <w:p w14:paraId="08B029D3" w14:textId="77777777" w:rsidR="001A6F49" w:rsidRDefault="00000000">
            <w:pPr>
              <w:pStyle w:val="TableParagraph"/>
              <w:spacing w:line="270" w:lineRule="atLeast"/>
              <w:ind w:left="57" w:right="24"/>
              <w:jc w:val="left"/>
              <w:rPr>
                <w:sz w:val="24"/>
              </w:rPr>
            </w:pPr>
            <w:r>
              <w:rPr>
                <w:sz w:val="24"/>
              </w:rPr>
              <w:t>Кількість</w:t>
            </w:r>
            <w:r>
              <w:rPr>
                <w:spacing w:val="-7"/>
                <w:sz w:val="24"/>
              </w:rPr>
              <w:t xml:space="preserve"> </w:t>
            </w:r>
            <w:r>
              <w:rPr>
                <w:sz w:val="24"/>
              </w:rPr>
              <w:t>та</w:t>
            </w:r>
            <w:r>
              <w:rPr>
                <w:spacing w:val="-7"/>
                <w:sz w:val="24"/>
              </w:rPr>
              <w:t xml:space="preserve"> </w:t>
            </w:r>
            <w:r>
              <w:rPr>
                <w:sz w:val="24"/>
              </w:rPr>
              <w:t>площа</w:t>
            </w:r>
            <w:r>
              <w:rPr>
                <w:spacing w:val="-7"/>
                <w:sz w:val="24"/>
              </w:rPr>
              <w:t xml:space="preserve"> </w:t>
            </w:r>
            <w:r>
              <w:rPr>
                <w:sz w:val="24"/>
              </w:rPr>
              <w:t>рекультивованих</w:t>
            </w:r>
            <w:r>
              <w:rPr>
                <w:spacing w:val="-10"/>
                <w:sz w:val="24"/>
              </w:rPr>
              <w:t xml:space="preserve"> </w:t>
            </w:r>
            <w:r>
              <w:rPr>
                <w:sz w:val="24"/>
              </w:rPr>
              <w:t>історичних</w:t>
            </w:r>
            <w:r>
              <w:rPr>
                <w:spacing w:val="-7"/>
                <w:sz w:val="24"/>
              </w:rPr>
              <w:t xml:space="preserve"> </w:t>
            </w:r>
            <w:r>
              <w:rPr>
                <w:sz w:val="24"/>
              </w:rPr>
              <w:t>місць розміщення відходів</w:t>
            </w:r>
          </w:p>
        </w:tc>
        <w:tc>
          <w:tcPr>
            <w:tcW w:w="1813" w:type="dxa"/>
          </w:tcPr>
          <w:p w14:paraId="69412B23" w14:textId="77777777" w:rsidR="001A6F49" w:rsidRDefault="00000000">
            <w:pPr>
              <w:pStyle w:val="TableParagraph"/>
              <w:spacing w:before="137"/>
              <w:ind w:left="5"/>
              <w:rPr>
                <w:sz w:val="24"/>
              </w:rPr>
            </w:pPr>
            <w:r>
              <w:rPr>
                <w:sz w:val="24"/>
              </w:rPr>
              <w:t>одиниць,</w:t>
            </w:r>
            <w:r>
              <w:rPr>
                <w:spacing w:val="-3"/>
                <w:sz w:val="24"/>
              </w:rPr>
              <w:t xml:space="preserve"> </w:t>
            </w:r>
            <w:r>
              <w:rPr>
                <w:spacing w:val="-5"/>
                <w:sz w:val="24"/>
              </w:rPr>
              <w:t>га</w:t>
            </w:r>
          </w:p>
        </w:tc>
        <w:tc>
          <w:tcPr>
            <w:tcW w:w="1867" w:type="dxa"/>
          </w:tcPr>
          <w:p w14:paraId="0420D35B" w14:textId="77777777" w:rsidR="001A6F49" w:rsidRDefault="00000000">
            <w:pPr>
              <w:pStyle w:val="TableParagraph"/>
              <w:spacing w:before="137"/>
              <w:ind w:left="21" w:right="18"/>
              <w:rPr>
                <w:sz w:val="24"/>
              </w:rPr>
            </w:pPr>
            <w:r>
              <w:rPr>
                <w:spacing w:val="-2"/>
                <w:sz w:val="24"/>
              </w:rPr>
              <w:t>щорічно</w:t>
            </w:r>
          </w:p>
        </w:tc>
      </w:tr>
      <w:tr w:rsidR="001A6F49" w14:paraId="732921C1" w14:textId="77777777">
        <w:trPr>
          <w:trHeight w:val="551"/>
        </w:trPr>
        <w:tc>
          <w:tcPr>
            <w:tcW w:w="6240" w:type="dxa"/>
          </w:tcPr>
          <w:p w14:paraId="4405F6CD" w14:textId="77777777" w:rsidR="001A6F49" w:rsidRDefault="00000000">
            <w:pPr>
              <w:pStyle w:val="TableParagraph"/>
              <w:spacing w:line="276" w:lineRule="exact"/>
              <w:ind w:left="57" w:right="24"/>
              <w:jc w:val="left"/>
              <w:rPr>
                <w:sz w:val="24"/>
              </w:rPr>
            </w:pPr>
            <w:r>
              <w:rPr>
                <w:sz w:val="24"/>
              </w:rPr>
              <w:t>Кількість,</w:t>
            </w:r>
            <w:r>
              <w:rPr>
                <w:spacing w:val="-6"/>
                <w:sz w:val="24"/>
              </w:rPr>
              <w:t xml:space="preserve"> </w:t>
            </w:r>
            <w:r>
              <w:rPr>
                <w:sz w:val="24"/>
              </w:rPr>
              <w:t>площа</w:t>
            </w:r>
            <w:r>
              <w:rPr>
                <w:spacing w:val="-7"/>
                <w:sz w:val="24"/>
              </w:rPr>
              <w:t xml:space="preserve"> </w:t>
            </w:r>
            <w:r>
              <w:rPr>
                <w:sz w:val="24"/>
              </w:rPr>
              <w:t>та</w:t>
            </w:r>
            <w:r>
              <w:rPr>
                <w:spacing w:val="-6"/>
                <w:sz w:val="24"/>
              </w:rPr>
              <w:t xml:space="preserve"> </w:t>
            </w:r>
            <w:r>
              <w:rPr>
                <w:sz w:val="24"/>
              </w:rPr>
              <w:t>потужність</w:t>
            </w:r>
            <w:r>
              <w:rPr>
                <w:spacing w:val="-6"/>
                <w:sz w:val="24"/>
              </w:rPr>
              <w:t xml:space="preserve"> </w:t>
            </w:r>
            <w:r>
              <w:rPr>
                <w:sz w:val="24"/>
              </w:rPr>
              <w:t>полігонів</w:t>
            </w:r>
            <w:r>
              <w:rPr>
                <w:spacing w:val="-9"/>
                <w:sz w:val="24"/>
              </w:rPr>
              <w:t xml:space="preserve"> </w:t>
            </w:r>
            <w:r>
              <w:rPr>
                <w:sz w:val="24"/>
              </w:rPr>
              <w:t>за</w:t>
            </w:r>
            <w:r>
              <w:rPr>
                <w:spacing w:val="-7"/>
                <w:sz w:val="24"/>
              </w:rPr>
              <w:t xml:space="preserve"> </w:t>
            </w:r>
            <w:r>
              <w:rPr>
                <w:sz w:val="24"/>
              </w:rPr>
              <w:t>класами,</w:t>
            </w:r>
            <w:r>
              <w:rPr>
                <w:spacing w:val="-6"/>
                <w:sz w:val="24"/>
              </w:rPr>
              <w:t xml:space="preserve"> </w:t>
            </w:r>
            <w:r>
              <w:rPr>
                <w:sz w:val="24"/>
              </w:rPr>
              <w:t>які відповідають вимогам Закону</w:t>
            </w:r>
          </w:p>
        </w:tc>
        <w:tc>
          <w:tcPr>
            <w:tcW w:w="1813" w:type="dxa"/>
          </w:tcPr>
          <w:p w14:paraId="33D9FC9A" w14:textId="77777777" w:rsidR="001A6F49" w:rsidRDefault="00000000">
            <w:pPr>
              <w:pStyle w:val="TableParagraph"/>
              <w:spacing w:before="135"/>
              <w:ind w:left="5"/>
              <w:rPr>
                <w:sz w:val="24"/>
              </w:rPr>
            </w:pPr>
            <w:r>
              <w:rPr>
                <w:sz w:val="24"/>
              </w:rPr>
              <w:t>одиниць,</w:t>
            </w:r>
            <w:r>
              <w:rPr>
                <w:spacing w:val="-3"/>
                <w:sz w:val="24"/>
              </w:rPr>
              <w:t xml:space="preserve"> </w:t>
            </w:r>
            <w:r>
              <w:rPr>
                <w:spacing w:val="-5"/>
                <w:sz w:val="24"/>
              </w:rPr>
              <w:t>га</w:t>
            </w:r>
          </w:p>
        </w:tc>
        <w:tc>
          <w:tcPr>
            <w:tcW w:w="1867" w:type="dxa"/>
          </w:tcPr>
          <w:p w14:paraId="4CBC6986" w14:textId="77777777" w:rsidR="001A6F49" w:rsidRDefault="00000000">
            <w:pPr>
              <w:pStyle w:val="TableParagraph"/>
              <w:spacing w:before="135"/>
              <w:ind w:left="21" w:right="18"/>
              <w:rPr>
                <w:sz w:val="24"/>
              </w:rPr>
            </w:pPr>
            <w:r>
              <w:rPr>
                <w:spacing w:val="-2"/>
                <w:sz w:val="24"/>
              </w:rPr>
              <w:t>щорічно</w:t>
            </w:r>
          </w:p>
        </w:tc>
      </w:tr>
      <w:tr w:rsidR="001A6F49" w14:paraId="42379964" w14:textId="77777777">
        <w:trPr>
          <w:trHeight w:val="551"/>
        </w:trPr>
        <w:tc>
          <w:tcPr>
            <w:tcW w:w="6240" w:type="dxa"/>
          </w:tcPr>
          <w:p w14:paraId="0C00CE6B" w14:textId="77777777" w:rsidR="001A6F49" w:rsidRDefault="00000000">
            <w:pPr>
              <w:pStyle w:val="TableParagraph"/>
              <w:spacing w:line="276" w:lineRule="exact"/>
              <w:ind w:left="57" w:right="24"/>
              <w:jc w:val="left"/>
              <w:rPr>
                <w:sz w:val="24"/>
              </w:rPr>
            </w:pPr>
            <w:r>
              <w:rPr>
                <w:sz w:val="24"/>
              </w:rPr>
              <w:t>Кількість</w:t>
            </w:r>
            <w:r>
              <w:rPr>
                <w:spacing w:val="-6"/>
                <w:sz w:val="24"/>
              </w:rPr>
              <w:t xml:space="preserve"> </w:t>
            </w:r>
            <w:r>
              <w:rPr>
                <w:sz w:val="24"/>
              </w:rPr>
              <w:t>і</w:t>
            </w:r>
            <w:r>
              <w:rPr>
                <w:spacing w:val="-8"/>
                <w:sz w:val="24"/>
              </w:rPr>
              <w:t xml:space="preserve"> </w:t>
            </w:r>
            <w:r>
              <w:rPr>
                <w:sz w:val="24"/>
              </w:rPr>
              <w:t>площа</w:t>
            </w:r>
            <w:r>
              <w:rPr>
                <w:spacing w:val="-7"/>
                <w:sz w:val="24"/>
              </w:rPr>
              <w:t xml:space="preserve"> </w:t>
            </w:r>
            <w:r>
              <w:rPr>
                <w:sz w:val="24"/>
              </w:rPr>
              <w:t>місць</w:t>
            </w:r>
            <w:r>
              <w:rPr>
                <w:spacing w:val="-8"/>
                <w:sz w:val="24"/>
              </w:rPr>
              <w:t xml:space="preserve"> </w:t>
            </w:r>
            <w:r>
              <w:rPr>
                <w:sz w:val="24"/>
              </w:rPr>
              <w:t>розміщення</w:t>
            </w:r>
            <w:r>
              <w:rPr>
                <w:spacing w:val="-6"/>
                <w:sz w:val="24"/>
              </w:rPr>
              <w:t xml:space="preserve"> </w:t>
            </w:r>
            <w:r>
              <w:rPr>
                <w:sz w:val="24"/>
              </w:rPr>
              <w:t>відходів</w:t>
            </w:r>
            <w:r>
              <w:rPr>
                <w:spacing w:val="-7"/>
                <w:sz w:val="24"/>
              </w:rPr>
              <w:t xml:space="preserve"> </w:t>
            </w:r>
            <w:r>
              <w:rPr>
                <w:sz w:val="24"/>
              </w:rPr>
              <w:t>(полігонів, звалищ), які не відповідають вимогам Закону</w:t>
            </w:r>
          </w:p>
        </w:tc>
        <w:tc>
          <w:tcPr>
            <w:tcW w:w="1813" w:type="dxa"/>
          </w:tcPr>
          <w:p w14:paraId="15FBA887" w14:textId="77777777" w:rsidR="001A6F49" w:rsidRDefault="00000000">
            <w:pPr>
              <w:pStyle w:val="TableParagraph"/>
              <w:spacing w:before="135"/>
              <w:ind w:left="5"/>
              <w:rPr>
                <w:sz w:val="24"/>
              </w:rPr>
            </w:pPr>
            <w:r>
              <w:rPr>
                <w:sz w:val="24"/>
              </w:rPr>
              <w:t>одиниць,</w:t>
            </w:r>
            <w:r>
              <w:rPr>
                <w:spacing w:val="-3"/>
                <w:sz w:val="24"/>
              </w:rPr>
              <w:t xml:space="preserve"> </w:t>
            </w:r>
            <w:r>
              <w:rPr>
                <w:spacing w:val="-5"/>
                <w:sz w:val="24"/>
              </w:rPr>
              <w:t>га</w:t>
            </w:r>
          </w:p>
        </w:tc>
        <w:tc>
          <w:tcPr>
            <w:tcW w:w="1867" w:type="dxa"/>
          </w:tcPr>
          <w:p w14:paraId="727D0BB8" w14:textId="77777777" w:rsidR="001A6F49" w:rsidRDefault="00000000">
            <w:pPr>
              <w:pStyle w:val="TableParagraph"/>
              <w:spacing w:before="135"/>
              <w:ind w:left="21" w:right="18"/>
              <w:rPr>
                <w:sz w:val="24"/>
              </w:rPr>
            </w:pPr>
            <w:r>
              <w:rPr>
                <w:spacing w:val="-2"/>
                <w:sz w:val="24"/>
              </w:rPr>
              <w:t>щорічно</w:t>
            </w:r>
          </w:p>
        </w:tc>
      </w:tr>
      <w:tr w:rsidR="001A6F49" w14:paraId="7FD420DB" w14:textId="77777777">
        <w:trPr>
          <w:trHeight w:val="551"/>
        </w:trPr>
        <w:tc>
          <w:tcPr>
            <w:tcW w:w="6240" w:type="dxa"/>
          </w:tcPr>
          <w:p w14:paraId="6A045B6E" w14:textId="77777777" w:rsidR="001A6F49" w:rsidRDefault="00000000">
            <w:pPr>
              <w:pStyle w:val="TableParagraph"/>
              <w:spacing w:line="276" w:lineRule="exact"/>
              <w:ind w:left="57" w:right="24"/>
              <w:jc w:val="left"/>
              <w:rPr>
                <w:sz w:val="24"/>
              </w:rPr>
            </w:pPr>
            <w:r>
              <w:rPr>
                <w:sz w:val="24"/>
              </w:rPr>
              <w:t>Кількість</w:t>
            </w:r>
            <w:r>
              <w:rPr>
                <w:spacing w:val="-6"/>
                <w:sz w:val="24"/>
              </w:rPr>
              <w:t xml:space="preserve"> </w:t>
            </w:r>
            <w:r>
              <w:rPr>
                <w:sz w:val="24"/>
              </w:rPr>
              <w:t>та</w:t>
            </w:r>
            <w:r>
              <w:rPr>
                <w:spacing w:val="-6"/>
                <w:sz w:val="24"/>
              </w:rPr>
              <w:t xml:space="preserve"> </w:t>
            </w:r>
            <w:r>
              <w:rPr>
                <w:sz w:val="24"/>
              </w:rPr>
              <w:t>потужність</w:t>
            </w:r>
            <w:r>
              <w:rPr>
                <w:spacing w:val="-8"/>
                <w:sz w:val="24"/>
              </w:rPr>
              <w:t xml:space="preserve"> </w:t>
            </w:r>
            <w:r>
              <w:rPr>
                <w:sz w:val="24"/>
              </w:rPr>
              <w:t>об’єктів</w:t>
            </w:r>
            <w:r>
              <w:rPr>
                <w:spacing w:val="-7"/>
                <w:sz w:val="24"/>
              </w:rPr>
              <w:t xml:space="preserve"> </w:t>
            </w:r>
            <w:r>
              <w:rPr>
                <w:sz w:val="24"/>
              </w:rPr>
              <w:t>оброблення</w:t>
            </w:r>
            <w:r>
              <w:rPr>
                <w:spacing w:val="-6"/>
                <w:sz w:val="24"/>
              </w:rPr>
              <w:t xml:space="preserve"> </w:t>
            </w:r>
            <w:r>
              <w:rPr>
                <w:sz w:val="24"/>
              </w:rPr>
              <w:t>відходів</w:t>
            </w:r>
            <w:r>
              <w:rPr>
                <w:spacing w:val="-7"/>
                <w:sz w:val="24"/>
              </w:rPr>
              <w:t xml:space="preserve"> </w:t>
            </w:r>
            <w:r>
              <w:rPr>
                <w:sz w:val="24"/>
              </w:rPr>
              <w:t>за окремими технологіями оброблення</w:t>
            </w:r>
          </w:p>
        </w:tc>
        <w:tc>
          <w:tcPr>
            <w:tcW w:w="1813" w:type="dxa"/>
          </w:tcPr>
          <w:p w14:paraId="44347D74" w14:textId="77777777" w:rsidR="001A6F49" w:rsidRDefault="00000000">
            <w:pPr>
              <w:pStyle w:val="TableParagraph"/>
              <w:spacing w:before="137"/>
              <w:ind w:left="5" w:right="4"/>
              <w:rPr>
                <w:sz w:val="24"/>
              </w:rPr>
            </w:pPr>
            <w:r>
              <w:rPr>
                <w:spacing w:val="-2"/>
                <w:sz w:val="24"/>
              </w:rPr>
              <w:t>одиниць</w:t>
            </w:r>
          </w:p>
        </w:tc>
        <w:tc>
          <w:tcPr>
            <w:tcW w:w="1867" w:type="dxa"/>
          </w:tcPr>
          <w:p w14:paraId="2CBD9399" w14:textId="77777777" w:rsidR="001A6F49" w:rsidRDefault="00000000">
            <w:pPr>
              <w:pStyle w:val="TableParagraph"/>
              <w:spacing w:before="137"/>
              <w:ind w:left="21" w:right="18"/>
              <w:rPr>
                <w:sz w:val="24"/>
              </w:rPr>
            </w:pPr>
            <w:r>
              <w:rPr>
                <w:spacing w:val="-2"/>
                <w:sz w:val="24"/>
              </w:rPr>
              <w:t>щорічно</w:t>
            </w:r>
          </w:p>
        </w:tc>
      </w:tr>
      <w:tr w:rsidR="001A6F49" w14:paraId="3D49CCF9" w14:textId="77777777">
        <w:trPr>
          <w:trHeight w:val="550"/>
        </w:trPr>
        <w:tc>
          <w:tcPr>
            <w:tcW w:w="6240" w:type="dxa"/>
          </w:tcPr>
          <w:p w14:paraId="07FD6E51" w14:textId="77777777" w:rsidR="001A6F49" w:rsidRDefault="00000000">
            <w:pPr>
              <w:pStyle w:val="TableParagraph"/>
              <w:spacing w:line="276" w:lineRule="exact"/>
              <w:ind w:left="57" w:right="24"/>
              <w:jc w:val="left"/>
              <w:rPr>
                <w:sz w:val="24"/>
              </w:rPr>
            </w:pPr>
            <w:r>
              <w:rPr>
                <w:sz w:val="24"/>
              </w:rPr>
              <w:t>Обсяг</w:t>
            </w:r>
            <w:r>
              <w:rPr>
                <w:spacing w:val="-8"/>
                <w:sz w:val="24"/>
              </w:rPr>
              <w:t xml:space="preserve"> </w:t>
            </w:r>
            <w:r>
              <w:rPr>
                <w:sz w:val="24"/>
              </w:rPr>
              <w:t>відходів,</w:t>
            </w:r>
            <w:r>
              <w:rPr>
                <w:spacing w:val="-7"/>
                <w:sz w:val="24"/>
              </w:rPr>
              <w:t xml:space="preserve"> </w:t>
            </w:r>
            <w:r>
              <w:rPr>
                <w:sz w:val="24"/>
              </w:rPr>
              <w:t>на</w:t>
            </w:r>
            <w:r>
              <w:rPr>
                <w:spacing w:val="-8"/>
                <w:sz w:val="24"/>
              </w:rPr>
              <w:t xml:space="preserve"> </w:t>
            </w:r>
            <w:r>
              <w:rPr>
                <w:sz w:val="24"/>
              </w:rPr>
              <w:t>які</w:t>
            </w:r>
            <w:r>
              <w:rPr>
                <w:spacing w:val="-7"/>
                <w:sz w:val="24"/>
              </w:rPr>
              <w:t xml:space="preserve"> </w:t>
            </w:r>
            <w:r>
              <w:rPr>
                <w:sz w:val="24"/>
              </w:rPr>
              <w:t>поширюється</w:t>
            </w:r>
            <w:r>
              <w:rPr>
                <w:spacing w:val="-7"/>
                <w:sz w:val="24"/>
              </w:rPr>
              <w:t xml:space="preserve"> </w:t>
            </w:r>
            <w:r>
              <w:rPr>
                <w:sz w:val="24"/>
              </w:rPr>
              <w:t>розширена відповідальність виробника, введених в обіг</w:t>
            </w:r>
          </w:p>
        </w:tc>
        <w:tc>
          <w:tcPr>
            <w:tcW w:w="1813" w:type="dxa"/>
          </w:tcPr>
          <w:p w14:paraId="207DDD8A" w14:textId="77777777" w:rsidR="001A6F49" w:rsidRDefault="00000000">
            <w:pPr>
              <w:pStyle w:val="TableParagraph"/>
              <w:spacing w:before="137"/>
              <w:ind w:left="5" w:right="4"/>
              <w:rPr>
                <w:sz w:val="24"/>
              </w:rPr>
            </w:pPr>
            <w:r>
              <w:rPr>
                <w:spacing w:val="-4"/>
                <w:sz w:val="24"/>
              </w:rPr>
              <w:t>тонн</w:t>
            </w:r>
          </w:p>
        </w:tc>
        <w:tc>
          <w:tcPr>
            <w:tcW w:w="1867" w:type="dxa"/>
          </w:tcPr>
          <w:p w14:paraId="17A8AEE2" w14:textId="77777777" w:rsidR="001A6F49" w:rsidRDefault="00000000">
            <w:pPr>
              <w:pStyle w:val="TableParagraph"/>
              <w:spacing w:before="137"/>
              <w:ind w:left="21" w:right="18"/>
              <w:rPr>
                <w:sz w:val="24"/>
              </w:rPr>
            </w:pPr>
            <w:r>
              <w:rPr>
                <w:spacing w:val="-2"/>
                <w:sz w:val="24"/>
              </w:rPr>
              <w:t>щорічно</w:t>
            </w:r>
          </w:p>
        </w:tc>
      </w:tr>
      <w:tr w:rsidR="001A6F49" w14:paraId="3C544C35" w14:textId="77777777">
        <w:trPr>
          <w:trHeight w:val="274"/>
        </w:trPr>
        <w:tc>
          <w:tcPr>
            <w:tcW w:w="9920" w:type="dxa"/>
            <w:gridSpan w:val="3"/>
            <w:shd w:val="clear" w:color="auto" w:fill="DDD9C3"/>
          </w:tcPr>
          <w:p w14:paraId="53494120" w14:textId="77777777" w:rsidR="001A6F49" w:rsidRDefault="00000000">
            <w:pPr>
              <w:pStyle w:val="TableParagraph"/>
              <w:spacing w:line="254" w:lineRule="exact"/>
              <w:ind w:left="2"/>
              <w:rPr>
                <w:b/>
                <w:sz w:val="24"/>
              </w:rPr>
            </w:pPr>
            <w:r>
              <w:rPr>
                <w:b/>
                <w:sz w:val="24"/>
              </w:rPr>
              <w:t>Розділ</w:t>
            </w:r>
            <w:r>
              <w:rPr>
                <w:b/>
                <w:spacing w:val="-4"/>
                <w:sz w:val="24"/>
              </w:rPr>
              <w:t xml:space="preserve"> </w:t>
            </w:r>
            <w:r>
              <w:rPr>
                <w:b/>
                <w:sz w:val="24"/>
              </w:rPr>
              <w:t>ІІ.</w:t>
            </w:r>
            <w:r>
              <w:rPr>
                <w:b/>
                <w:spacing w:val="-4"/>
                <w:sz w:val="24"/>
              </w:rPr>
              <w:t xml:space="preserve"> </w:t>
            </w:r>
            <w:r>
              <w:rPr>
                <w:b/>
                <w:sz w:val="24"/>
              </w:rPr>
              <w:t>Управління</w:t>
            </w:r>
            <w:r>
              <w:rPr>
                <w:b/>
                <w:spacing w:val="-4"/>
                <w:sz w:val="24"/>
              </w:rPr>
              <w:t xml:space="preserve"> </w:t>
            </w:r>
            <w:r>
              <w:rPr>
                <w:b/>
                <w:sz w:val="24"/>
              </w:rPr>
              <w:t>побутовими</w:t>
            </w:r>
            <w:r>
              <w:rPr>
                <w:b/>
                <w:spacing w:val="-4"/>
                <w:sz w:val="24"/>
              </w:rPr>
              <w:t xml:space="preserve"> </w:t>
            </w:r>
            <w:r>
              <w:rPr>
                <w:b/>
                <w:spacing w:val="-2"/>
                <w:sz w:val="24"/>
              </w:rPr>
              <w:t>відходами</w:t>
            </w:r>
          </w:p>
        </w:tc>
      </w:tr>
      <w:tr w:rsidR="001A6F49" w14:paraId="57E9D0D2" w14:textId="77777777">
        <w:trPr>
          <w:trHeight w:val="551"/>
        </w:trPr>
        <w:tc>
          <w:tcPr>
            <w:tcW w:w="6240" w:type="dxa"/>
          </w:tcPr>
          <w:p w14:paraId="08FC5018" w14:textId="77777777" w:rsidR="001A6F49" w:rsidRDefault="00000000">
            <w:pPr>
              <w:pStyle w:val="TableParagraph"/>
              <w:spacing w:line="276" w:lineRule="exact"/>
              <w:ind w:left="57" w:right="24"/>
              <w:jc w:val="left"/>
              <w:rPr>
                <w:sz w:val="24"/>
              </w:rPr>
            </w:pPr>
            <w:r>
              <w:rPr>
                <w:sz w:val="24"/>
              </w:rPr>
              <w:t>Охоплення</w:t>
            </w:r>
            <w:r>
              <w:rPr>
                <w:spacing w:val="-8"/>
                <w:sz w:val="24"/>
              </w:rPr>
              <w:t xml:space="preserve"> </w:t>
            </w:r>
            <w:r>
              <w:rPr>
                <w:sz w:val="24"/>
              </w:rPr>
              <w:t>населення</w:t>
            </w:r>
            <w:r>
              <w:rPr>
                <w:spacing w:val="-8"/>
                <w:sz w:val="24"/>
              </w:rPr>
              <w:t xml:space="preserve"> </w:t>
            </w:r>
            <w:r>
              <w:rPr>
                <w:sz w:val="24"/>
              </w:rPr>
              <w:t>послугою</w:t>
            </w:r>
            <w:r>
              <w:rPr>
                <w:spacing w:val="-8"/>
                <w:sz w:val="24"/>
              </w:rPr>
              <w:t xml:space="preserve"> </w:t>
            </w:r>
            <w:r>
              <w:rPr>
                <w:sz w:val="24"/>
              </w:rPr>
              <w:t>з</w:t>
            </w:r>
            <w:r>
              <w:rPr>
                <w:spacing w:val="-8"/>
                <w:sz w:val="24"/>
              </w:rPr>
              <w:t xml:space="preserve"> </w:t>
            </w:r>
            <w:r>
              <w:rPr>
                <w:sz w:val="24"/>
              </w:rPr>
              <w:t>управління</w:t>
            </w:r>
            <w:r>
              <w:rPr>
                <w:spacing w:val="-8"/>
                <w:sz w:val="24"/>
              </w:rPr>
              <w:t xml:space="preserve"> </w:t>
            </w:r>
            <w:r>
              <w:rPr>
                <w:sz w:val="24"/>
              </w:rPr>
              <w:t xml:space="preserve">побутовими </w:t>
            </w:r>
            <w:r>
              <w:rPr>
                <w:spacing w:val="-2"/>
                <w:sz w:val="24"/>
              </w:rPr>
              <w:t>відходами</w:t>
            </w:r>
          </w:p>
        </w:tc>
        <w:tc>
          <w:tcPr>
            <w:tcW w:w="1813" w:type="dxa"/>
          </w:tcPr>
          <w:p w14:paraId="52995D18" w14:textId="77777777" w:rsidR="001A6F49" w:rsidRDefault="00000000">
            <w:pPr>
              <w:pStyle w:val="TableParagraph"/>
              <w:spacing w:before="138"/>
              <w:ind w:left="5" w:right="4"/>
              <w:rPr>
                <w:sz w:val="24"/>
              </w:rPr>
            </w:pPr>
            <w:r>
              <w:rPr>
                <w:spacing w:val="-10"/>
                <w:sz w:val="24"/>
              </w:rPr>
              <w:t>%</w:t>
            </w:r>
          </w:p>
        </w:tc>
        <w:tc>
          <w:tcPr>
            <w:tcW w:w="1867" w:type="dxa"/>
          </w:tcPr>
          <w:p w14:paraId="60953A48" w14:textId="77777777" w:rsidR="001A6F49" w:rsidRDefault="00000000">
            <w:pPr>
              <w:pStyle w:val="TableParagraph"/>
              <w:spacing w:before="138"/>
              <w:ind w:left="21" w:right="18"/>
              <w:rPr>
                <w:sz w:val="24"/>
              </w:rPr>
            </w:pPr>
            <w:r>
              <w:rPr>
                <w:spacing w:val="-2"/>
                <w:sz w:val="24"/>
              </w:rPr>
              <w:t>щорічно</w:t>
            </w:r>
          </w:p>
        </w:tc>
      </w:tr>
      <w:tr w:rsidR="001A6F49" w14:paraId="5AA8AAFB" w14:textId="77777777">
        <w:trPr>
          <w:trHeight w:val="554"/>
        </w:trPr>
        <w:tc>
          <w:tcPr>
            <w:tcW w:w="6240" w:type="dxa"/>
          </w:tcPr>
          <w:p w14:paraId="3FFCDB03" w14:textId="77777777" w:rsidR="001A6F49" w:rsidRDefault="00000000">
            <w:pPr>
              <w:pStyle w:val="TableParagraph"/>
              <w:spacing w:line="270" w:lineRule="atLeast"/>
              <w:ind w:left="57" w:right="24"/>
              <w:jc w:val="left"/>
              <w:rPr>
                <w:sz w:val="24"/>
              </w:rPr>
            </w:pPr>
            <w:r>
              <w:rPr>
                <w:sz w:val="24"/>
              </w:rPr>
              <w:t>Охоплення</w:t>
            </w:r>
            <w:r>
              <w:rPr>
                <w:spacing w:val="-10"/>
                <w:sz w:val="24"/>
              </w:rPr>
              <w:t xml:space="preserve"> </w:t>
            </w:r>
            <w:r>
              <w:rPr>
                <w:sz w:val="24"/>
              </w:rPr>
              <w:t>населення</w:t>
            </w:r>
            <w:r>
              <w:rPr>
                <w:spacing w:val="-10"/>
                <w:sz w:val="24"/>
              </w:rPr>
              <w:t xml:space="preserve"> </w:t>
            </w:r>
            <w:r>
              <w:rPr>
                <w:sz w:val="24"/>
              </w:rPr>
              <w:t>роздільним</w:t>
            </w:r>
            <w:r>
              <w:rPr>
                <w:spacing w:val="-11"/>
                <w:sz w:val="24"/>
              </w:rPr>
              <w:t xml:space="preserve"> </w:t>
            </w:r>
            <w:r>
              <w:rPr>
                <w:sz w:val="24"/>
              </w:rPr>
              <w:t>збиранням</w:t>
            </w:r>
            <w:r>
              <w:rPr>
                <w:spacing w:val="-11"/>
                <w:sz w:val="24"/>
              </w:rPr>
              <w:t xml:space="preserve"> </w:t>
            </w:r>
            <w:r>
              <w:rPr>
                <w:sz w:val="24"/>
              </w:rPr>
              <w:t xml:space="preserve">побутових </w:t>
            </w:r>
            <w:r>
              <w:rPr>
                <w:spacing w:val="-2"/>
                <w:sz w:val="24"/>
              </w:rPr>
              <w:t>відходів</w:t>
            </w:r>
          </w:p>
        </w:tc>
        <w:tc>
          <w:tcPr>
            <w:tcW w:w="1813" w:type="dxa"/>
          </w:tcPr>
          <w:p w14:paraId="626AC9F2" w14:textId="77777777" w:rsidR="001A6F49" w:rsidRDefault="00000000">
            <w:pPr>
              <w:pStyle w:val="TableParagraph"/>
              <w:spacing w:before="137"/>
              <w:ind w:left="5" w:right="4"/>
              <w:rPr>
                <w:sz w:val="24"/>
              </w:rPr>
            </w:pPr>
            <w:r>
              <w:rPr>
                <w:spacing w:val="-10"/>
                <w:sz w:val="24"/>
              </w:rPr>
              <w:t>%</w:t>
            </w:r>
          </w:p>
        </w:tc>
        <w:tc>
          <w:tcPr>
            <w:tcW w:w="1867" w:type="dxa"/>
          </w:tcPr>
          <w:p w14:paraId="35D22A2C" w14:textId="77777777" w:rsidR="001A6F49" w:rsidRDefault="00000000">
            <w:pPr>
              <w:pStyle w:val="TableParagraph"/>
              <w:spacing w:before="137"/>
              <w:ind w:left="21" w:right="18"/>
              <w:rPr>
                <w:sz w:val="24"/>
              </w:rPr>
            </w:pPr>
            <w:r>
              <w:rPr>
                <w:spacing w:val="-2"/>
                <w:sz w:val="24"/>
              </w:rPr>
              <w:t>щорічно</w:t>
            </w:r>
          </w:p>
        </w:tc>
      </w:tr>
      <w:tr w:rsidR="001A6F49" w14:paraId="2225BD6C" w14:textId="77777777">
        <w:trPr>
          <w:trHeight w:val="275"/>
        </w:trPr>
        <w:tc>
          <w:tcPr>
            <w:tcW w:w="6240" w:type="dxa"/>
          </w:tcPr>
          <w:p w14:paraId="13B44696" w14:textId="77777777" w:rsidR="001A6F49" w:rsidRDefault="00000000">
            <w:pPr>
              <w:pStyle w:val="TableParagraph"/>
              <w:spacing w:line="256" w:lineRule="exact"/>
              <w:ind w:left="57"/>
              <w:jc w:val="left"/>
              <w:rPr>
                <w:sz w:val="24"/>
              </w:rPr>
            </w:pPr>
            <w:r>
              <w:rPr>
                <w:sz w:val="24"/>
              </w:rPr>
              <w:t>Обсяг</w:t>
            </w:r>
            <w:r>
              <w:rPr>
                <w:spacing w:val="-4"/>
                <w:sz w:val="24"/>
              </w:rPr>
              <w:t xml:space="preserve"> </w:t>
            </w:r>
            <w:r>
              <w:rPr>
                <w:sz w:val="24"/>
              </w:rPr>
              <w:t>утворених</w:t>
            </w:r>
            <w:r>
              <w:rPr>
                <w:spacing w:val="-3"/>
                <w:sz w:val="24"/>
              </w:rPr>
              <w:t xml:space="preserve"> </w:t>
            </w:r>
            <w:r>
              <w:rPr>
                <w:sz w:val="24"/>
              </w:rPr>
              <w:t>побутових</w:t>
            </w:r>
            <w:r>
              <w:rPr>
                <w:spacing w:val="-3"/>
                <w:sz w:val="24"/>
              </w:rPr>
              <w:t xml:space="preserve"> </w:t>
            </w:r>
            <w:r>
              <w:rPr>
                <w:spacing w:val="-2"/>
                <w:sz w:val="24"/>
              </w:rPr>
              <w:t>відходів</w:t>
            </w:r>
          </w:p>
        </w:tc>
        <w:tc>
          <w:tcPr>
            <w:tcW w:w="1813" w:type="dxa"/>
          </w:tcPr>
          <w:p w14:paraId="0604B573" w14:textId="77777777" w:rsidR="001A6F49" w:rsidRDefault="00000000">
            <w:pPr>
              <w:pStyle w:val="TableParagraph"/>
              <w:spacing w:line="256" w:lineRule="exact"/>
              <w:ind w:left="5" w:right="1"/>
              <w:rPr>
                <w:sz w:val="24"/>
              </w:rPr>
            </w:pPr>
            <w:r>
              <w:rPr>
                <w:sz w:val="24"/>
              </w:rPr>
              <w:t>тис.</w:t>
            </w:r>
            <w:r>
              <w:rPr>
                <w:spacing w:val="-1"/>
                <w:sz w:val="24"/>
              </w:rPr>
              <w:t xml:space="preserve"> </w:t>
            </w:r>
            <w:r>
              <w:rPr>
                <w:spacing w:val="-4"/>
                <w:sz w:val="24"/>
              </w:rPr>
              <w:t>тонн</w:t>
            </w:r>
          </w:p>
        </w:tc>
        <w:tc>
          <w:tcPr>
            <w:tcW w:w="1867" w:type="dxa"/>
          </w:tcPr>
          <w:p w14:paraId="7DB19ECB" w14:textId="77777777" w:rsidR="001A6F49" w:rsidRDefault="00000000">
            <w:pPr>
              <w:pStyle w:val="TableParagraph"/>
              <w:spacing w:line="256" w:lineRule="exact"/>
              <w:ind w:left="21" w:right="18"/>
              <w:rPr>
                <w:sz w:val="24"/>
              </w:rPr>
            </w:pPr>
            <w:r>
              <w:rPr>
                <w:spacing w:val="-2"/>
                <w:sz w:val="24"/>
              </w:rPr>
              <w:t>щорічно</w:t>
            </w:r>
          </w:p>
        </w:tc>
      </w:tr>
      <w:tr w:rsidR="001A6F49" w14:paraId="23B34842" w14:textId="77777777">
        <w:trPr>
          <w:trHeight w:val="275"/>
        </w:trPr>
        <w:tc>
          <w:tcPr>
            <w:tcW w:w="6240" w:type="dxa"/>
          </w:tcPr>
          <w:p w14:paraId="1CE08C76" w14:textId="77777777" w:rsidR="001A6F49" w:rsidRDefault="00000000">
            <w:pPr>
              <w:pStyle w:val="TableParagraph"/>
              <w:spacing w:line="256" w:lineRule="exact"/>
              <w:ind w:left="57"/>
              <w:jc w:val="left"/>
              <w:rPr>
                <w:sz w:val="24"/>
              </w:rPr>
            </w:pPr>
            <w:r>
              <w:rPr>
                <w:sz w:val="24"/>
              </w:rPr>
              <w:t>Обсяги</w:t>
            </w:r>
            <w:r>
              <w:rPr>
                <w:spacing w:val="-4"/>
                <w:sz w:val="24"/>
              </w:rPr>
              <w:t xml:space="preserve"> </w:t>
            </w:r>
            <w:r>
              <w:rPr>
                <w:sz w:val="24"/>
              </w:rPr>
              <w:t>видалених</w:t>
            </w:r>
            <w:r>
              <w:rPr>
                <w:spacing w:val="-4"/>
                <w:sz w:val="24"/>
              </w:rPr>
              <w:t xml:space="preserve"> </w:t>
            </w:r>
            <w:r>
              <w:rPr>
                <w:sz w:val="24"/>
              </w:rPr>
              <w:t>побутових</w:t>
            </w:r>
            <w:r>
              <w:rPr>
                <w:spacing w:val="-4"/>
                <w:sz w:val="24"/>
              </w:rPr>
              <w:t xml:space="preserve"> </w:t>
            </w:r>
            <w:r>
              <w:rPr>
                <w:spacing w:val="-2"/>
                <w:sz w:val="24"/>
              </w:rPr>
              <w:t>відходів</w:t>
            </w:r>
          </w:p>
        </w:tc>
        <w:tc>
          <w:tcPr>
            <w:tcW w:w="1813" w:type="dxa"/>
          </w:tcPr>
          <w:p w14:paraId="6D79557E" w14:textId="77777777" w:rsidR="001A6F49" w:rsidRDefault="00000000">
            <w:pPr>
              <w:pStyle w:val="TableParagraph"/>
              <w:spacing w:line="256" w:lineRule="exact"/>
              <w:ind w:left="5" w:right="1"/>
              <w:rPr>
                <w:sz w:val="24"/>
              </w:rPr>
            </w:pPr>
            <w:r>
              <w:rPr>
                <w:sz w:val="24"/>
              </w:rPr>
              <w:t>тис.</w:t>
            </w:r>
            <w:r>
              <w:rPr>
                <w:spacing w:val="-1"/>
                <w:sz w:val="24"/>
              </w:rPr>
              <w:t xml:space="preserve"> </w:t>
            </w:r>
            <w:r>
              <w:rPr>
                <w:spacing w:val="-4"/>
                <w:sz w:val="24"/>
              </w:rPr>
              <w:t>тонн</w:t>
            </w:r>
          </w:p>
        </w:tc>
        <w:tc>
          <w:tcPr>
            <w:tcW w:w="1867" w:type="dxa"/>
          </w:tcPr>
          <w:p w14:paraId="62D1BFAD" w14:textId="77777777" w:rsidR="001A6F49" w:rsidRDefault="00000000">
            <w:pPr>
              <w:pStyle w:val="TableParagraph"/>
              <w:spacing w:line="256" w:lineRule="exact"/>
              <w:ind w:left="21" w:right="18"/>
              <w:rPr>
                <w:sz w:val="24"/>
              </w:rPr>
            </w:pPr>
            <w:r>
              <w:rPr>
                <w:spacing w:val="-2"/>
                <w:sz w:val="24"/>
              </w:rPr>
              <w:t>щорічно</w:t>
            </w:r>
          </w:p>
        </w:tc>
      </w:tr>
      <w:tr w:rsidR="001A6F49" w14:paraId="79B665EF" w14:textId="77777777">
        <w:trPr>
          <w:trHeight w:val="275"/>
        </w:trPr>
        <w:tc>
          <w:tcPr>
            <w:tcW w:w="6240" w:type="dxa"/>
          </w:tcPr>
          <w:p w14:paraId="2FE7E1D8" w14:textId="77777777" w:rsidR="001A6F49" w:rsidRDefault="00000000">
            <w:pPr>
              <w:pStyle w:val="TableParagraph"/>
              <w:spacing w:line="256" w:lineRule="exact"/>
              <w:ind w:left="57"/>
              <w:jc w:val="left"/>
              <w:rPr>
                <w:sz w:val="24"/>
              </w:rPr>
            </w:pPr>
            <w:r>
              <w:rPr>
                <w:sz w:val="24"/>
              </w:rPr>
              <w:t>Обсяг</w:t>
            </w:r>
            <w:r>
              <w:rPr>
                <w:spacing w:val="-6"/>
                <w:sz w:val="24"/>
              </w:rPr>
              <w:t xml:space="preserve"> </w:t>
            </w:r>
            <w:r>
              <w:rPr>
                <w:sz w:val="24"/>
              </w:rPr>
              <w:t>роздільно</w:t>
            </w:r>
            <w:r>
              <w:rPr>
                <w:spacing w:val="-5"/>
                <w:sz w:val="24"/>
              </w:rPr>
              <w:t xml:space="preserve"> </w:t>
            </w:r>
            <w:r>
              <w:rPr>
                <w:sz w:val="24"/>
              </w:rPr>
              <w:t>зібраних</w:t>
            </w:r>
            <w:r>
              <w:rPr>
                <w:spacing w:val="-3"/>
                <w:sz w:val="24"/>
              </w:rPr>
              <w:t xml:space="preserve"> </w:t>
            </w:r>
            <w:r>
              <w:rPr>
                <w:sz w:val="24"/>
              </w:rPr>
              <w:t>побутових</w:t>
            </w:r>
            <w:r>
              <w:rPr>
                <w:spacing w:val="-2"/>
                <w:sz w:val="24"/>
              </w:rPr>
              <w:t xml:space="preserve"> відходів</w:t>
            </w:r>
          </w:p>
        </w:tc>
        <w:tc>
          <w:tcPr>
            <w:tcW w:w="1813" w:type="dxa"/>
          </w:tcPr>
          <w:p w14:paraId="6DCFFB73" w14:textId="77777777" w:rsidR="001A6F49" w:rsidRDefault="00000000">
            <w:pPr>
              <w:pStyle w:val="TableParagraph"/>
              <w:spacing w:line="256" w:lineRule="exact"/>
              <w:ind w:left="5" w:right="1"/>
              <w:rPr>
                <w:sz w:val="24"/>
              </w:rPr>
            </w:pPr>
            <w:r>
              <w:rPr>
                <w:sz w:val="24"/>
              </w:rPr>
              <w:t>тис.</w:t>
            </w:r>
            <w:r>
              <w:rPr>
                <w:spacing w:val="-1"/>
                <w:sz w:val="24"/>
              </w:rPr>
              <w:t xml:space="preserve"> </w:t>
            </w:r>
            <w:r>
              <w:rPr>
                <w:spacing w:val="-4"/>
                <w:sz w:val="24"/>
              </w:rPr>
              <w:t>тонн</w:t>
            </w:r>
          </w:p>
        </w:tc>
        <w:tc>
          <w:tcPr>
            <w:tcW w:w="1867" w:type="dxa"/>
          </w:tcPr>
          <w:p w14:paraId="5EEE5EC4" w14:textId="77777777" w:rsidR="001A6F49" w:rsidRDefault="00000000">
            <w:pPr>
              <w:pStyle w:val="TableParagraph"/>
              <w:spacing w:line="256" w:lineRule="exact"/>
              <w:ind w:left="21" w:right="18"/>
              <w:rPr>
                <w:sz w:val="24"/>
              </w:rPr>
            </w:pPr>
            <w:r>
              <w:rPr>
                <w:spacing w:val="-2"/>
                <w:sz w:val="24"/>
              </w:rPr>
              <w:t>щорічно</w:t>
            </w:r>
          </w:p>
        </w:tc>
      </w:tr>
      <w:tr w:rsidR="001A6F49" w14:paraId="0BAF8D69" w14:textId="77777777">
        <w:trPr>
          <w:trHeight w:val="276"/>
        </w:trPr>
        <w:tc>
          <w:tcPr>
            <w:tcW w:w="6240" w:type="dxa"/>
          </w:tcPr>
          <w:p w14:paraId="65716EC5" w14:textId="77777777" w:rsidR="001A6F49" w:rsidRDefault="00000000">
            <w:pPr>
              <w:pStyle w:val="TableParagraph"/>
              <w:spacing w:line="256" w:lineRule="exact"/>
              <w:ind w:left="57"/>
              <w:jc w:val="left"/>
              <w:rPr>
                <w:sz w:val="24"/>
              </w:rPr>
            </w:pPr>
            <w:r>
              <w:rPr>
                <w:sz w:val="24"/>
              </w:rPr>
              <w:t>Обсяг</w:t>
            </w:r>
            <w:r>
              <w:rPr>
                <w:spacing w:val="-4"/>
                <w:sz w:val="24"/>
              </w:rPr>
              <w:t xml:space="preserve"> </w:t>
            </w:r>
            <w:r>
              <w:rPr>
                <w:sz w:val="24"/>
              </w:rPr>
              <w:t>зібраних</w:t>
            </w:r>
            <w:r>
              <w:rPr>
                <w:spacing w:val="-2"/>
                <w:sz w:val="24"/>
              </w:rPr>
              <w:t xml:space="preserve"> </w:t>
            </w:r>
            <w:r>
              <w:rPr>
                <w:sz w:val="24"/>
              </w:rPr>
              <w:t>змішаних</w:t>
            </w:r>
            <w:r>
              <w:rPr>
                <w:spacing w:val="-3"/>
                <w:sz w:val="24"/>
              </w:rPr>
              <w:t xml:space="preserve"> </w:t>
            </w:r>
            <w:r>
              <w:rPr>
                <w:sz w:val="24"/>
              </w:rPr>
              <w:t>побутові</w:t>
            </w:r>
            <w:r>
              <w:rPr>
                <w:spacing w:val="-2"/>
                <w:sz w:val="24"/>
              </w:rPr>
              <w:t xml:space="preserve"> відходів</w:t>
            </w:r>
          </w:p>
        </w:tc>
        <w:tc>
          <w:tcPr>
            <w:tcW w:w="1813" w:type="dxa"/>
          </w:tcPr>
          <w:p w14:paraId="4BB3599A" w14:textId="77777777" w:rsidR="001A6F49" w:rsidRDefault="00000000">
            <w:pPr>
              <w:pStyle w:val="TableParagraph"/>
              <w:spacing w:line="256" w:lineRule="exact"/>
              <w:ind w:left="5" w:right="1"/>
              <w:rPr>
                <w:sz w:val="24"/>
              </w:rPr>
            </w:pPr>
            <w:r>
              <w:rPr>
                <w:sz w:val="24"/>
              </w:rPr>
              <w:t>тис.</w:t>
            </w:r>
            <w:r>
              <w:rPr>
                <w:spacing w:val="-1"/>
                <w:sz w:val="24"/>
              </w:rPr>
              <w:t xml:space="preserve"> </w:t>
            </w:r>
            <w:r>
              <w:rPr>
                <w:spacing w:val="-4"/>
                <w:sz w:val="24"/>
              </w:rPr>
              <w:t>тонн</w:t>
            </w:r>
          </w:p>
        </w:tc>
        <w:tc>
          <w:tcPr>
            <w:tcW w:w="1867" w:type="dxa"/>
          </w:tcPr>
          <w:p w14:paraId="3A814136" w14:textId="77777777" w:rsidR="001A6F49" w:rsidRDefault="00000000">
            <w:pPr>
              <w:pStyle w:val="TableParagraph"/>
              <w:spacing w:line="256" w:lineRule="exact"/>
              <w:ind w:left="21" w:right="18"/>
              <w:rPr>
                <w:sz w:val="24"/>
              </w:rPr>
            </w:pPr>
            <w:r>
              <w:rPr>
                <w:spacing w:val="-2"/>
                <w:sz w:val="24"/>
              </w:rPr>
              <w:t>щорічно</w:t>
            </w:r>
          </w:p>
        </w:tc>
      </w:tr>
      <w:tr w:rsidR="001A6F49" w14:paraId="714CE80C" w14:textId="77777777">
        <w:trPr>
          <w:trHeight w:val="551"/>
        </w:trPr>
        <w:tc>
          <w:tcPr>
            <w:tcW w:w="6240" w:type="dxa"/>
          </w:tcPr>
          <w:p w14:paraId="68D0B1FC" w14:textId="77777777" w:rsidR="001A6F49" w:rsidRDefault="00000000">
            <w:pPr>
              <w:pStyle w:val="TableParagraph"/>
              <w:spacing w:line="276" w:lineRule="exact"/>
              <w:ind w:left="57" w:right="24"/>
              <w:jc w:val="left"/>
              <w:rPr>
                <w:sz w:val="24"/>
              </w:rPr>
            </w:pPr>
            <w:r>
              <w:rPr>
                <w:sz w:val="24"/>
              </w:rPr>
              <w:t>Відсоток</w:t>
            </w:r>
            <w:r>
              <w:rPr>
                <w:spacing w:val="-6"/>
                <w:sz w:val="24"/>
              </w:rPr>
              <w:t xml:space="preserve"> </w:t>
            </w:r>
            <w:r>
              <w:rPr>
                <w:sz w:val="24"/>
              </w:rPr>
              <w:t>охоплення</w:t>
            </w:r>
            <w:r>
              <w:rPr>
                <w:spacing w:val="-10"/>
                <w:sz w:val="24"/>
              </w:rPr>
              <w:t xml:space="preserve"> </w:t>
            </w:r>
            <w:r>
              <w:rPr>
                <w:sz w:val="24"/>
              </w:rPr>
              <w:t>населення</w:t>
            </w:r>
            <w:r>
              <w:rPr>
                <w:spacing w:val="-7"/>
                <w:sz w:val="24"/>
              </w:rPr>
              <w:t xml:space="preserve"> </w:t>
            </w:r>
            <w:r>
              <w:rPr>
                <w:sz w:val="24"/>
              </w:rPr>
              <w:t>послугою</w:t>
            </w:r>
            <w:r>
              <w:rPr>
                <w:spacing w:val="-7"/>
                <w:sz w:val="24"/>
              </w:rPr>
              <w:t xml:space="preserve"> </w:t>
            </w:r>
            <w:r>
              <w:rPr>
                <w:sz w:val="24"/>
              </w:rPr>
              <w:t>з</w:t>
            </w:r>
            <w:r>
              <w:rPr>
                <w:spacing w:val="-6"/>
                <w:sz w:val="24"/>
              </w:rPr>
              <w:t xml:space="preserve"> </w:t>
            </w:r>
            <w:r>
              <w:rPr>
                <w:sz w:val="24"/>
              </w:rPr>
              <w:t>управління побутовими відходами</w:t>
            </w:r>
          </w:p>
        </w:tc>
        <w:tc>
          <w:tcPr>
            <w:tcW w:w="1813" w:type="dxa"/>
          </w:tcPr>
          <w:p w14:paraId="2948FD45" w14:textId="77777777" w:rsidR="001A6F49" w:rsidRDefault="00000000">
            <w:pPr>
              <w:pStyle w:val="TableParagraph"/>
              <w:spacing w:before="138"/>
              <w:ind w:left="5" w:right="4"/>
              <w:rPr>
                <w:sz w:val="24"/>
              </w:rPr>
            </w:pPr>
            <w:r>
              <w:rPr>
                <w:spacing w:val="-10"/>
                <w:sz w:val="24"/>
              </w:rPr>
              <w:t>%</w:t>
            </w:r>
          </w:p>
        </w:tc>
        <w:tc>
          <w:tcPr>
            <w:tcW w:w="1867" w:type="dxa"/>
          </w:tcPr>
          <w:p w14:paraId="7029090B" w14:textId="77777777" w:rsidR="001A6F49" w:rsidRDefault="00000000">
            <w:pPr>
              <w:pStyle w:val="TableParagraph"/>
              <w:spacing w:before="138"/>
              <w:ind w:left="21" w:right="18"/>
              <w:rPr>
                <w:sz w:val="24"/>
              </w:rPr>
            </w:pPr>
            <w:r>
              <w:rPr>
                <w:spacing w:val="-2"/>
                <w:sz w:val="24"/>
              </w:rPr>
              <w:t>щорічно</w:t>
            </w:r>
          </w:p>
        </w:tc>
      </w:tr>
      <w:tr w:rsidR="001A6F49" w14:paraId="35D13CEE" w14:textId="77777777">
        <w:trPr>
          <w:trHeight w:val="553"/>
        </w:trPr>
        <w:tc>
          <w:tcPr>
            <w:tcW w:w="6240" w:type="dxa"/>
          </w:tcPr>
          <w:p w14:paraId="2E6F1AB5" w14:textId="77777777" w:rsidR="001A6F49" w:rsidRDefault="00000000">
            <w:pPr>
              <w:pStyle w:val="TableParagraph"/>
              <w:spacing w:before="137"/>
              <w:ind w:left="57"/>
              <w:jc w:val="left"/>
              <w:rPr>
                <w:sz w:val="24"/>
              </w:rPr>
            </w:pPr>
            <w:r>
              <w:rPr>
                <w:sz w:val="24"/>
              </w:rPr>
              <w:t>Кількість</w:t>
            </w:r>
            <w:r>
              <w:rPr>
                <w:spacing w:val="-8"/>
                <w:sz w:val="24"/>
              </w:rPr>
              <w:t xml:space="preserve"> </w:t>
            </w:r>
            <w:r>
              <w:rPr>
                <w:sz w:val="24"/>
              </w:rPr>
              <w:t>зібраних</w:t>
            </w:r>
            <w:r>
              <w:rPr>
                <w:spacing w:val="-7"/>
                <w:sz w:val="24"/>
              </w:rPr>
              <w:t xml:space="preserve"> </w:t>
            </w:r>
            <w:r>
              <w:rPr>
                <w:sz w:val="24"/>
              </w:rPr>
              <w:t>побутових</w:t>
            </w:r>
            <w:r>
              <w:rPr>
                <w:spacing w:val="-5"/>
                <w:sz w:val="24"/>
              </w:rPr>
              <w:t xml:space="preserve"> </w:t>
            </w:r>
            <w:r>
              <w:rPr>
                <w:spacing w:val="-2"/>
                <w:sz w:val="24"/>
              </w:rPr>
              <w:t>відходів</w:t>
            </w:r>
          </w:p>
        </w:tc>
        <w:tc>
          <w:tcPr>
            <w:tcW w:w="1813" w:type="dxa"/>
          </w:tcPr>
          <w:p w14:paraId="77605F74" w14:textId="77777777" w:rsidR="001A6F49" w:rsidRDefault="00000000">
            <w:pPr>
              <w:pStyle w:val="TableParagraph"/>
              <w:spacing w:line="270" w:lineRule="atLeast"/>
              <w:ind w:left="533" w:hanging="296"/>
              <w:jc w:val="left"/>
              <w:rPr>
                <w:sz w:val="24"/>
              </w:rPr>
            </w:pPr>
            <w:r>
              <w:rPr>
                <w:sz w:val="24"/>
              </w:rPr>
              <w:t>тонн/рік</w:t>
            </w:r>
            <w:r>
              <w:rPr>
                <w:spacing w:val="-15"/>
                <w:sz w:val="24"/>
              </w:rPr>
              <w:t xml:space="preserve"> </w:t>
            </w:r>
            <w:r>
              <w:rPr>
                <w:sz w:val="24"/>
              </w:rPr>
              <w:t>на</w:t>
            </w:r>
            <w:r>
              <w:rPr>
                <w:spacing w:val="-15"/>
                <w:sz w:val="24"/>
              </w:rPr>
              <w:t xml:space="preserve"> </w:t>
            </w:r>
            <w:r>
              <w:rPr>
                <w:sz w:val="24"/>
              </w:rPr>
              <w:t xml:space="preserve">1 </w:t>
            </w:r>
            <w:r>
              <w:rPr>
                <w:spacing w:val="-2"/>
                <w:sz w:val="24"/>
              </w:rPr>
              <w:t>жителя</w:t>
            </w:r>
          </w:p>
        </w:tc>
        <w:tc>
          <w:tcPr>
            <w:tcW w:w="1867" w:type="dxa"/>
          </w:tcPr>
          <w:p w14:paraId="473ACCD7" w14:textId="77777777" w:rsidR="001A6F49" w:rsidRDefault="00000000">
            <w:pPr>
              <w:pStyle w:val="TableParagraph"/>
              <w:spacing w:before="137"/>
              <w:ind w:left="21" w:right="18"/>
              <w:rPr>
                <w:sz w:val="24"/>
              </w:rPr>
            </w:pPr>
            <w:r>
              <w:rPr>
                <w:spacing w:val="-2"/>
                <w:sz w:val="24"/>
              </w:rPr>
              <w:t>щорічно</w:t>
            </w:r>
          </w:p>
        </w:tc>
      </w:tr>
      <w:tr w:rsidR="001A6F49" w14:paraId="4E7F7111" w14:textId="77777777">
        <w:trPr>
          <w:trHeight w:val="551"/>
        </w:trPr>
        <w:tc>
          <w:tcPr>
            <w:tcW w:w="6240" w:type="dxa"/>
          </w:tcPr>
          <w:p w14:paraId="371B54B9" w14:textId="77777777" w:rsidR="001A6F49" w:rsidRDefault="00000000">
            <w:pPr>
              <w:pStyle w:val="TableParagraph"/>
              <w:spacing w:line="276" w:lineRule="exact"/>
              <w:ind w:left="57" w:right="24"/>
              <w:jc w:val="left"/>
              <w:rPr>
                <w:sz w:val="24"/>
              </w:rPr>
            </w:pPr>
            <w:r>
              <w:rPr>
                <w:sz w:val="24"/>
              </w:rPr>
              <w:t>Частка</w:t>
            </w:r>
            <w:r>
              <w:rPr>
                <w:spacing w:val="-7"/>
                <w:sz w:val="24"/>
              </w:rPr>
              <w:t xml:space="preserve"> </w:t>
            </w:r>
            <w:r>
              <w:rPr>
                <w:sz w:val="24"/>
              </w:rPr>
              <w:t>роздільно</w:t>
            </w:r>
            <w:r>
              <w:rPr>
                <w:spacing w:val="-9"/>
                <w:sz w:val="24"/>
              </w:rPr>
              <w:t xml:space="preserve"> </w:t>
            </w:r>
            <w:r>
              <w:rPr>
                <w:sz w:val="24"/>
              </w:rPr>
              <w:t>зібраних</w:t>
            </w:r>
            <w:r>
              <w:rPr>
                <w:spacing w:val="-6"/>
                <w:sz w:val="24"/>
              </w:rPr>
              <w:t xml:space="preserve"> </w:t>
            </w:r>
            <w:r>
              <w:rPr>
                <w:sz w:val="24"/>
              </w:rPr>
              <w:t>побутових</w:t>
            </w:r>
            <w:r>
              <w:rPr>
                <w:spacing w:val="-6"/>
                <w:sz w:val="24"/>
              </w:rPr>
              <w:t xml:space="preserve"> </w:t>
            </w:r>
            <w:r>
              <w:rPr>
                <w:sz w:val="24"/>
              </w:rPr>
              <w:t>відходів</w:t>
            </w:r>
            <w:r>
              <w:rPr>
                <w:spacing w:val="-7"/>
                <w:sz w:val="24"/>
              </w:rPr>
              <w:t xml:space="preserve"> </w:t>
            </w:r>
            <w:r>
              <w:rPr>
                <w:sz w:val="24"/>
              </w:rPr>
              <w:t>у</w:t>
            </w:r>
            <w:r>
              <w:rPr>
                <w:spacing w:val="-6"/>
                <w:sz w:val="24"/>
              </w:rPr>
              <w:t xml:space="preserve"> </w:t>
            </w:r>
            <w:r>
              <w:rPr>
                <w:sz w:val="24"/>
              </w:rPr>
              <w:t>загальній масі побутових відходів</w:t>
            </w:r>
          </w:p>
        </w:tc>
        <w:tc>
          <w:tcPr>
            <w:tcW w:w="1813" w:type="dxa"/>
          </w:tcPr>
          <w:p w14:paraId="2E8E0404" w14:textId="77777777" w:rsidR="001A6F49" w:rsidRDefault="00000000">
            <w:pPr>
              <w:pStyle w:val="TableParagraph"/>
              <w:spacing w:before="135"/>
              <w:ind w:left="5" w:right="4"/>
              <w:rPr>
                <w:sz w:val="24"/>
              </w:rPr>
            </w:pPr>
            <w:r>
              <w:rPr>
                <w:spacing w:val="-10"/>
                <w:sz w:val="24"/>
              </w:rPr>
              <w:t>%</w:t>
            </w:r>
          </w:p>
        </w:tc>
        <w:tc>
          <w:tcPr>
            <w:tcW w:w="1867" w:type="dxa"/>
          </w:tcPr>
          <w:p w14:paraId="193CD9E2" w14:textId="77777777" w:rsidR="001A6F49" w:rsidRDefault="00000000">
            <w:pPr>
              <w:pStyle w:val="TableParagraph"/>
              <w:spacing w:before="135"/>
              <w:ind w:left="21" w:right="18"/>
              <w:rPr>
                <w:sz w:val="24"/>
              </w:rPr>
            </w:pPr>
            <w:r>
              <w:rPr>
                <w:spacing w:val="-2"/>
                <w:sz w:val="24"/>
              </w:rPr>
              <w:t>щорічно</w:t>
            </w:r>
          </w:p>
        </w:tc>
      </w:tr>
      <w:tr w:rsidR="001A6F49" w14:paraId="15126130" w14:textId="77777777">
        <w:trPr>
          <w:trHeight w:val="551"/>
        </w:trPr>
        <w:tc>
          <w:tcPr>
            <w:tcW w:w="6240" w:type="dxa"/>
          </w:tcPr>
          <w:p w14:paraId="0A217B56" w14:textId="77777777" w:rsidR="001A6F49" w:rsidRDefault="00000000">
            <w:pPr>
              <w:pStyle w:val="TableParagraph"/>
              <w:spacing w:line="276" w:lineRule="exact"/>
              <w:ind w:left="57" w:right="24"/>
              <w:jc w:val="left"/>
              <w:rPr>
                <w:sz w:val="24"/>
              </w:rPr>
            </w:pPr>
            <w:r>
              <w:rPr>
                <w:sz w:val="24"/>
              </w:rPr>
              <w:t>Кількість придбаного обладнання, спецтехніки для збирання</w:t>
            </w:r>
            <w:r>
              <w:rPr>
                <w:spacing w:val="-8"/>
                <w:sz w:val="24"/>
              </w:rPr>
              <w:t xml:space="preserve"> </w:t>
            </w:r>
            <w:r>
              <w:rPr>
                <w:sz w:val="24"/>
              </w:rPr>
              <w:t>перевезення</w:t>
            </w:r>
            <w:r>
              <w:rPr>
                <w:spacing w:val="-8"/>
                <w:sz w:val="24"/>
              </w:rPr>
              <w:t xml:space="preserve"> </w:t>
            </w:r>
            <w:r>
              <w:rPr>
                <w:sz w:val="24"/>
              </w:rPr>
              <w:t>та</w:t>
            </w:r>
            <w:r>
              <w:rPr>
                <w:spacing w:val="-9"/>
                <w:sz w:val="24"/>
              </w:rPr>
              <w:t xml:space="preserve"> </w:t>
            </w:r>
            <w:r>
              <w:rPr>
                <w:sz w:val="24"/>
              </w:rPr>
              <w:t>складування</w:t>
            </w:r>
            <w:r>
              <w:rPr>
                <w:spacing w:val="-8"/>
                <w:sz w:val="24"/>
              </w:rPr>
              <w:t xml:space="preserve"> </w:t>
            </w:r>
            <w:r>
              <w:rPr>
                <w:sz w:val="24"/>
              </w:rPr>
              <w:t>побутових</w:t>
            </w:r>
            <w:r>
              <w:rPr>
                <w:spacing w:val="-8"/>
                <w:sz w:val="24"/>
              </w:rPr>
              <w:t xml:space="preserve"> </w:t>
            </w:r>
            <w:r>
              <w:rPr>
                <w:sz w:val="24"/>
              </w:rPr>
              <w:t>відходів</w:t>
            </w:r>
          </w:p>
        </w:tc>
        <w:tc>
          <w:tcPr>
            <w:tcW w:w="1813" w:type="dxa"/>
          </w:tcPr>
          <w:p w14:paraId="418543C5" w14:textId="77777777" w:rsidR="001A6F49" w:rsidRDefault="00000000">
            <w:pPr>
              <w:pStyle w:val="TableParagraph"/>
              <w:spacing w:before="135"/>
              <w:ind w:left="5" w:right="4"/>
              <w:rPr>
                <w:sz w:val="24"/>
              </w:rPr>
            </w:pPr>
            <w:r>
              <w:rPr>
                <w:spacing w:val="-2"/>
                <w:sz w:val="24"/>
              </w:rPr>
              <w:t>одиниць</w:t>
            </w:r>
          </w:p>
        </w:tc>
        <w:tc>
          <w:tcPr>
            <w:tcW w:w="1867" w:type="dxa"/>
          </w:tcPr>
          <w:p w14:paraId="3085B8E1" w14:textId="77777777" w:rsidR="001A6F49" w:rsidRDefault="00000000">
            <w:pPr>
              <w:pStyle w:val="TableParagraph"/>
              <w:spacing w:before="135"/>
              <w:ind w:left="21" w:right="18"/>
              <w:rPr>
                <w:sz w:val="24"/>
              </w:rPr>
            </w:pPr>
            <w:r>
              <w:rPr>
                <w:spacing w:val="-2"/>
                <w:sz w:val="24"/>
              </w:rPr>
              <w:t>щорічно</w:t>
            </w:r>
          </w:p>
        </w:tc>
      </w:tr>
      <w:tr w:rsidR="001A6F49" w14:paraId="32FBB312" w14:textId="77777777">
        <w:trPr>
          <w:trHeight w:val="274"/>
        </w:trPr>
        <w:tc>
          <w:tcPr>
            <w:tcW w:w="6240" w:type="dxa"/>
          </w:tcPr>
          <w:p w14:paraId="7D2732EB" w14:textId="77777777" w:rsidR="001A6F49" w:rsidRDefault="00000000">
            <w:pPr>
              <w:pStyle w:val="TableParagraph"/>
              <w:spacing w:line="255" w:lineRule="exact"/>
              <w:ind w:left="57"/>
              <w:jc w:val="left"/>
              <w:rPr>
                <w:sz w:val="24"/>
              </w:rPr>
            </w:pPr>
            <w:r>
              <w:rPr>
                <w:sz w:val="24"/>
              </w:rPr>
              <w:t>Кількість</w:t>
            </w:r>
            <w:r>
              <w:rPr>
                <w:spacing w:val="-7"/>
                <w:sz w:val="24"/>
              </w:rPr>
              <w:t xml:space="preserve"> </w:t>
            </w:r>
            <w:r>
              <w:rPr>
                <w:sz w:val="24"/>
              </w:rPr>
              <w:t>пунктів,</w:t>
            </w:r>
            <w:r>
              <w:rPr>
                <w:spacing w:val="-5"/>
                <w:sz w:val="24"/>
              </w:rPr>
              <w:t xml:space="preserve"> </w:t>
            </w:r>
            <w:r>
              <w:rPr>
                <w:sz w:val="24"/>
              </w:rPr>
              <w:t>контейнерів</w:t>
            </w:r>
            <w:r>
              <w:rPr>
                <w:spacing w:val="-6"/>
                <w:sz w:val="24"/>
              </w:rPr>
              <w:t xml:space="preserve"> </w:t>
            </w:r>
            <w:r>
              <w:rPr>
                <w:sz w:val="24"/>
              </w:rPr>
              <w:t>для</w:t>
            </w:r>
            <w:r>
              <w:rPr>
                <w:spacing w:val="-5"/>
                <w:sz w:val="24"/>
              </w:rPr>
              <w:t xml:space="preserve"> </w:t>
            </w:r>
            <w:r>
              <w:rPr>
                <w:sz w:val="24"/>
              </w:rPr>
              <w:t>роздільного</w:t>
            </w:r>
            <w:r>
              <w:rPr>
                <w:spacing w:val="-4"/>
                <w:sz w:val="24"/>
              </w:rPr>
              <w:t xml:space="preserve"> </w:t>
            </w:r>
            <w:r>
              <w:rPr>
                <w:spacing w:val="-2"/>
                <w:sz w:val="24"/>
              </w:rPr>
              <w:t>збирання</w:t>
            </w:r>
          </w:p>
        </w:tc>
        <w:tc>
          <w:tcPr>
            <w:tcW w:w="1813" w:type="dxa"/>
          </w:tcPr>
          <w:p w14:paraId="63D96252" w14:textId="77777777" w:rsidR="001A6F49" w:rsidRDefault="00000000">
            <w:pPr>
              <w:pStyle w:val="TableParagraph"/>
              <w:spacing w:line="255" w:lineRule="exact"/>
              <w:ind w:left="5" w:right="4"/>
              <w:rPr>
                <w:sz w:val="24"/>
              </w:rPr>
            </w:pPr>
            <w:r>
              <w:rPr>
                <w:spacing w:val="-2"/>
                <w:sz w:val="24"/>
              </w:rPr>
              <w:t>одиниць</w:t>
            </w:r>
          </w:p>
        </w:tc>
        <w:tc>
          <w:tcPr>
            <w:tcW w:w="1867" w:type="dxa"/>
          </w:tcPr>
          <w:p w14:paraId="259DD4DC" w14:textId="77777777" w:rsidR="001A6F49" w:rsidRDefault="00000000">
            <w:pPr>
              <w:pStyle w:val="TableParagraph"/>
              <w:spacing w:line="255" w:lineRule="exact"/>
              <w:ind w:left="21" w:right="17"/>
              <w:rPr>
                <w:sz w:val="24"/>
              </w:rPr>
            </w:pPr>
            <w:r>
              <w:rPr>
                <w:spacing w:val="-2"/>
                <w:sz w:val="24"/>
              </w:rPr>
              <w:t>щорічно</w:t>
            </w:r>
          </w:p>
        </w:tc>
      </w:tr>
    </w:tbl>
    <w:p w14:paraId="7D118763" w14:textId="77777777" w:rsidR="001A6F49" w:rsidRDefault="001A6F49">
      <w:pPr>
        <w:pStyle w:val="TableParagraph"/>
        <w:spacing w:line="255" w:lineRule="exact"/>
        <w:rPr>
          <w:sz w:val="24"/>
        </w:rPr>
        <w:sectPr w:rsidR="001A6F49">
          <w:pgSz w:w="11910" w:h="16840"/>
          <w:pgMar w:top="760" w:right="566" w:bottom="920" w:left="1133" w:header="0" w:footer="732"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6"/>
        <w:gridCol w:w="1812"/>
        <w:gridCol w:w="1871"/>
      </w:tblGrid>
      <w:tr w:rsidR="001A6F49" w14:paraId="3A9FE0C8" w14:textId="77777777">
        <w:trPr>
          <w:trHeight w:val="551"/>
        </w:trPr>
        <w:tc>
          <w:tcPr>
            <w:tcW w:w="6236" w:type="dxa"/>
          </w:tcPr>
          <w:p w14:paraId="2483D69B" w14:textId="77777777" w:rsidR="001A6F49" w:rsidRDefault="00000000">
            <w:pPr>
              <w:pStyle w:val="TableParagraph"/>
              <w:spacing w:line="276" w:lineRule="exact"/>
              <w:ind w:left="57"/>
              <w:jc w:val="left"/>
              <w:rPr>
                <w:sz w:val="24"/>
              </w:rPr>
            </w:pPr>
            <w:r>
              <w:rPr>
                <w:sz w:val="24"/>
              </w:rPr>
              <w:t>та</w:t>
            </w:r>
            <w:r>
              <w:rPr>
                <w:spacing w:val="-8"/>
                <w:sz w:val="24"/>
              </w:rPr>
              <w:t xml:space="preserve"> </w:t>
            </w:r>
            <w:r>
              <w:rPr>
                <w:sz w:val="24"/>
              </w:rPr>
              <w:t>підготовки</w:t>
            </w:r>
            <w:r>
              <w:rPr>
                <w:spacing w:val="-8"/>
                <w:sz w:val="24"/>
              </w:rPr>
              <w:t xml:space="preserve"> </w:t>
            </w:r>
            <w:r>
              <w:rPr>
                <w:sz w:val="24"/>
              </w:rPr>
              <w:t>до</w:t>
            </w:r>
            <w:r>
              <w:rPr>
                <w:spacing w:val="-8"/>
                <w:sz w:val="24"/>
              </w:rPr>
              <w:t xml:space="preserve"> </w:t>
            </w:r>
            <w:r>
              <w:rPr>
                <w:sz w:val="24"/>
              </w:rPr>
              <w:t>повторного</w:t>
            </w:r>
            <w:r>
              <w:rPr>
                <w:spacing w:val="-8"/>
                <w:sz w:val="24"/>
              </w:rPr>
              <w:t xml:space="preserve"> </w:t>
            </w:r>
            <w:r>
              <w:rPr>
                <w:sz w:val="24"/>
              </w:rPr>
              <w:t>використання</w:t>
            </w:r>
            <w:r>
              <w:rPr>
                <w:spacing w:val="-10"/>
                <w:sz w:val="24"/>
              </w:rPr>
              <w:t xml:space="preserve"> </w:t>
            </w:r>
            <w:r>
              <w:rPr>
                <w:sz w:val="24"/>
              </w:rPr>
              <w:t>побутових відходів, у т.ч. небезпечних у складі побутових</w:t>
            </w:r>
          </w:p>
        </w:tc>
        <w:tc>
          <w:tcPr>
            <w:tcW w:w="1812" w:type="dxa"/>
          </w:tcPr>
          <w:p w14:paraId="70CCB2AD" w14:textId="77777777" w:rsidR="001A6F49" w:rsidRDefault="001A6F49">
            <w:pPr>
              <w:pStyle w:val="TableParagraph"/>
              <w:jc w:val="left"/>
              <w:rPr>
                <w:sz w:val="24"/>
              </w:rPr>
            </w:pPr>
          </w:p>
        </w:tc>
        <w:tc>
          <w:tcPr>
            <w:tcW w:w="1871" w:type="dxa"/>
          </w:tcPr>
          <w:p w14:paraId="77EF83CA" w14:textId="77777777" w:rsidR="001A6F49" w:rsidRDefault="001A6F49">
            <w:pPr>
              <w:pStyle w:val="TableParagraph"/>
              <w:jc w:val="left"/>
              <w:rPr>
                <w:sz w:val="24"/>
              </w:rPr>
            </w:pPr>
          </w:p>
        </w:tc>
      </w:tr>
      <w:tr w:rsidR="001A6F49" w14:paraId="32D32C07" w14:textId="77777777">
        <w:trPr>
          <w:trHeight w:val="552"/>
        </w:trPr>
        <w:tc>
          <w:tcPr>
            <w:tcW w:w="6236" w:type="dxa"/>
          </w:tcPr>
          <w:p w14:paraId="227F3100" w14:textId="77777777" w:rsidR="001A6F49" w:rsidRDefault="00000000">
            <w:pPr>
              <w:pStyle w:val="TableParagraph"/>
              <w:spacing w:line="276" w:lineRule="exact"/>
              <w:ind w:left="57"/>
              <w:jc w:val="left"/>
              <w:rPr>
                <w:sz w:val="24"/>
              </w:rPr>
            </w:pPr>
            <w:r>
              <w:rPr>
                <w:sz w:val="24"/>
              </w:rPr>
              <w:t>Обсяг</w:t>
            </w:r>
            <w:r>
              <w:rPr>
                <w:spacing w:val="-7"/>
                <w:sz w:val="24"/>
              </w:rPr>
              <w:t xml:space="preserve"> </w:t>
            </w:r>
            <w:r>
              <w:rPr>
                <w:sz w:val="24"/>
              </w:rPr>
              <w:t>побутових</w:t>
            </w:r>
            <w:r>
              <w:rPr>
                <w:spacing w:val="-6"/>
                <w:sz w:val="24"/>
              </w:rPr>
              <w:t xml:space="preserve"> </w:t>
            </w:r>
            <w:r>
              <w:rPr>
                <w:sz w:val="24"/>
              </w:rPr>
              <w:t>відходів,</w:t>
            </w:r>
            <w:r>
              <w:rPr>
                <w:spacing w:val="-6"/>
                <w:sz w:val="24"/>
              </w:rPr>
              <w:t xml:space="preserve"> </w:t>
            </w:r>
            <w:r>
              <w:rPr>
                <w:sz w:val="24"/>
              </w:rPr>
              <w:t>що</w:t>
            </w:r>
            <w:r>
              <w:rPr>
                <w:spacing w:val="-6"/>
                <w:sz w:val="24"/>
              </w:rPr>
              <w:t xml:space="preserve"> </w:t>
            </w:r>
            <w:r>
              <w:rPr>
                <w:sz w:val="24"/>
              </w:rPr>
              <w:t>відновлені</w:t>
            </w:r>
            <w:r>
              <w:rPr>
                <w:spacing w:val="-6"/>
                <w:sz w:val="24"/>
              </w:rPr>
              <w:t xml:space="preserve"> </w:t>
            </w:r>
            <w:r>
              <w:rPr>
                <w:sz w:val="24"/>
              </w:rPr>
              <w:t>на</w:t>
            </w:r>
            <w:r>
              <w:rPr>
                <w:spacing w:val="-7"/>
                <w:sz w:val="24"/>
              </w:rPr>
              <w:t xml:space="preserve"> </w:t>
            </w:r>
            <w:r>
              <w:rPr>
                <w:sz w:val="24"/>
              </w:rPr>
              <w:t>об’єктах</w:t>
            </w:r>
            <w:r>
              <w:rPr>
                <w:spacing w:val="-6"/>
                <w:sz w:val="24"/>
              </w:rPr>
              <w:t xml:space="preserve"> </w:t>
            </w:r>
            <w:r>
              <w:rPr>
                <w:sz w:val="24"/>
              </w:rPr>
              <w:t>з оброблення та видалення таких відходів</w:t>
            </w:r>
          </w:p>
        </w:tc>
        <w:tc>
          <w:tcPr>
            <w:tcW w:w="1812" w:type="dxa"/>
          </w:tcPr>
          <w:p w14:paraId="04878666" w14:textId="77777777" w:rsidR="001A6F49" w:rsidRDefault="00000000">
            <w:pPr>
              <w:pStyle w:val="TableParagraph"/>
              <w:spacing w:before="138"/>
              <w:ind w:left="13"/>
              <w:rPr>
                <w:sz w:val="24"/>
              </w:rPr>
            </w:pPr>
            <w:r>
              <w:rPr>
                <w:sz w:val="24"/>
              </w:rPr>
              <w:t>тис.</w:t>
            </w:r>
            <w:r>
              <w:rPr>
                <w:spacing w:val="-1"/>
                <w:sz w:val="24"/>
              </w:rPr>
              <w:t xml:space="preserve"> </w:t>
            </w:r>
            <w:r>
              <w:rPr>
                <w:spacing w:val="-4"/>
                <w:sz w:val="24"/>
              </w:rPr>
              <w:t>тонн</w:t>
            </w:r>
          </w:p>
        </w:tc>
        <w:tc>
          <w:tcPr>
            <w:tcW w:w="1871" w:type="dxa"/>
          </w:tcPr>
          <w:p w14:paraId="5E3BAFC6" w14:textId="77777777" w:rsidR="001A6F49" w:rsidRDefault="00000000">
            <w:pPr>
              <w:pStyle w:val="TableParagraph"/>
              <w:spacing w:before="138"/>
              <w:ind w:left="9"/>
              <w:rPr>
                <w:sz w:val="24"/>
              </w:rPr>
            </w:pPr>
            <w:r>
              <w:rPr>
                <w:spacing w:val="-2"/>
                <w:sz w:val="24"/>
              </w:rPr>
              <w:t>щорічно</w:t>
            </w:r>
          </w:p>
        </w:tc>
      </w:tr>
      <w:tr w:rsidR="001A6F49" w14:paraId="283B005D" w14:textId="77777777">
        <w:trPr>
          <w:trHeight w:val="553"/>
        </w:trPr>
        <w:tc>
          <w:tcPr>
            <w:tcW w:w="6236" w:type="dxa"/>
          </w:tcPr>
          <w:p w14:paraId="6A4CCE00" w14:textId="77777777" w:rsidR="001A6F49" w:rsidRDefault="00000000">
            <w:pPr>
              <w:pStyle w:val="TableParagraph"/>
              <w:spacing w:line="270" w:lineRule="atLeast"/>
              <w:ind w:left="57"/>
              <w:jc w:val="left"/>
              <w:rPr>
                <w:sz w:val="24"/>
              </w:rPr>
            </w:pPr>
            <w:r>
              <w:rPr>
                <w:sz w:val="24"/>
              </w:rPr>
              <w:t>Зменшення</w:t>
            </w:r>
            <w:r>
              <w:rPr>
                <w:spacing w:val="-6"/>
                <w:sz w:val="24"/>
              </w:rPr>
              <w:t xml:space="preserve"> </w:t>
            </w:r>
            <w:r>
              <w:rPr>
                <w:sz w:val="24"/>
              </w:rPr>
              <w:t>загального</w:t>
            </w:r>
            <w:r>
              <w:rPr>
                <w:spacing w:val="-9"/>
                <w:sz w:val="24"/>
              </w:rPr>
              <w:t xml:space="preserve"> </w:t>
            </w:r>
            <w:r>
              <w:rPr>
                <w:sz w:val="24"/>
              </w:rPr>
              <w:t>обсягу</w:t>
            </w:r>
            <w:r>
              <w:rPr>
                <w:spacing w:val="-6"/>
                <w:sz w:val="24"/>
              </w:rPr>
              <w:t xml:space="preserve"> </w:t>
            </w:r>
            <w:r>
              <w:rPr>
                <w:sz w:val="24"/>
              </w:rPr>
              <w:t>відходів,</w:t>
            </w:r>
            <w:r>
              <w:rPr>
                <w:spacing w:val="-6"/>
                <w:sz w:val="24"/>
              </w:rPr>
              <w:t xml:space="preserve"> </w:t>
            </w:r>
            <w:r>
              <w:rPr>
                <w:sz w:val="24"/>
              </w:rPr>
              <w:t>що</w:t>
            </w:r>
            <w:r>
              <w:rPr>
                <w:spacing w:val="-6"/>
                <w:sz w:val="24"/>
              </w:rPr>
              <w:t xml:space="preserve"> </w:t>
            </w:r>
            <w:r>
              <w:rPr>
                <w:sz w:val="24"/>
              </w:rPr>
              <w:t>видаляються</w:t>
            </w:r>
            <w:r>
              <w:rPr>
                <w:spacing w:val="-6"/>
                <w:sz w:val="24"/>
              </w:rPr>
              <w:t xml:space="preserve"> </w:t>
            </w:r>
            <w:r>
              <w:rPr>
                <w:sz w:val="24"/>
              </w:rPr>
              <w:t xml:space="preserve">на </w:t>
            </w:r>
            <w:r>
              <w:rPr>
                <w:spacing w:val="-2"/>
                <w:sz w:val="24"/>
              </w:rPr>
              <w:t>полігони</w:t>
            </w:r>
          </w:p>
        </w:tc>
        <w:tc>
          <w:tcPr>
            <w:tcW w:w="1812" w:type="dxa"/>
          </w:tcPr>
          <w:p w14:paraId="1F87BE74" w14:textId="77777777" w:rsidR="001A6F49" w:rsidRDefault="00000000">
            <w:pPr>
              <w:pStyle w:val="TableParagraph"/>
              <w:spacing w:before="137"/>
              <w:ind w:left="13" w:right="3"/>
              <w:rPr>
                <w:sz w:val="24"/>
              </w:rPr>
            </w:pPr>
            <w:r>
              <w:rPr>
                <w:spacing w:val="-10"/>
                <w:sz w:val="24"/>
              </w:rPr>
              <w:t>%</w:t>
            </w:r>
          </w:p>
        </w:tc>
        <w:tc>
          <w:tcPr>
            <w:tcW w:w="1871" w:type="dxa"/>
          </w:tcPr>
          <w:p w14:paraId="35A2238F" w14:textId="77777777" w:rsidR="001A6F49" w:rsidRDefault="00000000">
            <w:pPr>
              <w:pStyle w:val="TableParagraph"/>
              <w:spacing w:before="137"/>
              <w:ind w:left="9"/>
              <w:rPr>
                <w:sz w:val="24"/>
              </w:rPr>
            </w:pPr>
            <w:r>
              <w:rPr>
                <w:spacing w:val="-2"/>
                <w:sz w:val="24"/>
              </w:rPr>
              <w:t>щорічно</w:t>
            </w:r>
          </w:p>
        </w:tc>
      </w:tr>
      <w:tr w:rsidR="001A6F49" w14:paraId="6E79021A" w14:textId="77777777">
        <w:trPr>
          <w:trHeight w:val="275"/>
        </w:trPr>
        <w:tc>
          <w:tcPr>
            <w:tcW w:w="6236" w:type="dxa"/>
          </w:tcPr>
          <w:p w14:paraId="7A89BA56" w14:textId="77777777" w:rsidR="001A6F49" w:rsidRDefault="00000000">
            <w:pPr>
              <w:pStyle w:val="TableParagraph"/>
              <w:spacing w:line="256" w:lineRule="exact"/>
              <w:ind w:left="57"/>
              <w:jc w:val="left"/>
              <w:rPr>
                <w:sz w:val="24"/>
              </w:rPr>
            </w:pPr>
            <w:r>
              <w:rPr>
                <w:sz w:val="24"/>
              </w:rPr>
              <w:t>Проведення</w:t>
            </w:r>
            <w:r>
              <w:rPr>
                <w:spacing w:val="-4"/>
                <w:sz w:val="24"/>
              </w:rPr>
              <w:t xml:space="preserve"> </w:t>
            </w:r>
            <w:r>
              <w:rPr>
                <w:sz w:val="24"/>
              </w:rPr>
              <w:t>рекультивації</w:t>
            </w:r>
            <w:r>
              <w:rPr>
                <w:spacing w:val="-4"/>
                <w:sz w:val="24"/>
              </w:rPr>
              <w:t xml:space="preserve"> </w:t>
            </w:r>
            <w:r>
              <w:rPr>
                <w:sz w:val="24"/>
              </w:rPr>
              <w:t>звалищ</w:t>
            </w:r>
            <w:r>
              <w:rPr>
                <w:spacing w:val="-6"/>
                <w:sz w:val="24"/>
              </w:rPr>
              <w:t xml:space="preserve"> </w:t>
            </w:r>
            <w:r>
              <w:rPr>
                <w:sz w:val="24"/>
              </w:rPr>
              <w:t>і</w:t>
            </w:r>
            <w:r>
              <w:rPr>
                <w:spacing w:val="-4"/>
                <w:sz w:val="24"/>
              </w:rPr>
              <w:t xml:space="preserve"> </w:t>
            </w:r>
            <w:r>
              <w:rPr>
                <w:sz w:val="24"/>
              </w:rPr>
              <w:t>полігонів</w:t>
            </w:r>
            <w:r>
              <w:rPr>
                <w:spacing w:val="-4"/>
                <w:sz w:val="24"/>
              </w:rPr>
              <w:t xml:space="preserve"> </w:t>
            </w:r>
            <w:r>
              <w:rPr>
                <w:spacing w:val="-2"/>
                <w:sz w:val="24"/>
              </w:rPr>
              <w:t>відходів</w:t>
            </w:r>
          </w:p>
        </w:tc>
        <w:tc>
          <w:tcPr>
            <w:tcW w:w="1812" w:type="dxa"/>
          </w:tcPr>
          <w:p w14:paraId="10BE6B2F" w14:textId="77777777" w:rsidR="001A6F49" w:rsidRDefault="00000000">
            <w:pPr>
              <w:pStyle w:val="TableParagraph"/>
              <w:spacing w:line="256" w:lineRule="exact"/>
              <w:ind w:left="13" w:right="3"/>
              <w:rPr>
                <w:sz w:val="24"/>
              </w:rPr>
            </w:pPr>
            <w:r>
              <w:rPr>
                <w:spacing w:val="-5"/>
                <w:sz w:val="24"/>
              </w:rPr>
              <w:t>га</w:t>
            </w:r>
          </w:p>
        </w:tc>
        <w:tc>
          <w:tcPr>
            <w:tcW w:w="1871" w:type="dxa"/>
          </w:tcPr>
          <w:p w14:paraId="742299F3" w14:textId="77777777" w:rsidR="001A6F49" w:rsidRDefault="00000000">
            <w:pPr>
              <w:pStyle w:val="TableParagraph"/>
              <w:spacing w:line="256" w:lineRule="exact"/>
              <w:ind w:left="9"/>
              <w:rPr>
                <w:sz w:val="24"/>
              </w:rPr>
            </w:pPr>
            <w:r>
              <w:rPr>
                <w:spacing w:val="-2"/>
                <w:sz w:val="24"/>
              </w:rPr>
              <w:t>щорічно</w:t>
            </w:r>
          </w:p>
        </w:tc>
      </w:tr>
      <w:tr w:rsidR="001A6F49" w14:paraId="11A3DB7B" w14:textId="77777777">
        <w:trPr>
          <w:trHeight w:val="551"/>
        </w:trPr>
        <w:tc>
          <w:tcPr>
            <w:tcW w:w="6236" w:type="dxa"/>
          </w:tcPr>
          <w:p w14:paraId="33527EFB" w14:textId="77777777" w:rsidR="001A6F49" w:rsidRDefault="00000000">
            <w:pPr>
              <w:pStyle w:val="TableParagraph"/>
              <w:spacing w:line="276" w:lineRule="exact"/>
              <w:ind w:left="57"/>
              <w:jc w:val="left"/>
              <w:rPr>
                <w:sz w:val="24"/>
              </w:rPr>
            </w:pPr>
            <w:r>
              <w:rPr>
                <w:sz w:val="24"/>
              </w:rPr>
              <w:t>Розроблення</w:t>
            </w:r>
            <w:r>
              <w:rPr>
                <w:spacing w:val="-10"/>
                <w:sz w:val="24"/>
              </w:rPr>
              <w:t xml:space="preserve"> </w:t>
            </w:r>
            <w:r>
              <w:rPr>
                <w:sz w:val="24"/>
              </w:rPr>
              <w:t>плану/програми</w:t>
            </w:r>
            <w:r>
              <w:rPr>
                <w:spacing w:val="-10"/>
                <w:sz w:val="24"/>
              </w:rPr>
              <w:t xml:space="preserve"> </w:t>
            </w:r>
            <w:r>
              <w:rPr>
                <w:sz w:val="24"/>
              </w:rPr>
              <w:t>із</w:t>
            </w:r>
            <w:r>
              <w:rPr>
                <w:spacing w:val="-10"/>
                <w:sz w:val="24"/>
              </w:rPr>
              <w:t xml:space="preserve"> </w:t>
            </w:r>
            <w:r>
              <w:rPr>
                <w:sz w:val="24"/>
              </w:rPr>
              <w:t>проведення</w:t>
            </w:r>
            <w:r>
              <w:rPr>
                <w:spacing w:val="-10"/>
                <w:sz w:val="24"/>
              </w:rPr>
              <w:t xml:space="preserve"> </w:t>
            </w:r>
            <w:r>
              <w:rPr>
                <w:sz w:val="24"/>
              </w:rPr>
              <w:t xml:space="preserve">моніторингу </w:t>
            </w:r>
            <w:r>
              <w:rPr>
                <w:spacing w:val="-2"/>
                <w:sz w:val="24"/>
              </w:rPr>
              <w:t>полігонів</w:t>
            </w:r>
          </w:p>
        </w:tc>
        <w:tc>
          <w:tcPr>
            <w:tcW w:w="1812" w:type="dxa"/>
          </w:tcPr>
          <w:p w14:paraId="7EDE2D6F" w14:textId="77777777" w:rsidR="001A6F49" w:rsidRDefault="00000000">
            <w:pPr>
              <w:pStyle w:val="TableParagraph"/>
              <w:spacing w:before="135"/>
              <w:ind w:left="13" w:right="3"/>
              <w:rPr>
                <w:sz w:val="24"/>
              </w:rPr>
            </w:pPr>
            <w:r>
              <w:rPr>
                <w:spacing w:val="-2"/>
                <w:sz w:val="24"/>
              </w:rPr>
              <w:t>одиниць</w:t>
            </w:r>
          </w:p>
        </w:tc>
        <w:tc>
          <w:tcPr>
            <w:tcW w:w="1871" w:type="dxa"/>
          </w:tcPr>
          <w:p w14:paraId="2C81FBC1" w14:textId="77777777" w:rsidR="001A6F49" w:rsidRDefault="00000000">
            <w:pPr>
              <w:pStyle w:val="TableParagraph"/>
              <w:spacing w:before="135"/>
              <w:ind w:left="9"/>
              <w:rPr>
                <w:sz w:val="24"/>
              </w:rPr>
            </w:pPr>
            <w:r>
              <w:rPr>
                <w:spacing w:val="-2"/>
                <w:sz w:val="24"/>
              </w:rPr>
              <w:t>щорічно</w:t>
            </w:r>
          </w:p>
        </w:tc>
      </w:tr>
      <w:tr w:rsidR="001A6F49" w14:paraId="299F6C72" w14:textId="77777777">
        <w:trPr>
          <w:trHeight w:val="275"/>
        </w:trPr>
        <w:tc>
          <w:tcPr>
            <w:tcW w:w="6236" w:type="dxa"/>
          </w:tcPr>
          <w:p w14:paraId="5627B248" w14:textId="77777777" w:rsidR="001A6F49" w:rsidRDefault="00000000">
            <w:pPr>
              <w:pStyle w:val="TableParagraph"/>
              <w:spacing w:line="255" w:lineRule="exact"/>
              <w:ind w:left="57"/>
              <w:jc w:val="left"/>
              <w:rPr>
                <w:sz w:val="24"/>
              </w:rPr>
            </w:pPr>
            <w:r>
              <w:rPr>
                <w:sz w:val="24"/>
              </w:rPr>
              <w:t>Ліквідація</w:t>
            </w:r>
            <w:r>
              <w:rPr>
                <w:spacing w:val="-4"/>
                <w:sz w:val="24"/>
              </w:rPr>
              <w:t xml:space="preserve"> </w:t>
            </w:r>
            <w:r>
              <w:rPr>
                <w:sz w:val="24"/>
              </w:rPr>
              <w:t>стихійних</w:t>
            </w:r>
            <w:r>
              <w:rPr>
                <w:spacing w:val="-3"/>
                <w:sz w:val="24"/>
              </w:rPr>
              <w:t xml:space="preserve"> </w:t>
            </w:r>
            <w:r>
              <w:rPr>
                <w:spacing w:val="-2"/>
                <w:sz w:val="24"/>
              </w:rPr>
              <w:t>сміттєзвалищ</w:t>
            </w:r>
          </w:p>
        </w:tc>
        <w:tc>
          <w:tcPr>
            <w:tcW w:w="1812" w:type="dxa"/>
          </w:tcPr>
          <w:p w14:paraId="4BEF61A0" w14:textId="77777777" w:rsidR="001A6F49" w:rsidRDefault="00000000">
            <w:pPr>
              <w:pStyle w:val="TableParagraph"/>
              <w:spacing w:line="255" w:lineRule="exact"/>
              <w:ind w:left="13" w:right="3"/>
              <w:rPr>
                <w:sz w:val="24"/>
              </w:rPr>
            </w:pPr>
            <w:r>
              <w:rPr>
                <w:spacing w:val="-2"/>
                <w:sz w:val="24"/>
              </w:rPr>
              <w:t>одиниць</w:t>
            </w:r>
          </w:p>
        </w:tc>
        <w:tc>
          <w:tcPr>
            <w:tcW w:w="1871" w:type="dxa"/>
          </w:tcPr>
          <w:p w14:paraId="39811F6D" w14:textId="77777777" w:rsidR="001A6F49" w:rsidRDefault="00000000">
            <w:pPr>
              <w:pStyle w:val="TableParagraph"/>
              <w:spacing w:line="255" w:lineRule="exact"/>
              <w:ind w:left="9"/>
              <w:rPr>
                <w:sz w:val="24"/>
              </w:rPr>
            </w:pPr>
            <w:r>
              <w:rPr>
                <w:spacing w:val="-2"/>
                <w:sz w:val="24"/>
              </w:rPr>
              <w:t>щорічно</w:t>
            </w:r>
          </w:p>
        </w:tc>
      </w:tr>
      <w:tr w:rsidR="001A6F49" w14:paraId="36487E9E" w14:textId="77777777">
        <w:trPr>
          <w:trHeight w:val="827"/>
        </w:trPr>
        <w:tc>
          <w:tcPr>
            <w:tcW w:w="6236" w:type="dxa"/>
          </w:tcPr>
          <w:p w14:paraId="64100EB4" w14:textId="77777777" w:rsidR="001A6F49" w:rsidRDefault="00000000">
            <w:pPr>
              <w:pStyle w:val="TableParagraph"/>
              <w:spacing w:line="276" w:lineRule="exact"/>
              <w:ind w:left="57"/>
              <w:jc w:val="left"/>
              <w:rPr>
                <w:sz w:val="24"/>
              </w:rPr>
            </w:pPr>
            <w:r>
              <w:rPr>
                <w:sz w:val="24"/>
              </w:rPr>
              <w:t>Кількість складених адміністративних протоколів за порушення</w:t>
            </w:r>
            <w:r>
              <w:rPr>
                <w:spacing w:val="-5"/>
                <w:sz w:val="24"/>
              </w:rPr>
              <w:t xml:space="preserve"> </w:t>
            </w:r>
            <w:r>
              <w:rPr>
                <w:sz w:val="24"/>
              </w:rPr>
              <w:t>у</w:t>
            </w:r>
            <w:r>
              <w:rPr>
                <w:spacing w:val="-5"/>
                <w:sz w:val="24"/>
              </w:rPr>
              <w:t xml:space="preserve"> </w:t>
            </w:r>
            <w:r>
              <w:rPr>
                <w:sz w:val="24"/>
              </w:rPr>
              <w:t>сфері</w:t>
            </w:r>
            <w:r>
              <w:rPr>
                <w:spacing w:val="-5"/>
                <w:sz w:val="24"/>
              </w:rPr>
              <w:t xml:space="preserve"> </w:t>
            </w:r>
            <w:r>
              <w:rPr>
                <w:sz w:val="24"/>
              </w:rPr>
              <w:t>благоустрою,</w:t>
            </w:r>
            <w:r>
              <w:rPr>
                <w:spacing w:val="-5"/>
                <w:sz w:val="24"/>
              </w:rPr>
              <w:t xml:space="preserve"> </w:t>
            </w:r>
            <w:r>
              <w:rPr>
                <w:sz w:val="24"/>
              </w:rPr>
              <w:t>у</w:t>
            </w:r>
            <w:r>
              <w:rPr>
                <w:spacing w:val="-5"/>
                <w:sz w:val="24"/>
              </w:rPr>
              <w:t xml:space="preserve"> </w:t>
            </w:r>
            <w:r>
              <w:rPr>
                <w:sz w:val="24"/>
              </w:rPr>
              <w:t>т.ч.</w:t>
            </w:r>
            <w:r>
              <w:rPr>
                <w:spacing w:val="-5"/>
                <w:sz w:val="24"/>
              </w:rPr>
              <w:t xml:space="preserve"> </w:t>
            </w:r>
            <w:r>
              <w:rPr>
                <w:sz w:val="24"/>
              </w:rPr>
              <w:t>у</w:t>
            </w:r>
            <w:r>
              <w:rPr>
                <w:spacing w:val="-5"/>
                <w:sz w:val="24"/>
              </w:rPr>
              <w:t xml:space="preserve"> </w:t>
            </w:r>
            <w:r>
              <w:rPr>
                <w:sz w:val="24"/>
              </w:rPr>
              <w:t>сфері</w:t>
            </w:r>
            <w:r>
              <w:rPr>
                <w:spacing w:val="-4"/>
                <w:sz w:val="24"/>
              </w:rPr>
              <w:t xml:space="preserve"> </w:t>
            </w:r>
            <w:r>
              <w:rPr>
                <w:sz w:val="24"/>
              </w:rPr>
              <w:t xml:space="preserve">управління </w:t>
            </w:r>
            <w:r>
              <w:rPr>
                <w:spacing w:val="-2"/>
                <w:sz w:val="24"/>
              </w:rPr>
              <w:t>відходами</w:t>
            </w:r>
          </w:p>
        </w:tc>
        <w:tc>
          <w:tcPr>
            <w:tcW w:w="1812" w:type="dxa"/>
          </w:tcPr>
          <w:p w14:paraId="5710FF8F" w14:textId="77777777" w:rsidR="001A6F49" w:rsidRDefault="00000000">
            <w:pPr>
              <w:pStyle w:val="TableParagraph"/>
              <w:spacing w:before="275"/>
              <w:ind w:left="13" w:right="3"/>
              <w:rPr>
                <w:sz w:val="24"/>
              </w:rPr>
            </w:pPr>
            <w:r>
              <w:rPr>
                <w:spacing w:val="-2"/>
                <w:sz w:val="24"/>
              </w:rPr>
              <w:t>одиниць</w:t>
            </w:r>
          </w:p>
        </w:tc>
        <w:tc>
          <w:tcPr>
            <w:tcW w:w="1871" w:type="dxa"/>
          </w:tcPr>
          <w:p w14:paraId="4228E791" w14:textId="77777777" w:rsidR="001A6F49" w:rsidRDefault="00000000">
            <w:pPr>
              <w:pStyle w:val="TableParagraph"/>
              <w:spacing w:before="275"/>
              <w:ind w:left="9"/>
              <w:rPr>
                <w:sz w:val="24"/>
              </w:rPr>
            </w:pPr>
            <w:r>
              <w:rPr>
                <w:spacing w:val="-2"/>
                <w:sz w:val="24"/>
              </w:rPr>
              <w:t>щорічно</w:t>
            </w:r>
          </w:p>
        </w:tc>
      </w:tr>
      <w:tr w:rsidR="001A6F49" w14:paraId="071428D5" w14:textId="77777777">
        <w:trPr>
          <w:trHeight w:val="275"/>
        </w:trPr>
        <w:tc>
          <w:tcPr>
            <w:tcW w:w="9919" w:type="dxa"/>
            <w:gridSpan w:val="3"/>
            <w:shd w:val="clear" w:color="auto" w:fill="DDD9C3"/>
          </w:tcPr>
          <w:p w14:paraId="162E3E2E" w14:textId="77777777" w:rsidR="001A6F49" w:rsidRDefault="00000000">
            <w:pPr>
              <w:pStyle w:val="TableParagraph"/>
              <w:spacing w:line="255" w:lineRule="exact"/>
              <w:ind w:left="136"/>
              <w:jc w:val="left"/>
              <w:rPr>
                <w:b/>
                <w:sz w:val="24"/>
              </w:rPr>
            </w:pPr>
            <w:r>
              <w:rPr>
                <w:b/>
                <w:sz w:val="24"/>
              </w:rPr>
              <w:t>Розділ</w:t>
            </w:r>
            <w:r>
              <w:rPr>
                <w:b/>
                <w:spacing w:val="-6"/>
                <w:sz w:val="24"/>
              </w:rPr>
              <w:t xml:space="preserve"> </w:t>
            </w:r>
            <w:r>
              <w:rPr>
                <w:b/>
                <w:sz w:val="24"/>
              </w:rPr>
              <w:t>ІІІ.</w:t>
            </w:r>
            <w:r>
              <w:rPr>
                <w:b/>
                <w:spacing w:val="-3"/>
                <w:sz w:val="24"/>
              </w:rPr>
              <w:t xml:space="preserve"> </w:t>
            </w:r>
            <w:r>
              <w:rPr>
                <w:b/>
                <w:sz w:val="24"/>
              </w:rPr>
              <w:t>Управління</w:t>
            </w:r>
            <w:r>
              <w:rPr>
                <w:b/>
                <w:spacing w:val="-7"/>
                <w:sz w:val="24"/>
              </w:rPr>
              <w:t xml:space="preserve"> </w:t>
            </w:r>
            <w:r>
              <w:rPr>
                <w:b/>
                <w:sz w:val="24"/>
              </w:rPr>
              <w:t>відходами</w:t>
            </w:r>
            <w:r>
              <w:rPr>
                <w:b/>
                <w:spacing w:val="-5"/>
                <w:sz w:val="24"/>
              </w:rPr>
              <w:t xml:space="preserve"> </w:t>
            </w:r>
            <w:r>
              <w:rPr>
                <w:b/>
                <w:sz w:val="24"/>
              </w:rPr>
              <w:t>промисловості</w:t>
            </w:r>
            <w:r>
              <w:rPr>
                <w:b/>
                <w:spacing w:val="-3"/>
                <w:sz w:val="24"/>
              </w:rPr>
              <w:t xml:space="preserve"> </w:t>
            </w:r>
            <w:r>
              <w:rPr>
                <w:b/>
                <w:sz w:val="24"/>
              </w:rPr>
              <w:t>та</w:t>
            </w:r>
            <w:r>
              <w:rPr>
                <w:b/>
                <w:spacing w:val="-4"/>
                <w:sz w:val="24"/>
              </w:rPr>
              <w:t xml:space="preserve"> </w:t>
            </w:r>
            <w:r>
              <w:rPr>
                <w:b/>
                <w:sz w:val="24"/>
              </w:rPr>
              <w:t>відходами</w:t>
            </w:r>
            <w:r>
              <w:rPr>
                <w:b/>
                <w:spacing w:val="-3"/>
                <w:sz w:val="24"/>
              </w:rPr>
              <w:t xml:space="preserve"> </w:t>
            </w:r>
            <w:r>
              <w:rPr>
                <w:b/>
                <w:sz w:val="24"/>
              </w:rPr>
              <w:t>видобувної</w:t>
            </w:r>
            <w:r>
              <w:rPr>
                <w:b/>
                <w:spacing w:val="-3"/>
                <w:sz w:val="24"/>
              </w:rPr>
              <w:t xml:space="preserve"> </w:t>
            </w:r>
            <w:r>
              <w:rPr>
                <w:b/>
                <w:spacing w:val="-2"/>
                <w:sz w:val="24"/>
              </w:rPr>
              <w:t>промисловості</w:t>
            </w:r>
          </w:p>
        </w:tc>
      </w:tr>
      <w:tr w:rsidR="001A6F49" w14:paraId="0E804429" w14:textId="77777777">
        <w:trPr>
          <w:trHeight w:val="554"/>
        </w:trPr>
        <w:tc>
          <w:tcPr>
            <w:tcW w:w="6236" w:type="dxa"/>
          </w:tcPr>
          <w:p w14:paraId="2B6F16BF" w14:textId="77777777" w:rsidR="001A6F49" w:rsidRDefault="00000000">
            <w:pPr>
              <w:pStyle w:val="TableParagraph"/>
              <w:spacing w:before="1"/>
              <w:ind w:left="28"/>
              <w:jc w:val="left"/>
              <w:rPr>
                <w:sz w:val="24"/>
              </w:rPr>
            </w:pPr>
            <w:r>
              <w:rPr>
                <w:sz w:val="24"/>
              </w:rPr>
              <w:t>Кількість</w:t>
            </w:r>
            <w:r>
              <w:rPr>
                <w:spacing w:val="-7"/>
                <w:sz w:val="24"/>
              </w:rPr>
              <w:t xml:space="preserve"> </w:t>
            </w:r>
            <w:r>
              <w:rPr>
                <w:sz w:val="24"/>
              </w:rPr>
              <w:t>розроблених</w:t>
            </w:r>
            <w:r>
              <w:rPr>
                <w:spacing w:val="-8"/>
                <w:sz w:val="24"/>
              </w:rPr>
              <w:t xml:space="preserve"> </w:t>
            </w:r>
            <w:r>
              <w:rPr>
                <w:spacing w:val="-2"/>
                <w:sz w:val="24"/>
              </w:rPr>
              <w:t>планів:</w:t>
            </w:r>
          </w:p>
          <w:p w14:paraId="5FC86D09" w14:textId="77777777" w:rsidR="001A6F49" w:rsidRDefault="00000000">
            <w:pPr>
              <w:pStyle w:val="TableParagraph"/>
              <w:spacing w:line="257" w:lineRule="exact"/>
              <w:ind w:left="28"/>
              <w:jc w:val="left"/>
              <w:rPr>
                <w:sz w:val="24"/>
              </w:rPr>
            </w:pPr>
            <w:r>
              <w:rPr>
                <w:sz w:val="24"/>
              </w:rPr>
              <w:t>-</w:t>
            </w:r>
            <w:r>
              <w:rPr>
                <w:spacing w:val="-3"/>
                <w:sz w:val="24"/>
              </w:rPr>
              <w:t xml:space="preserve"> </w:t>
            </w:r>
            <w:r>
              <w:rPr>
                <w:sz w:val="24"/>
              </w:rPr>
              <w:t>управління</w:t>
            </w:r>
            <w:r>
              <w:rPr>
                <w:spacing w:val="-3"/>
                <w:sz w:val="24"/>
              </w:rPr>
              <w:t xml:space="preserve"> </w:t>
            </w:r>
            <w:r>
              <w:rPr>
                <w:sz w:val="24"/>
              </w:rPr>
              <w:t>відходами</w:t>
            </w:r>
            <w:r>
              <w:rPr>
                <w:spacing w:val="-3"/>
                <w:sz w:val="24"/>
              </w:rPr>
              <w:t xml:space="preserve"> </w:t>
            </w:r>
            <w:r>
              <w:rPr>
                <w:spacing w:val="-2"/>
                <w:sz w:val="24"/>
              </w:rPr>
              <w:t>підприємств</w:t>
            </w:r>
          </w:p>
        </w:tc>
        <w:tc>
          <w:tcPr>
            <w:tcW w:w="1812" w:type="dxa"/>
          </w:tcPr>
          <w:p w14:paraId="270BCF55" w14:textId="77777777" w:rsidR="001A6F49" w:rsidRDefault="00000000">
            <w:pPr>
              <w:pStyle w:val="TableParagraph"/>
              <w:spacing w:before="138"/>
              <w:ind w:left="13" w:right="8"/>
              <w:rPr>
                <w:sz w:val="24"/>
              </w:rPr>
            </w:pPr>
            <w:r>
              <w:rPr>
                <w:spacing w:val="-2"/>
                <w:sz w:val="24"/>
              </w:rPr>
              <w:t>одиниць</w:t>
            </w:r>
          </w:p>
        </w:tc>
        <w:tc>
          <w:tcPr>
            <w:tcW w:w="1871" w:type="dxa"/>
          </w:tcPr>
          <w:p w14:paraId="0B1DBA49" w14:textId="77777777" w:rsidR="001A6F49" w:rsidRDefault="00000000">
            <w:pPr>
              <w:pStyle w:val="TableParagraph"/>
              <w:spacing w:before="138"/>
              <w:ind w:left="9"/>
              <w:rPr>
                <w:sz w:val="24"/>
              </w:rPr>
            </w:pPr>
            <w:r>
              <w:rPr>
                <w:spacing w:val="-2"/>
                <w:sz w:val="24"/>
              </w:rPr>
              <w:t>щорічно</w:t>
            </w:r>
          </w:p>
        </w:tc>
      </w:tr>
      <w:tr w:rsidR="001A6F49" w14:paraId="18D8FDA0" w14:textId="77777777">
        <w:trPr>
          <w:trHeight w:val="828"/>
        </w:trPr>
        <w:tc>
          <w:tcPr>
            <w:tcW w:w="6236" w:type="dxa"/>
          </w:tcPr>
          <w:p w14:paraId="69C390DD" w14:textId="77777777" w:rsidR="001A6F49" w:rsidRDefault="00000000">
            <w:pPr>
              <w:pStyle w:val="TableParagraph"/>
              <w:spacing w:line="276" w:lineRule="exact"/>
              <w:ind w:left="28" w:right="127"/>
              <w:jc w:val="left"/>
              <w:rPr>
                <w:sz w:val="24"/>
              </w:rPr>
            </w:pPr>
            <w:r>
              <w:rPr>
                <w:sz w:val="24"/>
              </w:rPr>
              <w:t>Кількість отриманих дозвільних документів у сфері управління</w:t>
            </w:r>
            <w:r>
              <w:rPr>
                <w:spacing w:val="-8"/>
                <w:sz w:val="24"/>
              </w:rPr>
              <w:t xml:space="preserve"> </w:t>
            </w:r>
            <w:r>
              <w:rPr>
                <w:sz w:val="24"/>
              </w:rPr>
              <w:t>відходами</w:t>
            </w:r>
            <w:r>
              <w:rPr>
                <w:spacing w:val="-8"/>
                <w:sz w:val="24"/>
              </w:rPr>
              <w:t xml:space="preserve"> </w:t>
            </w:r>
            <w:r>
              <w:rPr>
                <w:sz w:val="24"/>
              </w:rPr>
              <w:t>(дозволів,</w:t>
            </w:r>
            <w:r>
              <w:rPr>
                <w:spacing w:val="-8"/>
                <w:sz w:val="24"/>
              </w:rPr>
              <w:t xml:space="preserve"> </w:t>
            </w:r>
            <w:r>
              <w:rPr>
                <w:sz w:val="24"/>
              </w:rPr>
              <w:t>ліцензій,</w:t>
            </w:r>
            <w:r>
              <w:rPr>
                <w:spacing w:val="-8"/>
                <w:sz w:val="24"/>
              </w:rPr>
              <w:t xml:space="preserve"> </w:t>
            </w:r>
            <w:r>
              <w:rPr>
                <w:sz w:val="24"/>
              </w:rPr>
              <w:t>висновків</w:t>
            </w:r>
            <w:r>
              <w:rPr>
                <w:spacing w:val="-9"/>
                <w:sz w:val="24"/>
              </w:rPr>
              <w:t xml:space="preserve"> </w:t>
            </w:r>
            <w:r>
              <w:rPr>
                <w:sz w:val="24"/>
              </w:rPr>
              <w:t>з оцінки впливу на довкілля тощо)</w:t>
            </w:r>
          </w:p>
        </w:tc>
        <w:tc>
          <w:tcPr>
            <w:tcW w:w="1812" w:type="dxa"/>
          </w:tcPr>
          <w:p w14:paraId="0E99626D" w14:textId="77777777" w:rsidR="001A6F49" w:rsidRDefault="00000000">
            <w:pPr>
              <w:pStyle w:val="TableParagraph"/>
              <w:spacing w:before="275"/>
              <w:ind w:left="13" w:right="8"/>
              <w:rPr>
                <w:sz w:val="24"/>
              </w:rPr>
            </w:pPr>
            <w:r>
              <w:rPr>
                <w:spacing w:val="-2"/>
                <w:sz w:val="24"/>
              </w:rPr>
              <w:t>одиниць</w:t>
            </w:r>
          </w:p>
        </w:tc>
        <w:tc>
          <w:tcPr>
            <w:tcW w:w="1871" w:type="dxa"/>
          </w:tcPr>
          <w:p w14:paraId="2D61B7E8" w14:textId="77777777" w:rsidR="001A6F49" w:rsidRDefault="00000000">
            <w:pPr>
              <w:pStyle w:val="TableParagraph"/>
              <w:spacing w:before="275"/>
              <w:ind w:left="9"/>
              <w:rPr>
                <w:sz w:val="24"/>
              </w:rPr>
            </w:pPr>
            <w:r>
              <w:rPr>
                <w:spacing w:val="-2"/>
                <w:sz w:val="24"/>
              </w:rPr>
              <w:t>щорічно</w:t>
            </w:r>
          </w:p>
        </w:tc>
      </w:tr>
      <w:tr w:rsidR="001A6F49" w14:paraId="5D788995" w14:textId="77777777">
        <w:trPr>
          <w:trHeight w:val="275"/>
        </w:trPr>
        <w:tc>
          <w:tcPr>
            <w:tcW w:w="6236" w:type="dxa"/>
          </w:tcPr>
          <w:p w14:paraId="57869B65" w14:textId="77777777" w:rsidR="001A6F49" w:rsidRDefault="00000000">
            <w:pPr>
              <w:pStyle w:val="TableParagraph"/>
              <w:spacing w:line="256" w:lineRule="exact"/>
              <w:ind w:left="28"/>
              <w:jc w:val="left"/>
              <w:rPr>
                <w:sz w:val="24"/>
              </w:rPr>
            </w:pPr>
            <w:r>
              <w:rPr>
                <w:sz w:val="24"/>
              </w:rPr>
              <w:t>Обсяг</w:t>
            </w:r>
            <w:r>
              <w:rPr>
                <w:spacing w:val="-5"/>
                <w:sz w:val="24"/>
              </w:rPr>
              <w:t xml:space="preserve"> </w:t>
            </w:r>
            <w:r>
              <w:rPr>
                <w:sz w:val="24"/>
              </w:rPr>
              <w:t>утворених</w:t>
            </w:r>
            <w:r>
              <w:rPr>
                <w:spacing w:val="-4"/>
                <w:sz w:val="24"/>
              </w:rPr>
              <w:t xml:space="preserve"> </w:t>
            </w:r>
            <w:r>
              <w:rPr>
                <w:sz w:val="24"/>
              </w:rPr>
              <w:t>промислових</w:t>
            </w:r>
            <w:r>
              <w:rPr>
                <w:spacing w:val="-4"/>
                <w:sz w:val="24"/>
              </w:rPr>
              <w:t xml:space="preserve"> </w:t>
            </w:r>
            <w:r>
              <w:rPr>
                <w:spacing w:val="-2"/>
                <w:sz w:val="24"/>
              </w:rPr>
              <w:t>відходів</w:t>
            </w:r>
          </w:p>
        </w:tc>
        <w:tc>
          <w:tcPr>
            <w:tcW w:w="1812" w:type="dxa"/>
          </w:tcPr>
          <w:p w14:paraId="62045B57" w14:textId="77777777" w:rsidR="001A6F49" w:rsidRDefault="00000000">
            <w:pPr>
              <w:pStyle w:val="TableParagraph"/>
              <w:spacing w:line="256" w:lineRule="exact"/>
              <w:ind w:left="13" w:right="5"/>
              <w:rPr>
                <w:sz w:val="24"/>
              </w:rPr>
            </w:pPr>
            <w:r>
              <w:rPr>
                <w:sz w:val="24"/>
              </w:rPr>
              <w:t>тис.</w:t>
            </w:r>
            <w:r>
              <w:rPr>
                <w:spacing w:val="-1"/>
                <w:sz w:val="24"/>
              </w:rPr>
              <w:t xml:space="preserve"> </w:t>
            </w:r>
            <w:r>
              <w:rPr>
                <w:spacing w:val="-4"/>
                <w:sz w:val="24"/>
              </w:rPr>
              <w:t>тонн</w:t>
            </w:r>
          </w:p>
        </w:tc>
        <w:tc>
          <w:tcPr>
            <w:tcW w:w="1871" w:type="dxa"/>
          </w:tcPr>
          <w:p w14:paraId="5C30F6CA" w14:textId="77777777" w:rsidR="001A6F49" w:rsidRDefault="00000000">
            <w:pPr>
              <w:pStyle w:val="TableParagraph"/>
              <w:spacing w:line="256" w:lineRule="exact"/>
              <w:ind w:left="9"/>
              <w:rPr>
                <w:sz w:val="24"/>
              </w:rPr>
            </w:pPr>
            <w:r>
              <w:rPr>
                <w:spacing w:val="-2"/>
                <w:sz w:val="24"/>
              </w:rPr>
              <w:t>щорічно</w:t>
            </w:r>
          </w:p>
        </w:tc>
      </w:tr>
      <w:tr w:rsidR="001A6F49" w14:paraId="4B6508DC" w14:textId="77777777">
        <w:trPr>
          <w:trHeight w:val="551"/>
        </w:trPr>
        <w:tc>
          <w:tcPr>
            <w:tcW w:w="6236" w:type="dxa"/>
          </w:tcPr>
          <w:p w14:paraId="7443100A" w14:textId="77777777" w:rsidR="001A6F49" w:rsidRDefault="00000000">
            <w:pPr>
              <w:pStyle w:val="TableParagraph"/>
              <w:spacing w:line="276" w:lineRule="exact"/>
              <w:ind w:left="28"/>
              <w:jc w:val="left"/>
              <w:rPr>
                <w:sz w:val="24"/>
              </w:rPr>
            </w:pPr>
            <w:r>
              <w:rPr>
                <w:sz w:val="24"/>
              </w:rPr>
              <w:t>Обсяг</w:t>
            </w:r>
            <w:r>
              <w:rPr>
                <w:spacing w:val="-8"/>
                <w:sz w:val="24"/>
              </w:rPr>
              <w:t xml:space="preserve"> </w:t>
            </w:r>
            <w:r>
              <w:rPr>
                <w:sz w:val="24"/>
              </w:rPr>
              <w:t>відновлених</w:t>
            </w:r>
            <w:r>
              <w:rPr>
                <w:spacing w:val="-7"/>
                <w:sz w:val="24"/>
              </w:rPr>
              <w:t xml:space="preserve"> </w:t>
            </w:r>
            <w:r>
              <w:rPr>
                <w:sz w:val="24"/>
              </w:rPr>
              <w:t>промислових</w:t>
            </w:r>
            <w:r>
              <w:rPr>
                <w:spacing w:val="-7"/>
                <w:sz w:val="24"/>
              </w:rPr>
              <w:t xml:space="preserve"> </w:t>
            </w:r>
            <w:r>
              <w:rPr>
                <w:sz w:val="24"/>
              </w:rPr>
              <w:t>відходів</w:t>
            </w:r>
            <w:r>
              <w:rPr>
                <w:spacing w:val="-8"/>
                <w:sz w:val="24"/>
              </w:rPr>
              <w:t xml:space="preserve"> </w:t>
            </w:r>
            <w:r>
              <w:rPr>
                <w:sz w:val="24"/>
              </w:rPr>
              <w:t>та</w:t>
            </w:r>
            <w:r>
              <w:rPr>
                <w:spacing w:val="-8"/>
                <w:sz w:val="24"/>
              </w:rPr>
              <w:t xml:space="preserve"> </w:t>
            </w:r>
            <w:r>
              <w:rPr>
                <w:sz w:val="24"/>
              </w:rPr>
              <w:t>відходів видобувної промисловості</w:t>
            </w:r>
          </w:p>
        </w:tc>
        <w:tc>
          <w:tcPr>
            <w:tcW w:w="1812" w:type="dxa"/>
          </w:tcPr>
          <w:p w14:paraId="4BCB3396" w14:textId="77777777" w:rsidR="001A6F49" w:rsidRDefault="00000000">
            <w:pPr>
              <w:pStyle w:val="TableParagraph"/>
              <w:spacing w:before="135"/>
              <w:ind w:left="13" w:right="5"/>
              <w:rPr>
                <w:sz w:val="24"/>
              </w:rPr>
            </w:pPr>
            <w:r>
              <w:rPr>
                <w:sz w:val="24"/>
              </w:rPr>
              <w:t>тис.</w:t>
            </w:r>
            <w:r>
              <w:rPr>
                <w:spacing w:val="-1"/>
                <w:sz w:val="24"/>
              </w:rPr>
              <w:t xml:space="preserve"> </w:t>
            </w:r>
            <w:r>
              <w:rPr>
                <w:spacing w:val="-4"/>
                <w:sz w:val="24"/>
              </w:rPr>
              <w:t>тонн</w:t>
            </w:r>
          </w:p>
        </w:tc>
        <w:tc>
          <w:tcPr>
            <w:tcW w:w="1871" w:type="dxa"/>
          </w:tcPr>
          <w:p w14:paraId="4D86E752" w14:textId="77777777" w:rsidR="001A6F49" w:rsidRDefault="00000000">
            <w:pPr>
              <w:pStyle w:val="TableParagraph"/>
              <w:spacing w:before="135"/>
              <w:ind w:left="9"/>
              <w:rPr>
                <w:sz w:val="24"/>
              </w:rPr>
            </w:pPr>
            <w:r>
              <w:rPr>
                <w:spacing w:val="-2"/>
                <w:sz w:val="24"/>
              </w:rPr>
              <w:t>щорічно</w:t>
            </w:r>
          </w:p>
        </w:tc>
      </w:tr>
      <w:tr w:rsidR="001A6F49" w14:paraId="14F73FBB" w14:textId="77777777">
        <w:trPr>
          <w:trHeight w:val="551"/>
        </w:trPr>
        <w:tc>
          <w:tcPr>
            <w:tcW w:w="6236" w:type="dxa"/>
          </w:tcPr>
          <w:p w14:paraId="7E11B21D" w14:textId="77777777" w:rsidR="001A6F49" w:rsidRDefault="00000000">
            <w:pPr>
              <w:pStyle w:val="TableParagraph"/>
              <w:spacing w:line="276" w:lineRule="exact"/>
              <w:ind w:left="28"/>
              <w:jc w:val="left"/>
              <w:rPr>
                <w:sz w:val="24"/>
              </w:rPr>
            </w:pPr>
            <w:r>
              <w:rPr>
                <w:sz w:val="24"/>
              </w:rPr>
              <w:t>Обсяг</w:t>
            </w:r>
            <w:r>
              <w:rPr>
                <w:spacing w:val="-8"/>
                <w:sz w:val="24"/>
              </w:rPr>
              <w:t xml:space="preserve"> </w:t>
            </w:r>
            <w:r>
              <w:rPr>
                <w:sz w:val="24"/>
              </w:rPr>
              <w:t>видалених</w:t>
            </w:r>
            <w:r>
              <w:rPr>
                <w:spacing w:val="-7"/>
                <w:sz w:val="24"/>
              </w:rPr>
              <w:t xml:space="preserve"> </w:t>
            </w:r>
            <w:r>
              <w:rPr>
                <w:sz w:val="24"/>
              </w:rPr>
              <w:t>промислових</w:t>
            </w:r>
            <w:r>
              <w:rPr>
                <w:spacing w:val="-7"/>
                <w:sz w:val="24"/>
              </w:rPr>
              <w:t xml:space="preserve"> </w:t>
            </w:r>
            <w:r>
              <w:rPr>
                <w:sz w:val="24"/>
              </w:rPr>
              <w:t>відходів</w:t>
            </w:r>
            <w:r>
              <w:rPr>
                <w:spacing w:val="-8"/>
                <w:sz w:val="24"/>
              </w:rPr>
              <w:t xml:space="preserve"> </w:t>
            </w:r>
            <w:r>
              <w:rPr>
                <w:sz w:val="24"/>
              </w:rPr>
              <w:t>та</w:t>
            </w:r>
            <w:r>
              <w:rPr>
                <w:spacing w:val="-8"/>
                <w:sz w:val="24"/>
              </w:rPr>
              <w:t xml:space="preserve"> </w:t>
            </w:r>
            <w:r>
              <w:rPr>
                <w:sz w:val="24"/>
              </w:rPr>
              <w:t>відходів видобувної промисловості</w:t>
            </w:r>
          </w:p>
        </w:tc>
        <w:tc>
          <w:tcPr>
            <w:tcW w:w="1812" w:type="dxa"/>
          </w:tcPr>
          <w:p w14:paraId="07EB0CB5" w14:textId="77777777" w:rsidR="001A6F49" w:rsidRDefault="00000000">
            <w:pPr>
              <w:pStyle w:val="TableParagraph"/>
              <w:spacing w:before="137"/>
              <w:ind w:left="13" w:right="5"/>
              <w:rPr>
                <w:sz w:val="24"/>
              </w:rPr>
            </w:pPr>
            <w:r>
              <w:rPr>
                <w:sz w:val="24"/>
              </w:rPr>
              <w:t>тис.</w:t>
            </w:r>
            <w:r>
              <w:rPr>
                <w:spacing w:val="-1"/>
                <w:sz w:val="24"/>
              </w:rPr>
              <w:t xml:space="preserve"> </w:t>
            </w:r>
            <w:r>
              <w:rPr>
                <w:spacing w:val="-4"/>
                <w:sz w:val="24"/>
              </w:rPr>
              <w:t>тонн</w:t>
            </w:r>
          </w:p>
        </w:tc>
        <w:tc>
          <w:tcPr>
            <w:tcW w:w="1871" w:type="dxa"/>
          </w:tcPr>
          <w:p w14:paraId="5F532D21" w14:textId="77777777" w:rsidR="001A6F49" w:rsidRDefault="00000000">
            <w:pPr>
              <w:pStyle w:val="TableParagraph"/>
              <w:spacing w:before="137"/>
              <w:ind w:left="9"/>
              <w:rPr>
                <w:sz w:val="24"/>
              </w:rPr>
            </w:pPr>
            <w:r>
              <w:rPr>
                <w:spacing w:val="-2"/>
                <w:sz w:val="24"/>
              </w:rPr>
              <w:t>щорічно</w:t>
            </w:r>
          </w:p>
        </w:tc>
      </w:tr>
      <w:tr w:rsidR="001A6F49" w14:paraId="5DF8B13E" w14:textId="77777777">
        <w:trPr>
          <w:trHeight w:val="550"/>
        </w:trPr>
        <w:tc>
          <w:tcPr>
            <w:tcW w:w="6236" w:type="dxa"/>
          </w:tcPr>
          <w:p w14:paraId="6C549C42" w14:textId="77777777" w:rsidR="001A6F49" w:rsidRDefault="00000000">
            <w:pPr>
              <w:pStyle w:val="TableParagraph"/>
              <w:spacing w:line="276" w:lineRule="exact"/>
              <w:ind w:left="28"/>
              <w:jc w:val="left"/>
              <w:rPr>
                <w:sz w:val="24"/>
              </w:rPr>
            </w:pPr>
            <w:r>
              <w:rPr>
                <w:sz w:val="24"/>
              </w:rPr>
              <w:t>Частка</w:t>
            </w:r>
            <w:r>
              <w:rPr>
                <w:spacing w:val="-8"/>
                <w:sz w:val="24"/>
              </w:rPr>
              <w:t xml:space="preserve"> </w:t>
            </w:r>
            <w:r>
              <w:rPr>
                <w:sz w:val="24"/>
              </w:rPr>
              <w:t>відходів,</w:t>
            </w:r>
            <w:r>
              <w:rPr>
                <w:spacing w:val="-7"/>
                <w:sz w:val="24"/>
              </w:rPr>
              <w:t xml:space="preserve"> </w:t>
            </w:r>
            <w:r>
              <w:rPr>
                <w:sz w:val="24"/>
              </w:rPr>
              <w:t>що</w:t>
            </w:r>
            <w:r>
              <w:rPr>
                <w:spacing w:val="-7"/>
                <w:sz w:val="24"/>
              </w:rPr>
              <w:t xml:space="preserve"> </w:t>
            </w:r>
            <w:r>
              <w:rPr>
                <w:sz w:val="24"/>
              </w:rPr>
              <w:t>захоронюється</w:t>
            </w:r>
            <w:r>
              <w:rPr>
                <w:spacing w:val="-7"/>
                <w:sz w:val="24"/>
              </w:rPr>
              <w:t xml:space="preserve"> </w:t>
            </w:r>
            <w:r>
              <w:rPr>
                <w:sz w:val="24"/>
              </w:rPr>
              <w:t>від</w:t>
            </w:r>
            <w:r>
              <w:rPr>
                <w:spacing w:val="-7"/>
                <w:sz w:val="24"/>
              </w:rPr>
              <w:t xml:space="preserve"> </w:t>
            </w:r>
            <w:r>
              <w:rPr>
                <w:sz w:val="24"/>
              </w:rPr>
              <w:t>загального</w:t>
            </w:r>
            <w:r>
              <w:rPr>
                <w:spacing w:val="-7"/>
                <w:sz w:val="24"/>
              </w:rPr>
              <w:t xml:space="preserve"> </w:t>
            </w:r>
            <w:r>
              <w:rPr>
                <w:sz w:val="24"/>
              </w:rPr>
              <w:t>обсягу утворених відходів</w:t>
            </w:r>
          </w:p>
        </w:tc>
        <w:tc>
          <w:tcPr>
            <w:tcW w:w="1812" w:type="dxa"/>
          </w:tcPr>
          <w:p w14:paraId="04FB7A14" w14:textId="77777777" w:rsidR="001A6F49" w:rsidRDefault="00000000">
            <w:pPr>
              <w:pStyle w:val="TableParagraph"/>
              <w:spacing w:before="137"/>
              <w:ind w:left="13" w:right="8"/>
              <w:rPr>
                <w:sz w:val="24"/>
              </w:rPr>
            </w:pPr>
            <w:r>
              <w:rPr>
                <w:spacing w:val="-10"/>
                <w:sz w:val="24"/>
              </w:rPr>
              <w:t>%</w:t>
            </w:r>
          </w:p>
        </w:tc>
        <w:tc>
          <w:tcPr>
            <w:tcW w:w="1871" w:type="dxa"/>
          </w:tcPr>
          <w:p w14:paraId="3E870C89" w14:textId="77777777" w:rsidR="001A6F49" w:rsidRDefault="00000000">
            <w:pPr>
              <w:pStyle w:val="TableParagraph"/>
              <w:spacing w:before="137"/>
              <w:ind w:left="9"/>
              <w:rPr>
                <w:sz w:val="24"/>
              </w:rPr>
            </w:pPr>
            <w:r>
              <w:rPr>
                <w:spacing w:val="-2"/>
                <w:sz w:val="24"/>
              </w:rPr>
              <w:t>щорічно</w:t>
            </w:r>
          </w:p>
        </w:tc>
      </w:tr>
      <w:tr w:rsidR="001A6F49" w14:paraId="48860F2C" w14:textId="77777777">
        <w:trPr>
          <w:trHeight w:val="274"/>
        </w:trPr>
        <w:tc>
          <w:tcPr>
            <w:tcW w:w="6236" w:type="dxa"/>
          </w:tcPr>
          <w:p w14:paraId="28B490AF" w14:textId="77777777" w:rsidR="001A6F49" w:rsidRDefault="00000000">
            <w:pPr>
              <w:pStyle w:val="TableParagraph"/>
              <w:spacing w:line="254" w:lineRule="exact"/>
              <w:ind w:left="28"/>
              <w:jc w:val="left"/>
              <w:rPr>
                <w:sz w:val="24"/>
              </w:rPr>
            </w:pPr>
            <w:r>
              <w:rPr>
                <w:sz w:val="24"/>
              </w:rPr>
              <w:t>Частка</w:t>
            </w:r>
            <w:r>
              <w:rPr>
                <w:spacing w:val="-4"/>
                <w:sz w:val="24"/>
              </w:rPr>
              <w:t xml:space="preserve"> </w:t>
            </w:r>
            <w:r>
              <w:rPr>
                <w:sz w:val="24"/>
              </w:rPr>
              <w:t>оброблених</w:t>
            </w:r>
            <w:r>
              <w:rPr>
                <w:spacing w:val="-3"/>
                <w:sz w:val="24"/>
              </w:rPr>
              <w:t xml:space="preserve"> </w:t>
            </w:r>
            <w:r>
              <w:rPr>
                <w:sz w:val="24"/>
              </w:rPr>
              <w:t>до</w:t>
            </w:r>
            <w:r>
              <w:rPr>
                <w:spacing w:val="-3"/>
                <w:sz w:val="24"/>
              </w:rPr>
              <w:t xml:space="preserve"> </w:t>
            </w:r>
            <w:r>
              <w:rPr>
                <w:sz w:val="24"/>
              </w:rPr>
              <w:t>утворених</w:t>
            </w:r>
            <w:r>
              <w:rPr>
                <w:spacing w:val="-3"/>
                <w:sz w:val="24"/>
              </w:rPr>
              <w:t xml:space="preserve"> </w:t>
            </w:r>
            <w:r>
              <w:rPr>
                <w:spacing w:val="-2"/>
                <w:sz w:val="24"/>
              </w:rPr>
              <w:t>відходів</w:t>
            </w:r>
          </w:p>
        </w:tc>
        <w:tc>
          <w:tcPr>
            <w:tcW w:w="1812" w:type="dxa"/>
          </w:tcPr>
          <w:p w14:paraId="321F5866" w14:textId="77777777" w:rsidR="001A6F49" w:rsidRDefault="00000000">
            <w:pPr>
              <w:pStyle w:val="TableParagraph"/>
              <w:spacing w:line="254" w:lineRule="exact"/>
              <w:ind w:left="13" w:right="8"/>
              <w:rPr>
                <w:sz w:val="24"/>
              </w:rPr>
            </w:pPr>
            <w:r>
              <w:rPr>
                <w:spacing w:val="-10"/>
                <w:sz w:val="24"/>
              </w:rPr>
              <w:t>%</w:t>
            </w:r>
          </w:p>
        </w:tc>
        <w:tc>
          <w:tcPr>
            <w:tcW w:w="1871" w:type="dxa"/>
          </w:tcPr>
          <w:p w14:paraId="778F1E30" w14:textId="77777777" w:rsidR="001A6F49" w:rsidRDefault="00000000">
            <w:pPr>
              <w:pStyle w:val="TableParagraph"/>
              <w:spacing w:line="254" w:lineRule="exact"/>
              <w:ind w:left="9"/>
              <w:rPr>
                <w:sz w:val="24"/>
              </w:rPr>
            </w:pPr>
            <w:r>
              <w:rPr>
                <w:spacing w:val="-2"/>
                <w:sz w:val="24"/>
              </w:rPr>
              <w:t>щорічно</w:t>
            </w:r>
          </w:p>
        </w:tc>
      </w:tr>
      <w:tr w:rsidR="001A6F49" w14:paraId="096A2760" w14:textId="77777777">
        <w:trPr>
          <w:trHeight w:val="553"/>
        </w:trPr>
        <w:tc>
          <w:tcPr>
            <w:tcW w:w="6236" w:type="dxa"/>
          </w:tcPr>
          <w:p w14:paraId="5A00EF03" w14:textId="77777777" w:rsidR="001A6F49" w:rsidRDefault="00000000">
            <w:pPr>
              <w:pStyle w:val="TableParagraph"/>
              <w:spacing w:line="270" w:lineRule="atLeast"/>
              <w:ind w:left="28" w:right="127"/>
              <w:jc w:val="left"/>
              <w:rPr>
                <w:sz w:val="24"/>
              </w:rPr>
            </w:pPr>
            <w:r>
              <w:rPr>
                <w:sz w:val="24"/>
              </w:rPr>
              <w:t>Збільшення</w:t>
            </w:r>
            <w:r>
              <w:rPr>
                <w:spacing w:val="-9"/>
                <w:sz w:val="24"/>
              </w:rPr>
              <w:t xml:space="preserve"> </w:t>
            </w:r>
            <w:r>
              <w:rPr>
                <w:sz w:val="24"/>
              </w:rPr>
              <w:t>обсягів</w:t>
            </w:r>
            <w:r>
              <w:rPr>
                <w:spacing w:val="-10"/>
                <w:sz w:val="24"/>
              </w:rPr>
              <w:t xml:space="preserve"> </w:t>
            </w:r>
            <w:r>
              <w:rPr>
                <w:sz w:val="24"/>
              </w:rPr>
              <w:t>повторного</w:t>
            </w:r>
            <w:r>
              <w:rPr>
                <w:spacing w:val="-9"/>
                <w:sz w:val="24"/>
              </w:rPr>
              <w:t xml:space="preserve"> </w:t>
            </w:r>
            <w:r>
              <w:rPr>
                <w:sz w:val="24"/>
              </w:rPr>
              <w:t>використання</w:t>
            </w:r>
            <w:r>
              <w:rPr>
                <w:spacing w:val="-12"/>
                <w:sz w:val="24"/>
              </w:rPr>
              <w:t xml:space="preserve"> </w:t>
            </w:r>
            <w:r>
              <w:rPr>
                <w:sz w:val="24"/>
              </w:rPr>
              <w:t>та оброблення відходів</w:t>
            </w:r>
          </w:p>
        </w:tc>
        <w:tc>
          <w:tcPr>
            <w:tcW w:w="1812" w:type="dxa"/>
          </w:tcPr>
          <w:p w14:paraId="70DE32BC" w14:textId="77777777" w:rsidR="001A6F49" w:rsidRDefault="00000000">
            <w:pPr>
              <w:pStyle w:val="TableParagraph"/>
              <w:spacing w:before="138"/>
              <w:ind w:left="13" w:right="8"/>
              <w:rPr>
                <w:sz w:val="24"/>
              </w:rPr>
            </w:pPr>
            <w:r>
              <w:rPr>
                <w:spacing w:val="-10"/>
                <w:sz w:val="24"/>
              </w:rPr>
              <w:t>%</w:t>
            </w:r>
          </w:p>
        </w:tc>
        <w:tc>
          <w:tcPr>
            <w:tcW w:w="1871" w:type="dxa"/>
          </w:tcPr>
          <w:p w14:paraId="174D3EAD" w14:textId="77777777" w:rsidR="001A6F49" w:rsidRDefault="00000000">
            <w:pPr>
              <w:pStyle w:val="TableParagraph"/>
              <w:spacing w:before="138"/>
              <w:ind w:left="9"/>
              <w:rPr>
                <w:sz w:val="24"/>
              </w:rPr>
            </w:pPr>
            <w:r>
              <w:rPr>
                <w:spacing w:val="-2"/>
                <w:sz w:val="24"/>
              </w:rPr>
              <w:t>щорічно</w:t>
            </w:r>
          </w:p>
        </w:tc>
      </w:tr>
      <w:tr w:rsidR="001A6F49" w14:paraId="1E14C4A1" w14:textId="77777777">
        <w:trPr>
          <w:trHeight w:val="552"/>
        </w:trPr>
        <w:tc>
          <w:tcPr>
            <w:tcW w:w="6236" w:type="dxa"/>
          </w:tcPr>
          <w:p w14:paraId="48754E03" w14:textId="77777777" w:rsidR="001A6F49" w:rsidRDefault="00000000">
            <w:pPr>
              <w:pStyle w:val="TableParagraph"/>
              <w:spacing w:line="276" w:lineRule="exact"/>
              <w:ind w:left="28"/>
              <w:jc w:val="left"/>
              <w:rPr>
                <w:sz w:val="24"/>
              </w:rPr>
            </w:pPr>
            <w:r>
              <w:rPr>
                <w:sz w:val="24"/>
              </w:rPr>
              <w:t>Кількість</w:t>
            </w:r>
            <w:r>
              <w:rPr>
                <w:spacing w:val="-13"/>
                <w:sz w:val="24"/>
              </w:rPr>
              <w:t xml:space="preserve"> </w:t>
            </w:r>
            <w:r>
              <w:rPr>
                <w:sz w:val="24"/>
              </w:rPr>
              <w:t>створених/модернізованих</w:t>
            </w:r>
            <w:r>
              <w:rPr>
                <w:spacing w:val="-13"/>
                <w:sz w:val="24"/>
              </w:rPr>
              <w:t xml:space="preserve"> </w:t>
            </w:r>
            <w:r>
              <w:rPr>
                <w:sz w:val="24"/>
              </w:rPr>
              <w:t>об’єктів</w:t>
            </w:r>
            <w:r>
              <w:rPr>
                <w:spacing w:val="-14"/>
                <w:sz w:val="24"/>
              </w:rPr>
              <w:t xml:space="preserve"> </w:t>
            </w:r>
            <w:r>
              <w:rPr>
                <w:sz w:val="24"/>
              </w:rPr>
              <w:t>оброблення відходів промисловості</w:t>
            </w:r>
          </w:p>
        </w:tc>
        <w:tc>
          <w:tcPr>
            <w:tcW w:w="1812" w:type="dxa"/>
          </w:tcPr>
          <w:p w14:paraId="573EB583" w14:textId="77777777" w:rsidR="001A6F49" w:rsidRDefault="00000000">
            <w:pPr>
              <w:pStyle w:val="TableParagraph"/>
              <w:spacing w:before="136"/>
              <w:ind w:left="13" w:right="8"/>
              <w:rPr>
                <w:sz w:val="24"/>
              </w:rPr>
            </w:pPr>
            <w:r>
              <w:rPr>
                <w:spacing w:val="-2"/>
                <w:sz w:val="24"/>
              </w:rPr>
              <w:t>одиниць</w:t>
            </w:r>
          </w:p>
        </w:tc>
        <w:tc>
          <w:tcPr>
            <w:tcW w:w="1871" w:type="dxa"/>
          </w:tcPr>
          <w:p w14:paraId="1BC63610" w14:textId="77777777" w:rsidR="001A6F49" w:rsidRDefault="00000000">
            <w:pPr>
              <w:pStyle w:val="TableParagraph"/>
              <w:spacing w:before="136"/>
              <w:ind w:left="9"/>
              <w:rPr>
                <w:sz w:val="24"/>
              </w:rPr>
            </w:pPr>
            <w:r>
              <w:rPr>
                <w:spacing w:val="-2"/>
                <w:sz w:val="24"/>
              </w:rPr>
              <w:t>щорічно</w:t>
            </w:r>
          </w:p>
        </w:tc>
      </w:tr>
      <w:tr w:rsidR="001A6F49" w14:paraId="1F1277CC" w14:textId="77777777">
        <w:trPr>
          <w:trHeight w:val="827"/>
        </w:trPr>
        <w:tc>
          <w:tcPr>
            <w:tcW w:w="6236" w:type="dxa"/>
          </w:tcPr>
          <w:p w14:paraId="1DC80C89" w14:textId="77777777" w:rsidR="001A6F49" w:rsidRDefault="00000000">
            <w:pPr>
              <w:pStyle w:val="TableParagraph"/>
              <w:spacing w:line="276" w:lineRule="exact"/>
              <w:ind w:left="28"/>
              <w:jc w:val="left"/>
              <w:rPr>
                <w:sz w:val="24"/>
              </w:rPr>
            </w:pPr>
            <w:r>
              <w:rPr>
                <w:sz w:val="24"/>
              </w:rPr>
              <w:t>Кількість проведених комплексних досліджень та впроваджених існуючих напрацювань і найкращих доступних</w:t>
            </w:r>
            <w:r>
              <w:rPr>
                <w:spacing w:val="-12"/>
                <w:sz w:val="24"/>
              </w:rPr>
              <w:t xml:space="preserve"> </w:t>
            </w:r>
            <w:r>
              <w:rPr>
                <w:sz w:val="24"/>
              </w:rPr>
              <w:t>технологій</w:t>
            </w:r>
            <w:r>
              <w:rPr>
                <w:spacing w:val="-10"/>
                <w:sz w:val="24"/>
              </w:rPr>
              <w:t xml:space="preserve"> </w:t>
            </w:r>
            <w:r>
              <w:rPr>
                <w:sz w:val="24"/>
              </w:rPr>
              <w:t>управління</w:t>
            </w:r>
            <w:r>
              <w:rPr>
                <w:spacing w:val="-12"/>
                <w:sz w:val="24"/>
              </w:rPr>
              <w:t xml:space="preserve"> </w:t>
            </w:r>
            <w:r>
              <w:rPr>
                <w:sz w:val="24"/>
              </w:rPr>
              <w:t>промисловими</w:t>
            </w:r>
            <w:r>
              <w:rPr>
                <w:spacing w:val="-10"/>
                <w:sz w:val="24"/>
              </w:rPr>
              <w:t xml:space="preserve"> </w:t>
            </w:r>
            <w:r>
              <w:rPr>
                <w:sz w:val="24"/>
              </w:rPr>
              <w:t>відходами</w:t>
            </w:r>
          </w:p>
        </w:tc>
        <w:tc>
          <w:tcPr>
            <w:tcW w:w="1812" w:type="dxa"/>
          </w:tcPr>
          <w:p w14:paraId="1E95B884" w14:textId="77777777" w:rsidR="001A6F49" w:rsidRDefault="00000000">
            <w:pPr>
              <w:pStyle w:val="TableParagraph"/>
              <w:spacing w:before="275"/>
              <w:ind w:left="13" w:right="8"/>
              <w:rPr>
                <w:sz w:val="24"/>
              </w:rPr>
            </w:pPr>
            <w:r>
              <w:rPr>
                <w:spacing w:val="-2"/>
                <w:sz w:val="24"/>
              </w:rPr>
              <w:t>одиниць</w:t>
            </w:r>
          </w:p>
        </w:tc>
        <w:tc>
          <w:tcPr>
            <w:tcW w:w="1871" w:type="dxa"/>
          </w:tcPr>
          <w:p w14:paraId="70D46423" w14:textId="77777777" w:rsidR="001A6F49" w:rsidRDefault="00000000">
            <w:pPr>
              <w:pStyle w:val="TableParagraph"/>
              <w:spacing w:before="275"/>
              <w:ind w:left="9"/>
              <w:rPr>
                <w:sz w:val="24"/>
              </w:rPr>
            </w:pPr>
            <w:r>
              <w:rPr>
                <w:spacing w:val="-2"/>
                <w:sz w:val="24"/>
              </w:rPr>
              <w:t>щорічно</w:t>
            </w:r>
          </w:p>
        </w:tc>
      </w:tr>
      <w:tr w:rsidR="001A6F49" w14:paraId="36A789D6" w14:textId="77777777">
        <w:trPr>
          <w:trHeight w:val="275"/>
        </w:trPr>
        <w:tc>
          <w:tcPr>
            <w:tcW w:w="9919" w:type="dxa"/>
            <w:gridSpan w:val="3"/>
            <w:shd w:val="clear" w:color="auto" w:fill="DDD9C3"/>
          </w:tcPr>
          <w:p w14:paraId="228A81F0" w14:textId="77777777" w:rsidR="001A6F49" w:rsidRDefault="00000000">
            <w:pPr>
              <w:pStyle w:val="TableParagraph"/>
              <w:spacing w:line="255" w:lineRule="exact"/>
              <w:ind w:left="354"/>
              <w:jc w:val="left"/>
              <w:rPr>
                <w:b/>
                <w:sz w:val="24"/>
              </w:rPr>
            </w:pPr>
            <w:r>
              <w:rPr>
                <w:b/>
                <w:sz w:val="24"/>
              </w:rPr>
              <w:t>Розділ</w:t>
            </w:r>
            <w:r>
              <w:rPr>
                <w:b/>
                <w:spacing w:val="-3"/>
                <w:sz w:val="24"/>
              </w:rPr>
              <w:t xml:space="preserve"> </w:t>
            </w:r>
            <w:r>
              <w:rPr>
                <w:b/>
                <w:sz w:val="24"/>
              </w:rPr>
              <w:t>ІV.</w:t>
            </w:r>
            <w:r>
              <w:rPr>
                <w:b/>
                <w:spacing w:val="-2"/>
                <w:sz w:val="24"/>
              </w:rPr>
              <w:t xml:space="preserve"> </w:t>
            </w:r>
            <w:r>
              <w:rPr>
                <w:b/>
                <w:sz w:val="24"/>
              </w:rPr>
              <w:t>Управління</w:t>
            </w:r>
            <w:r>
              <w:rPr>
                <w:b/>
                <w:spacing w:val="-6"/>
                <w:sz w:val="24"/>
              </w:rPr>
              <w:t xml:space="preserve"> </w:t>
            </w:r>
            <w:r>
              <w:rPr>
                <w:b/>
                <w:sz w:val="24"/>
              </w:rPr>
              <w:t>відходами</w:t>
            </w:r>
            <w:r>
              <w:rPr>
                <w:b/>
                <w:spacing w:val="-2"/>
                <w:sz w:val="24"/>
              </w:rPr>
              <w:t xml:space="preserve"> </w:t>
            </w:r>
            <w:r>
              <w:rPr>
                <w:b/>
                <w:sz w:val="24"/>
              </w:rPr>
              <w:t>будівництва</w:t>
            </w:r>
            <w:r>
              <w:rPr>
                <w:b/>
                <w:spacing w:val="-2"/>
                <w:sz w:val="24"/>
              </w:rPr>
              <w:t xml:space="preserve"> </w:t>
            </w:r>
            <w:r>
              <w:rPr>
                <w:b/>
                <w:sz w:val="24"/>
              </w:rPr>
              <w:t>і</w:t>
            </w:r>
            <w:r>
              <w:rPr>
                <w:b/>
                <w:spacing w:val="-3"/>
                <w:sz w:val="24"/>
              </w:rPr>
              <w:t xml:space="preserve"> </w:t>
            </w:r>
            <w:r>
              <w:rPr>
                <w:b/>
                <w:sz w:val="24"/>
              </w:rPr>
              <w:t>знесення</w:t>
            </w:r>
            <w:r>
              <w:rPr>
                <w:b/>
                <w:spacing w:val="-2"/>
                <w:sz w:val="24"/>
              </w:rPr>
              <w:t xml:space="preserve"> </w:t>
            </w:r>
            <w:r>
              <w:rPr>
                <w:b/>
                <w:sz w:val="24"/>
              </w:rPr>
              <w:t>та</w:t>
            </w:r>
            <w:r>
              <w:rPr>
                <w:b/>
                <w:spacing w:val="-2"/>
                <w:sz w:val="24"/>
              </w:rPr>
              <w:t xml:space="preserve"> </w:t>
            </w:r>
            <w:r>
              <w:rPr>
                <w:b/>
                <w:sz w:val="24"/>
              </w:rPr>
              <w:t>відходами</w:t>
            </w:r>
            <w:r>
              <w:rPr>
                <w:b/>
                <w:spacing w:val="3"/>
                <w:sz w:val="24"/>
              </w:rPr>
              <w:t xml:space="preserve"> </w:t>
            </w:r>
            <w:r>
              <w:rPr>
                <w:b/>
                <w:sz w:val="24"/>
              </w:rPr>
              <w:t>від</w:t>
            </w:r>
            <w:r>
              <w:rPr>
                <w:b/>
                <w:spacing w:val="-1"/>
                <w:sz w:val="24"/>
              </w:rPr>
              <w:t xml:space="preserve"> </w:t>
            </w:r>
            <w:r>
              <w:rPr>
                <w:b/>
                <w:spacing w:val="-2"/>
                <w:sz w:val="24"/>
              </w:rPr>
              <w:t>руйнувань</w:t>
            </w:r>
          </w:p>
        </w:tc>
      </w:tr>
      <w:tr w:rsidR="001A6F49" w14:paraId="2127DC44" w14:textId="77777777">
        <w:trPr>
          <w:trHeight w:val="551"/>
        </w:trPr>
        <w:tc>
          <w:tcPr>
            <w:tcW w:w="6236" w:type="dxa"/>
          </w:tcPr>
          <w:p w14:paraId="545FB2AE" w14:textId="77777777" w:rsidR="001A6F49" w:rsidRDefault="00000000">
            <w:pPr>
              <w:pStyle w:val="TableParagraph"/>
              <w:spacing w:line="276" w:lineRule="exact"/>
              <w:ind w:left="28" w:right="127"/>
              <w:jc w:val="left"/>
              <w:rPr>
                <w:sz w:val="24"/>
              </w:rPr>
            </w:pPr>
            <w:r>
              <w:rPr>
                <w:sz w:val="24"/>
              </w:rPr>
              <w:t>Обсяг</w:t>
            </w:r>
            <w:r>
              <w:rPr>
                <w:spacing w:val="-7"/>
                <w:sz w:val="24"/>
              </w:rPr>
              <w:t xml:space="preserve"> </w:t>
            </w:r>
            <w:r>
              <w:rPr>
                <w:sz w:val="24"/>
              </w:rPr>
              <w:t>утворених</w:t>
            </w:r>
            <w:r>
              <w:rPr>
                <w:spacing w:val="-6"/>
                <w:sz w:val="24"/>
              </w:rPr>
              <w:t xml:space="preserve"> </w:t>
            </w:r>
            <w:r>
              <w:rPr>
                <w:sz w:val="24"/>
              </w:rPr>
              <w:t>відходів</w:t>
            </w:r>
            <w:r>
              <w:rPr>
                <w:spacing w:val="-7"/>
                <w:sz w:val="24"/>
              </w:rPr>
              <w:t xml:space="preserve"> </w:t>
            </w:r>
            <w:r>
              <w:rPr>
                <w:sz w:val="24"/>
              </w:rPr>
              <w:t>будівництва</w:t>
            </w:r>
            <w:r>
              <w:rPr>
                <w:spacing w:val="-7"/>
                <w:sz w:val="24"/>
              </w:rPr>
              <w:t xml:space="preserve"> </w:t>
            </w:r>
            <w:r>
              <w:rPr>
                <w:sz w:val="24"/>
              </w:rPr>
              <w:t>та</w:t>
            </w:r>
            <w:r>
              <w:rPr>
                <w:spacing w:val="-6"/>
                <w:sz w:val="24"/>
              </w:rPr>
              <w:t xml:space="preserve"> </w:t>
            </w:r>
            <w:r>
              <w:rPr>
                <w:sz w:val="24"/>
              </w:rPr>
              <w:t>знесення</w:t>
            </w:r>
            <w:r>
              <w:rPr>
                <w:spacing w:val="-6"/>
                <w:sz w:val="24"/>
              </w:rPr>
              <w:t xml:space="preserve"> </w:t>
            </w:r>
            <w:r>
              <w:rPr>
                <w:sz w:val="24"/>
              </w:rPr>
              <w:t>і відходів від руйнувань</w:t>
            </w:r>
          </w:p>
        </w:tc>
        <w:tc>
          <w:tcPr>
            <w:tcW w:w="1812" w:type="dxa"/>
          </w:tcPr>
          <w:p w14:paraId="7656922D" w14:textId="77777777" w:rsidR="001A6F49" w:rsidRDefault="00000000">
            <w:pPr>
              <w:pStyle w:val="TableParagraph"/>
              <w:spacing w:before="138"/>
              <w:ind w:left="13" w:right="8"/>
              <w:rPr>
                <w:sz w:val="24"/>
              </w:rPr>
            </w:pPr>
            <w:r>
              <w:rPr>
                <w:spacing w:val="-4"/>
                <w:sz w:val="24"/>
              </w:rPr>
              <w:t>тонн</w:t>
            </w:r>
          </w:p>
        </w:tc>
        <w:tc>
          <w:tcPr>
            <w:tcW w:w="1871" w:type="dxa"/>
          </w:tcPr>
          <w:p w14:paraId="7232C7CC" w14:textId="77777777" w:rsidR="001A6F49" w:rsidRDefault="00000000">
            <w:pPr>
              <w:pStyle w:val="TableParagraph"/>
              <w:spacing w:before="138"/>
              <w:ind w:left="9"/>
              <w:rPr>
                <w:sz w:val="24"/>
              </w:rPr>
            </w:pPr>
            <w:r>
              <w:rPr>
                <w:spacing w:val="-2"/>
                <w:sz w:val="24"/>
              </w:rPr>
              <w:t>щорічно</w:t>
            </w:r>
          </w:p>
        </w:tc>
      </w:tr>
      <w:tr w:rsidR="001A6F49" w14:paraId="346BB620" w14:textId="77777777">
        <w:trPr>
          <w:trHeight w:val="551"/>
        </w:trPr>
        <w:tc>
          <w:tcPr>
            <w:tcW w:w="6236" w:type="dxa"/>
          </w:tcPr>
          <w:p w14:paraId="1139D99F" w14:textId="77777777" w:rsidR="001A6F49" w:rsidRDefault="00000000">
            <w:pPr>
              <w:pStyle w:val="TableParagraph"/>
              <w:spacing w:line="276" w:lineRule="exact"/>
              <w:ind w:left="28"/>
              <w:jc w:val="left"/>
              <w:rPr>
                <w:sz w:val="24"/>
              </w:rPr>
            </w:pPr>
            <w:r>
              <w:rPr>
                <w:sz w:val="24"/>
              </w:rPr>
              <w:t>Обсяг</w:t>
            </w:r>
            <w:r>
              <w:rPr>
                <w:spacing w:val="-8"/>
                <w:sz w:val="24"/>
              </w:rPr>
              <w:t xml:space="preserve"> </w:t>
            </w:r>
            <w:r>
              <w:rPr>
                <w:sz w:val="24"/>
              </w:rPr>
              <w:t>відновлених</w:t>
            </w:r>
            <w:r>
              <w:rPr>
                <w:spacing w:val="-7"/>
                <w:sz w:val="24"/>
              </w:rPr>
              <w:t xml:space="preserve"> </w:t>
            </w:r>
            <w:r>
              <w:rPr>
                <w:sz w:val="24"/>
              </w:rPr>
              <w:t>відходів</w:t>
            </w:r>
            <w:r>
              <w:rPr>
                <w:spacing w:val="-8"/>
                <w:sz w:val="24"/>
              </w:rPr>
              <w:t xml:space="preserve"> </w:t>
            </w:r>
            <w:r>
              <w:rPr>
                <w:sz w:val="24"/>
              </w:rPr>
              <w:t>будівництва</w:t>
            </w:r>
            <w:r>
              <w:rPr>
                <w:spacing w:val="-8"/>
                <w:sz w:val="24"/>
              </w:rPr>
              <w:t xml:space="preserve"> </w:t>
            </w:r>
            <w:r>
              <w:rPr>
                <w:sz w:val="24"/>
              </w:rPr>
              <w:t>та</w:t>
            </w:r>
            <w:r>
              <w:rPr>
                <w:spacing w:val="-7"/>
                <w:sz w:val="24"/>
              </w:rPr>
              <w:t xml:space="preserve"> </w:t>
            </w:r>
            <w:r>
              <w:rPr>
                <w:sz w:val="24"/>
              </w:rPr>
              <w:t>знесення</w:t>
            </w:r>
            <w:r>
              <w:rPr>
                <w:spacing w:val="-7"/>
                <w:sz w:val="24"/>
              </w:rPr>
              <w:t xml:space="preserve"> </w:t>
            </w:r>
            <w:r>
              <w:rPr>
                <w:sz w:val="24"/>
              </w:rPr>
              <w:t>і відходів від руйнувань</w:t>
            </w:r>
          </w:p>
        </w:tc>
        <w:tc>
          <w:tcPr>
            <w:tcW w:w="1812" w:type="dxa"/>
          </w:tcPr>
          <w:p w14:paraId="735E7616" w14:textId="77777777" w:rsidR="001A6F49" w:rsidRDefault="00000000">
            <w:pPr>
              <w:pStyle w:val="TableParagraph"/>
              <w:spacing w:before="137"/>
              <w:ind w:left="13" w:right="8"/>
              <w:rPr>
                <w:sz w:val="24"/>
              </w:rPr>
            </w:pPr>
            <w:r>
              <w:rPr>
                <w:spacing w:val="-4"/>
                <w:sz w:val="24"/>
              </w:rPr>
              <w:t>тонн</w:t>
            </w:r>
          </w:p>
        </w:tc>
        <w:tc>
          <w:tcPr>
            <w:tcW w:w="1871" w:type="dxa"/>
          </w:tcPr>
          <w:p w14:paraId="09E51538" w14:textId="77777777" w:rsidR="001A6F49" w:rsidRDefault="00000000">
            <w:pPr>
              <w:pStyle w:val="TableParagraph"/>
              <w:spacing w:before="137"/>
              <w:ind w:left="9"/>
              <w:rPr>
                <w:sz w:val="24"/>
              </w:rPr>
            </w:pPr>
            <w:r>
              <w:rPr>
                <w:spacing w:val="-2"/>
                <w:sz w:val="24"/>
              </w:rPr>
              <w:t>щорічно</w:t>
            </w:r>
          </w:p>
        </w:tc>
      </w:tr>
      <w:tr w:rsidR="001A6F49" w14:paraId="084466DE" w14:textId="77777777">
        <w:trPr>
          <w:trHeight w:val="550"/>
        </w:trPr>
        <w:tc>
          <w:tcPr>
            <w:tcW w:w="6236" w:type="dxa"/>
          </w:tcPr>
          <w:p w14:paraId="2336A69E" w14:textId="77777777" w:rsidR="001A6F49" w:rsidRDefault="00000000">
            <w:pPr>
              <w:pStyle w:val="TableParagraph"/>
              <w:spacing w:line="276" w:lineRule="exact"/>
              <w:ind w:left="28" w:right="127"/>
              <w:jc w:val="left"/>
              <w:rPr>
                <w:sz w:val="24"/>
              </w:rPr>
            </w:pPr>
            <w:r>
              <w:rPr>
                <w:sz w:val="24"/>
              </w:rPr>
              <w:t>Обсяг</w:t>
            </w:r>
            <w:r>
              <w:rPr>
                <w:spacing w:val="-7"/>
                <w:sz w:val="24"/>
              </w:rPr>
              <w:t xml:space="preserve"> </w:t>
            </w:r>
            <w:r>
              <w:rPr>
                <w:sz w:val="24"/>
              </w:rPr>
              <w:t>видалених</w:t>
            </w:r>
            <w:r>
              <w:rPr>
                <w:spacing w:val="-6"/>
                <w:sz w:val="24"/>
              </w:rPr>
              <w:t xml:space="preserve"> </w:t>
            </w:r>
            <w:r>
              <w:rPr>
                <w:sz w:val="24"/>
              </w:rPr>
              <w:t>відходів</w:t>
            </w:r>
            <w:r>
              <w:rPr>
                <w:spacing w:val="-7"/>
                <w:sz w:val="24"/>
              </w:rPr>
              <w:t xml:space="preserve"> </w:t>
            </w:r>
            <w:r>
              <w:rPr>
                <w:sz w:val="24"/>
              </w:rPr>
              <w:t>будівництва</w:t>
            </w:r>
            <w:r>
              <w:rPr>
                <w:spacing w:val="-7"/>
                <w:sz w:val="24"/>
              </w:rPr>
              <w:t xml:space="preserve"> </w:t>
            </w:r>
            <w:r>
              <w:rPr>
                <w:sz w:val="24"/>
              </w:rPr>
              <w:t>та</w:t>
            </w:r>
            <w:r>
              <w:rPr>
                <w:spacing w:val="-6"/>
                <w:sz w:val="24"/>
              </w:rPr>
              <w:t xml:space="preserve"> </w:t>
            </w:r>
            <w:r>
              <w:rPr>
                <w:sz w:val="24"/>
              </w:rPr>
              <w:t>знесення</w:t>
            </w:r>
            <w:r>
              <w:rPr>
                <w:spacing w:val="-6"/>
                <w:sz w:val="24"/>
              </w:rPr>
              <w:t xml:space="preserve"> </w:t>
            </w:r>
            <w:r>
              <w:rPr>
                <w:sz w:val="24"/>
              </w:rPr>
              <w:t>і відходів від руйнувань</w:t>
            </w:r>
          </w:p>
        </w:tc>
        <w:tc>
          <w:tcPr>
            <w:tcW w:w="1812" w:type="dxa"/>
          </w:tcPr>
          <w:p w14:paraId="02A2CFB2" w14:textId="77777777" w:rsidR="001A6F49" w:rsidRDefault="00000000">
            <w:pPr>
              <w:pStyle w:val="TableParagraph"/>
              <w:spacing w:before="137"/>
              <w:ind w:left="13" w:right="8"/>
              <w:rPr>
                <w:sz w:val="24"/>
              </w:rPr>
            </w:pPr>
            <w:r>
              <w:rPr>
                <w:spacing w:val="-4"/>
                <w:sz w:val="24"/>
              </w:rPr>
              <w:t>тонн</w:t>
            </w:r>
          </w:p>
        </w:tc>
        <w:tc>
          <w:tcPr>
            <w:tcW w:w="1871" w:type="dxa"/>
          </w:tcPr>
          <w:p w14:paraId="3B06A067" w14:textId="77777777" w:rsidR="001A6F49" w:rsidRDefault="00000000">
            <w:pPr>
              <w:pStyle w:val="TableParagraph"/>
              <w:spacing w:before="137"/>
              <w:ind w:left="9"/>
              <w:rPr>
                <w:sz w:val="24"/>
              </w:rPr>
            </w:pPr>
            <w:r>
              <w:rPr>
                <w:spacing w:val="-2"/>
                <w:sz w:val="24"/>
              </w:rPr>
              <w:t>щорічно</w:t>
            </w:r>
          </w:p>
        </w:tc>
      </w:tr>
      <w:tr w:rsidR="001A6F49" w14:paraId="6224277D" w14:textId="77777777">
        <w:trPr>
          <w:trHeight w:val="276"/>
        </w:trPr>
        <w:tc>
          <w:tcPr>
            <w:tcW w:w="9919" w:type="dxa"/>
            <w:gridSpan w:val="3"/>
            <w:shd w:val="clear" w:color="auto" w:fill="DDD9C3"/>
          </w:tcPr>
          <w:p w14:paraId="432AF5CA" w14:textId="77777777" w:rsidR="001A6F49" w:rsidRDefault="00000000">
            <w:pPr>
              <w:pStyle w:val="TableParagraph"/>
              <w:spacing w:line="257" w:lineRule="exact"/>
              <w:ind w:left="9" w:right="3"/>
              <w:rPr>
                <w:b/>
                <w:sz w:val="24"/>
              </w:rPr>
            </w:pPr>
            <w:r>
              <w:rPr>
                <w:b/>
                <w:sz w:val="24"/>
              </w:rPr>
              <w:t>Розділ</w:t>
            </w:r>
            <w:r>
              <w:rPr>
                <w:b/>
                <w:spacing w:val="-5"/>
                <w:sz w:val="24"/>
              </w:rPr>
              <w:t xml:space="preserve"> </w:t>
            </w:r>
            <w:r>
              <w:rPr>
                <w:b/>
                <w:sz w:val="24"/>
              </w:rPr>
              <w:t>V.</w:t>
            </w:r>
            <w:r>
              <w:rPr>
                <w:b/>
                <w:spacing w:val="-3"/>
                <w:sz w:val="24"/>
              </w:rPr>
              <w:t xml:space="preserve"> </w:t>
            </w:r>
            <w:r>
              <w:rPr>
                <w:b/>
                <w:sz w:val="24"/>
              </w:rPr>
              <w:t>Управління</w:t>
            </w:r>
            <w:r>
              <w:rPr>
                <w:b/>
                <w:spacing w:val="-6"/>
                <w:sz w:val="24"/>
              </w:rPr>
              <w:t xml:space="preserve"> </w:t>
            </w:r>
            <w:r>
              <w:rPr>
                <w:b/>
                <w:sz w:val="24"/>
              </w:rPr>
              <w:t>медичними</w:t>
            </w:r>
            <w:r>
              <w:rPr>
                <w:b/>
                <w:spacing w:val="-2"/>
                <w:sz w:val="24"/>
              </w:rPr>
              <w:t xml:space="preserve"> відходами</w:t>
            </w:r>
          </w:p>
        </w:tc>
      </w:tr>
      <w:tr w:rsidR="001A6F49" w14:paraId="475B2707" w14:textId="77777777">
        <w:trPr>
          <w:trHeight w:val="552"/>
        </w:trPr>
        <w:tc>
          <w:tcPr>
            <w:tcW w:w="6236" w:type="dxa"/>
          </w:tcPr>
          <w:p w14:paraId="200BCFD6" w14:textId="77777777" w:rsidR="001A6F49" w:rsidRDefault="00000000">
            <w:pPr>
              <w:pStyle w:val="TableParagraph"/>
              <w:spacing w:line="276" w:lineRule="exact"/>
              <w:ind w:left="28" w:right="127"/>
              <w:jc w:val="left"/>
              <w:rPr>
                <w:sz w:val="24"/>
              </w:rPr>
            </w:pPr>
            <w:r>
              <w:rPr>
                <w:sz w:val="24"/>
              </w:rPr>
              <w:t>Кількість</w:t>
            </w:r>
            <w:r>
              <w:rPr>
                <w:spacing w:val="-7"/>
                <w:sz w:val="24"/>
              </w:rPr>
              <w:t xml:space="preserve"> </w:t>
            </w:r>
            <w:r>
              <w:rPr>
                <w:sz w:val="24"/>
              </w:rPr>
              <w:t>облаштованих</w:t>
            </w:r>
            <w:r>
              <w:rPr>
                <w:spacing w:val="-8"/>
                <w:sz w:val="24"/>
              </w:rPr>
              <w:t xml:space="preserve"> </w:t>
            </w:r>
            <w:r>
              <w:rPr>
                <w:sz w:val="24"/>
              </w:rPr>
              <w:t>місць</w:t>
            </w:r>
            <w:r>
              <w:rPr>
                <w:spacing w:val="-8"/>
                <w:sz w:val="24"/>
              </w:rPr>
              <w:t xml:space="preserve"> </w:t>
            </w:r>
            <w:r>
              <w:rPr>
                <w:sz w:val="24"/>
              </w:rPr>
              <w:t>для</w:t>
            </w:r>
            <w:r>
              <w:rPr>
                <w:spacing w:val="-8"/>
                <w:sz w:val="24"/>
              </w:rPr>
              <w:t xml:space="preserve"> </w:t>
            </w:r>
            <w:r>
              <w:rPr>
                <w:sz w:val="24"/>
              </w:rPr>
              <w:t>тимчасового</w:t>
            </w:r>
            <w:r>
              <w:rPr>
                <w:spacing w:val="-8"/>
                <w:sz w:val="24"/>
              </w:rPr>
              <w:t xml:space="preserve"> </w:t>
            </w:r>
            <w:r>
              <w:rPr>
                <w:sz w:val="24"/>
              </w:rPr>
              <w:t>зберігання та оброблення медичних відходів</w:t>
            </w:r>
          </w:p>
        </w:tc>
        <w:tc>
          <w:tcPr>
            <w:tcW w:w="1812" w:type="dxa"/>
          </w:tcPr>
          <w:p w14:paraId="00310E07" w14:textId="77777777" w:rsidR="001A6F49" w:rsidRDefault="00000000">
            <w:pPr>
              <w:pStyle w:val="TableParagraph"/>
              <w:spacing w:before="135"/>
              <w:ind w:left="13" w:right="8"/>
              <w:rPr>
                <w:sz w:val="24"/>
              </w:rPr>
            </w:pPr>
            <w:r>
              <w:rPr>
                <w:spacing w:val="-2"/>
                <w:sz w:val="24"/>
              </w:rPr>
              <w:t>одиниць</w:t>
            </w:r>
          </w:p>
        </w:tc>
        <w:tc>
          <w:tcPr>
            <w:tcW w:w="1871" w:type="dxa"/>
          </w:tcPr>
          <w:p w14:paraId="74F3C861" w14:textId="77777777" w:rsidR="001A6F49" w:rsidRDefault="00000000">
            <w:pPr>
              <w:pStyle w:val="TableParagraph"/>
              <w:spacing w:before="135"/>
              <w:ind w:left="9"/>
              <w:rPr>
                <w:sz w:val="24"/>
              </w:rPr>
            </w:pPr>
            <w:r>
              <w:rPr>
                <w:spacing w:val="-2"/>
                <w:sz w:val="24"/>
              </w:rPr>
              <w:t>щорічно</w:t>
            </w:r>
          </w:p>
        </w:tc>
      </w:tr>
      <w:tr w:rsidR="001A6F49" w14:paraId="71335997" w14:textId="77777777">
        <w:trPr>
          <w:trHeight w:val="551"/>
        </w:trPr>
        <w:tc>
          <w:tcPr>
            <w:tcW w:w="6236" w:type="dxa"/>
          </w:tcPr>
          <w:p w14:paraId="0EF50E17" w14:textId="77777777" w:rsidR="001A6F49" w:rsidRDefault="00000000">
            <w:pPr>
              <w:pStyle w:val="TableParagraph"/>
              <w:spacing w:line="276" w:lineRule="exact"/>
              <w:ind w:left="28" w:right="127"/>
              <w:jc w:val="left"/>
              <w:rPr>
                <w:sz w:val="24"/>
              </w:rPr>
            </w:pPr>
            <w:r>
              <w:rPr>
                <w:sz w:val="24"/>
              </w:rPr>
              <w:t>Обсяг</w:t>
            </w:r>
            <w:r>
              <w:rPr>
                <w:spacing w:val="-8"/>
                <w:sz w:val="24"/>
              </w:rPr>
              <w:t xml:space="preserve"> </w:t>
            </w:r>
            <w:r>
              <w:rPr>
                <w:sz w:val="24"/>
              </w:rPr>
              <w:t>утворених</w:t>
            </w:r>
            <w:r>
              <w:rPr>
                <w:spacing w:val="-7"/>
                <w:sz w:val="24"/>
              </w:rPr>
              <w:t xml:space="preserve"> </w:t>
            </w:r>
            <w:r>
              <w:rPr>
                <w:sz w:val="24"/>
              </w:rPr>
              <w:t>медичних</w:t>
            </w:r>
            <w:r>
              <w:rPr>
                <w:spacing w:val="-7"/>
                <w:sz w:val="24"/>
              </w:rPr>
              <w:t xml:space="preserve"> </w:t>
            </w:r>
            <w:r>
              <w:rPr>
                <w:sz w:val="24"/>
              </w:rPr>
              <w:t>відходів</w:t>
            </w:r>
            <w:r>
              <w:rPr>
                <w:spacing w:val="-10"/>
                <w:sz w:val="24"/>
              </w:rPr>
              <w:t xml:space="preserve"> </w:t>
            </w:r>
            <w:r>
              <w:rPr>
                <w:sz w:val="24"/>
              </w:rPr>
              <w:t>за</w:t>
            </w:r>
            <w:r>
              <w:rPr>
                <w:spacing w:val="-8"/>
                <w:sz w:val="24"/>
              </w:rPr>
              <w:t xml:space="preserve"> </w:t>
            </w:r>
            <w:r>
              <w:rPr>
                <w:sz w:val="24"/>
              </w:rPr>
              <w:t xml:space="preserve">окремими </w:t>
            </w:r>
            <w:r>
              <w:rPr>
                <w:spacing w:val="-2"/>
                <w:sz w:val="24"/>
              </w:rPr>
              <w:t>категоріями</w:t>
            </w:r>
          </w:p>
        </w:tc>
        <w:tc>
          <w:tcPr>
            <w:tcW w:w="1812" w:type="dxa"/>
          </w:tcPr>
          <w:p w14:paraId="6A2A33F6" w14:textId="77777777" w:rsidR="001A6F49" w:rsidRDefault="00000000">
            <w:pPr>
              <w:pStyle w:val="TableParagraph"/>
              <w:spacing w:before="135"/>
              <w:ind w:left="13" w:right="8"/>
              <w:rPr>
                <w:sz w:val="24"/>
              </w:rPr>
            </w:pPr>
            <w:r>
              <w:rPr>
                <w:spacing w:val="-4"/>
                <w:sz w:val="24"/>
              </w:rPr>
              <w:t>тонн</w:t>
            </w:r>
          </w:p>
        </w:tc>
        <w:tc>
          <w:tcPr>
            <w:tcW w:w="1871" w:type="dxa"/>
          </w:tcPr>
          <w:p w14:paraId="701859A1" w14:textId="77777777" w:rsidR="001A6F49" w:rsidRDefault="00000000">
            <w:pPr>
              <w:pStyle w:val="TableParagraph"/>
              <w:spacing w:before="135"/>
              <w:ind w:left="9"/>
              <w:rPr>
                <w:sz w:val="24"/>
              </w:rPr>
            </w:pPr>
            <w:r>
              <w:rPr>
                <w:spacing w:val="-2"/>
                <w:sz w:val="24"/>
              </w:rPr>
              <w:t>щорічно</w:t>
            </w:r>
          </w:p>
        </w:tc>
      </w:tr>
      <w:tr w:rsidR="001A6F49" w14:paraId="523687C2" w14:textId="77777777">
        <w:trPr>
          <w:trHeight w:val="1103"/>
        </w:trPr>
        <w:tc>
          <w:tcPr>
            <w:tcW w:w="6236" w:type="dxa"/>
          </w:tcPr>
          <w:p w14:paraId="5A00E978" w14:textId="77777777" w:rsidR="001A6F49" w:rsidRDefault="00000000">
            <w:pPr>
              <w:pStyle w:val="TableParagraph"/>
              <w:spacing w:line="276" w:lineRule="exact"/>
              <w:ind w:left="28"/>
              <w:jc w:val="left"/>
              <w:rPr>
                <w:sz w:val="24"/>
              </w:rPr>
            </w:pPr>
            <w:r>
              <w:rPr>
                <w:sz w:val="24"/>
              </w:rPr>
              <w:t>Кількість укладених договорів з суб’єктами господарювання, які мають ліцензію на здійснення господарської</w:t>
            </w:r>
            <w:r>
              <w:rPr>
                <w:spacing w:val="-15"/>
                <w:sz w:val="24"/>
              </w:rPr>
              <w:t xml:space="preserve"> </w:t>
            </w:r>
            <w:r>
              <w:rPr>
                <w:sz w:val="24"/>
              </w:rPr>
              <w:t>діяльності</w:t>
            </w:r>
            <w:r>
              <w:rPr>
                <w:spacing w:val="-15"/>
                <w:sz w:val="24"/>
              </w:rPr>
              <w:t xml:space="preserve"> </w:t>
            </w:r>
            <w:r>
              <w:rPr>
                <w:sz w:val="24"/>
              </w:rPr>
              <w:t>з</w:t>
            </w:r>
            <w:r>
              <w:rPr>
                <w:spacing w:val="-15"/>
                <w:sz w:val="24"/>
              </w:rPr>
              <w:t xml:space="preserve"> </w:t>
            </w:r>
            <w:r>
              <w:rPr>
                <w:sz w:val="24"/>
              </w:rPr>
              <w:t>управління</w:t>
            </w:r>
            <w:r>
              <w:rPr>
                <w:spacing w:val="-15"/>
                <w:sz w:val="24"/>
              </w:rPr>
              <w:t xml:space="preserve"> </w:t>
            </w:r>
            <w:r>
              <w:rPr>
                <w:sz w:val="24"/>
              </w:rPr>
              <w:t>небезпечними відходами, щодо управління медичними відходами</w:t>
            </w:r>
          </w:p>
        </w:tc>
        <w:tc>
          <w:tcPr>
            <w:tcW w:w="1812" w:type="dxa"/>
          </w:tcPr>
          <w:p w14:paraId="700984EC" w14:textId="77777777" w:rsidR="001A6F49" w:rsidRDefault="001A6F49">
            <w:pPr>
              <w:pStyle w:val="TableParagraph"/>
              <w:spacing w:before="137"/>
              <w:jc w:val="left"/>
              <w:rPr>
                <w:b/>
                <w:sz w:val="24"/>
              </w:rPr>
            </w:pPr>
          </w:p>
          <w:p w14:paraId="383D33E4" w14:textId="77777777" w:rsidR="001A6F49" w:rsidRDefault="00000000">
            <w:pPr>
              <w:pStyle w:val="TableParagraph"/>
              <w:ind w:left="13" w:right="8"/>
              <w:rPr>
                <w:sz w:val="24"/>
              </w:rPr>
            </w:pPr>
            <w:r>
              <w:rPr>
                <w:spacing w:val="-2"/>
                <w:sz w:val="24"/>
              </w:rPr>
              <w:t>одиниць</w:t>
            </w:r>
          </w:p>
        </w:tc>
        <w:tc>
          <w:tcPr>
            <w:tcW w:w="1871" w:type="dxa"/>
          </w:tcPr>
          <w:p w14:paraId="1EFC89DF" w14:textId="77777777" w:rsidR="001A6F49" w:rsidRDefault="001A6F49">
            <w:pPr>
              <w:pStyle w:val="TableParagraph"/>
              <w:spacing w:before="137"/>
              <w:jc w:val="left"/>
              <w:rPr>
                <w:b/>
                <w:sz w:val="24"/>
              </w:rPr>
            </w:pPr>
          </w:p>
          <w:p w14:paraId="5941F3E5" w14:textId="77777777" w:rsidR="001A6F49" w:rsidRDefault="00000000">
            <w:pPr>
              <w:pStyle w:val="TableParagraph"/>
              <w:ind w:left="9"/>
              <w:rPr>
                <w:sz w:val="24"/>
              </w:rPr>
            </w:pPr>
            <w:r>
              <w:rPr>
                <w:spacing w:val="-2"/>
                <w:sz w:val="24"/>
              </w:rPr>
              <w:t>щорічно</w:t>
            </w:r>
          </w:p>
        </w:tc>
      </w:tr>
      <w:tr w:rsidR="001A6F49" w14:paraId="3C7FF173" w14:textId="77777777">
        <w:trPr>
          <w:trHeight w:val="274"/>
        </w:trPr>
        <w:tc>
          <w:tcPr>
            <w:tcW w:w="9919" w:type="dxa"/>
            <w:gridSpan w:val="3"/>
            <w:shd w:val="clear" w:color="auto" w:fill="DDD9C3"/>
          </w:tcPr>
          <w:p w14:paraId="11030914" w14:textId="77777777" w:rsidR="001A6F49" w:rsidRDefault="00000000">
            <w:pPr>
              <w:pStyle w:val="TableParagraph"/>
              <w:spacing w:line="255" w:lineRule="exact"/>
              <w:ind w:left="1019"/>
              <w:jc w:val="left"/>
              <w:rPr>
                <w:b/>
                <w:sz w:val="24"/>
              </w:rPr>
            </w:pPr>
            <w:r>
              <w:rPr>
                <w:b/>
                <w:sz w:val="24"/>
              </w:rPr>
              <w:t>Розділ</w:t>
            </w:r>
            <w:r>
              <w:rPr>
                <w:b/>
                <w:spacing w:val="-5"/>
                <w:sz w:val="24"/>
              </w:rPr>
              <w:t xml:space="preserve"> </w:t>
            </w:r>
            <w:r>
              <w:rPr>
                <w:b/>
                <w:sz w:val="24"/>
              </w:rPr>
              <w:t>VI.</w:t>
            </w:r>
            <w:r>
              <w:rPr>
                <w:b/>
                <w:spacing w:val="-3"/>
                <w:sz w:val="24"/>
              </w:rPr>
              <w:t xml:space="preserve"> </w:t>
            </w:r>
            <w:r>
              <w:rPr>
                <w:b/>
                <w:sz w:val="24"/>
              </w:rPr>
              <w:t>Управління</w:t>
            </w:r>
            <w:r>
              <w:rPr>
                <w:b/>
                <w:spacing w:val="-5"/>
                <w:sz w:val="24"/>
              </w:rPr>
              <w:t xml:space="preserve"> </w:t>
            </w:r>
            <w:r>
              <w:rPr>
                <w:b/>
                <w:sz w:val="24"/>
              </w:rPr>
              <w:t>транспортними</w:t>
            </w:r>
            <w:r>
              <w:rPr>
                <w:b/>
                <w:spacing w:val="-3"/>
                <w:sz w:val="24"/>
              </w:rPr>
              <w:t xml:space="preserve"> </w:t>
            </w:r>
            <w:r>
              <w:rPr>
                <w:b/>
                <w:sz w:val="24"/>
              </w:rPr>
              <w:t>засобами,</w:t>
            </w:r>
            <w:r>
              <w:rPr>
                <w:b/>
                <w:spacing w:val="-2"/>
                <w:sz w:val="24"/>
              </w:rPr>
              <w:t xml:space="preserve"> </w:t>
            </w:r>
            <w:r>
              <w:rPr>
                <w:b/>
                <w:sz w:val="24"/>
              </w:rPr>
              <w:t>знятими</w:t>
            </w:r>
            <w:r>
              <w:rPr>
                <w:b/>
                <w:spacing w:val="-3"/>
                <w:sz w:val="24"/>
              </w:rPr>
              <w:t xml:space="preserve"> </w:t>
            </w:r>
            <w:r>
              <w:rPr>
                <w:b/>
                <w:sz w:val="24"/>
              </w:rPr>
              <w:t>з</w:t>
            </w:r>
            <w:r>
              <w:rPr>
                <w:b/>
                <w:spacing w:val="-2"/>
                <w:sz w:val="24"/>
              </w:rPr>
              <w:t xml:space="preserve"> експлуатації</w:t>
            </w:r>
          </w:p>
        </w:tc>
      </w:tr>
      <w:tr w:rsidR="001A6F49" w14:paraId="7B7457D1" w14:textId="77777777">
        <w:trPr>
          <w:trHeight w:val="275"/>
        </w:trPr>
        <w:tc>
          <w:tcPr>
            <w:tcW w:w="6236" w:type="dxa"/>
          </w:tcPr>
          <w:p w14:paraId="135E9090" w14:textId="77777777" w:rsidR="001A6F49" w:rsidRDefault="00000000">
            <w:pPr>
              <w:pStyle w:val="TableParagraph"/>
              <w:spacing w:line="256" w:lineRule="exact"/>
              <w:ind w:left="28"/>
              <w:jc w:val="left"/>
              <w:rPr>
                <w:sz w:val="24"/>
              </w:rPr>
            </w:pPr>
            <w:r>
              <w:rPr>
                <w:sz w:val="24"/>
              </w:rPr>
              <w:t>Кількість</w:t>
            </w:r>
            <w:r>
              <w:rPr>
                <w:spacing w:val="-4"/>
                <w:sz w:val="24"/>
              </w:rPr>
              <w:t xml:space="preserve"> </w:t>
            </w:r>
            <w:r>
              <w:rPr>
                <w:sz w:val="24"/>
              </w:rPr>
              <w:t>транспортних</w:t>
            </w:r>
            <w:r>
              <w:rPr>
                <w:spacing w:val="-7"/>
                <w:sz w:val="24"/>
              </w:rPr>
              <w:t xml:space="preserve"> </w:t>
            </w:r>
            <w:r>
              <w:rPr>
                <w:sz w:val="24"/>
              </w:rPr>
              <w:t>засобів,</w:t>
            </w:r>
            <w:r>
              <w:rPr>
                <w:spacing w:val="-3"/>
                <w:sz w:val="24"/>
              </w:rPr>
              <w:t xml:space="preserve"> </w:t>
            </w:r>
            <w:r>
              <w:rPr>
                <w:sz w:val="24"/>
              </w:rPr>
              <w:t>знятих</w:t>
            </w:r>
            <w:r>
              <w:rPr>
                <w:spacing w:val="-4"/>
                <w:sz w:val="24"/>
              </w:rPr>
              <w:t xml:space="preserve"> </w:t>
            </w:r>
            <w:r>
              <w:rPr>
                <w:sz w:val="24"/>
              </w:rPr>
              <w:t>з</w:t>
            </w:r>
            <w:r>
              <w:rPr>
                <w:spacing w:val="-3"/>
                <w:sz w:val="24"/>
              </w:rPr>
              <w:t xml:space="preserve"> </w:t>
            </w:r>
            <w:r>
              <w:rPr>
                <w:spacing w:val="-2"/>
                <w:sz w:val="24"/>
              </w:rPr>
              <w:t>експлуатації</w:t>
            </w:r>
          </w:p>
        </w:tc>
        <w:tc>
          <w:tcPr>
            <w:tcW w:w="1812" w:type="dxa"/>
          </w:tcPr>
          <w:p w14:paraId="2DDC983D" w14:textId="77777777" w:rsidR="001A6F49" w:rsidRDefault="00000000">
            <w:pPr>
              <w:pStyle w:val="TableParagraph"/>
              <w:spacing w:line="256" w:lineRule="exact"/>
              <w:ind w:left="13" w:right="8"/>
              <w:rPr>
                <w:sz w:val="24"/>
              </w:rPr>
            </w:pPr>
            <w:r>
              <w:rPr>
                <w:spacing w:val="-2"/>
                <w:sz w:val="24"/>
              </w:rPr>
              <w:t>одиниць</w:t>
            </w:r>
          </w:p>
        </w:tc>
        <w:tc>
          <w:tcPr>
            <w:tcW w:w="1871" w:type="dxa"/>
          </w:tcPr>
          <w:p w14:paraId="02C93148" w14:textId="77777777" w:rsidR="001A6F49" w:rsidRDefault="00000000">
            <w:pPr>
              <w:pStyle w:val="TableParagraph"/>
              <w:spacing w:line="256" w:lineRule="exact"/>
              <w:ind w:left="9"/>
              <w:rPr>
                <w:sz w:val="24"/>
              </w:rPr>
            </w:pPr>
            <w:r>
              <w:rPr>
                <w:spacing w:val="-2"/>
                <w:sz w:val="24"/>
              </w:rPr>
              <w:t>щорічно</w:t>
            </w:r>
          </w:p>
        </w:tc>
      </w:tr>
      <w:tr w:rsidR="001A6F49" w14:paraId="4883A3E7" w14:textId="77777777">
        <w:trPr>
          <w:trHeight w:val="278"/>
        </w:trPr>
        <w:tc>
          <w:tcPr>
            <w:tcW w:w="9919" w:type="dxa"/>
            <w:gridSpan w:val="3"/>
            <w:shd w:val="clear" w:color="auto" w:fill="DDD9C3"/>
          </w:tcPr>
          <w:p w14:paraId="3959E3C4" w14:textId="77777777" w:rsidR="001A6F49" w:rsidRDefault="00000000">
            <w:pPr>
              <w:pStyle w:val="TableParagraph"/>
              <w:spacing w:line="258" w:lineRule="exact"/>
              <w:ind w:left="9" w:right="5"/>
              <w:rPr>
                <w:b/>
                <w:sz w:val="24"/>
              </w:rPr>
            </w:pPr>
            <w:r>
              <w:rPr>
                <w:b/>
                <w:sz w:val="24"/>
              </w:rPr>
              <w:t>Розділ</w:t>
            </w:r>
            <w:r>
              <w:rPr>
                <w:b/>
                <w:spacing w:val="-2"/>
                <w:sz w:val="24"/>
              </w:rPr>
              <w:t xml:space="preserve"> </w:t>
            </w:r>
            <w:r>
              <w:rPr>
                <w:b/>
                <w:sz w:val="24"/>
              </w:rPr>
              <w:t>VII.</w:t>
            </w:r>
            <w:r>
              <w:rPr>
                <w:b/>
                <w:spacing w:val="-2"/>
                <w:sz w:val="24"/>
              </w:rPr>
              <w:t xml:space="preserve"> </w:t>
            </w:r>
            <w:r>
              <w:rPr>
                <w:b/>
                <w:sz w:val="24"/>
              </w:rPr>
              <w:t>Управління</w:t>
            </w:r>
            <w:r>
              <w:rPr>
                <w:b/>
                <w:spacing w:val="-2"/>
                <w:sz w:val="24"/>
              </w:rPr>
              <w:t xml:space="preserve"> </w:t>
            </w:r>
            <w:r>
              <w:rPr>
                <w:b/>
                <w:sz w:val="24"/>
              </w:rPr>
              <w:t>відходами</w:t>
            </w:r>
            <w:r>
              <w:rPr>
                <w:b/>
                <w:spacing w:val="-2"/>
                <w:sz w:val="24"/>
              </w:rPr>
              <w:t xml:space="preserve"> </w:t>
            </w:r>
            <w:r>
              <w:rPr>
                <w:b/>
                <w:sz w:val="24"/>
              </w:rPr>
              <w:t>мастил</w:t>
            </w:r>
            <w:r>
              <w:rPr>
                <w:b/>
                <w:spacing w:val="-2"/>
                <w:sz w:val="24"/>
              </w:rPr>
              <w:t xml:space="preserve"> </w:t>
            </w:r>
            <w:r>
              <w:rPr>
                <w:b/>
                <w:sz w:val="24"/>
              </w:rPr>
              <w:t>(олив)</w:t>
            </w:r>
            <w:r>
              <w:rPr>
                <w:b/>
                <w:spacing w:val="-2"/>
                <w:sz w:val="24"/>
              </w:rPr>
              <w:t xml:space="preserve"> </w:t>
            </w:r>
            <w:r>
              <w:rPr>
                <w:b/>
                <w:sz w:val="24"/>
              </w:rPr>
              <w:t>та</w:t>
            </w:r>
            <w:r>
              <w:rPr>
                <w:b/>
                <w:spacing w:val="-1"/>
                <w:sz w:val="24"/>
              </w:rPr>
              <w:t xml:space="preserve"> </w:t>
            </w:r>
            <w:r>
              <w:rPr>
                <w:b/>
                <w:spacing w:val="-5"/>
                <w:sz w:val="24"/>
              </w:rPr>
              <w:t>шин</w:t>
            </w:r>
          </w:p>
        </w:tc>
      </w:tr>
    </w:tbl>
    <w:p w14:paraId="7D33BC9E" w14:textId="77777777" w:rsidR="001A6F49" w:rsidRDefault="001A6F49">
      <w:pPr>
        <w:pStyle w:val="TableParagraph"/>
        <w:spacing w:line="258" w:lineRule="exact"/>
        <w:rPr>
          <w:b/>
          <w:sz w:val="24"/>
        </w:rPr>
        <w:sectPr w:rsidR="001A6F49">
          <w:type w:val="continuous"/>
          <w:pgSz w:w="11910" w:h="16840"/>
          <w:pgMar w:top="820" w:right="566" w:bottom="920" w:left="1133" w:header="0" w:footer="732"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6"/>
        <w:gridCol w:w="1812"/>
        <w:gridCol w:w="1871"/>
      </w:tblGrid>
      <w:tr w:rsidR="001A6F49" w14:paraId="4498163C" w14:textId="77777777">
        <w:trPr>
          <w:trHeight w:val="275"/>
        </w:trPr>
        <w:tc>
          <w:tcPr>
            <w:tcW w:w="6236" w:type="dxa"/>
          </w:tcPr>
          <w:p w14:paraId="44D7E239" w14:textId="77777777" w:rsidR="001A6F49" w:rsidRDefault="00000000">
            <w:pPr>
              <w:pStyle w:val="TableParagraph"/>
              <w:spacing w:line="256" w:lineRule="exact"/>
              <w:ind w:left="28"/>
              <w:jc w:val="left"/>
              <w:rPr>
                <w:sz w:val="24"/>
              </w:rPr>
            </w:pPr>
            <w:r>
              <w:rPr>
                <w:sz w:val="24"/>
              </w:rPr>
              <w:t>Обсяг</w:t>
            </w:r>
            <w:r>
              <w:rPr>
                <w:spacing w:val="-4"/>
                <w:sz w:val="24"/>
              </w:rPr>
              <w:t xml:space="preserve"> </w:t>
            </w:r>
            <w:r>
              <w:rPr>
                <w:sz w:val="24"/>
              </w:rPr>
              <w:t>утворених</w:t>
            </w:r>
            <w:r>
              <w:rPr>
                <w:spacing w:val="-3"/>
                <w:sz w:val="24"/>
              </w:rPr>
              <w:t xml:space="preserve"> </w:t>
            </w:r>
            <w:r>
              <w:rPr>
                <w:sz w:val="24"/>
              </w:rPr>
              <w:t>мастил</w:t>
            </w:r>
            <w:r>
              <w:rPr>
                <w:spacing w:val="-2"/>
                <w:sz w:val="24"/>
              </w:rPr>
              <w:t xml:space="preserve"> (олив)</w:t>
            </w:r>
          </w:p>
        </w:tc>
        <w:tc>
          <w:tcPr>
            <w:tcW w:w="1812" w:type="dxa"/>
          </w:tcPr>
          <w:p w14:paraId="290E830B" w14:textId="77777777" w:rsidR="001A6F49" w:rsidRDefault="00000000">
            <w:pPr>
              <w:pStyle w:val="TableParagraph"/>
              <w:spacing w:line="256" w:lineRule="exact"/>
              <w:ind w:left="13" w:right="8"/>
              <w:rPr>
                <w:sz w:val="24"/>
              </w:rPr>
            </w:pPr>
            <w:r>
              <w:rPr>
                <w:spacing w:val="-4"/>
                <w:sz w:val="24"/>
              </w:rPr>
              <w:t>тонн</w:t>
            </w:r>
          </w:p>
        </w:tc>
        <w:tc>
          <w:tcPr>
            <w:tcW w:w="1871" w:type="dxa"/>
          </w:tcPr>
          <w:p w14:paraId="2CC60AC6" w14:textId="77777777" w:rsidR="001A6F49" w:rsidRDefault="00000000">
            <w:pPr>
              <w:pStyle w:val="TableParagraph"/>
              <w:spacing w:line="256" w:lineRule="exact"/>
              <w:ind w:left="9"/>
              <w:rPr>
                <w:sz w:val="24"/>
              </w:rPr>
            </w:pPr>
            <w:r>
              <w:rPr>
                <w:spacing w:val="-2"/>
                <w:sz w:val="24"/>
              </w:rPr>
              <w:t>щорічно</w:t>
            </w:r>
          </w:p>
        </w:tc>
      </w:tr>
      <w:tr w:rsidR="001A6F49" w14:paraId="1CA82D30" w14:textId="77777777">
        <w:trPr>
          <w:trHeight w:val="275"/>
        </w:trPr>
        <w:tc>
          <w:tcPr>
            <w:tcW w:w="6236" w:type="dxa"/>
          </w:tcPr>
          <w:p w14:paraId="1999E081" w14:textId="77777777" w:rsidR="001A6F49" w:rsidRDefault="00000000">
            <w:pPr>
              <w:pStyle w:val="TableParagraph"/>
              <w:spacing w:line="256" w:lineRule="exact"/>
              <w:ind w:left="28"/>
              <w:jc w:val="left"/>
              <w:rPr>
                <w:sz w:val="24"/>
              </w:rPr>
            </w:pPr>
            <w:r>
              <w:rPr>
                <w:sz w:val="24"/>
              </w:rPr>
              <w:t>Обсяг</w:t>
            </w:r>
            <w:r>
              <w:rPr>
                <w:spacing w:val="-4"/>
                <w:sz w:val="24"/>
              </w:rPr>
              <w:t xml:space="preserve"> </w:t>
            </w:r>
            <w:r>
              <w:rPr>
                <w:sz w:val="24"/>
              </w:rPr>
              <w:t>відновлених</w:t>
            </w:r>
            <w:r>
              <w:rPr>
                <w:spacing w:val="-3"/>
                <w:sz w:val="24"/>
              </w:rPr>
              <w:t xml:space="preserve"> </w:t>
            </w:r>
            <w:r>
              <w:rPr>
                <w:sz w:val="24"/>
              </w:rPr>
              <w:t>мастил</w:t>
            </w:r>
            <w:r>
              <w:rPr>
                <w:spacing w:val="-2"/>
                <w:sz w:val="24"/>
              </w:rPr>
              <w:t xml:space="preserve"> (олив)</w:t>
            </w:r>
          </w:p>
        </w:tc>
        <w:tc>
          <w:tcPr>
            <w:tcW w:w="1812" w:type="dxa"/>
          </w:tcPr>
          <w:p w14:paraId="3F466D23" w14:textId="77777777" w:rsidR="001A6F49" w:rsidRDefault="00000000">
            <w:pPr>
              <w:pStyle w:val="TableParagraph"/>
              <w:spacing w:line="256" w:lineRule="exact"/>
              <w:ind w:left="13" w:right="8"/>
              <w:rPr>
                <w:sz w:val="24"/>
              </w:rPr>
            </w:pPr>
            <w:r>
              <w:rPr>
                <w:spacing w:val="-4"/>
                <w:sz w:val="24"/>
              </w:rPr>
              <w:t>тонн</w:t>
            </w:r>
          </w:p>
        </w:tc>
        <w:tc>
          <w:tcPr>
            <w:tcW w:w="1871" w:type="dxa"/>
          </w:tcPr>
          <w:p w14:paraId="0BD59B01" w14:textId="77777777" w:rsidR="001A6F49" w:rsidRDefault="00000000">
            <w:pPr>
              <w:pStyle w:val="TableParagraph"/>
              <w:spacing w:line="256" w:lineRule="exact"/>
              <w:ind w:left="9"/>
              <w:rPr>
                <w:sz w:val="24"/>
              </w:rPr>
            </w:pPr>
            <w:r>
              <w:rPr>
                <w:spacing w:val="-2"/>
                <w:sz w:val="24"/>
              </w:rPr>
              <w:t>щорічно</w:t>
            </w:r>
          </w:p>
        </w:tc>
      </w:tr>
      <w:tr w:rsidR="001A6F49" w14:paraId="5CDFD27F" w14:textId="77777777">
        <w:trPr>
          <w:trHeight w:val="277"/>
        </w:trPr>
        <w:tc>
          <w:tcPr>
            <w:tcW w:w="6236" w:type="dxa"/>
          </w:tcPr>
          <w:p w14:paraId="7ADA4A46" w14:textId="77777777" w:rsidR="001A6F49" w:rsidRDefault="00000000">
            <w:pPr>
              <w:pStyle w:val="TableParagraph"/>
              <w:spacing w:before="1" w:line="257" w:lineRule="exact"/>
              <w:ind w:left="28"/>
              <w:jc w:val="left"/>
              <w:rPr>
                <w:sz w:val="24"/>
              </w:rPr>
            </w:pPr>
            <w:r>
              <w:rPr>
                <w:sz w:val="24"/>
              </w:rPr>
              <w:t>Обсяг</w:t>
            </w:r>
            <w:r>
              <w:rPr>
                <w:spacing w:val="-6"/>
                <w:sz w:val="24"/>
              </w:rPr>
              <w:t xml:space="preserve"> </w:t>
            </w:r>
            <w:r>
              <w:rPr>
                <w:sz w:val="24"/>
              </w:rPr>
              <w:t>видалених</w:t>
            </w:r>
            <w:r>
              <w:rPr>
                <w:spacing w:val="-3"/>
                <w:sz w:val="24"/>
              </w:rPr>
              <w:t xml:space="preserve"> </w:t>
            </w:r>
            <w:r>
              <w:rPr>
                <w:sz w:val="24"/>
              </w:rPr>
              <w:t>мастил</w:t>
            </w:r>
            <w:r>
              <w:rPr>
                <w:spacing w:val="-3"/>
                <w:sz w:val="24"/>
              </w:rPr>
              <w:t xml:space="preserve"> </w:t>
            </w:r>
            <w:r>
              <w:rPr>
                <w:spacing w:val="-2"/>
                <w:sz w:val="24"/>
              </w:rPr>
              <w:t>(олив)</w:t>
            </w:r>
          </w:p>
        </w:tc>
        <w:tc>
          <w:tcPr>
            <w:tcW w:w="1812" w:type="dxa"/>
          </w:tcPr>
          <w:p w14:paraId="23605658" w14:textId="77777777" w:rsidR="001A6F49" w:rsidRDefault="00000000">
            <w:pPr>
              <w:pStyle w:val="TableParagraph"/>
              <w:spacing w:before="1" w:line="257" w:lineRule="exact"/>
              <w:ind w:left="13" w:right="8"/>
              <w:rPr>
                <w:sz w:val="24"/>
              </w:rPr>
            </w:pPr>
            <w:r>
              <w:rPr>
                <w:spacing w:val="-4"/>
                <w:sz w:val="24"/>
              </w:rPr>
              <w:t>тонн</w:t>
            </w:r>
          </w:p>
        </w:tc>
        <w:tc>
          <w:tcPr>
            <w:tcW w:w="1871" w:type="dxa"/>
          </w:tcPr>
          <w:p w14:paraId="41DD2BA3" w14:textId="77777777" w:rsidR="001A6F49" w:rsidRDefault="00000000">
            <w:pPr>
              <w:pStyle w:val="TableParagraph"/>
              <w:spacing w:before="1" w:line="257" w:lineRule="exact"/>
              <w:ind w:left="9"/>
              <w:rPr>
                <w:sz w:val="24"/>
              </w:rPr>
            </w:pPr>
            <w:r>
              <w:rPr>
                <w:spacing w:val="-2"/>
                <w:sz w:val="24"/>
              </w:rPr>
              <w:t>щорічно</w:t>
            </w:r>
          </w:p>
        </w:tc>
      </w:tr>
      <w:tr w:rsidR="001A6F49" w14:paraId="5F732ED1" w14:textId="77777777">
        <w:trPr>
          <w:trHeight w:val="275"/>
        </w:trPr>
        <w:tc>
          <w:tcPr>
            <w:tcW w:w="6236" w:type="dxa"/>
          </w:tcPr>
          <w:p w14:paraId="119B3A84" w14:textId="77777777" w:rsidR="001A6F49" w:rsidRDefault="00000000">
            <w:pPr>
              <w:pStyle w:val="TableParagraph"/>
              <w:spacing w:line="256" w:lineRule="exact"/>
              <w:ind w:left="28"/>
              <w:jc w:val="left"/>
              <w:rPr>
                <w:sz w:val="24"/>
              </w:rPr>
            </w:pPr>
            <w:r>
              <w:rPr>
                <w:sz w:val="24"/>
              </w:rPr>
              <w:t>Обсяг</w:t>
            </w:r>
            <w:r>
              <w:rPr>
                <w:spacing w:val="-4"/>
                <w:sz w:val="24"/>
              </w:rPr>
              <w:t xml:space="preserve"> </w:t>
            </w:r>
            <w:r>
              <w:rPr>
                <w:sz w:val="24"/>
              </w:rPr>
              <w:t>утворених</w:t>
            </w:r>
            <w:r>
              <w:rPr>
                <w:spacing w:val="-2"/>
                <w:sz w:val="24"/>
              </w:rPr>
              <w:t xml:space="preserve"> </w:t>
            </w:r>
            <w:r>
              <w:rPr>
                <w:spacing w:val="-5"/>
                <w:sz w:val="24"/>
              </w:rPr>
              <w:t>шин</w:t>
            </w:r>
          </w:p>
        </w:tc>
        <w:tc>
          <w:tcPr>
            <w:tcW w:w="1812" w:type="dxa"/>
          </w:tcPr>
          <w:p w14:paraId="0B208E68" w14:textId="77777777" w:rsidR="001A6F49" w:rsidRDefault="00000000">
            <w:pPr>
              <w:pStyle w:val="TableParagraph"/>
              <w:spacing w:line="256" w:lineRule="exact"/>
              <w:ind w:left="13" w:right="8"/>
              <w:rPr>
                <w:sz w:val="24"/>
              </w:rPr>
            </w:pPr>
            <w:r>
              <w:rPr>
                <w:spacing w:val="-4"/>
                <w:sz w:val="24"/>
              </w:rPr>
              <w:t>тонн</w:t>
            </w:r>
          </w:p>
        </w:tc>
        <w:tc>
          <w:tcPr>
            <w:tcW w:w="1871" w:type="dxa"/>
          </w:tcPr>
          <w:p w14:paraId="7B03E4F3" w14:textId="77777777" w:rsidR="001A6F49" w:rsidRDefault="00000000">
            <w:pPr>
              <w:pStyle w:val="TableParagraph"/>
              <w:spacing w:line="256" w:lineRule="exact"/>
              <w:ind w:left="9"/>
              <w:rPr>
                <w:sz w:val="24"/>
              </w:rPr>
            </w:pPr>
            <w:r>
              <w:rPr>
                <w:spacing w:val="-2"/>
                <w:sz w:val="24"/>
              </w:rPr>
              <w:t>щорічно</w:t>
            </w:r>
          </w:p>
        </w:tc>
      </w:tr>
      <w:tr w:rsidR="001A6F49" w14:paraId="1DB69A67" w14:textId="77777777">
        <w:trPr>
          <w:trHeight w:val="275"/>
        </w:trPr>
        <w:tc>
          <w:tcPr>
            <w:tcW w:w="6236" w:type="dxa"/>
          </w:tcPr>
          <w:p w14:paraId="60D80188" w14:textId="77777777" w:rsidR="001A6F49" w:rsidRDefault="00000000">
            <w:pPr>
              <w:pStyle w:val="TableParagraph"/>
              <w:spacing w:line="256" w:lineRule="exact"/>
              <w:ind w:left="28"/>
              <w:jc w:val="left"/>
              <w:rPr>
                <w:sz w:val="24"/>
              </w:rPr>
            </w:pPr>
            <w:r>
              <w:rPr>
                <w:sz w:val="24"/>
              </w:rPr>
              <w:t>Обсяг</w:t>
            </w:r>
            <w:r>
              <w:rPr>
                <w:spacing w:val="-5"/>
                <w:sz w:val="24"/>
              </w:rPr>
              <w:t xml:space="preserve"> </w:t>
            </w:r>
            <w:r>
              <w:rPr>
                <w:sz w:val="24"/>
              </w:rPr>
              <w:t>відновлених</w:t>
            </w:r>
            <w:r>
              <w:rPr>
                <w:spacing w:val="-3"/>
                <w:sz w:val="24"/>
              </w:rPr>
              <w:t xml:space="preserve"> </w:t>
            </w:r>
            <w:r>
              <w:rPr>
                <w:spacing w:val="-5"/>
                <w:sz w:val="24"/>
              </w:rPr>
              <w:t>шин</w:t>
            </w:r>
          </w:p>
        </w:tc>
        <w:tc>
          <w:tcPr>
            <w:tcW w:w="1812" w:type="dxa"/>
          </w:tcPr>
          <w:p w14:paraId="59BFB70A" w14:textId="77777777" w:rsidR="001A6F49" w:rsidRDefault="00000000">
            <w:pPr>
              <w:pStyle w:val="TableParagraph"/>
              <w:spacing w:line="256" w:lineRule="exact"/>
              <w:ind w:left="13" w:right="8"/>
              <w:rPr>
                <w:sz w:val="24"/>
              </w:rPr>
            </w:pPr>
            <w:r>
              <w:rPr>
                <w:spacing w:val="-4"/>
                <w:sz w:val="24"/>
              </w:rPr>
              <w:t>тонн</w:t>
            </w:r>
          </w:p>
        </w:tc>
        <w:tc>
          <w:tcPr>
            <w:tcW w:w="1871" w:type="dxa"/>
          </w:tcPr>
          <w:p w14:paraId="2ADDE568" w14:textId="77777777" w:rsidR="001A6F49" w:rsidRDefault="00000000">
            <w:pPr>
              <w:pStyle w:val="TableParagraph"/>
              <w:spacing w:line="256" w:lineRule="exact"/>
              <w:ind w:left="9"/>
              <w:rPr>
                <w:sz w:val="24"/>
              </w:rPr>
            </w:pPr>
            <w:r>
              <w:rPr>
                <w:spacing w:val="-2"/>
                <w:sz w:val="24"/>
              </w:rPr>
              <w:t>щорічно</w:t>
            </w:r>
          </w:p>
        </w:tc>
      </w:tr>
      <w:tr w:rsidR="001A6F49" w14:paraId="0247A163" w14:textId="77777777">
        <w:trPr>
          <w:trHeight w:val="275"/>
        </w:trPr>
        <w:tc>
          <w:tcPr>
            <w:tcW w:w="6236" w:type="dxa"/>
          </w:tcPr>
          <w:p w14:paraId="014E302C" w14:textId="77777777" w:rsidR="001A6F49" w:rsidRDefault="00000000">
            <w:pPr>
              <w:pStyle w:val="TableParagraph"/>
              <w:spacing w:line="256" w:lineRule="exact"/>
              <w:ind w:left="28"/>
              <w:jc w:val="left"/>
              <w:rPr>
                <w:sz w:val="24"/>
              </w:rPr>
            </w:pPr>
            <w:r>
              <w:rPr>
                <w:sz w:val="24"/>
              </w:rPr>
              <w:t>Обсяг</w:t>
            </w:r>
            <w:r>
              <w:rPr>
                <w:spacing w:val="-4"/>
                <w:sz w:val="24"/>
              </w:rPr>
              <w:t xml:space="preserve"> </w:t>
            </w:r>
            <w:r>
              <w:rPr>
                <w:sz w:val="24"/>
              </w:rPr>
              <w:t>видалених</w:t>
            </w:r>
            <w:r>
              <w:rPr>
                <w:spacing w:val="-3"/>
                <w:sz w:val="24"/>
              </w:rPr>
              <w:t xml:space="preserve"> </w:t>
            </w:r>
            <w:r>
              <w:rPr>
                <w:spacing w:val="-5"/>
                <w:sz w:val="24"/>
              </w:rPr>
              <w:t>шин</w:t>
            </w:r>
          </w:p>
        </w:tc>
        <w:tc>
          <w:tcPr>
            <w:tcW w:w="1812" w:type="dxa"/>
          </w:tcPr>
          <w:p w14:paraId="2F9AB7CA" w14:textId="77777777" w:rsidR="001A6F49" w:rsidRDefault="00000000">
            <w:pPr>
              <w:pStyle w:val="TableParagraph"/>
              <w:spacing w:line="256" w:lineRule="exact"/>
              <w:ind w:left="13" w:right="8"/>
              <w:rPr>
                <w:sz w:val="24"/>
              </w:rPr>
            </w:pPr>
            <w:r>
              <w:rPr>
                <w:spacing w:val="-4"/>
                <w:sz w:val="24"/>
              </w:rPr>
              <w:t>тонн</w:t>
            </w:r>
          </w:p>
        </w:tc>
        <w:tc>
          <w:tcPr>
            <w:tcW w:w="1871" w:type="dxa"/>
          </w:tcPr>
          <w:p w14:paraId="5D8995E0" w14:textId="77777777" w:rsidR="001A6F49" w:rsidRDefault="00000000">
            <w:pPr>
              <w:pStyle w:val="TableParagraph"/>
              <w:spacing w:line="256" w:lineRule="exact"/>
              <w:ind w:left="9"/>
              <w:rPr>
                <w:sz w:val="24"/>
              </w:rPr>
            </w:pPr>
            <w:r>
              <w:rPr>
                <w:spacing w:val="-2"/>
                <w:sz w:val="24"/>
              </w:rPr>
              <w:t>щорічно</w:t>
            </w:r>
          </w:p>
        </w:tc>
      </w:tr>
      <w:tr w:rsidR="001A6F49" w14:paraId="5341A93C" w14:textId="77777777">
        <w:trPr>
          <w:trHeight w:val="275"/>
        </w:trPr>
        <w:tc>
          <w:tcPr>
            <w:tcW w:w="9919" w:type="dxa"/>
            <w:gridSpan w:val="3"/>
            <w:shd w:val="clear" w:color="auto" w:fill="DDD9C3"/>
          </w:tcPr>
          <w:p w14:paraId="1106F715" w14:textId="77777777" w:rsidR="001A6F49" w:rsidRDefault="00000000">
            <w:pPr>
              <w:pStyle w:val="TableParagraph"/>
              <w:spacing w:line="256" w:lineRule="exact"/>
              <w:ind w:left="9"/>
              <w:rPr>
                <w:b/>
                <w:sz w:val="24"/>
              </w:rPr>
            </w:pPr>
            <w:r>
              <w:rPr>
                <w:b/>
                <w:sz w:val="24"/>
              </w:rPr>
              <w:t>Розділ</w:t>
            </w:r>
            <w:r>
              <w:rPr>
                <w:b/>
                <w:spacing w:val="-5"/>
                <w:sz w:val="24"/>
              </w:rPr>
              <w:t xml:space="preserve"> </w:t>
            </w:r>
            <w:r>
              <w:rPr>
                <w:b/>
                <w:sz w:val="24"/>
              </w:rPr>
              <w:t>VIІI.</w:t>
            </w:r>
            <w:r>
              <w:rPr>
                <w:b/>
                <w:spacing w:val="-3"/>
                <w:sz w:val="24"/>
              </w:rPr>
              <w:t xml:space="preserve"> </w:t>
            </w:r>
            <w:r>
              <w:rPr>
                <w:b/>
                <w:sz w:val="24"/>
              </w:rPr>
              <w:t>Управління</w:t>
            </w:r>
            <w:r>
              <w:rPr>
                <w:b/>
                <w:spacing w:val="-3"/>
                <w:sz w:val="24"/>
              </w:rPr>
              <w:t xml:space="preserve"> </w:t>
            </w:r>
            <w:r>
              <w:rPr>
                <w:b/>
                <w:sz w:val="24"/>
              </w:rPr>
              <w:t>осадом</w:t>
            </w:r>
            <w:r>
              <w:rPr>
                <w:b/>
                <w:spacing w:val="-4"/>
                <w:sz w:val="24"/>
              </w:rPr>
              <w:t xml:space="preserve"> </w:t>
            </w:r>
            <w:r>
              <w:rPr>
                <w:b/>
                <w:sz w:val="24"/>
              </w:rPr>
              <w:t>стічних</w:t>
            </w:r>
            <w:r>
              <w:rPr>
                <w:b/>
                <w:spacing w:val="-2"/>
                <w:sz w:val="24"/>
              </w:rPr>
              <w:t xml:space="preserve"> </w:t>
            </w:r>
            <w:r>
              <w:rPr>
                <w:b/>
                <w:spacing w:val="-5"/>
                <w:sz w:val="24"/>
              </w:rPr>
              <w:t>вод</w:t>
            </w:r>
          </w:p>
        </w:tc>
      </w:tr>
      <w:tr w:rsidR="001A6F49" w14:paraId="5606820C" w14:textId="77777777">
        <w:trPr>
          <w:trHeight w:val="275"/>
        </w:trPr>
        <w:tc>
          <w:tcPr>
            <w:tcW w:w="6236" w:type="dxa"/>
          </w:tcPr>
          <w:p w14:paraId="19065404" w14:textId="77777777" w:rsidR="001A6F49" w:rsidRDefault="00000000">
            <w:pPr>
              <w:pStyle w:val="TableParagraph"/>
              <w:spacing w:line="256" w:lineRule="exact"/>
              <w:ind w:left="28"/>
              <w:jc w:val="left"/>
              <w:rPr>
                <w:sz w:val="24"/>
              </w:rPr>
            </w:pPr>
            <w:r>
              <w:rPr>
                <w:sz w:val="24"/>
              </w:rPr>
              <w:t>Кількість</w:t>
            </w:r>
            <w:r>
              <w:rPr>
                <w:spacing w:val="-4"/>
                <w:sz w:val="24"/>
              </w:rPr>
              <w:t xml:space="preserve"> </w:t>
            </w:r>
            <w:r>
              <w:rPr>
                <w:sz w:val="24"/>
              </w:rPr>
              <w:t>утворених</w:t>
            </w:r>
            <w:r>
              <w:rPr>
                <w:spacing w:val="-4"/>
                <w:sz w:val="24"/>
              </w:rPr>
              <w:t xml:space="preserve"> </w:t>
            </w:r>
            <w:r>
              <w:rPr>
                <w:sz w:val="24"/>
              </w:rPr>
              <w:t>осадів</w:t>
            </w:r>
            <w:r>
              <w:rPr>
                <w:spacing w:val="-4"/>
                <w:sz w:val="24"/>
              </w:rPr>
              <w:t xml:space="preserve"> </w:t>
            </w:r>
            <w:r>
              <w:rPr>
                <w:sz w:val="24"/>
              </w:rPr>
              <w:t>стічних</w:t>
            </w:r>
            <w:r>
              <w:rPr>
                <w:spacing w:val="-3"/>
                <w:sz w:val="24"/>
              </w:rPr>
              <w:t xml:space="preserve"> </w:t>
            </w:r>
            <w:r>
              <w:rPr>
                <w:spacing w:val="-5"/>
                <w:sz w:val="24"/>
              </w:rPr>
              <w:t>вод</w:t>
            </w:r>
          </w:p>
        </w:tc>
        <w:tc>
          <w:tcPr>
            <w:tcW w:w="1812" w:type="dxa"/>
          </w:tcPr>
          <w:p w14:paraId="22D1E28A" w14:textId="77777777" w:rsidR="001A6F49" w:rsidRDefault="00000000">
            <w:pPr>
              <w:pStyle w:val="TableParagraph"/>
              <w:spacing w:line="256" w:lineRule="exact"/>
              <w:ind w:left="13" w:right="5"/>
              <w:rPr>
                <w:sz w:val="24"/>
              </w:rPr>
            </w:pPr>
            <w:r>
              <w:rPr>
                <w:sz w:val="24"/>
              </w:rPr>
              <w:t>тис.</w:t>
            </w:r>
            <w:r>
              <w:rPr>
                <w:spacing w:val="-1"/>
                <w:sz w:val="24"/>
              </w:rPr>
              <w:t xml:space="preserve"> </w:t>
            </w:r>
            <w:r>
              <w:rPr>
                <w:spacing w:val="-4"/>
                <w:sz w:val="24"/>
              </w:rPr>
              <w:t>тонн</w:t>
            </w:r>
          </w:p>
        </w:tc>
        <w:tc>
          <w:tcPr>
            <w:tcW w:w="1871" w:type="dxa"/>
          </w:tcPr>
          <w:p w14:paraId="68EC8DBD" w14:textId="77777777" w:rsidR="001A6F49" w:rsidRDefault="00000000">
            <w:pPr>
              <w:pStyle w:val="TableParagraph"/>
              <w:spacing w:line="256" w:lineRule="exact"/>
              <w:ind w:left="9"/>
              <w:rPr>
                <w:sz w:val="24"/>
              </w:rPr>
            </w:pPr>
            <w:r>
              <w:rPr>
                <w:spacing w:val="-2"/>
                <w:sz w:val="24"/>
              </w:rPr>
              <w:t>щорічно</w:t>
            </w:r>
          </w:p>
        </w:tc>
      </w:tr>
      <w:tr w:rsidR="001A6F49" w14:paraId="1C93567D" w14:textId="77777777">
        <w:trPr>
          <w:trHeight w:val="830"/>
        </w:trPr>
        <w:tc>
          <w:tcPr>
            <w:tcW w:w="6236" w:type="dxa"/>
          </w:tcPr>
          <w:p w14:paraId="52B7DFE6" w14:textId="77777777" w:rsidR="001A6F49" w:rsidRDefault="00000000">
            <w:pPr>
              <w:pStyle w:val="TableParagraph"/>
              <w:spacing w:line="270" w:lineRule="atLeast"/>
              <w:ind w:left="28" w:right="127"/>
              <w:jc w:val="left"/>
              <w:rPr>
                <w:sz w:val="24"/>
              </w:rPr>
            </w:pPr>
            <w:r>
              <w:rPr>
                <w:sz w:val="24"/>
              </w:rPr>
              <w:t>Кількість</w:t>
            </w:r>
            <w:r>
              <w:rPr>
                <w:spacing w:val="-7"/>
                <w:sz w:val="24"/>
              </w:rPr>
              <w:t xml:space="preserve"> </w:t>
            </w:r>
            <w:r>
              <w:rPr>
                <w:sz w:val="24"/>
              </w:rPr>
              <w:t>використаних</w:t>
            </w:r>
            <w:r>
              <w:rPr>
                <w:spacing w:val="-9"/>
                <w:sz w:val="24"/>
              </w:rPr>
              <w:t xml:space="preserve"> </w:t>
            </w:r>
            <w:r>
              <w:rPr>
                <w:sz w:val="24"/>
              </w:rPr>
              <w:t>осадів</w:t>
            </w:r>
            <w:r>
              <w:rPr>
                <w:spacing w:val="-8"/>
                <w:sz w:val="24"/>
              </w:rPr>
              <w:t xml:space="preserve"> </w:t>
            </w:r>
            <w:r>
              <w:rPr>
                <w:sz w:val="24"/>
              </w:rPr>
              <w:t>стічних</w:t>
            </w:r>
            <w:r>
              <w:rPr>
                <w:spacing w:val="-7"/>
                <w:sz w:val="24"/>
              </w:rPr>
              <w:t xml:space="preserve"> </w:t>
            </w:r>
            <w:r>
              <w:rPr>
                <w:sz w:val="24"/>
              </w:rPr>
              <w:t>вод</w:t>
            </w:r>
            <w:r>
              <w:rPr>
                <w:spacing w:val="-7"/>
                <w:sz w:val="24"/>
              </w:rPr>
              <w:t xml:space="preserve"> </w:t>
            </w:r>
            <w:r>
              <w:rPr>
                <w:sz w:val="24"/>
              </w:rPr>
              <w:t>на</w:t>
            </w:r>
            <w:r>
              <w:rPr>
                <w:spacing w:val="-8"/>
                <w:sz w:val="24"/>
              </w:rPr>
              <w:t xml:space="preserve"> </w:t>
            </w:r>
            <w:r>
              <w:rPr>
                <w:sz w:val="24"/>
              </w:rPr>
              <w:t xml:space="preserve">проведення заходів з рекультивації земель та заходів з </w:t>
            </w:r>
            <w:r>
              <w:rPr>
                <w:spacing w:val="-2"/>
                <w:sz w:val="24"/>
              </w:rPr>
              <w:t>пилопридушення</w:t>
            </w:r>
          </w:p>
        </w:tc>
        <w:tc>
          <w:tcPr>
            <w:tcW w:w="1812" w:type="dxa"/>
          </w:tcPr>
          <w:p w14:paraId="731556B7" w14:textId="77777777" w:rsidR="001A6F49" w:rsidRDefault="001A6F49">
            <w:pPr>
              <w:pStyle w:val="TableParagraph"/>
              <w:spacing w:before="1"/>
              <w:jc w:val="left"/>
              <w:rPr>
                <w:b/>
                <w:sz w:val="24"/>
              </w:rPr>
            </w:pPr>
          </w:p>
          <w:p w14:paraId="14AC945B" w14:textId="77777777" w:rsidR="001A6F49" w:rsidRDefault="00000000">
            <w:pPr>
              <w:pStyle w:val="TableParagraph"/>
              <w:ind w:left="13" w:right="5"/>
              <w:rPr>
                <w:sz w:val="24"/>
              </w:rPr>
            </w:pPr>
            <w:r>
              <w:rPr>
                <w:sz w:val="24"/>
              </w:rPr>
              <w:t>тис.</w:t>
            </w:r>
            <w:r>
              <w:rPr>
                <w:spacing w:val="-1"/>
                <w:sz w:val="24"/>
              </w:rPr>
              <w:t xml:space="preserve"> </w:t>
            </w:r>
            <w:r>
              <w:rPr>
                <w:spacing w:val="-4"/>
                <w:sz w:val="24"/>
              </w:rPr>
              <w:t>тонн</w:t>
            </w:r>
          </w:p>
        </w:tc>
        <w:tc>
          <w:tcPr>
            <w:tcW w:w="1871" w:type="dxa"/>
          </w:tcPr>
          <w:p w14:paraId="3BC433DC" w14:textId="77777777" w:rsidR="001A6F49" w:rsidRDefault="001A6F49">
            <w:pPr>
              <w:pStyle w:val="TableParagraph"/>
              <w:spacing w:before="1"/>
              <w:jc w:val="left"/>
              <w:rPr>
                <w:b/>
                <w:sz w:val="24"/>
              </w:rPr>
            </w:pPr>
          </w:p>
          <w:p w14:paraId="71065FBA" w14:textId="77777777" w:rsidR="001A6F49" w:rsidRDefault="00000000">
            <w:pPr>
              <w:pStyle w:val="TableParagraph"/>
              <w:ind w:left="9"/>
              <w:rPr>
                <w:sz w:val="24"/>
              </w:rPr>
            </w:pPr>
            <w:r>
              <w:rPr>
                <w:spacing w:val="-2"/>
                <w:sz w:val="24"/>
              </w:rPr>
              <w:t>щорічно</w:t>
            </w:r>
          </w:p>
        </w:tc>
      </w:tr>
      <w:tr w:rsidR="001A6F49" w14:paraId="001A5224" w14:textId="77777777">
        <w:trPr>
          <w:trHeight w:val="275"/>
        </w:trPr>
        <w:tc>
          <w:tcPr>
            <w:tcW w:w="9919" w:type="dxa"/>
            <w:gridSpan w:val="3"/>
            <w:shd w:val="clear" w:color="auto" w:fill="DDD9C3"/>
          </w:tcPr>
          <w:p w14:paraId="5B69ACE2" w14:textId="77777777" w:rsidR="001A6F49" w:rsidRDefault="00000000">
            <w:pPr>
              <w:pStyle w:val="TableParagraph"/>
              <w:spacing w:line="256" w:lineRule="exact"/>
              <w:ind w:left="9" w:right="1"/>
              <w:rPr>
                <w:b/>
                <w:sz w:val="24"/>
              </w:rPr>
            </w:pPr>
            <w:r>
              <w:rPr>
                <w:b/>
                <w:sz w:val="24"/>
              </w:rPr>
              <w:t>Розділ</w:t>
            </w:r>
            <w:r>
              <w:rPr>
                <w:b/>
                <w:spacing w:val="-3"/>
                <w:sz w:val="24"/>
              </w:rPr>
              <w:t xml:space="preserve"> </w:t>
            </w:r>
            <w:r>
              <w:rPr>
                <w:b/>
                <w:sz w:val="24"/>
              </w:rPr>
              <w:t>ІX.</w:t>
            </w:r>
            <w:r>
              <w:rPr>
                <w:b/>
                <w:spacing w:val="-2"/>
                <w:sz w:val="24"/>
              </w:rPr>
              <w:t xml:space="preserve"> </w:t>
            </w:r>
            <w:r>
              <w:rPr>
                <w:b/>
                <w:sz w:val="24"/>
              </w:rPr>
              <w:t>Управління</w:t>
            </w:r>
            <w:r>
              <w:rPr>
                <w:b/>
                <w:spacing w:val="-4"/>
                <w:sz w:val="24"/>
              </w:rPr>
              <w:t xml:space="preserve"> </w:t>
            </w:r>
            <w:r>
              <w:rPr>
                <w:b/>
                <w:spacing w:val="-2"/>
                <w:sz w:val="24"/>
              </w:rPr>
              <w:t>біовідходами</w:t>
            </w:r>
          </w:p>
        </w:tc>
      </w:tr>
      <w:tr w:rsidR="001A6F49" w14:paraId="40994251" w14:textId="77777777">
        <w:trPr>
          <w:trHeight w:val="275"/>
        </w:trPr>
        <w:tc>
          <w:tcPr>
            <w:tcW w:w="6236" w:type="dxa"/>
          </w:tcPr>
          <w:p w14:paraId="0CCDE21C" w14:textId="77777777" w:rsidR="001A6F49" w:rsidRDefault="00000000">
            <w:pPr>
              <w:pStyle w:val="TableParagraph"/>
              <w:spacing w:line="256" w:lineRule="exact"/>
              <w:ind w:left="28"/>
              <w:jc w:val="left"/>
              <w:rPr>
                <w:sz w:val="24"/>
              </w:rPr>
            </w:pPr>
            <w:r>
              <w:rPr>
                <w:sz w:val="24"/>
              </w:rPr>
              <w:t>Обсяг</w:t>
            </w:r>
            <w:r>
              <w:rPr>
                <w:spacing w:val="-4"/>
                <w:sz w:val="24"/>
              </w:rPr>
              <w:t xml:space="preserve"> </w:t>
            </w:r>
            <w:r>
              <w:rPr>
                <w:sz w:val="24"/>
              </w:rPr>
              <w:t>утворених</w:t>
            </w:r>
            <w:r>
              <w:rPr>
                <w:spacing w:val="-2"/>
                <w:sz w:val="24"/>
              </w:rPr>
              <w:t xml:space="preserve"> біовідходів</w:t>
            </w:r>
          </w:p>
        </w:tc>
        <w:tc>
          <w:tcPr>
            <w:tcW w:w="1812" w:type="dxa"/>
          </w:tcPr>
          <w:p w14:paraId="5167F409" w14:textId="77777777" w:rsidR="001A6F49" w:rsidRDefault="00000000">
            <w:pPr>
              <w:pStyle w:val="TableParagraph"/>
              <w:spacing w:line="256" w:lineRule="exact"/>
              <w:ind w:left="13" w:right="5"/>
              <w:rPr>
                <w:sz w:val="24"/>
              </w:rPr>
            </w:pPr>
            <w:r>
              <w:rPr>
                <w:sz w:val="24"/>
              </w:rPr>
              <w:t>тис.</w:t>
            </w:r>
            <w:r>
              <w:rPr>
                <w:spacing w:val="-1"/>
                <w:sz w:val="24"/>
              </w:rPr>
              <w:t xml:space="preserve"> </w:t>
            </w:r>
            <w:r>
              <w:rPr>
                <w:spacing w:val="-4"/>
                <w:sz w:val="24"/>
              </w:rPr>
              <w:t>тонн</w:t>
            </w:r>
          </w:p>
        </w:tc>
        <w:tc>
          <w:tcPr>
            <w:tcW w:w="1871" w:type="dxa"/>
          </w:tcPr>
          <w:p w14:paraId="1C09D767" w14:textId="77777777" w:rsidR="001A6F49" w:rsidRDefault="00000000">
            <w:pPr>
              <w:pStyle w:val="TableParagraph"/>
              <w:spacing w:line="256" w:lineRule="exact"/>
              <w:ind w:left="9"/>
              <w:rPr>
                <w:sz w:val="24"/>
              </w:rPr>
            </w:pPr>
            <w:r>
              <w:rPr>
                <w:spacing w:val="-2"/>
                <w:sz w:val="24"/>
              </w:rPr>
              <w:t>щорічно</w:t>
            </w:r>
          </w:p>
        </w:tc>
      </w:tr>
      <w:tr w:rsidR="001A6F49" w14:paraId="33889C6D" w14:textId="77777777">
        <w:trPr>
          <w:trHeight w:val="275"/>
        </w:trPr>
        <w:tc>
          <w:tcPr>
            <w:tcW w:w="6236" w:type="dxa"/>
          </w:tcPr>
          <w:p w14:paraId="5291E43B" w14:textId="77777777" w:rsidR="001A6F49" w:rsidRDefault="00000000">
            <w:pPr>
              <w:pStyle w:val="TableParagraph"/>
              <w:spacing w:line="256" w:lineRule="exact"/>
              <w:ind w:left="28"/>
              <w:jc w:val="left"/>
              <w:rPr>
                <w:sz w:val="24"/>
              </w:rPr>
            </w:pPr>
            <w:r>
              <w:rPr>
                <w:sz w:val="24"/>
              </w:rPr>
              <w:t>Кількість</w:t>
            </w:r>
            <w:r>
              <w:rPr>
                <w:spacing w:val="-5"/>
                <w:sz w:val="24"/>
              </w:rPr>
              <w:t xml:space="preserve"> </w:t>
            </w:r>
            <w:r>
              <w:rPr>
                <w:sz w:val="24"/>
              </w:rPr>
              <w:t>зібраних</w:t>
            </w:r>
            <w:r>
              <w:rPr>
                <w:spacing w:val="-3"/>
                <w:sz w:val="24"/>
              </w:rPr>
              <w:t xml:space="preserve"> </w:t>
            </w:r>
            <w:r>
              <w:rPr>
                <w:spacing w:val="-2"/>
                <w:sz w:val="24"/>
              </w:rPr>
              <w:t>біовідходів</w:t>
            </w:r>
          </w:p>
        </w:tc>
        <w:tc>
          <w:tcPr>
            <w:tcW w:w="1812" w:type="dxa"/>
          </w:tcPr>
          <w:p w14:paraId="41ED9E39" w14:textId="77777777" w:rsidR="001A6F49" w:rsidRDefault="00000000">
            <w:pPr>
              <w:pStyle w:val="TableParagraph"/>
              <w:spacing w:line="256" w:lineRule="exact"/>
              <w:ind w:left="13" w:right="7"/>
              <w:rPr>
                <w:sz w:val="24"/>
              </w:rPr>
            </w:pPr>
            <w:r>
              <w:rPr>
                <w:sz w:val="24"/>
              </w:rPr>
              <w:t>т/рік</w:t>
            </w:r>
            <w:r>
              <w:rPr>
                <w:spacing w:val="-2"/>
                <w:sz w:val="24"/>
              </w:rPr>
              <w:t xml:space="preserve"> </w:t>
            </w:r>
            <w:r>
              <w:rPr>
                <w:sz w:val="24"/>
              </w:rPr>
              <w:t>на</w:t>
            </w:r>
            <w:r>
              <w:rPr>
                <w:spacing w:val="-1"/>
                <w:sz w:val="24"/>
              </w:rPr>
              <w:t xml:space="preserve"> </w:t>
            </w:r>
            <w:r>
              <w:rPr>
                <w:sz w:val="24"/>
              </w:rPr>
              <w:t>1</w:t>
            </w:r>
            <w:r>
              <w:rPr>
                <w:spacing w:val="1"/>
                <w:sz w:val="24"/>
              </w:rPr>
              <w:t xml:space="preserve"> </w:t>
            </w:r>
            <w:r>
              <w:rPr>
                <w:spacing w:val="-2"/>
                <w:sz w:val="24"/>
              </w:rPr>
              <w:t>жителя</w:t>
            </w:r>
          </w:p>
        </w:tc>
        <w:tc>
          <w:tcPr>
            <w:tcW w:w="1871" w:type="dxa"/>
          </w:tcPr>
          <w:p w14:paraId="53DBD509" w14:textId="77777777" w:rsidR="001A6F49" w:rsidRDefault="00000000">
            <w:pPr>
              <w:pStyle w:val="TableParagraph"/>
              <w:spacing w:line="256" w:lineRule="exact"/>
              <w:ind w:left="9"/>
              <w:rPr>
                <w:sz w:val="24"/>
              </w:rPr>
            </w:pPr>
            <w:r>
              <w:rPr>
                <w:spacing w:val="-2"/>
                <w:sz w:val="24"/>
              </w:rPr>
              <w:t>щорічно</w:t>
            </w:r>
          </w:p>
        </w:tc>
      </w:tr>
      <w:tr w:rsidR="001A6F49" w14:paraId="37A9DF97" w14:textId="77777777">
        <w:trPr>
          <w:trHeight w:val="551"/>
        </w:trPr>
        <w:tc>
          <w:tcPr>
            <w:tcW w:w="6236" w:type="dxa"/>
          </w:tcPr>
          <w:p w14:paraId="1AE5D97E" w14:textId="77777777" w:rsidR="001A6F49" w:rsidRDefault="00000000">
            <w:pPr>
              <w:pStyle w:val="TableParagraph"/>
              <w:spacing w:line="276" w:lineRule="exact"/>
              <w:ind w:left="28"/>
              <w:jc w:val="left"/>
              <w:rPr>
                <w:sz w:val="24"/>
              </w:rPr>
            </w:pPr>
            <w:r>
              <w:rPr>
                <w:sz w:val="24"/>
              </w:rPr>
              <w:t>Створення</w:t>
            </w:r>
            <w:r>
              <w:rPr>
                <w:spacing w:val="-6"/>
                <w:sz w:val="24"/>
              </w:rPr>
              <w:t xml:space="preserve"> </w:t>
            </w:r>
            <w:r>
              <w:rPr>
                <w:sz w:val="24"/>
              </w:rPr>
              <w:t>об’єкту</w:t>
            </w:r>
            <w:r>
              <w:rPr>
                <w:spacing w:val="-6"/>
                <w:sz w:val="24"/>
              </w:rPr>
              <w:t xml:space="preserve"> </w:t>
            </w:r>
            <w:r>
              <w:rPr>
                <w:sz w:val="24"/>
              </w:rPr>
              <w:t>для</w:t>
            </w:r>
            <w:r>
              <w:rPr>
                <w:spacing w:val="-9"/>
                <w:sz w:val="24"/>
              </w:rPr>
              <w:t xml:space="preserve"> </w:t>
            </w:r>
            <w:r>
              <w:rPr>
                <w:sz w:val="24"/>
              </w:rPr>
              <w:t>компостування</w:t>
            </w:r>
            <w:r>
              <w:rPr>
                <w:spacing w:val="-6"/>
                <w:sz w:val="24"/>
              </w:rPr>
              <w:t xml:space="preserve"> </w:t>
            </w:r>
            <w:r>
              <w:rPr>
                <w:sz w:val="24"/>
              </w:rPr>
              <w:t>біовідходів,</w:t>
            </w:r>
            <w:r>
              <w:rPr>
                <w:spacing w:val="-6"/>
                <w:sz w:val="24"/>
              </w:rPr>
              <w:t xml:space="preserve"> </w:t>
            </w:r>
            <w:r>
              <w:rPr>
                <w:sz w:val="24"/>
              </w:rPr>
              <w:t>у</w:t>
            </w:r>
            <w:r>
              <w:rPr>
                <w:spacing w:val="-6"/>
                <w:sz w:val="24"/>
              </w:rPr>
              <w:t xml:space="preserve"> </w:t>
            </w:r>
            <w:r>
              <w:rPr>
                <w:sz w:val="24"/>
              </w:rPr>
              <w:t>т.ч. відходів зелених насаджень</w:t>
            </w:r>
          </w:p>
        </w:tc>
        <w:tc>
          <w:tcPr>
            <w:tcW w:w="1812" w:type="dxa"/>
          </w:tcPr>
          <w:p w14:paraId="7ED56CB8" w14:textId="77777777" w:rsidR="001A6F49" w:rsidRDefault="00000000">
            <w:pPr>
              <w:pStyle w:val="TableParagraph"/>
              <w:spacing w:before="138"/>
              <w:ind w:left="13" w:right="8"/>
              <w:rPr>
                <w:sz w:val="24"/>
              </w:rPr>
            </w:pPr>
            <w:r>
              <w:rPr>
                <w:spacing w:val="-2"/>
                <w:sz w:val="24"/>
              </w:rPr>
              <w:t>одиниць</w:t>
            </w:r>
          </w:p>
        </w:tc>
        <w:tc>
          <w:tcPr>
            <w:tcW w:w="1871" w:type="dxa"/>
          </w:tcPr>
          <w:p w14:paraId="5CB8C6A7" w14:textId="77777777" w:rsidR="001A6F49" w:rsidRDefault="00000000">
            <w:pPr>
              <w:pStyle w:val="TableParagraph"/>
              <w:spacing w:before="138"/>
              <w:ind w:left="9"/>
              <w:rPr>
                <w:sz w:val="24"/>
              </w:rPr>
            </w:pPr>
            <w:r>
              <w:rPr>
                <w:spacing w:val="-2"/>
                <w:sz w:val="24"/>
              </w:rPr>
              <w:t>щорічно</w:t>
            </w:r>
          </w:p>
        </w:tc>
      </w:tr>
      <w:tr w:rsidR="001A6F49" w14:paraId="0C8C04F7" w14:textId="77777777">
        <w:trPr>
          <w:trHeight w:val="552"/>
        </w:trPr>
        <w:tc>
          <w:tcPr>
            <w:tcW w:w="6236" w:type="dxa"/>
          </w:tcPr>
          <w:p w14:paraId="0AF3856A" w14:textId="77777777" w:rsidR="001A6F49" w:rsidRDefault="00000000">
            <w:pPr>
              <w:pStyle w:val="TableParagraph"/>
              <w:spacing w:line="276" w:lineRule="exact"/>
              <w:ind w:left="28"/>
              <w:jc w:val="left"/>
              <w:rPr>
                <w:sz w:val="24"/>
              </w:rPr>
            </w:pPr>
            <w:r>
              <w:rPr>
                <w:sz w:val="24"/>
              </w:rPr>
              <w:t>Кількість</w:t>
            </w:r>
            <w:r>
              <w:rPr>
                <w:spacing w:val="-11"/>
                <w:sz w:val="24"/>
              </w:rPr>
              <w:t xml:space="preserve"> </w:t>
            </w:r>
            <w:r>
              <w:rPr>
                <w:sz w:val="24"/>
              </w:rPr>
              <w:t>домогосподарств,</w:t>
            </w:r>
            <w:r>
              <w:rPr>
                <w:spacing w:val="-11"/>
                <w:sz w:val="24"/>
              </w:rPr>
              <w:t xml:space="preserve"> </w:t>
            </w:r>
            <w:r>
              <w:rPr>
                <w:sz w:val="24"/>
              </w:rPr>
              <w:t>які</w:t>
            </w:r>
            <w:r>
              <w:rPr>
                <w:spacing w:val="-11"/>
                <w:sz w:val="24"/>
              </w:rPr>
              <w:t xml:space="preserve"> </w:t>
            </w:r>
            <w:r>
              <w:rPr>
                <w:sz w:val="24"/>
              </w:rPr>
              <w:t>здійснюють</w:t>
            </w:r>
            <w:r>
              <w:rPr>
                <w:spacing w:val="-10"/>
                <w:sz w:val="24"/>
              </w:rPr>
              <w:t xml:space="preserve"> </w:t>
            </w:r>
            <w:r>
              <w:rPr>
                <w:sz w:val="24"/>
              </w:rPr>
              <w:t xml:space="preserve">домашнє </w:t>
            </w:r>
            <w:r>
              <w:rPr>
                <w:spacing w:val="-2"/>
                <w:sz w:val="24"/>
              </w:rPr>
              <w:t>компостування</w:t>
            </w:r>
          </w:p>
        </w:tc>
        <w:tc>
          <w:tcPr>
            <w:tcW w:w="1812" w:type="dxa"/>
          </w:tcPr>
          <w:p w14:paraId="3B51FA04" w14:textId="77777777" w:rsidR="001A6F49" w:rsidRDefault="00000000">
            <w:pPr>
              <w:pStyle w:val="TableParagraph"/>
              <w:spacing w:before="138"/>
              <w:ind w:left="13" w:right="8"/>
              <w:rPr>
                <w:sz w:val="24"/>
              </w:rPr>
            </w:pPr>
            <w:r>
              <w:rPr>
                <w:spacing w:val="-2"/>
                <w:sz w:val="24"/>
              </w:rPr>
              <w:t>одиниць</w:t>
            </w:r>
          </w:p>
        </w:tc>
        <w:tc>
          <w:tcPr>
            <w:tcW w:w="1871" w:type="dxa"/>
          </w:tcPr>
          <w:p w14:paraId="52F1425E" w14:textId="77777777" w:rsidR="001A6F49" w:rsidRDefault="00000000">
            <w:pPr>
              <w:pStyle w:val="TableParagraph"/>
              <w:spacing w:before="138"/>
              <w:ind w:left="9"/>
              <w:rPr>
                <w:sz w:val="24"/>
              </w:rPr>
            </w:pPr>
            <w:r>
              <w:rPr>
                <w:spacing w:val="-2"/>
                <w:sz w:val="24"/>
              </w:rPr>
              <w:t>щорічно</w:t>
            </w:r>
          </w:p>
        </w:tc>
      </w:tr>
    </w:tbl>
    <w:p w14:paraId="72A73206" w14:textId="77777777" w:rsidR="001A6F49" w:rsidRDefault="00000000">
      <w:pPr>
        <w:spacing w:before="19"/>
        <w:ind w:left="283" w:right="279"/>
        <w:rPr>
          <w:i/>
          <w:sz w:val="20"/>
        </w:rPr>
      </w:pPr>
      <w:r>
        <w:rPr>
          <w:i/>
          <w:sz w:val="20"/>
        </w:rPr>
        <w:t>*</w:t>
      </w:r>
      <w:r>
        <w:rPr>
          <w:i/>
          <w:spacing w:val="-13"/>
          <w:sz w:val="20"/>
        </w:rPr>
        <w:t xml:space="preserve"> </w:t>
      </w:r>
      <w:r>
        <w:rPr>
          <w:i/>
          <w:sz w:val="20"/>
        </w:rPr>
        <w:t>за</w:t>
      </w:r>
      <w:r>
        <w:rPr>
          <w:i/>
          <w:spacing w:val="-12"/>
          <w:sz w:val="20"/>
        </w:rPr>
        <w:t xml:space="preserve"> </w:t>
      </w:r>
      <w:r>
        <w:rPr>
          <w:i/>
          <w:sz w:val="20"/>
        </w:rPr>
        <w:t>окремими</w:t>
      </w:r>
      <w:r>
        <w:rPr>
          <w:i/>
          <w:spacing w:val="-13"/>
          <w:sz w:val="20"/>
        </w:rPr>
        <w:t xml:space="preserve"> </w:t>
      </w:r>
      <w:r>
        <w:rPr>
          <w:i/>
          <w:sz w:val="20"/>
        </w:rPr>
        <w:t>індикаторами</w:t>
      </w:r>
      <w:r>
        <w:rPr>
          <w:i/>
          <w:spacing w:val="-13"/>
          <w:sz w:val="20"/>
        </w:rPr>
        <w:t xml:space="preserve"> </w:t>
      </w:r>
      <w:r>
        <w:rPr>
          <w:i/>
          <w:sz w:val="20"/>
        </w:rPr>
        <w:t>виконання</w:t>
      </w:r>
      <w:r>
        <w:rPr>
          <w:i/>
          <w:spacing w:val="-12"/>
          <w:sz w:val="20"/>
        </w:rPr>
        <w:t xml:space="preserve"> </w:t>
      </w:r>
      <w:r>
        <w:rPr>
          <w:i/>
          <w:sz w:val="20"/>
        </w:rPr>
        <w:t>місцевого</w:t>
      </w:r>
      <w:r>
        <w:rPr>
          <w:i/>
          <w:spacing w:val="-13"/>
          <w:sz w:val="20"/>
        </w:rPr>
        <w:t xml:space="preserve"> </w:t>
      </w:r>
      <w:r>
        <w:rPr>
          <w:i/>
          <w:sz w:val="20"/>
        </w:rPr>
        <w:t>плану,</w:t>
      </w:r>
      <w:r>
        <w:rPr>
          <w:i/>
          <w:spacing w:val="-12"/>
          <w:sz w:val="20"/>
        </w:rPr>
        <w:t xml:space="preserve"> </w:t>
      </w:r>
      <w:r>
        <w:rPr>
          <w:i/>
          <w:sz w:val="20"/>
        </w:rPr>
        <w:t>щорічне</w:t>
      </w:r>
      <w:r>
        <w:rPr>
          <w:i/>
          <w:spacing w:val="-13"/>
          <w:sz w:val="20"/>
        </w:rPr>
        <w:t xml:space="preserve"> </w:t>
      </w:r>
      <w:r>
        <w:rPr>
          <w:i/>
          <w:sz w:val="20"/>
        </w:rPr>
        <w:t>їх</w:t>
      </w:r>
      <w:r>
        <w:rPr>
          <w:i/>
          <w:spacing w:val="-12"/>
          <w:sz w:val="20"/>
        </w:rPr>
        <w:t xml:space="preserve"> </w:t>
      </w:r>
      <w:r>
        <w:rPr>
          <w:i/>
          <w:sz w:val="20"/>
        </w:rPr>
        <w:t>визначання</w:t>
      </w:r>
      <w:r>
        <w:rPr>
          <w:i/>
          <w:spacing w:val="-13"/>
          <w:sz w:val="20"/>
        </w:rPr>
        <w:t xml:space="preserve"> </w:t>
      </w:r>
      <w:r>
        <w:rPr>
          <w:i/>
          <w:sz w:val="20"/>
        </w:rPr>
        <w:t>здійснюється</w:t>
      </w:r>
      <w:r>
        <w:rPr>
          <w:i/>
          <w:spacing w:val="-12"/>
          <w:sz w:val="20"/>
        </w:rPr>
        <w:t xml:space="preserve"> </w:t>
      </w:r>
      <w:r>
        <w:rPr>
          <w:i/>
          <w:sz w:val="20"/>
        </w:rPr>
        <w:t>після</w:t>
      </w:r>
      <w:r>
        <w:rPr>
          <w:i/>
          <w:spacing w:val="-13"/>
          <w:sz w:val="20"/>
        </w:rPr>
        <w:t xml:space="preserve"> </w:t>
      </w:r>
      <w:r>
        <w:rPr>
          <w:i/>
          <w:sz w:val="20"/>
        </w:rPr>
        <w:t>упровадження конкретних заходів, наприклад із роздільного збирання відходів</w:t>
      </w:r>
    </w:p>
    <w:p w14:paraId="1336F629" w14:textId="77777777" w:rsidR="001A6F49" w:rsidRDefault="001A6F49">
      <w:pPr>
        <w:pStyle w:val="a3"/>
        <w:spacing w:before="92"/>
        <w:ind w:left="0" w:firstLine="0"/>
        <w:jc w:val="left"/>
        <w:rPr>
          <w:i/>
          <w:sz w:val="20"/>
        </w:rPr>
      </w:pPr>
    </w:p>
    <w:p w14:paraId="3E8E3E9D" w14:textId="77777777" w:rsidR="001A6F49" w:rsidRDefault="00000000">
      <w:pPr>
        <w:pStyle w:val="a3"/>
        <w:ind w:right="285"/>
      </w:pPr>
      <w:r>
        <w:t>Моніторинг є процесом регулярного збирання ключових кількісних даних для визначення прогресу в досягненні встановлених цільових показників та попередженні небажаних результатів, відставання тощо.</w:t>
      </w:r>
    </w:p>
    <w:p w14:paraId="7204DDF4" w14:textId="77777777" w:rsidR="001A6F49" w:rsidRDefault="00000000">
      <w:pPr>
        <w:pStyle w:val="a3"/>
        <w:spacing w:before="2"/>
        <w:ind w:right="288"/>
      </w:pPr>
      <w:r>
        <w:t>Моніторинг здійснюється за принципами достовірності, добросовісності, відповідності та актуальності інформації та обов'язкового врахування.</w:t>
      </w:r>
    </w:p>
    <w:p w14:paraId="3FC3E070" w14:textId="77777777" w:rsidR="001A6F49" w:rsidRDefault="00000000">
      <w:pPr>
        <w:pStyle w:val="a3"/>
        <w:ind w:right="281"/>
      </w:pPr>
      <w:r>
        <w:t>Моніторинг реалізації Місцевого плану управління відходами проводиться щорічно за визначеними в Розділі IV індикаторами.</w:t>
      </w:r>
    </w:p>
    <w:p w14:paraId="5885F9D5" w14:textId="77777777" w:rsidR="001A6F49" w:rsidRDefault="00000000">
      <w:pPr>
        <w:pStyle w:val="a3"/>
        <w:ind w:right="285"/>
      </w:pPr>
      <w:r>
        <w:t>Організація та здійснення моніторингу наслідків виконання документа державного планування Місцевого плану управління відходами у Великобичківській селищній ТГ здійснюватиметься у відповідності до Порядку здійснення</w:t>
      </w:r>
      <w:r>
        <w:rPr>
          <w:spacing w:val="-6"/>
        </w:rPr>
        <w:t xml:space="preserve"> </w:t>
      </w:r>
      <w:r>
        <w:t>моніторингу</w:t>
      </w:r>
      <w:r>
        <w:rPr>
          <w:spacing w:val="-5"/>
        </w:rPr>
        <w:t xml:space="preserve"> </w:t>
      </w:r>
      <w:r>
        <w:t>наслідків</w:t>
      </w:r>
      <w:r>
        <w:rPr>
          <w:spacing w:val="-7"/>
        </w:rPr>
        <w:t xml:space="preserve"> </w:t>
      </w:r>
      <w:r>
        <w:t>виконання</w:t>
      </w:r>
      <w:r>
        <w:rPr>
          <w:spacing w:val="-9"/>
        </w:rPr>
        <w:t xml:space="preserve"> </w:t>
      </w:r>
      <w:r>
        <w:t>документа</w:t>
      </w:r>
      <w:r>
        <w:rPr>
          <w:spacing w:val="-6"/>
        </w:rPr>
        <w:t xml:space="preserve"> </w:t>
      </w:r>
      <w:r>
        <w:t>державного</w:t>
      </w:r>
      <w:r>
        <w:rPr>
          <w:spacing w:val="-8"/>
        </w:rPr>
        <w:t xml:space="preserve"> </w:t>
      </w:r>
      <w:r>
        <w:t>планування для довкілля, у тому числі для здоров’я населення, затвердженого постановою Кабінету Міністрів України від 16 грудня 2020 року №1272.</w:t>
      </w:r>
    </w:p>
    <w:p w14:paraId="26CE55B8" w14:textId="77777777" w:rsidR="001A6F49" w:rsidRDefault="00000000">
      <w:pPr>
        <w:pStyle w:val="a3"/>
        <w:ind w:right="284"/>
      </w:pPr>
      <w:r>
        <w:t>На основі узагальнених даних моніторингу щорічно готується Звіт з моніторингу,</w:t>
      </w:r>
      <w:r>
        <w:rPr>
          <w:spacing w:val="-15"/>
        </w:rPr>
        <w:t xml:space="preserve"> </w:t>
      </w:r>
      <w:r>
        <w:t>результати</w:t>
      </w:r>
      <w:r>
        <w:rPr>
          <w:spacing w:val="-14"/>
        </w:rPr>
        <w:t xml:space="preserve"> </w:t>
      </w:r>
      <w:r>
        <w:t>якого</w:t>
      </w:r>
      <w:r>
        <w:rPr>
          <w:spacing w:val="-14"/>
        </w:rPr>
        <w:t xml:space="preserve"> </w:t>
      </w:r>
      <w:r>
        <w:t>використовуються</w:t>
      </w:r>
      <w:r>
        <w:rPr>
          <w:spacing w:val="-16"/>
        </w:rPr>
        <w:t xml:space="preserve"> </w:t>
      </w:r>
      <w:r>
        <w:t>для</w:t>
      </w:r>
      <w:r>
        <w:rPr>
          <w:spacing w:val="-14"/>
        </w:rPr>
        <w:t xml:space="preserve"> </w:t>
      </w:r>
      <w:r>
        <w:t>коригування</w:t>
      </w:r>
      <w:r>
        <w:rPr>
          <w:spacing w:val="-14"/>
        </w:rPr>
        <w:t xml:space="preserve"> </w:t>
      </w:r>
      <w:r>
        <w:t>чи</w:t>
      </w:r>
      <w:r>
        <w:rPr>
          <w:spacing w:val="-14"/>
        </w:rPr>
        <w:t xml:space="preserve"> </w:t>
      </w:r>
      <w:r>
        <w:t>оновлення Місцевого плану управління відходами, планування діяльності, прийняття рішень тощо.</w:t>
      </w:r>
    </w:p>
    <w:p w14:paraId="54BB388D" w14:textId="77777777" w:rsidR="001A6F49" w:rsidRDefault="001A6F49">
      <w:pPr>
        <w:pStyle w:val="a3"/>
        <w:sectPr w:rsidR="001A6F49">
          <w:type w:val="continuous"/>
          <w:pgSz w:w="11910" w:h="16840"/>
          <w:pgMar w:top="820" w:right="566" w:bottom="920" w:left="1133" w:header="0" w:footer="732" w:gutter="0"/>
          <w:cols w:space="720"/>
        </w:sectPr>
      </w:pPr>
    </w:p>
    <w:p w14:paraId="2D7568B8" w14:textId="77777777" w:rsidR="001A6F49" w:rsidRDefault="00000000">
      <w:pPr>
        <w:pStyle w:val="1"/>
        <w:spacing w:before="71"/>
        <w:ind w:left="367"/>
        <w:jc w:val="left"/>
      </w:pPr>
      <w:bookmarkStart w:id="61" w:name="_bookmark61"/>
      <w:bookmarkEnd w:id="61"/>
      <w:r>
        <w:t>РОЗДІЛ</w:t>
      </w:r>
      <w:r>
        <w:rPr>
          <w:spacing w:val="-11"/>
        </w:rPr>
        <w:t xml:space="preserve"> </w:t>
      </w:r>
      <w:r>
        <w:t>V.</w:t>
      </w:r>
      <w:r>
        <w:rPr>
          <w:spacing w:val="-11"/>
        </w:rPr>
        <w:t xml:space="preserve"> </w:t>
      </w:r>
      <w:r>
        <w:t>ІНФОРМАЦІЯ</w:t>
      </w:r>
      <w:r>
        <w:rPr>
          <w:spacing w:val="-6"/>
        </w:rPr>
        <w:t xml:space="preserve"> </w:t>
      </w:r>
      <w:r>
        <w:t>ПРО</w:t>
      </w:r>
      <w:r>
        <w:rPr>
          <w:spacing w:val="-11"/>
        </w:rPr>
        <w:t xml:space="preserve"> </w:t>
      </w:r>
      <w:r>
        <w:t>СТРАТЕГІЧНУ</w:t>
      </w:r>
      <w:r>
        <w:rPr>
          <w:spacing w:val="-8"/>
        </w:rPr>
        <w:t xml:space="preserve"> </w:t>
      </w:r>
      <w:r>
        <w:t>ЕКОЛОГІЧНУ</w:t>
      </w:r>
      <w:r>
        <w:rPr>
          <w:spacing w:val="-7"/>
        </w:rPr>
        <w:t xml:space="preserve"> </w:t>
      </w:r>
      <w:r>
        <w:rPr>
          <w:spacing w:val="-2"/>
        </w:rPr>
        <w:t>ОЦІНКУ</w:t>
      </w:r>
    </w:p>
    <w:p w14:paraId="0C3F191D" w14:textId="77777777" w:rsidR="001A6F49" w:rsidRDefault="00000000">
      <w:pPr>
        <w:pStyle w:val="a3"/>
        <w:spacing w:before="321"/>
        <w:ind w:right="282"/>
      </w:pPr>
      <w:r>
        <w:t>МПУВ Великобичківської селищної ТГ є документом державного планування</w:t>
      </w:r>
      <w:r>
        <w:rPr>
          <w:spacing w:val="-18"/>
        </w:rPr>
        <w:t xml:space="preserve"> </w:t>
      </w:r>
      <w:r>
        <w:t>та</w:t>
      </w:r>
      <w:r>
        <w:rPr>
          <w:spacing w:val="-17"/>
        </w:rPr>
        <w:t xml:space="preserve"> </w:t>
      </w:r>
      <w:r>
        <w:t>підлягає</w:t>
      </w:r>
      <w:r>
        <w:rPr>
          <w:spacing w:val="-18"/>
        </w:rPr>
        <w:t xml:space="preserve"> </w:t>
      </w:r>
      <w:r>
        <w:t>стратегічній</w:t>
      </w:r>
      <w:r>
        <w:rPr>
          <w:spacing w:val="-17"/>
        </w:rPr>
        <w:t xml:space="preserve"> </w:t>
      </w:r>
      <w:r>
        <w:t>екологічній</w:t>
      </w:r>
      <w:r>
        <w:rPr>
          <w:spacing w:val="-18"/>
        </w:rPr>
        <w:t xml:space="preserve"> </w:t>
      </w:r>
      <w:r>
        <w:t>оцінці</w:t>
      </w:r>
      <w:r>
        <w:rPr>
          <w:spacing w:val="-17"/>
        </w:rPr>
        <w:t xml:space="preserve"> </w:t>
      </w:r>
      <w:r>
        <w:t>в</w:t>
      </w:r>
      <w:r>
        <w:rPr>
          <w:spacing w:val="-18"/>
        </w:rPr>
        <w:t xml:space="preserve"> </w:t>
      </w:r>
      <w:r>
        <w:t>порядку,</w:t>
      </w:r>
      <w:r>
        <w:rPr>
          <w:spacing w:val="-17"/>
        </w:rPr>
        <w:t xml:space="preserve"> </w:t>
      </w:r>
      <w:r>
        <w:t>встановленому Законом України «Про стратегічну екологічну оцінку». Стратегічна екологічна оцінка</w:t>
      </w:r>
      <w:r>
        <w:rPr>
          <w:spacing w:val="-13"/>
        </w:rPr>
        <w:t xml:space="preserve"> </w:t>
      </w:r>
      <w:r>
        <w:t>здійснюється</w:t>
      </w:r>
      <w:r>
        <w:rPr>
          <w:spacing w:val="-15"/>
        </w:rPr>
        <w:t xml:space="preserve"> </w:t>
      </w:r>
      <w:r>
        <w:t>за</w:t>
      </w:r>
      <w:r>
        <w:rPr>
          <w:spacing w:val="-14"/>
        </w:rPr>
        <w:t xml:space="preserve"> </w:t>
      </w:r>
      <w:r>
        <w:t>етапами</w:t>
      </w:r>
      <w:r>
        <w:rPr>
          <w:spacing w:val="-15"/>
        </w:rPr>
        <w:t xml:space="preserve"> </w:t>
      </w:r>
      <w:r>
        <w:t>(пункт</w:t>
      </w:r>
      <w:r>
        <w:rPr>
          <w:spacing w:val="-13"/>
        </w:rPr>
        <w:t xml:space="preserve"> </w:t>
      </w:r>
      <w:r>
        <w:t>1</w:t>
      </w:r>
      <w:r>
        <w:rPr>
          <w:spacing w:val="-15"/>
        </w:rPr>
        <w:t xml:space="preserve"> </w:t>
      </w:r>
      <w:r>
        <w:t>статті</w:t>
      </w:r>
      <w:r>
        <w:rPr>
          <w:spacing w:val="-15"/>
        </w:rPr>
        <w:t xml:space="preserve"> </w:t>
      </w:r>
      <w:r>
        <w:t>9</w:t>
      </w:r>
      <w:r>
        <w:rPr>
          <w:spacing w:val="-9"/>
        </w:rPr>
        <w:t xml:space="preserve"> </w:t>
      </w:r>
      <w:r>
        <w:t>ЗУ</w:t>
      </w:r>
      <w:r>
        <w:rPr>
          <w:spacing w:val="-15"/>
        </w:rPr>
        <w:t xml:space="preserve"> </w:t>
      </w:r>
      <w:r>
        <w:t>«Про</w:t>
      </w:r>
      <w:r>
        <w:rPr>
          <w:spacing w:val="-13"/>
        </w:rPr>
        <w:t xml:space="preserve"> </w:t>
      </w:r>
      <w:r>
        <w:t>стратегічну</w:t>
      </w:r>
      <w:r>
        <w:rPr>
          <w:spacing w:val="-13"/>
        </w:rPr>
        <w:t xml:space="preserve"> </w:t>
      </w:r>
      <w:r>
        <w:t xml:space="preserve">екологічну </w:t>
      </w:r>
      <w:r>
        <w:rPr>
          <w:spacing w:val="-2"/>
        </w:rPr>
        <w:t>оцінку»):</w:t>
      </w:r>
    </w:p>
    <w:p w14:paraId="6BB31ED6" w14:textId="77777777" w:rsidR="001A6F49" w:rsidRDefault="00000000">
      <w:pPr>
        <w:pStyle w:val="a5"/>
        <w:numPr>
          <w:ilvl w:val="0"/>
          <w:numId w:val="3"/>
        </w:numPr>
        <w:tabs>
          <w:tab w:val="left" w:pos="1152"/>
        </w:tabs>
        <w:spacing w:before="1" w:line="322" w:lineRule="exact"/>
        <w:ind w:left="1152" w:hanging="303"/>
        <w:jc w:val="both"/>
        <w:rPr>
          <w:sz w:val="28"/>
        </w:rPr>
      </w:pPr>
      <w:r>
        <w:rPr>
          <w:sz w:val="28"/>
        </w:rPr>
        <w:t>визначення</w:t>
      </w:r>
      <w:r>
        <w:rPr>
          <w:spacing w:val="-12"/>
          <w:sz w:val="28"/>
        </w:rPr>
        <w:t xml:space="preserve"> </w:t>
      </w:r>
      <w:r>
        <w:rPr>
          <w:sz w:val="28"/>
        </w:rPr>
        <w:t>обсягу</w:t>
      </w:r>
      <w:r>
        <w:rPr>
          <w:spacing w:val="-9"/>
          <w:sz w:val="28"/>
        </w:rPr>
        <w:t xml:space="preserve"> </w:t>
      </w:r>
      <w:r>
        <w:rPr>
          <w:sz w:val="28"/>
        </w:rPr>
        <w:t>стратегічної</w:t>
      </w:r>
      <w:r>
        <w:rPr>
          <w:spacing w:val="-9"/>
          <w:sz w:val="28"/>
        </w:rPr>
        <w:t xml:space="preserve"> </w:t>
      </w:r>
      <w:r>
        <w:rPr>
          <w:sz w:val="28"/>
        </w:rPr>
        <w:t>екологічної</w:t>
      </w:r>
      <w:r>
        <w:rPr>
          <w:spacing w:val="-8"/>
          <w:sz w:val="28"/>
        </w:rPr>
        <w:t xml:space="preserve"> </w:t>
      </w:r>
      <w:r>
        <w:rPr>
          <w:spacing w:val="-2"/>
          <w:sz w:val="28"/>
        </w:rPr>
        <w:t>оцінки;</w:t>
      </w:r>
    </w:p>
    <w:p w14:paraId="51B2E583" w14:textId="77777777" w:rsidR="001A6F49" w:rsidRDefault="00000000">
      <w:pPr>
        <w:pStyle w:val="a5"/>
        <w:numPr>
          <w:ilvl w:val="0"/>
          <w:numId w:val="3"/>
        </w:numPr>
        <w:tabs>
          <w:tab w:val="left" w:pos="1152"/>
        </w:tabs>
        <w:ind w:left="1152" w:hanging="303"/>
        <w:jc w:val="both"/>
        <w:rPr>
          <w:sz w:val="28"/>
        </w:rPr>
      </w:pPr>
      <w:r>
        <w:rPr>
          <w:sz w:val="28"/>
        </w:rPr>
        <w:t>складання</w:t>
      </w:r>
      <w:r>
        <w:rPr>
          <w:spacing w:val="-8"/>
          <w:sz w:val="28"/>
        </w:rPr>
        <w:t xml:space="preserve"> </w:t>
      </w:r>
      <w:r>
        <w:rPr>
          <w:sz w:val="28"/>
        </w:rPr>
        <w:t>звіту</w:t>
      </w:r>
      <w:r>
        <w:rPr>
          <w:spacing w:val="-10"/>
          <w:sz w:val="28"/>
        </w:rPr>
        <w:t xml:space="preserve"> </w:t>
      </w:r>
      <w:r>
        <w:rPr>
          <w:sz w:val="28"/>
        </w:rPr>
        <w:t>про</w:t>
      </w:r>
      <w:r>
        <w:rPr>
          <w:spacing w:val="-7"/>
          <w:sz w:val="28"/>
        </w:rPr>
        <w:t xml:space="preserve"> </w:t>
      </w:r>
      <w:r>
        <w:rPr>
          <w:sz w:val="28"/>
        </w:rPr>
        <w:t>стратегічну</w:t>
      </w:r>
      <w:r>
        <w:rPr>
          <w:spacing w:val="-7"/>
          <w:sz w:val="28"/>
        </w:rPr>
        <w:t xml:space="preserve"> </w:t>
      </w:r>
      <w:r>
        <w:rPr>
          <w:sz w:val="28"/>
        </w:rPr>
        <w:t>екологічну</w:t>
      </w:r>
      <w:r>
        <w:rPr>
          <w:spacing w:val="-6"/>
          <w:sz w:val="28"/>
        </w:rPr>
        <w:t xml:space="preserve"> </w:t>
      </w:r>
      <w:r>
        <w:rPr>
          <w:spacing w:val="-2"/>
          <w:sz w:val="28"/>
        </w:rPr>
        <w:t>оцінку:</w:t>
      </w:r>
    </w:p>
    <w:p w14:paraId="571BB079" w14:textId="77777777" w:rsidR="001A6F49" w:rsidRDefault="00000000">
      <w:pPr>
        <w:pStyle w:val="a5"/>
        <w:numPr>
          <w:ilvl w:val="0"/>
          <w:numId w:val="3"/>
        </w:numPr>
        <w:tabs>
          <w:tab w:val="left" w:pos="1269"/>
        </w:tabs>
        <w:spacing w:before="2"/>
        <w:ind w:left="283" w:right="280" w:firstLine="566"/>
        <w:jc w:val="both"/>
        <w:rPr>
          <w:sz w:val="28"/>
        </w:rPr>
      </w:pPr>
      <w:r>
        <w:rPr>
          <w:sz w:val="28"/>
        </w:rPr>
        <w:t>проведення громадського обговорення та консультацій у порядку, передбаченому статтями 12 та 13 цього Закону, транскордонних консультацій у порядку, передбаченому статтею 14 цього Закону;</w:t>
      </w:r>
    </w:p>
    <w:p w14:paraId="5C4E02A6" w14:textId="77777777" w:rsidR="001A6F49" w:rsidRDefault="00000000">
      <w:pPr>
        <w:pStyle w:val="a5"/>
        <w:numPr>
          <w:ilvl w:val="0"/>
          <w:numId w:val="3"/>
        </w:numPr>
        <w:tabs>
          <w:tab w:val="left" w:pos="1218"/>
        </w:tabs>
        <w:ind w:left="283" w:right="290" w:firstLine="566"/>
        <w:jc w:val="both"/>
        <w:rPr>
          <w:sz w:val="28"/>
        </w:rPr>
      </w:pPr>
      <w:r>
        <w:rPr>
          <w:sz w:val="28"/>
        </w:rPr>
        <w:t xml:space="preserve">врахування звіту про СЕО, результатів громадського обговорення та </w:t>
      </w:r>
      <w:r>
        <w:rPr>
          <w:spacing w:val="-2"/>
          <w:sz w:val="28"/>
        </w:rPr>
        <w:t>консультацій;</w:t>
      </w:r>
    </w:p>
    <w:p w14:paraId="37C87B56" w14:textId="77777777" w:rsidR="001A6F49" w:rsidRDefault="00000000">
      <w:pPr>
        <w:pStyle w:val="a5"/>
        <w:numPr>
          <w:ilvl w:val="0"/>
          <w:numId w:val="3"/>
        </w:numPr>
        <w:tabs>
          <w:tab w:val="left" w:pos="1152"/>
        </w:tabs>
        <w:spacing w:line="322" w:lineRule="exact"/>
        <w:ind w:left="1152" w:hanging="303"/>
        <w:jc w:val="both"/>
        <w:rPr>
          <w:sz w:val="28"/>
        </w:rPr>
      </w:pPr>
      <w:r>
        <w:rPr>
          <w:sz w:val="28"/>
        </w:rPr>
        <w:t>інформування</w:t>
      </w:r>
      <w:r>
        <w:rPr>
          <w:spacing w:val="-12"/>
          <w:sz w:val="28"/>
        </w:rPr>
        <w:t xml:space="preserve"> </w:t>
      </w:r>
      <w:r>
        <w:rPr>
          <w:sz w:val="28"/>
        </w:rPr>
        <w:t>про</w:t>
      </w:r>
      <w:r>
        <w:rPr>
          <w:spacing w:val="-8"/>
          <w:sz w:val="28"/>
        </w:rPr>
        <w:t xml:space="preserve"> </w:t>
      </w:r>
      <w:r>
        <w:rPr>
          <w:sz w:val="28"/>
        </w:rPr>
        <w:t>затвердження</w:t>
      </w:r>
      <w:r>
        <w:rPr>
          <w:spacing w:val="-12"/>
          <w:sz w:val="28"/>
        </w:rPr>
        <w:t xml:space="preserve"> </w:t>
      </w:r>
      <w:r>
        <w:rPr>
          <w:sz w:val="28"/>
        </w:rPr>
        <w:t>документа</w:t>
      </w:r>
      <w:r>
        <w:rPr>
          <w:spacing w:val="-9"/>
          <w:sz w:val="28"/>
        </w:rPr>
        <w:t xml:space="preserve"> </w:t>
      </w:r>
      <w:r>
        <w:rPr>
          <w:sz w:val="28"/>
        </w:rPr>
        <w:t>державного</w:t>
      </w:r>
      <w:r>
        <w:rPr>
          <w:spacing w:val="-12"/>
          <w:sz w:val="28"/>
        </w:rPr>
        <w:t xml:space="preserve"> </w:t>
      </w:r>
      <w:r>
        <w:rPr>
          <w:spacing w:val="-2"/>
          <w:sz w:val="28"/>
        </w:rPr>
        <w:t>планування;</w:t>
      </w:r>
    </w:p>
    <w:p w14:paraId="213074B3" w14:textId="77777777" w:rsidR="001A6F49" w:rsidRDefault="00000000">
      <w:pPr>
        <w:pStyle w:val="a5"/>
        <w:numPr>
          <w:ilvl w:val="0"/>
          <w:numId w:val="3"/>
        </w:numPr>
        <w:tabs>
          <w:tab w:val="left" w:pos="1175"/>
        </w:tabs>
        <w:spacing w:line="242" w:lineRule="auto"/>
        <w:ind w:left="283" w:right="290" w:firstLine="566"/>
        <w:jc w:val="both"/>
        <w:rPr>
          <w:sz w:val="28"/>
        </w:rPr>
      </w:pPr>
      <w:r>
        <w:rPr>
          <w:sz w:val="28"/>
        </w:rPr>
        <w:t>моніторинг наслідків виконання документа державного планування для довкілля, у тому числі для здоров'я населення.</w:t>
      </w:r>
    </w:p>
    <w:p w14:paraId="5AF9C46D" w14:textId="77777777" w:rsidR="001A6F49" w:rsidRDefault="00000000">
      <w:pPr>
        <w:pStyle w:val="a3"/>
        <w:ind w:right="281"/>
      </w:pPr>
      <w:r>
        <w:t>Для забезпечення процедури СЕО Великобичківською селищною радою було сформовано реєстраційну справу в Єдиному реєстрі стратегічної екологічної оцінки від 25.11.2025 р. за номером 25-11-18207-25 та подано Заяву про</w:t>
      </w:r>
      <w:r>
        <w:rPr>
          <w:spacing w:val="-2"/>
        </w:rPr>
        <w:t xml:space="preserve"> </w:t>
      </w:r>
      <w:r>
        <w:t>визначення</w:t>
      </w:r>
      <w:r>
        <w:rPr>
          <w:spacing w:val="-5"/>
        </w:rPr>
        <w:t xml:space="preserve"> </w:t>
      </w:r>
      <w:r>
        <w:t>обсягу</w:t>
      </w:r>
      <w:r>
        <w:rPr>
          <w:spacing w:val="-5"/>
        </w:rPr>
        <w:t xml:space="preserve"> </w:t>
      </w:r>
      <w:r>
        <w:t>СЕО</w:t>
      </w:r>
      <w:r>
        <w:rPr>
          <w:spacing w:val="-6"/>
        </w:rPr>
        <w:t xml:space="preserve"> </w:t>
      </w:r>
      <w:r>
        <w:t>щодо</w:t>
      </w:r>
      <w:r>
        <w:rPr>
          <w:spacing w:val="-6"/>
        </w:rPr>
        <w:t xml:space="preserve"> </w:t>
      </w:r>
      <w:r>
        <w:t>рівня</w:t>
      </w:r>
      <w:r>
        <w:rPr>
          <w:spacing w:val="-5"/>
        </w:rPr>
        <w:t xml:space="preserve"> </w:t>
      </w:r>
      <w:r>
        <w:t>деталізації</w:t>
      </w:r>
      <w:r>
        <w:rPr>
          <w:spacing w:val="-2"/>
        </w:rPr>
        <w:t xml:space="preserve"> </w:t>
      </w:r>
      <w:r>
        <w:t>інформації,</w:t>
      </w:r>
      <w:r>
        <w:rPr>
          <w:spacing w:val="-4"/>
        </w:rPr>
        <w:t xml:space="preserve"> </w:t>
      </w:r>
      <w:r>
        <w:t>що</w:t>
      </w:r>
      <w:r>
        <w:rPr>
          <w:spacing w:val="-6"/>
        </w:rPr>
        <w:t xml:space="preserve"> </w:t>
      </w:r>
      <w:r>
        <w:t>повинна</w:t>
      </w:r>
      <w:r>
        <w:rPr>
          <w:spacing w:val="-6"/>
        </w:rPr>
        <w:t xml:space="preserve"> </w:t>
      </w:r>
      <w:r>
        <w:t>бути включена</w:t>
      </w:r>
      <w:r>
        <w:rPr>
          <w:spacing w:val="-5"/>
        </w:rPr>
        <w:t xml:space="preserve"> </w:t>
      </w:r>
      <w:r>
        <w:t>в</w:t>
      </w:r>
      <w:r>
        <w:rPr>
          <w:spacing w:val="-6"/>
        </w:rPr>
        <w:t xml:space="preserve"> </w:t>
      </w:r>
      <w:r>
        <w:t>Звіт</w:t>
      </w:r>
      <w:r>
        <w:rPr>
          <w:spacing w:val="-7"/>
        </w:rPr>
        <w:t xml:space="preserve"> </w:t>
      </w:r>
      <w:r>
        <w:t>про</w:t>
      </w:r>
      <w:r>
        <w:rPr>
          <w:spacing w:val="-7"/>
        </w:rPr>
        <w:t xml:space="preserve"> </w:t>
      </w:r>
      <w:r>
        <w:t>СЕО.</w:t>
      </w:r>
      <w:r>
        <w:rPr>
          <w:spacing w:val="-6"/>
        </w:rPr>
        <w:t xml:space="preserve"> </w:t>
      </w:r>
      <w:r>
        <w:t>Дану</w:t>
      </w:r>
      <w:r>
        <w:rPr>
          <w:spacing w:val="-5"/>
        </w:rPr>
        <w:t xml:space="preserve"> </w:t>
      </w:r>
      <w:r>
        <w:t>заяву</w:t>
      </w:r>
      <w:r>
        <w:rPr>
          <w:spacing w:val="-7"/>
        </w:rPr>
        <w:t xml:space="preserve"> </w:t>
      </w:r>
      <w:r>
        <w:t>разом</w:t>
      </w:r>
      <w:r>
        <w:rPr>
          <w:spacing w:val="-5"/>
        </w:rPr>
        <w:t xml:space="preserve"> </w:t>
      </w:r>
      <w:r>
        <w:t>з</w:t>
      </w:r>
      <w:r>
        <w:rPr>
          <w:spacing w:val="-6"/>
        </w:rPr>
        <w:t xml:space="preserve"> </w:t>
      </w:r>
      <w:r>
        <w:t>повідомленням</w:t>
      </w:r>
      <w:r>
        <w:rPr>
          <w:spacing w:val="-5"/>
        </w:rPr>
        <w:t xml:space="preserve"> </w:t>
      </w:r>
      <w:r>
        <w:t>було оприлюднено на офіційному вебсайті. Термін розгляду заяви становив 10 днів з дня оприлюднення повідомлення.</w:t>
      </w:r>
    </w:p>
    <w:p w14:paraId="3AF17BCA" w14:textId="77777777" w:rsidR="001A6F49" w:rsidRDefault="00000000">
      <w:pPr>
        <w:pStyle w:val="a3"/>
        <w:ind w:right="280"/>
      </w:pPr>
      <w:r>
        <w:t>До</w:t>
      </w:r>
      <w:r>
        <w:rPr>
          <w:spacing w:val="-7"/>
        </w:rPr>
        <w:t xml:space="preserve"> </w:t>
      </w:r>
      <w:r>
        <w:t>заяви</w:t>
      </w:r>
      <w:r>
        <w:rPr>
          <w:spacing w:val="-11"/>
        </w:rPr>
        <w:t xml:space="preserve"> </w:t>
      </w:r>
      <w:r>
        <w:t>про</w:t>
      </w:r>
      <w:r>
        <w:rPr>
          <w:spacing w:val="-8"/>
        </w:rPr>
        <w:t xml:space="preserve"> </w:t>
      </w:r>
      <w:r>
        <w:t>визначення</w:t>
      </w:r>
      <w:r>
        <w:rPr>
          <w:spacing w:val="-11"/>
        </w:rPr>
        <w:t xml:space="preserve"> </w:t>
      </w:r>
      <w:r>
        <w:t>обсягу</w:t>
      </w:r>
      <w:r>
        <w:rPr>
          <w:spacing w:val="-8"/>
        </w:rPr>
        <w:t xml:space="preserve"> </w:t>
      </w:r>
      <w:r>
        <w:t>стратегічної</w:t>
      </w:r>
      <w:r>
        <w:rPr>
          <w:spacing w:val="-10"/>
        </w:rPr>
        <w:t xml:space="preserve"> </w:t>
      </w:r>
      <w:r>
        <w:t>екологічної</w:t>
      </w:r>
      <w:r>
        <w:rPr>
          <w:spacing w:val="-10"/>
        </w:rPr>
        <w:t xml:space="preserve"> </w:t>
      </w:r>
      <w:r>
        <w:t>оцінки</w:t>
      </w:r>
      <w:r>
        <w:rPr>
          <w:spacing w:val="-10"/>
        </w:rPr>
        <w:t xml:space="preserve"> </w:t>
      </w:r>
      <w:r>
        <w:t>у</w:t>
      </w:r>
      <w:r>
        <w:rPr>
          <w:spacing w:val="-10"/>
        </w:rPr>
        <w:t xml:space="preserve"> </w:t>
      </w:r>
      <w:r>
        <w:t>строк,</w:t>
      </w:r>
      <w:r>
        <w:rPr>
          <w:spacing w:val="-11"/>
        </w:rPr>
        <w:t xml:space="preserve"> </w:t>
      </w:r>
      <w:r>
        <w:t>що не</w:t>
      </w:r>
      <w:r>
        <w:rPr>
          <w:spacing w:val="-18"/>
        </w:rPr>
        <w:t xml:space="preserve"> </w:t>
      </w:r>
      <w:r>
        <w:t>перевищує</w:t>
      </w:r>
      <w:r>
        <w:rPr>
          <w:spacing w:val="-17"/>
        </w:rPr>
        <w:t xml:space="preserve"> </w:t>
      </w:r>
      <w:r>
        <w:t>10</w:t>
      </w:r>
      <w:r>
        <w:rPr>
          <w:spacing w:val="-18"/>
        </w:rPr>
        <w:t xml:space="preserve"> </w:t>
      </w:r>
      <w:r>
        <w:t>днів</w:t>
      </w:r>
      <w:r>
        <w:rPr>
          <w:spacing w:val="-17"/>
        </w:rPr>
        <w:t xml:space="preserve"> </w:t>
      </w:r>
      <w:r>
        <w:t>з</w:t>
      </w:r>
      <w:r>
        <w:rPr>
          <w:spacing w:val="-18"/>
        </w:rPr>
        <w:t xml:space="preserve"> </w:t>
      </w:r>
      <w:r>
        <w:t>дня</w:t>
      </w:r>
      <w:r>
        <w:rPr>
          <w:spacing w:val="-16"/>
        </w:rPr>
        <w:t xml:space="preserve"> </w:t>
      </w:r>
      <w:r>
        <w:t>внесення</w:t>
      </w:r>
      <w:r>
        <w:rPr>
          <w:spacing w:val="-17"/>
        </w:rPr>
        <w:t xml:space="preserve"> </w:t>
      </w:r>
      <w:r>
        <w:t>до</w:t>
      </w:r>
      <w:r>
        <w:rPr>
          <w:spacing w:val="-18"/>
        </w:rPr>
        <w:t xml:space="preserve"> </w:t>
      </w:r>
      <w:r>
        <w:t>Єдиного</w:t>
      </w:r>
      <w:r>
        <w:rPr>
          <w:spacing w:val="-17"/>
        </w:rPr>
        <w:t xml:space="preserve"> </w:t>
      </w:r>
      <w:r>
        <w:t>реєстру</w:t>
      </w:r>
      <w:r>
        <w:rPr>
          <w:spacing w:val="-15"/>
        </w:rPr>
        <w:t xml:space="preserve"> </w:t>
      </w:r>
      <w:r>
        <w:t>стратегічної</w:t>
      </w:r>
      <w:r>
        <w:rPr>
          <w:spacing w:val="-16"/>
        </w:rPr>
        <w:t xml:space="preserve"> </w:t>
      </w:r>
      <w:r>
        <w:t>екологічної оцінки надійшов лист від Департаменту екології та природних ресурсів Закарпатської ОВА № 02.01-04/1398 від 27.11.2025 р. та лист від Департаменту охорони здоров’я Закарпатської ОВА № 82/06-3/6 від 03.12.2025 р.</w:t>
      </w:r>
      <w:r>
        <w:rPr>
          <w:spacing w:val="40"/>
        </w:rPr>
        <w:t xml:space="preserve"> </w:t>
      </w:r>
      <w:r>
        <w:t>щодо розгляду заяви про визначення обсягу стратегічної екологічної оцінки до документа державного планування.</w:t>
      </w:r>
    </w:p>
    <w:p w14:paraId="5D26C754" w14:textId="77777777" w:rsidR="001A6F49" w:rsidRDefault="00000000">
      <w:pPr>
        <w:pStyle w:val="a3"/>
        <w:ind w:right="284"/>
      </w:pPr>
      <w:r>
        <w:t>На виконання вимог статті 12 ЗУ «Про стратегічну екологічну оцінку» з 11.05.2026 р. до 10.06.2026 р. проєкт Місцевого плану управління відходами проходив процедуру громадського обговорення та консультацій з уповноваженими органами виконавчої влади, що реалізують політику у сфері охорони навколишнього природного середовища та у сфері охорони здоров'я щодо стратегічної екологічної оцінки.</w:t>
      </w:r>
    </w:p>
    <w:p w14:paraId="33B9BE47" w14:textId="77777777" w:rsidR="001A6F49" w:rsidRDefault="00000000">
      <w:pPr>
        <w:pStyle w:val="a3"/>
        <w:tabs>
          <w:tab w:val="left" w:pos="1221"/>
          <w:tab w:val="left" w:pos="2008"/>
          <w:tab w:val="left" w:pos="3015"/>
          <w:tab w:val="left" w:pos="4080"/>
          <w:tab w:val="left" w:pos="4558"/>
          <w:tab w:val="left" w:pos="5260"/>
          <w:tab w:val="left" w:pos="5920"/>
          <w:tab w:val="left" w:pos="7593"/>
          <w:tab w:val="left" w:pos="9133"/>
        </w:tabs>
        <w:ind w:right="281"/>
        <w:jc w:val="left"/>
      </w:pPr>
      <w:r>
        <w:rPr>
          <w:spacing w:val="-10"/>
        </w:rPr>
        <w:t>З</w:t>
      </w:r>
      <w:r>
        <w:tab/>
      </w:r>
      <w:r>
        <w:rPr>
          <w:spacing w:val="-4"/>
        </w:rPr>
        <w:t>цією</w:t>
      </w:r>
      <w:r>
        <w:tab/>
      </w:r>
      <w:r>
        <w:rPr>
          <w:spacing w:val="-2"/>
        </w:rPr>
        <w:t>метою</w:t>
      </w:r>
      <w:r>
        <w:tab/>
      </w:r>
      <w:r>
        <w:rPr>
          <w:spacing w:val="-4"/>
        </w:rPr>
        <w:t>МПУВ</w:t>
      </w:r>
      <w:r>
        <w:tab/>
      </w:r>
      <w:r>
        <w:rPr>
          <w:spacing w:val="-6"/>
        </w:rPr>
        <w:t>та</w:t>
      </w:r>
      <w:r>
        <w:tab/>
      </w:r>
      <w:r>
        <w:rPr>
          <w:spacing w:val="-4"/>
        </w:rPr>
        <w:t>Звіт</w:t>
      </w:r>
      <w:r>
        <w:tab/>
      </w:r>
      <w:r>
        <w:rPr>
          <w:spacing w:val="-4"/>
        </w:rPr>
        <w:t>про</w:t>
      </w:r>
      <w:r>
        <w:tab/>
      </w:r>
      <w:r>
        <w:rPr>
          <w:spacing w:val="-2"/>
        </w:rPr>
        <w:t>Стратегічну</w:t>
      </w:r>
      <w:r>
        <w:tab/>
      </w:r>
      <w:r>
        <w:rPr>
          <w:spacing w:val="-2"/>
        </w:rPr>
        <w:t>екологічну</w:t>
      </w:r>
      <w:r>
        <w:tab/>
      </w:r>
      <w:r>
        <w:rPr>
          <w:spacing w:val="-2"/>
        </w:rPr>
        <w:t xml:space="preserve">оцінку </w:t>
      </w:r>
      <w:r>
        <w:t>оприлюднено на офіційному вебсайті та внесено в Єдиний реєстр СЕО.</w:t>
      </w:r>
    </w:p>
    <w:p w14:paraId="77C57EAF" w14:textId="77777777" w:rsidR="001A6F49" w:rsidRDefault="00000000">
      <w:pPr>
        <w:pStyle w:val="a3"/>
        <w:jc w:val="left"/>
      </w:pPr>
      <w:r>
        <w:t>До</w:t>
      </w:r>
      <w:r>
        <w:rPr>
          <w:spacing w:val="40"/>
        </w:rPr>
        <w:t xml:space="preserve"> </w:t>
      </w:r>
      <w:r>
        <w:t>Проекту</w:t>
      </w:r>
      <w:r>
        <w:rPr>
          <w:spacing w:val="40"/>
        </w:rPr>
        <w:t xml:space="preserve"> </w:t>
      </w:r>
      <w:r>
        <w:t>МПУВ</w:t>
      </w:r>
      <w:r>
        <w:rPr>
          <w:spacing w:val="40"/>
        </w:rPr>
        <w:t xml:space="preserve"> </w:t>
      </w:r>
      <w:r>
        <w:t>та</w:t>
      </w:r>
      <w:r>
        <w:rPr>
          <w:spacing w:val="40"/>
        </w:rPr>
        <w:t xml:space="preserve"> </w:t>
      </w:r>
      <w:r>
        <w:t>звіту</w:t>
      </w:r>
      <w:r>
        <w:rPr>
          <w:spacing w:val="40"/>
        </w:rPr>
        <w:t xml:space="preserve"> </w:t>
      </w:r>
      <w:r>
        <w:t>про</w:t>
      </w:r>
      <w:r>
        <w:rPr>
          <w:spacing w:val="40"/>
        </w:rPr>
        <w:t xml:space="preserve"> </w:t>
      </w:r>
      <w:r>
        <w:t>СЕО</w:t>
      </w:r>
      <w:r>
        <w:rPr>
          <w:spacing w:val="40"/>
        </w:rPr>
        <w:t xml:space="preserve"> </w:t>
      </w:r>
      <w:r>
        <w:t>через</w:t>
      </w:r>
      <w:r>
        <w:rPr>
          <w:spacing w:val="40"/>
        </w:rPr>
        <w:t xml:space="preserve"> </w:t>
      </w:r>
      <w:r>
        <w:t>Єдиний</w:t>
      </w:r>
      <w:r>
        <w:rPr>
          <w:spacing w:val="40"/>
        </w:rPr>
        <w:t xml:space="preserve"> </w:t>
      </w:r>
      <w:r>
        <w:t>реєстр</w:t>
      </w:r>
      <w:r>
        <w:rPr>
          <w:spacing w:val="40"/>
        </w:rPr>
        <w:t xml:space="preserve"> </w:t>
      </w:r>
      <w:r>
        <w:t>стратегічної екологічної оцінки надійшли:</w:t>
      </w:r>
    </w:p>
    <w:p w14:paraId="6E99F80E" w14:textId="77777777" w:rsidR="001A6F49" w:rsidRDefault="00000000">
      <w:pPr>
        <w:pStyle w:val="a5"/>
        <w:numPr>
          <w:ilvl w:val="0"/>
          <w:numId w:val="2"/>
        </w:numPr>
        <w:tabs>
          <w:tab w:val="left" w:pos="1002"/>
        </w:tabs>
        <w:ind w:right="285" w:firstLine="566"/>
        <w:jc w:val="left"/>
        <w:rPr>
          <w:sz w:val="28"/>
        </w:rPr>
      </w:pPr>
      <w:r>
        <w:rPr>
          <w:sz w:val="28"/>
        </w:rPr>
        <w:t>лист</w:t>
      </w:r>
      <w:r>
        <w:rPr>
          <w:spacing w:val="-15"/>
          <w:sz w:val="28"/>
        </w:rPr>
        <w:t xml:space="preserve"> </w:t>
      </w:r>
      <w:r>
        <w:rPr>
          <w:sz w:val="28"/>
        </w:rPr>
        <w:t>Міністерства</w:t>
      </w:r>
      <w:r>
        <w:rPr>
          <w:spacing w:val="-17"/>
          <w:sz w:val="28"/>
        </w:rPr>
        <w:t xml:space="preserve"> </w:t>
      </w:r>
      <w:r>
        <w:rPr>
          <w:sz w:val="28"/>
        </w:rPr>
        <w:t>економіки,</w:t>
      </w:r>
      <w:r>
        <w:rPr>
          <w:spacing w:val="-15"/>
          <w:sz w:val="28"/>
        </w:rPr>
        <w:t xml:space="preserve"> </w:t>
      </w:r>
      <w:r>
        <w:rPr>
          <w:sz w:val="28"/>
        </w:rPr>
        <w:t>довкілля</w:t>
      </w:r>
      <w:r>
        <w:rPr>
          <w:spacing w:val="-16"/>
          <w:sz w:val="28"/>
        </w:rPr>
        <w:t xml:space="preserve"> </w:t>
      </w:r>
      <w:r>
        <w:rPr>
          <w:sz w:val="28"/>
        </w:rPr>
        <w:t>та</w:t>
      </w:r>
      <w:r>
        <w:rPr>
          <w:spacing w:val="-15"/>
          <w:sz w:val="28"/>
        </w:rPr>
        <w:t xml:space="preserve"> </w:t>
      </w:r>
      <w:r>
        <w:rPr>
          <w:sz w:val="28"/>
        </w:rPr>
        <w:t>сільського</w:t>
      </w:r>
      <w:r>
        <w:rPr>
          <w:spacing w:val="-14"/>
          <w:sz w:val="28"/>
        </w:rPr>
        <w:t xml:space="preserve"> </w:t>
      </w:r>
      <w:r>
        <w:rPr>
          <w:sz w:val="28"/>
        </w:rPr>
        <w:t>господарства</w:t>
      </w:r>
      <w:r>
        <w:rPr>
          <w:spacing w:val="-15"/>
          <w:sz w:val="28"/>
        </w:rPr>
        <w:t xml:space="preserve"> </w:t>
      </w:r>
      <w:r>
        <w:rPr>
          <w:sz w:val="28"/>
        </w:rPr>
        <w:t>України від № 6102-08/52408-06 від 04.06.2026 р.;</w:t>
      </w:r>
    </w:p>
    <w:p w14:paraId="23CE344A" w14:textId="77777777" w:rsidR="001A6F49" w:rsidRDefault="00000000">
      <w:pPr>
        <w:pStyle w:val="a5"/>
        <w:numPr>
          <w:ilvl w:val="0"/>
          <w:numId w:val="2"/>
        </w:numPr>
        <w:tabs>
          <w:tab w:val="left" w:pos="1066"/>
        </w:tabs>
        <w:spacing w:line="321" w:lineRule="exact"/>
        <w:ind w:left="1066" w:hanging="217"/>
        <w:jc w:val="left"/>
        <w:rPr>
          <w:sz w:val="28"/>
        </w:rPr>
      </w:pPr>
      <w:r>
        <w:rPr>
          <w:sz w:val="28"/>
        </w:rPr>
        <w:t>лист</w:t>
      </w:r>
      <w:r>
        <w:rPr>
          <w:spacing w:val="45"/>
          <w:sz w:val="28"/>
        </w:rPr>
        <w:t xml:space="preserve"> </w:t>
      </w:r>
      <w:r>
        <w:rPr>
          <w:sz w:val="28"/>
        </w:rPr>
        <w:t>Департаменту</w:t>
      </w:r>
      <w:r>
        <w:rPr>
          <w:spacing w:val="49"/>
          <w:sz w:val="28"/>
        </w:rPr>
        <w:t xml:space="preserve"> </w:t>
      </w:r>
      <w:r>
        <w:rPr>
          <w:sz w:val="28"/>
        </w:rPr>
        <w:t>екології</w:t>
      </w:r>
      <w:r>
        <w:rPr>
          <w:spacing w:val="49"/>
          <w:sz w:val="28"/>
        </w:rPr>
        <w:t xml:space="preserve"> </w:t>
      </w:r>
      <w:r>
        <w:rPr>
          <w:sz w:val="28"/>
        </w:rPr>
        <w:t>та</w:t>
      </w:r>
      <w:r>
        <w:rPr>
          <w:spacing w:val="45"/>
          <w:sz w:val="28"/>
        </w:rPr>
        <w:t xml:space="preserve"> </w:t>
      </w:r>
      <w:r>
        <w:rPr>
          <w:sz w:val="28"/>
        </w:rPr>
        <w:t>природних</w:t>
      </w:r>
      <w:r>
        <w:rPr>
          <w:spacing w:val="47"/>
          <w:sz w:val="28"/>
        </w:rPr>
        <w:t xml:space="preserve"> </w:t>
      </w:r>
      <w:r>
        <w:rPr>
          <w:sz w:val="28"/>
        </w:rPr>
        <w:t>ресурсів</w:t>
      </w:r>
      <w:r>
        <w:rPr>
          <w:spacing w:val="45"/>
          <w:sz w:val="28"/>
        </w:rPr>
        <w:t xml:space="preserve"> </w:t>
      </w:r>
      <w:r>
        <w:rPr>
          <w:sz w:val="28"/>
        </w:rPr>
        <w:t>Закарпатської</w:t>
      </w:r>
      <w:r>
        <w:rPr>
          <w:spacing w:val="48"/>
          <w:sz w:val="28"/>
        </w:rPr>
        <w:t xml:space="preserve"> </w:t>
      </w:r>
      <w:r>
        <w:rPr>
          <w:spacing w:val="-5"/>
          <w:sz w:val="28"/>
        </w:rPr>
        <w:t>ОВА</w:t>
      </w:r>
    </w:p>
    <w:p w14:paraId="38B8B075" w14:textId="77777777" w:rsidR="001A6F49" w:rsidRDefault="00000000">
      <w:pPr>
        <w:pStyle w:val="a3"/>
        <w:ind w:firstLine="0"/>
        <w:jc w:val="left"/>
      </w:pPr>
      <w:r>
        <w:t>№</w:t>
      </w:r>
      <w:r>
        <w:rPr>
          <w:spacing w:val="-7"/>
        </w:rPr>
        <w:t xml:space="preserve"> </w:t>
      </w:r>
      <w:r>
        <w:t>01-08/716</w:t>
      </w:r>
      <w:r>
        <w:rPr>
          <w:spacing w:val="-6"/>
        </w:rPr>
        <w:t xml:space="preserve"> </w:t>
      </w:r>
      <w:r>
        <w:t>від</w:t>
      </w:r>
      <w:r>
        <w:rPr>
          <w:spacing w:val="-6"/>
        </w:rPr>
        <w:t xml:space="preserve"> </w:t>
      </w:r>
      <w:r>
        <w:t>12.05.2026</w:t>
      </w:r>
      <w:r>
        <w:rPr>
          <w:spacing w:val="-6"/>
        </w:rPr>
        <w:t xml:space="preserve"> </w:t>
      </w:r>
      <w:r>
        <w:rPr>
          <w:spacing w:val="-5"/>
        </w:rPr>
        <w:t>р.;</w:t>
      </w:r>
    </w:p>
    <w:p w14:paraId="20564D7A" w14:textId="77777777" w:rsidR="001A6F49" w:rsidRDefault="001A6F49">
      <w:pPr>
        <w:pStyle w:val="a3"/>
        <w:jc w:val="left"/>
        <w:sectPr w:rsidR="001A6F49">
          <w:pgSz w:w="11910" w:h="16840"/>
          <w:pgMar w:top="760" w:right="566" w:bottom="920" w:left="1133" w:header="0" w:footer="732" w:gutter="0"/>
          <w:cols w:space="720"/>
        </w:sectPr>
      </w:pPr>
    </w:p>
    <w:p w14:paraId="29E6F40C" w14:textId="77777777" w:rsidR="001A6F49" w:rsidRDefault="00000000">
      <w:pPr>
        <w:pStyle w:val="a5"/>
        <w:numPr>
          <w:ilvl w:val="0"/>
          <w:numId w:val="2"/>
        </w:numPr>
        <w:tabs>
          <w:tab w:val="left" w:pos="1002"/>
        </w:tabs>
        <w:spacing w:before="71"/>
        <w:ind w:right="281" w:firstLine="566"/>
        <w:rPr>
          <w:sz w:val="28"/>
        </w:rPr>
      </w:pPr>
      <w:r>
        <w:rPr>
          <w:sz w:val="28"/>
        </w:rPr>
        <w:t>лист</w:t>
      </w:r>
      <w:r>
        <w:rPr>
          <w:spacing w:val="-14"/>
          <w:sz w:val="28"/>
        </w:rPr>
        <w:t xml:space="preserve"> </w:t>
      </w:r>
      <w:r>
        <w:rPr>
          <w:sz w:val="28"/>
        </w:rPr>
        <w:t>Департаменту</w:t>
      </w:r>
      <w:r>
        <w:rPr>
          <w:spacing w:val="-15"/>
          <w:sz w:val="28"/>
        </w:rPr>
        <w:t xml:space="preserve"> </w:t>
      </w:r>
      <w:r>
        <w:rPr>
          <w:sz w:val="28"/>
        </w:rPr>
        <w:t>охорони</w:t>
      </w:r>
      <w:r>
        <w:rPr>
          <w:spacing w:val="-13"/>
          <w:sz w:val="28"/>
        </w:rPr>
        <w:t xml:space="preserve"> </w:t>
      </w:r>
      <w:r>
        <w:rPr>
          <w:sz w:val="28"/>
        </w:rPr>
        <w:t>здоров’я</w:t>
      </w:r>
      <w:r>
        <w:rPr>
          <w:spacing w:val="-16"/>
          <w:sz w:val="28"/>
        </w:rPr>
        <w:t xml:space="preserve"> </w:t>
      </w:r>
      <w:r>
        <w:rPr>
          <w:sz w:val="28"/>
        </w:rPr>
        <w:t>Закарпатської</w:t>
      </w:r>
      <w:r>
        <w:rPr>
          <w:spacing w:val="-13"/>
          <w:sz w:val="28"/>
        </w:rPr>
        <w:t xml:space="preserve"> </w:t>
      </w:r>
      <w:r>
        <w:rPr>
          <w:sz w:val="28"/>
        </w:rPr>
        <w:t>ОВА</w:t>
      </w:r>
      <w:r>
        <w:rPr>
          <w:spacing w:val="-15"/>
          <w:sz w:val="28"/>
        </w:rPr>
        <w:t xml:space="preserve"> </w:t>
      </w:r>
      <w:r>
        <w:rPr>
          <w:sz w:val="28"/>
        </w:rPr>
        <w:t>№</w:t>
      </w:r>
      <w:r>
        <w:rPr>
          <w:spacing w:val="-13"/>
          <w:sz w:val="28"/>
        </w:rPr>
        <w:t xml:space="preserve"> </w:t>
      </w:r>
      <w:r>
        <w:rPr>
          <w:sz w:val="28"/>
        </w:rPr>
        <w:t>82/06-3/2/6</w:t>
      </w:r>
      <w:r>
        <w:rPr>
          <w:spacing w:val="-13"/>
          <w:sz w:val="28"/>
        </w:rPr>
        <w:t xml:space="preserve"> </w:t>
      </w:r>
      <w:r>
        <w:rPr>
          <w:sz w:val="28"/>
        </w:rPr>
        <w:t>від 04.06.2026 р.</w:t>
      </w:r>
    </w:p>
    <w:p w14:paraId="1C2D4914" w14:textId="77777777" w:rsidR="001A6F49" w:rsidRDefault="00000000">
      <w:pPr>
        <w:pStyle w:val="a3"/>
        <w:ind w:right="281"/>
      </w:pPr>
      <w:r>
        <w:t>За результатами громадського обговорення та консультацій сформовано консультативні</w:t>
      </w:r>
      <w:r>
        <w:rPr>
          <w:spacing w:val="-8"/>
        </w:rPr>
        <w:t xml:space="preserve"> </w:t>
      </w:r>
      <w:r>
        <w:t>довідки,</w:t>
      </w:r>
      <w:r>
        <w:rPr>
          <w:spacing w:val="-9"/>
        </w:rPr>
        <w:t xml:space="preserve"> </w:t>
      </w:r>
      <w:r>
        <w:t>які</w:t>
      </w:r>
      <w:r>
        <w:rPr>
          <w:spacing w:val="-8"/>
        </w:rPr>
        <w:t xml:space="preserve"> </w:t>
      </w:r>
      <w:r>
        <w:t>є</w:t>
      </w:r>
      <w:r>
        <w:rPr>
          <w:spacing w:val="-9"/>
        </w:rPr>
        <w:t xml:space="preserve"> </w:t>
      </w:r>
      <w:r>
        <w:t>публічною</w:t>
      </w:r>
      <w:r>
        <w:rPr>
          <w:spacing w:val="-12"/>
        </w:rPr>
        <w:t xml:space="preserve"> </w:t>
      </w:r>
      <w:r>
        <w:t>інформацією</w:t>
      </w:r>
      <w:r>
        <w:rPr>
          <w:spacing w:val="-10"/>
        </w:rPr>
        <w:t xml:space="preserve"> </w:t>
      </w:r>
      <w:r>
        <w:t>та</w:t>
      </w:r>
      <w:r>
        <w:rPr>
          <w:spacing w:val="-11"/>
        </w:rPr>
        <w:t xml:space="preserve"> </w:t>
      </w:r>
      <w:r>
        <w:t>оприлюднені</w:t>
      </w:r>
      <w:r>
        <w:rPr>
          <w:spacing w:val="-8"/>
        </w:rPr>
        <w:t xml:space="preserve"> </w:t>
      </w:r>
      <w:r>
        <w:t>в</w:t>
      </w:r>
      <w:r>
        <w:rPr>
          <w:spacing w:val="-9"/>
        </w:rPr>
        <w:t xml:space="preserve"> </w:t>
      </w:r>
      <w:r>
        <w:t xml:space="preserve">порядку передбаченому Законом України «Про стратегічну екологічну оцінку». У довідках відображено інформацію, яким чином у документі державного планування та звіті про СЕО враховані подані зауваження та пропозиції або обґрунтоване їх відхилення, а також обґрунтування щодо надання документа державного планування у тому вигляді, в якому він запропонований до </w:t>
      </w:r>
      <w:r>
        <w:rPr>
          <w:spacing w:val="-2"/>
        </w:rPr>
        <w:t>затвердження.</w:t>
      </w:r>
    </w:p>
    <w:p w14:paraId="10593A24" w14:textId="77777777" w:rsidR="001A6F49" w:rsidRDefault="001A6F49">
      <w:pPr>
        <w:pStyle w:val="a3"/>
        <w:sectPr w:rsidR="001A6F49">
          <w:pgSz w:w="11910" w:h="16840"/>
          <w:pgMar w:top="760" w:right="566" w:bottom="920" w:left="1133" w:header="0" w:footer="732" w:gutter="0"/>
          <w:cols w:space="720"/>
        </w:sectPr>
      </w:pPr>
    </w:p>
    <w:p w14:paraId="4A18418E" w14:textId="77777777" w:rsidR="001A6F49" w:rsidRDefault="00000000">
      <w:pPr>
        <w:pStyle w:val="1"/>
        <w:spacing w:before="71"/>
        <w:ind w:left="307" w:right="308"/>
      </w:pPr>
      <w:bookmarkStart w:id="62" w:name="_bookmark62"/>
      <w:bookmarkEnd w:id="62"/>
      <w:r>
        <w:rPr>
          <w:spacing w:val="-2"/>
        </w:rPr>
        <w:t>ІНФОРМАЦІЙНІ</w:t>
      </w:r>
      <w:r>
        <w:rPr>
          <w:spacing w:val="4"/>
        </w:rPr>
        <w:t xml:space="preserve"> </w:t>
      </w:r>
      <w:r>
        <w:rPr>
          <w:spacing w:val="-2"/>
        </w:rPr>
        <w:t>ДЖЕРЕЛА</w:t>
      </w:r>
    </w:p>
    <w:p w14:paraId="1F97D38F" w14:textId="77777777" w:rsidR="001A6F49" w:rsidRDefault="00000000">
      <w:pPr>
        <w:spacing w:before="321"/>
        <w:ind w:left="308" w:right="308"/>
        <w:jc w:val="center"/>
        <w:rPr>
          <w:b/>
          <w:sz w:val="28"/>
        </w:rPr>
      </w:pPr>
      <w:r>
        <w:rPr>
          <w:b/>
          <w:sz w:val="28"/>
        </w:rPr>
        <w:t>Директиви</w:t>
      </w:r>
      <w:r>
        <w:rPr>
          <w:b/>
          <w:spacing w:val="-7"/>
          <w:sz w:val="28"/>
        </w:rPr>
        <w:t xml:space="preserve"> </w:t>
      </w:r>
      <w:r>
        <w:rPr>
          <w:b/>
          <w:spacing w:val="-5"/>
          <w:sz w:val="28"/>
        </w:rPr>
        <w:t>ЄС</w:t>
      </w:r>
    </w:p>
    <w:p w14:paraId="1E9BC8CD" w14:textId="77777777" w:rsidR="001A6F49" w:rsidRDefault="001A6F49">
      <w:pPr>
        <w:pStyle w:val="a3"/>
        <w:spacing w:before="2"/>
        <w:ind w:left="0" w:firstLine="0"/>
        <w:jc w:val="left"/>
        <w:rPr>
          <w:b/>
        </w:rPr>
      </w:pPr>
    </w:p>
    <w:p w14:paraId="59732E9F" w14:textId="77777777" w:rsidR="001A6F49" w:rsidRDefault="00000000">
      <w:pPr>
        <w:pStyle w:val="a5"/>
        <w:numPr>
          <w:ilvl w:val="0"/>
          <w:numId w:val="1"/>
        </w:numPr>
        <w:tabs>
          <w:tab w:val="left" w:pos="990"/>
        </w:tabs>
        <w:ind w:right="282" w:firstLine="0"/>
        <w:jc w:val="both"/>
        <w:rPr>
          <w:sz w:val="28"/>
        </w:rPr>
      </w:pPr>
      <w:r>
        <w:rPr>
          <w:sz w:val="28"/>
        </w:rPr>
        <w:t>Директива</w:t>
      </w:r>
      <w:r>
        <w:rPr>
          <w:spacing w:val="-7"/>
          <w:sz w:val="28"/>
        </w:rPr>
        <w:t xml:space="preserve"> </w:t>
      </w:r>
      <w:r>
        <w:rPr>
          <w:sz w:val="28"/>
        </w:rPr>
        <w:t>2008/98/ЄС</w:t>
      </w:r>
      <w:r>
        <w:rPr>
          <w:spacing w:val="-7"/>
          <w:sz w:val="28"/>
        </w:rPr>
        <w:t xml:space="preserve"> </w:t>
      </w:r>
      <w:r>
        <w:rPr>
          <w:sz w:val="28"/>
        </w:rPr>
        <w:t>Європейського</w:t>
      </w:r>
      <w:r>
        <w:rPr>
          <w:spacing w:val="-9"/>
          <w:sz w:val="28"/>
        </w:rPr>
        <w:t xml:space="preserve"> </w:t>
      </w:r>
      <w:r>
        <w:rPr>
          <w:sz w:val="28"/>
        </w:rPr>
        <w:t>Парламенту</w:t>
      </w:r>
      <w:r>
        <w:rPr>
          <w:spacing w:val="-7"/>
          <w:sz w:val="28"/>
        </w:rPr>
        <w:t xml:space="preserve"> </w:t>
      </w:r>
      <w:r>
        <w:rPr>
          <w:sz w:val="28"/>
        </w:rPr>
        <w:t>і</w:t>
      </w:r>
      <w:r>
        <w:rPr>
          <w:spacing w:val="-6"/>
          <w:sz w:val="28"/>
        </w:rPr>
        <w:t xml:space="preserve"> </w:t>
      </w:r>
      <w:r>
        <w:rPr>
          <w:sz w:val="28"/>
        </w:rPr>
        <w:t>Ради</w:t>
      </w:r>
      <w:r>
        <w:rPr>
          <w:spacing w:val="-2"/>
          <w:sz w:val="28"/>
        </w:rPr>
        <w:t xml:space="preserve"> </w:t>
      </w:r>
      <w:r>
        <w:rPr>
          <w:sz w:val="28"/>
        </w:rPr>
        <w:t>від</w:t>
      </w:r>
      <w:r>
        <w:rPr>
          <w:spacing w:val="-6"/>
          <w:sz w:val="28"/>
        </w:rPr>
        <w:t xml:space="preserve"> </w:t>
      </w:r>
      <w:r>
        <w:rPr>
          <w:sz w:val="28"/>
        </w:rPr>
        <w:t>19</w:t>
      </w:r>
      <w:r>
        <w:rPr>
          <w:spacing w:val="-7"/>
          <w:sz w:val="28"/>
        </w:rPr>
        <w:t xml:space="preserve"> </w:t>
      </w:r>
      <w:r>
        <w:rPr>
          <w:sz w:val="28"/>
        </w:rPr>
        <w:t>листопада 2008 року «Про відходи та скасування деяких директив».</w:t>
      </w:r>
    </w:p>
    <w:p w14:paraId="32D074E9" w14:textId="77777777" w:rsidR="001A6F49" w:rsidRDefault="00000000">
      <w:pPr>
        <w:pStyle w:val="a5"/>
        <w:numPr>
          <w:ilvl w:val="0"/>
          <w:numId w:val="1"/>
        </w:numPr>
        <w:tabs>
          <w:tab w:val="left" w:pos="990"/>
        </w:tabs>
        <w:ind w:right="281" w:firstLine="0"/>
        <w:jc w:val="both"/>
        <w:rPr>
          <w:sz w:val="28"/>
        </w:rPr>
      </w:pPr>
      <w:r>
        <w:rPr>
          <w:sz w:val="28"/>
        </w:rPr>
        <w:t>Директива 2006/21/ЄС Європейського Парламенту і Ради від 15 березня 2006</w:t>
      </w:r>
      <w:r>
        <w:rPr>
          <w:spacing w:val="-18"/>
          <w:sz w:val="28"/>
        </w:rPr>
        <w:t xml:space="preserve"> </w:t>
      </w:r>
      <w:r>
        <w:rPr>
          <w:sz w:val="28"/>
        </w:rPr>
        <w:t>року</w:t>
      </w:r>
      <w:r>
        <w:rPr>
          <w:spacing w:val="-17"/>
          <w:sz w:val="28"/>
        </w:rPr>
        <w:t xml:space="preserve"> </w:t>
      </w:r>
      <w:r>
        <w:rPr>
          <w:sz w:val="28"/>
        </w:rPr>
        <w:t>«Про</w:t>
      </w:r>
      <w:r>
        <w:rPr>
          <w:spacing w:val="-18"/>
          <w:sz w:val="28"/>
        </w:rPr>
        <w:t xml:space="preserve"> </w:t>
      </w:r>
      <w:r>
        <w:rPr>
          <w:sz w:val="28"/>
        </w:rPr>
        <w:t>управління</w:t>
      </w:r>
      <w:r>
        <w:rPr>
          <w:spacing w:val="-17"/>
          <w:sz w:val="28"/>
        </w:rPr>
        <w:t xml:space="preserve"> </w:t>
      </w:r>
      <w:r>
        <w:rPr>
          <w:sz w:val="28"/>
        </w:rPr>
        <w:t>відходами</w:t>
      </w:r>
      <w:r>
        <w:rPr>
          <w:spacing w:val="-18"/>
          <w:sz w:val="28"/>
        </w:rPr>
        <w:t xml:space="preserve"> </w:t>
      </w:r>
      <w:r>
        <w:rPr>
          <w:sz w:val="28"/>
        </w:rPr>
        <w:t>видобувної</w:t>
      </w:r>
      <w:r>
        <w:rPr>
          <w:spacing w:val="-17"/>
          <w:sz w:val="28"/>
        </w:rPr>
        <w:t xml:space="preserve"> </w:t>
      </w:r>
      <w:r>
        <w:rPr>
          <w:sz w:val="28"/>
        </w:rPr>
        <w:t>промисловості</w:t>
      </w:r>
      <w:r>
        <w:rPr>
          <w:spacing w:val="-18"/>
          <w:sz w:val="28"/>
        </w:rPr>
        <w:t xml:space="preserve"> </w:t>
      </w:r>
      <w:r>
        <w:rPr>
          <w:sz w:val="28"/>
        </w:rPr>
        <w:t>та</w:t>
      </w:r>
      <w:r>
        <w:rPr>
          <w:spacing w:val="-17"/>
          <w:sz w:val="28"/>
        </w:rPr>
        <w:t xml:space="preserve"> </w:t>
      </w:r>
      <w:r>
        <w:rPr>
          <w:sz w:val="28"/>
        </w:rPr>
        <w:t>про</w:t>
      </w:r>
      <w:r>
        <w:rPr>
          <w:spacing w:val="-18"/>
          <w:sz w:val="28"/>
        </w:rPr>
        <w:t xml:space="preserve"> </w:t>
      </w:r>
      <w:r>
        <w:rPr>
          <w:sz w:val="28"/>
        </w:rPr>
        <w:t>внесення змін до Директиви 2004/35-ЄС».</w:t>
      </w:r>
    </w:p>
    <w:p w14:paraId="0221DEBF" w14:textId="77777777" w:rsidR="001A6F49" w:rsidRDefault="00000000">
      <w:pPr>
        <w:pStyle w:val="a5"/>
        <w:numPr>
          <w:ilvl w:val="0"/>
          <w:numId w:val="1"/>
        </w:numPr>
        <w:tabs>
          <w:tab w:val="left" w:pos="990"/>
        </w:tabs>
        <w:spacing w:before="1"/>
        <w:ind w:right="281" w:firstLine="0"/>
        <w:jc w:val="both"/>
        <w:rPr>
          <w:sz w:val="28"/>
        </w:rPr>
      </w:pPr>
      <w:r>
        <w:rPr>
          <w:sz w:val="28"/>
        </w:rPr>
        <w:t>Директива 1999/31/ЄС Європейського Парламенту і Ради від 26 квітня 1999 року «Про захоронення відходів».</w:t>
      </w:r>
    </w:p>
    <w:p w14:paraId="686AFF87" w14:textId="77777777" w:rsidR="001A6F49" w:rsidRDefault="00000000">
      <w:pPr>
        <w:pStyle w:val="a5"/>
        <w:numPr>
          <w:ilvl w:val="0"/>
          <w:numId w:val="1"/>
        </w:numPr>
        <w:tabs>
          <w:tab w:val="left" w:pos="990"/>
        </w:tabs>
        <w:spacing w:line="321" w:lineRule="exact"/>
        <w:ind w:left="990" w:hanging="707"/>
        <w:jc w:val="both"/>
        <w:rPr>
          <w:sz w:val="28"/>
        </w:rPr>
      </w:pPr>
      <w:r>
        <w:rPr>
          <w:sz w:val="28"/>
        </w:rPr>
        <w:t>Директива</w:t>
      </w:r>
      <w:r>
        <w:rPr>
          <w:spacing w:val="32"/>
          <w:sz w:val="28"/>
        </w:rPr>
        <w:t xml:space="preserve"> </w:t>
      </w:r>
      <w:r>
        <w:rPr>
          <w:sz w:val="28"/>
        </w:rPr>
        <w:t>2004/12/ЄС</w:t>
      </w:r>
      <w:r>
        <w:rPr>
          <w:spacing w:val="35"/>
          <w:sz w:val="28"/>
        </w:rPr>
        <w:t xml:space="preserve"> </w:t>
      </w:r>
      <w:r>
        <w:rPr>
          <w:sz w:val="28"/>
        </w:rPr>
        <w:t>Європейського</w:t>
      </w:r>
      <w:r>
        <w:rPr>
          <w:spacing w:val="35"/>
          <w:sz w:val="28"/>
        </w:rPr>
        <w:t xml:space="preserve"> </w:t>
      </w:r>
      <w:r>
        <w:rPr>
          <w:sz w:val="28"/>
        </w:rPr>
        <w:t>Парламенту</w:t>
      </w:r>
      <w:r>
        <w:rPr>
          <w:spacing w:val="35"/>
          <w:sz w:val="28"/>
        </w:rPr>
        <w:t xml:space="preserve"> </w:t>
      </w:r>
      <w:r>
        <w:rPr>
          <w:sz w:val="28"/>
        </w:rPr>
        <w:t>і</w:t>
      </w:r>
      <w:r>
        <w:rPr>
          <w:spacing w:val="35"/>
          <w:sz w:val="28"/>
        </w:rPr>
        <w:t xml:space="preserve"> </w:t>
      </w:r>
      <w:r>
        <w:rPr>
          <w:sz w:val="28"/>
        </w:rPr>
        <w:t>Ради</w:t>
      </w:r>
      <w:r>
        <w:rPr>
          <w:spacing w:val="41"/>
          <w:sz w:val="28"/>
        </w:rPr>
        <w:t xml:space="preserve"> </w:t>
      </w:r>
      <w:r>
        <w:rPr>
          <w:sz w:val="28"/>
        </w:rPr>
        <w:t>від</w:t>
      </w:r>
      <w:r>
        <w:rPr>
          <w:spacing w:val="36"/>
          <w:sz w:val="28"/>
        </w:rPr>
        <w:t xml:space="preserve"> </w:t>
      </w:r>
      <w:r>
        <w:rPr>
          <w:spacing w:val="-2"/>
          <w:sz w:val="28"/>
        </w:rPr>
        <w:t>11.02.2004</w:t>
      </w:r>
    </w:p>
    <w:p w14:paraId="6BD9DC72" w14:textId="77777777" w:rsidR="001A6F49" w:rsidRDefault="00000000">
      <w:pPr>
        <w:pStyle w:val="a3"/>
        <w:ind w:right="290" w:firstLine="0"/>
      </w:pPr>
      <w:r>
        <w:t>«Про упаковку та відходи упаковки» цією Директивою внесено зміни до Директиви Європейського Парламенту і Ради 94/62/ЄС від 20 грудня 1994 року про пакування та відходи пакування, що чинна і до якої внесено ще 6 змін.</w:t>
      </w:r>
    </w:p>
    <w:p w14:paraId="1FEB02AB" w14:textId="77777777" w:rsidR="001A6F49" w:rsidRDefault="00000000">
      <w:pPr>
        <w:pStyle w:val="a5"/>
        <w:numPr>
          <w:ilvl w:val="0"/>
          <w:numId w:val="1"/>
        </w:numPr>
        <w:tabs>
          <w:tab w:val="left" w:pos="990"/>
        </w:tabs>
        <w:spacing w:line="242" w:lineRule="auto"/>
        <w:ind w:right="290" w:firstLine="0"/>
        <w:jc w:val="both"/>
        <w:rPr>
          <w:sz w:val="28"/>
        </w:rPr>
      </w:pPr>
      <w:r>
        <w:rPr>
          <w:sz w:val="28"/>
        </w:rPr>
        <w:t>Директива 2012/19/ЄС Європейського</w:t>
      </w:r>
      <w:r>
        <w:rPr>
          <w:spacing w:val="-1"/>
          <w:sz w:val="28"/>
        </w:rPr>
        <w:t xml:space="preserve"> </w:t>
      </w:r>
      <w:r>
        <w:rPr>
          <w:sz w:val="28"/>
        </w:rPr>
        <w:t>парламенту і Ради від</w:t>
      </w:r>
      <w:r>
        <w:rPr>
          <w:spacing w:val="-1"/>
          <w:sz w:val="28"/>
        </w:rPr>
        <w:t xml:space="preserve"> </w:t>
      </w:r>
      <w:r>
        <w:rPr>
          <w:sz w:val="28"/>
        </w:rPr>
        <w:t>4 липня 2012 року «Про відходи електричного та електронного обладнання (ВЕЕО)».</w:t>
      </w:r>
    </w:p>
    <w:p w14:paraId="15D21A56" w14:textId="77777777" w:rsidR="001A6F49" w:rsidRDefault="00000000">
      <w:pPr>
        <w:pStyle w:val="a5"/>
        <w:numPr>
          <w:ilvl w:val="0"/>
          <w:numId w:val="1"/>
        </w:numPr>
        <w:tabs>
          <w:tab w:val="left" w:pos="990"/>
        </w:tabs>
        <w:ind w:right="280" w:firstLine="0"/>
        <w:jc w:val="both"/>
        <w:rPr>
          <w:sz w:val="28"/>
        </w:rPr>
      </w:pPr>
      <w:r>
        <w:rPr>
          <w:sz w:val="28"/>
        </w:rPr>
        <w:t>Директива 2006/66/ЄС Європейського парламенту і Ради від 6 вересня 2006 року «Про батарейки і акумулятори та відпрацьовані батарейки і акумулятори та про скасування Директиви 91/157/ЄЕС».</w:t>
      </w:r>
    </w:p>
    <w:p w14:paraId="38492245" w14:textId="77777777" w:rsidR="001A6F49" w:rsidRDefault="00000000">
      <w:pPr>
        <w:pStyle w:val="1"/>
        <w:spacing w:before="315"/>
        <w:ind w:left="303" w:right="308"/>
      </w:pPr>
      <w:r>
        <w:t>Кодекси</w:t>
      </w:r>
      <w:r>
        <w:rPr>
          <w:spacing w:val="-9"/>
        </w:rPr>
        <w:t xml:space="preserve"> </w:t>
      </w:r>
      <w:r>
        <w:t>і</w:t>
      </w:r>
      <w:r>
        <w:rPr>
          <w:spacing w:val="-7"/>
        </w:rPr>
        <w:t xml:space="preserve"> </w:t>
      </w:r>
      <w:r>
        <w:t>Закони</w:t>
      </w:r>
      <w:r>
        <w:rPr>
          <w:spacing w:val="-6"/>
        </w:rPr>
        <w:t xml:space="preserve"> </w:t>
      </w:r>
      <w:r>
        <w:t>України,</w:t>
      </w:r>
      <w:r>
        <w:rPr>
          <w:spacing w:val="-6"/>
        </w:rPr>
        <w:t xml:space="preserve"> </w:t>
      </w:r>
      <w:r>
        <w:t>постанови</w:t>
      </w:r>
      <w:r>
        <w:rPr>
          <w:spacing w:val="-6"/>
        </w:rPr>
        <w:t xml:space="preserve"> </w:t>
      </w:r>
      <w:r>
        <w:t>Кабінету</w:t>
      </w:r>
      <w:r>
        <w:rPr>
          <w:spacing w:val="-6"/>
        </w:rPr>
        <w:t xml:space="preserve"> </w:t>
      </w:r>
      <w:r>
        <w:t>Міністрів</w:t>
      </w:r>
      <w:r>
        <w:rPr>
          <w:spacing w:val="-6"/>
        </w:rPr>
        <w:t xml:space="preserve"> </w:t>
      </w:r>
      <w:r>
        <w:rPr>
          <w:spacing w:val="-2"/>
        </w:rPr>
        <w:t>України</w:t>
      </w:r>
    </w:p>
    <w:p w14:paraId="68B4806A" w14:textId="77777777" w:rsidR="001A6F49" w:rsidRDefault="001A6F49">
      <w:pPr>
        <w:pStyle w:val="a3"/>
        <w:spacing w:before="1"/>
        <w:ind w:left="0" w:firstLine="0"/>
        <w:jc w:val="left"/>
        <w:rPr>
          <w:b/>
        </w:rPr>
      </w:pPr>
    </w:p>
    <w:p w14:paraId="6FAF4A0E" w14:textId="77777777" w:rsidR="001A6F49" w:rsidRDefault="00000000">
      <w:pPr>
        <w:pStyle w:val="a5"/>
        <w:numPr>
          <w:ilvl w:val="0"/>
          <w:numId w:val="1"/>
        </w:numPr>
        <w:tabs>
          <w:tab w:val="left" w:pos="991"/>
        </w:tabs>
        <w:spacing w:before="1"/>
        <w:ind w:right="282" w:firstLine="0"/>
        <w:rPr>
          <w:sz w:val="28"/>
        </w:rPr>
      </w:pPr>
      <w:r>
        <w:rPr>
          <w:sz w:val="28"/>
        </w:rPr>
        <w:t>ЗУ</w:t>
      </w:r>
      <w:r>
        <w:rPr>
          <w:spacing w:val="80"/>
          <w:sz w:val="28"/>
        </w:rPr>
        <w:t xml:space="preserve"> </w:t>
      </w:r>
      <w:r>
        <w:rPr>
          <w:sz w:val="28"/>
        </w:rPr>
        <w:t>від</w:t>
      </w:r>
      <w:r>
        <w:rPr>
          <w:spacing w:val="80"/>
          <w:sz w:val="28"/>
        </w:rPr>
        <w:t xml:space="preserve"> </w:t>
      </w:r>
      <w:r>
        <w:rPr>
          <w:sz w:val="28"/>
        </w:rPr>
        <w:t>25.06.1991</w:t>
      </w:r>
      <w:r>
        <w:rPr>
          <w:spacing w:val="80"/>
          <w:sz w:val="28"/>
        </w:rPr>
        <w:t xml:space="preserve"> </w:t>
      </w:r>
      <w:r>
        <w:rPr>
          <w:sz w:val="28"/>
        </w:rPr>
        <w:t>№1264-XII</w:t>
      </w:r>
      <w:r>
        <w:rPr>
          <w:spacing w:val="80"/>
          <w:sz w:val="28"/>
        </w:rPr>
        <w:t xml:space="preserve"> </w:t>
      </w:r>
      <w:r>
        <w:rPr>
          <w:sz w:val="28"/>
        </w:rPr>
        <w:t>з</w:t>
      </w:r>
      <w:r>
        <w:rPr>
          <w:spacing w:val="80"/>
          <w:sz w:val="28"/>
        </w:rPr>
        <w:t xml:space="preserve"> </w:t>
      </w:r>
      <w:r>
        <w:rPr>
          <w:sz w:val="28"/>
        </w:rPr>
        <w:t>подальшими</w:t>
      </w:r>
      <w:r>
        <w:rPr>
          <w:spacing w:val="80"/>
          <w:sz w:val="28"/>
        </w:rPr>
        <w:t xml:space="preserve"> </w:t>
      </w:r>
      <w:r>
        <w:rPr>
          <w:sz w:val="28"/>
        </w:rPr>
        <w:t>змінами</w:t>
      </w:r>
      <w:r>
        <w:rPr>
          <w:spacing w:val="80"/>
          <w:sz w:val="28"/>
        </w:rPr>
        <w:t xml:space="preserve"> </w:t>
      </w:r>
      <w:r>
        <w:rPr>
          <w:sz w:val="28"/>
        </w:rPr>
        <w:t>«Про</w:t>
      </w:r>
      <w:r>
        <w:rPr>
          <w:spacing w:val="80"/>
          <w:sz w:val="28"/>
        </w:rPr>
        <w:t xml:space="preserve"> </w:t>
      </w:r>
      <w:r>
        <w:rPr>
          <w:sz w:val="28"/>
        </w:rPr>
        <w:t>охорону</w:t>
      </w:r>
      <w:r>
        <w:rPr>
          <w:spacing w:val="40"/>
          <w:sz w:val="28"/>
        </w:rPr>
        <w:t xml:space="preserve"> </w:t>
      </w:r>
      <w:r>
        <w:rPr>
          <w:sz w:val="28"/>
        </w:rPr>
        <w:t>навколишнього природного середовища».</w:t>
      </w:r>
    </w:p>
    <w:p w14:paraId="32B8FC57" w14:textId="77777777" w:rsidR="001A6F49" w:rsidRDefault="00000000">
      <w:pPr>
        <w:pStyle w:val="a5"/>
        <w:numPr>
          <w:ilvl w:val="0"/>
          <w:numId w:val="1"/>
        </w:numPr>
        <w:tabs>
          <w:tab w:val="left" w:pos="991"/>
        </w:tabs>
        <w:ind w:right="287" w:firstLine="0"/>
        <w:rPr>
          <w:sz w:val="28"/>
        </w:rPr>
      </w:pPr>
      <w:r>
        <w:rPr>
          <w:sz w:val="28"/>
        </w:rPr>
        <w:t>ЗУ від 28.02.2019 №2697-VIII «Про Основні засади (стратегію) державної екологічної політики України на період до 2030 року».</w:t>
      </w:r>
    </w:p>
    <w:p w14:paraId="7DB555D1" w14:textId="77777777" w:rsidR="001A6F49" w:rsidRDefault="00000000">
      <w:pPr>
        <w:pStyle w:val="a5"/>
        <w:numPr>
          <w:ilvl w:val="0"/>
          <w:numId w:val="1"/>
        </w:numPr>
        <w:tabs>
          <w:tab w:val="left" w:pos="991"/>
        </w:tabs>
        <w:spacing w:line="322" w:lineRule="exact"/>
        <w:ind w:left="991"/>
        <w:rPr>
          <w:sz w:val="28"/>
        </w:rPr>
      </w:pPr>
      <w:r>
        <w:rPr>
          <w:sz w:val="28"/>
        </w:rPr>
        <w:t>ЗУ</w:t>
      </w:r>
      <w:r>
        <w:rPr>
          <w:spacing w:val="-8"/>
          <w:sz w:val="28"/>
        </w:rPr>
        <w:t xml:space="preserve"> </w:t>
      </w:r>
      <w:r>
        <w:rPr>
          <w:sz w:val="28"/>
        </w:rPr>
        <w:t>від</w:t>
      </w:r>
      <w:r>
        <w:rPr>
          <w:spacing w:val="-5"/>
          <w:sz w:val="28"/>
        </w:rPr>
        <w:t xml:space="preserve"> </w:t>
      </w:r>
      <w:r>
        <w:rPr>
          <w:sz w:val="28"/>
        </w:rPr>
        <w:t>20.06.2022</w:t>
      </w:r>
      <w:r>
        <w:rPr>
          <w:spacing w:val="-5"/>
          <w:sz w:val="28"/>
        </w:rPr>
        <w:t xml:space="preserve"> </w:t>
      </w:r>
      <w:r>
        <w:rPr>
          <w:sz w:val="28"/>
        </w:rPr>
        <w:t>№2320-IX</w:t>
      </w:r>
      <w:r>
        <w:rPr>
          <w:spacing w:val="-6"/>
          <w:sz w:val="28"/>
        </w:rPr>
        <w:t xml:space="preserve"> </w:t>
      </w:r>
      <w:r>
        <w:rPr>
          <w:sz w:val="28"/>
        </w:rPr>
        <w:t>«Про</w:t>
      </w:r>
      <w:r>
        <w:rPr>
          <w:spacing w:val="-9"/>
          <w:sz w:val="28"/>
        </w:rPr>
        <w:t xml:space="preserve"> </w:t>
      </w:r>
      <w:r>
        <w:rPr>
          <w:sz w:val="28"/>
        </w:rPr>
        <w:t>управління</w:t>
      </w:r>
      <w:r>
        <w:rPr>
          <w:spacing w:val="-5"/>
          <w:sz w:val="28"/>
        </w:rPr>
        <w:t xml:space="preserve"> </w:t>
      </w:r>
      <w:r>
        <w:rPr>
          <w:spacing w:val="-2"/>
          <w:sz w:val="28"/>
        </w:rPr>
        <w:t>відходами».</w:t>
      </w:r>
    </w:p>
    <w:p w14:paraId="30AA2651" w14:textId="77777777" w:rsidR="001A6F49" w:rsidRDefault="00000000">
      <w:pPr>
        <w:pStyle w:val="a5"/>
        <w:numPr>
          <w:ilvl w:val="0"/>
          <w:numId w:val="1"/>
        </w:numPr>
        <w:tabs>
          <w:tab w:val="left" w:pos="991"/>
        </w:tabs>
        <w:spacing w:before="1"/>
        <w:ind w:right="281" w:firstLine="0"/>
        <w:rPr>
          <w:sz w:val="28"/>
        </w:rPr>
      </w:pPr>
      <w:r>
        <w:rPr>
          <w:sz w:val="28"/>
        </w:rPr>
        <w:t>ЗУ</w:t>
      </w:r>
      <w:r>
        <w:rPr>
          <w:spacing w:val="80"/>
          <w:sz w:val="28"/>
        </w:rPr>
        <w:t xml:space="preserve"> </w:t>
      </w:r>
      <w:r>
        <w:rPr>
          <w:sz w:val="28"/>
        </w:rPr>
        <w:t>від</w:t>
      </w:r>
      <w:r>
        <w:rPr>
          <w:spacing w:val="80"/>
          <w:sz w:val="28"/>
        </w:rPr>
        <w:t xml:space="preserve"> </w:t>
      </w:r>
      <w:r>
        <w:rPr>
          <w:sz w:val="28"/>
        </w:rPr>
        <w:t>21.05.1997</w:t>
      </w:r>
      <w:r>
        <w:rPr>
          <w:spacing w:val="80"/>
          <w:sz w:val="28"/>
        </w:rPr>
        <w:t xml:space="preserve"> </w:t>
      </w:r>
      <w:r>
        <w:rPr>
          <w:sz w:val="28"/>
        </w:rPr>
        <w:t>№280/97-ВР</w:t>
      </w:r>
      <w:r>
        <w:rPr>
          <w:spacing w:val="80"/>
          <w:sz w:val="28"/>
        </w:rPr>
        <w:t xml:space="preserve"> </w:t>
      </w:r>
      <w:r>
        <w:rPr>
          <w:sz w:val="28"/>
        </w:rPr>
        <w:t>з</w:t>
      </w:r>
      <w:r>
        <w:rPr>
          <w:spacing w:val="80"/>
          <w:sz w:val="28"/>
        </w:rPr>
        <w:t xml:space="preserve"> </w:t>
      </w:r>
      <w:r>
        <w:rPr>
          <w:sz w:val="28"/>
        </w:rPr>
        <w:t>подальшими</w:t>
      </w:r>
      <w:r>
        <w:rPr>
          <w:spacing w:val="80"/>
          <w:sz w:val="28"/>
        </w:rPr>
        <w:t xml:space="preserve"> </w:t>
      </w:r>
      <w:r>
        <w:rPr>
          <w:sz w:val="28"/>
        </w:rPr>
        <w:t>змінами</w:t>
      </w:r>
      <w:r>
        <w:rPr>
          <w:spacing w:val="80"/>
          <w:sz w:val="28"/>
        </w:rPr>
        <w:t xml:space="preserve"> </w:t>
      </w:r>
      <w:r>
        <w:rPr>
          <w:sz w:val="28"/>
        </w:rPr>
        <w:t>«Про</w:t>
      </w:r>
      <w:r>
        <w:rPr>
          <w:spacing w:val="80"/>
          <w:sz w:val="28"/>
        </w:rPr>
        <w:t xml:space="preserve"> </w:t>
      </w:r>
      <w:r>
        <w:rPr>
          <w:sz w:val="28"/>
        </w:rPr>
        <w:t>місцеве самоврядування в Україні».</w:t>
      </w:r>
    </w:p>
    <w:p w14:paraId="0A8CC0C7" w14:textId="77777777" w:rsidR="001A6F49" w:rsidRDefault="00000000">
      <w:pPr>
        <w:pStyle w:val="a5"/>
        <w:numPr>
          <w:ilvl w:val="0"/>
          <w:numId w:val="1"/>
        </w:numPr>
        <w:tabs>
          <w:tab w:val="left" w:pos="991"/>
        </w:tabs>
        <w:ind w:right="279" w:firstLine="0"/>
        <w:rPr>
          <w:sz w:val="28"/>
        </w:rPr>
      </w:pPr>
      <w:r>
        <w:rPr>
          <w:sz w:val="28"/>
        </w:rPr>
        <w:t>ЗУ</w:t>
      </w:r>
      <w:r>
        <w:rPr>
          <w:spacing w:val="80"/>
          <w:sz w:val="28"/>
        </w:rPr>
        <w:t xml:space="preserve"> </w:t>
      </w:r>
      <w:r>
        <w:rPr>
          <w:sz w:val="28"/>
        </w:rPr>
        <w:t>від</w:t>
      </w:r>
      <w:r>
        <w:rPr>
          <w:spacing w:val="80"/>
          <w:sz w:val="28"/>
        </w:rPr>
        <w:t xml:space="preserve"> </w:t>
      </w:r>
      <w:r>
        <w:rPr>
          <w:sz w:val="28"/>
        </w:rPr>
        <w:t>09.11.2017</w:t>
      </w:r>
      <w:r>
        <w:rPr>
          <w:spacing w:val="80"/>
          <w:sz w:val="28"/>
        </w:rPr>
        <w:t xml:space="preserve"> </w:t>
      </w:r>
      <w:r>
        <w:rPr>
          <w:sz w:val="28"/>
        </w:rPr>
        <w:t>№2189-VІІІ</w:t>
      </w:r>
      <w:r>
        <w:rPr>
          <w:spacing w:val="80"/>
          <w:sz w:val="28"/>
        </w:rPr>
        <w:t xml:space="preserve"> </w:t>
      </w:r>
      <w:r>
        <w:rPr>
          <w:sz w:val="28"/>
        </w:rPr>
        <w:t>з</w:t>
      </w:r>
      <w:r>
        <w:rPr>
          <w:spacing w:val="80"/>
          <w:sz w:val="28"/>
        </w:rPr>
        <w:t xml:space="preserve"> </w:t>
      </w:r>
      <w:r>
        <w:rPr>
          <w:sz w:val="28"/>
        </w:rPr>
        <w:t>подальшими</w:t>
      </w:r>
      <w:r>
        <w:rPr>
          <w:spacing w:val="80"/>
          <w:sz w:val="28"/>
        </w:rPr>
        <w:t xml:space="preserve"> </w:t>
      </w:r>
      <w:r>
        <w:rPr>
          <w:sz w:val="28"/>
        </w:rPr>
        <w:t>змінами</w:t>
      </w:r>
      <w:r>
        <w:rPr>
          <w:spacing w:val="80"/>
          <w:sz w:val="28"/>
        </w:rPr>
        <w:t xml:space="preserve"> </w:t>
      </w:r>
      <w:r>
        <w:rPr>
          <w:sz w:val="28"/>
        </w:rPr>
        <w:t>«Про</w:t>
      </w:r>
      <w:r>
        <w:rPr>
          <w:spacing w:val="80"/>
          <w:sz w:val="28"/>
        </w:rPr>
        <w:t xml:space="preserve"> </w:t>
      </w:r>
      <w:r>
        <w:rPr>
          <w:sz w:val="28"/>
        </w:rPr>
        <w:t>житлово-комунальні послуги».</w:t>
      </w:r>
    </w:p>
    <w:p w14:paraId="54CC537B" w14:textId="77777777" w:rsidR="001A6F49" w:rsidRDefault="00000000">
      <w:pPr>
        <w:pStyle w:val="a5"/>
        <w:numPr>
          <w:ilvl w:val="0"/>
          <w:numId w:val="1"/>
        </w:numPr>
        <w:tabs>
          <w:tab w:val="left" w:pos="991"/>
        </w:tabs>
        <w:ind w:right="283" w:firstLine="0"/>
        <w:rPr>
          <w:sz w:val="28"/>
        </w:rPr>
      </w:pPr>
      <w:r>
        <w:rPr>
          <w:sz w:val="28"/>
        </w:rPr>
        <w:t>ЗУ від 23.05.2017 №2059-VIII з подальшими змінами «Про оцінку впливу на довкілля».</w:t>
      </w:r>
    </w:p>
    <w:p w14:paraId="3DAB7092" w14:textId="77777777" w:rsidR="001A6F49" w:rsidRDefault="00000000">
      <w:pPr>
        <w:pStyle w:val="a5"/>
        <w:numPr>
          <w:ilvl w:val="0"/>
          <w:numId w:val="1"/>
        </w:numPr>
        <w:tabs>
          <w:tab w:val="left" w:pos="991"/>
        </w:tabs>
        <w:spacing w:line="242" w:lineRule="auto"/>
        <w:ind w:right="282" w:firstLine="0"/>
        <w:rPr>
          <w:sz w:val="28"/>
        </w:rPr>
      </w:pPr>
      <w:r>
        <w:rPr>
          <w:sz w:val="28"/>
        </w:rPr>
        <w:t>ЗУ</w:t>
      </w:r>
      <w:r>
        <w:rPr>
          <w:spacing w:val="40"/>
          <w:sz w:val="28"/>
        </w:rPr>
        <w:t xml:space="preserve"> </w:t>
      </w:r>
      <w:r>
        <w:rPr>
          <w:sz w:val="28"/>
        </w:rPr>
        <w:t>від</w:t>
      </w:r>
      <w:r>
        <w:rPr>
          <w:spacing w:val="40"/>
          <w:sz w:val="28"/>
        </w:rPr>
        <w:t xml:space="preserve"> </w:t>
      </w:r>
      <w:r>
        <w:rPr>
          <w:sz w:val="28"/>
        </w:rPr>
        <w:t>20.03.2018</w:t>
      </w:r>
      <w:r>
        <w:rPr>
          <w:spacing w:val="40"/>
          <w:sz w:val="28"/>
        </w:rPr>
        <w:t xml:space="preserve"> </w:t>
      </w:r>
      <w:r>
        <w:rPr>
          <w:sz w:val="28"/>
        </w:rPr>
        <w:t>№2354-VIII</w:t>
      </w:r>
      <w:r>
        <w:rPr>
          <w:spacing w:val="40"/>
          <w:sz w:val="28"/>
        </w:rPr>
        <w:t xml:space="preserve"> </w:t>
      </w:r>
      <w:r>
        <w:rPr>
          <w:sz w:val="28"/>
        </w:rPr>
        <w:t>з</w:t>
      </w:r>
      <w:r>
        <w:rPr>
          <w:spacing w:val="40"/>
          <w:sz w:val="28"/>
        </w:rPr>
        <w:t xml:space="preserve"> </w:t>
      </w:r>
      <w:r>
        <w:rPr>
          <w:sz w:val="28"/>
        </w:rPr>
        <w:t>подальшими</w:t>
      </w:r>
      <w:r>
        <w:rPr>
          <w:spacing w:val="40"/>
          <w:sz w:val="28"/>
        </w:rPr>
        <w:t xml:space="preserve"> </w:t>
      </w:r>
      <w:r>
        <w:rPr>
          <w:sz w:val="28"/>
        </w:rPr>
        <w:t>змінами</w:t>
      </w:r>
      <w:r>
        <w:rPr>
          <w:spacing w:val="40"/>
          <w:sz w:val="28"/>
        </w:rPr>
        <w:t xml:space="preserve"> </w:t>
      </w:r>
      <w:r>
        <w:rPr>
          <w:sz w:val="28"/>
        </w:rPr>
        <w:t>«Про</w:t>
      </w:r>
      <w:r>
        <w:rPr>
          <w:spacing w:val="40"/>
          <w:sz w:val="28"/>
        </w:rPr>
        <w:t xml:space="preserve"> </w:t>
      </w:r>
      <w:r>
        <w:rPr>
          <w:sz w:val="28"/>
        </w:rPr>
        <w:t>стратегічну екологічну оцінку».</w:t>
      </w:r>
    </w:p>
    <w:p w14:paraId="750A778A" w14:textId="77777777" w:rsidR="001A6F49" w:rsidRDefault="00000000">
      <w:pPr>
        <w:pStyle w:val="a5"/>
        <w:numPr>
          <w:ilvl w:val="0"/>
          <w:numId w:val="1"/>
        </w:numPr>
        <w:tabs>
          <w:tab w:val="left" w:pos="991"/>
        </w:tabs>
        <w:ind w:right="282" w:firstLine="0"/>
        <w:rPr>
          <w:sz w:val="28"/>
        </w:rPr>
      </w:pPr>
      <w:r>
        <w:rPr>
          <w:sz w:val="28"/>
        </w:rPr>
        <w:t>ЗУ</w:t>
      </w:r>
      <w:r>
        <w:rPr>
          <w:spacing w:val="40"/>
          <w:sz w:val="28"/>
        </w:rPr>
        <w:t xml:space="preserve"> </w:t>
      </w:r>
      <w:r>
        <w:rPr>
          <w:sz w:val="28"/>
        </w:rPr>
        <w:t>від</w:t>
      </w:r>
      <w:r>
        <w:rPr>
          <w:spacing w:val="40"/>
          <w:sz w:val="28"/>
        </w:rPr>
        <w:t xml:space="preserve"> </w:t>
      </w:r>
      <w:r>
        <w:rPr>
          <w:sz w:val="28"/>
        </w:rPr>
        <w:t>06.09.2005</w:t>
      </w:r>
      <w:r>
        <w:rPr>
          <w:spacing w:val="40"/>
          <w:sz w:val="28"/>
        </w:rPr>
        <w:t xml:space="preserve"> </w:t>
      </w:r>
      <w:r>
        <w:rPr>
          <w:sz w:val="28"/>
        </w:rPr>
        <w:t>№2807-IV</w:t>
      </w:r>
      <w:r>
        <w:rPr>
          <w:spacing w:val="40"/>
          <w:sz w:val="28"/>
        </w:rPr>
        <w:t xml:space="preserve"> </w:t>
      </w:r>
      <w:r>
        <w:rPr>
          <w:sz w:val="28"/>
        </w:rPr>
        <w:t>з</w:t>
      </w:r>
      <w:r>
        <w:rPr>
          <w:spacing w:val="40"/>
          <w:sz w:val="28"/>
        </w:rPr>
        <w:t xml:space="preserve"> </w:t>
      </w:r>
      <w:r>
        <w:rPr>
          <w:sz w:val="28"/>
        </w:rPr>
        <w:t>подальшими</w:t>
      </w:r>
      <w:r>
        <w:rPr>
          <w:spacing w:val="40"/>
          <w:sz w:val="28"/>
        </w:rPr>
        <w:t xml:space="preserve"> </w:t>
      </w:r>
      <w:r>
        <w:rPr>
          <w:sz w:val="28"/>
        </w:rPr>
        <w:t>змінами</w:t>
      </w:r>
      <w:r>
        <w:rPr>
          <w:spacing w:val="40"/>
          <w:sz w:val="28"/>
        </w:rPr>
        <w:t xml:space="preserve"> </w:t>
      </w:r>
      <w:r>
        <w:rPr>
          <w:sz w:val="28"/>
        </w:rPr>
        <w:t>«Про</w:t>
      </w:r>
      <w:r>
        <w:rPr>
          <w:spacing w:val="40"/>
          <w:sz w:val="28"/>
        </w:rPr>
        <w:t xml:space="preserve"> </w:t>
      </w:r>
      <w:r>
        <w:rPr>
          <w:sz w:val="28"/>
        </w:rPr>
        <w:t>благоустрій населених пунктів».</w:t>
      </w:r>
    </w:p>
    <w:p w14:paraId="2D98D58E" w14:textId="77777777" w:rsidR="001A6F49" w:rsidRDefault="00000000">
      <w:pPr>
        <w:pStyle w:val="a5"/>
        <w:numPr>
          <w:ilvl w:val="0"/>
          <w:numId w:val="1"/>
        </w:numPr>
        <w:tabs>
          <w:tab w:val="left" w:pos="991"/>
        </w:tabs>
        <w:ind w:right="285" w:firstLine="0"/>
        <w:rPr>
          <w:sz w:val="28"/>
        </w:rPr>
      </w:pPr>
      <w:r>
        <w:rPr>
          <w:sz w:val="28"/>
        </w:rPr>
        <w:t>ЗУ</w:t>
      </w:r>
      <w:r>
        <w:rPr>
          <w:spacing w:val="40"/>
          <w:sz w:val="28"/>
        </w:rPr>
        <w:t xml:space="preserve"> </w:t>
      </w:r>
      <w:r>
        <w:rPr>
          <w:sz w:val="28"/>
        </w:rPr>
        <w:t>від</w:t>
      </w:r>
      <w:r>
        <w:rPr>
          <w:spacing w:val="40"/>
          <w:sz w:val="28"/>
        </w:rPr>
        <w:t xml:space="preserve"> </w:t>
      </w:r>
      <w:r>
        <w:rPr>
          <w:sz w:val="28"/>
        </w:rPr>
        <w:t>05.02.</w:t>
      </w:r>
      <w:r>
        <w:rPr>
          <w:spacing w:val="40"/>
          <w:sz w:val="28"/>
        </w:rPr>
        <w:t xml:space="preserve"> </w:t>
      </w:r>
      <w:r>
        <w:rPr>
          <w:sz w:val="28"/>
        </w:rPr>
        <w:t>2015</w:t>
      </w:r>
      <w:r>
        <w:rPr>
          <w:spacing w:val="40"/>
          <w:sz w:val="28"/>
        </w:rPr>
        <w:t xml:space="preserve"> </w:t>
      </w:r>
      <w:r>
        <w:rPr>
          <w:sz w:val="28"/>
        </w:rPr>
        <w:t>№157-VIII</w:t>
      </w:r>
      <w:r>
        <w:rPr>
          <w:spacing w:val="40"/>
          <w:sz w:val="28"/>
        </w:rPr>
        <w:t xml:space="preserve"> </w:t>
      </w:r>
      <w:r>
        <w:rPr>
          <w:sz w:val="28"/>
        </w:rPr>
        <w:t>з</w:t>
      </w:r>
      <w:r>
        <w:rPr>
          <w:spacing w:val="40"/>
          <w:sz w:val="28"/>
        </w:rPr>
        <w:t xml:space="preserve"> </w:t>
      </w:r>
      <w:r>
        <w:rPr>
          <w:sz w:val="28"/>
        </w:rPr>
        <w:t>подальшими</w:t>
      </w:r>
      <w:r>
        <w:rPr>
          <w:spacing w:val="40"/>
          <w:sz w:val="28"/>
        </w:rPr>
        <w:t xml:space="preserve"> </w:t>
      </w:r>
      <w:r>
        <w:rPr>
          <w:sz w:val="28"/>
        </w:rPr>
        <w:t>змінами</w:t>
      </w:r>
      <w:r>
        <w:rPr>
          <w:spacing w:val="40"/>
          <w:sz w:val="28"/>
        </w:rPr>
        <w:t xml:space="preserve"> </w:t>
      </w:r>
      <w:r>
        <w:rPr>
          <w:sz w:val="28"/>
        </w:rPr>
        <w:t>«Про</w:t>
      </w:r>
      <w:r>
        <w:rPr>
          <w:spacing w:val="40"/>
          <w:sz w:val="28"/>
        </w:rPr>
        <w:t xml:space="preserve"> </w:t>
      </w:r>
      <w:r>
        <w:rPr>
          <w:sz w:val="28"/>
        </w:rPr>
        <w:t>добровільне об’єднання територіальних громад».</w:t>
      </w:r>
    </w:p>
    <w:p w14:paraId="5B457C21" w14:textId="77777777" w:rsidR="001A6F49" w:rsidRDefault="00000000">
      <w:pPr>
        <w:pStyle w:val="a5"/>
        <w:numPr>
          <w:ilvl w:val="0"/>
          <w:numId w:val="1"/>
        </w:numPr>
        <w:tabs>
          <w:tab w:val="left" w:pos="991"/>
        </w:tabs>
        <w:spacing w:line="321" w:lineRule="exact"/>
        <w:ind w:left="991"/>
        <w:rPr>
          <w:sz w:val="28"/>
        </w:rPr>
      </w:pPr>
      <w:r>
        <w:rPr>
          <w:sz w:val="28"/>
        </w:rPr>
        <w:t>ЗУ</w:t>
      </w:r>
      <w:r>
        <w:rPr>
          <w:spacing w:val="-7"/>
          <w:sz w:val="28"/>
        </w:rPr>
        <w:t xml:space="preserve"> </w:t>
      </w:r>
      <w:r>
        <w:rPr>
          <w:sz w:val="28"/>
        </w:rPr>
        <w:t>від</w:t>
      </w:r>
      <w:r>
        <w:rPr>
          <w:spacing w:val="-5"/>
          <w:sz w:val="28"/>
        </w:rPr>
        <w:t xml:space="preserve"> </w:t>
      </w:r>
      <w:r>
        <w:rPr>
          <w:sz w:val="28"/>
        </w:rPr>
        <w:t>06.09.2022</w:t>
      </w:r>
      <w:r>
        <w:rPr>
          <w:spacing w:val="-5"/>
          <w:sz w:val="28"/>
        </w:rPr>
        <w:t xml:space="preserve"> </w:t>
      </w:r>
      <w:r>
        <w:rPr>
          <w:sz w:val="28"/>
        </w:rPr>
        <w:t>№2573-ІХ</w:t>
      </w:r>
      <w:r>
        <w:rPr>
          <w:spacing w:val="-5"/>
          <w:sz w:val="28"/>
        </w:rPr>
        <w:t xml:space="preserve"> </w:t>
      </w:r>
      <w:r>
        <w:rPr>
          <w:sz w:val="28"/>
        </w:rPr>
        <w:t>«Про</w:t>
      </w:r>
      <w:r>
        <w:rPr>
          <w:spacing w:val="-5"/>
          <w:sz w:val="28"/>
        </w:rPr>
        <w:t xml:space="preserve"> </w:t>
      </w:r>
      <w:r>
        <w:rPr>
          <w:sz w:val="28"/>
        </w:rPr>
        <w:t>систему</w:t>
      </w:r>
      <w:r>
        <w:rPr>
          <w:spacing w:val="-5"/>
          <w:sz w:val="28"/>
        </w:rPr>
        <w:t xml:space="preserve"> </w:t>
      </w:r>
      <w:r>
        <w:rPr>
          <w:sz w:val="28"/>
        </w:rPr>
        <w:t>громадського</w:t>
      </w:r>
      <w:r>
        <w:rPr>
          <w:spacing w:val="-5"/>
          <w:sz w:val="28"/>
        </w:rPr>
        <w:t xml:space="preserve"> </w:t>
      </w:r>
      <w:r>
        <w:rPr>
          <w:spacing w:val="-2"/>
          <w:sz w:val="28"/>
        </w:rPr>
        <w:t>здоров'я».</w:t>
      </w:r>
    </w:p>
    <w:p w14:paraId="13B7EC23" w14:textId="77777777" w:rsidR="001A6F49" w:rsidRDefault="00000000">
      <w:pPr>
        <w:pStyle w:val="a5"/>
        <w:numPr>
          <w:ilvl w:val="0"/>
          <w:numId w:val="1"/>
        </w:numPr>
        <w:tabs>
          <w:tab w:val="left" w:pos="991"/>
        </w:tabs>
        <w:spacing w:line="322" w:lineRule="exact"/>
        <w:ind w:left="991"/>
        <w:rPr>
          <w:sz w:val="28"/>
        </w:rPr>
      </w:pPr>
      <w:r>
        <w:rPr>
          <w:sz w:val="28"/>
        </w:rPr>
        <w:t>ЗУ</w:t>
      </w:r>
      <w:r>
        <w:rPr>
          <w:spacing w:val="-9"/>
          <w:sz w:val="28"/>
        </w:rPr>
        <w:t xml:space="preserve"> </w:t>
      </w:r>
      <w:r>
        <w:rPr>
          <w:sz w:val="28"/>
        </w:rPr>
        <w:t>від</w:t>
      </w:r>
      <w:r>
        <w:rPr>
          <w:spacing w:val="-5"/>
          <w:sz w:val="28"/>
        </w:rPr>
        <w:t xml:space="preserve"> </w:t>
      </w:r>
      <w:r>
        <w:rPr>
          <w:sz w:val="28"/>
        </w:rPr>
        <w:t>24.06.2004</w:t>
      </w:r>
      <w:r>
        <w:rPr>
          <w:spacing w:val="-5"/>
          <w:sz w:val="28"/>
        </w:rPr>
        <w:t xml:space="preserve"> </w:t>
      </w:r>
      <w:r>
        <w:rPr>
          <w:sz w:val="28"/>
        </w:rPr>
        <w:t>№1864-IV.</w:t>
      </w:r>
      <w:r>
        <w:rPr>
          <w:spacing w:val="-8"/>
          <w:sz w:val="28"/>
        </w:rPr>
        <w:t xml:space="preserve"> </w:t>
      </w:r>
      <w:r>
        <w:rPr>
          <w:sz w:val="28"/>
        </w:rPr>
        <w:t>«Про</w:t>
      </w:r>
      <w:r>
        <w:rPr>
          <w:spacing w:val="-5"/>
          <w:sz w:val="28"/>
        </w:rPr>
        <w:t xml:space="preserve"> </w:t>
      </w:r>
      <w:r>
        <w:rPr>
          <w:sz w:val="28"/>
        </w:rPr>
        <w:t>екологічну</w:t>
      </w:r>
      <w:r>
        <w:rPr>
          <w:spacing w:val="-5"/>
          <w:sz w:val="28"/>
        </w:rPr>
        <w:t xml:space="preserve"> </w:t>
      </w:r>
      <w:r>
        <w:rPr>
          <w:sz w:val="28"/>
        </w:rPr>
        <w:t>мережу</w:t>
      </w:r>
      <w:r>
        <w:rPr>
          <w:spacing w:val="-5"/>
          <w:sz w:val="28"/>
        </w:rPr>
        <w:t xml:space="preserve"> </w:t>
      </w:r>
      <w:r>
        <w:rPr>
          <w:spacing w:val="-2"/>
          <w:sz w:val="28"/>
        </w:rPr>
        <w:t>України».</w:t>
      </w:r>
    </w:p>
    <w:p w14:paraId="11EAAEA5" w14:textId="77777777" w:rsidR="001A6F49" w:rsidRDefault="00000000">
      <w:pPr>
        <w:pStyle w:val="a5"/>
        <w:numPr>
          <w:ilvl w:val="0"/>
          <w:numId w:val="1"/>
        </w:numPr>
        <w:tabs>
          <w:tab w:val="left" w:pos="991"/>
        </w:tabs>
        <w:spacing w:line="322" w:lineRule="exact"/>
        <w:ind w:left="991"/>
        <w:rPr>
          <w:sz w:val="28"/>
        </w:rPr>
      </w:pPr>
      <w:r>
        <w:rPr>
          <w:sz w:val="28"/>
        </w:rPr>
        <w:t>ЗУ</w:t>
      </w:r>
      <w:r>
        <w:rPr>
          <w:spacing w:val="-8"/>
          <w:sz w:val="28"/>
        </w:rPr>
        <w:t xml:space="preserve"> </w:t>
      </w:r>
      <w:r>
        <w:rPr>
          <w:sz w:val="28"/>
        </w:rPr>
        <w:t>від</w:t>
      </w:r>
      <w:r>
        <w:rPr>
          <w:spacing w:val="-4"/>
          <w:sz w:val="28"/>
        </w:rPr>
        <w:t xml:space="preserve"> </w:t>
      </w:r>
      <w:r>
        <w:rPr>
          <w:sz w:val="28"/>
        </w:rPr>
        <w:t>16.11.1992</w:t>
      </w:r>
      <w:r>
        <w:rPr>
          <w:spacing w:val="-5"/>
          <w:sz w:val="28"/>
        </w:rPr>
        <w:t xml:space="preserve"> </w:t>
      </w:r>
      <w:r>
        <w:rPr>
          <w:sz w:val="28"/>
        </w:rPr>
        <w:t>№2780-XII</w:t>
      </w:r>
      <w:r>
        <w:rPr>
          <w:spacing w:val="-5"/>
          <w:sz w:val="28"/>
        </w:rPr>
        <w:t xml:space="preserve"> </w:t>
      </w:r>
      <w:r>
        <w:rPr>
          <w:sz w:val="28"/>
        </w:rPr>
        <w:t>«Про</w:t>
      </w:r>
      <w:r>
        <w:rPr>
          <w:spacing w:val="-8"/>
          <w:sz w:val="28"/>
        </w:rPr>
        <w:t xml:space="preserve"> </w:t>
      </w:r>
      <w:r>
        <w:rPr>
          <w:sz w:val="28"/>
        </w:rPr>
        <w:t>основи</w:t>
      </w:r>
      <w:r>
        <w:rPr>
          <w:spacing w:val="-5"/>
          <w:sz w:val="28"/>
        </w:rPr>
        <w:t xml:space="preserve"> </w:t>
      </w:r>
      <w:r>
        <w:rPr>
          <w:spacing w:val="-2"/>
          <w:sz w:val="28"/>
        </w:rPr>
        <w:t>містобудування».</w:t>
      </w:r>
    </w:p>
    <w:p w14:paraId="733A9EB2" w14:textId="77777777" w:rsidR="001A6F49" w:rsidRDefault="00000000">
      <w:pPr>
        <w:pStyle w:val="a5"/>
        <w:numPr>
          <w:ilvl w:val="0"/>
          <w:numId w:val="1"/>
        </w:numPr>
        <w:tabs>
          <w:tab w:val="left" w:pos="991"/>
        </w:tabs>
        <w:spacing w:line="322" w:lineRule="exact"/>
        <w:ind w:left="991"/>
        <w:rPr>
          <w:sz w:val="28"/>
        </w:rPr>
      </w:pPr>
      <w:r>
        <w:rPr>
          <w:sz w:val="28"/>
        </w:rPr>
        <w:t>ЗУ</w:t>
      </w:r>
      <w:r>
        <w:rPr>
          <w:spacing w:val="-6"/>
          <w:sz w:val="28"/>
        </w:rPr>
        <w:t xml:space="preserve"> </w:t>
      </w:r>
      <w:r>
        <w:rPr>
          <w:sz w:val="28"/>
        </w:rPr>
        <w:t>від</w:t>
      </w:r>
      <w:r>
        <w:rPr>
          <w:spacing w:val="-4"/>
          <w:sz w:val="28"/>
        </w:rPr>
        <w:t xml:space="preserve"> </w:t>
      </w:r>
      <w:r>
        <w:rPr>
          <w:sz w:val="28"/>
        </w:rPr>
        <w:t>19.06.2003</w:t>
      </w:r>
      <w:r>
        <w:rPr>
          <w:spacing w:val="-5"/>
          <w:sz w:val="28"/>
        </w:rPr>
        <w:t xml:space="preserve"> </w:t>
      </w:r>
      <w:r>
        <w:rPr>
          <w:sz w:val="28"/>
        </w:rPr>
        <w:t>№962-IV</w:t>
      </w:r>
      <w:r>
        <w:rPr>
          <w:spacing w:val="-8"/>
          <w:sz w:val="28"/>
        </w:rPr>
        <w:t xml:space="preserve"> </w:t>
      </w:r>
      <w:r>
        <w:rPr>
          <w:sz w:val="28"/>
        </w:rPr>
        <w:t>«Про</w:t>
      </w:r>
      <w:r>
        <w:rPr>
          <w:spacing w:val="-4"/>
          <w:sz w:val="28"/>
        </w:rPr>
        <w:t xml:space="preserve"> </w:t>
      </w:r>
      <w:r>
        <w:rPr>
          <w:sz w:val="28"/>
        </w:rPr>
        <w:t>охорону</w:t>
      </w:r>
      <w:r>
        <w:rPr>
          <w:spacing w:val="-3"/>
          <w:sz w:val="28"/>
        </w:rPr>
        <w:t xml:space="preserve"> </w:t>
      </w:r>
      <w:r>
        <w:rPr>
          <w:spacing w:val="-2"/>
          <w:sz w:val="28"/>
        </w:rPr>
        <w:t>земель».</w:t>
      </w:r>
    </w:p>
    <w:p w14:paraId="2AE6F9B1" w14:textId="77777777" w:rsidR="001A6F49" w:rsidRDefault="00000000">
      <w:pPr>
        <w:pStyle w:val="a5"/>
        <w:numPr>
          <w:ilvl w:val="0"/>
          <w:numId w:val="1"/>
        </w:numPr>
        <w:tabs>
          <w:tab w:val="left" w:pos="991"/>
        </w:tabs>
        <w:spacing w:line="322" w:lineRule="exact"/>
        <w:ind w:left="991"/>
        <w:rPr>
          <w:sz w:val="28"/>
        </w:rPr>
      </w:pPr>
      <w:r>
        <w:rPr>
          <w:sz w:val="28"/>
        </w:rPr>
        <w:t>ЗУ</w:t>
      </w:r>
      <w:r>
        <w:rPr>
          <w:spacing w:val="-8"/>
          <w:sz w:val="28"/>
        </w:rPr>
        <w:t xml:space="preserve"> </w:t>
      </w:r>
      <w:r>
        <w:rPr>
          <w:sz w:val="28"/>
        </w:rPr>
        <w:t>від</w:t>
      </w:r>
      <w:r>
        <w:rPr>
          <w:spacing w:val="-6"/>
          <w:sz w:val="28"/>
        </w:rPr>
        <w:t xml:space="preserve"> </w:t>
      </w:r>
      <w:r>
        <w:rPr>
          <w:sz w:val="28"/>
        </w:rPr>
        <w:t>09.04.1999</w:t>
      </w:r>
      <w:r>
        <w:rPr>
          <w:spacing w:val="-5"/>
          <w:sz w:val="28"/>
        </w:rPr>
        <w:t xml:space="preserve"> </w:t>
      </w:r>
      <w:r>
        <w:rPr>
          <w:sz w:val="28"/>
        </w:rPr>
        <w:t>№591-XIV</w:t>
      </w:r>
      <w:r>
        <w:rPr>
          <w:spacing w:val="-5"/>
          <w:sz w:val="28"/>
        </w:rPr>
        <w:t xml:space="preserve"> </w:t>
      </w:r>
      <w:r>
        <w:rPr>
          <w:sz w:val="28"/>
        </w:rPr>
        <w:t>«Про</w:t>
      </w:r>
      <w:r>
        <w:rPr>
          <w:spacing w:val="-8"/>
          <w:sz w:val="28"/>
        </w:rPr>
        <w:t xml:space="preserve"> </w:t>
      </w:r>
      <w:r>
        <w:rPr>
          <w:sz w:val="28"/>
        </w:rPr>
        <w:t>рослинний</w:t>
      </w:r>
      <w:r>
        <w:rPr>
          <w:spacing w:val="-6"/>
          <w:sz w:val="28"/>
        </w:rPr>
        <w:t xml:space="preserve"> </w:t>
      </w:r>
      <w:r>
        <w:rPr>
          <w:spacing w:val="-2"/>
          <w:sz w:val="28"/>
        </w:rPr>
        <w:t>світ».</w:t>
      </w:r>
    </w:p>
    <w:p w14:paraId="7A05CBD8" w14:textId="77777777" w:rsidR="001A6F49" w:rsidRDefault="00000000">
      <w:pPr>
        <w:pStyle w:val="a5"/>
        <w:numPr>
          <w:ilvl w:val="0"/>
          <w:numId w:val="1"/>
        </w:numPr>
        <w:tabs>
          <w:tab w:val="left" w:pos="991"/>
        </w:tabs>
        <w:ind w:left="991"/>
        <w:rPr>
          <w:sz w:val="28"/>
        </w:rPr>
      </w:pPr>
      <w:r>
        <w:rPr>
          <w:sz w:val="28"/>
        </w:rPr>
        <w:t>ЗУ</w:t>
      </w:r>
      <w:r>
        <w:rPr>
          <w:spacing w:val="-5"/>
          <w:sz w:val="28"/>
        </w:rPr>
        <w:t xml:space="preserve"> </w:t>
      </w:r>
      <w:r>
        <w:rPr>
          <w:sz w:val="28"/>
        </w:rPr>
        <w:t>від</w:t>
      </w:r>
      <w:r>
        <w:rPr>
          <w:spacing w:val="-4"/>
          <w:sz w:val="28"/>
        </w:rPr>
        <w:t xml:space="preserve"> </w:t>
      </w:r>
      <w:r>
        <w:rPr>
          <w:sz w:val="28"/>
        </w:rPr>
        <w:t>22.05.2003</w:t>
      </w:r>
      <w:r>
        <w:rPr>
          <w:spacing w:val="-4"/>
          <w:sz w:val="28"/>
        </w:rPr>
        <w:t xml:space="preserve"> </w:t>
      </w:r>
      <w:r>
        <w:rPr>
          <w:sz w:val="28"/>
        </w:rPr>
        <w:t>№858-IV</w:t>
      </w:r>
      <w:r>
        <w:rPr>
          <w:spacing w:val="-8"/>
          <w:sz w:val="28"/>
        </w:rPr>
        <w:t xml:space="preserve"> </w:t>
      </w:r>
      <w:r>
        <w:rPr>
          <w:sz w:val="28"/>
        </w:rPr>
        <w:t>«Про</w:t>
      </w:r>
      <w:r>
        <w:rPr>
          <w:spacing w:val="-3"/>
          <w:sz w:val="28"/>
        </w:rPr>
        <w:t xml:space="preserve"> </w:t>
      </w:r>
      <w:r>
        <w:rPr>
          <w:spacing w:val="-2"/>
          <w:sz w:val="28"/>
        </w:rPr>
        <w:t>землеустрій».</w:t>
      </w:r>
    </w:p>
    <w:p w14:paraId="4B6A27C9" w14:textId="77777777" w:rsidR="001A6F49" w:rsidRDefault="001A6F49">
      <w:pPr>
        <w:pStyle w:val="a5"/>
        <w:jc w:val="left"/>
        <w:rPr>
          <w:sz w:val="28"/>
        </w:rPr>
        <w:sectPr w:rsidR="001A6F49">
          <w:pgSz w:w="11910" w:h="16840"/>
          <w:pgMar w:top="760" w:right="566" w:bottom="920" w:left="1133" w:header="0" w:footer="732" w:gutter="0"/>
          <w:cols w:space="720"/>
        </w:sectPr>
      </w:pPr>
    </w:p>
    <w:p w14:paraId="42852FD9" w14:textId="77777777" w:rsidR="001A6F49" w:rsidRDefault="00000000">
      <w:pPr>
        <w:pStyle w:val="a5"/>
        <w:numPr>
          <w:ilvl w:val="0"/>
          <w:numId w:val="1"/>
        </w:numPr>
        <w:tabs>
          <w:tab w:val="left" w:pos="990"/>
        </w:tabs>
        <w:spacing w:before="71"/>
        <w:ind w:right="282" w:firstLine="0"/>
        <w:jc w:val="both"/>
        <w:rPr>
          <w:sz w:val="28"/>
        </w:rPr>
      </w:pPr>
      <w:r>
        <w:rPr>
          <w:sz w:val="28"/>
        </w:rPr>
        <w:t>Водний кодекс України від 06.06.1995 №213/95-ВР зі змінами. Постанова Верховної Ради України від 06.06.1995 №214/95-ВР «Про введення в дію Водного Кодексу України».</w:t>
      </w:r>
    </w:p>
    <w:p w14:paraId="0A896BE8" w14:textId="77777777" w:rsidR="001A6F49" w:rsidRDefault="00000000">
      <w:pPr>
        <w:pStyle w:val="a5"/>
        <w:numPr>
          <w:ilvl w:val="0"/>
          <w:numId w:val="1"/>
        </w:numPr>
        <w:tabs>
          <w:tab w:val="left" w:pos="990"/>
        </w:tabs>
        <w:spacing w:before="2"/>
        <w:ind w:right="278" w:firstLine="0"/>
        <w:jc w:val="both"/>
        <w:rPr>
          <w:sz w:val="28"/>
        </w:rPr>
      </w:pPr>
      <w:r>
        <w:rPr>
          <w:sz w:val="28"/>
        </w:rPr>
        <w:t>Кодекс України про надра від 27.07.1994 №123/94-ВР зі змінами. Постанова Верховної Ради України від 27.07.1994 року №133/94-ВР «Про введення в дію Кодексу України про надра».</w:t>
      </w:r>
    </w:p>
    <w:p w14:paraId="54FD4F1D" w14:textId="77777777" w:rsidR="001A6F49" w:rsidRDefault="00000000">
      <w:pPr>
        <w:pStyle w:val="a5"/>
        <w:numPr>
          <w:ilvl w:val="0"/>
          <w:numId w:val="1"/>
        </w:numPr>
        <w:tabs>
          <w:tab w:val="left" w:pos="990"/>
        </w:tabs>
        <w:spacing w:line="321" w:lineRule="exact"/>
        <w:ind w:left="990" w:hanging="707"/>
        <w:jc w:val="both"/>
        <w:rPr>
          <w:sz w:val="28"/>
        </w:rPr>
      </w:pPr>
      <w:r>
        <w:rPr>
          <w:sz w:val="28"/>
        </w:rPr>
        <w:t>Земельний</w:t>
      </w:r>
      <w:r>
        <w:rPr>
          <w:spacing w:val="-9"/>
          <w:sz w:val="28"/>
        </w:rPr>
        <w:t xml:space="preserve"> </w:t>
      </w:r>
      <w:r>
        <w:rPr>
          <w:sz w:val="28"/>
        </w:rPr>
        <w:t>кодекс</w:t>
      </w:r>
      <w:r>
        <w:rPr>
          <w:spacing w:val="-6"/>
          <w:sz w:val="28"/>
        </w:rPr>
        <w:t xml:space="preserve"> </w:t>
      </w:r>
      <w:r>
        <w:rPr>
          <w:sz w:val="28"/>
        </w:rPr>
        <w:t>України</w:t>
      </w:r>
      <w:r>
        <w:rPr>
          <w:spacing w:val="-5"/>
          <w:sz w:val="28"/>
        </w:rPr>
        <w:t xml:space="preserve"> </w:t>
      </w:r>
      <w:r>
        <w:rPr>
          <w:sz w:val="28"/>
        </w:rPr>
        <w:t>від</w:t>
      </w:r>
      <w:r>
        <w:rPr>
          <w:spacing w:val="-5"/>
          <w:sz w:val="28"/>
        </w:rPr>
        <w:t xml:space="preserve"> </w:t>
      </w:r>
      <w:r>
        <w:rPr>
          <w:sz w:val="28"/>
        </w:rPr>
        <w:t>25.10.2001</w:t>
      </w:r>
      <w:r>
        <w:rPr>
          <w:spacing w:val="-5"/>
          <w:sz w:val="28"/>
        </w:rPr>
        <w:t xml:space="preserve"> </w:t>
      </w:r>
      <w:r>
        <w:rPr>
          <w:sz w:val="28"/>
        </w:rPr>
        <w:t>№2768-ІІІ</w:t>
      </w:r>
      <w:r>
        <w:rPr>
          <w:spacing w:val="-6"/>
          <w:sz w:val="28"/>
        </w:rPr>
        <w:t xml:space="preserve"> </w:t>
      </w:r>
      <w:r>
        <w:rPr>
          <w:sz w:val="28"/>
        </w:rPr>
        <w:t>зі</w:t>
      </w:r>
      <w:r>
        <w:rPr>
          <w:spacing w:val="-4"/>
          <w:sz w:val="28"/>
        </w:rPr>
        <w:t xml:space="preserve"> </w:t>
      </w:r>
      <w:r>
        <w:rPr>
          <w:spacing w:val="-2"/>
          <w:sz w:val="28"/>
        </w:rPr>
        <w:t>змінами.</w:t>
      </w:r>
    </w:p>
    <w:p w14:paraId="14D0EF58" w14:textId="77777777" w:rsidR="001A6F49" w:rsidRDefault="00000000">
      <w:pPr>
        <w:pStyle w:val="a5"/>
        <w:numPr>
          <w:ilvl w:val="0"/>
          <w:numId w:val="1"/>
        </w:numPr>
        <w:tabs>
          <w:tab w:val="left" w:pos="991"/>
        </w:tabs>
        <w:ind w:right="282" w:firstLine="0"/>
        <w:rPr>
          <w:sz w:val="28"/>
        </w:rPr>
      </w:pPr>
      <w:r>
        <w:rPr>
          <w:sz w:val="28"/>
        </w:rPr>
        <w:t>ЗУ</w:t>
      </w:r>
      <w:r>
        <w:rPr>
          <w:spacing w:val="40"/>
          <w:sz w:val="28"/>
        </w:rPr>
        <w:t xml:space="preserve"> </w:t>
      </w:r>
      <w:r>
        <w:rPr>
          <w:sz w:val="28"/>
        </w:rPr>
        <w:t>від</w:t>
      </w:r>
      <w:r>
        <w:rPr>
          <w:spacing w:val="40"/>
          <w:sz w:val="28"/>
        </w:rPr>
        <w:t xml:space="preserve"> </w:t>
      </w:r>
      <w:r>
        <w:rPr>
          <w:sz w:val="28"/>
        </w:rPr>
        <w:t>02.03.2015</w:t>
      </w:r>
      <w:r>
        <w:rPr>
          <w:spacing w:val="40"/>
          <w:sz w:val="28"/>
        </w:rPr>
        <w:t xml:space="preserve"> </w:t>
      </w:r>
      <w:r>
        <w:rPr>
          <w:sz w:val="28"/>
        </w:rPr>
        <w:t>року</w:t>
      </w:r>
      <w:r>
        <w:rPr>
          <w:spacing w:val="40"/>
          <w:sz w:val="28"/>
        </w:rPr>
        <w:t xml:space="preserve"> </w:t>
      </w:r>
      <w:r>
        <w:rPr>
          <w:sz w:val="28"/>
        </w:rPr>
        <w:t>№</w:t>
      </w:r>
      <w:r>
        <w:rPr>
          <w:spacing w:val="40"/>
          <w:sz w:val="28"/>
        </w:rPr>
        <w:t xml:space="preserve"> </w:t>
      </w:r>
      <w:r>
        <w:rPr>
          <w:sz w:val="28"/>
        </w:rPr>
        <w:t>222-VIII</w:t>
      </w:r>
      <w:r>
        <w:rPr>
          <w:spacing w:val="40"/>
          <w:sz w:val="28"/>
        </w:rPr>
        <w:t xml:space="preserve"> </w:t>
      </w:r>
      <w:r>
        <w:rPr>
          <w:sz w:val="28"/>
        </w:rPr>
        <w:t>зі</w:t>
      </w:r>
      <w:r>
        <w:rPr>
          <w:spacing w:val="40"/>
          <w:sz w:val="28"/>
        </w:rPr>
        <w:t xml:space="preserve"> </w:t>
      </w:r>
      <w:r>
        <w:rPr>
          <w:sz w:val="28"/>
        </w:rPr>
        <w:t>змінами</w:t>
      </w:r>
      <w:r>
        <w:rPr>
          <w:spacing w:val="40"/>
          <w:sz w:val="28"/>
        </w:rPr>
        <w:t xml:space="preserve"> </w:t>
      </w:r>
      <w:r>
        <w:rPr>
          <w:sz w:val="28"/>
        </w:rPr>
        <w:t>«Про</w:t>
      </w:r>
      <w:r>
        <w:rPr>
          <w:spacing w:val="40"/>
          <w:sz w:val="28"/>
        </w:rPr>
        <w:t xml:space="preserve"> </w:t>
      </w:r>
      <w:r>
        <w:rPr>
          <w:sz w:val="28"/>
        </w:rPr>
        <w:t>ліцензування</w:t>
      </w:r>
      <w:r>
        <w:rPr>
          <w:spacing w:val="40"/>
          <w:sz w:val="28"/>
        </w:rPr>
        <w:t xml:space="preserve"> </w:t>
      </w:r>
      <w:r>
        <w:rPr>
          <w:sz w:val="28"/>
        </w:rPr>
        <w:t>видів господарської діяльності».</w:t>
      </w:r>
    </w:p>
    <w:p w14:paraId="2E7AB459" w14:textId="77777777" w:rsidR="001A6F49" w:rsidRDefault="00000000">
      <w:pPr>
        <w:pStyle w:val="a5"/>
        <w:numPr>
          <w:ilvl w:val="0"/>
          <w:numId w:val="1"/>
        </w:numPr>
        <w:tabs>
          <w:tab w:val="left" w:pos="991"/>
        </w:tabs>
        <w:spacing w:before="1"/>
        <w:ind w:right="282" w:firstLine="0"/>
        <w:rPr>
          <w:sz w:val="28"/>
        </w:rPr>
      </w:pPr>
      <w:r>
        <w:rPr>
          <w:sz w:val="28"/>
        </w:rPr>
        <w:t>Постанова Кабінету Міністрів України від 11.10.2021 №1065 «Про Єдину екологічну платформу «ЕкоСистема».</w:t>
      </w:r>
    </w:p>
    <w:p w14:paraId="346588B5" w14:textId="77777777" w:rsidR="001A6F49" w:rsidRDefault="00000000">
      <w:pPr>
        <w:pStyle w:val="a5"/>
        <w:numPr>
          <w:ilvl w:val="0"/>
          <w:numId w:val="1"/>
        </w:numPr>
        <w:tabs>
          <w:tab w:val="left" w:pos="991"/>
        </w:tabs>
        <w:ind w:right="280" w:firstLine="0"/>
        <w:rPr>
          <w:sz w:val="28"/>
        </w:rPr>
      </w:pPr>
      <w:r>
        <w:rPr>
          <w:sz w:val="28"/>
        </w:rPr>
        <w:t>Постанова</w:t>
      </w:r>
      <w:r>
        <w:rPr>
          <w:spacing w:val="80"/>
          <w:sz w:val="28"/>
        </w:rPr>
        <w:t xml:space="preserve"> </w:t>
      </w:r>
      <w:r>
        <w:rPr>
          <w:sz w:val="28"/>
        </w:rPr>
        <w:t>Кабінету</w:t>
      </w:r>
      <w:r>
        <w:rPr>
          <w:spacing w:val="80"/>
          <w:sz w:val="28"/>
        </w:rPr>
        <w:t xml:space="preserve"> </w:t>
      </w:r>
      <w:r>
        <w:rPr>
          <w:sz w:val="28"/>
        </w:rPr>
        <w:t>Міністрів</w:t>
      </w:r>
      <w:r>
        <w:rPr>
          <w:spacing w:val="80"/>
          <w:sz w:val="28"/>
        </w:rPr>
        <w:t xml:space="preserve"> </w:t>
      </w:r>
      <w:r>
        <w:rPr>
          <w:sz w:val="28"/>
        </w:rPr>
        <w:t>України</w:t>
      </w:r>
      <w:r>
        <w:rPr>
          <w:spacing w:val="80"/>
          <w:sz w:val="28"/>
        </w:rPr>
        <w:t xml:space="preserve"> </w:t>
      </w:r>
      <w:r>
        <w:rPr>
          <w:sz w:val="28"/>
        </w:rPr>
        <w:t>від</w:t>
      </w:r>
      <w:r>
        <w:rPr>
          <w:spacing w:val="80"/>
          <w:sz w:val="28"/>
        </w:rPr>
        <w:t xml:space="preserve"> </w:t>
      </w:r>
      <w:r>
        <w:rPr>
          <w:sz w:val="28"/>
        </w:rPr>
        <w:t>07.05.2022</w:t>
      </w:r>
      <w:r>
        <w:rPr>
          <w:spacing w:val="80"/>
          <w:sz w:val="28"/>
        </w:rPr>
        <w:t xml:space="preserve"> </w:t>
      </w:r>
      <w:r>
        <w:rPr>
          <w:sz w:val="28"/>
        </w:rPr>
        <w:t>№556</w:t>
      </w:r>
      <w:r>
        <w:rPr>
          <w:spacing w:val="80"/>
          <w:sz w:val="28"/>
        </w:rPr>
        <w:t xml:space="preserve"> </w:t>
      </w:r>
      <w:r>
        <w:rPr>
          <w:sz w:val="28"/>
        </w:rPr>
        <w:t>«Деякі</w:t>
      </w:r>
      <w:r>
        <w:rPr>
          <w:spacing w:val="80"/>
          <w:sz w:val="28"/>
        </w:rPr>
        <w:t xml:space="preserve"> </w:t>
      </w:r>
      <w:r>
        <w:rPr>
          <w:sz w:val="28"/>
        </w:rPr>
        <w:t>питання подання декларації про відходи».</w:t>
      </w:r>
    </w:p>
    <w:p w14:paraId="363A6172" w14:textId="77777777" w:rsidR="001A6F49" w:rsidRDefault="00000000">
      <w:pPr>
        <w:pStyle w:val="a5"/>
        <w:numPr>
          <w:ilvl w:val="0"/>
          <w:numId w:val="1"/>
        </w:numPr>
        <w:tabs>
          <w:tab w:val="left" w:pos="990"/>
        </w:tabs>
        <w:ind w:right="279" w:firstLine="0"/>
        <w:jc w:val="both"/>
        <w:rPr>
          <w:sz w:val="28"/>
        </w:rPr>
      </w:pPr>
      <w:r>
        <w:rPr>
          <w:sz w:val="28"/>
        </w:rPr>
        <w:t xml:space="preserve">Постанова Кабінету Міністрів України від 19.04.2022 №473 «Про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w:t>
      </w:r>
      <w:r>
        <w:rPr>
          <w:spacing w:val="-2"/>
          <w:sz w:val="28"/>
        </w:rPr>
        <w:t>споруд».</w:t>
      </w:r>
    </w:p>
    <w:p w14:paraId="78B91625" w14:textId="77777777" w:rsidR="001A6F49" w:rsidRDefault="00000000">
      <w:pPr>
        <w:pStyle w:val="a5"/>
        <w:numPr>
          <w:ilvl w:val="0"/>
          <w:numId w:val="1"/>
        </w:numPr>
        <w:tabs>
          <w:tab w:val="left" w:pos="990"/>
        </w:tabs>
        <w:ind w:right="288" w:firstLine="0"/>
        <w:jc w:val="both"/>
        <w:rPr>
          <w:sz w:val="28"/>
        </w:rPr>
      </w:pPr>
      <w:r>
        <w:rPr>
          <w:sz w:val="28"/>
        </w:rPr>
        <w:t>Постанова</w:t>
      </w:r>
      <w:r>
        <w:rPr>
          <w:spacing w:val="-17"/>
          <w:sz w:val="28"/>
        </w:rPr>
        <w:t xml:space="preserve"> </w:t>
      </w:r>
      <w:r>
        <w:rPr>
          <w:sz w:val="28"/>
        </w:rPr>
        <w:t>Кабінету</w:t>
      </w:r>
      <w:r>
        <w:rPr>
          <w:spacing w:val="-16"/>
          <w:sz w:val="28"/>
        </w:rPr>
        <w:t xml:space="preserve"> </w:t>
      </w:r>
      <w:r>
        <w:rPr>
          <w:sz w:val="28"/>
        </w:rPr>
        <w:t>Міністрів</w:t>
      </w:r>
      <w:r>
        <w:rPr>
          <w:spacing w:val="-18"/>
          <w:sz w:val="28"/>
        </w:rPr>
        <w:t xml:space="preserve"> </w:t>
      </w:r>
      <w:r>
        <w:rPr>
          <w:sz w:val="28"/>
        </w:rPr>
        <w:t>України</w:t>
      </w:r>
      <w:r>
        <w:rPr>
          <w:spacing w:val="-15"/>
          <w:sz w:val="28"/>
        </w:rPr>
        <w:t xml:space="preserve"> </w:t>
      </w:r>
      <w:r>
        <w:rPr>
          <w:sz w:val="28"/>
        </w:rPr>
        <w:t>від</w:t>
      </w:r>
      <w:r>
        <w:rPr>
          <w:spacing w:val="-16"/>
          <w:sz w:val="28"/>
        </w:rPr>
        <w:t xml:space="preserve"> </w:t>
      </w:r>
      <w:r>
        <w:rPr>
          <w:sz w:val="28"/>
        </w:rPr>
        <w:t>07.07.2023</w:t>
      </w:r>
      <w:r>
        <w:rPr>
          <w:spacing w:val="-16"/>
          <w:sz w:val="28"/>
        </w:rPr>
        <w:t xml:space="preserve"> </w:t>
      </w:r>
      <w:r>
        <w:rPr>
          <w:sz w:val="28"/>
        </w:rPr>
        <w:t>№733</w:t>
      </w:r>
      <w:r>
        <w:rPr>
          <w:spacing w:val="-16"/>
          <w:sz w:val="28"/>
        </w:rPr>
        <w:t xml:space="preserve"> </w:t>
      </w:r>
      <w:r>
        <w:rPr>
          <w:sz w:val="28"/>
        </w:rPr>
        <w:t>«Про</w:t>
      </w:r>
      <w:r>
        <w:rPr>
          <w:spacing w:val="-16"/>
          <w:sz w:val="28"/>
        </w:rPr>
        <w:t xml:space="preserve"> </w:t>
      </w:r>
      <w:r>
        <w:rPr>
          <w:sz w:val="28"/>
        </w:rPr>
        <w:t>внесення до деяких постанов Кабінету Міністрів України змін з питань управління побутовими відходами».</w:t>
      </w:r>
    </w:p>
    <w:p w14:paraId="6F93916F" w14:textId="77777777" w:rsidR="001A6F49" w:rsidRDefault="00000000">
      <w:pPr>
        <w:pStyle w:val="a5"/>
        <w:numPr>
          <w:ilvl w:val="0"/>
          <w:numId w:val="1"/>
        </w:numPr>
        <w:tabs>
          <w:tab w:val="left" w:pos="990"/>
        </w:tabs>
        <w:ind w:right="287" w:firstLine="0"/>
        <w:jc w:val="both"/>
        <w:rPr>
          <w:sz w:val="28"/>
        </w:rPr>
      </w:pPr>
      <w:r>
        <w:rPr>
          <w:sz w:val="28"/>
        </w:rPr>
        <w:t>Постанова Кабінету Міністрів України від 05.09.2023 №947 «Про затвердження Порядку розроблення, погодження та затвердження місцевих планів управління відходами».</w:t>
      </w:r>
    </w:p>
    <w:p w14:paraId="0B3F433E" w14:textId="77777777" w:rsidR="001A6F49" w:rsidRDefault="00000000">
      <w:pPr>
        <w:pStyle w:val="a5"/>
        <w:numPr>
          <w:ilvl w:val="0"/>
          <w:numId w:val="1"/>
        </w:numPr>
        <w:tabs>
          <w:tab w:val="left" w:pos="990"/>
        </w:tabs>
        <w:ind w:right="290" w:firstLine="0"/>
        <w:jc w:val="both"/>
        <w:rPr>
          <w:sz w:val="28"/>
        </w:rPr>
      </w:pPr>
      <w:r>
        <w:rPr>
          <w:sz w:val="28"/>
        </w:rPr>
        <w:t>Постанова Кабінету Міністрів України від 19.06.2023 №625 «Деякі питання управління побутовими відходами в особливих умовах».</w:t>
      </w:r>
    </w:p>
    <w:p w14:paraId="15035501" w14:textId="77777777" w:rsidR="001A6F49" w:rsidRDefault="00000000">
      <w:pPr>
        <w:pStyle w:val="a5"/>
        <w:numPr>
          <w:ilvl w:val="0"/>
          <w:numId w:val="1"/>
        </w:numPr>
        <w:tabs>
          <w:tab w:val="left" w:pos="990"/>
        </w:tabs>
        <w:ind w:right="282" w:firstLine="0"/>
        <w:jc w:val="both"/>
        <w:rPr>
          <w:sz w:val="28"/>
        </w:rPr>
      </w:pPr>
      <w:r>
        <w:rPr>
          <w:sz w:val="28"/>
        </w:rPr>
        <w:t>Постанова Кабінету Міністрів України від 27.09.2022 №1073 «Про затвердження Порядку управління відходами, що утворились у зв’язку з пошкодженням (руйнуванням) будівель та споруд в наслідок бойових дій, терористичних актів, диверсій або проведенням</w:t>
      </w:r>
      <w:r>
        <w:rPr>
          <w:spacing w:val="-1"/>
          <w:sz w:val="28"/>
        </w:rPr>
        <w:t xml:space="preserve"> </w:t>
      </w:r>
      <w:r>
        <w:rPr>
          <w:sz w:val="28"/>
        </w:rPr>
        <w:t>робіт</w:t>
      </w:r>
      <w:r>
        <w:rPr>
          <w:spacing w:val="-1"/>
          <w:sz w:val="28"/>
        </w:rPr>
        <w:t xml:space="preserve"> </w:t>
      </w:r>
      <w:r>
        <w:rPr>
          <w:sz w:val="28"/>
        </w:rPr>
        <w:t>з ліквідації їх наслідків та внесення змін до деяких постанов Кабінету Міністрів України».</w:t>
      </w:r>
    </w:p>
    <w:p w14:paraId="3BE0B2AC" w14:textId="77777777" w:rsidR="001A6F49" w:rsidRDefault="00000000">
      <w:pPr>
        <w:pStyle w:val="a5"/>
        <w:numPr>
          <w:ilvl w:val="0"/>
          <w:numId w:val="1"/>
        </w:numPr>
        <w:tabs>
          <w:tab w:val="left" w:pos="990"/>
        </w:tabs>
        <w:spacing w:before="1"/>
        <w:ind w:right="290" w:firstLine="0"/>
        <w:jc w:val="both"/>
        <w:rPr>
          <w:sz w:val="28"/>
        </w:rPr>
      </w:pPr>
      <w:r>
        <w:rPr>
          <w:sz w:val="28"/>
        </w:rPr>
        <w:t xml:space="preserve">Постанова Кабінету Міністрів України від 07.07.2023 №695 «Деякі питання виконання інвестиційних програм у сфері управління побутовими </w:t>
      </w:r>
      <w:r>
        <w:rPr>
          <w:spacing w:val="-2"/>
          <w:sz w:val="28"/>
        </w:rPr>
        <w:t>відходами».</w:t>
      </w:r>
    </w:p>
    <w:p w14:paraId="363349E0" w14:textId="77777777" w:rsidR="001A6F49" w:rsidRDefault="00000000">
      <w:pPr>
        <w:pStyle w:val="a5"/>
        <w:numPr>
          <w:ilvl w:val="0"/>
          <w:numId w:val="1"/>
        </w:numPr>
        <w:tabs>
          <w:tab w:val="left" w:pos="990"/>
        </w:tabs>
        <w:ind w:right="284" w:firstLine="0"/>
        <w:jc w:val="both"/>
        <w:rPr>
          <w:sz w:val="28"/>
        </w:rPr>
      </w:pPr>
      <w:r>
        <w:rPr>
          <w:sz w:val="28"/>
        </w:rPr>
        <w:t xml:space="preserve">Постанова Кабінету Міністрів України від 01.08.2006 №1045 «Про затвердження Порядку видалення дерев, кущів, газонів і квітників у населених </w:t>
      </w:r>
      <w:r>
        <w:rPr>
          <w:spacing w:val="-2"/>
          <w:sz w:val="28"/>
        </w:rPr>
        <w:t>пунктах».</w:t>
      </w:r>
    </w:p>
    <w:p w14:paraId="68A5E499" w14:textId="77777777" w:rsidR="001A6F49" w:rsidRDefault="00000000">
      <w:pPr>
        <w:pStyle w:val="a5"/>
        <w:numPr>
          <w:ilvl w:val="0"/>
          <w:numId w:val="1"/>
        </w:numPr>
        <w:tabs>
          <w:tab w:val="left" w:pos="990"/>
        </w:tabs>
        <w:ind w:right="284" w:firstLine="0"/>
        <w:jc w:val="both"/>
        <w:rPr>
          <w:sz w:val="28"/>
        </w:rPr>
      </w:pPr>
      <w:r>
        <w:rPr>
          <w:sz w:val="28"/>
        </w:rPr>
        <w:t>Постанова Кабінету Міністрів України від 05.12.2023 №1278 «Про затвердження Ліцензійних умов провадження господарської діяльності з управління небезпечними відходами».</w:t>
      </w:r>
    </w:p>
    <w:p w14:paraId="3F3FB3B3" w14:textId="77777777" w:rsidR="001A6F49" w:rsidRDefault="00000000">
      <w:pPr>
        <w:pStyle w:val="a5"/>
        <w:numPr>
          <w:ilvl w:val="0"/>
          <w:numId w:val="1"/>
        </w:numPr>
        <w:tabs>
          <w:tab w:val="left" w:pos="990"/>
        </w:tabs>
        <w:ind w:right="284" w:firstLine="0"/>
        <w:jc w:val="both"/>
        <w:rPr>
          <w:sz w:val="28"/>
        </w:rPr>
      </w:pPr>
      <w:r>
        <w:rPr>
          <w:sz w:val="28"/>
        </w:rPr>
        <w:t>Постанова Кабінету Міністрів України від 30.08.2024 №1003 «Про реалізацію експериментального проекту щодо спрощеного порядку отримання дозволу на здійснення операцій з оброблення відходів».</w:t>
      </w:r>
    </w:p>
    <w:p w14:paraId="09DDA602" w14:textId="77777777" w:rsidR="001A6F49" w:rsidRDefault="00000000">
      <w:pPr>
        <w:pStyle w:val="a5"/>
        <w:numPr>
          <w:ilvl w:val="0"/>
          <w:numId w:val="1"/>
        </w:numPr>
        <w:tabs>
          <w:tab w:val="left" w:pos="990"/>
        </w:tabs>
        <w:spacing w:before="1"/>
        <w:ind w:right="281" w:firstLine="0"/>
        <w:jc w:val="both"/>
        <w:rPr>
          <w:sz w:val="28"/>
        </w:rPr>
      </w:pPr>
      <w:r>
        <w:rPr>
          <w:sz w:val="28"/>
        </w:rPr>
        <w:t>Постанова Кабінету Міністрів України від 17.09.2024 № 1067 «Про затвердження Порядку надання письмової згоди (повідомлення) на транскордонне</w:t>
      </w:r>
      <w:r>
        <w:rPr>
          <w:spacing w:val="-4"/>
          <w:sz w:val="28"/>
        </w:rPr>
        <w:t xml:space="preserve"> </w:t>
      </w:r>
      <w:r>
        <w:rPr>
          <w:sz w:val="28"/>
        </w:rPr>
        <w:t>перевезення</w:t>
      </w:r>
      <w:r>
        <w:rPr>
          <w:spacing w:val="-4"/>
          <w:sz w:val="28"/>
        </w:rPr>
        <w:t xml:space="preserve"> </w:t>
      </w:r>
      <w:r>
        <w:rPr>
          <w:sz w:val="28"/>
        </w:rPr>
        <w:t>небезпечних</w:t>
      </w:r>
      <w:r>
        <w:rPr>
          <w:spacing w:val="-3"/>
          <w:sz w:val="28"/>
        </w:rPr>
        <w:t xml:space="preserve"> </w:t>
      </w:r>
      <w:r>
        <w:rPr>
          <w:sz w:val="28"/>
        </w:rPr>
        <w:t>відходів</w:t>
      </w:r>
      <w:r>
        <w:rPr>
          <w:spacing w:val="-5"/>
          <w:sz w:val="28"/>
        </w:rPr>
        <w:t xml:space="preserve"> </w:t>
      </w:r>
      <w:r>
        <w:rPr>
          <w:sz w:val="28"/>
        </w:rPr>
        <w:t>та</w:t>
      </w:r>
      <w:r>
        <w:rPr>
          <w:spacing w:val="-4"/>
          <w:sz w:val="28"/>
        </w:rPr>
        <w:t xml:space="preserve"> </w:t>
      </w:r>
      <w:r>
        <w:rPr>
          <w:sz w:val="28"/>
        </w:rPr>
        <w:t>висновку</w:t>
      </w:r>
      <w:r>
        <w:rPr>
          <w:spacing w:val="-3"/>
          <w:sz w:val="28"/>
        </w:rPr>
        <w:t xml:space="preserve"> </w:t>
      </w:r>
      <w:r>
        <w:rPr>
          <w:sz w:val="28"/>
        </w:rPr>
        <w:t>на</w:t>
      </w:r>
      <w:r>
        <w:rPr>
          <w:spacing w:val="-4"/>
          <w:sz w:val="28"/>
        </w:rPr>
        <w:t xml:space="preserve"> </w:t>
      </w:r>
      <w:r>
        <w:rPr>
          <w:sz w:val="28"/>
        </w:rPr>
        <w:t>транскордонне перевезення відходів».</w:t>
      </w:r>
    </w:p>
    <w:p w14:paraId="17365540" w14:textId="77777777" w:rsidR="001A6F49" w:rsidRDefault="001A6F49">
      <w:pPr>
        <w:pStyle w:val="a5"/>
        <w:rPr>
          <w:sz w:val="28"/>
        </w:rPr>
        <w:sectPr w:rsidR="001A6F49">
          <w:pgSz w:w="11910" w:h="16840"/>
          <w:pgMar w:top="760" w:right="566" w:bottom="920" w:left="1133" w:header="0" w:footer="732" w:gutter="0"/>
          <w:cols w:space="720"/>
        </w:sectPr>
      </w:pPr>
    </w:p>
    <w:p w14:paraId="1A712669" w14:textId="77777777" w:rsidR="001A6F49" w:rsidRDefault="00000000">
      <w:pPr>
        <w:pStyle w:val="a5"/>
        <w:numPr>
          <w:ilvl w:val="0"/>
          <w:numId w:val="1"/>
        </w:numPr>
        <w:tabs>
          <w:tab w:val="left" w:pos="990"/>
        </w:tabs>
        <w:spacing w:before="71"/>
        <w:ind w:right="283" w:firstLine="0"/>
        <w:jc w:val="both"/>
        <w:rPr>
          <w:sz w:val="28"/>
        </w:rPr>
      </w:pPr>
      <w:r>
        <w:rPr>
          <w:sz w:val="28"/>
        </w:rPr>
        <w:t>Постанова Кабінету Міністрів України від 08.08.2023 №835 «Про затвердження Правил надання послуги з управління побутовими відходами та типових договорів про надання послуги з управління побутовими відходами».</w:t>
      </w:r>
    </w:p>
    <w:p w14:paraId="01DB396E" w14:textId="77777777" w:rsidR="001A6F49" w:rsidRDefault="00000000">
      <w:pPr>
        <w:pStyle w:val="a5"/>
        <w:numPr>
          <w:ilvl w:val="0"/>
          <w:numId w:val="1"/>
        </w:numPr>
        <w:tabs>
          <w:tab w:val="left" w:pos="990"/>
        </w:tabs>
        <w:spacing w:before="2"/>
        <w:ind w:right="280" w:firstLine="0"/>
        <w:jc w:val="both"/>
        <w:rPr>
          <w:sz w:val="28"/>
        </w:rPr>
      </w:pPr>
      <w:r>
        <w:rPr>
          <w:sz w:val="28"/>
        </w:rPr>
        <w:t>Постанова Кабінету Міністрів України від 25.08.2023 року №918 «Про затвердження</w:t>
      </w:r>
      <w:r>
        <w:rPr>
          <w:spacing w:val="-5"/>
          <w:sz w:val="28"/>
        </w:rPr>
        <w:t xml:space="preserve"> </w:t>
      </w:r>
      <w:r>
        <w:rPr>
          <w:sz w:val="28"/>
        </w:rPr>
        <w:t>Порядку</w:t>
      </w:r>
      <w:r>
        <w:rPr>
          <w:spacing w:val="-4"/>
          <w:sz w:val="28"/>
        </w:rPr>
        <w:t xml:space="preserve"> </w:t>
      </w:r>
      <w:r>
        <w:rPr>
          <w:sz w:val="28"/>
        </w:rPr>
        <w:t>проведення</w:t>
      </w:r>
      <w:r>
        <w:rPr>
          <w:spacing w:val="-5"/>
          <w:sz w:val="28"/>
        </w:rPr>
        <w:t xml:space="preserve"> </w:t>
      </w:r>
      <w:r>
        <w:rPr>
          <w:sz w:val="28"/>
        </w:rPr>
        <w:t>конкурсу</w:t>
      </w:r>
      <w:r>
        <w:rPr>
          <w:spacing w:val="-4"/>
          <w:sz w:val="28"/>
        </w:rPr>
        <w:t xml:space="preserve"> </w:t>
      </w:r>
      <w:r>
        <w:rPr>
          <w:sz w:val="28"/>
        </w:rPr>
        <w:t>на</w:t>
      </w:r>
      <w:r>
        <w:rPr>
          <w:spacing w:val="-5"/>
          <w:sz w:val="28"/>
        </w:rPr>
        <w:t xml:space="preserve"> </w:t>
      </w:r>
      <w:r>
        <w:rPr>
          <w:sz w:val="28"/>
        </w:rPr>
        <w:t>здійснення</w:t>
      </w:r>
      <w:r>
        <w:rPr>
          <w:spacing w:val="-7"/>
          <w:sz w:val="28"/>
        </w:rPr>
        <w:t xml:space="preserve"> </w:t>
      </w:r>
      <w:r>
        <w:rPr>
          <w:sz w:val="28"/>
        </w:rPr>
        <w:t>операцій</w:t>
      </w:r>
      <w:r>
        <w:rPr>
          <w:spacing w:val="-5"/>
          <w:sz w:val="28"/>
        </w:rPr>
        <w:t xml:space="preserve"> </w:t>
      </w:r>
      <w:r>
        <w:rPr>
          <w:sz w:val="28"/>
        </w:rPr>
        <w:t>із</w:t>
      </w:r>
      <w:r>
        <w:rPr>
          <w:spacing w:val="-5"/>
          <w:sz w:val="28"/>
        </w:rPr>
        <w:t xml:space="preserve"> </w:t>
      </w:r>
      <w:r>
        <w:rPr>
          <w:sz w:val="28"/>
        </w:rPr>
        <w:t>збирання та перевезення побутових відходів».</w:t>
      </w:r>
    </w:p>
    <w:p w14:paraId="5236D5AD" w14:textId="77777777" w:rsidR="001A6F49" w:rsidRDefault="00000000">
      <w:pPr>
        <w:pStyle w:val="a5"/>
        <w:numPr>
          <w:ilvl w:val="0"/>
          <w:numId w:val="1"/>
        </w:numPr>
        <w:tabs>
          <w:tab w:val="left" w:pos="990"/>
        </w:tabs>
        <w:ind w:right="286" w:firstLine="0"/>
        <w:jc w:val="both"/>
        <w:rPr>
          <w:sz w:val="28"/>
        </w:rPr>
      </w:pPr>
      <w:r>
        <w:rPr>
          <w:sz w:val="28"/>
        </w:rPr>
        <w:t>Постанова Кабінету Міністрів України від 22 квітня 2026 р. № 512 «Деякі питання</w:t>
      </w:r>
      <w:r>
        <w:rPr>
          <w:spacing w:val="-18"/>
          <w:sz w:val="28"/>
        </w:rPr>
        <w:t xml:space="preserve"> </w:t>
      </w:r>
      <w:r>
        <w:rPr>
          <w:sz w:val="28"/>
        </w:rPr>
        <w:t>щодо</w:t>
      </w:r>
      <w:r>
        <w:rPr>
          <w:spacing w:val="-17"/>
          <w:sz w:val="28"/>
        </w:rPr>
        <w:t xml:space="preserve"> </w:t>
      </w:r>
      <w:r>
        <w:rPr>
          <w:sz w:val="28"/>
        </w:rPr>
        <w:t>провадження</w:t>
      </w:r>
      <w:r>
        <w:rPr>
          <w:spacing w:val="-18"/>
          <w:sz w:val="28"/>
        </w:rPr>
        <w:t xml:space="preserve"> </w:t>
      </w:r>
      <w:r>
        <w:rPr>
          <w:sz w:val="28"/>
        </w:rPr>
        <w:t>господарської</w:t>
      </w:r>
      <w:r>
        <w:rPr>
          <w:spacing w:val="-17"/>
          <w:sz w:val="28"/>
        </w:rPr>
        <w:t xml:space="preserve"> </w:t>
      </w:r>
      <w:r>
        <w:rPr>
          <w:sz w:val="28"/>
        </w:rPr>
        <w:t>діяльності</w:t>
      </w:r>
      <w:r>
        <w:rPr>
          <w:spacing w:val="-18"/>
          <w:sz w:val="28"/>
        </w:rPr>
        <w:t xml:space="preserve"> </w:t>
      </w:r>
      <w:r>
        <w:rPr>
          <w:sz w:val="28"/>
        </w:rPr>
        <w:t>з</w:t>
      </w:r>
      <w:r>
        <w:rPr>
          <w:spacing w:val="-17"/>
          <w:sz w:val="28"/>
        </w:rPr>
        <w:t xml:space="preserve"> </w:t>
      </w:r>
      <w:r>
        <w:rPr>
          <w:sz w:val="28"/>
        </w:rPr>
        <w:t>управління</w:t>
      </w:r>
      <w:r>
        <w:rPr>
          <w:spacing w:val="-18"/>
          <w:sz w:val="28"/>
        </w:rPr>
        <w:t xml:space="preserve"> </w:t>
      </w:r>
      <w:r>
        <w:rPr>
          <w:sz w:val="28"/>
        </w:rPr>
        <w:t xml:space="preserve">небезпечними </w:t>
      </w:r>
      <w:r>
        <w:rPr>
          <w:spacing w:val="-2"/>
          <w:sz w:val="28"/>
        </w:rPr>
        <w:t>відходами».</w:t>
      </w:r>
    </w:p>
    <w:p w14:paraId="1CB027D7" w14:textId="77777777" w:rsidR="001A6F49" w:rsidRDefault="00000000">
      <w:pPr>
        <w:pStyle w:val="1"/>
        <w:spacing w:before="322"/>
        <w:ind w:left="307" w:right="308"/>
      </w:pPr>
      <w:r>
        <w:t>Державні</w:t>
      </w:r>
      <w:r>
        <w:rPr>
          <w:spacing w:val="-10"/>
        </w:rPr>
        <w:t xml:space="preserve"> </w:t>
      </w:r>
      <w:r>
        <w:t>будівельні</w:t>
      </w:r>
      <w:r>
        <w:rPr>
          <w:spacing w:val="-5"/>
        </w:rPr>
        <w:t xml:space="preserve"> </w:t>
      </w:r>
      <w:r>
        <w:t>та</w:t>
      </w:r>
      <w:r>
        <w:rPr>
          <w:spacing w:val="-5"/>
        </w:rPr>
        <w:t xml:space="preserve"> </w:t>
      </w:r>
      <w:r>
        <w:t>санітарні</w:t>
      </w:r>
      <w:r>
        <w:rPr>
          <w:spacing w:val="-6"/>
        </w:rPr>
        <w:t xml:space="preserve"> </w:t>
      </w:r>
      <w:r>
        <w:t>норми</w:t>
      </w:r>
      <w:r>
        <w:rPr>
          <w:spacing w:val="-6"/>
        </w:rPr>
        <w:t xml:space="preserve"> </w:t>
      </w:r>
      <w:r>
        <w:t>і</w:t>
      </w:r>
      <w:r>
        <w:rPr>
          <w:spacing w:val="-6"/>
        </w:rPr>
        <w:t xml:space="preserve"> </w:t>
      </w:r>
      <w:r>
        <w:t>правила,</w:t>
      </w:r>
      <w:r>
        <w:rPr>
          <w:spacing w:val="-6"/>
        </w:rPr>
        <w:t xml:space="preserve"> </w:t>
      </w:r>
      <w:r>
        <w:rPr>
          <w:spacing w:val="-2"/>
        </w:rPr>
        <w:t>стандарти</w:t>
      </w:r>
    </w:p>
    <w:p w14:paraId="2CF5335B" w14:textId="77777777" w:rsidR="001A6F49" w:rsidRDefault="00000000">
      <w:pPr>
        <w:pStyle w:val="a5"/>
        <w:numPr>
          <w:ilvl w:val="0"/>
          <w:numId w:val="1"/>
        </w:numPr>
        <w:tabs>
          <w:tab w:val="left" w:pos="1276"/>
        </w:tabs>
        <w:spacing w:before="321"/>
        <w:ind w:right="289" w:firstLine="0"/>
        <w:jc w:val="both"/>
        <w:rPr>
          <w:sz w:val="28"/>
        </w:rPr>
      </w:pPr>
      <w:r>
        <w:rPr>
          <w:sz w:val="28"/>
        </w:rPr>
        <w:t xml:space="preserve">Наказ Мінжитлокомунгоспу ГБН від 21.02.2011 №14 «Про затвердження ГБН «Будинки і споруди. Підприємства сортування та перероблення твердих побутових відходів. Вимоги до технологічного </w:t>
      </w:r>
      <w:r>
        <w:rPr>
          <w:spacing w:val="-2"/>
          <w:sz w:val="28"/>
        </w:rPr>
        <w:t>проектування».</w:t>
      </w:r>
    </w:p>
    <w:p w14:paraId="55BFF223" w14:textId="77777777" w:rsidR="001A6F49" w:rsidRDefault="00000000">
      <w:pPr>
        <w:pStyle w:val="a5"/>
        <w:numPr>
          <w:ilvl w:val="0"/>
          <w:numId w:val="1"/>
        </w:numPr>
        <w:tabs>
          <w:tab w:val="left" w:pos="1276"/>
        </w:tabs>
        <w:spacing w:before="1" w:line="322" w:lineRule="exact"/>
        <w:ind w:left="1276" w:hanging="993"/>
        <w:jc w:val="both"/>
        <w:rPr>
          <w:sz w:val="28"/>
        </w:rPr>
      </w:pPr>
      <w:r>
        <w:rPr>
          <w:sz w:val="28"/>
        </w:rPr>
        <w:t>ДБНБ.2.2-12:2019</w:t>
      </w:r>
      <w:r>
        <w:rPr>
          <w:spacing w:val="-10"/>
          <w:sz w:val="28"/>
        </w:rPr>
        <w:t xml:space="preserve"> </w:t>
      </w:r>
      <w:r>
        <w:rPr>
          <w:sz w:val="28"/>
        </w:rPr>
        <w:t>«Планування</w:t>
      </w:r>
      <w:r>
        <w:rPr>
          <w:spacing w:val="-9"/>
          <w:sz w:val="28"/>
        </w:rPr>
        <w:t xml:space="preserve"> </w:t>
      </w:r>
      <w:r>
        <w:rPr>
          <w:sz w:val="28"/>
        </w:rPr>
        <w:t>і</w:t>
      </w:r>
      <w:r>
        <w:rPr>
          <w:spacing w:val="-9"/>
          <w:sz w:val="28"/>
        </w:rPr>
        <w:t xml:space="preserve"> </w:t>
      </w:r>
      <w:r>
        <w:rPr>
          <w:sz w:val="28"/>
        </w:rPr>
        <w:t>забудова</w:t>
      </w:r>
      <w:r>
        <w:rPr>
          <w:spacing w:val="-9"/>
          <w:sz w:val="28"/>
        </w:rPr>
        <w:t xml:space="preserve"> </w:t>
      </w:r>
      <w:r>
        <w:rPr>
          <w:spacing w:val="-2"/>
          <w:sz w:val="28"/>
        </w:rPr>
        <w:t>територій».</w:t>
      </w:r>
    </w:p>
    <w:p w14:paraId="3FB91EE1" w14:textId="77777777" w:rsidR="001A6F49" w:rsidRDefault="00000000">
      <w:pPr>
        <w:pStyle w:val="a5"/>
        <w:numPr>
          <w:ilvl w:val="0"/>
          <w:numId w:val="1"/>
        </w:numPr>
        <w:tabs>
          <w:tab w:val="left" w:pos="1276"/>
        </w:tabs>
        <w:ind w:right="285" w:firstLine="0"/>
        <w:jc w:val="both"/>
        <w:rPr>
          <w:sz w:val="28"/>
        </w:rPr>
      </w:pPr>
      <w:r>
        <w:rPr>
          <w:sz w:val="28"/>
        </w:rPr>
        <w:t>ДБНБ.2.2-5:2011</w:t>
      </w:r>
      <w:r>
        <w:rPr>
          <w:spacing w:val="-18"/>
          <w:sz w:val="28"/>
        </w:rPr>
        <w:t xml:space="preserve"> </w:t>
      </w:r>
      <w:r>
        <w:rPr>
          <w:sz w:val="28"/>
        </w:rPr>
        <w:t>«Планування</w:t>
      </w:r>
      <w:r>
        <w:rPr>
          <w:spacing w:val="-17"/>
          <w:sz w:val="28"/>
        </w:rPr>
        <w:t xml:space="preserve"> </w:t>
      </w:r>
      <w:r>
        <w:rPr>
          <w:sz w:val="28"/>
        </w:rPr>
        <w:t>та</w:t>
      </w:r>
      <w:r>
        <w:rPr>
          <w:spacing w:val="-18"/>
          <w:sz w:val="28"/>
        </w:rPr>
        <w:t xml:space="preserve"> </w:t>
      </w:r>
      <w:r>
        <w:rPr>
          <w:sz w:val="28"/>
        </w:rPr>
        <w:t>забудова</w:t>
      </w:r>
      <w:r>
        <w:rPr>
          <w:spacing w:val="-17"/>
          <w:sz w:val="28"/>
        </w:rPr>
        <w:t xml:space="preserve"> </w:t>
      </w:r>
      <w:r>
        <w:rPr>
          <w:sz w:val="28"/>
        </w:rPr>
        <w:t>міст,</w:t>
      </w:r>
      <w:r>
        <w:rPr>
          <w:spacing w:val="-18"/>
          <w:sz w:val="28"/>
        </w:rPr>
        <w:t xml:space="preserve"> </w:t>
      </w:r>
      <w:r>
        <w:rPr>
          <w:sz w:val="28"/>
        </w:rPr>
        <w:t>селищ</w:t>
      </w:r>
      <w:r>
        <w:rPr>
          <w:spacing w:val="-17"/>
          <w:sz w:val="28"/>
        </w:rPr>
        <w:t xml:space="preserve"> </w:t>
      </w:r>
      <w:r>
        <w:rPr>
          <w:sz w:val="28"/>
        </w:rPr>
        <w:t>і</w:t>
      </w:r>
      <w:r>
        <w:rPr>
          <w:spacing w:val="-18"/>
          <w:sz w:val="28"/>
        </w:rPr>
        <w:t xml:space="preserve"> </w:t>
      </w:r>
      <w:r>
        <w:rPr>
          <w:sz w:val="28"/>
        </w:rPr>
        <w:t>функціональних територій. Благоустрій територій. Зі Змінами №1, №2 та №3».</w:t>
      </w:r>
    </w:p>
    <w:p w14:paraId="3BE26260" w14:textId="77777777" w:rsidR="001A6F49" w:rsidRDefault="00000000">
      <w:pPr>
        <w:pStyle w:val="a5"/>
        <w:numPr>
          <w:ilvl w:val="0"/>
          <w:numId w:val="1"/>
        </w:numPr>
        <w:tabs>
          <w:tab w:val="left" w:pos="1276"/>
        </w:tabs>
        <w:ind w:right="288" w:firstLine="0"/>
        <w:jc w:val="both"/>
        <w:rPr>
          <w:sz w:val="28"/>
        </w:rPr>
      </w:pPr>
      <w:r>
        <w:rPr>
          <w:sz w:val="28"/>
        </w:rPr>
        <w:t xml:space="preserve">ДБНВ.2.4-2-2005 «Полігони побутових відходів. Основні положення </w:t>
      </w:r>
      <w:r>
        <w:rPr>
          <w:spacing w:val="-2"/>
          <w:sz w:val="28"/>
        </w:rPr>
        <w:t>проектування».</w:t>
      </w:r>
    </w:p>
    <w:p w14:paraId="76E4BF09" w14:textId="77777777" w:rsidR="001A6F49" w:rsidRDefault="00000000">
      <w:pPr>
        <w:pStyle w:val="a5"/>
        <w:numPr>
          <w:ilvl w:val="0"/>
          <w:numId w:val="1"/>
        </w:numPr>
        <w:tabs>
          <w:tab w:val="left" w:pos="1276"/>
        </w:tabs>
        <w:spacing w:line="321" w:lineRule="exact"/>
        <w:ind w:left="1276" w:hanging="993"/>
        <w:jc w:val="both"/>
        <w:rPr>
          <w:sz w:val="28"/>
        </w:rPr>
      </w:pPr>
      <w:r>
        <w:rPr>
          <w:sz w:val="28"/>
        </w:rPr>
        <w:t>Наказ</w:t>
      </w:r>
      <w:r>
        <w:rPr>
          <w:spacing w:val="53"/>
          <w:sz w:val="28"/>
        </w:rPr>
        <w:t xml:space="preserve"> </w:t>
      </w:r>
      <w:r>
        <w:rPr>
          <w:sz w:val="28"/>
        </w:rPr>
        <w:t>Міністерства</w:t>
      </w:r>
      <w:r>
        <w:rPr>
          <w:spacing w:val="56"/>
          <w:sz w:val="28"/>
        </w:rPr>
        <w:t xml:space="preserve"> </w:t>
      </w:r>
      <w:r>
        <w:rPr>
          <w:sz w:val="28"/>
        </w:rPr>
        <w:t>охорони</w:t>
      </w:r>
      <w:r>
        <w:rPr>
          <w:spacing w:val="58"/>
          <w:sz w:val="28"/>
        </w:rPr>
        <w:t xml:space="preserve"> </w:t>
      </w:r>
      <w:r>
        <w:rPr>
          <w:sz w:val="28"/>
        </w:rPr>
        <w:t>здоров’я</w:t>
      </w:r>
      <w:r>
        <w:rPr>
          <w:spacing w:val="57"/>
          <w:sz w:val="28"/>
        </w:rPr>
        <w:t xml:space="preserve"> </w:t>
      </w:r>
      <w:r>
        <w:rPr>
          <w:sz w:val="28"/>
        </w:rPr>
        <w:t>України</w:t>
      </w:r>
      <w:r>
        <w:rPr>
          <w:spacing w:val="58"/>
          <w:sz w:val="28"/>
        </w:rPr>
        <w:t xml:space="preserve"> </w:t>
      </w:r>
      <w:r>
        <w:rPr>
          <w:sz w:val="28"/>
        </w:rPr>
        <w:t>від</w:t>
      </w:r>
      <w:r>
        <w:rPr>
          <w:spacing w:val="60"/>
          <w:sz w:val="28"/>
        </w:rPr>
        <w:t xml:space="preserve"> </w:t>
      </w:r>
      <w:r>
        <w:rPr>
          <w:sz w:val="28"/>
        </w:rPr>
        <w:t>31.10.2024</w:t>
      </w:r>
      <w:r>
        <w:rPr>
          <w:spacing w:val="57"/>
          <w:sz w:val="28"/>
        </w:rPr>
        <w:t xml:space="preserve"> </w:t>
      </w:r>
      <w:r>
        <w:rPr>
          <w:spacing w:val="-2"/>
          <w:sz w:val="28"/>
        </w:rPr>
        <w:t>№1827</w:t>
      </w:r>
    </w:p>
    <w:p w14:paraId="4081A505" w14:textId="77777777" w:rsidR="001A6F49" w:rsidRDefault="00000000">
      <w:pPr>
        <w:pStyle w:val="a3"/>
        <w:spacing w:before="1"/>
        <w:ind w:right="289" w:firstLine="0"/>
      </w:pPr>
      <w:r>
        <w:t>«Про</w:t>
      </w:r>
      <w:r>
        <w:rPr>
          <w:spacing w:val="-7"/>
        </w:rPr>
        <w:t xml:space="preserve"> </w:t>
      </w:r>
      <w:r>
        <w:t>затвердження</w:t>
      </w:r>
      <w:r>
        <w:rPr>
          <w:spacing w:val="-12"/>
        </w:rPr>
        <w:t xml:space="preserve"> </w:t>
      </w:r>
      <w:r>
        <w:t>Державних</w:t>
      </w:r>
      <w:r>
        <w:rPr>
          <w:spacing w:val="-7"/>
        </w:rPr>
        <w:t xml:space="preserve"> </w:t>
      </w:r>
      <w:r>
        <w:t>санітарних</w:t>
      </w:r>
      <w:r>
        <w:rPr>
          <w:spacing w:val="-9"/>
        </w:rPr>
        <w:t xml:space="preserve"> </w:t>
      </w:r>
      <w:r>
        <w:t>норм</w:t>
      </w:r>
      <w:r>
        <w:rPr>
          <w:spacing w:val="-7"/>
        </w:rPr>
        <w:t xml:space="preserve"> </w:t>
      </w:r>
      <w:r>
        <w:t>та</w:t>
      </w:r>
      <w:r>
        <w:rPr>
          <w:spacing w:val="-7"/>
        </w:rPr>
        <w:t xml:space="preserve"> </w:t>
      </w:r>
      <w:r>
        <w:t>правил</w:t>
      </w:r>
      <w:r>
        <w:rPr>
          <w:spacing w:val="-8"/>
        </w:rPr>
        <w:t xml:space="preserve"> </w:t>
      </w:r>
      <w:r>
        <w:t>«Порядок</w:t>
      </w:r>
      <w:r>
        <w:rPr>
          <w:spacing w:val="-9"/>
        </w:rPr>
        <w:t xml:space="preserve"> </w:t>
      </w:r>
      <w:r>
        <w:t>управління медичними відходами, у тому числі вимоги щодо безпечності для здоров’я людини</w:t>
      </w:r>
      <w:r>
        <w:rPr>
          <w:spacing w:val="-8"/>
        </w:rPr>
        <w:t xml:space="preserve"> </w:t>
      </w:r>
      <w:r>
        <w:t>під</w:t>
      </w:r>
      <w:r>
        <w:rPr>
          <w:spacing w:val="-7"/>
        </w:rPr>
        <w:t xml:space="preserve"> </w:t>
      </w:r>
      <w:r>
        <w:t>час</w:t>
      </w:r>
      <w:r>
        <w:rPr>
          <w:spacing w:val="-8"/>
        </w:rPr>
        <w:t xml:space="preserve"> </w:t>
      </w:r>
      <w:r>
        <w:t>утворення,</w:t>
      </w:r>
      <w:r>
        <w:rPr>
          <w:spacing w:val="-8"/>
        </w:rPr>
        <w:t xml:space="preserve"> </w:t>
      </w:r>
      <w:r>
        <w:t>збирання,</w:t>
      </w:r>
      <w:r>
        <w:rPr>
          <w:spacing w:val="-8"/>
        </w:rPr>
        <w:t xml:space="preserve"> </w:t>
      </w:r>
      <w:r>
        <w:t>зберігання,</w:t>
      </w:r>
      <w:r>
        <w:rPr>
          <w:spacing w:val="-8"/>
        </w:rPr>
        <w:t xml:space="preserve"> </w:t>
      </w:r>
      <w:r>
        <w:t>перевезення,</w:t>
      </w:r>
      <w:r>
        <w:rPr>
          <w:spacing w:val="-8"/>
        </w:rPr>
        <w:t xml:space="preserve"> </w:t>
      </w:r>
      <w:r>
        <w:t>оброблення</w:t>
      </w:r>
      <w:r>
        <w:rPr>
          <w:spacing w:val="-8"/>
        </w:rPr>
        <w:t xml:space="preserve"> </w:t>
      </w:r>
      <w:r>
        <w:t xml:space="preserve">таких </w:t>
      </w:r>
      <w:r>
        <w:rPr>
          <w:spacing w:val="-2"/>
        </w:rPr>
        <w:t>відходів».</w:t>
      </w:r>
    </w:p>
    <w:p w14:paraId="48A48842" w14:textId="77777777" w:rsidR="001A6F49" w:rsidRDefault="00000000">
      <w:pPr>
        <w:pStyle w:val="a5"/>
        <w:numPr>
          <w:ilvl w:val="0"/>
          <w:numId w:val="1"/>
        </w:numPr>
        <w:tabs>
          <w:tab w:val="left" w:pos="1276"/>
        </w:tabs>
        <w:ind w:right="289" w:firstLine="0"/>
        <w:jc w:val="both"/>
        <w:rPr>
          <w:sz w:val="28"/>
        </w:rPr>
      </w:pPr>
      <w:r>
        <w:rPr>
          <w:sz w:val="28"/>
        </w:rPr>
        <w:t xml:space="preserve">ДСТУ 8392:2015 «Колісні транспортні засоби. Засоби транспортні спеціально обладнані для перевезення побутових відходів. Загальні технічні </w:t>
      </w:r>
      <w:r>
        <w:rPr>
          <w:spacing w:val="-2"/>
          <w:sz w:val="28"/>
        </w:rPr>
        <w:t>умови».</w:t>
      </w:r>
    </w:p>
    <w:p w14:paraId="6B0C24D7" w14:textId="77777777" w:rsidR="001A6F49" w:rsidRDefault="00000000">
      <w:pPr>
        <w:pStyle w:val="a5"/>
        <w:numPr>
          <w:ilvl w:val="0"/>
          <w:numId w:val="1"/>
        </w:numPr>
        <w:tabs>
          <w:tab w:val="left" w:pos="1276"/>
        </w:tabs>
        <w:spacing w:before="1"/>
        <w:ind w:right="287" w:firstLine="0"/>
        <w:jc w:val="both"/>
        <w:rPr>
          <w:sz w:val="28"/>
        </w:rPr>
      </w:pPr>
      <w:r>
        <w:rPr>
          <w:sz w:val="28"/>
        </w:rPr>
        <w:t>ДСТУ</w:t>
      </w:r>
      <w:r>
        <w:rPr>
          <w:spacing w:val="-17"/>
          <w:sz w:val="28"/>
        </w:rPr>
        <w:t xml:space="preserve"> </w:t>
      </w:r>
      <w:r>
        <w:rPr>
          <w:sz w:val="28"/>
        </w:rPr>
        <w:t>8476:2015</w:t>
      </w:r>
      <w:r>
        <w:rPr>
          <w:spacing w:val="-15"/>
          <w:sz w:val="28"/>
        </w:rPr>
        <w:t xml:space="preserve"> </w:t>
      </w:r>
      <w:r>
        <w:rPr>
          <w:sz w:val="28"/>
        </w:rPr>
        <w:t>«Контейнери</w:t>
      </w:r>
      <w:r>
        <w:rPr>
          <w:spacing w:val="-17"/>
          <w:sz w:val="28"/>
        </w:rPr>
        <w:t xml:space="preserve"> </w:t>
      </w:r>
      <w:r>
        <w:rPr>
          <w:sz w:val="28"/>
        </w:rPr>
        <w:t>для</w:t>
      </w:r>
      <w:r>
        <w:rPr>
          <w:spacing w:val="-15"/>
          <w:sz w:val="28"/>
        </w:rPr>
        <w:t xml:space="preserve"> </w:t>
      </w:r>
      <w:r>
        <w:rPr>
          <w:sz w:val="28"/>
        </w:rPr>
        <w:t>побутових</w:t>
      </w:r>
      <w:r>
        <w:rPr>
          <w:spacing w:val="-15"/>
          <w:sz w:val="28"/>
        </w:rPr>
        <w:t xml:space="preserve"> </w:t>
      </w:r>
      <w:r>
        <w:rPr>
          <w:sz w:val="28"/>
        </w:rPr>
        <w:t>відходів.</w:t>
      </w:r>
      <w:r>
        <w:rPr>
          <w:spacing w:val="-18"/>
          <w:sz w:val="28"/>
        </w:rPr>
        <w:t xml:space="preserve"> </w:t>
      </w:r>
      <w:r>
        <w:rPr>
          <w:sz w:val="28"/>
        </w:rPr>
        <w:t>Загальні</w:t>
      </w:r>
      <w:r>
        <w:rPr>
          <w:spacing w:val="-15"/>
          <w:sz w:val="28"/>
        </w:rPr>
        <w:t xml:space="preserve"> </w:t>
      </w:r>
      <w:r>
        <w:rPr>
          <w:sz w:val="28"/>
        </w:rPr>
        <w:t xml:space="preserve">технічні </w:t>
      </w:r>
      <w:r>
        <w:rPr>
          <w:spacing w:val="-2"/>
          <w:sz w:val="28"/>
        </w:rPr>
        <w:t>вимоги».</w:t>
      </w:r>
    </w:p>
    <w:p w14:paraId="4BEE3647" w14:textId="77777777" w:rsidR="001A6F49" w:rsidRDefault="00000000">
      <w:pPr>
        <w:pStyle w:val="a5"/>
        <w:numPr>
          <w:ilvl w:val="0"/>
          <w:numId w:val="1"/>
        </w:numPr>
        <w:tabs>
          <w:tab w:val="left" w:pos="1276"/>
        </w:tabs>
        <w:ind w:right="286" w:firstLine="0"/>
        <w:jc w:val="both"/>
        <w:rPr>
          <w:sz w:val="28"/>
        </w:rPr>
      </w:pPr>
      <w:r>
        <w:rPr>
          <w:sz w:val="28"/>
        </w:rPr>
        <w:t xml:space="preserve">ДСТУ-НББ.2.2-7:2013 «Настанова з улаштування контейнерних </w:t>
      </w:r>
      <w:r>
        <w:rPr>
          <w:spacing w:val="-2"/>
          <w:sz w:val="28"/>
        </w:rPr>
        <w:t>майданчиків».</w:t>
      </w:r>
    </w:p>
    <w:p w14:paraId="0CA52A79" w14:textId="77777777" w:rsidR="001A6F49" w:rsidRDefault="00000000">
      <w:pPr>
        <w:pStyle w:val="a5"/>
        <w:numPr>
          <w:ilvl w:val="0"/>
          <w:numId w:val="1"/>
        </w:numPr>
        <w:tabs>
          <w:tab w:val="left" w:pos="1276"/>
        </w:tabs>
        <w:ind w:right="283" w:firstLine="0"/>
        <w:jc w:val="both"/>
        <w:rPr>
          <w:sz w:val="28"/>
        </w:rPr>
      </w:pPr>
      <w:r>
        <w:rPr>
          <w:sz w:val="28"/>
        </w:rPr>
        <w:t>Наказ Міністерства з питань житлово-комунального господарства України</w:t>
      </w:r>
      <w:r>
        <w:rPr>
          <w:spacing w:val="-1"/>
          <w:sz w:val="28"/>
        </w:rPr>
        <w:t xml:space="preserve"> </w:t>
      </w:r>
      <w:r>
        <w:rPr>
          <w:sz w:val="28"/>
        </w:rPr>
        <w:t>від</w:t>
      </w:r>
      <w:r>
        <w:rPr>
          <w:spacing w:val="-1"/>
          <w:sz w:val="28"/>
        </w:rPr>
        <w:t xml:space="preserve"> </w:t>
      </w:r>
      <w:r>
        <w:rPr>
          <w:sz w:val="28"/>
        </w:rPr>
        <w:t>01.06.2010</w:t>
      </w:r>
      <w:r>
        <w:rPr>
          <w:spacing w:val="-3"/>
          <w:sz w:val="28"/>
        </w:rPr>
        <w:t xml:space="preserve"> </w:t>
      </w:r>
      <w:r>
        <w:rPr>
          <w:sz w:val="28"/>
        </w:rPr>
        <w:t>№170</w:t>
      </w:r>
      <w:r>
        <w:rPr>
          <w:spacing w:val="-2"/>
          <w:sz w:val="28"/>
        </w:rPr>
        <w:t xml:space="preserve"> </w:t>
      </w:r>
      <w:r>
        <w:rPr>
          <w:sz w:val="28"/>
        </w:rPr>
        <w:t>«Норми</w:t>
      </w:r>
      <w:r>
        <w:rPr>
          <w:spacing w:val="-1"/>
          <w:sz w:val="28"/>
        </w:rPr>
        <w:t xml:space="preserve"> </w:t>
      </w:r>
      <w:r>
        <w:rPr>
          <w:sz w:val="28"/>
        </w:rPr>
        <w:t>часу</w:t>
      </w:r>
      <w:r>
        <w:rPr>
          <w:spacing w:val="-2"/>
          <w:sz w:val="28"/>
        </w:rPr>
        <w:t xml:space="preserve"> </w:t>
      </w:r>
      <w:r>
        <w:rPr>
          <w:sz w:val="28"/>
        </w:rPr>
        <w:t>на</w:t>
      </w:r>
      <w:r>
        <w:rPr>
          <w:spacing w:val="-3"/>
          <w:sz w:val="28"/>
        </w:rPr>
        <w:t xml:space="preserve"> </w:t>
      </w:r>
      <w:r>
        <w:rPr>
          <w:sz w:val="28"/>
        </w:rPr>
        <w:t>роботи</w:t>
      </w:r>
      <w:r>
        <w:rPr>
          <w:spacing w:val="-3"/>
          <w:sz w:val="28"/>
        </w:rPr>
        <w:t xml:space="preserve"> </w:t>
      </w:r>
      <w:r>
        <w:rPr>
          <w:sz w:val="28"/>
        </w:rPr>
        <w:t>із</w:t>
      </w:r>
      <w:r>
        <w:rPr>
          <w:spacing w:val="-2"/>
          <w:sz w:val="28"/>
        </w:rPr>
        <w:t xml:space="preserve"> </w:t>
      </w:r>
      <w:r>
        <w:rPr>
          <w:sz w:val="28"/>
        </w:rPr>
        <w:t>збирання</w:t>
      </w:r>
      <w:r>
        <w:rPr>
          <w:spacing w:val="-1"/>
          <w:sz w:val="28"/>
        </w:rPr>
        <w:t xml:space="preserve"> </w:t>
      </w:r>
      <w:r>
        <w:rPr>
          <w:sz w:val="28"/>
        </w:rPr>
        <w:t>та</w:t>
      </w:r>
      <w:r>
        <w:rPr>
          <w:spacing w:val="-3"/>
          <w:sz w:val="28"/>
        </w:rPr>
        <w:t xml:space="preserve"> </w:t>
      </w:r>
      <w:r>
        <w:rPr>
          <w:sz w:val="28"/>
        </w:rPr>
        <w:t>перевезення побутових відходів».</w:t>
      </w:r>
    </w:p>
    <w:p w14:paraId="375B0DEB" w14:textId="77777777" w:rsidR="001A6F49" w:rsidRDefault="00000000">
      <w:pPr>
        <w:pStyle w:val="a5"/>
        <w:numPr>
          <w:ilvl w:val="0"/>
          <w:numId w:val="1"/>
        </w:numPr>
        <w:tabs>
          <w:tab w:val="left" w:pos="1276"/>
        </w:tabs>
        <w:ind w:right="288" w:firstLine="0"/>
        <w:jc w:val="both"/>
        <w:rPr>
          <w:sz w:val="28"/>
        </w:rPr>
      </w:pPr>
      <w:r>
        <w:rPr>
          <w:sz w:val="28"/>
        </w:rPr>
        <w:t xml:space="preserve">Наказ Міністерства екології та природних ресурсів України від 16.10.2000 №165 «Перелік небезпечних властивостей та інструкцій щодо контролю за транскордонними перевезеннями небезпечних відходів та їх </w:t>
      </w:r>
      <w:r>
        <w:rPr>
          <w:spacing w:val="-2"/>
          <w:sz w:val="28"/>
        </w:rPr>
        <w:t>утилізацією/видаленням».</w:t>
      </w:r>
    </w:p>
    <w:p w14:paraId="3B31BF6C" w14:textId="77777777" w:rsidR="001A6F49" w:rsidRDefault="00000000">
      <w:pPr>
        <w:pStyle w:val="a5"/>
        <w:numPr>
          <w:ilvl w:val="0"/>
          <w:numId w:val="1"/>
        </w:numPr>
        <w:tabs>
          <w:tab w:val="left" w:pos="1276"/>
        </w:tabs>
        <w:ind w:right="279" w:firstLine="0"/>
        <w:jc w:val="both"/>
        <w:rPr>
          <w:sz w:val="28"/>
        </w:rPr>
      </w:pPr>
      <w:r>
        <w:rPr>
          <w:sz w:val="28"/>
        </w:rPr>
        <w:t>Наказ Міністерства регіонального розвитку, будівництва та житлово-комунального</w:t>
      </w:r>
      <w:r>
        <w:rPr>
          <w:spacing w:val="-8"/>
          <w:sz w:val="28"/>
        </w:rPr>
        <w:t xml:space="preserve"> </w:t>
      </w:r>
      <w:r>
        <w:rPr>
          <w:sz w:val="28"/>
        </w:rPr>
        <w:t>господарства</w:t>
      </w:r>
      <w:r>
        <w:rPr>
          <w:spacing w:val="-9"/>
          <w:sz w:val="28"/>
        </w:rPr>
        <w:t xml:space="preserve"> </w:t>
      </w:r>
      <w:r>
        <w:rPr>
          <w:sz w:val="28"/>
        </w:rPr>
        <w:t>України</w:t>
      </w:r>
      <w:r>
        <w:rPr>
          <w:spacing w:val="-8"/>
          <w:sz w:val="28"/>
        </w:rPr>
        <w:t xml:space="preserve"> </w:t>
      </w:r>
      <w:r>
        <w:rPr>
          <w:sz w:val="28"/>
        </w:rPr>
        <w:t>від</w:t>
      </w:r>
      <w:r>
        <w:rPr>
          <w:spacing w:val="-10"/>
          <w:sz w:val="28"/>
        </w:rPr>
        <w:t xml:space="preserve"> </w:t>
      </w:r>
      <w:r>
        <w:rPr>
          <w:sz w:val="28"/>
        </w:rPr>
        <w:t>04.05.2012</w:t>
      </w:r>
      <w:r>
        <w:rPr>
          <w:spacing w:val="-8"/>
          <w:sz w:val="28"/>
        </w:rPr>
        <w:t xml:space="preserve"> </w:t>
      </w:r>
      <w:r>
        <w:rPr>
          <w:sz w:val="28"/>
        </w:rPr>
        <w:t>№196</w:t>
      </w:r>
      <w:r>
        <w:rPr>
          <w:spacing w:val="-8"/>
          <w:sz w:val="28"/>
        </w:rPr>
        <w:t xml:space="preserve"> </w:t>
      </w:r>
      <w:r>
        <w:rPr>
          <w:sz w:val="28"/>
        </w:rPr>
        <w:t>«Правила</w:t>
      </w:r>
      <w:r>
        <w:rPr>
          <w:spacing w:val="-9"/>
          <w:sz w:val="28"/>
        </w:rPr>
        <w:t xml:space="preserve"> </w:t>
      </w:r>
      <w:r>
        <w:rPr>
          <w:sz w:val="28"/>
        </w:rPr>
        <w:t>експлуатації об’єктів поводження з побутовими відходами».</w:t>
      </w:r>
    </w:p>
    <w:p w14:paraId="7E895DE9" w14:textId="77777777" w:rsidR="001A6F49" w:rsidRDefault="00000000">
      <w:pPr>
        <w:pStyle w:val="a5"/>
        <w:numPr>
          <w:ilvl w:val="0"/>
          <w:numId w:val="1"/>
        </w:numPr>
        <w:tabs>
          <w:tab w:val="left" w:pos="1276"/>
        </w:tabs>
        <w:ind w:right="282" w:firstLine="0"/>
        <w:jc w:val="both"/>
        <w:rPr>
          <w:sz w:val="28"/>
        </w:rPr>
      </w:pPr>
      <w:r>
        <w:rPr>
          <w:sz w:val="28"/>
        </w:rPr>
        <w:t xml:space="preserve">Наказ Міністерства з питань житлово-комунального господарства України від 01.12.2010 №435 «Правила експлуатації полігонів побутових </w:t>
      </w:r>
      <w:r>
        <w:rPr>
          <w:spacing w:val="-2"/>
          <w:sz w:val="28"/>
        </w:rPr>
        <w:t>відходів».</w:t>
      </w:r>
    </w:p>
    <w:p w14:paraId="76E49F04" w14:textId="77777777" w:rsidR="001A6F49" w:rsidRDefault="001A6F49">
      <w:pPr>
        <w:pStyle w:val="a5"/>
        <w:rPr>
          <w:sz w:val="28"/>
        </w:rPr>
        <w:sectPr w:rsidR="001A6F49">
          <w:pgSz w:w="11910" w:h="16840"/>
          <w:pgMar w:top="760" w:right="566" w:bottom="920" w:left="1133" w:header="0" w:footer="732" w:gutter="0"/>
          <w:cols w:space="720"/>
        </w:sectPr>
      </w:pPr>
    </w:p>
    <w:p w14:paraId="3BB54188" w14:textId="77777777" w:rsidR="001A6F49" w:rsidRDefault="00000000">
      <w:pPr>
        <w:pStyle w:val="a5"/>
        <w:numPr>
          <w:ilvl w:val="0"/>
          <w:numId w:val="1"/>
        </w:numPr>
        <w:tabs>
          <w:tab w:val="left" w:pos="990"/>
        </w:tabs>
        <w:spacing w:before="71" w:line="322" w:lineRule="exact"/>
        <w:ind w:left="990" w:hanging="707"/>
        <w:jc w:val="both"/>
        <w:rPr>
          <w:sz w:val="28"/>
        </w:rPr>
      </w:pPr>
      <w:r>
        <w:rPr>
          <w:sz w:val="28"/>
        </w:rPr>
        <w:t>Наказ</w:t>
      </w:r>
      <w:r>
        <w:rPr>
          <w:spacing w:val="15"/>
          <w:sz w:val="28"/>
        </w:rPr>
        <w:t xml:space="preserve"> </w:t>
      </w:r>
      <w:r>
        <w:rPr>
          <w:sz w:val="28"/>
        </w:rPr>
        <w:t>Міністерства</w:t>
      </w:r>
      <w:r>
        <w:rPr>
          <w:spacing w:val="18"/>
          <w:sz w:val="28"/>
        </w:rPr>
        <w:t xml:space="preserve"> </w:t>
      </w:r>
      <w:r>
        <w:rPr>
          <w:sz w:val="28"/>
        </w:rPr>
        <w:t>розвитку</w:t>
      </w:r>
      <w:r>
        <w:rPr>
          <w:spacing w:val="19"/>
          <w:sz w:val="28"/>
        </w:rPr>
        <w:t xml:space="preserve"> </w:t>
      </w:r>
      <w:r>
        <w:rPr>
          <w:sz w:val="28"/>
        </w:rPr>
        <w:t>громад</w:t>
      </w:r>
      <w:r>
        <w:rPr>
          <w:spacing w:val="19"/>
          <w:sz w:val="28"/>
        </w:rPr>
        <w:t xml:space="preserve"> </w:t>
      </w:r>
      <w:r>
        <w:rPr>
          <w:sz w:val="28"/>
        </w:rPr>
        <w:t>та</w:t>
      </w:r>
      <w:r>
        <w:rPr>
          <w:spacing w:val="15"/>
          <w:sz w:val="28"/>
        </w:rPr>
        <w:t xml:space="preserve"> </w:t>
      </w:r>
      <w:r>
        <w:rPr>
          <w:sz w:val="28"/>
        </w:rPr>
        <w:t>територій</w:t>
      </w:r>
      <w:r>
        <w:rPr>
          <w:spacing w:val="18"/>
          <w:sz w:val="28"/>
        </w:rPr>
        <w:t xml:space="preserve"> </w:t>
      </w:r>
      <w:r>
        <w:rPr>
          <w:sz w:val="28"/>
        </w:rPr>
        <w:t>України</w:t>
      </w:r>
      <w:r>
        <w:rPr>
          <w:spacing w:val="16"/>
          <w:sz w:val="28"/>
        </w:rPr>
        <w:t xml:space="preserve"> </w:t>
      </w:r>
      <w:r>
        <w:rPr>
          <w:sz w:val="28"/>
        </w:rPr>
        <w:t>від</w:t>
      </w:r>
      <w:r>
        <w:rPr>
          <w:spacing w:val="18"/>
          <w:sz w:val="28"/>
        </w:rPr>
        <w:t xml:space="preserve"> </w:t>
      </w:r>
      <w:r>
        <w:rPr>
          <w:spacing w:val="-2"/>
          <w:sz w:val="28"/>
        </w:rPr>
        <w:t>13.06.2023</w:t>
      </w:r>
    </w:p>
    <w:p w14:paraId="339FD998" w14:textId="77777777" w:rsidR="001A6F49" w:rsidRDefault="00000000">
      <w:pPr>
        <w:pStyle w:val="a3"/>
        <w:ind w:right="289" w:firstLine="0"/>
      </w:pPr>
      <w:r>
        <w:t>№489 «Правила компостування біовідходів їх утворювачами на присадибних, дачних і садових ділянках».</w:t>
      </w:r>
    </w:p>
    <w:p w14:paraId="166B783C" w14:textId="77777777" w:rsidR="001A6F49" w:rsidRDefault="00000000">
      <w:pPr>
        <w:pStyle w:val="a5"/>
        <w:numPr>
          <w:ilvl w:val="0"/>
          <w:numId w:val="1"/>
        </w:numPr>
        <w:tabs>
          <w:tab w:val="left" w:pos="990"/>
        </w:tabs>
        <w:spacing w:before="2"/>
        <w:ind w:right="282" w:firstLine="0"/>
        <w:jc w:val="both"/>
        <w:rPr>
          <w:sz w:val="28"/>
        </w:rPr>
      </w:pPr>
      <w:r>
        <w:rPr>
          <w:sz w:val="28"/>
        </w:rPr>
        <w:t>Наказ</w:t>
      </w:r>
      <w:r>
        <w:rPr>
          <w:spacing w:val="-13"/>
          <w:sz w:val="28"/>
        </w:rPr>
        <w:t xml:space="preserve"> </w:t>
      </w:r>
      <w:r>
        <w:rPr>
          <w:sz w:val="28"/>
        </w:rPr>
        <w:t>Міністерства</w:t>
      </w:r>
      <w:r>
        <w:rPr>
          <w:spacing w:val="-14"/>
          <w:sz w:val="28"/>
        </w:rPr>
        <w:t xml:space="preserve"> </w:t>
      </w:r>
      <w:r>
        <w:rPr>
          <w:sz w:val="28"/>
        </w:rPr>
        <w:t>захисту</w:t>
      </w:r>
      <w:r>
        <w:rPr>
          <w:spacing w:val="-13"/>
          <w:sz w:val="28"/>
        </w:rPr>
        <w:t xml:space="preserve"> </w:t>
      </w:r>
      <w:r>
        <w:rPr>
          <w:sz w:val="28"/>
        </w:rPr>
        <w:t>довкілля</w:t>
      </w:r>
      <w:r>
        <w:rPr>
          <w:spacing w:val="-11"/>
          <w:sz w:val="28"/>
        </w:rPr>
        <w:t xml:space="preserve"> </w:t>
      </w:r>
      <w:r>
        <w:rPr>
          <w:sz w:val="28"/>
        </w:rPr>
        <w:t>та</w:t>
      </w:r>
      <w:r>
        <w:rPr>
          <w:spacing w:val="-14"/>
          <w:sz w:val="28"/>
        </w:rPr>
        <w:t xml:space="preserve"> </w:t>
      </w:r>
      <w:r>
        <w:rPr>
          <w:sz w:val="28"/>
        </w:rPr>
        <w:t>природних</w:t>
      </w:r>
      <w:r>
        <w:rPr>
          <w:spacing w:val="-7"/>
          <w:sz w:val="28"/>
        </w:rPr>
        <w:t xml:space="preserve"> </w:t>
      </w:r>
      <w:r>
        <w:rPr>
          <w:sz w:val="28"/>
        </w:rPr>
        <w:t>ресурсів</w:t>
      </w:r>
      <w:r>
        <w:rPr>
          <w:spacing w:val="-14"/>
          <w:sz w:val="28"/>
        </w:rPr>
        <w:t xml:space="preserve"> </w:t>
      </w:r>
      <w:r>
        <w:rPr>
          <w:sz w:val="28"/>
        </w:rPr>
        <w:t>України</w:t>
      </w:r>
      <w:r>
        <w:rPr>
          <w:spacing w:val="-11"/>
          <w:sz w:val="28"/>
        </w:rPr>
        <w:t xml:space="preserve"> </w:t>
      </w:r>
      <w:r>
        <w:rPr>
          <w:sz w:val="28"/>
        </w:rPr>
        <w:t>від</w:t>
      </w:r>
      <w:r>
        <w:rPr>
          <w:spacing w:val="-10"/>
          <w:sz w:val="28"/>
        </w:rPr>
        <w:t xml:space="preserve"> </w:t>
      </w:r>
      <w:r>
        <w:rPr>
          <w:sz w:val="28"/>
        </w:rPr>
        <w:t>29 квітня 2024 року №455 зареєстрованого в Міністерстві юстиції України 18 червня 2024 р. № 911/42256 «Вимоги до плану приведення місця розміщення відходів у відповідність з вимогами законодавства».</w:t>
      </w:r>
    </w:p>
    <w:p w14:paraId="33F04B5F" w14:textId="77777777" w:rsidR="001A6F49" w:rsidRDefault="00000000">
      <w:pPr>
        <w:pStyle w:val="1"/>
        <w:spacing w:before="320"/>
        <w:ind w:left="307" w:right="308"/>
      </w:pPr>
      <w:r>
        <w:t>Методичні</w:t>
      </w:r>
      <w:r>
        <w:rPr>
          <w:spacing w:val="-9"/>
        </w:rPr>
        <w:t xml:space="preserve"> </w:t>
      </w:r>
      <w:r>
        <w:rPr>
          <w:spacing w:val="-2"/>
        </w:rPr>
        <w:t>рекомендації</w:t>
      </w:r>
    </w:p>
    <w:p w14:paraId="2488507B" w14:textId="77777777" w:rsidR="001A6F49" w:rsidRDefault="001A6F49">
      <w:pPr>
        <w:pStyle w:val="a3"/>
        <w:spacing w:before="2"/>
        <w:ind w:left="0" w:firstLine="0"/>
        <w:jc w:val="left"/>
        <w:rPr>
          <w:b/>
        </w:rPr>
      </w:pPr>
    </w:p>
    <w:p w14:paraId="1C8457C7" w14:textId="77777777" w:rsidR="001A6F49" w:rsidRDefault="00000000">
      <w:pPr>
        <w:pStyle w:val="a5"/>
        <w:numPr>
          <w:ilvl w:val="0"/>
          <w:numId w:val="1"/>
        </w:numPr>
        <w:tabs>
          <w:tab w:val="left" w:pos="990"/>
        </w:tabs>
        <w:ind w:right="289" w:firstLine="0"/>
        <w:jc w:val="both"/>
        <w:rPr>
          <w:sz w:val="28"/>
        </w:rPr>
      </w:pPr>
      <w:r>
        <w:rPr>
          <w:sz w:val="28"/>
        </w:rPr>
        <w:t>Наказ Міністерства захисту довкілля та природних ресурсів України від 15.03.2024 №288 «Про затвердження Методичних рекомендацій з розроблення місцевих планів управління відходами».</w:t>
      </w:r>
    </w:p>
    <w:p w14:paraId="1C281FA6" w14:textId="77777777" w:rsidR="001A6F49" w:rsidRDefault="00000000">
      <w:pPr>
        <w:pStyle w:val="a5"/>
        <w:numPr>
          <w:ilvl w:val="0"/>
          <w:numId w:val="1"/>
        </w:numPr>
        <w:tabs>
          <w:tab w:val="left" w:pos="1276"/>
        </w:tabs>
        <w:spacing w:line="321" w:lineRule="exact"/>
        <w:ind w:left="1276" w:hanging="993"/>
        <w:jc w:val="both"/>
        <w:rPr>
          <w:sz w:val="28"/>
        </w:rPr>
      </w:pPr>
      <w:r>
        <w:rPr>
          <w:sz w:val="28"/>
        </w:rPr>
        <w:t>Наказ</w:t>
      </w:r>
      <w:r>
        <w:rPr>
          <w:spacing w:val="-20"/>
          <w:sz w:val="28"/>
        </w:rPr>
        <w:t xml:space="preserve"> </w:t>
      </w:r>
      <w:r>
        <w:rPr>
          <w:sz w:val="28"/>
        </w:rPr>
        <w:t>Міністерства</w:t>
      </w:r>
      <w:r>
        <w:rPr>
          <w:spacing w:val="-17"/>
          <w:sz w:val="28"/>
        </w:rPr>
        <w:t xml:space="preserve"> </w:t>
      </w:r>
      <w:r>
        <w:rPr>
          <w:sz w:val="28"/>
        </w:rPr>
        <w:t>розвитку</w:t>
      </w:r>
      <w:r>
        <w:rPr>
          <w:spacing w:val="-18"/>
          <w:sz w:val="28"/>
        </w:rPr>
        <w:t xml:space="preserve"> </w:t>
      </w:r>
      <w:r>
        <w:rPr>
          <w:sz w:val="28"/>
        </w:rPr>
        <w:t>громад</w:t>
      </w:r>
      <w:r>
        <w:rPr>
          <w:spacing w:val="-17"/>
          <w:sz w:val="28"/>
        </w:rPr>
        <w:t xml:space="preserve"> </w:t>
      </w:r>
      <w:r>
        <w:rPr>
          <w:sz w:val="28"/>
        </w:rPr>
        <w:t>та</w:t>
      </w:r>
      <w:r>
        <w:rPr>
          <w:spacing w:val="-18"/>
          <w:sz w:val="28"/>
        </w:rPr>
        <w:t xml:space="preserve"> </w:t>
      </w:r>
      <w:r>
        <w:rPr>
          <w:sz w:val="28"/>
        </w:rPr>
        <w:t>територій</w:t>
      </w:r>
      <w:r>
        <w:rPr>
          <w:spacing w:val="-17"/>
          <w:sz w:val="28"/>
        </w:rPr>
        <w:t xml:space="preserve"> </w:t>
      </w:r>
      <w:r>
        <w:rPr>
          <w:sz w:val="28"/>
        </w:rPr>
        <w:t>України</w:t>
      </w:r>
      <w:r>
        <w:rPr>
          <w:spacing w:val="-18"/>
          <w:sz w:val="28"/>
        </w:rPr>
        <w:t xml:space="preserve"> </w:t>
      </w:r>
      <w:r>
        <w:rPr>
          <w:sz w:val="28"/>
        </w:rPr>
        <w:t>від</w:t>
      </w:r>
      <w:r>
        <w:rPr>
          <w:spacing w:val="-16"/>
          <w:sz w:val="28"/>
        </w:rPr>
        <w:t xml:space="preserve"> </w:t>
      </w:r>
      <w:r>
        <w:rPr>
          <w:spacing w:val="-2"/>
          <w:sz w:val="28"/>
        </w:rPr>
        <w:t>20.06.2024</w:t>
      </w:r>
    </w:p>
    <w:p w14:paraId="4A52D92E" w14:textId="77777777" w:rsidR="001A6F49" w:rsidRDefault="00000000">
      <w:pPr>
        <w:pStyle w:val="a3"/>
        <w:ind w:right="290" w:firstLine="0"/>
      </w:pPr>
      <w:r>
        <w:t>№551 «Про затвердження Методичних рекомендацій з підвищення обізнаності громадськості стосовно сучасного управління побутовими відходами».</w:t>
      </w:r>
    </w:p>
    <w:p w14:paraId="67628430" w14:textId="77777777" w:rsidR="001A6F49" w:rsidRDefault="00000000">
      <w:pPr>
        <w:pStyle w:val="a5"/>
        <w:numPr>
          <w:ilvl w:val="0"/>
          <w:numId w:val="1"/>
        </w:numPr>
        <w:tabs>
          <w:tab w:val="left" w:pos="1276"/>
        </w:tabs>
        <w:spacing w:before="2" w:line="322" w:lineRule="exact"/>
        <w:ind w:left="1276" w:hanging="993"/>
        <w:jc w:val="both"/>
        <w:rPr>
          <w:sz w:val="28"/>
        </w:rPr>
      </w:pPr>
      <w:r>
        <w:rPr>
          <w:sz w:val="28"/>
        </w:rPr>
        <w:t>Наказ</w:t>
      </w:r>
      <w:r>
        <w:rPr>
          <w:spacing w:val="-20"/>
          <w:sz w:val="28"/>
        </w:rPr>
        <w:t xml:space="preserve"> </w:t>
      </w:r>
      <w:r>
        <w:rPr>
          <w:sz w:val="28"/>
        </w:rPr>
        <w:t>Міністерства</w:t>
      </w:r>
      <w:r>
        <w:rPr>
          <w:spacing w:val="-17"/>
          <w:sz w:val="28"/>
        </w:rPr>
        <w:t xml:space="preserve"> </w:t>
      </w:r>
      <w:r>
        <w:rPr>
          <w:sz w:val="28"/>
        </w:rPr>
        <w:t>розвитку</w:t>
      </w:r>
      <w:r>
        <w:rPr>
          <w:spacing w:val="-18"/>
          <w:sz w:val="28"/>
        </w:rPr>
        <w:t xml:space="preserve"> </w:t>
      </w:r>
      <w:r>
        <w:rPr>
          <w:sz w:val="28"/>
        </w:rPr>
        <w:t>громад</w:t>
      </w:r>
      <w:r>
        <w:rPr>
          <w:spacing w:val="-17"/>
          <w:sz w:val="28"/>
        </w:rPr>
        <w:t xml:space="preserve"> </w:t>
      </w:r>
      <w:r>
        <w:rPr>
          <w:sz w:val="28"/>
        </w:rPr>
        <w:t>та</w:t>
      </w:r>
      <w:r>
        <w:rPr>
          <w:spacing w:val="-18"/>
          <w:sz w:val="28"/>
        </w:rPr>
        <w:t xml:space="preserve"> </w:t>
      </w:r>
      <w:r>
        <w:rPr>
          <w:sz w:val="28"/>
        </w:rPr>
        <w:t>територій</w:t>
      </w:r>
      <w:r>
        <w:rPr>
          <w:spacing w:val="-17"/>
          <w:sz w:val="28"/>
        </w:rPr>
        <w:t xml:space="preserve"> </w:t>
      </w:r>
      <w:r>
        <w:rPr>
          <w:sz w:val="28"/>
        </w:rPr>
        <w:t>України</w:t>
      </w:r>
      <w:r>
        <w:rPr>
          <w:spacing w:val="-10"/>
          <w:sz w:val="28"/>
        </w:rPr>
        <w:t xml:space="preserve"> </w:t>
      </w:r>
      <w:r>
        <w:rPr>
          <w:sz w:val="28"/>
        </w:rPr>
        <w:t>від</w:t>
      </w:r>
      <w:r>
        <w:rPr>
          <w:spacing w:val="-16"/>
          <w:sz w:val="28"/>
        </w:rPr>
        <w:t xml:space="preserve"> </w:t>
      </w:r>
      <w:r>
        <w:rPr>
          <w:spacing w:val="-2"/>
          <w:sz w:val="28"/>
        </w:rPr>
        <w:t>23.10.2024</w:t>
      </w:r>
    </w:p>
    <w:p w14:paraId="49761468" w14:textId="77777777" w:rsidR="001A6F49" w:rsidRDefault="00000000">
      <w:pPr>
        <w:pStyle w:val="a3"/>
        <w:ind w:right="290" w:firstLine="0"/>
      </w:pPr>
      <w:r>
        <w:t>№1172 «Про затвердження Методичних рекомендацій з організації збирання та перевезення побутових відходів».</w:t>
      </w:r>
    </w:p>
    <w:p w14:paraId="51F9B3FF" w14:textId="77777777" w:rsidR="001A6F49" w:rsidRDefault="00000000">
      <w:pPr>
        <w:pStyle w:val="a5"/>
        <w:numPr>
          <w:ilvl w:val="0"/>
          <w:numId w:val="1"/>
        </w:numPr>
        <w:tabs>
          <w:tab w:val="left" w:pos="1276"/>
        </w:tabs>
        <w:ind w:right="288" w:firstLine="0"/>
        <w:jc w:val="both"/>
        <w:rPr>
          <w:sz w:val="28"/>
        </w:rPr>
      </w:pPr>
      <w:r>
        <w:rPr>
          <w:sz w:val="28"/>
        </w:rPr>
        <w:t>Наказ Міндовкілля України від 12.10.2021 №668 «Про затвердження Методичних рекомендацій щодо визначення територій, що містять стійкі органічні забруднювачі».</w:t>
      </w:r>
    </w:p>
    <w:p w14:paraId="737B0BC9" w14:textId="77777777" w:rsidR="001A6F49" w:rsidRDefault="00000000">
      <w:pPr>
        <w:pStyle w:val="a5"/>
        <w:numPr>
          <w:ilvl w:val="0"/>
          <w:numId w:val="1"/>
        </w:numPr>
        <w:tabs>
          <w:tab w:val="left" w:pos="990"/>
        </w:tabs>
        <w:spacing w:line="322" w:lineRule="exact"/>
        <w:ind w:left="990" w:hanging="707"/>
        <w:jc w:val="both"/>
        <w:rPr>
          <w:sz w:val="28"/>
        </w:rPr>
      </w:pPr>
      <w:r>
        <w:rPr>
          <w:sz w:val="28"/>
        </w:rPr>
        <w:t>Наказ</w:t>
      </w:r>
      <w:r>
        <w:rPr>
          <w:spacing w:val="16"/>
          <w:sz w:val="28"/>
        </w:rPr>
        <w:t xml:space="preserve"> </w:t>
      </w:r>
      <w:r>
        <w:rPr>
          <w:sz w:val="28"/>
        </w:rPr>
        <w:t>Міністерства</w:t>
      </w:r>
      <w:r>
        <w:rPr>
          <w:spacing w:val="19"/>
          <w:sz w:val="28"/>
        </w:rPr>
        <w:t xml:space="preserve"> </w:t>
      </w:r>
      <w:r>
        <w:rPr>
          <w:sz w:val="28"/>
        </w:rPr>
        <w:t>розвитку</w:t>
      </w:r>
      <w:r>
        <w:rPr>
          <w:spacing w:val="19"/>
          <w:sz w:val="28"/>
        </w:rPr>
        <w:t xml:space="preserve"> </w:t>
      </w:r>
      <w:r>
        <w:rPr>
          <w:sz w:val="28"/>
        </w:rPr>
        <w:t>громад</w:t>
      </w:r>
      <w:r>
        <w:rPr>
          <w:spacing w:val="19"/>
          <w:sz w:val="28"/>
        </w:rPr>
        <w:t xml:space="preserve"> </w:t>
      </w:r>
      <w:r>
        <w:rPr>
          <w:sz w:val="28"/>
        </w:rPr>
        <w:t>та</w:t>
      </w:r>
      <w:r>
        <w:rPr>
          <w:spacing w:val="15"/>
          <w:sz w:val="28"/>
        </w:rPr>
        <w:t xml:space="preserve"> </w:t>
      </w:r>
      <w:r>
        <w:rPr>
          <w:sz w:val="28"/>
        </w:rPr>
        <w:t>територій</w:t>
      </w:r>
      <w:r>
        <w:rPr>
          <w:spacing w:val="18"/>
          <w:sz w:val="28"/>
        </w:rPr>
        <w:t xml:space="preserve"> </w:t>
      </w:r>
      <w:r>
        <w:rPr>
          <w:sz w:val="28"/>
        </w:rPr>
        <w:t>України</w:t>
      </w:r>
      <w:r>
        <w:rPr>
          <w:spacing w:val="24"/>
          <w:sz w:val="28"/>
        </w:rPr>
        <w:t xml:space="preserve"> </w:t>
      </w:r>
      <w:r>
        <w:rPr>
          <w:sz w:val="28"/>
        </w:rPr>
        <w:t>від</w:t>
      </w:r>
      <w:r>
        <w:rPr>
          <w:spacing w:val="18"/>
          <w:sz w:val="28"/>
        </w:rPr>
        <w:t xml:space="preserve"> </w:t>
      </w:r>
      <w:r>
        <w:rPr>
          <w:spacing w:val="-2"/>
          <w:sz w:val="28"/>
        </w:rPr>
        <w:t>03.05.2024</w:t>
      </w:r>
    </w:p>
    <w:p w14:paraId="5280092B" w14:textId="77777777" w:rsidR="001A6F49" w:rsidRDefault="00000000">
      <w:pPr>
        <w:pStyle w:val="a3"/>
        <w:ind w:right="286" w:firstLine="0"/>
      </w:pPr>
      <w:r>
        <w:t>№409 «Про затвердження Методичних рекомендацій з визначення морфологічного складу побутових відходів».</w:t>
      </w:r>
    </w:p>
    <w:p w14:paraId="14EC86DF" w14:textId="77777777" w:rsidR="001A6F49" w:rsidRDefault="00000000">
      <w:pPr>
        <w:pStyle w:val="a5"/>
        <w:numPr>
          <w:ilvl w:val="0"/>
          <w:numId w:val="1"/>
        </w:numPr>
        <w:tabs>
          <w:tab w:val="left" w:pos="990"/>
        </w:tabs>
        <w:ind w:right="282" w:firstLine="0"/>
        <w:jc w:val="both"/>
        <w:rPr>
          <w:sz w:val="28"/>
        </w:rPr>
      </w:pPr>
      <w:r>
        <w:rPr>
          <w:sz w:val="28"/>
        </w:rPr>
        <w:t>Наказ</w:t>
      </w:r>
      <w:r>
        <w:rPr>
          <w:spacing w:val="-12"/>
          <w:sz w:val="28"/>
        </w:rPr>
        <w:t xml:space="preserve"> </w:t>
      </w:r>
      <w:r>
        <w:rPr>
          <w:sz w:val="28"/>
        </w:rPr>
        <w:t>Міністерства</w:t>
      </w:r>
      <w:r>
        <w:rPr>
          <w:spacing w:val="-13"/>
          <w:sz w:val="28"/>
        </w:rPr>
        <w:t xml:space="preserve"> </w:t>
      </w:r>
      <w:r>
        <w:rPr>
          <w:sz w:val="28"/>
        </w:rPr>
        <w:t>з</w:t>
      </w:r>
      <w:r>
        <w:rPr>
          <w:spacing w:val="-10"/>
          <w:sz w:val="28"/>
        </w:rPr>
        <w:t xml:space="preserve"> </w:t>
      </w:r>
      <w:r>
        <w:rPr>
          <w:sz w:val="28"/>
        </w:rPr>
        <w:t>питань</w:t>
      </w:r>
      <w:r>
        <w:rPr>
          <w:spacing w:val="-10"/>
          <w:sz w:val="28"/>
        </w:rPr>
        <w:t xml:space="preserve"> </w:t>
      </w:r>
      <w:r>
        <w:rPr>
          <w:sz w:val="28"/>
        </w:rPr>
        <w:t>житлово-комунального</w:t>
      </w:r>
      <w:r>
        <w:rPr>
          <w:spacing w:val="-11"/>
          <w:sz w:val="28"/>
        </w:rPr>
        <w:t xml:space="preserve"> </w:t>
      </w:r>
      <w:r>
        <w:rPr>
          <w:sz w:val="28"/>
        </w:rPr>
        <w:t>господарства</w:t>
      </w:r>
      <w:r>
        <w:rPr>
          <w:spacing w:val="-13"/>
          <w:sz w:val="28"/>
        </w:rPr>
        <w:t xml:space="preserve"> </w:t>
      </w:r>
      <w:r>
        <w:rPr>
          <w:sz w:val="28"/>
        </w:rPr>
        <w:t>України від 07.07.2008 №213 «Про затвердження Методичних рекомендацій з прибирання території об'єктів благоустрою населених пунктів».</w:t>
      </w:r>
    </w:p>
    <w:p w14:paraId="50FEE118" w14:textId="77777777" w:rsidR="001A6F49" w:rsidRDefault="00000000">
      <w:pPr>
        <w:pStyle w:val="a5"/>
        <w:numPr>
          <w:ilvl w:val="0"/>
          <w:numId w:val="1"/>
        </w:numPr>
        <w:tabs>
          <w:tab w:val="left" w:pos="990"/>
        </w:tabs>
        <w:spacing w:before="1" w:line="322" w:lineRule="exact"/>
        <w:ind w:left="990" w:hanging="707"/>
        <w:jc w:val="both"/>
        <w:rPr>
          <w:sz w:val="28"/>
        </w:rPr>
      </w:pPr>
      <w:r>
        <w:rPr>
          <w:sz w:val="28"/>
        </w:rPr>
        <w:t>Наказ</w:t>
      </w:r>
      <w:r>
        <w:rPr>
          <w:spacing w:val="36"/>
          <w:sz w:val="28"/>
        </w:rPr>
        <w:t xml:space="preserve"> </w:t>
      </w:r>
      <w:r>
        <w:rPr>
          <w:sz w:val="28"/>
        </w:rPr>
        <w:t>Міністерства</w:t>
      </w:r>
      <w:r>
        <w:rPr>
          <w:spacing w:val="37"/>
          <w:sz w:val="28"/>
        </w:rPr>
        <w:t xml:space="preserve"> </w:t>
      </w:r>
      <w:r>
        <w:rPr>
          <w:sz w:val="28"/>
        </w:rPr>
        <w:t>розвитку</w:t>
      </w:r>
      <w:r>
        <w:rPr>
          <w:spacing w:val="41"/>
          <w:sz w:val="28"/>
        </w:rPr>
        <w:t xml:space="preserve"> </w:t>
      </w:r>
      <w:r>
        <w:rPr>
          <w:sz w:val="28"/>
        </w:rPr>
        <w:t>громад</w:t>
      </w:r>
      <w:r>
        <w:rPr>
          <w:spacing w:val="39"/>
          <w:sz w:val="28"/>
        </w:rPr>
        <w:t xml:space="preserve"> </w:t>
      </w:r>
      <w:r>
        <w:rPr>
          <w:sz w:val="28"/>
        </w:rPr>
        <w:t>і</w:t>
      </w:r>
      <w:r>
        <w:rPr>
          <w:spacing w:val="39"/>
          <w:sz w:val="28"/>
        </w:rPr>
        <w:t xml:space="preserve"> </w:t>
      </w:r>
      <w:r>
        <w:rPr>
          <w:sz w:val="28"/>
        </w:rPr>
        <w:t>територій</w:t>
      </w:r>
      <w:r>
        <w:rPr>
          <w:spacing w:val="41"/>
          <w:sz w:val="28"/>
        </w:rPr>
        <w:t xml:space="preserve"> </w:t>
      </w:r>
      <w:r>
        <w:rPr>
          <w:sz w:val="28"/>
        </w:rPr>
        <w:t>України</w:t>
      </w:r>
      <w:r>
        <w:rPr>
          <w:spacing w:val="39"/>
          <w:sz w:val="28"/>
        </w:rPr>
        <w:t xml:space="preserve"> </w:t>
      </w:r>
      <w:r>
        <w:rPr>
          <w:sz w:val="28"/>
        </w:rPr>
        <w:t>від</w:t>
      </w:r>
      <w:r>
        <w:rPr>
          <w:spacing w:val="40"/>
          <w:sz w:val="28"/>
        </w:rPr>
        <w:t xml:space="preserve"> </w:t>
      </w:r>
      <w:r>
        <w:rPr>
          <w:spacing w:val="-2"/>
          <w:sz w:val="28"/>
        </w:rPr>
        <w:t>20.06.2024</w:t>
      </w:r>
    </w:p>
    <w:p w14:paraId="5D0E2584" w14:textId="77777777" w:rsidR="001A6F49" w:rsidRDefault="00000000">
      <w:pPr>
        <w:pStyle w:val="a3"/>
        <w:ind w:right="282" w:firstLine="0"/>
      </w:pPr>
      <w:r>
        <w:t>№551 «Про затвердження Методичних рекомендацій з підвищення обізнаності громадськості стосовно сучасного управління побутовими відходами».</w:t>
      </w:r>
    </w:p>
    <w:p w14:paraId="02C223F4" w14:textId="77777777" w:rsidR="001A6F49" w:rsidRDefault="00000000">
      <w:pPr>
        <w:pStyle w:val="a5"/>
        <w:numPr>
          <w:ilvl w:val="0"/>
          <w:numId w:val="1"/>
        </w:numPr>
        <w:tabs>
          <w:tab w:val="left" w:pos="990"/>
        </w:tabs>
        <w:spacing w:line="321" w:lineRule="exact"/>
        <w:ind w:left="990" w:hanging="707"/>
        <w:jc w:val="both"/>
        <w:rPr>
          <w:sz w:val="28"/>
        </w:rPr>
      </w:pPr>
      <w:r>
        <w:rPr>
          <w:sz w:val="28"/>
        </w:rPr>
        <w:t>Наказ</w:t>
      </w:r>
      <w:r>
        <w:rPr>
          <w:spacing w:val="15"/>
          <w:sz w:val="28"/>
        </w:rPr>
        <w:t xml:space="preserve"> </w:t>
      </w:r>
      <w:r>
        <w:rPr>
          <w:sz w:val="28"/>
        </w:rPr>
        <w:t>Міністерства</w:t>
      </w:r>
      <w:r>
        <w:rPr>
          <w:spacing w:val="18"/>
          <w:sz w:val="28"/>
        </w:rPr>
        <w:t xml:space="preserve"> </w:t>
      </w:r>
      <w:r>
        <w:rPr>
          <w:sz w:val="28"/>
        </w:rPr>
        <w:t>розвитку</w:t>
      </w:r>
      <w:r>
        <w:rPr>
          <w:spacing w:val="19"/>
          <w:sz w:val="28"/>
        </w:rPr>
        <w:t xml:space="preserve"> </w:t>
      </w:r>
      <w:r>
        <w:rPr>
          <w:sz w:val="28"/>
        </w:rPr>
        <w:t>громад</w:t>
      </w:r>
      <w:r>
        <w:rPr>
          <w:spacing w:val="19"/>
          <w:sz w:val="28"/>
        </w:rPr>
        <w:t xml:space="preserve"> </w:t>
      </w:r>
      <w:r>
        <w:rPr>
          <w:sz w:val="28"/>
        </w:rPr>
        <w:t>та</w:t>
      </w:r>
      <w:r>
        <w:rPr>
          <w:spacing w:val="15"/>
          <w:sz w:val="28"/>
        </w:rPr>
        <w:t xml:space="preserve"> </w:t>
      </w:r>
      <w:r>
        <w:rPr>
          <w:sz w:val="28"/>
        </w:rPr>
        <w:t>територій</w:t>
      </w:r>
      <w:r>
        <w:rPr>
          <w:spacing w:val="18"/>
          <w:sz w:val="28"/>
        </w:rPr>
        <w:t xml:space="preserve"> </w:t>
      </w:r>
      <w:r>
        <w:rPr>
          <w:sz w:val="28"/>
        </w:rPr>
        <w:t>України</w:t>
      </w:r>
      <w:r>
        <w:rPr>
          <w:spacing w:val="16"/>
          <w:sz w:val="28"/>
        </w:rPr>
        <w:t xml:space="preserve"> </w:t>
      </w:r>
      <w:r>
        <w:rPr>
          <w:sz w:val="28"/>
        </w:rPr>
        <w:t>від</w:t>
      </w:r>
      <w:r>
        <w:rPr>
          <w:spacing w:val="18"/>
          <w:sz w:val="28"/>
        </w:rPr>
        <w:t xml:space="preserve"> </w:t>
      </w:r>
      <w:r>
        <w:rPr>
          <w:spacing w:val="-2"/>
          <w:sz w:val="28"/>
        </w:rPr>
        <w:t>13.12.2023</w:t>
      </w:r>
    </w:p>
    <w:p w14:paraId="6CEA09CD" w14:textId="77777777" w:rsidR="001A6F49" w:rsidRDefault="00000000">
      <w:pPr>
        <w:pStyle w:val="a3"/>
        <w:ind w:right="290" w:firstLine="0"/>
      </w:pPr>
      <w:r>
        <w:t xml:space="preserve">№ 1130 «Про затвердження Методики роздільного збирання побутових </w:t>
      </w:r>
      <w:r>
        <w:rPr>
          <w:spacing w:val="-2"/>
        </w:rPr>
        <w:t>відходів».</w:t>
      </w:r>
    </w:p>
    <w:p w14:paraId="6986E639" w14:textId="77777777" w:rsidR="001A6F49" w:rsidRDefault="00000000">
      <w:pPr>
        <w:pStyle w:val="1"/>
        <w:spacing w:line="321" w:lineRule="exact"/>
        <w:ind w:left="307" w:right="308"/>
      </w:pPr>
      <w:r>
        <w:t>Стратегії,</w:t>
      </w:r>
      <w:r>
        <w:rPr>
          <w:spacing w:val="-9"/>
        </w:rPr>
        <w:t xml:space="preserve"> </w:t>
      </w:r>
      <w:r>
        <w:t>програми,</w:t>
      </w:r>
      <w:r>
        <w:rPr>
          <w:spacing w:val="-8"/>
        </w:rPr>
        <w:t xml:space="preserve"> </w:t>
      </w:r>
      <w:r>
        <w:rPr>
          <w:spacing w:val="-4"/>
        </w:rPr>
        <w:t>плани</w:t>
      </w:r>
    </w:p>
    <w:p w14:paraId="773B0713" w14:textId="77777777" w:rsidR="001A6F49" w:rsidRDefault="001A6F49">
      <w:pPr>
        <w:pStyle w:val="a3"/>
        <w:spacing w:before="1"/>
        <w:ind w:left="0" w:firstLine="0"/>
        <w:jc w:val="left"/>
        <w:rPr>
          <w:b/>
        </w:rPr>
      </w:pPr>
    </w:p>
    <w:p w14:paraId="2E8B5319" w14:textId="77777777" w:rsidR="001A6F49" w:rsidRDefault="00000000">
      <w:pPr>
        <w:pStyle w:val="a5"/>
        <w:numPr>
          <w:ilvl w:val="0"/>
          <w:numId w:val="1"/>
        </w:numPr>
        <w:tabs>
          <w:tab w:val="left" w:pos="991"/>
        </w:tabs>
        <w:ind w:right="286" w:firstLine="0"/>
        <w:rPr>
          <w:sz w:val="28"/>
        </w:rPr>
      </w:pPr>
      <w:r>
        <w:rPr>
          <w:sz w:val="28"/>
        </w:rPr>
        <w:t>Національна</w:t>
      </w:r>
      <w:r>
        <w:rPr>
          <w:spacing w:val="80"/>
          <w:sz w:val="28"/>
        </w:rPr>
        <w:t xml:space="preserve"> </w:t>
      </w:r>
      <w:r>
        <w:rPr>
          <w:sz w:val="28"/>
        </w:rPr>
        <w:t>стратегія</w:t>
      </w:r>
      <w:r>
        <w:rPr>
          <w:spacing w:val="80"/>
          <w:sz w:val="28"/>
        </w:rPr>
        <w:t xml:space="preserve"> </w:t>
      </w:r>
      <w:r>
        <w:rPr>
          <w:sz w:val="28"/>
        </w:rPr>
        <w:t>управління</w:t>
      </w:r>
      <w:r>
        <w:rPr>
          <w:spacing w:val="80"/>
          <w:sz w:val="28"/>
        </w:rPr>
        <w:t xml:space="preserve"> </w:t>
      </w:r>
      <w:r>
        <w:rPr>
          <w:sz w:val="28"/>
        </w:rPr>
        <w:t>відходами</w:t>
      </w:r>
      <w:r>
        <w:rPr>
          <w:spacing w:val="80"/>
          <w:sz w:val="28"/>
        </w:rPr>
        <w:t xml:space="preserve"> </w:t>
      </w:r>
      <w:r>
        <w:rPr>
          <w:sz w:val="28"/>
        </w:rPr>
        <w:t>в</w:t>
      </w:r>
      <w:r>
        <w:rPr>
          <w:spacing w:val="80"/>
          <w:sz w:val="28"/>
        </w:rPr>
        <w:t xml:space="preserve"> </w:t>
      </w:r>
      <w:r>
        <w:rPr>
          <w:sz w:val="28"/>
        </w:rPr>
        <w:t>Україні</w:t>
      </w:r>
      <w:r>
        <w:rPr>
          <w:spacing w:val="80"/>
          <w:sz w:val="28"/>
        </w:rPr>
        <w:t xml:space="preserve"> </w:t>
      </w:r>
      <w:r>
        <w:rPr>
          <w:sz w:val="28"/>
        </w:rPr>
        <w:t>до</w:t>
      </w:r>
      <w:r>
        <w:rPr>
          <w:spacing w:val="80"/>
          <w:sz w:val="28"/>
        </w:rPr>
        <w:t xml:space="preserve"> </w:t>
      </w:r>
      <w:r>
        <w:rPr>
          <w:sz w:val="28"/>
        </w:rPr>
        <w:t>2030</w:t>
      </w:r>
      <w:r>
        <w:rPr>
          <w:spacing w:val="80"/>
          <w:sz w:val="28"/>
        </w:rPr>
        <w:t xml:space="preserve"> </w:t>
      </w:r>
      <w:r>
        <w:rPr>
          <w:sz w:val="28"/>
        </w:rPr>
        <w:t>року схвалена</w:t>
      </w:r>
      <w:r>
        <w:rPr>
          <w:spacing w:val="-14"/>
          <w:sz w:val="28"/>
        </w:rPr>
        <w:t xml:space="preserve"> </w:t>
      </w:r>
      <w:r>
        <w:rPr>
          <w:sz w:val="28"/>
        </w:rPr>
        <w:t>розпорядженням</w:t>
      </w:r>
      <w:r>
        <w:rPr>
          <w:spacing w:val="-14"/>
          <w:sz w:val="28"/>
        </w:rPr>
        <w:t xml:space="preserve"> </w:t>
      </w:r>
      <w:r>
        <w:rPr>
          <w:sz w:val="28"/>
        </w:rPr>
        <w:t>Кабінету</w:t>
      </w:r>
      <w:r>
        <w:rPr>
          <w:spacing w:val="-14"/>
          <w:sz w:val="28"/>
        </w:rPr>
        <w:t xml:space="preserve"> </w:t>
      </w:r>
      <w:r>
        <w:rPr>
          <w:sz w:val="28"/>
        </w:rPr>
        <w:t>Міністрів</w:t>
      </w:r>
      <w:r>
        <w:rPr>
          <w:spacing w:val="-15"/>
          <w:sz w:val="28"/>
        </w:rPr>
        <w:t xml:space="preserve"> </w:t>
      </w:r>
      <w:r>
        <w:rPr>
          <w:sz w:val="28"/>
        </w:rPr>
        <w:t>України</w:t>
      </w:r>
      <w:r>
        <w:rPr>
          <w:spacing w:val="-14"/>
          <w:sz w:val="28"/>
        </w:rPr>
        <w:t xml:space="preserve"> </w:t>
      </w:r>
      <w:r>
        <w:rPr>
          <w:sz w:val="28"/>
        </w:rPr>
        <w:t>від</w:t>
      </w:r>
      <w:r>
        <w:rPr>
          <w:spacing w:val="-13"/>
          <w:sz w:val="28"/>
        </w:rPr>
        <w:t xml:space="preserve"> </w:t>
      </w:r>
      <w:r>
        <w:rPr>
          <w:sz w:val="28"/>
        </w:rPr>
        <w:t>8</w:t>
      </w:r>
      <w:r>
        <w:rPr>
          <w:spacing w:val="-16"/>
          <w:sz w:val="28"/>
        </w:rPr>
        <w:t xml:space="preserve"> </w:t>
      </w:r>
      <w:r>
        <w:rPr>
          <w:sz w:val="28"/>
        </w:rPr>
        <w:t>листопада</w:t>
      </w:r>
      <w:r>
        <w:rPr>
          <w:spacing w:val="-14"/>
          <w:sz w:val="28"/>
        </w:rPr>
        <w:t xml:space="preserve"> </w:t>
      </w:r>
      <w:r>
        <w:rPr>
          <w:sz w:val="28"/>
        </w:rPr>
        <w:t>2017</w:t>
      </w:r>
      <w:r>
        <w:rPr>
          <w:spacing w:val="-16"/>
          <w:sz w:val="28"/>
        </w:rPr>
        <w:t xml:space="preserve"> </w:t>
      </w:r>
      <w:r>
        <w:rPr>
          <w:sz w:val="28"/>
        </w:rPr>
        <w:t>року</w:t>
      </w:r>
    </w:p>
    <w:p w14:paraId="31FFAED7" w14:textId="77777777" w:rsidR="001A6F49" w:rsidRDefault="00000000">
      <w:pPr>
        <w:pStyle w:val="a3"/>
        <w:spacing w:line="322" w:lineRule="exact"/>
        <w:ind w:firstLine="0"/>
        <w:jc w:val="left"/>
      </w:pPr>
      <w:r>
        <w:rPr>
          <w:spacing w:val="-2"/>
        </w:rPr>
        <w:t>№820-</w:t>
      </w:r>
      <w:r>
        <w:rPr>
          <w:spacing w:val="-5"/>
        </w:rPr>
        <w:t>р;</w:t>
      </w:r>
    </w:p>
    <w:p w14:paraId="38E32FE5" w14:textId="77777777" w:rsidR="001A6F49" w:rsidRDefault="00000000">
      <w:pPr>
        <w:pStyle w:val="a5"/>
        <w:numPr>
          <w:ilvl w:val="0"/>
          <w:numId w:val="1"/>
        </w:numPr>
        <w:tabs>
          <w:tab w:val="left" w:pos="991"/>
        </w:tabs>
        <w:ind w:right="281" w:firstLine="0"/>
        <w:rPr>
          <w:sz w:val="28"/>
        </w:rPr>
      </w:pPr>
      <w:r>
        <w:rPr>
          <w:sz w:val="28"/>
        </w:rPr>
        <w:t>Національний</w:t>
      </w:r>
      <w:r>
        <w:rPr>
          <w:spacing w:val="40"/>
          <w:sz w:val="28"/>
        </w:rPr>
        <w:t xml:space="preserve"> </w:t>
      </w:r>
      <w:r>
        <w:rPr>
          <w:sz w:val="28"/>
        </w:rPr>
        <w:t>план</w:t>
      </w:r>
      <w:r>
        <w:rPr>
          <w:spacing w:val="40"/>
          <w:sz w:val="28"/>
        </w:rPr>
        <w:t xml:space="preserve"> </w:t>
      </w:r>
      <w:r>
        <w:rPr>
          <w:sz w:val="28"/>
        </w:rPr>
        <w:t>управління</w:t>
      </w:r>
      <w:r>
        <w:rPr>
          <w:spacing w:val="40"/>
          <w:sz w:val="28"/>
        </w:rPr>
        <w:t xml:space="preserve"> </w:t>
      </w:r>
      <w:r>
        <w:rPr>
          <w:sz w:val="28"/>
        </w:rPr>
        <w:t>відходами</w:t>
      </w:r>
      <w:r>
        <w:rPr>
          <w:spacing w:val="40"/>
          <w:sz w:val="28"/>
        </w:rPr>
        <w:t xml:space="preserve"> </w:t>
      </w:r>
      <w:r>
        <w:rPr>
          <w:sz w:val="28"/>
        </w:rPr>
        <w:t>до</w:t>
      </w:r>
      <w:r>
        <w:rPr>
          <w:spacing w:val="40"/>
          <w:sz w:val="28"/>
        </w:rPr>
        <w:t xml:space="preserve"> </w:t>
      </w:r>
      <w:r>
        <w:rPr>
          <w:sz w:val="28"/>
        </w:rPr>
        <w:t>2033</w:t>
      </w:r>
      <w:r>
        <w:rPr>
          <w:spacing w:val="40"/>
          <w:sz w:val="28"/>
        </w:rPr>
        <w:t xml:space="preserve"> </w:t>
      </w:r>
      <w:r>
        <w:rPr>
          <w:sz w:val="28"/>
        </w:rPr>
        <w:t>року,</w:t>
      </w:r>
      <w:r>
        <w:rPr>
          <w:spacing w:val="40"/>
          <w:sz w:val="28"/>
        </w:rPr>
        <w:t xml:space="preserve"> </w:t>
      </w:r>
      <w:r>
        <w:rPr>
          <w:sz w:val="28"/>
        </w:rPr>
        <w:t>затверджений розпорядженням Кабінету Міністрів України від 27.22.2024 №1353-р;</w:t>
      </w:r>
    </w:p>
    <w:p w14:paraId="7EB12A19" w14:textId="77777777" w:rsidR="001A6F49" w:rsidRDefault="00000000">
      <w:pPr>
        <w:pStyle w:val="a5"/>
        <w:numPr>
          <w:ilvl w:val="0"/>
          <w:numId w:val="1"/>
        </w:numPr>
        <w:tabs>
          <w:tab w:val="left" w:pos="991"/>
        </w:tabs>
        <w:spacing w:before="2" w:line="322" w:lineRule="exact"/>
        <w:ind w:left="991"/>
        <w:rPr>
          <w:sz w:val="28"/>
        </w:rPr>
      </w:pPr>
      <w:r>
        <w:rPr>
          <w:sz w:val="28"/>
        </w:rPr>
        <w:t>Стратегія</w:t>
      </w:r>
      <w:r>
        <w:rPr>
          <w:spacing w:val="-11"/>
          <w:sz w:val="28"/>
        </w:rPr>
        <w:t xml:space="preserve"> </w:t>
      </w:r>
      <w:r>
        <w:rPr>
          <w:sz w:val="28"/>
        </w:rPr>
        <w:t>розвитку</w:t>
      </w:r>
      <w:r>
        <w:rPr>
          <w:spacing w:val="-9"/>
          <w:sz w:val="28"/>
        </w:rPr>
        <w:t xml:space="preserve"> </w:t>
      </w:r>
      <w:r>
        <w:rPr>
          <w:sz w:val="28"/>
        </w:rPr>
        <w:t>Закарпатської</w:t>
      </w:r>
      <w:r>
        <w:rPr>
          <w:spacing w:val="-8"/>
          <w:sz w:val="28"/>
        </w:rPr>
        <w:t xml:space="preserve"> </w:t>
      </w:r>
      <w:r>
        <w:rPr>
          <w:sz w:val="28"/>
        </w:rPr>
        <w:t>області</w:t>
      </w:r>
      <w:r>
        <w:rPr>
          <w:spacing w:val="-6"/>
          <w:sz w:val="28"/>
        </w:rPr>
        <w:t xml:space="preserve"> </w:t>
      </w:r>
      <w:r>
        <w:rPr>
          <w:sz w:val="28"/>
        </w:rPr>
        <w:t>до</w:t>
      </w:r>
      <w:r>
        <w:rPr>
          <w:spacing w:val="-6"/>
          <w:sz w:val="28"/>
        </w:rPr>
        <w:t xml:space="preserve"> </w:t>
      </w:r>
      <w:r>
        <w:rPr>
          <w:sz w:val="28"/>
        </w:rPr>
        <w:t>2027</w:t>
      </w:r>
      <w:r>
        <w:rPr>
          <w:spacing w:val="-8"/>
          <w:sz w:val="28"/>
        </w:rPr>
        <w:t xml:space="preserve"> </w:t>
      </w:r>
      <w:r>
        <w:rPr>
          <w:spacing w:val="-2"/>
          <w:sz w:val="28"/>
        </w:rPr>
        <w:t>року;</w:t>
      </w:r>
    </w:p>
    <w:p w14:paraId="6DA8ECFA" w14:textId="77777777" w:rsidR="001A6F49" w:rsidRDefault="00000000">
      <w:pPr>
        <w:pStyle w:val="a5"/>
        <w:numPr>
          <w:ilvl w:val="0"/>
          <w:numId w:val="1"/>
        </w:numPr>
        <w:tabs>
          <w:tab w:val="left" w:pos="991"/>
        </w:tabs>
        <w:ind w:right="289" w:firstLine="0"/>
        <w:rPr>
          <w:sz w:val="28"/>
        </w:rPr>
      </w:pPr>
      <w:r>
        <w:rPr>
          <w:sz w:val="28"/>
        </w:rPr>
        <w:t>Програма охорони навколишнього природного середовища Закарпатської області на 2024 - 2027 роки;</w:t>
      </w:r>
    </w:p>
    <w:p w14:paraId="0498223E" w14:textId="77777777" w:rsidR="001A6F49" w:rsidRDefault="00000000">
      <w:pPr>
        <w:pStyle w:val="a5"/>
        <w:numPr>
          <w:ilvl w:val="0"/>
          <w:numId w:val="1"/>
        </w:numPr>
        <w:tabs>
          <w:tab w:val="left" w:pos="991"/>
        </w:tabs>
        <w:ind w:right="290" w:firstLine="0"/>
        <w:rPr>
          <w:sz w:val="28"/>
        </w:rPr>
      </w:pPr>
      <w:r>
        <w:rPr>
          <w:sz w:val="28"/>
        </w:rPr>
        <w:t>Регіональний</w:t>
      </w:r>
      <w:r>
        <w:rPr>
          <w:spacing w:val="40"/>
          <w:sz w:val="28"/>
        </w:rPr>
        <w:t xml:space="preserve"> </w:t>
      </w:r>
      <w:r>
        <w:rPr>
          <w:sz w:val="28"/>
        </w:rPr>
        <w:t>план</w:t>
      </w:r>
      <w:r>
        <w:rPr>
          <w:spacing w:val="40"/>
          <w:sz w:val="28"/>
        </w:rPr>
        <w:t xml:space="preserve"> </w:t>
      </w:r>
      <w:r>
        <w:rPr>
          <w:sz w:val="28"/>
        </w:rPr>
        <w:t>управління</w:t>
      </w:r>
      <w:r>
        <w:rPr>
          <w:spacing w:val="40"/>
          <w:sz w:val="28"/>
        </w:rPr>
        <w:t xml:space="preserve"> </w:t>
      </w:r>
      <w:r>
        <w:rPr>
          <w:sz w:val="28"/>
        </w:rPr>
        <w:t>відходами</w:t>
      </w:r>
      <w:r>
        <w:rPr>
          <w:spacing w:val="40"/>
          <w:sz w:val="28"/>
        </w:rPr>
        <w:t xml:space="preserve"> </w:t>
      </w:r>
      <w:r>
        <w:rPr>
          <w:sz w:val="28"/>
        </w:rPr>
        <w:t>Закарпатської</w:t>
      </w:r>
      <w:r>
        <w:rPr>
          <w:spacing w:val="40"/>
          <w:sz w:val="28"/>
        </w:rPr>
        <w:t xml:space="preserve"> </w:t>
      </w:r>
      <w:r>
        <w:rPr>
          <w:sz w:val="28"/>
        </w:rPr>
        <w:t>області</w:t>
      </w:r>
      <w:r>
        <w:rPr>
          <w:spacing w:val="40"/>
          <w:sz w:val="28"/>
        </w:rPr>
        <w:t xml:space="preserve"> </w:t>
      </w:r>
      <w:r>
        <w:rPr>
          <w:sz w:val="28"/>
        </w:rPr>
        <w:t>до</w:t>
      </w:r>
      <w:r>
        <w:rPr>
          <w:spacing w:val="40"/>
          <w:sz w:val="28"/>
        </w:rPr>
        <w:t xml:space="preserve"> </w:t>
      </w:r>
      <w:r>
        <w:rPr>
          <w:sz w:val="28"/>
        </w:rPr>
        <w:t xml:space="preserve">2034 </w:t>
      </w:r>
      <w:r>
        <w:rPr>
          <w:spacing w:val="-2"/>
          <w:sz w:val="28"/>
        </w:rPr>
        <w:t>року;</w:t>
      </w:r>
    </w:p>
    <w:p w14:paraId="5B665BE5" w14:textId="77777777" w:rsidR="001A6F49" w:rsidRDefault="001A6F49">
      <w:pPr>
        <w:pStyle w:val="a5"/>
        <w:jc w:val="left"/>
        <w:rPr>
          <w:sz w:val="28"/>
        </w:rPr>
        <w:sectPr w:rsidR="001A6F49">
          <w:pgSz w:w="11910" w:h="16840"/>
          <w:pgMar w:top="760" w:right="566" w:bottom="920" w:left="1133" w:header="0" w:footer="732" w:gutter="0"/>
          <w:cols w:space="720"/>
        </w:sectPr>
      </w:pPr>
    </w:p>
    <w:p w14:paraId="00E042F3" w14:textId="77777777" w:rsidR="001A6F49" w:rsidRDefault="00000000">
      <w:pPr>
        <w:pStyle w:val="a5"/>
        <w:numPr>
          <w:ilvl w:val="0"/>
          <w:numId w:val="1"/>
        </w:numPr>
        <w:tabs>
          <w:tab w:val="left" w:pos="991"/>
        </w:tabs>
        <w:spacing w:before="71"/>
        <w:ind w:right="284" w:firstLine="0"/>
        <w:rPr>
          <w:sz w:val="28"/>
        </w:rPr>
      </w:pPr>
      <w:r>
        <w:rPr>
          <w:sz w:val="28"/>
        </w:rPr>
        <w:t>Стратегія</w:t>
      </w:r>
      <w:r>
        <w:rPr>
          <w:spacing w:val="33"/>
          <w:sz w:val="28"/>
        </w:rPr>
        <w:t xml:space="preserve"> </w:t>
      </w:r>
      <w:r>
        <w:rPr>
          <w:sz w:val="28"/>
        </w:rPr>
        <w:t>Розвитку</w:t>
      </w:r>
      <w:r>
        <w:rPr>
          <w:spacing w:val="34"/>
          <w:sz w:val="28"/>
        </w:rPr>
        <w:t xml:space="preserve"> </w:t>
      </w:r>
      <w:r>
        <w:rPr>
          <w:sz w:val="28"/>
        </w:rPr>
        <w:t>Великобичківської</w:t>
      </w:r>
      <w:r>
        <w:rPr>
          <w:spacing w:val="35"/>
          <w:sz w:val="28"/>
        </w:rPr>
        <w:t xml:space="preserve"> </w:t>
      </w:r>
      <w:r>
        <w:rPr>
          <w:sz w:val="28"/>
        </w:rPr>
        <w:t>селищної</w:t>
      </w:r>
      <w:r>
        <w:rPr>
          <w:spacing w:val="33"/>
          <w:sz w:val="28"/>
        </w:rPr>
        <w:t xml:space="preserve"> </w:t>
      </w:r>
      <w:r>
        <w:rPr>
          <w:sz w:val="28"/>
        </w:rPr>
        <w:t>територіальної</w:t>
      </w:r>
      <w:r>
        <w:rPr>
          <w:spacing w:val="33"/>
          <w:sz w:val="28"/>
        </w:rPr>
        <w:t xml:space="preserve"> </w:t>
      </w:r>
      <w:r>
        <w:rPr>
          <w:sz w:val="28"/>
        </w:rPr>
        <w:t>громади до 2027 року;</w:t>
      </w:r>
    </w:p>
    <w:p w14:paraId="36752730" w14:textId="77777777" w:rsidR="001A6F49" w:rsidRDefault="00000000">
      <w:pPr>
        <w:pStyle w:val="a5"/>
        <w:numPr>
          <w:ilvl w:val="0"/>
          <w:numId w:val="1"/>
        </w:numPr>
        <w:tabs>
          <w:tab w:val="left" w:pos="991"/>
        </w:tabs>
        <w:spacing w:line="321" w:lineRule="exact"/>
        <w:ind w:left="991"/>
        <w:rPr>
          <w:sz w:val="28"/>
        </w:rPr>
      </w:pPr>
      <w:r>
        <w:rPr>
          <w:sz w:val="28"/>
        </w:rPr>
        <w:t>Закарпатська</w:t>
      </w:r>
      <w:r>
        <w:rPr>
          <w:spacing w:val="-14"/>
          <w:sz w:val="28"/>
        </w:rPr>
        <w:t xml:space="preserve"> </w:t>
      </w:r>
      <w:r>
        <w:rPr>
          <w:sz w:val="28"/>
        </w:rPr>
        <w:t>обласна</w:t>
      </w:r>
      <w:r>
        <w:rPr>
          <w:spacing w:val="-9"/>
          <w:sz w:val="28"/>
        </w:rPr>
        <w:t xml:space="preserve"> </w:t>
      </w:r>
      <w:r>
        <w:rPr>
          <w:sz w:val="28"/>
        </w:rPr>
        <w:t>державна</w:t>
      </w:r>
      <w:r>
        <w:rPr>
          <w:spacing w:val="-10"/>
          <w:sz w:val="28"/>
        </w:rPr>
        <w:t xml:space="preserve"> </w:t>
      </w:r>
      <w:r>
        <w:rPr>
          <w:sz w:val="28"/>
        </w:rPr>
        <w:t>адміністрація:</w:t>
      </w:r>
      <w:r>
        <w:rPr>
          <w:spacing w:val="-5"/>
          <w:sz w:val="28"/>
        </w:rPr>
        <w:t xml:space="preserve"> </w:t>
      </w:r>
      <w:hyperlink r:id="rId211">
        <w:r>
          <w:rPr>
            <w:color w:val="0000FF"/>
            <w:spacing w:val="-2"/>
            <w:sz w:val="28"/>
            <w:u w:val="single" w:color="0000FF"/>
          </w:rPr>
          <w:t>https://carpathia.gov.ua/</w:t>
        </w:r>
        <w:r>
          <w:rPr>
            <w:spacing w:val="-2"/>
            <w:sz w:val="28"/>
          </w:rPr>
          <w:t>.</w:t>
        </w:r>
      </w:hyperlink>
    </w:p>
    <w:p w14:paraId="476D3E25" w14:textId="77777777" w:rsidR="001A6F49" w:rsidRDefault="00000000">
      <w:pPr>
        <w:pStyle w:val="a5"/>
        <w:numPr>
          <w:ilvl w:val="0"/>
          <w:numId w:val="1"/>
        </w:numPr>
        <w:tabs>
          <w:tab w:val="left" w:pos="991"/>
          <w:tab w:val="left" w:pos="2797"/>
          <w:tab w:val="left" w:pos="4005"/>
          <w:tab w:val="left" w:pos="4507"/>
          <w:tab w:val="left" w:pos="6065"/>
          <w:tab w:val="left" w:pos="7321"/>
          <w:tab w:val="left" w:pos="9245"/>
        </w:tabs>
        <w:spacing w:before="3"/>
        <w:ind w:right="289" w:firstLine="0"/>
        <w:rPr>
          <w:sz w:val="28"/>
        </w:rPr>
      </w:pPr>
      <w:r>
        <w:rPr>
          <w:spacing w:val="-2"/>
          <w:sz w:val="28"/>
        </w:rPr>
        <w:t>Департамент</w:t>
      </w:r>
      <w:r>
        <w:rPr>
          <w:sz w:val="28"/>
        </w:rPr>
        <w:tab/>
      </w:r>
      <w:r>
        <w:rPr>
          <w:spacing w:val="-2"/>
          <w:sz w:val="28"/>
        </w:rPr>
        <w:t>екології</w:t>
      </w:r>
      <w:r>
        <w:rPr>
          <w:sz w:val="28"/>
        </w:rPr>
        <w:tab/>
      </w:r>
      <w:r>
        <w:rPr>
          <w:spacing w:val="-6"/>
          <w:sz w:val="28"/>
        </w:rPr>
        <w:t>та</w:t>
      </w:r>
      <w:r>
        <w:rPr>
          <w:sz w:val="28"/>
        </w:rPr>
        <w:tab/>
      </w:r>
      <w:r>
        <w:rPr>
          <w:spacing w:val="-2"/>
          <w:sz w:val="28"/>
        </w:rPr>
        <w:t>природних</w:t>
      </w:r>
      <w:r>
        <w:rPr>
          <w:sz w:val="28"/>
        </w:rPr>
        <w:tab/>
      </w:r>
      <w:r>
        <w:rPr>
          <w:spacing w:val="-2"/>
          <w:sz w:val="28"/>
        </w:rPr>
        <w:t>ресурсів</w:t>
      </w:r>
      <w:r>
        <w:rPr>
          <w:sz w:val="28"/>
        </w:rPr>
        <w:tab/>
      </w:r>
      <w:r>
        <w:rPr>
          <w:spacing w:val="-2"/>
          <w:sz w:val="28"/>
        </w:rPr>
        <w:t>Закарпатської</w:t>
      </w:r>
      <w:r>
        <w:rPr>
          <w:sz w:val="28"/>
        </w:rPr>
        <w:tab/>
      </w:r>
      <w:r>
        <w:rPr>
          <w:spacing w:val="-4"/>
          <w:sz w:val="28"/>
        </w:rPr>
        <w:t xml:space="preserve">ОДА: </w:t>
      </w:r>
      <w:hyperlink r:id="rId212">
        <w:r>
          <w:rPr>
            <w:color w:val="0000FF"/>
            <w:spacing w:val="-2"/>
            <w:sz w:val="28"/>
            <w:u w:val="single" w:color="0000FF"/>
          </w:rPr>
          <w:t>https://ecozakarpat.gov.ua/</w:t>
        </w:r>
        <w:r>
          <w:rPr>
            <w:spacing w:val="-2"/>
            <w:sz w:val="28"/>
          </w:rPr>
          <w:t>.</w:t>
        </w:r>
      </w:hyperlink>
    </w:p>
    <w:p w14:paraId="44F5F15A" w14:textId="77777777" w:rsidR="001A6F49" w:rsidRDefault="00000000">
      <w:pPr>
        <w:pStyle w:val="a5"/>
        <w:numPr>
          <w:ilvl w:val="0"/>
          <w:numId w:val="1"/>
        </w:numPr>
        <w:tabs>
          <w:tab w:val="left" w:pos="991"/>
        </w:tabs>
        <w:ind w:right="281" w:firstLine="0"/>
        <w:rPr>
          <w:sz w:val="28"/>
        </w:rPr>
      </w:pPr>
      <w:r>
        <w:rPr>
          <w:sz w:val="28"/>
        </w:rPr>
        <w:t>Головне</w:t>
      </w:r>
      <w:r>
        <w:rPr>
          <w:spacing w:val="40"/>
          <w:sz w:val="28"/>
        </w:rPr>
        <w:t xml:space="preserve"> </w:t>
      </w:r>
      <w:r>
        <w:rPr>
          <w:sz w:val="28"/>
        </w:rPr>
        <w:t>управління</w:t>
      </w:r>
      <w:r>
        <w:rPr>
          <w:spacing w:val="80"/>
          <w:sz w:val="28"/>
        </w:rPr>
        <w:t xml:space="preserve"> </w:t>
      </w:r>
      <w:r>
        <w:rPr>
          <w:sz w:val="28"/>
        </w:rPr>
        <w:t>Держпродспоживслужби</w:t>
      </w:r>
      <w:r>
        <w:rPr>
          <w:spacing w:val="80"/>
          <w:sz w:val="28"/>
        </w:rPr>
        <w:t xml:space="preserve"> </w:t>
      </w:r>
      <w:r>
        <w:rPr>
          <w:sz w:val="28"/>
        </w:rPr>
        <w:t>в</w:t>
      </w:r>
      <w:r>
        <w:rPr>
          <w:spacing w:val="80"/>
          <w:sz w:val="28"/>
        </w:rPr>
        <w:t xml:space="preserve"> </w:t>
      </w:r>
      <w:r>
        <w:rPr>
          <w:sz w:val="28"/>
        </w:rPr>
        <w:t>Закарпатській</w:t>
      </w:r>
      <w:r>
        <w:rPr>
          <w:spacing w:val="80"/>
          <w:sz w:val="28"/>
        </w:rPr>
        <w:t xml:space="preserve"> </w:t>
      </w:r>
      <w:r>
        <w:rPr>
          <w:sz w:val="28"/>
        </w:rPr>
        <w:t xml:space="preserve">області: </w:t>
      </w:r>
      <w:hyperlink r:id="rId213">
        <w:r>
          <w:rPr>
            <w:color w:val="0000FF"/>
            <w:spacing w:val="-2"/>
            <w:sz w:val="28"/>
            <w:u w:val="single" w:color="0000FF"/>
          </w:rPr>
          <w:t>https://zak-dpss.gov.ua/</w:t>
        </w:r>
        <w:r>
          <w:rPr>
            <w:spacing w:val="-2"/>
            <w:sz w:val="28"/>
          </w:rPr>
          <w:t>.</w:t>
        </w:r>
      </w:hyperlink>
    </w:p>
    <w:p w14:paraId="2A38D05B" w14:textId="77777777" w:rsidR="001A6F49" w:rsidRDefault="00000000">
      <w:pPr>
        <w:pStyle w:val="a5"/>
        <w:numPr>
          <w:ilvl w:val="0"/>
          <w:numId w:val="1"/>
        </w:numPr>
        <w:tabs>
          <w:tab w:val="left" w:pos="991"/>
          <w:tab w:val="left" w:pos="2482"/>
          <w:tab w:val="left" w:pos="4317"/>
          <w:tab w:val="left" w:pos="6145"/>
          <w:tab w:val="left" w:pos="6795"/>
          <w:tab w:val="left" w:pos="8975"/>
        </w:tabs>
        <w:ind w:right="280" w:firstLine="0"/>
        <w:rPr>
          <w:sz w:val="28"/>
        </w:rPr>
      </w:pPr>
      <w:r>
        <w:rPr>
          <w:spacing w:val="-2"/>
          <w:sz w:val="28"/>
        </w:rPr>
        <w:t>Головне</w:t>
      </w:r>
      <w:r>
        <w:rPr>
          <w:sz w:val="28"/>
        </w:rPr>
        <w:tab/>
      </w:r>
      <w:r>
        <w:rPr>
          <w:spacing w:val="-2"/>
          <w:sz w:val="28"/>
        </w:rPr>
        <w:t>управління</w:t>
      </w:r>
      <w:r>
        <w:rPr>
          <w:sz w:val="28"/>
        </w:rPr>
        <w:tab/>
      </w:r>
      <w:r>
        <w:rPr>
          <w:spacing w:val="-2"/>
          <w:sz w:val="28"/>
        </w:rPr>
        <w:t>статистики</w:t>
      </w:r>
      <w:r>
        <w:rPr>
          <w:sz w:val="28"/>
        </w:rPr>
        <w:tab/>
      </w:r>
      <w:r>
        <w:rPr>
          <w:spacing w:val="-10"/>
          <w:sz w:val="28"/>
        </w:rPr>
        <w:t>у</w:t>
      </w:r>
      <w:r>
        <w:rPr>
          <w:sz w:val="28"/>
        </w:rPr>
        <w:tab/>
      </w:r>
      <w:r>
        <w:rPr>
          <w:spacing w:val="-2"/>
          <w:sz w:val="28"/>
        </w:rPr>
        <w:t>Закарпатській</w:t>
      </w:r>
      <w:r>
        <w:rPr>
          <w:sz w:val="28"/>
        </w:rPr>
        <w:tab/>
      </w:r>
      <w:r>
        <w:rPr>
          <w:spacing w:val="-2"/>
          <w:sz w:val="28"/>
        </w:rPr>
        <w:t xml:space="preserve">області: </w:t>
      </w:r>
      <w:hyperlink r:id="rId214">
        <w:r>
          <w:rPr>
            <w:color w:val="0000FF"/>
            <w:spacing w:val="-2"/>
            <w:sz w:val="28"/>
            <w:u w:val="single" w:color="0000FF"/>
          </w:rPr>
          <w:t>https://uz.ukrstat.gov.ua/</w:t>
        </w:r>
        <w:r>
          <w:rPr>
            <w:spacing w:val="-2"/>
            <w:sz w:val="28"/>
          </w:rPr>
          <w:t>.</w:t>
        </w:r>
      </w:hyperlink>
    </w:p>
    <w:p w14:paraId="609DF18C" w14:textId="77777777" w:rsidR="001A6F49" w:rsidRDefault="00000000">
      <w:pPr>
        <w:pStyle w:val="a5"/>
        <w:numPr>
          <w:ilvl w:val="0"/>
          <w:numId w:val="1"/>
        </w:numPr>
        <w:tabs>
          <w:tab w:val="left" w:pos="991"/>
          <w:tab w:val="left" w:pos="2687"/>
          <w:tab w:val="left" w:pos="4491"/>
          <w:tab w:val="left" w:pos="6125"/>
          <w:tab w:val="left" w:pos="6782"/>
          <w:tab w:val="left" w:pos="8975"/>
        </w:tabs>
        <w:ind w:right="280" w:firstLine="0"/>
        <w:rPr>
          <w:sz w:val="28"/>
        </w:rPr>
      </w:pPr>
      <w:r>
        <w:rPr>
          <w:spacing w:val="-2"/>
          <w:sz w:val="28"/>
        </w:rPr>
        <w:t>Державна</w:t>
      </w:r>
      <w:r>
        <w:rPr>
          <w:sz w:val="28"/>
        </w:rPr>
        <w:tab/>
      </w:r>
      <w:r>
        <w:rPr>
          <w:spacing w:val="-2"/>
          <w:sz w:val="28"/>
        </w:rPr>
        <w:t>екологічна</w:t>
      </w:r>
      <w:r>
        <w:rPr>
          <w:sz w:val="28"/>
        </w:rPr>
        <w:tab/>
      </w:r>
      <w:r>
        <w:rPr>
          <w:spacing w:val="-2"/>
          <w:sz w:val="28"/>
        </w:rPr>
        <w:t>інспекція</w:t>
      </w:r>
      <w:r>
        <w:rPr>
          <w:sz w:val="28"/>
        </w:rPr>
        <w:tab/>
      </w:r>
      <w:r>
        <w:rPr>
          <w:spacing w:val="-10"/>
          <w:sz w:val="28"/>
        </w:rPr>
        <w:t>у</w:t>
      </w:r>
      <w:r>
        <w:rPr>
          <w:sz w:val="28"/>
        </w:rPr>
        <w:tab/>
      </w:r>
      <w:r>
        <w:rPr>
          <w:spacing w:val="-2"/>
          <w:sz w:val="28"/>
        </w:rPr>
        <w:t>Закарпатській</w:t>
      </w:r>
      <w:r>
        <w:rPr>
          <w:sz w:val="28"/>
        </w:rPr>
        <w:tab/>
      </w:r>
      <w:r>
        <w:rPr>
          <w:spacing w:val="-2"/>
          <w:sz w:val="28"/>
        </w:rPr>
        <w:t xml:space="preserve">області: </w:t>
      </w:r>
      <w:hyperlink r:id="rId215">
        <w:r>
          <w:rPr>
            <w:color w:val="0000FF"/>
            <w:spacing w:val="-2"/>
            <w:sz w:val="28"/>
            <w:u w:val="single" w:color="0000FF"/>
          </w:rPr>
          <w:t>https://zak.dei.gov.ua/</w:t>
        </w:r>
        <w:r>
          <w:rPr>
            <w:spacing w:val="-2"/>
            <w:sz w:val="28"/>
          </w:rPr>
          <w:t>.</w:t>
        </w:r>
      </w:hyperlink>
    </w:p>
    <w:p w14:paraId="2648746F" w14:textId="77777777" w:rsidR="001A6F49" w:rsidRDefault="00000000">
      <w:pPr>
        <w:pStyle w:val="a5"/>
        <w:numPr>
          <w:ilvl w:val="0"/>
          <w:numId w:val="1"/>
        </w:numPr>
        <w:tabs>
          <w:tab w:val="left" w:pos="991"/>
        </w:tabs>
        <w:ind w:right="284" w:firstLine="0"/>
        <w:rPr>
          <w:sz w:val="28"/>
        </w:rPr>
      </w:pPr>
      <w:r>
        <w:rPr>
          <w:sz w:val="28"/>
        </w:rPr>
        <w:t>Офіційний</w:t>
      </w:r>
      <w:r>
        <w:rPr>
          <w:spacing w:val="80"/>
          <w:sz w:val="28"/>
        </w:rPr>
        <w:t xml:space="preserve"> </w:t>
      </w:r>
      <w:r>
        <w:rPr>
          <w:sz w:val="28"/>
        </w:rPr>
        <w:t>сайт</w:t>
      </w:r>
      <w:r>
        <w:rPr>
          <w:spacing w:val="80"/>
          <w:sz w:val="28"/>
        </w:rPr>
        <w:t xml:space="preserve"> </w:t>
      </w:r>
      <w:r>
        <w:rPr>
          <w:sz w:val="28"/>
        </w:rPr>
        <w:t>Великобичківської</w:t>
      </w:r>
      <w:r>
        <w:rPr>
          <w:spacing w:val="80"/>
          <w:sz w:val="28"/>
        </w:rPr>
        <w:t xml:space="preserve"> </w:t>
      </w:r>
      <w:r>
        <w:rPr>
          <w:sz w:val="28"/>
        </w:rPr>
        <w:t>селищної</w:t>
      </w:r>
      <w:r>
        <w:rPr>
          <w:spacing w:val="80"/>
          <w:sz w:val="28"/>
        </w:rPr>
        <w:t xml:space="preserve"> </w:t>
      </w:r>
      <w:r>
        <w:rPr>
          <w:sz w:val="28"/>
        </w:rPr>
        <w:t>територіальної</w:t>
      </w:r>
      <w:r>
        <w:rPr>
          <w:spacing w:val="80"/>
          <w:sz w:val="28"/>
        </w:rPr>
        <w:t xml:space="preserve"> </w:t>
      </w:r>
      <w:r>
        <w:rPr>
          <w:sz w:val="28"/>
        </w:rPr>
        <w:t xml:space="preserve">громади: </w:t>
      </w:r>
      <w:hyperlink r:id="rId216">
        <w:r>
          <w:rPr>
            <w:color w:val="0000FF"/>
            <w:spacing w:val="-2"/>
            <w:sz w:val="28"/>
            <w:u w:val="single" w:color="0000FF"/>
          </w:rPr>
          <w:t>https://bychkivrada.gov.ua/</w:t>
        </w:r>
        <w:r>
          <w:rPr>
            <w:spacing w:val="-2"/>
            <w:sz w:val="28"/>
          </w:rPr>
          <w:t>.</w:t>
        </w:r>
      </w:hyperlink>
    </w:p>
    <w:p w14:paraId="44A7815E" w14:textId="77777777" w:rsidR="001A6F49" w:rsidRDefault="001A6F49">
      <w:pPr>
        <w:pStyle w:val="a5"/>
        <w:jc w:val="left"/>
        <w:rPr>
          <w:sz w:val="28"/>
        </w:rPr>
        <w:sectPr w:rsidR="001A6F49">
          <w:pgSz w:w="11910" w:h="16840"/>
          <w:pgMar w:top="760" w:right="566" w:bottom="920" w:left="1133" w:header="0" w:footer="732" w:gutter="0"/>
          <w:cols w:space="720"/>
        </w:sectPr>
      </w:pPr>
    </w:p>
    <w:p w14:paraId="691AD215" w14:textId="77777777" w:rsidR="001A6F49" w:rsidRDefault="00000000">
      <w:pPr>
        <w:pStyle w:val="1"/>
        <w:spacing w:before="59"/>
        <w:ind w:left="307" w:right="308"/>
      </w:pPr>
      <w:bookmarkStart w:id="63" w:name="_bookmark63"/>
      <w:bookmarkEnd w:id="63"/>
      <w:r>
        <w:rPr>
          <w:spacing w:val="-2"/>
        </w:rPr>
        <w:t>ДОДАТКИ</w:t>
      </w:r>
    </w:p>
    <w:sectPr w:rsidR="001A6F49">
      <w:pgSz w:w="11910" w:h="16840"/>
      <w:pgMar w:top="1740" w:right="566" w:bottom="920" w:left="1133" w:header="0" w:footer="7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6382" w14:textId="77777777" w:rsidR="0005586E" w:rsidRDefault="0005586E">
      <w:r>
        <w:separator/>
      </w:r>
    </w:p>
  </w:endnote>
  <w:endnote w:type="continuationSeparator" w:id="0">
    <w:p w14:paraId="2859C602" w14:textId="77777777" w:rsidR="0005586E" w:rsidRDefault="0005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MT">
    <w:altName w:val="Arial MT"/>
    <w:charset w:val="01"/>
    <w:family w:val="swiss"/>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B35B" w14:textId="77777777" w:rsidR="001A6F49"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79337472" behindDoc="1" locked="0" layoutInCell="1" allowOverlap="1" wp14:anchorId="35DA4682" wp14:editId="11CFC936">
              <wp:simplePos x="0" y="0"/>
              <wp:positionH relativeFrom="page">
                <wp:posOffset>6866381</wp:posOffset>
              </wp:positionH>
              <wp:positionV relativeFrom="page">
                <wp:posOffset>10177982</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397D2488" w14:textId="77777777" w:rsidR="001A6F49"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42</w:t>
                          </w:r>
                          <w:r>
                            <w:rPr>
                              <w:rFonts w:ascii="Calibri"/>
                              <w:spacing w:val="-5"/>
                            </w:rPr>
                            <w:fldChar w:fldCharType="end"/>
                          </w:r>
                        </w:p>
                      </w:txbxContent>
                    </wps:txbx>
                    <wps:bodyPr wrap="square" lIns="0" tIns="0" rIns="0" bIns="0" rtlCol="0">
                      <a:noAutofit/>
                    </wps:bodyPr>
                  </wps:wsp>
                </a:graphicData>
              </a:graphic>
            </wp:anchor>
          </w:drawing>
        </mc:Choice>
        <mc:Fallback>
          <w:pict>
            <v:shapetype w14:anchorId="35DA4682" id="_x0000_t202" coordsize="21600,21600" o:spt="202" path="m,l,21600r21600,l21600,xe">
              <v:stroke joinstyle="miter"/>
              <v:path gradientshapeok="t" o:connecttype="rect"/>
            </v:shapetype>
            <v:shape id="Textbox 2" o:spid="_x0000_s1382" type="#_x0000_t202" style="position:absolute;margin-left:540.65pt;margin-top:801.4pt;width:16.3pt;height:13.05pt;z-index:-239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" filled="f" stroked="f">
              <v:textbox inset="0,0,0,0">
                <w:txbxContent>
                  <w:p w14:paraId="397D2488" w14:textId="77777777" w:rsidR="001A6F49"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42</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30FB" w14:textId="77777777" w:rsidR="001A6F49"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79337984" behindDoc="1" locked="0" layoutInCell="1" allowOverlap="1" wp14:anchorId="6B66EA3E" wp14:editId="66352D41">
              <wp:simplePos x="0" y="0"/>
              <wp:positionH relativeFrom="page">
                <wp:posOffset>9999726</wp:posOffset>
              </wp:positionH>
              <wp:positionV relativeFrom="page">
                <wp:posOffset>6954723</wp:posOffset>
              </wp:positionV>
              <wp:extent cx="168910" cy="165735"/>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4738DBA3" w14:textId="77777777" w:rsidR="001A6F49" w:rsidRDefault="00000000">
                          <w:pPr>
                            <w:spacing w:line="245" w:lineRule="exact"/>
                            <w:ind w:left="20"/>
                            <w:rPr>
                              <w:rFonts w:ascii="Calibri"/>
                            </w:rPr>
                          </w:pPr>
                          <w:r>
                            <w:rPr>
                              <w:rFonts w:ascii="Calibri"/>
                              <w:spacing w:val="-5"/>
                            </w:rPr>
                            <w:t>59</w:t>
                          </w:r>
                        </w:p>
                      </w:txbxContent>
                    </wps:txbx>
                    <wps:bodyPr wrap="square" lIns="0" tIns="0" rIns="0" bIns="0" rtlCol="0">
                      <a:noAutofit/>
                    </wps:bodyPr>
                  </wps:wsp>
                </a:graphicData>
              </a:graphic>
            </wp:anchor>
          </w:drawing>
        </mc:Choice>
        <mc:Fallback>
          <w:pict>
            <v:shapetype w14:anchorId="6B66EA3E" id="_x0000_t202" coordsize="21600,21600" o:spt="202" path="m,l,21600r21600,l21600,xe">
              <v:stroke joinstyle="miter"/>
              <v:path gradientshapeok="t" o:connecttype="rect"/>
            </v:shapetype>
            <v:shape id="Textbox 309" o:spid="_x0000_s1383" type="#_x0000_t202" style="position:absolute;margin-left:787.4pt;margin-top:547.6pt;width:13.3pt;height:13.05pt;z-index:-2397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" filled="f" stroked="f">
              <v:textbox inset="0,0,0,0">
                <w:txbxContent>
                  <w:p w14:paraId="4738DBA3" w14:textId="77777777" w:rsidR="001A6F49" w:rsidRDefault="00000000">
                    <w:pPr>
                      <w:spacing w:line="245" w:lineRule="exact"/>
                      <w:ind w:left="20"/>
                      <w:rPr>
                        <w:rFonts w:ascii="Calibri"/>
                      </w:rPr>
                    </w:pPr>
                    <w:r>
                      <w:rPr>
                        <w:rFonts w:ascii="Calibri"/>
                        <w:spacing w:val="-5"/>
                      </w:rPr>
                      <w:t>59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A62A7" w14:textId="77777777" w:rsidR="001A6F49"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79338496" behindDoc="1" locked="0" layoutInCell="1" allowOverlap="1" wp14:anchorId="211603A3" wp14:editId="649642B4">
              <wp:simplePos x="0" y="0"/>
              <wp:positionH relativeFrom="page">
                <wp:posOffset>6796278</wp:posOffset>
              </wp:positionH>
              <wp:positionV relativeFrom="page">
                <wp:posOffset>10088067</wp:posOffset>
              </wp:positionV>
              <wp:extent cx="276225" cy="165735"/>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65735"/>
                      </a:xfrm>
                      <a:prstGeom prst="rect">
                        <a:avLst/>
                      </a:prstGeom>
                    </wps:spPr>
                    <wps:txbx>
                      <w:txbxContent>
                        <w:p w14:paraId="4AAD464D" w14:textId="77777777" w:rsidR="001A6F49"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wps:txbx>
                    <wps:bodyPr wrap="square" lIns="0" tIns="0" rIns="0" bIns="0" rtlCol="0">
                      <a:noAutofit/>
                    </wps:bodyPr>
                  </wps:wsp>
                </a:graphicData>
              </a:graphic>
            </wp:anchor>
          </w:drawing>
        </mc:Choice>
        <mc:Fallback>
          <w:pict>
            <v:shapetype w14:anchorId="211603A3" id="_x0000_t202" coordsize="21600,21600" o:spt="202" path="m,l,21600r21600,l21600,xe">
              <v:stroke joinstyle="miter"/>
              <v:path gradientshapeok="t" o:connecttype="rect"/>
            </v:shapetype>
            <v:shape id="Textbox 312" o:spid="_x0000_s1384" type="#_x0000_t202" style="position:absolute;margin-left:535.15pt;margin-top:794.35pt;width:21.75pt;height:13.05pt;z-index:-239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" filled="f" stroked="f">
              <v:textbox inset="0,0,0,0">
                <w:txbxContent>
                  <w:p w14:paraId="4AAD464D" w14:textId="77777777" w:rsidR="001A6F49"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100</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57134" w14:textId="77777777" w:rsidR="001A6F49"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79339008" behindDoc="1" locked="0" layoutInCell="1" allowOverlap="1" wp14:anchorId="7389DFF5" wp14:editId="0B61C1C7">
              <wp:simplePos x="0" y="0"/>
              <wp:positionH relativeFrom="page">
                <wp:posOffset>9929621</wp:posOffset>
              </wp:positionH>
              <wp:positionV relativeFrom="page">
                <wp:posOffset>6954723</wp:posOffset>
              </wp:positionV>
              <wp:extent cx="238125" cy="165735"/>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735"/>
                      </a:xfrm>
                      <a:prstGeom prst="rect">
                        <a:avLst/>
                      </a:prstGeom>
                    </wps:spPr>
                    <wps:txbx>
                      <w:txbxContent>
                        <w:p w14:paraId="5A292D98" w14:textId="77777777" w:rsidR="001A6F49" w:rsidRDefault="00000000">
                          <w:pPr>
                            <w:spacing w:line="245" w:lineRule="exact"/>
                            <w:ind w:left="20"/>
                            <w:rPr>
                              <w:rFonts w:ascii="Calibri"/>
                            </w:rPr>
                          </w:pPr>
                          <w:r>
                            <w:rPr>
                              <w:rFonts w:ascii="Calibri"/>
                              <w:spacing w:val="-5"/>
                            </w:rPr>
                            <w:t>149</w:t>
                          </w:r>
                        </w:p>
                      </w:txbxContent>
                    </wps:txbx>
                    <wps:bodyPr wrap="square" lIns="0" tIns="0" rIns="0" bIns="0" rtlCol="0">
                      <a:noAutofit/>
                    </wps:bodyPr>
                  </wps:wsp>
                </a:graphicData>
              </a:graphic>
            </wp:anchor>
          </w:drawing>
        </mc:Choice>
        <mc:Fallback>
          <w:pict>
            <v:shapetype w14:anchorId="7389DFF5" id="_x0000_t202" coordsize="21600,21600" o:spt="202" path="m,l,21600r21600,l21600,xe">
              <v:stroke joinstyle="miter"/>
              <v:path gradientshapeok="t" o:connecttype="rect"/>
            </v:shapetype>
            <v:shape id="Textbox 406" o:spid="_x0000_s1385" type="#_x0000_t202" style="position:absolute;margin-left:781.85pt;margin-top:547.6pt;width:18.75pt;height:13.05pt;z-index:-2397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" filled="f" stroked="f">
              <v:textbox inset="0,0,0,0">
                <w:txbxContent>
                  <w:p w14:paraId="5A292D98" w14:textId="77777777" w:rsidR="001A6F49" w:rsidRDefault="00000000">
                    <w:pPr>
                      <w:spacing w:line="245" w:lineRule="exact"/>
                      <w:ind w:left="20"/>
                      <w:rPr>
                        <w:rFonts w:ascii="Calibri"/>
                      </w:rPr>
                    </w:pPr>
                    <w:r>
                      <w:rPr>
                        <w:rFonts w:ascii="Calibri"/>
                        <w:spacing w:val="-5"/>
                      </w:rPr>
                      <w:t>149</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5144" w14:textId="77777777" w:rsidR="001A6F49"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79339520" behindDoc="1" locked="0" layoutInCell="1" allowOverlap="1" wp14:anchorId="4053A7DD" wp14:editId="645BA871">
              <wp:simplePos x="0" y="0"/>
              <wp:positionH relativeFrom="page">
                <wp:posOffset>6770878</wp:posOffset>
              </wp:positionH>
              <wp:positionV relativeFrom="page">
                <wp:posOffset>10088067</wp:posOffset>
              </wp:positionV>
              <wp:extent cx="301625" cy="165735"/>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08F1AF65" w14:textId="77777777" w:rsidR="001A6F49"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150</w:t>
                          </w:r>
                          <w:r>
                            <w:rPr>
                              <w:rFonts w:ascii="Calibri"/>
                              <w:spacing w:val="-5"/>
                            </w:rPr>
                            <w:fldChar w:fldCharType="end"/>
                          </w:r>
                        </w:p>
                      </w:txbxContent>
                    </wps:txbx>
                    <wps:bodyPr wrap="square" lIns="0" tIns="0" rIns="0" bIns="0" rtlCol="0">
                      <a:noAutofit/>
                    </wps:bodyPr>
                  </wps:wsp>
                </a:graphicData>
              </a:graphic>
            </wp:anchor>
          </w:drawing>
        </mc:Choice>
        <mc:Fallback>
          <w:pict>
            <v:shapetype w14:anchorId="4053A7DD" id="_x0000_t202" coordsize="21600,21600" o:spt="202" path="m,l,21600r21600,l21600,xe">
              <v:stroke joinstyle="miter"/>
              <v:path gradientshapeok="t" o:connecttype="rect"/>
            </v:shapetype>
            <v:shape id="Textbox 407" o:spid="_x0000_s1386" type="#_x0000_t202" style="position:absolute;margin-left:533.15pt;margin-top:794.35pt;width:23.75pt;height:13.05pt;z-index:-2397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" filled="f" stroked="f">
              <v:textbox inset="0,0,0,0">
                <w:txbxContent>
                  <w:p w14:paraId="08F1AF65" w14:textId="77777777" w:rsidR="001A6F49"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150</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83840" w14:textId="77777777" w:rsidR="001A6F49"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79340032" behindDoc="1" locked="0" layoutInCell="1" allowOverlap="1" wp14:anchorId="2B59EB1E" wp14:editId="339D9F3D">
              <wp:simplePos x="0" y="0"/>
              <wp:positionH relativeFrom="page">
                <wp:posOffset>9929621</wp:posOffset>
              </wp:positionH>
              <wp:positionV relativeFrom="page">
                <wp:posOffset>6954723</wp:posOffset>
              </wp:positionV>
              <wp:extent cx="238125" cy="16573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735"/>
                      </a:xfrm>
                      <a:prstGeom prst="rect">
                        <a:avLst/>
                      </a:prstGeom>
                    </wps:spPr>
                    <wps:txbx>
                      <w:txbxContent>
                        <w:p w14:paraId="1B0BE6BE" w14:textId="77777777" w:rsidR="001A6F49" w:rsidRDefault="00000000">
                          <w:pPr>
                            <w:spacing w:line="245" w:lineRule="exact"/>
                            <w:ind w:left="20"/>
                            <w:rPr>
                              <w:rFonts w:ascii="Calibri"/>
                            </w:rPr>
                          </w:pPr>
                          <w:r>
                            <w:rPr>
                              <w:rFonts w:ascii="Calibri"/>
                              <w:spacing w:val="-5"/>
                            </w:rPr>
                            <w:t>152</w:t>
                          </w:r>
                        </w:p>
                      </w:txbxContent>
                    </wps:txbx>
                    <wps:bodyPr wrap="square" lIns="0" tIns="0" rIns="0" bIns="0" rtlCol="0">
                      <a:noAutofit/>
                    </wps:bodyPr>
                  </wps:wsp>
                </a:graphicData>
              </a:graphic>
            </wp:anchor>
          </w:drawing>
        </mc:Choice>
        <mc:Fallback>
          <w:pict>
            <v:shapetype w14:anchorId="2B59EB1E" id="_x0000_t202" coordsize="21600,21600" o:spt="202" path="m,l,21600r21600,l21600,xe">
              <v:stroke joinstyle="miter"/>
              <v:path gradientshapeok="t" o:connecttype="rect"/>
            </v:shapetype>
            <v:shape id="Textbox 408" o:spid="_x0000_s1387" type="#_x0000_t202" style="position:absolute;margin-left:781.85pt;margin-top:547.6pt;width:18.75pt;height:13.05pt;z-index:-2397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" filled="f" stroked="f">
              <v:textbox inset="0,0,0,0">
                <w:txbxContent>
                  <w:p w14:paraId="1B0BE6BE" w14:textId="77777777" w:rsidR="001A6F49" w:rsidRDefault="00000000">
                    <w:pPr>
                      <w:spacing w:line="245" w:lineRule="exact"/>
                      <w:ind w:left="20"/>
                      <w:rPr>
                        <w:rFonts w:ascii="Calibri"/>
                      </w:rPr>
                    </w:pPr>
                    <w:r>
                      <w:rPr>
                        <w:rFonts w:ascii="Calibri"/>
                        <w:spacing w:val="-5"/>
                      </w:rPr>
                      <w:t>152</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132A" w14:textId="77777777" w:rsidR="001A6F49" w:rsidRDefault="00000000">
    <w:pPr>
      <w:pStyle w:val="a3"/>
      <w:spacing w:line="14" w:lineRule="auto"/>
      <w:ind w:left="0" w:firstLine="0"/>
      <w:jc w:val="left"/>
      <w:rPr>
        <w:sz w:val="19"/>
      </w:rPr>
    </w:pPr>
    <w:r>
      <w:rPr>
        <w:noProof/>
        <w:sz w:val="19"/>
      </w:rPr>
      <mc:AlternateContent>
        <mc:Choice Requires="wps">
          <w:drawing>
            <wp:anchor distT="0" distB="0" distL="0" distR="0" simplePos="0" relativeHeight="479340544" behindDoc="1" locked="0" layoutInCell="1" allowOverlap="1" wp14:anchorId="40F2A99F" wp14:editId="38621706">
              <wp:simplePos x="0" y="0"/>
              <wp:positionH relativeFrom="page">
                <wp:posOffset>6770878</wp:posOffset>
              </wp:positionH>
              <wp:positionV relativeFrom="page">
                <wp:posOffset>10088067</wp:posOffset>
              </wp:positionV>
              <wp:extent cx="301625" cy="165735"/>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38C7A3E0" w14:textId="77777777" w:rsidR="001A6F49"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162</w:t>
                          </w:r>
                          <w:r>
                            <w:rPr>
                              <w:rFonts w:ascii="Calibri"/>
                              <w:spacing w:val="-5"/>
                            </w:rPr>
                            <w:fldChar w:fldCharType="end"/>
                          </w:r>
                        </w:p>
                      </w:txbxContent>
                    </wps:txbx>
                    <wps:bodyPr wrap="square" lIns="0" tIns="0" rIns="0" bIns="0" rtlCol="0">
                      <a:noAutofit/>
                    </wps:bodyPr>
                  </wps:wsp>
                </a:graphicData>
              </a:graphic>
            </wp:anchor>
          </w:drawing>
        </mc:Choice>
        <mc:Fallback>
          <w:pict>
            <v:shapetype w14:anchorId="40F2A99F" id="_x0000_t202" coordsize="21600,21600" o:spt="202" path="m,l,21600r21600,l21600,xe">
              <v:stroke joinstyle="miter"/>
              <v:path gradientshapeok="t" o:connecttype="rect"/>
            </v:shapetype>
            <v:shape id="Textbox 412" o:spid="_x0000_s1388" type="#_x0000_t202" style="position:absolute;margin-left:533.15pt;margin-top:794.35pt;width:23.75pt;height:13.05pt;z-index:-2397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" filled="f" stroked="f">
              <v:textbox inset="0,0,0,0">
                <w:txbxContent>
                  <w:p w14:paraId="38C7A3E0" w14:textId="77777777" w:rsidR="001A6F49"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162</w:t>
                    </w:r>
                    <w:r>
                      <w:rPr>
                        <w:rFonts w:ascii="Calibri"/>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8F69" w14:textId="77777777" w:rsidR="001A6F49" w:rsidRDefault="001A6F49">
    <w:pPr>
      <w:pStyle w:val="a3"/>
      <w:spacing w:line="14" w:lineRule="auto"/>
      <w:ind w:left="0" w:firstLine="0"/>
      <w:jc w:val="left"/>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C97D" w14:textId="77777777" w:rsidR="001A6F49" w:rsidRDefault="001A6F49">
    <w:pPr>
      <w:pStyle w:val="a3"/>
      <w:spacing w:line="14" w:lineRule="auto"/>
      <w:ind w:left="0" w:firstLine="0"/>
      <w:jc w:val="left"/>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19A0" w14:textId="77777777" w:rsidR="001A6F49"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479341056" behindDoc="1" locked="0" layoutInCell="1" allowOverlap="1" wp14:anchorId="261A07FD" wp14:editId="4FB14156">
              <wp:simplePos x="0" y="0"/>
              <wp:positionH relativeFrom="page">
                <wp:posOffset>6770878</wp:posOffset>
              </wp:positionH>
              <wp:positionV relativeFrom="page">
                <wp:posOffset>10088067</wp:posOffset>
              </wp:positionV>
              <wp:extent cx="301625" cy="165735"/>
              <wp:effectExtent l="0" t="0" r="0" b="0"/>
              <wp:wrapNone/>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713808B0" w14:textId="77777777" w:rsidR="001A6F49"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232</w:t>
                          </w:r>
                          <w:r>
                            <w:rPr>
                              <w:rFonts w:ascii="Calibri"/>
                              <w:spacing w:val="-5"/>
                            </w:rPr>
                            <w:fldChar w:fldCharType="end"/>
                          </w:r>
                        </w:p>
                      </w:txbxContent>
                    </wps:txbx>
                    <wps:bodyPr wrap="square" lIns="0" tIns="0" rIns="0" bIns="0" rtlCol="0">
                      <a:noAutofit/>
                    </wps:bodyPr>
                  </wps:wsp>
                </a:graphicData>
              </a:graphic>
            </wp:anchor>
          </w:drawing>
        </mc:Choice>
        <mc:Fallback>
          <w:pict>
            <v:shapetype w14:anchorId="261A07FD" id="_x0000_t202" coordsize="21600,21600" o:spt="202" path="m,l,21600r21600,l21600,xe">
              <v:stroke joinstyle="miter"/>
              <v:path gradientshapeok="t" o:connecttype="rect"/>
            </v:shapetype>
            <v:shape id="Textbox 433" o:spid="_x0000_s1389" type="#_x0000_t202" style="position:absolute;margin-left:533.15pt;margin-top:794.35pt;width:23.75pt;height:13.05pt;z-index:-2397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" filled="f" stroked="f">
              <v:textbox inset="0,0,0,0">
                <w:txbxContent>
                  <w:p w14:paraId="713808B0" w14:textId="77777777" w:rsidR="001A6F49"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232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F918D" w14:textId="77777777" w:rsidR="0005586E" w:rsidRDefault="0005586E">
      <w:r>
        <w:separator/>
      </w:r>
    </w:p>
  </w:footnote>
  <w:footnote w:type="continuationSeparator" w:id="0">
    <w:p w14:paraId="06A97FBF" w14:textId="77777777" w:rsidR="0005586E" w:rsidRDefault="00055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650"/>
    <w:multiLevelType w:val="hybridMultilevel"/>
    <w:tmpl w:val="37FC322E"/>
    <w:lvl w:ilvl="0" w:tplc="6A06E80C">
      <w:numFmt w:val="bullet"/>
      <w:lvlText w:val="-"/>
      <w:lvlJc w:val="left"/>
      <w:pPr>
        <w:ind w:left="566" w:hanging="296"/>
      </w:pPr>
      <w:rPr>
        <w:rFonts w:ascii="Times New Roman" w:eastAsia="Times New Roman" w:hAnsi="Times New Roman" w:cs="Times New Roman" w:hint="default"/>
        <w:b w:val="0"/>
        <w:bCs w:val="0"/>
        <w:i w:val="0"/>
        <w:iCs w:val="0"/>
        <w:spacing w:val="0"/>
        <w:w w:val="100"/>
        <w:sz w:val="28"/>
        <w:szCs w:val="28"/>
        <w:lang w:val="uk-UA" w:eastAsia="en-US" w:bidi="ar-SA"/>
      </w:rPr>
    </w:lvl>
    <w:lvl w:ilvl="1" w:tplc="AD3EC664">
      <w:numFmt w:val="bullet"/>
      <w:lvlText w:val="•"/>
      <w:lvlJc w:val="left"/>
      <w:pPr>
        <w:ind w:left="1581" w:hanging="296"/>
      </w:pPr>
      <w:rPr>
        <w:rFonts w:hint="default"/>
        <w:lang w:val="uk-UA" w:eastAsia="en-US" w:bidi="ar-SA"/>
      </w:rPr>
    </w:lvl>
    <w:lvl w:ilvl="2" w:tplc="A16E746C">
      <w:numFmt w:val="bullet"/>
      <w:lvlText w:val="•"/>
      <w:lvlJc w:val="left"/>
      <w:pPr>
        <w:ind w:left="2602" w:hanging="296"/>
      </w:pPr>
      <w:rPr>
        <w:rFonts w:hint="default"/>
        <w:lang w:val="uk-UA" w:eastAsia="en-US" w:bidi="ar-SA"/>
      </w:rPr>
    </w:lvl>
    <w:lvl w:ilvl="3" w:tplc="B2FACD08">
      <w:numFmt w:val="bullet"/>
      <w:lvlText w:val="•"/>
      <w:lvlJc w:val="left"/>
      <w:pPr>
        <w:ind w:left="3624" w:hanging="296"/>
      </w:pPr>
      <w:rPr>
        <w:rFonts w:hint="default"/>
        <w:lang w:val="uk-UA" w:eastAsia="en-US" w:bidi="ar-SA"/>
      </w:rPr>
    </w:lvl>
    <w:lvl w:ilvl="4" w:tplc="43E2A9A2">
      <w:numFmt w:val="bullet"/>
      <w:lvlText w:val="•"/>
      <w:lvlJc w:val="left"/>
      <w:pPr>
        <w:ind w:left="4645" w:hanging="296"/>
      </w:pPr>
      <w:rPr>
        <w:rFonts w:hint="default"/>
        <w:lang w:val="uk-UA" w:eastAsia="en-US" w:bidi="ar-SA"/>
      </w:rPr>
    </w:lvl>
    <w:lvl w:ilvl="5" w:tplc="59F0E10A">
      <w:numFmt w:val="bullet"/>
      <w:lvlText w:val="•"/>
      <w:lvlJc w:val="left"/>
      <w:pPr>
        <w:ind w:left="5666" w:hanging="296"/>
      </w:pPr>
      <w:rPr>
        <w:rFonts w:hint="default"/>
        <w:lang w:val="uk-UA" w:eastAsia="en-US" w:bidi="ar-SA"/>
      </w:rPr>
    </w:lvl>
    <w:lvl w:ilvl="6" w:tplc="C100C4B6">
      <w:numFmt w:val="bullet"/>
      <w:lvlText w:val="•"/>
      <w:lvlJc w:val="left"/>
      <w:pPr>
        <w:ind w:left="6688" w:hanging="296"/>
      </w:pPr>
      <w:rPr>
        <w:rFonts w:hint="default"/>
        <w:lang w:val="uk-UA" w:eastAsia="en-US" w:bidi="ar-SA"/>
      </w:rPr>
    </w:lvl>
    <w:lvl w:ilvl="7" w:tplc="09566C7A">
      <w:numFmt w:val="bullet"/>
      <w:lvlText w:val="•"/>
      <w:lvlJc w:val="left"/>
      <w:pPr>
        <w:ind w:left="7709" w:hanging="296"/>
      </w:pPr>
      <w:rPr>
        <w:rFonts w:hint="default"/>
        <w:lang w:val="uk-UA" w:eastAsia="en-US" w:bidi="ar-SA"/>
      </w:rPr>
    </w:lvl>
    <w:lvl w:ilvl="8" w:tplc="E01C2386">
      <w:numFmt w:val="bullet"/>
      <w:lvlText w:val="•"/>
      <w:lvlJc w:val="left"/>
      <w:pPr>
        <w:ind w:left="8730" w:hanging="296"/>
      </w:pPr>
      <w:rPr>
        <w:rFonts w:hint="default"/>
        <w:lang w:val="uk-UA" w:eastAsia="en-US" w:bidi="ar-SA"/>
      </w:rPr>
    </w:lvl>
  </w:abstractNum>
  <w:abstractNum w:abstractNumId="1" w15:restartNumberingAfterBreak="0">
    <w:nsid w:val="0133273D"/>
    <w:multiLevelType w:val="hybridMultilevel"/>
    <w:tmpl w:val="EC8AF302"/>
    <w:lvl w:ilvl="0" w:tplc="3EAEEC36">
      <w:numFmt w:val="bullet"/>
      <w:lvlText w:val="-"/>
      <w:lvlJc w:val="left"/>
      <w:pPr>
        <w:ind w:left="283" w:hanging="252"/>
      </w:pPr>
      <w:rPr>
        <w:rFonts w:ascii="Times New Roman" w:eastAsia="Times New Roman" w:hAnsi="Times New Roman" w:cs="Times New Roman" w:hint="default"/>
        <w:spacing w:val="0"/>
        <w:w w:val="100"/>
        <w:lang w:val="uk-UA" w:eastAsia="en-US" w:bidi="ar-SA"/>
      </w:rPr>
    </w:lvl>
    <w:lvl w:ilvl="1" w:tplc="69B22DE6">
      <w:numFmt w:val="bullet"/>
      <w:lvlText w:val="•"/>
      <w:lvlJc w:val="left"/>
      <w:pPr>
        <w:ind w:left="1272" w:hanging="252"/>
      </w:pPr>
      <w:rPr>
        <w:rFonts w:hint="default"/>
        <w:lang w:val="uk-UA" w:eastAsia="en-US" w:bidi="ar-SA"/>
      </w:rPr>
    </w:lvl>
    <w:lvl w:ilvl="2" w:tplc="55868C18">
      <w:numFmt w:val="bullet"/>
      <w:lvlText w:val="•"/>
      <w:lvlJc w:val="left"/>
      <w:pPr>
        <w:ind w:left="2265" w:hanging="252"/>
      </w:pPr>
      <w:rPr>
        <w:rFonts w:hint="default"/>
        <w:lang w:val="uk-UA" w:eastAsia="en-US" w:bidi="ar-SA"/>
      </w:rPr>
    </w:lvl>
    <w:lvl w:ilvl="3" w:tplc="02EEB260">
      <w:numFmt w:val="bullet"/>
      <w:lvlText w:val="•"/>
      <w:lvlJc w:val="left"/>
      <w:pPr>
        <w:ind w:left="3258" w:hanging="252"/>
      </w:pPr>
      <w:rPr>
        <w:rFonts w:hint="default"/>
        <w:lang w:val="uk-UA" w:eastAsia="en-US" w:bidi="ar-SA"/>
      </w:rPr>
    </w:lvl>
    <w:lvl w:ilvl="4" w:tplc="C39E24C6">
      <w:numFmt w:val="bullet"/>
      <w:lvlText w:val="•"/>
      <w:lvlJc w:val="left"/>
      <w:pPr>
        <w:ind w:left="4250" w:hanging="252"/>
      </w:pPr>
      <w:rPr>
        <w:rFonts w:hint="default"/>
        <w:lang w:val="uk-UA" w:eastAsia="en-US" w:bidi="ar-SA"/>
      </w:rPr>
    </w:lvl>
    <w:lvl w:ilvl="5" w:tplc="01C67948">
      <w:numFmt w:val="bullet"/>
      <w:lvlText w:val="•"/>
      <w:lvlJc w:val="left"/>
      <w:pPr>
        <w:ind w:left="5243" w:hanging="252"/>
      </w:pPr>
      <w:rPr>
        <w:rFonts w:hint="default"/>
        <w:lang w:val="uk-UA" w:eastAsia="en-US" w:bidi="ar-SA"/>
      </w:rPr>
    </w:lvl>
    <w:lvl w:ilvl="6" w:tplc="5F3C09F6">
      <w:numFmt w:val="bullet"/>
      <w:lvlText w:val="•"/>
      <w:lvlJc w:val="left"/>
      <w:pPr>
        <w:ind w:left="6236" w:hanging="252"/>
      </w:pPr>
      <w:rPr>
        <w:rFonts w:hint="default"/>
        <w:lang w:val="uk-UA" w:eastAsia="en-US" w:bidi="ar-SA"/>
      </w:rPr>
    </w:lvl>
    <w:lvl w:ilvl="7" w:tplc="8B4C73C8">
      <w:numFmt w:val="bullet"/>
      <w:lvlText w:val="•"/>
      <w:lvlJc w:val="left"/>
      <w:pPr>
        <w:ind w:left="7229" w:hanging="252"/>
      </w:pPr>
      <w:rPr>
        <w:rFonts w:hint="default"/>
        <w:lang w:val="uk-UA" w:eastAsia="en-US" w:bidi="ar-SA"/>
      </w:rPr>
    </w:lvl>
    <w:lvl w:ilvl="8" w:tplc="5E5E9EE8">
      <w:numFmt w:val="bullet"/>
      <w:lvlText w:val="•"/>
      <w:lvlJc w:val="left"/>
      <w:pPr>
        <w:ind w:left="8221" w:hanging="252"/>
      </w:pPr>
      <w:rPr>
        <w:rFonts w:hint="default"/>
        <w:lang w:val="uk-UA" w:eastAsia="en-US" w:bidi="ar-SA"/>
      </w:rPr>
    </w:lvl>
  </w:abstractNum>
  <w:abstractNum w:abstractNumId="2" w15:restartNumberingAfterBreak="0">
    <w:nsid w:val="019302F3"/>
    <w:multiLevelType w:val="hybridMultilevel"/>
    <w:tmpl w:val="B4883F68"/>
    <w:lvl w:ilvl="0" w:tplc="D86E8BEC">
      <w:numFmt w:val="bullet"/>
      <w:lvlText w:val="•"/>
      <w:lvlJc w:val="left"/>
      <w:pPr>
        <w:ind w:left="283"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1" w:tplc="64CA2224">
      <w:numFmt w:val="bullet"/>
      <w:lvlText w:val="•"/>
      <w:lvlJc w:val="left"/>
      <w:pPr>
        <w:ind w:left="1272" w:hanging="142"/>
      </w:pPr>
      <w:rPr>
        <w:rFonts w:hint="default"/>
        <w:lang w:val="uk-UA" w:eastAsia="en-US" w:bidi="ar-SA"/>
      </w:rPr>
    </w:lvl>
    <w:lvl w:ilvl="2" w:tplc="46B26D6E">
      <w:numFmt w:val="bullet"/>
      <w:lvlText w:val="•"/>
      <w:lvlJc w:val="left"/>
      <w:pPr>
        <w:ind w:left="2265" w:hanging="142"/>
      </w:pPr>
      <w:rPr>
        <w:rFonts w:hint="default"/>
        <w:lang w:val="uk-UA" w:eastAsia="en-US" w:bidi="ar-SA"/>
      </w:rPr>
    </w:lvl>
    <w:lvl w:ilvl="3" w:tplc="7F72C566">
      <w:numFmt w:val="bullet"/>
      <w:lvlText w:val="•"/>
      <w:lvlJc w:val="left"/>
      <w:pPr>
        <w:ind w:left="3258" w:hanging="142"/>
      </w:pPr>
      <w:rPr>
        <w:rFonts w:hint="default"/>
        <w:lang w:val="uk-UA" w:eastAsia="en-US" w:bidi="ar-SA"/>
      </w:rPr>
    </w:lvl>
    <w:lvl w:ilvl="4" w:tplc="7878F784">
      <w:numFmt w:val="bullet"/>
      <w:lvlText w:val="•"/>
      <w:lvlJc w:val="left"/>
      <w:pPr>
        <w:ind w:left="4250" w:hanging="142"/>
      </w:pPr>
      <w:rPr>
        <w:rFonts w:hint="default"/>
        <w:lang w:val="uk-UA" w:eastAsia="en-US" w:bidi="ar-SA"/>
      </w:rPr>
    </w:lvl>
    <w:lvl w:ilvl="5" w:tplc="200EFF28">
      <w:numFmt w:val="bullet"/>
      <w:lvlText w:val="•"/>
      <w:lvlJc w:val="left"/>
      <w:pPr>
        <w:ind w:left="5243" w:hanging="142"/>
      </w:pPr>
      <w:rPr>
        <w:rFonts w:hint="default"/>
        <w:lang w:val="uk-UA" w:eastAsia="en-US" w:bidi="ar-SA"/>
      </w:rPr>
    </w:lvl>
    <w:lvl w:ilvl="6" w:tplc="5C78F8FE">
      <w:numFmt w:val="bullet"/>
      <w:lvlText w:val="•"/>
      <w:lvlJc w:val="left"/>
      <w:pPr>
        <w:ind w:left="6236" w:hanging="142"/>
      </w:pPr>
      <w:rPr>
        <w:rFonts w:hint="default"/>
        <w:lang w:val="uk-UA" w:eastAsia="en-US" w:bidi="ar-SA"/>
      </w:rPr>
    </w:lvl>
    <w:lvl w:ilvl="7" w:tplc="D8105882">
      <w:numFmt w:val="bullet"/>
      <w:lvlText w:val="•"/>
      <w:lvlJc w:val="left"/>
      <w:pPr>
        <w:ind w:left="7229" w:hanging="142"/>
      </w:pPr>
      <w:rPr>
        <w:rFonts w:hint="default"/>
        <w:lang w:val="uk-UA" w:eastAsia="en-US" w:bidi="ar-SA"/>
      </w:rPr>
    </w:lvl>
    <w:lvl w:ilvl="8" w:tplc="D6C494AC">
      <w:numFmt w:val="bullet"/>
      <w:lvlText w:val="•"/>
      <w:lvlJc w:val="left"/>
      <w:pPr>
        <w:ind w:left="8221" w:hanging="142"/>
      </w:pPr>
      <w:rPr>
        <w:rFonts w:hint="default"/>
        <w:lang w:val="uk-UA" w:eastAsia="en-US" w:bidi="ar-SA"/>
      </w:rPr>
    </w:lvl>
  </w:abstractNum>
  <w:abstractNum w:abstractNumId="3" w15:restartNumberingAfterBreak="0">
    <w:nsid w:val="01B06B1E"/>
    <w:multiLevelType w:val="hybridMultilevel"/>
    <w:tmpl w:val="6BCE3AA0"/>
    <w:lvl w:ilvl="0" w:tplc="6CF21D4A">
      <w:numFmt w:val="bullet"/>
      <w:lvlText w:val="-"/>
      <w:lvlJc w:val="left"/>
      <w:pPr>
        <w:ind w:left="283" w:hanging="195"/>
      </w:pPr>
      <w:rPr>
        <w:rFonts w:ascii="Times New Roman" w:eastAsia="Times New Roman" w:hAnsi="Times New Roman" w:cs="Times New Roman" w:hint="default"/>
        <w:b w:val="0"/>
        <w:bCs w:val="0"/>
        <w:i w:val="0"/>
        <w:iCs w:val="0"/>
        <w:spacing w:val="0"/>
        <w:w w:val="100"/>
        <w:sz w:val="28"/>
        <w:szCs w:val="28"/>
        <w:lang w:val="uk-UA" w:eastAsia="en-US" w:bidi="ar-SA"/>
      </w:rPr>
    </w:lvl>
    <w:lvl w:ilvl="1" w:tplc="098EFDCC">
      <w:numFmt w:val="bullet"/>
      <w:lvlText w:val="•"/>
      <w:lvlJc w:val="left"/>
      <w:pPr>
        <w:ind w:left="1272" w:hanging="195"/>
      </w:pPr>
      <w:rPr>
        <w:rFonts w:hint="default"/>
        <w:lang w:val="uk-UA" w:eastAsia="en-US" w:bidi="ar-SA"/>
      </w:rPr>
    </w:lvl>
    <w:lvl w:ilvl="2" w:tplc="4022B620">
      <w:numFmt w:val="bullet"/>
      <w:lvlText w:val="•"/>
      <w:lvlJc w:val="left"/>
      <w:pPr>
        <w:ind w:left="2265" w:hanging="195"/>
      </w:pPr>
      <w:rPr>
        <w:rFonts w:hint="default"/>
        <w:lang w:val="uk-UA" w:eastAsia="en-US" w:bidi="ar-SA"/>
      </w:rPr>
    </w:lvl>
    <w:lvl w:ilvl="3" w:tplc="6B7E3492">
      <w:numFmt w:val="bullet"/>
      <w:lvlText w:val="•"/>
      <w:lvlJc w:val="left"/>
      <w:pPr>
        <w:ind w:left="3258" w:hanging="195"/>
      </w:pPr>
      <w:rPr>
        <w:rFonts w:hint="default"/>
        <w:lang w:val="uk-UA" w:eastAsia="en-US" w:bidi="ar-SA"/>
      </w:rPr>
    </w:lvl>
    <w:lvl w:ilvl="4" w:tplc="2CCE3BF2">
      <w:numFmt w:val="bullet"/>
      <w:lvlText w:val="•"/>
      <w:lvlJc w:val="left"/>
      <w:pPr>
        <w:ind w:left="4250" w:hanging="195"/>
      </w:pPr>
      <w:rPr>
        <w:rFonts w:hint="default"/>
        <w:lang w:val="uk-UA" w:eastAsia="en-US" w:bidi="ar-SA"/>
      </w:rPr>
    </w:lvl>
    <w:lvl w:ilvl="5" w:tplc="054207B8">
      <w:numFmt w:val="bullet"/>
      <w:lvlText w:val="•"/>
      <w:lvlJc w:val="left"/>
      <w:pPr>
        <w:ind w:left="5243" w:hanging="195"/>
      </w:pPr>
      <w:rPr>
        <w:rFonts w:hint="default"/>
        <w:lang w:val="uk-UA" w:eastAsia="en-US" w:bidi="ar-SA"/>
      </w:rPr>
    </w:lvl>
    <w:lvl w:ilvl="6" w:tplc="5D3062DE">
      <w:numFmt w:val="bullet"/>
      <w:lvlText w:val="•"/>
      <w:lvlJc w:val="left"/>
      <w:pPr>
        <w:ind w:left="6236" w:hanging="195"/>
      </w:pPr>
      <w:rPr>
        <w:rFonts w:hint="default"/>
        <w:lang w:val="uk-UA" w:eastAsia="en-US" w:bidi="ar-SA"/>
      </w:rPr>
    </w:lvl>
    <w:lvl w:ilvl="7" w:tplc="689A4268">
      <w:numFmt w:val="bullet"/>
      <w:lvlText w:val="•"/>
      <w:lvlJc w:val="left"/>
      <w:pPr>
        <w:ind w:left="7229" w:hanging="195"/>
      </w:pPr>
      <w:rPr>
        <w:rFonts w:hint="default"/>
        <w:lang w:val="uk-UA" w:eastAsia="en-US" w:bidi="ar-SA"/>
      </w:rPr>
    </w:lvl>
    <w:lvl w:ilvl="8" w:tplc="F4448ED2">
      <w:numFmt w:val="bullet"/>
      <w:lvlText w:val="•"/>
      <w:lvlJc w:val="left"/>
      <w:pPr>
        <w:ind w:left="8221" w:hanging="195"/>
      </w:pPr>
      <w:rPr>
        <w:rFonts w:hint="default"/>
        <w:lang w:val="uk-UA" w:eastAsia="en-US" w:bidi="ar-SA"/>
      </w:rPr>
    </w:lvl>
  </w:abstractNum>
  <w:abstractNum w:abstractNumId="4" w15:restartNumberingAfterBreak="0">
    <w:nsid w:val="01E14C3C"/>
    <w:multiLevelType w:val="hybridMultilevel"/>
    <w:tmpl w:val="CC625D5E"/>
    <w:lvl w:ilvl="0" w:tplc="616A891E">
      <w:start w:val="1"/>
      <w:numFmt w:val="decimal"/>
      <w:lvlText w:val="%1)"/>
      <w:lvlJc w:val="left"/>
      <w:pPr>
        <w:ind w:left="566" w:hanging="29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B1ACBC86">
      <w:numFmt w:val="bullet"/>
      <w:lvlText w:val="•"/>
      <w:lvlJc w:val="left"/>
      <w:pPr>
        <w:ind w:left="1581" w:hanging="298"/>
      </w:pPr>
      <w:rPr>
        <w:rFonts w:hint="default"/>
        <w:lang w:val="uk-UA" w:eastAsia="en-US" w:bidi="ar-SA"/>
      </w:rPr>
    </w:lvl>
    <w:lvl w:ilvl="2" w:tplc="FD28AAEA">
      <w:numFmt w:val="bullet"/>
      <w:lvlText w:val="•"/>
      <w:lvlJc w:val="left"/>
      <w:pPr>
        <w:ind w:left="2602" w:hanging="298"/>
      </w:pPr>
      <w:rPr>
        <w:rFonts w:hint="default"/>
        <w:lang w:val="uk-UA" w:eastAsia="en-US" w:bidi="ar-SA"/>
      </w:rPr>
    </w:lvl>
    <w:lvl w:ilvl="3" w:tplc="7B90DA68">
      <w:numFmt w:val="bullet"/>
      <w:lvlText w:val="•"/>
      <w:lvlJc w:val="left"/>
      <w:pPr>
        <w:ind w:left="3624" w:hanging="298"/>
      </w:pPr>
      <w:rPr>
        <w:rFonts w:hint="default"/>
        <w:lang w:val="uk-UA" w:eastAsia="en-US" w:bidi="ar-SA"/>
      </w:rPr>
    </w:lvl>
    <w:lvl w:ilvl="4" w:tplc="7896A828">
      <w:numFmt w:val="bullet"/>
      <w:lvlText w:val="•"/>
      <w:lvlJc w:val="left"/>
      <w:pPr>
        <w:ind w:left="4645" w:hanging="298"/>
      </w:pPr>
      <w:rPr>
        <w:rFonts w:hint="default"/>
        <w:lang w:val="uk-UA" w:eastAsia="en-US" w:bidi="ar-SA"/>
      </w:rPr>
    </w:lvl>
    <w:lvl w:ilvl="5" w:tplc="74B4B19A">
      <w:numFmt w:val="bullet"/>
      <w:lvlText w:val="•"/>
      <w:lvlJc w:val="left"/>
      <w:pPr>
        <w:ind w:left="5666" w:hanging="298"/>
      </w:pPr>
      <w:rPr>
        <w:rFonts w:hint="default"/>
        <w:lang w:val="uk-UA" w:eastAsia="en-US" w:bidi="ar-SA"/>
      </w:rPr>
    </w:lvl>
    <w:lvl w:ilvl="6" w:tplc="DC44D674">
      <w:numFmt w:val="bullet"/>
      <w:lvlText w:val="•"/>
      <w:lvlJc w:val="left"/>
      <w:pPr>
        <w:ind w:left="6688" w:hanging="298"/>
      </w:pPr>
      <w:rPr>
        <w:rFonts w:hint="default"/>
        <w:lang w:val="uk-UA" w:eastAsia="en-US" w:bidi="ar-SA"/>
      </w:rPr>
    </w:lvl>
    <w:lvl w:ilvl="7" w:tplc="9FB8D5D4">
      <w:numFmt w:val="bullet"/>
      <w:lvlText w:val="•"/>
      <w:lvlJc w:val="left"/>
      <w:pPr>
        <w:ind w:left="7709" w:hanging="298"/>
      </w:pPr>
      <w:rPr>
        <w:rFonts w:hint="default"/>
        <w:lang w:val="uk-UA" w:eastAsia="en-US" w:bidi="ar-SA"/>
      </w:rPr>
    </w:lvl>
    <w:lvl w:ilvl="8" w:tplc="B95476DC">
      <w:numFmt w:val="bullet"/>
      <w:lvlText w:val="•"/>
      <w:lvlJc w:val="left"/>
      <w:pPr>
        <w:ind w:left="8730" w:hanging="298"/>
      </w:pPr>
      <w:rPr>
        <w:rFonts w:hint="default"/>
        <w:lang w:val="uk-UA" w:eastAsia="en-US" w:bidi="ar-SA"/>
      </w:rPr>
    </w:lvl>
  </w:abstractNum>
  <w:abstractNum w:abstractNumId="5" w15:restartNumberingAfterBreak="0">
    <w:nsid w:val="038401C8"/>
    <w:multiLevelType w:val="hybridMultilevel"/>
    <w:tmpl w:val="0AB87C5C"/>
    <w:lvl w:ilvl="0" w:tplc="32900DCC">
      <w:start w:val="1"/>
      <w:numFmt w:val="decimal"/>
      <w:lvlText w:val="%1."/>
      <w:lvlJc w:val="left"/>
      <w:pPr>
        <w:ind w:left="283" w:hanging="85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C50036A6">
      <w:numFmt w:val="bullet"/>
      <w:lvlText w:val="•"/>
      <w:lvlJc w:val="left"/>
      <w:pPr>
        <w:ind w:left="1272" w:hanging="850"/>
      </w:pPr>
      <w:rPr>
        <w:rFonts w:hint="default"/>
        <w:lang w:val="uk-UA" w:eastAsia="en-US" w:bidi="ar-SA"/>
      </w:rPr>
    </w:lvl>
    <w:lvl w:ilvl="2" w:tplc="F8D807A4">
      <w:numFmt w:val="bullet"/>
      <w:lvlText w:val="•"/>
      <w:lvlJc w:val="left"/>
      <w:pPr>
        <w:ind w:left="2265" w:hanging="850"/>
      </w:pPr>
      <w:rPr>
        <w:rFonts w:hint="default"/>
        <w:lang w:val="uk-UA" w:eastAsia="en-US" w:bidi="ar-SA"/>
      </w:rPr>
    </w:lvl>
    <w:lvl w:ilvl="3" w:tplc="95846074">
      <w:numFmt w:val="bullet"/>
      <w:lvlText w:val="•"/>
      <w:lvlJc w:val="left"/>
      <w:pPr>
        <w:ind w:left="3258" w:hanging="850"/>
      </w:pPr>
      <w:rPr>
        <w:rFonts w:hint="default"/>
        <w:lang w:val="uk-UA" w:eastAsia="en-US" w:bidi="ar-SA"/>
      </w:rPr>
    </w:lvl>
    <w:lvl w:ilvl="4" w:tplc="A6C44D82">
      <w:numFmt w:val="bullet"/>
      <w:lvlText w:val="•"/>
      <w:lvlJc w:val="left"/>
      <w:pPr>
        <w:ind w:left="4250" w:hanging="850"/>
      </w:pPr>
      <w:rPr>
        <w:rFonts w:hint="default"/>
        <w:lang w:val="uk-UA" w:eastAsia="en-US" w:bidi="ar-SA"/>
      </w:rPr>
    </w:lvl>
    <w:lvl w:ilvl="5" w:tplc="0436D79E">
      <w:numFmt w:val="bullet"/>
      <w:lvlText w:val="•"/>
      <w:lvlJc w:val="left"/>
      <w:pPr>
        <w:ind w:left="5243" w:hanging="850"/>
      </w:pPr>
      <w:rPr>
        <w:rFonts w:hint="default"/>
        <w:lang w:val="uk-UA" w:eastAsia="en-US" w:bidi="ar-SA"/>
      </w:rPr>
    </w:lvl>
    <w:lvl w:ilvl="6" w:tplc="74F41968">
      <w:numFmt w:val="bullet"/>
      <w:lvlText w:val="•"/>
      <w:lvlJc w:val="left"/>
      <w:pPr>
        <w:ind w:left="6236" w:hanging="850"/>
      </w:pPr>
      <w:rPr>
        <w:rFonts w:hint="default"/>
        <w:lang w:val="uk-UA" w:eastAsia="en-US" w:bidi="ar-SA"/>
      </w:rPr>
    </w:lvl>
    <w:lvl w:ilvl="7" w:tplc="230273C4">
      <w:numFmt w:val="bullet"/>
      <w:lvlText w:val="•"/>
      <w:lvlJc w:val="left"/>
      <w:pPr>
        <w:ind w:left="7229" w:hanging="850"/>
      </w:pPr>
      <w:rPr>
        <w:rFonts w:hint="default"/>
        <w:lang w:val="uk-UA" w:eastAsia="en-US" w:bidi="ar-SA"/>
      </w:rPr>
    </w:lvl>
    <w:lvl w:ilvl="8" w:tplc="B176A26C">
      <w:numFmt w:val="bullet"/>
      <w:lvlText w:val="•"/>
      <w:lvlJc w:val="left"/>
      <w:pPr>
        <w:ind w:left="8221" w:hanging="850"/>
      </w:pPr>
      <w:rPr>
        <w:rFonts w:hint="default"/>
        <w:lang w:val="uk-UA" w:eastAsia="en-US" w:bidi="ar-SA"/>
      </w:rPr>
    </w:lvl>
  </w:abstractNum>
  <w:abstractNum w:abstractNumId="6" w15:restartNumberingAfterBreak="0">
    <w:nsid w:val="03C07FF4"/>
    <w:multiLevelType w:val="hybridMultilevel"/>
    <w:tmpl w:val="1D0A7580"/>
    <w:lvl w:ilvl="0" w:tplc="282A3A54">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FDC40E06">
      <w:numFmt w:val="bullet"/>
      <w:lvlText w:val="•"/>
      <w:lvlJc w:val="left"/>
      <w:pPr>
        <w:ind w:left="2064" w:hanging="305"/>
      </w:pPr>
      <w:rPr>
        <w:rFonts w:hint="default"/>
        <w:lang w:val="uk-UA" w:eastAsia="en-US" w:bidi="ar-SA"/>
      </w:rPr>
    </w:lvl>
    <w:lvl w:ilvl="2" w:tplc="7C0AFEA4">
      <w:numFmt w:val="bullet"/>
      <w:lvlText w:val="•"/>
      <w:lvlJc w:val="left"/>
      <w:pPr>
        <w:ind w:left="2969" w:hanging="305"/>
      </w:pPr>
      <w:rPr>
        <w:rFonts w:hint="default"/>
        <w:lang w:val="uk-UA" w:eastAsia="en-US" w:bidi="ar-SA"/>
      </w:rPr>
    </w:lvl>
    <w:lvl w:ilvl="3" w:tplc="9F340904">
      <w:numFmt w:val="bullet"/>
      <w:lvlText w:val="•"/>
      <w:lvlJc w:val="left"/>
      <w:pPr>
        <w:ind w:left="3874" w:hanging="305"/>
      </w:pPr>
      <w:rPr>
        <w:rFonts w:hint="default"/>
        <w:lang w:val="uk-UA" w:eastAsia="en-US" w:bidi="ar-SA"/>
      </w:rPr>
    </w:lvl>
    <w:lvl w:ilvl="4" w:tplc="2B9A3010">
      <w:numFmt w:val="bullet"/>
      <w:lvlText w:val="•"/>
      <w:lvlJc w:val="left"/>
      <w:pPr>
        <w:ind w:left="4778" w:hanging="305"/>
      </w:pPr>
      <w:rPr>
        <w:rFonts w:hint="default"/>
        <w:lang w:val="uk-UA" w:eastAsia="en-US" w:bidi="ar-SA"/>
      </w:rPr>
    </w:lvl>
    <w:lvl w:ilvl="5" w:tplc="551C6968">
      <w:numFmt w:val="bullet"/>
      <w:lvlText w:val="•"/>
      <w:lvlJc w:val="left"/>
      <w:pPr>
        <w:ind w:left="5683" w:hanging="305"/>
      </w:pPr>
      <w:rPr>
        <w:rFonts w:hint="default"/>
        <w:lang w:val="uk-UA" w:eastAsia="en-US" w:bidi="ar-SA"/>
      </w:rPr>
    </w:lvl>
    <w:lvl w:ilvl="6" w:tplc="10B66938">
      <w:numFmt w:val="bullet"/>
      <w:lvlText w:val="•"/>
      <w:lvlJc w:val="left"/>
      <w:pPr>
        <w:ind w:left="6588" w:hanging="305"/>
      </w:pPr>
      <w:rPr>
        <w:rFonts w:hint="default"/>
        <w:lang w:val="uk-UA" w:eastAsia="en-US" w:bidi="ar-SA"/>
      </w:rPr>
    </w:lvl>
    <w:lvl w:ilvl="7" w:tplc="295AC4BC">
      <w:numFmt w:val="bullet"/>
      <w:lvlText w:val="•"/>
      <w:lvlJc w:val="left"/>
      <w:pPr>
        <w:ind w:left="7493" w:hanging="305"/>
      </w:pPr>
      <w:rPr>
        <w:rFonts w:hint="default"/>
        <w:lang w:val="uk-UA" w:eastAsia="en-US" w:bidi="ar-SA"/>
      </w:rPr>
    </w:lvl>
    <w:lvl w:ilvl="8" w:tplc="DA3E0BBC">
      <w:numFmt w:val="bullet"/>
      <w:lvlText w:val="•"/>
      <w:lvlJc w:val="left"/>
      <w:pPr>
        <w:ind w:left="8397" w:hanging="305"/>
      </w:pPr>
      <w:rPr>
        <w:rFonts w:hint="default"/>
        <w:lang w:val="uk-UA" w:eastAsia="en-US" w:bidi="ar-SA"/>
      </w:rPr>
    </w:lvl>
  </w:abstractNum>
  <w:abstractNum w:abstractNumId="7" w15:restartNumberingAfterBreak="0">
    <w:nsid w:val="04973452"/>
    <w:multiLevelType w:val="multilevel"/>
    <w:tmpl w:val="F2BCB07E"/>
    <w:lvl w:ilvl="0">
      <w:start w:val="2"/>
      <w:numFmt w:val="decimal"/>
      <w:lvlText w:val="%1"/>
      <w:lvlJc w:val="left"/>
      <w:pPr>
        <w:ind w:left="844" w:hanging="561"/>
        <w:jc w:val="left"/>
      </w:pPr>
      <w:rPr>
        <w:rFonts w:hint="default"/>
        <w:lang w:val="uk-UA" w:eastAsia="en-US" w:bidi="ar-SA"/>
      </w:rPr>
    </w:lvl>
    <w:lvl w:ilvl="1">
      <w:start w:val="2"/>
      <w:numFmt w:val="decimal"/>
      <w:lvlText w:val="%1.%2"/>
      <w:lvlJc w:val="left"/>
      <w:pPr>
        <w:ind w:left="844" w:hanging="561"/>
        <w:jc w:val="left"/>
      </w:pPr>
      <w:rPr>
        <w:rFonts w:hint="default"/>
        <w:lang w:val="uk-UA" w:eastAsia="en-US" w:bidi="ar-SA"/>
      </w:rPr>
    </w:lvl>
    <w:lvl w:ilvl="2">
      <w:start w:val="2"/>
      <w:numFmt w:val="decimal"/>
      <w:lvlText w:val="%1.%2.%3"/>
      <w:lvlJc w:val="left"/>
      <w:pPr>
        <w:ind w:left="844" w:hanging="561"/>
        <w:jc w:val="left"/>
      </w:pPr>
      <w:rPr>
        <w:rFonts w:ascii="Times New Roman" w:eastAsia="Times New Roman" w:hAnsi="Times New Roman" w:cs="Times New Roman" w:hint="default"/>
        <w:b w:val="0"/>
        <w:bCs w:val="0"/>
        <w:i w:val="0"/>
        <w:iCs w:val="0"/>
        <w:spacing w:val="-3"/>
        <w:w w:val="100"/>
        <w:sz w:val="26"/>
        <w:szCs w:val="26"/>
        <w:lang w:val="uk-UA" w:eastAsia="en-US" w:bidi="ar-SA"/>
      </w:rPr>
    </w:lvl>
    <w:lvl w:ilvl="3">
      <w:numFmt w:val="bullet"/>
      <w:lvlText w:val="•"/>
      <w:lvlJc w:val="left"/>
      <w:pPr>
        <w:ind w:left="3650" w:hanging="561"/>
      </w:pPr>
      <w:rPr>
        <w:rFonts w:hint="default"/>
        <w:lang w:val="uk-UA" w:eastAsia="en-US" w:bidi="ar-SA"/>
      </w:rPr>
    </w:lvl>
    <w:lvl w:ilvl="4">
      <w:numFmt w:val="bullet"/>
      <w:lvlText w:val="•"/>
      <w:lvlJc w:val="left"/>
      <w:pPr>
        <w:ind w:left="4586" w:hanging="561"/>
      </w:pPr>
      <w:rPr>
        <w:rFonts w:hint="default"/>
        <w:lang w:val="uk-UA" w:eastAsia="en-US" w:bidi="ar-SA"/>
      </w:rPr>
    </w:lvl>
    <w:lvl w:ilvl="5">
      <w:numFmt w:val="bullet"/>
      <w:lvlText w:val="•"/>
      <w:lvlJc w:val="left"/>
      <w:pPr>
        <w:ind w:left="5523" w:hanging="561"/>
      </w:pPr>
      <w:rPr>
        <w:rFonts w:hint="default"/>
        <w:lang w:val="uk-UA" w:eastAsia="en-US" w:bidi="ar-SA"/>
      </w:rPr>
    </w:lvl>
    <w:lvl w:ilvl="6">
      <w:numFmt w:val="bullet"/>
      <w:lvlText w:val="•"/>
      <w:lvlJc w:val="left"/>
      <w:pPr>
        <w:ind w:left="6460" w:hanging="561"/>
      </w:pPr>
      <w:rPr>
        <w:rFonts w:hint="default"/>
        <w:lang w:val="uk-UA" w:eastAsia="en-US" w:bidi="ar-SA"/>
      </w:rPr>
    </w:lvl>
    <w:lvl w:ilvl="7">
      <w:numFmt w:val="bullet"/>
      <w:lvlText w:val="•"/>
      <w:lvlJc w:val="left"/>
      <w:pPr>
        <w:ind w:left="7397" w:hanging="561"/>
      </w:pPr>
      <w:rPr>
        <w:rFonts w:hint="default"/>
        <w:lang w:val="uk-UA" w:eastAsia="en-US" w:bidi="ar-SA"/>
      </w:rPr>
    </w:lvl>
    <w:lvl w:ilvl="8">
      <w:numFmt w:val="bullet"/>
      <w:lvlText w:val="•"/>
      <w:lvlJc w:val="left"/>
      <w:pPr>
        <w:ind w:left="8333" w:hanging="561"/>
      </w:pPr>
      <w:rPr>
        <w:rFonts w:hint="default"/>
        <w:lang w:val="uk-UA" w:eastAsia="en-US" w:bidi="ar-SA"/>
      </w:rPr>
    </w:lvl>
  </w:abstractNum>
  <w:abstractNum w:abstractNumId="8" w15:restartNumberingAfterBreak="0">
    <w:nsid w:val="04C706F5"/>
    <w:multiLevelType w:val="hybridMultilevel"/>
    <w:tmpl w:val="3342E288"/>
    <w:lvl w:ilvl="0" w:tplc="31EE00D0">
      <w:start w:val="1"/>
      <w:numFmt w:val="decimal"/>
      <w:lvlText w:val="%1."/>
      <w:lvlJc w:val="left"/>
      <w:pPr>
        <w:ind w:left="283" w:hanging="85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7152B76E">
      <w:numFmt w:val="bullet"/>
      <w:lvlText w:val="•"/>
      <w:lvlJc w:val="left"/>
      <w:pPr>
        <w:ind w:left="1272" w:hanging="850"/>
      </w:pPr>
      <w:rPr>
        <w:rFonts w:hint="default"/>
        <w:lang w:val="uk-UA" w:eastAsia="en-US" w:bidi="ar-SA"/>
      </w:rPr>
    </w:lvl>
    <w:lvl w:ilvl="2" w:tplc="710C76A8">
      <w:numFmt w:val="bullet"/>
      <w:lvlText w:val="•"/>
      <w:lvlJc w:val="left"/>
      <w:pPr>
        <w:ind w:left="2265" w:hanging="850"/>
      </w:pPr>
      <w:rPr>
        <w:rFonts w:hint="default"/>
        <w:lang w:val="uk-UA" w:eastAsia="en-US" w:bidi="ar-SA"/>
      </w:rPr>
    </w:lvl>
    <w:lvl w:ilvl="3" w:tplc="6BB8F354">
      <w:numFmt w:val="bullet"/>
      <w:lvlText w:val="•"/>
      <w:lvlJc w:val="left"/>
      <w:pPr>
        <w:ind w:left="3258" w:hanging="850"/>
      </w:pPr>
      <w:rPr>
        <w:rFonts w:hint="default"/>
        <w:lang w:val="uk-UA" w:eastAsia="en-US" w:bidi="ar-SA"/>
      </w:rPr>
    </w:lvl>
    <w:lvl w:ilvl="4" w:tplc="6B30A782">
      <w:numFmt w:val="bullet"/>
      <w:lvlText w:val="•"/>
      <w:lvlJc w:val="left"/>
      <w:pPr>
        <w:ind w:left="4250" w:hanging="850"/>
      </w:pPr>
      <w:rPr>
        <w:rFonts w:hint="default"/>
        <w:lang w:val="uk-UA" w:eastAsia="en-US" w:bidi="ar-SA"/>
      </w:rPr>
    </w:lvl>
    <w:lvl w:ilvl="5" w:tplc="B2A02FF8">
      <w:numFmt w:val="bullet"/>
      <w:lvlText w:val="•"/>
      <w:lvlJc w:val="left"/>
      <w:pPr>
        <w:ind w:left="5243" w:hanging="850"/>
      </w:pPr>
      <w:rPr>
        <w:rFonts w:hint="default"/>
        <w:lang w:val="uk-UA" w:eastAsia="en-US" w:bidi="ar-SA"/>
      </w:rPr>
    </w:lvl>
    <w:lvl w:ilvl="6" w:tplc="96D87368">
      <w:numFmt w:val="bullet"/>
      <w:lvlText w:val="•"/>
      <w:lvlJc w:val="left"/>
      <w:pPr>
        <w:ind w:left="6236" w:hanging="850"/>
      </w:pPr>
      <w:rPr>
        <w:rFonts w:hint="default"/>
        <w:lang w:val="uk-UA" w:eastAsia="en-US" w:bidi="ar-SA"/>
      </w:rPr>
    </w:lvl>
    <w:lvl w:ilvl="7" w:tplc="C05C02DE">
      <w:numFmt w:val="bullet"/>
      <w:lvlText w:val="•"/>
      <w:lvlJc w:val="left"/>
      <w:pPr>
        <w:ind w:left="7229" w:hanging="850"/>
      </w:pPr>
      <w:rPr>
        <w:rFonts w:hint="default"/>
        <w:lang w:val="uk-UA" w:eastAsia="en-US" w:bidi="ar-SA"/>
      </w:rPr>
    </w:lvl>
    <w:lvl w:ilvl="8" w:tplc="6AC4693E">
      <w:numFmt w:val="bullet"/>
      <w:lvlText w:val="•"/>
      <w:lvlJc w:val="left"/>
      <w:pPr>
        <w:ind w:left="8221" w:hanging="850"/>
      </w:pPr>
      <w:rPr>
        <w:rFonts w:hint="default"/>
        <w:lang w:val="uk-UA" w:eastAsia="en-US" w:bidi="ar-SA"/>
      </w:rPr>
    </w:lvl>
  </w:abstractNum>
  <w:abstractNum w:abstractNumId="9" w15:restartNumberingAfterBreak="0">
    <w:nsid w:val="053856F8"/>
    <w:multiLevelType w:val="hybridMultilevel"/>
    <w:tmpl w:val="81203E94"/>
    <w:lvl w:ilvl="0" w:tplc="10C82530">
      <w:numFmt w:val="bullet"/>
      <w:lvlText w:val=""/>
      <w:lvlJc w:val="left"/>
      <w:pPr>
        <w:ind w:left="1003" w:hanging="360"/>
      </w:pPr>
      <w:rPr>
        <w:rFonts w:ascii="Symbol" w:eastAsia="Symbol" w:hAnsi="Symbol" w:cs="Symbol" w:hint="default"/>
        <w:b w:val="0"/>
        <w:bCs w:val="0"/>
        <w:i w:val="0"/>
        <w:iCs w:val="0"/>
        <w:spacing w:val="0"/>
        <w:w w:val="100"/>
        <w:sz w:val="28"/>
        <w:szCs w:val="28"/>
        <w:lang w:val="uk-UA" w:eastAsia="en-US" w:bidi="ar-SA"/>
      </w:rPr>
    </w:lvl>
    <w:lvl w:ilvl="1" w:tplc="E728AE8C">
      <w:numFmt w:val="bullet"/>
      <w:lvlText w:val="•"/>
      <w:lvlJc w:val="left"/>
      <w:pPr>
        <w:ind w:left="1920" w:hanging="360"/>
      </w:pPr>
      <w:rPr>
        <w:rFonts w:hint="default"/>
        <w:lang w:val="uk-UA" w:eastAsia="en-US" w:bidi="ar-SA"/>
      </w:rPr>
    </w:lvl>
    <w:lvl w:ilvl="2" w:tplc="D5187CCA">
      <w:numFmt w:val="bullet"/>
      <w:lvlText w:val="•"/>
      <w:lvlJc w:val="left"/>
      <w:pPr>
        <w:ind w:left="2841" w:hanging="360"/>
      </w:pPr>
      <w:rPr>
        <w:rFonts w:hint="default"/>
        <w:lang w:val="uk-UA" w:eastAsia="en-US" w:bidi="ar-SA"/>
      </w:rPr>
    </w:lvl>
    <w:lvl w:ilvl="3" w:tplc="AFCA4DCC">
      <w:numFmt w:val="bullet"/>
      <w:lvlText w:val="•"/>
      <w:lvlJc w:val="left"/>
      <w:pPr>
        <w:ind w:left="3762" w:hanging="360"/>
      </w:pPr>
      <w:rPr>
        <w:rFonts w:hint="default"/>
        <w:lang w:val="uk-UA" w:eastAsia="en-US" w:bidi="ar-SA"/>
      </w:rPr>
    </w:lvl>
    <w:lvl w:ilvl="4" w:tplc="E9C4B5C4">
      <w:numFmt w:val="bullet"/>
      <w:lvlText w:val="•"/>
      <w:lvlJc w:val="left"/>
      <w:pPr>
        <w:ind w:left="4682" w:hanging="360"/>
      </w:pPr>
      <w:rPr>
        <w:rFonts w:hint="default"/>
        <w:lang w:val="uk-UA" w:eastAsia="en-US" w:bidi="ar-SA"/>
      </w:rPr>
    </w:lvl>
    <w:lvl w:ilvl="5" w:tplc="D83E3E8C">
      <w:numFmt w:val="bullet"/>
      <w:lvlText w:val="•"/>
      <w:lvlJc w:val="left"/>
      <w:pPr>
        <w:ind w:left="5603" w:hanging="360"/>
      </w:pPr>
      <w:rPr>
        <w:rFonts w:hint="default"/>
        <w:lang w:val="uk-UA" w:eastAsia="en-US" w:bidi="ar-SA"/>
      </w:rPr>
    </w:lvl>
    <w:lvl w:ilvl="6" w:tplc="CCE2839A">
      <w:numFmt w:val="bullet"/>
      <w:lvlText w:val="•"/>
      <w:lvlJc w:val="left"/>
      <w:pPr>
        <w:ind w:left="6524" w:hanging="360"/>
      </w:pPr>
      <w:rPr>
        <w:rFonts w:hint="default"/>
        <w:lang w:val="uk-UA" w:eastAsia="en-US" w:bidi="ar-SA"/>
      </w:rPr>
    </w:lvl>
    <w:lvl w:ilvl="7" w:tplc="34F638B0">
      <w:numFmt w:val="bullet"/>
      <w:lvlText w:val="•"/>
      <w:lvlJc w:val="left"/>
      <w:pPr>
        <w:ind w:left="7445" w:hanging="360"/>
      </w:pPr>
      <w:rPr>
        <w:rFonts w:hint="default"/>
        <w:lang w:val="uk-UA" w:eastAsia="en-US" w:bidi="ar-SA"/>
      </w:rPr>
    </w:lvl>
    <w:lvl w:ilvl="8" w:tplc="12DC08A0">
      <w:numFmt w:val="bullet"/>
      <w:lvlText w:val="•"/>
      <w:lvlJc w:val="left"/>
      <w:pPr>
        <w:ind w:left="8365" w:hanging="360"/>
      </w:pPr>
      <w:rPr>
        <w:rFonts w:hint="default"/>
        <w:lang w:val="uk-UA" w:eastAsia="en-US" w:bidi="ar-SA"/>
      </w:rPr>
    </w:lvl>
  </w:abstractNum>
  <w:abstractNum w:abstractNumId="10" w15:restartNumberingAfterBreak="0">
    <w:nsid w:val="06BE4B22"/>
    <w:multiLevelType w:val="hybridMultilevel"/>
    <w:tmpl w:val="30D48D36"/>
    <w:lvl w:ilvl="0" w:tplc="F4D426B2">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CE4AA1AE">
      <w:numFmt w:val="bullet"/>
      <w:lvlText w:val="•"/>
      <w:lvlJc w:val="left"/>
      <w:pPr>
        <w:ind w:left="2064" w:hanging="305"/>
      </w:pPr>
      <w:rPr>
        <w:rFonts w:hint="default"/>
        <w:lang w:val="uk-UA" w:eastAsia="en-US" w:bidi="ar-SA"/>
      </w:rPr>
    </w:lvl>
    <w:lvl w:ilvl="2" w:tplc="FE0A49D8">
      <w:numFmt w:val="bullet"/>
      <w:lvlText w:val="•"/>
      <w:lvlJc w:val="left"/>
      <w:pPr>
        <w:ind w:left="2969" w:hanging="305"/>
      </w:pPr>
      <w:rPr>
        <w:rFonts w:hint="default"/>
        <w:lang w:val="uk-UA" w:eastAsia="en-US" w:bidi="ar-SA"/>
      </w:rPr>
    </w:lvl>
    <w:lvl w:ilvl="3" w:tplc="4626A160">
      <w:numFmt w:val="bullet"/>
      <w:lvlText w:val="•"/>
      <w:lvlJc w:val="left"/>
      <w:pPr>
        <w:ind w:left="3874" w:hanging="305"/>
      </w:pPr>
      <w:rPr>
        <w:rFonts w:hint="default"/>
        <w:lang w:val="uk-UA" w:eastAsia="en-US" w:bidi="ar-SA"/>
      </w:rPr>
    </w:lvl>
    <w:lvl w:ilvl="4" w:tplc="804A051A">
      <w:numFmt w:val="bullet"/>
      <w:lvlText w:val="•"/>
      <w:lvlJc w:val="left"/>
      <w:pPr>
        <w:ind w:left="4778" w:hanging="305"/>
      </w:pPr>
      <w:rPr>
        <w:rFonts w:hint="default"/>
        <w:lang w:val="uk-UA" w:eastAsia="en-US" w:bidi="ar-SA"/>
      </w:rPr>
    </w:lvl>
    <w:lvl w:ilvl="5" w:tplc="268E8D8C">
      <w:numFmt w:val="bullet"/>
      <w:lvlText w:val="•"/>
      <w:lvlJc w:val="left"/>
      <w:pPr>
        <w:ind w:left="5683" w:hanging="305"/>
      </w:pPr>
      <w:rPr>
        <w:rFonts w:hint="default"/>
        <w:lang w:val="uk-UA" w:eastAsia="en-US" w:bidi="ar-SA"/>
      </w:rPr>
    </w:lvl>
    <w:lvl w:ilvl="6" w:tplc="BF940142">
      <w:numFmt w:val="bullet"/>
      <w:lvlText w:val="•"/>
      <w:lvlJc w:val="left"/>
      <w:pPr>
        <w:ind w:left="6588" w:hanging="305"/>
      </w:pPr>
      <w:rPr>
        <w:rFonts w:hint="default"/>
        <w:lang w:val="uk-UA" w:eastAsia="en-US" w:bidi="ar-SA"/>
      </w:rPr>
    </w:lvl>
    <w:lvl w:ilvl="7" w:tplc="C326FD3C">
      <w:numFmt w:val="bullet"/>
      <w:lvlText w:val="•"/>
      <w:lvlJc w:val="left"/>
      <w:pPr>
        <w:ind w:left="7493" w:hanging="305"/>
      </w:pPr>
      <w:rPr>
        <w:rFonts w:hint="default"/>
        <w:lang w:val="uk-UA" w:eastAsia="en-US" w:bidi="ar-SA"/>
      </w:rPr>
    </w:lvl>
    <w:lvl w:ilvl="8" w:tplc="A8764EF8">
      <w:numFmt w:val="bullet"/>
      <w:lvlText w:val="•"/>
      <w:lvlJc w:val="left"/>
      <w:pPr>
        <w:ind w:left="8397" w:hanging="305"/>
      </w:pPr>
      <w:rPr>
        <w:rFonts w:hint="default"/>
        <w:lang w:val="uk-UA" w:eastAsia="en-US" w:bidi="ar-SA"/>
      </w:rPr>
    </w:lvl>
  </w:abstractNum>
  <w:abstractNum w:abstractNumId="11" w15:restartNumberingAfterBreak="0">
    <w:nsid w:val="06BF6D13"/>
    <w:multiLevelType w:val="hybridMultilevel"/>
    <w:tmpl w:val="A5600442"/>
    <w:lvl w:ilvl="0" w:tplc="AC4C6E44">
      <w:start w:val="1"/>
      <w:numFmt w:val="decimal"/>
      <w:lvlText w:val="%1)"/>
      <w:lvlJc w:val="left"/>
      <w:pPr>
        <w:ind w:left="283" w:hanging="339"/>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8A845AEE">
      <w:numFmt w:val="bullet"/>
      <w:lvlText w:val="-"/>
      <w:lvlJc w:val="left"/>
      <w:pPr>
        <w:ind w:left="283" w:hanging="432"/>
      </w:pPr>
      <w:rPr>
        <w:rFonts w:ascii="Times New Roman" w:eastAsia="Times New Roman" w:hAnsi="Times New Roman" w:cs="Times New Roman" w:hint="default"/>
        <w:b w:val="0"/>
        <w:bCs w:val="0"/>
        <w:i w:val="0"/>
        <w:iCs w:val="0"/>
        <w:spacing w:val="0"/>
        <w:w w:val="100"/>
        <w:sz w:val="28"/>
        <w:szCs w:val="28"/>
        <w:lang w:val="uk-UA" w:eastAsia="en-US" w:bidi="ar-SA"/>
      </w:rPr>
    </w:lvl>
    <w:lvl w:ilvl="2" w:tplc="DE7E0526">
      <w:numFmt w:val="bullet"/>
      <w:lvlText w:val="•"/>
      <w:lvlJc w:val="left"/>
      <w:pPr>
        <w:ind w:left="2265" w:hanging="432"/>
      </w:pPr>
      <w:rPr>
        <w:rFonts w:hint="default"/>
        <w:lang w:val="uk-UA" w:eastAsia="en-US" w:bidi="ar-SA"/>
      </w:rPr>
    </w:lvl>
    <w:lvl w:ilvl="3" w:tplc="D0C25AAE">
      <w:numFmt w:val="bullet"/>
      <w:lvlText w:val="•"/>
      <w:lvlJc w:val="left"/>
      <w:pPr>
        <w:ind w:left="3258" w:hanging="432"/>
      </w:pPr>
      <w:rPr>
        <w:rFonts w:hint="default"/>
        <w:lang w:val="uk-UA" w:eastAsia="en-US" w:bidi="ar-SA"/>
      </w:rPr>
    </w:lvl>
    <w:lvl w:ilvl="4" w:tplc="5916348C">
      <w:numFmt w:val="bullet"/>
      <w:lvlText w:val="•"/>
      <w:lvlJc w:val="left"/>
      <w:pPr>
        <w:ind w:left="4250" w:hanging="432"/>
      </w:pPr>
      <w:rPr>
        <w:rFonts w:hint="default"/>
        <w:lang w:val="uk-UA" w:eastAsia="en-US" w:bidi="ar-SA"/>
      </w:rPr>
    </w:lvl>
    <w:lvl w:ilvl="5" w:tplc="4F8E5258">
      <w:numFmt w:val="bullet"/>
      <w:lvlText w:val="•"/>
      <w:lvlJc w:val="left"/>
      <w:pPr>
        <w:ind w:left="5243" w:hanging="432"/>
      </w:pPr>
      <w:rPr>
        <w:rFonts w:hint="default"/>
        <w:lang w:val="uk-UA" w:eastAsia="en-US" w:bidi="ar-SA"/>
      </w:rPr>
    </w:lvl>
    <w:lvl w:ilvl="6" w:tplc="7E002424">
      <w:numFmt w:val="bullet"/>
      <w:lvlText w:val="•"/>
      <w:lvlJc w:val="left"/>
      <w:pPr>
        <w:ind w:left="6236" w:hanging="432"/>
      </w:pPr>
      <w:rPr>
        <w:rFonts w:hint="default"/>
        <w:lang w:val="uk-UA" w:eastAsia="en-US" w:bidi="ar-SA"/>
      </w:rPr>
    </w:lvl>
    <w:lvl w:ilvl="7" w:tplc="EB4EBB22">
      <w:numFmt w:val="bullet"/>
      <w:lvlText w:val="•"/>
      <w:lvlJc w:val="left"/>
      <w:pPr>
        <w:ind w:left="7229" w:hanging="432"/>
      </w:pPr>
      <w:rPr>
        <w:rFonts w:hint="default"/>
        <w:lang w:val="uk-UA" w:eastAsia="en-US" w:bidi="ar-SA"/>
      </w:rPr>
    </w:lvl>
    <w:lvl w:ilvl="8" w:tplc="A380E454">
      <w:numFmt w:val="bullet"/>
      <w:lvlText w:val="•"/>
      <w:lvlJc w:val="left"/>
      <w:pPr>
        <w:ind w:left="8221" w:hanging="432"/>
      </w:pPr>
      <w:rPr>
        <w:rFonts w:hint="default"/>
        <w:lang w:val="uk-UA" w:eastAsia="en-US" w:bidi="ar-SA"/>
      </w:rPr>
    </w:lvl>
  </w:abstractNum>
  <w:abstractNum w:abstractNumId="12" w15:restartNumberingAfterBreak="0">
    <w:nsid w:val="08A71F9A"/>
    <w:multiLevelType w:val="hybridMultilevel"/>
    <w:tmpl w:val="FEA6CE82"/>
    <w:lvl w:ilvl="0" w:tplc="D9CADE22">
      <w:numFmt w:val="bullet"/>
      <w:lvlText w:val=""/>
      <w:lvlJc w:val="left"/>
      <w:pPr>
        <w:ind w:left="283" w:hanging="154"/>
      </w:pPr>
      <w:rPr>
        <w:rFonts w:ascii="Symbol" w:eastAsia="Symbol" w:hAnsi="Symbol" w:cs="Symbol" w:hint="default"/>
        <w:b w:val="0"/>
        <w:bCs w:val="0"/>
        <w:i w:val="0"/>
        <w:iCs w:val="0"/>
        <w:spacing w:val="0"/>
        <w:w w:val="99"/>
        <w:sz w:val="20"/>
        <w:szCs w:val="20"/>
        <w:lang w:val="uk-UA" w:eastAsia="en-US" w:bidi="ar-SA"/>
      </w:rPr>
    </w:lvl>
    <w:lvl w:ilvl="1" w:tplc="57DC0112">
      <w:numFmt w:val="bullet"/>
      <w:lvlText w:val="•"/>
      <w:lvlJc w:val="left"/>
      <w:pPr>
        <w:ind w:left="1272" w:hanging="154"/>
      </w:pPr>
      <w:rPr>
        <w:rFonts w:hint="default"/>
        <w:lang w:val="uk-UA" w:eastAsia="en-US" w:bidi="ar-SA"/>
      </w:rPr>
    </w:lvl>
    <w:lvl w:ilvl="2" w:tplc="5BBA6402">
      <w:numFmt w:val="bullet"/>
      <w:lvlText w:val="•"/>
      <w:lvlJc w:val="left"/>
      <w:pPr>
        <w:ind w:left="2265" w:hanging="154"/>
      </w:pPr>
      <w:rPr>
        <w:rFonts w:hint="default"/>
        <w:lang w:val="uk-UA" w:eastAsia="en-US" w:bidi="ar-SA"/>
      </w:rPr>
    </w:lvl>
    <w:lvl w:ilvl="3" w:tplc="F760A31C">
      <w:numFmt w:val="bullet"/>
      <w:lvlText w:val="•"/>
      <w:lvlJc w:val="left"/>
      <w:pPr>
        <w:ind w:left="3258" w:hanging="154"/>
      </w:pPr>
      <w:rPr>
        <w:rFonts w:hint="default"/>
        <w:lang w:val="uk-UA" w:eastAsia="en-US" w:bidi="ar-SA"/>
      </w:rPr>
    </w:lvl>
    <w:lvl w:ilvl="4" w:tplc="EDCC6B82">
      <w:numFmt w:val="bullet"/>
      <w:lvlText w:val="•"/>
      <w:lvlJc w:val="left"/>
      <w:pPr>
        <w:ind w:left="4250" w:hanging="154"/>
      </w:pPr>
      <w:rPr>
        <w:rFonts w:hint="default"/>
        <w:lang w:val="uk-UA" w:eastAsia="en-US" w:bidi="ar-SA"/>
      </w:rPr>
    </w:lvl>
    <w:lvl w:ilvl="5" w:tplc="CB9CCF60">
      <w:numFmt w:val="bullet"/>
      <w:lvlText w:val="•"/>
      <w:lvlJc w:val="left"/>
      <w:pPr>
        <w:ind w:left="5243" w:hanging="154"/>
      </w:pPr>
      <w:rPr>
        <w:rFonts w:hint="default"/>
        <w:lang w:val="uk-UA" w:eastAsia="en-US" w:bidi="ar-SA"/>
      </w:rPr>
    </w:lvl>
    <w:lvl w:ilvl="6" w:tplc="1A9AD70C">
      <w:numFmt w:val="bullet"/>
      <w:lvlText w:val="•"/>
      <w:lvlJc w:val="left"/>
      <w:pPr>
        <w:ind w:left="6236" w:hanging="154"/>
      </w:pPr>
      <w:rPr>
        <w:rFonts w:hint="default"/>
        <w:lang w:val="uk-UA" w:eastAsia="en-US" w:bidi="ar-SA"/>
      </w:rPr>
    </w:lvl>
    <w:lvl w:ilvl="7" w:tplc="84260CDA">
      <w:numFmt w:val="bullet"/>
      <w:lvlText w:val="•"/>
      <w:lvlJc w:val="left"/>
      <w:pPr>
        <w:ind w:left="7229" w:hanging="154"/>
      </w:pPr>
      <w:rPr>
        <w:rFonts w:hint="default"/>
        <w:lang w:val="uk-UA" w:eastAsia="en-US" w:bidi="ar-SA"/>
      </w:rPr>
    </w:lvl>
    <w:lvl w:ilvl="8" w:tplc="65ECAB80">
      <w:numFmt w:val="bullet"/>
      <w:lvlText w:val="•"/>
      <w:lvlJc w:val="left"/>
      <w:pPr>
        <w:ind w:left="8221" w:hanging="154"/>
      </w:pPr>
      <w:rPr>
        <w:rFonts w:hint="default"/>
        <w:lang w:val="uk-UA" w:eastAsia="en-US" w:bidi="ar-SA"/>
      </w:rPr>
    </w:lvl>
  </w:abstractNum>
  <w:abstractNum w:abstractNumId="13" w15:restartNumberingAfterBreak="0">
    <w:nsid w:val="08C80F84"/>
    <w:multiLevelType w:val="hybridMultilevel"/>
    <w:tmpl w:val="CCA20A9E"/>
    <w:lvl w:ilvl="0" w:tplc="AFA6F8B6">
      <w:start w:val="1"/>
      <w:numFmt w:val="decimal"/>
      <w:lvlText w:val="%1)"/>
      <w:lvlJc w:val="left"/>
      <w:pPr>
        <w:ind w:left="566" w:hanging="36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E7600D32">
      <w:numFmt w:val="bullet"/>
      <w:lvlText w:val="•"/>
      <w:lvlJc w:val="left"/>
      <w:pPr>
        <w:ind w:left="1581" w:hanging="365"/>
      </w:pPr>
      <w:rPr>
        <w:rFonts w:hint="default"/>
        <w:lang w:val="uk-UA" w:eastAsia="en-US" w:bidi="ar-SA"/>
      </w:rPr>
    </w:lvl>
    <w:lvl w:ilvl="2" w:tplc="A944229E">
      <w:numFmt w:val="bullet"/>
      <w:lvlText w:val="•"/>
      <w:lvlJc w:val="left"/>
      <w:pPr>
        <w:ind w:left="2602" w:hanging="365"/>
      </w:pPr>
      <w:rPr>
        <w:rFonts w:hint="default"/>
        <w:lang w:val="uk-UA" w:eastAsia="en-US" w:bidi="ar-SA"/>
      </w:rPr>
    </w:lvl>
    <w:lvl w:ilvl="3" w:tplc="7840D13A">
      <w:numFmt w:val="bullet"/>
      <w:lvlText w:val="•"/>
      <w:lvlJc w:val="left"/>
      <w:pPr>
        <w:ind w:left="3624" w:hanging="365"/>
      </w:pPr>
      <w:rPr>
        <w:rFonts w:hint="default"/>
        <w:lang w:val="uk-UA" w:eastAsia="en-US" w:bidi="ar-SA"/>
      </w:rPr>
    </w:lvl>
    <w:lvl w:ilvl="4" w:tplc="305492A4">
      <w:numFmt w:val="bullet"/>
      <w:lvlText w:val="•"/>
      <w:lvlJc w:val="left"/>
      <w:pPr>
        <w:ind w:left="4645" w:hanging="365"/>
      </w:pPr>
      <w:rPr>
        <w:rFonts w:hint="default"/>
        <w:lang w:val="uk-UA" w:eastAsia="en-US" w:bidi="ar-SA"/>
      </w:rPr>
    </w:lvl>
    <w:lvl w:ilvl="5" w:tplc="2710FAE4">
      <w:numFmt w:val="bullet"/>
      <w:lvlText w:val="•"/>
      <w:lvlJc w:val="left"/>
      <w:pPr>
        <w:ind w:left="5666" w:hanging="365"/>
      </w:pPr>
      <w:rPr>
        <w:rFonts w:hint="default"/>
        <w:lang w:val="uk-UA" w:eastAsia="en-US" w:bidi="ar-SA"/>
      </w:rPr>
    </w:lvl>
    <w:lvl w:ilvl="6" w:tplc="C458E0A0">
      <w:numFmt w:val="bullet"/>
      <w:lvlText w:val="•"/>
      <w:lvlJc w:val="left"/>
      <w:pPr>
        <w:ind w:left="6688" w:hanging="365"/>
      </w:pPr>
      <w:rPr>
        <w:rFonts w:hint="default"/>
        <w:lang w:val="uk-UA" w:eastAsia="en-US" w:bidi="ar-SA"/>
      </w:rPr>
    </w:lvl>
    <w:lvl w:ilvl="7" w:tplc="1C3EBFC2">
      <w:numFmt w:val="bullet"/>
      <w:lvlText w:val="•"/>
      <w:lvlJc w:val="left"/>
      <w:pPr>
        <w:ind w:left="7709" w:hanging="365"/>
      </w:pPr>
      <w:rPr>
        <w:rFonts w:hint="default"/>
        <w:lang w:val="uk-UA" w:eastAsia="en-US" w:bidi="ar-SA"/>
      </w:rPr>
    </w:lvl>
    <w:lvl w:ilvl="8" w:tplc="E698F0C8">
      <w:numFmt w:val="bullet"/>
      <w:lvlText w:val="•"/>
      <w:lvlJc w:val="left"/>
      <w:pPr>
        <w:ind w:left="8730" w:hanging="365"/>
      </w:pPr>
      <w:rPr>
        <w:rFonts w:hint="default"/>
        <w:lang w:val="uk-UA" w:eastAsia="en-US" w:bidi="ar-SA"/>
      </w:rPr>
    </w:lvl>
  </w:abstractNum>
  <w:abstractNum w:abstractNumId="14" w15:restartNumberingAfterBreak="0">
    <w:nsid w:val="090D78D1"/>
    <w:multiLevelType w:val="multilevel"/>
    <w:tmpl w:val="55225238"/>
    <w:lvl w:ilvl="0">
      <w:start w:val="3"/>
      <w:numFmt w:val="decimal"/>
      <w:lvlText w:val="%1"/>
      <w:lvlJc w:val="left"/>
      <w:pPr>
        <w:ind w:left="3987" w:hanging="493"/>
        <w:jc w:val="left"/>
      </w:pPr>
      <w:rPr>
        <w:rFonts w:hint="default"/>
        <w:lang w:val="uk-UA" w:eastAsia="en-US" w:bidi="ar-SA"/>
      </w:rPr>
    </w:lvl>
    <w:lvl w:ilvl="1">
      <w:start w:val="1"/>
      <w:numFmt w:val="decimal"/>
      <w:lvlText w:val="%1.%2."/>
      <w:lvlJc w:val="left"/>
      <w:pPr>
        <w:ind w:left="3987" w:hanging="493"/>
        <w:jc w:val="right"/>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3)"/>
      <w:lvlJc w:val="left"/>
      <w:pPr>
        <w:ind w:left="283" w:hanging="47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5363" w:hanging="478"/>
      </w:pPr>
      <w:rPr>
        <w:rFonts w:hint="default"/>
        <w:lang w:val="uk-UA" w:eastAsia="en-US" w:bidi="ar-SA"/>
      </w:rPr>
    </w:lvl>
    <w:lvl w:ilvl="4">
      <w:numFmt w:val="bullet"/>
      <w:lvlText w:val="•"/>
      <w:lvlJc w:val="left"/>
      <w:pPr>
        <w:ind w:left="6055" w:hanging="478"/>
      </w:pPr>
      <w:rPr>
        <w:rFonts w:hint="default"/>
        <w:lang w:val="uk-UA" w:eastAsia="en-US" w:bidi="ar-SA"/>
      </w:rPr>
    </w:lvl>
    <w:lvl w:ilvl="5">
      <w:numFmt w:val="bullet"/>
      <w:lvlText w:val="•"/>
      <w:lvlJc w:val="left"/>
      <w:pPr>
        <w:ind w:left="6747" w:hanging="478"/>
      </w:pPr>
      <w:rPr>
        <w:rFonts w:hint="default"/>
        <w:lang w:val="uk-UA" w:eastAsia="en-US" w:bidi="ar-SA"/>
      </w:rPr>
    </w:lvl>
    <w:lvl w:ilvl="6">
      <w:numFmt w:val="bullet"/>
      <w:lvlText w:val="•"/>
      <w:lvlJc w:val="left"/>
      <w:pPr>
        <w:ind w:left="7439" w:hanging="478"/>
      </w:pPr>
      <w:rPr>
        <w:rFonts w:hint="default"/>
        <w:lang w:val="uk-UA" w:eastAsia="en-US" w:bidi="ar-SA"/>
      </w:rPr>
    </w:lvl>
    <w:lvl w:ilvl="7">
      <w:numFmt w:val="bullet"/>
      <w:lvlText w:val="•"/>
      <w:lvlJc w:val="left"/>
      <w:pPr>
        <w:ind w:left="8131" w:hanging="478"/>
      </w:pPr>
      <w:rPr>
        <w:rFonts w:hint="default"/>
        <w:lang w:val="uk-UA" w:eastAsia="en-US" w:bidi="ar-SA"/>
      </w:rPr>
    </w:lvl>
    <w:lvl w:ilvl="8">
      <w:numFmt w:val="bullet"/>
      <w:lvlText w:val="•"/>
      <w:lvlJc w:val="left"/>
      <w:pPr>
        <w:ind w:left="8823" w:hanging="478"/>
      </w:pPr>
      <w:rPr>
        <w:rFonts w:hint="default"/>
        <w:lang w:val="uk-UA" w:eastAsia="en-US" w:bidi="ar-SA"/>
      </w:rPr>
    </w:lvl>
  </w:abstractNum>
  <w:abstractNum w:abstractNumId="15" w15:restartNumberingAfterBreak="0">
    <w:nsid w:val="09553874"/>
    <w:multiLevelType w:val="hybridMultilevel"/>
    <w:tmpl w:val="E0C6CA4A"/>
    <w:lvl w:ilvl="0" w:tplc="25602606">
      <w:start w:val="1"/>
      <w:numFmt w:val="decimal"/>
      <w:lvlText w:val="%1."/>
      <w:lvlJc w:val="left"/>
      <w:pPr>
        <w:ind w:left="283" w:hanging="85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FD5EA730">
      <w:numFmt w:val="bullet"/>
      <w:lvlText w:val="•"/>
      <w:lvlJc w:val="left"/>
      <w:pPr>
        <w:ind w:left="1272" w:hanging="850"/>
      </w:pPr>
      <w:rPr>
        <w:rFonts w:hint="default"/>
        <w:lang w:val="uk-UA" w:eastAsia="en-US" w:bidi="ar-SA"/>
      </w:rPr>
    </w:lvl>
    <w:lvl w:ilvl="2" w:tplc="6E122C5C">
      <w:numFmt w:val="bullet"/>
      <w:lvlText w:val="•"/>
      <w:lvlJc w:val="left"/>
      <w:pPr>
        <w:ind w:left="2265" w:hanging="850"/>
      </w:pPr>
      <w:rPr>
        <w:rFonts w:hint="default"/>
        <w:lang w:val="uk-UA" w:eastAsia="en-US" w:bidi="ar-SA"/>
      </w:rPr>
    </w:lvl>
    <w:lvl w:ilvl="3" w:tplc="29D06CA6">
      <w:numFmt w:val="bullet"/>
      <w:lvlText w:val="•"/>
      <w:lvlJc w:val="left"/>
      <w:pPr>
        <w:ind w:left="3258" w:hanging="850"/>
      </w:pPr>
      <w:rPr>
        <w:rFonts w:hint="default"/>
        <w:lang w:val="uk-UA" w:eastAsia="en-US" w:bidi="ar-SA"/>
      </w:rPr>
    </w:lvl>
    <w:lvl w:ilvl="4" w:tplc="77B25FB8">
      <w:numFmt w:val="bullet"/>
      <w:lvlText w:val="•"/>
      <w:lvlJc w:val="left"/>
      <w:pPr>
        <w:ind w:left="4250" w:hanging="850"/>
      </w:pPr>
      <w:rPr>
        <w:rFonts w:hint="default"/>
        <w:lang w:val="uk-UA" w:eastAsia="en-US" w:bidi="ar-SA"/>
      </w:rPr>
    </w:lvl>
    <w:lvl w:ilvl="5" w:tplc="95182894">
      <w:numFmt w:val="bullet"/>
      <w:lvlText w:val="•"/>
      <w:lvlJc w:val="left"/>
      <w:pPr>
        <w:ind w:left="5243" w:hanging="850"/>
      </w:pPr>
      <w:rPr>
        <w:rFonts w:hint="default"/>
        <w:lang w:val="uk-UA" w:eastAsia="en-US" w:bidi="ar-SA"/>
      </w:rPr>
    </w:lvl>
    <w:lvl w:ilvl="6" w:tplc="1946F75A">
      <w:numFmt w:val="bullet"/>
      <w:lvlText w:val="•"/>
      <w:lvlJc w:val="left"/>
      <w:pPr>
        <w:ind w:left="6236" w:hanging="850"/>
      </w:pPr>
      <w:rPr>
        <w:rFonts w:hint="default"/>
        <w:lang w:val="uk-UA" w:eastAsia="en-US" w:bidi="ar-SA"/>
      </w:rPr>
    </w:lvl>
    <w:lvl w:ilvl="7" w:tplc="E69A2EC2">
      <w:numFmt w:val="bullet"/>
      <w:lvlText w:val="•"/>
      <w:lvlJc w:val="left"/>
      <w:pPr>
        <w:ind w:left="7229" w:hanging="850"/>
      </w:pPr>
      <w:rPr>
        <w:rFonts w:hint="default"/>
        <w:lang w:val="uk-UA" w:eastAsia="en-US" w:bidi="ar-SA"/>
      </w:rPr>
    </w:lvl>
    <w:lvl w:ilvl="8" w:tplc="3F8C66C8">
      <w:numFmt w:val="bullet"/>
      <w:lvlText w:val="•"/>
      <w:lvlJc w:val="left"/>
      <w:pPr>
        <w:ind w:left="8221" w:hanging="850"/>
      </w:pPr>
      <w:rPr>
        <w:rFonts w:hint="default"/>
        <w:lang w:val="uk-UA" w:eastAsia="en-US" w:bidi="ar-SA"/>
      </w:rPr>
    </w:lvl>
  </w:abstractNum>
  <w:abstractNum w:abstractNumId="16" w15:restartNumberingAfterBreak="0">
    <w:nsid w:val="0AD125B2"/>
    <w:multiLevelType w:val="multilevel"/>
    <w:tmpl w:val="A672D576"/>
    <w:lvl w:ilvl="0">
      <w:start w:val="2"/>
      <w:numFmt w:val="decimal"/>
      <w:lvlText w:val="%1"/>
      <w:lvlJc w:val="left"/>
      <w:pPr>
        <w:ind w:left="283" w:hanging="645"/>
        <w:jc w:val="left"/>
      </w:pPr>
      <w:rPr>
        <w:rFonts w:hint="default"/>
        <w:lang w:val="uk-UA" w:eastAsia="en-US" w:bidi="ar-SA"/>
      </w:rPr>
    </w:lvl>
    <w:lvl w:ilvl="1">
      <w:start w:val="1"/>
      <w:numFmt w:val="decimal"/>
      <w:lvlText w:val="%1.%2."/>
      <w:lvlJc w:val="left"/>
      <w:pPr>
        <w:ind w:left="283" w:hanging="645"/>
        <w:jc w:val="left"/>
      </w:pPr>
      <w:rPr>
        <w:rFonts w:ascii="Times New Roman" w:eastAsia="Times New Roman" w:hAnsi="Times New Roman" w:cs="Times New Roman" w:hint="default"/>
        <w:b w:val="0"/>
        <w:bCs w:val="0"/>
        <w:i w:val="0"/>
        <w:iCs w:val="0"/>
        <w:spacing w:val="0"/>
        <w:w w:val="94"/>
        <w:sz w:val="28"/>
        <w:szCs w:val="28"/>
        <w:lang w:val="uk-UA" w:eastAsia="en-US" w:bidi="ar-SA"/>
      </w:rPr>
    </w:lvl>
    <w:lvl w:ilvl="2">
      <w:start w:val="1"/>
      <w:numFmt w:val="decimal"/>
      <w:lvlText w:val="%1.%2.%3."/>
      <w:lvlJc w:val="left"/>
      <w:pPr>
        <w:ind w:left="983" w:hanging="701"/>
        <w:jc w:val="left"/>
      </w:pPr>
      <w:rPr>
        <w:rFonts w:ascii="Times New Roman" w:eastAsia="Times New Roman" w:hAnsi="Times New Roman" w:cs="Times New Roman" w:hint="default"/>
        <w:b w:val="0"/>
        <w:bCs w:val="0"/>
        <w:i w:val="0"/>
        <w:iCs w:val="0"/>
        <w:spacing w:val="-3"/>
        <w:w w:val="99"/>
        <w:sz w:val="28"/>
        <w:szCs w:val="28"/>
        <w:lang w:val="uk-UA" w:eastAsia="en-US" w:bidi="ar-SA"/>
      </w:rPr>
    </w:lvl>
    <w:lvl w:ilvl="3">
      <w:start w:val="1"/>
      <w:numFmt w:val="decimal"/>
      <w:lvlText w:val="%1.%2.%3.%4."/>
      <w:lvlJc w:val="left"/>
      <w:pPr>
        <w:ind w:left="1195" w:hanging="912"/>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4">
      <w:numFmt w:val="bullet"/>
      <w:lvlText w:val="•"/>
      <w:lvlJc w:val="left"/>
      <w:pPr>
        <w:ind w:left="3451" w:hanging="912"/>
      </w:pPr>
      <w:rPr>
        <w:rFonts w:hint="default"/>
        <w:lang w:val="uk-UA" w:eastAsia="en-US" w:bidi="ar-SA"/>
      </w:rPr>
    </w:lvl>
    <w:lvl w:ilvl="5">
      <w:numFmt w:val="bullet"/>
      <w:lvlText w:val="•"/>
      <w:lvlJc w:val="left"/>
      <w:pPr>
        <w:ind w:left="4577" w:hanging="912"/>
      </w:pPr>
      <w:rPr>
        <w:rFonts w:hint="default"/>
        <w:lang w:val="uk-UA" w:eastAsia="en-US" w:bidi="ar-SA"/>
      </w:rPr>
    </w:lvl>
    <w:lvl w:ilvl="6">
      <w:numFmt w:val="bullet"/>
      <w:lvlText w:val="•"/>
      <w:lvlJc w:val="left"/>
      <w:pPr>
        <w:ind w:left="5703" w:hanging="912"/>
      </w:pPr>
      <w:rPr>
        <w:rFonts w:hint="default"/>
        <w:lang w:val="uk-UA" w:eastAsia="en-US" w:bidi="ar-SA"/>
      </w:rPr>
    </w:lvl>
    <w:lvl w:ilvl="7">
      <w:numFmt w:val="bullet"/>
      <w:lvlText w:val="•"/>
      <w:lvlJc w:val="left"/>
      <w:pPr>
        <w:ind w:left="6829" w:hanging="912"/>
      </w:pPr>
      <w:rPr>
        <w:rFonts w:hint="default"/>
        <w:lang w:val="uk-UA" w:eastAsia="en-US" w:bidi="ar-SA"/>
      </w:rPr>
    </w:lvl>
    <w:lvl w:ilvl="8">
      <w:numFmt w:val="bullet"/>
      <w:lvlText w:val="•"/>
      <w:lvlJc w:val="left"/>
      <w:pPr>
        <w:ind w:left="7955" w:hanging="912"/>
      </w:pPr>
      <w:rPr>
        <w:rFonts w:hint="default"/>
        <w:lang w:val="uk-UA" w:eastAsia="en-US" w:bidi="ar-SA"/>
      </w:rPr>
    </w:lvl>
  </w:abstractNum>
  <w:abstractNum w:abstractNumId="17" w15:restartNumberingAfterBreak="0">
    <w:nsid w:val="0BA8698F"/>
    <w:multiLevelType w:val="multilevel"/>
    <w:tmpl w:val="D4AC74B2"/>
    <w:lvl w:ilvl="0">
      <w:start w:val="1"/>
      <w:numFmt w:val="decimal"/>
      <w:lvlText w:val="%1"/>
      <w:lvlJc w:val="left"/>
      <w:pPr>
        <w:ind w:left="2707" w:hanging="500"/>
        <w:jc w:val="left"/>
      </w:pPr>
      <w:rPr>
        <w:rFonts w:hint="default"/>
        <w:lang w:val="uk-UA" w:eastAsia="en-US" w:bidi="ar-SA"/>
      </w:rPr>
    </w:lvl>
    <w:lvl w:ilvl="1">
      <w:start w:val="1"/>
      <w:numFmt w:val="decimal"/>
      <w:lvlText w:val="%1.%2."/>
      <w:lvlJc w:val="left"/>
      <w:pPr>
        <w:ind w:left="2707" w:hanging="500"/>
        <w:jc w:val="right"/>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4201" w:hanging="500"/>
      </w:pPr>
      <w:rPr>
        <w:rFonts w:hint="default"/>
        <w:lang w:val="uk-UA" w:eastAsia="en-US" w:bidi="ar-SA"/>
      </w:rPr>
    </w:lvl>
    <w:lvl w:ilvl="3">
      <w:numFmt w:val="bullet"/>
      <w:lvlText w:val="•"/>
      <w:lvlJc w:val="left"/>
      <w:pPr>
        <w:ind w:left="4952" w:hanging="500"/>
      </w:pPr>
      <w:rPr>
        <w:rFonts w:hint="default"/>
        <w:lang w:val="uk-UA" w:eastAsia="en-US" w:bidi="ar-SA"/>
      </w:rPr>
    </w:lvl>
    <w:lvl w:ilvl="4">
      <w:numFmt w:val="bullet"/>
      <w:lvlText w:val="•"/>
      <w:lvlJc w:val="left"/>
      <w:pPr>
        <w:ind w:left="5702" w:hanging="500"/>
      </w:pPr>
      <w:rPr>
        <w:rFonts w:hint="default"/>
        <w:lang w:val="uk-UA" w:eastAsia="en-US" w:bidi="ar-SA"/>
      </w:rPr>
    </w:lvl>
    <w:lvl w:ilvl="5">
      <w:numFmt w:val="bullet"/>
      <w:lvlText w:val="•"/>
      <w:lvlJc w:val="left"/>
      <w:pPr>
        <w:ind w:left="6453" w:hanging="500"/>
      </w:pPr>
      <w:rPr>
        <w:rFonts w:hint="default"/>
        <w:lang w:val="uk-UA" w:eastAsia="en-US" w:bidi="ar-SA"/>
      </w:rPr>
    </w:lvl>
    <w:lvl w:ilvl="6">
      <w:numFmt w:val="bullet"/>
      <w:lvlText w:val="•"/>
      <w:lvlJc w:val="left"/>
      <w:pPr>
        <w:ind w:left="7204" w:hanging="500"/>
      </w:pPr>
      <w:rPr>
        <w:rFonts w:hint="default"/>
        <w:lang w:val="uk-UA" w:eastAsia="en-US" w:bidi="ar-SA"/>
      </w:rPr>
    </w:lvl>
    <w:lvl w:ilvl="7">
      <w:numFmt w:val="bullet"/>
      <w:lvlText w:val="•"/>
      <w:lvlJc w:val="left"/>
      <w:pPr>
        <w:ind w:left="7955" w:hanging="500"/>
      </w:pPr>
      <w:rPr>
        <w:rFonts w:hint="default"/>
        <w:lang w:val="uk-UA" w:eastAsia="en-US" w:bidi="ar-SA"/>
      </w:rPr>
    </w:lvl>
    <w:lvl w:ilvl="8">
      <w:numFmt w:val="bullet"/>
      <w:lvlText w:val="•"/>
      <w:lvlJc w:val="left"/>
      <w:pPr>
        <w:ind w:left="8705" w:hanging="500"/>
      </w:pPr>
      <w:rPr>
        <w:rFonts w:hint="default"/>
        <w:lang w:val="uk-UA" w:eastAsia="en-US" w:bidi="ar-SA"/>
      </w:rPr>
    </w:lvl>
  </w:abstractNum>
  <w:abstractNum w:abstractNumId="18" w15:restartNumberingAfterBreak="0">
    <w:nsid w:val="0BFD1483"/>
    <w:multiLevelType w:val="hybridMultilevel"/>
    <w:tmpl w:val="3AB243B6"/>
    <w:lvl w:ilvl="0" w:tplc="1624B9C2">
      <w:numFmt w:val="bullet"/>
      <w:lvlText w:val="-"/>
      <w:lvlJc w:val="left"/>
      <w:pPr>
        <w:ind w:left="283"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D430DFAE">
      <w:numFmt w:val="bullet"/>
      <w:lvlText w:val="•"/>
      <w:lvlJc w:val="left"/>
      <w:pPr>
        <w:ind w:left="1272" w:hanging="164"/>
      </w:pPr>
      <w:rPr>
        <w:rFonts w:hint="default"/>
        <w:lang w:val="uk-UA" w:eastAsia="en-US" w:bidi="ar-SA"/>
      </w:rPr>
    </w:lvl>
    <w:lvl w:ilvl="2" w:tplc="BEB253A8">
      <w:numFmt w:val="bullet"/>
      <w:lvlText w:val="•"/>
      <w:lvlJc w:val="left"/>
      <w:pPr>
        <w:ind w:left="2265" w:hanging="164"/>
      </w:pPr>
      <w:rPr>
        <w:rFonts w:hint="default"/>
        <w:lang w:val="uk-UA" w:eastAsia="en-US" w:bidi="ar-SA"/>
      </w:rPr>
    </w:lvl>
    <w:lvl w:ilvl="3" w:tplc="B3485D1E">
      <w:numFmt w:val="bullet"/>
      <w:lvlText w:val="•"/>
      <w:lvlJc w:val="left"/>
      <w:pPr>
        <w:ind w:left="3258" w:hanging="164"/>
      </w:pPr>
      <w:rPr>
        <w:rFonts w:hint="default"/>
        <w:lang w:val="uk-UA" w:eastAsia="en-US" w:bidi="ar-SA"/>
      </w:rPr>
    </w:lvl>
    <w:lvl w:ilvl="4" w:tplc="C9DEF054">
      <w:numFmt w:val="bullet"/>
      <w:lvlText w:val="•"/>
      <w:lvlJc w:val="left"/>
      <w:pPr>
        <w:ind w:left="4250" w:hanging="164"/>
      </w:pPr>
      <w:rPr>
        <w:rFonts w:hint="default"/>
        <w:lang w:val="uk-UA" w:eastAsia="en-US" w:bidi="ar-SA"/>
      </w:rPr>
    </w:lvl>
    <w:lvl w:ilvl="5" w:tplc="87D69700">
      <w:numFmt w:val="bullet"/>
      <w:lvlText w:val="•"/>
      <w:lvlJc w:val="left"/>
      <w:pPr>
        <w:ind w:left="5243" w:hanging="164"/>
      </w:pPr>
      <w:rPr>
        <w:rFonts w:hint="default"/>
        <w:lang w:val="uk-UA" w:eastAsia="en-US" w:bidi="ar-SA"/>
      </w:rPr>
    </w:lvl>
    <w:lvl w:ilvl="6" w:tplc="81C4BEA6">
      <w:numFmt w:val="bullet"/>
      <w:lvlText w:val="•"/>
      <w:lvlJc w:val="left"/>
      <w:pPr>
        <w:ind w:left="6236" w:hanging="164"/>
      </w:pPr>
      <w:rPr>
        <w:rFonts w:hint="default"/>
        <w:lang w:val="uk-UA" w:eastAsia="en-US" w:bidi="ar-SA"/>
      </w:rPr>
    </w:lvl>
    <w:lvl w:ilvl="7" w:tplc="8B06E404">
      <w:numFmt w:val="bullet"/>
      <w:lvlText w:val="•"/>
      <w:lvlJc w:val="left"/>
      <w:pPr>
        <w:ind w:left="7229" w:hanging="164"/>
      </w:pPr>
      <w:rPr>
        <w:rFonts w:hint="default"/>
        <w:lang w:val="uk-UA" w:eastAsia="en-US" w:bidi="ar-SA"/>
      </w:rPr>
    </w:lvl>
    <w:lvl w:ilvl="8" w:tplc="156422E0">
      <w:numFmt w:val="bullet"/>
      <w:lvlText w:val="•"/>
      <w:lvlJc w:val="left"/>
      <w:pPr>
        <w:ind w:left="8221" w:hanging="164"/>
      </w:pPr>
      <w:rPr>
        <w:rFonts w:hint="default"/>
        <w:lang w:val="uk-UA" w:eastAsia="en-US" w:bidi="ar-SA"/>
      </w:rPr>
    </w:lvl>
  </w:abstractNum>
  <w:abstractNum w:abstractNumId="19" w15:restartNumberingAfterBreak="0">
    <w:nsid w:val="0C1F3A91"/>
    <w:multiLevelType w:val="hybridMultilevel"/>
    <w:tmpl w:val="3CB41428"/>
    <w:lvl w:ilvl="0" w:tplc="9498FC20">
      <w:numFmt w:val="bullet"/>
      <w:lvlText w:val="-"/>
      <w:lvlJc w:val="left"/>
      <w:pPr>
        <w:ind w:left="1013"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F3940B22">
      <w:numFmt w:val="bullet"/>
      <w:lvlText w:val="•"/>
      <w:lvlJc w:val="left"/>
      <w:pPr>
        <w:ind w:left="1938" w:hanging="164"/>
      </w:pPr>
      <w:rPr>
        <w:rFonts w:hint="default"/>
        <w:lang w:val="uk-UA" w:eastAsia="en-US" w:bidi="ar-SA"/>
      </w:rPr>
    </w:lvl>
    <w:lvl w:ilvl="2" w:tplc="88AC900E">
      <w:numFmt w:val="bullet"/>
      <w:lvlText w:val="•"/>
      <w:lvlJc w:val="left"/>
      <w:pPr>
        <w:ind w:left="2857" w:hanging="164"/>
      </w:pPr>
      <w:rPr>
        <w:rFonts w:hint="default"/>
        <w:lang w:val="uk-UA" w:eastAsia="en-US" w:bidi="ar-SA"/>
      </w:rPr>
    </w:lvl>
    <w:lvl w:ilvl="3" w:tplc="F2D69EA2">
      <w:numFmt w:val="bullet"/>
      <w:lvlText w:val="•"/>
      <w:lvlJc w:val="left"/>
      <w:pPr>
        <w:ind w:left="3776" w:hanging="164"/>
      </w:pPr>
      <w:rPr>
        <w:rFonts w:hint="default"/>
        <w:lang w:val="uk-UA" w:eastAsia="en-US" w:bidi="ar-SA"/>
      </w:rPr>
    </w:lvl>
    <w:lvl w:ilvl="4" w:tplc="3DC2BB3E">
      <w:numFmt w:val="bullet"/>
      <w:lvlText w:val="•"/>
      <w:lvlJc w:val="left"/>
      <w:pPr>
        <w:ind w:left="4694" w:hanging="164"/>
      </w:pPr>
      <w:rPr>
        <w:rFonts w:hint="default"/>
        <w:lang w:val="uk-UA" w:eastAsia="en-US" w:bidi="ar-SA"/>
      </w:rPr>
    </w:lvl>
    <w:lvl w:ilvl="5" w:tplc="F2F68D30">
      <w:numFmt w:val="bullet"/>
      <w:lvlText w:val="•"/>
      <w:lvlJc w:val="left"/>
      <w:pPr>
        <w:ind w:left="5613" w:hanging="164"/>
      </w:pPr>
      <w:rPr>
        <w:rFonts w:hint="default"/>
        <w:lang w:val="uk-UA" w:eastAsia="en-US" w:bidi="ar-SA"/>
      </w:rPr>
    </w:lvl>
    <w:lvl w:ilvl="6" w:tplc="0DACBF04">
      <w:numFmt w:val="bullet"/>
      <w:lvlText w:val="•"/>
      <w:lvlJc w:val="left"/>
      <w:pPr>
        <w:ind w:left="6532" w:hanging="164"/>
      </w:pPr>
      <w:rPr>
        <w:rFonts w:hint="default"/>
        <w:lang w:val="uk-UA" w:eastAsia="en-US" w:bidi="ar-SA"/>
      </w:rPr>
    </w:lvl>
    <w:lvl w:ilvl="7" w:tplc="A37C48CE">
      <w:numFmt w:val="bullet"/>
      <w:lvlText w:val="•"/>
      <w:lvlJc w:val="left"/>
      <w:pPr>
        <w:ind w:left="7451" w:hanging="164"/>
      </w:pPr>
      <w:rPr>
        <w:rFonts w:hint="default"/>
        <w:lang w:val="uk-UA" w:eastAsia="en-US" w:bidi="ar-SA"/>
      </w:rPr>
    </w:lvl>
    <w:lvl w:ilvl="8" w:tplc="8A80C724">
      <w:numFmt w:val="bullet"/>
      <w:lvlText w:val="•"/>
      <w:lvlJc w:val="left"/>
      <w:pPr>
        <w:ind w:left="8369" w:hanging="164"/>
      </w:pPr>
      <w:rPr>
        <w:rFonts w:hint="default"/>
        <w:lang w:val="uk-UA" w:eastAsia="en-US" w:bidi="ar-SA"/>
      </w:rPr>
    </w:lvl>
  </w:abstractNum>
  <w:abstractNum w:abstractNumId="20" w15:restartNumberingAfterBreak="0">
    <w:nsid w:val="0C735095"/>
    <w:multiLevelType w:val="hybridMultilevel"/>
    <w:tmpl w:val="4ED6CF68"/>
    <w:lvl w:ilvl="0" w:tplc="69E86B68">
      <w:start w:val="1"/>
      <w:numFmt w:val="decimal"/>
      <w:lvlText w:val="%1)"/>
      <w:lvlJc w:val="left"/>
      <w:pPr>
        <w:ind w:left="283" w:hanging="33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DA463CB4">
      <w:numFmt w:val="bullet"/>
      <w:lvlText w:val="•"/>
      <w:lvlJc w:val="left"/>
      <w:pPr>
        <w:ind w:left="1272" w:hanging="334"/>
      </w:pPr>
      <w:rPr>
        <w:rFonts w:hint="default"/>
        <w:lang w:val="uk-UA" w:eastAsia="en-US" w:bidi="ar-SA"/>
      </w:rPr>
    </w:lvl>
    <w:lvl w:ilvl="2" w:tplc="2C88D508">
      <w:numFmt w:val="bullet"/>
      <w:lvlText w:val="•"/>
      <w:lvlJc w:val="left"/>
      <w:pPr>
        <w:ind w:left="2265" w:hanging="334"/>
      </w:pPr>
      <w:rPr>
        <w:rFonts w:hint="default"/>
        <w:lang w:val="uk-UA" w:eastAsia="en-US" w:bidi="ar-SA"/>
      </w:rPr>
    </w:lvl>
    <w:lvl w:ilvl="3" w:tplc="422883F6">
      <w:numFmt w:val="bullet"/>
      <w:lvlText w:val="•"/>
      <w:lvlJc w:val="left"/>
      <w:pPr>
        <w:ind w:left="3258" w:hanging="334"/>
      </w:pPr>
      <w:rPr>
        <w:rFonts w:hint="default"/>
        <w:lang w:val="uk-UA" w:eastAsia="en-US" w:bidi="ar-SA"/>
      </w:rPr>
    </w:lvl>
    <w:lvl w:ilvl="4" w:tplc="EC8A212A">
      <w:numFmt w:val="bullet"/>
      <w:lvlText w:val="•"/>
      <w:lvlJc w:val="left"/>
      <w:pPr>
        <w:ind w:left="4250" w:hanging="334"/>
      </w:pPr>
      <w:rPr>
        <w:rFonts w:hint="default"/>
        <w:lang w:val="uk-UA" w:eastAsia="en-US" w:bidi="ar-SA"/>
      </w:rPr>
    </w:lvl>
    <w:lvl w:ilvl="5" w:tplc="C8C6FA50">
      <w:numFmt w:val="bullet"/>
      <w:lvlText w:val="•"/>
      <w:lvlJc w:val="left"/>
      <w:pPr>
        <w:ind w:left="5243" w:hanging="334"/>
      </w:pPr>
      <w:rPr>
        <w:rFonts w:hint="default"/>
        <w:lang w:val="uk-UA" w:eastAsia="en-US" w:bidi="ar-SA"/>
      </w:rPr>
    </w:lvl>
    <w:lvl w:ilvl="6" w:tplc="76D2E6A2">
      <w:numFmt w:val="bullet"/>
      <w:lvlText w:val="•"/>
      <w:lvlJc w:val="left"/>
      <w:pPr>
        <w:ind w:left="6236" w:hanging="334"/>
      </w:pPr>
      <w:rPr>
        <w:rFonts w:hint="default"/>
        <w:lang w:val="uk-UA" w:eastAsia="en-US" w:bidi="ar-SA"/>
      </w:rPr>
    </w:lvl>
    <w:lvl w:ilvl="7" w:tplc="5BC036D6">
      <w:numFmt w:val="bullet"/>
      <w:lvlText w:val="•"/>
      <w:lvlJc w:val="left"/>
      <w:pPr>
        <w:ind w:left="7229" w:hanging="334"/>
      </w:pPr>
      <w:rPr>
        <w:rFonts w:hint="default"/>
        <w:lang w:val="uk-UA" w:eastAsia="en-US" w:bidi="ar-SA"/>
      </w:rPr>
    </w:lvl>
    <w:lvl w:ilvl="8" w:tplc="1FC061E0">
      <w:numFmt w:val="bullet"/>
      <w:lvlText w:val="•"/>
      <w:lvlJc w:val="left"/>
      <w:pPr>
        <w:ind w:left="8221" w:hanging="334"/>
      </w:pPr>
      <w:rPr>
        <w:rFonts w:hint="default"/>
        <w:lang w:val="uk-UA" w:eastAsia="en-US" w:bidi="ar-SA"/>
      </w:rPr>
    </w:lvl>
  </w:abstractNum>
  <w:abstractNum w:abstractNumId="21" w15:restartNumberingAfterBreak="0">
    <w:nsid w:val="0E8D6BBB"/>
    <w:multiLevelType w:val="hybridMultilevel"/>
    <w:tmpl w:val="69BEF47C"/>
    <w:lvl w:ilvl="0" w:tplc="F626B93A">
      <w:numFmt w:val="bullet"/>
      <w:lvlText w:val="-"/>
      <w:lvlJc w:val="left"/>
      <w:pPr>
        <w:ind w:left="566"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8B084440">
      <w:numFmt w:val="bullet"/>
      <w:lvlText w:val="•"/>
      <w:lvlJc w:val="left"/>
      <w:pPr>
        <w:ind w:left="1581" w:hanging="164"/>
      </w:pPr>
      <w:rPr>
        <w:rFonts w:hint="default"/>
        <w:lang w:val="uk-UA" w:eastAsia="en-US" w:bidi="ar-SA"/>
      </w:rPr>
    </w:lvl>
    <w:lvl w:ilvl="2" w:tplc="B44EAB78">
      <w:numFmt w:val="bullet"/>
      <w:lvlText w:val="•"/>
      <w:lvlJc w:val="left"/>
      <w:pPr>
        <w:ind w:left="2602" w:hanging="164"/>
      </w:pPr>
      <w:rPr>
        <w:rFonts w:hint="default"/>
        <w:lang w:val="uk-UA" w:eastAsia="en-US" w:bidi="ar-SA"/>
      </w:rPr>
    </w:lvl>
    <w:lvl w:ilvl="3" w:tplc="AFB65B0E">
      <w:numFmt w:val="bullet"/>
      <w:lvlText w:val="•"/>
      <w:lvlJc w:val="left"/>
      <w:pPr>
        <w:ind w:left="3624" w:hanging="164"/>
      </w:pPr>
      <w:rPr>
        <w:rFonts w:hint="default"/>
        <w:lang w:val="uk-UA" w:eastAsia="en-US" w:bidi="ar-SA"/>
      </w:rPr>
    </w:lvl>
    <w:lvl w:ilvl="4" w:tplc="9F88A9A0">
      <w:numFmt w:val="bullet"/>
      <w:lvlText w:val="•"/>
      <w:lvlJc w:val="left"/>
      <w:pPr>
        <w:ind w:left="4645" w:hanging="164"/>
      </w:pPr>
      <w:rPr>
        <w:rFonts w:hint="default"/>
        <w:lang w:val="uk-UA" w:eastAsia="en-US" w:bidi="ar-SA"/>
      </w:rPr>
    </w:lvl>
    <w:lvl w:ilvl="5" w:tplc="D710F84A">
      <w:numFmt w:val="bullet"/>
      <w:lvlText w:val="•"/>
      <w:lvlJc w:val="left"/>
      <w:pPr>
        <w:ind w:left="5666" w:hanging="164"/>
      </w:pPr>
      <w:rPr>
        <w:rFonts w:hint="default"/>
        <w:lang w:val="uk-UA" w:eastAsia="en-US" w:bidi="ar-SA"/>
      </w:rPr>
    </w:lvl>
    <w:lvl w:ilvl="6" w:tplc="BF7A33CE">
      <w:numFmt w:val="bullet"/>
      <w:lvlText w:val="•"/>
      <w:lvlJc w:val="left"/>
      <w:pPr>
        <w:ind w:left="6688" w:hanging="164"/>
      </w:pPr>
      <w:rPr>
        <w:rFonts w:hint="default"/>
        <w:lang w:val="uk-UA" w:eastAsia="en-US" w:bidi="ar-SA"/>
      </w:rPr>
    </w:lvl>
    <w:lvl w:ilvl="7" w:tplc="ECF4DC78">
      <w:numFmt w:val="bullet"/>
      <w:lvlText w:val="•"/>
      <w:lvlJc w:val="left"/>
      <w:pPr>
        <w:ind w:left="7709" w:hanging="164"/>
      </w:pPr>
      <w:rPr>
        <w:rFonts w:hint="default"/>
        <w:lang w:val="uk-UA" w:eastAsia="en-US" w:bidi="ar-SA"/>
      </w:rPr>
    </w:lvl>
    <w:lvl w:ilvl="8" w:tplc="9C1C8484">
      <w:numFmt w:val="bullet"/>
      <w:lvlText w:val="•"/>
      <w:lvlJc w:val="left"/>
      <w:pPr>
        <w:ind w:left="8730" w:hanging="164"/>
      </w:pPr>
      <w:rPr>
        <w:rFonts w:hint="default"/>
        <w:lang w:val="uk-UA" w:eastAsia="en-US" w:bidi="ar-SA"/>
      </w:rPr>
    </w:lvl>
  </w:abstractNum>
  <w:abstractNum w:abstractNumId="22" w15:restartNumberingAfterBreak="0">
    <w:nsid w:val="0EBE31E2"/>
    <w:multiLevelType w:val="hybridMultilevel"/>
    <w:tmpl w:val="C138FD16"/>
    <w:lvl w:ilvl="0" w:tplc="CB5C2BD8">
      <w:start w:val="1"/>
      <w:numFmt w:val="decimal"/>
      <w:lvlText w:val="%1)"/>
      <w:lvlJc w:val="left"/>
      <w:pPr>
        <w:ind w:left="283" w:hanging="353"/>
        <w:jc w:val="left"/>
      </w:pPr>
      <w:rPr>
        <w:rFonts w:ascii="Times New Roman" w:eastAsia="Times New Roman" w:hAnsi="Times New Roman" w:cs="Times New Roman" w:hint="default"/>
        <w:b w:val="0"/>
        <w:bCs w:val="0"/>
        <w:i w:val="0"/>
        <w:iCs w:val="0"/>
        <w:spacing w:val="0"/>
        <w:w w:val="91"/>
        <w:sz w:val="28"/>
        <w:szCs w:val="28"/>
        <w:lang w:val="uk-UA" w:eastAsia="en-US" w:bidi="ar-SA"/>
      </w:rPr>
    </w:lvl>
    <w:lvl w:ilvl="1" w:tplc="5EE85CA4">
      <w:numFmt w:val="bullet"/>
      <w:lvlText w:val="•"/>
      <w:lvlJc w:val="left"/>
      <w:pPr>
        <w:ind w:left="1272" w:hanging="353"/>
      </w:pPr>
      <w:rPr>
        <w:rFonts w:hint="default"/>
        <w:lang w:val="uk-UA" w:eastAsia="en-US" w:bidi="ar-SA"/>
      </w:rPr>
    </w:lvl>
    <w:lvl w:ilvl="2" w:tplc="71FEBF18">
      <w:numFmt w:val="bullet"/>
      <w:lvlText w:val="•"/>
      <w:lvlJc w:val="left"/>
      <w:pPr>
        <w:ind w:left="2265" w:hanging="353"/>
      </w:pPr>
      <w:rPr>
        <w:rFonts w:hint="default"/>
        <w:lang w:val="uk-UA" w:eastAsia="en-US" w:bidi="ar-SA"/>
      </w:rPr>
    </w:lvl>
    <w:lvl w:ilvl="3" w:tplc="7564DF1A">
      <w:numFmt w:val="bullet"/>
      <w:lvlText w:val="•"/>
      <w:lvlJc w:val="left"/>
      <w:pPr>
        <w:ind w:left="3258" w:hanging="353"/>
      </w:pPr>
      <w:rPr>
        <w:rFonts w:hint="default"/>
        <w:lang w:val="uk-UA" w:eastAsia="en-US" w:bidi="ar-SA"/>
      </w:rPr>
    </w:lvl>
    <w:lvl w:ilvl="4" w:tplc="9AF88BBC">
      <w:numFmt w:val="bullet"/>
      <w:lvlText w:val="•"/>
      <w:lvlJc w:val="left"/>
      <w:pPr>
        <w:ind w:left="4250" w:hanging="353"/>
      </w:pPr>
      <w:rPr>
        <w:rFonts w:hint="default"/>
        <w:lang w:val="uk-UA" w:eastAsia="en-US" w:bidi="ar-SA"/>
      </w:rPr>
    </w:lvl>
    <w:lvl w:ilvl="5" w:tplc="2D800620">
      <w:numFmt w:val="bullet"/>
      <w:lvlText w:val="•"/>
      <w:lvlJc w:val="left"/>
      <w:pPr>
        <w:ind w:left="5243" w:hanging="353"/>
      </w:pPr>
      <w:rPr>
        <w:rFonts w:hint="default"/>
        <w:lang w:val="uk-UA" w:eastAsia="en-US" w:bidi="ar-SA"/>
      </w:rPr>
    </w:lvl>
    <w:lvl w:ilvl="6" w:tplc="645A4172">
      <w:numFmt w:val="bullet"/>
      <w:lvlText w:val="•"/>
      <w:lvlJc w:val="left"/>
      <w:pPr>
        <w:ind w:left="6236" w:hanging="353"/>
      </w:pPr>
      <w:rPr>
        <w:rFonts w:hint="default"/>
        <w:lang w:val="uk-UA" w:eastAsia="en-US" w:bidi="ar-SA"/>
      </w:rPr>
    </w:lvl>
    <w:lvl w:ilvl="7" w:tplc="0472E7FC">
      <w:numFmt w:val="bullet"/>
      <w:lvlText w:val="•"/>
      <w:lvlJc w:val="left"/>
      <w:pPr>
        <w:ind w:left="7229" w:hanging="353"/>
      </w:pPr>
      <w:rPr>
        <w:rFonts w:hint="default"/>
        <w:lang w:val="uk-UA" w:eastAsia="en-US" w:bidi="ar-SA"/>
      </w:rPr>
    </w:lvl>
    <w:lvl w:ilvl="8" w:tplc="32D69DD0">
      <w:numFmt w:val="bullet"/>
      <w:lvlText w:val="•"/>
      <w:lvlJc w:val="left"/>
      <w:pPr>
        <w:ind w:left="8221" w:hanging="353"/>
      </w:pPr>
      <w:rPr>
        <w:rFonts w:hint="default"/>
        <w:lang w:val="uk-UA" w:eastAsia="en-US" w:bidi="ar-SA"/>
      </w:rPr>
    </w:lvl>
  </w:abstractNum>
  <w:abstractNum w:abstractNumId="23" w15:restartNumberingAfterBreak="0">
    <w:nsid w:val="0FFA2D26"/>
    <w:multiLevelType w:val="hybridMultilevel"/>
    <w:tmpl w:val="6DE0856A"/>
    <w:lvl w:ilvl="0" w:tplc="DD024956">
      <w:numFmt w:val="bullet"/>
      <w:lvlText w:val="–"/>
      <w:lvlJc w:val="left"/>
      <w:pPr>
        <w:ind w:left="283" w:hanging="291"/>
      </w:pPr>
      <w:rPr>
        <w:rFonts w:ascii="Times New Roman" w:eastAsia="Times New Roman" w:hAnsi="Times New Roman" w:cs="Times New Roman" w:hint="default"/>
        <w:b w:val="0"/>
        <w:bCs w:val="0"/>
        <w:i w:val="0"/>
        <w:iCs w:val="0"/>
        <w:spacing w:val="0"/>
        <w:w w:val="100"/>
        <w:sz w:val="28"/>
        <w:szCs w:val="28"/>
        <w:lang w:val="uk-UA" w:eastAsia="en-US" w:bidi="ar-SA"/>
      </w:rPr>
    </w:lvl>
    <w:lvl w:ilvl="1" w:tplc="BA2A4CAE">
      <w:numFmt w:val="bullet"/>
      <w:lvlText w:val="•"/>
      <w:lvlJc w:val="left"/>
      <w:pPr>
        <w:ind w:left="1272" w:hanging="291"/>
      </w:pPr>
      <w:rPr>
        <w:rFonts w:hint="default"/>
        <w:lang w:val="uk-UA" w:eastAsia="en-US" w:bidi="ar-SA"/>
      </w:rPr>
    </w:lvl>
    <w:lvl w:ilvl="2" w:tplc="362CA8C8">
      <w:numFmt w:val="bullet"/>
      <w:lvlText w:val="•"/>
      <w:lvlJc w:val="left"/>
      <w:pPr>
        <w:ind w:left="2265" w:hanging="291"/>
      </w:pPr>
      <w:rPr>
        <w:rFonts w:hint="default"/>
        <w:lang w:val="uk-UA" w:eastAsia="en-US" w:bidi="ar-SA"/>
      </w:rPr>
    </w:lvl>
    <w:lvl w:ilvl="3" w:tplc="7F52F71C">
      <w:numFmt w:val="bullet"/>
      <w:lvlText w:val="•"/>
      <w:lvlJc w:val="left"/>
      <w:pPr>
        <w:ind w:left="3258" w:hanging="291"/>
      </w:pPr>
      <w:rPr>
        <w:rFonts w:hint="default"/>
        <w:lang w:val="uk-UA" w:eastAsia="en-US" w:bidi="ar-SA"/>
      </w:rPr>
    </w:lvl>
    <w:lvl w:ilvl="4" w:tplc="7D500DEC">
      <w:numFmt w:val="bullet"/>
      <w:lvlText w:val="•"/>
      <w:lvlJc w:val="left"/>
      <w:pPr>
        <w:ind w:left="4250" w:hanging="291"/>
      </w:pPr>
      <w:rPr>
        <w:rFonts w:hint="default"/>
        <w:lang w:val="uk-UA" w:eastAsia="en-US" w:bidi="ar-SA"/>
      </w:rPr>
    </w:lvl>
    <w:lvl w:ilvl="5" w:tplc="5CCC7080">
      <w:numFmt w:val="bullet"/>
      <w:lvlText w:val="•"/>
      <w:lvlJc w:val="left"/>
      <w:pPr>
        <w:ind w:left="5243" w:hanging="291"/>
      </w:pPr>
      <w:rPr>
        <w:rFonts w:hint="default"/>
        <w:lang w:val="uk-UA" w:eastAsia="en-US" w:bidi="ar-SA"/>
      </w:rPr>
    </w:lvl>
    <w:lvl w:ilvl="6" w:tplc="81C61756">
      <w:numFmt w:val="bullet"/>
      <w:lvlText w:val="•"/>
      <w:lvlJc w:val="left"/>
      <w:pPr>
        <w:ind w:left="6236" w:hanging="291"/>
      </w:pPr>
      <w:rPr>
        <w:rFonts w:hint="default"/>
        <w:lang w:val="uk-UA" w:eastAsia="en-US" w:bidi="ar-SA"/>
      </w:rPr>
    </w:lvl>
    <w:lvl w:ilvl="7" w:tplc="A97EB5CE">
      <w:numFmt w:val="bullet"/>
      <w:lvlText w:val="•"/>
      <w:lvlJc w:val="left"/>
      <w:pPr>
        <w:ind w:left="7229" w:hanging="291"/>
      </w:pPr>
      <w:rPr>
        <w:rFonts w:hint="default"/>
        <w:lang w:val="uk-UA" w:eastAsia="en-US" w:bidi="ar-SA"/>
      </w:rPr>
    </w:lvl>
    <w:lvl w:ilvl="8" w:tplc="36ACEFA6">
      <w:numFmt w:val="bullet"/>
      <w:lvlText w:val="•"/>
      <w:lvlJc w:val="left"/>
      <w:pPr>
        <w:ind w:left="8221" w:hanging="291"/>
      </w:pPr>
      <w:rPr>
        <w:rFonts w:hint="default"/>
        <w:lang w:val="uk-UA" w:eastAsia="en-US" w:bidi="ar-SA"/>
      </w:rPr>
    </w:lvl>
  </w:abstractNum>
  <w:abstractNum w:abstractNumId="24" w15:restartNumberingAfterBreak="0">
    <w:nsid w:val="10617FC0"/>
    <w:multiLevelType w:val="hybridMultilevel"/>
    <w:tmpl w:val="5AFE15F2"/>
    <w:lvl w:ilvl="0" w:tplc="25FA5576">
      <w:start w:val="1"/>
      <w:numFmt w:val="decimal"/>
      <w:lvlText w:val="%1)"/>
      <w:lvlJc w:val="left"/>
      <w:pPr>
        <w:ind w:left="283"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F9222BE0">
      <w:numFmt w:val="bullet"/>
      <w:lvlText w:val="-"/>
      <w:lvlJc w:val="left"/>
      <w:pPr>
        <w:ind w:left="283"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2" w:tplc="80FA8258">
      <w:numFmt w:val="bullet"/>
      <w:lvlText w:val="•"/>
      <w:lvlJc w:val="left"/>
      <w:pPr>
        <w:ind w:left="2265" w:hanging="142"/>
      </w:pPr>
      <w:rPr>
        <w:rFonts w:hint="default"/>
        <w:lang w:val="uk-UA" w:eastAsia="en-US" w:bidi="ar-SA"/>
      </w:rPr>
    </w:lvl>
    <w:lvl w:ilvl="3" w:tplc="08CCB7D0">
      <w:numFmt w:val="bullet"/>
      <w:lvlText w:val="•"/>
      <w:lvlJc w:val="left"/>
      <w:pPr>
        <w:ind w:left="3258" w:hanging="142"/>
      </w:pPr>
      <w:rPr>
        <w:rFonts w:hint="default"/>
        <w:lang w:val="uk-UA" w:eastAsia="en-US" w:bidi="ar-SA"/>
      </w:rPr>
    </w:lvl>
    <w:lvl w:ilvl="4" w:tplc="4DC88B76">
      <w:numFmt w:val="bullet"/>
      <w:lvlText w:val="•"/>
      <w:lvlJc w:val="left"/>
      <w:pPr>
        <w:ind w:left="4250" w:hanging="142"/>
      </w:pPr>
      <w:rPr>
        <w:rFonts w:hint="default"/>
        <w:lang w:val="uk-UA" w:eastAsia="en-US" w:bidi="ar-SA"/>
      </w:rPr>
    </w:lvl>
    <w:lvl w:ilvl="5" w:tplc="D1F41C30">
      <w:numFmt w:val="bullet"/>
      <w:lvlText w:val="•"/>
      <w:lvlJc w:val="left"/>
      <w:pPr>
        <w:ind w:left="5243" w:hanging="142"/>
      </w:pPr>
      <w:rPr>
        <w:rFonts w:hint="default"/>
        <w:lang w:val="uk-UA" w:eastAsia="en-US" w:bidi="ar-SA"/>
      </w:rPr>
    </w:lvl>
    <w:lvl w:ilvl="6" w:tplc="A2F8B1D0">
      <w:numFmt w:val="bullet"/>
      <w:lvlText w:val="•"/>
      <w:lvlJc w:val="left"/>
      <w:pPr>
        <w:ind w:left="6236" w:hanging="142"/>
      </w:pPr>
      <w:rPr>
        <w:rFonts w:hint="default"/>
        <w:lang w:val="uk-UA" w:eastAsia="en-US" w:bidi="ar-SA"/>
      </w:rPr>
    </w:lvl>
    <w:lvl w:ilvl="7" w:tplc="14CAE402">
      <w:numFmt w:val="bullet"/>
      <w:lvlText w:val="•"/>
      <w:lvlJc w:val="left"/>
      <w:pPr>
        <w:ind w:left="7229" w:hanging="142"/>
      </w:pPr>
      <w:rPr>
        <w:rFonts w:hint="default"/>
        <w:lang w:val="uk-UA" w:eastAsia="en-US" w:bidi="ar-SA"/>
      </w:rPr>
    </w:lvl>
    <w:lvl w:ilvl="8" w:tplc="D0109DA4">
      <w:numFmt w:val="bullet"/>
      <w:lvlText w:val="•"/>
      <w:lvlJc w:val="left"/>
      <w:pPr>
        <w:ind w:left="8221" w:hanging="142"/>
      </w:pPr>
      <w:rPr>
        <w:rFonts w:hint="default"/>
        <w:lang w:val="uk-UA" w:eastAsia="en-US" w:bidi="ar-SA"/>
      </w:rPr>
    </w:lvl>
  </w:abstractNum>
  <w:abstractNum w:abstractNumId="25" w15:restartNumberingAfterBreak="0">
    <w:nsid w:val="110C2229"/>
    <w:multiLevelType w:val="hybridMultilevel"/>
    <w:tmpl w:val="8D50DD22"/>
    <w:lvl w:ilvl="0" w:tplc="23C6CDE2">
      <w:start w:val="1"/>
      <w:numFmt w:val="decimal"/>
      <w:lvlText w:val="%1)"/>
      <w:lvlJc w:val="left"/>
      <w:pPr>
        <w:ind w:left="1437"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DF764080">
      <w:numFmt w:val="bullet"/>
      <w:lvlText w:val="•"/>
      <w:lvlJc w:val="left"/>
      <w:pPr>
        <w:ind w:left="2373" w:hanging="305"/>
      </w:pPr>
      <w:rPr>
        <w:rFonts w:hint="default"/>
        <w:lang w:val="uk-UA" w:eastAsia="en-US" w:bidi="ar-SA"/>
      </w:rPr>
    </w:lvl>
    <w:lvl w:ilvl="2" w:tplc="F0AA4D08">
      <w:numFmt w:val="bullet"/>
      <w:lvlText w:val="•"/>
      <w:lvlJc w:val="left"/>
      <w:pPr>
        <w:ind w:left="3306" w:hanging="305"/>
      </w:pPr>
      <w:rPr>
        <w:rFonts w:hint="default"/>
        <w:lang w:val="uk-UA" w:eastAsia="en-US" w:bidi="ar-SA"/>
      </w:rPr>
    </w:lvl>
    <w:lvl w:ilvl="3" w:tplc="A47C93A6">
      <w:numFmt w:val="bullet"/>
      <w:lvlText w:val="•"/>
      <w:lvlJc w:val="left"/>
      <w:pPr>
        <w:ind w:left="4240" w:hanging="305"/>
      </w:pPr>
      <w:rPr>
        <w:rFonts w:hint="default"/>
        <w:lang w:val="uk-UA" w:eastAsia="en-US" w:bidi="ar-SA"/>
      </w:rPr>
    </w:lvl>
    <w:lvl w:ilvl="4" w:tplc="EBB06D5C">
      <w:numFmt w:val="bullet"/>
      <w:lvlText w:val="•"/>
      <w:lvlJc w:val="left"/>
      <w:pPr>
        <w:ind w:left="5173" w:hanging="305"/>
      </w:pPr>
      <w:rPr>
        <w:rFonts w:hint="default"/>
        <w:lang w:val="uk-UA" w:eastAsia="en-US" w:bidi="ar-SA"/>
      </w:rPr>
    </w:lvl>
    <w:lvl w:ilvl="5" w:tplc="E5B62F72">
      <w:numFmt w:val="bullet"/>
      <w:lvlText w:val="•"/>
      <w:lvlJc w:val="left"/>
      <w:pPr>
        <w:ind w:left="6106" w:hanging="305"/>
      </w:pPr>
      <w:rPr>
        <w:rFonts w:hint="default"/>
        <w:lang w:val="uk-UA" w:eastAsia="en-US" w:bidi="ar-SA"/>
      </w:rPr>
    </w:lvl>
    <w:lvl w:ilvl="6" w:tplc="9FB0B1C0">
      <w:numFmt w:val="bullet"/>
      <w:lvlText w:val="•"/>
      <w:lvlJc w:val="left"/>
      <w:pPr>
        <w:ind w:left="7040" w:hanging="305"/>
      </w:pPr>
      <w:rPr>
        <w:rFonts w:hint="default"/>
        <w:lang w:val="uk-UA" w:eastAsia="en-US" w:bidi="ar-SA"/>
      </w:rPr>
    </w:lvl>
    <w:lvl w:ilvl="7" w:tplc="8B28DF50">
      <w:numFmt w:val="bullet"/>
      <w:lvlText w:val="•"/>
      <w:lvlJc w:val="left"/>
      <w:pPr>
        <w:ind w:left="7973" w:hanging="305"/>
      </w:pPr>
      <w:rPr>
        <w:rFonts w:hint="default"/>
        <w:lang w:val="uk-UA" w:eastAsia="en-US" w:bidi="ar-SA"/>
      </w:rPr>
    </w:lvl>
    <w:lvl w:ilvl="8" w:tplc="9E56D414">
      <w:numFmt w:val="bullet"/>
      <w:lvlText w:val="•"/>
      <w:lvlJc w:val="left"/>
      <w:pPr>
        <w:ind w:left="8906" w:hanging="305"/>
      </w:pPr>
      <w:rPr>
        <w:rFonts w:hint="default"/>
        <w:lang w:val="uk-UA" w:eastAsia="en-US" w:bidi="ar-SA"/>
      </w:rPr>
    </w:lvl>
  </w:abstractNum>
  <w:abstractNum w:abstractNumId="26" w15:restartNumberingAfterBreak="0">
    <w:nsid w:val="112A2C19"/>
    <w:multiLevelType w:val="hybridMultilevel"/>
    <w:tmpl w:val="0E2623DA"/>
    <w:lvl w:ilvl="0" w:tplc="C94E5316">
      <w:start w:val="1"/>
      <w:numFmt w:val="decimal"/>
      <w:lvlText w:val="%1."/>
      <w:lvlJc w:val="left"/>
      <w:pPr>
        <w:ind w:left="283" w:hanging="377"/>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E1AC1E18">
      <w:numFmt w:val="bullet"/>
      <w:lvlText w:val="•"/>
      <w:lvlJc w:val="left"/>
      <w:pPr>
        <w:ind w:left="1272" w:hanging="377"/>
      </w:pPr>
      <w:rPr>
        <w:rFonts w:hint="default"/>
        <w:lang w:val="uk-UA" w:eastAsia="en-US" w:bidi="ar-SA"/>
      </w:rPr>
    </w:lvl>
    <w:lvl w:ilvl="2" w:tplc="06D0A9AA">
      <w:numFmt w:val="bullet"/>
      <w:lvlText w:val="•"/>
      <w:lvlJc w:val="left"/>
      <w:pPr>
        <w:ind w:left="2265" w:hanging="377"/>
      </w:pPr>
      <w:rPr>
        <w:rFonts w:hint="default"/>
        <w:lang w:val="uk-UA" w:eastAsia="en-US" w:bidi="ar-SA"/>
      </w:rPr>
    </w:lvl>
    <w:lvl w:ilvl="3" w:tplc="4B1A9FFC">
      <w:numFmt w:val="bullet"/>
      <w:lvlText w:val="•"/>
      <w:lvlJc w:val="left"/>
      <w:pPr>
        <w:ind w:left="3258" w:hanging="377"/>
      </w:pPr>
      <w:rPr>
        <w:rFonts w:hint="default"/>
        <w:lang w:val="uk-UA" w:eastAsia="en-US" w:bidi="ar-SA"/>
      </w:rPr>
    </w:lvl>
    <w:lvl w:ilvl="4" w:tplc="19E23BEE">
      <w:numFmt w:val="bullet"/>
      <w:lvlText w:val="•"/>
      <w:lvlJc w:val="left"/>
      <w:pPr>
        <w:ind w:left="4250" w:hanging="377"/>
      </w:pPr>
      <w:rPr>
        <w:rFonts w:hint="default"/>
        <w:lang w:val="uk-UA" w:eastAsia="en-US" w:bidi="ar-SA"/>
      </w:rPr>
    </w:lvl>
    <w:lvl w:ilvl="5" w:tplc="82743C48">
      <w:numFmt w:val="bullet"/>
      <w:lvlText w:val="•"/>
      <w:lvlJc w:val="left"/>
      <w:pPr>
        <w:ind w:left="5243" w:hanging="377"/>
      </w:pPr>
      <w:rPr>
        <w:rFonts w:hint="default"/>
        <w:lang w:val="uk-UA" w:eastAsia="en-US" w:bidi="ar-SA"/>
      </w:rPr>
    </w:lvl>
    <w:lvl w:ilvl="6" w:tplc="E6A4A150">
      <w:numFmt w:val="bullet"/>
      <w:lvlText w:val="•"/>
      <w:lvlJc w:val="left"/>
      <w:pPr>
        <w:ind w:left="6236" w:hanging="377"/>
      </w:pPr>
      <w:rPr>
        <w:rFonts w:hint="default"/>
        <w:lang w:val="uk-UA" w:eastAsia="en-US" w:bidi="ar-SA"/>
      </w:rPr>
    </w:lvl>
    <w:lvl w:ilvl="7" w:tplc="119CED3A">
      <w:numFmt w:val="bullet"/>
      <w:lvlText w:val="•"/>
      <w:lvlJc w:val="left"/>
      <w:pPr>
        <w:ind w:left="7229" w:hanging="377"/>
      </w:pPr>
      <w:rPr>
        <w:rFonts w:hint="default"/>
        <w:lang w:val="uk-UA" w:eastAsia="en-US" w:bidi="ar-SA"/>
      </w:rPr>
    </w:lvl>
    <w:lvl w:ilvl="8" w:tplc="8D603FB2">
      <w:numFmt w:val="bullet"/>
      <w:lvlText w:val="•"/>
      <w:lvlJc w:val="left"/>
      <w:pPr>
        <w:ind w:left="8221" w:hanging="377"/>
      </w:pPr>
      <w:rPr>
        <w:rFonts w:hint="default"/>
        <w:lang w:val="uk-UA" w:eastAsia="en-US" w:bidi="ar-SA"/>
      </w:rPr>
    </w:lvl>
  </w:abstractNum>
  <w:abstractNum w:abstractNumId="27" w15:restartNumberingAfterBreak="0">
    <w:nsid w:val="131C3BCA"/>
    <w:multiLevelType w:val="hybridMultilevel"/>
    <w:tmpl w:val="EEE4283A"/>
    <w:lvl w:ilvl="0" w:tplc="98849416">
      <w:start w:val="1"/>
      <w:numFmt w:val="decimal"/>
      <w:lvlText w:val="%1)"/>
      <w:lvlJc w:val="left"/>
      <w:pPr>
        <w:ind w:left="566" w:hanging="317"/>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A85070C4">
      <w:numFmt w:val="bullet"/>
      <w:lvlText w:val="•"/>
      <w:lvlJc w:val="left"/>
      <w:pPr>
        <w:ind w:left="1581" w:hanging="317"/>
      </w:pPr>
      <w:rPr>
        <w:rFonts w:hint="default"/>
        <w:lang w:val="uk-UA" w:eastAsia="en-US" w:bidi="ar-SA"/>
      </w:rPr>
    </w:lvl>
    <w:lvl w:ilvl="2" w:tplc="7A8A5B8C">
      <w:numFmt w:val="bullet"/>
      <w:lvlText w:val="•"/>
      <w:lvlJc w:val="left"/>
      <w:pPr>
        <w:ind w:left="2602" w:hanging="317"/>
      </w:pPr>
      <w:rPr>
        <w:rFonts w:hint="default"/>
        <w:lang w:val="uk-UA" w:eastAsia="en-US" w:bidi="ar-SA"/>
      </w:rPr>
    </w:lvl>
    <w:lvl w:ilvl="3" w:tplc="93AE1046">
      <w:numFmt w:val="bullet"/>
      <w:lvlText w:val="•"/>
      <w:lvlJc w:val="left"/>
      <w:pPr>
        <w:ind w:left="3624" w:hanging="317"/>
      </w:pPr>
      <w:rPr>
        <w:rFonts w:hint="default"/>
        <w:lang w:val="uk-UA" w:eastAsia="en-US" w:bidi="ar-SA"/>
      </w:rPr>
    </w:lvl>
    <w:lvl w:ilvl="4" w:tplc="B854232C">
      <w:numFmt w:val="bullet"/>
      <w:lvlText w:val="•"/>
      <w:lvlJc w:val="left"/>
      <w:pPr>
        <w:ind w:left="4645" w:hanging="317"/>
      </w:pPr>
      <w:rPr>
        <w:rFonts w:hint="default"/>
        <w:lang w:val="uk-UA" w:eastAsia="en-US" w:bidi="ar-SA"/>
      </w:rPr>
    </w:lvl>
    <w:lvl w:ilvl="5" w:tplc="97761A36">
      <w:numFmt w:val="bullet"/>
      <w:lvlText w:val="•"/>
      <w:lvlJc w:val="left"/>
      <w:pPr>
        <w:ind w:left="5666" w:hanging="317"/>
      </w:pPr>
      <w:rPr>
        <w:rFonts w:hint="default"/>
        <w:lang w:val="uk-UA" w:eastAsia="en-US" w:bidi="ar-SA"/>
      </w:rPr>
    </w:lvl>
    <w:lvl w:ilvl="6" w:tplc="E946E500">
      <w:numFmt w:val="bullet"/>
      <w:lvlText w:val="•"/>
      <w:lvlJc w:val="left"/>
      <w:pPr>
        <w:ind w:left="6688" w:hanging="317"/>
      </w:pPr>
      <w:rPr>
        <w:rFonts w:hint="default"/>
        <w:lang w:val="uk-UA" w:eastAsia="en-US" w:bidi="ar-SA"/>
      </w:rPr>
    </w:lvl>
    <w:lvl w:ilvl="7" w:tplc="BE149278">
      <w:numFmt w:val="bullet"/>
      <w:lvlText w:val="•"/>
      <w:lvlJc w:val="left"/>
      <w:pPr>
        <w:ind w:left="7709" w:hanging="317"/>
      </w:pPr>
      <w:rPr>
        <w:rFonts w:hint="default"/>
        <w:lang w:val="uk-UA" w:eastAsia="en-US" w:bidi="ar-SA"/>
      </w:rPr>
    </w:lvl>
    <w:lvl w:ilvl="8" w:tplc="93C0B058">
      <w:numFmt w:val="bullet"/>
      <w:lvlText w:val="•"/>
      <w:lvlJc w:val="left"/>
      <w:pPr>
        <w:ind w:left="8730" w:hanging="317"/>
      </w:pPr>
      <w:rPr>
        <w:rFonts w:hint="default"/>
        <w:lang w:val="uk-UA" w:eastAsia="en-US" w:bidi="ar-SA"/>
      </w:rPr>
    </w:lvl>
  </w:abstractNum>
  <w:abstractNum w:abstractNumId="28" w15:restartNumberingAfterBreak="0">
    <w:nsid w:val="133D4EE1"/>
    <w:multiLevelType w:val="hybridMultilevel"/>
    <w:tmpl w:val="AFF82ED2"/>
    <w:lvl w:ilvl="0" w:tplc="8E48F616">
      <w:start w:val="1"/>
      <w:numFmt w:val="decimal"/>
      <w:lvlText w:val="%1)"/>
      <w:lvlJc w:val="left"/>
      <w:pPr>
        <w:ind w:left="283" w:hanging="85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39DE625C">
      <w:numFmt w:val="bullet"/>
      <w:lvlText w:val="•"/>
      <w:lvlJc w:val="left"/>
      <w:pPr>
        <w:ind w:left="1272" w:hanging="850"/>
      </w:pPr>
      <w:rPr>
        <w:rFonts w:hint="default"/>
        <w:lang w:val="uk-UA" w:eastAsia="en-US" w:bidi="ar-SA"/>
      </w:rPr>
    </w:lvl>
    <w:lvl w:ilvl="2" w:tplc="FE349B66">
      <w:numFmt w:val="bullet"/>
      <w:lvlText w:val="•"/>
      <w:lvlJc w:val="left"/>
      <w:pPr>
        <w:ind w:left="2265" w:hanging="850"/>
      </w:pPr>
      <w:rPr>
        <w:rFonts w:hint="default"/>
        <w:lang w:val="uk-UA" w:eastAsia="en-US" w:bidi="ar-SA"/>
      </w:rPr>
    </w:lvl>
    <w:lvl w:ilvl="3" w:tplc="2940D1D6">
      <w:numFmt w:val="bullet"/>
      <w:lvlText w:val="•"/>
      <w:lvlJc w:val="left"/>
      <w:pPr>
        <w:ind w:left="3258" w:hanging="850"/>
      </w:pPr>
      <w:rPr>
        <w:rFonts w:hint="default"/>
        <w:lang w:val="uk-UA" w:eastAsia="en-US" w:bidi="ar-SA"/>
      </w:rPr>
    </w:lvl>
    <w:lvl w:ilvl="4" w:tplc="BEDC9D44">
      <w:numFmt w:val="bullet"/>
      <w:lvlText w:val="•"/>
      <w:lvlJc w:val="left"/>
      <w:pPr>
        <w:ind w:left="4250" w:hanging="850"/>
      </w:pPr>
      <w:rPr>
        <w:rFonts w:hint="default"/>
        <w:lang w:val="uk-UA" w:eastAsia="en-US" w:bidi="ar-SA"/>
      </w:rPr>
    </w:lvl>
    <w:lvl w:ilvl="5" w:tplc="E7A2D410">
      <w:numFmt w:val="bullet"/>
      <w:lvlText w:val="•"/>
      <w:lvlJc w:val="left"/>
      <w:pPr>
        <w:ind w:left="5243" w:hanging="850"/>
      </w:pPr>
      <w:rPr>
        <w:rFonts w:hint="default"/>
        <w:lang w:val="uk-UA" w:eastAsia="en-US" w:bidi="ar-SA"/>
      </w:rPr>
    </w:lvl>
    <w:lvl w:ilvl="6" w:tplc="089C8360">
      <w:numFmt w:val="bullet"/>
      <w:lvlText w:val="•"/>
      <w:lvlJc w:val="left"/>
      <w:pPr>
        <w:ind w:left="6236" w:hanging="850"/>
      </w:pPr>
      <w:rPr>
        <w:rFonts w:hint="default"/>
        <w:lang w:val="uk-UA" w:eastAsia="en-US" w:bidi="ar-SA"/>
      </w:rPr>
    </w:lvl>
    <w:lvl w:ilvl="7" w:tplc="9EE8B728">
      <w:numFmt w:val="bullet"/>
      <w:lvlText w:val="•"/>
      <w:lvlJc w:val="left"/>
      <w:pPr>
        <w:ind w:left="7229" w:hanging="850"/>
      </w:pPr>
      <w:rPr>
        <w:rFonts w:hint="default"/>
        <w:lang w:val="uk-UA" w:eastAsia="en-US" w:bidi="ar-SA"/>
      </w:rPr>
    </w:lvl>
    <w:lvl w:ilvl="8" w:tplc="FC98061A">
      <w:numFmt w:val="bullet"/>
      <w:lvlText w:val="•"/>
      <w:lvlJc w:val="left"/>
      <w:pPr>
        <w:ind w:left="8221" w:hanging="850"/>
      </w:pPr>
      <w:rPr>
        <w:rFonts w:hint="default"/>
        <w:lang w:val="uk-UA" w:eastAsia="en-US" w:bidi="ar-SA"/>
      </w:rPr>
    </w:lvl>
  </w:abstractNum>
  <w:abstractNum w:abstractNumId="29" w15:restartNumberingAfterBreak="0">
    <w:nsid w:val="139D2DBE"/>
    <w:multiLevelType w:val="hybridMultilevel"/>
    <w:tmpl w:val="392E11CA"/>
    <w:lvl w:ilvl="0" w:tplc="C4FEB8FA">
      <w:start w:val="1"/>
      <w:numFmt w:val="decimal"/>
      <w:lvlText w:val="%1)"/>
      <w:lvlJc w:val="left"/>
      <w:pPr>
        <w:ind w:left="283" w:hanging="305"/>
        <w:jc w:val="left"/>
      </w:pPr>
      <w:rPr>
        <w:rFonts w:ascii="Times New Roman" w:eastAsia="Times New Roman" w:hAnsi="Times New Roman" w:cs="Times New Roman" w:hint="default"/>
        <w:b w:val="0"/>
        <w:bCs w:val="0"/>
        <w:i w:val="0"/>
        <w:iCs w:val="0"/>
        <w:spacing w:val="0"/>
        <w:w w:val="91"/>
        <w:sz w:val="28"/>
        <w:szCs w:val="28"/>
        <w:lang w:val="uk-UA" w:eastAsia="en-US" w:bidi="ar-SA"/>
      </w:rPr>
    </w:lvl>
    <w:lvl w:ilvl="1" w:tplc="D54AFCF4">
      <w:numFmt w:val="bullet"/>
      <w:lvlText w:val="•"/>
      <w:lvlJc w:val="left"/>
      <w:pPr>
        <w:ind w:left="1272" w:hanging="305"/>
      </w:pPr>
      <w:rPr>
        <w:rFonts w:hint="default"/>
        <w:lang w:val="uk-UA" w:eastAsia="en-US" w:bidi="ar-SA"/>
      </w:rPr>
    </w:lvl>
    <w:lvl w:ilvl="2" w:tplc="B45CD150">
      <w:numFmt w:val="bullet"/>
      <w:lvlText w:val="•"/>
      <w:lvlJc w:val="left"/>
      <w:pPr>
        <w:ind w:left="2265" w:hanging="305"/>
      </w:pPr>
      <w:rPr>
        <w:rFonts w:hint="default"/>
        <w:lang w:val="uk-UA" w:eastAsia="en-US" w:bidi="ar-SA"/>
      </w:rPr>
    </w:lvl>
    <w:lvl w:ilvl="3" w:tplc="86560C90">
      <w:numFmt w:val="bullet"/>
      <w:lvlText w:val="•"/>
      <w:lvlJc w:val="left"/>
      <w:pPr>
        <w:ind w:left="3258" w:hanging="305"/>
      </w:pPr>
      <w:rPr>
        <w:rFonts w:hint="default"/>
        <w:lang w:val="uk-UA" w:eastAsia="en-US" w:bidi="ar-SA"/>
      </w:rPr>
    </w:lvl>
    <w:lvl w:ilvl="4" w:tplc="2F2888A8">
      <w:numFmt w:val="bullet"/>
      <w:lvlText w:val="•"/>
      <w:lvlJc w:val="left"/>
      <w:pPr>
        <w:ind w:left="4250" w:hanging="305"/>
      </w:pPr>
      <w:rPr>
        <w:rFonts w:hint="default"/>
        <w:lang w:val="uk-UA" w:eastAsia="en-US" w:bidi="ar-SA"/>
      </w:rPr>
    </w:lvl>
    <w:lvl w:ilvl="5" w:tplc="224E7596">
      <w:numFmt w:val="bullet"/>
      <w:lvlText w:val="•"/>
      <w:lvlJc w:val="left"/>
      <w:pPr>
        <w:ind w:left="5243" w:hanging="305"/>
      </w:pPr>
      <w:rPr>
        <w:rFonts w:hint="default"/>
        <w:lang w:val="uk-UA" w:eastAsia="en-US" w:bidi="ar-SA"/>
      </w:rPr>
    </w:lvl>
    <w:lvl w:ilvl="6" w:tplc="7598E8B8">
      <w:numFmt w:val="bullet"/>
      <w:lvlText w:val="•"/>
      <w:lvlJc w:val="left"/>
      <w:pPr>
        <w:ind w:left="6236" w:hanging="305"/>
      </w:pPr>
      <w:rPr>
        <w:rFonts w:hint="default"/>
        <w:lang w:val="uk-UA" w:eastAsia="en-US" w:bidi="ar-SA"/>
      </w:rPr>
    </w:lvl>
    <w:lvl w:ilvl="7" w:tplc="600C0910">
      <w:numFmt w:val="bullet"/>
      <w:lvlText w:val="•"/>
      <w:lvlJc w:val="left"/>
      <w:pPr>
        <w:ind w:left="7229" w:hanging="305"/>
      </w:pPr>
      <w:rPr>
        <w:rFonts w:hint="default"/>
        <w:lang w:val="uk-UA" w:eastAsia="en-US" w:bidi="ar-SA"/>
      </w:rPr>
    </w:lvl>
    <w:lvl w:ilvl="8" w:tplc="141E37C2">
      <w:numFmt w:val="bullet"/>
      <w:lvlText w:val="•"/>
      <w:lvlJc w:val="left"/>
      <w:pPr>
        <w:ind w:left="8221" w:hanging="305"/>
      </w:pPr>
      <w:rPr>
        <w:rFonts w:hint="default"/>
        <w:lang w:val="uk-UA" w:eastAsia="en-US" w:bidi="ar-SA"/>
      </w:rPr>
    </w:lvl>
  </w:abstractNum>
  <w:abstractNum w:abstractNumId="30" w15:restartNumberingAfterBreak="0">
    <w:nsid w:val="149E3438"/>
    <w:multiLevelType w:val="hybridMultilevel"/>
    <w:tmpl w:val="085E8336"/>
    <w:lvl w:ilvl="0" w:tplc="1AF22630">
      <w:numFmt w:val="bullet"/>
      <w:lvlText w:val="-"/>
      <w:lvlJc w:val="left"/>
      <w:pPr>
        <w:ind w:left="283" w:hanging="166"/>
      </w:pPr>
      <w:rPr>
        <w:rFonts w:ascii="Times New Roman" w:eastAsia="Times New Roman" w:hAnsi="Times New Roman" w:cs="Times New Roman" w:hint="default"/>
        <w:b w:val="0"/>
        <w:bCs w:val="0"/>
        <w:i w:val="0"/>
        <w:iCs w:val="0"/>
        <w:spacing w:val="0"/>
        <w:w w:val="100"/>
        <w:sz w:val="28"/>
        <w:szCs w:val="28"/>
        <w:lang w:val="uk-UA" w:eastAsia="en-US" w:bidi="ar-SA"/>
      </w:rPr>
    </w:lvl>
    <w:lvl w:ilvl="1" w:tplc="72942C1E">
      <w:numFmt w:val="bullet"/>
      <w:lvlText w:val="•"/>
      <w:lvlJc w:val="left"/>
      <w:pPr>
        <w:ind w:left="1272" w:hanging="166"/>
      </w:pPr>
      <w:rPr>
        <w:rFonts w:hint="default"/>
        <w:lang w:val="uk-UA" w:eastAsia="en-US" w:bidi="ar-SA"/>
      </w:rPr>
    </w:lvl>
    <w:lvl w:ilvl="2" w:tplc="E41A66E4">
      <w:numFmt w:val="bullet"/>
      <w:lvlText w:val="•"/>
      <w:lvlJc w:val="left"/>
      <w:pPr>
        <w:ind w:left="2265" w:hanging="166"/>
      </w:pPr>
      <w:rPr>
        <w:rFonts w:hint="default"/>
        <w:lang w:val="uk-UA" w:eastAsia="en-US" w:bidi="ar-SA"/>
      </w:rPr>
    </w:lvl>
    <w:lvl w:ilvl="3" w:tplc="D404361C">
      <w:numFmt w:val="bullet"/>
      <w:lvlText w:val="•"/>
      <w:lvlJc w:val="left"/>
      <w:pPr>
        <w:ind w:left="3258" w:hanging="166"/>
      </w:pPr>
      <w:rPr>
        <w:rFonts w:hint="default"/>
        <w:lang w:val="uk-UA" w:eastAsia="en-US" w:bidi="ar-SA"/>
      </w:rPr>
    </w:lvl>
    <w:lvl w:ilvl="4" w:tplc="2C0C34B6">
      <w:numFmt w:val="bullet"/>
      <w:lvlText w:val="•"/>
      <w:lvlJc w:val="left"/>
      <w:pPr>
        <w:ind w:left="4250" w:hanging="166"/>
      </w:pPr>
      <w:rPr>
        <w:rFonts w:hint="default"/>
        <w:lang w:val="uk-UA" w:eastAsia="en-US" w:bidi="ar-SA"/>
      </w:rPr>
    </w:lvl>
    <w:lvl w:ilvl="5" w:tplc="964EC13A">
      <w:numFmt w:val="bullet"/>
      <w:lvlText w:val="•"/>
      <w:lvlJc w:val="left"/>
      <w:pPr>
        <w:ind w:left="5243" w:hanging="166"/>
      </w:pPr>
      <w:rPr>
        <w:rFonts w:hint="default"/>
        <w:lang w:val="uk-UA" w:eastAsia="en-US" w:bidi="ar-SA"/>
      </w:rPr>
    </w:lvl>
    <w:lvl w:ilvl="6" w:tplc="8758B564">
      <w:numFmt w:val="bullet"/>
      <w:lvlText w:val="•"/>
      <w:lvlJc w:val="left"/>
      <w:pPr>
        <w:ind w:left="6236" w:hanging="166"/>
      </w:pPr>
      <w:rPr>
        <w:rFonts w:hint="default"/>
        <w:lang w:val="uk-UA" w:eastAsia="en-US" w:bidi="ar-SA"/>
      </w:rPr>
    </w:lvl>
    <w:lvl w:ilvl="7" w:tplc="6F4ACFBC">
      <w:numFmt w:val="bullet"/>
      <w:lvlText w:val="•"/>
      <w:lvlJc w:val="left"/>
      <w:pPr>
        <w:ind w:left="7229" w:hanging="166"/>
      </w:pPr>
      <w:rPr>
        <w:rFonts w:hint="default"/>
        <w:lang w:val="uk-UA" w:eastAsia="en-US" w:bidi="ar-SA"/>
      </w:rPr>
    </w:lvl>
    <w:lvl w:ilvl="8" w:tplc="FDA41AF8">
      <w:numFmt w:val="bullet"/>
      <w:lvlText w:val="•"/>
      <w:lvlJc w:val="left"/>
      <w:pPr>
        <w:ind w:left="8221" w:hanging="166"/>
      </w:pPr>
      <w:rPr>
        <w:rFonts w:hint="default"/>
        <w:lang w:val="uk-UA" w:eastAsia="en-US" w:bidi="ar-SA"/>
      </w:rPr>
    </w:lvl>
  </w:abstractNum>
  <w:abstractNum w:abstractNumId="31" w15:restartNumberingAfterBreak="0">
    <w:nsid w:val="15186AAB"/>
    <w:multiLevelType w:val="hybridMultilevel"/>
    <w:tmpl w:val="C3144980"/>
    <w:lvl w:ilvl="0" w:tplc="1758CE24">
      <w:numFmt w:val="bullet"/>
      <w:lvlText w:val="-"/>
      <w:lvlJc w:val="left"/>
      <w:pPr>
        <w:ind w:left="566"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F6C0BB1E">
      <w:numFmt w:val="bullet"/>
      <w:lvlText w:val="•"/>
      <w:lvlJc w:val="left"/>
      <w:pPr>
        <w:ind w:left="1581" w:hanging="164"/>
      </w:pPr>
      <w:rPr>
        <w:rFonts w:hint="default"/>
        <w:lang w:val="uk-UA" w:eastAsia="en-US" w:bidi="ar-SA"/>
      </w:rPr>
    </w:lvl>
    <w:lvl w:ilvl="2" w:tplc="ED7AFC90">
      <w:numFmt w:val="bullet"/>
      <w:lvlText w:val="•"/>
      <w:lvlJc w:val="left"/>
      <w:pPr>
        <w:ind w:left="2602" w:hanging="164"/>
      </w:pPr>
      <w:rPr>
        <w:rFonts w:hint="default"/>
        <w:lang w:val="uk-UA" w:eastAsia="en-US" w:bidi="ar-SA"/>
      </w:rPr>
    </w:lvl>
    <w:lvl w:ilvl="3" w:tplc="E474F6EC">
      <w:numFmt w:val="bullet"/>
      <w:lvlText w:val="•"/>
      <w:lvlJc w:val="left"/>
      <w:pPr>
        <w:ind w:left="3624" w:hanging="164"/>
      </w:pPr>
      <w:rPr>
        <w:rFonts w:hint="default"/>
        <w:lang w:val="uk-UA" w:eastAsia="en-US" w:bidi="ar-SA"/>
      </w:rPr>
    </w:lvl>
    <w:lvl w:ilvl="4" w:tplc="4BCA031C">
      <w:numFmt w:val="bullet"/>
      <w:lvlText w:val="•"/>
      <w:lvlJc w:val="left"/>
      <w:pPr>
        <w:ind w:left="4645" w:hanging="164"/>
      </w:pPr>
      <w:rPr>
        <w:rFonts w:hint="default"/>
        <w:lang w:val="uk-UA" w:eastAsia="en-US" w:bidi="ar-SA"/>
      </w:rPr>
    </w:lvl>
    <w:lvl w:ilvl="5" w:tplc="C1F66AC8">
      <w:numFmt w:val="bullet"/>
      <w:lvlText w:val="•"/>
      <w:lvlJc w:val="left"/>
      <w:pPr>
        <w:ind w:left="5666" w:hanging="164"/>
      </w:pPr>
      <w:rPr>
        <w:rFonts w:hint="default"/>
        <w:lang w:val="uk-UA" w:eastAsia="en-US" w:bidi="ar-SA"/>
      </w:rPr>
    </w:lvl>
    <w:lvl w:ilvl="6" w:tplc="16CAB592">
      <w:numFmt w:val="bullet"/>
      <w:lvlText w:val="•"/>
      <w:lvlJc w:val="left"/>
      <w:pPr>
        <w:ind w:left="6688" w:hanging="164"/>
      </w:pPr>
      <w:rPr>
        <w:rFonts w:hint="default"/>
        <w:lang w:val="uk-UA" w:eastAsia="en-US" w:bidi="ar-SA"/>
      </w:rPr>
    </w:lvl>
    <w:lvl w:ilvl="7" w:tplc="4C280A04">
      <w:numFmt w:val="bullet"/>
      <w:lvlText w:val="•"/>
      <w:lvlJc w:val="left"/>
      <w:pPr>
        <w:ind w:left="7709" w:hanging="164"/>
      </w:pPr>
      <w:rPr>
        <w:rFonts w:hint="default"/>
        <w:lang w:val="uk-UA" w:eastAsia="en-US" w:bidi="ar-SA"/>
      </w:rPr>
    </w:lvl>
    <w:lvl w:ilvl="8" w:tplc="AE46315C">
      <w:numFmt w:val="bullet"/>
      <w:lvlText w:val="•"/>
      <w:lvlJc w:val="left"/>
      <w:pPr>
        <w:ind w:left="8730" w:hanging="164"/>
      </w:pPr>
      <w:rPr>
        <w:rFonts w:hint="default"/>
        <w:lang w:val="uk-UA" w:eastAsia="en-US" w:bidi="ar-SA"/>
      </w:rPr>
    </w:lvl>
  </w:abstractNum>
  <w:abstractNum w:abstractNumId="32" w15:restartNumberingAfterBreak="0">
    <w:nsid w:val="152B3AF0"/>
    <w:multiLevelType w:val="hybridMultilevel"/>
    <w:tmpl w:val="7898C920"/>
    <w:lvl w:ilvl="0" w:tplc="4382322E">
      <w:numFmt w:val="bullet"/>
      <w:lvlText w:val="-"/>
      <w:lvlJc w:val="left"/>
      <w:pPr>
        <w:ind w:left="283" w:hanging="255"/>
      </w:pPr>
      <w:rPr>
        <w:rFonts w:ascii="Times New Roman" w:eastAsia="Times New Roman" w:hAnsi="Times New Roman" w:cs="Times New Roman" w:hint="default"/>
        <w:b w:val="0"/>
        <w:bCs w:val="0"/>
        <w:i w:val="0"/>
        <w:iCs w:val="0"/>
        <w:spacing w:val="0"/>
        <w:w w:val="100"/>
        <w:sz w:val="28"/>
        <w:szCs w:val="28"/>
        <w:lang w:val="uk-UA" w:eastAsia="en-US" w:bidi="ar-SA"/>
      </w:rPr>
    </w:lvl>
    <w:lvl w:ilvl="1" w:tplc="8BFCC3D0">
      <w:numFmt w:val="bullet"/>
      <w:lvlText w:val="•"/>
      <w:lvlJc w:val="left"/>
      <w:pPr>
        <w:ind w:left="1272" w:hanging="255"/>
      </w:pPr>
      <w:rPr>
        <w:rFonts w:hint="default"/>
        <w:lang w:val="uk-UA" w:eastAsia="en-US" w:bidi="ar-SA"/>
      </w:rPr>
    </w:lvl>
    <w:lvl w:ilvl="2" w:tplc="A094EB5E">
      <w:numFmt w:val="bullet"/>
      <w:lvlText w:val="•"/>
      <w:lvlJc w:val="left"/>
      <w:pPr>
        <w:ind w:left="2265" w:hanging="255"/>
      </w:pPr>
      <w:rPr>
        <w:rFonts w:hint="default"/>
        <w:lang w:val="uk-UA" w:eastAsia="en-US" w:bidi="ar-SA"/>
      </w:rPr>
    </w:lvl>
    <w:lvl w:ilvl="3" w:tplc="36EED3B0">
      <w:numFmt w:val="bullet"/>
      <w:lvlText w:val="•"/>
      <w:lvlJc w:val="left"/>
      <w:pPr>
        <w:ind w:left="3258" w:hanging="255"/>
      </w:pPr>
      <w:rPr>
        <w:rFonts w:hint="default"/>
        <w:lang w:val="uk-UA" w:eastAsia="en-US" w:bidi="ar-SA"/>
      </w:rPr>
    </w:lvl>
    <w:lvl w:ilvl="4" w:tplc="A6BE4CE8">
      <w:numFmt w:val="bullet"/>
      <w:lvlText w:val="•"/>
      <w:lvlJc w:val="left"/>
      <w:pPr>
        <w:ind w:left="4250" w:hanging="255"/>
      </w:pPr>
      <w:rPr>
        <w:rFonts w:hint="default"/>
        <w:lang w:val="uk-UA" w:eastAsia="en-US" w:bidi="ar-SA"/>
      </w:rPr>
    </w:lvl>
    <w:lvl w:ilvl="5" w:tplc="E14A5B94">
      <w:numFmt w:val="bullet"/>
      <w:lvlText w:val="•"/>
      <w:lvlJc w:val="left"/>
      <w:pPr>
        <w:ind w:left="5243" w:hanging="255"/>
      </w:pPr>
      <w:rPr>
        <w:rFonts w:hint="default"/>
        <w:lang w:val="uk-UA" w:eastAsia="en-US" w:bidi="ar-SA"/>
      </w:rPr>
    </w:lvl>
    <w:lvl w:ilvl="6" w:tplc="9DC4F2EA">
      <w:numFmt w:val="bullet"/>
      <w:lvlText w:val="•"/>
      <w:lvlJc w:val="left"/>
      <w:pPr>
        <w:ind w:left="6236" w:hanging="255"/>
      </w:pPr>
      <w:rPr>
        <w:rFonts w:hint="default"/>
        <w:lang w:val="uk-UA" w:eastAsia="en-US" w:bidi="ar-SA"/>
      </w:rPr>
    </w:lvl>
    <w:lvl w:ilvl="7" w:tplc="A5A66DF8">
      <w:numFmt w:val="bullet"/>
      <w:lvlText w:val="•"/>
      <w:lvlJc w:val="left"/>
      <w:pPr>
        <w:ind w:left="7229" w:hanging="255"/>
      </w:pPr>
      <w:rPr>
        <w:rFonts w:hint="default"/>
        <w:lang w:val="uk-UA" w:eastAsia="en-US" w:bidi="ar-SA"/>
      </w:rPr>
    </w:lvl>
    <w:lvl w:ilvl="8" w:tplc="29D09F16">
      <w:numFmt w:val="bullet"/>
      <w:lvlText w:val="•"/>
      <w:lvlJc w:val="left"/>
      <w:pPr>
        <w:ind w:left="8221" w:hanging="255"/>
      </w:pPr>
      <w:rPr>
        <w:rFonts w:hint="default"/>
        <w:lang w:val="uk-UA" w:eastAsia="en-US" w:bidi="ar-SA"/>
      </w:rPr>
    </w:lvl>
  </w:abstractNum>
  <w:abstractNum w:abstractNumId="33" w15:restartNumberingAfterBreak="0">
    <w:nsid w:val="16DC2C6C"/>
    <w:multiLevelType w:val="hybridMultilevel"/>
    <w:tmpl w:val="E79A94A0"/>
    <w:lvl w:ilvl="0" w:tplc="4408690A">
      <w:numFmt w:val="bullet"/>
      <w:lvlText w:val="-"/>
      <w:lvlJc w:val="left"/>
      <w:pPr>
        <w:ind w:left="283" w:hanging="185"/>
      </w:pPr>
      <w:rPr>
        <w:rFonts w:ascii="Times New Roman" w:eastAsia="Times New Roman" w:hAnsi="Times New Roman" w:cs="Times New Roman" w:hint="default"/>
        <w:b w:val="0"/>
        <w:bCs w:val="0"/>
        <w:i w:val="0"/>
        <w:iCs w:val="0"/>
        <w:spacing w:val="0"/>
        <w:w w:val="100"/>
        <w:sz w:val="28"/>
        <w:szCs w:val="28"/>
        <w:lang w:val="uk-UA" w:eastAsia="en-US" w:bidi="ar-SA"/>
      </w:rPr>
    </w:lvl>
    <w:lvl w:ilvl="1" w:tplc="4316261C">
      <w:numFmt w:val="bullet"/>
      <w:lvlText w:val="•"/>
      <w:lvlJc w:val="left"/>
      <w:pPr>
        <w:ind w:left="1272" w:hanging="185"/>
      </w:pPr>
      <w:rPr>
        <w:rFonts w:hint="default"/>
        <w:lang w:val="uk-UA" w:eastAsia="en-US" w:bidi="ar-SA"/>
      </w:rPr>
    </w:lvl>
    <w:lvl w:ilvl="2" w:tplc="83D28904">
      <w:numFmt w:val="bullet"/>
      <w:lvlText w:val="•"/>
      <w:lvlJc w:val="left"/>
      <w:pPr>
        <w:ind w:left="2265" w:hanging="185"/>
      </w:pPr>
      <w:rPr>
        <w:rFonts w:hint="default"/>
        <w:lang w:val="uk-UA" w:eastAsia="en-US" w:bidi="ar-SA"/>
      </w:rPr>
    </w:lvl>
    <w:lvl w:ilvl="3" w:tplc="D6AE7D0E">
      <w:numFmt w:val="bullet"/>
      <w:lvlText w:val="•"/>
      <w:lvlJc w:val="left"/>
      <w:pPr>
        <w:ind w:left="3258" w:hanging="185"/>
      </w:pPr>
      <w:rPr>
        <w:rFonts w:hint="default"/>
        <w:lang w:val="uk-UA" w:eastAsia="en-US" w:bidi="ar-SA"/>
      </w:rPr>
    </w:lvl>
    <w:lvl w:ilvl="4" w:tplc="FC702276">
      <w:numFmt w:val="bullet"/>
      <w:lvlText w:val="•"/>
      <w:lvlJc w:val="left"/>
      <w:pPr>
        <w:ind w:left="4250" w:hanging="185"/>
      </w:pPr>
      <w:rPr>
        <w:rFonts w:hint="default"/>
        <w:lang w:val="uk-UA" w:eastAsia="en-US" w:bidi="ar-SA"/>
      </w:rPr>
    </w:lvl>
    <w:lvl w:ilvl="5" w:tplc="5E1A6CE4">
      <w:numFmt w:val="bullet"/>
      <w:lvlText w:val="•"/>
      <w:lvlJc w:val="left"/>
      <w:pPr>
        <w:ind w:left="5243" w:hanging="185"/>
      </w:pPr>
      <w:rPr>
        <w:rFonts w:hint="default"/>
        <w:lang w:val="uk-UA" w:eastAsia="en-US" w:bidi="ar-SA"/>
      </w:rPr>
    </w:lvl>
    <w:lvl w:ilvl="6" w:tplc="C6D8F38E">
      <w:numFmt w:val="bullet"/>
      <w:lvlText w:val="•"/>
      <w:lvlJc w:val="left"/>
      <w:pPr>
        <w:ind w:left="6236" w:hanging="185"/>
      </w:pPr>
      <w:rPr>
        <w:rFonts w:hint="default"/>
        <w:lang w:val="uk-UA" w:eastAsia="en-US" w:bidi="ar-SA"/>
      </w:rPr>
    </w:lvl>
    <w:lvl w:ilvl="7" w:tplc="53181794">
      <w:numFmt w:val="bullet"/>
      <w:lvlText w:val="•"/>
      <w:lvlJc w:val="left"/>
      <w:pPr>
        <w:ind w:left="7229" w:hanging="185"/>
      </w:pPr>
      <w:rPr>
        <w:rFonts w:hint="default"/>
        <w:lang w:val="uk-UA" w:eastAsia="en-US" w:bidi="ar-SA"/>
      </w:rPr>
    </w:lvl>
    <w:lvl w:ilvl="8" w:tplc="04C20A6E">
      <w:numFmt w:val="bullet"/>
      <w:lvlText w:val="•"/>
      <w:lvlJc w:val="left"/>
      <w:pPr>
        <w:ind w:left="8221" w:hanging="185"/>
      </w:pPr>
      <w:rPr>
        <w:rFonts w:hint="default"/>
        <w:lang w:val="uk-UA" w:eastAsia="en-US" w:bidi="ar-SA"/>
      </w:rPr>
    </w:lvl>
  </w:abstractNum>
  <w:abstractNum w:abstractNumId="34" w15:restartNumberingAfterBreak="0">
    <w:nsid w:val="16F43B52"/>
    <w:multiLevelType w:val="hybridMultilevel"/>
    <w:tmpl w:val="0E786520"/>
    <w:lvl w:ilvl="0" w:tplc="0B5E4EA8">
      <w:numFmt w:val="bullet"/>
      <w:lvlText w:val="-"/>
      <w:lvlJc w:val="left"/>
      <w:pPr>
        <w:ind w:left="283" w:hanging="260"/>
      </w:pPr>
      <w:rPr>
        <w:rFonts w:ascii="Times New Roman" w:eastAsia="Times New Roman" w:hAnsi="Times New Roman" w:cs="Times New Roman" w:hint="default"/>
        <w:b w:val="0"/>
        <w:bCs w:val="0"/>
        <w:i w:val="0"/>
        <w:iCs w:val="0"/>
        <w:spacing w:val="0"/>
        <w:w w:val="100"/>
        <w:sz w:val="28"/>
        <w:szCs w:val="28"/>
        <w:lang w:val="uk-UA" w:eastAsia="en-US" w:bidi="ar-SA"/>
      </w:rPr>
    </w:lvl>
    <w:lvl w:ilvl="1" w:tplc="1A6E6858">
      <w:numFmt w:val="bullet"/>
      <w:lvlText w:val="•"/>
      <w:lvlJc w:val="left"/>
      <w:pPr>
        <w:ind w:left="1272" w:hanging="260"/>
      </w:pPr>
      <w:rPr>
        <w:rFonts w:hint="default"/>
        <w:lang w:val="uk-UA" w:eastAsia="en-US" w:bidi="ar-SA"/>
      </w:rPr>
    </w:lvl>
    <w:lvl w:ilvl="2" w:tplc="86C2503C">
      <w:numFmt w:val="bullet"/>
      <w:lvlText w:val="•"/>
      <w:lvlJc w:val="left"/>
      <w:pPr>
        <w:ind w:left="2265" w:hanging="260"/>
      </w:pPr>
      <w:rPr>
        <w:rFonts w:hint="default"/>
        <w:lang w:val="uk-UA" w:eastAsia="en-US" w:bidi="ar-SA"/>
      </w:rPr>
    </w:lvl>
    <w:lvl w:ilvl="3" w:tplc="681EB882">
      <w:numFmt w:val="bullet"/>
      <w:lvlText w:val="•"/>
      <w:lvlJc w:val="left"/>
      <w:pPr>
        <w:ind w:left="3258" w:hanging="260"/>
      </w:pPr>
      <w:rPr>
        <w:rFonts w:hint="default"/>
        <w:lang w:val="uk-UA" w:eastAsia="en-US" w:bidi="ar-SA"/>
      </w:rPr>
    </w:lvl>
    <w:lvl w:ilvl="4" w:tplc="0A965656">
      <w:numFmt w:val="bullet"/>
      <w:lvlText w:val="•"/>
      <w:lvlJc w:val="left"/>
      <w:pPr>
        <w:ind w:left="4250" w:hanging="260"/>
      </w:pPr>
      <w:rPr>
        <w:rFonts w:hint="default"/>
        <w:lang w:val="uk-UA" w:eastAsia="en-US" w:bidi="ar-SA"/>
      </w:rPr>
    </w:lvl>
    <w:lvl w:ilvl="5" w:tplc="95905B86">
      <w:numFmt w:val="bullet"/>
      <w:lvlText w:val="•"/>
      <w:lvlJc w:val="left"/>
      <w:pPr>
        <w:ind w:left="5243" w:hanging="260"/>
      </w:pPr>
      <w:rPr>
        <w:rFonts w:hint="default"/>
        <w:lang w:val="uk-UA" w:eastAsia="en-US" w:bidi="ar-SA"/>
      </w:rPr>
    </w:lvl>
    <w:lvl w:ilvl="6" w:tplc="9DFE8C68">
      <w:numFmt w:val="bullet"/>
      <w:lvlText w:val="•"/>
      <w:lvlJc w:val="left"/>
      <w:pPr>
        <w:ind w:left="6236" w:hanging="260"/>
      </w:pPr>
      <w:rPr>
        <w:rFonts w:hint="default"/>
        <w:lang w:val="uk-UA" w:eastAsia="en-US" w:bidi="ar-SA"/>
      </w:rPr>
    </w:lvl>
    <w:lvl w:ilvl="7" w:tplc="F0BE2BB8">
      <w:numFmt w:val="bullet"/>
      <w:lvlText w:val="•"/>
      <w:lvlJc w:val="left"/>
      <w:pPr>
        <w:ind w:left="7229" w:hanging="260"/>
      </w:pPr>
      <w:rPr>
        <w:rFonts w:hint="default"/>
        <w:lang w:val="uk-UA" w:eastAsia="en-US" w:bidi="ar-SA"/>
      </w:rPr>
    </w:lvl>
    <w:lvl w:ilvl="8" w:tplc="854AC7C8">
      <w:numFmt w:val="bullet"/>
      <w:lvlText w:val="•"/>
      <w:lvlJc w:val="left"/>
      <w:pPr>
        <w:ind w:left="8221" w:hanging="260"/>
      </w:pPr>
      <w:rPr>
        <w:rFonts w:hint="default"/>
        <w:lang w:val="uk-UA" w:eastAsia="en-US" w:bidi="ar-SA"/>
      </w:rPr>
    </w:lvl>
  </w:abstractNum>
  <w:abstractNum w:abstractNumId="35" w15:restartNumberingAfterBreak="0">
    <w:nsid w:val="16F44847"/>
    <w:multiLevelType w:val="hybridMultilevel"/>
    <w:tmpl w:val="3F2848E2"/>
    <w:lvl w:ilvl="0" w:tplc="5ACE1D3C">
      <w:start w:val="1"/>
      <w:numFmt w:val="decimal"/>
      <w:lvlText w:val="%1)"/>
      <w:lvlJc w:val="left"/>
      <w:pPr>
        <w:ind w:left="1437"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059EC844">
      <w:numFmt w:val="bullet"/>
      <w:lvlText w:val="-"/>
      <w:lvlJc w:val="left"/>
      <w:pPr>
        <w:ind w:left="566"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76A884E8">
      <w:numFmt w:val="bullet"/>
      <w:lvlText w:val="•"/>
      <w:lvlJc w:val="left"/>
      <w:pPr>
        <w:ind w:left="2477" w:hanging="164"/>
      </w:pPr>
      <w:rPr>
        <w:rFonts w:hint="default"/>
        <w:lang w:val="uk-UA" w:eastAsia="en-US" w:bidi="ar-SA"/>
      </w:rPr>
    </w:lvl>
    <w:lvl w:ilvl="3" w:tplc="3CD05ADC">
      <w:numFmt w:val="bullet"/>
      <w:lvlText w:val="•"/>
      <w:lvlJc w:val="left"/>
      <w:pPr>
        <w:ind w:left="3514" w:hanging="164"/>
      </w:pPr>
      <w:rPr>
        <w:rFonts w:hint="default"/>
        <w:lang w:val="uk-UA" w:eastAsia="en-US" w:bidi="ar-SA"/>
      </w:rPr>
    </w:lvl>
    <w:lvl w:ilvl="4" w:tplc="160A0196">
      <w:numFmt w:val="bullet"/>
      <w:lvlText w:val="•"/>
      <w:lvlJc w:val="left"/>
      <w:pPr>
        <w:ind w:left="4551" w:hanging="164"/>
      </w:pPr>
      <w:rPr>
        <w:rFonts w:hint="default"/>
        <w:lang w:val="uk-UA" w:eastAsia="en-US" w:bidi="ar-SA"/>
      </w:rPr>
    </w:lvl>
    <w:lvl w:ilvl="5" w:tplc="307EB0DE">
      <w:numFmt w:val="bullet"/>
      <w:lvlText w:val="•"/>
      <w:lvlJc w:val="left"/>
      <w:pPr>
        <w:ind w:left="5588" w:hanging="164"/>
      </w:pPr>
      <w:rPr>
        <w:rFonts w:hint="default"/>
        <w:lang w:val="uk-UA" w:eastAsia="en-US" w:bidi="ar-SA"/>
      </w:rPr>
    </w:lvl>
    <w:lvl w:ilvl="6" w:tplc="E13C72EC">
      <w:numFmt w:val="bullet"/>
      <w:lvlText w:val="•"/>
      <w:lvlJc w:val="left"/>
      <w:pPr>
        <w:ind w:left="6625" w:hanging="164"/>
      </w:pPr>
      <w:rPr>
        <w:rFonts w:hint="default"/>
        <w:lang w:val="uk-UA" w:eastAsia="en-US" w:bidi="ar-SA"/>
      </w:rPr>
    </w:lvl>
    <w:lvl w:ilvl="7" w:tplc="5860EDE0">
      <w:numFmt w:val="bullet"/>
      <w:lvlText w:val="•"/>
      <w:lvlJc w:val="left"/>
      <w:pPr>
        <w:ind w:left="7662" w:hanging="164"/>
      </w:pPr>
      <w:rPr>
        <w:rFonts w:hint="default"/>
        <w:lang w:val="uk-UA" w:eastAsia="en-US" w:bidi="ar-SA"/>
      </w:rPr>
    </w:lvl>
    <w:lvl w:ilvl="8" w:tplc="50BC9140">
      <w:numFmt w:val="bullet"/>
      <w:lvlText w:val="•"/>
      <w:lvlJc w:val="left"/>
      <w:pPr>
        <w:ind w:left="8699" w:hanging="164"/>
      </w:pPr>
      <w:rPr>
        <w:rFonts w:hint="default"/>
        <w:lang w:val="uk-UA" w:eastAsia="en-US" w:bidi="ar-SA"/>
      </w:rPr>
    </w:lvl>
  </w:abstractNum>
  <w:abstractNum w:abstractNumId="36" w15:restartNumberingAfterBreak="0">
    <w:nsid w:val="174F5F43"/>
    <w:multiLevelType w:val="hybridMultilevel"/>
    <w:tmpl w:val="C99AC444"/>
    <w:lvl w:ilvl="0" w:tplc="1DDCED2C">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72F48E2C">
      <w:numFmt w:val="bullet"/>
      <w:lvlText w:val="•"/>
      <w:lvlJc w:val="left"/>
      <w:pPr>
        <w:ind w:left="2064" w:hanging="305"/>
      </w:pPr>
      <w:rPr>
        <w:rFonts w:hint="default"/>
        <w:lang w:val="uk-UA" w:eastAsia="en-US" w:bidi="ar-SA"/>
      </w:rPr>
    </w:lvl>
    <w:lvl w:ilvl="2" w:tplc="9EF0FBB0">
      <w:numFmt w:val="bullet"/>
      <w:lvlText w:val="•"/>
      <w:lvlJc w:val="left"/>
      <w:pPr>
        <w:ind w:left="2969" w:hanging="305"/>
      </w:pPr>
      <w:rPr>
        <w:rFonts w:hint="default"/>
        <w:lang w:val="uk-UA" w:eastAsia="en-US" w:bidi="ar-SA"/>
      </w:rPr>
    </w:lvl>
    <w:lvl w:ilvl="3" w:tplc="225EF5DE">
      <w:numFmt w:val="bullet"/>
      <w:lvlText w:val="•"/>
      <w:lvlJc w:val="left"/>
      <w:pPr>
        <w:ind w:left="3874" w:hanging="305"/>
      </w:pPr>
      <w:rPr>
        <w:rFonts w:hint="default"/>
        <w:lang w:val="uk-UA" w:eastAsia="en-US" w:bidi="ar-SA"/>
      </w:rPr>
    </w:lvl>
    <w:lvl w:ilvl="4" w:tplc="FEB885B8">
      <w:numFmt w:val="bullet"/>
      <w:lvlText w:val="•"/>
      <w:lvlJc w:val="left"/>
      <w:pPr>
        <w:ind w:left="4778" w:hanging="305"/>
      </w:pPr>
      <w:rPr>
        <w:rFonts w:hint="default"/>
        <w:lang w:val="uk-UA" w:eastAsia="en-US" w:bidi="ar-SA"/>
      </w:rPr>
    </w:lvl>
    <w:lvl w:ilvl="5" w:tplc="8B9082FC">
      <w:numFmt w:val="bullet"/>
      <w:lvlText w:val="•"/>
      <w:lvlJc w:val="left"/>
      <w:pPr>
        <w:ind w:left="5683" w:hanging="305"/>
      </w:pPr>
      <w:rPr>
        <w:rFonts w:hint="default"/>
        <w:lang w:val="uk-UA" w:eastAsia="en-US" w:bidi="ar-SA"/>
      </w:rPr>
    </w:lvl>
    <w:lvl w:ilvl="6" w:tplc="66E259E2">
      <w:numFmt w:val="bullet"/>
      <w:lvlText w:val="•"/>
      <w:lvlJc w:val="left"/>
      <w:pPr>
        <w:ind w:left="6588" w:hanging="305"/>
      </w:pPr>
      <w:rPr>
        <w:rFonts w:hint="default"/>
        <w:lang w:val="uk-UA" w:eastAsia="en-US" w:bidi="ar-SA"/>
      </w:rPr>
    </w:lvl>
    <w:lvl w:ilvl="7" w:tplc="9216F774">
      <w:numFmt w:val="bullet"/>
      <w:lvlText w:val="•"/>
      <w:lvlJc w:val="left"/>
      <w:pPr>
        <w:ind w:left="7493" w:hanging="305"/>
      </w:pPr>
      <w:rPr>
        <w:rFonts w:hint="default"/>
        <w:lang w:val="uk-UA" w:eastAsia="en-US" w:bidi="ar-SA"/>
      </w:rPr>
    </w:lvl>
    <w:lvl w:ilvl="8" w:tplc="A4E2E38C">
      <w:numFmt w:val="bullet"/>
      <w:lvlText w:val="•"/>
      <w:lvlJc w:val="left"/>
      <w:pPr>
        <w:ind w:left="8397" w:hanging="305"/>
      </w:pPr>
      <w:rPr>
        <w:rFonts w:hint="default"/>
        <w:lang w:val="uk-UA" w:eastAsia="en-US" w:bidi="ar-SA"/>
      </w:rPr>
    </w:lvl>
  </w:abstractNum>
  <w:abstractNum w:abstractNumId="37" w15:restartNumberingAfterBreak="0">
    <w:nsid w:val="19201E99"/>
    <w:multiLevelType w:val="hybridMultilevel"/>
    <w:tmpl w:val="F95CEDEE"/>
    <w:lvl w:ilvl="0" w:tplc="85C2F8DC">
      <w:start w:val="1"/>
      <w:numFmt w:val="decimal"/>
      <w:lvlText w:val="%1)"/>
      <w:lvlJc w:val="left"/>
      <w:pPr>
        <w:ind w:left="1437"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CB063220">
      <w:numFmt w:val="bullet"/>
      <w:lvlText w:val="•"/>
      <w:lvlJc w:val="left"/>
      <w:pPr>
        <w:ind w:left="2373" w:hanging="305"/>
      </w:pPr>
      <w:rPr>
        <w:rFonts w:hint="default"/>
        <w:lang w:val="uk-UA" w:eastAsia="en-US" w:bidi="ar-SA"/>
      </w:rPr>
    </w:lvl>
    <w:lvl w:ilvl="2" w:tplc="60A87D4C">
      <w:numFmt w:val="bullet"/>
      <w:lvlText w:val="•"/>
      <w:lvlJc w:val="left"/>
      <w:pPr>
        <w:ind w:left="3306" w:hanging="305"/>
      </w:pPr>
      <w:rPr>
        <w:rFonts w:hint="default"/>
        <w:lang w:val="uk-UA" w:eastAsia="en-US" w:bidi="ar-SA"/>
      </w:rPr>
    </w:lvl>
    <w:lvl w:ilvl="3" w:tplc="40F08E1C">
      <w:numFmt w:val="bullet"/>
      <w:lvlText w:val="•"/>
      <w:lvlJc w:val="left"/>
      <w:pPr>
        <w:ind w:left="4240" w:hanging="305"/>
      </w:pPr>
      <w:rPr>
        <w:rFonts w:hint="default"/>
        <w:lang w:val="uk-UA" w:eastAsia="en-US" w:bidi="ar-SA"/>
      </w:rPr>
    </w:lvl>
    <w:lvl w:ilvl="4" w:tplc="5A166546">
      <w:numFmt w:val="bullet"/>
      <w:lvlText w:val="•"/>
      <w:lvlJc w:val="left"/>
      <w:pPr>
        <w:ind w:left="5173" w:hanging="305"/>
      </w:pPr>
      <w:rPr>
        <w:rFonts w:hint="default"/>
        <w:lang w:val="uk-UA" w:eastAsia="en-US" w:bidi="ar-SA"/>
      </w:rPr>
    </w:lvl>
    <w:lvl w:ilvl="5" w:tplc="C33C5EAA">
      <w:numFmt w:val="bullet"/>
      <w:lvlText w:val="•"/>
      <w:lvlJc w:val="left"/>
      <w:pPr>
        <w:ind w:left="6106" w:hanging="305"/>
      </w:pPr>
      <w:rPr>
        <w:rFonts w:hint="default"/>
        <w:lang w:val="uk-UA" w:eastAsia="en-US" w:bidi="ar-SA"/>
      </w:rPr>
    </w:lvl>
    <w:lvl w:ilvl="6" w:tplc="02FCFE82">
      <w:numFmt w:val="bullet"/>
      <w:lvlText w:val="•"/>
      <w:lvlJc w:val="left"/>
      <w:pPr>
        <w:ind w:left="7040" w:hanging="305"/>
      </w:pPr>
      <w:rPr>
        <w:rFonts w:hint="default"/>
        <w:lang w:val="uk-UA" w:eastAsia="en-US" w:bidi="ar-SA"/>
      </w:rPr>
    </w:lvl>
    <w:lvl w:ilvl="7" w:tplc="7A1C2842">
      <w:numFmt w:val="bullet"/>
      <w:lvlText w:val="•"/>
      <w:lvlJc w:val="left"/>
      <w:pPr>
        <w:ind w:left="7973" w:hanging="305"/>
      </w:pPr>
      <w:rPr>
        <w:rFonts w:hint="default"/>
        <w:lang w:val="uk-UA" w:eastAsia="en-US" w:bidi="ar-SA"/>
      </w:rPr>
    </w:lvl>
    <w:lvl w:ilvl="8" w:tplc="E6E69BBE">
      <w:numFmt w:val="bullet"/>
      <w:lvlText w:val="•"/>
      <w:lvlJc w:val="left"/>
      <w:pPr>
        <w:ind w:left="8906" w:hanging="305"/>
      </w:pPr>
      <w:rPr>
        <w:rFonts w:hint="default"/>
        <w:lang w:val="uk-UA" w:eastAsia="en-US" w:bidi="ar-SA"/>
      </w:rPr>
    </w:lvl>
  </w:abstractNum>
  <w:abstractNum w:abstractNumId="38" w15:restartNumberingAfterBreak="0">
    <w:nsid w:val="195514E3"/>
    <w:multiLevelType w:val="hybridMultilevel"/>
    <w:tmpl w:val="EA182696"/>
    <w:lvl w:ilvl="0" w:tplc="A8229F7C">
      <w:numFmt w:val="bullet"/>
      <w:lvlText w:val="-"/>
      <w:lvlJc w:val="left"/>
      <w:pPr>
        <w:ind w:left="283"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1" w:tplc="091CDCA4">
      <w:numFmt w:val="bullet"/>
      <w:lvlText w:val="•"/>
      <w:lvlJc w:val="left"/>
      <w:pPr>
        <w:ind w:left="1272" w:hanging="142"/>
      </w:pPr>
      <w:rPr>
        <w:rFonts w:hint="default"/>
        <w:lang w:val="uk-UA" w:eastAsia="en-US" w:bidi="ar-SA"/>
      </w:rPr>
    </w:lvl>
    <w:lvl w:ilvl="2" w:tplc="30F69706">
      <w:numFmt w:val="bullet"/>
      <w:lvlText w:val="•"/>
      <w:lvlJc w:val="left"/>
      <w:pPr>
        <w:ind w:left="2265" w:hanging="142"/>
      </w:pPr>
      <w:rPr>
        <w:rFonts w:hint="default"/>
        <w:lang w:val="uk-UA" w:eastAsia="en-US" w:bidi="ar-SA"/>
      </w:rPr>
    </w:lvl>
    <w:lvl w:ilvl="3" w:tplc="54A6EE7E">
      <w:numFmt w:val="bullet"/>
      <w:lvlText w:val="•"/>
      <w:lvlJc w:val="left"/>
      <w:pPr>
        <w:ind w:left="3258" w:hanging="142"/>
      </w:pPr>
      <w:rPr>
        <w:rFonts w:hint="default"/>
        <w:lang w:val="uk-UA" w:eastAsia="en-US" w:bidi="ar-SA"/>
      </w:rPr>
    </w:lvl>
    <w:lvl w:ilvl="4" w:tplc="124E8352">
      <w:numFmt w:val="bullet"/>
      <w:lvlText w:val="•"/>
      <w:lvlJc w:val="left"/>
      <w:pPr>
        <w:ind w:left="4250" w:hanging="142"/>
      </w:pPr>
      <w:rPr>
        <w:rFonts w:hint="default"/>
        <w:lang w:val="uk-UA" w:eastAsia="en-US" w:bidi="ar-SA"/>
      </w:rPr>
    </w:lvl>
    <w:lvl w:ilvl="5" w:tplc="611282BA">
      <w:numFmt w:val="bullet"/>
      <w:lvlText w:val="•"/>
      <w:lvlJc w:val="left"/>
      <w:pPr>
        <w:ind w:left="5243" w:hanging="142"/>
      </w:pPr>
      <w:rPr>
        <w:rFonts w:hint="default"/>
        <w:lang w:val="uk-UA" w:eastAsia="en-US" w:bidi="ar-SA"/>
      </w:rPr>
    </w:lvl>
    <w:lvl w:ilvl="6" w:tplc="8E72187C">
      <w:numFmt w:val="bullet"/>
      <w:lvlText w:val="•"/>
      <w:lvlJc w:val="left"/>
      <w:pPr>
        <w:ind w:left="6236" w:hanging="142"/>
      </w:pPr>
      <w:rPr>
        <w:rFonts w:hint="default"/>
        <w:lang w:val="uk-UA" w:eastAsia="en-US" w:bidi="ar-SA"/>
      </w:rPr>
    </w:lvl>
    <w:lvl w:ilvl="7" w:tplc="A036D5BC">
      <w:numFmt w:val="bullet"/>
      <w:lvlText w:val="•"/>
      <w:lvlJc w:val="left"/>
      <w:pPr>
        <w:ind w:left="7229" w:hanging="142"/>
      </w:pPr>
      <w:rPr>
        <w:rFonts w:hint="default"/>
        <w:lang w:val="uk-UA" w:eastAsia="en-US" w:bidi="ar-SA"/>
      </w:rPr>
    </w:lvl>
    <w:lvl w:ilvl="8" w:tplc="4574F8AE">
      <w:numFmt w:val="bullet"/>
      <w:lvlText w:val="•"/>
      <w:lvlJc w:val="left"/>
      <w:pPr>
        <w:ind w:left="8221" w:hanging="142"/>
      </w:pPr>
      <w:rPr>
        <w:rFonts w:hint="default"/>
        <w:lang w:val="uk-UA" w:eastAsia="en-US" w:bidi="ar-SA"/>
      </w:rPr>
    </w:lvl>
  </w:abstractNum>
  <w:abstractNum w:abstractNumId="39" w15:restartNumberingAfterBreak="0">
    <w:nsid w:val="198F3940"/>
    <w:multiLevelType w:val="hybridMultilevel"/>
    <w:tmpl w:val="FBEC39BE"/>
    <w:lvl w:ilvl="0" w:tplc="8F66D15A">
      <w:numFmt w:val="bullet"/>
      <w:lvlText w:val="-"/>
      <w:lvlJc w:val="left"/>
      <w:pPr>
        <w:ind w:left="283" w:hanging="226"/>
      </w:pPr>
      <w:rPr>
        <w:rFonts w:ascii="Times New Roman" w:eastAsia="Times New Roman" w:hAnsi="Times New Roman" w:cs="Times New Roman" w:hint="default"/>
        <w:b w:val="0"/>
        <w:bCs w:val="0"/>
        <w:i w:val="0"/>
        <w:iCs w:val="0"/>
        <w:spacing w:val="0"/>
        <w:w w:val="100"/>
        <w:sz w:val="28"/>
        <w:szCs w:val="28"/>
        <w:lang w:val="uk-UA" w:eastAsia="en-US" w:bidi="ar-SA"/>
      </w:rPr>
    </w:lvl>
    <w:lvl w:ilvl="1" w:tplc="E76473AE">
      <w:numFmt w:val="bullet"/>
      <w:lvlText w:val="•"/>
      <w:lvlJc w:val="left"/>
      <w:pPr>
        <w:ind w:left="1272" w:hanging="226"/>
      </w:pPr>
      <w:rPr>
        <w:rFonts w:hint="default"/>
        <w:lang w:val="uk-UA" w:eastAsia="en-US" w:bidi="ar-SA"/>
      </w:rPr>
    </w:lvl>
    <w:lvl w:ilvl="2" w:tplc="68A618F0">
      <w:numFmt w:val="bullet"/>
      <w:lvlText w:val="•"/>
      <w:lvlJc w:val="left"/>
      <w:pPr>
        <w:ind w:left="2265" w:hanging="226"/>
      </w:pPr>
      <w:rPr>
        <w:rFonts w:hint="default"/>
        <w:lang w:val="uk-UA" w:eastAsia="en-US" w:bidi="ar-SA"/>
      </w:rPr>
    </w:lvl>
    <w:lvl w:ilvl="3" w:tplc="09205BCE">
      <w:numFmt w:val="bullet"/>
      <w:lvlText w:val="•"/>
      <w:lvlJc w:val="left"/>
      <w:pPr>
        <w:ind w:left="3258" w:hanging="226"/>
      </w:pPr>
      <w:rPr>
        <w:rFonts w:hint="default"/>
        <w:lang w:val="uk-UA" w:eastAsia="en-US" w:bidi="ar-SA"/>
      </w:rPr>
    </w:lvl>
    <w:lvl w:ilvl="4" w:tplc="5D54DF5E">
      <w:numFmt w:val="bullet"/>
      <w:lvlText w:val="•"/>
      <w:lvlJc w:val="left"/>
      <w:pPr>
        <w:ind w:left="4250" w:hanging="226"/>
      </w:pPr>
      <w:rPr>
        <w:rFonts w:hint="default"/>
        <w:lang w:val="uk-UA" w:eastAsia="en-US" w:bidi="ar-SA"/>
      </w:rPr>
    </w:lvl>
    <w:lvl w:ilvl="5" w:tplc="B260984A">
      <w:numFmt w:val="bullet"/>
      <w:lvlText w:val="•"/>
      <w:lvlJc w:val="left"/>
      <w:pPr>
        <w:ind w:left="5243" w:hanging="226"/>
      </w:pPr>
      <w:rPr>
        <w:rFonts w:hint="default"/>
        <w:lang w:val="uk-UA" w:eastAsia="en-US" w:bidi="ar-SA"/>
      </w:rPr>
    </w:lvl>
    <w:lvl w:ilvl="6" w:tplc="F93AEC50">
      <w:numFmt w:val="bullet"/>
      <w:lvlText w:val="•"/>
      <w:lvlJc w:val="left"/>
      <w:pPr>
        <w:ind w:left="6236" w:hanging="226"/>
      </w:pPr>
      <w:rPr>
        <w:rFonts w:hint="default"/>
        <w:lang w:val="uk-UA" w:eastAsia="en-US" w:bidi="ar-SA"/>
      </w:rPr>
    </w:lvl>
    <w:lvl w:ilvl="7" w:tplc="6E96D728">
      <w:numFmt w:val="bullet"/>
      <w:lvlText w:val="•"/>
      <w:lvlJc w:val="left"/>
      <w:pPr>
        <w:ind w:left="7229" w:hanging="226"/>
      </w:pPr>
      <w:rPr>
        <w:rFonts w:hint="default"/>
        <w:lang w:val="uk-UA" w:eastAsia="en-US" w:bidi="ar-SA"/>
      </w:rPr>
    </w:lvl>
    <w:lvl w:ilvl="8" w:tplc="C58AF59E">
      <w:numFmt w:val="bullet"/>
      <w:lvlText w:val="•"/>
      <w:lvlJc w:val="left"/>
      <w:pPr>
        <w:ind w:left="8221" w:hanging="226"/>
      </w:pPr>
      <w:rPr>
        <w:rFonts w:hint="default"/>
        <w:lang w:val="uk-UA" w:eastAsia="en-US" w:bidi="ar-SA"/>
      </w:rPr>
    </w:lvl>
  </w:abstractNum>
  <w:abstractNum w:abstractNumId="40" w15:restartNumberingAfterBreak="0">
    <w:nsid w:val="19F44F96"/>
    <w:multiLevelType w:val="hybridMultilevel"/>
    <w:tmpl w:val="C832D17A"/>
    <w:lvl w:ilvl="0" w:tplc="CF8A80F0">
      <w:numFmt w:val="bullet"/>
      <w:lvlText w:val="-"/>
      <w:lvlJc w:val="left"/>
      <w:pPr>
        <w:ind w:left="283" w:hanging="300"/>
      </w:pPr>
      <w:rPr>
        <w:rFonts w:ascii="Times New Roman" w:eastAsia="Times New Roman" w:hAnsi="Times New Roman" w:cs="Times New Roman" w:hint="default"/>
        <w:b w:val="0"/>
        <w:bCs w:val="0"/>
        <w:i w:val="0"/>
        <w:iCs w:val="0"/>
        <w:spacing w:val="0"/>
        <w:w w:val="100"/>
        <w:sz w:val="28"/>
        <w:szCs w:val="28"/>
        <w:lang w:val="uk-UA" w:eastAsia="en-US" w:bidi="ar-SA"/>
      </w:rPr>
    </w:lvl>
    <w:lvl w:ilvl="1" w:tplc="EEE0A0E2">
      <w:numFmt w:val="bullet"/>
      <w:lvlText w:val="•"/>
      <w:lvlJc w:val="left"/>
      <w:pPr>
        <w:ind w:left="1272" w:hanging="300"/>
      </w:pPr>
      <w:rPr>
        <w:rFonts w:hint="default"/>
        <w:lang w:val="uk-UA" w:eastAsia="en-US" w:bidi="ar-SA"/>
      </w:rPr>
    </w:lvl>
    <w:lvl w:ilvl="2" w:tplc="65C2247C">
      <w:numFmt w:val="bullet"/>
      <w:lvlText w:val="•"/>
      <w:lvlJc w:val="left"/>
      <w:pPr>
        <w:ind w:left="2265" w:hanging="300"/>
      </w:pPr>
      <w:rPr>
        <w:rFonts w:hint="default"/>
        <w:lang w:val="uk-UA" w:eastAsia="en-US" w:bidi="ar-SA"/>
      </w:rPr>
    </w:lvl>
    <w:lvl w:ilvl="3" w:tplc="EB5E0EBA">
      <w:numFmt w:val="bullet"/>
      <w:lvlText w:val="•"/>
      <w:lvlJc w:val="left"/>
      <w:pPr>
        <w:ind w:left="3258" w:hanging="300"/>
      </w:pPr>
      <w:rPr>
        <w:rFonts w:hint="default"/>
        <w:lang w:val="uk-UA" w:eastAsia="en-US" w:bidi="ar-SA"/>
      </w:rPr>
    </w:lvl>
    <w:lvl w:ilvl="4" w:tplc="38965CE6">
      <w:numFmt w:val="bullet"/>
      <w:lvlText w:val="•"/>
      <w:lvlJc w:val="left"/>
      <w:pPr>
        <w:ind w:left="4250" w:hanging="300"/>
      </w:pPr>
      <w:rPr>
        <w:rFonts w:hint="default"/>
        <w:lang w:val="uk-UA" w:eastAsia="en-US" w:bidi="ar-SA"/>
      </w:rPr>
    </w:lvl>
    <w:lvl w:ilvl="5" w:tplc="4B381F0E">
      <w:numFmt w:val="bullet"/>
      <w:lvlText w:val="•"/>
      <w:lvlJc w:val="left"/>
      <w:pPr>
        <w:ind w:left="5243" w:hanging="300"/>
      </w:pPr>
      <w:rPr>
        <w:rFonts w:hint="default"/>
        <w:lang w:val="uk-UA" w:eastAsia="en-US" w:bidi="ar-SA"/>
      </w:rPr>
    </w:lvl>
    <w:lvl w:ilvl="6" w:tplc="E53CD812">
      <w:numFmt w:val="bullet"/>
      <w:lvlText w:val="•"/>
      <w:lvlJc w:val="left"/>
      <w:pPr>
        <w:ind w:left="6236" w:hanging="300"/>
      </w:pPr>
      <w:rPr>
        <w:rFonts w:hint="default"/>
        <w:lang w:val="uk-UA" w:eastAsia="en-US" w:bidi="ar-SA"/>
      </w:rPr>
    </w:lvl>
    <w:lvl w:ilvl="7" w:tplc="BC103924">
      <w:numFmt w:val="bullet"/>
      <w:lvlText w:val="•"/>
      <w:lvlJc w:val="left"/>
      <w:pPr>
        <w:ind w:left="7229" w:hanging="300"/>
      </w:pPr>
      <w:rPr>
        <w:rFonts w:hint="default"/>
        <w:lang w:val="uk-UA" w:eastAsia="en-US" w:bidi="ar-SA"/>
      </w:rPr>
    </w:lvl>
    <w:lvl w:ilvl="8" w:tplc="AB5EAF62">
      <w:numFmt w:val="bullet"/>
      <w:lvlText w:val="•"/>
      <w:lvlJc w:val="left"/>
      <w:pPr>
        <w:ind w:left="8221" w:hanging="300"/>
      </w:pPr>
      <w:rPr>
        <w:rFonts w:hint="default"/>
        <w:lang w:val="uk-UA" w:eastAsia="en-US" w:bidi="ar-SA"/>
      </w:rPr>
    </w:lvl>
  </w:abstractNum>
  <w:abstractNum w:abstractNumId="41" w15:restartNumberingAfterBreak="0">
    <w:nsid w:val="1A26672F"/>
    <w:multiLevelType w:val="hybridMultilevel"/>
    <w:tmpl w:val="8A9E3C4E"/>
    <w:lvl w:ilvl="0" w:tplc="DD48A2C6">
      <w:numFmt w:val="bullet"/>
      <w:lvlText w:val="-"/>
      <w:lvlJc w:val="left"/>
      <w:pPr>
        <w:ind w:left="1013"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F4DC1F2C">
      <w:numFmt w:val="bullet"/>
      <w:lvlText w:val="•"/>
      <w:lvlJc w:val="left"/>
      <w:pPr>
        <w:ind w:left="1938" w:hanging="164"/>
      </w:pPr>
      <w:rPr>
        <w:rFonts w:hint="default"/>
        <w:lang w:val="uk-UA" w:eastAsia="en-US" w:bidi="ar-SA"/>
      </w:rPr>
    </w:lvl>
    <w:lvl w:ilvl="2" w:tplc="5CD4CD34">
      <w:numFmt w:val="bullet"/>
      <w:lvlText w:val="•"/>
      <w:lvlJc w:val="left"/>
      <w:pPr>
        <w:ind w:left="2857" w:hanging="164"/>
      </w:pPr>
      <w:rPr>
        <w:rFonts w:hint="default"/>
        <w:lang w:val="uk-UA" w:eastAsia="en-US" w:bidi="ar-SA"/>
      </w:rPr>
    </w:lvl>
    <w:lvl w:ilvl="3" w:tplc="DD161246">
      <w:numFmt w:val="bullet"/>
      <w:lvlText w:val="•"/>
      <w:lvlJc w:val="left"/>
      <w:pPr>
        <w:ind w:left="3776" w:hanging="164"/>
      </w:pPr>
      <w:rPr>
        <w:rFonts w:hint="default"/>
        <w:lang w:val="uk-UA" w:eastAsia="en-US" w:bidi="ar-SA"/>
      </w:rPr>
    </w:lvl>
    <w:lvl w:ilvl="4" w:tplc="7612FA3C">
      <w:numFmt w:val="bullet"/>
      <w:lvlText w:val="•"/>
      <w:lvlJc w:val="left"/>
      <w:pPr>
        <w:ind w:left="4694" w:hanging="164"/>
      </w:pPr>
      <w:rPr>
        <w:rFonts w:hint="default"/>
        <w:lang w:val="uk-UA" w:eastAsia="en-US" w:bidi="ar-SA"/>
      </w:rPr>
    </w:lvl>
    <w:lvl w:ilvl="5" w:tplc="7324C676">
      <w:numFmt w:val="bullet"/>
      <w:lvlText w:val="•"/>
      <w:lvlJc w:val="left"/>
      <w:pPr>
        <w:ind w:left="5613" w:hanging="164"/>
      </w:pPr>
      <w:rPr>
        <w:rFonts w:hint="default"/>
        <w:lang w:val="uk-UA" w:eastAsia="en-US" w:bidi="ar-SA"/>
      </w:rPr>
    </w:lvl>
    <w:lvl w:ilvl="6" w:tplc="472CB5B0">
      <w:numFmt w:val="bullet"/>
      <w:lvlText w:val="•"/>
      <w:lvlJc w:val="left"/>
      <w:pPr>
        <w:ind w:left="6532" w:hanging="164"/>
      </w:pPr>
      <w:rPr>
        <w:rFonts w:hint="default"/>
        <w:lang w:val="uk-UA" w:eastAsia="en-US" w:bidi="ar-SA"/>
      </w:rPr>
    </w:lvl>
    <w:lvl w:ilvl="7" w:tplc="C1AC80C8">
      <w:numFmt w:val="bullet"/>
      <w:lvlText w:val="•"/>
      <w:lvlJc w:val="left"/>
      <w:pPr>
        <w:ind w:left="7451" w:hanging="164"/>
      </w:pPr>
      <w:rPr>
        <w:rFonts w:hint="default"/>
        <w:lang w:val="uk-UA" w:eastAsia="en-US" w:bidi="ar-SA"/>
      </w:rPr>
    </w:lvl>
    <w:lvl w:ilvl="8" w:tplc="EC9CB672">
      <w:numFmt w:val="bullet"/>
      <w:lvlText w:val="•"/>
      <w:lvlJc w:val="left"/>
      <w:pPr>
        <w:ind w:left="8369" w:hanging="164"/>
      </w:pPr>
      <w:rPr>
        <w:rFonts w:hint="default"/>
        <w:lang w:val="uk-UA" w:eastAsia="en-US" w:bidi="ar-SA"/>
      </w:rPr>
    </w:lvl>
  </w:abstractNum>
  <w:abstractNum w:abstractNumId="42" w15:restartNumberingAfterBreak="0">
    <w:nsid w:val="1A5C7640"/>
    <w:multiLevelType w:val="hybridMultilevel"/>
    <w:tmpl w:val="81004A84"/>
    <w:lvl w:ilvl="0" w:tplc="3AF6788E">
      <w:numFmt w:val="bullet"/>
      <w:lvlText w:val="•"/>
      <w:lvlJc w:val="left"/>
      <w:pPr>
        <w:ind w:left="283" w:hanging="190"/>
      </w:pPr>
      <w:rPr>
        <w:rFonts w:ascii="Times New Roman" w:eastAsia="Times New Roman" w:hAnsi="Times New Roman" w:cs="Times New Roman" w:hint="default"/>
        <w:b w:val="0"/>
        <w:bCs w:val="0"/>
        <w:i w:val="0"/>
        <w:iCs w:val="0"/>
        <w:spacing w:val="0"/>
        <w:w w:val="100"/>
        <w:sz w:val="28"/>
        <w:szCs w:val="28"/>
        <w:lang w:val="uk-UA" w:eastAsia="en-US" w:bidi="ar-SA"/>
      </w:rPr>
    </w:lvl>
    <w:lvl w:ilvl="1" w:tplc="4A680B38">
      <w:numFmt w:val="bullet"/>
      <w:lvlText w:val="•"/>
      <w:lvlJc w:val="left"/>
      <w:pPr>
        <w:ind w:left="1272" w:hanging="190"/>
      </w:pPr>
      <w:rPr>
        <w:rFonts w:hint="default"/>
        <w:lang w:val="uk-UA" w:eastAsia="en-US" w:bidi="ar-SA"/>
      </w:rPr>
    </w:lvl>
    <w:lvl w:ilvl="2" w:tplc="DC52C386">
      <w:numFmt w:val="bullet"/>
      <w:lvlText w:val="•"/>
      <w:lvlJc w:val="left"/>
      <w:pPr>
        <w:ind w:left="2265" w:hanging="190"/>
      </w:pPr>
      <w:rPr>
        <w:rFonts w:hint="default"/>
        <w:lang w:val="uk-UA" w:eastAsia="en-US" w:bidi="ar-SA"/>
      </w:rPr>
    </w:lvl>
    <w:lvl w:ilvl="3" w:tplc="816806AC">
      <w:numFmt w:val="bullet"/>
      <w:lvlText w:val="•"/>
      <w:lvlJc w:val="left"/>
      <w:pPr>
        <w:ind w:left="3258" w:hanging="190"/>
      </w:pPr>
      <w:rPr>
        <w:rFonts w:hint="default"/>
        <w:lang w:val="uk-UA" w:eastAsia="en-US" w:bidi="ar-SA"/>
      </w:rPr>
    </w:lvl>
    <w:lvl w:ilvl="4" w:tplc="2FFC2318">
      <w:numFmt w:val="bullet"/>
      <w:lvlText w:val="•"/>
      <w:lvlJc w:val="left"/>
      <w:pPr>
        <w:ind w:left="4250" w:hanging="190"/>
      </w:pPr>
      <w:rPr>
        <w:rFonts w:hint="default"/>
        <w:lang w:val="uk-UA" w:eastAsia="en-US" w:bidi="ar-SA"/>
      </w:rPr>
    </w:lvl>
    <w:lvl w:ilvl="5" w:tplc="CE52BB54">
      <w:numFmt w:val="bullet"/>
      <w:lvlText w:val="•"/>
      <w:lvlJc w:val="left"/>
      <w:pPr>
        <w:ind w:left="5243" w:hanging="190"/>
      </w:pPr>
      <w:rPr>
        <w:rFonts w:hint="default"/>
        <w:lang w:val="uk-UA" w:eastAsia="en-US" w:bidi="ar-SA"/>
      </w:rPr>
    </w:lvl>
    <w:lvl w:ilvl="6" w:tplc="22C096A4">
      <w:numFmt w:val="bullet"/>
      <w:lvlText w:val="•"/>
      <w:lvlJc w:val="left"/>
      <w:pPr>
        <w:ind w:left="6236" w:hanging="190"/>
      </w:pPr>
      <w:rPr>
        <w:rFonts w:hint="default"/>
        <w:lang w:val="uk-UA" w:eastAsia="en-US" w:bidi="ar-SA"/>
      </w:rPr>
    </w:lvl>
    <w:lvl w:ilvl="7" w:tplc="AABA3DBE">
      <w:numFmt w:val="bullet"/>
      <w:lvlText w:val="•"/>
      <w:lvlJc w:val="left"/>
      <w:pPr>
        <w:ind w:left="7229" w:hanging="190"/>
      </w:pPr>
      <w:rPr>
        <w:rFonts w:hint="default"/>
        <w:lang w:val="uk-UA" w:eastAsia="en-US" w:bidi="ar-SA"/>
      </w:rPr>
    </w:lvl>
    <w:lvl w:ilvl="8" w:tplc="1D06BCFE">
      <w:numFmt w:val="bullet"/>
      <w:lvlText w:val="•"/>
      <w:lvlJc w:val="left"/>
      <w:pPr>
        <w:ind w:left="8221" w:hanging="190"/>
      </w:pPr>
      <w:rPr>
        <w:rFonts w:hint="default"/>
        <w:lang w:val="uk-UA" w:eastAsia="en-US" w:bidi="ar-SA"/>
      </w:rPr>
    </w:lvl>
  </w:abstractNum>
  <w:abstractNum w:abstractNumId="43" w15:restartNumberingAfterBreak="0">
    <w:nsid w:val="1B0E1BDC"/>
    <w:multiLevelType w:val="hybridMultilevel"/>
    <w:tmpl w:val="E8DAB5EE"/>
    <w:lvl w:ilvl="0" w:tplc="E2903B72">
      <w:numFmt w:val="bullet"/>
      <w:lvlText w:val=""/>
      <w:lvlJc w:val="left"/>
      <w:pPr>
        <w:ind w:left="283" w:hanging="286"/>
      </w:pPr>
      <w:rPr>
        <w:rFonts w:ascii="Symbol" w:eastAsia="Symbol" w:hAnsi="Symbol" w:cs="Symbol" w:hint="default"/>
        <w:b w:val="0"/>
        <w:bCs w:val="0"/>
        <w:i w:val="0"/>
        <w:iCs w:val="0"/>
        <w:spacing w:val="0"/>
        <w:w w:val="100"/>
        <w:sz w:val="28"/>
        <w:szCs w:val="28"/>
        <w:lang w:val="uk-UA" w:eastAsia="en-US" w:bidi="ar-SA"/>
      </w:rPr>
    </w:lvl>
    <w:lvl w:ilvl="1" w:tplc="FD8EE4B0">
      <w:numFmt w:val="bullet"/>
      <w:lvlText w:val="•"/>
      <w:lvlJc w:val="left"/>
      <w:pPr>
        <w:ind w:left="1272" w:hanging="286"/>
      </w:pPr>
      <w:rPr>
        <w:rFonts w:hint="default"/>
        <w:lang w:val="uk-UA" w:eastAsia="en-US" w:bidi="ar-SA"/>
      </w:rPr>
    </w:lvl>
    <w:lvl w:ilvl="2" w:tplc="B7B674EC">
      <w:numFmt w:val="bullet"/>
      <w:lvlText w:val="•"/>
      <w:lvlJc w:val="left"/>
      <w:pPr>
        <w:ind w:left="2265" w:hanging="286"/>
      </w:pPr>
      <w:rPr>
        <w:rFonts w:hint="default"/>
        <w:lang w:val="uk-UA" w:eastAsia="en-US" w:bidi="ar-SA"/>
      </w:rPr>
    </w:lvl>
    <w:lvl w:ilvl="3" w:tplc="264CA9F0">
      <w:numFmt w:val="bullet"/>
      <w:lvlText w:val="•"/>
      <w:lvlJc w:val="left"/>
      <w:pPr>
        <w:ind w:left="3258" w:hanging="286"/>
      </w:pPr>
      <w:rPr>
        <w:rFonts w:hint="default"/>
        <w:lang w:val="uk-UA" w:eastAsia="en-US" w:bidi="ar-SA"/>
      </w:rPr>
    </w:lvl>
    <w:lvl w:ilvl="4" w:tplc="D758F7C0">
      <w:numFmt w:val="bullet"/>
      <w:lvlText w:val="•"/>
      <w:lvlJc w:val="left"/>
      <w:pPr>
        <w:ind w:left="4250" w:hanging="286"/>
      </w:pPr>
      <w:rPr>
        <w:rFonts w:hint="default"/>
        <w:lang w:val="uk-UA" w:eastAsia="en-US" w:bidi="ar-SA"/>
      </w:rPr>
    </w:lvl>
    <w:lvl w:ilvl="5" w:tplc="16669974">
      <w:numFmt w:val="bullet"/>
      <w:lvlText w:val="•"/>
      <w:lvlJc w:val="left"/>
      <w:pPr>
        <w:ind w:left="5243" w:hanging="286"/>
      </w:pPr>
      <w:rPr>
        <w:rFonts w:hint="default"/>
        <w:lang w:val="uk-UA" w:eastAsia="en-US" w:bidi="ar-SA"/>
      </w:rPr>
    </w:lvl>
    <w:lvl w:ilvl="6" w:tplc="7E1680CC">
      <w:numFmt w:val="bullet"/>
      <w:lvlText w:val="•"/>
      <w:lvlJc w:val="left"/>
      <w:pPr>
        <w:ind w:left="6236" w:hanging="286"/>
      </w:pPr>
      <w:rPr>
        <w:rFonts w:hint="default"/>
        <w:lang w:val="uk-UA" w:eastAsia="en-US" w:bidi="ar-SA"/>
      </w:rPr>
    </w:lvl>
    <w:lvl w:ilvl="7" w:tplc="8A64A8D2">
      <w:numFmt w:val="bullet"/>
      <w:lvlText w:val="•"/>
      <w:lvlJc w:val="left"/>
      <w:pPr>
        <w:ind w:left="7229" w:hanging="286"/>
      </w:pPr>
      <w:rPr>
        <w:rFonts w:hint="default"/>
        <w:lang w:val="uk-UA" w:eastAsia="en-US" w:bidi="ar-SA"/>
      </w:rPr>
    </w:lvl>
    <w:lvl w:ilvl="8" w:tplc="EACADC0C">
      <w:numFmt w:val="bullet"/>
      <w:lvlText w:val="•"/>
      <w:lvlJc w:val="left"/>
      <w:pPr>
        <w:ind w:left="8221" w:hanging="286"/>
      </w:pPr>
      <w:rPr>
        <w:rFonts w:hint="default"/>
        <w:lang w:val="uk-UA" w:eastAsia="en-US" w:bidi="ar-SA"/>
      </w:rPr>
    </w:lvl>
  </w:abstractNum>
  <w:abstractNum w:abstractNumId="44" w15:restartNumberingAfterBreak="0">
    <w:nsid w:val="1EF01664"/>
    <w:multiLevelType w:val="hybridMultilevel"/>
    <w:tmpl w:val="4FB43E76"/>
    <w:lvl w:ilvl="0" w:tplc="A944125A">
      <w:numFmt w:val="bullet"/>
      <w:lvlText w:val="•"/>
      <w:lvlJc w:val="left"/>
      <w:pPr>
        <w:ind w:left="283" w:hanging="169"/>
      </w:pPr>
      <w:rPr>
        <w:rFonts w:ascii="Times New Roman" w:eastAsia="Times New Roman" w:hAnsi="Times New Roman" w:cs="Times New Roman" w:hint="default"/>
        <w:b w:val="0"/>
        <w:bCs w:val="0"/>
        <w:i w:val="0"/>
        <w:iCs w:val="0"/>
        <w:spacing w:val="0"/>
        <w:w w:val="100"/>
        <w:sz w:val="28"/>
        <w:szCs w:val="28"/>
        <w:lang w:val="uk-UA" w:eastAsia="en-US" w:bidi="ar-SA"/>
      </w:rPr>
    </w:lvl>
    <w:lvl w:ilvl="1" w:tplc="4B5092A8">
      <w:numFmt w:val="bullet"/>
      <w:lvlText w:val="•"/>
      <w:lvlJc w:val="left"/>
      <w:pPr>
        <w:ind w:left="1272" w:hanging="169"/>
      </w:pPr>
      <w:rPr>
        <w:rFonts w:hint="default"/>
        <w:lang w:val="uk-UA" w:eastAsia="en-US" w:bidi="ar-SA"/>
      </w:rPr>
    </w:lvl>
    <w:lvl w:ilvl="2" w:tplc="B882DFD6">
      <w:numFmt w:val="bullet"/>
      <w:lvlText w:val="•"/>
      <w:lvlJc w:val="left"/>
      <w:pPr>
        <w:ind w:left="2265" w:hanging="169"/>
      </w:pPr>
      <w:rPr>
        <w:rFonts w:hint="default"/>
        <w:lang w:val="uk-UA" w:eastAsia="en-US" w:bidi="ar-SA"/>
      </w:rPr>
    </w:lvl>
    <w:lvl w:ilvl="3" w:tplc="98A0CB56">
      <w:numFmt w:val="bullet"/>
      <w:lvlText w:val="•"/>
      <w:lvlJc w:val="left"/>
      <w:pPr>
        <w:ind w:left="3258" w:hanging="169"/>
      </w:pPr>
      <w:rPr>
        <w:rFonts w:hint="default"/>
        <w:lang w:val="uk-UA" w:eastAsia="en-US" w:bidi="ar-SA"/>
      </w:rPr>
    </w:lvl>
    <w:lvl w:ilvl="4" w:tplc="1B6AF162">
      <w:numFmt w:val="bullet"/>
      <w:lvlText w:val="•"/>
      <w:lvlJc w:val="left"/>
      <w:pPr>
        <w:ind w:left="4250" w:hanging="169"/>
      </w:pPr>
      <w:rPr>
        <w:rFonts w:hint="default"/>
        <w:lang w:val="uk-UA" w:eastAsia="en-US" w:bidi="ar-SA"/>
      </w:rPr>
    </w:lvl>
    <w:lvl w:ilvl="5" w:tplc="DA1E7256">
      <w:numFmt w:val="bullet"/>
      <w:lvlText w:val="•"/>
      <w:lvlJc w:val="left"/>
      <w:pPr>
        <w:ind w:left="5243" w:hanging="169"/>
      </w:pPr>
      <w:rPr>
        <w:rFonts w:hint="default"/>
        <w:lang w:val="uk-UA" w:eastAsia="en-US" w:bidi="ar-SA"/>
      </w:rPr>
    </w:lvl>
    <w:lvl w:ilvl="6" w:tplc="C4CEBD16">
      <w:numFmt w:val="bullet"/>
      <w:lvlText w:val="•"/>
      <w:lvlJc w:val="left"/>
      <w:pPr>
        <w:ind w:left="6236" w:hanging="169"/>
      </w:pPr>
      <w:rPr>
        <w:rFonts w:hint="default"/>
        <w:lang w:val="uk-UA" w:eastAsia="en-US" w:bidi="ar-SA"/>
      </w:rPr>
    </w:lvl>
    <w:lvl w:ilvl="7" w:tplc="6F00EFBA">
      <w:numFmt w:val="bullet"/>
      <w:lvlText w:val="•"/>
      <w:lvlJc w:val="left"/>
      <w:pPr>
        <w:ind w:left="7229" w:hanging="169"/>
      </w:pPr>
      <w:rPr>
        <w:rFonts w:hint="default"/>
        <w:lang w:val="uk-UA" w:eastAsia="en-US" w:bidi="ar-SA"/>
      </w:rPr>
    </w:lvl>
    <w:lvl w:ilvl="8" w:tplc="6B4E2EE6">
      <w:numFmt w:val="bullet"/>
      <w:lvlText w:val="•"/>
      <w:lvlJc w:val="left"/>
      <w:pPr>
        <w:ind w:left="8221" w:hanging="169"/>
      </w:pPr>
      <w:rPr>
        <w:rFonts w:hint="default"/>
        <w:lang w:val="uk-UA" w:eastAsia="en-US" w:bidi="ar-SA"/>
      </w:rPr>
    </w:lvl>
  </w:abstractNum>
  <w:abstractNum w:abstractNumId="45" w15:restartNumberingAfterBreak="0">
    <w:nsid w:val="20A933EC"/>
    <w:multiLevelType w:val="hybridMultilevel"/>
    <w:tmpl w:val="682AA454"/>
    <w:lvl w:ilvl="0" w:tplc="BBFE7DB4">
      <w:numFmt w:val="bullet"/>
      <w:lvlText w:val="-"/>
      <w:lvlJc w:val="left"/>
      <w:pPr>
        <w:ind w:left="566"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D19AB892">
      <w:numFmt w:val="bullet"/>
      <w:lvlText w:val="•"/>
      <w:lvlJc w:val="left"/>
      <w:pPr>
        <w:ind w:left="1581" w:hanging="164"/>
      </w:pPr>
      <w:rPr>
        <w:rFonts w:hint="default"/>
        <w:lang w:val="uk-UA" w:eastAsia="en-US" w:bidi="ar-SA"/>
      </w:rPr>
    </w:lvl>
    <w:lvl w:ilvl="2" w:tplc="5C5498E8">
      <w:numFmt w:val="bullet"/>
      <w:lvlText w:val="•"/>
      <w:lvlJc w:val="left"/>
      <w:pPr>
        <w:ind w:left="2602" w:hanging="164"/>
      </w:pPr>
      <w:rPr>
        <w:rFonts w:hint="default"/>
        <w:lang w:val="uk-UA" w:eastAsia="en-US" w:bidi="ar-SA"/>
      </w:rPr>
    </w:lvl>
    <w:lvl w:ilvl="3" w:tplc="A08E0692">
      <w:numFmt w:val="bullet"/>
      <w:lvlText w:val="•"/>
      <w:lvlJc w:val="left"/>
      <w:pPr>
        <w:ind w:left="3624" w:hanging="164"/>
      </w:pPr>
      <w:rPr>
        <w:rFonts w:hint="default"/>
        <w:lang w:val="uk-UA" w:eastAsia="en-US" w:bidi="ar-SA"/>
      </w:rPr>
    </w:lvl>
    <w:lvl w:ilvl="4" w:tplc="6CD6D8D2">
      <w:numFmt w:val="bullet"/>
      <w:lvlText w:val="•"/>
      <w:lvlJc w:val="left"/>
      <w:pPr>
        <w:ind w:left="4645" w:hanging="164"/>
      </w:pPr>
      <w:rPr>
        <w:rFonts w:hint="default"/>
        <w:lang w:val="uk-UA" w:eastAsia="en-US" w:bidi="ar-SA"/>
      </w:rPr>
    </w:lvl>
    <w:lvl w:ilvl="5" w:tplc="6CE4F098">
      <w:numFmt w:val="bullet"/>
      <w:lvlText w:val="•"/>
      <w:lvlJc w:val="left"/>
      <w:pPr>
        <w:ind w:left="5666" w:hanging="164"/>
      </w:pPr>
      <w:rPr>
        <w:rFonts w:hint="default"/>
        <w:lang w:val="uk-UA" w:eastAsia="en-US" w:bidi="ar-SA"/>
      </w:rPr>
    </w:lvl>
    <w:lvl w:ilvl="6" w:tplc="B192D3AC">
      <w:numFmt w:val="bullet"/>
      <w:lvlText w:val="•"/>
      <w:lvlJc w:val="left"/>
      <w:pPr>
        <w:ind w:left="6688" w:hanging="164"/>
      </w:pPr>
      <w:rPr>
        <w:rFonts w:hint="default"/>
        <w:lang w:val="uk-UA" w:eastAsia="en-US" w:bidi="ar-SA"/>
      </w:rPr>
    </w:lvl>
    <w:lvl w:ilvl="7" w:tplc="1CDA3978">
      <w:numFmt w:val="bullet"/>
      <w:lvlText w:val="•"/>
      <w:lvlJc w:val="left"/>
      <w:pPr>
        <w:ind w:left="7709" w:hanging="164"/>
      </w:pPr>
      <w:rPr>
        <w:rFonts w:hint="default"/>
        <w:lang w:val="uk-UA" w:eastAsia="en-US" w:bidi="ar-SA"/>
      </w:rPr>
    </w:lvl>
    <w:lvl w:ilvl="8" w:tplc="012690DE">
      <w:numFmt w:val="bullet"/>
      <w:lvlText w:val="•"/>
      <w:lvlJc w:val="left"/>
      <w:pPr>
        <w:ind w:left="8730" w:hanging="164"/>
      </w:pPr>
      <w:rPr>
        <w:rFonts w:hint="default"/>
        <w:lang w:val="uk-UA" w:eastAsia="en-US" w:bidi="ar-SA"/>
      </w:rPr>
    </w:lvl>
  </w:abstractNum>
  <w:abstractNum w:abstractNumId="46" w15:restartNumberingAfterBreak="0">
    <w:nsid w:val="20C6042E"/>
    <w:multiLevelType w:val="multilevel"/>
    <w:tmpl w:val="14CC180E"/>
    <w:lvl w:ilvl="0">
      <w:start w:val="2"/>
      <w:numFmt w:val="decimal"/>
      <w:lvlText w:val="%1"/>
      <w:lvlJc w:val="left"/>
      <w:pPr>
        <w:ind w:left="2976" w:hanging="493"/>
        <w:jc w:val="left"/>
      </w:pPr>
      <w:rPr>
        <w:rFonts w:hint="default"/>
        <w:lang w:val="uk-UA" w:eastAsia="en-US" w:bidi="ar-SA"/>
      </w:rPr>
    </w:lvl>
    <w:lvl w:ilvl="1">
      <w:start w:val="1"/>
      <w:numFmt w:val="decimal"/>
      <w:lvlText w:val="%1.%2."/>
      <w:lvlJc w:val="left"/>
      <w:pPr>
        <w:ind w:left="2976" w:hanging="493"/>
        <w:jc w:val="right"/>
      </w:pPr>
      <w:rPr>
        <w:rFonts w:ascii="Times New Roman" w:eastAsia="Times New Roman" w:hAnsi="Times New Roman" w:cs="Times New Roman" w:hint="default"/>
        <w:b/>
        <w:bCs/>
        <w:i w:val="0"/>
        <w:iCs w:val="0"/>
        <w:spacing w:val="0"/>
        <w:w w:val="94"/>
        <w:sz w:val="28"/>
        <w:szCs w:val="28"/>
        <w:lang w:val="uk-UA" w:eastAsia="en-US" w:bidi="ar-SA"/>
      </w:rPr>
    </w:lvl>
    <w:lvl w:ilvl="2">
      <w:start w:val="1"/>
      <w:numFmt w:val="decimal"/>
      <w:lvlText w:val="%1.%2.%3."/>
      <w:lvlJc w:val="left"/>
      <w:pPr>
        <w:ind w:left="1593" w:hanging="701"/>
        <w:jc w:val="right"/>
      </w:pPr>
      <w:rPr>
        <w:rFonts w:ascii="Times New Roman" w:eastAsia="Times New Roman" w:hAnsi="Times New Roman" w:cs="Times New Roman" w:hint="default"/>
        <w:b/>
        <w:bCs/>
        <w:i w:val="0"/>
        <w:iCs w:val="0"/>
        <w:spacing w:val="-3"/>
        <w:w w:val="99"/>
        <w:sz w:val="28"/>
        <w:szCs w:val="28"/>
        <w:lang w:val="uk-UA" w:eastAsia="en-US" w:bidi="ar-SA"/>
      </w:rPr>
    </w:lvl>
    <w:lvl w:ilvl="3">
      <w:start w:val="1"/>
      <w:numFmt w:val="decimal"/>
      <w:lvlText w:val="%1.%2.%3.%4."/>
      <w:lvlJc w:val="left"/>
      <w:pPr>
        <w:ind w:left="4572" w:hanging="912"/>
        <w:jc w:val="right"/>
      </w:pPr>
      <w:rPr>
        <w:rFonts w:ascii="Times New Roman" w:eastAsia="Times New Roman" w:hAnsi="Times New Roman" w:cs="Times New Roman" w:hint="default"/>
        <w:b/>
        <w:bCs/>
        <w:i w:val="0"/>
        <w:iCs w:val="0"/>
        <w:spacing w:val="-3"/>
        <w:w w:val="100"/>
        <w:sz w:val="28"/>
        <w:szCs w:val="28"/>
        <w:lang w:val="uk-UA" w:eastAsia="en-US" w:bidi="ar-SA"/>
      </w:rPr>
    </w:lvl>
    <w:lvl w:ilvl="4">
      <w:numFmt w:val="bullet"/>
      <w:lvlText w:val="•"/>
      <w:lvlJc w:val="left"/>
      <w:pPr>
        <w:ind w:left="5452" w:hanging="912"/>
      </w:pPr>
      <w:rPr>
        <w:rFonts w:hint="default"/>
        <w:lang w:val="uk-UA" w:eastAsia="en-US" w:bidi="ar-SA"/>
      </w:rPr>
    </w:lvl>
    <w:lvl w:ilvl="5">
      <w:numFmt w:val="bullet"/>
      <w:lvlText w:val="•"/>
      <w:lvlJc w:val="left"/>
      <w:pPr>
        <w:ind w:left="6244" w:hanging="912"/>
      </w:pPr>
      <w:rPr>
        <w:rFonts w:hint="default"/>
        <w:lang w:val="uk-UA" w:eastAsia="en-US" w:bidi="ar-SA"/>
      </w:rPr>
    </w:lvl>
    <w:lvl w:ilvl="6">
      <w:numFmt w:val="bullet"/>
      <w:lvlText w:val="•"/>
      <w:lvlJc w:val="left"/>
      <w:pPr>
        <w:ind w:left="7037" w:hanging="912"/>
      </w:pPr>
      <w:rPr>
        <w:rFonts w:hint="default"/>
        <w:lang w:val="uk-UA" w:eastAsia="en-US" w:bidi="ar-SA"/>
      </w:rPr>
    </w:lvl>
    <w:lvl w:ilvl="7">
      <w:numFmt w:val="bullet"/>
      <w:lvlText w:val="•"/>
      <w:lvlJc w:val="left"/>
      <w:pPr>
        <w:ind w:left="7829" w:hanging="912"/>
      </w:pPr>
      <w:rPr>
        <w:rFonts w:hint="default"/>
        <w:lang w:val="uk-UA" w:eastAsia="en-US" w:bidi="ar-SA"/>
      </w:rPr>
    </w:lvl>
    <w:lvl w:ilvl="8">
      <w:numFmt w:val="bullet"/>
      <w:lvlText w:val="•"/>
      <w:lvlJc w:val="left"/>
      <w:pPr>
        <w:ind w:left="8622" w:hanging="912"/>
      </w:pPr>
      <w:rPr>
        <w:rFonts w:hint="default"/>
        <w:lang w:val="uk-UA" w:eastAsia="en-US" w:bidi="ar-SA"/>
      </w:rPr>
    </w:lvl>
  </w:abstractNum>
  <w:abstractNum w:abstractNumId="47" w15:restartNumberingAfterBreak="0">
    <w:nsid w:val="21172779"/>
    <w:multiLevelType w:val="hybridMultilevel"/>
    <w:tmpl w:val="11FA1A30"/>
    <w:lvl w:ilvl="0" w:tplc="06B46BA2">
      <w:numFmt w:val="bullet"/>
      <w:lvlText w:val=""/>
      <w:lvlJc w:val="left"/>
      <w:pPr>
        <w:ind w:left="1852" w:hanging="360"/>
      </w:pPr>
      <w:rPr>
        <w:rFonts w:ascii="Symbol" w:eastAsia="Symbol" w:hAnsi="Symbol" w:cs="Symbol" w:hint="default"/>
        <w:b w:val="0"/>
        <w:bCs w:val="0"/>
        <w:i w:val="0"/>
        <w:iCs w:val="0"/>
        <w:spacing w:val="0"/>
        <w:w w:val="100"/>
        <w:sz w:val="28"/>
        <w:szCs w:val="28"/>
        <w:lang w:val="uk-UA" w:eastAsia="en-US" w:bidi="ar-SA"/>
      </w:rPr>
    </w:lvl>
    <w:lvl w:ilvl="1" w:tplc="ADB6A962">
      <w:numFmt w:val="bullet"/>
      <w:lvlText w:val="•"/>
      <w:lvlJc w:val="left"/>
      <w:pPr>
        <w:ind w:left="2751" w:hanging="360"/>
      </w:pPr>
      <w:rPr>
        <w:rFonts w:hint="default"/>
        <w:lang w:val="uk-UA" w:eastAsia="en-US" w:bidi="ar-SA"/>
      </w:rPr>
    </w:lvl>
    <w:lvl w:ilvl="2" w:tplc="7EC02EBE">
      <w:numFmt w:val="bullet"/>
      <w:lvlText w:val="•"/>
      <w:lvlJc w:val="left"/>
      <w:pPr>
        <w:ind w:left="3642" w:hanging="360"/>
      </w:pPr>
      <w:rPr>
        <w:rFonts w:hint="default"/>
        <w:lang w:val="uk-UA" w:eastAsia="en-US" w:bidi="ar-SA"/>
      </w:rPr>
    </w:lvl>
    <w:lvl w:ilvl="3" w:tplc="A4FCE438">
      <w:numFmt w:val="bullet"/>
      <w:lvlText w:val="•"/>
      <w:lvlJc w:val="left"/>
      <w:pPr>
        <w:ind w:left="4534" w:hanging="360"/>
      </w:pPr>
      <w:rPr>
        <w:rFonts w:hint="default"/>
        <w:lang w:val="uk-UA" w:eastAsia="en-US" w:bidi="ar-SA"/>
      </w:rPr>
    </w:lvl>
    <w:lvl w:ilvl="4" w:tplc="D848CCDC">
      <w:numFmt w:val="bullet"/>
      <w:lvlText w:val="•"/>
      <w:lvlJc w:val="left"/>
      <w:pPr>
        <w:ind w:left="5425" w:hanging="360"/>
      </w:pPr>
      <w:rPr>
        <w:rFonts w:hint="default"/>
        <w:lang w:val="uk-UA" w:eastAsia="en-US" w:bidi="ar-SA"/>
      </w:rPr>
    </w:lvl>
    <w:lvl w:ilvl="5" w:tplc="B58689B6">
      <w:numFmt w:val="bullet"/>
      <w:lvlText w:val="•"/>
      <w:lvlJc w:val="left"/>
      <w:pPr>
        <w:ind w:left="6316" w:hanging="360"/>
      </w:pPr>
      <w:rPr>
        <w:rFonts w:hint="default"/>
        <w:lang w:val="uk-UA" w:eastAsia="en-US" w:bidi="ar-SA"/>
      </w:rPr>
    </w:lvl>
    <w:lvl w:ilvl="6" w:tplc="813A227C">
      <w:numFmt w:val="bullet"/>
      <w:lvlText w:val="•"/>
      <w:lvlJc w:val="left"/>
      <w:pPr>
        <w:ind w:left="7208" w:hanging="360"/>
      </w:pPr>
      <w:rPr>
        <w:rFonts w:hint="default"/>
        <w:lang w:val="uk-UA" w:eastAsia="en-US" w:bidi="ar-SA"/>
      </w:rPr>
    </w:lvl>
    <w:lvl w:ilvl="7" w:tplc="6B145D30">
      <w:numFmt w:val="bullet"/>
      <w:lvlText w:val="•"/>
      <w:lvlJc w:val="left"/>
      <w:pPr>
        <w:ind w:left="8099" w:hanging="360"/>
      </w:pPr>
      <w:rPr>
        <w:rFonts w:hint="default"/>
        <w:lang w:val="uk-UA" w:eastAsia="en-US" w:bidi="ar-SA"/>
      </w:rPr>
    </w:lvl>
    <w:lvl w:ilvl="8" w:tplc="710678AA">
      <w:numFmt w:val="bullet"/>
      <w:lvlText w:val="•"/>
      <w:lvlJc w:val="left"/>
      <w:pPr>
        <w:ind w:left="8990" w:hanging="360"/>
      </w:pPr>
      <w:rPr>
        <w:rFonts w:hint="default"/>
        <w:lang w:val="uk-UA" w:eastAsia="en-US" w:bidi="ar-SA"/>
      </w:rPr>
    </w:lvl>
  </w:abstractNum>
  <w:abstractNum w:abstractNumId="48" w15:restartNumberingAfterBreak="0">
    <w:nsid w:val="21335B3F"/>
    <w:multiLevelType w:val="hybridMultilevel"/>
    <w:tmpl w:val="9BFCAA94"/>
    <w:lvl w:ilvl="0" w:tplc="7494D3E0">
      <w:numFmt w:val="bullet"/>
      <w:lvlText w:val="–"/>
      <w:lvlJc w:val="left"/>
      <w:pPr>
        <w:ind w:left="283" w:hanging="231"/>
      </w:pPr>
      <w:rPr>
        <w:rFonts w:ascii="Times New Roman" w:eastAsia="Times New Roman" w:hAnsi="Times New Roman" w:cs="Times New Roman" w:hint="default"/>
        <w:b w:val="0"/>
        <w:bCs w:val="0"/>
        <w:i w:val="0"/>
        <w:iCs w:val="0"/>
        <w:spacing w:val="0"/>
        <w:w w:val="100"/>
        <w:sz w:val="28"/>
        <w:szCs w:val="28"/>
        <w:lang w:val="uk-UA" w:eastAsia="en-US" w:bidi="ar-SA"/>
      </w:rPr>
    </w:lvl>
    <w:lvl w:ilvl="1" w:tplc="EB24881A">
      <w:numFmt w:val="bullet"/>
      <w:lvlText w:val="•"/>
      <w:lvlJc w:val="left"/>
      <w:pPr>
        <w:ind w:left="1272" w:hanging="231"/>
      </w:pPr>
      <w:rPr>
        <w:rFonts w:hint="default"/>
        <w:lang w:val="uk-UA" w:eastAsia="en-US" w:bidi="ar-SA"/>
      </w:rPr>
    </w:lvl>
    <w:lvl w:ilvl="2" w:tplc="B0A65FFA">
      <w:numFmt w:val="bullet"/>
      <w:lvlText w:val="•"/>
      <w:lvlJc w:val="left"/>
      <w:pPr>
        <w:ind w:left="2265" w:hanging="231"/>
      </w:pPr>
      <w:rPr>
        <w:rFonts w:hint="default"/>
        <w:lang w:val="uk-UA" w:eastAsia="en-US" w:bidi="ar-SA"/>
      </w:rPr>
    </w:lvl>
    <w:lvl w:ilvl="3" w:tplc="7708D22C">
      <w:numFmt w:val="bullet"/>
      <w:lvlText w:val="•"/>
      <w:lvlJc w:val="left"/>
      <w:pPr>
        <w:ind w:left="3258" w:hanging="231"/>
      </w:pPr>
      <w:rPr>
        <w:rFonts w:hint="default"/>
        <w:lang w:val="uk-UA" w:eastAsia="en-US" w:bidi="ar-SA"/>
      </w:rPr>
    </w:lvl>
    <w:lvl w:ilvl="4" w:tplc="A350D95C">
      <w:numFmt w:val="bullet"/>
      <w:lvlText w:val="•"/>
      <w:lvlJc w:val="left"/>
      <w:pPr>
        <w:ind w:left="4250" w:hanging="231"/>
      </w:pPr>
      <w:rPr>
        <w:rFonts w:hint="default"/>
        <w:lang w:val="uk-UA" w:eastAsia="en-US" w:bidi="ar-SA"/>
      </w:rPr>
    </w:lvl>
    <w:lvl w:ilvl="5" w:tplc="2CA8B86A">
      <w:numFmt w:val="bullet"/>
      <w:lvlText w:val="•"/>
      <w:lvlJc w:val="left"/>
      <w:pPr>
        <w:ind w:left="5243" w:hanging="231"/>
      </w:pPr>
      <w:rPr>
        <w:rFonts w:hint="default"/>
        <w:lang w:val="uk-UA" w:eastAsia="en-US" w:bidi="ar-SA"/>
      </w:rPr>
    </w:lvl>
    <w:lvl w:ilvl="6" w:tplc="5C20A8C6">
      <w:numFmt w:val="bullet"/>
      <w:lvlText w:val="•"/>
      <w:lvlJc w:val="left"/>
      <w:pPr>
        <w:ind w:left="6236" w:hanging="231"/>
      </w:pPr>
      <w:rPr>
        <w:rFonts w:hint="default"/>
        <w:lang w:val="uk-UA" w:eastAsia="en-US" w:bidi="ar-SA"/>
      </w:rPr>
    </w:lvl>
    <w:lvl w:ilvl="7" w:tplc="37AAE7C0">
      <w:numFmt w:val="bullet"/>
      <w:lvlText w:val="•"/>
      <w:lvlJc w:val="left"/>
      <w:pPr>
        <w:ind w:left="7229" w:hanging="231"/>
      </w:pPr>
      <w:rPr>
        <w:rFonts w:hint="default"/>
        <w:lang w:val="uk-UA" w:eastAsia="en-US" w:bidi="ar-SA"/>
      </w:rPr>
    </w:lvl>
    <w:lvl w:ilvl="8" w:tplc="65A035E2">
      <w:numFmt w:val="bullet"/>
      <w:lvlText w:val="•"/>
      <w:lvlJc w:val="left"/>
      <w:pPr>
        <w:ind w:left="8221" w:hanging="231"/>
      </w:pPr>
      <w:rPr>
        <w:rFonts w:hint="default"/>
        <w:lang w:val="uk-UA" w:eastAsia="en-US" w:bidi="ar-SA"/>
      </w:rPr>
    </w:lvl>
  </w:abstractNum>
  <w:abstractNum w:abstractNumId="49" w15:restartNumberingAfterBreak="0">
    <w:nsid w:val="215E428C"/>
    <w:multiLevelType w:val="hybridMultilevel"/>
    <w:tmpl w:val="71182E48"/>
    <w:lvl w:ilvl="0" w:tplc="F7BC6AD4">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B138624C">
      <w:numFmt w:val="bullet"/>
      <w:lvlText w:val="•"/>
      <w:lvlJc w:val="left"/>
      <w:pPr>
        <w:ind w:left="2064" w:hanging="305"/>
      </w:pPr>
      <w:rPr>
        <w:rFonts w:hint="default"/>
        <w:lang w:val="uk-UA" w:eastAsia="en-US" w:bidi="ar-SA"/>
      </w:rPr>
    </w:lvl>
    <w:lvl w:ilvl="2" w:tplc="8EBAF1C8">
      <w:numFmt w:val="bullet"/>
      <w:lvlText w:val="•"/>
      <w:lvlJc w:val="left"/>
      <w:pPr>
        <w:ind w:left="2969" w:hanging="305"/>
      </w:pPr>
      <w:rPr>
        <w:rFonts w:hint="default"/>
        <w:lang w:val="uk-UA" w:eastAsia="en-US" w:bidi="ar-SA"/>
      </w:rPr>
    </w:lvl>
    <w:lvl w:ilvl="3" w:tplc="509A84D0">
      <w:numFmt w:val="bullet"/>
      <w:lvlText w:val="•"/>
      <w:lvlJc w:val="left"/>
      <w:pPr>
        <w:ind w:left="3874" w:hanging="305"/>
      </w:pPr>
      <w:rPr>
        <w:rFonts w:hint="default"/>
        <w:lang w:val="uk-UA" w:eastAsia="en-US" w:bidi="ar-SA"/>
      </w:rPr>
    </w:lvl>
    <w:lvl w:ilvl="4" w:tplc="C7D6DB6C">
      <w:numFmt w:val="bullet"/>
      <w:lvlText w:val="•"/>
      <w:lvlJc w:val="left"/>
      <w:pPr>
        <w:ind w:left="4778" w:hanging="305"/>
      </w:pPr>
      <w:rPr>
        <w:rFonts w:hint="default"/>
        <w:lang w:val="uk-UA" w:eastAsia="en-US" w:bidi="ar-SA"/>
      </w:rPr>
    </w:lvl>
    <w:lvl w:ilvl="5" w:tplc="3A1EDDC0">
      <w:numFmt w:val="bullet"/>
      <w:lvlText w:val="•"/>
      <w:lvlJc w:val="left"/>
      <w:pPr>
        <w:ind w:left="5683" w:hanging="305"/>
      </w:pPr>
      <w:rPr>
        <w:rFonts w:hint="default"/>
        <w:lang w:val="uk-UA" w:eastAsia="en-US" w:bidi="ar-SA"/>
      </w:rPr>
    </w:lvl>
    <w:lvl w:ilvl="6" w:tplc="88CEEEEA">
      <w:numFmt w:val="bullet"/>
      <w:lvlText w:val="•"/>
      <w:lvlJc w:val="left"/>
      <w:pPr>
        <w:ind w:left="6588" w:hanging="305"/>
      </w:pPr>
      <w:rPr>
        <w:rFonts w:hint="default"/>
        <w:lang w:val="uk-UA" w:eastAsia="en-US" w:bidi="ar-SA"/>
      </w:rPr>
    </w:lvl>
    <w:lvl w:ilvl="7" w:tplc="2DAA31EA">
      <w:numFmt w:val="bullet"/>
      <w:lvlText w:val="•"/>
      <w:lvlJc w:val="left"/>
      <w:pPr>
        <w:ind w:left="7493" w:hanging="305"/>
      </w:pPr>
      <w:rPr>
        <w:rFonts w:hint="default"/>
        <w:lang w:val="uk-UA" w:eastAsia="en-US" w:bidi="ar-SA"/>
      </w:rPr>
    </w:lvl>
    <w:lvl w:ilvl="8" w:tplc="592E929C">
      <w:numFmt w:val="bullet"/>
      <w:lvlText w:val="•"/>
      <w:lvlJc w:val="left"/>
      <w:pPr>
        <w:ind w:left="8397" w:hanging="305"/>
      </w:pPr>
      <w:rPr>
        <w:rFonts w:hint="default"/>
        <w:lang w:val="uk-UA" w:eastAsia="en-US" w:bidi="ar-SA"/>
      </w:rPr>
    </w:lvl>
  </w:abstractNum>
  <w:abstractNum w:abstractNumId="50" w15:restartNumberingAfterBreak="0">
    <w:nsid w:val="220E3CFC"/>
    <w:multiLevelType w:val="hybridMultilevel"/>
    <w:tmpl w:val="7E1427F6"/>
    <w:lvl w:ilvl="0" w:tplc="7FC4EB22">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31D4F308">
      <w:numFmt w:val="bullet"/>
      <w:lvlText w:val="•"/>
      <w:lvlJc w:val="left"/>
      <w:pPr>
        <w:ind w:left="2064" w:hanging="305"/>
      </w:pPr>
      <w:rPr>
        <w:rFonts w:hint="default"/>
        <w:lang w:val="uk-UA" w:eastAsia="en-US" w:bidi="ar-SA"/>
      </w:rPr>
    </w:lvl>
    <w:lvl w:ilvl="2" w:tplc="10805ECA">
      <w:numFmt w:val="bullet"/>
      <w:lvlText w:val="•"/>
      <w:lvlJc w:val="left"/>
      <w:pPr>
        <w:ind w:left="2969" w:hanging="305"/>
      </w:pPr>
      <w:rPr>
        <w:rFonts w:hint="default"/>
        <w:lang w:val="uk-UA" w:eastAsia="en-US" w:bidi="ar-SA"/>
      </w:rPr>
    </w:lvl>
    <w:lvl w:ilvl="3" w:tplc="C9787708">
      <w:numFmt w:val="bullet"/>
      <w:lvlText w:val="•"/>
      <w:lvlJc w:val="left"/>
      <w:pPr>
        <w:ind w:left="3874" w:hanging="305"/>
      </w:pPr>
      <w:rPr>
        <w:rFonts w:hint="default"/>
        <w:lang w:val="uk-UA" w:eastAsia="en-US" w:bidi="ar-SA"/>
      </w:rPr>
    </w:lvl>
    <w:lvl w:ilvl="4" w:tplc="D59A053E">
      <w:numFmt w:val="bullet"/>
      <w:lvlText w:val="•"/>
      <w:lvlJc w:val="left"/>
      <w:pPr>
        <w:ind w:left="4778" w:hanging="305"/>
      </w:pPr>
      <w:rPr>
        <w:rFonts w:hint="default"/>
        <w:lang w:val="uk-UA" w:eastAsia="en-US" w:bidi="ar-SA"/>
      </w:rPr>
    </w:lvl>
    <w:lvl w:ilvl="5" w:tplc="921A9C34">
      <w:numFmt w:val="bullet"/>
      <w:lvlText w:val="•"/>
      <w:lvlJc w:val="left"/>
      <w:pPr>
        <w:ind w:left="5683" w:hanging="305"/>
      </w:pPr>
      <w:rPr>
        <w:rFonts w:hint="default"/>
        <w:lang w:val="uk-UA" w:eastAsia="en-US" w:bidi="ar-SA"/>
      </w:rPr>
    </w:lvl>
    <w:lvl w:ilvl="6" w:tplc="EAB0E682">
      <w:numFmt w:val="bullet"/>
      <w:lvlText w:val="•"/>
      <w:lvlJc w:val="left"/>
      <w:pPr>
        <w:ind w:left="6588" w:hanging="305"/>
      </w:pPr>
      <w:rPr>
        <w:rFonts w:hint="default"/>
        <w:lang w:val="uk-UA" w:eastAsia="en-US" w:bidi="ar-SA"/>
      </w:rPr>
    </w:lvl>
    <w:lvl w:ilvl="7" w:tplc="B54812CA">
      <w:numFmt w:val="bullet"/>
      <w:lvlText w:val="•"/>
      <w:lvlJc w:val="left"/>
      <w:pPr>
        <w:ind w:left="7493" w:hanging="305"/>
      </w:pPr>
      <w:rPr>
        <w:rFonts w:hint="default"/>
        <w:lang w:val="uk-UA" w:eastAsia="en-US" w:bidi="ar-SA"/>
      </w:rPr>
    </w:lvl>
    <w:lvl w:ilvl="8" w:tplc="14F6931E">
      <w:numFmt w:val="bullet"/>
      <w:lvlText w:val="•"/>
      <w:lvlJc w:val="left"/>
      <w:pPr>
        <w:ind w:left="8397" w:hanging="305"/>
      </w:pPr>
      <w:rPr>
        <w:rFonts w:hint="default"/>
        <w:lang w:val="uk-UA" w:eastAsia="en-US" w:bidi="ar-SA"/>
      </w:rPr>
    </w:lvl>
  </w:abstractNum>
  <w:abstractNum w:abstractNumId="51" w15:restartNumberingAfterBreak="0">
    <w:nsid w:val="22DF0A30"/>
    <w:multiLevelType w:val="hybridMultilevel"/>
    <w:tmpl w:val="E43C5016"/>
    <w:lvl w:ilvl="0" w:tplc="F4FE6288">
      <w:numFmt w:val="bullet"/>
      <w:lvlText w:val="-"/>
      <w:lvlJc w:val="left"/>
      <w:pPr>
        <w:ind w:left="283" w:hanging="231"/>
      </w:pPr>
      <w:rPr>
        <w:rFonts w:ascii="Times New Roman" w:eastAsia="Times New Roman" w:hAnsi="Times New Roman" w:cs="Times New Roman" w:hint="default"/>
        <w:b w:val="0"/>
        <w:bCs w:val="0"/>
        <w:i w:val="0"/>
        <w:iCs w:val="0"/>
        <w:spacing w:val="0"/>
        <w:w w:val="100"/>
        <w:sz w:val="28"/>
        <w:szCs w:val="28"/>
        <w:lang w:val="uk-UA" w:eastAsia="en-US" w:bidi="ar-SA"/>
      </w:rPr>
    </w:lvl>
    <w:lvl w:ilvl="1" w:tplc="80EA1EE2">
      <w:numFmt w:val="bullet"/>
      <w:lvlText w:val="•"/>
      <w:lvlJc w:val="left"/>
      <w:pPr>
        <w:ind w:left="1272" w:hanging="231"/>
      </w:pPr>
      <w:rPr>
        <w:rFonts w:hint="default"/>
        <w:lang w:val="uk-UA" w:eastAsia="en-US" w:bidi="ar-SA"/>
      </w:rPr>
    </w:lvl>
    <w:lvl w:ilvl="2" w:tplc="29EA5AB0">
      <w:numFmt w:val="bullet"/>
      <w:lvlText w:val="•"/>
      <w:lvlJc w:val="left"/>
      <w:pPr>
        <w:ind w:left="2265" w:hanging="231"/>
      </w:pPr>
      <w:rPr>
        <w:rFonts w:hint="default"/>
        <w:lang w:val="uk-UA" w:eastAsia="en-US" w:bidi="ar-SA"/>
      </w:rPr>
    </w:lvl>
    <w:lvl w:ilvl="3" w:tplc="7ACA3DA6">
      <w:numFmt w:val="bullet"/>
      <w:lvlText w:val="•"/>
      <w:lvlJc w:val="left"/>
      <w:pPr>
        <w:ind w:left="3258" w:hanging="231"/>
      </w:pPr>
      <w:rPr>
        <w:rFonts w:hint="default"/>
        <w:lang w:val="uk-UA" w:eastAsia="en-US" w:bidi="ar-SA"/>
      </w:rPr>
    </w:lvl>
    <w:lvl w:ilvl="4" w:tplc="679C38E8">
      <w:numFmt w:val="bullet"/>
      <w:lvlText w:val="•"/>
      <w:lvlJc w:val="left"/>
      <w:pPr>
        <w:ind w:left="4250" w:hanging="231"/>
      </w:pPr>
      <w:rPr>
        <w:rFonts w:hint="default"/>
        <w:lang w:val="uk-UA" w:eastAsia="en-US" w:bidi="ar-SA"/>
      </w:rPr>
    </w:lvl>
    <w:lvl w:ilvl="5" w:tplc="844CDBA6">
      <w:numFmt w:val="bullet"/>
      <w:lvlText w:val="•"/>
      <w:lvlJc w:val="left"/>
      <w:pPr>
        <w:ind w:left="5243" w:hanging="231"/>
      </w:pPr>
      <w:rPr>
        <w:rFonts w:hint="default"/>
        <w:lang w:val="uk-UA" w:eastAsia="en-US" w:bidi="ar-SA"/>
      </w:rPr>
    </w:lvl>
    <w:lvl w:ilvl="6" w:tplc="169A547C">
      <w:numFmt w:val="bullet"/>
      <w:lvlText w:val="•"/>
      <w:lvlJc w:val="left"/>
      <w:pPr>
        <w:ind w:left="6236" w:hanging="231"/>
      </w:pPr>
      <w:rPr>
        <w:rFonts w:hint="default"/>
        <w:lang w:val="uk-UA" w:eastAsia="en-US" w:bidi="ar-SA"/>
      </w:rPr>
    </w:lvl>
    <w:lvl w:ilvl="7" w:tplc="A662894E">
      <w:numFmt w:val="bullet"/>
      <w:lvlText w:val="•"/>
      <w:lvlJc w:val="left"/>
      <w:pPr>
        <w:ind w:left="7229" w:hanging="231"/>
      </w:pPr>
      <w:rPr>
        <w:rFonts w:hint="default"/>
        <w:lang w:val="uk-UA" w:eastAsia="en-US" w:bidi="ar-SA"/>
      </w:rPr>
    </w:lvl>
    <w:lvl w:ilvl="8" w:tplc="FFB21E2C">
      <w:numFmt w:val="bullet"/>
      <w:lvlText w:val="•"/>
      <w:lvlJc w:val="left"/>
      <w:pPr>
        <w:ind w:left="8221" w:hanging="231"/>
      </w:pPr>
      <w:rPr>
        <w:rFonts w:hint="default"/>
        <w:lang w:val="uk-UA" w:eastAsia="en-US" w:bidi="ar-SA"/>
      </w:rPr>
    </w:lvl>
  </w:abstractNum>
  <w:abstractNum w:abstractNumId="52" w15:restartNumberingAfterBreak="0">
    <w:nsid w:val="230364E1"/>
    <w:multiLevelType w:val="hybridMultilevel"/>
    <w:tmpl w:val="9BBE2F6A"/>
    <w:lvl w:ilvl="0" w:tplc="7BD87D5E">
      <w:numFmt w:val="bullet"/>
      <w:lvlText w:val="-"/>
      <w:lvlJc w:val="left"/>
      <w:pPr>
        <w:ind w:left="283"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1284B630">
      <w:numFmt w:val="bullet"/>
      <w:lvlText w:val="•"/>
      <w:lvlJc w:val="left"/>
      <w:pPr>
        <w:ind w:left="1272" w:hanging="164"/>
      </w:pPr>
      <w:rPr>
        <w:rFonts w:hint="default"/>
        <w:lang w:val="uk-UA" w:eastAsia="en-US" w:bidi="ar-SA"/>
      </w:rPr>
    </w:lvl>
    <w:lvl w:ilvl="2" w:tplc="E6CEFCE0">
      <w:numFmt w:val="bullet"/>
      <w:lvlText w:val="•"/>
      <w:lvlJc w:val="left"/>
      <w:pPr>
        <w:ind w:left="2265" w:hanging="164"/>
      </w:pPr>
      <w:rPr>
        <w:rFonts w:hint="default"/>
        <w:lang w:val="uk-UA" w:eastAsia="en-US" w:bidi="ar-SA"/>
      </w:rPr>
    </w:lvl>
    <w:lvl w:ilvl="3" w:tplc="B8F64562">
      <w:numFmt w:val="bullet"/>
      <w:lvlText w:val="•"/>
      <w:lvlJc w:val="left"/>
      <w:pPr>
        <w:ind w:left="3258" w:hanging="164"/>
      </w:pPr>
      <w:rPr>
        <w:rFonts w:hint="default"/>
        <w:lang w:val="uk-UA" w:eastAsia="en-US" w:bidi="ar-SA"/>
      </w:rPr>
    </w:lvl>
    <w:lvl w:ilvl="4" w:tplc="3C9CB418">
      <w:numFmt w:val="bullet"/>
      <w:lvlText w:val="•"/>
      <w:lvlJc w:val="left"/>
      <w:pPr>
        <w:ind w:left="4250" w:hanging="164"/>
      </w:pPr>
      <w:rPr>
        <w:rFonts w:hint="default"/>
        <w:lang w:val="uk-UA" w:eastAsia="en-US" w:bidi="ar-SA"/>
      </w:rPr>
    </w:lvl>
    <w:lvl w:ilvl="5" w:tplc="B56A2960">
      <w:numFmt w:val="bullet"/>
      <w:lvlText w:val="•"/>
      <w:lvlJc w:val="left"/>
      <w:pPr>
        <w:ind w:left="5243" w:hanging="164"/>
      </w:pPr>
      <w:rPr>
        <w:rFonts w:hint="default"/>
        <w:lang w:val="uk-UA" w:eastAsia="en-US" w:bidi="ar-SA"/>
      </w:rPr>
    </w:lvl>
    <w:lvl w:ilvl="6" w:tplc="C74A0F00">
      <w:numFmt w:val="bullet"/>
      <w:lvlText w:val="•"/>
      <w:lvlJc w:val="left"/>
      <w:pPr>
        <w:ind w:left="6236" w:hanging="164"/>
      </w:pPr>
      <w:rPr>
        <w:rFonts w:hint="default"/>
        <w:lang w:val="uk-UA" w:eastAsia="en-US" w:bidi="ar-SA"/>
      </w:rPr>
    </w:lvl>
    <w:lvl w:ilvl="7" w:tplc="E80A54C2">
      <w:numFmt w:val="bullet"/>
      <w:lvlText w:val="•"/>
      <w:lvlJc w:val="left"/>
      <w:pPr>
        <w:ind w:left="7229" w:hanging="164"/>
      </w:pPr>
      <w:rPr>
        <w:rFonts w:hint="default"/>
        <w:lang w:val="uk-UA" w:eastAsia="en-US" w:bidi="ar-SA"/>
      </w:rPr>
    </w:lvl>
    <w:lvl w:ilvl="8" w:tplc="EC2C0046">
      <w:numFmt w:val="bullet"/>
      <w:lvlText w:val="•"/>
      <w:lvlJc w:val="left"/>
      <w:pPr>
        <w:ind w:left="8221" w:hanging="164"/>
      </w:pPr>
      <w:rPr>
        <w:rFonts w:hint="default"/>
        <w:lang w:val="uk-UA" w:eastAsia="en-US" w:bidi="ar-SA"/>
      </w:rPr>
    </w:lvl>
  </w:abstractNum>
  <w:abstractNum w:abstractNumId="53" w15:restartNumberingAfterBreak="0">
    <w:nsid w:val="23407A3A"/>
    <w:multiLevelType w:val="hybridMultilevel"/>
    <w:tmpl w:val="8B687878"/>
    <w:lvl w:ilvl="0" w:tplc="25F0B988">
      <w:numFmt w:val="bullet"/>
      <w:lvlText w:val="-"/>
      <w:lvlJc w:val="left"/>
      <w:pPr>
        <w:ind w:left="283" w:hanging="236"/>
      </w:pPr>
      <w:rPr>
        <w:rFonts w:ascii="Times New Roman" w:eastAsia="Times New Roman" w:hAnsi="Times New Roman" w:cs="Times New Roman" w:hint="default"/>
        <w:b w:val="0"/>
        <w:bCs w:val="0"/>
        <w:i w:val="0"/>
        <w:iCs w:val="0"/>
        <w:spacing w:val="0"/>
        <w:w w:val="100"/>
        <w:sz w:val="28"/>
        <w:szCs w:val="28"/>
        <w:lang w:val="uk-UA" w:eastAsia="en-US" w:bidi="ar-SA"/>
      </w:rPr>
    </w:lvl>
    <w:lvl w:ilvl="1" w:tplc="09C06290">
      <w:numFmt w:val="bullet"/>
      <w:lvlText w:val="-"/>
      <w:lvlJc w:val="left"/>
      <w:pPr>
        <w:ind w:left="283" w:hanging="286"/>
      </w:pPr>
      <w:rPr>
        <w:rFonts w:ascii="Times New Roman" w:eastAsia="Times New Roman" w:hAnsi="Times New Roman" w:cs="Times New Roman" w:hint="default"/>
        <w:b w:val="0"/>
        <w:bCs w:val="0"/>
        <w:i w:val="0"/>
        <w:iCs w:val="0"/>
        <w:spacing w:val="0"/>
        <w:w w:val="100"/>
        <w:sz w:val="28"/>
        <w:szCs w:val="28"/>
        <w:lang w:val="uk-UA" w:eastAsia="en-US" w:bidi="ar-SA"/>
      </w:rPr>
    </w:lvl>
    <w:lvl w:ilvl="2" w:tplc="BCCC83D0">
      <w:numFmt w:val="bullet"/>
      <w:lvlText w:val="•"/>
      <w:lvlJc w:val="left"/>
      <w:pPr>
        <w:ind w:left="2265" w:hanging="286"/>
      </w:pPr>
      <w:rPr>
        <w:rFonts w:hint="default"/>
        <w:lang w:val="uk-UA" w:eastAsia="en-US" w:bidi="ar-SA"/>
      </w:rPr>
    </w:lvl>
    <w:lvl w:ilvl="3" w:tplc="489E692E">
      <w:numFmt w:val="bullet"/>
      <w:lvlText w:val="•"/>
      <w:lvlJc w:val="left"/>
      <w:pPr>
        <w:ind w:left="3258" w:hanging="286"/>
      </w:pPr>
      <w:rPr>
        <w:rFonts w:hint="default"/>
        <w:lang w:val="uk-UA" w:eastAsia="en-US" w:bidi="ar-SA"/>
      </w:rPr>
    </w:lvl>
    <w:lvl w:ilvl="4" w:tplc="69929D12">
      <w:numFmt w:val="bullet"/>
      <w:lvlText w:val="•"/>
      <w:lvlJc w:val="left"/>
      <w:pPr>
        <w:ind w:left="4250" w:hanging="286"/>
      </w:pPr>
      <w:rPr>
        <w:rFonts w:hint="default"/>
        <w:lang w:val="uk-UA" w:eastAsia="en-US" w:bidi="ar-SA"/>
      </w:rPr>
    </w:lvl>
    <w:lvl w:ilvl="5" w:tplc="6D54BE56">
      <w:numFmt w:val="bullet"/>
      <w:lvlText w:val="•"/>
      <w:lvlJc w:val="left"/>
      <w:pPr>
        <w:ind w:left="5243" w:hanging="286"/>
      </w:pPr>
      <w:rPr>
        <w:rFonts w:hint="default"/>
        <w:lang w:val="uk-UA" w:eastAsia="en-US" w:bidi="ar-SA"/>
      </w:rPr>
    </w:lvl>
    <w:lvl w:ilvl="6" w:tplc="6EAE864C">
      <w:numFmt w:val="bullet"/>
      <w:lvlText w:val="•"/>
      <w:lvlJc w:val="left"/>
      <w:pPr>
        <w:ind w:left="6236" w:hanging="286"/>
      </w:pPr>
      <w:rPr>
        <w:rFonts w:hint="default"/>
        <w:lang w:val="uk-UA" w:eastAsia="en-US" w:bidi="ar-SA"/>
      </w:rPr>
    </w:lvl>
    <w:lvl w:ilvl="7" w:tplc="7A3A9F6E">
      <w:numFmt w:val="bullet"/>
      <w:lvlText w:val="•"/>
      <w:lvlJc w:val="left"/>
      <w:pPr>
        <w:ind w:left="7229" w:hanging="286"/>
      </w:pPr>
      <w:rPr>
        <w:rFonts w:hint="default"/>
        <w:lang w:val="uk-UA" w:eastAsia="en-US" w:bidi="ar-SA"/>
      </w:rPr>
    </w:lvl>
    <w:lvl w:ilvl="8" w:tplc="BA3C3948">
      <w:numFmt w:val="bullet"/>
      <w:lvlText w:val="•"/>
      <w:lvlJc w:val="left"/>
      <w:pPr>
        <w:ind w:left="8221" w:hanging="286"/>
      </w:pPr>
      <w:rPr>
        <w:rFonts w:hint="default"/>
        <w:lang w:val="uk-UA" w:eastAsia="en-US" w:bidi="ar-SA"/>
      </w:rPr>
    </w:lvl>
  </w:abstractNum>
  <w:abstractNum w:abstractNumId="54" w15:restartNumberingAfterBreak="0">
    <w:nsid w:val="23A81F2E"/>
    <w:multiLevelType w:val="hybridMultilevel"/>
    <w:tmpl w:val="D9843A3A"/>
    <w:lvl w:ilvl="0" w:tplc="15467044">
      <w:numFmt w:val="bullet"/>
      <w:lvlText w:val="-"/>
      <w:lvlJc w:val="left"/>
      <w:pPr>
        <w:ind w:left="566" w:hanging="154"/>
      </w:pPr>
      <w:rPr>
        <w:rFonts w:ascii="Times New Roman" w:eastAsia="Times New Roman" w:hAnsi="Times New Roman" w:cs="Times New Roman" w:hint="default"/>
        <w:b/>
        <w:bCs/>
        <w:i w:val="0"/>
        <w:iCs w:val="0"/>
        <w:spacing w:val="0"/>
        <w:w w:val="100"/>
        <w:sz w:val="28"/>
        <w:szCs w:val="28"/>
        <w:lang w:val="uk-UA" w:eastAsia="en-US" w:bidi="ar-SA"/>
      </w:rPr>
    </w:lvl>
    <w:lvl w:ilvl="1" w:tplc="43965040">
      <w:numFmt w:val="bullet"/>
      <w:lvlText w:val="•"/>
      <w:lvlJc w:val="left"/>
      <w:pPr>
        <w:ind w:left="1581" w:hanging="154"/>
      </w:pPr>
      <w:rPr>
        <w:rFonts w:hint="default"/>
        <w:lang w:val="uk-UA" w:eastAsia="en-US" w:bidi="ar-SA"/>
      </w:rPr>
    </w:lvl>
    <w:lvl w:ilvl="2" w:tplc="F6247994">
      <w:numFmt w:val="bullet"/>
      <w:lvlText w:val="•"/>
      <w:lvlJc w:val="left"/>
      <w:pPr>
        <w:ind w:left="2602" w:hanging="154"/>
      </w:pPr>
      <w:rPr>
        <w:rFonts w:hint="default"/>
        <w:lang w:val="uk-UA" w:eastAsia="en-US" w:bidi="ar-SA"/>
      </w:rPr>
    </w:lvl>
    <w:lvl w:ilvl="3" w:tplc="8A1002DC">
      <w:numFmt w:val="bullet"/>
      <w:lvlText w:val="•"/>
      <w:lvlJc w:val="left"/>
      <w:pPr>
        <w:ind w:left="3624" w:hanging="154"/>
      </w:pPr>
      <w:rPr>
        <w:rFonts w:hint="default"/>
        <w:lang w:val="uk-UA" w:eastAsia="en-US" w:bidi="ar-SA"/>
      </w:rPr>
    </w:lvl>
    <w:lvl w:ilvl="4" w:tplc="0C08ECD4">
      <w:numFmt w:val="bullet"/>
      <w:lvlText w:val="•"/>
      <w:lvlJc w:val="left"/>
      <w:pPr>
        <w:ind w:left="4645" w:hanging="154"/>
      </w:pPr>
      <w:rPr>
        <w:rFonts w:hint="default"/>
        <w:lang w:val="uk-UA" w:eastAsia="en-US" w:bidi="ar-SA"/>
      </w:rPr>
    </w:lvl>
    <w:lvl w:ilvl="5" w:tplc="1F0A0F82">
      <w:numFmt w:val="bullet"/>
      <w:lvlText w:val="•"/>
      <w:lvlJc w:val="left"/>
      <w:pPr>
        <w:ind w:left="5666" w:hanging="154"/>
      </w:pPr>
      <w:rPr>
        <w:rFonts w:hint="default"/>
        <w:lang w:val="uk-UA" w:eastAsia="en-US" w:bidi="ar-SA"/>
      </w:rPr>
    </w:lvl>
    <w:lvl w:ilvl="6" w:tplc="4E102398">
      <w:numFmt w:val="bullet"/>
      <w:lvlText w:val="•"/>
      <w:lvlJc w:val="left"/>
      <w:pPr>
        <w:ind w:left="6688" w:hanging="154"/>
      </w:pPr>
      <w:rPr>
        <w:rFonts w:hint="default"/>
        <w:lang w:val="uk-UA" w:eastAsia="en-US" w:bidi="ar-SA"/>
      </w:rPr>
    </w:lvl>
    <w:lvl w:ilvl="7" w:tplc="08F6037E">
      <w:numFmt w:val="bullet"/>
      <w:lvlText w:val="•"/>
      <w:lvlJc w:val="left"/>
      <w:pPr>
        <w:ind w:left="7709" w:hanging="154"/>
      </w:pPr>
      <w:rPr>
        <w:rFonts w:hint="default"/>
        <w:lang w:val="uk-UA" w:eastAsia="en-US" w:bidi="ar-SA"/>
      </w:rPr>
    </w:lvl>
    <w:lvl w:ilvl="8" w:tplc="5EC056AE">
      <w:numFmt w:val="bullet"/>
      <w:lvlText w:val="•"/>
      <w:lvlJc w:val="left"/>
      <w:pPr>
        <w:ind w:left="8730" w:hanging="154"/>
      </w:pPr>
      <w:rPr>
        <w:rFonts w:hint="default"/>
        <w:lang w:val="uk-UA" w:eastAsia="en-US" w:bidi="ar-SA"/>
      </w:rPr>
    </w:lvl>
  </w:abstractNum>
  <w:abstractNum w:abstractNumId="55" w15:restartNumberingAfterBreak="0">
    <w:nsid w:val="24883548"/>
    <w:multiLevelType w:val="hybridMultilevel"/>
    <w:tmpl w:val="9F46E328"/>
    <w:lvl w:ilvl="0" w:tplc="F956DB20">
      <w:numFmt w:val="bullet"/>
      <w:lvlText w:val="–"/>
      <w:lvlJc w:val="left"/>
      <w:pPr>
        <w:ind w:left="283"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1" w:tplc="0E44B30C">
      <w:numFmt w:val="bullet"/>
      <w:lvlText w:val="•"/>
      <w:lvlJc w:val="left"/>
      <w:pPr>
        <w:ind w:left="1272" w:hanging="212"/>
      </w:pPr>
      <w:rPr>
        <w:rFonts w:hint="default"/>
        <w:lang w:val="uk-UA" w:eastAsia="en-US" w:bidi="ar-SA"/>
      </w:rPr>
    </w:lvl>
    <w:lvl w:ilvl="2" w:tplc="4C860E94">
      <w:numFmt w:val="bullet"/>
      <w:lvlText w:val="•"/>
      <w:lvlJc w:val="left"/>
      <w:pPr>
        <w:ind w:left="2265" w:hanging="212"/>
      </w:pPr>
      <w:rPr>
        <w:rFonts w:hint="default"/>
        <w:lang w:val="uk-UA" w:eastAsia="en-US" w:bidi="ar-SA"/>
      </w:rPr>
    </w:lvl>
    <w:lvl w:ilvl="3" w:tplc="98743FD4">
      <w:numFmt w:val="bullet"/>
      <w:lvlText w:val="•"/>
      <w:lvlJc w:val="left"/>
      <w:pPr>
        <w:ind w:left="3258" w:hanging="212"/>
      </w:pPr>
      <w:rPr>
        <w:rFonts w:hint="default"/>
        <w:lang w:val="uk-UA" w:eastAsia="en-US" w:bidi="ar-SA"/>
      </w:rPr>
    </w:lvl>
    <w:lvl w:ilvl="4" w:tplc="3AA2C016">
      <w:numFmt w:val="bullet"/>
      <w:lvlText w:val="•"/>
      <w:lvlJc w:val="left"/>
      <w:pPr>
        <w:ind w:left="4250" w:hanging="212"/>
      </w:pPr>
      <w:rPr>
        <w:rFonts w:hint="default"/>
        <w:lang w:val="uk-UA" w:eastAsia="en-US" w:bidi="ar-SA"/>
      </w:rPr>
    </w:lvl>
    <w:lvl w:ilvl="5" w:tplc="AD2E73DE">
      <w:numFmt w:val="bullet"/>
      <w:lvlText w:val="•"/>
      <w:lvlJc w:val="left"/>
      <w:pPr>
        <w:ind w:left="5243" w:hanging="212"/>
      </w:pPr>
      <w:rPr>
        <w:rFonts w:hint="default"/>
        <w:lang w:val="uk-UA" w:eastAsia="en-US" w:bidi="ar-SA"/>
      </w:rPr>
    </w:lvl>
    <w:lvl w:ilvl="6" w:tplc="AC54B604">
      <w:numFmt w:val="bullet"/>
      <w:lvlText w:val="•"/>
      <w:lvlJc w:val="left"/>
      <w:pPr>
        <w:ind w:left="6236" w:hanging="212"/>
      </w:pPr>
      <w:rPr>
        <w:rFonts w:hint="default"/>
        <w:lang w:val="uk-UA" w:eastAsia="en-US" w:bidi="ar-SA"/>
      </w:rPr>
    </w:lvl>
    <w:lvl w:ilvl="7" w:tplc="26FE5DE4">
      <w:numFmt w:val="bullet"/>
      <w:lvlText w:val="•"/>
      <w:lvlJc w:val="left"/>
      <w:pPr>
        <w:ind w:left="7229" w:hanging="212"/>
      </w:pPr>
      <w:rPr>
        <w:rFonts w:hint="default"/>
        <w:lang w:val="uk-UA" w:eastAsia="en-US" w:bidi="ar-SA"/>
      </w:rPr>
    </w:lvl>
    <w:lvl w:ilvl="8" w:tplc="6890E5DE">
      <w:numFmt w:val="bullet"/>
      <w:lvlText w:val="•"/>
      <w:lvlJc w:val="left"/>
      <w:pPr>
        <w:ind w:left="8221" w:hanging="212"/>
      </w:pPr>
      <w:rPr>
        <w:rFonts w:hint="default"/>
        <w:lang w:val="uk-UA" w:eastAsia="en-US" w:bidi="ar-SA"/>
      </w:rPr>
    </w:lvl>
  </w:abstractNum>
  <w:abstractNum w:abstractNumId="56" w15:restartNumberingAfterBreak="0">
    <w:nsid w:val="25DC3149"/>
    <w:multiLevelType w:val="hybridMultilevel"/>
    <w:tmpl w:val="D37CB8B0"/>
    <w:lvl w:ilvl="0" w:tplc="D1CE86CA">
      <w:numFmt w:val="bullet"/>
      <w:lvlText w:val=""/>
      <w:lvlJc w:val="left"/>
      <w:pPr>
        <w:ind w:left="991" w:hanging="142"/>
      </w:pPr>
      <w:rPr>
        <w:rFonts w:ascii="Symbol" w:eastAsia="Symbol" w:hAnsi="Symbol" w:cs="Symbol" w:hint="default"/>
        <w:b w:val="0"/>
        <w:bCs w:val="0"/>
        <w:i w:val="0"/>
        <w:iCs w:val="0"/>
        <w:spacing w:val="12"/>
        <w:w w:val="90"/>
        <w:sz w:val="26"/>
        <w:szCs w:val="26"/>
        <w:lang w:val="uk-UA" w:eastAsia="en-US" w:bidi="ar-SA"/>
      </w:rPr>
    </w:lvl>
    <w:lvl w:ilvl="1" w:tplc="82C8C32C">
      <w:numFmt w:val="bullet"/>
      <w:lvlText w:val="•"/>
      <w:lvlJc w:val="left"/>
      <w:pPr>
        <w:ind w:left="1920" w:hanging="142"/>
      </w:pPr>
      <w:rPr>
        <w:rFonts w:hint="default"/>
        <w:lang w:val="uk-UA" w:eastAsia="en-US" w:bidi="ar-SA"/>
      </w:rPr>
    </w:lvl>
    <w:lvl w:ilvl="2" w:tplc="27B0EF88">
      <w:numFmt w:val="bullet"/>
      <w:lvlText w:val="•"/>
      <w:lvlJc w:val="left"/>
      <w:pPr>
        <w:ind w:left="2841" w:hanging="142"/>
      </w:pPr>
      <w:rPr>
        <w:rFonts w:hint="default"/>
        <w:lang w:val="uk-UA" w:eastAsia="en-US" w:bidi="ar-SA"/>
      </w:rPr>
    </w:lvl>
    <w:lvl w:ilvl="3" w:tplc="BF2445F8">
      <w:numFmt w:val="bullet"/>
      <w:lvlText w:val="•"/>
      <w:lvlJc w:val="left"/>
      <w:pPr>
        <w:ind w:left="3762" w:hanging="142"/>
      </w:pPr>
      <w:rPr>
        <w:rFonts w:hint="default"/>
        <w:lang w:val="uk-UA" w:eastAsia="en-US" w:bidi="ar-SA"/>
      </w:rPr>
    </w:lvl>
    <w:lvl w:ilvl="4" w:tplc="C10C642A">
      <w:numFmt w:val="bullet"/>
      <w:lvlText w:val="•"/>
      <w:lvlJc w:val="left"/>
      <w:pPr>
        <w:ind w:left="4682" w:hanging="142"/>
      </w:pPr>
      <w:rPr>
        <w:rFonts w:hint="default"/>
        <w:lang w:val="uk-UA" w:eastAsia="en-US" w:bidi="ar-SA"/>
      </w:rPr>
    </w:lvl>
    <w:lvl w:ilvl="5" w:tplc="FF1A200C">
      <w:numFmt w:val="bullet"/>
      <w:lvlText w:val="•"/>
      <w:lvlJc w:val="left"/>
      <w:pPr>
        <w:ind w:left="5603" w:hanging="142"/>
      </w:pPr>
      <w:rPr>
        <w:rFonts w:hint="default"/>
        <w:lang w:val="uk-UA" w:eastAsia="en-US" w:bidi="ar-SA"/>
      </w:rPr>
    </w:lvl>
    <w:lvl w:ilvl="6" w:tplc="F3209F2E">
      <w:numFmt w:val="bullet"/>
      <w:lvlText w:val="•"/>
      <w:lvlJc w:val="left"/>
      <w:pPr>
        <w:ind w:left="6524" w:hanging="142"/>
      </w:pPr>
      <w:rPr>
        <w:rFonts w:hint="default"/>
        <w:lang w:val="uk-UA" w:eastAsia="en-US" w:bidi="ar-SA"/>
      </w:rPr>
    </w:lvl>
    <w:lvl w:ilvl="7" w:tplc="2BC8107A">
      <w:numFmt w:val="bullet"/>
      <w:lvlText w:val="•"/>
      <w:lvlJc w:val="left"/>
      <w:pPr>
        <w:ind w:left="7445" w:hanging="142"/>
      </w:pPr>
      <w:rPr>
        <w:rFonts w:hint="default"/>
        <w:lang w:val="uk-UA" w:eastAsia="en-US" w:bidi="ar-SA"/>
      </w:rPr>
    </w:lvl>
    <w:lvl w:ilvl="8" w:tplc="827C56FA">
      <w:numFmt w:val="bullet"/>
      <w:lvlText w:val="•"/>
      <w:lvlJc w:val="left"/>
      <w:pPr>
        <w:ind w:left="8365" w:hanging="142"/>
      </w:pPr>
      <w:rPr>
        <w:rFonts w:hint="default"/>
        <w:lang w:val="uk-UA" w:eastAsia="en-US" w:bidi="ar-SA"/>
      </w:rPr>
    </w:lvl>
  </w:abstractNum>
  <w:abstractNum w:abstractNumId="57" w15:restartNumberingAfterBreak="0">
    <w:nsid w:val="274A6930"/>
    <w:multiLevelType w:val="hybridMultilevel"/>
    <w:tmpl w:val="56905A24"/>
    <w:lvl w:ilvl="0" w:tplc="8A72AE8A">
      <w:numFmt w:val="bullet"/>
      <w:lvlText w:val="–"/>
      <w:lvlJc w:val="left"/>
      <w:pPr>
        <w:ind w:left="566" w:hanging="286"/>
      </w:pPr>
      <w:rPr>
        <w:rFonts w:ascii="Tahoma" w:eastAsia="Tahoma" w:hAnsi="Tahoma" w:cs="Tahoma" w:hint="default"/>
        <w:b w:val="0"/>
        <w:bCs w:val="0"/>
        <w:i w:val="0"/>
        <w:iCs w:val="0"/>
        <w:spacing w:val="0"/>
        <w:w w:val="102"/>
        <w:sz w:val="28"/>
        <w:szCs w:val="28"/>
        <w:lang w:val="uk-UA" w:eastAsia="en-US" w:bidi="ar-SA"/>
      </w:rPr>
    </w:lvl>
    <w:lvl w:ilvl="1" w:tplc="554A6D4C">
      <w:numFmt w:val="bullet"/>
      <w:lvlText w:val="•"/>
      <w:lvlJc w:val="left"/>
      <w:pPr>
        <w:ind w:left="1581" w:hanging="286"/>
      </w:pPr>
      <w:rPr>
        <w:rFonts w:hint="default"/>
        <w:lang w:val="uk-UA" w:eastAsia="en-US" w:bidi="ar-SA"/>
      </w:rPr>
    </w:lvl>
    <w:lvl w:ilvl="2" w:tplc="8092EEFE">
      <w:numFmt w:val="bullet"/>
      <w:lvlText w:val="•"/>
      <w:lvlJc w:val="left"/>
      <w:pPr>
        <w:ind w:left="2602" w:hanging="286"/>
      </w:pPr>
      <w:rPr>
        <w:rFonts w:hint="default"/>
        <w:lang w:val="uk-UA" w:eastAsia="en-US" w:bidi="ar-SA"/>
      </w:rPr>
    </w:lvl>
    <w:lvl w:ilvl="3" w:tplc="4208792A">
      <w:numFmt w:val="bullet"/>
      <w:lvlText w:val="•"/>
      <w:lvlJc w:val="left"/>
      <w:pPr>
        <w:ind w:left="3624" w:hanging="286"/>
      </w:pPr>
      <w:rPr>
        <w:rFonts w:hint="default"/>
        <w:lang w:val="uk-UA" w:eastAsia="en-US" w:bidi="ar-SA"/>
      </w:rPr>
    </w:lvl>
    <w:lvl w:ilvl="4" w:tplc="BC546E3C">
      <w:numFmt w:val="bullet"/>
      <w:lvlText w:val="•"/>
      <w:lvlJc w:val="left"/>
      <w:pPr>
        <w:ind w:left="4645" w:hanging="286"/>
      </w:pPr>
      <w:rPr>
        <w:rFonts w:hint="default"/>
        <w:lang w:val="uk-UA" w:eastAsia="en-US" w:bidi="ar-SA"/>
      </w:rPr>
    </w:lvl>
    <w:lvl w:ilvl="5" w:tplc="8D741966">
      <w:numFmt w:val="bullet"/>
      <w:lvlText w:val="•"/>
      <w:lvlJc w:val="left"/>
      <w:pPr>
        <w:ind w:left="5666" w:hanging="286"/>
      </w:pPr>
      <w:rPr>
        <w:rFonts w:hint="default"/>
        <w:lang w:val="uk-UA" w:eastAsia="en-US" w:bidi="ar-SA"/>
      </w:rPr>
    </w:lvl>
    <w:lvl w:ilvl="6" w:tplc="E15AC2EA">
      <w:numFmt w:val="bullet"/>
      <w:lvlText w:val="•"/>
      <w:lvlJc w:val="left"/>
      <w:pPr>
        <w:ind w:left="6688" w:hanging="286"/>
      </w:pPr>
      <w:rPr>
        <w:rFonts w:hint="default"/>
        <w:lang w:val="uk-UA" w:eastAsia="en-US" w:bidi="ar-SA"/>
      </w:rPr>
    </w:lvl>
    <w:lvl w:ilvl="7" w:tplc="257A2848">
      <w:numFmt w:val="bullet"/>
      <w:lvlText w:val="•"/>
      <w:lvlJc w:val="left"/>
      <w:pPr>
        <w:ind w:left="7709" w:hanging="286"/>
      </w:pPr>
      <w:rPr>
        <w:rFonts w:hint="default"/>
        <w:lang w:val="uk-UA" w:eastAsia="en-US" w:bidi="ar-SA"/>
      </w:rPr>
    </w:lvl>
    <w:lvl w:ilvl="8" w:tplc="9948D376">
      <w:numFmt w:val="bullet"/>
      <w:lvlText w:val="•"/>
      <w:lvlJc w:val="left"/>
      <w:pPr>
        <w:ind w:left="8730" w:hanging="286"/>
      </w:pPr>
      <w:rPr>
        <w:rFonts w:hint="default"/>
        <w:lang w:val="uk-UA" w:eastAsia="en-US" w:bidi="ar-SA"/>
      </w:rPr>
    </w:lvl>
  </w:abstractNum>
  <w:abstractNum w:abstractNumId="58" w15:restartNumberingAfterBreak="0">
    <w:nsid w:val="27D70ADD"/>
    <w:multiLevelType w:val="hybridMultilevel"/>
    <w:tmpl w:val="F02080F0"/>
    <w:lvl w:ilvl="0" w:tplc="15BADEC0">
      <w:numFmt w:val="bullet"/>
      <w:lvlText w:val="-"/>
      <w:lvlJc w:val="left"/>
      <w:pPr>
        <w:ind w:left="283" w:hanging="142"/>
      </w:pPr>
      <w:rPr>
        <w:rFonts w:ascii="Arial MT" w:eastAsia="Arial MT" w:hAnsi="Arial MT" w:cs="Arial MT" w:hint="default"/>
        <w:b w:val="0"/>
        <w:bCs w:val="0"/>
        <w:i w:val="0"/>
        <w:iCs w:val="0"/>
        <w:spacing w:val="0"/>
        <w:w w:val="100"/>
        <w:sz w:val="28"/>
        <w:szCs w:val="28"/>
        <w:lang w:val="uk-UA" w:eastAsia="en-US" w:bidi="ar-SA"/>
      </w:rPr>
    </w:lvl>
    <w:lvl w:ilvl="1" w:tplc="1D0A93F0">
      <w:numFmt w:val="bullet"/>
      <w:lvlText w:val="•"/>
      <w:lvlJc w:val="left"/>
      <w:pPr>
        <w:ind w:left="1272" w:hanging="142"/>
      </w:pPr>
      <w:rPr>
        <w:rFonts w:hint="default"/>
        <w:lang w:val="uk-UA" w:eastAsia="en-US" w:bidi="ar-SA"/>
      </w:rPr>
    </w:lvl>
    <w:lvl w:ilvl="2" w:tplc="DD56D688">
      <w:numFmt w:val="bullet"/>
      <w:lvlText w:val="•"/>
      <w:lvlJc w:val="left"/>
      <w:pPr>
        <w:ind w:left="2265" w:hanging="142"/>
      </w:pPr>
      <w:rPr>
        <w:rFonts w:hint="default"/>
        <w:lang w:val="uk-UA" w:eastAsia="en-US" w:bidi="ar-SA"/>
      </w:rPr>
    </w:lvl>
    <w:lvl w:ilvl="3" w:tplc="E0F6E484">
      <w:numFmt w:val="bullet"/>
      <w:lvlText w:val="•"/>
      <w:lvlJc w:val="left"/>
      <w:pPr>
        <w:ind w:left="3258" w:hanging="142"/>
      </w:pPr>
      <w:rPr>
        <w:rFonts w:hint="default"/>
        <w:lang w:val="uk-UA" w:eastAsia="en-US" w:bidi="ar-SA"/>
      </w:rPr>
    </w:lvl>
    <w:lvl w:ilvl="4" w:tplc="493E4170">
      <w:numFmt w:val="bullet"/>
      <w:lvlText w:val="•"/>
      <w:lvlJc w:val="left"/>
      <w:pPr>
        <w:ind w:left="4250" w:hanging="142"/>
      </w:pPr>
      <w:rPr>
        <w:rFonts w:hint="default"/>
        <w:lang w:val="uk-UA" w:eastAsia="en-US" w:bidi="ar-SA"/>
      </w:rPr>
    </w:lvl>
    <w:lvl w:ilvl="5" w:tplc="E7322166">
      <w:numFmt w:val="bullet"/>
      <w:lvlText w:val="•"/>
      <w:lvlJc w:val="left"/>
      <w:pPr>
        <w:ind w:left="5243" w:hanging="142"/>
      </w:pPr>
      <w:rPr>
        <w:rFonts w:hint="default"/>
        <w:lang w:val="uk-UA" w:eastAsia="en-US" w:bidi="ar-SA"/>
      </w:rPr>
    </w:lvl>
    <w:lvl w:ilvl="6" w:tplc="C92424B0">
      <w:numFmt w:val="bullet"/>
      <w:lvlText w:val="•"/>
      <w:lvlJc w:val="left"/>
      <w:pPr>
        <w:ind w:left="6236" w:hanging="142"/>
      </w:pPr>
      <w:rPr>
        <w:rFonts w:hint="default"/>
        <w:lang w:val="uk-UA" w:eastAsia="en-US" w:bidi="ar-SA"/>
      </w:rPr>
    </w:lvl>
    <w:lvl w:ilvl="7" w:tplc="F0EE7342">
      <w:numFmt w:val="bullet"/>
      <w:lvlText w:val="•"/>
      <w:lvlJc w:val="left"/>
      <w:pPr>
        <w:ind w:left="7229" w:hanging="142"/>
      </w:pPr>
      <w:rPr>
        <w:rFonts w:hint="default"/>
        <w:lang w:val="uk-UA" w:eastAsia="en-US" w:bidi="ar-SA"/>
      </w:rPr>
    </w:lvl>
    <w:lvl w:ilvl="8" w:tplc="17A2FF40">
      <w:numFmt w:val="bullet"/>
      <w:lvlText w:val="•"/>
      <w:lvlJc w:val="left"/>
      <w:pPr>
        <w:ind w:left="8221" w:hanging="142"/>
      </w:pPr>
      <w:rPr>
        <w:rFonts w:hint="default"/>
        <w:lang w:val="uk-UA" w:eastAsia="en-US" w:bidi="ar-SA"/>
      </w:rPr>
    </w:lvl>
  </w:abstractNum>
  <w:abstractNum w:abstractNumId="59" w15:restartNumberingAfterBreak="0">
    <w:nsid w:val="28091ED8"/>
    <w:multiLevelType w:val="hybridMultilevel"/>
    <w:tmpl w:val="D8666FA6"/>
    <w:lvl w:ilvl="0" w:tplc="CEC84C44">
      <w:numFmt w:val="bullet"/>
      <w:lvlText w:val="-"/>
      <w:lvlJc w:val="left"/>
      <w:pPr>
        <w:ind w:left="283" w:hanging="142"/>
      </w:pPr>
      <w:rPr>
        <w:rFonts w:ascii="Arial MT" w:eastAsia="Arial MT" w:hAnsi="Arial MT" w:cs="Arial MT" w:hint="default"/>
        <w:b w:val="0"/>
        <w:bCs w:val="0"/>
        <w:i w:val="0"/>
        <w:iCs w:val="0"/>
        <w:spacing w:val="0"/>
        <w:w w:val="100"/>
        <w:sz w:val="28"/>
        <w:szCs w:val="28"/>
        <w:lang w:val="uk-UA" w:eastAsia="en-US" w:bidi="ar-SA"/>
      </w:rPr>
    </w:lvl>
    <w:lvl w:ilvl="1" w:tplc="4EAC9EFE">
      <w:numFmt w:val="bullet"/>
      <w:lvlText w:val="•"/>
      <w:lvlJc w:val="left"/>
      <w:pPr>
        <w:ind w:left="1272" w:hanging="142"/>
      </w:pPr>
      <w:rPr>
        <w:rFonts w:hint="default"/>
        <w:lang w:val="uk-UA" w:eastAsia="en-US" w:bidi="ar-SA"/>
      </w:rPr>
    </w:lvl>
    <w:lvl w:ilvl="2" w:tplc="F95A9C8E">
      <w:numFmt w:val="bullet"/>
      <w:lvlText w:val="•"/>
      <w:lvlJc w:val="left"/>
      <w:pPr>
        <w:ind w:left="2265" w:hanging="142"/>
      </w:pPr>
      <w:rPr>
        <w:rFonts w:hint="default"/>
        <w:lang w:val="uk-UA" w:eastAsia="en-US" w:bidi="ar-SA"/>
      </w:rPr>
    </w:lvl>
    <w:lvl w:ilvl="3" w:tplc="63900942">
      <w:numFmt w:val="bullet"/>
      <w:lvlText w:val="•"/>
      <w:lvlJc w:val="left"/>
      <w:pPr>
        <w:ind w:left="3258" w:hanging="142"/>
      </w:pPr>
      <w:rPr>
        <w:rFonts w:hint="default"/>
        <w:lang w:val="uk-UA" w:eastAsia="en-US" w:bidi="ar-SA"/>
      </w:rPr>
    </w:lvl>
    <w:lvl w:ilvl="4" w:tplc="77E2964E">
      <w:numFmt w:val="bullet"/>
      <w:lvlText w:val="•"/>
      <w:lvlJc w:val="left"/>
      <w:pPr>
        <w:ind w:left="4250" w:hanging="142"/>
      </w:pPr>
      <w:rPr>
        <w:rFonts w:hint="default"/>
        <w:lang w:val="uk-UA" w:eastAsia="en-US" w:bidi="ar-SA"/>
      </w:rPr>
    </w:lvl>
    <w:lvl w:ilvl="5" w:tplc="C2A8305E">
      <w:numFmt w:val="bullet"/>
      <w:lvlText w:val="•"/>
      <w:lvlJc w:val="left"/>
      <w:pPr>
        <w:ind w:left="5243" w:hanging="142"/>
      </w:pPr>
      <w:rPr>
        <w:rFonts w:hint="default"/>
        <w:lang w:val="uk-UA" w:eastAsia="en-US" w:bidi="ar-SA"/>
      </w:rPr>
    </w:lvl>
    <w:lvl w:ilvl="6" w:tplc="CE6C8DCC">
      <w:numFmt w:val="bullet"/>
      <w:lvlText w:val="•"/>
      <w:lvlJc w:val="left"/>
      <w:pPr>
        <w:ind w:left="6236" w:hanging="142"/>
      </w:pPr>
      <w:rPr>
        <w:rFonts w:hint="default"/>
        <w:lang w:val="uk-UA" w:eastAsia="en-US" w:bidi="ar-SA"/>
      </w:rPr>
    </w:lvl>
    <w:lvl w:ilvl="7" w:tplc="41DCFD1C">
      <w:numFmt w:val="bullet"/>
      <w:lvlText w:val="•"/>
      <w:lvlJc w:val="left"/>
      <w:pPr>
        <w:ind w:left="7229" w:hanging="142"/>
      </w:pPr>
      <w:rPr>
        <w:rFonts w:hint="default"/>
        <w:lang w:val="uk-UA" w:eastAsia="en-US" w:bidi="ar-SA"/>
      </w:rPr>
    </w:lvl>
    <w:lvl w:ilvl="8" w:tplc="BABE8E8C">
      <w:numFmt w:val="bullet"/>
      <w:lvlText w:val="•"/>
      <w:lvlJc w:val="left"/>
      <w:pPr>
        <w:ind w:left="8221" w:hanging="142"/>
      </w:pPr>
      <w:rPr>
        <w:rFonts w:hint="default"/>
        <w:lang w:val="uk-UA" w:eastAsia="en-US" w:bidi="ar-SA"/>
      </w:rPr>
    </w:lvl>
  </w:abstractNum>
  <w:abstractNum w:abstractNumId="60" w15:restartNumberingAfterBreak="0">
    <w:nsid w:val="28A0465F"/>
    <w:multiLevelType w:val="hybridMultilevel"/>
    <w:tmpl w:val="F7A2BA62"/>
    <w:lvl w:ilvl="0" w:tplc="DDB6349A">
      <w:start w:val="1"/>
      <w:numFmt w:val="decimal"/>
      <w:lvlText w:val="%1)"/>
      <w:lvlJc w:val="left"/>
      <w:pPr>
        <w:ind w:left="283" w:hanging="309"/>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4404BB7A">
      <w:numFmt w:val="bullet"/>
      <w:lvlText w:val="•"/>
      <w:lvlJc w:val="left"/>
      <w:pPr>
        <w:ind w:left="1272" w:hanging="309"/>
      </w:pPr>
      <w:rPr>
        <w:rFonts w:hint="default"/>
        <w:lang w:val="uk-UA" w:eastAsia="en-US" w:bidi="ar-SA"/>
      </w:rPr>
    </w:lvl>
    <w:lvl w:ilvl="2" w:tplc="AF16686C">
      <w:numFmt w:val="bullet"/>
      <w:lvlText w:val="•"/>
      <w:lvlJc w:val="left"/>
      <w:pPr>
        <w:ind w:left="2265" w:hanging="309"/>
      </w:pPr>
      <w:rPr>
        <w:rFonts w:hint="default"/>
        <w:lang w:val="uk-UA" w:eastAsia="en-US" w:bidi="ar-SA"/>
      </w:rPr>
    </w:lvl>
    <w:lvl w:ilvl="3" w:tplc="538457E8">
      <w:numFmt w:val="bullet"/>
      <w:lvlText w:val="•"/>
      <w:lvlJc w:val="left"/>
      <w:pPr>
        <w:ind w:left="3258" w:hanging="309"/>
      </w:pPr>
      <w:rPr>
        <w:rFonts w:hint="default"/>
        <w:lang w:val="uk-UA" w:eastAsia="en-US" w:bidi="ar-SA"/>
      </w:rPr>
    </w:lvl>
    <w:lvl w:ilvl="4" w:tplc="E460DCC4">
      <w:numFmt w:val="bullet"/>
      <w:lvlText w:val="•"/>
      <w:lvlJc w:val="left"/>
      <w:pPr>
        <w:ind w:left="4250" w:hanging="309"/>
      </w:pPr>
      <w:rPr>
        <w:rFonts w:hint="default"/>
        <w:lang w:val="uk-UA" w:eastAsia="en-US" w:bidi="ar-SA"/>
      </w:rPr>
    </w:lvl>
    <w:lvl w:ilvl="5" w:tplc="0C1E1888">
      <w:numFmt w:val="bullet"/>
      <w:lvlText w:val="•"/>
      <w:lvlJc w:val="left"/>
      <w:pPr>
        <w:ind w:left="5243" w:hanging="309"/>
      </w:pPr>
      <w:rPr>
        <w:rFonts w:hint="default"/>
        <w:lang w:val="uk-UA" w:eastAsia="en-US" w:bidi="ar-SA"/>
      </w:rPr>
    </w:lvl>
    <w:lvl w:ilvl="6" w:tplc="9912AB8E">
      <w:numFmt w:val="bullet"/>
      <w:lvlText w:val="•"/>
      <w:lvlJc w:val="left"/>
      <w:pPr>
        <w:ind w:left="6236" w:hanging="309"/>
      </w:pPr>
      <w:rPr>
        <w:rFonts w:hint="default"/>
        <w:lang w:val="uk-UA" w:eastAsia="en-US" w:bidi="ar-SA"/>
      </w:rPr>
    </w:lvl>
    <w:lvl w:ilvl="7" w:tplc="D4ECDEAA">
      <w:numFmt w:val="bullet"/>
      <w:lvlText w:val="•"/>
      <w:lvlJc w:val="left"/>
      <w:pPr>
        <w:ind w:left="7229" w:hanging="309"/>
      </w:pPr>
      <w:rPr>
        <w:rFonts w:hint="default"/>
        <w:lang w:val="uk-UA" w:eastAsia="en-US" w:bidi="ar-SA"/>
      </w:rPr>
    </w:lvl>
    <w:lvl w:ilvl="8" w:tplc="B066A50C">
      <w:numFmt w:val="bullet"/>
      <w:lvlText w:val="•"/>
      <w:lvlJc w:val="left"/>
      <w:pPr>
        <w:ind w:left="8221" w:hanging="309"/>
      </w:pPr>
      <w:rPr>
        <w:rFonts w:hint="default"/>
        <w:lang w:val="uk-UA" w:eastAsia="en-US" w:bidi="ar-SA"/>
      </w:rPr>
    </w:lvl>
  </w:abstractNum>
  <w:abstractNum w:abstractNumId="61" w15:restartNumberingAfterBreak="0">
    <w:nsid w:val="2A2F76BF"/>
    <w:multiLevelType w:val="hybridMultilevel"/>
    <w:tmpl w:val="7B828940"/>
    <w:lvl w:ilvl="0" w:tplc="D6344AD8">
      <w:start w:val="1"/>
      <w:numFmt w:val="decimal"/>
      <w:lvlText w:val="%1)"/>
      <w:lvlJc w:val="left"/>
      <w:pPr>
        <w:ind w:left="566" w:hanging="413"/>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8F4E3A72">
      <w:numFmt w:val="bullet"/>
      <w:lvlText w:val="•"/>
      <w:lvlJc w:val="left"/>
      <w:pPr>
        <w:ind w:left="566" w:hanging="169"/>
      </w:pPr>
      <w:rPr>
        <w:rFonts w:ascii="Times New Roman" w:eastAsia="Times New Roman" w:hAnsi="Times New Roman" w:cs="Times New Roman" w:hint="default"/>
        <w:b w:val="0"/>
        <w:bCs w:val="0"/>
        <w:i w:val="0"/>
        <w:iCs w:val="0"/>
        <w:spacing w:val="0"/>
        <w:w w:val="100"/>
        <w:sz w:val="28"/>
        <w:szCs w:val="28"/>
        <w:lang w:val="uk-UA" w:eastAsia="en-US" w:bidi="ar-SA"/>
      </w:rPr>
    </w:lvl>
    <w:lvl w:ilvl="2" w:tplc="91A280C2">
      <w:numFmt w:val="bullet"/>
      <w:lvlText w:val="•"/>
      <w:lvlJc w:val="left"/>
      <w:pPr>
        <w:ind w:left="2602" w:hanging="169"/>
      </w:pPr>
      <w:rPr>
        <w:rFonts w:hint="default"/>
        <w:lang w:val="uk-UA" w:eastAsia="en-US" w:bidi="ar-SA"/>
      </w:rPr>
    </w:lvl>
    <w:lvl w:ilvl="3" w:tplc="18C6B8B4">
      <w:numFmt w:val="bullet"/>
      <w:lvlText w:val="•"/>
      <w:lvlJc w:val="left"/>
      <w:pPr>
        <w:ind w:left="3624" w:hanging="169"/>
      </w:pPr>
      <w:rPr>
        <w:rFonts w:hint="default"/>
        <w:lang w:val="uk-UA" w:eastAsia="en-US" w:bidi="ar-SA"/>
      </w:rPr>
    </w:lvl>
    <w:lvl w:ilvl="4" w:tplc="473C3BFC">
      <w:numFmt w:val="bullet"/>
      <w:lvlText w:val="•"/>
      <w:lvlJc w:val="left"/>
      <w:pPr>
        <w:ind w:left="4645" w:hanging="169"/>
      </w:pPr>
      <w:rPr>
        <w:rFonts w:hint="default"/>
        <w:lang w:val="uk-UA" w:eastAsia="en-US" w:bidi="ar-SA"/>
      </w:rPr>
    </w:lvl>
    <w:lvl w:ilvl="5" w:tplc="A94EA97C">
      <w:numFmt w:val="bullet"/>
      <w:lvlText w:val="•"/>
      <w:lvlJc w:val="left"/>
      <w:pPr>
        <w:ind w:left="5666" w:hanging="169"/>
      </w:pPr>
      <w:rPr>
        <w:rFonts w:hint="default"/>
        <w:lang w:val="uk-UA" w:eastAsia="en-US" w:bidi="ar-SA"/>
      </w:rPr>
    </w:lvl>
    <w:lvl w:ilvl="6" w:tplc="75F48BB4">
      <w:numFmt w:val="bullet"/>
      <w:lvlText w:val="•"/>
      <w:lvlJc w:val="left"/>
      <w:pPr>
        <w:ind w:left="6688" w:hanging="169"/>
      </w:pPr>
      <w:rPr>
        <w:rFonts w:hint="default"/>
        <w:lang w:val="uk-UA" w:eastAsia="en-US" w:bidi="ar-SA"/>
      </w:rPr>
    </w:lvl>
    <w:lvl w:ilvl="7" w:tplc="ED129326">
      <w:numFmt w:val="bullet"/>
      <w:lvlText w:val="•"/>
      <w:lvlJc w:val="left"/>
      <w:pPr>
        <w:ind w:left="7709" w:hanging="169"/>
      </w:pPr>
      <w:rPr>
        <w:rFonts w:hint="default"/>
        <w:lang w:val="uk-UA" w:eastAsia="en-US" w:bidi="ar-SA"/>
      </w:rPr>
    </w:lvl>
    <w:lvl w:ilvl="8" w:tplc="B7C6CD7E">
      <w:numFmt w:val="bullet"/>
      <w:lvlText w:val="•"/>
      <w:lvlJc w:val="left"/>
      <w:pPr>
        <w:ind w:left="8730" w:hanging="169"/>
      </w:pPr>
      <w:rPr>
        <w:rFonts w:hint="default"/>
        <w:lang w:val="uk-UA" w:eastAsia="en-US" w:bidi="ar-SA"/>
      </w:rPr>
    </w:lvl>
  </w:abstractNum>
  <w:abstractNum w:abstractNumId="62" w15:restartNumberingAfterBreak="0">
    <w:nsid w:val="2A9A11C3"/>
    <w:multiLevelType w:val="hybridMultilevel"/>
    <w:tmpl w:val="0F241ABA"/>
    <w:lvl w:ilvl="0" w:tplc="D4A8C1D8">
      <w:numFmt w:val="bullet"/>
      <w:lvlText w:val="-"/>
      <w:lvlJc w:val="left"/>
      <w:pPr>
        <w:ind w:left="283"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1" w:tplc="23D4D94E">
      <w:numFmt w:val="bullet"/>
      <w:lvlText w:val="•"/>
      <w:lvlJc w:val="left"/>
      <w:pPr>
        <w:ind w:left="1272" w:hanging="142"/>
      </w:pPr>
      <w:rPr>
        <w:rFonts w:hint="default"/>
        <w:lang w:val="uk-UA" w:eastAsia="en-US" w:bidi="ar-SA"/>
      </w:rPr>
    </w:lvl>
    <w:lvl w:ilvl="2" w:tplc="3BEAF9A0">
      <w:numFmt w:val="bullet"/>
      <w:lvlText w:val="•"/>
      <w:lvlJc w:val="left"/>
      <w:pPr>
        <w:ind w:left="2265" w:hanging="142"/>
      </w:pPr>
      <w:rPr>
        <w:rFonts w:hint="default"/>
        <w:lang w:val="uk-UA" w:eastAsia="en-US" w:bidi="ar-SA"/>
      </w:rPr>
    </w:lvl>
    <w:lvl w:ilvl="3" w:tplc="16760A68">
      <w:numFmt w:val="bullet"/>
      <w:lvlText w:val="•"/>
      <w:lvlJc w:val="left"/>
      <w:pPr>
        <w:ind w:left="3258" w:hanging="142"/>
      </w:pPr>
      <w:rPr>
        <w:rFonts w:hint="default"/>
        <w:lang w:val="uk-UA" w:eastAsia="en-US" w:bidi="ar-SA"/>
      </w:rPr>
    </w:lvl>
    <w:lvl w:ilvl="4" w:tplc="82FC986E">
      <w:numFmt w:val="bullet"/>
      <w:lvlText w:val="•"/>
      <w:lvlJc w:val="left"/>
      <w:pPr>
        <w:ind w:left="4250" w:hanging="142"/>
      </w:pPr>
      <w:rPr>
        <w:rFonts w:hint="default"/>
        <w:lang w:val="uk-UA" w:eastAsia="en-US" w:bidi="ar-SA"/>
      </w:rPr>
    </w:lvl>
    <w:lvl w:ilvl="5" w:tplc="3B2C990A">
      <w:numFmt w:val="bullet"/>
      <w:lvlText w:val="•"/>
      <w:lvlJc w:val="left"/>
      <w:pPr>
        <w:ind w:left="5243" w:hanging="142"/>
      </w:pPr>
      <w:rPr>
        <w:rFonts w:hint="default"/>
        <w:lang w:val="uk-UA" w:eastAsia="en-US" w:bidi="ar-SA"/>
      </w:rPr>
    </w:lvl>
    <w:lvl w:ilvl="6" w:tplc="7B84FDA4">
      <w:numFmt w:val="bullet"/>
      <w:lvlText w:val="•"/>
      <w:lvlJc w:val="left"/>
      <w:pPr>
        <w:ind w:left="6236" w:hanging="142"/>
      </w:pPr>
      <w:rPr>
        <w:rFonts w:hint="default"/>
        <w:lang w:val="uk-UA" w:eastAsia="en-US" w:bidi="ar-SA"/>
      </w:rPr>
    </w:lvl>
    <w:lvl w:ilvl="7" w:tplc="3D8CAE22">
      <w:numFmt w:val="bullet"/>
      <w:lvlText w:val="•"/>
      <w:lvlJc w:val="left"/>
      <w:pPr>
        <w:ind w:left="7229" w:hanging="142"/>
      </w:pPr>
      <w:rPr>
        <w:rFonts w:hint="default"/>
        <w:lang w:val="uk-UA" w:eastAsia="en-US" w:bidi="ar-SA"/>
      </w:rPr>
    </w:lvl>
    <w:lvl w:ilvl="8" w:tplc="D348F15C">
      <w:numFmt w:val="bullet"/>
      <w:lvlText w:val="•"/>
      <w:lvlJc w:val="left"/>
      <w:pPr>
        <w:ind w:left="8221" w:hanging="142"/>
      </w:pPr>
      <w:rPr>
        <w:rFonts w:hint="default"/>
        <w:lang w:val="uk-UA" w:eastAsia="en-US" w:bidi="ar-SA"/>
      </w:rPr>
    </w:lvl>
  </w:abstractNum>
  <w:abstractNum w:abstractNumId="63" w15:restartNumberingAfterBreak="0">
    <w:nsid w:val="2B702B50"/>
    <w:multiLevelType w:val="hybridMultilevel"/>
    <w:tmpl w:val="98D6E8A0"/>
    <w:lvl w:ilvl="0" w:tplc="E5B61E6E">
      <w:start w:val="1"/>
      <w:numFmt w:val="decimal"/>
      <w:lvlText w:val="%1)"/>
      <w:lvlJc w:val="left"/>
      <w:pPr>
        <w:ind w:left="283" w:hanging="42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BBF66E70">
      <w:numFmt w:val="bullet"/>
      <w:lvlText w:val="•"/>
      <w:lvlJc w:val="left"/>
      <w:pPr>
        <w:ind w:left="1272" w:hanging="420"/>
      </w:pPr>
      <w:rPr>
        <w:rFonts w:hint="default"/>
        <w:lang w:val="uk-UA" w:eastAsia="en-US" w:bidi="ar-SA"/>
      </w:rPr>
    </w:lvl>
    <w:lvl w:ilvl="2" w:tplc="2D3803CC">
      <w:numFmt w:val="bullet"/>
      <w:lvlText w:val="•"/>
      <w:lvlJc w:val="left"/>
      <w:pPr>
        <w:ind w:left="2265" w:hanging="420"/>
      </w:pPr>
      <w:rPr>
        <w:rFonts w:hint="default"/>
        <w:lang w:val="uk-UA" w:eastAsia="en-US" w:bidi="ar-SA"/>
      </w:rPr>
    </w:lvl>
    <w:lvl w:ilvl="3" w:tplc="0F9A0168">
      <w:numFmt w:val="bullet"/>
      <w:lvlText w:val="•"/>
      <w:lvlJc w:val="left"/>
      <w:pPr>
        <w:ind w:left="3258" w:hanging="420"/>
      </w:pPr>
      <w:rPr>
        <w:rFonts w:hint="default"/>
        <w:lang w:val="uk-UA" w:eastAsia="en-US" w:bidi="ar-SA"/>
      </w:rPr>
    </w:lvl>
    <w:lvl w:ilvl="4" w:tplc="3CD6340C">
      <w:numFmt w:val="bullet"/>
      <w:lvlText w:val="•"/>
      <w:lvlJc w:val="left"/>
      <w:pPr>
        <w:ind w:left="4250" w:hanging="420"/>
      </w:pPr>
      <w:rPr>
        <w:rFonts w:hint="default"/>
        <w:lang w:val="uk-UA" w:eastAsia="en-US" w:bidi="ar-SA"/>
      </w:rPr>
    </w:lvl>
    <w:lvl w:ilvl="5" w:tplc="1D14079A">
      <w:numFmt w:val="bullet"/>
      <w:lvlText w:val="•"/>
      <w:lvlJc w:val="left"/>
      <w:pPr>
        <w:ind w:left="5243" w:hanging="420"/>
      </w:pPr>
      <w:rPr>
        <w:rFonts w:hint="default"/>
        <w:lang w:val="uk-UA" w:eastAsia="en-US" w:bidi="ar-SA"/>
      </w:rPr>
    </w:lvl>
    <w:lvl w:ilvl="6" w:tplc="DC4E1804">
      <w:numFmt w:val="bullet"/>
      <w:lvlText w:val="•"/>
      <w:lvlJc w:val="left"/>
      <w:pPr>
        <w:ind w:left="6236" w:hanging="420"/>
      </w:pPr>
      <w:rPr>
        <w:rFonts w:hint="default"/>
        <w:lang w:val="uk-UA" w:eastAsia="en-US" w:bidi="ar-SA"/>
      </w:rPr>
    </w:lvl>
    <w:lvl w:ilvl="7" w:tplc="A70ACA70">
      <w:numFmt w:val="bullet"/>
      <w:lvlText w:val="•"/>
      <w:lvlJc w:val="left"/>
      <w:pPr>
        <w:ind w:left="7229" w:hanging="420"/>
      </w:pPr>
      <w:rPr>
        <w:rFonts w:hint="default"/>
        <w:lang w:val="uk-UA" w:eastAsia="en-US" w:bidi="ar-SA"/>
      </w:rPr>
    </w:lvl>
    <w:lvl w:ilvl="8" w:tplc="AB7E9DB8">
      <w:numFmt w:val="bullet"/>
      <w:lvlText w:val="•"/>
      <w:lvlJc w:val="left"/>
      <w:pPr>
        <w:ind w:left="8221" w:hanging="420"/>
      </w:pPr>
      <w:rPr>
        <w:rFonts w:hint="default"/>
        <w:lang w:val="uk-UA" w:eastAsia="en-US" w:bidi="ar-SA"/>
      </w:rPr>
    </w:lvl>
  </w:abstractNum>
  <w:abstractNum w:abstractNumId="64" w15:restartNumberingAfterBreak="0">
    <w:nsid w:val="2C706EF7"/>
    <w:multiLevelType w:val="hybridMultilevel"/>
    <w:tmpl w:val="96BAFB6A"/>
    <w:lvl w:ilvl="0" w:tplc="A36CDA22">
      <w:numFmt w:val="bullet"/>
      <w:lvlText w:val="–"/>
      <w:lvlJc w:val="left"/>
      <w:pPr>
        <w:ind w:left="283"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1" w:tplc="02EC7868">
      <w:numFmt w:val="bullet"/>
      <w:lvlText w:val="•"/>
      <w:lvlJc w:val="left"/>
      <w:pPr>
        <w:ind w:left="1272" w:hanging="212"/>
      </w:pPr>
      <w:rPr>
        <w:rFonts w:hint="default"/>
        <w:lang w:val="uk-UA" w:eastAsia="en-US" w:bidi="ar-SA"/>
      </w:rPr>
    </w:lvl>
    <w:lvl w:ilvl="2" w:tplc="966EA538">
      <w:numFmt w:val="bullet"/>
      <w:lvlText w:val="•"/>
      <w:lvlJc w:val="left"/>
      <w:pPr>
        <w:ind w:left="2265" w:hanging="212"/>
      </w:pPr>
      <w:rPr>
        <w:rFonts w:hint="default"/>
        <w:lang w:val="uk-UA" w:eastAsia="en-US" w:bidi="ar-SA"/>
      </w:rPr>
    </w:lvl>
    <w:lvl w:ilvl="3" w:tplc="FB3E31D2">
      <w:numFmt w:val="bullet"/>
      <w:lvlText w:val="•"/>
      <w:lvlJc w:val="left"/>
      <w:pPr>
        <w:ind w:left="3258" w:hanging="212"/>
      </w:pPr>
      <w:rPr>
        <w:rFonts w:hint="default"/>
        <w:lang w:val="uk-UA" w:eastAsia="en-US" w:bidi="ar-SA"/>
      </w:rPr>
    </w:lvl>
    <w:lvl w:ilvl="4" w:tplc="9D3817A8">
      <w:numFmt w:val="bullet"/>
      <w:lvlText w:val="•"/>
      <w:lvlJc w:val="left"/>
      <w:pPr>
        <w:ind w:left="4250" w:hanging="212"/>
      </w:pPr>
      <w:rPr>
        <w:rFonts w:hint="default"/>
        <w:lang w:val="uk-UA" w:eastAsia="en-US" w:bidi="ar-SA"/>
      </w:rPr>
    </w:lvl>
    <w:lvl w:ilvl="5" w:tplc="0628AA88">
      <w:numFmt w:val="bullet"/>
      <w:lvlText w:val="•"/>
      <w:lvlJc w:val="left"/>
      <w:pPr>
        <w:ind w:left="5243" w:hanging="212"/>
      </w:pPr>
      <w:rPr>
        <w:rFonts w:hint="default"/>
        <w:lang w:val="uk-UA" w:eastAsia="en-US" w:bidi="ar-SA"/>
      </w:rPr>
    </w:lvl>
    <w:lvl w:ilvl="6" w:tplc="BCD240E2">
      <w:numFmt w:val="bullet"/>
      <w:lvlText w:val="•"/>
      <w:lvlJc w:val="left"/>
      <w:pPr>
        <w:ind w:left="6236" w:hanging="212"/>
      </w:pPr>
      <w:rPr>
        <w:rFonts w:hint="default"/>
        <w:lang w:val="uk-UA" w:eastAsia="en-US" w:bidi="ar-SA"/>
      </w:rPr>
    </w:lvl>
    <w:lvl w:ilvl="7" w:tplc="687E1976">
      <w:numFmt w:val="bullet"/>
      <w:lvlText w:val="•"/>
      <w:lvlJc w:val="left"/>
      <w:pPr>
        <w:ind w:left="7229" w:hanging="212"/>
      </w:pPr>
      <w:rPr>
        <w:rFonts w:hint="default"/>
        <w:lang w:val="uk-UA" w:eastAsia="en-US" w:bidi="ar-SA"/>
      </w:rPr>
    </w:lvl>
    <w:lvl w:ilvl="8" w:tplc="36001D0C">
      <w:numFmt w:val="bullet"/>
      <w:lvlText w:val="•"/>
      <w:lvlJc w:val="left"/>
      <w:pPr>
        <w:ind w:left="8221" w:hanging="212"/>
      </w:pPr>
      <w:rPr>
        <w:rFonts w:hint="default"/>
        <w:lang w:val="uk-UA" w:eastAsia="en-US" w:bidi="ar-SA"/>
      </w:rPr>
    </w:lvl>
  </w:abstractNum>
  <w:abstractNum w:abstractNumId="65" w15:restartNumberingAfterBreak="0">
    <w:nsid w:val="2CBF5741"/>
    <w:multiLevelType w:val="hybridMultilevel"/>
    <w:tmpl w:val="4ADA1C78"/>
    <w:lvl w:ilvl="0" w:tplc="6966C7C0">
      <w:numFmt w:val="bullet"/>
      <w:lvlText w:val=""/>
      <w:lvlJc w:val="left"/>
      <w:pPr>
        <w:ind w:left="283" w:hanging="142"/>
      </w:pPr>
      <w:rPr>
        <w:rFonts w:ascii="Symbol" w:eastAsia="Symbol" w:hAnsi="Symbol" w:cs="Symbol" w:hint="default"/>
        <w:b w:val="0"/>
        <w:bCs w:val="0"/>
        <w:i w:val="0"/>
        <w:iCs w:val="0"/>
        <w:spacing w:val="12"/>
        <w:w w:val="90"/>
        <w:sz w:val="26"/>
        <w:szCs w:val="26"/>
        <w:lang w:val="uk-UA" w:eastAsia="en-US" w:bidi="ar-SA"/>
      </w:rPr>
    </w:lvl>
    <w:lvl w:ilvl="1" w:tplc="9530B5DE">
      <w:numFmt w:val="bullet"/>
      <w:lvlText w:val="•"/>
      <w:lvlJc w:val="left"/>
      <w:pPr>
        <w:ind w:left="1272" w:hanging="142"/>
      </w:pPr>
      <w:rPr>
        <w:rFonts w:hint="default"/>
        <w:lang w:val="uk-UA" w:eastAsia="en-US" w:bidi="ar-SA"/>
      </w:rPr>
    </w:lvl>
    <w:lvl w:ilvl="2" w:tplc="B1BE3E00">
      <w:numFmt w:val="bullet"/>
      <w:lvlText w:val="•"/>
      <w:lvlJc w:val="left"/>
      <w:pPr>
        <w:ind w:left="2265" w:hanging="142"/>
      </w:pPr>
      <w:rPr>
        <w:rFonts w:hint="default"/>
        <w:lang w:val="uk-UA" w:eastAsia="en-US" w:bidi="ar-SA"/>
      </w:rPr>
    </w:lvl>
    <w:lvl w:ilvl="3" w:tplc="EFC639F8">
      <w:numFmt w:val="bullet"/>
      <w:lvlText w:val="•"/>
      <w:lvlJc w:val="left"/>
      <w:pPr>
        <w:ind w:left="3258" w:hanging="142"/>
      </w:pPr>
      <w:rPr>
        <w:rFonts w:hint="default"/>
        <w:lang w:val="uk-UA" w:eastAsia="en-US" w:bidi="ar-SA"/>
      </w:rPr>
    </w:lvl>
    <w:lvl w:ilvl="4" w:tplc="596AC72A">
      <w:numFmt w:val="bullet"/>
      <w:lvlText w:val="•"/>
      <w:lvlJc w:val="left"/>
      <w:pPr>
        <w:ind w:left="4250" w:hanging="142"/>
      </w:pPr>
      <w:rPr>
        <w:rFonts w:hint="default"/>
        <w:lang w:val="uk-UA" w:eastAsia="en-US" w:bidi="ar-SA"/>
      </w:rPr>
    </w:lvl>
    <w:lvl w:ilvl="5" w:tplc="4F52692A">
      <w:numFmt w:val="bullet"/>
      <w:lvlText w:val="•"/>
      <w:lvlJc w:val="left"/>
      <w:pPr>
        <w:ind w:left="5243" w:hanging="142"/>
      </w:pPr>
      <w:rPr>
        <w:rFonts w:hint="default"/>
        <w:lang w:val="uk-UA" w:eastAsia="en-US" w:bidi="ar-SA"/>
      </w:rPr>
    </w:lvl>
    <w:lvl w:ilvl="6" w:tplc="E260316C">
      <w:numFmt w:val="bullet"/>
      <w:lvlText w:val="•"/>
      <w:lvlJc w:val="left"/>
      <w:pPr>
        <w:ind w:left="6236" w:hanging="142"/>
      </w:pPr>
      <w:rPr>
        <w:rFonts w:hint="default"/>
        <w:lang w:val="uk-UA" w:eastAsia="en-US" w:bidi="ar-SA"/>
      </w:rPr>
    </w:lvl>
    <w:lvl w:ilvl="7" w:tplc="65EA38DA">
      <w:numFmt w:val="bullet"/>
      <w:lvlText w:val="•"/>
      <w:lvlJc w:val="left"/>
      <w:pPr>
        <w:ind w:left="7229" w:hanging="142"/>
      </w:pPr>
      <w:rPr>
        <w:rFonts w:hint="default"/>
        <w:lang w:val="uk-UA" w:eastAsia="en-US" w:bidi="ar-SA"/>
      </w:rPr>
    </w:lvl>
    <w:lvl w:ilvl="8" w:tplc="6A085024">
      <w:numFmt w:val="bullet"/>
      <w:lvlText w:val="•"/>
      <w:lvlJc w:val="left"/>
      <w:pPr>
        <w:ind w:left="8221" w:hanging="142"/>
      </w:pPr>
      <w:rPr>
        <w:rFonts w:hint="default"/>
        <w:lang w:val="uk-UA" w:eastAsia="en-US" w:bidi="ar-SA"/>
      </w:rPr>
    </w:lvl>
  </w:abstractNum>
  <w:abstractNum w:abstractNumId="66" w15:restartNumberingAfterBreak="0">
    <w:nsid w:val="2D9604E0"/>
    <w:multiLevelType w:val="hybridMultilevel"/>
    <w:tmpl w:val="89809044"/>
    <w:lvl w:ilvl="0" w:tplc="187488C2">
      <w:numFmt w:val="bullet"/>
      <w:lvlText w:val="-"/>
      <w:lvlJc w:val="left"/>
      <w:pPr>
        <w:ind w:left="282"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F3C6A5C6">
      <w:numFmt w:val="bullet"/>
      <w:lvlText w:val="•"/>
      <w:lvlJc w:val="left"/>
      <w:pPr>
        <w:ind w:left="1228" w:hanging="164"/>
      </w:pPr>
      <w:rPr>
        <w:rFonts w:hint="default"/>
        <w:lang w:val="uk-UA" w:eastAsia="en-US" w:bidi="ar-SA"/>
      </w:rPr>
    </w:lvl>
    <w:lvl w:ilvl="2" w:tplc="215AFD38">
      <w:numFmt w:val="bullet"/>
      <w:lvlText w:val="•"/>
      <w:lvlJc w:val="left"/>
      <w:pPr>
        <w:ind w:left="2176" w:hanging="164"/>
      </w:pPr>
      <w:rPr>
        <w:rFonts w:hint="default"/>
        <w:lang w:val="uk-UA" w:eastAsia="en-US" w:bidi="ar-SA"/>
      </w:rPr>
    </w:lvl>
    <w:lvl w:ilvl="3" w:tplc="0B16AD0A">
      <w:numFmt w:val="bullet"/>
      <w:lvlText w:val="•"/>
      <w:lvlJc w:val="left"/>
      <w:pPr>
        <w:ind w:left="3124" w:hanging="164"/>
      </w:pPr>
      <w:rPr>
        <w:rFonts w:hint="default"/>
        <w:lang w:val="uk-UA" w:eastAsia="en-US" w:bidi="ar-SA"/>
      </w:rPr>
    </w:lvl>
    <w:lvl w:ilvl="4" w:tplc="0CD807C2">
      <w:numFmt w:val="bullet"/>
      <w:lvlText w:val="•"/>
      <w:lvlJc w:val="left"/>
      <w:pPr>
        <w:ind w:left="4072" w:hanging="164"/>
      </w:pPr>
      <w:rPr>
        <w:rFonts w:hint="default"/>
        <w:lang w:val="uk-UA" w:eastAsia="en-US" w:bidi="ar-SA"/>
      </w:rPr>
    </w:lvl>
    <w:lvl w:ilvl="5" w:tplc="1C72885A">
      <w:numFmt w:val="bullet"/>
      <w:lvlText w:val="•"/>
      <w:lvlJc w:val="left"/>
      <w:pPr>
        <w:ind w:left="5020" w:hanging="164"/>
      </w:pPr>
      <w:rPr>
        <w:rFonts w:hint="default"/>
        <w:lang w:val="uk-UA" w:eastAsia="en-US" w:bidi="ar-SA"/>
      </w:rPr>
    </w:lvl>
    <w:lvl w:ilvl="6" w:tplc="8DEC2CF8">
      <w:numFmt w:val="bullet"/>
      <w:lvlText w:val="•"/>
      <w:lvlJc w:val="left"/>
      <w:pPr>
        <w:ind w:left="5968" w:hanging="164"/>
      </w:pPr>
      <w:rPr>
        <w:rFonts w:hint="default"/>
        <w:lang w:val="uk-UA" w:eastAsia="en-US" w:bidi="ar-SA"/>
      </w:rPr>
    </w:lvl>
    <w:lvl w:ilvl="7" w:tplc="870662E4">
      <w:numFmt w:val="bullet"/>
      <w:lvlText w:val="•"/>
      <w:lvlJc w:val="left"/>
      <w:pPr>
        <w:ind w:left="6916" w:hanging="164"/>
      </w:pPr>
      <w:rPr>
        <w:rFonts w:hint="default"/>
        <w:lang w:val="uk-UA" w:eastAsia="en-US" w:bidi="ar-SA"/>
      </w:rPr>
    </w:lvl>
    <w:lvl w:ilvl="8" w:tplc="20909DF6">
      <w:numFmt w:val="bullet"/>
      <w:lvlText w:val="•"/>
      <w:lvlJc w:val="left"/>
      <w:pPr>
        <w:ind w:left="7864" w:hanging="164"/>
      </w:pPr>
      <w:rPr>
        <w:rFonts w:hint="default"/>
        <w:lang w:val="uk-UA" w:eastAsia="en-US" w:bidi="ar-SA"/>
      </w:rPr>
    </w:lvl>
  </w:abstractNum>
  <w:abstractNum w:abstractNumId="67" w15:restartNumberingAfterBreak="0">
    <w:nsid w:val="2F230863"/>
    <w:multiLevelType w:val="hybridMultilevel"/>
    <w:tmpl w:val="BB043360"/>
    <w:lvl w:ilvl="0" w:tplc="607016C6">
      <w:numFmt w:val="bullet"/>
      <w:lvlText w:val="–"/>
      <w:lvlJc w:val="left"/>
      <w:pPr>
        <w:ind w:left="283" w:hanging="286"/>
      </w:pPr>
      <w:rPr>
        <w:rFonts w:ascii="Tahoma" w:eastAsia="Tahoma" w:hAnsi="Tahoma" w:cs="Tahoma" w:hint="default"/>
        <w:spacing w:val="0"/>
        <w:w w:val="102"/>
        <w:lang w:val="uk-UA" w:eastAsia="en-US" w:bidi="ar-SA"/>
      </w:rPr>
    </w:lvl>
    <w:lvl w:ilvl="1" w:tplc="13223D92">
      <w:numFmt w:val="bullet"/>
      <w:lvlText w:val="•"/>
      <w:lvlJc w:val="left"/>
      <w:pPr>
        <w:ind w:left="1272" w:hanging="286"/>
      </w:pPr>
      <w:rPr>
        <w:rFonts w:hint="default"/>
        <w:lang w:val="uk-UA" w:eastAsia="en-US" w:bidi="ar-SA"/>
      </w:rPr>
    </w:lvl>
    <w:lvl w:ilvl="2" w:tplc="88A0C246">
      <w:numFmt w:val="bullet"/>
      <w:lvlText w:val="•"/>
      <w:lvlJc w:val="left"/>
      <w:pPr>
        <w:ind w:left="2265" w:hanging="286"/>
      </w:pPr>
      <w:rPr>
        <w:rFonts w:hint="default"/>
        <w:lang w:val="uk-UA" w:eastAsia="en-US" w:bidi="ar-SA"/>
      </w:rPr>
    </w:lvl>
    <w:lvl w:ilvl="3" w:tplc="7138137C">
      <w:numFmt w:val="bullet"/>
      <w:lvlText w:val="•"/>
      <w:lvlJc w:val="left"/>
      <w:pPr>
        <w:ind w:left="3258" w:hanging="286"/>
      </w:pPr>
      <w:rPr>
        <w:rFonts w:hint="default"/>
        <w:lang w:val="uk-UA" w:eastAsia="en-US" w:bidi="ar-SA"/>
      </w:rPr>
    </w:lvl>
    <w:lvl w:ilvl="4" w:tplc="F7E0FF84">
      <w:numFmt w:val="bullet"/>
      <w:lvlText w:val="•"/>
      <w:lvlJc w:val="left"/>
      <w:pPr>
        <w:ind w:left="4250" w:hanging="286"/>
      </w:pPr>
      <w:rPr>
        <w:rFonts w:hint="default"/>
        <w:lang w:val="uk-UA" w:eastAsia="en-US" w:bidi="ar-SA"/>
      </w:rPr>
    </w:lvl>
    <w:lvl w:ilvl="5" w:tplc="2A82470C">
      <w:numFmt w:val="bullet"/>
      <w:lvlText w:val="•"/>
      <w:lvlJc w:val="left"/>
      <w:pPr>
        <w:ind w:left="5243" w:hanging="286"/>
      </w:pPr>
      <w:rPr>
        <w:rFonts w:hint="default"/>
        <w:lang w:val="uk-UA" w:eastAsia="en-US" w:bidi="ar-SA"/>
      </w:rPr>
    </w:lvl>
    <w:lvl w:ilvl="6" w:tplc="F90CE04A">
      <w:numFmt w:val="bullet"/>
      <w:lvlText w:val="•"/>
      <w:lvlJc w:val="left"/>
      <w:pPr>
        <w:ind w:left="6236" w:hanging="286"/>
      </w:pPr>
      <w:rPr>
        <w:rFonts w:hint="default"/>
        <w:lang w:val="uk-UA" w:eastAsia="en-US" w:bidi="ar-SA"/>
      </w:rPr>
    </w:lvl>
    <w:lvl w:ilvl="7" w:tplc="FDAA16E8">
      <w:numFmt w:val="bullet"/>
      <w:lvlText w:val="•"/>
      <w:lvlJc w:val="left"/>
      <w:pPr>
        <w:ind w:left="7229" w:hanging="286"/>
      </w:pPr>
      <w:rPr>
        <w:rFonts w:hint="default"/>
        <w:lang w:val="uk-UA" w:eastAsia="en-US" w:bidi="ar-SA"/>
      </w:rPr>
    </w:lvl>
    <w:lvl w:ilvl="8" w:tplc="05BC4E94">
      <w:numFmt w:val="bullet"/>
      <w:lvlText w:val="•"/>
      <w:lvlJc w:val="left"/>
      <w:pPr>
        <w:ind w:left="8221" w:hanging="286"/>
      </w:pPr>
      <w:rPr>
        <w:rFonts w:hint="default"/>
        <w:lang w:val="uk-UA" w:eastAsia="en-US" w:bidi="ar-SA"/>
      </w:rPr>
    </w:lvl>
  </w:abstractNum>
  <w:abstractNum w:abstractNumId="68" w15:restartNumberingAfterBreak="0">
    <w:nsid w:val="311D6DB5"/>
    <w:multiLevelType w:val="hybridMultilevel"/>
    <w:tmpl w:val="29249198"/>
    <w:lvl w:ilvl="0" w:tplc="1172C904">
      <w:numFmt w:val="bullet"/>
      <w:lvlText w:val="-"/>
      <w:lvlJc w:val="left"/>
      <w:pPr>
        <w:ind w:left="283" w:hanging="164"/>
      </w:pPr>
      <w:rPr>
        <w:rFonts w:ascii="Times New Roman" w:eastAsia="Times New Roman" w:hAnsi="Times New Roman" w:cs="Times New Roman" w:hint="default"/>
        <w:spacing w:val="0"/>
        <w:w w:val="100"/>
        <w:lang w:val="uk-UA" w:eastAsia="en-US" w:bidi="ar-SA"/>
      </w:rPr>
    </w:lvl>
    <w:lvl w:ilvl="1" w:tplc="376C8564">
      <w:numFmt w:val="bullet"/>
      <w:lvlText w:val="•"/>
      <w:lvlJc w:val="left"/>
      <w:pPr>
        <w:ind w:left="1272" w:hanging="164"/>
      </w:pPr>
      <w:rPr>
        <w:rFonts w:hint="default"/>
        <w:lang w:val="uk-UA" w:eastAsia="en-US" w:bidi="ar-SA"/>
      </w:rPr>
    </w:lvl>
    <w:lvl w:ilvl="2" w:tplc="B7DC1EFA">
      <w:numFmt w:val="bullet"/>
      <w:lvlText w:val="•"/>
      <w:lvlJc w:val="left"/>
      <w:pPr>
        <w:ind w:left="2265" w:hanging="164"/>
      </w:pPr>
      <w:rPr>
        <w:rFonts w:hint="default"/>
        <w:lang w:val="uk-UA" w:eastAsia="en-US" w:bidi="ar-SA"/>
      </w:rPr>
    </w:lvl>
    <w:lvl w:ilvl="3" w:tplc="DA4059F2">
      <w:numFmt w:val="bullet"/>
      <w:lvlText w:val="•"/>
      <w:lvlJc w:val="left"/>
      <w:pPr>
        <w:ind w:left="3258" w:hanging="164"/>
      </w:pPr>
      <w:rPr>
        <w:rFonts w:hint="default"/>
        <w:lang w:val="uk-UA" w:eastAsia="en-US" w:bidi="ar-SA"/>
      </w:rPr>
    </w:lvl>
    <w:lvl w:ilvl="4" w:tplc="245EB0E8">
      <w:numFmt w:val="bullet"/>
      <w:lvlText w:val="•"/>
      <w:lvlJc w:val="left"/>
      <w:pPr>
        <w:ind w:left="4250" w:hanging="164"/>
      </w:pPr>
      <w:rPr>
        <w:rFonts w:hint="default"/>
        <w:lang w:val="uk-UA" w:eastAsia="en-US" w:bidi="ar-SA"/>
      </w:rPr>
    </w:lvl>
    <w:lvl w:ilvl="5" w:tplc="27BA4EA6">
      <w:numFmt w:val="bullet"/>
      <w:lvlText w:val="•"/>
      <w:lvlJc w:val="left"/>
      <w:pPr>
        <w:ind w:left="5243" w:hanging="164"/>
      </w:pPr>
      <w:rPr>
        <w:rFonts w:hint="default"/>
        <w:lang w:val="uk-UA" w:eastAsia="en-US" w:bidi="ar-SA"/>
      </w:rPr>
    </w:lvl>
    <w:lvl w:ilvl="6" w:tplc="BBAAE3D6">
      <w:numFmt w:val="bullet"/>
      <w:lvlText w:val="•"/>
      <w:lvlJc w:val="left"/>
      <w:pPr>
        <w:ind w:left="6236" w:hanging="164"/>
      </w:pPr>
      <w:rPr>
        <w:rFonts w:hint="default"/>
        <w:lang w:val="uk-UA" w:eastAsia="en-US" w:bidi="ar-SA"/>
      </w:rPr>
    </w:lvl>
    <w:lvl w:ilvl="7" w:tplc="4BE40000">
      <w:numFmt w:val="bullet"/>
      <w:lvlText w:val="•"/>
      <w:lvlJc w:val="left"/>
      <w:pPr>
        <w:ind w:left="7229" w:hanging="164"/>
      </w:pPr>
      <w:rPr>
        <w:rFonts w:hint="default"/>
        <w:lang w:val="uk-UA" w:eastAsia="en-US" w:bidi="ar-SA"/>
      </w:rPr>
    </w:lvl>
    <w:lvl w:ilvl="8" w:tplc="3C6ED6BE">
      <w:numFmt w:val="bullet"/>
      <w:lvlText w:val="•"/>
      <w:lvlJc w:val="left"/>
      <w:pPr>
        <w:ind w:left="8221" w:hanging="164"/>
      </w:pPr>
      <w:rPr>
        <w:rFonts w:hint="default"/>
        <w:lang w:val="uk-UA" w:eastAsia="en-US" w:bidi="ar-SA"/>
      </w:rPr>
    </w:lvl>
  </w:abstractNum>
  <w:abstractNum w:abstractNumId="69" w15:restartNumberingAfterBreak="0">
    <w:nsid w:val="322B64F8"/>
    <w:multiLevelType w:val="hybridMultilevel"/>
    <w:tmpl w:val="B1268296"/>
    <w:lvl w:ilvl="0" w:tplc="132265BE">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838E4986">
      <w:numFmt w:val="bullet"/>
      <w:lvlText w:val="•"/>
      <w:lvlJc w:val="left"/>
      <w:pPr>
        <w:ind w:left="2064" w:hanging="305"/>
      </w:pPr>
      <w:rPr>
        <w:rFonts w:hint="default"/>
        <w:lang w:val="uk-UA" w:eastAsia="en-US" w:bidi="ar-SA"/>
      </w:rPr>
    </w:lvl>
    <w:lvl w:ilvl="2" w:tplc="15A22852">
      <w:numFmt w:val="bullet"/>
      <w:lvlText w:val="•"/>
      <w:lvlJc w:val="left"/>
      <w:pPr>
        <w:ind w:left="2969" w:hanging="305"/>
      </w:pPr>
      <w:rPr>
        <w:rFonts w:hint="default"/>
        <w:lang w:val="uk-UA" w:eastAsia="en-US" w:bidi="ar-SA"/>
      </w:rPr>
    </w:lvl>
    <w:lvl w:ilvl="3" w:tplc="4B70601E">
      <w:numFmt w:val="bullet"/>
      <w:lvlText w:val="•"/>
      <w:lvlJc w:val="left"/>
      <w:pPr>
        <w:ind w:left="3874" w:hanging="305"/>
      </w:pPr>
      <w:rPr>
        <w:rFonts w:hint="default"/>
        <w:lang w:val="uk-UA" w:eastAsia="en-US" w:bidi="ar-SA"/>
      </w:rPr>
    </w:lvl>
    <w:lvl w:ilvl="4" w:tplc="F5A8F70A">
      <w:numFmt w:val="bullet"/>
      <w:lvlText w:val="•"/>
      <w:lvlJc w:val="left"/>
      <w:pPr>
        <w:ind w:left="4778" w:hanging="305"/>
      </w:pPr>
      <w:rPr>
        <w:rFonts w:hint="default"/>
        <w:lang w:val="uk-UA" w:eastAsia="en-US" w:bidi="ar-SA"/>
      </w:rPr>
    </w:lvl>
    <w:lvl w:ilvl="5" w:tplc="DD968390">
      <w:numFmt w:val="bullet"/>
      <w:lvlText w:val="•"/>
      <w:lvlJc w:val="left"/>
      <w:pPr>
        <w:ind w:left="5683" w:hanging="305"/>
      </w:pPr>
      <w:rPr>
        <w:rFonts w:hint="default"/>
        <w:lang w:val="uk-UA" w:eastAsia="en-US" w:bidi="ar-SA"/>
      </w:rPr>
    </w:lvl>
    <w:lvl w:ilvl="6" w:tplc="AB928BE0">
      <w:numFmt w:val="bullet"/>
      <w:lvlText w:val="•"/>
      <w:lvlJc w:val="left"/>
      <w:pPr>
        <w:ind w:left="6588" w:hanging="305"/>
      </w:pPr>
      <w:rPr>
        <w:rFonts w:hint="default"/>
        <w:lang w:val="uk-UA" w:eastAsia="en-US" w:bidi="ar-SA"/>
      </w:rPr>
    </w:lvl>
    <w:lvl w:ilvl="7" w:tplc="A92EB51C">
      <w:numFmt w:val="bullet"/>
      <w:lvlText w:val="•"/>
      <w:lvlJc w:val="left"/>
      <w:pPr>
        <w:ind w:left="7493" w:hanging="305"/>
      </w:pPr>
      <w:rPr>
        <w:rFonts w:hint="default"/>
        <w:lang w:val="uk-UA" w:eastAsia="en-US" w:bidi="ar-SA"/>
      </w:rPr>
    </w:lvl>
    <w:lvl w:ilvl="8" w:tplc="AAD8A9A6">
      <w:numFmt w:val="bullet"/>
      <w:lvlText w:val="•"/>
      <w:lvlJc w:val="left"/>
      <w:pPr>
        <w:ind w:left="8397" w:hanging="305"/>
      </w:pPr>
      <w:rPr>
        <w:rFonts w:hint="default"/>
        <w:lang w:val="uk-UA" w:eastAsia="en-US" w:bidi="ar-SA"/>
      </w:rPr>
    </w:lvl>
  </w:abstractNum>
  <w:abstractNum w:abstractNumId="70" w15:restartNumberingAfterBreak="0">
    <w:nsid w:val="32F76AC1"/>
    <w:multiLevelType w:val="hybridMultilevel"/>
    <w:tmpl w:val="7A7C7668"/>
    <w:lvl w:ilvl="0" w:tplc="DA9E93B2">
      <w:start w:val="1"/>
      <w:numFmt w:val="decimal"/>
      <w:lvlText w:val="%1)"/>
      <w:lvlJc w:val="left"/>
      <w:pPr>
        <w:ind w:left="283" w:hanging="32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847858B4">
      <w:numFmt w:val="bullet"/>
      <w:lvlText w:val="•"/>
      <w:lvlJc w:val="left"/>
      <w:pPr>
        <w:ind w:left="1272" w:hanging="324"/>
      </w:pPr>
      <w:rPr>
        <w:rFonts w:hint="default"/>
        <w:lang w:val="uk-UA" w:eastAsia="en-US" w:bidi="ar-SA"/>
      </w:rPr>
    </w:lvl>
    <w:lvl w:ilvl="2" w:tplc="67AA7C58">
      <w:numFmt w:val="bullet"/>
      <w:lvlText w:val="•"/>
      <w:lvlJc w:val="left"/>
      <w:pPr>
        <w:ind w:left="2265" w:hanging="324"/>
      </w:pPr>
      <w:rPr>
        <w:rFonts w:hint="default"/>
        <w:lang w:val="uk-UA" w:eastAsia="en-US" w:bidi="ar-SA"/>
      </w:rPr>
    </w:lvl>
    <w:lvl w:ilvl="3" w:tplc="D932E532">
      <w:numFmt w:val="bullet"/>
      <w:lvlText w:val="•"/>
      <w:lvlJc w:val="left"/>
      <w:pPr>
        <w:ind w:left="3258" w:hanging="324"/>
      </w:pPr>
      <w:rPr>
        <w:rFonts w:hint="default"/>
        <w:lang w:val="uk-UA" w:eastAsia="en-US" w:bidi="ar-SA"/>
      </w:rPr>
    </w:lvl>
    <w:lvl w:ilvl="4" w:tplc="512C89A6">
      <w:numFmt w:val="bullet"/>
      <w:lvlText w:val="•"/>
      <w:lvlJc w:val="left"/>
      <w:pPr>
        <w:ind w:left="4250" w:hanging="324"/>
      </w:pPr>
      <w:rPr>
        <w:rFonts w:hint="default"/>
        <w:lang w:val="uk-UA" w:eastAsia="en-US" w:bidi="ar-SA"/>
      </w:rPr>
    </w:lvl>
    <w:lvl w:ilvl="5" w:tplc="2056DC1E">
      <w:numFmt w:val="bullet"/>
      <w:lvlText w:val="•"/>
      <w:lvlJc w:val="left"/>
      <w:pPr>
        <w:ind w:left="5243" w:hanging="324"/>
      </w:pPr>
      <w:rPr>
        <w:rFonts w:hint="default"/>
        <w:lang w:val="uk-UA" w:eastAsia="en-US" w:bidi="ar-SA"/>
      </w:rPr>
    </w:lvl>
    <w:lvl w:ilvl="6" w:tplc="EDA0A7E2">
      <w:numFmt w:val="bullet"/>
      <w:lvlText w:val="•"/>
      <w:lvlJc w:val="left"/>
      <w:pPr>
        <w:ind w:left="6236" w:hanging="324"/>
      </w:pPr>
      <w:rPr>
        <w:rFonts w:hint="default"/>
        <w:lang w:val="uk-UA" w:eastAsia="en-US" w:bidi="ar-SA"/>
      </w:rPr>
    </w:lvl>
    <w:lvl w:ilvl="7" w:tplc="22A8F41A">
      <w:numFmt w:val="bullet"/>
      <w:lvlText w:val="•"/>
      <w:lvlJc w:val="left"/>
      <w:pPr>
        <w:ind w:left="7229" w:hanging="324"/>
      </w:pPr>
      <w:rPr>
        <w:rFonts w:hint="default"/>
        <w:lang w:val="uk-UA" w:eastAsia="en-US" w:bidi="ar-SA"/>
      </w:rPr>
    </w:lvl>
    <w:lvl w:ilvl="8" w:tplc="2F3C76A2">
      <w:numFmt w:val="bullet"/>
      <w:lvlText w:val="•"/>
      <w:lvlJc w:val="left"/>
      <w:pPr>
        <w:ind w:left="8221" w:hanging="324"/>
      </w:pPr>
      <w:rPr>
        <w:rFonts w:hint="default"/>
        <w:lang w:val="uk-UA" w:eastAsia="en-US" w:bidi="ar-SA"/>
      </w:rPr>
    </w:lvl>
  </w:abstractNum>
  <w:abstractNum w:abstractNumId="71" w15:restartNumberingAfterBreak="0">
    <w:nsid w:val="36122002"/>
    <w:multiLevelType w:val="hybridMultilevel"/>
    <w:tmpl w:val="232C91C6"/>
    <w:lvl w:ilvl="0" w:tplc="BD4CB076">
      <w:numFmt w:val="bullet"/>
      <w:lvlText w:val="–"/>
      <w:lvlJc w:val="left"/>
      <w:pPr>
        <w:ind w:left="566" w:hanging="423"/>
      </w:pPr>
      <w:rPr>
        <w:rFonts w:ascii="Times New Roman" w:eastAsia="Times New Roman" w:hAnsi="Times New Roman" w:cs="Times New Roman" w:hint="default"/>
        <w:b w:val="0"/>
        <w:bCs w:val="0"/>
        <w:i w:val="0"/>
        <w:iCs w:val="0"/>
        <w:spacing w:val="0"/>
        <w:w w:val="100"/>
        <w:sz w:val="28"/>
        <w:szCs w:val="28"/>
        <w:lang w:val="uk-UA" w:eastAsia="en-US" w:bidi="ar-SA"/>
      </w:rPr>
    </w:lvl>
    <w:lvl w:ilvl="1" w:tplc="12520FAE">
      <w:numFmt w:val="bullet"/>
      <w:lvlText w:val="•"/>
      <w:lvlJc w:val="left"/>
      <w:pPr>
        <w:ind w:left="1581" w:hanging="423"/>
      </w:pPr>
      <w:rPr>
        <w:rFonts w:hint="default"/>
        <w:lang w:val="uk-UA" w:eastAsia="en-US" w:bidi="ar-SA"/>
      </w:rPr>
    </w:lvl>
    <w:lvl w:ilvl="2" w:tplc="085E4C5E">
      <w:numFmt w:val="bullet"/>
      <w:lvlText w:val="•"/>
      <w:lvlJc w:val="left"/>
      <w:pPr>
        <w:ind w:left="2602" w:hanging="423"/>
      </w:pPr>
      <w:rPr>
        <w:rFonts w:hint="default"/>
        <w:lang w:val="uk-UA" w:eastAsia="en-US" w:bidi="ar-SA"/>
      </w:rPr>
    </w:lvl>
    <w:lvl w:ilvl="3" w:tplc="356A9B28">
      <w:numFmt w:val="bullet"/>
      <w:lvlText w:val="•"/>
      <w:lvlJc w:val="left"/>
      <w:pPr>
        <w:ind w:left="3624" w:hanging="423"/>
      </w:pPr>
      <w:rPr>
        <w:rFonts w:hint="default"/>
        <w:lang w:val="uk-UA" w:eastAsia="en-US" w:bidi="ar-SA"/>
      </w:rPr>
    </w:lvl>
    <w:lvl w:ilvl="4" w:tplc="BBD44044">
      <w:numFmt w:val="bullet"/>
      <w:lvlText w:val="•"/>
      <w:lvlJc w:val="left"/>
      <w:pPr>
        <w:ind w:left="4645" w:hanging="423"/>
      </w:pPr>
      <w:rPr>
        <w:rFonts w:hint="default"/>
        <w:lang w:val="uk-UA" w:eastAsia="en-US" w:bidi="ar-SA"/>
      </w:rPr>
    </w:lvl>
    <w:lvl w:ilvl="5" w:tplc="D41A9F8A">
      <w:numFmt w:val="bullet"/>
      <w:lvlText w:val="•"/>
      <w:lvlJc w:val="left"/>
      <w:pPr>
        <w:ind w:left="5666" w:hanging="423"/>
      </w:pPr>
      <w:rPr>
        <w:rFonts w:hint="default"/>
        <w:lang w:val="uk-UA" w:eastAsia="en-US" w:bidi="ar-SA"/>
      </w:rPr>
    </w:lvl>
    <w:lvl w:ilvl="6" w:tplc="006EFEC6">
      <w:numFmt w:val="bullet"/>
      <w:lvlText w:val="•"/>
      <w:lvlJc w:val="left"/>
      <w:pPr>
        <w:ind w:left="6688" w:hanging="423"/>
      </w:pPr>
      <w:rPr>
        <w:rFonts w:hint="default"/>
        <w:lang w:val="uk-UA" w:eastAsia="en-US" w:bidi="ar-SA"/>
      </w:rPr>
    </w:lvl>
    <w:lvl w:ilvl="7" w:tplc="AA563BE4">
      <w:numFmt w:val="bullet"/>
      <w:lvlText w:val="•"/>
      <w:lvlJc w:val="left"/>
      <w:pPr>
        <w:ind w:left="7709" w:hanging="423"/>
      </w:pPr>
      <w:rPr>
        <w:rFonts w:hint="default"/>
        <w:lang w:val="uk-UA" w:eastAsia="en-US" w:bidi="ar-SA"/>
      </w:rPr>
    </w:lvl>
    <w:lvl w:ilvl="8" w:tplc="12CA52DC">
      <w:numFmt w:val="bullet"/>
      <w:lvlText w:val="•"/>
      <w:lvlJc w:val="left"/>
      <w:pPr>
        <w:ind w:left="8730" w:hanging="423"/>
      </w:pPr>
      <w:rPr>
        <w:rFonts w:hint="default"/>
        <w:lang w:val="uk-UA" w:eastAsia="en-US" w:bidi="ar-SA"/>
      </w:rPr>
    </w:lvl>
  </w:abstractNum>
  <w:abstractNum w:abstractNumId="72" w15:restartNumberingAfterBreak="0">
    <w:nsid w:val="36DC4ED7"/>
    <w:multiLevelType w:val="hybridMultilevel"/>
    <w:tmpl w:val="8CF8A276"/>
    <w:lvl w:ilvl="0" w:tplc="184CA426">
      <w:start w:val="1"/>
      <w:numFmt w:val="decimal"/>
      <w:lvlText w:val="%1)"/>
      <w:lvlJc w:val="left"/>
      <w:pPr>
        <w:ind w:left="283" w:hanging="417"/>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D082B4F0">
      <w:numFmt w:val="bullet"/>
      <w:lvlText w:val="•"/>
      <w:lvlJc w:val="left"/>
      <w:pPr>
        <w:ind w:left="1272" w:hanging="417"/>
      </w:pPr>
      <w:rPr>
        <w:rFonts w:hint="default"/>
        <w:lang w:val="uk-UA" w:eastAsia="en-US" w:bidi="ar-SA"/>
      </w:rPr>
    </w:lvl>
    <w:lvl w:ilvl="2" w:tplc="F79CB426">
      <w:numFmt w:val="bullet"/>
      <w:lvlText w:val="•"/>
      <w:lvlJc w:val="left"/>
      <w:pPr>
        <w:ind w:left="2265" w:hanging="417"/>
      </w:pPr>
      <w:rPr>
        <w:rFonts w:hint="default"/>
        <w:lang w:val="uk-UA" w:eastAsia="en-US" w:bidi="ar-SA"/>
      </w:rPr>
    </w:lvl>
    <w:lvl w:ilvl="3" w:tplc="9208D6EE">
      <w:numFmt w:val="bullet"/>
      <w:lvlText w:val="•"/>
      <w:lvlJc w:val="left"/>
      <w:pPr>
        <w:ind w:left="3258" w:hanging="417"/>
      </w:pPr>
      <w:rPr>
        <w:rFonts w:hint="default"/>
        <w:lang w:val="uk-UA" w:eastAsia="en-US" w:bidi="ar-SA"/>
      </w:rPr>
    </w:lvl>
    <w:lvl w:ilvl="4" w:tplc="04ACBA48">
      <w:numFmt w:val="bullet"/>
      <w:lvlText w:val="•"/>
      <w:lvlJc w:val="left"/>
      <w:pPr>
        <w:ind w:left="4250" w:hanging="417"/>
      </w:pPr>
      <w:rPr>
        <w:rFonts w:hint="default"/>
        <w:lang w:val="uk-UA" w:eastAsia="en-US" w:bidi="ar-SA"/>
      </w:rPr>
    </w:lvl>
    <w:lvl w:ilvl="5" w:tplc="013A6E92">
      <w:numFmt w:val="bullet"/>
      <w:lvlText w:val="•"/>
      <w:lvlJc w:val="left"/>
      <w:pPr>
        <w:ind w:left="5243" w:hanging="417"/>
      </w:pPr>
      <w:rPr>
        <w:rFonts w:hint="default"/>
        <w:lang w:val="uk-UA" w:eastAsia="en-US" w:bidi="ar-SA"/>
      </w:rPr>
    </w:lvl>
    <w:lvl w:ilvl="6" w:tplc="607CEF24">
      <w:numFmt w:val="bullet"/>
      <w:lvlText w:val="•"/>
      <w:lvlJc w:val="left"/>
      <w:pPr>
        <w:ind w:left="6236" w:hanging="417"/>
      </w:pPr>
      <w:rPr>
        <w:rFonts w:hint="default"/>
        <w:lang w:val="uk-UA" w:eastAsia="en-US" w:bidi="ar-SA"/>
      </w:rPr>
    </w:lvl>
    <w:lvl w:ilvl="7" w:tplc="DE2E345A">
      <w:numFmt w:val="bullet"/>
      <w:lvlText w:val="•"/>
      <w:lvlJc w:val="left"/>
      <w:pPr>
        <w:ind w:left="7229" w:hanging="417"/>
      </w:pPr>
      <w:rPr>
        <w:rFonts w:hint="default"/>
        <w:lang w:val="uk-UA" w:eastAsia="en-US" w:bidi="ar-SA"/>
      </w:rPr>
    </w:lvl>
    <w:lvl w:ilvl="8" w:tplc="BEAC7376">
      <w:numFmt w:val="bullet"/>
      <w:lvlText w:val="•"/>
      <w:lvlJc w:val="left"/>
      <w:pPr>
        <w:ind w:left="8221" w:hanging="417"/>
      </w:pPr>
      <w:rPr>
        <w:rFonts w:hint="default"/>
        <w:lang w:val="uk-UA" w:eastAsia="en-US" w:bidi="ar-SA"/>
      </w:rPr>
    </w:lvl>
  </w:abstractNum>
  <w:abstractNum w:abstractNumId="73" w15:restartNumberingAfterBreak="0">
    <w:nsid w:val="3945499F"/>
    <w:multiLevelType w:val="hybridMultilevel"/>
    <w:tmpl w:val="19620FF2"/>
    <w:lvl w:ilvl="0" w:tplc="0B62F3EC">
      <w:start w:val="1"/>
      <w:numFmt w:val="decimal"/>
      <w:lvlText w:val="%1."/>
      <w:lvlJc w:val="left"/>
      <w:pPr>
        <w:ind w:left="1982" w:hanging="850"/>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37062E4E">
      <w:numFmt w:val="bullet"/>
      <w:lvlText w:val=""/>
      <w:lvlJc w:val="left"/>
      <w:pPr>
        <w:ind w:left="566" w:hanging="567"/>
      </w:pPr>
      <w:rPr>
        <w:rFonts w:ascii="Wingdings" w:eastAsia="Wingdings" w:hAnsi="Wingdings" w:cs="Wingdings" w:hint="default"/>
        <w:b w:val="0"/>
        <w:bCs w:val="0"/>
        <w:i w:val="0"/>
        <w:iCs w:val="0"/>
        <w:spacing w:val="0"/>
        <w:w w:val="100"/>
        <w:sz w:val="28"/>
        <w:szCs w:val="28"/>
        <w:lang w:val="uk-UA" w:eastAsia="en-US" w:bidi="ar-SA"/>
      </w:rPr>
    </w:lvl>
    <w:lvl w:ilvl="2" w:tplc="E74A7E9E">
      <w:numFmt w:val="bullet"/>
      <w:lvlText w:val="•"/>
      <w:lvlJc w:val="left"/>
      <w:pPr>
        <w:ind w:left="2957" w:hanging="567"/>
      </w:pPr>
      <w:rPr>
        <w:rFonts w:hint="default"/>
        <w:lang w:val="uk-UA" w:eastAsia="en-US" w:bidi="ar-SA"/>
      </w:rPr>
    </w:lvl>
    <w:lvl w:ilvl="3" w:tplc="13F63396">
      <w:numFmt w:val="bullet"/>
      <w:lvlText w:val="•"/>
      <w:lvlJc w:val="left"/>
      <w:pPr>
        <w:ind w:left="3934" w:hanging="567"/>
      </w:pPr>
      <w:rPr>
        <w:rFonts w:hint="default"/>
        <w:lang w:val="uk-UA" w:eastAsia="en-US" w:bidi="ar-SA"/>
      </w:rPr>
    </w:lvl>
    <w:lvl w:ilvl="4" w:tplc="7FB0E828">
      <w:numFmt w:val="bullet"/>
      <w:lvlText w:val="•"/>
      <w:lvlJc w:val="left"/>
      <w:pPr>
        <w:ind w:left="4911" w:hanging="567"/>
      </w:pPr>
      <w:rPr>
        <w:rFonts w:hint="default"/>
        <w:lang w:val="uk-UA" w:eastAsia="en-US" w:bidi="ar-SA"/>
      </w:rPr>
    </w:lvl>
    <w:lvl w:ilvl="5" w:tplc="F4ECAF0E">
      <w:numFmt w:val="bullet"/>
      <w:lvlText w:val="•"/>
      <w:lvlJc w:val="left"/>
      <w:pPr>
        <w:ind w:left="5888" w:hanging="567"/>
      </w:pPr>
      <w:rPr>
        <w:rFonts w:hint="default"/>
        <w:lang w:val="uk-UA" w:eastAsia="en-US" w:bidi="ar-SA"/>
      </w:rPr>
    </w:lvl>
    <w:lvl w:ilvl="6" w:tplc="314EF814">
      <w:numFmt w:val="bullet"/>
      <w:lvlText w:val="•"/>
      <w:lvlJc w:val="left"/>
      <w:pPr>
        <w:ind w:left="6865" w:hanging="567"/>
      </w:pPr>
      <w:rPr>
        <w:rFonts w:hint="default"/>
        <w:lang w:val="uk-UA" w:eastAsia="en-US" w:bidi="ar-SA"/>
      </w:rPr>
    </w:lvl>
    <w:lvl w:ilvl="7" w:tplc="A6AC8E66">
      <w:numFmt w:val="bullet"/>
      <w:lvlText w:val="•"/>
      <w:lvlJc w:val="left"/>
      <w:pPr>
        <w:ind w:left="7842" w:hanging="567"/>
      </w:pPr>
      <w:rPr>
        <w:rFonts w:hint="default"/>
        <w:lang w:val="uk-UA" w:eastAsia="en-US" w:bidi="ar-SA"/>
      </w:rPr>
    </w:lvl>
    <w:lvl w:ilvl="8" w:tplc="73E82856">
      <w:numFmt w:val="bullet"/>
      <w:lvlText w:val="•"/>
      <w:lvlJc w:val="left"/>
      <w:pPr>
        <w:ind w:left="8819" w:hanging="567"/>
      </w:pPr>
      <w:rPr>
        <w:rFonts w:hint="default"/>
        <w:lang w:val="uk-UA" w:eastAsia="en-US" w:bidi="ar-SA"/>
      </w:rPr>
    </w:lvl>
  </w:abstractNum>
  <w:abstractNum w:abstractNumId="74" w15:restartNumberingAfterBreak="0">
    <w:nsid w:val="3A092349"/>
    <w:multiLevelType w:val="hybridMultilevel"/>
    <w:tmpl w:val="A9B86A24"/>
    <w:lvl w:ilvl="0" w:tplc="6BB45F3C">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D8D87ADA">
      <w:numFmt w:val="bullet"/>
      <w:lvlText w:val="•"/>
      <w:lvlJc w:val="left"/>
      <w:pPr>
        <w:ind w:left="2064" w:hanging="305"/>
      </w:pPr>
      <w:rPr>
        <w:rFonts w:hint="default"/>
        <w:lang w:val="uk-UA" w:eastAsia="en-US" w:bidi="ar-SA"/>
      </w:rPr>
    </w:lvl>
    <w:lvl w:ilvl="2" w:tplc="8468173C">
      <w:numFmt w:val="bullet"/>
      <w:lvlText w:val="•"/>
      <w:lvlJc w:val="left"/>
      <w:pPr>
        <w:ind w:left="2969" w:hanging="305"/>
      </w:pPr>
      <w:rPr>
        <w:rFonts w:hint="default"/>
        <w:lang w:val="uk-UA" w:eastAsia="en-US" w:bidi="ar-SA"/>
      </w:rPr>
    </w:lvl>
    <w:lvl w:ilvl="3" w:tplc="AADA039A">
      <w:numFmt w:val="bullet"/>
      <w:lvlText w:val="•"/>
      <w:lvlJc w:val="left"/>
      <w:pPr>
        <w:ind w:left="3874" w:hanging="305"/>
      </w:pPr>
      <w:rPr>
        <w:rFonts w:hint="default"/>
        <w:lang w:val="uk-UA" w:eastAsia="en-US" w:bidi="ar-SA"/>
      </w:rPr>
    </w:lvl>
    <w:lvl w:ilvl="4" w:tplc="8DF096E6">
      <w:numFmt w:val="bullet"/>
      <w:lvlText w:val="•"/>
      <w:lvlJc w:val="left"/>
      <w:pPr>
        <w:ind w:left="4778" w:hanging="305"/>
      </w:pPr>
      <w:rPr>
        <w:rFonts w:hint="default"/>
        <w:lang w:val="uk-UA" w:eastAsia="en-US" w:bidi="ar-SA"/>
      </w:rPr>
    </w:lvl>
    <w:lvl w:ilvl="5" w:tplc="9AE84712">
      <w:numFmt w:val="bullet"/>
      <w:lvlText w:val="•"/>
      <w:lvlJc w:val="left"/>
      <w:pPr>
        <w:ind w:left="5683" w:hanging="305"/>
      </w:pPr>
      <w:rPr>
        <w:rFonts w:hint="default"/>
        <w:lang w:val="uk-UA" w:eastAsia="en-US" w:bidi="ar-SA"/>
      </w:rPr>
    </w:lvl>
    <w:lvl w:ilvl="6" w:tplc="1568BE30">
      <w:numFmt w:val="bullet"/>
      <w:lvlText w:val="•"/>
      <w:lvlJc w:val="left"/>
      <w:pPr>
        <w:ind w:left="6588" w:hanging="305"/>
      </w:pPr>
      <w:rPr>
        <w:rFonts w:hint="default"/>
        <w:lang w:val="uk-UA" w:eastAsia="en-US" w:bidi="ar-SA"/>
      </w:rPr>
    </w:lvl>
    <w:lvl w:ilvl="7" w:tplc="D186B8B0">
      <w:numFmt w:val="bullet"/>
      <w:lvlText w:val="•"/>
      <w:lvlJc w:val="left"/>
      <w:pPr>
        <w:ind w:left="7493" w:hanging="305"/>
      </w:pPr>
      <w:rPr>
        <w:rFonts w:hint="default"/>
        <w:lang w:val="uk-UA" w:eastAsia="en-US" w:bidi="ar-SA"/>
      </w:rPr>
    </w:lvl>
    <w:lvl w:ilvl="8" w:tplc="AB6828FE">
      <w:numFmt w:val="bullet"/>
      <w:lvlText w:val="•"/>
      <w:lvlJc w:val="left"/>
      <w:pPr>
        <w:ind w:left="8397" w:hanging="305"/>
      </w:pPr>
      <w:rPr>
        <w:rFonts w:hint="default"/>
        <w:lang w:val="uk-UA" w:eastAsia="en-US" w:bidi="ar-SA"/>
      </w:rPr>
    </w:lvl>
  </w:abstractNum>
  <w:abstractNum w:abstractNumId="75" w15:restartNumberingAfterBreak="0">
    <w:nsid w:val="3A21569D"/>
    <w:multiLevelType w:val="hybridMultilevel"/>
    <w:tmpl w:val="3E68A17E"/>
    <w:lvl w:ilvl="0" w:tplc="D35E44EE">
      <w:start w:val="1"/>
      <w:numFmt w:val="decimal"/>
      <w:lvlText w:val="%1."/>
      <w:lvlJc w:val="left"/>
      <w:pPr>
        <w:ind w:left="1130" w:hanging="28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DAAA421E">
      <w:start w:val="1"/>
      <w:numFmt w:val="decimal"/>
      <w:lvlText w:val="%2)"/>
      <w:lvlJc w:val="left"/>
      <w:pPr>
        <w:ind w:left="283" w:hanging="336"/>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tplc="0C521762">
      <w:numFmt w:val="bullet"/>
      <w:lvlText w:val="•"/>
      <w:lvlJc w:val="left"/>
      <w:pPr>
        <w:ind w:left="2147" w:hanging="336"/>
      </w:pPr>
      <w:rPr>
        <w:rFonts w:hint="default"/>
        <w:lang w:val="uk-UA" w:eastAsia="en-US" w:bidi="ar-SA"/>
      </w:rPr>
    </w:lvl>
    <w:lvl w:ilvl="3" w:tplc="8E386D06">
      <w:numFmt w:val="bullet"/>
      <w:lvlText w:val="•"/>
      <w:lvlJc w:val="left"/>
      <w:pPr>
        <w:ind w:left="3154" w:hanging="336"/>
      </w:pPr>
      <w:rPr>
        <w:rFonts w:hint="default"/>
        <w:lang w:val="uk-UA" w:eastAsia="en-US" w:bidi="ar-SA"/>
      </w:rPr>
    </w:lvl>
    <w:lvl w:ilvl="4" w:tplc="22906A5C">
      <w:numFmt w:val="bullet"/>
      <w:lvlText w:val="•"/>
      <w:lvlJc w:val="left"/>
      <w:pPr>
        <w:ind w:left="4162" w:hanging="336"/>
      </w:pPr>
      <w:rPr>
        <w:rFonts w:hint="default"/>
        <w:lang w:val="uk-UA" w:eastAsia="en-US" w:bidi="ar-SA"/>
      </w:rPr>
    </w:lvl>
    <w:lvl w:ilvl="5" w:tplc="D35C3170">
      <w:numFmt w:val="bullet"/>
      <w:lvlText w:val="•"/>
      <w:lvlJc w:val="left"/>
      <w:pPr>
        <w:ind w:left="5169" w:hanging="336"/>
      </w:pPr>
      <w:rPr>
        <w:rFonts w:hint="default"/>
        <w:lang w:val="uk-UA" w:eastAsia="en-US" w:bidi="ar-SA"/>
      </w:rPr>
    </w:lvl>
    <w:lvl w:ilvl="6" w:tplc="007E21D0">
      <w:numFmt w:val="bullet"/>
      <w:lvlText w:val="•"/>
      <w:lvlJc w:val="left"/>
      <w:pPr>
        <w:ind w:left="6177" w:hanging="336"/>
      </w:pPr>
      <w:rPr>
        <w:rFonts w:hint="default"/>
        <w:lang w:val="uk-UA" w:eastAsia="en-US" w:bidi="ar-SA"/>
      </w:rPr>
    </w:lvl>
    <w:lvl w:ilvl="7" w:tplc="8AC2DFF0">
      <w:numFmt w:val="bullet"/>
      <w:lvlText w:val="•"/>
      <w:lvlJc w:val="left"/>
      <w:pPr>
        <w:ind w:left="7184" w:hanging="336"/>
      </w:pPr>
      <w:rPr>
        <w:rFonts w:hint="default"/>
        <w:lang w:val="uk-UA" w:eastAsia="en-US" w:bidi="ar-SA"/>
      </w:rPr>
    </w:lvl>
    <w:lvl w:ilvl="8" w:tplc="7DDE4D06">
      <w:numFmt w:val="bullet"/>
      <w:lvlText w:val="•"/>
      <w:lvlJc w:val="left"/>
      <w:pPr>
        <w:ind w:left="8192" w:hanging="336"/>
      </w:pPr>
      <w:rPr>
        <w:rFonts w:hint="default"/>
        <w:lang w:val="uk-UA" w:eastAsia="en-US" w:bidi="ar-SA"/>
      </w:rPr>
    </w:lvl>
  </w:abstractNum>
  <w:abstractNum w:abstractNumId="76" w15:restartNumberingAfterBreak="0">
    <w:nsid w:val="3D1633BD"/>
    <w:multiLevelType w:val="hybridMultilevel"/>
    <w:tmpl w:val="449C6AB6"/>
    <w:lvl w:ilvl="0" w:tplc="34142F08">
      <w:numFmt w:val="bullet"/>
      <w:lvlText w:val=""/>
      <w:lvlJc w:val="left"/>
      <w:pPr>
        <w:ind w:left="283" w:hanging="142"/>
      </w:pPr>
      <w:rPr>
        <w:rFonts w:ascii="Symbol" w:eastAsia="Symbol" w:hAnsi="Symbol" w:cs="Symbol" w:hint="default"/>
        <w:b w:val="0"/>
        <w:bCs w:val="0"/>
        <w:i w:val="0"/>
        <w:iCs w:val="0"/>
        <w:spacing w:val="12"/>
        <w:w w:val="90"/>
        <w:sz w:val="26"/>
        <w:szCs w:val="26"/>
        <w:lang w:val="uk-UA" w:eastAsia="en-US" w:bidi="ar-SA"/>
      </w:rPr>
    </w:lvl>
    <w:lvl w:ilvl="1" w:tplc="A18034CA">
      <w:numFmt w:val="bullet"/>
      <w:lvlText w:val="•"/>
      <w:lvlJc w:val="left"/>
      <w:pPr>
        <w:ind w:left="1272" w:hanging="142"/>
      </w:pPr>
      <w:rPr>
        <w:rFonts w:hint="default"/>
        <w:lang w:val="uk-UA" w:eastAsia="en-US" w:bidi="ar-SA"/>
      </w:rPr>
    </w:lvl>
    <w:lvl w:ilvl="2" w:tplc="9E00ED4A">
      <w:numFmt w:val="bullet"/>
      <w:lvlText w:val="•"/>
      <w:lvlJc w:val="left"/>
      <w:pPr>
        <w:ind w:left="2265" w:hanging="142"/>
      </w:pPr>
      <w:rPr>
        <w:rFonts w:hint="default"/>
        <w:lang w:val="uk-UA" w:eastAsia="en-US" w:bidi="ar-SA"/>
      </w:rPr>
    </w:lvl>
    <w:lvl w:ilvl="3" w:tplc="C5A4A112">
      <w:numFmt w:val="bullet"/>
      <w:lvlText w:val="•"/>
      <w:lvlJc w:val="left"/>
      <w:pPr>
        <w:ind w:left="3258" w:hanging="142"/>
      </w:pPr>
      <w:rPr>
        <w:rFonts w:hint="default"/>
        <w:lang w:val="uk-UA" w:eastAsia="en-US" w:bidi="ar-SA"/>
      </w:rPr>
    </w:lvl>
    <w:lvl w:ilvl="4" w:tplc="DDF21E34">
      <w:numFmt w:val="bullet"/>
      <w:lvlText w:val="•"/>
      <w:lvlJc w:val="left"/>
      <w:pPr>
        <w:ind w:left="4250" w:hanging="142"/>
      </w:pPr>
      <w:rPr>
        <w:rFonts w:hint="default"/>
        <w:lang w:val="uk-UA" w:eastAsia="en-US" w:bidi="ar-SA"/>
      </w:rPr>
    </w:lvl>
    <w:lvl w:ilvl="5" w:tplc="3A322056">
      <w:numFmt w:val="bullet"/>
      <w:lvlText w:val="•"/>
      <w:lvlJc w:val="left"/>
      <w:pPr>
        <w:ind w:left="5243" w:hanging="142"/>
      </w:pPr>
      <w:rPr>
        <w:rFonts w:hint="default"/>
        <w:lang w:val="uk-UA" w:eastAsia="en-US" w:bidi="ar-SA"/>
      </w:rPr>
    </w:lvl>
    <w:lvl w:ilvl="6" w:tplc="DEAAADF2">
      <w:numFmt w:val="bullet"/>
      <w:lvlText w:val="•"/>
      <w:lvlJc w:val="left"/>
      <w:pPr>
        <w:ind w:left="6236" w:hanging="142"/>
      </w:pPr>
      <w:rPr>
        <w:rFonts w:hint="default"/>
        <w:lang w:val="uk-UA" w:eastAsia="en-US" w:bidi="ar-SA"/>
      </w:rPr>
    </w:lvl>
    <w:lvl w:ilvl="7" w:tplc="A3B032CC">
      <w:numFmt w:val="bullet"/>
      <w:lvlText w:val="•"/>
      <w:lvlJc w:val="left"/>
      <w:pPr>
        <w:ind w:left="7229" w:hanging="142"/>
      </w:pPr>
      <w:rPr>
        <w:rFonts w:hint="default"/>
        <w:lang w:val="uk-UA" w:eastAsia="en-US" w:bidi="ar-SA"/>
      </w:rPr>
    </w:lvl>
    <w:lvl w:ilvl="8" w:tplc="279C0A78">
      <w:numFmt w:val="bullet"/>
      <w:lvlText w:val="•"/>
      <w:lvlJc w:val="left"/>
      <w:pPr>
        <w:ind w:left="8221" w:hanging="142"/>
      </w:pPr>
      <w:rPr>
        <w:rFonts w:hint="default"/>
        <w:lang w:val="uk-UA" w:eastAsia="en-US" w:bidi="ar-SA"/>
      </w:rPr>
    </w:lvl>
  </w:abstractNum>
  <w:abstractNum w:abstractNumId="77" w15:restartNumberingAfterBreak="0">
    <w:nsid w:val="3DAC2713"/>
    <w:multiLevelType w:val="hybridMultilevel"/>
    <w:tmpl w:val="803AAA3A"/>
    <w:lvl w:ilvl="0" w:tplc="FFDE6FD0">
      <w:start w:val="1"/>
      <w:numFmt w:val="decimal"/>
      <w:lvlText w:val="%1."/>
      <w:lvlJc w:val="left"/>
      <w:pPr>
        <w:ind w:left="283" w:hanging="26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0CA4317E">
      <w:numFmt w:val="bullet"/>
      <w:lvlText w:val="•"/>
      <w:lvlJc w:val="left"/>
      <w:pPr>
        <w:ind w:left="1272" w:hanging="264"/>
      </w:pPr>
      <w:rPr>
        <w:rFonts w:hint="default"/>
        <w:lang w:val="uk-UA" w:eastAsia="en-US" w:bidi="ar-SA"/>
      </w:rPr>
    </w:lvl>
    <w:lvl w:ilvl="2" w:tplc="04A0BCAC">
      <w:numFmt w:val="bullet"/>
      <w:lvlText w:val="•"/>
      <w:lvlJc w:val="left"/>
      <w:pPr>
        <w:ind w:left="2265" w:hanging="264"/>
      </w:pPr>
      <w:rPr>
        <w:rFonts w:hint="default"/>
        <w:lang w:val="uk-UA" w:eastAsia="en-US" w:bidi="ar-SA"/>
      </w:rPr>
    </w:lvl>
    <w:lvl w:ilvl="3" w:tplc="8B2A67FC">
      <w:numFmt w:val="bullet"/>
      <w:lvlText w:val="•"/>
      <w:lvlJc w:val="left"/>
      <w:pPr>
        <w:ind w:left="3258" w:hanging="264"/>
      </w:pPr>
      <w:rPr>
        <w:rFonts w:hint="default"/>
        <w:lang w:val="uk-UA" w:eastAsia="en-US" w:bidi="ar-SA"/>
      </w:rPr>
    </w:lvl>
    <w:lvl w:ilvl="4" w:tplc="865C20CC">
      <w:numFmt w:val="bullet"/>
      <w:lvlText w:val="•"/>
      <w:lvlJc w:val="left"/>
      <w:pPr>
        <w:ind w:left="4250" w:hanging="264"/>
      </w:pPr>
      <w:rPr>
        <w:rFonts w:hint="default"/>
        <w:lang w:val="uk-UA" w:eastAsia="en-US" w:bidi="ar-SA"/>
      </w:rPr>
    </w:lvl>
    <w:lvl w:ilvl="5" w:tplc="79763342">
      <w:numFmt w:val="bullet"/>
      <w:lvlText w:val="•"/>
      <w:lvlJc w:val="left"/>
      <w:pPr>
        <w:ind w:left="5243" w:hanging="264"/>
      </w:pPr>
      <w:rPr>
        <w:rFonts w:hint="default"/>
        <w:lang w:val="uk-UA" w:eastAsia="en-US" w:bidi="ar-SA"/>
      </w:rPr>
    </w:lvl>
    <w:lvl w:ilvl="6" w:tplc="B2D669BC">
      <w:numFmt w:val="bullet"/>
      <w:lvlText w:val="•"/>
      <w:lvlJc w:val="left"/>
      <w:pPr>
        <w:ind w:left="6236" w:hanging="264"/>
      </w:pPr>
      <w:rPr>
        <w:rFonts w:hint="default"/>
        <w:lang w:val="uk-UA" w:eastAsia="en-US" w:bidi="ar-SA"/>
      </w:rPr>
    </w:lvl>
    <w:lvl w:ilvl="7" w:tplc="DC0C41A8">
      <w:numFmt w:val="bullet"/>
      <w:lvlText w:val="•"/>
      <w:lvlJc w:val="left"/>
      <w:pPr>
        <w:ind w:left="7229" w:hanging="264"/>
      </w:pPr>
      <w:rPr>
        <w:rFonts w:hint="default"/>
        <w:lang w:val="uk-UA" w:eastAsia="en-US" w:bidi="ar-SA"/>
      </w:rPr>
    </w:lvl>
    <w:lvl w:ilvl="8" w:tplc="36605EC6">
      <w:numFmt w:val="bullet"/>
      <w:lvlText w:val="•"/>
      <w:lvlJc w:val="left"/>
      <w:pPr>
        <w:ind w:left="8221" w:hanging="264"/>
      </w:pPr>
      <w:rPr>
        <w:rFonts w:hint="default"/>
        <w:lang w:val="uk-UA" w:eastAsia="en-US" w:bidi="ar-SA"/>
      </w:rPr>
    </w:lvl>
  </w:abstractNum>
  <w:abstractNum w:abstractNumId="78" w15:restartNumberingAfterBreak="0">
    <w:nsid w:val="3EFD2E53"/>
    <w:multiLevelType w:val="hybridMultilevel"/>
    <w:tmpl w:val="A9D49CC0"/>
    <w:lvl w:ilvl="0" w:tplc="F4AC21DA">
      <w:numFmt w:val="bullet"/>
      <w:lvlText w:val="-"/>
      <w:lvlJc w:val="left"/>
      <w:pPr>
        <w:ind w:left="566"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1" w:tplc="20E2F152">
      <w:numFmt w:val="bullet"/>
      <w:lvlText w:val="•"/>
      <w:lvlJc w:val="left"/>
      <w:pPr>
        <w:ind w:left="1581" w:hanging="142"/>
      </w:pPr>
      <w:rPr>
        <w:rFonts w:hint="default"/>
        <w:lang w:val="uk-UA" w:eastAsia="en-US" w:bidi="ar-SA"/>
      </w:rPr>
    </w:lvl>
    <w:lvl w:ilvl="2" w:tplc="5FBC0512">
      <w:numFmt w:val="bullet"/>
      <w:lvlText w:val="•"/>
      <w:lvlJc w:val="left"/>
      <w:pPr>
        <w:ind w:left="2602" w:hanging="142"/>
      </w:pPr>
      <w:rPr>
        <w:rFonts w:hint="default"/>
        <w:lang w:val="uk-UA" w:eastAsia="en-US" w:bidi="ar-SA"/>
      </w:rPr>
    </w:lvl>
    <w:lvl w:ilvl="3" w:tplc="EF0E6D14">
      <w:numFmt w:val="bullet"/>
      <w:lvlText w:val="•"/>
      <w:lvlJc w:val="left"/>
      <w:pPr>
        <w:ind w:left="3624" w:hanging="142"/>
      </w:pPr>
      <w:rPr>
        <w:rFonts w:hint="default"/>
        <w:lang w:val="uk-UA" w:eastAsia="en-US" w:bidi="ar-SA"/>
      </w:rPr>
    </w:lvl>
    <w:lvl w:ilvl="4" w:tplc="02026EAE">
      <w:numFmt w:val="bullet"/>
      <w:lvlText w:val="•"/>
      <w:lvlJc w:val="left"/>
      <w:pPr>
        <w:ind w:left="4645" w:hanging="142"/>
      </w:pPr>
      <w:rPr>
        <w:rFonts w:hint="default"/>
        <w:lang w:val="uk-UA" w:eastAsia="en-US" w:bidi="ar-SA"/>
      </w:rPr>
    </w:lvl>
    <w:lvl w:ilvl="5" w:tplc="ABA8CCE2">
      <w:numFmt w:val="bullet"/>
      <w:lvlText w:val="•"/>
      <w:lvlJc w:val="left"/>
      <w:pPr>
        <w:ind w:left="5666" w:hanging="142"/>
      </w:pPr>
      <w:rPr>
        <w:rFonts w:hint="default"/>
        <w:lang w:val="uk-UA" w:eastAsia="en-US" w:bidi="ar-SA"/>
      </w:rPr>
    </w:lvl>
    <w:lvl w:ilvl="6" w:tplc="9988731A">
      <w:numFmt w:val="bullet"/>
      <w:lvlText w:val="•"/>
      <w:lvlJc w:val="left"/>
      <w:pPr>
        <w:ind w:left="6688" w:hanging="142"/>
      </w:pPr>
      <w:rPr>
        <w:rFonts w:hint="default"/>
        <w:lang w:val="uk-UA" w:eastAsia="en-US" w:bidi="ar-SA"/>
      </w:rPr>
    </w:lvl>
    <w:lvl w:ilvl="7" w:tplc="1E74C4EE">
      <w:numFmt w:val="bullet"/>
      <w:lvlText w:val="•"/>
      <w:lvlJc w:val="left"/>
      <w:pPr>
        <w:ind w:left="7709" w:hanging="142"/>
      </w:pPr>
      <w:rPr>
        <w:rFonts w:hint="default"/>
        <w:lang w:val="uk-UA" w:eastAsia="en-US" w:bidi="ar-SA"/>
      </w:rPr>
    </w:lvl>
    <w:lvl w:ilvl="8" w:tplc="84FE7610">
      <w:numFmt w:val="bullet"/>
      <w:lvlText w:val="•"/>
      <w:lvlJc w:val="left"/>
      <w:pPr>
        <w:ind w:left="8730" w:hanging="142"/>
      </w:pPr>
      <w:rPr>
        <w:rFonts w:hint="default"/>
        <w:lang w:val="uk-UA" w:eastAsia="en-US" w:bidi="ar-SA"/>
      </w:rPr>
    </w:lvl>
  </w:abstractNum>
  <w:abstractNum w:abstractNumId="79" w15:restartNumberingAfterBreak="0">
    <w:nsid w:val="3F1542F3"/>
    <w:multiLevelType w:val="hybridMultilevel"/>
    <w:tmpl w:val="5560C26E"/>
    <w:lvl w:ilvl="0" w:tplc="9A24D0C2">
      <w:start w:val="1"/>
      <w:numFmt w:val="decimal"/>
      <w:lvlText w:val="%1)"/>
      <w:lvlJc w:val="left"/>
      <w:pPr>
        <w:ind w:left="283" w:hanging="417"/>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50EA776E">
      <w:numFmt w:val="bullet"/>
      <w:lvlText w:val="•"/>
      <w:lvlJc w:val="left"/>
      <w:pPr>
        <w:ind w:left="1272" w:hanging="417"/>
      </w:pPr>
      <w:rPr>
        <w:rFonts w:hint="default"/>
        <w:lang w:val="uk-UA" w:eastAsia="en-US" w:bidi="ar-SA"/>
      </w:rPr>
    </w:lvl>
    <w:lvl w:ilvl="2" w:tplc="30907600">
      <w:numFmt w:val="bullet"/>
      <w:lvlText w:val="•"/>
      <w:lvlJc w:val="left"/>
      <w:pPr>
        <w:ind w:left="2265" w:hanging="417"/>
      </w:pPr>
      <w:rPr>
        <w:rFonts w:hint="default"/>
        <w:lang w:val="uk-UA" w:eastAsia="en-US" w:bidi="ar-SA"/>
      </w:rPr>
    </w:lvl>
    <w:lvl w:ilvl="3" w:tplc="5AE69792">
      <w:numFmt w:val="bullet"/>
      <w:lvlText w:val="•"/>
      <w:lvlJc w:val="left"/>
      <w:pPr>
        <w:ind w:left="3258" w:hanging="417"/>
      </w:pPr>
      <w:rPr>
        <w:rFonts w:hint="default"/>
        <w:lang w:val="uk-UA" w:eastAsia="en-US" w:bidi="ar-SA"/>
      </w:rPr>
    </w:lvl>
    <w:lvl w:ilvl="4" w:tplc="5C6C1644">
      <w:numFmt w:val="bullet"/>
      <w:lvlText w:val="•"/>
      <w:lvlJc w:val="left"/>
      <w:pPr>
        <w:ind w:left="4250" w:hanging="417"/>
      </w:pPr>
      <w:rPr>
        <w:rFonts w:hint="default"/>
        <w:lang w:val="uk-UA" w:eastAsia="en-US" w:bidi="ar-SA"/>
      </w:rPr>
    </w:lvl>
    <w:lvl w:ilvl="5" w:tplc="81563A92">
      <w:numFmt w:val="bullet"/>
      <w:lvlText w:val="•"/>
      <w:lvlJc w:val="left"/>
      <w:pPr>
        <w:ind w:left="5243" w:hanging="417"/>
      </w:pPr>
      <w:rPr>
        <w:rFonts w:hint="default"/>
        <w:lang w:val="uk-UA" w:eastAsia="en-US" w:bidi="ar-SA"/>
      </w:rPr>
    </w:lvl>
    <w:lvl w:ilvl="6" w:tplc="3BCA46A2">
      <w:numFmt w:val="bullet"/>
      <w:lvlText w:val="•"/>
      <w:lvlJc w:val="left"/>
      <w:pPr>
        <w:ind w:left="6236" w:hanging="417"/>
      </w:pPr>
      <w:rPr>
        <w:rFonts w:hint="default"/>
        <w:lang w:val="uk-UA" w:eastAsia="en-US" w:bidi="ar-SA"/>
      </w:rPr>
    </w:lvl>
    <w:lvl w:ilvl="7" w:tplc="2B5265DC">
      <w:numFmt w:val="bullet"/>
      <w:lvlText w:val="•"/>
      <w:lvlJc w:val="left"/>
      <w:pPr>
        <w:ind w:left="7229" w:hanging="417"/>
      </w:pPr>
      <w:rPr>
        <w:rFonts w:hint="default"/>
        <w:lang w:val="uk-UA" w:eastAsia="en-US" w:bidi="ar-SA"/>
      </w:rPr>
    </w:lvl>
    <w:lvl w:ilvl="8" w:tplc="08864E9C">
      <w:numFmt w:val="bullet"/>
      <w:lvlText w:val="•"/>
      <w:lvlJc w:val="left"/>
      <w:pPr>
        <w:ind w:left="8221" w:hanging="417"/>
      </w:pPr>
      <w:rPr>
        <w:rFonts w:hint="default"/>
        <w:lang w:val="uk-UA" w:eastAsia="en-US" w:bidi="ar-SA"/>
      </w:rPr>
    </w:lvl>
  </w:abstractNum>
  <w:abstractNum w:abstractNumId="80" w15:restartNumberingAfterBreak="0">
    <w:nsid w:val="3F986671"/>
    <w:multiLevelType w:val="hybridMultilevel"/>
    <w:tmpl w:val="A17A67C6"/>
    <w:lvl w:ilvl="0" w:tplc="A0FA24CA">
      <w:numFmt w:val="bullet"/>
      <w:lvlText w:val=""/>
      <w:lvlJc w:val="left"/>
      <w:pPr>
        <w:ind w:left="991" w:hanging="142"/>
      </w:pPr>
      <w:rPr>
        <w:rFonts w:ascii="Symbol" w:eastAsia="Symbol" w:hAnsi="Symbol" w:cs="Symbol" w:hint="default"/>
        <w:b w:val="0"/>
        <w:bCs w:val="0"/>
        <w:i w:val="0"/>
        <w:iCs w:val="0"/>
        <w:spacing w:val="12"/>
        <w:w w:val="90"/>
        <w:sz w:val="26"/>
        <w:szCs w:val="26"/>
        <w:lang w:val="uk-UA" w:eastAsia="en-US" w:bidi="ar-SA"/>
      </w:rPr>
    </w:lvl>
    <w:lvl w:ilvl="1" w:tplc="C48823BE">
      <w:numFmt w:val="bullet"/>
      <w:lvlText w:val="•"/>
      <w:lvlJc w:val="left"/>
      <w:pPr>
        <w:ind w:left="1920" w:hanging="142"/>
      </w:pPr>
      <w:rPr>
        <w:rFonts w:hint="default"/>
        <w:lang w:val="uk-UA" w:eastAsia="en-US" w:bidi="ar-SA"/>
      </w:rPr>
    </w:lvl>
    <w:lvl w:ilvl="2" w:tplc="9F4211BE">
      <w:numFmt w:val="bullet"/>
      <w:lvlText w:val="•"/>
      <w:lvlJc w:val="left"/>
      <w:pPr>
        <w:ind w:left="2841" w:hanging="142"/>
      </w:pPr>
      <w:rPr>
        <w:rFonts w:hint="default"/>
        <w:lang w:val="uk-UA" w:eastAsia="en-US" w:bidi="ar-SA"/>
      </w:rPr>
    </w:lvl>
    <w:lvl w:ilvl="3" w:tplc="0A1C1552">
      <w:numFmt w:val="bullet"/>
      <w:lvlText w:val="•"/>
      <w:lvlJc w:val="left"/>
      <w:pPr>
        <w:ind w:left="3762" w:hanging="142"/>
      </w:pPr>
      <w:rPr>
        <w:rFonts w:hint="default"/>
        <w:lang w:val="uk-UA" w:eastAsia="en-US" w:bidi="ar-SA"/>
      </w:rPr>
    </w:lvl>
    <w:lvl w:ilvl="4" w:tplc="3670DBBE">
      <w:numFmt w:val="bullet"/>
      <w:lvlText w:val="•"/>
      <w:lvlJc w:val="left"/>
      <w:pPr>
        <w:ind w:left="4682" w:hanging="142"/>
      </w:pPr>
      <w:rPr>
        <w:rFonts w:hint="default"/>
        <w:lang w:val="uk-UA" w:eastAsia="en-US" w:bidi="ar-SA"/>
      </w:rPr>
    </w:lvl>
    <w:lvl w:ilvl="5" w:tplc="C6682B2E">
      <w:numFmt w:val="bullet"/>
      <w:lvlText w:val="•"/>
      <w:lvlJc w:val="left"/>
      <w:pPr>
        <w:ind w:left="5603" w:hanging="142"/>
      </w:pPr>
      <w:rPr>
        <w:rFonts w:hint="default"/>
        <w:lang w:val="uk-UA" w:eastAsia="en-US" w:bidi="ar-SA"/>
      </w:rPr>
    </w:lvl>
    <w:lvl w:ilvl="6" w:tplc="DA9AC814">
      <w:numFmt w:val="bullet"/>
      <w:lvlText w:val="•"/>
      <w:lvlJc w:val="left"/>
      <w:pPr>
        <w:ind w:left="6524" w:hanging="142"/>
      </w:pPr>
      <w:rPr>
        <w:rFonts w:hint="default"/>
        <w:lang w:val="uk-UA" w:eastAsia="en-US" w:bidi="ar-SA"/>
      </w:rPr>
    </w:lvl>
    <w:lvl w:ilvl="7" w:tplc="2C02B51C">
      <w:numFmt w:val="bullet"/>
      <w:lvlText w:val="•"/>
      <w:lvlJc w:val="left"/>
      <w:pPr>
        <w:ind w:left="7445" w:hanging="142"/>
      </w:pPr>
      <w:rPr>
        <w:rFonts w:hint="default"/>
        <w:lang w:val="uk-UA" w:eastAsia="en-US" w:bidi="ar-SA"/>
      </w:rPr>
    </w:lvl>
    <w:lvl w:ilvl="8" w:tplc="8AECE200">
      <w:numFmt w:val="bullet"/>
      <w:lvlText w:val="•"/>
      <w:lvlJc w:val="left"/>
      <w:pPr>
        <w:ind w:left="8365" w:hanging="142"/>
      </w:pPr>
      <w:rPr>
        <w:rFonts w:hint="default"/>
        <w:lang w:val="uk-UA" w:eastAsia="en-US" w:bidi="ar-SA"/>
      </w:rPr>
    </w:lvl>
  </w:abstractNum>
  <w:abstractNum w:abstractNumId="81" w15:restartNumberingAfterBreak="0">
    <w:nsid w:val="40374DBE"/>
    <w:multiLevelType w:val="multilevel"/>
    <w:tmpl w:val="7F6498E6"/>
    <w:lvl w:ilvl="0">
      <w:start w:val="1"/>
      <w:numFmt w:val="decimal"/>
      <w:lvlText w:val="%1"/>
      <w:lvlJc w:val="left"/>
      <w:pPr>
        <w:ind w:left="283" w:hanging="694"/>
        <w:jc w:val="left"/>
      </w:pPr>
      <w:rPr>
        <w:rFonts w:hint="default"/>
        <w:lang w:val="uk-UA" w:eastAsia="en-US" w:bidi="ar-SA"/>
      </w:rPr>
    </w:lvl>
    <w:lvl w:ilvl="1">
      <w:start w:val="1"/>
      <w:numFmt w:val="decimal"/>
      <w:lvlText w:val="%1.%2."/>
      <w:lvlJc w:val="left"/>
      <w:pPr>
        <w:ind w:left="283" w:hanging="69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265" w:hanging="694"/>
      </w:pPr>
      <w:rPr>
        <w:rFonts w:hint="default"/>
        <w:lang w:val="uk-UA" w:eastAsia="en-US" w:bidi="ar-SA"/>
      </w:rPr>
    </w:lvl>
    <w:lvl w:ilvl="3">
      <w:numFmt w:val="bullet"/>
      <w:lvlText w:val="•"/>
      <w:lvlJc w:val="left"/>
      <w:pPr>
        <w:ind w:left="3258" w:hanging="694"/>
      </w:pPr>
      <w:rPr>
        <w:rFonts w:hint="default"/>
        <w:lang w:val="uk-UA" w:eastAsia="en-US" w:bidi="ar-SA"/>
      </w:rPr>
    </w:lvl>
    <w:lvl w:ilvl="4">
      <w:numFmt w:val="bullet"/>
      <w:lvlText w:val="•"/>
      <w:lvlJc w:val="left"/>
      <w:pPr>
        <w:ind w:left="4250" w:hanging="694"/>
      </w:pPr>
      <w:rPr>
        <w:rFonts w:hint="default"/>
        <w:lang w:val="uk-UA" w:eastAsia="en-US" w:bidi="ar-SA"/>
      </w:rPr>
    </w:lvl>
    <w:lvl w:ilvl="5">
      <w:numFmt w:val="bullet"/>
      <w:lvlText w:val="•"/>
      <w:lvlJc w:val="left"/>
      <w:pPr>
        <w:ind w:left="5243" w:hanging="694"/>
      </w:pPr>
      <w:rPr>
        <w:rFonts w:hint="default"/>
        <w:lang w:val="uk-UA" w:eastAsia="en-US" w:bidi="ar-SA"/>
      </w:rPr>
    </w:lvl>
    <w:lvl w:ilvl="6">
      <w:numFmt w:val="bullet"/>
      <w:lvlText w:val="•"/>
      <w:lvlJc w:val="left"/>
      <w:pPr>
        <w:ind w:left="6236" w:hanging="694"/>
      </w:pPr>
      <w:rPr>
        <w:rFonts w:hint="default"/>
        <w:lang w:val="uk-UA" w:eastAsia="en-US" w:bidi="ar-SA"/>
      </w:rPr>
    </w:lvl>
    <w:lvl w:ilvl="7">
      <w:numFmt w:val="bullet"/>
      <w:lvlText w:val="•"/>
      <w:lvlJc w:val="left"/>
      <w:pPr>
        <w:ind w:left="7229" w:hanging="694"/>
      </w:pPr>
      <w:rPr>
        <w:rFonts w:hint="default"/>
        <w:lang w:val="uk-UA" w:eastAsia="en-US" w:bidi="ar-SA"/>
      </w:rPr>
    </w:lvl>
    <w:lvl w:ilvl="8">
      <w:numFmt w:val="bullet"/>
      <w:lvlText w:val="•"/>
      <w:lvlJc w:val="left"/>
      <w:pPr>
        <w:ind w:left="8221" w:hanging="694"/>
      </w:pPr>
      <w:rPr>
        <w:rFonts w:hint="default"/>
        <w:lang w:val="uk-UA" w:eastAsia="en-US" w:bidi="ar-SA"/>
      </w:rPr>
    </w:lvl>
  </w:abstractNum>
  <w:abstractNum w:abstractNumId="82" w15:restartNumberingAfterBreak="0">
    <w:nsid w:val="42863DB9"/>
    <w:multiLevelType w:val="hybridMultilevel"/>
    <w:tmpl w:val="4DB6D2FA"/>
    <w:lvl w:ilvl="0" w:tplc="73EEF4BA">
      <w:numFmt w:val="bullet"/>
      <w:lvlText w:val="-"/>
      <w:lvlJc w:val="left"/>
      <w:pPr>
        <w:ind w:left="1274"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1" w:tplc="17B847BA">
      <w:numFmt w:val="bullet"/>
      <w:lvlText w:val="•"/>
      <w:lvlJc w:val="left"/>
      <w:pPr>
        <w:ind w:left="2229" w:hanging="142"/>
      </w:pPr>
      <w:rPr>
        <w:rFonts w:hint="default"/>
        <w:lang w:val="uk-UA" w:eastAsia="en-US" w:bidi="ar-SA"/>
      </w:rPr>
    </w:lvl>
    <w:lvl w:ilvl="2" w:tplc="2F6CC78E">
      <w:numFmt w:val="bullet"/>
      <w:lvlText w:val="•"/>
      <w:lvlJc w:val="left"/>
      <w:pPr>
        <w:ind w:left="3178" w:hanging="142"/>
      </w:pPr>
      <w:rPr>
        <w:rFonts w:hint="default"/>
        <w:lang w:val="uk-UA" w:eastAsia="en-US" w:bidi="ar-SA"/>
      </w:rPr>
    </w:lvl>
    <w:lvl w:ilvl="3" w:tplc="4906F838">
      <w:numFmt w:val="bullet"/>
      <w:lvlText w:val="•"/>
      <w:lvlJc w:val="left"/>
      <w:pPr>
        <w:ind w:left="4128" w:hanging="142"/>
      </w:pPr>
      <w:rPr>
        <w:rFonts w:hint="default"/>
        <w:lang w:val="uk-UA" w:eastAsia="en-US" w:bidi="ar-SA"/>
      </w:rPr>
    </w:lvl>
    <w:lvl w:ilvl="4" w:tplc="1A8EFACE">
      <w:numFmt w:val="bullet"/>
      <w:lvlText w:val="•"/>
      <w:lvlJc w:val="left"/>
      <w:pPr>
        <w:ind w:left="5077" w:hanging="142"/>
      </w:pPr>
      <w:rPr>
        <w:rFonts w:hint="default"/>
        <w:lang w:val="uk-UA" w:eastAsia="en-US" w:bidi="ar-SA"/>
      </w:rPr>
    </w:lvl>
    <w:lvl w:ilvl="5" w:tplc="3D2C4A10">
      <w:numFmt w:val="bullet"/>
      <w:lvlText w:val="•"/>
      <w:lvlJc w:val="left"/>
      <w:pPr>
        <w:ind w:left="6026" w:hanging="142"/>
      </w:pPr>
      <w:rPr>
        <w:rFonts w:hint="default"/>
        <w:lang w:val="uk-UA" w:eastAsia="en-US" w:bidi="ar-SA"/>
      </w:rPr>
    </w:lvl>
    <w:lvl w:ilvl="6" w:tplc="97A6505A">
      <w:numFmt w:val="bullet"/>
      <w:lvlText w:val="•"/>
      <w:lvlJc w:val="left"/>
      <w:pPr>
        <w:ind w:left="6976" w:hanging="142"/>
      </w:pPr>
      <w:rPr>
        <w:rFonts w:hint="default"/>
        <w:lang w:val="uk-UA" w:eastAsia="en-US" w:bidi="ar-SA"/>
      </w:rPr>
    </w:lvl>
    <w:lvl w:ilvl="7" w:tplc="F67450BE">
      <w:numFmt w:val="bullet"/>
      <w:lvlText w:val="•"/>
      <w:lvlJc w:val="left"/>
      <w:pPr>
        <w:ind w:left="7925" w:hanging="142"/>
      </w:pPr>
      <w:rPr>
        <w:rFonts w:hint="default"/>
        <w:lang w:val="uk-UA" w:eastAsia="en-US" w:bidi="ar-SA"/>
      </w:rPr>
    </w:lvl>
    <w:lvl w:ilvl="8" w:tplc="F29835FE">
      <w:numFmt w:val="bullet"/>
      <w:lvlText w:val="•"/>
      <w:lvlJc w:val="left"/>
      <w:pPr>
        <w:ind w:left="8874" w:hanging="142"/>
      </w:pPr>
      <w:rPr>
        <w:rFonts w:hint="default"/>
        <w:lang w:val="uk-UA" w:eastAsia="en-US" w:bidi="ar-SA"/>
      </w:rPr>
    </w:lvl>
  </w:abstractNum>
  <w:abstractNum w:abstractNumId="83" w15:restartNumberingAfterBreak="0">
    <w:nsid w:val="4469280E"/>
    <w:multiLevelType w:val="hybridMultilevel"/>
    <w:tmpl w:val="B6463D48"/>
    <w:lvl w:ilvl="0" w:tplc="5E323026">
      <w:numFmt w:val="bullet"/>
      <w:lvlText w:val="-"/>
      <w:lvlJc w:val="left"/>
      <w:pPr>
        <w:ind w:left="283" w:hanging="156"/>
      </w:pPr>
      <w:rPr>
        <w:rFonts w:ascii="Times New Roman" w:eastAsia="Times New Roman" w:hAnsi="Times New Roman" w:cs="Times New Roman" w:hint="default"/>
        <w:b w:val="0"/>
        <w:bCs w:val="0"/>
        <w:i w:val="0"/>
        <w:iCs w:val="0"/>
        <w:spacing w:val="0"/>
        <w:w w:val="100"/>
        <w:sz w:val="28"/>
        <w:szCs w:val="28"/>
        <w:lang w:val="uk-UA" w:eastAsia="en-US" w:bidi="ar-SA"/>
      </w:rPr>
    </w:lvl>
    <w:lvl w:ilvl="1" w:tplc="AB4298AE">
      <w:numFmt w:val="bullet"/>
      <w:lvlText w:val="•"/>
      <w:lvlJc w:val="left"/>
      <w:pPr>
        <w:ind w:left="1272" w:hanging="156"/>
      </w:pPr>
      <w:rPr>
        <w:rFonts w:hint="default"/>
        <w:lang w:val="uk-UA" w:eastAsia="en-US" w:bidi="ar-SA"/>
      </w:rPr>
    </w:lvl>
    <w:lvl w:ilvl="2" w:tplc="E66EAFF2">
      <w:numFmt w:val="bullet"/>
      <w:lvlText w:val="•"/>
      <w:lvlJc w:val="left"/>
      <w:pPr>
        <w:ind w:left="2265" w:hanging="156"/>
      </w:pPr>
      <w:rPr>
        <w:rFonts w:hint="default"/>
        <w:lang w:val="uk-UA" w:eastAsia="en-US" w:bidi="ar-SA"/>
      </w:rPr>
    </w:lvl>
    <w:lvl w:ilvl="3" w:tplc="49828E66">
      <w:numFmt w:val="bullet"/>
      <w:lvlText w:val="•"/>
      <w:lvlJc w:val="left"/>
      <w:pPr>
        <w:ind w:left="3258" w:hanging="156"/>
      </w:pPr>
      <w:rPr>
        <w:rFonts w:hint="default"/>
        <w:lang w:val="uk-UA" w:eastAsia="en-US" w:bidi="ar-SA"/>
      </w:rPr>
    </w:lvl>
    <w:lvl w:ilvl="4" w:tplc="750A7E84">
      <w:numFmt w:val="bullet"/>
      <w:lvlText w:val="•"/>
      <w:lvlJc w:val="left"/>
      <w:pPr>
        <w:ind w:left="4250" w:hanging="156"/>
      </w:pPr>
      <w:rPr>
        <w:rFonts w:hint="default"/>
        <w:lang w:val="uk-UA" w:eastAsia="en-US" w:bidi="ar-SA"/>
      </w:rPr>
    </w:lvl>
    <w:lvl w:ilvl="5" w:tplc="F2A8BFC8">
      <w:numFmt w:val="bullet"/>
      <w:lvlText w:val="•"/>
      <w:lvlJc w:val="left"/>
      <w:pPr>
        <w:ind w:left="5243" w:hanging="156"/>
      </w:pPr>
      <w:rPr>
        <w:rFonts w:hint="default"/>
        <w:lang w:val="uk-UA" w:eastAsia="en-US" w:bidi="ar-SA"/>
      </w:rPr>
    </w:lvl>
    <w:lvl w:ilvl="6" w:tplc="DC4CD896">
      <w:numFmt w:val="bullet"/>
      <w:lvlText w:val="•"/>
      <w:lvlJc w:val="left"/>
      <w:pPr>
        <w:ind w:left="6236" w:hanging="156"/>
      </w:pPr>
      <w:rPr>
        <w:rFonts w:hint="default"/>
        <w:lang w:val="uk-UA" w:eastAsia="en-US" w:bidi="ar-SA"/>
      </w:rPr>
    </w:lvl>
    <w:lvl w:ilvl="7" w:tplc="7764C264">
      <w:numFmt w:val="bullet"/>
      <w:lvlText w:val="•"/>
      <w:lvlJc w:val="left"/>
      <w:pPr>
        <w:ind w:left="7229" w:hanging="156"/>
      </w:pPr>
      <w:rPr>
        <w:rFonts w:hint="default"/>
        <w:lang w:val="uk-UA" w:eastAsia="en-US" w:bidi="ar-SA"/>
      </w:rPr>
    </w:lvl>
    <w:lvl w:ilvl="8" w:tplc="EACE6476">
      <w:numFmt w:val="bullet"/>
      <w:lvlText w:val="•"/>
      <w:lvlJc w:val="left"/>
      <w:pPr>
        <w:ind w:left="8221" w:hanging="156"/>
      </w:pPr>
      <w:rPr>
        <w:rFonts w:hint="default"/>
        <w:lang w:val="uk-UA" w:eastAsia="en-US" w:bidi="ar-SA"/>
      </w:rPr>
    </w:lvl>
  </w:abstractNum>
  <w:abstractNum w:abstractNumId="84" w15:restartNumberingAfterBreak="0">
    <w:nsid w:val="46211CFF"/>
    <w:multiLevelType w:val="hybridMultilevel"/>
    <w:tmpl w:val="38849248"/>
    <w:lvl w:ilvl="0" w:tplc="7340DB8C">
      <w:numFmt w:val="bullet"/>
      <w:lvlText w:val=""/>
      <w:lvlJc w:val="left"/>
      <w:pPr>
        <w:ind w:left="1994" w:hanging="360"/>
      </w:pPr>
      <w:rPr>
        <w:rFonts w:ascii="Symbol" w:eastAsia="Symbol" w:hAnsi="Symbol" w:cs="Symbol" w:hint="default"/>
        <w:b w:val="0"/>
        <w:bCs w:val="0"/>
        <w:i w:val="0"/>
        <w:iCs w:val="0"/>
        <w:spacing w:val="0"/>
        <w:w w:val="100"/>
        <w:sz w:val="28"/>
        <w:szCs w:val="28"/>
        <w:lang w:val="uk-UA" w:eastAsia="en-US" w:bidi="ar-SA"/>
      </w:rPr>
    </w:lvl>
    <w:lvl w:ilvl="1" w:tplc="01F43788">
      <w:numFmt w:val="bullet"/>
      <w:lvlText w:val="•"/>
      <w:lvlJc w:val="left"/>
      <w:pPr>
        <w:ind w:left="2877" w:hanging="360"/>
      </w:pPr>
      <w:rPr>
        <w:rFonts w:hint="default"/>
        <w:lang w:val="uk-UA" w:eastAsia="en-US" w:bidi="ar-SA"/>
      </w:rPr>
    </w:lvl>
    <w:lvl w:ilvl="2" w:tplc="DA442314">
      <w:numFmt w:val="bullet"/>
      <w:lvlText w:val="•"/>
      <w:lvlJc w:val="left"/>
      <w:pPr>
        <w:ind w:left="3754" w:hanging="360"/>
      </w:pPr>
      <w:rPr>
        <w:rFonts w:hint="default"/>
        <w:lang w:val="uk-UA" w:eastAsia="en-US" w:bidi="ar-SA"/>
      </w:rPr>
    </w:lvl>
    <w:lvl w:ilvl="3" w:tplc="1EA2A84A">
      <w:numFmt w:val="bullet"/>
      <w:lvlText w:val="•"/>
      <w:lvlJc w:val="left"/>
      <w:pPr>
        <w:ind w:left="4632" w:hanging="360"/>
      </w:pPr>
      <w:rPr>
        <w:rFonts w:hint="default"/>
        <w:lang w:val="uk-UA" w:eastAsia="en-US" w:bidi="ar-SA"/>
      </w:rPr>
    </w:lvl>
    <w:lvl w:ilvl="4" w:tplc="C7FED9A8">
      <w:numFmt w:val="bullet"/>
      <w:lvlText w:val="•"/>
      <w:lvlJc w:val="left"/>
      <w:pPr>
        <w:ind w:left="5509" w:hanging="360"/>
      </w:pPr>
      <w:rPr>
        <w:rFonts w:hint="default"/>
        <w:lang w:val="uk-UA" w:eastAsia="en-US" w:bidi="ar-SA"/>
      </w:rPr>
    </w:lvl>
    <w:lvl w:ilvl="5" w:tplc="7A162822">
      <w:numFmt w:val="bullet"/>
      <w:lvlText w:val="•"/>
      <w:lvlJc w:val="left"/>
      <w:pPr>
        <w:ind w:left="6386" w:hanging="360"/>
      </w:pPr>
      <w:rPr>
        <w:rFonts w:hint="default"/>
        <w:lang w:val="uk-UA" w:eastAsia="en-US" w:bidi="ar-SA"/>
      </w:rPr>
    </w:lvl>
    <w:lvl w:ilvl="6" w:tplc="193468D0">
      <w:numFmt w:val="bullet"/>
      <w:lvlText w:val="•"/>
      <w:lvlJc w:val="left"/>
      <w:pPr>
        <w:ind w:left="7264" w:hanging="360"/>
      </w:pPr>
      <w:rPr>
        <w:rFonts w:hint="default"/>
        <w:lang w:val="uk-UA" w:eastAsia="en-US" w:bidi="ar-SA"/>
      </w:rPr>
    </w:lvl>
    <w:lvl w:ilvl="7" w:tplc="7422B85C">
      <w:numFmt w:val="bullet"/>
      <w:lvlText w:val="•"/>
      <w:lvlJc w:val="left"/>
      <w:pPr>
        <w:ind w:left="8141" w:hanging="360"/>
      </w:pPr>
      <w:rPr>
        <w:rFonts w:hint="default"/>
        <w:lang w:val="uk-UA" w:eastAsia="en-US" w:bidi="ar-SA"/>
      </w:rPr>
    </w:lvl>
    <w:lvl w:ilvl="8" w:tplc="0F5ECACA">
      <w:numFmt w:val="bullet"/>
      <w:lvlText w:val="•"/>
      <w:lvlJc w:val="left"/>
      <w:pPr>
        <w:ind w:left="9018" w:hanging="360"/>
      </w:pPr>
      <w:rPr>
        <w:rFonts w:hint="default"/>
        <w:lang w:val="uk-UA" w:eastAsia="en-US" w:bidi="ar-SA"/>
      </w:rPr>
    </w:lvl>
  </w:abstractNum>
  <w:abstractNum w:abstractNumId="85" w15:restartNumberingAfterBreak="0">
    <w:nsid w:val="462A0422"/>
    <w:multiLevelType w:val="hybridMultilevel"/>
    <w:tmpl w:val="90520204"/>
    <w:lvl w:ilvl="0" w:tplc="9FB092E0">
      <w:numFmt w:val="bullet"/>
      <w:lvlText w:val="-"/>
      <w:lvlJc w:val="left"/>
      <w:pPr>
        <w:ind w:left="1286"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3684ACA6">
      <w:numFmt w:val="bullet"/>
      <w:lvlText w:val="•"/>
      <w:lvlJc w:val="left"/>
      <w:pPr>
        <w:ind w:left="2229" w:hanging="360"/>
      </w:pPr>
      <w:rPr>
        <w:rFonts w:hint="default"/>
        <w:lang w:val="uk-UA" w:eastAsia="en-US" w:bidi="ar-SA"/>
      </w:rPr>
    </w:lvl>
    <w:lvl w:ilvl="2" w:tplc="F77045DE">
      <w:numFmt w:val="bullet"/>
      <w:lvlText w:val="•"/>
      <w:lvlJc w:val="left"/>
      <w:pPr>
        <w:ind w:left="3178" w:hanging="360"/>
      </w:pPr>
      <w:rPr>
        <w:rFonts w:hint="default"/>
        <w:lang w:val="uk-UA" w:eastAsia="en-US" w:bidi="ar-SA"/>
      </w:rPr>
    </w:lvl>
    <w:lvl w:ilvl="3" w:tplc="D9A29FD2">
      <w:numFmt w:val="bullet"/>
      <w:lvlText w:val="•"/>
      <w:lvlJc w:val="left"/>
      <w:pPr>
        <w:ind w:left="4128" w:hanging="360"/>
      </w:pPr>
      <w:rPr>
        <w:rFonts w:hint="default"/>
        <w:lang w:val="uk-UA" w:eastAsia="en-US" w:bidi="ar-SA"/>
      </w:rPr>
    </w:lvl>
    <w:lvl w:ilvl="4" w:tplc="CAACAA14">
      <w:numFmt w:val="bullet"/>
      <w:lvlText w:val="•"/>
      <w:lvlJc w:val="left"/>
      <w:pPr>
        <w:ind w:left="5077" w:hanging="360"/>
      </w:pPr>
      <w:rPr>
        <w:rFonts w:hint="default"/>
        <w:lang w:val="uk-UA" w:eastAsia="en-US" w:bidi="ar-SA"/>
      </w:rPr>
    </w:lvl>
    <w:lvl w:ilvl="5" w:tplc="302464C6">
      <w:numFmt w:val="bullet"/>
      <w:lvlText w:val="•"/>
      <w:lvlJc w:val="left"/>
      <w:pPr>
        <w:ind w:left="6026" w:hanging="360"/>
      </w:pPr>
      <w:rPr>
        <w:rFonts w:hint="default"/>
        <w:lang w:val="uk-UA" w:eastAsia="en-US" w:bidi="ar-SA"/>
      </w:rPr>
    </w:lvl>
    <w:lvl w:ilvl="6" w:tplc="85C4317A">
      <w:numFmt w:val="bullet"/>
      <w:lvlText w:val="•"/>
      <w:lvlJc w:val="left"/>
      <w:pPr>
        <w:ind w:left="6976" w:hanging="360"/>
      </w:pPr>
      <w:rPr>
        <w:rFonts w:hint="default"/>
        <w:lang w:val="uk-UA" w:eastAsia="en-US" w:bidi="ar-SA"/>
      </w:rPr>
    </w:lvl>
    <w:lvl w:ilvl="7" w:tplc="6B261368">
      <w:numFmt w:val="bullet"/>
      <w:lvlText w:val="•"/>
      <w:lvlJc w:val="left"/>
      <w:pPr>
        <w:ind w:left="7925" w:hanging="360"/>
      </w:pPr>
      <w:rPr>
        <w:rFonts w:hint="default"/>
        <w:lang w:val="uk-UA" w:eastAsia="en-US" w:bidi="ar-SA"/>
      </w:rPr>
    </w:lvl>
    <w:lvl w:ilvl="8" w:tplc="CFA467AC">
      <w:numFmt w:val="bullet"/>
      <w:lvlText w:val="•"/>
      <w:lvlJc w:val="left"/>
      <w:pPr>
        <w:ind w:left="8874" w:hanging="360"/>
      </w:pPr>
      <w:rPr>
        <w:rFonts w:hint="default"/>
        <w:lang w:val="uk-UA" w:eastAsia="en-US" w:bidi="ar-SA"/>
      </w:rPr>
    </w:lvl>
  </w:abstractNum>
  <w:abstractNum w:abstractNumId="86" w15:restartNumberingAfterBreak="0">
    <w:nsid w:val="465978BA"/>
    <w:multiLevelType w:val="hybridMultilevel"/>
    <w:tmpl w:val="A2AC12B4"/>
    <w:lvl w:ilvl="0" w:tplc="CF047CE2">
      <w:numFmt w:val="bullet"/>
      <w:lvlText w:val=""/>
      <w:lvlJc w:val="left"/>
      <w:pPr>
        <w:ind w:left="283" w:hanging="850"/>
      </w:pPr>
      <w:rPr>
        <w:rFonts w:ascii="Symbol" w:eastAsia="Symbol" w:hAnsi="Symbol" w:cs="Symbol" w:hint="default"/>
        <w:b w:val="0"/>
        <w:bCs w:val="0"/>
        <w:i w:val="0"/>
        <w:iCs w:val="0"/>
        <w:spacing w:val="0"/>
        <w:w w:val="100"/>
        <w:sz w:val="28"/>
        <w:szCs w:val="28"/>
        <w:lang w:val="uk-UA" w:eastAsia="en-US" w:bidi="ar-SA"/>
      </w:rPr>
    </w:lvl>
    <w:lvl w:ilvl="1" w:tplc="89367B82">
      <w:numFmt w:val="bullet"/>
      <w:lvlText w:val="•"/>
      <w:lvlJc w:val="left"/>
      <w:pPr>
        <w:ind w:left="1272" w:hanging="850"/>
      </w:pPr>
      <w:rPr>
        <w:rFonts w:hint="default"/>
        <w:lang w:val="uk-UA" w:eastAsia="en-US" w:bidi="ar-SA"/>
      </w:rPr>
    </w:lvl>
    <w:lvl w:ilvl="2" w:tplc="88CA50FE">
      <w:numFmt w:val="bullet"/>
      <w:lvlText w:val="•"/>
      <w:lvlJc w:val="left"/>
      <w:pPr>
        <w:ind w:left="2265" w:hanging="850"/>
      </w:pPr>
      <w:rPr>
        <w:rFonts w:hint="default"/>
        <w:lang w:val="uk-UA" w:eastAsia="en-US" w:bidi="ar-SA"/>
      </w:rPr>
    </w:lvl>
    <w:lvl w:ilvl="3" w:tplc="70D05DBE">
      <w:numFmt w:val="bullet"/>
      <w:lvlText w:val="•"/>
      <w:lvlJc w:val="left"/>
      <w:pPr>
        <w:ind w:left="3258" w:hanging="850"/>
      </w:pPr>
      <w:rPr>
        <w:rFonts w:hint="default"/>
        <w:lang w:val="uk-UA" w:eastAsia="en-US" w:bidi="ar-SA"/>
      </w:rPr>
    </w:lvl>
    <w:lvl w:ilvl="4" w:tplc="C578196C">
      <w:numFmt w:val="bullet"/>
      <w:lvlText w:val="•"/>
      <w:lvlJc w:val="left"/>
      <w:pPr>
        <w:ind w:left="4250" w:hanging="850"/>
      </w:pPr>
      <w:rPr>
        <w:rFonts w:hint="default"/>
        <w:lang w:val="uk-UA" w:eastAsia="en-US" w:bidi="ar-SA"/>
      </w:rPr>
    </w:lvl>
    <w:lvl w:ilvl="5" w:tplc="C1EC2242">
      <w:numFmt w:val="bullet"/>
      <w:lvlText w:val="•"/>
      <w:lvlJc w:val="left"/>
      <w:pPr>
        <w:ind w:left="5243" w:hanging="850"/>
      </w:pPr>
      <w:rPr>
        <w:rFonts w:hint="default"/>
        <w:lang w:val="uk-UA" w:eastAsia="en-US" w:bidi="ar-SA"/>
      </w:rPr>
    </w:lvl>
    <w:lvl w:ilvl="6" w:tplc="7EEA4FC6">
      <w:numFmt w:val="bullet"/>
      <w:lvlText w:val="•"/>
      <w:lvlJc w:val="left"/>
      <w:pPr>
        <w:ind w:left="6236" w:hanging="850"/>
      </w:pPr>
      <w:rPr>
        <w:rFonts w:hint="default"/>
        <w:lang w:val="uk-UA" w:eastAsia="en-US" w:bidi="ar-SA"/>
      </w:rPr>
    </w:lvl>
    <w:lvl w:ilvl="7" w:tplc="F76CA528">
      <w:numFmt w:val="bullet"/>
      <w:lvlText w:val="•"/>
      <w:lvlJc w:val="left"/>
      <w:pPr>
        <w:ind w:left="7229" w:hanging="850"/>
      </w:pPr>
      <w:rPr>
        <w:rFonts w:hint="default"/>
        <w:lang w:val="uk-UA" w:eastAsia="en-US" w:bidi="ar-SA"/>
      </w:rPr>
    </w:lvl>
    <w:lvl w:ilvl="8" w:tplc="8A8208D6">
      <w:numFmt w:val="bullet"/>
      <w:lvlText w:val="•"/>
      <w:lvlJc w:val="left"/>
      <w:pPr>
        <w:ind w:left="8221" w:hanging="850"/>
      </w:pPr>
      <w:rPr>
        <w:rFonts w:hint="default"/>
        <w:lang w:val="uk-UA" w:eastAsia="en-US" w:bidi="ar-SA"/>
      </w:rPr>
    </w:lvl>
  </w:abstractNum>
  <w:abstractNum w:abstractNumId="87" w15:restartNumberingAfterBreak="0">
    <w:nsid w:val="469923DB"/>
    <w:multiLevelType w:val="hybridMultilevel"/>
    <w:tmpl w:val="A44ECAAE"/>
    <w:lvl w:ilvl="0" w:tplc="FDAAF3F2">
      <w:numFmt w:val="bullet"/>
      <w:lvlText w:val="-"/>
      <w:lvlJc w:val="left"/>
      <w:pPr>
        <w:ind w:left="283" w:hanging="164"/>
      </w:pPr>
      <w:rPr>
        <w:rFonts w:ascii="Times New Roman" w:eastAsia="Times New Roman" w:hAnsi="Times New Roman" w:cs="Times New Roman" w:hint="default"/>
        <w:spacing w:val="0"/>
        <w:w w:val="100"/>
        <w:lang w:val="uk-UA" w:eastAsia="en-US" w:bidi="ar-SA"/>
      </w:rPr>
    </w:lvl>
    <w:lvl w:ilvl="1" w:tplc="15301908">
      <w:numFmt w:val="bullet"/>
      <w:lvlText w:val=""/>
      <w:lvlJc w:val="left"/>
      <w:pPr>
        <w:ind w:left="1603" w:hanging="360"/>
      </w:pPr>
      <w:rPr>
        <w:rFonts w:ascii="Symbol" w:eastAsia="Symbol" w:hAnsi="Symbol" w:cs="Symbol" w:hint="default"/>
        <w:b w:val="0"/>
        <w:bCs w:val="0"/>
        <w:i w:val="0"/>
        <w:iCs w:val="0"/>
        <w:spacing w:val="0"/>
        <w:w w:val="100"/>
        <w:sz w:val="28"/>
        <w:szCs w:val="28"/>
        <w:lang w:val="uk-UA" w:eastAsia="en-US" w:bidi="ar-SA"/>
      </w:rPr>
    </w:lvl>
    <w:lvl w:ilvl="2" w:tplc="9A48375A">
      <w:numFmt w:val="bullet"/>
      <w:lvlText w:val="•"/>
      <w:lvlJc w:val="left"/>
      <w:pPr>
        <w:ind w:left="2556" w:hanging="360"/>
      </w:pPr>
      <w:rPr>
        <w:rFonts w:hint="default"/>
        <w:lang w:val="uk-UA" w:eastAsia="en-US" w:bidi="ar-SA"/>
      </w:rPr>
    </w:lvl>
    <w:lvl w:ilvl="3" w:tplc="EBA849D0">
      <w:numFmt w:val="bullet"/>
      <w:lvlText w:val="•"/>
      <w:lvlJc w:val="left"/>
      <w:pPr>
        <w:ind w:left="3512" w:hanging="360"/>
      </w:pPr>
      <w:rPr>
        <w:rFonts w:hint="default"/>
        <w:lang w:val="uk-UA" w:eastAsia="en-US" w:bidi="ar-SA"/>
      </w:rPr>
    </w:lvl>
    <w:lvl w:ilvl="4" w:tplc="33BE5DE8">
      <w:numFmt w:val="bullet"/>
      <w:lvlText w:val="•"/>
      <w:lvlJc w:val="left"/>
      <w:pPr>
        <w:ind w:left="4469" w:hanging="360"/>
      </w:pPr>
      <w:rPr>
        <w:rFonts w:hint="default"/>
        <w:lang w:val="uk-UA" w:eastAsia="en-US" w:bidi="ar-SA"/>
      </w:rPr>
    </w:lvl>
    <w:lvl w:ilvl="5" w:tplc="ED6E199A">
      <w:numFmt w:val="bullet"/>
      <w:lvlText w:val="•"/>
      <w:lvlJc w:val="left"/>
      <w:pPr>
        <w:ind w:left="5425" w:hanging="360"/>
      </w:pPr>
      <w:rPr>
        <w:rFonts w:hint="default"/>
        <w:lang w:val="uk-UA" w:eastAsia="en-US" w:bidi="ar-SA"/>
      </w:rPr>
    </w:lvl>
    <w:lvl w:ilvl="6" w:tplc="9B9881A0">
      <w:numFmt w:val="bullet"/>
      <w:lvlText w:val="•"/>
      <w:lvlJc w:val="left"/>
      <w:pPr>
        <w:ind w:left="6381" w:hanging="360"/>
      </w:pPr>
      <w:rPr>
        <w:rFonts w:hint="default"/>
        <w:lang w:val="uk-UA" w:eastAsia="en-US" w:bidi="ar-SA"/>
      </w:rPr>
    </w:lvl>
    <w:lvl w:ilvl="7" w:tplc="561AB06A">
      <w:numFmt w:val="bullet"/>
      <w:lvlText w:val="•"/>
      <w:lvlJc w:val="left"/>
      <w:pPr>
        <w:ind w:left="7338" w:hanging="360"/>
      </w:pPr>
      <w:rPr>
        <w:rFonts w:hint="default"/>
        <w:lang w:val="uk-UA" w:eastAsia="en-US" w:bidi="ar-SA"/>
      </w:rPr>
    </w:lvl>
    <w:lvl w:ilvl="8" w:tplc="6E345F5C">
      <w:numFmt w:val="bullet"/>
      <w:lvlText w:val="•"/>
      <w:lvlJc w:val="left"/>
      <w:pPr>
        <w:ind w:left="8294" w:hanging="360"/>
      </w:pPr>
      <w:rPr>
        <w:rFonts w:hint="default"/>
        <w:lang w:val="uk-UA" w:eastAsia="en-US" w:bidi="ar-SA"/>
      </w:rPr>
    </w:lvl>
  </w:abstractNum>
  <w:abstractNum w:abstractNumId="88" w15:restartNumberingAfterBreak="0">
    <w:nsid w:val="47AC681C"/>
    <w:multiLevelType w:val="hybridMultilevel"/>
    <w:tmpl w:val="9C001442"/>
    <w:lvl w:ilvl="0" w:tplc="85C8E5C4">
      <w:numFmt w:val="bullet"/>
      <w:lvlText w:val="-"/>
      <w:lvlJc w:val="left"/>
      <w:pPr>
        <w:ind w:left="283" w:hanging="154"/>
      </w:pPr>
      <w:rPr>
        <w:rFonts w:ascii="Times New Roman" w:eastAsia="Times New Roman" w:hAnsi="Times New Roman" w:cs="Times New Roman" w:hint="default"/>
        <w:b w:val="0"/>
        <w:bCs w:val="0"/>
        <w:i w:val="0"/>
        <w:iCs w:val="0"/>
        <w:spacing w:val="0"/>
        <w:w w:val="100"/>
        <w:sz w:val="28"/>
        <w:szCs w:val="28"/>
        <w:lang w:val="uk-UA" w:eastAsia="en-US" w:bidi="ar-SA"/>
      </w:rPr>
    </w:lvl>
    <w:lvl w:ilvl="1" w:tplc="0E067984">
      <w:numFmt w:val="bullet"/>
      <w:lvlText w:val="•"/>
      <w:lvlJc w:val="left"/>
      <w:pPr>
        <w:ind w:left="1272" w:hanging="154"/>
      </w:pPr>
      <w:rPr>
        <w:rFonts w:hint="default"/>
        <w:lang w:val="uk-UA" w:eastAsia="en-US" w:bidi="ar-SA"/>
      </w:rPr>
    </w:lvl>
    <w:lvl w:ilvl="2" w:tplc="52D2B84E">
      <w:numFmt w:val="bullet"/>
      <w:lvlText w:val="•"/>
      <w:lvlJc w:val="left"/>
      <w:pPr>
        <w:ind w:left="2265" w:hanging="154"/>
      </w:pPr>
      <w:rPr>
        <w:rFonts w:hint="default"/>
        <w:lang w:val="uk-UA" w:eastAsia="en-US" w:bidi="ar-SA"/>
      </w:rPr>
    </w:lvl>
    <w:lvl w:ilvl="3" w:tplc="354E4014">
      <w:numFmt w:val="bullet"/>
      <w:lvlText w:val="•"/>
      <w:lvlJc w:val="left"/>
      <w:pPr>
        <w:ind w:left="3258" w:hanging="154"/>
      </w:pPr>
      <w:rPr>
        <w:rFonts w:hint="default"/>
        <w:lang w:val="uk-UA" w:eastAsia="en-US" w:bidi="ar-SA"/>
      </w:rPr>
    </w:lvl>
    <w:lvl w:ilvl="4" w:tplc="9530B728">
      <w:numFmt w:val="bullet"/>
      <w:lvlText w:val="•"/>
      <w:lvlJc w:val="left"/>
      <w:pPr>
        <w:ind w:left="4250" w:hanging="154"/>
      </w:pPr>
      <w:rPr>
        <w:rFonts w:hint="default"/>
        <w:lang w:val="uk-UA" w:eastAsia="en-US" w:bidi="ar-SA"/>
      </w:rPr>
    </w:lvl>
    <w:lvl w:ilvl="5" w:tplc="32D469F6">
      <w:numFmt w:val="bullet"/>
      <w:lvlText w:val="•"/>
      <w:lvlJc w:val="left"/>
      <w:pPr>
        <w:ind w:left="5243" w:hanging="154"/>
      </w:pPr>
      <w:rPr>
        <w:rFonts w:hint="default"/>
        <w:lang w:val="uk-UA" w:eastAsia="en-US" w:bidi="ar-SA"/>
      </w:rPr>
    </w:lvl>
    <w:lvl w:ilvl="6" w:tplc="9C2E0BC8">
      <w:numFmt w:val="bullet"/>
      <w:lvlText w:val="•"/>
      <w:lvlJc w:val="left"/>
      <w:pPr>
        <w:ind w:left="6236" w:hanging="154"/>
      </w:pPr>
      <w:rPr>
        <w:rFonts w:hint="default"/>
        <w:lang w:val="uk-UA" w:eastAsia="en-US" w:bidi="ar-SA"/>
      </w:rPr>
    </w:lvl>
    <w:lvl w:ilvl="7" w:tplc="6BC01E7C">
      <w:numFmt w:val="bullet"/>
      <w:lvlText w:val="•"/>
      <w:lvlJc w:val="left"/>
      <w:pPr>
        <w:ind w:left="7229" w:hanging="154"/>
      </w:pPr>
      <w:rPr>
        <w:rFonts w:hint="default"/>
        <w:lang w:val="uk-UA" w:eastAsia="en-US" w:bidi="ar-SA"/>
      </w:rPr>
    </w:lvl>
    <w:lvl w:ilvl="8" w:tplc="E65A8B8E">
      <w:numFmt w:val="bullet"/>
      <w:lvlText w:val="•"/>
      <w:lvlJc w:val="left"/>
      <w:pPr>
        <w:ind w:left="8221" w:hanging="154"/>
      </w:pPr>
      <w:rPr>
        <w:rFonts w:hint="default"/>
        <w:lang w:val="uk-UA" w:eastAsia="en-US" w:bidi="ar-SA"/>
      </w:rPr>
    </w:lvl>
  </w:abstractNum>
  <w:abstractNum w:abstractNumId="89" w15:restartNumberingAfterBreak="0">
    <w:nsid w:val="48134D2D"/>
    <w:multiLevelType w:val="hybridMultilevel"/>
    <w:tmpl w:val="FDB6B944"/>
    <w:lvl w:ilvl="0" w:tplc="124AE590">
      <w:numFmt w:val="bullet"/>
      <w:lvlText w:val=""/>
      <w:lvlJc w:val="left"/>
      <w:pPr>
        <w:ind w:left="283" w:hanging="351"/>
      </w:pPr>
      <w:rPr>
        <w:rFonts w:ascii="Symbol" w:eastAsia="Symbol" w:hAnsi="Symbol" w:cs="Symbol" w:hint="default"/>
        <w:b w:val="0"/>
        <w:bCs w:val="0"/>
        <w:i w:val="0"/>
        <w:iCs w:val="0"/>
        <w:spacing w:val="0"/>
        <w:w w:val="100"/>
        <w:sz w:val="28"/>
        <w:szCs w:val="28"/>
        <w:lang w:val="uk-UA" w:eastAsia="en-US" w:bidi="ar-SA"/>
      </w:rPr>
    </w:lvl>
    <w:lvl w:ilvl="1" w:tplc="888E4DAC">
      <w:numFmt w:val="bullet"/>
      <w:lvlText w:val="•"/>
      <w:lvlJc w:val="left"/>
      <w:pPr>
        <w:ind w:left="1272" w:hanging="351"/>
      </w:pPr>
      <w:rPr>
        <w:rFonts w:hint="default"/>
        <w:lang w:val="uk-UA" w:eastAsia="en-US" w:bidi="ar-SA"/>
      </w:rPr>
    </w:lvl>
    <w:lvl w:ilvl="2" w:tplc="51129390">
      <w:numFmt w:val="bullet"/>
      <w:lvlText w:val="•"/>
      <w:lvlJc w:val="left"/>
      <w:pPr>
        <w:ind w:left="2265" w:hanging="351"/>
      </w:pPr>
      <w:rPr>
        <w:rFonts w:hint="default"/>
        <w:lang w:val="uk-UA" w:eastAsia="en-US" w:bidi="ar-SA"/>
      </w:rPr>
    </w:lvl>
    <w:lvl w:ilvl="3" w:tplc="6652E8B2">
      <w:numFmt w:val="bullet"/>
      <w:lvlText w:val="•"/>
      <w:lvlJc w:val="left"/>
      <w:pPr>
        <w:ind w:left="3258" w:hanging="351"/>
      </w:pPr>
      <w:rPr>
        <w:rFonts w:hint="default"/>
        <w:lang w:val="uk-UA" w:eastAsia="en-US" w:bidi="ar-SA"/>
      </w:rPr>
    </w:lvl>
    <w:lvl w:ilvl="4" w:tplc="B1628664">
      <w:numFmt w:val="bullet"/>
      <w:lvlText w:val="•"/>
      <w:lvlJc w:val="left"/>
      <w:pPr>
        <w:ind w:left="4250" w:hanging="351"/>
      </w:pPr>
      <w:rPr>
        <w:rFonts w:hint="default"/>
        <w:lang w:val="uk-UA" w:eastAsia="en-US" w:bidi="ar-SA"/>
      </w:rPr>
    </w:lvl>
    <w:lvl w:ilvl="5" w:tplc="51F6B5F0">
      <w:numFmt w:val="bullet"/>
      <w:lvlText w:val="•"/>
      <w:lvlJc w:val="left"/>
      <w:pPr>
        <w:ind w:left="5243" w:hanging="351"/>
      </w:pPr>
      <w:rPr>
        <w:rFonts w:hint="default"/>
        <w:lang w:val="uk-UA" w:eastAsia="en-US" w:bidi="ar-SA"/>
      </w:rPr>
    </w:lvl>
    <w:lvl w:ilvl="6" w:tplc="577808E8">
      <w:numFmt w:val="bullet"/>
      <w:lvlText w:val="•"/>
      <w:lvlJc w:val="left"/>
      <w:pPr>
        <w:ind w:left="6236" w:hanging="351"/>
      </w:pPr>
      <w:rPr>
        <w:rFonts w:hint="default"/>
        <w:lang w:val="uk-UA" w:eastAsia="en-US" w:bidi="ar-SA"/>
      </w:rPr>
    </w:lvl>
    <w:lvl w:ilvl="7" w:tplc="E6DC1D28">
      <w:numFmt w:val="bullet"/>
      <w:lvlText w:val="•"/>
      <w:lvlJc w:val="left"/>
      <w:pPr>
        <w:ind w:left="7229" w:hanging="351"/>
      </w:pPr>
      <w:rPr>
        <w:rFonts w:hint="default"/>
        <w:lang w:val="uk-UA" w:eastAsia="en-US" w:bidi="ar-SA"/>
      </w:rPr>
    </w:lvl>
    <w:lvl w:ilvl="8" w:tplc="0EC270DE">
      <w:numFmt w:val="bullet"/>
      <w:lvlText w:val="•"/>
      <w:lvlJc w:val="left"/>
      <w:pPr>
        <w:ind w:left="8221" w:hanging="351"/>
      </w:pPr>
      <w:rPr>
        <w:rFonts w:hint="default"/>
        <w:lang w:val="uk-UA" w:eastAsia="en-US" w:bidi="ar-SA"/>
      </w:rPr>
    </w:lvl>
  </w:abstractNum>
  <w:abstractNum w:abstractNumId="90" w15:restartNumberingAfterBreak="0">
    <w:nsid w:val="485244D6"/>
    <w:multiLevelType w:val="hybridMultilevel"/>
    <w:tmpl w:val="3044FBA2"/>
    <w:lvl w:ilvl="0" w:tplc="30F45F52">
      <w:start w:val="1"/>
      <w:numFmt w:val="decimal"/>
      <w:lvlText w:val="%1."/>
      <w:lvlJc w:val="left"/>
      <w:pPr>
        <w:ind w:left="283"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614E56C8">
      <w:numFmt w:val="bullet"/>
      <w:lvlText w:val="•"/>
      <w:lvlJc w:val="left"/>
      <w:pPr>
        <w:ind w:left="1272" w:hanging="708"/>
      </w:pPr>
      <w:rPr>
        <w:rFonts w:hint="default"/>
        <w:lang w:val="uk-UA" w:eastAsia="en-US" w:bidi="ar-SA"/>
      </w:rPr>
    </w:lvl>
    <w:lvl w:ilvl="2" w:tplc="8DB285AE">
      <w:numFmt w:val="bullet"/>
      <w:lvlText w:val="•"/>
      <w:lvlJc w:val="left"/>
      <w:pPr>
        <w:ind w:left="2265" w:hanging="708"/>
      </w:pPr>
      <w:rPr>
        <w:rFonts w:hint="default"/>
        <w:lang w:val="uk-UA" w:eastAsia="en-US" w:bidi="ar-SA"/>
      </w:rPr>
    </w:lvl>
    <w:lvl w:ilvl="3" w:tplc="D85E2F86">
      <w:numFmt w:val="bullet"/>
      <w:lvlText w:val="•"/>
      <w:lvlJc w:val="left"/>
      <w:pPr>
        <w:ind w:left="3258" w:hanging="708"/>
      </w:pPr>
      <w:rPr>
        <w:rFonts w:hint="default"/>
        <w:lang w:val="uk-UA" w:eastAsia="en-US" w:bidi="ar-SA"/>
      </w:rPr>
    </w:lvl>
    <w:lvl w:ilvl="4" w:tplc="96D85A82">
      <w:numFmt w:val="bullet"/>
      <w:lvlText w:val="•"/>
      <w:lvlJc w:val="left"/>
      <w:pPr>
        <w:ind w:left="4250" w:hanging="708"/>
      </w:pPr>
      <w:rPr>
        <w:rFonts w:hint="default"/>
        <w:lang w:val="uk-UA" w:eastAsia="en-US" w:bidi="ar-SA"/>
      </w:rPr>
    </w:lvl>
    <w:lvl w:ilvl="5" w:tplc="B5C6FCA6">
      <w:numFmt w:val="bullet"/>
      <w:lvlText w:val="•"/>
      <w:lvlJc w:val="left"/>
      <w:pPr>
        <w:ind w:left="5243" w:hanging="708"/>
      </w:pPr>
      <w:rPr>
        <w:rFonts w:hint="default"/>
        <w:lang w:val="uk-UA" w:eastAsia="en-US" w:bidi="ar-SA"/>
      </w:rPr>
    </w:lvl>
    <w:lvl w:ilvl="6" w:tplc="226289DC">
      <w:numFmt w:val="bullet"/>
      <w:lvlText w:val="•"/>
      <w:lvlJc w:val="left"/>
      <w:pPr>
        <w:ind w:left="6236" w:hanging="708"/>
      </w:pPr>
      <w:rPr>
        <w:rFonts w:hint="default"/>
        <w:lang w:val="uk-UA" w:eastAsia="en-US" w:bidi="ar-SA"/>
      </w:rPr>
    </w:lvl>
    <w:lvl w:ilvl="7" w:tplc="2616A1EA">
      <w:numFmt w:val="bullet"/>
      <w:lvlText w:val="•"/>
      <w:lvlJc w:val="left"/>
      <w:pPr>
        <w:ind w:left="7229" w:hanging="708"/>
      </w:pPr>
      <w:rPr>
        <w:rFonts w:hint="default"/>
        <w:lang w:val="uk-UA" w:eastAsia="en-US" w:bidi="ar-SA"/>
      </w:rPr>
    </w:lvl>
    <w:lvl w:ilvl="8" w:tplc="1408F71C">
      <w:numFmt w:val="bullet"/>
      <w:lvlText w:val="•"/>
      <w:lvlJc w:val="left"/>
      <w:pPr>
        <w:ind w:left="8221" w:hanging="708"/>
      </w:pPr>
      <w:rPr>
        <w:rFonts w:hint="default"/>
        <w:lang w:val="uk-UA" w:eastAsia="en-US" w:bidi="ar-SA"/>
      </w:rPr>
    </w:lvl>
  </w:abstractNum>
  <w:abstractNum w:abstractNumId="91" w15:restartNumberingAfterBreak="0">
    <w:nsid w:val="489F45B1"/>
    <w:multiLevelType w:val="hybridMultilevel"/>
    <w:tmpl w:val="D23CEF5C"/>
    <w:lvl w:ilvl="0" w:tplc="30F8FEDA">
      <w:start w:val="1"/>
      <w:numFmt w:val="decimal"/>
      <w:lvlText w:val="%1."/>
      <w:lvlJc w:val="left"/>
      <w:pPr>
        <w:ind w:left="283" w:hanging="36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913AE778">
      <w:numFmt w:val="bullet"/>
      <w:lvlText w:val="•"/>
      <w:lvlJc w:val="left"/>
      <w:pPr>
        <w:ind w:left="1272" w:hanging="360"/>
      </w:pPr>
      <w:rPr>
        <w:rFonts w:hint="default"/>
        <w:lang w:val="uk-UA" w:eastAsia="en-US" w:bidi="ar-SA"/>
      </w:rPr>
    </w:lvl>
    <w:lvl w:ilvl="2" w:tplc="70A0396C">
      <w:numFmt w:val="bullet"/>
      <w:lvlText w:val="•"/>
      <w:lvlJc w:val="left"/>
      <w:pPr>
        <w:ind w:left="2265" w:hanging="360"/>
      </w:pPr>
      <w:rPr>
        <w:rFonts w:hint="default"/>
        <w:lang w:val="uk-UA" w:eastAsia="en-US" w:bidi="ar-SA"/>
      </w:rPr>
    </w:lvl>
    <w:lvl w:ilvl="3" w:tplc="5CA23086">
      <w:numFmt w:val="bullet"/>
      <w:lvlText w:val="•"/>
      <w:lvlJc w:val="left"/>
      <w:pPr>
        <w:ind w:left="3258" w:hanging="360"/>
      </w:pPr>
      <w:rPr>
        <w:rFonts w:hint="default"/>
        <w:lang w:val="uk-UA" w:eastAsia="en-US" w:bidi="ar-SA"/>
      </w:rPr>
    </w:lvl>
    <w:lvl w:ilvl="4" w:tplc="D436C0C6">
      <w:numFmt w:val="bullet"/>
      <w:lvlText w:val="•"/>
      <w:lvlJc w:val="left"/>
      <w:pPr>
        <w:ind w:left="4250" w:hanging="360"/>
      </w:pPr>
      <w:rPr>
        <w:rFonts w:hint="default"/>
        <w:lang w:val="uk-UA" w:eastAsia="en-US" w:bidi="ar-SA"/>
      </w:rPr>
    </w:lvl>
    <w:lvl w:ilvl="5" w:tplc="E5241F02">
      <w:numFmt w:val="bullet"/>
      <w:lvlText w:val="•"/>
      <w:lvlJc w:val="left"/>
      <w:pPr>
        <w:ind w:left="5243" w:hanging="360"/>
      </w:pPr>
      <w:rPr>
        <w:rFonts w:hint="default"/>
        <w:lang w:val="uk-UA" w:eastAsia="en-US" w:bidi="ar-SA"/>
      </w:rPr>
    </w:lvl>
    <w:lvl w:ilvl="6" w:tplc="1848DF10">
      <w:numFmt w:val="bullet"/>
      <w:lvlText w:val="•"/>
      <w:lvlJc w:val="left"/>
      <w:pPr>
        <w:ind w:left="6236" w:hanging="360"/>
      </w:pPr>
      <w:rPr>
        <w:rFonts w:hint="default"/>
        <w:lang w:val="uk-UA" w:eastAsia="en-US" w:bidi="ar-SA"/>
      </w:rPr>
    </w:lvl>
    <w:lvl w:ilvl="7" w:tplc="2BB63260">
      <w:numFmt w:val="bullet"/>
      <w:lvlText w:val="•"/>
      <w:lvlJc w:val="left"/>
      <w:pPr>
        <w:ind w:left="7229" w:hanging="360"/>
      </w:pPr>
      <w:rPr>
        <w:rFonts w:hint="default"/>
        <w:lang w:val="uk-UA" w:eastAsia="en-US" w:bidi="ar-SA"/>
      </w:rPr>
    </w:lvl>
    <w:lvl w:ilvl="8" w:tplc="D2AC8C5E">
      <w:numFmt w:val="bullet"/>
      <w:lvlText w:val="•"/>
      <w:lvlJc w:val="left"/>
      <w:pPr>
        <w:ind w:left="8221" w:hanging="360"/>
      </w:pPr>
      <w:rPr>
        <w:rFonts w:hint="default"/>
        <w:lang w:val="uk-UA" w:eastAsia="en-US" w:bidi="ar-SA"/>
      </w:rPr>
    </w:lvl>
  </w:abstractNum>
  <w:abstractNum w:abstractNumId="92" w15:restartNumberingAfterBreak="0">
    <w:nsid w:val="491B4FCB"/>
    <w:multiLevelType w:val="hybridMultilevel"/>
    <w:tmpl w:val="D2DE4460"/>
    <w:lvl w:ilvl="0" w:tplc="98128F08">
      <w:numFmt w:val="bullet"/>
      <w:lvlText w:val="-"/>
      <w:lvlJc w:val="left"/>
      <w:pPr>
        <w:ind w:left="283" w:hanging="159"/>
      </w:pPr>
      <w:rPr>
        <w:rFonts w:ascii="Times New Roman" w:eastAsia="Times New Roman" w:hAnsi="Times New Roman" w:cs="Times New Roman" w:hint="default"/>
        <w:spacing w:val="0"/>
        <w:w w:val="100"/>
        <w:lang w:val="uk-UA" w:eastAsia="en-US" w:bidi="ar-SA"/>
      </w:rPr>
    </w:lvl>
    <w:lvl w:ilvl="1" w:tplc="C4881DCC">
      <w:numFmt w:val="bullet"/>
      <w:lvlText w:val="•"/>
      <w:lvlJc w:val="left"/>
      <w:pPr>
        <w:ind w:left="1272" w:hanging="159"/>
      </w:pPr>
      <w:rPr>
        <w:rFonts w:hint="default"/>
        <w:lang w:val="uk-UA" w:eastAsia="en-US" w:bidi="ar-SA"/>
      </w:rPr>
    </w:lvl>
    <w:lvl w:ilvl="2" w:tplc="97D088AE">
      <w:numFmt w:val="bullet"/>
      <w:lvlText w:val="•"/>
      <w:lvlJc w:val="left"/>
      <w:pPr>
        <w:ind w:left="2265" w:hanging="159"/>
      </w:pPr>
      <w:rPr>
        <w:rFonts w:hint="default"/>
        <w:lang w:val="uk-UA" w:eastAsia="en-US" w:bidi="ar-SA"/>
      </w:rPr>
    </w:lvl>
    <w:lvl w:ilvl="3" w:tplc="04686130">
      <w:numFmt w:val="bullet"/>
      <w:lvlText w:val="•"/>
      <w:lvlJc w:val="left"/>
      <w:pPr>
        <w:ind w:left="3258" w:hanging="159"/>
      </w:pPr>
      <w:rPr>
        <w:rFonts w:hint="default"/>
        <w:lang w:val="uk-UA" w:eastAsia="en-US" w:bidi="ar-SA"/>
      </w:rPr>
    </w:lvl>
    <w:lvl w:ilvl="4" w:tplc="EBAE190A">
      <w:numFmt w:val="bullet"/>
      <w:lvlText w:val="•"/>
      <w:lvlJc w:val="left"/>
      <w:pPr>
        <w:ind w:left="4250" w:hanging="159"/>
      </w:pPr>
      <w:rPr>
        <w:rFonts w:hint="default"/>
        <w:lang w:val="uk-UA" w:eastAsia="en-US" w:bidi="ar-SA"/>
      </w:rPr>
    </w:lvl>
    <w:lvl w:ilvl="5" w:tplc="048A8C1E">
      <w:numFmt w:val="bullet"/>
      <w:lvlText w:val="•"/>
      <w:lvlJc w:val="left"/>
      <w:pPr>
        <w:ind w:left="5243" w:hanging="159"/>
      </w:pPr>
      <w:rPr>
        <w:rFonts w:hint="default"/>
        <w:lang w:val="uk-UA" w:eastAsia="en-US" w:bidi="ar-SA"/>
      </w:rPr>
    </w:lvl>
    <w:lvl w:ilvl="6" w:tplc="E208E90A">
      <w:numFmt w:val="bullet"/>
      <w:lvlText w:val="•"/>
      <w:lvlJc w:val="left"/>
      <w:pPr>
        <w:ind w:left="6236" w:hanging="159"/>
      </w:pPr>
      <w:rPr>
        <w:rFonts w:hint="default"/>
        <w:lang w:val="uk-UA" w:eastAsia="en-US" w:bidi="ar-SA"/>
      </w:rPr>
    </w:lvl>
    <w:lvl w:ilvl="7" w:tplc="C4E8793E">
      <w:numFmt w:val="bullet"/>
      <w:lvlText w:val="•"/>
      <w:lvlJc w:val="left"/>
      <w:pPr>
        <w:ind w:left="7229" w:hanging="159"/>
      </w:pPr>
      <w:rPr>
        <w:rFonts w:hint="default"/>
        <w:lang w:val="uk-UA" w:eastAsia="en-US" w:bidi="ar-SA"/>
      </w:rPr>
    </w:lvl>
    <w:lvl w:ilvl="8" w:tplc="E13C3A28">
      <w:numFmt w:val="bullet"/>
      <w:lvlText w:val="•"/>
      <w:lvlJc w:val="left"/>
      <w:pPr>
        <w:ind w:left="8221" w:hanging="159"/>
      </w:pPr>
      <w:rPr>
        <w:rFonts w:hint="default"/>
        <w:lang w:val="uk-UA" w:eastAsia="en-US" w:bidi="ar-SA"/>
      </w:rPr>
    </w:lvl>
  </w:abstractNum>
  <w:abstractNum w:abstractNumId="93" w15:restartNumberingAfterBreak="0">
    <w:nsid w:val="4941006B"/>
    <w:multiLevelType w:val="hybridMultilevel"/>
    <w:tmpl w:val="4C3AAFF6"/>
    <w:lvl w:ilvl="0" w:tplc="024A2A5A">
      <w:start w:val="1"/>
      <w:numFmt w:val="decimal"/>
      <w:lvlText w:val="%1)"/>
      <w:lvlJc w:val="left"/>
      <w:pPr>
        <w:ind w:left="283" w:hanging="437"/>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4B9CF89C">
      <w:numFmt w:val="bullet"/>
      <w:lvlText w:val="•"/>
      <w:lvlJc w:val="left"/>
      <w:pPr>
        <w:ind w:left="1272" w:hanging="437"/>
      </w:pPr>
      <w:rPr>
        <w:rFonts w:hint="default"/>
        <w:lang w:val="uk-UA" w:eastAsia="en-US" w:bidi="ar-SA"/>
      </w:rPr>
    </w:lvl>
    <w:lvl w:ilvl="2" w:tplc="043E3AC8">
      <w:numFmt w:val="bullet"/>
      <w:lvlText w:val="•"/>
      <w:lvlJc w:val="left"/>
      <w:pPr>
        <w:ind w:left="2265" w:hanging="437"/>
      </w:pPr>
      <w:rPr>
        <w:rFonts w:hint="default"/>
        <w:lang w:val="uk-UA" w:eastAsia="en-US" w:bidi="ar-SA"/>
      </w:rPr>
    </w:lvl>
    <w:lvl w:ilvl="3" w:tplc="8A4E7D12">
      <w:numFmt w:val="bullet"/>
      <w:lvlText w:val="•"/>
      <w:lvlJc w:val="left"/>
      <w:pPr>
        <w:ind w:left="3258" w:hanging="437"/>
      </w:pPr>
      <w:rPr>
        <w:rFonts w:hint="default"/>
        <w:lang w:val="uk-UA" w:eastAsia="en-US" w:bidi="ar-SA"/>
      </w:rPr>
    </w:lvl>
    <w:lvl w:ilvl="4" w:tplc="AC782568">
      <w:numFmt w:val="bullet"/>
      <w:lvlText w:val="•"/>
      <w:lvlJc w:val="left"/>
      <w:pPr>
        <w:ind w:left="4250" w:hanging="437"/>
      </w:pPr>
      <w:rPr>
        <w:rFonts w:hint="default"/>
        <w:lang w:val="uk-UA" w:eastAsia="en-US" w:bidi="ar-SA"/>
      </w:rPr>
    </w:lvl>
    <w:lvl w:ilvl="5" w:tplc="897823DC">
      <w:numFmt w:val="bullet"/>
      <w:lvlText w:val="•"/>
      <w:lvlJc w:val="left"/>
      <w:pPr>
        <w:ind w:left="5243" w:hanging="437"/>
      </w:pPr>
      <w:rPr>
        <w:rFonts w:hint="default"/>
        <w:lang w:val="uk-UA" w:eastAsia="en-US" w:bidi="ar-SA"/>
      </w:rPr>
    </w:lvl>
    <w:lvl w:ilvl="6" w:tplc="2B329AA2">
      <w:numFmt w:val="bullet"/>
      <w:lvlText w:val="•"/>
      <w:lvlJc w:val="left"/>
      <w:pPr>
        <w:ind w:left="6236" w:hanging="437"/>
      </w:pPr>
      <w:rPr>
        <w:rFonts w:hint="default"/>
        <w:lang w:val="uk-UA" w:eastAsia="en-US" w:bidi="ar-SA"/>
      </w:rPr>
    </w:lvl>
    <w:lvl w:ilvl="7" w:tplc="C4AC978E">
      <w:numFmt w:val="bullet"/>
      <w:lvlText w:val="•"/>
      <w:lvlJc w:val="left"/>
      <w:pPr>
        <w:ind w:left="7229" w:hanging="437"/>
      </w:pPr>
      <w:rPr>
        <w:rFonts w:hint="default"/>
        <w:lang w:val="uk-UA" w:eastAsia="en-US" w:bidi="ar-SA"/>
      </w:rPr>
    </w:lvl>
    <w:lvl w:ilvl="8" w:tplc="C6121C5E">
      <w:numFmt w:val="bullet"/>
      <w:lvlText w:val="•"/>
      <w:lvlJc w:val="left"/>
      <w:pPr>
        <w:ind w:left="8221" w:hanging="437"/>
      </w:pPr>
      <w:rPr>
        <w:rFonts w:hint="default"/>
        <w:lang w:val="uk-UA" w:eastAsia="en-US" w:bidi="ar-SA"/>
      </w:rPr>
    </w:lvl>
  </w:abstractNum>
  <w:abstractNum w:abstractNumId="94" w15:restartNumberingAfterBreak="0">
    <w:nsid w:val="49C018E2"/>
    <w:multiLevelType w:val="hybridMultilevel"/>
    <w:tmpl w:val="B16894FA"/>
    <w:lvl w:ilvl="0" w:tplc="B3900D2E">
      <w:start w:val="1"/>
      <w:numFmt w:val="decimal"/>
      <w:lvlText w:val="%1."/>
      <w:lvlJc w:val="left"/>
      <w:pPr>
        <w:ind w:left="283" w:hanging="35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22B29116">
      <w:numFmt w:val="bullet"/>
      <w:lvlText w:val="•"/>
      <w:lvlJc w:val="left"/>
      <w:pPr>
        <w:ind w:left="1272" w:hanging="355"/>
      </w:pPr>
      <w:rPr>
        <w:rFonts w:hint="default"/>
        <w:lang w:val="uk-UA" w:eastAsia="en-US" w:bidi="ar-SA"/>
      </w:rPr>
    </w:lvl>
    <w:lvl w:ilvl="2" w:tplc="5C74419C">
      <w:numFmt w:val="bullet"/>
      <w:lvlText w:val="•"/>
      <w:lvlJc w:val="left"/>
      <w:pPr>
        <w:ind w:left="2265" w:hanging="355"/>
      </w:pPr>
      <w:rPr>
        <w:rFonts w:hint="default"/>
        <w:lang w:val="uk-UA" w:eastAsia="en-US" w:bidi="ar-SA"/>
      </w:rPr>
    </w:lvl>
    <w:lvl w:ilvl="3" w:tplc="886E4B2E">
      <w:numFmt w:val="bullet"/>
      <w:lvlText w:val="•"/>
      <w:lvlJc w:val="left"/>
      <w:pPr>
        <w:ind w:left="3258" w:hanging="355"/>
      </w:pPr>
      <w:rPr>
        <w:rFonts w:hint="default"/>
        <w:lang w:val="uk-UA" w:eastAsia="en-US" w:bidi="ar-SA"/>
      </w:rPr>
    </w:lvl>
    <w:lvl w:ilvl="4" w:tplc="7666AACE">
      <w:numFmt w:val="bullet"/>
      <w:lvlText w:val="•"/>
      <w:lvlJc w:val="left"/>
      <w:pPr>
        <w:ind w:left="4250" w:hanging="355"/>
      </w:pPr>
      <w:rPr>
        <w:rFonts w:hint="default"/>
        <w:lang w:val="uk-UA" w:eastAsia="en-US" w:bidi="ar-SA"/>
      </w:rPr>
    </w:lvl>
    <w:lvl w:ilvl="5" w:tplc="1FC2ACBC">
      <w:numFmt w:val="bullet"/>
      <w:lvlText w:val="•"/>
      <w:lvlJc w:val="left"/>
      <w:pPr>
        <w:ind w:left="5243" w:hanging="355"/>
      </w:pPr>
      <w:rPr>
        <w:rFonts w:hint="default"/>
        <w:lang w:val="uk-UA" w:eastAsia="en-US" w:bidi="ar-SA"/>
      </w:rPr>
    </w:lvl>
    <w:lvl w:ilvl="6" w:tplc="33E8A326">
      <w:numFmt w:val="bullet"/>
      <w:lvlText w:val="•"/>
      <w:lvlJc w:val="left"/>
      <w:pPr>
        <w:ind w:left="6236" w:hanging="355"/>
      </w:pPr>
      <w:rPr>
        <w:rFonts w:hint="default"/>
        <w:lang w:val="uk-UA" w:eastAsia="en-US" w:bidi="ar-SA"/>
      </w:rPr>
    </w:lvl>
    <w:lvl w:ilvl="7" w:tplc="5EEC0A14">
      <w:numFmt w:val="bullet"/>
      <w:lvlText w:val="•"/>
      <w:lvlJc w:val="left"/>
      <w:pPr>
        <w:ind w:left="7229" w:hanging="355"/>
      </w:pPr>
      <w:rPr>
        <w:rFonts w:hint="default"/>
        <w:lang w:val="uk-UA" w:eastAsia="en-US" w:bidi="ar-SA"/>
      </w:rPr>
    </w:lvl>
    <w:lvl w:ilvl="8" w:tplc="11101504">
      <w:numFmt w:val="bullet"/>
      <w:lvlText w:val="•"/>
      <w:lvlJc w:val="left"/>
      <w:pPr>
        <w:ind w:left="8221" w:hanging="355"/>
      </w:pPr>
      <w:rPr>
        <w:rFonts w:hint="default"/>
        <w:lang w:val="uk-UA" w:eastAsia="en-US" w:bidi="ar-SA"/>
      </w:rPr>
    </w:lvl>
  </w:abstractNum>
  <w:abstractNum w:abstractNumId="95" w15:restartNumberingAfterBreak="0">
    <w:nsid w:val="49F208EA"/>
    <w:multiLevelType w:val="hybridMultilevel"/>
    <w:tmpl w:val="5C8CDF98"/>
    <w:lvl w:ilvl="0" w:tplc="83723114">
      <w:start w:val="1"/>
      <w:numFmt w:val="decimal"/>
      <w:lvlText w:val="%1)"/>
      <w:lvlJc w:val="left"/>
      <w:pPr>
        <w:ind w:left="283" w:hanging="341"/>
        <w:jc w:val="left"/>
      </w:pPr>
      <w:rPr>
        <w:rFonts w:ascii="Times New Roman" w:eastAsia="Times New Roman" w:hAnsi="Times New Roman" w:cs="Times New Roman" w:hint="default"/>
        <w:b w:val="0"/>
        <w:bCs w:val="0"/>
        <w:i w:val="0"/>
        <w:iCs w:val="0"/>
        <w:color w:val="080F1F"/>
        <w:spacing w:val="0"/>
        <w:w w:val="100"/>
        <w:sz w:val="28"/>
        <w:szCs w:val="28"/>
        <w:lang w:val="uk-UA" w:eastAsia="en-US" w:bidi="ar-SA"/>
      </w:rPr>
    </w:lvl>
    <w:lvl w:ilvl="1" w:tplc="14D0D2D8">
      <w:numFmt w:val="bullet"/>
      <w:lvlText w:val="•"/>
      <w:lvlJc w:val="left"/>
      <w:pPr>
        <w:ind w:left="1272" w:hanging="341"/>
      </w:pPr>
      <w:rPr>
        <w:rFonts w:hint="default"/>
        <w:lang w:val="uk-UA" w:eastAsia="en-US" w:bidi="ar-SA"/>
      </w:rPr>
    </w:lvl>
    <w:lvl w:ilvl="2" w:tplc="368631EA">
      <w:numFmt w:val="bullet"/>
      <w:lvlText w:val="•"/>
      <w:lvlJc w:val="left"/>
      <w:pPr>
        <w:ind w:left="2265" w:hanging="341"/>
      </w:pPr>
      <w:rPr>
        <w:rFonts w:hint="default"/>
        <w:lang w:val="uk-UA" w:eastAsia="en-US" w:bidi="ar-SA"/>
      </w:rPr>
    </w:lvl>
    <w:lvl w:ilvl="3" w:tplc="67861166">
      <w:numFmt w:val="bullet"/>
      <w:lvlText w:val="•"/>
      <w:lvlJc w:val="left"/>
      <w:pPr>
        <w:ind w:left="3258" w:hanging="341"/>
      </w:pPr>
      <w:rPr>
        <w:rFonts w:hint="default"/>
        <w:lang w:val="uk-UA" w:eastAsia="en-US" w:bidi="ar-SA"/>
      </w:rPr>
    </w:lvl>
    <w:lvl w:ilvl="4" w:tplc="BD66ACB4">
      <w:numFmt w:val="bullet"/>
      <w:lvlText w:val="•"/>
      <w:lvlJc w:val="left"/>
      <w:pPr>
        <w:ind w:left="4250" w:hanging="341"/>
      </w:pPr>
      <w:rPr>
        <w:rFonts w:hint="default"/>
        <w:lang w:val="uk-UA" w:eastAsia="en-US" w:bidi="ar-SA"/>
      </w:rPr>
    </w:lvl>
    <w:lvl w:ilvl="5" w:tplc="0A326920">
      <w:numFmt w:val="bullet"/>
      <w:lvlText w:val="•"/>
      <w:lvlJc w:val="left"/>
      <w:pPr>
        <w:ind w:left="5243" w:hanging="341"/>
      </w:pPr>
      <w:rPr>
        <w:rFonts w:hint="default"/>
        <w:lang w:val="uk-UA" w:eastAsia="en-US" w:bidi="ar-SA"/>
      </w:rPr>
    </w:lvl>
    <w:lvl w:ilvl="6" w:tplc="8A541A50">
      <w:numFmt w:val="bullet"/>
      <w:lvlText w:val="•"/>
      <w:lvlJc w:val="left"/>
      <w:pPr>
        <w:ind w:left="6236" w:hanging="341"/>
      </w:pPr>
      <w:rPr>
        <w:rFonts w:hint="default"/>
        <w:lang w:val="uk-UA" w:eastAsia="en-US" w:bidi="ar-SA"/>
      </w:rPr>
    </w:lvl>
    <w:lvl w:ilvl="7" w:tplc="BB74DD20">
      <w:numFmt w:val="bullet"/>
      <w:lvlText w:val="•"/>
      <w:lvlJc w:val="left"/>
      <w:pPr>
        <w:ind w:left="7229" w:hanging="341"/>
      </w:pPr>
      <w:rPr>
        <w:rFonts w:hint="default"/>
        <w:lang w:val="uk-UA" w:eastAsia="en-US" w:bidi="ar-SA"/>
      </w:rPr>
    </w:lvl>
    <w:lvl w:ilvl="8" w:tplc="C0F4ED48">
      <w:numFmt w:val="bullet"/>
      <w:lvlText w:val="•"/>
      <w:lvlJc w:val="left"/>
      <w:pPr>
        <w:ind w:left="8221" w:hanging="341"/>
      </w:pPr>
      <w:rPr>
        <w:rFonts w:hint="default"/>
        <w:lang w:val="uk-UA" w:eastAsia="en-US" w:bidi="ar-SA"/>
      </w:rPr>
    </w:lvl>
  </w:abstractNum>
  <w:abstractNum w:abstractNumId="96" w15:restartNumberingAfterBreak="0">
    <w:nsid w:val="49F572C8"/>
    <w:multiLevelType w:val="multilevel"/>
    <w:tmpl w:val="5C0007C6"/>
    <w:lvl w:ilvl="0">
      <w:start w:val="3"/>
      <w:numFmt w:val="decimal"/>
      <w:lvlText w:val="%1"/>
      <w:lvlJc w:val="left"/>
      <w:pPr>
        <w:ind w:left="772" w:hanging="490"/>
        <w:jc w:val="left"/>
      </w:pPr>
      <w:rPr>
        <w:rFonts w:hint="default"/>
        <w:lang w:val="uk-UA" w:eastAsia="en-US" w:bidi="ar-SA"/>
      </w:rPr>
    </w:lvl>
    <w:lvl w:ilvl="1">
      <w:start w:val="1"/>
      <w:numFmt w:val="decimal"/>
      <w:lvlText w:val="%1.%2."/>
      <w:lvlJc w:val="left"/>
      <w:pPr>
        <w:ind w:left="772" w:hanging="49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1.%2.%3."/>
      <w:lvlJc w:val="left"/>
      <w:pPr>
        <w:ind w:left="983" w:hanging="701"/>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3">
      <w:start w:val="1"/>
      <w:numFmt w:val="decimal"/>
      <w:lvlText w:val="%1.%2.%3.%4."/>
      <w:lvlJc w:val="left"/>
      <w:pPr>
        <w:ind w:left="1195" w:hanging="912"/>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4">
      <w:numFmt w:val="bullet"/>
      <w:lvlText w:val="•"/>
      <w:lvlJc w:val="left"/>
      <w:pPr>
        <w:ind w:left="3451" w:hanging="912"/>
      </w:pPr>
      <w:rPr>
        <w:rFonts w:hint="default"/>
        <w:lang w:val="uk-UA" w:eastAsia="en-US" w:bidi="ar-SA"/>
      </w:rPr>
    </w:lvl>
    <w:lvl w:ilvl="5">
      <w:numFmt w:val="bullet"/>
      <w:lvlText w:val="•"/>
      <w:lvlJc w:val="left"/>
      <w:pPr>
        <w:ind w:left="4577" w:hanging="912"/>
      </w:pPr>
      <w:rPr>
        <w:rFonts w:hint="default"/>
        <w:lang w:val="uk-UA" w:eastAsia="en-US" w:bidi="ar-SA"/>
      </w:rPr>
    </w:lvl>
    <w:lvl w:ilvl="6">
      <w:numFmt w:val="bullet"/>
      <w:lvlText w:val="•"/>
      <w:lvlJc w:val="left"/>
      <w:pPr>
        <w:ind w:left="5703" w:hanging="912"/>
      </w:pPr>
      <w:rPr>
        <w:rFonts w:hint="default"/>
        <w:lang w:val="uk-UA" w:eastAsia="en-US" w:bidi="ar-SA"/>
      </w:rPr>
    </w:lvl>
    <w:lvl w:ilvl="7">
      <w:numFmt w:val="bullet"/>
      <w:lvlText w:val="•"/>
      <w:lvlJc w:val="left"/>
      <w:pPr>
        <w:ind w:left="6829" w:hanging="912"/>
      </w:pPr>
      <w:rPr>
        <w:rFonts w:hint="default"/>
        <w:lang w:val="uk-UA" w:eastAsia="en-US" w:bidi="ar-SA"/>
      </w:rPr>
    </w:lvl>
    <w:lvl w:ilvl="8">
      <w:numFmt w:val="bullet"/>
      <w:lvlText w:val="•"/>
      <w:lvlJc w:val="left"/>
      <w:pPr>
        <w:ind w:left="7955" w:hanging="912"/>
      </w:pPr>
      <w:rPr>
        <w:rFonts w:hint="default"/>
        <w:lang w:val="uk-UA" w:eastAsia="en-US" w:bidi="ar-SA"/>
      </w:rPr>
    </w:lvl>
  </w:abstractNum>
  <w:abstractNum w:abstractNumId="97" w15:restartNumberingAfterBreak="0">
    <w:nsid w:val="4ACE12D4"/>
    <w:multiLevelType w:val="hybridMultilevel"/>
    <w:tmpl w:val="108E7DFA"/>
    <w:lvl w:ilvl="0" w:tplc="5394DF28">
      <w:numFmt w:val="bullet"/>
      <w:lvlText w:val="-"/>
      <w:lvlJc w:val="left"/>
      <w:pPr>
        <w:ind w:left="120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872890FA">
      <w:numFmt w:val="bullet"/>
      <w:lvlText w:val="•"/>
      <w:lvlJc w:val="left"/>
      <w:pPr>
        <w:ind w:left="2100" w:hanging="360"/>
      </w:pPr>
      <w:rPr>
        <w:rFonts w:hint="default"/>
        <w:lang w:val="uk-UA" w:eastAsia="en-US" w:bidi="ar-SA"/>
      </w:rPr>
    </w:lvl>
    <w:lvl w:ilvl="2" w:tplc="702A546E">
      <w:numFmt w:val="bullet"/>
      <w:lvlText w:val="•"/>
      <w:lvlJc w:val="left"/>
      <w:pPr>
        <w:ind w:left="3001" w:hanging="360"/>
      </w:pPr>
      <w:rPr>
        <w:rFonts w:hint="default"/>
        <w:lang w:val="uk-UA" w:eastAsia="en-US" w:bidi="ar-SA"/>
      </w:rPr>
    </w:lvl>
    <w:lvl w:ilvl="3" w:tplc="72D23EFC">
      <w:numFmt w:val="bullet"/>
      <w:lvlText w:val="•"/>
      <w:lvlJc w:val="left"/>
      <w:pPr>
        <w:ind w:left="3902" w:hanging="360"/>
      </w:pPr>
      <w:rPr>
        <w:rFonts w:hint="default"/>
        <w:lang w:val="uk-UA" w:eastAsia="en-US" w:bidi="ar-SA"/>
      </w:rPr>
    </w:lvl>
    <w:lvl w:ilvl="4" w:tplc="AA260906">
      <w:numFmt w:val="bullet"/>
      <w:lvlText w:val="•"/>
      <w:lvlJc w:val="left"/>
      <w:pPr>
        <w:ind w:left="4802" w:hanging="360"/>
      </w:pPr>
      <w:rPr>
        <w:rFonts w:hint="default"/>
        <w:lang w:val="uk-UA" w:eastAsia="en-US" w:bidi="ar-SA"/>
      </w:rPr>
    </w:lvl>
    <w:lvl w:ilvl="5" w:tplc="95B84540">
      <w:numFmt w:val="bullet"/>
      <w:lvlText w:val="•"/>
      <w:lvlJc w:val="left"/>
      <w:pPr>
        <w:ind w:left="5703" w:hanging="360"/>
      </w:pPr>
      <w:rPr>
        <w:rFonts w:hint="default"/>
        <w:lang w:val="uk-UA" w:eastAsia="en-US" w:bidi="ar-SA"/>
      </w:rPr>
    </w:lvl>
    <w:lvl w:ilvl="6" w:tplc="2F2874BA">
      <w:numFmt w:val="bullet"/>
      <w:lvlText w:val="•"/>
      <w:lvlJc w:val="left"/>
      <w:pPr>
        <w:ind w:left="6604" w:hanging="360"/>
      </w:pPr>
      <w:rPr>
        <w:rFonts w:hint="default"/>
        <w:lang w:val="uk-UA" w:eastAsia="en-US" w:bidi="ar-SA"/>
      </w:rPr>
    </w:lvl>
    <w:lvl w:ilvl="7" w:tplc="7380814A">
      <w:numFmt w:val="bullet"/>
      <w:lvlText w:val="•"/>
      <w:lvlJc w:val="left"/>
      <w:pPr>
        <w:ind w:left="7505" w:hanging="360"/>
      </w:pPr>
      <w:rPr>
        <w:rFonts w:hint="default"/>
        <w:lang w:val="uk-UA" w:eastAsia="en-US" w:bidi="ar-SA"/>
      </w:rPr>
    </w:lvl>
    <w:lvl w:ilvl="8" w:tplc="62FA7608">
      <w:numFmt w:val="bullet"/>
      <w:lvlText w:val="•"/>
      <w:lvlJc w:val="left"/>
      <w:pPr>
        <w:ind w:left="8405" w:hanging="360"/>
      </w:pPr>
      <w:rPr>
        <w:rFonts w:hint="default"/>
        <w:lang w:val="uk-UA" w:eastAsia="en-US" w:bidi="ar-SA"/>
      </w:rPr>
    </w:lvl>
  </w:abstractNum>
  <w:abstractNum w:abstractNumId="98" w15:restartNumberingAfterBreak="0">
    <w:nsid w:val="4B5409C9"/>
    <w:multiLevelType w:val="hybridMultilevel"/>
    <w:tmpl w:val="43F80EBE"/>
    <w:lvl w:ilvl="0" w:tplc="0DCC9C06">
      <w:start w:val="1"/>
      <w:numFmt w:val="decimal"/>
      <w:lvlText w:val="%1)"/>
      <w:lvlJc w:val="left"/>
      <w:pPr>
        <w:ind w:left="566" w:hanging="41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05C0DF30">
      <w:numFmt w:val="bullet"/>
      <w:lvlText w:val="•"/>
      <w:lvlJc w:val="left"/>
      <w:pPr>
        <w:ind w:left="1581" w:hanging="415"/>
      </w:pPr>
      <w:rPr>
        <w:rFonts w:hint="default"/>
        <w:lang w:val="uk-UA" w:eastAsia="en-US" w:bidi="ar-SA"/>
      </w:rPr>
    </w:lvl>
    <w:lvl w:ilvl="2" w:tplc="F61674BC">
      <w:numFmt w:val="bullet"/>
      <w:lvlText w:val="•"/>
      <w:lvlJc w:val="left"/>
      <w:pPr>
        <w:ind w:left="2602" w:hanging="415"/>
      </w:pPr>
      <w:rPr>
        <w:rFonts w:hint="default"/>
        <w:lang w:val="uk-UA" w:eastAsia="en-US" w:bidi="ar-SA"/>
      </w:rPr>
    </w:lvl>
    <w:lvl w:ilvl="3" w:tplc="DD20C768">
      <w:numFmt w:val="bullet"/>
      <w:lvlText w:val="•"/>
      <w:lvlJc w:val="left"/>
      <w:pPr>
        <w:ind w:left="3624" w:hanging="415"/>
      </w:pPr>
      <w:rPr>
        <w:rFonts w:hint="default"/>
        <w:lang w:val="uk-UA" w:eastAsia="en-US" w:bidi="ar-SA"/>
      </w:rPr>
    </w:lvl>
    <w:lvl w:ilvl="4" w:tplc="5308DAD6">
      <w:numFmt w:val="bullet"/>
      <w:lvlText w:val="•"/>
      <w:lvlJc w:val="left"/>
      <w:pPr>
        <w:ind w:left="4645" w:hanging="415"/>
      </w:pPr>
      <w:rPr>
        <w:rFonts w:hint="default"/>
        <w:lang w:val="uk-UA" w:eastAsia="en-US" w:bidi="ar-SA"/>
      </w:rPr>
    </w:lvl>
    <w:lvl w:ilvl="5" w:tplc="EC4475B6">
      <w:numFmt w:val="bullet"/>
      <w:lvlText w:val="•"/>
      <w:lvlJc w:val="left"/>
      <w:pPr>
        <w:ind w:left="5666" w:hanging="415"/>
      </w:pPr>
      <w:rPr>
        <w:rFonts w:hint="default"/>
        <w:lang w:val="uk-UA" w:eastAsia="en-US" w:bidi="ar-SA"/>
      </w:rPr>
    </w:lvl>
    <w:lvl w:ilvl="6" w:tplc="29004A5A">
      <w:numFmt w:val="bullet"/>
      <w:lvlText w:val="•"/>
      <w:lvlJc w:val="left"/>
      <w:pPr>
        <w:ind w:left="6688" w:hanging="415"/>
      </w:pPr>
      <w:rPr>
        <w:rFonts w:hint="default"/>
        <w:lang w:val="uk-UA" w:eastAsia="en-US" w:bidi="ar-SA"/>
      </w:rPr>
    </w:lvl>
    <w:lvl w:ilvl="7" w:tplc="D3DC5B3C">
      <w:numFmt w:val="bullet"/>
      <w:lvlText w:val="•"/>
      <w:lvlJc w:val="left"/>
      <w:pPr>
        <w:ind w:left="7709" w:hanging="415"/>
      </w:pPr>
      <w:rPr>
        <w:rFonts w:hint="default"/>
        <w:lang w:val="uk-UA" w:eastAsia="en-US" w:bidi="ar-SA"/>
      </w:rPr>
    </w:lvl>
    <w:lvl w:ilvl="8" w:tplc="84D45912">
      <w:numFmt w:val="bullet"/>
      <w:lvlText w:val="•"/>
      <w:lvlJc w:val="left"/>
      <w:pPr>
        <w:ind w:left="8730" w:hanging="415"/>
      </w:pPr>
      <w:rPr>
        <w:rFonts w:hint="default"/>
        <w:lang w:val="uk-UA" w:eastAsia="en-US" w:bidi="ar-SA"/>
      </w:rPr>
    </w:lvl>
  </w:abstractNum>
  <w:abstractNum w:abstractNumId="99" w15:restartNumberingAfterBreak="0">
    <w:nsid w:val="50F33296"/>
    <w:multiLevelType w:val="hybridMultilevel"/>
    <w:tmpl w:val="E59E68FE"/>
    <w:lvl w:ilvl="0" w:tplc="5178D580">
      <w:numFmt w:val="bullet"/>
      <w:lvlText w:val="-"/>
      <w:lvlJc w:val="left"/>
      <w:pPr>
        <w:ind w:left="566" w:hanging="176"/>
      </w:pPr>
      <w:rPr>
        <w:rFonts w:ascii="Times New Roman" w:eastAsia="Times New Roman" w:hAnsi="Times New Roman" w:cs="Times New Roman" w:hint="default"/>
        <w:b w:val="0"/>
        <w:bCs w:val="0"/>
        <w:i w:val="0"/>
        <w:iCs w:val="0"/>
        <w:spacing w:val="0"/>
        <w:w w:val="100"/>
        <w:sz w:val="28"/>
        <w:szCs w:val="28"/>
        <w:lang w:val="uk-UA" w:eastAsia="en-US" w:bidi="ar-SA"/>
      </w:rPr>
    </w:lvl>
    <w:lvl w:ilvl="1" w:tplc="27F684E4">
      <w:numFmt w:val="bullet"/>
      <w:lvlText w:val="•"/>
      <w:lvlJc w:val="left"/>
      <w:pPr>
        <w:ind w:left="1581" w:hanging="176"/>
      </w:pPr>
      <w:rPr>
        <w:rFonts w:hint="default"/>
        <w:lang w:val="uk-UA" w:eastAsia="en-US" w:bidi="ar-SA"/>
      </w:rPr>
    </w:lvl>
    <w:lvl w:ilvl="2" w:tplc="B4A25132">
      <w:numFmt w:val="bullet"/>
      <w:lvlText w:val="•"/>
      <w:lvlJc w:val="left"/>
      <w:pPr>
        <w:ind w:left="2602" w:hanging="176"/>
      </w:pPr>
      <w:rPr>
        <w:rFonts w:hint="default"/>
        <w:lang w:val="uk-UA" w:eastAsia="en-US" w:bidi="ar-SA"/>
      </w:rPr>
    </w:lvl>
    <w:lvl w:ilvl="3" w:tplc="65F2569A">
      <w:numFmt w:val="bullet"/>
      <w:lvlText w:val="•"/>
      <w:lvlJc w:val="left"/>
      <w:pPr>
        <w:ind w:left="3624" w:hanging="176"/>
      </w:pPr>
      <w:rPr>
        <w:rFonts w:hint="default"/>
        <w:lang w:val="uk-UA" w:eastAsia="en-US" w:bidi="ar-SA"/>
      </w:rPr>
    </w:lvl>
    <w:lvl w:ilvl="4" w:tplc="A74EEE02">
      <w:numFmt w:val="bullet"/>
      <w:lvlText w:val="•"/>
      <w:lvlJc w:val="left"/>
      <w:pPr>
        <w:ind w:left="4645" w:hanging="176"/>
      </w:pPr>
      <w:rPr>
        <w:rFonts w:hint="default"/>
        <w:lang w:val="uk-UA" w:eastAsia="en-US" w:bidi="ar-SA"/>
      </w:rPr>
    </w:lvl>
    <w:lvl w:ilvl="5" w:tplc="7182078E">
      <w:numFmt w:val="bullet"/>
      <w:lvlText w:val="•"/>
      <w:lvlJc w:val="left"/>
      <w:pPr>
        <w:ind w:left="5666" w:hanging="176"/>
      </w:pPr>
      <w:rPr>
        <w:rFonts w:hint="default"/>
        <w:lang w:val="uk-UA" w:eastAsia="en-US" w:bidi="ar-SA"/>
      </w:rPr>
    </w:lvl>
    <w:lvl w:ilvl="6" w:tplc="56A45C74">
      <w:numFmt w:val="bullet"/>
      <w:lvlText w:val="•"/>
      <w:lvlJc w:val="left"/>
      <w:pPr>
        <w:ind w:left="6688" w:hanging="176"/>
      </w:pPr>
      <w:rPr>
        <w:rFonts w:hint="default"/>
        <w:lang w:val="uk-UA" w:eastAsia="en-US" w:bidi="ar-SA"/>
      </w:rPr>
    </w:lvl>
    <w:lvl w:ilvl="7" w:tplc="6BC4D4DE">
      <w:numFmt w:val="bullet"/>
      <w:lvlText w:val="•"/>
      <w:lvlJc w:val="left"/>
      <w:pPr>
        <w:ind w:left="7709" w:hanging="176"/>
      </w:pPr>
      <w:rPr>
        <w:rFonts w:hint="default"/>
        <w:lang w:val="uk-UA" w:eastAsia="en-US" w:bidi="ar-SA"/>
      </w:rPr>
    </w:lvl>
    <w:lvl w:ilvl="8" w:tplc="FD72CAEC">
      <w:numFmt w:val="bullet"/>
      <w:lvlText w:val="•"/>
      <w:lvlJc w:val="left"/>
      <w:pPr>
        <w:ind w:left="8730" w:hanging="176"/>
      </w:pPr>
      <w:rPr>
        <w:rFonts w:hint="default"/>
        <w:lang w:val="uk-UA" w:eastAsia="en-US" w:bidi="ar-SA"/>
      </w:rPr>
    </w:lvl>
  </w:abstractNum>
  <w:abstractNum w:abstractNumId="100" w15:restartNumberingAfterBreak="0">
    <w:nsid w:val="51B960DE"/>
    <w:multiLevelType w:val="hybridMultilevel"/>
    <w:tmpl w:val="F00C9814"/>
    <w:lvl w:ilvl="0" w:tplc="ACB0586E">
      <w:start w:val="1"/>
      <w:numFmt w:val="decimal"/>
      <w:lvlText w:val="%1)"/>
      <w:lvlJc w:val="left"/>
      <w:pPr>
        <w:ind w:left="566" w:hanging="41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FD78859C">
      <w:numFmt w:val="bullet"/>
      <w:lvlText w:val="–"/>
      <w:lvlJc w:val="left"/>
      <w:pPr>
        <w:ind w:left="566"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2" w:tplc="5972C1EA">
      <w:numFmt w:val="bullet"/>
      <w:lvlText w:val="•"/>
      <w:lvlJc w:val="left"/>
      <w:pPr>
        <w:ind w:left="2602" w:hanging="212"/>
      </w:pPr>
      <w:rPr>
        <w:rFonts w:hint="default"/>
        <w:lang w:val="uk-UA" w:eastAsia="en-US" w:bidi="ar-SA"/>
      </w:rPr>
    </w:lvl>
    <w:lvl w:ilvl="3" w:tplc="BAC4802C">
      <w:numFmt w:val="bullet"/>
      <w:lvlText w:val="•"/>
      <w:lvlJc w:val="left"/>
      <w:pPr>
        <w:ind w:left="3624" w:hanging="212"/>
      </w:pPr>
      <w:rPr>
        <w:rFonts w:hint="default"/>
        <w:lang w:val="uk-UA" w:eastAsia="en-US" w:bidi="ar-SA"/>
      </w:rPr>
    </w:lvl>
    <w:lvl w:ilvl="4" w:tplc="A448FBFA">
      <w:numFmt w:val="bullet"/>
      <w:lvlText w:val="•"/>
      <w:lvlJc w:val="left"/>
      <w:pPr>
        <w:ind w:left="4645" w:hanging="212"/>
      </w:pPr>
      <w:rPr>
        <w:rFonts w:hint="default"/>
        <w:lang w:val="uk-UA" w:eastAsia="en-US" w:bidi="ar-SA"/>
      </w:rPr>
    </w:lvl>
    <w:lvl w:ilvl="5" w:tplc="4546EF08">
      <w:numFmt w:val="bullet"/>
      <w:lvlText w:val="•"/>
      <w:lvlJc w:val="left"/>
      <w:pPr>
        <w:ind w:left="5666" w:hanging="212"/>
      </w:pPr>
      <w:rPr>
        <w:rFonts w:hint="default"/>
        <w:lang w:val="uk-UA" w:eastAsia="en-US" w:bidi="ar-SA"/>
      </w:rPr>
    </w:lvl>
    <w:lvl w:ilvl="6" w:tplc="A45A9B42">
      <w:numFmt w:val="bullet"/>
      <w:lvlText w:val="•"/>
      <w:lvlJc w:val="left"/>
      <w:pPr>
        <w:ind w:left="6688" w:hanging="212"/>
      </w:pPr>
      <w:rPr>
        <w:rFonts w:hint="default"/>
        <w:lang w:val="uk-UA" w:eastAsia="en-US" w:bidi="ar-SA"/>
      </w:rPr>
    </w:lvl>
    <w:lvl w:ilvl="7" w:tplc="C4B4A21C">
      <w:numFmt w:val="bullet"/>
      <w:lvlText w:val="•"/>
      <w:lvlJc w:val="left"/>
      <w:pPr>
        <w:ind w:left="7709" w:hanging="212"/>
      </w:pPr>
      <w:rPr>
        <w:rFonts w:hint="default"/>
        <w:lang w:val="uk-UA" w:eastAsia="en-US" w:bidi="ar-SA"/>
      </w:rPr>
    </w:lvl>
    <w:lvl w:ilvl="8" w:tplc="AA4E0234">
      <w:numFmt w:val="bullet"/>
      <w:lvlText w:val="•"/>
      <w:lvlJc w:val="left"/>
      <w:pPr>
        <w:ind w:left="8730" w:hanging="212"/>
      </w:pPr>
      <w:rPr>
        <w:rFonts w:hint="default"/>
        <w:lang w:val="uk-UA" w:eastAsia="en-US" w:bidi="ar-SA"/>
      </w:rPr>
    </w:lvl>
  </w:abstractNum>
  <w:abstractNum w:abstractNumId="101" w15:restartNumberingAfterBreak="0">
    <w:nsid w:val="51FA29E6"/>
    <w:multiLevelType w:val="hybridMultilevel"/>
    <w:tmpl w:val="0B9CD01E"/>
    <w:lvl w:ilvl="0" w:tplc="961C53FE">
      <w:numFmt w:val="bullet"/>
      <w:lvlText w:val="-"/>
      <w:lvlJc w:val="left"/>
      <w:pPr>
        <w:ind w:left="566"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1" w:tplc="8916A5EC">
      <w:numFmt w:val="bullet"/>
      <w:lvlText w:val="•"/>
      <w:lvlJc w:val="left"/>
      <w:pPr>
        <w:ind w:left="1581" w:hanging="142"/>
      </w:pPr>
      <w:rPr>
        <w:rFonts w:hint="default"/>
        <w:lang w:val="uk-UA" w:eastAsia="en-US" w:bidi="ar-SA"/>
      </w:rPr>
    </w:lvl>
    <w:lvl w:ilvl="2" w:tplc="01708644">
      <w:numFmt w:val="bullet"/>
      <w:lvlText w:val="•"/>
      <w:lvlJc w:val="left"/>
      <w:pPr>
        <w:ind w:left="2602" w:hanging="142"/>
      </w:pPr>
      <w:rPr>
        <w:rFonts w:hint="default"/>
        <w:lang w:val="uk-UA" w:eastAsia="en-US" w:bidi="ar-SA"/>
      </w:rPr>
    </w:lvl>
    <w:lvl w:ilvl="3" w:tplc="4EF451EC">
      <w:numFmt w:val="bullet"/>
      <w:lvlText w:val="•"/>
      <w:lvlJc w:val="left"/>
      <w:pPr>
        <w:ind w:left="3624" w:hanging="142"/>
      </w:pPr>
      <w:rPr>
        <w:rFonts w:hint="default"/>
        <w:lang w:val="uk-UA" w:eastAsia="en-US" w:bidi="ar-SA"/>
      </w:rPr>
    </w:lvl>
    <w:lvl w:ilvl="4" w:tplc="31063086">
      <w:numFmt w:val="bullet"/>
      <w:lvlText w:val="•"/>
      <w:lvlJc w:val="left"/>
      <w:pPr>
        <w:ind w:left="4645" w:hanging="142"/>
      </w:pPr>
      <w:rPr>
        <w:rFonts w:hint="default"/>
        <w:lang w:val="uk-UA" w:eastAsia="en-US" w:bidi="ar-SA"/>
      </w:rPr>
    </w:lvl>
    <w:lvl w:ilvl="5" w:tplc="035C46C4">
      <w:numFmt w:val="bullet"/>
      <w:lvlText w:val="•"/>
      <w:lvlJc w:val="left"/>
      <w:pPr>
        <w:ind w:left="5666" w:hanging="142"/>
      </w:pPr>
      <w:rPr>
        <w:rFonts w:hint="default"/>
        <w:lang w:val="uk-UA" w:eastAsia="en-US" w:bidi="ar-SA"/>
      </w:rPr>
    </w:lvl>
    <w:lvl w:ilvl="6" w:tplc="35A21AC0">
      <w:numFmt w:val="bullet"/>
      <w:lvlText w:val="•"/>
      <w:lvlJc w:val="left"/>
      <w:pPr>
        <w:ind w:left="6688" w:hanging="142"/>
      </w:pPr>
      <w:rPr>
        <w:rFonts w:hint="default"/>
        <w:lang w:val="uk-UA" w:eastAsia="en-US" w:bidi="ar-SA"/>
      </w:rPr>
    </w:lvl>
    <w:lvl w:ilvl="7" w:tplc="77B27586">
      <w:numFmt w:val="bullet"/>
      <w:lvlText w:val="•"/>
      <w:lvlJc w:val="left"/>
      <w:pPr>
        <w:ind w:left="7709" w:hanging="142"/>
      </w:pPr>
      <w:rPr>
        <w:rFonts w:hint="default"/>
        <w:lang w:val="uk-UA" w:eastAsia="en-US" w:bidi="ar-SA"/>
      </w:rPr>
    </w:lvl>
    <w:lvl w:ilvl="8" w:tplc="22D228F4">
      <w:numFmt w:val="bullet"/>
      <w:lvlText w:val="•"/>
      <w:lvlJc w:val="left"/>
      <w:pPr>
        <w:ind w:left="8730" w:hanging="142"/>
      </w:pPr>
      <w:rPr>
        <w:rFonts w:hint="default"/>
        <w:lang w:val="uk-UA" w:eastAsia="en-US" w:bidi="ar-SA"/>
      </w:rPr>
    </w:lvl>
  </w:abstractNum>
  <w:abstractNum w:abstractNumId="102" w15:restartNumberingAfterBreak="0">
    <w:nsid w:val="527D4DE5"/>
    <w:multiLevelType w:val="hybridMultilevel"/>
    <w:tmpl w:val="2682B82E"/>
    <w:lvl w:ilvl="0" w:tplc="760041A8">
      <w:numFmt w:val="bullet"/>
      <w:lvlText w:val=""/>
      <w:lvlJc w:val="left"/>
      <w:pPr>
        <w:ind w:left="1286" w:hanging="360"/>
      </w:pPr>
      <w:rPr>
        <w:rFonts w:ascii="Symbol" w:eastAsia="Symbol" w:hAnsi="Symbol" w:cs="Symbol" w:hint="default"/>
        <w:b w:val="0"/>
        <w:bCs w:val="0"/>
        <w:i w:val="0"/>
        <w:iCs w:val="0"/>
        <w:spacing w:val="0"/>
        <w:w w:val="99"/>
        <w:sz w:val="20"/>
        <w:szCs w:val="20"/>
        <w:lang w:val="uk-UA" w:eastAsia="en-US" w:bidi="ar-SA"/>
      </w:rPr>
    </w:lvl>
    <w:lvl w:ilvl="1" w:tplc="17208836">
      <w:numFmt w:val="bullet"/>
      <w:lvlText w:val=""/>
      <w:lvlJc w:val="left"/>
      <w:pPr>
        <w:ind w:left="566" w:hanging="154"/>
      </w:pPr>
      <w:rPr>
        <w:rFonts w:ascii="Symbol" w:eastAsia="Symbol" w:hAnsi="Symbol" w:cs="Symbol" w:hint="default"/>
        <w:b w:val="0"/>
        <w:bCs w:val="0"/>
        <w:i w:val="0"/>
        <w:iCs w:val="0"/>
        <w:spacing w:val="0"/>
        <w:w w:val="99"/>
        <w:sz w:val="20"/>
        <w:szCs w:val="20"/>
        <w:lang w:val="uk-UA" w:eastAsia="en-US" w:bidi="ar-SA"/>
      </w:rPr>
    </w:lvl>
    <w:lvl w:ilvl="2" w:tplc="2188D1B0">
      <w:numFmt w:val="bullet"/>
      <w:lvlText w:val="•"/>
      <w:lvlJc w:val="left"/>
      <w:pPr>
        <w:ind w:left="2334" w:hanging="154"/>
      </w:pPr>
      <w:rPr>
        <w:rFonts w:hint="default"/>
        <w:lang w:val="uk-UA" w:eastAsia="en-US" w:bidi="ar-SA"/>
      </w:rPr>
    </w:lvl>
    <w:lvl w:ilvl="3" w:tplc="FFC85AE0">
      <w:numFmt w:val="bullet"/>
      <w:lvlText w:val="•"/>
      <w:lvlJc w:val="left"/>
      <w:pPr>
        <w:ind w:left="3389" w:hanging="154"/>
      </w:pPr>
      <w:rPr>
        <w:rFonts w:hint="default"/>
        <w:lang w:val="uk-UA" w:eastAsia="en-US" w:bidi="ar-SA"/>
      </w:rPr>
    </w:lvl>
    <w:lvl w:ilvl="4" w:tplc="9AEE18E4">
      <w:numFmt w:val="bullet"/>
      <w:lvlText w:val="•"/>
      <w:lvlJc w:val="left"/>
      <w:pPr>
        <w:ind w:left="4444" w:hanging="154"/>
      </w:pPr>
      <w:rPr>
        <w:rFonts w:hint="default"/>
        <w:lang w:val="uk-UA" w:eastAsia="en-US" w:bidi="ar-SA"/>
      </w:rPr>
    </w:lvl>
    <w:lvl w:ilvl="5" w:tplc="57BE9050">
      <w:numFmt w:val="bullet"/>
      <w:lvlText w:val="•"/>
      <w:lvlJc w:val="left"/>
      <w:pPr>
        <w:ind w:left="5499" w:hanging="154"/>
      </w:pPr>
      <w:rPr>
        <w:rFonts w:hint="default"/>
        <w:lang w:val="uk-UA" w:eastAsia="en-US" w:bidi="ar-SA"/>
      </w:rPr>
    </w:lvl>
    <w:lvl w:ilvl="6" w:tplc="E57AF718">
      <w:numFmt w:val="bullet"/>
      <w:lvlText w:val="•"/>
      <w:lvlJc w:val="left"/>
      <w:pPr>
        <w:ind w:left="6554" w:hanging="154"/>
      </w:pPr>
      <w:rPr>
        <w:rFonts w:hint="default"/>
        <w:lang w:val="uk-UA" w:eastAsia="en-US" w:bidi="ar-SA"/>
      </w:rPr>
    </w:lvl>
    <w:lvl w:ilvl="7" w:tplc="DC52C062">
      <w:numFmt w:val="bullet"/>
      <w:lvlText w:val="•"/>
      <w:lvlJc w:val="left"/>
      <w:pPr>
        <w:ind w:left="7608" w:hanging="154"/>
      </w:pPr>
      <w:rPr>
        <w:rFonts w:hint="default"/>
        <w:lang w:val="uk-UA" w:eastAsia="en-US" w:bidi="ar-SA"/>
      </w:rPr>
    </w:lvl>
    <w:lvl w:ilvl="8" w:tplc="2842F19E">
      <w:numFmt w:val="bullet"/>
      <w:lvlText w:val="•"/>
      <w:lvlJc w:val="left"/>
      <w:pPr>
        <w:ind w:left="8663" w:hanging="154"/>
      </w:pPr>
      <w:rPr>
        <w:rFonts w:hint="default"/>
        <w:lang w:val="uk-UA" w:eastAsia="en-US" w:bidi="ar-SA"/>
      </w:rPr>
    </w:lvl>
  </w:abstractNum>
  <w:abstractNum w:abstractNumId="103" w15:restartNumberingAfterBreak="0">
    <w:nsid w:val="5644289D"/>
    <w:multiLevelType w:val="hybridMultilevel"/>
    <w:tmpl w:val="88C8CBCA"/>
    <w:lvl w:ilvl="0" w:tplc="9F8C2674">
      <w:start w:val="1"/>
      <w:numFmt w:val="decimal"/>
      <w:lvlText w:val="%1)"/>
      <w:lvlJc w:val="left"/>
      <w:pPr>
        <w:ind w:left="283" w:hanging="437"/>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8CB8DF98">
      <w:numFmt w:val="bullet"/>
      <w:lvlText w:val="•"/>
      <w:lvlJc w:val="left"/>
      <w:pPr>
        <w:ind w:left="1272" w:hanging="437"/>
      </w:pPr>
      <w:rPr>
        <w:rFonts w:hint="default"/>
        <w:lang w:val="uk-UA" w:eastAsia="en-US" w:bidi="ar-SA"/>
      </w:rPr>
    </w:lvl>
    <w:lvl w:ilvl="2" w:tplc="4E4E711E">
      <w:numFmt w:val="bullet"/>
      <w:lvlText w:val="•"/>
      <w:lvlJc w:val="left"/>
      <w:pPr>
        <w:ind w:left="2265" w:hanging="437"/>
      </w:pPr>
      <w:rPr>
        <w:rFonts w:hint="default"/>
        <w:lang w:val="uk-UA" w:eastAsia="en-US" w:bidi="ar-SA"/>
      </w:rPr>
    </w:lvl>
    <w:lvl w:ilvl="3" w:tplc="EBA26542">
      <w:numFmt w:val="bullet"/>
      <w:lvlText w:val="•"/>
      <w:lvlJc w:val="left"/>
      <w:pPr>
        <w:ind w:left="3258" w:hanging="437"/>
      </w:pPr>
      <w:rPr>
        <w:rFonts w:hint="default"/>
        <w:lang w:val="uk-UA" w:eastAsia="en-US" w:bidi="ar-SA"/>
      </w:rPr>
    </w:lvl>
    <w:lvl w:ilvl="4" w:tplc="09FE9186">
      <w:numFmt w:val="bullet"/>
      <w:lvlText w:val="•"/>
      <w:lvlJc w:val="left"/>
      <w:pPr>
        <w:ind w:left="4250" w:hanging="437"/>
      </w:pPr>
      <w:rPr>
        <w:rFonts w:hint="default"/>
        <w:lang w:val="uk-UA" w:eastAsia="en-US" w:bidi="ar-SA"/>
      </w:rPr>
    </w:lvl>
    <w:lvl w:ilvl="5" w:tplc="33F21632">
      <w:numFmt w:val="bullet"/>
      <w:lvlText w:val="•"/>
      <w:lvlJc w:val="left"/>
      <w:pPr>
        <w:ind w:left="5243" w:hanging="437"/>
      </w:pPr>
      <w:rPr>
        <w:rFonts w:hint="default"/>
        <w:lang w:val="uk-UA" w:eastAsia="en-US" w:bidi="ar-SA"/>
      </w:rPr>
    </w:lvl>
    <w:lvl w:ilvl="6" w:tplc="EB860BB4">
      <w:numFmt w:val="bullet"/>
      <w:lvlText w:val="•"/>
      <w:lvlJc w:val="left"/>
      <w:pPr>
        <w:ind w:left="6236" w:hanging="437"/>
      </w:pPr>
      <w:rPr>
        <w:rFonts w:hint="default"/>
        <w:lang w:val="uk-UA" w:eastAsia="en-US" w:bidi="ar-SA"/>
      </w:rPr>
    </w:lvl>
    <w:lvl w:ilvl="7" w:tplc="6EF42918">
      <w:numFmt w:val="bullet"/>
      <w:lvlText w:val="•"/>
      <w:lvlJc w:val="left"/>
      <w:pPr>
        <w:ind w:left="7229" w:hanging="437"/>
      </w:pPr>
      <w:rPr>
        <w:rFonts w:hint="default"/>
        <w:lang w:val="uk-UA" w:eastAsia="en-US" w:bidi="ar-SA"/>
      </w:rPr>
    </w:lvl>
    <w:lvl w:ilvl="8" w:tplc="FF9CBC7A">
      <w:numFmt w:val="bullet"/>
      <w:lvlText w:val="•"/>
      <w:lvlJc w:val="left"/>
      <w:pPr>
        <w:ind w:left="8221" w:hanging="437"/>
      </w:pPr>
      <w:rPr>
        <w:rFonts w:hint="default"/>
        <w:lang w:val="uk-UA" w:eastAsia="en-US" w:bidi="ar-SA"/>
      </w:rPr>
    </w:lvl>
  </w:abstractNum>
  <w:abstractNum w:abstractNumId="104" w15:restartNumberingAfterBreak="0">
    <w:nsid w:val="58BC673C"/>
    <w:multiLevelType w:val="hybridMultilevel"/>
    <w:tmpl w:val="82626020"/>
    <w:lvl w:ilvl="0" w:tplc="FF1EB95E">
      <w:numFmt w:val="bullet"/>
      <w:lvlText w:val="-"/>
      <w:lvlJc w:val="left"/>
      <w:pPr>
        <w:ind w:left="283" w:hanging="142"/>
      </w:pPr>
      <w:rPr>
        <w:rFonts w:ascii="Times New Roman" w:eastAsia="Times New Roman" w:hAnsi="Times New Roman" w:cs="Times New Roman" w:hint="default"/>
        <w:b w:val="0"/>
        <w:bCs w:val="0"/>
        <w:i w:val="0"/>
        <w:iCs w:val="0"/>
        <w:spacing w:val="0"/>
        <w:w w:val="100"/>
        <w:sz w:val="28"/>
        <w:szCs w:val="28"/>
        <w:lang w:val="uk-UA" w:eastAsia="en-US" w:bidi="ar-SA"/>
      </w:rPr>
    </w:lvl>
    <w:lvl w:ilvl="1" w:tplc="DF7637B6">
      <w:numFmt w:val="bullet"/>
      <w:lvlText w:val="•"/>
      <w:lvlJc w:val="left"/>
      <w:pPr>
        <w:ind w:left="1272" w:hanging="142"/>
      </w:pPr>
      <w:rPr>
        <w:rFonts w:hint="default"/>
        <w:lang w:val="uk-UA" w:eastAsia="en-US" w:bidi="ar-SA"/>
      </w:rPr>
    </w:lvl>
    <w:lvl w:ilvl="2" w:tplc="A0C09448">
      <w:numFmt w:val="bullet"/>
      <w:lvlText w:val="•"/>
      <w:lvlJc w:val="left"/>
      <w:pPr>
        <w:ind w:left="2265" w:hanging="142"/>
      </w:pPr>
      <w:rPr>
        <w:rFonts w:hint="default"/>
        <w:lang w:val="uk-UA" w:eastAsia="en-US" w:bidi="ar-SA"/>
      </w:rPr>
    </w:lvl>
    <w:lvl w:ilvl="3" w:tplc="384C1124">
      <w:numFmt w:val="bullet"/>
      <w:lvlText w:val="•"/>
      <w:lvlJc w:val="left"/>
      <w:pPr>
        <w:ind w:left="3258" w:hanging="142"/>
      </w:pPr>
      <w:rPr>
        <w:rFonts w:hint="default"/>
        <w:lang w:val="uk-UA" w:eastAsia="en-US" w:bidi="ar-SA"/>
      </w:rPr>
    </w:lvl>
    <w:lvl w:ilvl="4" w:tplc="EA7E8FC4">
      <w:numFmt w:val="bullet"/>
      <w:lvlText w:val="•"/>
      <w:lvlJc w:val="left"/>
      <w:pPr>
        <w:ind w:left="4250" w:hanging="142"/>
      </w:pPr>
      <w:rPr>
        <w:rFonts w:hint="default"/>
        <w:lang w:val="uk-UA" w:eastAsia="en-US" w:bidi="ar-SA"/>
      </w:rPr>
    </w:lvl>
    <w:lvl w:ilvl="5" w:tplc="CC88FB2C">
      <w:numFmt w:val="bullet"/>
      <w:lvlText w:val="•"/>
      <w:lvlJc w:val="left"/>
      <w:pPr>
        <w:ind w:left="5243" w:hanging="142"/>
      </w:pPr>
      <w:rPr>
        <w:rFonts w:hint="default"/>
        <w:lang w:val="uk-UA" w:eastAsia="en-US" w:bidi="ar-SA"/>
      </w:rPr>
    </w:lvl>
    <w:lvl w:ilvl="6" w:tplc="8D940AC0">
      <w:numFmt w:val="bullet"/>
      <w:lvlText w:val="•"/>
      <w:lvlJc w:val="left"/>
      <w:pPr>
        <w:ind w:left="6236" w:hanging="142"/>
      </w:pPr>
      <w:rPr>
        <w:rFonts w:hint="default"/>
        <w:lang w:val="uk-UA" w:eastAsia="en-US" w:bidi="ar-SA"/>
      </w:rPr>
    </w:lvl>
    <w:lvl w:ilvl="7" w:tplc="CC7A1C0E">
      <w:numFmt w:val="bullet"/>
      <w:lvlText w:val="•"/>
      <w:lvlJc w:val="left"/>
      <w:pPr>
        <w:ind w:left="7229" w:hanging="142"/>
      </w:pPr>
      <w:rPr>
        <w:rFonts w:hint="default"/>
        <w:lang w:val="uk-UA" w:eastAsia="en-US" w:bidi="ar-SA"/>
      </w:rPr>
    </w:lvl>
    <w:lvl w:ilvl="8" w:tplc="BAFCC436">
      <w:numFmt w:val="bullet"/>
      <w:lvlText w:val="•"/>
      <w:lvlJc w:val="left"/>
      <w:pPr>
        <w:ind w:left="8221" w:hanging="142"/>
      </w:pPr>
      <w:rPr>
        <w:rFonts w:hint="default"/>
        <w:lang w:val="uk-UA" w:eastAsia="en-US" w:bidi="ar-SA"/>
      </w:rPr>
    </w:lvl>
  </w:abstractNum>
  <w:abstractNum w:abstractNumId="105" w15:restartNumberingAfterBreak="0">
    <w:nsid w:val="58D82A3B"/>
    <w:multiLevelType w:val="hybridMultilevel"/>
    <w:tmpl w:val="9C12D4F2"/>
    <w:lvl w:ilvl="0" w:tplc="C56C66A6">
      <w:numFmt w:val="bullet"/>
      <w:lvlText w:val="-"/>
      <w:lvlJc w:val="left"/>
      <w:pPr>
        <w:ind w:left="566" w:hanging="260"/>
      </w:pPr>
      <w:rPr>
        <w:rFonts w:ascii="Times New Roman" w:eastAsia="Times New Roman" w:hAnsi="Times New Roman" w:cs="Times New Roman" w:hint="default"/>
        <w:b/>
        <w:bCs/>
        <w:i w:val="0"/>
        <w:iCs w:val="0"/>
        <w:spacing w:val="0"/>
        <w:w w:val="100"/>
        <w:sz w:val="28"/>
        <w:szCs w:val="28"/>
        <w:lang w:val="uk-UA" w:eastAsia="en-US" w:bidi="ar-SA"/>
      </w:rPr>
    </w:lvl>
    <w:lvl w:ilvl="1" w:tplc="5D1A4890">
      <w:numFmt w:val="bullet"/>
      <w:lvlText w:val="•"/>
      <w:lvlJc w:val="left"/>
      <w:pPr>
        <w:ind w:left="1581" w:hanging="260"/>
      </w:pPr>
      <w:rPr>
        <w:rFonts w:hint="default"/>
        <w:lang w:val="uk-UA" w:eastAsia="en-US" w:bidi="ar-SA"/>
      </w:rPr>
    </w:lvl>
    <w:lvl w:ilvl="2" w:tplc="30EE819E">
      <w:numFmt w:val="bullet"/>
      <w:lvlText w:val="•"/>
      <w:lvlJc w:val="left"/>
      <w:pPr>
        <w:ind w:left="2602" w:hanging="260"/>
      </w:pPr>
      <w:rPr>
        <w:rFonts w:hint="default"/>
        <w:lang w:val="uk-UA" w:eastAsia="en-US" w:bidi="ar-SA"/>
      </w:rPr>
    </w:lvl>
    <w:lvl w:ilvl="3" w:tplc="01509090">
      <w:numFmt w:val="bullet"/>
      <w:lvlText w:val="•"/>
      <w:lvlJc w:val="left"/>
      <w:pPr>
        <w:ind w:left="3624" w:hanging="260"/>
      </w:pPr>
      <w:rPr>
        <w:rFonts w:hint="default"/>
        <w:lang w:val="uk-UA" w:eastAsia="en-US" w:bidi="ar-SA"/>
      </w:rPr>
    </w:lvl>
    <w:lvl w:ilvl="4" w:tplc="7A0ECC30">
      <w:numFmt w:val="bullet"/>
      <w:lvlText w:val="•"/>
      <w:lvlJc w:val="left"/>
      <w:pPr>
        <w:ind w:left="4645" w:hanging="260"/>
      </w:pPr>
      <w:rPr>
        <w:rFonts w:hint="default"/>
        <w:lang w:val="uk-UA" w:eastAsia="en-US" w:bidi="ar-SA"/>
      </w:rPr>
    </w:lvl>
    <w:lvl w:ilvl="5" w:tplc="E7B22C3E">
      <w:numFmt w:val="bullet"/>
      <w:lvlText w:val="•"/>
      <w:lvlJc w:val="left"/>
      <w:pPr>
        <w:ind w:left="5666" w:hanging="260"/>
      </w:pPr>
      <w:rPr>
        <w:rFonts w:hint="default"/>
        <w:lang w:val="uk-UA" w:eastAsia="en-US" w:bidi="ar-SA"/>
      </w:rPr>
    </w:lvl>
    <w:lvl w:ilvl="6" w:tplc="AAD8D23C">
      <w:numFmt w:val="bullet"/>
      <w:lvlText w:val="•"/>
      <w:lvlJc w:val="left"/>
      <w:pPr>
        <w:ind w:left="6688" w:hanging="260"/>
      </w:pPr>
      <w:rPr>
        <w:rFonts w:hint="default"/>
        <w:lang w:val="uk-UA" w:eastAsia="en-US" w:bidi="ar-SA"/>
      </w:rPr>
    </w:lvl>
    <w:lvl w:ilvl="7" w:tplc="BE8A373E">
      <w:numFmt w:val="bullet"/>
      <w:lvlText w:val="•"/>
      <w:lvlJc w:val="left"/>
      <w:pPr>
        <w:ind w:left="7709" w:hanging="260"/>
      </w:pPr>
      <w:rPr>
        <w:rFonts w:hint="default"/>
        <w:lang w:val="uk-UA" w:eastAsia="en-US" w:bidi="ar-SA"/>
      </w:rPr>
    </w:lvl>
    <w:lvl w:ilvl="8" w:tplc="B4CA579E">
      <w:numFmt w:val="bullet"/>
      <w:lvlText w:val="•"/>
      <w:lvlJc w:val="left"/>
      <w:pPr>
        <w:ind w:left="8730" w:hanging="260"/>
      </w:pPr>
      <w:rPr>
        <w:rFonts w:hint="default"/>
        <w:lang w:val="uk-UA" w:eastAsia="en-US" w:bidi="ar-SA"/>
      </w:rPr>
    </w:lvl>
  </w:abstractNum>
  <w:abstractNum w:abstractNumId="106" w15:restartNumberingAfterBreak="0">
    <w:nsid w:val="592C356D"/>
    <w:multiLevelType w:val="hybridMultilevel"/>
    <w:tmpl w:val="9288E374"/>
    <w:lvl w:ilvl="0" w:tplc="70063A4E">
      <w:numFmt w:val="bullet"/>
      <w:lvlText w:val="-"/>
      <w:lvlJc w:val="left"/>
      <w:pPr>
        <w:ind w:left="566"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3298697C">
      <w:numFmt w:val="bullet"/>
      <w:lvlText w:val="•"/>
      <w:lvlJc w:val="left"/>
      <w:pPr>
        <w:ind w:left="1581" w:hanging="164"/>
      </w:pPr>
      <w:rPr>
        <w:rFonts w:hint="default"/>
        <w:lang w:val="uk-UA" w:eastAsia="en-US" w:bidi="ar-SA"/>
      </w:rPr>
    </w:lvl>
    <w:lvl w:ilvl="2" w:tplc="4B765254">
      <w:numFmt w:val="bullet"/>
      <w:lvlText w:val="•"/>
      <w:lvlJc w:val="left"/>
      <w:pPr>
        <w:ind w:left="2602" w:hanging="164"/>
      </w:pPr>
      <w:rPr>
        <w:rFonts w:hint="default"/>
        <w:lang w:val="uk-UA" w:eastAsia="en-US" w:bidi="ar-SA"/>
      </w:rPr>
    </w:lvl>
    <w:lvl w:ilvl="3" w:tplc="F766B728">
      <w:numFmt w:val="bullet"/>
      <w:lvlText w:val="•"/>
      <w:lvlJc w:val="left"/>
      <w:pPr>
        <w:ind w:left="3624" w:hanging="164"/>
      </w:pPr>
      <w:rPr>
        <w:rFonts w:hint="default"/>
        <w:lang w:val="uk-UA" w:eastAsia="en-US" w:bidi="ar-SA"/>
      </w:rPr>
    </w:lvl>
    <w:lvl w:ilvl="4" w:tplc="FFDC6180">
      <w:numFmt w:val="bullet"/>
      <w:lvlText w:val="•"/>
      <w:lvlJc w:val="left"/>
      <w:pPr>
        <w:ind w:left="4645" w:hanging="164"/>
      </w:pPr>
      <w:rPr>
        <w:rFonts w:hint="default"/>
        <w:lang w:val="uk-UA" w:eastAsia="en-US" w:bidi="ar-SA"/>
      </w:rPr>
    </w:lvl>
    <w:lvl w:ilvl="5" w:tplc="D0EC6478">
      <w:numFmt w:val="bullet"/>
      <w:lvlText w:val="•"/>
      <w:lvlJc w:val="left"/>
      <w:pPr>
        <w:ind w:left="5666" w:hanging="164"/>
      </w:pPr>
      <w:rPr>
        <w:rFonts w:hint="default"/>
        <w:lang w:val="uk-UA" w:eastAsia="en-US" w:bidi="ar-SA"/>
      </w:rPr>
    </w:lvl>
    <w:lvl w:ilvl="6" w:tplc="C3763D8C">
      <w:numFmt w:val="bullet"/>
      <w:lvlText w:val="•"/>
      <w:lvlJc w:val="left"/>
      <w:pPr>
        <w:ind w:left="6688" w:hanging="164"/>
      </w:pPr>
      <w:rPr>
        <w:rFonts w:hint="default"/>
        <w:lang w:val="uk-UA" w:eastAsia="en-US" w:bidi="ar-SA"/>
      </w:rPr>
    </w:lvl>
    <w:lvl w:ilvl="7" w:tplc="91E0DDB2">
      <w:numFmt w:val="bullet"/>
      <w:lvlText w:val="•"/>
      <w:lvlJc w:val="left"/>
      <w:pPr>
        <w:ind w:left="7709" w:hanging="164"/>
      </w:pPr>
      <w:rPr>
        <w:rFonts w:hint="default"/>
        <w:lang w:val="uk-UA" w:eastAsia="en-US" w:bidi="ar-SA"/>
      </w:rPr>
    </w:lvl>
    <w:lvl w:ilvl="8" w:tplc="B5A61ED8">
      <w:numFmt w:val="bullet"/>
      <w:lvlText w:val="•"/>
      <w:lvlJc w:val="left"/>
      <w:pPr>
        <w:ind w:left="8730" w:hanging="164"/>
      </w:pPr>
      <w:rPr>
        <w:rFonts w:hint="default"/>
        <w:lang w:val="uk-UA" w:eastAsia="en-US" w:bidi="ar-SA"/>
      </w:rPr>
    </w:lvl>
  </w:abstractNum>
  <w:abstractNum w:abstractNumId="107" w15:restartNumberingAfterBreak="0">
    <w:nsid w:val="5A1D5D81"/>
    <w:multiLevelType w:val="hybridMultilevel"/>
    <w:tmpl w:val="CE38EFE6"/>
    <w:lvl w:ilvl="0" w:tplc="F3BADA38">
      <w:start w:val="1"/>
      <w:numFmt w:val="decimal"/>
      <w:lvlText w:val="%1)"/>
      <w:lvlJc w:val="left"/>
      <w:pPr>
        <w:ind w:left="1438" w:hanging="306"/>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51187FAA">
      <w:numFmt w:val="bullet"/>
      <w:lvlText w:val="•"/>
      <w:lvlJc w:val="left"/>
      <w:pPr>
        <w:ind w:left="2373" w:hanging="306"/>
      </w:pPr>
      <w:rPr>
        <w:rFonts w:hint="default"/>
        <w:lang w:val="uk-UA" w:eastAsia="en-US" w:bidi="ar-SA"/>
      </w:rPr>
    </w:lvl>
    <w:lvl w:ilvl="2" w:tplc="18DC0BFC">
      <w:numFmt w:val="bullet"/>
      <w:lvlText w:val="•"/>
      <w:lvlJc w:val="left"/>
      <w:pPr>
        <w:ind w:left="3306" w:hanging="306"/>
      </w:pPr>
      <w:rPr>
        <w:rFonts w:hint="default"/>
        <w:lang w:val="uk-UA" w:eastAsia="en-US" w:bidi="ar-SA"/>
      </w:rPr>
    </w:lvl>
    <w:lvl w:ilvl="3" w:tplc="1C625A68">
      <w:numFmt w:val="bullet"/>
      <w:lvlText w:val="•"/>
      <w:lvlJc w:val="left"/>
      <w:pPr>
        <w:ind w:left="4240" w:hanging="306"/>
      </w:pPr>
      <w:rPr>
        <w:rFonts w:hint="default"/>
        <w:lang w:val="uk-UA" w:eastAsia="en-US" w:bidi="ar-SA"/>
      </w:rPr>
    </w:lvl>
    <w:lvl w:ilvl="4" w:tplc="AFBAEC1C">
      <w:numFmt w:val="bullet"/>
      <w:lvlText w:val="•"/>
      <w:lvlJc w:val="left"/>
      <w:pPr>
        <w:ind w:left="5173" w:hanging="306"/>
      </w:pPr>
      <w:rPr>
        <w:rFonts w:hint="default"/>
        <w:lang w:val="uk-UA" w:eastAsia="en-US" w:bidi="ar-SA"/>
      </w:rPr>
    </w:lvl>
    <w:lvl w:ilvl="5" w:tplc="8D6CD47C">
      <w:numFmt w:val="bullet"/>
      <w:lvlText w:val="•"/>
      <w:lvlJc w:val="left"/>
      <w:pPr>
        <w:ind w:left="6106" w:hanging="306"/>
      </w:pPr>
      <w:rPr>
        <w:rFonts w:hint="default"/>
        <w:lang w:val="uk-UA" w:eastAsia="en-US" w:bidi="ar-SA"/>
      </w:rPr>
    </w:lvl>
    <w:lvl w:ilvl="6" w:tplc="2370F678">
      <w:numFmt w:val="bullet"/>
      <w:lvlText w:val="•"/>
      <w:lvlJc w:val="left"/>
      <w:pPr>
        <w:ind w:left="7040" w:hanging="306"/>
      </w:pPr>
      <w:rPr>
        <w:rFonts w:hint="default"/>
        <w:lang w:val="uk-UA" w:eastAsia="en-US" w:bidi="ar-SA"/>
      </w:rPr>
    </w:lvl>
    <w:lvl w:ilvl="7" w:tplc="DDE4FD6E">
      <w:numFmt w:val="bullet"/>
      <w:lvlText w:val="•"/>
      <w:lvlJc w:val="left"/>
      <w:pPr>
        <w:ind w:left="7973" w:hanging="306"/>
      </w:pPr>
      <w:rPr>
        <w:rFonts w:hint="default"/>
        <w:lang w:val="uk-UA" w:eastAsia="en-US" w:bidi="ar-SA"/>
      </w:rPr>
    </w:lvl>
    <w:lvl w:ilvl="8" w:tplc="17849C38">
      <w:numFmt w:val="bullet"/>
      <w:lvlText w:val="•"/>
      <w:lvlJc w:val="left"/>
      <w:pPr>
        <w:ind w:left="8906" w:hanging="306"/>
      </w:pPr>
      <w:rPr>
        <w:rFonts w:hint="default"/>
        <w:lang w:val="uk-UA" w:eastAsia="en-US" w:bidi="ar-SA"/>
      </w:rPr>
    </w:lvl>
  </w:abstractNum>
  <w:abstractNum w:abstractNumId="108" w15:restartNumberingAfterBreak="0">
    <w:nsid w:val="5B314250"/>
    <w:multiLevelType w:val="hybridMultilevel"/>
    <w:tmpl w:val="621A1CD2"/>
    <w:lvl w:ilvl="0" w:tplc="03307F88">
      <w:numFmt w:val="bullet"/>
      <w:lvlText w:val="•"/>
      <w:lvlJc w:val="left"/>
      <w:pPr>
        <w:ind w:left="108"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1F9E3102">
      <w:numFmt w:val="bullet"/>
      <w:lvlText w:val="•"/>
      <w:lvlJc w:val="left"/>
      <w:pPr>
        <w:ind w:left="557" w:hanging="144"/>
      </w:pPr>
      <w:rPr>
        <w:rFonts w:hint="default"/>
        <w:lang w:val="uk-UA" w:eastAsia="en-US" w:bidi="ar-SA"/>
      </w:rPr>
    </w:lvl>
    <w:lvl w:ilvl="2" w:tplc="6050321A">
      <w:numFmt w:val="bullet"/>
      <w:lvlText w:val="•"/>
      <w:lvlJc w:val="left"/>
      <w:pPr>
        <w:ind w:left="1014" w:hanging="144"/>
      </w:pPr>
      <w:rPr>
        <w:rFonts w:hint="default"/>
        <w:lang w:val="uk-UA" w:eastAsia="en-US" w:bidi="ar-SA"/>
      </w:rPr>
    </w:lvl>
    <w:lvl w:ilvl="3" w:tplc="843425DA">
      <w:numFmt w:val="bullet"/>
      <w:lvlText w:val="•"/>
      <w:lvlJc w:val="left"/>
      <w:pPr>
        <w:ind w:left="1471" w:hanging="144"/>
      </w:pPr>
      <w:rPr>
        <w:rFonts w:hint="default"/>
        <w:lang w:val="uk-UA" w:eastAsia="en-US" w:bidi="ar-SA"/>
      </w:rPr>
    </w:lvl>
    <w:lvl w:ilvl="4" w:tplc="7B0C206C">
      <w:numFmt w:val="bullet"/>
      <w:lvlText w:val="•"/>
      <w:lvlJc w:val="left"/>
      <w:pPr>
        <w:ind w:left="1928" w:hanging="144"/>
      </w:pPr>
      <w:rPr>
        <w:rFonts w:hint="default"/>
        <w:lang w:val="uk-UA" w:eastAsia="en-US" w:bidi="ar-SA"/>
      </w:rPr>
    </w:lvl>
    <w:lvl w:ilvl="5" w:tplc="3174C010">
      <w:numFmt w:val="bullet"/>
      <w:lvlText w:val="•"/>
      <w:lvlJc w:val="left"/>
      <w:pPr>
        <w:ind w:left="2385" w:hanging="144"/>
      </w:pPr>
      <w:rPr>
        <w:rFonts w:hint="default"/>
        <w:lang w:val="uk-UA" w:eastAsia="en-US" w:bidi="ar-SA"/>
      </w:rPr>
    </w:lvl>
    <w:lvl w:ilvl="6" w:tplc="9EFA6238">
      <w:numFmt w:val="bullet"/>
      <w:lvlText w:val="•"/>
      <w:lvlJc w:val="left"/>
      <w:pPr>
        <w:ind w:left="2842" w:hanging="144"/>
      </w:pPr>
      <w:rPr>
        <w:rFonts w:hint="default"/>
        <w:lang w:val="uk-UA" w:eastAsia="en-US" w:bidi="ar-SA"/>
      </w:rPr>
    </w:lvl>
    <w:lvl w:ilvl="7" w:tplc="652CCECE">
      <w:numFmt w:val="bullet"/>
      <w:lvlText w:val="•"/>
      <w:lvlJc w:val="left"/>
      <w:pPr>
        <w:ind w:left="3299" w:hanging="144"/>
      </w:pPr>
      <w:rPr>
        <w:rFonts w:hint="default"/>
        <w:lang w:val="uk-UA" w:eastAsia="en-US" w:bidi="ar-SA"/>
      </w:rPr>
    </w:lvl>
    <w:lvl w:ilvl="8" w:tplc="4DA632C6">
      <w:numFmt w:val="bullet"/>
      <w:lvlText w:val="•"/>
      <w:lvlJc w:val="left"/>
      <w:pPr>
        <w:ind w:left="3756" w:hanging="144"/>
      </w:pPr>
      <w:rPr>
        <w:rFonts w:hint="default"/>
        <w:lang w:val="uk-UA" w:eastAsia="en-US" w:bidi="ar-SA"/>
      </w:rPr>
    </w:lvl>
  </w:abstractNum>
  <w:abstractNum w:abstractNumId="109" w15:restartNumberingAfterBreak="0">
    <w:nsid w:val="5DB36A7A"/>
    <w:multiLevelType w:val="hybridMultilevel"/>
    <w:tmpl w:val="1DE2B510"/>
    <w:lvl w:ilvl="0" w:tplc="A2A4E53C">
      <w:numFmt w:val="bullet"/>
      <w:lvlText w:val=""/>
      <w:lvlJc w:val="left"/>
      <w:pPr>
        <w:ind w:left="1274" w:hanging="142"/>
      </w:pPr>
      <w:rPr>
        <w:rFonts w:ascii="Symbol" w:eastAsia="Symbol" w:hAnsi="Symbol" w:cs="Symbol" w:hint="default"/>
        <w:b w:val="0"/>
        <w:bCs w:val="0"/>
        <w:i w:val="0"/>
        <w:iCs w:val="0"/>
        <w:spacing w:val="12"/>
        <w:w w:val="90"/>
        <w:sz w:val="26"/>
        <w:szCs w:val="26"/>
        <w:lang w:val="uk-UA" w:eastAsia="en-US" w:bidi="ar-SA"/>
      </w:rPr>
    </w:lvl>
    <w:lvl w:ilvl="1" w:tplc="C52A7B80">
      <w:numFmt w:val="bullet"/>
      <w:lvlText w:val="•"/>
      <w:lvlJc w:val="left"/>
      <w:pPr>
        <w:ind w:left="2229" w:hanging="142"/>
      </w:pPr>
      <w:rPr>
        <w:rFonts w:hint="default"/>
        <w:lang w:val="uk-UA" w:eastAsia="en-US" w:bidi="ar-SA"/>
      </w:rPr>
    </w:lvl>
    <w:lvl w:ilvl="2" w:tplc="5948A9AC">
      <w:numFmt w:val="bullet"/>
      <w:lvlText w:val="•"/>
      <w:lvlJc w:val="left"/>
      <w:pPr>
        <w:ind w:left="3178" w:hanging="142"/>
      </w:pPr>
      <w:rPr>
        <w:rFonts w:hint="default"/>
        <w:lang w:val="uk-UA" w:eastAsia="en-US" w:bidi="ar-SA"/>
      </w:rPr>
    </w:lvl>
    <w:lvl w:ilvl="3" w:tplc="9642FBB0">
      <w:numFmt w:val="bullet"/>
      <w:lvlText w:val="•"/>
      <w:lvlJc w:val="left"/>
      <w:pPr>
        <w:ind w:left="4128" w:hanging="142"/>
      </w:pPr>
      <w:rPr>
        <w:rFonts w:hint="default"/>
        <w:lang w:val="uk-UA" w:eastAsia="en-US" w:bidi="ar-SA"/>
      </w:rPr>
    </w:lvl>
    <w:lvl w:ilvl="4" w:tplc="3EC2EFE6">
      <w:numFmt w:val="bullet"/>
      <w:lvlText w:val="•"/>
      <w:lvlJc w:val="left"/>
      <w:pPr>
        <w:ind w:left="5077" w:hanging="142"/>
      </w:pPr>
      <w:rPr>
        <w:rFonts w:hint="default"/>
        <w:lang w:val="uk-UA" w:eastAsia="en-US" w:bidi="ar-SA"/>
      </w:rPr>
    </w:lvl>
    <w:lvl w:ilvl="5" w:tplc="F2541194">
      <w:numFmt w:val="bullet"/>
      <w:lvlText w:val="•"/>
      <w:lvlJc w:val="left"/>
      <w:pPr>
        <w:ind w:left="6026" w:hanging="142"/>
      </w:pPr>
      <w:rPr>
        <w:rFonts w:hint="default"/>
        <w:lang w:val="uk-UA" w:eastAsia="en-US" w:bidi="ar-SA"/>
      </w:rPr>
    </w:lvl>
    <w:lvl w:ilvl="6" w:tplc="B42ECFC2">
      <w:numFmt w:val="bullet"/>
      <w:lvlText w:val="•"/>
      <w:lvlJc w:val="left"/>
      <w:pPr>
        <w:ind w:left="6976" w:hanging="142"/>
      </w:pPr>
      <w:rPr>
        <w:rFonts w:hint="default"/>
        <w:lang w:val="uk-UA" w:eastAsia="en-US" w:bidi="ar-SA"/>
      </w:rPr>
    </w:lvl>
    <w:lvl w:ilvl="7" w:tplc="05224DF0">
      <w:numFmt w:val="bullet"/>
      <w:lvlText w:val="•"/>
      <w:lvlJc w:val="left"/>
      <w:pPr>
        <w:ind w:left="7925" w:hanging="142"/>
      </w:pPr>
      <w:rPr>
        <w:rFonts w:hint="default"/>
        <w:lang w:val="uk-UA" w:eastAsia="en-US" w:bidi="ar-SA"/>
      </w:rPr>
    </w:lvl>
    <w:lvl w:ilvl="8" w:tplc="83B2B092">
      <w:numFmt w:val="bullet"/>
      <w:lvlText w:val="•"/>
      <w:lvlJc w:val="left"/>
      <w:pPr>
        <w:ind w:left="8874" w:hanging="142"/>
      </w:pPr>
      <w:rPr>
        <w:rFonts w:hint="default"/>
        <w:lang w:val="uk-UA" w:eastAsia="en-US" w:bidi="ar-SA"/>
      </w:rPr>
    </w:lvl>
  </w:abstractNum>
  <w:abstractNum w:abstractNumId="110" w15:restartNumberingAfterBreak="0">
    <w:nsid w:val="5E231D64"/>
    <w:multiLevelType w:val="hybridMultilevel"/>
    <w:tmpl w:val="7DCEB108"/>
    <w:lvl w:ilvl="0" w:tplc="057CE44C">
      <w:numFmt w:val="bullet"/>
      <w:lvlText w:val="-"/>
      <w:lvlJc w:val="left"/>
      <w:pPr>
        <w:ind w:left="283"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EF505350">
      <w:numFmt w:val="bullet"/>
      <w:lvlText w:val="•"/>
      <w:lvlJc w:val="left"/>
      <w:pPr>
        <w:ind w:left="1272" w:hanging="164"/>
      </w:pPr>
      <w:rPr>
        <w:rFonts w:hint="default"/>
        <w:lang w:val="uk-UA" w:eastAsia="en-US" w:bidi="ar-SA"/>
      </w:rPr>
    </w:lvl>
    <w:lvl w:ilvl="2" w:tplc="7B388FB2">
      <w:numFmt w:val="bullet"/>
      <w:lvlText w:val="•"/>
      <w:lvlJc w:val="left"/>
      <w:pPr>
        <w:ind w:left="2265" w:hanging="164"/>
      </w:pPr>
      <w:rPr>
        <w:rFonts w:hint="default"/>
        <w:lang w:val="uk-UA" w:eastAsia="en-US" w:bidi="ar-SA"/>
      </w:rPr>
    </w:lvl>
    <w:lvl w:ilvl="3" w:tplc="29DEA852">
      <w:numFmt w:val="bullet"/>
      <w:lvlText w:val="•"/>
      <w:lvlJc w:val="left"/>
      <w:pPr>
        <w:ind w:left="3258" w:hanging="164"/>
      </w:pPr>
      <w:rPr>
        <w:rFonts w:hint="default"/>
        <w:lang w:val="uk-UA" w:eastAsia="en-US" w:bidi="ar-SA"/>
      </w:rPr>
    </w:lvl>
    <w:lvl w:ilvl="4" w:tplc="DF66CEC6">
      <w:numFmt w:val="bullet"/>
      <w:lvlText w:val="•"/>
      <w:lvlJc w:val="left"/>
      <w:pPr>
        <w:ind w:left="4250" w:hanging="164"/>
      </w:pPr>
      <w:rPr>
        <w:rFonts w:hint="default"/>
        <w:lang w:val="uk-UA" w:eastAsia="en-US" w:bidi="ar-SA"/>
      </w:rPr>
    </w:lvl>
    <w:lvl w:ilvl="5" w:tplc="1922874E">
      <w:numFmt w:val="bullet"/>
      <w:lvlText w:val="•"/>
      <w:lvlJc w:val="left"/>
      <w:pPr>
        <w:ind w:left="5243" w:hanging="164"/>
      </w:pPr>
      <w:rPr>
        <w:rFonts w:hint="default"/>
        <w:lang w:val="uk-UA" w:eastAsia="en-US" w:bidi="ar-SA"/>
      </w:rPr>
    </w:lvl>
    <w:lvl w:ilvl="6" w:tplc="5DA4EF98">
      <w:numFmt w:val="bullet"/>
      <w:lvlText w:val="•"/>
      <w:lvlJc w:val="left"/>
      <w:pPr>
        <w:ind w:left="6236" w:hanging="164"/>
      </w:pPr>
      <w:rPr>
        <w:rFonts w:hint="default"/>
        <w:lang w:val="uk-UA" w:eastAsia="en-US" w:bidi="ar-SA"/>
      </w:rPr>
    </w:lvl>
    <w:lvl w:ilvl="7" w:tplc="2F425A54">
      <w:numFmt w:val="bullet"/>
      <w:lvlText w:val="•"/>
      <w:lvlJc w:val="left"/>
      <w:pPr>
        <w:ind w:left="7229" w:hanging="164"/>
      </w:pPr>
      <w:rPr>
        <w:rFonts w:hint="default"/>
        <w:lang w:val="uk-UA" w:eastAsia="en-US" w:bidi="ar-SA"/>
      </w:rPr>
    </w:lvl>
    <w:lvl w:ilvl="8" w:tplc="BBFE9698">
      <w:numFmt w:val="bullet"/>
      <w:lvlText w:val="•"/>
      <w:lvlJc w:val="left"/>
      <w:pPr>
        <w:ind w:left="8221" w:hanging="164"/>
      </w:pPr>
      <w:rPr>
        <w:rFonts w:hint="default"/>
        <w:lang w:val="uk-UA" w:eastAsia="en-US" w:bidi="ar-SA"/>
      </w:rPr>
    </w:lvl>
  </w:abstractNum>
  <w:abstractNum w:abstractNumId="111" w15:restartNumberingAfterBreak="0">
    <w:nsid w:val="5FE05EE5"/>
    <w:multiLevelType w:val="hybridMultilevel"/>
    <w:tmpl w:val="82C2C1A2"/>
    <w:lvl w:ilvl="0" w:tplc="0234C54E">
      <w:numFmt w:val="bullet"/>
      <w:lvlText w:val="-"/>
      <w:lvlJc w:val="left"/>
      <w:pPr>
        <w:ind w:left="283" w:hanging="406"/>
      </w:pPr>
      <w:rPr>
        <w:rFonts w:ascii="Times New Roman" w:eastAsia="Times New Roman" w:hAnsi="Times New Roman" w:cs="Times New Roman" w:hint="default"/>
        <w:b w:val="0"/>
        <w:bCs w:val="0"/>
        <w:i w:val="0"/>
        <w:iCs w:val="0"/>
        <w:spacing w:val="0"/>
        <w:w w:val="100"/>
        <w:sz w:val="28"/>
        <w:szCs w:val="28"/>
        <w:lang w:val="uk-UA" w:eastAsia="en-US" w:bidi="ar-SA"/>
      </w:rPr>
    </w:lvl>
    <w:lvl w:ilvl="1" w:tplc="D3700DB2">
      <w:numFmt w:val="bullet"/>
      <w:lvlText w:val="•"/>
      <w:lvlJc w:val="left"/>
      <w:pPr>
        <w:ind w:left="1272" w:hanging="406"/>
      </w:pPr>
      <w:rPr>
        <w:rFonts w:hint="default"/>
        <w:lang w:val="uk-UA" w:eastAsia="en-US" w:bidi="ar-SA"/>
      </w:rPr>
    </w:lvl>
    <w:lvl w:ilvl="2" w:tplc="AEE4F296">
      <w:numFmt w:val="bullet"/>
      <w:lvlText w:val="•"/>
      <w:lvlJc w:val="left"/>
      <w:pPr>
        <w:ind w:left="2265" w:hanging="406"/>
      </w:pPr>
      <w:rPr>
        <w:rFonts w:hint="default"/>
        <w:lang w:val="uk-UA" w:eastAsia="en-US" w:bidi="ar-SA"/>
      </w:rPr>
    </w:lvl>
    <w:lvl w:ilvl="3" w:tplc="1C321F32">
      <w:numFmt w:val="bullet"/>
      <w:lvlText w:val="•"/>
      <w:lvlJc w:val="left"/>
      <w:pPr>
        <w:ind w:left="3258" w:hanging="406"/>
      </w:pPr>
      <w:rPr>
        <w:rFonts w:hint="default"/>
        <w:lang w:val="uk-UA" w:eastAsia="en-US" w:bidi="ar-SA"/>
      </w:rPr>
    </w:lvl>
    <w:lvl w:ilvl="4" w:tplc="339AECE8">
      <w:numFmt w:val="bullet"/>
      <w:lvlText w:val="•"/>
      <w:lvlJc w:val="left"/>
      <w:pPr>
        <w:ind w:left="4250" w:hanging="406"/>
      </w:pPr>
      <w:rPr>
        <w:rFonts w:hint="default"/>
        <w:lang w:val="uk-UA" w:eastAsia="en-US" w:bidi="ar-SA"/>
      </w:rPr>
    </w:lvl>
    <w:lvl w:ilvl="5" w:tplc="3C9451FC">
      <w:numFmt w:val="bullet"/>
      <w:lvlText w:val="•"/>
      <w:lvlJc w:val="left"/>
      <w:pPr>
        <w:ind w:left="5243" w:hanging="406"/>
      </w:pPr>
      <w:rPr>
        <w:rFonts w:hint="default"/>
        <w:lang w:val="uk-UA" w:eastAsia="en-US" w:bidi="ar-SA"/>
      </w:rPr>
    </w:lvl>
    <w:lvl w:ilvl="6" w:tplc="A3EC2F8E">
      <w:numFmt w:val="bullet"/>
      <w:lvlText w:val="•"/>
      <w:lvlJc w:val="left"/>
      <w:pPr>
        <w:ind w:left="6236" w:hanging="406"/>
      </w:pPr>
      <w:rPr>
        <w:rFonts w:hint="default"/>
        <w:lang w:val="uk-UA" w:eastAsia="en-US" w:bidi="ar-SA"/>
      </w:rPr>
    </w:lvl>
    <w:lvl w:ilvl="7" w:tplc="B656A934">
      <w:numFmt w:val="bullet"/>
      <w:lvlText w:val="•"/>
      <w:lvlJc w:val="left"/>
      <w:pPr>
        <w:ind w:left="7229" w:hanging="406"/>
      </w:pPr>
      <w:rPr>
        <w:rFonts w:hint="default"/>
        <w:lang w:val="uk-UA" w:eastAsia="en-US" w:bidi="ar-SA"/>
      </w:rPr>
    </w:lvl>
    <w:lvl w:ilvl="8" w:tplc="CDF02278">
      <w:numFmt w:val="bullet"/>
      <w:lvlText w:val="•"/>
      <w:lvlJc w:val="left"/>
      <w:pPr>
        <w:ind w:left="8221" w:hanging="406"/>
      </w:pPr>
      <w:rPr>
        <w:rFonts w:hint="default"/>
        <w:lang w:val="uk-UA" w:eastAsia="en-US" w:bidi="ar-SA"/>
      </w:rPr>
    </w:lvl>
  </w:abstractNum>
  <w:abstractNum w:abstractNumId="112" w15:restartNumberingAfterBreak="0">
    <w:nsid w:val="622913AE"/>
    <w:multiLevelType w:val="hybridMultilevel"/>
    <w:tmpl w:val="73DAE204"/>
    <w:lvl w:ilvl="0" w:tplc="6F9AD248">
      <w:start w:val="1"/>
      <w:numFmt w:val="decimal"/>
      <w:lvlText w:val="%1)"/>
      <w:lvlJc w:val="left"/>
      <w:pPr>
        <w:ind w:left="1437"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A372DC9A">
      <w:numFmt w:val="bullet"/>
      <w:lvlText w:val="-"/>
      <w:lvlJc w:val="left"/>
      <w:pPr>
        <w:ind w:left="566"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BC326B22">
      <w:numFmt w:val="bullet"/>
      <w:lvlText w:val="•"/>
      <w:lvlJc w:val="left"/>
      <w:pPr>
        <w:ind w:left="2477" w:hanging="164"/>
      </w:pPr>
      <w:rPr>
        <w:rFonts w:hint="default"/>
        <w:lang w:val="uk-UA" w:eastAsia="en-US" w:bidi="ar-SA"/>
      </w:rPr>
    </w:lvl>
    <w:lvl w:ilvl="3" w:tplc="7B90C380">
      <w:numFmt w:val="bullet"/>
      <w:lvlText w:val="•"/>
      <w:lvlJc w:val="left"/>
      <w:pPr>
        <w:ind w:left="3514" w:hanging="164"/>
      </w:pPr>
      <w:rPr>
        <w:rFonts w:hint="default"/>
        <w:lang w:val="uk-UA" w:eastAsia="en-US" w:bidi="ar-SA"/>
      </w:rPr>
    </w:lvl>
    <w:lvl w:ilvl="4" w:tplc="8DB0144A">
      <w:numFmt w:val="bullet"/>
      <w:lvlText w:val="•"/>
      <w:lvlJc w:val="left"/>
      <w:pPr>
        <w:ind w:left="4551" w:hanging="164"/>
      </w:pPr>
      <w:rPr>
        <w:rFonts w:hint="default"/>
        <w:lang w:val="uk-UA" w:eastAsia="en-US" w:bidi="ar-SA"/>
      </w:rPr>
    </w:lvl>
    <w:lvl w:ilvl="5" w:tplc="AF7487AC">
      <w:numFmt w:val="bullet"/>
      <w:lvlText w:val="•"/>
      <w:lvlJc w:val="left"/>
      <w:pPr>
        <w:ind w:left="5588" w:hanging="164"/>
      </w:pPr>
      <w:rPr>
        <w:rFonts w:hint="default"/>
        <w:lang w:val="uk-UA" w:eastAsia="en-US" w:bidi="ar-SA"/>
      </w:rPr>
    </w:lvl>
    <w:lvl w:ilvl="6" w:tplc="69882898">
      <w:numFmt w:val="bullet"/>
      <w:lvlText w:val="•"/>
      <w:lvlJc w:val="left"/>
      <w:pPr>
        <w:ind w:left="6625" w:hanging="164"/>
      </w:pPr>
      <w:rPr>
        <w:rFonts w:hint="default"/>
        <w:lang w:val="uk-UA" w:eastAsia="en-US" w:bidi="ar-SA"/>
      </w:rPr>
    </w:lvl>
    <w:lvl w:ilvl="7" w:tplc="98BCE97A">
      <w:numFmt w:val="bullet"/>
      <w:lvlText w:val="•"/>
      <w:lvlJc w:val="left"/>
      <w:pPr>
        <w:ind w:left="7662" w:hanging="164"/>
      </w:pPr>
      <w:rPr>
        <w:rFonts w:hint="default"/>
        <w:lang w:val="uk-UA" w:eastAsia="en-US" w:bidi="ar-SA"/>
      </w:rPr>
    </w:lvl>
    <w:lvl w:ilvl="8" w:tplc="8BCA6CD2">
      <w:numFmt w:val="bullet"/>
      <w:lvlText w:val="•"/>
      <w:lvlJc w:val="left"/>
      <w:pPr>
        <w:ind w:left="8699" w:hanging="164"/>
      </w:pPr>
      <w:rPr>
        <w:rFonts w:hint="default"/>
        <w:lang w:val="uk-UA" w:eastAsia="en-US" w:bidi="ar-SA"/>
      </w:rPr>
    </w:lvl>
  </w:abstractNum>
  <w:abstractNum w:abstractNumId="113" w15:restartNumberingAfterBreak="0">
    <w:nsid w:val="63904C9C"/>
    <w:multiLevelType w:val="hybridMultilevel"/>
    <w:tmpl w:val="5DC84294"/>
    <w:lvl w:ilvl="0" w:tplc="9B5A3B26">
      <w:start w:val="1"/>
      <w:numFmt w:val="decimal"/>
      <w:lvlText w:val="%1."/>
      <w:lvlJc w:val="left"/>
      <w:pPr>
        <w:ind w:left="283" w:hanging="49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69486214">
      <w:start w:val="1"/>
      <w:numFmt w:val="decimal"/>
      <w:lvlText w:val="%2)"/>
      <w:lvlJc w:val="left"/>
      <w:pPr>
        <w:ind w:left="283" w:hanging="47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tplc="18864D16">
      <w:numFmt w:val="bullet"/>
      <w:lvlText w:val="•"/>
      <w:lvlJc w:val="left"/>
      <w:pPr>
        <w:ind w:left="2265" w:hanging="478"/>
      </w:pPr>
      <w:rPr>
        <w:rFonts w:hint="default"/>
        <w:lang w:val="uk-UA" w:eastAsia="en-US" w:bidi="ar-SA"/>
      </w:rPr>
    </w:lvl>
    <w:lvl w:ilvl="3" w:tplc="B26A134E">
      <w:numFmt w:val="bullet"/>
      <w:lvlText w:val="•"/>
      <w:lvlJc w:val="left"/>
      <w:pPr>
        <w:ind w:left="3258" w:hanging="478"/>
      </w:pPr>
      <w:rPr>
        <w:rFonts w:hint="default"/>
        <w:lang w:val="uk-UA" w:eastAsia="en-US" w:bidi="ar-SA"/>
      </w:rPr>
    </w:lvl>
    <w:lvl w:ilvl="4" w:tplc="08DEA398">
      <w:numFmt w:val="bullet"/>
      <w:lvlText w:val="•"/>
      <w:lvlJc w:val="left"/>
      <w:pPr>
        <w:ind w:left="4250" w:hanging="478"/>
      </w:pPr>
      <w:rPr>
        <w:rFonts w:hint="default"/>
        <w:lang w:val="uk-UA" w:eastAsia="en-US" w:bidi="ar-SA"/>
      </w:rPr>
    </w:lvl>
    <w:lvl w:ilvl="5" w:tplc="81A06C2C">
      <w:numFmt w:val="bullet"/>
      <w:lvlText w:val="•"/>
      <w:lvlJc w:val="left"/>
      <w:pPr>
        <w:ind w:left="5243" w:hanging="478"/>
      </w:pPr>
      <w:rPr>
        <w:rFonts w:hint="default"/>
        <w:lang w:val="uk-UA" w:eastAsia="en-US" w:bidi="ar-SA"/>
      </w:rPr>
    </w:lvl>
    <w:lvl w:ilvl="6" w:tplc="570E2298">
      <w:numFmt w:val="bullet"/>
      <w:lvlText w:val="•"/>
      <w:lvlJc w:val="left"/>
      <w:pPr>
        <w:ind w:left="6236" w:hanging="478"/>
      </w:pPr>
      <w:rPr>
        <w:rFonts w:hint="default"/>
        <w:lang w:val="uk-UA" w:eastAsia="en-US" w:bidi="ar-SA"/>
      </w:rPr>
    </w:lvl>
    <w:lvl w:ilvl="7" w:tplc="979CC692">
      <w:numFmt w:val="bullet"/>
      <w:lvlText w:val="•"/>
      <w:lvlJc w:val="left"/>
      <w:pPr>
        <w:ind w:left="7229" w:hanging="478"/>
      </w:pPr>
      <w:rPr>
        <w:rFonts w:hint="default"/>
        <w:lang w:val="uk-UA" w:eastAsia="en-US" w:bidi="ar-SA"/>
      </w:rPr>
    </w:lvl>
    <w:lvl w:ilvl="8" w:tplc="64406604">
      <w:numFmt w:val="bullet"/>
      <w:lvlText w:val="•"/>
      <w:lvlJc w:val="left"/>
      <w:pPr>
        <w:ind w:left="8221" w:hanging="478"/>
      </w:pPr>
      <w:rPr>
        <w:rFonts w:hint="default"/>
        <w:lang w:val="uk-UA" w:eastAsia="en-US" w:bidi="ar-SA"/>
      </w:rPr>
    </w:lvl>
  </w:abstractNum>
  <w:abstractNum w:abstractNumId="114" w15:restartNumberingAfterBreak="0">
    <w:nsid w:val="650D00FA"/>
    <w:multiLevelType w:val="hybridMultilevel"/>
    <w:tmpl w:val="2C5C3516"/>
    <w:lvl w:ilvl="0" w:tplc="F67EF1FE">
      <w:start w:val="1"/>
      <w:numFmt w:val="decimal"/>
      <w:lvlText w:val="%1."/>
      <w:lvlJc w:val="left"/>
      <w:pPr>
        <w:ind w:left="1699" w:hanging="85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54A49134">
      <w:numFmt w:val="bullet"/>
      <w:lvlText w:val="•"/>
      <w:lvlJc w:val="left"/>
      <w:pPr>
        <w:ind w:left="2550" w:hanging="850"/>
      </w:pPr>
      <w:rPr>
        <w:rFonts w:hint="default"/>
        <w:lang w:val="uk-UA" w:eastAsia="en-US" w:bidi="ar-SA"/>
      </w:rPr>
    </w:lvl>
    <w:lvl w:ilvl="2" w:tplc="230842B8">
      <w:numFmt w:val="bullet"/>
      <w:lvlText w:val="•"/>
      <w:lvlJc w:val="left"/>
      <w:pPr>
        <w:ind w:left="3401" w:hanging="850"/>
      </w:pPr>
      <w:rPr>
        <w:rFonts w:hint="default"/>
        <w:lang w:val="uk-UA" w:eastAsia="en-US" w:bidi="ar-SA"/>
      </w:rPr>
    </w:lvl>
    <w:lvl w:ilvl="3" w:tplc="EEC20D9A">
      <w:numFmt w:val="bullet"/>
      <w:lvlText w:val="•"/>
      <w:lvlJc w:val="left"/>
      <w:pPr>
        <w:ind w:left="4252" w:hanging="850"/>
      </w:pPr>
      <w:rPr>
        <w:rFonts w:hint="default"/>
        <w:lang w:val="uk-UA" w:eastAsia="en-US" w:bidi="ar-SA"/>
      </w:rPr>
    </w:lvl>
    <w:lvl w:ilvl="4" w:tplc="09101D26">
      <w:numFmt w:val="bullet"/>
      <w:lvlText w:val="•"/>
      <w:lvlJc w:val="left"/>
      <w:pPr>
        <w:ind w:left="5102" w:hanging="850"/>
      </w:pPr>
      <w:rPr>
        <w:rFonts w:hint="default"/>
        <w:lang w:val="uk-UA" w:eastAsia="en-US" w:bidi="ar-SA"/>
      </w:rPr>
    </w:lvl>
    <w:lvl w:ilvl="5" w:tplc="969A2554">
      <w:numFmt w:val="bullet"/>
      <w:lvlText w:val="•"/>
      <w:lvlJc w:val="left"/>
      <w:pPr>
        <w:ind w:left="5953" w:hanging="850"/>
      </w:pPr>
      <w:rPr>
        <w:rFonts w:hint="default"/>
        <w:lang w:val="uk-UA" w:eastAsia="en-US" w:bidi="ar-SA"/>
      </w:rPr>
    </w:lvl>
    <w:lvl w:ilvl="6" w:tplc="6AA6D8E6">
      <w:numFmt w:val="bullet"/>
      <w:lvlText w:val="•"/>
      <w:lvlJc w:val="left"/>
      <w:pPr>
        <w:ind w:left="6804" w:hanging="850"/>
      </w:pPr>
      <w:rPr>
        <w:rFonts w:hint="default"/>
        <w:lang w:val="uk-UA" w:eastAsia="en-US" w:bidi="ar-SA"/>
      </w:rPr>
    </w:lvl>
    <w:lvl w:ilvl="7" w:tplc="8778721A">
      <w:numFmt w:val="bullet"/>
      <w:lvlText w:val="•"/>
      <w:lvlJc w:val="left"/>
      <w:pPr>
        <w:ind w:left="7655" w:hanging="850"/>
      </w:pPr>
      <w:rPr>
        <w:rFonts w:hint="default"/>
        <w:lang w:val="uk-UA" w:eastAsia="en-US" w:bidi="ar-SA"/>
      </w:rPr>
    </w:lvl>
    <w:lvl w:ilvl="8" w:tplc="A8181E4C">
      <w:numFmt w:val="bullet"/>
      <w:lvlText w:val="•"/>
      <w:lvlJc w:val="left"/>
      <w:pPr>
        <w:ind w:left="8505" w:hanging="850"/>
      </w:pPr>
      <w:rPr>
        <w:rFonts w:hint="default"/>
        <w:lang w:val="uk-UA" w:eastAsia="en-US" w:bidi="ar-SA"/>
      </w:rPr>
    </w:lvl>
  </w:abstractNum>
  <w:abstractNum w:abstractNumId="115" w15:restartNumberingAfterBreak="0">
    <w:nsid w:val="651230CE"/>
    <w:multiLevelType w:val="hybridMultilevel"/>
    <w:tmpl w:val="0D6083A0"/>
    <w:lvl w:ilvl="0" w:tplc="2F5E77CA">
      <w:numFmt w:val="bullet"/>
      <w:lvlText w:val="-"/>
      <w:lvlJc w:val="left"/>
      <w:pPr>
        <w:ind w:left="283" w:hanging="183"/>
      </w:pPr>
      <w:rPr>
        <w:rFonts w:ascii="Times New Roman" w:eastAsia="Times New Roman" w:hAnsi="Times New Roman" w:cs="Times New Roman" w:hint="default"/>
        <w:b w:val="0"/>
        <w:bCs w:val="0"/>
        <w:i w:val="0"/>
        <w:iCs w:val="0"/>
        <w:spacing w:val="0"/>
        <w:w w:val="100"/>
        <w:sz w:val="28"/>
        <w:szCs w:val="28"/>
        <w:lang w:val="uk-UA" w:eastAsia="en-US" w:bidi="ar-SA"/>
      </w:rPr>
    </w:lvl>
    <w:lvl w:ilvl="1" w:tplc="FCEC7A20">
      <w:numFmt w:val="bullet"/>
      <w:lvlText w:val=""/>
      <w:lvlJc w:val="left"/>
      <w:pPr>
        <w:ind w:left="283" w:hanging="154"/>
      </w:pPr>
      <w:rPr>
        <w:rFonts w:ascii="Symbol" w:eastAsia="Symbol" w:hAnsi="Symbol" w:cs="Symbol" w:hint="default"/>
        <w:b w:val="0"/>
        <w:bCs w:val="0"/>
        <w:i w:val="0"/>
        <w:iCs w:val="0"/>
        <w:spacing w:val="0"/>
        <w:w w:val="99"/>
        <w:sz w:val="20"/>
        <w:szCs w:val="20"/>
        <w:lang w:val="uk-UA" w:eastAsia="en-US" w:bidi="ar-SA"/>
      </w:rPr>
    </w:lvl>
    <w:lvl w:ilvl="2" w:tplc="AAA2B82C">
      <w:numFmt w:val="bullet"/>
      <w:lvlText w:val=""/>
      <w:lvlJc w:val="left"/>
      <w:pPr>
        <w:ind w:left="1569" w:hanging="360"/>
      </w:pPr>
      <w:rPr>
        <w:rFonts w:ascii="Symbol" w:eastAsia="Symbol" w:hAnsi="Symbol" w:cs="Symbol" w:hint="default"/>
        <w:b w:val="0"/>
        <w:bCs w:val="0"/>
        <w:i w:val="0"/>
        <w:iCs w:val="0"/>
        <w:spacing w:val="0"/>
        <w:w w:val="100"/>
        <w:sz w:val="28"/>
        <w:szCs w:val="28"/>
        <w:lang w:val="uk-UA" w:eastAsia="en-US" w:bidi="ar-SA"/>
      </w:rPr>
    </w:lvl>
    <w:lvl w:ilvl="3" w:tplc="25BE4C12">
      <w:numFmt w:val="bullet"/>
      <w:lvlText w:val="•"/>
      <w:lvlJc w:val="left"/>
      <w:pPr>
        <w:ind w:left="3481" w:hanging="360"/>
      </w:pPr>
      <w:rPr>
        <w:rFonts w:hint="default"/>
        <w:lang w:val="uk-UA" w:eastAsia="en-US" w:bidi="ar-SA"/>
      </w:rPr>
    </w:lvl>
    <w:lvl w:ilvl="4" w:tplc="A050BDEC">
      <w:numFmt w:val="bullet"/>
      <w:lvlText w:val="•"/>
      <w:lvlJc w:val="left"/>
      <w:pPr>
        <w:ind w:left="4442" w:hanging="360"/>
      </w:pPr>
      <w:rPr>
        <w:rFonts w:hint="default"/>
        <w:lang w:val="uk-UA" w:eastAsia="en-US" w:bidi="ar-SA"/>
      </w:rPr>
    </w:lvl>
    <w:lvl w:ilvl="5" w:tplc="88769E54">
      <w:numFmt w:val="bullet"/>
      <w:lvlText w:val="•"/>
      <w:lvlJc w:val="left"/>
      <w:pPr>
        <w:ind w:left="5403" w:hanging="360"/>
      </w:pPr>
      <w:rPr>
        <w:rFonts w:hint="default"/>
        <w:lang w:val="uk-UA" w:eastAsia="en-US" w:bidi="ar-SA"/>
      </w:rPr>
    </w:lvl>
    <w:lvl w:ilvl="6" w:tplc="8AAEA434">
      <w:numFmt w:val="bullet"/>
      <w:lvlText w:val="•"/>
      <w:lvlJc w:val="left"/>
      <w:pPr>
        <w:ind w:left="6364" w:hanging="360"/>
      </w:pPr>
      <w:rPr>
        <w:rFonts w:hint="default"/>
        <w:lang w:val="uk-UA" w:eastAsia="en-US" w:bidi="ar-SA"/>
      </w:rPr>
    </w:lvl>
    <w:lvl w:ilvl="7" w:tplc="C7EAE9E6">
      <w:numFmt w:val="bullet"/>
      <w:lvlText w:val="•"/>
      <w:lvlJc w:val="left"/>
      <w:pPr>
        <w:ind w:left="7324" w:hanging="360"/>
      </w:pPr>
      <w:rPr>
        <w:rFonts w:hint="default"/>
        <w:lang w:val="uk-UA" w:eastAsia="en-US" w:bidi="ar-SA"/>
      </w:rPr>
    </w:lvl>
    <w:lvl w:ilvl="8" w:tplc="A7141FFE">
      <w:numFmt w:val="bullet"/>
      <w:lvlText w:val="•"/>
      <w:lvlJc w:val="left"/>
      <w:pPr>
        <w:ind w:left="8285" w:hanging="360"/>
      </w:pPr>
      <w:rPr>
        <w:rFonts w:hint="default"/>
        <w:lang w:val="uk-UA" w:eastAsia="en-US" w:bidi="ar-SA"/>
      </w:rPr>
    </w:lvl>
  </w:abstractNum>
  <w:abstractNum w:abstractNumId="116" w15:restartNumberingAfterBreak="0">
    <w:nsid w:val="66533F8A"/>
    <w:multiLevelType w:val="hybridMultilevel"/>
    <w:tmpl w:val="BF58160A"/>
    <w:lvl w:ilvl="0" w:tplc="C9C29942">
      <w:numFmt w:val="bullet"/>
      <w:lvlText w:val="-"/>
      <w:lvlJc w:val="left"/>
      <w:pPr>
        <w:ind w:left="283" w:hanging="272"/>
      </w:pPr>
      <w:rPr>
        <w:rFonts w:ascii="Times New Roman" w:eastAsia="Times New Roman" w:hAnsi="Times New Roman" w:cs="Times New Roman" w:hint="default"/>
        <w:b w:val="0"/>
        <w:bCs w:val="0"/>
        <w:i w:val="0"/>
        <w:iCs w:val="0"/>
        <w:spacing w:val="0"/>
        <w:w w:val="100"/>
        <w:sz w:val="28"/>
        <w:szCs w:val="28"/>
        <w:lang w:val="uk-UA" w:eastAsia="en-US" w:bidi="ar-SA"/>
      </w:rPr>
    </w:lvl>
    <w:lvl w:ilvl="1" w:tplc="EEB66C2C">
      <w:numFmt w:val="bullet"/>
      <w:lvlText w:val="•"/>
      <w:lvlJc w:val="left"/>
      <w:pPr>
        <w:ind w:left="1272" w:hanging="272"/>
      </w:pPr>
      <w:rPr>
        <w:rFonts w:hint="default"/>
        <w:lang w:val="uk-UA" w:eastAsia="en-US" w:bidi="ar-SA"/>
      </w:rPr>
    </w:lvl>
    <w:lvl w:ilvl="2" w:tplc="4E2C7DCA">
      <w:numFmt w:val="bullet"/>
      <w:lvlText w:val="•"/>
      <w:lvlJc w:val="left"/>
      <w:pPr>
        <w:ind w:left="2265" w:hanging="272"/>
      </w:pPr>
      <w:rPr>
        <w:rFonts w:hint="default"/>
        <w:lang w:val="uk-UA" w:eastAsia="en-US" w:bidi="ar-SA"/>
      </w:rPr>
    </w:lvl>
    <w:lvl w:ilvl="3" w:tplc="0E5AE8D8">
      <w:numFmt w:val="bullet"/>
      <w:lvlText w:val="•"/>
      <w:lvlJc w:val="left"/>
      <w:pPr>
        <w:ind w:left="3258" w:hanging="272"/>
      </w:pPr>
      <w:rPr>
        <w:rFonts w:hint="default"/>
        <w:lang w:val="uk-UA" w:eastAsia="en-US" w:bidi="ar-SA"/>
      </w:rPr>
    </w:lvl>
    <w:lvl w:ilvl="4" w:tplc="2BD25A9A">
      <w:numFmt w:val="bullet"/>
      <w:lvlText w:val="•"/>
      <w:lvlJc w:val="left"/>
      <w:pPr>
        <w:ind w:left="4250" w:hanging="272"/>
      </w:pPr>
      <w:rPr>
        <w:rFonts w:hint="default"/>
        <w:lang w:val="uk-UA" w:eastAsia="en-US" w:bidi="ar-SA"/>
      </w:rPr>
    </w:lvl>
    <w:lvl w:ilvl="5" w:tplc="6144D7CC">
      <w:numFmt w:val="bullet"/>
      <w:lvlText w:val="•"/>
      <w:lvlJc w:val="left"/>
      <w:pPr>
        <w:ind w:left="5243" w:hanging="272"/>
      </w:pPr>
      <w:rPr>
        <w:rFonts w:hint="default"/>
        <w:lang w:val="uk-UA" w:eastAsia="en-US" w:bidi="ar-SA"/>
      </w:rPr>
    </w:lvl>
    <w:lvl w:ilvl="6" w:tplc="35848CBA">
      <w:numFmt w:val="bullet"/>
      <w:lvlText w:val="•"/>
      <w:lvlJc w:val="left"/>
      <w:pPr>
        <w:ind w:left="6236" w:hanging="272"/>
      </w:pPr>
      <w:rPr>
        <w:rFonts w:hint="default"/>
        <w:lang w:val="uk-UA" w:eastAsia="en-US" w:bidi="ar-SA"/>
      </w:rPr>
    </w:lvl>
    <w:lvl w:ilvl="7" w:tplc="352C488A">
      <w:numFmt w:val="bullet"/>
      <w:lvlText w:val="•"/>
      <w:lvlJc w:val="left"/>
      <w:pPr>
        <w:ind w:left="7229" w:hanging="272"/>
      </w:pPr>
      <w:rPr>
        <w:rFonts w:hint="default"/>
        <w:lang w:val="uk-UA" w:eastAsia="en-US" w:bidi="ar-SA"/>
      </w:rPr>
    </w:lvl>
    <w:lvl w:ilvl="8" w:tplc="4D201BFC">
      <w:numFmt w:val="bullet"/>
      <w:lvlText w:val="•"/>
      <w:lvlJc w:val="left"/>
      <w:pPr>
        <w:ind w:left="8221" w:hanging="272"/>
      </w:pPr>
      <w:rPr>
        <w:rFonts w:hint="default"/>
        <w:lang w:val="uk-UA" w:eastAsia="en-US" w:bidi="ar-SA"/>
      </w:rPr>
    </w:lvl>
  </w:abstractNum>
  <w:abstractNum w:abstractNumId="117" w15:restartNumberingAfterBreak="0">
    <w:nsid w:val="68F66678"/>
    <w:multiLevelType w:val="hybridMultilevel"/>
    <w:tmpl w:val="D3340534"/>
    <w:lvl w:ilvl="0" w:tplc="E6C00A06">
      <w:numFmt w:val="bullet"/>
      <w:lvlText w:val="-"/>
      <w:lvlJc w:val="left"/>
      <w:pPr>
        <w:ind w:left="283" w:hanging="166"/>
      </w:pPr>
      <w:rPr>
        <w:rFonts w:ascii="Times New Roman" w:eastAsia="Times New Roman" w:hAnsi="Times New Roman" w:cs="Times New Roman" w:hint="default"/>
        <w:b w:val="0"/>
        <w:bCs w:val="0"/>
        <w:i w:val="0"/>
        <w:iCs w:val="0"/>
        <w:spacing w:val="0"/>
        <w:w w:val="100"/>
        <w:sz w:val="28"/>
        <w:szCs w:val="28"/>
        <w:lang w:val="uk-UA" w:eastAsia="en-US" w:bidi="ar-SA"/>
      </w:rPr>
    </w:lvl>
    <w:lvl w:ilvl="1" w:tplc="D23866E2">
      <w:numFmt w:val="bullet"/>
      <w:lvlText w:val="•"/>
      <w:lvlJc w:val="left"/>
      <w:pPr>
        <w:ind w:left="1272" w:hanging="166"/>
      </w:pPr>
      <w:rPr>
        <w:rFonts w:hint="default"/>
        <w:lang w:val="uk-UA" w:eastAsia="en-US" w:bidi="ar-SA"/>
      </w:rPr>
    </w:lvl>
    <w:lvl w:ilvl="2" w:tplc="5706E3E8">
      <w:numFmt w:val="bullet"/>
      <w:lvlText w:val="•"/>
      <w:lvlJc w:val="left"/>
      <w:pPr>
        <w:ind w:left="2265" w:hanging="166"/>
      </w:pPr>
      <w:rPr>
        <w:rFonts w:hint="default"/>
        <w:lang w:val="uk-UA" w:eastAsia="en-US" w:bidi="ar-SA"/>
      </w:rPr>
    </w:lvl>
    <w:lvl w:ilvl="3" w:tplc="F050AFAA">
      <w:numFmt w:val="bullet"/>
      <w:lvlText w:val="•"/>
      <w:lvlJc w:val="left"/>
      <w:pPr>
        <w:ind w:left="3258" w:hanging="166"/>
      </w:pPr>
      <w:rPr>
        <w:rFonts w:hint="default"/>
        <w:lang w:val="uk-UA" w:eastAsia="en-US" w:bidi="ar-SA"/>
      </w:rPr>
    </w:lvl>
    <w:lvl w:ilvl="4" w:tplc="879E3142">
      <w:numFmt w:val="bullet"/>
      <w:lvlText w:val="•"/>
      <w:lvlJc w:val="left"/>
      <w:pPr>
        <w:ind w:left="4250" w:hanging="166"/>
      </w:pPr>
      <w:rPr>
        <w:rFonts w:hint="default"/>
        <w:lang w:val="uk-UA" w:eastAsia="en-US" w:bidi="ar-SA"/>
      </w:rPr>
    </w:lvl>
    <w:lvl w:ilvl="5" w:tplc="2A4E42F2">
      <w:numFmt w:val="bullet"/>
      <w:lvlText w:val="•"/>
      <w:lvlJc w:val="left"/>
      <w:pPr>
        <w:ind w:left="5243" w:hanging="166"/>
      </w:pPr>
      <w:rPr>
        <w:rFonts w:hint="default"/>
        <w:lang w:val="uk-UA" w:eastAsia="en-US" w:bidi="ar-SA"/>
      </w:rPr>
    </w:lvl>
    <w:lvl w:ilvl="6" w:tplc="B370798C">
      <w:numFmt w:val="bullet"/>
      <w:lvlText w:val="•"/>
      <w:lvlJc w:val="left"/>
      <w:pPr>
        <w:ind w:left="6236" w:hanging="166"/>
      </w:pPr>
      <w:rPr>
        <w:rFonts w:hint="default"/>
        <w:lang w:val="uk-UA" w:eastAsia="en-US" w:bidi="ar-SA"/>
      </w:rPr>
    </w:lvl>
    <w:lvl w:ilvl="7" w:tplc="7C8ED3E2">
      <w:numFmt w:val="bullet"/>
      <w:lvlText w:val="•"/>
      <w:lvlJc w:val="left"/>
      <w:pPr>
        <w:ind w:left="7229" w:hanging="166"/>
      </w:pPr>
      <w:rPr>
        <w:rFonts w:hint="default"/>
        <w:lang w:val="uk-UA" w:eastAsia="en-US" w:bidi="ar-SA"/>
      </w:rPr>
    </w:lvl>
    <w:lvl w:ilvl="8" w:tplc="2F2CFC0C">
      <w:numFmt w:val="bullet"/>
      <w:lvlText w:val="•"/>
      <w:lvlJc w:val="left"/>
      <w:pPr>
        <w:ind w:left="8221" w:hanging="166"/>
      </w:pPr>
      <w:rPr>
        <w:rFonts w:hint="default"/>
        <w:lang w:val="uk-UA" w:eastAsia="en-US" w:bidi="ar-SA"/>
      </w:rPr>
    </w:lvl>
  </w:abstractNum>
  <w:abstractNum w:abstractNumId="118" w15:restartNumberingAfterBreak="0">
    <w:nsid w:val="6ACB383A"/>
    <w:multiLevelType w:val="multilevel"/>
    <w:tmpl w:val="84DA1F4A"/>
    <w:lvl w:ilvl="0">
      <w:start w:val="2"/>
      <w:numFmt w:val="decimal"/>
      <w:lvlText w:val="%1"/>
      <w:lvlJc w:val="left"/>
      <w:pPr>
        <w:ind w:left="3899" w:hanging="912"/>
        <w:jc w:val="left"/>
      </w:pPr>
      <w:rPr>
        <w:rFonts w:hint="default"/>
        <w:lang w:val="uk-UA" w:eastAsia="en-US" w:bidi="ar-SA"/>
      </w:rPr>
    </w:lvl>
    <w:lvl w:ilvl="1">
      <w:start w:val="2"/>
      <w:numFmt w:val="decimal"/>
      <w:lvlText w:val="%1.%2"/>
      <w:lvlJc w:val="left"/>
      <w:pPr>
        <w:ind w:left="3899" w:hanging="912"/>
        <w:jc w:val="left"/>
      </w:pPr>
      <w:rPr>
        <w:rFonts w:hint="default"/>
        <w:lang w:val="uk-UA" w:eastAsia="en-US" w:bidi="ar-SA"/>
      </w:rPr>
    </w:lvl>
    <w:lvl w:ilvl="2">
      <w:start w:val="2"/>
      <w:numFmt w:val="decimal"/>
      <w:lvlText w:val="%1.%2.%3"/>
      <w:lvlJc w:val="left"/>
      <w:pPr>
        <w:ind w:left="3899" w:hanging="912"/>
        <w:jc w:val="left"/>
      </w:pPr>
      <w:rPr>
        <w:rFonts w:hint="default"/>
        <w:lang w:val="uk-UA" w:eastAsia="en-US" w:bidi="ar-SA"/>
      </w:rPr>
    </w:lvl>
    <w:lvl w:ilvl="3">
      <w:start w:val="1"/>
      <w:numFmt w:val="decimal"/>
      <w:lvlText w:val="%1.%2.%3.%4."/>
      <w:lvlJc w:val="left"/>
      <w:pPr>
        <w:ind w:left="3899" w:hanging="912"/>
        <w:jc w:val="right"/>
      </w:pPr>
      <w:rPr>
        <w:rFonts w:ascii="Times New Roman" w:eastAsia="Times New Roman" w:hAnsi="Times New Roman" w:cs="Times New Roman" w:hint="default"/>
        <w:b/>
        <w:bCs/>
        <w:i w:val="0"/>
        <w:iCs w:val="0"/>
        <w:spacing w:val="-3"/>
        <w:w w:val="100"/>
        <w:sz w:val="28"/>
        <w:szCs w:val="28"/>
        <w:lang w:val="uk-UA" w:eastAsia="en-US" w:bidi="ar-SA"/>
      </w:rPr>
    </w:lvl>
    <w:lvl w:ilvl="4">
      <w:numFmt w:val="bullet"/>
      <w:lvlText w:val="•"/>
      <w:lvlJc w:val="left"/>
      <w:pPr>
        <w:ind w:left="6649" w:hanging="912"/>
      </w:pPr>
      <w:rPr>
        <w:rFonts w:hint="default"/>
        <w:lang w:val="uk-UA" w:eastAsia="en-US" w:bidi="ar-SA"/>
      </w:rPr>
    </w:lvl>
    <w:lvl w:ilvl="5">
      <w:numFmt w:val="bullet"/>
      <w:lvlText w:val="•"/>
      <w:lvlJc w:val="left"/>
      <w:pPr>
        <w:ind w:left="7336" w:hanging="912"/>
      </w:pPr>
      <w:rPr>
        <w:rFonts w:hint="default"/>
        <w:lang w:val="uk-UA" w:eastAsia="en-US" w:bidi="ar-SA"/>
      </w:rPr>
    </w:lvl>
    <w:lvl w:ilvl="6">
      <w:numFmt w:val="bullet"/>
      <w:lvlText w:val="•"/>
      <w:lvlJc w:val="left"/>
      <w:pPr>
        <w:ind w:left="8024" w:hanging="912"/>
      </w:pPr>
      <w:rPr>
        <w:rFonts w:hint="default"/>
        <w:lang w:val="uk-UA" w:eastAsia="en-US" w:bidi="ar-SA"/>
      </w:rPr>
    </w:lvl>
    <w:lvl w:ilvl="7">
      <w:numFmt w:val="bullet"/>
      <w:lvlText w:val="•"/>
      <w:lvlJc w:val="left"/>
      <w:pPr>
        <w:ind w:left="8711" w:hanging="912"/>
      </w:pPr>
      <w:rPr>
        <w:rFonts w:hint="default"/>
        <w:lang w:val="uk-UA" w:eastAsia="en-US" w:bidi="ar-SA"/>
      </w:rPr>
    </w:lvl>
    <w:lvl w:ilvl="8">
      <w:numFmt w:val="bullet"/>
      <w:lvlText w:val="•"/>
      <w:lvlJc w:val="left"/>
      <w:pPr>
        <w:ind w:left="9398" w:hanging="912"/>
      </w:pPr>
      <w:rPr>
        <w:rFonts w:hint="default"/>
        <w:lang w:val="uk-UA" w:eastAsia="en-US" w:bidi="ar-SA"/>
      </w:rPr>
    </w:lvl>
  </w:abstractNum>
  <w:abstractNum w:abstractNumId="119" w15:restartNumberingAfterBreak="0">
    <w:nsid w:val="6B0C00B4"/>
    <w:multiLevelType w:val="multilevel"/>
    <w:tmpl w:val="3048A38C"/>
    <w:lvl w:ilvl="0">
      <w:start w:val="3"/>
      <w:numFmt w:val="decimal"/>
      <w:lvlText w:val="%1"/>
      <w:lvlJc w:val="left"/>
      <w:pPr>
        <w:ind w:left="3499" w:hanging="702"/>
        <w:jc w:val="left"/>
      </w:pPr>
      <w:rPr>
        <w:rFonts w:hint="default"/>
        <w:lang w:val="uk-UA" w:eastAsia="en-US" w:bidi="ar-SA"/>
      </w:rPr>
    </w:lvl>
    <w:lvl w:ilvl="1">
      <w:start w:val="2"/>
      <w:numFmt w:val="decimal"/>
      <w:lvlText w:val="%1.%2"/>
      <w:lvlJc w:val="left"/>
      <w:pPr>
        <w:ind w:left="3499" w:hanging="702"/>
        <w:jc w:val="left"/>
      </w:pPr>
      <w:rPr>
        <w:rFonts w:hint="default"/>
        <w:lang w:val="uk-UA" w:eastAsia="en-US" w:bidi="ar-SA"/>
      </w:rPr>
    </w:lvl>
    <w:lvl w:ilvl="2">
      <w:start w:val="1"/>
      <w:numFmt w:val="decimal"/>
      <w:lvlText w:val="%1.%2.%3."/>
      <w:lvlJc w:val="left"/>
      <w:pPr>
        <w:ind w:left="3499" w:hanging="702"/>
        <w:jc w:val="right"/>
      </w:pPr>
      <w:rPr>
        <w:rFonts w:ascii="Times New Roman" w:eastAsia="Times New Roman" w:hAnsi="Times New Roman" w:cs="Times New Roman" w:hint="default"/>
        <w:b/>
        <w:bCs/>
        <w:i w:val="0"/>
        <w:iCs w:val="0"/>
        <w:spacing w:val="-3"/>
        <w:w w:val="100"/>
        <w:sz w:val="28"/>
        <w:szCs w:val="28"/>
        <w:lang w:val="uk-UA" w:eastAsia="en-US" w:bidi="ar-SA"/>
      </w:rPr>
    </w:lvl>
    <w:lvl w:ilvl="3">
      <w:start w:val="1"/>
      <w:numFmt w:val="decimal"/>
      <w:lvlText w:val="%1.%2.%3.%4."/>
      <w:lvlJc w:val="left"/>
      <w:pPr>
        <w:ind w:left="3617" w:hanging="913"/>
        <w:jc w:val="right"/>
      </w:pPr>
      <w:rPr>
        <w:rFonts w:ascii="Times New Roman" w:eastAsia="Times New Roman" w:hAnsi="Times New Roman" w:cs="Times New Roman" w:hint="default"/>
        <w:b/>
        <w:bCs/>
        <w:i w:val="0"/>
        <w:iCs w:val="0"/>
        <w:spacing w:val="-3"/>
        <w:w w:val="100"/>
        <w:sz w:val="28"/>
        <w:szCs w:val="28"/>
        <w:lang w:val="uk-UA" w:eastAsia="en-US" w:bidi="ar-SA"/>
      </w:rPr>
    </w:lvl>
    <w:lvl w:ilvl="4">
      <w:numFmt w:val="bullet"/>
      <w:lvlText w:val="•"/>
      <w:lvlJc w:val="left"/>
      <w:pPr>
        <w:ind w:left="5266" w:hanging="913"/>
      </w:pPr>
      <w:rPr>
        <w:rFonts w:hint="default"/>
        <w:lang w:val="uk-UA" w:eastAsia="en-US" w:bidi="ar-SA"/>
      </w:rPr>
    </w:lvl>
    <w:lvl w:ilvl="5">
      <w:numFmt w:val="bullet"/>
      <w:lvlText w:val="•"/>
      <w:lvlJc w:val="left"/>
      <w:pPr>
        <w:ind w:left="6090" w:hanging="913"/>
      </w:pPr>
      <w:rPr>
        <w:rFonts w:hint="default"/>
        <w:lang w:val="uk-UA" w:eastAsia="en-US" w:bidi="ar-SA"/>
      </w:rPr>
    </w:lvl>
    <w:lvl w:ilvl="6">
      <w:numFmt w:val="bullet"/>
      <w:lvlText w:val="•"/>
      <w:lvlJc w:val="left"/>
      <w:pPr>
        <w:ind w:left="6913" w:hanging="913"/>
      </w:pPr>
      <w:rPr>
        <w:rFonts w:hint="default"/>
        <w:lang w:val="uk-UA" w:eastAsia="en-US" w:bidi="ar-SA"/>
      </w:rPr>
    </w:lvl>
    <w:lvl w:ilvl="7">
      <w:numFmt w:val="bullet"/>
      <w:lvlText w:val="•"/>
      <w:lvlJc w:val="left"/>
      <w:pPr>
        <w:ind w:left="7737" w:hanging="913"/>
      </w:pPr>
      <w:rPr>
        <w:rFonts w:hint="default"/>
        <w:lang w:val="uk-UA" w:eastAsia="en-US" w:bidi="ar-SA"/>
      </w:rPr>
    </w:lvl>
    <w:lvl w:ilvl="8">
      <w:numFmt w:val="bullet"/>
      <w:lvlText w:val="•"/>
      <w:lvlJc w:val="left"/>
      <w:pPr>
        <w:ind w:left="8560" w:hanging="913"/>
      </w:pPr>
      <w:rPr>
        <w:rFonts w:hint="default"/>
        <w:lang w:val="uk-UA" w:eastAsia="en-US" w:bidi="ar-SA"/>
      </w:rPr>
    </w:lvl>
  </w:abstractNum>
  <w:abstractNum w:abstractNumId="120" w15:restartNumberingAfterBreak="0">
    <w:nsid w:val="6B9F0877"/>
    <w:multiLevelType w:val="hybridMultilevel"/>
    <w:tmpl w:val="FD9C0114"/>
    <w:lvl w:ilvl="0" w:tplc="B3FC4FF2">
      <w:start w:val="1"/>
      <w:numFmt w:val="decimal"/>
      <w:lvlText w:val="%1)"/>
      <w:lvlJc w:val="left"/>
      <w:pPr>
        <w:ind w:left="283" w:hanging="30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6FD82EAC">
      <w:numFmt w:val="bullet"/>
      <w:lvlText w:val="–"/>
      <w:lvlJc w:val="left"/>
      <w:pPr>
        <w:ind w:left="1061"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2" w:tplc="D6FACBA4">
      <w:numFmt w:val="bullet"/>
      <w:lvlText w:val="•"/>
      <w:lvlJc w:val="left"/>
      <w:pPr>
        <w:ind w:left="2076" w:hanging="212"/>
      </w:pPr>
      <w:rPr>
        <w:rFonts w:hint="default"/>
        <w:lang w:val="uk-UA" w:eastAsia="en-US" w:bidi="ar-SA"/>
      </w:rPr>
    </w:lvl>
    <w:lvl w:ilvl="3" w:tplc="DF0C6CE2">
      <w:numFmt w:val="bullet"/>
      <w:lvlText w:val="•"/>
      <w:lvlJc w:val="left"/>
      <w:pPr>
        <w:ind w:left="3092" w:hanging="212"/>
      </w:pPr>
      <w:rPr>
        <w:rFonts w:hint="default"/>
        <w:lang w:val="uk-UA" w:eastAsia="en-US" w:bidi="ar-SA"/>
      </w:rPr>
    </w:lvl>
    <w:lvl w:ilvl="4" w:tplc="BC38397E">
      <w:numFmt w:val="bullet"/>
      <w:lvlText w:val="•"/>
      <w:lvlJc w:val="left"/>
      <w:pPr>
        <w:ind w:left="4109" w:hanging="212"/>
      </w:pPr>
      <w:rPr>
        <w:rFonts w:hint="default"/>
        <w:lang w:val="uk-UA" w:eastAsia="en-US" w:bidi="ar-SA"/>
      </w:rPr>
    </w:lvl>
    <w:lvl w:ilvl="5" w:tplc="FD7632D2">
      <w:numFmt w:val="bullet"/>
      <w:lvlText w:val="•"/>
      <w:lvlJc w:val="left"/>
      <w:pPr>
        <w:ind w:left="5125" w:hanging="212"/>
      </w:pPr>
      <w:rPr>
        <w:rFonts w:hint="default"/>
        <w:lang w:val="uk-UA" w:eastAsia="en-US" w:bidi="ar-SA"/>
      </w:rPr>
    </w:lvl>
    <w:lvl w:ilvl="6" w:tplc="08AAC064">
      <w:numFmt w:val="bullet"/>
      <w:lvlText w:val="•"/>
      <w:lvlJc w:val="left"/>
      <w:pPr>
        <w:ind w:left="6141" w:hanging="212"/>
      </w:pPr>
      <w:rPr>
        <w:rFonts w:hint="default"/>
        <w:lang w:val="uk-UA" w:eastAsia="en-US" w:bidi="ar-SA"/>
      </w:rPr>
    </w:lvl>
    <w:lvl w:ilvl="7" w:tplc="2DF68DD4">
      <w:numFmt w:val="bullet"/>
      <w:lvlText w:val="•"/>
      <w:lvlJc w:val="left"/>
      <w:pPr>
        <w:ind w:left="7158" w:hanging="212"/>
      </w:pPr>
      <w:rPr>
        <w:rFonts w:hint="default"/>
        <w:lang w:val="uk-UA" w:eastAsia="en-US" w:bidi="ar-SA"/>
      </w:rPr>
    </w:lvl>
    <w:lvl w:ilvl="8" w:tplc="A956E5FA">
      <w:numFmt w:val="bullet"/>
      <w:lvlText w:val="•"/>
      <w:lvlJc w:val="left"/>
      <w:pPr>
        <w:ind w:left="8174" w:hanging="212"/>
      </w:pPr>
      <w:rPr>
        <w:rFonts w:hint="default"/>
        <w:lang w:val="uk-UA" w:eastAsia="en-US" w:bidi="ar-SA"/>
      </w:rPr>
    </w:lvl>
  </w:abstractNum>
  <w:abstractNum w:abstractNumId="121" w15:restartNumberingAfterBreak="0">
    <w:nsid w:val="6DD84B95"/>
    <w:multiLevelType w:val="hybridMultilevel"/>
    <w:tmpl w:val="C310D98C"/>
    <w:lvl w:ilvl="0" w:tplc="48AC64C4">
      <w:start w:val="1"/>
      <w:numFmt w:val="decimal"/>
      <w:lvlText w:val="%1)"/>
      <w:lvlJc w:val="left"/>
      <w:pPr>
        <w:ind w:left="566" w:hanging="32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412C84C2">
      <w:numFmt w:val="bullet"/>
      <w:lvlText w:val="•"/>
      <w:lvlJc w:val="left"/>
      <w:pPr>
        <w:ind w:left="1581" w:hanging="321"/>
      </w:pPr>
      <w:rPr>
        <w:rFonts w:hint="default"/>
        <w:lang w:val="uk-UA" w:eastAsia="en-US" w:bidi="ar-SA"/>
      </w:rPr>
    </w:lvl>
    <w:lvl w:ilvl="2" w:tplc="941A5468">
      <w:numFmt w:val="bullet"/>
      <w:lvlText w:val="•"/>
      <w:lvlJc w:val="left"/>
      <w:pPr>
        <w:ind w:left="2602" w:hanging="321"/>
      </w:pPr>
      <w:rPr>
        <w:rFonts w:hint="default"/>
        <w:lang w:val="uk-UA" w:eastAsia="en-US" w:bidi="ar-SA"/>
      </w:rPr>
    </w:lvl>
    <w:lvl w:ilvl="3" w:tplc="8BFCCAF2">
      <w:numFmt w:val="bullet"/>
      <w:lvlText w:val="•"/>
      <w:lvlJc w:val="left"/>
      <w:pPr>
        <w:ind w:left="3624" w:hanging="321"/>
      </w:pPr>
      <w:rPr>
        <w:rFonts w:hint="default"/>
        <w:lang w:val="uk-UA" w:eastAsia="en-US" w:bidi="ar-SA"/>
      </w:rPr>
    </w:lvl>
    <w:lvl w:ilvl="4" w:tplc="5344F130">
      <w:numFmt w:val="bullet"/>
      <w:lvlText w:val="•"/>
      <w:lvlJc w:val="left"/>
      <w:pPr>
        <w:ind w:left="4645" w:hanging="321"/>
      </w:pPr>
      <w:rPr>
        <w:rFonts w:hint="default"/>
        <w:lang w:val="uk-UA" w:eastAsia="en-US" w:bidi="ar-SA"/>
      </w:rPr>
    </w:lvl>
    <w:lvl w:ilvl="5" w:tplc="60AE5306">
      <w:numFmt w:val="bullet"/>
      <w:lvlText w:val="•"/>
      <w:lvlJc w:val="left"/>
      <w:pPr>
        <w:ind w:left="5666" w:hanging="321"/>
      </w:pPr>
      <w:rPr>
        <w:rFonts w:hint="default"/>
        <w:lang w:val="uk-UA" w:eastAsia="en-US" w:bidi="ar-SA"/>
      </w:rPr>
    </w:lvl>
    <w:lvl w:ilvl="6" w:tplc="825EB4A2">
      <w:numFmt w:val="bullet"/>
      <w:lvlText w:val="•"/>
      <w:lvlJc w:val="left"/>
      <w:pPr>
        <w:ind w:left="6688" w:hanging="321"/>
      </w:pPr>
      <w:rPr>
        <w:rFonts w:hint="default"/>
        <w:lang w:val="uk-UA" w:eastAsia="en-US" w:bidi="ar-SA"/>
      </w:rPr>
    </w:lvl>
    <w:lvl w:ilvl="7" w:tplc="4352F6C8">
      <w:numFmt w:val="bullet"/>
      <w:lvlText w:val="•"/>
      <w:lvlJc w:val="left"/>
      <w:pPr>
        <w:ind w:left="7709" w:hanging="321"/>
      </w:pPr>
      <w:rPr>
        <w:rFonts w:hint="default"/>
        <w:lang w:val="uk-UA" w:eastAsia="en-US" w:bidi="ar-SA"/>
      </w:rPr>
    </w:lvl>
    <w:lvl w:ilvl="8" w:tplc="1408FE14">
      <w:numFmt w:val="bullet"/>
      <w:lvlText w:val="•"/>
      <w:lvlJc w:val="left"/>
      <w:pPr>
        <w:ind w:left="8730" w:hanging="321"/>
      </w:pPr>
      <w:rPr>
        <w:rFonts w:hint="default"/>
        <w:lang w:val="uk-UA" w:eastAsia="en-US" w:bidi="ar-SA"/>
      </w:rPr>
    </w:lvl>
  </w:abstractNum>
  <w:abstractNum w:abstractNumId="122" w15:restartNumberingAfterBreak="0">
    <w:nsid w:val="6FA43FB3"/>
    <w:multiLevelType w:val="hybridMultilevel"/>
    <w:tmpl w:val="FAFC5F3E"/>
    <w:lvl w:ilvl="0" w:tplc="61AA42BC">
      <w:numFmt w:val="bullet"/>
      <w:lvlText w:val=""/>
      <w:lvlJc w:val="left"/>
      <w:pPr>
        <w:ind w:left="566" w:hanging="142"/>
      </w:pPr>
      <w:rPr>
        <w:rFonts w:ascii="Symbol" w:eastAsia="Symbol" w:hAnsi="Symbol" w:cs="Symbol" w:hint="default"/>
        <w:spacing w:val="12"/>
        <w:w w:val="84"/>
        <w:lang w:val="uk-UA" w:eastAsia="en-US" w:bidi="ar-SA"/>
      </w:rPr>
    </w:lvl>
    <w:lvl w:ilvl="1" w:tplc="9F8C6DB0">
      <w:numFmt w:val="bullet"/>
      <w:lvlText w:val="•"/>
      <w:lvlJc w:val="left"/>
      <w:pPr>
        <w:ind w:left="1581" w:hanging="142"/>
      </w:pPr>
      <w:rPr>
        <w:rFonts w:hint="default"/>
        <w:lang w:val="uk-UA" w:eastAsia="en-US" w:bidi="ar-SA"/>
      </w:rPr>
    </w:lvl>
    <w:lvl w:ilvl="2" w:tplc="6456BE56">
      <w:numFmt w:val="bullet"/>
      <w:lvlText w:val="•"/>
      <w:lvlJc w:val="left"/>
      <w:pPr>
        <w:ind w:left="2602" w:hanging="142"/>
      </w:pPr>
      <w:rPr>
        <w:rFonts w:hint="default"/>
        <w:lang w:val="uk-UA" w:eastAsia="en-US" w:bidi="ar-SA"/>
      </w:rPr>
    </w:lvl>
    <w:lvl w:ilvl="3" w:tplc="9650E46A">
      <w:numFmt w:val="bullet"/>
      <w:lvlText w:val="•"/>
      <w:lvlJc w:val="left"/>
      <w:pPr>
        <w:ind w:left="3624" w:hanging="142"/>
      </w:pPr>
      <w:rPr>
        <w:rFonts w:hint="default"/>
        <w:lang w:val="uk-UA" w:eastAsia="en-US" w:bidi="ar-SA"/>
      </w:rPr>
    </w:lvl>
    <w:lvl w:ilvl="4" w:tplc="4CC0D4E6">
      <w:numFmt w:val="bullet"/>
      <w:lvlText w:val="•"/>
      <w:lvlJc w:val="left"/>
      <w:pPr>
        <w:ind w:left="4645" w:hanging="142"/>
      </w:pPr>
      <w:rPr>
        <w:rFonts w:hint="default"/>
        <w:lang w:val="uk-UA" w:eastAsia="en-US" w:bidi="ar-SA"/>
      </w:rPr>
    </w:lvl>
    <w:lvl w:ilvl="5" w:tplc="093A3CB4">
      <w:numFmt w:val="bullet"/>
      <w:lvlText w:val="•"/>
      <w:lvlJc w:val="left"/>
      <w:pPr>
        <w:ind w:left="5666" w:hanging="142"/>
      </w:pPr>
      <w:rPr>
        <w:rFonts w:hint="default"/>
        <w:lang w:val="uk-UA" w:eastAsia="en-US" w:bidi="ar-SA"/>
      </w:rPr>
    </w:lvl>
    <w:lvl w:ilvl="6" w:tplc="3000CA94">
      <w:numFmt w:val="bullet"/>
      <w:lvlText w:val="•"/>
      <w:lvlJc w:val="left"/>
      <w:pPr>
        <w:ind w:left="6688" w:hanging="142"/>
      </w:pPr>
      <w:rPr>
        <w:rFonts w:hint="default"/>
        <w:lang w:val="uk-UA" w:eastAsia="en-US" w:bidi="ar-SA"/>
      </w:rPr>
    </w:lvl>
    <w:lvl w:ilvl="7" w:tplc="25F80CF2">
      <w:numFmt w:val="bullet"/>
      <w:lvlText w:val="•"/>
      <w:lvlJc w:val="left"/>
      <w:pPr>
        <w:ind w:left="7709" w:hanging="142"/>
      </w:pPr>
      <w:rPr>
        <w:rFonts w:hint="default"/>
        <w:lang w:val="uk-UA" w:eastAsia="en-US" w:bidi="ar-SA"/>
      </w:rPr>
    </w:lvl>
    <w:lvl w:ilvl="8" w:tplc="F6A48504">
      <w:numFmt w:val="bullet"/>
      <w:lvlText w:val="•"/>
      <w:lvlJc w:val="left"/>
      <w:pPr>
        <w:ind w:left="8730" w:hanging="142"/>
      </w:pPr>
      <w:rPr>
        <w:rFonts w:hint="default"/>
        <w:lang w:val="uk-UA" w:eastAsia="en-US" w:bidi="ar-SA"/>
      </w:rPr>
    </w:lvl>
  </w:abstractNum>
  <w:abstractNum w:abstractNumId="123" w15:restartNumberingAfterBreak="0">
    <w:nsid w:val="70AC3968"/>
    <w:multiLevelType w:val="hybridMultilevel"/>
    <w:tmpl w:val="1D10621E"/>
    <w:lvl w:ilvl="0" w:tplc="8F80AB2E">
      <w:numFmt w:val="bullet"/>
      <w:lvlText w:val="•"/>
      <w:lvlJc w:val="left"/>
      <w:pPr>
        <w:ind w:left="283" w:hanging="157"/>
      </w:pPr>
      <w:rPr>
        <w:rFonts w:ascii="Times New Roman" w:eastAsia="Times New Roman" w:hAnsi="Times New Roman" w:cs="Times New Roman" w:hint="default"/>
        <w:b w:val="0"/>
        <w:bCs w:val="0"/>
        <w:i w:val="0"/>
        <w:iCs w:val="0"/>
        <w:spacing w:val="0"/>
        <w:w w:val="100"/>
        <w:sz w:val="28"/>
        <w:szCs w:val="28"/>
        <w:lang w:val="uk-UA" w:eastAsia="en-US" w:bidi="ar-SA"/>
      </w:rPr>
    </w:lvl>
    <w:lvl w:ilvl="1" w:tplc="A662AE42">
      <w:numFmt w:val="bullet"/>
      <w:lvlText w:val="•"/>
      <w:lvlJc w:val="left"/>
      <w:pPr>
        <w:ind w:left="1272" w:hanging="157"/>
      </w:pPr>
      <w:rPr>
        <w:rFonts w:hint="default"/>
        <w:lang w:val="uk-UA" w:eastAsia="en-US" w:bidi="ar-SA"/>
      </w:rPr>
    </w:lvl>
    <w:lvl w:ilvl="2" w:tplc="98E05898">
      <w:numFmt w:val="bullet"/>
      <w:lvlText w:val="•"/>
      <w:lvlJc w:val="left"/>
      <w:pPr>
        <w:ind w:left="2265" w:hanging="157"/>
      </w:pPr>
      <w:rPr>
        <w:rFonts w:hint="default"/>
        <w:lang w:val="uk-UA" w:eastAsia="en-US" w:bidi="ar-SA"/>
      </w:rPr>
    </w:lvl>
    <w:lvl w:ilvl="3" w:tplc="31723B8E">
      <w:numFmt w:val="bullet"/>
      <w:lvlText w:val="•"/>
      <w:lvlJc w:val="left"/>
      <w:pPr>
        <w:ind w:left="3258" w:hanging="157"/>
      </w:pPr>
      <w:rPr>
        <w:rFonts w:hint="default"/>
        <w:lang w:val="uk-UA" w:eastAsia="en-US" w:bidi="ar-SA"/>
      </w:rPr>
    </w:lvl>
    <w:lvl w:ilvl="4" w:tplc="04D48A68">
      <w:numFmt w:val="bullet"/>
      <w:lvlText w:val="•"/>
      <w:lvlJc w:val="left"/>
      <w:pPr>
        <w:ind w:left="4250" w:hanging="157"/>
      </w:pPr>
      <w:rPr>
        <w:rFonts w:hint="default"/>
        <w:lang w:val="uk-UA" w:eastAsia="en-US" w:bidi="ar-SA"/>
      </w:rPr>
    </w:lvl>
    <w:lvl w:ilvl="5" w:tplc="47E6B6E2">
      <w:numFmt w:val="bullet"/>
      <w:lvlText w:val="•"/>
      <w:lvlJc w:val="left"/>
      <w:pPr>
        <w:ind w:left="5243" w:hanging="157"/>
      </w:pPr>
      <w:rPr>
        <w:rFonts w:hint="default"/>
        <w:lang w:val="uk-UA" w:eastAsia="en-US" w:bidi="ar-SA"/>
      </w:rPr>
    </w:lvl>
    <w:lvl w:ilvl="6" w:tplc="AF9EAF2E">
      <w:numFmt w:val="bullet"/>
      <w:lvlText w:val="•"/>
      <w:lvlJc w:val="left"/>
      <w:pPr>
        <w:ind w:left="6236" w:hanging="157"/>
      </w:pPr>
      <w:rPr>
        <w:rFonts w:hint="default"/>
        <w:lang w:val="uk-UA" w:eastAsia="en-US" w:bidi="ar-SA"/>
      </w:rPr>
    </w:lvl>
    <w:lvl w:ilvl="7" w:tplc="FF1EECA6">
      <w:numFmt w:val="bullet"/>
      <w:lvlText w:val="•"/>
      <w:lvlJc w:val="left"/>
      <w:pPr>
        <w:ind w:left="7229" w:hanging="157"/>
      </w:pPr>
      <w:rPr>
        <w:rFonts w:hint="default"/>
        <w:lang w:val="uk-UA" w:eastAsia="en-US" w:bidi="ar-SA"/>
      </w:rPr>
    </w:lvl>
    <w:lvl w:ilvl="8" w:tplc="55A2B608">
      <w:numFmt w:val="bullet"/>
      <w:lvlText w:val="•"/>
      <w:lvlJc w:val="left"/>
      <w:pPr>
        <w:ind w:left="8221" w:hanging="157"/>
      </w:pPr>
      <w:rPr>
        <w:rFonts w:hint="default"/>
        <w:lang w:val="uk-UA" w:eastAsia="en-US" w:bidi="ar-SA"/>
      </w:rPr>
    </w:lvl>
  </w:abstractNum>
  <w:abstractNum w:abstractNumId="124" w15:restartNumberingAfterBreak="0">
    <w:nsid w:val="71104A6C"/>
    <w:multiLevelType w:val="hybridMultilevel"/>
    <w:tmpl w:val="BB4ABB74"/>
    <w:lvl w:ilvl="0" w:tplc="FF90EF2C">
      <w:start w:val="1"/>
      <w:numFmt w:val="decimal"/>
      <w:lvlText w:val="%1."/>
      <w:lvlJc w:val="left"/>
      <w:pPr>
        <w:ind w:left="283" w:hanging="85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32126C68">
      <w:numFmt w:val="bullet"/>
      <w:lvlText w:val="-"/>
      <w:lvlJc w:val="left"/>
      <w:pPr>
        <w:ind w:left="283" w:hanging="262"/>
      </w:pPr>
      <w:rPr>
        <w:rFonts w:ascii="Times New Roman" w:eastAsia="Times New Roman" w:hAnsi="Times New Roman" w:cs="Times New Roman" w:hint="default"/>
        <w:b w:val="0"/>
        <w:bCs w:val="0"/>
        <w:i w:val="0"/>
        <w:iCs w:val="0"/>
        <w:spacing w:val="0"/>
        <w:w w:val="100"/>
        <w:sz w:val="28"/>
        <w:szCs w:val="28"/>
        <w:lang w:val="uk-UA" w:eastAsia="en-US" w:bidi="ar-SA"/>
      </w:rPr>
    </w:lvl>
    <w:lvl w:ilvl="2" w:tplc="33D25702">
      <w:numFmt w:val="bullet"/>
      <w:lvlText w:val="•"/>
      <w:lvlJc w:val="left"/>
      <w:pPr>
        <w:ind w:left="2265" w:hanging="262"/>
      </w:pPr>
      <w:rPr>
        <w:rFonts w:hint="default"/>
        <w:lang w:val="uk-UA" w:eastAsia="en-US" w:bidi="ar-SA"/>
      </w:rPr>
    </w:lvl>
    <w:lvl w:ilvl="3" w:tplc="694E680A">
      <w:numFmt w:val="bullet"/>
      <w:lvlText w:val="•"/>
      <w:lvlJc w:val="left"/>
      <w:pPr>
        <w:ind w:left="3258" w:hanging="262"/>
      </w:pPr>
      <w:rPr>
        <w:rFonts w:hint="default"/>
        <w:lang w:val="uk-UA" w:eastAsia="en-US" w:bidi="ar-SA"/>
      </w:rPr>
    </w:lvl>
    <w:lvl w:ilvl="4" w:tplc="A8FEBB18">
      <w:numFmt w:val="bullet"/>
      <w:lvlText w:val="•"/>
      <w:lvlJc w:val="left"/>
      <w:pPr>
        <w:ind w:left="4250" w:hanging="262"/>
      </w:pPr>
      <w:rPr>
        <w:rFonts w:hint="default"/>
        <w:lang w:val="uk-UA" w:eastAsia="en-US" w:bidi="ar-SA"/>
      </w:rPr>
    </w:lvl>
    <w:lvl w:ilvl="5" w:tplc="072A46D2">
      <w:numFmt w:val="bullet"/>
      <w:lvlText w:val="•"/>
      <w:lvlJc w:val="left"/>
      <w:pPr>
        <w:ind w:left="5243" w:hanging="262"/>
      </w:pPr>
      <w:rPr>
        <w:rFonts w:hint="default"/>
        <w:lang w:val="uk-UA" w:eastAsia="en-US" w:bidi="ar-SA"/>
      </w:rPr>
    </w:lvl>
    <w:lvl w:ilvl="6" w:tplc="6B4EFC42">
      <w:numFmt w:val="bullet"/>
      <w:lvlText w:val="•"/>
      <w:lvlJc w:val="left"/>
      <w:pPr>
        <w:ind w:left="6236" w:hanging="262"/>
      </w:pPr>
      <w:rPr>
        <w:rFonts w:hint="default"/>
        <w:lang w:val="uk-UA" w:eastAsia="en-US" w:bidi="ar-SA"/>
      </w:rPr>
    </w:lvl>
    <w:lvl w:ilvl="7" w:tplc="04209754">
      <w:numFmt w:val="bullet"/>
      <w:lvlText w:val="•"/>
      <w:lvlJc w:val="left"/>
      <w:pPr>
        <w:ind w:left="7229" w:hanging="262"/>
      </w:pPr>
      <w:rPr>
        <w:rFonts w:hint="default"/>
        <w:lang w:val="uk-UA" w:eastAsia="en-US" w:bidi="ar-SA"/>
      </w:rPr>
    </w:lvl>
    <w:lvl w:ilvl="8" w:tplc="03B44936">
      <w:numFmt w:val="bullet"/>
      <w:lvlText w:val="•"/>
      <w:lvlJc w:val="left"/>
      <w:pPr>
        <w:ind w:left="8221" w:hanging="262"/>
      </w:pPr>
      <w:rPr>
        <w:rFonts w:hint="default"/>
        <w:lang w:val="uk-UA" w:eastAsia="en-US" w:bidi="ar-SA"/>
      </w:rPr>
    </w:lvl>
  </w:abstractNum>
  <w:abstractNum w:abstractNumId="125" w15:restartNumberingAfterBreak="0">
    <w:nsid w:val="727A7D65"/>
    <w:multiLevelType w:val="hybridMultilevel"/>
    <w:tmpl w:val="A0CA0342"/>
    <w:lvl w:ilvl="0" w:tplc="56B8235A">
      <w:numFmt w:val="bullet"/>
      <w:lvlText w:val="-"/>
      <w:lvlJc w:val="left"/>
      <w:pPr>
        <w:ind w:left="566" w:hanging="212"/>
      </w:pPr>
      <w:rPr>
        <w:rFonts w:ascii="Times New Roman" w:eastAsia="Times New Roman" w:hAnsi="Times New Roman" w:cs="Times New Roman" w:hint="default"/>
        <w:b w:val="0"/>
        <w:bCs w:val="0"/>
        <w:i w:val="0"/>
        <w:iCs w:val="0"/>
        <w:spacing w:val="0"/>
        <w:w w:val="100"/>
        <w:sz w:val="28"/>
        <w:szCs w:val="28"/>
        <w:lang w:val="uk-UA" w:eastAsia="en-US" w:bidi="ar-SA"/>
      </w:rPr>
    </w:lvl>
    <w:lvl w:ilvl="1" w:tplc="A3965222">
      <w:numFmt w:val="bullet"/>
      <w:lvlText w:val="•"/>
      <w:lvlJc w:val="left"/>
      <w:pPr>
        <w:ind w:left="1581" w:hanging="212"/>
      </w:pPr>
      <w:rPr>
        <w:rFonts w:hint="default"/>
        <w:lang w:val="uk-UA" w:eastAsia="en-US" w:bidi="ar-SA"/>
      </w:rPr>
    </w:lvl>
    <w:lvl w:ilvl="2" w:tplc="4F68A864">
      <w:numFmt w:val="bullet"/>
      <w:lvlText w:val="•"/>
      <w:lvlJc w:val="left"/>
      <w:pPr>
        <w:ind w:left="2602" w:hanging="212"/>
      </w:pPr>
      <w:rPr>
        <w:rFonts w:hint="default"/>
        <w:lang w:val="uk-UA" w:eastAsia="en-US" w:bidi="ar-SA"/>
      </w:rPr>
    </w:lvl>
    <w:lvl w:ilvl="3" w:tplc="A60E0E9E">
      <w:numFmt w:val="bullet"/>
      <w:lvlText w:val="•"/>
      <w:lvlJc w:val="left"/>
      <w:pPr>
        <w:ind w:left="3624" w:hanging="212"/>
      </w:pPr>
      <w:rPr>
        <w:rFonts w:hint="default"/>
        <w:lang w:val="uk-UA" w:eastAsia="en-US" w:bidi="ar-SA"/>
      </w:rPr>
    </w:lvl>
    <w:lvl w:ilvl="4" w:tplc="3C9A462C">
      <w:numFmt w:val="bullet"/>
      <w:lvlText w:val="•"/>
      <w:lvlJc w:val="left"/>
      <w:pPr>
        <w:ind w:left="4645" w:hanging="212"/>
      </w:pPr>
      <w:rPr>
        <w:rFonts w:hint="default"/>
        <w:lang w:val="uk-UA" w:eastAsia="en-US" w:bidi="ar-SA"/>
      </w:rPr>
    </w:lvl>
    <w:lvl w:ilvl="5" w:tplc="7BDE7A0E">
      <w:numFmt w:val="bullet"/>
      <w:lvlText w:val="•"/>
      <w:lvlJc w:val="left"/>
      <w:pPr>
        <w:ind w:left="5666" w:hanging="212"/>
      </w:pPr>
      <w:rPr>
        <w:rFonts w:hint="default"/>
        <w:lang w:val="uk-UA" w:eastAsia="en-US" w:bidi="ar-SA"/>
      </w:rPr>
    </w:lvl>
    <w:lvl w:ilvl="6" w:tplc="0D04A9A4">
      <w:numFmt w:val="bullet"/>
      <w:lvlText w:val="•"/>
      <w:lvlJc w:val="left"/>
      <w:pPr>
        <w:ind w:left="6688" w:hanging="212"/>
      </w:pPr>
      <w:rPr>
        <w:rFonts w:hint="default"/>
        <w:lang w:val="uk-UA" w:eastAsia="en-US" w:bidi="ar-SA"/>
      </w:rPr>
    </w:lvl>
    <w:lvl w:ilvl="7" w:tplc="7FB48830">
      <w:numFmt w:val="bullet"/>
      <w:lvlText w:val="•"/>
      <w:lvlJc w:val="left"/>
      <w:pPr>
        <w:ind w:left="7709" w:hanging="212"/>
      </w:pPr>
      <w:rPr>
        <w:rFonts w:hint="default"/>
        <w:lang w:val="uk-UA" w:eastAsia="en-US" w:bidi="ar-SA"/>
      </w:rPr>
    </w:lvl>
    <w:lvl w:ilvl="8" w:tplc="2E168284">
      <w:numFmt w:val="bullet"/>
      <w:lvlText w:val="•"/>
      <w:lvlJc w:val="left"/>
      <w:pPr>
        <w:ind w:left="8730" w:hanging="212"/>
      </w:pPr>
      <w:rPr>
        <w:rFonts w:hint="default"/>
        <w:lang w:val="uk-UA" w:eastAsia="en-US" w:bidi="ar-SA"/>
      </w:rPr>
    </w:lvl>
  </w:abstractNum>
  <w:abstractNum w:abstractNumId="126" w15:restartNumberingAfterBreak="0">
    <w:nsid w:val="74081661"/>
    <w:multiLevelType w:val="hybridMultilevel"/>
    <w:tmpl w:val="5D74ADD6"/>
    <w:lvl w:ilvl="0" w:tplc="8628466A">
      <w:numFmt w:val="bullet"/>
      <w:lvlText w:val=""/>
      <w:lvlJc w:val="left"/>
      <w:pPr>
        <w:ind w:left="566" w:hanging="567"/>
      </w:pPr>
      <w:rPr>
        <w:rFonts w:ascii="Wingdings" w:eastAsia="Wingdings" w:hAnsi="Wingdings" w:cs="Wingdings" w:hint="default"/>
        <w:b w:val="0"/>
        <w:bCs w:val="0"/>
        <w:i w:val="0"/>
        <w:iCs w:val="0"/>
        <w:spacing w:val="0"/>
        <w:w w:val="100"/>
        <w:sz w:val="28"/>
        <w:szCs w:val="28"/>
        <w:lang w:val="uk-UA" w:eastAsia="en-US" w:bidi="ar-SA"/>
      </w:rPr>
    </w:lvl>
    <w:lvl w:ilvl="1" w:tplc="A622DEEC">
      <w:numFmt w:val="bullet"/>
      <w:lvlText w:val="•"/>
      <w:lvlJc w:val="left"/>
      <w:pPr>
        <w:ind w:left="1581" w:hanging="567"/>
      </w:pPr>
      <w:rPr>
        <w:rFonts w:hint="default"/>
        <w:lang w:val="uk-UA" w:eastAsia="en-US" w:bidi="ar-SA"/>
      </w:rPr>
    </w:lvl>
    <w:lvl w:ilvl="2" w:tplc="97ECB048">
      <w:numFmt w:val="bullet"/>
      <w:lvlText w:val="•"/>
      <w:lvlJc w:val="left"/>
      <w:pPr>
        <w:ind w:left="2602" w:hanging="567"/>
      </w:pPr>
      <w:rPr>
        <w:rFonts w:hint="default"/>
        <w:lang w:val="uk-UA" w:eastAsia="en-US" w:bidi="ar-SA"/>
      </w:rPr>
    </w:lvl>
    <w:lvl w:ilvl="3" w:tplc="4E904CCE">
      <w:numFmt w:val="bullet"/>
      <w:lvlText w:val="•"/>
      <w:lvlJc w:val="left"/>
      <w:pPr>
        <w:ind w:left="3624" w:hanging="567"/>
      </w:pPr>
      <w:rPr>
        <w:rFonts w:hint="default"/>
        <w:lang w:val="uk-UA" w:eastAsia="en-US" w:bidi="ar-SA"/>
      </w:rPr>
    </w:lvl>
    <w:lvl w:ilvl="4" w:tplc="D7462660">
      <w:numFmt w:val="bullet"/>
      <w:lvlText w:val="•"/>
      <w:lvlJc w:val="left"/>
      <w:pPr>
        <w:ind w:left="4645" w:hanging="567"/>
      </w:pPr>
      <w:rPr>
        <w:rFonts w:hint="default"/>
        <w:lang w:val="uk-UA" w:eastAsia="en-US" w:bidi="ar-SA"/>
      </w:rPr>
    </w:lvl>
    <w:lvl w:ilvl="5" w:tplc="7E32DA1C">
      <w:numFmt w:val="bullet"/>
      <w:lvlText w:val="•"/>
      <w:lvlJc w:val="left"/>
      <w:pPr>
        <w:ind w:left="5666" w:hanging="567"/>
      </w:pPr>
      <w:rPr>
        <w:rFonts w:hint="default"/>
        <w:lang w:val="uk-UA" w:eastAsia="en-US" w:bidi="ar-SA"/>
      </w:rPr>
    </w:lvl>
    <w:lvl w:ilvl="6" w:tplc="1114A018">
      <w:numFmt w:val="bullet"/>
      <w:lvlText w:val="•"/>
      <w:lvlJc w:val="left"/>
      <w:pPr>
        <w:ind w:left="6688" w:hanging="567"/>
      </w:pPr>
      <w:rPr>
        <w:rFonts w:hint="default"/>
        <w:lang w:val="uk-UA" w:eastAsia="en-US" w:bidi="ar-SA"/>
      </w:rPr>
    </w:lvl>
    <w:lvl w:ilvl="7" w:tplc="62F259F2">
      <w:numFmt w:val="bullet"/>
      <w:lvlText w:val="•"/>
      <w:lvlJc w:val="left"/>
      <w:pPr>
        <w:ind w:left="7709" w:hanging="567"/>
      </w:pPr>
      <w:rPr>
        <w:rFonts w:hint="default"/>
        <w:lang w:val="uk-UA" w:eastAsia="en-US" w:bidi="ar-SA"/>
      </w:rPr>
    </w:lvl>
    <w:lvl w:ilvl="8" w:tplc="F3186F5A">
      <w:numFmt w:val="bullet"/>
      <w:lvlText w:val="•"/>
      <w:lvlJc w:val="left"/>
      <w:pPr>
        <w:ind w:left="8730" w:hanging="567"/>
      </w:pPr>
      <w:rPr>
        <w:rFonts w:hint="default"/>
        <w:lang w:val="uk-UA" w:eastAsia="en-US" w:bidi="ar-SA"/>
      </w:rPr>
    </w:lvl>
  </w:abstractNum>
  <w:abstractNum w:abstractNumId="127" w15:restartNumberingAfterBreak="0">
    <w:nsid w:val="74FD6B0C"/>
    <w:multiLevelType w:val="hybridMultilevel"/>
    <w:tmpl w:val="E8AE06E4"/>
    <w:lvl w:ilvl="0" w:tplc="9F700F72">
      <w:numFmt w:val="bullet"/>
      <w:lvlText w:val=""/>
      <w:lvlJc w:val="left"/>
      <w:pPr>
        <w:ind w:left="566" w:hanging="142"/>
      </w:pPr>
      <w:rPr>
        <w:rFonts w:ascii="Symbol" w:eastAsia="Symbol" w:hAnsi="Symbol" w:cs="Symbol" w:hint="default"/>
        <w:spacing w:val="12"/>
        <w:w w:val="84"/>
        <w:lang w:val="uk-UA" w:eastAsia="en-US" w:bidi="ar-SA"/>
      </w:rPr>
    </w:lvl>
    <w:lvl w:ilvl="1" w:tplc="D86C647A">
      <w:numFmt w:val="bullet"/>
      <w:lvlText w:val="•"/>
      <w:lvlJc w:val="left"/>
      <w:pPr>
        <w:ind w:left="1581" w:hanging="142"/>
      </w:pPr>
      <w:rPr>
        <w:rFonts w:hint="default"/>
        <w:lang w:val="uk-UA" w:eastAsia="en-US" w:bidi="ar-SA"/>
      </w:rPr>
    </w:lvl>
    <w:lvl w:ilvl="2" w:tplc="F2D0BE22">
      <w:numFmt w:val="bullet"/>
      <w:lvlText w:val="•"/>
      <w:lvlJc w:val="left"/>
      <w:pPr>
        <w:ind w:left="2602" w:hanging="142"/>
      </w:pPr>
      <w:rPr>
        <w:rFonts w:hint="default"/>
        <w:lang w:val="uk-UA" w:eastAsia="en-US" w:bidi="ar-SA"/>
      </w:rPr>
    </w:lvl>
    <w:lvl w:ilvl="3" w:tplc="A5DC753A">
      <w:numFmt w:val="bullet"/>
      <w:lvlText w:val="•"/>
      <w:lvlJc w:val="left"/>
      <w:pPr>
        <w:ind w:left="3624" w:hanging="142"/>
      </w:pPr>
      <w:rPr>
        <w:rFonts w:hint="default"/>
        <w:lang w:val="uk-UA" w:eastAsia="en-US" w:bidi="ar-SA"/>
      </w:rPr>
    </w:lvl>
    <w:lvl w:ilvl="4" w:tplc="CC16DFE6">
      <w:numFmt w:val="bullet"/>
      <w:lvlText w:val="•"/>
      <w:lvlJc w:val="left"/>
      <w:pPr>
        <w:ind w:left="4645" w:hanging="142"/>
      </w:pPr>
      <w:rPr>
        <w:rFonts w:hint="default"/>
        <w:lang w:val="uk-UA" w:eastAsia="en-US" w:bidi="ar-SA"/>
      </w:rPr>
    </w:lvl>
    <w:lvl w:ilvl="5" w:tplc="2D94EC5A">
      <w:numFmt w:val="bullet"/>
      <w:lvlText w:val="•"/>
      <w:lvlJc w:val="left"/>
      <w:pPr>
        <w:ind w:left="5666" w:hanging="142"/>
      </w:pPr>
      <w:rPr>
        <w:rFonts w:hint="default"/>
        <w:lang w:val="uk-UA" w:eastAsia="en-US" w:bidi="ar-SA"/>
      </w:rPr>
    </w:lvl>
    <w:lvl w:ilvl="6" w:tplc="FF003A7A">
      <w:numFmt w:val="bullet"/>
      <w:lvlText w:val="•"/>
      <w:lvlJc w:val="left"/>
      <w:pPr>
        <w:ind w:left="6688" w:hanging="142"/>
      </w:pPr>
      <w:rPr>
        <w:rFonts w:hint="default"/>
        <w:lang w:val="uk-UA" w:eastAsia="en-US" w:bidi="ar-SA"/>
      </w:rPr>
    </w:lvl>
    <w:lvl w:ilvl="7" w:tplc="E6D2CB60">
      <w:numFmt w:val="bullet"/>
      <w:lvlText w:val="•"/>
      <w:lvlJc w:val="left"/>
      <w:pPr>
        <w:ind w:left="7709" w:hanging="142"/>
      </w:pPr>
      <w:rPr>
        <w:rFonts w:hint="default"/>
        <w:lang w:val="uk-UA" w:eastAsia="en-US" w:bidi="ar-SA"/>
      </w:rPr>
    </w:lvl>
    <w:lvl w:ilvl="8" w:tplc="AD705656">
      <w:numFmt w:val="bullet"/>
      <w:lvlText w:val="•"/>
      <w:lvlJc w:val="left"/>
      <w:pPr>
        <w:ind w:left="8730" w:hanging="142"/>
      </w:pPr>
      <w:rPr>
        <w:rFonts w:hint="default"/>
        <w:lang w:val="uk-UA" w:eastAsia="en-US" w:bidi="ar-SA"/>
      </w:rPr>
    </w:lvl>
  </w:abstractNum>
  <w:abstractNum w:abstractNumId="128" w15:restartNumberingAfterBreak="0">
    <w:nsid w:val="758718CC"/>
    <w:multiLevelType w:val="hybridMultilevel"/>
    <w:tmpl w:val="1374B6FE"/>
    <w:lvl w:ilvl="0" w:tplc="A3023696">
      <w:start w:val="1"/>
      <w:numFmt w:val="decimal"/>
      <w:lvlText w:val="%1."/>
      <w:lvlJc w:val="left"/>
      <w:pPr>
        <w:ind w:left="283" w:hanging="85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884656AE">
      <w:numFmt w:val="bullet"/>
      <w:lvlText w:val="•"/>
      <w:lvlJc w:val="left"/>
      <w:pPr>
        <w:ind w:left="1272" w:hanging="850"/>
      </w:pPr>
      <w:rPr>
        <w:rFonts w:hint="default"/>
        <w:lang w:val="uk-UA" w:eastAsia="en-US" w:bidi="ar-SA"/>
      </w:rPr>
    </w:lvl>
    <w:lvl w:ilvl="2" w:tplc="E7E029C6">
      <w:numFmt w:val="bullet"/>
      <w:lvlText w:val="•"/>
      <w:lvlJc w:val="left"/>
      <w:pPr>
        <w:ind w:left="2265" w:hanging="850"/>
      </w:pPr>
      <w:rPr>
        <w:rFonts w:hint="default"/>
        <w:lang w:val="uk-UA" w:eastAsia="en-US" w:bidi="ar-SA"/>
      </w:rPr>
    </w:lvl>
    <w:lvl w:ilvl="3" w:tplc="E3F4A846">
      <w:numFmt w:val="bullet"/>
      <w:lvlText w:val="•"/>
      <w:lvlJc w:val="left"/>
      <w:pPr>
        <w:ind w:left="3258" w:hanging="850"/>
      </w:pPr>
      <w:rPr>
        <w:rFonts w:hint="default"/>
        <w:lang w:val="uk-UA" w:eastAsia="en-US" w:bidi="ar-SA"/>
      </w:rPr>
    </w:lvl>
    <w:lvl w:ilvl="4" w:tplc="0E84235C">
      <w:numFmt w:val="bullet"/>
      <w:lvlText w:val="•"/>
      <w:lvlJc w:val="left"/>
      <w:pPr>
        <w:ind w:left="4250" w:hanging="850"/>
      </w:pPr>
      <w:rPr>
        <w:rFonts w:hint="default"/>
        <w:lang w:val="uk-UA" w:eastAsia="en-US" w:bidi="ar-SA"/>
      </w:rPr>
    </w:lvl>
    <w:lvl w:ilvl="5" w:tplc="EFC4ECA8">
      <w:numFmt w:val="bullet"/>
      <w:lvlText w:val="•"/>
      <w:lvlJc w:val="left"/>
      <w:pPr>
        <w:ind w:left="5243" w:hanging="850"/>
      </w:pPr>
      <w:rPr>
        <w:rFonts w:hint="default"/>
        <w:lang w:val="uk-UA" w:eastAsia="en-US" w:bidi="ar-SA"/>
      </w:rPr>
    </w:lvl>
    <w:lvl w:ilvl="6" w:tplc="6D363E8A">
      <w:numFmt w:val="bullet"/>
      <w:lvlText w:val="•"/>
      <w:lvlJc w:val="left"/>
      <w:pPr>
        <w:ind w:left="6236" w:hanging="850"/>
      </w:pPr>
      <w:rPr>
        <w:rFonts w:hint="default"/>
        <w:lang w:val="uk-UA" w:eastAsia="en-US" w:bidi="ar-SA"/>
      </w:rPr>
    </w:lvl>
    <w:lvl w:ilvl="7" w:tplc="93B037E0">
      <w:numFmt w:val="bullet"/>
      <w:lvlText w:val="•"/>
      <w:lvlJc w:val="left"/>
      <w:pPr>
        <w:ind w:left="7229" w:hanging="850"/>
      </w:pPr>
      <w:rPr>
        <w:rFonts w:hint="default"/>
        <w:lang w:val="uk-UA" w:eastAsia="en-US" w:bidi="ar-SA"/>
      </w:rPr>
    </w:lvl>
    <w:lvl w:ilvl="8" w:tplc="FE8CED28">
      <w:numFmt w:val="bullet"/>
      <w:lvlText w:val="•"/>
      <w:lvlJc w:val="left"/>
      <w:pPr>
        <w:ind w:left="8221" w:hanging="850"/>
      </w:pPr>
      <w:rPr>
        <w:rFonts w:hint="default"/>
        <w:lang w:val="uk-UA" w:eastAsia="en-US" w:bidi="ar-SA"/>
      </w:rPr>
    </w:lvl>
  </w:abstractNum>
  <w:abstractNum w:abstractNumId="129" w15:restartNumberingAfterBreak="0">
    <w:nsid w:val="769C219C"/>
    <w:multiLevelType w:val="hybridMultilevel"/>
    <w:tmpl w:val="3F9A5C16"/>
    <w:lvl w:ilvl="0" w:tplc="106C81E0">
      <w:numFmt w:val="bullet"/>
      <w:lvlText w:val="–"/>
      <w:lvlJc w:val="left"/>
      <w:pPr>
        <w:ind w:left="566" w:hanging="286"/>
      </w:pPr>
      <w:rPr>
        <w:rFonts w:ascii="Tahoma" w:eastAsia="Tahoma" w:hAnsi="Tahoma" w:cs="Tahoma" w:hint="default"/>
        <w:b w:val="0"/>
        <w:bCs w:val="0"/>
        <w:i w:val="0"/>
        <w:iCs w:val="0"/>
        <w:spacing w:val="0"/>
        <w:w w:val="102"/>
        <w:sz w:val="28"/>
        <w:szCs w:val="28"/>
        <w:lang w:val="uk-UA" w:eastAsia="en-US" w:bidi="ar-SA"/>
      </w:rPr>
    </w:lvl>
    <w:lvl w:ilvl="1" w:tplc="0D6428EC">
      <w:numFmt w:val="bullet"/>
      <w:lvlText w:val="•"/>
      <w:lvlJc w:val="left"/>
      <w:pPr>
        <w:ind w:left="1581" w:hanging="286"/>
      </w:pPr>
      <w:rPr>
        <w:rFonts w:hint="default"/>
        <w:lang w:val="uk-UA" w:eastAsia="en-US" w:bidi="ar-SA"/>
      </w:rPr>
    </w:lvl>
    <w:lvl w:ilvl="2" w:tplc="6F548362">
      <w:numFmt w:val="bullet"/>
      <w:lvlText w:val="•"/>
      <w:lvlJc w:val="left"/>
      <w:pPr>
        <w:ind w:left="2602" w:hanging="286"/>
      </w:pPr>
      <w:rPr>
        <w:rFonts w:hint="default"/>
        <w:lang w:val="uk-UA" w:eastAsia="en-US" w:bidi="ar-SA"/>
      </w:rPr>
    </w:lvl>
    <w:lvl w:ilvl="3" w:tplc="AF12D372">
      <w:numFmt w:val="bullet"/>
      <w:lvlText w:val="•"/>
      <w:lvlJc w:val="left"/>
      <w:pPr>
        <w:ind w:left="3624" w:hanging="286"/>
      </w:pPr>
      <w:rPr>
        <w:rFonts w:hint="default"/>
        <w:lang w:val="uk-UA" w:eastAsia="en-US" w:bidi="ar-SA"/>
      </w:rPr>
    </w:lvl>
    <w:lvl w:ilvl="4" w:tplc="373C7A20">
      <w:numFmt w:val="bullet"/>
      <w:lvlText w:val="•"/>
      <w:lvlJc w:val="left"/>
      <w:pPr>
        <w:ind w:left="4645" w:hanging="286"/>
      </w:pPr>
      <w:rPr>
        <w:rFonts w:hint="default"/>
        <w:lang w:val="uk-UA" w:eastAsia="en-US" w:bidi="ar-SA"/>
      </w:rPr>
    </w:lvl>
    <w:lvl w:ilvl="5" w:tplc="7F207D26">
      <w:numFmt w:val="bullet"/>
      <w:lvlText w:val="•"/>
      <w:lvlJc w:val="left"/>
      <w:pPr>
        <w:ind w:left="5666" w:hanging="286"/>
      </w:pPr>
      <w:rPr>
        <w:rFonts w:hint="default"/>
        <w:lang w:val="uk-UA" w:eastAsia="en-US" w:bidi="ar-SA"/>
      </w:rPr>
    </w:lvl>
    <w:lvl w:ilvl="6" w:tplc="9B4C3560">
      <w:numFmt w:val="bullet"/>
      <w:lvlText w:val="•"/>
      <w:lvlJc w:val="left"/>
      <w:pPr>
        <w:ind w:left="6688" w:hanging="286"/>
      </w:pPr>
      <w:rPr>
        <w:rFonts w:hint="default"/>
        <w:lang w:val="uk-UA" w:eastAsia="en-US" w:bidi="ar-SA"/>
      </w:rPr>
    </w:lvl>
    <w:lvl w:ilvl="7" w:tplc="23B06AC6">
      <w:numFmt w:val="bullet"/>
      <w:lvlText w:val="•"/>
      <w:lvlJc w:val="left"/>
      <w:pPr>
        <w:ind w:left="7709" w:hanging="286"/>
      </w:pPr>
      <w:rPr>
        <w:rFonts w:hint="default"/>
        <w:lang w:val="uk-UA" w:eastAsia="en-US" w:bidi="ar-SA"/>
      </w:rPr>
    </w:lvl>
    <w:lvl w:ilvl="8" w:tplc="AB3A65EA">
      <w:numFmt w:val="bullet"/>
      <w:lvlText w:val="•"/>
      <w:lvlJc w:val="left"/>
      <w:pPr>
        <w:ind w:left="8730" w:hanging="286"/>
      </w:pPr>
      <w:rPr>
        <w:rFonts w:hint="default"/>
        <w:lang w:val="uk-UA" w:eastAsia="en-US" w:bidi="ar-SA"/>
      </w:rPr>
    </w:lvl>
  </w:abstractNum>
  <w:abstractNum w:abstractNumId="130" w15:restartNumberingAfterBreak="0">
    <w:nsid w:val="76CA7AA3"/>
    <w:multiLevelType w:val="hybridMultilevel"/>
    <w:tmpl w:val="3D6234A8"/>
    <w:lvl w:ilvl="0" w:tplc="93CC7C26">
      <w:numFmt w:val="bullet"/>
      <w:lvlText w:val="–"/>
      <w:lvlJc w:val="left"/>
      <w:pPr>
        <w:ind w:left="283" w:hanging="286"/>
      </w:pPr>
      <w:rPr>
        <w:rFonts w:ascii="Tahoma" w:eastAsia="Tahoma" w:hAnsi="Tahoma" w:cs="Tahoma" w:hint="default"/>
        <w:b w:val="0"/>
        <w:bCs w:val="0"/>
        <w:i w:val="0"/>
        <w:iCs w:val="0"/>
        <w:spacing w:val="0"/>
        <w:w w:val="102"/>
        <w:sz w:val="28"/>
        <w:szCs w:val="28"/>
        <w:lang w:val="uk-UA" w:eastAsia="en-US" w:bidi="ar-SA"/>
      </w:rPr>
    </w:lvl>
    <w:lvl w:ilvl="1" w:tplc="58CA9930">
      <w:numFmt w:val="bullet"/>
      <w:lvlText w:val="•"/>
      <w:lvlJc w:val="left"/>
      <w:pPr>
        <w:ind w:left="1272" w:hanging="286"/>
      </w:pPr>
      <w:rPr>
        <w:rFonts w:hint="default"/>
        <w:lang w:val="uk-UA" w:eastAsia="en-US" w:bidi="ar-SA"/>
      </w:rPr>
    </w:lvl>
    <w:lvl w:ilvl="2" w:tplc="65086F12">
      <w:numFmt w:val="bullet"/>
      <w:lvlText w:val="•"/>
      <w:lvlJc w:val="left"/>
      <w:pPr>
        <w:ind w:left="2265" w:hanging="286"/>
      </w:pPr>
      <w:rPr>
        <w:rFonts w:hint="default"/>
        <w:lang w:val="uk-UA" w:eastAsia="en-US" w:bidi="ar-SA"/>
      </w:rPr>
    </w:lvl>
    <w:lvl w:ilvl="3" w:tplc="6C80F708">
      <w:numFmt w:val="bullet"/>
      <w:lvlText w:val="•"/>
      <w:lvlJc w:val="left"/>
      <w:pPr>
        <w:ind w:left="3258" w:hanging="286"/>
      </w:pPr>
      <w:rPr>
        <w:rFonts w:hint="default"/>
        <w:lang w:val="uk-UA" w:eastAsia="en-US" w:bidi="ar-SA"/>
      </w:rPr>
    </w:lvl>
    <w:lvl w:ilvl="4" w:tplc="7DACAB5C">
      <w:numFmt w:val="bullet"/>
      <w:lvlText w:val="•"/>
      <w:lvlJc w:val="left"/>
      <w:pPr>
        <w:ind w:left="4250" w:hanging="286"/>
      </w:pPr>
      <w:rPr>
        <w:rFonts w:hint="default"/>
        <w:lang w:val="uk-UA" w:eastAsia="en-US" w:bidi="ar-SA"/>
      </w:rPr>
    </w:lvl>
    <w:lvl w:ilvl="5" w:tplc="8B8020C2">
      <w:numFmt w:val="bullet"/>
      <w:lvlText w:val="•"/>
      <w:lvlJc w:val="left"/>
      <w:pPr>
        <w:ind w:left="5243" w:hanging="286"/>
      </w:pPr>
      <w:rPr>
        <w:rFonts w:hint="default"/>
        <w:lang w:val="uk-UA" w:eastAsia="en-US" w:bidi="ar-SA"/>
      </w:rPr>
    </w:lvl>
    <w:lvl w:ilvl="6" w:tplc="0B5C4A66">
      <w:numFmt w:val="bullet"/>
      <w:lvlText w:val="•"/>
      <w:lvlJc w:val="left"/>
      <w:pPr>
        <w:ind w:left="6236" w:hanging="286"/>
      </w:pPr>
      <w:rPr>
        <w:rFonts w:hint="default"/>
        <w:lang w:val="uk-UA" w:eastAsia="en-US" w:bidi="ar-SA"/>
      </w:rPr>
    </w:lvl>
    <w:lvl w:ilvl="7" w:tplc="930219C4">
      <w:numFmt w:val="bullet"/>
      <w:lvlText w:val="•"/>
      <w:lvlJc w:val="left"/>
      <w:pPr>
        <w:ind w:left="7229" w:hanging="286"/>
      </w:pPr>
      <w:rPr>
        <w:rFonts w:hint="default"/>
        <w:lang w:val="uk-UA" w:eastAsia="en-US" w:bidi="ar-SA"/>
      </w:rPr>
    </w:lvl>
    <w:lvl w:ilvl="8" w:tplc="D70C9BF6">
      <w:numFmt w:val="bullet"/>
      <w:lvlText w:val="•"/>
      <w:lvlJc w:val="left"/>
      <w:pPr>
        <w:ind w:left="8221" w:hanging="286"/>
      </w:pPr>
      <w:rPr>
        <w:rFonts w:hint="default"/>
        <w:lang w:val="uk-UA" w:eastAsia="en-US" w:bidi="ar-SA"/>
      </w:rPr>
    </w:lvl>
  </w:abstractNum>
  <w:abstractNum w:abstractNumId="131" w15:restartNumberingAfterBreak="0">
    <w:nsid w:val="7883106C"/>
    <w:multiLevelType w:val="hybridMultilevel"/>
    <w:tmpl w:val="7548D980"/>
    <w:lvl w:ilvl="0" w:tplc="BCAA7C28">
      <w:numFmt w:val="bullet"/>
      <w:lvlText w:val=""/>
      <w:lvlJc w:val="left"/>
      <w:pPr>
        <w:ind w:left="283" w:hanging="224"/>
      </w:pPr>
      <w:rPr>
        <w:rFonts w:ascii="Symbol" w:eastAsia="Symbol" w:hAnsi="Symbol" w:cs="Symbol" w:hint="default"/>
        <w:b w:val="0"/>
        <w:bCs w:val="0"/>
        <w:i w:val="0"/>
        <w:iCs w:val="0"/>
        <w:spacing w:val="0"/>
        <w:w w:val="100"/>
        <w:sz w:val="28"/>
        <w:szCs w:val="28"/>
        <w:lang w:val="uk-UA" w:eastAsia="en-US" w:bidi="ar-SA"/>
      </w:rPr>
    </w:lvl>
    <w:lvl w:ilvl="1" w:tplc="74C4FDF4">
      <w:numFmt w:val="bullet"/>
      <w:lvlText w:val="•"/>
      <w:lvlJc w:val="left"/>
      <w:pPr>
        <w:ind w:left="1272" w:hanging="224"/>
      </w:pPr>
      <w:rPr>
        <w:rFonts w:hint="default"/>
        <w:lang w:val="uk-UA" w:eastAsia="en-US" w:bidi="ar-SA"/>
      </w:rPr>
    </w:lvl>
    <w:lvl w:ilvl="2" w:tplc="3FB8D660">
      <w:numFmt w:val="bullet"/>
      <w:lvlText w:val="•"/>
      <w:lvlJc w:val="left"/>
      <w:pPr>
        <w:ind w:left="2265" w:hanging="224"/>
      </w:pPr>
      <w:rPr>
        <w:rFonts w:hint="default"/>
        <w:lang w:val="uk-UA" w:eastAsia="en-US" w:bidi="ar-SA"/>
      </w:rPr>
    </w:lvl>
    <w:lvl w:ilvl="3" w:tplc="C39E1D56">
      <w:numFmt w:val="bullet"/>
      <w:lvlText w:val="•"/>
      <w:lvlJc w:val="left"/>
      <w:pPr>
        <w:ind w:left="3258" w:hanging="224"/>
      </w:pPr>
      <w:rPr>
        <w:rFonts w:hint="default"/>
        <w:lang w:val="uk-UA" w:eastAsia="en-US" w:bidi="ar-SA"/>
      </w:rPr>
    </w:lvl>
    <w:lvl w:ilvl="4" w:tplc="BB368868">
      <w:numFmt w:val="bullet"/>
      <w:lvlText w:val="•"/>
      <w:lvlJc w:val="left"/>
      <w:pPr>
        <w:ind w:left="4250" w:hanging="224"/>
      </w:pPr>
      <w:rPr>
        <w:rFonts w:hint="default"/>
        <w:lang w:val="uk-UA" w:eastAsia="en-US" w:bidi="ar-SA"/>
      </w:rPr>
    </w:lvl>
    <w:lvl w:ilvl="5" w:tplc="8F542830">
      <w:numFmt w:val="bullet"/>
      <w:lvlText w:val="•"/>
      <w:lvlJc w:val="left"/>
      <w:pPr>
        <w:ind w:left="5243" w:hanging="224"/>
      </w:pPr>
      <w:rPr>
        <w:rFonts w:hint="default"/>
        <w:lang w:val="uk-UA" w:eastAsia="en-US" w:bidi="ar-SA"/>
      </w:rPr>
    </w:lvl>
    <w:lvl w:ilvl="6" w:tplc="0B2E4386">
      <w:numFmt w:val="bullet"/>
      <w:lvlText w:val="•"/>
      <w:lvlJc w:val="left"/>
      <w:pPr>
        <w:ind w:left="6236" w:hanging="224"/>
      </w:pPr>
      <w:rPr>
        <w:rFonts w:hint="default"/>
        <w:lang w:val="uk-UA" w:eastAsia="en-US" w:bidi="ar-SA"/>
      </w:rPr>
    </w:lvl>
    <w:lvl w:ilvl="7" w:tplc="D9A2A000">
      <w:numFmt w:val="bullet"/>
      <w:lvlText w:val="•"/>
      <w:lvlJc w:val="left"/>
      <w:pPr>
        <w:ind w:left="7229" w:hanging="224"/>
      </w:pPr>
      <w:rPr>
        <w:rFonts w:hint="default"/>
        <w:lang w:val="uk-UA" w:eastAsia="en-US" w:bidi="ar-SA"/>
      </w:rPr>
    </w:lvl>
    <w:lvl w:ilvl="8" w:tplc="A9D622B2">
      <w:numFmt w:val="bullet"/>
      <w:lvlText w:val="•"/>
      <w:lvlJc w:val="left"/>
      <w:pPr>
        <w:ind w:left="8221" w:hanging="224"/>
      </w:pPr>
      <w:rPr>
        <w:rFonts w:hint="default"/>
        <w:lang w:val="uk-UA" w:eastAsia="en-US" w:bidi="ar-SA"/>
      </w:rPr>
    </w:lvl>
  </w:abstractNum>
  <w:abstractNum w:abstractNumId="132" w15:restartNumberingAfterBreak="0">
    <w:nsid w:val="7A0D21A7"/>
    <w:multiLevelType w:val="hybridMultilevel"/>
    <w:tmpl w:val="70ACFD18"/>
    <w:lvl w:ilvl="0" w:tplc="3C1C77CC">
      <w:numFmt w:val="bullet"/>
      <w:lvlText w:val="–"/>
      <w:lvlJc w:val="left"/>
      <w:pPr>
        <w:ind w:left="283" w:hanging="286"/>
      </w:pPr>
      <w:rPr>
        <w:rFonts w:ascii="Tahoma" w:eastAsia="Tahoma" w:hAnsi="Tahoma" w:cs="Tahoma" w:hint="default"/>
        <w:b w:val="0"/>
        <w:bCs w:val="0"/>
        <w:i w:val="0"/>
        <w:iCs w:val="0"/>
        <w:spacing w:val="0"/>
        <w:w w:val="102"/>
        <w:sz w:val="28"/>
        <w:szCs w:val="28"/>
        <w:lang w:val="uk-UA" w:eastAsia="en-US" w:bidi="ar-SA"/>
      </w:rPr>
    </w:lvl>
    <w:lvl w:ilvl="1" w:tplc="2E96BBB6">
      <w:numFmt w:val="bullet"/>
      <w:lvlText w:val="•"/>
      <w:lvlJc w:val="left"/>
      <w:pPr>
        <w:ind w:left="1272" w:hanging="286"/>
      </w:pPr>
      <w:rPr>
        <w:rFonts w:hint="default"/>
        <w:lang w:val="uk-UA" w:eastAsia="en-US" w:bidi="ar-SA"/>
      </w:rPr>
    </w:lvl>
    <w:lvl w:ilvl="2" w:tplc="AC329E22">
      <w:numFmt w:val="bullet"/>
      <w:lvlText w:val="•"/>
      <w:lvlJc w:val="left"/>
      <w:pPr>
        <w:ind w:left="2265" w:hanging="286"/>
      </w:pPr>
      <w:rPr>
        <w:rFonts w:hint="default"/>
        <w:lang w:val="uk-UA" w:eastAsia="en-US" w:bidi="ar-SA"/>
      </w:rPr>
    </w:lvl>
    <w:lvl w:ilvl="3" w:tplc="E7542E3C">
      <w:numFmt w:val="bullet"/>
      <w:lvlText w:val="•"/>
      <w:lvlJc w:val="left"/>
      <w:pPr>
        <w:ind w:left="3258" w:hanging="286"/>
      </w:pPr>
      <w:rPr>
        <w:rFonts w:hint="default"/>
        <w:lang w:val="uk-UA" w:eastAsia="en-US" w:bidi="ar-SA"/>
      </w:rPr>
    </w:lvl>
    <w:lvl w:ilvl="4" w:tplc="1AD817D8">
      <w:numFmt w:val="bullet"/>
      <w:lvlText w:val="•"/>
      <w:lvlJc w:val="left"/>
      <w:pPr>
        <w:ind w:left="4250" w:hanging="286"/>
      </w:pPr>
      <w:rPr>
        <w:rFonts w:hint="default"/>
        <w:lang w:val="uk-UA" w:eastAsia="en-US" w:bidi="ar-SA"/>
      </w:rPr>
    </w:lvl>
    <w:lvl w:ilvl="5" w:tplc="31D2A742">
      <w:numFmt w:val="bullet"/>
      <w:lvlText w:val="•"/>
      <w:lvlJc w:val="left"/>
      <w:pPr>
        <w:ind w:left="5243" w:hanging="286"/>
      </w:pPr>
      <w:rPr>
        <w:rFonts w:hint="default"/>
        <w:lang w:val="uk-UA" w:eastAsia="en-US" w:bidi="ar-SA"/>
      </w:rPr>
    </w:lvl>
    <w:lvl w:ilvl="6" w:tplc="0CDCCFC8">
      <w:numFmt w:val="bullet"/>
      <w:lvlText w:val="•"/>
      <w:lvlJc w:val="left"/>
      <w:pPr>
        <w:ind w:left="6236" w:hanging="286"/>
      </w:pPr>
      <w:rPr>
        <w:rFonts w:hint="default"/>
        <w:lang w:val="uk-UA" w:eastAsia="en-US" w:bidi="ar-SA"/>
      </w:rPr>
    </w:lvl>
    <w:lvl w:ilvl="7" w:tplc="B608F4B2">
      <w:numFmt w:val="bullet"/>
      <w:lvlText w:val="•"/>
      <w:lvlJc w:val="left"/>
      <w:pPr>
        <w:ind w:left="7229" w:hanging="286"/>
      </w:pPr>
      <w:rPr>
        <w:rFonts w:hint="default"/>
        <w:lang w:val="uk-UA" w:eastAsia="en-US" w:bidi="ar-SA"/>
      </w:rPr>
    </w:lvl>
    <w:lvl w:ilvl="8" w:tplc="D9E84D72">
      <w:numFmt w:val="bullet"/>
      <w:lvlText w:val="•"/>
      <w:lvlJc w:val="left"/>
      <w:pPr>
        <w:ind w:left="8221" w:hanging="286"/>
      </w:pPr>
      <w:rPr>
        <w:rFonts w:hint="default"/>
        <w:lang w:val="uk-UA" w:eastAsia="en-US" w:bidi="ar-SA"/>
      </w:rPr>
    </w:lvl>
  </w:abstractNum>
  <w:abstractNum w:abstractNumId="133" w15:restartNumberingAfterBreak="0">
    <w:nsid w:val="7B943358"/>
    <w:multiLevelType w:val="hybridMultilevel"/>
    <w:tmpl w:val="EC1EC17A"/>
    <w:lvl w:ilvl="0" w:tplc="D67610DE">
      <w:numFmt w:val="bullet"/>
      <w:lvlText w:val=""/>
      <w:lvlJc w:val="left"/>
      <w:pPr>
        <w:ind w:left="1003" w:hanging="154"/>
      </w:pPr>
      <w:rPr>
        <w:rFonts w:ascii="Symbol" w:eastAsia="Symbol" w:hAnsi="Symbol" w:cs="Symbol" w:hint="default"/>
        <w:b w:val="0"/>
        <w:bCs w:val="0"/>
        <w:i w:val="0"/>
        <w:iCs w:val="0"/>
        <w:spacing w:val="0"/>
        <w:w w:val="99"/>
        <w:sz w:val="20"/>
        <w:szCs w:val="20"/>
        <w:lang w:val="uk-UA" w:eastAsia="en-US" w:bidi="ar-SA"/>
      </w:rPr>
    </w:lvl>
    <w:lvl w:ilvl="1" w:tplc="614E55AE">
      <w:numFmt w:val="bullet"/>
      <w:lvlText w:val="•"/>
      <w:lvlJc w:val="left"/>
      <w:pPr>
        <w:ind w:left="1920" w:hanging="154"/>
      </w:pPr>
      <w:rPr>
        <w:rFonts w:hint="default"/>
        <w:lang w:val="uk-UA" w:eastAsia="en-US" w:bidi="ar-SA"/>
      </w:rPr>
    </w:lvl>
    <w:lvl w:ilvl="2" w:tplc="534A95C0">
      <w:numFmt w:val="bullet"/>
      <w:lvlText w:val="•"/>
      <w:lvlJc w:val="left"/>
      <w:pPr>
        <w:ind w:left="2841" w:hanging="154"/>
      </w:pPr>
      <w:rPr>
        <w:rFonts w:hint="default"/>
        <w:lang w:val="uk-UA" w:eastAsia="en-US" w:bidi="ar-SA"/>
      </w:rPr>
    </w:lvl>
    <w:lvl w:ilvl="3" w:tplc="56FC7EDC">
      <w:numFmt w:val="bullet"/>
      <w:lvlText w:val="•"/>
      <w:lvlJc w:val="left"/>
      <w:pPr>
        <w:ind w:left="3762" w:hanging="154"/>
      </w:pPr>
      <w:rPr>
        <w:rFonts w:hint="default"/>
        <w:lang w:val="uk-UA" w:eastAsia="en-US" w:bidi="ar-SA"/>
      </w:rPr>
    </w:lvl>
    <w:lvl w:ilvl="4" w:tplc="5DDE8984">
      <w:numFmt w:val="bullet"/>
      <w:lvlText w:val="•"/>
      <w:lvlJc w:val="left"/>
      <w:pPr>
        <w:ind w:left="4682" w:hanging="154"/>
      </w:pPr>
      <w:rPr>
        <w:rFonts w:hint="default"/>
        <w:lang w:val="uk-UA" w:eastAsia="en-US" w:bidi="ar-SA"/>
      </w:rPr>
    </w:lvl>
    <w:lvl w:ilvl="5" w:tplc="36CEEC26">
      <w:numFmt w:val="bullet"/>
      <w:lvlText w:val="•"/>
      <w:lvlJc w:val="left"/>
      <w:pPr>
        <w:ind w:left="5603" w:hanging="154"/>
      </w:pPr>
      <w:rPr>
        <w:rFonts w:hint="default"/>
        <w:lang w:val="uk-UA" w:eastAsia="en-US" w:bidi="ar-SA"/>
      </w:rPr>
    </w:lvl>
    <w:lvl w:ilvl="6" w:tplc="EF064276">
      <w:numFmt w:val="bullet"/>
      <w:lvlText w:val="•"/>
      <w:lvlJc w:val="left"/>
      <w:pPr>
        <w:ind w:left="6524" w:hanging="154"/>
      </w:pPr>
      <w:rPr>
        <w:rFonts w:hint="default"/>
        <w:lang w:val="uk-UA" w:eastAsia="en-US" w:bidi="ar-SA"/>
      </w:rPr>
    </w:lvl>
    <w:lvl w:ilvl="7" w:tplc="2F4A7D74">
      <w:numFmt w:val="bullet"/>
      <w:lvlText w:val="•"/>
      <w:lvlJc w:val="left"/>
      <w:pPr>
        <w:ind w:left="7445" w:hanging="154"/>
      </w:pPr>
      <w:rPr>
        <w:rFonts w:hint="default"/>
        <w:lang w:val="uk-UA" w:eastAsia="en-US" w:bidi="ar-SA"/>
      </w:rPr>
    </w:lvl>
    <w:lvl w:ilvl="8" w:tplc="3A2CF37A">
      <w:numFmt w:val="bullet"/>
      <w:lvlText w:val="•"/>
      <w:lvlJc w:val="left"/>
      <w:pPr>
        <w:ind w:left="8365" w:hanging="154"/>
      </w:pPr>
      <w:rPr>
        <w:rFonts w:hint="default"/>
        <w:lang w:val="uk-UA" w:eastAsia="en-US" w:bidi="ar-SA"/>
      </w:rPr>
    </w:lvl>
  </w:abstractNum>
  <w:abstractNum w:abstractNumId="134" w15:restartNumberingAfterBreak="0">
    <w:nsid w:val="7EBB283A"/>
    <w:multiLevelType w:val="hybridMultilevel"/>
    <w:tmpl w:val="C6A2BFC6"/>
    <w:lvl w:ilvl="0" w:tplc="84EE1B16">
      <w:start w:val="1"/>
      <w:numFmt w:val="decimal"/>
      <w:lvlText w:val="%1)"/>
      <w:lvlJc w:val="left"/>
      <w:pPr>
        <w:ind w:left="283" w:hanging="29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59962AF6">
      <w:numFmt w:val="bullet"/>
      <w:lvlText w:val="•"/>
      <w:lvlJc w:val="left"/>
      <w:pPr>
        <w:ind w:left="1272" w:hanging="295"/>
      </w:pPr>
      <w:rPr>
        <w:rFonts w:hint="default"/>
        <w:lang w:val="uk-UA" w:eastAsia="en-US" w:bidi="ar-SA"/>
      </w:rPr>
    </w:lvl>
    <w:lvl w:ilvl="2" w:tplc="717E6B96">
      <w:numFmt w:val="bullet"/>
      <w:lvlText w:val="•"/>
      <w:lvlJc w:val="left"/>
      <w:pPr>
        <w:ind w:left="2265" w:hanging="295"/>
      </w:pPr>
      <w:rPr>
        <w:rFonts w:hint="default"/>
        <w:lang w:val="uk-UA" w:eastAsia="en-US" w:bidi="ar-SA"/>
      </w:rPr>
    </w:lvl>
    <w:lvl w:ilvl="3" w:tplc="F938792A">
      <w:numFmt w:val="bullet"/>
      <w:lvlText w:val="•"/>
      <w:lvlJc w:val="left"/>
      <w:pPr>
        <w:ind w:left="3258" w:hanging="295"/>
      </w:pPr>
      <w:rPr>
        <w:rFonts w:hint="default"/>
        <w:lang w:val="uk-UA" w:eastAsia="en-US" w:bidi="ar-SA"/>
      </w:rPr>
    </w:lvl>
    <w:lvl w:ilvl="4" w:tplc="C5365546">
      <w:numFmt w:val="bullet"/>
      <w:lvlText w:val="•"/>
      <w:lvlJc w:val="left"/>
      <w:pPr>
        <w:ind w:left="4250" w:hanging="295"/>
      </w:pPr>
      <w:rPr>
        <w:rFonts w:hint="default"/>
        <w:lang w:val="uk-UA" w:eastAsia="en-US" w:bidi="ar-SA"/>
      </w:rPr>
    </w:lvl>
    <w:lvl w:ilvl="5" w:tplc="B8FAF350">
      <w:numFmt w:val="bullet"/>
      <w:lvlText w:val="•"/>
      <w:lvlJc w:val="left"/>
      <w:pPr>
        <w:ind w:left="5243" w:hanging="295"/>
      </w:pPr>
      <w:rPr>
        <w:rFonts w:hint="default"/>
        <w:lang w:val="uk-UA" w:eastAsia="en-US" w:bidi="ar-SA"/>
      </w:rPr>
    </w:lvl>
    <w:lvl w:ilvl="6" w:tplc="CF6AD256">
      <w:numFmt w:val="bullet"/>
      <w:lvlText w:val="•"/>
      <w:lvlJc w:val="left"/>
      <w:pPr>
        <w:ind w:left="6236" w:hanging="295"/>
      </w:pPr>
      <w:rPr>
        <w:rFonts w:hint="default"/>
        <w:lang w:val="uk-UA" w:eastAsia="en-US" w:bidi="ar-SA"/>
      </w:rPr>
    </w:lvl>
    <w:lvl w:ilvl="7" w:tplc="B1B4CDDE">
      <w:numFmt w:val="bullet"/>
      <w:lvlText w:val="•"/>
      <w:lvlJc w:val="left"/>
      <w:pPr>
        <w:ind w:left="7229" w:hanging="295"/>
      </w:pPr>
      <w:rPr>
        <w:rFonts w:hint="default"/>
        <w:lang w:val="uk-UA" w:eastAsia="en-US" w:bidi="ar-SA"/>
      </w:rPr>
    </w:lvl>
    <w:lvl w:ilvl="8" w:tplc="7430B262">
      <w:numFmt w:val="bullet"/>
      <w:lvlText w:val="•"/>
      <w:lvlJc w:val="left"/>
      <w:pPr>
        <w:ind w:left="8221" w:hanging="295"/>
      </w:pPr>
      <w:rPr>
        <w:rFonts w:hint="default"/>
        <w:lang w:val="uk-UA" w:eastAsia="en-US" w:bidi="ar-SA"/>
      </w:rPr>
    </w:lvl>
  </w:abstractNum>
  <w:num w:numId="1" w16cid:durableId="1850943457">
    <w:abstractNumId w:val="90"/>
  </w:num>
  <w:num w:numId="2" w16cid:durableId="149951305">
    <w:abstractNumId w:val="88"/>
  </w:num>
  <w:num w:numId="3" w16cid:durableId="1759868716">
    <w:abstractNumId w:val="36"/>
  </w:num>
  <w:num w:numId="4" w16cid:durableId="1289970017">
    <w:abstractNumId w:val="48"/>
  </w:num>
  <w:num w:numId="5" w16cid:durableId="1643852228">
    <w:abstractNumId w:val="115"/>
  </w:num>
  <w:num w:numId="6" w16cid:durableId="1820607591">
    <w:abstractNumId w:val="9"/>
  </w:num>
  <w:num w:numId="7" w16cid:durableId="652829127">
    <w:abstractNumId w:val="104"/>
  </w:num>
  <w:num w:numId="8" w16cid:durableId="1334720034">
    <w:abstractNumId w:val="95"/>
  </w:num>
  <w:num w:numId="9" w16cid:durableId="332103078">
    <w:abstractNumId w:val="72"/>
  </w:num>
  <w:num w:numId="10" w16cid:durableId="1081684484">
    <w:abstractNumId w:val="6"/>
  </w:num>
  <w:num w:numId="11" w16cid:durableId="107510191">
    <w:abstractNumId w:val="113"/>
  </w:num>
  <w:num w:numId="12" w16cid:durableId="808323629">
    <w:abstractNumId w:val="94"/>
  </w:num>
  <w:num w:numId="13" w16cid:durableId="738748095">
    <w:abstractNumId w:val="28"/>
  </w:num>
  <w:num w:numId="14" w16cid:durableId="1693264761">
    <w:abstractNumId w:val="62"/>
  </w:num>
  <w:num w:numId="15" w16cid:durableId="431629362">
    <w:abstractNumId w:val="108"/>
  </w:num>
  <w:num w:numId="16" w16cid:durableId="1853761436">
    <w:abstractNumId w:val="40"/>
  </w:num>
  <w:num w:numId="17" w16cid:durableId="421535698">
    <w:abstractNumId w:val="10"/>
  </w:num>
  <w:num w:numId="18" w16cid:durableId="1030884823">
    <w:abstractNumId w:val="51"/>
  </w:num>
  <w:num w:numId="19" w16cid:durableId="1695380829">
    <w:abstractNumId w:val="32"/>
  </w:num>
  <w:num w:numId="20" w16cid:durableId="722172972">
    <w:abstractNumId w:val="69"/>
  </w:num>
  <w:num w:numId="21" w16cid:durableId="2049840941">
    <w:abstractNumId w:val="75"/>
  </w:num>
  <w:num w:numId="22" w16cid:durableId="1942176954">
    <w:abstractNumId w:val="53"/>
  </w:num>
  <w:num w:numId="23" w16cid:durableId="1423066867">
    <w:abstractNumId w:val="103"/>
  </w:num>
  <w:num w:numId="24" w16cid:durableId="1954432679">
    <w:abstractNumId w:val="79"/>
  </w:num>
  <w:num w:numId="25" w16cid:durableId="1068576556">
    <w:abstractNumId w:val="60"/>
  </w:num>
  <w:num w:numId="26" w16cid:durableId="783618176">
    <w:abstractNumId w:val="49"/>
  </w:num>
  <w:num w:numId="27" w16cid:durableId="986590193">
    <w:abstractNumId w:val="83"/>
  </w:num>
  <w:num w:numId="28" w16cid:durableId="1945578392">
    <w:abstractNumId w:val="120"/>
  </w:num>
  <w:num w:numId="29" w16cid:durableId="1567062075">
    <w:abstractNumId w:val="97"/>
  </w:num>
  <w:num w:numId="30" w16cid:durableId="97068072">
    <w:abstractNumId w:val="42"/>
  </w:num>
  <w:num w:numId="31" w16cid:durableId="687407446">
    <w:abstractNumId w:val="55"/>
  </w:num>
  <w:num w:numId="32" w16cid:durableId="474682753">
    <w:abstractNumId w:val="18"/>
  </w:num>
  <w:num w:numId="33" w16cid:durableId="1734112333">
    <w:abstractNumId w:val="8"/>
  </w:num>
  <w:num w:numId="34" w16cid:durableId="1183014117">
    <w:abstractNumId w:val="23"/>
  </w:num>
  <w:num w:numId="35" w16cid:durableId="1585265779">
    <w:abstractNumId w:val="1"/>
  </w:num>
  <w:num w:numId="36" w16cid:durableId="920989582">
    <w:abstractNumId w:val="34"/>
  </w:num>
  <w:num w:numId="37" w16cid:durableId="20327422">
    <w:abstractNumId w:val="63"/>
  </w:num>
  <w:num w:numId="38" w16cid:durableId="1483548309">
    <w:abstractNumId w:val="124"/>
  </w:num>
  <w:num w:numId="39" w16cid:durableId="2009093853">
    <w:abstractNumId w:val="114"/>
  </w:num>
  <w:num w:numId="40" w16cid:durableId="642466531">
    <w:abstractNumId w:val="128"/>
  </w:num>
  <w:num w:numId="41" w16cid:durableId="1916280468">
    <w:abstractNumId w:val="5"/>
  </w:num>
  <w:num w:numId="42" w16cid:durableId="397169690">
    <w:abstractNumId w:val="19"/>
  </w:num>
  <w:num w:numId="43" w16cid:durableId="813256311">
    <w:abstractNumId w:val="91"/>
  </w:num>
  <w:num w:numId="44" w16cid:durableId="163280719">
    <w:abstractNumId w:val="15"/>
  </w:num>
  <w:num w:numId="45" w16cid:durableId="643586195">
    <w:abstractNumId w:val="26"/>
  </w:num>
  <w:num w:numId="46" w16cid:durableId="995492633">
    <w:abstractNumId w:val="131"/>
  </w:num>
  <w:num w:numId="47" w16cid:durableId="1073813576">
    <w:abstractNumId w:val="76"/>
  </w:num>
  <w:num w:numId="48" w16cid:durableId="624698589">
    <w:abstractNumId w:val="38"/>
  </w:num>
  <w:num w:numId="49" w16cid:durableId="599342070">
    <w:abstractNumId w:val="3"/>
  </w:num>
  <w:num w:numId="50" w16cid:durableId="1203790540">
    <w:abstractNumId w:val="2"/>
  </w:num>
  <w:num w:numId="51" w16cid:durableId="700589816">
    <w:abstractNumId w:val="92"/>
  </w:num>
  <w:num w:numId="52" w16cid:durableId="1029335279">
    <w:abstractNumId w:val="59"/>
  </w:num>
  <w:num w:numId="53" w16cid:durableId="248122127">
    <w:abstractNumId w:val="30"/>
  </w:num>
  <w:num w:numId="54" w16cid:durableId="143591838">
    <w:abstractNumId w:val="58"/>
  </w:num>
  <w:num w:numId="55" w16cid:durableId="1896039935">
    <w:abstractNumId w:val="43"/>
  </w:num>
  <w:num w:numId="56" w16cid:durableId="1143425802">
    <w:abstractNumId w:val="132"/>
  </w:num>
  <w:num w:numId="57" w16cid:durableId="982001204">
    <w:abstractNumId w:val="44"/>
  </w:num>
  <w:num w:numId="58" w16cid:durableId="894002924">
    <w:abstractNumId w:val="133"/>
  </w:num>
  <w:num w:numId="59" w16cid:durableId="681662387">
    <w:abstractNumId w:val="39"/>
  </w:num>
  <w:num w:numId="60" w16cid:durableId="53506311">
    <w:abstractNumId w:val="86"/>
  </w:num>
  <w:num w:numId="61" w16cid:durableId="629898872">
    <w:abstractNumId w:val="67"/>
  </w:num>
  <w:num w:numId="62" w16cid:durableId="401176489">
    <w:abstractNumId w:val="52"/>
  </w:num>
  <w:num w:numId="63" w16cid:durableId="218444913">
    <w:abstractNumId w:val="77"/>
  </w:num>
  <w:num w:numId="64" w16cid:durableId="1957172684">
    <w:abstractNumId w:val="70"/>
  </w:num>
  <w:num w:numId="65" w16cid:durableId="1999187915">
    <w:abstractNumId w:val="134"/>
  </w:num>
  <w:num w:numId="66" w16cid:durableId="2100130877">
    <w:abstractNumId w:val="130"/>
  </w:num>
  <w:num w:numId="67" w16cid:durableId="439030122">
    <w:abstractNumId w:val="123"/>
  </w:num>
  <w:num w:numId="68" w16cid:durableId="203178785">
    <w:abstractNumId w:val="87"/>
  </w:num>
  <w:num w:numId="69" w16cid:durableId="827675349">
    <w:abstractNumId w:val="80"/>
  </w:num>
  <w:num w:numId="70" w16cid:durableId="1286081758">
    <w:abstractNumId w:val="68"/>
  </w:num>
  <w:num w:numId="71" w16cid:durableId="687801649">
    <w:abstractNumId w:val="116"/>
  </w:num>
  <w:num w:numId="72" w16cid:durableId="1096291380">
    <w:abstractNumId w:val="66"/>
  </w:num>
  <w:num w:numId="73" w16cid:durableId="1406224126">
    <w:abstractNumId w:val="4"/>
  </w:num>
  <w:num w:numId="74" w16cid:durableId="509030065">
    <w:abstractNumId w:val="112"/>
  </w:num>
  <w:num w:numId="75" w16cid:durableId="1106383277">
    <w:abstractNumId w:val="125"/>
  </w:num>
  <w:num w:numId="76" w16cid:durableId="416905182">
    <w:abstractNumId w:val="99"/>
  </w:num>
  <w:num w:numId="77" w16cid:durableId="462888283">
    <w:abstractNumId w:val="98"/>
  </w:num>
  <w:num w:numId="78" w16cid:durableId="936252087">
    <w:abstractNumId w:val="119"/>
  </w:num>
  <w:num w:numId="79" w16cid:durableId="808477279">
    <w:abstractNumId w:val="35"/>
  </w:num>
  <w:num w:numId="80" w16cid:durableId="606810740">
    <w:abstractNumId w:val="21"/>
  </w:num>
  <w:num w:numId="81" w16cid:durableId="1693337864">
    <w:abstractNumId w:val="100"/>
  </w:num>
  <w:num w:numId="82" w16cid:durableId="841748394">
    <w:abstractNumId w:val="71"/>
  </w:num>
  <w:num w:numId="83" w16cid:durableId="1138377327">
    <w:abstractNumId w:val="37"/>
  </w:num>
  <w:num w:numId="84" w16cid:durableId="5061811">
    <w:abstractNumId w:val="121"/>
  </w:num>
  <w:num w:numId="85" w16cid:durableId="428896506">
    <w:abstractNumId w:val="25"/>
  </w:num>
  <w:num w:numId="86" w16cid:durableId="2032758088">
    <w:abstractNumId w:val="61"/>
  </w:num>
  <w:num w:numId="87" w16cid:durableId="42297920">
    <w:abstractNumId w:val="13"/>
  </w:num>
  <w:num w:numId="88" w16cid:durableId="1700231067">
    <w:abstractNumId w:val="85"/>
  </w:num>
  <w:num w:numId="89" w16cid:durableId="1922720160">
    <w:abstractNumId w:val="27"/>
  </w:num>
  <w:num w:numId="90" w16cid:durableId="160123861">
    <w:abstractNumId w:val="107"/>
  </w:num>
  <w:num w:numId="91" w16cid:durableId="802770214">
    <w:abstractNumId w:val="14"/>
  </w:num>
  <w:num w:numId="92" w16cid:durableId="1331450772">
    <w:abstractNumId w:val="45"/>
  </w:num>
  <w:num w:numId="93" w16cid:durableId="1922712998">
    <w:abstractNumId w:val="31"/>
  </w:num>
  <w:num w:numId="94" w16cid:durableId="1087725573">
    <w:abstractNumId w:val="122"/>
  </w:num>
  <w:num w:numId="95" w16cid:durableId="506213406">
    <w:abstractNumId w:val="0"/>
  </w:num>
  <w:num w:numId="96" w16cid:durableId="801462256">
    <w:abstractNumId w:val="127"/>
  </w:num>
  <w:num w:numId="97" w16cid:durableId="1371413558">
    <w:abstractNumId w:val="54"/>
  </w:num>
  <w:num w:numId="98" w16cid:durableId="878007455">
    <w:abstractNumId w:val="126"/>
  </w:num>
  <w:num w:numId="99" w16cid:durableId="1023823005">
    <w:abstractNumId w:val="105"/>
  </w:num>
  <w:num w:numId="100" w16cid:durableId="1405762477">
    <w:abstractNumId w:val="84"/>
  </w:num>
  <w:num w:numId="101" w16cid:durableId="2020034322">
    <w:abstractNumId w:val="102"/>
  </w:num>
  <w:num w:numId="102" w16cid:durableId="858661849">
    <w:abstractNumId w:val="78"/>
  </w:num>
  <w:num w:numId="103" w16cid:durableId="1251769971">
    <w:abstractNumId w:val="47"/>
  </w:num>
  <w:num w:numId="104" w16cid:durableId="1631083404">
    <w:abstractNumId w:val="109"/>
  </w:num>
  <w:num w:numId="105" w16cid:durableId="1376156917">
    <w:abstractNumId w:val="89"/>
  </w:num>
  <w:num w:numId="106" w16cid:durableId="1381203901">
    <w:abstractNumId w:val="106"/>
  </w:num>
  <w:num w:numId="107" w16cid:durableId="2032218635">
    <w:abstractNumId w:val="129"/>
  </w:num>
  <w:num w:numId="108" w16cid:durableId="2026125527">
    <w:abstractNumId w:val="73"/>
  </w:num>
  <w:num w:numId="109" w16cid:durableId="1137067110">
    <w:abstractNumId w:val="118"/>
  </w:num>
  <w:num w:numId="110" w16cid:durableId="992174181">
    <w:abstractNumId w:val="57"/>
  </w:num>
  <w:num w:numId="111" w16cid:durableId="1218932555">
    <w:abstractNumId w:val="101"/>
  </w:num>
  <w:num w:numId="112" w16cid:durableId="1248229506">
    <w:abstractNumId w:val="82"/>
  </w:num>
  <w:num w:numId="113" w16cid:durableId="1975865385">
    <w:abstractNumId w:val="11"/>
  </w:num>
  <w:num w:numId="114" w16cid:durableId="763497919">
    <w:abstractNumId w:val="29"/>
  </w:num>
  <w:num w:numId="115" w16cid:durableId="306514126">
    <w:abstractNumId w:val="20"/>
  </w:num>
  <w:num w:numId="116" w16cid:durableId="972910195">
    <w:abstractNumId w:val="50"/>
  </w:num>
  <w:num w:numId="117" w16cid:durableId="586307194">
    <w:abstractNumId w:val="74"/>
  </w:num>
  <w:num w:numId="118" w16cid:durableId="1312255140">
    <w:abstractNumId w:val="24"/>
  </w:num>
  <w:num w:numId="119" w16cid:durableId="983659732">
    <w:abstractNumId w:val="22"/>
  </w:num>
  <w:num w:numId="120" w16cid:durableId="1033845630">
    <w:abstractNumId w:val="12"/>
  </w:num>
  <w:num w:numId="121" w16cid:durableId="922253286">
    <w:abstractNumId w:val="93"/>
  </w:num>
  <w:num w:numId="122" w16cid:durableId="220288904">
    <w:abstractNumId w:val="111"/>
  </w:num>
  <w:num w:numId="123" w16cid:durableId="916866825">
    <w:abstractNumId w:val="117"/>
  </w:num>
  <w:num w:numId="124" w16cid:durableId="658121947">
    <w:abstractNumId w:val="33"/>
  </w:num>
  <w:num w:numId="125" w16cid:durableId="2137021566">
    <w:abstractNumId w:val="46"/>
  </w:num>
  <w:num w:numId="126" w16cid:durableId="121851842">
    <w:abstractNumId w:val="56"/>
  </w:num>
  <w:num w:numId="127" w16cid:durableId="1451781462">
    <w:abstractNumId w:val="65"/>
  </w:num>
  <w:num w:numId="128" w16cid:durableId="849444476">
    <w:abstractNumId w:val="64"/>
  </w:num>
  <w:num w:numId="129" w16cid:durableId="1935243595">
    <w:abstractNumId w:val="41"/>
  </w:num>
  <w:num w:numId="130" w16cid:durableId="1540706103">
    <w:abstractNumId w:val="110"/>
  </w:num>
  <w:num w:numId="131" w16cid:durableId="1387100223">
    <w:abstractNumId w:val="17"/>
  </w:num>
  <w:num w:numId="132" w16cid:durableId="381489893">
    <w:abstractNumId w:val="96"/>
  </w:num>
  <w:num w:numId="133" w16cid:durableId="881477313">
    <w:abstractNumId w:val="7"/>
  </w:num>
  <w:num w:numId="134" w16cid:durableId="1880430371">
    <w:abstractNumId w:val="16"/>
  </w:num>
  <w:num w:numId="135" w16cid:durableId="1025328289">
    <w:abstractNumId w:val="81"/>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F49"/>
    <w:rsid w:val="0005586E"/>
    <w:rsid w:val="001A6F49"/>
    <w:rsid w:val="00576D1B"/>
    <w:rsid w:val="006B42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A3644"/>
  <w15:docId w15:val="{4679BF8C-EB8C-4D17-8105-87062F3F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849"/>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47"/>
      <w:ind w:left="283"/>
    </w:pPr>
    <w:rPr>
      <w:sz w:val="28"/>
      <w:szCs w:val="28"/>
    </w:rPr>
  </w:style>
  <w:style w:type="paragraph" w:styleId="2">
    <w:name w:val="toc 2"/>
    <w:basedOn w:val="a"/>
    <w:uiPriority w:val="1"/>
    <w:qFormat/>
    <w:pPr>
      <w:spacing w:before="48"/>
      <w:ind w:left="980" w:hanging="697"/>
    </w:pPr>
    <w:rPr>
      <w:sz w:val="28"/>
      <w:szCs w:val="28"/>
    </w:rPr>
  </w:style>
  <w:style w:type="paragraph" w:styleId="3">
    <w:name w:val="toc 3"/>
    <w:basedOn w:val="a"/>
    <w:uiPriority w:val="1"/>
    <w:qFormat/>
    <w:pPr>
      <w:spacing w:before="47"/>
      <w:ind w:left="329"/>
    </w:pPr>
    <w:rPr>
      <w:sz w:val="28"/>
      <w:szCs w:val="28"/>
    </w:rPr>
  </w:style>
  <w:style w:type="paragraph" w:styleId="a3">
    <w:name w:val="Body Text"/>
    <w:basedOn w:val="a"/>
    <w:uiPriority w:val="1"/>
    <w:qFormat/>
    <w:pPr>
      <w:ind w:left="283" w:firstLine="566"/>
      <w:jc w:val="both"/>
    </w:pPr>
    <w:rPr>
      <w:sz w:val="28"/>
      <w:szCs w:val="28"/>
    </w:rPr>
  </w:style>
  <w:style w:type="paragraph" w:styleId="a4">
    <w:name w:val="Title"/>
    <w:basedOn w:val="a"/>
    <w:uiPriority w:val="10"/>
    <w:qFormat/>
    <w:pPr>
      <w:ind w:left="305" w:right="308"/>
      <w:jc w:val="center"/>
    </w:pPr>
    <w:rPr>
      <w:b/>
      <w:bCs/>
      <w:sz w:val="72"/>
      <w:szCs w:val="72"/>
    </w:rPr>
  </w:style>
  <w:style w:type="paragraph" w:styleId="a5">
    <w:name w:val="List Paragraph"/>
    <w:basedOn w:val="a"/>
    <w:uiPriority w:val="1"/>
    <w:qFormat/>
    <w:pPr>
      <w:ind w:left="283" w:firstLine="566"/>
      <w:jc w:val="both"/>
    </w:pPr>
  </w:style>
  <w:style w:type="paragraph" w:customStyle="1" w:styleId="TableParagraph">
    <w:name w:val="Table Paragraph"/>
    <w:basedOn w:val="a"/>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eco.gov.ua/registers/deklaratsii-pro-provadzhennia-hospodarskoi-diialnosti-dozvil-na-zdiisnennia-operatsii-z-obroblennia-vidkhodiv" TargetMode="External"/><Relationship Id="rId21" Type="http://schemas.openxmlformats.org/officeDocument/2006/relationships/image" Target="media/image12.png"/><Relationship Id="rId42" Type="http://schemas.openxmlformats.org/officeDocument/2006/relationships/image" Target="media/image26.png"/><Relationship Id="rId63" Type="http://schemas.openxmlformats.org/officeDocument/2006/relationships/hyperlink" Target="https://lnk.ua/QV0gxpQeg" TargetMode="External"/><Relationship Id="rId84" Type="http://schemas.openxmlformats.org/officeDocument/2006/relationships/hyperlink" Target="https://eco.gov.ua/registers/deklaratsii-pro-provadzhennia-hospodarskoi-diialnosti-dozvil-na-zdiisnennia-operatsii-z-obroblennia-vidkhodiv" TargetMode="External"/><Relationship Id="rId138" Type="http://schemas.openxmlformats.org/officeDocument/2006/relationships/hyperlink" Target="https://eco.gov.ua/registers/deklaratsii-pro-provadzhennia-hospodarskoi-diialnosti-dozvil-na-zdiisnennia-operatsii-z-obroblennia-vidkhodiv" TargetMode="External"/><Relationship Id="rId159" Type="http://schemas.openxmlformats.org/officeDocument/2006/relationships/hyperlink" Target="https://city.zerowaste.org.ua/wiki/rozdilnyy_zbir_vidkhodiv" TargetMode="External"/><Relationship Id="rId170" Type="http://schemas.openxmlformats.org/officeDocument/2006/relationships/hyperlink" Target="https://batareiky.ua/post/kudy-zdaty" TargetMode="External"/><Relationship Id="rId191" Type="http://schemas.openxmlformats.org/officeDocument/2006/relationships/hyperlink" Target="https://eco.gov.ua/reiestr-litsenziativ-z-upravlinnia-nebezpechnymy-vidkhodamy" TargetMode="External"/><Relationship Id="rId205" Type="http://schemas.openxmlformats.org/officeDocument/2006/relationships/hyperlink" Target="https://bychkivrada.gov.ua/documents/131012-pro-zatverdzennia-strategiyi-rozvitku-velikobickivskoyi-selishhnoyi-teritorialnoyi-gromadi-do-2027-roku" TargetMode="External"/><Relationship Id="rId107" Type="http://schemas.openxmlformats.org/officeDocument/2006/relationships/hyperlink" Target="https://eco.gov.ua/reiestr-litsenziativ-z-upravlinnia-nebezpechnymy-vidkhodamy" TargetMode="External"/><Relationship Id="rId11" Type="http://schemas.openxmlformats.org/officeDocument/2006/relationships/footer" Target="footer1.xml"/><Relationship Id="rId32" Type="http://schemas.openxmlformats.org/officeDocument/2006/relationships/hyperlink" Target="https://geomap.land.kiev.ua/ecology-9.html" TargetMode="External"/><Relationship Id="rId53" Type="http://schemas.openxmlformats.org/officeDocument/2006/relationships/hyperlink" Target="https://eco.gov.ua/registers/deklaratsii-pro-provadzhennia-hospodarskoi-diialnosti-dozvil-na-zdiisnennia-operatsii-z-obroblennia-vidkhodiv" TargetMode="External"/><Relationship Id="rId74" Type="http://schemas.openxmlformats.org/officeDocument/2006/relationships/hyperlink" Target="https://eco.gov.ua/reiestr-litsenziativ-z-upravlinnia-nebezpechnymy-vidkhodamy" TargetMode="External"/><Relationship Id="rId128" Type="http://schemas.openxmlformats.org/officeDocument/2006/relationships/image" Target="media/image50.jpeg"/><Relationship Id="rId149" Type="http://schemas.openxmlformats.org/officeDocument/2006/relationships/image" Target="media/image61.jpeg"/><Relationship Id="rId5" Type="http://schemas.openxmlformats.org/officeDocument/2006/relationships/footnotes" Target="footnotes.xml"/><Relationship Id="rId95" Type="http://schemas.openxmlformats.org/officeDocument/2006/relationships/hyperlink" Target="https://eco.gov.ua/reiestr-litsenziativ-z-upravlinnia-nebezpechnymy-vidkhodamy" TargetMode="External"/><Relationship Id="rId160" Type="http://schemas.openxmlformats.org/officeDocument/2006/relationships/hyperlink" Target="https://zakon.rada.gov.ua/laws/show/z0379-96" TargetMode="External"/><Relationship Id="rId181" Type="http://schemas.openxmlformats.org/officeDocument/2006/relationships/hyperlink" Target="https://eco.gov.ua/registers/deklaratsii-pro-provadzhennia-hospodarskoi-diialnosti-dozvil-na-zdiisnennia-operatsii-z-obroblennia-vidkhodiv" TargetMode="External"/><Relationship Id="rId216" Type="http://schemas.openxmlformats.org/officeDocument/2006/relationships/hyperlink" Target="https://bychkivrada.gov.ua/" TargetMode="External"/><Relationship Id="rId22" Type="http://schemas.openxmlformats.org/officeDocument/2006/relationships/image" Target="media/image13.png"/><Relationship Id="rId43" Type="http://schemas.openxmlformats.org/officeDocument/2006/relationships/image" Target="media/image27.jpeg"/><Relationship Id="rId64" Type="http://schemas.openxmlformats.org/officeDocument/2006/relationships/image" Target="media/image40.jpeg"/><Relationship Id="rId118" Type="http://schemas.openxmlformats.org/officeDocument/2006/relationships/hyperlink" Target="https://eco.gov.ua/registers/deklaratsii-pro-provadzhennia-hospodarskoi-diialnosti-dozvil-na-zdiisnennia-operatsii-z-obroblennia-vidkhodiv" TargetMode="External"/><Relationship Id="rId139" Type="http://schemas.openxmlformats.org/officeDocument/2006/relationships/hyperlink" Target="https://eco.gov.ua/registers/deklaratsii-pro-provadzhennia-hospodarskoi-diialnosti-dozvil-na-zdiisnennia-operatsii-z-obroblennia-vidkhodiv" TargetMode="External"/><Relationship Id="rId85" Type="http://schemas.openxmlformats.org/officeDocument/2006/relationships/hyperlink" Target="https://eco.gov.ua/registers/deklaratsii-pro-provadzhennia-hospodarskoi-diialnosti-dozvil-na-zdiisnennia-operatsii-z-obroblennia-vidkhodiv" TargetMode="External"/><Relationship Id="rId150" Type="http://schemas.openxmlformats.org/officeDocument/2006/relationships/image" Target="media/image62.jpeg"/><Relationship Id="rId171" Type="http://schemas.openxmlformats.org/officeDocument/2006/relationships/image" Target="media/image71.jpeg"/><Relationship Id="rId192" Type="http://schemas.openxmlformats.org/officeDocument/2006/relationships/hyperlink" Target="https://eco.gov.ua/reiestr-litsenziativ-z-upravlinnia-nebezpechnymy-vidkhodamy" TargetMode="External"/><Relationship Id="rId206" Type="http://schemas.openxmlformats.org/officeDocument/2006/relationships/hyperlink" Target="https://surl.li/vrpeiy" TargetMode="External"/><Relationship Id="rId12" Type="http://schemas.openxmlformats.org/officeDocument/2006/relationships/image" Target="media/image4.jpeg"/><Relationship Id="rId33" Type="http://schemas.openxmlformats.org/officeDocument/2006/relationships/hyperlink" Target="https://geomap.land.kiev.ua/ecology-10-3.html" TargetMode="External"/><Relationship Id="rId108" Type="http://schemas.openxmlformats.org/officeDocument/2006/relationships/hyperlink" Target="https://eco.gov.ua/registers/deklaratsii-pro-provadzhennia-hospodarskoi-diialnosti-dozvil-na-zdiisnennia-operatsii-z-obroblennia-vidkhodiv" TargetMode="External"/><Relationship Id="rId129" Type="http://schemas.openxmlformats.org/officeDocument/2006/relationships/image" Target="media/image51.jpeg"/><Relationship Id="rId54" Type="http://schemas.openxmlformats.org/officeDocument/2006/relationships/hyperlink" Target="https://eco.gov.ua/reiestr-litsenziativ-z-upravlinnia-nebezpechnymy-vidkhodamy" TargetMode="External"/><Relationship Id="rId75" Type="http://schemas.openxmlformats.org/officeDocument/2006/relationships/hyperlink" Target="https://eco.gov.ua/reiestr-litsenziativ-z-upravlinnia-nebezpechnymy-vidkhodamy" TargetMode="External"/><Relationship Id="rId96" Type="http://schemas.openxmlformats.org/officeDocument/2006/relationships/hyperlink" Target="https://zakon.rada.gov.ua/laws/show/473-2022-%D0%BF" TargetMode="External"/><Relationship Id="rId140" Type="http://schemas.openxmlformats.org/officeDocument/2006/relationships/hyperlink" Target="https://eco.gov.ua/registers/deklaratsii-pro-provadzhennia-hospodarskoi-diialnosti-dozvil-na-zdiisnennia-operatsii-z-obroblennia-vidkhodiv" TargetMode="External"/><Relationship Id="rId161" Type="http://schemas.openxmlformats.org/officeDocument/2006/relationships/hyperlink" Target="https://zakon.rada.gov.ua/laws/show/z0379-96" TargetMode="External"/><Relationship Id="rId182" Type="http://schemas.openxmlformats.org/officeDocument/2006/relationships/hyperlink" Target="https://eco.gov.ua/reiestr-litsenziativ-z-upravlinnia-nebezpechnymy-vidkhodamy" TargetMode="External"/><Relationship Id="rId217" Type="http://schemas.openxmlformats.org/officeDocument/2006/relationships/fontTable" Target="fontTable.xml"/><Relationship Id="rId6" Type="http://schemas.openxmlformats.org/officeDocument/2006/relationships/endnotes" Target="endnotes.xml"/><Relationship Id="rId23" Type="http://schemas.openxmlformats.org/officeDocument/2006/relationships/image" Target="media/image14.png"/><Relationship Id="rId119" Type="http://schemas.openxmlformats.org/officeDocument/2006/relationships/hyperlink" Target="https://eco.gov.ua/reiestr-litsenziativ-z-upravlinnia-nebezpechnymy-vidkhodamy" TargetMode="External"/><Relationship Id="rId44" Type="http://schemas.openxmlformats.org/officeDocument/2006/relationships/image" Target="media/image28.jpeg"/><Relationship Id="rId65" Type="http://schemas.openxmlformats.org/officeDocument/2006/relationships/hyperlink" Target="https://lnk.ua/2H4XiKAOp" TargetMode="External"/><Relationship Id="rId86" Type="http://schemas.openxmlformats.org/officeDocument/2006/relationships/hyperlink" Target="https://eco.gov.ua/reiestr-litsenziativ-z-upravlinnia-nebezpechnymy-vidkhodamy" TargetMode="External"/><Relationship Id="rId130" Type="http://schemas.openxmlformats.org/officeDocument/2006/relationships/image" Target="media/image52.jpeg"/><Relationship Id="rId151" Type="http://schemas.openxmlformats.org/officeDocument/2006/relationships/image" Target="media/image63.jpeg"/><Relationship Id="rId172" Type="http://schemas.openxmlformats.org/officeDocument/2006/relationships/hyperlink" Target="https://eco.gov.ua/registers/deklaratsii-pro-provadzhennia-hospodarskoi-diialnosti-dozvil-na-zdiisnennia-operatsii-z-obroblennia-vidkhodiv" TargetMode="External"/><Relationship Id="rId193" Type="http://schemas.openxmlformats.org/officeDocument/2006/relationships/hyperlink" Target="https://eco.gov.ua/reiestr-litsenziativ-z-upravlinnia-nebezpechnymy-vidkhodamy" TargetMode="External"/><Relationship Id="rId207" Type="http://schemas.openxmlformats.org/officeDocument/2006/relationships/hyperlink" Target="https://com-east.eu/uk/mozhlyvosti-finansuvannya/" TargetMode="External"/><Relationship Id="rId13" Type="http://schemas.openxmlformats.org/officeDocument/2006/relationships/hyperlink" Target="https://decentralization.ua/" TargetMode="External"/><Relationship Id="rId109" Type="http://schemas.openxmlformats.org/officeDocument/2006/relationships/hyperlink" Target="https://eco.gov.ua/registers/deklaratsii-pro-provadzhennia-hospodarskoi-diialnosti-dozvil-na-zdiisnennia-operatsii-z-obroblennia-vidkhodiv" TargetMode="External"/><Relationship Id="rId34" Type="http://schemas.openxmlformats.org/officeDocument/2006/relationships/hyperlink" Target="https://data.gov.ua/dataset/mepr_05" TargetMode="External"/><Relationship Id="rId55" Type="http://schemas.openxmlformats.org/officeDocument/2006/relationships/hyperlink" Target="https://eco.gov.ua/reiestr-litsenziativ-z-upravlinnia-nebezpechnymy-vidkhodamy" TargetMode="External"/><Relationship Id="rId76" Type="http://schemas.openxmlformats.org/officeDocument/2006/relationships/hyperlink" Target="https://eco.gov.ua/registers/deklaratsii-pro-provadzhennia-hospodarskoi-diialnosti-dozvil-na-zdiisnennia-operatsii-z-obroblennia-vidkhodiv" TargetMode="External"/><Relationship Id="rId97" Type="http://schemas.openxmlformats.org/officeDocument/2006/relationships/hyperlink" Target="https://zakon.rada.gov.ua/laws/show/473-2022-%D0%BF" TargetMode="External"/><Relationship Id="rId120" Type="http://schemas.openxmlformats.org/officeDocument/2006/relationships/hyperlink" Target="https://eco.gov.ua/reiestr-litsenziativ-z-upravlinnia-nebezpechnymy-vidkhodamy" TargetMode="External"/><Relationship Id="rId141" Type="http://schemas.openxmlformats.org/officeDocument/2006/relationships/hyperlink" Target="https://eco.gov.ua/registers/deklaratsii-pro-provadzhennia-hospodarskoi-diialnosti-dozvil-na-zdiisnennia-operatsii-z-obroblennia-vidkhodiv" TargetMode="External"/><Relationship Id="rId7" Type="http://schemas.openxmlformats.org/officeDocument/2006/relationships/image" Target="media/image1.jpeg"/><Relationship Id="rId162" Type="http://schemas.openxmlformats.org/officeDocument/2006/relationships/image" Target="media/image69.png"/><Relationship Id="rId183" Type="http://schemas.openxmlformats.org/officeDocument/2006/relationships/hyperlink" Target="https://eco.gov.ua/reiestr-litsenziativ-z-upravlinnia-nebezpechnymy-vidkhodamy" TargetMode="External"/><Relationship Id="rId218" Type="http://schemas.openxmlformats.org/officeDocument/2006/relationships/theme" Target="theme/theme1.xml"/><Relationship Id="rId24" Type="http://schemas.openxmlformats.org/officeDocument/2006/relationships/image" Target="media/image15.png"/><Relationship Id="rId45" Type="http://schemas.openxmlformats.org/officeDocument/2006/relationships/image" Target="media/image29.png"/><Relationship Id="rId66" Type="http://schemas.openxmlformats.org/officeDocument/2006/relationships/image" Target="media/image41.jpeg"/><Relationship Id="rId87" Type="http://schemas.openxmlformats.org/officeDocument/2006/relationships/hyperlink" Target="https://eco.gov.ua/reiestr-litsenziativ-z-upravlinnia-nebezpechnymy-vidkhodamy" TargetMode="External"/><Relationship Id="rId110" Type="http://schemas.openxmlformats.org/officeDocument/2006/relationships/hyperlink" Target="https://eco.gov.ua/reiestr-litsenziativ-z-upravlinnia-nebezpechnymy-vidkhodamy" TargetMode="External"/><Relationship Id="rId131" Type="http://schemas.openxmlformats.org/officeDocument/2006/relationships/footer" Target="footer4.xml"/><Relationship Id="rId152" Type="http://schemas.openxmlformats.org/officeDocument/2006/relationships/image" Target="media/image64.jpeg"/><Relationship Id="rId173" Type="http://schemas.openxmlformats.org/officeDocument/2006/relationships/hyperlink" Target="https://eco.gov.ua/registers/deklaratsii-pro-provadzhennia-hospodarskoi-diialnosti-dozvil-na-zdiisnennia-operatsii-z-obroblennia-vidkhodiv" TargetMode="External"/><Relationship Id="rId194" Type="http://schemas.openxmlformats.org/officeDocument/2006/relationships/hyperlink" Target="https://mepr.gov.ua/upravlinnya-vidhodamy/derzhavnyj-reyestr-sub-yektiv-gospodaryuvannya-yaki-zdijsnyuyut-pryjmannya-ta-abo-rozbyrannya-transportnyh-zasobiv-shho-utylizuyutsya/" TargetMode="External"/><Relationship Id="rId208" Type="http://schemas.openxmlformats.org/officeDocument/2006/relationships/hyperlink" Target="https://www.coe.int/en/web/bern-convention/emerald-viewer" TargetMode="External"/><Relationship Id="rId14" Type="http://schemas.openxmlformats.org/officeDocument/2006/relationships/image" Target="media/image5.jpeg"/><Relationship Id="rId30" Type="http://schemas.openxmlformats.org/officeDocument/2006/relationships/image" Target="media/image21.png"/><Relationship Id="rId35" Type="http://schemas.openxmlformats.org/officeDocument/2006/relationships/hyperlink" Target="https://data.gov.ua/dataset/mepr_05" TargetMode="External"/><Relationship Id="rId56" Type="http://schemas.openxmlformats.org/officeDocument/2006/relationships/image" Target="media/image36.png"/><Relationship Id="rId77" Type="http://schemas.openxmlformats.org/officeDocument/2006/relationships/hyperlink" Target="https://eco.gov.ua/registers/deklaratsii-pro-provadzhennia-hospodarskoi-diialnosti-dozvil-na-zdiisnennia-operatsii-z-obroblennia-vidkhodiv" TargetMode="External"/><Relationship Id="rId100" Type="http://schemas.openxmlformats.org/officeDocument/2006/relationships/hyperlink" Target="https://eco.gov.ua/registers/deklaratsii-pro-provadzhennia-hospodarskoi-diialnosti-dozvil-na-zdiisnennia-operatsii-z-obroblennia-vidkhodiv" TargetMode="External"/><Relationship Id="rId105" Type="http://schemas.openxmlformats.org/officeDocument/2006/relationships/hyperlink" Target="https://eco.gov.ua/registers/deklaratsii-pro-provadzhennia-hospodarskoi-diialnosti-dozvil-na-zdiisnennia-operatsii-z-obroblennia-vidkhodiv" TargetMode="External"/><Relationship Id="rId126" Type="http://schemas.openxmlformats.org/officeDocument/2006/relationships/image" Target="media/image48.jpeg"/><Relationship Id="rId147" Type="http://schemas.openxmlformats.org/officeDocument/2006/relationships/image" Target="media/image59.jpeg"/><Relationship Id="rId168" Type="http://schemas.openxmlformats.org/officeDocument/2006/relationships/hyperlink" Target="https://eco.gov.ua/reiestr-litsenziativ-z-upravlinnia-nebezpechnymy-vidkhodamy" TargetMode="External"/><Relationship Id="rId8" Type="http://schemas.openxmlformats.org/officeDocument/2006/relationships/image" Target="media/image2.png"/><Relationship Id="rId51" Type="http://schemas.openxmlformats.org/officeDocument/2006/relationships/image" Target="media/image35.png"/><Relationship Id="rId72" Type="http://schemas.openxmlformats.org/officeDocument/2006/relationships/hyperlink" Target="https://eco.gov.ua/registers/deklaratsii-pro-provadzhennia-hospodarskoi-diialnosti-dozvil-na-zdiisnennia-operatsii-z-obroblennia-vidkhodiv" TargetMode="External"/><Relationship Id="rId93" Type="http://schemas.openxmlformats.org/officeDocument/2006/relationships/hyperlink" Target="https://eco.gov.ua/registers/deklaratsii-pro-provadzhennia-hospodarskoi-diialnosti-dozvil-na-zdiisnennia-operatsii-z-obroblennia-vidkhodiv" TargetMode="External"/><Relationship Id="rId98" Type="http://schemas.openxmlformats.org/officeDocument/2006/relationships/hyperlink" Target="mailto:foptkachukvv@gmail.com" TargetMode="External"/><Relationship Id="rId121" Type="http://schemas.openxmlformats.org/officeDocument/2006/relationships/image" Target="media/image43.jpeg"/><Relationship Id="rId142" Type="http://schemas.openxmlformats.org/officeDocument/2006/relationships/hyperlink" Target="https://eco.gov.ua/reiestr-litsenziativ-z-upravlinnia-nebezpechnymy-vidkhodamy" TargetMode="External"/><Relationship Id="rId163" Type="http://schemas.openxmlformats.org/officeDocument/2006/relationships/image" Target="media/image70.jpeg"/><Relationship Id="rId184" Type="http://schemas.openxmlformats.org/officeDocument/2006/relationships/hyperlink" Target="https://zakon.rada.gov.ua/laws/show/1073-2022-%D0%BF" TargetMode="External"/><Relationship Id="rId189" Type="http://schemas.openxmlformats.org/officeDocument/2006/relationships/hyperlink" Target="https://eco.gov.ua/registers/deklaratsii-pro-provadzhennia-hospodarskoi-diialnosti-dozvil-na-zdiisnennia-operatsii-z-obroblennia-vidkhodiv" TargetMode="External"/><Relationship Id="rId3" Type="http://schemas.openxmlformats.org/officeDocument/2006/relationships/settings" Target="settings.xml"/><Relationship Id="rId214" Type="http://schemas.openxmlformats.org/officeDocument/2006/relationships/hyperlink" Target="https://uz.ukrstat.gov.ua/" TargetMode="External"/><Relationship Id="rId25" Type="http://schemas.openxmlformats.org/officeDocument/2006/relationships/image" Target="media/image16.png"/><Relationship Id="rId46" Type="http://schemas.openxmlformats.org/officeDocument/2006/relationships/image" Target="media/image30.png"/><Relationship Id="rId67" Type="http://schemas.openxmlformats.org/officeDocument/2006/relationships/hyperlink" Target="https://lnk.ua/BNEq8GPNG" TargetMode="External"/><Relationship Id="rId116" Type="http://schemas.openxmlformats.org/officeDocument/2006/relationships/hyperlink" Target="https://zakon.rada.gov.ua/laws/show/2320-20" TargetMode="External"/><Relationship Id="rId137" Type="http://schemas.openxmlformats.org/officeDocument/2006/relationships/footer" Target="footer7.xml"/><Relationship Id="rId158" Type="http://schemas.openxmlformats.org/officeDocument/2006/relationships/hyperlink" Target="https://zakon.rada.gov.ua/rada/show/v0014738-11" TargetMode="External"/><Relationship Id="rId20" Type="http://schemas.openxmlformats.org/officeDocument/2006/relationships/image" Target="media/image11.png"/><Relationship Id="rId41" Type="http://schemas.openxmlformats.org/officeDocument/2006/relationships/image" Target="media/image25.png"/><Relationship Id="rId62" Type="http://schemas.openxmlformats.org/officeDocument/2006/relationships/image" Target="media/image39.jpeg"/><Relationship Id="rId83" Type="http://schemas.openxmlformats.org/officeDocument/2006/relationships/hyperlink" Target="https://eco.gov.ua/reiestr-litsenziativ-z-upravlinnia-nebezpechnymy-vidkhodamy" TargetMode="External"/><Relationship Id="rId88" Type="http://schemas.openxmlformats.org/officeDocument/2006/relationships/hyperlink" Target="https://eco.gov.ua/registers/deklaratsii-pro-provadzhennia-hospodarskoi-diialnosti-dozvil-na-zdiisnennia-operatsii-z-obroblennia-vidkhodiv" TargetMode="External"/><Relationship Id="rId111" Type="http://schemas.openxmlformats.org/officeDocument/2006/relationships/hyperlink" Target="https://eco.gov.ua/reiestr-litsenziativ-z-upravlinnia-nebezpechnymy-vidkhodamy" TargetMode="External"/><Relationship Id="rId132" Type="http://schemas.openxmlformats.org/officeDocument/2006/relationships/footer" Target="footer5.xml"/><Relationship Id="rId153" Type="http://schemas.openxmlformats.org/officeDocument/2006/relationships/image" Target="media/image65.jpeg"/><Relationship Id="rId174" Type="http://schemas.openxmlformats.org/officeDocument/2006/relationships/hyperlink" Target="https://eco.gov.ua/reiestr-litsenziativ-z-upravlinnia-nebezpechnymy-vidkhodamy" TargetMode="External"/><Relationship Id="rId179" Type="http://schemas.openxmlformats.org/officeDocument/2006/relationships/hyperlink" Target="https://eco.gov.ua/reiestr-litsenziativ-z-upravlinnia-nebezpechnymy-vidkhodamy" TargetMode="External"/><Relationship Id="rId195" Type="http://schemas.openxmlformats.org/officeDocument/2006/relationships/hyperlink" Target="https://mepr.gov.ua/upravlinnya-vidhodamy/derzhavnyj-reyestr-sub-yektiv-gospodaryuvannya-yaki-zdijsnyuyut-pryjmannya-ta-abo-rozbyrannya-transportnyh-zasobiv-shho-utylizuyutsya/" TargetMode="External"/><Relationship Id="rId209" Type="http://schemas.openxmlformats.org/officeDocument/2006/relationships/hyperlink" Target="https://www.ramsar.org/wetland/ukraine" TargetMode="External"/><Relationship Id="rId190" Type="http://schemas.openxmlformats.org/officeDocument/2006/relationships/hyperlink" Target="https://eco.gov.ua/registers/deklaratsii-pro-provadzhennia-hospodarskoi-diialnosti-dozvil-na-zdiisnennia-operatsii-z-obroblennia-vidkhodiv" TargetMode="External"/><Relationship Id="rId204" Type="http://schemas.openxmlformats.org/officeDocument/2006/relationships/hyperlink" Target="https://bychkivrada.gov.ua/documents/131012-pro-zatverdzennia-strategiyi-rozvitku-velikobickivskoyi-selishhnoyi-teritorialnoyi-gromadi-do-2027-roku" TargetMode="External"/><Relationship Id="rId15" Type="http://schemas.openxmlformats.org/officeDocument/2006/relationships/image" Target="media/image6.png"/><Relationship Id="rId36" Type="http://schemas.openxmlformats.org/officeDocument/2006/relationships/hyperlink" Target="https://emerald.eea.europa.eu/" TargetMode="External"/><Relationship Id="rId57" Type="http://schemas.openxmlformats.org/officeDocument/2006/relationships/image" Target="media/image37.png"/><Relationship Id="rId106" Type="http://schemas.openxmlformats.org/officeDocument/2006/relationships/hyperlink" Target="https://eco.gov.ua/reiestr-litsenziativ-z-upravlinnia-nebezpechnymy-vidkhodamy" TargetMode="External"/><Relationship Id="rId127" Type="http://schemas.openxmlformats.org/officeDocument/2006/relationships/image" Target="media/image49.jpeg"/><Relationship Id="rId10" Type="http://schemas.openxmlformats.org/officeDocument/2006/relationships/image" Target="media/image3.jpeg"/><Relationship Id="rId31" Type="http://schemas.openxmlformats.org/officeDocument/2006/relationships/image" Target="media/image22.jpeg"/><Relationship Id="rId52" Type="http://schemas.openxmlformats.org/officeDocument/2006/relationships/hyperlink" Target="https://eco.gov.ua/registers/deklaratsii-pro-provadzhennia-hospodarskoi-diialnosti-dozvil-na-zdiisnennia-operatsii-z-obroblennia-vidkhodiv" TargetMode="External"/><Relationship Id="rId73" Type="http://schemas.openxmlformats.org/officeDocument/2006/relationships/hyperlink" Target="https://eco.gov.ua/registers/deklaratsii-pro-provadzhennia-hospodarskoi-diialnosti-dozvil-na-zdiisnennia-operatsii-z-obroblennia-vidkhodiv" TargetMode="External"/><Relationship Id="rId78" Type="http://schemas.openxmlformats.org/officeDocument/2006/relationships/hyperlink" Target="https://eco.gov.ua/reiestr-litsenziativ-z-upravlinnia-nebezpechnymy-vidkhodamy" TargetMode="External"/><Relationship Id="rId94" Type="http://schemas.openxmlformats.org/officeDocument/2006/relationships/hyperlink" Target="https://eco.gov.ua/reiestr-litsenziativ-z-upravlinnia-nebezpechnymy-vidkhodamy" TargetMode="External"/><Relationship Id="rId99" Type="http://schemas.openxmlformats.org/officeDocument/2006/relationships/hyperlink" Target="mailto:foptkachukvv@gmail.com" TargetMode="External"/><Relationship Id="rId101" Type="http://schemas.openxmlformats.org/officeDocument/2006/relationships/hyperlink" Target="https://eco.gov.ua/registers/deklaratsii-pro-provadzhennia-hospodarskoi-diialnosti-dozvil-na-zdiisnennia-operatsii-z-obroblennia-vidkhodiv" TargetMode="External"/><Relationship Id="rId122" Type="http://schemas.openxmlformats.org/officeDocument/2006/relationships/image" Target="media/image44.jpeg"/><Relationship Id="rId143" Type="http://schemas.openxmlformats.org/officeDocument/2006/relationships/hyperlink" Target="https://eco.gov.ua/reiestr-litsenziativ-z-upravlinnia-nebezpechnymy-vidkhodamy" TargetMode="External"/><Relationship Id="rId148" Type="http://schemas.openxmlformats.org/officeDocument/2006/relationships/image" Target="media/image60.jpeg"/><Relationship Id="rId164" Type="http://schemas.openxmlformats.org/officeDocument/2006/relationships/hyperlink" Target="https://zakon.rada.gov.ua/laws/show/2320-20" TargetMode="External"/><Relationship Id="rId169" Type="http://schemas.openxmlformats.org/officeDocument/2006/relationships/hyperlink" Target="https://eco.gov.ua/reiestr-litsenziativ-z-upravlinnia-nebezpechnymy-vidkhodamy" TargetMode="External"/><Relationship Id="rId185" Type="http://schemas.openxmlformats.org/officeDocument/2006/relationships/hyperlink" Target="https://zakon.rada.gov.ua/laws/show/1073-2022-%D0%BF" TargetMode="External"/><Relationship Id="rId4" Type="http://schemas.openxmlformats.org/officeDocument/2006/relationships/webSettings" Target="webSettings.xml"/><Relationship Id="rId9" Type="http://schemas.openxmlformats.org/officeDocument/2006/relationships/hyperlink" Target="mailto:hromada@bychkivrada.gov.ua" TargetMode="External"/><Relationship Id="rId180" Type="http://schemas.openxmlformats.org/officeDocument/2006/relationships/hyperlink" Target="https://eco.gov.ua/registers/deklaratsii-pro-provadzhennia-hospodarskoi-diialnosti-dozvil-na-zdiisnennia-operatsii-z-obroblennia-vidkhodiv" TargetMode="External"/><Relationship Id="rId210" Type="http://schemas.openxmlformats.org/officeDocument/2006/relationships/hyperlink" Target="https://data.gov.ua/dataset/mepr_05" TargetMode="External"/><Relationship Id="rId215" Type="http://schemas.openxmlformats.org/officeDocument/2006/relationships/hyperlink" Target="https://zak.dei.gov.ua/" TargetMode="External"/><Relationship Id="rId26" Type="http://schemas.openxmlformats.org/officeDocument/2006/relationships/image" Target="media/image17.png"/><Relationship Id="rId47" Type="http://schemas.openxmlformats.org/officeDocument/2006/relationships/image" Target="media/image31.png"/><Relationship Id="rId68" Type="http://schemas.openxmlformats.org/officeDocument/2006/relationships/image" Target="media/image42.jpeg"/><Relationship Id="rId89" Type="http://schemas.openxmlformats.org/officeDocument/2006/relationships/hyperlink" Target="https://eco.gov.ua/registers/deklaratsii-pro-provadzhennia-hospodarskoi-diialnosti-dozvil-na-zdiisnennia-operatsii-z-obroblennia-vidkhodiv" TargetMode="External"/><Relationship Id="rId112" Type="http://schemas.openxmlformats.org/officeDocument/2006/relationships/hyperlink" Target="https://mepr.gov.ua/upravlinnya-vidhodamy/derzhavnyj-reyestr-sub-yektiv-gospodaryuvannya-yaki-zdijsnyuyut-pryjmannya-ta-abo-rozbyrannya-transportnyh-zasobiv-shho-utylizuyutsya/" TargetMode="External"/><Relationship Id="rId133" Type="http://schemas.openxmlformats.org/officeDocument/2006/relationships/image" Target="media/image53.jpeg"/><Relationship Id="rId154" Type="http://schemas.openxmlformats.org/officeDocument/2006/relationships/image" Target="media/image66.jpeg"/><Relationship Id="rId175" Type="http://schemas.openxmlformats.org/officeDocument/2006/relationships/hyperlink" Target="https://eco.gov.ua/reiestr-litsenziativ-z-upravlinnia-nebezpechnymy-vidkhodamy" TargetMode="External"/><Relationship Id="rId196" Type="http://schemas.openxmlformats.org/officeDocument/2006/relationships/hyperlink" Target="https://mepr.gov.ua/upravlinnya-vidhodamy/derzhavnyj-reyestr-sub-yektiv-gospodaryuvannya-yaki-zdijsnyuyut-pryjmannya-ta-abo-rozbyrannya-transportnyh-zasobiv-shho-utylizuyutsya/" TargetMode="External"/><Relationship Id="rId200" Type="http://schemas.openxmlformats.org/officeDocument/2006/relationships/image" Target="media/image76.png"/><Relationship Id="rId16" Type="http://schemas.openxmlformats.org/officeDocument/2006/relationships/image" Target="media/image7.png"/><Relationship Id="rId37" Type="http://schemas.openxmlformats.org/officeDocument/2006/relationships/image" Target="media/image23.jpeg"/><Relationship Id="rId58" Type="http://schemas.openxmlformats.org/officeDocument/2006/relationships/footer" Target="footer2.xml"/><Relationship Id="rId79" Type="http://schemas.openxmlformats.org/officeDocument/2006/relationships/hyperlink" Target="https://eco.gov.ua/reiestr-litsenziativ-z-upravlinnia-nebezpechnymy-vidkhodamy" TargetMode="External"/><Relationship Id="rId102" Type="http://schemas.openxmlformats.org/officeDocument/2006/relationships/hyperlink" Target="https://eco.gov.ua/reiestr-litsenziativ-z-upravlinnia-nebezpechnymy-vidkhodamy" TargetMode="External"/><Relationship Id="rId123" Type="http://schemas.openxmlformats.org/officeDocument/2006/relationships/image" Target="media/image45.jpeg"/><Relationship Id="rId144" Type="http://schemas.openxmlformats.org/officeDocument/2006/relationships/image" Target="media/image56.jpeg"/><Relationship Id="rId90" Type="http://schemas.openxmlformats.org/officeDocument/2006/relationships/hyperlink" Target="https://eco.gov.ua/reiestr-litsenziativ-z-upravlinnia-nebezpechnymy-vidkhodamy" TargetMode="External"/><Relationship Id="rId165" Type="http://schemas.openxmlformats.org/officeDocument/2006/relationships/hyperlink" Target="https://zakon.rada.gov.ua/laws/show/2320-20" TargetMode="External"/><Relationship Id="rId186" Type="http://schemas.openxmlformats.org/officeDocument/2006/relationships/image" Target="media/image72.jpeg"/><Relationship Id="rId211" Type="http://schemas.openxmlformats.org/officeDocument/2006/relationships/hyperlink" Target="https://carpathia.gov.ua/" TargetMode="External"/><Relationship Id="rId27" Type="http://schemas.openxmlformats.org/officeDocument/2006/relationships/image" Target="media/image18.png"/><Relationship Id="rId48" Type="http://schemas.openxmlformats.org/officeDocument/2006/relationships/image" Target="media/image32.png"/><Relationship Id="rId69" Type="http://schemas.openxmlformats.org/officeDocument/2006/relationships/hyperlink" Target="https://lnk.ua/q46od80eJ" TargetMode="External"/><Relationship Id="rId113" Type="http://schemas.openxmlformats.org/officeDocument/2006/relationships/hyperlink" Target="https://mepr.gov.ua/upravlinnya-vidhodamy/derzhavnyj-reyestr-sub-yektiv-gospodaryuvannya-yaki-zdijsnyuyut-pryjmannya-ta-abo-rozbyrannya-transportnyh-zasobiv-shho-utylizuyutsya/" TargetMode="External"/><Relationship Id="rId134" Type="http://schemas.openxmlformats.org/officeDocument/2006/relationships/image" Target="media/image54.jpeg"/><Relationship Id="rId80" Type="http://schemas.openxmlformats.org/officeDocument/2006/relationships/hyperlink" Target="https://eco.gov.ua/registers/deklaratsii-pro-provadzhennia-hospodarskoi-diialnosti-dozvil-na-zdiisnennia-operatsii-z-obroblennia-vidkhodiv" TargetMode="External"/><Relationship Id="rId155" Type="http://schemas.openxmlformats.org/officeDocument/2006/relationships/image" Target="media/image67.jpeg"/><Relationship Id="rId176" Type="http://schemas.openxmlformats.org/officeDocument/2006/relationships/hyperlink" Target="https://eco.gov.ua/registers/deklaratsii-pro-provadzhennia-hospodarskoi-diialnosti-dozvil-na-zdiisnennia-operatsii-z-obroblennia-vidkhodiv" TargetMode="External"/><Relationship Id="rId197" Type="http://schemas.openxmlformats.org/officeDocument/2006/relationships/image" Target="media/image73.jpeg"/><Relationship Id="rId201" Type="http://schemas.openxmlformats.org/officeDocument/2006/relationships/footer" Target="footer8.xml"/><Relationship Id="rId17" Type="http://schemas.openxmlformats.org/officeDocument/2006/relationships/image" Target="media/image8.png"/><Relationship Id="rId38" Type="http://schemas.openxmlformats.org/officeDocument/2006/relationships/hyperlink" Target="https://emerald.eea.europa.eu/" TargetMode="External"/><Relationship Id="rId59" Type="http://schemas.openxmlformats.org/officeDocument/2006/relationships/footer" Target="footer3.xml"/><Relationship Id="rId103" Type="http://schemas.openxmlformats.org/officeDocument/2006/relationships/hyperlink" Target="https://eco.gov.ua/reiestr-litsenziativ-z-upravlinnia-nebezpechnymy-vidkhodamy" TargetMode="External"/><Relationship Id="rId124" Type="http://schemas.openxmlformats.org/officeDocument/2006/relationships/image" Target="media/image46.jpeg"/><Relationship Id="rId70" Type="http://schemas.openxmlformats.org/officeDocument/2006/relationships/hyperlink" Target="mailto:newekosvit@gmail.com" TargetMode="External"/><Relationship Id="rId91" Type="http://schemas.openxmlformats.org/officeDocument/2006/relationships/hyperlink" Target="https://eco.gov.ua/reiestr-litsenziativ-z-upravlinnia-nebezpechnymy-vidkhodamy" TargetMode="External"/><Relationship Id="rId145" Type="http://schemas.openxmlformats.org/officeDocument/2006/relationships/image" Target="media/image57.jpeg"/><Relationship Id="rId166" Type="http://schemas.openxmlformats.org/officeDocument/2006/relationships/hyperlink" Target="https://eco.gov.ua/registers/deklaratsii-pro-provadzhennia-hospodarskoi-diialnosti-dozvil-na-zdiisnennia-operatsii-z-obroblennia-vidkhodiv" TargetMode="External"/><Relationship Id="rId187" Type="http://schemas.openxmlformats.org/officeDocument/2006/relationships/hyperlink" Target="https://batareiky.ua/post/kudy-zdaty" TargetMode="External"/><Relationship Id="rId1" Type="http://schemas.openxmlformats.org/officeDocument/2006/relationships/numbering" Target="numbering.xml"/><Relationship Id="rId212" Type="http://schemas.openxmlformats.org/officeDocument/2006/relationships/hyperlink" Target="https://ecozakarpat.gov.ua/" TargetMode="External"/><Relationship Id="rId28" Type="http://schemas.openxmlformats.org/officeDocument/2006/relationships/image" Target="media/image19.png"/><Relationship Id="rId49" Type="http://schemas.openxmlformats.org/officeDocument/2006/relationships/image" Target="media/image33.png"/><Relationship Id="rId114" Type="http://schemas.openxmlformats.org/officeDocument/2006/relationships/hyperlink" Target="https://mepr.gov.ua/upravlinnya-vidhodamy/derzhavnyj-reyestr-sub-yektiv-gospodaryuvannya-yaki-zdijsnyuyut-pryjmannya-ta-abo-rozbyrannya-transportnyh-zasobiv-shho-utylizuyutsya/" TargetMode="External"/><Relationship Id="rId60" Type="http://schemas.openxmlformats.org/officeDocument/2006/relationships/image" Target="media/image38.jpeg"/><Relationship Id="rId81" Type="http://schemas.openxmlformats.org/officeDocument/2006/relationships/hyperlink" Target="https://eco.gov.ua/registers/deklaratsii-pro-provadzhennia-hospodarskoi-diialnosti-dozvil-na-zdiisnennia-operatsii-z-obroblennia-vidkhodiv" TargetMode="External"/><Relationship Id="rId135" Type="http://schemas.openxmlformats.org/officeDocument/2006/relationships/footer" Target="footer6.xml"/><Relationship Id="rId156" Type="http://schemas.openxmlformats.org/officeDocument/2006/relationships/hyperlink" Target="https://u-lead.org.ua/media?tab=manuals" TargetMode="External"/><Relationship Id="rId177" Type="http://schemas.openxmlformats.org/officeDocument/2006/relationships/hyperlink" Target="https://eco.gov.ua/registers/deklaratsii-pro-provadzhennia-hospodarskoi-diialnosti-dozvil-na-zdiisnennia-operatsii-z-obroblennia-vidkhodiv" TargetMode="External"/><Relationship Id="rId198" Type="http://schemas.openxmlformats.org/officeDocument/2006/relationships/image" Target="media/image74.png"/><Relationship Id="rId202" Type="http://schemas.openxmlformats.org/officeDocument/2006/relationships/footer" Target="footer9.xml"/><Relationship Id="rId18" Type="http://schemas.openxmlformats.org/officeDocument/2006/relationships/image" Target="media/image9.png"/><Relationship Id="rId39" Type="http://schemas.openxmlformats.org/officeDocument/2006/relationships/hyperlink" Target="https://www.ramsar.org/wetland/ukraine" TargetMode="External"/><Relationship Id="rId50" Type="http://schemas.openxmlformats.org/officeDocument/2006/relationships/image" Target="media/image34.png"/><Relationship Id="rId104" Type="http://schemas.openxmlformats.org/officeDocument/2006/relationships/hyperlink" Target="https://eco.gov.ua/registers/deklaratsii-pro-provadzhennia-hospodarskoi-diialnosti-dozvil-na-zdiisnennia-operatsii-z-obroblennia-vidkhodiv" TargetMode="External"/><Relationship Id="rId125" Type="http://schemas.openxmlformats.org/officeDocument/2006/relationships/image" Target="media/image47.jpeg"/><Relationship Id="rId146" Type="http://schemas.openxmlformats.org/officeDocument/2006/relationships/image" Target="media/image58.jpeg"/><Relationship Id="rId167" Type="http://schemas.openxmlformats.org/officeDocument/2006/relationships/hyperlink" Target="https://eco.gov.ua/registers/deklaratsii-pro-provadzhennia-hospodarskoi-diialnosti-dozvil-na-zdiisnennia-operatsii-z-obroblennia-vidkhodiv" TargetMode="External"/><Relationship Id="rId188" Type="http://schemas.openxmlformats.org/officeDocument/2006/relationships/hyperlink" Target="https://ird.gov.ua/sep/sep20221(153)/sep20221(153)_024_KulishI%2CKaplenkoH.pdf" TargetMode="External"/><Relationship Id="rId71" Type="http://schemas.openxmlformats.org/officeDocument/2006/relationships/hyperlink" Target="mailto:newekosvit@gmail.com" TargetMode="External"/><Relationship Id="rId92" Type="http://schemas.openxmlformats.org/officeDocument/2006/relationships/hyperlink" Target="https://eco.gov.ua/registers/deklaratsii-pro-provadzhennia-hospodarskoi-diialnosti-dozvil-na-zdiisnennia-operatsii-z-obroblennia-vidkhodiv" TargetMode="External"/><Relationship Id="rId213" Type="http://schemas.openxmlformats.org/officeDocument/2006/relationships/hyperlink" Target="https://zak-dpss.gov.ua/" TargetMode="External"/><Relationship Id="rId2" Type="http://schemas.openxmlformats.org/officeDocument/2006/relationships/styles" Target="styles.xml"/><Relationship Id="rId29" Type="http://schemas.openxmlformats.org/officeDocument/2006/relationships/image" Target="media/image20.png"/><Relationship Id="rId40" Type="http://schemas.openxmlformats.org/officeDocument/2006/relationships/image" Target="media/image24.jpeg"/><Relationship Id="rId115" Type="http://schemas.openxmlformats.org/officeDocument/2006/relationships/hyperlink" Target="https://zakon.rada.gov.ua/laws/show/2320-20" TargetMode="External"/><Relationship Id="rId136" Type="http://schemas.openxmlformats.org/officeDocument/2006/relationships/image" Target="media/image55.jpeg"/><Relationship Id="rId157" Type="http://schemas.openxmlformats.org/officeDocument/2006/relationships/image" Target="media/image68.jpeg"/><Relationship Id="rId178" Type="http://schemas.openxmlformats.org/officeDocument/2006/relationships/hyperlink" Target="https://eco.gov.ua/reiestr-litsenziativ-z-upravlinnia-nebezpechnymy-vidkhodamy" TargetMode="External"/><Relationship Id="rId61" Type="http://schemas.openxmlformats.org/officeDocument/2006/relationships/hyperlink" Target="https://lnk.ua/mNBmlGpVG" TargetMode="External"/><Relationship Id="rId82" Type="http://schemas.openxmlformats.org/officeDocument/2006/relationships/hyperlink" Target="https://eco.gov.ua/reiestr-litsenziativ-z-upravlinnia-nebezpechnymy-vidkhodamy" TargetMode="External"/><Relationship Id="rId199" Type="http://schemas.openxmlformats.org/officeDocument/2006/relationships/image" Target="media/image75.jpeg"/><Relationship Id="rId203" Type="http://schemas.openxmlformats.org/officeDocument/2006/relationships/footer" Target="footer10.xml"/><Relationship Id="rId1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69</Pages>
  <Words>408508</Words>
  <Characters>232850</Characters>
  <Application>Microsoft Office Word</Application>
  <DocSecurity>0</DocSecurity>
  <Lines>1940</Lines>
  <Paragraphs>1280</Paragraphs>
  <ScaleCrop>false</ScaleCrop>
  <Company/>
  <LinksUpToDate>false</LinksUpToDate>
  <CharactersWithSpaces>640078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Володя</dc:creator>
  <cp:lastModifiedBy>Володимир Ч</cp:lastModifiedBy>
  <cp:revision>2</cp:revision>
  <dcterms:created xsi:type="dcterms:W3CDTF">2026-09-10T12:52:00Z</dcterms:created>
  <dcterms:modified xsi:type="dcterms:W3CDTF">2026-09-10T12:52:00Z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Creator">
    <vt:lpwstr>Microsoft® Word 2019</vt:lpwstr>
  </property>
  <property fmtid="{D5CDD505-2E9C-101B-9397-08002B2CF9AE}" pid="5" name="LastSaved">
    <vt:filetime>2026-09-10T00:00:00Z</vt:filetime>
  </property>
  <property fmtid="{D5CDD505-2E9C-101B-9397-08002B2CF9AE}" pid="6" name="Producer">
    <vt:lpwstr>Microsoft® Word 2019</vt:lpwstr>
  </property>
</Properties>
</file>